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730C" w:rsidRDefault="002A730C" w:rsidP="002A730C">
      <w:pPr>
        <w:pStyle w:val="1"/>
        <w:numPr>
          <w:ilvl w:val="0"/>
          <w:numId w:val="0"/>
        </w:numPr>
        <w:spacing w:line="480" w:lineRule="exact"/>
        <w:ind w:left="425" w:hanging="425"/>
        <w:rPr>
          <w:rFonts w:ascii="標楷體" w:eastAsia="標楷體" w:hAnsi="標楷體"/>
          <w:bCs w:val="0"/>
          <w:sz w:val="36"/>
          <w:szCs w:val="36"/>
        </w:rPr>
      </w:pPr>
      <w:bookmarkStart w:id="0" w:name="_Toc126576802"/>
      <w:r w:rsidRPr="00BD5B13">
        <w:rPr>
          <w:rFonts w:ascii="標楷體" w:eastAsia="標楷體" w:hAnsi="標楷體" w:hint="eastAsia"/>
          <w:bCs w:val="0"/>
          <w:sz w:val="36"/>
          <w:szCs w:val="36"/>
        </w:rPr>
        <w:t>本會待審(處理)之議案(1</w:t>
      </w:r>
      <w:r w:rsidR="003C0476">
        <w:rPr>
          <w:rFonts w:ascii="標楷體" w:eastAsia="標楷體" w:hAnsi="標楷體" w:hint="eastAsia"/>
          <w:bCs w:val="0"/>
          <w:sz w:val="36"/>
          <w:szCs w:val="36"/>
        </w:rPr>
        <w:t>3</w:t>
      </w:r>
      <w:r w:rsidR="001E1A23">
        <w:rPr>
          <w:rFonts w:ascii="標楷體" w:eastAsia="標楷體" w:hAnsi="標楷體" w:hint="eastAsia"/>
          <w:bCs w:val="0"/>
          <w:sz w:val="36"/>
          <w:szCs w:val="36"/>
        </w:rPr>
        <w:t>7</w:t>
      </w:r>
      <w:r w:rsidR="00BD4424">
        <w:rPr>
          <w:rFonts w:ascii="標楷體" w:eastAsia="標楷體" w:hAnsi="標楷體" w:hint="eastAsia"/>
          <w:bCs w:val="0"/>
          <w:sz w:val="36"/>
          <w:szCs w:val="36"/>
        </w:rPr>
        <w:t>2</w:t>
      </w:r>
      <w:r w:rsidRPr="00BD5B13">
        <w:rPr>
          <w:rFonts w:ascii="標楷體" w:eastAsia="標楷體" w:hAnsi="標楷體" w:hint="eastAsia"/>
          <w:bCs w:val="0"/>
          <w:sz w:val="36"/>
          <w:szCs w:val="36"/>
        </w:rPr>
        <w:t>案)</w:t>
      </w:r>
      <w:bookmarkEnd w:id="0"/>
    </w:p>
    <w:p w:rsidR="002A730C" w:rsidRPr="002E0228" w:rsidRDefault="002A730C" w:rsidP="002A730C">
      <w:pPr>
        <w:spacing w:line="320" w:lineRule="exact"/>
        <w:jc w:val="right"/>
        <w:rPr>
          <w:rFonts w:ascii="標楷體" w:eastAsia="標楷體" w:hAnsi="標楷體"/>
          <w:szCs w:val="24"/>
        </w:rPr>
      </w:pPr>
      <w:r w:rsidRPr="002E0228">
        <w:rPr>
          <w:rFonts w:ascii="標楷體" w:eastAsia="標楷體" w:hAnsi="標楷體" w:hint="eastAsia"/>
          <w:szCs w:val="24"/>
        </w:rPr>
        <w:t>註：1.</w:t>
      </w:r>
      <w:r w:rsidRPr="008E3B91">
        <w:rPr>
          <w:rFonts w:ascii="標楷體" w:eastAsia="標楷體" w:hAnsi="標楷體" w:hint="eastAsia"/>
          <w:b/>
          <w:color w:val="FF0000"/>
          <w:szCs w:val="24"/>
        </w:rPr>
        <w:t>紅色</w:t>
      </w:r>
      <w:r w:rsidRPr="002E0228">
        <w:rPr>
          <w:rFonts w:ascii="標楷體" w:eastAsia="標楷體" w:hAnsi="標楷體" w:hint="eastAsia"/>
          <w:szCs w:val="24"/>
        </w:rPr>
        <w:t>字體表示本次院會付委議案。</w:t>
      </w:r>
    </w:p>
    <w:p w:rsidR="002A730C" w:rsidRPr="002E0228" w:rsidRDefault="002A730C" w:rsidP="002A730C">
      <w:pPr>
        <w:spacing w:line="320" w:lineRule="exact"/>
        <w:ind w:firstLineChars="200" w:firstLine="480"/>
        <w:jc w:val="right"/>
        <w:rPr>
          <w:rFonts w:ascii="標楷體" w:eastAsia="標楷體" w:hAnsi="標楷體"/>
          <w:szCs w:val="24"/>
        </w:rPr>
      </w:pPr>
      <w:r w:rsidRPr="002E0228">
        <w:rPr>
          <w:rFonts w:ascii="標楷體" w:eastAsia="標楷體" w:hAnsi="標楷體" w:hint="eastAsia"/>
          <w:szCs w:val="24"/>
        </w:rPr>
        <w:t>2.</w:t>
      </w:r>
      <w:r w:rsidRPr="008E3B91">
        <w:rPr>
          <w:rFonts w:ascii="標楷體" w:eastAsia="標楷體" w:hAnsi="標楷體" w:hint="eastAsia"/>
          <w:b/>
          <w:color w:val="7030A0"/>
          <w:szCs w:val="24"/>
        </w:rPr>
        <w:t>紫色</w:t>
      </w:r>
      <w:r w:rsidRPr="002E0228">
        <w:rPr>
          <w:rFonts w:ascii="標楷體" w:eastAsia="標楷體" w:hAnsi="標楷體" w:hint="eastAsia"/>
          <w:szCs w:val="24"/>
        </w:rPr>
        <w:t>字體表示上次院會付委議案。</w:t>
      </w:r>
    </w:p>
    <w:p w:rsidR="002A730C" w:rsidRPr="002E0228" w:rsidRDefault="002A730C" w:rsidP="002A730C">
      <w:pPr>
        <w:spacing w:line="320" w:lineRule="exact"/>
        <w:ind w:firstLineChars="200" w:firstLine="480"/>
        <w:jc w:val="right"/>
        <w:rPr>
          <w:rFonts w:ascii="標楷體" w:eastAsia="標楷體" w:hAnsi="標楷體"/>
          <w:szCs w:val="24"/>
        </w:rPr>
      </w:pPr>
      <w:r w:rsidRPr="002E0228">
        <w:rPr>
          <w:rFonts w:ascii="標楷體" w:eastAsia="標楷體" w:hAnsi="標楷體" w:hint="eastAsia"/>
          <w:szCs w:val="24"/>
        </w:rPr>
        <w:t>3</w:t>
      </w:r>
      <w:r w:rsidRPr="002E0228">
        <w:rPr>
          <w:rFonts w:ascii="標楷體" w:eastAsia="標楷體" w:hAnsi="標楷體"/>
          <w:szCs w:val="24"/>
        </w:rPr>
        <w:t>.</w:t>
      </w:r>
      <w:r w:rsidRPr="002E0228">
        <w:rPr>
          <w:rFonts w:ascii="標楷體" w:eastAsia="標楷體" w:hAnsi="標楷體" w:hint="eastAsia"/>
          <w:szCs w:val="24"/>
          <w:highlight w:val="yellow"/>
        </w:rPr>
        <w:t>黃色</w:t>
      </w:r>
      <w:r w:rsidRPr="002E0228">
        <w:rPr>
          <w:rFonts w:ascii="標楷體" w:eastAsia="標楷體" w:hAnsi="標楷體" w:hint="eastAsia"/>
          <w:szCs w:val="24"/>
        </w:rPr>
        <w:t>背底表示本會期最優先法案。</w:t>
      </w:r>
    </w:p>
    <w:p w:rsidR="002A730C" w:rsidRPr="002E0228" w:rsidRDefault="002A730C" w:rsidP="002A730C">
      <w:pPr>
        <w:spacing w:line="500" w:lineRule="exact"/>
        <w:jc w:val="right"/>
        <w:rPr>
          <w:rFonts w:ascii="標楷體" w:eastAsia="標楷體" w:hAnsi="標楷體"/>
          <w:b/>
          <w:sz w:val="28"/>
          <w:szCs w:val="28"/>
        </w:rPr>
      </w:pPr>
      <w:r w:rsidRPr="002E0228">
        <w:rPr>
          <w:rFonts w:ascii="標楷體" w:eastAsia="標楷體" w:hAnsi="標楷體" w:hint="eastAsia"/>
          <w:b/>
          <w:sz w:val="28"/>
          <w:szCs w:val="28"/>
        </w:rPr>
        <w:t>112.0</w:t>
      </w:r>
      <w:r w:rsidR="000572A6">
        <w:rPr>
          <w:rFonts w:ascii="標楷體" w:eastAsia="標楷體" w:hAnsi="標楷體"/>
          <w:b/>
          <w:sz w:val="28"/>
          <w:szCs w:val="28"/>
        </w:rPr>
        <w:t>5</w:t>
      </w:r>
      <w:r w:rsidRPr="002E0228">
        <w:rPr>
          <w:rFonts w:ascii="標楷體" w:eastAsia="標楷體" w:hAnsi="標楷體" w:hint="eastAsia"/>
          <w:b/>
          <w:sz w:val="28"/>
          <w:szCs w:val="28"/>
        </w:rPr>
        <w:t>.</w:t>
      </w:r>
      <w:r w:rsidR="000572A6">
        <w:rPr>
          <w:rFonts w:ascii="標楷體" w:eastAsia="標楷體" w:hAnsi="標楷體"/>
          <w:b/>
          <w:sz w:val="28"/>
          <w:szCs w:val="28"/>
        </w:rPr>
        <w:t>0</w:t>
      </w:r>
      <w:r w:rsidR="00BD4424">
        <w:rPr>
          <w:rFonts w:ascii="標楷體" w:eastAsia="標楷體" w:hAnsi="標楷體" w:hint="eastAsia"/>
          <w:b/>
          <w:sz w:val="28"/>
          <w:szCs w:val="28"/>
        </w:rPr>
        <w:t>8</w:t>
      </w:r>
    </w:p>
    <w:p w:rsidR="002A730C" w:rsidRPr="00BD5B13" w:rsidRDefault="002A730C" w:rsidP="002A730C">
      <w:pPr>
        <w:pStyle w:val="2"/>
        <w:numPr>
          <w:ilvl w:val="0"/>
          <w:numId w:val="0"/>
        </w:numPr>
        <w:spacing w:line="480" w:lineRule="exact"/>
        <w:ind w:left="927" w:hanging="567"/>
        <w:rPr>
          <w:rFonts w:ascii="標楷體" w:eastAsia="標楷體" w:hAnsi="標楷體"/>
          <w:sz w:val="32"/>
          <w:szCs w:val="32"/>
        </w:rPr>
      </w:pPr>
      <w:bookmarkStart w:id="1" w:name="_Toc126576803"/>
      <w:r w:rsidRPr="00BD5B13">
        <w:rPr>
          <w:rFonts w:ascii="標楷體" w:eastAsia="標楷體" w:hAnsi="標楷體" w:hint="eastAsia"/>
          <w:sz w:val="32"/>
          <w:szCs w:val="32"/>
        </w:rPr>
        <w:t>一、法律案(</w:t>
      </w:r>
      <w:r w:rsidR="001A6698">
        <w:rPr>
          <w:rFonts w:ascii="標楷體" w:eastAsia="標楷體" w:hAnsi="標楷體" w:hint="eastAsia"/>
          <w:sz w:val="32"/>
          <w:szCs w:val="32"/>
        </w:rPr>
        <w:t>3</w:t>
      </w:r>
      <w:r w:rsidR="00003141">
        <w:rPr>
          <w:rFonts w:ascii="標楷體" w:eastAsia="標楷體" w:hAnsi="標楷體" w:hint="eastAsia"/>
          <w:sz w:val="32"/>
          <w:szCs w:val="32"/>
        </w:rPr>
        <w:t>1</w:t>
      </w:r>
      <w:r w:rsidR="009B5F47">
        <w:rPr>
          <w:rFonts w:ascii="標楷體" w:eastAsia="標楷體" w:hAnsi="標楷體" w:hint="eastAsia"/>
          <w:sz w:val="32"/>
          <w:szCs w:val="32"/>
        </w:rPr>
        <w:t>7</w:t>
      </w:r>
      <w:r w:rsidRPr="00BD5B13">
        <w:rPr>
          <w:rFonts w:ascii="標楷體" w:eastAsia="標楷體" w:hAnsi="標楷體" w:hint="eastAsia"/>
          <w:sz w:val="32"/>
          <w:szCs w:val="32"/>
        </w:rPr>
        <w:t>案)</w:t>
      </w:r>
      <w:bookmarkEnd w:id="1"/>
    </w:p>
    <w:tbl>
      <w:tblPr>
        <w:tblW w:w="10206" w:type="dxa"/>
        <w:jc w:val="center"/>
        <w:tblLayout w:type="fixed"/>
        <w:tblCellMar>
          <w:left w:w="10" w:type="dxa"/>
          <w:right w:w="10" w:type="dxa"/>
        </w:tblCellMar>
        <w:tblLook w:val="0000" w:firstRow="0" w:lastRow="0" w:firstColumn="0" w:lastColumn="0" w:noHBand="0" w:noVBand="0"/>
      </w:tblPr>
      <w:tblGrid>
        <w:gridCol w:w="514"/>
        <w:gridCol w:w="3597"/>
        <w:gridCol w:w="1559"/>
        <w:gridCol w:w="2552"/>
        <w:gridCol w:w="1984"/>
      </w:tblGrid>
      <w:tr w:rsidR="002A730C" w:rsidRPr="00BD5B13" w:rsidTr="001D1A8A">
        <w:trPr>
          <w:jc w:val="center"/>
        </w:trPr>
        <w:tc>
          <w:tcPr>
            <w:tcW w:w="51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2A730C" w:rsidRPr="00BD5B13" w:rsidRDefault="002A730C" w:rsidP="00325193">
            <w:pPr>
              <w:spacing w:line="340" w:lineRule="exact"/>
              <w:jc w:val="center"/>
              <w:rPr>
                <w:rFonts w:ascii="標楷體" w:eastAsia="標楷體" w:hAnsi="標楷體"/>
                <w:b/>
                <w:bCs/>
                <w:szCs w:val="24"/>
              </w:rPr>
            </w:pPr>
            <w:r w:rsidRPr="00BD5B13">
              <w:rPr>
                <w:rFonts w:ascii="標楷體" w:eastAsia="標楷體" w:hAnsi="標楷體" w:hint="eastAsia"/>
                <w:b/>
                <w:bCs/>
                <w:szCs w:val="24"/>
              </w:rPr>
              <w:t>序</w:t>
            </w:r>
            <w:r w:rsidRPr="00BD5B13">
              <w:rPr>
                <w:rFonts w:ascii="標楷體" w:eastAsia="標楷體" w:hAnsi="標楷體"/>
                <w:b/>
                <w:bCs/>
                <w:szCs w:val="24"/>
              </w:rPr>
              <w:t>號</w:t>
            </w:r>
          </w:p>
        </w:tc>
        <w:tc>
          <w:tcPr>
            <w:tcW w:w="3597"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2A730C" w:rsidRPr="00BD5B13" w:rsidRDefault="002A730C" w:rsidP="00325193">
            <w:pPr>
              <w:spacing w:line="340" w:lineRule="exact"/>
              <w:jc w:val="center"/>
              <w:rPr>
                <w:rFonts w:ascii="標楷體" w:eastAsia="標楷體" w:hAnsi="標楷體"/>
                <w:b/>
                <w:bCs/>
                <w:szCs w:val="24"/>
              </w:rPr>
            </w:pPr>
            <w:r w:rsidRPr="00BD5B13">
              <w:rPr>
                <w:rFonts w:ascii="標楷體" w:eastAsia="標楷體" w:hAnsi="標楷體"/>
                <w:b/>
                <w:bCs/>
                <w:szCs w:val="24"/>
              </w:rPr>
              <w:t>議  案  名  稱</w:t>
            </w:r>
          </w:p>
        </w:tc>
        <w:tc>
          <w:tcPr>
            <w:tcW w:w="1559"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2A730C" w:rsidRPr="00BD5B13" w:rsidRDefault="002A730C" w:rsidP="00325193">
            <w:pPr>
              <w:spacing w:line="340" w:lineRule="exact"/>
              <w:jc w:val="center"/>
              <w:rPr>
                <w:rFonts w:ascii="標楷體" w:eastAsia="標楷體" w:hAnsi="標楷體"/>
                <w:b/>
                <w:bCs/>
                <w:szCs w:val="24"/>
              </w:rPr>
            </w:pPr>
            <w:r w:rsidRPr="00BD5B13">
              <w:rPr>
                <w:rFonts w:ascii="標楷體" w:eastAsia="標楷體" w:hAnsi="標楷體"/>
                <w:b/>
                <w:bCs/>
                <w:szCs w:val="24"/>
              </w:rPr>
              <w:t>提案</w:t>
            </w:r>
            <w:r w:rsidRPr="00BD5B13">
              <w:rPr>
                <w:rFonts w:ascii="標楷體" w:eastAsia="標楷體" w:hAnsi="標楷體" w:hint="eastAsia"/>
                <w:b/>
                <w:bCs/>
                <w:szCs w:val="24"/>
              </w:rPr>
              <w:t>機關或</w:t>
            </w:r>
          </w:p>
          <w:p w:rsidR="002A730C" w:rsidRPr="00BD5B13" w:rsidRDefault="002A730C" w:rsidP="00325193">
            <w:pPr>
              <w:spacing w:line="340" w:lineRule="exact"/>
              <w:jc w:val="center"/>
              <w:rPr>
                <w:rFonts w:ascii="標楷體" w:eastAsia="標楷體" w:hAnsi="標楷體"/>
                <w:b/>
                <w:bCs/>
                <w:szCs w:val="24"/>
              </w:rPr>
            </w:pPr>
            <w:r w:rsidRPr="00BD5B13">
              <w:rPr>
                <w:rFonts w:ascii="標楷體" w:eastAsia="標楷體" w:hAnsi="標楷體" w:hint="eastAsia"/>
                <w:b/>
                <w:bCs/>
                <w:szCs w:val="24"/>
              </w:rPr>
              <w:t>委　　　員</w:t>
            </w:r>
          </w:p>
        </w:tc>
        <w:tc>
          <w:tcPr>
            <w:tcW w:w="2552"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2A730C" w:rsidRPr="00BD5B13" w:rsidRDefault="002A730C" w:rsidP="00325193">
            <w:pPr>
              <w:spacing w:line="340" w:lineRule="exact"/>
              <w:jc w:val="center"/>
              <w:rPr>
                <w:rFonts w:ascii="標楷體" w:eastAsia="標楷體" w:hAnsi="標楷體"/>
                <w:b/>
                <w:bCs/>
                <w:szCs w:val="24"/>
              </w:rPr>
            </w:pPr>
            <w:r w:rsidRPr="00BD5B13">
              <w:rPr>
                <w:rFonts w:ascii="標楷體" w:eastAsia="標楷體" w:hAnsi="標楷體"/>
                <w:b/>
                <w:bCs/>
                <w:szCs w:val="24"/>
              </w:rPr>
              <w:t>院會交付</w:t>
            </w:r>
            <w:r w:rsidRPr="00BD5B13">
              <w:rPr>
                <w:rFonts w:ascii="標楷體" w:eastAsia="標楷體" w:hAnsi="標楷體" w:hint="eastAsia"/>
                <w:b/>
                <w:bCs/>
                <w:szCs w:val="24"/>
              </w:rPr>
              <w:t>日</w:t>
            </w:r>
            <w:r w:rsidRPr="00BD5B13">
              <w:rPr>
                <w:rFonts w:ascii="標楷體" w:eastAsia="標楷體" w:hAnsi="標楷體"/>
                <w:b/>
                <w:bCs/>
                <w:szCs w:val="24"/>
              </w:rPr>
              <w:t>期</w:t>
            </w:r>
            <w:r w:rsidRPr="00BD5B13">
              <w:rPr>
                <w:rFonts w:ascii="標楷體" w:eastAsia="標楷體" w:hAnsi="標楷體" w:hint="eastAsia"/>
                <w:b/>
                <w:bCs/>
                <w:szCs w:val="24"/>
              </w:rPr>
              <w:t>及</w:t>
            </w:r>
            <w:r w:rsidRPr="00BD5B13">
              <w:rPr>
                <w:rFonts w:ascii="標楷體" w:eastAsia="標楷體" w:hAnsi="標楷體"/>
                <w:b/>
                <w:bCs/>
                <w:szCs w:val="24"/>
              </w:rPr>
              <w:t>會次</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BD5B13" w:rsidRDefault="002A730C" w:rsidP="00325193">
            <w:pPr>
              <w:spacing w:line="340" w:lineRule="exact"/>
              <w:jc w:val="center"/>
              <w:rPr>
                <w:rFonts w:ascii="標楷體" w:eastAsia="標楷體" w:hAnsi="標楷體"/>
                <w:b/>
                <w:bCs/>
                <w:szCs w:val="24"/>
              </w:rPr>
            </w:pPr>
            <w:r w:rsidRPr="00BD5B13">
              <w:rPr>
                <w:rFonts w:ascii="標楷體" w:eastAsia="標楷體" w:hAnsi="標楷體"/>
                <w:b/>
                <w:bCs/>
                <w:szCs w:val="24"/>
              </w:rPr>
              <w:t>備      註</w:t>
            </w:r>
          </w:p>
        </w:tc>
      </w:tr>
      <w:tr w:rsidR="002A730C" w:rsidRPr="00BD5B13" w:rsidTr="001D1A8A">
        <w:trPr>
          <w:cantSplit/>
          <w:trHeight w:val="616"/>
          <w:jc w:val="center"/>
        </w:trPr>
        <w:tc>
          <w:tcPr>
            <w:tcW w:w="10206"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2A730C" w:rsidRPr="00BD5B13" w:rsidRDefault="002A730C" w:rsidP="00706FCB">
            <w:pPr>
              <w:spacing w:line="340" w:lineRule="exact"/>
              <w:jc w:val="both"/>
              <w:rPr>
                <w:rFonts w:ascii="標楷體" w:eastAsia="標楷體" w:hAnsi="標楷體"/>
                <w:b/>
                <w:sz w:val="28"/>
                <w:szCs w:val="28"/>
              </w:rPr>
            </w:pPr>
            <w:r w:rsidRPr="00BD5B13">
              <w:rPr>
                <w:rFonts w:ascii="標楷體" w:eastAsia="標楷體" w:hAnsi="標楷體"/>
                <w:b/>
                <w:sz w:val="28"/>
                <w:szCs w:val="28"/>
              </w:rPr>
              <w:t>(</w:t>
            </w:r>
            <w:r w:rsidRPr="00BD5B13">
              <w:rPr>
                <w:rFonts w:ascii="標楷體" w:eastAsia="標楷體" w:hAnsi="標楷體" w:hint="eastAsia"/>
                <w:b/>
                <w:sz w:val="28"/>
                <w:szCs w:val="28"/>
              </w:rPr>
              <w:t>一</w:t>
            </w:r>
            <w:r w:rsidRPr="00BD5B13">
              <w:rPr>
                <w:rFonts w:ascii="標楷體" w:eastAsia="標楷體" w:hAnsi="標楷體"/>
                <w:b/>
                <w:sz w:val="28"/>
                <w:szCs w:val="28"/>
              </w:rPr>
              <w:t>)財政部主管（</w:t>
            </w:r>
            <w:r w:rsidRPr="00BD5B13">
              <w:rPr>
                <w:rFonts w:ascii="標楷體" w:eastAsia="標楷體" w:hAnsi="標楷體" w:hint="eastAsia"/>
                <w:b/>
                <w:sz w:val="28"/>
                <w:szCs w:val="28"/>
              </w:rPr>
              <w:t>2</w:t>
            </w:r>
            <w:r w:rsidR="009B5F47">
              <w:rPr>
                <w:rFonts w:ascii="標楷體" w:eastAsia="標楷體" w:hAnsi="標楷體" w:hint="eastAsia"/>
                <w:b/>
                <w:sz w:val="28"/>
                <w:szCs w:val="28"/>
              </w:rPr>
              <w:t>42</w:t>
            </w:r>
            <w:r w:rsidRPr="00BD5B13">
              <w:rPr>
                <w:rFonts w:ascii="標楷體" w:eastAsia="標楷體" w:hAnsi="標楷體" w:hint="eastAsia"/>
                <w:b/>
                <w:sz w:val="28"/>
                <w:szCs w:val="28"/>
              </w:rPr>
              <w:t>案</w:t>
            </w:r>
            <w:r w:rsidRPr="00BD5B13">
              <w:rPr>
                <w:rFonts w:ascii="標楷體" w:eastAsia="標楷體" w:hAnsi="標楷體"/>
                <w:b/>
                <w:sz w:val="28"/>
                <w:szCs w:val="28"/>
              </w:rPr>
              <w:t>）</w:t>
            </w:r>
          </w:p>
        </w:tc>
      </w:tr>
      <w:tr w:rsidR="002A730C" w:rsidRPr="00BD5B13" w:rsidTr="001D1A8A">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財政收支劃分法部分條文修正草案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Pr>
                <w:rFonts w:ascii="標楷體" w:eastAsia="標楷體" w:hAnsi="標楷體" w:hint="eastAsia"/>
                <w:szCs w:val="24"/>
              </w:rPr>
              <w:t>台灣</w:t>
            </w:r>
            <w:r w:rsidRPr="00EE3F8D">
              <w:rPr>
                <w:rFonts w:ascii="標楷體" w:eastAsia="標楷體" w:hAnsi="標楷體" w:hint="eastAsia"/>
                <w:szCs w:val="24"/>
              </w:rPr>
              <w:t>民眾黨黨團</w:t>
            </w:r>
          </w:p>
        </w:tc>
        <w:tc>
          <w:tcPr>
            <w:tcW w:w="2552" w:type="dxa"/>
            <w:tcBorders>
              <w:top w:val="single" w:sz="12"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第10屆第2會期第7次院會(109.</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11)</w:t>
            </w:r>
            <w:r w:rsidRPr="00EE3F8D">
              <w:rPr>
                <w:rFonts w:ascii="標楷體" w:eastAsia="標楷體" w:hAnsi="標楷體" w:hint="eastAsia"/>
                <w:szCs w:val="24"/>
              </w:rPr>
              <w:t>決定：「交財政委員會審查」</w:t>
            </w:r>
          </w:p>
        </w:tc>
        <w:tc>
          <w:tcPr>
            <w:tcW w:w="1984" w:type="dxa"/>
            <w:tcBorders>
              <w:top w:val="single" w:sz="12"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財政收支劃分法修正草案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第10屆第5會期第4次院會(1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3</w:t>
            </w:r>
            <w:r w:rsidRPr="00EE3F8D">
              <w:rPr>
                <w:rFonts w:ascii="標楷體" w:eastAsia="標楷體" w:hAnsi="標楷體" w:hint="eastAsia"/>
                <w:szCs w:val="24"/>
              </w:rPr>
              <w:t>.</w:t>
            </w:r>
            <w:r w:rsidRPr="00EE3F8D">
              <w:rPr>
                <w:rFonts w:ascii="標楷體" w:eastAsia="標楷體" w:hAnsi="標楷體"/>
                <w:szCs w:val="24"/>
              </w:rPr>
              <w:t>18)</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財政收支劃分法部分條文修正草案。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李貴敏等16人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第10屆第5會期第9次院會(1</w:t>
            </w:r>
            <w:r w:rsidRPr="00EE3F8D">
              <w:rPr>
                <w:rFonts w:ascii="標楷體" w:eastAsia="標楷體" w:hAnsi="標楷體"/>
                <w:szCs w:val="24"/>
              </w:rPr>
              <w:t>11</w:t>
            </w:r>
            <w:r w:rsidRPr="00EE3F8D">
              <w:rPr>
                <w:rFonts w:ascii="標楷體" w:eastAsia="標楷體" w:hAnsi="標楷體" w:hint="eastAsia"/>
                <w:szCs w:val="24"/>
              </w:rPr>
              <w:t>.4.22</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財政收支劃分法第</w:t>
            </w:r>
            <w:r w:rsidRPr="00EE3F8D">
              <w:rPr>
                <w:rFonts w:ascii="標楷體" w:eastAsia="標楷體" w:hAnsi="標楷體" w:hint="eastAsia"/>
                <w:szCs w:val="24"/>
              </w:rPr>
              <w:t>八</w:t>
            </w:r>
            <w:r w:rsidRPr="00EE3F8D">
              <w:rPr>
                <w:rFonts w:ascii="標楷體" w:eastAsia="標楷體" w:hAnsi="標楷體"/>
                <w:szCs w:val="24"/>
              </w:rPr>
              <w:t>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羅明才等</w:t>
            </w:r>
            <w:r w:rsidRPr="00EE3F8D">
              <w:rPr>
                <w:rFonts w:ascii="標楷體" w:eastAsia="標楷體" w:hAnsi="標楷體"/>
                <w:szCs w:val="24"/>
              </w:rPr>
              <w:t>17人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第10屆第3會期第14次院會(1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31)</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財政收支劃分法第</w:t>
            </w:r>
            <w:r w:rsidRPr="00EE3F8D">
              <w:rPr>
                <w:rFonts w:ascii="標楷體" w:eastAsia="標楷體" w:hAnsi="標楷體" w:hint="eastAsia"/>
                <w:szCs w:val="24"/>
              </w:rPr>
              <w:t>八</w:t>
            </w:r>
            <w:r w:rsidRPr="00EE3F8D">
              <w:rPr>
                <w:rFonts w:ascii="標楷體" w:eastAsia="標楷體" w:hAnsi="標楷體"/>
                <w:szCs w:val="24"/>
              </w:rPr>
              <w:t>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黃秀芳等</w:t>
            </w:r>
            <w:r w:rsidRPr="00EE3F8D">
              <w:rPr>
                <w:rFonts w:ascii="標楷體" w:eastAsia="標楷體" w:hAnsi="標楷體"/>
                <w:szCs w:val="24"/>
              </w:rPr>
              <w:t>17人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第10屆第6會期第6次院會(1</w:t>
            </w:r>
            <w:r w:rsidRPr="00EE3F8D">
              <w:rPr>
                <w:rFonts w:ascii="標楷體" w:eastAsia="標楷體" w:hAnsi="標楷體"/>
                <w:szCs w:val="24"/>
              </w:rPr>
              <w:t>1</w:t>
            </w:r>
            <w:r w:rsidRPr="00EE3F8D">
              <w:rPr>
                <w:rFonts w:ascii="標楷體" w:eastAsia="標楷體" w:hAnsi="標楷體" w:hint="eastAsia"/>
                <w:szCs w:val="24"/>
              </w:rPr>
              <w:t>1.11.4</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財政收支劃分法第八條、第十二條及第十六條之一條文修正草案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陳超明等27人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第10屆第5會期第6次院會(1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1)</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財政收支劃分法第十六條之一條文修正草案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賴瑞隆等</w:t>
            </w:r>
            <w:r w:rsidRPr="00EE3F8D">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第10屆第3會期第4次院會(1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3</w:t>
            </w:r>
            <w:r w:rsidRPr="00EE3F8D">
              <w:rPr>
                <w:rFonts w:ascii="標楷體" w:eastAsia="標楷體" w:hAnsi="標楷體" w:hint="eastAsia"/>
                <w:szCs w:val="24"/>
              </w:rPr>
              <w:t>.</w:t>
            </w:r>
            <w:r w:rsidRPr="00EE3F8D">
              <w:rPr>
                <w:rFonts w:ascii="標楷體" w:eastAsia="標楷體" w:hAnsi="標楷體"/>
                <w:szCs w:val="24"/>
              </w:rPr>
              <w:t>19)</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財政收支劃分法第十六條之二、第三十七條之二及第三十八條之二條文修正草案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曾銘宗等17人</w:t>
            </w:r>
          </w:p>
        </w:tc>
        <w:tc>
          <w:tcPr>
            <w:tcW w:w="2552" w:type="dxa"/>
            <w:tcBorders>
              <w:top w:val="single" w:sz="4" w:space="0" w:color="auto"/>
              <w:left w:val="single" w:sz="4" w:space="0" w:color="000000"/>
              <w:bottom w:val="single" w:sz="12" w:space="0" w:color="auto"/>
              <w:right w:val="single" w:sz="4" w:space="0" w:color="auto"/>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第10屆第5會期第2次院會(1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3</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auto"/>
              <w:bottom w:val="single" w:sz="12"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所得稅法第四條及第十七條條文修正草案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邱志偉等</w:t>
            </w:r>
            <w:r w:rsidRPr="00EE3F8D">
              <w:rPr>
                <w:rFonts w:ascii="標楷體" w:eastAsia="標楷體" w:hAnsi="標楷體"/>
                <w:szCs w:val="24"/>
              </w:rPr>
              <w:t>19人</w:t>
            </w:r>
          </w:p>
        </w:tc>
        <w:tc>
          <w:tcPr>
            <w:tcW w:w="2552" w:type="dxa"/>
            <w:tcBorders>
              <w:top w:val="single" w:sz="12"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第10屆第1會期第2次院會(109.3.3</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vMerge w:val="restart"/>
            <w:tcBorders>
              <w:top w:val="single" w:sz="12" w:space="0" w:color="auto"/>
              <w:left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40" w:lineRule="exact"/>
              <w:jc w:val="both"/>
              <w:rPr>
                <w:rFonts w:ascii="標楷體" w:eastAsia="標楷體" w:hAnsi="標楷體"/>
                <w:bCs/>
                <w:szCs w:val="24"/>
              </w:rPr>
            </w:pPr>
            <w:r w:rsidRPr="00EE3F8D">
              <w:rPr>
                <w:rFonts w:ascii="標楷體" w:eastAsia="標楷體" w:hAnsi="標楷體"/>
                <w:bCs/>
                <w:szCs w:val="24"/>
              </w:rPr>
              <w:t>第</w:t>
            </w:r>
            <w:r w:rsidRPr="00EE3F8D">
              <w:rPr>
                <w:rFonts w:ascii="標楷體" w:eastAsia="標楷體" w:hAnsi="標楷體" w:hint="eastAsia"/>
                <w:bCs/>
                <w:szCs w:val="24"/>
              </w:rPr>
              <w:t>10</w:t>
            </w:r>
            <w:r w:rsidRPr="00EE3F8D">
              <w:rPr>
                <w:rFonts w:ascii="標楷體" w:eastAsia="標楷體" w:hAnsi="標楷體"/>
                <w:bCs/>
                <w:szCs w:val="24"/>
              </w:rPr>
              <w:t>屆第1會期第</w:t>
            </w:r>
            <w:r w:rsidRPr="00EE3F8D">
              <w:rPr>
                <w:rFonts w:ascii="標楷體" w:eastAsia="標楷體" w:hAnsi="標楷體" w:hint="eastAsia"/>
                <w:bCs/>
                <w:szCs w:val="24"/>
              </w:rPr>
              <w:t>11</w:t>
            </w:r>
            <w:r w:rsidRPr="00EE3F8D">
              <w:rPr>
                <w:rFonts w:ascii="標楷體" w:eastAsia="標楷體" w:hAnsi="標楷體"/>
                <w:bCs/>
                <w:szCs w:val="24"/>
              </w:rPr>
              <w:t>次全體委員會議</w:t>
            </w:r>
            <w:r w:rsidRPr="00EE3F8D">
              <w:rPr>
                <w:rFonts w:ascii="標楷體" w:eastAsia="標楷體" w:hAnsi="標楷體" w:hint="eastAsia"/>
                <w:szCs w:val="24"/>
              </w:rPr>
              <w:t>(</w:t>
            </w:r>
            <w:r w:rsidRPr="00EE3F8D">
              <w:rPr>
                <w:rFonts w:ascii="標楷體" w:eastAsia="標楷體" w:hAnsi="標楷體"/>
                <w:szCs w:val="24"/>
              </w:rPr>
              <w:t>109.4.13</w:t>
            </w:r>
            <w:r w:rsidRPr="00EE3F8D">
              <w:rPr>
                <w:rFonts w:ascii="標楷體" w:eastAsia="標楷體" w:hAnsi="標楷體" w:hint="eastAsia"/>
                <w:szCs w:val="24"/>
              </w:rPr>
              <w:t>及4.</w:t>
            </w:r>
            <w:r w:rsidRPr="00EE3F8D">
              <w:rPr>
                <w:rFonts w:ascii="標楷體" w:eastAsia="標楷體" w:hAnsi="標楷體"/>
                <w:szCs w:val="24"/>
              </w:rPr>
              <w:t>15</w:t>
            </w:r>
            <w:r w:rsidRPr="00EE3F8D">
              <w:rPr>
                <w:rFonts w:ascii="標楷體" w:eastAsia="標楷體" w:hAnsi="標楷體" w:hint="eastAsia"/>
                <w:szCs w:val="24"/>
              </w:rPr>
              <w:t>)審查(計8案)，決議：說明及</w:t>
            </w:r>
            <w:r w:rsidRPr="00EE3F8D">
              <w:rPr>
                <w:rFonts w:ascii="標楷體" w:eastAsia="標楷體" w:hAnsi="標楷體" w:hint="eastAsia"/>
                <w:szCs w:val="24"/>
              </w:rPr>
              <w:lastRenderedPageBreak/>
              <w:t>詢答完畢，全案條文宣讀完畢，另擇期再審。</w:t>
            </w:r>
          </w:p>
        </w:tc>
      </w:tr>
      <w:tr w:rsidR="002A730C" w:rsidRPr="00BD5B13" w:rsidTr="001D1A8A">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所得稅法第十七條條文修正草案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費鴻泰等</w:t>
            </w:r>
            <w:r w:rsidRPr="00EE3F8D">
              <w:rPr>
                <w:rFonts w:ascii="標楷體" w:eastAsia="標楷體" w:hAnsi="標楷體"/>
                <w:szCs w:val="24"/>
              </w:rPr>
              <w:t>25人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第10屆第1會期第2次院會(109.3.3</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both"/>
              <w:rPr>
                <w:rFonts w:ascii="標楷體" w:eastAsia="標楷體" w:hAnsi="標楷體"/>
                <w:szCs w:val="24"/>
              </w:rPr>
            </w:pPr>
          </w:p>
        </w:tc>
      </w:tr>
      <w:tr w:rsidR="002A730C" w:rsidRPr="00BD5B13" w:rsidTr="001D1A8A">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所得稅法第十七條條文修正草案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林德福等</w:t>
            </w:r>
            <w:r w:rsidRPr="00EE3F8D">
              <w:rPr>
                <w:rFonts w:ascii="標楷體" w:eastAsia="標楷體" w:hAnsi="標楷體"/>
                <w:szCs w:val="24"/>
              </w:rPr>
              <w:t>17人</w:t>
            </w:r>
          </w:p>
        </w:tc>
        <w:tc>
          <w:tcPr>
            <w:tcW w:w="2552"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第10屆第1會期第2次院會(109.3.3</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both"/>
              <w:rPr>
                <w:rFonts w:ascii="標楷體" w:eastAsia="標楷體" w:hAnsi="標楷體"/>
                <w:szCs w:val="24"/>
              </w:rPr>
            </w:pP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廖婉汝等</w:t>
            </w:r>
            <w:r w:rsidRPr="00EE3F8D">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第10屆第1會期第2次院會(109.3.3</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vMerge/>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both"/>
              <w:rPr>
                <w:rFonts w:ascii="標楷體" w:eastAsia="標楷體" w:hAnsi="標楷體"/>
                <w:szCs w:val="24"/>
              </w:rPr>
            </w:pP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江永昌等</w:t>
            </w:r>
            <w:r w:rsidRPr="00EE3F8D">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第10屆第1會期第3次院會(109.3.</w:t>
            </w:r>
            <w:r w:rsidRPr="00EE3F8D">
              <w:rPr>
                <w:rFonts w:ascii="標楷體" w:eastAsia="標楷體" w:hAnsi="標楷體"/>
                <w:szCs w:val="24"/>
              </w:rPr>
              <w:t>6)</w:t>
            </w:r>
            <w:r w:rsidRPr="00EE3F8D">
              <w:rPr>
                <w:rFonts w:ascii="標楷體" w:eastAsia="標楷體" w:hAnsi="標楷體" w:hint="eastAsia"/>
                <w:szCs w:val="24"/>
              </w:rPr>
              <w:t>決定：「交財政委員會審查」</w:t>
            </w:r>
          </w:p>
        </w:tc>
        <w:tc>
          <w:tcPr>
            <w:tcW w:w="1984" w:type="dxa"/>
            <w:vMerge/>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both"/>
              <w:rPr>
                <w:rFonts w:ascii="標楷體" w:eastAsia="標楷體" w:hAnsi="標楷體"/>
                <w:szCs w:val="24"/>
              </w:rPr>
            </w:pP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賴士葆等</w:t>
            </w:r>
            <w:r w:rsidRPr="00EE3F8D">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第10屆第1會期第4次院會(109.3.</w:t>
            </w:r>
            <w:r w:rsidRPr="00EE3F8D">
              <w:rPr>
                <w:rFonts w:ascii="標楷體" w:eastAsia="標楷體" w:hAnsi="標楷體"/>
                <w:szCs w:val="24"/>
              </w:rPr>
              <w:t>13)</w:t>
            </w:r>
            <w:r w:rsidRPr="00EE3F8D">
              <w:rPr>
                <w:rFonts w:ascii="標楷體" w:eastAsia="標楷體" w:hAnsi="標楷體" w:hint="eastAsia"/>
                <w:szCs w:val="24"/>
              </w:rPr>
              <w:t>決定：「交財政委員會審查」</w:t>
            </w:r>
          </w:p>
        </w:tc>
        <w:tc>
          <w:tcPr>
            <w:tcW w:w="1984" w:type="dxa"/>
            <w:vMerge/>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both"/>
              <w:rPr>
                <w:rFonts w:ascii="標楷體" w:eastAsia="標楷體" w:hAnsi="標楷體"/>
                <w:szCs w:val="24"/>
              </w:rPr>
            </w:pP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賴士葆等23</w:t>
            </w:r>
            <w:r w:rsidRPr="00EE3F8D">
              <w:rPr>
                <w:rFonts w:ascii="標楷體" w:eastAsia="標楷體" w:hAnsi="標楷體"/>
                <w:szCs w:val="24"/>
              </w:rPr>
              <w:t>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第10屆第1會期第6次院會(109.3.</w:t>
            </w:r>
            <w:r w:rsidRPr="00EE3F8D">
              <w:rPr>
                <w:rFonts w:ascii="標楷體" w:eastAsia="標楷體" w:hAnsi="標楷體"/>
                <w:szCs w:val="24"/>
              </w:rPr>
              <w:t>27)</w:t>
            </w:r>
            <w:r w:rsidRPr="00EE3F8D">
              <w:rPr>
                <w:rFonts w:ascii="標楷體" w:eastAsia="標楷體" w:hAnsi="標楷體" w:hint="eastAsia"/>
                <w:szCs w:val="24"/>
              </w:rPr>
              <w:t>決定：「交財政委員會審查」</w:t>
            </w:r>
          </w:p>
        </w:tc>
        <w:tc>
          <w:tcPr>
            <w:tcW w:w="1984" w:type="dxa"/>
            <w:vMerge/>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both"/>
              <w:rPr>
                <w:rFonts w:ascii="標楷體" w:eastAsia="標楷體" w:hAnsi="標楷體"/>
                <w:szCs w:val="24"/>
              </w:rPr>
            </w:pPr>
          </w:p>
        </w:tc>
      </w:tr>
      <w:tr w:rsidR="002A730C" w:rsidRPr="00BD5B13" w:rsidTr="001D1A8A">
        <w:trPr>
          <w:cantSplit/>
          <w:trHeight w:val="962"/>
          <w:jc w:val="center"/>
        </w:trPr>
        <w:tc>
          <w:tcPr>
            <w:tcW w:w="514"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所得稅法第十七條條文修正草案</w:t>
            </w:r>
          </w:p>
        </w:tc>
        <w:tc>
          <w:tcPr>
            <w:tcW w:w="1559"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江永昌等</w:t>
            </w:r>
            <w:r w:rsidRPr="00EE3F8D">
              <w:rPr>
                <w:rFonts w:ascii="標楷體" w:eastAsia="標楷體" w:hAnsi="標楷體"/>
                <w:szCs w:val="24"/>
              </w:rPr>
              <w:t>20人</w:t>
            </w:r>
          </w:p>
        </w:tc>
        <w:tc>
          <w:tcPr>
            <w:tcW w:w="2552" w:type="dxa"/>
            <w:tcBorders>
              <w:top w:val="single" w:sz="4" w:space="0" w:color="auto"/>
              <w:left w:val="single" w:sz="4" w:space="0" w:color="000000"/>
              <w:bottom w:val="single" w:sz="2" w:space="0" w:color="auto"/>
              <w:right w:val="single" w:sz="4" w:space="0" w:color="auto"/>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第10屆第1會期第6次院會(109.3.</w:t>
            </w:r>
            <w:r w:rsidRPr="00EE3F8D">
              <w:rPr>
                <w:rFonts w:ascii="標楷體" w:eastAsia="標楷體" w:hAnsi="標楷體"/>
                <w:szCs w:val="24"/>
              </w:rPr>
              <w:t>27)</w:t>
            </w:r>
            <w:r w:rsidRPr="00EE3F8D">
              <w:rPr>
                <w:rFonts w:ascii="標楷體" w:eastAsia="標楷體" w:hAnsi="標楷體" w:hint="eastAsia"/>
                <w:szCs w:val="24"/>
              </w:rPr>
              <w:t>決定：「交財政委員會審查」</w:t>
            </w:r>
          </w:p>
        </w:tc>
        <w:tc>
          <w:tcPr>
            <w:tcW w:w="1984" w:type="dxa"/>
            <w:vMerge/>
            <w:tcBorders>
              <w:top w:val="single" w:sz="4" w:space="0" w:color="auto"/>
              <w:left w:val="single" w:sz="4" w:space="0" w:color="auto"/>
              <w:bottom w:val="single" w:sz="2"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both"/>
              <w:rPr>
                <w:rFonts w:ascii="標楷體" w:eastAsia="標楷體" w:hAnsi="標楷體"/>
                <w:szCs w:val="24"/>
              </w:rPr>
            </w:pPr>
          </w:p>
        </w:tc>
      </w:tr>
      <w:tr w:rsidR="002A730C" w:rsidRPr="00BD5B13" w:rsidTr="001D1A8A">
        <w:trPr>
          <w:cantSplit/>
          <w:jc w:val="center"/>
        </w:trPr>
        <w:tc>
          <w:tcPr>
            <w:tcW w:w="51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所得稅法第十七條條文修正草</w:t>
            </w:r>
            <w:r w:rsidRPr="00EE3F8D">
              <w:rPr>
                <w:rFonts w:ascii="標楷體" w:eastAsia="標楷體" w:hAnsi="標楷體" w:hint="eastAsia"/>
                <w:szCs w:val="24"/>
              </w:rPr>
              <w:t>案</w:t>
            </w:r>
          </w:p>
        </w:tc>
        <w:tc>
          <w:tcPr>
            <w:tcW w:w="1559"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江永昌等</w:t>
            </w:r>
            <w:r w:rsidRPr="00EE3F8D">
              <w:rPr>
                <w:rFonts w:ascii="標楷體" w:eastAsia="標楷體" w:hAnsi="標楷體"/>
                <w:szCs w:val="24"/>
              </w:rPr>
              <w:t>21人</w:t>
            </w:r>
          </w:p>
        </w:tc>
        <w:tc>
          <w:tcPr>
            <w:tcW w:w="2552"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第10屆第3會期第6次院會(1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6)</w:t>
            </w:r>
            <w:r w:rsidRPr="00EE3F8D">
              <w:rPr>
                <w:rFonts w:ascii="標楷體" w:eastAsia="標楷體" w:hAnsi="標楷體" w:hint="eastAsia"/>
                <w:szCs w:val="24"/>
              </w:rPr>
              <w:t>決定：「交財政委員會審查」</w:t>
            </w:r>
          </w:p>
        </w:tc>
        <w:tc>
          <w:tcPr>
            <w:tcW w:w="1984" w:type="dxa"/>
            <w:vMerge w:val="restart"/>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2A730C" w:rsidRPr="00EE3F8D" w:rsidRDefault="002A730C" w:rsidP="00325193">
            <w:pPr>
              <w:spacing w:line="340" w:lineRule="exact"/>
              <w:jc w:val="both"/>
              <w:rPr>
                <w:rFonts w:ascii="標楷體" w:eastAsia="標楷體" w:hAnsi="標楷體"/>
                <w:szCs w:val="24"/>
              </w:rPr>
            </w:pPr>
            <w:r w:rsidRPr="00EE3F8D">
              <w:rPr>
                <w:rFonts w:ascii="標楷體" w:eastAsia="標楷體" w:hAnsi="標楷體"/>
                <w:bCs/>
                <w:szCs w:val="24"/>
              </w:rPr>
              <w:t>第</w:t>
            </w:r>
            <w:r w:rsidRPr="00EE3F8D">
              <w:rPr>
                <w:rFonts w:ascii="標楷體" w:eastAsia="標楷體" w:hAnsi="標楷體" w:hint="eastAsia"/>
                <w:bCs/>
                <w:szCs w:val="24"/>
              </w:rPr>
              <w:t>10</w:t>
            </w:r>
            <w:r w:rsidRPr="00EE3F8D">
              <w:rPr>
                <w:rFonts w:ascii="標楷體" w:eastAsia="標楷體" w:hAnsi="標楷體"/>
                <w:bCs/>
                <w:szCs w:val="24"/>
              </w:rPr>
              <w:t>屆第</w:t>
            </w:r>
            <w:r w:rsidRPr="00EE3F8D">
              <w:rPr>
                <w:rFonts w:ascii="標楷體" w:eastAsia="標楷體" w:hAnsi="標楷體" w:hint="eastAsia"/>
                <w:bCs/>
                <w:szCs w:val="24"/>
              </w:rPr>
              <w:t>5</w:t>
            </w:r>
            <w:r w:rsidRPr="00EE3F8D">
              <w:rPr>
                <w:rFonts w:ascii="標楷體" w:eastAsia="標楷體" w:hAnsi="標楷體"/>
                <w:bCs/>
                <w:szCs w:val="24"/>
              </w:rPr>
              <w:t>會期第</w:t>
            </w:r>
            <w:r w:rsidRPr="00EE3F8D">
              <w:rPr>
                <w:rFonts w:ascii="標楷體" w:eastAsia="標楷體" w:hAnsi="標楷體" w:hint="eastAsia"/>
                <w:bCs/>
                <w:szCs w:val="24"/>
              </w:rPr>
              <w:t>1</w:t>
            </w:r>
            <w:r w:rsidRPr="00EE3F8D">
              <w:rPr>
                <w:rFonts w:ascii="標楷體" w:eastAsia="標楷體" w:hAnsi="標楷體"/>
                <w:bCs/>
                <w:szCs w:val="24"/>
              </w:rPr>
              <w:t>6次全體委員會議</w:t>
            </w:r>
            <w:r w:rsidRPr="00EE3F8D">
              <w:rPr>
                <w:rFonts w:ascii="標楷體" w:eastAsia="標楷體" w:hAnsi="標楷體" w:hint="eastAsia"/>
                <w:szCs w:val="24"/>
              </w:rPr>
              <w:t>(</w:t>
            </w:r>
            <w:r w:rsidRPr="00EE3F8D">
              <w:rPr>
                <w:rFonts w:ascii="標楷體" w:eastAsia="標楷體" w:hAnsi="標楷體"/>
                <w:szCs w:val="24"/>
              </w:rPr>
              <w:t>111.5.19</w:t>
            </w:r>
            <w:r w:rsidRPr="00EE3F8D">
              <w:rPr>
                <w:rFonts w:ascii="標楷體" w:eastAsia="標楷體" w:hAnsi="標楷體" w:hint="eastAsia"/>
                <w:szCs w:val="24"/>
              </w:rPr>
              <w:t>)審查(計4案)，決議：說明及詢答完畢，另擇期再審。</w:t>
            </w:r>
          </w:p>
        </w:tc>
      </w:tr>
      <w:tr w:rsidR="002A730C" w:rsidRPr="00BD5B13" w:rsidTr="001D1A8A">
        <w:trPr>
          <w:cantSplit/>
          <w:jc w:val="center"/>
        </w:trPr>
        <w:tc>
          <w:tcPr>
            <w:tcW w:w="514"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所得稅法第十七條條文修正草案</w:t>
            </w:r>
          </w:p>
        </w:tc>
        <w:tc>
          <w:tcPr>
            <w:tcW w:w="1559"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吳怡玎等18人</w:t>
            </w:r>
          </w:p>
        </w:tc>
        <w:tc>
          <w:tcPr>
            <w:tcW w:w="2552"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第10屆第5會期第7次院會(1</w:t>
            </w:r>
            <w:r w:rsidRPr="00EE3F8D">
              <w:rPr>
                <w:rFonts w:ascii="標楷體" w:eastAsia="標楷體" w:hAnsi="標楷體"/>
                <w:bCs/>
                <w:szCs w:val="24"/>
              </w:rPr>
              <w:t>1</w:t>
            </w:r>
            <w:r w:rsidRPr="00EE3F8D">
              <w:rPr>
                <w:rFonts w:ascii="標楷體" w:eastAsia="標楷體" w:hAnsi="標楷體" w:hint="eastAsia"/>
                <w:bCs/>
                <w:szCs w:val="24"/>
              </w:rPr>
              <w:t>1.</w:t>
            </w:r>
            <w:r w:rsidRPr="00EE3F8D">
              <w:rPr>
                <w:rFonts w:ascii="標楷體" w:eastAsia="標楷體" w:hAnsi="標楷體"/>
                <w:bCs/>
                <w:szCs w:val="24"/>
              </w:rPr>
              <w:t>4</w:t>
            </w:r>
            <w:r w:rsidRPr="00EE3F8D">
              <w:rPr>
                <w:rFonts w:ascii="標楷體" w:eastAsia="標楷體" w:hAnsi="標楷體" w:hint="eastAsia"/>
                <w:bCs/>
                <w:szCs w:val="24"/>
              </w:rPr>
              <w:t>.</w:t>
            </w:r>
            <w:r w:rsidRPr="00EE3F8D">
              <w:rPr>
                <w:rFonts w:ascii="標楷體" w:eastAsia="標楷體" w:hAnsi="標楷體"/>
                <w:bCs/>
                <w:szCs w:val="24"/>
              </w:rPr>
              <w:t>8)</w:t>
            </w:r>
            <w:r w:rsidRPr="00EE3F8D">
              <w:rPr>
                <w:rFonts w:ascii="標楷體" w:eastAsia="標楷體" w:hAnsi="標楷體" w:hint="eastAsia"/>
                <w:bCs/>
                <w:szCs w:val="24"/>
              </w:rPr>
              <w:t>決定：「交財政委員會審查」</w:t>
            </w:r>
          </w:p>
        </w:tc>
        <w:tc>
          <w:tcPr>
            <w:tcW w:w="1984" w:type="dxa"/>
            <w:vMerge/>
            <w:tcBorders>
              <w:top w:val="single" w:sz="2" w:space="0" w:color="auto"/>
              <w:left w:val="single" w:sz="4" w:space="0" w:color="000000"/>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第10屆第5會期第11次院會(1</w:t>
            </w:r>
            <w:r w:rsidRPr="00EE3F8D">
              <w:rPr>
                <w:rFonts w:ascii="標楷體" w:eastAsia="標楷體" w:hAnsi="標楷體"/>
                <w:bCs/>
                <w:szCs w:val="24"/>
              </w:rPr>
              <w:t>1</w:t>
            </w:r>
            <w:r w:rsidRPr="00EE3F8D">
              <w:rPr>
                <w:rFonts w:ascii="標楷體" w:eastAsia="標楷體" w:hAnsi="標楷體" w:hint="eastAsia"/>
                <w:bCs/>
                <w:szCs w:val="24"/>
              </w:rPr>
              <w:t>1.</w:t>
            </w:r>
            <w:r w:rsidRPr="00EE3F8D">
              <w:rPr>
                <w:rFonts w:ascii="標楷體" w:eastAsia="標楷體" w:hAnsi="標楷體"/>
                <w:bCs/>
                <w:szCs w:val="24"/>
              </w:rPr>
              <w:t>5</w:t>
            </w:r>
            <w:r w:rsidRPr="00EE3F8D">
              <w:rPr>
                <w:rFonts w:ascii="標楷體" w:eastAsia="標楷體" w:hAnsi="標楷體" w:hint="eastAsia"/>
                <w:bCs/>
                <w:szCs w:val="24"/>
              </w:rPr>
              <w:t>.</w:t>
            </w:r>
            <w:r w:rsidRPr="00EE3F8D">
              <w:rPr>
                <w:rFonts w:ascii="標楷體" w:eastAsia="標楷體" w:hAnsi="標楷體"/>
                <w:bCs/>
                <w:szCs w:val="24"/>
              </w:rPr>
              <w:t>6)</w:t>
            </w:r>
            <w:r w:rsidRPr="00EE3F8D">
              <w:rPr>
                <w:rFonts w:ascii="標楷體" w:eastAsia="標楷體" w:hAnsi="標楷體" w:hint="eastAsia"/>
                <w:bCs/>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p>
        </w:tc>
      </w:tr>
      <w:tr w:rsidR="002A730C" w:rsidRPr="00BD5B13" w:rsidTr="001D1A8A">
        <w:trPr>
          <w:cantSplit/>
          <w:jc w:val="center"/>
        </w:trPr>
        <w:tc>
          <w:tcPr>
            <w:tcW w:w="514"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所得稅法第十七條條文修正草案</w:t>
            </w:r>
          </w:p>
        </w:tc>
        <w:tc>
          <w:tcPr>
            <w:tcW w:w="1559"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吳玉琴等19人</w:t>
            </w:r>
          </w:p>
        </w:tc>
        <w:tc>
          <w:tcPr>
            <w:tcW w:w="2552"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第10屆第5會期第11次院會(1</w:t>
            </w:r>
            <w:r w:rsidRPr="00EE3F8D">
              <w:rPr>
                <w:rFonts w:ascii="標楷體" w:eastAsia="標楷體" w:hAnsi="標楷體"/>
                <w:bCs/>
                <w:szCs w:val="24"/>
              </w:rPr>
              <w:t>1</w:t>
            </w:r>
            <w:r w:rsidRPr="00EE3F8D">
              <w:rPr>
                <w:rFonts w:ascii="標楷體" w:eastAsia="標楷體" w:hAnsi="標楷體" w:hint="eastAsia"/>
                <w:bCs/>
                <w:szCs w:val="24"/>
              </w:rPr>
              <w:t>1.</w:t>
            </w:r>
            <w:r w:rsidRPr="00EE3F8D">
              <w:rPr>
                <w:rFonts w:ascii="標楷體" w:eastAsia="標楷體" w:hAnsi="標楷體"/>
                <w:bCs/>
                <w:szCs w:val="24"/>
              </w:rPr>
              <w:t>5</w:t>
            </w:r>
            <w:r w:rsidRPr="00EE3F8D">
              <w:rPr>
                <w:rFonts w:ascii="標楷體" w:eastAsia="標楷體" w:hAnsi="標楷體" w:hint="eastAsia"/>
                <w:bCs/>
                <w:szCs w:val="24"/>
              </w:rPr>
              <w:t>.</w:t>
            </w:r>
            <w:r w:rsidRPr="00EE3F8D">
              <w:rPr>
                <w:rFonts w:ascii="標楷體" w:eastAsia="標楷體" w:hAnsi="標楷體"/>
                <w:bCs/>
                <w:szCs w:val="24"/>
              </w:rPr>
              <w:t>6)</w:t>
            </w:r>
            <w:r w:rsidRPr="00EE3F8D">
              <w:rPr>
                <w:rFonts w:ascii="標楷體" w:eastAsia="標楷體" w:hAnsi="標楷體" w:hint="eastAsia"/>
                <w:bCs/>
                <w:szCs w:val="24"/>
              </w:rPr>
              <w:t>決定：「交財政委員會審查」</w:t>
            </w:r>
          </w:p>
        </w:tc>
        <w:tc>
          <w:tcPr>
            <w:tcW w:w="1984" w:type="dxa"/>
            <w:vMerge/>
            <w:tcBorders>
              <w:left w:val="single" w:sz="4" w:space="0" w:color="000000"/>
              <w:bottom w:val="single" w:sz="2"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p>
        </w:tc>
      </w:tr>
      <w:tr w:rsidR="002A730C" w:rsidRPr="00BD5B13" w:rsidTr="001D1A8A">
        <w:trPr>
          <w:cantSplit/>
          <w:jc w:val="center"/>
        </w:trPr>
        <w:tc>
          <w:tcPr>
            <w:tcW w:w="51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2A730C" w:rsidRPr="00EE3F8D" w:rsidRDefault="002A730C" w:rsidP="00325193">
            <w:pPr>
              <w:spacing w:line="340" w:lineRule="exact"/>
              <w:jc w:val="both"/>
              <w:rPr>
                <w:rFonts w:ascii="標楷體" w:eastAsia="標楷體" w:hAnsi="標楷體"/>
                <w:szCs w:val="24"/>
              </w:rPr>
            </w:pPr>
            <w:r w:rsidRPr="00EE3F8D">
              <w:rPr>
                <w:rFonts w:ascii="標楷體" w:eastAsia="標楷體" w:hAnsi="標楷體"/>
                <w:szCs w:val="24"/>
              </w:rPr>
              <w:t>所得稅法第四條條文修正草案</w:t>
            </w:r>
          </w:p>
        </w:tc>
        <w:tc>
          <w:tcPr>
            <w:tcW w:w="1559"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2A730C" w:rsidRPr="00EE3F8D" w:rsidRDefault="002A730C" w:rsidP="00325193">
            <w:pPr>
              <w:spacing w:line="340" w:lineRule="exact"/>
              <w:jc w:val="both"/>
              <w:rPr>
                <w:rFonts w:ascii="標楷體" w:eastAsia="標楷體" w:hAnsi="標楷體"/>
                <w:szCs w:val="24"/>
              </w:rPr>
            </w:pPr>
            <w:r w:rsidRPr="00EE3F8D">
              <w:rPr>
                <w:rFonts w:ascii="標楷體" w:eastAsia="標楷體" w:hAnsi="標楷體" w:hint="eastAsia"/>
                <w:szCs w:val="24"/>
              </w:rPr>
              <w:t>郭國文等</w:t>
            </w:r>
            <w:r w:rsidRPr="00EE3F8D">
              <w:rPr>
                <w:rFonts w:ascii="標楷體" w:eastAsia="標楷體" w:hAnsi="標楷體"/>
                <w:szCs w:val="24"/>
              </w:rPr>
              <w:t>16人</w:t>
            </w:r>
          </w:p>
        </w:tc>
        <w:tc>
          <w:tcPr>
            <w:tcW w:w="2552"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2A730C" w:rsidRPr="00EE3F8D" w:rsidRDefault="002A730C" w:rsidP="00325193">
            <w:pPr>
              <w:spacing w:line="340" w:lineRule="exact"/>
              <w:jc w:val="both"/>
              <w:rPr>
                <w:rFonts w:ascii="標楷體" w:eastAsia="標楷體" w:hAnsi="標楷體"/>
                <w:szCs w:val="24"/>
              </w:rPr>
            </w:pPr>
            <w:r w:rsidRPr="00EE3F8D">
              <w:rPr>
                <w:rFonts w:ascii="標楷體" w:eastAsia="標楷體" w:hAnsi="標楷體" w:hint="eastAsia"/>
                <w:szCs w:val="24"/>
              </w:rPr>
              <w:t>第10屆第1會期第9次院會(109.</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17)</w:t>
            </w:r>
            <w:r w:rsidRPr="00EE3F8D">
              <w:rPr>
                <w:rFonts w:ascii="標楷體" w:eastAsia="標楷體" w:hAnsi="標楷體" w:hint="eastAsia"/>
                <w:szCs w:val="24"/>
              </w:rPr>
              <w:t>決定：「交財政委員會審查」</w:t>
            </w:r>
          </w:p>
        </w:tc>
        <w:tc>
          <w:tcPr>
            <w:tcW w:w="198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所得稅法第四條條文修正草案</w:t>
            </w:r>
          </w:p>
        </w:tc>
        <w:tc>
          <w:tcPr>
            <w:tcW w:w="1559"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湯蕙禎等18人</w:t>
            </w:r>
          </w:p>
        </w:tc>
        <w:tc>
          <w:tcPr>
            <w:tcW w:w="2552"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第10屆第2會期第6次院會(109.</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決定：「交財政委員會審查」</w:t>
            </w:r>
          </w:p>
        </w:tc>
        <w:tc>
          <w:tcPr>
            <w:tcW w:w="1984"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所得稅法第四條之三條文修正草案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Pr>
                <w:rFonts w:ascii="標楷體" w:eastAsia="標楷體" w:hAnsi="標楷體" w:hint="eastAsia"/>
                <w:szCs w:val="24"/>
              </w:rPr>
              <w:t>台灣</w:t>
            </w:r>
            <w:r w:rsidRPr="00EE3F8D">
              <w:rPr>
                <w:rFonts w:ascii="標楷體" w:eastAsia="標楷體" w:hAnsi="標楷體" w:hint="eastAsia"/>
                <w:szCs w:val="24"/>
              </w:rPr>
              <w:t>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第10屆第1會期第1</w:t>
            </w:r>
            <w:r w:rsidRPr="00EE3F8D">
              <w:rPr>
                <w:rFonts w:ascii="標楷體" w:eastAsia="標楷體" w:hAnsi="標楷體"/>
                <w:szCs w:val="24"/>
              </w:rPr>
              <w:t>0</w:t>
            </w:r>
            <w:r w:rsidRPr="00EE3F8D">
              <w:rPr>
                <w:rFonts w:ascii="標楷體" w:eastAsia="標楷體" w:hAnsi="標楷體" w:hint="eastAsia"/>
                <w:szCs w:val="24"/>
              </w:rPr>
              <w:t>次院會(109.</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24)</w:t>
            </w:r>
            <w:r w:rsidRPr="00EE3F8D">
              <w:rPr>
                <w:rFonts w:ascii="標楷體" w:eastAsia="標楷體" w:hAnsi="標楷體" w:hint="eastAsia"/>
                <w:szCs w:val="24"/>
              </w:rPr>
              <w:t>決定：「交財政委員會審查」</w:t>
            </w:r>
          </w:p>
        </w:tc>
        <w:tc>
          <w:tcPr>
            <w:tcW w:w="1984" w:type="dxa"/>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所得稅法第四條之三條文修正草案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高嘉瑜等</w:t>
            </w:r>
            <w:r w:rsidRPr="00EE3F8D">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第10屆第1會期第1</w:t>
            </w:r>
            <w:r w:rsidRPr="00EE3F8D">
              <w:rPr>
                <w:rFonts w:ascii="標楷體" w:eastAsia="標楷體" w:hAnsi="標楷體"/>
                <w:szCs w:val="24"/>
              </w:rPr>
              <w:t>3</w:t>
            </w:r>
            <w:r w:rsidRPr="00EE3F8D">
              <w:rPr>
                <w:rFonts w:ascii="標楷體" w:eastAsia="標楷體" w:hAnsi="標楷體" w:hint="eastAsia"/>
                <w:szCs w:val="24"/>
              </w:rPr>
              <w:t>次院會(109.</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15)</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所得稅法部分條文修正草案</w:t>
            </w:r>
          </w:p>
          <w:p w:rsidR="002A730C" w:rsidRPr="00EE3F8D" w:rsidRDefault="002A730C" w:rsidP="00325193">
            <w:pPr>
              <w:spacing w:line="320" w:lineRule="exact"/>
              <w:jc w:val="both"/>
              <w:rPr>
                <w:rFonts w:ascii="標楷體" w:eastAsia="標楷體" w:hAnsi="標楷體"/>
                <w:szCs w:val="24"/>
              </w:rPr>
            </w:pP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林楚茵等</w:t>
            </w:r>
            <w:r w:rsidRPr="00EE3F8D">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第10屆第4會期第3次院會(1</w:t>
            </w:r>
            <w:r w:rsidRPr="00EE3F8D">
              <w:rPr>
                <w:rFonts w:ascii="標楷體" w:eastAsia="標楷體" w:hAnsi="標楷體"/>
                <w:szCs w:val="24"/>
              </w:rPr>
              <w:t>10</w:t>
            </w:r>
            <w:r w:rsidRPr="00EE3F8D">
              <w:rPr>
                <w:rFonts w:ascii="標楷體" w:eastAsia="標楷體" w:hAnsi="標楷體" w:hint="eastAsia"/>
                <w:szCs w:val="24"/>
              </w:rPr>
              <w:t>.10.1</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所得稅法部分條文修正草案</w:t>
            </w:r>
          </w:p>
          <w:p w:rsidR="002A730C" w:rsidRPr="00EE3F8D" w:rsidRDefault="002A730C" w:rsidP="00325193">
            <w:pPr>
              <w:spacing w:line="320" w:lineRule="exact"/>
              <w:jc w:val="both"/>
              <w:rPr>
                <w:rFonts w:ascii="標楷體" w:eastAsia="標楷體" w:hAnsi="標楷體"/>
                <w:szCs w:val="24"/>
              </w:rPr>
            </w:pP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謝衣鳯等</w:t>
            </w:r>
            <w:r w:rsidRPr="00EE3F8D">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第10屆第3會期第8次院會(1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16)</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所得稅法部分條文修正草案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吳玉琴等17人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第10屆第5會期第10次院會(1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.29</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第10屆第6會期第1次院會(111.9.23)決定：「交財政委員會審查」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所得稅法部分條文修正草案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郭國文等17人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第10屆第6會期第3次院會(111.10.7</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所得稅法部分條文修正草案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沈發惠等19人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第10屆第6會期第4次院會(111.10.14</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所得稅法第四條之四條文修正草案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林思銘等17人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第10屆第5會期第14次院會(111.</w:t>
            </w:r>
            <w:r w:rsidRPr="00EE3F8D">
              <w:rPr>
                <w:rFonts w:ascii="標楷體" w:eastAsia="標楷體" w:hAnsi="標楷體"/>
                <w:szCs w:val="24"/>
              </w:rPr>
              <w:t>5</w:t>
            </w:r>
            <w:r w:rsidRPr="00EE3F8D">
              <w:rPr>
                <w:rFonts w:ascii="標楷體" w:eastAsia="標楷體" w:hAnsi="標楷體" w:hint="eastAsia"/>
                <w:szCs w:val="24"/>
              </w:rPr>
              <w:t>.27</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所得稅法第五條條文修正草案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李貴敏等</w:t>
            </w:r>
            <w:r w:rsidRPr="00EE3F8D">
              <w:rPr>
                <w:rFonts w:ascii="標楷體" w:eastAsia="標楷體" w:hAnsi="標楷體"/>
                <w:szCs w:val="24"/>
              </w:rPr>
              <w:t>27人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第10屆第2會期第1次院會(109.</w:t>
            </w:r>
            <w:r w:rsidRPr="00EE3F8D">
              <w:rPr>
                <w:rFonts w:ascii="標楷體" w:eastAsia="標楷體" w:hAnsi="標楷體"/>
                <w:szCs w:val="24"/>
              </w:rPr>
              <w:t>9</w:t>
            </w:r>
            <w:r w:rsidRPr="00EE3F8D">
              <w:rPr>
                <w:rFonts w:ascii="標楷體" w:eastAsia="標楷體" w:hAnsi="標楷體" w:hint="eastAsia"/>
                <w:szCs w:val="24"/>
              </w:rPr>
              <w:t>.</w:t>
            </w:r>
            <w:r w:rsidRPr="00EE3F8D">
              <w:rPr>
                <w:rFonts w:ascii="標楷體" w:eastAsia="標楷體" w:hAnsi="標楷體"/>
                <w:szCs w:val="24"/>
              </w:rPr>
              <w:t>18)</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所得稅法第十四條</w:t>
            </w:r>
            <w:r w:rsidRPr="00EE3F8D">
              <w:rPr>
                <w:rFonts w:ascii="標楷體" w:eastAsia="標楷體" w:hAnsi="標楷體" w:hint="eastAsia"/>
                <w:szCs w:val="24"/>
              </w:rPr>
              <w:t>之四</w:t>
            </w:r>
            <w:r w:rsidRPr="00EE3F8D">
              <w:rPr>
                <w:rFonts w:ascii="標楷體" w:eastAsia="標楷體" w:hAnsi="標楷體"/>
                <w:szCs w:val="24"/>
              </w:rPr>
              <w:t>及第二十</w:t>
            </w:r>
            <w:r w:rsidRPr="00EE3F8D">
              <w:rPr>
                <w:rFonts w:ascii="標楷體" w:eastAsia="標楷體" w:hAnsi="標楷體" w:hint="eastAsia"/>
                <w:szCs w:val="24"/>
              </w:rPr>
              <w:t>四條之五</w:t>
            </w:r>
            <w:r w:rsidRPr="00EE3F8D">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楊瓊瓔等16</w:t>
            </w:r>
            <w:r w:rsidRPr="00EE3F8D">
              <w:rPr>
                <w:rFonts w:ascii="標楷體" w:eastAsia="標楷體" w:hAnsi="標楷體"/>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第10屆第3會期第7次院會(1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9)</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所得稅法第十四條之四及第一百二十六條條文修正草案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鍾佳濱等18人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第10屆第5會期第12次院會(1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13)</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所得稅法第十四條之四條文修正草案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賴士葆等24人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第10屆第6會期第3次院會(111.10.7</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所得稅法第十四條及第一百二十六條條文修正草案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邱泰源等</w:t>
            </w:r>
            <w:r w:rsidRPr="00EE3F8D">
              <w:rPr>
                <w:rFonts w:ascii="標楷體" w:eastAsia="標楷體" w:hAnsi="標楷體"/>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第10屆第2會期第7次院會(109.12.</w:t>
            </w:r>
            <w:r w:rsidRPr="00EE3F8D">
              <w:rPr>
                <w:rFonts w:ascii="標楷體" w:eastAsia="標楷體" w:hAnsi="標楷體"/>
                <w:szCs w:val="24"/>
              </w:rPr>
              <w:t>1</w:t>
            </w:r>
            <w:r w:rsidRPr="00EE3F8D">
              <w:rPr>
                <w:rFonts w:ascii="標楷體" w:eastAsia="標楷體" w:hAnsi="標楷體" w:hint="eastAsia"/>
                <w:szCs w:val="24"/>
              </w:rPr>
              <w:t>1</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楊瓊瓔等</w:t>
            </w:r>
            <w:r w:rsidRPr="00EE3F8D">
              <w:rPr>
                <w:rFonts w:ascii="標楷體" w:eastAsia="標楷體" w:hAnsi="標楷體"/>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第10屆第1會期第9次院會(109.</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17)</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謝衣鳯等</w:t>
            </w:r>
            <w:r w:rsidRPr="00EE3F8D">
              <w:rPr>
                <w:rFonts w:ascii="標楷體" w:eastAsia="標楷體" w:hAnsi="標楷體"/>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第10屆第1會期第1</w:t>
            </w:r>
            <w:r w:rsidRPr="00EE3F8D">
              <w:rPr>
                <w:rFonts w:ascii="標楷體" w:eastAsia="標楷體" w:hAnsi="標楷體"/>
                <w:szCs w:val="24"/>
              </w:rPr>
              <w:t>0</w:t>
            </w:r>
            <w:r w:rsidRPr="00EE3F8D">
              <w:rPr>
                <w:rFonts w:ascii="標楷體" w:eastAsia="標楷體" w:hAnsi="標楷體" w:hint="eastAsia"/>
                <w:szCs w:val="24"/>
              </w:rPr>
              <w:t>次院會(109.</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24)</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吳琪銘等</w:t>
            </w:r>
            <w:r w:rsidRPr="00EE3F8D">
              <w:rPr>
                <w:rFonts w:ascii="標楷體" w:eastAsia="標楷體" w:hAnsi="標楷體"/>
                <w:szCs w:val="24"/>
              </w:rPr>
              <w:t>22人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第10屆第1會期第1</w:t>
            </w:r>
            <w:r w:rsidRPr="00EE3F8D">
              <w:rPr>
                <w:rFonts w:ascii="標楷體" w:eastAsia="標楷體" w:hAnsi="標楷體"/>
                <w:szCs w:val="24"/>
              </w:rPr>
              <w:t>2</w:t>
            </w:r>
            <w:r w:rsidRPr="00EE3F8D">
              <w:rPr>
                <w:rFonts w:ascii="標楷體" w:eastAsia="標楷體" w:hAnsi="標楷體" w:hint="eastAsia"/>
                <w:szCs w:val="24"/>
              </w:rPr>
              <w:t>次院會(109.</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8)</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張宏陸等</w:t>
            </w:r>
            <w:r w:rsidRPr="00EE3F8D">
              <w:rPr>
                <w:rFonts w:ascii="標楷體" w:eastAsia="標楷體" w:hAnsi="標楷體"/>
                <w:szCs w:val="24"/>
              </w:rPr>
              <w:t>20</w:t>
            </w:r>
            <w:r w:rsidRPr="00EE3F8D">
              <w:rPr>
                <w:rFonts w:ascii="標楷體" w:eastAsia="標楷體" w:hAnsi="標楷體" w:hint="eastAsia"/>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第10屆第1會期第1</w:t>
            </w:r>
            <w:r w:rsidRPr="00EE3F8D">
              <w:rPr>
                <w:rFonts w:ascii="標楷體" w:eastAsia="標楷體" w:hAnsi="標楷體"/>
                <w:szCs w:val="24"/>
              </w:rPr>
              <w:t>4</w:t>
            </w:r>
            <w:r w:rsidRPr="00EE3F8D">
              <w:rPr>
                <w:rFonts w:ascii="標楷體" w:eastAsia="標楷體" w:hAnsi="標楷體" w:hint="eastAsia"/>
                <w:szCs w:val="24"/>
              </w:rPr>
              <w:t>次院會(109.</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22)</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楊瓊瓔等</w:t>
            </w:r>
            <w:r w:rsidRPr="00EE3F8D">
              <w:rPr>
                <w:rFonts w:ascii="標楷體" w:eastAsia="標楷體" w:hAnsi="標楷體"/>
                <w:szCs w:val="24"/>
              </w:rPr>
              <w:t>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第10屆第1會期第1</w:t>
            </w:r>
            <w:r w:rsidRPr="00EE3F8D">
              <w:rPr>
                <w:rFonts w:ascii="標楷體" w:eastAsia="標楷體" w:hAnsi="標楷體"/>
                <w:szCs w:val="24"/>
              </w:rPr>
              <w:t>5</w:t>
            </w:r>
            <w:r w:rsidRPr="00EE3F8D">
              <w:rPr>
                <w:rFonts w:ascii="標楷體" w:eastAsia="標楷體" w:hAnsi="標楷體" w:hint="eastAsia"/>
                <w:szCs w:val="24"/>
              </w:rPr>
              <w:t>次院會(109.</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29)</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郭國文等17人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第10屆第2會期第6次院會(109.</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40" w:lineRule="exact"/>
              <w:jc w:val="both"/>
              <w:rPr>
                <w:rFonts w:ascii="標楷體" w:eastAsia="標楷體" w:hAnsi="標楷體"/>
                <w:szCs w:val="24"/>
              </w:rPr>
            </w:pPr>
            <w:r w:rsidRPr="00EE3F8D">
              <w:rPr>
                <w:rFonts w:ascii="標楷體" w:eastAsia="標楷體" w:hAnsi="標楷體"/>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40" w:lineRule="exact"/>
              <w:jc w:val="both"/>
              <w:rPr>
                <w:rFonts w:ascii="標楷體" w:eastAsia="標楷體" w:hAnsi="標楷體"/>
                <w:szCs w:val="24"/>
              </w:rPr>
            </w:pPr>
            <w:r w:rsidRPr="00EE3F8D">
              <w:rPr>
                <w:rFonts w:ascii="標楷體" w:eastAsia="標楷體" w:hAnsi="標楷體" w:hint="eastAsia"/>
                <w:szCs w:val="24"/>
              </w:rPr>
              <w:t>邱志偉等</w:t>
            </w:r>
            <w:r w:rsidRPr="00EE3F8D">
              <w:rPr>
                <w:rFonts w:ascii="標楷體" w:eastAsia="標楷體" w:hAnsi="標楷體"/>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40" w:lineRule="exact"/>
              <w:jc w:val="both"/>
              <w:rPr>
                <w:rFonts w:ascii="標楷體" w:eastAsia="標楷體" w:hAnsi="標楷體"/>
                <w:szCs w:val="24"/>
              </w:rPr>
            </w:pPr>
            <w:r w:rsidRPr="00EE3F8D">
              <w:rPr>
                <w:rFonts w:ascii="標楷體" w:eastAsia="標楷體" w:hAnsi="標楷體" w:hint="eastAsia"/>
                <w:szCs w:val="24"/>
              </w:rPr>
              <w:t>第10屆第2會期第7次院會(109.</w:t>
            </w:r>
            <w:r w:rsidRPr="00EE3F8D">
              <w:rPr>
                <w:rFonts w:ascii="標楷體" w:eastAsia="標楷體" w:hAnsi="標楷體"/>
                <w:szCs w:val="24"/>
              </w:rPr>
              <w:t>12</w:t>
            </w:r>
            <w:r w:rsidRPr="00EE3F8D">
              <w:rPr>
                <w:rFonts w:ascii="標楷體" w:eastAsia="標楷體" w:hAnsi="標楷體" w:hint="eastAsia"/>
                <w:szCs w:val="24"/>
              </w:rPr>
              <w:t>.11</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邱泰源等</w:t>
            </w:r>
            <w:r w:rsidRPr="00EE3F8D">
              <w:rPr>
                <w:rFonts w:ascii="標楷體" w:eastAsia="標楷體" w:hAnsi="標楷體"/>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第10屆第2會期第7次院會(109.</w:t>
            </w:r>
            <w:r w:rsidRPr="00EE3F8D">
              <w:rPr>
                <w:rFonts w:ascii="標楷體" w:eastAsia="標楷體" w:hAnsi="標楷體"/>
                <w:szCs w:val="24"/>
              </w:rPr>
              <w:t>12</w:t>
            </w:r>
            <w:r w:rsidRPr="00EE3F8D">
              <w:rPr>
                <w:rFonts w:ascii="標楷體" w:eastAsia="標楷體" w:hAnsi="標楷體" w:hint="eastAsia"/>
                <w:szCs w:val="24"/>
              </w:rPr>
              <w:t>.11</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余天等</w:t>
            </w:r>
            <w:r w:rsidRPr="00EE3F8D">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第10屆第2會期第9次院會(109.</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24)</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高嘉瑜等</w:t>
            </w:r>
            <w:r w:rsidRPr="00EE3F8D">
              <w:rPr>
                <w:rFonts w:ascii="標楷體" w:eastAsia="標楷體" w:hAnsi="標楷體"/>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第10屆第3會期第3次院會(1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3</w:t>
            </w:r>
            <w:r w:rsidRPr="00EE3F8D">
              <w:rPr>
                <w:rFonts w:ascii="標楷體" w:eastAsia="標楷體" w:hAnsi="標楷體" w:hint="eastAsia"/>
                <w:szCs w:val="24"/>
              </w:rPr>
              <w:t>.12</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陳玉珍等</w:t>
            </w:r>
            <w:r w:rsidRPr="00EE3F8D">
              <w:rPr>
                <w:rFonts w:ascii="標楷體" w:eastAsia="標楷體" w:hAnsi="標楷體"/>
                <w:szCs w:val="24"/>
              </w:rPr>
              <w:t>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第10屆第3會期第4次院會(1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3</w:t>
            </w:r>
            <w:r w:rsidRPr="00EE3F8D">
              <w:rPr>
                <w:rFonts w:ascii="標楷體" w:eastAsia="標楷體" w:hAnsi="標楷體" w:hint="eastAsia"/>
                <w:szCs w:val="24"/>
              </w:rPr>
              <w:t>.1</w:t>
            </w:r>
            <w:r w:rsidRPr="00EE3F8D">
              <w:rPr>
                <w:rFonts w:ascii="標楷體" w:eastAsia="標楷體" w:hAnsi="標楷體"/>
                <w:szCs w:val="24"/>
              </w:rPr>
              <w:t>9)</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賴瑞隆等</w:t>
            </w:r>
            <w:r w:rsidRPr="00EE3F8D">
              <w:rPr>
                <w:rFonts w:ascii="標楷體" w:eastAsia="標楷體" w:hAnsi="標楷體"/>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第10屆第3會期第4次院會(1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3</w:t>
            </w:r>
            <w:r w:rsidRPr="00EE3F8D">
              <w:rPr>
                <w:rFonts w:ascii="標楷體" w:eastAsia="標楷體" w:hAnsi="標楷體" w:hint="eastAsia"/>
                <w:szCs w:val="24"/>
              </w:rPr>
              <w:t>.1</w:t>
            </w:r>
            <w:r w:rsidRPr="00EE3F8D">
              <w:rPr>
                <w:rFonts w:ascii="標楷體" w:eastAsia="標楷體" w:hAnsi="標楷體"/>
                <w:szCs w:val="24"/>
              </w:rPr>
              <w:t>9)</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費鴻泰等</w:t>
            </w:r>
            <w:r w:rsidRPr="00EE3F8D">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第10屆第3會期第6次院會(1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6)</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邱志偉等</w:t>
            </w:r>
            <w:r w:rsidRPr="00EE3F8D">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第10屆第3會期第1</w:t>
            </w:r>
            <w:r w:rsidRPr="00EE3F8D">
              <w:rPr>
                <w:rFonts w:ascii="標楷體" w:eastAsia="標楷體" w:hAnsi="標楷體"/>
                <w:szCs w:val="24"/>
              </w:rPr>
              <w:t>2</w:t>
            </w:r>
            <w:r w:rsidRPr="00EE3F8D">
              <w:rPr>
                <w:rFonts w:ascii="標楷體" w:eastAsia="標楷體" w:hAnsi="標楷體" w:hint="eastAsia"/>
                <w:szCs w:val="24"/>
              </w:rPr>
              <w:t>次院會(1</w:t>
            </w:r>
            <w:r w:rsidRPr="00EE3F8D">
              <w:rPr>
                <w:rFonts w:ascii="標楷體" w:eastAsia="標楷體" w:hAnsi="標楷體"/>
                <w:szCs w:val="24"/>
              </w:rPr>
              <w:t>10</w:t>
            </w:r>
            <w:r w:rsidRPr="00EE3F8D">
              <w:rPr>
                <w:rFonts w:ascii="標楷體" w:eastAsia="標楷體" w:hAnsi="標楷體" w:hint="eastAsia"/>
                <w:szCs w:val="24"/>
              </w:rPr>
              <w:t>.5.</w:t>
            </w:r>
            <w:r w:rsidRPr="00EE3F8D">
              <w:rPr>
                <w:rFonts w:ascii="標楷體" w:eastAsia="標楷體" w:hAnsi="標楷體"/>
                <w:szCs w:val="24"/>
              </w:rPr>
              <w:t>14)</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翁重鈞等</w:t>
            </w:r>
            <w:r w:rsidRPr="00EE3F8D">
              <w:rPr>
                <w:rFonts w:ascii="標楷體" w:eastAsia="標楷體" w:hAnsi="標楷體"/>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szCs w:val="24"/>
              </w:rPr>
            </w:pPr>
            <w:r w:rsidRPr="00EE3F8D">
              <w:rPr>
                <w:rFonts w:ascii="標楷體" w:eastAsia="標楷體" w:hAnsi="標楷體" w:hint="eastAsia"/>
                <w:szCs w:val="24"/>
              </w:rPr>
              <w:t>第10屆第3會期第1</w:t>
            </w:r>
            <w:r w:rsidRPr="00EE3F8D">
              <w:rPr>
                <w:rFonts w:ascii="標楷體" w:eastAsia="標楷體" w:hAnsi="標楷體"/>
                <w:szCs w:val="24"/>
              </w:rPr>
              <w:t>3</w:t>
            </w:r>
            <w:r w:rsidRPr="00EE3F8D">
              <w:rPr>
                <w:rFonts w:ascii="標楷體" w:eastAsia="標楷體" w:hAnsi="標楷體" w:hint="eastAsia"/>
                <w:szCs w:val="24"/>
              </w:rPr>
              <w:t>次院會(1</w:t>
            </w:r>
            <w:r w:rsidRPr="00EE3F8D">
              <w:rPr>
                <w:rFonts w:ascii="標楷體" w:eastAsia="標楷體" w:hAnsi="標楷體"/>
                <w:szCs w:val="24"/>
              </w:rPr>
              <w:t>10</w:t>
            </w:r>
            <w:r w:rsidRPr="00EE3F8D">
              <w:rPr>
                <w:rFonts w:ascii="標楷體" w:eastAsia="標楷體" w:hAnsi="標楷體" w:hint="eastAsia"/>
                <w:szCs w:val="24"/>
              </w:rPr>
              <w:t>.5.</w:t>
            </w:r>
            <w:r w:rsidRPr="00EE3F8D">
              <w:rPr>
                <w:rFonts w:ascii="標楷體" w:eastAsia="標楷體" w:hAnsi="標楷體"/>
                <w:szCs w:val="24"/>
              </w:rPr>
              <w:t>21)</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邱志偉等16人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第10屆第4會期第4次院會(1</w:t>
            </w:r>
            <w:r w:rsidRPr="00EE3F8D">
              <w:rPr>
                <w:rFonts w:ascii="標楷體" w:eastAsia="標楷體" w:hAnsi="標楷體"/>
                <w:bCs/>
                <w:szCs w:val="24"/>
              </w:rPr>
              <w:t>10</w:t>
            </w:r>
            <w:r w:rsidRPr="00EE3F8D">
              <w:rPr>
                <w:rFonts w:ascii="標楷體" w:eastAsia="標楷體" w:hAnsi="標楷體" w:hint="eastAsia"/>
                <w:bCs/>
                <w:szCs w:val="24"/>
              </w:rPr>
              <w:t>.10.8</w:t>
            </w:r>
            <w:r w:rsidRPr="00EE3F8D">
              <w:rPr>
                <w:rFonts w:ascii="標楷體" w:eastAsia="標楷體" w:hAnsi="標楷體"/>
                <w:bCs/>
                <w:szCs w:val="24"/>
              </w:rPr>
              <w:t>)</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萬美玲等19人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第10屆第4會期第4次院會(1</w:t>
            </w:r>
            <w:r w:rsidRPr="00EE3F8D">
              <w:rPr>
                <w:rFonts w:ascii="標楷體" w:eastAsia="標楷體" w:hAnsi="標楷體"/>
                <w:bCs/>
                <w:szCs w:val="24"/>
              </w:rPr>
              <w:t>10</w:t>
            </w:r>
            <w:r w:rsidRPr="00EE3F8D">
              <w:rPr>
                <w:rFonts w:ascii="標楷體" w:eastAsia="標楷體" w:hAnsi="標楷體" w:hint="eastAsia"/>
                <w:bCs/>
                <w:szCs w:val="24"/>
              </w:rPr>
              <w:t>.10.8</w:t>
            </w:r>
            <w:r w:rsidRPr="00EE3F8D">
              <w:rPr>
                <w:rFonts w:ascii="標楷體" w:eastAsia="標楷體" w:hAnsi="標楷體"/>
                <w:bCs/>
                <w:szCs w:val="24"/>
              </w:rPr>
              <w:t>)</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李貴敏等28人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第10屆第4會期第6次院會(1</w:t>
            </w:r>
            <w:r w:rsidRPr="00EE3F8D">
              <w:rPr>
                <w:rFonts w:ascii="標楷體" w:eastAsia="標楷體" w:hAnsi="標楷體"/>
                <w:bCs/>
                <w:szCs w:val="24"/>
              </w:rPr>
              <w:t>10</w:t>
            </w:r>
            <w:r w:rsidRPr="00EE3F8D">
              <w:rPr>
                <w:rFonts w:ascii="標楷體" w:eastAsia="標楷體" w:hAnsi="標楷體" w:hint="eastAsia"/>
                <w:bCs/>
                <w:szCs w:val="24"/>
              </w:rPr>
              <w:t>.10.</w:t>
            </w:r>
            <w:r w:rsidRPr="00EE3F8D">
              <w:rPr>
                <w:rFonts w:ascii="標楷體" w:eastAsia="標楷體" w:hAnsi="標楷體"/>
                <w:bCs/>
                <w:szCs w:val="24"/>
              </w:rPr>
              <w:t>22)</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邱志偉等18人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第10屆第4會期第6次院會(1</w:t>
            </w:r>
            <w:r w:rsidRPr="00EE3F8D">
              <w:rPr>
                <w:rFonts w:ascii="標楷體" w:eastAsia="標楷體" w:hAnsi="標楷體"/>
                <w:bCs/>
                <w:szCs w:val="24"/>
              </w:rPr>
              <w:t>10</w:t>
            </w:r>
            <w:r w:rsidRPr="00EE3F8D">
              <w:rPr>
                <w:rFonts w:ascii="標楷體" w:eastAsia="標楷體" w:hAnsi="標楷體" w:hint="eastAsia"/>
                <w:bCs/>
                <w:szCs w:val="24"/>
              </w:rPr>
              <w:t>.10.</w:t>
            </w:r>
            <w:r w:rsidRPr="00EE3F8D">
              <w:rPr>
                <w:rFonts w:ascii="標楷體" w:eastAsia="標楷體" w:hAnsi="標楷體"/>
                <w:bCs/>
                <w:szCs w:val="24"/>
              </w:rPr>
              <w:t>22)</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賴士葆等22人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第10屆第4會期第8次院會(1</w:t>
            </w:r>
            <w:r w:rsidRPr="00EE3F8D">
              <w:rPr>
                <w:rFonts w:ascii="標楷體" w:eastAsia="標楷體" w:hAnsi="標楷體"/>
                <w:bCs/>
                <w:szCs w:val="24"/>
              </w:rPr>
              <w:t>10</w:t>
            </w:r>
            <w:r w:rsidRPr="00EE3F8D">
              <w:rPr>
                <w:rFonts w:ascii="標楷體" w:eastAsia="標楷體" w:hAnsi="標楷體" w:hint="eastAsia"/>
                <w:bCs/>
                <w:szCs w:val="24"/>
              </w:rPr>
              <w:t>.1</w:t>
            </w:r>
            <w:r w:rsidRPr="00EE3F8D">
              <w:rPr>
                <w:rFonts w:ascii="標楷體" w:eastAsia="標楷體" w:hAnsi="標楷體"/>
                <w:bCs/>
                <w:szCs w:val="24"/>
              </w:rPr>
              <w:t>1</w:t>
            </w:r>
            <w:r w:rsidRPr="00EE3F8D">
              <w:rPr>
                <w:rFonts w:ascii="標楷體" w:eastAsia="標楷體" w:hAnsi="標楷體" w:hint="eastAsia"/>
                <w:bCs/>
                <w:szCs w:val="24"/>
              </w:rPr>
              <w:t>.</w:t>
            </w:r>
            <w:r w:rsidRPr="00EE3F8D">
              <w:rPr>
                <w:rFonts w:ascii="標楷體" w:eastAsia="標楷體" w:hAnsi="標楷體"/>
                <w:bCs/>
                <w:szCs w:val="24"/>
              </w:rPr>
              <w:t>5)</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第10屆第5會期第1次院會(1</w:t>
            </w:r>
            <w:r w:rsidRPr="00EE3F8D">
              <w:rPr>
                <w:rFonts w:ascii="標楷體" w:eastAsia="標楷體" w:hAnsi="標楷體"/>
                <w:bCs/>
                <w:szCs w:val="24"/>
              </w:rPr>
              <w:t>1</w:t>
            </w:r>
            <w:r w:rsidRPr="00EE3F8D">
              <w:rPr>
                <w:rFonts w:ascii="標楷體" w:eastAsia="標楷體" w:hAnsi="標楷體" w:hint="eastAsia"/>
                <w:bCs/>
                <w:szCs w:val="24"/>
              </w:rPr>
              <w:t>1.3.1</w:t>
            </w:r>
            <w:r w:rsidRPr="00EE3F8D">
              <w:rPr>
                <w:rFonts w:ascii="標楷體" w:eastAsia="標楷體" w:hAnsi="標楷體"/>
                <w:bCs/>
                <w:szCs w:val="24"/>
              </w:rPr>
              <w:t>)</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張育美等16人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第10屆第5會期第5次院會(1</w:t>
            </w:r>
            <w:r w:rsidRPr="00EE3F8D">
              <w:rPr>
                <w:rFonts w:ascii="標楷體" w:eastAsia="標楷體" w:hAnsi="標楷體"/>
                <w:bCs/>
                <w:szCs w:val="24"/>
              </w:rPr>
              <w:t>1</w:t>
            </w:r>
            <w:r w:rsidRPr="00EE3F8D">
              <w:rPr>
                <w:rFonts w:ascii="標楷體" w:eastAsia="標楷體" w:hAnsi="標楷體" w:hint="eastAsia"/>
                <w:bCs/>
                <w:szCs w:val="24"/>
              </w:rPr>
              <w:t>1.3.</w:t>
            </w:r>
            <w:r w:rsidRPr="00EE3F8D">
              <w:rPr>
                <w:rFonts w:ascii="標楷體" w:eastAsia="標楷體" w:hAnsi="標楷體"/>
                <w:bCs/>
                <w:szCs w:val="24"/>
              </w:rPr>
              <w:t>25)</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蔣萬安等16人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第10屆第5會期第6次院會(1</w:t>
            </w:r>
            <w:r w:rsidRPr="00EE3F8D">
              <w:rPr>
                <w:rFonts w:ascii="標楷體" w:eastAsia="標楷體" w:hAnsi="標楷體"/>
                <w:bCs/>
                <w:szCs w:val="24"/>
              </w:rPr>
              <w:t>1</w:t>
            </w:r>
            <w:r w:rsidRPr="00EE3F8D">
              <w:rPr>
                <w:rFonts w:ascii="標楷體" w:eastAsia="標楷體" w:hAnsi="標楷體" w:hint="eastAsia"/>
                <w:bCs/>
                <w:szCs w:val="24"/>
              </w:rPr>
              <w:t>1.</w:t>
            </w:r>
            <w:r w:rsidRPr="00EE3F8D">
              <w:rPr>
                <w:rFonts w:ascii="標楷體" w:eastAsia="標楷體" w:hAnsi="標楷體"/>
                <w:bCs/>
                <w:szCs w:val="24"/>
              </w:rPr>
              <w:t>4</w:t>
            </w:r>
            <w:r w:rsidRPr="00EE3F8D">
              <w:rPr>
                <w:rFonts w:ascii="標楷體" w:eastAsia="標楷體" w:hAnsi="標楷體" w:hint="eastAsia"/>
                <w:bCs/>
                <w:szCs w:val="24"/>
              </w:rPr>
              <w:t>.</w:t>
            </w:r>
            <w:r w:rsidRPr="00EE3F8D">
              <w:rPr>
                <w:rFonts w:ascii="標楷體" w:eastAsia="標楷體" w:hAnsi="標楷體"/>
                <w:bCs/>
                <w:szCs w:val="24"/>
              </w:rPr>
              <w:t>1)</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馬文君等16人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第10屆第5會期第9次院會(1</w:t>
            </w:r>
            <w:r w:rsidRPr="00EE3F8D">
              <w:rPr>
                <w:rFonts w:ascii="標楷體" w:eastAsia="標楷體" w:hAnsi="標楷體"/>
                <w:bCs/>
                <w:szCs w:val="24"/>
              </w:rPr>
              <w:t>1</w:t>
            </w:r>
            <w:r w:rsidRPr="00EE3F8D">
              <w:rPr>
                <w:rFonts w:ascii="標楷體" w:eastAsia="標楷體" w:hAnsi="標楷體" w:hint="eastAsia"/>
                <w:bCs/>
                <w:szCs w:val="24"/>
              </w:rPr>
              <w:t>1.</w:t>
            </w:r>
            <w:r w:rsidRPr="00EE3F8D">
              <w:rPr>
                <w:rFonts w:ascii="標楷體" w:eastAsia="標楷體" w:hAnsi="標楷體"/>
                <w:bCs/>
                <w:szCs w:val="24"/>
              </w:rPr>
              <w:t>4</w:t>
            </w:r>
            <w:r w:rsidRPr="00EE3F8D">
              <w:rPr>
                <w:rFonts w:ascii="標楷體" w:eastAsia="標楷體" w:hAnsi="標楷體" w:hint="eastAsia"/>
                <w:bCs/>
                <w:szCs w:val="24"/>
              </w:rPr>
              <w:t>.</w:t>
            </w:r>
            <w:r w:rsidRPr="00EE3F8D">
              <w:rPr>
                <w:rFonts w:ascii="標楷體" w:eastAsia="標楷體" w:hAnsi="標楷體"/>
                <w:bCs/>
                <w:szCs w:val="24"/>
              </w:rPr>
              <w:t>22)</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第10屆第5會期第14次院會(1</w:t>
            </w:r>
            <w:r w:rsidRPr="00EE3F8D">
              <w:rPr>
                <w:rFonts w:ascii="標楷體" w:eastAsia="標楷體" w:hAnsi="標楷體"/>
                <w:bCs/>
                <w:szCs w:val="24"/>
              </w:rPr>
              <w:t>1</w:t>
            </w:r>
            <w:r w:rsidRPr="00EE3F8D">
              <w:rPr>
                <w:rFonts w:ascii="標楷體" w:eastAsia="標楷體" w:hAnsi="標楷體" w:hint="eastAsia"/>
                <w:bCs/>
                <w:szCs w:val="24"/>
              </w:rPr>
              <w:t>1.</w:t>
            </w:r>
            <w:r w:rsidRPr="00EE3F8D">
              <w:rPr>
                <w:rFonts w:ascii="標楷體" w:eastAsia="標楷體" w:hAnsi="標楷體"/>
                <w:bCs/>
                <w:szCs w:val="24"/>
              </w:rPr>
              <w:t>5</w:t>
            </w:r>
            <w:r w:rsidRPr="00EE3F8D">
              <w:rPr>
                <w:rFonts w:ascii="標楷體" w:eastAsia="標楷體" w:hAnsi="標楷體" w:hint="eastAsia"/>
                <w:bCs/>
                <w:szCs w:val="24"/>
              </w:rPr>
              <w:t>.</w:t>
            </w:r>
            <w:r w:rsidRPr="00EE3F8D">
              <w:rPr>
                <w:rFonts w:ascii="標楷體" w:eastAsia="標楷體" w:hAnsi="標楷體"/>
                <w:bCs/>
                <w:szCs w:val="24"/>
              </w:rPr>
              <w:t>27)</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委員鄭天財Sra Kacaw等17人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第10屆第6會期第2次院會(1</w:t>
            </w:r>
            <w:r w:rsidRPr="00EE3F8D">
              <w:rPr>
                <w:rFonts w:ascii="標楷體" w:eastAsia="標楷體" w:hAnsi="標楷體"/>
                <w:bCs/>
                <w:szCs w:val="24"/>
              </w:rPr>
              <w:t>1</w:t>
            </w:r>
            <w:r w:rsidRPr="00EE3F8D">
              <w:rPr>
                <w:rFonts w:ascii="標楷體" w:eastAsia="標楷體" w:hAnsi="標楷體" w:hint="eastAsia"/>
                <w:bCs/>
                <w:szCs w:val="24"/>
              </w:rPr>
              <w:t>1.9.30</w:t>
            </w:r>
            <w:r w:rsidRPr="00EE3F8D">
              <w:rPr>
                <w:rFonts w:ascii="標楷體" w:eastAsia="標楷體" w:hAnsi="標楷體"/>
                <w:bCs/>
                <w:szCs w:val="24"/>
              </w:rPr>
              <w:t>)</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委員廖婉汝等 23 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第10屆第6會期第</w:t>
            </w:r>
            <w:r w:rsidRPr="00EE3F8D">
              <w:rPr>
                <w:rFonts w:ascii="標楷體" w:eastAsia="標楷體" w:hAnsi="標楷體"/>
                <w:bCs/>
                <w:szCs w:val="24"/>
              </w:rPr>
              <w:t>3</w:t>
            </w:r>
            <w:r w:rsidRPr="00EE3F8D">
              <w:rPr>
                <w:rFonts w:ascii="標楷體" w:eastAsia="標楷體" w:hAnsi="標楷體" w:hint="eastAsia"/>
                <w:bCs/>
                <w:szCs w:val="24"/>
              </w:rPr>
              <w:t>次院會(1</w:t>
            </w:r>
            <w:r w:rsidRPr="00EE3F8D">
              <w:rPr>
                <w:rFonts w:ascii="標楷體" w:eastAsia="標楷體" w:hAnsi="標楷體"/>
                <w:bCs/>
                <w:szCs w:val="24"/>
              </w:rPr>
              <w:t>1</w:t>
            </w:r>
            <w:r w:rsidRPr="00EE3F8D">
              <w:rPr>
                <w:rFonts w:ascii="標楷體" w:eastAsia="標楷體" w:hAnsi="標楷體" w:hint="eastAsia"/>
                <w:bCs/>
                <w:szCs w:val="24"/>
              </w:rPr>
              <w:t>1.</w:t>
            </w:r>
            <w:r w:rsidRPr="00EE3F8D">
              <w:rPr>
                <w:rFonts w:ascii="標楷體" w:eastAsia="標楷體" w:hAnsi="標楷體"/>
                <w:bCs/>
                <w:szCs w:val="24"/>
              </w:rPr>
              <w:t>10</w:t>
            </w:r>
            <w:r w:rsidRPr="00EE3F8D">
              <w:rPr>
                <w:rFonts w:ascii="標楷體" w:eastAsia="標楷體" w:hAnsi="標楷體" w:hint="eastAsia"/>
                <w:bCs/>
                <w:szCs w:val="24"/>
              </w:rPr>
              <w:t>.</w:t>
            </w:r>
            <w:r w:rsidRPr="00EE3F8D">
              <w:rPr>
                <w:rFonts w:ascii="標楷體" w:eastAsia="標楷體" w:hAnsi="標楷體"/>
                <w:bCs/>
                <w:szCs w:val="24"/>
              </w:rPr>
              <w:t>7)</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張廖萬堅等 22 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第10屆第6會期第</w:t>
            </w:r>
            <w:r w:rsidRPr="00EE3F8D">
              <w:rPr>
                <w:rFonts w:ascii="標楷體" w:eastAsia="標楷體" w:hAnsi="標楷體"/>
                <w:bCs/>
                <w:szCs w:val="24"/>
              </w:rPr>
              <w:t>3</w:t>
            </w:r>
            <w:r w:rsidRPr="00EE3F8D">
              <w:rPr>
                <w:rFonts w:ascii="標楷體" w:eastAsia="標楷體" w:hAnsi="標楷體" w:hint="eastAsia"/>
                <w:bCs/>
                <w:szCs w:val="24"/>
              </w:rPr>
              <w:t>次院會(1</w:t>
            </w:r>
            <w:r w:rsidRPr="00EE3F8D">
              <w:rPr>
                <w:rFonts w:ascii="標楷體" w:eastAsia="標楷體" w:hAnsi="標楷體"/>
                <w:bCs/>
                <w:szCs w:val="24"/>
              </w:rPr>
              <w:t>1</w:t>
            </w:r>
            <w:r w:rsidRPr="00EE3F8D">
              <w:rPr>
                <w:rFonts w:ascii="標楷體" w:eastAsia="標楷體" w:hAnsi="標楷體" w:hint="eastAsia"/>
                <w:bCs/>
                <w:szCs w:val="24"/>
              </w:rPr>
              <w:t>1.</w:t>
            </w:r>
            <w:r w:rsidRPr="00EE3F8D">
              <w:rPr>
                <w:rFonts w:ascii="標楷體" w:eastAsia="標楷體" w:hAnsi="標楷體"/>
                <w:bCs/>
                <w:szCs w:val="24"/>
              </w:rPr>
              <w:t>10</w:t>
            </w:r>
            <w:r w:rsidRPr="00EE3F8D">
              <w:rPr>
                <w:rFonts w:ascii="標楷體" w:eastAsia="標楷體" w:hAnsi="標楷體" w:hint="eastAsia"/>
                <w:bCs/>
                <w:szCs w:val="24"/>
              </w:rPr>
              <w:t>.</w:t>
            </w:r>
            <w:r w:rsidRPr="00EE3F8D">
              <w:rPr>
                <w:rFonts w:ascii="標楷體" w:eastAsia="標楷體" w:hAnsi="標楷體"/>
                <w:bCs/>
                <w:szCs w:val="24"/>
              </w:rPr>
              <w:t>7)</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湯蕙禎等18人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szCs w:val="24"/>
              </w:rPr>
              <w:t>第10屆第6會期第4次院會(111.10.14</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楊曜等16人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第10屆第6會期第</w:t>
            </w:r>
            <w:r w:rsidRPr="00EE3F8D">
              <w:rPr>
                <w:rFonts w:ascii="標楷體" w:eastAsia="標楷體" w:hAnsi="標楷體"/>
                <w:bCs/>
                <w:szCs w:val="24"/>
              </w:rPr>
              <w:t>11</w:t>
            </w:r>
            <w:r w:rsidRPr="00EE3F8D">
              <w:rPr>
                <w:rFonts w:ascii="標楷體" w:eastAsia="標楷體" w:hAnsi="標楷體" w:hint="eastAsia"/>
                <w:bCs/>
                <w:szCs w:val="24"/>
              </w:rPr>
              <w:t>次院會(111.</w:t>
            </w:r>
            <w:r w:rsidRPr="00EE3F8D">
              <w:rPr>
                <w:rFonts w:ascii="標楷體" w:eastAsia="標楷體" w:hAnsi="標楷體"/>
                <w:bCs/>
                <w:szCs w:val="24"/>
              </w:rPr>
              <w:t>12</w:t>
            </w:r>
            <w:r w:rsidRPr="00EE3F8D">
              <w:rPr>
                <w:rFonts w:ascii="標楷體" w:eastAsia="標楷體" w:hAnsi="標楷體" w:hint="eastAsia"/>
                <w:bCs/>
                <w:szCs w:val="24"/>
              </w:rPr>
              <w:t>.</w:t>
            </w:r>
            <w:r w:rsidRPr="00EE3F8D">
              <w:rPr>
                <w:rFonts w:ascii="標楷體" w:eastAsia="標楷體" w:hAnsi="標楷體"/>
                <w:bCs/>
                <w:szCs w:val="24"/>
              </w:rPr>
              <w:t>9</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莊競程等19人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第10屆第6會期第11次院會(111.12.9)決定：「交財政委員會審查」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何志偉等21人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第10屆第6會期第13次院會(111.12.23)決定：「交財政委員會審查」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鍾佳濱等24人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第10屆第6會期第13次院會(111.12.23)決定：「交財政委員會審查」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2A730C" w:rsidRPr="00BD5B13" w:rsidTr="001D1A8A">
        <w:trPr>
          <w:cantSplit/>
          <w:trHeight w:val="1365"/>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所得稅法第十七條條文修正草案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劉櫂豪等17人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EE3F8D" w:rsidRDefault="002A730C" w:rsidP="00325193">
            <w:pPr>
              <w:spacing w:line="320" w:lineRule="exact"/>
              <w:jc w:val="both"/>
              <w:rPr>
                <w:rFonts w:ascii="標楷體" w:eastAsia="標楷體" w:hAnsi="標楷體"/>
                <w:bCs/>
                <w:szCs w:val="24"/>
              </w:rPr>
            </w:pPr>
            <w:r w:rsidRPr="00EE3F8D">
              <w:rPr>
                <w:rFonts w:ascii="標楷體" w:eastAsia="標楷體" w:hAnsi="標楷體" w:hint="eastAsia"/>
                <w:bCs/>
                <w:szCs w:val="24"/>
              </w:rPr>
              <w:t>第10屆第6會期第13次院會(111.12.23)決定：「交財政委員會審查」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EE3F8D" w:rsidRDefault="002A730C" w:rsidP="00325193">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DE3D54" w:rsidRPr="00DE3D54" w:rsidTr="001D1A8A">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25193" w:rsidRPr="00DE3D54" w:rsidRDefault="00325193" w:rsidP="00325193">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25193" w:rsidRPr="00DE3D54" w:rsidRDefault="00325193" w:rsidP="00325193">
            <w:pPr>
              <w:spacing w:line="320" w:lineRule="exact"/>
              <w:jc w:val="both"/>
              <w:rPr>
                <w:rFonts w:ascii="標楷體" w:eastAsia="標楷體" w:hAnsi="標楷體"/>
                <w:bCs/>
                <w:szCs w:val="24"/>
              </w:rPr>
            </w:pPr>
            <w:r w:rsidRPr="00DE3D54">
              <w:rPr>
                <w:rFonts w:ascii="標楷體" w:eastAsia="標楷體" w:hAnsi="標楷體" w:hint="eastAsia"/>
                <w:bCs/>
                <w:szCs w:val="24"/>
              </w:rPr>
              <w:t>所得稅法第十七條條文修正草案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25193" w:rsidRPr="00DE3D54" w:rsidRDefault="00325193" w:rsidP="00325193">
            <w:pPr>
              <w:spacing w:line="320" w:lineRule="exact"/>
              <w:jc w:val="both"/>
              <w:rPr>
                <w:rFonts w:ascii="標楷體" w:eastAsia="標楷體" w:hAnsi="標楷體"/>
                <w:bCs/>
                <w:szCs w:val="24"/>
              </w:rPr>
            </w:pPr>
            <w:r w:rsidRPr="00DE3D54">
              <w:rPr>
                <w:rFonts w:ascii="標楷體" w:eastAsia="標楷體" w:hAnsi="標楷體" w:hint="eastAsia"/>
                <w:bCs/>
                <w:szCs w:val="24"/>
              </w:rPr>
              <w:t>林昶佐等17人</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25193" w:rsidRPr="00DE3D54" w:rsidRDefault="00325193" w:rsidP="00325193">
            <w:pPr>
              <w:spacing w:line="320" w:lineRule="exact"/>
              <w:jc w:val="both"/>
              <w:rPr>
                <w:rFonts w:ascii="標楷體" w:eastAsia="標楷體" w:hAnsi="標楷體"/>
                <w:szCs w:val="24"/>
              </w:rPr>
            </w:pPr>
            <w:r w:rsidRPr="00DE3D54">
              <w:rPr>
                <w:rFonts w:ascii="標楷體" w:eastAsia="標楷體" w:hAnsi="標楷體" w:hint="eastAsia"/>
                <w:szCs w:val="24"/>
              </w:rPr>
              <w:t>第10屆第7會期第1次院會(112.2.</w:t>
            </w:r>
            <w:r w:rsidRPr="00DE3D54">
              <w:rPr>
                <w:rFonts w:ascii="標楷體" w:eastAsia="標楷體" w:hAnsi="標楷體"/>
                <w:szCs w:val="24"/>
              </w:rPr>
              <w:t>1</w:t>
            </w:r>
            <w:r w:rsidRPr="00DE3D54">
              <w:rPr>
                <w:rFonts w:ascii="標楷體" w:eastAsia="標楷體" w:hAnsi="標楷體" w:hint="eastAsia"/>
                <w:szCs w:val="24"/>
              </w:rPr>
              <w:t>7</w:t>
            </w:r>
            <w:r w:rsidRPr="00DE3D54">
              <w:rPr>
                <w:rFonts w:ascii="標楷體" w:eastAsia="標楷體" w:hAnsi="標楷體"/>
                <w:szCs w:val="24"/>
              </w:rPr>
              <w:t>)</w:t>
            </w:r>
            <w:r w:rsidRPr="00DE3D54">
              <w:rPr>
                <w:rFonts w:ascii="標楷體" w:eastAsia="標楷體" w:hAnsi="標楷體" w:hint="eastAsia"/>
                <w:szCs w:val="24"/>
              </w:rPr>
              <w:t>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25193" w:rsidRPr="00DE3D54" w:rsidRDefault="00325193" w:rsidP="00325193">
            <w:pPr>
              <w:spacing w:line="340" w:lineRule="exact"/>
              <w:jc w:val="center"/>
              <w:rPr>
                <w:rFonts w:ascii="標楷體" w:eastAsia="標楷體" w:hAnsi="標楷體"/>
                <w:szCs w:val="24"/>
              </w:rPr>
            </w:pPr>
            <w:r w:rsidRPr="00DE3D54">
              <w:rPr>
                <w:rFonts w:ascii="標楷體" w:eastAsia="標楷體" w:hAnsi="標楷體" w:hint="eastAsia"/>
                <w:szCs w:val="24"/>
              </w:rPr>
              <w:t>尚未審查</w:t>
            </w:r>
          </w:p>
        </w:tc>
      </w:tr>
      <w:tr w:rsidR="00E3518F"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3518F" w:rsidRPr="00BD5B13" w:rsidRDefault="00E3518F" w:rsidP="00E3518F">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3518F" w:rsidRPr="00480B2A" w:rsidRDefault="00E3518F" w:rsidP="00E3518F">
            <w:pPr>
              <w:spacing w:line="320" w:lineRule="exact"/>
              <w:jc w:val="both"/>
              <w:rPr>
                <w:rFonts w:ascii="標楷體" w:eastAsia="標楷體" w:hAnsi="標楷體"/>
                <w:szCs w:val="24"/>
              </w:rPr>
            </w:pPr>
            <w:r w:rsidRPr="00480B2A">
              <w:rPr>
                <w:rFonts w:ascii="標楷體" w:eastAsia="標楷體" w:hAnsi="標楷體" w:hint="eastAsia"/>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tcMar>
              <w:top w:w="0" w:type="dxa"/>
              <w:left w:w="28" w:type="dxa"/>
              <w:bottom w:w="0" w:type="dxa"/>
              <w:right w:w="28" w:type="dxa"/>
            </w:tcMar>
          </w:tcPr>
          <w:p w:rsidR="00E3518F" w:rsidRPr="00480B2A" w:rsidRDefault="00E3518F" w:rsidP="00E3518F">
            <w:pPr>
              <w:jc w:val="both"/>
              <w:rPr>
                <w:rFonts w:ascii="標楷體" w:eastAsia="標楷體" w:hAnsi="標楷體"/>
                <w:szCs w:val="24"/>
              </w:rPr>
            </w:pPr>
            <w:r w:rsidRPr="00480B2A">
              <w:rPr>
                <w:rFonts w:ascii="標楷體" w:eastAsia="標楷體" w:hAnsi="標楷體" w:hint="eastAsia"/>
                <w:szCs w:val="24"/>
              </w:rPr>
              <w:t>賴士葆等19人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E3518F" w:rsidRPr="00480B2A" w:rsidRDefault="00E3518F" w:rsidP="00E3518F">
            <w:pPr>
              <w:jc w:val="both"/>
            </w:pPr>
            <w:r w:rsidRPr="00480B2A">
              <w:rPr>
                <w:rFonts w:ascii="標楷體" w:eastAsia="標楷體" w:hAnsi="標楷體" w:hint="eastAsia"/>
                <w:szCs w:val="24"/>
              </w:rPr>
              <w:t>第10屆第7會期第2次院會（112.3.3）決定：「交財政委員會審查」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E3518F" w:rsidRPr="00480B2A" w:rsidRDefault="00E3518F" w:rsidP="00E3518F">
            <w:pPr>
              <w:spacing w:line="340" w:lineRule="exact"/>
              <w:jc w:val="center"/>
              <w:rPr>
                <w:rFonts w:ascii="標楷體" w:eastAsia="標楷體" w:hAnsi="標楷體"/>
                <w:bCs/>
                <w:szCs w:val="24"/>
              </w:rPr>
            </w:pPr>
            <w:r w:rsidRPr="00480B2A">
              <w:rPr>
                <w:rFonts w:ascii="標楷體" w:eastAsia="標楷體" w:hAnsi="標楷體" w:hint="eastAsia"/>
                <w:bCs/>
                <w:szCs w:val="24"/>
              </w:rPr>
              <w:t>尚未審查</w:t>
            </w:r>
          </w:p>
        </w:tc>
      </w:tr>
      <w:tr w:rsidR="00A40413" w:rsidRPr="00A404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0E0395" w:rsidRPr="00A40413" w:rsidRDefault="000E0395" w:rsidP="002A730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0E0395" w:rsidRPr="00A40413" w:rsidRDefault="000E0395" w:rsidP="000E0395">
            <w:pPr>
              <w:spacing w:line="320" w:lineRule="exact"/>
              <w:jc w:val="both"/>
              <w:rPr>
                <w:rFonts w:ascii="標楷體" w:eastAsia="標楷體" w:hAnsi="標楷體"/>
                <w:bCs/>
                <w:szCs w:val="24"/>
              </w:rPr>
            </w:pPr>
            <w:r w:rsidRPr="00A40413">
              <w:rPr>
                <w:rFonts w:ascii="標楷體" w:eastAsia="標楷體" w:hAnsi="標楷體" w:hint="eastAsia"/>
                <w:bCs/>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0E0395" w:rsidRPr="00A40413" w:rsidRDefault="000E0395" w:rsidP="00325193">
            <w:pPr>
              <w:spacing w:line="320" w:lineRule="exact"/>
              <w:jc w:val="both"/>
              <w:rPr>
                <w:rFonts w:ascii="標楷體" w:eastAsia="標楷體" w:hAnsi="標楷體"/>
                <w:bCs/>
                <w:szCs w:val="24"/>
              </w:rPr>
            </w:pPr>
            <w:r w:rsidRPr="00A40413">
              <w:rPr>
                <w:rFonts w:ascii="標楷體" w:eastAsia="標楷體" w:hAnsi="標楷體" w:hint="eastAsia"/>
                <w:bCs/>
                <w:szCs w:val="24"/>
              </w:rPr>
              <w:t>黃國書等19人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0E0395" w:rsidRPr="00A40413" w:rsidRDefault="000E0395" w:rsidP="000E0395">
            <w:pPr>
              <w:spacing w:line="320" w:lineRule="exact"/>
              <w:jc w:val="both"/>
              <w:rPr>
                <w:rFonts w:ascii="標楷體" w:eastAsia="標楷體" w:hAnsi="標楷體"/>
                <w:bCs/>
                <w:szCs w:val="24"/>
              </w:rPr>
            </w:pPr>
            <w:r w:rsidRPr="00A40413">
              <w:rPr>
                <w:rFonts w:ascii="標楷體" w:eastAsia="標楷體" w:hAnsi="標楷體" w:hint="eastAsia"/>
                <w:bCs/>
                <w:szCs w:val="24"/>
              </w:rPr>
              <w:t>第10屆第7會期第</w:t>
            </w:r>
            <w:r w:rsidR="00903215" w:rsidRPr="00A40413">
              <w:rPr>
                <w:rFonts w:ascii="標楷體" w:eastAsia="標楷體" w:hAnsi="標楷體" w:hint="eastAsia"/>
                <w:bCs/>
                <w:szCs w:val="24"/>
              </w:rPr>
              <w:t>5</w:t>
            </w:r>
            <w:r w:rsidRPr="00A40413">
              <w:rPr>
                <w:rFonts w:ascii="標楷體" w:eastAsia="標楷體" w:hAnsi="標楷體" w:hint="eastAsia"/>
                <w:bCs/>
                <w:szCs w:val="24"/>
              </w:rPr>
              <w:t>次院會（112.3.</w:t>
            </w:r>
            <w:r w:rsidR="00903215" w:rsidRPr="00A40413">
              <w:rPr>
                <w:rFonts w:ascii="標楷體" w:eastAsia="標楷體" w:hAnsi="標楷體" w:hint="eastAsia"/>
                <w:bCs/>
                <w:szCs w:val="24"/>
              </w:rPr>
              <w:t>24</w:t>
            </w:r>
            <w:r w:rsidRPr="00A4041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0E0395" w:rsidRPr="00A40413" w:rsidRDefault="000E0395" w:rsidP="00325193">
            <w:pPr>
              <w:spacing w:line="340" w:lineRule="exact"/>
              <w:jc w:val="center"/>
              <w:rPr>
                <w:rFonts w:ascii="標楷體" w:eastAsia="標楷體" w:hAnsi="標楷體"/>
                <w:bCs/>
                <w:szCs w:val="24"/>
              </w:rPr>
            </w:pPr>
            <w:r w:rsidRPr="00A40413">
              <w:rPr>
                <w:rFonts w:ascii="標楷體" w:eastAsia="標楷體" w:hAnsi="標楷體" w:hint="eastAsia"/>
                <w:bCs/>
                <w:szCs w:val="24"/>
              </w:rPr>
              <w:t>尚未審查</w:t>
            </w:r>
          </w:p>
        </w:tc>
      </w:tr>
      <w:tr w:rsidR="0024613E" w:rsidRPr="0024613E" w:rsidTr="008E2722">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24613E"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24613E" w:rsidRDefault="00A71691" w:rsidP="00A71691">
            <w:pPr>
              <w:spacing w:line="320" w:lineRule="exact"/>
              <w:jc w:val="both"/>
              <w:rPr>
                <w:rFonts w:ascii="標楷體" w:eastAsia="標楷體" w:hAnsi="標楷體"/>
                <w:bCs/>
                <w:szCs w:val="24"/>
              </w:rPr>
            </w:pPr>
            <w:r w:rsidRPr="0024613E">
              <w:rPr>
                <w:rFonts w:ascii="標楷體" w:eastAsia="標楷體" w:hAnsi="標楷體" w:hint="eastAsia"/>
                <w:bCs/>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24613E" w:rsidRDefault="00A71691" w:rsidP="00A71691">
            <w:pPr>
              <w:spacing w:line="320" w:lineRule="exact"/>
              <w:jc w:val="both"/>
              <w:rPr>
                <w:rFonts w:ascii="標楷體" w:eastAsia="標楷體" w:hAnsi="標楷體"/>
                <w:bCs/>
                <w:szCs w:val="24"/>
              </w:rPr>
            </w:pPr>
            <w:r w:rsidRPr="0024613E">
              <w:rPr>
                <w:rFonts w:ascii="標楷體" w:eastAsia="標楷體" w:hAnsi="標楷體" w:hint="eastAsia"/>
                <w:bCs/>
                <w:szCs w:val="24"/>
              </w:rPr>
              <w:t>賴品妤等16人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A71691" w:rsidRPr="0024613E" w:rsidRDefault="00A71691" w:rsidP="00A71691">
            <w:pPr>
              <w:spacing w:line="340" w:lineRule="exact"/>
              <w:jc w:val="both"/>
              <w:rPr>
                <w:rFonts w:ascii="標楷體" w:eastAsia="標楷體" w:hAnsi="標楷體"/>
                <w:szCs w:val="24"/>
              </w:rPr>
            </w:pPr>
            <w:r w:rsidRPr="0024613E">
              <w:rPr>
                <w:rFonts w:ascii="標楷體" w:eastAsia="標楷體" w:hAnsi="標楷體" w:hint="eastAsia"/>
                <w:szCs w:val="24"/>
              </w:rPr>
              <w:t>第10屆第7會期第8次院會（112.4.21）決定：「交財政委員會審查」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A71691" w:rsidRPr="0024613E" w:rsidRDefault="00A71691" w:rsidP="00A71691">
            <w:pPr>
              <w:spacing w:line="340" w:lineRule="exact"/>
              <w:jc w:val="center"/>
              <w:rPr>
                <w:rFonts w:ascii="標楷體" w:eastAsia="標楷體" w:hAnsi="標楷體"/>
                <w:szCs w:val="24"/>
              </w:rPr>
            </w:pPr>
            <w:r w:rsidRPr="0024613E">
              <w:rPr>
                <w:rFonts w:ascii="標楷體" w:eastAsia="標楷體" w:hAnsi="標楷體" w:hint="eastAsia"/>
                <w:szCs w:val="24"/>
              </w:rPr>
              <w:t>尚未審查</w:t>
            </w:r>
          </w:p>
        </w:tc>
      </w:tr>
      <w:tr w:rsidR="0024613E" w:rsidRPr="0024613E" w:rsidTr="008E2722">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24613E"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24613E" w:rsidRDefault="00A71691" w:rsidP="00A71691">
            <w:pPr>
              <w:spacing w:line="320" w:lineRule="exact"/>
              <w:jc w:val="both"/>
              <w:rPr>
                <w:rFonts w:ascii="標楷體" w:eastAsia="標楷體" w:hAnsi="標楷體"/>
                <w:bCs/>
                <w:szCs w:val="24"/>
              </w:rPr>
            </w:pPr>
            <w:r w:rsidRPr="0024613E">
              <w:rPr>
                <w:rFonts w:ascii="標楷體" w:eastAsia="標楷體" w:hAnsi="標楷體" w:hint="eastAsia"/>
                <w:bCs/>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24613E" w:rsidRDefault="00A71691" w:rsidP="00A71691">
            <w:pPr>
              <w:spacing w:line="320" w:lineRule="exact"/>
              <w:jc w:val="both"/>
              <w:rPr>
                <w:rFonts w:ascii="標楷體" w:eastAsia="標楷體" w:hAnsi="標楷體"/>
                <w:bCs/>
                <w:szCs w:val="24"/>
              </w:rPr>
            </w:pPr>
            <w:r w:rsidRPr="0024613E">
              <w:rPr>
                <w:rFonts w:ascii="標楷體" w:eastAsia="標楷體" w:hAnsi="標楷體" w:hint="eastAsia"/>
                <w:bCs/>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A71691" w:rsidRPr="0024613E" w:rsidRDefault="00A71691" w:rsidP="00A71691">
            <w:pPr>
              <w:spacing w:line="340" w:lineRule="exact"/>
              <w:jc w:val="both"/>
              <w:rPr>
                <w:rFonts w:ascii="標楷體" w:eastAsia="標楷體" w:hAnsi="標楷體"/>
                <w:szCs w:val="24"/>
              </w:rPr>
            </w:pPr>
            <w:r w:rsidRPr="0024613E">
              <w:rPr>
                <w:rFonts w:ascii="標楷體" w:eastAsia="標楷體" w:hAnsi="標楷體" w:hint="eastAsia"/>
                <w:szCs w:val="24"/>
              </w:rPr>
              <w:t>第10屆第7會期第8次院會（112.4.21）決定：「交財政委員會審查」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A71691" w:rsidRPr="0024613E" w:rsidRDefault="00A71691" w:rsidP="00A71691">
            <w:pPr>
              <w:spacing w:line="340" w:lineRule="exact"/>
              <w:jc w:val="center"/>
              <w:rPr>
                <w:rFonts w:ascii="標楷體" w:eastAsia="標楷體" w:hAnsi="標楷體"/>
                <w:szCs w:val="24"/>
              </w:rPr>
            </w:pPr>
            <w:r w:rsidRPr="0024613E">
              <w:rPr>
                <w:rFonts w:ascii="標楷體" w:eastAsia="標楷體" w:hAnsi="標楷體" w:hint="eastAsia"/>
                <w:szCs w:val="24"/>
              </w:rPr>
              <w:t>尚未審查</w:t>
            </w:r>
          </w:p>
        </w:tc>
      </w:tr>
      <w:tr w:rsidR="009821EC" w:rsidRPr="00BD5B13" w:rsidTr="00732F80">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821EC" w:rsidRPr="00BD5B13" w:rsidRDefault="009821EC" w:rsidP="009821EC">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821EC" w:rsidRPr="0024613E" w:rsidRDefault="009821EC" w:rsidP="009821EC">
            <w:pPr>
              <w:spacing w:line="320" w:lineRule="exact"/>
              <w:jc w:val="both"/>
              <w:rPr>
                <w:rFonts w:ascii="標楷體" w:eastAsia="標楷體" w:hAnsi="標楷體"/>
                <w:bCs/>
                <w:color w:val="7030A0"/>
                <w:szCs w:val="24"/>
              </w:rPr>
            </w:pPr>
            <w:r w:rsidRPr="0024613E">
              <w:rPr>
                <w:rFonts w:ascii="標楷體" w:eastAsia="標楷體" w:hAnsi="標楷體" w:hint="eastAsia"/>
                <w:bCs/>
                <w:color w:val="7030A0"/>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821EC" w:rsidRPr="0024613E" w:rsidRDefault="009821EC" w:rsidP="009821EC">
            <w:pPr>
              <w:spacing w:line="320" w:lineRule="exact"/>
              <w:jc w:val="both"/>
              <w:rPr>
                <w:rFonts w:ascii="標楷體" w:eastAsia="標楷體" w:hAnsi="標楷體"/>
                <w:bCs/>
                <w:color w:val="7030A0"/>
                <w:szCs w:val="24"/>
              </w:rPr>
            </w:pPr>
            <w:r w:rsidRPr="0024613E">
              <w:rPr>
                <w:rFonts w:ascii="標楷體" w:eastAsia="標楷體" w:hAnsi="標楷體" w:hint="eastAsia"/>
                <w:bCs/>
                <w:color w:val="7030A0"/>
                <w:szCs w:val="24"/>
              </w:rPr>
              <w:t>黃秀芳等22人</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821EC" w:rsidRPr="0024613E" w:rsidRDefault="009821EC" w:rsidP="009821EC">
            <w:pPr>
              <w:spacing w:line="320" w:lineRule="exact"/>
              <w:jc w:val="both"/>
              <w:rPr>
                <w:rFonts w:ascii="標楷體" w:eastAsia="標楷體" w:hAnsi="標楷體"/>
                <w:color w:val="7030A0"/>
                <w:szCs w:val="24"/>
              </w:rPr>
            </w:pPr>
            <w:r w:rsidRPr="0024613E">
              <w:rPr>
                <w:rFonts w:ascii="標楷體" w:eastAsia="標楷體" w:hAnsi="標楷體" w:hint="eastAsia"/>
                <w:color w:val="7030A0"/>
                <w:szCs w:val="24"/>
              </w:rPr>
              <w:t>第10屆第7會期第9次院會(112.4.28)決定：「交財政委員會審查」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821EC" w:rsidRPr="0024613E" w:rsidRDefault="009821EC" w:rsidP="009821EC">
            <w:pPr>
              <w:spacing w:line="340" w:lineRule="exact"/>
              <w:jc w:val="center"/>
              <w:rPr>
                <w:rFonts w:ascii="標楷體" w:eastAsia="標楷體" w:hAnsi="標楷體"/>
                <w:color w:val="7030A0"/>
                <w:szCs w:val="24"/>
              </w:rPr>
            </w:pPr>
            <w:r w:rsidRPr="0024613E">
              <w:rPr>
                <w:rFonts w:ascii="標楷體" w:eastAsia="標楷體" w:hAnsi="標楷體" w:hint="eastAsia"/>
                <w:color w:val="7030A0"/>
                <w:szCs w:val="24"/>
              </w:rPr>
              <w:t>尚未審查</w:t>
            </w:r>
          </w:p>
        </w:tc>
      </w:tr>
      <w:tr w:rsidR="009A5236" w:rsidRPr="00BD5B13" w:rsidTr="00732F80">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A5236" w:rsidRPr="00BD5B13" w:rsidRDefault="009A5236" w:rsidP="009A5236">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A5236" w:rsidRPr="0024613E" w:rsidRDefault="009A5236" w:rsidP="009A5236">
            <w:pPr>
              <w:spacing w:line="320" w:lineRule="exact"/>
              <w:jc w:val="both"/>
              <w:rPr>
                <w:rFonts w:ascii="標楷體" w:eastAsia="標楷體" w:hAnsi="標楷體"/>
                <w:bCs/>
                <w:color w:val="7030A0"/>
                <w:szCs w:val="24"/>
              </w:rPr>
            </w:pPr>
            <w:r w:rsidRPr="0024613E">
              <w:rPr>
                <w:rFonts w:ascii="標楷體" w:eastAsia="標楷體" w:hAnsi="標楷體" w:hint="eastAsia"/>
                <w:bCs/>
                <w:color w:val="7030A0"/>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A5236" w:rsidRPr="0024613E" w:rsidRDefault="009A5236" w:rsidP="009A5236">
            <w:pPr>
              <w:spacing w:line="320" w:lineRule="exact"/>
              <w:jc w:val="both"/>
              <w:rPr>
                <w:rFonts w:ascii="標楷體" w:eastAsia="標楷體" w:hAnsi="標楷體"/>
                <w:bCs/>
                <w:color w:val="7030A0"/>
                <w:szCs w:val="24"/>
              </w:rPr>
            </w:pPr>
            <w:r w:rsidRPr="0024613E">
              <w:rPr>
                <w:rFonts w:ascii="標楷體" w:eastAsia="標楷體" w:hAnsi="標楷體" w:hint="eastAsia"/>
                <w:bCs/>
                <w:color w:val="7030A0"/>
                <w:szCs w:val="24"/>
              </w:rPr>
              <w:t>時代力量黨團</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A5236" w:rsidRPr="0024613E" w:rsidRDefault="009A5236" w:rsidP="009A5236">
            <w:pPr>
              <w:spacing w:line="320" w:lineRule="exact"/>
              <w:jc w:val="both"/>
              <w:rPr>
                <w:rFonts w:ascii="標楷體" w:eastAsia="標楷體" w:hAnsi="標楷體"/>
                <w:color w:val="7030A0"/>
                <w:szCs w:val="24"/>
              </w:rPr>
            </w:pPr>
            <w:r w:rsidRPr="0024613E">
              <w:rPr>
                <w:rFonts w:ascii="標楷體" w:eastAsia="標楷體" w:hAnsi="標楷體" w:hint="eastAsia"/>
                <w:color w:val="7030A0"/>
                <w:szCs w:val="24"/>
              </w:rPr>
              <w:t>第10屆第7會期第9次院會(112.4.28)決定：「交財政委員會審查」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A5236" w:rsidRPr="0024613E" w:rsidRDefault="009A5236" w:rsidP="009A5236">
            <w:pPr>
              <w:spacing w:line="340" w:lineRule="exact"/>
              <w:jc w:val="center"/>
              <w:rPr>
                <w:rFonts w:ascii="標楷體" w:eastAsia="標楷體" w:hAnsi="標楷體"/>
                <w:color w:val="7030A0"/>
                <w:szCs w:val="24"/>
              </w:rPr>
            </w:pPr>
            <w:r w:rsidRPr="0024613E">
              <w:rPr>
                <w:rFonts w:ascii="標楷體" w:eastAsia="標楷體" w:hAnsi="標楷體" w:hint="eastAsia"/>
                <w:color w:val="7030A0"/>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所得稅法第三十八條條文修正草案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江永昌等18人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第10屆第5會期第1</w:t>
            </w:r>
            <w:r w:rsidRPr="00EE3F8D">
              <w:rPr>
                <w:rFonts w:ascii="標楷體" w:eastAsia="標楷體" w:hAnsi="標楷體"/>
                <w:bCs/>
                <w:szCs w:val="24"/>
              </w:rPr>
              <w:t>2</w:t>
            </w:r>
            <w:r w:rsidRPr="00EE3F8D">
              <w:rPr>
                <w:rFonts w:ascii="標楷體" w:eastAsia="標楷體" w:hAnsi="標楷體" w:hint="eastAsia"/>
                <w:bCs/>
                <w:szCs w:val="24"/>
              </w:rPr>
              <w:t>次院會(1</w:t>
            </w:r>
            <w:r w:rsidRPr="00EE3F8D">
              <w:rPr>
                <w:rFonts w:ascii="標楷體" w:eastAsia="標楷體" w:hAnsi="標楷體"/>
                <w:bCs/>
                <w:szCs w:val="24"/>
              </w:rPr>
              <w:t>1</w:t>
            </w:r>
            <w:r w:rsidRPr="00EE3F8D">
              <w:rPr>
                <w:rFonts w:ascii="標楷體" w:eastAsia="標楷體" w:hAnsi="標楷體" w:hint="eastAsia"/>
                <w:bCs/>
                <w:szCs w:val="24"/>
              </w:rPr>
              <w:t>1.</w:t>
            </w:r>
            <w:r w:rsidRPr="00EE3F8D">
              <w:rPr>
                <w:rFonts w:ascii="標楷體" w:eastAsia="標楷體" w:hAnsi="標楷體"/>
                <w:bCs/>
                <w:szCs w:val="24"/>
              </w:rPr>
              <w:t>5</w:t>
            </w:r>
            <w:r w:rsidRPr="00EE3F8D">
              <w:rPr>
                <w:rFonts w:ascii="標楷體" w:eastAsia="標楷體" w:hAnsi="標楷體" w:hint="eastAsia"/>
                <w:bCs/>
                <w:szCs w:val="24"/>
              </w:rPr>
              <w:t>.</w:t>
            </w:r>
            <w:r w:rsidRPr="00EE3F8D">
              <w:rPr>
                <w:rFonts w:ascii="標楷體" w:eastAsia="標楷體" w:hAnsi="標楷體"/>
                <w:bCs/>
                <w:szCs w:val="24"/>
              </w:rPr>
              <w:t>13)</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所得稅法第一百十二條及第一百十四條條文修正草案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第10屆第5會期第9次院會(1</w:t>
            </w:r>
            <w:r w:rsidRPr="00EE3F8D">
              <w:rPr>
                <w:rFonts w:ascii="標楷體" w:eastAsia="標楷體" w:hAnsi="標楷體"/>
                <w:bCs/>
                <w:szCs w:val="24"/>
              </w:rPr>
              <w:t>1</w:t>
            </w:r>
            <w:r w:rsidRPr="00EE3F8D">
              <w:rPr>
                <w:rFonts w:ascii="標楷體" w:eastAsia="標楷體" w:hAnsi="標楷體" w:hint="eastAsia"/>
                <w:bCs/>
                <w:szCs w:val="24"/>
              </w:rPr>
              <w:t>1.</w:t>
            </w:r>
            <w:r w:rsidRPr="00EE3F8D">
              <w:rPr>
                <w:rFonts w:ascii="標楷體" w:eastAsia="標楷體" w:hAnsi="標楷體"/>
                <w:bCs/>
                <w:szCs w:val="24"/>
              </w:rPr>
              <w:t>4</w:t>
            </w:r>
            <w:r w:rsidRPr="00EE3F8D">
              <w:rPr>
                <w:rFonts w:ascii="標楷體" w:eastAsia="標楷體" w:hAnsi="標楷體" w:hint="eastAsia"/>
                <w:bCs/>
                <w:szCs w:val="24"/>
              </w:rPr>
              <w:t>.</w:t>
            </w:r>
            <w:r w:rsidRPr="00EE3F8D">
              <w:rPr>
                <w:rFonts w:ascii="標楷體" w:eastAsia="標楷體" w:hAnsi="標楷體"/>
                <w:bCs/>
                <w:szCs w:val="24"/>
              </w:rPr>
              <w:t>22)</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所得稅法第一百二十五條之二條文修正草案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林奕華等24人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第10屆第5會期第1</w:t>
            </w:r>
            <w:r w:rsidRPr="00EE3F8D">
              <w:rPr>
                <w:rFonts w:ascii="標楷體" w:eastAsia="標楷體" w:hAnsi="標楷體"/>
                <w:bCs/>
                <w:szCs w:val="24"/>
              </w:rPr>
              <w:t>0</w:t>
            </w:r>
            <w:r w:rsidRPr="00EE3F8D">
              <w:rPr>
                <w:rFonts w:ascii="標楷體" w:eastAsia="標楷體" w:hAnsi="標楷體" w:hint="eastAsia"/>
                <w:bCs/>
                <w:szCs w:val="24"/>
              </w:rPr>
              <w:t>次院會(1</w:t>
            </w:r>
            <w:r w:rsidRPr="00EE3F8D">
              <w:rPr>
                <w:rFonts w:ascii="標楷體" w:eastAsia="標楷體" w:hAnsi="標楷體"/>
                <w:bCs/>
                <w:szCs w:val="24"/>
              </w:rPr>
              <w:t>1</w:t>
            </w:r>
            <w:r w:rsidRPr="00EE3F8D">
              <w:rPr>
                <w:rFonts w:ascii="標楷體" w:eastAsia="標楷體" w:hAnsi="標楷體" w:hint="eastAsia"/>
                <w:bCs/>
                <w:szCs w:val="24"/>
              </w:rPr>
              <w:t>1.</w:t>
            </w:r>
            <w:r w:rsidRPr="00EE3F8D">
              <w:rPr>
                <w:rFonts w:ascii="標楷體" w:eastAsia="標楷體" w:hAnsi="標楷體"/>
                <w:bCs/>
                <w:szCs w:val="24"/>
              </w:rPr>
              <w:t>4</w:t>
            </w:r>
            <w:r w:rsidRPr="00EE3F8D">
              <w:rPr>
                <w:rFonts w:ascii="標楷體" w:eastAsia="標楷體" w:hAnsi="標楷體" w:hint="eastAsia"/>
                <w:bCs/>
                <w:szCs w:val="24"/>
              </w:rPr>
              <w:t>.</w:t>
            </w:r>
            <w:r w:rsidRPr="00EE3F8D">
              <w:rPr>
                <w:rFonts w:ascii="標楷體" w:eastAsia="標楷體" w:hAnsi="標楷體"/>
                <w:bCs/>
                <w:szCs w:val="24"/>
              </w:rPr>
              <w:t>29)</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szCs w:val="24"/>
              </w:rPr>
              <w:t>稅捐稽徵法第四十一條條文修正草案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林宜瑾等</w:t>
            </w:r>
            <w:r w:rsidRPr="00EE3F8D">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第10屆第3會期第1</w:t>
            </w:r>
            <w:r w:rsidRPr="00EE3F8D">
              <w:rPr>
                <w:rFonts w:ascii="標楷體" w:eastAsia="標楷體" w:hAnsi="標楷體"/>
                <w:szCs w:val="24"/>
              </w:rPr>
              <w:t>2</w:t>
            </w:r>
            <w:r w:rsidRPr="00EE3F8D">
              <w:rPr>
                <w:rFonts w:ascii="標楷體" w:eastAsia="標楷體" w:hAnsi="標楷體" w:hint="eastAsia"/>
                <w:szCs w:val="24"/>
              </w:rPr>
              <w:t>次院會(1</w:t>
            </w:r>
            <w:r w:rsidRPr="00EE3F8D">
              <w:rPr>
                <w:rFonts w:ascii="標楷體" w:eastAsia="標楷體" w:hAnsi="標楷體"/>
                <w:szCs w:val="24"/>
              </w:rPr>
              <w:t>10</w:t>
            </w:r>
            <w:r w:rsidRPr="00EE3F8D">
              <w:rPr>
                <w:rFonts w:ascii="標楷體" w:eastAsia="標楷體" w:hAnsi="標楷體" w:hint="eastAsia"/>
                <w:szCs w:val="24"/>
              </w:rPr>
              <w:t>.5.</w:t>
            </w:r>
            <w:r w:rsidRPr="00EE3F8D">
              <w:rPr>
                <w:rFonts w:ascii="標楷體" w:eastAsia="標楷體" w:hAnsi="標楷體"/>
                <w:szCs w:val="24"/>
              </w:rPr>
              <w:t>14)</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szCs w:val="24"/>
              </w:rPr>
              <w:t>稅捐稽徵法第四十一條及第四十二條條文修正草案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翁重鈞等</w:t>
            </w:r>
            <w:r w:rsidRPr="00EE3F8D">
              <w:rPr>
                <w:rFonts w:ascii="標楷體" w:eastAsia="標楷體" w:hAnsi="標楷體"/>
                <w:szCs w:val="24"/>
              </w:rPr>
              <w:t>17人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第10屆第3會期第1</w:t>
            </w:r>
            <w:r w:rsidRPr="00EE3F8D">
              <w:rPr>
                <w:rFonts w:ascii="標楷體" w:eastAsia="標楷體" w:hAnsi="標楷體"/>
                <w:szCs w:val="24"/>
              </w:rPr>
              <w:t>3</w:t>
            </w:r>
            <w:r w:rsidRPr="00EE3F8D">
              <w:rPr>
                <w:rFonts w:ascii="標楷體" w:eastAsia="標楷體" w:hAnsi="標楷體" w:hint="eastAsia"/>
                <w:szCs w:val="24"/>
              </w:rPr>
              <w:t>次院會(1</w:t>
            </w:r>
            <w:r w:rsidRPr="00EE3F8D">
              <w:rPr>
                <w:rFonts w:ascii="標楷體" w:eastAsia="標楷體" w:hAnsi="標楷體"/>
                <w:szCs w:val="24"/>
              </w:rPr>
              <w:t>10</w:t>
            </w:r>
            <w:r w:rsidRPr="00EE3F8D">
              <w:rPr>
                <w:rFonts w:ascii="標楷體" w:eastAsia="標楷體" w:hAnsi="標楷體" w:hint="eastAsia"/>
                <w:szCs w:val="24"/>
              </w:rPr>
              <w:t>.5.</w:t>
            </w:r>
            <w:r w:rsidRPr="00EE3F8D">
              <w:rPr>
                <w:rFonts w:ascii="標楷體" w:eastAsia="標楷體" w:hAnsi="標楷體"/>
                <w:szCs w:val="24"/>
              </w:rPr>
              <w:t>21)</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szCs w:val="24"/>
              </w:rPr>
              <w:t>境外資金匯回管理運用及課稅條例第五條及第十三條條文修正草案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劉世芳等</w:t>
            </w:r>
            <w:r w:rsidRPr="00EE3F8D">
              <w:rPr>
                <w:rFonts w:ascii="標楷體" w:eastAsia="標楷體" w:hAnsi="標楷體"/>
                <w:szCs w:val="24"/>
              </w:rPr>
              <w:t>21人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第10屆第1會期第12次院會(109.</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8)</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所得稅法部分條文修正草案及遺產及贈與稅法部分條文修正草案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行政院</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第10屆第5會期第9次院會(1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22)</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trHeight w:val="552"/>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szCs w:val="24"/>
              </w:rPr>
              <w:t>遺產及贈與稅法</w:t>
            </w:r>
            <w:r w:rsidRPr="00EE3F8D">
              <w:rPr>
                <w:rFonts w:ascii="標楷體" w:eastAsia="標楷體" w:hAnsi="標楷體" w:hint="eastAsia"/>
                <w:szCs w:val="24"/>
              </w:rPr>
              <w:t>部分條文</w:t>
            </w:r>
            <w:r w:rsidRPr="00EE3F8D">
              <w:rPr>
                <w:rFonts w:ascii="標楷體" w:eastAsia="標楷體" w:hAnsi="標楷體"/>
                <w:szCs w:val="24"/>
              </w:rPr>
              <w:t>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bCs/>
                <w:szCs w:val="24"/>
              </w:rPr>
            </w:pPr>
            <w:r w:rsidRPr="00EE3F8D">
              <w:rPr>
                <w:rFonts w:ascii="標楷體" w:eastAsia="標楷體" w:hAnsi="標楷體" w:hint="eastAsia"/>
                <w:bCs/>
                <w:szCs w:val="24"/>
              </w:rPr>
              <w:t>林楚茵等16人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bCs/>
                <w:szCs w:val="24"/>
              </w:rPr>
            </w:pPr>
            <w:r w:rsidRPr="00EE3F8D">
              <w:rPr>
                <w:rFonts w:ascii="標楷體" w:eastAsia="標楷體" w:hAnsi="標楷體" w:hint="eastAsia"/>
                <w:bCs/>
                <w:szCs w:val="24"/>
              </w:rPr>
              <w:t>第10屆第4會期第3次院會(1</w:t>
            </w:r>
            <w:r w:rsidRPr="00EE3F8D">
              <w:rPr>
                <w:rFonts w:ascii="標楷體" w:eastAsia="標楷體" w:hAnsi="標楷體"/>
                <w:bCs/>
                <w:szCs w:val="24"/>
              </w:rPr>
              <w:t>10</w:t>
            </w:r>
            <w:r w:rsidRPr="00EE3F8D">
              <w:rPr>
                <w:rFonts w:ascii="標楷體" w:eastAsia="標楷體" w:hAnsi="標楷體" w:hint="eastAsia"/>
                <w:bCs/>
                <w:szCs w:val="24"/>
              </w:rPr>
              <w:t>.</w:t>
            </w:r>
            <w:r w:rsidRPr="00EE3F8D">
              <w:rPr>
                <w:rFonts w:ascii="標楷體" w:eastAsia="標楷體" w:hAnsi="標楷體"/>
                <w:bCs/>
                <w:szCs w:val="24"/>
              </w:rPr>
              <w:t>1</w:t>
            </w:r>
            <w:r w:rsidRPr="00EE3F8D">
              <w:rPr>
                <w:rFonts w:ascii="標楷體" w:eastAsia="標楷體" w:hAnsi="標楷體" w:hint="eastAsia"/>
                <w:bCs/>
                <w:szCs w:val="24"/>
              </w:rPr>
              <w:t>0.1</w:t>
            </w:r>
            <w:r w:rsidRPr="00EE3F8D">
              <w:rPr>
                <w:rFonts w:ascii="標楷體" w:eastAsia="標楷體" w:hAnsi="標楷體"/>
                <w:bCs/>
                <w:szCs w:val="24"/>
              </w:rPr>
              <w:t>)</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A71691" w:rsidRPr="00BD5B13" w:rsidTr="001D1A8A">
        <w:trPr>
          <w:cantSplit/>
          <w:trHeight w:val="552"/>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遺產及贈與稅法部分條文修正草案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吳玉琴等17人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第10屆第5會期第10次院會(1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29)</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trHeight w:val="552"/>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遺產及贈與稅法部分條文修正草案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第10屆第6會期第1次院會(111.9.23)決定：「交財政委員會審查」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trHeight w:val="552"/>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遺產及贈與稅法部分條文修正草案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郭國文等17人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第10屆第6會期第3次院會(111.10.7</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A71691" w:rsidRPr="00BD5B13" w:rsidTr="001D1A8A">
        <w:trPr>
          <w:cantSplit/>
          <w:trHeight w:val="552"/>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遺產及贈與稅法部分條文修正草案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沈發惠等19人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第10屆第6會期第4次院會(111.10.14</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A71691" w:rsidRPr="00BD5B13" w:rsidTr="001D1A8A">
        <w:trPr>
          <w:cantSplit/>
          <w:trHeight w:val="552"/>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遺產及贈與稅法第十條條文修正草案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賴士葆等24人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第10屆第6會期第3次院會(111.10.7</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A71691" w:rsidRPr="00BD5B13" w:rsidTr="001D1A8A">
        <w:trPr>
          <w:cantSplit/>
          <w:trHeight w:val="552"/>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遺產及贈與稅法第十條及第五十九條條文修正草案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鍾佳濱等18人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第10屆第5會期第1</w:t>
            </w:r>
            <w:r w:rsidRPr="00EE3F8D">
              <w:rPr>
                <w:rFonts w:ascii="標楷體" w:eastAsia="標楷體" w:hAnsi="標楷體"/>
                <w:szCs w:val="24"/>
              </w:rPr>
              <w:t>2</w:t>
            </w:r>
            <w:r w:rsidRPr="00EE3F8D">
              <w:rPr>
                <w:rFonts w:ascii="標楷體" w:eastAsia="標楷體" w:hAnsi="標楷體" w:hint="eastAsia"/>
                <w:szCs w:val="24"/>
              </w:rPr>
              <w:t>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13)</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bCs/>
                <w:szCs w:val="24"/>
              </w:rPr>
            </w:pPr>
            <w:r w:rsidRPr="00EE3F8D">
              <w:rPr>
                <w:rFonts w:ascii="標楷體" w:eastAsia="標楷體" w:hAnsi="標楷體" w:hint="eastAsia"/>
                <w:bCs/>
                <w:szCs w:val="24"/>
              </w:rPr>
              <w:t>遺產及贈與稅法第十六條、第十六條之一及第二十條條文修正草案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bCs/>
                <w:szCs w:val="24"/>
              </w:rPr>
            </w:pPr>
            <w:r w:rsidRPr="00EE3F8D">
              <w:rPr>
                <w:rFonts w:ascii="標楷體" w:eastAsia="標楷體" w:hAnsi="標楷體" w:hint="eastAsia"/>
                <w:bCs/>
                <w:szCs w:val="24"/>
              </w:rPr>
              <w:t>曾銘宗等19人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bCs/>
                <w:szCs w:val="24"/>
              </w:rPr>
            </w:pPr>
            <w:r w:rsidRPr="00EE3F8D">
              <w:rPr>
                <w:rFonts w:ascii="標楷體" w:eastAsia="標楷體" w:hAnsi="標楷體" w:hint="eastAsia"/>
                <w:bCs/>
                <w:szCs w:val="24"/>
              </w:rPr>
              <w:t>第10屆第4會期第4次院會(1</w:t>
            </w:r>
            <w:r w:rsidRPr="00EE3F8D">
              <w:rPr>
                <w:rFonts w:ascii="標楷體" w:eastAsia="標楷體" w:hAnsi="標楷體"/>
                <w:bCs/>
                <w:szCs w:val="24"/>
              </w:rPr>
              <w:t>10</w:t>
            </w:r>
            <w:r w:rsidRPr="00EE3F8D">
              <w:rPr>
                <w:rFonts w:ascii="標楷體" w:eastAsia="標楷體" w:hAnsi="標楷體" w:hint="eastAsia"/>
                <w:bCs/>
                <w:szCs w:val="24"/>
              </w:rPr>
              <w:t>.</w:t>
            </w:r>
            <w:r w:rsidRPr="00EE3F8D">
              <w:rPr>
                <w:rFonts w:ascii="標楷體" w:eastAsia="標楷體" w:hAnsi="標楷體"/>
                <w:bCs/>
                <w:szCs w:val="24"/>
              </w:rPr>
              <w:t>10</w:t>
            </w:r>
            <w:r w:rsidRPr="00EE3F8D">
              <w:rPr>
                <w:rFonts w:ascii="標楷體" w:eastAsia="標楷體" w:hAnsi="標楷體" w:hint="eastAsia"/>
                <w:bCs/>
                <w:szCs w:val="24"/>
              </w:rPr>
              <w:t>.</w:t>
            </w:r>
            <w:r w:rsidRPr="00EE3F8D">
              <w:rPr>
                <w:rFonts w:ascii="標楷體" w:eastAsia="標楷體" w:hAnsi="標楷體"/>
                <w:bCs/>
                <w:szCs w:val="24"/>
              </w:rPr>
              <w:t>8)</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遺產及贈與稅法第十六條之一條文修正草案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Pr>
                <w:rFonts w:ascii="標楷體" w:eastAsia="標楷體" w:hAnsi="標楷體" w:hint="eastAsia"/>
                <w:szCs w:val="24"/>
              </w:rPr>
              <w:t>台灣</w:t>
            </w:r>
            <w:r w:rsidRPr="00EE3F8D">
              <w:rPr>
                <w:rFonts w:ascii="標楷體" w:eastAsia="標楷體" w:hAnsi="標楷體" w:hint="eastAsia"/>
                <w:szCs w:val="24"/>
              </w:rPr>
              <w:t>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第10屆第1會期第1</w:t>
            </w:r>
            <w:r w:rsidRPr="00EE3F8D">
              <w:rPr>
                <w:rFonts w:ascii="標楷體" w:eastAsia="標楷體" w:hAnsi="標楷體"/>
                <w:szCs w:val="24"/>
              </w:rPr>
              <w:t>0</w:t>
            </w:r>
            <w:r w:rsidRPr="00EE3F8D">
              <w:rPr>
                <w:rFonts w:ascii="標楷體" w:eastAsia="標楷體" w:hAnsi="標楷體" w:hint="eastAsia"/>
                <w:szCs w:val="24"/>
              </w:rPr>
              <w:t>次院會(109.</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24)</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szCs w:val="24"/>
              </w:rPr>
              <w:t>遺產及贈與稅法第十六條之一條文修正草案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高嘉瑜等</w:t>
            </w:r>
            <w:r w:rsidRPr="00EE3F8D">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第10屆第1會期第1</w:t>
            </w:r>
            <w:r w:rsidRPr="00EE3F8D">
              <w:rPr>
                <w:rFonts w:ascii="標楷體" w:eastAsia="標楷體" w:hAnsi="標楷體"/>
                <w:szCs w:val="24"/>
              </w:rPr>
              <w:t>3</w:t>
            </w:r>
            <w:r w:rsidRPr="00EE3F8D">
              <w:rPr>
                <w:rFonts w:ascii="標楷體" w:eastAsia="標楷體" w:hAnsi="標楷體" w:hint="eastAsia"/>
                <w:szCs w:val="24"/>
              </w:rPr>
              <w:t>次院會(109.</w:t>
            </w:r>
            <w:r w:rsidRPr="00EE3F8D">
              <w:rPr>
                <w:rFonts w:ascii="標楷體" w:eastAsia="標楷體" w:hAnsi="標楷體"/>
                <w:szCs w:val="24"/>
              </w:rPr>
              <w:t>5.15)</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szCs w:val="24"/>
              </w:rPr>
              <w:t>遺產及贈與稅法第二十三條及第二十八條條文修正草案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羅致政等</w:t>
            </w:r>
            <w:r w:rsidRPr="00EE3F8D">
              <w:rPr>
                <w:rFonts w:ascii="標楷體" w:eastAsia="標楷體" w:hAnsi="標楷體"/>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第10屆第1會期第3次院會(109.3.</w:t>
            </w:r>
            <w:r w:rsidRPr="00EE3F8D">
              <w:rPr>
                <w:rFonts w:ascii="標楷體" w:eastAsia="標楷體" w:hAnsi="標楷體"/>
                <w:szCs w:val="24"/>
              </w:rPr>
              <w:t>6)</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szCs w:val="24"/>
              </w:rPr>
              <w:t>遺產及贈與稅法第三十條及第四十一條條文修正草案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賴士葆等</w:t>
            </w:r>
            <w:r w:rsidRPr="00EE3F8D">
              <w:rPr>
                <w:rFonts w:ascii="標楷體" w:eastAsia="標楷體" w:hAnsi="標楷體"/>
                <w:szCs w:val="24"/>
              </w:rPr>
              <w:t>25人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第10屆第1會期第4次院會(109.3.</w:t>
            </w:r>
            <w:r w:rsidRPr="00EE3F8D">
              <w:rPr>
                <w:rFonts w:ascii="標楷體" w:eastAsia="標楷體" w:hAnsi="標楷體"/>
                <w:szCs w:val="24"/>
              </w:rPr>
              <w:t>13)</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特種貨物及勞務稅條例第二條條文修正草案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第10屆第5會期第10次院會(1</w:t>
            </w:r>
            <w:r w:rsidRPr="00EE3F8D">
              <w:rPr>
                <w:rFonts w:ascii="標楷體" w:eastAsia="標楷體" w:hAnsi="標楷體"/>
                <w:szCs w:val="24"/>
              </w:rPr>
              <w:t>11.4</w:t>
            </w:r>
            <w:r w:rsidRPr="00EE3F8D">
              <w:rPr>
                <w:rFonts w:ascii="標楷體" w:eastAsia="標楷體" w:hAnsi="標楷體" w:hint="eastAsia"/>
                <w:szCs w:val="24"/>
              </w:rPr>
              <w:t>.</w:t>
            </w:r>
            <w:r w:rsidRPr="00EE3F8D">
              <w:rPr>
                <w:rFonts w:ascii="標楷體" w:eastAsia="標楷體" w:hAnsi="標楷體"/>
                <w:szCs w:val="24"/>
              </w:rPr>
              <w:t>29)</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特種貨物及勞務稅條例第二十一條條文修正草案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第10屆第5會期第9次院會(1</w:t>
            </w:r>
            <w:r w:rsidRPr="00EE3F8D">
              <w:rPr>
                <w:rFonts w:ascii="標楷體" w:eastAsia="標楷體" w:hAnsi="標楷體"/>
                <w:szCs w:val="24"/>
              </w:rPr>
              <w:t>11.4</w:t>
            </w:r>
            <w:r w:rsidRPr="00EE3F8D">
              <w:rPr>
                <w:rFonts w:ascii="標楷體" w:eastAsia="標楷體" w:hAnsi="標楷體" w:hint="eastAsia"/>
                <w:szCs w:val="24"/>
              </w:rPr>
              <w:t>.</w:t>
            </w:r>
            <w:r w:rsidRPr="00EE3F8D">
              <w:rPr>
                <w:rFonts w:ascii="標楷體" w:eastAsia="標楷體" w:hAnsi="標楷體"/>
                <w:szCs w:val="24"/>
              </w:rPr>
              <w:t>22)</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480B2A" w:rsidRDefault="00A71691" w:rsidP="00A71691">
            <w:pPr>
              <w:spacing w:line="320" w:lineRule="exact"/>
              <w:jc w:val="both"/>
              <w:rPr>
                <w:rFonts w:ascii="標楷體" w:eastAsia="標楷體" w:hAnsi="標楷體"/>
                <w:szCs w:val="24"/>
              </w:rPr>
            </w:pPr>
            <w:r w:rsidRPr="00480B2A">
              <w:rPr>
                <w:rFonts w:ascii="標楷體" w:eastAsia="標楷體" w:hAnsi="標楷體" w:hint="eastAsia"/>
                <w:szCs w:val="24"/>
              </w:rPr>
              <w:t>貨物稅條例部分條文修正草案</w:t>
            </w:r>
          </w:p>
        </w:tc>
        <w:tc>
          <w:tcPr>
            <w:tcW w:w="1559" w:type="dxa"/>
            <w:tcBorders>
              <w:top w:val="single" w:sz="4" w:space="0" w:color="auto"/>
              <w:left w:val="single" w:sz="4" w:space="0" w:color="000000"/>
              <w:bottom w:val="single" w:sz="4" w:space="0" w:color="auto"/>
              <w:right w:val="single" w:sz="4" w:space="0" w:color="000000"/>
            </w:tcBorders>
            <w:tcMar>
              <w:top w:w="0" w:type="dxa"/>
              <w:left w:w="28" w:type="dxa"/>
              <w:bottom w:w="0" w:type="dxa"/>
              <w:right w:w="28" w:type="dxa"/>
            </w:tcMar>
          </w:tcPr>
          <w:p w:rsidR="00A71691" w:rsidRPr="00480B2A" w:rsidRDefault="00A71691" w:rsidP="00A71691">
            <w:pPr>
              <w:jc w:val="both"/>
              <w:rPr>
                <w:rFonts w:ascii="標楷體" w:eastAsia="標楷體" w:hAnsi="標楷體"/>
                <w:szCs w:val="24"/>
              </w:rPr>
            </w:pPr>
            <w:r w:rsidRPr="00480B2A">
              <w:rPr>
                <w:rFonts w:ascii="標楷體" w:eastAsia="標楷體" w:hAnsi="標楷體" w:hint="eastAsia"/>
                <w:szCs w:val="24"/>
              </w:rPr>
              <w:t>台灣民眾黨黨團</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A71691" w:rsidRPr="00480B2A" w:rsidRDefault="00A71691" w:rsidP="00A71691">
            <w:pPr>
              <w:jc w:val="both"/>
            </w:pPr>
            <w:r w:rsidRPr="00480B2A">
              <w:rPr>
                <w:rFonts w:ascii="標楷體" w:eastAsia="標楷體" w:hAnsi="標楷體" w:hint="eastAsia"/>
                <w:szCs w:val="24"/>
              </w:rPr>
              <w:t>第10屆第7會期第2次院會（112.3.3）決定：「交財政委員會審查」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A71691" w:rsidRPr="00480B2A" w:rsidRDefault="00A71691" w:rsidP="00A71691">
            <w:pPr>
              <w:spacing w:line="340" w:lineRule="exact"/>
              <w:jc w:val="center"/>
              <w:rPr>
                <w:rFonts w:ascii="標楷體" w:eastAsia="標楷體" w:hAnsi="標楷體"/>
                <w:bCs/>
                <w:szCs w:val="24"/>
              </w:rPr>
            </w:pPr>
            <w:r w:rsidRPr="00480B2A">
              <w:rPr>
                <w:rFonts w:ascii="標楷體" w:eastAsia="標楷體" w:hAnsi="標楷體" w:hint="eastAsia"/>
                <w:bCs/>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szCs w:val="24"/>
              </w:rPr>
              <w:t>貨物稅條例第十一條條文修正草案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趙正宇等</w:t>
            </w:r>
            <w:r w:rsidRPr="00EE3F8D">
              <w:rPr>
                <w:rFonts w:ascii="標楷體" w:eastAsia="標楷體" w:hAnsi="標楷體"/>
                <w:szCs w:val="24"/>
              </w:rPr>
              <w:t>17人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第10屆第2會期第7次院會(109.</w:t>
            </w:r>
            <w:r w:rsidRPr="00EE3F8D">
              <w:rPr>
                <w:rFonts w:ascii="標楷體" w:eastAsia="標楷體" w:hAnsi="標楷體"/>
                <w:szCs w:val="24"/>
              </w:rPr>
              <w:t>12</w:t>
            </w:r>
            <w:r w:rsidRPr="00EE3F8D">
              <w:rPr>
                <w:rFonts w:ascii="標楷體" w:eastAsia="標楷體" w:hAnsi="標楷體" w:hint="eastAsia"/>
                <w:szCs w:val="24"/>
              </w:rPr>
              <w:t>.11</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szCs w:val="24"/>
              </w:rPr>
              <w:t>貨物稅條例第十一條條文修正草案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翁重鈞等</w:t>
            </w:r>
            <w:r w:rsidRPr="00EE3F8D">
              <w:rPr>
                <w:rFonts w:ascii="標楷體" w:eastAsia="標楷體" w:hAnsi="標楷體"/>
                <w:szCs w:val="24"/>
              </w:rPr>
              <w:t>18人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第10屆第2會期第8次院會(109.</w:t>
            </w:r>
            <w:r w:rsidRPr="00EE3F8D">
              <w:rPr>
                <w:rFonts w:ascii="標楷體" w:eastAsia="標楷體" w:hAnsi="標楷體"/>
                <w:szCs w:val="24"/>
              </w:rPr>
              <w:t>12</w:t>
            </w:r>
            <w:r w:rsidRPr="00EE3F8D">
              <w:rPr>
                <w:rFonts w:ascii="標楷體" w:eastAsia="標楷體" w:hAnsi="標楷體" w:hint="eastAsia"/>
                <w:szCs w:val="24"/>
              </w:rPr>
              <w:t>.1</w:t>
            </w:r>
            <w:r w:rsidRPr="00EE3F8D">
              <w:rPr>
                <w:rFonts w:ascii="標楷體" w:eastAsia="標楷體" w:hAnsi="標楷體"/>
                <w:szCs w:val="24"/>
              </w:rPr>
              <w:t>8)</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r w:rsidRPr="00BD5B13">
              <w:rPr>
                <w:rFonts w:ascii="標楷體" w:eastAsia="標楷體" w:hAnsi="標楷體"/>
                <w:b/>
                <w:szCs w:val="24"/>
              </w:rPr>
              <w:t>N</w:t>
            </w:r>
            <w:r w:rsidRPr="00BD5B13">
              <w:rPr>
                <w:rFonts w:ascii="標楷體" w:eastAsia="標楷體" w:hAnsi="標楷體" w:hint="eastAsia"/>
                <w:b/>
                <w:szCs w:val="24"/>
              </w:rPr>
              <w:t>我</w:t>
            </w: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貨物稅條例刪除第十一條條文草案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何志偉等21人</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w:t>
            </w:r>
            <w:r w:rsidRPr="00EE3F8D">
              <w:rPr>
                <w:rFonts w:ascii="標楷體" w:eastAsia="標楷體" w:hAnsi="標楷體"/>
                <w:szCs w:val="24"/>
              </w:rPr>
              <w:t>6</w:t>
            </w:r>
            <w:r w:rsidRPr="00EE3F8D">
              <w:rPr>
                <w:rFonts w:ascii="標楷體" w:eastAsia="標楷體" w:hAnsi="標楷體" w:hint="eastAsia"/>
                <w:szCs w:val="24"/>
              </w:rPr>
              <w:t>會期第13次院會(111.</w:t>
            </w:r>
            <w:r w:rsidRPr="00EE3F8D">
              <w:rPr>
                <w:rFonts w:ascii="標楷體" w:eastAsia="標楷體" w:hAnsi="標楷體"/>
                <w:szCs w:val="24"/>
              </w:rPr>
              <w:t>12</w:t>
            </w:r>
            <w:r w:rsidRPr="00EE3F8D">
              <w:rPr>
                <w:rFonts w:ascii="標楷體" w:eastAsia="標楷體" w:hAnsi="標楷體" w:hint="eastAsia"/>
                <w:szCs w:val="24"/>
              </w:rPr>
              <w:t>.23)決定：「交財政委員會審查」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40413" w:rsidRPr="00A40413" w:rsidTr="00C85440">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A404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A40413" w:rsidRDefault="00A71691" w:rsidP="00A71691">
            <w:pPr>
              <w:spacing w:line="320" w:lineRule="exact"/>
              <w:jc w:val="both"/>
              <w:rPr>
                <w:rFonts w:ascii="標楷體" w:eastAsia="標楷體" w:hAnsi="標楷體"/>
                <w:szCs w:val="24"/>
              </w:rPr>
            </w:pPr>
            <w:r w:rsidRPr="00A40413">
              <w:rPr>
                <w:rFonts w:ascii="標楷體" w:eastAsia="標楷體" w:hAnsi="標楷體" w:hint="eastAsia"/>
                <w:szCs w:val="24"/>
              </w:rPr>
              <w:t>貨物稅條例第十一條之一及第三十一條條文修正草案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A40413" w:rsidRDefault="00A71691" w:rsidP="00A71691">
            <w:pPr>
              <w:spacing w:line="320" w:lineRule="exact"/>
              <w:jc w:val="both"/>
              <w:rPr>
                <w:rFonts w:ascii="標楷體" w:eastAsia="標楷體" w:hAnsi="標楷體"/>
                <w:szCs w:val="24"/>
              </w:rPr>
            </w:pPr>
            <w:r w:rsidRPr="00A40413">
              <w:rPr>
                <w:rFonts w:ascii="標楷體" w:eastAsia="標楷體" w:hAnsi="標楷體" w:hint="eastAsia"/>
                <w:szCs w:val="24"/>
              </w:rPr>
              <w:t>行政院</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A71691" w:rsidRPr="00A40413" w:rsidRDefault="00A71691" w:rsidP="00A71691">
            <w:pPr>
              <w:jc w:val="both"/>
            </w:pPr>
            <w:r w:rsidRPr="00A40413">
              <w:rPr>
                <w:rFonts w:ascii="標楷體" w:eastAsia="標楷體" w:hAnsi="標楷體" w:hint="eastAsia"/>
                <w:szCs w:val="24"/>
              </w:rPr>
              <w:t>第10屆第7會期第7次院會（112.4.14）決定：「交財政委員會審查」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A71691" w:rsidRPr="00A40413" w:rsidRDefault="00A71691" w:rsidP="00A71691">
            <w:pPr>
              <w:spacing w:line="340" w:lineRule="exact"/>
              <w:jc w:val="center"/>
              <w:rPr>
                <w:rFonts w:ascii="標楷體" w:eastAsia="標楷體" w:hAnsi="標楷體"/>
                <w:bCs/>
                <w:szCs w:val="24"/>
              </w:rPr>
            </w:pPr>
            <w:r w:rsidRPr="00A40413">
              <w:rPr>
                <w:rFonts w:ascii="標楷體" w:eastAsia="標楷體" w:hAnsi="標楷體" w:hint="eastAsia"/>
                <w:bCs/>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szCs w:val="24"/>
              </w:rPr>
              <w:t>貨物稅條例第十一條之一條文修正草案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陳明文等</w:t>
            </w:r>
            <w:r w:rsidRPr="00EE3F8D">
              <w:rPr>
                <w:rFonts w:ascii="標楷體" w:eastAsia="標楷體" w:hAnsi="標楷體"/>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第10屆第3會期第1</w:t>
            </w:r>
            <w:r w:rsidRPr="00EE3F8D">
              <w:rPr>
                <w:rFonts w:ascii="標楷體" w:eastAsia="標楷體" w:hAnsi="標楷體"/>
                <w:szCs w:val="24"/>
              </w:rPr>
              <w:t>2</w:t>
            </w:r>
            <w:r w:rsidRPr="00EE3F8D">
              <w:rPr>
                <w:rFonts w:ascii="標楷體" w:eastAsia="標楷體" w:hAnsi="標楷體" w:hint="eastAsia"/>
                <w:szCs w:val="24"/>
              </w:rPr>
              <w:t>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14)</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szCs w:val="24"/>
              </w:rPr>
              <w:t>貨物稅條例第十一條之一條文修正草案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張育美等</w:t>
            </w:r>
            <w:r w:rsidRPr="00EE3F8D">
              <w:rPr>
                <w:rFonts w:ascii="標楷體" w:eastAsia="標楷體" w:hAnsi="標楷體"/>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第10屆第3會期第1</w:t>
            </w:r>
            <w:r w:rsidRPr="00EE3F8D">
              <w:rPr>
                <w:rFonts w:ascii="標楷體" w:eastAsia="標楷體" w:hAnsi="標楷體"/>
                <w:szCs w:val="24"/>
              </w:rPr>
              <w:t>2</w:t>
            </w:r>
            <w:r w:rsidRPr="00EE3F8D">
              <w:rPr>
                <w:rFonts w:ascii="標楷體" w:eastAsia="標楷體" w:hAnsi="標楷體" w:hint="eastAsia"/>
                <w:szCs w:val="24"/>
              </w:rPr>
              <w:t>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14)</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貨物稅條例第十一條之一條文修正草案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賴士葆等19人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第10屆第4會期第4次院會(1</w:t>
            </w:r>
            <w:r w:rsidRPr="00EE3F8D">
              <w:rPr>
                <w:rFonts w:ascii="標楷體" w:eastAsia="標楷體" w:hAnsi="標楷體"/>
                <w:bCs/>
                <w:szCs w:val="24"/>
              </w:rPr>
              <w:t>10</w:t>
            </w:r>
            <w:r w:rsidRPr="00EE3F8D">
              <w:rPr>
                <w:rFonts w:ascii="標楷體" w:eastAsia="標楷體" w:hAnsi="標楷體" w:hint="eastAsia"/>
                <w:bCs/>
                <w:szCs w:val="24"/>
              </w:rPr>
              <w:t>.10.8</w:t>
            </w:r>
            <w:r w:rsidRPr="00EE3F8D">
              <w:rPr>
                <w:rFonts w:ascii="標楷體" w:eastAsia="標楷體" w:hAnsi="標楷體"/>
                <w:bCs/>
                <w:szCs w:val="24"/>
              </w:rPr>
              <w:t>)</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480B2A" w:rsidRDefault="00A71691" w:rsidP="00A71691">
            <w:pPr>
              <w:spacing w:line="320" w:lineRule="exact"/>
              <w:jc w:val="both"/>
              <w:rPr>
                <w:rFonts w:ascii="標楷體" w:eastAsia="標楷體" w:hAnsi="標楷體"/>
                <w:szCs w:val="24"/>
              </w:rPr>
            </w:pPr>
            <w:r w:rsidRPr="00480B2A">
              <w:rPr>
                <w:rFonts w:ascii="標楷體" w:eastAsia="標楷體" w:hAnsi="標楷體" w:hint="eastAsia"/>
                <w:szCs w:val="24"/>
              </w:rPr>
              <w:t>貨物稅條例第十一條之一條文修正草案</w:t>
            </w:r>
          </w:p>
        </w:tc>
        <w:tc>
          <w:tcPr>
            <w:tcW w:w="1559" w:type="dxa"/>
            <w:tcBorders>
              <w:top w:val="single" w:sz="4" w:space="0" w:color="auto"/>
              <w:left w:val="single" w:sz="4" w:space="0" w:color="000000"/>
              <w:bottom w:val="single" w:sz="4" w:space="0" w:color="auto"/>
              <w:right w:val="single" w:sz="4" w:space="0" w:color="000000"/>
            </w:tcBorders>
            <w:tcMar>
              <w:top w:w="0" w:type="dxa"/>
              <w:left w:w="28" w:type="dxa"/>
              <w:bottom w:w="0" w:type="dxa"/>
              <w:right w:w="28" w:type="dxa"/>
            </w:tcMar>
          </w:tcPr>
          <w:p w:rsidR="00A71691" w:rsidRPr="00480B2A" w:rsidRDefault="00A71691" w:rsidP="00A71691">
            <w:pPr>
              <w:jc w:val="both"/>
              <w:rPr>
                <w:rFonts w:ascii="標楷體" w:eastAsia="標楷體" w:hAnsi="標楷體"/>
                <w:szCs w:val="24"/>
              </w:rPr>
            </w:pPr>
            <w:r w:rsidRPr="00480B2A">
              <w:rPr>
                <w:rFonts w:ascii="標楷體" w:eastAsia="標楷體" w:hAnsi="標楷體" w:hint="eastAsia"/>
                <w:szCs w:val="24"/>
              </w:rPr>
              <w:t>黃國書等22人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A71691" w:rsidRPr="00480B2A" w:rsidRDefault="00A71691" w:rsidP="00A71691">
            <w:pPr>
              <w:jc w:val="both"/>
            </w:pPr>
            <w:r w:rsidRPr="00480B2A">
              <w:rPr>
                <w:rFonts w:ascii="標楷體" w:eastAsia="標楷體" w:hAnsi="標楷體" w:hint="eastAsia"/>
                <w:szCs w:val="24"/>
              </w:rPr>
              <w:t>第10屆第7會期第2次院會（112.3.3）決定：「交財政委員會審查」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A71691" w:rsidRPr="00480B2A" w:rsidRDefault="00A71691" w:rsidP="00A71691">
            <w:pPr>
              <w:spacing w:line="340" w:lineRule="exact"/>
              <w:jc w:val="center"/>
              <w:rPr>
                <w:rFonts w:ascii="標楷體" w:eastAsia="標楷體" w:hAnsi="標楷體"/>
                <w:bCs/>
                <w:szCs w:val="24"/>
              </w:rPr>
            </w:pPr>
            <w:r w:rsidRPr="00480B2A">
              <w:rPr>
                <w:rFonts w:ascii="標楷體" w:eastAsia="標楷體" w:hAnsi="標楷體" w:hint="eastAsia"/>
                <w:bCs/>
                <w:szCs w:val="24"/>
              </w:rPr>
              <w:t>尚未審查</w:t>
            </w:r>
          </w:p>
        </w:tc>
      </w:tr>
      <w:tr w:rsidR="00A71691" w:rsidRPr="000E0395"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0E0395"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0E0395" w:rsidRDefault="00A71691" w:rsidP="00A71691">
            <w:pPr>
              <w:spacing w:line="320" w:lineRule="exact"/>
              <w:jc w:val="both"/>
              <w:rPr>
                <w:rFonts w:ascii="標楷體" w:eastAsia="標楷體" w:hAnsi="標楷體"/>
                <w:szCs w:val="24"/>
              </w:rPr>
            </w:pPr>
            <w:r w:rsidRPr="000E0395">
              <w:rPr>
                <w:rFonts w:ascii="標楷體" w:eastAsia="標楷體" w:hAnsi="標楷體" w:hint="eastAsia"/>
                <w:szCs w:val="24"/>
              </w:rPr>
              <w:t>貨物稅條例第十一條之一條文修正草案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0E0395" w:rsidRDefault="00A71691" w:rsidP="00A71691">
            <w:pPr>
              <w:spacing w:line="320" w:lineRule="exact"/>
              <w:jc w:val="both"/>
              <w:rPr>
                <w:rFonts w:ascii="標楷體" w:eastAsia="標楷體" w:hAnsi="標楷體"/>
                <w:szCs w:val="24"/>
              </w:rPr>
            </w:pPr>
            <w:r w:rsidRPr="000E0395">
              <w:rPr>
                <w:rFonts w:ascii="標楷體" w:eastAsia="標楷體" w:hAnsi="標楷體" w:hint="eastAsia"/>
                <w:szCs w:val="24"/>
              </w:rPr>
              <w:t>台灣民眾黨黨團</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A71691" w:rsidRPr="000E0395" w:rsidRDefault="00A71691" w:rsidP="00A71691">
            <w:pPr>
              <w:jc w:val="both"/>
            </w:pPr>
            <w:r w:rsidRPr="000E0395">
              <w:rPr>
                <w:rFonts w:ascii="標楷體" w:eastAsia="標楷體" w:hAnsi="標楷體" w:hint="eastAsia"/>
                <w:szCs w:val="24"/>
              </w:rPr>
              <w:t>第10屆第7會期第3次院會（112.3.10）決定：「交財政委員會審查」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A71691" w:rsidRPr="000E0395" w:rsidRDefault="00A71691" w:rsidP="00A71691">
            <w:pPr>
              <w:spacing w:line="340" w:lineRule="exact"/>
              <w:jc w:val="center"/>
              <w:rPr>
                <w:rFonts w:ascii="標楷體" w:eastAsia="標楷體" w:hAnsi="標楷體"/>
                <w:bCs/>
                <w:szCs w:val="24"/>
              </w:rPr>
            </w:pPr>
            <w:r w:rsidRPr="000E0395">
              <w:rPr>
                <w:rFonts w:ascii="標楷體" w:eastAsia="標楷體" w:hAnsi="標楷體" w:hint="eastAsia"/>
                <w:bCs/>
                <w:szCs w:val="24"/>
              </w:rPr>
              <w:t>尚未審查</w:t>
            </w:r>
          </w:p>
        </w:tc>
      </w:tr>
      <w:tr w:rsidR="00A71691" w:rsidRPr="00706FCB"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706FCB" w:rsidRDefault="00A71691" w:rsidP="00A71691">
            <w:pPr>
              <w:widowControl/>
              <w:numPr>
                <w:ilvl w:val="0"/>
                <w:numId w:val="14"/>
              </w:numPr>
              <w:autoSpaceDN w:val="0"/>
              <w:spacing w:line="340" w:lineRule="exact"/>
              <w:jc w:val="both"/>
              <w:rPr>
                <w:rFonts w:ascii="標楷體" w:eastAsia="標楷體" w:hAnsi="標楷體"/>
                <w:b/>
                <w:color w:val="FF0000"/>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0A61CE" w:rsidRDefault="00A71691" w:rsidP="00A71691">
            <w:pPr>
              <w:spacing w:line="320" w:lineRule="exact"/>
              <w:jc w:val="both"/>
              <w:rPr>
                <w:rFonts w:ascii="標楷體" w:eastAsia="標楷體" w:hAnsi="標楷體"/>
                <w:szCs w:val="24"/>
              </w:rPr>
            </w:pPr>
            <w:r w:rsidRPr="000A61CE">
              <w:rPr>
                <w:rFonts w:ascii="標楷體" w:eastAsia="標楷體" w:hAnsi="標楷體" w:hint="eastAsia"/>
                <w:szCs w:val="24"/>
              </w:rPr>
              <w:t>貨物稅條例第十一條之一條文修正草案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0A61CE" w:rsidRDefault="00A71691" w:rsidP="00A71691">
            <w:pPr>
              <w:spacing w:line="320" w:lineRule="exact"/>
              <w:jc w:val="both"/>
              <w:rPr>
                <w:rFonts w:ascii="標楷體" w:eastAsia="標楷體" w:hAnsi="標楷體"/>
                <w:szCs w:val="24"/>
              </w:rPr>
            </w:pPr>
            <w:r w:rsidRPr="000A61CE">
              <w:rPr>
                <w:rFonts w:ascii="標楷體" w:eastAsia="標楷體" w:hAnsi="標楷體" w:hint="eastAsia"/>
                <w:szCs w:val="24"/>
              </w:rPr>
              <w:t>吳秉叡等22人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A71691" w:rsidRPr="000A61CE" w:rsidRDefault="00A71691" w:rsidP="00A71691">
            <w:pPr>
              <w:jc w:val="both"/>
            </w:pPr>
            <w:r w:rsidRPr="000A61CE">
              <w:rPr>
                <w:rFonts w:ascii="標楷體" w:eastAsia="標楷體" w:hAnsi="標楷體" w:hint="eastAsia"/>
                <w:szCs w:val="24"/>
              </w:rPr>
              <w:t>第10屆第7會期第6次院會（112.</w:t>
            </w:r>
            <w:r w:rsidRPr="000A61CE">
              <w:rPr>
                <w:rFonts w:ascii="標楷體" w:eastAsia="標楷體" w:hAnsi="標楷體"/>
                <w:szCs w:val="24"/>
              </w:rPr>
              <w:t>4</w:t>
            </w:r>
            <w:r w:rsidRPr="000A61CE">
              <w:rPr>
                <w:rFonts w:ascii="標楷體" w:eastAsia="標楷體" w:hAnsi="標楷體" w:hint="eastAsia"/>
                <w:szCs w:val="24"/>
              </w:rPr>
              <w:t>.</w:t>
            </w:r>
            <w:r w:rsidRPr="000A61CE">
              <w:rPr>
                <w:rFonts w:ascii="標楷體" w:eastAsia="標楷體" w:hAnsi="標楷體"/>
                <w:szCs w:val="24"/>
              </w:rPr>
              <w:t>7</w:t>
            </w:r>
            <w:r w:rsidRPr="000A61CE">
              <w:rPr>
                <w:rFonts w:ascii="標楷體" w:eastAsia="標楷體" w:hAnsi="標楷體" w:hint="eastAsia"/>
                <w:szCs w:val="24"/>
              </w:rPr>
              <w:t>）決定：「交財政委員會審查」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A71691" w:rsidRPr="000A61CE" w:rsidRDefault="00A71691" w:rsidP="00A71691">
            <w:pPr>
              <w:spacing w:line="340" w:lineRule="exact"/>
              <w:jc w:val="center"/>
              <w:rPr>
                <w:rFonts w:ascii="標楷體" w:eastAsia="標楷體" w:hAnsi="標楷體"/>
                <w:bCs/>
                <w:szCs w:val="24"/>
              </w:rPr>
            </w:pPr>
            <w:r w:rsidRPr="000A61CE">
              <w:rPr>
                <w:rFonts w:ascii="標楷體" w:eastAsia="標楷體" w:hAnsi="標楷體" w:hint="eastAsia"/>
                <w:bCs/>
                <w:szCs w:val="24"/>
              </w:rPr>
              <w:t>尚未審查</w:t>
            </w:r>
          </w:p>
        </w:tc>
      </w:tr>
      <w:tr w:rsidR="00A40413" w:rsidRPr="00A40413" w:rsidTr="00C85440">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A404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A40413" w:rsidRDefault="00A71691" w:rsidP="00A71691">
            <w:pPr>
              <w:spacing w:line="320" w:lineRule="exact"/>
              <w:jc w:val="both"/>
              <w:rPr>
                <w:rFonts w:ascii="標楷體" w:eastAsia="標楷體" w:hAnsi="標楷體"/>
                <w:szCs w:val="24"/>
              </w:rPr>
            </w:pPr>
            <w:r w:rsidRPr="00A40413">
              <w:rPr>
                <w:rFonts w:ascii="標楷體" w:eastAsia="標楷體" w:hAnsi="標楷體" w:hint="eastAsia"/>
                <w:szCs w:val="24"/>
              </w:rPr>
              <w:t>貨物稅條例第十一條之一條文修正草案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A40413" w:rsidRDefault="00A71691" w:rsidP="00A71691">
            <w:pPr>
              <w:spacing w:line="320" w:lineRule="exact"/>
              <w:jc w:val="both"/>
              <w:rPr>
                <w:rFonts w:ascii="標楷體" w:eastAsia="標楷體" w:hAnsi="標楷體"/>
                <w:szCs w:val="24"/>
              </w:rPr>
            </w:pPr>
            <w:r w:rsidRPr="00A40413">
              <w:rPr>
                <w:rFonts w:ascii="標楷體" w:eastAsia="標楷體" w:hAnsi="標楷體" w:hint="eastAsia"/>
                <w:szCs w:val="24"/>
              </w:rPr>
              <w:t>謝衣鳯等</w:t>
            </w:r>
            <w:r w:rsidRPr="00A40413">
              <w:rPr>
                <w:rFonts w:ascii="標楷體" w:eastAsia="標楷體" w:hAnsi="標楷體"/>
                <w:szCs w:val="24"/>
              </w:rPr>
              <w:t>16</w:t>
            </w:r>
            <w:r w:rsidRPr="00A40413">
              <w:rPr>
                <w:rFonts w:ascii="標楷體" w:eastAsia="標楷體" w:hAnsi="標楷體" w:hint="eastAsia"/>
                <w:szCs w:val="24"/>
              </w:rPr>
              <w:t>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A71691" w:rsidRPr="00A40413" w:rsidRDefault="00A71691" w:rsidP="00A71691">
            <w:pPr>
              <w:jc w:val="both"/>
            </w:pPr>
            <w:r w:rsidRPr="00A40413">
              <w:rPr>
                <w:rFonts w:ascii="標楷體" w:eastAsia="標楷體" w:hAnsi="標楷體" w:hint="eastAsia"/>
                <w:szCs w:val="24"/>
              </w:rPr>
              <w:t>第10屆第7會期第7次院會（112.4.14）決定：「交財政委員會審查」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A71691" w:rsidRPr="00A40413" w:rsidRDefault="00A71691" w:rsidP="00A71691">
            <w:pPr>
              <w:spacing w:line="340" w:lineRule="exact"/>
              <w:jc w:val="center"/>
              <w:rPr>
                <w:rFonts w:ascii="標楷體" w:eastAsia="標楷體" w:hAnsi="標楷體"/>
                <w:bCs/>
                <w:szCs w:val="24"/>
              </w:rPr>
            </w:pPr>
            <w:r w:rsidRPr="00A40413">
              <w:rPr>
                <w:rFonts w:ascii="標楷體" w:eastAsia="標楷體" w:hAnsi="標楷體" w:hint="eastAsia"/>
                <w:bCs/>
                <w:szCs w:val="24"/>
              </w:rPr>
              <w:t>尚未審查</w:t>
            </w:r>
          </w:p>
        </w:tc>
      </w:tr>
      <w:tr w:rsidR="00A40413" w:rsidRPr="00A40413" w:rsidTr="00935993">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A40413" w:rsidRDefault="00A71691" w:rsidP="00A71691">
            <w:pPr>
              <w:widowControl/>
              <w:numPr>
                <w:ilvl w:val="0"/>
                <w:numId w:val="14"/>
              </w:numPr>
              <w:autoSpaceDN w:val="0"/>
              <w:spacing w:line="340" w:lineRule="exact"/>
              <w:jc w:val="both"/>
              <w:rPr>
                <w:rFonts w:ascii="標楷體" w:eastAsia="標楷體" w:hAnsi="標楷體"/>
                <w:b/>
                <w:color w:val="7030A0"/>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24613E" w:rsidRDefault="00A71691" w:rsidP="00A71691">
            <w:pPr>
              <w:spacing w:line="320" w:lineRule="exact"/>
              <w:jc w:val="both"/>
              <w:rPr>
                <w:rFonts w:ascii="標楷體" w:eastAsia="標楷體" w:hAnsi="標楷體"/>
                <w:szCs w:val="24"/>
              </w:rPr>
            </w:pPr>
            <w:r w:rsidRPr="0024613E">
              <w:rPr>
                <w:rFonts w:ascii="標楷體" w:eastAsia="標楷體" w:hAnsi="標楷體" w:hint="eastAsia"/>
                <w:szCs w:val="24"/>
              </w:rPr>
              <w:t>貨物稅條例第十一條之一及第三十一條條文修正草案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24613E" w:rsidRDefault="00A71691" w:rsidP="00A71691">
            <w:pPr>
              <w:spacing w:line="320" w:lineRule="exact"/>
              <w:jc w:val="both"/>
              <w:rPr>
                <w:rFonts w:ascii="標楷體" w:eastAsia="標楷體" w:hAnsi="標楷體"/>
                <w:szCs w:val="24"/>
              </w:rPr>
            </w:pPr>
            <w:r w:rsidRPr="0024613E">
              <w:rPr>
                <w:rFonts w:ascii="標楷體" w:eastAsia="標楷體" w:hAnsi="標楷體" w:hint="eastAsia"/>
                <w:szCs w:val="24"/>
              </w:rPr>
              <w:t>郭國文等20人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A71691" w:rsidRPr="0024613E" w:rsidRDefault="00A71691" w:rsidP="00A71691">
            <w:pPr>
              <w:spacing w:line="340" w:lineRule="exact"/>
              <w:jc w:val="both"/>
              <w:rPr>
                <w:rFonts w:ascii="標楷體" w:eastAsia="標楷體" w:hAnsi="標楷體"/>
                <w:szCs w:val="24"/>
              </w:rPr>
            </w:pPr>
            <w:r w:rsidRPr="0024613E">
              <w:rPr>
                <w:rFonts w:ascii="標楷體" w:eastAsia="標楷體" w:hAnsi="標楷體" w:hint="eastAsia"/>
                <w:szCs w:val="24"/>
              </w:rPr>
              <w:t>第10屆第7會期第8次院會（112.4.21）決定：「交財政委員會審查」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A71691" w:rsidRPr="0024613E" w:rsidRDefault="00A71691" w:rsidP="00A71691">
            <w:pPr>
              <w:spacing w:line="340" w:lineRule="exact"/>
              <w:jc w:val="center"/>
              <w:rPr>
                <w:rFonts w:ascii="標楷體" w:eastAsia="標楷體" w:hAnsi="標楷體"/>
                <w:szCs w:val="24"/>
              </w:rPr>
            </w:pPr>
            <w:r w:rsidRPr="0024613E">
              <w:rPr>
                <w:rFonts w:ascii="標楷體" w:eastAsia="標楷體" w:hAnsi="標楷體" w:hint="eastAsia"/>
                <w:szCs w:val="24"/>
              </w:rPr>
              <w:t>尚未審查</w:t>
            </w:r>
          </w:p>
        </w:tc>
      </w:tr>
      <w:tr w:rsidR="00A40413" w:rsidRPr="00A40413" w:rsidTr="003B13A3">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71691" w:rsidRPr="00A40413" w:rsidRDefault="00A71691" w:rsidP="00A71691">
            <w:pPr>
              <w:widowControl/>
              <w:numPr>
                <w:ilvl w:val="0"/>
                <w:numId w:val="14"/>
              </w:numPr>
              <w:autoSpaceDN w:val="0"/>
              <w:spacing w:line="340" w:lineRule="exact"/>
              <w:jc w:val="both"/>
              <w:rPr>
                <w:rFonts w:ascii="標楷體" w:eastAsia="標楷體" w:hAnsi="標楷體"/>
                <w:b/>
                <w:color w:val="7030A0"/>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71691" w:rsidRPr="0024613E" w:rsidRDefault="00A71691" w:rsidP="00A71691">
            <w:pPr>
              <w:spacing w:line="320" w:lineRule="exact"/>
              <w:jc w:val="both"/>
              <w:rPr>
                <w:rFonts w:ascii="標楷體" w:eastAsia="標楷體" w:hAnsi="標楷體"/>
                <w:szCs w:val="24"/>
              </w:rPr>
            </w:pPr>
            <w:r w:rsidRPr="0024613E">
              <w:rPr>
                <w:rFonts w:ascii="標楷體" w:eastAsia="標楷體" w:hAnsi="標楷體" w:hint="eastAsia"/>
                <w:szCs w:val="24"/>
              </w:rPr>
              <w:t>貨物稅條例第十一條之一條文修正草案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71691" w:rsidRPr="0024613E" w:rsidRDefault="00A71691" w:rsidP="00A71691">
            <w:pPr>
              <w:spacing w:line="320" w:lineRule="exact"/>
              <w:jc w:val="both"/>
              <w:rPr>
                <w:rFonts w:ascii="標楷體" w:eastAsia="標楷體" w:hAnsi="標楷體"/>
                <w:szCs w:val="24"/>
              </w:rPr>
            </w:pPr>
            <w:r w:rsidRPr="0024613E">
              <w:rPr>
                <w:rFonts w:ascii="標楷體" w:eastAsia="標楷體" w:hAnsi="標楷體" w:hint="eastAsia"/>
                <w:szCs w:val="24"/>
              </w:rPr>
              <w:t>江永昌等23人</w:t>
            </w:r>
          </w:p>
        </w:tc>
        <w:tc>
          <w:tcPr>
            <w:tcW w:w="2552" w:type="dxa"/>
            <w:tcBorders>
              <w:top w:val="single" w:sz="4" w:space="0" w:color="auto"/>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rsidR="00A71691" w:rsidRPr="0024613E" w:rsidRDefault="00A71691" w:rsidP="00A71691">
            <w:pPr>
              <w:spacing w:line="340" w:lineRule="exact"/>
              <w:jc w:val="both"/>
              <w:rPr>
                <w:rFonts w:ascii="標楷體" w:eastAsia="標楷體" w:hAnsi="標楷體"/>
                <w:szCs w:val="24"/>
              </w:rPr>
            </w:pPr>
            <w:r w:rsidRPr="0024613E">
              <w:rPr>
                <w:rFonts w:ascii="標楷體" w:eastAsia="標楷體" w:hAnsi="標楷體" w:hint="eastAsia"/>
                <w:szCs w:val="24"/>
              </w:rPr>
              <w:t>第10屆第7會期第8次院會（112.4.21）決定：「交財政委員會審查」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A71691" w:rsidRPr="0024613E" w:rsidRDefault="00A71691" w:rsidP="00A71691">
            <w:pPr>
              <w:spacing w:line="340" w:lineRule="exact"/>
              <w:jc w:val="center"/>
              <w:rPr>
                <w:rFonts w:ascii="標楷體" w:eastAsia="標楷體" w:hAnsi="標楷體"/>
                <w:szCs w:val="24"/>
              </w:rPr>
            </w:pPr>
            <w:r w:rsidRPr="0024613E">
              <w:rPr>
                <w:rFonts w:ascii="標楷體" w:eastAsia="標楷體" w:hAnsi="標楷體" w:hint="eastAsia"/>
                <w:szCs w:val="24"/>
              </w:rPr>
              <w:t>尚未審查</w:t>
            </w:r>
          </w:p>
        </w:tc>
      </w:tr>
      <w:tr w:rsidR="00A40413" w:rsidRPr="00A40413" w:rsidTr="003B13A3">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71691" w:rsidRPr="00A40413" w:rsidRDefault="00A71691" w:rsidP="00A71691">
            <w:pPr>
              <w:widowControl/>
              <w:numPr>
                <w:ilvl w:val="0"/>
                <w:numId w:val="14"/>
              </w:numPr>
              <w:autoSpaceDN w:val="0"/>
              <w:spacing w:line="340" w:lineRule="exact"/>
              <w:jc w:val="both"/>
              <w:rPr>
                <w:rFonts w:ascii="標楷體" w:eastAsia="標楷體" w:hAnsi="標楷體"/>
                <w:b/>
                <w:color w:val="7030A0"/>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71691" w:rsidRPr="0024613E" w:rsidRDefault="00A71691" w:rsidP="00A71691">
            <w:pPr>
              <w:spacing w:line="320" w:lineRule="exact"/>
              <w:jc w:val="both"/>
              <w:rPr>
                <w:rFonts w:ascii="標楷體" w:eastAsia="標楷體" w:hAnsi="標楷體"/>
                <w:szCs w:val="24"/>
              </w:rPr>
            </w:pPr>
            <w:r w:rsidRPr="0024613E">
              <w:rPr>
                <w:rFonts w:ascii="標楷體" w:eastAsia="標楷體" w:hAnsi="標楷體" w:hint="eastAsia"/>
                <w:szCs w:val="24"/>
              </w:rPr>
              <w:t>貨物稅條例第十一條之一條文修正草案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71691" w:rsidRPr="0024613E" w:rsidRDefault="00A71691" w:rsidP="00A71691">
            <w:pPr>
              <w:spacing w:line="320" w:lineRule="exact"/>
              <w:jc w:val="both"/>
              <w:rPr>
                <w:rFonts w:ascii="標楷體" w:eastAsia="標楷體" w:hAnsi="標楷體"/>
                <w:szCs w:val="24"/>
              </w:rPr>
            </w:pPr>
            <w:r w:rsidRPr="0024613E">
              <w:rPr>
                <w:rFonts w:ascii="標楷體" w:eastAsia="標楷體" w:hAnsi="標楷體" w:hint="eastAsia"/>
                <w:szCs w:val="24"/>
              </w:rPr>
              <w:t>沈發惠等18人</w:t>
            </w:r>
          </w:p>
        </w:tc>
        <w:tc>
          <w:tcPr>
            <w:tcW w:w="2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rsidR="00A71691" w:rsidRPr="0024613E" w:rsidRDefault="00A71691" w:rsidP="00A71691">
            <w:pPr>
              <w:spacing w:line="340" w:lineRule="exact"/>
              <w:jc w:val="both"/>
              <w:rPr>
                <w:rFonts w:ascii="標楷體" w:eastAsia="標楷體" w:hAnsi="標楷體"/>
                <w:szCs w:val="24"/>
              </w:rPr>
            </w:pPr>
            <w:r w:rsidRPr="0024613E">
              <w:rPr>
                <w:rFonts w:ascii="標楷體" w:eastAsia="標楷體" w:hAnsi="標楷體" w:hint="eastAsia"/>
                <w:szCs w:val="24"/>
              </w:rPr>
              <w:t>第10屆第7會期第8次院會（112.4.21）決定：「交財政委員會審查」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A71691" w:rsidRPr="0024613E" w:rsidRDefault="00A71691" w:rsidP="00A71691">
            <w:pPr>
              <w:spacing w:line="340" w:lineRule="exact"/>
              <w:jc w:val="center"/>
              <w:rPr>
                <w:rFonts w:ascii="標楷體" w:eastAsia="標楷體" w:hAnsi="標楷體"/>
                <w:szCs w:val="24"/>
              </w:rPr>
            </w:pPr>
            <w:r w:rsidRPr="0024613E">
              <w:rPr>
                <w:rFonts w:ascii="標楷體" w:eastAsia="標楷體" w:hAnsi="標楷體" w:hint="eastAsia"/>
                <w:szCs w:val="24"/>
              </w:rPr>
              <w:t>尚未審查</w:t>
            </w:r>
          </w:p>
        </w:tc>
      </w:tr>
      <w:tr w:rsidR="00863C3D" w:rsidRPr="00863C3D" w:rsidTr="003B13A3">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63C3D" w:rsidRPr="00863C3D" w:rsidRDefault="00863C3D" w:rsidP="00A71691">
            <w:pPr>
              <w:widowControl/>
              <w:numPr>
                <w:ilvl w:val="0"/>
                <w:numId w:val="14"/>
              </w:numPr>
              <w:autoSpaceDN w:val="0"/>
              <w:spacing w:line="340" w:lineRule="exact"/>
              <w:jc w:val="both"/>
              <w:rPr>
                <w:rFonts w:ascii="標楷體" w:eastAsia="標楷體" w:hAnsi="標楷體"/>
                <w:b/>
                <w:color w:val="FF0000"/>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63C3D" w:rsidRPr="0024613E" w:rsidRDefault="005B2852" w:rsidP="00A71691">
            <w:pPr>
              <w:spacing w:line="320" w:lineRule="exact"/>
              <w:jc w:val="both"/>
              <w:rPr>
                <w:rFonts w:ascii="標楷體" w:eastAsia="標楷體" w:hAnsi="標楷體"/>
                <w:color w:val="7030A0"/>
                <w:szCs w:val="24"/>
              </w:rPr>
            </w:pPr>
            <w:r w:rsidRPr="0024613E">
              <w:rPr>
                <w:rFonts w:ascii="標楷體" w:eastAsia="標楷體" w:hAnsi="標楷體" w:hint="eastAsia"/>
                <w:color w:val="7030A0"/>
                <w:szCs w:val="24"/>
              </w:rPr>
              <w:t>貨物稅條例第十一條之一條文修正草案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63C3D" w:rsidRPr="0024613E" w:rsidRDefault="005B2852" w:rsidP="00A71691">
            <w:pPr>
              <w:spacing w:line="320" w:lineRule="exact"/>
              <w:jc w:val="both"/>
              <w:rPr>
                <w:rFonts w:ascii="標楷體" w:eastAsia="標楷體" w:hAnsi="標楷體"/>
                <w:color w:val="7030A0"/>
                <w:szCs w:val="24"/>
              </w:rPr>
            </w:pPr>
            <w:r w:rsidRPr="0024613E">
              <w:rPr>
                <w:rFonts w:ascii="標楷體" w:eastAsia="標楷體" w:hAnsi="標楷體" w:hint="eastAsia"/>
                <w:color w:val="7030A0"/>
                <w:szCs w:val="24"/>
              </w:rPr>
              <w:t>林楚茵等25人</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63C3D" w:rsidRPr="0024613E" w:rsidRDefault="00863C3D" w:rsidP="00863C3D">
            <w:pPr>
              <w:spacing w:line="320" w:lineRule="exact"/>
              <w:jc w:val="both"/>
              <w:rPr>
                <w:rFonts w:ascii="標楷體" w:eastAsia="標楷體" w:hAnsi="標楷體"/>
                <w:color w:val="7030A0"/>
                <w:szCs w:val="24"/>
              </w:rPr>
            </w:pPr>
            <w:r w:rsidRPr="0024613E">
              <w:rPr>
                <w:rFonts w:ascii="標楷體" w:eastAsia="標楷體" w:hAnsi="標楷體" w:hint="eastAsia"/>
                <w:color w:val="7030A0"/>
                <w:szCs w:val="24"/>
              </w:rPr>
              <w:t>第10屆第7會期第9次院會(112.4.28)決定：「交財政委員會審查」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63C3D" w:rsidRPr="0024613E" w:rsidRDefault="00863C3D" w:rsidP="00A71691">
            <w:pPr>
              <w:spacing w:line="340" w:lineRule="exact"/>
              <w:jc w:val="center"/>
              <w:rPr>
                <w:rFonts w:ascii="標楷體" w:eastAsia="標楷體" w:hAnsi="標楷體"/>
                <w:color w:val="7030A0"/>
                <w:szCs w:val="24"/>
              </w:rPr>
            </w:pPr>
            <w:r w:rsidRPr="0024613E">
              <w:rPr>
                <w:rFonts w:ascii="標楷體" w:eastAsia="標楷體" w:hAnsi="標楷體" w:hint="eastAsia"/>
                <w:color w:val="7030A0"/>
                <w:szCs w:val="24"/>
              </w:rPr>
              <w:t>尚未審查</w:t>
            </w:r>
          </w:p>
        </w:tc>
      </w:tr>
      <w:tr w:rsidR="00722898" w:rsidRPr="00BD5B13" w:rsidTr="003B13A3">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22898" w:rsidRPr="00BD5B13" w:rsidRDefault="00722898" w:rsidP="00722898">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22898" w:rsidRPr="00722898" w:rsidRDefault="00722898" w:rsidP="00722898">
            <w:pPr>
              <w:spacing w:line="320" w:lineRule="exact"/>
              <w:jc w:val="both"/>
              <w:rPr>
                <w:rFonts w:ascii="標楷體" w:eastAsia="標楷體" w:hAnsi="標楷體"/>
                <w:color w:val="FF0000"/>
                <w:szCs w:val="24"/>
              </w:rPr>
            </w:pPr>
            <w:r w:rsidRPr="00722898">
              <w:rPr>
                <w:rFonts w:ascii="標楷體" w:eastAsia="標楷體" w:hAnsi="標楷體" w:hint="eastAsia"/>
                <w:color w:val="FF0000"/>
                <w:szCs w:val="24"/>
              </w:rPr>
              <w:t>貨物稅條例第十一條之一條文修正草案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22898" w:rsidRPr="00722898" w:rsidRDefault="00722898" w:rsidP="00722898">
            <w:pPr>
              <w:spacing w:line="320" w:lineRule="exact"/>
              <w:jc w:val="both"/>
              <w:rPr>
                <w:rFonts w:ascii="標楷體" w:eastAsia="標楷體" w:hAnsi="標楷體"/>
                <w:color w:val="FF0000"/>
                <w:szCs w:val="24"/>
              </w:rPr>
            </w:pPr>
            <w:r w:rsidRPr="00722898">
              <w:rPr>
                <w:rFonts w:ascii="標楷體" w:eastAsia="標楷體" w:hAnsi="標楷體" w:hint="eastAsia"/>
                <w:color w:val="FF0000"/>
                <w:szCs w:val="24"/>
              </w:rPr>
              <w:t>賴品妤等16人</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22898" w:rsidRPr="00722898" w:rsidRDefault="00722898" w:rsidP="00722898">
            <w:pPr>
              <w:spacing w:line="320" w:lineRule="exact"/>
              <w:jc w:val="both"/>
              <w:rPr>
                <w:rFonts w:ascii="標楷體" w:eastAsia="標楷體" w:hAnsi="標楷體"/>
                <w:color w:val="FF0000"/>
                <w:szCs w:val="24"/>
              </w:rPr>
            </w:pPr>
            <w:r w:rsidRPr="00722898">
              <w:rPr>
                <w:rFonts w:ascii="標楷體" w:eastAsia="標楷體" w:hAnsi="標楷體" w:hint="eastAsia"/>
                <w:color w:val="FF0000"/>
                <w:szCs w:val="24"/>
              </w:rPr>
              <w:t>第10屆第7會期第10次院會(112.5.5)決定：「交財政委員會審查」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22898" w:rsidRPr="00722898" w:rsidRDefault="00722898" w:rsidP="00722898">
            <w:pPr>
              <w:spacing w:line="340" w:lineRule="exact"/>
              <w:jc w:val="center"/>
              <w:rPr>
                <w:rFonts w:ascii="標楷體" w:eastAsia="標楷體" w:hAnsi="標楷體"/>
                <w:color w:val="FF0000"/>
                <w:szCs w:val="24"/>
              </w:rPr>
            </w:pPr>
            <w:r w:rsidRPr="00722898">
              <w:rPr>
                <w:rFonts w:ascii="標楷體" w:eastAsia="標楷體" w:hAnsi="標楷體" w:hint="eastAsia"/>
                <w:color w:val="FF0000"/>
                <w:szCs w:val="24"/>
              </w:rPr>
              <w:t>尚未審查</w:t>
            </w:r>
          </w:p>
        </w:tc>
      </w:tr>
      <w:tr w:rsidR="00A71691" w:rsidRPr="00BD5B13" w:rsidTr="003B13A3">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szCs w:val="24"/>
              </w:rPr>
              <w:t>貨物稅條例第十二條條文修正草案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高嘉瑜等</w:t>
            </w:r>
            <w:r w:rsidRPr="00EE3F8D">
              <w:rPr>
                <w:rFonts w:ascii="標楷體" w:eastAsia="標楷體" w:hAnsi="標楷體"/>
                <w:szCs w:val="24"/>
              </w:rPr>
              <w:t>17人</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第10屆第1會期第1</w:t>
            </w:r>
            <w:r w:rsidRPr="00EE3F8D">
              <w:rPr>
                <w:rFonts w:ascii="標楷體" w:eastAsia="標楷體" w:hAnsi="標楷體"/>
                <w:szCs w:val="24"/>
              </w:rPr>
              <w:t>1</w:t>
            </w:r>
            <w:r w:rsidRPr="00EE3F8D">
              <w:rPr>
                <w:rFonts w:ascii="標楷體" w:eastAsia="標楷體" w:hAnsi="標楷體" w:hint="eastAsia"/>
                <w:szCs w:val="24"/>
              </w:rPr>
              <w:t>次院會(109.</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1)</w:t>
            </w:r>
            <w:r w:rsidRPr="00EE3F8D">
              <w:rPr>
                <w:rFonts w:ascii="標楷體" w:eastAsia="標楷體" w:hAnsi="標楷體" w:hint="eastAsia"/>
                <w:szCs w:val="24"/>
              </w:rPr>
              <w:t>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貨物稅條例第十二條條文修正草案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楊瓊瓔等18人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第10屆第2會期第6次院會(109.</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szCs w:val="24"/>
              </w:rPr>
              <w:t>貨物稅條例第十二條條文修正草案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翁重鈞等</w:t>
            </w:r>
            <w:r w:rsidRPr="00EE3F8D">
              <w:rPr>
                <w:rFonts w:ascii="標楷體" w:eastAsia="標楷體" w:hAnsi="標楷體"/>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第10屆第2會期第8次院會(109.</w:t>
            </w:r>
            <w:r w:rsidRPr="00EE3F8D">
              <w:rPr>
                <w:rFonts w:ascii="標楷體" w:eastAsia="標楷體" w:hAnsi="標楷體"/>
                <w:szCs w:val="24"/>
              </w:rPr>
              <w:t>12</w:t>
            </w:r>
            <w:r w:rsidRPr="00EE3F8D">
              <w:rPr>
                <w:rFonts w:ascii="標楷體" w:eastAsia="標楷體" w:hAnsi="標楷體" w:hint="eastAsia"/>
                <w:szCs w:val="24"/>
              </w:rPr>
              <w:t>.1</w:t>
            </w:r>
            <w:r w:rsidRPr="00EE3F8D">
              <w:rPr>
                <w:rFonts w:ascii="標楷體" w:eastAsia="標楷體" w:hAnsi="標楷體"/>
                <w:szCs w:val="24"/>
              </w:rPr>
              <w:t>8)</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貨物稅條例第十二條條文修正草案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謝衣鳯等</w:t>
            </w:r>
            <w:r w:rsidRPr="00EE3F8D">
              <w:rPr>
                <w:rFonts w:ascii="標楷體" w:eastAsia="標楷體" w:hAnsi="標楷體"/>
                <w:szCs w:val="24"/>
              </w:rPr>
              <w:t>17</w:t>
            </w:r>
            <w:r w:rsidRPr="00EE3F8D">
              <w:rPr>
                <w:rFonts w:ascii="標楷體" w:eastAsia="標楷體" w:hAnsi="標楷體" w:hint="eastAsia"/>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第10屆第2會期第6次院會(109.</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貨物稅條例第十二條條文修正草案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第10屆第5會期第10次院會(1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29)</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szCs w:val="24"/>
              </w:rPr>
              <w:t>貨物稅條例增訂第十二條之七條文草案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邱志偉等</w:t>
            </w:r>
            <w:r w:rsidRPr="00EE3F8D">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第10屆第1會期第1</w:t>
            </w:r>
            <w:r w:rsidRPr="00EE3F8D">
              <w:rPr>
                <w:rFonts w:ascii="標楷體" w:eastAsia="標楷體" w:hAnsi="標楷體"/>
                <w:szCs w:val="24"/>
              </w:rPr>
              <w:t>5</w:t>
            </w:r>
            <w:r w:rsidRPr="00EE3F8D">
              <w:rPr>
                <w:rFonts w:ascii="標楷體" w:eastAsia="標楷體" w:hAnsi="標楷體" w:hint="eastAsia"/>
                <w:szCs w:val="24"/>
              </w:rPr>
              <w:t>次院會(109.</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29)</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貨物稅條例第十二條及第十二條之三條文修正草案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趙天麟等17人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第10屆第5會期第13次院會(1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20)</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貨物稅條例第十二條條文修正草案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委員鄭天財Sra Kacaw等16人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第10屆第6會期第2次院會(1</w:t>
            </w:r>
            <w:r w:rsidRPr="00EE3F8D">
              <w:rPr>
                <w:rFonts w:ascii="標楷體" w:eastAsia="標楷體" w:hAnsi="標楷體"/>
                <w:szCs w:val="24"/>
              </w:rPr>
              <w:t>11</w:t>
            </w:r>
            <w:r w:rsidRPr="00EE3F8D">
              <w:rPr>
                <w:rFonts w:ascii="標楷體" w:eastAsia="標楷體" w:hAnsi="標楷體" w:hint="eastAsia"/>
                <w:szCs w:val="24"/>
              </w:rPr>
              <w:t>.9.3</w:t>
            </w:r>
            <w:r w:rsidRPr="00EE3F8D">
              <w:rPr>
                <w:rFonts w:ascii="標楷體" w:eastAsia="標楷體" w:hAnsi="標楷體"/>
                <w:szCs w:val="24"/>
              </w:rPr>
              <w:t>0)</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使用牌照稅法第六條條文修正草案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郭國文等20人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第10屆第5會期第14次院會(1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2</w:t>
            </w:r>
            <w:r w:rsidRPr="00EE3F8D">
              <w:rPr>
                <w:rFonts w:ascii="標楷體" w:eastAsia="標楷體" w:hAnsi="標楷體" w:hint="eastAsia"/>
                <w:szCs w:val="24"/>
              </w:rPr>
              <w:t>7</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使用牌照稅法第七條條文修正草案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蔡易餘等17人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第10屆第5會期第14次院會(1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2</w:t>
            </w:r>
            <w:r w:rsidRPr="00EE3F8D">
              <w:rPr>
                <w:rFonts w:ascii="標楷體" w:eastAsia="標楷體" w:hAnsi="標楷體" w:hint="eastAsia"/>
                <w:szCs w:val="24"/>
              </w:rPr>
              <w:t>7</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使用牌照稅法刪除第二十五條條文草案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溫玉霞等18人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第10屆第5會期第3次院會(1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3</w:t>
            </w:r>
            <w:r w:rsidRPr="00EE3F8D">
              <w:rPr>
                <w:rFonts w:ascii="標楷體" w:eastAsia="標楷體" w:hAnsi="標楷體" w:hint="eastAsia"/>
                <w:szCs w:val="24"/>
              </w:rPr>
              <w:t>.</w:t>
            </w:r>
            <w:r w:rsidRPr="00EE3F8D">
              <w:rPr>
                <w:rFonts w:ascii="標楷體" w:eastAsia="標楷體" w:hAnsi="標楷體"/>
                <w:szCs w:val="24"/>
              </w:rPr>
              <w:t>11)</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40413" w:rsidRPr="00A40413" w:rsidTr="007153B0">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A404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71691" w:rsidRPr="00A40413" w:rsidRDefault="00A71691" w:rsidP="00A71691">
            <w:pPr>
              <w:spacing w:line="320" w:lineRule="exact"/>
              <w:jc w:val="both"/>
              <w:rPr>
                <w:rFonts w:ascii="標楷體" w:eastAsia="標楷體" w:hAnsi="標楷體"/>
                <w:szCs w:val="24"/>
              </w:rPr>
            </w:pPr>
            <w:r w:rsidRPr="00A40413">
              <w:rPr>
                <w:rFonts w:ascii="標楷體" w:eastAsia="標楷體" w:hAnsi="標楷體" w:hint="eastAsia"/>
                <w:szCs w:val="24"/>
              </w:rPr>
              <w:t>證券交易稅條例部分條文修正草案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71691" w:rsidRPr="00A40413" w:rsidRDefault="00A71691" w:rsidP="00A71691">
            <w:pPr>
              <w:spacing w:line="320" w:lineRule="exact"/>
              <w:jc w:val="both"/>
              <w:rPr>
                <w:rFonts w:ascii="標楷體" w:eastAsia="標楷體" w:hAnsi="標楷體"/>
                <w:szCs w:val="24"/>
              </w:rPr>
            </w:pPr>
            <w:r w:rsidRPr="00A40413">
              <w:rPr>
                <w:rFonts w:ascii="標楷體" w:eastAsia="標楷體" w:hAnsi="標楷體" w:hint="eastAsia"/>
                <w:szCs w:val="24"/>
              </w:rPr>
              <w:t>林楚茵等1</w:t>
            </w:r>
            <w:r w:rsidR="0090593D">
              <w:rPr>
                <w:rFonts w:ascii="標楷體" w:eastAsia="標楷體" w:hAnsi="標楷體" w:hint="eastAsia"/>
                <w:szCs w:val="24"/>
              </w:rPr>
              <w:t>7</w:t>
            </w:r>
            <w:r w:rsidRPr="00A40413">
              <w:rPr>
                <w:rFonts w:ascii="標楷體" w:eastAsia="標楷體" w:hAnsi="標楷體" w:hint="eastAsia"/>
                <w:szCs w:val="24"/>
              </w:rPr>
              <w:t>人</w:t>
            </w:r>
          </w:p>
        </w:tc>
        <w:tc>
          <w:tcPr>
            <w:tcW w:w="2552"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A71691" w:rsidRPr="00A40413" w:rsidRDefault="00A71691" w:rsidP="00A71691">
            <w:pPr>
              <w:jc w:val="both"/>
            </w:pPr>
            <w:r w:rsidRPr="00A40413">
              <w:rPr>
                <w:rFonts w:ascii="標楷體" w:eastAsia="標楷體" w:hAnsi="標楷體" w:hint="eastAsia"/>
                <w:szCs w:val="24"/>
              </w:rPr>
              <w:t>第10屆第7會期第7次院會（112.4.14）決定：「交財政委員會審查」</w:t>
            </w:r>
          </w:p>
        </w:tc>
        <w:tc>
          <w:tcPr>
            <w:tcW w:w="1984"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A71691" w:rsidRPr="00A40413" w:rsidRDefault="00A71691" w:rsidP="00A71691">
            <w:pPr>
              <w:spacing w:line="340" w:lineRule="exact"/>
              <w:jc w:val="center"/>
              <w:rPr>
                <w:rFonts w:ascii="標楷體" w:eastAsia="標楷體" w:hAnsi="標楷體"/>
                <w:bCs/>
                <w:szCs w:val="24"/>
              </w:rPr>
            </w:pPr>
            <w:r w:rsidRPr="00A40413">
              <w:rPr>
                <w:rFonts w:ascii="標楷體" w:eastAsia="標楷體" w:hAnsi="標楷體" w:hint="eastAsia"/>
                <w:bCs/>
                <w:szCs w:val="24"/>
              </w:rPr>
              <w:t>尚未審查</w:t>
            </w:r>
          </w:p>
        </w:tc>
      </w:tr>
      <w:tr w:rsidR="007153B0" w:rsidRPr="00A40413" w:rsidTr="007153B0">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153B0" w:rsidRPr="00A40413" w:rsidRDefault="007153B0"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153B0" w:rsidRPr="007153B0" w:rsidRDefault="007153B0" w:rsidP="00A71691">
            <w:pPr>
              <w:spacing w:line="320" w:lineRule="exact"/>
              <w:jc w:val="both"/>
              <w:rPr>
                <w:rFonts w:ascii="標楷體" w:eastAsia="標楷體" w:hAnsi="標楷體"/>
                <w:color w:val="FF0000"/>
                <w:szCs w:val="24"/>
              </w:rPr>
            </w:pPr>
            <w:r w:rsidRPr="007153B0">
              <w:rPr>
                <w:rFonts w:ascii="標楷體" w:eastAsia="標楷體" w:hAnsi="標楷體" w:hint="eastAsia"/>
                <w:color w:val="FF0000"/>
                <w:szCs w:val="24"/>
              </w:rPr>
              <w:t>證券交易稅條例第十二條條文修正草案</w:t>
            </w:r>
          </w:p>
        </w:tc>
        <w:tc>
          <w:tcPr>
            <w:tcW w:w="1559"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153B0" w:rsidRPr="007153B0" w:rsidRDefault="007153B0" w:rsidP="00A71691">
            <w:pPr>
              <w:spacing w:line="320" w:lineRule="exact"/>
              <w:jc w:val="both"/>
              <w:rPr>
                <w:rFonts w:ascii="標楷體" w:eastAsia="標楷體" w:hAnsi="標楷體"/>
                <w:color w:val="FF0000"/>
                <w:szCs w:val="24"/>
              </w:rPr>
            </w:pPr>
            <w:r w:rsidRPr="007153B0">
              <w:rPr>
                <w:rFonts w:ascii="標楷體" w:eastAsia="標楷體" w:hAnsi="標楷體" w:hint="eastAsia"/>
                <w:color w:val="FF0000"/>
                <w:szCs w:val="24"/>
              </w:rPr>
              <w:t>邱志偉等20人</w:t>
            </w:r>
          </w:p>
        </w:tc>
        <w:tc>
          <w:tcPr>
            <w:tcW w:w="2552" w:type="dxa"/>
            <w:tcBorders>
              <w:top w:val="single" w:sz="4" w:space="0" w:color="000000"/>
              <w:left w:val="single" w:sz="4" w:space="0" w:color="000000"/>
              <w:bottom w:val="single" w:sz="12" w:space="0" w:color="auto"/>
              <w:right w:val="single" w:sz="4" w:space="0" w:color="auto"/>
            </w:tcBorders>
            <w:shd w:val="clear" w:color="auto" w:fill="auto"/>
            <w:tcMar>
              <w:top w:w="0" w:type="dxa"/>
              <w:left w:w="28" w:type="dxa"/>
              <w:bottom w:w="0" w:type="dxa"/>
              <w:right w:w="28" w:type="dxa"/>
            </w:tcMar>
          </w:tcPr>
          <w:p w:rsidR="007153B0" w:rsidRPr="007153B0" w:rsidRDefault="007153B0" w:rsidP="007153B0">
            <w:pPr>
              <w:jc w:val="both"/>
              <w:rPr>
                <w:rFonts w:ascii="標楷體" w:eastAsia="標楷體" w:hAnsi="標楷體"/>
                <w:color w:val="FF0000"/>
                <w:szCs w:val="24"/>
              </w:rPr>
            </w:pPr>
            <w:r w:rsidRPr="007153B0">
              <w:rPr>
                <w:rFonts w:ascii="標楷體" w:eastAsia="標楷體" w:hAnsi="標楷體" w:hint="eastAsia"/>
                <w:color w:val="FF0000"/>
                <w:szCs w:val="24"/>
              </w:rPr>
              <w:t>第10屆第7會期第10次院會(112.5.5)決定：「交財政委員會審查」</w:t>
            </w:r>
          </w:p>
        </w:tc>
        <w:tc>
          <w:tcPr>
            <w:tcW w:w="1984" w:type="dxa"/>
            <w:tcBorders>
              <w:top w:val="single" w:sz="4" w:space="0" w:color="000000"/>
              <w:left w:val="single" w:sz="4" w:space="0" w:color="auto"/>
              <w:bottom w:val="single" w:sz="12" w:space="0" w:color="auto"/>
              <w:right w:val="single" w:sz="4" w:space="0" w:color="000000"/>
            </w:tcBorders>
            <w:shd w:val="clear" w:color="auto" w:fill="auto"/>
            <w:tcMar>
              <w:top w:w="0" w:type="dxa"/>
              <w:left w:w="28" w:type="dxa"/>
              <w:bottom w:w="0" w:type="dxa"/>
              <w:right w:w="28" w:type="dxa"/>
            </w:tcMar>
          </w:tcPr>
          <w:p w:rsidR="007153B0" w:rsidRPr="007153B0" w:rsidRDefault="007153B0" w:rsidP="00A71691">
            <w:pPr>
              <w:spacing w:line="340" w:lineRule="exact"/>
              <w:jc w:val="center"/>
              <w:rPr>
                <w:rFonts w:ascii="標楷體" w:eastAsia="標楷體" w:hAnsi="標楷體"/>
                <w:bCs/>
                <w:color w:val="FF0000"/>
                <w:szCs w:val="24"/>
              </w:rPr>
            </w:pPr>
            <w:r w:rsidRPr="007153B0">
              <w:rPr>
                <w:rFonts w:ascii="標楷體" w:eastAsia="標楷體" w:hAnsi="標楷體" w:hint="eastAsia"/>
                <w:color w:val="FF0000"/>
                <w:szCs w:val="24"/>
              </w:rPr>
              <w:t>尚未審查</w:t>
            </w:r>
          </w:p>
        </w:tc>
      </w:tr>
      <w:tr w:rsidR="00A71691" w:rsidRPr="00BD5B13" w:rsidTr="007153B0">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期貨交易稅條例第二條條文修正草案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曾銘宗等21人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第10屆第4會期第1次院會(1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9</w:t>
            </w:r>
            <w:r w:rsidRPr="00EE3F8D">
              <w:rPr>
                <w:rFonts w:ascii="標楷體" w:eastAsia="標楷體" w:hAnsi="標楷體" w:hint="eastAsia"/>
                <w:szCs w:val="24"/>
              </w:rPr>
              <w:t>.</w:t>
            </w:r>
            <w:r w:rsidRPr="00EE3F8D">
              <w:rPr>
                <w:rFonts w:ascii="標楷體" w:eastAsia="標楷體" w:hAnsi="標楷體"/>
                <w:szCs w:val="24"/>
              </w:rPr>
              <w:t>17)</w:t>
            </w:r>
            <w:r w:rsidRPr="00EE3F8D">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szCs w:val="24"/>
              </w:rPr>
              <w:t>加值型及非加值型營業稅法第二條之一、第四條及第六條條文修正草案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賴士葆等</w:t>
            </w:r>
            <w:r w:rsidRPr="00EE3F8D">
              <w:rPr>
                <w:rFonts w:ascii="標楷體" w:eastAsia="標楷體" w:hAnsi="標楷體"/>
                <w:szCs w:val="24"/>
              </w:rPr>
              <w:t>25人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第10屆第2會期第9次院會(109.</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24)</w:t>
            </w:r>
            <w:r w:rsidRPr="00EE3F8D">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szCs w:val="24"/>
              </w:rPr>
              <w:t>加值型及非加值型營業稅法第七條條文修正草案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邱志偉等</w:t>
            </w:r>
            <w:r w:rsidRPr="00EE3F8D">
              <w:rPr>
                <w:rFonts w:ascii="標楷體" w:eastAsia="標楷體" w:hAnsi="標楷體"/>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第10屆第1會期第2次院會(109.3.3</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szCs w:val="24"/>
              </w:rPr>
              <w:t>加值型及非加值型營業稅法第</w:t>
            </w:r>
            <w:r w:rsidRPr="00EE3F8D">
              <w:rPr>
                <w:rFonts w:ascii="標楷體" w:eastAsia="標楷體" w:hAnsi="標楷體" w:hint="eastAsia"/>
                <w:szCs w:val="24"/>
              </w:rPr>
              <w:t>八</w:t>
            </w:r>
            <w:r w:rsidRPr="00EE3F8D">
              <w:rPr>
                <w:rFonts w:ascii="標楷體" w:eastAsia="標楷體" w:hAnsi="標楷體"/>
                <w:szCs w:val="24"/>
              </w:rPr>
              <w:t>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蘇巧慧等2</w:t>
            </w:r>
            <w:r w:rsidRPr="00EE3F8D">
              <w:rPr>
                <w:rFonts w:ascii="標楷體" w:eastAsia="標楷體" w:hAnsi="標楷體"/>
                <w:szCs w:val="24"/>
              </w:rPr>
              <w:t>2人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第10屆第2會期第3次院會(109.</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6)</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江永昌等</w:t>
            </w:r>
            <w:r w:rsidRPr="00EE3F8D">
              <w:rPr>
                <w:rFonts w:ascii="標楷體" w:eastAsia="標楷體" w:hAnsi="標楷體"/>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第10屆第2會期第4次院會(109.</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23)</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第10屆第2會期第6次院會(109.</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陳超明等</w:t>
            </w:r>
            <w:r w:rsidRPr="00EE3F8D">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第10屆第3會期第9次院會(1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23)</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邱志偉等</w:t>
            </w:r>
            <w:r w:rsidRPr="00EE3F8D">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第10屆第3會期第1</w:t>
            </w:r>
            <w:r w:rsidRPr="00EE3F8D">
              <w:rPr>
                <w:rFonts w:ascii="標楷體" w:eastAsia="標楷體" w:hAnsi="標楷體"/>
                <w:szCs w:val="24"/>
              </w:rPr>
              <w:t>2</w:t>
            </w:r>
            <w:r w:rsidRPr="00EE3F8D">
              <w:rPr>
                <w:rFonts w:ascii="標楷體" w:eastAsia="標楷體" w:hAnsi="標楷體" w:hint="eastAsia"/>
                <w:szCs w:val="24"/>
              </w:rPr>
              <w:t>次院會(110.</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14)</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第10屆第4會期第2次院會(110.</w:t>
            </w:r>
            <w:r w:rsidRPr="00EE3F8D">
              <w:rPr>
                <w:rFonts w:ascii="標楷體" w:eastAsia="標楷體" w:hAnsi="標楷體"/>
                <w:szCs w:val="24"/>
              </w:rPr>
              <w:t>9</w:t>
            </w:r>
            <w:r w:rsidRPr="00EE3F8D">
              <w:rPr>
                <w:rFonts w:ascii="標楷體" w:eastAsia="標楷體" w:hAnsi="標楷體" w:hint="eastAsia"/>
                <w:szCs w:val="24"/>
              </w:rPr>
              <w:t>.</w:t>
            </w:r>
            <w:r w:rsidRPr="00EE3F8D">
              <w:rPr>
                <w:rFonts w:ascii="標楷體" w:eastAsia="標楷體" w:hAnsi="標楷體"/>
                <w:szCs w:val="24"/>
              </w:rPr>
              <w:t>24)</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蘇治芬等29人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第10屆第4會期第4次院會(110.10.8</w:t>
            </w:r>
            <w:r w:rsidRPr="00EE3F8D">
              <w:rPr>
                <w:rFonts w:ascii="標楷體" w:eastAsia="標楷體" w:hAnsi="標楷體"/>
                <w:bCs/>
                <w:szCs w:val="24"/>
              </w:rPr>
              <w:t>)</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邱泰源等24人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第10屆第4會期第1</w:t>
            </w:r>
            <w:r w:rsidRPr="00EE3F8D">
              <w:rPr>
                <w:rFonts w:ascii="標楷體" w:eastAsia="標楷體" w:hAnsi="標楷體"/>
                <w:bCs/>
                <w:szCs w:val="24"/>
              </w:rPr>
              <w:t>2</w:t>
            </w:r>
            <w:r w:rsidRPr="00EE3F8D">
              <w:rPr>
                <w:rFonts w:ascii="標楷體" w:eastAsia="標楷體" w:hAnsi="標楷體" w:hint="eastAsia"/>
                <w:bCs/>
                <w:szCs w:val="24"/>
              </w:rPr>
              <w:t>次院會(1</w:t>
            </w:r>
            <w:r w:rsidRPr="00EE3F8D">
              <w:rPr>
                <w:rFonts w:ascii="標楷體" w:eastAsia="標楷體" w:hAnsi="標楷體"/>
                <w:bCs/>
                <w:szCs w:val="24"/>
              </w:rPr>
              <w:t>10</w:t>
            </w:r>
            <w:r w:rsidRPr="00EE3F8D">
              <w:rPr>
                <w:rFonts w:ascii="標楷體" w:eastAsia="標楷體" w:hAnsi="標楷體" w:hint="eastAsia"/>
                <w:bCs/>
                <w:szCs w:val="24"/>
              </w:rPr>
              <w:t>.1</w:t>
            </w:r>
            <w:r w:rsidRPr="00EE3F8D">
              <w:rPr>
                <w:rFonts w:ascii="標楷體" w:eastAsia="標楷體" w:hAnsi="標楷體"/>
                <w:bCs/>
                <w:szCs w:val="24"/>
              </w:rPr>
              <w:t>2</w:t>
            </w:r>
            <w:r w:rsidRPr="00EE3F8D">
              <w:rPr>
                <w:rFonts w:ascii="標楷體" w:eastAsia="標楷體" w:hAnsi="標楷體" w:hint="eastAsia"/>
                <w:bCs/>
                <w:szCs w:val="24"/>
              </w:rPr>
              <w:t>.</w:t>
            </w:r>
            <w:r w:rsidRPr="00EE3F8D">
              <w:rPr>
                <w:rFonts w:ascii="標楷體" w:eastAsia="標楷體" w:hAnsi="標楷體"/>
                <w:bCs/>
                <w:szCs w:val="24"/>
              </w:rPr>
              <w:t>3)</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A71691" w:rsidRPr="00056CFE"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056CFE"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056CFE" w:rsidRDefault="00A71691" w:rsidP="00A71691">
            <w:pPr>
              <w:spacing w:line="320" w:lineRule="exact"/>
              <w:jc w:val="both"/>
              <w:rPr>
                <w:rFonts w:ascii="標楷體" w:eastAsia="標楷體" w:hAnsi="標楷體"/>
                <w:bCs/>
                <w:szCs w:val="24"/>
              </w:rPr>
            </w:pPr>
            <w:r w:rsidRPr="00056CFE">
              <w:rPr>
                <w:rFonts w:ascii="標楷體" w:eastAsia="標楷體" w:hAnsi="標楷體" w:hint="eastAsia"/>
                <w:bCs/>
                <w:szCs w:val="24"/>
              </w:rPr>
              <w:t>加值型及非加值型營業稅法第三十二條之一及第四十八條之二條文修正草案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056CFE" w:rsidRDefault="00A71691" w:rsidP="00A71691">
            <w:pPr>
              <w:spacing w:line="320" w:lineRule="exact"/>
              <w:jc w:val="both"/>
              <w:rPr>
                <w:rFonts w:ascii="標楷體" w:eastAsia="標楷體" w:hAnsi="標楷體"/>
                <w:bCs/>
                <w:szCs w:val="24"/>
              </w:rPr>
            </w:pPr>
            <w:r w:rsidRPr="00056CFE">
              <w:rPr>
                <w:rFonts w:ascii="標楷體" w:eastAsia="標楷體" w:hAnsi="標楷體" w:hint="eastAsia"/>
                <w:bCs/>
                <w:szCs w:val="24"/>
              </w:rPr>
              <w:t>林楚茵等19人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056CFE" w:rsidRDefault="00A71691" w:rsidP="00A71691">
            <w:pPr>
              <w:spacing w:line="320" w:lineRule="exact"/>
              <w:jc w:val="both"/>
              <w:rPr>
                <w:rFonts w:ascii="標楷體" w:eastAsia="標楷體" w:hAnsi="標楷體"/>
                <w:bCs/>
                <w:szCs w:val="24"/>
              </w:rPr>
            </w:pPr>
            <w:r w:rsidRPr="00056CFE">
              <w:rPr>
                <w:rFonts w:ascii="標楷體" w:eastAsia="標楷體" w:hAnsi="標楷體" w:hint="eastAsia"/>
                <w:bCs/>
                <w:szCs w:val="24"/>
              </w:rPr>
              <w:t>第10屆第7會期第4次院會(1</w:t>
            </w:r>
            <w:r w:rsidRPr="00056CFE">
              <w:rPr>
                <w:rFonts w:ascii="標楷體" w:eastAsia="標楷體" w:hAnsi="標楷體"/>
                <w:bCs/>
                <w:szCs w:val="24"/>
              </w:rPr>
              <w:t>1</w:t>
            </w:r>
            <w:r w:rsidRPr="00056CFE">
              <w:rPr>
                <w:rFonts w:ascii="標楷體" w:eastAsia="標楷體" w:hAnsi="標楷體" w:hint="eastAsia"/>
                <w:bCs/>
                <w:szCs w:val="24"/>
              </w:rPr>
              <w:t>2.3.17</w:t>
            </w:r>
            <w:r w:rsidRPr="00056CFE">
              <w:rPr>
                <w:rFonts w:ascii="標楷體" w:eastAsia="標楷體" w:hAnsi="標楷體"/>
                <w:bCs/>
                <w:szCs w:val="24"/>
              </w:rPr>
              <w:t>)</w:t>
            </w:r>
            <w:r w:rsidRPr="00056CFE">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056CFE" w:rsidRDefault="00A71691" w:rsidP="00A71691">
            <w:pPr>
              <w:spacing w:line="340" w:lineRule="exact"/>
              <w:jc w:val="center"/>
              <w:rPr>
                <w:rFonts w:ascii="標楷體" w:eastAsia="標楷體" w:hAnsi="標楷體"/>
                <w:bCs/>
                <w:szCs w:val="24"/>
              </w:rPr>
            </w:pPr>
            <w:r w:rsidRPr="00056CFE">
              <w:rPr>
                <w:rFonts w:ascii="標楷體" w:eastAsia="標楷體" w:hAnsi="標楷體" w:hint="eastAsia"/>
                <w:bCs/>
                <w:szCs w:val="24"/>
              </w:rPr>
              <w:t>尚未審查</w:t>
            </w:r>
          </w:p>
        </w:tc>
      </w:tr>
      <w:tr w:rsidR="00A40413" w:rsidRPr="00A40413" w:rsidTr="00935993">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A40413" w:rsidRDefault="00A71691" w:rsidP="00A71691">
            <w:pPr>
              <w:widowControl/>
              <w:numPr>
                <w:ilvl w:val="0"/>
                <w:numId w:val="14"/>
              </w:numPr>
              <w:autoSpaceDN w:val="0"/>
              <w:spacing w:line="340" w:lineRule="exact"/>
              <w:jc w:val="both"/>
              <w:rPr>
                <w:rFonts w:ascii="標楷體" w:eastAsia="標楷體" w:hAnsi="標楷體"/>
                <w:b/>
                <w:color w:val="7030A0"/>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24613E" w:rsidRDefault="00A71691" w:rsidP="00A71691">
            <w:pPr>
              <w:spacing w:line="320" w:lineRule="exact"/>
              <w:jc w:val="both"/>
              <w:rPr>
                <w:rFonts w:ascii="標楷體" w:eastAsia="標楷體" w:hAnsi="標楷體"/>
                <w:bCs/>
                <w:szCs w:val="24"/>
              </w:rPr>
            </w:pPr>
            <w:r w:rsidRPr="0024613E">
              <w:rPr>
                <w:rFonts w:ascii="標楷體" w:eastAsia="標楷體" w:hAnsi="標楷體" w:hint="eastAsia"/>
                <w:bCs/>
                <w:szCs w:val="24"/>
              </w:rPr>
              <w:t>加值型及非加值型營業稅法第三十二條之一、第四十八條之二及第五十條條文修正草案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24613E" w:rsidRDefault="00A71691" w:rsidP="00A71691">
            <w:pPr>
              <w:spacing w:line="320" w:lineRule="exact"/>
              <w:jc w:val="both"/>
              <w:rPr>
                <w:rFonts w:ascii="標楷體" w:eastAsia="標楷體" w:hAnsi="標楷體"/>
                <w:bCs/>
                <w:szCs w:val="24"/>
              </w:rPr>
            </w:pPr>
            <w:r w:rsidRPr="0024613E">
              <w:rPr>
                <w:rFonts w:ascii="標楷體" w:eastAsia="標楷體" w:hAnsi="標楷體" w:hint="eastAsia"/>
                <w:bCs/>
                <w:szCs w:val="24"/>
              </w:rPr>
              <w:t>郭國文等20人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A71691" w:rsidRPr="0024613E" w:rsidRDefault="00A71691" w:rsidP="00A71691">
            <w:pPr>
              <w:spacing w:line="340" w:lineRule="exact"/>
              <w:jc w:val="both"/>
              <w:rPr>
                <w:rFonts w:ascii="標楷體" w:eastAsia="標楷體" w:hAnsi="標楷體"/>
                <w:szCs w:val="24"/>
              </w:rPr>
            </w:pPr>
            <w:r w:rsidRPr="0024613E">
              <w:rPr>
                <w:rFonts w:ascii="標楷體" w:eastAsia="標楷體" w:hAnsi="標楷體" w:hint="eastAsia"/>
                <w:szCs w:val="24"/>
              </w:rPr>
              <w:t>第10屆第7會期第8次院會（112.4.21）決定：「交財政委員會審查」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A71691" w:rsidRPr="0024613E" w:rsidRDefault="00A71691" w:rsidP="00A71691">
            <w:pPr>
              <w:spacing w:line="340" w:lineRule="exact"/>
              <w:jc w:val="center"/>
              <w:rPr>
                <w:rFonts w:ascii="標楷體" w:eastAsia="標楷體" w:hAnsi="標楷體"/>
                <w:szCs w:val="24"/>
              </w:rPr>
            </w:pPr>
            <w:r w:rsidRPr="0024613E">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加值型及非加值型營業稅法第五十條條文修正草案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第10屆第5會期第9次院會(1</w:t>
            </w:r>
            <w:r w:rsidRPr="00EE3F8D">
              <w:rPr>
                <w:rFonts w:ascii="標楷體" w:eastAsia="標楷體" w:hAnsi="標楷體"/>
                <w:bCs/>
                <w:szCs w:val="24"/>
              </w:rPr>
              <w:t>1</w:t>
            </w:r>
            <w:r w:rsidRPr="00EE3F8D">
              <w:rPr>
                <w:rFonts w:ascii="標楷體" w:eastAsia="標楷體" w:hAnsi="標楷體" w:hint="eastAsia"/>
                <w:bCs/>
                <w:szCs w:val="24"/>
              </w:rPr>
              <w:t>1.4.22</w:t>
            </w:r>
            <w:r w:rsidRPr="00EE3F8D">
              <w:rPr>
                <w:rFonts w:ascii="標楷體" w:eastAsia="標楷體" w:hAnsi="標楷體"/>
                <w:bCs/>
                <w:szCs w:val="24"/>
              </w:rPr>
              <w:t>)</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A71691" w:rsidRPr="00BD5B13" w:rsidTr="001D1A8A">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廢止印花稅法</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溫玉霞等</w:t>
            </w:r>
            <w:r w:rsidRPr="00EE3F8D">
              <w:rPr>
                <w:rFonts w:ascii="標楷體" w:eastAsia="標楷體" w:hAnsi="標楷體"/>
                <w:szCs w:val="24"/>
              </w:rPr>
              <w:t>19人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第10屆第3會期第10次院會(1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30)</w:t>
            </w:r>
            <w:r w:rsidRPr="00EE3F8D">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廢止印花稅法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江永昌等23人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第10屆第4會期第1</w:t>
            </w:r>
            <w:r w:rsidRPr="00EE3F8D">
              <w:rPr>
                <w:rFonts w:ascii="標楷體" w:eastAsia="標楷體" w:hAnsi="標楷體"/>
                <w:bCs/>
                <w:szCs w:val="24"/>
              </w:rPr>
              <w:t>2</w:t>
            </w:r>
            <w:r w:rsidRPr="00EE3F8D">
              <w:rPr>
                <w:rFonts w:ascii="標楷體" w:eastAsia="標楷體" w:hAnsi="標楷體" w:hint="eastAsia"/>
                <w:bCs/>
                <w:szCs w:val="24"/>
              </w:rPr>
              <w:t>次院會(1</w:t>
            </w:r>
            <w:r w:rsidRPr="00EE3F8D">
              <w:rPr>
                <w:rFonts w:ascii="標楷體" w:eastAsia="標楷體" w:hAnsi="標楷體"/>
                <w:bCs/>
                <w:szCs w:val="24"/>
              </w:rPr>
              <w:t>10</w:t>
            </w:r>
            <w:r w:rsidRPr="00EE3F8D">
              <w:rPr>
                <w:rFonts w:ascii="標楷體" w:eastAsia="標楷體" w:hAnsi="標楷體" w:hint="eastAsia"/>
                <w:bCs/>
                <w:szCs w:val="24"/>
              </w:rPr>
              <w:t>.1</w:t>
            </w:r>
            <w:r w:rsidRPr="00EE3F8D">
              <w:rPr>
                <w:rFonts w:ascii="標楷體" w:eastAsia="標楷體" w:hAnsi="標楷體"/>
                <w:bCs/>
                <w:szCs w:val="24"/>
              </w:rPr>
              <w:t>2</w:t>
            </w:r>
            <w:r w:rsidRPr="00EE3F8D">
              <w:rPr>
                <w:rFonts w:ascii="標楷體" w:eastAsia="標楷體" w:hAnsi="標楷體" w:hint="eastAsia"/>
                <w:bCs/>
                <w:szCs w:val="24"/>
              </w:rPr>
              <w:t>.</w:t>
            </w:r>
            <w:r w:rsidRPr="00EE3F8D">
              <w:rPr>
                <w:rFonts w:ascii="標楷體" w:eastAsia="標楷體" w:hAnsi="標楷體"/>
                <w:bCs/>
                <w:szCs w:val="24"/>
              </w:rPr>
              <w:t>3)</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廢止印花稅法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郭國文等18人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第10屆第4會期第1</w:t>
            </w:r>
            <w:r w:rsidRPr="00EE3F8D">
              <w:rPr>
                <w:rFonts w:ascii="標楷體" w:eastAsia="標楷體" w:hAnsi="標楷體"/>
                <w:bCs/>
                <w:szCs w:val="24"/>
              </w:rPr>
              <w:t>5</w:t>
            </w:r>
            <w:r w:rsidRPr="00EE3F8D">
              <w:rPr>
                <w:rFonts w:ascii="標楷體" w:eastAsia="標楷體" w:hAnsi="標楷體" w:hint="eastAsia"/>
                <w:bCs/>
                <w:szCs w:val="24"/>
              </w:rPr>
              <w:t>次院會(1</w:t>
            </w:r>
            <w:r w:rsidRPr="00EE3F8D">
              <w:rPr>
                <w:rFonts w:ascii="標楷體" w:eastAsia="標楷體" w:hAnsi="標楷體"/>
                <w:bCs/>
                <w:szCs w:val="24"/>
              </w:rPr>
              <w:t>10</w:t>
            </w:r>
            <w:r w:rsidRPr="00EE3F8D">
              <w:rPr>
                <w:rFonts w:ascii="標楷體" w:eastAsia="標楷體" w:hAnsi="標楷體" w:hint="eastAsia"/>
                <w:bCs/>
                <w:szCs w:val="24"/>
              </w:rPr>
              <w:t>.1</w:t>
            </w:r>
            <w:r w:rsidRPr="00EE3F8D">
              <w:rPr>
                <w:rFonts w:ascii="標楷體" w:eastAsia="標楷體" w:hAnsi="標楷體"/>
                <w:bCs/>
                <w:szCs w:val="24"/>
              </w:rPr>
              <w:t>2</w:t>
            </w:r>
            <w:r w:rsidRPr="00EE3F8D">
              <w:rPr>
                <w:rFonts w:ascii="標楷體" w:eastAsia="標楷體" w:hAnsi="標楷體" w:hint="eastAsia"/>
                <w:bCs/>
                <w:szCs w:val="24"/>
              </w:rPr>
              <w:t>.</w:t>
            </w:r>
            <w:r w:rsidRPr="00EE3F8D">
              <w:rPr>
                <w:rFonts w:ascii="標楷體" w:eastAsia="標楷體" w:hAnsi="標楷體"/>
                <w:bCs/>
                <w:szCs w:val="24"/>
              </w:rPr>
              <w:t>24)</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廢止印花稅法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蘇治芬等1</w:t>
            </w:r>
            <w:r w:rsidRPr="00EE3F8D">
              <w:rPr>
                <w:rFonts w:ascii="標楷體" w:eastAsia="標楷體" w:hAnsi="標楷體"/>
                <w:bCs/>
                <w:szCs w:val="24"/>
              </w:rPr>
              <w:t>6</w:t>
            </w:r>
            <w:r w:rsidRPr="00EE3F8D">
              <w:rPr>
                <w:rFonts w:ascii="標楷體" w:eastAsia="標楷體" w:hAnsi="標楷體" w:hint="eastAsia"/>
                <w:bCs/>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第10屆第5會期第2次院會(1</w:t>
            </w:r>
            <w:r w:rsidRPr="00EE3F8D">
              <w:rPr>
                <w:rFonts w:ascii="標楷體" w:eastAsia="標楷體" w:hAnsi="標楷體"/>
                <w:bCs/>
                <w:szCs w:val="24"/>
              </w:rPr>
              <w:t>11</w:t>
            </w:r>
            <w:r w:rsidRPr="00EE3F8D">
              <w:rPr>
                <w:rFonts w:ascii="標楷體" w:eastAsia="標楷體" w:hAnsi="標楷體" w:hint="eastAsia"/>
                <w:bCs/>
                <w:szCs w:val="24"/>
              </w:rPr>
              <w:t>.</w:t>
            </w:r>
            <w:r w:rsidRPr="00EE3F8D">
              <w:rPr>
                <w:rFonts w:ascii="標楷體" w:eastAsia="標楷體" w:hAnsi="標楷體"/>
                <w:bCs/>
                <w:szCs w:val="24"/>
              </w:rPr>
              <w:t>3</w:t>
            </w:r>
            <w:r w:rsidRPr="00EE3F8D">
              <w:rPr>
                <w:rFonts w:ascii="標楷體" w:eastAsia="標楷體" w:hAnsi="標楷體" w:hint="eastAsia"/>
                <w:bCs/>
                <w:szCs w:val="24"/>
              </w:rPr>
              <w:t>.</w:t>
            </w:r>
            <w:r w:rsidRPr="00EE3F8D">
              <w:rPr>
                <w:rFonts w:ascii="標楷體" w:eastAsia="標楷體" w:hAnsi="標楷體"/>
                <w:bCs/>
                <w:szCs w:val="24"/>
              </w:rPr>
              <w:t>4)</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A71691" w:rsidRPr="00BD5B13" w:rsidTr="00094CD3">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DE3D54" w:rsidRDefault="00A71691" w:rsidP="00A71691">
            <w:pPr>
              <w:spacing w:line="320" w:lineRule="exact"/>
              <w:jc w:val="both"/>
              <w:rPr>
                <w:rFonts w:ascii="標楷體" w:eastAsia="標楷體" w:hAnsi="標楷體"/>
                <w:bCs/>
                <w:szCs w:val="24"/>
              </w:rPr>
            </w:pPr>
            <w:r w:rsidRPr="00DE3D54">
              <w:rPr>
                <w:rFonts w:ascii="標楷體" w:eastAsia="標楷體" w:hAnsi="標楷體" w:hint="eastAsia"/>
                <w:bCs/>
                <w:szCs w:val="24"/>
              </w:rPr>
              <w:t>廢止印花稅法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DE3D54" w:rsidRDefault="00A71691" w:rsidP="00A71691">
            <w:pPr>
              <w:spacing w:line="320" w:lineRule="exact"/>
              <w:jc w:val="both"/>
              <w:rPr>
                <w:rFonts w:ascii="標楷體" w:eastAsia="標楷體" w:hAnsi="標楷體"/>
                <w:bCs/>
                <w:szCs w:val="24"/>
              </w:rPr>
            </w:pPr>
            <w:r w:rsidRPr="00DE3D54">
              <w:rPr>
                <w:rFonts w:ascii="標楷體" w:eastAsia="標楷體" w:hAnsi="標楷體" w:hint="eastAsia"/>
                <w:bCs/>
                <w:szCs w:val="24"/>
              </w:rPr>
              <w:t>台灣民眾黨黨團</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A71691" w:rsidRPr="00DE3D54" w:rsidRDefault="00A71691" w:rsidP="00A71691">
            <w:pPr>
              <w:spacing w:line="320" w:lineRule="exact"/>
              <w:jc w:val="both"/>
              <w:rPr>
                <w:rFonts w:ascii="標楷體" w:eastAsia="標楷體" w:hAnsi="標楷體"/>
                <w:szCs w:val="24"/>
              </w:rPr>
            </w:pPr>
            <w:r w:rsidRPr="00DE3D54">
              <w:rPr>
                <w:rFonts w:ascii="標楷體" w:eastAsia="標楷體" w:hAnsi="標楷體" w:hint="eastAsia"/>
                <w:szCs w:val="24"/>
              </w:rPr>
              <w:t>第10屆第7會期第1次院會(112.2.</w:t>
            </w:r>
            <w:r w:rsidRPr="00DE3D54">
              <w:rPr>
                <w:rFonts w:ascii="標楷體" w:eastAsia="標楷體" w:hAnsi="標楷體"/>
                <w:szCs w:val="24"/>
              </w:rPr>
              <w:t>1</w:t>
            </w:r>
            <w:r w:rsidRPr="00DE3D54">
              <w:rPr>
                <w:rFonts w:ascii="標楷體" w:eastAsia="標楷體" w:hAnsi="標楷體" w:hint="eastAsia"/>
                <w:szCs w:val="24"/>
              </w:rPr>
              <w:t>7</w:t>
            </w:r>
            <w:r w:rsidRPr="00DE3D54">
              <w:rPr>
                <w:rFonts w:ascii="標楷體" w:eastAsia="標楷體" w:hAnsi="標楷體"/>
                <w:szCs w:val="24"/>
              </w:rPr>
              <w:t>)</w:t>
            </w:r>
            <w:r w:rsidRPr="00DE3D54">
              <w:rPr>
                <w:rFonts w:ascii="標楷體" w:eastAsia="標楷體" w:hAnsi="標楷體" w:hint="eastAsia"/>
                <w:szCs w:val="24"/>
              </w:rPr>
              <w:t>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DE3D54" w:rsidRDefault="00A71691" w:rsidP="00A71691">
            <w:pPr>
              <w:spacing w:line="340" w:lineRule="exact"/>
              <w:jc w:val="center"/>
              <w:rPr>
                <w:rFonts w:ascii="標楷體" w:eastAsia="標楷體" w:hAnsi="標楷體"/>
                <w:szCs w:val="24"/>
              </w:rPr>
            </w:pPr>
            <w:r w:rsidRPr="00DE3D54">
              <w:rPr>
                <w:rFonts w:ascii="標楷體" w:eastAsia="標楷體" w:hAnsi="標楷體" w:hint="eastAsia"/>
                <w:szCs w:val="24"/>
              </w:rPr>
              <w:t>尚未審查</w:t>
            </w:r>
          </w:p>
        </w:tc>
      </w:tr>
      <w:tr w:rsidR="00A40413" w:rsidRPr="00A40413" w:rsidTr="00094CD3">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A404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A40413" w:rsidRDefault="00A71691" w:rsidP="00A71691">
            <w:pPr>
              <w:spacing w:line="320" w:lineRule="exact"/>
              <w:jc w:val="both"/>
              <w:rPr>
                <w:rFonts w:ascii="標楷體" w:eastAsia="標楷體" w:hAnsi="標楷體"/>
                <w:bCs/>
                <w:szCs w:val="24"/>
              </w:rPr>
            </w:pPr>
            <w:r w:rsidRPr="00A40413">
              <w:rPr>
                <w:rFonts w:ascii="標楷體" w:eastAsia="標楷體" w:hAnsi="標楷體" w:hint="eastAsia"/>
                <w:bCs/>
                <w:szCs w:val="24"/>
              </w:rPr>
              <w:t>廢止印花稅法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A40413" w:rsidRDefault="00A71691" w:rsidP="00A71691">
            <w:pPr>
              <w:spacing w:line="320" w:lineRule="exact"/>
              <w:jc w:val="both"/>
              <w:rPr>
                <w:rFonts w:ascii="標楷體" w:eastAsia="標楷體" w:hAnsi="標楷體"/>
                <w:bCs/>
                <w:szCs w:val="24"/>
              </w:rPr>
            </w:pPr>
            <w:r w:rsidRPr="00A40413">
              <w:rPr>
                <w:rFonts w:ascii="標楷體" w:eastAsia="標楷體" w:hAnsi="標楷體" w:hint="eastAsia"/>
                <w:bCs/>
                <w:szCs w:val="24"/>
              </w:rPr>
              <w:t>陳素月等17人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A71691" w:rsidRPr="00A40413" w:rsidRDefault="00A71691" w:rsidP="00A71691">
            <w:pPr>
              <w:jc w:val="both"/>
            </w:pPr>
            <w:r w:rsidRPr="00A40413">
              <w:rPr>
                <w:rFonts w:ascii="標楷體" w:eastAsia="標楷體" w:hAnsi="標楷體" w:hint="eastAsia"/>
                <w:szCs w:val="24"/>
              </w:rPr>
              <w:t>第10屆第7會期第7次院會（112.4.14）決定：「交財政委員會審查」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A71691" w:rsidRPr="00A40413" w:rsidRDefault="00A71691" w:rsidP="00A71691">
            <w:pPr>
              <w:spacing w:line="340" w:lineRule="exact"/>
              <w:jc w:val="center"/>
              <w:rPr>
                <w:rFonts w:ascii="標楷體" w:eastAsia="標楷體" w:hAnsi="標楷體"/>
                <w:bCs/>
                <w:szCs w:val="24"/>
              </w:rPr>
            </w:pPr>
            <w:r w:rsidRPr="00A40413">
              <w:rPr>
                <w:rFonts w:ascii="標楷體" w:eastAsia="標楷體" w:hAnsi="標楷體" w:hint="eastAsia"/>
                <w:bCs/>
                <w:szCs w:val="24"/>
              </w:rPr>
              <w:t>尚未審查</w:t>
            </w:r>
          </w:p>
        </w:tc>
      </w:tr>
      <w:tr w:rsidR="00A71691" w:rsidRPr="00BD5B13" w:rsidTr="00094CD3">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r w:rsidRPr="00BD5B13">
              <w:rPr>
                <w:rFonts w:ascii="標楷體" w:eastAsia="標楷體" w:hAnsi="標楷體" w:hint="eastAsia"/>
                <w:b/>
                <w:szCs w:val="24"/>
              </w:rPr>
              <w:lastRenderedPageBreak/>
              <w:t xml:space="preserve"> </w:t>
            </w: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印花稅法第五條及第七條條文修正草案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吳怡玎等</w:t>
            </w:r>
            <w:r w:rsidRPr="00EE3F8D">
              <w:rPr>
                <w:rFonts w:ascii="標楷體" w:eastAsia="標楷體" w:hAnsi="標楷體"/>
                <w:szCs w:val="24"/>
              </w:rPr>
              <w:t>16人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第10屆第3會期第1</w:t>
            </w:r>
            <w:r w:rsidRPr="00EE3F8D">
              <w:rPr>
                <w:rFonts w:ascii="標楷體" w:eastAsia="標楷體" w:hAnsi="標楷體"/>
                <w:szCs w:val="24"/>
              </w:rPr>
              <w:t>4</w:t>
            </w:r>
            <w:r w:rsidRPr="00EE3F8D">
              <w:rPr>
                <w:rFonts w:ascii="標楷體" w:eastAsia="標楷體" w:hAnsi="標楷體" w:hint="eastAsia"/>
                <w:szCs w:val="24"/>
              </w:rPr>
              <w:t>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31)</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土地稅法第六條及第五十九條條文修正草案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沈發惠等18人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bCs/>
                <w:szCs w:val="24"/>
              </w:rPr>
            </w:pPr>
            <w:r w:rsidRPr="00EE3F8D">
              <w:rPr>
                <w:rFonts w:ascii="標楷體" w:eastAsia="標楷體" w:hAnsi="標楷體" w:hint="eastAsia"/>
                <w:bCs/>
                <w:szCs w:val="24"/>
              </w:rPr>
              <w:t>第10屆第4會期第4次院會(110.10.8</w:t>
            </w:r>
            <w:r w:rsidRPr="00EE3F8D">
              <w:rPr>
                <w:rFonts w:ascii="標楷體" w:eastAsia="標楷體" w:hAnsi="標楷體"/>
                <w:bCs/>
                <w:szCs w:val="24"/>
              </w:rPr>
              <w:t>)</w:t>
            </w:r>
            <w:r w:rsidRPr="00EE3F8D">
              <w:rPr>
                <w:rFonts w:ascii="標楷體" w:eastAsia="標楷體" w:hAnsi="標楷體" w:hint="eastAsia"/>
                <w:bCs/>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土地稅法第二十條條文修正草案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2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第10屆第2會期第8次院會(109.</w:t>
            </w:r>
            <w:r w:rsidRPr="00EE3F8D">
              <w:rPr>
                <w:rFonts w:ascii="標楷體" w:eastAsia="標楷體" w:hAnsi="標楷體"/>
                <w:szCs w:val="24"/>
              </w:rPr>
              <w:t>12</w:t>
            </w:r>
            <w:r w:rsidRPr="00EE3F8D">
              <w:rPr>
                <w:rFonts w:ascii="標楷體" w:eastAsia="標楷體" w:hAnsi="標楷體" w:hint="eastAsia"/>
                <w:szCs w:val="24"/>
              </w:rPr>
              <w:t>.1</w:t>
            </w:r>
            <w:r w:rsidRPr="00EE3F8D">
              <w:rPr>
                <w:rFonts w:ascii="標楷體" w:eastAsia="標楷體" w:hAnsi="標楷體"/>
                <w:szCs w:val="24"/>
              </w:rPr>
              <w:t>8)</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C23D6E" w:rsidP="00A71691">
            <w:pPr>
              <w:suppressLineNumbers/>
              <w:suppressAutoHyphens/>
              <w:spacing w:line="320" w:lineRule="exact"/>
              <w:jc w:val="both"/>
              <w:rPr>
                <w:rFonts w:ascii="標楷體" w:eastAsia="標楷體" w:hAnsi="標楷體"/>
                <w:szCs w:val="24"/>
              </w:rPr>
            </w:pPr>
            <w:r>
              <w:rPr>
                <w:rFonts w:ascii="標楷體" w:eastAsia="標楷體" w:hAnsi="標楷體" w:hint="eastAsia"/>
                <w:szCs w:val="24"/>
              </w:rPr>
              <w:t>房屋稅</w:t>
            </w:r>
            <w:r w:rsidR="00A71691" w:rsidRPr="00EE3F8D">
              <w:rPr>
                <w:rFonts w:ascii="標楷體" w:eastAsia="標楷體" w:hAnsi="標楷體" w:hint="eastAsia"/>
                <w:szCs w:val="24"/>
              </w:rPr>
              <w:t>條例修正草案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20" w:lineRule="exact"/>
              <w:jc w:val="both"/>
              <w:rPr>
                <w:rFonts w:ascii="標楷體" w:eastAsia="標楷體" w:hAnsi="標楷體"/>
                <w:szCs w:val="24"/>
              </w:rPr>
            </w:pPr>
            <w:r w:rsidRPr="00EE3F8D">
              <w:rPr>
                <w:rFonts w:ascii="標楷體" w:eastAsia="標楷體" w:hAnsi="標楷體" w:hint="eastAsia"/>
                <w:szCs w:val="24"/>
              </w:rPr>
              <w:t>江永昌等21人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40" w:lineRule="exact"/>
              <w:jc w:val="both"/>
              <w:rPr>
                <w:rFonts w:ascii="標楷體" w:eastAsia="標楷體" w:hAnsi="標楷體"/>
                <w:szCs w:val="24"/>
              </w:rPr>
            </w:pPr>
            <w:r w:rsidRPr="00EE3F8D">
              <w:rPr>
                <w:rFonts w:ascii="標楷體" w:eastAsia="標楷體" w:hAnsi="標楷體" w:hint="eastAsia"/>
                <w:szCs w:val="24"/>
              </w:rPr>
              <w:t>第10屆第3會期第10次院會(1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30)</w:t>
            </w:r>
            <w:r w:rsidRPr="00EE3F8D">
              <w:rPr>
                <w:rFonts w:ascii="標楷體" w:eastAsia="標楷體" w:hAnsi="標楷體" w:hint="eastAsia"/>
                <w:szCs w:val="24"/>
              </w:rPr>
              <w:t>決定：「交財政委員會審查」</w:t>
            </w:r>
          </w:p>
        </w:tc>
        <w:tc>
          <w:tcPr>
            <w:tcW w:w="1984"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20" w:lineRule="exact"/>
              <w:ind w:left="240" w:hangingChars="100" w:hanging="240"/>
              <w:jc w:val="both"/>
              <w:rPr>
                <w:rFonts w:ascii="標楷體" w:eastAsia="標楷體" w:hAnsi="標楷體"/>
                <w:szCs w:val="24"/>
              </w:rPr>
            </w:pPr>
            <w:r w:rsidRPr="00EE3F8D">
              <w:rPr>
                <w:rFonts w:ascii="標楷體" w:eastAsia="標楷體" w:hAnsi="標楷體" w:hint="eastAsia"/>
                <w:bCs/>
                <w:szCs w:val="24"/>
              </w:rPr>
              <w:t>1.</w:t>
            </w:r>
            <w:r w:rsidRPr="00EE3F8D">
              <w:rPr>
                <w:rFonts w:ascii="標楷體" w:eastAsia="標楷體" w:hAnsi="標楷體"/>
                <w:bCs/>
                <w:szCs w:val="24"/>
              </w:rPr>
              <w:t>第</w:t>
            </w:r>
            <w:r w:rsidRPr="00EE3F8D">
              <w:rPr>
                <w:rFonts w:ascii="標楷體" w:eastAsia="標楷體" w:hAnsi="標楷體" w:hint="eastAsia"/>
                <w:bCs/>
                <w:szCs w:val="24"/>
              </w:rPr>
              <w:t>10</w:t>
            </w:r>
            <w:r w:rsidRPr="00EE3F8D">
              <w:rPr>
                <w:rFonts w:ascii="標楷體" w:eastAsia="標楷體" w:hAnsi="標楷體"/>
                <w:bCs/>
                <w:szCs w:val="24"/>
              </w:rPr>
              <w:t>屆第</w:t>
            </w:r>
            <w:r w:rsidRPr="00EE3F8D">
              <w:rPr>
                <w:rFonts w:ascii="標楷體" w:eastAsia="標楷體" w:hAnsi="標楷體" w:hint="eastAsia"/>
                <w:bCs/>
                <w:szCs w:val="24"/>
              </w:rPr>
              <w:t>3</w:t>
            </w:r>
            <w:r w:rsidRPr="00EE3F8D">
              <w:rPr>
                <w:rFonts w:ascii="標楷體" w:eastAsia="標楷體" w:hAnsi="標楷體"/>
                <w:bCs/>
                <w:szCs w:val="24"/>
              </w:rPr>
              <w:t>會期第</w:t>
            </w:r>
            <w:r w:rsidRPr="00EE3F8D">
              <w:rPr>
                <w:rFonts w:ascii="標楷體" w:eastAsia="標楷體" w:hAnsi="標楷體" w:hint="eastAsia"/>
                <w:bCs/>
                <w:szCs w:val="24"/>
              </w:rPr>
              <w:t>1</w:t>
            </w:r>
            <w:r w:rsidRPr="00EE3F8D">
              <w:rPr>
                <w:rFonts w:ascii="標楷體" w:eastAsia="標楷體" w:hAnsi="標楷體"/>
                <w:bCs/>
                <w:szCs w:val="24"/>
              </w:rPr>
              <w:t>8次全體委員會議</w:t>
            </w:r>
            <w:r w:rsidRPr="00EE3F8D">
              <w:rPr>
                <w:rFonts w:ascii="標楷體" w:eastAsia="標楷體" w:hAnsi="標楷體" w:hint="eastAsia"/>
                <w:szCs w:val="24"/>
              </w:rPr>
              <w:t>(</w:t>
            </w:r>
            <w:r w:rsidRPr="00EE3F8D">
              <w:rPr>
                <w:rFonts w:ascii="標楷體" w:eastAsia="標楷體" w:hAnsi="標楷體"/>
                <w:szCs w:val="24"/>
              </w:rPr>
              <w:t>1</w:t>
            </w:r>
            <w:r w:rsidRPr="00EE3F8D">
              <w:rPr>
                <w:rFonts w:ascii="標楷體" w:eastAsia="標楷體" w:hAnsi="標楷體" w:hint="eastAsia"/>
                <w:szCs w:val="24"/>
              </w:rPr>
              <w:t>10</w:t>
            </w:r>
            <w:r w:rsidRPr="00EE3F8D">
              <w:rPr>
                <w:rFonts w:ascii="標楷體" w:eastAsia="標楷體" w:hAnsi="標楷體"/>
                <w:szCs w:val="24"/>
              </w:rPr>
              <w:t>.4.29</w:t>
            </w:r>
            <w:r w:rsidRPr="00EE3F8D">
              <w:rPr>
                <w:rFonts w:ascii="標楷體" w:eastAsia="標楷體" w:hAnsi="標楷體" w:hint="eastAsia"/>
                <w:szCs w:val="24"/>
              </w:rPr>
              <w:t>)審查(計8案)，決議：說明及詢答完畢，另擇期再審。</w:t>
            </w:r>
          </w:p>
          <w:p w:rsidR="00A71691" w:rsidRPr="00EE3F8D" w:rsidRDefault="00A71691" w:rsidP="00A71691">
            <w:pPr>
              <w:suppressLineNumbers/>
              <w:suppressAutoHyphens/>
              <w:spacing w:line="320" w:lineRule="exact"/>
              <w:ind w:left="240" w:hangingChars="100" w:hanging="240"/>
              <w:jc w:val="both"/>
              <w:rPr>
                <w:rFonts w:ascii="標楷體" w:eastAsia="標楷體" w:hAnsi="標楷體"/>
                <w:szCs w:val="24"/>
              </w:rPr>
            </w:pPr>
            <w:r w:rsidRPr="00EE3F8D">
              <w:rPr>
                <w:rFonts w:ascii="標楷體" w:eastAsia="標楷體" w:hAnsi="標楷體"/>
                <w:szCs w:val="24"/>
              </w:rPr>
              <w:t>2.</w:t>
            </w:r>
            <w:r w:rsidRPr="00EE3F8D">
              <w:rPr>
                <w:rFonts w:ascii="標楷體" w:eastAsia="標楷體" w:hAnsi="標楷體"/>
                <w:bCs/>
                <w:szCs w:val="24"/>
              </w:rPr>
              <w:t>第</w:t>
            </w:r>
            <w:r w:rsidRPr="00EE3F8D">
              <w:rPr>
                <w:rFonts w:ascii="標楷體" w:eastAsia="標楷體" w:hAnsi="標楷體" w:hint="eastAsia"/>
                <w:bCs/>
                <w:szCs w:val="24"/>
              </w:rPr>
              <w:t>10</w:t>
            </w:r>
            <w:r w:rsidRPr="00EE3F8D">
              <w:rPr>
                <w:rFonts w:ascii="標楷體" w:eastAsia="標楷體" w:hAnsi="標楷體"/>
                <w:bCs/>
                <w:szCs w:val="24"/>
              </w:rPr>
              <w:t>屆第</w:t>
            </w:r>
            <w:r w:rsidRPr="00EE3F8D">
              <w:rPr>
                <w:rFonts w:ascii="標楷體" w:eastAsia="標楷體" w:hAnsi="標楷體" w:hint="eastAsia"/>
                <w:bCs/>
                <w:szCs w:val="24"/>
              </w:rPr>
              <w:t>3</w:t>
            </w:r>
            <w:r w:rsidRPr="00EE3F8D">
              <w:rPr>
                <w:rFonts w:ascii="標楷體" w:eastAsia="標楷體" w:hAnsi="標楷體"/>
                <w:bCs/>
                <w:szCs w:val="24"/>
              </w:rPr>
              <w:t>會期第</w:t>
            </w:r>
            <w:r w:rsidRPr="00EE3F8D">
              <w:rPr>
                <w:rFonts w:ascii="標楷體" w:eastAsia="標楷體" w:hAnsi="標楷體" w:hint="eastAsia"/>
                <w:bCs/>
                <w:szCs w:val="24"/>
              </w:rPr>
              <w:t>1</w:t>
            </w:r>
            <w:r w:rsidRPr="00EE3F8D">
              <w:rPr>
                <w:rFonts w:ascii="標楷體" w:eastAsia="標楷體" w:hAnsi="標楷體"/>
                <w:bCs/>
                <w:szCs w:val="24"/>
              </w:rPr>
              <w:t>9次全體委員會議</w:t>
            </w:r>
            <w:r w:rsidRPr="00EE3F8D">
              <w:rPr>
                <w:rFonts w:ascii="標楷體" w:eastAsia="標楷體" w:hAnsi="標楷體" w:hint="eastAsia"/>
                <w:szCs w:val="24"/>
              </w:rPr>
              <w:t>(</w:t>
            </w:r>
            <w:r w:rsidRPr="00EE3F8D">
              <w:rPr>
                <w:rFonts w:ascii="標楷體" w:eastAsia="標楷體" w:hAnsi="標楷體"/>
                <w:szCs w:val="24"/>
              </w:rPr>
              <w:t>1</w:t>
            </w:r>
            <w:r w:rsidRPr="00EE3F8D">
              <w:rPr>
                <w:rFonts w:ascii="標楷體" w:eastAsia="標楷體" w:hAnsi="標楷體" w:hint="eastAsia"/>
                <w:szCs w:val="24"/>
              </w:rPr>
              <w:t>10</w:t>
            </w:r>
            <w:r w:rsidRPr="00EE3F8D">
              <w:rPr>
                <w:rFonts w:ascii="標楷體" w:eastAsia="標楷體" w:hAnsi="標楷體"/>
                <w:szCs w:val="24"/>
              </w:rPr>
              <w:t>.5.3</w:t>
            </w:r>
            <w:r w:rsidRPr="00EE3F8D">
              <w:rPr>
                <w:rFonts w:ascii="標楷體" w:eastAsia="標楷體" w:hAnsi="標楷體" w:hint="eastAsia"/>
                <w:szCs w:val="24"/>
              </w:rPr>
              <w:t>)繼續審查(計10案)，決議：審查至第四條(第一至第四條均保留)，委員曾銘宗等5人及委員高嘉瑜等3人所提修正動議均保留，另擇期再審。</w:t>
            </w:r>
          </w:p>
          <w:p w:rsidR="00A71691" w:rsidRPr="00EE3F8D" w:rsidRDefault="00A71691" w:rsidP="00A71691">
            <w:pPr>
              <w:suppressLineNumbers/>
              <w:suppressAutoHyphens/>
              <w:spacing w:line="340" w:lineRule="exact"/>
              <w:ind w:left="240" w:hangingChars="100" w:hanging="240"/>
              <w:jc w:val="both"/>
              <w:rPr>
                <w:rFonts w:ascii="標楷體" w:eastAsia="標楷體" w:hAnsi="標楷體"/>
                <w:szCs w:val="24"/>
              </w:rPr>
            </w:pPr>
            <w:r w:rsidRPr="00EE3F8D">
              <w:rPr>
                <w:rFonts w:ascii="標楷體" w:eastAsia="標楷體" w:hAnsi="標楷體" w:hint="eastAsia"/>
                <w:szCs w:val="24"/>
              </w:rPr>
              <w:t>3.原</w:t>
            </w:r>
            <w:r>
              <w:rPr>
                <w:rFonts w:ascii="標楷體" w:eastAsia="標楷體" w:hAnsi="標楷體" w:hint="eastAsia"/>
                <w:szCs w:val="24"/>
              </w:rPr>
              <w:t>台灣</w:t>
            </w:r>
            <w:r w:rsidRPr="00EE3F8D">
              <w:rPr>
                <w:rFonts w:ascii="標楷體" w:eastAsia="標楷體" w:hAnsi="標楷體" w:hint="eastAsia"/>
                <w:szCs w:val="24"/>
              </w:rPr>
              <w:t>民眾黨黨團提案「房屋稅條例部分條文修正草案」抽出併入</w:t>
            </w:r>
            <w:r w:rsidRPr="00EE3F8D">
              <w:rPr>
                <w:rFonts w:ascii="標楷體" w:eastAsia="標楷體" w:hAnsi="標楷體"/>
                <w:bCs/>
                <w:szCs w:val="24"/>
              </w:rPr>
              <w:t>第</w:t>
            </w:r>
            <w:r w:rsidRPr="00EE3F8D">
              <w:rPr>
                <w:rFonts w:ascii="標楷體" w:eastAsia="標楷體" w:hAnsi="標楷體" w:hint="eastAsia"/>
                <w:bCs/>
                <w:szCs w:val="24"/>
              </w:rPr>
              <w:t>10</w:t>
            </w:r>
            <w:r w:rsidRPr="00EE3F8D">
              <w:rPr>
                <w:rFonts w:ascii="標楷體" w:eastAsia="標楷體" w:hAnsi="標楷體"/>
                <w:bCs/>
                <w:szCs w:val="24"/>
              </w:rPr>
              <w:t>屆第</w:t>
            </w:r>
            <w:r w:rsidRPr="00EE3F8D">
              <w:rPr>
                <w:rFonts w:ascii="標楷體" w:eastAsia="標楷體" w:hAnsi="標楷體" w:hint="eastAsia"/>
                <w:bCs/>
                <w:szCs w:val="24"/>
              </w:rPr>
              <w:t>3</w:t>
            </w:r>
            <w:r w:rsidRPr="00EE3F8D">
              <w:rPr>
                <w:rFonts w:ascii="標楷體" w:eastAsia="標楷體" w:hAnsi="標楷體"/>
                <w:bCs/>
                <w:szCs w:val="24"/>
              </w:rPr>
              <w:t>會期第</w:t>
            </w:r>
            <w:r w:rsidRPr="00EE3F8D">
              <w:rPr>
                <w:rFonts w:ascii="標楷體" w:eastAsia="標楷體" w:hAnsi="標楷體" w:hint="eastAsia"/>
                <w:bCs/>
                <w:szCs w:val="24"/>
              </w:rPr>
              <w:t>22</w:t>
            </w:r>
            <w:r w:rsidRPr="00EE3F8D">
              <w:rPr>
                <w:rFonts w:ascii="標楷體" w:eastAsia="標楷體" w:hAnsi="標楷體"/>
                <w:bCs/>
                <w:szCs w:val="24"/>
              </w:rPr>
              <w:t>次全體委員會議</w:t>
            </w:r>
            <w:r w:rsidRPr="00EE3F8D">
              <w:rPr>
                <w:rFonts w:ascii="標楷體" w:eastAsia="標楷體" w:hAnsi="標楷體" w:hint="eastAsia"/>
                <w:szCs w:val="24"/>
              </w:rPr>
              <w:t>(</w:t>
            </w:r>
            <w:r w:rsidRPr="00EE3F8D">
              <w:rPr>
                <w:rFonts w:ascii="標楷體" w:eastAsia="標楷體" w:hAnsi="標楷體"/>
                <w:szCs w:val="24"/>
              </w:rPr>
              <w:t>1</w:t>
            </w:r>
            <w:r w:rsidRPr="00EE3F8D">
              <w:rPr>
                <w:rFonts w:ascii="標楷體" w:eastAsia="標楷體" w:hAnsi="標楷體" w:hint="eastAsia"/>
                <w:szCs w:val="24"/>
              </w:rPr>
              <w:t>10</w:t>
            </w:r>
            <w:r w:rsidRPr="00EE3F8D">
              <w:rPr>
                <w:rFonts w:ascii="標楷體" w:eastAsia="標楷體" w:hAnsi="標楷體"/>
                <w:szCs w:val="24"/>
              </w:rPr>
              <w:t>.5.</w:t>
            </w:r>
            <w:r w:rsidRPr="00EE3F8D">
              <w:rPr>
                <w:rFonts w:ascii="標楷體" w:eastAsia="標楷體" w:hAnsi="標楷體" w:hint="eastAsia"/>
                <w:szCs w:val="24"/>
              </w:rPr>
              <w:t>12)繼續審查。</w:t>
            </w:r>
          </w:p>
          <w:p w:rsidR="00A71691" w:rsidRPr="00EE3F8D" w:rsidRDefault="00A71691" w:rsidP="00A71691">
            <w:pPr>
              <w:keepLines/>
              <w:suppressLineNumbers/>
              <w:suppressAutoHyphens/>
              <w:spacing w:line="320" w:lineRule="exact"/>
              <w:ind w:left="240" w:hangingChars="100" w:hanging="240"/>
              <w:jc w:val="both"/>
              <w:rPr>
                <w:rFonts w:ascii="標楷體" w:eastAsia="標楷體" w:hAnsi="標楷體"/>
                <w:szCs w:val="24"/>
              </w:rPr>
            </w:pPr>
            <w:r w:rsidRPr="00EE3F8D">
              <w:rPr>
                <w:rFonts w:ascii="標楷體" w:eastAsia="標楷體" w:hAnsi="標楷體"/>
                <w:szCs w:val="24"/>
              </w:rPr>
              <w:lastRenderedPageBreak/>
              <w:t>4</w:t>
            </w:r>
            <w:r w:rsidRPr="00EE3F8D">
              <w:rPr>
                <w:rFonts w:ascii="標楷體" w:eastAsia="標楷體" w:hAnsi="標楷體" w:hint="eastAsia"/>
                <w:szCs w:val="24"/>
              </w:rPr>
              <w:t>.</w:t>
            </w:r>
            <w:r w:rsidRPr="00EE3F8D">
              <w:rPr>
                <w:rFonts w:ascii="標楷體" w:eastAsia="標楷體" w:hAnsi="標楷體"/>
                <w:bCs/>
                <w:szCs w:val="24"/>
              </w:rPr>
              <w:t>第</w:t>
            </w:r>
            <w:r w:rsidRPr="00EE3F8D">
              <w:rPr>
                <w:rFonts w:ascii="標楷體" w:eastAsia="標楷體" w:hAnsi="標楷體" w:hint="eastAsia"/>
                <w:bCs/>
                <w:szCs w:val="24"/>
              </w:rPr>
              <w:t>10</w:t>
            </w:r>
            <w:r w:rsidRPr="00EE3F8D">
              <w:rPr>
                <w:rFonts w:ascii="標楷體" w:eastAsia="標楷體" w:hAnsi="標楷體"/>
                <w:bCs/>
                <w:szCs w:val="24"/>
              </w:rPr>
              <w:t>屆第</w:t>
            </w:r>
            <w:r w:rsidRPr="00EE3F8D">
              <w:rPr>
                <w:rFonts w:ascii="標楷體" w:eastAsia="標楷體" w:hAnsi="標楷體" w:hint="eastAsia"/>
                <w:bCs/>
                <w:szCs w:val="24"/>
              </w:rPr>
              <w:t>4</w:t>
            </w:r>
            <w:r w:rsidRPr="00EE3F8D">
              <w:rPr>
                <w:rFonts w:ascii="標楷體" w:eastAsia="標楷體" w:hAnsi="標楷體"/>
                <w:bCs/>
                <w:szCs w:val="24"/>
              </w:rPr>
              <w:t>會期第</w:t>
            </w:r>
            <w:r w:rsidRPr="00EE3F8D">
              <w:rPr>
                <w:rFonts w:ascii="標楷體" w:eastAsia="標楷體" w:hAnsi="標楷體" w:hint="eastAsia"/>
                <w:bCs/>
                <w:szCs w:val="24"/>
              </w:rPr>
              <w:t>9</w:t>
            </w:r>
            <w:r w:rsidRPr="00EE3F8D">
              <w:rPr>
                <w:rFonts w:ascii="標楷體" w:eastAsia="標楷體" w:hAnsi="標楷體"/>
                <w:bCs/>
                <w:szCs w:val="24"/>
              </w:rPr>
              <w:t>次全體委員會議</w:t>
            </w:r>
            <w:r w:rsidRPr="00EE3F8D">
              <w:rPr>
                <w:rFonts w:ascii="標楷體" w:eastAsia="標楷體" w:hAnsi="標楷體" w:hint="eastAsia"/>
                <w:szCs w:val="24"/>
              </w:rPr>
              <w:t>(</w:t>
            </w:r>
            <w:r w:rsidRPr="00EE3F8D">
              <w:rPr>
                <w:rFonts w:ascii="標楷體" w:eastAsia="標楷體" w:hAnsi="標楷體"/>
                <w:szCs w:val="24"/>
              </w:rPr>
              <w:t>1</w:t>
            </w:r>
            <w:r w:rsidRPr="00EE3F8D">
              <w:rPr>
                <w:rFonts w:ascii="標楷體" w:eastAsia="標楷體" w:hAnsi="標楷體" w:hint="eastAsia"/>
                <w:szCs w:val="24"/>
              </w:rPr>
              <w:t>10</w:t>
            </w:r>
            <w:r w:rsidRPr="00EE3F8D">
              <w:rPr>
                <w:rFonts w:ascii="標楷體" w:eastAsia="標楷體" w:hAnsi="標楷體"/>
                <w:szCs w:val="24"/>
              </w:rPr>
              <w:t>.</w:t>
            </w:r>
            <w:r w:rsidRPr="00EE3F8D">
              <w:rPr>
                <w:rFonts w:ascii="標楷體" w:eastAsia="標楷體" w:hAnsi="標楷體" w:hint="eastAsia"/>
                <w:szCs w:val="24"/>
              </w:rPr>
              <w:t>11</w:t>
            </w:r>
            <w:r w:rsidRPr="00EE3F8D">
              <w:rPr>
                <w:rFonts w:ascii="標楷體" w:eastAsia="標楷體" w:hAnsi="標楷體"/>
                <w:szCs w:val="24"/>
              </w:rPr>
              <w:t>.3</w:t>
            </w:r>
            <w:r w:rsidRPr="00EE3F8D">
              <w:rPr>
                <w:rFonts w:ascii="標楷體" w:eastAsia="標楷體" w:hAnsi="標楷體" w:hint="eastAsia"/>
                <w:szCs w:val="24"/>
              </w:rPr>
              <w:t>)繼續審查(計10案)，決議：審查至第五條(第一至第五條均保留)，委員曾銘宗等5人及委員高嘉瑜等3人所</w:t>
            </w:r>
          </w:p>
          <w:p w:rsidR="00A71691" w:rsidRPr="00EE3F8D" w:rsidRDefault="00A71691" w:rsidP="00A71691">
            <w:pPr>
              <w:keepLines/>
              <w:suppressLineNumbers/>
              <w:suppressAutoHyphens/>
              <w:spacing w:line="320" w:lineRule="exact"/>
              <w:ind w:left="238"/>
              <w:jc w:val="both"/>
              <w:rPr>
                <w:rFonts w:ascii="標楷體" w:eastAsia="標楷體" w:hAnsi="標楷體"/>
                <w:szCs w:val="24"/>
              </w:rPr>
            </w:pPr>
            <w:r w:rsidRPr="00EE3F8D">
              <w:rPr>
                <w:rFonts w:ascii="標楷體" w:eastAsia="標楷體" w:hAnsi="標楷體" w:hint="eastAsia"/>
                <w:szCs w:val="24"/>
              </w:rPr>
              <w:t>提修正動議均保留，另擇期再審。</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20" w:lineRule="exact"/>
              <w:jc w:val="both"/>
              <w:rPr>
                <w:rFonts w:ascii="標楷體" w:eastAsia="標楷體" w:hAnsi="標楷體"/>
                <w:szCs w:val="24"/>
              </w:rPr>
            </w:pPr>
            <w:r w:rsidRPr="00EE3F8D">
              <w:rPr>
                <w:rFonts w:ascii="標楷體" w:eastAsia="標楷體" w:hAnsi="標楷體"/>
                <w:szCs w:val="24"/>
              </w:rPr>
              <w:t>房屋稅條例第五條條文修正草</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20" w:lineRule="exact"/>
              <w:jc w:val="both"/>
              <w:rPr>
                <w:rFonts w:ascii="標楷體" w:eastAsia="標楷體" w:hAnsi="標楷體"/>
                <w:szCs w:val="24"/>
              </w:rPr>
            </w:pPr>
            <w:r w:rsidRPr="00EE3F8D">
              <w:rPr>
                <w:rFonts w:ascii="標楷體" w:eastAsia="標楷體" w:hAnsi="標楷體" w:hint="eastAsia"/>
                <w:szCs w:val="24"/>
              </w:rPr>
              <w:t>曾銘宗等</w:t>
            </w:r>
            <w:r w:rsidRPr="00EE3F8D">
              <w:rPr>
                <w:rFonts w:ascii="標楷體" w:eastAsia="標楷體" w:hAnsi="標楷體"/>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40" w:lineRule="exact"/>
              <w:jc w:val="both"/>
              <w:rPr>
                <w:rFonts w:ascii="標楷體" w:eastAsia="標楷體" w:hAnsi="標楷體"/>
                <w:szCs w:val="24"/>
              </w:rPr>
            </w:pPr>
            <w:r w:rsidRPr="00EE3F8D">
              <w:rPr>
                <w:rFonts w:ascii="標楷體" w:eastAsia="標楷體" w:hAnsi="標楷體" w:hint="eastAsia"/>
                <w:szCs w:val="24"/>
              </w:rPr>
              <w:t>第10屆第3會期第1次院會(1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2</w:t>
            </w:r>
            <w:r w:rsidRPr="00EE3F8D">
              <w:rPr>
                <w:rFonts w:ascii="標楷體" w:eastAsia="標楷體" w:hAnsi="標楷體" w:hint="eastAsia"/>
                <w:szCs w:val="24"/>
              </w:rPr>
              <w:t>.</w:t>
            </w:r>
            <w:r w:rsidRPr="00EE3F8D">
              <w:rPr>
                <w:rFonts w:ascii="標楷體" w:eastAsia="標楷體" w:hAnsi="標楷體"/>
                <w:szCs w:val="24"/>
              </w:rPr>
              <w:t>26)</w:t>
            </w:r>
            <w:r w:rsidRPr="00EE3F8D">
              <w:rPr>
                <w:rFonts w:ascii="標楷體" w:eastAsia="標楷體" w:hAnsi="標楷體" w:hint="eastAsia"/>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40" w:lineRule="exact"/>
              <w:jc w:val="center"/>
              <w:rPr>
                <w:rFonts w:ascii="標楷體" w:eastAsia="標楷體" w:hAnsi="標楷體"/>
                <w:bCs/>
                <w:szCs w:val="24"/>
              </w:rPr>
            </w:pP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20" w:lineRule="exact"/>
              <w:jc w:val="both"/>
              <w:rPr>
                <w:rFonts w:ascii="標楷體" w:eastAsia="標楷體" w:hAnsi="標楷體"/>
                <w:szCs w:val="24"/>
              </w:rPr>
            </w:pPr>
            <w:r w:rsidRPr="00EE3F8D">
              <w:rPr>
                <w:rFonts w:ascii="標楷體" w:eastAsia="標楷體" w:hAnsi="標楷體"/>
                <w:szCs w:val="24"/>
              </w:rPr>
              <w:t>房屋稅條例第五條條文修正草</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20" w:lineRule="exact"/>
              <w:jc w:val="both"/>
              <w:rPr>
                <w:rFonts w:ascii="標楷體" w:eastAsia="標楷體" w:hAnsi="標楷體"/>
                <w:szCs w:val="24"/>
              </w:rPr>
            </w:pPr>
            <w:r w:rsidRPr="00EE3F8D">
              <w:rPr>
                <w:rFonts w:ascii="標楷體" w:eastAsia="標楷體" w:hAnsi="標楷體" w:hint="eastAsia"/>
                <w:szCs w:val="24"/>
              </w:rPr>
              <w:t>郭國文等</w:t>
            </w:r>
            <w:r w:rsidRPr="00EE3F8D">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40" w:lineRule="exact"/>
              <w:jc w:val="both"/>
              <w:rPr>
                <w:rFonts w:ascii="標楷體" w:eastAsia="標楷體" w:hAnsi="標楷體"/>
                <w:szCs w:val="24"/>
              </w:rPr>
            </w:pPr>
            <w:r w:rsidRPr="00EE3F8D">
              <w:rPr>
                <w:rFonts w:ascii="標楷體" w:eastAsia="標楷體" w:hAnsi="標楷體" w:hint="eastAsia"/>
                <w:szCs w:val="24"/>
              </w:rPr>
              <w:t>第10屆第3會期第3次院會(1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3</w:t>
            </w:r>
            <w:r w:rsidRPr="00EE3F8D">
              <w:rPr>
                <w:rFonts w:ascii="標楷體" w:eastAsia="標楷體" w:hAnsi="標楷體" w:hint="eastAsia"/>
                <w:szCs w:val="24"/>
              </w:rPr>
              <w:t>.</w:t>
            </w:r>
            <w:r w:rsidRPr="00EE3F8D">
              <w:rPr>
                <w:rFonts w:ascii="標楷體" w:eastAsia="標楷體" w:hAnsi="標楷體"/>
                <w:szCs w:val="24"/>
              </w:rPr>
              <w:t>12)</w:t>
            </w:r>
            <w:r w:rsidRPr="00EE3F8D">
              <w:rPr>
                <w:rFonts w:ascii="標楷體" w:eastAsia="標楷體" w:hAnsi="標楷體" w:hint="eastAsia"/>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uppressLineNumbers/>
              <w:suppressAutoHyphens/>
              <w:spacing w:line="340" w:lineRule="exact"/>
              <w:jc w:val="center"/>
              <w:rPr>
                <w:rFonts w:ascii="標楷體" w:eastAsia="標楷體" w:hAnsi="標楷體"/>
                <w:szCs w:val="24"/>
              </w:rPr>
            </w:pP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20" w:lineRule="exact"/>
              <w:jc w:val="both"/>
              <w:rPr>
                <w:rFonts w:ascii="標楷體" w:eastAsia="標楷體" w:hAnsi="標楷體"/>
                <w:szCs w:val="24"/>
              </w:rPr>
            </w:pPr>
            <w:r w:rsidRPr="00EE3F8D">
              <w:rPr>
                <w:rFonts w:ascii="標楷體" w:eastAsia="標楷體" w:hAnsi="標楷體"/>
                <w:szCs w:val="24"/>
              </w:rPr>
              <w:t>房屋稅條例第五條條文修正草案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20" w:lineRule="exact"/>
              <w:jc w:val="both"/>
              <w:rPr>
                <w:rFonts w:ascii="標楷體" w:eastAsia="標楷體" w:hAnsi="標楷體"/>
                <w:szCs w:val="24"/>
              </w:rPr>
            </w:pPr>
            <w:r w:rsidRPr="00EE3F8D">
              <w:rPr>
                <w:rFonts w:ascii="標楷體" w:eastAsia="標楷體" w:hAnsi="標楷體" w:hint="eastAsia"/>
                <w:szCs w:val="24"/>
              </w:rPr>
              <w:t>李貴敏等</w:t>
            </w:r>
            <w:r w:rsidRPr="00EE3F8D">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40" w:lineRule="exact"/>
              <w:jc w:val="both"/>
              <w:rPr>
                <w:rFonts w:ascii="標楷體" w:eastAsia="標楷體" w:hAnsi="標楷體"/>
                <w:szCs w:val="24"/>
              </w:rPr>
            </w:pPr>
            <w:r w:rsidRPr="00EE3F8D">
              <w:rPr>
                <w:rFonts w:ascii="標楷體" w:eastAsia="標楷體" w:hAnsi="標楷體" w:hint="eastAsia"/>
                <w:szCs w:val="24"/>
              </w:rPr>
              <w:t>第10屆第3會期第5次院會(1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3</w:t>
            </w:r>
            <w:r w:rsidRPr="00EE3F8D">
              <w:rPr>
                <w:rFonts w:ascii="標楷體" w:eastAsia="標楷體" w:hAnsi="標楷體" w:hint="eastAsia"/>
                <w:szCs w:val="24"/>
              </w:rPr>
              <w:t>.</w:t>
            </w:r>
            <w:r w:rsidRPr="00EE3F8D">
              <w:rPr>
                <w:rFonts w:ascii="標楷體" w:eastAsia="標楷體" w:hAnsi="標楷體"/>
                <w:szCs w:val="24"/>
              </w:rPr>
              <w:t>26)</w:t>
            </w:r>
            <w:r w:rsidRPr="00EE3F8D">
              <w:rPr>
                <w:rFonts w:ascii="標楷體" w:eastAsia="標楷體" w:hAnsi="標楷體" w:hint="eastAsia"/>
                <w:szCs w:val="24"/>
              </w:rPr>
              <w:t>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uppressLineNumbers/>
              <w:suppressAutoHyphens/>
              <w:spacing w:line="340" w:lineRule="exact"/>
              <w:jc w:val="center"/>
              <w:rPr>
                <w:rFonts w:ascii="標楷體" w:eastAsia="標楷體" w:hAnsi="標楷體"/>
                <w:szCs w:val="24"/>
              </w:rPr>
            </w:pP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20" w:lineRule="exact"/>
              <w:jc w:val="both"/>
              <w:rPr>
                <w:rFonts w:ascii="標楷體" w:eastAsia="標楷體" w:hAnsi="標楷體"/>
                <w:szCs w:val="24"/>
              </w:rPr>
            </w:pPr>
            <w:r w:rsidRPr="00EE3F8D">
              <w:rPr>
                <w:rFonts w:ascii="標楷體" w:eastAsia="標楷體" w:hAnsi="標楷體"/>
                <w:szCs w:val="24"/>
              </w:rPr>
              <w:t>房屋稅條例第五條條文修正草案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20" w:lineRule="exact"/>
              <w:jc w:val="both"/>
              <w:rPr>
                <w:rFonts w:ascii="標楷體" w:eastAsia="標楷體" w:hAnsi="標楷體"/>
                <w:szCs w:val="24"/>
              </w:rPr>
            </w:pPr>
            <w:r w:rsidRPr="00EE3F8D">
              <w:rPr>
                <w:rFonts w:ascii="標楷體" w:eastAsia="標楷體" w:hAnsi="標楷體" w:hint="eastAsia"/>
                <w:szCs w:val="24"/>
              </w:rPr>
              <w:t>楊瓊瓔等</w:t>
            </w:r>
            <w:r w:rsidRPr="00EE3F8D">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40" w:lineRule="exact"/>
              <w:jc w:val="both"/>
              <w:rPr>
                <w:rFonts w:ascii="標楷體" w:eastAsia="標楷體" w:hAnsi="標楷體"/>
                <w:szCs w:val="24"/>
              </w:rPr>
            </w:pPr>
            <w:r w:rsidRPr="00EE3F8D">
              <w:rPr>
                <w:rFonts w:ascii="標楷體" w:eastAsia="標楷體" w:hAnsi="標楷體" w:hint="eastAsia"/>
                <w:szCs w:val="24"/>
              </w:rPr>
              <w:t>第10屆第3會期第7次院會(1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9)</w:t>
            </w:r>
            <w:r w:rsidRPr="00EE3F8D">
              <w:rPr>
                <w:rFonts w:ascii="標楷體" w:eastAsia="標楷體" w:hAnsi="標楷體" w:hint="eastAsia"/>
                <w:szCs w:val="24"/>
              </w:rPr>
              <w:t>決定：「交財政委員會審查」</w:t>
            </w:r>
          </w:p>
        </w:tc>
        <w:tc>
          <w:tcPr>
            <w:tcW w:w="1984"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40" w:lineRule="exact"/>
              <w:jc w:val="center"/>
              <w:rPr>
                <w:rFonts w:ascii="標楷體" w:eastAsia="標楷體" w:hAnsi="標楷體"/>
                <w:szCs w:val="24"/>
              </w:rPr>
            </w:pP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20" w:lineRule="exact"/>
              <w:jc w:val="both"/>
              <w:rPr>
                <w:rFonts w:ascii="標楷體" w:eastAsia="標楷體" w:hAnsi="標楷體"/>
                <w:szCs w:val="24"/>
              </w:rPr>
            </w:pPr>
            <w:r w:rsidRPr="00EE3F8D">
              <w:rPr>
                <w:rFonts w:ascii="標楷體" w:eastAsia="標楷體" w:hAnsi="標楷體" w:hint="eastAsia"/>
                <w:szCs w:val="24"/>
              </w:rPr>
              <w:t>房屋稅條例第五條、第五條之一及第六條條文修正草案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2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40" w:lineRule="exact"/>
              <w:jc w:val="both"/>
              <w:rPr>
                <w:rFonts w:ascii="標楷體" w:eastAsia="標楷體" w:hAnsi="標楷體"/>
                <w:szCs w:val="24"/>
              </w:rPr>
            </w:pPr>
            <w:r w:rsidRPr="00EE3F8D">
              <w:rPr>
                <w:rFonts w:ascii="標楷體" w:eastAsia="標楷體" w:hAnsi="標楷體" w:hint="eastAsia"/>
                <w:szCs w:val="24"/>
              </w:rPr>
              <w:t>第10屆第1會期第1</w:t>
            </w:r>
            <w:r w:rsidRPr="00EE3F8D">
              <w:rPr>
                <w:rFonts w:ascii="標楷體" w:eastAsia="標楷體" w:hAnsi="標楷體"/>
                <w:szCs w:val="24"/>
              </w:rPr>
              <w:t>5</w:t>
            </w:r>
            <w:r w:rsidRPr="00EE3F8D">
              <w:rPr>
                <w:rFonts w:ascii="標楷體" w:eastAsia="標楷體" w:hAnsi="標楷體" w:hint="eastAsia"/>
                <w:szCs w:val="24"/>
              </w:rPr>
              <w:t>次院會(109.</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29)</w:t>
            </w:r>
            <w:r w:rsidRPr="00EE3F8D">
              <w:rPr>
                <w:rFonts w:ascii="標楷體" w:eastAsia="標楷體" w:hAnsi="標楷體" w:hint="eastAsia"/>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uppressLineNumbers/>
              <w:suppressAutoHyphens/>
              <w:spacing w:line="340" w:lineRule="exact"/>
              <w:jc w:val="center"/>
              <w:rPr>
                <w:rFonts w:ascii="標楷體" w:eastAsia="標楷體" w:hAnsi="標楷體"/>
                <w:szCs w:val="24"/>
              </w:rPr>
            </w:pP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20" w:lineRule="exact"/>
              <w:jc w:val="both"/>
              <w:rPr>
                <w:rFonts w:ascii="標楷體" w:eastAsia="標楷體" w:hAnsi="標楷體"/>
                <w:szCs w:val="24"/>
              </w:rPr>
            </w:pPr>
            <w:r w:rsidRPr="00EE3F8D">
              <w:rPr>
                <w:rFonts w:ascii="標楷體" w:eastAsia="標楷體" w:hAnsi="標楷體" w:hint="eastAsia"/>
                <w:szCs w:val="24"/>
              </w:rPr>
              <w:t>房屋稅條例第五條、第五條之一及第六條條文修正草案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2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40" w:lineRule="exact"/>
              <w:jc w:val="both"/>
              <w:rPr>
                <w:rFonts w:ascii="標楷體" w:eastAsia="標楷體" w:hAnsi="標楷體"/>
                <w:szCs w:val="24"/>
              </w:rPr>
            </w:pPr>
            <w:r w:rsidRPr="00EE3F8D">
              <w:rPr>
                <w:rFonts w:ascii="標楷體" w:eastAsia="標楷體" w:hAnsi="標楷體" w:hint="eastAsia"/>
                <w:szCs w:val="24"/>
              </w:rPr>
              <w:t>第10屆第3會期第5次院會(1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3</w:t>
            </w:r>
            <w:r w:rsidRPr="00EE3F8D">
              <w:rPr>
                <w:rFonts w:ascii="標楷體" w:eastAsia="標楷體" w:hAnsi="標楷體" w:hint="eastAsia"/>
                <w:szCs w:val="24"/>
              </w:rPr>
              <w:t>.</w:t>
            </w:r>
            <w:r w:rsidRPr="00EE3F8D">
              <w:rPr>
                <w:rFonts w:ascii="標楷體" w:eastAsia="標楷體" w:hAnsi="標楷體"/>
                <w:szCs w:val="24"/>
              </w:rPr>
              <w:t>26)</w:t>
            </w:r>
            <w:r w:rsidRPr="00EE3F8D">
              <w:rPr>
                <w:rFonts w:ascii="標楷體" w:eastAsia="標楷體" w:hAnsi="標楷體" w:hint="eastAsia"/>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uppressLineNumbers/>
              <w:suppressAutoHyphens/>
              <w:spacing w:line="340" w:lineRule="exact"/>
              <w:jc w:val="center"/>
              <w:rPr>
                <w:rFonts w:ascii="標楷體" w:eastAsia="標楷體" w:hAnsi="標楷體"/>
                <w:szCs w:val="24"/>
              </w:rPr>
            </w:pPr>
          </w:p>
        </w:tc>
      </w:tr>
      <w:tr w:rsidR="00A71691" w:rsidRPr="00BD5B13" w:rsidTr="001D1A8A">
        <w:trPr>
          <w:cantSplit/>
          <w:trHeight w:val="930"/>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textAlignment w:val="baseline"/>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20" w:lineRule="exact"/>
              <w:jc w:val="both"/>
              <w:rPr>
                <w:rFonts w:ascii="標楷體" w:eastAsia="標楷體" w:hAnsi="標楷體"/>
                <w:szCs w:val="24"/>
              </w:rPr>
            </w:pPr>
            <w:r w:rsidRPr="00EE3F8D">
              <w:rPr>
                <w:rFonts w:ascii="標楷體" w:eastAsia="標楷體" w:hAnsi="標楷體" w:hint="eastAsia"/>
                <w:szCs w:val="24"/>
              </w:rPr>
              <w:t>房屋稅條例第五條及第十一條條文修正草案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20" w:lineRule="exact"/>
              <w:jc w:val="both"/>
              <w:rPr>
                <w:rFonts w:ascii="標楷體" w:eastAsia="標楷體" w:hAnsi="標楷體"/>
                <w:szCs w:val="24"/>
              </w:rPr>
            </w:pPr>
            <w:r w:rsidRPr="00EE3F8D">
              <w:rPr>
                <w:rFonts w:ascii="標楷體" w:eastAsia="標楷體" w:hAnsi="標楷體" w:hint="eastAsia"/>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20" w:lineRule="exact"/>
              <w:jc w:val="both"/>
              <w:rPr>
                <w:rFonts w:ascii="標楷體" w:eastAsia="標楷體" w:hAnsi="標楷體"/>
                <w:szCs w:val="24"/>
              </w:rPr>
            </w:pPr>
            <w:r w:rsidRPr="00EE3F8D">
              <w:rPr>
                <w:rFonts w:ascii="標楷體" w:eastAsia="標楷體" w:hAnsi="標楷體" w:hint="eastAsia"/>
                <w:szCs w:val="24"/>
              </w:rPr>
              <w:t>第10屆第1會期第4次院會(109.3.</w:t>
            </w:r>
            <w:r w:rsidRPr="00EE3F8D">
              <w:rPr>
                <w:rFonts w:ascii="標楷體" w:eastAsia="標楷體" w:hAnsi="標楷體"/>
                <w:szCs w:val="24"/>
              </w:rPr>
              <w:t>13)</w:t>
            </w:r>
            <w:r w:rsidRPr="00EE3F8D">
              <w:rPr>
                <w:rFonts w:ascii="標楷體" w:eastAsia="標楷體" w:hAnsi="標楷體" w:hint="eastAsia"/>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uppressLineNumbers/>
              <w:suppressAutoHyphens/>
              <w:spacing w:line="340" w:lineRule="exact"/>
              <w:jc w:val="center"/>
              <w:rPr>
                <w:rFonts w:ascii="標楷體" w:eastAsia="標楷體" w:hAnsi="標楷體"/>
                <w:szCs w:val="24"/>
              </w:rPr>
            </w:pP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keepNext/>
              <w:keepLines/>
              <w:pageBreakBefore/>
              <w:suppressLineNumbers/>
              <w:suppressAutoHyphens/>
              <w:spacing w:line="340" w:lineRule="exact"/>
              <w:jc w:val="both"/>
              <w:rPr>
                <w:rFonts w:ascii="標楷體" w:eastAsia="標楷體" w:hAnsi="標楷體"/>
                <w:szCs w:val="24"/>
              </w:rPr>
            </w:pPr>
            <w:r w:rsidRPr="00EE3F8D">
              <w:rPr>
                <w:rFonts w:ascii="標楷體" w:eastAsia="標楷體" w:hAnsi="標楷體"/>
                <w:szCs w:val="24"/>
              </w:rPr>
              <w:t>房屋稅條例第五條及第十一條條文修正草案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keepNext/>
              <w:keepLines/>
              <w:pageBreakBefore/>
              <w:suppressLineNumbers/>
              <w:suppressAutoHyphens/>
              <w:spacing w:line="340" w:lineRule="exact"/>
              <w:jc w:val="both"/>
              <w:rPr>
                <w:rFonts w:ascii="標楷體" w:eastAsia="標楷體" w:hAnsi="標楷體"/>
                <w:szCs w:val="24"/>
              </w:rPr>
            </w:pPr>
            <w:r w:rsidRPr="00EE3F8D">
              <w:rPr>
                <w:rFonts w:ascii="標楷體" w:eastAsia="標楷體" w:hAnsi="標楷體" w:hint="eastAsia"/>
                <w:szCs w:val="24"/>
              </w:rPr>
              <w:t>賴士葆等</w:t>
            </w:r>
            <w:r w:rsidRPr="00EE3F8D">
              <w:rPr>
                <w:rFonts w:ascii="標楷體" w:eastAsia="標楷體" w:hAnsi="標楷體"/>
                <w:szCs w:val="24"/>
              </w:rPr>
              <w:t>22人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keepNext/>
              <w:keepLines/>
              <w:pageBreakBefore/>
              <w:suppressLineNumbers/>
              <w:suppressAutoHyphens/>
              <w:spacing w:line="340" w:lineRule="exact"/>
              <w:jc w:val="both"/>
              <w:rPr>
                <w:rFonts w:ascii="標楷體" w:eastAsia="標楷體" w:hAnsi="標楷體"/>
                <w:szCs w:val="24"/>
              </w:rPr>
            </w:pPr>
            <w:r w:rsidRPr="00EE3F8D">
              <w:rPr>
                <w:rFonts w:ascii="標楷體" w:eastAsia="標楷體" w:hAnsi="標楷體" w:hint="eastAsia"/>
                <w:szCs w:val="24"/>
              </w:rPr>
              <w:t>第10屆第3會期第2次院會(1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3</w:t>
            </w:r>
            <w:r w:rsidRPr="00EE3F8D">
              <w:rPr>
                <w:rFonts w:ascii="標楷體" w:eastAsia="標楷體" w:hAnsi="標楷體" w:hint="eastAsia"/>
                <w:szCs w:val="24"/>
              </w:rPr>
              <w:t>.</w:t>
            </w:r>
            <w:r w:rsidRPr="00EE3F8D">
              <w:rPr>
                <w:rFonts w:ascii="標楷體" w:eastAsia="標楷體" w:hAnsi="標楷體"/>
                <w:szCs w:val="24"/>
              </w:rPr>
              <w:t>5)</w:t>
            </w:r>
            <w:r w:rsidRPr="00EE3F8D">
              <w:rPr>
                <w:rFonts w:ascii="標楷體" w:eastAsia="標楷體" w:hAnsi="標楷體" w:hint="eastAsia"/>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uppressLineNumbers/>
              <w:suppressAutoHyphens/>
              <w:spacing w:line="340" w:lineRule="exact"/>
              <w:jc w:val="center"/>
              <w:rPr>
                <w:rFonts w:ascii="標楷體" w:eastAsia="標楷體" w:hAnsi="標楷體"/>
                <w:szCs w:val="24"/>
              </w:rPr>
            </w:pPr>
          </w:p>
        </w:tc>
      </w:tr>
      <w:tr w:rsidR="00A71691" w:rsidRPr="00BD5B13" w:rsidTr="001D1A8A">
        <w:trPr>
          <w:cantSplit/>
          <w:trHeight w:val="1938"/>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r w:rsidRPr="00BD5B13">
              <w:rPr>
                <w:rFonts w:ascii="標楷體" w:eastAsia="標楷體" w:hAnsi="標楷體"/>
                <w:b/>
                <w:szCs w:val="24"/>
              </w:rPr>
              <w:lastRenderedPageBreak/>
              <w:t>T</w:t>
            </w:r>
            <w:r w:rsidRPr="00BD5B13">
              <w:rPr>
                <w:rFonts w:ascii="標楷體" w:eastAsia="標楷體" w:hAnsi="標楷體" w:hint="eastAsia"/>
                <w:b/>
                <w:szCs w:val="24"/>
              </w:rPr>
              <w:t>sai#</w:t>
            </w:r>
            <w:r w:rsidRPr="00BD5B13">
              <w:rPr>
                <w:rFonts w:ascii="標楷體" w:eastAsia="標楷體" w:hAnsi="標楷體"/>
                <w:b/>
                <w:szCs w:val="24"/>
              </w:rPr>
              <w:t>2358</w:t>
            </w: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keepNext/>
              <w:keepLines/>
              <w:pageBreakBefore/>
              <w:suppressLineNumbers/>
              <w:suppressAutoHyphens/>
              <w:spacing w:line="340" w:lineRule="exact"/>
              <w:jc w:val="both"/>
              <w:rPr>
                <w:rFonts w:ascii="標楷體" w:eastAsia="標楷體" w:hAnsi="標楷體"/>
                <w:szCs w:val="24"/>
              </w:rPr>
            </w:pPr>
            <w:r w:rsidRPr="00EE3F8D">
              <w:rPr>
                <w:rFonts w:ascii="標楷體" w:eastAsia="標楷體" w:hAnsi="標楷體" w:hint="eastAsia"/>
                <w:szCs w:val="24"/>
              </w:rPr>
              <w:t>房屋稅條例第五條條文修正草案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keepNext/>
              <w:keepLines/>
              <w:pageBreakBefore/>
              <w:suppressLineNumbers/>
              <w:suppressAutoHyphens/>
              <w:spacing w:line="340" w:lineRule="exact"/>
              <w:jc w:val="both"/>
              <w:rPr>
                <w:rFonts w:ascii="標楷體" w:eastAsia="標楷體" w:hAnsi="標楷體"/>
                <w:szCs w:val="24"/>
              </w:rPr>
            </w:pPr>
            <w:r w:rsidRPr="00EE3F8D">
              <w:rPr>
                <w:rFonts w:ascii="標楷體" w:eastAsia="標楷體" w:hAnsi="標楷體" w:hint="eastAsia"/>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keepNext/>
              <w:keepLines/>
              <w:pageBreakBefore/>
              <w:suppressLineNumbers/>
              <w:suppressAutoHyphens/>
              <w:spacing w:line="340" w:lineRule="exact"/>
              <w:jc w:val="both"/>
              <w:rPr>
                <w:rFonts w:ascii="標楷體" w:eastAsia="標楷體" w:hAnsi="標楷體"/>
                <w:szCs w:val="24"/>
              </w:rPr>
            </w:pPr>
            <w:r w:rsidRPr="00EE3F8D">
              <w:rPr>
                <w:rFonts w:ascii="標楷體" w:eastAsia="標楷體" w:hAnsi="標楷體" w:hint="eastAsia"/>
                <w:szCs w:val="24"/>
              </w:rPr>
              <w:t>第10屆第3會期第1</w:t>
            </w:r>
            <w:r w:rsidRPr="00EE3F8D">
              <w:rPr>
                <w:rFonts w:ascii="標楷體" w:eastAsia="標楷體" w:hAnsi="標楷體"/>
                <w:szCs w:val="24"/>
              </w:rPr>
              <w:t>1</w:t>
            </w:r>
            <w:r w:rsidRPr="00EE3F8D">
              <w:rPr>
                <w:rFonts w:ascii="標楷體" w:eastAsia="標楷體" w:hAnsi="標楷體" w:hint="eastAsia"/>
                <w:szCs w:val="24"/>
              </w:rPr>
              <w:t>次院會(110.</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7)</w:t>
            </w:r>
            <w:r w:rsidRPr="00EE3F8D">
              <w:rPr>
                <w:rFonts w:ascii="標楷體" w:eastAsia="標楷體" w:hAnsi="標楷體" w:hint="eastAsia"/>
                <w:szCs w:val="24"/>
              </w:rPr>
              <w:t>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uppressLineNumbers/>
              <w:suppressAutoHyphens/>
              <w:spacing w:line="340" w:lineRule="exact"/>
              <w:jc w:val="center"/>
              <w:rPr>
                <w:rFonts w:ascii="標楷體" w:eastAsia="標楷體" w:hAnsi="標楷體"/>
                <w:szCs w:val="24"/>
              </w:rPr>
            </w:pP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40" w:lineRule="exact"/>
              <w:jc w:val="both"/>
              <w:rPr>
                <w:rFonts w:ascii="標楷體" w:eastAsia="標楷體" w:hAnsi="標楷體"/>
                <w:szCs w:val="24"/>
              </w:rPr>
            </w:pPr>
            <w:r w:rsidRPr="00EE3F8D">
              <w:rPr>
                <w:rFonts w:ascii="標楷體" w:eastAsia="標楷體" w:hAnsi="標楷體" w:hint="eastAsia"/>
                <w:szCs w:val="24"/>
              </w:rPr>
              <w:t>房屋稅條例部分條文修正草案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40" w:lineRule="exact"/>
              <w:jc w:val="both"/>
              <w:rPr>
                <w:rFonts w:ascii="標楷體" w:eastAsia="標楷體" w:hAnsi="標楷體"/>
                <w:szCs w:val="24"/>
              </w:rPr>
            </w:pPr>
            <w:r w:rsidRPr="00EE3F8D">
              <w:rPr>
                <w:rFonts w:ascii="標楷體" w:eastAsia="標楷體" w:hAnsi="標楷體" w:hint="eastAsia"/>
                <w:szCs w:val="24"/>
              </w:rPr>
              <w:t>蔡易餘等20人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第10屆第5會期第1</w:t>
            </w:r>
            <w:r w:rsidRPr="00EE3F8D">
              <w:rPr>
                <w:rFonts w:ascii="標楷體" w:eastAsia="標楷體" w:hAnsi="標楷體"/>
                <w:szCs w:val="24"/>
              </w:rPr>
              <w:t>1</w:t>
            </w:r>
            <w:r w:rsidRPr="00EE3F8D">
              <w:rPr>
                <w:rFonts w:ascii="標楷體" w:eastAsia="標楷體" w:hAnsi="標楷體" w:hint="eastAsia"/>
                <w:szCs w:val="24"/>
              </w:rPr>
              <w:t>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6)</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A71691"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BD5B13" w:rsidRDefault="00A71691" w:rsidP="00A71691">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40" w:lineRule="exact"/>
              <w:jc w:val="both"/>
              <w:rPr>
                <w:rFonts w:ascii="標楷體" w:eastAsia="標楷體" w:hAnsi="標楷體"/>
                <w:szCs w:val="24"/>
              </w:rPr>
            </w:pPr>
            <w:r w:rsidRPr="00EE3F8D">
              <w:rPr>
                <w:rFonts w:ascii="標楷體" w:eastAsia="標楷體" w:hAnsi="標楷體" w:hint="eastAsia"/>
                <w:szCs w:val="24"/>
              </w:rPr>
              <w:t>房屋稅條例第五條條文修正草案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uppressLineNumbers/>
              <w:suppressAutoHyphens/>
              <w:spacing w:line="340" w:lineRule="exact"/>
              <w:jc w:val="both"/>
              <w:rPr>
                <w:rFonts w:ascii="標楷體" w:eastAsia="標楷體" w:hAnsi="標楷體"/>
                <w:szCs w:val="24"/>
              </w:rPr>
            </w:pPr>
            <w:r w:rsidRPr="00EE3F8D">
              <w:rPr>
                <w:rFonts w:ascii="標楷體" w:eastAsia="標楷體" w:hAnsi="標楷體" w:hint="eastAsia"/>
                <w:szCs w:val="24"/>
              </w:rPr>
              <w:t>鄭麗文等16人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A71691" w:rsidRPr="00EE3F8D" w:rsidRDefault="00A71691" w:rsidP="00A71691">
            <w:pPr>
              <w:spacing w:line="340" w:lineRule="exact"/>
              <w:jc w:val="both"/>
              <w:rPr>
                <w:rFonts w:ascii="標楷體" w:eastAsia="標楷體" w:hAnsi="標楷體"/>
                <w:szCs w:val="24"/>
              </w:rPr>
            </w:pPr>
            <w:r w:rsidRPr="00EE3F8D">
              <w:rPr>
                <w:rFonts w:ascii="標楷體" w:eastAsia="標楷體" w:hAnsi="標楷體" w:hint="eastAsia"/>
                <w:szCs w:val="24"/>
              </w:rPr>
              <w:t>第10屆第5會期第10次院會(1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29)</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A71691" w:rsidRPr="00EE3F8D" w:rsidRDefault="00A71691" w:rsidP="00A71691">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7C6015" w:rsidRPr="00BD5B13" w:rsidTr="00732F80">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24613E" w:rsidRDefault="007C6015" w:rsidP="00A23299">
            <w:pPr>
              <w:spacing w:line="320" w:lineRule="exact"/>
              <w:jc w:val="both"/>
              <w:rPr>
                <w:rFonts w:ascii="標楷體" w:eastAsia="標楷體" w:hAnsi="標楷體"/>
                <w:color w:val="7030A0"/>
                <w:szCs w:val="24"/>
              </w:rPr>
            </w:pPr>
            <w:r w:rsidRPr="0024613E">
              <w:rPr>
                <w:rFonts w:ascii="標楷體" w:eastAsia="標楷體" w:hAnsi="標楷體" w:hint="eastAsia"/>
                <w:color w:val="7030A0"/>
                <w:szCs w:val="24"/>
              </w:rPr>
              <w:t>房屋稅條例第五條條文修正草案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24613E" w:rsidRDefault="00A23299" w:rsidP="00A23299">
            <w:pPr>
              <w:spacing w:line="320" w:lineRule="exact"/>
              <w:jc w:val="both"/>
              <w:rPr>
                <w:rFonts w:ascii="標楷體" w:eastAsia="標楷體" w:hAnsi="標楷體"/>
                <w:color w:val="7030A0"/>
                <w:szCs w:val="24"/>
              </w:rPr>
            </w:pPr>
            <w:r w:rsidRPr="0024613E">
              <w:rPr>
                <w:rFonts w:ascii="標楷體" w:eastAsia="標楷體" w:hAnsi="標楷體" w:hint="eastAsia"/>
                <w:color w:val="7030A0"/>
                <w:szCs w:val="24"/>
              </w:rPr>
              <w:t>吳怡玎等16人</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24613E" w:rsidRDefault="007C6015" w:rsidP="007C6015">
            <w:pPr>
              <w:spacing w:line="320" w:lineRule="exact"/>
              <w:jc w:val="both"/>
              <w:rPr>
                <w:rFonts w:ascii="標楷體" w:eastAsia="標楷體" w:hAnsi="標楷體"/>
                <w:color w:val="7030A0"/>
                <w:szCs w:val="24"/>
              </w:rPr>
            </w:pPr>
            <w:r w:rsidRPr="0024613E">
              <w:rPr>
                <w:rFonts w:ascii="標楷體" w:eastAsia="標楷體" w:hAnsi="標楷體" w:hint="eastAsia"/>
                <w:color w:val="7030A0"/>
                <w:szCs w:val="24"/>
              </w:rPr>
              <w:t>第10屆第7會期第9次院會(112.4.28)決定：「交財政委員會審查」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C6015" w:rsidRPr="0024613E" w:rsidRDefault="007C6015" w:rsidP="007C6015">
            <w:pPr>
              <w:spacing w:line="340" w:lineRule="exact"/>
              <w:jc w:val="center"/>
              <w:rPr>
                <w:rFonts w:ascii="標楷體" w:eastAsia="標楷體" w:hAnsi="標楷體"/>
                <w:color w:val="7030A0"/>
                <w:szCs w:val="24"/>
              </w:rPr>
            </w:pPr>
            <w:r w:rsidRPr="0024613E">
              <w:rPr>
                <w:rFonts w:ascii="標楷體" w:eastAsia="標楷體" w:hAnsi="標楷體" w:hint="eastAsia"/>
                <w:color w:val="7030A0"/>
                <w:szCs w:val="24"/>
              </w:rPr>
              <w:t>尚未審查</w:t>
            </w:r>
          </w:p>
        </w:tc>
      </w:tr>
      <w:tr w:rsidR="007C6015"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房屋稅條例第九條條文修正草案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高嘉瑜等26人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第10屆第2會期第6次院會(1</w:t>
            </w:r>
            <w:r w:rsidRPr="00EE3F8D">
              <w:rPr>
                <w:rFonts w:ascii="標楷體" w:eastAsia="標楷體" w:hAnsi="標楷體"/>
                <w:szCs w:val="24"/>
              </w:rPr>
              <w:t>09</w:t>
            </w:r>
            <w:r w:rsidRPr="00EE3F8D">
              <w:rPr>
                <w:rFonts w:ascii="標楷體" w:eastAsia="標楷體" w:hAnsi="標楷體" w:hint="eastAsia"/>
                <w:szCs w:val="24"/>
              </w:rPr>
              <w:t>.</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C6015" w:rsidRPr="00EE3F8D" w:rsidRDefault="007C6015" w:rsidP="007C6015">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7C6015"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房屋稅條例第十二條條文修正草案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賴士葆等27人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第10屆第4會期第6次院會(1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22)</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C6015" w:rsidRPr="00EE3F8D" w:rsidRDefault="007C6015" w:rsidP="007C6015">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7C6015" w:rsidRPr="00A40413" w:rsidTr="00C85440">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A404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A40413" w:rsidRDefault="007C6015" w:rsidP="007C6015">
            <w:pPr>
              <w:spacing w:line="340" w:lineRule="exact"/>
              <w:jc w:val="both"/>
              <w:rPr>
                <w:rFonts w:ascii="標楷體" w:eastAsia="標楷體" w:hAnsi="標楷體"/>
                <w:szCs w:val="24"/>
              </w:rPr>
            </w:pPr>
            <w:r w:rsidRPr="00A40413">
              <w:rPr>
                <w:rFonts w:ascii="標楷體" w:eastAsia="標楷體" w:hAnsi="標楷體"/>
                <w:szCs w:val="24"/>
              </w:rPr>
              <w:t>房屋稅條例第十二條條文修正草案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A40413" w:rsidRDefault="007C6015" w:rsidP="007C6015">
            <w:pPr>
              <w:spacing w:line="340" w:lineRule="exact"/>
              <w:jc w:val="both"/>
              <w:rPr>
                <w:rFonts w:ascii="標楷體" w:eastAsia="標楷體" w:hAnsi="標楷體"/>
                <w:szCs w:val="24"/>
              </w:rPr>
            </w:pPr>
            <w:r w:rsidRPr="00A40413">
              <w:rPr>
                <w:rFonts w:ascii="標楷體" w:eastAsia="標楷體" w:hAnsi="標楷體" w:hint="eastAsia"/>
                <w:szCs w:val="24"/>
              </w:rPr>
              <w:t>委員溫玉霞等</w:t>
            </w:r>
            <w:r w:rsidRPr="00A40413">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7C6015" w:rsidRPr="00A40413" w:rsidRDefault="007C6015" w:rsidP="007C6015">
            <w:pPr>
              <w:jc w:val="both"/>
            </w:pPr>
            <w:r w:rsidRPr="00A40413">
              <w:rPr>
                <w:rFonts w:ascii="標楷體" w:eastAsia="標楷體" w:hAnsi="標楷體" w:hint="eastAsia"/>
                <w:szCs w:val="24"/>
              </w:rPr>
              <w:t>第10屆第7會期第7次院會（112.4.14）決定：「交財政委員會審查」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7C6015" w:rsidRPr="00A40413" w:rsidRDefault="007C6015" w:rsidP="007C6015">
            <w:pPr>
              <w:spacing w:line="340" w:lineRule="exact"/>
              <w:jc w:val="center"/>
              <w:rPr>
                <w:rFonts w:ascii="標楷體" w:eastAsia="標楷體" w:hAnsi="標楷體"/>
                <w:bCs/>
                <w:szCs w:val="24"/>
              </w:rPr>
            </w:pPr>
            <w:r w:rsidRPr="00A40413">
              <w:rPr>
                <w:rFonts w:ascii="標楷體" w:eastAsia="標楷體" w:hAnsi="標楷體" w:hint="eastAsia"/>
                <w:bCs/>
                <w:szCs w:val="24"/>
              </w:rPr>
              <w:t>尚未審查</w:t>
            </w:r>
          </w:p>
        </w:tc>
      </w:tr>
      <w:tr w:rsidR="007C6015"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房屋稅條例第十四條條文修正草案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第10屆第2會期第8次院會(109.</w:t>
            </w:r>
            <w:r w:rsidRPr="00EE3F8D">
              <w:rPr>
                <w:rFonts w:ascii="標楷體" w:eastAsia="標楷體" w:hAnsi="標楷體"/>
                <w:szCs w:val="24"/>
              </w:rPr>
              <w:t>12</w:t>
            </w:r>
            <w:r w:rsidRPr="00EE3F8D">
              <w:rPr>
                <w:rFonts w:ascii="標楷體" w:eastAsia="標楷體" w:hAnsi="標楷體" w:hint="eastAsia"/>
                <w:szCs w:val="24"/>
              </w:rPr>
              <w:t>.1</w:t>
            </w:r>
            <w:r w:rsidRPr="00EE3F8D">
              <w:rPr>
                <w:rFonts w:ascii="標楷體" w:eastAsia="標楷體" w:hAnsi="標楷體"/>
                <w:szCs w:val="24"/>
              </w:rPr>
              <w:t>8)</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C6015" w:rsidRPr="00EE3F8D" w:rsidRDefault="007C6015" w:rsidP="007C6015">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7C6015"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房屋稅條例第十五條條文修正草案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賴士葆等26人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第10屆第4會期第6次院會(1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22)</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C6015" w:rsidRPr="00EE3F8D" w:rsidRDefault="007C6015" w:rsidP="007C6015">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7C6015" w:rsidRPr="00BD5B13" w:rsidTr="001D1A8A">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房屋稅條例第十八條條文修正草案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第10屆第</w:t>
            </w:r>
            <w:r w:rsidRPr="00EE3F8D">
              <w:rPr>
                <w:rFonts w:ascii="標楷體" w:eastAsia="標楷體" w:hAnsi="標楷體"/>
                <w:szCs w:val="24"/>
              </w:rPr>
              <w:t>5</w:t>
            </w:r>
            <w:r w:rsidRPr="00EE3F8D">
              <w:rPr>
                <w:rFonts w:ascii="標楷體" w:eastAsia="標楷體" w:hAnsi="標楷體" w:hint="eastAsia"/>
                <w:szCs w:val="24"/>
              </w:rPr>
              <w:t>期第9次院會(1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22)</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C6015" w:rsidRPr="00EE3F8D" w:rsidRDefault="007C6015" w:rsidP="007C6015">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7C6015" w:rsidRPr="00BD5B13" w:rsidTr="001D1A8A">
        <w:trPr>
          <w:cantSplit/>
          <w:jc w:val="center"/>
        </w:trPr>
        <w:tc>
          <w:tcPr>
            <w:tcW w:w="514"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娛樂稅法第二條及第五條條文修正草案</w:t>
            </w:r>
          </w:p>
        </w:tc>
        <w:tc>
          <w:tcPr>
            <w:tcW w:w="1559"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黃國書等18人</w:t>
            </w:r>
          </w:p>
        </w:tc>
        <w:tc>
          <w:tcPr>
            <w:tcW w:w="2552"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第10屆第</w:t>
            </w:r>
            <w:r w:rsidRPr="00EE3F8D">
              <w:rPr>
                <w:rFonts w:ascii="標楷體" w:eastAsia="標楷體" w:hAnsi="標楷體"/>
                <w:szCs w:val="24"/>
              </w:rPr>
              <w:t>5</w:t>
            </w:r>
            <w:r w:rsidRPr="00EE3F8D">
              <w:rPr>
                <w:rFonts w:ascii="標楷體" w:eastAsia="標楷體" w:hAnsi="標楷體" w:hint="eastAsia"/>
                <w:szCs w:val="24"/>
              </w:rPr>
              <w:t>期第9次院會(1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22)</w:t>
            </w:r>
            <w:r w:rsidRPr="00EE3F8D">
              <w:rPr>
                <w:rFonts w:ascii="標楷體" w:eastAsia="標楷體" w:hAnsi="標楷體" w:hint="eastAsia"/>
                <w:szCs w:val="24"/>
              </w:rPr>
              <w:t>決定：「交財政委員會審查」</w:t>
            </w:r>
          </w:p>
        </w:tc>
        <w:tc>
          <w:tcPr>
            <w:tcW w:w="1984" w:type="dxa"/>
            <w:vMerge w:val="restart"/>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uppressLineNumbers/>
              <w:suppressAutoHyphens/>
              <w:spacing w:line="320" w:lineRule="exact"/>
              <w:jc w:val="both"/>
              <w:rPr>
                <w:rFonts w:ascii="標楷體" w:eastAsia="標楷體" w:hAnsi="標楷體"/>
                <w:szCs w:val="24"/>
              </w:rPr>
            </w:pPr>
            <w:r w:rsidRPr="00EE3F8D">
              <w:rPr>
                <w:rFonts w:ascii="標楷體" w:eastAsia="標楷體" w:hAnsi="標楷體"/>
                <w:bCs/>
                <w:szCs w:val="24"/>
              </w:rPr>
              <w:t>第</w:t>
            </w:r>
            <w:r w:rsidRPr="00EE3F8D">
              <w:rPr>
                <w:rFonts w:ascii="標楷體" w:eastAsia="標楷體" w:hAnsi="標楷體" w:hint="eastAsia"/>
                <w:bCs/>
                <w:szCs w:val="24"/>
              </w:rPr>
              <w:t>10</w:t>
            </w:r>
            <w:r w:rsidRPr="00EE3F8D">
              <w:rPr>
                <w:rFonts w:ascii="標楷體" w:eastAsia="標楷體" w:hAnsi="標楷體"/>
                <w:bCs/>
                <w:szCs w:val="24"/>
              </w:rPr>
              <w:t>屆第</w:t>
            </w:r>
            <w:r w:rsidRPr="00EE3F8D">
              <w:rPr>
                <w:rFonts w:ascii="標楷體" w:eastAsia="標楷體" w:hAnsi="標楷體" w:hint="eastAsia"/>
                <w:bCs/>
                <w:szCs w:val="24"/>
              </w:rPr>
              <w:t>5</w:t>
            </w:r>
            <w:r w:rsidRPr="00EE3F8D">
              <w:rPr>
                <w:rFonts w:ascii="標楷體" w:eastAsia="標楷體" w:hAnsi="標楷體"/>
                <w:bCs/>
                <w:szCs w:val="24"/>
              </w:rPr>
              <w:t>會期第</w:t>
            </w:r>
            <w:r w:rsidRPr="00EE3F8D">
              <w:rPr>
                <w:rFonts w:ascii="標楷體" w:eastAsia="標楷體" w:hAnsi="標楷體" w:hint="eastAsia"/>
                <w:bCs/>
                <w:szCs w:val="24"/>
              </w:rPr>
              <w:t>1</w:t>
            </w:r>
            <w:r w:rsidRPr="00EE3F8D">
              <w:rPr>
                <w:rFonts w:ascii="標楷體" w:eastAsia="標楷體" w:hAnsi="標楷體"/>
                <w:bCs/>
                <w:szCs w:val="24"/>
              </w:rPr>
              <w:t>7次全體委員會議</w:t>
            </w:r>
            <w:r w:rsidRPr="00EE3F8D">
              <w:rPr>
                <w:rFonts w:ascii="標楷體" w:eastAsia="標楷體" w:hAnsi="標楷體" w:hint="eastAsia"/>
                <w:szCs w:val="24"/>
              </w:rPr>
              <w:t>(</w:t>
            </w:r>
            <w:r w:rsidRPr="00EE3F8D">
              <w:rPr>
                <w:rFonts w:ascii="標楷體" w:eastAsia="標楷體" w:hAnsi="標楷體"/>
                <w:szCs w:val="24"/>
              </w:rPr>
              <w:t>111.5.26</w:t>
            </w:r>
            <w:r w:rsidRPr="00EE3F8D">
              <w:rPr>
                <w:rFonts w:ascii="標楷體" w:eastAsia="標楷體" w:hAnsi="標楷體" w:hint="eastAsia"/>
                <w:szCs w:val="24"/>
              </w:rPr>
              <w:t>)審查，決議：說明及詢答完畢，另擇期再審。</w:t>
            </w:r>
          </w:p>
        </w:tc>
      </w:tr>
      <w:tr w:rsidR="007C6015" w:rsidRPr="00BD5B13" w:rsidTr="001D1A8A">
        <w:trPr>
          <w:cantSplit/>
          <w:jc w:val="center"/>
        </w:trPr>
        <w:tc>
          <w:tcPr>
            <w:tcW w:w="51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娛樂稅法第二條及第五條條文修正草案</w:t>
            </w:r>
          </w:p>
        </w:tc>
        <w:tc>
          <w:tcPr>
            <w:tcW w:w="1559"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羅明才等19人</w:t>
            </w:r>
          </w:p>
        </w:tc>
        <w:tc>
          <w:tcPr>
            <w:tcW w:w="2552"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第10屆第</w:t>
            </w:r>
            <w:r w:rsidRPr="00EE3F8D">
              <w:rPr>
                <w:rFonts w:ascii="標楷體" w:eastAsia="標楷體" w:hAnsi="標楷體"/>
                <w:szCs w:val="24"/>
              </w:rPr>
              <w:t>5</w:t>
            </w:r>
            <w:r w:rsidRPr="00EE3F8D">
              <w:rPr>
                <w:rFonts w:ascii="標楷體" w:eastAsia="標楷體" w:hAnsi="標楷體" w:hint="eastAsia"/>
                <w:szCs w:val="24"/>
              </w:rPr>
              <w:t>期第12次院會(1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13)</w:t>
            </w:r>
            <w:r w:rsidRPr="00EE3F8D">
              <w:rPr>
                <w:rFonts w:ascii="標楷體" w:eastAsia="標楷體" w:hAnsi="標楷體" w:hint="eastAsia"/>
                <w:szCs w:val="24"/>
              </w:rPr>
              <w:t>決定：「交財政委員會審查」</w:t>
            </w:r>
          </w:p>
        </w:tc>
        <w:tc>
          <w:tcPr>
            <w:tcW w:w="1984" w:type="dxa"/>
            <w:vMerge/>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vAlign w:val="center"/>
          </w:tcPr>
          <w:p w:rsidR="007C6015" w:rsidRPr="00EE3F8D" w:rsidRDefault="007C6015" w:rsidP="007C6015">
            <w:pPr>
              <w:spacing w:line="340" w:lineRule="exact"/>
              <w:jc w:val="center"/>
              <w:rPr>
                <w:rFonts w:ascii="標楷體" w:eastAsia="標楷體" w:hAnsi="標楷體"/>
                <w:szCs w:val="24"/>
              </w:rPr>
            </w:pPr>
          </w:p>
        </w:tc>
      </w:tr>
      <w:tr w:rsidR="007C6015" w:rsidRPr="00BD5B13" w:rsidTr="001D1A8A">
        <w:trPr>
          <w:cantSplit/>
          <w:jc w:val="center"/>
        </w:trPr>
        <w:tc>
          <w:tcPr>
            <w:tcW w:w="514" w:type="dxa"/>
            <w:tcBorders>
              <w:top w:val="single" w:sz="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娛樂稅法第二條及第五條條文修正草案</w:t>
            </w:r>
          </w:p>
        </w:tc>
        <w:tc>
          <w:tcPr>
            <w:tcW w:w="1559" w:type="dxa"/>
            <w:tcBorders>
              <w:top w:val="single" w:sz="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鍾佳濱等17人</w:t>
            </w:r>
          </w:p>
        </w:tc>
        <w:tc>
          <w:tcPr>
            <w:tcW w:w="2552" w:type="dxa"/>
            <w:tcBorders>
              <w:top w:val="single" w:sz="2" w:space="0" w:color="auto"/>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noProof/>
                <w:szCs w:val="24"/>
              </w:rPr>
            </w:pPr>
            <w:r w:rsidRPr="00EE3F8D">
              <w:rPr>
                <w:rFonts w:ascii="標楷體" w:eastAsia="標楷體" w:hAnsi="標楷體" w:hint="eastAsia"/>
                <w:szCs w:val="24"/>
              </w:rPr>
              <w:t>第10屆第6會期第2次院會(111.9.30)決定：「交財政委員會審查」</w:t>
            </w:r>
          </w:p>
        </w:tc>
        <w:tc>
          <w:tcPr>
            <w:tcW w:w="1984" w:type="dxa"/>
            <w:tcBorders>
              <w:top w:val="single" w:sz="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C6015" w:rsidRPr="00EE3F8D" w:rsidRDefault="007C6015" w:rsidP="007C6015">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7C6015" w:rsidRPr="00BD5B13" w:rsidTr="001D1A8A">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娛樂稅法第二條及第五條條文修正草案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高嘉瑜等19人</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第10屆第6會期第2次院會(111.9.30)決定：「交財政委員會審查」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C6015" w:rsidRPr="00EE3F8D" w:rsidRDefault="007C6015" w:rsidP="007C6015">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7C6015"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娛樂稅法第二條及第五條條文修正草案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何欣純等18人</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第10屆第6會期第3次院會(111.10.7)決定：「交財政委員會審查」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C6015" w:rsidRPr="00EE3F8D" w:rsidRDefault="007C6015" w:rsidP="007C6015">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7C6015"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娛樂稅法第二條及第五條條文修正草案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林楚茵等17人</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第10屆第6會期第5次院會(111.10.28)決定：「交財政委員會審查」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C6015" w:rsidRPr="00EE3F8D" w:rsidRDefault="007C6015" w:rsidP="007C6015">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7C6015"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娛樂稅法第二條及第五條條文修正草案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羅致政等16人</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第10屆第6會期第6次院會(111.11.4)決定：「交財政委員會審查」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C6015" w:rsidRPr="00EE3F8D" w:rsidRDefault="007C6015" w:rsidP="007C6015">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7C6015"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娛樂稅法第二條及第五條條文修正草案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台灣民眾黨黨團</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第10屆第6會期第8次院會(111.11.18)決定：「交財政委員會審查」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C6015" w:rsidRPr="00EE3F8D" w:rsidRDefault="007C6015" w:rsidP="007C6015">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7C6015"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娛樂稅法第二條及第五條條文修正草案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何志偉等21人</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第10屆第6會期第13次院會(111.12.23)決定：「交財政委員會審查」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C6015" w:rsidRPr="00EE3F8D" w:rsidRDefault="007C6015" w:rsidP="007C6015">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7C6015"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娛樂稅法第二條及第五條條文修正草案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陳素月等18人</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第10屆第6會期第13次院會(111.12.23)決定：「交財政委員會審查」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C6015" w:rsidRPr="00EE3F8D" w:rsidRDefault="007C6015" w:rsidP="007C6015">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7C6015"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5D6FCD" w:rsidRDefault="007C6015" w:rsidP="007C6015">
            <w:pPr>
              <w:spacing w:line="340" w:lineRule="exact"/>
              <w:jc w:val="both"/>
              <w:rPr>
                <w:rFonts w:ascii="標楷體" w:eastAsia="標楷體" w:hAnsi="標楷體"/>
                <w:szCs w:val="24"/>
              </w:rPr>
            </w:pPr>
            <w:r w:rsidRPr="005D6FCD">
              <w:rPr>
                <w:rFonts w:ascii="標楷體" w:eastAsia="標楷體" w:hAnsi="標楷體" w:hint="eastAsia"/>
                <w:szCs w:val="24"/>
              </w:rPr>
              <w:t>娛樂稅法第二條、第五條及第六條條文修正草案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5D6FCD" w:rsidRDefault="007C6015" w:rsidP="007C6015">
            <w:pPr>
              <w:spacing w:line="340" w:lineRule="exact"/>
              <w:jc w:val="both"/>
              <w:rPr>
                <w:rFonts w:ascii="標楷體" w:eastAsia="標楷體" w:hAnsi="標楷體"/>
                <w:szCs w:val="24"/>
              </w:rPr>
            </w:pPr>
            <w:r w:rsidRPr="005D6FCD">
              <w:rPr>
                <w:rFonts w:ascii="標楷體" w:eastAsia="標楷體" w:hAnsi="標楷體" w:hint="eastAsia"/>
                <w:szCs w:val="24"/>
              </w:rPr>
              <w:t>張廖萬堅等19人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C6015" w:rsidRPr="005D6FCD" w:rsidRDefault="007C6015" w:rsidP="007C6015">
            <w:pPr>
              <w:spacing w:line="340" w:lineRule="exact"/>
              <w:jc w:val="both"/>
              <w:rPr>
                <w:rFonts w:ascii="標楷體" w:eastAsia="標楷體" w:hAnsi="標楷體"/>
                <w:szCs w:val="24"/>
              </w:rPr>
            </w:pPr>
            <w:r w:rsidRPr="005D6FCD">
              <w:rPr>
                <w:rFonts w:ascii="標楷體" w:eastAsia="標楷體" w:hAnsi="標楷體" w:hint="eastAsia"/>
                <w:szCs w:val="24"/>
              </w:rPr>
              <w:t>第10屆第7會期第2次院會（112.3.3）決定：「交財政委員會審查」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C6015" w:rsidRPr="005D6FCD" w:rsidRDefault="007C6015" w:rsidP="007C6015">
            <w:pPr>
              <w:spacing w:line="340" w:lineRule="exact"/>
              <w:jc w:val="center"/>
              <w:rPr>
                <w:rFonts w:ascii="標楷體" w:eastAsia="標楷體" w:hAnsi="標楷體"/>
                <w:szCs w:val="24"/>
              </w:rPr>
            </w:pPr>
            <w:r w:rsidRPr="005D6FCD">
              <w:rPr>
                <w:rFonts w:ascii="標楷體" w:eastAsia="標楷體" w:hAnsi="標楷體" w:hint="eastAsia"/>
                <w:szCs w:val="24"/>
              </w:rPr>
              <w:t>尚未審查</w:t>
            </w:r>
          </w:p>
        </w:tc>
      </w:tr>
      <w:tr w:rsidR="007C6015" w:rsidRPr="00A404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A40413" w:rsidRDefault="007C6015" w:rsidP="007C6015">
            <w:pPr>
              <w:widowControl/>
              <w:numPr>
                <w:ilvl w:val="0"/>
                <w:numId w:val="14"/>
              </w:numPr>
              <w:autoSpaceDN w:val="0"/>
              <w:spacing w:line="340" w:lineRule="exact"/>
              <w:jc w:val="both"/>
              <w:rPr>
                <w:rFonts w:ascii="標楷體" w:eastAsia="標楷體" w:hAnsi="標楷體"/>
                <w:b/>
                <w:color w:val="7030A0"/>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24613E" w:rsidRDefault="007C6015" w:rsidP="007C6015">
            <w:pPr>
              <w:spacing w:line="340" w:lineRule="exact"/>
              <w:jc w:val="both"/>
              <w:rPr>
                <w:rFonts w:ascii="標楷體" w:eastAsia="標楷體" w:hAnsi="標楷體"/>
                <w:szCs w:val="24"/>
              </w:rPr>
            </w:pPr>
            <w:r w:rsidRPr="0024613E">
              <w:rPr>
                <w:rFonts w:ascii="標楷體" w:eastAsia="標楷體" w:hAnsi="標楷體" w:hint="eastAsia"/>
                <w:szCs w:val="24"/>
              </w:rPr>
              <w:t>娛樂稅法第二條及第五條條文修正草案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24613E" w:rsidRDefault="007C6015" w:rsidP="007C6015">
            <w:pPr>
              <w:spacing w:line="340" w:lineRule="exact"/>
              <w:jc w:val="both"/>
              <w:rPr>
                <w:rFonts w:ascii="標楷體" w:eastAsia="標楷體" w:hAnsi="標楷體"/>
                <w:szCs w:val="24"/>
              </w:rPr>
            </w:pPr>
            <w:r w:rsidRPr="0024613E">
              <w:rPr>
                <w:rFonts w:ascii="標楷體" w:eastAsia="標楷體" w:hAnsi="標楷體" w:hint="eastAsia"/>
                <w:szCs w:val="24"/>
              </w:rPr>
              <w:t>陳秀寳等</w:t>
            </w:r>
            <w:r w:rsidRPr="0024613E">
              <w:rPr>
                <w:rFonts w:ascii="標楷體" w:eastAsia="標楷體" w:hAnsi="標楷體"/>
                <w:szCs w:val="24"/>
              </w:rPr>
              <w:t>19</w:t>
            </w:r>
            <w:r w:rsidRPr="0024613E">
              <w:rPr>
                <w:rFonts w:ascii="標楷體" w:eastAsia="標楷體" w:hAnsi="標楷體" w:hint="eastAsia"/>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C6015" w:rsidRPr="0024613E" w:rsidRDefault="007C6015" w:rsidP="007C6015">
            <w:pPr>
              <w:spacing w:line="340" w:lineRule="exact"/>
              <w:jc w:val="both"/>
              <w:rPr>
                <w:rFonts w:ascii="標楷體" w:eastAsia="標楷體" w:hAnsi="標楷體"/>
                <w:szCs w:val="24"/>
              </w:rPr>
            </w:pPr>
            <w:r w:rsidRPr="0024613E">
              <w:rPr>
                <w:rFonts w:ascii="標楷體" w:eastAsia="標楷體" w:hAnsi="標楷體" w:hint="eastAsia"/>
                <w:szCs w:val="24"/>
              </w:rPr>
              <w:t>第10屆第7會期第8次院會（112.4.21）決定：「交財政委員會審查」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C6015" w:rsidRPr="0024613E" w:rsidRDefault="007C6015" w:rsidP="007C6015">
            <w:pPr>
              <w:spacing w:line="340" w:lineRule="exact"/>
              <w:jc w:val="center"/>
              <w:rPr>
                <w:rFonts w:ascii="標楷體" w:eastAsia="標楷體" w:hAnsi="標楷體"/>
                <w:szCs w:val="24"/>
              </w:rPr>
            </w:pPr>
            <w:r w:rsidRPr="0024613E">
              <w:rPr>
                <w:rFonts w:ascii="標楷體" w:eastAsia="標楷體" w:hAnsi="標楷體" w:hint="eastAsia"/>
                <w:szCs w:val="24"/>
              </w:rPr>
              <w:t>尚未審查</w:t>
            </w:r>
          </w:p>
        </w:tc>
      </w:tr>
      <w:tr w:rsidR="007C6015"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szCs w:val="24"/>
              </w:rPr>
              <w:t>廢止娛樂稅法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第10屆第6會期第1次院會(111.9.23)決定：「交財政委員會審查」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C6015" w:rsidRPr="00EE3F8D" w:rsidRDefault="007C6015" w:rsidP="007C6015">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7C6015" w:rsidRPr="00BD5B13" w:rsidTr="001D1A8A">
        <w:trPr>
          <w:cantSplit/>
          <w:jc w:val="center"/>
        </w:trPr>
        <w:tc>
          <w:tcPr>
            <w:tcW w:w="51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Pr>
                <w:rFonts w:ascii="標楷體" w:eastAsia="標楷體" w:hAnsi="標楷體" w:hint="eastAsia"/>
                <w:szCs w:val="24"/>
              </w:rPr>
              <w:t>廢止</w:t>
            </w:r>
            <w:r w:rsidRPr="00EE3F8D">
              <w:rPr>
                <w:rFonts w:ascii="標楷體" w:eastAsia="標楷體" w:hAnsi="標楷體" w:hint="eastAsia"/>
                <w:szCs w:val="24"/>
              </w:rPr>
              <w:t>娛樂稅法</w:t>
            </w:r>
          </w:p>
        </w:tc>
        <w:tc>
          <w:tcPr>
            <w:tcW w:w="155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4" w:space="0" w:color="000000"/>
              <w:left w:val="single" w:sz="4" w:space="0" w:color="000000"/>
              <w:bottom w:val="single" w:sz="12" w:space="0" w:color="000000"/>
              <w:right w:val="single" w:sz="4" w:space="0" w:color="000000"/>
            </w:tcBorders>
            <w:shd w:val="clear" w:color="auto" w:fill="FFFFFF"/>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第10屆第6會期第2次院會(111.9.30)決定：「交財政委員會審查」</w:t>
            </w:r>
          </w:p>
        </w:tc>
        <w:tc>
          <w:tcPr>
            <w:tcW w:w="198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C6015" w:rsidRPr="00EE3F8D" w:rsidRDefault="007C6015" w:rsidP="007C6015">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7C6015" w:rsidRPr="00BD5B13" w:rsidTr="001D1A8A">
        <w:trPr>
          <w:cantSplit/>
          <w:jc w:val="center"/>
        </w:trPr>
        <w:tc>
          <w:tcPr>
            <w:tcW w:w="514"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地方稅法通則第六條條文修正草案</w:t>
            </w:r>
          </w:p>
        </w:tc>
        <w:tc>
          <w:tcPr>
            <w:tcW w:w="1559"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吳琪銘等18人</w:t>
            </w:r>
          </w:p>
        </w:tc>
        <w:tc>
          <w:tcPr>
            <w:tcW w:w="2552"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第10屆第5會期第6次院會(1</w:t>
            </w:r>
            <w:r w:rsidRPr="00EE3F8D">
              <w:rPr>
                <w:rFonts w:ascii="標楷體" w:eastAsia="標楷體" w:hAnsi="標楷體"/>
                <w:szCs w:val="24"/>
              </w:rPr>
              <w:t>1</w:t>
            </w:r>
            <w:r w:rsidRPr="00EE3F8D">
              <w:rPr>
                <w:rFonts w:ascii="標楷體" w:eastAsia="標楷體" w:hAnsi="標楷體" w:hint="eastAsia"/>
                <w:szCs w:val="24"/>
              </w:rPr>
              <w:t>1.4.1</w:t>
            </w:r>
            <w:r w:rsidRPr="00EE3F8D">
              <w:rPr>
                <w:rFonts w:ascii="標楷體" w:eastAsia="標楷體" w:hAnsi="標楷體"/>
                <w:szCs w:val="24"/>
              </w:rPr>
              <w:t>)</w:t>
            </w:r>
            <w:r w:rsidRPr="00EE3F8D">
              <w:rPr>
                <w:rFonts w:ascii="標楷體" w:eastAsia="標楷體" w:hAnsi="標楷體" w:hint="eastAsia"/>
                <w:szCs w:val="24"/>
              </w:rPr>
              <w:t>決定：「交財政、內政兩委員會審查」</w:t>
            </w:r>
          </w:p>
        </w:tc>
        <w:tc>
          <w:tcPr>
            <w:tcW w:w="1984"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C6015" w:rsidRPr="00EE3F8D" w:rsidRDefault="007C6015" w:rsidP="007C6015">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7C6015" w:rsidRPr="00BD5B13" w:rsidTr="001D1A8A">
        <w:trPr>
          <w:cantSplit/>
          <w:trHeight w:val="1001"/>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海關進口稅則部分稅則修正草案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行政院</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第10屆第6會期第1次院會(111.9.23)決定：「交財政委員會審查」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C6015" w:rsidRPr="00EE3F8D" w:rsidRDefault="007C6015" w:rsidP="007C6015">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7C6015" w:rsidRPr="00BD5B13" w:rsidTr="001D1A8A">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陳素月等</w:t>
            </w:r>
            <w:r w:rsidRPr="00EE3F8D">
              <w:rPr>
                <w:rFonts w:ascii="標楷體" w:eastAsia="標楷體" w:hAnsi="標楷體"/>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第10屆第1會期第9次院會(109.</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17)</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C6015" w:rsidRPr="00EE3F8D" w:rsidRDefault="007C6015" w:rsidP="007C6015">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7C6015" w:rsidRPr="00BD5B13" w:rsidTr="001D1A8A">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江永昌等</w:t>
            </w:r>
            <w:r w:rsidRPr="00EE3F8D">
              <w:rPr>
                <w:rFonts w:ascii="標楷體" w:eastAsia="標楷體" w:hAnsi="標楷體"/>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第10屆第1會期第1</w:t>
            </w:r>
            <w:r w:rsidRPr="00EE3F8D">
              <w:rPr>
                <w:rFonts w:ascii="標楷體" w:eastAsia="標楷體" w:hAnsi="標楷體"/>
                <w:szCs w:val="24"/>
              </w:rPr>
              <w:t>0</w:t>
            </w:r>
            <w:r w:rsidRPr="00EE3F8D">
              <w:rPr>
                <w:rFonts w:ascii="標楷體" w:eastAsia="標楷體" w:hAnsi="標楷體" w:hint="eastAsia"/>
                <w:szCs w:val="24"/>
              </w:rPr>
              <w:t>次院會(109.</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24)</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C6015" w:rsidRPr="00EE3F8D" w:rsidRDefault="007C6015" w:rsidP="007C6015">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7C6015" w:rsidRPr="00BD5B13" w:rsidTr="001D1A8A">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劉櫂豪等</w:t>
            </w:r>
            <w:r w:rsidRPr="00EE3F8D">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C6015" w:rsidRPr="00EE3F8D" w:rsidRDefault="007C6015" w:rsidP="007C6015">
            <w:pPr>
              <w:spacing w:line="340" w:lineRule="exact"/>
              <w:jc w:val="both"/>
              <w:rPr>
                <w:rFonts w:ascii="標楷體" w:eastAsia="標楷體" w:hAnsi="標楷體"/>
                <w:szCs w:val="24"/>
              </w:rPr>
            </w:pPr>
            <w:r w:rsidRPr="00EE3F8D">
              <w:rPr>
                <w:rFonts w:ascii="標楷體" w:eastAsia="標楷體" w:hAnsi="標楷體" w:hint="eastAsia"/>
                <w:szCs w:val="24"/>
              </w:rPr>
              <w:t>第10屆第1會期第1</w:t>
            </w:r>
            <w:r w:rsidRPr="00EE3F8D">
              <w:rPr>
                <w:rFonts w:ascii="標楷體" w:eastAsia="標楷體" w:hAnsi="標楷體"/>
                <w:szCs w:val="24"/>
              </w:rPr>
              <w:t>0</w:t>
            </w:r>
            <w:r w:rsidRPr="00EE3F8D">
              <w:rPr>
                <w:rFonts w:ascii="標楷體" w:eastAsia="標楷體" w:hAnsi="標楷體" w:hint="eastAsia"/>
                <w:szCs w:val="24"/>
              </w:rPr>
              <w:t>次院會(109.</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24)</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C6015" w:rsidRPr="00EE3F8D" w:rsidRDefault="007C6015" w:rsidP="007C6015">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7C6015" w:rsidRPr="00BD5B13" w:rsidTr="001D1A8A">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20" w:lineRule="exact"/>
              <w:jc w:val="both"/>
              <w:rPr>
                <w:rFonts w:ascii="標楷體" w:eastAsia="標楷體" w:hAnsi="標楷體"/>
                <w:szCs w:val="24"/>
              </w:rPr>
            </w:pPr>
            <w:r w:rsidRPr="00EE3F8D">
              <w:rPr>
                <w:rFonts w:ascii="標楷體" w:eastAsia="標楷體" w:hAnsi="標楷體"/>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20" w:lineRule="exact"/>
              <w:jc w:val="both"/>
              <w:rPr>
                <w:rFonts w:ascii="標楷體" w:eastAsia="標楷體" w:hAnsi="標楷體"/>
                <w:szCs w:val="24"/>
              </w:rPr>
            </w:pPr>
            <w:r w:rsidRPr="00EE3F8D">
              <w:rPr>
                <w:rFonts w:ascii="標楷體" w:eastAsia="標楷體" w:hAnsi="標楷體" w:hint="eastAsia"/>
                <w:szCs w:val="24"/>
              </w:rPr>
              <w:t>楊瓊瓔等</w:t>
            </w:r>
            <w:r w:rsidRPr="00EE3F8D">
              <w:rPr>
                <w:rFonts w:ascii="標楷體" w:eastAsia="標楷體" w:hAnsi="標楷體"/>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C6015" w:rsidRPr="00EE3F8D" w:rsidRDefault="007C6015" w:rsidP="007C6015">
            <w:pPr>
              <w:spacing w:line="320" w:lineRule="exact"/>
              <w:jc w:val="both"/>
              <w:rPr>
                <w:rFonts w:ascii="標楷體" w:eastAsia="標楷體" w:hAnsi="標楷體"/>
                <w:szCs w:val="24"/>
              </w:rPr>
            </w:pPr>
            <w:r w:rsidRPr="00EE3F8D">
              <w:rPr>
                <w:rFonts w:ascii="標楷體" w:eastAsia="標楷體" w:hAnsi="標楷體" w:hint="eastAsia"/>
                <w:szCs w:val="24"/>
              </w:rPr>
              <w:t>第10屆第1會期第1</w:t>
            </w:r>
            <w:r w:rsidRPr="00EE3F8D">
              <w:rPr>
                <w:rFonts w:ascii="標楷體" w:eastAsia="標楷體" w:hAnsi="標楷體"/>
                <w:szCs w:val="24"/>
              </w:rPr>
              <w:t>2</w:t>
            </w:r>
            <w:r w:rsidRPr="00EE3F8D">
              <w:rPr>
                <w:rFonts w:ascii="標楷體" w:eastAsia="標楷體" w:hAnsi="標楷體" w:hint="eastAsia"/>
                <w:szCs w:val="24"/>
              </w:rPr>
              <w:t>次院會(109.</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8)</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C6015" w:rsidRPr="00EE3F8D" w:rsidRDefault="007C6015" w:rsidP="007C6015">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7C6015" w:rsidRPr="00BD5B13" w:rsidTr="00EF78F2">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BD5B13" w:rsidRDefault="007C6015" w:rsidP="007C6015">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20" w:lineRule="exact"/>
              <w:jc w:val="both"/>
              <w:rPr>
                <w:rFonts w:ascii="標楷體" w:eastAsia="標楷體" w:hAnsi="標楷體"/>
                <w:szCs w:val="24"/>
              </w:rPr>
            </w:pPr>
            <w:r w:rsidRPr="00EE3F8D">
              <w:rPr>
                <w:rFonts w:ascii="標楷體" w:eastAsia="標楷體" w:hAnsi="標楷體"/>
                <w:szCs w:val="24"/>
              </w:rPr>
              <w:t>海關進口稅則增訂第21069097號草案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6015" w:rsidRPr="00EE3F8D" w:rsidRDefault="007C6015" w:rsidP="007C6015">
            <w:pPr>
              <w:spacing w:line="320" w:lineRule="exact"/>
              <w:jc w:val="both"/>
              <w:rPr>
                <w:rFonts w:ascii="標楷體" w:eastAsia="標楷體" w:hAnsi="標楷體"/>
                <w:szCs w:val="24"/>
              </w:rPr>
            </w:pPr>
            <w:r w:rsidRPr="00EE3F8D">
              <w:rPr>
                <w:rFonts w:ascii="標楷體" w:eastAsia="標楷體" w:hAnsi="標楷體" w:hint="eastAsia"/>
                <w:szCs w:val="24"/>
              </w:rPr>
              <w:t>高嘉瑜等</w:t>
            </w:r>
            <w:r w:rsidRPr="00EE3F8D">
              <w:rPr>
                <w:rFonts w:ascii="標楷體" w:eastAsia="標楷體" w:hAnsi="標楷體"/>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C6015" w:rsidRPr="00EE3F8D" w:rsidRDefault="007C6015" w:rsidP="007C6015">
            <w:pPr>
              <w:spacing w:line="320" w:lineRule="exact"/>
              <w:jc w:val="both"/>
              <w:rPr>
                <w:rFonts w:ascii="標楷體" w:eastAsia="標楷體" w:hAnsi="標楷體"/>
                <w:szCs w:val="24"/>
              </w:rPr>
            </w:pPr>
            <w:r w:rsidRPr="00EE3F8D">
              <w:rPr>
                <w:rFonts w:ascii="標楷體" w:eastAsia="標楷體" w:hAnsi="標楷體" w:hint="eastAsia"/>
                <w:szCs w:val="24"/>
              </w:rPr>
              <w:t>第10屆第6會期第1</w:t>
            </w:r>
            <w:r w:rsidRPr="00EE3F8D">
              <w:rPr>
                <w:rFonts w:ascii="標楷體" w:eastAsia="標楷體" w:hAnsi="標楷體"/>
                <w:szCs w:val="24"/>
              </w:rPr>
              <w:t>2</w:t>
            </w:r>
            <w:r w:rsidRPr="00EE3F8D">
              <w:rPr>
                <w:rFonts w:ascii="標楷體" w:eastAsia="標楷體" w:hAnsi="標楷體" w:hint="eastAsia"/>
                <w:szCs w:val="24"/>
              </w:rPr>
              <w:t>次院會(111.12.16</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C6015" w:rsidRPr="00EE3F8D" w:rsidRDefault="007C6015" w:rsidP="007C6015">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4A0B66" w:rsidRPr="00BD5B13" w:rsidTr="00EF78F2">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4A0B66" w:rsidRPr="00BD5B13" w:rsidRDefault="004A0B66" w:rsidP="004A0B66">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4A0B66" w:rsidRPr="0024613E" w:rsidRDefault="004A0B66" w:rsidP="004A0B66">
            <w:pPr>
              <w:spacing w:line="320" w:lineRule="exact"/>
              <w:jc w:val="both"/>
              <w:rPr>
                <w:rFonts w:ascii="標楷體" w:eastAsia="標楷體" w:hAnsi="標楷體"/>
                <w:szCs w:val="24"/>
              </w:rPr>
            </w:pPr>
            <w:r w:rsidRPr="0024613E">
              <w:rPr>
                <w:rFonts w:ascii="標楷體" w:eastAsia="標楷體" w:hAnsi="標楷體" w:hint="eastAsia"/>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4A0B66" w:rsidRPr="0024613E" w:rsidRDefault="004A0B66" w:rsidP="004A0B66">
            <w:pPr>
              <w:spacing w:line="320" w:lineRule="exact"/>
              <w:jc w:val="both"/>
              <w:rPr>
                <w:rFonts w:ascii="標楷體" w:eastAsia="標楷體" w:hAnsi="標楷體"/>
                <w:szCs w:val="24"/>
              </w:rPr>
            </w:pPr>
            <w:r w:rsidRPr="0024613E">
              <w:rPr>
                <w:rFonts w:ascii="標楷體" w:eastAsia="標楷體" w:hAnsi="標楷體" w:hint="eastAsia"/>
                <w:szCs w:val="24"/>
              </w:rPr>
              <w:t>高嘉瑜等23人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4A0B66" w:rsidRPr="0024613E" w:rsidRDefault="004A0B66" w:rsidP="004A0B66">
            <w:pPr>
              <w:spacing w:line="340" w:lineRule="exact"/>
              <w:jc w:val="both"/>
              <w:rPr>
                <w:rFonts w:ascii="標楷體" w:eastAsia="標楷體" w:hAnsi="標楷體"/>
                <w:szCs w:val="24"/>
              </w:rPr>
            </w:pPr>
            <w:r w:rsidRPr="0024613E">
              <w:rPr>
                <w:rFonts w:ascii="標楷體" w:eastAsia="標楷體" w:hAnsi="標楷體" w:hint="eastAsia"/>
                <w:szCs w:val="24"/>
              </w:rPr>
              <w:t>第10屆第7會期第8次院會（112.4.21）決定：「交財政委員會審查」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4A0B66" w:rsidRPr="0024613E" w:rsidRDefault="004A0B66" w:rsidP="004A0B66">
            <w:pPr>
              <w:spacing w:line="340" w:lineRule="exact"/>
              <w:jc w:val="center"/>
              <w:rPr>
                <w:rFonts w:ascii="標楷體" w:eastAsia="標楷體" w:hAnsi="標楷體"/>
                <w:szCs w:val="24"/>
              </w:rPr>
            </w:pPr>
            <w:r w:rsidRPr="0024613E">
              <w:rPr>
                <w:rFonts w:ascii="標楷體" w:eastAsia="標楷體" w:hAnsi="標楷體" w:hint="eastAsia"/>
                <w:szCs w:val="24"/>
              </w:rPr>
              <w:t>尚未審查</w:t>
            </w:r>
          </w:p>
        </w:tc>
      </w:tr>
      <w:tr w:rsidR="005149C2" w:rsidRPr="00BD5B13" w:rsidTr="00EF78F2">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24613E" w:rsidRDefault="005149C2" w:rsidP="005149C2">
            <w:pPr>
              <w:spacing w:line="320" w:lineRule="exact"/>
              <w:jc w:val="both"/>
              <w:rPr>
                <w:rFonts w:ascii="標楷體" w:eastAsia="標楷體" w:hAnsi="標楷體"/>
                <w:color w:val="7030A0"/>
                <w:szCs w:val="24"/>
              </w:rPr>
            </w:pPr>
            <w:r w:rsidRPr="0024613E">
              <w:rPr>
                <w:rFonts w:ascii="標楷體" w:eastAsia="標楷體" w:hAnsi="標楷體" w:hint="eastAsia"/>
                <w:color w:val="7030A0"/>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24613E" w:rsidRDefault="005149C2" w:rsidP="005149C2">
            <w:pPr>
              <w:spacing w:line="320" w:lineRule="exact"/>
              <w:jc w:val="both"/>
              <w:rPr>
                <w:rFonts w:ascii="標楷體" w:eastAsia="標楷體" w:hAnsi="標楷體"/>
                <w:color w:val="7030A0"/>
                <w:szCs w:val="24"/>
              </w:rPr>
            </w:pPr>
            <w:r w:rsidRPr="0024613E">
              <w:rPr>
                <w:rFonts w:ascii="標楷體" w:eastAsia="標楷體" w:hAnsi="標楷體" w:hint="eastAsia"/>
                <w:color w:val="7030A0"/>
                <w:szCs w:val="24"/>
              </w:rPr>
              <w:t>沈發惠等18人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24613E" w:rsidRDefault="005149C2" w:rsidP="005149C2">
            <w:pPr>
              <w:spacing w:line="320" w:lineRule="exact"/>
              <w:jc w:val="both"/>
              <w:rPr>
                <w:rFonts w:ascii="標楷體" w:eastAsia="標楷體" w:hAnsi="標楷體"/>
                <w:color w:val="7030A0"/>
                <w:szCs w:val="24"/>
              </w:rPr>
            </w:pPr>
            <w:r w:rsidRPr="0024613E">
              <w:rPr>
                <w:rFonts w:ascii="標楷體" w:eastAsia="標楷體" w:hAnsi="標楷體" w:hint="eastAsia"/>
                <w:color w:val="7030A0"/>
                <w:szCs w:val="24"/>
              </w:rPr>
              <w:t>第10屆第7會期第9次院會(112.4.28)決定：「交財政委員會審查」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24613E" w:rsidRDefault="005149C2" w:rsidP="005149C2">
            <w:pPr>
              <w:spacing w:line="340" w:lineRule="exact"/>
              <w:jc w:val="center"/>
              <w:rPr>
                <w:rFonts w:ascii="標楷體" w:eastAsia="標楷體" w:hAnsi="標楷體"/>
                <w:color w:val="7030A0"/>
                <w:szCs w:val="24"/>
              </w:rPr>
            </w:pPr>
            <w:r w:rsidRPr="0024613E">
              <w:rPr>
                <w:rFonts w:ascii="標楷體" w:eastAsia="標楷體" w:hAnsi="標楷體" w:hint="eastAsia"/>
                <w:color w:val="7030A0"/>
                <w:szCs w:val="24"/>
              </w:rPr>
              <w:t>尚未審查</w:t>
            </w:r>
          </w:p>
        </w:tc>
      </w:tr>
      <w:tr w:rsidR="005149C2" w:rsidRPr="00A40413" w:rsidTr="00732F80">
        <w:trPr>
          <w:cantSplit/>
          <w:trHeight w:val="1001"/>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A40413" w:rsidRDefault="005149C2" w:rsidP="005149C2">
            <w:pPr>
              <w:widowControl/>
              <w:numPr>
                <w:ilvl w:val="0"/>
                <w:numId w:val="14"/>
              </w:numPr>
              <w:autoSpaceDN w:val="0"/>
              <w:spacing w:line="340" w:lineRule="exact"/>
              <w:jc w:val="both"/>
              <w:rPr>
                <w:rFonts w:ascii="標楷體" w:eastAsia="標楷體" w:hAnsi="標楷體"/>
                <w:b/>
                <w:color w:val="7030A0"/>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5149C2" w:rsidRDefault="005149C2" w:rsidP="005149C2">
            <w:pPr>
              <w:spacing w:line="320" w:lineRule="exact"/>
              <w:jc w:val="both"/>
              <w:rPr>
                <w:rFonts w:ascii="標楷體" w:eastAsia="標楷體" w:hAnsi="標楷體"/>
                <w:color w:val="FF0000"/>
                <w:szCs w:val="24"/>
              </w:rPr>
            </w:pPr>
            <w:r w:rsidRPr="005149C2">
              <w:rPr>
                <w:rFonts w:ascii="標楷體" w:eastAsia="標楷體" w:hAnsi="標楷體" w:hint="eastAsia"/>
                <w:color w:val="FF0000"/>
                <w:szCs w:val="24"/>
              </w:rPr>
              <w:t>海關進口稅則部分稅則修正草案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5149C2" w:rsidRDefault="005149C2" w:rsidP="005149C2">
            <w:pPr>
              <w:spacing w:line="320" w:lineRule="exact"/>
              <w:jc w:val="both"/>
              <w:rPr>
                <w:rFonts w:ascii="標楷體" w:eastAsia="標楷體" w:hAnsi="標楷體"/>
                <w:color w:val="FF0000"/>
                <w:szCs w:val="24"/>
              </w:rPr>
            </w:pPr>
            <w:r w:rsidRPr="005149C2">
              <w:rPr>
                <w:rFonts w:ascii="標楷體" w:eastAsia="標楷體" w:hAnsi="標楷體" w:hint="eastAsia"/>
                <w:color w:val="FF0000"/>
                <w:szCs w:val="24"/>
              </w:rPr>
              <w:t>陳素月等19人</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812533" w:rsidRDefault="005149C2" w:rsidP="005149C2">
            <w:pPr>
              <w:spacing w:line="340" w:lineRule="exact"/>
              <w:jc w:val="both"/>
              <w:rPr>
                <w:rFonts w:ascii="標楷體" w:eastAsia="標楷體" w:hAnsi="標楷體"/>
                <w:color w:val="FF0000"/>
                <w:szCs w:val="24"/>
              </w:rPr>
            </w:pPr>
            <w:r w:rsidRPr="00812533">
              <w:rPr>
                <w:rFonts w:ascii="標楷體" w:eastAsia="標楷體" w:hAnsi="標楷體" w:hint="eastAsia"/>
                <w:color w:val="FF0000"/>
                <w:szCs w:val="24"/>
              </w:rPr>
              <w:t>第10屆第</w:t>
            </w:r>
            <w:r>
              <w:rPr>
                <w:rFonts w:ascii="標楷體" w:eastAsia="標楷體" w:hAnsi="標楷體" w:hint="eastAsia"/>
                <w:color w:val="FF0000"/>
                <w:szCs w:val="24"/>
              </w:rPr>
              <w:t>7</w:t>
            </w:r>
            <w:r w:rsidRPr="00812533">
              <w:rPr>
                <w:rFonts w:ascii="標楷體" w:eastAsia="標楷體" w:hAnsi="標楷體" w:hint="eastAsia"/>
                <w:color w:val="FF0000"/>
                <w:szCs w:val="24"/>
              </w:rPr>
              <w:t>會期第</w:t>
            </w:r>
            <w:r>
              <w:rPr>
                <w:rFonts w:ascii="標楷體" w:eastAsia="標楷體" w:hAnsi="標楷體" w:hint="eastAsia"/>
                <w:color w:val="FF0000"/>
                <w:szCs w:val="24"/>
              </w:rPr>
              <w:t>10</w:t>
            </w:r>
            <w:r w:rsidRPr="00812533">
              <w:rPr>
                <w:rFonts w:ascii="標楷體" w:eastAsia="標楷體" w:hAnsi="標楷體" w:hint="eastAsia"/>
                <w:color w:val="FF0000"/>
                <w:szCs w:val="24"/>
              </w:rPr>
              <w:t>次院會(11</w:t>
            </w:r>
            <w:r>
              <w:rPr>
                <w:rFonts w:ascii="標楷體" w:eastAsia="標楷體" w:hAnsi="標楷體" w:hint="eastAsia"/>
                <w:color w:val="FF0000"/>
                <w:szCs w:val="24"/>
              </w:rPr>
              <w:t>2</w:t>
            </w:r>
            <w:r w:rsidRPr="00812533">
              <w:rPr>
                <w:rFonts w:ascii="標楷體" w:eastAsia="標楷體" w:hAnsi="標楷體" w:hint="eastAsia"/>
                <w:color w:val="FF0000"/>
                <w:szCs w:val="24"/>
              </w:rPr>
              <w:t>.5.</w:t>
            </w:r>
            <w:r>
              <w:rPr>
                <w:rFonts w:ascii="標楷體" w:eastAsia="標楷體" w:hAnsi="標楷體" w:hint="eastAsia"/>
                <w:color w:val="FF0000"/>
                <w:szCs w:val="24"/>
              </w:rPr>
              <w:t>5</w:t>
            </w:r>
            <w:r w:rsidRPr="00812533">
              <w:rPr>
                <w:rFonts w:ascii="標楷體" w:eastAsia="標楷體" w:hAnsi="標楷體"/>
                <w:color w:val="FF0000"/>
                <w:szCs w:val="24"/>
              </w:rPr>
              <w:t>)</w:t>
            </w:r>
            <w:r w:rsidRPr="00812533">
              <w:rPr>
                <w:rFonts w:ascii="標楷體" w:eastAsia="標楷體" w:hAnsi="標楷體" w:hint="eastAsia"/>
                <w:color w:val="FF0000"/>
                <w:szCs w:val="24"/>
              </w:rPr>
              <w:t>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812533" w:rsidRDefault="005149C2" w:rsidP="005149C2">
            <w:pPr>
              <w:spacing w:line="340" w:lineRule="exact"/>
              <w:jc w:val="center"/>
              <w:rPr>
                <w:rFonts w:ascii="標楷體" w:eastAsia="標楷體" w:hAnsi="標楷體"/>
                <w:color w:val="FF0000"/>
                <w:szCs w:val="24"/>
              </w:rPr>
            </w:pPr>
            <w:r w:rsidRPr="00812533">
              <w:rPr>
                <w:rFonts w:ascii="標楷體" w:eastAsia="標楷體" w:hAnsi="標楷體" w:hint="eastAsia"/>
                <w:color w:val="FF0000"/>
                <w:szCs w:val="24"/>
              </w:rPr>
              <w:t>尚未審查</w:t>
            </w:r>
          </w:p>
        </w:tc>
      </w:tr>
      <w:tr w:rsidR="005149C2" w:rsidRPr="00BD5B13" w:rsidTr="00EF78F2">
        <w:trPr>
          <w:cantSplit/>
          <w:trHeight w:val="1001"/>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bCs/>
                <w:szCs w:val="24"/>
              </w:rPr>
            </w:pPr>
            <w:r w:rsidRPr="00EE3F8D">
              <w:rPr>
                <w:rFonts w:ascii="標楷體" w:eastAsia="標楷體" w:hAnsi="標楷體" w:hint="eastAsia"/>
                <w:bCs/>
                <w:szCs w:val="24"/>
              </w:rPr>
              <w:t>海關緝私條例部分條文修正草案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bCs/>
                <w:szCs w:val="24"/>
              </w:rPr>
            </w:pPr>
            <w:r w:rsidRPr="00EE3F8D">
              <w:rPr>
                <w:rFonts w:ascii="標楷體" w:eastAsia="標楷體" w:hAnsi="標楷體" w:hint="eastAsia"/>
                <w:bCs/>
                <w:szCs w:val="24"/>
              </w:rPr>
              <w:t>時代力量黨團</w:t>
            </w:r>
          </w:p>
        </w:tc>
        <w:tc>
          <w:tcPr>
            <w:tcW w:w="2552"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bCs/>
                <w:szCs w:val="24"/>
              </w:rPr>
            </w:pPr>
            <w:r w:rsidRPr="00EE3F8D">
              <w:rPr>
                <w:rFonts w:ascii="標楷體" w:eastAsia="標楷體" w:hAnsi="標楷體" w:hint="eastAsia"/>
                <w:bCs/>
                <w:szCs w:val="24"/>
              </w:rPr>
              <w:t>第10屆第4會期第</w:t>
            </w:r>
            <w:r w:rsidRPr="00EE3F8D">
              <w:rPr>
                <w:rFonts w:ascii="標楷體" w:eastAsia="標楷體" w:hAnsi="標楷體"/>
                <w:bCs/>
                <w:szCs w:val="24"/>
              </w:rPr>
              <w:t>4</w:t>
            </w:r>
            <w:r w:rsidRPr="00EE3F8D">
              <w:rPr>
                <w:rFonts w:ascii="標楷體" w:eastAsia="標楷體" w:hAnsi="標楷體" w:hint="eastAsia"/>
                <w:bCs/>
                <w:szCs w:val="24"/>
              </w:rPr>
              <w:t>次院會(1</w:t>
            </w:r>
            <w:r w:rsidRPr="00EE3F8D">
              <w:rPr>
                <w:rFonts w:ascii="標楷體" w:eastAsia="標楷體" w:hAnsi="標楷體"/>
                <w:bCs/>
                <w:szCs w:val="24"/>
              </w:rPr>
              <w:t>10</w:t>
            </w:r>
            <w:r w:rsidRPr="00EE3F8D">
              <w:rPr>
                <w:rFonts w:ascii="標楷體" w:eastAsia="標楷體" w:hAnsi="標楷體" w:hint="eastAsia"/>
                <w:bCs/>
                <w:szCs w:val="24"/>
              </w:rPr>
              <w:t>.</w:t>
            </w:r>
            <w:r w:rsidRPr="00EE3F8D">
              <w:rPr>
                <w:rFonts w:ascii="標楷體" w:eastAsia="標楷體" w:hAnsi="標楷體"/>
                <w:bCs/>
                <w:szCs w:val="24"/>
              </w:rPr>
              <w:t>10</w:t>
            </w:r>
            <w:r w:rsidRPr="00EE3F8D">
              <w:rPr>
                <w:rFonts w:ascii="標楷體" w:eastAsia="標楷體" w:hAnsi="標楷體" w:hint="eastAsia"/>
                <w:bCs/>
                <w:szCs w:val="24"/>
              </w:rPr>
              <w:t>.</w:t>
            </w:r>
            <w:r w:rsidRPr="00EE3F8D">
              <w:rPr>
                <w:rFonts w:ascii="標楷體" w:eastAsia="標楷體" w:hAnsi="標楷體"/>
                <w:bCs/>
                <w:szCs w:val="24"/>
              </w:rPr>
              <w:t>8)</w:t>
            </w:r>
            <w:r w:rsidRPr="00EE3F8D">
              <w:rPr>
                <w:rFonts w:ascii="標楷體" w:eastAsia="標楷體" w:hAnsi="標楷體" w:hint="eastAsia"/>
                <w:bCs/>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5149C2" w:rsidRPr="00BD5B13" w:rsidTr="001D1A8A">
        <w:trPr>
          <w:cantSplit/>
          <w:trHeight w:val="1001"/>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納稅者權利保護法部分條文修正草案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曾銘宗等20人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第10屆第5會期第1次院會(111.3.</w:t>
            </w:r>
            <w:r w:rsidRPr="00EE3F8D">
              <w:rPr>
                <w:rFonts w:ascii="標楷體" w:eastAsia="標楷體" w:hAnsi="標楷體"/>
                <w:szCs w:val="24"/>
              </w:rPr>
              <w:t>1)</w:t>
            </w:r>
            <w:r w:rsidRPr="00EE3F8D">
              <w:rPr>
                <w:rFonts w:ascii="標楷體" w:eastAsia="標楷體" w:hAnsi="標楷體" w:hint="eastAsia"/>
                <w:szCs w:val="24"/>
              </w:rPr>
              <w:t>決定：「交財政委員會審查」</w:t>
            </w:r>
          </w:p>
        </w:tc>
        <w:tc>
          <w:tcPr>
            <w:tcW w:w="1984"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noProof/>
                <w:szCs w:val="24"/>
              </w:rPr>
              <mc:AlternateContent>
                <mc:Choice Requires="wps">
                  <w:drawing>
                    <wp:anchor distT="0" distB="0" distL="114300" distR="114300" simplePos="0" relativeHeight="251694080" behindDoc="0" locked="0" layoutInCell="1" allowOverlap="1" wp14:anchorId="18C02BF8" wp14:editId="1F63833E">
                      <wp:simplePos x="0" y="0"/>
                      <wp:positionH relativeFrom="column">
                        <wp:posOffset>1244125</wp:posOffset>
                      </wp:positionH>
                      <wp:positionV relativeFrom="paragraph">
                        <wp:posOffset>3156850</wp:posOffset>
                      </wp:positionV>
                      <wp:extent cx="0" cy="0"/>
                      <wp:effectExtent l="0" t="0" r="0" b="0"/>
                      <wp:wrapNone/>
                      <wp:docPr id="2" name="直線接點 2"/>
                      <wp:cNvGraphicFramePr/>
                      <a:graphic xmlns:a="http://schemas.openxmlformats.org/drawingml/2006/main">
                        <a:graphicData uri="http://schemas.microsoft.com/office/word/2010/wordprocessingShape">
                          <wps:wsp>
                            <wps:cNvCnPr/>
                            <wps:spPr>
                              <a:xfrm>
                                <a:off x="0" y="0"/>
                                <a:ext cx="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5C3BA7" id="直線接點 2" o:spid="_x0000_s1026" style="position:absolute;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7.95pt,248.55pt" to="97.95pt,24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" strokecolor="black [3213]"/>
                  </w:pict>
                </mc:Fallback>
              </mc:AlternateContent>
            </w:r>
            <w:r w:rsidRPr="00EE3F8D">
              <w:rPr>
                <w:rFonts w:ascii="標楷體" w:eastAsia="標楷體" w:hAnsi="標楷體"/>
                <w:bCs/>
                <w:szCs w:val="24"/>
              </w:rPr>
              <w:t>第</w:t>
            </w:r>
            <w:r w:rsidRPr="00EE3F8D">
              <w:rPr>
                <w:rFonts w:ascii="標楷體" w:eastAsia="標楷體" w:hAnsi="標楷體" w:hint="eastAsia"/>
                <w:bCs/>
                <w:szCs w:val="24"/>
              </w:rPr>
              <w:t>10</w:t>
            </w:r>
            <w:r w:rsidRPr="00EE3F8D">
              <w:rPr>
                <w:rFonts w:ascii="標楷體" w:eastAsia="標楷體" w:hAnsi="標楷體"/>
                <w:bCs/>
                <w:szCs w:val="24"/>
              </w:rPr>
              <w:t>屆第</w:t>
            </w:r>
            <w:r w:rsidRPr="00EE3F8D">
              <w:rPr>
                <w:rFonts w:ascii="標楷體" w:eastAsia="標楷體" w:hAnsi="標楷體" w:hint="eastAsia"/>
                <w:bCs/>
                <w:szCs w:val="24"/>
              </w:rPr>
              <w:t>5</w:t>
            </w:r>
            <w:r w:rsidRPr="00EE3F8D">
              <w:rPr>
                <w:rFonts w:ascii="標楷體" w:eastAsia="標楷體" w:hAnsi="標楷體"/>
                <w:bCs/>
                <w:szCs w:val="24"/>
              </w:rPr>
              <w:t>會期第</w:t>
            </w:r>
            <w:r w:rsidRPr="00EE3F8D">
              <w:rPr>
                <w:rFonts w:ascii="標楷體" w:eastAsia="標楷體" w:hAnsi="標楷體" w:hint="eastAsia"/>
                <w:bCs/>
                <w:szCs w:val="24"/>
              </w:rPr>
              <w:t>1</w:t>
            </w:r>
            <w:r w:rsidRPr="00EE3F8D">
              <w:rPr>
                <w:rFonts w:ascii="標楷體" w:eastAsia="標楷體" w:hAnsi="標楷體"/>
                <w:bCs/>
                <w:szCs w:val="24"/>
              </w:rPr>
              <w:t>7次全體委員會議</w:t>
            </w:r>
            <w:r w:rsidRPr="00EE3F8D">
              <w:rPr>
                <w:rFonts w:ascii="標楷體" w:eastAsia="標楷體" w:hAnsi="標楷體" w:hint="eastAsia"/>
                <w:szCs w:val="24"/>
              </w:rPr>
              <w:t>(</w:t>
            </w:r>
            <w:r w:rsidRPr="00EE3F8D">
              <w:rPr>
                <w:rFonts w:ascii="標楷體" w:eastAsia="標楷體" w:hAnsi="標楷體"/>
                <w:szCs w:val="24"/>
              </w:rPr>
              <w:t>111.5.26</w:t>
            </w:r>
            <w:r w:rsidRPr="00EE3F8D">
              <w:rPr>
                <w:rFonts w:ascii="標楷體" w:eastAsia="標楷體" w:hAnsi="標楷體" w:hint="eastAsia"/>
                <w:szCs w:val="24"/>
              </w:rPr>
              <w:t>)審查(計6案)，決議：說明及詢答完畢，另擇期再審。</w:t>
            </w:r>
          </w:p>
        </w:tc>
      </w:tr>
      <w:tr w:rsidR="005149C2" w:rsidRPr="00BD5B13" w:rsidTr="001D1A8A">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szCs w:val="24"/>
              </w:rPr>
              <w:t>納稅者權利保護法部分條文修正草案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何欣純等</w:t>
            </w:r>
            <w:r w:rsidRPr="00EE3F8D">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第10屆第3會期第4次院會(1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3</w:t>
            </w:r>
            <w:r w:rsidRPr="00EE3F8D">
              <w:rPr>
                <w:rFonts w:ascii="標楷體" w:eastAsia="標楷體" w:hAnsi="標楷體" w:hint="eastAsia"/>
                <w:szCs w:val="24"/>
              </w:rPr>
              <w:t>.</w:t>
            </w:r>
            <w:r w:rsidRPr="00EE3F8D">
              <w:rPr>
                <w:rFonts w:ascii="標楷體" w:eastAsia="標楷體" w:hAnsi="標楷體"/>
                <w:szCs w:val="24"/>
              </w:rPr>
              <w:t>19)</w:t>
            </w:r>
            <w:r w:rsidRPr="00EE3F8D">
              <w:rPr>
                <w:rFonts w:ascii="標楷體" w:eastAsia="標楷體" w:hAnsi="標楷體" w:hint="eastAsia"/>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p>
        </w:tc>
      </w:tr>
      <w:tr w:rsidR="005149C2" w:rsidRPr="00BD5B13" w:rsidTr="001D1A8A">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納稅者權利保護法第六條條文修正草案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第10屆第2會期第8次院會(109.</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18)</w:t>
            </w:r>
            <w:r w:rsidRPr="00EE3F8D">
              <w:rPr>
                <w:rFonts w:ascii="標楷體" w:eastAsia="標楷體" w:hAnsi="標楷體" w:hint="eastAsia"/>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p>
        </w:tc>
      </w:tr>
      <w:tr w:rsidR="005149C2" w:rsidRPr="00BD5B13" w:rsidTr="001D1A8A">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納稅者權利保護法第十二條條文修正草案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陳瑩等16人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第10屆第2會期第6次院會(109.</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p>
        </w:tc>
      </w:tr>
      <w:tr w:rsidR="005149C2" w:rsidRPr="00BD5B13" w:rsidTr="001D1A8A">
        <w:trPr>
          <w:cantSplit/>
          <w:trHeight w:val="1001"/>
          <w:jc w:val="center"/>
        </w:trPr>
        <w:tc>
          <w:tcPr>
            <w:tcW w:w="514"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szCs w:val="24"/>
              </w:rPr>
              <w:t>納稅者權利保護法第二十條條文修正草案</w:t>
            </w:r>
          </w:p>
        </w:tc>
        <w:tc>
          <w:tcPr>
            <w:tcW w:w="1559"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翁重鈞等</w:t>
            </w:r>
            <w:r w:rsidRPr="00EE3F8D">
              <w:rPr>
                <w:rFonts w:ascii="標楷體" w:eastAsia="標楷體" w:hAnsi="標楷體"/>
                <w:szCs w:val="24"/>
              </w:rPr>
              <w:t>19人</w:t>
            </w:r>
          </w:p>
        </w:tc>
        <w:tc>
          <w:tcPr>
            <w:tcW w:w="2552" w:type="dxa"/>
            <w:tcBorders>
              <w:top w:val="single" w:sz="4" w:space="0" w:color="auto"/>
              <w:left w:val="single" w:sz="4" w:space="0" w:color="000000"/>
              <w:bottom w:val="single" w:sz="2"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第10屆第2會期第8次院會(109.</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18)</w:t>
            </w:r>
            <w:r w:rsidRPr="00EE3F8D">
              <w:rPr>
                <w:rFonts w:ascii="標楷體" w:eastAsia="標楷體" w:hAnsi="標楷體" w:hint="eastAsia"/>
                <w:szCs w:val="24"/>
              </w:rPr>
              <w:t>決定：「交財政委員會審查」</w:t>
            </w:r>
          </w:p>
        </w:tc>
        <w:tc>
          <w:tcPr>
            <w:tcW w:w="1984" w:type="dxa"/>
            <w:vMerge/>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p>
        </w:tc>
      </w:tr>
      <w:tr w:rsidR="005149C2" w:rsidRPr="00BD5B13" w:rsidTr="001D1A8A">
        <w:trPr>
          <w:cantSplit/>
          <w:trHeight w:val="1001"/>
          <w:jc w:val="center"/>
        </w:trPr>
        <w:tc>
          <w:tcPr>
            <w:tcW w:w="51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szCs w:val="24"/>
              </w:rPr>
              <w:t>納稅者權利保護法第二十條條文修正草案</w:t>
            </w:r>
          </w:p>
        </w:tc>
        <w:tc>
          <w:tcPr>
            <w:tcW w:w="1559"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陳明文等</w:t>
            </w:r>
            <w:r w:rsidRPr="00EE3F8D">
              <w:rPr>
                <w:rFonts w:ascii="標楷體" w:eastAsia="標楷體" w:hAnsi="標楷體"/>
                <w:szCs w:val="24"/>
              </w:rPr>
              <w:t>19人</w:t>
            </w:r>
          </w:p>
        </w:tc>
        <w:tc>
          <w:tcPr>
            <w:tcW w:w="2552" w:type="dxa"/>
            <w:tcBorders>
              <w:top w:val="single" w:sz="2" w:space="0" w:color="auto"/>
              <w:left w:val="single" w:sz="2" w:space="0" w:color="auto"/>
              <w:bottom w:val="single" w:sz="2" w:space="0" w:color="auto"/>
              <w:right w:val="single" w:sz="2" w:space="0" w:color="auto"/>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第10屆第3會期第5次院會(1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3</w:t>
            </w:r>
            <w:r w:rsidRPr="00EE3F8D">
              <w:rPr>
                <w:rFonts w:ascii="標楷體" w:eastAsia="標楷體" w:hAnsi="標楷體" w:hint="eastAsia"/>
                <w:szCs w:val="24"/>
              </w:rPr>
              <w:t>.</w:t>
            </w:r>
            <w:r w:rsidRPr="00EE3F8D">
              <w:rPr>
                <w:rFonts w:ascii="標楷體" w:eastAsia="標楷體" w:hAnsi="標楷體"/>
                <w:szCs w:val="24"/>
              </w:rPr>
              <w:t>19)</w:t>
            </w:r>
            <w:r w:rsidRPr="00EE3F8D">
              <w:rPr>
                <w:rFonts w:ascii="標楷體" w:eastAsia="標楷體" w:hAnsi="標楷體" w:hint="eastAsia"/>
                <w:szCs w:val="24"/>
              </w:rPr>
              <w:t>決定：「交財政委員會審查」</w:t>
            </w:r>
          </w:p>
        </w:tc>
        <w:tc>
          <w:tcPr>
            <w:tcW w:w="198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both"/>
              <w:rPr>
                <w:rFonts w:ascii="標楷體" w:eastAsia="標楷體" w:hAnsi="標楷體"/>
                <w:szCs w:val="24"/>
              </w:rPr>
            </w:pPr>
          </w:p>
        </w:tc>
      </w:tr>
      <w:tr w:rsidR="007153B0" w:rsidRPr="00BD5B13" w:rsidTr="007153B0">
        <w:trPr>
          <w:cantSplit/>
          <w:trHeight w:val="1001"/>
          <w:jc w:val="center"/>
        </w:trPr>
        <w:tc>
          <w:tcPr>
            <w:tcW w:w="514" w:type="dxa"/>
            <w:tcBorders>
              <w:top w:val="single" w:sz="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153B0" w:rsidRPr="00BD5B13" w:rsidRDefault="007153B0" w:rsidP="007153B0">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153B0" w:rsidRPr="007153B0" w:rsidRDefault="007153B0" w:rsidP="007153B0">
            <w:pPr>
              <w:spacing w:line="320" w:lineRule="exact"/>
              <w:jc w:val="both"/>
              <w:rPr>
                <w:rFonts w:ascii="標楷體" w:eastAsia="標楷體" w:hAnsi="標楷體"/>
                <w:color w:val="FF0000"/>
                <w:szCs w:val="24"/>
              </w:rPr>
            </w:pPr>
            <w:r w:rsidRPr="007153B0">
              <w:rPr>
                <w:rFonts w:ascii="標楷體" w:eastAsia="標楷體" w:hAnsi="標楷體" w:hint="eastAsia"/>
                <w:color w:val="FF0000"/>
                <w:szCs w:val="24"/>
              </w:rPr>
              <w:t>納稅者權利保護法第四條條文修正草案</w:t>
            </w:r>
          </w:p>
        </w:tc>
        <w:tc>
          <w:tcPr>
            <w:tcW w:w="1559" w:type="dxa"/>
            <w:tcBorders>
              <w:top w:val="single" w:sz="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153B0" w:rsidRPr="007153B0" w:rsidRDefault="007153B0" w:rsidP="007153B0">
            <w:pPr>
              <w:spacing w:line="320" w:lineRule="exact"/>
              <w:jc w:val="both"/>
              <w:rPr>
                <w:rFonts w:ascii="標楷體" w:eastAsia="標楷體" w:hAnsi="標楷體"/>
                <w:color w:val="FF0000"/>
                <w:szCs w:val="24"/>
              </w:rPr>
            </w:pPr>
            <w:r w:rsidRPr="007153B0">
              <w:rPr>
                <w:rFonts w:ascii="標楷體" w:eastAsia="標楷體" w:hAnsi="標楷體" w:hint="eastAsia"/>
                <w:color w:val="FF0000"/>
                <w:szCs w:val="24"/>
              </w:rPr>
              <w:t>江啟臣等17人</w:t>
            </w:r>
          </w:p>
        </w:tc>
        <w:tc>
          <w:tcPr>
            <w:tcW w:w="2552"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7153B0" w:rsidRPr="007153B0" w:rsidRDefault="007153B0" w:rsidP="007153B0">
            <w:pPr>
              <w:jc w:val="both"/>
              <w:rPr>
                <w:rFonts w:ascii="標楷體" w:eastAsia="標楷體" w:hAnsi="標楷體"/>
                <w:color w:val="FF0000"/>
                <w:szCs w:val="24"/>
              </w:rPr>
            </w:pPr>
            <w:r w:rsidRPr="007153B0">
              <w:rPr>
                <w:rFonts w:ascii="標楷體" w:eastAsia="標楷體" w:hAnsi="標楷體" w:hint="eastAsia"/>
                <w:color w:val="FF0000"/>
                <w:szCs w:val="24"/>
              </w:rPr>
              <w:t>第10屆第7會期第10次院會(112.5.5)決定：「交財政委員會審查」</w:t>
            </w:r>
          </w:p>
        </w:tc>
        <w:tc>
          <w:tcPr>
            <w:tcW w:w="1984"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7153B0" w:rsidRPr="007153B0" w:rsidRDefault="007153B0" w:rsidP="007153B0">
            <w:pPr>
              <w:spacing w:line="340" w:lineRule="exact"/>
              <w:jc w:val="center"/>
              <w:rPr>
                <w:rFonts w:ascii="標楷體" w:eastAsia="標楷體" w:hAnsi="標楷體"/>
                <w:bCs/>
                <w:color w:val="FF0000"/>
                <w:szCs w:val="24"/>
              </w:rPr>
            </w:pPr>
            <w:r w:rsidRPr="007153B0">
              <w:rPr>
                <w:rFonts w:ascii="標楷體" w:eastAsia="標楷體" w:hAnsi="標楷體" w:hint="eastAsia"/>
                <w:color w:val="FF0000"/>
                <w:szCs w:val="24"/>
              </w:rPr>
              <w:t>尚未審查</w:t>
            </w:r>
          </w:p>
        </w:tc>
      </w:tr>
      <w:tr w:rsidR="005149C2" w:rsidRPr="00BD5B13" w:rsidTr="007153B0">
        <w:trPr>
          <w:cantSplit/>
          <w:trHeight w:val="1001"/>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納稅者權利保護法第七條及第二十條條文修正草案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4"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第10屆第6會期第5次院會(1</w:t>
            </w:r>
            <w:r w:rsidRPr="00EE3F8D">
              <w:rPr>
                <w:rFonts w:ascii="標楷體" w:eastAsia="標楷體" w:hAnsi="標楷體"/>
                <w:szCs w:val="24"/>
              </w:rPr>
              <w:t>11</w:t>
            </w:r>
            <w:r w:rsidRPr="00EE3F8D">
              <w:rPr>
                <w:rFonts w:ascii="標楷體" w:eastAsia="標楷體" w:hAnsi="標楷體" w:hint="eastAsia"/>
                <w:szCs w:val="24"/>
              </w:rPr>
              <w:t>.10.28</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納稅者權利保護法第八條、第十二條及第二十條條文修正草案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第10屆第6會期第1次院會(111.9.23)決定：「交財政委員會審查」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szCs w:val="24"/>
              </w:rPr>
              <w:t>財政紀律法增訂第五條之一條文草案</w:t>
            </w:r>
          </w:p>
        </w:tc>
        <w:tc>
          <w:tcPr>
            <w:tcW w:w="1559"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林德福等</w:t>
            </w:r>
            <w:r w:rsidRPr="00EE3F8D">
              <w:rPr>
                <w:rFonts w:ascii="標楷體" w:eastAsia="標楷體" w:hAnsi="標楷體"/>
                <w:szCs w:val="24"/>
              </w:rPr>
              <w:t>2</w:t>
            </w:r>
            <w:r w:rsidRPr="00EE3F8D">
              <w:rPr>
                <w:rFonts w:ascii="標楷體" w:eastAsia="標楷體" w:hAnsi="標楷體" w:hint="eastAsia"/>
                <w:szCs w:val="24"/>
              </w:rPr>
              <w:t>1</w:t>
            </w:r>
            <w:r w:rsidRPr="00EE3F8D">
              <w:rPr>
                <w:rFonts w:ascii="標楷體" w:eastAsia="標楷體" w:hAnsi="標楷體"/>
                <w:szCs w:val="24"/>
              </w:rPr>
              <w:t>人</w:t>
            </w:r>
          </w:p>
        </w:tc>
        <w:tc>
          <w:tcPr>
            <w:tcW w:w="2552" w:type="dxa"/>
            <w:tcBorders>
              <w:top w:val="single" w:sz="12" w:space="0" w:color="auto"/>
              <w:left w:val="single" w:sz="4" w:space="0" w:color="000000"/>
              <w:bottom w:val="single" w:sz="2"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第10屆第1會期第5次院會(109.3.</w:t>
            </w:r>
            <w:r w:rsidRPr="00EE3F8D">
              <w:rPr>
                <w:rFonts w:ascii="標楷體" w:eastAsia="標楷體" w:hAnsi="標楷體"/>
                <w:szCs w:val="24"/>
              </w:rPr>
              <w:t>20)</w:t>
            </w:r>
            <w:r w:rsidRPr="00EE3F8D">
              <w:rPr>
                <w:rFonts w:ascii="標楷體" w:eastAsia="標楷體" w:hAnsi="標楷體" w:hint="eastAsia"/>
                <w:szCs w:val="24"/>
              </w:rPr>
              <w:t>決定：「交財政委員會審查」</w:t>
            </w:r>
          </w:p>
        </w:tc>
        <w:tc>
          <w:tcPr>
            <w:tcW w:w="1984" w:type="dxa"/>
            <w:vMerge w:val="restart"/>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bCs/>
                <w:szCs w:val="24"/>
              </w:rPr>
              <w:t>第</w:t>
            </w:r>
            <w:r w:rsidRPr="00EE3F8D">
              <w:rPr>
                <w:rFonts w:ascii="標楷體" w:eastAsia="標楷體" w:hAnsi="標楷體" w:hint="eastAsia"/>
                <w:bCs/>
                <w:szCs w:val="24"/>
              </w:rPr>
              <w:t>10</w:t>
            </w:r>
            <w:r w:rsidRPr="00EE3F8D">
              <w:rPr>
                <w:rFonts w:ascii="標楷體" w:eastAsia="標楷體" w:hAnsi="標楷體"/>
                <w:bCs/>
                <w:szCs w:val="24"/>
              </w:rPr>
              <w:t>屆第</w:t>
            </w:r>
            <w:r w:rsidRPr="00EE3F8D">
              <w:rPr>
                <w:rFonts w:ascii="標楷體" w:eastAsia="標楷體" w:hAnsi="標楷體" w:hint="eastAsia"/>
                <w:bCs/>
                <w:szCs w:val="24"/>
              </w:rPr>
              <w:t>3</w:t>
            </w:r>
            <w:r w:rsidRPr="00EE3F8D">
              <w:rPr>
                <w:rFonts w:ascii="標楷體" w:eastAsia="標楷體" w:hAnsi="標楷體"/>
                <w:bCs/>
                <w:szCs w:val="24"/>
              </w:rPr>
              <w:t>會期第</w:t>
            </w:r>
            <w:r w:rsidRPr="00EE3F8D">
              <w:rPr>
                <w:rFonts w:ascii="標楷體" w:eastAsia="標楷體" w:hAnsi="標楷體" w:hint="eastAsia"/>
                <w:bCs/>
                <w:szCs w:val="24"/>
              </w:rPr>
              <w:t>20</w:t>
            </w:r>
            <w:r w:rsidRPr="00EE3F8D">
              <w:rPr>
                <w:rFonts w:ascii="標楷體" w:eastAsia="標楷體" w:hAnsi="標楷體"/>
                <w:bCs/>
                <w:szCs w:val="24"/>
              </w:rPr>
              <w:t>次全體委員會議</w:t>
            </w:r>
            <w:r w:rsidRPr="00EE3F8D">
              <w:rPr>
                <w:rFonts w:ascii="標楷體" w:eastAsia="標楷體" w:hAnsi="標楷體" w:hint="eastAsia"/>
                <w:szCs w:val="24"/>
              </w:rPr>
              <w:t>(</w:t>
            </w:r>
            <w:r w:rsidRPr="00EE3F8D">
              <w:rPr>
                <w:rFonts w:ascii="標楷體" w:eastAsia="標楷體" w:hAnsi="標楷體"/>
                <w:szCs w:val="24"/>
              </w:rPr>
              <w:t>1</w:t>
            </w:r>
            <w:r w:rsidRPr="00EE3F8D">
              <w:rPr>
                <w:rFonts w:ascii="標楷體" w:eastAsia="標楷體" w:hAnsi="標楷體" w:hint="eastAsia"/>
                <w:szCs w:val="24"/>
              </w:rPr>
              <w:t>10</w:t>
            </w:r>
            <w:r w:rsidRPr="00EE3F8D">
              <w:rPr>
                <w:rFonts w:ascii="標楷體" w:eastAsia="標楷體" w:hAnsi="標楷體"/>
                <w:szCs w:val="24"/>
              </w:rPr>
              <w:t>.</w:t>
            </w:r>
            <w:r w:rsidRPr="00EE3F8D">
              <w:rPr>
                <w:rFonts w:ascii="標楷體" w:eastAsia="標楷體" w:hAnsi="標楷體" w:hint="eastAsia"/>
                <w:szCs w:val="24"/>
              </w:rPr>
              <w:t>5</w:t>
            </w:r>
            <w:r w:rsidRPr="00EE3F8D">
              <w:rPr>
                <w:rFonts w:ascii="標楷體" w:eastAsia="標楷體" w:hAnsi="標楷體"/>
                <w:szCs w:val="24"/>
              </w:rPr>
              <w:t>.</w:t>
            </w:r>
            <w:r w:rsidRPr="00EE3F8D">
              <w:rPr>
                <w:rFonts w:ascii="標楷體" w:eastAsia="標楷體" w:hAnsi="標楷體" w:hint="eastAsia"/>
                <w:szCs w:val="24"/>
              </w:rPr>
              <w:t>6)審查(計2案)，決議：說明及詢答完畢，全案條文宣讀完畢，另擇期再審。</w:t>
            </w:r>
          </w:p>
        </w:tc>
      </w:tr>
      <w:tr w:rsidR="005149C2" w:rsidRPr="00BD5B13" w:rsidTr="001D1A8A">
        <w:trPr>
          <w:cantSplit/>
          <w:jc w:val="center"/>
        </w:trPr>
        <w:tc>
          <w:tcPr>
            <w:tcW w:w="51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szCs w:val="24"/>
              </w:rPr>
              <w:t>財政紀律法增訂第十二條之一及第十二條之二條文草案</w:t>
            </w:r>
          </w:p>
        </w:tc>
        <w:tc>
          <w:tcPr>
            <w:tcW w:w="1559"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曾銘宗等</w:t>
            </w:r>
            <w:r w:rsidRPr="00EE3F8D">
              <w:rPr>
                <w:rFonts w:ascii="標楷體" w:eastAsia="標楷體" w:hAnsi="標楷體"/>
                <w:szCs w:val="24"/>
              </w:rPr>
              <w:t>20人</w:t>
            </w:r>
          </w:p>
        </w:tc>
        <w:tc>
          <w:tcPr>
            <w:tcW w:w="2552" w:type="dxa"/>
            <w:tcBorders>
              <w:top w:val="single" w:sz="2" w:space="0" w:color="auto"/>
              <w:left w:val="single" w:sz="2" w:space="0" w:color="auto"/>
              <w:bottom w:val="single" w:sz="2" w:space="0" w:color="auto"/>
              <w:right w:val="single" w:sz="2" w:space="0" w:color="auto"/>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第10屆第1會期第3次院會(109.3.</w:t>
            </w:r>
            <w:r w:rsidRPr="00EE3F8D">
              <w:rPr>
                <w:rFonts w:ascii="標楷體" w:eastAsia="標楷體" w:hAnsi="標楷體"/>
                <w:szCs w:val="24"/>
              </w:rPr>
              <w:t>6)</w:t>
            </w:r>
            <w:r w:rsidRPr="00EE3F8D">
              <w:rPr>
                <w:rFonts w:ascii="標楷體" w:eastAsia="標楷體" w:hAnsi="標楷體" w:hint="eastAsia"/>
                <w:szCs w:val="24"/>
              </w:rPr>
              <w:t>決定：「交財政委員會審查」</w:t>
            </w:r>
          </w:p>
        </w:tc>
        <w:tc>
          <w:tcPr>
            <w:tcW w:w="1984" w:type="dxa"/>
            <w:vMerge/>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both"/>
              <w:rPr>
                <w:rFonts w:ascii="標楷體" w:eastAsia="標楷體" w:hAnsi="標楷體"/>
                <w:szCs w:val="24"/>
              </w:rPr>
            </w:pPr>
          </w:p>
        </w:tc>
      </w:tr>
      <w:tr w:rsidR="005149C2" w:rsidRPr="00BD5B13" w:rsidTr="001D1A8A">
        <w:trPr>
          <w:cantSplit/>
          <w:jc w:val="center"/>
        </w:trPr>
        <w:tc>
          <w:tcPr>
            <w:tcW w:w="514" w:type="dxa"/>
            <w:tcBorders>
              <w:top w:val="single" w:sz="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財政紀律法第六條、第十條及第十二條之一條文修正草案</w:t>
            </w:r>
          </w:p>
        </w:tc>
        <w:tc>
          <w:tcPr>
            <w:tcW w:w="1559" w:type="dxa"/>
            <w:tcBorders>
              <w:top w:val="single" w:sz="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曾銘宗等20人</w:t>
            </w:r>
          </w:p>
        </w:tc>
        <w:tc>
          <w:tcPr>
            <w:tcW w:w="2552" w:type="dxa"/>
            <w:tcBorders>
              <w:top w:val="single" w:sz="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第10屆第5會期第1次院會(111.3.</w:t>
            </w:r>
            <w:r w:rsidRPr="00EE3F8D">
              <w:rPr>
                <w:rFonts w:ascii="標楷體" w:eastAsia="標楷體" w:hAnsi="標楷體"/>
                <w:szCs w:val="24"/>
              </w:rPr>
              <w:t>1)</w:t>
            </w:r>
            <w:r w:rsidRPr="00EE3F8D">
              <w:rPr>
                <w:rFonts w:ascii="標楷體" w:eastAsia="標楷體" w:hAnsi="標楷體" w:hint="eastAsia"/>
                <w:szCs w:val="24"/>
              </w:rPr>
              <w:t>決定：「交財政委員會審查」</w:t>
            </w:r>
          </w:p>
        </w:tc>
        <w:tc>
          <w:tcPr>
            <w:tcW w:w="1984" w:type="dxa"/>
            <w:tcBorders>
              <w:top w:val="single" w:sz="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DE3D54" w:rsidRDefault="005149C2" w:rsidP="005149C2">
            <w:pPr>
              <w:spacing w:line="320" w:lineRule="exact"/>
              <w:jc w:val="both"/>
              <w:rPr>
                <w:rFonts w:ascii="標楷體" w:eastAsia="標楷體" w:hAnsi="標楷體"/>
                <w:szCs w:val="24"/>
              </w:rPr>
            </w:pPr>
            <w:r w:rsidRPr="00DE3D54">
              <w:rPr>
                <w:rFonts w:ascii="標楷體" w:eastAsia="標楷體" w:hAnsi="標楷體" w:hint="eastAsia"/>
                <w:szCs w:val="24"/>
              </w:rPr>
              <w:t>公共債務法第五條條文修正草案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DE3D54" w:rsidRDefault="005149C2" w:rsidP="005149C2">
            <w:pPr>
              <w:spacing w:line="320" w:lineRule="exact"/>
              <w:jc w:val="both"/>
              <w:rPr>
                <w:rFonts w:ascii="標楷體" w:eastAsia="標楷體" w:hAnsi="標楷體"/>
                <w:szCs w:val="24"/>
              </w:rPr>
            </w:pPr>
            <w:r w:rsidRPr="00DE3D54">
              <w:rPr>
                <w:rFonts w:ascii="標楷體" w:eastAsia="標楷體" w:hAnsi="標楷體" w:hint="eastAsia"/>
                <w:szCs w:val="24"/>
              </w:rPr>
              <w:t>林思銘等17人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DE3D54" w:rsidRDefault="005149C2" w:rsidP="005149C2">
            <w:pPr>
              <w:spacing w:line="320" w:lineRule="exact"/>
              <w:jc w:val="both"/>
              <w:rPr>
                <w:rFonts w:ascii="標楷體" w:eastAsia="標楷體" w:hAnsi="標楷體"/>
                <w:szCs w:val="24"/>
              </w:rPr>
            </w:pPr>
            <w:r w:rsidRPr="00DE3D54">
              <w:rPr>
                <w:rFonts w:ascii="標楷體" w:eastAsia="標楷體" w:hAnsi="標楷體" w:hint="eastAsia"/>
                <w:szCs w:val="24"/>
              </w:rPr>
              <w:t>第10屆第7會期第1次院會(112.2.</w:t>
            </w:r>
            <w:r w:rsidRPr="00DE3D54">
              <w:rPr>
                <w:rFonts w:ascii="標楷體" w:eastAsia="標楷體" w:hAnsi="標楷體"/>
                <w:szCs w:val="24"/>
              </w:rPr>
              <w:t>1</w:t>
            </w:r>
            <w:r w:rsidRPr="00DE3D54">
              <w:rPr>
                <w:rFonts w:ascii="標楷體" w:eastAsia="標楷體" w:hAnsi="標楷體" w:hint="eastAsia"/>
                <w:szCs w:val="24"/>
              </w:rPr>
              <w:t>7</w:t>
            </w:r>
            <w:r w:rsidRPr="00DE3D54">
              <w:rPr>
                <w:rFonts w:ascii="標楷體" w:eastAsia="標楷體" w:hAnsi="標楷體"/>
                <w:szCs w:val="24"/>
              </w:rPr>
              <w:t>)</w:t>
            </w:r>
            <w:r w:rsidRPr="00DE3D54">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DE3D54" w:rsidRDefault="005149C2" w:rsidP="005149C2">
            <w:pPr>
              <w:spacing w:line="340" w:lineRule="exact"/>
              <w:jc w:val="center"/>
              <w:rPr>
                <w:rFonts w:ascii="標楷體" w:eastAsia="標楷體" w:hAnsi="標楷體"/>
                <w:szCs w:val="24"/>
              </w:rPr>
            </w:pPr>
            <w:r w:rsidRPr="00DE3D54">
              <w:rPr>
                <w:rFonts w:ascii="標楷體" w:eastAsia="標楷體" w:hAnsi="標楷體" w:hint="eastAsia"/>
                <w:szCs w:val="24"/>
              </w:rPr>
              <w:t>尚未審查</w:t>
            </w:r>
          </w:p>
        </w:tc>
      </w:tr>
      <w:tr w:rsidR="005149C2" w:rsidRPr="00BD5B13" w:rsidTr="00613B18">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公共債務法第十二條條文修正草案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曾銘宗等20人</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第10屆第5會期第1次院會(111.3.</w:t>
            </w:r>
            <w:r w:rsidRPr="00EE3F8D">
              <w:rPr>
                <w:rFonts w:ascii="標楷體" w:eastAsia="標楷體" w:hAnsi="標楷體"/>
                <w:szCs w:val="24"/>
              </w:rPr>
              <w:t>1)</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613B18">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szCs w:val="24"/>
              </w:rPr>
              <w:t>中央政府建設公債及借款條例第一條條文修正草案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江永昌等</w:t>
            </w:r>
            <w:r w:rsidRPr="00EE3F8D">
              <w:rPr>
                <w:rFonts w:ascii="標楷體" w:eastAsia="標楷體" w:hAnsi="標楷體"/>
                <w:szCs w:val="24"/>
              </w:rPr>
              <w:t>21人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第10屆第2會期第8次院會(109.</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18)</w:t>
            </w:r>
            <w:r w:rsidRPr="00EE3F8D">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5A5711" w:rsidTr="008E2722">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A40413" w:rsidRDefault="005149C2" w:rsidP="005149C2">
            <w:pPr>
              <w:widowControl/>
              <w:numPr>
                <w:ilvl w:val="0"/>
                <w:numId w:val="14"/>
              </w:numPr>
              <w:autoSpaceDN w:val="0"/>
              <w:spacing w:line="340" w:lineRule="exact"/>
              <w:jc w:val="both"/>
              <w:rPr>
                <w:rFonts w:ascii="標楷體" w:eastAsia="標楷體" w:hAnsi="標楷體"/>
                <w:b/>
                <w:color w:val="7030A0"/>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5A5711" w:rsidRDefault="005149C2" w:rsidP="005149C2">
            <w:pPr>
              <w:spacing w:line="320" w:lineRule="exact"/>
              <w:jc w:val="both"/>
              <w:rPr>
                <w:rFonts w:ascii="標楷體" w:eastAsia="標楷體" w:hAnsi="標楷體"/>
                <w:szCs w:val="24"/>
              </w:rPr>
            </w:pPr>
            <w:r w:rsidRPr="005A5711">
              <w:rPr>
                <w:rFonts w:ascii="標楷體" w:eastAsia="標楷體" w:hAnsi="標楷體"/>
                <w:szCs w:val="24"/>
              </w:rPr>
              <w:t>中央政府建設公債及借款條例第一條條文修正草案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5A5711" w:rsidRDefault="005149C2" w:rsidP="005149C2">
            <w:pPr>
              <w:spacing w:line="320" w:lineRule="exact"/>
              <w:jc w:val="both"/>
              <w:rPr>
                <w:rFonts w:ascii="標楷體" w:eastAsia="標楷體" w:hAnsi="標楷體"/>
                <w:szCs w:val="24"/>
              </w:rPr>
            </w:pPr>
            <w:r w:rsidRPr="005A5711">
              <w:rPr>
                <w:rFonts w:ascii="標楷體" w:eastAsia="標楷體" w:hAnsi="標楷體" w:hint="eastAsia"/>
                <w:szCs w:val="24"/>
              </w:rPr>
              <w:t>沈發惠等</w:t>
            </w:r>
            <w:r w:rsidRPr="005A5711">
              <w:rPr>
                <w:rFonts w:ascii="標楷體" w:eastAsia="標楷體" w:hAnsi="標楷體"/>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5A5711" w:rsidRDefault="005149C2" w:rsidP="005149C2">
            <w:pPr>
              <w:spacing w:line="340" w:lineRule="exact"/>
              <w:jc w:val="both"/>
              <w:rPr>
                <w:rFonts w:ascii="標楷體" w:eastAsia="標楷體" w:hAnsi="標楷體"/>
                <w:szCs w:val="24"/>
              </w:rPr>
            </w:pPr>
            <w:r w:rsidRPr="005A5711">
              <w:rPr>
                <w:rFonts w:ascii="標楷體" w:eastAsia="標楷體" w:hAnsi="標楷體" w:hint="eastAsia"/>
                <w:szCs w:val="24"/>
              </w:rPr>
              <w:t>第10屆第7會期第8次院會（112.4.21）決定：「交財政委員會審查」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149C2" w:rsidRPr="005A5711" w:rsidRDefault="005149C2" w:rsidP="005149C2">
            <w:pPr>
              <w:spacing w:line="340" w:lineRule="exact"/>
              <w:jc w:val="center"/>
              <w:rPr>
                <w:rFonts w:ascii="標楷體" w:eastAsia="標楷體" w:hAnsi="標楷體"/>
                <w:szCs w:val="24"/>
              </w:rPr>
            </w:pPr>
            <w:r w:rsidRPr="005A5711">
              <w:rPr>
                <w:rFonts w:ascii="標楷體" w:eastAsia="標楷體" w:hAnsi="標楷體" w:hint="eastAsia"/>
                <w:szCs w:val="24"/>
              </w:rPr>
              <w:t>尚未審查</w:t>
            </w:r>
          </w:p>
        </w:tc>
      </w:tr>
      <w:tr w:rsidR="005149C2" w:rsidRPr="00BD5B13" w:rsidTr="001D1A8A">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bCs/>
                <w:szCs w:val="24"/>
              </w:rPr>
            </w:pPr>
            <w:r w:rsidRPr="00EE3F8D">
              <w:rPr>
                <w:rFonts w:ascii="標楷體" w:eastAsia="標楷體" w:hAnsi="標楷體" w:hint="eastAsia"/>
                <w:bCs/>
                <w:szCs w:val="24"/>
              </w:rPr>
              <w:t>規費法部分條文修正草案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bCs/>
                <w:szCs w:val="24"/>
              </w:rPr>
            </w:pPr>
            <w:r w:rsidRPr="00EE3F8D">
              <w:rPr>
                <w:rFonts w:ascii="標楷體" w:eastAsia="標楷體" w:hAnsi="標楷體" w:hint="eastAsia"/>
                <w:bCs/>
                <w:szCs w:val="24"/>
              </w:rPr>
              <w:t>李貴敏等25人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bCs/>
                <w:szCs w:val="24"/>
              </w:rPr>
            </w:pPr>
            <w:r w:rsidRPr="00EE3F8D">
              <w:rPr>
                <w:rFonts w:ascii="標楷體" w:eastAsia="標楷體" w:hAnsi="標楷體" w:hint="eastAsia"/>
                <w:bCs/>
                <w:szCs w:val="24"/>
              </w:rPr>
              <w:t>第10屆第4會期第7次院會(1</w:t>
            </w:r>
            <w:r w:rsidRPr="00EE3F8D">
              <w:rPr>
                <w:rFonts w:ascii="標楷體" w:eastAsia="標楷體" w:hAnsi="標楷體"/>
                <w:bCs/>
                <w:szCs w:val="24"/>
              </w:rPr>
              <w:t>10</w:t>
            </w:r>
            <w:r w:rsidRPr="00EE3F8D">
              <w:rPr>
                <w:rFonts w:ascii="標楷體" w:eastAsia="標楷體" w:hAnsi="標楷體" w:hint="eastAsia"/>
                <w:bCs/>
                <w:szCs w:val="24"/>
              </w:rPr>
              <w:t>.</w:t>
            </w:r>
            <w:r w:rsidRPr="00EE3F8D">
              <w:rPr>
                <w:rFonts w:ascii="標楷體" w:eastAsia="標楷體" w:hAnsi="標楷體"/>
                <w:bCs/>
                <w:szCs w:val="24"/>
              </w:rPr>
              <w:t>10</w:t>
            </w:r>
            <w:r w:rsidRPr="00EE3F8D">
              <w:rPr>
                <w:rFonts w:ascii="標楷體" w:eastAsia="標楷體" w:hAnsi="標楷體" w:hint="eastAsia"/>
                <w:bCs/>
                <w:szCs w:val="24"/>
              </w:rPr>
              <w:t>.</w:t>
            </w:r>
            <w:r w:rsidRPr="00EE3F8D">
              <w:rPr>
                <w:rFonts w:ascii="標楷體" w:eastAsia="標楷體" w:hAnsi="標楷體"/>
                <w:bCs/>
                <w:szCs w:val="24"/>
              </w:rPr>
              <w:t>29)</w:t>
            </w:r>
            <w:r w:rsidRPr="00EE3F8D">
              <w:rPr>
                <w:rFonts w:ascii="標楷體" w:eastAsia="標楷體" w:hAnsi="標楷體" w:hint="eastAsia"/>
                <w:bCs/>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szCs w:val="24"/>
              </w:rPr>
              <w:t>規費法第十條條文修正草案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翁重鈞等</w:t>
            </w:r>
            <w:r w:rsidRPr="00EE3F8D">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第10屆第2會期第8次院會(109.</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18)</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szCs w:val="24"/>
              </w:rPr>
              <w:t>菸酒管理法第三十二條條文修正草案</w:t>
            </w:r>
          </w:p>
        </w:tc>
        <w:tc>
          <w:tcPr>
            <w:tcW w:w="1559"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黃秀芳等</w:t>
            </w:r>
            <w:r w:rsidRPr="00EE3F8D">
              <w:rPr>
                <w:rFonts w:ascii="標楷體" w:eastAsia="標楷體" w:hAnsi="標楷體"/>
                <w:szCs w:val="24"/>
              </w:rPr>
              <w:t>25人</w:t>
            </w:r>
          </w:p>
        </w:tc>
        <w:tc>
          <w:tcPr>
            <w:tcW w:w="2552" w:type="dxa"/>
            <w:tcBorders>
              <w:top w:val="single" w:sz="12" w:space="0" w:color="auto"/>
              <w:left w:val="single" w:sz="4" w:space="0" w:color="000000"/>
              <w:bottom w:val="single" w:sz="2"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第10屆第1會期第1</w:t>
            </w:r>
            <w:r w:rsidRPr="00EE3F8D">
              <w:rPr>
                <w:rFonts w:ascii="標楷體" w:eastAsia="標楷體" w:hAnsi="標楷體"/>
                <w:szCs w:val="24"/>
              </w:rPr>
              <w:t>5</w:t>
            </w:r>
            <w:r w:rsidRPr="00EE3F8D">
              <w:rPr>
                <w:rFonts w:ascii="標楷體" w:eastAsia="標楷體" w:hAnsi="標楷體" w:hint="eastAsia"/>
                <w:szCs w:val="24"/>
              </w:rPr>
              <w:t>次院會(109.</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29)</w:t>
            </w:r>
            <w:r w:rsidRPr="00EE3F8D">
              <w:rPr>
                <w:rFonts w:ascii="標楷體" w:eastAsia="標楷體" w:hAnsi="標楷體" w:hint="eastAsia"/>
                <w:szCs w:val="24"/>
              </w:rPr>
              <w:t>決定：「交財政委員會審查」</w:t>
            </w:r>
          </w:p>
        </w:tc>
        <w:tc>
          <w:tcPr>
            <w:tcW w:w="1984" w:type="dxa"/>
            <w:vMerge w:val="restart"/>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bCs/>
                <w:szCs w:val="24"/>
              </w:rPr>
              <w:t>第</w:t>
            </w:r>
            <w:r w:rsidRPr="00EE3F8D">
              <w:rPr>
                <w:rFonts w:ascii="標楷體" w:eastAsia="標楷體" w:hAnsi="標楷體" w:hint="eastAsia"/>
                <w:bCs/>
                <w:szCs w:val="24"/>
              </w:rPr>
              <w:t>10</w:t>
            </w:r>
            <w:r w:rsidRPr="00EE3F8D">
              <w:rPr>
                <w:rFonts w:ascii="標楷體" w:eastAsia="標楷體" w:hAnsi="標楷體"/>
                <w:bCs/>
                <w:szCs w:val="24"/>
              </w:rPr>
              <w:t>屆第</w:t>
            </w:r>
            <w:r w:rsidRPr="00EE3F8D">
              <w:rPr>
                <w:rFonts w:ascii="標楷體" w:eastAsia="標楷體" w:hAnsi="標楷體" w:hint="eastAsia"/>
                <w:bCs/>
                <w:szCs w:val="24"/>
              </w:rPr>
              <w:t>3</w:t>
            </w:r>
            <w:r w:rsidRPr="00EE3F8D">
              <w:rPr>
                <w:rFonts w:ascii="標楷體" w:eastAsia="標楷體" w:hAnsi="標楷體"/>
                <w:bCs/>
                <w:szCs w:val="24"/>
              </w:rPr>
              <w:t>會期第</w:t>
            </w:r>
            <w:r w:rsidRPr="00EE3F8D">
              <w:rPr>
                <w:rFonts w:ascii="標楷體" w:eastAsia="標楷體" w:hAnsi="標楷體" w:hint="eastAsia"/>
                <w:bCs/>
                <w:szCs w:val="24"/>
              </w:rPr>
              <w:t>12</w:t>
            </w:r>
            <w:r w:rsidRPr="00EE3F8D">
              <w:rPr>
                <w:rFonts w:ascii="標楷體" w:eastAsia="標楷體" w:hAnsi="標楷體"/>
                <w:bCs/>
                <w:szCs w:val="24"/>
              </w:rPr>
              <w:t>次全體委員會議</w:t>
            </w:r>
            <w:r w:rsidRPr="00EE3F8D">
              <w:rPr>
                <w:rFonts w:ascii="標楷體" w:eastAsia="標楷體" w:hAnsi="標楷體" w:hint="eastAsia"/>
                <w:szCs w:val="24"/>
              </w:rPr>
              <w:t>(</w:t>
            </w:r>
            <w:r w:rsidRPr="00EE3F8D">
              <w:rPr>
                <w:rFonts w:ascii="標楷體" w:eastAsia="標楷體" w:hAnsi="標楷體"/>
                <w:szCs w:val="24"/>
              </w:rPr>
              <w:t>110.4.8</w:t>
            </w:r>
            <w:r w:rsidRPr="00EE3F8D">
              <w:rPr>
                <w:rFonts w:ascii="標楷體" w:eastAsia="標楷體" w:hAnsi="標楷體" w:hint="eastAsia"/>
                <w:szCs w:val="24"/>
              </w:rPr>
              <w:t>)審查，決議：說明及詢答完畢，全案條文宣讀完畢，另擇期再審。</w:t>
            </w:r>
          </w:p>
        </w:tc>
      </w:tr>
      <w:tr w:rsidR="005149C2" w:rsidRPr="00BD5B13" w:rsidTr="001D1A8A">
        <w:trPr>
          <w:cantSplit/>
          <w:jc w:val="center"/>
        </w:trPr>
        <w:tc>
          <w:tcPr>
            <w:tcW w:w="51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szCs w:val="24"/>
              </w:rPr>
              <w:t>菸酒管理法第三十二條及第三十五條條文修正草案</w:t>
            </w:r>
          </w:p>
        </w:tc>
        <w:tc>
          <w:tcPr>
            <w:tcW w:w="1559"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曾銘宗等</w:t>
            </w:r>
            <w:r w:rsidRPr="00EE3F8D">
              <w:rPr>
                <w:rFonts w:ascii="標楷體" w:eastAsia="標楷體" w:hAnsi="標楷體"/>
                <w:szCs w:val="24"/>
              </w:rPr>
              <w:t>17人</w:t>
            </w:r>
          </w:p>
        </w:tc>
        <w:tc>
          <w:tcPr>
            <w:tcW w:w="2552" w:type="dxa"/>
            <w:tcBorders>
              <w:top w:val="single" w:sz="2" w:space="0" w:color="auto"/>
              <w:left w:val="single" w:sz="2" w:space="0" w:color="auto"/>
              <w:bottom w:val="single" w:sz="2" w:space="0" w:color="auto"/>
              <w:right w:val="single" w:sz="2" w:space="0" w:color="auto"/>
            </w:tcBorders>
            <w:shd w:val="clear" w:color="auto" w:fill="FFFFFF"/>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第10屆第2會期第1次院會(109.</w:t>
            </w:r>
            <w:r w:rsidRPr="00EE3F8D">
              <w:rPr>
                <w:rFonts w:ascii="標楷體" w:eastAsia="標楷體" w:hAnsi="標楷體"/>
                <w:szCs w:val="24"/>
              </w:rPr>
              <w:t>9</w:t>
            </w:r>
            <w:r w:rsidRPr="00EE3F8D">
              <w:rPr>
                <w:rFonts w:ascii="標楷體" w:eastAsia="標楷體" w:hAnsi="標楷體" w:hint="eastAsia"/>
                <w:szCs w:val="24"/>
              </w:rPr>
              <w:t>.</w:t>
            </w:r>
            <w:r w:rsidRPr="00EE3F8D">
              <w:rPr>
                <w:rFonts w:ascii="標楷體" w:eastAsia="標楷體" w:hAnsi="標楷體"/>
                <w:szCs w:val="24"/>
              </w:rPr>
              <w:t>18)</w:t>
            </w:r>
            <w:r w:rsidRPr="00EE3F8D">
              <w:rPr>
                <w:rFonts w:ascii="標楷體" w:eastAsia="標楷體" w:hAnsi="標楷體" w:hint="eastAsia"/>
                <w:szCs w:val="24"/>
              </w:rPr>
              <w:t>決定：「交財政委員會審查」</w:t>
            </w:r>
          </w:p>
        </w:tc>
        <w:tc>
          <w:tcPr>
            <w:tcW w:w="1984" w:type="dxa"/>
            <w:vMerge/>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both"/>
              <w:rPr>
                <w:rFonts w:ascii="標楷體" w:eastAsia="標楷體" w:hAnsi="標楷體"/>
                <w:szCs w:val="24"/>
              </w:rPr>
            </w:pPr>
          </w:p>
        </w:tc>
      </w:tr>
      <w:tr w:rsidR="005149C2" w:rsidRPr="00BD5B13" w:rsidTr="001D1A8A">
        <w:trPr>
          <w:cantSplit/>
          <w:jc w:val="center"/>
        </w:trPr>
        <w:tc>
          <w:tcPr>
            <w:tcW w:w="514"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菸酒管理法第三十條之一及第五十五條條文修正草案</w:t>
            </w:r>
          </w:p>
        </w:tc>
        <w:tc>
          <w:tcPr>
            <w:tcW w:w="1559"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鍾佳濱等20人</w:t>
            </w:r>
          </w:p>
        </w:tc>
        <w:tc>
          <w:tcPr>
            <w:tcW w:w="2552" w:type="dxa"/>
            <w:tcBorders>
              <w:top w:val="single" w:sz="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第10屆第6會期第2次院會(111.9.30)決定：「交財政委員會審查」</w:t>
            </w:r>
          </w:p>
        </w:tc>
        <w:tc>
          <w:tcPr>
            <w:tcW w:w="1984" w:type="dxa"/>
            <w:tcBorders>
              <w:top w:val="single" w:sz="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菸酒管理法第三十二條條文修正草案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魯明哲等21人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第10屆第4會期第7次院會(1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29)</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szCs w:val="24"/>
              </w:rPr>
              <w:t>菸酒管理法第三十二條條文修正草案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楊瓊瓔等1</w:t>
            </w:r>
            <w:r w:rsidRPr="00EE3F8D">
              <w:rPr>
                <w:rFonts w:ascii="標楷體" w:eastAsia="標楷體" w:hAnsi="標楷體"/>
                <w:szCs w:val="24"/>
              </w:rPr>
              <w:t>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第10屆第3會期第14次院會(110.</w:t>
            </w:r>
            <w:r w:rsidRPr="00EE3F8D">
              <w:rPr>
                <w:rFonts w:ascii="標楷體" w:eastAsia="標楷體" w:hAnsi="標楷體"/>
                <w:szCs w:val="24"/>
              </w:rPr>
              <w:t>5</w:t>
            </w:r>
            <w:r w:rsidRPr="00EE3F8D">
              <w:rPr>
                <w:rFonts w:ascii="標楷體" w:eastAsia="標楷體" w:hAnsi="標楷體" w:hint="eastAsia"/>
                <w:szCs w:val="24"/>
              </w:rPr>
              <w:t>.31</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菸酒管理法第三十二條及第三十五條條文修正草案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台灣民眾黨黨團</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第10屆第4會期第9次院會(110.11.12</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菸酒稅法第八條條文修正草案</w:t>
            </w:r>
          </w:p>
        </w:tc>
        <w:tc>
          <w:tcPr>
            <w:tcW w:w="1559"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陳玉珍等16人</w:t>
            </w:r>
          </w:p>
        </w:tc>
        <w:tc>
          <w:tcPr>
            <w:tcW w:w="2552" w:type="dxa"/>
            <w:tcBorders>
              <w:top w:val="single" w:sz="12" w:space="0" w:color="auto"/>
              <w:left w:val="single" w:sz="4" w:space="0" w:color="000000"/>
              <w:bottom w:val="single" w:sz="2"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第10屆第5會期第14次院會(11</w:t>
            </w:r>
            <w:r w:rsidRPr="00EE3F8D">
              <w:rPr>
                <w:rFonts w:ascii="標楷體" w:eastAsia="標楷體" w:hAnsi="標楷體"/>
                <w:szCs w:val="24"/>
              </w:rPr>
              <w:t>1</w:t>
            </w:r>
            <w:r w:rsidRPr="00EE3F8D">
              <w:rPr>
                <w:rFonts w:ascii="標楷體" w:eastAsia="標楷體" w:hAnsi="標楷體" w:hint="eastAsia"/>
                <w:szCs w:val="24"/>
              </w:rPr>
              <w:t>.</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27)</w:t>
            </w:r>
            <w:r w:rsidRPr="00EE3F8D">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2" w:space="0" w:color="auto"/>
              <w:left w:val="single" w:sz="4" w:space="0" w:color="000000"/>
              <w:bottom w:val="single" w:sz="12" w:space="0" w:color="auto"/>
              <w:right w:val="single" w:sz="4" w:space="0" w:color="auto"/>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2" w:space="0" w:color="auto"/>
              <w:left w:val="single" w:sz="4" w:space="0" w:color="auto"/>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菸酒稅法第十八條條文修正草案</w:t>
            </w:r>
          </w:p>
        </w:tc>
        <w:tc>
          <w:tcPr>
            <w:tcW w:w="1559" w:type="dxa"/>
            <w:tcBorders>
              <w:top w:val="single" w:sz="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第10屆第5會期第9次院會(11</w:t>
            </w:r>
            <w:r w:rsidRPr="00EE3F8D">
              <w:rPr>
                <w:rFonts w:ascii="標楷體" w:eastAsia="標楷體" w:hAnsi="標楷體"/>
                <w:szCs w:val="24"/>
              </w:rPr>
              <w:t>1</w:t>
            </w:r>
            <w:r w:rsidRPr="00EE3F8D">
              <w:rPr>
                <w:rFonts w:ascii="標楷體" w:eastAsia="標楷體" w:hAnsi="標楷體" w:hint="eastAsia"/>
                <w:szCs w:val="24"/>
              </w:rPr>
              <w:t>.</w:t>
            </w:r>
            <w:r w:rsidRPr="00EE3F8D">
              <w:rPr>
                <w:rFonts w:ascii="標楷體" w:eastAsia="標楷體" w:hAnsi="標楷體"/>
                <w:szCs w:val="24"/>
              </w:rPr>
              <w:t>4.22)</w:t>
            </w:r>
            <w:r w:rsidRPr="00EE3F8D">
              <w:rPr>
                <w:rFonts w:ascii="標楷體" w:eastAsia="標楷體" w:hAnsi="標楷體" w:hint="eastAsia"/>
                <w:szCs w:val="24"/>
              </w:rPr>
              <w:t>決定：「交財政、社會福利及衛生環境兩委員會審查」</w:t>
            </w:r>
          </w:p>
        </w:tc>
        <w:tc>
          <w:tcPr>
            <w:tcW w:w="1984" w:type="dxa"/>
            <w:tcBorders>
              <w:top w:val="single" w:sz="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12"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公益彩券發行條例增訂第四條之一及第十八條之一條文草案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蘇巧慧等21人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第10屆第5會期第9次院會(11</w:t>
            </w:r>
            <w:r w:rsidRPr="00EE3F8D">
              <w:rPr>
                <w:rFonts w:ascii="標楷體" w:eastAsia="標楷體" w:hAnsi="標楷體"/>
                <w:szCs w:val="24"/>
              </w:rPr>
              <w:t>1</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22)</w:t>
            </w:r>
            <w:r w:rsidRPr="00EE3F8D">
              <w:rPr>
                <w:rFonts w:ascii="標楷體" w:eastAsia="標楷體" w:hAnsi="標楷體" w:hint="eastAsia"/>
                <w:szCs w:val="24"/>
              </w:rPr>
              <w:t>決定：「交財政、社會福利及衛生環境兩委員會審查」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szCs w:val="24"/>
              </w:rPr>
              <w:t>公益彩券發行條例第六條條文修正草案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陳素月等</w:t>
            </w:r>
            <w:r w:rsidRPr="00EE3F8D">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00" w:lineRule="exact"/>
              <w:jc w:val="both"/>
              <w:rPr>
                <w:rFonts w:ascii="標楷體" w:eastAsia="標楷體" w:hAnsi="標楷體"/>
                <w:szCs w:val="24"/>
              </w:rPr>
            </w:pPr>
            <w:r w:rsidRPr="00EE3F8D">
              <w:rPr>
                <w:rFonts w:ascii="標楷體" w:eastAsia="標楷體" w:hAnsi="標楷體" w:hint="eastAsia"/>
                <w:szCs w:val="24"/>
              </w:rPr>
              <w:t>第10屆第1會期第9次院會(109.</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17)</w:t>
            </w:r>
            <w:r w:rsidRPr="00EE3F8D">
              <w:rPr>
                <w:rFonts w:ascii="標楷體" w:eastAsia="標楷體" w:hAnsi="標楷體" w:hint="eastAsia"/>
                <w:szCs w:val="24"/>
              </w:rPr>
              <w:t>決定：「交財政、社會福利及衛生環境兩委員會審查」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szCs w:val="24"/>
              </w:rPr>
              <w:t>公益彩券發行條例第六條條文修正草案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莊瑞雄等</w:t>
            </w:r>
            <w:r w:rsidRPr="00EE3F8D">
              <w:rPr>
                <w:rFonts w:ascii="標楷體" w:eastAsia="標楷體" w:hAnsi="標楷體"/>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00" w:lineRule="exact"/>
              <w:jc w:val="both"/>
              <w:rPr>
                <w:rFonts w:ascii="標楷體" w:eastAsia="標楷體" w:hAnsi="標楷體"/>
                <w:szCs w:val="24"/>
              </w:rPr>
            </w:pPr>
            <w:r w:rsidRPr="00EE3F8D">
              <w:rPr>
                <w:rFonts w:ascii="標楷體" w:eastAsia="標楷體" w:hAnsi="標楷體" w:hint="eastAsia"/>
                <w:szCs w:val="24"/>
              </w:rPr>
              <w:t>第10屆第1會期第1</w:t>
            </w:r>
            <w:r w:rsidRPr="00EE3F8D">
              <w:rPr>
                <w:rFonts w:ascii="標楷體" w:eastAsia="標楷體" w:hAnsi="標楷體"/>
                <w:szCs w:val="24"/>
              </w:rPr>
              <w:t>5</w:t>
            </w:r>
            <w:r w:rsidRPr="00EE3F8D">
              <w:rPr>
                <w:rFonts w:ascii="標楷體" w:eastAsia="標楷體" w:hAnsi="標楷體" w:hint="eastAsia"/>
                <w:szCs w:val="24"/>
              </w:rPr>
              <w:t>次院會(109.</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29)</w:t>
            </w:r>
            <w:r w:rsidRPr="00EE3F8D">
              <w:rPr>
                <w:rFonts w:ascii="標楷體" w:eastAsia="標楷體" w:hAnsi="標楷體" w:hint="eastAsia"/>
                <w:szCs w:val="24"/>
              </w:rPr>
              <w:t>決定：「交財政、社會福利及衛生環境兩委員會審查」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公益彩券發行條例第六條條文修正草案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00" w:lineRule="exact"/>
              <w:jc w:val="both"/>
              <w:rPr>
                <w:rFonts w:ascii="標楷體" w:eastAsia="標楷體" w:hAnsi="標楷體"/>
                <w:szCs w:val="24"/>
              </w:rPr>
            </w:pPr>
            <w:r w:rsidRPr="00EE3F8D">
              <w:rPr>
                <w:rFonts w:ascii="標楷體" w:eastAsia="標楷體" w:hAnsi="標楷體" w:hint="eastAsia"/>
                <w:szCs w:val="24"/>
              </w:rPr>
              <w:t>第10屆第2會期第9次院會(109.</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24)</w:t>
            </w:r>
            <w:r w:rsidRPr="00EE3F8D">
              <w:rPr>
                <w:rFonts w:ascii="標楷體" w:eastAsia="標楷體" w:hAnsi="標楷體" w:hint="eastAsia"/>
                <w:szCs w:val="24"/>
              </w:rPr>
              <w:t>決定：「交財政、社會福利及衛生環境兩委員會審查」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szCs w:val="24"/>
              </w:rPr>
              <w:t>公益彩券發行條例增訂第六條之四條文草案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賴士葆等</w:t>
            </w:r>
            <w:r w:rsidRPr="00EE3F8D">
              <w:rPr>
                <w:rFonts w:ascii="標楷體" w:eastAsia="標楷體" w:hAnsi="標楷體"/>
                <w:szCs w:val="24"/>
              </w:rPr>
              <w:t>25人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00" w:lineRule="exact"/>
              <w:jc w:val="both"/>
              <w:rPr>
                <w:rFonts w:ascii="標楷體" w:eastAsia="標楷體" w:hAnsi="標楷體"/>
                <w:szCs w:val="24"/>
              </w:rPr>
            </w:pPr>
            <w:r w:rsidRPr="00EE3F8D">
              <w:rPr>
                <w:rFonts w:ascii="標楷體" w:eastAsia="標楷體" w:hAnsi="標楷體" w:hint="eastAsia"/>
                <w:szCs w:val="24"/>
              </w:rPr>
              <w:t>第10屆第1會期第4次院會(109.3.</w:t>
            </w:r>
            <w:r w:rsidRPr="00EE3F8D">
              <w:rPr>
                <w:rFonts w:ascii="標楷體" w:eastAsia="標楷體" w:hAnsi="標楷體"/>
                <w:szCs w:val="24"/>
              </w:rPr>
              <w:t>13)</w:t>
            </w:r>
            <w:r w:rsidRPr="00EE3F8D">
              <w:rPr>
                <w:rFonts w:ascii="標楷體" w:eastAsia="標楷體" w:hAnsi="標楷體" w:hint="eastAsia"/>
                <w:szCs w:val="24"/>
              </w:rPr>
              <w:t>決定：「交財政、社會福利及衛生環境兩委員會審查」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szCs w:val="24"/>
              </w:rPr>
              <w:t>公益彩券發行條例第十一條條文修正草案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羅致政等</w:t>
            </w:r>
            <w:r w:rsidRPr="00EE3F8D">
              <w:rPr>
                <w:rFonts w:ascii="標楷體" w:eastAsia="標楷體" w:hAnsi="標楷體"/>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00" w:lineRule="exact"/>
              <w:jc w:val="both"/>
              <w:rPr>
                <w:rFonts w:ascii="標楷體" w:eastAsia="標楷體" w:hAnsi="標楷體"/>
                <w:szCs w:val="24"/>
              </w:rPr>
            </w:pPr>
            <w:r w:rsidRPr="00EE3F8D">
              <w:rPr>
                <w:rFonts w:ascii="標楷體" w:eastAsia="標楷體" w:hAnsi="標楷體" w:hint="eastAsia"/>
                <w:szCs w:val="24"/>
              </w:rPr>
              <w:t>第10屆第1會期第1</w:t>
            </w:r>
            <w:r w:rsidRPr="00EE3F8D">
              <w:rPr>
                <w:rFonts w:ascii="標楷體" w:eastAsia="標楷體" w:hAnsi="標楷體"/>
                <w:szCs w:val="24"/>
              </w:rPr>
              <w:t>2</w:t>
            </w:r>
            <w:r w:rsidRPr="00EE3F8D">
              <w:rPr>
                <w:rFonts w:ascii="標楷體" w:eastAsia="標楷體" w:hAnsi="標楷體" w:hint="eastAsia"/>
                <w:szCs w:val="24"/>
              </w:rPr>
              <w:t>次院會(109.</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8)</w:t>
            </w:r>
            <w:r w:rsidRPr="00EE3F8D">
              <w:rPr>
                <w:rFonts w:ascii="標楷體" w:eastAsia="標楷體" w:hAnsi="標楷體" w:hint="eastAsia"/>
                <w:szCs w:val="24"/>
              </w:rPr>
              <w:t>決定：「交財政、社會福利及衛生環境兩委員會審查」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trHeight w:val="993"/>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公益彩券發行條例第十一條條文修正草案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00" w:lineRule="exact"/>
              <w:jc w:val="both"/>
              <w:rPr>
                <w:rFonts w:ascii="標楷體" w:eastAsia="標楷體" w:hAnsi="標楷體"/>
                <w:szCs w:val="24"/>
              </w:rPr>
            </w:pPr>
            <w:r w:rsidRPr="00EE3F8D">
              <w:rPr>
                <w:rFonts w:ascii="標楷體" w:eastAsia="標楷體" w:hAnsi="標楷體" w:hint="eastAsia"/>
                <w:szCs w:val="24"/>
              </w:rPr>
              <w:t>第10屆第1會期第1</w:t>
            </w:r>
            <w:r w:rsidRPr="00EE3F8D">
              <w:rPr>
                <w:rFonts w:ascii="標楷體" w:eastAsia="標楷體" w:hAnsi="標楷體"/>
                <w:szCs w:val="24"/>
              </w:rPr>
              <w:t>3</w:t>
            </w:r>
            <w:r w:rsidRPr="00EE3F8D">
              <w:rPr>
                <w:rFonts w:ascii="標楷體" w:eastAsia="標楷體" w:hAnsi="標楷體" w:hint="eastAsia"/>
                <w:szCs w:val="24"/>
              </w:rPr>
              <w:t>次院會(109.</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18)</w:t>
            </w:r>
            <w:r w:rsidRPr="00EE3F8D">
              <w:rPr>
                <w:rFonts w:ascii="標楷體" w:eastAsia="標楷體" w:hAnsi="標楷體" w:hint="eastAsia"/>
                <w:szCs w:val="24"/>
              </w:rPr>
              <w:t>決定：「交財政、社會福利及衛生環境兩委員會審查」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trHeight w:val="993"/>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國家金融安定基金設置及管理條例第五條條文修正草案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江永昌等</w:t>
            </w:r>
            <w:r w:rsidRPr="00EE3F8D">
              <w:rPr>
                <w:rFonts w:ascii="標楷體" w:eastAsia="標楷體" w:hAnsi="標楷體"/>
                <w:szCs w:val="24"/>
              </w:rPr>
              <w:t>18</w:t>
            </w:r>
            <w:r w:rsidRPr="00EE3F8D">
              <w:rPr>
                <w:rFonts w:ascii="標楷體" w:eastAsia="標楷體" w:hAnsi="標楷體" w:hint="eastAsia"/>
                <w:szCs w:val="24"/>
              </w:rPr>
              <w:t>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第10屆第4會期第1</w:t>
            </w:r>
            <w:r w:rsidRPr="00EE3F8D">
              <w:rPr>
                <w:rFonts w:ascii="標楷體" w:eastAsia="標楷體" w:hAnsi="標楷體"/>
                <w:szCs w:val="24"/>
              </w:rPr>
              <w:t>4</w:t>
            </w:r>
            <w:r w:rsidRPr="00EE3F8D">
              <w:rPr>
                <w:rFonts w:ascii="標楷體" w:eastAsia="標楷體" w:hAnsi="標楷體" w:hint="eastAsia"/>
                <w:szCs w:val="24"/>
              </w:rPr>
              <w:t>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17)</w:t>
            </w:r>
            <w:r w:rsidRPr="00EE3F8D">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trHeight w:val="993"/>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szCs w:val="24"/>
              </w:rPr>
              <w:t>中國輸出入銀行條例第一條條文修正草案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高嘉瑜等</w:t>
            </w:r>
            <w:r w:rsidRPr="00EE3F8D">
              <w:rPr>
                <w:rFonts w:ascii="標楷體" w:eastAsia="標楷體" w:hAnsi="標楷體"/>
                <w:szCs w:val="24"/>
              </w:rPr>
              <w:t>17人</w:t>
            </w:r>
          </w:p>
        </w:tc>
        <w:tc>
          <w:tcPr>
            <w:tcW w:w="2552"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第10屆第1會期第1</w:t>
            </w:r>
            <w:r w:rsidRPr="00EE3F8D">
              <w:rPr>
                <w:rFonts w:ascii="標楷體" w:eastAsia="標楷體" w:hAnsi="標楷體"/>
                <w:szCs w:val="24"/>
              </w:rPr>
              <w:t>1</w:t>
            </w:r>
            <w:r w:rsidRPr="00EE3F8D">
              <w:rPr>
                <w:rFonts w:ascii="標楷體" w:eastAsia="標楷體" w:hAnsi="標楷體" w:hint="eastAsia"/>
                <w:szCs w:val="24"/>
              </w:rPr>
              <w:t>次院會(109.</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1)</w:t>
            </w:r>
            <w:r w:rsidRPr="00EE3F8D">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trHeight w:val="993"/>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廢止「中國農民銀行土地債券法」案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林楚茵等19人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第10屆第5會期第4次院會(1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3</w:t>
            </w:r>
            <w:r w:rsidRPr="00EE3F8D">
              <w:rPr>
                <w:rFonts w:ascii="標楷體" w:eastAsia="標楷體" w:hAnsi="標楷體" w:hint="eastAsia"/>
                <w:szCs w:val="24"/>
              </w:rPr>
              <w:t>.</w:t>
            </w:r>
            <w:r w:rsidRPr="00EE3F8D">
              <w:rPr>
                <w:rFonts w:ascii="標楷體" w:eastAsia="標楷體" w:hAnsi="標楷體"/>
                <w:szCs w:val="24"/>
              </w:rPr>
              <w:t>1</w:t>
            </w:r>
            <w:r w:rsidRPr="00EE3F8D">
              <w:rPr>
                <w:rFonts w:ascii="標楷體" w:eastAsia="標楷體" w:hAnsi="標楷體" w:hint="eastAsia"/>
                <w:szCs w:val="24"/>
              </w:rPr>
              <w:t>8</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trHeight w:val="993"/>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szCs w:val="24"/>
              </w:rPr>
              <w:t>國有財產法部分條文修正草案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吳秉叡等</w:t>
            </w:r>
            <w:r w:rsidRPr="00EE3F8D">
              <w:rPr>
                <w:rFonts w:ascii="標楷體" w:eastAsia="標楷體" w:hAnsi="標楷體"/>
                <w:szCs w:val="24"/>
              </w:rPr>
              <w:t>22人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第10屆第1會期第1</w:t>
            </w:r>
            <w:r w:rsidRPr="00EE3F8D">
              <w:rPr>
                <w:rFonts w:ascii="標楷體" w:eastAsia="標楷體" w:hAnsi="標楷體"/>
                <w:szCs w:val="24"/>
              </w:rPr>
              <w:t>1</w:t>
            </w:r>
            <w:r w:rsidRPr="00EE3F8D">
              <w:rPr>
                <w:rFonts w:ascii="標楷體" w:eastAsia="標楷體" w:hAnsi="標楷體" w:hint="eastAsia"/>
                <w:szCs w:val="24"/>
              </w:rPr>
              <w:t>次院會(109.</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1)</w:t>
            </w:r>
            <w:r w:rsidRPr="00EE3F8D">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國有財產法部分條文修正草案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徐志榮等19人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第10屆第4會期第7次院會(1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29)</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國有財產法部分條文修正草案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 xml:space="preserve">鄭天財Sra Kacaw等19人 </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第10屆第6會期第3次院會(111.10.7</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5149C2" w:rsidRPr="00BD5B13" w:rsidTr="001D1A8A">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szCs w:val="24"/>
              </w:rPr>
              <w:t>國有財產法第四十六條條文修正草案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陳素月等</w:t>
            </w:r>
            <w:r w:rsidRPr="00EE3F8D">
              <w:rPr>
                <w:rFonts w:ascii="標楷體" w:eastAsia="標楷體" w:hAnsi="標楷體"/>
                <w:szCs w:val="24"/>
              </w:rPr>
              <w:t>22人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第10屆第3會期第2次院會(1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3</w:t>
            </w:r>
            <w:r w:rsidRPr="00EE3F8D">
              <w:rPr>
                <w:rFonts w:ascii="標楷體" w:eastAsia="標楷體" w:hAnsi="標楷體" w:hint="eastAsia"/>
                <w:szCs w:val="24"/>
              </w:rPr>
              <w:t>.</w:t>
            </w:r>
            <w:r w:rsidRPr="00EE3F8D">
              <w:rPr>
                <w:rFonts w:ascii="標楷體" w:eastAsia="標楷體" w:hAnsi="標楷體"/>
                <w:szCs w:val="24"/>
              </w:rPr>
              <w:t>5)</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szCs w:val="24"/>
              </w:rPr>
              <w:t>國有財產法第五十二條之二及第五十三條條文修正草案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李德維等</w:t>
            </w:r>
            <w:r w:rsidRPr="00EE3F8D">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第10屆第1會期第1</w:t>
            </w:r>
            <w:r w:rsidRPr="00EE3F8D">
              <w:rPr>
                <w:rFonts w:ascii="標楷體" w:eastAsia="標楷體" w:hAnsi="標楷體"/>
                <w:szCs w:val="24"/>
              </w:rPr>
              <w:t>5</w:t>
            </w:r>
            <w:r w:rsidRPr="00EE3F8D">
              <w:rPr>
                <w:rFonts w:ascii="標楷體" w:eastAsia="標楷體" w:hAnsi="標楷體" w:hint="eastAsia"/>
                <w:szCs w:val="24"/>
              </w:rPr>
              <w:t>次院會(109.</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29)</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國有財產法第五十二條之二條文修正草案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張廖萬堅等18人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第10屆第2會期第6次院會(109.</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732F80">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5149C2" w:rsidRPr="005A5711" w:rsidRDefault="005149C2" w:rsidP="005149C2">
            <w:pPr>
              <w:spacing w:line="320" w:lineRule="exact"/>
              <w:jc w:val="both"/>
              <w:rPr>
                <w:rFonts w:ascii="標楷體" w:eastAsia="標楷體" w:hAnsi="標楷體"/>
                <w:color w:val="7030A0"/>
                <w:szCs w:val="24"/>
              </w:rPr>
            </w:pPr>
            <w:r w:rsidRPr="005A5711">
              <w:rPr>
                <w:rFonts w:ascii="標楷體" w:eastAsia="標楷體" w:hAnsi="標楷體" w:hint="eastAsia"/>
                <w:color w:val="7030A0"/>
                <w:szCs w:val="24"/>
              </w:rPr>
              <w:t>國有財產法第五十二條之二條文修正草案</w:t>
            </w:r>
          </w:p>
        </w:tc>
        <w:tc>
          <w:tcPr>
            <w:tcW w:w="1559"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5149C2" w:rsidRPr="005A5711" w:rsidRDefault="005149C2" w:rsidP="005149C2">
            <w:pPr>
              <w:spacing w:line="320" w:lineRule="exact"/>
              <w:jc w:val="both"/>
              <w:rPr>
                <w:rFonts w:ascii="標楷體" w:eastAsia="標楷體" w:hAnsi="標楷體"/>
                <w:color w:val="7030A0"/>
                <w:szCs w:val="24"/>
              </w:rPr>
            </w:pPr>
            <w:r w:rsidRPr="005A5711">
              <w:rPr>
                <w:rFonts w:ascii="標楷體" w:eastAsia="標楷體" w:hAnsi="標楷體" w:hint="eastAsia"/>
                <w:color w:val="7030A0"/>
                <w:szCs w:val="24"/>
              </w:rPr>
              <w:t>林楚茵等21人</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5A5711" w:rsidRDefault="005149C2" w:rsidP="005149C2">
            <w:pPr>
              <w:spacing w:line="320" w:lineRule="exact"/>
              <w:jc w:val="both"/>
              <w:rPr>
                <w:rFonts w:ascii="標楷體" w:eastAsia="標楷體" w:hAnsi="標楷體"/>
                <w:color w:val="7030A0"/>
                <w:szCs w:val="24"/>
              </w:rPr>
            </w:pPr>
            <w:r w:rsidRPr="005A5711">
              <w:rPr>
                <w:rFonts w:ascii="標楷體" w:eastAsia="標楷體" w:hAnsi="標楷體" w:hint="eastAsia"/>
                <w:color w:val="7030A0"/>
                <w:szCs w:val="24"/>
              </w:rPr>
              <w:t>第10屆第7會期第9次院會(112.4.28)決定：「交財政委員會審查」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5A5711" w:rsidRDefault="005149C2" w:rsidP="005149C2">
            <w:pPr>
              <w:spacing w:line="340" w:lineRule="exact"/>
              <w:jc w:val="center"/>
              <w:rPr>
                <w:rFonts w:ascii="標楷體" w:eastAsia="標楷體" w:hAnsi="標楷體"/>
                <w:color w:val="7030A0"/>
                <w:szCs w:val="24"/>
              </w:rPr>
            </w:pPr>
            <w:r w:rsidRPr="005A5711">
              <w:rPr>
                <w:rFonts w:ascii="標楷體" w:eastAsia="標楷體" w:hAnsi="標楷體" w:hint="eastAsia"/>
                <w:color w:val="7030A0"/>
                <w:szCs w:val="24"/>
              </w:rPr>
              <w:t>尚未審查</w:t>
            </w:r>
          </w:p>
        </w:tc>
      </w:tr>
      <w:tr w:rsidR="005149C2" w:rsidRPr="00BD5B13" w:rsidTr="001D1A8A">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szCs w:val="24"/>
              </w:rPr>
              <w:t>國有財產法第五十三條條文修正草案</w:t>
            </w:r>
          </w:p>
        </w:tc>
        <w:tc>
          <w:tcPr>
            <w:tcW w:w="1559"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蔡易餘等</w:t>
            </w:r>
            <w:r w:rsidRPr="00EE3F8D">
              <w:rPr>
                <w:rFonts w:ascii="標楷體" w:eastAsia="標楷體" w:hAnsi="標楷體"/>
                <w:szCs w:val="24"/>
              </w:rPr>
              <w:t>22人</w:t>
            </w:r>
          </w:p>
        </w:tc>
        <w:tc>
          <w:tcPr>
            <w:tcW w:w="2552"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第10屆第1會期第1</w:t>
            </w:r>
            <w:r w:rsidRPr="00EE3F8D">
              <w:rPr>
                <w:rFonts w:ascii="標楷體" w:eastAsia="標楷體" w:hAnsi="標楷體"/>
                <w:szCs w:val="24"/>
              </w:rPr>
              <w:t>2</w:t>
            </w:r>
            <w:r w:rsidRPr="00EE3F8D">
              <w:rPr>
                <w:rFonts w:ascii="標楷體" w:eastAsia="標楷體" w:hAnsi="標楷體" w:hint="eastAsia"/>
                <w:szCs w:val="24"/>
              </w:rPr>
              <w:t>次院會(109.</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8)</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trHeight w:val="993"/>
          <w:jc w:val="center"/>
        </w:trPr>
        <w:tc>
          <w:tcPr>
            <w:tcW w:w="51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auto"/>
              <w:bottom w:val="single" w:sz="12" w:space="0" w:color="000000"/>
              <w:right w:val="single" w:sz="4" w:space="0" w:color="auto"/>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國有財產法第五十三條條文修正草案</w:t>
            </w:r>
          </w:p>
        </w:tc>
        <w:tc>
          <w:tcPr>
            <w:tcW w:w="1559" w:type="dxa"/>
            <w:tcBorders>
              <w:top w:val="single" w:sz="4" w:space="0" w:color="auto"/>
              <w:left w:val="single" w:sz="4" w:space="0" w:color="auto"/>
              <w:bottom w:val="single" w:sz="12" w:space="0" w:color="000000"/>
              <w:right w:val="single" w:sz="4" w:space="0" w:color="auto"/>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陳超明等25人</w:t>
            </w:r>
          </w:p>
        </w:tc>
        <w:tc>
          <w:tcPr>
            <w:tcW w:w="2552" w:type="dxa"/>
            <w:tcBorders>
              <w:top w:val="single" w:sz="4" w:space="0" w:color="auto"/>
              <w:left w:val="single" w:sz="4" w:space="0" w:color="auto"/>
              <w:bottom w:val="single" w:sz="12" w:space="0" w:color="000000"/>
              <w:right w:val="single" w:sz="4" w:space="0" w:color="auto"/>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第10屆第5會期第6次院會(1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1)</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auto"/>
              <w:bottom w:val="single" w:sz="12" w:space="0" w:color="000000"/>
              <w:right w:val="single" w:sz="4" w:space="0" w:color="auto"/>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trHeight w:val="993"/>
          <w:jc w:val="center"/>
        </w:trPr>
        <w:tc>
          <w:tcPr>
            <w:tcW w:w="51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szCs w:val="24"/>
              </w:rPr>
              <w:t>會計法第七十條條文修正草案</w:t>
            </w:r>
          </w:p>
        </w:tc>
        <w:tc>
          <w:tcPr>
            <w:tcW w:w="1559"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林楚茵等</w:t>
            </w:r>
            <w:r w:rsidRPr="00EE3F8D">
              <w:rPr>
                <w:rFonts w:ascii="標楷體" w:eastAsia="標楷體" w:hAnsi="標楷體"/>
                <w:szCs w:val="24"/>
              </w:rPr>
              <w:t>18人</w:t>
            </w:r>
          </w:p>
        </w:tc>
        <w:tc>
          <w:tcPr>
            <w:tcW w:w="2552" w:type="dxa"/>
            <w:tcBorders>
              <w:top w:val="single" w:sz="12"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第10屆第6會期第5次院會(1</w:t>
            </w:r>
            <w:r w:rsidRPr="00EE3F8D">
              <w:rPr>
                <w:rFonts w:ascii="標楷體" w:eastAsia="標楷體" w:hAnsi="標楷體"/>
                <w:szCs w:val="24"/>
              </w:rPr>
              <w:t>11</w:t>
            </w:r>
            <w:r w:rsidRPr="00EE3F8D">
              <w:rPr>
                <w:rFonts w:ascii="標楷體" w:eastAsia="標楷體" w:hAnsi="標楷體" w:hint="eastAsia"/>
                <w:szCs w:val="24"/>
              </w:rPr>
              <w:t>.10.28</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trHeight w:val="993"/>
          <w:jc w:val="center"/>
        </w:trPr>
        <w:tc>
          <w:tcPr>
            <w:tcW w:w="51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5149C2" w:rsidRPr="005A5711" w:rsidRDefault="005149C2" w:rsidP="005149C2">
            <w:pPr>
              <w:spacing w:line="320" w:lineRule="exact"/>
              <w:jc w:val="both"/>
              <w:rPr>
                <w:rFonts w:ascii="標楷體" w:eastAsia="標楷體" w:hAnsi="標楷體"/>
                <w:color w:val="7030A0"/>
                <w:szCs w:val="24"/>
              </w:rPr>
            </w:pPr>
            <w:r w:rsidRPr="005A5711">
              <w:rPr>
                <w:rFonts w:ascii="標楷體" w:eastAsia="標楷體" w:hAnsi="標楷體" w:hint="eastAsia"/>
                <w:color w:val="7030A0"/>
                <w:szCs w:val="24"/>
              </w:rPr>
              <w:t>財務罰鍰處理暫行條例第四條條文修正草案</w:t>
            </w:r>
          </w:p>
        </w:tc>
        <w:tc>
          <w:tcPr>
            <w:tcW w:w="1559"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5149C2" w:rsidRPr="005A5711" w:rsidRDefault="005149C2" w:rsidP="005149C2">
            <w:pPr>
              <w:spacing w:line="320" w:lineRule="exact"/>
              <w:jc w:val="both"/>
              <w:rPr>
                <w:rFonts w:ascii="標楷體" w:eastAsia="標楷體" w:hAnsi="標楷體"/>
                <w:color w:val="7030A0"/>
                <w:szCs w:val="24"/>
              </w:rPr>
            </w:pPr>
            <w:r w:rsidRPr="005A5711">
              <w:rPr>
                <w:rFonts w:ascii="標楷體" w:eastAsia="標楷體" w:hAnsi="標楷體" w:hint="eastAsia"/>
                <w:color w:val="7030A0"/>
                <w:szCs w:val="24"/>
              </w:rPr>
              <w:t>陳歐珀等16人</w:t>
            </w:r>
          </w:p>
        </w:tc>
        <w:tc>
          <w:tcPr>
            <w:tcW w:w="2552" w:type="dxa"/>
            <w:tcBorders>
              <w:top w:val="single" w:sz="12"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rsidR="005149C2" w:rsidRPr="005A5711" w:rsidRDefault="005149C2" w:rsidP="005149C2">
            <w:pPr>
              <w:spacing w:line="320" w:lineRule="exact"/>
              <w:jc w:val="both"/>
              <w:rPr>
                <w:rFonts w:ascii="標楷體" w:eastAsia="標楷體" w:hAnsi="標楷體"/>
                <w:color w:val="7030A0"/>
                <w:szCs w:val="24"/>
              </w:rPr>
            </w:pPr>
            <w:r w:rsidRPr="005A5711">
              <w:rPr>
                <w:rFonts w:ascii="標楷體" w:eastAsia="標楷體" w:hAnsi="標楷體" w:hint="eastAsia"/>
                <w:color w:val="7030A0"/>
                <w:szCs w:val="24"/>
              </w:rPr>
              <w:t>第10屆第7會期第9次院會(112.4.28)決定：「交財政委員會審查」</w:t>
            </w:r>
          </w:p>
        </w:tc>
        <w:tc>
          <w:tcPr>
            <w:tcW w:w="1984"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rsidR="005149C2" w:rsidRPr="005A5711" w:rsidRDefault="005149C2" w:rsidP="005149C2">
            <w:pPr>
              <w:spacing w:line="340" w:lineRule="exact"/>
              <w:jc w:val="center"/>
              <w:rPr>
                <w:rFonts w:ascii="標楷體" w:eastAsia="標楷體" w:hAnsi="標楷體"/>
                <w:color w:val="7030A0"/>
                <w:szCs w:val="24"/>
              </w:rPr>
            </w:pPr>
            <w:r w:rsidRPr="005A5711">
              <w:rPr>
                <w:rFonts w:ascii="標楷體" w:eastAsia="標楷體" w:hAnsi="標楷體" w:hint="eastAsia"/>
                <w:color w:val="7030A0"/>
                <w:szCs w:val="24"/>
              </w:rPr>
              <w:t>尚未審查</w:t>
            </w:r>
          </w:p>
        </w:tc>
      </w:tr>
      <w:tr w:rsidR="005149C2" w:rsidRPr="00BD5B13" w:rsidTr="001D1A8A">
        <w:trPr>
          <w:cantSplit/>
          <w:trHeight w:val="744"/>
          <w:jc w:val="center"/>
        </w:trPr>
        <w:tc>
          <w:tcPr>
            <w:tcW w:w="10206"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5149C2" w:rsidRPr="00BD5B13" w:rsidRDefault="005149C2" w:rsidP="005149C2">
            <w:pPr>
              <w:spacing w:line="320" w:lineRule="exact"/>
              <w:jc w:val="both"/>
              <w:rPr>
                <w:rFonts w:ascii="標楷體" w:eastAsia="標楷體" w:hAnsi="標楷體"/>
                <w:b/>
                <w:sz w:val="28"/>
                <w:szCs w:val="28"/>
              </w:rPr>
            </w:pPr>
            <w:r w:rsidRPr="00BD5B13">
              <w:rPr>
                <w:rFonts w:ascii="標楷體" w:eastAsia="標楷體" w:hAnsi="標楷體" w:hint="eastAsia"/>
                <w:b/>
                <w:sz w:val="28"/>
                <w:szCs w:val="28"/>
              </w:rPr>
              <w:lastRenderedPageBreak/>
              <w:t>(三</w:t>
            </w:r>
            <w:r w:rsidRPr="00BD5B13">
              <w:rPr>
                <w:rFonts w:ascii="標楷體" w:eastAsia="標楷體" w:hAnsi="標楷體"/>
                <w:b/>
                <w:sz w:val="28"/>
                <w:szCs w:val="28"/>
              </w:rPr>
              <w:t>)</w:t>
            </w:r>
            <w:r w:rsidRPr="00BD5B13">
              <w:rPr>
                <w:rFonts w:ascii="標楷體" w:eastAsia="標楷體" w:hAnsi="標楷體" w:hint="eastAsia"/>
                <w:b/>
                <w:sz w:val="28"/>
                <w:szCs w:val="28"/>
              </w:rPr>
              <w:t>金融監督管理委員會主管</w:t>
            </w:r>
            <w:r w:rsidRPr="00BD5B13">
              <w:rPr>
                <w:rFonts w:ascii="標楷體" w:eastAsia="標楷體" w:hAnsi="標楷體" w:hint="eastAsia"/>
                <w:b/>
                <w:bCs/>
                <w:sz w:val="28"/>
                <w:szCs w:val="28"/>
                <w:lang w:val="x-none"/>
              </w:rPr>
              <w:t>(</w:t>
            </w:r>
            <w:r>
              <w:rPr>
                <w:rFonts w:ascii="標楷體" w:eastAsia="標楷體" w:hAnsi="標楷體" w:hint="eastAsia"/>
                <w:b/>
                <w:bCs/>
                <w:sz w:val="28"/>
                <w:szCs w:val="28"/>
                <w:lang w:val="x-none"/>
              </w:rPr>
              <w:t>6</w:t>
            </w:r>
            <w:r w:rsidR="009B5F47">
              <w:rPr>
                <w:rFonts w:ascii="標楷體" w:eastAsia="標楷體" w:hAnsi="標楷體" w:hint="eastAsia"/>
                <w:b/>
                <w:bCs/>
                <w:sz w:val="28"/>
                <w:szCs w:val="28"/>
                <w:lang w:val="x-none"/>
              </w:rPr>
              <w:t>8</w:t>
            </w:r>
            <w:r w:rsidRPr="00BD5B13">
              <w:rPr>
                <w:rFonts w:ascii="標楷體" w:eastAsia="標楷體" w:hAnsi="標楷體" w:hint="eastAsia"/>
                <w:b/>
                <w:bCs/>
                <w:sz w:val="28"/>
                <w:szCs w:val="28"/>
                <w:lang w:val="x-none"/>
              </w:rPr>
              <w:t>)</w:t>
            </w:r>
          </w:p>
        </w:tc>
      </w:tr>
      <w:tr w:rsidR="005149C2" w:rsidRPr="00BD5B13" w:rsidTr="001D1A8A">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金融消費者保護法部分條文修正草案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沈發惠等20人</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第10屆第6會期第13次院會(11</w:t>
            </w:r>
            <w:r w:rsidRPr="00EE3F8D">
              <w:rPr>
                <w:rFonts w:ascii="標楷體" w:eastAsia="標楷體" w:hAnsi="標楷體"/>
                <w:szCs w:val="24"/>
              </w:rPr>
              <w:t>1</w:t>
            </w:r>
            <w:r w:rsidRPr="00EE3F8D">
              <w:rPr>
                <w:rFonts w:ascii="標楷體" w:eastAsia="標楷體" w:hAnsi="標楷體" w:hint="eastAsia"/>
                <w:szCs w:val="24"/>
              </w:rPr>
              <w:t>.</w:t>
            </w:r>
            <w:r w:rsidRPr="00EE3F8D">
              <w:rPr>
                <w:rFonts w:ascii="標楷體" w:eastAsia="標楷體" w:hAnsi="標楷體"/>
                <w:szCs w:val="24"/>
              </w:rPr>
              <w:t>12</w:t>
            </w:r>
            <w:r w:rsidRPr="00EE3F8D">
              <w:rPr>
                <w:rFonts w:ascii="標楷體" w:eastAsia="標楷體" w:hAnsi="標楷體" w:hint="eastAsia"/>
                <w:szCs w:val="24"/>
              </w:rPr>
              <w:t>.23</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金融消費者保護法第四條及第三十條之一條文修正草案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第10屆第4會期第1次院會(110.9.17</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金融消費者保護法第十一條條文修正草案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曾銘宗等17人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第10屆第4會期第1次院會(110.9.17</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金融消費者保護法第十一條之三條文修正草案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第10屆第6會期第11次院會(11</w:t>
            </w:r>
            <w:r w:rsidRPr="00EE3F8D">
              <w:rPr>
                <w:rFonts w:ascii="標楷體" w:eastAsia="標楷體" w:hAnsi="標楷體"/>
                <w:szCs w:val="24"/>
              </w:rPr>
              <w:t>1</w:t>
            </w:r>
            <w:r w:rsidRPr="00EE3F8D">
              <w:rPr>
                <w:rFonts w:ascii="標楷體" w:eastAsia="標楷體" w:hAnsi="標楷體" w:hint="eastAsia"/>
                <w:szCs w:val="24"/>
              </w:rPr>
              <w:t>.</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9)</w:t>
            </w:r>
            <w:r w:rsidRPr="00EE3F8D">
              <w:rPr>
                <w:rFonts w:ascii="標楷體" w:eastAsia="標楷體" w:hAnsi="標楷體" w:hint="eastAsia"/>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szCs w:val="24"/>
              </w:rPr>
              <w:t>金融消費者保護法第十九條條文修正草案</w:t>
            </w:r>
          </w:p>
        </w:tc>
        <w:tc>
          <w:tcPr>
            <w:tcW w:w="1559"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林楚茵等</w:t>
            </w:r>
            <w:r w:rsidRPr="00EE3F8D">
              <w:rPr>
                <w:rFonts w:ascii="標楷體" w:eastAsia="標楷體" w:hAnsi="標楷體"/>
                <w:szCs w:val="24"/>
              </w:rPr>
              <w:t>1</w:t>
            </w:r>
            <w:r w:rsidRPr="00EE3F8D">
              <w:rPr>
                <w:rFonts w:ascii="標楷體" w:eastAsia="標楷體" w:hAnsi="標楷體" w:hint="eastAsia"/>
                <w:szCs w:val="24"/>
              </w:rPr>
              <w:t>6</w:t>
            </w:r>
            <w:r w:rsidRPr="00EE3F8D">
              <w:rPr>
                <w:rFonts w:ascii="標楷體" w:eastAsia="標楷體" w:hAnsi="標楷體"/>
                <w:szCs w:val="24"/>
              </w:rPr>
              <w:t>人</w:t>
            </w:r>
          </w:p>
        </w:tc>
        <w:tc>
          <w:tcPr>
            <w:tcW w:w="2552" w:type="dxa"/>
            <w:tcBorders>
              <w:top w:val="single" w:sz="4"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第10屆第6會期第5次院會(1</w:t>
            </w:r>
            <w:r w:rsidRPr="00EE3F8D">
              <w:rPr>
                <w:rFonts w:ascii="標楷體" w:eastAsia="標楷體" w:hAnsi="標楷體"/>
                <w:szCs w:val="24"/>
              </w:rPr>
              <w:t>11</w:t>
            </w:r>
            <w:r w:rsidRPr="00EE3F8D">
              <w:rPr>
                <w:rFonts w:ascii="標楷體" w:eastAsia="標楷體" w:hAnsi="標楷體" w:hint="eastAsia"/>
                <w:szCs w:val="24"/>
              </w:rPr>
              <w:t>.10.28</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金融消費者保護法第十九條條文修正草案</w:t>
            </w:r>
          </w:p>
        </w:tc>
        <w:tc>
          <w:tcPr>
            <w:tcW w:w="1559" w:type="dxa"/>
            <w:tcBorders>
              <w:top w:val="single" w:sz="4" w:space="0" w:color="auto"/>
              <w:left w:val="single" w:sz="4" w:space="0" w:color="auto"/>
              <w:bottom w:val="single" w:sz="12" w:space="0" w:color="auto"/>
              <w:right w:val="single" w:sz="4" w:space="0" w:color="auto"/>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第10屆第6會期第12次院會(11</w:t>
            </w:r>
            <w:r w:rsidRPr="00EE3F8D">
              <w:rPr>
                <w:rFonts w:ascii="標楷體" w:eastAsia="標楷體" w:hAnsi="標楷體"/>
                <w:szCs w:val="24"/>
              </w:rPr>
              <w:t>1</w:t>
            </w:r>
            <w:r w:rsidRPr="00EE3F8D">
              <w:rPr>
                <w:rFonts w:ascii="標楷體" w:eastAsia="標楷體" w:hAnsi="標楷體" w:hint="eastAsia"/>
                <w:szCs w:val="24"/>
              </w:rPr>
              <w:t>.</w:t>
            </w:r>
            <w:r w:rsidRPr="00EE3F8D">
              <w:rPr>
                <w:rFonts w:ascii="標楷體" w:eastAsia="標楷體" w:hAnsi="標楷體"/>
                <w:szCs w:val="24"/>
              </w:rPr>
              <w:t>12</w:t>
            </w:r>
            <w:r w:rsidRPr="00EE3F8D">
              <w:rPr>
                <w:rFonts w:ascii="標楷體" w:eastAsia="標楷體" w:hAnsi="標楷體" w:hint="eastAsia"/>
                <w:szCs w:val="24"/>
              </w:rPr>
              <w:t>.16</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szCs w:val="24"/>
              </w:rPr>
              <w:t>國際金融業務條例部分條文修正草案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鍾佳濱等</w:t>
            </w:r>
            <w:r w:rsidRPr="00EE3F8D">
              <w:rPr>
                <w:rFonts w:ascii="標楷體" w:eastAsia="標楷體" w:hAnsi="標楷體"/>
                <w:szCs w:val="24"/>
              </w:rPr>
              <w:t>17人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第10屆第1會期第2次院會(109.3.3</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國際金融業務條例部分條文修正草案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郭國文等</w:t>
            </w:r>
            <w:r w:rsidRPr="00EE3F8D">
              <w:rPr>
                <w:rFonts w:ascii="標楷體" w:eastAsia="標楷體" w:hAnsi="標楷體"/>
                <w:szCs w:val="24"/>
              </w:rPr>
              <w:t>18</w:t>
            </w:r>
            <w:r w:rsidRPr="00EE3F8D">
              <w:rPr>
                <w:rFonts w:ascii="標楷體" w:eastAsia="標楷體" w:hAnsi="標楷體" w:hint="eastAsia"/>
                <w:szCs w:val="24"/>
              </w:rPr>
              <w:t>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第10屆第1會期第1</w:t>
            </w:r>
            <w:r w:rsidRPr="00EE3F8D">
              <w:rPr>
                <w:rFonts w:ascii="標楷體" w:eastAsia="標楷體" w:hAnsi="標楷體"/>
                <w:szCs w:val="24"/>
              </w:rPr>
              <w:t>4</w:t>
            </w:r>
            <w:r w:rsidRPr="00EE3F8D">
              <w:rPr>
                <w:rFonts w:ascii="標楷體" w:eastAsia="標楷體" w:hAnsi="標楷體" w:hint="eastAsia"/>
                <w:szCs w:val="24"/>
              </w:rPr>
              <w:t>次院會(109.</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22)</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szCs w:val="24"/>
              </w:rPr>
              <w:t>債務催收法草案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吳玉琴等</w:t>
            </w:r>
            <w:r w:rsidRPr="00EE3F8D">
              <w:rPr>
                <w:rFonts w:ascii="標楷體" w:eastAsia="標楷體" w:hAnsi="標楷體"/>
                <w:szCs w:val="24"/>
              </w:rPr>
              <w:t>19人</w:t>
            </w:r>
          </w:p>
        </w:tc>
        <w:tc>
          <w:tcPr>
            <w:tcW w:w="2552"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第10屆第1會期5次院會(109.3.</w:t>
            </w:r>
            <w:r w:rsidRPr="00EE3F8D">
              <w:rPr>
                <w:rFonts w:ascii="標楷體" w:eastAsia="標楷體" w:hAnsi="標楷體"/>
                <w:szCs w:val="24"/>
              </w:rPr>
              <w:t>20)</w:t>
            </w:r>
            <w:r w:rsidRPr="00EE3F8D">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ind w:firstLineChars="200" w:firstLine="480"/>
              <w:jc w:val="both"/>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szCs w:val="24"/>
              </w:rPr>
              <w:t>銀行法第一百二十五條條文修正草案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蔡易餘等</w:t>
            </w:r>
            <w:r w:rsidRPr="00EE3F8D">
              <w:rPr>
                <w:rFonts w:ascii="標楷體" w:eastAsia="標楷體" w:hAnsi="標楷體"/>
                <w:szCs w:val="24"/>
              </w:rPr>
              <w:t>19人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第10屆第1會期8次院會(109.</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10)</w:t>
            </w:r>
            <w:r w:rsidRPr="00EE3F8D">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bCs/>
                <w:szCs w:val="24"/>
              </w:rPr>
              <w:t>第</w:t>
            </w:r>
            <w:r w:rsidRPr="00EE3F8D">
              <w:rPr>
                <w:rFonts w:ascii="標楷體" w:eastAsia="標楷體" w:hAnsi="標楷體" w:hint="eastAsia"/>
                <w:bCs/>
                <w:szCs w:val="24"/>
              </w:rPr>
              <w:t>10</w:t>
            </w:r>
            <w:r w:rsidRPr="00EE3F8D">
              <w:rPr>
                <w:rFonts w:ascii="標楷體" w:eastAsia="標楷體" w:hAnsi="標楷體"/>
                <w:bCs/>
                <w:szCs w:val="24"/>
              </w:rPr>
              <w:t>屆第1會期第</w:t>
            </w:r>
            <w:r w:rsidRPr="00EE3F8D">
              <w:rPr>
                <w:rFonts w:ascii="標楷體" w:eastAsia="標楷體" w:hAnsi="標楷體" w:hint="eastAsia"/>
                <w:bCs/>
                <w:szCs w:val="24"/>
              </w:rPr>
              <w:t>1</w:t>
            </w:r>
            <w:r w:rsidRPr="00EE3F8D">
              <w:rPr>
                <w:rFonts w:ascii="標楷體" w:eastAsia="標楷體" w:hAnsi="標楷體"/>
                <w:bCs/>
                <w:szCs w:val="24"/>
              </w:rPr>
              <w:t>8次全體委員會議</w:t>
            </w:r>
            <w:r w:rsidRPr="00EE3F8D">
              <w:rPr>
                <w:rFonts w:ascii="標楷體" w:eastAsia="標楷體" w:hAnsi="標楷體" w:hint="eastAsia"/>
                <w:szCs w:val="24"/>
              </w:rPr>
              <w:t>(</w:t>
            </w:r>
            <w:r w:rsidRPr="00EE3F8D">
              <w:rPr>
                <w:rFonts w:ascii="標楷體" w:eastAsia="標楷體" w:hAnsi="標楷體"/>
                <w:szCs w:val="24"/>
              </w:rPr>
              <w:t>109.5.21</w:t>
            </w:r>
            <w:r w:rsidRPr="00EE3F8D">
              <w:rPr>
                <w:rFonts w:ascii="標楷體" w:eastAsia="標楷體" w:hAnsi="標楷體" w:hint="eastAsia"/>
                <w:szCs w:val="24"/>
              </w:rPr>
              <w:t>)審查，決議：說明及詢答完畢，條文及蔡易餘等人修正動議均宣讀完畢，另擇期再審。</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szCs w:val="24"/>
              </w:rPr>
              <w:t>銀行法部分條文修正草案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蔡易餘等</w:t>
            </w:r>
            <w:r w:rsidRPr="00EE3F8D">
              <w:rPr>
                <w:rFonts w:ascii="標楷體" w:eastAsia="標楷體" w:hAnsi="標楷體"/>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第10屆第2會期第1</w:t>
            </w:r>
            <w:r w:rsidRPr="00EE3F8D">
              <w:rPr>
                <w:rFonts w:ascii="標楷體" w:eastAsia="標楷體" w:hAnsi="標楷體"/>
                <w:szCs w:val="24"/>
              </w:rPr>
              <w:t>1</w:t>
            </w:r>
            <w:r w:rsidRPr="00EE3F8D">
              <w:rPr>
                <w:rFonts w:ascii="標楷體" w:eastAsia="標楷體" w:hAnsi="標楷體" w:hint="eastAsia"/>
                <w:szCs w:val="24"/>
              </w:rPr>
              <w:t>次院會(109.</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30)</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銀行法增訂部分條文草案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沈發惠等19人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第10屆第6會期第4次院會(111.10.14</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銀行法第一條、第三十四條之一及第五十一條之三條文修正草案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第10屆第2會期第8次院會(109.</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18)</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056CFE" w:rsidRDefault="005149C2" w:rsidP="005149C2">
            <w:pPr>
              <w:spacing w:line="320" w:lineRule="exact"/>
              <w:jc w:val="both"/>
              <w:rPr>
                <w:rFonts w:ascii="標楷體" w:eastAsia="標楷體" w:hAnsi="標楷體"/>
                <w:szCs w:val="24"/>
              </w:rPr>
            </w:pPr>
            <w:r w:rsidRPr="00056CFE">
              <w:rPr>
                <w:rFonts w:ascii="標楷體" w:eastAsia="標楷體" w:hAnsi="標楷體" w:hint="eastAsia"/>
                <w:szCs w:val="24"/>
              </w:rPr>
              <w:t>銀行法第一條及第三十四條之一條文修正草案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056CFE" w:rsidRDefault="005149C2" w:rsidP="005149C2">
            <w:pPr>
              <w:spacing w:line="320" w:lineRule="exact"/>
              <w:jc w:val="both"/>
              <w:rPr>
                <w:rFonts w:ascii="標楷體" w:eastAsia="標楷體" w:hAnsi="標楷體"/>
                <w:szCs w:val="24"/>
              </w:rPr>
            </w:pPr>
            <w:r w:rsidRPr="00056CFE">
              <w:rPr>
                <w:rFonts w:ascii="標楷體" w:eastAsia="標楷體" w:hAnsi="標楷體" w:hint="eastAsia"/>
                <w:szCs w:val="24"/>
              </w:rPr>
              <w:t>林楚茵等16人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056CFE" w:rsidRDefault="005149C2" w:rsidP="005149C2">
            <w:pPr>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w:t>
            </w:r>
            <w:r w:rsidRPr="00056CFE">
              <w:rPr>
                <w:rFonts w:ascii="標楷體" w:eastAsia="標楷體" w:hAnsi="標楷體"/>
                <w:szCs w:val="24"/>
              </w:rPr>
              <w:t>1</w:t>
            </w:r>
            <w:r w:rsidRPr="00056CFE">
              <w:rPr>
                <w:rFonts w:ascii="標楷體" w:eastAsia="標楷體" w:hAnsi="標楷體" w:hint="eastAsia"/>
                <w:szCs w:val="24"/>
              </w:rPr>
              <w:t>7</w:t>
            </w:r>
            <w:r w:rsidRPr="00056CFE">
              <w:rPr>
                <w:rFonts w:ascii="標楷體" w:eastAsia="標楷體" w:hAnsi="標楷體"/>
                <w:szCs w:val="24"/>
              </w:rPr>
              <w:t>)</w:t>
            </w:r>
            <w:r w:rsidRPr="00056CFE">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149C2" w:rsidRPr="00056CFE" w:rsidRDefault="005149C2" w:rsidP="005149C2">
            <w:pPr>
              <w:spacing w:line="340" w:lineRule="exact"/>
              <w:jc w:val="center"/>
              <w:rPr>
                <w:rFonts w:ascii="標楷體" w:eastAsia="標楷體" w:hAnsi="標楷體"/>
                <w:szCs w:val="24"/>
              </w:rPr>
            </w:pPr>
            <w:r w:rsidRPr="00056CFE">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銀行法第十二條之一條文修正草案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郭國文等17人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第10屆第6會期第4次院會(111.10.14</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szCs w:val="24"/>
              </w:rPr>
              <w:t>銀行法第三十四條及第三十四條之一條文修正草案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廖國棟等</w:t>
            </w:r>
            <w:r w:rsidRPr="00EE3F8D">
              <w:rPr>
                <w:rFonts w:ascii="標楷體" w:eastAsia="標楷體" w:hAnsi="標楷體"/>
                <w:szCs w:val="24"/>
              </w:rPr>
              <w:t>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20" w:lineRule="exact"/>
              <w:jc w:val="both"/>
              <w:rPr>
                <w:rFonts w:ascii="標楷體" w:eastAsia="標楷體" w:hAnsi="標楷體"/>
                <w:szCs w:val="24"/>
              </w:rPr>
            </w:pPr>
            <w:r w:rsidRPr="00EE3F8D">
              <w:rPr>
                <w:rFonts w:ascii="標楷體" w:eastAsia="標楷體" w:hAnsi="標楷體" w:hint="eastAsia"/>
                <w:szCs w:val="24"/>
              </w:rPr>
              <w:t>第10屆第1會期5次院會(109.3.</w:t>
            </w:r>
            <w:r w:rsidRPr="00EE3F8D">
              <w:rPr>
                <w:rFonts w:ascii="標楷體" w:eastAsia="標楷體" w:hAnsi="標楷體"/>
                <w:szCs w:val="24"/>
              </w:rPr>
              <w:t>20)</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銀行法增訂第三十五條之三及第一百三十條之一條文草案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第10屆第3會期第1</w:t>
            </w:r>
            <w:r w:rsidRPr="00EE3F8D">
              <w:rPr>
                <w:rFonts w:ascii="標楷體" w:eastAsia="標楷體" w:hAnsi="標楷體"/>
                <w:szCs w:val="24"/>
              </w:rPr>
              <w:t>2</w:t>
            </w:r>
            <w:r w:rsidRPr="00EE3F8D">
              <w:rPr>
                <w:rFonts w:ascii="標楷體" w:eastAsia="標楷體" w:hAnsi="標楷體" w:hint="eastAsia"/>
                <w:szCs w:val="24"/>
              </w:rPr>
              <w:t>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14)</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銀行法增訂第三十五條之三及第一百三十條之一條文草案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bCs/>
                <w:szCs w:val="24"/>
              </w:rPr>
            </w:pPr>
            <w:r w:rsidRPr="00EE3F8D">
              <w:rPr>
                <w:rFonts w:ascii="標楷體" w:eastAsia="標楷體" w:hAnsi="標楷體" w:hint="eastAsia"/>
                <w:bCs/>
                <w:szCs w:val="24"/>
              </w:rPr>
              <w:t>第10屆第4會期第8次院會(1</w:t>
            </w:r>
            <w:r w:rsidRPr="00EE3F8D">
              <w:rPr>
                <w:rFonts w:ascii="標楷體" w:eastAsia="標楷體" w:hAnsi="標楷體"/>
                <w:bCs/>
                <w:szCs w:val="24"/>
              </w:rPr>
              <w:t>10</w:t>
            </w:r>
            <w:r w:rsidRPr="00EE3F8D">
              <w:rPr>
                <w:rFonts w:ascii="標楷體" w:eastAsia="標楷體" w:hAnsi="標楷體" w:hint="eastAsia"/>
                <w:bCs/>
                <w:szCs w:val="24"/>
              </w:rPr>
              <w:t>.</w:t>
            </w:r>
            <w:r w:rsidRPr="00EE3F8D">
              <w:rPr>
                <w:rFonts w:ascii="標楷體" w:eastAsia="標楷體" w:hAnsi="標楷體"/>
                <w:bCs/>
                <w:szCs w:val="24"/>
              </w:rPr>
              <w:t>11</w:t>
            </w:r>
            <w:r w:rsidRPr="00EE3F8D">
              <w:rPr>
                <w:rFonts w:ascii="標楷體" w:eastAsia="標楷體" w:hAnsi="標楷體" w:hint="eastAsia"/>
                <w:bCs/>
                <w:szCs w:val="24"/>
              </w:rPr>
              <w:t>.</w:t>
            </w:r>
            <w:r w:rsidRPr="00EE3F8D">
              <w:rPr>
                <w:rFonts w:ascii="標楷體" w:eastAsia="標楷體" w:hAnsi="標楷體"/>
                <w:bCs/>
                <w:szCs w:val="24"/>
              </w:rPr>
              <w:t>5)</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銀行法第四十五條之一條文修正草案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陳素月等1</w:t>
            </w:r>
            <w:r w:rsidRPr="00EE3F8D">
              <w:rPr>
                <w:rFonts w:ascii="標楷體" w:eastAsia="標楷體" w:hAnsi="標楷體"/>
                <w:szCs w:val="24"/>
              </w:rPr>
              <w:t>9</w:t>
            </w:r>
            <w:r w:rsidRPr="00EE3F8D">
              <w:rPr>
                <w:rFonts w:ascii="標楷體" w:eastAsia="標楷體" w:hAnsi="標楷體" w:hint="eastAsia"/>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第10屆第3會期第1</w:t>
            </w:r>
            <w:r w:rsidRPr="00EE3F8D">
              <w:rPr>
                <w:rFonts w:ascii="標楷體" w:eastAsia="標楷體" w:hAnsi="標楷體"/>
                <w:szCs w:val="24"/>
              </w:rPr>
              <w:t>4</w:t>
            </w:r>
            <w:r w:rsidRPr="00EE3F8D">
              <w:rPr>
                <w:rFonts w:ascii="標楷體" w:eastAsia="標楷體" w:hAnsi="標楷體" w:hint="eastAsia"/>
                <w:szCs w:val="24"/>
              </w:rPr>
              <w:t>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31)</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銀行法增訂第四十五條之三條文草案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高嘉瑜等16人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第10屆第5會期第12次院會(1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13)</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71780C">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銀行法第四十七條之一條文修正草案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何欣純等17人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第10屆第5會期第14次院會(1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5</w:t>
            </w:r>
            <w:r w:rsidRPr="00EE3F8D">
              <w:rPr>
                <w:rFonts w:ascii="標楷體" w:eastAsia="標楷體" w:hAnsi="標楷體" w:hint="eastAsia"/>
                <w:szCs w:val="24"/>
              </w:rPr>
              <w:t>.27</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71780C">
        <w:trPr>
          <w:cantSplit/>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szCs w:val="24"/>
              </w:rPr>
              <w:t>電子票證發行管理條例第五條條文修正草案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蔡易餘等</w:t>
            </w:r>
            <w:r w:rsidRPr="00EE3F8D">
              <w:rPr>
                <w:rFonts w:ascii="標楷體" w:eastAsia="標楷體" w:hAnsi="標楷體"/>
                <w:szCs w:val="24"/>
              </w:rPr>
              <w:t>22人</w:t>
            </w:r>
          </w:p>
        </w:tc>
        <w:tc>
          <w:tcPr>
            <w:tcW w:w="255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第10屆第1會期12次院會(109.</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8)</w:t>
            </w:r>
            <w:r w:rsidRPr="00EE3F8D">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電子支付機構管理條例第二十九條條文修正草案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呂玉玲等18人</w:t>
            </w:r>
          </w:p>
        </w:tc>
        <w:tc>
          <w:tcPr>
            <w:tcW w:w="255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第10屆第5會期第6次院會(1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1)</w:t>
            </w:r>
            <w:r w:rsidRPr="00EE3F8D">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第10屆第6會期第18次全體委員會議(111.12.5)審查，決議：說明及詢答完畢，條文宣讀完畢，另擇期繼續審查。</w:t>
            </w:r>
          </w:p>
        </w:tc>
      </w:tr>
      <w:tr w:rsidR="005149C2" w:rsidRPr="00BD5B13" w:rsidTr="001D1A8A">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證券交易法第四條及第一百六十五條之二條文修正草案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余天等20人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第10屆第2會期第6次院會(109.</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bCs/>
                <w:szCs w:val="24"/>
              </w:rPr>
              <w:t>第</w:t>
            </w:r>
            <w:r w:rsidRPr="00EE3F8D">
              <w:rPr>
                <w:rFonts w:ascii="標楷體" w:eastAsia="標楷體" w:hAnsi="標楷體" w:hint="eastAsia"/>
                <w:bCs/>
                <w:szCs w:val="24"/>
              </w:rPr>
              <w:t>10</w:t>
            </w:r>
            <w:r w:rsidRPr="00EE3F8D">
              <w:rPr>
                <w:rFonts w:ascii="標楷體" w:eastAsia="標楷體" w:hAnsi="標楷體"/>
                <w:bCs/>
                <w:szCs w:val="24"/>
              </w:rPr>
              <w:t>屆第</w:t>
            </w:r>
            <w:r w:rsidRPr="00EE3F8D">
              <w:rPr>
                <w:rFonts w:ascii="標楷體" w:eastAsia="標楷體" w:hAnsi="標楷體" w:hint="eastAsia"/>
                <w:bCs/>
                <w:szCs w:val="24"/>
              </w:rPr>
              <w:t>5</w:t>
            </w:r>
            <w:r w:rsidRPr="00EE3F8D">
              <w:rPr>
                <w:rFonts w:ascii="標楷體" w:eastAsia="標楷體" w:hAnsi="標楷體"/>
                <w:bCs/>
                <w:szCs w:val="24"/>
              </w:rPr>
              <w:t>會期第</w:t>
            </w:r>
            <w:r w:rsidRPr="00EE3F8D">
              <w:rPr>
                <w:rFonts w:ascii="標楷體" w:eastAsia="標楷體" w:hAnsi="標楷體" w:hint="eastAsia"/>
                <w:bCs/>
                <w:szCs w:val="24"/>
              </w:rPr>
              <w:t>1</w:t>
            </w:r>
            <w:r w:rsidRPr="00EE3F8D">
              <w:rPr>
                <w:rFonts w:ascii="標楷體" w:eastAsia="標楷體" w:hAnsi="標楷體"/>
                <w:bCs/>
                <w:szCs w:val="24"/>
              </w:rPr>
              <w:t>7次全體委員會議</w:t>
            </w:r>
            <w:r w:rsidRPr="00EE3F8D">
              <w:rPr>
                <w:rFonts w:ascii="標楷體" w:eastAsia="標楷體" w:hAnsi="標楷體" w:hint="eastAsia"/>
                <w:szCs w:val="24"/>
              </w:rPr>
              <w:t>(</w:t>
            </w:r>
            <w:r w:rsidRPr="00EE3F8D">
              <w:rPr>
                <w:rFonts w:ascii="標楷體" w:eastAsia="標楷體" w:hAnsi="標楷體"/>
                <w:szCs w:val="24"/>
              </w:rPr>
              <w:t>111.5.25</w:t>
            </w:r>
            <w:r w:rsidRPr="00EE3F8D">
              <w:rPr>
                <w:rFonts w:ascii="標楷體" w:eastAsia="標楷體" w:hAnsi="標楷體" w:hint="eastAsia"/>
                <w:szCs w:val="24"/>
              </w:rPr>
              <w:t>)審查，決議：說明及詢答完畢，條文宣讀完畢，另擇期再審。</w:t>
            </w:r>
          </w:p>
        </w:tc>
      </w:tr>
      <w:tr w:rsidR="00F24312" w:rsidRPr="00BD5B13" w:rsidTr="008A2BC0">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24312" w:rsidRPr="00BD5B13" w:rsidRDefault="00F24312" w:rsidP="00F2431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24312" w:rsidRPr="00F24312" w:rsidRDefault="00F24312" w:rsidP="00F24312">
            <w:pPr>
              <w:spacing w:line="340" w:lineRule="exact"/>
              <w:jc w:val="both"/>
              <w:rPr>
                <w:rFonts w:ascii="標楷體" w:eastAsia="標楷體" w:hAnsi="標楷體"/>
                <w:bCs/>
                <w:color w:val="FF0000"/>
                <w:szCs w:val="24"/>
              </w:rPr>
            </w:pPr>
            <w:r w:rsidRPr="00F24312">
              <w:rPr>
                <w:rFonts w:ascii="標楷體" w:eastAsia="標楷體" w:hAnsi="標楷體" w:hint="eastAsia"/>
                <w:bCs/>
                <w:color w:val="FF0000"/>
                <w:szCs w:val="24"/>
              </w:rPr>
              <w:t>證券交易法部分條文修正草案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24312" w:rsidRPr="00F24312" w:rsidRDefault="00F24312" w:rsidP="00F24312">
            <w:pPr>
              <w:spacing w:line="340" w:lineRule="exact"/>
              <w:jc w:val="both"/>
              <w:rPr>
                <w:rFonts w:ascii="標楷體" w:eastAsia="標楷體" w:hAnsi="標楷體"/>
                <w:bCs/>
                <w:color w:val="FF0000"/>
                <w:szCs w:val="24"/>
              </w:rPr>
            </w:pPr>
            <w:r w:rsidRPr="00F24312">
              <w:rPr>
                <w:rFonts w:ascii="標楷體" w:eastAsia="標楷體" w:hAnsi="標楷體" w:hint="eastAsia"/>
                <w:bCs/>
                <w:color w:val="FF0000"/>
                <w:szCs w:val="24"/>
              </w:rPr>
              <w:t>行政院</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24312" w:rsidRPr="00812533" w:rsidRDefault="00F24312" w:rsidP="00F24312">
            <w:pPr>
              <w:spacing w:line="340" w:lineRule="exact"/>
              <w:jc w:val="both"/>
              <w:rPr>
                <w:rFonts w:ascii="標楷體" w:eastAsia="標楷體" w:hAnsi="標楷體"/>
                <w:color w:val="FF0000"/>
                <w:szCs w:val="24"/>
              </w:rPr>
            </w:pPr>
            <w:r w:rsidRPr="00812533">
              <w:rPr>
                <w:rFonts w:ascii="標楷體" w:eastAsia="標楷體" w:hAnsi="標楷體" w:hint="eastAsia"/>
                <w:color w:val="FF0000"/>
                <w:szCs w:val="24"/>
              </w:rPr>
              <w:t>第10屆第</w:t>
            </w:r>
            <w:r>
              <w:rPr>
                <w:rFonts w:ascii="標楷體" w:eastAsia="標楷體" w:hAnsi="標楷體" w:hint="eastAsia"/>
                <w:color w:val="FF0000"/>
                <w:szCs w:val="24"/>
              </w:rPr>
              <w:t>7</w:t>
            </w:r>
            <w:r w:rsidRPr="00812533">
              <w:rPr>
                <w:rFonts w:ascii="標楷體" w:eastAsia="標楷體" w:hAnsi="標楷體" w:hint="eastAsia"/>
                <w:color w:val="FF0000"/>
                <w:szCs w:val="24"/>
              </w:rPr>
              <w:t>會期第</w:t>
            </w:r>
            <w:r>
              <w:rPr>
                <w:rFonts w:ascii="標楷體" w:eastAsia="標楷體" w:hAnsi="標楷體" w:hint="eastAsia"/>
                <w:color w:val="FF0000"/>
                <w:szCs w:val="24"/>
              </w:rPr>
              <w:t>10</w:t>
            </w:r>
            <w:r w:rsidRPr="00812533">
              <w:rPr>
                <w:rFonts w:ascii="標楷體" w:eastAsia="標楷體" w:hAnsi="標楷體" w:hint="eastAsia"/>
                <w:color w:val="FF0000"/>
                <w:szCs w:val="24"/>
              </w:rPr>
              <w:t>次院會(11</w:t>
            </w:r>
            <w:r>
              <w:rPr>
                <w:rFonts w:ascii="標楷體" w:eastAsia="標楷體" w:hAnsi="標楷體" w:hint="eastAsia"/>
                <w:color w:val="FF0000"/>
                <w:szCs w:val="24"/>
              </w:rPr>
              <w:t>2</w:t>
            </w:r>
            <w:r w:rsidRPr="00812533">
              <w:rPr>
                <w:rFonts w:ascii="標楷體" w:eastAsia="標楷體" w:hAnsi="標楷體" w:hint="eastAsia"/>
                <w:color w:val="FF0000"/>
                <w:szCs w:val="24"/>
              </w:rPr>
              <w:t>.5.</w:t>
            </w:r>
            <w:r>
              <w:rPr>
                <w:rFonts w:ascii="標楷體" w:eastAsia="標楷體" w:hAnsi="標楷體" w:hint="eastAsia"/>
                <w:color w:val="FF0000"/>
                <w:szCs w:val="24"/>
              </w:rPr>
              <w:t>5</w:t>
            </w:r>
            <w:r w:rsidRPr="00812533">
              <w:rPr>
                <w:rFonts w:ascii="標楷體" w:eastAsia="標楷體" w:hAnsi="標楷體"/>
                <w:color w:val="FF0000"/>
                <w:szCs w:val="24"/>
              </w:rPr>
              <w:t>)</w:t>
            </w:r>
            <w:r w:rsidRPr="00812533">
              <w:rPr>
                <w:rFonts w:ascii="標楷體" w:eastAsia="標楷體" w:hAnsi="標楷體" w:hint="eastAsia"/>
                <w:color w:val="FF0000"/>
                <w:szCs w:val="24"/>
              </w:rPr>
              <w:t>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F24312" w:rsidRPr="00812533" w:rsidRDefault="00F24312" w:rsidP="00F24312">
            <w:pPr>
              <w:spacing w:line="340" w:lineRule="exact"/>
              <w:jc w:val="center"/>
              <w:rPr>
                <w:rFonts w:ascii="標楷體" w:eastAsia="標楷體" w:hAnsi="標楷體"/>
                <w:color w:val="FF0000"/>
                <w:szCs w:val="24"/>
              </w:rPr>
            </w:pPr>
            <w:r w:rsidRPr="00812533">
              <w:rPr>
                <w:rFonts w:ascii="標楷體" w:eastAsia="標楷體" w:hAnsi="標楷體" w:hint="eastAsia"/>
                <w:color w:val="FF0000"/>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bCs/>
                <w:szCs w:val="24"/>
              </w:rPr>
            </w:pPr>
            <w:r w:rsidRPr="00EE3F8D">
              <w:rPr>
                <w:rFonts w:ascii="標楷體" w:eastAsia="標楷體" w:hAnsi="標楷體" w:hint="eastAsia"/>
                <w:bCs/>
                <w:szCs w:val="24"/>
              </w:rPr>
              <w:t>證券交易法第六條條文修正草案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bCs/>
                <w:szCs w:val="24"/>
              </w:rPr>
            </w:pPr>
            <w:r w:rsidRPr="00EE3F8D">
              <w:rPr>
                <w:rFonts w:ascii="標楷體" w:eastAsia="標楷體" w:hAnsi="標楷體" w:hint="eastAsia"/>
                <w:bCs/>
                <w:szCs w:val="24"/>
              </w:rPr>
              <w:t>高嘉瑜等17人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bCs/>
                <w:szCs w:val="24"/>
              </w:rPr>
            </w:pPr>
            <w:r w:rsidRPr="00EE3F8D">
              <w:rPr>
                <w:rFonts w:ascii="標楷體" w:eastAsia="標楷體" w:hAnsi="標楷體" w:hint="eastAsia"/>
                <w:bCs/>
                <w:szCs w:val="24"/>
              </w:rPr>
              <w:t>第10屆第4會期第6次院會(1</w:t>
            </w:r>
            <w:r w:rsidRPr="00EE3F8D">
              <w:rPr>
                <w:rFonts w:ascii="標楷體" w:eastAsia="標楷體" w:hAnsi="標楷體"/>
                <w:bCs/>
                <w:szCs w:val="24"/>
              </w:rPr>
              <w:t>10</w:t>
            </w:r>
            <w:r w:rsidRPr="00EE3F8D">
              <w:rPr>
                <w:rFonts w:ascii="標楷體" w:eastAsia="標楷體" w:hAnsi="標楷體" w:hint="eastAsia"/>
                <w:bCs/>
                <w:szCs w:val="24"/>
              </w:rPr>
              <w:t>.</w:t>
            </w:r>
            <w:r w:rsidRPr="00EE3F8D">
              <w:rPr>
                <w:rFonts w:ascii="標楷體" w:eastAsia="標楷體" w:hAnsi="標楷體"/>
                <w:bCs/>
                <w:szCs w:val="24"/>
              </w:rPr>
              <w:t>10</w:t>
            </w:r>
            <w:r w:rsidRPr="00EE3F8D">
              <w:rPr>
                <w:rFonts w:ascii="標楷體" w:eastAsia="標楷體" w:hAnsi="標楷體" w:hint="eastAsia"/>
                <w:bCs/>
                <w:szCs w:val="24"/>
              </w:rPr>
              <w:t>.</w:t>
            </w:r>
            <w:r w:rsidRPr="00EE3F8D">
              <w:rPr>
                <w:rFonts w:ascii="標楷體" w:eastAsia="標楷體" w:hAnsi="標楷體"/>
                <w:bCs/>
                <w:szCs w:val="24"/>
              </w:rPr>
              <w:t>22)</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szCs w:val="24"/>
              </w:rPr>
              <w:t>證券交易法第十一條條文修正草案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曾銘宗等</w:t>
            </w:r>
            <w:r w:rsidRPr="00EE3F8D">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第10屆第3會期第10次院會(1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30)</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5A5711" w:rsidRDefault="005149C2" w:rsidP="005149C2">
            <w:pPr>
              <w:spacing w:line="340" w:lineRule="exact"/>
              <w:jc w:val="both"/>
              <w:rPr>
                <w:rFonts w:ascii="標楷體" w:eastAsia="標楷體" w:hAnsi="標楷體"/>
                <w:color w:val="7030A0"/>
                <w:szCs w:val="24"/>
              </w:rPr>
            </w:pPr>
            <w:r w:rsidRPr="005A5711">
              <w:rPr>
                <w:rFonts w:ascii="標楷體" w:eastAsia="標楷體" w:hAnsi="標楷體" w:hint="eastAsia"/>
                <w:color w:val="7030A0"/>
                <w:szCs w:val="24"/>
              </w:rPr>
              <w:t>證券交易法第十四條條文修正草案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5A5711" w:rsidRDefault="005149C2" w:rsidP="005149C2">
            <w:pPr>
              <w:spacing w:line="340" w:lineRule="exact"/>
              <w:jc w:val="both"/>
              <w:rPr>
                <w:rFonts w:ascii="標楷體" w:eastAsia="標楷體" w:hAnsi="標楷體"/>
                <w:color w:val="7030A0"/>
                <w:szCs w:val="24"/>
              </w:rPr>
            </w:pPr>
            <w:r w:rsidRPr="005A5711">
              <w:rPr>
                <w:rFonts w:ascii="標楷體" w:eastAsia="標楷體" w:hAnsi="標楷體" w:hint="eastAsia"/>
                <w:color w:val="7030A0"/>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5A5711" w:rsidRDefault="005149C2" w:rsidP="005149C2">
            <w:pPr>
              <w:spacing w:line="340" w:lineRule="exact"/>
              <w:jc w:val="both"/>
              <w:rPr>
                <w:rFonts w:ascii="標楷體" w:eastAsia="標楷體" w:hAnsi="標楷體"/>
                <w:color w:val="7030A0"/>
                <w:szCs w:val="24"/>
              </w:rPr>
            </w:pPr>
            <w:r w:rsidRPr="005A5711">
              <w:rPr>
                <w:rFonts w:ascii="標楷體" w:eastAsia="標楷體" w:hAnsi="標楷體" w:hint="eastAsia"/>
                <w:color w:val="7030A0"/>
                <w:szCs w:val="24"/>
              </w:rPr>
              <w:t>第10屆第7會期第9次院會(112.4.28)決定：「交財政委員會審查」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5A5711" w:rsidRDefault="005149C2" w:rsidP="005149C2">
            <w:pPr>
              <w:spacing w:line="340" w:lineRule="exact"/>
              <w:jc w:val="center"/>
              <w:rPr>
                <w:rFonts w:ascii="標楷體" w:eastAsia="標楷體" w:hAnsi="標楷體"/>
                <w:color w:val="7030A0"/>
                <w:szCs w:val="24"/>
              </w:rPr>
            </w:pPr>
            <w:r w:rsidRPr="005A5711">
              <w:rPr>
                <w:rFonts w:ascii="標楷體" w:eastAsia="標楷體" w:hAnsi="標楷體" w:hint="eastAsia"/>
                <w:color w:val="7030A0"/>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056CFE" w:rsidRDefault="005149C2" w:rsidP="005149C2">
            <w:pPr>
              <w:spacing w:line="340" w:lineRule="exact"/>
              <w:jc w:val="both"/>
              <w:rPr>
                <w:rFonts w:ascii="標楷體" w:eastAsia="標楷體" w:hAnsi="標楷體"/>
                <w:szCs w:val="24"/>
              </w:rPr>
            </w:pPr>
            <w:r w:rsidRPr="00056CFE">
              <w:rPr>
                <w:rFonts w:ascii="標楷體" w:eastAsia="標楷體" w:hAnsi="標楷體" w:hint="eastAsia"/>
                <w:szCs w:val="24"/>
              </w:rPr>
              <w:t>證券交易法第十四條之四條文修正草案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056CFE" w:rsidRDefault="005149C2" w:rsidP="005149C2">
            <w:pPr>
              <w:spacing w:line="340" w:lineRule="exact"/>
              <w:jc w:val="both"/>
              <w:rPr>
                <w:rFonts w:ascii="標楷體" w:eastAsia="標楷體" w:hAnsi="標楷體"/>
                <w:szCs w:val="24"/>
              </w:rPr>
            </w:pPr>
            <w:r w:rsidRPr="00056CFE">
              <w:rPr>
                <w:rFonts w:ascii="標楷體" w:eastAsia="標楷體" w:hAnsi="標楷體" w:hint="eastAsia"/>
                <w:szCs w:val="24"/>
              </w:rPr>
              <w:t>鍾佳濱等22人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056CFE" w:rsidRDefault="005149C2" w:rsidP="005149C2">
            <w:pPr>
              <w:spacing w:line="340" w:lineRule="exact"/>
              <w:jc w:val="both"/>
              <w:rPr>
                <w:rFonts w:ascii="標楷體" w:eastAsia="標楷體" w:hAnsi="標楷體"/>
                <w:szCs w:val="24"/>
              </w:rPr>
            </w:pPr>
            <w:r w:rsidRPr="00056CFE">
              <w:rPr>
                <w:rFonts w:ascii="標楷體" w:eastAsia="標楷體" w:hAnsi="標楷體" w:hint="eastAsia"/>
                <w:szCs w:val="24"/>
              </w:rPr>
              <w:t>第10屆第5會期第1</w:t>
            </w:r>
            <w:r w:rsidRPr="00056CFE">
              <w:rPr>
                <w:rFonts w:ascii="標楷體" w:eastAsia="標楷體" w:hAnsi="標楷體"/>
                <w:szCs w:val="24"/>
              </w:rPr>
              <w:t>1</w:t>
            </w:r>
            <w:r w:rsidRPr="00056CFE">
              <w:rPr>
                <w:rFonts w:ascii="標楷體" w:eastAsia="標楷體" w:hAnsi="標楷體" w:hint="eastAsia"/>
                <w:szCs w:val="24"/>
              </w:rPr>
              <w:t>次院會(1</w:t>
            </w:r>
            <w:r w:rsidRPr="00056CFE">
              <w:rPr>
                <w:rFonts w:ascii="標楷體" w:eastAsia="標楷體" w:hAnsi="標楷體"/>
                <w:szCs w:val="24"/>
              </w:rPr>
              <w:t>11</w:t>
            </w:r>
            <w:r w:rsidRPr="00056CFE">
              <w:rPr>
                <w:rFonts w:ascii="標楷體" w:eastAsia="標楷體" w:hAnsi="標楷體" w:hint="eastAsia"/>
                <w:szCs w:val="24"/>
              </w:rPr>
              <w:t>.</w:t>
            </w:r>
            <w:r w:rsidRPr="00056CFE">
              <w:rPr>
                <w:rFonts w:ascii="標楷體" w:eastAsia="標楷體" w:hAnsi="標楷體"/>
                <w:szCs w:val="24"/>
              </w:rPr>
              <w:t>5</w:t>
            </w:r>
            <w:r w:rsidRPr="00056CFE">
              <w:rPr>
                <w:rFonts w:ascii="標楷體" w:eastAsia="標楷體" w:hAnsi="標楷體" w:hint="eastAsia"/>
                <w:szCs w:val="24"/>
              </w:rPr>
              <w:t>.</w:t>
            </w:r>
            <w:r w:rsidRPr="00056CFE">
              <w:rPr>
                <w:rFonts w:ascii="標楷體" w:eastAsia="標楷體" w:hAnsi="標楷體"/>
                <w:szCs w:val="24"/>
              </w:rPr>
              <w:t>6)</w:t>
            </w:r>
            <w:r w:rsidRPr="00056CFE">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056CFE" w:rsidRDefault="005149C2" w:rsidP="005149C2">
            <w:pPr>
              <w:spacing w:line="340" w:lineRule="exact"/>
              <w:jc w:val="center"/>
              <w:rPr>
                <w:rFonts w:ascii="標楷體" w:eastAsia="標楷體" w:hAnsi="標楷體"/>
                <w:szCs w:val="24"/>
              </w:rPr>
            </w:pPr>
            <w:r w:rsidRPr="00056CFE">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056CFE" w:rsidRDefault="005149C2" w:rsidP="005149C2">
            <w:pPr>
              <w:spacing w:line="340" w:lineRule="exact"/>
              <w:jc w:val="both"/>
              <w:rPr>
                <w:rFonts w:ascii="標楷體" w:eastAsia="標楷體" w:hAnsi="標楷體"/>
                <w:szCs w:val="24"/>
              </w:rPr>
            </w:pPr>
            <w:r w:rsidRPr="00056CFE">
              <w:rPr>
                <w:rFonts w:ascii="標楷體" w:eastAsia="標楷體" w:hAnsi="標楷體" w:hint="eastAsia"/>
                <w:szCs w:val="24"/>
              </w:rPr>
              <w:t>證券交易法第十四條之四條文修正草案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056CFE" w:rsidRDefault="005149C2" w:rsidP="005149C2">
            <w:pPr>
              <w:spacing w:line="340" w:lineRule="exact"/>
              <w:jc w:val="both"/>
              <w:rPr>
                <w:rFonts w:ascii="標楷體" w:eastAsia="標楷體" w:hAnsi="標楷體"/>
                <w:szCs w:val="24"/>
              </w:rPr>
            </w:pPr>
            <w:r w:rsidRPr="00056CFE">
              <w:rPr>
                <w:rFonts w:ascii="標楷體" w:eastAsia="標楷體" w:hAnsi="標楷體" w:hint="eastAsia"/>
                <w:szCs w:val="24"/>
              </w:rPr>
              <w:t>林楚茵等20人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056CFE" w:rsidRDefault="005149C2" w:rsidP="005149C2">
            <w:pPr>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w:t>
            </w:r>
            <w:r w:rsidRPr="00056CFE">
              <w:rPr>
                <w:rFonts w:ascii="標楷體" w:eastAsia="標楷體" w:hAnsi="標楷體"/>
                <w:szCs w:val="24"/>
              </w:rPr>
              <w:t>1</w:t>
            </w:r>
            <w:r w:rsidRPr="00056CFE">
              <w:rPr>
                <w:rFonts w:ascii="標楷體" w:eastAsia="標楷體" w:hAnsi="標楷體" w:hint="eastAsia"/>
                <w:szCs w:val="24"/>
              </w:rPr>
              <w:t>7</w:t>
            </w:r>
            <w:r w:rsidRPr="00056CFE">
              <w:rPr>
                <w:rFonts w:ascii="標楷體" w:eastAsia="標楷體" w:hAnsi="標楷體"/>
                <w:szCs w:val="24"/>
              </w:rPr>
              <w:t>)</w:t>
            </w:r>
            <w:r w:rsidRPr="00056CFE">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149C2" w:rsidRPr="00056CFE" w:rsidRDefault="005149C2" w:rsidP="005149C2">
            <w:pPr>
              <w:spacing w:line="340" w:lineRule="exact"/>
              <w:jc w:val="center"/>
              <w:rPr>
                <w:rFonts w:ascii="標楷體" w:eastAsia="標楷體" w:hAnsi="標楷體"/>
                <w:szCs w:val="24"/>
              </w:rPr>
            </w:pPr>
            <w:r w:rsidRPr="00056CFE">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證券交易法第十四條之四、第十四條之五及第一百七十八條條文修正草案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楊瓊瓔等18人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第10屆第6會期第3次院會(111.10.7</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5D6FCD" w:rsidRDefault="005149C2" w:rsidP="005149C2">
            <w:pPr>
              <w:spacing w:line="320" w:lineRule="exact"/>
              <w:jc w:val="both"/>
              <w:rPr>
                <w:rFonts w:ascii="標楷體" w:eastAsia="標楷體" w:hAnsi="標楷體"/>
                <w:szCs w:val="24"/>
              </w:rPr>
            </w:pPr>
            <w:r w:rsidRPr="005D6FCD">
              <w:rPr>
                <w:rFonts w:ascii="標楷體" w:eastAsia="標楷體" w:hAnsi="標楷體" w:hint="eastAsia"/>
                <w:szCs w:val="24"/>
              </w:rPr>
              <w:t>證券交易法第十四條之四、第十四條之五及第一百七十八條條文修正草案</w:t>
            </w:r>
          </w:p>
        </w:tc>
        <w:tc>
          <w:tcPr>
            <w:tcW w:w="1559" w:type="dxa"/>
            <w:tcBorders>
              <w:top w:val="single" w:sz="4" w:space="0" w:color="auto"/>
              <w:left w:val="single" w:sz="4" w:space="0" w:color="000000"/>
              <w:bottom w:val="single" w:sz="4" w:space="0" w:color="auto"/>
              <w:right w:val="single" w:sz="4" w:space="0" w:color="000000"/>
            </w:tcBorders>
            <w:tcMar>
              <w:top w:w="0" w:type="dxa"/>
              <w:left w:w="28" w:type="dxa"/>
              <w:bottom w:w="0" w:type="dxa"/>
              <w:right w:w="28" w:type="dxa"/>
            </w:tcMar>
          </w:tcPr>
          <w:p w:rsidR="005149C2" w:rsidRPr="005D6FCD" w:rsidRDefault="005149C2" w:rsidP="005149C2">
            <w:pPr>
              <w:jc w:val="both"/>
              <w:rPr>
                <w:rFonts w:ascii="標楷體" w:eastAsia="標楷體" w:hAnsi="標楷體"/>
                <w:szCs w:val="24"/>
              </w:rPr>
            </w:pPr>
            <w:r w:rsidRPr="005D6FCD">
              <w:rPr>
                <w:rFonts w:ascii="標楷體" w:eastAsia="標楷體" w:hAnsi="標楷體" w:hint="eastAsia"/>
                <w:szCs w:val="24"/>
              </w:rPr>
              <w:t>台灣民眾黨黨團</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5149C2" w:rsidRPr="005D6FCD" w:rsidRDefault="005149C2" w:rsidP="005149C2">
            <w:pPr>
              <w:jc w:val="both"/>
            </w:pPr>
            <w:r w:rsidRPr="005D6FCD">
              <w:rPr>
                <w:rFonts w:ascii="標楷體" w:eastAsia="標楷體" w:hAnsi="標楷體" w:hint="eastAsia"/>
                <w:szCs w:val="24"/>
              </w:rPr>
              <w:t>第10屆第7會期第2次院會（112.3.3）決定：「交財政委員會審查」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5149C2" w:rsidRPr="005D6FCD" w:rsidRDefault="005149C2" w:rsidP="005149C2">
            <w:pPr>
              <w:spacing w:line="340" w:lineRule="exact"/>
              <w:jc w:val="center"/>
              <w:rPr>
                <w:rFonts w:ascii="標楷體" w:eastAsia="標楷體" w:hAnsi="標楷體"/>
                <w:bCs/>
                <w:szCs w:val="24"/>
              </w:rPr>
            </w:pPr>
            <w:r w:rsidRPr="005D6FCD">
              <w:rPr>
                <w:rFonts w:ascii="標楷體" w:eastAsia="標楷體" w:hAnsi="標楷體" w:hint="eastAsia"/>
                <w:bCs/>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證券交易法第二十條之一及第三十二條條文修正草案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高嘉瑜等17人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第10屆第5會期第7次院會(1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8)</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證券交易法第二十一條條文修正草案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w:t>
            </w:r>
            <w:r w:rsidRPr="00EE3F8D">
              <w:rPr>
                <w:rFonts w:ascii="標楷體" w:eastAsia="標楷體" w:hAnsi="標楷體"/>
                <w:szCs w:val="24"/>
              </w:rPr>
              <w:t>6</w:t>
            </w:r>
            <w:r w:rsidRPr="00EE3F8D">
              <w:rPr>
                <w:rFonts w:ascii="標楷體" w:eastAsia="標楷體" w:hAnsi="標楷體" w:hint="eastAsia"/>
                <w:szCs w:val="24"/>
              </w:rPr>
              <w:t>會期第</w:t>
            </w:r>
            <w:r w:rsidRPr="00EE3F8D">
              <w:rPr>
                <w:rFonts w:ascii="標楷體" w:eastAsia="標楷體" w:hAnsi="標楷體"/>
                <w:szCs w:val="24"/>
              </w:rPr>
              <w:t>11</w:t>
            </w:r>
            <w:r w:rsidRPr="00EE3F8D">
              <w:rPr>
                <w:rFonts w:ascii="標楷體" w:eastAsia="標楷體" w:hAnsi="標楷體" w:hint="eastAsia"/>
                <w:szCs w:val="24"/>
              </w:rPr>
              <w:t>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9)</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證券交易法第二十條之一條文修正草案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邱志偉等17人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w:t>
            </w:r>
            <w:r w:rsidRPr="00EE3F8D">
              <w:rPr>
                <w:rFonts w:ascii="標楷體" w:eastAsia="標楷體" w:hAnsi="標楷體"/>
                <w:szCs w:val="24"/>
              </w:rPr>
              <w:t>6</w:t>
            </w:r>
            <w:r w:rsidRPr="00EE3F8D">
              <w:rPr>
                <w:rFonts w:ascii="標楷體" w:eastAsia="標楷體" w:hAnsi="標楷體" w:hint="eastAsia"/>
                <w:szCs w:val="24"/>
              </w:rPr>
              <w:t>會期第</w:t>
            </w:r>
            <w:r w:rsidRPr="00EE3F8D">
              <w:rPr>
                <w:rFonts w:ascii="標楷體" w:eastAsia="標楷體" w:hAnsi="標楷體"/>
                <w:szCs w:val="24"/>
              </w:rPr>
              <w:t>1</w:t>
            </w:r>
            <w:r w:rsidRPr="00EE3F8D">
              <w:rPr>
                <w:rFonts w:ascii="標楷體" w:eastAsia="標楷體" w:hAnsi="標楷體" w:hint="eastAsia"/>
                <w:szCs w:val="24"/>
              </w:rPr>
              <w:t>2次院會(1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12</w:t>
            </w:r>
            <w:r w:rsidRPr="00EE3F8D">
              <w:rPr>
                <w:rFonts w:ascii="標楷體" w:eastAsia="標楷體" w:hAnsi="標楷體" w:hint="eastAsia"/>
                <w:szCs w:val="24"/>
              </w:rPr>
              <w:t>.16</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證券交易法第二十五條之一條文修正草案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鍾佳濱等20人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第10屆第4會期第1</w:t>
            </w:r>
            <w:r w:rsidRPr="00EE3F8D">
              <w:rPr>
                <w:rFonts w:ascii="標楷體" w:eastAsia="標楷體" w:hAnsi="標楷體"/>
                <w:szCs w:val="24"/>
              </w:rPr>
              <w:t>0</w:t>
            </w:r>
            <w:r w:rsidRPr="00EE3F8D">
              <w:rPr>
                <w:rFonts w:ascii="標楷體" w:eastAsia="標楷體" w:hAnsi="標楷體" w:hint="eastAsia"/>
                <w:szCs w:val="24"/>
              </w:rPr>
              <w:t>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11.19)</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證券交易法第三十六條條文修正草案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第10屆第4會期第1次院會(1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9</w:t>
            </w:r>
            <w:r w:rsidRPr="00EE3F8D">
              <w:rPr>
                <w:rFonts w:ascii="標楷體" w:eastAsia="標楷體" w:hAnsi="標楷體" w:hint="eastAsia"/>
                <w:szCs w:val="24"/>
              </w:rPr>
              <w:t>.</w:t>
            </w:r>
            <w:r w:rsidRPr="00EE3F8D">
              <w:rPr>
                <w:rFonts w:ascii="標楷體" w:eastAsia="標楷體" w:hAnsi="標楷體"/>
                <w:szCs w:val="24"/>
              </w:rPr>
              <w:t>17)</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證券交易法第三十六條條文修正草案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曾銘宗等17人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第10屆第4會期第1次院會(1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9</w:t>
            </w:r>
            <w:r w:rsidRPr="00EE3F8D">
              <w:rPr>
                <w:rFonts w:ascii="標楷體" w:eastAsia="標楷體" w:hAnsi="標楷體" w:hint="eastAsia"/>
                <w:szCs w:val="24"/>
              </w:rPr>
              <w:t>.</w:t>
            </w:r>
            <w:r w:rsidRPr="00EE3F8D">
              <w:rPr>
                <w:rFonts w:ascii="標楷體" w:eastAsia="標楷體" w:hAnsi="標楷體"/>
                <w:szCs w:val="24"/>
              </w:rPr>
              <w:t>17)</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bCs/>
                <w:szCs w:val="24"/>
              </w:rPr>
            </w:pPr>
            <w:r w:rsidRPr="00EE3F8D">
              <w:rPr>
                <w:rFonts w:ascii="標楷體" w:eastAsia="標楷體" w:hAnsi="標楷體" w:hint="eastAsia"/>
                <w:bCs/>
                <w:szCs w:val="24"/>
              </w:rPr>
              <w:t>證券交易法第三十六條條文修正草案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bCs/>
                <w:szCs w:val="24"/>
              </w:rPr>
            </w:pPr>
            <w:r w:rsidRPr="00EE3F8D">
              <w:rPr>
                <w:rFonts w:ascii="標楷體" w:eastAsia="標楷體" w:hAnsi="標楷體" w:hint="eastAsia"/>
                <w:bCs/>
                <w:szCs w:val="24"/>
              </w:rPr>
              <w:t>沈發惠等21人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bCs/>
                <w:szCs w:val="24"/>
              </w:rPr>
            </w:pPr>
            <w:r w:rsidRPr="00EE3F8D">
              <w:rPr>
                <w:rFonts w:ascii="標楷體" w:eastAsia="標楷體" w:hAnsi="標楷體" w:hint="eastAsia"/>
                <w:bCs/>
                <w:szCs w:val="24"/>
              </w:rPr>
              <w:t>第10屆第4會期第4次院會(1</w:t>
            </w:r>
            <w:r w:rsidRPr="00EE3F8D">
              <w:rPr>
                <w:rFonts w:ascii="標楷體" w:eastAsia="標楷體" w:hAnsi="標楷體"/>
                <w:bCs/>
                <w:szCs w:val="24"/>
              </w:rPr>
              <w:t>10</w:t>
            </w:r>
            <w:r w:rsidRPr="00EE3F8D">
              <w:rPr>
                <w:rFonts w:ascii="標楷體" w:eastAsia="標楷體" w:hAnsi="標楷體" w:hint="eastAsia"/>
                <w:bCs/>
                <w:szCs w:val="24"/>
              </w:rPr>
              <w:t>.10.8</w:t>
            </w:r>
            <w:r w:rsidRPr="00EE3F8D">
              <w:rPr>
                <w:rFonts w:ascii="標楷體" w:eastAsia="標楷體" w:hAnsi="標楷體"/>
                <w:bCs/>
                <w:szCs w:val="24"/>
              </w:rPr>
              <w:t>)</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bCs/>
                <w:szCs w:val="24"/>
              </w:rPr>
            </w:pPr>
            <w:r w:rsidRPr="00EE3F8D">
              <w:rPr>
                <w:rFonts w:ascii="標楷體" w:eastAsia="標楷體" w:hAnsi="標楷體" w:hint="eastAsia"/>
                <w:szCs w:val="24"/>
              </w:rPr>
              <w:t>證券交易法第五十二條及第一百七十六條條文修正草案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bCs/>
                <w:szCs w:val="24"/>
              </w:rPr>
            </w:pPr>
            <w:r w:rsidRPr="00EE3F8D">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bCs/>
                <w:szCs w:val="24"/>
              </w:rPr>
            </w:pPr>
            <w:r w:rsidRPr="00EE3F8D">
              <w:rPr>
                <w:rFonts w:ascii="標楷體" w:eastAsia="標楷體" w:hAnsi="標楷體" w:hint="eastAsia"/>
                <w:szCs w:val="24"/>
              </w:rPr>
              <w:t>第10屆第3會期第1</w:t>
            </w:r>
            <w:r w:rsidRPr="00EE3F8D">
              <w:rPr>
                <w:rFonts w:ascii="標楷體" w:eastAsia="標楷體" w:hAnsi="標楷體"/>
                <w:szCs w:val="24"/>
              </w:rPr>
              <w:t>2</w:t>
            </w:r>
            <w:r w:rsidRPr="00EE3F8D">
              <w:rPr>
                <w:rFonts w:ascii="標楷體" w:eastAsia="標楷體" w:hAnsi="標楷體" w:hint="eastAsia"/>
                <w:szCs w:val="24"/>
              </w:rPr>
              <w:t>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14)</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bCs/>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bCs/>
                <w:szCs w:val="24"/>
              </w:rPr>
            </w:pPr>
            <w:r w:rsidRPr="00EE3F8D">
              <w:rPr>
                <w:rFonts w:ascii="標楷體" w:eastAsia="標楷體" w:hAnsi="標楷體" w:hint="eastAsia"/>
                <w:bCs/>
                <w:szCs w:val="24"/>
              </w:rPr>
              <w:t>證券交易法第五十二條及第一百七十六條條文修正草案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bCs/>
                <w:szCs w:val="24"/>
              </w:rPr>
            </w:pPr>
            <w:r w:rsidRPr="00EE3F8D">
              <w:rPr>
                <w:rFonts w:ascii="標楷體" w:eastAsia="標楷體" w:hAnsi="標楷體" w:hint="eastAsia"/>
                <w:bCs/>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bCs/>
                <w:szCs w:val="24"/>
              </w:rPr>
            </w:pPr>
            <w:r w:rsidRPr="00EE3F8D">
              <w:rPr>
                <w:rFonts w:ascii="標楷體" w:eastAsia="標楷體" w:hAnsi="標楷體" w:hint="eastAsia"/>
                <w:bCs/>
                <w:szCs w:val="24"/>
              </w:rPr>
              <w:t>第10屆第4會期第8次院會(1</w:t>
            </w:r>
            <w:r w:rsidRPr="00EE3F8D">
              <w:rPr>
                <w:rFonts w:ascii="標楷體" w:eastAsia="標楷體" w:hAnsi="標楷體"/>
                <w:bCs/>
                <w:szCs w:val="24"/>
              </w:rPr>
              <w:t>10</w:t>
            </w:r>
            <w:r w:rsidRPr="00EE3F8D">
              <w:rPr>
                <w:rFonts w:ascii="標楷體" w:eastAsia="標楷體" w:hAnsi="標楷體" w:hint="eastAsia"/>
                <w:bCs/>
                <w:szCs w:val="24"/>
              </w:rPr>
              <w:t>.</w:t>
            </w:r>
            <w:r w:rsidRPr="00EE3F8D">
              <w:rPr>
                <w:rFonts w:ascii="標楷體" w:eastAsia="標楷體" w:hAnsi="標楷體"/>
                <w:bCs/>
                <w:szCs w:val="24"/>
              </w:rPr>
              <w:t>11</w:t>
            </w:r>
            <w:r w:rsidRPr="00EE3F8D">
              <w:rPr>
                <w:rFonts w:ascii="標楷體" w:eastAsia="標楷體" w:hAnsi="標楷體" w:hint="eastAsia"/>
                <w:bCs/>
                <w:szCs w:val="24"/>
              </w:rPr>
              <w:t>.</w:t>
            </w:r>
            <w:r w:rsidRPr="00EE3F8D">
              <w:rPr>
                <w:rFonts w:ascii="標楷體" w:eastAsia="標楷體" w:hAnsi="標楷體"/>
                <w:bCs/>
                <w:szCs w:val="24"/>
              </w:rPr>
              <w:t>5)</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szCs w:val="24"/>
              </w:rPr>
              <w:t>證券交易法第五十四條條文修正草</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賴士葆等</w:t>
            </w:r>
            <w:r w:rsidRPr="00EE3F8D">
              <w:rPr>
                <w:rFonts w:ascii="標楷體" w:eastAsia="標楷體" w:hAnsi="標楷體"/>
                <w:szCs w:val="24"/>
              </w:rPr>
              <w:t>24人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第10屆第2會期第9次院會(109.</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24)</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4359A" w:rsidTr="00812533">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B4359A" w:rsidRDefault="005149C2" w:rsidP="005149C2">
            <w:pPr>
              <w:widowControl/>
              <w:numPr>
                <w:ilvl w:val="0"/>
                <w:numId w:val="14"/>
              </w:numPr>
              <w:autoSpaceDN w:val="0"/>
              <w:spacing w:line="340" w:lineRule="exact"/>
              <w:jc w:val="both"/>
              <w:rPr>
                <w:rFonts w:ascii="標楷體" w:eastAsia="標楷體" w:hAnsi="標楷體"/>
                <w:b/>
                <w:color w:val="FF0000"/>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0A61CE" w:rsidRDefault="005149C2" w:rsidP="005149C2">
            <w:pPr>
              <w:spacing w:line="340" w:lineRule="exact"/>
              <w:jc w:val="both"/>
              <w:rPr>
                <w:rFonts w:ascii="標楷體" w:eastAsia="標楷體" w:hAnsi="標楷體"/>
                <w:szCs w:val="24"/>
              </w:rPr>
            </w:pPr>
            <w:r w:rsidRPr="000A61CE">
              <w:rPr>
                <w:rFonts w:ascii="標楷體" w:eastAsia="標楷體" w:hAnsi="標楷體" w:hint="eastAsia"/>
                <w:szCs w:val="24"/>
              </w:rPr>
              <w:t>證券交易法第一百七十八條之一條文修正草案」，請審議案。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0A61CE" w:rsidRDefault="005149C2" w:rsidP="005149C2">
            <w:pPr>
              <w:spacing w:line="340" w:lineRule="exact"/>
              <w:jc w:val="both"/>
              <w:rPr>
                <w:rFonts w:ascii="標楷體" w:eastAsia="標楷體" w:hAnsi="標楷體"/>
                <w:szCs w:val="24"/>
              </w:rPr>
            </w:pPr>
            <w:r w:rsidRPr="000A61CE">
              <w:rPr>
                <w:rFonts w:ascii="標楷體" w:eastAsia="標楷體" w:hAnsi="標楷體" w:hint="eastAsia"/>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0A61CE" w:rsidRDefault="005149C2" w:rsidP="005149C2">
            <w:pPr>
              <w:spacing w:line="340" w:lineRule="exact"/>
              <w:jc w:val="both"/>
              <w:rPr>
                <w:rFonts w:ascii="標楷體" w:eastAsia="標楷體" w:hAnsi="標楷體"/>
                <w:szCs w:val="24"/>
              </w:rPr>
            </w:pPr>
            <w:r w:rsidRPr="000A61CE">
              <w:rPr>
                <w:rFonts w:ascii="標楷體" w:eastAsia="標楷體" w:hAnsi="標楷體" w:hint="eastAsia"/>
                <w:szCs w:val="24"/>
              </w:rPr>
              <w:t>第10屆第</w:t>
            </w:r>
            <w:r w:rsidRPr="000A61CE">
              <w:rPr>
                <w:rFonts w:ascii="標楷體" w:eastAsia="標楷體" w:hAnsi="標楷體"/>
                <w:szCs w:val="24"/>
              </w:rPr>
              <w:t>7</w:t>
            </w:r>
            <w:r w:rsidRPr="000A61CE">
              <w:rPr>
                <w:rFonts w:ascii="標楷體" w:eastAsia="標楷體" w:hAnsi="標楷體" w:hint="eastAsia"/>
                <w:szCs w:val="24"/>
              </w:rPr>
              <w:t>會期第</w:t>
            </w:r>
            <w:r w:rsidRPr="000A61CE">
              <w:rPr>
                <w:rFonts w:ascii="標楷體" w:eastAsia="標楷體" w:hAnsi="標楷體"/>
                <w:szCs w:val="24"/>
              </w:rPr>
              <w:t>6</w:t>
            </w:r>
            <w:r w:rsidRPr="000A61CE">
              <w:rPr>
                <w:rFonts w:ascii="標楷體" w:eastAsia="標楷體" w:hAnsi="標楷體" w:hint="eastAsia"/>
                <w:szCs w:val="24"/>
              </w:rPr>
              <w:t>次院會(1</w:t>
            </w:r>
            <w:r w:rsidRPr="000A61CE">
              <w:rPr>
                <w:rFonts w:ascii="標楷體" w:eastAsia="標楷體" w:hAnsi="標楷體"/>
                <w:szCs w:val="24"/>
              </w:rPr>
              <w:t>12</w:t>
            </w:r>
            <w:r w:rsidRPr="000A61CE">
              <w:rPr>
                <w:rFonts w:ascii="標楷體" w:eastAsia="標楷體" w:hAnsi="標楷體" w:hint="eastAsia"/>
                <w:szCs w:val="24"/>
              </w:rPr>
              <w:t>.</w:t>
            </w:r>
            <w:r w:rsidRPr="000A61CE">
              <w:rPr>
                <w:rFonts w:ascii="標楷體" w:eastAsia="標楷體" w:hAnsi="標楷體"/>
                <w:szCs w:val="24"/>
              </w:rPr>
              <w:t>4</w:t>
            </w:r>
            <w:r w:rsidRPr="000A61CE">
              <w:rPr>
                <w:rFonts w:ascii="標楷體" w:eastAsia="標楷體" w:hAnsi="標楷體" w:hint="eastAsia"/>
                <w:szCs w:val="24"/>
              </w:rPr>
              <w:t>.</w:t>
            </w:r>
            <w:r w:rsidRPr="000A61CE">
              <w:rPr>
                <w:rFonts w:ascii="標楷體" w:eastAsia="標楷體" w:hAnsi="標楷體"/>
                <w:szCs w:val="24"/>
              </w:rPr>
              <w:t>7)</w:t>
            </w:r>
            <w:r w:rsidRPr="000A61CE">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5149C2" w:rsidRPr="000A61CE" w:rsidRDefault="005149C2" w:rsidP="005149C2">
            <w:pPr>
              <w:spacing w:line="340" w:lineRule="exact"/>
              <w:jc w:val="center"/>
              <w:rPr>
                <w:rFonts w:ascii="標楷體" w:eastAsia="標楷體" w:hAnsi="標楷體"/>
                <w:szCs w:val="24"/>
              </w:rPr>
            </w:pPr>
            <w:r w:rsidRPr="000A61CE">
              <w:rPr>
                <w:rFonts w:ascii="標楷體" w:eastAsia="標楷體" w:hAnsi="標楷體" w:hint="eastAsia"/>
                <w:szCs w:val="24"/>
              </w:rPr>
              <w:t>尚未審查</w:t>
            </w:r>
          </w:p>
        </w:tc>
      </w:tr>
      <w:tr w:rsidR="005149C2" w:rsidRPr="00BD5B13" w:rsidTr="00812533">
        <w:trPr>
          <w:cantSplit/>
          <w:jc w:val="center"/>
        </w:trPr>
        <w:tc>
          <w:tcPr>
            <w:tcW w:w="51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證券投資信託及顧問法部分條文修正草案</w:t>
            </w:r>
          </w:p>
        </w:tc>
        <w:tc>
          <w:tcPr>
            <w:tcW w:w="1559"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郭國文等18人</w:t>
            </w:r>
          </w:p>
        </w:tc>
        <w:tc>
          <w:tcPr>
            <w:tcW w:w="2552"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第10屆第5會期第14次院會(111.5.</w:t>
            </w:r>
            <w:r w:rsidRPr="00EE3F8D">
              <w:rPr>
                <w:rFonts w:ascii="標楷體" w:eastAsia="標楷體" w:hAnsi="標楷體"/>
                <w:szCs w:val="24"/>
              </w:rPr>
              <w:t>2</w:t>
            </w:r>
            <w:r w:rsidRPr="00EE3F8D">
              <w:rPr>
                <w:rFonts w:ascii="標楷體" w:eastAsia="標楷體" w:hAnsi="標楷體" w:hint="eastAsia"/>
                <w:szCs w:val="24"/>
              </w:rPr>
              <w:t>7</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812533">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812533" w:rsidRDefault="005149C2" w:rsidP="005149C2">
            <w:pPr>
              <w:spacing w:line="340" w:lineRule="exact"/>
              <w:jc w:val="both"/>
              <w:rPr>
                <w:rFonts w:ascii="標楷體" w:eastAsia="標楷體" w:hAnsi="標楷體"/>
                <w:color w:val="FF0000"/>
                <w:szCs w:val="24"/>
              </w:rPr>
            </w:pPr>
            <w:r w:rsidRPr="00812533">
              <w:rPr>
                <w:rFonts w:ascii="標楷體" w:eastAsia="標楷體" w:hAnsi="標楷體" w:hint="eastAsia"/>
                <w:color w:val="FF0000"/>
                <w:szCs w:val="24"/>
              </w:rPr>
              <w:t>證券投資信託及顧問法增訂部分條文草案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812533" w:rsidRDefault="005149C2" w:rsidP="005149C2">
            <w:pPr>
              <w:spacing w:line="340" w:lineRule="exact"/>
              <w:jc w:val="both"/>
              <w:rPr>
                <w:rFonts w:ascii="標楷體" w:eastAsia="標楷體" w:hAnsi="標楷體"/>
                <w:color w:val="FF0000"/>
                <w:szCs w:val="24"/>
              </w:rPr>
            </w:pPr>
            <w:r w:rsidRPr="00812533">
              <w:rPr>
                <w:rFonts w:ascii="標楷體" w:eastAsia="標楷體" w:hAnsi="標楷體" w:hint="eastAsia"/>
                <w:color w:val="FF0000"/>
                <w:szCs w:val="24"/>
              </w:rPr>
              <w:t>吳秉叡等21人</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812533" w:rsidRDefault="005149C2" w:rsidP="005149C2">
            <w:pPr>
              <w:spacing w:line="340" w:lineRule="exact"/>
              <w:jc w:val="both"/>
              <w:rPr>
                <w:rFonts w:ascii="標楷體" w:eastAsia="標楷體" w:hAnsi="標楷體"/>
                <w:color w:val="FF0000"/>
                <w:szCs w:val="24"/>
              </w:rPr>
            </w:pPr>
            <w:r w:rsidRPr="00812533">
              <w:rPr>
                <w:rFonts w:ascii="標楷體" w:eastAsia="標楷體" w:hAnsi="標楷體" w:hint="eastAsia"/>
                <w:color w:val="FF0000"/>
                <w:szCs w:val="24"/>
              </w:rPr>
              <w:t>第10屆第</w:t>
            </w:r>
            <w:r>
              <w:rPr>
                <w:rFonts w:ascii="標楷體" w:eastAsia="標楷體" w:hAnsi="標楷體" w:hint="eastAsia"/>
                <w:color w:val="FF0000"/>
                <w:szCs w:val="24"/>
              </w:rPr>
              <w:t>7</w:t>
            </w:r>
            <w:r w:rsidRPr="00812533">
              <w:rPr>
                <w:rFonts w:ascii="標楷體" w:eastAsia="標楷體" w:hAnsi="標楷體" w:hint="eastAsia"/>
                <w:color w:val="FF0000"/>
                <w:szCs w:val="24"/>
              </w:rPr>
              <w:t>會期第</w:t>
            </w:r>
            <w:r>
              <w:rPr>
                <w:rFonts w:ascii="標楷體" w:eastAsia="標楷體" w:hAnsi="標楷體" w:hint="eastAsia"/>
                <w:color w:val="FF0000"/>
                <w:szCs w:val="24"/>
              </w:rPr>
              <w:t>10</w:t>
            </w:r>
            <w:r w:rsidRPr="00812533">
              <w:rPr>
                <w:rFonts w:ascii="標楷體" w:eastAsia="標楷體" w:hAnsi="標楷體" w:hint="eastAsia"/>
                <w:color w:val="FF0000"/>
                <w:szCs w:val="24"/>
              </w:rPr>
              <w:t>次院會(11</w:t>
            </w:r>
            <w:r>
              <w:rPr>
                <w:rFonts w:ascii="標楷體" w:eastAsia="標楷體" w:hAnsi="標楷體" w:hint="eastAsia"/>
                <w:color w:val="FF0000"/>
                <w:szCs w:val="24"/>
              </w:rPr>
              <w:t>2</w:t>
            </w:r>
            <w:r w:rsidRPr="00812533">
              <w:rPr>
                <w:rFonts w:ascii="標楷體" w:eastAsia="標楷體" w:hAnsi="標楷體" w:hint="eastAsia"/>
                <w:color w:val="FF0000"/>
                <w:szCs w:val="24"/>
              </w:rPr>
              <w:t>.5.</w:t>
            </w:r>
            <w:r>
              <w:rPr>
                <w:rFonts w:ascii="標楷體" w:eastAsia="標楷體" w:hAnsi="標楷體" w:hint="eastAsia"/>
                <w:color w:val="FF0000"/>
                <w:szCs w:val="24"/>
              </w:rPr>
              <w:t>5</w:t>
            </w:r>
            <w:r w:rsidRPr="00812533">
              <w:rPr>
                <w:rFonts w:ascii="標楷體" w:eastAsia="標楷體" w:hAnsi="標楷體"/>
                <w:color w:val="FF0000"/>
                <w:szCs w:val="24"/>
              </w:rPr>
              <w:t>)</w:t>
            </w:r>
            <w:r w:rsidRPr="00812533">
              <w:rPr>
                <w:rFonts w:ascii="標楷體" w:eastAsia="標楷體" w:hAnsi="標楷體" w:hint="eastAsia"/>
                <w:color w:val="FF0000"/>
                <w:szCs w:val="24"/>
              </w:rPr>
              <w:t>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812533" w:rsidRDefault="005149C2" w:rsidP="005149C2">
            <w:pPr>
              <w:spacing w:line="340" w:lineRule="exact"/>
              <w:jc w:val="center"/>
              <w:rPr>
                <w:rFonts w:ascii="標楷體" w:eastAsia="標楷體" w:hAnsi="標楷體"/>
                <w:color w:val="FF0000"/>
                <w:szCs w:val="24"/>
              </w:rPr>
            </w:pPr>
            <w:r w:rsidRPr="00812533">
              <w:rPr>
                <w:rFonts w:ascii="標楷體" w:eastAsia="標楷體" w:hAnsi="標楷體" w:hint="eastAsia"/>
                <w:color w:val="FF0000"/>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證券投資信託及顧問法第九條條文修正草案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w:t>
            </w:r>
            <w:r w:rsidRPr="00EE3F8D">
              <w:rPr>
                <w:rFonts w:ascii="標楷體" w:eastAsia="標楷體" w:hAnsi="標楷體"/>
                <w:szCs w:val="24"/>
              </w:rPr>
              <w:t>6</w:t>
            </w:r>
            <w:r w:rsidRPr="00EE3F8D">
              <w:rPr>
                <w:rFonts w:ascii="標楷體" w:eastAsia="標楷體" w:hAnsi="標楷體" w:hint="eastAsia"/>
                <w:szCs w:val="24"/>
              </w:rPr>
              <w:t>會期第</w:t>
            </w:r>
            <w:r w:rsidRPr="00EE3F8D">
              <w:rPr>
                <w:rFonts w:ascii="標楷體" w:eastAsia="標楷體" w:hAnsi="標楷體"/>
                <w:szCs w:val="24"/>
              </w:rPr>
              <w:t>11</w:t>
            </w:r>
            <w:r w:rsidRPr="00EE3F8D">
              <w:rPr>
                <w:rFonts w:ascii="標楷體" w:eastAsia="標楷體" w:hAnsi="標楷體" w:hint="eastAsia"/>
                <w:szCs w:val="24"/>
              </w:rPr>
              <w:t>次院會(111.</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9)</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證券投資信託及顧問法第五十九條及第一百十一條條文修正草案。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沈發惠等21人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第10屆第5會期第7次院會(1</w:t>
            </w:r>
            <w:r w:rsidRPr="00EE3F8D">
              <w:rPr>
                <w:rFonts w:ascii="標楷體" w:eastAsia="標楷體" w:hAnsi="標楷體"/>
                <w:szCs w:val="24"/>
              </w:rPr>
              <w:t>11</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8)</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期貨交易法增訂第五條之二及第一百十九條之一條文草案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第10屆第3會期第1</w:t>
            </w:r>
            <w:r w:rsidRPr="00EE3F8D">
              <w:rPr>
                <w:rFonts w:ascii="標楷體" w:eastAsia="標楷體" w:hAnsi="標楷體"/>
                <w:szCs w:val="24"/>
              </w:rPr>
              <w:t>2</w:t>
            </w:r>
            <w:r w:rsidRPr="00EE3F8D">
              <w:rPr>
                <w:rFonts w:ascii="標楷體" w:eastAsia="標楷體" w:hAnsi="標楷體" w:hint="eastAsia"/>
                <w:szCs w:val="24"/>
              </w:rPr>
              <w:t>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14)</w:t>
            </w:r>
            <w:r w:rsidRPr="00EE3F8D">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bCs/>
                <w:szCs w:val="24"/>
              </w:rPr>
            </w:pPr>
            <w:r w:rsidRPr="00EE3F8D">
              <w:rPr>
                <w:rFonts w:ascii="標楷體" w:eastAsia="標楷體" w:hAnsi="標楷體" w:hint="eastAsia"/>
                <w:bCs/>
                <w:szCs w:val="24"/>
              </w:rPr>
              <w:t>期貨交易法增訂第五條之二及第一百十九條之一條文草案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bCs/>
                <w:szCs w:val="24"/>
              </w:rPr>
            </w:pPr>
            <w:r w:rsidRPr="00EE3F8D">
              <w:rPr>
                <w:rFonts w:ascii="標楷體" w:eastAsia="標楷體" w:hAnsi="標楷體" w:hint="eastAsia"/>
                <w:bCs/>
                <w:szCs w:val="24"/>
              </w:rPr>
              <w:t>時代力量黨團</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bCs/>
                <w:szCs w:val="24"/>
              </w:rPr>
            </w:pPr>
            <w:r w:rsidRPr="00EE3F8D">
              <w:rPr>
                <w:rFonts w:ascii="標楷體" w:eastAsia="標楷體" w:hAnsi="標楷體" w:hint="eastAsia"/>
                <w:bCs/>
                <w:szCs w:val="24"/>
              </w:rPr>
              <w:t>第10屆第4會期第8次院會(1</w:t>
            </w:r>
            <w:r w:rsidRPr="00EE3F8D">
              <w:rPr>
                <w:rFonts w:ascii="標楷體" w:eastAsia="標楷體" w:hAnsi="標楷體"/>
                <w:bCs/>
                <w:szCs w:val="24"/>
              </w:rPr>
              <w:t>10</w:t>
            </w:r>
            <w:r w:rsidRPr="00EE3F8D">
              <w:rPr>
                <w:rFonts w:ascii="標楷體" w:eastAsia="標楷體" w:hAnsi="標楷體" w:hint="eastAsia"/>
                <w:bCs/>
                <w:szCs w:val="24"/>
              </w:rPr>
              <w:t>.</w:t>
            </w:r>
            <w:r w:rsidRPr="00EE3F8D">
              <w:rPr>
                <w:rFonts w:ascii="標楷體" w:eastAsia="標楷體" w:hAnsi="標楷體"/>
                <w:bCs/>
                <w:szCs w:val="24"/>
              </w:rPr>
              <w:t>11</w:t>
            </w:r>
            <w:r w:rsidRPr="00EE3F8D">
              <w:rPr>
                <w:rFonts w:ascii="標楷體" w:eastAsia="標楷體" w:hAnsi="標楷體" w:hint="eastAsia"/>
                <w:bCs/>
                <w:szCs w:val="24"/>
              </w:rPr>
              <w:t>.</w:t>
            </w:r>
            <w:r w:rsidRPr="00EE3F8D">
              <w:rPr>
                <w:rFonts w:ascii="標楷體" w:eastAsia="標楷體" w:hAnsi="標楷體"/>
                <w:bCs/>
                <w:szCs w:val="24"/>
              </w:rPr>
              <w:t>5)</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5149C2" w:rsidRPr="00BD5B13" w:rsidTr="008722FA">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bCs/>
                <w:szCs w:val="24"/>
              </w:rPr>
            </w:pPr>
            <w:r w:rsidRPr="00EE3F8D">
              <w:rPr>
                <w:rFonts w:ascii="標楷體" w:eastAsia="標楷體" w:hAnsi="標楷體" w:hint="eastAsia"/>
                <w:bCs/>
                <w:szCs w:val="24"/>
              </w:rPr>
              <w:t>期貨交易法第八十四條條文修正草案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bCs/>
                <w:szCs w:val="24"/>
              </w:rPr>
            </w:pPr>
            <w:r w:rsidRPr="00EE3F8D">
              <w:rPr>
                <w:rFonts w:ascii="標楷體" w:eastAsia="標楷體" w:hAnsi="標楷體" w:hint="eastAsia"/>
                <w:bCs/>
                <w:szCs w:val="24"/>
              </w:rPr>
              <w:t>時代力量黨團</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bCs/>
                <w:szCs w:val="24"/>
              </w:rPr>
            </w:pPr>
            <w:r w:rsidRPr="00EE3F8D">
              <w:rPr>
                <w:rFonts w:ascii="標楷體" w:eastAsia="標楷體" w:hAnsi="標楷體" w:hint="eastAsia"/>
                <w:bCs/>
                <w:szCs w:val="24"/>
              </w:rPr>
              <w:t>第10屆第</w:t>
            </w:r>
            <w:r w:rsidRPr="00EE3F8D">
              <w:rPr>
                <w:rFonts w:ascii="標楷體" w:eastAsia="標楷體" w:hAnsi="標楷體"/>
                <w:bCs/>
                <w:szCs w:val="24"/>
              </w:rPr>
              <w:t>6</w:t>
            </w:r>
            <w:r w:rsidRPr="00EE3F8D">
              <w:rPr>
                <w:rFonts w:ascii="標楷體" w:eastAsia="標楷體" w:hAnsi="標楷體" w:hint="eastAsia"/>
                <w:bCs/>
                <w:szCs w:val="24"/>
              </w:rPr>
              <w:t>會期第</w:t>
            </w:r>
            <w:r w:rsidRPr="00EE3F8D">
              <w:rPr>
                <w:rFonts w:ascii="標楷體" w:eastAsia="標楷體" w:hAnsi="標楷體"/>
                <w:bCs/>
                <w:szCs w:val="24"/>
              </w:rPr>
              <w:t>11</w:t>
            </w:r>
            <w:r w:rsidRPr="00EE3F8D">
              <w:rPr>
                <w:rFonts w:ascii="標楷體" w:eastAsia="標楷體" w:hAnsi="標楷體" w:hint="eastAsia"/>
                <w:bCs/>
                <w:szCs w:val="24"/>
              </w:rPr>
              <w:t>次院會(1</w:t>
            </w:r>
            <w:r w:rsidRPr="00EE3F8D">
              <w:rPr>
                <w:rFonts w:ascii="標楷體" w:eastAsia="標楷體" w:hAnsi="標楷體"/>
                <w:bCs/>
                <w:szCs w:val="24"/>
              </w:rPr>
              <w:t>11</w:t>
            </w:r>
            <w:r w:rsidRPr="00EE3F8D">
              <w:rPr>
                <w:rFonts w:ascii="標楷體" w:eastAsia="標楷體" w:hAnsi="標楷體" w:hint="eastAsia"/>
                <w:bCs/>
                <w:szCs w:val="24"/>
              </w:rPr>
              <w:t>.</w:t>
            </w:r>
            <w:r w:rsidRPr="00EE3F8D">
              <w:rPr>
                <w:rFonts w:ascii="標楷體" w:eastAsia="標楷體" w:hAnsi="標楷體"/>
                <w:bCs/>
                <w:szCs w:val="24"/>
              </w:rPr>
              <w:t>12</w:t>
            </w:r>
            <w:r w:rsidRPr="00EE3F8D">
              <w:rPr>
                <w:rFonts w:ascii="標楷體" w:eastAsia="標楷體" w:hAnsi="標楷體" w:hint="eastAsia"/>
                <w:bCs/>
                <w:szCs w:val="24"/>
              </w:rPr>
              <w:t>.</w:t>
            </w:r>
            <w:r w:rsidRPr="00EE3F8D">
              <w:rPr>
                <w:rFonts w:ascii="標楷體" w:eastAsia="標楷體" w:hAnsi="標楷體"/>
                <w:bCs/>
                <w:szCs w:val="24"/>
              </w:rPr>
              <w:t>9)</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5149C2" w:rsidRPr="00BD5B13" w:rsidTr="008722FA">
        <w:trPr>
          <w:cantSplit/>
          <w:jc w:val="center"/>
        </w:trPr>
        <w:tc>
          <w:tcPr>
            <w:tcW w:w="51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keepNext/>
              <w:keepLines/>
              <w:pageBreakBefore/>
              <w:suppressLineNumbers/>
              <w:suppressAutoHyphens/>
              <w:spacing w:line="340" w:lineRule="exact"/>
              <w:jc w:val="both"/>
              <w:rPr>
                <w:rFonts w:ascii="標楷體" w:eastAsia="標楷體" w:hAnsi="標楷體"/>
                <w:szCs w:val="24"/>
              </w:rPr>
            </w:pPr>
            <w:r w:rsidRPr="00EE3F8D">
              <w:rPr>
                <w:rFonts w:ascii="標楷體" w:eastAsia="標楷體" w:hAnsi="標楷體" w:hint="eastAsia"/>
                <w:szCs w:val="24"/>
              </w:rPr>
              <w:t>保險法第二十一條、第四十三條及第四十四條條文修正草案</w:t>
            </w:r>
          </w:p>
        </w:tc>
        <w:tc>
          <w:tcPr>
            <w:tcW w:w="155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keepNext/>
              <w:keepLines/>
              <w:pageBreakBefore/>
              <w:suppressLineNumbers/>
              <w:suppressAutoHyphens/>
              <w:spacing w:line="340" w:lineRule="exact"/>
              <w:jc w:val="both"/>
              <w:rPr>
                <w:rFonts w:ascii="標楷體" w:eastAsia="標楷體" w:hAnsi="標楷體"/>
                <w:szCs w:val="24"/>
              </w:rPr>
            </w:pPr>
            <w:r w:rsidRPr="00EE3F8D">
              <w:rPr>
                <w:rFonts w:ascii="標楷體" w:eastAsia="標楷體" w:hAnsi="標楷體" w:hint="eastAsia"/>
                <w:szCs w:val="24"/>
              </w:rPr>
              <w:t>高嘉瑜等19人</w:t>
            </w:r>
          </w:p>
        </w:tc>
        <w:tc>
          <w:tcPr>
            <w:tcW w:w="2552" w:type="dxa"/>
            <w:tcBorders>
              <w:top w:val="single" w:sz="12"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rsidR="005149C2" w:rsidRPr="00EE3F8D" w:rsidRDefault="005149C2" w:rsidP="005149C2">
            <w:pPr>
              <w:keepNext/>
              <w:keepLines/>
              <w:pageBreakBefore/>
              <w:suppressLineNumbers/>
              <w:suppressAutoHyphens/>
              <w:spacing w:line="340" w:lineRule="exact"/>
              <w:jc w:val="both"/>
              <w:rPr>
                <w:rFonts w:ascii="標楷體" w:eastAsia="標楷體" w:hAnsi="標楷體"/>
                <w:szCs w:val="24"/>
              </w:rPr>
            </w:pPr>
            <w:r w:rsidRPr="00EE3F8D">
              <w:rPr>
                <w:rFonts w:ascii="標楷體" w:eastAsia="標楷體" w:hAnsi="標楷體" w:hint="eastAsia"/>
                <w:szCs w:val="24"/>
              </w:rPr>
              <w:t>第10屆第6會期第2次院會(111.9.30)決定：「交財政委員會審查」</w:t>
            </w:r>
          </w:p>
        </w:tc>
        <w:tc>
          <w:tcPr>
            <w:tcW w:w="198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5149C2" w:rsidRPr="00BD5B13" w:rsidTr="001D1A8A">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DE3D54" w:rsidRDefault="005149C2" w:rsidP="005149C2">
            <w:pPr>
              <w:keepNext/>
              <w:keepLines/>
              <w:pageBreakBefore/>
              <w:suppressLineNumbers/>
              <w:suppressAutoHyphens/>
              <w:spacing w:line="340" w:lineRule="exact"/>
              <w:jc w:val="both"/>
              <w:rPr>
                <w:rFonts w:ascii="標楷體" w:eastAsia="標楷體" w:hAnsi="標楷體"/>
                <w:szCs w:val="24"/>
              </w:rPr>
            </w:pPr>
            <w:r w:rsidRPr="00DE3D54">
              <w:rPr>
                <w:rFonts w:ascii="標楷體" w:eastAsia="標楷體" w:hAnsi="標楷體" w:hint="eastAsia"/>
                <w:szCs w:val="24"/>
              </w:rPr>
              <w:t>保險法第六十四條條文修正草案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DE3D54" w:rsidRDefault="005149C2" w:rsidP="005149C2">
            <w:pPr>
              <w:keepNext/>
              <w:keepLines/>
              <w:pageBreakBefore/>
              <w:suppressLineNumbers/>
              <w:suppressAutoHyphens/>
              <w:spacing w:line="340" w:lineRule="exact"/>
              <w:jc w:val="both"/>
              <w:rPr>
                <w:rFonts w:ascii="標楷體" w:eastAsia="標楷體" w:hAnsi="標楷體"/>
                <w:szCs w:val="24"/>
              </w:rPr>
            </w:pPr>
            <w:r w:rsidRPr="00DE3D54">
              <w:rPr>
                <w:rFonts w:ascii="標楷體" w:eastAsia="標楷體" w:hAnsi="標楷體" w:hint="eastAsia"/>
                <w:szCs w:val="24"/>
              </w:rPr>
              <w:t>林思銘等18人</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DE3D54" w:rsidRDefault="005149C2" w:rsidP="005149C2">
            <w:pPr>
              <w:keepNext/>
              <w:keepLines/>
              <w:pageBreakBefore/>
              <w:suppressLineNumbers/>
              <w:suppressAutoHyphens/>
              <w:spacing w:line="340" w:lineRule="exact"/>
              <w:jc w:val="both"/>
              <w:rPr>
                <w:rFonts w:ascii="標楷體" w:eastAsia="標楷體" w:hAnsi="標楷體"/>
                <w:szCs w:val="24"/>
              </w:rPr>
            </w:pPr>
            <w:r w:rsidRPr="00DE3D54">
              <w:rPr>
                <w:rFonts w:ascii="標楷體" w:eastAsia="標楷體" w:hAnsi="標楷體" w:hint="eastAsia"/>
                <w:szCs w:val="24"/>
              </w:rPr>
              <w:t>第10屆第7會期第1次院會(112.2.17)決定：「交財政委員會審查」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DE3D54" w:rsidRDefault="005149C2" w:rsidP="005149C2">
            <w:pPr>
              <w:spacing w:line="340" w:lineRule="exact"/>
              <w:jc w:val="center"/>
              <w:rPr>
                <w:rFonts w:ascii="標楷體" w:eastAsia="標楷體" w:hAnsi="標楷體"/>
                <w:bCs/>
                <w:szCs w:val="24"/>
              </w:rPr>
            </w:pPr>
            <w:r w:rsidRPr="00DE3D54">
              <w:rPr>
                <w:rFonts w:ascii="標楷體" w:eastAsia="標楷體" w:hAnsi="標楷體" w:hint="eastAsia"/>
                <w:szCs w:val="24"/>
              </w:rPr>
              <w:t>尚未審查</w:t>
            </w:r>
          </w:p>
        </w:tc>
      </w:tr>
      <w:tr w:rsidR="005149C2" w:rsidRPr="00BD5B13" w:rsidTr="001D1A8A">
        <w:trPr>
          <w:cantSplit/>
          <w:trHeight w:val="5310"/>
          <w:jc w:val="center"/>
        </w:trPr>
        <w:tc>
          <w:tcPr>
            <w:tcW w:w="514"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szCs w:val="24"/>
              </w:rPr>
            </w:pPr>
          </w:p>
        </w:tc>
        <w:tc>
          <w:tcPr>
            <w:tcW w:w="3597"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keepNext/>
              <w:keepLines/>
              <w:pageBreakBefore/>
              <w:suppressLineNumbers/>
              <w:suppressAutoHyphens/>
              <w:spacing w:line="340" w:lineRule="exact"/>
              <w:jc w:val="both"/>
              <w:rPr>
                <w:rFonts w:ascii="標楷體" w:eastAsia="標楷體" w:hAnsi="標楷體"/>
                <w:szCs w:val="24"/>
              </w:rPr>
            </w:pPr>
            <w:r w:rsidRPr="00EE3F8D">
              <w:rPr>
                <w:rFonts w:ascii="標楷體" w:eastAsia="標楷體" w:hAnsi="標楷體"/>
                <w:szCs w:val="24"/>
              </w:rPr>
              <w:t>保險法第一百七十七條條文修正草案</w:t>
            </w:r>
          </w:p>
        </w:tc>
        <w:tc>
          <w:tcPr>
            <w:tcW w:w="1559"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keepNext/>
              <w:keepLines/>
              <w:pageBreakBefore/>
              <w:suppressLineNumbers/>
              <w:suppressAutoHyphens/>
              <w:spacing w:line="340" w:lineRule="exact"/>
              <w:jc w:val="both"/>
              <w:rPr>
                <w:rFonts w:ascii="標楷體" w:eastAsia="標楷體" w:hAnsi="標楷體"/>
                <w:szCs w:val="24"/>
              </w:rPr>
            </w:pPr>
            <w:r w:rsidRPr="00EE3F8D">
              <w:rPr>
                <w:rFonts w:ascii="標楷體" w:eastAsia="標楷體" w:hAnsi="標楷體" w:hint="eastAsia"/>
                <w:szCs w:val="24"/>
              </w:rPr>
              <w:t>江永昌等</w:t>
            </w:r>
            <w:r w:rsidRPr="00EE3F8D">
              <w:rPr>
                <w:rFonts w:ascii="標楷體" w:eastAsia="標楷體" w:hAnsi="標楷體"/>
                <w:szCs w:val="24"/>
              </w:rPr>
              <w:t>19人</w:t>
            </w:r>
          </w:p>
        </w:tc>
        <w:tc>
          <w:tcPr>
            <w:tcW w:w="2552"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keepNext/>
              <w:keepLines/>
              <w:pageBreakBefore/>
              <w:suppressLineNumbers/>
              <w:suppressAutoHyphens/>
              <w:spacing w:line="340" w:lineRule="exact"/>
              <w:jc w:val="both"/>
              <w:rPr>
                <w:rFonts w:ascii="標楷體" w:eastAsia="標楷體" w:hAnsi="標楷體"/>
                <w:szCs w:val="24"/>
              </w:rPr>
            </w:pPr>
            <w:r w:rsidRPr="00EE3F8D">
              <w:rPr>
                <w:rFonts w:ascii="標楷體" w:eastAsia="標楷體" w:hAnsi="標楷體" w:hint="eastAsia"/>
                <w:szCs w:val="24"/>
              </w:rPr>
              <w:t>第10屆第1會期第3次院會(109.3.</w:t>
            </w:r>
            <w:r w:rsidRPr="00EE3F8D">
              <w:rPr>
                <w:rFonts w:ascii="標楷體" w:eastAsia="標楷體" w:hAnsi="標楷體"/>
                <w:szCs w:val="24"/>
              </w:rPr>
              <w:t>6)</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ind w:left="240" w:hangingChars="100" w:hanging="240"/>
              <w:jc w:val="both"/>
              <w:rPr>
                <w:rFonts w:ascii="標楷體" w:eastAsia="標楷體" w:hAnsi="標楷體"/>
                <w:bCs/>
                <w:szCs w:val="24"/>
              </w:rPr>
            </w:pPr>
            <w:r w:rsidRPr="00EE3F8D">
              <w:rPr>
                <w:rFonts w:ascii="標楷體" w:eastAsia="標楷體" w:hAnsi="標楷體" w:hint="eastAsia"/>
                <w:bCs/>
                <w:szCs w:val="24"/>
              </w:rPr>
              <w:t>1.</w:t>
            </w:r>
            <w:r w:rsidRPr="00EE3F8D">
              <w:rPr>
                <w:rFonts w:ascii="標楷體" w:eastAsia="標楷體" w:hAnsi="標楷體"/>
                <w:bCs/>
                <w:szCs w:val="24"/>
              </w:rPr>
              <w:t>第</w:t>
            </w:r>
            <w:r w:rsidRPr="00EE3F8D">
              <w:rPr>
                <w:rFonts w:ascii="標楷體" w:eastAsia="標楷體" w:hAnsi="標楷體" w:hint="eastAsia"/>
                <w:bCs/>
                <w:szCs w:val="24"/>
              </w:rPr>
              <w:t>10</w:t>
            </w:r>
            <w:r w:rsidRPr="00EE3F8D">
              <w:rPr>
                <w:rFonts w:ascii="標楷體" w:eastAsia="標楷體" w:hAnsi="標楷體"/>
                <w:bCs/>
                <w:szCs w:val="24"/>
              </w:rPr>
              <w:t>屆第1會期第</w:t>
            </w:r>
            <w:r w:rsidRPr="00EE3F8D">
              <w:rPr>
                <w:rFonts w:ascii="標楷體" w:eastAsia="標楷體" w:hAnsi="標楷體" w:hint="eastAsia"/>
                <w:bCs/>
                <w:szCs w:val="24"/>
              </w:rPr>
              <w:t>1</w:t>
            </w:r>
            <w:r w:rsidRPr="00EE3F8D">
              <w:rPr>
                <w:rFonts w:ascii="標楷體" w:eastAsia="標楷體" w:hAnsi="標楷體"/>
                <w:bCs/>
                <w:szCs w:val="24"/>
              </w:rPr>
              <w:t>5次全體委員會議</w:t>
            </w:r>
            <w:r w:rsidRPr="00EE3F8D">
              <w:rPr>
                <w:rFonts w:ascii="標楷體" w:eastAsia="標楷體" w:hAnsi="標楷體" w:hint="eastAsia"/>
                <w:szCs w:val="24"/>
              </w:rPr>
              <w:t>(</w:t>
            </w:r>
            <w:r w:rsidRPr="00EE3F8D">
              <w:rPr>
                <w:rFonts w:ascii="標楷體" w:eastAsia="標楷體" w:hAnsi="標楷體"/>
                <w:szCs w:val="24"/>
              </w:rPr>
              <w:t>109.5.</w:t>
            </w:r>
            <w:r w:rsidRPr="00EE3F8D">
              <w:rPr>
                <w:rFonts w:ascii="標楷體" w:eastAsia="標楷體" w:hAnsi="標楷體" w:hint="eastAsia"/>
                <w:szCs w:val="24"/>
              </w:rPr>
              <w:t>11)審查，決議：說明及詢答完畢，條文宣讀完畢，俟舉辦公聽會後，再擇期繼續審查。</w:t>
            </w:r>
          </w:p>
          <w:p w:rsidR="005149C2" w:rsidRPr="00EE3F8D" w:rsidRDefault="005149C2" w:rsidP="005149C2">
            <w:pPr>
              <w:keepNext/>
              <w:keepLines/>
              <w:pageBreakBefore/>
              <w:suppressLineNumbers/>
              <w:suppressAutoHyphens/>
              <w:spacing w:line="320" w:lineRule="exact"/>
              <w:ind w:left="240" w:hangingChars="100" w:hanging="240"/>
              <w:jc w:val="both"/>
              <w:rPr>
                <w:rFonts w:ascii="標楷體" w:eastAsia="標楷體" w:hAnsi="標楷體"/>
                <w:bCs/>
                <w:szCs w:val="24"/>
              </w:rPr>
            </w:pPr>
            <w:r w:rsidRPr="00EE3F8D">
              <w:rPr>
                <w:rFonts w:ascii="標楷體" w:eastAsia="標楷體" w:hAnsi="標楷體"/>
                <w:szCs w:val="24"/>
              </w:rPr>
              <w:t>2.110.12.23</w:t>
            </w:r>
            <w:r w:rsidRPr="00EE3F8D">
              <w:rPr>
                <w:rFonts w:ascii="標楷體" w:eastAsia="標楷體" w:hAnsi="標楷體" w:hint="eastAsia"/>
                <w:szCs w:val="24"/>
              </w:rPr>
              <w:t>本會舉行「</w:t>
            </w:r>
            <w:r w:rsidRPr="00EE3F8D">
              <w:rPr>
                <w:rFonts w:ascii="標楷體" w:eastAsia="標楷體" w:hAnsi="標楷體"/>
                <w:szCs w:val="24"/>
              </w:rPr>
              <w:t>保險法第一百七十七條條</w:t>
            </w:r>
            <w:r>
              <w:rPr>
                <w:rFonts w:ascii="標楷體" w:eastAsia="標楷體" w:hAnsi="標楷體" w:hint="eastAsia"/>
                <w:szCs w:val="24"/>
              </w:rPr>
              <w:t>文修正草案公聽會」</w:t>
            </w:r>
            <w:r>
              <w:rPr>
                <w:rFonts w:ascii="標楷體" w:eastAsia="標楷體" w:hAnsi="標楷體" w:hint="eastAsia"/>
                <w:bCs/>
                <w:szCs w:val="24"/>
              </w:rPr>
              <w:t>(關係文書</w:t>
            </w:r>
            <w:r w:rsidRPr="00EE3F8D">
              <w:rPr>
                <w:rFonts w:ascii="標楷體" w:eastAsia="標楷體" w:hAnsi="標楷體" w:hint="eastAsia"/>
                <w:szCs w:val="24"/>
              </w:rPr>
              <w:t>包含委員江永昌、蔣萬安及曾銘宗等人提案版本。)</w:t>
            </w:r>
          </w:p>
        </w:tc>
      </w:tr>
      <w:tr w:rsidR="005149C2" w:rsidRPr="00BD5B13" w:rsidTr="001D1A8A">
        <w:trPr>
          <w:cantSplit/>
          <w:jc w:val="center"/>
        </w:trPr>
        <w:tc>
          <w:tcPr>
            <w:tcW w:w="51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bCs/>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szCs w:val="24"/>
              </w:rPr>
              <w:t>保險法第一百三十八條之</w:t>
            </w:r>
            <w:r w:rsidRPr="00EE3F8D">
              <w:rPr>
                <w:rFonts w:ascii="標楷體" w:eastAsia="標楷體" w:hAnsi="標楷體" w:hint="eastAsia"/>
                <w:szCs w:val="24"/>
              </w:rPr>
              <w:t>五</w:t>
            </w:r>
            <w:r w:rsidRPr="00EE3F8D">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鍾佳濱等</w:t>
            </w:r>
            <w:r w:rsidRPr="00EE3F8D">
              <w:rPr>
                <w:rFonts w:ascii="標楷體" w:eastAsia="標楷體" w:hAnsi="標楷體"/>
                <w:szCs w:val="24"/>
              </w:rPr>
              <w:t>23人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第10屆第4會期13次院會(110.12.10</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bCs/>
                <w:spacing w:val="-20"/>
                <w:szCs w:val="24"/>
              </w:rPr>
              <w:t>第</w:t>
            </w:r>
            <w:r w:rsidRPr="00EE3F8D">
              <w:rPr>
                <w:rFonts w:ascii="標楷體" w:eastAsia="標楷體" w:hAnsi="標楷體" w:hint="eastAsia"/>
                <w:bCs/>
                <w:spacing w:val="-20"/>
                <w:szCs w:val="24"/>
              </w:rPr>
              <w:t>10</w:t>
            </w:r>
            <w:r w:rsidRPr="00EE3F8D">
              <w:rPr>
                <w:rFonts w:ascii="標楷體" w:eastAsia="標楷體" w:hAnsi="標楷體"/>
                <w:bCs/>
                <w:spacing w:val="-20"/>
                <w:szCs w:val="24"/>
              </w:rPr>
              <w:t>屆第</w:t>
            </w:r>
            <w:r w:rsidRPr="00EE3F8D">
              <w:rPr>
                <w:rFonts w:ascii="標楷體" w:eastAsia="標楷體" w:hAnsi="標楷體" w:hint="eastAsia"/>
                <w:bCs/>
                <w:spacing w:val="-20"/>
                <w:szCs w:val="24"/>
              </w:rPr>
              <w:t>4</w:t>
            </w:r>
            <w:r w:rsidRPr="00EE3F8D">
              <w:rPr>
                <w:rFonts w:ascii="標楷體" w:eastAsia="標楷體" w:hAnsi="標楷體"/>
                <w:bCs/>
                <w:spacing w:val="-20"/>
                <w:szCs w:val="24"/>
              </w:rPr>
              <w:t>會期第</w:t>
            </w:r>
            <w:r w:rsidRPr="00EE3F8D">
              <w:rPr>
                <w:rFonts w:ascii="標楷體" w:eastAsia="標楷體" w:hAnsi="標楷體" w:hint="eastAsia"/>
                <w:bCs/>
                <w:spacing w:val="-20"/>
                <w:szCs w:val="24"/>
              </w:rPr>
              <w:t>1</w:t>
            </w:r>
            <w:r w:rsidRPr="00EE3F8D">
              <w:rPr>
                <w:rFonts w:ascii="標楷體" w:eastAsia="標楷體" w:hAnsi="標楷體"/>
                <w:bCs/>
                <w:spacing w:val="-20"/>
                <w:szCs w:val="24"/>
              </w:rPr>
              <w:t>7次全體委員會議</w:t>
            </w:r>
            <w:r w:rsidRPr="00EE3F8D">
              <w:rPr>
                <w:rFonts w:ascii="標楷體" w:eastAsia="標楷體" w:hAnsi="標楷體" w:hint="eastAsia"/>
                <w:spacing w:val="-20"/>
                <w:szCs w:val="24"/>
              </w:rPr>
              <w:t>(</w:t>
            </w:r>
            <w:r w:rsidRPr="00EE3F8D">
              <w:rPr>
                <w:rFonts w:ascii="標楷體" w:eastAsia="標楷體" w:hAnsi="標楷體"/>
                <w:spacing w:val="-20"/>
                <w:szCs w:val="24"/>
              </w:rPr>
              <w:t>110.12.23</w:t>
            </w:r>
            <w:r w:rsidRPr="00EE3F8D">
              <w:rPr>
                <w:rFonts w:ascii="標楷體" w:eastAsia="標楷體" w:hAnsi="標楷體" w:hint="eastAsia"/>
                <w:spacing w:val="-20"/>
                <w:szCs w:val="24"/>
              </w:rPr>
              <w:t>)審查，</w:t>
            </w:r>
            <w:r w:rsidRPr="00EE3F8D">
              <w:rPr>
                <w:rFonts w:ascii="標楷體" w:eastAsia="標楷體" w:hAnsi="標楷體" w:hint="eastAsia"/>
                <w:szCs w:val="24"/>
              </w:rPr>
              <w:t>決議：說明及詢答完畢，另擇期繼續審查。</w:t>
            </w:r>
          </w:p>
        </w:tc>
      </w:tr>
      <w:tr w:rsidR="005149C2" w:rsidRPr="00BD5B13" w:rsidTr="001D1A8A">
        <w:trPr>
          <w:cantSplit/>
          <w:jc w:val="center"/>
        </w:trPr>
        <w:tc>
          <w:tcPr>
            <w:tcW w:w="51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bCs/>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szCs w:val="24"/>
              </w:rPr>
              <w:t>保險法第一百</w:t>
            </w:r>
            <w:r w:rsidRPr="00EE3F8D">
              <w:rPr>
                <w:rFonts w:ascii="標楷體" w:eastAsia="標楷體" w:hAnsi="標楷體" w:hint="eastAsia"/>
                <w:szCs w:val="24"/>
              </w:rPr>
              <w:t>零五</w:t>
            </w:r>
            <w:r w:rsidRPr="00EE3F8D">
              <w:rPr>
                <w:rFonts w:ascii="標楷體" w:eastAsia="標楷體" w:hAnsi="標楷體"/>
                <w:szCs w:val="24"/>
              </w:rPr>
              <w:t>條</w:t>
            </w:r>
            <w:r w:rsidRPr="00EE3F8D">
              <w:rPr>
                <w:rFonts w:ascii="標楷體" w:eastAsia="標楷體" w:hAnsi="標楷體" w:hint="eastAsia"/>
                <w:szCs w:val="24"/>
              </w:rPr>
              <w:t>及第一百零六條</w:t>
            </w:r>
            <w:r w:rsidRPr="00EE3F8D">
              <w:rPr>
                <w:rFonts w:ascii="標楷體" w:eastAsia="標楷體" w:hAnsi="標楷體"/>
                <w:szCs w:val="24"/>
              </w:rPr>
              <w:t>條文修正草</w:t>
            </w:r>
            <w:r w:rsidRPr="00EE3F8D">
              <w:rPr>
                <w:rFonts w:ascii="標楷體" w:eastAsia="標楷體" w:hAnsi="標楷體" w:hint="eastAsia"/>
                <w:szCs w:val="24"/>
              </w:rPr>
              <w:t>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林文瑞等18</w:t>
            </w:r>
            <w:r w:rsidRPr="00EE3F8D">
              <w:rPr>
                <w:rFonts w:ascii="標楷體" w:eastAsia="標楷體" w:hAnsi="標楷體"/>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第10屆第4會期第15次院會(1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24)</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bCs/>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szCs w:val="24"/>
              </w:rPr>
              <w:t>保險法第一百三十八條之二條文修正草案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鄭正鈐等</w:t>
            </w:r>
            <w:r w:rsidRPr="00EE3F8D">
              <w:rPr>
                <w:rFonts w:ascii="標楷體" w:eastAsia="標楷體" w:hAnsi="標楷體"/>
                <w:szCs w:val="24"/>
              </w:rPr>
              <w:t>23人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第10屆第2會期2次院會(109.</w:t>
            </w:r>
            <w:r w:rsidRPr="00EE3F8D">
              <w:rPr>
                <w:rFonts w:ascii="標楷體" w:eastAsia="標楷體" w:hAnsi="標楷體"/>
                <w:szCs w:val="24"/>
              </w:rPr>
              <w:t>9</w:t>
            </w:r>
            <w:r w:rsidRPr="00EE3F8D">
              <w:rPr>
                <w:rFonts w:ascii="標楷體" w:eastAsia="標楷體" w:hAnsi="標楷體" w:hint="eastAsia"/>
                <w:szCs w:val="24"/>
              </w:rPr>
              <w:t>.25</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bCs/>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保險法增訂第一百四十三條之七及第一百四十三條之八條文草案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第10屆第1會期第4次院會(109.3.</w:t>
            </w:r>
            <w:r w:rsidRPr="00EE3F8D">
              <w:rPr>
                <w:rFonts w:ascii="標楷體" w:eastAsia="標楷體" w:hAnsi="標楷體"/>
                <w:szCs w:val="24"/>
              </w:rPr>
              <w:t>13)</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bCs/>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保險法第一百七十二條之二條文修正草案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鄭正鈐等20人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第10屆第2會期第6次院會(109.</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bCs/>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szCs w:val="24"/>
              </w:rPr>
              <w:t>保險法第一百七十七條條文修正草案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蔣萬安等</w:t>
            </w:r>
            <w:r w:rsidRPr="00EE3F8D">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第10屆第2會期3次院會(109.</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6)</w:t>
            </w:r>
            <w:r w:rsidRPr="00EE3F8D">
              <w:rPr>
                <w:rFonts w:ascii="標楷體" w:eastAsia="標楷體" w:hAnsi="標楷體" w:hint="eastAsia"/>
                <w:szCs w:val="24"/>
              </w:rPr>
              <w:t>決定：「交財政委員審查」</w:t>
            </w:r>
          </w:p>
        </w:tc>
        <w:tc>
          <w:tcPr>
            <w:tcW w:w="1984" w:type="dxa"/>
            <w:vMerge w:val="restart"/>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ind w:left="240" w:hangingChars="100" w:hanging="240"/>
              <w:jc w:val="both"/>
              <w:rPr>
                <w:rFonts w:ascii="標楷體" w:eastAsia="標楷體" w:hAnsi="標楷體"/>
                <w:szCs w:val="24"/>
              </w:rPr>
            </w:pPr>
            <w:r w:rsidRPr="00EE3F8D">
              <w:rPr>
                <w:rFonts w:ascii="標楷體" w:eastAsia="標楷體" w:hAnsi="標楷體"/>
                <w:szCs w:val="24"/>
              </w:rPr>
              <w:t>1.110.12.23</w:t>
            </w:r>
            <w:r w:rsidRPr="00EE3F8D">
              <w:rPr>
                <w:rFonts w:ascii="標楷體" w:eastAsia="標楷體" w:hAnsi="標楷體" w:hint="eastAsia"/>
                <w:szCs w:val="24"/>
              </w:rPr>
              <w:t>本會舉行「</w:t>
            </w:r>
            <w:r w:rsidRPr="00EE3F8D">
              <w:rPr>
                <w:rFonts w:ascii="標楷體" w:eastAsia="標楷體" w:hAnsi="標楷體"/>
                <w:szCs w:val="24"/>
              </w:rPr>
              <w:t>保險法第一百七十七條條</w:t>
            </w:r>
            <w:r w:rsidRPr="00EE3F8D">
              <w:rPr>
                <w:rFonts w:ascii="標楷體" w:eastAsia="標楷體" w:hAnsi="標楷體"/>
                <w:szCs w:val="24"/>
              </w:rPr>
              <w:lastRenderedPageBreak/>
              <w:t>文修正草案</w:t>
            </w:r>
            <w:r w:rsidRPr="00EE3F8D">
              <w:rPr>
                <w:rFonts w:ascii="標楷體" w:eastAsia="標楷體" w:hAnsi="標楷體" w:hint="eastAsia"/>
                <w:szCs w:val="24"/>
              </w:rPr>
              <w:t>」公聽會(關係文書包含委員江永昌、蔣萬安及曾銘宗等人提案版本。)</w:t>
            </w:r>
          </w:p>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2.尚未審查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bCs/>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szCs w:val="24"/>
              </w:rPr>
              <w:t>保險法第一百七十七條條文修正草案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曾銘宗等</w:t>
            </w:r>
            <w:r w:rsidRPr="00EE3F8D">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第10屆第3會期第9次院會(1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4</w:t>
            </w:r>
            <w:r w:rsidRPr="00EE3F8D">
              <w:rPr>
                <w:rFonts w:ascii="標楷體" w:eastAsia="標楷體" w:hAnsi="標楷體" w:hint="eastAsia"/>
                <w:szCs w:val="24"/>
              </w:rPr>
              <w:t>.</w:t>
            </w:r>
            <w:r w:rsidRPr="00EE3F8D">
              <w:rPr>
                <w:rFonts w:ascii="標楷體" w:eastAsia="標楷體" w:hAnsi="標楷體"/>
                <w:szCs w:val="24"/>
              </w:rPr>
              <w:t>23)</w:t>
            </w:r>
            <w:r w:rsidRPr="00EE3F8D">
              <w:rPr>
                <w:rFonts w:ascii="標楷體" w:eastAsia="標楷體" w:hAnsi="標楷體" w:hint="eastAsia"/>
                <w:szCs w:val="24"/>
              </w:rPr>
              <w:t>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bCs/>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保險法第一百七十七條條文修正草案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第10屆第5會期第9次院會(111.4.</w:t>
            </w:r>
            <w:r w:rsidRPr="00EE3F8D">
              <w:rPr>
                <w:rFonts w:ascii="標楷體" w:eastAsia="標楷體" w:hAnsi="標楷體"/>
                <w:szCs w:val="24"/>
              </w:rPr>
              <w:t>2</w:t>
            </w:r>
            <w:r w:rsidRPr="00EE3F8D">
              <w:rPr>
                <w:rFonts w:ascii="標楷體" w:eastAsia="標楷體" w:hAnsi="標楷體" w:hint="eastAsia"/>
                <w:szCs w:val="24"/>
              </w:rPr>
              <w:t>2</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bCs/>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szCs w:val="24"/>
              </w:rPr>
              <w:t>保險法第一百七十七條之一條文修正草案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余天等</w:t>
            </w:r>
            <w:r w:rsidRPr="00EE3F8D">
              <w:rPr>
                <w:rFonts w:ascii="標楷體" w:eastAsia="標楷體" w:hAnsi="標楷體"/>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第10屆第2會期第9次院會(109.</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24)</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bCs/>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szCs w:val="24"/>
              </w:rPr>
              <w:t>簡易人壽保險法第三十二條條文修正草案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鄭正鈐等</w:t>
            </w:r>
            <w:r w:rsidRPr="00EE3F8D">
              <w:rPr>
                <w:rFonts w:ascii="標楷體" w:eastAsia="標楷體" w:hAnsi="標楷體"/>
                <w:szCs w:val="24"/>
              </w:rPr>
              <w:t>24人</w:t>
            </w:r>
          </w:p>
        </w:tc>
        <w:tc>
          <w:tcPr>
            <w:tcW w:w="2552"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第10屆第3會期第1</w:t>
            </w:r>
            <w:r w:rsidRPr="00EE3F8D">
              <w:rPr>
                <w:rFonts w:ascii="標楷體" w:eastAsia="標楷體" w:hAnsi="標楷體"/>
                <w:szCs w:val="24"/>
              </w:rPr>
              <w:t>4</w:t>
            </w:r>
            <w:r w:rsidRPr="00EE3F8D">
              <w:rPr>
                <w:rFonts w:ascii="標楷體" w:eastAsia="標楷體" w:hAnsi="標楷體" w:hint="eastAsia"/>
                <w:szCs w:val="24"/>
              </w:rPr>
              <w:t>會(1</w:t>
            </w:r>
            <w:r w:rsidRPr="00EE3F8D">
              <w:rPr>
                <w:rFonts w:ascii="標楷體" w:eastAsia="標楷體" w:hAnsi="標楷體"/>
                <w:szCs w:val="24"/>
              </w:rPr>
              <w:t>10</w:t>
            </w:r>
            <w:r w:rsidRPr="00EE3F8D">
              <w:rPr>
                <w:rFonts w:ascii="標楷體" w:eastAsia="標楷體" w:hAnsi="標楷體" w:hint="eastAsia"/>
                <w:szCs w:val="24"/>
              </w:rPr>
              <w:t>.</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31)</w:t>
            </w:r>
            <w:r w:rsidRPr="00EE3F8D">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bCs/>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強制汽車責任保險法第五條之一及第四十條條文修正草案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台灣民眾黨黨團</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第10屆第6會期第2次院會(111.9.30)決定：「交財政委員會審查」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bCs/>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bCs/>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強制汽車責任保險法第二十七條及第三十五條條文修正草案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謝衣鳯等</w:t>
            </w:r>
            <w:r w:rsidRPr="00EE3F8D">
              <w:rPr>
                <w:rFonts w:ascii="標楷體" w:eastAsia="標楷體" w:hAnsi="標楷體"/>
                <w:szCs w:val="24"/>
              </w:rPr>
              <w:t>19</w:t>
            </w:r>
            <w:r w:rsidRPr="00EE3F8D">
              <w:rPr>
                <w:rFonts w:ascii="標楷體" w:eastAsia="標楷體" w:hAnsi="標楷體" w:hint="eastAsia"/>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第10屆第1會期第1</w:t>
            </w:r>
            <w:r w:rsidRPr="00EE3F8D">
              <w:rPr>
                <w:rFonts w:ascii="標楷體" w:eastAsia="標楷體" w:hAnsi="標楷體"/>
                <w:szCs w:val="24"/>
              </w:rPr>
              <w:t>4</w:t>
            </w:r>
            <w:r w:rsidRPr="00EE3F8D">
              <w:rPr>
                <w:rFonts w:ascii="標楷體" w:eastAsia="標楷體" w:hAnsi="標楷體" w:hint="eastAsia"/>
                <w:szCs w:val="24"/>
              </w:rPr>
              <w:t>次院會(109.</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22)</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bCs/>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強制汽車責任保險法第二十七條及第三十五條條文修正草案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第10屆第2會期第7次院會(109.</w:t>
            </w:r>
            <w:r w:rsidRPr="00EE3F8D">
              <w:rPr>
                <w:rFonts w:ascii="標楷體" w:eastAsia="標楷體" w:hAnsi="標楷體"/>
                <w:szCs w:val="24"/>
              </w:rPr>
              <w:t>12</w:t>
            </w:r>
            <w:r w:rsidRPr="00EE3F8D">
              <w:rPr>
                <w:rFonts w:ascii="標楷體" w:eastAsia="標楷體" w:hAnsi="標楷體" w:hint="eastAsia"/>
                <w:szCs w:val="24"/>
              </w:rPr>
              <w:t>.</w:t>
            </w:r>
            <w:r w:rsidRPr="00EE3F8D">
              <w:rPr>
                <w:rFonts w:ascii="標楷體" w:eastAsia="標楷體" w:hAnsi="標楷體"/>
                <w:szCs w:val="24"/>
              </w:rPr>
              <w:t>11)</w:t>
            </w:r>
            <w:r w:rsidRPr="00EE3F8D">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bCs/>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金融控股公司法第十六條條文修正草案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時代力量黨團</w:t>
            </w:r>
          </w:p>
        </w:tc>
        <w:tc>
          <w:tcPr>
            <w:tcW w:w="2552"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第10屆第6會期第7次院會(111.</w:t>
            </w:r>
            <w:r w:rsidRPr="00EE3F8D">
              <w:rPr>
                <w:rFonts w:ascii="標楷體" w:eastAsia="標楷體" w:hAnsi="標楷體"/>
                <w:szCs w:val="24"/>
              </w:rPr>
              <w:t>1</w:t>
            </w:r>
            <w:r w:rsidRPr="00EE3F8D">
              <w:rPr>
                <w:rFonts w:ascii="標楷體" w:eastAsia="標楷體" w:hAnsi="標楷體" w:hint="eastAsia"/>
                <w:szCs w:val="24"/>
              </w:rPr>
              <w:t>1.</w:t>
            </w:r>
            <w:r w:rsidRPr="00EE3F8D">
              <w:rPr>
                <w:rFonts w:ascii="標楷體" w:eastAsia="標楷體" w:hAnsi="標楷體"/>
                <w:szCs w:val="24"/>
              </w:rPr>
              <w:t>11)</w:t>
            </w:r>
            <w:r w:rsidRPr="00EE3F8D">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40" w:lineRule="exact"/>
              <w:jc w:val="center"/>
              <w:rPr>
                <w:rFonts w:ascii="標楷體" w:eastAsia="標楷體" w:hAnsi="標楷體"/>
                <w:szCs w:val="24"/>
              </w:rPr>
            </w:pPr>
            <w:r w:rsidRPr="00EE3F8D">
              <w:rPr>
                <w:rFonts w:ascii="標楷體" w:eastAsia="標楷體" w:hAnsi="標楷體" w:hint="eastAsia"/>
                <w:szCs w:val="24"/>
              </w:rPr>
              <w:t>尚未審查</w:t>
            </w:r>
          </w:p>
        </w:tc>
      </w:tr>
      <w:tr w:rsidR="005149C2" w:rsidRPr="00BD5B13" w:rsidTr="001D1A8A">
        <w:trPr>
          <w:cantSplit/>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bCs/>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985AFB" w:rsidRDefault="005149C2" w:rsidP="005149C2">
            <w:pPr>
              <w:spacing w:line="320" w:lineRule="exact"/>
              <w:jc w:val="both"/>
              <w:rPr>
                <w:rFonts w:ascii="標楷體" w:eastAsia="標楷體" w:hAnsi="標楷體"/>
                <w:szCs w:val="24"/>
              </w:rPr>
            </w:pPr>
            <w:r w:rsidRPr="00985AFB">
              <w:rPr>
                <w:rFonts w:ascii="標楷體" w:eastAsia="標楷體" w:hAnsi="標楷體" w:hint="eastAsia"/>
                <w:szCs w:val="24"/>
              </w:rPr>
              <w:t>動產擔保交易法部分條文修正草案</w:t>
            </w:r>
          </w:p>
        </w:tc>
        <w:tc>
          <w:tcPr>
            <w:tcW w:w="1559" w:type="dxa"/>
            <w:tcBorders>
              <w:top w:val="single" w:sz="4" w:space="0" w:color="auto"/>
              <w:left w:val="single" w:sz="4" w:space="0" w:color="000000"/>
              <w:bottom w:val="single" w:sz="4" w:space="0" w:color="auto"/>
              <w:right w:val="single" w:sz="4" w:space="0" w:color="000000"/>
            </w:tcBorders>
            <w:tcMar>
              <w:top w:w="0" w:type="dxa"/>
              <w:left w:w="28" w:type="dxa"/>
              <w:bottom w:w="0" w:type="dxa"/>
              <w:right w:w="28" w:type="dxa"/>
            </w:tcMar>
          </w:tcPr>
          <w:p w:rsidR="005149C2" w:rsidRPr="00985AFB" w:rsidRDefault="005149C2" w:rsidP="005149C2">
            <w:pPr>
              <w:jc w:val="both"/>
              <w:rPr>
                <w:rFonts w:ascii="標楷體" w:eastAsia="標楷體" w:hAnsi="標楷體"/>
                <w:szCs w:val="24"/>
              </w:rPr>
            </w:pPr>
            <w:r w:rsidRPr="00985AFB">
              <w:rPr>
                <w:rFonts w:ascii="標楷體" w:eastAsia="標楷體" w:hAnsi="標楷體" w:hint="eastAsia"/>
                <w:szCs w:val="24"/>
              </w:rPr>
              <w:t>傅崐萁等</w:t>
            </w:r>
            <w:r w:rsidRPr="00985AFB">
              <w:rPr>
                <w:rFonts w:ascii="標楷體" w:eastAsia="標楷體" w:hAnsi="標楷體"/>
                <w:szCs w:val="24"/>
              </w:rPr>
              <w:t>17</w:t>
            </w:r>
            <w:r w:rsidRPr="00985AFB">
              <w:rPr>
                <w:rFonts w:ascii="標楷體" w:eastAsia="標楷體" w:hAnsi="標楷體" w:hint="eastAsia"/>
                <w:szCs w:val="24"/>
              </w:rPr>
              <w:t>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5149C2" w:rsidRPr="00985AFB" w:rsidRDefault="005149C2" w:rsidP="005149C2">
            <w:pPr>
              <w:jc w:val="both"/>
            </w:pPr>
            <w:r w:rsidRPr="00985AFB">
              <w:rPr>
                <w:rFonts w:ascii="標楷體" w:eastAsia="標楷體" w:hAnsi="標楷體" w:hint="eastAsia"/>
                <w:szCs w:val="24"/>
              </w:rPr>
              <w:t>第10屆第7會期第2次院會（112.3.3）決定：「交財政委員會審查」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5149C2" w:rsidRPr="00985AFB" w:rsidRDefault="005149C2" w:rsidP="005149C2">
            <w:pPr>
              <w:spacing w:line="340" w:lineRule="exact"/>
              <w:jc w:val="center"/>
              <w:rPr>
                <w:rFonts w:ascii="標楷體" w:eastAsia="標楷體" w:hAnsi="標楷體"/>
                <w:bCs/>
                <w:szCs w:val="24"/>
              </w:rPr>
            </w:pPr>
            <w:r w:rsidRPr="00985AFB">
              <w:rPr>
                <w:rFonts w:ascii="標楷體" w:eastAsia="標楷體" w:hAnsi="標楷體" w:hint="eastAsia"/>
                <w:bCs/>
                <w:szCs w:val="24"/>
              </w:rPr>
              <w:t>尚未審查</w:t>
            </w:r>
          </w:p>
        </w:tc>
      </w:tr>
      <w:tr w:rsidR="005149C2" w:rsidRPr="00BD5B13" w:rsidTr="001D1A8A">
        <w:trPr>
          <w:cantSplit/>
          <w:trHeight w:val="786"/>
          <w:jc w:val="center"/>
        </w:trPr>
        <w:tc>
          <w:tcPr>
            <w:tcW w:w="10206"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5149C2" w:rsidRPr="00BD5B13" w:rsidRDefault="005149C2" w:rsidP="005149C2">
            <w:pPr>
              <w:spacing w:line="340" w:lineRule="exact"/>
              <w:jc w:val="both"/>
              <w:rPr>
                <w:rFonts w:ascii="標楷體" w:eastAsia="標楷體" w:hAnsi="標楷體"/>
                <w:b/>
                <w:szCs w:val="24"/>
              </w:rPr>
            </w:pPr>
            <w:r w:rsidRPr="00BD5B13">
              <w:rPr>
                <w:rFonts w:ascii="標楷體" w:eastAsia="標楷體" w:hAnsi="標楷體" w:hint="eastAsia"/>
                <w:b/>
                <w:sz w:val="28"/>
                <w:szCs w:val="28"/>
              </w:rPr>
              <w:t>(四)行政院主計總處主管</w:t>
            </w:r>
            <w:r w:rsidRPr="00BD5B13">
              <w:rPr>
                <w:rFonts w:ascii="標楷體" w:eastAsia="標楷體" w:hAnsi="標楷體" w:hint="eastAsia"/>
                <w:b/>
                <w:bCs/>
                <w:sz w:val="28"/>
                <w:szCs w:val="28"/>
                <w:lang w:val="x-none"/>
              </w:rPr>
              <w:t>(</w:t>
            </w:r>
            <w:r>
              <w:rPr>
                <w:rFonts w:ascii="標楷體" w:eastAsia="標楷體" w:hAnsi="標楷體" w:hint="eastAsia"/>
                <w:b/>
                <w:bCs/>
                <w:sz w:val="28"/>
                <w:szCs w:val="28"/>
                <w:lang w:val="x-none"/>
              </w:rPr>
              <w:t>5</w:t>
            </w:r>
            <w:r w:rsidRPr="00BD5B13">
              <w:rPr>
                <w:rFonts w:ascii="標楷體" w:eastAsia="標楷體" w:hAnsi="標楷體" w:hint="eastAsia"/>
                <w:b/>
                <w:bCs/>
                <w:sz w:val="28"/>
                <w:szCs w:val="28"/>
                <w:lang w:val="x-none"/>
              </w:rPr>
              <w:t>案)</w:t>
            </w:r>
          </w:p>
        </w:tc>
      </w:tr>
      <w:tr w:rsidR="005149C2" w:rsidRPr="00BD5B13" w:rsidTr="001D1A8A">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bCs/>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rPr>
                <w:rFonts w:ascii="標楷體" w:eastAsia="標楷體" w:hAnsi="標楷體"/>
                <w:bCs/>
                <w:szCs w:val="24"/>
              </w:rPr>
            </w:pPr>
            <w:r w:rsidRPr="00EE3F8D">
              <w:rPr>
                <w:rFonts w:ascii="標楷體" w:eastAsia="標楷體" w:hAnsi="標楷體" w:hint="eastAsia"/>
                <w:bCs/>
                <w:szCs w:val="24"/>
              </w:rPr>
              <w:t>預算法第四十六條條文修正草案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鄭運鵬等17人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bCs/>
                <w:szCs w:val="24"/>
              </w:rPr>
            </w:pPr>
            <w:r w:rsidRPr="00EE3F8D">
              <w:rPr>
                <w:rFonts w:ascii="標楷體" w:eastAsia="標楷體" w:hAnsi="標楷體" w:hint="eastAsia"/>
                <w:bCs/>
                <w:szCs w:val="24"/>
              </w:rPr>
              <w:t>第10屆第4會期第8次院會(110.</w:t>
            </w:r>
            <w:r w:rsidRPr="00EE3F8D">
              <w:rPr>
                <w:rFonts w:ascii="標楷體" w:eastAsia="標楷體" w:hAnsi="標楷體"/>
                <w:bCs/>
                <w:szCs w:val="24"/>
              </w:rPr>
              <w:t>1</w:t>
            </w:r>
            <w:r w:rsidRPr="00EE3F8D">
              <w:rPr>
                <w:rFonts w:ascii="標楷體" w:eastAsia="標楷體" w:hAnsi="標楷體" w:hint="eastAsia"/>
                <w:bCs/>
                <w:szCs w:val="24"/>
              </w:rPr>
              <w:t>1.5</w:t>
            </w:r>
            <w:r w:rsidRPr="00EE3F8D">
              <w:rPr>
                <w:rFonts w:ascii="標楷體" w:eastAsia="標楷體" w:hAnsi="標楷體"/>
                <w:bCs/>
                <w:szCs w:val="24"/>
              </w:rPr>
              <w:t>)</w:t>
            </w:r>
            <w:r w:rsidRPr="00EE3F8D">
              <w:rPr>
                <w:rFonts w:ascii="標楷體" w:eastAsia="標楷體" w:hAnsi="標楷體" w:hint="eastAsia"/>
                <w:bCs/>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0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bCs/>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rPr>
                <w:rFonts w:ascii="標楷體" w:eastAsia="標楷體" w:hAnsi="標楷體"/>
                <w:bCs/>
                <w:szCs w:val="24"/>
              </w:rPr>
            </w:pPr>
            <w:r w:rsidRPr="00EE3F8D">
              <w:rPr>
                <w:rFonts w:ascii="標楷體" w:eastAsia="標楷體" w:hAnsi="標楷體" w:hint="eastAsia"/>
                <w:bCs/>
                <w:szCs w:val="24"/>
              </w:rPr>
              <w:t>預算法第六十二條之一條文修正</w:t>
            </w:r>
          </w:p>
          <w:p w:rsidR="005149C2" w:rsidRPr="00EE3F8D" w:rsidRDefault="005149C2" w:rsidP="005149C2">
            <w:pPr>
              <w:spacing w:line="340" w:lineRule="exact"/>
              <w:rPr>
                <w:rFonts w:ascii="標楷體" w:eastAsia="標楷體" w:hAnsi="標楷體"/>
                <w:bCs/>
                <w:szCs w:val="24"/>
              </w:rPr>
            </w:pPr>
            <w:r w:rsidRPr="00EE3F8D">
              <w:rPr>
                <w:rFonts w:ascii="標楷體" w:eastAsia="標楷體" w:hAnsi="標楷體" w:hint="eastAsia"/>
                <w:bCs/>
                <w:szCs w:val="24"/>
              </w:rPr>
              <w:t>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szCs w:val="24"/>
              </w:rPr>
            </w:pPr>
            <w:r w:rsidRPr="00EE3F8D">
              <w:rPr>
                <w:rFonts w:ascii="標楷體" w:eastAsia="標楷體" w:hAnsi="標楷體" w:hint="eastAsia"/>
                <w:szCs w:val="24"/>
              </w:rPr>
              <w:t>賴士葆等20人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bCs/>
                <w:szCs w:val="24"/>
              </w:rPr>
            </w:pPr>
            <w:r w:rsidRPr="00EE3F8D">
              <w:rPr>
                <w:rFonts w:ascii="標楷體" w:eastAsia="標楷體" w:hAnsi="標楷體" w:hint="eastAsia"/>
                <w:bCs/>
                <w:szCs w:val="24"/>
              </w:rPr>
              <w:t>第10屆第4會期第4次院會(110.</w:t>
            </w:r>
            <w:r w:rsidRPr="00EE3F8D">
              <w:rPr>
                <w:rFonts w:ascii="標楷體" w:eastAsia="標楷體" w:hAnsi="標楷體"/>
                <w:bCs/>
                <w:szCs w:val="24"/>
              </w:rPr>
              <w:t>1</w:t>
            </w:r>
            <w:r w:rsidRPr="00EE3F8D">
              <w:rPr>
                <w:rFonts w:ascii="標楷體" w:eastAsia="標楷體" w:hAnsi="標楷體" w:hint="eastAsia"/>
                <w:bCs/>
                <w:szCs w:val="24"/>
              </w:rPr>
              <w:t>0.8</w:t>
            </w:r>
            <w:r w:rsidRPr="00EE3F8D">
              <w:rPr>
                <w:rFonts w:ascii="標楷體" w:eastAsia="標楷體" w:hAnsi="標楷體"/>
                <w:bCs/>
                <w:szCs w:val="24"/>
              </w:rPr>
              <w:t>)</w:t>
            </w:r>
            <w:r w:rsidRPr="00EE3F8D">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0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bCs/>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056CFE" w:rsidRDefault="005149C2" w:rsidP="005149C2">
            <w:pPr>
              <w:spacing w:line="340" w:lineRule="exact"/>
              <w:rPr>
                <w:rFonts w:ascii="標楷體" w:eastAsia="標楷體" w:hAnsi="標楷體"/>
                <w:bCs/>
                <w:szCs w:val="24"/>
              </w:rPr>
            </w:pPr>
            <w:r w:rsidRPr="00056CFE">
              <w:rPr>
                <w:rFonts w:ascii="標楷體" w:eastAsia="標楷體" w:hAnsi="標楷體" w:hint="eastAsia"/>
                <w:bCs/>
                <w:szCs w:val="24"/>
              </w:rPr>
              <w:t>預算法第六十二條之一條文修正草案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056CFE" w:rsidRDefault="005149C2" w:rsidP="005149C2">
            <w:pPr>
              <w:spacing w:line="340" w:lineRule="exact"/>
              <w:jc w:val="both"/>
              <w:rPr>
                <w:rFonts w:ascii="標楷體" w:eastAsia="標楷體" w:hAnsi="標楷體"/>
                <w:szCs w:val="24"/>
              </w:rPr>
            </w:pPr>
            <w:r w:rsidRPr="00056CFE">
              <w:rPr>
                <w:rFonts w:ascii="標楷體" w:eastAsia="標楷體" w:hAnsi="標楷體" w:hint="eastAsia"/>
                <w:bCs/>
                <w:szCs w:val="24"/>
              </w:rPr>
              <w:t>李貴敏等25人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056CFE" w:rsidRDefault="005149C2" w:rsidP="005149C2">
            <w:pPr>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w:t>
            </w:r>
            <w:r w:rsidRPr="00056CFE">
              <w:rPr>
                <w:rFonts w:ascii="標楷體" w:eastAsia="標楷體" w:hAnsi="標楷體"/>
                <w:szCs w:val="24"/>
              </w:rPr>
              <w:t>1</w:t>
            </w:r>
            <w:r w:rsidRPr="00056CFE">
              <w:rPr>
                <w:rFonts w:ascii="標楷體" w:eastAsia="標楷體" w:hAnsi="標楷體" w:hint="eastAsia"/>
                <w:szCs w:val="24"/>
              </w:rPr>
              <w:t>7</w:t>
            </w:r>
            <w:r w:rsidRPr="00056CFE">
              <w:rPr>
                <w:rFonts w:ascii="標楷體" w:eastAsia="標楷體" w:hAnsi="標楷體"/>
                <w:szCs w:val="24"/>
              </w:rPr>
              <w:t>)</w:t>
            </w:r>
            <w:r w:rsidRPr="00056CFE">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149C2" w:rsidRPr="00056CFE" w:rsidRDefault="005149C2" w:rsidP="005149C2">
            <w:pPr>
              <w:spacing w:line="340" w:lineRule="exact"/>
              <w:jc w:val="center"/>
              <w:rPr>
                <w:rFonts w:ascii="標楷體" w:eastAsia="標楷體" w:hAnsi="標楷體"/>
                <w:szCs w:val="24"/>
              </w:rPr>
            </w:pPr>
            <w:r w:rsidRPr="00056CFE">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bCs/>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DE3D54" w:rsidRDefault="005149C2" w:rsidP="005149C2">
            <w:pPr>
              <w:spacing w:line="340" w:lineRule="exact"/>
              <w:rPr>
                <w:rFonts w:ascii="標楷體" w:eastAsia="標楷體" w:hAnsi="標楷體"/>
                <w:bCs/>
                <w:szCs w:val="24"/>
              </w:rPr>
            </w:pPr>
            <w:r w:rsidRPr="00DE3D54">
              <w:rPr>
                <w:rFonts w:ascii="標楷體" w:eastAsia="標楷體" w:hAnsi="標楷體" w:hint="eastAsia"/>
                <w:bCs/>
                <w:szCs w:val="24"/>
              </w:rPr>
              <w:t>預算法第八十一條之一條文修正</w:t>
            </w:r>
          </w:p>
          <w:p w:rsidR="005149C2" w:rsidRPr="00DE3D54" w:rsidRDefault="005149C2" w:rsidP="005149C2">
            <w:pPr>
              <w:spacing w:line="340" w:lineRule="exact"/>
              <w:rPr>
                <w:rFonts w:ascii="標楷體" w:eastAsia="標楷體" w:hAnsi="標楷體"/>
                <w:bCs/>
                <w:szCs w:val="24"/>
              </w:rPr>
            </w:pPr>
            <w:r w:rsidRPr="00DE3D54">
              <w:rPr>
                <w:rFonts w:ascii="標楷體" w:eastAsia="標楷體" w:hAnsi="標楷體" w:hint="eastAsia"/>
                <w:bCs/>
                <w:szCs w:val="24"/>
              </w:rPr>
              <w:t>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DE3D54" w:rsidRDefault="005149C2" w:rsidP="005149C2">
            <w:pPr>
              <w:spacing w:line="340" w:lineRule="exact"/>
              <w:jc w:val="both"/>
              <w:rPr>
                <w:rFonts w:ascii="標楷體" w:eastAsia="標楷體" w:hAnsi="標楷體"/>
                <w:szCs w:val="24"/>
              </w:rPr>
            </w:pPr>
            <w:r w:rsidRPr="00DE3D54">
              <w:rPr>
                <w:rFonts w:ascii="標楷體" w:eastAsia="標楷體" w:hAnsi="標楷體" w:hint="eastAsia"/>
                <w:szCs w:val="24"/>
              </w:rPr>
              <w:t>林德福等22人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149C2" w:rsidRPr="00DE3D54" w:rsidRDefault="005149C2" w:rsidP="005149C2">
            <w:pPr>
              <w:spacing w:line="320" w:lineRule="exact"/>
              <w:jc w:val="both"/>
              <w:rPr>
                <w:rFonts w:ascii="標楷體" w:eastAsia="標楷體" w:hAnsi="標楷體"/>
                <w:szCs w:val="24"/>
              </w:rPr>
            </w:pPr>
            <w:r w:rsidRPr="00DE3D54">
              <w:rPr>
                <w:rFonts w:ascii="標楷體" w:eastAsia="標楷體" w:hAnsi="標楷體" w:hint="eastAsia"/>
                <w:szCs w:val="24"/>
              </w:rPr>
              <w:t>第10屆第7會期第1次院會(112.2.</w:t>
            </w:r>
            <w:r w:rsidRPr="00DE3D54">
              <w:rPr>
                <w:rFonts w:ascii="標楷體" w:eastAsia="標楷體" w:hAnsi="標楷體"/>
                <w:szCs w:val="24"/>
              </w:rPr>
              <w:t>1</w:t>
            </w:r>
            <w:r w:rsidRPr="00DE3D54">
              <w:rPr>
                <w:rFonts w:ascii="標楷體" w:eastAsia="標楷體" w:hAnsi="標楷體" w:hint="eastAsia"/>
                <w:szCs w:val="24"/>
              </w:rPr>
              <w:t>7</w:t>
            </w:r>
            <w:r w:rsidRPr="00DE3D54">
              <w:rPr>
                <w:rFonts w:ascii="標楷體" w:eastAsia="標楷體" w:hAnsi="標楷體"/>
                <w:szCs w:val="24"/>
              </w:rPr>
              <w:t>)</w:t>
            </w:r>
            <w:r w:rsidRPr="00DE3D54">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149C2" w:rsidRPr="00DE3D54" w:rsidRDefault="005149C2" w:rsidP="005149C2">
            <w:pPr>
              <w:spacing w:line="340" w:lineRule="exact"/>
              <w:jc w:val="center"/>
              <w:rPr>
                <w:rFonts w:ascii="標楷體" w:eastAsia="標楷體" w:hAnsi="標楷體"/>
                <w:szCs w:val="24"/>
              </w:rPr>
            </w:pPr>
            <w:r w:rsidRPr="00DE3D54">
              <w:rPr>
                <w:rFonts w:ascii="標楷體" w:eastAsia="標楷體" w:hAnsi="標楷體" w:hint="eastAsia"/>
                <w:szCs w:val="24"/>
              </w:rPr>
              <w:t>尚未審查</w:t>
            </w:r>
          </w:p>
        </w:tc>
      </w:tr>
      <w:tr w:rsidR="005149C2" w:rsidRPr="00BD5B13" w:rsidTr="001D1A8A">
        <w:trPr>
          <w:cantSplit/>
          <w:jc w:val="center"/>
        </w:trPr>
        <w:tc>
          <w:tcPr>
            <w:tcW w:w="51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bCs/>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149C2" w:rsidRPr="00985AFB" w:rsidRDefault="005149C2" w:rsidP="005149C2">
            <w:pPr>
              <w:spacing w:line="320" w:lineRule="exact"/>
              <w:jc w:val="both"/>
              <w:rPr>
                <w:rFonts w:ascii="標楷體" w:eastAsia="標楷體" w:hAnsi="標楷體"/>
                <w:szCs w:val="24"/>
              </w:rPr>
            </w:pPr>
            <w:r w:rsidRPr="00985AFB">
              <w:rPr>
                <w:rFonts w:ascii="標楷體" w:eastAsia="標楷體" w:hAnsi="標楷體" w:hint="eastAsia"/>
                <w:szCs w:val="24"/>
              </w:rPr>
              <w:t>預算法第六十二條之一條文修正草案</w:t>
            </w:r>
          </w:p>
          <w:p w:rsidR="005149C2" w:rsidRPr="00985AFB" w:rsidRDefault="005149C2" w:rsidP="005149C2">
            <w:pPr>
              <w:spacing w:line="320" w:lineRule="exact"/>
              <w:jc w:val="both"/>
              <w:rPr>
                <w:rFonts w:ascii="標楷體" w:eastAsia="標楷體" w:hAnsi="標楷體"/>
                <w:szCs w:val="24"/>
              </w:rPr>
            </w:pPr>
          </w:p>
        </w:tc>
        <w:tc>
          <w:tcPr>
            <w:tcW w:w="1559" w:type="dxa"/>
            <w:tcBorders>
              <w:top w:val="single" w:sz="4" w:space="0" w:color="auto"/>
              <w:left w:val="single" w:sz="4" w:space="0" w:color="000000"/>
              <w:bottom w:val="single" w:sz="4" w:space="0" w:color="auto"/>
              <w:right w:val="single" w:sz="4" w:space="0" w:color="000000"/>
            </w:tcBorders>
            <w:tcMar>
              <w:top w:w="0" w:type="dxa"/>
              <w:left w:w="28" w:type="dxa"/>
              <w:bottom w:w="0" w:type="dxa"/>
              <w:right w:w="28" w:type="dxa"/>
            </w:tcMar>
          </w:tcPr>
          <w:p w:rsidR="005149C2" w:rsidRPr="00985AFB" w:rsidRDefault="005149C2" w:rsidP="005149C2">
            <w:pPr>
              <w:jc w:val="both"/>
              <w:rPr>
                <w:rFonts w:ascii="標楷體" w:eastAsia="標楷體" w:hAnsi="標楷體"/>
                <w:szCs w:val="24"/>
              </w:rPr>
            </w:pPr>
            <w:r w:rsidRPr="00985AFB">
              <w:rPr>
                <w:rFonts w:ascii="標楷體" w:eastAsia="標楷體" w:hAnsi="標楷體" w:hint="eastAsia"/>
                <w:szCs w:val="24"/>
              </w:rPr>
              <w:t>游毓蘭等17人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5149C2" w:rsidRPr="00985AFB" w:rsidRDefault="005149C2" w:rsidP="005149C2">
            <w:pPr>
              <w:jc w:val="both"/>
            </w:pPr>
            <w:r w:rsidRPr="00985AFB">
              <w:rPr>
                <w:rFonts w:ascii="標楷體" w:eastAsia="標楷體" w:hAnsi="標楷體" w:hint="eastAsia"/>
                <w:szCs w:val="24"/>
              </w:rPr>
              <w:t>第10屆第7會期第2次院會（112.3.3）決定：「交財政委員會審查」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5149C2" w:rsidRPr="00985AFB" w:rsidRDefault="005149C2" w:rsidP="005149C2">
            <w:pPr>
              <w:spacing w:line="340" w:lineRule="exact"/>
              <w:jc w:val="center"/>
              <w:rPr>
                <w:rFonts w:ascii="標楷體" w:eastAsia="標楷體" w:hAnsi="標楷體"/>
                <w:bCs/>
                <w:szCs w:val="24"/>
              </w:rPr>
            </w:pPr>
            <w:r w:rsidRPr="00985AFB">
              <w:rPr>
                <w:rFonts w:ascii="標楷體" w:eastAsia="標楷體" w:hAnsi="標楷體" w:hint="eastAsia"/>
                <w:bCs/>
                <w:szCs w:val="24"/>
              </w:rPr>
              <w:t>尚未審查</w:t>
            </w:r>
          </w:p>
        </w:tc>
      </w:tr>
      <w:tr w:rsidR="005149C2" w:rsidRPr="00BD5B13" w:rsidTr="001D1A8A">
        <w:trPr>
          <w:cantSplit/>
          <w:trHeight w:val="624"/>
          <w:jc w:val="center"/>
        </w:trPr>
        <w:tc>
          <w:tcPr>
            <w:tcW w:w="10206" w:type="dxa"/>
            <w:gridSpan w:val="5"/>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149C2" w:rsidRPr="00BD5B13" w:rsidRDefault="005149C2" w:rsidP="005149C2">
            <w:pPr>
              <w:spacing w:line="300" w:lineRule="exact"/>
              <w:jc w:val="both"/>
              <w:rPr>
                <w:rFonts w:ascii="標楷體" w:eastAsia="標楷體" w:hAnsi="標楷體"/>
                <w:b/>
                <w:bCs/>
                <w:szCs w:val="24"/>
              </w:rPr>
            </w:pPr>
            <w:r w:rsidRPr="00BD5B13">
              <w:rPr>
                <w:rFonts w:ascii="標楷體" w:eastAsia="標楷體" w:hAnsi="標楷體" w:hint="eastAsia"/>
                <w:b/>
                <w:sz w:val="28"/>
                <w:szCs w:val="28"/>
              </w:rPr>
              <w:t>(五)審計部主管</w:t>
            </w:r>
            <w:r w:rsidRPr="00BD5B13">
              <w:rPr>
                <w:rFonts w:ascii="標楷體" w:eastAsia="標楷體" w:hAnsi="標楷體" w:hint="eastAsia"/>
                <w:b/>
                <w:bCs/>
                <w:sz w:val="28"/>
                <w:szCs w:val="28"/>
                <w:lang w:val="x-none"/>
              </w:rPr>
              <w:t>(</w:t>
            </w:r>
            <w:r w:rsidRPr="00BD5B13">
              <w:rPr>
                <w:rFonts w:ascii="標楷體" w:eastAsia="標楷體" w:hAnsi="標楷體"/>
                <w:b/>
                <w:bCs/>
                <w:sz w:val="28"/>
                <w:szCs w:val="28"/>
                <w:lang w:val="x-none"/>
              </w:rPr>
              <w:t>1</w:t>
            </w:r>
            <w:r w:rsidRPr="00BD5B13">
              <w:rPr>
                <w:rFonts w:ascii="標楷體" w:eastAsia="標楷體" w:hAnsi="標楷體" w:hint="eastAsia"/>
                <w:b/>
                <w:bCs/>
                <w:sz w:val="28"/>
                <w:szCs w:val="28"/>
                <w:lang w:val="x-none"/>
              </w:rPr>
              <w:t>案)</w:t>
            </w:r>
          </w:p>
        </w:tc>
      </w:tr>
      <w:tr w:rsidR="005149C2" w:rsidRPr="00BD5B13" w:rsidTr="001D1A8A">
        <w:trPr>
          <w:cantSplit/>
          <w:trHeight w:val="1188"/>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BD5B13" w:rsidRDefault="005149C2" w:rsidP="005149C2">
            <w:pPr>
              <w:widowControl/>
              <w:numPr>
                <w:ilvl w:val="0"/>
                <w:numId w:val="14"/>
              </w:numPr>
              <w:autoSpaceDN w:val="0"/>
              <w:spacing w:line="340" w:lineRule="exact"/>
              <w:jc w:val="both"/>
              <w:rPr>
                <w:rFonts w:ascii="標楷體" w:eastAsia="標楷體" w:hAnsi="標楷體"/>
                <w:b/>
                <w:bCs/>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rPr>
                <w:rFonts w:ascii="標楷體" w:eastAsia="標楷體" w:hAnsi="標楷體"/>
                <w:bCs/>
                <w:szCs w:val="24"/>
              </w:rPr>
            </w:pPr>
            <w:r w:rsidRPr="00EE3F8D">
              <w:rPr>
                <w:rFonts w:ascii="標楷體" w:eastAsia="標楷體" w:hAnsi="標楷體" w:hint="eastAsia"/>
                <w:bCs/>
                <w:szCs w:val="24"/>
              </w:rPr>
              <w:t>審計法部分條文修正草案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bCs/>
                <w:szCs w:val="24"/>
              </w:rPr>
            </w:pPr>
            <w:r w:rsidRPr="00EE3F8D">
              <w:rPr>
                <w:rFonts w:ascii="標楷體" w:eastAsia="標楷體" w:hAnsi="標楷體" w:hint="eastAsia"/>
                <w:szCs w:val="24"/>
              </w:rPr>
              <w:t>沈發惠等18人</w:t>
            </w:r>
          </w:p>
        </w:tc>
        <w:tc>
          <w:tcPr>
            <w:tcW w:w="255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149C2" w:rsidRPr="00EE3F8D" w:rsidRDefault="005149C2" w:rsidP="005149C2">
            <w:pPr>
              <w:spacing w:line="340" w:lineRule="exact"/>
              <w:jc w:val="both"/>
              <w:rPr>
                <w:rFonts w:ascii="標楷體" w:eastAsia="標楷體" w:hAnsi="標楷體"/>
                <w:bCs/>
                <w:szCs w:val="24"/>
              </w:rPr>
            </w:pPr>
            <w:r w:rsidRPr="00EE3F8D">
              <w:rPr>
                <w:rFonts w:ascii="標楷體" w:eastAsia="標楷體" w:hAnsi="標楷體" w:hint="eastAsia"/>
                <w:bCs/>
                <w:szCs w:val="24"/>
              </w:rPr>
              <w:t>第10屆第5會期第11次院會(11</w:t>
            </w:r>
            <w:r w:rsidRPr="00EE3F8D">
              <w:rPr>
                <w:rFonts w:ascii="標楷體" w:eastAsia="標楷體" w:hAnsi="標楷體"/>
                <w:bCs/>
                <w:szCs w:val="24"/>
              </w:rPr>
              <w:t>1</w:t>
            </w:r>
            <w:r w:rsidRPr="00EE3F8D">
              <w:rPr>
                <w:rFonts w:ascii="標楷體" w:eastAsia="標楷體" w:hAnsi="標楷體" w:hint="eastAsia"/>
                <w:bCs/>
                <w:szCs w:val="24"/>
              </w:rPr>
              <w:t>.</w:t>
            </w:r>
            <w:r w:rsidRPr="00EE3F8D">
              <w:rPr>
                <w:rFonts w:ascii="標楷體" w:eastAsia="標楷體" w:hAnsi="標楷體"/>
                <w:bCs/>
                <w:szCs w:val="24"/>
              </w:rPr>
              <w:t>5</w:t>
            </w:r>
            <w:r w:rsidRPr="00EE3F8D">
              <w:rPr>
                <w:rFonts w:ascii="標楷體" w:eastAsia="標楷體" w:hAnsi="標楷體" w:hint="eastAsia"/>
                <w:bCs/>
                <w:szCs w:val="24"/>
              </w:rPr>
              <w:t>.</w:t>
            </w:r>
            <w:r w:rsidRPr="00EE3F8D">
              <w:rPr>
                <w:rFonts w:ascii="標楷體" w:eastAsia="標楷體" w:hAnsi="標楷體"/>
                <w:bCs/>
                <w:szCs w:val="24"/>
              </w:rPr>
              <w:t>6)</w:t>
            </w:r>
            <w:r w:rsidRPr="00EE3F8D">
              <w:rPr>
                <w:rFonts w:ascii="標楷體" w:eastAsia="標楷體" w:hAnsi="標楷體" w:hint="eastAsia"/>
                <w:bCs/>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5149C2" w:rsidRPr="00EE3F8D" w:rsidRDefault="005149C2" w:rsidP="005149C2">
            <w:pPr>
              <w:spacing w:line="300" w:lineRule="exact"/>
              <w:jc w:val="center"/>
              <w:rPr>
                <w:rFonts w:ascii="標楷體" w:eastAsia="標楷體" w:hAnsi="標楷體"/>
                <w:bCs/>
                <w:szCs w:val="24"/>
              </w:rPr>
            </w:pPr>
            <w:r w:rsidRPr="00EE3F8D">
              <w:rPr>
                <w:rFonts w:ascii="標楷體" w:eastAsia="標楷體" w:hAnsi="標楷體" w:hint="eastAsia"/>
                <w:bCs/>
                <w:szCs w:val="24"/>
              </w:rPr>
              <w:t>尚未審查</w:t>
            </w:r>
          </w:p>
        </w:tc>
      </w:tr>
      <w:tr w:rsidR="005149C2" w:rsidRPr="00BD5B13" w:rsidTr="001D1A8A">
        <w:trPr>
          <w:cantSplit/>
          <w:trHeight w:val="463"/>
          <w:jc w:val="center"/>
        </w:trPr>
        <w:tc>
          <w:tcPr>
            <w:tcW w:w="10206"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5149C2" w:rsidRPr="001D1A8A" w:rsidRDefault="005149C2" w:rsidP="005149C2">
            <w:pPr>
              <w:spacing w:line="300" w:lineRule="exact"/>
              <w:jc w:val="both"/>
              <w:rPr>
                <w:rFonts w:ascii="標楷體" w:eastAsia="標楷體" w:hAnsi="標楷體"/>
                <w:b/>
                <w:sz w:val="28"/>
                <w:szCs w:val="28"/>
              </w:rPr>
            </w:pPr>
            <w:r w:rsidRPr="001D1A8A">
              <w:rPr>
                <w:rFonts w:ascii="標楷體" w:eastAsia="標楷體" w:hAnsi="標楷體" w:hint="eastAsia"/>
                <w:b/>
                <w:sz w:val="28"/>
                <w:szCs w:val="28"/>
              </w:rPr>
              <w:t>(</w:t>
            </w:r>
            <w:r>
              <w:rPr>
                <w:rFonts w:ascii="標楷體" w:eastAsia="標楷體" w:hAnsi="標楷體" w:hint="eastAsia"/>
                <w:b/>
                <w:sz w:val="28"/>
                <w:szCs w:val="28"/>
              </w:rPr>
              <w:t>六</w:t>
            </w:r>
            <w:r w:rsidRPr="001D1A8A">
              <w:rPr>
                <w:rFonts w:ascii="標楷體" w:eastAsia="標楷體" w:hAnsi="標楷體" w:hint="eastAsia"/>
                <w:b/>
                <w:sz w:val="28"/>
                <w:szCs w:val="28"/>
              </w:rPr>
              <w:t>)</w:t>
            </w:r>
            <w:r>
              <w:rPr>
                <w:rFonts w:ascii="標楷體" w:eastAsia="標楷體" w:hAnsi="標楷體" w:hint="eastAsia"/>
                <w:b/>
                <w:sz w:val="28"/>
                <w:szCs w:val="28"/>
              </w:rPr>
              <w:t>中央銀行</w:t>
            </w:r>
            <w:r w:rsidRPr="001D1A8A">
              <w:rPr>
                <w:rFonts w:ascii="標楷體" w:eastAsia="標楷體" w:hAnsi="標楷體" w:hint="eastAsia"/>
                <w:b/>
                <w:sz w:val="28"/>
                <w:szCs w:val="28"/>
              </w:rPr>
              <w:t>主管(1案)</w:t>
            </w:r>
          </w:p>
        </w:tc>
      </w:tr>
      <w:tr w:rsidR="005149C2" w:rsidRPr="00A40413" w:rsidTr="001D1A8A">
        <w:trPr>
          <w:cantSplit/>
          <w:trHeight w:val="1188"/>
          <w:jc w:val="center"/>
        </w:trPr>
        <w:tc>
          <w:tcPr>
            <w:tcW w:w="514"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5149C2" w:rsidRPr="00A40413" w:rsidRDefault="005149C2" w:rsidP="005149C2">
            <w:pPr>
              <w:widowControl/>
              <w:numPr>
                <w:ilvl w:val="0"/>
                <w:numId w:val="14"/>
              </w:numPr>
              <w:autoSpaceDN w:val="0"/>
              <w:spacing w:line="340" w:lineRule="exact"/>
              <w:jc w:val="both"/>
              <w:rPr>
                <w:rFonts w:ascii="標楷體" w:eastAsia="標楷體" w:hAnsi="標楷體"/>
                <w:b/>
                <w:bCs/>
                <w:szCs w:val="24"/>
              </w:rPr>
            </w:pPr>
          </w:p>
        </w:tc>
        <w:tc>
          <w:tcPr>
            <w:tcW w:w="3597"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5149C2" w:rsidRPr="00A40413" w:rsidRDefault="005149C2" w:rsidP="005149C2">
            <w:pPr>
              <w:spacing w:line="340" w:lineRule="exact"/>
              <w:rPr>
                <w:rFonts w:ascii="標楷體" w:eastAsia="標楷體" w:hAnsi="標楷體"/>
                <w:bCs/>
                <w:szCs w:val="24"/>
              </w:rPr>
            </w:pPr>
            <w:r w:rsidRPr="00A40413">
              <w:rPr>
                <w:rFonts w:ascii="標楷體" w:eastAsia="標楷體" w:hAnsi="標楷體" w:hint="eastAsia"/>
                <w:bCs/>
                <w:szCs w:val="24"/>
              </w:rPr>
              <w:t>中央銀行法第二十條及第三十三條條文修正草案</w:t>
            </w:r>
          </w:p>
        </w:tc>
        <w:tc>
          <w:tcPr>
            <w:tcW w:w="1559"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5149C2" w:rsidRPr="00A40413" w:rsidRDefault="005149C2" w:rsidP="005149C2">
            <w:pPr>
              <w:spacing w:line="340" w:lineRule="exact"/>
              <w:jc w:val="both"/>
              <w:rPr>
                <w:rFonts w:ascii="標楷體" w:eastAsia="標楷體" w:hAnsi="標楷體"/>
                <w:szCs w:val="24"/>
              </w:rPr>
            </w:pPr>
            <w:r w:rsidRPr="00A40413">
              <w:rPr>
                <w:rFonts w:ascii="標楷體" w:eastAsia="標楷體" w:hAnsi="標楷體" w:hint="eastAsia"/>
                <w:bCs/>
                <w:szCs w:val="24"/>
              </w:rPr>
              <w:t>吳欣盈等31人</w:t>
            </w:r>
          </w:p>
        </w:tc>
        <w:tc>
          <w:tcPr>
            <w:tcW w:w="2552" w:type="dxa"/>
            <w:tcBorders>
              <w:top w:val="single" w:sz="4" w:space="0" w:color="auto"/>
              <w:left w:val="single" w:sz="4" w:space="0" w:color="000000"/>
              <w:bottom w:val="single" w:sz="12" w:space="0" w:color="000000"/>
              <w:right w:val="single" w:sz="4" w:space="0" w:color="auto"/>
            </w:tcBorders>
            <w:shd w:val="clear" w:color="auto" w:fill="auto"/>
            <w:tcMar>
              <w:top w:w="0" w:type="dxa"/>
              <w:left w:w="28" w:type="dxa"/>
              <w:bottom w:w="0" w:type="dxa"/>
              <w:right w:w="28" w:type="dxa"/>
            </w:tcMar>
          </w:tcPr>
          <w:p w:rsidR="005149C2" w:rsidRPr="00A40413" w:rsidRDefault="005149C2" w:rsidP="005149C2">
            <w:pPr>
              <w:jc w:val="both"/>
            </w:pPr>
            <w:r w:rsidRPr="00A40413">
              <w:rPr>
                <w:rFonts w:ascii="標楷體" w:eastAsia="標楷體" w:hAnsi="標楷體" w:hint="eastAsia"/>
                <w:szCs w:val="24"/>
              </w:rPr>
              <w:t>第10屆第7會期第7次院會（112.4.14）決定：「交財政委員會審查」</w:t>
            </w:r>
          </w:p>
        </w:tc>
        <w:tc>
          <w:tcPr>
            <w:tcW w:w="1984" w:type="dxa"/>
            <w:tcBorders>
              <w:top w:val="single" w:sz="4" w:space="0" w:color="auto"/>
              <w:left w:val="single" w:sz="4" w:space="0" w:color="auto"/>
              <w:bottom w:val="single" w:sz="12" w:space="0" w:color="000000"/>
              <w:right w:val="single" w:sz="4" w:space="0" w:color="000000"/>
            </w:tcBorders>
            <w:shd w:val="clear" w:color="auto" w:fill="auto"/>
            <w:tcMar>
              <w:top w:w="0" w:type="dxa"/>
              <w:left w:w="28" w:type="dxa"/>
              <w:bottom w:w="0" w:type="dxa"/>
              <w:right w:w="28" w:type="dxa"/>
            </w:tcMar>
          </w:tcPr>
          <w:p w:rsidR="005149C2" w:rsidRPr="00A40413" w:rsidRDefault="005149C2" w:rsidP="005149C2">
            <w:pPr>
              <w:spacing w:line="340" w:lineRule="exact"/>
              <w:jc w:val="center"/>
              <w:rPr>
                <w:rFonts w:ascii="標楷體" w:eastAsia="標楷體" w:hAnsi="標楷體"/>
                <w:bCs/>
                <w:szCs w:val="24"/>
              </w:rPr>
            </w:pPr>
            <w:r w:rsidRPr="00A40413">
              <w:rPr>
                <w:rFonts w:ascii="標楷體" w:eastAsia="標楷體" w:hAnsi="標楷體" w:hint="eastAsia"/>
                <w:bCs/>
                <w:szCs w:val="24"/>
              </w:rPr>
              <w:t>尚未審查</w:t>
            </w:r>
          </w:p>
        </w:tc>
      </w:tr>
    </w:tbl>
    <w:p w:rsidR="002A730C" w:rsidRPr="00BD5B13" w:rsidRDefault="002A730C" w:rsidP="002A730C">
      <w:pPr>
        <w:rPr>
          <w:rFonts w:ascii="標楷體" w:eastAsia="標楷體" w:hAnsi="標楷體"/>
          <w:b/>
          <w:szCs w:val="24"/>
        </w:rPr>
      </w:pPr>
      <w:r w:rsidRPr="00BD5B13">
        <w:rPr>
          <w:rFonts w:ascii="標楷體" w:eastAsia="標楷體" w:hAnsi="標楷體"/>
          <w:b/>
          <w:szCs w:val="24"/>
        </w:rPr>
        <w:br w:type="page"/>
      </w:r>
    </w:p>
    <w:p w:rsidR="002A730C" w:rsidRPr="00BD5B13" w:rsidRDefault="002A730C" w:rsidP="004F0F3B">
      <w:pPr>
        <w:spacing w:line="500" w:lineRule="exact"/>
        <w:jc w:val="both"/>
        <w:outlineLvl w:val="1"/>
        <w:rPr>
          <w:rFonts w:ascii="標楷體" w:eastAsia="標楷體" w:hAnsi="標楷體"/>
          <w:b/>
          <w:bCs/>
          <w:sz w:val="32"/>
          <w:szCs w:val="32"/>
        </w:rPr>
      </w:pPr>
      <w:bookmarkStart w:id="2" w:name="_Toc126576804"/>
      <w:r w:rsidRPr="00BD5B13">
        <w:rPr>
          <w:rFonts w:ascii="標楷體" w:eastAsia="標楷體" w:hAnsi="標楷體" w:hint="eastAsia"/>
          <w:b/>
          <w:bCs/>
          <w:sz w:val="32"/>
          <w:szCs w:val="32"/>
        </w:rPr>
        <w:lastRenderedPageBreak/>
        <w:t>二、預算案（</w:t>
      </w:r>
      <w:r w:rsidR="00D62941">
        <w:rPr>
          <w:rFonts w:ascii="標楷體" w:eastAsia="標楷體" w:hAnsi="標楷體" w:hint="eastAsia"/>
          <w:b/>
          <w:bCs/>
          <w:sz w:val="32"/>
          <w:szCs w:val="32"/>
        </w:rPr>
        <w:t>186</w:t>
      </w:r>
      <w:r w:rsidRPr="00BD5B13">
        <w:rPr>
          <w:rFonts w:ascii="標楷體" w:eastAsia="標楷體" w:hAnsi="標楷體" w:hint="eastAsia"/>
          <w:b/>
          <w:bCs/>
          <w:sz w:val="32"/>
          <w:szCs w:val="32"/>
        </w:rPr>
        <w:t>案）</w:t>
      </w:r>
      <w:bookmarkEnd w:id="2"/>
    </w:p>
    <w:p w:rsidR="002A730C" w:rsidRPr="00EE3F8D" w:rsidRDefault="002A730C" w:rsidP="002A730C">
      <w:pPr>
        <w:pStyle w:val="3"/>
        <w:ind w:leftChars="300" w:left="720"/>
        <w:rPr>
          <w:kern w:val="2"/>
          <w:sz w:val="28"/>
          <w:szCs w:val="28"/>
        </w:rPr>
      </w:pPr>
      <w:bookmarkStart w:id="3" w:name="_Toc126576806"/>
      <w:r w:rsidRPr="00EE3F8D">
        <w:rPr>
          <w:rFonts w:hint="eastAsia"/>
          <w:kern w:val="2"/>
          <w:sz w:val="28"/>
          <w:szCs w:val="28"/>
        </w:rPr>
        <w:t>(</w:t>
      </w:r>
      <w:r w:rsidR="004F0F3B">
        <w:rPr>
          <w:rFonts w:hint="eastAsia"/>
          <w:kern w:val="2"/>
          <w:sz w:val="28"/>
          <w:szCs w:val="28"/>
        </w:rPr>
        <w:t>一</w:t>
      </w:r>
      <w:r w:rsidRPr="00EE3F8D">
        <w:rPr>
          <w:rFonts w:hint="eastAsia"/>
          <w:kern w:val="2"/>
          <w:sz w:val="28"/>
          <w:szCs w:val="28"/>
        </w:rPr>
        <w:t>)財團法人預算案（7案）</w:t>
      </w:r>
      <w:bookmarkEnd w:id="3"/>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2127"/>
        <w:gridCol w:w="2835"/>
        <w:gridCol w:w="2268"/>
        <w:gridCol w:w="1842"/>
      </w:tblGrid>
      <w:tr w:rsidR="002A730C" w:rsidRPr="00BD5B13" w:rsidTr="00525B41">
        <w:trPr>
          <w:trHeight w:val="490"/>
        </w:trPr>
        <w:tc>
          <w:tcPr>
            <w:tcW w:w="567" w:type="dxa"/>
            <w:tcBorders>
              <w:top w:val="single" w:sz="4" w:space="0" w:color="auto"/>
              <w:left w:val="single" w:sz="4" w:space="0" w:color="auto"/>
              <w:bottom w:val="single" w:sz="4" w:space="0" w:color="auto"/>
              <w:right w:val="single" w:sz="4" w:space="0" w:color="auto"/>
            </w:tcBorders>
            <w:vAlign w:val="center"/>
          </w:tcPr>
          <w:p w:rsidR="002A730C" w:rsidRPr="00BD5B13" w:rsidRDefault="002A730C" w:rsidP="00325193">
            <w:pPr>
              <w:spacing w:line="340" w:lineRule="exact"/>
              <w:jc w:val="center"/>
              <w:rPr>
                <w:rFonts w:ascii="標楷體" w:eastAsia="標楷體" w:hAnsi="標楷體"/>
                <w:b/>
                <w:szCs w:val="24"/>
              </w:rPr>
            </w:pPr>
            <w:r w:rsidRPr="00BD5B13">
              <w:rPr>
                <w:rFonts w:ascii="標楷體" w:eastAsia="標楷體" w:hAnsi="標楷體" w:hint="eastAsia"/>
                <w:b/>
                <w:szCs w:val="24"/>
              </w:rPr>
              <w:t>序號</w:t>
            </w:r>
          </w:p>
        </w:tc>
        <w:tc>
          <w:tcPr>
            <w:tcW w:w="2127" w:type="dxa"/>
            <w:tcBorders>
              <w:top w:val="single" w:sz="4" w:space="0" w:color="auto"/>
              <w:left w:val="single" w:sz="4" w:space="0" w:color="auto"/>
              <w:bottom w:val="single" w:sz="4" w:space="0" w:color="auto"/>
              <w:right w:val="single" w:sz="4" w:space="0" w:color="auto"/>
            </w:tcBorders>
            <w:vAlign w:val="center"/>
          </w:tcPr>
          <w:p w:rsidR="002A730C" w:rsidRPr="00BD5B13" w:rsidRDefault="002A730C" w:rsidP="00325193">
            <w:pPr>
              <w:spacing w:line="340" w:lineRule="exact"/>
              <w:jc w:val="center"/>
              <w:rPr>
                <w:rFonts w:ascii="標楷體" w:eastAsia="標楷體" w:hAnsi="標楷體"/>
                <w:b/>
                <w:szCs w:val="24"/>
              </w:rPr>
            </w:pPr>
            <w:r w:rsidRPr="00BD5B13">
              <w:rPr>
                <w:rFonts w:ascii="標楷體" w:eastAsia="標楷體" w:hAnsi="標楷體" w:hint="eastAsia"/>
                <w:b/>
                <w:szCs w:val="24"/>
              </w:rPr>
              <w:t>議  案  名  稱</w:t>
            </w:r>
          </w:p>
        </w:tc>
        <w:tc>
          <w:tcPr>
            <w:tcW w:w="2835" w:type="dxa"/>
            <w:tcBorders>
              <w:top w:val="single" w:sz="4" w:space="0" w:color="auto"/>
              <w:left w:val="single" w:sz="4" w:space="0" w:color="auto"/>
              <w:bottom w:val="single" w:sz="4" w:space="0" w:color="auto"/>
              <w:right w:val="single" w:sz="4" w:space="0" w:color="auto"/>
            </w:tcBorders>
            <w:vAlign w:val="center"/>
          </w:tcPr>
          <w:p w:rsidR="002A730C" w:rsidRPr="00BD5B13" w:rsidRDefault="002A730C" w:rsidP="00325193">
            <w:pPr>
              <w:spacing w:line="340" w:lineRule="exact"/>
              <w:jc w:val="center"/>
              <w:rPr>
                <w:rFonts w:ascii="標楷體" w:eastAsia="標楷體" w:hAnsi="標楷體"/>
                <w:b/>
                <w:szCs w:val="24"/>
              </w:rPr>
            </w:pPr>
            <w:r w:rsidRPr="00BD5B13">
              <w:rPr>
                <w:rFonts w:ascii="標楷體" w:eastAsia="標楷體" w:hAnsi="標楷體" w:hint="eastAsia"/>
                <w:b/>
                <w:szCs w:val="24"/>
              </w:rPr>
              <w:t>院會交付日期及會次</w:t>
            </w:r>
          </w:p>
        </w:tc>
        <w:tc>
          <w:tcPr>
            <w:tcW w:w="2268" w:type="dxa"/>
            <w:tcBorders>
              <w:top w:val="single" w:sz="4" w:space="0" w:color="auto"/>
              <w:left w:val="single" w:sz="4" w:space="0" w:color="auto"/>
              <w:bottom w:val="single" w:sz="4" w:space="0" w:color="auto"/>
              <w:right w:val="single" w:sz="4" w:space="0" w:color="auto"/>
            </w:tcBorders>
            <w:vAlign w:val="center"/>
          </w:tcPr>
          <w:p w:rsidR="002A730C" w:rsidRPr="00BD5B13" w:rsidRDefault="002A730C" w:rsidP="00325193">
            <w:pPr>
              <w:spacing w:line="340" w:lineRule="exact"/>
              <w:jc w:val="center"/>
              <w:rPr>
                <w:rFonts w:ascii="標楷體" w:eastAsia="標楷體" w:hAnsi="標楷體"/>
                <w:b/>
                <w:szCs w:val="24"/>
              </w:rPr>
            </w:pPr>
            <w:r w:rsidRPr="00BD5B13">
              <w:rPr>
                <w:rFonts w:ascii="標楷體" w:eastAsia="標楷體" w:hAnsi="標楷體" w:hint="eastAsia"/>
                <w:b/>
                <w:szCs w:val="24"/>
              </w:rPr>
              <w:t>審查會審竣</w:t>
            </w:r>
          </w:p>
          <w:p w:rsidR="002A730C" w:rsidRPr="00BD5B13" w:rsidRDefault="002A730C" w:rsidP="00325193">
            <w:pPr>
              <w:spacing w:line="340" w:lineRule="exact"/>
              <w:jc w:val="center"/>
              <w:rPr>
                <w:rFonts w:ascii="標楷體" w:eastAsia="標楷體" w:hAnsi="標楷體"/>
                <w:b/>
                <w:szCs w:val="24"/>
              </w:rPr>
            </w:pPr>
            <w:r w:rsidRPr="00BD5B13">
              <w:rPr>
                <w:rFonts w:ascii="標楷體" w:eastAsia="標楷體" w:hAnsi="標楷體" w:hint="eastAsia"/>
                <w:b/>
                <w:szCs w:val="24"/>
              </w:rPr>
              <w:t>日期及會次</w:t>
            </w:r>
          </w:p>
        </w:tc>
        <w:tc>
          <w:tcPr>
            <w:tcW w:w="1842" w:type="dxa"/>
            <w:tcBorders>
              <w:top w:val="single" w:sz="4" w:space="0" w:color="auto"/>
              <w:left w:val="single" w:sz="4" w:space="0" w:color="auto"/>
              <w:bottom w:val="single" w:sz="4" w:space="0" w:color="auto"/>
              <w:right w:val="single" w:sz="4" w:space="0" w:color="auto"/>
            </w:tcBorders>
            <w:vAlign w:val="center"/>
          </w:tcPr>
          <w:p w:rsidR="002A730C" w:rsidRPr="00BD5B13" w:rsidRDefault="002A730C" w:rsidP="00325193">
            <w:pPr>
              <w:spacing w:line="340" w:lineRule="exact"/>
              <w:jc w:val="center"/>
              <w:rPr>
                <w:rFonts w:ascii="標楷體" w:eastAsia="標楷體" w:hAnsi="標楷體"/>
                <w:b/>
                <w:szCs w:val="24"/>
              </w:rPr>
            </w:pPr>
            <w:r w:rsidRPr="00BD5B13">
              <w:rPr>
                <w:rFonts w:ascii="標楷體" w:eastAsia="標楷體" w:hAnsi="標楷體" w:hint="eastAsia"/>
                <w:b/>
                <w:szCs w:val="24"/>
              </w:rPr>
              <w:t xml:space="preserve">備  </w:t>
            </w:r>
            <w:r w:rsidRPr="00BD5B13">
              <w:rPr>
                <w:rFonts w:ascii="標楷體" w:eastAsia="標楷體" w:hAnsi="標楷體"/>
                <w:b/>
                <w:szCs w:val="24"/>
              </w:rPr>
              <w:t xml:space="preserve">      </w:t>
            </w:r>
            <w:r w:rsidRPr="00BD5B13">
              <w:rPr>
                <w:rFonts w:ascii="標楷體" w:eastAsia="標楷體" w:hAnsi="標楷體" w:hint="eastAsia"/>
                <w:b/>
                <w:szCs w:val="24"/>
              </w:rPr>
              <w:t xml:space="preserve"> 註</w:t>
            </w:r>
          </w:p>
        </w:tc>
      </w:tr>
      <w:tr w:rsidR="002A730C" w:rsidRPr="00BD5B13" w:rsidTr="00525B41">
        <w:trPr>
          <w:trHeight w:val="4767"/>
        </w:trPr>
        <w:tc>
          <w:tcPr>
            <w:tcW w:w="567" w:type="dxa"/>
            <w:tcBorders>
              <w:top w:val="single" w:sz="4" w:space="0" w:color="auto"/>
              <w:left w:val="single" w:sz="4" w:space="0" w:color="auto"/>
              <w:right w:val="single" w:sz="4" w:space="0" w:color="auto"/>
            </w:tcBorders>
          </w:tcPr>
          <w:p w:rsidR="002A730C" w:rsidRPr="00BD5B13" w:rsidRDefault="002A730C" w:rsidP="004821E8">
            <w:pPr>
              <w:pStyle w:val="affff0"/>
              <w:numPr>
                <w:ilvl w:val="0"/>
                <w:numId w:val="52"/>
              </w:numPr>
              <w:jc w:val="both"/>
              <w:rPr>
                <w:rFonts w:ascii="標楷體" w:eastAsia="標楷體" w:hAnsi="標楷體"/>
                <w:b/>
                <w:szCs w:val="24"/>
              </w:rPr>
            </w:pPr>
            <w:r w:rsidRPr="00BD5B13">
              <w:rPr>
                <w:rFonts w:ascii="標楷體" w:eastAsia="標楷體" w:hAnsi="標楷體"/>
                <w:b/>
                <w:szCs w:val="24"/>
              </w:rPr>
              <w:t>1</w:t>
            </w:r>
          </w:p>
        </w:tc>
        <w:tc>
          <w:tcPr>
            <w:tcW w:w="2127" w:type="dxa"/>
            <w:tcBorders>
              <w:top w:val="single" w:sz="4" w:space="0" w:color="auto"/>
              <w:left w:val="single" w:sz="4" w:space="0" w:color="auto"/>
              <w:right w:val="single" w:sz="4" w:space="0" w:color="auto"/>
            </w:tcBorders>
          </w:tcPr>
          <w:p w:rsidR="002A730C" w:rsidRPr="00EE4E74" w:rsidRDefault="002A730C" w:rsidP="00325193">
            <w:pPr>
              <w:spacing w:line="320" w:lineRule="exact"/>
              <w:jc w:val="both"/>
              <w:rPr>
                <w:rFonts w:ascii="標楷體" w:eastAsia="標楷體" w:hAnsi="標楷體" w:cs="DFKaiShuW5-B5"/>
                <w:kern w:val="0"/>
                <w:szCs w:val="24"/>
              </w:rPr>
            </w:pPr>
            <w:r w:rsidRPr="00EE4E74">
              <w:rPr>
                <w:rFonts w:ascii="標楷體" w:eastAsia="標楷體" w:hAnsi="標楷體" w:hint="eastAsia"/>
                <w:szCs w:val="24"/>
              </w:rPr>
              <w:t>金融監督管理委員會函送財團法人台灣金融研訓院、財團法人汽車交通事故特別補償基金、財團法人住宅地震保險基金、財團法人保險安定基金、財團法人證券投資人及期貨交易人保</w:t>
            </w:r>
          </w:p>
          <w:p w:rsidR="002A730C" w:rsidRPr="00EE4E74" w:rsidRDefault="002A730C" w:rsidP="00325193">
            <w:pPr>
              <w:spacing w:line="320" w:lineRule="exact"/>
              <w:jc w:val="both"/>
              <w:rPr>
                <w:rFonts w:ascii="標楷體" w:eastAsia="標楷體" w:hAnsi="標楷體" w:cs="DFKaiShuW5-B5"/>
                <w:kern w:val="0"/>
                <w:szCs w:val="24"/>
              </w:rPr>
            </w:pPr>
            <w:r w:rsidRPr="00EE4E74">
              <w:rPr>
                <w:rFonts w:ascii="標楷體" w:eastAsia="標楷體" w:hAnsi="標楷體" w:hint="eastAsia"/>
                <w:szCs w:val="24"/>
              </w:rPr>
              <w:t>護中心、財團法人保險事業發展中心及財團法人金融消費評議中心106年度預算書案。</w:t>
            </w:r>
          </w:p>
        </w:tc>
        <w:tc>
          <w:tcPr>
            <w:tcW w:w="2835" w:type="dxa"/>
            <w:tcBorders>
              <w:left w:val="single" w:sz="4" w:space="0" w:color="auto"/>
              <w:right w:val="single" w:sz="4" w:space="0" w:color="auto"/>
            </w:tcBorders>
          </w:tcPr>
          <w:p w:rsidR="002A730C" w:rsidRPr="00EE4E74" w:rsidRDefault="002A730C" w:rsidP="00325193">
            <w:pPr>
              <w:suppressLineNumbers/>
              <w:suppressAutoHyphens/>
              <w:spacing w:line="340" w:lineRule="exact"/>
              <w:jc w:val="both"/>
              <w:rPr>
                <w:rFonts w:ascii="標楷體" w:eastAsia="標楷體" w:hAnsi="標楷體"/>
                <w:szCs w:val="24"/>
              </w:rPr>
            </w:pPr>
            <w:r w:rsidRPr="00EE4E74">
              <w:rPr>
                <w:rFonts w:ascii="標楷體" w:eastAsia="標楷體" w:hAnsi="標楷體" w:hint="eastAsia"/>
                <w:spacing w:val="24"/>
                <w:szCs w:val="24"/>
              </w:rPr>
              <w:t>第9屆第2會期第1次院會（105.9.13）決定：「交財政委員會審查」</w:t>
            </w:r>
          </w:p>
        </w:tc>
        <w:tc>
          <w:tcPr>
            <w:tcW w:w="2268" w:type="dxa"/>
            <w:tcBorders>
              <w:left w:val="single" w:sz="4" w:space="0" w:color="auto"/>
              <w:right w:val="single" w:sz="4" w:space="0" w:color="auto"/>
            </w:tcBorders>
          </w:tcPr>
          <w:p w:rsidR="002A730C" w:rsidRPr="00EE4E74" w:rsidRDefault="002A730C" w:rsidP="00325193">
            <w:pPr>
              <w:contextualSpacing/>
              <w:jc w:val="both"/>
              <w:rPr>
                <w:rFonts w:ascii="標楷體" w:eastAsia="標楷體" w:hAnsi="標楷體"/>
                <w:szCs w:val="24"/>
              </w:rPr>
            </w:pPr>
          </w:p>
        </w:tc>
        <w:tc>
          <w:tcPr>
            <w:tcW w:w="1842" w:type="dxa"/>
            <w:tcBorders>
              <w:left w:val="single" w:sz="4" w:space="0" w:color="000000"/>
              <w:bottom w:val="single" w:sz="4" w:space="0" w:color="auto"/>
              <w:right w:val="single" w:sz="4" w:space="0" w:color="000000"/>
            </w:tcBorders>
          </w:tcPr>
          <w:p w:rsidR="002A730C" w:rsidRPr="00EE4E74" w:rsidRDefault="002A730C" w:rsidP="00325193">
            <w:pPr>
              <w:suppressLineNumbers/>
              <w:suppressAutoHyphens/>
              <w:spacing w:line="340" w:lineRule="exact"/>
              <w:jc w:val="both"/>
              <w:rPr>
                <w:rFonts w:ascii="標楷體" w:eastAsia="標楷體" w:hAnsi="標楷體"/>
                <w:szCs w:val="24"/>
              </w:rPr>
            </w:pPr>
            <w:r w:rsidRPr="00EE4E74">
              <w:rPr>
                <w:rFonts w:ascii="標楷體" w:eastAsia="標楷體" w:hAnsi="標楷體" w:hint="eastAsia"/>
                <w:szCs w:val="24"/>
              </w:rPr>
              <w:t>第9屆第3會期本會第15次全體委員會議(106.5.4)決</w:t>
            </w:r>
            <w:r w:rsidRPr="00EE4E74">
              <w:rPr>
                <w:rFonts w:ascii="標楷體" w:eastAsia="標楷體" w:hAnsi="標楷體" w:hint="eastAsia"/>
                <w:spacing w:val="24"/>
                <w:szCs w:val="24"/>
              </w:rPr>
              <w:t>議：說明及詢答完</w:t>
            </w:r>
            <w:r w:rsidRPr="00EE4E74">
              <w:rPr>
                <w:rFonts w:ascii="標楷體" w:eastAsia="標楷體" w:hAnsi="標楷體" w:hint="eastAsia"/>
                <w:szCs w:val="24"/>
              </w:rPr>
              <w:t>畢，另擇期繼續審查。</w:t>
            </w:r>
          </w:p>
        </w:tc>
      </w:tr>
      <w:tr w:rsidR="002A730C" w:rsidRPr="00BD5B13" w:rsidTr="00525B41">
        <w:trPr>
          <w:trHeight w:val="843"/>
        </w:trPr>
        <w:tc>
          <w:tcPr>
            <w:tcW w:w="567"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pStyle w:val="affff0"/>
              <w:numPr>
                <w:ilvl w:val="0"/>
                <w:numId w:val="52"/>
              </w:numPr>
              <w:jc w:val="both"/>
              <w:rPr>
                <w:rFonts w:ascii="標楷體" w:eastAsia="標楷體" w:hAnsi="標楷體"/>
                <w:b/>
                <w:szCs w:val="24"/>
              </w:rPr>
            </w:pPr>
            <w:r w:rsidRPr="00BD5B13">
              <w:rPr>
                <w:rFonts w:ascii="標楷體" w:eastAsia="標楷體" w:hAnsi="標楷體" w:hint="eastAsia"/>
                <w:b/>
                <w:szCs w:val="24"/>
                <w:highlight w:val="lightGray"/>
              </w:rPr>
              <w:t>2</w:t>
            </w:r>
          </w:p>
        </w:tc>
        <w:tc>
          <w:tcPr>
            <w:tcW w:w="2127" w:type="dxa"/>
            <w:tcBorders>
              <w:top w:val="single" w:sz="4" w:space="0" w:color="auto"/>
              <w:left w:val="single" w:sz="4" w:space="0" w:color="auto"/>
              <w:bottom w:val="single" w:sz="4" w:space="0" w:color="auto"/>
              <w:right w:val="single" w:sz="4" w:space="0" w:color="auto"/>
            </w:tcBorders>
          </w:tcPr>
          <w:p w:rsidR="002A730C" w:rsidRPr="00EE4E74" w:rsidRDefault="002A730C" w:rsidP="00325193">
            <w:pPr>
              <w:spacing w:line="340" w:lineRule="exact"/>
              <w:jc w:val="both"/>
              <w:rPr>
                <w:rFonts w:ascii="標楷體" w:eastAsia="標楷體" w:hAnsi="標楷體"/>
                <w:szCs w:val="24"/>
              </w:rPr>
            </w:pPr>
            <w:r w:rsidRPr="00EE4E74">
              <w:rPr>
                <w:rFonts w:ascii="標楷體" w:eastAsia="標楷體" w:hAnsi="標楷體" w:hint="eastAsia"/>
                <w:szCs w:val="24"/>
              </w:rPr>
              <w:t>金融監督管理委員會函送財團法人台灣金融研訓院、財團法人汽車交通事故特別補償基金、</w:t>
            </w:r>
          </w:p>
          <w:p w:rsidR="002A730C" w:rsidRPr="00EE4E74" w:rsidRDefault="002A730C" w:rsidP="00325193">
            <w:pPr>
              <w:spacing w:line="340" w:lineRule="exact"/>
              <w:jc w:val="both"/>
              <w:rPr>
                <w:rFonts w:ascii="標楷體" w:eastAsia="標楷體" w:hAnsi="標楷體"/>
                <w:szCs w:val="24"/>
              </w:rPr>
            </w:pPr>
            <w:r w:rsidRPr="00EE4E74">
              <w:rPr>
                <w:rFonts w:ascii="標楷體" w:eastAsia="標楷體" w:hAnsi="標楷體" w:hint="eastAsia"/>
                <w:szCs w:val="24"/>
              </w:rPr>
              <w:t>財團法人住宅地震保險基金、財團法人保險安定基金、財團法人證券投資人及期貨交易人保護中心、財團法人保險事業發展中心及財團法人金融消費評議中心</w:t>
            </w:r>
            <w:r w:rsidRPr="00EE4E74">
              <w:rPr>
                <w:rFonts w:ascii="標楷體" w:eastAsia="標楷體" w:hAnsi="標楷體"/>
                <w:szCs w:val="24"/>
              </w:rPr>
              <w:t>107年度預算書案。</w:t>
            </w:r>
          </w:p>
        </w:tc>
        <w:tc>
          <w:tcPr>
            <w:tcW w:w="2835" w:type="dxa"/>
            <w:tcBorders>
              <w:top w:val="single" w:sz="4" w:space="0" w:color="auto"/>
              <w:left w:val="single" w:sz="4" w:space="0" w:color="auto"/>
              <w:bottom w:val="single" w:sz="4" w:space="0" w:color="auto"/>
              <w:right w:val="single" w:sz="4" w:space="0" w:color="auto"/>
            </w:tcBorders>
          </w:tcPr>
          <w:p w:rsidR="002A730C" w:rsidRPr="00EE4E74" w:rsidRDefault="002A730C" w:rsidP="00325193">
            <w:pPr>
              <w:suppressLineNumbers/>
              <w:suppressAutoHyphens/>
              <w:spacing w:line="340" w:lineRule="exact"/>
              <w:jc w:val="both"/>
              <w:rPr>
                <w:rFonts w:ascii="標楷體" w:eastAsia="標楷體" w:hAnsi="標楷體"/>
                <w:spacing w:val="24"/>
                <w:szCs w:val="24"/>
              </w:rPr>
            </w:pPr>
            <w:r w:rsidRPr="00EE4E74">
              <w:rPr>
                <w:rFonts w:ascii="標楷體" w:eastAsia="標楷體" w:hAnsi="標楷體" w:hint="eastAsia"/>
                <w:spacing w:val="24"/>
                <w:szCs w:val="24"/>
              </w:rPr>
              <w:t>第9屆第4會期第1次院會（106.9.22）決定：「交財政委員會審查」</w:t>
            </w:r>
          </w:p>
          <w:p w:rsidR="002A730C" w:rsidRPr="00EE4E74" w:rsidRDefault="002A730C" w:rsidP="00325193">
            <w:pPr>
              <w:contextualSpacing/>
              <w:jc w:val="both"/>
              <w:rPr>
                <w:rFonts w:ascii="標楷體" w:eastAsia="標楷體" w:hAnsi="標楷體"/>
                <w:szCs w:val="24"/>
              </w:rPr>
            </w:pPr>
          </w:p>
        </w:tc>
        <w:tc>
          <w:tcPr>
            <w:tcW w:w="2268" w:type="dxa"/>
            <w:tcBorders>
              <w:left w:val="single" w:sz="4" w:space="0" w:color="auto"/>
              <w:right w:val="single" w:sz="4" w:space="0" w:color="auto"/>
            </w:tcBorders>
          </w:tcPr>
          <w:p w:rsidR="002A730C" w:rsidRPr="00EE4E74" w:rsidRDefault="002A730C" w:rsidP="00325193">
            <w:pPr>
              <w:contextualSpacing/>
              <w:jc w:val="both"/>
              <w:rPr>
                <w:rFonts w:ascii="標楷體" w:eastAsia="標楷體" w:hAnsi="標楷體"/>
                <w:szCs w:val="24"/>
              </w:rPr>
            </w:pPr>
          </w:p>
        </w:tc>
        <w:tc>
          <w:tcPr>
            <w:tcW w:w="1842" w:type="dxa"/>
            <w:tcBorders>
              <w:left w:val="single" w:sz="4" w:space="0" w:color="auto"/>
              <w:bottom w:val="single" w:sz="4" w:space="0" w:color="auto"/>
              <w:right w:val="single" w:sz="4" w:space="0" w:color="auto"/>
            </w:tcBorders>
          </w:tcPr>
          <w:p w:rsidR="002A730C" w:rsidRPr="00EE4E74" w:rsidRDefault="002A730C" w:rsidP="00325193">
            <w:pPr>
              <w:spacing w:line="360" w:lineRule="exact"/>
              <w:ind w:left="240" w:hangingChars="100" w:hanging="240"/>
              <w:jc w:val="both"/>
              <w:rPr>
                <w:rFonts w:ascii="標楷體" w:eastAsia="標楷體" w:hAnsi="標楷體"/>
                <w:szCs w:val="24"/>
              </w:rPr>
            </w:pPr>
            <w:r w:rsidRPr="00EE4E74">
              <w:rPr>
                <w:rFonts w:ascii="標楷體" w:eastAsia="標楷體" w:hAnsi="標楷體" w:hint="eastAsia"/>
                <w:szCs w:val="24"/>
              </w:rPr>
              <w:t>1.第9屆第5會期本會第16次全體委員會議(107.4.25)審查財團法人證券投資人及期貨交易人保護中心及財團法人金融消費評議中心等2家107年度預算書案，決議：審查完竣。</w:t>
            </w:r>
          </w:p>
          <w:p w:rsidR="002A730C" w:rsidRPr="00EE4E74" w:rsidRDefault="002A730C" w:rsidP="00325193">
            <w:pPr>
              <w:spacing w:line="360" w:lineRule="exact"/>
              <w:ind w:left="240" w:hangingChars="100" w:hanging="240"/>
              <w:jc w:val="both"/>
              <w:rPr>
                <w:rFonts w:ascii="標楷體" w:eastAsia="標楷體" w:hAnsi="標楷體"/>
                <w:szCs w:val="24"/>
              </w:rPr>
            </w:pPr>
            <w:r w:rsidRPr="00EE4E74">
              <w:rPr>
                <w:rFonts w:ascii="標楷體" w:eastAsia="標楷體" w:hAnsi="標楷體" w:hint="eastAsia"/>
                <w:szCs w:val="24"/>
              </w:rPr>
              <w:t>2.第9屆第5會期本會第24次全體委員會議(107.5.31)審查財團法人台灣金融研訓院、財團法人汽車交通事故</w:t>
            </w:r>
            <w:r w:rsidRPr="00EE4E74">
              <w:rPr>
                <w:rFonts w:ascii="標楷體" w:eastAsia="標楷體" w:hAnsi="標楷體" w:hint="eastAsia"/>
                <w:szCs w:val="24"/>
              </w:rPr>
              <w:lastRenderedPageBreak/>
              <w:t>特別補償基金、財團法人住宅地震保險基金、財團法人保險安定基金及財團法人保險事業發展中心等5家107年度預算書案，決</w:t>
            </w:r>
            <w:r w:rsidRPr="00EE4E74">
              <w:rPr>
                <w:rFonts w:ascii="標楷體" w:eastAsia="標楷體" w:hAnsi="標楷體" w:hint="eastAsia"/>
                <w:spacing w:val="24"/>
                <w:szCs w:val="24"/>
              </w:rPr>
              <w:t>議：說明及詢答完</w:t>
            </w:r>
            <w:r w:rsidRPr="00EE4E74">
              <w:rPr>
                <w:rFonts w:ascii="標楷體" w:eastAsia="標楷體" w:hAnsi="標楷體" w:hint="eastAsia"/>
                <w:szCs w:val="24"/>
              </w:rPr>
              <w:t>畢，另擇期再審。</w:t>
            </w:r>
          </w:p>
        </w:tc>
      </w:tr>
      <w:tr w:rsidR="002A730C" w:rsidRPr="00BD5B13" w:rsidTr="00525B41">
        <w:trPr>
          <w:trHeight w:val="2116"/>
        </w:trPr>
        <w:tc>
          <w:tcPr>
            <w:tcW w:w="567" w:type="dxa"/>
            <w:tcBorders>
              <w:top w:val="single" w:sz="4" w:space="0" w:color="auto"/>
              <w:left w:val="single" w:sz="4" w:space="0" w:color="auto"/>
              <w:right w:val="single" w:sz="4" w:space="0" w:color="auto"/>
            </w:tcBorders>
          </w:tcPr>
          <w:p w:rsidR="002A730C" w:rsidRPr="00BD5B13" w:rsidRDefault="002A730C" w:rsidP="004821E8">
            <w:pPr>
              <w:numPr>
                <w:ilvl w:val="0"/>
                <w:numId w:val="52"/>
              </w:numPr>
              <w:autoSpaceDN w:val="0"/>
              <w:jc w:val="both"/>
              <w:textAlignment w:val="baseline"/>
              <w:rPr>
                <w:rFonts w:ascii="標楷體" w:eastAsia="標楷體" w:hAnsi="標楷體"/>
                <w:b/>
                <w:szCs w:val="24"/>
              </w:rPr>
            </w:pPr>
          </w:p>
        </w:tc>
        <w:tc>
          <w:tcPr>
            <w:tcW w:w="2127" w:type="dxa"/>
            <w:tcBorders>
              <w:top w:val="nil"/>
              <w:left w:val="single" w:sz="4" w:space="0" w:color="auto"/>
              <w:right w:val="single" w:sz="4" w:space="0" w:color="auto"/>
            </w:tcBorders>
          </w:tcPr>
          <w:p w:rsidR="002A730C" w:rsidRPr="00EE4E74" w:rsidRDefault="002A730C" w:rsidP="00325193">
            <w:pPr>
              <w:spacing w:line="340" w:lineRule="exact"/>
              <w:jc w:val="both"/>
              <w:rPr>
                <w:rFonts w:ascii="標楷體" w:eastAsia="標楷體" w:hAnsi="標楷體"/>
                <w:szCs w:val="24"/>
              </w:rPr>
            </w:pPr>
            <w:r w:rsidRPr="00EE4E74">
              <w:rPr>
                <w:rFonts w:ascii="標楷體" w:eastAsia="標楷體" w:hAnsi="標楷體" w:hint="eastAsia"/>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108年度預算書案。</w:t>
            </w:r>
          </w:p>
        </w:tc>
        <w:tc>
          <w:tcPr>
            <w:tcW w:w="2835" w:type="dxa"/>
            <w:tcBorders>
              <w:top w:val="nil"/>
              <w:left w:val="single" w:sz="4" w:space="0" w:color="auto"/>
              <w:right w:val="single" w:sz="4" w:space="0" w:color="auto"/>
            </w:tcBorders>
          </w:tcPr>
          <w:p w:rsidR="002A730C" w:rsidRPr="00EE4E74" w:rsidRDefault="002A730C" w:rsidP="00325193">
            <w:pPr>
              <w:spacing w:line="320" w:lineRule="exact"/>
              <w:jc w:val="both"/>
              <w:rPr>
                <w:rFonts w:ascii="標楷體" w:eastAsia="標楷體" w:hAnsi="標楷體"/>
                <w:szCs w:val="24"/>
              </w:rPr>
            </w:pPr>
            <w:r w:rsidRPr="00EE4E74">
              <w:rPr>
                <w:rFonts w:ascii="標楷體" w:eastAsia="標楷體" w:hAnsi="標楷體" w:hint="eastAsia"/>
                <w:szCs w:val="24"/>
              </w:rPr>
              <w:t>第9屆第6會期第2次院會（107.10.2）決定：「交財政委員會審查」</w:t>
            </w:r>
          </w:p>
          <w:p w:rsidR="002A730C" w:rsidRPr="00EE4E74" w:rsidRDefault="002A730C" w:rsidP="00325193">
            <w:pPr>
              <w:spacing w:line="320" w:lineRule="exact"/>
              <w:jc w:val="both"/>
              <w:rPr>
                <w:rFonts w:ascii="標楷體" w:eastAsia="標楷體" w:hAnsi="標楷體"/>
                <w:szCs w:val="24"/>
              </w:rPr>
            </w:pPr>
          </w:p>
        </w:tc>
        <w:tc>
          <w:tcPr>
            <w:tcW w:w="2268" w:type="dxa"/>
            <w:tcBorders>
              <w:left w:val="single" w:sz="4" w:space="0" w:color="auto"/>
              <w:right w:val="single" w:sz="4" w:space="0" w:color="auto"/>
            </w:tcBorders>
          </w:tcPr>
          <w:p w:rsidR="002A730C" w:rsidRPr="00EE4E74" w:rsidRDefault="002A730C" w:rsidP="00325193">
            <w:pPr>
              <w:contextualSpacing/>
              <w:jc w:val="both"/>
              <w:rPr>
                <w:rFonts w:ascii="標楷體" w:eastAsia="標楷體" w:hAnsi="標楷體"/>
                <w:szCs w:val="24"/>
              </w:rPr>
            </w:pPr>
          </w:p>
        </w:tc>
        <w:tc>
          <w:tcPr>
            <w:tcW w:w="1842" w:type="dxa"/>
            <w:tcBorders>
              <w:left w:val="single" w:sz="4" w:space="0" w:color="auto"/>
              <w:right w:val="single" w:sz="4" w:space="0" w:color="auto"/>
            </w:tcBorders>
            <w:vAlign w:val="center"/>
          </w:tcPr>
          <w:p w:rsidR="002A730C" w:rsidRPr="00EE4E74" w:rsidRDefault="002A730C" w:rsidP="00325193">
            <w:pPr>
              <w:spacing w:line="320" w:lineRule="exact"/>
              <w:ind w:left="240" w:hangingChars="100" w:hanging="240"/>
              <w:jc w:val="center"/>
              <w:rPr>
                <w:rFonts w:ascii="標楷體" w:eastAsia="標楷體" w:hAnsi="標楷體"/>
                <w:szCs w:val="24"/>
              </w:rPr>
            </w:pPr>
            <w:r w:rsidRPr="00EE4E74">
              <w:rPr>
                <w:rFonts w:ascii="標楷體" w:eastAsia="標楷體" w:hAnsi="標楷體" w:hint="eastAsia"/>
                <w:szCs w:val="24"/>
              </w:rPr>
              <w:t>尚未審查</w:t>
            </w:r>
          </w:p>
        </w:tc>
      </w:tr>
      <w:tr w:rsidR="002A730C" w:rsidRPr="00BD5B13" w:rsidTr="00525B41">
        <w:trPr>
          <w:trHeight w:val="1693"/>
        </w:trPr>
        <w:tc>
          <w:tcPr>
            <w:tcW w:w="567" w:type="dxa"/>
            <w:tcBorders>
              <w:left w:val="single" w:sz="4" w:space="0" w:color="auto"/>
              <w:right w:val="single" w:sz="4" w:space="0" w:color="auto"/>
            </w:tcBorders>
          </w:tcPr>
          <w:p w:rsidR="002A730C" w:rsidRPr="00BD5B13" w:rsidRDefault="002A730C" w:rsidP="004821E8">
            <w:pPr>
              <w:numPr>
                <w:ilvl w:val="0"/>
                <w:numId w:val="52"/>
              </w:numPr>
              <w:autoSpaceDN w:val="0"/>
              <w:jc w:val="both"/>
              <w:textAlignment w:val="baseline"/>
              <w:rPr>
                <w:rFonts w:ascii="標楷體" w:eastAsia="標楷體" w:hAnsi="標楷體"/>
                <w:b/>
                <w:szCs w:val="24"/>
              </w:rPr>
            </w:pPr>
          </w:p>
        </w:tc>
        <w:tc>
          <w:tcPr>
            <w:tcW w:w="2127" w:type="dxa"/>
            <w:tcBorders>
              <w:top w:val="single" w:sz="4" w:space="0" w:color="auto"/>
              <w:left w:val="single" w:sz="4" w:space="0" w:color="auto"/>
              <w:bottom w:val="single" w:sz="4" w:space="0" w:color="auto"/>
              <w:right w:val="single" w:sz="4" w:space="0" w:color="auto"/>
            </w:tcBorders>
          </w:tcPr>
          <w:p w:rsidR="002A730C" w:rsidRPr="00EE4E74" w:rsidRDefault="002A730C" w:rsidP="00325193">
            <w:pPr>
              <w:spacing w:line="340" w:lineRule="exact"/>
              <w:jc w:val="both"/>
              <w:rPr>
                <w:rFonts w:ascii="標楷體" w:eastAsia="標楷體" w:hAnsi="標楷體"/>
                <w:szCs w:val="24"/>
              </w:rPr>
            </w:pPr>
            <w:r w:rsidRPr="00EE4E74">
              <w:rPr>
                <w:rFonts w:ascii="標楷體" w:eastAsia="標楷體" w:hAnsi="標楷體" w:hint="eastAsia"/>
                <w:szCs w:val="24"/>
              </w:rPr>
              <w:t>金融監督管理委員會函送財團法人台灣金融研訓院、財團法人汽車交通事故特別補償基金、財團法人住宅地震保險交易人保護中心、財團法人保險事業發展中心及財團法人金融消費評議中心等7家109年度預算書案。</w:t>
            </w:r>
          </w:p>
        </w:tc>
        <w:tc>
          <w:tcPr>
            <w:tcW w:w="2835" w:type="dxa"/>
            <w:tcBorders>
              <w:top w:val="single" w:sz="4" w:space="0" w:color="auto"/>
              <w:left w:val="single" w:sz="4" w:space="0" w:color="auto"/>
              <w:bottom w:val="single" w:sz="4" w:space="0" w:color="auto"/>
              <w:right w:val="single" w:sz="4" w:space="0" w:color="auto"/>
            </w:tcBorders>
          </w:tcPr>
          <w:p w:rsidR="002A730C" w:rsidRPr="00EE4E74" w:rsidRDefault="002A730C" w:rsidP="00325193">
            <w:pPr>
              <w:spacing w:line="320" w:lineRule="exact"/>
              <w:jc w:val="both"/>
              <w:rPr>
                <w:rFonts w:ascii="標楷體" w:eastAsia="標楷體" w:hAnsi="標楷體"/>
                <w:szCs w:val="24"/>
              </w:rPr>
            </w:pPr>
            <w:r w:rsidRPr="00EE4E74">
              <w:rPr>
                <w:rFonts w:ascii="標楷體" w:eastAsia="標楷體" w:hAnsi="標楷體" w:hint="eastAsia"/>
                <w:szCs w:val="24"/>
              </w:rPr>
              <w:t>第9屆第8會期第4次院會（10</w:t>
            </w:r>
            <w:r w:rsidRPr="00EE4E74">
              <w:rPr>
                <w:rFonts w:ascii="標楷體" w:eastAsia="標楷體" w:hAnsi="標楷體"/>
                <w:szCs w:val="24"/>
              </w:rPr>
              <w:t>8</w:t>
            </w:r>
            <w:r w:rsidRPr="00EE4E74">
              <w:rPr>
                <w:rFonts w:ascii="標楷體" w:eastAsia="標楷體" w:hAnsi="標楷體" w:hint="eastAsia"/>
                <w:szCs w:val="24"/>
              </w:rPr>
              <w:t>.10.</w:t>
            </w:r>
            <w:r w:rsidRPr="00EE4E74">
              <w:rPr>
                <w:rFonts w:ascii="標楷體" w:eastAsia="標楷體" w:hAnsi="標楷體"/>
                <w:szCs w:val="24"/>
              </w:rPr>
              <w:t>4</w:t>
            </w:r>
            <w:r w:rsidRPr="00EE4E74">
              <w:rPr>
                <w:rFonts w:ascii="標楷體" w:eastAsia="標楷體" w:hAnsi="標楷體" w:hint="eastAsia"/>
                <w:szCs w:val="24"/>
              </w:rPr>
              <w:t>）決定：「交財政委員會審查」</w:t>
            </w:r>
          </w:p>
          <w:p w:rsidR="002A730C" w:rsidRPr="00EE4E74" w:rsidRDefault="002A730C" w:rsidP="00325193">
            <w:pPr>
              <w:spacing w:line="320" w:lineRule="exact"/>
              <w:jc w:val="both"/>
              <w:rPr>
                <w:rFonts w:ascii="標楷體" w:eastAsia="標楷體" w:hAnsi="標楷體"/>
                <w:szCs w:val="24"/>
              </w:rPr>
            </w:pPr>
          </w:p>
        </w:tc>
        <w:tc>
          <w:tcPr>
            <w:tcW w:w="2268" w:type="dxa"/>
            <w:tcBorders>
              <w:left w:val="single" w:sz="4" w:space="0" w:color="auto"/>
              <w:right w:val="single" w:sz="4" w:space="0" w:color="auto"/>
            </w:tcBorders>
          </w:tcPr>
          <w:p w:rsidR="002A730C" w:rsidRPr="00EE4E74" w:rsidRDefault="002A730C" w:rsidP="00325193">
            <w:pPr>
              <w:contextualSpacing/>
              <w:jc w:val="both"/>
              <w:rPr>
                <w:rFonts w:ascii="標楷體" w:eastAsia="標楷體" w:hAnsi="標楷體"/>
                <w:szCs w:val="24"/>
              </w:rPr>
            </w:pPr>
          </w:p>
        </w:tc>
        <w:tc>
          <w:tcPr>
            <w:tcW w:w="1842" w:type="dxa"/>
            <w:tcBorders>
              <w:left w:val="single" w:sz="4" w:space="0" w:color="auto"/>
              <w:right w:val="single" w:sz="4" w:space="0" w:color="auto"/>
            </w:tcBorders>
            <w:vAlign w:val="center"/>
          </w:tcPr>
          <w:p w:rsidR="002A730C" w:rsidRPr="00EE4E74" w:rsidRDefault="002A730C" w:rsidP="00325193">
            <w:pPr>
              <w:spacing w:line="320" w:lineRule="exact"/>
              <w:ind w:left="240" w:hangingChars="100" w:hanging="240"/>
              <w:jc w:val="center"/>
              <w:rPr>
                <w:rFonts w:ascii="標楷體" w:eastAsia="標楷體" w:hAnsi="標楷體"/>
                <w:szCs w:val="24"/>
              </w:rPr>
            </w:pPr>
            <w:r w:rsidRPr="00EE4E74">
              <w:rPr>
                <w:rFonts w:ascii="標楷體" w:eastAsia="標楷體" w:hAnsi="標楷體" w:hint="eastAsia"/>
                <w:szCs w:val="24"/>
              </w:rPr>
              <w:t>尚未審查</w:t>
            </w:r>
          </w:p>
        </w:tc>
      </w:tr>
      <w:tr w:rsidR="002A730C" w:rsidRPr="00BD5B13" w:rsidTr="00525B41">
        <w:trPr>
          <w:trHeight w:val="1127"/>
        </w:trPr>
        <w:tc>
          <w:tcPr>
            <w:tcW w:w="567" w:type="dxa"/>
            <w:tcBorders>
              <w:left w:val="single" w:sz="4" w:space="0" w:color="auto"/>
              <w:right w:val="single" w:sz="4" w:space="0" w:color="auto"/>
            </w:tcBorders>
          </w:tcPr>
          <w:p w:rsidR="002A730C" w:rsidRPr="00BD5B13" w:rsidRDefault="002A730C" w:rsidP="004821E8">
            <w:pPr>
              <w:numPr>
                <w:ilvl w:val="0"/>
                <w:numId w:val="52"/>
              </w:numPr>
              <w:autoSpaceDN w:val="0"/>
              <w:jc w:val="both"/>
              <w:textAlignment w:val="baseline"/>
              <w:rPr>
                <w:rFonts w:ascii="標楷體" w:eastAsia="標楷體" w:hAnsi="標楷體"/>
                <w:b/>
                <w:szCs w:val="24"/>
              </w:rPr>
            </w:pPr>
          </w:p>
        </w:tc>
        <w:tc>
          <w:tcPr>
            <w:tcW w:w="2127" w:type="dxa"/>
            <w:tcBorders>
              <w:top w:val="single" w:sz="4" w:space="0" w:color="auto"/>
              <w:left w:val="single" w:sz="4" w:space="0" w:color="auto"/>
              <w:bottom w:val="single" w:sz="4" w:space="0" w:color="auto"/>
              <w:right w:val="single" w:sz="4" w:space="0" w:color="auto"/>
            </w:tcBorders>
          </w:tcPr>
          <w:p w:rsidR="002A730C" w:rsidRPr="00EE4E74" w:rsidRDefault="002A730C" w:rsidP="00325193">
            <w:pPr>
              <w:spacing w:line="340" w:lineRule="exact"/>
              <w:jc w:val="both"/>
              <w:rPr>
                <w:rFonts w:ascii="標楷體" w:eastAsia="標楷體" w:hAnsi="標楷體"/>
              </w:rPr>
            </w:pPr>
            <w:r w:rsidRPr="00EE4E74">
              <w:rPr>
                <w:rFonts w:ascii="標楷體" w:eastAsia="標楷體" w:hAnsi="標楷體" w:hint="eastAsia"/>
              </w:rPr>
              <w:t>金融監督管理委員會函送財團法人台灣金融研訓院、財團法人汽車交通事故特別補償基金、財團法人住宅地震保險交易人保護中心、財團法人保險事業發展中心及財團法人金融消費評議中心等7家1</w:t>
            </w:r>
            <w:r w:rsidRPr="00EE4E74">
              <w:rPr>
                <w:rFonts w:ascii="標楷體" w:eastAsia="標楷體" w:hAnsi="標楷體"/>
              </w:rPr>
              <w:t>10</w:t>
            </w:r>
            <w:r w:rsidRPr="00EE4E74">
              <w:rPr>
                <w:rFonts w:ascii="標楷體" w:eastAsia="標楷體" w:hAnsi="標楷體" w:hint="eastAsia"/>
              </w:rPr>
              <w:t>年度預算書案。</w:t>
            </w:r>
          </w:p>
        </w:tc>
        <w:tc>
          <w:tcPr>
            <w:tcW w:w="2835" w:type="dxa"/>
            <w:tcBorders>
              <w:top w:val="single" w:sz="4" w:space="0" w:color="auto"/>
              <w:left w:val="single" w:sz="4" w:space="0" w:color="auto"/>
              <w:bottom w:val="single" w:sz="4" w:space="0" w:color="auto"/>
              <w:right w:val="single" w:sz="4" w:space="0" w:color="auto"/>
            </w:tcBorders>
          </w:tcPr>
          <w:p w:rsidR="002A730C" w:rsidRPr="00EE4E74" w:rsidRDefault="002A730C" w:rsidP="00325193">
            <w:pPr>
              <w:spacing w:line="340" w:lineRule="exact"/>
              <w:jc w:val="both"/>
              <w:rPr>
                <w:rFonts w:ascii="標楷體" w:eastAsia="標楷體" w:hAnsi="標楷體"/>
              </w:rPr>
            </w:pPr>
            <w:r w:rsidRPr="00EE4E74">
              <w:rPr>
                <w:rFonts w:ascii="標楷體" w:eastAsia="標楷體" w:hAnsi="標楷體" w:hint="eastAsia"/>
              </w:rPr>
              <w:t>第10屆第2會期第3次院會（10</w:t>
            </w:r>
            <w:r w:rsidRPr="00EE4E74">
              <w:rPr>
                <w:rFonts w:ascii="標楷體" w:eastAsia="標楷體" w:hAnsi="標楷體"/>
              </w:rPr>
              <w:t>9</w:t>
            </w:r>
            <w:r w:rsidRPr="00EE4E74">
              <w:rPr>
                <w:rFonts w:ascii="標楷體" w:eastAsia="標楷體" w:hAnsi="標楷體" w:hint="eastAsia"/>
              </w:rPr>
              <w:t>.10.</w:t>
            </w:r>
            <w:r w:rsidRPr="00EE4E74">
              <w:rPr>
                <w:rFonts w:ascii="標楷體" w:eastAsia="標楷體" w:hAnsi="標楷體"/>
              </w:rPr>
              <w:t>6</w:t>
            </w:r>
            <w:r w:rsidRPr="00EE4E74">
              <w:rPr>
                <w:rFonts w:ascii="標楷體" w:eastAsia="標楷體" w:hAnsi="標楷體" w:hint="eastAsia"/>
              </w:rPr>
              <w:t>）決定：「交財政委員會審查」</w:t>
            </w:r>
          </w:p>
          <w:p w:rsidR="002A730C" w:rsidRPr="00EE4E74" w:rsidRDefault="002A730C" w:rsidP="00325193">
            <w:pPr>
              <w:spacing w:line="340" w:lineRule="exact"/>
              <w:jc w:val="both"/>
              <w:rPr>
                <w:rFonts w:ascii="標楷體" w:eastAsia="標楷體" w:hAnsi="標楷體"/>
              </w:rPr>
            </w:pPr>
          </w:p>
        </w:tc>
        <w:tc>
          <w:tcPr>
            <w:tcW w:w="2268" w:type="dxa"/>
            <w:tcBorders>
              <w:left w:val="single" w:sz="4" w:space="0" w:color="auto"/>
              <w:right w:val="single" w:sz="4" w:space="0" w:color="auto"/>
            </w:tcBorders>
          </w:tcPr>
          <w:p w:rsidR="002A730C" w:rsidRPr="00EE4E74" w:rsidRDefault="002A730C" w:rsidP="00325193">
            <w:pPr>
              <w:spacing w:line="340" w:lineRule="exact"/>
              <w:contextualSpacing/>
              <w:jc w:val="both"/>
              <w:rPr>
                <w:rFonts w:ascii="標楷體" w:eastAsia="標楷體" w:hAnsi="標楷體"/>
              </w:rPr>
            </w:pPr>
          </w:p>
        </w:tc>
        <w:tc>
          <w:tcPr>
            <w:tcW w:w="1842" w:type="dxa"/>
            <w:tcBorders>
              <w:left w:val="single" w:sz="4" w:space="0" w:color="auto"/>
              <w:right w:val="single" w:sz="4" w:space="0" w:color="auto"/>
            </w:tcBorders>
            <w:vAlign w:val="center"/>
          </w:tcPr>
          <w:p w:rsidR="002A730C" w:rsidRPr="00EE4E74" w:rsidRDefault="002A730C" w:rsidP="00325193">
            <w:pPr>
              <w:spacing w:line="340" w:lineRule="exact"/>
              <w:ind w:left="240" w:hangingChars="100" w:hanging="240"/>
              <w:jc w:val="center"/>
              <w:rPr>
                <w:rFonts w:ascii="標楷體" w:eastAsia="標楷體" w:hAnsi="標楷體"/>
              </w:rPr>
            </w:pPr>
            <w:r w:rsidRPr="00EE4E74">
              <w:rPr>
                <w:rFonts w:ascii="標楷體" w:eastAsia="標楷體" w:hAnsi="標楷體" w:hint="eastAsia"/>
              </w:rPr>
              <w:t>尚未審查</w:t>
            </w:r>
          </w:p>
        </w:tc>
      </w:tr>
      <w:tr w:rsidR="002A730C" w:rsidRPr="00BD5B13" w:rsidTr="00525B41">
        <w:trPr>
          <w:trHeight w:val="1835"/>
        </w:trPr>
        <w:tc>
          <w:tcPr>
            <w:tcW w:w="567" w:type="dxa"/>
            <w:tcBorders>
              <w:top w:val="single" w:sz="4" w:space="0" w:color="auto"/>
              <w:left w:val="single" w:sz="4" w:space="0" w:color="auto"/>
              <w:right w:val="single" w:sz="4" w:space="0" w:color="auto"/>
            </w:tcBorders>
          </w:tcPr>
          <w:p w:rsidR="002A730C" w:rsidRPr="00BD5B13" w:rsidRDefault="002A730C" w:rsidP="004821E8">
            <w:pPr>
              <w:numPr>
                <w:ilvl w:val="0"/>
                <w:numId w:val="52"/>
              </w:numPr>
              <w:autoSpaceDN w:val="0"/>
              <w:jc w:val="both"/>
              <w:textAlignment w:val="baseline"/>
              <w:rPr>
                <w:rFonts w:ascii="標楷體" w:eastAsia="標楷體" w:hAnsi="標楷體"/>
                <w:b/>
                <w:szCs w:val="24"/>
              </w:rPr>
            </w:pPr>
          </w:p>
        </w:tc>
        <w:tc>
          <w:tcPr>
            <w:tcW w:w="2127" w:type="dxa"/>
            <w:tcBorders>
              <w:top w:val="single" w:sz="4" w:space="0" w:color="auto"/>
              <w:left w:val="single" w:sz="4" w:space="0" w:color="auto"/>
              <w:bottom w:val="single" w:sz="4" w:space="0" w:color="auto"/>
              <w:right w:val="single" w:sz="4" w:space="0" w:color="auto"/>
            </w:tcBorders>
          </w:tcPr>
          <w:p w:rsidR="002A730C" w:rsidRPr="00EE4E74" w:rsidRDefault="002A730C" w:rsidP="00325193">
            <w:pPr>
              <w:spacing w:line="340" w:lineRule="exact"/>
              <w:jc w:val="both"/>
              <w:rPr>
                <w:rFonts w:ascii="標楷體" w:eastAsia="標楷體" w:hAnsi="標楷體"/>
              </w:rPr>
            </w:pPr>
            <w:r w:rsidRPr="00EE4E74">
              <w:rPr>
                <w:rFonts w:ascii="標楷體" w:eastAsia="標楷體" w:hAnsi="標楷體" w:hint="eastAsia"/>
              </w:rPr>
              <w:t>金融監督管理委員會函送財團法人台灣金融研訓院等7家財團法人111年度預算書案。</w:t>
            </w:r>
          </w:p>
        </w:tc>
        <w:tc>
          <w:tcPr>
            <w:tcW w:w="2835" w:type="dxa"/>
            <w:tcBorders>
              <w:top w:val="single" w:sz="4" w:space="0" w:color="auto"/>
              <w:left w:val="single" w:sz="4" w:space="0" w:color="auto"/>
              <w:bottom w:val="single" w:sz="4" w:space="0" w:color="auto"/>
              <w:right w:val="single" w:sz="4" w:space="0" w:color="auto"/>
            </w:tcBorders>
          </w:tcPr>
          <w:p w:rsidR="002A730C" w:rsidRPr="00EE4E74" w:rsidRDefault="002A730C" w:rsidP="00325193">
            <w:pPr>
              <w:spacing w:line="340" w:lineRule="exact"/>
              <w:jc w:val="both"/>
              <w:rPr>
                <w:rFonts w:ascii="標楷體" w:eastAsia="標楷體" w:hAnsi="標楷體"/>
              </w:rPr>
            </w:pPr>
            <w:r w:rsidRPr="00EE4E74">
              <w:rPr>
                <w:rFonts w:ascii="標楷體" w:eastAsia="標楷體" w:hAnsi="標楷體" w:hint="eastAsia"/>
              </w:rPr>
              <w:t>第10屆第4會期第2次院會（110.</w:t>
            </w:r>
            <w:r w:rsidRPr="00EE4E74">
              <w:rPr>
                <w:rFonts w:ascii="標楷體" w:eastAsia="標楷體" w:hAnsi="標楷體"/>
              </w:rPr>
              <w:t>9</w:t>
            </w:r>
            <w:r w:rsidRPr="00EE4E74">
              <w:rPr>
                <w:rFonts w:ascii="標楷體" w:eastAsia="標楷體" w:hAnsi="標楷體" w:hint="eastAsia"/>
              </w:rPr>
              <w:t>.</w:t>
            </w:r>
            <w:r w:rsidRPr="00EE4E74">
              <w:rPr>
                <w:rFonts w:ascii="標楷體" w:eastAsia="標楷體" w:hAnsi="標楷體"/>
              </w:rPr>
              <w:t>24</w:t>
            </w:r>
            <w:r w:rsidRPr="00EE4E74">
              <w:rPr>
                <w:rFonts w:ascii="標楷體" w:eastAsia="標楷體" w:hAnsi="標楷體" w:hint="eastAsia"/>
              </w:rPr>
              <w:t>）決定：「交財政委員會審查」</w:t>
            </w:r>
          </w:p>
          <w:p w:rsidR="002A730C" w:rsidRPr="00EE4E74" w:rsidRDefault="002A730C" w:rsidP="00325193">
            <w:pPr>
              <w:spacing w:line="340" w:lineRule="exact"/>
              <w:jc w:val="both"/>
              <w:rPr>
                <w:rFonts w:ascii="標楷體" w:eastAsia="標楷體" w:hAnsi="標楷體"/>
              </w:rPr>
            </w:pPr>
          </w:p>
        </w:tc>
        <w:tc>
          <w:tcPr>
            <w:tcW w:w="2268" w:type="dxa"/>
            <w:tcBorders>
              <w:left w:val="single" w:sz="4" w:space="0" w:color="auto"/>
              <w:right w:val="single" w:sz="4" w:space="0" w:color="auto"/>
            </w:tcBorders>
          </w:tcPr>
          <w:p w:rsidR="002A730C" w:rsidRPr="00EE4E74" w:rsidRDefault="002A730C" w:rsidP="00325193">
            <w:pPr>
              <w:spacing w:line="340" w:lineRule="exact"/>
              <w:contextualSpacing/>
              <w:jc w:val="both"/>
              <w:rPr>
                <w:rFonts w:ascii="標楷體" w:eastAsia="標楷體" w:hAnsi="標楷體"/>
              </w:rPr>
            </w:pPr>
          </w:p>
        </w:tc>
        <w:tc>
          <w:tcPr>
            <w:tcW w:w="1842" w:type="dxa"/>
            <w:tcBorders>
              <w:left w:val="single" w:sz="4" w:space="0" w:color="auto"/>
              <w:right w:val="single" w:sz="4" w:space="0" w:color="auto"/>
            </w:tcBorders>
            <w:vAlign w:val="center"/>
          </w:tcPr>
          <w:p w:rsidR="002A730C" w:rsidRPr="00EE4E74" w:rsidRDefault="002A730C" w:rsidP="00325193">
            <w:pPr>
              <w:spacing w:line="340" w:lineRule="exact"/>
              <w:ind w:left="240" w:hangingChars="100" w:hanging="240"/>
              <w:jc w:val="center"/>
              <w:rPr>
                <w:rFonts w:ascii="標楷體" w:eastAsia="標楷體" w:hAnsi="標楷體"/>
              </w:rPr>
            </w:pPr>
            <w:r w:rsidRPr="00EE4E74">
              <w:rPr>
                <w:rFonts w:ascii="標楷體" w:eastAsia="標楷體" w:hAnsi="標楷體" w:hint="eastAsia"/>
              </w:rPr>
              <w:t>尚未審查</w:t>
            </w:r>
          </w:p>
        </w:tc>
      </w:tr>
      <w:tr w:rsidR="002A730C" w:rsidRPr="00BD5B13" w:rsidTr="00525B41">
        <w:trPr>
          <w:trHeight w:val="1835"/>
        </w:trPr>
        <w:tc>
          <w:tcPr>
            <w:tcW w:w="567" w:type="dxa"/>
            <w:tcBorders>
              <w:top w:val="single" w:sz="4" w:space="0" w:color="auto"/>
              <w:left w:val="single" w:sz="4" w:space="0" w:color="auto"/>
              <w:right w:val="single" w:sz="4" w:space="0" w:color="auto"/>
            </w:tcBorders>
          </w:tcPr>
          <w:p w:rsidR="002A730C" w:rsidRPr="00BD5B13" w:rsidRDefault="002A730C" w:rsidP="004821E8">
            <w:pPr>
              <w:numPr>
                <w:ilvl w:val="0"/>
                <w:numId w:val="52"/>
              </w:numPr>
              <w:autoSpaceDN w:val="0"/>
              <w:jc w:val="both"/>
              <w:textAlignment w:val="baseline"/>
              <w:rPr>
                <w:rFonts w:ascii="標楷體" w:eastAsia="標楷體" w:hAnsi="標楷體"/>
                <w:b/>
                <w:szCs w:val="24"/>
              </w:rPr>
            </w:pPr>
          </w:p>
        </w:tc>
        <w:tc>
          <w:tcPr>
            <w:tcW w:w="2127" w:type="dxa"/>
            <w:tcBorders>
              <w:top w:val="single" w:sz="4" w:space="0" w:color="auto"/>
              <w:left w:val="single" w:sz="4" w:space="0" w:color="auto"/>
              <w:bottom w:val="single" w:sz="4" w:space="0" w:color="auto"/>
              <w:right w:val="single" w:sz="4" w:space="0" w:color="auto"/>
            </w:tcBorders>
          </w:tcPr>
          <w:p w:rsidR="002A730C" w:rsidRPr="00EE4E74" w:rsidRDefault="002A730C" w:rsidP="00325193">
            <w:pPr>
              <w:spacing w:line="340" w:lineRule="exact"/>
              <w:jc w:val="both"/>
              <w:rPr>
                <w:rFonts w:ascii="標楷體" w:eastAsia="標楷體" w:hAnsi="標楷體"/>
              </w:rPr>
            </w:pPr>
            <w:r w:rsidRPr="00EE4E74">
              <w:rPr>
                <w:rFonts w:ascii="標楷體" w:eastAsia="標楷體" w:hAnsi="標楷體" w:hint="eastAsia"/>
              </w:rPr>
              <w:t>金融監督管理委員會函送財團法人台灣金融研訓院等7家財團法人112年度預算書案。</w:t>
            </w:r>
          </w:p>
        </w:tc>
        <w:tc>
          <w:tcPr>
            <w:tcW w:w="2835" w:type="dxa"/>
            <w:tcBorders>
              <w:top w:val="single" w:sz="4" w:space="0" w:color="000000"/>
              <w:left w:val="single" w:sz="4" w:space="0" w:color="000000"/>
              <w:bottom w:val="single" w:sz="4" w:space="0" w:color="auto"/>
              <w:right w:val="single" w:sz="4" w:space="0" w:color="000000"/>
            </w:tcBorders>
            <w:shd w:val="clear" w:color="auto" w:fill="FFFFFF"/>
          </w:tcPr>
          <w:p w:rsidR="002A730C" w:rsidRPr="00EE4E74" w:rsidRDefault="002A730C" w:rsidP="00325193">
            <w:pPr>
              <w:spacing w:line="340" w:lineRule="exact"/>
              <w:jc w:val="both"/>
              <w:rPr>
                <w:rFonts w:ascii="標楷體" w:eastAsia="標楷體" w:hAnsi="標楷體"/>
              </w:rPr>
            </w:pPr>
            <w:r w:rsidRPr="00EE4E74">
              <w:rPr>
                <w:rFonts w:ascii="標楷體" w:eastAsia="標楷體" w:hAnsi="標楷體" w:hint="eastAsia"/>
                <w:szCs w:val="24"/>
              </w:rPr>
              <w:t>第10屆第6會期第2次院會(111.9.30)決定：「交財政委員會審查」</w:t>
            </w:r>
          </w:p>
        </w:tc>
        <w:tc>
          <w:tcPr>
            <w:tcW w:w="2268" w:type="dxa"/>
            <w:tcBorders>
              <w:top w:val="single" w:sz="4" w:space="0" w:color="000000"/>
              <w:left w:val="single" w:sz="4" w:space="0" w:color="000000"/>
              <w:bottom w:val="single" w:sz="4" w:space="0" w:color="auto"/>
              <w:right w:val="single" w:sz="4" w:space="0" w:color="000000"/>
            </w:tcBorders>
            <w:shd w:val="clear" w:color="auto" w:fill="auto"/>
            <w:vAlign w:val="center"/>
          </w:tcPr>
          <w:p w:rsidR="002A730C" w:rsidRPr="00EE4E74" w:rsidRDefault="002A730C" w:rsidP="00325193">
            <w:pPr>
              <w:spacing w:line="340" w:lineRule="exact"/>
              <w:contextualSpacing/>
              <w:jc w:val="both"/>
              <w:rPr>
                <w:rFonts w:ascii="標楷體" w:eastAsia="標楷體" w:hAnsi="標楷體"/>
              </w:rPr>
            </w:pPr>
          </w:p>
        </w:tc>
        <w:tc>
          <w:tcPr>
            <w:tcW w:w="1842" w:type="dxa"/>
            <w:tcBorders>
              <w:left w:val="single" w:sz="4" w:space="0" w:color="auto"/>
              <w:right w:val="single" w:sz="4" w:space="0" w:color="auto"/>
            </w:tcBorders>
            <w:vAlign w:val="center"/>
          </w:tcPr>
          <w:p w:rsidR="002A730C" w:rsidRPr="00EE4E74" w:rsidRDefault="002A730C" w:rsidP="00325193">
            <w:pPr>
              <w:spacing w:line="340" w:lineRule="exact"/>
              <w:ind w:left="240" w:hangingChars="100" w:hanging="240"/>
              <w:jc w:val="center"/>
              <w:rPr>
                <w:rFonts w:ascii="標楷體" w:eastAsia="標楷體" w:hAnsi="標楷體"/>
              </w:rPr>
            </w:pPr>
            <w:r w:rsidRPr="00EE4E74">
              <w:rPr>
                <w:rFonts w:ascii="標楷體" w:eastAsia="標楷體" w:hAnsi="標楷體" w:hint="eastAsia"/>
                <w:bCs/>
                <w:szCs w:val="24"/>
              </w:rPr>
              <w:t>尚未審查</w:t>
            </w:r>
          </w:p>
        </w:tc>
      </w:tr>
    </w:tbl>
    <w:p w:rsidR="002A730C" w:rsidRPr="00BD5B13" w:rsidRDefault="002A730C" w:rsidP="002A730C">
      <w:pPr>
        <w:rPr>
          <w:rFonts w:ascii="標楷體" w:eastAsia="標楷體" w:hAnsi="標楷體"/>
          <w:b/>
          <w:sz w:val="32"/>
          <w:szCs w:val="32"/>
        </w:rPr>
      </w:pPr>
      <w:r w:rsidRPr="00BD5B13">
        <w:rPr>
          <w:rFonts w:ascii="標楷體" w:eastAsia="標楷體" w:hAnsi="標楷體"/>
          <w:b/>
          <w:sz w:val="32"/>
          <w:szCs w:val="32"/>
        </w:rPr>
        <w:br w:type="page"/>
      </w:r>
    </w:p>
    <w:p w:rsidR="002A730C" w:rsidRPr="00FF6736" w:rsidRDefault="002A730C" w:rsidP="002A730C">
      <w:pPr>
        <w:pStyle w:val="3"/>
        <w:ind w:leftChars="300" w:left="720"/>
        <w:rPr>
          <w:kern w:val="2"/>
          <w:sz w:val="28"/>
          <w:szCs w:val="28"/>
        </w:rPr>
      </w:pPr>
      <w:bookmarkStart w:id="4" w:name="_Toc126576807"/>
      <w:r w:rsidRPr="00FF6736">
        <w:rPr>
          <w:rFonts w:hint="eastAsia"/>
          <w:kern w:val="2"/>
          <w:sz w:val="28"/>
          <w:szCs w:val="28"/>
        </w:rPr>
        <w:lastRenderedPageBreak/>
        <w:t>(</w:t>
      </w:r>
      <w:r w:rsidR="004F0F3B">
        <w:rPr>
          <w:rFonts w:hint="eastAsia"/>
          <w:kern w:val="2"/>
          <w:sz w:val="28"/>
          <w:szCs w:val="28"/>
        </w:rPr>
        <w:t>二</w:t>
      </w:r>
      <w:r w:rsidRPr="00FF6736">
        <w:rPr>
          <w:rFonts w:hint="eastAsia"/>
          <w:kern w:val="2"/>
          <w:sz w:val="28"/>
          <w:szCs w:val="28"/>
        </w:rPr>
        <w:t>)預算解凍案(</w:t>
      </w:r>
      <w:r w:rsidR="006F17B8">
        <w:rPr>
          <w:rFonts w:hint="eastAsia"/>
          <w:kern w:val="2"/>
          <w:sz w:val="28"/>
          <w:szCs w:val="28"/>
        </w:rPr>
        <w:t>1</w:t>
      </w:r>
      <w:r w:rsidR="009C6733">
        <w:rPr>
          <w:kern w:val="2"/>
          <w:sz w:val="28"/>
          <w:szCs w:val="28"/>
        </w:rPr>
        <w:t>79</w:t>
      </w:r>
      <w:r w:rsidRPr="00FF6736">
        <w:rPr>
          <w:rFonts w:hint="eastAsia"/>
          <w:kern w:val="2"/>
          <w:sz w:val="28"/>
          <w:szCs w:val="28"/>
        </w:rPr>
        <w:t>案)</w:t>
      </w:r>
      <w:bookmarkEnd w:id="4"/>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3697"/>
        <w:gridCol w:w="551"/>
        <w:gridCol w:w="1843"/>
        <w:gridCol w:w="1843"/>
      </w:tblGrid>
      <w:tr w:rsidR="002A730C" w:rsidRPr="00BD5B13" w:rsidTr="00525B41">
        <w:trPr>
          <w:trHeight w:val="466"/>
        </w:trPr>
        <w:tc>
          <w:tcPr>
            <w:tcW w:w="1417" w:type="dxa"/>
            <w:tcBorders>
              <w:bottom w:val="single" w:sz="12" w:space="0" w:color="auto"/>
            </w:tcBorders>
            <w:shd w:val="clear" w:color="auto" w:fill="auto"/>
            <w:vAlign w:val="center"/>
          </w:tcPr>
          <w:p w:rsidR="002A730C" w:rsidRPr="00BD5B13" w:rsidRDefault="002A730C" w:rsidP="00325193">
            <w:pPr>
              <w:spacing w:line="340" w:lineRule="exact"/>
              <w:jc w:val="center"/>
              <w:rPr>
                <w:rFonts w:ascii="標楷體" w:eastAsia="標楷體" w:hAnsi="標楷體"/>
                <w:b/>
                <w:szCs w:val="24"/>
              </w:rPr>
            </w:pPr>
            <w:r w:rsidRPr="00BD5B13">
              <w:rPr>
                <w:rFonts w:ascii="標楷體" w:eastAsia="標楷體" w:hAnsi="標楷體" w:hint="eastAsia"/>
                <w:b/>
                <w:szCs w:val="24"/>
              </w:rPr>
              <w:t>序號</w:t>
            </w:r>
          </w:p>
        </w:tc>
        <w:tc>
          <w:tcPr>
            <w:tcW w:w="4248" w:type="dxa"/>
            <w:gridSpan w:val="2"/>
            <w:tcBorders>
              <w:bottom w:val="single" w:sz="12" w:space="0" w:color="auto"/>
            </w:tcBorders>
            <w:shd w:val="clear" w:color="auto" w:fill="auto"/>
            <w:vAlign w:val="center"/>
          </w:tcPr>
          <w:p w:rsidR="002A730C" w:rsidRPr="00BD5B13" w:rsidRDefault="002A730C" w:rsidP="00325193">
            <w:pPr>
              <w:spacing w:line="340" w:lineRule="exact"/>
              <w:jc w:val="center"/>
              <w:rPr>
                <w:rFonts w:ascii="標楷體" w:eastAsia="標楷體" w:hAnsi="標楷體"/>
                <w:b/>
                <w:szCs w:val="24"/>
              </w:rPr>
            </w:pPr>
            <w:r w:rsidRPr="00BD5B13">
              <w:rPr>
                <w:rFonts w:ascii="標楷體" w:eastAsia="標楷體" w:hAnsi="標楷體" w:hint="eastAsia"/>
                <w:b/>
                <w:szCs w:val="24"/>
              </w:rPr>
              <w:t>議案名稱</w:t>
            </w:r>
          </w:p>
        </w:tc>
        <w:tc>
          <w:tcPr>
            <w:tcW w:w="1843" w:type="dxa"/>
            <w:tcBorders>
              <w:bottom w:val="single" w:sz="12" w:space="0" w:color="auto"/>
            </w:tcBorders>
            <w:shd w:val="clear" w:color="auto" w:fill="auto"/>
            <w:vAlign w:val="center"/>
          </w:tcPr>
          <w:p w:rsidR="002A730C" w:rsidRPr="00BD5B13" w:rsidRDefault="002A730C" w:rsidP="00325193">
            <w:pPr>
              <w:spacing w:line="340" w:lineRule="exact"/>
              <w:jc w:val="center"/>
              <w:rPr>
                <w:rFonts w:ascii="標楷體" w:eastAsia="標楷體" w:hAnsi="標楷體"/>
                <w:b/>
                <w:szCs w:val="24"/>
              </w:rPr>
            </w:pPr>
            <w:r w:rsidRPr="00BD5B13">
              <w:rPr>
                <w:rFonts w:ascii="標楷體" w:eastAsia="標楷體" w:hAnsi="標楷體" w:hint="eastAsia"/>
                <w:b/>
                <w:szCs w:val="24"/>
              </w:rPr>
              <w:t>院會交付日期及會次</w:t>
            </w:r>
          </w:p>
        </w:tc>
        <w:tc>
          <w:tcPr>
            <w:tcW w:w="1843" w:type="dxa"/>
            <w:shd w:val="clear" w:color="auto" w:fill="auto"/>
            <w:vAlign w:val="center"/>
          </w:tcPr>
          <w:p w:rsidR="002A730C" w:rsidRPr="00BD5B13" w:rsidRDefault="002A730C" w:rsidP="00325193">
            <w:pPr>
              <w:spacing w:line="340" w:lineRule="exact"/>
              <w:jc w:val="center"/>
              <w:rPr>
                <w:rFonts w:ascii="標楷體" w:eastAsia="標楷體" w:hAnsi="標楷體"/>
                <w:b/>
                <w:szCs w:val="24"/>
              </w:rPr>
            </w:pPr>
            <w:r w:rsidRPr="00BD5B13">
              <w:rPr>
                <w:rFonts w:ascii="標楷體" w:eastAsia="標楷體" w:hAnsi="標楷體" w:hint="eastAsia"/>
                <w:b/>
                <w:szCs w:val="24"/>
              </w:rPr>
              <w:t>備     註</w:t>
            </w:r>
          </w:p>
        </w:tc>
      </w:tr>
      <w:tr w:rsidR="002A730C" w:rsidRPr="00BD5B13" w:rsidTr="00525B41">
        <w:trPr>
          <w:trHeight w:val="556"/>
        </w:trPr>
        <w:tc>
          <w:tcPr>
            <w:tcW w:w="9351" w:type="dxa"/>
            <w:gridSpan w:val="5"/>
            <w:tcBorders>
              <w:top w:val="single" w:sz="12" w:space="0" w:color="auto"/>
            </w:tcBorders>
            <w:shd w:val="clear" w:color="auto" w:fill="auto"/>
            <w:vAlign w:val="center"/>
          </w:tcPr>
          <w:p w:rsidR="002A730C" w:rsidRPr="00BB5C8D" w:rsidRDefault="002A730C" w:rsidP="00325193">
            <w:pPr>
              <w:spacing w:line="340" w:lineRule="exact"/>
              <w:jc w:val="both"/>
              <w:rPr>
                <w:rFonts w:ascii="標楷體" w:eastAsia="標楷體" w:hAnsi="標楷體"/>
                <w:b/>
                <w:szCs w:val="24"/>
              </w:rPr>
            </w:pPr>
            <w:r w:rsidRPr="00BB5C8D">
              <w:rPr>
                <w:rFonts w:ascii="標楷體" w:eastAsia="標楷體" w:hAnsi="標楷體" w:hint="eastAsia"/>
                <w:b/>
                <w:sz w:val="28"/>
                <w:szCs w:val="28"/>
              </w:rPr>
              <w:t>1.財政部主管(1</w:t>
            </w:r>
            <w:r w:rsidR="00E53835">
              <w:rPr>
                <w:rFonts w:ascii="標楷體" w:eastAsia="標楷體" w:hAnsi="標楷體" w:hint="eastAsia"/>
                <w:b/>
                <w:sz w:val="28"/>
                <w:szCs w:val="28"/>
              </w:rPr>
              <w:t>2</w:t>
            </w:r>
            <w:r w:rsidR="00F03BB8">
              <w:rPr>
                <w:rFonts w:ascii="標楷體" w:eastAsia="標楷體" w:hAnsi="標楷體" w:hint="eastAsia"/>
                <w:b/>
                <w:sz w:val="28"/>
                <w:szCs w:val="28"/>
              </w:rPr>
              <w:t>7</w:t>
            </w:r>
            <w:r w:rsidRPr="00BB5C8D">
              <w:rPr>
                <w:rFonts w:ascii="標楷體" w:eastAsia="標楷體" w:hAnsi="標楷體" w:hint="eastAsia"/>
                <w:b/>
                <w:sz w:val="28"/>
                <w:szCs w:val="28"/>
              </w:rPr>
              <w:t>案)</w:t>
            </w:r>
          </w:p>
        </w:tc>
      </w:tr>
      <w:tr w:rsidR="002A730C" w:rsidRPr="00BD5B13" w:rsidTr="00525B41">
        <w:tc>
          <w:tcPr>
            <w:tcW w:w="1417" w:type="dxa"/>
            <w:tcBorders>
              <w:top w:val="single" w:sz="12" w:space="0" w:color="auto"/>
              <w:bottom w:val="single" w:sz="4" w:space="0" w:color="auto"/>
            </w:tcBorders>
            <w:shd w:val="clear" w:color="auto" w:fill="auto"/>
          </w:tcPr>
          <w:p w:rsidR="002A730C" w:rsidRPr="00BD5B13" w:rsidRDefault="002A730C" w:rsidP="004821E8">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12" w:space="0" w:color="auto"/>
              <w:left w:val="single" w:sz="4" w:space="0" w:color="auto"/>
              <w:bottom w:val="single" w:sz="4" w:space="0" w:color="auto"/>
              <w:right w:val="single" w:sz="4" w:space="0" w:color="auto"/>
            </w:tcBorders>
            <w:shd w:val="clear" w:color="auto" w:fill="auto"/>
          </w:tcPr>
          <w:p w:rsidR="002A730C" w:rsidRPr="00FF6736" w:rsidRDefault="002A730C" w:rsidP="00325193">
            <w:pPr>
              <w:snapToGrid w:val="0"/>
              <w:spacing w:line="340" w:lineRule="exact"/>
              <w:jc w:val="both"/>
              <w:rPr>
                <w:rFonts w:ascii="標楷體" w:eastAsia="標楷體" w:hAnsi="標楷體"/>
                <w:szCs w:val="24"/>
              </w:rPr>
            </w:pPr>
            <w:r w:rsidRPr="00FF6736">
              <w:rPr>
                <w:rFonts w:ascii="標楷體" w:eastAsia="標楷體" w:hAnsi="標楷體" w:hint="eastAsia"/>
                <w:szCs w:val="24"/>
              </w:rPr>
              <w:t>財政部函</w:t>
            </w:r>
            <w:r w:rsidR="00975960">
              <w:rPr>
                <w:rFonts w:ascii="標楷體" w:eastAsia="標楷體" w:hAnsi="標楷體" w:hint="eastAsia"/>
                <w:szCs w:val="24"/>
              </w:rPr>
              <w:t>，</w:t>
            </w:r>
            <w:r w:rsidRPr="00FF6736">
              <w:rPr>
                <w:rFonts w:ascii="標楷體" w:eastAsia="標楷體" w:hAnsi="標楷體" w:hint="eastAsia"/>
                <w:szCs w:val="24"/>
              </w:rPr>
              <w:t>為107年度中央政府總預算附屬單位預算決議，檢送臺灣金融控股公司新增決議第1項慶富聯貸案貸款損害預算凍結五分之一專案報告案。</w:t>
            </w:r>
          </w:p>
        </w:tc>
        <w:tc>
          <w:tcPr>
            <w:tcW w:w="1843" w:type="dxa"/>
            <w:tcBorders>
              <w:top w:val="single" w:sz="12" w:space="0" w:color="auto"/>
              <w:left w:val="single" w:sz="4" w:space="0" w:color="auto"/>
              <w:bottom w:val="single" w:sz="4" w:space="0" w:color="auto"/>
              <w:right w:val="single" w:sz="4" w:space="0" w:color="auto"/>
            </w:tcBorders>
            <w:shd w:val="clear" w:color="auto" w:fill="auto"/>
          </w:tcPr>
          <w:p w:rsidR="002A730C" w:rsidRPr="00FF6736" w:rsidRDefault="002A730C" w:rsidP="00325193">
            <w:pPr>
              <w:snapToGrid w:val="0"/>
              <w:spacing w:line="320" w:lineRule="exact"/>
              <w:jc w:val="both"/>
              <w:rPr>
                <w:rFonts w:ascii="標楷體" w:eastAsia="標楷體" w:hAnsi="標楷體"/>
                <w:szCs w:val="24"/>
              </w:rPr>
            </w:pPr>
            <w:r w:rsidRPr="00FF6736">
              <w:rPr>
                <w:rFonts w:ascii="標楷體" w:eastAsia="標楷體" w:hAnsi="標楷體" w:hint="eastAsia"/>
                <w:szCs w:val="24"/>
              </w:rPr>
              <w:t>第9屆第7會期第7次院會（108.3.29）決定：「交財政委員會審查」</w:t>
            </w:r>
          </w:p>
        </w:tc>
        <w:tc>
          <w:tcPr>
            <w:tcW w:w="1843" w:type="dxa"/>
            <w:tcBorders>
              <w:top w:val="single" w:sz="12" w:space="0" w:color="auto"/>
              <w:left w:val="single" w:sz="4" w:space="0" w:color="auto"/>
              <w:bottom w:val="single" w:sz="4" w:space="0" w:color="auto"/>
              <w:right w:val="single" w:sz="4" w:space="0" w:color="auto"/>
            </w:tcBorders>
            <w:shd w:val="clear" w:color="auto" w:fill="auto"/>
            <w:vAlign w:val="center"/>
          </w:tcPr>
          <w:p w:rsidR="002A730C" w:rsidRPr="00FF6736" w:rsidRDefault="002A730C" w:rsidP="00325193">
            <w:pPr>
              <w:spacing w:line="320" w:lineRule="exact"/>
              <w:jc w:val="center"/>
              <w:rPr>
                <w:rFonts w:ascii="標楷體" w:eastAsia="標楷體" w:hAnsi="標楷體"/>
                <w:szCs w:val="24"/>
              </w:rPr>
            </w:pPr>
            <w:r w:rsidRPr="00FF6736">
              <w:rPr>
                <w:rFonts w:ascii="標楷體" w:eastAsia="標楷體" w:hAnsi="標楷體" w:hint="eastAsia"/>
                <w:szCs w:val="24"/>
              </w:rPr>
              <w:t>尚未審查</w:t>
            </w:r>
          </w:p>
        </w:tc>
      </w:tr>
      <w:tr w:rsidR="00975960" w:rsidRPr="00BD5B13" w:rsidTr="00525B41">
        <w:tc>
          <w:tcPr>
            <w:tcW w:w="1417" w:type="dxa"/>
            <w:tcBorders>
              <w:top w:val="single" w:sz="4" w:space="0" w:color="auto"/>
              <w:right w:val="single" w:sz="4" w:space="0" w:color="auto"/>
            </w:tcBorders>
            <w:shd w:val="clear" w:color="auto" w:fill="auto"/>
          </w:tcPr>
          <w:p w:rsidR="00975960" w:rsidRPr="00BD5B13" w:rsidRDefault="00975960" w:rsidP="00975960">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975960" w:rsidRPr="00056CFE" w:rsidRDefault="00975960" w:rsidP="00975960">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財政部函，為112年度中央政府總預算決議，檢送北區國稅局決議第1項「基本行政工作維持」預算凍結十分之一書面報告案。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975960" w:rsidRPr="00056CFE" w:rsidRDefault="00973811" w:rsidP="00AE4B16">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AE4B16">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975960" w:rsidRPr="00056CFE" w:rsidRDefault="00973811" w:rsidP="00975960">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AE4B16">
              <w:rPr>
                <w:rFonts w:ascii="標楷體" w:eastAsia="標楷體" w:hAnsi="標楷體" w:hint="eastAsia"/>
                <w:szCs w:val="24"/>
              </w:rPr>
              <w:t>審查</w:t>
            </w:r>
          </w:p>
        </w:tc>
      </w:tr>
      <w:tr w:rsidR="00973811" w:rsidRPr="00BD5B13" w:rsidTr="00525B41">
        <w:tc>
          <w:tcPr>
            <w:tcW w:w="1417" w:type="dxa"/>
            <w:tcBorders>
              <w:top w:val="single" w:sz="4" w:space="0" w:color="auto"/>
              <w:right w:val="single" w:sz="4" w:space="0" w:color="auto"/>
            </w:tcBorders>
            <w:shd w:val="clear" w:color="auto" w:fill="auto"/>
          </w:tcPr>
          <w:p w:rsidR="00973811" w:rsidRPr="00BD5B13" w:rsidRDefault="00973811" w:rsidP="00973811">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973811" w:rsidRPr="00056CFE" w:rsidRDefault="00973811" w:rsidP="00973811">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財政部函，為112年度中央政府總預算決議，檢送北區國稅局決議第2項「基本行政工作維持」預算凍結1,911萬7千元書面報告案。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973811" w:rsidRPr="00056CFE" w:rsidRDefault="00973811" w:rsidP="00973811">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AE4B16">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973811" w:rsidRPr="00056CFE" w:rsidRDefault="00973811" w:rsidP="00973811">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AE4B16">
              <w:rPr>
                <w:rFonts w:ascii="標楷體" w:eastAsia="標楷體" w:hAnsi="標楷體" w:hint="eastAsia"/>
                <w:szCs w:val="24"/>
              </w:rPr>
              <w:t>審查</w:t>
            </w:r>
            <w:bookmarkStart w:id="5" w:name="_GoBack"/>
            <w:bookmarkEnd w:id="5"/>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財政部函，為112年度中央政府總預算決議，檢送北區國稅局決議第3項「一般行政」項下「運費」預算凍結70萬元書面報告案。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財政部函，為112年度中央政府總預算決議，檢送北區國稅局決議第4項「一般行政」項下「運費」預算凍結50萬元書面報告案。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財政部函，為112年度中央政府總預算決議，檢送北區國稅局決議第5項「納稅服務及規劃」預算凍結十分之一書面報告案。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1724B8"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1724B8"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財政部函，為112年度中央政府總預算決議，檢送北區國稅局決議第6項「納稅服務及規劃」之「業務費」預算凍結十分之一書面報告案。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財政部函，為112年度中央政府總預算決議，檢送北區國稅局決議第7項「直接稅稽徵」預算凍結十分之一書面報告</w:t>
            </w:r>
            <w:r w:rsidRPr="00056CFE">
              <w:rPr>
                <w:rFonts w:ascii="標楷體" w:eastAsia="標楷體" w:hAnsi="標楷體" w:hint="eastAsia"/>
                <w:szCs w:val="24"/>
              </w:rPr>
              <w:lastRenderedPageBreak/>
              <w:t>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lastRenderedPageBreak/>
              <w:t>第10屆第7會期第4次院會（112.3.17）決</w:t>
            </w:r>
            <w:r w:rsidRPr="00056CFE">
              <w:rPr>
                <w:rFonts w:ascii="標楷體" w:eastAsia="標楷體" w:hAnsi="標楷體" w:hint="eastAsia"/>
                <w:szCs w:val="24"/>
              </w:rPr>
              <w:lastRenderedPageBreak/>
              <w:t>定：「交財政委員會</w:t>
            </w:r>
            <w:r w:rsidR="001724B8"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lastRenderedPageBreak/>
              <w:t>尚未</w:t>
            </w:r>
            <w:r w:rsidR="001724B8"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財政部函，為112年度中央政府總預算決議，檢送北區國稅局決議第8項「直接稅稽徵」之「業務費」預算凍結十分之一書面報告案。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財政部函，為112年度中央政府總預算決議，檢送北區國稅局決議第9項「稅款徵收及處理」預算凍結十分之一書面報告案。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1724B8"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1724B8"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財政部函，為112年度中央政府總預算決議，檢送北區國稅局決議第10項「稅款徵收及處理」之「業務費」預算凍結十分之一書面報告案。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財政部函，為112年度中央政府總預算決議，檢送北區國稅局決議第11項「稅款徵收及處理」之「業務費」預算凍結二十分之一書面報告案。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財政部函，為112年度中央政府總預算決議，檢送北區國稅局決議第12項「間接稅稽徵」預算凍結十分之一書面報告案。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1724B8"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1724B8"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財政部函，為112年度中央政府總預算決議，檢送北區國稅局決議第13項「間接稅稽徵」之「業務費」預算凍結十分之一書面報告案。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財政部函，為112年度中央政府總預算決議，檢送北區國稅局決議第14項「法務案件處理」預算凍結十分之一書面報告案。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1724B8"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1724B8"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財政部函，為112年度中央政府總預算決議，檢送北區國稅局決議第15項「電子處理及運用」預算凍結十分之一書面報告案。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w:t>
            </w:r>
            <w:r w:rsidRPr="00056CFE">
              <w:rPr>
                <w:rFonts w:ascii="標楷體" w:eastAsia="標楷體" w:hAnsi="標楷體" w:hint="eastAsia"/>
                <w:szCs w:val="24"/>
              </w:rPr>
              <w:lastRenderedPageBreak/>
              <w:t>決議，檢送北區國稅局決議第16項「房屋建築及設備費」預算凍結300萬元書面報告案。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lastRenderedPageBreak/>
              <w:t>第10屆第7會期第4次院會</w:t>
            </w:r>
            <w:r w:rsidRPr="00056CFE">
              <w:rPr>
                <w:rFonts w:ascii="標楷體" w:eastAsia="標楷體" w:hAnsi="標楷體" w:hint="eastAsia"/>
                <w:szCs w:val="24"/>
              </w:rPr>
              <w:lastRenderedPageBreak/>
              <w:t>（112.3.17）決定：「交財政委員會處理」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lastRenderedPageBreak/>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財政部函，為112年度中央政府總預算決議，檢送中區國稅局決議第1項「基本行政工作維持」預算凍結十分之一書面報告案。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1724B8"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1724B8"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財政部函，為112年度中央政府總預算決議，檢送中區國稅局決議第2項「基本行政工作維持」中「一般事務費」預算凍結十分之一書面報告案。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1724B8"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1724B8"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財政部函，為112年度中央政府總預算決議，檢送中區國稅局決議第3項「納稅服務及規劃」預算凍結十分之一書面報告案。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1724B8"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1724B8"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財政部函，為112年度中央政府總預算決議，檢送中區國稅局決議第4項「納稅服務及規劃」之「業務費」預算凍結十分之一書面報告案。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財政部函，為112年度中央政府總預算決議，檢送中區國稅局決議第5項「直接稅稽徵」預算凍結50萬元書面報告案。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財政部函，為112年度中央政府總預算決議，檢送中區國稅局決議第6項「直接稅稽徵」預算凍結十分之一書面報告案。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1724B8"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1724B8"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財政部函，為112年度中央政府總預算決議，檢送中區國稅局決議第7項「直接稅稽徵」之「業務費」預算凍結十分之一書面報告案。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財政部函，為112年度中央政府總預算決議，檢送中區國稅局決議第8項「稅款徵收及處理」預算凍結十分之一書面報告案。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1724B8"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1724B8"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財政部函，為112年度中央政府總預算決議，檢送中區國稅局決議第9項「稅款徵收及處理」之「業務費」預算凍結十分之一書面報告案。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財政部函，為112年度中央政府總預算決議，檢送中區國稅局決議第10項「稅款徵收及處理」之「業務費」預算凍結二十分之一書面報告案。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財政部函，為112年度中央政府總預算決議，檢送中區國稅局決議第11項「間接稅稽徵」預算凍結十分之一書面報告案。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1724B8"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1724B8"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財政部函，為112年度中央政府總預算決議，檢送中區國稅局決議第12項「間接稅稽徵」之「業務費」預算凍結十分之一書面報告案。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財政部函，為112年度中央政府總預算決議，檢送中區國稅局決議第13項「法務案件處理」預算凍結十分之一書面報告案。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1724B8"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1724B8"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財政部函，為112年度中央政府總預算決議，檢送中區國稅局決議第14項「電子處理及運用」預算凍結十分之一書面報告案。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1724B8"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1724B8"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財政部函，為112年度中央政府總預算決議，檢送南區國稅局決議第1項「基本行政工作維持」預算凍結十分之一書面報告案。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1724B8"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1724B8"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財政部函，為112年度中央政府總預算決議，檢送南區國稅局決議第2項「納稅服務規劃」預算凍結十分之一書面報告案。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1724B8"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1724B8"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財政部函，為112年度中央政府總預算決議，檢送南區國稅局決議第3項「納稅服務及規劃」之「業務費」預算凍結</w:t>
            </w:r>
            <w:r w:rsidRPr="00056CFE">
              <w:rPr>
                <w:rFonts w:ascii="標楷體" w:eastAsia="標楷體" w:hAnsi="標楷體" w:hint="eastAsia"/>
                <w:szCs w:val="24"/>
              </w:rPr>
              <w:lastRenderedPageBreak/>
              <w:t>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lastRenderedPageBreak/>
              <w:t>第10屆第7會期第4次院會（112.3.17）決定：「交財政委</w:t>
            </w:r>
            <w:r w:rsidRPr="00056CFE">
              <w:rPr>
                <w:rFonts w:ascii="標楷體" w:eastAsia="標楷體" w:hAnsi="標楷體" w:hint="eastAsia"/>
                <w:szCs w:val="24"/>
              </w:rPr>
              <w:lastRenderedPageBreak/>
              <w:t>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lastRenderedPageBreak/>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財政部函，為112年度中央政府總預算決議，檢送南區國稅局決議第4項「直接稅稽徵」預算凍結十分之一書面報告案。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C42EE7"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C42EE7"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財政部函，為112年度中央政府總預算決議，檢送南區國稅局決議第5項「直接稅稽徵」預算凍結十分之一書面報告案。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C42EE7"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C42EE7"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財政部函，為112年度中央政府總預算決議，檢送南區國稅局決議第6項「直接稅稽徵」之「業務費」預算凍結十分之一書面報告案。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財政部函，為112年度中央政府總預算決議，檢送南區國稅局決議第7項「稅款徵收及處理」預算凍結十分之一書面報告案。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C42EE7"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C42EE7"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財政部函，為112年度中央政府總預算決議，檢送南區國稅局決議第8項「稅款徵收及處理」之「業務費」預算凍結十分之一書面報告案。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財政部函，為112年度中央政府總預算決議，檢送南區國稅局決議第9項「稅款徵收及處理」之「業務費」預算凍結二十分之一書面報告案。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財政部函，為112年度中央政府總預算決議，檢送南區國稅局決議第10項「間接稅稽徵」預算凍結十分之一書面報告案。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C42EE7"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C42EE7"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財政部函，為112年度中央政府總預算決議，檢送南區國稅局決議第11項「間接稅稽徵」之「業務費」預算凍結十分之一書面報告案。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財政部函，為112年度中央政府總預算決議，檢送南區國稅局決議第12項「法</w:t>
            </w:r>
            <w:r w:rsidRPr="00056CFE">
              <w:rPr>
                <w:rFonts w:ascii="標楷體" w:eastAsia="標楷體" w:hAnsi="標楷體" w:hint="eastAsia"/>
                <w:szCs w:val="24"/>
              </w:rPr>
              <w:lastRenderedPageBreak/>
              <w:t>務案件處理」預算凍結十分之一書面報告案。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lastRenderedPageBreak/>
              <w:t>第10屆第7會期第4次院會（112.3.17）決</w:t>
            </w:r>
            <w:r w:rsidRPr="00056CFE">
              <w:rPr>
                <w:rFonts w:ascii="標楷體" w:eastAsia="標楷體" w:hAnsi="標楷體" w:hint="eastAsia"/>
                <w:szCs w:val="24"/>
              </w:rPr>
              <w:lastRenderedPageBreak/>
              <w:t>定：「交財政委員會</w:t>
            </w:r>
            <w:r w:rsidR="00C42EE7"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lastRenderedPageBreak/>
              <w:t>尚未</w:t>
            </w:r>
            <w:r w:rsidR="00C42EE7"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財政部函，為112年度中央政府總預算決議，檢送南區國稅局決議第13項「電子處理及運用」預算凍結十分之一書面報告案。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C42EE7"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C42EE7"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財政部函，為112年度中央政府總預算決議，檢送臺北國稅局決議第1項「基本行政工作維持」預算凍結十分之一書面報告案。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C42EE7"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C42EE7"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財政部函，為112年度中央政府總預算決議，檢送臺北國稅局決議第2項「房屋建築及設備費」預算凍結十分之一書面報告案。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C42EE7"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C42EE7"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財政部函，為112年度中央政府總預算決議，檢送臺北國稅局決議第3項「納稅服務及規劃」預算凍結十分之一書面報告案。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C42EE7"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C42EE7"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財政部函，為112年度中央政府總預算決議，檢送臺北國稅局決議第4項「納稅服務及規劃」之「業務費」預算凍結十分之一書面報告案。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財政部函，為112年度中央政府總預算決議，檢送臺北國稅局決議第5項「直接稅稽徵」預算凍結十分之一書面報告案。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1E371E"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1E371E"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財政部函，為112年度中央政府總預算決議，檢送臺北國稅局決議第6項「直接稅稽徵」之「業務費」預算凍結二十分之一書面報告案。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財政部函，為112年度中央政府總預算決議，檢送臺北國稅局決議第7項「稅款徵收及處理」預算凍結十分之一書面報告案。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1E371E"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1E371E"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w:t>
            </w:r>
            <w:r w:rsidRPr="00056CFE">
              <w:rPr>
                <w:rFonts w:ascii="標楷體" w:eastAsia="標楷體" w:hAnsi="標楷體" w:hint="eastAsia"/>
                <w:szCs w:val="24"/>
              </w:rPr>
              <w:lastRenderedPageBreak/>
              <w:t>決議，檢送臺北國稅局決議第8項「稅款徵收及處理」之「業務費」預算凍結十分之一書面報告案。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lastRenderedPageBreak/>
              <w:t>第10屆第7會</w:t>
            </w:r>
            <w:r w:rsidRPr="00056CFE">
              <w:rPr>
                <w:rFonts w:ascii="標楷體" w:eastAsia="標楷體" w:hAnsi="標楷體" w:hint="eastAsia"/>
                <w:szCs w:val="24"/>
              </w:rPr>
              <w:lastRenderedPageBreak/>
              <w:t>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lastRenderedPageBreak/>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財政部函，為112年度中央政府總預算決議，檢送臺北國稅局決議第9項「稅款徵收及處理」之「業務費」預算凍結二十分之一書面報告案。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財政部函，為112年度中央政府總預算決議，檢送臺北國稅局決議第10項「間接稅稽徵」預算凍結十分之一書面報告案。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1E371E"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1E371E"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財政部函，為112年度中央政府總預算決議，檢送臺北國稅局決議第11項「間接稅稽徵」之「業務費」預算凍結十分之一書面報告案。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財政部函，為112年度中央政府總預算決議，檢送臺北國稅局決議第12項「間接稅稽徵」中「一般事務費」預算凍結十分之一書面報告案。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財政部函，為112年度中央政府總預算決議，檢送臺北國稅局決議第13項「法務案件處理」預算凍結十分之一書面報告案。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1E371E"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1E371E"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財政部函，為112年度中央政府總預算決議，檢送臺北國稅局決議第14項「電子處理及運用」預算凍結十分之一書面報告案。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1E371E"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1E371E"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財政部函，為112年度中央政府總預算決議，檢送高雄國稅局決議第1項「基本行政工作維持」預算凍結十分之一書面報告案。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1E371E"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1E371E"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財政部函，為112年度中央政府總預算決議，檢送高雄國稅局決議第2項「納稅服務及規劃」預算凍結十分之一書面報告案。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1E371E"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1E371E"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財政部函，為112年度中央政府總預算決議，檢送高雄國稅局決議第3項「納稅服務及規劃」之「業務費」預算凍結十分之一書面報告案。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財政部函，為112年度中央政府總預算決議，檢送高雄國稅局決議第4項「直接稅稽徵」預算凍結100萬元書面報告案。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1E371E"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1E371E"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財政部函，為112年度中央政府總預算決議，檢送高雄國稅局決議第5項「直接稅稽徵」預算凍結十分之一書面報告案。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1E371E"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1E371E" w:rsidRPr="00056CFE">
              <w:rPr>
                <w:rFonts w:ascii="標楷體" w:eastAsia="標楷體" w:hAnsi="標楷體" w:hint="eastAsia"/>
                <w:szCs w:val="24"/>
              </w:rPr>
              <w:t>審查</w:t>
            </w:r>
          </w:p>
        </w:tc>
      </w:tr>
      <w:tr w:rsidR="00043E4B" w:rsidRPr="00BD5B13" w:rsidTr="00525B41">
        <w:tc>
          <w:tcPr>
            <w:tcW w:w="1417" w:type="dxa"/>
            <w:tcBorders>
              <w:top w:val="single" w:sz="4"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財政部函，為112年度中央政府總預算決議，檢送高雄國稅局決議第6項「直接稅稽徵」之「業務費」預算凍結十分之一書面報告案。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C802E0" w:rsidRPr="00056CFE">
              <w:rPr>
                <w:rFonts w:ascii="標楷體" w:eastAsia="標楷體" w:hAnsi="標楷體" w:hint="eastAsia"/>
                <w:szCs w:val="24"/>
              </w:rPr>
              <w:t>處理</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C802E0" w:rsidRPr="00056CFE">
              <w:rPr>
                <w:rFonts w:ascii="標楷體" w:eastAsia="標楷體" w:hAnsi="標楷體" w:hint="eastAsia"/>
                <w:szCs w:val="24"/>
              </w:rPr>
              <w:t>處理</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財政部函，為112年度中央政府總預算決議，檢送高雄國稅局決議第7項「稅款徵收及處理」預算凍結十分之一書面報告案。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C802E0"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C802E0" w:rsidRPr="00056CFE">
              <w:rPr>
                <w:rFonts w:ascii="標楷體" w:eastAsia="標楷體" w:hAnsi="標楷體" w:hint="eastAsia"/>
                <w:szCs w:val="24"/>
              </w:rPr>
              <w:t>審查</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財政部函，為112年度中央政府總預算決議，檢送高雄國稅局決議第8項「稅款徵收及處理」之「業務費」預算凍結十分之一書面報告案。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財政部函，為112年度中央政府總預算決議，檢送高雄國稅局決議第9項「稅款徵收及處理」之「業務費」預算凍結二十分之一書面報告案。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財政部函，為112年度中央政府總預算決議，檢送高雄國稅局決議第10項「間接稅稽徵」預算凍結十分之一書面報告案。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8979DC"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8979DC" w:rsidRPr="00056CFE">
              <w:rPr>
                <w:rFonts w:ascii="標楷體" w:eastAsia="標楷體" w:hAnsi="標楷體" w:hint="eastAsia"/>
                <w:szCs w:val="24"/>
              </w:rPr>
              <w:t>審查</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財政部函，為112年度中央政府總預算決議，檢送高雄國稅局決議第11項「間接稅稽徵」之「業務費」預算凍結十分</w:t>
            </w:r>
            <w:r w:rsidRPr="00056CFE">
              <w:rPr>
                <w:rFonts w:ascii="標楷體" w:eastAsia="標楷體" w:hAnsi="標楷體" w:hint="eastAsia"/>
                <w:szCs w:val="24"/>
              </w:rPr>
              <w:lastRenderedPageBreak/>
              <w:t>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lastRenderedPageBreak/>
              <w:t>第10屆第7會期第4次院會（112.3.17）決定：「交財政委</w:t>
            </w:r>
            <w:r w:rsidRPr="00056CFE">
              <w:rPr>
                <w:rFonts w:ascii="標楷體" w:eastAsia="標楷體" w:hAnsi="標楷體" w:hint="eastAsia"/>
                <w:szCs w:val="24"/>
              </w:rPr>
              <w:lastRenderedPageBreak/>
              <w:t>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lastRenderedPageBreak/>
              <w:t>尚未處理</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財政部函，為112年度中央政府總預算決議，檢送高雄國稅局決議第12項「法務案件處理」預算凍結十分之一書面報告案。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8979DC"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8979DC" w:rsidRPr="00056CFE">
              <w:rPr>
                <w:rFonts w:ascii="標楷體" w:eastAsia="標楷體" w:hAnsi="標楷體" w:hint="eastAsia"/>
                <w:szCs w:val="24"/>
              </w:rPr>
              <w:t>審查</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財政部函，為112年度中央政府總預算決議，檢送高雄國稅局決議第13項「電子處理及運用」預算凍結十分之一書面報告案。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8979DC"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8979DC" w:rsidRPr="00056CFE">
              <w:rPr>
                <w:rFonts w:ascii="標楷體" w:eastAsia="標楷體" w:hAnsi="標楷體" w:hint="eastAsia"/>
                <w:szCs w:val="24"/>
              </w:rPr>
              <w:t>審查</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財政部函，為112年度中央政府總預算決議，檢送高雄國稅局決議第14項「房屋建築及設備費」預算凍結十分之一書面報告案。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8979DC"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8979DC" w:rsidRPr="00056CFE">
              <w:rPr>
                <w:rFonts w:ascii="標楷體" w:eastAsia="標楷體" w:hAnsi="標楷體" w:hint="eastAsia"/>
                <w:szCs w:val="24"/>
              </w:rPr>
              <w:t>審查</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財政部函，為112年度中央政府總預算決議，檢送高雄國稅局決議第15項「房屋建築及設備費」預算凍結十分之一書面報告案。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財政部函，為112年度中央政府總預算決議，檢送該部決議第1項「學員訓練」預算凍結十分之一書面報告案。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財政部函，為112年度中央政府總預算決議，檢送該部決議第2項「促進民間參與公共建設業務」預算凍結十分之一書面報告案。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sidR="008979DC" w:rsidRPr="00056CFE">
              <w:rPr>
                <w:rFonts w:ascii="標楷體" w:eastAsia="標楷體" w:hAnsi="標楷體" w:hint="eastAsia"/>
                <w:szCs w:val="24"/>
              </w:rPr>
              <w:t>審查</w:t>
            </w:r>
            <w:r w:rsidRPr="00056CFE">
              <w:rPr>
                <w:rFonts w:ascii="標楷體" w:eastAsia="標楷體" w:hAnsi="標楷體" w:hint="eastAsia"/>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w:t>
            </w:r>
            <w:r w:rsidR="008979DC" w:rsidRPr="00056CFE">
              <w:rPr>
                <w:rFonts w:ascii="標楷體" w:eastAsia="標楷體" w:hAnsi="標楷體" w:hint="eastAsia"/>
                <w:szCs w:val="24"/>
              </w:rPr>
              <w:t>審查</w:t>
            </w:r>
          </w:p>
        </w:tc>
      </w:tr>
      <w:tr w:rsidR="008979DC" w:rsidRPr="00BD5B13" w:rsidTr="00525B41">
        <w:tc>
          <w:tcPr>
            <w:tcW w:w="1417" w:type="dxa"/>
            <w:tcBorders>
              <w:top w:val="single" w:sz="4" w:space="0" w:color="auto"/>
              <w:bottom w:val="single" w:sz="2" w:space="0" w:color="auto"/>
              <w:right w:val="single" w:sz="4" w:space="0" w:color="auto"/>
            </w:tcBorders>
            <w:shd w:val="clear" w:color="auto" w:fill="auto"/>
          </w:tcPr>
          <w:p w:rsidR="008979DC" w:rsidRPr="00BD5B13" w:rsidRDefault="008979DC" w:rsidP="008979DC">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8979DC" w:rsidRPr="00056CFE" w:rsidRDefault="008979DC" w:rsidP="008979DC">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財政部函，為112年度中央政府總預算決議，檢送該部決議第3項「中國輸出入銀行」預算凍結1,000萬元書面報告案。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979DC" w:rsidRPr="00056CFE" w:rsidRDefault="008979DC" w:rsidP="008979DC">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979DC" w:rsidRPr="00056CFE" w:rsidRDefault="008979DC" w:rsidP="008979DC">
            <w:pPr>
              <w:spacing w:line="320" w:lineRule="exact"/>
              <w:jc w:val="center"/>
              <w:rPr>
                <w:rFonts w:ascii="標楷體" w:eastAsia="標楷體" w:hAnsi="標楷體"/>
                <w:szCs w:val="24"/>
              </w:rPr>
            </w:pPr>
            <w:r w:rsidRPr="00056CFE">
              <w:rPr>
                <w:rFonts w:ascii="標楷體" w:eastAsia="標楷體" w:hAnsi="標楷體" w:hint="eastAsia"/>
                <w:szCs w:val="24"/>
              </w:rPr>
              <w:t>尚未審查</w:t>
            </w:r>
          </w:p>
        </w:tc>
      </w:tr>
      <w:tr w:rsidR="008979DC" w:rsidRPr="00BD5B13" w:rsidTr="00525B41">
        <w:tc>
          <w:tcPr>
            <w:tcW w:w="1417" w:type="dxa"/>
            <w:tcBorders>
              <w:top w:val="single" w:sz="4" w:space="0" w:color="auto"/>
              <w:bottom w:val="single" w:sz="2" w:space="0" w:color="auto"/>
              <w:right w:val="single" w:sz="4" w:space="0" w:color="auto"/>
            </w:tcBorders>
            <w:shd w:val="clear" w:color="auto" w:fill="auto"/>
          </w:tcPr>
          <w:p w:rsidR="008979DC" w:rsidRPr="00BD5B13" w:rsidRDefault="008979DC" w:rsidP="008979DC">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8979DC" w:rsidRPr="00056CFE" w:rsidRDefault="008979DC" w:rsidP="008979DC">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財政部函，為112年度中央政府總預算決議，檢送該部決議第33項「基本行政工作維持」預算凍結100萬元書面報告案。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979DC" w:rsidRPr="00056CFE" w:rsidRDefault="008979DC" w:rsidP="008979DC">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979DC" w:rsidRPr="00056CFE" w:rsidRDefault="008979DC" w:rsidP="008979DC">
            <w:pPr>
              <w:spacing w:line="320" w:lineRule="exact"/>
              <w:jc w:val="center"/>
              <w:rPr>
                <w:rFonts w:ascii="標楷體" w:eastAsia="標楷體" w:hAnsi="標楷體"/>
                <w:szCs w:val="24"/>
              </w:rPr>
            </w:pPr>
            <w:r w:rsidRPr="00056CFE">
              <w:rPr>
                <w:rFonts w:ascii="標楷體" w:eastAsia="標楷體" w:hAnsi="標楷體" w:hint="eastAsia"/>
                <w:szCs w:val="24"/>
              </w:rPr>
              <w:t>尚未審查</w:t>
            </w:r>
          </w:p>
        </w:tc>
      </w:tr>
      <w:tr w:rsidR="008979DC" w:rsidRPr="00BD5B13" w:rsidTr="00525B41">
        <w:tc>
          <w:tcPr>
            <w:tcW w:w="1417" w:type="dxa"/>
            <w:tcBorders>
              <w:top w:val="single" w:sz="4" w:space="0" w:color="auto"/>
              <w:bottom w:val="single" w:sz="2" w:space="0" w:color="auto"/>
              <w:right w:val="single" w:sz="4" w:space="0" w:color="auto"/>
            </w:tcBorders>
            <w:shd w:val="clear" w:color="auto" w:fill="auto"/>
          </w:tcPr>
          <w:p w:rsidR="008979DC" w:rsidRPr="00BD5B13" w:rsidRDefault="008979DC" w:rsidP="008979DC">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8979DC" w:rsidRPr="00056CFE" w:rsidRDefault="008979DC" w:rsidP="008979DC">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財政部函，為112年度中央政府總預算決議，檢送該部決議第34項「財政人</w:t>
            </w:r>
            <w:r w:rsidRPr="00056CFE">
              <w:rPr>
                <w:rFonts w:ascii="標楷體" w:eastAsia="標楷體" w:hAnsi="標楷體" w:hint="eastAsia"/>
                <w:szCs w:val="24"/>
              </w:rPr>
              <w:lastRenderedPageBreak/>
              <w:t>員訓練」預算凍結十分之一書面報告案。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979DC" w:rsidRPr="00056CFE" w:rsidRDefault="008979DC" w:rsidP="008979DC">
            <w:pPr>
              <w:snapToGrid w:val="0"/>
              <w:spacing w:line="320" w:lineRule="exact"/>
              <w:jc w:val="both"/>
              <w:rPr>
                <w:rFonts w:ascii="標楷體" w:eastAsia="標楷體" w:hAnsi="標楷體"/>
                <w:szCs w:val="24"/>
              </w:rPr>
            </w:pPr>
            <w:r w:rsidRPr="00056CFE">
              <w:rPr>
                <w:rFonts w:ascii="標楷體" w:eastAsia="標楷體" w:hAnsi="標楷體" w:hint="eastAsia"/>
                <w:szCs w:val="24"/>
              </w:rPr>
              <w:lastRenderedPageBreak/>
              <w:t>第10屆第7會期第4次院會（112.3.17）決</w:t>
            </w:r>
            <w:r w:rsidRPr="00056CFE">
              <w:rPr>
                <w:rFonts w:ascii="標楷體" w:eastAsia="標楷體" w:hAnsi="標楷體" w:hint="eastAsia"/>
                <w:szCs w:val="24"/>
              </w:rPr>
              <w:lastRenderedPageBreak/>
              <w:t>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979DC" w:rsidRPr="00056CFE" w:rsidRDefault="008979DC" w:rsidP="008979DC">
            <w:pPr>
              <w:spacing w:line="320" w:lineRule="exact"/>
              <w:jc w:val="center"/>
              <w:rPr>
                <w:rFonts w:ascii="標楷體" w:eastAsia="標楷體" w:hAnsi="標楷體"/>
                <w:szCs w:val="24"/>
              </w:rPr>
            </w:pPr>
            <w:r w:rsidRPr="00056CFE">
              <w:rPr>
                <w:rFonts w:ascii="標楷體" w:eastAsia="標楷體" w:hAnsi="標楷體" w:hint="eastAsia"/>
                <w:szCs w:val="24"/>
              </w:rPr>
              <w:lastRenderedPageBreak/>
              <w:t>尚未審查</w:t>
            </w:r>
          </w:p>
        </w:tc>
      </w:tr>
      <w:tr w:rsidR="008979DC" w:rsidRPr="00BD5B13" w:rsidTr="00525B41">
        <w:tc>
          <w:tcPr>
            <w:tcW w:w="1417" w:type="dxa"/>
            <w:tcBorders>
              <w:top w:val="single" w:sz="4" w:space="0" w:color="auto"/>
              <w:bottom w:val="single" w:sz="2" w:space="0" w:color="auto"/>
              <w:right w:val="single" w:sz="4" w:space="0" w:color="auto"/>
            </w:tcBorders>
            <w:shd w:val="clear" w:color="auto" w:fill="auto"/>
          </w:tcPr>
          <w:p w:rsidR="008979DC" w:rsidRPr="00BD5B13" w:rsidRDefault="008979DC" w:rsidP="008979DC">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8979DC" w:rsidRPr="00056CFE" w:rsidRDefault="008979DC" w:rsidP="008979DC">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財政部函，為112年度中央政府總預算決議，檢送國庫署決議第1項「國庫及支付管理」預算凍結五分之一書面報告案。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979DC" w:rsidRPr="00056CFE" w:rsidRDefault="008979DC" w:rsidP="008979DC">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979DC" w:rsidRPr="00056CFE" w:rsidRDefault="008979DC" w:rsidP="008979DC">
            <w:pPr>
              <w:spacing w:line="320" w:lineRule="exact"/>
              <w:jc w:val="center"/>
              <w:rPr>
                <w:rFonts w:ascii="標楷體" w:eastAsia="標楷體" w:hAnsi="標楷體"/>
                <w:szCs w:val="24"/>
              </w:rPr>
            </w:pPr>
            <w:r w:rsidRPr="00056CFE">
              <w:rPr>
                <w:rFonts w:ascii="標楷體" w:eastAsia="標楷體" w:hAnsi="標楷體" w:hint="eastAsia"/>
                <w:szCs w:val="24"/>
              </w:rPr>
              <w:t>尚未審查</w:t>
            </w:r>
          </w:p>
        </w:tc>
      </w:tr>
      <w:tr w:rsidR="008979DC" w:rsidRPr="00BD5B13" w:rsidTr="00525B41">
        <w:tc>
          <w:tcPr>
            <w:tcW w:w="1417" w:type="dxa"/>
            <w:tcBorders>
              <w:top w:val="single" w:sz="4" w:space="0" w:color="auto"/>
              <w:bottom w:val="single" w:sz="2" w:space="0" w:color="auto"/>
              <w:right w:val="single" w:sz="4" w:space="0" w:color="auto"/>
            </w:tcBorders>
            <w:shd w:val="clear" w:color="auto" w:fill="auto"/>
          </w:tcPr>
          <w:p w:rsidR="008979DC" w:rsidRPr="00BD5B13" w:rsidRDefault="008979DC" w:rsidP="008979DC">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8979DC" w:rsidRPr="00056CFE" w:rsidRDefault="008979DC" w:rsidP="008979DC">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財政部函，為112年度中央政府總預算決議，檢送國庫署決議第2項「債務管理作業」預算凍結3萬元書面報告案。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979DC" w:rsidRPr="00056CFE" w:rsidRDefault="008979DC" w:rsidP="008979DC">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979DC" w:rsidRPr="00056CFE" w:rsidRDefault="008979DC" w:rsidP="008979DC">
            <w:pPr>
              <w:spacing w:line="320" w:lineRule="exact"/>
              <w:jc w:val="center"/>
              <w:rPr>
                <w:rFonts w:ascii="標楷體" w:eastAsia="標楷體" w:hAnsi="標楷體"/>
                <w:szCs w:val="24"/>
              </w:rPr>
            </w:pPr>
            <w:r w:rsidRPr="00056CFE">
              <w:rPr>
                <w:rFonts w:ascii="標楷體" w:eastAsia="標楷體" w:hAnsi="標楷體" w:hint="eastAsia"/>
                <w:szCs w:val="24"/>
              </w:rPr>
              <w:t>尚未審查</w:t>
            </w:r>
          </w:p>
        </w:tc>
      </w:tr>
      <w:tr w:rsidR="008979DC" w:rsidRPr="00BD5B13" w:rsidTr="00525B41">
        <w:tc>
          <w:tcPr>
            <w:tcW w:w="1417" w:type="dxa"/>
            <w:tcBorders>
              <w:top w:val="single" w:sz="4" w:space="0" w:color="auto"/>
              <w:bottom w:val="single" w:sz="2" w:space="0" w:color="auto"/>
              <w:right w:val="single" w:sz="4" w:space="0" w:color="auto"/>
            </w:tcBorders>
            <w:shd w:val="clear" w:color="auto" w:fill="auto"/>
          </w:tcPr>
          <w:p w:rsidR="008979DC" w:rsidRPr="00BD5B13" w:rsidRDefault="008979DC" w:rsidP="008979DC">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8979DC" w:rsidRPr="00056CFE" w:rsidRDefault="008979DC" w:rsidP="008979DC">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財政部函，為112年度中央政府總預算決議，檢送國庫署決議第3項「公股管理作業」預算凍結十分之一書面報告案。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979DC" w:rsidRPr="00056CFE" w:rsidRDefault="008979DC" w:rsidP="008979DC">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979DC" w:rsidRPr="00056CFE" w:rsidRDefault="008979DC" w:rsidP="008979DC">
            <w:pPr>
              <w:spacing w:line="320" w:lineRule="exact"/>
              <w:jc w:val="center"/>
              <w:rPr>
                <w:rFonts w:ascii="標楷體" w:eastAsia="標楷體" w:hAnsi="標楷體"/>
                <w:szCs w:val="24"/>
              </w:rPr>
            </w:pPr>
            <w:r w:rsidRPr="00056CFE">
              <w:rPr>
                <w:rFonts w:ascii="標楷體" w:eastAsia="標楷體" w:hAnsi="標楷體" w:hint="eastAsia"/>
                <w:szCs w:val="24"/>
              </w:rPr>
              <w:t>尚未審查</w:t>
            </w:r>
          </w:p>
        </w:tc>
      </w:tr>
      <w:tr w:rsidR="008979DC" w:rsidRPr="00BD5B13" w:rsidTr="00525B41">
        <w:tc>
          <w:tcPr>
            <w:tcW w:w="1417" w:type="dxa"/>
            <w:tcBorders>
              <w:top w:val="single" w:sz="4" w:space="0" w:color="auto"/>
              <w:bottom w:val="single" w:sz="2" w:space="0" w:color="auto"/>
              <w:right w:val="single" w:sz="4" w:space="0" w:color="auto"/>
            </w:tcBorders>
            <w:shd w:val="clear" w:color="auto" w:fill="auto"/>
          </w:tcPr>
          <w:p w:rsidR="008979DC" w:rsidRPr="00BD5B13" w:rsidRDefault="008979DC" w:rsidP="008979DC">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8979DC" w:rsidRPr="00056CFE" w:rsidRDefault="008979DC" w:rsidP="008979DC">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財政部函，為112年度中央政府總預算決議，檢送國庫署決議第4項「菸酒管理作業」中「委辦費」預算凍結十分之一書面報告案。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979DC" w:rsidRPr="00056CFE" w:rsidRDefault="008979DC" w:rsidP="008979DC">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979DC" w:rsidRPr="00056CFE" w:rsidRDefault="008979DC" w:rsidP="008979DC">
            <w:pPr>
              <w:spacing w:line="320" w:lineRule="exact"/>
              <w:jc w:val="center"/>
              <w:rPr>
                <w:rFonts w:ascii="標楷體" w:eastAsia="標楷體" w:hAnsi="標楷體"/>
                <w:szCs w:val="24"/>
              </w:rPr>
            </w:pPr>
            <w:r w:rsidRPr="00056CFE">
              <w:rPr>
                <w:rFonts w:ascii="標楷體" w:eastAsia="標楷體" w:hAnsi="標楷體" w:hint="eastAsia"/>
                <w:szCs w:val="24"/>
              </w:rPr>
              <w:t>尚未審查</w:t>
            </w:r>
          </w:p>
        </w:tc>
      </w:tr>
      <w:tr w:rsidR="008979DC" w:rsidRPr="00BD5B13" w:rsidTr="00525B41">
        <w:tc>
          <w:tcPr>
            <w:tcW w:w="1417" w:type="dxa"/>
            <w:tcBorders>
              <w:top w:val="single" w:sz="4" w:space="0" w:color="auto"/>
              <w:bottom w:val="single" w:sz="2" w:space="0" w:color="auto"/>
              <w:right w:val="single" w:sz="4" w:space="0" w:color="auto"/>
            </w:tcBorders>
            <w:shd w:val="clear" w:color="auto" w:fill="auto"/>
          </w:tcPr>
          <w:p w:rsidR="008979DC" w:rsidRPr="00BD5B13" w:rsidRDefault="008979DC" w:rsidP="008979DC">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8979DC" w:rsidRPr="00056CFE" w:rsidRDefault="008979DC" w:rsidP="008979DC">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財政部函，為112年度中央政府總預算決議，檢送國庫署決議第5項「國庫資訊作業」預算凍結五分之一書面報告案。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979DC" w:rsidRPr="00056CFE" w:rsidRDefault="008979DC" w:rsidP="008979DC">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979DC" w:rsidRPr="00056CFE" w:rsidRDefault="008979DC" w:rsidP="008979DC">
            <w:pPr>
              <w:spacing w:line="320" w:lineRule="exact"/>
              <w:jc w:val="center"/>
              <w:rPr>
                <w:rFonts w:ascii="標楷體" w:eastAsia="標楷體" w:hAnsi="標楷體"/>
                <w:szCs w:val="24"/>
              </w:rPr>
            </w:pPr>
            <w:r w:rsidRPr="00056CFE">
              <w:rPr>
                <w:rFonts w:ascii="標楷體" w:eastAsia="標楷體" w:hAnsi="標楷體" w:hint="eastAsia"/>
                <w:szCs w:val="24"/>
              </w:rPr>
              <w:t>尚未審查</w:t>
            </w:r>
          </w:p>
        </w:tc>
      </w:tr>
      <w:tr w:rsidR="008979DC" w:rsidRPr="00BD5B13" w:rsidTr="00525B41">
        <w:tc>
          <w:tcPr>
            <w:tcW w:w="1417" w:type="dxa"/>
            <w:tcBorders>
              <w:top w:val="single" w:sz="4" w:space="0" w:color="auto"/>
              <w:bottom w:val="single" w:sz="2" w:space="0" w:color="auto"/>
              <w:right w:val="single" w:sz="4" w:space="0" w:color="auto"/>
            </w:tcBorders>
            <w:shd w:val="clear" w:color="auto" w:fill="auto"/>
          </w:tcPr>
          <w:p w:rsidR="008979DC" w:rsidRPr="00BD5B13" w:rsidRDefault="008979DC" w:rsidP="008979DC">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8979DC" w:rsidRPr="00056CFE" w:rsidRDefault="008979DC" w:rsidP="008979DC">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財政部函，為112年度中央政府總預算決議，檢送國庫署決議第6項「私劣菸品查緝作業」預算凍結十分之一書面報告案。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979DC" w:rsidRPr="00056CFE" w:rsidRDefault="008979DC" w:rsidP="008979DC">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979DC" w:rsidRPr="00056CFE" w:rsidRDefault="008979DC" w:rsidP="008979DC">
            <w:pPr>
              <w:spacing w:line="320" w:lineRule="exact"/>
              <w:jc w:val="center"/>
              <w:rPr>
                <w:rFonts w:ascii="標楷體" w:eastAsia="標楷體" w:hAnsi="標楷體"/>
                <w:szCs w:val="24"/>
              </w:rPr>
            </w:pPr>
            <w:r w:rsidRPr="00056CFE">
              <w:rPr>
                <w:rFonts w:ascii="標楷體" w:eastAsia="標楷體" w:hAnsi="標楷體" w:hint="eastAsia"/>
                <w:szCs w:val="24"/>
              </w:rPr>
              <w:t>尚未審查</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財政部函，為112年度中央政府總預算決議，檢送國庫署決議第15項「國庫業務」預算凍結100萬元書面報告案。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財政部函，為112年度中央政府總預算決議，檢送國庫署決議第16項「公股管理作業」預算凍結10萬元書面報告案。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8979DC" w:rsidRPr="00BD5B13" w:rsidTr="00525B41">
        <w:tc>
          <w:tcPr>
            <w:tcW w:w="1417" w:type="dxa"/>
            <w:tcBorders>
              <w:top w:val="single" w:sz="4" w:space="0" w:color="auto"/>
              <w:bottom w:val="single" w:sz="2" w:space="0" w:color="auto"/>
              <w:right w:val="single" w:sz="4" w:space="0" w:color="auto"/>
            </w:tcBorders>
            <w:shd w:val="clear" w:color="auto" w:fill="auto"/>
          </w:tcPr>
          <w:p w:rsidR="008979DC" w:rsidRPr="00BD5B13" w:rsidRDefault="008979DC" w:rsidP="008979DC">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8979DC" w:rsidRPr="00056CFE" w:rsidRDefault="008979DC" w:rsidP="008979DC">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w:t>
            </w:r>
            <w:r w:rsidRPr="00056CFE">
              <w:rPr>
                <w:rFonts w:ascii="標楷體" w:eastAsia="標楷體" w:hAnsi="標楷體" w:hint="eastAsia"/>
                <w:szCs w:val="24"/>
              </w:rPr>
              <w:lastRenderedPageBreak/>
              <w:t>決議，檢送國庫署決議第17項「菸酒管理作業」預算凍結二十分之一書面報告案。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979DC" w:rsidRPr="00056CFE" w:rsidRDefault="008979DC" w:rsidP="008979DC">
            <w:pPr>
              <w:snapToGrid w:val="0"/>
              <w:spacing w:line="320" w:lineRule="exact"/>
              <w:jc w:val="both"/>
              <w:rPr>
                <w:rFonts w:ascii="標楷體" w:eastAsia="標楷體" w:hAnsi="標楷體"/>
                <w:szCs w:val="24"/>
              </w:rPr>
            </w:pPr>
            <w:r w:rsidRPr="00056CFE">
              <w:rPr>
                <w:rFonts w:ascii="標楷體" w:eastAsia="標楷體" w:hAnsi="標楷體" w:hint="eastAsia"/>
                <w:szCs w:val="24"/>
              </w:rPr>
              <w:lastRenderedPageBreak/>
              <w:t>第10屆第7會</w:t>
            </w:r>
            <w:r w:rsidRPr="00056CFE">
              <w:rPr>
                <w:rFonts w:ascii="標楷體" w:eastAsia="標楷體" w:hAnsi="標楷體" w:hint="eastAsia"/>
                <w:szCs w:val="24"/>
              </w:rPr>
              <w:lastRenderedPageBreak/>
              <w:t>期第4次院會（112.3.17）決定：「交財政委員會審查」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979DC" w:rsidRPr="00056CFE" w:rsidRDefault="008979DC" w:rsidP="008979DC">
            <w:pPr>
              <w:spacing w:line="320" w:lineRule="exact"/>
              <w:jc w:val="center"/>
              <w:rPr>
                <w:rFonts w:ascii="標楷體" w:eastAsia="標楷體" w:hAnsi="標楷體"/>
                <w:szCs w:val="24"/>
              </w:rPr>
            </w:pPr>
            <w:r w:rsidRPr="00056CFE">
              <w:rPr>
                <w:rFonts w:ascii="標楷體" w:eastAsia="標楷體" w:hAnsi="標楷體" w:hint="eastAsia"/>
                <w:szCs w:val="24"/>
              </w:rPr>
              <w:lastRenderedPageBreak/>
              <w:t>尚未審查</w:t>
            </w:r>
          </w:p>
        </w:tc>
      </w:tr>
      <w:tr w:rsidR="008979DC" w:rsidRPr="00BD5B13" w:rsidTr="00525B41">
        <w:tc>
          <w:tcPr>
            <w:tcW w:w="1417" w:type="dxa"/>
            <w:tcBorders>
              <w:top w:val="single" w:sz="4" w:space="0" w:color="auto"/>
              <w:bottom w:val="single" w:sz="2" w:space="0" w:color="auto"/>
              <w:right w:val="single" w:sz="4" w:space="0" w:color="auto"/>
            </w:tcBorders>
            <w:shd w:val="clear" w:color="auto" w:fill="auto"/>
          </w:tcPr>
          <w:p w:rsidR="008979DC" w:rsidRPr="00BD5B13" w:rsidRDefault="008979DC" w:rsidP="008979DC">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8979DC" w:rsidRPr="00056CFE" w:rsidRDefault="008979DC" w:rsidP="008979DC">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財政部函，為112年度中央政府總預算決議，檢送國庫署決議第18項「國債付息」預算凍結1,000萬元書面報告案。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979DC" w:rsidRPr="00056CFE" w:rsidRDefault="008979DC" w:rsidP="008979DC">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979DC" w:rsidRPr="00056CFE" w:rsidRDefault="008979DC" w:rsidP="008979DC">
            <w:pPr>
              <w:spacing w:line="320" w:lineRule="exact"/>
              <w:jc w:val="center"/>
              <w:rPr>
                <w:rFonts w:ascii="標楷體" w:eastAsia="標楷體" w:hAnsi="標楷體"/>
                <w:szCs w:val="24"/>
              </w:rPr>
            </w:pPr>
            <w:r w:rsidRPr="00056CFE">
              <w:rPr>
                <w:rFonts w:ascii="標楷體" w:eastAsia="標楷體" w:hAnsi="標楷體" w:hint="eastAsia"/>
                <w:szCs w:val="24"/>
              </w:rPr>
              <w:t>尚未審查</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財政部函，為112年度中央政府總預算決議，檢送國有財產署決議第1項「實施創意提案制度」預算凍結五分之一書面報告案。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8979DC" w:rsidRPr="00BD5B13" w:rsidTr="00525B41">
        <w:tc>
          <w:tcPr>
            <w:tcW w:w="1417" w:type="dxa"/>
            <w:tcBorders>
              <w:top w:val="single" w:sz="4" w:space="0" w:color="auto"/>
              <w:bottom w:val="single" w:sz="2" w:space="0" w:color="auto"/>
              <w:right w:val="single" w:sz="4" w:space="0" w:color="auto"/>
            </w:tcBorders>
            <w:shd w:val="clear" w:color="auto" w:fill="auto"/>
          </w:tcPr>
          <w:p w:rsidR="008979DC" w:rsidRPr="00BD5B13" w:rsidRDefault="008979DC" w:rsidP="008979DC">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8979DC" w:rsidRPr="00056CFE" w:rsidRDefault="008979DC" w:rsidP="008979DC">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財政部函，為112年度中央政府總預算決議，檢送國有財產署決議第2項「房屋建築及設備費」預算凍結十分之一書面報告案。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979DC" w:rsidRPr="00056CFE" w:rsidRDefault="008979DC" w:rsidP="008979DC">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979DC" w:rsidRPr="00056CFE" w:rsidRDefault="008979DC" w:rsidP="008979DC">
            <w:pPr>
              <w:spacing w:line="320" w:lineRule="exact"/>
              <w:jc w:val="center"/>
              <w:rPr>
                <w:rFonts w:ascii="標楷體" w:eastAsia="標楷體" w:hAnsi="標楷體"/>
                <w:szCs w:val="24"/>
              </w:rPr>
            </w:pPr>
            <w:r w:rsidRPr="00056CFE">
              <w:rPr>
                <w:rFonts w:ascii="標楷體" w:eastAsia="標楷體" w:hAnsi="標楷體" w:hint="eastAsia"/>
                <w:szCs w:val="24"/>
              </w:rPr>
              <w:t>尚未審查</w:t>
            </w:r>
          </w:p>
        </w:tc>
      </w:tr>
      <w:tr w:rsidR="008979DC" w:rsidRPr="00BD5B13" w:rsidTr="00525B41">
        <w:tc>
          <w:tcPr>
            <w:tcW w:w="1417" w:type="dxa"/>
            <w:tcBorders>
              <w:top w:val="single" w:sz="4" w:space="0" w:color="auto"/>
              <w:bottom w:val="single" w:sz="2" w:space="0" w:color="auto"/>
              <w:right w:val="single" w:sz="4" w:space="0" w:color="auto"/>
            </w:tcBorders>
            <w:shd w:val="clear" w:color="auto" w:fill="auto"/>
          </w:tcPr>
          <w:p w:rsidR="008979DC" w:rsidRPr="00BD5B13" w:rsidRDefault="008979DC" w:rsidP="008979DC">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8979DC" w:rsidRPr="00056CFE" w:rsidRDefault="008979DC" w:rsidP="008979DC">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財政部函，為112年度中央政府總預算決議，檢送國有財產署決議第3項「國有財產業務」預算凍結1,000萬元書面報告案。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979DC" w:rsidRPr="00056CFE" w:rsidRDefault="008979DC" w:rsidP="008979DC">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979DC" w:rsidRPr="00056CFE" w:rsidRDefault="008979DC" w:rsidP="008979DC">
            <w:pPr>
              <w:spacing w:line="320" w:lineRule="exact"/>
              <w:jc w:val="center"/>
              <w:rPr>
                <w:rFonts w:ascii="標楷體" w:eastAsia="標楷體" w:hAnsi="標楷體"/>
                <w:szCs w:val="24"/>
              </w:rPr>
            </w:pPr>
            <w:r w:rsidRPr="00056CFE">
              <w:rPr>
                <w:rFonts w:ascii="標楷體" w:eastAsia="標楷體" w:hAnsi="標楷體" w:hint="eastAsia"/>
                <w:szCs w:val="24"/>
              </w:rPr>
              <w:t>尚未審查</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財政部函，為112年度中央政府總預算決議，檢送國有財產署決議第4項「國有財產業務」預算凍結100萬元書面報告案。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財政部函，為112年度中央政府總預算決議，檢送國有財產署決議第5項「國有非公用文化資產修復及管理維護計畫」預算凍結十分之一書面報告案。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財政部函，為112年度中央政府總預算決議，檢送國有財產署決議第6項「外來入侵種埃及聖?鳥、綠鬣蜥與恆春半島銀合歡移除及復育計畫」預算凍結十分之一書面報告案。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財政部函，為112年度中央政府總預算決議，檢送國有財產署決議第7項「外來入侵種埃及聖?鳥、綠鬣蜥與恆春半島銀合歡移除及復育計畫」預算凍結十</w:t>
            </w:r>
            <w:r w:rsidRPr="00056CFE">
              <w:rPr>
                <w:rFonts w:ascii="標楷體" w:eastAsia="標楷體" w:hAnsi="標楷體" w:hint="eastAsia"/>
                <w:szCs w:val="24"/>
              </w:rPr>
              <w:lastRenderedPageBreak/>
              <w:t>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lastRenderedPageBreak/>
              <w:t>第10屆第7會期第4次院會（112.3.17）決定：「交財政委</w:t>
            </w:r>
            <w:r w:rsidRPr="00056CFE">
              <w:rPr>
                <w:rFonts w:ascii="標楷體" w:eastAsia="標楷體" w:hAnsi="標楷體" w:hint="eastAsia"/>
                <w:szCs w:val="24"/>
              </w:rPr>
              <w:lastRenderedPageBreak/>
              <w:t>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lastRenderedPageBreak/>
              <w:t>尚未處理</w:t>
            </w:r>
          </w:p>
        </w:tc>
      </w:tr>
      <w:tr w:rsidR="008979DC" w:rsidRPr="00BD5B13" w:rsidTr="00525B41">
        <w:tc>
          <w:tcPr>
            <w:tcW w:w="1417" w:type="dxa"/>
            <w:tcBorders>
              <w:top w:val="single" w:sz="4" w:space="0" w:color="auto"/>
              <w:bottom w:val="single" w:sz="2" w:space="0" w:color="auto"/>
              <w:right w:val="single" w:sz="4" w:space="0" w:color="auto"/>
            </w:tcBorders>
            <w:shd w:val="clear" w:color="auto" w:fill="auto"/>
          </w:tcPr>
          <w:p w:rsidR="008979DC" w:rsidRPr="00BD5B13" w:rsidRDefault="008979DC" w:rsidP="008979DC">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8979DC" w:rsidRPr="00056CFE" w:rsidRDefault="008979DC" w:rsidP="008979DC">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財政部函，為112年度中央政府總預算決議，檢送國有財產署決議第8項「國有財產改良利用」預算凍結十分之一書面報告案。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979DC" w:rsidRPr="00056CFE" w:rsidRDefault="008979DC" w:rsidP="008979DC">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979DC" w:rsidRPr="00056CFE" w:rsidRDefault="008979DC" w:rsidP="008979DC">
            <w:pPr>
              <w:spacing w:line="320" w:lineRule="exact"/>
              <w:jc w:val="center"/>
              <w:rPr>
                <w:rFonts w:ascii="標楷體" w:eastAsia="標楷體" w:hAnsi="標楷體"/>
                <w:szCs w:val="24"/>
              </w:rPr>
            </w:pPr>
            <w:r w:rsidRPr="00056CFE">
              <w:rPr>
                <w:rFonts w:ascii="標楷體" w:eastAsia="標楷體" w:hAnsi="標楷體" w:hint="eastAsia"/>
                <w:szCs w:val="24"/>
              </w:rPr>
              <w:t>尚未審查</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財政部函，為112年度中央政府總預算決議，檢送國有財產署決議第9項「房屋建築及設備費」預算凍結十分之一書面報告案。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財政部函，為112年度中央政府總預算決議，檢送國有財產署決議第16項「國有財產業務」預算凍結500萬元書面報告案。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財政部函，為112年度中央政府總預算決議，檢送國有財產署決議第17項「國有財產業務」預算凍結50萬元書面報告案。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財政部函，為112年度中央政府總預算決議，檢送國有財產署決議第18項「國有財產業務」預算凍結600萬元書面報告案。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8979DC" w:rsidRPr="00BD5B13" w:rsidTr="00525B41">
        <w:tc>
          <w:tcPr>
            <w:tcW w:w="1417" w:type="dxa"/>
            <w:tcBorders>
              <w:top w:val="single" w:sz="4" w:space="0" w:color="auto"/>
              <w:bottom w:val="single" w:sz="2" w:space="0" w:color="auto"/>
              <w:right w:val="single" w:sz="4" w:space="0" w:color="auto"/>
            </w:tcBorders>
            <w:shd w:val="clear" w:color="auto" w:fill="auto"/>
          </w:tcPr>
          <w:p w:rsidR="008979DC" w:rsidRPr="00BD5B13" w:rsidRDefault="008979DC" w:rsidP="008979DC">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8979DC" w:rsidRPr="00056CFE" w:rsidRDefault="008979DC" w:rsidP="008979DC">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財政部函，為112年度中央政府總預算決議，檢送國有財產署決議第21項「國有財產管理處分」預算凍結二十分之一書面報告案。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979DC" w:rsidRPr="00056CFE" w:rsidRDefault="008979DC" w:rsidP="008979DC">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979DC" w:rsidRPr="00056CFE" w:rsidRDefault="008979DC" w:rsidP="008979DC">
            <w:pPr>
              <w:spacing w:line="320" w:lineRule="exact"/>
              <w:jc w:val="center"/>
              <w:rPr>
                <w:rFonts w:ascii="標楷體" w:eastAsia="標楷體" w:hAnsi="標楷體"/>
                <w:szCs w:val="24"/>
              </w:rPr>
            </w:pPr>
            <w:r w:rsidRPr="00056CFE">
              <w:rPr>
                <w:rFonts w:ascii="標楷體" w:eastAsia="標楷體" w:hAnsi="標楷體" w:hint="eastAsia"/>
                <w:szCs w:val="24"/>
              </w:rPr>
              <w:t>尚未審查</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財政部函，為112年度中央政府總預算決議，檢送國有財產署決議第22項「國有財產管理處分」預算凍結400萬元書面報告案。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財政部函，為112年度中央政府總預算決議，檢送國有財產署決議第23項「國有財產管理處分」預算凍結500萬元書面報告案。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財政部函，為112年度中央政府總預算決議，檢送國有財產署決議第24項「國</w:t>
            </w:r>
            <w:r w:rsidRPr="00056CFE">
              <w:rPr>
                <w:rFonts w:ascii="標楷體" w:eastAsia="標楷體" w:hAnsi="標楷體" w:hint="eastAsia"/>
                <w:szCs w:val="24"/>
              </w:rPr>
              <w:lastRenderedPageBreak/>
              <w:t>有財產管理處分」預算凍結500萬元書面報告案。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lastRenderedPageBreak/>
              <w:t>第10屆第7會期第4次院會（112.3.17）決</w:t>
            </w:r>
            <w:r w:rsidRPr="00056CFE">
              <w:rPr>
                <w:rFonts w:ascii="標楷體" w:eastAsia="標楷體" w:hAnsi="標楷體" w:hint="eastAsia"/>
                <w:szCs w:val="24"/>
              </w:rPr>
              <w:lastRenderedPageBreak/>
              <w:t>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lastRenderedPageBreak/>
              <w:t>尚未處理</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財政部函，為112年度中央政府總預算決議，檢送國有財產署決議第25項「國有財產改良利用」之「業務費」預算凍結100萬元書面報告案。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財政部函，為112年度中央政府總預算決議，檢送國有財產署決議第27項「國有財產業務」預算凍結500萬元書面報告案。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財政部函，為112年度中央政府總預算決議，檢送賦稅署決議第1項「革新稅制改善稅政經費」之「委辦費」預算凍結30萬元書面報告案。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財政部函，為112年度中央政府總預算決議，檢送賦稅署決議第2項「革新稅制改善稅政經費」之「業務費」預算凍結十分之一書面報告案。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8979DC" w:rsidRPr="00BD5B13" w:rsidTr="00525B41">
        <w:tc>
          <w:tcPr>
            <w:tcW w:w="1417" w:type="dxa"/>
            <w:tcBorders>
              <w:top w:val="single" w:sz="4" w:space="0" w:color="auto"/>
              <w:bottom w:val="single" w:sz="2" w:space="0" w:color="auto"/>
              <w:right w:val="single" w:sz="4" w:space="0" w:color="auto"/>
            </w:tcBorders>
            <w:shd w:val="clear" w:color="auto" w:fill="auto"/>
          </w:tcPr>
          <w:p w:rsidR="008979DC" w:rsidRPr="00BD5B13" w:rsidRDefault="008979DC" w:rsidP="008979DC">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8979DC" w:rsidRPr="00056CFE" w:rsidRDefault="008979DC" w:rsidP="008979DC">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財政部函，為112年度中央政府總預算決議，檢送賦稅署決議第3項「革新稅制改善稅政經費」預算凍結十分之一書面報告案。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979DC" w:rsidRPr="00056CFE" w:rsidRDefault="008979DC" w:rsidP="008979DC">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979DC" w:rsidRPr="00056CFE" w:rsidRDefault="008979DC" w:rsidP="008979DC">
            <w:pPr>
              <w:spacing w:line="320" w:lineRule="exact"/>
              <w:jc w:val="center"/>
              <w:rPr>
                <w:rFonts w:ascii="標楷體" w:eastAsia="標楷體" w:hAnsi="標楷體"/>
                <w:szCs w:val="24"/>
              </w:rPr>
            </w:pPr>
            <w:r w:rsidRPr="00056CFE">
              <w:rPr>
                <w:rFonts w:ascii="標楷體" w:eastAsia="標楷體" w:hAnsi="標楷體" w:hint="eastAsia"/>
                <w:szCs w:val="24"/>
              </w:rPr>
              <w:t>尚未審查</w:t>
            </w:r>
          </w:p>
        </w:tc>
      </w:tr>
      <w:tr w:rsidR="008979DC" w:rsidRPr="00BD5B13" w:rsidTr="00525B41">
        <w:tc>
          <w:tcPr>
            <w:tcW w:w="1417" w:type="dxa"/>
            <w:tcBorders>
              <w:top w:val="single" w:sz="4" w:space="0" w:color="auto"/>
              <w:bottom w:val="single" w:sz="2" w:space="0" w:color="auto"/>
              <w:right w:val="single" w:sz="4" w:space="0" w:color="auto"/>
            </w:tcBorders>
            <w:shd w:val="clear" w:color="auto" w:fill="auto"/>
          </w:tcPr>
          <w:p w:rsidR="008979DC" w:rsidRPr="00BD5B13" w:rsidRDefault="008979DC" w:rsidP="008979DC">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8979DC" w:rsidRPr="00056CFE" w:rsidRDefault="008979DC" w:rsidP="008979DC">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財政部函，為112年度中央政府總預算決議，檢送賦稅署決議第4項「租稅教育與宣傳及健全風紀經費」預算凍結十分之一書面報告案。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979DC" w:rsidRPr="00056CFE" w:rsidRDefault="008979DC" w:rsidP="008979DC">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979DC" w:rsidRPr="00056CFE" w:rsidRDefault="008979DC" w:rsidP="008979DC">
            <w:pPr>
              <w:spacing w:line="320" w:lineRule="exact"/>
              <w:jc w:val="center"/>
              <w:rPr>
                <w:rFonts w:ascii="標楷體" w:eastAsia="標楷體" w:hAnsi="標楷體"/>
                <w:szCs w:val="24"/>
              </w:rPr>
            </w:pPr>
            <w:r w:rsidRPr="00056CFE">
              <w:rPr>
                <w:rFonts w:ascii="標楷體" w:eastAsia="標楷體" w:hAnsi="標楷體" w:hint="eastAsia"/>
                <w:szCs w:val="24"/>
              </w:rPr>
              <w:t>尚未審查</w:t>
            </w:r>
          </w:p>
        </w:tc>
      </w:tr>
      <w:tr w:rsidR="008979DC" w:rsidRPr="00BD5B13" w:rsidTr="00525B41">
        <w:tc>
          <w:tcPr>
            <w:tcW w:w="1417" w:type="dxa"/>
            <w:tcBorders>
              <w:top w:val="single" w:sz="4" w:space="0" w:color="auto"/>
              <w:bottom w:val="single" w:sz="2" w:space="0" w:color="auto"/>
              <w:right w:val="single" w:sz="4" w:space="0" w:color="auto"/>
            </w:tcBorders>
            <w:shd w:val="clear" w:color="auto" w:fill="auto"/>
          </w:tcPr>
          <w:p w:rsidR="008979DC" w:rsidRPr="00BD5B13" w:rsidRDefault="008979DC" w:rsidP="008979DC">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8979DC" w:rsidRPr="00056CFE" w:rsidRDefault="008979DC" w:rsidP="008979DC">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財政部函，為112年度中央政府總預算決議，檢送賦稅署決議第5項「稅務稽核及稽徵業務經費」預算凍結十分之一書面報告案。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8979DC" w:rsidRPr="00056CFE" w:rsidRDefault="008979DC" w:rsidP="008979DC">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8979DC" w:rsidRPr="00056CFE" w:rsidRDefault="008979DC" w:rsidP="008979DC">
            <w:pPr>
              <w:spacing w:line="320" w:lineRule="exact"/>
              <w:jc w:val="center"/>
              <w:rPr>
                <w:rFonts w:ascii="標楷體" w:eastAsia="標楷體" w:hAnsi="標楷體"/>
                <w:szCs w:val="24"/>
              </w:rPr>
            </w:pPr>
            <w:r w:rsidRPr="00056CFE">
              <w:rPr>
                <w:rFonts w:ascii="標楷體" w:eastAsia="標楷體" w:hAnsi="標楷體" w:hint="eastAsia"/>
                <w:szCs w:val="24"/>
              </w:rPr>
              <w:t>尚未審查</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財政部函，為112年度中央政府總預算決議，檢送賦稅署決議第6項「稅務行政管理經費」預算凍結十分之一書面報告案。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w:t>
            </w:r>
            <w:r w:rsidRPr="00056CFE">
              <w:rPr>
                <w:rFonts w:ascii="標楷體" w:eastAsia="標楷體" w:hAnsi="標楷體" w:hint="eastAsia"/>
                <w:szCs w:val="24"/>
              </w:rPr>
              <w:lastRenderedPageBreak/>
              <w:t>決議，檢送賦稅署決議第7項「統一發票給獎及推行」預算凍結十分之一書面報告案。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lastRenderedPageBreak/>
              <w:t>第10屆第7會</w:t>
            </w:r>
            <w:r w:rsidRPr="00056CFE">
              <w:rPr>
                <w:rFonts w:ascii="標楷體" w:eastAsia="標楷體" w:hAnsi="標楷體" w:hint="eastAsia"/>
                <w:szCs w:val="24"/>
              </w:rPr>
              <w:lastRenderedPageBreak/>
              <w:t>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lastRenderedPageBreak/>
              <w:t>尚未處理</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財政部函，為112年度中央政府總預算決議，檢送賦稅署決議第8項「統一發票給獎及推行」預算凍結十分之一書面報告案。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財政部函，為112年度中央政府總預算決議，檢送賦稅署決議第35項「革新稅制改善稅政經費」預算凍結10萬元書面報告案。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43E4B" w:rsidP="00043E4B">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043E4B" w:rsidRPr="00BD5B13" w:rsidTr="00525B41">
        <w:tc>
          <w:tcPr>
            <w:tcW w:w="1417" w:type="dxa"/>
            <w:tcBorders>
              <w:top w:val="single" w:sz="4" w:space="0" w:color="auto"/>
              <w:bottom w:val="single" w:sz="2" w:space="0" w:color="auto"/>
              <w:right w:val="single" w:sz="4" w:space="0" w:color="auto"/>
            </w:tcBorders>
            <w:shd w:val="clear" w:color="auto" w:fill="auto"/>
          </w:tcPr>
          <w:p w:rsidR="00043E4B" w:rsidRPr="00BD5B13" w:rsidRDefault="00043E4B" w:rsidP="00043E4B">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043E4B" w:rsidRPr="00056CFE" w:rsidRDefault="00043E4B" w:rsidP="00043E4B">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財政部函，為112年度中央政府總預算決議，檢送賦稅署決議第36項「革新稅制改善稅政經費」預算凍結十分之一書面報告案。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43E4B" w:rsidRPr="00056CFE" w:rsidRDefault="00062C91" w:rsidP="00043E4B">
            <w:pPr>
              <w:snapToGrid w:val="0"/>
              <w:spacing w:line="320" w:lineRule="exact"/>
              <w:jc w:val="both"/>
              <w:rPr>
                <w:rFonts w:ascii="標楷體" w:eastAsia="標楷體" w:hAnsi="標楷體"/>
                <w:szCs w:val="24"/>
              </w:rPr>
            </w:pPr>
            <w:r>
              <w:rPr>
                <w:rFonts w:ascii="標楷體" w:eastAsia="標楷體" w:hAnsi="標楷體" w:hint="eastAsia"/>
                <w:szCs w:val="24"/>
              </w:rPr>
              <w:t>第10屆第7會期第4次院會（112.3.17）決定：「交財政委</w:t>
            </w:r>
            <w:r w:rsidR="00043E4B" w:rsidRPr="00056CFE">
              <w:rPr>
                <w:rFonts w:ascii="標楷體" w:eastAsia="標楷體" w:hAnsi="標楷體" w:hint="eastAsia"/>
                <w:szCs w:val="24"/>
              </w:rPr>
              <w:t>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043E4B" w:rsidRPr="00056CFE" w:rsidRDefault="00043E4B" w:rsidP="00043E4B">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E53835" w:rsidRPr="00BD5B13" w:rsidTr="00525B41">
        <w:tc>
          <w:tcPr>
            <w:tcW w:w="1417" w:type="dxa"/>
            <w:tcBorders>
              <w:top w:val="single" w:sz="4" w:space="0" w:color="auto"/>
              <w:bottom w:val="single" w:sz="2" w:space="0" w:color="auto"/>
              <w:right w:val="single" w:sz="4" w:space="0" w:color="auto"/>
            </w:tcBorders>
            <w:shd w:val="clear" w:color="auto" w:fill="auto"/>
          </w:tcPr>
          <w:p w:rsidR="00E53835" w:rsidRPr="00BD5B13" w:rsidRDefault="00E53835" w:rsidP="00E53835">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E53835" w:rsidRPr="00056CFE" w:rsidRDefault="00E53835" w:rsidP="00E53835">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財政部函，為112年度中央政府總預算決議，檢送關務署決議第1項「物聯網全時監控建置」預算凍結二十分之一書面報告案。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3835" w:rsidRPr="00056CFE" w:rsidRDefault="00E53835" w:rsidP="00E53835">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3835" w:rsidRPr="00056CFE" w:rsidRDefault="00E53835" w:rsidP="00E53835">
            <w:pPr>
              <w:spacing w:line="320" w:lineRule="exact"/>
              <w:jc w:val="center"/>
              <w:rPr>
                <w:rFonts w:ascii="標楷體" w:eastAsia="標楷體" w:hAnsi="標楷體"/>
                <w:szCs w:val="24"/>
              </w:rPr>
            </w:pPr>
            <w:r w:rsidRPr="00056CFE">
              <w:rPr>
                <w:rFonts w:ascii="標楷體" w:eastAsia="標楷體" w:hAnsi="標楷體" w:hint="eastAsia"/>
                <w:szCs w:val="24"/>
              </w:rPr>
              <w:t>尚未審查</w:t>
            </w:r>
          </w:p>
        </w:tc>
      </w:tr>
      <w:tr w:rsidR="00E53835" w:rsidRPr="00BD5B13" w:rsidTr="00525B41">
        <w:tc>
          <w:tcPr>
            <w:tcW w:w="1417" w:type="dxa"/>
            <w:tcBorders>
              <w:top w:val="single" w:sz="4" w:space="0" w:color="auto"/>
              <w:bottom w:val="single" w:sz="2" w:space="0" w:color="auto"/>
              <w:right w:val="single" w:sz="4" w:space="0" w:color="auto"/>
            </w:tcBorders>
            <w:shd w:val="clear" w:color="auto" w:fill="auto"/>
          </w:tcPr>
          <w:p w:rsidR="00E53835" w:rsidRPr="00BD5B13" w:rsidRDefault="00E53835" w:rsidP="00E53835">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E53835" w:rsidRPr="00056CFE" w:rsidRDefault="00E53835" w:rsidP="00E53835">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財政部函，為112年度中央政府總預算決議，檢送關務署決議第2項「數位海關先期研究及導入」預算凍結五分之一書面報告案。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3835" w:rsidRPr="00056CFE" w:rsidRDefault="00E53835" w:rsidP="00E53835">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3835" w:rsidRPr="00056CFE" w:rsidRDefault="00E53835" w:rsidP="00E53835">
            <w:pPr>
              <w:spacing w:line="320" w:lineRule="exact"/>
              <w:jc w:val="center"/>
              <w:rPr>
                <w:rFonts w:ascii="標楷體" w:eastAsia="標楷體" w:hAnsi="標楷體"/>
                <w:szCs w:val="24"/>
              </w:rPr>
            </w:pPr>
            <w:r w:rsidRPr="00056CFE">
              <w:rPr>
                <w:rFonts w:ascii="標楷體" w:eastAsia="標楷體" w:hAnsi="標楷體" w:hint="eastAsia"/>
                <w:szCs w:val="24"/>
              </w:rPr>
              <w:t>尚未審查</w:t>
            </w:r>
          </w:p>
        </w:tc>
      </w:tr>
      <w:tr w:rsidR="00E53835" w:rsidRPr="00BD5B13" w:rsidTr="00525B41">
        <w:tc>
          <w:tcPr>
            <w:tcW w:w="1417" w:type="dxa"/>
            <w:tcBorders>
              <w:top w:val="single" w:sz="4" w:space="0" w:color="auto"/>
              <w:bottom w:val="single" w:sz="2" w:space="0" w:color="auto"/>
              <w:right w:val="single" w:sz="4" w:space="0" w:color="auto"/>
            </w:tcBorders>
            <w:shd w:val="clear" w:color="auto" w:fill="auto"/>
          </w:tcPr>
          <w:p w:rsidR="00E53835" w:rsidRPr="00BD5B13" w:rsidRDefault="00E53835" w:rsidP="00E53835">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E53835" w:rsidRPr="00056CFE" w:rsidRDefault="00E53835" w:rsidP="00E53835">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財政部函，為112年度中央政府總預算決議，檢送財政資訊中心決議第1項「次世代稅務服務雲端平臺建構計畫」預算凍結五分之一書面報告案。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3835" w:rsidRPr="00056CFE" w:rsidRDefault="00E53835" w:rsidP="00E53835">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3835" w:rsidRPr="00056CFE" w:rsidRDefault="00E53835" w:rsidP="00E53835">
            <w:pPr>
              <w:spacing w:line="320" w:lineRule="exact"/>
              <w:jc w:val="center"/>
              <w:rPr>
                <w:rFonts w:ascii="標楷體" w:eastAsia="標楷體" w:hAnsi="標楷體"/>
                <w:szCs w:val="24"/>
              </w:rPr>
            </w:pPr>
            <w:r w:rsidRPr="00056CFE">
              <w:rPr>
                <w:rFonts w:ascii="標楷體" w:eastAsia="標楷體" w:hAnsi="標楷體" w:hint="eastAsia"/>
                <w:szCs w:val="24"/>
              </w:rPr>
              <w:t>尚未審查</w:t>
            </w:r>
          </w:p>
        </w:tc>
      </w:tr>
      <w:tr w:rsidR="00E53835" w:rsidRPr="00BD5B13" w:rsidTr="00525B41">
        <w:tc>
          <w:tcPr>
            <w:tcW w:w="1417" w:type="dxa"/>
            <w:tcBorders>
              <w:top w:val="single" w:sz="4" w:space="0" w:color="auto"/>
              <w:bottom w:val="single" w:sz="2" w:space="0" w:color="auto"/>
              <w:right w:val="single" w:sz="4" w:space="0" w:color="auto"/>
            </w:tcBorders>
            <w:shd w:val="clear" w:color="auto" w:fill="auto"/>
          </w:tcPr>
          <w:p w:rsidR="00E53835" w:rsidRPr="00BD5B13" w:rsidRDefault="00E53835" w:rsidP="00E53835">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E53835" w:rsidRPr="00056CFE" w:rsidRDefault="00E53835" w:rsidP="00E53835">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財政部函，為112年度中央政府總預算決議，檢送財政資訊中心決議第2項「國稅核課系統及資料集中處理經費」預算凍結十分之一書面報告案。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3835" w:rsidRPr="00056CFE" w:rsidRDefault="00E53835" w:rsidP="00E53835">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3835" w:rsidRPr="00056CFE" w:rsidRDefault="00E53835" w:rsidP="00E53835">
            <w:pPr>
              <w:spacing w:line="320" w:lineRule="exact"/>
              <w:jc w:val="center"/>
              <w:rPr>
                <w:rFonts w:ascii="標楷體" w:eastAsia="標楷體" w:hAnsi="標楷體"/>
                <w:szCs w:val="24"/>
              </w:rPr>
            </w:pPr>
            <w:r w:rsidRPr="00056CFE">
              <w:rPr>
                <w:rFonts w:ascii="標楷體" w:eastAsia="標楷體" w:hAnsi="標楷體" w:hint="eastAsia"/>
                <w:szCs w:val="24"/>
              </w:rPr>
              <w:t>尚未審查</w:t>
            </w:r>
          </w:p>
        </w:tc>
      </w:tr>
      <w:tr w:rsidR="00E53835" w:rsidRPr="00BD5B13" w:rsidTr="00525B41">
        <w:tc>
          <w:tcPr>
            <w:tcW w:w="1417" w:type="dxa"/>
            <w:tcBorders>
              <w:top w:val="single" w:sz="4" w:space="0" w:color="auto"/>
              <w:bottom w:val="single" w:sz="2" w:space="0" w:color="auto"/>
              <w:right w:val="single" w:sz="4" w:space="0" w:color="auto"/>
            </w:tcBorders>
            <w:shd w:val="clear" w:color="auto" w:fill="auto"/>
          </w:tcPr>
          <w:p w:rsidR="00E53835" w:rsidRPr="00BD5B13" w:rsidRDefault="00E53835" w:rsidP="00E53835">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E53835" w:rsidRPr="00056CFE" w:rsidRDefault="00E53835" w:rsidP="00E53835">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財政部函，為112年度中央政府總預算決議，檢送財政資訊中心決議第3項「地方稅與徵課系統及資料集中處理」之「通訊費」預算凍結十分之三書面報告</w:t>
            </w:r>
            <w:r w:rsidRPr="00056CFE">
              <w:rPr>
                <w:rFonts w:ascii="標楷體" w:eastAsia="標楷體" w:hAnsi="標楷體" w:hint="eastAsia"/>
                <w:szCs w:val="24"/>
              </w:rPr>
              <w:lastRenderedPageBreak/>
              <w:t>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3835" w:rsidRPr="00056CFE" w:rsidRDefault="00E53835" w:rsidP="00E53835">
            <w:pPr>
              <w:snapToGrid w:val="0"/>
              <w:spacing w:line="320" w:lineRule="exact"/>
              <w:jc w:val="both"/>
              <w:rPr>
                <w:rFonts w:ascii="標楷體" w:eastAsia="標楷體" w:hAnsi="標楷體"/>
                <w:szCs w:val="24"/>
              </w:rPr>
            </w:pPr>
            <w:r w:rsidRPr="00056CFE">
              <w:rPr>
                <w:rFonts w:ascii="標楷體" w:eastAsia="標楷體" w:hAnsi="標楷體" w:hint="eastAsia"/>
                <w:szCs w:val="24"/>
              </w:rPr>
              <w:lastRenderedPageBreak/>
              <w:t>第10屆第7會期第4次院會（112.3.17）決定：「交財政委員會審查」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3835" w:rsidRPr="00056CFE" w:rsidRDefault="00E53835" w:rsidP="00E53835">
            <w:pPr>
              <w:spacing w:line="320" w:lineRule="exact"/>
              <w:jc w:val="center"/>
              <w:rPr>
                <w:rFonts w:ascii="標楷體" w:eastAsia="標楷體" w:hAnsi="標楷體"/>
                <w:szCs w:val="24"/>
              </w:rPr>
            </w:pPr>
            <w:r w:rsidRPr="00056CFE">
              <w:rPr>
                <w:rFonts w:ascii="標楷體" w:eastAsia="標楷體" w:hAnsi="標楷體" w:hint="eastAsia"/>
                <w:szCs w:val="24"/>
              </w:rPr>
              <w:t>尚未審查</w:t>
            </w:r>
          </w:p>
        </w:tc>
      </w:tr>
      <w:tr w:rsidR="00E53835" w:rsidRPr="00BD5B13" w:rsidTr="00525B41">
        <w:tc>
          <w:tcPr>
            <w:tcW w:w="1417" w:type="dxa"/>
            <w:tcBorders>
              <w:top w:val="single" w:sz="4" w:space="0" w:color="auto"/>
              <w:bottom w:val="single" w:sz="2" w:space="0" w:color="auto"/>
              <w:right w:val="single" w:sz="4" w:space="0" w:color="auto"/>
            </w:tcBorders>
            <w:shd w:val="clear" w:color="auto" w:fill="auto"/>
          </w:tcPr>
          <w:p w:rsidR="00E53835" w:rsidRPr="00BD5B13" w:rsidRDefault="00E53835" w:rsidP="00E53835">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E53835" w:rsidRPr="00056CFE" w:rsidRDefault="00E53835" w:rsidP="00E53835">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財政部函，為112年度中央政府總預算決議，檢送財政資訊中心決議第4項「資通資源管理」預算凍結五分之一書面報告案。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3835" w:rsidRPr="00056CFE" w:rsidRDefault="00E53835" w:rsidP="00E53835">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3835" w:rsidRPr="00056CFE" w:rsidRDefault="00E53835" w:rsidP="00E53835">
            <w:pPr>
              <w:spacing w:line="320" w:lineRule="exact"/>
              <w:jc w:val="center"/>
              <w:rPr>
                <w:rFonts w:ascii="標楷體" w:eastAsia="標楷體" w:hAnsi="標楷體"/>
                <w:szCs w:val="24"/>
              </w:rPr>
            </w:pPr>
            <w:r w:rsidRPr="00056CFE">
              <w:rPr>
                <w:rFonts w:ascii="標楷體" w:eastAsia="標楷體" w:hAnsi="標楷體" w:hint="eastAsia"/>
                <w:szCs w:val="24"/>
              </w:rPr>
              <w:t>尚未審查</w:t>
            </w:r>
          </w:p>
        </w:tc>
      </w:tr>
      <w:tr w:rsidR="00E53835" w:rsidRPr="00BD5B13" w:rsidTr="00525B41">
        <w:tc>
          <w:tcPr>
            <w:tcW w:w="1417" w:type="dxa"/>
            <w:tcBorders>
              <w:top w:val="single" w:sz="4" w:space="0" w:color="auto"/>
              <w:bottom w:val="single" w:sz="2" w:space="0" w:color="auto"/>
              <w:right w:val="single" w:sz="4" w:space="0" w:color="auto"/>
            </w:tcBorders>
            <w:shd w:val="clear" w:color="auto" w:fill="auto"/>
          </w:tcPr>
          <w:p w:rsidR="00E53835" w:rsidRPr="00BD5B13" w:rsidRDefault="00E53835" w:rsidP="00E53835">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E53835" w:rsidRPr="00056CFE" w:rsidRDefault="00E53835" w:rsidP="00E53835">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財政部函，為112年度中央政府總預算決議，檢送財政資訊中心決議第5項「財政資料管理」預算凍結十分之一書面報告案。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3835" w:rsidRPr="00056CFE" w:rsidRDefault="00E53835" w:rsidP="00E53835">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3835" w:rsidRPr="00056CFE" w:rsidRDefault="00E53835" w:rsidP="00E53835">
            <w:pPr>
              <w:spacing w:line="320" w:lineRule="exact"/>
              <w:jc w:val="center"/>
              <w:rPr>
                <w:rFonts w:ascii="標楷體" w:eastAsia="標楷體" w:hAnsi="標楷體"/>
                <w:szCs w:val="24"/>
              </w:rPr>
            </w:pPr>
            <w:r w:rsidRPr="00056CFE">
              <w:rPr>
                <w:rFonts w:ascii="標楷體" w:eastAsia="標楷體" w:hAnsi="標楷體" w:hint="eastAsia"/>
                <w:szCs w:val="24"/>
              </w:rPr>
              <w:t>尚未審查</w:t>
            </w:r>
          </w:p>
        </w:tc>
      </w:tr>
      <w:tr w:rsidR="00C85440" w:rsidRPr="00BD5B13" w:rsidTr="00525B41">
        <w:tc>
          <w:tcPr>
            <w:tcW w:w="1417" w:type="dxa"/>
            <w:tcBorders>
              <w:top w:val="single" w:sz="4" w:space="0" w:color="auto"/>
              <w:bottom w:val="single" w:sz="2" w:space="0" w:color="auto"/>
              <w:right w:val="single" w:sz="4" w:space="0" w:color="auto"/>
            </w:tcBorders>
            <w:shd w:val="clear" w:color="auto" w:fill="auto"/>
          </w:tcPr>
          <w:p w:rsidR="00C85440" w:rsidRPr="00BD5B13" w:rsidRDefault="00C85440" w:rsidP="00C85440">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C85440" w:rsidRPr="00056CFE" w:rsidRDefault="00C85440" w:rsidP="00C85440">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財政部函，為112年度中央政府總預算決議，檢送財政資訊中心決議第6項「電子發票管理經費」預算凍結五分之一書面報告案。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C85440" w:rsidRPr="00056CFE" w:rsidRDefault="00C85440" w:rsidP="00C85440">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C85440" w:rsidRPr="00056CFE" w:rsidRDefault="00C85440" w:rsidP="00C85440">
            <w:pPr>
              <w:spacing w:line="320" w:lineRule="exact"/>
              <w:jc w:val="center"/>
              <w:rPr>
                <w:rFonts w:ascii="標楷體" w:eastAsia="標楷體" w:hAnsi="標楷體"/>
                <w:szCs w:val="24"/>
              </w:rPr>
            </w:pPr>
            <w:r w:rsidRPr="00056CFE">
              <w:rPr>
                <w:rFonts w:ascii="標楷體" w:eastAsia="標楷體" w:hAnsi="標楷體" w:hint="eastAsia"/>
                <w:szCs w:val="24"/>
              </w:rPr>
              <w:t>尚未審查</w:t>
            </w:r>
          </w:p>
        </w:tc>
      </w:tr>
      <w:tr w:rsidR="00690598" w:rsidRPr="00690598" w:rsidTr="00935993">
        <w:tc>
          <w:tcPr>
            <w:tcW w:w="1417" w:type="dxa"/>
            <w:tcBorders>
              <w:top w:val="single" w:sz="4" w:space="0" w:color="auto"/>
              <w:bottom w:val="single" w:sz="2" w:space="0" w:color="auto"/>
              <w:right w:val="single" w:sz="4" w:space="0" w:color="auto"/>
            </w:tcBorders>
            <w:shd w:val="clear" w:color="auto" w:fill="auto"/>
          </w:tcPr>
          <w:p w:rsidR="00F03BB8" w:rsidRPr="00690598"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F03BB8" w:rsidRPr="00690598" w:rsidRDefault="00F03BB8" w:rsidP="00F03BB8">
            <w:pPr>
              <w:snapToGrid w:val="0"/>
              <w:spacing w:line="340" w:lineRule="atLeast"/>
              <w:jc w:val="both"/>
              <w:rPr>
                <w:rFonts w:ascii="標楷體" w:eastAsia="標楷體" w:hAnsi="標楷體"/>
                <w:szCs w:val="24"/>
              </w:rPr>
            </w:pPr>
            <w:r w:rsidRPr="00690598">
              <w:rPr>
                <w:rFonts w:ascii="標楷體" w:eastAsia="標楷體" w:hAnsi="標楷體" w:hint="eastAsia"/>
                <w:szCs w:val="24"/>
              </w:rPr>
              <w:t>財政部函，為</w:t>
            </w:r>
            <w:r w:rsidRPr="00690598">
              <w:rPr>
                <w:rFonts w:ascii="標楷體" w:eastAsia="標楷體" w:hAnsi="標楷體"/>
                <w:szCs w:val="24"/>
              </w:rPr>
              <w:t>112年度中央政府總預算決議，檢送國有財產署決議第19項「國有財產業務」預算凍結300萬元書面報告案。</w:t>
            </w:r>
          </w:p>
        </w:tc>
        <w:tc>
          <w:tcPr>
            <w:tcW w:w="1843" w:type="dxa"/>
            <w:tcBorders>
              <w:top w:val="single" w:sz="4" w:space="0" w:color="auto"/>
              <w:left w:val="single" w:sz="4" w:space="0" w:color="auto"/>
              <w:bottom w:val="single" w:sz="4" w:space="0" w:color="000000"/>
              <w:right w:val="single" w:sz="4" w:space="0" w:color="auto"/>
            </w:tcBorders>
          </w:tcPr>
          <w:p w:rsidR="00F03BB8" w:rsidRPr="00690598" w:rsidRDefault="00F03BB8" w:rsidP="00F03BB8">
            <w:pPr>
              <w:snapToGrid w:val="0"/>
              <w:spacing w:line="340" w:lineRule="exact"/>
              <w:jc w:val="both"/>
              <w:rPr>
                <w:rFonts w:ascii="標楷體" w:eastAsia="標楷體" w:hAnsi="標楷體"/>
                <w:szCs w:val="24"/>
              </w:rPr>
            </w:pPr>
            <w:r w:rsidRPr="00690598">
              <w:rPr>
                <w:rFonts w:ascii="標楷體" w:eastAsia="標楷體" w:hAnsi="標楷體" w:hint="eastAsia"/>
                <w:szCs w:val="24"/>
              </w:rPr>
              <w:t>第10屆第7會期第7次院會（11</w:t>
            </w:r>
            <w:r w:rsidRPr="00690598">
              <w:rPr>
                <w:rFonts w:ascii="標楷體" w:eastAsia="標楷體" w:hAnsi="標楷體"/>
                <w:szCs w:val="24"/>
              </w:rPr>
              <w:t>2</w:t>
            </w:r>
            <w:r w:rsidRPr="00690598">
              <w:rPr>
                <w:rFonts w:ascii="標楷體" w:eastAsia="標楷體" w:hAnsi="標楷體" w:hint="eastAsia"/>
                <w:szCs w:val="24"/>
              </w:rPr>
              <w:t>.4.14）決定：「交財政委員會處理」</w:t>
            </w:r>
          </w:p>
        </w:tc>
        <w:tc>
          <w:tcPr>
            <w:tcW w:w="1843" w:type="dxa"/>
            <w:tcBorders>
              <w:top w:val="single" w:sz="4" w:space="0" w:color="auto"/>
              <w:left w:val="single" w:sz="4" w:space="0" w:color="auto"/>
              <w:bottom w:val="single" w:sz="4" w:space="0" w:color="000000"/>
              <w:right w:val="single" w:sz="4" w:space="0" w:color="auto"/>
            </w:tcBorders>
            <w:vAlign w:val="center"/>
          </w:tcPr>
          <w:p w:rsidR="00F03BB8" w:rsidRPr="00690598" w:rsidRDefault="00F03BB8" w:rsidP="00F03BB8">
            <w:pPr>
              <w:spacing w:line="320" w:lineRule="exact"/>
              <w:jc w:val="center"/>
              <w:rPr>
                <w:rFonts w:ascii="標楷體" w:eastAsia="標楷體" w:hAnsi="標楷體"/>
                <w:szCs w:val="24"/>
              </w:rPr>
            </w:pPr>
            <w:r w:rsidRPr="00690598">
              <w:rPr>
                <w:rFonts w:ascii="標楷體" w:eastAsia="標楷體" w:hAnsi="標楷體" w:hint="eastAsia"/>
                <w:szCs w:val="24"/>
              </w:rPr>
              <w:t>尚未處理</w:t>
            </w:r>
          </w:p>
        </w:tc>
      </w:tr>
      <w:tr w:rsidR="00690598" w:rsidRPr="00690598" w:rsidTr="00935993">
        <w:tc>
          <w:tcPr>
            <w:tcW w:w="1417" w:type="dxa"/>
            <w:tcBorders>
              <w:top w:val="single" w:sz="4" w:space="0" w:color="auto"/>
              <w:bottom w:val="single" w:sz="2" w:space="0" w:color="auto"/>
              <w:right w:val="single" w:sz="4" w:space="0" w:color="auto"/>
            </w:tcBorders>
            <w:shd w:val="clear" w:color="auto" w:fill="auto"/>
          </w:tcPr>
          <w:p w:rsidR="00F03BB8" w:rsidRPr="00690598"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F03BB8" w:rsidRPr="00690598" w:rsidRDefault="00F03BB8" w:rsidP="00F03BB8">
            <w:pPr>
              <w:snapToGrid w:val="0"/>
              <w:spacing w:line="340" w:lineRule="atLeast"/>
              <w:jc w:val="both"/>
              <w:rPr>
                <w:rFonts w:ascii="標楷體" w:eastAsia="標楷體" w:hAnsi="標楷體"/>
                <w:szCs w:val="24"/>
              </w:rPr>
            </w:pPr>
            <w:r w:rsidRPr="00690598">
              <w:rPr>
                <w:rFonts w:ascii="標楷體" w:eastAsia="標楷體" w:hAnsi="標楷體" w:hint="eastAsia"/>
                <w:szCs w:val="24"/>
              </w:rPr>
              <w:t>財政部函，為</w:t>
            </w:r>
            <w:r w:rsidRPr="00690598">
              <w:rPr>
                <w:rFonts w:ascii="標楷體" w:eastAsia="標楷體" w:hAnsi="標楷體"/>
                <w:szCs w:val="24"/>
              </w:rPr>
              <w:t>112年度中央政府總預算決議，檢送國有財產署決議第20項「國有財產業務」預</w:t>
            </w:r>
            <w:r w:rsidRPr="00690598">
              <w:rPr>
                <w:rFonts w:ascii="標楷體" w:eastAsia="標楷體" w:hAnsi="標楷體" w:hint="eastAsia"/>
                <w:szCs w:val="24"/>
              </w:rPr>
              <w:t>算凍結</w:t>
            </w:r>
            <w:r w:rsidRPr="00690598">
              <w:rPr>
                <w:rFonts w:ascii="標楷體" w:eastAsia="標楷體" w:hAnsi="標楷體"/>
                <w:szCs w:val="24"/>
              </w:rPr>
              <w:t>250萬元書面報告案。</w:t>
            </w:r>
          </w:p>
        </w:tc>
        <w:tc>
          <w:tcPr>
            <w:tcW w:w="1843" w:type="dxa"/>
            <w:tcBorders>
              <w:top w:val="single" w:sz="4" w:space="0" w:color="auto"/>
              <w:left w:val="single" w:sz="4" w:space="0" w:color="auto"/>
              <w:bottom w:val="single" w:sz="4" w:space="0" w:color="000000"/>
              <w:right w:val="single" w:sz="4" w:space="0" w:color="auto"/>
            </w:tcBorders>
          </w:tcPr>
          <w:p w:rsidR="00F03BB8" w:rsidRPr="00690598" w:rsidRDefault="00F03BB8" w:rsidP="00F03BB8">
            <w:pPr>
              <w:snapToGrid w:val="0"/>
              <w:spacing w:line="340" w:lineRule="exact"/>
              <w:jc w:val="both"/>
              <w:rPr>
                <w:rFonts w:ascii="標楷體" w:eastAsia="標楷體" w:hAnsi="標楷體"/>
                <w:szCs w:val="24"/>
              </w:rPr>
            </w:pPr>
            <w:r w:rsidRPr="00690598">
              <w:rPr>
                <w:rFonts w:ascii="標楷體" w:eastAsia="標楷體" w:hAnsi="標楷體" w:hint="eastAsia"/>
                <w:szCs w:val="24"/>
              </w:rPr>
              <w:t>第10屆第7會期第7次院會（11</w:t>
            </w:r>
            <w:r w:rsidRPr="00690598">
              <w:rPr>
                <w:rFonts w:ascii="標楷體" w:eastAsia="標楷體" w:hAnsi="標楷體"/>
                <w:szCs w:val="24"/>
              </w:rPr>
              <w:t>2</w:t>
            </w:r>
            <w:r w:rsidRPr="00690598">
              <w:rPr>
                <w:rFonts w:ascii="標楷體" w:eastAsia="標楷體" w:hAnsi="標楷體" w:hint="eastAsia"/>
                <w:szCs w:val="24"/>
              </w:rPr>
              <w:t>.4.14）決定：「交財政委員會處理」</w:t>
            </w:r>
          </w:p>
        </w:tc>
        <w:tc>
          <w:tcPr>
            <w:tcW w:w="1843" w:type="dxa"/>
            <w:tcBorders>
              <w:top w:val="single" w:sz="4" w:space="0" w:color="auto"/>
              <w:left w:val="single" w:sz="4" w:space="0" w:color="auto"/>
              <w:bottom w:val="single" w:sz="4" w:space="0" w:color="000000"/>
              <w:right w:val="single" w:sz="4" w:space="0" w:color="auto"/>
            </w:tcBorders>
            <w:vAlign w:val="center"/>
          </w:tcPr>
          <w:p w:rsidR="00F03BB8" w:rsidRPr="00690598" w:rsidRDefault="00F03BB8" w:rsidP="00F03BB8">
            <w:pPr>
              <w:spacing w:line="320" w:lineRule="exact"/>
              <w:jc w:val="center"/>
              <w:rPr>
                <w:rFonts w:ascii="標楷體" w:eastAsia="標楷體" w:hAnsi="標楷體"/>
                <w:szCs w:val="24"/>
              </w:rPr>
            </w:pPr>
            <w:r w:rsidRPr="00690598">
              <w:rPr>
                <w:rFonts w:ascii="標楷體" w:eastAsia="標楷體" w:hAnsi="標楷體" w:hint="eastAsia"/>
                <w:szCs w:val="24"/>
              </w:rPr>
              <w:t>尚未處理</w:t>
            </w:r>
          </w:p>
        </w:tc>
      </w:tr>
      <w:tr w:rsidR="00690598" w:rsidRPr="00690598" w:rsidTr="00935993">
        <w:tc>
          <w:tcPr>
            <w:tcW w:w="1417" w:type="dxa"/>
            <w:tcBorders>
              <w:top w:val="single" w:sz="4" w:space="0" w:color="auto"/>
              <w:bottom w:val="single" w:sz="2" w:space="0" w:color="auto"/>
              <w:right w:val="single" w:sz="4" w:space="0" w:color="auto"/>
            </w:tcBorders>
            <w:shd w:val="clear" w:color="auto" w:fill="auto"/>
          </w:tcPr>
          <w:p w:rsidR="00F03BB8" w:rsidRPr="00690598"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2" w:space="0" w:color="auto"/>
              <w:right w:val="single" w:sz="4" w:space="0" w:color="auto"/>
            </w:tcBorders>
            <w:shd w:val="clear" w:color="auto" w:fill="auto"/>
          </w:tcPr>
          <w:p w:rsidR="00F03BB8" w:rsidRPr="00690598" w:rsidRDefault="00F03BB8" w:rsidP="00F03BB8">
            <w:pPr>
              <w:snapToGrid w:val="0"/>
              <w:spacing w:line="340" w:lineRule="atLeast"/>
              <w:jc w:val="both"/>
              <w:rPr>
                <w:rFonts w:ascii="標楷體" w:eastAsia="標楷體" w:hAnsi="標楷體"/>
                <w:szCs w:val="24"/>
              </w:rPr>
            </w:pPr>
            <w:r w:rsidRPr="00690598">
              <w:rPr>
                <w:rFonts w:ascii="標楷體" w:eastAsia="標楷體" w:hAnsi="標楷體" w:hint="eastAsia"/>
                <w:szCs w:val="24"/>
              </w:rPr>
              <w:t>財政部函，為</w:t>
            </w:r>
            <w:r w:rsidRPr="00690598">
              <w:rPr>
                <w:rFonts w:ascii="標楷體" w:eastAsia="標楷體" w:hAnsi="標楷體"/>
                <w:szCs w:val="24"/>
              </w:rPr>
              <w:t>112年度中央政府總預算決議，檢送國有財產署決議第26項「國有財產管理處分」預算凍結200萬元書面報告案。</w:t>
            </w:r>
          </w:p>
        </w:tc>
        <w:tc>
          <w:tcPr>
            <w:tcW w:w="1843" w:type="dxa"/>
            <w:tcBorders>
              <w:top w:val="single" w:sz="4" w:space="0" w:color="auto"/>
              <w:left w:val="single" w:sz="4" w:space="0" w:color="auto"/>
              <w:bottom w:val="single" w:sz="4" w:space="0" w:color="000000"/>
              <w:right w:val="single" w:sz="4" w:space="0" w:color="auto"/>
            </w:tcBorders>
          </w:tcPr>
          <w:p w:rsidR="00F03BB8" w:rsidRPr="00690598" w:rsidRDefault="00F03BB8" w:rsidP="00F03BB8">
            <w:pPr>
              <w:snapToGrid w:val="0"/>
              <w:spacing w:line="340" w:lineRule="exact"/>
              <w:jc w:val="both"/>
              <w:rPr>
                <w:rFonts w:ascii="標楷體" w:eastAsia="標楷體" w:hAnsi="標楷體"/>
                <w:szCs w:val="24"/>
              </w:rPr>
            </w:pPr>
            <w:r w:rsidRPr="00690598">
              <w:rPr>
                <w:rFonts w:ascii="標楷體" w:eastAsia="標楷體" w:hAnsi="標楷體" w:hint="eastAsia"/>
                <w:szCs w:val="24"/>
              </w:rPr>
              <w:t>第10屆第7會期第7次院會（11</w:t>
            </w:r>
            <w:r w:rsidRPr="00690598">
              <w:rPr>
                <w:rFonts w:ascii="標楷體" w:eastAsia="標楷體" w:hAnsi="標楷體"/>
                <w:szCs w:val="24"/>
              </w:rPr>
              <w:t>2</w:t>
            </w:r>
            <w:r w:rsidRPr="00690598">
              <w:rPr>
                <w:rFonts w:ascii="標楷體" w:eastAsia="標楷體" w:hAnsi="標楷體" w:hint="eastAsia"/>
                <w:szCs w:val="24"/>
              </w:rPr>
              <w:t>.4.14）決定：「交財政委員會處理」</w:t>
            </w:r>
          </w:p>
        </w:tc>
        <w:tc>
          <w:tcPr>
            <w:tcW w:w="1843" w:type="dxa"/>
            <w:tcBorders>
              <w:top w:val="single" w:sz="4" w:space="0" w:color="auto"/>
              <w:left w:val="single" w:sz="4" w:space="0" w:color="auto"/>
              <w:bottom w:val="single" w:sz="4" w:space="0" w:color="000000"/>
              <w:right w:val="single" w:sz="4" w:space="0" w:color="auto"/>
            </w:tcBorders>
            <w:vAlign w:val="center"/>
          </w:tcPr>
          <w:p w:rsidR="00F03BB8" w:rsidRPr="00690598" w:rsidRDefault="00F03BB8" w:rsidP="00F03BB8">
            <w:pPr>
              <w:spacing w:line="320" w:lineRule="exact"/>
              <w:jc w:val="center"/>
              <w:rPr>
                <w:rFonts w:ascii="標楷體" w:eastAsia="標楷體" w:hAnsi="標楷體"/>
                <w:szCs w:val="24"/>
              </w:rPr>
            </w:pPr>
            <w:r w:rsidRPr="00690598">
              <w:rPr>
                <w:rFonts w:ascii="標楷體" w:eastAsia="標楷體" w:hAnsi="標楷體" w:hint="eastAsia"/>
                <w:szCs w:val="24"/>
              </w:rPr>
              <w:t>尚未處理</w:t>
            </w:r>
          </w:p>
        </w:tc>
      </w:tr>
      <w:tr w:rsidR="00C85440" w:rsidRPr="00BD5B13" w:rsidTr="00525B41">
        <w:trPr>
          <w:trHeight w:val="593"/>
        </w:trPr>
        <w:tc>
          <w:tcPr>
            <w:tcW w:w="9351" w:type="dxa"/>
            <w:gridSpan w:val="5"/>
            <w:tcBorders>
              <w:top w:val="single" w:sz="12" w:space="0" w:color="auto"/>
              <w:right w:val="single" w:sz="4" w:space="0" w:color="auto"/>
            </w:tcBorders>
            <w:shd w:val="clear" w:color="auto" w:fill="auto"/>
            <w:vAlign w:val="center"/>
          </w:tcPr>
          <w:p w:rsidR="00C85440" w:rsidRPr="00056CFE" w:rsidRDefault="00C85440" w:rsidP="00C85440">
            <w:pPr>
              <w:spacing w:line="320" w:lineRule="exact"/>
              <w:jc w:val="both"/>
              <w:rPr>
                <w:rFonts w:ascii="標楷體" w:eastAsia="標楷體" w:hAnsi="標楷體"/>
                <w:b/>
                <w:szCs w:val="24"/>
              </w:rPr>
            </w:pPr>
            <w:r w:rsidRPr="00056CFE">
              <w:rPr>
                <w:rFonts w:ascii="標楷體" w:eastAsia="標楷體" w:hAnsi="標楷體" w:hint="eastAsia"/>
                <w:b/>
                <w:sz w:val="28"/>
                <w:szCs w:val="28"/>
              </w:rPr>
              <w:t>2.金融監督管理委員會主管(</w:t>
            </w:r>
            <w:r w:rsidR="00711696">
              <w:rPr>
                <w:rFonts w:ascii="標楷體" w:eastAsia="標楷體" w:hAnsi="標楷體" w:hint="eastAsia"/>
                <w:b/>
                <w:sz w:val="28"/>
                <w:szCs w:val="28"/>
              </w:rPr>
              <w:t>1</w:t>
            </w:r>
            <w:r w:rsidRPr="00056CFE">
              <w:rPr>
                <w:rFonts w:ascii="標楷體" w:eastAsia="標楷體" w:hAnsi="標楷體" w:hint="eastAsia"/>
                <w:b/>
                <w:sz w:val="28"/>
                <w:szCs w:val="28"/>
              </w:rPr>
              <w:t>案)</w:t>
            </w:r>
          </w:p>
        </w:tc>
      </w:tr>
      <w:tr w:rsidR="00C85440" w:rsidRPr="00BD5B13" w:rsidTr="00062C91">
        <w:tc>
          <w:tcPr>
            <w:tcW w:w="1417" w:type="dxa"/>
            <w:tcBorders>
              <w:top w:val="single" w:sz="12" w:space="0" w:color="auto"/>
              <w:bottom w:val="single" w:sz="4" w:space="0" w:color="auto"/>
            </w:tcBorders>
            <w:shd w:val="clear" w:color="auto" w:fill="auto"/>
          </w:tcPr>
          <w:p w:rsidR="00C85440" w:rsidRPr="00BD5B13" w:rsidRDefault="00C85440" w:rsidP="00C85440">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12" w:space="0" w:color="auto"/>
              <w:left w:val="single" w:sz="4" w:space="0" w:color="auto"/>
              <w:bottom w:val="single" w:sz="4" w:space="0" w:color="auto"/>
              <w:right w:val="single" w:sz="4" w:space="0" w:color="auto"/>
            </w:tcBorders>
            <w:shd w:val="clear" w:color="auto" w:fill="auto"/>
          </w:tcPr>
          <w:p w:rsidR="00C85440" w:rsidRPr="00056CFE" w:rsidRDefault="00C85440" w:rsidP="00C85440">
            <w:pPr>
              <w:snapToGrid w:val="0"/>
              <w:spacing w:line="340" w:lineRule="atLeast"/>
              <w:jc w:val="both"/>
              <w:rPr>
                <w:rFonts w:ascii="標楷體" w:eastAsia="標楷體" w:hAnsi="標楷體"/>
                <w:szCs w:val="24"/>
              </w:rPr>
            </w:pPr>
            <w:r w:rsidRPr="00056CFE">
              <w:rPr>
                <w:rFonts w:ascii="標楷體" w:eastAsia="標楷體" w:hAnsi="標楷體" w:hint="eastAsia"/>
                <w:szCs w:val="24"/>
              </w:rPr>
              <w:t>金融監督管理委員會函，為110年度中央政府總預算決議，檢送該會決議（三十八）專案報告案。</w:t>
            </w:r>
          </w:p>
        </w:tc>
        <w:tc>
          <w:tcPr>
            <w:tcW w:w="1843" w:type="dxa"/>
            <w:tcBorders>
              <w:top w:val="single" w:sz="12" w:space="0" w:color="auto"/>
              <w:left w:val="single" w:sz="4" w:space="0" w:color="auto"/>
              <w:bottom w:val="single" w:sz="4" w:space="0" w:color="auto"/>
              <w:right w:val="single" w:sz="4" w:space="0" w:color="auto"/>
            </w:tcBorders>
            <w:shd w:val="clear" w:color="auto" w:fill="auto"/>
          </w:tcPr>
          <w:p w:rsidR="00C85440" w:rsidRPr="00056CFE" w:rsidRDefault="00C85440" w:rsidP="00C85440">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第10屆第4會期第2次</w:t>
            </w:r>
            <w:r w:rsidRPr="00056CFE">
              <w:rPr>
                <w:rFonts w:ascii="標楷體" w:eastAsia="標楷體" w:hAnsi="標楷體" w:hint="eastAsia"/>
                <w:spacing w:val="-6"/>
                <w:szCs w:val="24"/>
              </w:rPr>
              <w:t>院會（110.9.24）決</w:t>
            </w:r>
            <w:r w:rsidRPr="00056CFE">
              <w:rPr>
                <w:rFonts w:ascii="標楷體" w:eastAsia="標楷體" w:hAnsi="標楷體" w:hint="eastAsia"/>
                <w:szCs w:val="24"/>
              </w:rPr>
              <w:t>定：「交財政委員會處理」</w:t>
            </w:r>
          </w:p>
        </w:tc>
        <w:tc>
          <w:tcPr>
            <w:tcW w:w="1843" w:type="dxa"/>
            <w:tcBorders>
              <w:top w:val="single" w:sz="12" w:space="0" w:color="auto"/>
              <w:left w:val="single" w:sz="4" w:space="0" w:color="auto"/>
              <w:bottom w:val="single" w:sz="4" w:space="0" w:color="auto"/>
              <w:right w:val="single" w:sz="4" w:space="0" w:color="auto"/>
            </w:tcBorders>
            <w:shd w:val="clear" w:color="auto" w:fill="auto"/>
            <w:vAlign w:val="center"/>
          </w:tcPr>
          <w:p w:rsidR="00C85440" w:rsidRPr="00056CFE" w:rsidRDefault="00C85440" w:rsidP="00C85440">
            <w:pPr>
              <w:spacing w:line="320" w:lineRule="exact"/>
              <w:jc w:val="center"/>
              <w:rPr>
                <w:rFonts w:ascii="標楷體" w:eastAsia="標楷體" w:hAnsi="標楷體"/>
                <w:szCs w:val="24"/>
              </w:rPr>
            </w:pPr>
            <w:r w:rsidRPr="00056CFE">
              <w:rPr>
                <w:rFonts w:ascii="標楷體" w:eastAsia="標楷體" w:hAnsi="標楷體" w:hint="eastAsia"/>
                <w:szCs w:val="24"/>
              </w:rPr>
              <w:t>尚未處理</w:t>
            </w:r>
          </w:p>
        </w:tc>
      </w:tr>
      <w:tr w:rsidR="00F03BB8" w:rsidRPr="00BD5B13" w:rsidTr="00013BEE">
        <w:tc>
          <w:tcPr>
            <w:tcW w:w="9351" w:type="dxa"/>
            <w:gridSpan w:val="5"/>
            <w:tcBorders>
              <w:top w:val="single" w:sz="12" w:space="0" w:color="auto"/>
              <w:bottom w:val="single" w:sz="12" w:space="0" w:color="auto"/>
              <w:right w:val="single" w:sz="4" w:space="0" w:color="auto"/>
            </w:tcBorders>
            <w:shd w:val="clear" w:color="auto" w:fill="auto"/>
          </w:tcPr>
          <w:p w:rsidR="00F03BB8" w:rsidRPr="00062C91" w:rsidRDefault="009C6733" w:rsidP="00F03BB8">
            <w:pPr>
              <w:spacing w:line="320" w:lineRule="exact"/>
              <w:rPr>
                <w:rFonts w:ascii="標楷體" w:eastAsia="標楷體" w:hAnsi="標楷體"/>
                <w:b/>
                <w:sz w:val="28"/>
                <w:szCs w:val="28"/>
              </w:rPr>
            </w:pPr>
            <w:r>
              <w:rPr>
                <w:rFonts w:ascii="標楷體" w:eastAsia="標楷體" w:hAnsi="標楷體" w:hint="eastAsia"/>
                <w:b/>
                <w:sz w:val="28"/>
                <w:szCs w:val="28"/>
              </w:rPr>
              <w:t>3</w:t>
            </w:r>
            <w:r w:rsidR="00F03BB8" w:rsidRPr="00062C91">
              <w:rPr>
                <w:rFonts w:ascii="標楷體" w:eastAsia="標楷體" w:hAnsi="標楷體" w:hint="eastAsia"/>
                <w:b/>
                <w:sz w:val="28"/>
                <w:szCs w:val="28"/>
              </w:rPr>
              <w:t>.審計部</w:t>
            </w:r>
            <w:r w:rsidR="00F03BB8" w:rsidRPr="00056CFE">
              <w:rPr>
                <w:rFonts w:ascii="標楷體" w:eastAsia="標楷體" w:hAnsi="標楷體" w:hint="eastAsia"/>
                <w:b/>
                <w:sz w:val="28"/>
                <w:szCs w:val="28"/>
              </w:rPr>
              <w:t>主管(</w:t>
            </w:r>
            <w:r w:rsidR="00F03BB8">
              <w:rPr>
                <w:rFonts w:ascii="標楷體" w:eastAsia="標楷體" w:hAnsi="標楷體" w:hint="eastAsia"/>
                <w:b/>
                <w:sz w:val="28"/>
                <w:szCs w:val="28"/>
              </w:rPr>
              <w:t>11</w:t>
            </w:r>
            <w:r w:rsidR="00F03BB8" w:rsidRPr="00056CFE">
              <w:rPr>
                <w:rFonts w:ascii="標楷體" w:eastAsia="標楷體" w:hAnsi="標楷體" w:hint="eastAsia"/>
                <w:b/>
                <w:sz w:val="28"/>
                <w:szCs w:val="28"/>
              </w:rPr>
              <w:t>案)</w:t>
            </w:r>
          </w:p>
        </w:tc>
      </w:tr>
      <w:tr w:rsidR="000A61CE" w:rsidRPr="000A61CE" w:rsidTr="00C85440">
        <w:tc>
          <w:tcPr>
            <w:tcW w:w="1417" w:type="dxa"/>
            <w:tcBorders>
              <w:top w:val="single" w:sz="12" w:space="0" w:color="auto"/>
              <w:bottom w:val="single" w:sz="4" w:space="0" w:color="auto"/>
            </w:tcBorders>
            <w:shd w:val="clear" w:color="auto" w:fill="auto"/>
          </w:tcPr>
          <w:p w:rsidR="00F03BB8" w:rsidRPr="000A61CE"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12" w:space="0" w:color="auto"/>
              <w:left w:val="single" w:sz="4" w:space="0" w:color="auto"/>
              <w:bottom w:val="single" w:sz="4" w:space="0" w:color="auto"/>
              <w:right w:val="single" w:sz="4" w:space="0" w:color="auto"/>
            </w:tcBorders>
            <w:shd w:val="clear" w:color="auto" w:fill="auto"/>
          </w:tcPr>
          <w:p w:rsidR="00F03BB8" w:rsidRPr="000A61CE" w:rsidRDefault="00F03BB8" w:rsidP="00F03BB8">
            <w:pPr>
              <w:snapToGrid w:val="0"/>
              <w:spacing w:line="340" w:lineRule="atLeast"/>
              <w:rPr>
                <w:rFonts w:ascii="標楷體" w:eastAsia="標楷體" w:hAnsi="標楷體"/>
                <w:szCs w:val="24"/>
              </w:rPr>
            </w:pPr>
            <w:r w:rsidRPr="000A61CE">
              <w:rPr>
                <w:rFonts w:ascii="標楷體" w:eastAsia="標楷體" w:hAnsi="標楷體" w:hint="eastAsia"/>
                <w:szCs w:val="24"/>
              </w:rPr>
              <w:t>審計部函，為112年度中央政府總預算決議，檢送該部第2目項下「中央政府審計工作」預算凍結十分之一書</w:t>
            </w:r>
            <w:r w:rsidRPr="000A61CE">
              <w:rPr>
                <w:rFonts w:ascii="標楷體" w:eastAsia="標楷體" w:hAnsi="標楷體" w:hint="eastAsia"/>
                <w:szCs w:val="24"/>
              </w:rPr>
              <w:lastRenderedPageBreak/>
              <w:t>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snapToGrid w:val="0"/>
              <w:spacing w:line="320" w:lineRule="exact"/>
              <w:jc w:val="both"/>
              <w:rPr>
                <w:rFonts w:ascii="標楷體" w:eastAsia="標楷體" w:hAnsi="標楷體"/>
                <w:szCs w:val="24"/>
              </w:rPr>
            </w:pPr>
            <w:r w:rsidRPr="000A61CE">
              <w:rPr>
                <w:rFonts w:ascii="標楷體" w:eastAsia="標楷體" w:hAnsi="標楷體" w:hint="eastAsia"/>
                <w:szCs w:val="24"/>
              </w:rPr>
              <w:lastRenderedPageBreak/>
              <w:t>第10屆第7會期第6次</w:t>
            </w:r>
            <w:r w:rsidRPr="000A61CE">
              <w:rPr>
                <w:rFonts w:ascii="標楷體" w:eastAsia="標楷體" w:hAnsi="標楷體" w:hint="eastAsia"/>
                <w:spacing w:val="-6"/>
                <w:szCs w:val="24"/>
              </w:rPr>
              <w:t>院會（112.4.7）決</w:t>
            </w:r>
            <w:r w:rsidRPr="000A61CE">
              <w:rPr>
                <w:rFonts w:ascii="標楷體" w:eastAsia="標楷體" w:hAnsi="標楷體" w:hint="eastAsia"/>
                <w:szCs w:val="24"/>
              </w:rPr>
              <w:lastRenderedPageBreak/>
              <w:t>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0A61CE" w:rsidRDefault="00F03BB8" w:rsidP="00F03BB8">
            <w:pPr>
              <w:spacing w:line="320" w:lineRule="exact"/>
              <w:jc w:val="center"/>
              <w:rPr>
                <w:rFonts w:ascii="標楷體" w:eastAsia="標楷體" w:hAnsi="標楷體"/>
                <w:szCs w:val="24"/>
              </w:rPr>
            </w:pPr>
            <w:r w:rsidRPr="000A61CE">
              <w:rPr>
                <w:rFonts w:ascii="標楷體" w:eastAsia="標楷體" w:hAnsi="標楷體" w:hint="eastAsia"/>
                <w:szCs w:val="24"/>
              </w:rPr>
              <w:lastRenderedPageBreak/>
              <w:t>尚未處理</w:t>
            </w:r>
          </w:p>
        </w:tc>
      </w:tr>
      <w:tr w:rsidR="000A61CE" w:rsidRPr="000A61CE" w:rsidTr="00062C91">
        <w:tc>
          <w:tcPr>
            <w:tcW w:w="1417" w:type="dxa"/>
            <w:tcBorders>
              <w:top w:val="single" w:sz="4" w:space="0" w:color="auto"/>
              <w:bottom w:val="single" w:sz="4" w:space="0" w:color="auto"/>
            </w:tcBorders>
            <w:shd w:val="clear" w:color="auto" w:fill="auto"/>
          </w:tcPr>
          <w:p w:rsidR="00F03BB8" w:rsidRPr="000A61CE"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snapToGrid w:val="0"/>
              <w:spacing w:line="340" w:lineRule="atLeast"/>
              <w:rPr>
                <w:rFonts w:ascii="標楷體" w:eastAsia="標楷體" w:hAnsi="標楷體"/>
                <w:szCs w:val="24"/>
              </w:rPr>
            </w:pPr>
            <w:r w:rsidRPr="000A61CE">
              <w:rPr>
                <w:rFonts w:ascii="標楷體" w:eastAsia="標楷體" w:hAnsi="標楷體" w:hint="eastAsia"/>
                <w:szCs w:val="24"/>
              </w:rPr>
              <w:t>審計部函，為112年度中央政府總預算決議，檢送該部第2目項下「審計訓練」預算凍結十分之一書面報告案。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snapToGrid w:val="0"/>
              <w:spacing w:line="320" w:lineRule="exact"/>
              <w:jc w:val="both"/>
              <w:rPr>
                <w:rFonts w:ascii="標楷體" w:eastAsia="標楷體" w:hAnsi="標楷體"/>
                <w:szCs w:val="24"/>
              </w:rPr>
            </w:pPr>
            <w:r w:rsidRPr="000A61CE">
              <w:rPr>
                <w:rFonts w:ascii="標楷體" w:eastAsia="標楷體" w:hAnsi="標楷體" w:hint="eastAsia"/>
                <w:szCs w:val="24"/>
              </w:rPr>
              <w:t>第10屆第7會期第6次</w:t>
            </w:r>
            <w:r w:rsidRPr="000A61CE">
              <w:rPr>
                <w:rFonts w:ascii="標楷體" w:eastAsia="標楷體" w:hAnsi="標楷體" w:hint="eastAsia"/>
                <w:spacing w:val="-6"/>
                <w:szCs w:val="24"/>
              </w:rPr>
              <w:t>院會（112.4.7）決</w:t>
            </w:r>
            <w:r w:rsidRPr="000A61CE">
              <w:rPr>
                <w:rFonts w:ascii="標楷體" w:eastAsia="標楷體" w:hAnsi="標楷體" w:hint="eastAsia"/>
                <w:szCs w:val="24"/>
              </w:rPr>
              <w:t>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0A61CE" w:rsidRDefault="00F03BB8" w:rsidP="00F03BB8">
            <w:pPr>
              <w:spacing w:line="320" w:lineRule="exact"/>
              <w:jc w:val="center"/>
              <w:rPr>
                <w:rFonts w:ascii="標楷體" w:eastAsia="標楷體" w:hAnsi="標楷體"/>
                <w:szCs w:val="24"/>
              </w:rPr>
            </w:pPr>
            <w:r w:rsidRPr="000A61CE">
              <w:rPr>
                <w:rFonts w:ascii="標楷體" w:eastAsia="標楷體" w:hAnsi="標楷體" w:hint="eastAsia"/>
                <w:szCs w:val="24"/>
              </w:rPr>
              <w:t>尚未處理</w:t>
            </w:r>
          </w:p>
        </w:tc>
      </w:tr>
      <w:tr w:rsidR="000A61CE" w:rsidRPr="000A61CE" w:rsidTr="00062C91">
        <w:tc>
          <w:tcPr>
            <w:tcW w:w="1417" w:type="dxa"/>
            <w:tcBorders>
              <w:top w:val="single" w:sz="4" w:space="0" w:color="auto"/>
              <w:bottom w:val="single" w:sz="4" w:space="0" w:color="auto"/>
            </w:tcBorders>
            <w:shd w:val="clear" w:color="auto" w:fill="auto"/>
          </w:tcPr>
          <w:p w:rsidR="00F03BB8" w:rsidRPr="000A61CE"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snapToGrid w:val="0"/>
              <w:spacing w:line="340" w:lineRule="atLeast"/>
              <w:rPr>
                <w:rFonts w:ascii="標楷體" w:eastAsia="標楷體" w:hAnsi="標楷體"/>
                <w:szCs w:val="24"/>
              </w:rPr>
            </w:pPr>
            <w:r w:rsidRPr="000A61CE">
              <w:rPr>
                <w:rFonts w:ascii="標楷體" w:eastAsia="標楷體" w:hAnsi="標楷體" w:hint="eastAsia"/>
                <w:szCs w:val="24"/>
              </w:rPr>
              <w:t>審計部函，為112年度中央政府總預算決議，檢送該部第3目項下「縣市地方審計工作」預算凍結十分之一書面報告案。</w:t>
            </w:r>
          </w:p>
          <w:p w:rsidR="00F03BB8" w:rsidRPr="000A61CE" w:rsidRDefault="00F03BB8" w:rsidP="00F03BB8">
            <w:pPr>
              <w:snapToGrid w:val="0"/>
              <w:spacing w:line="340" w:lineRule="atLeast"/>
              <w:rPr>
                <w:rFonts w:ascii="標楷體" w:eastAsia="標楷體" w:hAnsi="標楷體"/>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snapToGrid w:val="0"/>
              <w:spacing w:line="320" w:lineRule="exact"/>
              <w:jc w:val="both"/>
              <w:rPr>
                <w:rFonts w:ascii="標楷體" w:eastAsia="標楷體" w:hAnsi="標楷體"/>
                <w:szCs w:val="24"/>
              </w:rPr>
            </w:pPr>
            <w:r w:rsidRPr="000A61CE">
              <w:rPr>
                <w:rFonts w:ascii="標楷體" w:eastAsia="標楷體" w:hAnsi="標楷體" w:hint="eastAsia"/>
                <w:szCs w:val="24"/>
              </w:rPr>
              <w:t>第10屆第7會期第6次</w:t>
            </w:r>
            <w:r w:rsidRPr="000A61CE">
              <w:rPr>
                <w:rFonts w:ascii="標楷體" w:eastAsia="標楷體" w:hAnsi="標楷體" w:hint="eastAsia"/>
                <w:spacing w:val="-6"/>
                <w:szCs w:val="24"/>
              </w:rPr>
              <w:t>院會（112.4.7）決</w:t>
            </w:r>
            <w:r w:rsidRPr="000A61CE">
              <w:rPr>
                <w:rFonts w:ascii="標楷體" w:eastAsia="標楷體" w:hAnsi="標楷體" w:hint="eastAsia"/>
                <w:szCs w:val="24"/>
              </w:rPr>
              <w:t>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0A61CE" w:rsidRDefault="00F03BB8" w:rsidP="00F03BB8">
            <w:pPr>
              <w:spacing w:line="320" w:lineRule="exact"/>
              <w:jc w:val="center"/>
              <w:rPr>
                <w:rFonts w:ascii="標楷體" w:eastAsia="標楷體" w:hAnsi="標楷體"/>
                <w:szCs w:val="24"/>
              </w:rPr>
            </w:pPr>
            <w:r w:rsidRPr="000A61CE">
              <w:rPr>
                <w:rFonts w:ascii="標楷體" w:eastAsia="標楷體" w:hAnsi="標楷體" w:hint="eastAsia"/>
                <w:szCs w:val="24"/>
              </w:rPr>
              <w:t>尚未處理</w:t>
            </w:r>
          </w:p>
        </w:tc>
      </w:tr>
      <w:tr w:rsidR="000A61CE" w:rsidRPr="000A61CE" w:rsidTr="00062C91">
        <w:tc>
          <w:tcPr>
            <w:tcW w:w="1417" w:type="dxa"/>
            <w:tcBorders>
              <w:top w:val="single" w:sz="4" w:space="0" w:color="auto"/>
              <w:bottom w:val="single" w:sz="4" w:space="0" w:color="auto"/>
            </w:tcBorders>
            <w:shd w:val="clear" w:color="auto" w:fill="auto"/>
          </w:tcPr>
          <w:p w:rsidR="00F03BB8" w:rsidRPr="000A61CE"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snapToGrid w:val="0"/>
              <w:spacing w:line="340" w:lineRule="atLeast"/>
              <w:rPr>
                <w:rFonts w:ascii="標楷體" w:eastAsia="標楷體" w:hAnsi="標楷體"/>
                <w:szCs w:val="24"/>
              </w:rPr>
            </w:pPr>
            <w:r w:rsidRPr="000A61CE">
              <w:rPr>
                <w:rFonts w:ascii="標楷體" w:eastAsia="標楷體" w:hAnsi="標楷體" w:hint="eastAsia"/>
                <w:szCs w:val="24"/>
              </w:rPr>
              <w:t>審計部函，為112年度中央政府總預算決議，檢送該部第3目「縣市地方審計」預算凍結十分之一書面報告案。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snapToGrid w:val="0"/>
              <w:spacing w:line="320" w:lineRule="exact"/>
              <w:jc w:val="both"/>
              <w:rPr>
                <w:rFonts w:ascii="標楷體" w:eastAsia="標楷體" w:hAnsi="標楷體"/>
                <w:szCs w:val="24"/>
              </w:rPr>
            </w:pPr>
            <w:r w:rsidRPr="000A61CE">
              <w:rPr>
                <w:rFonts w:ascii="標楷體" w:eastAsia="標楷體" w:hAnsi="標楷體" w:hint="eastAsia"/>
                <w:szCs w:val="24"/>
              </w:rPr>
              <w:t>第10屆第7會期第6次</w:t>
            </w:r>
            <w:r w:rsidRPr="000A61CE">
              <w:rPr>
                <w:rFonts w:ascii="標楷體" w:eastAsia="標楷體" w:hAnsi="標楷體" w:hint="eastAsia"/>
                <w:spacing w:val="-6"/>
                <w:szCs w:val="24"/>
              </w:rPr>
              <w:t>院會（112.4.7）決</w:t>
            </w:r>
            <w:r w:rsidRPr="000A61CE">
              <w:rPr>
                <w:rFonts w:ascii="標楷體" w:eastAsia="標楷體" w:hAnsi="標楷體" w:hint="eastAsia"/>
                <w:szCs w:val="24"/>
              </w:rPr>
              <w:t>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0A61CE" w:rsidRDefault="00F03BB8" w:rsidP="00F03BB8">
            <w:pPr>
              <w:spacing w:line="320" w:lineRule="exact"/>
              <w:jc w:val="center"/>
              <w:rPr>
                <w:rFonts w:ascii="標楷體" w:eastAsia="標楷體" w:hAnsi="標楷體"/>
                <w:szCs w:val="24"/>
              </w:rPr>
            </w:pPr>
            <w:r w:rsidRPr="000A61CE">
              <w:rPr>
                <w:rFonts w:ascii="標楷體" w:eastAsia="標楷體" w:hAnsi="標楷體" w:hint="eastAsia"/>
                <w:szCs w:val="24"/>
              </w:rPr>
              <w:t>尚未處理</w:t>
            </w:r>
          </w:p>
        </w:tc>
      </w:tr>
      <w:tr w:rsidR="000A61CE" w:rsidRPr="000A61CE" w:rsidTr="00062C91">
        <w:tc>
          <w:tcPr>
            <w:tcW w:w="1417" w:type="dxa"/>
            <w:tcBorders>
              <w:top w:val="single" w:sz="4" w:space="0" w:color="auto"/>
              <w:bottom w:val="single" w:sz="4" w:space="0" w:color="auto"/>
            </w:tcBorders>
            <w:shd w:val="clear" w:color="auto" w:fill="auto"/>
          </w:tcPr>
          <w:p w:rsidR="00F03BB8" w:rsidRPr="000A61CE"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snapToGrid w:val="0"/>
              <w:spacing w:line="340" w:lineRule="atLeast"/>
              <w:rPr>
                <w:rFonts w:ascii="標楷體" w:eastAsia="標楷體" w:hAnsi="標楷體"/>
                <w:szCs w:val="24"/>
              </w:rPr>
            </w:pPr>
            <w:r w:rsidRPr="000A61CE">
              <w:rPr>
                <w:rFonts w:ascii="標楷體" w:eastAsia="標楷體" w:hAnsi="標楷體" w:hint="eastAsia"/>
                <w:szCs w:val="24"/>
              </w:rPr>
              <w:t>審計部函，為112年度中央政府總預算決議，檢送該部第4目第3節項下「審計業務電腦化系統更新」預算凍結十分之一書面報告案。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snapToGrid w:val="0"/>
              <w:spacing w:line="320" w:lineRule="exact"/>
              <w:jc w:val="both"/>
              <w:rPr>
                <w:rFonts w:ascii="標楷體" w:eastAsia="標楷體" w:hAnsi="標楷體"/>
                <w:szCs w:val="24"/>
              </w:rPr>
            </w:pPr>
            <w:r w:rsidRPr="000A61CE">
              <w:rPr>
                <w:rFonts w:ascii="標楷體" w:eastAsia="標楷體" w:hAnsi="標楷體" w:hint="eastAsia"/>
                <w:szCs w:val="24"/>
              </w:rPr>
              <w:t>第10屆第7會期第6次</w:t>
            </w:r>
            <w:r w:rsidRPr="000A61CE">
              <w:rPr>
                <w:rFonts w:ascii="標楷體" w:eastAsia="標楷體" w:hAnsi="標楷體" w:hint="eastAsia"/>
                <w:spacing w:val="-6"/>
                <w:szCs w:val="24"/>
              </w:rPr>
              <w:t>院會（112.4.7）決</w:t>
            </w:r>
            <w:r w:rsidRPr="000A61CE">
              <w:rPr>
                <w:rFonts w:ascii="標楷體" w:eastAsia="標楷體" w:hAnsi="標楷體" w:hint="eastAsia"/>
                <w:szCs w:val="24"/>
              </w:rPr>
              <w:t>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0A61CE" w:rsidRDefault="00F03BB8" w:rsidP="00F03BB8">
            <w:pPr>
              <w:spacing w:line="320" w:lineRule="exact"/>
              <w:jc w:val="center"/>
              <w:rPr>
                <w:rFonts w:ascii="標楷體" w:eastAsia="標楷體" w:hAnsi="標楷體"/>
                <w:szCs w:val="24"/>
              </w:rPr>
            </w:pPr>
            <w:r w:rsidRPr="000A61CE">
              <w:rPr>
                <w:rFonts w:ascii="標楷體" w:eastAsia="標楷體" w:hAnsi="標楷體" w:hint="eastAsia"/>
                <w:szCs w:val="24"/>
              </w:rPr>
              <w:t>尚未處理</w:t>
            </w:r>
          </w:p>
        </w:tc>
      </w:tr>
      <w:tr w:rsidR="000A61CE" w:rsidRPr="000A61CE" w:rsidTr="00062C91">
        <w:tc>
          <w:tcPr>
            <w:tcW w:w="1417" w:type="dxa"/>
            <w:tcBorders>
              <w:top w:val="single" w:sz="4" w:space="0" w:color="auto"/>
              <w:bottom w:val="single" w:sz="4" w:space="0" w:color="auto"/>
            </w:tcBorders>
            <w:shd w:val="clear" w:color="auto" w:fill="auto"/>
          </w:tcPr>
          <w:p w:rsidR="00F03BB8" w:rsidRPr="000A61CE"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snapToGrid w:val="0"/>
              <w:spacing w:line="340" w:lineRule="atLeast"/>
              <w:rPr>
                <w:rFonts w:ascii="標楷體" w:eastAsia="標楷體" w:hAnsi="標楷體"/>
                <w:szCs w:val="24"/>
              </w:rPr>
            </w:pPr>
            <w:r w:rsidRPr="000A61CE">
              <w:rPr>
                <w:rFonts w:ascii="標楷體" w:eastAsia="標楷體" w:hAnsi="標楷體" w:hint="eastAsia"/>
                <w:szCs w:val="24"/>
              </w:rPr>
              <w:t>審計部函，為112年度中央政府總預算決議，檢送臺北市審計處第2目「審計業務」預算凍結十分之一書面報告案。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snapToGrid w:val="0"/>
              <w:spacing w:line="320" w:lineRule="exact"/>
              <w:jc w:val="both"/>
              <w:rPr>
                <w:rFonts w:ascii="標楷體" w:eastAsia="標楷體" w:hAnsi="標楷體"/>
                <w:szCs w:val="24"/>
              </w:rPr>
            </w:pPr>
            <w:r w:rsidRPr="000A61CE">
              <w:rPr>
                <w:rFonts w:ascii="標楷體" w:eastAsia="標楷體" w:hAnsi="標楷體" w:hint="eastAsia"/>
                <w:szCs w:val="24"/>
              </w:rPr>
              <w:t>第10屆第7會期第6次</w:t>
            </w:r>
            <w:r w:rsidRPr="000A61CE">
              <w:rPr>
                <w:rFonts w:ascii="標楷體" w:eastAsia="標楷體" w:hAnsi="標楷體" w:hint="eastAsia"/>
                <w:spacing w:val="-6"/>
                <w:szCs w:val="24"/>
              </w:rPr>
              <w:t>院會（112.4.7）決</w:t>
            </w:r>
            <w:r w:rsidRPr="000A61CE">
              <w:rPr>
                <w:rFonts w:ascii="標楷體" w:eastAsia="標楷體" w:hAnsi="標楷體" w:hint="eastAsia"/>
                <w:szCs w:val="24"/>
              </w:rPr>
              <w:t>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0A61CE" w:rsidRDefault="00F03BB8" w:rsidP="00F03BB8">
            <w:pPr>
              <w:spacing w:line="320" w:lineRule="exact"/>
              <w:jc w:val="center"/>
              <w:rPr>
                <w:rFonts w:ascii="標楷體" w:eastAsia="標楷體" w:hAnsi="標楷體"/>
                <w:szCs w:val="24"/>
              </w:rPr>
            </w:pPr>
            <w:r w:rsidRPr="000A61CE">
              <w:rPr>
                <w:rFonts w:ascii="標楷體" w:eastAsia="標楷體" w:hAnsi="標楷體" w:hint="eastAsia"/>
                <w:szCs w:val="24"/>
              </w:rPr>
              <w:t>尚未處理</w:t>
            </w:r>
          </w:p>
        </w:tc>
      </w:tr>
      <w:tr w:rsidR="000A61CE" w:rsidRPr="000A61CE" w:rsidTr="00062C91">
        <w:tc>
          <w:tcPr>
            <w:tcW w:w="1417" w:type="dxa"/>
            <w:tcBorders>
              <w:top w:val="single" w:sz="4" w:space="0" w:color="auto"/>
              <w:bottom w:val="single" w:sz="4" w:space="0" w:color="auto"/>
            </w:tcBorders>
            <w:shd w:val="clear" w:color="auto" w:fill="auto"/>
          </w:tcPr>
          <w:p w:rsidR="00F03BB8" w:rsidRPr="000A61CE"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snapToGrid w:val="0"/>
              <w:spacing w:line="340" w:lineRule="atLeast"/>
              <w:rPr>
                <w:rFonts w:ascii="標楷體" w:eastAsia="標楷體" w:hAnsi="標楷體"/>
                <w:szCs w:val="24"/>
              </w:rPr>
            </w:pPr>
            <w:r w:rsidRPr="000A61CE">
              <w:rPr>
                <w:rFonts w:ascii="標楷體" w:eastAsia="標楷體" w:hAnsi="標楷體" w:hint="eastAsia"/>
                <w:szCs w:val="24"/>
              </w:rPr>
              <w:t>審計部函，為112年度中央政府總預算決議，檢送新北市審計處第2目「審計業務」預算凍結十分之一書面報告案。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snapToGrid w:val="0"/>
              <w:spacing w:line="320" w:lineRule="exact"/>
              <w:jc w:val="both"/>
              <w:rPr>
                <w:rFonts w:ascii="標楷體" w:eastAsia="標楷體" w:hAnsi="標楷體"/>
                <w:szCs w:val="24"/>
              </w:rPr>
            </w:pPr>
            <w:r w:rsidRPr="000A61CE">
              <w:rPr>
                <w:rFonts w:ascii="標楷體" w:eastAsia="標楷體" w:hAnsi="標楷體" w:hint="eastAsia"/>
                <w:szCs w:val="24"/>
              </w:rPr>
              <w:t>第10屆第7會期第6次</w:t>
            </w:r>
            <w:r w:rsidRPr="000A61CE">
              <w:rPr>
                <w:rFonts w:ascii="標楷體" w:eastAsia="標楷體" w:hAnsi="標楷體" w:hint="eastAsia"/>
                <w:spacing w:val="-6"/>
                <w:szCs w:val="24"/>
              </w:rPr>
              <w:t>院會（112.4.7）決</w:t>
            </w:r>
            <w:r w:rsidRPr="000A61CE">
              <w:rPr>
                <w:rFonts w:ascii="標楷體" w:eastAsia="標楷體" w:hAnsi="標楷體" w:hint="eastAsia"/>
                <w:szCs w:val="24"/>
              </w:rPr>
              <w:t>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0A61CE" w:rsidRDefault="00F03BB8" w:rsidP="00F03BB8">
            <w:pPr>
              <w:spacing w:line="320" w:lineRule="exact"/>
              <w:jc w:val="center"/>
              <w:rPr>
                <w:rFonts w:ascii="標楷體" w:eastAsia="標楷體" w:hAnsi="標楷體"/>
                <w:szCs w:val="24"/>
              </w:rPr>
            </w:pPr>
            <w:r w:rsidRPr="000A61CE">
              <w:rPr>
                <w:rFonts w:ascii="標楷體" w:eastAsia="標楷體" w:hAnsi="標楷體" w:hint="eastAsia"/>
                <w:szCs w:val="24"/>
              </w:rPr>
              <w:t>尚未處理</w:t>
            </w:r>
          </w:p>
        </w:tc>
      </w:tr>
      <w:tr w:rsidR="000A61CE" w:rsidRPr="000A61CE" w:rsidTr="00062C91">
        <w:tc>
          <w:tcPr>
            <w:tcW w:w="1417" w:type="dxa"/>
            <w:tcBorders>
              <w:top w:val="single" w:sz="4" w:space="0" w:color="auto"/>
              <w:bottom w:val="single" w:sz="4" w:space="0" w:color="auto"/>
            </w:tcBorders>
            <w:shd w:val="clear" w:color="auto" w:fill="auto"/>
          </w:tcPr>
          <w:p w:rsidR="00F03BB8" w:rsidRPr="000A61CE"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snapToGrid w:val="0"/>
              <w:spacing w:line="340" w:lineRule="atLeast"/>
              <w:rPr>
                <w:rFonts w:ascii="標楷體" w:eastAsia="標楷體" w:hAnsi="標楷體"/>
                <w:szCs w:val="24"/>
              </w:rPr>
            </w:pPr>
            <w:r w:rsidRPr="000A61CE">
              <w:rPr>
                <w:rFonts w:ascii="標楷體" w:eastAsia="標楷體" w:hAnsi="標楷體" w:hint="eastAsia"/>
                <w:szCs w:val="24"/>
              </w:rPr>
              <w:t>審計部函，為112年度中央政府總預算決議，檢送桃園市審計處第2目「審計業務」預算凍結五分之一書面報告案。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snapToGrid w:val="0"/>
              <w:spacing w:line="320" w:lineRule="exact"/>
              <w:jc w:val="both"/>
              <w:rPr>
                <w:rFonts w:ascii="標楷體" w:eastAsia="標楷體" w:hAnsi="標楷體"/>
                <w:szCs w:val="24"/>
              </w:rPr>
            </w:pPr>
            <w:r w:rsidRPr="000A61CE">
              <w:rPr>
                <w:rFonts w:ascii="標楷體" w:eastAsia="標楷體" w:hAnsi="標楷體" w:hint="eastAsia"/>
                <w:szCs w:val="24"/>
              </w:rPr>
              <w:t>第10屆第7會期第6次</w:t>
            </w:r>
            <w:r w:rsidRPr="000A61CE">
              <w:rPr>
                <w:rFonts w:ascii="標楷體" w:eastAsia="標楷體" w:hAnsi="標楷體" w:hint="eastAsia"/>
                <w:spacing w:val="-6"/>
                <w:szCs w:val="24"/>
              </w:rPr>
              <w:t>院會（112.4.7）決</w:t>
            </w:r>
            <w:r w:rsidRPr="000A61CE">
              <w:rPr>
                <w:rFonts w:ascii="標楷體" w:eastAsia="標楷體" w:hAnsi="標楷體" w:hint="eastAsia"/>
                <w:szCs w:val="24"/>
              </w:rPr>
              <w:t>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0A61CE" w:rsidRDefault="00F03BB8" w:rsidP="00F03BB8">
            <w:pPr>
              <w:spacing w:line="320" w:lineRule="exact"/>
              <w:jc w:val="center"/>
              <w:rPr>
                <w:rFonts w:ascii="標楷體" w:eastAsia="標楷體" w:hAnsi="標楷體"/>
                <w:szCs w:val="24"/>
              </w:rPr>
            </w:pPr>
            <w:r w:rsidRPr="000A61CE">
              <w:rPr>
                <w:rFonts w:ascii="標楷體" w:eastAsia="標楷體" w:hAnsi="標楷體" w:hint="eastAsia"/>
                <w:szCs w:val="24"/>
              </w:rPr>
              <w:t>尚未處理</w:t>
            </w:r>
          </w:p>
        </w:tc>
      </w:tr>
      <w:tr w:rsidR="000A61CE" w:rsidRPr="000A61CE" w:rsidTr="00062C91">
        <w:tc>
          <w:tcPr>
            <w:tcW w:w="1417" w:type="dxa"/>
            <w:tcBorders>
              <w:top w:val="single" w:sz="4" w:space="0" w:color="auto"/>
              <w:bottom w:val="single" w:sz="4" w:space="0" w:color="auto"/>
            </w:tcBorders>
            <w:shd w:val="clear" w:color="auto" w:fill="auto"/>
          </w:tcPr>
          <w:p w:rsidR="00F03BB8" w:rsidRPr="000A61CE"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snapToGrid w:val="0"/>
              <w:spacing w:line="340" w:lineRule="atLeast"/>
              <w:rPr>
                <w:rFonts w:ascii="標楷體" w:eastAsia="標楷體" w:hAnsi="標楷體"/>
                <w:szCs w:val="24"/>
              </w:rPr>
            </w:pPr>
            <w:r w:rsidRPr="000A61CE">
              <w:rPr>
                <w:rFonts w:ascii="標楷體" w:eastAsia="標楷體" w:hAnsi="標楷體" w:hint="eastAsia"/>
                <w:szCs w:val="24"/>
              </w:rPr>
              <w:t>審計部函，為112年度中央政府總預算決議，檢送臺中市審計處第2目「審計業務」預算凍結十分之一書面報告案。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snapToGrid w:val="0"/>
              <w:spacing w:line="320" w:lineRule="exact"/>
              <w:jc w:val="both"/>
              <w:rPr>
                <w:rFonts w:ascii="標楷體" w:eastAsia="標楷體" w:hAnsi="標楷體"/>
                <w:szCs w:val="24"/>
              </w:rPr>
            </w:pPr>
            <w:r w:rsidRPr="000A61CE">
              <w:rPr>
                <w:rFonts w:ascii="標楷體" w:eastAsia="標楷體" w:hAnsi="標楷體" w:hint="eastAsia"/>
                <w:szCs w:val="24"/>
              </w:rPr>
              <w:t>第10屆第7會期第6次</w:t>
            </w:r>
            <w:r w:rsidRPr="000A61CE">
              <w:rPr>
                <w:rFonts w:ascii="標楷體" w:eastAsia="標楷體" w:hAnsi="標楷體" w:hint="eastAsia"/>
                <w:spacing w:val="-6"/>
                <w:szCs w:val="24"/>
              </w:rPr>
              <w:t>院會（112.4.7）決</w:t>
            </w:r>
            <w:r w:rsidRPr="000A61CE">
              <w:rPr>
                <w:rFonts w:ascii="標楷體" w:eastAsia="標楷體" w:hAnsi="標楷體" w:hint="eastAsia"/>
                <w:szCs w:val="24"/>
              </w:rPr>
              <w:t>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0A61CE" w:rsidRDefault="00F03BB8" w:rsidP="00F03BB8">
            <w:pPr>
              <w:spacing w:line="320" w:lineRule="exact"/>
              <w:jc w:val="center"/>
              <w:rPr>
                <w:rFonts w:ascii="標楷體" w:eastAsia="標楷體" w:hAnsi="標楷體"/>
                <w:szCs w:val="24"/>
              </w:rPr>
            </w:pPr>
            <w:r w:rsidRPr="000A61CE">
              <w:rPr>
                <w:rFonts w:ascii="標楷體" w:eastAsia="標楷體" w:hAnsi="標楷體" w:hint="eastAsia"/>
                <w:szCs w:val="24"/>
              </w:rPr>
              <w:t>尚未處理</w:t>
            </w:r>
          </w:p>
        </w:tc>
      </w:tr>
      <w:tr w:rsidR="000A61CE" w:rsidRPr="000A61CE" w:rsidTr="00062C91">
        <w:tc>
          <w:tcPr>
            <w:tcW w:w="1417" w:type="dxa"/>
            <w:tcBorders>
              <w:top w:val="single" w:sz="4" w:space="0" w:color="auto"/>
              <w:bottom w:val="single" w:sz="4" w:space="0" w:color="auto"/>
            </w:tcBorders>
            <w:shd w:val="clear" w:color="auto" w:fill="auto"/>
          </w:tcPr>
          <w:p w:rsidR="00F03BB8" w:rsidRPr="000A61CE"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snapToGrid w:val="0"/>
              <w:spacing w:line="340" w:lineRule="atLeast"/>
              <w:rPr>
                <w:rFonts w:ascii="標楷體" w:eastAsia="標楷體" w:hAnsi="標楷體"/>
                <w:szCs w:val="24"/>
              </w:rPr>
            </w:pPr>
            <w:r w:rsidRPr="000A61CE">
              <w:rPr>
                <w:rFonts w:ascii="標楷體" w:eastAsia="標楷體" w:hAnsi="標楷體" w:hint="eastAsia"/>
                <w:szCs w:val="24"/>
              </w:rPr>
              <w:t>審計部函，為112年度中央政府總預</w:t>
            </w:r>
            <w:r w:rsidRPr="000A61CE">
              <w:rPr>
                <w:rFonts w:ascii="標楷體" w:eastAsia="標楷體" w:hAnsi="標楷體" w:hint="eastAsia"/>
                <w:szCs w:val="24"/>
              </w:rPr>
              <w:lastRenderedPageBreak/>
              <w:t>算決議，檢送臺南市審計處第2目「審計業務」預算凍結十分之一書面報告案。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snapToGrid w:val="0"/>
              <w:spacing w:line="320" w:lineRule="exact"/>
              <w:jc w:val="both"/>
              <w:rPr>
                <w:rFonts w:ascii="標楷體" w:eastAsia="標楷體" w:hAnsi="標楷體"/>
                <w:szCs w:val="24"/>
              </w:rPr>
            </w:pPr>
            <w:r w:rsidRPr="000A61CE">
              <w:rPr>
                <w:rFonts w:ascii="標楷體" w:eastAsia="標楷體" w:hAnsi="標楷體" w:hint="eastAsia"/>
                <w:szCs w:val="24"/>
              </w:rPr>
              <w:lastRenderedPageBreak/>
              <w:t>第10屆第7會</w:t>
            </w:r>
            <w:r w:rsidRPr="000A61CE">
              <w:rPr>
                <w:rFonts w:ascii="標楷體" w:eastAsia="標楷體" w:hAnsi="標楷體" w:hint="eastAsia"/>
                <w:szCs w:val="24"/>
              </w:rPr>
              <w:lastRenderedPageBreak/>
              <w:t>期第6次</w:t>
            </w:r>
            <w:r w:rsidRPr="000A61CE">
              <w:rPr>
                <w:rFonts w:ascii="標楷體" w:eastAsia="標楷體" w:hAnsi="標楷體" w:hint="eastAsia"/>
                <w:spacing w:val="-6"/>
                <w:szCs w:val="24"/>
              </w:rPr>
              <w:t>院會（112.4.7）決</w:t>
            </w:r>
            <w:r w:rsidRPr="000A61CE">
              <w:rPr>
                <w:rFonts w:ascii="標楷體" w:eastAsia="標楷體" w:hAnsi="標楷體" w:hint="eastAsia"/>
                <w:szCs w:val="24"/>
              </w:rPr>
              <w:t>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0A61CE" w:rsidRDefault="00F03BB8" w:rsidP="00F03BB8">
            <w:pPr>
              <w:spacing w:line="320" w:lineRule="exact"/>
              <w:jc w:val="center"/>
              <w:rPr>
                <w:rFonts w:ascii="標楷體" w:eastAsia="標楷體" w:hAnsi="標楷體"/>
                <w:szCs w:val="24"/>
              </w:rPr>
            </w:pPr>
            <w:r w:rsidRPr="000A61CE">
              <w:rPr>
                <w:rFonts w:ascii="標楷體" w:eastAsia="標楷體" w:hAnsi="標楷體" w:hint="eastAsia"/>
                <w:szCs w:val="24"/>
              </w:rPr>
              <w:lastRenderedPageBreak/>
              <w:t>尚未處理</w:t>
            </w:r>
          </w:p>
        </w:tc>
      </w:tr>
      <w:tr w:rsidR="000A61CE" w:rsidRPr="000A61CE" w:rsidTr="00062C91">
        <w:tc>
          <w:tcPr>
            <w:tcW w:w="1417" w:type="dxa"/>
            <w:tcBorders>
              <w:top w:val="single" w:sz="4" w:space="0" w:color="auto"/>
              <w:bottom w:val="single" w:sz="12" w:space="0" w:color="auto"/>
            </w:tcBorders>
            <w:shd w:val="clear" w:color="auto" w:fill="auto"/>
          </w:tcPr>
          <w:p w:rsidR="00F03BB8" w:rsidRPr="000A61CE"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4248" w:type="dxa"/>
            <w:gridSpan w:val="2"/>
            <w:tcBorders>
              <w:top w:val="single" w:sz="4" w:space="0" w:color="auto"/>
              <w:left w:val="single" w:sz="4" w:space="0" w:color="auto"/>
              <w:bottom w:val="single" w:sz="12" w:space="0" w:color="auto"/>
              <w:right w:val="single" w:sz="4" w:space="0" w:color="auto"/>
            </w:tcBorders>
            <w:shd w:val="clear" w:color="auto" w:fill="auto"/>
          </w:tcPr>
          <w:p w:rsidR="00F03BB8" w:rsidRPr="000A61CE" w:rsidRDefault="00F03BB8" w:rsidP="00F03BB8">
            <w:r w:rsidRPr="000A61CE">
              <w:rPr>
                <w:rFonts w:ascii="標楷體" w:eastAsia="標楷體" w:hAnsi="標楷體" w:hint="eastAsia"/>
                <w:szCs w:val="24"/>
              </w:rPr>
              <w:t>審計部函，為112年度中央政府總預算決議，檢送高雄市審計處第2目「審計業務」預算凍結十分之一書面報告案。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snapToGrid w:val="0"/>
              <w:spacing w:line="320" w:lineRule="exact"/>
              <w:jc w:val="both"/>
              <w:rPr>
                <w:rFonts w:ascii="標楷體" w:eastAsia="標楷體" w:hAnsi="標楷體"/>
                <w:szCs w:val="24"/>
              </w:rPr>
            </w:pPr>
            <w:r w:rsidRPr="000A61CE">
              <w:rPr>
                <w:rFonts w:ascii="標楷體" w:eastAsia="標楷體" w:hAnsi="標楷體" w:hint="eastAsia"/>
                <w:szCs w:val="24"/>
              </w:rPr>
              <w:t>第10屆第7會期第6次</w:t>
            </w:r>
            <w:r w:rsidRPr="000A61CE">
              <w:rPr>
                <w:rFonts w:ascii="標楷體" w:eastAsia="標楷體" w:hAnsi="標楷體" w:hint="eastAsia"/>
                <w:spacing w:val="-6"/>
                <w:szCs w:val="24"/>
              </w:rPr>
              <w:t>院會（112.4.7）決</w:t>
            </w:r>
            <w:r w:rsidRPr="000A61CE">
              <w:rPr>
                <w:rFonts w:ascii="標楷體" w:eastAsia="標楷體" w:hAnsi="標楷體" w:hint="eastAsia"/>
                <w:szCs w:val="24"/>
              </w:rPr>
              <w:t>定：「交財政委員會處理」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0A61CE" w:rsidRDefault="00F03BB8" w:rsidP="00F03BB8">
            <w:pPr>
              <w:spacing w:line="320" w:lineRule="exact"/>
              <w:jc w:val="center"/>
              <w:rPr>
                <w:rFonts w:ascii="標楷體" w:eastAsia="標楷體" w:hAnsi="標楷體"/>
                <w:szCs w:val="24"/>
              </w:rPr>
            </w:pPr>
            <w:r w:rsidRPr="000A61CE">
              <w:rPr>
                <w:rFonts w:ascii="標楷體" w:eastAsia="標楷體" w:hAnsi="標楷體" w:hint="eastAsia"/>
                <w:szCs w:val="24"/>
              </w:rPr>
              <w:t>尚未處理</w:t>
            </w:r>
          </w:p>
        </w:tc>
      </w:tr>
      <w:tr w:rsidR="00F03BB8" w:rsidRPr="00BD5B13" w:rsidTr="00525B41">
        <w:tc>
          <w:tcPr>
            <w:tcW w:w="9351" w:type="dxa"/>
            <w:gridSpan w:val="5"/>
            <w:tcBorders>
              <w:top w:val="single" w:sz="12" w:space="0" w:color="auto"/>
              <w:bottom w:val="single" w:sz="12" w:space="0" w:color="auto"/>
              <w:right w:val="single" w:sz="4" w:space="0" w:color="auto"/>
            </w:tcBorders>
            <w:shd w:val="clear" w:color="auto" w:fill="auto"/>
          </w:tcPr>
          <w:p w:rsidR="00F03BB8" w:rsidRPr="00FF6736" w:rsidRDefault="009C6733" w:rsidP="00F03BB8">
            <w:pPr>
              <w:spacing w:line="320" w:lineRule="exact"/>
              <w:jc w:val="both"/>
              <w:rPr>
                <w:rFonts w:ascii="標楷體" w:eastAsia="標楷體" w:hAnsi="標楷體"/>
                <w:szCs w:val="24"/>
              </w:rPr>
            </w:pPr>
            <w:r>
              <w:rPr>
                <w:rFonts w:ascii="標楷體" w:eastAsia="標楷體" w:hAnsi="標楷體" w:hint="eastAsia"/>
                <w:b/>
                <w:sz w:val="28"/>
                <w:szCs w:val="28"/>
              </w:rPr>
              <w:t>4</w:t>
            </w:r>
            <w:r w:rsidR="00F03BB8" w:rsidRPr="006D46D2">
              <w:rPr>
                <w:rFonts w:ascii="標楷體" w:eastAsia="標楷體" w:hAnsi="標楷體" w:hint="eastAsia"/>
                <w:b/>
                <w:sz w:val="28"/>
                <w:szCs w:val="28"/>
              </w:rPr>
              <w:t>.中央政府前瞻基礎建設計畫第4期特別預算(</w:t>
            </w:r>
            <w:r w:rsidR="00FD44DE">
              <w:rPr>
                <w:rFonts w:ascii="標楷體" w:eastAsia="標楷體" w:hAnsi="標楷體" w:hint="eastAsia"/>
                <w:b/>
                <w:sz w:val="28"/>
                <w:szCs w:val="28"/>
              </w:rPr>
              <w:t>40</w:t>
            </w:r>
            <w:r w:rsidR="00F03BB8" w:rsidRPr="006D46D2">
              <w:rPr>
                <w:rFonts w:ascii="標楷體" w:eastAsia="標楷體" w:hAnsi="標楷體" w:hint="eastAsia"/>
                <w:b/>
                <w:sz w:val="28"/>
                <w:szCs w:val="28"/>
              </w:rPr>
              <w:t>案)</w:t>
            </w:r>
          </w:p>
        </w:tc>
      </w:tr>
      <w:tr w:rsidR="00F03BB8" w:rsidRPr="00BD5B13" w:rsidTr="00525B41">
        <w:tc>
          <w:tcPr>
            <w:tcW w:w="1417" w:type="dxa"/>
            <w:tcBorders>
              <w:top w:val="single" w:sz="12" w:space="0" w:color="auto"/>
              <w:bottom w:val="single" w:sz="4" w:space="0" w:color="auto"/>
            </w:tcBorders>
            <w:shd w:val="clear" w:color="auto" w:fill="auto"/>
          </w:tcPr>
          <w:p w:rsidR="00F03BB8" w:rsidRPr="00BD5B13"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12" w:space="0" w:color="auto"/>
              <w:left w:val="single" w:sz="4" w:space="0" w:color="auto"/>
              <w:bottom w:val="single" w:sz="4" w:space="0" w:color="auto"/>
              <w:right w:val="single" w:sz="4" w:space="0" w:color="auto"/>
            </w:tcBorders>
            <w:shd w:val="clear" w:color="auto" w:fill="auto"/>
          </w:tcPr>
          <w:p w:rsidR="00F03BB8" w:rsidRPr="00985AFB" w:rsidRDefault="00F03BB8" w:rsidP="00F03BB8">
            <w:pPr>
              <w:snapToGrid w:val="0"/>
              <w:spacing w:line="340" w:lineRule="atLeast"/>
              <w:jc w:val="both"/>
              <w:rPr>
                <w:rFonts w:ascii="標楷體" w:eastAsia="標楷體" w:hAnsi="標楷體"/>
                <w:szCs w:val="24"/>
              </w:rPr>
            </w:pPr>
            <w:r w:rsidRPr="00985AFB">
              <w:rPr>
                <w:rFonts w:ascii="標楷體" w:eastAsia="標楷體" w:hAnsi="標楷體" w:hint="eastAsia"/>
                <w:szCs w:val="24"/>
              </w:rPr>
              <w:t>經濟部函，為中央政府前瞻基礎建設計畫第4期特別預算決議，檢送能源局「綠能建設－東部地區地熱鑽井計畫」預算凍結100萬元書面報告。</w:t>
            </w:r>
          </w:p>
        </w:tc>
        <w:tc>
          <w:tcPr>
            <w:tcW w:w="2394" w:type="dxa"/>
            <w:gridSpan w:val="2"/>
            <w:tcBorders>
              <w:top w:val="single" w:sz="12" w:space="0" w:color="auto"/>
              <w:left w:val="single" w:sz="4" w:space="0" w:color="auto"/>
              <w:bottom w:val="single" w:sz="4" w:space="0" w:color="auto"/>
              <w:right w:val="single" w:sz="4" w:space="0" w:color="auto"/>
            </w:tcBorders>
            <w:shd w:val="clear" w:color="auto" w:fill="auto"/>
          </w:tcPr>
          <w:p w:rsidR="00F03BB8" w:rsidRPr="00985AFB" w:rsidRDefault="00F03BB8" w:rsidP="00F03BB8">
            <w:pPr>
              <w:snapToGrid w:val="0"/>
              <w:spacing w:line="320" w:lineRule="exact"/>
              <w:jc w:val="both"/>
              <w:rPr>
                <w:rFonts w:ascii="標楷體" w:eastAsia="標楷體" w:hAnsi="標楷體"/>
                <w:szCs w:val="24"/>
              </w:rPr>
            </w:pPr>
            <w:r w:rsidRPr="00985AFB">
              <w:rPr>
                <w:rFonts w:ascii="標楷體" w:eastAsia="標楷體" w:hAnsi="標楷體" w:hint="eastAsia"/>
                <w:szCs w:val="24"/>
              </w:rPr>
              <w:t>第10屆第</w:t>
            </w:r>
            <w:r w:rsidRPr="00985AFB">
              <w:rPr>
                <w:rFonts w:ascii="標楷體" w:eastAsia="標楷體" w:hAnsi="標楷體"/>
                <w:szCs w:val="24"/>
              </w:rPr>
              <w:t>7</w:t>
            </w:r>
            <w:r w:rsidRPr="00985AFB">
              <w:rPr>
                <w:rFonts w:ascii="標楷體" w:eastAsia="標楷體" w:hAnsi="標楷體" w:hint="eastAsia"/>
                <w:szCs w:val="24"/>
              </w:rPr>
              <w:t>會期第2次院會（11</w:t>
            </w:r>
            <w:r w:rsidRPr="00985AFB">
              <w:rPr>
                <w:rFonts w:ascii="標楷體" w:eastAsia="標楷體" w:hAnsi="標楷體"/>
                <w:szCs w:val="24"/>
              </w:rPr>
              <w:t>2</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）決定：「交財政及相關委員會處理」</w:t>
            </w:r>
          </w:p>
        </w:tc>
        <w:tc>
          <w:tcPr>
            <w:tcW w:w="1843" w:type="dxa"/>
            <w:tcBorders>
              <w:top w:val="single" w:sz="12" w:space="0" w:color="auto"/>
              <w:left w:val="single" w:sz="4" w:space="0" w:color="auto"/>
              <w:bottom w:val="single" w:sz="4" w:space="0" w:color="auto"/>
              <w:right w:val="single" w:sz="4" w:space="0" w:color="auto"/>
            </w:tcBorders>
            <w:shd w:val="clear" w:color="auto" w:fill="auto"/>
            <w:vAlign w:val="center"/>
          </w:tcPr>
          <w:p w:rsidR="00F03BB8" w:rsidRPr="00985AFB" w:rsidRDefault="00F03BB8" w:rsidP="00F03BB8">
            <w:pPr>
              <w:spacing w:line="320" w:lineRule="exact"/>
              <w:jc w:val="center"/>
              <w:rPr>
                <w:rFonts w:ascii="標楷體" w:eastAsia="標楷體" w:hAnsi="標楷體"/>
                <w:szCs w:val="24"/>
              </w:rPr>
            </w:pPr>
            <w:r w:rsidRPr="00985AFB">
              <w:rPr>
                <w:rFonts w:ascii="標楷體" w:eastAsia="標楷體" w:hAnsi="標楷體" w:hint="eastAsia"/>
                <w:szCs w:val="24"/>
              </w:rPr>
              <w:t>尚未處理</w:t>
            </w:r>
          </w:p>
        </w:tc>
      </w:tr>
      <w:tr w:rsidR="00F03BB8" w:rsidRPr="00BD5B13" w:rsidTr="00525B41">
        <w:tc>
          <w:tcPr>
            <w:tcW w:w="1417" w:type="dxa"/>
            <w:tcBorders>
              <w:top w:val="single" w:sz="4" w:space="0" w:color="auto"/>
              <w:bottom w:val="single" w:sz="4" w:space="0" w:color="auto"/>
            </w:tcBorders>
            <w:shd w:val="clear" w:color="auto" w:fill="auto"/>
          </w:tcPr>
          <w:p w:rsidR="00F03BB8" w:rsidRPr="00BD5B13"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snapToGrid w:val="0"/>
              <w:spacing w:line="340" w:lineRule="atLeast"/>
              <w:jc w:val="both"/>
              <w:rPr>
                <w:rFonts w:ascii="標楷體" w:eastAsia="標楷體" w:hAnsi="標楷體"/>
                <w:szCs w:val="24"/>
              </w:rPr>
            </w:pPr>
            <w:r w:rsidRPr="00985AFB">
              <w:rPr>
                <w:rFonts w:ascii="標楷體" w:eastAsia="標楷體" w:hAnsi="標楷體" w:hint="eastAsia"/>
                <w:szCs w:val="24"/>
              </w:rPr>
              <w:t>經濟部函，為中央政府前瞻基礎建設計畫第4期特別預算決議，檢送水利署「水環境建設－水與安全」預算凍結8,000萬元書面報告案。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jc w:val="both"/>
            </w:pPr>
            <w:r w:rsidRPr="00985AFB">
              <w:rPr>
                <w:rFonts w:ascii="標楷體" w:eastAsia="標楷體" w:hAnsi="標楷體" w:hint="eastAsia"/>
                <w:szCs w:val="24"/>
              </w:rPr>
              <w:t>第10屆第</w:t>
            </w:r>
            <w:r w:rsidRPr="00985AFB">
              <w:rPr>
                <w:rFonts w:ascii="標楷體" w:eastAsia="標楷體" w:hAnsi="標楷體"/>
                <w:szCs w:val="24"/>
              </w:rPr>
              <w:t>7</w:t>
            </w:r>
            <w:r w:rsidRPr="00985AFB">
              <w:rPr>
                <w:rFonts w:ascii="標楷體" w:eastAsia="標楷體" w:hAnsi="標楷體" w:hint="eastAsia"/>
                <w:szCs w:val="24"/>
              </w:rPr>
              <w:t>會期第2次院會（11</w:t>
            </w:r>
            <w:r w:rsidRPr="00985AFB">
              <w:rPr>
                <w:rFonts w:ascii="標楷體" w:eastAsia="標楷體" w:hAnsi="標楷體"/>
                <w:szCs w:val="24"/>
              </w:rPr>
              <w:t>2</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985AFB" w:rsidRDefault="00F03BB8" w:rsidP="00F03BB8">
            <w:pPr>
              <w:spacing w:line="320" w:lineRule="exact"/>
              <w:jc w:val="center"/>
              <w:rPr>
                <w:rFonts w:ascii="標楷體" w:eastAsia="標楷體" w:hAnsi="標楷體"/>
                <w:szCs w:val="24"/>
              </w:rPr>
            </w:pPr>
            <w:r w:rsidRPr="00985AFB">
              <w:rPr>
                <w:rFonts w:ascii="標楷體" w:eastAsia="標楷體" w:hAnsi="標楷體" w:hint="eastAsia"/>
                <w:szCs w:val="24"/>
              </w:rPr>
              <w:t>尚未處理</w:t>
            </w:r>
          </w:p>
        </w:tc>
      </w:tr>
      <w:tr w:rsidR="00F03BB8" w:rsidRPr="00BD5B13" w:rsidTr="00525B41">
        <w:tc>
          <w:tcPr>
            <w:tcW w:w="1417" w:type="dxa"/>
            <w:tcBorders>
              <w:top w:val="single" w:sz="4" w:space="0" w:color="auto"/>
              <w:bottom w:val="single" w:sz="4" w:space="0" w:color="auto"/>
            </w:tcBorders>
            <w:shd w:val="clear" w:color="auto" w:fill="auto"/>
          </w:tcPr>
          <w:p w:rsidR="00F03BB8" w:rsidRPr="00BD5B13"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snapToGrid w:val="0"/>
              <w:spacing w:line="340" w:lineRule="atLeast"/>
              <w:jc w:val="both"/>
              <w:rPr>
                <w:rFonts w:ascii="標楷體" w:eastAsia="標楷體" w:hAnsi="標楷體"/>
                <w:szCs w:val="24"/>
              </w:rPr>
            </w:pPr>
            <w:r w:rsidRPr="00985AFB">
              <w:rPr>
                <w:rFonts w:ascii="標楷體" w:eastAsia="標楷體" w:hAnsi="標楷體" w:hint="eastAsia"/>
                <w:szCs w:val="24"/>
              </w:rPr>
              <w:t>經濟部函，為中央政府前瞻基礎建設計畫第4期特別預算決議，檢送水利署「烏溪鳥嘴潭人工湖工程計畫」預算凍結5,000萬元書面報告案。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jc w:val="both"/>
            </w:pPr>
            <w:r w:rsidRPr="00985AFB">
              <w:rPr>
                <w:rFonts w:ascii="標楷體" w:eastAsia="標楷體" w:hAnsi="標楷體" w:hint="eastAsia"/>
                <w:szCs w:val="24"/>
              </w:rPr>
              <w:t>第10屆第</w:t>
            </w:r>
            <w:r w:rsidRPr="00985AFB">
              <w:rPr>
                <w:rFonts w:ascii="標楷體" w:eastAsia="標楷體" w:hAnsi="標楷體"/>
                <w:szCs w:val="24"/>
              </w:rPr>
              <w:t>7</w:t>
            </w:r>
            <w:r w:rsidRPr="00985AFB">
              <w:rPr>
                <w:rFonts w:ascii="標楷體" w:eastAsia="標楷體" w:hAnsi="標楷體" w:hint="eastAsia"/>
                <w:szCs w:val="24"/>
              </w:rPr>
              <w:t>會期第2次院會（11</w:t>
            </w:r>
            <w:r w:rsidRPr="00985AFB">
              <w:rPr>
                <w:rFonts w:ascii="標楷體" w:eastAsia="標楷體" w:hAnsi="標楷體"/>
                <w:szCs w:val="24"/>
              </w:rPr>
              <w:t>2</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985AFB" w:rsidRDefault="00F03BB8" w:rsidP="00F03BB8">
            <w:pPr>
              <w:spacing w:line="320" w:lineRule="exact"/>
              <w:jc w:val="center"/>
              <w:rPr>
                <w:rFonts w:ascii="標楷體" w:eastAsia="標楷體" w:hAnsi="標楷體"/>
                <w:szCs w:val="24"/>
              </w:rPr>
            </w:pPr>
            <w:r w:rsidRPr="00985AFB">
              <w:rPr>
                <w:rFonts w:ascii="標楷體" w:eastAsia="標楷體" w:hAnsi="標楷體" w:hint="eastAsia"/>
                <w:szCs w:val="24"/>
              </w:rPr>
              <w:t>尚未處理</w:t>
            </w:r>
          </w:p>
        </w:tc>
      </w:tr>
      <w:tr w:rsidR="00F03BB8" w:rsidRPr="00BD5B13" w:rsidTr="00525B41">
        <w:tc>
          <w:tcPr>
            <w:tcW w:w="1417" w:type="dxa"/>
            <w:tcBorders>
              <w:top w:val="single" w:sz="4" w:space="0" w:color="auto"/>
              <w:bottom w:val="single" w:sz="4" w:space="0" w:color="auto"/>
            </w:tcBorders>
            <w:shd w:val="clear" w:color="auto" w:fill="auto"/>
          </w:tcPr>
          <w:p w:rsidR="00F03BB8" w:rsidRPr="00BD5B13"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snapToGrid w:val="0"/>
              <w:spacing w:line="340" w:lineRule="atLeast"/>
              <w:jc w:val="both"/>
              <w:rPr>
                <w:rFonts w:ascii="標楷體" w:eastAsia="標楷體" w:hAnsi="標楷體"/>
                <w:szCs w:val="24"/>
              </w:rPr>
            </w:pPr>
            <w:r w:rsidRPr="00985AFB">
              <w:rPr>
                <w:rFonts w:ascii="標楷體" w:eastAsia="標楷體" w:hAnsi="標楷體" w:hint="eastAsia"/>
                <w:szCs w:val="24"/>
              </w:rPr>
              <w:t>經濟部函，為中央政府前瞻基礎建設計畫第4期特別預算決議，檢送工業局「電動物流車補助計畫」預算凍結100萬元書面報告案。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jc w:val="both"/>
            </w:pPr>
            <w:r w:rsidRPr="00985AFB">
              <w:rPr>
                <w:rFonts w:ascii="標楷體" w:eastAsia="標楷體" w:hAnsi="標楷體" w:hint="eastAsia"/>
                <w:szCs w:val="24"/>
              </w:rPr>
              <w:t>第10屆第</w:t>
            </w:r>
            <w:r w:rsidRPr="00985AFB">
              <w:rPr>
                <w:rFonts w:ascii="標楷體" w:eastAsia="標楷體" w:hAnsi="標楷體"/>
                <w:szCs w:val="24"/>
              </w:rPr>
              <w:t>7</w:t>
            </w:r>
            <w:r w:rsidRPr="00985AFB">
              <w:rPr>
                <w:rFonts w:ascii="標楷體" w:eastAsia="標楷體" w:hAnsi="標楷體" w:hint="eastAsia"/>
                <w:szCs w:val="24"/>
              </w:rPr>
              <w:t>會期第2次院會（11</w:t>
            </w:r>
            <w:r w:rsidRPr="00985AFB">
              <w:rPr>
                <w:rFonts w:ascii="標楷體" w:eastAsia="標楷體" w:hAnsi="標楷體"/>
                <w:szCs w:val="24"/>
              </w:rPr>
              <w:t>2</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985AFB" w:rsidRDefault="00F03BB8" w:rsidP="00F03BB8">
            <w:pPr>
              <w:spacing w:line="320" w:lineRule="exact"/>
              <w:jc w:val="center"/>
              <w:rPr>
                <w:rFonts w:ascii="標楷體" w:eastAsia="標楷體" w:hAnsi="標楷體"/>
                <w:szCs w:val="24"/>
              </w:rPr>
            </w:pPr>
            <w:r w:rsidRPr="00985AFB">
              <w:rPr>
                <w:rFonts w:ascii="標楷體" w:eastAsia="標楷體" w:hAnsi="標楷體" w:hint="eastAsia"/>
                <w:szCs w:val="24"/>
              </w:rPr>
              <w:t>尚未處理</w:t>
            </w:r>
          </w:p>
        </w:tc>
      </w:tr>
      <w:tr w:rsidR="00F03BB8" w:rsidRPr="00BD5B13" w:rsidTr="00525B41">
        <w:tc>
          <w:tcPr>
            <w:tcW w:w="1417" w:type="dxa"/>
            <w:tcBorders>
              <w:top w:val="single" w:sz="4" w:space="0" w:color="auto"/>
              <w:bottom w:val="single" w:sz="4" w:space="0" w:color="auto"/>
            </w:tcBorders>
            <w:shd w:val="clear" w:color="auto" w:fill="auto"/>
          </w:tcPr>
          <w:p w:rsidR="00F03BB8" w:rsidRPr="00BD5B13"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snapToGrid w:val="0"/>
              <w:spacing w:line="340" w:lineRule="atLeast"/>
              <w:jc w:val="both"/>
              <w:rPr>
                <w:rFonts w:ascii="標楷體" w:eastAsia="標楷體" w:hAnsi="標楷體"/>
                <w:szCs w:val="24"/>
              </w:rPr>
            </w:pPr>
            <w:r w:rsidRPr="00985AFB">
              <w:rPr>
                <w:rFonts w:ascii="標楷體" w:eastAsia="標楷體" w:hAnsi="標楷體" w:hint="eastAsia"/>
                <w:szCs w:val="24"/>
              </w:rPr>
              <w:t>經濟部函，為中央政府前瞻基礎建設計畫第4期特別預算決議，檢送能源局「去碳技術示範及人才培育計畫」預算凍結200萬元書面報告案。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jc w:val="both"/>
            </w:pPr>
            <w:r w:rsidRPr="00985AFB">
              <w:rPr>
                <w:rFonts w:ascii="標楷體" w:eastAsia="標楷體" w:hAnsi="標楷體" w:hint="eastAsia"/>
                <w:szCs w:val="24"/>
              </w:rPr>
              <w:t>第10屆第</w:t>
            </w:r>
            <w:r w:rsidRPr="00985AFB">
              <w:rPr>
                <w:rFonts w:ascii="標楷體" w:eastAsia="標楷體" w:hAnsi="標楷體"/>
                <w:szCs w:val="24"/>
              </w:rPr>
              <w:t>7</w:t>
            </w:r>
            <w:r w:rsidRPr="00985AFB">
              <w:rPr>
                <w:rFonts w:ascii="標楷體" w:eastAsia="標楷體" w:hAnsi="標楷體" w:hint="eastAsia"/>
                <w:szCs w:val="24"/>
              </w:rPr>
              <w:t>會期第2次院會（11</w:t>
            </w:r>
            <w:r w:rsidRPr="00985AFB">
              <w:rPr>
                <w:rFonts w:ascii="標楷體" w:eastAsia="標楷體" w:hAnsi="標楷體"/>
                <w:szCs w:val="24"/>
              </w:rPr>
              <w:t>2</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985AFB" w:rsidRDefault="00F03BB8" w:rsidP="00F03BB8">
            <w:pPr>
              <w:spacing w:line="320" w:lineRule="exact"/>
              <w:jc w:val="center"/>
              <w:rPr>
                <w:rFonts w:ascii="標楷體" w:eastAsia="標楷體" w:hAnsi="標楷體"/>
                <w:szCs w:val="24"/>
              </w:rPr>
            </w:pPr>
            <w:r w:rsidRPr="00985AFB">
              <w:rPr>
                <w:rFonts w:ascii="標楷體" w:eastAsia="標楷體" w:hAnsi="標楷體" w:hint="eastAsia"/>
                <w:szCs w:val="24"/>
              </w:rPr>
              <w:t>尚未處理</w:t>
            </w:r>
          </w:p>
        </w:tc>
      </w:tr>
      <w:tr w:rsidR="00F03BB8" w:rsidRPr="00BD5B13" w:rsidTr="00525B41">
        <w:tc>
          <w:tcPr>
            <w:tcW w:w="1417" w:type="dxa"/>
            <w:tcBorders>
              <w:top w:val="single" w:sz="4" w:space="0" w:color="auto"/>
              <w:bottom w:val="single" w:sz="4" w:space="0" w:color="auto"/>
            </w:tcBorders>
            <w:shd w:val="clear" w:color="auto" w:fill="auto"/>
          </w:tcPr>
          <w:p w:rsidR="00F03BB8" w:rsidRPr="00BD5B13"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snapToGrid w:val="0"/>
              <w:spacing w:line="340" w:lineRule="atLeast"/>
              <w:jc w:val="both"/>
              <w:rPr>
                <w:rFonts w:ascii="標楷體" w:eastAsia="標楷體" w:hAnsi="標楷體"/>
                <w:szCs w:val="24"/>
              </w:rPr>
            </w:pPr>
            <w:r w:rsidRPr="00985AFB">
              <w:rPr>
                <w:rFonts w:ascii="標楷體" w:eastAsia="標楷體" w:hAnsi="標楷體" w:hint="eastAsia"/>
                <w:szCs w:val="24"/>
              </w:rPr>
              <w:t>經濟部函，為中央政府前瞻基礎建設計畫第4期特別預算決議，檢送能源局第1目「綠能建設」項下業務費預算凍結400萬元書面報告案。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jc w:val="both"/>
            </w:pPr>
            <w:r w:rsidRPr="00985AFB">
              <w:rPr>
                <w:rFonts w:ascii="標楷體" w:eastAsia="標楷體" w:hAnsi="標楷體" w:hint="eastAsia"/>
                <w:szCs w:val="24"/>
              </w:rPr>
              <w:t>第10屆第</w:t>
            </w:r>
            <w:r w:rsidRPr="00985AFB">
              <w:rPr>
                <w:rFonts w:ascii="標楷體" w:eastAsia="標楷體" w:hAnsi="標楷體"/>
                <w:szCs w:val="24"/>
              </w:rPr>
              <w:t>7</w:t>
            </w:r>
            <w:r w:rsidRPr="00985AFB">
              <w:rPr>
                <w:rFonts w:ascii="標楷體" w:eastAsia="標楷體" w:hAnsi="標楷體" w:hint="eastAsia"/>
                <w:szCs w:val="24"/>
              </w:rPr>
              <w:t>會期第2次院會（11</w:t>
            </w:r>
            <w:r w:rsidRPr="00985AFB">
              <w:rPr>
                <w:rFonts w:ascii="標楷體" w:eastAsia="標楷體" w:hAnsi="標楷體"/>
                <w:szCs w:val="24"/>
              </w:rPr>
              <w:t>2</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985AFB" w:rsidRDefault="00F03BB8" w:rsidP="00F03BB8">
            <w:pPr>
              <w:spacing w:line="320" w:lineRule="exact"/>
              <w:jc w:val="center"/>
              <w:rPr>
                <w:rFonts w:ascii="標楷體" w:eastAsia="標楷體" w:hAnsi="標楷體"/>
                <w:szCs w:val="24"/>
              </w:rPr>
            </w:pPr>
            <w:r w:rsidRPr="00985AFB">
              <w:rPr>
                <w:rFonts w:ascii="標楷體" w:eastAsia="標楷體" w:hAnsi="標楷體" w:hint="eastAsia"/>
                <w:szCs w:val="24"/>
              </w:rPr>
              <w:t>尚未處理</w:t>
            </w:r>
          </w:p>
        </w:tc>
      </w:tr>
      <w:tr w:rsidR="00F03BB8" w:rsidRPr="00BD5B13" w:rsidTr="00525B41">
        <w:tc>
          <w:tcPr>
            <w:tcW w:w="1417" w:type="dxa"/>
            <w:tcBorders>
              <w:top w:val="single" w:sz="4" w:space="0" w:color="auto"/>
              <w:bottom w:val="single" w:sz="4" w:space="0" w:color="auto"/>
            </w:tcBorders>
            <w:shd w:val="clear" w:color="auto" w:fill="auto"/>
          </w:tcPr>
          <w:p w:rsidR="00F03BB8" w:rsidRPr="00BD5B13"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snapToGrid w:val="0"/>
              <w:spacing w:line="340" w:lineRule="atLeast"/>
              <w:jc w:val="both"/>
              <w:rPr>
                <w:rFonts w:ascii="標楷體" w:eastAsia="標楷體" w:hAnsi="標楷體"/>
                <w:szCs w:val="24"/>
              </w:rPr>
            </w:pPr>
            <w:r w:rsidRPr="00985AFB">
              <w:rPr>
                <w:rFonts w:ascii="標楷體" w:eastAsia="標楷體" w:hAnsi="標楷體" w:hint="eastAsia"/>
                <w:szCs w:val="24"/>
              </w:rPr>
              <w:t>行政院農業委員會函，為中央政府前瞻基礎建設計畫第4期特別預算決議，檢送林業試驗所「綠能建</w:t>
            </w:r>
            <w:r w:rsidRPr="00985AFB">
              <w:rPr>
                <w:rFonts w:ascii="標楷體" w:eastAsia="標楷體" w:hAnsi="標楷體" w:hint="eastAsia"/>
                <w:szCs w:val="24"/>
              </w:rPr>
              <w:lastRenderedPageBreak/>
              <w:t>設」預算凍結530萬元書面報告案。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jc w:val="both"/>
            </w:pPr>
            <w:r w:rsidRPr="00985AFB">
              <w:rPr>
                <w:rFonts w:ascii="標楷體" w:eastAsia="標楷體" w:hAnsi="標楷體" w:hint="eastAsia"/>
                <w:szCs w:val="24"/>
              </w:rPr>
              <w:lastRenderedPageBreak/>
              <w:t>第10屆第</w:t>
            </w:r>
            <w:r w:rsidRPr="00985AFB">
              <w:rPr>
                <w:rFonts w:ascii="標楷體" w:eastAsia="標楷體" w:hAnsi="標楷體"/>
                <w:szCs w:val="24"/>
              </w:rPr>
              <w:t>7</w:t>
            </w:r>
            <w:r w:rsidRPr="00985AFB">
              <w:rPr>
                <w:rFonts w:ascii="標楷體" w:eastAsia="標楷體" w:hAnsi="標楷體" w:hint="eastAsia"/>
                <w:szCs w:val="24"/>
              </w:rPr>
              <w:t>會期第2次院會（11</w:t>
            </w:r>
            <w:r w:rsidRPr="00985AFB">
              <w:rPr>
                <w:rFonts w:ascii="標楷體" w:eastAsia="標楷體" w:hAnsi="標楷體"/>
                <w:szCs w:val="24"/>
              </w:rPr>
              <w:t>2</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）決定：「交財政及相關委</w:t>
            </w:r>
            <w:r w:rsidRPr="00985AFB">
              <w:rPr>
                <w:rFonts w:ascii="標楷體" w:eastAsia="標楷體" w:hAnsi="標楷體" w:hint="eastAsia"/>
                <w:szCs w:val="24"/>
              </w:rPr>
              <w:lastRenderedPageBreak/>
              <w:t>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985AFB" w:rsidRDefault="00F03BB8" w:rsidP="00F03BB8">
            <w:pPr>
              <w:spacing w:line="320" w:lineRule="exact"/>
              <w:jc w:val="center"/>
              <w:rPr>
                <w:rFonts w:ascii="標楷體" w:eastAsia="標楷體" w:hAnsi="標楷體"/>
                <w:szCs w:val="24"/>
              </w:rPr>
            </w:pPr>
            <w:r w:rsidRPr="00985AFB">
              <w:rPr>
                <w:rFonts w:ascii="標楷體" w:eastAsia="標楷體" w:hAnsi="標楷體" w:hint="eastAsia"/>
                <w:szCs w:val="24"/>
              </w:rPr>
              <w:lastRenderedPageBreak/>
              <w:t>尚未處理</w:t>
            </w:r>
          </w:p>
        </w:tc>
      </w:tr>
      <w:tr w:rsidR="00F03BB8" w:rsidRPr="00BD5B13" w:rsidTr="00525B41">
        <w:tc>
          <w:tcPr>
            <w:tcW w:w="1417" w:type="dxa"/>
            <w:tcBorders>
              <w:top w:val="single" w:sz="4" w:space="0" w:color="auto"/>
              <w:bottom w:val="single" w:sz="4" w:space="0" w:color="auto"/>
            </w:tcBorders>
            <w:shd w:val="clear" w:color="auto" w:fill="auto"/>
          </w:tcPr>
          <w:p w:rsidR="00F03BB8" w:rsidRPr="00BD5B13"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snapToGrid w:val="0"/>
              <w:spacing w:line="340" w:lineRule="atLeast"/>
              <w:jc w:val="both"/>
              <w:rPr>
                <w:rFonts w:ascii="標楷體" w:eastAsia="標楷體" w:hAnsi="標楷體"/>
                <w:szCs w:val="24"/>
              </w:rPr>
            </w:pPr>
            <w:r w:rsidRPr="00985AFB">
              <w:rPr>
                <w:rFonts w:ascii="標楷體" w:eastAsia="標楷體" w:hAnsi="標楷體" w:hint="eastAsia"/>
                <w:szCs w:val="24"/>
              </w:rPr>
              <w:t>內政部函，為中央政府前瞻基礎建設計畫第4期特別預算決議，檢送該部決議（一）「基礎建設環境」預算凍結十分之一書面報告案。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jc w:val="both"/>
            </w:pPr>
            <w:r w:rsidRPr="00985AFB">
              <w:rPr>
                <w:rFonts w:ascii="標楷體" w:eastAsia="標楷體" w:hAnsi="標楷體" w:hint="eastAsia"/>
                <w:szCs w:val="24"/>
              </w:rPr>
              <w:t>第10屆第</w:t>
            </w:r>
            <w:r w:rsidRPr="00985AFB">
              <w:rPr>
                <w:rFonts w:ascii="標楷體" w:eastAsia="標楷體" w:hAnsi="標楷體"/>
                <w:szCs w:val="24"/>
              </w:rPr>
              <w:t>7</w:t>
            </w:r>
            <w:r w:rsidRPr="00985AFB">
              <w:rPr>
                <w:rFonts w:ascii="標楷體" w:eastAsia="標楷體" w:hAnsi="標楷體" w:hint="eastAsia"/>
                <w:szCs w:val="24"/>
              </w:rPr>
              <w:t>會期第2次院會（11</w:t>
            </w:r>
            <w:r w:rsidRPr="00985AFB">
              <w:rPr>
                <w:rFonts w:ascii="標楷體" w:eastAsia="標楷體" w:hAnsi="標楷體"/>
                <w:szCs w:val="24"/>
              </w:rPr>
              <w:t>2</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985AFB" w:rsidRDefault="00F03BB8" w:rsidP="00F03BB8">
            <w:pPr>
              <w:spacing w:line="320" w:lineRule="exact"/>
              <w:jc w:val="center"/>
              <w:rPr>
                <w:rFonts w:ascii="標楷體" w:eastAsia="標楷體" w:hAnsi="標楷體"/>
                <w:szCs w:val="24"/>
              </w:rPr>
            </w:pPr>
            <w:r w:rsidRPr="00985AFB">
              <w:rPr>
                <w:rFonts w:ascii="標楷體" w:eastAsia="標楷體" w:hAnsi="標楷體" w:hint="eastAsia"/>
                <w:szCs w:val="24"/>
              </w:rPr>
              <w:t>尚未處理</w:t>
            </w:r>
          </w:p>
        </w:tc>
      </w:tr>
      <w:tr w:rsidR="00F03BB8" w:rsidRPr="00BD5B13" w:rsidTr="00525B41">
        <w:tc>
          <w:tcPr>
            <w:tcW w:w="1417" w:type="dxa"/>
            <w:tcBorders>
              <w:top w:val="single" w:sz="4" w:space="0" w:color="auto"/>
              <w:bottom w:val="single" w:sz="4" w:space="0" w:color="auto"/>
            </w:tcBorders>
            <w:shd w:val="clear" w:color="auto" w:fill="auto"/>
          </w:tcPr>
          <w:p w:rsidR="00F03BB8" w:rsidRPr="00BD5B13"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snapToGrid w:val="0"/>
              <w:spacing w:line="340" w:lineRule="atLeast"/>
              <w:jc w:val="both"/>
              <w:rPr>
                <w:rFonts w:ascii="標楷體" w:eastAsia="標楷體" w:hAnsi="標楷體"/>
                <w:szCs w:val="24"/>
              </w:rPr>
            </w:pPr>
            <w:r w:rsidRPr="00985AFB">
              <w:rPr>
                <w:rFonts w:ascii="標楷體" w:eastAsia="標楷體" w:hAnsi="標楷體" w:hint="eastAsia"/>
                <w:szCs w:val="24"/>
              </w:rPr>
              <w:t>內政部函，為中央政府前瞻基礎建設計畫第4期特別預算決議，檢送該部決議（二）「基礎建設環境」預算凍結十分之一書面報告案。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jc w:val="both"/>
            </w:pPr>
            <w:r w:rsidRPr="00985AFB">
              <w:rPr>
                <w:rFonts w:ascii="標楷體" w:eastAsia="標楷體" w:hAnsi="標楷體" w:hint="eastAsia"/>
                <w:szCs w:val="24"/>
              </w:rPr>
              <w:t>第10屆第</w:t>
            </w:r>
            <w:r w:rsidRPr="00985AFB">
              <w:rPr>
                <w:rFonts w:ascii="標楷體" w:eastAsia="標楷體" w:hAnsi="標楷體"/>
                <w:szCs w:val="24"/>
              </w:rPr>
              <w:t>7</w:t>
            </w:r>
            <w:r w:rsidRPr="00985AFB">
              <w:rPr>
                <w:rFonts w:ascii="標楷體" w:eastAsia="標楷體" w:hAnsi="標楷體" w:hint="eastAsia"/>
                <w:szCs w:val="24"/>
              </w:rPr>
              <w:t>會期第2次院會（11</w:t>
            </w:r>
            <w:r w:rsidRPr="00985AFB">
              <w:rPr>
                <w:rFonts w:ascii="標楷體" w:eastAsia="標楷體" w:hAnsi="標楷體"/>
                <w:szCs w:val="24"/>
              </w:rPr>
              <w:t>2</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985AFB" w:rsidRDefault="00F03BB8" w:rsidP="00F03BB8">
            <w:pPr>
              <w:spacing w:line="320" w:lineRule="exact"/>
              <w:jc w:val="center"/>
              <w:rPr>
                <w:rFonts w:ascii="標楷體" w:eastAsia="標楷體" w:hAnsi="標楷體"/>
                <w:szCs w:val="24"/>
              </w:rPr>
            </w:pPr>
            <w:r w:rsidRPr="00985AFB">
              <w:rPr>
                <w:rFonts w:ascii="標楷體" w:eastAsia="標楷體" w:hAnsi="標楷體" w:hint="eastAsia"/>
                <w:szCs w:val="24"/>
              </w:rPr>
              <w:t>尚未處理</w:t>
            </w:r>
          </w:p>
        </w:tc>
      </w:tr>
      <w:tr w:rsidR="00F03BB8" w:rsidRPr="00BD5B13" w:rsidTr="00525B41">
        <w:tc>
          <w:tcPr>
            <w:tcW w:w="1417" w:type="dxa"/>
            <w:tcBorders>
              <w:top w:val="single" w:sz="4" w:space="0" w:color="auto"/>
              <w:bottom w:val="single" w:sz="4" w:space="0" w:color="auto"/>
            </w:tcBorders>
            <w:shd w:val="clear" w:color="auto" w:fill="auto"/>
          </w:tcPr>
          <w:p w:rsidR="00F03BB8" w:rsidRPr="00BD5B13"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snapToGrid w:val="0"/>
              <w:spacing w:line="340" w:lineRule="atLeast"/>
              <w:jc w:val="both"/>
              <w:rPr>
                <w:rFonts w:ascii="標楷體" w:eastAsia="標楷體" w:hAnsi="標楷體"/>
                <w:szCs w:val="24"/>
              </w:rPr>
            </w:pPr>
            <w:r w:rsidRPr="00985AFB">
              <w:rPr>
                <w:rFonts w:ascii="標楷體" w:eastAsia="標楷體" w:hAnsi="標楷體" w:hint="eastAsia"/>
                <w:szCs w:val="24"/>
              </w:rPr>
              <w:t>行政院環境保護署函，為中央政府前瞻基礎建設計畫第4期特別預算決議，檢送該署決議（一）預算凍結書面報告案。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jc w:val="both"/>
            </w:pPr>
            <w:r w:rsidRPr="00985AFB">
              <w:rPr>
                <w:rFonts w:ascii="標楷體" w:eastAsia="標楷體" w:hAnsi="標楷體" w:hint="eastAsia"/>
                <w:szCs w:val="24"/>
              </w:rPr>
              <w:t>第10屆第</w:t>
            </w:r>
            <w:r w:rsidRPr="00985AFB">
              <w:rPr>
                <w:rFonts w:ascii="標楷體" w:eastAsia="標楷體" w:hAnsi="標楷體"/>
                <w:szCs w:val="24"/>
              </w:rPr>
              <w:t>7</w:t>
            </w:r>
            <w:r w:rsidRPr="00985AFB">
              <w:rPr>
                <w:rFonts w:ascii="標楷體" w:eastAsia="標楷體" w:hAnsi="標楷體" w:hint="eastAsia"/>
                <w:szCs w:val="24"/>
              </w:rPr>
              <w:t>會期第2次院會（11</w:t>
            </w:r>
            <w:r w:rsidRPr="00985AFB">
              <w:rPr>
                <w:rFonts w:ascii="標楷體" w:eastAsia="標楷體" w:hAnsi="標楷體"/>
                <w:szCs w:val="24"/>
              </w:rPr>
              <w:t>2</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985AFB" w:rsidRDefault="00F03BB8" w:rsidP="00F03BB8">
            <w:pPr>
              <w:spacing w:line="320" w:lineRule="exact"/>
              <w:jc w:val="center"/>
              <w:rPr>
                <w:rFonts w:ascii="標楷體" w:eastAsia="標楷體" w:hAnsi="標楷體"/>
                <w:szCs w:val="24"/>
              </w:rPr>
            </w:pPr>
            <w:r w:rsidRPr="00985AFB">
              <w:rPr>
                <w:rFonts w:ascii="標楷體" w:eastAsia="標楷體" w:hAnsi="標楷體" w:hint="eastAsia"/>
                <w:szCs w:val="24"/>
              </w:rPr>
              <w:t>尚未處理</w:t>
            </w:r>
          </w:p>
        </w:tc>
      </w:tr>
      <w:tr w:rsidR="00F03BB8" w:rsidRPr="00BD5B13" w:rsidTr="00525B41">
        <w:tc>
          <w:tcPr>
            <w:tcW w:w="1417" w:type="dxa"/>
            <w:tcBorders>
              <w:top w:val="single" w:sz="4" w:space="0" w:color="auto"/>
              <w:bottom w:val="single" w:sz="4" w:space="0" w:color="auto"/>
            </w:tcBorders>
            <w:shd w:val="clear" w:color="auto" w:fill="auto"/>
          </w:tcPr>
          <w:p w:rsidR="00F03BB8" w:rsidRPr="00BD5B13"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snapToGrid w:val="0"/>
              <w:spacing w:line="340" w:lineRule="atLeast"/>
              <w:jc w:val="both"/>
              <w:rPr>
                <w:rFonts w:ascii="標楷體" w:eastAsia="標楷體" w:hAnsi="標楷體"/>
                <w:szCs w:val="24"/>
              </w:rPr>
            </w:pPr>
            <w:r w:rsidRPr="00985AFB">
              <w:rPr>
                <w:rFonts w:ascii="標楷體" w:eastAsia="標楷體" w:hAnsi="標楷體" w:hint="eastAsia"/>
                <w:szCs w:val="24"/>
              </w:rPr>
              <w:t>交通部函，為中央政府前瞻基礎建設計畫第4期特別預算決議，檢送鐵道局決議（二）第2目第4節「軌道規劃作業」凍結十分之一書面報告案。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jc w:val="both"/>
            </w:pPr>
            <w:r w:rsidRPr="00985AFB">
              <w:rPr>
                <w:rFonts w:ascii="標楷體" w:eastAsia="標楷體" w:hAnsi="標楷體" w:hint="eastAsia"/>
                <w:szCs w:val="24"/>
              </w:rPr>
              <w:t>第10屆第</w:t>
            </w:r>
            <w:r w:rsidRPr="00985AFB">
              <w:rPr>
                <w:rFonts w:ascii="標楷體" w:eastAsia="標楷體" w:hAnsi="標楷體"/>
                <w:szCs w:val="24"/>
              </w:rPr>
              <w:t>7</w:t>
            </w:r>
            <w:r w:rsidRPr="00985AFB">
              <w:rPr>
                <w:rFonts w:ascii="標楷體" w:eastAsia="標楷體" w:hAnsi="標楷體" w:hint="eastAsia"/>
                <w:szCs w:val="24"/>
              </w:rPr>
              <w:t>會期第2次院會（11</w:t>
            </w:r>
            <w:r w:rsidRPr="00985AFB">
              <w:rPr>
                <w:rFonts w:ascii="標楷體" w:eastAsia="標楷體" w:hAnsi="標楷體"/>
                <w:szCs w:val="24"/>
              </w:rPr>
              <w:t>2</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985AFB" w:rsidRDefault="00F03BB8" w:rsidP="00F03BB8">
            <w:pPr>
              <w:spacing w:line="320" w:lineRule="exact"/>
              <w:jc w:val="center"/>
              <w:rPr>
                <w:rFonts w:ascii="標楷體" w:eastAsia="標楷體" w:hAnsi="標楷體"/>
                <w:szCs w:val="24"/>
              </w:rPr>
            </w:pPr>
            <w:r w:rsidRPr="00985AFB">
              <w:rPr>
                <w:rFonts w:ascii="標楷體" w:eastAsia="標楷體" w:hAnsi="標楷體" w:hint="eastAsia"/>
                <w:szCs w:val="24"/>
              </w:rPr>
              <w:t>尚未處理</w:t>
            </w:r>
          </w:p>
        </w:tc>
      </w:tr>
      <w:tr w:rsidR="00F03BB8" w:rsidRPr="00BD5B13" w:rsidTr="00525B41">
        <w:tc>
          <w:tcPr>
            <w:tcW w:w="1417" w:type="dxa"/>
            <w:tcBorders>
              <w:top w:val="single" w:sz="4" w:space="0" w:color="auto"/>
              <w:bottom w:val="single" w:sz="4" w:space="0" w:color="auto"/>
            </w:tcBorders>
            <w:shd w:val="clear" w:color="auto" w:fill="auto"/>
          </w:tcPr>
          <w:p w:rsidR="00F03BB8" w:rsidRPr="00BD5B13"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snapToGrid w:val="0"/>
              <w:spacing w:line="340" w:lineRule="atLeast"/>
              <w:jc w:val="both"/>
              <w:rPr>
                <w:rFonts w:ascii="標楷體" w:eastAsia="標楷體" w:hAnsi="標楷體"/>
                <w:szCs w:val="24"/>
              </w:rPr>
            </w:pPr>
            <w:r w:rsidRPr="00985AFB">
              <w:rPr>
                <w:rFonts w:ascii="標楷體" w:eastAsia="標楷體" w:hAnsi="標楷體" w:hint="eastAsia"/>
                <w:szCs w:val="24"/>
              </w:rPr>
              <w:t>交通部函，為中央政府前瞻基礎建設計畫第4期特別預算決議，檢送鐵道局決議（一）「臺鐵升級及改善東部服務」預算凍結1,000萬元書面報告案。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jc w:val="both"/>
            </w:pPr>
            <w:r w:rsidRPr="00985AFB">
              <w:rPr>
                <w:rFonts w:ascii="標楷體" w:eastAsia="標楷體" w:hAnsi="標楷體" w:hint="eastAsia"/>
                <w:szCs w:val="24"/>
              </w:rPr>
              <w:t>第10屆第</w:t>
            </w:r>
            <w:r w:rsidRPr="00985AFB">
              <w:rPr>
                <w:rFonts w:ascii="標楷體" w:eastAsia="標楷體" w:hAnsi="標楷體"/>
                <w:szCs w:val="24"/>
              </w:rPr>
              <w:t>7</w:t>
            </w:r>
            <w:r w:rsidRPr="00985AFB">
              <w:rPr>
                <w:rFonts w:ascii="標楷體" w:eastAsia="標楷體" w:hAnsi="標楷體" w:hint="eastAsia"/>
                <w:szCs w:val="24"/>
              </w:rPr>
              <w:t>會期第2次院會（11</w:t>
            </w:r>
            <w:r w:rsidRPr="00985AFB">
              <w:rPr>
                <w:rFonts w:ascii="標楷體" w:eastAsia="標楷體" w:hAnsi="標楷體"/>
                <w:szCs w:val="24"/>
              </w:rPr>
              <w:t>2</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985AFB" w:rsidRDefault="00F03BB8" w:rsidP="00F03BB8">
            <w:pPr>
              <w:spacing w:line="320" w:lineRule="exact"/>
              <w:jc w:val="center"/>
              <w:rPr>
                <w:rFonts w:ascii="標楷體" w:eastAsia="標楷體" w:hAnsi="標楷體"/>
                <w:szCs w:val="24"/>
              </w:rPr>
            </w:pPr>
            <w:r w:rsidRPr="00985AFB">
              <w:rPr>
                <w:rFonts w:ascii="標楷體" w:eastAsia="標楷體" w:hAnsi="標楷體" w:hint="eastAsia"/>
                <w:szCs w:val="24"/>
              </w:rPr>
              <w:t>尚未處理</w:t>
            </w:r>
          </w:p>
        </w:tc>
      </w:tr>
      <w:tr w:rsidR="00F03BB8" w:rsidRPr="00BD5B13" w:rsidTr="00525B41">
        <w:tc>
          <w:tcPr>
            <w:tcW w:w="1417" w:type="dxa"/>
            <w:tcBorders>
              <w:top w:val="single" w:sz="4" w:space="0" w:color="auto"/>
              <w:bottom w:val="single" w:sz="4" w:space="0" w:color="auto"/>
            </w:tcBorders>
            <w:shd w:val="clear" w:color="auto" w:fill="auto"/>
          </w:tcPr>
          <w:p w:rsidR="00F03BB8" w:rsidRPr="00BD5B13"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snapToGrid w:val="0"/>
              <w:spacing w:line="340" w:lineRule="atLeast"/>
              <w:jc w:val="both"/>
              <w:rPr>
                <w:rFonts w:ascii="標楷體" w:eastAsia="標楷體" w:hAnsi="標楷體"/>
                <w:szCs w:val="24"/>
              </w:rPr>
            </w:pPr>
            <w:r w:rsidRPr="00985AFB">
              <w:rPr>
                <w:rFonts w:ascii="標楷體" w:eastAsia="標楷體" w:hAnsi="標楷體" w:hint="eastAsia"/>
                <w:szCs w:val="24"/>
              </w:rPr>
              <w:t>數位發展部函，為中央政府前瞻基礎建設計畫第4期特別預算決議，檢送資通安全署決議（二）「臺灣資安卓越深耕－資安卓越中心計畫」預算凍結500萬元書面報告案。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jc w:val="both"/>
            </w:pPr>
            <w:r w:rsidRPr="00985AFB">
              <w:rPr>
                <w:rFonts w:ascii="標楷體" w:eastAsia="標楷體" w:hAnsi="標楷體" w:hint="eastAsia"/>
                <w:szCs w:val="24"/>
              </w:rPr>
              <w:t>第10屆第</w:t>
            </w:r>
            <w:r w:rsidRPr="00985AFB">
              <w:rPr>
                <w:rFonts w:ascii="標楷體" w:eastAsia="標楷體" w:hAnsi="標楷體"/>
                <w:szCs w:val="24"/>
              </w:rPr>
              <w:t>7</w:t>
            </w:r>
            <w:r w:rsidRPr="00985AFB">
              <w:rPr>
                <w:rFonts w:ascii="標楷體" w:eastAsia="標楷體" w:hAnsi="標楷體" w:hint="eastAsia"/>
                <w:szCs w:val="24"/>
              </w:rPr>
              <w:t>會期第2次院會（11</w:t>
            </w:r>
            <w:r w:rsidRPr="00985AFB">
              <w:rPr>
                <w:rFonts w:ascii="標楷體" w:eastAsia="標楷體" w:hAnsi="標楷體"/>
                <w:szCs w:val="24"/>
              </w:rPr>
              <w:t>2</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985AFB" w:rsidRDefault="00F03BB8" w:rsidP="00F03BB8">
            <w:pPr>
              <w:spacing w:line="320" w:lineRule="exact"/>
              <w:jc w:val="center"/>
              <w:rPr>
                <w:rFonts w:ascii="標楷體" w:eastAsia="標楷體" w:hAnsi="標楷體"/>
                <w:szCs w:val="24"/>
              </w:rPr>
            </w:pPr>
            <w:r w:rsidRPr="00985AFB">
              <w:rPr>
                <w:rFonts w:ascii="標楷體" w:eastAsia="標楷體" w:hAnsi="標楷體" w:hint="eastAsia"/>
                <w:szCs w:val="24"/>
              </w:rPr>
              <w:t>尚未處理</w:t>
            </w:r>
          </w:p>
        </w:tc>
      </w:tr>
      <w:tr w:rsidR="00F03BB8" w:rsidRPr="00BD5B13" w:rsidTr="00525B41">
        <w:tc>
          <w:tcPr>
            <w:tcW w:w="1417" w:type="dxa"/>
            <w:tcBorders>
              <w:top w:val="single" w:sz="4" w:space="0" w:color="auto"/>
              <w:bottom w:val="single" w:sz="4" w:space="0" w:color="auto"/>
            </w:tcBorders>
            <w:shd w:val="clear" w:color="auto" w:fill="auto"/>
          </w:tcPr>
          <w:p w:rsidR="00F03BB8" w:rsidRPr="00BD5B13"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snapToGrid w:val="0"/>
              <w:spacing w:line="340" w:lineRule="atLeast"/>
              <w:jc w:val="both"/>
              <w:rPr>
                <w:rFonts w:ascii="標楷體" w:eastAsia="標楷體" w:hAnsi="標楷體"/>
                <w:szCs w:val="24"/>
              </w:rPr>
            </w:pPr>
            <w:r w:rsidRPr="00985AFB">
              <w:rPr>
                <w:rFonts w:ascii="標楷體" w:eastAsia="標楷體" w:hAnsi="標楷體" w:hint="eastAsia"/>
                <w:szCs w:val="24"/>
              </w:rPr>
              <w:t>國家科學及技術委員會函，為中央政府前瞻基礎建設計畫第4期特別預算決議，檢送第15款第1項決議（一）「建構開放政府及智慧城鄉服務」預算凍結500萬元書面報告案。</w:t>
            </w:r>
          </w:p>
          <w:p w:rsidR="00F03BB8" w:rsidRPr="00985AFB" w:rsidRDefault="00F03BB8" w:rsidP="00F03BB8">
            <w:pPr>
              <w:snapToGrid w:val="0"/>
              <w:spacing w:line="340" w:lineRule="atLeast"/>
              <w:jc w:val="both"/>
              <w:rPr>
                <w:rFonts w:ascii="標楷體" w:eastAsia="標楷體" w:hAnsi="標楷體"/>
                <w:szCs w:val="24"/>
              </w:rPr>
            </w:pP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jc w:val="both"/>
            </w:pPr>
            <w:r w:rsidRPr="00985AFB">
              <w:rPr>
                <w:rFonts w:ascii="標楷體" w:eastAsia="標楷體" w:hAnsi="標楷體" w:hint="eastAsia"/>
                <w:szCs w:val="24"/>
              </w:rPr>
              <w:t>第10屆第</w:t>
            </w:r>
            <w:r w:rsidRPr="00985AFB">
              <w:rPr>
                <w:rFonts w:ascii="標楷體" w:eastAsia="標楷體" w:hAnsi="標楷體"/>
                <w:szCs w:val="24"/>
              </w:rPr>
              <w:t>7</w:t>
            </w:r>
            <w:r w:rsidRPr="00985AFB">
              <w:rPr>
                <w:rFonts w:ascii="標楷體" w:eastAsia="標楷體" w:hAnsi="標楷體" w:hint="eastAsia"/>
                <w:szCs w:val="24"/>
              </w:rPr>
              <w:t>會期第2次院會（11</w:t>
            </w:r>
            <w:r w:rsidRPr="00985AFB">
              <w:rPr>
                <w:rFonts w:ascii="標楷體" w:eastAsia="標楷體" w:hAnsi="標楷體"/>
                <w:szCs w:val="24"/>
              </w:rPr>
              <w:t>2</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985AFB" w:rsidRDefault="00F03BB8" w:rsidP="00F03BB8">
            <w:pPr>
              <w:spacing w:line="320" w:lineRule="exact"/>
              <w:jc w:val="center"/>
              <w:rPr>
                <w:rFonts w:ascii="標楷體" w:eastAsia="標楷體" w:hAnsi="標楷體"/>
                <w:szCs w:val="24"/>
              </w:rPr>
            </w:pPr>
            <w:r w:rsidRPr="00985AFB">
              <w:rPr>
                <w:rFonts w:ascii="標楷體" w:eastAsia="標楷體" w:hAnsi="標楷體" w:hint="eastAsia"/>
                <w:szCs w:val="24"/>
              </w:rPr>
              <w:t>尚未處理</w:t>
            </w:r>
          </w:p>
        </w:tc>
      </w:tr>
      <w:tr w:rsidR="00F03BB8" w:rsidRPr="00BD5B13" w:rsidTr="00525B41">
        <w:tc>
          <w:tcPr>
            <w:tcW w:w="1417" w:type="dxa"/>
            <w:tcBorders>
              <w:top w:val="single" w:sz="4" w:space="0" w:color="auto"/>
              <w:bottom w:val="single" w:sz="4" w:space="0" w:color="auto"/>
            </w:tcBorders>
            <w:shd w:val="clear" w:color="auto" w:fill="auto"/>
          </w:tcPr>
          <w:p w:rsidR="00F03BB8" w:rsidRPr="00BD5B13"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snapToGrid w:val="0"/>
              <w:spacing w:line="340" w:lineRule="atLeast"/>
              <w:jc w:val="both"/>
              <w:rPr>
                <w:rFonts w:ascii="標楷體" w:eastAsia="標楷體" w:hAnsi="標楷體"/>
                <w:szCs w:val="24"/>
              </w:rPr>
            </w:pPr>
            <w:r w:rsidRPr="00985AFB">
              <w:rPr>
                <w:rFonts w:ascii="標楷體" w:eastAsia="標楷體" w:hAnsi="標楷體" w:hint="eastAsia"/>
                <w:szCs w:val="24"/>
              </w:rPr>
              <w:t>國家科學及技術委員會函，為中央政府前瞻基礎建設計畫第4期特別預算決議，檢送第15款第1項</w:t>
            </w:r>
            <w:r w:rsidRPr="00985AFB">
              <w:rPr>
                <w:rFonts w:ascii="標楷體" w:eastAsia="標楷體" w:hAnsi="標楷體" w:hint="eastAsia"/>
                <w:szCs w:val="24"/>
              </w:rPr>
              <w:lastRenderedPageBreak/>
              <w:t>決議（二）「青年科技創新創業基地建置計畫」預算凍結300萬元書面報告案。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985AFB" w:rsidRDefault="00F03BB8" w:rsidP="00F03BB8">
            <w:pPr>
              <w:jc w:val="both"/>
            </w:pPr>
            <w:r w:rsidRPr="00985AFB">
              <w:rPr>
                <w:rFonts w:ascii="標楷體" w:eastAsia="標楷體" w:hAnsi="標楷體" w:hint="eastAsia"/>
                <w:szCs w:val="24"/>
              </w:rPr>
              <w:lastRenderedPageBreak/>
              <w:t>第10屆第</w:t>
            </w:r>
            <w:r w:rsidRPr="00985AFB">
              <w:rPr>
                <w:rFonts w:ascii="標楷體" w:eastAsia="標楷體" w:hAnsi="標楷體"/>
                <w:szCs w:val="24"/>
              </w:rPr>
              <w:t>7</w:t>
            </w:r>
            <w:r w:rsidRPr="00985AFB">
              <w:rPr>
                <w:rFonts w:ascii="標楷體" w:eastAsia="標楷體" w:hAnsi="標楷體" w:hint="eastAsia"/>
                <w:szCs w:val="24"/>
              </w:rPr>
              <w:t>會期第2次院會（11</w:t>
            </w:r>
            <w:r w:rsidRPr="00985AFB">
              <w:rPr>
                <w:rFonts w:ascii="標楷體" w:eastAsia="標楷體" w:hAnsi="標楷體"/>
                <w:szCs w:val="24"/>
              </w:rPr>
              <w:t>2</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w:t>
            </w:r>
            <w:r w:rsidRPr="00985AFB">
              <w:rPr>
                <w:rFonts w:ascii="標楷體" w:eastAsia="標楷體" w:hAnsi="標楷體"/>
                <w:szCs w:val="24"/>
              </w:rPr>
              <w:t>3</w:t>
            </w:r>
            <w:r w:rsidRPr="00985AFB">
              <w:rPr>
                <w:rFonts w:ascii="標楷體" w:eastAsia="標楷體" w:hAnsi="標楷體" w:hint="eastAsia"/>
                <w:szCs w:val="24"/>
              </w:rPr>
              <w:t>）決定：「交財政及相關委</w:t>
            </w:r>
            <w:r w:rsidRPr="00985AFB">
              <w:rPr>
                <w:rFonts w:ascii="標楷體" w:eastAsia="標楷體" w:hAnsi="標楷體" w:hint="eastAsia"/>
                <w:szCs w:val="24"/>
              </w:rPr>
              <w:lastRenderedPageBreak/>
              <w:t>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985AFB" w:rsidRDefault="00F03BB8" w:rsidP="00F03BB8">
            <w:pPr>
              <w:spacing w:line="320" w:lineRule="exact"/>
              <w:jc w:val="center"/>
              <w:rPr>
                <w:rFonts w:ascii="標楷體" w:eastAsia="標楷體" w:hAnsi="標楷體"/>
                <w:szCs w:val="24"/>
              </w:rPr>
            </w:pPr>
            <w:r w:rsidRPr="00985AFB">
              <w:rPr>
                <w:rFonts w:ascii="標楷體" w:eastAsia="標楷體" w:hAnsi="標楷體" w:hint="eastAsia"/>
                <w:szCs w:val="24"/>
              </w:rPr>
              <w:lastRenderedPageBreak/>
              <w:t>尚未處理</w:t>
            </w:r>
          </w:p>
        </w:tc>
      </w:tr>
      <w:tr w:rsidR="00F03BB8" w:rsidRPr="00BF4C86" w:rsidTr="00525B41">
        <w:tc>
          <w:tcPr>
            <w:tcW w:w="1417" w:type="dxa"/>
            <w:tcBorders>
              <w:top w:val="single" w:sz="4" w:space="0" w:color="auto"/>
              <w:bottom w:val="single" w:sz="4" w:space="0" w:color="auto"/>
            </w:tcBorders>
            <w:shd w:val="clear" w:color="auto" w:fill="auto"/>
          </w:tcPr>
          <w:p w:rsidR="00F03BB8" w:rsidRPr="00BF4C86"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snapToGrid w:val="0"/>
              <w:spacing w:line="340" w:lineRule="atLeast"/>
              <w:jc w:val="both"/>
              <w:rPr>
                <w:rFonts w:ascii="標楷體" w:eastAsia="標楷體" w:hAnsi="標楷體"/>
                <w:szCs w:val="24"/>
              </w:rPr>
            </w:pPr>
            <w:r w:rsidRPr="00BF4C86">
              <w:rPr>
                <w:rFonts w:ascii="標楷體" w:eastAsia="標楷體" w:hAnsi="標楷體" w:hint="eastAsia"/>
                <w:szCs w:val="24"/>
              </w:rPr>
              <w:t>衛生福利部函，為中央政府前瞻基礎建設計畫第4期特別預算決議，檢送該部決議（一）及（十一）預算凍結書面報告案。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jc w:val="both"/>
              <w:rPr>
                <w:rFonts w:ascii="標楷體" w:eastAsia="標楷體" w:hAnsi="標楷體"/>
                <w:szCs w:val="24"/>
              </w:rPr>
            </w:pPr>
            <w:r w:rsidRPr="00BF4C86">
              <w:rPr>
                <w:rFonts w:ascii="標楷體" w:eastAsia="標楷體" w:hAnsi="標楷體" w:hint="eastAsia"/>
                <w:szCs w:val="24"/>
              </w:rPr>
              <w:t>第10屆第</w:t>
            </w:r>
            <w:r w:rsidRPr="00BF4C86">
              <w:rPr>
                <w:rFonts w:ascii="標楷體" w:eastAsia="標楷體" w:hAnsi="標楷體"/>
                <w:szCs w:val="24"/>
              </w:rPr>
              <w:t>7</w:t>
            </w:r>
            <w:r w:rsidRPr="00BF4C86">
              <w:rPr>
                <w:rFonts w:ascii="標楷體" w:eastAsia="標楷體" w:hAnsi="標楷體" w:hint="eastAsia"/>
                <w:szCs w:val="24"/>
              </w:rPr>
              <w:t>會期第</w:t>
            </w:r>
            <w:r w:rsidRPr="00BF4C86">
              <w:rPr>
                <w:rFonts w:ascii="標楷體" w:eastAsia="標楷體" w:hAnsi="標楷體"/>
                <w:szCs w:val="24"/>
              </w:rPr>
              <w:t>5</w:t>
            </w:r>
            <w:r w:rsidRPr="00BF4C86">
              <w:rPr>
                <w:rFonts w:ascii="標楷體" w:eastAsia="標楷體" w:hAnsi="標楷體" w:hint="eastAsia"/>
                <w:szCs w:val="24"/>
              </w:rPr>
              <w:t>次院會（11</w:t>
            </w:r>
            <w:r w:rsidRPr="00BF4C86">
              <w:rPr>
                <w:rFonts w:ascii="標楷體" w:eastAsia="標楷體" w:hAnsi="標楷體"/>
                <w:szCs w:val="24"/>
              </w:rPr>
              <w:t>2</w:t>
            </w:r>
            <w:r w:rsidRPr="00BF4C86">
              <w:rPr>
                <w:rFonts w:ascii="標楷體" w:eastAsia="標楷體" w:hAnsi="標楷體" w:hint="eastAsia"/>
                <w:szCs w:val="24"/>
              </w:rPr>
              <w:t>.</w:t>
            </w:r>
            <w:r w:rsidRPr="00BF4C86">
              <w:rPr>
                <w:rFonts w:ascii="標楷體" w:eastAsia="標楷體" w:hAnsi="標楷體"/>
                <w:szCs w:val="24"/>
              </w:rPr>
              <w:t>3</w:t>
            </w:r>
            <w:r w:rsidRPr="00BF4C86">
              <w:rPr>
                <w:rFonts w:ascii="標楷體" w:eastAsia="標楷體" w:hAnsi="標楷體" w:hint="eastAsia"/>
                <w:szCs w:val="24"/>
              </w:rPr>
              <w:t>.2</w:t>
            </w:r>
            <w:r w:rsidRPr="00BF4C86">
              <w:rPr>
                <w:rFonts w:ascii="標楷體" w:eastAsia="標楷體" w:hAnsi="標楷體"/>
                <w:szCs w:val="24"/>
              </w:rPr>
              <w:t>4</w:t>
            </w:r>
            <w:r w:rsidRPr="00BF4C86">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BF4C86" w:rsidRDefault="00F03BB8" w:rsidP="00F03BB8">
            <w:pPr>
              <w:spacing w:line="320" w:lineRule="exact"/>
              <w:jc w:val="center"/>
              <w:rPr>
                <w:rFonts w:ascii="標楷體" w:eastAsia="標楷體" w:hAnsi="標楷體"/>
                <w:szCs w:val="24"/>
              </w:rPr>
            </w:pPr>
            <w:r w:rsidRPr="00BF4C86">
              <w:rPr>
                <w:rFonts w:ascii="標楷體" w:eastAsia="標楷體" w:hAnsi="標楷體" w:hint="eastAsia"/>
                <w:szCs w:val="24"/>
              </w:rPr>
              <w:t>尚未處理</w:t>
            </w:r>
          </w:p>
        </w:tc>
      </w:tr>
      <w:tr w:rsidR="00F03BB8" w:rsidRPr="00BF4C86" w:rsidTr="00525B41">
        <w:tc>
          <w:tcPr>
            <w:tcW w:w="1417" w:type="dxa"/>
            <w:tcBorders>
              <w:top w:val="single" w:sz="4" w:space="0" w:color="auto"/>
              <w:bottom w:val="single" w:sz="4" w:space="0" w:color="auto"/>
            </w:tcBorders>
            <w:shd w:val="clear" w:color="auto" w:fill="auto"/>
          </w:tcPr>
          <w:p w:rsidR="00F03BB8" w:rsidRPr="00BF4C86"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snapToGrid w:val="0"/>
              <w:spacing w:line="340" w:lineRule="atLeast"/>
              <w:jc w:val="both"/>
              <w:rPr>
                <w:rFonts w:ascii="標楷體" w:eastAsia="標楷體" w:hAnsi="標楷體"/>
                <w:szCs w:val="24"/>
              </w:rPr>
            </w:pPr>
            <w:r w:rsidRPr="00BF4C86">
              <w:rPr>
                <w:rFonts w:ascii="標楷體" w:eastAsia="標楷體" w:hAnsi="標楷體" w:hint="eastAsia"/>
                <w:szCs w:val="24"/>
              </w:rPr>
              <w:t>衛生福利部函，為中央政府前瞻基礎建設計畫第4期特別預算決議，檢送歲出第11款第5項決議（一）至（五）預算凍結相關書面報告案。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jc w:val="both"/>
              <w:rPr>
                <w:rFonts w:ascii="標楷體" w:eastAsia="標楷體" w:hAnsi="標楷體"/>
                <w:szCs w:val="24"/>
              </w:rPr>
            </w:pPr>
            <w:r w:rsidRPr="00BF4C86">
              <w:rPr>
                <w:rFonts w:ascii="標楷體" w:eastAsia="標楷體" w:hAnsi="標楷體" w:hint="eastAsia"/>
                <w:szCs w:val="24"/>
              </w:rPr>
              <w:t>第10屆第</w:t>
            </w:r>
            <w:r w:rsidRPr="00BF4C86">
              <w:rPr>
                <w:rFonts w:ascii="標楷體" w:eastAsia="標楷體" w:hAnsi="標楷體"/>
                <w:szCs w:val="24"/>
              </w:rPr>
              <w:t>7</w:t>
            </w:r>
            <w:r w:rsidRPr="00BF4C86">
              <w:rPr>
                <w:rFonts w:ascii="標楷體" w:eastAsia="標楷體" w:hAnsi="標楷體" w:hint="eastAsia"/>
                <w:szCs w:val="24"/>
              </w:rPr>
              <w:t>會期第</w:t>
            </w:r>
            <w:r w:rsidRPr="00BF4C86">
              <w:rPr>
                <w:rFonts w:ascii="標楷體" w:eastAsia="標楷體" w:hAnsi="標楷體"/>
                <w:szCs w:val="24"/>
              </w:rPr>
              <w:t>5</w:t>
            </w:r>
            <w:r w:rsidRPr="00BF4C86">
              <w:rPr>
                <w:rFonts w:ascii="標楷體" w:eastAsia="標楷體" w:hAnsi="標楷體" w:hint="eastAsia"/>
                <w:szCs w:val="24"/>
              </w:rPr>
              <w:t>次院會（11</w:t>
            </w:r>
            <w:r w:rsidRPr="00BF4C86">
              <w:rPr>
                <w:rFonts w:ascii="標楷體" w:eastAsia="標楷體" w:hAnsi="標楷體"/>
                <w:szCs w:val="24"/>
              </w:rPr>
              <w:t>2</w:t>
            </w:r>
            <w:r w:rsidRPr="00BF4C86">
              <w:rPr>
                <w:rFonts w:ascii="標楷體" w:eastAsia="標楷體" w:hAnsi="標楷體" w:hint="eastAsia"/>
                <w:szCs w:val="24"/>
              </w:rPr>
              <w:t>.</w:t>
            </w:r>
            <w:r w:rsidRPr="00BF4C86">
              <w:rPr>
                <w:rFonts w:ascii="標楷體" w:eastAsia="標楷體" w:hAnsi="標楷體"/>
                <w:szCs w:val="24"/>
              </w:rPr>
              <w:t>3</w:t>
            </w:r>
            <w:r w:rsidRPr="00BF4C86">
              <w:rPr>
                <w:rFonts w:ascii="標楷體" w:eastAsia="標楷體" w:hAnsi="標楷體" w:hint="eastAsia"/>
                <w:szCs w:val="24"/>
              </w:rPr>
              <w:t>.2</w:t>
            </w:r>
            <w:r w:rsidRPr="00BF4C86">
              <w:rPr>
                <w:rFonts w:ascii="標楷體" w:eastAsia="標楷體" w:hAnsi="標楷體"/>
                <w:szCs w:val="24"/>
              </w:rPr>
              <w:t>4</w:t>
            </w:r>
            <w:r w:rsidRPr="00BF4C86">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BF4C86" w:rsidRDefault="00F03BB8" w:rsidP="00F03BB8">
            <w:pPr>
              <w:spacing w:line="320" w:lineRule="exact"/>
              <w:jc w:val="center"/>
              <w:rPr>
                <w:rFonts w:ascii="標楷體" w:eastAsia="標楷體" w:hAnsi="標楷體"/>
                <w:szCs w:val="24"/>
              </w:rPr>
            </w:pPr>
            <w:r w:rsidRPr="00BF4C86">
              <w:rPr>
                <w:rFonts w:ascii="標楷體" w:eastAsia="標楷體" w:hAnsi="標楷體" w:hint="eastAsia"/>
                <w:szCs w:val="24"/>
              </w:rPr>
              <w:t>尚未處理</w:t>
            </w:r>
          </w:p>
        </w:tc>
      </w:tr>
      <w:tr w:rsidR="00F03BB8" w:rsidRPr="00BF4C86" w:rsidTr="00525B41">
        <w:tc>
          <w:tcPr>
            <w:tcW w:w="1417" w:type="dxa"/>
            <w:tcBorders>
              <w:top w:val="single" w:sz="4" w:space="0" w:color="auto"/>
              <w:bottom w:val="single" w:sz="4" w:space="0" w:color="auto"/>
            </w:tcBorders>
            <w:shd w:val="clear" w:color="auto" w:fill="auto"/>
          </w:tcPr>
          <w:p w:rsidR="00F03BB8" w:rsidRPr="00BF4C86"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snapToGrid w:val="0"/>
              <w:spacing w:line="340" w:lineRule="atLeast"/>
              <w:jc w:val="both"/>
              <w:rPr>
                <w:rFonts w:ascii="標楷體" w:eastAsia="標楷體" w:hAnsi="標楷體"/>
                <w:szCs w:val="24"/>
              </w:rPr>
            </w:pPr>
            <w:r w:rsidRPr="00BF4C86">
              <w:rPr>
                <w:rFonts w:ascii="標楷體" w:eastAsia="標楷體" w:hAnsi="標楷體" w:hint="eastAsia"/>
                <w:szCs w:val="24"/>
              </w:rPr>
              <w:t>衛生福利部函，為中央政府前瞻基礎建設計畫第4期特別預算決議，檢送國民健康署第1目第1節項下「銀髮健身俱樂部補助計畫」預算凍結100萬元書面報告案。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jc w:val="both"/>
              <w:rPr>
                <w:rFonts w:ascii="標楷體" w:eastAsia="標楷體" w:hAnsi="標楷體"/>
                <w:szCs w:val="24"/>
              </w:rPr>
            </w:pPr>
            <w:r w:rsidRPr="00BF4C86">
              <w:rPr>
                <w:rFonts w:ascii="標楷體" w:eastAsia="標楷體" w:hAnsi="標楷體" w:hint="eastAsia"/>
                <w:szCs w:val="24"/>
              </w:rPr>
              <w:t>第10屆第</w:t>
            </w:r>
            <w:r w:rsidRPr="00BF4C86">
              <w:rPr>
                <w:rFonts w:ascii="標楷體" w:eastAsia="標楷體" w:hAnsi="標楷體"/>
                <w:szCs w:val="24"/>
              </w:rPr>
              <w:t>7</w:t>
            </w:r>
            <w:r w:rsidRPr="00BF4C86">
              <w:rPr>
                <w:rFonts w:ascii="標楷體" w:eastAsia="標楷體" w:hAnsi="標楷體" w:hint="eastAsia"/>
                <w:szCs w:val="24"/>
              </w:rPr>
              <w:t>會期第</w:t>
            </w:r>
            <w:r w:rsidRPr="00BF4C86">
              <w:rPr>
                <w:rFonts w:ascii="標楷體" w:eastAsia="標楷體" w:hAnsi="標楷體"/>
                <w:szCs w:val="24"/>
              </w:rPr>
              <w:t>5</w:t>
            </w:r>
            <w:r w:rsidRPr="00BF4C86">
              <w:rPr>
                <w:rFonts w:ascii="標楷體" w:eastAsia="標楷體" w:hAnsi="標楷體" w:hint="eastAsia"/>
                <w:szCs w:val="24"/>
              </w:rPr>
              <w:t>次院會（11</w:t>
            </w:r>
            <w:r w:rsidRPr="00BF4C86">
              <w:rPr>
                <w:rFonts w:ascii="標楷體" w:eastAsia="標楷體" w:hAnsi="標楷體"/>
                <w:szCs w:val="24"/>
              </w:rPr>
              <w:t>2</w:t>
            </w:r>
            <w:r w:rsidRPr="00BF4C86">
              <w:rPr>
                <w:rFonts w:ascii="標楷體" w:eastAsia="標楷體" w:hAnsi="標楷體" w:hint="eastAsia"/>
                <w:szCs w:val="24"/>
              </w:rPr>
              <w:t>.</w:t>
            </w:r>
            <w:r w:rsidRPr="00BF4C86">
              <w:rPr>
                <w:rFonts w:ascii="標楷體" w:eastAsia="標楷體" w:hAnsi="標楷體"/>
                <w:szCs w:val="24"/>
              </w:rPr>
              <w:t>3</w:t>
            </w:r>
            <w:r w:rsidRPr="00BF4C86">
              <w:rPr>
                <w:rFonts w:ascii="標楷體" w:eastAsia="標楷體" w:hAnsi="標楷體" w:hint="eastAsia"/>
                <w:szCs w:val="24"/>
              </w:rPr>
              <w:t>.2</w:t>
            </w:r>
            <w:r w:rsidRPr="00BF4C86">
              <w:rPr>
                <w:rFonts w:ascii="標楷體" w:eastAsia="標楷體" w:hAnsi="標楷體"/>
                <w:szCs w:val="24"/>
              </w:rPr>
              <w:t>4</w:t>
            </w:r>
            <w:r w:rsidRPr="00BF4C86">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BF4C86" w:rsidRDefault="00F03BB8" w:rsidP="00F03BB8">
            <w:pPr>
              <w:spacing w:line="320" w:lineRule="exact"/>
              <w:jc w:val="center"/>
              <w:rPr>
                <w:rFonts w:ascii="標楷體" w:eastAsia="標楷體" w:hAnsi="標楷體"/>
                <w:szCs w:val="24"/>
              </w:rPr>
            </w:pPr>
            <w:r w:rsidRPr="00BF4C86">
              <w:rPr>
                <w:rFonts w:ascii="標楷體" w:eastAsia="標楷體" w:hAnsi="標楷體" w:hint="eastAsia"/>
                <w:szCs w:val="24"/>
              </w:rPr>
              <w:t>尚未處理</w:t>
            </w:r>
          </w:p>
        </w:tc>
      </w:tr>
      <w:tr w:rsidR="00F03BB8" w:rsidRPr="00BF4C86" w:rsidTr="00525B41">
        <w:tc>
          <w:tcPr>
            <w:tcW w:w="1417" w:type="dxa"/>
            <w:tcBorders>
              <w:top w:val="single" w:sz="4" w:space="0" w:color="auto"/>
              <w:bottom w:val="single" w:sz="4" w:space="0" w:color="auto"/>
            </w:tcBorders>
            <w:shd w:val="clear" w:color="auto" w:fill="auto"/>
          </w:tcPr>
          <w:p w:rsidR="00F03BB8" w:rsidRPr="00BF4C86"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snapToGrid w:val="0"/>
              <w:spacing w:line="340" w:lineRule="atLeast"/>
              <w:jc w:val="both"/>
              <w:rPr>
                <w:rFonts w:ascii="標楷體" w:eastAsia="標楷體" w:hAnsi="標楷體"/>
                <w:szCs w:val="24"/>
              </w:rPr>
            </w:pPr>
            <w:r w:rsidRPr="00BF4C86">
              <w:rPr>
                <w:rFonts w:ascii="標楷體" w:eastAsia="標楷體" w:hAnsi="標楷體" w:hint="eastAsia"/>
                <w:szCs w:val="24"/>
              </w:rPr>
              <w:t>衛生福利部函，為中央政府前瞻基礎建設計畫第4期特別預算決議，檢送食品藥物管理署決議（一）至（三）預算凍結相關書面報告，請查照案。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jc w:val="both"/>
              <w:rPr>
                <w:rFonts w:ascii="標楷體" w:eastAsia="標楷體" w:hAnsi="標楷體"/>
                <w:szCs w:val="24"/>
              </w:rPr>
            </w:pPr>
            <w:r w:rsidRPr="00BF4C86">
              <w:rPr>
                <w:rFonts w:ascii="標楷體" w:eastAsia="標楷體" w:hAnsi="標楷體" w:hint="eastAsia"/>
                <w:szCs w:val="24"/>
              </w:rPr>
              <w:t>第10屆第</w:t>
            </w:r>
            <w:r w:rsidRPr="00BF4C86">
              <w:rPr>
                <w:rFonts w:ascii="標楷體" w:eastAsia="標楷體" w:hAnsi="標楷體"/>
                <w:szCs w:val="24"/>
              </w:rPr>
              <w:t>7</w:t>
            </w:r>
            <w:r w:rsidRPr="00BF4C86">
              <w:rPr>
                <w:rFonts w:ascii="標楷體" w:eastAsia="標楷體" w:hAnsi="標楷體" w:hint="eastAsia"/>
                <w:szCs w:val="24"/>
              </w:rPr>
              <w:t>會期第</w:t>
            </w:r>
            <w:r w:rsidRPr="00BF4C86">
              <w:rPr>
                <w:rFonts w:ascii="標楷體" w:eastAsia="標楷體" w:hAnsi="標楷體"/>
                <w:szCs w:val="24"/>
              </w:rPr>
              <w:t>5</w:t>
            </w:r>
            <w:r w:rsidRPr="00BF4C86">
              <w:rPr>
                <w:rFonts w:ascii="標楷體" w:eastAsia="標楷體" w:hAnsi="標楷體" w:hint="eastAsia"/>
                <w:szCs w:val="24"/>
              </w:rPr>
              <w:t>次院會（11</w:t>
            </w:r>
            <w:r w:rsidRPr="00BF4C86">
              <w:rPr>
                <w:rFonts w:ascii="標楷體" w:eastAsia="標楷體" w:hAnsi="標楷體"/>
                <w:szCs w:val="24"/>
              </w:rPr>
              <w:t>2</w:t>
            </w:r>
            <w:r w:rsidRPr="00BF4C86">
              <w:rPr>
                <w:rFonts w:ascii="標楷體" w:eastAsia="標楷體" w:hAnsi="標楷體" w:hint="eastAsia"/>
                <w:szCs w:val="24"/>
              </w:rPr>
              <w:t>.</w:t>
            </w:r>
            <w:r w:rsidRPr="00BF4C86">
              <w:rPr>
                <w:rFonts w:ascii="標楷體" w:eastAsia="標楷體" w:hAnsi="標楷體"/>
                <w:szCs w:val="24"/>
              </w:rPr>
              <w:t>3</w:t>
            </w:r>
            <w:r w:rsidRPr="00BF4C86">
              <w:rPr>
                <w:rFonts w:ascii="標楷體" w:eastAsia="標楷體" w:hAnsi="標楷體" w:hint="eastAsia"/>
                <w:szCs w:val="24"/>
              </w:rPr>
              <w:t>.2</w:t>
            </w:r>
            <w:r w:rsidRPr="00BF4C86">
              <w:rPr>
                <w:rFonts w:ascii="標楷體" w:eastAsia="標楷體" w:hAnsi="標楷體"/>
                <w:szCs w:val="24"/>
              </w:rPr>
              <w:t>4</w:t>
            </w:r>
            <w:r w:rsidRPr="00BF4C86">
              <w:rPr>
                <w:rFonts w:ascii="標楷體" w:eastAsia="標楷體" w:hAnsi="標楷體" w:hint="eastAsia"/>
                <w:szCs w:val="24"/>
              </w:rPr>
              <w:t>）決定：「交財政及相關委員會審查」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BF4C86" w:rsidRDefault="00F03BB8" w:rsidP="00F03BB8">
            <w:pPr>
              <w:spacing w:line="320" w:lineRule="exact"/>
              <w:jc w:val="center"/>
              <w:rPr>
                <w:rFonts w:ascii="標楷體" w:eastAsia="標楷體" w:hAnsi="標楷體"/>
                <w:szCs w:val="24"/>
              </w:rPr>
            </w:pPr>
            <w:r w:rsidRPr="00BF4C86">
              <w:rPr>
                <w:rFonts w:ascii="標楷體" w:eastAsia="標楷體" w:hAnsi="標楷體" w:hint="eastAsia"/>
                <w:szCs w:val="24"/>
              </w:rPr>
              <w:t>尚未審查</w:t>
            </w:r>
          </w:p>
        </w:tc>
      </w:tr>
      <w:tr w:rsidR="00F03BB8" w:rsidRPr="00BF4C86" w:rsidTr="00525B41">
        <w:tc>
          <w:tcPr>
            <w:tcW w:w="1417" w:type="dxa"/>
            <w:tcBorders>
              <w:top w:val="single" w:sz="4" w:space="0" w:color="auto"/>
              <w:bottom w:val="single" w:sz="4" w:space="0" w:color="auto"/>
            </w:tcBorders>
            <w:shd w:val="clear" w:color="auto" w:fill="auto"/>
          </w:tcPr>
          <w:p w:rsidR="00F03BB8" w:rsidRPr="00BF4C86"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snapToGrid w:val="0"/>
              <w:spacing w:line="340" w:lineRule="atLeast"/>
              <w:jc w:val="both"/>
              <w:rPr>
                <w:rFonts w:ascii="標楷體" w:eastAsia="標楷體" w:hAnsi="標楷體"/>
                <w:szCs w:val="24"/>
              </w:rPr>
            </w:pPr>
            <w:r w:rsidRPr="00BF4C86">
              <w:rPr>
                <w:rFonts w:ascii="標楷體" w:eastAsia="標楷體" w:hAnsi="標楷體" w:hint="eastAsia"/>
                <w:szCs w:val="24"/>
              </w:rPr>
              <w:t>文化部函，為中央政府前瞻基礎建設計畫第4期特別預算決議，檢送該部主管第1項決議（四）預算凍結200萬元書面報告，請查照案。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jc w:val="both"/>
              <w:rPr>
                <w:rFonts w:ascii="標楷體" w:eastAsia="標楷體" w:hAnsi="標楷體"/>
                <w:szCs w:val="24"/>
              </w:rPr>
            </w:pPr>
            <w:r w:rsidRPr="00BF4C86">
              <w:rPr>
                <w:rFonts w:ascii="標楷體" w:eastAsia="標楷體" w:hAnsi="標楷體" w:hint="eastAsia"/>
                <w:szCs w:val="24"/>
              </w:rPr>
              <w:t>第10屆第</w:t>
            </w:r>
            <w:r w:rsidRPr="00BF4C86">
              <w:rPr>
                <w:rFonts w:ascii="標楷體" w:eastAsia="標楷體" w:hAnsi="標楷體"/>
                <w:szCs w:val="24"/>
              </w:rPr>
              <w:t>7</w:t>
            </w:r>
            <w:r w:rsidRPr="00BF4C86">
              <w:rPr>
                <w:rFonts w:ascii="標楷體" w:eastAsia="標楷體" w:hAnsi="標楷體" w:hint="eastAsia"/>
                <w:szCs w:val="24"/>
              </w:rPr>
              <w:t>會期第</w:t>
            </w:r>
            <w:r w:rsidRPr="00BF4C86">
              <w:rPr>
                <w:rFonts w:ascii="標楷體" w:eastAsia="標楷體" w:hAnsi="標楷體"/>
                <w:szCs w:val="24"/>
              </w:rPr>
              <w:t>5</w:t>
            </w:r>
            <w:r w:rsidRPr="00BF4C86">
              <w:rPr>
                <w:rFonts w:ascii="標楷體" w:eastAsia="標楷體" w:hAnsi="標楷體" w:hint="eastAsia"/>
                <w:szCs w:val="24"/>
              </w:rPr>
              <w:t>次院會（11</w:t>
            </w:r>
            <w:r w:rsidRPr="00BF4C86">
              <w:rPr>
                <w:rFonts w:ascii="標楷體" w:eastAsia="標楷體" w:hAnsi="標楷體"/>
                <w:szCs w:val="24"/>
              </w:rPr>
              <w:t>2</w:t>
            </w:r>
            <w:r w:rsidRPr="00BF4C86">
              <w:rPr>
                <w:rFonts w:ascii="標楷體" w:eastAsia="標楷體" w:hAnsi="標楷體" w:hint="eastAsia"/>
                <w:szCs w:val="24"/>
              </w:rPr>
              <w:t>.</w:t>
            </w:r>
            <w:r w:rsidRPr="00BF4C86">
              <w:rPr>
                <w:rFonts w:ascii="標楷體" w:eastAsia="標楷體" w:hAnsi="標楷體"/>
                <w:szCs w:val="24"/>
              </w:rPr>
              <w:t>3</w:t>
            </w:r>
            <w:r w:rsidRPr="00BF4C86">
              <w:rPr>
                <w:rFonts w:ascii="標楷體" w:eastAsia="標楷體" w:hAnsi="標楷體" w:hint="eastAsia"/>
                <w:szCs w:val="24"/>
              </w:rPr>
              <w:t>.2</w:t>
            </w:r>
            <w:r w:rsidRPr="00BF4C86">
              <w:rPr>
                <w:rFonts w:ascii="標楷體" w:eastAsia="標楷體" w:hAnsi="標楷體"/>
                <w:szCs w:val="24"/>
              </w:rPr>
              <w:t>4</w:t>
            </w:r>
            <w:r w:rsidRPr="00BF4C86">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BF4C86" w:rsidRDefault="00F03BB8" w:rsidP="00F03BB8">
            <w:pPr>
              <w:spacing w:line="320" w:lineRule="exact"/>
              <w:jc w:val="center"/>
              <w:rPr>
                <w:rFonts w:ascii="標楷體" w:eastAsia="標楷體" w:hAnsi="標楷體"/>
                <w:szCs w:val="24"/>
              </w:rPr>
            </w:pPr>
            <w:r w:rsidRPr="00BF4C86">
              <w:rPr>
                <w:rFonts w:ascii="標楷體" w:eastAsia="標楷體" w:hAnsi="標楷體" w:hint="eastAsia"/>
                <w:szCs w:val="24"/>
              </w:rPr>
              <w:t>尚未處理</w:t>
            </w:r>
          </w:p>
        </w:tc>
      </w:tr>
      <w:tr w:rsidR="00F03BB8" w:rsidRPr="00BF4C86" w:rsidTr="00525B41">
        <w:tc>
          <w:tcPr>
            <w:tcW w:w="1417" w:type="dxa"/>
            <w:tcBorders>
              <w:top w:val="single" w:sz="4" w:space="0" w:color="auto"/>
              <w:bottom w:val="single" w:sz="4" w:space="0" w:color="auto"/>
            </w:tcBorders>
            <w:shd w:val="clear" w:color="auto" w:fill="auto"/>
          </w:tcPr>
          <w:p w:rsidR="00F03BB8" w:rsidRPr="00BF4C86"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snapToGrid w:val="0"/>
              <w:spacing w:line="340" w:lineRule="atLeast"/>
              <w:jc w:val="both"/>
              <w:rPr>
                <w:rFonts w:ascii="標楷體" w:eastAsia="標楷體" w:hAnsi="標楷體"/>
                <w:szCs w:val="24"/>
              </w:rPr>
            </w:pPr>
            <w:r w:rsidRPr="00BF4C86">
              <w:rPr>
                <w:rFonts w:ascii="標楷體" w:eastAsia="標楷體" w:hAnsi="標楷體" w:hint="eastAsia"/>
                <w:szCs w:val="24"/>
              </w:rPr>
              <w:t>數位發展部函，為中央政府前瞻基礎建設計畫第4期特別預算決議，檢送該部決議（一）第1目「數位建設」預算凍結550萬元書面報告，請查照案。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jc w:val="both"/>
              <w:rPr>
                <w:rFonts w:ascii="標楷體" w:eastAsia="標楷體" w:hAnsi="標楷體"/>
                <w:szCs w:val="24"/>
              </w:rPr>
            </w:pPr>
            <w:r w:rsidRPr="00BF4C86">
              <w:rPr>
                <w:rFonts w:ascii="標楷體" w:eastAsia="標楷體" w:hAnsi="標楷體" w:hint="eastAsia"/>
                <w:szCs w:val="24"/>
              </w:rPr>
              <w:t>第10屆第</w:t>
            </w:r>
            <w:r w:rsidRPr="00BF4C86">
              <w:rPr>
                <w:rFonts w:ascii="標楷體" w:eastAsia="標楷體" w:hAnsi="標楷體"/>
                <w:szCs w:val="24"/>
              </w:rPr>
              <w:t>7</w:t>
            </w:r>
            <w:r w:rsidRPr="00BF4C86">
              <w:rPr>
                <w:rFonts w:ascii="標楷體" w:eastAsia="標楷體" w:hAnsi="標楷體" w:hint="eastAsia"/>
                <w:szCs w:val="24"/>
              </w:rPr>
              <w:t>會期第</w:t>
            </w:r>
            <w:r w:rsidRPr="00BF4C86">
              <w:rPr>
                <w:rFonts w:ascii="標楷體" w:eastAsia="標楷體" w:hAnsi="標楷體"/>
                <w:szCs w:val="24"/>
              </w:rPr>
              <w:t>5</w:t>
            </w:r>
            <w:r w:rsidRPr="00BF4C86">
              <w:rPr>
                <w:rFonts w:ascii="標楷體" w:eastAsia="標楷體" w:hAnsi="標楷體" w:hint="eastAsia"/>
                <w:szCs w:val="24"/>
              </w:rPr>
              <w:t>次院會（11</w:t>
            </w:r>
            <w:r w:rsidRPr="00BF4C86">
              <w:rPr>
                <w:rFonts w:ascii="標楷體" w:eastAsia="標楷體" w:hAnsi="標楷體"/>
                <w:szCs w:val="24"/>
              </w:rPr>
              <w:t>2</w:t>
            </w:r>
            <w:r w:rsidRPr="00BF4C86">
              <w:rPr>
                <w:rFonts w:ascii="標楷體" w:eastAsia="標楷體" w:hAnsi="標楷體" w:hint="eastAsia"/>
                <w:szCs w:val="24"/>
              </w:rPr>
              <w:t>.</w:t>
            </w:r>
            <w:r w:rsidRPr="00BF4C86">
              <w:rPr>
                <w:rFonts w:ascii="標楷體" w:eastAsia="標楷體" w:hAnsi="標楷體"/>
                <w:szCs w:val="24"/>
              </w:rPr>
              <w:t>3</w:t>
            </w:r>
            <w:r w:rsidRPr="00BF4C86">
              <w:rPr>
                <w:rFonts w:ascii="標楷體" w:eastAsia="標楷體" w:hAnsi="標楷體" w:hint="eastAsia"/>
                <w:szCs w:val="24"/>
              </w:rPr>
              <w:t>.2</w:t>
            </w:r>
            <w:r w:rsidRPr="00BF4C86">
              <w:rPr>
                <w:rFonts w:ascii="標楷體" w:eastAsia="標楷體" w:hAnsi="標楷體"/>
                <w:szCs w:val="24"/>
              </w:rPr>
              <w:t>4</w:t>
            </w:r>
            <w:r w:rsidRPr="00BF4C86">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BF4C86" w:rsidRDefault="00F03BB8" w:rsidP="00F03BB8">
            <w:pPr>
              <w:spacing w:line="320" w:lineRule="exact"/>
              <w:jc w:val="center"/>
              <w:rPr>
                <w:rFonts w:ascii="標楷體" w:eastAsia="標楷體" w:hAnsi="標楷體"/>
                <w:szCs w:val="24"/>
              </w:rPr>
            </w:pPr>
            <w:r w:rsidRPr="00BF4C86">
              <w:rPr>
                <w:rFonts w:ascii="標楷體" w:eastAsia="標楷體" w:hAnsi="標楷體" w:hint="eastAsia"/>
                <w:szCs w:val="24"/>
              </w:rPr>
              <w:t>尚未處理</w:t>
            </w:r>
          </w:p>
        </w:tc>
      </w:tr>
      <w:tr w:rsidR="00F03BB8" w:rsidRPr="00BF4C86" w:rsidTr="00525B41">
        <w:tc>
          <w:tcPr>
            <w:tcW w:w="1417" w:type="dxa"/>
            <w:tcBorders>
              <w:top w:val="single" w:sz="4" w:space="0" w:color="auto"/>
              <w:bottom w:val="single" w:sz="4" w:space="0" w:color="auto"/>
            </w:tcBorders>
            <w:shd w:val="clear" w:color="auto" w:fill="auto"/>
          </w:tcPr>
          <w:p w:rsidR="00F03BB8" w:rsidRPr="00BF4C86"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snapToGrid w:val="0"/>
              <w:spacing w:line="340" w:lineRule="atLeast"/>
              <w:jc w:val="both"/>
              <w:rPr>
                <w:rFonts w:ascii="標楷體" w:eastAsia="標楷體" w:hAnsi="標楷體"/>
                <w:szCs w:val="24"/>
              </w:rPr>
            </w:pPr>
            <w:r w:rsidRPr="00BF4C86">
              <w:rPr>
                <w:rFonts w:ascii="標楷體" w:eastAsia="標楷體" w:hAnsi="標楷體" w:hint="eastAsia"/>
                <w:szCs w:val="24"/>
              </w:rPr>
              <w:t>數位發展部函，為中央政府前瞻基礎建設計畫第4期特別預算決議，檢送該部決議（二）第1目第1節「基礎建設環境」預算凍結1,000萬元書面報告，請查照案。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jc w:val="both"/>
              <w:rPr>
                <w:rFonts w:ascii="標楷體" w:eastAsia="標楷體" w:hAnsi="標楷體"/>
                <w:szCs w:val="24"/>
              </w:rPr>
            </w:pPr>
            <w:r w:rsidRPr="00BF4C86">
              <w:rPr>
                <w:rFonts w:ascii="標楷體" w:eastAsia="標楷體" w:hAnsi="標楷體" w:hint="eastAsia"/>
                <w:szCs w:val="24"/>
              </w:rPr>
              <w:t>第10屆第</w:t>
            </w:r>
            <w:r w:rsidRPr="00BF4C86">
              <w:rPr>
                <w:rFonts w:ascii="標楷體" w:eastAsia="標楷體" w:hAnsi="標楷體"/>
                <w:szCs w:val="24"/>
              </w:rPr>
              <w:t>7</w:t>
            </w:r>
            <w:r w:rsidRPr="00BF4C86">
              <w:rPr>
                <w:rFonts w:ascii="標楷體" w:eastAsia="標楷體" w:hAnsi="標楷體" w:hint="eastAsia"/>
                <w:szCs w:val="24"/>
              </w:rPr>
              <w:t>會期第</w:t>
            </w:r>
            <w:r w:rsidRPr="00BF4C86">
              <w:rPr>
                <w:rFonts w:ascii="標楷體" w:eastAsia="標楷體" w:hAnsi="標楷體"/>
                <w:szCs w:val="24"/>
              </w:rPr>
              <w:t>5</w:t>
            </w:r>
            <w:r w:rsidRPr="00BF4C86">
              <w:rPr>
                <w:rFonts w:ascii="標楷體" w:eastAsia="標楷體" w:hAnsi="標楷體" w:hint="eastAsia"/>
                <w:szCs w:val="24"/>
              </w:rPr>
              <w:t>次院會（11</w:t>
            </w:r>
            <w:r w:rsidRPr="00BF4C86">
              <w:rPr>
                <w:rFonts w:ascii="標楷體" w:eastAsia="標楷體" w:hAnsi="標楷體"/>
                <w:szCs w:val="24"/>
              </w:rPr>
              <w:t>2</w:t>
            </w:r>
            <w:r w:rsidRPr="00BF4C86">
              <w:rPr>
                <w:rFonts w:ascii="標楷體" w:eastAsia="標楷體" w:hAnsi="標楷體" w:hint="eastAsia"/>
                <w:szCs w:val="24"/>
              </w:rPr>
              <w:t>.</w:t>
            </w:r>
            <w:r w:rsidRPr="00BF4C86">
              <w:rPr>
                <w:rFonts w:ascii="標楷體" w:eastAsia="標楷體" w:hAnsi="標楷體"/>
                <w:szCs w:val="24"/>
              </w:rPr>
              <w:t>3</w:t>
            </w:r>
            <w:r w:rsidRPr="00BF4C86">
              <w:rPr>
                <w:rFonts w:ascii="標楷體" w:eastAsia="標楷體" w:hAnsi="標楷體" w:hint="eastAsia"/>
                <w:szCs w:val="24"/>
              </w:rPr>
              <w:t>.2</w:t>
            </w:r>
            <w:r w:rsidRPr="00BF4C86">
              <w:rPr>
                <w:rFonts w:ascii="標楷體" w:eastAsia="標楷體" w:hAnsi="標楷體"/>
                <w:szCs w:val="24"/>
              </w:rPr>
              <w:t>4</w:t>
            </w:r>
            <w:r w:rsidRPr="00BF4C86">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BF4C86" w:rsidRDefault="00F03BB8" w:rsidP="00F03BB8">
            <w:pPr>
              <w:spacing w:line="320" w:lineRule="exact"/>
              <w:jc w:val="center"/>
              <w:rPr>
                <w:rFonts w:ascii="標楷體" w:eastAsia="標楷體" w:hAnsi="標楷體"/>
                <w:szCs w:val="24"/>
              </w:rPr>
            </w:pPr>
            <w:r w:rsidRPr="00BF4C86">
              <w:rPr>
                <w:rFonts w:ascii="標楷體" w:eastAsia="標楷體" w:hAnsi="標楷體" w:hint="eastAsia"/>
                <w:szCs w:val="24"/>
              </w:rPr>
              <w:t>尚未處理</w:t>
            </w:r>
          </w:p>
        </w:tc>
      </w:tr>
      <w:tr w:rsidR="00F03BB8" w:rsidRPr="00BF4C86" w:rsidTr="00525B41">
        <w:tc>
          <w:tcPr>
            <w:tcW w:w="1417" w:type="dxa"/>
            <w:tcBorders>
              <w:top w:val="single" w:sz="4" w:space="0" w:color="auto"/>
              <w:bottom w:val="single" w:sz="4" w:space="0" w:color="auto"/>
            </w:tcBorders>
            <w:shd w:val="clear" w:color="auto" w:fill="auto"/>
          </w:tcPr>
          <w:p w:rsidR="00F03BB8" w:rsidRPr="00BF4C86"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snapToGrid w:val="0"/>
              <w:spacing w:line="340" w:lineRule="atLeast"/>
              <w:jc w:val="both"/>
              <w:rPr>
                <w:rFonts w:ascii="標楷體" w:eastAsia="標楷體" w:hAnsi="標楷體"/>
                <w:szCs w:val="24"/>
              </w:rPr>
            </w:pPr>
            <w:r w:rsidRPr="00BF4C86">
              <w:rPr>
                <w:rFonts w:ascii="標楷體" w:eastAsia="標楷體" w:hAnsi="標楷體" w:hint="eastAsia"/>
                <w:szCs w:val="24"/>
              </w:rPr>
              <w:t>數位發展部函，為中央政府前瞻基礎建設計畫第4期特別預算決議，檢送資通安全署決議（一）第1目「數位建設」預算凍結1億5千8百萬元書面報告，請查照案。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jc w:val="both"/>
              <w:rPr>
                <w:rFonts w:ascii="標楷體" w:eastAsia="標楷體" w:hAnsi="標楷體"/>
                <w:szCs w:val="24"/>
              </w:rPr>
            </w:pPr>
            <w:r w:rsidRPr="00BF4C86">
              <w:rPr>
                <w:rFonts w:ascii="標楷體" w:eastAsia="標楷體" w:hAnsi="標楷體" w:hint="eastAsia"/>
                <w:szCs w:val="24"/>
              </w:rPr>
              <w:t>第10屆第</w:t>
            </w:r>
            <w:r w:rsidRPr="00BF4C86">
              <w:rPr>
                <w:rFonts w:ascii="標楷體" w:eastAsia="標楷體" w:hAnsi="標楷體"/>
                <w:szCs w:val="24"/>
              </w:rPr>
              <w:t>7</w:t>
            </w:r>
            <w:r w:rsidRPr="00BF4C86">
              <w:rPr>
                <w:rFonts w:ascii="標楷體" w:eastAsia="標楷體" w:hAnsi="標楷體" w:hint="eastAsia"/>
                <w:szCs w:val="24"/>
              </w:rPr>
              <w:t>會期第</w:t>
            </w:r>
            <w:r w:rsidRPr="00BF4C86">
              <w:rPr>
                <w:rFonts w:ascii="標楷體" w:eastAsia="標楷體" w:hAnsi="標楷體"/>
                <w:szCs w:val="24"/>
              </w:rPr>
              <w:t>5</w:t>
            </w:r>
            <w:r w:rsidRPr="00BF4C86">
              <w:rPr>
                <w:rFonts w:ascii="標楷體" w:eastAsia="標楷體" w:hAnsi="標楷體" w:hint="eastAsia"/>
                <w:szCs w:val="24"/>
              </w:rPr>
              <w:t>次院會（11</w:t>
            </w:r>
            <w:r w:rsidRPr="00BF4C86">
              <w:rPr>
                <w:rFonts w:ascii="標楷體" w:eastAsia="標楷體" w:hAnsi="標楷體"/>
                <w:szCs w:val="24"/>
              </w:rPr>
              <w:t>2</w:t>
            </w:r>
            <w:r w:rsidRPr="00BF4C86">
              <w:rPr>
                <w:rFonts w:ascii="標楷體" w:eastAsia="標楷體" w:hAnsi="標楷體" w:hint="eastAsia"/>
                <w:szCs w:val="24"/>
              </w:rPr>
              <w:t>.</w:t>
            </w:r>
            <w:r w:rsidRPr="00BF4C86">
              <w:rPr>
                <w:rFonts w:ascii="標楷體" w:eastAsia="標楷體" w:hAnsi="標楷體"/>
                <w:szCs w:val="24"/>
              </w:rPr>
              <w:t>3</w:t>
            </w:r>
            <w:r w:rsidRPr="00BF4C86">
              <w:rPr>
                <w:rFonts w:ascii="標楷體" w:eastAsia="標楷體" w:hAnsi="標楷體" w:hint="eastAsia"/>
                <w:szCs w:val="24"/>
              </w:rPr>
              <w:t>.2</w:t>
            </w:r>
            <w:r w:rsidRPr="00BF4C86">
              <w:rPr>
                <w:rFonts w:ascii="標楷體" w:eastAsia="標楷體" w:hAnsi="標楷體"/>
                <w:szCs w:val="24"/>
              </w:rPr>
              <w:t>4</w:t>
            </w:r>
            <w:r w:rsidRPr="00BF4C86">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BF4C86" w:rsidRDefault="00F03BB8" w:rsidP="00F03BB8">
            <w:pPr>
              <w:spacing w:line="320" w:lineRule="exact"/>
              <w:jc w:val="center"/>
              <w:rPr>
                <w:rFonts w:ascii="標楷體" w:eastAsia="標楷體" w:hAnsi="標楷體"/>
                <w:szCs w:val="24"/>
              </w:rPr>
            </w:pPr>
            <w:r w:rsidRPr="00BF4C86">
              <w:rPr>
                <w:rFonts w:ascii="標楷體" w:eastAsia="標楷體" w:hAnsi="標楷體" w:hint="eastAsia"/>
                <w:szCs w:val="24"/>
              </w:rPr>
              <w:t>尚未處理</w:t>
            </w:r>
          </w:p>
        </w:tc>
      </w:tr>
      <w:tr w:rsidR="00F03BB8" w:rsidRPr="00BF4C86" w:rsidTr="00525B41">
        <w:tc>
          <w:tcPr>
            <w:tcW w:w="1417" w:type="dxa"/>
            <w:tcBorders>
              <w:top w:val="single" w:sz="4" w:space="0" w:color="auto"/>
              <w:bottom w:val="single" w:sz="4" w:space="0" w:color="auto"/>
            </w:tcBorders>
            <w:shd w:val="clear" w:color="auto" w:fill="auto"/>
          </w:tcPr>
          <w:p w:rsidR="00F03BB8" w:rsidRPr="00BF4C86"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snapToGrid w:val="0"/>
              <w:spacing w:line="340" w:lineRule="atLeast"/>
              <w:jc w:val="both"/>
              <w:rPr>
                <w:rFonts w:ascii="標楷體" w:eastAsia="標楷體" w:hAnsi="標楷體"/>
                <w:szCs w:val="24"/>
              </w:rPr>
            </w:pPr>
            <w:r w:rsidRPr="00BF4C86">
              <w:rPr>
                <w:rFonts w:ascii="標楷體" w:eastAsia="標楷體" w:hAnsi="標楷體" w:hint="eastAsia"/>
                <w:szCs w:val="24"/>
              </w:rPr>
              <w:t>交通部函，為中央政府前瞻基礎建設計畫第4期特別預算決議，檢送公路總局決議（一）及（二）第4目「綠能建設」預算凍結十分之一書面報告，請查照案。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jc w:val="both"/>
              <w:rPr>
                <w:rFonts w:ascii="標楷體" w:eastAsia="標楷體" w:hAnsi="標楷體"/>
                <w:szCs w:val="24"/>
              </w:rPr>
            </w:pPr>
            <w:r w:rsidRPr="00BF4C86">
              <w:rPr>
                <w:rFonts w:ascii="標楷體" w:eastAsia="標楷體" w:hAnsi="標楷體" w:hint="eastAsia"/>
                <w:szCs w:val="24"/>
              </w:rPr>
              <w:t>第10屆第</w:t>
            </w:r>
            <w:r w:rsidRPr="00BF4C86">
              <w:rPr>
                <w:rFonts w:ascii="標楷體" w:eastAsia="標楷體" w:hAnsi="標楷體"/>
                <w:szCs w:val="24"/>
              </w:rPr>
              <w:t>7</w:t>
            </w:r>
            <w:r w:rsidRPr="00BF4C86">
              <w:rPr>
                <w:rFonts w:ascii="標楷體" w:eastAsia="標楷體" w:hAnsi="標楷體" w:hint="eastAsia"/>
                <w:szCs w:val="24"/>
              </w:rPr>
              <w:t>會期第</w:t>
            </w:r>
            <w:r w:rsidRPr="00BF4C86">
              <w:rPr>
                <w:rFonts w:ascii="標楷體" w:eastAsia="標楷體" w:hAnsi="標楷體"/>
                <w:szCs w:val="24"/>
              </w:rPr>
              <w:t>5</w:t>
            </w:r>
            <w:r w:rsidRPr="00BF4C86">
              <w:rPr>
                <w:rFonts w:ascii="標楷體" w:eastAsia="標楷體" w:hAnsi="標楷體" w:hint="eastAsia"/>
                <w:szCs w:val="24"/>
              </w:rPr>
              <w:t>次院會（11</w:t>
            </w:r>
            <w:r w:rsidRPr="00BF4C86">
              <w:rPr>
                <w:rFonts w:ascii="標楷體" w:eastAsia="標楷體" w:hAnsi="標楷體"/>
                <w:szCs w:val="24"/>
              </w:rPr>
              <w:t>2</w:t>
            </w:r>
            <w:r w:rsidRPr="00BF4C86">
              <w:rPr>
                <w:rFonts w:ascii="標楷體" w:eastAsia="標楷體" w:hAnsi="標楷體" w:hint="eastAsia"/>
                <w:szCs w:val="24"/>
              </w:rPr>
              <w:t>.</w:t>
            </w:r>
            <w:r w:rsidRPr="00BF4C86">
              <w:rPr>
                <w:rFonts w:ascii="標楷體" w:eastAsia="標楷體" w:hAnsi="標楷體"/>
                <w:szCs w:val="24"/>
              </w:rPr>
              <w:t>3</w:t>
            </w:r>
            <w:r w:rsidRPr="00BF4C86">
              <w:rPr>
                <w:rFonts w:ascii="標楷體" w:eastAsia="標楷體" w:hAnsi="標楷體" w:hint="eastAsia"/>
                <w:szCs w:val="24"/>
              </w:rPr>
              <w:t>.2</w:t>
            </w:r>
            <w:r w:rsidRPr="00BF4C86">
              <w:rPr>
                <w:rFonts w:ascii="標楷體" w:eastAsia="標楷體" w:hAnsi="標楷體"/>
                <w:szCs w:val="24"/>
              </w:rPr>
              <w:t>4</w:t>
            </w:r>
            <w:r w:rsidRPr="00BF4C86">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BF4C86" w:rsidRDefault="00F03BB8" w:rsidP="00F03BB8">
            <w:pPr>
              <w:spacing w:line="320" w:lineRule="exact"/>
              <w:jc w:val="center"/>
              <w:rPr>
                <w:rFonts w:ascii="標楷體" w:eastAsia="標楷體" w:hAnsi="標楷體"/>
                <w:szCs w:val="24"/>
              </w:rPr>
            </w:pPr>
            <w:r w:rsidRPr="00BF4C86">
              <w:rPr>
                <w:rFonts w:ascii="標楷體" w:eastAsia="標楷體" w:hAnsi="標楷體" w:hint="eastAsia"/>
                <w:szCs w:val="24"/>
              </w:rPr>
              <w:t>尚未處理</w:t>
            </w:r>
          </w:p>
        </w:tc>
      </w:tr>
      <w:tr w:rsidR="00F03BB8" w:rsidRPr="00BF4C86" w:rsidTr="00525B41">
        <w:tc>
          <w:tcPr>
            <w:tcW w:w="1417" w:type="dxa"/>
            <w:tcBorders>
              <w:top w:val="single" w:sz="4" w:space="0" w:color="auto"/>
              <w:bottom w:val="single" w:sz="4" w:space="0" w:color="auto"/>
            </w:tcBorders>
            <w:shd w:val="clear" w:color="auto" w:fill="auto"/>
          </w:tcPr>
          <w:p w:rsidR="00F03BB8" w:rsidRPr="00BF4C86"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snapToGrid w:val="0"/>
              <w:spacing w:line="340" w:lineRule="atLeast"/>
              <w:jc w:val="both"/>
              <w:rPr>
                <w:rFonts w:ascii="標楷體" w:eastAsia="標楷體" w:hAnsi="標楷體"/>
                <w:szCs w:val="24"/>
              </w:rPr>
            </w:pPr>
            <w:r w:rsidRPr="00BF4C86">
              <w:rPr>
                <w:rFonts w:ascii="標楷體" w:eastAsia="標楷體" w:hAnsi="標楷體" w:hint="eastAsia"/>
                <w:szCs w:val="24"/>
              </w:rPr>
              <w:t>交通部函，為中央政府前瞻基礎建設計畫第4期特別預算決議，檢送公路總局決議（三）第6目第1節「改善停車問題計畫」預算凍結4,000萬元書面報告，請查照案。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jc w:val="both"/>
              <w:rPr>
                <w:rFonts w:ascii="標楷體" w:eastAsia="標楷體" w:hAnsi="標楷體"/>
                <w:szCs w:val="24"/>
              </w:rPr>
            </w:pPr>
            <w:r w:rsidRPr="00BF4C86">
              <w:rPr>
                <w:rFonts w:ascii="標楷體" w:eastAsia="標楷體" w:hAnsi="標楷體" w:hint="eastAsia"/>
                <w:szCs w:val="24"/>
              </w:rPr>
              <w:t>第10屆第</w:t>
            </w:r>
            <w:r w:rsidRPr="00BF4C86">
              <w:rPr>
                <w:rFonts w:ascii="標楷體" w:eastAsia="標楷體" w:hAnsi="標楷體"/>
                <w:szCs w:val="24"/>
              </w:rPr>
              <w:t>7</w:t>
            </w:r>
            <w:r w:rsidRPr="00BF4C86">
              <w:rPr>
                <w:rFonts w:ascii="標楷體" w:eastAsia="標楷體" w:hAnsi="標楷體" w:hint="eastAsia"/>
                <w:szCs w:val="24"/>
              </w:rPr>
              <w:t>會期第</w:t>
            </w:r>
            <w:r w:rsidRPr="00BF4C86">
              <w:rPr>
                <w:rFonts w:ascii="標楷體" w:eastAsia="標楷體" w:hAnsi="標楷體"/>
                <w:szCs w:val="24"/>
              </w:rPr>
              <w:t>5</w:t>
            </w:r>
            <w:r w:rsidRPr="00BF4C86">
              <w:rPr>
                <w:rFonts w:ascii="標楷體" w:eastAsia="標楷體" w:hAnsi="標楷體" w:hint="eastAsia"/>
                <w:szCs w:val="24"/>
              </w:rPr>
              <w:t>次院會（11</w:t>
            </w:r>
            <w:r w:rsidRPr="00BF4C86">
              <w:rPr>
                <w:rFonts w:ascii="標楷體" w:eastAsia="標楷體" w:hAnsi="標楷體"/>
                <w:szCs w:val="24"/>
              </w:rPr>
              <w:t>2</w:t>
            </w:r>
            <w:r w:rsidRPr="00BF4C86">
              <w:rPr>
                <w:rFonts w:ascii="標楷體" w:eastAsia="標楷體" w:hAnsi="標楷體" w:hint="eastAsia"/>
                <w:szCs w:val="24"/>
              </w:rPr>
              <w:t>.</w:t>
            </w:r>
            <w:r w:rsidRPr="00BF4C86">
              <w:rPr>
                <w:rFonts w:ascii="標楷體" w:eastAsia="標楷體" w:hAnsi="標楷體"/>
                <w:szCs w:val="24"/>
              </w:rPr>
              <w:t>3</w:t>
            </w:r>
            <w:r w:rsidRPr="00BF4C86">
              <w:rPr>
                <w:rFonts w:ascii="標楷體" w:eastAsia="標楷體" w:hAnsi="標楷體" w:hint="eastAsia"/>
                <w:szCs w:val="24"/>
              </w:rPr>
              <w:t>.2</w:t>
            </w:r>
            <w:r w:rsidRPr="00BF4C86">
              <w:rPr>
                <w:rFonts w:ascii="標楷體" w:eastAsia="標楷體" w:hAnsi="標楷體"/>
                <w:szCs w:val="24"/>
              </w:rPr>
              <w:t>4</w:t>
            </w:r>
            <w:r w:rsidRPr="00BF4C86">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BF4C86" w:rsidRDefault="00F03BB8" w:rsidP="00F03BB8">
            <w:pPr>
              <w:spacing w:line="320" w:lineRule="exact"/>
              <w:jc w:val="center"/>
              <w:rPr>
                <w:rFonts w:ascii="標楷體" w:eastAsia="標楷體" w:hAnsi="標楷體"/>
                <w:szCs w:val="24"/>
              </w:rPr>
            </w:pPr>
            <w:r w:rsidRPr="00BF4C86">
              <w:rPr>
                <w:rFonts w:ascii="標楷體" w:eastAsia="標楷體" w:hAnsi="標楷體" w:hint="eastAsia"/>
                <w:szCs w:val="24"/>
              </w:rPr>
              <w:t>尚未處理</w:t>
            </w:r>
          </w:p>
        </w:tc>
      </w:tr>
      <w:tr w:rsidR="00F03BB8" w:rsidRPr="00BF4C86" w:rsidTr="00525B41">
        <w:tc>
          <w:tcPr>
            <w:tcW w:w="1417" w:type="dxa"/>
            <w:tcBorders>
              <w:top w:val="single" w:sz="4" w:space="0" w:color="auto"/>
              <w:bottom w:val="single" w:sz="4" w:space="0" w:color="auto"/>
            </w:tcBorders>
            <w:shd w:val="clear" w:color="auto" w:fill="auto"/>
          </w:tcPr>
          <w:p w:rsidR="00F03BB8" w:rsidRPr="00BF4C86"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snapToGrid w:val="0"/>
              <w:spacing w:line="340" w:lineRule="atLeast"/>
              <w:jc w:val="both"/>
              <w:rPr>
                <w:rFonts w:ascii="標楷體" w:eastAsia="標楷體" w:hAnsi="標楷體"/>
                <w:szCs w:val="24"/>
              </w:rPr>
            </w:pPr>
            <w:r w:rsidRPr="00BF4C86">
              <w:rPr>
                <w:rFonts w:ascii="標楷體" w:eastAsia="標楷體" w:hAnsi="標楷體" w:hint="eastAsia"/>
                <w:szCs w:val="24"/>
              </w:rPr>
              <w:t>交通部函，為中央政府前瞻基礎建設計畫第4期特別預算決議，檢送公路總局決議（四）第6目第2節「提升道路品質」預算凍結十分之一書面報告，請查照案。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jc w:val="both"/>
              <w:rPr>
                <w:rFonts w:ascii="標楷體" w:eastAsia="標楷體" w:hAnsi="標楷體"/>
                <w:szCs w:val="24"/>
              </w:rPr>
            </w:pPr>
            <w:r w:rsidRPr="00BF4C86">
              <w:rPr>
                <w:rFonts w:ascii="標楷體" w:eastAsia="標楷體" w:hAnsi="標楷體" w:hint="eastAsia"/>
                <w:szCs w:val="24"/>
              </w:rPr>
              <w:t>第10屆第</w:t>
            </w:r>
            <w:r w:rsidRPr="00BF4C86">
              <w:rPr>
                <w:rFonts w:ascii="標楷體" w:eastAsia="標楷體" w:hAnsi="標楷體"/>
                <w:szCs w:val="24"/>
              </w:rPr>
              <w:t>7</w:t>
            </w:r>
            <w:r w:rsidRPr="00BF4C86">
              <w:rPr>
                <w:rFonts w:ascii="標楷體" w:eastAsia="標楷體" w:hAnsi="標楷體" w:hint="eastAsia"/>
                <w:szCs w:val="24"/>
              </w:rPr>
              <w:t>會期第</w:t>
            </w:r>
            <w:r w:rsidRPr="00BF4C86">
              <w:rPr>
                <w:rFonts w:ascii="標楷體" w:eastAsia="標楷體" w:hAnsi="標楷體"/>
                <w:szCs w:val="24"/>
              </w:rPr>
              <w:t>5</w:t>
            </w:r>
            <w:r w:rsidRPr="00BF4C86">
              <w:rPr>
                <w:rFonts w:ascii="標楷體" w:eastAsia="標楷體" w:hAnsi="標楷體" w:hint="eastAsia"/>
                <w:szCs w:val="24"/>
              </w:rPr>
              <w:t>次院會（11</w:t>
            </w:r>
            <w:r w:rsidRPr="00BF4C86">
              <w:rPr>
                <w:rFonts w:ascii="標楷體" w:eastAsia="標楷體" w:hAnsi="標楷體"/>
                <w:szCs w:val="24"/>
              </w:rPr>
              <w:t>2</w:t>
            </w:r>
            <w:r w:rsidRPr="00BF4C86">
              <w:rPr>
                <w:rFonts w:ascii="標楷體" w:eastAsia="標楷體" w:hAnsi="標楷體" w:hint="eastAsia"/>
                <w:szCs w:val="24"/>
              </w:rPr>
              <w:t>.</w:t>
            </w:r>
            <w:r w:rsidRPr="00BF4C86">
              <w:rPr>
                <w:rFonts w:ascii="標楷體" w:eastAsia="標楷體" w:hAnsi="標楷體"/>
                <w:szCs w:val="24"/>
              </w:rPr>
              <w:t>3</w:t>
            </w:r>
            <w:r w:rsidRPr="00BF4C86">
              <w:rPr>
                <w:rFonts w:ascii="標楷體" w:eastAsia="標楷體" w:hAnsi="標楷體" w:hint="eastAsia"/>
                <w:szCs w:val="24"/>
              </w:rPr>
              <w:t>.2</w:t>
            </w:r>
            <w:r w:rsidRPr="00BF4C86">
              <w:rPr>
                <w:rFonts w:ascii="標楷體" w:eastAsia="標楷體" w:hAnsi="標楷體"/>
                <w:szCs w:val="24"/>
              </w:rPr>
              <w:t>4</w:t>
            </w:r>
            <w:r w:rsidRPr="00BF4C86">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BF4C86" w:rsidRDefault="00F03BB8" w:rsidP="00F03BB8">
            <w:pPr>
              <w:spacing w:line="320" w:lineRule="exact"/>
              <w:jc w:val="center"/>
              <w:rPr>
                <w:rFonts w:ascii="標楷體" w:eastAsia="標楷體" w:hAnsi="標楷體"/>
                <w:szCs w:val="24"/>
              </w:rPr>
            </w:pPr>
            <w:r w:rsidRPr="00BF4C86">
              <w:rPr>
                <w:rFonts w:ascii="標楷體" w:eastAsia="標楷體" w:hAnsi="標楷體" w:hint="eastAsia"/>
                <w:szCs w:val="24"/>
              </w:rPr>
              <w:t>尚未處理</w:t>
            </w:r>
          </w:p>
        </w:tc>
      </w:tr>
      <w:tr w:rsidR="00F03BB8" w:rsidRPr="00BF4C86" w:rsidTr="00525B41">
        <w:tc>
          <w:tcPr>
            <w:tcW w:w="1417" w:type="dxa"/>
            <w:tcBorders>
              <w:top w:val="single" w:sz="4" w:space="0" w:color="auto"/>
              <w:bottom w:val="single" w:sz="4" w:space="0" w:color="auto"/>
            </w:tcBorders>
            <w:shd w:val="clear" w:color="auto" w:fill="auto"/>
          </w:tcPr>
          <w:p w:rsidR="00F03BB8" w:rsidRPr="00BF4C86"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snapToGrid w:val="0"/>
              <w:spacing w:line="340" w:lineRule="atLeast"/>
              <w:jc w:val="both"/>
              <w:rPr>
                <w:rFonts w:ascii="標楷體" w:eastAsia="標楷體" w:hAnsi="標楷體"/>
                <w:szCs w:val="24"/>
              </w:rPr>
            </w:pPr>
            <w:r w:rsidRPr="00BF4C86">
              <w:rPr>
                <w:rFonts w:ascii="標楷體" w:eastAsia="標楷體" w:hAnsi="標楷體" w:hint="eastAsia"/>
                <w:szCs w:val="24"/>
              </w:rPr>
              <w:t>交通部函，為中央政府前瞻基礎建設計畫第4期特別預算決議，檢送鐵道局決議（三）第4目第1節「推動觀光升級」預算凍結十分之一書面報告，請查照案。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jc w:val="both"/>
              <w:rPr>
                <w:rFonts w:ascii="標楷體" w:eastAsia="標楷體" w:hAnsi="標楷體"/>
                <w:szCs w:val="24"/>
              </w:rPr>
            </w:pPr>
            <w:r w:rsidRPr="00BF4C86">
              <w:rPr>
                <w:rFonts w:ascii="標楷體" w:eastAsia="標楷體" w:hAnsi="標楷體" w:hint="eastAsia"/>
                <w:szCs w:val="24"/>
              </w:rPr>
              <w:t>第10屆第</w:t>
            </w:r>
            <w:r w:rsidRPr="00BF4C86">
              <w:rPr>
                <w:rFonts w:ascii="標楷體" w:eastAsia="標楷體" w:hAnsi="標楷體"/>
                <w:szCs w:val="24"/>
              </w:rPr>
              <w:t>7</w:t>
            </w:r>
            <w:r w:rsidRPr="00BF4C86">
              <w:rPr>
                <w:rFonts w:ascii="標楷體" w:eastAsia="標楷體" w:hAnsi="標楷體" w:hint="eastAsia"/>
                <w:szCs w:val="24"/>
              </w:rPr>
              <w:t>會期第</w:t>
            </w:r>
            <w:r w:rsidRPr="00BF4C86">
              <w:rPr>
                <w:rFonts w:ascii="標楷體" w:eastAsia="標楷體" w:hAnsi="標楷體"/>
                <w:szCs w:val="24"/>
              </w:rPr>
              <w:t>5</w:t>
            </w:r>
            <w:r w:rsidRPr="00BF4C86">
              <w:rPr>
                <w:rFonts w:ascii="標楷體" w:eastAsia="標楷體" w:hAnsi="標楷體" w:hint="eastAsia"/>
                <w:szCs w:val="24"/>
              </w:rPr>
              <w:t>次院會（11</w:t>
            </w:r>
            <w:r w:rsidRPr="00BF4C86">
              <w:rPr>
                <w:rFonts w:ascii="標楷體" w:eastAsia="標楷體" w:hAnsi="標楷體"/>
                <w:szCs w:val="24"/>
              </w:rPr>
              <w:t>2</w:t>
            </w:r>
            <w:r w:rsidRPr="00BF4C86">
              <w:rPr>
                <w:rFonts w:ascii="標楷體" w:eastAsia="標楷體" w:hAnsi="標楷體" w:hint="eastAsia"/>
                <w:szCs w:val="24"/>
              </w:rPr>
              <w:t>.</w:t>
            </w:r>
            <w:r w:rsidRPr="00BF4C86">
              <w:rPr>
                <w:rFonts w:ascii="標楷體" w:eastAsia="標楷體" w:hAnsi="標楷體"/>
                <w:szCs w:val="24"/>
              </w:rPr>
              <w:t>3</w:t>
            </w:r>
            <w:r w:rsidRPr="00BF4C86">
              <w:rPr>
                <w:rFonts w:ascii="標楷體" w:eastAsia="標楷體" w:hAnsi="標楷體" w:hint="eastAsia"/>
                <w:szCs w:val="24"/>
              </w:rPr>
              <w:t>.2</w:t>
            </w:r>
            <w:r w:rsidRPr="00BF4C86">
              <w:rPr>
                <w:rFonts w:ascii="標楷體" w:eastAsia="標楷體" w:hAnsi="標楷體"/>
                <w:szCs w:val="24"/>
              </w:rPr>
              <w:t>4</w:t>
            </w:r>
            <w:r w:rsidRPr="00BF4C86">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BF4C86" w:rsidRDefault="00F03BB8" w:rsidP="00F03BB8">
            <w:pPr>
              <w:spacing w:line="320" w:lineRule="exact"/>
              <w:jc w:val="center"/>
              <w:rPr>
                <w:rFonts w:ascii="標楷體" w:eastAsia="標楷體" w:hAnsi="標楷體"/>
                <w:szCs w:val="24"/>
              </w:rPr>
            </w:pPr>
            <w:r w:rsidRPr="00BF4C86">
              <w:rPr>
                <w:rFonts w:ascii="標楷體" w:eastAsia="標楷體" w:hAnsi="標楷體" w:hint="eastAsia"/>
                <w:szCs w:val="24"/>
              </w:rPr>
              <w:t>尚未處理</w:t>
            </w:r>
          </w:p>
        </w:tc>
      </w:tr>
      <w:tr w:rsidR="00F03BB8" w:rsidRPr="00BF4C86" w:rsidTr="00525B41">
        <w:tc>
          <w:tcPr>
            <w:tcW w:w="1417" w:type="dxa"/>
            <w:tcBorders>
              <w:top w:val="single" w:sz="4" w:space="0" w:color="auto"/>
              <w:bottom w:val="single" w:sz="4" w:space="0" w:color="auto"/>
            </w:tcBorders>
            <w:shd w:val="clear" w:color="auto" w:fill="auto"/>
          </w:tcPr>
          <w:p w:rsidR="00F03BB8" w:rsidRPr="00BF4C86"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snapToGrid w:val="0"/>
              <w:spacing w:line="340" w:lineRule="atLeast"/>
              <w:jc w:val="both"/>
              <w:rPr>
                <w:rFonts w:ascii="標楷體" w:eastAsia="標楷體" w:hAnsi="標楷體"/>
                <w:szCs w:val="24"/>
              </w:rPr>
            </w:pPr>
            <w:r w:rsidRPr="00BF4C86">
              <w:rPr>
                <w:rFonts w:ascii="標楷體" w:eastAsia="標楷體" w:hAnsi="標楷體" w:hint="eastAsia"/>
                <w:szCs w:val="24"/>
              </w:rPr>
              <w:t>交通部函，為中央政府前瞻基礎建設計畫第4期特別預算決議，檢送觀光局決議（五）第1目第1節項下「全國水環境改善計畫－遊憩據點」預算凍結十分之一書面報告，請查照案。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jc w:val="both"/>
              <w:rPr>
                <w:rFonts w:ascii="標楷體" w:eastAsia="標楷體" w:hAnsi="標楷體"/>
                <w:szCs w:val="24"/>
              </w:rPr>
            </w:pPr>
            <w:r w:rsidRPr="00BF4C86">
              <w:rPr>
                <w:rFonts w:ascii="標楷體" w:eastAsia="標楷體" w:hAnsi="標楷體" w:hint="eastAsia"/>
                <w:szCs w:val="24"/>
              </w:rPr>
              <w:t>第10屆第</w:t>
            </w:r>
            <w:r w:rsidRPr="00BF4C86">
              <w:rPr>
                <w:rFonts w:ascii="標楷體" w:eastAsia="標楷體" w:hAnsi="標楷體"/>
                <w:szCs w:val="24"/>
              </w:rPr>
              <w:t>7</w:t>
            </w:r>
            <w:r w:rsidRPr="00BF4C86">
              <w:rPr>
                <w:rFonts w:ascii="標楷體" w:eastAsia="標楷體" w:hAnsi="標楷體" w:hint="eastAsia"/>
                <w:szCs w:val="24"/>
              </w:rPr>
              <w:t>會期第</w:t>
            </w:r>
            <w:r w:rsidRPr="00BF4C86">
              <w:rPr>
                <w:rFonts w:ascii="標楷體" w:eastAsia="標楷體" w:hAnsi="標楷體"/>
                <w:szCs w:val="24"/>
              </w:rPr>
              <w:t>5</w:t>
            </w:r>
            <w:r w:rsidRPr="00BF4C86">
              <w:rPr>
                <w:rFonts w:ascii="標楷體" w:eastAsia="標楷體" w:hAnsi="標楷體" w:hint="eastAsia"/>
                <w:szCs w:val="24"/>
              </w:rPr>
              <w:t>次院會（11</w:t>
            </w:r>
            <w:r w:rsidRPr="00BF4C86">
              <w:rPr>
                <w:rFonts w:ascii="標楷體" w:eastAsia="標楷體" w:hAnsi="標楷體"/>
                <w:szCs w:val="24"/>
              </w:rPr>
              <w:t>2</w:t>
            </w:r>
            <w:r w:rsidRPr="00BF4C86">
              <w:rPr>
                <w:rFonts w:ascii="標楷體" w:eastAsia="標楷體" w:hAnsi="標楷體" w:hint="eastAsia"/>
                <w:szCs w:val="24"/>
              </w:rPr>
              <w:t>.</w:t>
            </w:r>
            <w:r w:rsidRPr="00BF4C86">
              <w:rPr>
                <w:rFonts w:ascii="標楷體" w:eastAsia="標楷體" w:hAnsi="標楷體"/>
                <w:szCs w:val="24"/>
              </w:rPr>
              <w:t>3</w:t>
            </w:r>
            <w:r w:rsidRPr="00BF4C86">
              <w:rPr>
                <w:rFonts w:ascii="標楷體" w:eastAsia="標楷體" w:hAnsi="標楷體" w:hint="eastAsia"/>
                <w:szCs w:val="24"/>
              </w:rPr>
              <w:t>.2</w:t>
            </w:r>
            <w:r w:rsidRPr="00BF4C86">
              <w:rPr>
                <w:rFonts w:ascii="標楷體" w:eastAsia="標楷體" w:hAnsi="標楷體"/>
                <w:szCs w:val="24"/>
              </w:rPr>
              <w:t>4</w:t>
            </w:r>
            <w:r w:rsidRPr="00BF4C86">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BF4C86" w:rsidRDefault="00F03BB8" w:rsidP="00F03BB8">
            <w:pPr>
              <w:spacing w:line="320" w:lineRule="exact"/>
              <w:jc w:val="center"/>
              <w:rPr>
                <w:rFonts w:ascii="標楷體" w:eastAsia="標楷體" w:hAnsi="標楷體"/>
                <w:szCs w:val="24"/>
              </w:rPr>
            </w:pPr>
            <w:r w:rsidRPr="00BF4C86">
              <w:rPr>
                <w:rFonts w:ascii="標楷體" w:eastAsia="標楷體" w:hAnsi="標楷體" w:hint="eastAsia"/>
                <w:szCs w:val="24"/>
              </w:rPr>
              <w:t>尚未處理</w:t>
            </w:r>
          </w:p>
        </w:tc>
      </w:tr>
      <w:tr w:rsidR="00F03BB8" w:rsidRPr="00BF4C86" w:rsidTr="00525B41">
        <w:tc>
          <w:tcPr>
            <w:tcW w:w="1417" w:type="dxa"/>
            <w:tcBorders>
              <w:top w:val="single" w:sz="4" w:space="0" w:color="auto"/>
              <w:bottom w:val="single" w:sz="4" w:space="0" w:color="auto"/>
            </w:tcBorders>
            <w:shd w:val="clear" w:color="auto" w:fill="auto"/>
          </w:tcPr>
          <w:p w:rsidR="00F03BB8" w:rsidRPr="00BF4C86"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snapToGrid w:val="0"/>
              <w:spacing w:line="340" w:lineRule="atLeast"/>
              <w:jc w:val="both"/>
              <w:rPr>
                <w:rFonts w:ascii="標楷體" w:eastAsia="標楷體" w:hAnsi="標楷體"/>
                <w:szCs w:val="24"/>
              </w:rPr>
            </w:pPr>
            <w:r w:rsidRPr="00BF4C86">
              <w:rPr>
                <w:rFonts w:ascii="標楷體" w:eastAsia="標楷體" w:hAnsi="標楷體" w:hint="eastAsia"/>
                <w:szCs w:val="24"/>
              </w:rPr>
              <w:t>行政院農業委員會函，為中央政府前瞻基礎建設計畫第4期特別預算決議，檢送林務局「阿里山林業鐵路設施設備安全提升計畫」預算凍結3％書面報告，請查照案。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jc w:val="both"/>
              <w:rPr>
                <w:rFonts w:ascii="標楷體" w:eastAsia="標楷體" w:hAnsi="標楷體"/>
                <w:szCs w:val="24"/>
              </w:rPr>
            </w:pPr>
            <w:r w:rsidRPr="00BF4C86">
              <w:rPr>
                <w:rFonts w:ascii="標楷體" w:eastAsia="標楷體" w:hAnsi="標楷體" w:hint="eastAsia"/>
                <w:szCs w:val="24"/>
              </w:rPr>
              <w:t>第10屆第</w:t>
            </w:r>
            <w:r w:rsidRPr="00BF4C86">
              <w:rPr>
                <w:rFonts w:ascii="標楷體" w:eastAsia="標楷體" w:hAnsi="標楷體"/>
                <w:szCs w:val="24"/>
              </w:rPr>
              <w:t>7</w:t>
            </w:r>
            <w:r w:rsidRPr="00BF4C86">
              <w:rPr>
                <w:rFonts w:ascii="標楷體" w:eastAsia="標楷體" w:hAnsi="標楷體" w:hint="eastAsia"/>
                <w:szCs w:val="24"/>
              </w:rPr>
              <w:t>會期第</w:t>
            </w:r>
            <w:r w:rsidRPr="00BF4C86">
              <w:rPr>
                <w:rFonts w:ascii="標楷體" w:eastAsia="標楷體" w:hAnsi="標楷體"/>
                <w:szCs w:val="24"/>
              </w:rPr>
              <w:t>5</w:t>
            </w:r>
            <w:r w:rsidRPr="00BF4C86">
              <w:rPr>
                <w:rFonts w:ascii="標楷體" w:eastAsia="標楷體" w:hAnsi="標楷體" w:hint="eastAsia"/>
                <w:szCs w:val="24"/>
              </w:rPr>
              <w:t>次院會（11</w:t>
            </w:r>
            <w:r w:rsidRPr="00BF4C86">
              <w:rPr>
                <w:rFonts w:ascii="標楷體" w:eastAsia="標楷體" w:hAnsi="標楷體"/>
                <w:szCs w:val="24"/>
              </w:rPr>
              <w:t>2</w:t>
            </w:r>
            <w:r w:rsidRPr="00BF4C86">
              <w:rPr>
                <w:rFonts w:ascii="標楷體" w:eastAsia="標楷體" w:hAnsi="標楷體" w:hint="eastAsia"/>
                <w:szCs w:val="24"/>
              </w:rPr>
              <w:t>.</w:t>
            </w:r>
            <w:r w:rsidRPr="00BF4C86">
              <w:rPr>
                <w:rFonts w:ascii="標楷體" w:eastAsia="標楷體" w:hAnsi="標楷體"/>
                <w:szCs w:val="24"/>
              </w:rPr>
              <w:t>3</w:t>
            </w:r>
            <w:r w:rsidRPr="00BF4C86">
              <w:rPr>
                <w:rFonts w:ascii="標楷體" w:eastAsia="標楷體" w:hAnsi="標楷體" w:hint="eastAsia"/>
                <w:szCs w:val="24"/>
              </w:rPr>
              <w:t>.2</w:t>
            </w:r>
            <w:r w:rsidRPr="00BF4C86">
              <w:rPr>
                <w:rFonts w:ascii="標楷體" w:eastAsia="標楷體" w:hAnsi="標楷體"/>
                <w:szCs w:val="24"/>
              </w:rPr>
              <w:t>4</w:t>
            </w:r>
            <w:r w:rsidRPr="00BF4C86">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BF4C86" w:rsidRDefault="00F03BB8" w:rsidP="00F03BB8">
            <w:pPr>
              <w:spacing w:line="320" w:lineRule="exact"/>
              <w:jc w:val="center"/>
              <w:rPr>
                <w:rFonts w:ascii="標楷體" w:eastAsia="標楷體" w:hAnsi="標楷體"/>
                <w:szCs w:val="24"/>
              </w:rPr>
            </w:pPr>
            <w:r w:rsidRPr="00BF4C86">
              <w:rPr>
                <w:rFonts w:ascii="標楷體" w:eastAsia="標楷體" w:hAnsi="標楷體" w:hint="eastAsia"/>
                <w:szCs w:val="24"/>
              </w:rPr>
              <w:t>尚未處理</w:t>
            </w:r>
          </w:p>
        </w:tc>
      </w:tr>
      <w:tr w:rsidR="00F03BB8" w:rsidRPr="00BF4C86" w:rsidTr="00525B41">
        <w:tc>
          <w:tcPr>
            <w:tcW w:w="1417" w:type="dxa"/>
            <w:tcBorders>
              <w:top w:val="single" w:sz="4" w:space="0" w:color="auto"/>
              <w:bottom w:val="single" w:sz="4" w:space="0" w:color="auto"/>
            </w:tcBorders>
            <w:shd w:val="clear" w:color="auto" w:fill="auto"/>
          </w:tcPr>
          <w:p w:rsidR="00F03BB8" w:rsidRPr="00BF4C86"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snapToGrid w:val="0"/>
              <w:spacing w:line="340" w:lineRule="atLeast"/>
              <w:jc w:val="both"/>
              <w:rPr>
                <w:rFonts w:ascii="標楷體" w:eastAsia="標楷體" w:hAnsi="標楷體"/>
                <w:szCs w:val="24"/>
              </w:rPr>
            </w:pPr>
            <w:r w:rsidRPr="00BF4C86">
              <w:rPr>
                <w:rFonts w:ascii="標楷體" w:eastAsia="標楷體" w:hAnsi="標楷體" w:hint="eastAsia"/>
                <w:szCs w:val="24"/>
              </w:rPr>
              <w:t>經濟部函，為中央政府前瞻基礎建設計畫第4期特別預算決議，檢送工業局「人才培育促進就業建設」預算凍結300萬元書面報告，請查照案。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BF4C86" w:rsidRDefault="00F03BB8" w:rsidP="00F03BB8">
            <w:pPr>
              <w:jc w:val="both"/>
              <w:rPr>
                <w:rFonts w:ascii="標楷體" w:eastAsia="標楷體" w:hAnsi="標楷體"/>
                <w:szCs w:val="24"/>
              </w:rPr>
            </w:pPr>
            <w:r w:rsidRPr="00BF4C86">
              <w:rPr>
                <w:rFonts w:ascii="標楷體" w:eastAsia="標楷體" w:hAnsi="標楷體" w:hint="eastAsia"/>
                <w:szCs w:val="24"/>
              </w:rPr>
              <w:t>第10屆第</w:t>
            </w:r>
            <w:r w:rsidRPr="00BF4C86">
              <w:rPr>
                <w:rFonts w:ascii="標楷體" w:eastAsia="標楷體" w:hAnsi="標楷體"/>
                <w:szCs w:val="24"/>
              </w:rPr>
              <w:t>7</w:t>
            </w:r>
            <w:r w:rsidRPr="00BF4C86">
              <w:rPr>
                <w:rFonts w:ascii="標楷體" w:eastAsia="標楷體" w:hAnsi="標楷體" w:hint="eastAsia"/>
                <w:szCs w:val="24"/>
              </w:rPr>
              <w:t>會期第</w:t>
            </w:r>
            <w:r w:rsidRPr="00BF4C86">
              <w:rPr>
                <w:rFonts w:ascii="標楷體" w:eastAsia="標楷體" w:hAnsi="標楷體"/>
                <w:szCs w:val="24"/>
              </w:rPr>
              <w:t>5</w:t>
            </w:r>
            <w:r w:rsidRPr="00BF4C86">
              <w:rPr>
                <w:rFonts w:ascii="標楷體" w:eastAsia="標楷體" w:hAnsi="標楷體" w:hint="eastAsia"/>
                <w:szCs w:val="24"/>
              </w:rPr>
              <w:t>次院會（11</w:t>
            </w:r>
            <w:r w:rsidRPr="00BF4C86">
              <w:rPr>
                <w:rFonts w:ascii="標楷體" w:eastAsia="標楷體" w:hAnsi="標楷體"/>
                <w:szCs w:val="24"/>
              </w:rPr>
              <w:t>2</w:t>
            </w:r>
            <w:r w:rsidRPr="00BF4C86">
              <w:rPr>
                <w:rFonts w:ascii="標楷體" w:eastAsia="標楷體" w:hAnsi="標楷體" w:hint="eastAsia"/>
                <w:szCs w:val="24"/>
              </w:rPr>
              <w:t>.</w:t>
            </w:r>
            <w:r w:rsidRPr="00BF4C86">
              <w:rPr>
                <w:rFonts w:ascii="標楷體" w:eastAsia="標楷體" w:hAnsi="標楷體"/>
                <w:szCs w:val="24"/>
              </w:rPr>
              <w:t>3</w:t>
            </w:r>
            <w:r w:rsidRPr="00BF4C86">
              <w:rPr>
                <w:rFonts w:ascii="標楷體" w:eastAsia="標楷體" w:hAnsi="標楷體" w:hint="eastAsia"/>
                <w:szCs w:val="24"/>
              </w:rPr>
              <w:t>.2</w:t>
            </w:r>
            <w:r w:rsidRPr="00BF4C86">
              <w:rPr>
                <w:rFonts w:ascii="標楷體" w:eastAsia="標楷體" w:hAnsi="標楷體"/>
                <w:szCs w:val="24"/>
              </w:rPr>
              <w:t>4</w:t>
            </w:r>
            <w:r w:rsidRPr="00BF4C86">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BF4C86" w:rsidRDefault="00F03BB8" w:rsidP="00F03BB8">
            <w:pPr>
              <w:spacing w:line="320" w:lineRule="exact"/>
              <w:jc w:val="center"/>
              <w:rPr>
                <w:rFonts w:ascii="標楷體" w:eastAsia="標楷體" w:hAnsi="標楷體"/>
                <w:szCs w:val="24"/>
              </w:rPr>
            </w:pPr>
            <w:r w:rsidRPr="00BF4C86">
              <w:rPr>
                <w:rFonts w:ascii="標楷體" w:eastAsia="標楷體" w:hAnsi="標楷體" w:hint="eastAsia"/>
                <w:szCs w:val="24"/>
              </w:rPr>
              <w:t>尚未處理</w:t>
            </w:r>
          </w:p>
        </w:tc>
      </w:tr>
      <w:tr w:rsidR="000A61CE" w:rsidRPr="000A61CE" w:rsidTr="00525B41">
        <w:tc>
          <w:tcPr>
            <w:tcW w:w="1417" w:type="dxa"/>
            <w:tcBorders>
              <w:top w:val="single" w:sz="4" w:space="0" w:color="auto"/>
              <w:bottom w:val="single" w:sz="4" w:space="0" w:color="auto"/>
            </w:tcBorders>
            <w:shd w:val="clear" w:color="auto" w:fill="auto"/>
          </w:tcPr>
          <w:p w:rsidR="00F03BB8" w:rsidRPr="000A61CE"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snapToGrid w:val="0"/>
              <w:spacing w:line="340" w:lineRule="atLeast"/>
              <w:jc w:val="both"/>
              <w:rPr>
                <w:rFonts w:ascii="標楷體" w:eastAsia="標楷體" w:hAnsi="標楷體"/>
                <w:szCs w:val="24"/>
              </w:rPr>
            </w:pPr>
            <w:r w:rsidRPr="000A61CE">
              <w:rPr>
                <w:rFonts w:ascii="標楷體" w:eastAsia="標楷體" w:hAnsi="標楷體" w:hint="eastAsia"/>
                <w:szCs w:val="24"/>
              </w:rPr>
              <w:t>教育部函，為中央政府前瞻基礎建設計畫第4期特別預算決議，檢送體育署第2目第1節「充實全民運動環境」預算凍結1,000萬元書面報告案。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jc w:val="both"/>
              <w:rPr>
                <w:rFonts w:ascii="標楷體" w:eastAsia="標楷體" w:hAnsi="標楷體"/>
                <w:szCs w:val="24"/>
              </w:rPr>
            </w:pPr>
            <w:r w:rsidRPr="000A61CE">
              <w:rPr>
                <w:rFonts w:ascii="標楷體" w:eastAsia="標楷體" w:hAnsi="標楷體" w:hint="eastAsia"/>
                <w:szCs w:val="24"/>
              </w:rPr>
              <w:t>第10屆第</w:t>
            </w:r>
            <w:r w:rsidRPr="000A61CE">
              <w:rPr>
                <w:rFonts w:ascii="標楷體" w:eastAsia="標楷體" w:hAnsi="標楷體"/>
                <w:szCs w:val="24"/>
              </w:rPr>
              <w:t>7</w:t>
            </w:r>
            <w:r w:rsidRPr="000A61CE">
              <w:rPr>
                <w:rFonts w:ascii="標楷體" w:eastAsia="標楷體" w:hAnsi="標楷體" w:hint="eastAsia"/>
                <w:szCs w:val="24"/>
              </w:rPr>
              <w:t>會期第6次院會（11</w:t>
            </w:r>
            <w:r w:rsidRPr="000A61CE">
              <w:rPr>
                <w:rFonts w:ascii="標楷體" w:eastAsia="標楷體" w:hAnsi="標楷體"/>
                <w:szCs w:val="24"/>
              </w:rPr>
              <w:t>2</w:t>
            </w:r>
            <w:r w:rsidRPr="000A61CE">
              <w:rPr>
                <w:rFonts w:ascii="標楷體" w:eastAsia="標楷體" w:hAnsi="標楷體" w:hint="eastAsia"/>
                <w:szCs w:val="24"/>
              </w:rPr>
              <w:t>.4.7）決定：「交財政及相關委員會處理」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0A61CE" w:rsidRDefault="00F03BB8" w:rsidP="00F03BB8">
            <w:pPr>
              <w:spacing w:line="320" w:lineRule="exact"/>
              <w:jc w:val="center"/>
              <w:rPr>
                <w:rFonts w:ascii="標楷體" w:eastAsia="標楷體" w:hAnsi="標楷體"/>
                <w:szCs w:val="24"/>
              </w:rPr>
            </w:pPr>
            <w:r w:rsidRPr="000A61CE">
              <w:rPr>
                <w:rFonts w:ascii="標楷體" w:eastAsia="標楷體" w:hAnsi="標楷體" w:hint="eastAsia"/>
                <w:szCs w:val="24"/>
              </w:rPr>
              <w:t>尚未處理</w:t>
            </w:r>
          </w:p>
        </w:tc>
      </w:tr>
      <w:tr w:rsidR="000A61CE" w:rsidRPr="000A61CE" w:rsidTr="00525B41">
        <w:tc>
          <w:tcPr>
            <w:tcW w:w="1417" w:type="dxa"/>
            <w:tcBorders>
              <w:top w:val="single" w:sz="4" w:space="0" w:color="auto"/>
              <w:bottom w:val="single" w:sz="4" w:space="0" w:color="auto"/>
            </w:tcBorders>
            <w:shd w:val="clear" w:color="auto" w:fill="auto"/>
          </w:tcPr>
          <w:p w:rsidR="00F03BB8" w:rsidRPr="000A61CE"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snapToGrid w:val="0"/>
              <w:spacing w:line="340" w:lineRule="atLeast"/>
              <w:jc w:val="both"/>
              <w:rPr>
                <w:rFonts w:ascii="標楷體" w:eastAsia="標楷體" w:hAnsi="標楷體"/>
                <w:szCs w:val="24"/>
              </w:rPr>
            </w:pPr>
            <w:r w:rsidRPr="000A61CE">
              <w:rPr>
                <w:rFonts w:ascii="標楷體" w:eastAsia="標楷體" w:hAnsi="標楷體" w:hint="eastAsia"/>
                <w:szCs w:val="24"/>
              </w:rPr>
              <w:t>數位發展部函，為中央政府前瞻基礎建設計畫第4期特別預算決議，檢送數位產業署決議（一）「引領中小微型企業數位轉型戰略攻頂計畫」預算凍結十分之一書面報告案。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jc w:val="both"/>
              <w:rPr>
                <w:rFonts w:ascii="標楷體" w:eastAsia="標楷體" w:hAnsi="標楷體"/>
                <w:szCs w:val="24"/>
              </w:rPr>
            </w:pPr>
            <w:r w:rsidRPr="000A61CE">
              <w:rPr>
                <w:rFonts w:ascii="標楷體" w:eastAsia="標楷體" w:hAnsi="標楷體" w:hint="eastAsia"/>
                <w:szCs w:val="24"/>
              </w:rPr>
              <w:t>第10屆第</w:t>
            </w:r>
            <w:r w:rsidRPr="000A61CE">
              <w:rPr>
                <w:rFonts w:ascii="標楷體" w:eastAsia="標楷體" w:hAnsi="標楷體"/>
                <w:szCs w:val="24"/>
              </w:rPr>
              <w:t>7</w:t>
            </w:r>
            <w:r w:rsidRPr="000A61CE">
              <w:rPr>
                <w:rFonts w:ascii="標楷體" w:eastAsia="標楷體" w:hAnsi="標楷體" w:hint="eastAsia"/>
                <w:szCs w:val="24"/>
              </w:rPr>
              <w:t>會期第6次院會（11</w:t>
            </w:r>
            <w:r w:rsidRPr="000A61CE">
              <w:rPr>
                <w:rFonts w:ascii="標楷體" w:eastAsia="標楷體" w:hAnsi="標楷體"/>
                <w:szCs w:val="24"/>
              </w:rPr>
              <w:t>2</w:t>
            </w:r>
            <w:r w:rsidRPr="000A61CE">
              <w:rPr>
                <w:rFonts w:ascii="標楷體" w:eastAsia="標楷體" w:hAnsi="標楷體" w:hint="eastAsia"/>
                <w:szCs w:val="24"/>
              </w:rPr>
              <w:t>.4.7）決定：「交財政及相關委員會審查」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0A61CE" w:rsidRDefault="00F03BB8" w:rsidP="00F03BB8">
            <w:pPr>
              <w:spacing w:line="320" w:lineRule="exact"/>
              <w:jc w:val="center"/>
              <w:rPr>
                <w:rFonts w:ascii="標楷體" w:eastAsia="標楷體" w:hAnsi="標楷體"/>
                <w:szCs w:val="24"/>
              </w:rPr>
            </w:pPr>
            <w:r w:rsidRPr="000A61CE">
              <w:rPr>
                <w:rFonts w:ascii="標楷體" w:eastAsia="標楷體" w:hAnsi="標楷體" w:hint="eastAsia"/>
                <w:szCs w:val="24"/>
              </w:rPr>
              <w:t>尚未審查</w:t>
            </w:r>
          </w:p>
        </w:tc>
      </w:tr>
      <w:tr w:rsidR="000A61CE" w:rsidRPr="000A61CE" w:rsidTr="00525B41">
        <w:tc>
          <w:tcPr>
            <w:tcW w:w="1417" w:type="dxa"/>
            <w:tcBorders>
              <w:top w:val="single" w:sz="4" w:space="0" w:color="auto"/>
              <w:bottom w:val="single" w:sz="4" w:space="0" w:color="auto"/>
            </w:tcBorders>
            <w:shd w:val="clear" w:color="auto" w:fill="auto"/>
          </w:tcPr>
          <w:p w:rsidR="00F03BB8" w:rsidRPr="000A61CE"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snapToGrid w:val="0"/>
              <w:spacing w:line="340" w:lineRule="atLeast"/>
              <w:jc w:val="both"/>
              <w:rPr>
                <w:rFonts w:ascii="標楷體" w:eastAsia="標楷體" w:hAnsi="標楷體"/>
                <w:szCs w:val="24"/>
              </w:rPr>
            </w:pPr>
            <w:r w:rsidRPr="000A61CE">
              <w:rPr>
                <w:rFonts w:ascii="標楷體" w:eastAsia="標楷體" w:hAnsi="標楷體" w:hint="eastAsia"/>
                <w:szCs w:val="24"/>
              </w:rPr>
              <w:t>交通部函，為中央政府前瞻基礎建設計畫第4期特別預算決議，檢送運輸研究所決議（一）「辦理電動車公共充電樁設施設置需求評估等所需經費」預算凍結十分之一書面報告案。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F03BB8" w:rsidRPr="000A61CE" w:rsidRDefault="00F03BB8" w:rsidP="00F03BB8">
            <w:pPr>
              <w:jc w:val="both"/>
              <w:rPr>
                <w:rFonts w:ascii="標楷體" w:eastAsia="標楷體" w:hAnsi="標楷體"/>
                <w:szCs w:val="24"/>
              </w:rPr>
            </w:pPr>
            <w:r w:rsidRPr="000A61CE">
              <w:rPr>
                <w:rFonts w:ascii="標楷體" w:eastAsia="標楷體" w:hAnsi="標楷體" w:hint="eastAsia"/>
                <w:szCs w:val="24"/>
              </w:rPr>
              <w:t>第10屆第</w:t>
            </w:r>
            <w:r w:rsidRPr="000A61CE">
              <w:rPr>
                <w:rFonts w:ascii="標楷體" w:eastAsia="標楷體" w:hAnsi="標楷體"/>
                <w:szCs w:val="24"/>
              </w:rPr>
              <w:t>7</w:t>
            </w:r>
            <w:r w:rsidRPr="000A61CE">
              <w:rPr>
                <w:rFonts w:ascii="標楷體" w:eastAsia="標楷體" w:hAnsi="標楷體" w:hint="eastAsia"/>
                <w:szCs w:val="24"/>
              </w:rPr>
              <w:t>會期第6次院會（11</w:t>
            </w:r>
            <w:r w:rsidRPr="000A61CE">
              <w:rPr>
                <w:rFonts w:ascii="標楷體" w:eastAsia="標楷體" w:hAnsi="標楷體"/>
                <w:szCs w:val="24"/>
              </w:rPr>
              <w:t>2</w:t>
            </w:r>
            <w:r w:rsidRPr="000A61CE">
              <w:rPr>
                <w:rFonts w:ascii="標楷體" w:eastAsia="標楷體" w:hAnsi="標楷體" w:hint="eastAsia"/>
                <w:szCs w:val="24"/>
              </w:rPr>
              <w:t>.4.7）決定：「交財政及相關委員會審查」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F03BB8" w:rsidRPr="000A61CE" w:rsidRDefault="00F03BB8" w:rsidP="00F03BB8">
            <w:pPr>
              <w:spacing w:line="320" w:lineRule="exact"/>
              <w:jc w:val="center"/>
              <w:rPr>
                <w:rFonts w:ascii="標楷體" w:eastAsia="標楷體" w:hAnsi="標楷體"/>
                <w:szCs w:val="24"/>
              </w:rPr>
            </w:pPr>
            <w:r w:rsidRPr="000A61CE">
              <w:rPr>
                <w:rFonts w:ascii="標楷體" w:eastAsia="標楷體" w:hAnsi="標楷體" w:hint="eastAsia"/>
                <w:szCs w:val="24"/>
              </w:rPr>
              <w:t>尚未審查</w:t>
            </w:r>
          </w:p>
        </w:tc>
      </w:tr>
      <w:tr w:rsidR="00690598" w:rsidRPr="00690598" w:rsidTr="00935993">
        <w:tc>
          <w:tcPr>
            <w:tcW w:w="1417" w:type="dxa"/>
            <w:tcBorders>
              <w:top w:val="single" w:sz="4" w:space="0" w:color="auto"/>
              <w:bottom w:val="single" w:sz="4" w:space="0" w:color="auto"/>
            </w:tcBorders>
            <w:shd w:val="clear" w:color="auto" w:fill="auto"/>
          </w:tcPr>
          <w:p w:rsidR="00F03BB8" w:rsidRPr="00690598"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690598" w:rsidRDefault="00F03BB8" w:rsidP="00F03BB8">
            <w:pPr>
              <w:snapToGrid w:val="0"/>
              <w:spacing w:line="340" w:lineRule="atLeast"/>
              <w:jc w:val="both"/>
              <w:rPr>
                <w:rFonts w:ascii="標楷體" w:eastAsia="標楷體" w:hAnsi="標楷體"/>
                <w:szCs w:val="24"/>
              </w:rPr>
            </w:pPr>
            <w:r w:rsidRPr="00690598">
              <w:rPr>
                <w:rFonts w:ascii="標楷體" w:eastAsia="標楷體" w:hAnsi="標楷體" w:hint="eastAsia"/>
                <w:szCs w:val="24"/>
              </w:rPr>
              <w:t>交通部函，為中央政府前瞻基礎建設計畫第4期特別預算決議，檢送觀光局決議（二）第2目第1節「推動觀光升級」預算凍結十分之一書面報告案。</w:t>
            </w:r>
          </w:p>
        </w:tc>
        <w:tc>
          <w:tcPr>
            <w:tcW w:w="2394" w:type="dxa"/>
            <w:gridSpan w:val="2"/>
            <w:tcBorders>
              <w:top w:val="single" w:sz="4" w:space="0" w:color="auto"/>
              <w:left w:val="single" w:sz="4" w:space="0" w:color="auto"/>
              <w:bottom w:val="single" w:sz="4" w:space="0" w:color="000000"/>
              <w:right w:val="single" w:sz="4" w:space="0" w:color="auto"/>
            </w:tcBorders>
          </w:tcPr>
          <w:p w:rsidR="00F03BB8" w:rsidRPr="00690598" w:rsidRDefault="00F03BB8" w:rsidP="00F03BB8">
            <w:pPr>
              <w:snapToGrid w:val="0"/>
              <w:spacing w:line="340" w:lineRule="exact"/>
              <w:jc w:val="both"/>
              <w:rPr>
                <w:rFonts w:ascii="標楷體" w:eastAsia="標楷體" w:hAnsi="標楷體"/>
                <w:szCs w:val="24"/>
              </w:rPr>
            </w:pPr>
            <w:r w:rsidRPr="00690598">
              <w:rPr>
                <w:rFonts w:ascii="標楷體" w:eastAsia="標楷體" w:hAnsi="標楷體" w:hint="eastAsia"/>
                <w:szCs w:val="24"/>
              </w:rPr>
              <w:t>第10屆第7會期第7次院會（11</w:t>
            </w:r>
            <w:r w:rsidRPr="00690598">
              <w:rPr>
                <w:rFonts w:ascii="標楷體" w:eastAsia="標楷體" w:hAnsi="標楷體"/>
                <w:szCs w:val="24"/>
              </w:rPr>
              <w:t>2</w:t>
            </w:r>
            <w:r w:rsidRPr="00690598">
              <w:rPr>
                <w:rFonts w:ascii="標楷體" w:eastAsia="標楷體" w:hAnsi="標楷體" w:hint="eastAsia"/>
                <w:szCs w:val="24"/>
              </w:rPr>
              <w:t>.4.14）決定：「交財政及相關委員會處理」</w:t>
            </w:r>
          </w:p>
        </w:tc>
        <w:tc>
          <w:tcPr>
            <w:tcW w:w="1843" w:type="dxa"/>
            <w:tcBorders>
              <w:top w:val="single" w:sz="4" w:space="0" w:color="auto"/>
              <w:left w:val="single" w:sz="4" w:space="0" w:color="auto"/>
              <w:bottom w:val="single" w:sz="4" w:space="0" w:color="000000"/>
              <w:right w:val="single" w:sz="4" w:space="0" w:color="auto"/>
            </w:tcBorders>
            <w:vAlign w:val="center"/>
          </w:tcPr>
          <w:p w:rsidR="00F03BB8" w:rsidRPr="00690598" w:rsidRDefault="00F03BB8" w:rsidP="00F03BB8">
            <w:pPr>
              <w:spacing w:line="320" w:lineRule="exact"/>
              <w:jc w:val="center"/>
              <w:rPr>
                <w:rFonts w:ascii="標楷體" w:eastAsia="標楷體" w:hAnsi="標楷體"/>
                <w:szCs w:val="24"/>
              </w:rPr>
            </w:pPr>
            <w:r w:rsidRPr="00690598">
              <w:rPr>
                <w:rFonts w:ascii="標楷體" w:eastAsia="標楷體" w:hAnsi="標楷體" w:hint="eastAsia"/>
                <w:szCs w:val="24"/>
              </w:rPr>
              <w:t>尚未處理</w:t>
            </w:r>
          </w:p>
        </w:tc>
      </w:tr>
      <w:tr w:rsidR="00690598" w:rsidRPr="00690598" w:rsidTr="00A105F8">
        <w:tc>
          <w:tcPr>
            <w:tcW w:w="1417" w:type="dxa"/>
            <w:tcBorders>
              <w:top w:val="single" w:sz="4" w:space="0" w:color="auto"/>
              <w:bottom w:val="single" w:sz="4" w:space="0" w:color="auto"/>
            </w:tcBorders>
            <w:shd w:val="clear" w:color="auto" w:fill="auto"/>
          </w:tcPr>
          <w:p w:rsidR="00F03BB8" w:rsidRPr="00690598" w:rsidRDefault="00F03BB8" w:rsidP="00F03BB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F03BB8" w:rsidRPr="00690598" w:rsidRDefault="00F03BB8" w:rsidP="00F03BB8">
            <w:pPr>
              <w:snapToGrid w:val="0"/>
              <w:spacing w:line="340" w:lineRule="atLeast"/>
              <w:jc w:val="both"/>
              <w:rPr>
                <w:rFonts w:ascii="標楷體" w:eastAsia="標楷體" w:hAnsi="標楷體"/>
                <w:szCs w:val="24"/>
              </w:rPr>
            </w:pPr>
            <w:r w:rsidRPr="00690598">
              <w:rPr>
                <w:rFonts w:ascii="標楷體" w:eastAsia="標楷體" w:hAnsi="標楷體" w:hint="eastAsia"/>
                <w:szCs w:val="24"/>
              </w:rPr>
              <w:t>數位發展部函，為中央政府前瞻基礎建設計畫第4期特別預算決議，檢送資通安全署決議（三）「政府基層機關資安主動防禦計畫」預算凍結3,000萬元書面報告案。</w:t>
            </w:r>
          </w:p>
        </w:tc>
        <w:tc>
          <w:tcPr>
            <w:tcW w:w="2394" w:type="dxa"/>
            <w:gridSpan w:val="2"/>
            <w:tcBorders>
              <w:top w:val="single" w:sz="4" w:space="0" w:color="auto"/>
              <w:left w:val="single" w:sz="4" w:space="0" w:color="auto"/>
              <w:bottom w:val="single" w:sz="4" w:space="0" w:color="auto"/>
              <w:right w:val="single" w:sz="4" w:space="0" w:color="auto"/>
            </w:tcBorders>
          </w:tcPr>
          <w:p w:rsidR="00F03BB8" w:rsidRPr="00690598" w:rsidRDefault="00F03BB8" w:rsidP="00F03BB8">
            <w:pPr>
              <w:snapToGrid w:val="0"/>
              <w:spacing w:line="340" w:lineRule="exact"/>
              <w:jc w:val="both"/>
              <w:rPr>
                <w:rFonts w:ascii="標楷體" w:eastAsia="標楷體" w:hAnsi="標楷體"/>
                <w:szCs w:val="24"/>
              </w:rPr>
            </w:pPr>
            <w:r w:rsidRPr="00690598">
              <w:rPr>
                <w:rFonts w:ascii="標楷體" w:eastAsia="標楷體" w:hAnsi="標楷體" w:hint="eastAsia"/>
                <w:szCs w:val="24"/>
              </w:rPr>
              <w:t>第10屆第7會期第7次院會（11</w:t>
            </w:r>
            <w:r w:rsidRPr="00690598">
              <w:rPr>
                <w:rFonts w:ascii="標楷體" w:eastAsia="標楷體" w:hAnsi="標楷體"/>
                <w:szCs w:val="24"/>
              </w:rPr>
              <w:t>2</w:t>
            </w:r>
            <w:r w:rsidRPr="00690598">
              <w:rPr>
                <w:rFonts w:ascii="標楷體" w:eastAsia="標楷體" w:hAnsi="標楷體" w:hint="eastAsia"/>
                <w:szCs w:val="24"/>
              </w:rPr>
              <w:t>.4.14）決定：「交財政及相關委員會處理」</w:t>
            </w:r>
          </w:p>
        </w:tc>
        <w:tc>
          <w:tcPr>
            <w:tcW w:w="1843" w:type="dxa"/>
            <w:tcBorders>
              <w:top w:val="single" w:sz="4" w:space="0" w:color="auto"/>
              <w:left w:val="single" w:sz="4" w:space="0" w:color="auto"/>
              <w:bottom w:val="single" w:sz="4" w:space="0" w:color="auto"/>
              <w:right w:val="single" w:sz="4" w:space="0" w:color="auto"/>
            </w:tcBorders>
            <w:vAlign w:val="center"/>
          </w:tcPr>
          <w:p w:rsidR="00F03BB8" w:rsidRPr="00690598" w:rsidRDefault="00F03BB8" w:rsidP="00F03BB8">
            <w:pPr>
              <w:spacing w:line="320" w:lineRule="exact"/>
              <w:jc w:val="center"/>
              <w:rPr>
                <w:rFonts w:ascii="標楷體" w:eastAsia="標楷體" w:hAnsi="標楷體"/>
                <w:szCs w:val="24"/>
              </w:rPr>
            </w:pPr>
            <w:r w:rsidRPr="00690598">
              <w:rPr>
                <w:rFonts w:ascii="標楷體" w:eastAsia="標楷體" w:hAnsi="標楷體" w:hint="eastAsia"/>
                <w:szCs w:val="24"/>
              </w:rPr>
              <w:t>尚未處理</w:t>
            </w:r>
          </w:p>
        </w:tc>
      </w:tr>
      <w:tr w:rsidR="005A5711" w:rsidRPr="005A5711" w:rsidTr="00713EA4">
        <w:tc>
          <w:tcPr>
            <w:tcW w:w="1417" w:type="dxa"/>
            <w:tcBorders>
              <w:top w:val="single" w:sz="4" w:space="0" w:color="auto"/>
              <w:bottom w:val="single" w:sz="4" w:space="0" w:color="auto"/>
            </w:tcBorders>
            <w:shd w:val="clear" w:color="auto" w:fill="auto"/>
          </w:tcPr>
          <w:p w:rsidR="00A105F8" w:rsidRPr="005A5711" w:rsidRDefault="00A105F8" w:rsidP="00A105F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A105F8" w:rsidRPr="005A5711" w:rsidRDefault="00A105F8" w:rsidP="00A105F8">
            <w:pPr>
              <w:snapToGrid w:val="0"/>
              <w:spacing w:line="340" w:lineRule="atLeast"/>
              <w:jc w:val="both"/>
              <w:rPr>
                <w:rFonts w:ascii="標楷體" w:eastAsia="標楷體" w:hAnsi="標楷體"/>
                <w:szCs w:val="24"/>
              </w:rPr>
            </w:pPr>
            <w:r w:rsidRPr="005A5711">
              <w:rPr>
                <w:rFonts w:ascii="標楷體" w:eastAsia="標楷體" w:hAnsi="標楷體" w:hint="eastAsia"/>
                <w:szCs w:val="24"/>
              </w:rPr>
              <w:t>行政院農業委員會函，為中央政府前瞻基礎建設計畫第4期特別預算決議，檢送該會「綠能建設」預算凍結200萬元書面報告案。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A105F8" w:rsidRPr="005A5711" w:rsidRDefault="00A105F8" w:rsidP="00A105F8">
            <w:pPr>
              <w:snapToGrid w:val="0"/>
              <w:spacing w:line="340" w:lineRule="exact"/>
              <w:jc w:val="both"/>
              <w:rPr>
                <w:rFonts w:ascii="標楷體" w:eastAsia="標楷體" w:hAnsi="標楷體"/>
                <w:szCs w:val="24"/>
              </w:rPr>
            </w:pPr>
            <w:r w:rsidRPr="005A5711">
              <w:rPr>
                <w:rFonts w:ascii="標楷體" w:eastAsia="標楷體" w:hAnsi="標楷體" w:hint="eastAsia"/>
                <w:szCs w:val="24"/>
              </w:rPr>
              <w:t>第10屆第</w:t>
            </w:r>
            <w:r w:rsidRPr="005A5711">
              <w:rPr>
                <w:rFonts w:ascii="標楷體" w:eastAsia="標楷體" w:hAnsi="標楷體"/>
                <w:szCs w:val="24"/>
              </w:rPr>
              <w:t>7</w:t>
            </w:r>
            <w:r w:rsidRPr="005A5711">
              <w:rPr>
                <w:rFonts w:ascii="標楷體" w:eastAsia="標楷體" w:hAnsi="標楷體" w:hint="eastAsia"/>
                <w:szCs w:val="24"/>
              </w:rPr>
              <w:t>會期第</w:t>
            </w:r>
            <w:r w:rsidRPr="005A5711">
              <w:rPr>
                <w:rFonts w:ascii="標楷體" w:eastAsia="標楷體" w:hAnsi="標楷體"/>
                <w:szCs w:val="24"/>
              </w:rPr>
              <w:t>8</w:t>
            </w:r>
            <w:r w:rsidRPr="005A5711">
              <w:rPr>
                <w:rFonts w:ascii="標楷體" w:eastAsia="標楷體" w:hAnsi="標楷體" w:hint="eastAsia"/>
                <w:szCs w:val="24"/>
              </w:rPr>
              <w:t>次院會（1</w:t>
            </w:r>
            <w:r w:rsidRPr="005A5711">
              <w:rPr>
                <w:rFonts w:ascii="標楷體" w:eastAsia="標楷體" w:hAnsi="標楷體"/>
                <w:szCs w:val="24"/>
              </w:rPr>
              <w:t>12</w:t>
            </w:r>
            <w:r w:rsidRPr="005A5711">
              <w:rPr>
                <w:rFonts w:ascii="標楷體" w:eastAsia="標楷體" w:hAnsi="標楷體" w:hint="eastAsia"/>
                <w:szCs w:val="24"/>
              </w:rPr>
              <w:t>.</w:t>
            </w:r>
            <w:r w:rsidRPr="005A5711">
              <w:rPr>
                <w:rFonts w:ascii="標楷體" w:eastAsia="標楷體" w:hAnsi="標楷體"/>
                <w:szCs w:val="24"/>
              </w:rPr>
              <w:t>4</w:t>
            </w:r>
            <w:r w:rsidRPr="005A5711">
              <w:rPr>
                <w:rFonts w:ascii="標楷體" w:eastAsia="標楷體" w:hAnsi="標楷體" w:hint="eastAsia"/>
                <w:szCs w:val="24"/>
              </w:rPr>
              <w:t>.</w:t>
            </w:r>
            <w:r w:rsidRPr="005A5711">
              <w:rPr>
                <w:rFonts w:ascii="標楷體" w:eastAsia="標楷體" w:hAnsi="標楷體"/>
                <w:szCs w:val="24"/>
              </w:rPr>
              <w:t>21</w:t>
            </w:r>
            <w:r w:rsidRPr="005A5711">
              <w:rPr>
                <w:rFonts w:ascii="標楷體" w:eastAsia="標楷體" w:hAnsi="標楷體" w:hint="eastAsia"/>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105F8" w:rsidRPr="005A5711" w:rsidRDefault="00A105F8" w:rsidP="00A105F8">
            <w:pPr>
              <w:spacing w:line="320" w:lineRule="exact"/>
              <w:jc w:val="center"/>
              <w:rPr>
                <w:rFonts w:ascii="標楷體" w:eastAsia="標楷體" w:hAnsi="標楷體"/>
                <w:szCs w:val="24"/>
              </w:rPr>
            </w:pPr>
            <w:r w:rsidRPr="005A5711">
              <w:rPr>
                <w:rFonts w:ascii="標楷體" w:eastAsia="標楷體" w:hAnsi="標楷體" w:hint="eastAsia"/>
                <w:szCs w:val="24"/>
              </w:rPr>
              <w:t>尚未處理</w:t>
            </w:r>
          </w:p>
        </w:tc>
      </w:tr>
      <w:tr w:rsidR="005A5711" w:rsidRPr="005A5711" w:rsidTr="00713EA4">
        <w:tc>
          <w:tcPr>
            <w:tcW w:w="1417" w:type="dxa"/>
            <w:tcBorders>
              <w:top w:val="single" w:sz="4" w:space="0" w:color="auto"/>
              <w:bottom w:val="single" w:sz="4" w:space="0" w:color="auto"/>
            </w:tcBorders>
            <w:shd w:val="clear" w:color="auto" w:fill="auto"/>
          </w:tcPr>
          <w:p w:rsidR="00A105F8" w:rsidRPr="005A5711" w:rsidRDefault="00A105F8" w:rsidP="00A105F8">
            <w:pPr>
              <w:numPr>
                <w:ilvl w:val="0"/>
                <w:numId w:val="49"/>
              </w:numPr>
              <w:tabs>
                <w:tab w:val="left" w:pos="284"/>
              </w:tabs>
              <w:spacing w:line="340" w:lineRule="exact"/>
              <w:ind w:left="482" w:hanging="482"/>
              <w:jc w:val="center"/>
              <w:rPr>
                <w:rFonts w:ascii="標楷體" w:eastAsia="標楷體" w:hAnsi="標楷體"/>
                <w:b/>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A105F8" w:rsidRPr="005A5711" w:rsidRDefault="00A105F8" w:rsidP="00A105F8">
            <w:pPr>
              <w:snapToGrid w:val="0"/>
              <w:spacing w:line="340" w:lineRule="atLeast"/>
              <w:jc w:val="both"/>
              <w:rPr>
                <w:rFonts w:ascii="標楷體" w:eastAsia="標楷體" w:hAnsi="標楷體"/>
                <w:szCs w:val="24"/>
              </w:rPr>
            </w:pPr>
            <w:r w:rsidRPr="005A5711">
              <w:rPr>
                <w:rFonts w:ascii="標楷體" w:eastAsia="標楷體" w:hAnsi="標楷體" w:hint="eastAsia"/>
                <w:szCs w:val="24"/>
              </w:rPr>
              <w:t>教育部函，為中央政府前瞻基礎建設計畫第4期特別預算決議，檢送國民及學前教育署第3目「人才培育促進就業建設」預算凍結500萬元書面報告案。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A105F8" w:rsidRPr="005A5711" w:rsidRDefault="00A105F8" w:rsidP="00A105F8">
            <w:pPr>
              <w:snapToGrid w:val="0"/>
              <w:spacing w:line="340" w:lineRule="exact"/>
              <w:jc w:val="both"/>
              <w:rPr>
                <w:rFonts w:ascii="標楷體" w:eastAsia="標楷體" w:hAnsi="標楷體"/>
                <w:szCs w:val="24"/>
              </w:rPr>
            </w:pPr>
            <w:r w:rsidRPr="005A5711">
              <w:rPr>
                <w:rFonts w:ascii="標楷體" w:eastAsia="標楷體" w:hAnsi="標楷體" w:hint="eastAsia"/>
                <w:szCs w:val="24"/>
              </w:rPr>
              <w:t>第10屆第</w:t>
            </w:r>
            <w:r w:rsidRPr="005A5711">
              <w:rPr>
                <w:rFonts w:ascii="標楷體" w:eastAsia="標楷體" w:hAnsi="標楷體"/>
                <w:szCs w:val="24"/>
              </w:rPr>
              <w:t>7</w:t>
            </w:r>
            <w:r w:rsidRPr="005A5711">
              <w:rPr>
                <w:rFonts w:ascii="標楷體" w:eastAsia="標楷體" w:hAnsi="標楷體" w:hint="eastAsia"/>
                <w:szCs w:val="24"/>
              </w:rPr>
              <w:t>會期第</w:t>
            </w:r>
            <w:r w:rsidRPr="005A5711">
              <w:rPr>
                <w:rFonts w:ascii="標楷體" w:eastAsia="標楷體" w:hAnsi="標楷體"/>
                <w:szCs w:val="24"/>
              </w:rPr>
              <w:t>8</w:t>
            </w:r>
            <w:r w:rsidRPr="005A5711">
              <w:rPr>
                <w:rFonts w:ascii="標楷體" w:eastAsia="標楷體" w:hAnsi="標楷體" w:hint="eastAsia"/>
                <w:szCs w:val="24"/>
              </w:rPr>
              <w:t>次院會（1</w:t>
            </w:r>
            <w:r w:rsidRPr="005A5711">
              <w:rPr>
                <w:rFonts w:ascii="標楷體" w:eastAsia="標楷體" w:hAnsi="標楷體"/>
                <w:szCs w:val="24"/>
              </w:rPr>
              <w:t>12</w:t>
            </w:r>
            <w:r w:rsidRPr="005A5711">
              <w:rPr>
                <w:rFonts w:ascii="標楷體" w:eastAsia="標楷體" w:hAnsi="標楷體" w:hint="eastAsia"/>
                <w:szCs w:val="24"/>
              </w:rPr>
              <w:t>.</w:t>
            </w:r>
            <w:r w:rsidRPr="005A5711">
              <w:rPr>
                <w:rFonts w:ascii="標楷體" w:eastAsia="標楷體" w:hAnsi="標楷體"/>
                <w:szCs w:val="24"/>
              </w:rPr>
              <w:t>4</w:t>
            </w:r>
            <w:r w:rsidRPr="005A5711">
              <w:rPr>
                <w:rFonts w:ascii="標楷體" w:eastAsia="標楷體" w:hAnsi="標楷體" w:hint="eastAsia"/>
                <w:szCs w:val="24"/>
              </w:rPr>
              <w:t>.</w:t>
            </w:r>
            <w:r w:rsidRPr="005A5711">
              <w:rPr>
                <w:rFonts w:ascii="標楷體" w:eastAsia="標楷體" w:hAnsi="標楷體"/>
                <w:szCs w:val="24"/>
              </w:rPr>
              <w:t>21</w:t>
            </w:r>
            <w:r w:rsidRPr="005A5711">
              <w:rPr>
                <w:rFonts w:ascii="標楷體" w:eastAsia="標楷體" w:hAnsi="標楷體" w:hint="eastAsia"/>
                <w:szCs w:val="24"/>
              </w:rPr>
              <w:t>）決定：「交財政及相關委員處理」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105F8" w:rsidRPr="005A5711" w:rsidRDefault="00A105F8" w:rsidP="00A105F8">
            <w:pPr>
              <w:spacing w:line="320" w:lineRule="exact"/>
              <w:jc w:val="center"/>
              <w:rPr>
                <w:rFonts w:ascii="標楷體" w:eastAsia="標楷體" w:hAnsi="標楷體"/>
                <w:szCs w:val="24"/>
              </w:rPr>
            </w:pPr>
            <w:r w:rsidRPr="005A5711">
              <w:rPr>
                <w:rFonts w:ascii="標楷體" w:eastAsia="標楷體" w:hAnsi="標楷體" w:hint="eastAsia"/>
                <w:szCs w:val="24"/>
              </w:rPr>
              <w:t>尚未處理</w:t>
            </w:r>
          </w:p>
        </w:tc>
      </w:tr>
      <w:tr w:rsidR="005A5711" w:rsidRPr="005A5711" w:rsidTr="00713EA4">
        <w:tc>
          <w:tcPr>
            <w:tcW w:w="1417" w:type="dxa"/>
            <w:tcBorders>
              <w:top w:val="single" w:sz="4" w:space="0" w:color="auto"/>
              <w:bottom w:val="single" w:sz="4" w:space="0" w:color="auto"/>
            </w:tcBorders>
            <w:shd w:val="clear" w:color="auto" w:fill="auto"/>
          </w:tcPr>
          <w:p w:rsidR="00C74B51" w:rsidRPr="005A5711" w:rsidRDefault="00C74B51" w:rsidP="00C74B51">
            <w:pPr>
              <w:numPr>
                <w:ilvl w:val="0"/>
                <w:numId w:val="49"/>
              </w:numPr>
              <w:tabs>
                <w:tab w:val="left" w:pos="284"/>
              </w:tabs>
              <w:spacing w:line="340" w:lineRule="exact"/>
              <w:ind w:left="482" w:hanging="482"/>
              <w:jc w:val="center"/>
              <w:rPr>
                <w:rFonts w:ascii="標楷體" w:eastAsia="標楷體" w:hAnsi="標楷體"/>
                <w:b/>
                <w:color w:val="7030A0"/>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C74B51" w:rsidRPr="005A5711" w:rsidRDefault="00C74B51" w:rsidP="00C74B51">
            <w:pPr>
              <w:snapToGrid w:val="0"/>
              <w:spacing w:line="340" w:lineRule="atLeast"/>
              <w:jc w:val="both"/>
              <w:rPr>
                <w:rFonts w:ascii="標楷體" w:eastAsia="標楷體" w:hAnsi="標楷體"/>
                <w:color w:val="7030A0"/>
                <w:szCs w:val="24"/>
              </w:rPr>
            </w:pPr>
            <w:r w:rsidRPr="005A5711">
              <w:rPr>
                <w:rFonts w:ascii="標楷體" w:eastAsia="標楷體" w:hAnsi="標楷體" w:hint="eastAsia"/>
                <w:color w:val="7030A0"/>
                <w:szCs w:val="24"/>
              </w:rPr>
              <w:t>教育部函，為中央政府前瞻基礎建設計畫第4期特別預算決議，檢送該部第3目「人才培育促進就業建設」預算凍結500萬元書面報告案。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C74B51" w:rsidRPr="005A5711" w:rsidRDefault="00C74B51" w:rsidP="00C74B51">
            <w:pPr>
              <w:snapToGrid w:val="0"/>
              <w:spacing w:line="340" w:lineRule="exact"/>
              <w:jc w:val="both"/>
              <w:rPr>
                <w:rFonts w:ascii="標楷體" w:eastAsia="標楷體" w:hAnsi="標楷體"/>
                <w:color w:val="7030A0"/>
                <w:szCs w:val="24"/>
              </w:rPr>
            </w:pPr>
            <w:r w:rsidRPr="005A5711">
              <w:rPr>
                <w:rFonts w:ascii="標楷體" w:eastAsia="標楷體" w:hAnsi="標楷體" w:hint="eastAsia"/>
                <w:color w:val="7030A0"/>
                <w:szCs w:val="24"/>
              </w:rPr>
              <w:t>第10屆第</w:t>
            </w:r>
            <w:r w:rsidRPr="005A5711">
              <w:rPr>
                <w:rFonts w:ascii="標楷體" w:eastAsia="標楷體" w:hAnsi="標楷體"/>
                <w:color w:val="7030A0"/>
                <w:szCs w:val="24"/>
              </w:rPr>
              <w:t>7</w:t>
            </w:r>
            <w:r w:rsidRPr="005A5711">
              <w:rPr>
                <w:rFonts w:ascii="標楷體" w:eastAsia="標楷體" w:hAnsi="標楷體" w:hint="eastAsia"/>
                <w:color w:val="7030A0"/>
                <w:szCs w:val="24"/>
              </w:rPr>
              <w:t>會期第9次院會（1</w:t>
            </w:r>
            <w:r w:rsidRPr="005A5711">
              <w:rPr>
                <w:rFonts w:ascii="標楷體" w:eastAsia="標楷體" w:hAnsi="標楷體"/>
                <w:color w:val="7030A0"/>
                <w:szCs w:val="24"/>
              </w:rPr>
              <w:t>12</w:t>
            </w:r>
            <w:r w:rsidRPr="005A5711">
              <w:rPr>
                <w:rFonts w:ascii="標楷體" w:eastAsia="標楷體" w:hAnsi="標楷體" w:hint="eastAsia"/>
                <w:color w:val="7030A0"/>
                <w:szCs w:val="24"/>
              </w:rPr>
              <w:t>.</w:t>
            </w:r>
            <w:r w:rsidRPr="005A5711">
              <w:rPr>
                <w:rFonts w:ascii="標楷體" w:eastAsia="標楷體" w:hAnsi="標楷體"/>
                <w:color w:val="7030A0"/>
                <w:szCs w:val="24"/>
              </w:rPr>
              <w:t>4</w:t>
            </w:r>
            <w:r w:rsidRPr="005A5711">
              <w:rPr>
                <w:rFonts w:ascii="標楷體" w:eastAsia="標楷體" w:hAnsi="標楷體" w:hint="eastAsia"/>
                <w:color w:val="7030A0"/>
                <w:szCs w:val="24"/>
              </w:rPr>
              <w:t>.</w:t>
            </w:r>
            <w:r w:rsidRPr="005A5711">
              <w:rPr>
                <w:rFonts w:ascii="標楷體" w:eastAsia="標楷體" w:hAnsi="標楷體"/>
                <w:color w:val="7030A0"/>
                <w:szCs w:val="24"/>
              </w:rPr>
              <w:t>2</w:t>
            </w:r>
            <w:r w:rsidRPr="005A5711">
              <w:rPr>
                <w:rFonts w:ascii="標楷體" w:eastAsia="標楷體" w:hAnsi="標楷體" w:hint="eastAsia"/>
                <w:color w:val="7030A0"/>
                <w:szCs w:val="24"/>
              </w:rPr>
              <w:t>8）決定：「交財政及相關委員審查」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C74B51" w:rsidRPr="005A5711" w:rsidRDefault="00C74B51" w:rsidP="00C74B51">
            <w:pPr>
              <w:spacing w:line="320" w:lineRule="exact"/>
              <w:jc w:val="center"/>
              <w:rPr>
                <w:rFonts w:ascii="標楷體" w:eastAsia="標楷體" w:hAnsi="標楷體"/>
                <w:color w:val="7030A0"/>
                <w:szCs w:val="24"/>
              </w:rPr>
            </w:pPr>
            <w:r w:rsidRPr="005A5711">
              <w:rPr>
                <w:rFonts w:ascii="標楷體" w:eastAsia="標楷體" w:hAnsi="標楷體" w:hint="eastAsia"/>
                <w:color w:val="7030A0"/>
                <w:szCs w:val="24"/>
              </w:rPr>
              <w:t>尚未審查</w:t>
            </w:r>
          </w:p>
        </w:tc>
      </w:tr>
      <w:tr w:rsidR="005A5711" w:rsidRPr="005A5711" w:rsidTr="00713EA4">
        <w:tc>
          <w:tcPr>
            <w:tcW w:w="1417" w:type="dxa"/>
            <w:tcBorders>
              <w:top w:val="single" w:sz="4" w:space="0" w:color="auto"/>
              <w:bottom w:val="single" w:sz="4" w:space="0" w:color="auto"/>
            </w:tcBorders>
            <w:shd w:val="clear" w:color="auto" w:fill="auto"/>
          </w:tcPr>
          <w:p w:rsidR="00C74B51" w:rsidRPr="005A5711" w:rsidRDefault="00C74B51" w:rsidP="00C74B51">
            <w:pPr>
              <w:numPr>
                <w:ilvl w:val="0"/>
                <w:numId w:val="49"/>
              </w:numPr>
              <w:tabs>
                <w:tab w:val="left" w:pos="284"/>
              </w:tabs>
              <w:spacing w:line="340" w:lineRule="exact"/>
              <w:ind w:left="482" w:hanging="482"/>
              <w:jc w:val="center"/>
              <w:rPr>
                <w:rFonts w:ascii="標楷體" w:eastAsia="標楷體" w:hAnsi="標楷體"/>
                <w:b/>
                <w:color w:val="7030A0"/>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C74B51" w:rsidRPr="005A5711" w:rsidRDefault="00C74B51" w:rsidP="00C74B51">
            <w:pPr>
              <w:snapToGrid w:val="0"/>
              <w:spacing w:line="340" w:lineRule="atLeast"/>
              <w:jc w:val="both"/>
              <w:rPr>
                <w:rFonts w:ascii="標楷體" w:eastAsia="標楷體" w:hAnsi="標楷體"/>
                <w:color w:val="7030A0"/>
                <w:szCs w:val="24"/>
              </w:rPr>
            </w:pPr>
            <w:r w:rsidRPr="005A5711">
              <w:rPr>
                <w:rFonts w:ascii="標楷體" w:eastAsia="標楷體" w:hAnsi="標楷體" w:hint="eastAsia"/>
                <w:color w:val="7030A0"/>
                <w:szCs w:val="24"/>
              </w:rPr>
              <w:t>教育部函，為中央政府前瞻基礎建設計畫第4期特別預算決議，檢送國民及學前教育署第2目「城鄉建設」預算凍結50萬元書面報告案。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C74B51" w:rsidRPr="005A5711" w:rsidRDefault="00C74B51" w:rsidP="00C74B51">
            <w:pPr>
              <w:snapToGrid w:val="0"/>
              <w:spacing w:line="340" w:lineRule="exact"/>
              <w:jc w:val="both"/>
              <w:rPr>
                <w:rFonts w:ascii="標楷體" w:eastAsia="標楷體" w:hAnsi="標楷體"/>
                <w:color w:val="7030A0"/>
                <w:szCs w:val="24"/>
              </w:rPr>
            </w:pPr>
            <w:r w:rsidRPr="005A5711">
              <w:rPr>
                <w:rFonts w:ascii="標楷體" w:eastAsia="標楷體" w:hAnsi="標楷體" w:hint="eastAsia"/>
                <w:color w:val="7030A0"/>
                <w:szCs w:val="24"/>
              </w:rPr>
              <w:t>第10屆第</w:t>
            </w:r>
            <w:r w:rsidRPr="005A5711">
              <w:rPr>
                <w:rFonts w:ascii="標楷體" w:eastAsia="標楷體" w:hAnsi="標楷體"/>
                <w:color w:val="7030A0"/>
                <w:szCs w:val="24"/>
              </w:rPr>
              <w:t>7</w:t>
            </w:r>
            <w:r w:rsidRPr="005A5711">
              <w:rPr>
                <w:rFonts w:ascii="標楷體" w:eastAsia="標楷體" w:hAnsi="標楷體" w:hint="eastAsia"/>
                <w:color w:val="7030A0"/>
                <w:szCs w:val="24"/>
              </w:rPr>
              <w:t>會期第9次院會（1</w:t>
            </w:r>
            <w:r w:rsidRPr="005A5711">
              <w:rPr>
                <w:rFonts w:ascii="標楷體" w:eastAsia="標楷體" w:hAnsi="標楷體"/>
                <w:color w:val="7030A0"/>
                <w:szCs w:val="24"/>
              </w:rPr>
              <w:t>12</w:t>
            </w:r>
            <w:r w:rsidRPr="005A5711">
              <w:rPr>
                <w:rFonts w:ascii="標楷體" w:eastAsia="標楷體" w:hAnsi="標楷體" w:hint="eastAsia"/>
                <w:color w:val="7030A0"/>
                <w:szCs w:val="24"/>
              </w:rPr>
              <w:t>.</w:t>
            </w:r>
            <w:r w:rsidRPr="005A5711">
              <w:rPr>
                <w:rFonts w:ascii="標楷體" w:eastAsia="標楷體" w:hAnsi="標楷體"/>
                <w:color w:val="7030A0"/>
                <w:szCs w:val="24"/>
              </w:rPr>
              <w:t>4</w:t>
            </w:r>
            <w:r w:rsidRPr="005A5711">
              <w:rPr>
                <w:rFonts w:ascii="標楷體" w:eastAsia="標楷體" w:hAnsi="標楷體" w:hint="eastAsia"/>
                <w:color w:val="7030A0"/>
                <w:szCs w:val="24"/>
              </w:rPr>
              <w:t>.</w:t>
            </w:r>
            <w:r w:rsidRPr="005A5711">
              <w:rPr>
                <w:rFonts w:ascii="標楷體" w:eastAsia="標楷體" w:hAnsi="標楷體"/>
                <w:color w:val="7030A0"/>
                <w:szCs w:val="24"/>
              </w:rPr>
              <w:t>2</w:t>
            </w:r>
            <w:r w:rsidRPr="005A5711">
              <w:rPr>
                <w:rFonts w:ascii="標楷體" w:eastAsia="標楷體" w:hAnsi="標楷體" w:hint="eastAsia"/>
                <w:color w:val="7030A0"/>
                <w:szCs w:val="24"/>
              </w:rPr>
              <w:t>8）決定：「交財政及相關委員處理」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C74B51" w:rsidRPr="005A5711" w:rsidRDefault="00C74B51" w:rsidP="00C74B51">
            <w:pPr>
              <w:spacing w:line="320" w:lineRule="exact"/>
              <w:jc w:val="center"/>
              <w:rPr>
                <w:rFonts w:ascii="標楷體" w:eastAsia="標楷體" w:hAnsi="標楷體"/>
                <w:color w:val="7030A0"/>
                <w:szCs w:val="24"/>
              </w:rPr>
            </w:pPr>
            <w:r w:rsidRPr="005A5711">
              <w:rPr>
                <w:rFonts w:ascii="標楷體" w:eastAsia="標楷體" w:hAnsi="標楷體" w:hint="eastAsia"/>
                <w:color w:val="7030A0"/>
                <w:szCs w:val="24"/>
              </w:rPr>
              <w:t>尚未處理</w:t>
            </w:r>
          </w:p>
        </w:tc>
      </w:tr>
      <w:tr w:rsidR="005A5711" w:rsidRPr="005A5711" w:rsidTr="00713EA4">
        <w:tc>
          <w:tcPr>
            <w:tcW w:w="1417" w:type="dxa"/>
            <w:tcBorders>
              <w:top w:val="single" w:sz="4" w:space="0" w:color="auto"/>
              <w:bottom w:val="single" w:sz="4" w:space="0" w:color="auto"/>
            </w:tcBorders>
            <w:shd w:val="clear" w:color="auto" w:fill="auto"/>
          </w:tcPr>
          <w:p w:rsidR="00C74B51" w:rsidRPr="005A5711" w:rsidRDefault="00C74B51" w:rsidP="00C74B51">
            <w:pPr>
              <w:numPr>
                <w:ilvl w:val="0"/>
                <w:numId w:val="49"/>
              </w:numPr>
              <w:tabs>
                <w:tab w:val="left" w:pos="284"/>
              </w:tabs>
              <w:spacing w:line="340" w:lineRule="exact"/>
              <w:ind w:left="482" w:hanging="482"/>
              <w:jc w:val="center"/>
              <w:rPr>
                <w:rFonts w:ascii="標楷體" w:eastAsia="標楷體" w:hAnsi="標楷體"/>
                <w:b/>
                <w:color w:val="7030A0"/>
                <w:szCs w:val="24"/>
              </w:rPr>
            </w:pPr>
          </w:p>
        </w:tc>
        <w:tc>
          <w:tcPr>
            <w:tcW w:w="3697" w:type="dxa"/>
            <w:tcBorders>
              <w:top w:val="single" w:sz="4" w:space="0" w:color="auto"/>
              <w:left w:val="single" w:sz="4" w:space="0" w:color="auto"/>
              <w:bottom w:val="single" w:sz="4" w:space="0" w:color="auto"/>
              <w:right w:val="single" w:sz="4" w:space="0" w:color="auto"/>
            </w:tcBorders>
            <w:shd w:val="clear" w:color="auto" w:fill="auto"/>
          </w:tcPr>
          <w:p w:rsidR="00C74B51" w:rsidRPr="005A5711" w:rsidRDefault="00C74B51" w:rsidP="00C74B51">
            <w:pPr>
              <w:snapToGrid w:val="0"/>
              <w:spacing w:line="340" w:lineRule="atLeast"/>
              <w:jc w:val="both"/>
              <w:rPr>
                <w:rFonts w:ascii="標楷體" w:eastAsia="標楷體" w:hAnsi="標楷體"/>
                <w:color w:val="7030A0"/>
                <w:szCs w:val="24"/>
              </w:rPr>
            </w:pPr>
            <w:r w:rsidRPr="005A5711">
              <w:rPr>
                <w:rFonts w:ascii="標楷體" w:eastAsia="標楷體" w:hAnsi="標楷體" w:hint="eastAsia"/>
                <w:color w:val="7030A0"/>
                <w:szCs w:val="24"/>
              </w:rPr>
              <w:t>數位發展部函，為中央政府前瞻基</w:t>
            </w:r>
            <w:r w:rsidRPr="005A5711">
              <w:rPr>
                <w:rFonts w:ascii="標楷體" w:eastAsia="標楷體" w:hAnsi="標楷體" w:hint="eastAsia"/>
                <w:color w:val="7030A0"/>
                <w:szCs w:val="24"/>
              </w:rPr>
              <w:lastRenderedPageBreak/>
              <w:t>礎建設計畫第4期特別預算決議，檢送該部決議（三）第1目第2節項下「補助5G網路建設計畫」預算凍結6億8,220萬元書面報告，請查照案。</w:t>
            </w:r>
          </w:p>
        </w:tc>
        <w:tc>
          <w:tcPr>
            <w:tcW w:w="2394" w:type="dxa"/>
            <w:gridSpan w:val="2"/>
            <w:tcBorders>
              <w:top w:val="single" w:sz="4" w:space="0" w:color="auto"/>
              <w:left w:val="single" w:sz="4" w:space="0" w:color="auto"/>
              <w:bottom w:val="single" w:sz="4" w:space="0" w:color="auto"/>
              <w:right w:val="single" w:sz="4" w:space="0" w:color="auto"/>
            </w:tcBorders>
            <w:shd w:val="clear" w:color="auto" w:fill="auto"/>
          </w:tcPr>
          <w:p w:rsidR="00C74B51" w:rsidRPr="005A5711" w:rsidRDefault="00C74B51" w:rsidP="00C74B51">
            <w:pPr>
              <w:snapToGrid w:val="0"/>
              <w:spacing w:line="340" w:lineRule="exact"/>
              <w:jc w:val="both"/>
              <w:rPr>
                <w:rFonts w:ascii="標楷體" w:eastAsia="標楷體" w:hAnsi="標楷體"/>
                <w:color w:val="7030A0"/>
                <w:szCs w:val="24"/>
              </w:rPr>
            </w:pPr>
            <w:r w:rsidRPr="005A5711">
              <w:rPr>
                <w:rFonts w:ascii="標楷體" w:eastAsia="標楷體" w:hAnsi="標楷體" w:hint="eastAsia"/>
                <w:color w:val="7030A0"/>
                <w:szCs w:val="24"/>
              </w:rPr>
              <w:lastRenderedPageBreak/>
              <w:t>第10屆第</w:t>
            </w:r>
            <w:r w:rsidRPr="005A5711">
              <w:rPr>
                <w:rFonts w:ascii="標楷體" w:eastAsia="標楷體" w:hAnsi="標楷體"/>
                <w:color w:val="7030A0"/>
                <w:szCs w:val="24"/>
              </w:rPr>
              <w:t>7</w:t>
            </w:r>
            <w:r w:rsidRPr="005A5711">
              <w:rPr>
                <w:rFonts w:ascii="標楷體" w:eastAsia="標楷體" w:hAnsi="標楷體" w:hint="eastAsia"/>
                <w:color w:val="7030A0"/>
                <w:szCs w:val="24"/>
              </w:rPr>
              <w:t>會期第9</w:t>
            </w:r>
            <w:r w:rsidRPr="005A5711">
              <w:rPr>
                <w:rFonts w:ascii="標楷體" w:eastAsia="標楷體" w:hAnsi="標楷體" w:hint="eastAsia"/>
                <w:color w:val="7030A0"/>
                <w:szCs w:val="24"/>
              </w:rPr>
              <w:lastRenderedPageBreak/>
              <w:t>次院會（1</w:t>
            </w:r>
            <w:r w:rsidRPr="005A5711">
              <w:rPr>
                <w:rFonts w:ascii="標楷體" w:eastAsia="標楷體" w:hAnsi="標楷體"/>
                <w:color w:val="7030A0"/>
                <w:szCs w:val="24"/>
              </w:rPr>
              <w:t>12</w:t>
            </w:r>
            <w:r w:rsidRPr="005A5711">
              <w:rPr>
                <w:rFonts w:ascii="標楷體" w:eastAsia="標楷體" w:hAnsi="標楷體" w:hint="eastAsia"/>
                <w:color w:val="7030A0"/>
                <w:szCs w:val="24"/>
              </w:rPr>
              <w:t>.</w:t>
            </w:r>
            <w:r w:rsidRPr="005A5711">
              <w:rPr>
                <w:rFonts w:ascii="標楷體" w:eastAsia="標楷體" w:hAnsi="標楷體"/>
                <w:color w:val="7030A0"/>
                <w:szCs w:val="24"/>
              </w:rPr>
              <w:t>4</w:t>
            </w:r>
            <w:r w:rsidRPr="005A5711">
              <w:rPr>
                <w:rFonts w:ascii="標楷體" w:eastAsia="標楷體" w:hAnsi="標楷體" w:hint="eastAsia"/>
                <w:color w:val="7030A0"/>
                <w:szCs w:val="24"/>
              </w:rPr>
              <w:t>.</w:t>
            </w:r>
            <w:r w:rsidRPr="005A5711">
              <w:rPr>
                <w:rFonts w:ascii="標楷體" w:eastAsia="標楷體" w:hAnsi="標楷體"/>
                <w:color w:val="7030A0"/>
                <w:szCs w:val="24"/>
              </w:rPr>
              <w:t>2</w:t>
            </w:r>
            <w:r w:rsidRPr="005A5711">
              <w:rPr>
                <w:rFonts w:ascii="標楷體" w:eastAsia="標楷體" w:hAnsi="標楷體" w:hint="eastAsia"/>
                <w:color w:val="7030A0"/>
                <w:szCs w:val="24"/>
              </w:rPr>
              <w:t>8）決定：「交財政及相關委員審查」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C74B51" w:rsidRPr="005A5711" w:rsidRDefault="00C74B51" w:rsidP="00C74B51">
            <w:pPr>
              <w:spacing w:line="320" w:lineRule="exact"/>
              <w:jc w:val="center"/>
              <w:rPr>
                <w:rFonts w:ascii="標楷體" w:eastAsia="標楷體" w:hAnsi="標楷體"/>
                <w:color w:val="7030A0"/>
                <w:szCs w:val="24"/>
              </w:rPr>
            </w:pPr>
            <w:r w:rsidRPr="005A5711">
              <w:rPr>
                <w:rFonts w:ascii="標楷體" w:eastAsia="標楷體" w:hAnsi="標楷體" w:hint="eastAsia"/>
                <w:color w:val="7030A0"/>
                <w:szCs w:val="24"/>
              </w:rPr>
              <w:lastRenderedPageBreak/>
              <w:t>尚未審查</w:t>
            </w:r>
          </w:p>
        </w:tc>
      </w:tr>
    </w:tbl>
    <w:p w:rsidR="002A730C" w:rsidRPr="00BD5B13" w:rsidRDefault="002A730C" w:rsidP="002A730C">
      <w:pPr>
        <w:rPr>
          <w:rFonts w:ascii="標楷體" w:eastAsia="標楷體" w:hAnsi="標楷體"/>
          <w:b/>
          <w:sz w:val="32"/>
          <w:szCs w:val="32"/>
        </w:rPr>
      </w:pPr>
      <w:r w:rsidRPr="00BD5B13">
        <w:rPr>
          <w:rFonts w:ascii="標楷體" w:eastAsia="標楷體" w:hAnsi="標楷體"/>
          <w:b/>
          <w:sz w:val="32"/>
          <w:szCs w:val="32"/>
        </w:rPr>
        <w:br w:type="page"/>
      </w:r>
    </w:p>
    <w:p w:rsidR="002A730C" w:rsidRPr="00FF6736" w:rsidRDefault="002A730C" w:rsidP="002A730C">
      <w:pPr>
        <w:spacing w:line="500" w:lineRule="exact"/>
        <w:ind w:leftChars="59" w:left="645" w:hangingChars="157" w:hanging="503"/>
        <w:jc w:val="both"/>
        <w:outlineLvl w:val="1"/>
        <w:rPr>
          <w:rFonts w:ascii="標楷體" w:eastAsia="標楷體" w:hAnsi="標楷體"/>
          <w:b/>
          <w:bCs/>
          <w:sz w:val="32"/>
          <w:szCs w:val="32"/>
        </w:rPr>
      </w:pPr>
      <w:bookmarkStart w:id="6" w:name="_Toc126576808"/>
      <w:r w:rsidRPr="00FF6736">
        <w:rPr>
          <w:rFonts w:ascii="標楷體" w:eastAsia="標楷體" w:hAnsi="標楷體" w:hint="eastAsia"/>
          <w:b/>
          <w:bCs/>
          <w:sz w:val="32"/>
          <w:szCs w:val="32"/>
        </w:rPr>
        <w:lastRenderedPageBreak/>
        <w:t>三、動支第二預備金案（12</w:t>
      </w:r>
      <w:r w:rsidR="003A3AAB">
        <w:rPr>
          <w:rFonts w:ascii="標楷體" w:eastAsia="標楷體" w:hAnsi="標楷體"/>
          <w:b/>
          <w:bCs/>
          <w:sz w:val="32"/>
          <w:szCs w:val="32"/>
        </w:rPr>
        <w:t>4</w:t>
      </w:r>
      <w:r>
        <w:rPr>
          <w:rFonts w:ascii="標楷體" w:eastAsia="標楷體" w:hAnsi="標楷體" w:hint="eastAsia"/>
          <w:b/>
          <w:bCs/>
          <w:sz w:val="32"/>
          <w:szCs w:val="32"/>
        </w:rPr>
        <w:t>案</w:t>
      </w:r>
      <w:r w:rsidRPr="00FF6736">
        <w:rPr>
          <w:rFonts w:ascii="標楷體" w:eastAsia="標楷體" w:hAnsi="標楷體" w:hint="eastAsia"/>
          <w:b/>
          <w:bCs/>
          <w:sz w:val="32"/>
          <w:szCs w:val="32"/>
        </w:rPr>
        <w:t>）</w:t>
      </w:r>
      <w:bookmarkEnd w:id="6"/>
    </w:p>
    <w:tbl>
      <w:tblPr>
        <w:tblpPr w:leftFromText="180" w:rightFromText="180" w:vertAnchor="text" w:tblpX="28" w:tblpY="1"/>
        <w:tblOverlap w:val="never"/>
        <w:tblW w:w="10234" w:type="dxa"/>
        <w:tblCellMar>
          <w:left w:w="10" w:type="dxa"/>
          <w:right w:w="10" w:type="dxa"/>
        </w:tblCellMar>
        <w:tblLook w:val="0000" w:firstRow="0" w:lastRow="0" w:firstColumn="0" w:lastColumn="0" w:noHBand="0" w:noVBand="0"/>
      </w:tblPr>
      <w:tblGrid>
        <w:gridCol w:w="567"/>
        <w:gridCol w:w="4706"/>
        <w:gridCol w:w="2693"/>
        <w:gridCol w:w="2268"/>
      </w:tblGrid>
      <w:tr w:rsidR="002A730C" w:rsidRPr="00BD5B13" w:rsidTr="00325193">
        <w:trPr>
          <w:trHeight w:val="482"/>
        </w:trPr>
        <w:tc>
          <w:tcPr>
            <w:tcW w:w="56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A730C" w:rsidRPr="00BD5B13" w:rsidRDefault="002A730C" w:rsidP="00325193">
            <w:pPr>
              <w:spacing w:line="340" w:lineRule="exact"/>
              <w:jc w:val="center"/>
              <w:rPr>
                <w:rFonts w:ascii="標楷體" w:eastAsia="標楷體" w:hAnsi="標楷體"/>
                <w:b/>
                <w:bCs/>
                <w:szCs w:val="24"/>
              </w:rPr>
            </w:pPr>
            <w:r w:rsidRPr="00BD5B13">
              <w:rPr>
                <w:rFonts w:ascii="標楷體" w:eastAsia="標楷體" w:hAnsi="標楷體" w:hint="eastAsia"/>
                <w:b/>
                <w:bCs/>
                <w:szCs w:val="24"/>
              </w:rPr>
              <w:t>序</w:t>
            </w:r>
            <w:r w:rsidRPr="00BD5B13">
              <w:rPr>
                <w:rFonts w:ascii="標楷體" w:eastAsia="標楷體" w:hAnsi="標楷體"/>
                <w:b/>
                <w:bCs/>
                <w:szCs w:val="24"/>
              </w:rPr>
              <w:t>號</w:t>
            </w:r>
          </w:p>
        </w:tc>
        <w:tc>
          <w:tcPr>
            <w:tcW w:w="470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A730C" w:rsidRPr="00BD5B13" w:rsidRDefault="002A730C" w:rsidP="00325193">
            <w:pPr>
              <w:spacing w:line="340" w:lineRule="exact"/>
              <w:jc w:val="center"/>
              <w:rPr>
                <w:rFonts w:ascii="標楷體" w:eastAsia="標楷體" w:hAnsi="標楷體"/>
                <w:b/>
                <w:bCs/>
                <w:szCs w:val="24"/>
              </w:rPr>
            </w:pPr>
            <w:r w:rsidRPr="00BD5B13">
              <w:rPr>
                <w:rFonts w:ascii="標楷體" w:eastAsia="標楷體" w:hAnsi="標楷體"/>
                <w:b/>
                <w:bCs/>
                <w:szCs w:val="24"/>
              </w:rPr>
              <w:t>議</w:t>
            </w:r>
            <w:r w:rsidRPr="00BD5B13">
              <w:rPr>
                <w:rFonts w:ascii="標楷體" w:eastAsia="標楷體" w:hAnsi="標楷體" w:hint="eastAsia"/>
                <w:b/>
                <w:bCs/>
                <w:szCs w:val="24"/>
              </w:rPr>
              <w:t xml:space="preserve">   </w:t>
            </w:r>
            <w:r w:rsidRPr="00BD5B13">
              <w:rPr>
                <w:rFonts w:ascii="標楷體" w:eastAsia="標楷體" w:hAnsi="標楷體"/>
                <w:b/>
                <w:bCs/>
                <w:szCs w:val="24"/>
              </w:rPr>
              <w:t>案</w:t>
            </w:r>
            <w:r w:rsidRPr="00BD5B13">
              <w:rPr>
                <w:rFonts w:ascii="標楷體" w:eastAsia="標楷體" w:hAnsi="標楷體" w:hint="eastAsia"/>
                <w:b/>
                <w:bCs/>
                <w:szCs w:val="24"/>
              </w:rPr>
              <w:t xml:space="preserve">   </w:t>
            </w:r>
            <w:r w:rsidRPr="00BD5B13">
              <w:rPr>
                <w:rFonts w:ascii="標楷體" w:eastAsia="標楷體" w:hAnsi="標楷體"/>
                <w:b/>
                <w:bCs/>
                <w:szCs w:val="24"/>
              </w:rPr>
              <w:t>名</w:t>
            </w:r>
            <w:r w:rsidRPr="00BD5B13">
              <w:rPr>
                <w:rFonts w:ascii="標楷體" w:eastAsia="標楷體" w:hAnsi="標楷體" w:hint="eastAsia"/>
                <w:b/>
                <w:bCs/>
                <w:szCs w:val="24"/>
              </w:rPr>
              <w:t xml:space="preserve">   </w:t>
            </w:r>
            <w:r w:rsidRPr="00BD5B13">
              <w:rPr>
                <w:rFonts w:ascii="標楷體" w:eastAsia="標楷體" w:hAnsi="標楷體"/>
                <w:b/>
                <w:bCs/>
                <w:szCs w:val="24"/>
              </w:rPr>
              <w:t>稱</w:t>
            </w:r>
          </w:p>
        </w:tc>
        <w:tc>
          <w:tcPr>
            <w:tcW w:w="269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A730C" w:rsidRPr="00BD5B13" w:rsidRDefault="002A730C" w:rsidP="00325193">
            <w:pPr>
              <w:spacing w:line="340" w:lineRule="exact"/>
              <w:jc w:val="center"/>
              <w:rPr>
                <w:rFonts w:ascii="標楷體" w:eastAsia="標楷體" w:hAnsi="標楷體"/>
                <w:b/>
                <w:bCs/>
                <w:spacing w:val="30"/>
                <w:szCs w:val="24"/>
              </w:rPr>
            </w:pPr>
            <w:r w:rsidRPr="00BD5B13">
              <w:rPr>
                <w:rFonts w:ascii="標楷體" w:eastAsia="標楷體" w:hAnsi="標楷體"/>
                <w:b/>
                <w:bCs/>
                <w:spacing w:val="70"/>
                <w:szCs w:val="24"/>
              </w:rPr>
              <w:t>院會交付</w:t>
            </w:r>
            <w:r w:rsidRPr="00BD5B13">
              <w:rPr>
                <w:rFonts w:ascii="標楷體" w:eastAsia="標楷體" w:hAnsi="標楷體" w:hint="eastAsia"/>
                <w:b/>
                <w:bCs/>
                <w:spacing w:val="30"/>
                <w:szCs w:val="24"/>
              </w:rPr>
              <w:t>日</w:t>
            </w:r>
            <w:r w:rsidRPr="00BD5B13">
              <w:rPr>
                <w:rFonts w:ascii="標楷體" w:eastAsia="標楷體" w:hAnsi="標楷體"/>
                <w:b/>
                <w:bCs/>
                <w:spacing w:val="30"/>
                <w:szCs w:val="24"/>
              </w:rPr>
              <w:t>期</w:t>
            </w:r>
          </w:p>
          <w:p w:rsidR="002A730C" w:rsidRPr="00BD5B13" w:rsidRDefault="002A730C" w:rsidP="00325193">
            <w:pPr>
              <w:spacing w:line="340" w:lineRule="exact"/>
              <w:jc w:val="center"/>
              <w:rPr>
                <w:rFonts w:ascii="標楷體" w:eastAsia="標楷體" w:hAnsi="標楷體"/>
                <w:b/>
                <w:szCs w:val="24"/>
              </w:rPr>
            </w:pPr>
            <w:r w:rsidRPr="00BD5B13">
              <w:rPr>
                <w:rFonts w:ascii="標楷體" w:eastAsia="標楷體" w:hAnsi="標楷體" w:hint="eastAsia"/>
                <w:b/>
                <w:bCs/>
                <w:spacing w:val="30"/>
                <w:szCs w:val="24"/>
              </w:rPr>
              <w:t>及</w:t>
            </w:r>
            <w:r w:rsidRPr="00BD5B13">
              <w:rPr>
                <w:rFonts w:ascii="標楷體" w:eastAsia="標楷體" w:hAnsi="標楷體"/>
                <w:b/>
                <w:bCs/>
                <w:spacing w:val="30"/>
                <w:szCs w:val="24"/>
              </w:rPr>
              <w:t>會</w:t>
            </w:r>
            <w:r w:rsidRPr="00BD5B13">
              <w:rPr>
                <w:rFonts w:ascii="標楷體" w:eastAsia="標楷體" w:hAnsi="標楷體"/>
                <w:b/>
                <w:spacing w:val="30"/>
                <w:szCs w:val="24"/>
              </w:rPr>
              <w:t>次</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A730C" w:rsidRPr="00BD5B13" w:rsidRDefault="002A730C" w:rsidP="00325193">
            <w:pPr>
              <w:spacing w:line="340" w:lineRule="exact"/>
              <w:jc w:val="center"/>
              <w:rPr>
                <w:rFonts w:ascii="標楷體" w:eastAsia="標楷體" w:hAnsi="標楷體"/>
                <w:b/>
                <w:bCs/>
                <w:szCs w:val="24"/>
              </w:rPr>
            </w:pPr>
            <w:r w:rsidRPr="00BD5B13">
              <w:rPr>
                <w:rFonts w:ascii="標楷體" w:eastAsia="標楷體" w:hAnsi="標楷體"/>
                <w:b/>
                <w:bCs/>
                <w:szCs w:val="24"/>
              </w:rPr>
              <w:t>備      註</w:t>
            </w:r>
          </w:p>
        </w:tc>
      </w:tr>
      <w:tr w:rsidR="002A730C" w:rsidRPr="00BD5B13" w:rsidTr="00325193">
        <w:trPr>
          <w:cantSplit/>
          <w:trHeight w:val="157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行政院函請審議「</w:t>
            </w:r>
            <w:r w:rsidRPr="00D30F1F">
              <w:rPr>
                <w:rFonts w:ascii="標楷體" w:eastAsia="標楷體" w:hAnsi="標楷體" w:hint="eastAsia"/>
                <w:szCs w:val="24"/>
              </w:rPr>
              <w:t>92</w:t>
            </w:r>
            <w:r w:rsidRPr="00D30F1F">
              <w:rPr>
                <w:rFonts w:ascii="標楷體" w:eastAsia="標楷體" w:hAnsi="標楷體"/>
                <w:szCs w:val="24"/>
              </w:rPr>
              <w:t>年度中央政府總預算第二預備金動支數額表」案。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第5屆第5會期第1次院會（93.2.6）決定：「交預算及決算委員會會同有關委員會審查」</w:t>
            </w:r>
          </w:p>
        </w:tc>
        <w:tc>
          <w:tcPr>
            <w:tcW w:w="2268" w:type="dxa"/>
            <w:vMerge w:val="restart"/>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center"/>
              <w:rPr>
                <w:rFonts w:ascii="標楷體" w:eastAsia="標楷體" w:hAnsi="標楷體"/>
                <w:szCs w:val="24"/>
              </w:rPr>
            </w:pPr>
          </w:p>
        </w:tc>
      </w:tr>
      <w:tr w:rsidR="002A730C" w:rsidRPr="00BD5B13" w:rsidTr="00325193">
        <w:trPr>
          <w:cantSplit/>
          <w:trHeight w:val="157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內政部為配合營造英語生活環境行動方案，辦理「臺灣區全圖再版計畫」、「輔導縣市編印雙語行政區域圖暨數值化工作計畫」及「輔導鄉鎮縣轄市編印雙語行政區域圖暨數值化工作計畫」3項計畫，92年度所需經費5,690萬元，動支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第5屆第3會期第12次院會（92.5.16）決定：「交預算及決算、內政及民族兩委員會審查」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center"/>
              <w:rPr>
                <w:rFonts w:ascii="標楷體" w:eastAsia="標楷體" w:hAnsi="標楷體"/>
                <w:szCs w:val="24"/>
              </w:rPr>
            </w:pPr>
          </w:p>
        </w:tc>
      </w:tr>
      <w:tr w:rsidR="002A730C" w:rsidRPr="00BD5B13" w:rsidTr="00325193">
        <w:trPr>
          <w:cantSplit/>
          <w:trHeight w:val="157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為公務人員保障暨培訓委員會所屬國家文官培訓所配合台北市文化體育園區之興建，該所必需辦理搬遷另覓新址，所需南港新址整體規劃設計及裝修工程經費9,682萬7,000元，動支92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第5屆第4會期第2次院會（92.9.23）決定：「交預算及決算、法制兩委員會審查」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center"/>
              <w:rPr>
                <w:rFonts w:ascii="標楷體" w:eastAsia="標楷體" w:hAnsi="標楷體"/>
                <w:szCs w:val="24"/>
              </w:rPr>
            </w:pPr>
          </w:p>
        </w:tc>
      </w:tr>
      <w:tr w:rsidR="002A730C" w:rsidRPr="00BD5B13" w:rsidTr="00325193">
        <w:trPr>
          <w:cantSplit/>
          <w:trHeight w:val="157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行政院函送第二預備金動支數額機關別表，為外交部92年度預算編列駐外機構人事及業務費，因新台幣貶值致美元結匯數不敷，動支92年度中央政府總預算第二預備金3億9,023萬5,000元支應案。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第5屆第4會期第4次院會（92.10.3）決定：「交預算及決算、外交及僑務兩委員會審查」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center"/>
              <w:rPr>
                <w:rFonts w:ascii="標楷體" w:eastAsia="標楷體" w:hAnsi="標楷體"/>
                <w:szCs w:val="24"/>
              </w:rPr>
            </w:pPr>
          </w:p>
        </w:tc>
      </w:tr>
      <w:tr w:rsidR="002A730C" w:rsidRPr="00BD5B13" w:rsidTr="00325193">
        <w:trPr>
          <w:cantSplit/>
          <w:trHeight w:val="157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為司法院所屬臺灣高等法院為因應新修訂民事訴訟法第77條之23第4項之規定，需增加民事郵務送達費，致原列年度預算不敷，動支92年度中央政府總預算第二預備金3億3,040萬3,000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第5屆第4會期第5次院會（92.10.14）決定：「交預算及決算、司法兩委員會審查」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center"/>
              <w:rPr>
                <w:rFonts w:ascii="標楷體" w:eastAsia="標楷體" w:hAnsi="標楷體"/>
                <w:szCs w:val="24"/>
              </w:rPr>
            </w:pPr>
          </w:p>
        </w:tc>
      </w:tr>
      <w:tr w:rsidR="002A730C" w:rsidRPr="00BD5B13" w:rsidTr="00325193">
        <w:trPr>
          <w:cantSplit/>
          <w:trHeight w:val="157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行政院函送第二預備金動支數額機關別表，為內政部消防署為建置空中消防隊籌備處與特種搜救隊南部及北部分隊需要，動支92年度中央政府總預算第二預備金8,453萬1,000元支應案。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第5屆第4會期第6次院會（92.10.17）決定：「交預算及決算、內政及民族兩委員會審查」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center"/>
              <w:rPr>
                <w:rFonts w:ascii="標楷體" w:eastAsia="標楷體" w:hAnsi="標楷體"/>
                <w:szCs w:val="24"/>
              </w:rPr>
            </w:pPr>
          </w:p>
        </w:tc>
      </w:tr>
      <w:tr w:rsidR="002A730C" w:rsidRPr="00BD5B13" w:rsidTr="00325193">
        <w:trPr>
          <w:cantSplit/>
          <w:trHeight w:val="153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行政院函送第二預備金動支數額機關別表，為法務部為辦理「法院與檢察機關共同建置大型贓證物庫計畫」需要，動支92年度中央政府總預算第二預備金6,827萬5,000元支應案。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第5屆第4會期第6次院會（92.10.17）決定：「交預算及決算、司法兩委員會審查」</w:t>
            </w: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center"/>
              <w:rPr>
                <w:rFonts w:ascii="標楷體" w:eastAsia="標楷體" w:hAnsi="標楷體"/>
                <w:szCs w:val="24"/>
              </w:rPr>
            </w:pPr>
          </w:p>
        </w:tc>
      </w:tr>
      <w:tr w:rsidR="002A730C" w:rsidRPr="00BD5B13" w:rsidTr="00325193">
        <w:trPr>
          <w:cantSplit/>
          <w:trHeight w:val="153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行政院函送第二預備金動支數額機關別表，為行政院衛生署為提升澎湖地區醫療水準，所需增加興建澎湖醫療大樓工程經費，動支92年度中央政府總預算第二預備金7,000萬元支應案。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第5屆第4會期第6次院會（92.10.17）決定：「交預算及決算、衛生環境及社會福利兩委員會審查」</w:t>
            </w: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center"/>
              <w:rPr>
                <w:rFonts w:ascii="標楷體" w:eastAsia="標楷體" w:hAnsi="標楷體"/>
                <w:szCs w:val="24"/>
              </w:rPr>
            </w:pPr>
          </w:p>
        </w:tc>
      </w:tr>
      <w:tr w:rsidR="002A730C" w:rsidRPr="00BD5B13" w:rsidTr="00325193">
        <w:trPr>
          <w:cantSplit/>
          <w:trHeight w:val="153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行政院函送第二預備金動支數額機關別表，為內政部消防署因應狹窄巷弄火災搶救，充實各縣市消防車輛裝備器材需要，動支92年度中央政府總預算第二預備金1億3,500萬元支應案。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第5屆第4會期第16次院會（92.12.19）決定：「交預算及決算、內政及民族兩委員會審查」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center"/>
              <w:rPr>
                <w:rFonts w:ascii="標楷體" w:eastAsia="標楷體" w:hAnsi="標楷體"/>
                <w:szCs w:val="24"/>
              </w:rPr>
            </w:pPr>
          </w:p>
        </w:tc>
      </w:tr>
      <w:tr w:rsidR="002A730C" w:rsidRPr="00BD5B13" w:rsidTr="00325193">
        <w:trPr>
          <w:cantSplit/>
          <w:trHeight w:val="1764"/>
        </w:trPr>
        <w:tc>
          <w:tcPr>
            <w:tcW w:w="56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為內政部加強推動自然人憑證發證計畫，民眾於92年底前申請自然人憑證ＩＣ卡者免收卡費，92年度所需ＩＣ卡工本費，動支92年度中央政府總預算第二預備金6,875萬元支應案。</w:t>
            </w:r>
          </w:p>
        </w:tc>
        <w:tc>
          <w:tcPr>
            <w:tcW w:w="269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第5屆第4會期第19次院會（93.1.9）決定：「交預算及決算、內政及民族兩委員會審查」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center"/>
              <w:rPr>
                <w:rFonts w:ascii="標楷體" w:eastAsia="標楷體" w:hAnsi="標楷體"/>
                <w:szCs w:val="24"/>
              </w:rPr>
            </w:pPr>
          </w:p>
        </w:tc>
      </w:tr>
      <w:tr w:rsidR="002A730C" w:rsidRPr="00BD5B13" w:rsidTr="00325193">
        <w:trPr>
          <w:cantSplit/>
          <w:trHeight w:val="1764"/>
        </w:trPr>
        <w:tc>
          <w:tcPr>
            <w:tcW w:w="56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行政院函送第二預備金動支數額機關別表，為經濟部所屬標準檢驗局辦理度量衡管理及代施檢定計畫因業務量驟增，92年度原列委辦費預算不敷，動支92年度中央政府總預算第二預備金5,200萬元支應案。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第5屆第4會期第19次院會（93.1.9）決定：「交預算及決算、經濟及能源兩委員會審查」</w:t>
            </w:r>
          </w:p>
        </w:tc>
        <w:tc>
          <w:tcPr>
            <w:tcW w:w="2268"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center"/>
              <w:rPr>
                <w:rFonts w:ascii="標楷體" w:eastAsia="標楷體" w:hAnsi="標楷體"/>
                <w:szCs w:val="24"/>
              </w:rPr>
            </w:pPr>
          </w:p>
        </w:tc>
      </w:tr>
      <w:tr w:rsidR="002A730C" w:rsidRPr="00BD5B13" w:rsidTr="00325193">
        <w:trPr>
          <w:cantSplit/>
          <w:trHeight w:val="1764"/>
        </w:trPr>
        <w:tc>
          <w:tcPr>
            <w:tcW w:w="56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行政院函送第二預備金動支數額機關別表，為中國石油股份有限公司為相關重大投資計畫爭取租稅減免以提高投資效益，辦理現金增資1億元，動支92年度中央政府總預算第二預備金支應案。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第5屆第4會期第19次院會（93.1.9）決定：「交預算及決算、經濟及能源兩委員會審查」</w:t>
            </w:r>
          </w:p>
        </w:tc>
        <w:tc>
          <w:tcPr>
            <w:tcW w:w="2268"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center"/>
              <w:rPr>
                <w:rFonts w:ascii="標楷體" w:eastAsia="標楷體" w:hAnsi="標楷體"/>
                <w:szCs w:val="24"/>
              </w:rPr>
            </w:pPr>
          </w:p>
        </w:tc>
      </w:tr>
      <w:tr w:rsidR="002A730C" w:rsidRPr="00BD5B13" w:rsidTr="00325193">
        <w:trPr>
          <w:cantSplit/>
          <w:trHeight w:val="1529"/>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行政院函送第二預備金動支數額機關別表，為財政部國有財產局為依法繳納國有財產賦稅，92年度預算不敷，動支92年度中央政府總預算第二預備金6,900萬元支應案。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第5屆第4會期第19次院會（93.1.9）決定：「交預算及決算、財政兩委員會審查」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center"/>
              <w:rPr>
                <w:rFonts w:ascii="標楷體" w:eastAsia="標楷體" w:hAnsi="標楷體"/>
                <w:szCs w:val="24"/>
              </w:rPr>
            </w:pPr>
          </w:p>
        </w:tc>
      </w:tr>
      <w:tr w:rsidR="002A730C" w:rsidRPr="00BD5B13" w:rsidTr="00325193">
        <w:trPr>
          <w:cantSplit/>
          <w:trHeight w:val="122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行政院函送修正後之第二預備金動支數額機關別表，為司法院所屬臺灣高等法院因應新訂民事訴訟法第77條之23第4項之規定，需增加民事郵務送達費，前動支92年度中央政府總預算第二預備金3億3,040萬3,000</w:t>
            </w:r>
            <w:r w:rsidRPr="00D30F1F">
              <w:rPr>
                <w:rFonts w:ascii="標楷體" w:eastAsia="標楷體" w:hAnsi="標楷體"/>
                <w:szCs w:val="24"/>
              </w:rPr>
              <w:lastRenderedPageBreak/>
              <w:t>元，茲因新制施行後，實際辦理民事送達案件較預計為少，部分經費毋須支用，註銷2億0,600萬元，爰修正動支數為1億2,440萬3,000元案。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noProof/>
                <w:szCs w:val="24"/>
              </w:rPr>
              <w:lastRenderedPageBreak/>
              <mc:AlternateContent>
                <mc:Choice Requires="wps">
                  <w:drawing>
                    <wp:anchor distT="0" distB="0" distL="114300" distR="114300" simplePos="0" relativeHeight="251660288" behindDoc="0" locked="0" layoutInCell="1" allowOverlap="1" wp14:anchorId="59D53F7F" wp14:editId="64F1C20D">
                      <wp:simplePos x="0" y="0"/>
                      <wp:positionH relativeFrom="column">
                        <wp:posOffset>1652235</wp:posOffset>
                      </wp:positionH>
                      <wp:positionV relativeFrom="paragraph">
                        <wp:posOffset>1289470</wp:posOffset>
                      </wp:positionV>
                      <wp:extent cx="1466850" cy="0"/>
                      <wp:effectExtent l="0" t="0" r="19050" b="19050"/>
                      <wp:wrapNone/>
                      <wp:docPr id="3" name="直線接點 3"/>
                      <wp:cNvGraphicFramePr/>
                      <a:graphic xmlns:a="http://schemas.openxmlformats.org/drawingml/2006/main">
                        <a:graphicData uri="http://schemas.microsoft.com/office/word/2010/wordprocessingShape">
                          <wps:wsp>
                            <wps:cNvCnPr/>
                            <wps:spPr bwMode="auto">
                              <a:xfrm>
                                <a:off x="0" y="0"/>
                                <a:ext cx="14668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anchor>
                  </w:drawing>
                </mc:Choice>
                <mc:Fallback>
                  <w:pict>
                    <v:line w14:anchorId="692262A2" id="直線接點 3"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30.1pt,101.55pt" to="245.6pt,10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"/>
                  </w:pict>
                </mc:Fallback>
              </mc:AlternateContent>
            </w:r>
            <w:r w:rsidRPr="00D30F1F">
              <w:rPr>
                <w:rFonts w:ascii="標楷體" w:eastAsia="標楷體" w:hAnsi="標楷體"/>
                <w:noProof/>
                <w:szCs w:val="24"/>
              </w:rPr>
              <mc:AlternateContent>
                <mc:Choice Requires="wps">
                  <w:drawing>
                    <wp:anchor distT="0" distB="0" distL="114300" distR="114300" simplePos="0" relativeHeight="251661312" behindDoc="0" locked="0" layoutInCell="1" allowOverlap="1" wp14:anchorId="29AE618A" wp14:editId="21E0A56E">
                      <wp:simplePos x="0" y="0"/>
                      <wp:positionH relativeFrom="column">
                        <wp:posOffset>1721485</wp:posOffset>
                      </wp:positionH>
                      <wp:positionV relativeFrom="paragraph">
                        <wp:posOffset>1303020</wp:posOffset>
                      </wp:positionV>
                      <wp:extent cx="0" cy="0"/>
                      <wp:effectExtent l="0" t="0" r="0" b="0"/>
                      <wp:wrapNone/>
                      <wp:docPr id="5" name="直線接點 5"/>
                      <wp:cNvGraphicFramePr/>
                      <a:graphic xmlns:a="http://schemas.openxmlformats.org/drawingml/2006/main">
                        <a:graphicData uri="http://schemas.microsoft.com/office/word/2010/wordprocessingShape">
                          <wps:wsp>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74ED2BF2" id="直線接點 5"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55pt,102.6pt" to="135.55pt,10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"/>
                  </w:pict>
                </mc:Fallback>
              </mc:AlternateContent>
            </w:r>
            <w:r w:rsidRPr="00D30F1F">
              <w:rPr>
                <w:rFonts w:ascii="標楷體" w:eastAsia="標楷體" w:hAnsi="標楷體"/>
                <w:szCs w:val="24"/>
              </w:rPr>
              <w:t>第5屆第4會期第19次院會（93.1.9）決定：「交預算及決算、司法兩委員會審查」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center"/>
              <w:rPr>
                <w:rFonts w:ascii="標楷體" w:eastAsia="標楷體" w:hAnsi="標楷體"/>
                <w:szCs w:val="24"/>
              </w:rPr>
            </w:pPr>
          </w:p>
        </w:tc>
      </w:tr>
      <w:tr w:rsidR="002A730C" w:rsidRPr="00BD5B13" w:rsidTr="00325193">
        <w:trPr>
          <w:cantSplit/>
          <w:trHeight w:val="1954"/>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經濟部中小企業處為充實中小企業信用保證基金承保能量，加強協助中小企業取得融資，對該基金捐助所需經費35億元，動支92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noProof/>
                <w:szCs w:val="24"/>
              </w:rPr>
              <mc:AlternateContent>
                <mc:Choice Requires="wps">
                  <w:drawing>
                    <wp:anchor distT="0" distB="0" distL="114300" distR="114300" simplePos="0" relativeHeight="251662336" behindDoc="0" locked="0" layoutInCell="1" allowOverlap="1" wp14:anchorId="42372C93" wp14:editId="59B5E568">
                      <wp:simplePos x="0" y="0"/>
                      <wp:positionH relativeFrom="column">
                        <wp:posOffset>1692910</wp:posOffset>
                      </wp:positionH>
                      <wp:positionV relativeFrom="paragraph">
                        <wp:posOffset>-793300</wp:posOffset>
                      </wp:positionV>
                      <wp:extent cx="1428750" cy="0"/>
                      <wp:effectExtent l="0" t="0" r="19050" b="19050"/>
                      <wp:wrapNone/>
                      <wp:docPr id="4" name="直線接點 4"/>
                      <wp:cNvGraphicFramePr/>
                      <a:graphic xmlns:a="http://schemas.openxmlformats.org/drawingml/2006/main">
                        <a:graphicData uri="http://schemas.microsoft.com/office/word/2010/wordprocessingShape">
                          <wps:wsp>
                            <wps:cNvCnPr/>
                            <wps:spPr bwMode="auto">
                              <a:xfrm>
                                <a:off x="0" y="0"/>
                                <a:ext cx="14287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199094D7" id="直線接點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33.3pt,-62.45pt" to="245.8pt,-6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"/>
                  </w:pict>
                </mc:Fallback>
              </mc:AlternateContent>
            </w:r>
            <w:r w:rsidRPr="00D30F1F">
              <w:rPr>
                <w:rFonts w:ascii="標楷體" w:eastAsia="標楷體" w:hAnsi="標楷體"/>
                <w:szCs w:val="24"/>
              </w:rPr>
              <w:t>第5屆第5會期第1次院會（93.2.6）決定：「交預算及決算、經濟及能源兩委員會審查」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center"/>
              <w:rPr>
                <w:rFonts w:ascii="標楷體" w:eastAsia="標楷體" w:hAnsi="標楷體"/>
                <w:szCs w:val="24"/>
              </w:rPr>
            </w:pPr>
          </w:p>
        </w:tc>
      </w:tr>
      <w:tr w:rsidR="002A730C" w:rsidRPr="00BD5B13" w:rsidTr="00325193">
        <w:trPr>
          <w:cantSplit/>
          <w:trHeight w:val="1279"/>
        </w:trPr>
        <w:tc>
          <w:tcPr>
            <w:tcW w:w="56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行政院函請審議「93年度中央政府總預算第二預備金動支數額表」案。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第6屆第1會期第2次院會（94.3.4）決定：「交預算及決算委員會會同有關委員會審查」</w:t>
            </w:r>
          </w:p>
        </w:tc>
        <w:tc>
          <w:tcPr>
            <w:tcW w:w="2268" w:type="dxa"/>
            <w:vMerge w:val="restart"/>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hint="eastAsia"/>
                <w:szCs w:val="24"/>
              </w:rPr>
              <w:t>本會</w:t>
            </w:r>
            <w:r w:rsidRPr="00D30F1F">
              <w:rPr>
                <w:rFonts w:ascii="標楷體" w:eastAsia="標楷體" w:hAnsi="標楷體"/>
                <w:szCs w:val="24"/>
              </w:rPr>
              <w:t>會同</w:t>
            </w:r>
            <w:r w:rsidRPr="00D30F1F">
              <w:rPr>
                <w:rFonts w:ascii="標楷體" w:eastAsia="標楷體" w:hAnsi="標楷體" w:hint="eastAsia"/>
                <w:szCs w:val="24"/>
              </w:rPr>
              <w:t>相</w:t>
            </w:r>
            <w:r w:rsidRPr="00D30F1F">
              <w:rPr>
                <w:rFonts w:ascii="標楷體" w:eastAsia="標楷體" w:hAnsi="標楷體"/>
                <w:szCs w:val="24"/>
              </w:rPr>
              <w:t>關委員會舉行第1次聯席會</w:t>
            </w:r>
            <w:r w:rsidRPr="00D30F1F">
              <w:rPr>
                <w:rFonts w:ascii="標楷體" w:eastAsia="標楷體" w:hAnsi="標楷體" w:hint="eastAsia"/>
                <w:szCs w:val="24"/>
              </w:rPr>
              <w:t>議(</w:t>
            </w:r>
            <w:r w:rsidRPr="00D30F1F">
              <w:rPr>
                <w:rFonts w:ascii="標楷體" w:eastAsia="標楷體" w:hAnsi="標楷體"/>
                <w:szCs w:val="24"/>
              </w:rPr>
              <w:t>94.5.26</w:t>
            </w:r>
            <w:r w:rsidRPr="00D30F1F">
              <w:rPr>
                <w:rFonts w:ascii="標楷體" w:eastAsia="標楷體" w:hAnsi="標楷體" w:hint="eastAsia"/>
                <w:szCs w:val="24"/>
              </w:rPr>
              <w:t>)</w:t>
            </w:r>
            <w:r w:rsidRPr="00D30F1F">
              <w:rPr>
                <w:rFonts w:ascii="標楷體" w:eastAsia="標楷體" w:hAnsi="標楷體"/>
                <w:szCs w:val="24"/>
              </w:rPr>
              <w:t>，計27案，因法定人數不足，延會。</w:t>
            </w:r>
          </w:p>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noProof/>
                <w:szCs w:val="24"/>
              </w:rPr>
              <mc:AlternateContent>
                <mc:Choice Requires="wps">
                  <w:drawing>
                    <wp:anchor distT="0" distB="0" distL="114300" distR="114300" simplePos="0" relativeHeight="251659264" behindDoc="0" locked="0" layoutInCell="1" allowOverlap="1" wp14:anchorId="322EB71A" wp14:editId="45331EA3">
                      <wp:simplePos x="0" y="0"/>
                      <wp:positionH relativeFrom="column">
                        <wp:posOffset>-24765</wp:posOffset>
                      </wp:positionH>
                      <wp:positionV relativeFrom="paragraph">
                        <wp:posOffset>8840470</wp:posOffset>
                      </wp:positionV>
                      <wp:extent cx="1341120" cy="15240"/>
                      <wp:effectExtent l="0" t="0" r="30480" b="22860"/>
                      <wp:wrapNone/>
                      <wp:docPr id="22" name="直線接點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341120" cy="1524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054F8847" id="直線接點 2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696.1pt" to="103.65pt,69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">
                      <o:lock v:ext="edit" shapetype="f"/>
                    </v:line>
                  </w:pict>
                </mc:Fallback>
              </mc:AlternateContent>
            </w:r>
          </w:p>
        </w:tc>
      </w:tr>
      <w:tr w:rsidR="002A730C" w:rsidRPr="00BD5B13" w:rsidTr="00325193">
        <w:trPr>
          <w:cantSplit/>
          <w:trHeight w:val="1589"/>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行政院函送第二預備金動支數額機關別表，有關內政部警政署臺灣警察專科學校增加93學年度正期組招生員額，學生教育訓練經費不敷1億元，動支93年度中央政府總預算第二預備金支應案。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第5屆第5會期第11次院會（93.4.9）決定：「交預算及決算、內政及民族兩委員會審查」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p>
        </w:tc>
      </w:tr>
      <w:tr w:rsidR="002A730C" w:rsidRPr="00BD5B13" w:rsidTr="00325193">
        <w:trPr>
          <w:cantSplit/>
          <w:trHeight w:val="170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行政院函送第二預備金動支數額機關別表，有關內政部消防署為補助台北縣政府災害應變中心後續建置計畫中屬中央災害應變備援中心設施之建置，動支93年度中央政府總預算第二預備金5,322萬元支應案。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第5屆第6會期第3次院會（93.9.24）決定：「交預算及決算、內政及民族兩委員會審查」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p>
        </w:tc>
      </w:tr>
      <w:tr w:rsidR="002A730C" w:rsidRPr="00BD5B13" w:rsidTr="00325193">
        <w:trPr>
          <w:cantSplit/>
          <w:trHeight w:val="195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內政部警政署入出境管理局辦理「大陸地區人民按捺指紋及判讀系統」計畫，需建置指紋資料庫及購置指紋光學掃瞄機等相關電腦軟、硬體設備，所需經費8,700萬元，動支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第5屆第6會期第4次院會（93.10.1）決定：「交預算及決算、內政及民族兩委員會審查」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p>
        </w:tc>
      </w:tr>
      <w:tr w:rsidR="002A730C" w:rsidRPr="00BD5B13" w:rsidTr="00325193">
        <w:trPr>
          <w:cantSplit/>
          <w:trHeight w:val="1654"/>
        </w:trPr>
        <w:tc>
          <w:tcPr>
            <w:tcW w:w="56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內政部為加速推動自然人憑證發證計畫，民眾於本（93）年底前申請自然人憑證IC卡者免收卡費，93年度所需IC卡工本費8,642萬元，動支中央政府總預算第二預備金支應案。</w:t>
            </w:r>
          </w:p>
        </w:tc>
        <w:tc>
          <w:tcPr>
            <w:tcW w:w="269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第5屆第6會期第10次院會（93.12.14）決定：「交預算及決算、內政及民族兩委員會審查」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p>
        </w:tc>
      </w:tr>
      <w:tr w:rsidR="002A730C" w:rsidRPr="00BD5B13" w:rsidTr="00325193">
        <w:trPr>
          <w:cantSplit/>
          <w:trHeight w:val="2254"/>
        </w:trPr>
        <w:tc>
          <w:tcPr>
            <w:tcW w:w="567"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內政部因協助外籍配偶與臺灣社會融合，開發新人力資源共創多元文化社會，有效整合政府與民間資源，成立「外籍配偶照顧輔導基金」所需創立經費3億元，動支中央政府總預算第二預備金支應案。</w:t>
            </w:r>
          </w:p>
        </w:tc>
        <w:tc>
          <w:tcPr>
            <w:tcW w:w="2693"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第5屆第6會期第14次院會（94.1.7）決定：「交預算及決算、內政及民族兩委員會審查」</w:t>
            </w:r>
          </w:p>
        </w:tc>
        <w:tc>
          <w:tcPr>
            <w:tcW w:w="2268"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p>
        </w:tc>
      </w:tr>
      <w:tr w:rsidR="002A730C" w:rsidRPr="00BD5B13" w:rsidTr="00325193">
        <w:trPr>
          <w:cantSplit/>
          <w:trHeight w:val="155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行政院函送第二預備金動支數額機關別表，有關外交部因辦理駐紐約辦事處購置新館舍計畫不敷裝修經費，動支本（93）年度中央政府總預算第二預備金2億2,547萬9,000元支應案。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第5屆第6會期第14次院會（94.1.7）決定：「交預算及決算、外交及國防兩委員會審查」</w:t>
            </w:r>
          </w:p>
        </w:tc>
        <w:tc>
          <w:tcPr>
            <w:tcW w:w="2268"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p>
        </w:tc>
      </w:tr>
      <w:tr w:rsidR="002A730C" w:rsidRPr="00BD5B13" w:rsidTr="00325193">
        <w:trPr>
          <w:cantSplit/>
          <w:trHeight w:val="1551"/>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行政院函送第二預備金動支數額機關別表，有關外交部因提供受地震及海嘯重創之東南亞及南亞各受災國緊急人道援助，動支本（93）年度中央政府總預算第二預備金3億2,200萬元支應案。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第5屆第6會期第15次院會（94.1.14）決定：「交預算及決算、外交及僑務兩委員會審查」</w:t>
            </w:r>
          </w:p>
        </w:tc>
        <w:tc>
          <w:tcPr>
            <w:tcW w:w="2268"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p>
        </w:tc>
      </w:tr>
      <w:tr w:rsidR="002A730C" w:rsidRPr="00BD5B13" w:rsidTr="00325193">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國家科學委員會所屬中部科學工業園區開發籌備處因招商熱絡且廠商進駐時程縮短，業務量大幅增加，致原編列預算不敷7,012萬5,000元，動支93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第5屆第6會期第6次院會（93.10.15）決定：「交預算及決算、科技及資訊兩委員會審查」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p>
        </w:tc>
      </w:tr>
      <w:tr w:rsidR="002A730C" w:rsidRPr="00BD5B13" w:rsidTr="00325193">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行政院函送第二預備金動支數額機關別表，有關農業委員會為因應農業金融局成立，93年度所需各項業務運作經費1億4,493萬元，動支93年度中央政府總預算第二預備金支應案。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第5屆第6會期第7次院會（93.10.22）決定：「交預算及決算、經濟及能源兩委員會審查」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p>
        </w:tc>
      </w:tr>
      <w:tr w:rsidR="002A730C" w:rsidRPr="00BD5B13" w:rsidTr="00325193">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行政院函送第二預備金動支數額機關別表，有關經濟部能源局於本（93）年7月1日成立，本年度所需編制人員待遇及推動能源相關業務經費，動支93年度中央政府總預算第二預備金7,650萬8,000元支應案。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第5屆第6會期第8次院會（93.10.29）決定：「交預算及決算、經濟及能源兩委員會審查」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p>
        </w:tc>
      </w:tr>
      <w:tr w:rsidR="002A730C" w:rsidRPr="00BD5B13" w:rsidTr="00325193">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行政院函送第二預備金動支數額機關別表，有關經濟部所屬水利署辦理「新十大建設－平地水庫海淡廠計畫」前置作業所需經費5,000萬元，動支93年度中央政府總預算第二預備金支應案。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第5屆第6會期第9次院會（93.11.5）決定：「交預算及決算、經濟及能源兩委員會審查」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p>
        </w:tc>
      </w:tr>
      <w:tr w:rsidR="002A730C" w:rsidRPr="00BD5B13" w:rsidTr="00325193">
        <w:trPr>
          <w:cantSplit/>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行政院函送第二預備金動支數額機關別表，有關經濟部為紓解國內砂石短期供需失衡，辦理進口碎石差價補助措施，所需經費動支</w:t>
            </w:r>
            <w:r w:rsidRPr="00D30F1F">
              <w:rPr>
                <w:rFonts w:ascii="標楷體" w:eastAsia="標楷體" w:hAnsi="標楷體"/>
                <w:szCs w:val="24"/>
              </w:rPr>
              <w:lastRenderedPageBreak/>
              <w:t>93年度中央政府總預算第二預備金7,950萬元支應案。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lastRenderedPageBreak/>
              <w:t>第5屆第6會期第10次院會（93.12.14）決定：「交預算及決算、經濟及</w:t>
            </w:r>
            <w:r w:rsidRPr="00D30F1F">
              <w:rPr>
                <w:rFonts w:ascii="標楷體" w:eastAsia="標楷體" w:hAnsi="標楷體"/>
                <w:szCs w:val="24"/>
              </w:rPr>
              <w:lastRenderedPageBreak/>
              <w:t>能源兩委員會審查」</w:t>
            </w:r>
          </w:p>
        </w:tc>
        <w:tc>
          <w:tcPr>
            <w:tcW w:w="2268"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p>
        </w:tc>
      </w:tr>
      <w:tr w:rsidR="002A730C" w:rsidRPr="00BD5B13" w:rsidTr="00325193">
        <w:trPr>
          <w:cantSplit/>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經濟部中小企業處為充實中小企業信用保證基金承保能量，加強協助中小企業取得融資，對該基金捐助所需經費5億元，動支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第5屆第6會期第15次院會（94.1.14）決定：「交預算及決算、經濟及能源兩委員會審查」</w:t>
            </w:r>
          </w:p>
        </w:tc>
        <w:tc>
          <w:tcPr>
            <w:tcW w:w="2268"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p>
        </w:tc>
      </w:tr>
      <w:tr w:rsidR="002A730C" w:rsidRPr="00BD5B13" w:rsidTr="00325193">
        <w:trPr>
          <w:cantSplit/>
          <w:trHeight w:val="183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教育部中正文化中心改制為行政法人體制首度運作，在第一年原預算規模不變，並提升經營績效之原則下，彌補該中心93年度營運收支差短1億8,000萬元，動支93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第5屆第6會期第7次院會（93.10.22）決定：「交預算及決算、教育及文化兩委員會審查」</w:t>
            </w:r>
          </w:p>
        </w:tc>
        <w:tc>
          <w:tcPr>
            <w:tcW w:w="2268"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p>
        </w:tc>
      </w:tr>
      <w:tr w:rsidR="002A730C" w:rsidRPr="00BD5B13" w:rsidTr="00325193">
        <w:trPr>
          <w:cantSplit/>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體育委員會因頒發參加2004年雅典奧運等國際運動賽優秀選手獎助學金（獎勵金），致原編列預算不敷7,542萬8,000元，動支本（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第5屆第6會期第14次院會（94.1.7）決定：「交預算及決算、教育及文化兩委員會審查」</w:t>
            </w:r>
          </w:p>
        </w:tc>
        <w:tc>
          <w:tcPr>
            <w:tcW w:w="2268"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p>
        </w:tc>
      </w:tr>
      <w:tr w:rsidR="002A730C" w:rsidRPr="00BD5B13" w:rsidTr="00325193">
        <w:trPr>
          <w:cantSplit/>
          <w:trHeight w:val="123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行政院函送第二預備金動支數額機關別表，有關交通部辦理「擴大公共建設投資計畫」前置作業所需經費1億6,600萬元，動支93年度中央政府總預算第二預備金支應案。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第5屆第6會期第8次院會（93.10.29）決定：「交預算及決算、交通兩委員會審查」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p>
        </w:tc>
      </w:tr>
      <w:tr w:rsidR="002A730C" w:rsidRPr="00BD5B13" w:rsidTr="00325193">
        <w:trPr>
          <w:cantSplit/>
          <w:trHeight w:val="156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行政院函送第二預備金動支數額機關別表，有關司法院依法律扶助法第6條第2項規定，捐助財團法人法律扶助基金會創立基金5億元，動支93年度中央政府總預算第二預備金支應案。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第5屆第5會期第10次院會（93.4.2）決定：「交預算及決算、司法兩委員會審查」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p>
        </w:tc>
      </w:tr>
      <w:tr w:rsidR="002A730C" w:rsidRPr="00BD5B13" w:rsidTr="00325193">
        <w:trPr>
          <w:cantSplit/>
          <w:trHeight w:val="1677"/>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送修正後之第二預備金動支數額機關別表，有關司法院所屬臺灣高等法院為辦理第11任總統、副總統選舉訴訟所需驗票人員工作費、驗票期間租用設備租金等，前動支93年度中央政府總預算第二預備金1億0,500萬元，並由該院函送本院備查在案。茲因部分經費毋須支用，註銷2,793萬9,000元，爰修正動支數為7,706萬1,000元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noProof/>
                <w:szCs w:val="24"/>
              </w:rPr>
            </w:pPr>
            <w:r w:rsidRPr="00D30F1F">
              <w:rPr>
                <w:rFonts w:ascii="標楷體" w:eastAsia="標楷體" w:hAnsi="標楷體"/>
                <w:szCs w:val="24"/>
              </w:rPr>
              <w:t>第5屆第6會期第12次院會（93.12.24）決定：「交預算及決算、司法兩委員會審查」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p>
        </w:tc>
      </w:tr>
      <w:tr w:rsidR="002A730C" w:rsidRPr="00BD5B13" w:rsidTr="00325193">
        <w:trPr>
          <w:cantSplit/>
          <w:trHeight w:val="1488"/>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行政院函送第二預備金動支數額機關別表，有關司法院為財團法人法律扶助基金會完成設立儘速運作，依法律扶助法第8條規定，按基金會業務需求補助2億元，動支93年度中央政府總預算第二預備金支應案。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第5屆第5會期第17次院會（93.5.21）決定：「交預算及決算、司法兩委員會審查」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p>
        </w:tc>
      </w:tr>
      <w:tr w:rsidR="002A730C" w:rsidRPr="00BD5B13" w:rsidTr="00325193">
        <w:trPr>
          <w:cantSplit/>
          <w:trHeight w:val="1826"/>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銓敘部93年度「公務人員退休撫卹給付」科目經費，因辦理退休（職）人數增加，致原列人事費預算不敷5億8,001萬元，動支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第5屆第6會期第9次院會（93.11.5）決定：「交預算及決算、法制兩委員會審查」</w:t>
            </w:r>
          </w:p>
        </w:tc>
        <w:tc>
          <w:tcPr>
            <w:tcW w:w="2268"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p>
        </w:tc>
      </w:tr>
      <w:tr w:rsidR="002A730C" w:rsidRPr="00BD5B13" w:rsidTr="00325193">
        <w:trPr>
          <w:cantSplit/>
          <w:trHeight w:val="223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修正後之第二預備金動支數額機關別表，有關銓敘部93年度預算「公務人員退休撫卹給付」科目經費，因公務人員退休（職）人數增加，致原列人事費預算不敷5億8,001萬元，前動支93年度中央政府總預算第二預備金支應，並由該院函送本院備查。茲依據實際執行結果，註銷1億2,000萬元，爰請修正動支數為4億6,001萬元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第5屆第6會期第12次院會（93.12.24）決定：「交預算及決算、法制兩委員會，併前案審查」</w:t>
            </w:r>
          </w:p>
        </w:tc>
        <w:tc>
          <w:tcPr>
            <w:tcW w:w="2268"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p>
        </w:tc>
      </w:tr>
      <w:tr w:rsidR="002A730C" w:rsidRPr="00BD5B13" w:rsidTr="00325193">
        <w:trPr>
          <w:cantSplit/>
          <w:trHeight w:val="1747"/>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行政院函送第二預備金動支數額機關別表，有關行政院勞工委員會補助職業工會、漁會代辦勞工保險行政事務費2億9,743萬2,000元，動支93年度中央政府總預算第二預備金支應案。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第5屆第5會期第8次院會（93.3.23）決定：「交預算及決算、衛生環境及社會福利兩委員會審查」</w:t>
            </w:r>
          </w:p>
        </w:tc>
        <w:tc>
          <w:tcPr>
            <w:tcW w:w="2268"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p>
        </w:tc>
      </w:tr>
      <w:tr w:rsidR="002A730C" w:rsidRPr="00BD5B13" w:rsidTr="00325193">
        <w:trPr>
          <w:cantSplit/>
          <w:trHeight w:val="174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行政院函送第二預備金動支數額機關別表，有關勞工委員會為因應勞工退休金條例通過，該會及勞保局辦理上揭條例規定業務所需經費8,781萬元，動支93年度中央政府總預算第二預備金支應案。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第5屆第6會期第9次院會（93.11.5）決定：「交預算及決算、衛生環境及社會福利兩委員會審查」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p>
        </w:tc>
      </w:tr>
      <w:tr w:rsidR="002A730C" w:rsidRPr="00BD5B13" w:rsidTr="00325193">
        <w:trPr>
          <w:cantSplit/>
          <w:trHeight w:val="1918"/>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衛生署為積極提升結核病防治績效，所需提昇檢驗品質強化結核菌檢驗網、擴大免部分負擔醫療院所範圍等經費7,991萬3,000元，動支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第5屆第6會期第3次院會（93.9.24）決定：「交預算及決算、衛生環境及社會福利兩委員會審查」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p>
        </w:tc>
      </w:tr>
      <w:tr w:rsidR="002A730C" w:rsidRPr="00BD5B13" w:rsidTr="00325193">
        <w:trPr>
          <w:cantSplit/>
          <w:trHeight w:val="1677"/>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行政院函送第二預備金動支數額機關別表，有關衛生署因全民健康保險紓困基金不足支應經濟弱勢者申貸全民健康保險保險費及相關費用，動支93年度中央政府總預算第二預備金3億元支應案。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第5屆第6會期第7次院會（93.10.22）決定：「交預算及決算、衛生環境及社會福利兩委員會審查」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center"/>
              <w:rPr>
                <w:rFonts w:ascii="標楷體" w:eastAsia="標楷體" w:hAnsi="標楷體"/>
                <w:szCs w:val="24"/>
              </w:rPr>
            </w:pPr>
          </w:p>
        </w:tc>
      </w:tr>
      <w:tr w:rsidR="002A730C" w:rsidRPr="00BD5B13" w:rsidTr="00325193">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行政院函送第二預備金動支數額機關別表，有關衛生署因應國內流感防治、購置醫護、防疫、養禽業等工作人員及兩歲以下幼兒接種所需流感疫苗、動支93年度中央政府總預算第二預備金1億元支應案。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第5屆第6會期第14次院會（94.1.7）決定：「交預算及決算、衛生環境及社會福利兩委員會審查」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center"/>
              <w:rPr>
                <w:rFonts w:ascii="標楷體" w:eastAsia="標楷體" w:hAnsi="標楷體"/>
                <w:szCs w:val="24"/>
              </w:rPr>
            </w:pPr>
          </w:p>
        </w:tc>
      </w:tr>
      <w:tr w:rsidR="002A730C" w:rsidRPr="00BD5B13" w:rsidTr="00325193">
        <w:trPr>
          <w:cantSplit/>
        </w:trPr>
        <w:tc>
          <w:tcPr>
            <w:tcW w:w="56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行政院函請審議「94年度中央政府總預算第二預備金動支數額表」案。</w:t>
            </w:r>
          </w:p>
        </w:tc>
        <w:tc>
          <w:tcPr>
            <w:tcW w:w="2693"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第6屆第3會期第2次院會（95.2.24）決定：「交</w:t>
            </w:r>
            <w:r w:rsidRPr="00D30F1F">
              <w:rPr>
                <w:rFonts w:ascii="標楷體" w:eastAsia="標楷體" w:hAnsi="標楷體"/>
                <w:szCs w:val="24"/>
              </w:rPr>
              <w:lastRenderedPageBreak/>
              <w:t>預算及決算委員會會同有關委員會審查」</w:t>
            </w:r>
          </w:p>
        </w:tc>
        <w:tc>
          <w:tcPr>
            <w:tcW w:w="226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lastRenderedPageBreak/>
              <w:t>尚未審查</w:t>
            </w:r>
          </w:p>
        </w:tc>
      </w:tr>
      <w:tr w:rsidR="002A730C" w:rsidRPr="00BD5B13" w:rsidTr="00325193">
        <w:trPr>
          <w:cantSplit/>
          <w:trHeight w:val="1996"/>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中央選舉委員會訂於94年5月14日選舉國民大會代表，複決本院93年8月26日公告之憲法修正案，所需選務經費8億4,800萬元，動支94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第6屆第1會期第8次院會（94.4.15）決定：「交預算及決算、內政及民族兩委員會審查」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2208"/>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中央選舉委員會辦理94年5月14日國民大會代表選舉，致選舉業務經費不敷，原已動支94年度中央政府總預算第二預備金8億4,800萬元支應，為加強宣導活動，須再次動支1,956萬元支應，以上合共8億6,756萬元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第6屆第1會期第13次院會（94.5.20）決定：「交預算及決算、內政及民族兩委員會審查」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545"/>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行政院函送第二預備金動支數額機關別表，有關內政部依戶籍法第8條規定，辦理換發國民身分證捺印指紋工作，所需活體掃描設備等經費1億1,341萬元，動支中央政府總預算第二預備金支應案。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第6屆第1會期第14次院會（94.5.27）決定：「交預算及決算、內政及民族兩委員會審查」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212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內政部警政署臺灣警察專科學校94年度增加招生正期學生組100人、增辦基層特考700人及配合軍公教員工待遇調整該校全體學員生活津貼等經費計不敷1億6,343萬3,000元，動支94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第6屆第2會期第3次院會（94.9.23）決定：「交預算及決算、內政及民族兩委員會審查」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內政部因辦理花蓮縣鳳林休閒渡假園區遊憩開發計畫促參案，第1期開發地上物補償、救濟及處理作業等所需經費1億7,300萬元，動支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第6屆第2會期第3次院會（94.9.23）決定：「交預算及決算、內政及民族兩委員會審查」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44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行政院函送第二預備金動支數額機關別表，有關經濟部參加「2005年日本愛知縣萬國博覽會」所需經費7,500萬元，動支本（94）年度中央政府總預算第二預備金支應案。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第6屆第1會期第6次院會（94.4.1）決定：「交預算及決算、經濟及能源兩委員會審查」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633"/>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行政院函送第二預備金動支數額機關別表，有關行政院體育委員會為輔導高雄市政府辦理2009年世界運動會，所需經費1億4,968萬元，動支94年度中央政府總預算第二預備金支應案。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第6屆第1會期第14次院會（94.5.27）決定：「交預算及決算、教育及文化兩委員會審查」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539"/>
        </w:trPr>
        <w:tc>
          <w:tcPr>
            <w:tcW w:w="56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行政院函送第二預備金動支數額機關別表，有關第1屆任務型國民大會代表集會期間所需經費1億1,666萬6,000元，動支本（94）年度中央政府總預算第二預備金支應案。</w:t>
            </w:r>
          </w:p>
        </w:tc>
        <w:tc>
          <w:tcPr>
            <w:tcW w:w="269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第6屆第1會期第13次院會（94.5.20）決定：「交預算及決算、法制兩委員會審查」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000"/>
        </w:trPr>
        <w:tc>
          <w:tcPr>
            <w:tcW w:w="56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行政院函請審議「98年度中央政府總預算第二預備金動支數額表」案。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第7屆第5會期第2次院會（99.2.26）決定：「交財政委員會會同相關委員會審查」</w:t>
            </w:r>
          </w:p>
        </w:tc>
        <w:tc>
          <w:tcPr>
            <w:tcW w:w="2268"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ind w:left="240" w:hangingChars="100" w:hanging="240"/>
              <w:jc w:val="both"/>
              <w:rPr>
                <w:rFonts w:ascii="標楷體" w:eastAsia="標楷體" w:hAnsi="標楷體"/>
                <w:szCs w:val="24"/>
              </w:rPr>
            </w:pPr>
            <w:r w:rsidRPr="00D30F1F">
              <w:rPr>
                <w:rFonts w:ascii="標楷體" w:eastAsia="標楷體" w:hAnsi="標楷體"/>
                <w:szCs w:val="24"/>
              </w:rPr>
              <w:t>1.</w:t>
            </w:r>
            <w:r w:rsidRPr="00D30F1F">
              <w:rPr>
                <w:rFonts w:ascii="標楷體" w:eastAsia="標楷體" w:hAnsi="標楷體"/>
                <w:bCs/>
                <w:szCs w:val="24"/>
              </w:rPr>
              <w:t>第7屆第5會期</w:t>
            </w:r>
            <w:r w:rsidRPr="00D30F1F">
              <w:rPr>
                <w:rFonts w:ascii="標楷體" w:eastAsia="標楷體" w:hAnsi="標楷體"/>
                <w:szCs w:val="24"/>
              </w:rPr>
              <w:t>財政、內政、外交及國防、經濟、教育及文化、司法及法制、社會福利及衛生環境委員會第1次聯席會議(99.5.27)，併案審查(計11案)，</w:t>
            </w:r>
            <w:r w:rsidRPr="00D30F1F">
              <w:rPr>
                <w:rFonts w:ascii="標楷體" w:eastAsia="標楷體" w:hAnsi="標楷體" w:hint="eastAsia"/>
                <w:szCs w:val="24"/>
              </w:rPr>
              <w:t>決議：</w:t>
            </w:r>
            <w:r w:rsidRPr="00D30F1F">
              <w:rPr>
                <w:rFonts w:ascii="標楷體" w:eastAsia="標楷體" w:hAnsi="標楷體"/>
                <w:szCs w:val="24"/>
              </w:rPr>
              <w:t>說明及詢答完畢，擇期再審。</w:t>
            </w:r>
          </w:p>
          <w:p w:rsidR="002A730C" w:rsidRPr="00D30F1F" w:rsidRDefault="002A730C" w:rsidP="00325193">
            <w:pPr>
              <w:spacing w:line="340" w:lineRule="exact"/>
              <w:ind w:left="240" w:hangingChars="100" w:hanging="240"/>
              <w:jc w:val="both"/>
              <w:rPr>
                <w:rFonts w:ascii="標楷體" w:eastAsia="標楷體" w:hAnsi="標楷體"/>
                <w:szCs w:val="24"/>
              </w:rPr>
            </w:pPr>
            <w:r w:rsidRPr="00D30F1F">
              <w:rPr>
                <w:rFonts w:ascii="標楷體" w:eastAsia="標楷體" w:hAnsi="標楷體"/>
                <w:szCs w:val="24"/>
              </w:rPr>
              <w:t>2.第7屆第7會期財政、內政、外交及國防、經濟、教育及文化、司法及法制、社會福利及衛生環境委員會第1次聯席會議(100.4.13)繼續併案審查(計11案)，決議：另擇期再審</w:t>
            </w:r>
            <w:r w:rsidRPr="00D30F1F">
              <w:rPr>
                <w:rFonts w:ascii="標楷體" w:eastAsia="標楷體" w:hAnsi="標楷體"/>
                <w:bCs/>
                <w:szCs w:val="24"/>
              </w:rPr>
              <w:t>。</w:t>
            </w:r>
          </w:p>
        </w:tc>
      </w:tr>
      <w:tr w:rsidR="002A730C" w:rsidRPr="00BD5B13" w:rsidTr="00325193">
        <w:trPr>
          <w:cantSplit/>
          <w:trHeight w:val="1142"/>
        </w:trPr>
        <w:tc>
          <w:tcPr>
            <w:tcW w:w="567"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行政院函為行政院研究發展考核委員會所屬檔案管理局辦理機關檔案管理作業計畫，所需經費2億5,000萬元，動支98年度中央政府總預算第二預備金支應，茲檢送第二預備金動支數額機關別表案。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第7屆第3會期第7次院會（98.4.3）決定：「交財政、司法及法制兩委員會審查」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ind w:left="238" w:hanging="238"/>
              <w:jc w:val="both"/>
              <w:rPr>
                <w:rFonts w:ascii="標楷體" w:eastAsia="標楷體" w:hAnsi="標楷體"/>
                <w:szCs w:val="24"/>
              </w:rPr>
            </w:pPr>
          </w:p>
        </w:tc>
      </w:tr>
      <w:tr w:rsidR="002A730C" w:rsidRPr="00BD5B13" w:rsidTr="00325193">
        <w:trPr>
          <w:cantSplit/>
          <w:trHeight w:val="1142"/>
        </w:trPr>
        <w:tc>
          <w:tcPr>
            <w:tcW w:w="567"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行政院函為內政部因辦理97年短期促進就業措施之增置親等電腦資料計畫，不敷經費1億6,734萬4,000元，動支98年度中央政府總預算第二預備金支應，茲檢送第二預備金動支數額機關別表案。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第7屆第3會期第10次院會（98.4.28）決定：「交財政、內政兩委員會審查」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ind w:left="238" w:hanging="238"/>
              <w:jc w:val="both"/>
              <w:rPr>
                <w:rFonts w:ascii="標楷體" w:eastAsia="標楷體" w:hAnsi="標楷體"/>
                <w:szCs w:val="24"/>
              </w:rPr>
            </w:pPr>
          </w:p>
        </w:tc>
      </w:tr>
      <w:tr w:rsidR="002A730C" w:rsidRPr="00BD5B13" w:rsidTr="00325193">
        <w:trPr>
          <w:cantSplit/>
          <w:trHeight w:val="1142"/>
        </w:trPr>
        <w:tc>
          <w:tcPr>
            <w:tcW w:w="567"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行政院函為行政院勞工委員會辦理勞工權益基金相關計畫所需經費5,000 萬元，動支98年度中央政府總預算第二預備金支應，茲檢送第二預備金動支數額機關別表案。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第7屆第4會期第6次院會（98.10.23）決定：「交財政、社會福利及衛生環境兩委員會審查」</w:t>
            </w:r>
          </w:p>
        </w:tc>
        <w:tc>
          <w:tcPr>
            <w:tcW w:w="2268"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ind w:left="238" w:hanging="238"/>
              <w:jc w:val="both"/>
              <w:rPr>
                <w:rFonts w:ascii="標楷體" w:eastAsia="標楷體" w:hAnsi="標楷體"/>
                <w:szCs w:val="24"/>
              </w:rPr>
            </w:pPr>
          </w:p>
        </w:tc>
      </w:tr>
      <w:tr w:rsidR="002A730C" w:rsidRPr="00BD5B13" w:rsidTr="00325193">
        <w:trPr>
          <w:cantSplit/>
          <w:trHeight w:val="1142"/>
        </w:trPr>
        <w:tc>
          <w:tcPr>
            <w:tcW w:w="567"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行政院函為行政院農業委員會配合本（98）年度政策性農業專案貸款額度由350億元提高為500億元，動支98年度中央政府總預算第二預備金5億元，捐助農業信用保證基金，茲檢送第二預備金動支數額機關別表案。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第7屆第4會期第8次院會（98.11.6）決定：「交財政、經濟兩委員會審查」</w:t>
            </w:r>
          </w:p>
        </w:tc>
        <w:tc>
          <w:tcPr>
            <w:tcW w:w="2268"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ind w:left="238" w:hanging="238"/>
              <w:jc w:val="both"/>
              <w:rPr>
                <w:rFonts w:ascii="標楷體" w:eastAsia="標楷體" w:hAnsi="標楷體"/>
                <w:szCs w:val="24"/>
              </w:rPr>
            </w:pPr>
          </w:p>
        </w:tc>
      </w:tr>
      <w:tr w:rsidR="002A730C" w:rsidRPr="00BD5B13" w:rsidTr="00325193">
        <w:trPr>
          <w:cantSplit/>
          <w:trHeight w:val="1142"/>
        </w:trPr>
        <w:tc>
          <w:tcPr>
            <w:tcW w:w="567"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行政院函為法務部辦理「易服社會勞動計畫」，相關經費1億3,500萬元，動支98年度中央政府總預算第二預備金支應，茲檢送第二預備金動支數額機關別表案。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第7屆第4會期第8次院會（98.11.6）決定：「交財政、司法及法制兩委員會審查」</w:t>
            </w:r>
          </w:p>
        </w:tc>
        <w:tc>
          <w:tcPr>
            <w:tcW w:w="2268"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ind w:left="238" w:hanging="238"/>
              <w:jc w:val="both"/>
              <w:rPr>
                <w:rFonts w:ascii="標楷體" w:eastAsia="標楷體" w:hAnsi="標楷體"/>
                <w:szCs w:val="24"/>
              </w:rPr>
            </w:pPr>
          </w:p>
        </w:tc>
      </w:tr>
      <w:tr w:rsidR="002A730C" w:rsidRPr="00BD5B13" w:rsidTr="00325193">
        <w:trPr>
          <w:cantSplit/>
          <w:trHeight w:val="1142"/>
        </w:trPr>
        <w:tc>
          <w:tcPr>
            <w:tcW w:w="567"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行政院函為衛生署因應H1N1新型流感疫情，採購H1N1新型流感疫苗、抗病毒藥劑及防護裝備等所需經費17億元，動支本（98）年度中央政府總預算第二預備金支應，茲檢送第二預備金動支數額機關別表案。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第7屆第4會期第12次院會（98.12.4）決定：「交財政、社會福利及衛生環境兩委員會審查」</w:t>
            </w:r>
          </w:p>
        </w:tc>
        <w:tc>
          <w:tcPr>
            <w:tcW w:w="2268"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ind w:left="238" w:hanging="238"/>
              <w:jc w:val="both"/>
              <w:rPr>
                <w:rFonts w:ascii="標楷體" w:eastAsia="標楷體" w:hAnsi="標楷體"/>
                <w:szCs w:val="24"/>
              </w:rPr>
            </w:pPr>
          </w:p>
        </w:tc>
      </w:tr>
      <w:tr w:rsidR="002A730C" w:rsidRPr="00BD5B13" w:rsidTr="00325193">
        <w:trPr>
          <w:cantSplit/>
          <w:trHeight w:val="1142"/>
        </w:trPr>
        <w:tc>
          <w:tcPr>
            <w:tcW w:w="567"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行政院函為內政部役政署辦理「97－98年短期促進就業措施」，增加徵集7,200名替代役役男入營服役，98年度辦理替代役工作經費不敷1億9,500萬元，茲檢送第二預備金動支數額機關別表案</w:t>
            </w:r>
            <w:r w:rsidRPr="00D30F1F">
              <w:rPr>
                <w:rFonts w:ascii="標楷體" w:eastAsia="標楷體" w:hAnsi="標楷體" w:hint="eastAsia"/>
                <w:szCs w:val="24"/>
              </w:rPr>
              <w:t>。</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第7屆第4會期第16次院會（99.1.5）決定：「交財政、內政兩委員會審查」</w:t>
            </w:r>
          </w:p>
        </w:tc>
        <w:tc>
          <w:tcPr>
            <w:tcW w:w="2268"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ind w:left="238" w:hanging="238"/>
              <w:jc w:val="both"/>
              <w:rPr>
                <w:rFonts w:ascii="標楷體" w:eastAsia="標楷體" w:hAnsi="標楷體"/>
                <w:szCs w:val="24"/>
              </w:rPr>
            </w:pPr>
          </w:p>
        </w:tc>
      </w:tr>
      <w:tr w:rsidR="002A730C" w:rsidRPr="00BD5B13" w:rsidTr="00325193">
        <w:trPr>
          <w:cantSplit/>
          <w:trHeight w:val="1612"/>
        </w:trPr>
        <w:tc>
          <w:tcPr>
            <w:tcW w:w="567"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行政院函送該院海岸巡防署海岸巡防總局及所屬98年度人事費不敷1億6,458萬9,000元，動支本年度中央政府總預算第二預備金支應，茲檢送第二預備金動支數額機關別表案。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第7屆第4會期第16次院會（99.1.5）決定：「交財政、內政兩委員會審查」</w:t>
            </w:r>
          </w:p>
        </w:tc>
        <w:tc>
          <w:tcPr>
            <w:tcW w:w="2268"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center"/>
              <w:rPr>
                <w:rFonts w:ascii="標楷體" w:eastAsia="標楷體" w:hAnsi="標楷體"/>
                <w:bCs/>
                <w:szCs w:val="24"/>
              </w:rPr>
            </w:pPr>
          </w:p>
        </w:tc>
      </w:tr>
      <w:tr w:rsidR="002A730C" w:rsidRPr="00BD5B13" w:rsidTr="00325193">
        <w:trPr>
          <w:cantSplit/>
          <w:trHeight w:val="191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行政院函為經濟部能源局98年度辦理「因應景氣振興經濟方案」，提供民眾購置節能標章產品補助所需經費4億5,934萬6,000元，動支98年度中央政府總預算第二預備金支應，茲檢送第二預備金動支數額機關別表案。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第7屆第4會期第17次院會（99.1.7）決定：「交財政、經濟兩委員會審查」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center"/>
              <w:rPr>
                <w:rFonts w:ascii="標楷體" w:eastAsia="標楷體" w:hAnsi="標楷體"/>
                <w:bCs/>
                <w:szCs w:val="24"/>
              </w:rPr>
            </w:pPr>
          </w:p>
        </w:tc>
      </w:tr>
      <w:tr w:rsidR="002A730C" w:rsidRPr="00BD5B13" w:rsidTr="00325193">
        <w:trPr>
          <w:cantSplit/>
          <w:trHeight w:val="1563"/>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行政院函為考選部98年度因增辦考試類別及部分考試類別報名人數增加，致考試業務預算不敷8,601萬1,000元，動支98年度中央政府總預算第二預備金支應，茲檢送第二預備金動支數額機關別表案。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第7屆第4會期第17次院會（99.1.7）決定：「交財政、司法及法制兩委員會審查」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center"/>
              <w:rPr>
                <w:rFonts w:ascii="標楷體" w:eastAsia="標楷體" w:hAnsi="標楷體"/>
                <w:szCs w:val="24"/>
              </w:rPr>
            </w:pPr>
          </w:p>
        </w:tc>
      </w:tr>
      <w:tr w:rsidR="002A730C" w:rsidRPr="00BD5B13" w:rsidTr="00325193">
        <w:trPr>
          <w:cantSplit/>
          <w:trHeight w:val="2548"/>
        </w:trPr>
        <w:tc>
          <w:tcPr>
            <w:tcW w:w="56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行政院函請審議「99年度中央政府總預算第二預備金動支數額表」案。</w:t>
            </w:r>
          </w:p>
        </w:tc>
        <w:tc>
          <w:tcPr>
            <w:tcW w:w="269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第7屆第7會期第1次院會（100.2.22）決定：「交財政委員會會同有關委員會審查」</w:t>
            </w:r>
          </w:p>
        </w:tc>
        <w:tc>
          <w:tcPr>
            <w:tcW w:w="2268"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pacing w:val="-6"/>
                <w:szCs w:val="24"/>
              </w:rPr>
            </w:pPr>
            <w:r w:rsidRPr="00D30F1F">
              <w:rPr>
                <w:rFonts w:ascii="標楷體" w:eastAsia="標楷體" w:hAnsi="標楷體"/>
                <w:spacing w:val="-6"/>
                <w:szCs w:val="24"/>
              </w:rPr>
              <w:t>第7屆第7會期財政、內政、外交及國防、經濟、教育及文化、司法及法制、社會福利及衛生環境委員會第1次聯席會議(100.4.13)審查</w:t>
            </w:r>
            <w:r w:rsidRPr="00D30F1F">
              <w:rPr>
                <w:rFonts w:ascii="標楷體" w:eastAsia="標楷體" w:hAnsi="標楷體" w:hint="eastAsia"/>
                <w:spacing w:val="-6"/>
                <w:szCs w:val="24"/>
              </w:rPr>
              <w:t>，</w:t>
            </w:r>
            <w:r w:rsidRPr="00D30F1F">
              <w:rPr>
                <w:rFonts w:ascii="標楷體" w:eastAsia="標楷體" w:hAnsi="標楷體"/>
                <w:spacing w:val="-6"/>
                <w:szCs w:val="24"/>
              </w:rPr>
              <w:t>決議：另擇期再審。</w:t>
            </w:r>
          </w:p>
        </w:tc>
      </w:tr>
      <w:tr w:rsidR="002A730C" w:rsidRPr="00BD5B13" w:rsidTr="00325193">
        <w:trPr>
          <w:cantSplit/>
          <w:trHeight w:val="937"/>
        </w:trPr>
        <w:tc>
          <w:tcPr>
            <w:tcW w:w="56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行政院函請審議「100年度中央政府總預算第二預備金動支數額表」案。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第8屆第1會期第6次院會（101.4.6）決定：「交財政委員會審查」</w:t>
            </w:r>
          </w:p>
        </w:tc>
        <w:tc>
          <w:tcPr>
            <w:tcW w:w="22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35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行政院函為該院國軍退除役官兵輔導委員會為因應100年度退除役官兵退休給付人事費不敷，動支本年度中央政府總預算第二預備金18億7,281萬2,000元，檢送第二預備金動支數額機關別表案。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第8屆第1會期第10次院會（101.5.4）決定：「交財政、外交及國防兩委員會審查」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578"/>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為銓敘部100年度「公務人員退休撫卹給付」科目預算不敷，原已動支本年度中央政府總預算第二預備金14億6,927萬1,000元支應，惟因辦理退休(職)人數增加，須再次動支4,078萬1,000元支應，以上合共15億1,005萬2,000元，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第8屆第1會期第10次院會（101.5.4）決定：「交財政、司法及法制兩委員會審查」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578"/>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行政院函為該院體育委員會為補助臺北市政府辦理「2017年世界大學運動會」所需權利金，動支100年度中央政府總預算第二預備金1億元支應，檢送第二預備金動支數額機關別表案。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第8屆第1會期第11次院會（101.5.11）決定：「交財政、教育及文化兩委員會審查」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256"/>
        </w:trPr>
        <w:tc>
          <w:tcPr>
            <w:tcW w:w="56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行政院函請審議「102年度中央政府總預算第二預備金動支數額表」案。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第8屆第5會期第1次院會（103.2.21）決定：「交財政委員會會同有關委員會審查」</w:t>
            </w:r>
          </w:p>
        </w:tc>
        <w:tc>
          <w:tcPr>
            <w:tcW w:w="22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82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48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為行政院農業委員會為辦理H7N9亞型家禽流行性感冒之防疫因應、傳統市場禁宰活禽政策推動獎勵、加強屠檢人員防護機制及家禽屠宰場消毒防護等工作，所需經費1億7,415萬5,000元（其中6,896萬6,000元係撥充農業發展基金辦理）動支本（102）年度中央政府總預算第二預備金支應，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第8屆第3會期第15次院會（102.5.31）決定：「交財政、經濟兩委員會審查」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82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480"/>
              <w:jc w:val="right"/>
              <w:rPr>
                <w:rFonts w:ascii="標楷體" w:eastAsia="標楷體" w:hAnsi="標楷體"/>
                <w:b/>
                <w:szCs w:val="24"/>
              </w:rPr>
            </w:pPr>
          </w:p>
        </w:tc>
        <w:tc>
          <w:tcPr>
            <w:tcW w:w="470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行政院函為中央研究院為「國家生技研究園區」開發計畫土地徵收不足款6億5,500萬元，動支102年度中央政府總預算第二預備金支應，檢送第二預備金動</w:t>
            </w:r>
          </w:p>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支數額機關別表案</w:t>
            </w:r>
            <w:r w:rsidRPr="00D30F1F">
              <w:rPr>
                <w:rFonts w:ascii="標楷體" w:eastAsia="標楷體" w:hAnsi="標楷體" w:hint="eastAsia"/>
                <w:szCs w:val="24"/>
              </w:rPr>
              <w:t>。</w:t>
            </w:r>
          </w:p>
        </w:tc>
        <w:tc>
          <w:tcPr>
            <w:tcW w:w="269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第8屆第4會期第6次院會（102.10.18）決定：「交財政、教育及文化兩委員會審查」</w:t>
            </w:r>
          </w:p>
        </w:tc>
        <w:tc>
          <w:tcPr>
            <w:tcW w:w="226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82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48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行政院函為內政部為辦理「我國長期照顧十年計畫」所需經費不敷7億3,000萬元，動支102年度中央政府總預算第二預備金支應，檢送第二預備金動支數額機關別表案。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第8屆第4會期第6次院會（102.10.18）決定：「交財政、社會福利及衛生環境兩委員會審查」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82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48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為經濟部因應H7N9流感防疫，配合傳統市場禁宰活禽政策，辦理傳統零售市場列管活禽攤商轉型補助計畫所需經費1億510萬元，前動支102年度中央政府總預算第二預備金支應，茲依實際執行狀況，註銷1,910萬元，修正動支數為8,600萬元，並檢送修正後之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第8屆第4會期第7次院會（102.10.25）決定：「交財政、經濟兩委員會審查」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82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48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行政院函為該院衛生署為因應H7N9流感疫情，相關防疫工作所需經費不敷5億4,809萬8,000元，動支102年度中央政府總預算第二預備金支應，檢送第二預備金動支數額機關別表案。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第8屆第4會期第7次院會（102.10.25）決定：「交財政、社會福利及衛生環境兩委員會審查」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82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48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行政院函為衛生福利部（原行政院衛生署）為因應狂犬病疫情，相關防疫工作所需經費不敷9,633萬元，動支102年度中央政府總預算第二預備金支應，檢送第二預備金動支數額機關別表案。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第8屆第4會期第7次院會（102.10.25）決定：「交財政、社會福利及衛生環境兩委員會審查」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82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480"/>
              <w:jc w:val="right"/>
              <w:rPr>
                <w:rFonts w:ascii="標楷體" w:eastAsia="標楷體" w:hAnsi="標楷體"/>
                <w:b/>
                <w:szCs w:val="24"/>
              </w:rPr>
            </w:pPr>
          </w:p>
        </w:tc>
        <w:tc>
          <w:tcPr>
            <w:tcW w:w="470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行政院函為該院勞工委員會及所屬為辦理進駐新莊副都心中央合署辦公大樓相關裝修工程等所需經費不敷2億714萬3,000元，動支102年度中央政府總預算第二預備金支應，檢送第二預備金動支數額機關別表案。</w:t>
            </w:r>
          </w:p>
        </w:tc>
        <w:tc>
          <w:tcPr>
            <w:tcW w:w="269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第8屆第4會期第9次院會（102.11.8）決定：「交財政、社會福利及衛生環境兩委員會審查」</w:t>
            </w:r>
          </w:p>
        </w:tc>
        <w:tc>
          <w:tcPr>
            <w:tcW w:w="226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82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48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為總統府所屬中央研究院為「國家生技研究園區」開發計畫土地徵收不足款6億5,500萬元，前動支102年度中央政府總預算第二預備金支應，並由該院函送本院備查在案，茲以前項計畫內國防部搬遷釋地工程經費尚有需求，已同意由上開第二預備金動支數賸餘款支應，檢送修正後之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第8屆第4會期第16次院會（102.12.27）決定：「交財政、教育及文化兩委員會審查」</w:t>
            </w:r>
          </w:p>
        </w:tc>
        <w:tc>
          <w:tcPr>
            <w:tcW w:w="2268"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225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行政院函為教育部體育署為頒發東亞運動會等績優運動選手獎勵金不敷，動支102年度中央政府總預算第二預備金1億1,206萬6,000元支應，檢送第二預備金動支數額機關別表案。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第8屆第4會期第16次院會（102.12.27）決定：「交財政、教育及文化兩委員會審查」</w:t>
            </w:r>
          </w:p>
        </w:tc>
        <w:tc>
          <w:tcPr>
            <w:tcW w:w="22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225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為內政部入出國及移民署為推動「黃金十年」、「推動經濟景氣措施」、「陸客自由行配額由2,000人調高至3,000人」等重大政策，相關經費不敷5,020萬元，動支102年度中央政府總預算第二預備金支應，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第8屆第4會期第17次院會（103.1.3）決定：「交財政、內政兩委員會審查」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539"/>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行政院函為行政院農業委員會為本（102）年度公糧稻穀收購所需經費不敷9億元，動支102年度中央政府總預算第二預備金撥充農業發展基金辦理，檢送第二預備金動支數額機關別表案。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第8屆第4會期第18次院會（103.1.9）決定：「交財政、經濟兩委員會審查」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277"/>
        </w:trPr>
        <w:tc>
          <w:tcPr>
            <w:tcW w:w="56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行政院函請審議「105年度中央政府總預算第二預備金動支數額表」案。</w:t>
            </w:r>
          </w:p>
        </w:tc>
        <w:tc>
          <w:tcPr>
            <w:tcW w:w="2693"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第9屆第3會期第1次院會（106.2.17）決定：「交財政委員會會同有關委員會審查」</w:t>
            </w:r>
          </w:p>
        </w:tc>
        <w:tc>
          <w:tcPr>
            <w:tcW w:w="226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27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行政院函為海岸巡防署海岸巡防總局及所屬本年度人事費不敷，動支105年度中央政府總預算第二預備金10億9,645萬4,000元支應，檢送第二預備金動支數額機關別表案。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第9屆第2會期第6次院會（105.10.14）決定：「交財政、內政兩委員會審查」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27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行政院函為海岸巡防署海洋巡防總局艦艇油料及養護經費不敷，動支105年度中央政府總預算第二預備金1億4,273萬元支應，檢送第二預備金動支數額機關別表案。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第9屆第2會期第9次院會（105.11.8）決定：「交財政、內政兩委員會審查」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27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行政院函為國軍退除役官兵輔導委員會105年度預算「榮民安養及養護」科目經費不敷，動支105年度中央政府總預算第二預備金1億7,480萬9,000元支應，檢送第二預備金動支數額機關別表案。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第9屆第2會期第12次院會（105.11.25）決定：「交財政、外交及國防兩委員會審查」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27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行政院函為財政部國有財產署及所屬繳納經管國有非公用房地地價稅預算不敷，動支105年度中央政府總預算第二預備金1億6,669萬元支應，檢送第二預備金動支數額機關別表案。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20" w:lineRule="exact"/>
              <w:jc w:val="both"/>
              <w:rPr>
                <w:rFonts w:ascii="標楷體" w:eastAsia="標楷體" w:hAnsi="標楷體"/>
                <w:szCs w:val="24"/>
              </w:rPr>
            </w:pPr>
            <w:r w:rsidRPr="00D30F1F">
              <w:rPr>
                <w:rFonts w:ascii="標楷體" w:eastAsia="標楷體" w:hAnsi="標楷體"/>
                <w:szCs w:val="24"/>
              </w:rPr>
              <w:t>第9屆第2會期第16次院會（105.12.23）決定：「交財政委員會審查」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929"/>
        </w:trPr>
        <w:tc>
          <w:tcPr>
            <w:tcW w:w="56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為農業委員會因105年度元月寒害、7月尼伯特、9月莫蘭蒂、梅姬颱風及豪雨造成農業災害之緊急救助所需經費不敷，動支105年度中央政府總預算第二預備金35億7,000萬元支應，檢送第二預備金動支數額機關別表案。</w:t>
            </w:r>
          </w:p>
        </w:tc>
        <w:tc>
          <w:tcPr>
            <w:tcW w:w="269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第9屆第3會期第2次院會（106.2.24）決定：「交財政、經濟兩委員會審查」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342"/>
        </w:trPr>
        <w:tc>
          <w:tcPr>
            <w:tcW w:w="56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行政院函請審議「106年度中央政府總預算第二預備金動支數額表」案。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第9屆第5會期第3次院會（107.3.9）決定：「交財政委員會會同有關委員會審查」</w:t>
            </w:r>
          </w:p>
        </w:tc>
        <w:tc>
          <w:tcPr>
            <w:tcW w:w="22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45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行政院函為銓敘部106年度預算「公務人員退休撫卹給付」科目經費不敷，動支106年度中央政府總預算第二預備金5億7,304萬元支應，茲檢送第二預備金動支數額機關別表案。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第9屆第4會期第3次院會（106.10.6）決定：「交財政、司法及法制兩委員會審查」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45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行政院函為衛生福利部食品藥物管理署執行「邊境輸入食品及相關產品之委託檢驗計畫」所需經費不敷，動支106年度中央政府總預算第二預備金1億7,458萬元支應，茲檢送第二預備金動支數額機關別表案。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第9屆第4會期第3次院會（106.10.6）決定：「交財政、社會福利及衛生環境兩委員會審查」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69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60" w:lineRule="exact"/>
              <w:jc w:val="both"/>
              <w:rPr>
                <w:rFonts w:ascii="標楷體" w:eastAsia="標楷體" w:hAnsi="標楷體"/>
                <w:szCs w:val="24"/>
              </w:rPr>
            </w:pPr>
            <w:r w:rsidRPr="00D30F1F">
              <w:rPr>
                <w:rFonts w:ascii="標楷體" w:eastAsia="標楷體" w:hAnsi="標楷體"/>
                <w:szCs w:val="24"/>
              </w:rPr>
              <w:t>行政院函為財政部臺北國稅局所屬中北稽徵所及中南稽徵所進駐志清大樓所需裝修及搬遷等經費不敷5,850萬4,000元，動支106年度中央政府總預算第二預備金支應，茲檢</w:t>
            </w:r>
            <w:r w:rsidRPr="00D30F1F">
              <w:rPr>
                <w:rFonts w:ascii="標楷體" w:eastAsia="標楷體" w:hAnsi="標楷體"/>
                <w:szCs w:val="24"/>
              </w:rPr>
              <w:lastRenderedPageBreak/>
              <w:t>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lastRenderedPageBreak/>
              <w:t>第9屆第4會期第6次院會（106.10.27）決定：「交財政委員會審查」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533"/>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60" w:lineRule="exact"/>
              <w:jc w:val="both"/>
              <w:rPr>
                <w:rFonts w:ascii="標楷體" w:eastAsia="標楷體" w:hAnsi="標楷體"/>
                <w:szCs w:val="24"/>
              </w:rPr>
            </w:pPr>
            <w:r w:rsidRPr="00D30F1F">
              <w:rPr>
                <w:rFonts w:ascii="標楷體" w:eastAsia="標楷體" w:hAnsi="標楷體"/>
                <w:szCs w:val="24"/>
              </w:rPr>
              <w:t>行政院函為財政部關務署辦理海運X光貨櫃檢查儀汰舊換新計畫經費不敷1億870萬8,000元，動支106年度中央政府總預算第二預備金支應，茲檢送第二預備金動支數額機關別表案。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第9屆第4會期第6次院會（106.10.27）決定：「交財政委員會審查」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trHeight w:val="170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60" w:lineRule="exact"/>
              <w:jc w:val="both"/>
              <w:rPr>
                <w:rFonts w:ascii="標楷體" w:eastAsia="標楷體" w:hAnsi="標楷體"/>
                <w:szCs w:val="24"/>
              </w:rPr>
            </w:pPr>
            <w:r w:rsidRPr="00D30F1F">
              <w:rPr>
                <w:rFonts w:ascii="標楷體" w:eastAsia="標楷體" w:hAnsi="標楷體"/>
                <w:szCs w:val="24"/>
              </w:rPr>
              <w:t>行政院函為內政部警政署為辦理各警察機關執行大型活動或重要勤務人員獎勵金核發所需經費不敷2億1,452萬1,000元，動支106年度中央政府總預算第二預備金支應，茲檢送第二預備金動支數額機關別表案。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第9屆第4會期第6次院會（106.10.27）決定：「交財政、內政兩委員會審查」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55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行政院函為海岸巡防署海洋巡防總局艦船艇特別檢驗（大修）經費不敷，動支106年度中央政府總預算第二預備金1億3,221萬4,000元支應，茲檢送第二預備金動支數額機關別表案。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第9屆第4會期第7次院會（106.11.3）決定：「交財政、內政兩委員會審查」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495"/>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行政院函為交通部為辦理「因應陸客縮減衝擊國內旅遊措施」所需經費，動支106年度中央政府總預算第二預備金1億2,909萬7,000元支應，茲檢送第二預備金動支數額機關別表案。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第9屆第4會期第10次院會（106.11.24）決定：「交財政、交通兩委員會審查」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649"/>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60" w:lineRule="exact"/>
              <w:jc w:val="both"/>
              <w:rPr>
                <w:rFonts w:ascii="標楷體" w:eastAsia="標楷體" w:hAnsi="標楷體"/>
                <w:szCs w:val="24"/>
              </w:rPr>
            </w:pPr>
            <w:r w:rsidRPr="00D30F1F">
              <w:rPr>
                <w:rFonts w:ascii="標楷體" w:eastAsia="標楷體" w:hAnsi="標楷體"/>
                <w:szCs w:val="24"/>
              </w:rPr>
              <w:t>行政院函為財政部國有財產署為整體開發國有非公用土地需要，價購臺北市中正區成功段一小段16－2、16－3地號2筆私有畸零地經費不敷1億2,316萬1,000元，動支106年度中央政府總預算第二預備金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第9屆第4會期第14次院會（106.12.22）決定：「交財政委員會審查」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248"/>
        </w:trPr>
        <w:tc>
          <w:tcPr>
            <w:tcW w:w="567"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行政院函請審議「107年度中央政府總預算第二預備金動支數額表」案。</w:t>
            </w:r>
          </w:p>
        </w:tc>
        <w:tc>
          <w:tcPr>
            <w:tcW w:w="2693"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第9屆第7會期第1次院會（108.2.15）決定：「交財政委員會會同有關委員會審查」</w:t>
            </w:r>
          </w:p>
        </w:tc>
        <w:tc>
          <w:tcPr>
            <w:tcW w:w="2268"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418"/>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40" w:lineRule="exact"/>
              <w:jc w:val="both"/>
              <w:rPr>
                <w:rFonts w:ascii="標楷體" w:eastAsia="標楷體" w:hAnsi="標楷體"/>
                <w:szCs w:val="24"/>
              </w:rPr>
            </w:pPr>
            <w:r w:rsidRPr="00D30F1F">
              <w:rPr>
                <w:rFonts w:ascii="標楷體" w:eastAsia="標楷體" w:hAnsi="標楷體"/>
                <w:szCs w:val="24"/>
              </w:rPr>
              <w:t>行政院函為中央選舉委員會為辦理10案全國性公民投票，動支107年度中央政府總預算第二預備金14億2,423萬4,000元支應，茲檢送第二預備金動支數額機關別表案。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第9屆第6會期第10次院會（107.11.23）決定：「交財政、內政兩委員會審查」</w:t>
            </w:r>
          </w:p>
        </w:tc>
        <w:tc>
          <w:tcPr>
            <w:tcW w:w="22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98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40" w:lineRule="exact"/>
              <w:jc w:val="both"/>
              <w:rPr>
                <w:rFonts w:ascii="標楷體" w:eastAsia="標楷體" w:hAnsi="標楷體"/>
                <w:szCs w:val="24"/>
              </w:rPr>
            </w:pPr>
            <w:r w:rsidRPr="00D30F1F">
              <w:rPr>
                <w:rFonts w:ascii="標楷體" w:eastAsia="標楷體" w:hAnsi="標楷體"/>
                <w:szCs w:val="24"/>
              </w:rPr>
              <w:t>行政院函為該院農業委員會水土保持局為因應活化中興新村及進駐辦公廳舍整修、搬遷等相關費用需要，動支107年度中央政府總預算第二預備金1億6,334萬4,000元支應，</w:t>
            </w:r>
            <w:r w:rsidRPr="00D30F1F">
              <w:rPr>
                <w:rFonts w:ascii="標楷體" w:eastAsia="標楷體" w:hAnsi="標楷體"/>
                <w:szCs w:val="24"/>
              </w:rPr>
              <w:lastRenderedPageBreak/>
              <w:t>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lastRenderedPageBreak/>
              <w:t>第9屆第6會期第11次院會（107.11.30）決定：「交財政、經濟兩委員會審查」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418"/>
        </w:trPr>
        <w:tc>
          <w:tcPr>
            <w:tcW w:w="567"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40" w:lineRule="exact"/>
              <w:jc w:val="both"/>
              <w:rPr>
                <w:rFonts w:ascii="標楷體" w:eastAsia="標楷體" w:hAnsi="標楷體"/>
                <w:szCs w:val="24"/>
              </w:rPr>
            </w:pPr>
            <w:r w:rsidRPr="00D30F1F">
              <w:rPr>
                <w:rFonts w:ascii="標楷體" w:eastAsia="標楷體" w:hAnsi="標楷體"/>
                <w:szCs w:val="24"/>
              </w:rPr>
              <w:t>行政院函為財政部國有財產署為整體開發國有非公用土地需要，價購臺北市大安區金華段一小段300地號私有畸零地經費不敷，動支107年度中央政府總預算第二預備金1億3,588萬4,000元支應，茲檢送第二預備金動支數額機關別表</w:t>
            </w:r>
            <w:r w:rsidR="00F94C09">
              <w:rPr>
                <w:rFonts w:ascii="標楷體" w:eastAsia="標楷體" w:hAnsi="標楷體"/>
                <w:szCs w:val="24"/>
              </w:rPr>
              <w:t>案。</w:t>
            </w:r>
          </w:p>
        </w:tc>
        <w:tc>
          <w:tcPr>
            <w:tcW w:w="2693"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第9屆第7會期第6次院會（108.3.22）決定：「交財政委員會審查」</w:t>
            </w:r>
          </w:p>
        </w:tc>
        <w:tc>
          <w:tcPr>
            <w:tcW w:w="2268"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246"/>
        </w:trPr>
        <w:tc>
          <w:tcPr>
            <w:tcW w:w="56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行政院函請審議「108年度中央政府總預算第二預備金動支數額表」案。</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w:t>
            </w:r>
            <w:r w:rsidRPr="00D30F1F">
              <w:rPr>
                <w:rFonts w:ascii="標楷體" w:eastAsia="標楷體" w:hAnsi="標楷體" w:hint="eastAsia"/>
                <w:szCs w:val="24"/>
              </w:rPr>
              <w:t>10</w:t>
            </w:r>
            <w:r w:rsidRPr="00D30F1F">
              <w:rPr>
                <w:rFonts w:ascii="標楷體" w:eastAsia="標楷體" w:hAnsi="標楷體"/>
                <w:szCs w:val="24"/>
              </w:rPr>
              <w:t>屆第</w:t>
            </w:r>
            <w:r w:rsidRPr="00D30F1F">
              <w:rPr>
                <w:rFonts w:ascii="標楷體" w:eastAsia="標楷體" w:hAnsi="標楷體" w:hint="eastAsia"/>
                <w:szCs w:val="24"/>
              </w:rPr>
              <w:t>1</w:t>
            </w:r>
            <w:r w:rsidRPr="00D30F1F">
              <w:rPr>
                <w:rFonts w:ascii="標楷體" w:eastAsia="標楷體" w:hAnsi="標楷體"/>
                <w:szCs w:val="24"/>
              </w:rPr>
              <w:t>會期第1次院會（109.2.21）決定：「交財政委員會會同有關委員會審查」</w:t>
            </w:r>
          </w:p>
        </w:tc>
        <w:tc>
          <w:tcPr>
            <w:tcW w:w="2268"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314"/>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40" w:lineRule="exact"/>
              <w:jc w:val="both"/>
              <w:rPr>
                <w:rFonts w:ascii="標楷體" w:eastAsia="標楷體" w:hAnsi="標楷體"/>
                <w:szCs w:val="24"/>
              </w:rPr>
            </w:pPr>
            <w:r w:rsidRPr="00D30F1F">
              <w:rPr>
                <w:rFonts w:ascii="標楷體" w:eastAsia="標楷體" w:hAnsi="標楷體" w:hint="eastAsia"/>
                <w:szCs w:val="24"/>
              </w:rPr>
              <w:t>行政院函為經濟部為辦理「促進夜市消費方案」所需經費，動支108年度中央政府總預算第二預備金5億4,007萬2,000元支應，茲檢送第二預備金動支數額機關別表案。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第9屆第</w:t>
            </w:r>
            <w:r w:rsidRPr="00D30F1F">
              <w:rPr>
                <w:rFonts w:ascii="標楷體" w:eastAsia="標楷體" w:hAnsi="標楷體" w:hint="eastAsia"/>
                <w:szCs w:val="24"/>
              </w:rPr>
              <w:t>8</w:t>
            </w:r>
            <w:r w:rsidRPr="00D30F1F">
              <w:rPr>
                <w:rFonts w:ascii="標楷體" w:eastAsia="標楷體" w:hAnsi="標楷體"/>
                <w:szCs w:val="24"/>
              </w:rPr>
              <w:t>會期第8</w:t>
            </w:r>
            <w:r w:rsidRPr="00D30F1F">
              <w:rPr>
                <w:rFonts w:ascii="標楷體" w:eastAsia="標楷體" w:hAnsi="標楷體" w:hint="eastAsia"/>
                <w:szCs w:val="24"/>
              </w:rPr>
              <w:t>次</w:t>
            </w:r>
            <w:r w:rsidRPr="00D30F1F">
              <w:rPr>
                <w:rFonts w:ascii="標楷體" w:eastAsia="標楷體" w:hAnsi="標楷體"/>
                <w:szCs w:val="24"/>
              </w:rPr>
              <w:t>院會（108.11.1）決定：「交財政、經濟兩委員會審查」</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314"/>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20" w:lineRule="exact"/>
              <w:jc w:val="both"/>
              <w:rPr>
                <w:rFonts w:ascii="標楷體" w:eastAsia="標楷體" w:hAnsi="標楷體"/>
                <w:szCs w:val="24"/>
              </w:rPr>
            </w:pPr>
            <w:r w:rsidRPr="00D30F1F">
              <w:rPr>
                <w:rFonts w:ascii="標楷體" w:eastAsia="標楷體" w:hAnsi="標楷體" w:hint="eastAsia"/>
                <w:szCs w:val="24"/>
              </w:rPr>
              <w:t>行政院函為該院農業委員會漁業署辦理屏東縣東港泊區深水碼頭整建工程經費不敷，動支108年度中央政府總預算第二預備金1億5,368萬9,000元支應，茲檢送第二預備金動支數額機關別表案。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00" w:lineRule="exact"/>
              <w:jc w:val="both"/>
              <w:rPr>
                <w:rFonts w:ascii="標楷體" w:eastAsia="標楷體" w:hAnsi="標楷體"/>
                <w:szCs w:val="24"/>
              </w:rPr>
            </w:pPr>
            <w:r w:rsidRPr="00D30F1F">
              <w:rPr>
                <w:rFonts w:ascii="標楷體" w:eastAsia="標楷體" w:hAnsi="標楷體"/>
                <w:szCs w:val="24"/>
              </w:rPr>
              <w:t>第9屆第</w:t>
            </w:r>
            <w:r w:rsidRPr="00D30F1F">
              <w:rPr>
                <w:rFonts w:ascii="標楷體" w:eastAsia="標楷體" w:hAnsi="標楷體" w:hint="eastAsia"/>
                <w:szCs w:val="24"/>
              </w:rPr>
              <w:t>8</w:t>
            </w:r>
            <w:r w:rsidRPr="00D30F1F">
              <w:rPr>
                <w:rFonts w:ascii="標楷體" w:eastAsia="標楷體" w:hAnsi="標楷體"/>
                <w:szCs w:val="24"/>
              </w:rPr>
              <w:t>會期第8</w:t>
            </w:r>
            <w:r w:rsidRPr="00D30F1F">
              <w:rPr>
                <w:rFonts w:ascii="標楷體" w:eastAsia="標楷體" w:hAnsi="標楷體" w:hint="eastAsia"/>
                <w:szCs w:val="24"/>
              </w:rPr>
              <w:t>次</w:t>
            </w:r>
            <w:r w:rsidRPr="00D30F1F">
              <w:rPr>
                <w:rFonts w:ascii="標楷體" w:eastAsia="標楷體" w:hAnsi="標楷體"/>
                <w:szCs w:val="24"/>
              </w:rPr>
              <w:t>院會（108.11.1）決定：「交財政、經濟兩委員會審查」</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0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314"/>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00" w:lineRule="exact"/>
              <w:jc w:val="both"/>
              <w:rPr>
                <w:rFonts w:ascii="標楷體" w:eastAsia="標楷體" w:hAnsi="標楷體"/>
                <w:szCs w:val="24"/>
              </w:rPr>
            </w:pPr>
            <w:r w:rsidRPr="00D30F1F">
              <w:rPr>
                <w:rFonts w:ascii="標楷體" w:eastAsia="標楷體" w:hAnsi="標楷體" w:hint="eastAsia"/>
                <w:szCs w:val="24"/>
              </w:rPr>
              <w:t>行政院函為該院農業委員會漁業署核發自願性休漁獎勵金經費不敷，動支108年度中央政府總預算第二預備金1億8,840萬元支應，茲檢送第二預備金動支數額機關別表案。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00" w:lineRule="exact"/>
              <w:jc w:val="both"/>
              <w:rPr>
                <w:rFonts w:ascii="標楷體" w:eastAsia="標楷體" w:hAnsi="標楷體"/>
                <w:szCs w:val="24"/>
              </w:rPr>
            </w:pPr>
            <w:r w:rsidRPr="00D30F1F">
              <w:rPr>
                <w:rFonts w:ascii="標楷體" w:eastAsia="標楷體" w:hAnsi="標楷體"/>
                <w:szCs w:val="24"/>
              </w:rPr>
              <w:t>第9屆第</w:t>
            </w:r>
            <w:r w:rsidRPr="00D30F1F">
              <w:rPr>
                <w:rFonts w:ascii="標楷體" w:eastAsia="標楷體" w:hAnsi="標楷體" w:hint="eastAsia"/>
                <w:szCs w:val="24"/>
              </w:rPr>
              <w:t>8</w:t>
            </w:r>
            <w:r w:rsidRPr="00D30F1F">
              <w:rPr>
                <w:rFonts w:ascii="標楷體" w:eastAsia="標楷體" w:hAnsi="標楷體"/>
                <w:szCs w:val="24"/>
              </w:rPr>
              <w:t>會期第</w:t>
            </w:r>
            <w:r w:rsidRPr="00D30F1F">
              <w:rPr>
                <w:rFonts w:ascii="標楷體" w:eastAsia="標楷體" w:hAnsi="標楷體" w:hint="eastAsia"/>
                <w:szCs w:val="24"/>
              </w:rPr>
              <w:t>11次</w:t>
            </w:r>
            <w:r w:rsidRPr="00D30F1F">
              <w:rPr>
                <w:rFonts w:ascii="標楷體" w:eastAsia="標楷體" w:hAnsi="標楷體"/>
                <w:szCs w:val="24"/>
              </w:rPr>
              <w:t>院會（108.11.22）決定：「交財政、經濟兩委員會審查」</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0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314"/>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40" w:lineRule="exact"/>
              <w:jc w:val="both"/>
              <w:rPr>
                <w:rFonts w:ascii="標楷體" w:eastAsia="標楷體" w:hAnsi="標楷體"/>
                <w:szCs w:val="24"/>
              </w:rPr>
            </w:pPr>
            <w:r w:rsidRPr="00D30F1F">
              <w:rPr>
                <w:rFonts w:ascii="標楷體" w:eastAsia="標楷體" w:hAnsi="標楷體" w:hint="eastAsia"/>
                <w:szCs w:val="24"/>
              </w:rPr>
              <w:t>行政院函為海洋委員會海巡署及所屬本(108)年度人事費不敷，動支本年度中央政府總預算第二預備金5億3,643萬元支應，茲檢送第二預備金動支數額機關別表案。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第9屆第</w:t>
            </w:r>
            <w:r w:rsidRPr="00D30F1F">
              <w:rPr>
                <w:rFonts w:ascii="標楷體" w:eastAsia="標楷體" w:hAnsi="標楷體" w:hint="eastAsia"/>
                <w:szCs w:val="24"/>
              </w:rPr>
              <w:t>8</w:t>
            </w:r>
            <w:r w:rsidRPr="00D30F1F">
              <w:rPr>
                <w:rFonts w:ascii="標楷體" w:eastAsia="標楷體" w:hAnsi="標楷體"/>
                <w:szCs w:val="24"/>
              </w:rPr>
              <w:t>會期第</w:t>
            </w:r>
            <w:r w:rsidRPr="00D30F1F">
              <w:rPr>
                <w:rFonts w:ascii="標楷體" w:eastAsia="標楷體" w:hAnsi="標楷體" w:hint="eastAsia"/>
                <w:szCs w:val="24"/>
              </w:rPr>
              <w:t>1</w:t>
            </w:r>
            <w:r w:rsidRPr="00D30F1F">
              <w:rPr>
                <w:rFonts w:ascii="標楷體" w:eastAsia="標楷體" w:hAnsi="標楷體"/>
                <w:szCs w:val="24"/>
              </w:rPr>
              <w:t>3</w:t>
            </w:r>
            <w:r w:rsidRPr="00D30F1F">
              <w:rPr>
                <w:rFonts w:ascii="標楷體" w:eastAsia="標楷體" w:hAnsi="標楷體" w:hint="eastAsia"/>
                <w:szCs w:val="24"/>
              </w:rPr>
              <w:t>次</w:t>
            </w:r>
            <w:r w:rsidRPr="00D30F1F">
              <w:rPr>
                <w:rFonts w:ascii="標楷體" w:eastAsia="標楷體" w:hAnsi="標楷體"/>
                <w:szCs w:val="24"/>
              </w:rPr>
              <w:t>院會（108.12.6）決定：「交財政、</w:t>
            </w:r>
            <w:r w:rsidRPr="00D30F1F">
              <w:rPr>
                <w:rFonts w:ascii="標楷體" w:eastAsia="標楷體" w:hAnsi="標楷體" w:hint="eastAsia"/>
                <w:szCs w:val="24"/>
              </w:rPr>
              <w:t>內政</w:t>
            </w:r>
            <w:r w:rsidRPr="00D30F1F">
              <w:rPr>
                <w:rFonts w:ascii="標楷體" w:eastAsia="標楷體" w:hAnsi="標楷體"/>
                <w:szCs w:val="24"/>
              </w:rPr>
              <w:t>兩委員會審查」</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40" w:lineRule="exact"/>
              <w:jc w:val="both"/>
              <w:rPr>
                <w:rFonts w:ascii="標楷體" w:eastAsia="標楷體" w:hAnsi="標楷體"/>
                <w:szCs w:val="24"/>
              </w:rPr>
            </w:pPr>
            <w:r w:rsidRPr="00D30F1F">
              <w:rPr>
                <w:rFonts w:ascii="標楷體" w:eastAsia="標楷體" w:hAnsi="標楷體" w:hint="eastAsia"/>
                <w:szCs w:val="24"/>
              </w:rPr>
              <w:t>行政院函為國防部所屬本(108)年度人事費不敷，動支本年度中央政府總預算第二預備金17億5,000萬元支應，茲檢送第二預備金動支數額機關別表案。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第9屆第</w:t>
            </w:r>
            <w:r w:rsidRPr="00D30F1F">
              <w:rPr>
                <w:rFonts w:ascii="標楷體" w:eastAsia="標楷體" w:hAnsi="標楷體" w:hint="eastAsia"/>
                <w:szCs w:val="24"/>
              </w:rPr>
              <w:t>8</w:t>
            </w:r>
            <w:r w:rsidRPr="00D30F1F">
              <w:rPr>
                <w:rFonts w:ascii="標楷體" w:eastAsia="標楷體" w:hAnsi="標楷體"/>
                <w:szCs w:val="24"/>
              </w:rPr>
              <w:t>會期第</w:t>
            </w:r>
            <w:r w:rsidRPr="00D30F1F">
              <w:rPr>
                <w:rFonts w:ascii="標楷體" w:eastAsia="標楷體" w:hAnsi="標楷體" w:hint="eastAsia"/>
                <w:szCs w:val="24"/>
              </w:rPr>
              <w:t>1</w:t>
            </w:r>
            <w:r w:rsidRPr="00D30F1F">
              <w:rPr>
                <w:rFonts w:ascii="標楷體" w:eastAsia="標楷體" w:hAnsi="標楷體"/>
                <w:szCs w:val="24"/>
              </w:rPr>
              <w:t>3</w:t>
            </w:r>
            <w:r w:rsidRPr="00D30F1F">
              <w:rPr>
                <w:rFonts w:ascii="標楷體" w:eastAsia="標楷體" w:hAnsi="標楷體" w:hint="eastAsia"/>
                <w:szCs w:val="24"/>
              </w:rPr>
              <w:t>次</w:t>
            </w:r>
            <w:r w:rsidRPr="00D30F1F">
              <w:rPr>
                <w:rFonts w:ascii="標楷體" w:eastAsia="標楷體" w:hAnsi="標楷體"/>
                <w:szCs w:val="24"/>
              </w:rPr>
              <w:t>院會（108.12.6）決定：「交財政、</w:t>
            </w:r>
            <w:r w:rsidRPr="00D30F1F">
              <w:rPr>
                <w:rFonts w:ascii="標楷體" w:eastAsia="標楷體" w:hAnsi="標楷體" w:hint="eastAsia"/>
                <w:szCs w:val="24"/>
              </w:rPr>
              <w:t>外交及國防</w:t>
            </w:r>
            <w:r w:rsidRPr="00D30F1F">
              <w:rPr>
                <w:rFonts w:ascii="標楷體" w:eastAsia="標楷體" w:hAnsi="標楷體"/>
                <w:szCs w:val="24"/>
              </w:rPr>
              <w:t>兩委員會審查」</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00" w:lineRule="exact"/>
              <w:jc w:val="both"/>
              <w:rPr>
                <w:rFonts w:ascii="標楷體" w:eastAsia="標楷體" w:hAnsi="標楷體"/>
                <w:szCs w:val="24"/>
              </w:rPr>
            </w:pPr>
            <w:r w:rsidRPr="00D30F1F">
              <w:rPr>
                <w:rFonts w:ascii="標楷體" w:eastAsia="標楷體" w:hAnsi="標楷體" w:hint="eastAsia"/>
                <w:szCs w:val="24"/>
              </w:rPr>
              <w:t>行政院函為飛航安全調查委員會改制為國家運輸安全調查委員會之業務運作，前動支108年度中央政府總預算第二預備金1億1,324萬7,000元支應一案，茲檢送第二預備金動支數額機關別修正表案。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00" w:lineRule="exact"/>
              <w:jc w:val="both"/>
              <w:rPr>
                <w:rFonts w:ascii="標楷體" w:eastAsia="標楷體" w:hAnsi="標楷體"/>
                <w:szCs w:val="24"/>
              </w:rPr>
            </w:pPr>
            <w:r w:rsidRPr="00D30F1F">
              <w:rPr>
                <w:rFonts w:ascii="標楷體" w:eastAsia="標楷體" w:hAnsi="標楷體"/>
                <w:szCs w:val="24"/>
              </w:rPr>
              <w:t>第9屆第</w:t>
            </w:r>
            <w:r w:rsidRPr="00D30F1F">
              <w:rPr>
                <w:rFonts w:ascii="標楷體" w:eastAsia="標楷體" w:hAnsi="標楷體" w:hint="eastAsia"/>
                <w:szCs w:val="24"/>
              </w:rPr>
              <w:t>8</w:t>
            </w:r>
            <w:r w:rsidRPr="00D30F1F">
              <w:rPr>
                <w:rFonts w:ascii="標楷體" w:eastAsia="標楷體" w:hAnsi="標楷體"/>
                <w:szCs w:val="24"/>
              </w:rPr>
              <w:t>會期第</w:t>
            </w:r>
            <w:r w:rsidRPr="00D30F1F">
              <w:rPr>
                <w:rFonts w:ascii="標楷體" w:eastAsia="標楷體" w:hAnsi="標楷體" w:hint="eastAsia"/>
                <w:szCs w:val="24"/>
              </w:rPr>
              <w:t>1</w:t>
            </w:r>
            <w:r w:rsidRPr="00D30F1F">
              <w:rPr>
                <w:rFonts w:ascii="標楷體" w:eastAsia="標楷體" w:hAnsi="標楷體"/>
                <w:szCs w:val="24"/>
              </w:rPr>
              <w:t>3</w:t>
            </w:r>
            <w:r w:rsidRPr="00D30F1F">
              <w:rPr>
                <w:rFonts w:ascii="標楷體" w:eastAsia="標楷體" w:hAnsi="標楷體" w:hint="eastAsia"/>
                <w:szCs w:val="24"/>
              </w:rPr>
              <w:t>次</w:t>
            </w:r>
            <w:r w:rsidRPr="00D30F1F">
              <w:rPr>
                <w:rFonts w:ascii="標楷體" w:eastAsia="標楷體" w:hAnsi="標楷體"/>
                <w:szCs w:val="24"/>
              </w:rPr>
              <w:t>院會（108.12.6）決定：「交財政、</w:t>
            </w:r>
            <w:r w:rsidRPr="00D30F1F">
              <w:rPr>
                <w:rFonts w:ascii="標楷體" w:eastAsia="標楷體" w:hAnsi="標楷體" w:hint="eastAsia"/>
                <w:szCs w:val="24"/>
              </w:rPr>
              <w:t>交通</w:t>
            </w:r>
            <w:r w:rsidRPr="00D30F1F">
              <w:rPr>
                <w:rFonts w:ascii="標楷體" w:eastAsia="標楷體" w:hAnsi="標楷體"/>
                <w:szCs w:val="24"/>
              </w:rPr>
              <w:t>兩委員會審查」</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0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145"/>
        </w:trPr>
        <w:tc>
          <w:tcPr>
            <w:tcW w:w="56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00" w:lineRule="exact"/>
              <w:jc w:val="both"/>
              <w:rPr>
                <w:rFonts w:ascii="標楷體" w:eastAsia="標楷體" w:hAnsi="標楷體"/>
                <w:szCs w:val="24"/>
              </w:rPr>
            </w:pPr>
            <w:r w:rsidRPr="00D30F1F">
              <w:rPr>
                <w:rFonts w:ascii="標楷體" w:eastAsia="標楷體" w:hAnsi="標楷體" w:hint="eastAsia"/>
                <w:szCs w:val="24"/>
              </w:rPr>
              <w:t>行政院函請審議「</w:t>
            </w:r>
            <w:r w:rsidRPr="00D30F1F">
              <w:rPr>
                <w:rFonts w:ascii="標楷體" w:eastAsia="標楷體" w:hAnsi="標楷體"/>
                <w:szCs w:val="24"/>
              </w:rPr>
              <w:t>109年度中央政府總預算第二預備金動支數額表」案。</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00" w:lineRule="exact"/>
              <w:jc w:val="both"/>
              <w:rPr>
                <w:rFonts w:ascii="標楷體" w:eastAsia="標楷體" w:hAnsi="標楷體"/>
                <w:szCs w:val="24"/>
              </w:rPr>
            </w:pPr>
            <w:r w:rsidRPr="00D30F1F">
              <w:rPr>
                <w:rFonts w:ascii="標楷體" w:eastAsia="標楷體" w:hAnsi="標楷體"/>
                <w:szCs w:val="24"/>
              </w:rPr>
              <w:t>第</w:t>
            </w:r>
            <w:r w:rsidRPr="00D30F1F">
              <w:rPr>
                <w:rFonts w:ascii="標楷體" w:eastAsia="標楷體" w:hAnsi="標楷體" w:hint="eastAsia"/>
                <w:szCs w:val="24"/>
              </w:rPr>
              <w:t>10</w:t>
            </w:r>
            <w:r w:rsidRPr="00D30F1F">
              <w:rPr>
                <w:rFonts w:ascii="標楷體" w:eastAsia="標楷體" w:hAnsi="標楷體"/>
                <w:szCs w:val="24"/>
              </w:rPr>
              <w:t>屆第</w:t>
            </w:r>
            <w:r w:rsidRPr="00D30F1F">
              <w:rPr>
                <w:rFonts w:ascii="標楷體" w:eastAsia="標楷體" w:hAnsi="標楷體" w:hint="eastAsia"/>
                <w:szCs w:val="24"/>
              </w:rPr>
              <w:t>3</w:t>
            </w:r>
            <w:r w:rsidRPr="00D30F1F">
              <w:rPr>
                <w:rFonts w:ascii="標楷體" w:eastAsia="標楷體" w:hAnsi="標楷體"/>
                <w:szCs w:val="24"/>
              </w:rPr>
              <w:t>會期第</w:t>
            </w:r>
            <w:r w:rsidRPr="00D30F1F">
              <w:rPr>
                <w:rFonts w:ascii="標楷體" w:eastAsia="標楷體" w:hAnsi="標楷體" w:hint="eastAsia"/>
                <w:szCs w:val="24"/>
              </w:rPr>
              <w:t>2次</w:t>
            </w:r>
            <w:r w:rsidRPr="00D30F1F">
              <w:rPr>
                <w:rFonts w:ascii="標楷體" w:eastAsia="標楷體" w:hAnsi="標楷體"/>
                <w:szCs w:val="24"/>
              </w:rPr>
              <w:t>院會（110.3.5）決定：「交財政委員會</w:t>
            </w:r>
            <w:r w:rsidRPr="00D30F1F">
              <w:rPr>
                <w:rFonts w:ascii="標楷體" w:eastAsia="標楷體" w:hAnsi="標楷體" w:hint="eastAsia"/>
                <w:szCs w:val="24"/>
              </w:rPr>
              <w:t>會同有關委</w:t>
            </w:r>
            <w:r w:rsidRPr="00D30F1F">
              <w:rPr>
                <w:rFonts w:ascii="標楷體" w:eastAsia="標楷體" w:hAnsi="標楷體" w:hint="eastAsia"/>
                <w:szCs w:val="24"/>
              </w:rPr>
              <w:lastRenderedPageBreak/>
              <w:t>員會審查</w:t>
            </w:r>
            <w:r w:rsidRPr="00D30F1F">
              <w:rPr>
                <w:rFonts w:ascii="標楷體" w:eastAsia="標楷體" w:hAnsi="標楷體"/>
                <w:szCs w:val="24"/>
              </w:rPr>
              <w:t>」</w:t>
            </w:r>
          </w:p>
        </w:tc>
        <w:tc>
          <w:tcPr>
            <w:tcW w:w="2268"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00" w:lineRule="exact"/>
              <w:jc w:val="center"/>
              <w:rPr>
                <w:rFonts w:ascii="標楷體" w:eastAsia="標楷體" w:hAnsi="標楷體"/>
                <w:szCs w:val="24"/>
              </w:rPr>
            </w:pPr>
            <w:r w:rsidRPr="00D30F1F">
              <w:rPr>
                <w:rFonts w:ascii="標楷體" w:eastAsia="標楷體" w:hAnsi="標楷體"/>
                <w:szCs w:val="24"/>
              </w:rPr>
              <w:lastRenderedPageBreak/>
              <w:t>尚未審查</w:t>
            </w:r>
          </w:p>
        </w:tc>
      </w:tr>
      <w:tr w:rsidR="002A730C" w:rsidRPr="00BD5B13" w:rsidTr="00325193">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20" w:lineRule="exact"/>
              <w:jc w:val="both"/>
              <w:rPr>
                <w:rFonts w:ascii="標楷體" w:eastAsia="標楷體" w:hAnsi="標楷體"/>
                <w:szCs w:val="24"/>
              </w:rPr>
            </w:pPr>
            <w:r w:rsidRPr="00D30F1F">
              <w:rPr>
                <w:rFonts w:ascii="標楷體" w:eastAsia="標楷體" w:hAnsi="標楷體" w:hint="eastAsia"/>
                <w:szCs w:val="24"/>
              </w:rPr>
              <w:t>行政院函行政院農業委員會林務局辦理「向海致敬－海岸清潔維護計畫」經費不敷，動支</w:t>
            </w:r>
            <w:r w:rsidRPr="00D30F1F">
              <w:rPr>
                <w:rFonts w:ascii="標楷體" w:eastAsia="標楷體" w:hAnsi="標楷體"/>
                <w:szCs w:val="24"/>
              </w:rPr>
              <w:t>109年度中央政府總預算第二預備金1億2,804萬4,000元支應，茲檢送第二預備金動支數額機關別表案。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00" w:lineRule="exact"/>
              <w:jc w:val="both"/>
              <w:rPr>
                <w:rFonts w:ascii="標楷體" w:eastAsia="標楷體" w:hAnsi="標楷體"/>
                <w:szCs w:val="24"/>
              </w:rPr>
            </w:pPr>
            <w:r w:rsidRPr="00D30F1F">
              <w:rPr>
                <w:rFonts w:ascii="標楷體" w:eastAsia="標楷體" w:hAnsi="標楷體"/>
                <w:szCs w:val="24"/>
              </w:rPr>
              <w:t>第</w:t>
            </w:r>
            <w:r w:rsidRPr="00D30F1F">
              <w:rPr>
                <w:rFonts w:ascii="標楷體" w:eastAsia="標楷體" w:hAnsi="標楷體" w:hint="eastAsia"/>
                <w:szCs w:val="24"/>
              </w:rPr>
              <w:t>1</w:t>
            </w:r>
            <w:r w:rsidRPr="00D30F1F">
              <w:rPr>
                <w:rFonts w:ascii="標楷體" w:eastAsia="標楷體" w:hAnsi="標楷體"/>
                <w:szCs w:val="24"/>
              </w:rPr>
              <w:t>0屆第</w:t>
            </w:r>
            <w:r w:rsidRPr="00D30F1F">
              <w:rPr>
                <w:rFonts w:ascii="標楷體" w:eastAsia="標楷體" w:hAnsi="標楷體" w:hint="eastAsia"/>
                <w:szCs w:val="24"/>
              </w:rPr>
              <w:t>2</w:t>
            </w:r>
            <w:r w:rsidRPr="00D30F1F">
              <w:rPr>
                <w:rFonts w:ascii="標楷體" w:eastAsia="標楷體" w:hAnsi="標楷體"/>
                <w:szCs w:val="24"/>
              </w:rPr>
              <w:t>會期第</w:t>
            </w:r>
            <w:r w:rsidRPr="00D30F1F">
              <w:rPr>
                <w:rFonts w:ascii="標楷體" w:eastAsia="標楷體" w:hAnsi="標楷體" w:hint="eastAsia"/>
                <w:szCs w:val="24"/>
              </w:rPr>
              <w:t>7次</w:t>
            </w:r>
            <w:r w:rsidRPr="00D30F1F">
              <w:rPr>
                <w:rFonts w:ascii="標楷體" w:eastAsia="標楷體" w:hAnsi="標楷體"/>
                <w:szCs w:val="24"/>
              </w:rPr>
              <w:t>院會（109.12.11）決定：「交財政、經濟兩委員會審查」</w:t>
            </w:r>
          </w:p>
        </w:tc>
        <w:tc>
          <w:tcPr>
            <w:tcW w:w="22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0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20" w:lineRule="exact"/>
              <w:jc w:val="both"/>
              <w:rPr>
                <w:rFonts w:ascii="標楷體" w:eastAsia="標楷體" w:hAnsi="標楷體"/>
                <w:szCs w:val="24"/>
              </w:rPr>
            </w:pPr>
            <w:r w:rsidRPr="00D30F1F">
              <w:rPr>
                <w:rFonts w:ascii="標楷體" w:eastAsia="標楷體" w:hAnsi="標楷體" w:hint="eastAsia"/>
                <w:szCs w:val="24"/>
              </w:rPr>
              <w:t>行政院函為行政院農業委員會漁業署辦理「向海致敬－海岸清潔維護計畫」經費不敷，動支</w:t>
            </w:r>
            <w:r w:rsidRPr="00D30F1F">
              <w:rPr>
                <w:rFonts w:ascii="標楷體" w:eastAsia="標楷體" w:hAnsi="標楷體"/>
                <w:szCs w:val="24"/>
              </w:rPr>
              <w:t>109年度中央政府總預算第二預備金9,369萬9,000元支應，茲檢送第二預備金動支數額機關別表案。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00" w:lineRule="exact"/>
              <w:jc w:val="both"/>
              <w:rPr>
                <w:rFonts w:ascii="標楷體" w:eastAsia="標楷體" w:hAnsi="標楷體"/>
                <w:szCs w:val="24"/>
              </w:rPr>
            </w:pPr>
            <w:r w:rsidRPr="00D30F1F">
              <w:rPr>
                <w:rFonts w:ascii="標楷體" w:eastAsia="標楷體" w:hAnsi="標楷體"/>
                <w:szCs w:val="24"/>
              </w:rPr>
              <w:t>第</w:t>
            </w:r>
            <w:r w:rsidRPr="00D30F1F">
              <w:rPr>
                <w:rFonts w:ascii="標楷體" w:eastAsia="標楷體" w:hAnsi="標楷體" w:hint="eastAsia"/>
                <w:szCs w:val="24"/>
              </w:rPr>
              <w:t>1</w:t>
            </w:r>
            <w:r w:rsidRPr="00D30F1F">
              <w:rPr>
                <w:rFonts w:ascii="標楷體" w:eastAsia="標楷體" w:hAnsi="標楷體"/>
                <w:szCs w:val="24"/>
              </w:rPr>
              <w:t>0屆第</w:t>
            </w:r>
            <w:r w:rsidRPr="00D30F1F">
              <w:rPr>
                <w:rFonts w:ascii="標楷體" w:eastAsia="標楷體" w:hAnsi="標楷體" w:hint="eastAsia"/>
                <w:szCs w:val="24"/>
              </w:rPr>
              <w:t>2</w:t>
            </w:r>
            <w:r w:rsidRPr="00D30F1F">
              <w:rPr>
                <w:rFonts w:ascii="標楷體" w:eastAsia="標楷體" w:hAnsi="標楷體"/>
                <w:szCs w:val="24"/>
              </w:rPr>
              <w:t>會期第</w:t>
            </w:r>
            <w:r w:rsidRPr="00D30F1F">
              <w:rPr>
                <w:rFonts w:ascii="標楷體" w:eastAsia="標楷體" w:hAnsi="標楷體" w:hint="eastAsia"/>
                <w:szCs w:val="24"/>
              </w:rPr>
              <w:t>7次</w:t>
            </w:r>
            <w:r w:rsidRPr="00D30F1F">
              <w:rPr>
                <w:rFonts w:ascii="標楷體" w:eastAsia="標楷體" w:hAnsi="標楷體"/>
                <w:szCs w:val="24"/>
              </w:rPr>
              <w:t>院會（109.12.11）決定：「交財政、經濟兩委員會審查」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0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20" w:lineRule="exact"/>
              <w:jc w:val="both"/>
              <w:rPr>
                <w:rFonts w:ascii="標楷體" w:eastAsia="標楷體" w:hAnsi="標楷體"/>
                <w:szCs w:val="24"/>
              </w:rPr>
            </w:pPr>
            <w:r w:rsidRPr="00D30F1F">
              <w:rPr>
                <w:rFonts w:ascii="標楷體" w:eastAsia="標楷體" w:hAnsi="標楷體" w:hint="eastAsia"/>
                <w:szCs w:val="24"/>
              </w:rPr>
              <w:t>行政院函為促進轉型正義委員會為因應延長任期所需人事費、基本行政工作維持及辦理促進轉型正義相關業務等經費，動支</w:t>
            </w:r>
            <w:r w:rsidRPr="00D30F1F">
              <w:rPr>
                <w:rFonts w:ascii="標楷體" w:eastAsia="標楷體" w:hAnsi="標楷體"/>
                <w:szCs w:val="24"/>
              </w:rPr>
              <w:t>109年度中央政府總預算第二預備金5,292萬元支應，茲檢送第二預備金動支數額機關別表案。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40" w:lineRule="exact"/>
              <w:jc w:val="both"/>
              <w:rPr>
                <w:rFonts w:ascii="標楷體" w:eastAsia="標楷體" w:hAnsi="標楷體"/>
                <w:szCs w:val="24"/>
              </w:rPr>
            </w:pPr>
            <w:r w:rsidRPr="00D30F1F">
              <w:rPr>
                <w:rFonts w:ascii="標楷體" w:eastAsia="標楷體" w:hAnsi="標楷體"/>
                <w:szCs w:val="24"/>
              </w:rPr>
              <w:t>第</w:t>
            </w:r>
            <w:r w:rsidRPr="00D30F1F">
              <w:rPr>
                <w:rFonts w:ascii="標楷體" w:eastAsia="標楷體" w:hAnsi="標楷體" w:hint="eastAsia"/>
                <w:szCs w:val="24"/>
              </w:rPr>
              <w:t>1</w:t>
            </w:r>
            <w:r w:rsidRPr="00D30F1F">
              <w:rPr>
                <w:rFonts w:ascii="標楷體" w:eastAsia="標楷體" w:hAnsi="標楷體"/>
                <w:szCs w:val="24"/>
              </w:rPr>
              <w:t>0屆第</w:t>
            </w:r>
            <w:r w:rsidRPr="00D30F1F">
              <w:rPr>
                <w:rFonts w:ascii="標楷體" w:eastAsia="標楷體" w:hAnsi="標楷體" w:hint="eastAsia"/>
                <w:szCs w:val="24"/>
              </w:rPr>
              <w:t>2</w:t>
            </w:r>
            <w:r w:rsidRPr="00D30F1F">
              <w:rPr>
                <w:rFonts w:ascii="標楷體" w:eastAsia="標楷體" w:hAnsi="標楷體"/>
                <w:szCs w:val="24"/>
              </w:rPr>
              <w:t>會期第</w:t>
            </w:r>
            <w:r w:rsidRPr="00D30F1F">
              <w:rPr>
                <w:rFonts w:ascii="標楷體" w:eastAsia="標楷體" w:hAnsi="標楷體" w:hint="eastAsia"/>
                <w:szCs w:val="24"/>
              </w:rPr>
              <w:t>7次</w:t>
            </w:r>
            <w:r w:rsidRPr="00D30F1F">
              <w:rPr>
                <w:rFonts w:ascii="標楷體" w:eastAsia="標楷體" w:hAnsi="標楷體"/>
                <w:szCs w:val="24"/>
              </w:rPr>
              <w:t>院會（109.12.11）決定：「交財政、</w:t>
            </w:r>
            <w:r w:rsidRPr="00D30F1F">
              <w:rPr>
                <w:rFonts w:ascii="標楷體" w:eastAsia="標楷體" w:hAnsi="標楷體" w:hint="eastAsia"/>
                <w:szCs w:val="24"/>
              </w:rPr>
              <w:t>司法及法制</w:t>
            </w:r>
            <w:r w:rsidRPr="00D30F1F">
              <w:rPr>
                <w:rFonts w:ascii="標楷體" w:eastAsia="標楷體" w:hAnsi="標楷體"/>
                <w:szCs w:val="24"/>
              </w:rPr>
              <w:t>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4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20" w:lineRule="exact"/>
              <w:jc w:val="both"/>
              <w:rPr>
                <w:rFonts w:ascii="標楷體" w:eastAsia="標楷體" w:hAnsi="標楷體"/>
                <w:szCs w:val="24"/>
              </w:rPr>
            </w:pPr>
            <w:r w:rsidRPr="00D30F1F">
              <w:rPr>
                <w:rFonts w:ascii="標楷體" w:eastAsia="標楷體" w:hAnsi="標楷體" w:hint="eastAsia"/>
                <w:szCs w:val="24"/>
              </w:rPr>
              <w:t>行政院函為該院農業委員會辦理農田水利會改制公務機關財產移轉登記所需繳交之規費，動支</w:t>
            </w:r>
            <w:r w:rsidRPr="00D30F1F">
              <w:rPr>
                <w:rFonts w:ascii="標楷體" w:eastAsia="標楷體" w:hAnsi="標楷體"/>
                <w:szCs w:val="24"/>
              </w:rPr>
              <w:t>109年度中央政府總預算第二預備金2億1,590萬5,000元支應，茲檢送第二預備金動支數額機關別表案。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00" w:lineRule="exact"/>
              <w:jc w:val="both"/>
              <w:rPr>
                <w:rFonts w:ascii="標楷體" w:eastAsia="標楷體" w:hAnsi="標楷體"/>
                <w:szCs w:val="24"/>
              </w:rPr>
            </w:pPr>
            <w:r w:rsidRPr="00D30F1F">
              <w:rPr>
                <w:rFonts w:ascii="標楷體" w:eastAsia="標楷體" w:hAnsi="標楷體"/>
                <w:szCs w:val="24"/>
              </w:rPr>
              <w:t>第</w:t>
            </w:r>
            <w:r w:rsidRPr="00D30F1F">
              <w:rPr>
                <w:rFonts w:ascii="標楷體" w:eastAsia="標楷體" w:hAnsi="標楷體" w:hint="eastAsia"/>
                <w:szCs w:val="24"/>
              </w:rPr>
              <w:t>1</w:t>
            </w:r>
            <w:r w:rsidRPr="00D30F1F">
              <w:rPr>
                <w:rFonts w:ascii="標楷體" w:eastAsia="標楷體" w:hAnsi="標楷體"/>
                <w:szCs w:val="24"/>
              </w:rPr>
              <w:t>0屆第</w:t>
            </w:r>
            <w:r w:rsidRPr="00D30F1F">
              <w:rPr>
                <w:rFonts w:ascii="標楷體" w:eastAsia="標楷體" w:hAnsi="標楷體" w:hint="eastAsia"/>
                <w:szCs w:val="24"/>
              </w:rPr>
              <w:t>2</w:t>
            </w:r>
            <w:r w:rsidRPr="00D30F1F">
              <w:rPr>
                <w:rFonts w:ascii="標楷體" w:eastAsia="標楷體" w:hAnsi="標楷體"/>
                <w:szCs w:val="24"/>
              </w:rPr>
              <w:t>會期第</w:t>
            </w:r>
            <w:r w:rsidRPr="00D30F1F">
              <w:rPr>
                <w:rFonts w:ascii="標楷體" w:eastAsia="標楷體" w:hAnsi="標楷體" w:hint="eastAsia"/>
                <w:szCs w:val="24"/>
              </w:rPr>
              <w:t>8次</w:t>
            </w:r>
            <w:r w:rsidRPr="00D30F1F">
              <w:rPr>
                <w:rFonts w:ascii="標楷體" w:eastAsia="標楷體" w:hAnsi="標楷體"/>
                <w:szCs w:val="24"/>
              </w:rPr>
              <w:t>院會（109.12.18）決定：「交財政、經濟兩委員會審查」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0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20" w:lineRule="exact"/>
              <w:jc w:val="both"/>
              <w:rPr>
                <w:rFonts w:ascii="標楷體" w:eastAsia="標楷體" w:hAnsi="標楷體"/>
                <w:szCs w:val="24"/>
              </w:rPr>
            </w:pPr>
            <w:r w:rsidRPr="00D30F1F">
              <w:rPr>
                <w:rFonts w:ascii="標楷體" w:eastAsia="標楷體" w:hAnsi="標楷體" w:hint="eastAsia"/>
                <w:szCs w:val="24"/>
              </w:rPr>
              <w:t>行政院函為該院農業委員會漁業署核發自願性休漁獎勵金經費不敷，動支</w:t>
            </w:r>
            <w:r w:rsidRPr="00D30F1F">
              <w:rPr>
                <w:rFonts w:ascii="標楷體" w:eastAsia="標楷體" w:hAnsi="標楷體"/>
                <w:szCs w:val="24"/>
              </w:rPr>
              <w:t>109年度中央政府總預算第二預備金1億7,726萬元支應，茲檢送第二預備金動支數額機關別表案。</w:t>
            </w:r>
          </w:p>
        </w:tc>
        <w:tc>
          <w:tcPr>
            <w:tcW w:w="269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00" w:lineRule="exact"/>
              <w:jc w:val="both"/>
              <w:rPr>
                <w:rFonts w:ascii="標楷體" w:eastAsia="標楷體" w:hAnsi="標楷體"/>
                <w:szCs w:val="24"/>
              </w:rPr>
            </w:pPr>
            <w:r w:rsidRPr="00D30F1F">
              <w:rPr>
                <w:rFonts w:ascii="標楷體" w:eastAsia="標楷體" w:hAnsi="標楷體"/>
                <w:szCs w:val="24"/>
              </w:rPr>
              <w:t>第</w:t>
            </w:r>
            <w:r w:rsidRPr="00D30F1F">
              <w:rPr>
                <w:rFonts w:ascii="標楷體" w:eastAsia="標楷體" w:hAnsi="標楷體" w:hint="eastAsia"/>
                <w:szCs w:val="24"/>
              </w:rPr>
              <w:t>1</w:t>
            </w:r>
            <w:r w:rsidRPr="00D30F1F">
              <w:rPr>
                <w:rFonts w:ascii="標楷體" w:eastAsia="標楷體" w:hAnsi="標楷體"/>
                <w:szCs w:val="24"/>
              </w:rPr>
              <w:t>0屆第</w:t>
            </w:r>
            <w:r w:rsidRPr="00D30F1F">
              <w:rPr>
                <w:rFonts w:ascii="標楷體" w:eastAsia="標楷體" w:hAnsi="標楷體" w:hint="eastAsia"/>
                <w:szCs w:val="24"/>
              </w:rPr>
              <w:t>2</w:t>
            </w:r>
            <w:r w:rsidRPr="00D30F1F">
              <w:rPr>
                <w:rFonts w:ascii="標楷體" w:eastAsia="標楷體" w:hAnsi="標楷體"/>
                <w:szCs w:val="24"/>
              </w:rPr>
              <w:t>會期第</w:t>
            </w:r>
            <w:r w:rsidRPr="00D30F1F">
              <w:rPr>
                <w:rFonts w:ascii="標楷體" w:eastAsia="標楷體" w:hAnsi="標楷體" w:hint="eastAsia"/>
                <w:szCs w:val="24"/>
              </w:rPr>
              <w:t>8次</w:t>
            </w:r>
            <w:r w:rsidRPr="00D30F1F">
              <w:rPr>
                <w:rFonts w:ascii="標楷體" w:eastAsia="標楷體" w:hAnsi="標楷體"/>
                <w:szCs w:val="24"/>
              </w:rPr>
              <w:t>院會（109.12.18）決定：「交財政、經濟兩委員會審查」</w:t>
            </w:r>
          </w:p>
        </w:tc>
        <w:tc>
          <w:tcPr>
            <w:tcW w:w="226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0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145"/>
        </w:trPr>
        <w:tc>
          <w:tcPr>
            <w:tcW w:w="56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20" w:lineRule="exact"/>
              <w:jc w:val="both"/>
              <w:rPr>
                <w:rFonts w:ascii="標楷體" w:eastAsia="標楷體" w:hAnsi="標楷體"/>
                <w:szCs w:val="24"/>
              </w:rPr>
            </w:pPr>
            <w:r w:rsidRPr="00D30F1F">
              <w:rPr>
                <w:rFonts w:ascii="標楷體" w:eastAsia="標楷體" w:hAnsi="標楷體" w:hint="eastAsia"/>
                <w:szCs w:val="24"/>
              </w:rPr>
              <w:t>行政院函請審議「110年度中央政府總預算第二預備金動支數額表」案。</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00" w:lineRule="exact"/>
              <w:jc w:val="both"/>
              <w:rPr>
                <w:rFonts w:ascii="標楷體" w:eastAsia="標楷體" w:hAnsi="標楷體"/>
                <w:szCs w:val="24"/>
              </w:rPr>
            </w:pPr>
            <w:r w:rsidRPr="00D30F1F">
              <w:rPr>
                <w:rFonts w:ascii="標楷體" w:eastAsia="標楷體" w:hAnsi="標楷體"/>
                <w:szCs w:val="24"/>
              </w:rPr>
              <w:t>第</w:t>
            </w:r>
            <w:r w:rsidRPr="00D30F1F">
              <w:rPr>
                <w:rFonts w:ascii="標楷體" w:eastAsia="標楷體" w:hAnsi="標楷體" w:hint="eastAsia"/>
                <w:szCs w:val="24"/>
              </w:rPr>
              <w:t>10</w:t>
            </w:r>
            <w:r w:rsidRPr="00D30F1F">
              <w:rPr>
                <w:rFonts w:ascii="標楷體" w:eastAsia="標楷體" w:hAnsi="標楷體"/>
                <w:szCs w:val="24"/>
              </w:rPr>
              <w:t>屆第</w:t>
            </w:r>
            <w:r w:rsidRPr="00D30F1F">
              <w:rPr>
                <w:rFonts w:ascii="標楷體" w:eastAsia="標楷體" w:hAnsi="標楷體" w:hint="eastAsia"/>
                <w:szCs w:val="24"/>
              </w:rPr>
              <w:t>5</w:t>
            </w:r>
            <w:r w:rsidRPr="00D30F1F">
              <w:rPr>
                <w:rFonts w:ascii="標楷體" w:eastAsia="標楷體" w:hAnsi="標楷體"/>
                <w:szCs w:val="24"/>
              </w:rPr>
              <w:t>會期第</w:t>
            </w:r>
            <w:r w:rsidRPr="00D30F1F">
              <w:rPr>
                <w:rFonts w:ascii="標楷體" w:eastAsia="標楷體" w:hAnsi="標楷體" w:hint="eastAsia"/>
                <w:szCs w:val="24"/>
              </w:rPr>
              <w:t>2次</w:t>
            </w:r>
            <w:r w:rsidRPr="00D30F1F">
              <w:rPr>
                <w:rFonts w:ascii="標楷體" w:eastAsia="標楷體" w:hAnsi="標楷體"/>
                <w:szCs w:val="24"/>
              </w:rPr>
              <w:t>院會（11</w:t>
            </w:r>
            <w:r w:rsidRPr="00D30F1F">
              <w:rPr>
                <w:rFonts w:ascii="標楷體" w:eastAsia="標楷體" w:hAnsi="標楷體" w:hint="eastAsia"/>
                <w:szCs w:val="24"/>
              </w:rPr>
              <w:t>1</w:t>
            </w:r>
            <w:r w:rsidRPr="00D30F1F">
              <w:rPr>
                <w:rFonts w:ascii="標楷體" w:eastAsia="標楷體" w:hAnsi="標楷體"/>
                <w:szCs w:val="24"/>
              </w:rPr>
              <w:t>.3.</w:t>
            </w:r>
            <w:r w:rsidRPr="00D30F1F">
              <w:rPr>
                <w:rFonts w:ascii="標楷體" w:eastAsia="標楷體" w:hAnsi="標楷體" w:hint="eastAsia"/>
                <w:szCs w:val="24"/>
              </w:rPr>
              <w:t>4</w:t>
            </w:r>
            <w:r w:rsidRPr="00D30F1F">
              <w:rPr>
                <w:rFonts w:ascii="標楷體" w:eastAsia="標楷體" w:hAnsi="標楷體"/>
                <w:szCs w:val="24"/>
              </w:rPr>
              <w:t>）決定：「交財政委員會</w:t>
            </w:r>
            <w:r w:rsidRPr="00D30F1F">
              <w:rPr>
                <w:rFonts w:ascii="標楷體" w:eastAsia="標楷體" w:hAnsi="標楷體" w:hint="eastAsia"/>
                <w:szCs w:val="24"/>
              </w:rPr>
              <w:t>會同有關委員會審查</w:t>
            </w:r>
            <w:r w:rsidRPr="00D30F1F">
              <w:rPr>
                <w:rFonts w:ascii="標楷體" w:eastAsia="標楷體" w:hAnsi="標楷體"/>
                <w:szCs w:val="24"/>
              </w:rPr>
              <w:t>」</w:t>
            </w:r>
          </w:p>
        </w:tc>
        <w:tc>
          <w:tcPr>
            <w:tcW w:w="2268"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0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20" w:lineRule="exact"/>
              <w:jc w:val="both"/>
              <w:rPr>
                <w:rFonts w:ascii="標楷體" w:eastAsia="標楷體" w:hAnsi="標楷體"/>
                <w:szCs w:val="24"/>
              </w:rPr>
            </w:pPr>
            <w:r w:rsidRPr="00D30F1F">
              <w:rPr>
                <w:rFonts w:ascii="標楷體" w:eastAsia="標楷體" w:hAnsi="標楷體" w:hint="eastAsia"/>
                <w:szCs w:val="24"/>
              </w:rPr>
              <w:t>行政院函為文化部為辦理衛武營藝術文化中心建築裝修水電空調工程履約爭議求償經費，動支110年度中央政府總預算第二預備金6,663萬元，茲檢送第二預備金動支數額機關別表案。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00" w:lineRule="exact"/>
              <w:jc w:val="both"/>
              <w:rPr>
                <w:rFonts w:ascii="標楷體" w:eastAsia="標楷體" w:hAnsi="標楷體"/>
                <w:szCs w:val="24"/>
              </w:rPr>
            </w:pPr>
            <w:r w:rsidRPr="00D30F1F">
              <w:rPr>
                <w:rFonts w:ascii="標楷體" w:eastAsia="標楷體" w:hAnsi="標楷體"/>
                <w:szCs w:val="24"/>
              </w:rPr>
              <w:t>第</w:t>
            </w:r>
            <w:r w:rsidRPr="00D30F1F">
              <w:rPr>
                <w:rFonts w:ascii="標楷體" w:eastAsia="標楷體" w:hAnsi="標楷體" w:hint="eastAsia"/>
                <w:szCs w:val="24"/>
              </w:rPr>
              <w:t>10</w:t>
            </w:r>
            <w:r w:rsidRPr="00D30F1F">
              <w:rPr>
                <w:rFonts w:ascii="標楷體" w:eastAsia="標楷體" w:hAnsi="標楷體"/>
                <w:szCs w:val="24"/>
              </w:rPr>
              <w:t>屆第</w:t>
            </w:r>
            <w:r w:rsidRPr="00D30F1F">
              <w:rPr>
                <w:rFonts w:ascii="標楷體" w:eastAsia="標楷體" w:hAnsi="標楷體" w:hint="eastAsia"/>
                <w:szCs w:val="24"/>
              </w:rPr>
              <w:t>5</w:t>
            </w:r>
            <w:r w:rsidRPr="00D30F1F">
              <w:rPr>
                <w:rFonts w:ascii="標楷體" w:eastAsia="標楷體" w:hAnsi="標楷體"/>
                <w:szCs w:val="24"/>
              </w:rPr>
              <w:t>會期第</w:t>
            </w:r>
            <w:r w:rsidRPr="00D30F1F">
              <w:rPr>
                <w:rFonts w:ascii="標楷體" w:eastAsia="標楷體" w:hAnsi="標楷體" w:hint="eastAsia"/>
                <w:szCs w:val="24"/>
              </w:rPr>
              <w:t>2次</w:t>
            </w:r>
            <w:r w:rsidRPr="00D30F1F">
              <w:rPr>
                <w:rFonts w:ascii="標楷體" w:eastAsia="標楷體" w:hAnsi="標楷體"/>
                <w:szCs w:val="24"/>
              </w:rPr>
              <w:t>院會（11</w:t>
            </w:r>
            <w:r w:rsidRPr="00D30F1F">
              <w:rPr>
                <w:rFonts w:ascii="標楷體" w:eastAsia="標楷體" w:hAnsi="標楷體" w:hint="eastAsia"/>
                <w:szCs w:val="24"/>
              </w:rPr>
              <w:t>1</w:t>
            </w:r>
            <w:r w:rsidRPr="00D30F1F">
              <w:rPr>
                <w:rFonts w:ascii="標楷體" w:eastAsia="標楷體" w:hAnsi="標楷體"/>
                <w:szCs w:val="24"/>
              </w:rPr>
              <w:t>.3.</w:t>
            </w:r>
            <w:r w:rsidRPr="00D30F1F">
              <w:rPr>
                <w:rFonts w:ascii="標楷體" w:eastAsia="標楷體" w:hAnsi="標楷體" w:hint="eastAsia"/>
                <w:szCs w:val="24"/>
              </w:rPr>
              <w:t>4</w:t>
            </w:r>
            <w:r w:rsidRPr="00D30F1F">
              <w:rPr>
                <w:rFonts w:ascii="標楷體" w:eastAsia="標楷體" w:hAnsi="標楷體"/>
                <w:szCs w:val="24"/>
              </w:rPr>
              <w:t>）決定：「交財政</w:t>
            </w:r>
            <w:r w:rsidRPr="00D30F1F">
              <w:rPr>
                <w:rFonts w:ascii="標楷體" w:eastAsia="標楷體" w:hAnsi="標楷體" w:hint="eastAsia"/>
                <w:szCs w:val="24"/>
              </w:rPr>
              <w:t>、教育及文化兩委</w:t>
            </w:r>
            <w:r w:rsidRPr="00D30F1F">
              <w:rPr>
                <w:rFonts w:ascii="標楷體" w:eastAsia="標楷體" w:hAnsi="標楷體"/>
                <w:szCs w:val="24"/>
              </w:rPr>
              <w:t>員會</w:t>
            </w:r>
            <w:r w:rsidRPr="00D30F1F">
              <w:rPr>
                <w:rFonts w:ascii="標楷體" w:eastAsia="標楷體" w:hAnsi="標楷體" w:hint="eastAsia"/>
                <w:szCs w:val="24"/>
              </w:rPr>
              <w:t>審查</w:t>
            </w:r>
            <w:r w:rsidRPr="00D30F1F">
              <w:rPr>
                <w:rFonts w:ascii="標楷體" w:eastAsia="標楷體" w:hAnsi="標楷體"/>
                <w:szCs w:val="24"/>
              </w:rPr>
              <w:t>」</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0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20" w:lineRule="exact"/>
              <w:jc w:val="both"/>
              <w:rPr>
                <w:rFonts w:ascii="標楷體" w:eastAsia="標楷體" w:hAnsi="標楷體"/>
                <w:szCs w:val="24"/>
              </w:rPr>
            </w:pPr>
            <w:r w:rsidRPr="00D30F1F">
              <w:rPr>
                <w:rFonts w:ascii="標楷體" w:eastAsia="標楷體" w:hAnsi="標楷體" w:hint="eastAsia"/>
                <w:szCs w:val="24"/>
              </w:rPr>
              <w:t>行政院函為交通部為補助連江縣政府辨理「建造新臺馬輪1艘造船統包工程」所需經費，動支110年度中央政府總預算第二預備金8,413萬3,000元支應，茲檢送第二預備金動支數額機關別表案。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00" w:lineRule="exact"/>
              <w:jc w:val="both"/>
              <w:rPr>
                <w:rFonts w:ascii="標楷體" w:eastAsia="標楷體" w:hAnsi="標楷體"/>
                <w:szCs w:val="24"/>
              </w:rPr>
            </w:pPr>
            <w:r w:rsidRPr="00D30F1F">
              <w:rPr>
                <w:rFonts w:ascii="標楷體" w:eastAsia="標楷體" w:hAnsi="標楷體"/>
                <w:szCs w:val="24"/>
              </w:rPr>
              <w:t>第</w:t>
            </w:r>
            <w:r w:rsidRPr="00D30F1F">
              <w:rPr>
                <w:rFonts w:ascii="標楷體" w:eastAsia="標楷體" w:hAnsi="標楷體" w:hint="eastAsia"/>
                <w:szCs w:val="24"/>
              </w:rPr>
              <w:t>10</w:t>
            </w:r>
            <w:r w:rsidRPr="00D30F1F">
              <w:rPr>
                <w:rFonts w:ascii="標楷體" w:eastAsia="標楷體" w:hAnsi="標楷體"/>
                <w:szCs w:val="24"/>
              </w:rPr>
              <w:t>屆第</w:t>
            </w:r>
            <w:r w:rsidRPr="00D30F1F">
              <w:rPr>
                <w:rFonts w:ascii="標楷體" w:eastAsia="標楷體" w:hAnsi="標楷體" w:hint="eastAsia"/>
                <w:szCs w:val="24"/>
              </w:rPr>
              <w:t>5</w:t>
            </w:r>
            <w:r w:rsidRPr="00D30F1F">
              <w:rPr>
                <w:rFonts w:ascii="標楷體" w:eastAsia="標楷體" w:hAnsi="標楷體"/>
                <w:szCs w:val="24"/>
              </w:rPr>
              <w:t>會期第</w:t>
            </w:r>
            <w:r w:rsidRPr="00D30F1F">
              <w:rPr>
                <w:rFonts w:ascii="標楷體" w:eastAsia="標楷體" w:hAnsi="標楷體" w:hint="eastAsia"/>
                <w:szCs w:val="24"/>
              </w:rPr>
              <w:t>9次</w:t>
            </w:r>
            <w:r w:rsidRPr="00D30F1F">
              <w:rPr>
                <w:rFonts w:ascii="標楷體" w:eastAsia="標楷體" w:hAnsi="標楷體"/>
                <w:szCs w:val="24"/>
              </w:rPr>
              <w:t>院會（11</w:t>
            </w:r>
            <w:r w:rsidRPr="00D30F1F">
              <w:rPr>
                <w:rFonts w:ascii="標楷體" w:eastAsia="標楷體" w:hAnsi="標楷體" w:hint="eastAsia"/>
                <w:szCs w:val="24"/>
              </w:rPr>
              <w:t>1</w:t>
            </w:r>
            <w:r w:rsidRPr="00D30F1F">
              <w:rPr>
                <w:rFonts w:ascii="標楷體" w:eastAsia="標楷體" w:hAnsi="標楷體"/>
                <w:szCs w:val="24"/>
              </w:rPr>
              <w:t>.</w:t>
            </w:r>
            <w:r w:rsidRPr="00D30F1F">
              <w:rPr>
                <w:rFonts w:ascii="標楷體" w:eastAsia="標楷體" w:hAnsi="標楷體" w:hint="eastAsia"/>
                <w:szCs w:val="24"/>
              </w:rPr>
              <w:t>4</w:t>
            </w:r>
            <w:r w:rsidRPr="00D30F1F">
              <w:rPr>
                <w:rFonts w:ascii="標楷體" w:eastAsia="標楷體" w:hAnsi="標楷體"/>
                <w:szCs w:val="24"/>
              </w:rPr>
              <w:t>.</w:t>
            </w:r>
            <w:r w:rsidRPr="00D30F1F">
              <w:rPr>
                <w:rFonts w:ascii="標楷體" w:eastAsia="標楷體" w:hAnsi="標楷體" w:hint="eastAsia"/>
                <w:szCs w:val="24"/>
              </w:rPr>
              <w:t>22</w:t>
            </w:r>
            <w:r w:rsidRPr="00D30F1F">
              <w:rPr>
                <w:rFonts w:ascii="標楷體" w:eastAsia="標楷體" w:hAnsi="標楷體"/>
                <w:szCs w:val="24"/>
              </w:rPr>
              <w:t>）決定：「交財政</w:t>
            </w:r>
            <w:r w:rsidRPr="00D30F1F">
              <w:rPr>
                <w:rFonts w:ascii="標楷體" w:eastAsia="標楷體" w:hAnsi="標楷體" w:hint="eastAsia"/>
                <w:szCs w:val="24"/>
              </w:rPr>
              <w:t>、交通兩委</w:t>
            </w:r>
            <w:r w:rsidRPr="00D30F1F">
              <w:rPr>
                <w:rFonts w:ascii="標楷體" w:eastAsia="標楷體" w:hAnsi="標楷體"/>
                <w:szCs w:val="24"/>
              </w:rPr>
              <w:t>員會</w:t>
            </w:r>
            <w:r w:rsidRPr="00D30F1F">
              <w:rPr>
                <w:rFonts w:ascii="標楷體" w:eastAsia="標楷體" w:hAnsi="標楷體" w:hint="eastAsia"/>
                <w:szCs w:val="24"/>
              </w:rPr>
              <w:t>審查</w:t>
            </w:r>
            <w:r w:rsidRPr="00D30F1F">
              <w:rPr>
                <w:rFonts w:ascii="標楷體" w:eastAsia="標楷體" w:hAnsi="標楷體"/>
                <w:szCs w:val="24"/>
              </w:rPr>
              <w:t>」</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0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20" w:lineRule="exact"/>
              <w:jc w:val="both"/>
              <w:rPr>
                <w:rFonts w:ascii="標楷體" w:eastAsia="標楷體" w:hAnsi="標楷體"/>
                <w:szCs w:val="24"/>
              </w:rPr>
            </w:pPr>
            <w:r w:rsidRPr="00D30F1F">
              <w:rPr>
                <w:rFonts w:ascii="標楷體" w:eastAsia="標楷體" w:hAnsi="標楷體" w:hint="eastAsia"/>
                <w:szCs w:val="24"/>
              </w:rPr>
              <w:t>行政院函為交通部觀光局為撥補觀光發展基金減輕其財務負擔所需經費，動支110年度中央政府總預算第二預備金5億元支應，茲檢送第二預備金動支數額機關別表案。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00" w:lineRule="exact"/>
              <w:jc w:val="both"/>
              <w:rPr>
                <w:rFonts w:ascii="標楷體" w:eastAsia="標楷體" w:hAnsi="標楷體"/>
                <w:szCs w:val="24"/>
              </w:rPr>
            </w:pPr>
            <w:r w:rsidRPr="00D30F1F">
              <w:rPr>
                <w:rFonts w:ascii="標楷體" w:eastAsia="標楷體" w:hAnsi="標楷體"/>
                <w:szCs w:val="24"/>
              </w:rPr>
              <w:t>第</w:t>
            </w:r>
            <w:r w:rsidRPr="00D30F1F">
              <w:rPr>
                <w:rFonts w:ascii="標楷體" w:eastAsia="標楷體" w:hAnsi="標楷體" w:hint="eastAsia"/>
                <w:szCs w:val="24"/>
              </w:rPr>
              <w:t>10</w:t>
            </w:r>
            <w:r w:rsidRPr="00D30F1F">
              <w:rPr>
                <w:rFonts w:ascii="標楷體" w:eastAsia="標楷體" w:hAnsi="標楷體"/>
                <w:szCs w:val="24"/>
              </w:rPr>
              <w:t>屆第</w:t>
            </w:r>
            <w:r w:rsidRPr="00D30F1F">
              <w:rPr>
                <w:rFonts w:ascii="標楷體" w:eastAsia="標楷體" w:hAnsi="標楷體" w:hint="eastAsia"/>
                <w:szCs w:val="24"/>
              </w:rPr>
              <w:t>5</w:t>
            </w:r>
            <w:r w:rsidRPr="00D30F1F">
              <w:rPr>
                <w:rFonts w:ascii="標楷體" w:eastAsia="標楷體" w:hAnsi="標楷體"/>
                <w:szCs w:val="24"/>
              </w:rPr>
              <w:t>會期第</w:t>
            </w:r>
            <w:r w:rsidRPr="00D30F1F">
              <w:rPr>
                <w:rFonts w:ascii="標楷體" w:eastAsia="標楷體" w:hAnsi="標楷體" w:hint="eastAsia"/>
                <w:szCs w:val="24"/>
              </w:rPr>
              <w:t>9次</w:t>
            </w:r>
            <w:r w:rsidRPr="00D30F1F">
              <w:rPr>
                <w:rFonts w:ascii="標楷體" w:eastAsia="標楷體" w:hAnsi="標楷體"/>
                <w:szCs w:val="24"/>
              </w:rPr>
              <w:t>院會（11</w:t>
            </w:r>
            <w:r w:rsidRPr="00D30F1F">
              <w:rPr>
                <w:rFonts w:ascii="標楷體" w:eastAsia="標楷體" w:hAnsi="標楷體" w:hint="eastAsia"/>
                <w:szCs w:val="24"/>
              </w:rPr>
              <w:t>1</w:t>
            </w:r>
            <w:r w:rsidRPr="00D30F1F">
              <w:rPr>
                <w:rFonts w:ascii="標楷體" w:eastAsia="標楷體" w:hAnsi="標楷體"/>
                <w:szCs w:val="24"/>
              </w:rPr>
              <w:t>.</w:t>
            </w:r>
            <w:r w:rsidRPr="00D30F1F">
              <w:rPr>
                <w:rFonts w:ascii="標楷體" w:eastAsia="標楷體" w:hAnsi="標楷體" w:hint="eastAsia"/>
                <w:szCs w:val="24"/>
              </w:rPr>
              <w:t>4</w:t>
            </w:r>
            <w:r w:rsidRPr="00D30F1F">
              <w:rPr>
                <w:rFonts w:ascii="標楷體" w:eastAsia="標楷體" w:hAnsi="標楷體"/>
                <w:szCs w:val="24"/>
              </w:rPr>
              <w:t>.</w:t>
            </w:r>
            <w:r w:rsidRPr="00D30F1F">
              <w:rPr>
                <w:rFonts w:ascii="標楷體" w:eastAsia="標楷體" w:hAnsi="標楷體" w:hint="eastAsia"/>
                <w:szCs w:val="24"/>
              </w:rPr>
              <w:t>22</w:t>
            </w:r>
            <w:r w:rsidRPr="00D30F1F">
              <w:rPr>
                <w:rFonts w:ascii="標楷體" w:eastAsia="標楷體" w:hAnsi="標楷體"/>
                <w:szCs w:val="24"/>
              </w:rPr>
              <w:t>）決定：「交財政</w:t>
            </w:r>
            <w:r w:rsidRPr="00D30F1F">
              <w:rPr>
                <w:rFonts w:ascii="標楷體" w:eastAsia="標楷體" w:hAnsi="標楷體" w:hint="eastAsia"/>
                <w:szCs w:val="24"/>
              </w:rPr>
              <w:t>、交通兩委</w:t>
            </w:r>
            <w:r w:rsidRPr="00D30F1F">
              <w:rPr>
                <w:rFonts w:ascii="標楷體" w:eastAsia="標楷體" w:hAnsi="標楷體"/>
                <w:szCs w:val="24"/>
              </w:rPr>
              <w:t>員會</w:t>
            </w:r>
            <w:r w:rsidRPr="00D30F1F">
              <w:rPr>
                <w:rFonts w:ascii="標楷體" w:eastAsia="標楷體" w:hAnsi="標楷體" w:hint="eastAsia"/>
                <w:szCs w:val="24"/>
              </w:rPr>
              <w:t>審查</w:t>
            </w:r>
            <w:r w:rsidRPr="00D30F1F">
              <w:rPr>
                <w:rFonts w:ascii="標楷體" w:eastAsia="標楷體" w:hAnsi="標楷體"/>
                <w:szCs w:val="24"/>
              </w:rPr>
              <w:t>」</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0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20" w:lineRule="exact"/>
              <w:jc w:val="both"/>
              <w:rPr>
                <w:rFonts w:ascii="標楷體" w:eastAsia="標楷體" w:hAnsi="標楷體"/>
                <w:szCs w:val="24"/>
              </w:rPr>
            </w:pPr>
            <w:r w:rsidRPr="00D30F1F">
              <w:rPr>
                <w:rFonts w:ascii="標楷體" w:eastAsia="標楷體" w:hAnsi="標楷體" w:hint="eastAsia"/>
                <w:szCs w:val="24"/>
              </w:rPr>
              <w:t>行政院函為交通部公路總局為辦理「公路公共運輸服務升級計畫」所需經費不敷，動支110年度中央政府總預算第二預備金4億1,600萬元支應，茲檢送第二預備金動支數額機關別表案。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00" w:lineRule="exact"/>
              <w:jc w:val="both"/>
              <w:rPr>
                <w:rFonts w:ascii="標楷體" w:eastAsia="標楷體" w:hAnsi="標楷體"/>
                <w:szCs w:val="24"/>
              </w:rPr>
            </w:pPr>
            <w:r w:rsidRPr="00D30F1F">
              <w:rPr>
                <w:rFonts w:ascii="標楷體" w:eastAsia="標楷體" w:hAnsi="標楷體"/>
                <w:szCs w:val="24"/>
              </w:rPr>
              <w:t>第</w:t>
            </w:r>
            <w:r w:rsidRPr="00D30F1F">
              <w:rPr>
                <w:rFonts w:ascii="標楷體" w:eastAsia="標楷體" w:hAnsi="標楷體" w:hint="eastAsia"/>
                <w:szCs w:val="24"/>
              </w:rPr>
              <w:t>10</w:t>
            </w:r>
            <w:r w:rsidRPr="00D30F1F">
              <w:rPr>
                <w:rFonts w:ascii="標楷體" w:eastAsia="標楷體" w:hAnsi="標楷體"/>
                <w:szCs w:val="24"/>
              </w:rPr>
              <w:t>屆第</w:t>
            </w:r>
            <w:r w:rsidRPr="00D30F1F">
              <w:rPr>
                <w:rFonts w:ascii="標楷體" w:eastAsia="標楷體" w:hAnsi="標楷體" w:hint="eastAsia"/>
                <w:szCs w:val="24"/>
              </w:rPr>
              <w:t>5</w:t>
            </w:r>
            <w:r w:rsidRPr="00D30F1F">
              <w:rPr>
                <w:rFonts w:ascii="標楷體" w:eastAsia="標楷體" w:hAnsi="標楷體"/>
                <w:szCs w:val="24"/>
              </w:rPr>
              <w:t>會期第</w:t>
            </w:r>
            <w:r w:rsidRPr="00D30F1F">
              <w:rPr>
                <w:rFonts w:ascii="標楷體" w:eastAsia="標楷體" w:hAnsi="標楷體" w:hint="eastAsia"/>
                <w:szCs w:val="24"/>
              </w:rPr>
              <w:t>9次</w:t>
            </w:r>
            <w:r w:rsidRPr="00D30F1F">
              <w:rPr>
                <w:rFonts w:ascii="標楷體" w:eastAsia="標楷體" w:hAnsi="標楷體"/>
                <w:szCs w:val="24"/>
              </w:rPr>
              <w:t>院會（11</w:t>
            </w:r>
            <w:r w:rsidRPr="00D30F1F">
              <w:rPr>
                <w:rFonts w:ascii="標楷體" w:eastAsia="標楷體" w:hAnsi="標楷體" w:hint="eastAsia"/>
                <w:szCs w:val="24"/>
              </w:rPr>
              <w:t>1</w:t>
            </w:r>
            <w:r w:rsidRPr="00D30F1F">
              <w:rPr>
                <w:rFonts w:ascii="標楷體" w:eastAsia="標楷體" w:hAnsi="標楷體"/>
                <w:szCs w:val="24"/>
              </w:rPr>
              <w:t>.</w:t>
            </w:r>
            <w:r w:rsidRPr="00D30F1F">
              <w:rPr>
                <w:rFonts w:ascii="標楷體" w:eastAsia="標楷體" w:hAnsi="標楷體" w:hint="eastAsia"/>
                <w:szCs w:val="24"/>
              </w:rPr>
              <w:t>4</w:t>
            </w:r>
            <w:r w:rsidRPr="00D30F1F">
              <w:rPr>
                <w:rFonts w:ascii="標楷體" w:eastAsia="標楷體" w:hAnsi="標楷體"/>
                <w:szCs w:val="24"/>
              </w:rPr>
              <w:t>.</w:t>
            </w:r>
            <w:r w:rsidRPr="00D30F1F">
              <w:rPr>
                <w:rFonts w:ascii="標楷體" w:eastAsia="標楷體" w:hAnsi="標楷體" w:hint="eastAsia"/>
                <w:szCs w:val="24"/>
              </w:rPr>
              <w:t>22</w:t>
            </w:r>
            <w:r w:rsidRPr="00D30F1F">
              <w:rPr>
                <w:rFonts w:ascii="標楷體" w:eastAsia="標楷體" w:hAnsi="標楷體"/>
                <w:szCs w:val="24"/>
              </w:rPr>
              <w:t>）決定：「交財政</w:t>
            </w:r>
            <w:r w:rsidRPr="00D30F1F">
              <w:rPr>
                <w:rFonts w:ascii="標楷體" w:eastAsia="標楷體" w:hAnsi="標楷體" w:hint="eastAsia"/>
                <w:szCs w:val="24"/>
              </w:rPr>
              <w:t>、交通兩委</w:t>
            </w:r>
            <w:r w:rsidRPr="00D30F1F">
              <w:rPr>
                <w:rFonts w:ascii="標楷體" w:eastAsia="標楷體" w:hAnsi="標楷體"/>
                <w:szCs w:val="24"/>
              </w:rPr>
              <w:t>員會</w:t>
            </w:r>
            <w:r w:rsidRPr="00D30F1F">
              <w:rPr>
                <w:rFonts w:ascii="標楷體" w:eastAsia="標楷體" w:hAnsi="標楷體" w:hint="eastAsia"/>
                <w:szCs w:val="24"/>
              </w:rPr>
              <w:t>審查</w:t>
            </w:r>
            <w:r w:rsidRPr="00D30F1F">
              <w:rPr>
                <w:rFonts w:ascii="標楷體" w:eastAsia="標楷體" w:hAnsi="標楷體"/>
                <w:szCs w:val="24"/>
              </w:rPr>
              <w:t>」</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0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20" w:lineRule="exact"/>
              <w:jc w:val="both"/>
              <w:rPr>
                <w:rFonts w:ascii="標楷體" w:eastAsia="標楷體" w:hAnsi="標楷體"/>
                <w:szCs w:val="24"/>
              </w:rPr>
            </w:pPr>
            <w:r w:rsidRPr="00D30F1F">
              <w:rPr>
                <w:rFonts w:ascii="標楷體" w:eastAsia="標楷體" w:hAnsi="標楷體" w:hint="eastAsia"/>
                <w:szCs w:val="24"/>
              </w:rPr>
              <w:t>行政院函為衛生福利部食品藥物管理署辦理「110年度畜肉安心計畫」所需經費不敷，前動支110年度中央政府總預算第二預備金2億8,414萬7,000元支應一案，茲檢送第二預備金動支數額機關別修正表案。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00" w:lineRule="exact"/>
              <w:jc w:val="both"/>
              <w:rPr>
                <w:rFonts w:ascii="標楷體" w:eastAsia="標楷體" w:hAnsi="標楷體"/>
                <w:szCs w:val="24"/>
              </w:rPr>
            </w:pPr>
            <w:r w:rsidRPr="00D30F1F">
              <w:rPr>
                <w:rFonts w:ascii="標楷體" w:eastAsia="標楷體" w:hAnsi="標楷體"/>
                <w:szCs w:val="24"/>
              </w:rPr>
              <w:t>第</w:t>
            </w:r>
            <w:r w:rsidRPr="00D30F1F">
              <w:rPr>
                <w:rFonts w:ascii="標楷體" w:eastAsia="標楷體" w:hAnsi="標楷體" w:hint="eastAsia"/>
                <w:szCs w:val="24"/>
              </w:rPr>
              <w:t>10</w:t>
            </w:r>
            <w:r w:rsidRPr="00D30F1F">
              <w:rPr>
                <w:rFonts w:ascii="標楷體" w:eastAsia="標楷體" w:hAnsi="標楷體"/>
                <w:szCs w:val="24"/>
              </w:rPr>
              <w:t>屆第</w:t>
            </w:r>
            <w:r w:rsidRPr="00D30F1F">
              <w:rPr>
                <w:rFonts w:ascii="標楷體" w:eastAsia="標楷體" w:hAnsi="標楷體" w:hint="eastAsia"/>
                <w:szCs w:val="24"/>
              </w:rPr>
              <w:t>5</w:t>
            </w:r>
            <w:r w:rsidRPr="00D30F1F">
              <w:rPr>
                <w:rFonts w:ascii="標楷體" w:eastAsia="標楷體" w:hAnsi="標楷體"/>
                <w:szCs w:val="24"/>
              </w:rPr>
              <w:t>會期第</w:t>
            </w:r>
            <w:r w:rsidRPr="00D30F1F">
              <w:rPr>
                <w:rFonts w:ascii="標楷體" w:eastAsia="標楷體" w:hAnsi="標楷體" w:hint="eastAsia"/>
                <w:szCs w:val="24"/>
              </w:rPr>
              <w:t>10次</w:t>
            </w:r>
            <w:r w:rsidRPr="00D30F1F">
              <w:rPr>
                <w:rFonts w:ascii="標楷體" w:eastAsia="標楷體" w:hAnsi="標楷體"/>
                <w:szCs w:val="24"/>
              </w:rPr>
              <w:t>院會（11</w:t>
            </w:r>
            <w:r w:rsidRPr="00D30F1F">
              <w:rPr>
                <w:rFonts w:ascii="標楷體" w:eastAsia="標楷體" w:hAnsi="標楷體" w:hint="eastAsia"/>
                <w:szCs w:val="24"/>
              </w:rPr>
              <w:t>1</w:t>
            </w:r>
            <w:r w:rsidRPr="00D30F1F">
              <w:rPr>
                <w:rFonts w:ascii="標楷體" w:eastAsia="標楷體" w:hAnsi="標楷體"/>
                <w:szCs w:val="24"/>
              </w:rPr>
              <w:t>.</w:t>
            </w:r>
            <w:r w:rsidRPr="00D30F1F">
              <w:rPr>
                <w:rFonts w:ascii="標楷體" w:eastAsia="標楷體" w:hAnsi="標楷體" w:hint="eastAsia"/>
                <w:szCs w:val="24"/>
              </w:rPr>
              <w:t>4</w:t>
            </w:r>
            <w:r w:rsidRPr="00D30F1F">
              <w:rPr>
                <w:rFonts w:ascii="標楷體" w:eastAsia="標楷體" w:hAnsi="標楷體"/>
                <w:szCs w:val="24"/>
              </w:rPr>
              <w:t>.</w:t>
            </w:r>
            <w:r w:rsidRPr="00D30F1F">
              <w:rPr>
                <w:rFonts w:ascii="標楷體" w:eastAsia="標楷體" w:hAnsi="標楷體" w:hint="eastAsia"/>
                <w:szCs w:val="24"/>
              </w:rPr>
              <w:t>2</w:t>
            </w:r>
            <w:r w:rsidRPr="00D30F1F">
              <w:rPr>
                <w:rFonts w:ascii="標楷體" w:eastAsia="標楷體" w:hAnsi="標楷體"/>
                <w:szCs w:val="24"/>
              </w:rPr>
              <w:t>9）決定：「交財政</w:t>
            </w:r>
            <w:r w:rsidRPr="00D30F1F">
              <w:rPr>
                <w:rFonts w:ascii="標楷體" w:eastAsia="標楷體" w:hAnsi="標楷體" w:hint="eastAsia"/>
                <w:szCs w:val="24"/>
              </w:rPr>
              <w:t>、社會福利及衛生環境兩委</w:t>
            </w:r>
            <w:r w:rsidRPr="00D30F1F">
              <w:rPr>
                <w:rFonts w:ascii="標楷體" w:eastAsia="標楷體" w:hAnsi="標楷體"/>
                <w:szCs w:val="24"/>
              </w:rPr>
              <w:t>員會</w:t>
            </w:r>
            <w:r w:rsidRPr="00D30F1F">
              <w:rPr>
                <w:rFonts w:ascii="標楷體" w:eastAsia="標楷體" w:hAnsi="標楷體" w:hint="eastAsia"/>
                <w:szCs w:val="24"/>
              </w:rPr>
              <w:t>審查</w:t>
            </w:r>
            <w:r w:rsidRPr="00D30F1F">
              <w:rPr>
                <w:rFonts w:ascii="標楷體" w:eastAsia="標楷體" w:hAnsi="標楷體"/>
                <w:szCs w:val="24"/>
              </w:rPr>
              <w:t>」</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00" w:lineRule="exact"/>
              <w:jc w:val="center"/>
              <w:rPr>
                <w:rFonts w:ascii="標楷體" w:eastAsia="標楷體" w:hAnsi="標楷體"/>
                <w:szCs w:val="24"/>
              </w:rPr>
            </w:pPr>
            <w:r w:rsidRPr="00D30F1F">
              <w:rPr>
                <w:rFonts w:ascii="標楷體" w:eastAsia="標楷體" w:hAnsi="標楷體"/>
                <w:szCs w:val="24"/>
              </w:rPr>
              <w:t>尚未審查</w:t>
            </w:r>
          </w:p>
        </w:tc>
      </w:tr>
      <w:tr w:rsidR="002A730C" w:rsidRPr="00BD5B13" w:rsidTr="00325193">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20" w:lineRule="exact"/>
              <w:jc w:val="both"/>
              <w:rPr>
                <w:rFonts w:ascii="標楷體" w:eastAsia="標楷體" w:hAnsi="標楷體"/>
                <w:szCs w:val="24"/>
              </w:rPr>
            </w:pPr>
            <w:r w:rsidRPr="00D30F1F">
              <w:rPr>
                <w:rFonts w:ascii="標楷體" w:eastAsia="標楷體" w:hAnsi="標楷體" w:hint="eastAsia"/>
                <w:szCs w:val="24"/>
              </w:rPr>
              <w:t>行政院函為內政部移民署辦理「內政部擴大查處逾期停(居)留外來人口專案實施計畫」整備作業經費不敷，動支111年度中央政府總預算第二預備金1億432萬6,000元支應，茲檢送第二預備金動支數額機關別表案。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00" w:lineRule="exact"/>
              <w:jc w:val="both"/>
              <w:rPr>
                <w:rFonts w:ascii="標楷體" w:eastAsia="標楷體" w:hAnsi="標楷體"/>
                <w:szCs w:val="24"/>
              </w:rPr>
            </w:pPr>
            <w:r w:rsidRPr="00D30F1F">
              <w:rPr>
                <w:rFonts w:ascii="標楷體" w:eastAsia="標楷體" w:hAnsi="標楷體" w:hint="eastAsia"/>
                <w:szCs w:val="24"/>
              </w:rPr>
              <w:t>第10屆第6會期第3次院會(111.10.7</w:t>
            </w:r>
            <w:r w:rsidRPr="00D30F1F">
              <w:rPr>
                <w:rFonts w:ascii="標楷體" w:eastAsia="標楷體" w:hAnsi="標楷體"/>
                <w:szCs w:val="24"/>
              </w:rPr>
              <w:t>)</w:t>
            </w:r>
            <w:r w:rsidRPr="00D30F1F">
              <w:rPr>
                <w:rFonts w:ascii="標楷體" w:eastAsia="標楷體" w:hAnsi="標楷體" w:hint="eastAsia"/>
                <w:szCs w:val="24"/>
              </w:rPr>
              <w:t>決定：「交財政、內政委員會審查」</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00" w:lineRule="exact"/>
              <w:jc w:val="center"/>
              <w:rPr>
                <w:rFonts w:ascii="標楷體" w:eastAsia="標楷體" w:hAnsi="標楷體"/>
                <w:szCs w:val="24"/>
              </w:rPr>
            </w:pPr>
            <w:r w:rsidRPr="00D30F1F">
              <w:rPr>
                <w:rFonts w:ascii="標楷體" w:eastAsia="標楷體" w:hAnsi="標楷體" w:hint="eastAsia"/>
                <w:bCs/>
                <w:szCs w:val="24"/>
              </w:rPr>
              <w:t>尚未審查</w:t>
            </w:r>
          </w:p>
        </w:tc>
      </w:tr>
      <w:tr w:rsidR="002A730C" w:rsidRPr="00BD5B13" w:rsidTr="00325193">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20" w:lineRule="exact"/>
              <w:jc w:val="both"/>
              <w:rPr>
                <w:rFonts w:ascii="標楷體" w:eastAsia="標楷體" w:hAnsi="標楷體"/>
                <w:szCs w:val="24"/>
              </w:rPr>
            </w:pPr>
            <w:r w:rsidRPr="00D30F1F">
              <w:rPr>
                <w:rFonts w:ascii="標楷體" w:eastAsia="標楷體" w:hAnsi="標楷體" w:hint="eastAsia"/>
                <w:szCs w:val="24"/>
              </w:rPr>
              <w:t>行政院函為衛生福利部食品藥物管理署為辦理「食品安全稽查暨輔導擴充計畫」所需經費不敷，動支111年度中央政府總預算第二預備金1億8,521萬4,000元支應，茲檢送第二預備金動支數額機關別表案。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00" w:lineRule="exact"/>
              <w:jc w:val="both"/>
              <w:rPr>
                <w:rFonts w:ascii="標楷體" w:eastAsia="標楷體" w:hAnsi="標楷體"/>
                <w:szCs w:val="24"/>
              </w:rPr>
            </w:pPr>
            <w:r w:rsidRPr="00D30F1F">
              <w:rPr>
                <w:rFonts w:ascii="標楷體" w:eastAsia="標楷體" w:hAnsi="標楷體" w:hint="eastAsia"/>
                <w:szCs w:val="24"/>
              </w:rPr>
              <w:t>第10屆第6會期第3次院會(111.10.7</w:t>
            </w:r>
            <w:r w:rsidRPr="00D30F1F">
              <w:rPr>
                <w:rFonts w:ascii="標楷體" w:eastAsia="標楷體" w:hAnsi="標楷體"/>
                <w:szCs w:val="24"/>
              </w:rPr>
              <w:t>)</w:t>
            </w:r>
            <w:r w:rsidRPr="00D30F1F">
              <w:rPr>
                <w:rFonts w:ascii="標楷體" w:eastAsia="標楷體" w:hAnsi="標楷體" w:hint="eastAsia"/>
                <w:szCs w:val="24"/>
              </w:rPr>
              <w:t>決定：「交財政、社會福利及衛生環境委員會審查」</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00" w:lineRule="exact"/>
              <w:jc w:val="center"/>
              <w:rPr>
                <w:rFonts w:ascii="標楷體" w:eastAsia="標楷體" w:hAnsi="標楷體"/>
                <w:szCs w:val="24"/>
              </w:rPr>
            </w:pPr>
            <w:r w:rsidRPr="00D30F1F">
              <w:rPr>
                <w:rFonts w:ascii="標楷體" w:eastAsia="標楷體" w:hAnsi="標楷體" w:hint="eastAsia"/>
                <w:bCs/>
                <w:szCs w:val="24"/>
              </w:rPr>
              <w:t>尚未審查</w:t>
            </w:r>
          </w:p>
        </w:tc>
      </w:tr>
      <w:tr w:rsidR="002A730C" w:rsidRPr="00BD5B13" w:rsidTr="00325193">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20" w:lineRule="exact"/>
              <w:jc w:val="both"/>
              <w:rPr>
                <w:rFonts w:ascii="標楷體" w:eastAsia="標楷體" w:hAnsi="標楷體"/>
                <w:szCs w:val="24"/>
              </w:rPr>
            </w:pPr>
            <w:r w:rsidRPr="00D30F1F">
              <w:rPr>
                <w:rFonts w:ascii="標楷體" w:eastAsia="標楷體" w:hAnsi="標楷體" w:hint="eastAsia"/>
                <w:szCs w:val="24"/>
              </w:rPr>
              <w:t>行政院函為該院設立人權及轉型正義處所需之人事費、基本維運及辦公廳舍裝修等經費5,461萬8,000元，動支111年度中央政府總預算第二預備金支應，茲檢送第二預備金動支數額機關別表案。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00" w:lineRule="exact"/>
              <w:jc w:val="both"/>
              <w:rPr>
                <w:rFonts w:ascii="標楷體" w:eastAsia="標楷體" w:hAnsi="標楷體"/>
                <w:szCs w:val="24"/>
              </w:rPr>
            </w:pPr>
            <w:r w:rsidRPr="00D30F1F">
              <w:rPr>
                <w:rFonts w:ascii="標楷體" w:eastAsia="標楷體" w:hAnsi="標楷體" w:hint="eastAsia"/>
                <w:szCs w:val="24"/>
              </w:rPr>
              <w:t>第10屆第6會期第3次院會(111.10.7</w:t>
            </w:r>
            <w:r w:rsidRPr="00D30F1F">
              <w:rPr>
                <w:rFonts w:ascii="標楷體" w:eastAsia="標楷體" w:hAnsi="標楷體"/>
                <w:szCs w:val="24"/>
              </w:rPr>
              <w:t>)</w:t>
            </w:r>
            <w:r w:rsidRPr="00D30F1F">
              <w:rPr>
                <w:rFonts w:ascii="標楷體" w:eastAsia="標楷體" w:hAnsi="標楷體" w:hint="eastAsia"/>
                <w:szCs w:val="24"/>
              </w:rPr>
              <w:t>決定：「交財政、內政委員會審查」</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00" w:lineRule="exact"/>
              <w:jc w:val="center"/>
              <w:rPr>
                <w:rFonts w:ascii="標楷體" w:eastAsia="標楷體" w:hAnsi="標楷體"/>
                <w:szCs w:val="24"/>
              </w:rPr>
            </w:pPr>
            <w:r w:rsidRPr="00D30F1F">
              <w:rPr>
                <w:rFonts w:ascii="標楷體" w:eastAsia="標楷體" w:hAnsi="標楷體" w:hint="eastAsia"/>
                <w:bCs/>
                <w:szCs w:val="24"/>
              </w:rPr>
              <w:t>尚未審查</w:t>
            </w:r>
          </w:p>
        </w:tc>
      </w:tr>
      <w:tr w:rsidR="002A730C" w:rsidRPr="00BD5B13" w:rsidTr="00325193">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20" w:lineRule="exact"/>
              <w:jc w:val="both"/>
              <w:rPr>
                <w:rFonts w:ascii="標楷體" w:eastAsia="標楷體" w:hAnsi="標楷體"/>
                <w:szCs w:val="24"/>
              </w:rPr>
            </w:pPr>
            <w:r w:rsidRPr="00D30F1F">
              <w:rPr>
                <w:rFonts w:ascii="標楷體" w:eastAsia="標楷體" w:hAnsi="標楷體" w:hint="eastAsia"/>
                <w:szCs w:val="24"/>
              </w:rPr>
              <w:t>行政院函為中央選舉委員會為辦理憲法修正案公民複決，動支111年度中央政府總預算第二預備金5億9 0萬3千元支應，茲檢送第二預備金動支數額機關別表案。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00" w:lineRule="exact"/>
              <w:jc w:val="both"/>
              <w:rPr>
                <w:rFonts w:ascii="標楷體" w:eastAsia="標楷體" w:hAnsi="標楷體"/>
                <w:szCs w:val="24"/>
              </w:rPr>
            </w:pPr>
            <w:r w:rsidRPr="00D30F1F">
              <w:rPr>
                <w:rFonts w:ascii="標楷體" w:eastAsia="標楷體" w:hAnsi="標楷體" w:hint="eastAsia"/>
                <w:szCs w:val="24"/>
              </w:rPr>
              <w:t>第10屆第6會期第3次院會(111.10.7</w:t>
            </w:r>
            <w:r w:rsidRPr="00D30F1F">
              <w:rPr>
                <w:rFonts w:ascii="標楷體" w:eastAsia="標楷體" w:hAnsi="標楷體"/>
                <w:szCs w:val="24"/>
              </w:rPr>
              <w:t>)</w:t>
            </w:r>
            <w:r w:rsidRPr="00D30F1F">
              <w:rPr>
                <w:rFonts w:ascii="標楷體" w:eastAsia="標楷體" w:hAnsi="標楷體" w:hint="eastAsia"/>
                <w:szCs w:val="24"/>
              </w:rPr>
              <w:t>決定：「交財政、內政委員會審查」</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00" w:lineRule="exact"/>
              <w:jc w:val="center"/>
              <w:rPr>
                <w:rFonts w:ascii="標楷體" w:eastAsia="標楷體" w:hAnsi="標楷體"/>
                <w:szCs w:val="24"/>
              </w:rPr>
            </w:pPr>
            <w:r w:rsidRPr="00D30F1F">
              <w:rPr>
                <w:rFonts w:ascii="標楷體" w:eastAsia="標楷體" w:hAnsi="標楷體" w:hint="eastAsia"/>
                <w:bCs/>
                <w:szCs w:val="24"/>
              </w:rPr>
              <w:t>尚未審查</w:t>
            </w:r>
          </w:p>
        </w:tc>
      </w:tr>
      <w:tr w:rsidR="002A730C" w:rsidRPr="00BD5B13" w:rsidTr="00325193">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20" w:lineRule="exact"/>
              <w:jc w:val="both"/>
              <w:rPr>
                <w:rFonts w:ascii="標楷體" w:eastAsia="標楷體" w:hAnsi="標楷體"/>
                <w:szCs w:val="24"/>
              </w:rPr>
            </w:pPr>
            <w:r w:rsidRPr="00D30F1F">
              <w:rPr>
                <w:rFonts w:ascii="標楷體" w:eastAsia="標楷體" w:hAnsi="標楷體" w:hint="eastAsia"/>
                <w:szCs w:val="24"/>
              </w:rPr>
              <w:t>行政院函為該院辦理數位發展部成立後之人事、業務及設備購置等經費2億3,185萬8,000元，動支111年度中央政府總預算第二預備金支應，茲檢送第二預備金動支數額機關別表案。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00" w:lineRule="exact"/>
              <w:jc w:val="both"/>
              <w:rPr>
                <w:rFonts w:ascii="標楷體" w:eastAsia="標楷體" w:hAnsi="標楷體"/>
                <w:szCs w:val="24"/>
              </w:rPr>
            </w:pPr>
            <w:r w:rsidRPr="00D30F1F">
              <w:rPr>
                <w:rFonts w:ascii="標楷體" w:eastAsia="標楷體" w:hAnsi="標楷體" w:hint="eastAsia"/>
                <w:szCs w:val="24"/>
              </w:rPr>
              <w:t>第10屆第6會期第11次院會(111.12.9</w:t>
            </w:r>
            <w:r w:rsidRPr="00D30F1F">
              <w:rPr>
                <w:rFonts w:ascii="標楷體" w:eastAsia="標楷體" w:hAnsi="標楷體"/>
                <w:szCs w:val="24"/>
              </w:rPr>
              <w:t>)</w:t>
            </w:r>
            <w:r w:rsidRPr="00D30F1F">
              <w:rPr>
                <w:rFonts w:ascii="標楷體" w:eastAsia="標楷體" w:hAnsi="標楷體" w:hint="eastAsia"/>
                <w:szCs w:val="24"/>
              </w:rPr>
              <w:t>決定：「交財政、交通委員會兩審查」</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00" w:lineRule="exact"/>
              <w:jc w:val="center"/>
              <w:rPr>
                <w:rFonts w:ascii="標楷體" w:eastAsia="標楷體" w:hAnsi="標楷體"/>
                <w:bCs/>
                <w:szCs w:val="24"/>
              </w:rPr>
            </w:pPr>
            <w:r w:rsidRPr="00D30F1F">
              <w:rPr>
                <w:rFonts w:ascii="標楷體" w:eastAsia="標楷體" w:hAnsi="標楷體" w:hint="eastAsia"/>
                <w:bCs/>
                <w:szCs w:val="24"/>
              </w:rPr>
              <w:t>尚未審查</w:t>
            </w:r>
          </w:p>
        </w:tc>
      </w:tr>
      <w:tr w:rsidR="002A730C" w:rsidRPr="00BD5B13" w:rsidTr="00325193">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BD5B13" w:rsidRDefault="002A730C"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autoSpaceDE w:val="0"/>
              <w:spacing w:line="320" w:lineRule="exact"/>
              <w:jc w:val="both"/>
              <w:rPr>
                <w:rFonts w:ascii="標楷體" w:eastAsia="標楷體" w:hAnsi="標楷體"/>
                <w:szCs w:val="24"/>
              </w:rPr>
            </w:pPr>
            <w:r w:rsidRPr="00D30F1F">
              <w:rPr>
                <w:rFonts w:ascii="標楷體" w:eastAsia="標楷體" w:hAnsi="標楷體" w:hint="eastAsia"/>
                <w:szCs w:val="24"/>
              </w:rPr>
              <w:t>行政院函為辦理數位發展部成立後所需人事、業務及設備購置等經費，前動支111年度中央政府總預算第二預備金2億3,185萬 8,000元支應一案，茲檢送第二預備金動支數額機關別修正表案。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A730C" w:rsidRPr="00D30F1F" w:rsidRDefault="002A730C" w:rsidP="00325193">
            <w:pPr>
              <w:spacing w:line="300" w:lineRule="exact"/>
              <w:jc w:val="both"/>
              <w:rPr>
                <w:rFonts w:ascii="標楷體" w:eastAsia="標楷體" w:hAnsi="標楷體"/>
                <w:szCs w:val="24"/>
              </w:rPr>
            </w:pPr>
            <w:r w:rsidRPr="00D30F1F">
              <w:rPr>
                <w:rFonts w:ascii="標楷體" w:eastAsia="標楷體" w:hAnsi="標楷體" w:hint="eastAsia"/>
                <w:szCs w:val="24"/>
              </w:rPr>
              <w:t>第10屆第6會期第15次院會(111.12.9)決定：「交財政、交通委員會兩審查」</w:t>
            </w:r>
            <w:r w:rsidRPr="00D30F1F">
              <w:rPr>
                <w:rFonts w:ascii="標楷體" w:eastAsia="標楷體" w:hAnsi="標楷體" w:hint="eastAsia"/>
                <w:szCs w:val="24"/>
              </w:rPr>
              <w:tab/>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A730C" w:rsidRPr="00D30F1F" w:rsidRDefault="002A730C" w:rsidP="00325193">
            <w:pPr>
              <w:spacing w:line="300" w:lineRule="exact"/>
              <w:jc w:val="center"/>
              <w:rPr>
                <w:rFonts w:ascii="標楷體" w:eastAsia="標楷體" w:hAnsi="標楷體"/>
                <w:bCs/>
                <w:szCs w:val="24"/>
              </w:rPr>
            </w:pPr>
            <w:r w:rsidRPr="00D30F1F">
              <w:rPr>
                <w:rFonts w:ascii="標楷體" w:eastAsia="標楷體" w:hAnsi="標楷體" w:hint="eastAsia"/>
                <w:szCs w:val="24"/>
              </w:rPr>
              <w:t>尚未審查</w:t>
            </w:r>
          </w:p>
        </w:tc>
      </w:tr>
      <w:tr w:rsidR="003A3AAB" w:rsidRPr="00BD5B13" w:rsidTr="00325193">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A3AAB" w:rsidRPr="00BD5B13" w:rsidRDefault="003A3AAB" w:rsidP="00325193">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A3AAB" w:rsidRPr="00D30F1F" w:rsidRDefault="003A3AAB" w:rsidP="00325193">
            <w:pPr>
              <w:autoSpaceDE w:val="0"/>
              <w:spacing w:line="320" w:lineRule="exact"/>
              <w:jc w:val="both"/>
              <w:rPr>
                <w:rFonts w:ascii="標楷體" w:eastAsia="標楷體" w:hAnsi="標楷體"/>
                <w:szCs w:val="24"/>
              </w:rPr>
            </w:pPr>
            <w:r w:rsidRPr="003A3AAB">
              <w:rPr>
                <w:rFonts w:ascii="標楷體" w:eastAsia="標楷體" w:hAnsi="標楷體" w:hint="eastAsia"/>
                <w:szCs w:val="24"/>
              </w:rPr>
              <w:t>行政院函請審議「111年度中央政府總預算第二預備金動支數額表」案。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A3AAB" w:rsidRPr="00D30F1F" w:rsidRDefault="003A3AAB" w:rsidP="003A3AAB">
            <w:pPr>
              <w:spacing w:line="300" w:lineRule="exact"/>
              <w:jc w:val="both"/>
              <w:rPr>
                <w:rFonts w:ascii="標楷體" w:eastAsia="標楷體" w:hAnsi="標楷體"/>
                <w:szCs w:val="24"/>
              </w:rPr>
            </w:pPr>
            <w:r w:rsidRPr="003A3AAB">
              <w:rPr>
                <w:rFonts w:ascii="標楷體" w:eastAsia="標楷體" w:hAnsi="標楷體" w:hint="eastAsia"/>
                <w:szCs w:val="24"/>
              </w:rPr>
              <w:t>第10屆第</w:t>
            </w:r>
            <w:r>
              <w:rPr>
                <w:rFonts w:ascii="標楷體" w:eastAsia="標楷體" w:hAnsi="標楷體"/>
                <w:szCs w:val="24"/>
              </w:rPr>
              <w:t>7</w:t>
            </w:r>
            <w:r w:rsidRPr="003A3AAB">
              <w:rPr>
                <w:rFonts w:ascii="標楷體" w:eastAsia="標楷體" w:hAnsi="標楷體" w:hint="eastAsia"/>
                <w:szCs w:val="24"/>
              </w:rPr>
              <w:t>會期第</w:t>
            </w:r>
            <w:r>
              <w:rPr>
                <w:rFonts w:ascii="標楷體" w:eastAsia="標楷體" w:hAnsi="標楷體"/>
                <w:szCs w:val="24"/>
              </w:rPr>
              <w:t>6</w:t>
            </w:r>
            <w:r w:rsidRPr="003A3AAB">
              <w:rPr>
                <w:rFonts w:ascii="標楷體" w:eastAsia="標楷體" w:hAnsi="標楷體" w:hint="eastAsia"/>
                <w:szCs w:val="24"/>
              </w:rPr>
              <w:t>次院會（11</w:t>
            </w:r>
            <w:r>
              <w:rPr>
                <w:rFonts w:ascii="標楷體" w:eastAsia="標楷體" w:hAnsi="標楷體"/>
                <w:szCs w:val="24"/>
              </w:rPr>
              <w:t>2</w:t>
            </w:r>
            <w:r w:rsidRPr="003A3AAB">
              <w:rPr>
                <w:rFonts w:ascii="標楷體" w:eastAsia="標楷體" w:hAnsi="標楷體" w:hint="eastAsia"/>
                <w:szCs w:val="24"/>
              </w:rPr>
              <w:t>.</w:t>
            </w:r>
            <w:r>
              <w:rPr>
                <w:rFonts w:ascii="標楷體" w:eastAsia="標楷體" w:hAnsi="標楷體"/>
                <w:szCs w:val="24"/>
              </w:rPr>
              <w:t>4</w:t>
            </w:r>
            <w:r w:rsidRPr="003A3AAB">
              <w:rPr>
                <w:rFonts w:ascii="標楷體" w:eastAsia="標楷體" w:hAnsi="標楷體" w:hint="eastAsia"/>
                <w:szCs w:val="24"/>
              </w:rPr>
              <w:t>.</w:t>
            </w:r>
            <w:r>
              <w:rPr>
                <w:rFonts w:ascii="標楷體" w:eastAsia="標楷體" w:hAnsi="標楷體"/>
                <w:szCs w:val="24"/>
              </w:rPr>
              <w:t>7</w:t>
            </w:r>
            <w:r w:rsidRPr="003A3AAB">
              <w:rPr>
                <w:rFonts w:ascii="標楷體" w:eastAsia="標楷體" w:hAnsi="標楷體" w:hint="eastAsia"/>
                <w:szCs w:val="24"/>
              </w:rPr>
              <w:t>）決定：「交財政委員會會同有關委員會審查」</w:t>
            </w:r>
            <w:r w:rsidRPr="003A3AAB">
              <w:rPr>
                <w:rFonts w:ascii="標楷體" w:eastAsia="標楷體" w:hAnsi="標楷體" w:hint="eastAsia"/>
                <w:szCs w:val="24"/>
              </w:rPr>
              <w:tab/>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A3AAB" w:rsidRPr="00D30F1F" w:rsidRDefault="003A3AAB" w:rsidP="00325193">
            <w:pPr>
              <w:spacing w:line="300" w:lineRule="exact"/>
              <w:jc w:val="center"/>
              <w:rPr>
                <w:rFonts w:ascii="標楷體" w:eastAsia="標楷體" w:hAnsi="標楷體"/>
                <w:szCs w:val="24"/>
              </w:rPr>
            </w:pPr>
            <w:r w:rsidRPr="003A3AAB">
              <w:rPr>
                <w:rFonts w:ascii="標楷體" w:eastAsia="標楷體" w:hAnsi="標楷體" w:hint="eastAsia"/>
                <w:szCs w:val="24"/>
              </w:rPr>
              <w:t>尚未審查</w:t>
            </w:r>
          </w:p>
        </w:tc>
      </w:tr>
    </w:tbl>
    <w:p w:rsidR="002A730C" w:rsidRPr="00BD5B13" w:rsidRDefault="002A730C" w:rsidP="002A730C">
      <w:pPr>
        <w:rPr>
          <w:rFonts w:ascii="標楷體" w:eastAsia="標楷體" w:hAnsi="標楷體"/>
          <w:b/>
          <w:bCs/>
          <w:spacing w:val="-20"/>
          <w:sz w:val="32"/>
          <w:szCs w:val="32"/>
        </w:rPr>
      </w:pPr>
      <w:r w:rsidRPr="00BD5B13">
        <w:rPr>
          <w:rFonts w:ascii="標楷體" w:eastAsia="標楷體" w:hAnsi="標楷體"/>
          <w:b/>
          <w:bCs/>
          <w:spacing w:val="-20"/>
          <w:sz w:val="32"/>
          <w:szCs w:val="32"/>
        </w:rPr>
        <w:br w:type="page"/>
      </w:r>
    </w:p>
    <w:p w:rsidR="002A730C" w:rsidRPr="00435B58" w:rsidRDefault="002A730C" w:rsidP="002A730C">
      <w:pPr>
        <w:spacing w:line="500" w:lineRule="exact"/>
        <w:ind w:leftChars="59" w:left="645" w:hangingChars="157" w:hanging="503"/>
        <w:jc w:val="both"/>
        <w:outlineLvl w:val="1"/>
        <w:rPr>
          <w:rFonts w:ascii="標楷體" w:eastAsia="標楷體" w:hAnsi="標楷體"/>
          <w:b/>
          <w:bCs/>
          <w:sz w:val="32"/>
          <w:szCs w:val="32"/>
        </w:rPr>
      </w:pPr>
      <w:bookmarkStart w:id="7" w:name="_Toc126576809"/>
      <w:r w:rsidRPr="00435B58">
        <w:rPr>
          <w:rFonts w:ascii="標楷體" w:eastAsia="標楷體" w:hAnsi="標楷體" w:hint="eastAsia"/>
          <w:b/>
          <w:bCs/>
          <w:sz w:val="32"/>
          <w:szCs w:val="32"/>
        </w:rPr>
        <w:lastRenderedPageBreak/>
        <w:t>四、決算案(</w:t>
      </w:r>
      <w:r>
        <w:rPr>
          <w:rFonts w:ascii="標楷體" w:eastAsia="標楷體" w:hAnsi="標楷體" w:hint="eastAsia"/>
          <w:b/>
          <w:bCs/>
          <w:sz w:val="32"/>
          <w:szCs w:val="32"/>
        </w:rPr>
        <w:t>7</w:t>
      </w:r>
      <w:r w:rsidRPr="00435B58">
        <w:rPr>
          <w:rFonts w:ascii="標楷體" w:eastAsia="標楷體" w:hAnsi="標楷體" w:hint="eastAsia"/>
          <w:b/>
          <w:bCs/>
          <w:sz w:val="32"/>
          <w:szCs w:val="32"/>
        </w:rPr>
        <w:t>案)</w:t>
      </w:r>
      <w:bookmarkEnd w:id="7"/>
    </w:p>
    <w:tbl>
      <w:tblPr>
        <w:tblW w:w="10093" w:type="dxa"/>
        <w:jc w:val="center"/>
        <w:tblLayout w:type="fixed"/>
        <w:tblCellMar>
          <w:left w:w="10" w:type="dxa"/>
          <w:right w:w="10" w:type="dxa"/>
        </w:tblCellMar>
        <w:tblLook w:val="0000" w:firstRow="0" w:lastRow="0" w:firstColumn="0" w:lastColumn="0" w:noHBand="0" w:noVBand="0"/>
      </w:tblPr>
      <w:tblGrid>
        <w:gridCol w:w="607"/>
        <w:gridCol w:w="4666"/>
        <w:gridCol w:w="2693"/>
        <w:gridCol w:w="2127"/>
      </w:tblGrid>
      <w:tr w:rsidR="002A730C" w:rsidRPr="00BD5B13" w:rsidTr="00325193">
        <w:trPr>
          <w:trHeight w:val="482"/>
          <w:jc w:val="center"/>
        </w:trPr>
        <w:tc>
          <w:tcPr>
            <w:tcW w:w="60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A730C" w:rsidRPr="00BD5B13" w:rsidRDefault="002A730C" w:rsidP="00325193">
            <w:pPr>
              <w:spacing w:line="280" w:lineRule="exact"/>
              <w:jc w:val="center"/>
              <w:rPr>
                <w:rFonts w:ascii="標楷體" w:eastAsia="標楷體" w:hAnsi="標楷體"/>
                <w:b/>
                <w:bCs/>
                <w:szCs w:val="24"/>
              </w:rPr>
            </w:pPr>
            <w:r w:rsidRPr="00BD5B13">
              <w:rPr>
                <w:rFonts w:ascii="標楷體" w:eastAsia="標楷體" w:hAnsi="標楷體" w:hint="eastAsia"/>
                <w:b/>
                <w:bCs/>
                <w:szCs w:val="24"/>
              </w:rPr>
              <w:t>序</w:t>
            </w:r>
            <w:r w:rsidRPr="00BD5B13">
              <w:rPr>
                <w:rFonts w:ascii="標楷體" w:eastAsia="標楷體" w:hAnsi="標楷體"/>
                <w:b/>
                <w:bCs/>
                <w:szCs w:val="24"/>
              </w:rPr>
              <w:t>號</w:t>
            </w:r>
          </w:p>
        </w:tc>
        <w:tc>
          <w:tcPr>
            <w:tcW w:w="466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A730C" w:rsidRPr="00BD5B13" w:rsidRDefault="002A730C" w:rsidP="00325193">
            <w:pPr>
              <w:spacing w:line="280" w:lineRule="exact"/>
              <w:jc w:val="center"/>
              <w:rPr>
                <w:rFonts w:ascii="標楷體" w:eastAsia="標楷體" w:hAnsi="標楷體"/>
                <w:b/>
                <w:bCs/>
                <w:szCs w:val="24"/>
              </w:rPr>
            </w:pPr>
            <w:r w:rsidRPr="00BD5B13">
              <w:rPr>
                <w:rFonts w:ascii="標楷體" w:eastAsia="標楷體" w:hAnsi="標楷體"/>
                <w:b/>
                <w:bCs/>
                <w:szCs w:val="24"/>
              </w:rPr>
              <w:t>議    案    名    稱</w:t>
            </w:r>
          </w:p>
        </w:tc>
        <w:tc>
          <w:tcPr>
            <w:tcW w:w="269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A730C" w:rsidRPr="00BD5B13" w:rsidRDefault="002A730C" w:rsidP="00325193">
            <w:pPr>
              <w:spacing w:line="280" w:lineRule="exact"/>
              <w:jc w:val="center"/>
              <w:rPr>
                <w:rFonts w:ascii="標楷體" w:eastAsia="標楷體" w:hAnsi="標楷體"/>
                <w:b/>
                <w:bCs/>
                <w:szCs w:val="24"/>
              </w:rPr>
            </w:pPr>
            <w:r w:rsidRPr="00BD5B13">
              <w:rPr>
                <w:rFonts w:ascii="標楷體" w:eastAsia="標楷體" w:hAnsi="標楷體"/>
                <w:b/>
                <w:bCs/>
                <w:szCs w:val="24"/>
              </w:rPr>
              <w:t>院會交付</w:t>
            </w:r>
            <w:r w:rsidRPr="00BD5B13">
              <w:rPr>
                <w:rFonts w:ascii="標楷體" w:eastAsia="標楷體" w:hAnsi="標楷體" w:hint="eastAsia"/>
                <w:b/>
                <w:bCs/>
                <w:szCs w:val="24"/>
              </w:rPr>
              <w:t>日</w:t>
            </w:r>
            <w:r w:rsidRPr="00BD5B13">
              <w:rPr>
                <w:rFonts w:ascii="標楷體" w:eastAsia="標楷體" w:hAnsi="標楷體"/>
                <w:b/>
                <w:bCs/>
                <w:szCs w:val="24"/>
              </w:rPr>
              <w:t>期</w:t>
            </w:r>
            <w:r w:rsidRPr="00BD5B13">
              <w:rPr>
                <w:rFonts w:ascii="標楷體" w:eastAsia="標楷體" w:hAnsi="標楷體" w:hint="eastAsia"/>
                <w:b/>
                <w:bCs/>
                <w:szCs w:val="24"/>
              </w:rPr>
              <w:t>及</w:t>
            </w:r>
            <w:r w:rsidRPr="00BD5B13">
              <w:rPr>
                <w:rFonts w:ascii="標楷體" w:eastAsia="標楷體" w:hAnsi="標楷體"/>
                <w:b/>
                <w:bCs/>
                <w:szCs w:val="24"/>
              </w:rPr>
              <w:t>會次</w:t>
            </w:r>
          </w:p>
        </w:tc>
        <w:tc>
          <w:tcPr>
            <w:tcW w:w="212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A730C" w:rsidRPr="00BD5B13" w:rsidRDefault="002A730C" w:rsidP="00325193">
            <w:pPr>
              <w:spacing w:line="280" w:lineRule="exact"/>
              <w:jc w:val="center"/>
              <w:rPr>
                <w:rFonts w:ascii="標楷體" w:eastAsia="標楷體" w:hAnsi="標楷體"/>
                <w:b/>
                <w:bCs/>
                <w:szCs w:val="24"/>
              </w:rPr>
            </w:pPr>
            <w:r w:rsidRPr="00BD5B13">
              <w:rPr>
                <w:rFonts w:ascii="標楷體" w:eastAsia="標楷體" w:hAnsi="標楷體"/>
                <w:b/>
                <w:bCs/>
                <w:szCs w:val="24"/>
              </w:rPr>
              <w:t>備        註</w:t>
            </w:r>
          </w:p>
        </w:tc>
      </w:tr>
      <w:tr w:rsidR="002A730C" w:rsidRPr="00BD5B13" w:rsidTr="00325193">
        <w:trPr>
          <w:trHeight w:val="1160"/>
          <w:jc w:val="center"/>
        </w:trPr>
        <w:tc>
          <w:tcPr>
            <w:tcW w:w="607"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BD5B13" w:rsidRDefault="002A730C" w:rsidP="004821E8">
            <w:pPr>
              <w:numPr>
                <w:ilvl w:val="0"/>
                <w:numId w:val="51"/>
              </w:numPr>
              <w:spacing w:line="280" w:lineRule="exact"/>
              <w:rPr>
                <w:rFonts w:ascii="標楷體" w:eastAsia="標楷體" w:hAnsi="標楷體"/>
                <w:b/>
                <w:bCs/>
                <w:szCs w:val="24"/>
              </w:rPr>
            </w:pPr>
          </w:p>
        </w:tc>
        <w:tc>
          <w:tcPr>
            <w:tcW w:w="4666"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770AE9" w:rsidRDefault="002A730C" w:rsidP="00325193">
            <w:pPr>
              <w:snapToGrid w:val="0"/>
              <w:spacing w:line="340" w:lineRule="exact"/>
              <w:jc w:val="both"/>
              <w:rPr>
                <w:rFonts w:ascii="標楷體" w:eastAsia="標楷體" w:hAnsi="標楷體"/>
                <w:szCs w:val="24"/>
              </w:rPr>
            </w:pPr>
            <w:r w:rsidRPr="00770AE9">
              <w:rPr>
                <w:rFonts w:ascii="標楷體" w:eastAsia="標楷體" w:hAnsi="標楷體"/>
                <w:szCs w:val="24"/>
              </w:rPr>
              <w:t>審計部函送中央政府流域綜合治理計畫第1期特別預算截至103年度第3季執行情形審核報告案</w:t>
            </w:r>
          </w:p>
        </w:tc>
        <w:tc>
          <w:tcPr>
            <w:tcW w:w="2693"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szCs w:val="24"/>
              </w:rPr>
              <w:t>第8屆第6會期第17次院會（104.1.9）決定：「交財政委員會審查」</w:t>
            </w:r>
          </w:p>
        </w:tc>
        <w:tc>
          <w:tcPr>
            <w:tcW w:w="2127"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2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trHeight w:val="1063"/>
          <w:jc w:val="center"/>
        </w:trPr>
        <w:tc>
          <w:tcPr>
            <w:tcW w:w="60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4821E8">
            <w:pPr>
              <w:numPr>
                <w:ilvl w:val="0"/>
                <w:numId w:val="51"/>
              </w:numPr>
              <w:spacing w:line="280" w:lineRule="exact"/>
              <w:rPr>
                <w:rFonts w:ascii="標楷體" w:eastAsia="標楷體" w:hAnsi="標楷體"/>
                <w:b/>
                <w:bCs/>
                <w:szCs w:val="24"/>
              </w:rPr>
            </w:pPr>
          </w:p>
        </w:tc>
        <w:tc>
          <w:tcPr>
            <w:tcW w:w="466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napToGrid w:val="0"/>
              <w:spacing w:line="340" w:lineRule="exact"/>
              <w:jc w:val="both"/>
              <w:rPr>
                <w:rFonts w:ascii="標楷體" w:eastAsia="標楷體" w:hAnsi="標楷體"/>
                <w:szCs w:val="24"/>
              </w:rPr>
            </w:pPr>
            <w:r w:rsidRPr="00770AE9">
              <w:rPr>
                <w:rFonts w:ascii="標楷體" w:eastAsia="標楷體" w:hAnsi="標楷體" w:hint="eastAsia"/>
                <w:szCs w:val="24"/>
              </w:rPr>
              <w:t>審計部函送中華民國110年度中央政府總預算半年結算報告及該部查核報告案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10</w:t>
            </w:r>
            <w:r w:rsidRPr="00770AE9">
              <w:rPr>
                <w:rFonts w:ascii="標楷體" w:eastAsia="標楷體" w:hAnsi="標楷體"/>
                <w:szCs w:val="24"/>
              </w:rPr>
              <w:t>屆第</w:t>
            </w:r>
            <w:r w:rsidRPr="00770AE9">
              <w:rPr>
                <w:rFonts w:ascii="標楷體" w:eastAsia="標楷體" w:hAnsi="標楷體" w:hint="eastAsia"/>
                <w:szCs w:val="24"/>
              </w:rPr>
              <w:t>4</w:t>
            </w:r>
            <w:r w:rsidRPr="00770AE9">
              <w:rPr>
                <w:rFonts w:ascii="標楷體" w:eastAsia="標楷體" w:hAnsi="標楷體"/>
                <w:szCs w:val="24"/>
              </w:rPr>
              <w:t>會期第</w:t>
            </w:r>
            <w:r w:rsidRPr="00770AE9">
              <w:rPr>
                <w:rFonts w:ascii="標楷體" w:eastAsia="標楷體" w:hAnsi="標楷體" w:hint="eastAsia"/>
                <w:szCs w:val="24"/>
              </w:rPr>
              <w:t>4</w:t>
            </w:r>
            <w:r w:rsidRPr="00770AE9">
              <w:rPr>
                <w:rFonts w:ascii="標楷體" w:eastAsia="標楷體" w:hAnsi="標楷體"/>
                <w:szCs w:val="24"/>
              </w:rPr>
              <w:t>次院會（1</w:t>
            </w:r>
            <w:r w:rsidRPr="00770AE9">
              <w:rPr>
                <w:rFonts w:ascii="標楷體" w:eastAsia="標楷體" w:hAnsi="標楷體" w:hint="eastAsia"/>
                <w:szCs w:val="24"/>
              </w:rPr>
              <w:t>10</w:t>
            </w:r>
            <w:r w:rsidRPr="00770AE9">
              <w:rPr>
                <w:rFonts w:ascii="標楷體" w:eastAsia="標楷體" w:hAnsi="標楷體"/>
                <w:szCs w:val="24"/>
              </w:rPr>
              <w:t>.10.</w:t>
            </w:r>
            <w:r w:rsidRPr="00770AE9">
              <w:rPr>
                <w:rFonts w:ascii="標楷體" w:eastAsia="標楷體" w:hAnsi="標楷體" w:hint="eastAsia"/>
                <w:szCs w:val="24"/>
              </w:rPr>
              <w:t>8</w:t>
            </w:r>
            <w:r w:rsidRPr="00770AE9">
              <w:rPr>
                <w:rFonts w:ascii="標楷體" w:eastAsia="標楷體" w:hAnsi="標楷體"/>
                <w:szCs w:val="24"/>
              </w:rPr>
              <w:t>）決定：「交財政委員會會同有關委員會</w:t>
            </w:r>
            <w:r w:rsidRPr="00770AE9">
              <w:rPr>
                <w:rFonts w:ascii="標楷體" w:eastAsia="標楷體" w:hAnsi="標楷體" w:hint="eastAsia"/>
                <w:szCs w:val="24"/>
              </w:rPr>
              <w:t>處理</w:t>
            </w:r>
            <w:r w:rsidRPr="00770AE9">
              <w:rPr>
                <w:rFonts w:ascii="標楷體" w:eastAsia="標楷體" w:hAnsi="標楷體"/>
                <w:szCs w:val="24"/>
              </w:rPr>
              <w:t>」</w:t>
            </w:r>
          </w:p>
        </w:tc>
        <w:tc>
          <w:tcPr>
            <w:tcW w:w="212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20" w:lineRule="exact"/>
              <w:jc w:val="center"/>
              <w:rPr>
                <w:rFonts w:ascii="標楷體" w:eastAsia="標楷體" w:hAnsi="標楷體"/>
                <w:szCs w:val="24"/>
              </w:rPr>
            </w:pPr>
            <w:r w:rsidRPr="00770AE9">
              <w:rPr>
                <w:rFonts w:ascii="標楷體" w:eastAsia="標楷體" w:hAnsi="標楷體"/>
                <w:szCs w:val="24"/>
              </w:rPr>
              <w:t>尚未</w:t>
            </w:r>
            <w:r w:rsidRPr="00770AE9">
              <w:rPr>
                <w:rFonts w:ascii="標楷體" w:eastAsia="標楷體" w:hAnsi="標楷體" w:hint="eastAsia"/>
                <w:szCs w:val="24"/>
              </w:rPr>
              <w:t>處理</w:t>
            </w:r>
          </w:p>
        </w:tc>
      </w:tr>
      <w:tr w:rsidR="002A730C" w:rsidRPr="00BD5B13" w:rsidTr="00325193">
        <w:trPr>
          <w:trHeight w:val="1063"/>
          <w:jc w:val="center"/>
        </w:trPr>
        <w:tc>
          <w:tcPr>
            <w:tcW w:w="60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A730C" w:rsidRPr="00BD5B13" w:rsidRDefault="002A730C" w:rsidP="004821E8">
            <w:pPr>
              <w:numPr>
                <w:ilvl w:val="0"/>
                <w:numId w:val="51"/>
              </w:numPr>
              <w:spacing w:line="280" w:lineRule="exact"/>
              <w:rPr>
                <w:rFonts w:ascii="標楷體" w:eastAsia="標楷體" w:hAnsi="標楷體"/>
                <w:b/>
                <w:bCs/>
                <w:szCs w:val="24"/>
              </w:rPr>
            </w:pPr>
          </w:p>
        </w:tc>
        <w:tc>
          <w:tcPr>
            <w:tcW w:w="466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napToGrid w:val="0"/>
              <w:spacing w:line="340" w:lineRule="exact"/>
              <w:jc w:val="both"/>
              <w:rPr>
                <w:rFonts w:ascii="標楷體" w:eastAsia="標楷體" w:hAnsi="標楷體"/>
                <w:szCs w:val="24"/>
              </w:rPr>
            </w:pPr>
            <w:r w:rsidRPr="00770AE9">
              <w:rPr>
                <w:rFonts w:ascii="標楷體" w:eastAsia="標楷體" w:hAnsi="標楷體" w:hint="eastAsia"/>
                <w:szCs w:val="24"/>
              </w:rPr>
              <w:t>審計部函送中華民國111年度中央政府總預算半年結算報告及查核報告，請查照案</w:t>
            </w:r>
          </w:p>
        </w:tc>
        <w:tc>
          <w:tcPr>
            <w:tcW w:w="269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10</w:t>
            </w:r>
            <w:r w:rsidRPr="00770AE9">
              <w:rPr>
                <w:rFonts w:ascii="標楷體" w:eastAsia="標楷體" w:hAnsi="標楷體"/>
                <w:szCs w:val="24"/>
              </w:rPr>
              <w:t>屆第</w:t>
            </w:r>
            <w:r w:rsidRPr="00770AE9">
              <w:rPr>
                <w:rFonts w:ascii="標楷體" w:eastAsia="標楷體" w:hAnsi="標楷體" w:hint="eastAsia"/>
                <w:szCs w:val="24"/>
              </w:rPr>
              <w:t>6</w:t>
            </w:r>
            <w:r w:rsidRPr="00770AE9">
              <w:rPr>
                <w:rFonts w:ascii="標楷體" w:eastAsia="標楷體" w:hAnsi="標楷體"/>
                <w:szCs w:val="24"/>
              </w:rPr>
              <w:t>會期第</w:t>
            </w:r>
            <w:r w:rsidRPr="00770AE9">
              <w:rPr>
                <w:rFonts w:ascii="標楷體" w:eastAsia="標楷體" w:hAnsi="標楷體" w:hint="eastAsia"/>
                <w:szCs w:val="24"/>
              </w:rPr>
              <w:t>4</w:t>
            </w:r>
            <w:r w:rsidRPr="00770AE9">
              <w:rPr>
                <w:rFonts w:ascii="標楷體" w:eastAsia="標楷體" w:hAnsi="標楷體"/>
                <w:szCs w:val="24"/>
              </w:rPr>
              <w:t>次院會（1</w:t>
            </w:r>
            <w:r w:rsidRPr="00770AE9">
              <w:rPr>
                <w:rFonts w:ascii="標楷體" w:eastAsia="標楷體" w:hAnsi="標楷體" w:hint="eastAsia"/>
                <w:szCs w:val="24"/>
              </w:rPr>
              <w:t>11</w:t>
            </w:r>
            <w:r w:rsidRPr="00770AE9">
              <w:rPr>
                <w:rFonts w:ascii="標楷體" w:eastAsia="標楷體" w:hAnsi="標楷體"/>
                <w:szCs w:val="24"/>
              </w:rPr>
              <w:t>.10.</w:t>
            </w:r>
            <w:r w:rsidRPr="00770AE9">
              <w:rPr>
                <w:rFonts w:ascii="標楷體" w:eastAsia="標楷體" w:hAnsi="標楷體" w:hint="eastAsia"/>
                <w:szCs w:val="24"/>
              </w:rPr>
              <w:t>14</w:t>
            </w:r>
            <w:r w:rsidRPr="00770AE9">
              <w:rPr>
                <w:rFonts w:ascii="標楷體" w:eastAsia="標楷體" w:hAnsi="標楷體"/>
                <w:szCs w:val="24"/>
              </w:rPr>
              <w:t>）決定：「交財政委員會會同有關委員會</w:t>
            </w:r>
            <w:r w:rsidRPr="00770AE9">
              <w:rPr>
                <w:rFonts w:ascii="標楷體" w:eastAsia="標楷體" w:hAnsi="標楷體" w:hint="eastAsia"/>
                <w:szCs w:val="24"/>
              </w:rPr>
              <w:t>處理</w:t>
            </w:r>
            <w:r w:rsidRPr="00770AE9">
              <w:rPr>
                <w:rFonts w:ascii="標楷體" w:eastAsia="標楷體" w:hAnsi="標楷體"/>
                <w:szCs w:val="24"/>
              </w:rPr>
              <w:t>」</w:t>
            </w:r>
          </w:p>
        </w:tc>
        <w:tc>
          <w:tcPr>
            <w:tcW w:w="212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20" w:lineRule="exact"/>
              <w:jc w:val="center"/>
              <w:rPr>
                <w:rFonts w:ascii="標楷體" w:eastAsia="標楷體" w:hAnsi="標楷體"/>
                <w:szCs w:val="24"/>
              </w:rPr>
            </w:pPr>
            <w:r w:rsidRPr="00770AE9">
              <w:rPr>
                <w:rFonts w:ascii="標楷體" w:eastAsia="標楷體" w:hAnsi="標楷體"/>
                <w:szCs w:val="24"/>
              </w:rPr>
              <w:t>尚未</w:t>
            </w:r>
            <w:r w:rsidRPr="00770AE9">
              <w:rPr>
                <w:rFonts w:ascii="標楷體" w:eastAsia="標楷體" w:hAnsi="標楷體" w:hint="eastAsia"/>
                <w:szCs w:val="24"/>
              </w:rPr>
              <w:t>處理</w:t>
            </w:r>
          </w:p>
        </w:tc>
      </w:tr>
      <w:tr w:rsidR="002A730C" w:rsidRPr="00BD5B13" w:rsidTr="00325193">
        <w:trPr>
          <w:trHeight w:val="538"/>
          <w:jc w:val="center"/>
        </w:trPr>
        <w:tc>
          <w:tcPr>
            <w:tcW w:w="60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4821E8">
            <w:pPr>
              <w:numPr>
                <w:ilvl w:val="0"/>
                <w:numId w:val="51"/>
              </w:numPr>
              <w:spacing w:line="280" w:lineRule="exact"/>
              <w:rPr>
                <w:rFonts w:ascii="標楷體" w:eastAsia="標楷體" w:hAnsi="標楷體"/>
                <w:b/>
                <w:bCs/>
                <w:szCs w:val="24"/>
              </w:rPr>
            </w:pPr>
          </w:p>
        </w:tc>
        <w:tc>
          <w:tcPr>
            <w:tcW w:w="466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autoSpaceDE w:val="0"/>
              <w:spacing w:line="320" w:lineRule="exact"/>
              <w:jc w:val="both"/>
              <w:rPr>
                <w:rFonts w:ascii="標楷體" w:eastAsia="標楷體" w:hAnsi="標楷體"/>
                <w:kern w:val="0"/>
                <w:szCs w:val="24"/>
              </w:rPr>
            </w:pPr>
            <w:r w:rsidRPr="00770AE9">
              <w:rPr>
                <w:rFonts w:ascii="標楷體" w:eastAsia="標楷體" w:hAnsi="標楷體" w:cs="DFKaiShuW5-B5" w:hint="eastAsia"/>
                <w:kern w:val="0"/>
                <w:szCs w:val="24"/>
              </w:rPr>
              <w:t>審計部函請審議「中華民國</w:t>
            </w:r>
            <w:r w:rsidRPr="00770AE9">
              <w:rPr>
                <w:rFonts w:ascii="標楷體" w:eastAsia="標楷體" w:hAnsi="標楷體" w:cs="DFKaiShuW5-B5"/>
                <w:kern w:val="0"/>
                <w:szCs w:val="24"/>
              </w:rPr>
              <w:t>109</w:t>
            </w:r>
            <w:r w:rsidRPr="00770AE9">
              <w:rPr>
                <w:rFonts w:ascii="標楷體" w:eastAsia="標楷體" w:hAnsi="標楷體" w:cs="DFKaiShuW5-B5" w:hint="eastAsia"/>
                <w:kern w:val="0"/>
                <w:szCs w:val="24"/>
              </w:rPr>
              <w:t>年度中央政府總決算暨附屬單位決算及綜計表審核報告」、「中央政府前瞻基礎建設計畫第</w:t>
            </w:r>
            <w:r w:rsidRPr="00770AE9">
              <w:rPr>
                <w:rFonts w:ascii="標楷體" w:eastAsia="標楷體" w:hAnsi="標楷體" w:cs="DFKaiShuW5-B5"/>
                <w:kern w:val="0"/>
                <w:szCs w:val="24"/>
              </w:rPr>
              <w:t>2</w:t>
            </w:r>
            <w:r w:rsidRPr="00770AE9">
              <w:rPr>
                <w:rFonts w:ascii="標楷體" w:eastAsia="標楷體" w:hAnsi="標楷體" w:cs="DFKaiShuW5-B5" w:hint="eastAsia"/>
                <w:kern w:val="0"/>
                <w:szCs w:val="24"/>
              </w:rPr>
              <w:t>期特別決算審核報告（中華民國</w:t>
            </w:r>
            <w:r w:rsidRPr="00770AE9">
              <w:rPr>
                <w:rFonts w:ascii="標楷體" w:eastAsia="標楷體" w:hAnsi="標楷體" w:cs="DFKaiShuW5-B5"/>
                <w:kern w:val="0"/>
                <w:szCs w:val="24"/>
              </w:rPr>
              <w:t>108</w:t>
            </w:r>
            <w:r w:rsidRPr="00770AE9">
              <w:rPr>
                <w:rFonts w:ascii="標楷體" w:eastAsia="標楷體" w:hAnsi="標楷體" w:cs="DFKaiShuW5-B5" w:hint="eastAsia"/>
                <w:kern w:val="0"/>
                <w:szCs w:val="24"/>
              </w:rPr>
              <w:t>年度至</w:t>
            </w:r>
            <w:r w:rsidRPr="00770AE9">
              <w:rPr>
                <w:rFonts w:ascii="標楷體" w:eastAsia="標楷體" w:hAnsi="標楷體" w:cs="DFKaiShuW5-B5"/>
                <w:kern w:val="0"/>
                <w:szCs w:val="24"/>
              </w:rPr>
              <w:t>109</w:t>
            </w:r>
            <w:r w:rsidRPr="00770AE9">
              <w:rPr>
                <w:rFonts w:ascii="標楷體" w:eastAsia="標楷體" w:hAnsi="標楷體" w:cs="DFKaiShuW5-B5" w:hint="eastAsia"/>
                <w:kern w:val="0"/>
                <w:szCs w:val="24"/>
              </w:rPr>
              <w:t>年度）」案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autoSpaceDE w:val="0"/>
              <w:spacing w:line="340" w:lineRule="exact"/>
              <w:ind w:left="240" w:hangingChars="100" w:hanging="240"/>
              <w:jc w:val="both"/>
              <w:rPr>
                <w:rFonts w:ascii="標楷體" w:eastAsia="標楷體" w:hAnsi="標楷體" w:cs="DFKaiShuW5-B5"/>
                <w:kern w:val="0"/>
                <w:szCs w:val="24"/>
              </w:rPr>
            </w:pPr>
            <w:r w:rsidRPr="00770AE9">
              <w:rPr>
                <w:rFonts w:ascii="標楷體" w:eastAsia="標楷體" w:hAnsi="標楷體" w:hint="eastAsia"/>
                <w:kern w:val="0"/>
              </w:rPr>
              <w:t>1.第10屆第4會期第1次</w:t>
            </w:r>
            <w:r w:rsidRPr="00770AE9">
              <w:rPr>
                <w:rFonts w:ascii="標楷體" w:eastAsia="標楷體" w:hAnsi="標楷體" w:hint="eastAsia"/>
                <w:spacing w:val="-20"/>
                <w:kern w:val="0"/>
              </w:rPr>
              <w:t>院會（1</w:t>
            </w:r>
            <w:r w:rsidRPr="00770AE9">
              <w:rPr>
                <w:rFonts w:ascii="標楷體" w:eastAsia="標楷體" w:hAnsi="標楷體"/>
                <w:spacing w:val="-20"/>
                <w:kern w:val="0"/>
              </w:rPr>
              <w:t>10</w:t>
            </w:r>
            <w:r w:rsidRPr="00770AE9">
              <w:rPr>
                <w:rFonts w:ascii="標楷體" w:eastAsia="標楷體" w:hAnsi="標楷體" w:hint="eastAsia"/>
                <w:spacing w:val="-20"/>
                <w:kern w:val="0"/>
              </w:rPr>
              <w:t>.9.1</w:t>
            </w:r>
            <w:r w:rsidRPr="00770AE9">
              <w:rPr>
                <w:rFonts w:ascii="標楷體" w:eastAsia="標楷體" w:hAnsi="標楷體"/>
                <w:spacing w:val="-20"/>
                <w:kern w:val="0"/>
              </w:rPr>
              <w:t>7</w:t>
            </w:r>
            <w:r w:rsidRPr="00770AE9">
              <w:rPr>
                <w:rFonts w:ascii="標楷體" w:eastAsia="標楷體" w:hAnsi="標楷體" w:hint="eastAsia"/>
                <w:spacing w:val="-20"/>
                <w:kern w:val="0"/>
              </w:rPr>
              <w:t>）決定：</w:t>
            </w:r>
            <w:r w:rsidRPr="00770AE9">
              <w:rPr>
                <w:rFonts w:ascii="標楷體" w:eastAsia="標楷體" w:hAnsi="標楷體" w:cs="DFKaiShuW5-B5" w:hint="eastAsia"/>
                <w:spacing w:val="-20"/>
                <w:kern w:val="0"/>
                <w:szCs w:val="24"/>
              </w:rPr>
              <w:t xml:space="preserve"> 擬請院會定期舉行</w:t>
            </w:r>
            <w:r w:rsidRPr="00770AE9">
              <w:rPr>
                <w:rFonts w:ascii="標楷體" w:eastAsia="標楷體" w:hAnsi="標楷體" w:cs="DFKaiShuW5-B5" w:hint="eastAsia"/>
                <w:kern w:val="0"/>
                <w:szCs w:val="24"/>
              </w:rPr>
              <w:t>會議，邀請審計長列席報告審核經過並備諮詢。</w:t>
            </w:r>
          </w:p>
          <w:p w:rsidR="002A730C" w:rsidRPr="00770AE9" w:rsidRDefault="002A730C" w:rsidP="00325193">
            <w:pPr>
              <w:spacing w:line="320" w:lineRule="exact"/>
              <w:ind w:left="240" w:hangingChars="100" w:hanging="240"/>
              <w:jc w:val="both"/>
              <w:rPr>
                <w:rFonts w:ascii="標楷體" w:eastAsia="標楷體" w:hAnsi="標楷體"/>
                <w:szCs w:val="24"/>
              </w:rPr>
            </w:pPr>
            <w:r w:rsidRPr="00770AE9">
              <w:rPr>
                <w:rFonts w:ascii="標楷體" w:eastAsia="標楷體" w:hAnsi="標楷體" w:hint="eastAsia"/>
                <w:kern w:val="0"/>
                <w:szCs w:val="24"/>
              </w:rPr>
              <w:t>2.</w:t>
            </w:r>
            <w:r w:rsidRPr="00770AE9">
              <w:rPr>
                <w:rFonts w:ascii="標楷體" w:eastAsia="標楷體" w:hAnsi="標楷體" w:hint="eastAsia"/>
                <w:szCs w:val="24"/>
              </w:rPr>
              <w:t>110.10.12朝野黨團協商結論第2項決定：10月22日下午邀請審計部審計長列席報告</w:t>
            </w:r>
            <w:r w:rsidRPr="00770AE9">
              <w:rPr>
                <w:rFonts w:ascii="標楷體" w:eastAsia="標楷體" w:hAnsi="標楷體"/>
                <w:szCs w:val="24"/>
              </w:rPr>
              <w:t>1</w:t>
            </w:r>
            <w:r w:rsidRPr="00770AE9">
              <w:rPr>
                <w:rFonts w:ascii="標楷體" w:eastAsia="標楷體" w:hAnsi="標楷體" w:hint="eastAsia"/>
                <w:szCs w:val="24"/>
              </w:rPr>
              <w:t>09</w:t>
            </w:r>
            <w:r w:rsidRPr="00770AE9">
              <w:rPr>
                <w:rFonts w:ascii="標楷體" w:eastAsia="標楷體" w:hAnsi="標楷體"/>
                <w:szCs w:val="24"/>
              </w:rPr>
              <w:t>年度中央政府總決算審核報告</w:t>
            </w:r>
            <w:r w:rsidRPr="00770AE9">
              <w:rPr>
                <w:rFonts w:ascii="標楷體" w:eastAsia="標楷體" w:hAnsi="標楷體" w:hint="eastAsia"/>
                <w:szCs w:val="24"/>
              </w:rPr>
              <w:t>及其他特別決算審核報告等審核經過並備質詢。</w:t>
            </w:r>
          </w:p>
          <w:p w:rsidR="002A730C" w:rsidRPr="00770AE9" w:rsidRDefault="002A730C" w:rsidP="00325193">
            <w:pPr>
              <w:spacing w:line="320" w:lineRule="exact"/>
              <w:ind w:left="240" w:hangingChars="100" w:hanging="240"/>
              <w:jc w:val="both"/>
              <w:rPr>
                <w:rFonts w:ascii="標楷體" w:eastAsia="標楷體" w:hAnsi="標楷體"/>
                <w:kern w:val="0"/>
                <w:szCs w:val="24"/>
              </w:rPr>
            </w:pPr>
            <w:r w:rsidRPr="00770AE9">
              <w:rPr>
                <w:rFonts w:ascii="標楷體" w:eastAsia="標楷體" w:hAnsi="標楷體" w:hint="eastAsia"/>
                <w:szCs w:val="24"/>
              </w:rPr>
              <w:t>3.110.10.</w:t>
            </w:r>
            <w:r w:rsidRPr="00770AE9">
              <w:rPr>
                <w:rFonts w:ascii="標楷體" w:eastAsia="標楷體" w:hAnsi="標楷體"/>
                <w:szCs w:val="24"/>
              </w:rPr>
              <w:t>2</w:t>
            </w:r>
            <w:r w:rsidRPr="00770AE9">
              <w:rPr>
                <w:rFonts w:ascii="標楷體" w:eastAsia="標楷體" w:hAnsi="標楷體" w:hint="eastAsia"/>
                <w:szCs w:val="24"/>
              </w:rPr>
              <w:t>2議事處函</w:t>
            </w:r>
            <w:r w:rsidRPr="00770AE9">
              <w:rPr>
                <w:rFonts w:ascii="標楷體" w:eastAsia="標楷體" w:hAnsi="標楷體"/>
                <w:szCs w:val="24"/>
              </w:rPr>
              <w:t>本會</w:t>
            </w:r>
            <w:r w:rsidRPr="00770AE9">
              <w:rPr>
                <w:rFonts w:ascii="標楷體" w:eastAsia="標楷體" w:hAnsi="標楷體" w:hint="eastAsia"/>
                <w:szCs w:val="24"/>
              </w:rPr>
              <w:t>，有關第10屆第4會期第6次院（110.10.22）邀請審計長列席報告審核經過並答復委員質詢後，決定：</w:t>
            </w:r>
            <w:r w:rsidRPr="00770AE9">
              <w:rPr>
                <w:rFonts w:ascii="標楷體" w:eastAsia="標楷體" w:hAnsi="標楷體"/>
                <w:szCs w:val="24"/>
              </w:rPr>
              <w:t>「</w:t>
            </w:r>
            <w:r w:rsidRPr="00770AE9">
              <w:rPr>
                <w:rFonts w:ascii="標楷體" w:eastAsia="標楷體" w:hAnsi="標楷體" w:hint="eastAsia"/>
                <w:szCs w:val="24"/>
              </w:rPr>
              <w:t>中華民國</w:t>
            </w:r>
            <w:r w:rsidRPr="00770AE9">
              <w:rPr>
                <w:rFonts w:ascii="標楷體" w:eastAsia="標楷體" w:hAnsi="標楷體"/>
                <w:szCs w:val="24"/>
              </w:rPr>
              <w:t>10</w:t>
            </w:r>
            <w:r w:rsidRPr="00770AE9">
              <w:rPr>
                <w:rFonts w:ascii="標楷體" w:eastAsia="標楷體" w:hAnsi="標楷體" w:hint="eastAsia"/>
                <w:szCs w:val="24"/>
              </w:rPr>
              <w:t>9</w:t>
            </w:r>
            <w:r w:rsidRPr="00770AE9">
              <w:rPr>
                <w:rFonts w:ascii="標楷體" w:eastAsia="標楷體" w:hAnsi="標楷體"/>
                <w:szCs w:val="24"/>
              </w:rPr>
              <w:t>年度中央政府總決算</w:t>
            </w:r>
            <w:r w:rsidRPr="00770AE9">
              <w:rPr>
                <w:rFonts w:ascii="標楷體" w:eastAsia="標楷體" w:hAnsi="標楷體" w:hint="eastAsia"/>
                <w:szCs w:val="24"/>
              </w:rPr>
              <w:t>暨附屬單位決算及綜計表</w:t>
            </w:r>
            <w:r w:rsidRPr="00770AE9">
              <w:rPr>
                <w:rFonts w:ascii="標楷體" w:eastAsia="標楷體" w:hAnsi="標楷體"/>
                <w:szCs w:val="24"/>
              </w:rPr>
              <w:t>審核報告</w:t>
            </w:r>
            <w:r w:rsidRPr="00770AE9">
              <w:rPr>
                <w:rFonts w:ascii="標楷體" w:eastAsia="標楷體" w:hAnsi="標楷體" w:hint="eastAsia"/>
                <w:szCs w:val="24"/>
              </w:rPr>
              <w:t>」及「中央政府前瞻基礎建設計畫第2期特別決算審核報告案(中華民國108至109年度)」，</w:t>
            </w:r>
            <w:r w:rsidRPr="00770AE9">
              <w:rPr>
                <w:rFonts w:ascii="標楷體" w:eastAsia="標楷體" w:hAnsi="標楷體"/>
                <w:szCs w:val="24"/>
              </w:rPr>
              <w:t>交財政委員會會同有關委員會審查。</w:t>
            </w:r>
          </w:p>
        </w:tc>
        <w:tc>
          <w:tcPr>
            <w:tcW w:w="212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napToGrid w:val="0"/>
              <w:spacing w:line="340" w:lineRule="exact"/>
              <w:jc w:val="both"/>
              <w:rPr>
                <w:rFonts w:ascii="標楷體" w:eastAsia="標楷體" w:hAnsi="標楷體"/>
                <w:szCs w:val="24"/>
              </w:rPr>
            </w:pPr>
            <w:r w:rsidRPr="00770AE9">
              <w:rPr>
                <w:rFonts w:ascii="標楷體" w:eastAsia="標楷體" w:hAnsi="標楷體" w:hint="eastAsia"/>
                <w:szCs w:val="24"/>
              </w:rPr>
              <w:t>110.12.15第10屆第4會期財政、經濟委員會第1 次聯席會議審查「中華民國109年度中央政府總決算審核報告(含附屬單位決算及綜計表)案」關於經濟部主管、農業委員會主管單位決算(含附屬單位決算營業及非營業特種基金部分)。決議：</w:t>
            </w:r>
            <w:r w:rsidRPr="00770AE9">
              <w:rPr>
                <w:rFonts w:ascii="標楷體" w:eastAsia="標楷體" w:hAnsi="標楷體" w:cs="Courier New" w:hint="eastAsia"/>
                <w:szCs w:val="24"/>
              </w:rPr>
              <w:t>關於經濟部、行政院農業委員會主管等單位預算及附屬單位預算之執行、政策之實施及特別事件之審核、救濟等事項，均照列。</w:t>
            </w:r>
          </w:p>
        </w:tc>
      </w:tr>
      <w:tr w:rsidR="002A730C" w:rsidRPr="00BD5B13" w:rsidTr="00325193">
        <w:trPr>
          <w:trHeight w:val="538"/>
          <w:jc w:val="center"/>
        </w:trPr>
        <w:tc>
          <w:tcPr>
            <w:tcW w:w="60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4821E8">
            <w:pPr>
              <w:numPr>
                <w:ilvl w:val="0"/>
                <w:numId w:val="51"/>
              </w:numPr>
              <w:spacing w:line="280" w:lineRule="exact"/>
              <w:rPr>
                <w:rFonts w:ascii="標楷體" w:eastAsia="標楷體" w:hAnsi="標楷體"/>
                <w:b/>
                <w:bCs/>
                <w:szCs w:val="24"/>
              </w:rPr>
            </w:pPr>
          </w:p>
        </w:tc>
        <w:tc>
          <w:tcPr>
            <w:tcW w:w="466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autoSpaceDE w:val="0"/>
              <w:spacing w:line="320" w:lineRule="exact"/>
              <w:jc w:val="both"/>
              <w:rPr>
                <w:rFonts w:ascii="標楷體" w:eastAsia="標楷體" w:hAnsi="標楷體" w:cs="DFKaiShuW5-B5"/>
                <w:kern w:val="0"/>
                <w:szCs w:val="24"/>
              </w:rPr>
            </w:pPr>
            <w:r w:rsidRPr="00770AE9">
              <w:rPr>
                <w:rFonts w:ascii="標楷體" w:eastAsia="標楷體" w:hAnsi="標楷體" w:cs="DFKaiShuW5-B5" w:hint="eastAsia"/>
                <w:kern w:val="0"/>
                <w:szCs w:val="24"/>
              </w:rPr>
              <w:t>審計部函請審議「中華民國110年度中央政府總決算暨附屬單位決算及綜計表審核報告」</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autoSpaceDE w:val="0"/>
              <w:spacing w:line="340" w:lineRule="exact"/>
              <w:ind w:left="224" w:hangingChars="100" w:hanging="224"/>
              <w:jc w:val="both"/>
              <w:rPr>
                <w:rFonts w:ascii="標楷體" w:eastAsia="標楷體" w:hAnsi="標楷體"/>
                <w:spacing w:val="-8"/>
                <w:szCs w:val="24"/>
              </w:rPr>
            </w:pPr>
            <w:r w:rsidRPr="00770AE9">
              <w:rPr>
                <w:rFonts w:ascii="標楷體" w:eastAsia="標楷體" w:hAnsi="標楷體" w:hint="eastAsia"/>
                <w:spacing w:val="-8"/>
                <w:szCs w:val="24"/>
              </w:rPr>
              <w:t>1.111.12.2朝野黨團協商結論決定：12月6日邀請審計部審計長列席報告110年度中央政府總決算審核報告審核經過並備諮詢。</w:t>
            </w:r>
          </w:p>
          <w:p w:rsidR="002A730C" w:rsidRPr="00770AE9" w:rsidRDefault="002A730C" w:rsidP="00325193">
            <w:pPr>
              <w:autoSpaceDE w:val="0"/>
              <w:spacing w:line="340" w:lineRule="exact"/>
              <w:ind w:left="224" w:hangingChars="100" w:hanging="224"/>
              <w:jc w:val="both"/>
              <w:rPr>
                <w:rFonts w:ascii="標楷體" w:eastAsia="標楷體" w:hAnsi="標楷體"/>
                <w:kern w:val="0"/>
              </w:rPr>
            </w:pPr>
            <w:r w:rsidRPr="00770AE9">
              <w:rPr>
                <w:rFonts w:ascii="標楷體" w:eastAsia="標楷體" w:hAnsi="標楷體" w:hint="eastAsia"/>
                <w:spacing w:val="-8"/>
                <w:szCs w:val="24"/>
              </w:rPr>
              <w:t>2.</w:t>
            </w:r>
            <w:r w:rsidRPr="00770AE9">
              <w:rPr>
                <w:rFonts w:ascii="標楷體" w:eastAsia="標楷體" w:hAnsi="標楷體"/>
                <w:spacing w:val="-8"/>
                <w:szCs w:val="24"/>
              </w:rPr>
              <w:t>第</w:t>
            </w:r>
            <w:r w:rsidRPr="00770AE9">
              <w:rPr>
                <w:rFonts w:ascii="標楷體" w:eastAsia="標楷體" w:hAnsi="標楷體" w:hint="eastAsia"/>
                <w:spacing w:val="-8"/>
                <w:szCs w:val="24"/>
              </w:rPr>
              <w:t>10</w:t>
            </w:r>
            <w:r w:rsidRPr="00770AE9">
              <w:rPr>
                <w:rFonts w:ascii="標楷體" w:eastAsia="標楷體" w:hAnsi="標楷體"/>
                <w:spacing w:val="-8"/>
                <w:szCs w:val="24"/>
              </w:rPr>
              <w:t>屆第</w:t>
            </w:r>
            <w:r w:rsidRPr="00770AE9">
              <w:rPr>
                <w:rFonts w:ascii="標楷體" w:eastAsia="標楷體" w:hAnsi="標楷體" w:hint="eastAsia"/>
                <w:spacing w:val="-8"/>
                <w:szCs w:val="24"/>
              </w:rPr>
              <w:t>6</w:t>
            </w:r>
            <w:r w:rsidRPr="00770AE9">
              <w:rPr>
                <w:rFonts w:ascii="標楷體" w:eastAsia="標楷體" w:hAnsi="標楷體"/>
                <w:spacing w:val="-8"/>
                <w:szCs w:val="24"/>
              </w:rPr>
              <w:t>會期第</w:t>
            </w:r>
            <w:r w:rsidRPr="00770AE9">
              <w:rPr>
                <w:rFonts w:ascii="標楷體" w:eastAsia="標楷體" w:hAnsi="標楷體" w:hint="eastAsia"/>
                <w:spacing w:val="-8"/>
                <w:szCs w:val="24"/>
              </w:rPr>
              <w:t>10</w:t>
            </w:r>
            <w:r w:rsidRPr="00770AE9">
              <w:rPr>
                <w:rFonts w:ascii="標楷體" w:eastAsia="標楷體" w:hAnsi="標楷體"/>
                <w:spacing w:val="-8"/>
                <w:szCs w:val="24"/>
              </w:rPr>
              <w:t>次院會（11</w:t>
            </w:r>
            <w:r w:rsidRPr="00770AE9">
              <w:rPr>
                <w:rFonts w:ascii="標楷體" w:eastAsia="標楷體" w:hAnsi="標楷體" w:hint="eastAsia"/>
                <w:spacing w:val="-8"/>
                <w:szCs w:val="24"/>
              </w:rPr>
              <w:t>1</w:t>
            </w:r>
            <w:r w:rsidRPr="00770AE9">
              <w:rPr>
                <w:rFonts w:ascii="標楷體" w:eastAsia="標楷體" w:hAnsi="標楷體"/>
                <w:spacing w:val="-8"/>
                <w:szCs w:val="24"/>
              </w:rPr>
              <w:t>.</w:t>
            </w:r>
            <w:r w:rsidRPr="00770AE9">
              <w:rPr>
                <w:rFonts w:ascii="標楷體" w:eastAsia="標楷體" w:hAnsi="標楷體" w:hint="eastAsia"/>
                <w:spacing w:val="-8"/>
                <w:szCs w:val="24"/>
              </w:rPr>
              <w:t>12</w:t>
            </w:r>
            <w:r w:rsidRPr="00770AE9">
              <w:rPr>
                <w:rFonts w:ascii="標楷體" w:eastAsia="標楷體" w:hAnsi="標楷體"/>
                <w:spacing w:val="-8"/>
                <w:szCs w:val="24"/>
              </w:rPr>
              <w:t>.</w:t>
            </w:r>
            <w:r w:rsidRPr="00770AE9">
              <w:rPr>
                <w:rFonts w:ascii="標楷體" w:eastAsia="標楷體" w:hAnsi="標楷體" w:hint="eastAsia"/>
                <w:spacing w:val="-8"/>
                <w:szCs w:val="24"/>
              </w:rPr>
              <w:t>6</w:t>
            </w:r>
            <w:r w:rsidRPr="00770AE9">
              <w:rPr>
                <w:rFonts w:ascii="標楷體" w:eastAsia="標楷體" w:hAnsi="標楷體"/>
                <w:spacing w:val="-8"/>
                <w:szCs w:val="24"/>
              </w:rPr>
              <w:t>）決定：「交財政委員會</w:t>
            </w:r>
            <w:r w:rsidRPr="00770AE9">
              <w:rPr>
                <w:rFonts w:ascii="標楷體" w:eastAsia="標楷體" w:hAnsi="標楷體" w:hint="eastAsia"/>
                <w:spacing w:val="-8"/>
                <w:szCs w:val="24"/>
              </w:rPr>
              <w:t>會同有關委員會審查。</w:t>
            </w:r>
            <w:r w:rsidRPr="00770AE9">
              <w:rPr>
                <w:rFonts w:ascii="標楷體" w:eastAsia="標楷體" w:hAnsi="標楷體"/>
                <w:spacing w:val="-8"/>
                <w:szCs w:val="24"/>
              </w:rPr>
              <w:t>」</w:t>
            </w:r>
          </w:p>
        </w:tc>
        <w:tc>
          <w:tcPr>
            <w:tcW w:w="212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325193">
        <w:trPr>
          <w:trHeight w:val="1267"/>
          <w:jc w:val="center"/>
        </w:trPr>
        <w:tc>
          <w:tcPr>
            <w:tcW w:w="60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4821E8">
            <w:pPr>
              <w:numPr>
                <w:ilvl w:val="0"/>
                <w:numId w:val="51"/>
              </w:numPr>
              <w:spacing w:line="280" w:lineRule="exact"/>
              <w:rPr>
                <w:rFonts w:ascii="標楷體" w:eastAsia="標楷體" w:hAnsi="標楷體"/>
                <w:b/>
                <w:szCs w:val="24"/>
              </w:rPr>
            </w:pPr>
          </w:p>
        </w:tc>
        <w:tc>
          <w:tcPr>
            <w:tcW w:w="466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金融監督管理委員會函送財團法人台灣金融研訓院等7家財團法人109年度決算書案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napToGrid w:val="0"/>
              <w:spacing w:line="320" w:lineRule="exact"/>
              <w:jc w:val="both"/>
              <w:rPr>
                <w:rFonts w:ascii="標楷體" w:eastAsia="標楷體" w:hAnsi="標楷體"/>
                <w:spacing w:val="-8"/>
                <w:szCs w:val="24"/>
              </w:rPr>
            </w:pPr>
            <w:r w:rsidRPr="00770AE9">
              <w:rPr>
                <w:rFonts w:ascii="標楷體" w:eastAsia="標楷體" w:hAnsi="標楷體"/>
                <w:spacing w:val="-8"/>
                <w:szCs w:val="24"/>
              </w:rPr>
              <w:t>第</w:t>
            </w:r>
            <w:r w:rsidRPr="00770AE9">
              <w:rPr>
                <w:rFonts w:ascii="標楷體" w:eastAsia="標楷體" w:hAnsi="標楷體" w:hint="eastAsia"/>
                <w:spacing w:val="-8"/>
                <w:szCs w:val="24"/>
              </w:rPr>
              <w:t>10</w:t>
            </w:r>
            <w:r w:rsidRPr="00770AE9">
              <w:rPr>
                <w:rFonts w:ascii="標楷體" w:eastAsia="標楷體" w:hAnsi="標楷體"/>
                <w:spacing w:val="-8"/>
                <w:szCs w:val="24"/>
              </w:rPr>
              <w:t>屆第</w:t>
            </w:r>
            <w:r w:rsidRPr="00770AE9">
              <w:rPr>
                <w:rFonts w:ascii="標楷體" w:eastAsia="標楷體" w:hAnsi="標楷體" w:hint="eastAsia"/>
                <w:spacing w:val="-8"/>
                <w:szCs w:val="24"/>
              </w:rPr>
              <w:t>4</w:t>
            </w:r>
            <w:r w:rsidRPr="00770AE9">
              <w:rPr>
                <w:rFonts w:ascii="標楷體" w:eastAsia="標楷體" w:hAnsi="標楷體"/>
                <w:spacing w:val="-8"/>
                <w:szCs w:val="24"/>
              </w:rPr>
              <w:t>會期第</w:t>
            </w:r>
            <w:r w:rsidRPr="00770AE9">
              <w:rPr>
                <w:rFonts w:ascii="標楷體" w:eastAsia="標楷體" w:hAnsi="標楷體" w:hint="eastAsia"/>
                <w:spacing w:val="-8"/>
                <w:szCs w:val="24"/>
              </w:rPr>
              <w:t>2</w:t>
            </w:r>
            <w:r w:rsidRPr="00770AE9">
              <w:rPr>
                <w:rFonts w:ascii="標楷體" w:eastAsia="標楷體" w:hAnsi="標楷體"/>
                <w:spacing w:val="-8"/>
                <w:szCs w:val="24"/>
              </w:rPr>
              <w:t>次院會（110.9.24）決定：「交財政委員會審查」</w:t>
            </w:r>
          </w:p>
        </w:tc>
        <w:tc>
          <w:tcPr>
            <w:tcW w:w="212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2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trHeight w:val="1267"/>
          <w:jc w:val="center"/>
        </w:trPr>
        <w:tc>
          <w:tcPr>
            <w:tcW w:w="60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A730C" w:rsidRPr="00BD5B13" w:rsidRDefault="002A730C" w:rsidP="004821E8">
            <w:pPr>
              <w:numPr>
                <w:ilvl w:val="0"/>
                <w:numId w:val="51"/>
              </w:numPr>
              <w:spacing w:line="280" w:lineRule="exact"/>
              <w:rPr>
                <w:rFonts w:ascii="標楷體" w:eastAsia="標楷體" w:hAnsi="標楷體"/>
                <w:b/>
                <w:szCs w:val="24"/>
              </w:rPr>
            </w:pPr>
          </w:p>
        </w:tc>
        <w:tc>
          <w:tcPr>
            <w:tcW w:w="466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金融監督管理委員會函送財團法人台灣金融研訓院等7家財團法人110年度決算書案</w:t>
            </w:r>
          </w:p>
        </w:tc>
        <w:tc>
          <w:tcPr>
            <w:tcW w:w="269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napToGrid w:val="0"/>
              <w:spacing w:line="320" w:lineRule="exact"/>
              <w:jc w:val="both"/>
              <w:rPr>
                <w:rFonts w:ascii="標楷體" w:eastAsia="標楷體" w:hAnsi="標楷體"/>
                <w:spacing w:val="-8"/>
                <w:szCs w:val="24"/>
              </w:rPr>
            </w:pPr>
            <w:r w:rsidRPr="00770AE9">
              <w:rPr>
                <w:rFonts w:ascii="標楷體" w:eastAsia="標楷體" w:hAnsi="標楷體"/>
                <w:spacing w:val="-8"/>
                <w:szCs w:val="24"/>
              </w:rPr>
              <w:t>第</w:t>
            </w:r>
            <w:r w:rsidRPr="00770AE9">
              <w:rPr>
                <w:rFonts w:ascii="標楷體" w:eastAsia="標楷體" w:hAnsi="標楷體" w:hint="eastAsia"/>
                <w:spacing w:val="-8"/>
                <w:szCs w:val="24"/>
              </w:rPr>
              <w:t>10</w:t>
            </w:r>
            <w:r w:rsidRPr="00770AE9">
              <w:rPr>
                <w:rFonts w:ascii="標楷體" w:eastAsia="標楷體" w:hAnsi="標楷體"/>
                <w:spacing w:val="-8"/>
                <w:szCs w:val="24"/>
              </w:rPr>
              <w:t>屆第</w:t>
            </w:r>
            <w:r w:rsidRPr="00770AE9">
              <w:rPr>
                <w:rFonts w:ascii="標楷體" w:eastAsia="標楷體" w:hAnsi="標楷體" w:hint="eastAsia"/>
                <w:spacing w:val="-8"/>
                <w:szCs w:val="24"/>
              </w:rPr>
              <w:t>6</w:t>
            </w:r>
            <w:r w:rsidRPr="00770AE9">
              <w:rPr>
                <w:rFonts w:ascii="標楷體" w:eastAsia="標楷體" w:hAnsi="標楷體"/>
                <w:spacing w:val="-8"/>
                <w:szCs w:val="24"/>
              </w:rPr>
              <w:t>會期第</w:t>
            </w:r>
            <w:r w:rsidRPr="00770AE9">
              <w:rPr>
                <w:rFonts w:ascii="標楷體" w:eastAsia="標楷體" w:hAnsi="標楷體" w:hint="eastAsia"/>
                <w:spacing w:val="-8"/>
                <w:szCs w:val="24"/>
              </w:rPr>
              <w:t>1</w:t>
            </w:r>
            <w:r w:rsidRPr="00770AE9">
              <w:rPr>
                <w:rFonts w:ascii="標楷體" w:eastAsia="標楷體" w:hAnsi="標楷體"/>
                <w:spacing w:val="-8"/>
                <w:szCs w:val="24"/>
              </w:rPr>
              <w:t>次院會（11</w:t>
            </w:r>
            <w:r w:rsidRPr="00770AE9">
              <w:rPr>
                <w:rFonts w:ascii="標楷體" w:eastAsia="標楷體" w:hAnsi="標楷體" w:hint="eastAsia"/>
                <w:spacing w:val="-8"/>
                <w:szCs w:val="24"/>
              </w:rPr>
              <w:t>1</w:t>
            </w:r>
            <w:r w:rsidRPr="00770AE9">
              <w:rPr>
                <w:rFonts w:ascii="標楷體" w:eastAsia="標楷體" w:hAnsi="標楷體"/>
                <w:spacing w:val="-8"/>
                <w:szCs w:val="24"/>
              </w:rPr>
              <w:t>.9.2</w:t>
            </w:r>
            <w:r w:rsidRPr="00770AE9">
              <w:rPr>
                <w:rFonts w:ascii="標楷體" w:eastAsia="標楷體" w:hAnsi="標楷體" w:hint="eastAsia"/>
                <w:spacing w:val="-8"/>
                <w:szCs w:val="24"/>
              </w:rPr>
              <w:t>3</w:t>
            </w:r>
            <w:r w:rsidRPr="00770AE9">
              <w:rPr>
                <w:rFonts w:ascii="標楷體" w:eastAsia="標楷體" w:hAnsi="標楷體"/>
                <w:spacing w:val="-8"/>
                <w:szCs w:val="24"/>
              </w:rPr>
              <w:t>）決定：「交財政委員會審查」</w:t>
            </w:r>
          </w:p>
        </w:tc>
        <w:tc>
          <w:tcPr>
            <w:tcW w:w="212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bl>
    <w:p w:rsidR="002A730C" w:rsidRPr="00BD5B13" w:rsidRDefault="002A730C" w:rsidP="002A730C">
      <w:pPr>
        <w:rPr>
          <w:rFonts w:ascii="標楷體" w:eastAsia="標楷體" w:hAnsi="標楷體"/>
          <w:b/>
          <w:bCs/>
          <w:sz w:val="32"/>
          <w:szCs w:val="32"/>
        </w:rPr>
      </w:pPr>
      <w:r w:rsidRPr="00BD5B13">
        <w:rPr>
          <w:rFonts w:ascii="標楷體" w:eastAsia="標楷體" w:hAnsi="標楷體"/>
          <w:b/>
          <w:sz w:val="32"/>
          <w:szCs w:val="32"/>
        </w:rPr>
        <w:br w:type="page"/>
      </w:r>
    </w:p>
    <w:p w:rsidR="002A730C" w:rsidRPr="00770AE9" w:rsidRDefault="002A730C" w:rsidP="002A730C">
      <w:pPr>
        <w:spacing w:line="500" w:lineRule="exact"/>
        <w:ind w:leftChars="59" w:left="645" w:hangingChars="157" w:hanging="503"/>
        <w:jc w:val="both"/>
        <w:outlineLvl w:val="1"/>
        <w:rPr>
          <w:rFonts w:ascii="標楷體" w:eastAsia="標楷體" w:hAnsi="標楷體"/>
          <w:b/>
          <w:bCs/>
          <w:sz w:val="32"/>
          <w:szCs w:val="32"/>
        </w:rPr>
      </w:pPr>
      <w:bookmarkStart w:id="8" w:name="_Toc126576810"/>
      <w:r w:rsidRPr="00770AE9">
        <w:rPr>
          <w:rFonts w:ascii="標楷體" w:eastAsia="標楷體" w:hAnsi="標楷體" w:hint="eastAsia"/>
          <w:b/>
          <w:bCs/>
          <w:sz w:val="32"/>
          <w:szCs w:val="32"/>
        </w:rPr>
        <w:lastRenderedPageBreak/>
        <w:t>五、行政命令(</w:t>
      </w:r>
      <w:r w:rsidRPr="00770AE9">
        <w:rPr>
          <w:rFonts w:ascii="標楷體" w:eastAsia="標楷體" w:hAnsi="標楷體"/>
          <w:b/>
          <w:bCs/>
          <w:sz w:val="32"/>
          <w:szCs w:val="32"/>
        </w:rPr>
        <w:t>9</w:t>
      </w:r>
      <w:r w:rsidR="001E1A23">
        <w:rPr>
          <w:rFonts w:ascii="標楷體" w:eastAsia="標楷體" w:hAnsi="標楷體" w:hint="eastAsia"/>
          <w:b/>
          <w:bCs/>
          <w:sz w:val="32"/>
          <w:szCs w:val="32"/>
        </w:rPr>
        <w:t>6</w:t>
      </w:r>
      <w:r w:rsidRPr="00770AE9">
        <w:rPr>
          <w:rFonts w:ascii="標楷體" w:eastAsia="標楷體" w:hAnsi="標楷體" w:hint="eastAsia"/>
          <w:b/>
          <w:bCs/>
          <w:sz w:val="32"/>
          <w:szCs w:val="32"/>
        </w:rPr>
        <w:t>案)</w:t>
      </w:r>
      <w:bookmarkEnd w:id="8"/>
    </w:p>
    <w:tbl>
      <w:tblPr>
        <w:tblW w:w="10234" w:type="dxa"/>
        <w:tblCellMar>
          <w:left w:w="10" w:type="dxa"/>
          <w:right w:w="10" w:type="dxa"/>
        </w:tblCellMar>
        <w:tblLook w:val="0000" w:firstRow="0" w:lastRow="0" w:firstColumn="0" w:lastColumn="0" w:noHBand="0" w:noVBand="0"/>
      </w:tblPr>
      <w:tblGrid>
        <w:gridCol w:w="595"/>
        <w:gridCol w:w="4820"/>
        <w:gridCol w:w="2835"/>
        <w:gridCol w:w="1984"/>
      </w:tblGrid>
      <w:tr w:rsidR="002A730C" w:rsidRPr="00BD5B13" w:rsidTr="00325193">
        <w:trPr>
          <w:cantSplit/>
          <w:trHeight w:val="851"/>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BD5B13" w:rsidRDefault="002A730C" w:rsidP="00325193">
            <w:pPr>
              <w:jc w:val="center"/>
              <w:rPr>
                <w:rFonts w:ascii="標楷體" w:eastAsia="標楷體" w:hAnsi="標楷體"/>
                <w:b/>
                <w:bCs/>
                <w:szCs w:val="24"/>
              </w:rPr>
            </w:pPr>
            <w:r w:rsidRPr="00BD5B13">
              <w:rPr>
                <w:rFonts w:ascii="標楷體" w:eastAsia="標楷體" w:hAnsi="標楷體" w:hint="eastAsia"/>
                <w:b/>
                <w:bCs/>
                <w:szCs w:val="24"/>
              </w:rPr>
              <w:t>序</w:t>
            </w:r>
            <w:r w:rsidRPr="00BD5B13">
              <w:rPr>
                <w:rFonts w:ascii="標楷體" w:eastAsia="標楷體" w:hAnsi="標楷體"/>
                <w:b/>
                <w:bCs/>
                <w:szCs w:val="24"/>
              </w:rPr>
              <w:t>號</w:t>
            </w: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BD5B13" w:rsidRDefault="002A730C" w:rsidP="00325193">
            <w:pPr>
              <w:jc w:val="center"/>
              <w:rPr>
                <w:rFonts w:ascii="標楷體" w:eastAsia="標楷體" w:hAnsi="標楷體"/>
                <w:b/>
                <w:bCs/>
                <w:szCs w:val="24"/>
              </w:rPr>
            </w:pPr>
            <w:r w:rsidRPr="00BD5B13">
              <w:rPr>
                <w:rFonts w:ascii="標楷體" w:eastAsia="標楷體" w:hAnsi="標楷體"/>
                <w:b/>
                <w:bCs/>
                <w:szCs w:val="24"/>
              </w:rPr>
              <w:t>議　　案　　名　　稱</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BD5B13" w:rsidRDefault="002A730C" w:rsidP="00325193">
            <w:pPr>
              <w:jc w:val="center"/>
              <w:rPr>
                <w:rFonts w:ascii="標楷體" w:eastAsia="標楷體" w:hAnsi="標楷體"/>
                <w:b/>
                <w:bCs/>
                <w:szCs w:val="24"/>
              </w:rPr>
            </w:pPr>
            <w:r w:rsidRPr="00BD5B13">
              <w:rPr>
                <w:rFonts w:ascii="標楷體" w:eastAsia="標楷體" w:hAnsi="標楷體"/>
                <w:b/>
                <w:bCs/>
                <w:szCs w:val="24"/>
              </w:rPr>
              <w:t>院會交付</w:t>
            </w:r>
            <w:r w:rsidRPr="00BD5B13">
              <w:rPr>
                <w:rFonts w:ascii="標楷體" w:eastAsia="標楷體" w:hAnsi="標楷體" w:hint="eastAsia"/>
                <w:b/>
                <w:bCs/>
                <w:szCs w:val="24"/>
              </w:rPr>
              <w:t>日</w:t>
            </w:r>
            <w:r w:rsidRPr="00BD5B13">
              <w:rPr>
                <w:rFonts w:ascii="標楷體" w:eastAsia="標楷體" w:hAnsi="標楷體"/>
                <w:b/>
                <w:bCs/>
                <w:szCs w:val="24"/>
              </w:rPr>
              <w:t>期</w:t>
            </w:r>
            <w:r w:rsidRPr="00BD5B13">
              <w:rPr>
                <w:rFonts w:ascii="標楷體" w:eastAsia="標楷體" w:hAnsi="標楷體" w:hint="eastAsia"/>
                <w:b/>
                <w:bCs/>
                <w:szCs w:val="24"/>
              </w:rPr>
              <w:t>及</w:t>
            </w:r>
            <w:r w:rsidRPr="00BD5B13">
              <w:rPr>
                <w:rFonts w:ascii="標楷體" w:eastAsia="標楷體" w:hAnsi="標楷體"/>
                <w:b/>
                <w:bCs/>
                <w:szCs w:val="24"/>
              </w:rPr>
              <w:t>會次</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BD5B13" w:rsidRDefault="002A730C" w:rsidP="00325193">
            <w:pPr>
              <w:jc w:val="center"/>
              <w:rPr>
                <w:rFonts w:ascii="標楷體" w:eastAsia="標楷體" w:hAnsi="標楷體"/>
                <w:b/>
                <w:bCs/>
                <w:szCs w:val="24"/>
              </w:rPr>
            </w:pPr>
            <w:r w:rsidRPr="00BD5B13">
              <w:rPr>
                <w:rFonts w:ascii="標楷體" w:eastAsia="標楷體" w:hAnsi="標楷體"/>
                <w:b/>
                <w:bCs/>
                <w:szCs w:val="24"/>
              </w:rPr>
              <w:t>備　　註</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財政部函為修正「民間參與公共建設甄審委員會組織及評審辦法」部分條文案。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2</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w:t>
            </w:r>
            <w:r w:rsidRPr="00770AE9">
              <w:rPr>
                <w:rFonts w:ascii="標楷體" w:eastAsia="標楷體" w:hAnsi="標楷體" w:hint="eastAsia"/>
                <w:szCs w:val="24"/>
              </w:rPr>
              <w:t>3</w:t>
            </w:r>
            <w:r w:rsidRPr="00770AE9">
              <w:rPr>
                <w:rFonts w:ascii="標楷體" w:eastAsia="標楷體" w:hAnsi="標楷體"/>
                <w:szCs w:val="24"/>
              </w:rPr>
              <w:t>.</w:t>
            </w:r>
            <w:r w:rsidRPr="00770AE9">
              <w:rPr>
                <w:rFonts w:ascii="標楷體" w:eastAsia="標楷體" w:hAnsi="標楷體" w:hint="eastAsia"/>
                <w:szCs w:val="24"/>
              </w:rPr>
              <w:t>4</w:t>
            </w:r>
            <w:r w:rsidRPr="00770AE9">
              <w:rPr>
                <w:rFonts w:ascii="標楷體" w:eastAsia="標楷體" w:hAnsi="標楷體"/>
                <w:szCs w:val="24"/>
              </w:rPr>
              <w:t>）決定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財政部函為修正「公益彩券發行機構個人資料檔案安全維護管理辦法」第六條、第十七條之一及第二十二條條文案。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2</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w:t>
            </w:r>
            <w:r w:rsidRPr="00770AE9">
              <w:rPr>
                <w:rFonts w:ascii="標楷體" w:eastAsia="標楷體" w:hAnsi="標楷體" w:hint="eastAsia"/>
                <w:szCs w:val="24"/>
              </w:rPr>
              <w:t>3</w:t>
            </w:r>
            <w:r w:rsidRPr="00770AE9">
              <w:rPr>
                <w:rFonts w:ascii="標楷體" w:eastAsia="標楷體" w:hAnsi="標楷體"/>
                <w:szCs w:val="24"/>
              </w:rPr>
              <w:t>.</w:t>
            </w:r>
            <w:r w:rsidRPr="00770AE9">
              <w:rPr>
                <w:rFonts w:ascii="標楷體" w:eastAsia="標楷體" w:hAnsi="標楷體" w:hint="eastAsia"/>
                <w:szCs w:val="24"/>
              </w:rPr>
              <w:t>4</w:t>
            </w:r>
            <w:r w:rsidRPr="00770AE9">
              <w:rPr>
                <w:rFonts w:ascii="標楷體" w:eastAsia="標楷體" w:hAnsi="標楷體"/>
                <w:szCs w:val="24"/>
              </w:rPr>
              <w:t>）決定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財政部、內政部函送「非都市土地供公共設施使用認定及核發證明辦法」案。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2</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w:t>
            </w:r>
            <w:r w:rsidRPr="00770AE9">
              <w:rPr>
                <w:rFonts w:ascii="標楷體" w:eastAsia="標楷體" w:hAnsi="標楷體" w:hint="eastAsia"/>
                <w:szCs w:val="24"/>
              </w:rPr>
              <w:t>3</w:t>
            </w:r>
            <w:r w:rsidRPr="00770AE9">
              <w:rPr>
                <w:rFonts w:ascii="標楷體" w:eastAsia="標楷體" w:hAnsi="標楷體"/>
                <w:szCs w:val="24"/>
              </w:rPr>
              <w:t>.</w:t>
            </w:r>
            <w:r w:rsidRPr="00770AE9">
              <w:rPr>
                <w:rFonts w:ascii="標楷體" w:eastAsia="標楷體" w:hAnsi="標楷體" w:hint="eastAsia"/>
                <w:szCs w:val="24"/>
              </w:rPr>
              <w:t>4</w:t>
            </w:r>
            <w:r w:rsidRPr="00770AE9">
              <w:rPr>
                <w:rFonts w:ascii="標楷體" w:eastAsia="標楷體" w:hAnsi="標楷體"/>
                <w:szCs w:val="24"/>
              </w:rPr>
              <w:t>）決定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財政部函送「電子支付機構提供稅捐稽徵機關與海關身分資料及必要交易紀錄管理辦法」案。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2</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w:t>
            </w:r>
            <w:r w:rsidRPr="00770AE9">
              <w:rPr>
                <w:rFonts w:ascii="標楷體" w:eastAsia="標楷體" w:hAnsi="標楷體" w:hint="eastAsia"/>
                <w:szCs w:val="24"/>
              </w:rPr>
              <w:t>3</w:t>
            </w:r>
            <w:r w:rsidRPr="00770AE9">
              <w:rPr>
                <w:rFonts w:ascii="標楷體" w:eastAsia="標楷體" w:hAnsi="標楷體"/>
                <w:szCs w:val="24"/>
              </w:rPr>
              <w:t>.</w:t>
            </w:r>
            <w:r w:rsidRPr="00770AE9">
              <w:rPr>
                <w:rFonts w:ascii="標楷體" w:eastAsia="標楷體" w:hAnsi="標楷體" w:hint="eastAsia"/>
                <w:szCs w:val="24"/>
              </w:rPr>
              <w:t>4</w:t>
            </w:r>
            <w:r w:rsidRPr="00770AE9">
              <w:rPr>
                <w:rFonts w:ascii="標楷體" w:eastAsia="標楷體" w:hAnsi="標楷體"/>
                <w:szCs w:val="24"/>
              </w:rPr>
              <w:t>）決定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金融監督管理委員會函為修正「信託資金集合管理運用管理辦法」第七條、第八條及第八條之一條文案。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2</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w:t>
            </w:r>
            <w:r w:rsidRPr="00770AE9">
              <w:rPr>
                <w:rFonts w:ascii="標楷體" w:eastAsia="標楷體" w:hAnsi="標楷體" w:hint="eastAsia"/>
                <w:szCs w:val="24"/>
              </w:rPr>
              <w:t>3</w:t>
            </w:r>
            <w:r w:rsidRPr="00770AE9">
              <w:rPr>
                <w:rFonts w:ascii="標楷體" w:eastAsia="標楷體" w:hAnsi="標楷體"/>
                <w:szCs w:val="24"/>
              </w:rPr>
              <w:t>.</w:t>
            </w:r>
            <w:r w:rsidRPr="00770AE9">
              <w:rPr>
                <w:rFonts w:ascii="標楷體" w:eastAsia="標楷體" w:hAnsi="標楷體" w:hint="eastAsia"/>
                <w:szCs w:val="24"/>
              </w:rPr>
              <w:t>4</w:t>
            </w:r>
            <w:r w:rsidRPr="00770AE9">
              <w:rPr>
                <w:rFonts w:ascii="標楷體" w:eastAsia="標楷體" w:hAnsi="標楷體"/>
                <w:szCs w:val="24"/>
              </w:rPr>
              <w:t>）決定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財政部函為修正「稅務違章案件減免處罰標準」第十五條條文案。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5</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w:t>
            </w:r>
            <w:r w:rsidRPr="00770AE9">
              <w:rPr>
                <w:rFonts w:ascii="標楷體" w:eastAsia="標楷體" w:hAnsi="標楷體" w:hint="eastAsia"/>
                <w:szCs w:val="24"/>
              </w:rPr>
              <w:t>3</w:t>
            </w:r>
            <w:r w:rsidRPr="00770AE9">
              <w:rPr>
                <w:rFonts w:ascii="標楷體" w:eastAsia="標楷體" w:hAnsi="標楷體"/>
                <w:szCs w:val="24"/>
              </w:rPr>
              <w:t>.25）決定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財政部函為修正「海關執行商標權益保護措施實施辦法」第七條及第九條條文案。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5</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w:t>
            </w:r>
            <w:r w:rsidRPr="00770AE9">
              <w:rPr>
                <w:rFonts w:ascii="標楷體" w:eastAsia="標楷體" w:hAnsi="標楷體" w:hint="eastAsia"/>
                <w:szCs w:val="24"/>
              </w:rPr>
              <w:t>3</w:t>
            </w:r>
            <w:r w:rsidRPr="00770AE9">
              <w:rPr>
                <w:rFonts w:ascii="標楷體" w:eastAsia="標楷體" w:hAnsi="標楷體"/>
                <w:szCs w:val="24"/>
              </w:rPr>
              <w:t>.25）決定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財政部函為修正「所得稅法施行細則」部分條文案。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5</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w:t>
            </w:r>
            <w:r w:rsidRPr="00770AE9">
              <w:rPr>
                <w:rFonts w:ascii="標楷體" w:eastAsia="標楷體" w:hAnsi="標楷體" w:hint="eastAsia"/>
                <w:szCs w:val="24"/>
              </w:rPr>
              <w:t>3</w:t>
            </w:r>
            <w:r w:rsidRPr="00770AE9">
              <w:rPr>
                <w:rFonts w:ascii="標楷體" w:eastAsia="標楷體" w:hAnsi="標楷體"/>
                <w:szCs w:val="24"/>
              </w:rPr>
              <w:t>.25）決定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金融監督管理委員會函為修正「保險業內部控制及稽核制度實施辦法」第六條之一、第二十五條及第四十一條條文</w:t>
            </w:r>
            <w:r w:rsidR="00F94C09">
              <w:rPr>
                <w:rFonts w:ascii="標楷體" w:eastAsia="標楷體" w:hAnsi="標楷體" w:hint="eastAsia"/>
                <w:szCs w:val="24"/>
              </w:rPr>
              <w:t>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5</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w:t>
            </w:r>
            <w:r w:rsidRPr="00770AE9">
              <w:rPr>
                <w:rFonts w:ascii="標楷體" w:eastAsia="標楷體" w:hAnsi="標楷體" w:hint="eastAsia"/>
                <w:szCs w:val="24"/>
              </w:rPr>
              <w:t>3</w:t>
            </w:r>
            <w:r w:rsidRPr="00770AE9">
              <w:rPr>
                <w:rFonts w:ascii="標楷體" w:eastAsia="標楷體" w:hAnsi="標楷體"/>
                <w:szCs w:val="24"/>
              </w:rPr>
              <w:t>.25）決定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金融監督管理委員會函為修正「信託業營運範圍受益權轉讓限制風險揭露及行銷訂約管理辦法」第二十五條條文案。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5</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w:t>
            </w:r>
            <w:r w:rsidRPr="00770AE9">
              <w:rPr>
                <w:rFonts w:ascii="標楷體" w:eastAsia="標楷體" w:hAnsi="標楷體" w:hint="eastAsia"/>
                <w:szCs w:val="24"/>
              </w:rPr>
              <w:t>3</w:t>
            </w:r>
            <w:r w:rsidRPr="00770AE9">
              <w:rPr>
                <w:rFonts w:ascii="標楷體" w:eastAsia="標楷體" w:hAnsi="標楷體"/>
                <w:szCs w:val="24"/>
              </w:rPr>
              <w:t>.25）決定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金融監督管理委員會函為修正「金融控股公司及銀行業內部控制及稽核制度實施辦法」部分條文案。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6</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.4.1）決定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金融監督管理委員會函為修正「證券暨期貨市場各服務事業建立內部控制制度處理準則」第三十六條之二條文案。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6</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.4.1）決定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金融監督管理委員會函為修正「金融消費者保護法第二十九條第二項之一定額度」案。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6</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.4.1）決定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金融監督管理委員會函為修正「保險業資本適足性管理辦法」案。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6</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.4.1）決定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財政部函為修正「土地稅法施行細則」部分條文案。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6</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.4.1）決定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財政部函為修正「國有非公用不動產出租管理辦法」第九條、第十三條之三及第三十六條條文案。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6</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.4.1）決定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中央銀行函為修正「中央銀行對金融機構辦理不動產抵押貸款業務規定」部分規定案。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6</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.4.1）決定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行政院函為修正「中央政府非營業特種基金裁撤機制辦法」第二條、第四條及第六條條文案。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6</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.4.1）決定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行政院函為修正「中央政府特種基金管理準則」案。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6</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.4.1）決定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財政部函為修正「報關業設置管理辦法」部分條文案。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7</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.4.8）決定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財政部函為修正「民間自行規劃申請參與公共建設作業辦法」案。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7</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.4.8）決定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財政部函為修正「統一發票使用辦法」第十五條、第十八條及第三十二條條文及「稅籍登記規則」部分條文案。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7</w:t>
            </w:r>
            <w:r w:rsidRPr="00770AE9">
              <w:rPr>
                <w:rFonts w:ascii="標楷體" w:eastAsia="標楷體" w:hAnsi="標楷體"/>
                <w:szCs w:val="24"/>
              </w:rPr>
              <w:t>會（11</w:t>
            </w:r>
            <w:r w:rsidRPr="00770AE9">
              <w:rPr>
                <w:rFonts w:ascii="標楷體" w:eastAsia="標楷體" w:hAnsi="標楷體" w:hint="eastAsia"/>
                <w:szCs w:val="24"/>
              </w:rPr>
              <w:t>1</w:t>
            </w:r>
            <w:r w:rsidRPr="00770AE9">
              <w:rPr>
                <w:rFonts w:ascii="標楷體" w:eastAsia="標楷體" w:hAnsi="標楷體"/>
                <w:szCs w:val="24"/>
              </w:rPr>
              <w:t>.4.8）決定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財政部函為修正「菸酒事業個人資料檔案安全維護管理辦法」部分條文案。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7</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.4.8）決定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財政部函為修正「外國特定專業人才減免所得稅辦法」案。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7</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.4.8）決定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金融監督管理委員會函送「保險業辦理不動產投資管理辦法」案。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8</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.4.15）決定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財政部函為修正金融帳戶屬「低風險規避稅負帳戶」名單案。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9</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.4.22）決定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財政部函為修正「統一發票給獎辦法」第十五條條文案。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9</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.4.22）決定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財政部、內政部函為修正「民間興辦社會住宅使用公有不動產之出租及設定地上權優惠辦法」第三條及第六條條文案。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9</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.4.22）決定</w:t>
            </w:r>
            <w:r w:rsidRPr="00770AE9">
              <w:rPr>
                <w:rFonts w:ascii="標楷體" w:eastAsia="標楷體" w:hAnsi="標楷體" w:hint="eastAsia"/>
                <w:szCs w:val="24"/>
              </w:rPr>
              <w:t>：「</w:t>
            </w:r>
            <w:r w:rsidRPr="00770AE9">
              <w:rPr>
                <w:rFonts w:ascii="標楷體" w:eastAsia="標楷體" w:hAnsi="標楷體"/>
                <w:szCs w:val="24"/>
              </w:rPr>
              <w:t>交財政</w:t>
            </w:r>
            <w:r w:rsidRPr="00770AE9">
              <w:rPr>
                <w:rFonts w:ascii="標楷體" w:eastAsia="標楷體" w:hAnsi="標楷體" w:hint="eastAsia"/>
                <w:szCs w:val="24"/>
              </w:rPr>
              <w:t>、內政兩</w:t>
            </w:r>
            <w:r w:rsidRPr="00770AE9">
              <w:rPr>
                <w:rFonts w:ascii="標楷體" w:eastAsia="標楷體" w:hAnsi="標楷體"/>
                <w:szCs w:val="24"/>
              </w:rPr>
              <w:t>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金融監督管理委員會函為修正「證券投資信託事業證券投資顧問事業經營全權委託投資業務管理辦法」第十一條、第十九條及第三十六條條文案。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9</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.4.22）決定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金融監督管理委員會函為修正「金融機構防制洗錢辦法」部分條文及「銀行業及其他經金融監督管理委員會指定之金融機構防制洗錢及打擊資恐內部控制與稽核制度實施辦法」部分條文案。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10</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.4.2</w:t>
            </w:r>
            <w:r w:rsidRPr="00770AE9">
              <w:rPr>
                <w:rFonts w:ascii="標楷體" w:eastAsia="標楷體" w:hAnsi="標楷體" w:hint="eastAsia"/>
                <w:szCs w:val="24"/>
              </w:rPr>
              <w:t>9</w:t>
            </w:r>
            <w:r w:rsidRPr="00770AE9">
              <w:rPr>
                <w:rFonts w:ascii="標楷體" w:eastAsia="標楷體" w:hAnsi="標楷體"/>
                <w:szCs w:val="24"/>
              </w:rPr>
              <w:t>）決定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金融監督管理委員會函為修正「金融監督管理委員會指定非公務機關個人資料檔案安全維護辦法」第二條及第六條條文案。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10</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.4.2</w:t>
            </w:r>
            <w:r w:rsidRPr="00770AE9">
              <w:rPr>
                <w:rFonts w:ascii="標楷體" w:eastAsia="標楷體" w:hAnsi="標楷體" w:hint="eastAsia"/>
                <w:szCs w:val="24"/>
              </w:rPr>
              <w:t>9</w:t>
            </w:r>
            <w:r w:rsidRPr="00770AE9">
              <w:rPr>
                <w:rFonts w:ascii="標楷體" w:eastAsia="標楷體" w:hAnsi="標楷體"/>
                <w:szCs w:val="24"/>
              </w:rPr>
              <w:t>）決定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金融監督管理委員會函為修正「保險業資金辦理專案運用公共及社會福利事業投資管理辦法」案。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10</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.4.2</w:t>
            </w:r>
            <w:r w:rsidRPr="00770AE9">
              <w:rPr>
                <w:rFonts w:ascii="標楷體" w:eastAsia="標楷體" w:hAnsi="標楷體" w:hint="eastAsia"/>
                <w:szCs w:val="24"/>
              </w:rPr>
              <w:t>9</w:t>
            </w:r>
            <w:r w:rsidRPr="00770AE9">
              <w:rPr>
                <w:rFonts w:ascii="標楷體" w:eastAsia="標楷體" w:hAnsi="標楷體"/>
                <w:szCs w:val="24"/>
              </w:rPr>
              <w:t>）決定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金融監督管理委員會函為修正「證券投資信託基金管理辦法」部分條文案。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10</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.4.2</w:t>
            </w:r>
            <w:r w:rsidRPr="00770AE9">
              <w:rPr>
                <w:rFonts w:ascii="標楷體" w:eastAsia="標楷體" w:hAnsi="標楷體" w:hint="eastAsia"/>
                <w:szCs w:val="24"/>
              </w:rPr>
              <w:t>9</w:t>
            </w:r>
            <w:r w:rsidRPr="00770AE9">
              <w:rPr>
                <w:rFonts w:ascii="標楷體" w:eastAsia="標楷體" w:hAnsi="標楷體"/>
                <w:szCs w:val="24"/>
              </w:rPr>
              <w:t>）決定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金融監督管理委員會函為修正「公開發行公司建立內部控制制度處理準則」第九條之一及第四十七條條文案。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10</w:t>
            </w:r>
            <w:r w:rsidRPr="00770AE9">
              <w:rPr>
                <w:rFonts w:ascii="標楷體" w:eastAsia="標楷體" w:hAnsi="標楷體"/>
                <w:szCs w:val="24"/>
              </w:rPr>
              <w:t>會（11</w:t>
            </w:r>
            <w:r w:rsidRPr="00770AE9">
              <w:rPr>
                <w:rFonts w:ascii="標楷體" w:eastAsia="標楷體" w:hAnsi="標楷體" w:hint="eastAsia"/>
                <w:szCs w:val="24"/>
              </w:rPr>
              <w:t>1</w:t>
            </w:r>
            <w:r w:rsidRPr="00770AE9">
              <w:rPr>
                <w:rFonts w:ascii="標楷體" w:eastAsia="標楷體" w:hAnsi="標楷體"/>
                <w:szCs w:val="24"/>
              </w:rPr>
              <w:t>.4.2</w:t>
            </w:r>
            <w:r w:rsidRPr="00770AE9">
              <w:rPr>
                <w:rFonts w:ascii="標楷體" w:eastAsia="標楷體" w:hAnsi="標楷體" w:hint="eastAsia"/>
                <w:szCs w:val="24"/>
              </w:rPr>
              <w:t>9</w:t>
            </w:r>
            <w:r w:rsidRPr="00770AE9">
              <w:rPr>
                <w:rFonts w:ascii="標楷體" w:eastAsia="標楷體" w:hAnsi="標楷體"/>
                <w:szCs w:val="24"/>
              </w:rPr>
              <w:t>）決定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中央銀行函為修正「中央銀行對金融機構辦理不動產抵押貸款業務規定」部分規定案。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10</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.4.2</w:t>
            </w:r>
            <w:r w:rsidRPr="00770AE9">
              <w:rPr>
                <w:rFonts w:ascii="標楷體" w:eastAsia="標楷體" w:hAnsi="標楷體" w:hint="eastAsia"/>
                <w:szCs w:val="24"/>
              </w:rPr>
              <w:t>9</w:t>
            </w:r>
            <w:r w:rsidRPr="00770AE9">
              <w:rPr>
                <w:rFonts w:ascii="標楷體" w:eastAsia="標楷體" w:hAnsi="標楷體"/>
                <w:szCs w:val="24"/>
              </w:rPr>
              <w:t>）決定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中央銀行函為修正「票據交換所個人資料檔案安全維護計畫標準辦法」案。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10</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.4.2</w:t>
            </w:r>
            <w:r w:rsidRPr="00770AE9">
              <w:rPr>
                <w:rFonts w:ascii="標楷體" w:eastAsia="標楷體" w:hAnsi="標楷體" w:hint="eastAsia"/>
                <w:szCs w:val="24"/>
              </w:rPr>
              <w:t>9</w:t>
            </w:r>
            <w:r w:rsidRPr="00770AE9">
              <w:rPr>
                <w:rFonts w:ascii="標楷體" w:eastAsia="標楷體" w:hAnsi="標楷體"/>
                <w:szCs w:val="24"/>
              </w:rPr>
              <w:t>）決定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中央銀行函為修正「外幣收兌處設置及管理辦法」案。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11</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.5.6）決定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財政部函送「納稅義務人申請加計利息分期繳納稅捐辦法」案。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w:t>
            </w:r>
            <w:r w:rsidRPr="00770AE9">
              <w:rPr>
                <w:rFonts w:ascii="標楷體" w:eastAsia="標楷體" w:hAnsi="標楷體"/>
                <w:szCs w:val="24"/>
              </w:rPr>
              <w:t>1</w:t>
            </w:r>
            <w:r w:rsidRPr="00770AE9">
              <w:rPr>
                <w:rFonts w:ascii="標楷體" w:eastAsia="標楷體" w:hAnsi="標楷體" w:hint="eastAsia"/>
                <w:szCs w:val="24"/>
              </w:rPr>
              <w:t>次院</w:t>
            </w:r>
            <w:r w:rsidRPr="00770AE9">
              <w:rPr>
                <w:rFonts w:ascii="標楷體" w:eastAsia="標楷體" w:hAnsi="標楷體"/>
                <w:szCs w:val="24"/>
              </w:rPr>
              <w:t>會（11</w:t>
            </w:r>
            <w:r w:rsidRPr="00770AE9">
              <w:rPr>
                <w:rFonts w:ascii="標楷體" w:eastAsia="標楷體" w:hAnsi="標楷體" w:hint="eastAsia"/>
                <w:szCs w:val="24"/>
              </w:rPr>
              <w:t>1</w:t>
            </w:r>
            <w:r w:rsidRPr="00770AE9">
              <w:rPr>
                <w:rFonts w:ascii="標楷體" w:eastAsia="標楷體" w:hAnsi="標楷體"/>
                <w:szCs w:val="24"/>
              </w:rPr>
              <w:t>.5.6）決定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財政部函送有關稅捐稽徵機關應於繳款書載明逾期繳納稅捐應加徵滯納金、移送強制執行及行政救濟教示條款等事項之說明案。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w:t>
            </w:r>
            <w:r w:rsidRPr="00770AE9">
              <w:rPr>
                <w:rFonts w:ascii="標楷體" w:eastAsia="標楷體" w:hAnsi="標楷體"/>
                <w:szCs w:val="24"/>
              </w:rPr>
              <w:t>1</w:t>
            </w:r>
            <w:r w:rsidRPr="00770AE9">
              <w:rPr>
                <w:rFonts w:ascii="標楷體" w:eastAsia="標楷體" w:hAnsi="標楷體" w:hint="eastAsia"/>
                <w:szCs w:val="24"/>
              </w:rPr>
              <w:t>次院</w:t>
            </w:r>
            <w:r w:rsidRPr="00770AE9">
              <w:rPr>
                <w:rFonts w:ascii="標楷體" w:eastAsia="標楷體" w:hAnsi="標楷體"/>
                <w:szCs w:val="24"/>
              </w:rPr>
              <w:t>會（11</w:t>
            </w:r>
            <w:r w:rsidRPr="00770AE9">
              <w:rPr>
                <w:rFonts w:ascii="標楷體" w:eastAsia="標楷體" w:hAnsi="標楷體" w:hint="eastAsia"/>
                <w:szCs w:val="24"/>
              </w:rPr>
              <w:t>1</w:t>
            </w:r>
            <w:r w:rsidRPr="00770AE9">
              <w:rPr>
                <w:rFonts w:ascii="標楷體" w:eastAsia="標楷體" w:hAnsi="標楷體"/>
                <w:szCs w:val="24"/>
              </w:rPr>
              <w:t>.5.6）決定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金融監督管理委員會函為修正「電子支付機構業務定型化契約應記載及不得記載事項」及「電子支付機構業務定型化契約範本」案。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w:t>
            </w:r>
            <w:r w:rsidRPr="00770AE9">
              <w:rPr>
                <w:rFonts w:ascii="標楷體" w:eastAsia="標楷體" w:hAnsi="標楷體"/>
                <w:szCs w:val="24"/>
              </w:rPr>
              <w:t>1次院會（11</w:t>
            </w:r>
            <w:r w:rsidRPr="00770AE9">
              <w:rPr>
                <w:rFonts w:ascii="標楷體" w:eastAsia="標楷體" w:hAnsi="標楷體" w:hint="eastAsia"/>
                <w:szCs w:val="24"/>
              </w:rPr>
              <w:t>1</w:t>
            </w:r>
            <w:r w:rsidRPr="00770AE9">
              <w:rPr>
                <w:rFonts w:ascii="標楷體" w:eastAsia="標楷體" w:hAnsi="標楷體"/>
                <w:szCs w:val="24"/>
              </w:rPr>
              <w:t>.5.6）決定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金融監督管理委員會函為修正「公司募集發行有價證券公開說明書應行記載事項準則」部分條文及第二十七條附表五十五、附表五十六案。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w:t>
            </w:r>
            <w:r w:rsidRPr="00770AE9">
              <w:rPr>
                <w:rFonts w:ascii="標楷體" w:eastAsia="標楷體" w:hAnsi="標楷體"/>
                <w:szCs w:val="24"/>
              </w:rPr>
              <w:t>1次院會（11</w:t>
            </w:r>
            <w:r w:rsidRPr="00770AE9">
              <w:rPr>
                <w:rFonts w:ascii="標楷體" w:eastAsia="標楷體" w:hAnsi="標楷體" w:hint="eastAsia"/>
                <w:szCs w:val="24"/>
              </w:rPr>
              <w:t>1</w:t>
            </w:r>
            <w:r w:rsidRPr="00770AE9">
              <w:rPr>
                <w:rFonts w:ascii="標楷體" w:eastAsia="標楷體" w:hAnsi="標楷體"/>
                <w:szCs w:val="24"/>
              </w:rPr>
              <w:t>.5.6）決定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金融監督管理委員會函為修正「發行人募集與發行有價證券處理準則」部分條文</w:t>
            </w:r>
            <w:r w:rsidR="00F94C09">
              <w:rPr>
                <w:rFonts w:ascii="標楷體" w:eastAsia="標楷體" w:hAnsi="標楷體" w:hint="eastAsia"/>
                <w:szCs w:val="24"/>
              </w:rPr>
              <w:t>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w:t>
            </w:r>
            <w:r w:rsidRPr="00770AE9">
              <w:rPr>
                <w:rFonts w:ascii="標楷體" w:eastAsia="標楷體" w:hAnsi="標楷體"/>
                <w:szCs w:val="24"/>
              </w:rPr>
              <w:t>1次院會（11</w:t>
            </w:r>
            <w:r w:rsidRPr="00770AE9">
              <w:rPr>
                <w:rFonts w:ascii="標楷體" w:eastAsia="標楷體" w:hAnsi="標楷體" w:hint="eastAsia"/>
                <w:szCs w:val="24"/>
              </w:rPr>
              <w:t>1</w:t>
            </w:r>
            <w:r w:rsidRPr="00770AE9">
              <w:rPr>
                <w:rFonts w:ascii="標楷體" w:eastAsia="標楷體" w:hAnsi="標楷體"/>
                <w:szCs w:val="24"/>
              </w:rPr>
              <w:t>.5.6）決定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金融監督管理委員會函為修正「公開發行公司取得或處分資產處理準則」部分條文案。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w:t>
            </w:r>
            <w:r w:rsidRPr="00770AE9">
              <w:rPr>
                <w:rFonts w:ascii="標楷體" w:eastAsia="標楷體" w:hAnsi="標楷體"/>
                <w:szCs w:val="24"/>
              </w:rPr>
              <w:t>1次院會（11</w:t>
            </w:r>
            <w:r w:rsidRPr="00770AE9">
              <w:rPr>
                <w:rFonts w:ascii="標楷體" w:eastAsia="標楷體" w:hAnsi="標楷體" w:hint="eastAsia"/>
                <w:szCs w:val="24"/>
              </w:rPr>
              <w:t>1</w:t>
            </w:r>
            <w:r w:rsidRPr="00770AE9">
              <w:rPr>
                <w:rFonts w:ascii="標楷體" w:eastAsia="標楷體" w:hAnsi="標楷體"/>
                <w:szCs w:val="24"/>
              </w:rPr>
              <w:t>.5.6）決定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金融監督管理委員會函送公司法第一百七十七條之一第一項授權訂定之公開發行股票公司應採電子投票之適用範圍相關規範發布令案。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w:t>
            </w:r>
            <w:r w:rsidRPr="00770AE9">
              <w:rPr>
                <w:rFonts w:ascii="標楷體" w:eastAsia="標楷體" w:hAnsi="標楷體"/>
                <w:szCs w:val="24"/>
              </w:rPr>
              <w:t>1次院會（11</w:t>
            </w:r>
            <w:r w:rsidRPr="00770AE9">
              <w:rPr>
                <w:rFonts w:ascii="標楷體" w:eastAsia="標楷體" w:hAnsi="標楷體" w:hint="eastAsia"/>
                <w:szCs w:val="24"/>
              </w:rPr>
              <w:t>1</w:t>
            </w:r>
            <w:r w:rsidRPr="00770AE9">
              <w:rPr>
                <w:rFonts w:ascii="標楷體" w:eastAsia="標楷體" w:hAnsi="標楷體"/>
                <w:szCs w:val="24"/>
              </w:rPr>
              <w:t>.5.6）決定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金融監督管理委員會函為修正「保險業辦理國外投資管理辦法」第八條及第十七條條文案。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w:t>
            </w:r>
            <w:r w:rsidRPr="00770AE9">
              <w:rPr>
                <w:rFonts w:ascii="標楷體" w:eastAsia="標楷體" w:hAnsi="標楷體"/>
                <w:szCs w:val="24"/>
              </w:rPr>
              <w:t>2次院會（11</w:t>
            </w:r>
            <w:r w:rsidRPr="00770AE9">
              <w:rPr>
                <w:rFonts w:ascii="標楷體" w:eastAsia="標楷體" w:hAnsi="標楷體" w:hint="eastAsia"/>
                <w:szCs w:val="24"/>
              </w:rPr>
              <w:t>1</w:t>
            </w:r>
            <w:r w:rsidRPr="00770AE9">
              <w:rPr>
                <w:rFonts w:ascii="標楷體" w:eastAsia="標楷體" w:hAnsi="標楷體"/>
                <w:szCs w:val="24"/>
              </w:rPr>
              <w:t>.5.13）決定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金融監督管理委員會函為修正「期貨信託事業管理規則」部分條文案。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w:t>
            </w:r>
            <w:r w:rsidRPr="00770AE9">
              <w:rPr>
                <w:rFonts w:ascii="標楷體" w:eastAsia="標楷體" w:hAnsi="標楷體"/>
                <w:szCs w:val="24"/>
              </w:rPr>
              <w:t>2次院會（11</w:t>
            </w:r>
            <w:r w:rsidRPr="00770AE9">
              <w:rPr>
                <w:rFonts w:ascii="標楷體" w:eastAsia="標楷體" w:hAnsi="標楷體" w:hint="eastAsia"/>
                <w:szCs w:val="24"/>
              </w:rPr>
              <w:t>1</w:t>
            </w:r>
            <w:r w:rsidRPr="00770AE9">
              <w:rPr>
                <w:rFonts w:ascii="標楷體" w:eastAsia="標楷體" w:hAnsi="標楷體"/>
                <w:szCs w:val="24"/>
              </w:rPr>
              <w:t>.5.13）決定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財政部函送「保稅倉庫及物流中心個人資料檔案安全維護管理辦法」案。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w:t>
            </w:r>
            <w:r w:rsidRPr="00770AE9">
              <w:rPr>
                <w:rFonts w:ascii="標楷體" w:eastAsia="標楷體" w:hAnsi="標楷體"/>
                <w:szCs w:val="24"/>
              </w:rPr>
              <w:t>2次院會（11</w:t>
            </w:r>
            <w:r w:rsidRPr="00770AE9">
              <w:rPr>
                <w:rFonts w:ascii="標楷體" w:eastAsia="標楷體" w:hAnsi="標楷體" w:hint="eastAsia"/>
                <w:szCs w:val="24"/>
              </w:rPr>
              <w:t>1</w:t>
            </w:r>
            <w:r w:rsidRPr="00770AE9">
              <w:rPr>
                <w:rFonts w:ascii="標楷體" w:eastAsia="標楷體" w:hAnsi="標楷體"/>
                <w:szCs w:val="24"/>
              </w:rPr>
              <w:t>.5.13）決定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財政部函為修正「所得基本稅額條例施行細則」部分條文案。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w:t>
            </w:r>
            <w:r w:rsidRPr="00770AE9">
              <w:rPr>
                <w:rFonts w:ascii="標楷體" w:eastAsia="標楷體" w:hAnsi="標楷體"/>
                <w:szCs w:val="24"/>
              </w:rPr>
              <w:t>2次院會（11</w:t>
            </w:r>
            <w:r w:rsidRPr="00770AE9">
              <w:rPr>
                <w:rFonts w:ascii="標楷體" w:eastAsia="標楷體" w:hAnsi="標楷體" w:hint="eastAsia"/>
                <w:szCs w:val="24"/>
              </w:rPr>
              <w:t>1</w:t>
            </w:r>
            <w:r w:rsidRPr="00770AE9">
              <w:rPr>
                <w:rFonts w:ascii="標楷體" w:eastAsia="標楷體" w:hAnsi="標楷體"/>
                <w:szCs w:val="24"/>
              </w:rPr>
              <w:t>.5.13）決定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財政部函為修正「海關管理貨櫃集散站辦法」部分條文案。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13</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.5.</w:t>
            </w:r>
            <w:r w:rsidRPr="00770AE9">
              <w:rPr>
                <w:rFonts w:ascii="標楷體" w:eastAsia="標楷體" w:hAnsi="標楷體" w:hint="eastAsia"/>
                <w:szCs w:val="24"/>
              </w:rPr>
              <w:t>20</w:t>
            </w:r>
            <w:r w:rsidRPr="00770AE9">
              <w:rPr>
                <w:rFonts w:ascii="標楷體" w:eastAsia="標楷體" w:hAnsi="標楷體"/>
                <w:szCs w:val="24"/>
              </w:rPr>
              <w:t>）決定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金融監督管理委員會函為修正金融消費者保護法第二十九條第二項之一定額度案。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13</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.5.</w:t>
            </w:r>
            <w:r w:rsidRPr="00770AE9">
              <w:rPr>
                <w:rFonts w:ascii="標楷體" w:eastAsia="標楷體" w:hAnsi="標楷體" w:hint="eastAsia"/>
                <w:szCs w:val="24"/>
              </w:rPr>
              <w:t>20</w:t>
            </w:r>
            <w:r w:rsidRPr="00770AE9">
              <w:rPr>
                <w:rFonts w:ascii="標楷體" w:eastAsia="標楷體" w:hAnsi="標楷體"/>
                <w:szCs w:val="24"/>
              </w:rPr>
              <w:t>）決定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金融監督管理委員會函送「境內法人於國際金融業務分行開立授信目的帳戶規定」案。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14</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.5.</w:t>
            </w:r>
            <w:r w:rsidRPr="00770AE9">
              <w:rPr>
                <w:rFonts w:ascii="標楷體" w:eastAsia="標楷體" w:hAnsi="標楷體" w:hint="eastAsia"/>
                <w:szCs w:val="24"/>
              </w:rPr>
              <w:t>27</w:t>
            </w:r>
            <w:r w:rsidRPr="00770AE9">
              <w:rPr>
                <w:rFonts w:ascii="標楷體" w:eastAsia="標楷體" w:hAnsi="標楷體"/>
                <w:szCs w:val="24"/>
              </w:rPr>
              <w:t>）決定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金融監督管理委員會函為修正「保險商品銷售前程序作業準則」部分條文</w:t>
            </w:r>
            <w:r w:rsidR="00F94C09">
              <w:rPr>
                <w:rFonts w:ascii="標楷體" w:eastAsia="標楷體" w:hAnsi="標楷體" w:hint="eastAsia"/>
                <w:szCs w:val="24"/>
              </w:rPr>
              <w:t>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14</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.5.</w:t>
            </w:r>
            <w:r w:rsidRPr="00770AE9">
              <w:rPr>
                <w:rFonts w:ascii="標楷體" w:eastAsia="標楷體" w:hAnsi="標楷體" w:hint="eastAsia"/>
                <w:szCs w:val="24"/>
              </w:rPr>
              <w:t>27</w:t>
            </w:r>
            <w:r w:rsidRPr="00770AE9">
              <w:rPr>
                <w:rFonts w:ascii="標楷體" w:eastAsia="標楷體" w:hAnsi="標楷體"/>
                <w:szCs w:val="24"/>
              </w:rPr>
              <w:t>）決定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金融監督管理委員會函為修正「保險業招攬及核保理賠辦法」第六條、第七條及第十八條條文案。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14</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.5.</w:t>
            </w:r>
            <w:r w:rsidRPr="00770AE9">
              <w:rPr>
                <w:rFonts w:ascii="標楷體" w:eastAsia="標楷體" w:hAnsi="標楷體" w:hint="eastAsia"/>
                <w:szCs w:val="24"/>
              </w:rPr>
              <w:t>27</w:t>
            </w:r>
            <w:r w:rsidRPr="00770AE9">
              <w:rPr>
                <w:rFonts w:ascii="標楷體" w:eastAsia="標楷體" w:hAnsi="標楷體"/>
                <w:szCs w:val="24"/>
              </w:rPr>
              <w:t>）決定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金融監督管理委員會函為修正「人身保險及財產保險安定基金計提標準」第二條附件及第三條附件案。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14</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.5.</w:t>
            </w:r>
            <w:r w:rsidRPr="00770AE9">
              <w:rPr>
                <w:rFonts w:ascii="標楷體" w:eastAsia="標楷體" w:hAnsi="標楷體" w:hint="eastAsia"/>
                <w:szCs w:val="24"/>
              </w:rPr>
              <w:t>27</w:t>
            </w:r>
            <w:r w:rsidRPr="00770AE9">
              <w:rPr>
                <w:rFonts w:ascii="標楷體" w:eastAsia="標楷體" w:hAnsi="標楷體"/>
                <w:szCs w:val="24"/>
              </w:rPr>
              <w:t>）決定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金融監督管理委員會函為修正「保險代理人公司保險經紀人公司內部控制稽核制度及招攬處理制度實施辦法」第二十三條條文案。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14</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.5.</w:t>
            </w:r>
            <w:r w:rsidRPr="00770AE9">
              <w:rPr>
                <w:rFonts w:ascii="標楷體" w:eastAsia="標楷體" w:hAnsi="標楷體" w:hint="eastAsia"/>
                <w:szCs w:val="24"/>
              </w:rPr>
              <w:t>27</w:t>
            </w:r>
            <w:r w:rsidRPr="00770AE9">
              <w:rPr>
                <w:rFonts w:ascii="標楷體" w:eastAsia="標楷體" w:hAnsi="標楷體"/>
                <w:szCs w:val="24"/>
              </w:rPr>
              <w:t>）決定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金融監督管理委員會函為修正「金融監督管理委員會處理違反金融法令重大裁罰措施之對外公布說明辦法」第二條條文案。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14</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.5.</w:t>
            </w:r>
            <w:r w:rsidRPr="00770AE9">
              <w:rPr>
                <w:rFonts w:ascii="標楷體" w:eastAsia="標楷體" w:hAnsi="標楷體" w:hint="eastAsia"/>
                <w:szCs w:val="24"/>
              </w:rPr>
              <w:t>27</w:t>
            </w:r>
            <w:r w:rsidRPr="00770AE9">
              <w:rPr>
                <w:rFonts w:ascii="標楷體" w:eastAsia="標楷體" w:hAnsi="標楷體"/>
                <w:szCs w:val="24"/>
              </w:rPr>
              <w:t>）決定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金融監督管理委員會函為修正「金融控股公司子公司間共同行銷管理辦法」第八條條文案。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14</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.5.</w:t>
            </w:r>
            <w:r w:rsidRPr="00770AE9">
              <w:rPr>
                <w:rFonts w:ascii="標楷體" w:eastAsia="標楷體" w:hAnsi="標楷體" w:hint="eastAsia"/>
                <w:szCs w:val="24"/>
              </w:rPr>
              <w:t>27</w:t>
            </w:r>
            <w:r w:rsidRPr="00770AE9">
              <w:rPr>
                <w:rFonts w:ascii="標楷體" w:eastAsia="標楷體" w:hAnsi="標楷體"/>
                <w:szCs w:val="24"/>
              </w:rPr>
              <w:t>）決定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金融監督管理委員會函為修正「金融業募集發行有價證券公開說明書應行記載事項準則」部分條文及第二十八條附表五十八、附表五十九案。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14</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.5.</w:t>
            </w:r>
            <w:r w:rsidRPr="00770AE9">
              <w:rPr>
                <w:rFonts w:ascii="標楷體" w:eastAsia="標楷體" w:hAnsi="標楷體" w:hint="eastAsia"/>
                <w:szCs w:val="24"/>
              </w:rPr>
              <w:t>27</w:t>
            </w:r>
            <w:r w:rsidRPr="00770AE9">
              <w:rPr>
                <w:rFonts w:ascii="標楷體" w:eastAsia="標楷體" w:hAnsi="標楷體"/>
                <w:szCs w:val="24"/>
              </w:rPr>
              <w:t>）決定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財政部函為修正「空運快遞貨物通關辦法」第十二條之一、第二十六條及第二十九條條文案。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14</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.5.</w:t>
            </w:r>
            <w:r w:rsidRPr="00770AE9">
              <w:rPr>
                <w:rFonts w:ascii="標楷體" w:eastAsia="標楷體" w:hAnsi="標楷體" w:hint="eastAsia"/>
                <w:szCs w:val="24"/>
              </w:rPr>
              <w:t>27</w:t>
            </w:r>
            <w:r w:rsidRPr="00770AE9">
              <w:rPr>
                <w:rFonts w:ascii="標楷體" w:eastAsia="標楷體" w:hAnsi="標楷體"/>
                <w:szCs w:val="24"/>
              </w:rPr>
              <w:t>）決定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財政部函送「財政部所屬國營事業機構運動選手商業代言辦法」案。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5</w:t>
            </w:r>
            <w:r w:rsidRPr="00770AE9">
              <w:rPr>
                <w:rFonts w:ascii="標楷體" w:eastAsia="標楷體" w:hAnsi="標楷體"/>
                <w:szCs w:val="24"/>
              </w:rPr>
              <w:t>會期第</w:t>
            </w:r>
            <w:r w:rsidRPr="00770AE9">
              <w:rPr>
                <w:rFonts w:ascii="標楷體" w:eastAsia="標楷體" w:hAnsi="標楷體" w:hint="eastAsia"/>
                <w:szCs w:val="24"/>
              </w:rPr>
              <w:t>14</w:t>
            </w:r>
            <w:r w:rsidRPr="00770AE9">
              <w:rPr>
                <w:rFonts w:ascii="標楷體" w:eastAsia="標楷體" w:hAnsi="標楷體"/>
                <w:szCs w:val="24"/>
              </w:rPr>
              <w:t>次院會（11</w:t>
            </w:r>
            <w:r w:rsidRPr="00770AE9">
              <w:rPr>
                <w:rFonts w:ascii="標楷體" w:eastAsia="標楷體" w:hAnsi="標楷體" w:hint="eastAsia"/>
                <w:szCs w:val="24"/>
              </w:rPr>
              <w:t>1</w:t>
            </w:r>
            <w:r w:rsidRPr="00770AE9">
              <w:rPr>
                <w:rFonts w:ascii="標楷體" w:eastAsia="標楷體" w:hAnsi="標楷體"/>
                <w:szCs w:val="24"/>
              </w:rPr>
              <w:t>.5.</w:t>
            </w:r>
            <w:r w:rsidRPr="00770AE9">
              <w:rPr>
                <w:rFonts w:ascii="標楷體" w:eastAsia="標楷體" w:hAnsi="標楷體" w:hint="eastAsia"/>
                <w:szCs w:val="24"/>
              </w:rPr>
              <w:t>27</w:t>
            </w:r>
            <w:r w:rsidRPr="00770AE9">
              <w:rPr>
                <w:rFonts w:ascii="標楷體" w:eastAsia="標楷體" w:hAnsi="標楷體"/>
                <w:szCs w:val="24"/>
              </w:rPr>
              <w:t>）決定</w:t>
            </w:r>
            <w:r w:rsidRPr="00770AE9">
              <w:rPr>
                <w:rFonts w:ascii="標楷體" w:eastAsia="標楷體" w:hAnsi="標楷體" w:hint="eastAsia"/>
                <w:szCs w:val="24"/>
              </w:rPr>
              <w:t>：「</w:t>
            </w:r>
            <w:r w:rsidRPr="00770AE9">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財政部函為修正「中央統籌分配稅款分配辦法」第十七條條文案。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6</w:t>
            </w:r>
            <w:r w:rsidRPr="00770AE9">
              <w:rPr>
                <w:rFonts w:ascii="標楷體" w:eastAsia="標楷體" w:hAnsi="標楷體"/>
                <w:szCs w:val="24"/>
              </w:rPr>
              <w:t>會期第</w:t>
            </w:r>
            <w:r w:rsidRPr="00770AE9">
              <w:rPr>
                <w:rFonts w:ascii="標楷體" w:eastAsia="標楷體" w:hAnsi="標楷體" w:hint="eastAsia"/>
                <w:szCs w:val="24"/>
              </w:rPr>
              <w:t>8</w:t>
            </w:r>
            <w:r w:rsidRPr="00770AE9">
              <w:rPr>
                <w:rFonts w:ascii="標楷體" w:eastAsia="標楷體" w:hAnsi="標楷體"/>
                <w:szCs w:val="24"/>
              </w:rPr>
              <w:t>次院會（1</w:t>
            </w:r>
            <w:r w:rsidRPr="00770AE9">
              <w:rPr>
                <w:rFonts w:ascii="標楷體" w:eastAsia="標楷體" w:hAnsi="標楷體" w:hint="eastAsia"/>
                <w:szCs w:val="24"/>
              </w:rPr>
              <w:t>11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w:t>
            </w:r>
            <w:r w:rsidRPr="00770AE9">
              <w:rPr>
                <w:rFonts w:ascii="標楷體" w:eastAsia="標楷體" w:hAnsi="標楷體" w:hint="eastAsia"/>
                <w:szCs w:val="24"/>
              </w:rPr>
              <w:t>18</w:t>
            </w:r>
            <w:r w:rsidRPr="00770AE9">
              <w:rPr>
                <w:rFonts w:ascii="標楷體" w:eastAsia="標楷體" w:hAnsi="標楷體"/>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金融監督管理委員會函為修正「公開發行公司董事會議事辦法」第三條、第七條及第十九條條文案。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6</w:t>
            </w:r>
            <w:r w:rsidRPr="00770AE9">
              <w:rPr>
                <w:rFonts w:ascii="標楷體" w:eastAsia="標楷體" w:hAnsi="標楷體"/>
                <w:szCs w:val="24"/>
              </w:rPr>
              <w:t>會期第</w:t>
            </w:r>
            <w:r w:rsidRPr="00770AE9">
              <w:rPr>
                <w:rFonts w:ascii="標楷體" w:eastAsia="標楷體" w:hAnsi="標楷體" w:hint="eastAsia"/>
                <w:szCs w:val="24"/>
              </w:rPr>
              <w:t>8</w:t>
            </w:r>
            <w:r w:rsidRPr="00770AE9">
              <w:rPr>
                <w:rFonts w:ascii="標楷體" w:eastAsia="標楷體" w:hAnsi="標楷體"/>
                <w:szCs w:val="24"/>
              </w:rPr>
              <w:t>次院會（1</w:t>
            </w:r>
            <w:r w:rsidRPr="00770AE9">
              <w:rPr>
                <w:rFonts w:ascii="標楷體" w:eastAsia="標楷體" w:hAnsi="標楷體" w:hint="eastAsia"/>
                <w:szCs w:val="24"/>
              </w:rPr>
              <w:t>11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w:t>
            </w:r>
            <w:r w:rsidRPr="00770AE9">
              <w:rPr>
                <w:rFonts w:ascii="標楷體" w:eastAsia="標楷體" w:hAnsi="標楷體" w:hint="eastAsia"/>
                <w:szCs w:val="24"/>
              </w:rPr>
              <w:t>18</w:t>
            </w:r>
            <w:r w:rsidRPr="00770AE9">
              <w:rPr>
                <w:rFonts w:ascii="標楷體" w:eastAsia="標楷體" w:hAnsi="標楷體"/>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金融監督管理委員會函送「公開發行公司出席股東會使用委託書規則」部分條文案。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6</w:t>
            </w:r>
            <w:r w:rsidRPr="00770AE9">
              <w:rPr>
                <w:rFonts w:ascii="標楷體" w:eastAsia="標楷體" w:hAnsi="標楷體"/>
                <w:szCs w:val="24"/>
              </w:rPr>
              <w:t>會期第</w:t>
            </w:r>
            <w:r w:rsidRPr="00770AE9">
              <w:rPr>
                <w:rFonts w:ascii="標楷體" w:eastAsia="標楷體" w:hAnsi="標楷體" w:hint="eastAsia"/>
                <w:szCs w:val="24"/>
              </w:rPr>
              <w:t>8</w:t>
            </w:r>
            <w:r w:rsidRPr="00770AE9">
              <w:rPr>
                <w:rFonts w:ascii="標楷體" w:eastAsia="標楷體" w:hAnsi="標楷體"/>
                <w:szCs w:val="24"/>
              </w:rPr>
              <w:t>次院會（1</w:t>
            </w:r>
            <w:r w:rsidRPr="00770AE9">
              <w:rPr>
                <w:rFonts w:ascii="標楷體" w:eastAsia="標楷體" w:hAnsi="標楷體" w:hint="eastAsia"/>
                <w:szCs w:val="24"/>
              </w:rPr>
              <w:t>11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w:t>
            </w:r>
            <w:r w:rsidRPr="00770AE9">
              <w:rPr>
                <w:rFonts w:ascii="標楷體" w:eastAsia="標楷體" w:hAnsi="標楷體" w:hint="eastAsia"/>
                <w:szCs w:val="24"/>
              </w:rPr>
              <w:t>18</w:t>
            </w:r>
            <w:r w:rsidRPr="00770AE9">
              <w:rPr>
                <w:rFonts w:ascii="標楷體" w:eastAsia="標楷體" w:hAnsi="標楷體"/>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財政部函為修正「促進民間參與公共建設專業人員資格考試訓練發證管理及獎勵辦法」部分條文案。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6</w:t>
            </w:r>
            <w:r w:rsidRPr="00770AE9">
              <w:rPr>
                <w:rFonts w:ascii="標楷體" w:eastAsia="標楷體" w:hAnsi="標楷體"/>
                <w:szCs w:val="24"/>
              </w:rPr>
              <w:t>會期第</w:t>
            </w:r>
            <w:r w:rsidRPr="00770AE9">
              <w:rPr>
                <w:rFonts w:ascii="標楷體" w:eastAsia="標楷體" w:hAnsi="標楷體" w:hint="eastAsia"/>
                <w:szCs w:val="24"/>
              </w:rPr>
              <w:t>8</w:t>
            </w:r>
            <w:r w:rsidRPr="00770AE9">
              <w:rPr>
                <w:rFonts w:ascii="標楷體" w:eastAsia="標楷體" w:hAnsi="標楷體"/>
                <w:szCs w:val="24"/>
              </w:rPr>
              <w:t>次院會（1</w:t>
            </w:r>
            <w:r w:rsidRPr="00770AE9">
              <w:rPr>
                <w:rFonts w:ascii="標楷體" w:eastAsia="標楷體" w:hAnsi="標楷體" w:hint="eastAsia"/>
                <w:szCs w:val="24"/>
              </w:rPr>
              <w:t>11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w:t>
            </w:r>
            <w:r w:rsidRPr="00770AE9">
              <w:rPr>
                <w:rFonts w:ascii="標楷體" w:eastAsia="標楷體" w:hAnsi="標楷體" w:hint="eastAsia"/>
                <w:szCs w:val="24"/>
              </w:rPr>
              <w:t>18</w:t>
            </w:r>
            <w:r w:rsidRPr="00770AE9">
              <w:rPr>
                <w:rFonts w:ascii="標楷體" w:eastAsia="標楷體" w:hAnsi="標楷體"/>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財政部函送「適用生技醫藥產業發展條例緩課所得稅辦法」案。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6</w:t>
            </w:r>
            <w:r w:rsidRPr="00770AE9">
              <w:rPr>
                <w:rFonts w:ascii="標楷體" w:eastAsia="標楷體" w:hAnsi="標楷體"/>
                <w:szCs w:val="24"/>
              </w:rPr>
              <w:t>會期第</w:t>
            </w:r>
            <w:r w:rsidRPr="00770AE9">
              <w:rPr>
                <w:rFonts w:ascii="標楷體" w:eastAsia="標楷體" w:hAnsi="標楷體" w:hint="eastAsia"/>
                <w:szCs w:val="24"/>
              </w:rPr>
              <w:t>8</w:t>
            </w:r>
            <w:r w:rsidRPr="00770AE9">
              <w:rPr>
                <w:rFonts w:ascii="標楷體" w:eastAsia="標楷體" w:hAnsi="標楷體"/>
                <w:szCs w:val="24"/>
              </w:rPr>
              <w:t>次院會（1</w:t>
            </w:r>
            <w:r w:rsidRPr="00770AE9">
              <w:rPr>
                <w:rFonts w:ascii="標楷體" w:eastAsia="標楷體" w:hAnsi="標楷體" w:hint="eastAsia"/>
                <w:szCs w:val="24"/>
              </w:rPr>
              <w:t>11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w:t>
            </w:r>
            <w:r w:rsidRPr="00770AE9">
              <w:rPr>
                <w:rFonts w:ascii="標楷體" w:eastAsia="標楷體" w:hAnsi="標楷體" w:hint="eastAsia"/>
                <w:szCs w:val="24"/>
              </w:rPr>
              <w:t>18</w:t>
            </w:r>
            <w:r w:rsidRPr="00770AE9">
              <w:rPr>
                <w:rFonts w:ascii="標楷體" w:eastAsia="標楷體" w:hAnsi="標楷體"/>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財政部函為修正「物流中心貨物通關辦法」部分條文案。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6</w:t>
            </w:r>
            <w:r w:rsidRPr="00770AE9">
              <w:rPr>
                <w:rFonts w:ascii="標楷體" w:eastAsia="標楷體" w:hAnsi="標楷體"/>
                <w:szCs w:val="24"/>
              </w:rPr>
              <w:t>會期第</w:t>
            </w:r>
            <w:r w:rsidRPr="00770AE9">
              <w:rPr>
                <w:rFonts w:ascii="標楷體" w:eastAsia="標楷體" w:hAnsi="標楷體" w:hint="eastAsia"/>
                <w:szCs w:val="24"/>
              </w:rPr>
              <w:t>8</w:t>
            </w:r>
            <w:r w:rsidRPr="00770AE9">
              <w:rPr>
                <w:rFonts w:ascii="標楷體" w:eastAsia="標楷體" w:hAnsi="標楷體"/>
                <w:szCs w:val="24"/>
              </w:rPr>
              <w:t>次院會（1</w:t>
            </w:r>
            <w:r w:rsidRPr="00770AE9">
              <w:rPr>
                <w:rFonts w:ascii="標楷體" w:eastAsia="標楷體" w:hAnsi="標楷體" w:hint="eastAsia"/>
                <w:szCs w:val="24"/>
              </w:rPr>
              <w:t>11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w:t>
            </w:r>
            <w:r w:rsidRPr="00770AE9">
              <w:rPr>
                <w:rFonts w:ascii="標楷體" w:eastAsia="標楷體" w:hAnsi="標楷體" w:hint="eastAsia"/>
                <w:szCs w:val="24"/>
              </w:rPr>
              <w:t>18</w:t>
            </w:r>
            <w:r w:rsidRPr="00770AE9">
              <w:rPr>
                <w:rFonts w:ascii="標楷體" w:eastAsia="標楷體" w:hAnsi="標楷體"/>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財政部函為修正「海關管理保稅工廠辦法」部分條文案。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6</w:t>
            </w:r>
            <w:r w:rsidRPr="00770AE9">
              <w:rPr>
                <w:rFonts w:ascii="標楷體" w:eastAsia="標楷體" w:hAnsi="標楷體"/>
                <w:szCs w:val="24"/>
              </w:rPr>
              <w:t>會期第</w:t>
            </w:r>
            <w:r w:rsidRPr="00770AE9">
              <w:rPr>
                <w:rFonts w:ascii="標楷體" w:eastAsia="標楷體" w:hAnsi="標楷體" w:hint="eastAsia"/>
                <w:szCs w:val="24"/>
              </w:rPr>
              <w:t>8</w:t>
            </w:r>
            <w:r w:rsidRPr="00770AE9">
              <w:rPr>
                <w:rFonts w:ascii="標楷體" w:eastAsia="標楷體" w:hAnsi="標楷體"/>
                <w:szCs w:val="24"/>
              </w:rPr>
              <w:t>次院會（1</w:t>
            </w:r>
            <w:r w:rsidRPr="00770AE9">
              <w:rPr>
                <w:rFonts w:ascii="標楷體" w:eastAsia="標楷體" w:hAnsi="標楷體" w:hint="eastAsia"/>
                <w:szCs w:val="24"/>
              </w:rPr>
              <w:t>11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w:t>
            </w:r>
            <w:r w:rsidRPr="00770AE9">
              <w:rPr>
                <w:rFonts w:ascii="標楷體" w:eastAsia="標楷體" w:hAnsi="標楷體" w:hint="eastAsia"/>
                <w:szCs w:val="24"/>
              </w:rPr>
              <w:t>18</w:t>
            </w:r>
            <w:r w:rsidRPr="00770AE9">
              <w:rPr>
                <w:rFonts w:ascii="標楷體" w:eastAsia="標楷體" w:hAnsi="標楷體"/>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財政部函為修正「免稅商店設置管理辦法」部分條文案。</w:t>
            </w:r>
          </w:p>
          <w:p w:rsidR="002A730C" w:rsidRPr="00770AE9" w:rsidRDefault="002A730C" w:rsidP="00325193">
            <w:pPr>
              <w:spacing w:line="340" w:lineRule="exact"/>
              <w:jc w:val="both"/>
              <w:rPr>
                <w:rFonts w:ascii="標楷體" w:eastAsia="標楷體" w:hAnsi="標楷體"/>
                <w:szCs w:val="24"/>
              </w:rPr>
            </w:pP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6</w:t>
            </w:r>
            <w:r w:rsidRPr="00770AE9">
              <w:rPr>
                <w:rFonts w:ascii="標楷體" w:eastAsia="標楷體" w:hAnsi="標楷體"/>
                <w:szCs w:val="24"/>
              </w:rPr>
              <w:t>會期第</w:t>
            </w:r>
            <w:r w:rsidRPr="00770AE9">
              <w:rPr>
                <w:rFonts w:ascii="標楷體" w:eastAsia="標楷體" w:hAnsi="標楷體" w:hint="eastAsia"/>
                <w:szCs w:val="24"/>
              </w:rPr>
              <w:t>8</w:t>
            </w:r>
            <w:r w:rsidRPr="00770AE9">
              <w:rPr>
                <w:rFonts w:ascii="標楷體" w:eastAsia="標楷體" w:hAnsi="標楷體"/>
                <w:szCs w:val="24"/>
              </w:rPr>
              <w:t>次院會（1</w:t>
            </w:r>
            <w:r w:rsidRPr="00770AE9">
              <w:rPr>
                <w:rFonts w:ascii="標楷體" w:eastAsia="標楷體" w:hAnsi="標楷體" w:hint="eastAsia"/>
                <w:szCs w:val="24"/>
              </w:rPr>
              <w:t>11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w:t>
            </w:r>
            <w:r w:rsidRPr="00770AE9">
              <w:rPr>
                <w:rFonts w:ascii="標楷體" w:eastAsia="標楷體" w:hAnsi="標楷體" w:hint="eastAsia"/>
                <w:szCs w:val="24"/>
              </w:rPr>
              <w:t>18</w:t>
            </w:r>
            <w:r w:rsidRPr="00770AE9">
              <w:rPr>
                <w:rFonts w:ascii="標楷體" w:eastAsia="標楷體" w:hAnsi="標楷體"/>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財政部函為修正「保稅倉庫設立及管理辦法」部分條文及第七條附表案。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6</w:t>
            </w:r>
            <w:r w:rsidRPr="00770AE9">
              <w:rPr>
                <w:rFonts w:ascii="標楷體" w:eastAsia="標楷體" w:hAnsi="標楷體"/>
                <w:szCs w:val="24"/>
              </w:rPr>
              <w:t>會期第</w:t>
            </w:r>
            <w:r w:rsidRPr="00770AE9">
              <w:rPr>
                <w:rFonts w:ascii="標楷體" w:eastAsia="標楷體" w:hAnsi="標楷體" w:hint="eastAsia"/>
                <w:szCs w:val="24"/>
              </w:rPr>
              <w:t>8</w:t>
            </w:r>
            <w:r w:rsidRPr="00770AE9">
              <w:rPr>
                <w:rFonts w:ascii="標楷體" w:eastAsia="標楷體" w:hAnsi="標楷體"/>
                <w:szCs w:val="24"/>
              </w:rPr>
              <w:t>次院會（1</w:t>
            </w:r>
            <w:r w:rsidRPr="00770AE9">
              <w:rPr>
                <w:rFonts w:ascii="標楷體" w:eastAsia="標楷體" w:hAnsi="標楷體" w:hint="eastAsia"/>
                <w:szCs w:val="24"/>
              </w:rPr>
              <w:t>11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w:t>
            </w:r>
            <w:r w:rsidRPr="00770AE9">
              <w:rPr>
                <w:rFonts w:ascii="標楷體" w:eastAsia="標楷體" w:hAnsi="標楷體" w:hint="eastAsia"/>
                <w:szCs w:val="24"/>
              </w:rPr>
              <w:t>18</w:t>
            </w:r>
            <w:r w:rsidRPr="00770AE9">
              <w:rPr>
                <w:rFonts w:ascii="標楷體" w:eastAsia="標楷體" w:hAnsi="標楷體"/>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財政部函為修正「貨物通關自動化實施辦法」部分條文案。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6</w:t>
            </w:r>
            <w:r w:rsidRPr="00770AE9">
              <w:rPr>
                <w:rFonts w:ascii="標楷體" w:eastAsia="標楷體" w:hAnsi="標楷體"/>
                <w:szCs w:val="24"/>
              </w:rPr>
              <w:t>會期第</w:t>
            </w:r>
            <w:r w:rsidRPr="00770AE9">
              <w:rPr>
                <w:rFonts w:ascii="標楷體" w:eastAsia="標楷體" w:hAnsi="標楷體" w:hint="eastAsia"/>
                <w:szCs w:val="24"/>
              </w:rPr>
              <w:t>8</w:t>
            </w:r>
            <w:r w:rsidRPr="00770AE9">
              <w:rPr>
                <w:rFonts w:ascii="標楷體" w:eastAsia="標楷體" w:hAnsi="標楷體"/>
                <w:szCs w:val="24"/>
              </w:rPr>
              <w:t>次院會（1</w:t>
            </w:r>
            <w:r w:rsidRPr="00770AE9">
              <w:rPr>
                <w:rFonts w:ascii="標楷體" w:eastAsia="標楷體" w:hAnsi="標楷體" w:hint="eastAsia"/>
                <w:szCs w:val="24"/>
              </w:rPr>
              <w:t>11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w:t>
            </w:r>
            <w:r w:rsidRPr="00770AE9">
              <w:rPr>
                <w:rFonts w:ascii="標楷體" w:eastAsia="標楷體" w:hAnsi="標楷體" w:hint="eastAsia"/>
                <w:szCs w:val="24"/>
              </w:rPr>
              <w:t>18</w:t>
            </w:r>
            <w:r w:rsidRPr="00770AE9">
              <w:rPr>
                <w:rFonts w:ascii="標楷體" w:eastAsia="標楷體" w:hAnsi="標楷體"/>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財政部函為修正「通關網路經營許可及管理辦法」第二十五條、第二十六條及第二十六條之一條文案。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6</w:t>
            </w:r>
            <w:r w:rsidRPr="00770AE9">
              <w:rPr>
                <w:rFonts w:ascii="標楷體" w:eastAsia="標楷體" w:hAnsi="標楷體"/>
                <w:szCs w:val="24"/>
              </w:rPr>
              <w:t>會期第</w:t>
            </w:r>
            <w:r w:rsidRPr="00770AE9">
              <w:rPr>
                <w:rFonts w:ascii="標楷體" w:eastAsia="標楷體" w:hAnsi="標楷體" w:hint="eastAsia"/>
                <w:szCs w:val="24"/>
              </w:rPr>
              <w:t>8</w:t>
            </w:r>
            <w:r w:rsidRPr="00770AE9">
              <w:rPr>
                <w:rFonts w:ascii="標楷體" w:eastAsia="標楷體" w:hAnsi="標楷體"/>
                <w:szCs w:val="24"/>
              </w:rPr>
              <w:t>次院會（1</w:t>
            </w:r>
            <w:r w:rsidRPr="00770AE9">
              <w:rPr>
                <w:rFonts w:ascii="標楷體" w:eastAsia="標楷體" w:hAnsi="標楷體" w:hint="eastAsia"/>
                <w:szCs w:val="24"/>
              </w:rPr>
              <w:t>11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w:t>
            </w:r>
            <w:r w:rsidRPr="00770AE9">
              <w:rPr>
                <w:rFonts w:ascii="標楷體" w:eastAsia="標楷體" w:hAnsi="標楷體" w:hint="eastAsia"/>
                <w:szCs w:val="24"/>
              </w:rPr>
              <w:t>18</w:t>
            </w:r>
            <w:r w:rsidRPr="00770AE9">
              <w:rPr>
                <w:rFonts w:ascii="標楷體" w:eastAsia="標楷體" w:hAnsi="標楷體"/>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財政部函送「財政部110年度稅捐稽徵機關辦理納稅者權利保護業務績效及考核結果報告」案。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6</w:t>
            </w:r>
            <w:r w:rsidRPr="00770AE9">
              <w:rPr>
                <w:rFonts w:ascii="標楷體" w:eastAsia="標楷體" w:hAnsi="標楷體"/>
                <w:szCs w:val="24"/>
              </w:rPr>
              <w:t>會期第</w:t>
            </w:r>
            <w:r w:rsidRPr="00770AE9">
              <w:rPr>
                <w:rFonts w:ascii="標楷體" w:eastAsia="標楷體" w:hAnsi="標楷體" w:hint="eastAsia"/>
                <w:szCs w:val="24"/>
              </w:rPr>
              <w:t>8</w:t>
            </w:r>
            <w:r w:rsidRPr="00770AE9">
              <w:rPr>
                <w:rFonts w:ascii="標楷體" w:eastAsia="標楷體" w:hAnsi="標楷體"/>
                <w:szCs w:val="24"/>
              </w:rPr>
              <w:t>次院會（1</w:t>
            </w:r>
            <w:r w:rsidRPr="00770AE9">
              <w:rPr>
                <w:rFonts w:ascii="標楷體" w:eastAsia="標楷體" w:hAnsi="標楷體" w:hint="eastAsia"/>
                <w:szCs w:val="24"/>
              </w:rPr>
              <w:t>11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w:t>
            </w:r>
            <w:r w:rsidRPr="00770AE9">
              <w:rPr>
                <w:rFonts w:ascii="標楷體" w:eastAsia="標楷體" w:hAnsi="標楷體" w:hint="eastAsia"/>
                <w:szCs w:val="24"/>
              </w:rPr>
              <w:t>18</w:t>
            </w:r>
            <w:r w:rsidRPr="00770AE9">
              <w:rPr>
                <w:rFonts w:ascii="標楷體" w:eastAsia="標楷體" w:hAnsi="標楷體"/>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財政部函為修正「國有非公用不動產交換辦法」部分條文案。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6</w:t>
            </w:r>
            <w:r w:rsidRPr="00770AE9">
              <w:rPr>
                <w:rFonts w:ascii="標楷體" w:eastAsia="標楷體" w:hAnsi="標楷體"/>
                <w:szCs w:val="24"/>
              </w:rPr>
              <w:t>會期第</w:t>
            </w:r>
            <w:r w:rsidRPr="00770AE9">
              <w:rPr>
                <w:rFonts w:ascii="標楷體" w:eastAsia="標楷體" w:hAnsi="標楷體" w:hint="eastAsia"/>
                <w:szCs w:val="24"/>
              </w:rPr>
              <w:t>9</w:t>
            </w:r>
            <w:r w:rsidRPr="00770AE9">
              <w:rPr>
                <w:rFonts w:ascii="標楷體" w:eastAsia="標楷體" w:hAnsi="標楷體"/>
                <w:szCs w:val="24"/>
              </w:rPr>
              <w:t>次院會（1</w:t>
            </w:r>
            <w:r w:rsidRPr="00770AE9">
              <w:rPr>
                <w:rFonts w:ascii="標楷體" w:eastAsia="標楷體" w:hAnsi="標楷體" w:hint="eastAsia"/>
                <w:szCs w:val="24"/>
              </w:rPr>
              <w:t>11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w:t>
            </w:r>
            <w:r w:rsidRPr="00770AE9">
              <w:rPr>
                <w:rFonts w:ascii="標楷體" w:eastAsia="標楷體" w:hAnsi="標楷體" w:hint="eastAsia"/>
                <w:szCs w:val="24"/>
              </w:rPr>
              <w:t>25</w:t>
            </w:r>
            <w:r w:rsidRPr="00770AE9">
              <w:rPr>
                <w:rFonts w:ascii="標楷體" w:eastAsia="標楷體" w:hAnsi="標楷體"/>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財政部函為修正「海關事後稽核實施辦法」第六條條文案。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6</w:t>
            </w:r>
            <w:r w:rsidRPr="00770AE9">
              <w:rPr>
                <w:rFonts w:ascii="標楷體" w:eastAsia="標楷體" w:hAnsi="標楷體"/>
                <w:szCs w:val="24"/>
              </w:rPr>
              <w:t>會期第</w:t>
            </w:r>
            <w:r w:rsidRPr="00770AE9">
              <w:rPr>
                <w:rFonts w:ascii="標楷體" w:eastAsia="標楷體" w:hAnsi="標楷體" w:hint="eastAsia"/>
                <w:szCs w:val="24"/>
              </w:rPr>
              <w:t>9</w:t>
            </w:r>
            <w:r w:rsidRPr="00770AE9">
              <w:rPr>
                <w:rFonts w:ascii="標楷體" w:eastAsia="標楷體" w:hAnsi="標楷體"/>
                <w:szCs w:val="24"/>
              </w:rPr>
              <w:t>次院會（1</w:t>
            </w:r>
            <w:r w:rsidRPr="00770AE9">
              <w:rPr>
                <w:rFonts w:ascii="標楷體" w:eastAsia="標楷體" w:hAnsi="標楷體" w:hint="eastAsia"/>
                <w:szCs w:val="24"/>
              </w:rPr>
              <w:t>11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w:t>
            </w:r>
            <w:r w:rsidRPr="00770AE9">
              <w:rPr>
                <w:rFonts w:ascii="標楷體" w:eastAsia="標楷體" w:hAnsi="標楷體" w:hint="eastAsia"/>
                <w:szCs w:val="24"/>
              </w:rPr>
              <w:t>25</w:t>
            </w:r>
            <w:r w:rsidRPr="00770AE9">
              <w:rPr>
                <w:rFonts w:ascii="標楷體" w:eastAsia="標楷體" w:hAnsi="標楷體"/>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C95A1E" w:rsidRPr="00BD5B13" w:rsidTr="00732F8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5A1E" w:rsidRPr="00770AE9" w:rsidRDefault="00C95A1E" w:rsidP="00C95A1E">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5A1E" w:rsidRPr="005A5711" w:rsidRDefault="00C95A1E" w:rsidP="00C95A1E">
            <w:pPr>
              <w:spacing w:line="340" w:lineRule="exact"/>
              <w:jc w:val="both"/>
              <w:rPr>
                <w:rFonts w:ascii="標楷體" w:eastAsia="標楷體" w:hAnsi="標楷體"/>
                <w:color w:val="7030A0"/>
                <w:szCs w:val="24"/>
              </w:rPr>
            </w:pPr>
            <w:r w:rsidRPr="005A5711">
              <w:rPr>
                <w:rFonts w:ascii="標楷體" w:eastAsia="標楷體" w:hAnsi="標楷體" w:hint="eastAsia"/>
                <w:color w:val="7030A0"/>
                <w:szCs w:val="24"/>
              </w:rPr>
              <w:t>財政部函為修正「菸酒事業廢棄物再利用管理辦法」第二條、第四條條文及第七條附表案。</w:t>
            </w:r>
          </w:p>
        </w:tc>
        <w:tc>
          <w:tcPr>
            <w:tcW w:w="2835"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5A1E" w:rsidRPr="005A5711" w:rsidRDefault="00C95A1E" w:rsidP="00C95A1E">
            <w:pPr>
              <w:spacing w:line="340" w:lineRule="exact"/>
              <w:jc w:val="both"/>
              <w:rPr>
                <w:rFonts w:ascii="標楷體" w:eastAsia="標楷體" w:hAnsi="標楷體"/>
                <w:color w:val="7030A0"/>
                <w:szCs w:val="24"/>
              </w:rPr>
            </w:pPr>
            <w:r w:rsidRPr="005A5711">
              <w:rPr>
                <w:rFonts w:ascii="標楷體" w:eastAsia="標楷體" w:hAnsi="標楷體" w:hint="eastAsia"/>
                <w:color w:val="7030A0"/>
                <w:szCs w:val="24"/>
              </w:rPr>
              <w:t>第10屆第7會期第9次院會(112.4.28)決定：「交財政委員會審查」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C95A1E" w:rsidRPr="005A5711" w:rsidRDefault="00C95A1E" w:rsidP="00C95A1E">
            <w:pPr>
              <w:spacing w:line="340" w:lineRule="exact"/>
              <w:jc w:val="center"/>
              <w:rPr>
                <w:rFonts w:ascii="標楷體" w:eastAsia="標楷體" w:hAnsi="標楷體"/>
                <w:color w:val="7030A0"/>
                <w:szCs w:val="24"/>
              </w:rPr>
            </w:pPr>
            <w:r w:rsidRPr="005A5711">
              <w:rPr>
                <w:rFonts w:ascii="標楷體" w:eastAsia="標楷體" w:hAnsi="標楷體" w:hint="eastAsia"/>
                <w:color w:val="7030A0"/>
                <w:szCs w:val="24"/>
              </w:rPr>
              <w:t>尚未審查</w:t>
            </w:r>
          </w:p>
        </w:tc>
      </w:tr>
      <w:tr w:rsidR="00C95A1E" w:rsidRPr="00BD5B13" w:rsidTr="00732F8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5A1E" w:rsidRPr="00770AE9" w:rsidRDefault="00C95A1E" w:rsidP="00C95A1E">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95A1E" w:rsidRPr="005A5711" w:rsidRDefault="00C95A1E" w:rsidP="00C95A1E">
            <w:pPr>
              <w:spacing w:line="340" w:lineRule="exact"/>
              <w:jc w:val="both"/>
              <w:rPr>
                <w:rFonts w:ascii="標楷體" w:eastAsia="標楷體" w:hAnsi="標楷體"/>
                <w:color w:val="7030A0"/>
                <w:szCs w:val="24"/>
              </w:rPr>
            </w:pPr>
            <w:r w:rsidRPr="005A5711">
              <w:rPr>
                <w:rFonts w:ascii="標楷體" w:eastAsia="標楷體" w:hAnsi="標楷體" w:hint="eastAsia"/>
                <w:color w:val="7030A0"/>
                <w:szCs w:val="24"/>
              </w:rPr>
              <w:t>財政部函為修正「海關管理進出口貨棧辦法」部分條文案。</w:t>
            </w:r>
          </w:p>
        </w:tc>
        <w:tc>
          <w:tcPr>
            <w:tcW w:w="2835"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95A1E" w:rsidRPr="005A5711" w:rsidRDefault="00C95A1E" w:rsidP="00C95A1E">
            <w:pPr>
              <w:spacing w:line="340" w:lineRule="exact"/>
              <w:jc w:val="both"/>
              <w:rPr>
                <w:rFonts w:ascii="標楷體" w:eastAsia="標楷體" w:hAnsi="標楷體"/>
                <w:color w:val="7030A0"/>
                <w:szCs w:val="24"/>
              </w:rPr>
            </w:pPr>
            <w:r w:rsidRPr="005A5711">
              <w:rPr>
                <w:rFonts w:ascii="標楷體" w:eastAsia="標楷體" w:hAnsi="標楷體" w:hint="eastAsia"/>
                <w:color w:val="7030A0"/>
                <w:szCs w:val="24"/>
              </w:rPr>
              <w:t>第10屆第7會期第9次院會(112.4.28)決定：「交財政委員會審查」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C95A1E" w:rsidRPr="005A5711" w:rsidRDefault="00C95A1E" w:rsidP="00C95A1E">
            <w:pPr>
              <w:spacing w:line="340" w:lineRule="exact"/>
              <w:jc w:val="center"/>
              <w:rPr>
                <w:rFonts w:ascii="標楷體" w:eastAsia="標楷體" w:hAnsi="標楷體"/>
                <w:color w:val="7030A0"/>
                <w:szCs w:val="24"/>
              </w:rPr>
            </w:pPr>
            <w:r w:rsidRPr="005A5711">
              <w:rPr>
                <w:rFonts w:ascii="標楷體" w:eastAsia="標楷體" w:hAnsi="標楷體" w:hint="eastAsia"/>
                <w:color w:val="7030A0"/>
                <w:szCs w:val="24"/>
              </w:rPr>
              <w:t>尚未審查</w:t>
            </w:r>
          </w:p>
        </w:tc>
      </w:tr>
      <w:tr w:rsidR="001E1A23" w:rsidRPr="00BD5B13" w:rsidTr="00732F8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E1A23" w:rsidRPr="00770AE9" w:rsidRDefault="001E1A23" w:rsidP="001E1A23">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E1A23" w:rsidRPr="001E1A23" w:rsidRDefault="001E1A23" w:rsidP="001E1A23">
            <w:pPr>
              <w:spacing w:line="340" w:lineRule="exact"/>
              <w:jc w:val="both"/>
              <w:rPr>
                <w:rFonts w:ascii="標楷體" w:eastAsia="標楷體" w:hAnsi="標楷體"/>
                <w:color w:val="FF0000"/>
                <w:szCs w:val="24"/>
              </w:rPr>
            </w:pPr>
            <w:r w:rsidRPr="001E1A23">
              <w:rPr>
                <w:rFonts w:ascii="標楷體" w:eastAsia="標楷體" w:hAnsi="標楷體" w:hint="eastAsia"/>
                <w:color w:val="FF0000"/>
                <w:szCs w:val="24"/>
              </w:rPr>
              <w:t>財政部、衛生福利部、經濟部函為修正「菸產製工廠設廠標準」第八條、第十條及第十二條條文案。</w:t>
            </w:r>
          </w:p>
        </w:tc>
        <w:tc>
          <w:tcPr>
            <w:tcW w:w="2835"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1E1A23" w:rsidRPr="001E1A23" w:rsidRDefault="001E1A23" w:rsidP="001E1A23">
            <w:pPr>
              <w:spacing w:line="340" w:lineRule="exact"/>
              <w:jc w:val="both"/>
              <w:rPr>
                <w:rFonts w:ascii="標楷體" w:eastAsia="標楷體" w:hAnsi="標楷體"/>
                <w:color w:val="FF0000"/>
                <w:szCs w:val="24"/>
              </w:rPr>
            </w:pPr>
            <w:r w:rsidRPr="001E1A23">
              <w:rPr>
                <w:rFonts w:ascii="標楷體" w:eastAsia="標楷體" w:hAnsi="標楷體" w:hint="eastAsia"/>
                <w:color w:val="FF0000"/>
                <w:szCs w:val="24"/>
              </w:rPr>
              <w:t>第10屆第7會期第10次院會(112.5.5)決定：「交財政、社會福利及衛生環境、經濟三委員會審查」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1E1A23" w:rsidRPr="001E1A23" w:rsidRDefault="001E1A23" w:rsidP="001E1A23">
            <w:pPr>
              <w:spacing w:line="340" w:lineRule="exact"/>
              <w:jc w:val="center"/>
              <w:rPr>
                <w:rFonts w:ascii="標楷體" w:eastAsia="標楷體" w:hAnsi="標楷體"/>
                <w:color w:val="FF0000"/>
                <w:szCs w:val="24"/>
              </w:rPr>
            </w:pPr>
            <w:r w:rsidRPr="001E1A23">
              <w:rPr>
                <w:rFonts w:ascii="標楷體" w:eastAsia="標楷體" w:hAnsi="標楷體" w:hint="eastAsia"/>
                <w:color w:val="FF0000"/>
                <w:szCs w:val="24"/>
              </w:rPr>
              <w:t>尚未審查</w:t>
            </w:r>
          </w:p>
        </w:tc>
      </w:tr>
      <w:tr w:rsidR="001E1A23" w:rsidRPr="00BD5B13" w:rsidTr="00732F8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E1A23" w:rsidRPr="00770AE9" w:rsidRDefault="001E1A23" w:rsidP="001E1A23">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E1A23" w:rsidRPr="001E1A23" w:rsidRDefault="001E1A23" w:rsidP="001E1A23">
            <w:pPr>
              <w:spacing w:line="340" w:lineRule="exact"/>
              <w:jc w:val="both"/>
              <w:rPr>
                <w:rFonts w:ascii="標楷體" w:eastAsia="標楷體" w:hAnsi="標楷體"/>
                <w:color w:val="FF0000"/>
                <w:szCs w:val="24"/>
              </w:rPr>
            </w:pPr>
            <w:r w:rsidRPr="001E1A23">
              <w:rPr>
                <w:rFonts w:ascii="標楷體" w:eastAsia="標楷體" w:hAnsi="標楷體" w:hint="eastAsia"/>
                <w:color w:val="FF0000"/>
                <w:szCs w:val="24"/>
              </w:rPr>
              <w:t>財政部函為修正「菸酒管理法第六條第一項第四款輸入匿報、短報菸酒為私菸、私酒之一定數量」案。</w:t>
            </w:r>
          </w:p>
        </w:tc>
        <w:tc>
          <w:tcPr>
            <w:tcW w:w="2835"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1E1A23" w:rsidRPr="001E1A23" w:rsidRDefault="001E1A23" w:rsidP="001E1A23">
            <w:pPr>
              <w:spacing w:line="340" w:lineRule="exact"/>
              <w:jc w:val="both"/>
              <w:rPr>
                <w:rFonts w:ascii="標楷體" w:eastAsia="標楷體" w:hAnsi="標楷體"/>
                <w:color w:val="FF0000"/>
                <w:szCs w:val="24"/>
              </w:rPr>
            </w:pPr>
            <w:r w:rsidRPr="001E1A23">
              <w:rPr>
                <w:rFonts w:ascii="標楷體" w:eastAsia="標楷體" w:hAnsi="標楷體" w:hint="eastAsia"/>
                <w:color w:val="FF0000"/>
                <w:szCs w:val="24"/>
              </w:rPr>
              <w:t>第10屆第7會期第10次院會(112.5.5)決定：「交財政委員會審查」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1E1A23" w:rsidRPr="001E1A23" w:rsidRDefault="001E1A23" w:rsidP="001E1A23">
            <w:pPr>
              <w:spacing w:line="340" w:lineRule="exact"/>
              <w:jc w:val="center"/>
              <w:rPr>
                <w:rFonts w:ascii="標楷體" w:eastAsia="標楷體" w:hAnsi="標楷體"/>
                <w:color w:val="FF0000"/>
                <w:szCs w:val="24"/>
              </w:rPr>
            </w:pPr>
            <w:r w:rsidRPr="001E1A23">
              <w:rPr>
                <w:rFonts w:ascii="標楷體" w:eastAsia="標楷體" w:hAnsi="標楷體" w:hint="eastAsia"/>
                <w:color w:val="FF0000"/>
                <w:szCs w:val="24"/>
              </w:rPr>
              <w:t>尚未審查</w:t>
            </w:r>
          </w:p>
        </w:tc>
      </w:tr>
      <w:tr w:rsidR="001E1A23" w:rsidRPr="00BD5B13" w:rsidTr="00732F8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E1A23" w:rsidRPr="00770AE9" w:rsidRDefault="001E1A23" w:rsidP="001E1A23">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E1A23" w:rsidRPr="001E1A23" w:rsidRDefault="001E1A23" w:rsidP="001E1A23">
            <w:pPr>
              <w:spacing w:line="340" w:lineRule="exact"/>
              <w:jc w:val="both"/>
              <w:rPr>
                <w:rFonts w:ascii="標楷體" w:eastAsia="標楷體" w:hAnsi="標楷體"/>
                <w:color w:val="FF0000"/>
                <w:szCs w:val="24"/>
              </w:rPr>
            </w:pPr>
            <w:r w:rsidRPr="001E1A23">
              <w:rPr>
                <w:rFonts w:ascii="標楷體" w:eastAsia="標楷體" w:hAnsi="標楷體" w:hint="eastAsia"/>
                <w:color w:val="FF0000"/>
                <w:szCs w:val="24"/>
              </w:rPr>
              <w:t>財政部函為修正「菸酒管理法第六條第一項第五款中華民國漁船載運菸酒為私菸、私酒之一定數量」案。</w:t>
            </w:r>
          </w:p>
        </w:tc>
        <w:tc>
          <w:tcPr>
            <w:tcW w:w="2835"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1E1A23" w:rsidRPr="001E1A23" w:rsidRDefault="001E1A23" w:rsidP="001E1A23">
            <w:pPr>
              <w:spacing w:line="340" w:lineRule="exact"/>
              <w:jc w:val="both"/>
              <w:rPr>
                <w:rFonts w:ascii="標楷體" w:eastAsia="標楷體" w:hAnsi="標楷體"/>
                <w:color w:val="FF0000"/>
                <w:szCs w:val="24"/>
              </w:rPr>
            </w:pPr>
            <w:r w:rsidRPr="001E1A23">
              <w:rPr>
                <w:rFonts w:ascii="標楷體" w:eastAsia="標楷體" w:hAnsi="標楷體" w:hint="eastAsia"/>
                <w:color w:val="FF0000"/>
                <w:szCs w:val="24"/>
              </w:rPr>
              <w:t>第10屆第7會期第10次院會(112.5.5)決定：「交財政委員會審查」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1E1A23" w:rsidRPr="001E1A23" w:rsidRDefault="001E1A23" w:rsidP="001E1A23">
            <w:pPr>
              <w:spacing w:line="340" w:lineRule="exact"/>
              <w:jc w:val="center"/>
              <w:rPr>
                <w:rFonts w:ascii="標楷體" w:eastAsia="標楷體" w:hAnsi="標楷體"/>
                <w:color w:val="FF0000"/>
                <w:szCs w:val="24"/>
              </w:rPr>
            </w:pPr>
            <w:r w:rsidRPr="001E1A23">
              <w:rPr>
                <w:rFonts w:ascii="標楷體" w:eastAsia="標楷體" w:hAnsi="標楷體" w:hint="eastAsia"/>
                <w:color w:val="FF0000"/>
                <w:szCs w:val="24"/>
              </w:rPr>
              <w:t>尚未審查</w:t>
            </w:r>
          </w:p>
        </w:tc>
      </w:tr>
      <w:tr w:rsidR="001E1A23" w:rsidRPr="00BD5B13" w:rsidTr="00732F8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E1A23" w:rsidRPr="00770AE9" w:rsidRDefault="001E1A23" w:rsidP="001E1A23">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E1A23" w:rsidRPr="001E1A23" w:rsidRDefault="001E1A23" w:rsidP="001E1A23">
            <w:pPr>
              <w:spacing w:line="340" w:lineRule="exact"/>
              <w:jc w:val="both"/>
              <w:rPr>
                <w:rFonts w:ascii="標楷體" w:eastAsia="標楷體" w:hAnsi="標楷體"/>
                <w:color w:val="FF0000"/>
                <w:szCs w:val="24"/>
              </w:rPr>
            </w:pPr>
            <w:r w:rsidRPr="001E1A23">
              <w:rPr>
                <w:rFonts w:ascii="標楷體" w:eastAsia="標楷體" w:hAnsi="標楷體" w:hint="eastAsia"/>
                <w:color w:val="FF0000"/>
                <w:szCs w:val="24"/>
              </w:rPr>
              <w:t>財政部函為修正「菸酒稅稽徵規則」部分條文案。</w:t>
            </w:r>
          </w:p>
        </w:tc>
        <w:tc>
          <w:tcPr>
            <w:tcW w:w="2835"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1E1A23" w:rsidRPr="001E1A23" w:rsidRDefault="001E1A23" w:rsidP="001E1A23">
            <w:pPr>
              <w:spacing w:line="340" w:lineRule="exact"/>
              <w:jc w:val="both"/>
              <w:rPr>
                <w:rFonts w:ascii="標楷體" w:eastAsia="標楷體" w:hAnsi="標楷體"/>
                <w:color w:val="FF0000"/>
                <w:szCs w:val="24"/>
              </w:rPr>
            </w:pPr>
            <w:r w:rsidRPr="001E1A23">
              <w:rPr>
                <w:rFonts w:ascii="標楷體" w:eastAsia="標楷體" w:hAnsi="標楷體" w:hint="eastAsia"/>
                <w:color w:val="FF0000"/>
                <w:szCs w:val="24"/>
              </w:rPr>
              <w:t>第10屆第7會期第10次院會(112.5.5)決定：「交財政委員會審查」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1E1A23" w:rsidRPr="001E1A23" w:rsidRDefault="001E1A23" w:rsidP="001E1A23">
            <w:pPr>
              <w:spacing w:line="340" w:lineRule="exact"/>
              <w:jc w:val="center"/>
              <w:rPr>
                <w:rFonts w:ascii="標楷體" w:eastAsia="標楷體" w:hAnsi="標楷體"/>
                <w:color w:val="FF0000"/>
                <w:szCs w:val="24"/>
              </w:rPr>
            </w:pPr>
            <w:r w:rsidRPr="001E1A23">
              <w:rPr>
                <w:rFonts w:ascii="標楷體" w:eastAsia="標楷體" w:hAnsi="標楷體" w:hint="eastAsia"/>
                <w:color w:val="FF0000"/>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金融監督管理委員會函為修正「金融控股公司之創業投資事業子公司參與投資金融事業以外非上市或上櫃公司一定限額及應遵行事項辦法」第二條條文案。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6</w:t>
            </w:r>
            <w:r w:rsidRPr="00770AE9">
              <w:rPr>
                <w:rFonts w:ascii="標楷體" w:eastAsia="標楷體" w:hAnsi="標楷體"/>
                <w:szCs w:val="24"/>
              </w:rPr>
              <w:t>會期第</w:t>
            </w:r>
            <w:r w:rsidRPr="00770AE9">
              <w:rPr>
                <w:rFonts w:ascii="標楷體" w:eastAsia="標楷體" w:hAnsi="標楷體" w:hint="eastAsia"/>
                <w:szCs w:val="24"/>
              </w:rPr>
              <w:t>9</w:t>
            </w:r>
            <w:r w:rsidRPr="00770AE9">
              <w:rPr>
                <w:rFonts w:ascii="標楷體" w:eastAsia="標楷體" w:hAnsi="標楷體"/>
                <w:szCs w:val="24"/>
              </w:rPr>
              <w:t>次院會（1</w:t>
            </w:r>
            <w:r w:rsidRPr="00770AE9">
              <w:rPr>
                <w:rFonts w:ascii="標楷體" w:eastAsia="標楷體" w:hAnsi="標楷體" w:hint="eastAsia"/>
                <w:szCs w:val="24"/>
              </w:rPr>
              <w:t>11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w:t>
            </w:r>
            <w:r w:rsidRPr="00770AE9">
              <w:rPr>
                <w:rFonts w:ascii="標楷體" w:eastAsia="標楷體" w:hAnsi="標楷體" w:hint="eastAsia"/>
                <w:szCs w:val="24"/>
              </w:rPr>
              <w:t>25</w:t>
            </w:r>
            <w:r w:rsidRPr="00770AE9">
              <w:rPr>
                <w:rFonts w:ascii="標楷體" w:eastAsia="標楷體" w:hAnsi="標楷體"/>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財政部函送「財政部所屬國營事業機構公務員經營商業及從事兼職管理辦法」案。</w:t>
            </w:r>
          </w:p>
          <w:p w:rsidR="002A730C" w:rsidRPr="00770AE9" w:rsidRDefault="002A730C" w:rsidP="00325193">
            <w:pPr>
              <w:spacing w:line="340" w:lineRule="exact"/>
              <w:jc w:val="both"/>
              <w:rPr>
                <w:rFonts w:ascii="標楷體" w:eastAsia="標楷體" w:hAnsi="標楷體"/>
                <w:szCs w:val="24"/>
              </w:rPr>
            </w:pP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6</w:t>
            </w:r>
            <w:r w:rsidRPr="00770AE9">
              <w:rPr>
                <w:rFonts w:ascii="標楷體" w:eastAsia="標楷體" w:hAnsi="標楷體"/>
                <w:szCs w:val="24"/>
              </w:rPr>
              <w:t>會期第</w:t>
            </w:r>
            <w:r w:rsidRPr="00770AE9">
              <w:rPr>
                <w:rFonts w:ascii="標楷體" w:eastAsia="標楷體" w:hAnsi="標楷體" w:hint="eastAsia"/>
                <w:szCs w:val="24"/>
              </w:rPr>
              <w:t>12</w:t>
            </w:r>
            <w:r w:rsidRPr="00770AE9">
              <w:rPr>
                <w:rFonts w:ascii="標楷體" w:eastAsia="標楷體" w:hAnsi="標楷體"/>
                <w:szCs w:val="24"/>
              </w:rPr>
              <w:t>次院會（1</w:t>
            </w:r>
            <w:r w:rsidRPr="00770AE9">
              <w:rPr>
                <w:rFonts w:ascii="標楷體" w:eastAsia="標楷體" w:hAnsi="標楷體" w:hint="eastAsia"/>
                <w:szCs w:val="24"/>
              </w:rPr>
              <w:t>11</w:t>
            </w:r>
            <w:r w:rsidRPr="00770AE9">
              <w:rPr>
                <w:rFonts w:ascii="標楷體" w:eastAsia="標楷體" w:hAnsi="標楷體"/>
                <w:szCs w:val="24"/>
              </w:rPr>
              <w:t>.1</w:t>
            </w:r>
            <w:r w:rsidRPr="00770AE9">
              <w:rPr>
                <w:rFonts w:ascii="標楷體" w:eastAsia="標楷體" w:hAnsi="標楷體" w:hint="eastAsia"/>
                <w:szCs w:val="24"/>
              </w:rPr>
              <w:t>2</w:t>
            </w:r>
            <w:r w:rsidRPr="00770AE9">
              <w:rPr>
                <w:rFonts w:ascii="標楷體" w:eastAsia="標楷體" w:hAnsi="標楷體"/>
                <w:szCs w:val="24"/>
              </w:rPr>
              <w:t>.</w:t>
            </w:r>
            <w:r w:rsidRPr="00770AE9">
              <w:rPr>
                <w:rFonts w:ascii="標楷體" w:eastAsia="標楷體" w:hAnsi="標楷體" w:hint="eastAsia"/>
                <w:szCs w:val="24"/>
              </w:rPr>
              <w:t>16</w:t>
            </w:r>
            <w:r w:rsidRPr="00770AE9">
              <w:rPr>
                <w:rFonts w:ascii="標楷體" w:eastAsia="標楷體" w:hAnsi="標楷體"/>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財政部函為中華民國106年9月22日訂定發布之「營利事業認列受控外國企業所得適用辦法」及106年11月14日訂定發布之「個人計算受控外國企業所得適用辦法」，分別自112年度及112年1月1日施行案。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6</w:t>
            </w:r>
            <w:r w:rsidRPr="00770AE9">
              <w:rPr>
                <w:rFonts w:ascii="標楷體" w:eastAsia="標楷體" w:hAnsi="標楷體"/>
                <w:szCs w:val="24"/>
              </w:rPr>
              <w:t>會期第</w:t>
            </w:r>
            <w:r w:rsidRPr="00770AE9">
              <w:rPr>
                <w:rFonts w:ascii="標楷體" w:eastAsia="標楷體" w:hAnsi="標楷體" w:hint="eastAsia"/>
                <w:szCs w:val="24"/>
              </w:rPr>
              <w:t>12</w:t>
            </w:r>
            <w:r w:rsidRPr="00770AE9">
              <w:rPr>
                <w:rFonts w:ascii="標楷體" w:eastAsia="標楷體" w:hAnsi="標楷體"/>
                <w:szCs w:val="24"/>
              </w:rPr>
              <w:t>次院會（1</w:t>
            </w:r>
            <w:r w:rsidRPr="00770AE9">
              <w:rPr>
                <w:rFonts w:ascii="標楷體" w:eastAsia="標楷體" w:hAnsi="標楷體" w:hint="eastAsia"/>
                <w:szCs w:val="24"/>
              </w:rPr>
              <w:t>11</w:t>
            </w:r>
            <w:r w:rsidRPr="00770AE9">
              <w:rPr>
                <w:rFonts w:ascii="標楷體" w:eastAsia="標楷體" w:hAnsi="標楷體"/>
                <w:szCs w:val="24"/>
              </w:rPr>
              <w:t>.1</w:t>
            </w:r>
            <w:r w:rsidRPr="00770AE9">
              <w:rPr>
                <w:rFonts w:ascii="標楷體" w:eastAsia="標楷體" w:hAnsi="標楷體" w:hint="eastAsia"/>
                <w:szCs w:val="24"/>
              </w:rPr>
              <w:t>2</w:t>
            </w:r>
            <w:r w:rsidRPr="00770AE9">
              <w:rPr>
                <w:rFonts w:ascii="標楷體" w:eastAsia="標楷體" w:hAnsi="標楷體"/>
                <w:szCs w:val="24"/>
              </w:rPr>
              <w:t>.</w:t>
            </w:r>
            <w:r w:rsidRPr="00770AE9">
              <w:rPr>
                <w:rFonts w:ascii="標楷體" w:eastAsia="標楷體" w:hAnsi="標楷體" w:hint="eastAsia"/>
                <w:szCs w:val="24"/>
              </w:rPr>
              <w:t>16</w:t>
            </w:r>
            <w:r w:rsidRPr="00770AE9">
              <w:rPr>
                <w:rFonts w:ascii="標楷體" w:eastAsia="標楷體" w:hAnsi="標楷體"/>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1145"/>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金融監督管理委員會函送「商業銀行申請轉投資創業投資事業及管理顧問事業規定」案。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6</w:t>
            </w:r>
            <w:r w:rsidRPr="00770AE9">
              <w:rPr>
                <w:rFonts w:ascii="標楷體" w:eastAsia="標楷體" w:hAnsi="標楷體"/>
                <w:szCs w:val="24"/>
              </w:rPr>
              <w:t>會期第</w:t>
            </w:r>
            <w:r w:rsidRPr="00770AE9">
              <w:rPr>
                <w:rFonts w:ascii="標楷體" w:eastAsia="標楷體" w:hAnsi="標楷體" w:hint="eastAsia"/>
                <w:szCs w:val="24"/>
              </w:rPr>
              <w:t>12</w:t>
            </w:r>
            <w:r w:rsidRPr="00770AE9">
              <w:rPr>
                <w:rFonts w:ascii="標楷體" w:eastAsia="標楷體" w:hAnsi="標楷體"/>
                <w:szCs w:val="24"/>
              </w:rPr>
              <w:t>次院會（1</w:t>
            </w:r>
            <w:r w:rsidRPr="00770AE9">
              <w:rPr>
                <w:rFonts w:ascii="標楷體" w:eastAsia="標楷體" w:hAnsi="標楷體" w:hint="eastAsia"/>
                <w:szCs w:val="24"/>
              </w:rPr>
              <w:t>11</w:t>
            </w:r>
            <w:r w:rsidRPr="00770AE9">
              <w:rPr>
                <w:rFonts w:ascii="標楷體" w:eastAsia="標楷體" w:hAnsi="標楷體"/>
                <w:szCs w:val="24"/>
              </w:rPr>
              <w:t>.1</w:t>
            </w:r>
            <w:r w:rsidRPr="00770AE9">
              <w:rPr>
                <w:rFonts w:ascii="標楷體" w:eastAsia="標楷體" w:hAnsi="標楷體" w:hint="eastAsia"/>
                <w:szCs w:val="24"/>
              </w:rPr>
              <w:t>2</w:t>
            </w:r>
            <w:r w:rsidRPr="00770AE9">
              <w:rPr>
                <w:rFonts w:ascii="標楷體" w:eastAsia="標楷體" w:hAnsi="標楷體"/>
                <w:szCs w:val="24"/>
              </w:rPr>
              <w:t>.</w:t>
            </w:r>
            <w:r w:rsidRPr="00770AE9">
              <w:rPr>
                <w:rFonts w:ascii="標楷體" w:eastAsia="標楷體" w:hAnsi="標楷體" w:hint="eastAsia"/>
                <w:szCs w:val="24"/>
              </w:rPr>
              <w:t>16</w:t>
            </w:r>
            <w:r w:rsidRPr="00770AE9">
              <w:rPr>
                <w:rFonts w:ascii="標楷體" w:eastAsia="標楷體" w:hAnsi="標楷體"/>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金融監督管理委員會函為修正「強制汽車責任保險承保及理賠作業處理辦法」第九條、第二十四條條文、「強制汽車責任保險各種準備金管理辦法」第二條、第三條及第十二條條文案。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6</w:t>
            </w:r>
            <w:r w:rsidRPr="00770AE9">
              <w:rPr>
                <w:rFonts w:ascii="標楷體" w:eastAsia="標楷體" w:hAnsi="標楷體"/>
                <w:szCs w:val="24"/>
              </w:rPr>
              <w:t>會期第</w:t>
            </w:r>
            <w:r w:rsidRPr="00770AE9">
              <w:rPr>
                <w:rFonts w:ascii="標楷體" w:eastAsia="標楷體" w:hAnsi="標楷體" w:hint="eastAsia"/>
                <w:szCs w:val="24"/>
              </w:rPr>
              <w:t>13</w:t>
            </w:r>
            <w:r w:rsidRPr="00770AE9">
              <w:rPr>
                <w:rFonts w:ascii="標楷體" w:eastAsia="標楷體" w:hAnsi="標楷體"/>
                <w:szCs w:val="24"/>
              </w:rPr>
              <w:t>次院會（1</w:t>
            </w:r>
            <w:r w:rsidRPr="00770AE9">
              <w:rPr>
                <w:rFonts w:ascii="標楷體" w:eastAsia="標楷體" w:hAnsi="標楷體" w:hint="eastAsia"/>
                <w:szCs w:val="24"/>
              </w:rPr>
              <w:t>11</w:t>
            </w:r>
            <w:r w:rsidRPr="00770AE9">
              <w:rPr>
                <w:rFonts w:ascii="標楷體" w:eastAsia="標楷體" w:hAnsi="標楷體"/>
                <w:szCs w:val="24"/>
              </w:rPr>
              <w:t>.1</w:t>
            </w:r>
            <w:r w:rsidRPr="00770AE9">
              <w:rPr>
                <w:rFonts w:ascii="標楷體" w:eastAsia="標楷體" w:hAnsi="標楷體" w:hint="eastAsia"/>
                <w:szCs w:val="24"/>
              </w:rPr>
              <w:t>2</w:t>
            </w:r>
            <w:r w:rsidRPr="00770AE9">
              <w:rPr>
                <w:rFonts w:ascii="標楷體" w:eastAsia="標楷體" w:hAnsi="標楷體"/>
                <w:szCs w:val="24"/>
              </w:rPr>
              <w:t>.</w:t>
            </w:r>
            <w:r w:rsidRPr="00770AE9">
              <w:rPr>
                <w:rFonts w:ascii="標楷體" w:eastAsia="標楷體" w:hAnsi="標楷體" w:hint="eastAsia"/>
                <w:szCs w:val="24"/>
              </w:rPr>
              <w:t>23</w:t>
            </w:r>
            <w:r w:rsidRPr="00770AE9">
              <w:rPr>
                <w:rFonts w:ascii="標楷體" w:eastAsia="標楷體" w:hAnsi="標楷體"/>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行政院函為修正「中央對各級地方政府重大天然災害救災經費處理辦法」案。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w:t>
            </w:r>
            <w:r w:rsidRPr="00770AE9">
              <w:rPr>
                <w:rFonts w:ascii="標楷體" w:eastAsia="標楷體" w:hAnsi="標楷體"/>
                <w:szCs w:val="24"/>
              </w:rPr>
              <w:t>0屆第</w:t>
            </w:r>
            <w:r w:rsidRPr="00770AE9">
              <w:rPr>
                <w:rFonts w:ascii="標楷體" w:eastAsia="標楷體" w:hAnsi="標楷體" w:hint="eastAsia"/>
                <w:szCs w:val="24"/>
              </w:rPr>
              <w:t>6</w:t>
            </w:r>
            <w:r w:rsidRPr="00770AE9">
              <w:rPr>
                <w:rFonts w:ascii="標楷體" w:eastAsia="標楷體" w:hAnsi="標楷體"/>
                <w:szCs w:val="24"/>
              </w:rPr>
              <w:t>會期第</w:t>
            </w:r>
            <w:r w:rsidRPr="00770AE9">
              <w:rPr>
                <w:rFonts w:ascii="標楷體" w:eastAsia="標楷體" w:hAnsi="標楷體" w:hint="eastAsia"/>
                <w:szCs w:val="24"/>
              </w:rPr>
              <w:t>14</w:t>
            </w:r>
            <w:r w:rsidRPr="00770AE9">
              <w:rPr>
                <w:rFonts w:ascii="標楷體" w:eastAsia="標楷體" w:hAnsi="標楷體"/>
                <w:szCs w:val="24"/>
              </w:rPr>
              <w:t>次院會（1</w:t>
            </w:r>
            <w:r w:rsidRPr="00770AE9">
              <w:rPr>
                <w:rFonts w:ascii="標楷體" w:eastAsia="標楷體" w:hAnsi="標楷體" w:hint="eastAsia"/>
                <w:szCs w:val="24"/>
              </w:rPr>
              <w:t>11</w:t>
            </w:r>
            <w:r w:rsidRPr="00770AE9">
              <w:rPr>
                <w:rFonts w:ascii="標楷體" w:eastAsia="標楷體" w:hAnsi="標楷體"/>
                <w:szCs w:val="24"/>
              </w:rPr>
              <w:t>.1</w:t>
            </w:r>
            <w:r w:rsidRPr="00770AE9">
              <w:rPr>
                <w:rFonts w:ascii="標楷體" w:eastAsia="標楷體" w:hAnsi="標楷體" w:hint="eastAsia"/>
                <w:szCs w:val="24"/>
              </w:rPr>
              <w:t>2</w:t>
            </w:r>
            <w:r w:rsidRPr="00770AE9">
              <w:rPr>
                <w:rFonts w:ascii="標楷體" w:eastAsia="標楷體" w:hAnsi="標楷體"/>
                <w:szCs w:val="24"/>
              </w:rPr>
              <w:t>.</w:t>
            </w:r>
            <w:r w:rsidRPr="00770AE9">
              <w:rPr>
                <w:rFonts w:ascii="標楷體" w:eastAsia="標楷體" w:hAnsi="標楷體" w:hint="eastAsia"/>
                <w:szCs w:val="24"/>
              </w:rPr>
              <w:t>30</w:t>
            </w:r>
            <w:r w:rsidRPr="00770AE9">
              <w:rPr>
                <w:rFonts w:ascii="標楷體" w:eastAsia="標楷體" w:hAnsi="標楷體"/>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金融監督管理委員會、交通部函為修正「汽車之範圍及應訂立強制汽車責任保險契約之汽車種類」案。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第10屆第6會期第14次院會（111.12.30）決定：「交財政、交通兩委員會審查」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金融監督管理委員會、交通部函為修正「強制汽車責任保險保險期間」及「強制汽車責任保險費率表」案。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第10屆第6會期第14次院會（111.12.30）決定：「交財政、交通委員會審查」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szCs w:val="24"/>
              </w:rPr>
              <w:t>尚未審查</w:t>
            </w:r>
          </w:p>
        </w:tc>
      </w:tr>
      <w:tr w:rsidR="002A730C" w:rsidRPr="00BD5B13" w:rsidTr="00325193">
        <w:trPr>
          <w:cantSplit/>
          <w:trHeight w:val="1200"/>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財政部函為修正「海關管理保稅運貨工具辦法」部分條文案。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第10屆第6會期第15次院會（112.1.9）決定：「交財政委員會審查」</w:t>
            </w:r>
            <w:r w:rsidRPr="00770AE9">
              <w:rPr>
                <w:rFonts w:ascii="標楷體" w:eastAsia="標楷體" w:hAnsi="標楷體" w:hint="eastAsia"/>
                <w:szCs w:val="24"/>
              </w:rPr>
              <w:tab/>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金融監督管理委員會函為修正「金融控股公司發行公司債辦法」案。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第10屆第6會期第15次院會（112.1.9）決定：「交財政委員會審查」</w:t>
            </w:r>
            <w:r w:rsidRPr="00770AE9">
              <w:rPr>
                <w:rFonts w:ascii="標楷體" w:eastAsia="標楷體" w:hAnsi="標楷體" w:hint="eastAsia"/>
                <w:szCs w:val="24"/>
              </w:rPr>
              <w:tab/>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金融監督管理委員會函為修正「金融控股公司發起人負責人應具備資格條件負責人兼職限制及應遵行事項準則」第三條、第四條之一及第九條條文案。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第10屆第6會期第15次院會（112.1.9）決定：「交財政委員會審查」</w:t>
            </w:r>
            <w:r w:rsidRPr="00770AE9">
              <w:rPr>
                <w:rFonts w:ascii="標楷體" w:eastAsia="標楷體" w:hAnsi="標楷體" w:hint="eastAsia"/>
                <w:szCs w:val="24"/>
              </w:rPr>
              <w:tab/>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金融監督管理委員會函為修正「證券投資信託事業負責人與業務人員管理規則」部分條文及「證券投資顧問事業負責人與業務人員管理規則」部分條文案。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第10屆第6會期第15次院會（112.1.9）決定：「交財政委員會審查」</w:t>
            </w:r>
            <w:r w:rsidRPr="00770AE9">
              <w:rPr>
                <w:rFonts w:ascii="標楷體" w:eastAsia="標楷體" w:hAnsi="標楷體" w:hint="eastAsia"/>
                <w:szCs w:val="24"/>
              </w:rPr>
              <w:tab/>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金融監督管理委員會函為修正「期貨商管理規則」部分條文案。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第10屆第6會期第15次院會（112.1.9）決定：「交財政委員會審查」</w:t>
            </w:r>
            <w:r w:rsidRPr="00770AE9">
              <w:rPr>
                <w:rFonts w:ascii="標楷體" w:eastAsia="標楷體" w:hAnsi="標楷體" w:hint="eastAsia"/>
                <w:szCs w:val="24"/>
              </w:rPr>
              <w:tab/>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金融監督管理委員會函為修正「金融機構辦理受災居民債務展延利息補貼辦法」部分條文案。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第10屆第6會期第15次院會（112.1.9）決定：「交財政委員會審查」</w:t>
            </w:r>
            <w:r w:rsidRPr="00770AE9">
              <w:rPr>
                <w:rFonts w:ascii="標楷體" w:eastAsia="標楷體" w:hAnsi="標楷體" w:hint="eastAsia"/>
                <w:szCs w:val="24"/>
              </w:rPr>
              <w:tab/>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32519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金融監督管理委員會函為修正「證券投資信託事業募集證券投資信託基金公開說明書應行記載事項準則」第六條及第十三條之一條文案。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第10屆第6會期第15次院會（112.1.9）決定：「交財政委員會審查」</w:t>
            </w:r>
            <w:r w:rsidRPr="00770AE9">
              <w:rPr>
                <w:rFonts w:ascii="標楷體" w:eastAsia="標楷體" w:hAnsi="標楷體" w:hint="eastAsia"/>
                <w:szCs w:val="24"/>
              </w:rPr>
              <w:tab/>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325193">
        <w:trPr>
          <w:cantSplit/>
          <w:trHeight w:val="1127"/>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4821E8">
            <w:pPr>
              <w:pStyle w:val="affff0"/>
              <w:widowControl w:val="0"/>
              <w:numPr>
                <w:ilvl w:val="0"/>
                <w:numId w:val="53"/>
              </w:numPr>
              <w:autoSpaceDN/>
              <w:jc w:val="center"/>
              <w:textAlignment w:val="auto"/>
              <w:rPr>
                <w:rFonts w:ascii="標楷體" w:eastAsia="標楷體" w:hAnsi="標楷體"/>
                <w:b/>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金融監督管理委員會函為修正「境外基金管理辦法」部分條文案。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A730C" w:rsidRPr="00770AE9" w:rsidRDefault="002A730C" w:rsidP="00325193">
            <w:pPr>
              <w:spacing w:line="340" w:lineRule="exact"/>
              <w:jc w:val="both"/>
              <w:rPr>
                <w:rFonts w:ascii="標楷體" w:eastAsia="標楷體" w:hAnsi="標楷體"/>
                <w:szCs w:val="24"/>
              </w:rPr>
            </w:pPr>
            <w:r w:rsidRPr="00770AE9">
              <w:rPr>
                <w:rFonts w:ascii="標楷體" w:eastAsia="標楷體" w:hAnsi="標楷體" w:hint="eastAsia"/>
                <w:szCs w:val="24"/>
              </w:rPr>
              <w:t>第10屆第6會期第15次院會（112.1.9）決定：「交財政委員會審查」</w:t>
            </w:r>
            <w:r w:rsidRPr="00770AE9">
              <w:rPr>
                <w:rFonts w:ascii="標楷體" w:eastAsia="標楷體" w:hAnsi="標楷體" w:hint="eastAsia"/>
                <w:szCs w:val="24"/>
              </w:rPr>
              <w:tab/>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A730C" w:rsidRPr="00770AE9" w:rsidRDefault="002A730C" w:rsidP="00325193">
            <w:pPr>
              <w:spacing w:line="340" w:lineRule="exact"/>
              <w:jc w:val="center"/>
              <w:rPr>
                <w:rFonts w:ascii="標楷體" w:eastAsia="標楷體" w:hAnsi="標楷體"/>
                <w:szCs w:val="24"/>
              </w:rPr>
            </w:pPr>
            <w:r w:rsidRPr="00770AE9">
              <w:rPr>
                <w:rFonts w:ascii="標楷體" w:eastAsia="標楷體" w:hAnsi="標楷體" w:hint="eastAsia"/>
                <w:szCs w:val="24"/>
              </w:rPr>
              <w:t>尚未審查</w:t>
            </w:r>
          </w:p>
        </w:tc>
      </w:tr>
    </w:tbl>
    <w:p w:rsidR="002A730C" w:rsidRPr="00BD5B13" w:rsidRDefault="002A730C" w:rsidP="002A730C">
      <w:pPr>
        <w:rPr>
          <w:rFonts w:ascii="標楷體" w:eastAsia="標楷體" w:hAnsi="標楷體"/>
          <w:b/>
          <w:bCs/>
          <w:sz w:val="32"/>
          <w:szCs w:val="32"/>
        </w:rPr>
      </w:pPr>
      <w:r w:rsidRPr="00BD5B13">
        <w:rPr>
          <w:rFonts w:ascii="標楷體" w:eastAsia="標楷體" w:hAnsi="標楷體"/>
          <w:b/>
          <w:sz w:val="32"/>
          <w:szCs w:val="32"/>
        </w:rPr>
        <w:br w:type="page"/>
      </w:r>
    </w:p>
    <w:p w:rsidR="002A730C" w:rsidRPr="00770AE9" w:rsidRDefault="002A730C" w:rsidP="002A730C">
      <w:pPr>
        <w:spacing w:line="500" w:lineRule="exact"/>
        <w:ind w:leftChars="59" w:left="645" w:hangingChars="157" w:hanging="503"/>
        <w:jc w:val="both"/>
        <w:outlineLvl w:val="1"/>
        <w:rPr>
          <w:rFonts w:ascii="標楷體" w:eastAsia="標楷體" w:hAnsi="標楷體"/>
          <w:b/>
          <w:bCs/>
          <w:sz w:val="32"/>
          <w:szCs w:val="32"/>
        </w:rPr>
      </w:pPr>
      <w:bookmarkStart w:id="9" w:name="_Toc126576811"/>
      <w:r w:rsidRPr="00770AE9">
        <w:rPr>
          <w:rFonts w:ascii="標楷體" w:eastAsia="標楷體" w:hAnsi="標楷體" w:hint="eastAsia"/>
          <w:b/>
          <w:bCs/>
          <w:sz w:val="32"/>
          <w:szCs w:val="32"/>
        </w:rPr>
        <w:lastRenderedPageBreak/>
        <w:t>六、其他議案</w:t>
      </w:r>
      <w:r w:rsidRPr="00770AE9">
        <w:rPr>
          <w:rFonts w:ascii="標楷體" w:eastAsia="標楷體" w:hAnsi="標楷體"/>
          <w:b/>
          <w:bCs/>
          <w:sz w:val="32"/>
          <w:szCs w:val="32"/>
        </w:rPr>
        <w:t>(</w:t>
      </w:r>
      <w:r w:rsidR="007F637F">
        <w:rPr>
          <w:rFonts w:ascii="標楷體" w:eastAsia="標楷體" w:hAnsi="標楷體" w:hint="eastAsia"/>
          <w:b/>
          <w:bCs/>
          <w:sz w:val="32"/>
          <w:szCs w:val="32"/>
        </w:rPr>
        <w:t>60</w:t>
      </w:r>
      <w:r w:rsidR="00BE4DA6">
        <w:rPr>
          <w:rFonts w:ascii="標楷體" w:eastAsia="標楷體" w:hAnsi="標楷體" w:hint="eastAsia"/>
          <w:b/>
          <w:bCs/>
          <w:sz w:val="32"/>
          <w:szCs w:val="32"/>
        </w:rPr>
        <w:t>6</w:t>
      </w:r>
      <w:r w:rsidRPr="00770AE9">
        <w:rPr>
          <w:rFonts w:ascii="標楷體" w:eastAsia="標楷體" w:hAnsi="標楷體"/>
          <w:b/>
          <w:bCs/>
          <w:sz w:val="32"/>
          <w:szCs w:val="32"/>
        </w:rPr>
        <w:t>案</w:t>
      </w:r>
      <w:r w:rsidRPr="00770AE9">
        <w:rPr>
          <w:rFonts w:ascii="標楷體" w:eastAsia="標楷體" w:hAnsi="標楷體" w:hint="eastAsia"/>
          <w:b/>
          <w:bCs/>
          <w:sz w:val="32"/>
          <w:szCs w:val="32"/>
        </w:rPr>
        <w:t>)</w:t>
      </w:r>
      <w:bookmarkEnd w:id="9"/>
    </w:p>
    <w:p w:rsidR="002A730C" w:rsidRPr="00770AE9" w:rsidRDefault="002A730C" w:rsidP="002A730C">
      <w:pPr>
        <w:pStyle w:val="3"/>
        <w:ind w:leftChars="300" w:left="720"/>
        <w:rPr>
          <w:kern w:val="2"/>
          <w:sz w:val="28"/>
          <w:szCs w:val="28"/>
        </w:rPr>
      </w:pPr>
      <w:bookmarkStart w:id="10" w:name="_Toc126576812"/>
      <w:r w:rsidRPr="00770AE9">
        <w:rPr>
          <w:kern w:val="2"/>
          <w:sz w:val="28"/>
          <w:szCs w:val="28"/>
        </w:rPr>
        <w:t>(</w:t>
      </w:r>
      <w:r w:rsidRPr="00770AE9">
        <w:rPr>
          <w:rFonts w:hint="eastAsia"/>
          <w:kern w:val="2"/>
          <w:sz w:val="28"/>
          <w:szCs w:val="28"/>
        </w:rPr>
        <w:t>一</w:t>
      </w:r>
      <w:r w:rsidRPr="00770AE9">
        <w:rPr>
          <w:kern w:val="2"/>
          <w:sz w:val="28"/>
          <w:szCs w:val="28"/>
        </w:rPr>
        <w:t>)</w:t>
      </w:r>
      <w:r w:rsidRPr="00770AE9">
        <w:rPr>
          <w:rFonts w:hint="eastAsia"/>
          <w:kern w:val="2"/>
          <w:sz w:val="28"/>
          <w:szCs w:val="28"/>
        </w:rPr>
        <w:t>預算報告案(</w:t>
      </w:r>
      <w:r w:rsidR="00562D79">
        <w:rPr>
          <w:rFonts w:hint="eastAsia"/>
          <w:kern w:val="2"/>
          <w:sz w:val="28"/>
          <w:szCs w:val="28"/>
        </w:rPr>
        <w:t>60</w:t>
      </w:r>
      <w:r w:rsidR="00BE4DA6">
        <w:rPr>
          <w:rFonts w:hint="eastAsia"/>
          <w:kern w:val="2"/>
          <w:sz w:val="28"/>
          <w:szCs w:val="28"/>
        </w:rPr>
        <w:t>6</w:t>
      </w:r>
      <w:r w:rsidRPr="00770AE9">
        <w:rPr>
          <w:kern w:val="2"/>
          <w:sz w:val="28"/>
          <w:szCs w:val="28"/>
        </w:rPr>
        <w:t>案</w:t>
      </w:r>
      <w:r w:rsidRPr="00770AE9">
        <w:rPr>
          <w:rFonts w:hint="eastAsia"/>
          <w:kern w:val="2"/>
          <w:sz w:val="28"/>
          <w:szCs w:val="28"/>
        </w:rPr>
        <w:t>)</w:t>
      </w:r>
      <w:bookmarkEnd w:id="10"/>
    </w:p>
    <w:tbl>
      <w:tblPr>
        <w:tblW w:w="95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34"/>
        <w:gridCol w:w="4670"/>
        <w:gridCol w:w="2653"/>
        <w:gridCol w:w="1725"/>
      </w:tblGrid>
      <w:tr w:rsidR="002A730C" w:rsidRPr="00BD5B13" w:rsidTr="00562D79">
        <w:trPr>
          <w:trHeight w:val="491"/>
          <w:jc w:val="center"/>
        </w:trPr>
        <w:tc>
          <w:tcPr>
            <w:tcW w:w="534" w:type="dxa"/>
            <w:tcBorders>
              <w:top w:val="single" w:sz="4" w:space="0" w:color="auto"/>
              <w:left w:val="single" w:sz="4" w:space="0" w:color="auto"/>
              <w:bottom w:val="single" w:sz="12" w:space="0" w:color="auto"/>
              <w:right w:val="single" w:sz="4" w:space="0" w:color="auto"/>
            </w:tcBorders>
            <w:vAlign w:val="center"/>
          </w:tcPr>
          <w:p w:rsidR="002A730C" w:rsidRPr="00BD5B13" w:rsidRDefault="002A730C" w:rsidP="00325193">
            <w:pPr>
              <w:tabs>
                <w:tab w:val="left" w:pos="567"/>
              </w:tabs>
              <w:spacing w:line="300" w:lineRule="exact"/>
              <w:jc w:val="center"/>
              <w:rPr>
                <w:rFonts w:ascii="標楷體" w:eastAsia="標楷體" w:hAnsi="標楷體"/>
                <w:b/>
                <w:szCs w:val="24"/>
              </w:rPr>
            </w:pPr>
            <w:r w:rsidRPr="00BD5B13">
              <w:rPr>
                <w:rFonts w:ascii="標楷體" w:eastAsia="標楷體" w:hAnsi="標楷體" w:hint="eastAsia"/>
                <w:b/>
                <w:szCs w:val="24"/>
              </w:rPr>
              <w:t>序號</w:t>
            </w:r>
          </w:p>
        </w:tc>
        <w:tc>
          <w:tcPr>
            <w:tcW w:w="4670" w:type="dxa"/>
            <w:tcBorders>
              <w:top w:val="single" w:sz="4" w:space="0" w:color="auto"/>
              <w:left w:val="single" w:sz="4" w:space="0" w:color="auto"/>
              <w:bottom w:val="single" w:sz="12" w:space="0" w:color="auto"/>
              <w:right w:val="single" w:sz="4" w:space="0" w:color="auto"/>
            </w:tcBorders>
            <w:vAlign w:val="center"/>
          </w:tcPr>
          <w:p w:rsidR="002A730C" w:rsidRPr="00BD5B13" w:rsidRDefault="002A730C" w:rsidP="00325193">
            <w:pPr>
              <w:tabs>
                <w:tab w:val="left" w:pos="567"/>
              </w:tabs>
              <w:spacing w:line="300" w:lineRule="exact"/>
              <w:jc w:val="center"/>
              <w:rPr>
                <w:rFonts w:ascii="標楷體" w:eastAsia="標楷體" w:hAnsi="標楷體"/>
                <w:b/>
                <w:szCs w:val="24"/>
              </w:rPr>
            </w:pPr>
            <w:r w:rsidRPr="00BD5B13">
              <w:rPr>
                <w:rFonts w:ascii="標楷體" w:eastAsia="標楷體" w:hAnsi="標楷體" w:hint="eastAsia"/>
                <w:b/>
                <w:szCs w:val="24"/>
              </w:rPr>
              <w:t xml:space="preserve">議 </w:t>
            </w:r>
            <w:r w:rsidRPr="00BD5B13">
              <w:rPr>
                <w:rFonts w:ascii="標楷體" w:eastAsia="標楷體" w:hAnsi="標楷體"/>
                <w:b/>
                <w:szCs w:val="24"/>
              </w:rPr>
              <w:t xml:space="preserve"> </w:t>
            </w:r>
            <w:r w:rsidRPr="00BD5B13">
              <w:rPr>
                <w:rFonts w:ascii="標楷體" w:eastAsia="標楷體" w:hAnsi="標楷體" w:hint="eastAsia"/>
                <w:b/>
                <w:szCs w:val="24"/>
              </w:rPr>
              <w:t xml:space="preserve"> </w:t>
            </w:r>
            <w:r w:rsidRPr="00BD5B13">
              <w:rPr>
                <w:rFonts w:ascii="標楷體" w:eastAsia="標楷體" w:hAnsi="標楷體"/>
                <w:b/>
                <w:szCs w:val="24"/>
              </w:rPr>
              <w:t xml:space="preserve"> </w:t>
            </w:r>
            <w:r w:rsidRPr="00BD5B13">
              <w:rPr>
                <w:rFonts w:ascii="標楷體" w:eastAsia="標楷體" w:hAnsi="標楷體" w:hint="eastAsia"/>
                <w:b/>
                <w:szCs w:val="24"/>
              </w:rPr>
              <w:t xml:space="preserve">案  </w:t>
            </w:r>
            <w:r w:rsidRPr="00BD5B13">
              <w:rPr>
                <w:rFonts w:ascii="標楷體" w:eastAsia="標楷體" w:hAnsi="標楷體"/>
                <w:b/>
                <w:szCs w:val="24"/>
              </w:rPr>
              <w:t xml:space="preserve">  </w:t>
            </w:r>
            <w:r w:rsidRPr="00BD5B13">
              <w:rPr>
                <w:rFonts w:ascii="標楷體" w:eastAsia="標楷體" w:hAnsi="標楷體" w:hint="eastAsia"/>
                <w:b/>
                <w:szCs w:val="24"/>
              </w:rPr>
              <w:t xml:space="preserve">名 </w:t>
            </w:r>
            <w:r w:rsidRPr="00BD5B13">
              <w:rPr>
                <w:rFonts w:ascii="標楷體" w:eastAsia="標楷體" w:hAnsi="標楷體"/>
                <w:b/>
                <w:szCs w:val="24"/>
              </w:rPr>
              <w:t xml:space="preserve">  </w:t>
            </w:r>
            <w:r w:rsidRPr="00BD5B13">
              <w:rPr>
                <w:rFonts w:ascii="標楷體" w:eastAsia="標楷體" w:hAnsi="標楷體" w:hint="eastAsia"/>
                <w:b/>
                <w:szCs w:val="24"/>
              </w:rPr>
              <w:t xml:space="preserve"> 稱</w:t>
            </w:r>
          </w:p>
        </w:tc>
        <w:tc>
          <w:tcPr>
            <w:tcW w:w="2653" w:type="dxa"/>
            <w:tcBorders>
              <w:top w:val="single" w:sz="4" w:space="0" w:color="auto"/>
              <w:left w:val="single" w:sz="4" w:space="0" w:color="auto"/>
              <w:bottom w:val="single" w:sz="12" w:space="0" w:color="auto"/>
              <w:right w:val="single" w:sz="4" w:space="0" w:color="auto"/>
            </w:tcBorders>
            <w:vAlign w:val="center"/>
          </w:tcPr>
          <w:p w:rsidR="002A730C" w:rsidRPr="00BD5B13" w:rsidRDefault="002A730C" w:rsidP="00325193">
            <w:pPr>
              <w:tabs>
                <w:tab w:val="left" w:pos="567"/>
              </w:tabs>
              <w:snapToGrid w:val="0"/>
              <w:spacing w:line="320" w:lineRule="exact"/>
              <w:jc w:val="center"/>
              <w:rPr>
                <w:rFonts w:ascii="標楷體" w:eastAsia="標楷體" w:hAnsi="標楷體"/>
                <w:b/>
                <w:spacing w:val="-20"/>
                <w:szCs w:val="24"/>
              </w:rPr>
            </w:pPr>
            <w:r w:rsidRPr="00BD5B13">
              <w:rPr>
                <w:rFonts w:ascii="標楷體" w:eastAsia="標楷體" w:hAnsi="標楷體" w:hint="eastAsia"/>
                <w:b/>
                <w:szCs w:val="24"/>
              </w:rPr>
              <w:t>院會交付日期及會次</w:t>
            </w:r>
          </w:p>
        </w:tc>
        <w:tc>
          <w:tcPr>
            <w:tcW w:w="1725" w:type="dxa"/>
            <w:tcBorders>
              <w:top w:val="single" w:sz="4" w:space="0" w:color="auto"/>
              <w:left w:val="single" w:sz="4" w:space="0" w:color="auto"/>
              <w:bottom w:val="single" w:sz="12" w:space="0" w:color="auto"/>
              <w:right w:val="single" w:sz="4" w:space="0" w:color="auto"/>
            </w:tcBorders>
            <w:vAlign w:val="center"/>
          </w:tcPr>
          <w:p w:rsidR="002A730C" w:rsidRPr="00BD5B13" w:rsidRDefault="002A730C" w:rsidP="00325193">
            <w:pPr>
              <w:tabs>
                <w:tab w:val="left" w:pos="567"/>
              </w:tabs>
              <w:spacing w:line="300" w:lineRule="exact"/>
              <w:jc w:val="center"/>
              <w:rPr>
                <w:rFonts w:ascii="標楷體" w:eastAsia="標楷體" w:hAnsi="標楷體"/>
                <w:b/>
                <w:spacing w:val="-20"/>
                <w:szCs w:val="24"/>
              </w:rPr>
            </w:pPr>
            <w:r w:rsidRPr="00BD5B13">
              <w:rPr>
                <w:rFonts w:ascii="標楷體" w:eastAsia="標楷體" w:hAnsi="標楷體" w:hint="eastAsia"/>
                <w:b/>
                <w:spacing w:val="-20"/>
                <w:szCs w:val="24"/>
              </w:rPr>
              <w:t>備           註</w:t>
            </w:r>
          </w:p>
        </w:tc>
      </w:tr>
      <w:tr w:rsidR="002A730C" w:rsidRPr="00BD5B13" w:rsidTr="00562D79">
        <w:trPr>
          <w:cantSplit/>
          <w:trHeight w:val="655"/>
          <w:jc w:val="center"/>
        </w:trPr>
        <w:tc>
          <w:tcPr>
            <w:tcW w:w="5204" w:type="dxa"/>
            <w:gridSpan w:val="2"/>
            <w:tcBorders>
              <w:top w:val="single" w:sz="12" w:space="0" w:color="auto"/>
              <w:left w:val="single" w:sz="4" w:space="0" w:color="auto"/>
              <w:bottom w:val="single" w:sz="4" w:space="0" w:color="auto"/>
              <w:right w:val="single" w:sz="4" w:space="0" w:color="auto"/>
            </w:tcBorders>
            <w:vAlign w:val="center"/>
          </w:tcPr>
          <w:p w:rsidR="002A730C" w:rsidRPr="00DE4BA9" w:rsidRDefault="002A730C" w:rsidP="00325193">
            <w:pPr>
              <w:tabs>
                <w:tab w:val="left" w:pos="567"/>
              </w:tabs>
              <w:snapToGrid w:val="0"/>
              <w:spacing w:line="320" w:lineRule="exact"/>
              <w:jc w:val="both"/>
              <w:rPr>
                <w:rFonts w:ascii="標楷體" w:eastAsia="標楷體" w:hAnsi="標楷體"/>
                <w:b/>
                <w:szCs w:val="24"/>
              </w:rPr>
            </w:pPr>
            <w:r w:rsidRPr="00DE4BA9">
              <w:rPr>
                <w:rFonts w:ascii="標楷體" w:eastAsia="標楷體" w:hAnsi="標楷體" w:hint="eastAsia"/>
                <w:b/>
                <w:sz w:val="28"/>
                <w:szCs w:val="28"/>
              </w:rPr>
              <w:t>1.財政部主管（</w:t>
            </w:r>
            <w:r w:rsidR="00627DE9">
              <w:rPr>
                <w:rFonts w:ascii="標楷體" w:eastAsia="標楷體" w:hAnsi="標楷體" w:hint="eastAsia"/>
                <w:b/>
                <w:sz w:val="28"/>
                <w:szCs w:val="28"/>
              </w:rPr>
              <w:t>8</w:t>
            </w:r>
            <w:r w:rsidR="00CC4AC8">
              <w:rPr>
                <w:rFonts w:ascii="標楷體" w:eastAsia="標楷體" w:hAnsi="標楷體" w:hint="eastAsia"/>
                <w:b/>
                <w:sz w:val="28"/>
                <w:szCs w:val="28"/>
              </w:rPr>
              <w:t>3</w:t>
            </w:r>
            <w:r w:rsidRPr="00DE4BA9">
              <w:rPr>
                <w:rFonts w:ascii="標楷體" w:eastAsia="標楷體" w:hAnsi="標楷體" w:hint="eastAsia"/>
                <w:b/>
                <w:sz w:val="28"/>
                <w:szCs w:val="28"/>
              </w:rPr>
              <w:t>案）</w:t>
            </w:r>
          </w:p>
        </w:tc>
        <w:tc>
          <w:tcPr>
            <w:tcW w:w="4378" w:type="dxa"/>
            <w:gridSpan w:val="2"/>
            <w:tcBorders>
              <w:top w:val="single" w:sz="12" w:space="0" w:color="auto"/>
              <w:left w:val="single" w:sz="4" w:space="0" w:color="auto"/>
              <w:bottom w:val="single" w:sz="4" w:space="0" w:color="auto"/>
              <w:right w:val="single" w:sz="4" w:space="0" w:color="auto"/>
            </w:tcBorders>
          </w:tcPr>
          <w:p w:rsidR="002A730C" w:rsidRPr="00BD5B13" w:rsidRDefault="002A730C" w:rsidP="00325193">
            <w:pPr>
              <w:tabs>
                <w:tab w:val="left" w:pos="567"/>
              </w:tabs>
              <w:spacing w:line="320" w:lineRule="exact"/>
              <w:jc w:val="center"/>
              <w:rPr>
                <w:rFonts w:ascii="標楷體" w:eastAsia="標楷體" w:hAnsi="標楷體"/>
                <w:b/>
                <w:szCs w:val="24"/>
              </w:rPr>
            </w:pP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財政部函送「110年度中央政府債務控管情形報告」</w:t>
            </w:r>
            <w:r w:rsidR="00F94C09">
              <w:rPr>
                <w:rFonts w:ascii="標楷體" w:eastAsia="標楷體" w:hAnsi="標楷體" w:hint="eastAsia"/>
                <w:szCs w:val="24"/>
              </w:rPr>
              <w:t>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屆第4會期第14次院會（1</w:t>
            </w:r>
            <w:r w:rsidRPr="00770AE9">
              <w:rPr>
                <w:rFonts w:ascii="標楷體" w:eastAsia="標楷體" w:hAnsi="標楷體"/>
                <w:szCs w:val="24"/>
              </w:rPr>
              <w:t>10</w:t>
            </w:r>
            <w:r w:rsidRPr="00770AE9">
              <w:rPr>
                <w:rFonts w:ascii="標楷體" w:eastAsia="標楷體" w:hAnsi="標楷體" w:hint="eastAsia"/>
                <w:szCs w:val="24"/>
              </w:rPr>
              <w:t>.12.</w:t>
            </w:r>
            <w:r w:rsidRPr="00770AE9">
              <w:rPr>
                <w:rFonts w:ascii="標楷體" w:eastAsia="標楷體" w:hAnsi="標楷體"/>
                <w:szCs w:val="24"/>
              </w:rPr>
              <w:t>1</w:t>
            </w:r>
            <w:r w:rsidRPr="00770AE9">
              <w:rPr>
                <w:rFonts w:ascii="標楷體" w:eastAsia="標楷體" w:hAnsi="標楷體" w:hint="eastAsia"/>
                <w:szCs w:val="24"/>
              </w:rPr>
              <w:t>7）決定：「交財政委員會審查」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12"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12"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財政部函送「111年度中央政府債務控管情形報告」</w:t>
            </w:r>
            <w:r w:rsidR="00F94C09">
              <w:rPr>
                <w:rFonts w:ascii="標楷體" w:eastAsia="標楷體" w:hAnsi="標楷體" w:hint="eastAsia"/>
                <w:szCs w:val="24"/>
              </w:rPr>
              <w:t>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屆第6會期第13次院會（1</w:t>
            </w:r>
            <w:r w:rsidRPr="00770AE9">
              <w:rPr>
                <w:rFonts w:ascii="標楷體" w:eastAsia="標楷體" w:hAnsi="標楷體"/>
                <w:szCs w:val="24"/>
              </w:rPr>
              <w:t>1</w:t>
            </w:r>
            <w:r w:rsidRPr="00770AE9">
              <w:rPr>
                <w:rFonts w:ascii="標楷體" w:eastAsia="標楷體" w:hAnsi="標楷體" w:hint="eastAsia"/>
                <w:szCs w:val="24"/>
              </w:rPr>
              <w:t>1.12.23）決定：「交財政委員會審查」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12"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財政部函送該部主管</w:t>
            </w:r>
            <w:r w:rsidRPr="00770AE9">
              <w:rPr>
                <w:rFonts w:ascii="標楷體" w:eastAsia="標楷體" w:hAnsi="標楷體"/>
                <w:szCs w:val="24"/>
              </w:rPr>
              <w:t>110年度預算案所編「財政部共用資料中心資源擴充計畫」等4項計畫之選擇方案及替代方案成本效益分析報告與相關財源籌措及資金運用說明案。</w:t>
            </w:r>
          </w:p>
        </w:tc>
        <w:tc>
          <w:tcPr>
            <w:tcW w:w="2653" w:type="dxa"/>
            <w:tcBorders>
              <w:top w:val="single" w:sz="12"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）決定：「交財政委員會審查」</w:t>
            </w:r>
          </w:p>
        </w:tc>
        <w:tc>
          <w:tcPr>
            <w:tcW w:w="1725" w:type="dxa"/>
            <w:tcBorders>
              <w:top w:val="single" w:sz="12"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110年度中央政府總預算決議，檢送財政收支劃分法修法專案報告案。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屆第3會期第7次院會（1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）決定：「交財政委員會處理」</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尚未處理</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110年度中央政府總預算決議，檢送行政院公營事業民營化基金退場計畫專案報告案。</w:t>
            </w:r>
          </w:p>
        </w:tc>
        <w:tc>
          <w:tcPr>
            <w:tcW w:w="2653" w:type="dxa"/>
            <w:tcBorders>
              <w:top w:val="single" w:sz="4" w:space="0" w:color="auto"/>
              <w:left w:val="single" w:sz="4" w:space="0" w:color="auto"/>
              <w:bottom w:val="single" w:sz="4" w:space="0" w:color="000000"/>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屆第3會期第9次院會（1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.23）決定：「交財政委員會處理」</w:t>
            </w:r>
          </w:p>
        </w:tc>
        <w:tc>
          <w:tcPr>
            <w:tcW w:w="1725" w:type="dxa"/>
            <w:tcBorders>
              <w:top w:val="single" w:sz="4" w:space="0" w:color="auto"/>
              <w:left w:val="single" w:sz="4" w:space="0" w:color="auto"/>
              <w:bottom w:val="single" w:sz="4" w:space="0" w:color="000000"/>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尚未處理</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110年度中央政府總預算決議，檢送提升臺灣土地銀行公司資本適足率具體措施書面報告案。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w:t>
            </w:r>
            <w:r w:rsidRPr="00770AE9">
              <w:rPr>
                <w:rFonts w:ascii="標楷體" w:eastAsia="標楷體" w:hAnsi="標楷體"/>
                <w:szCs w:val="24"/>
              </w:rPr>
              <w:t>0</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30</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110年度中央政府總預算決議，檢送囤房稅具體政策規劃內容書面報告案。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屆第3會期第11會（1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5.7）決定</w:t>
            </w:r>
            <w:r w:rsidRPr="00770AE9">
              <w:rPr>
                <w:rFonts w:ascii="標楷體" w:eastAsia="標楷體" w:hAnsi="標楷體" w:hint="eastAsia"/>
                <w:szCs w:val="24"/>
              </w:rPr>
              <w:t>：「交財政委員會審查」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110年度中央政府總預算決議，檢送落實加強預售屋交易所得查核書面報告案。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屆第3會期第11會（1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5.7）決定</w:t>
            </w:r>
            <w:r w:rsidRPr="00770AE9">
              <w:rPr>
                <w:rFonts w:ascii="標楷體" w:eastAsia="標楷體" w:hAnsi="標楷體" w:hint="eastAsia"/>
                <w:szCs w:val="24"/>
              </w:rPr>
              <w:t>：「交財政委員會審查」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110年度中央政府總預算決議，檢送督促地方政府適當調整房屋稅稅基書面報告案。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屆第3會期第11會（1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5.7）決定</w:t>
            </w:r>
            <w:r w:rsidRPr="00770AE9">
              <w:rPr>
                <w:rFonts w:ascii="標楷體" w:eastAsia="標楷體" w:hAnsi="標楷體" w:hint="eastAsia"/>
                <w:szCs w:val="24"/>
              </w:rPr>
              <w:t>：「交財政委員會審查」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110年度中央政府總預算決議，檢送「稅捐稽徵作業績效類考核」新增多屋者評分之可行性書面報告案。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w:t>
            </w:r>
            <w:r w:rsidRPr="00770AE9">
              <w:rPr>
                <w:rFonts w:ascii="標楷體" w:eastAsia="標楷體" w:hAnsi="標楷體"/>
                <w:szCs w:val="24"/>
              </w:rPr>
              <w:t>2</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14</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110年度中央政府總預算決議，檢送推動稅務用途</w:t>
            </w:r>
            <w:r w:rsidRPr="00770AE9">
              <w:rPr>
                <w:rFonts w:ascii="標楷體" w:eastAsia="標楷體" w:hAnsi="標楷體" w:hint="eastAsia"/>
                <w:szCs w:val="24"/>
              </w:rPr>
              <w:t>資訊(</w:t>
            </w:r>
            <w:r w:rsidRPr="00770AE9">
              <w:rPr>
                <w:rFonts w:ascii="標楷體" w:eastAsia="標楷體" w:hAnsi="標楷體"/>
                <w:szCs w:val="24"/>
              </w:rPr>
              <w:t>金融帳戶資訊</w:t>
            </w:r>
            <w:r w:rsidRPr="00770AE9">
              <w:rPr>
                <w:rFonts w:ascii="標楷體" w:eastAsia="標楷體" w:hAnsi="標楷體" w:hint="eastAsia"/>
                <w:szCs w:val="24"/>
              </w:rPr>
              <w:t>及國別報告)</w:t>
            </w:r>
            <w:r w:rsidRPr="00770AE9">
              <w:rPr>
                <w:rFonts w:ascii="標楷體" w:eastAsia="標楷體" w:hAnsi="標楷體"/>
                <w:szCs w:val="24"/>
              </w:rPr>
              <w:t>交換進展及後續規劃書面報告案。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屆第3會期第12次院會（1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110年度中央政府總預算決議，檢送賦稅署擬定虛擬通貨相關稅收框架書面報告案。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屆第3會期第12次院會（1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110年度中央政府總預算決議，檢送臺北國稅局疏減訟源及納保案件辦理情形書面報告案。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w:t>
            </w:r>
            <w:r w:rsidRPr="00770AE9">
              <w:rPr>
                <w:rFonts w:ascii="標楷體" w:eastAsia="標楷體" w:hAnsi="標楷體"/>
                <w:szCs w:val="24"/>
              </w:rPr>
              <w:t>2</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14</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110年度中央政府總預算決議，檢送高雄國稅局疏減訟源及納保案件辦理情形書面報告案。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w:t>
            </w:r>
            <w:r w:rsidRPr="00770AE9">
              <w:rPr>
                <w:rFonts w:ascii="標楷體" w:eastAsia="標楷體" w:hAnsi="標楷體"/>
                <w:szCs w:val="24"/>
              </w:rPr>
              <w:t>2</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14</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110年度中央政府總預算決議，檢送北區國稅局疏減訟源及納保案件辦理情形書面報告案。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w:t>
            </w:r>
            <w:r w:rsidRPr="00770AE9">
              <w:rPr>
                <w:rFonts w:ascii="標楷體" w:eastAsia="標楷體" w:hAnsi="標楷體"/>
                <w:szCs w:val="24"/>
              </w:rPr>
              <w:t>2</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14</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110年度中央政府總預算決議，檢送中區國稅局疏減訟源及納保案件辦理情形書面報告案。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w:t>
            </w:r>
            <w:r w:rsidRPr="00770AE9">
              <w:rPr>
                <w:rFonts w:ascii="標楷體" w:eastAsia="標楷體" w:hAnsi="標楷體"/>
                <w:szCs w:val="24"/>
              </w:rPr>
              <w:t>2</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14</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110年度中央政府總預算決議，檢送南區國稅局疏減訟源及納保案件辦理情形書面報告案。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w:t>
            </w:r>
            <w:r w:rsidRPr="00770AE9">
              <w:rPr>
                <w:rFonts w:ascii="標楷體" w:eastAsia="標楷體" w:hAnsi="標楷體"/>
                <w:szCs w:val="24"/>
              </w:rPr>
              <w:t>2</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14</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財政部函送公股銀行紓困案件數、產業別及金額</w:t>
            </w:r>
            <w:r w:rsidRPr="00770AE9">
              <w:rPr>
                <w:rFonts w:ascii="標楷體" w:eastAsia="標楷體" w:hAnsi="標楷體"/>
                <w:szCs w:val="24"/>
              </w:rPr>
              <w:t>110年第1季統計表案。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w:t>
            </w:r>
            <w:r w:rsidRPr="00770AE9">
              <w:rPr>
                <w:rFonts w:ascii="標楷體" w:eastAsia="標楷體" w:hAnsi="標楷體"/>
                <w:szCs w:val="24"/>
              </w:rPr>
              <w:t>2</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14</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財政部函送公股銀行紓困案件數、產業別及金額111年第1季統計表案。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第10屆第6會期第2次院會（1</w:t>
            </w:r>
            <w:r w:rsidRPr="00770AE9">
              <w:rPr>
                <w:rFonts w:ascii="標楷體" w:eastAsia="標楷體" w:hAnsi="標楷體"/>
                <w:szCs w:val="24"/>
              </w:rPr>
              <w:t>1</w:t>
            </w:r>
            <w:r w:rsidRPr="00770AE9">
              <w:rPr>
                <w:rFonts w:ascii="標楷體" w:eastAsia="標楷體" w:hAnsi="標楷體" w:hint="eastAsia"/>
                <w:szCs w:val="24"/>
              </w:rPr>
              <w:t>1.9.30）決定：「交財政委員會審查」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110年度中央政府總預算決議，檢送「彰化商業銀行與臺灣中小企業銀行授信資產品質檢討改善報告」案。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w:t>
            </w:r>
            <w:r w:rsidRPr="00770AE9">
              <w:rPr>
                <w:rFonts w:ascii="標楷體" w:eastAsia="標楷體" w:hAnsi="標楷體"/>
                <w:szCs w:val="24"/>
              </w:rPr>
              <w:t>2</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14</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110年度中央政府總預算決議，檢送關貿網路股份有限公司爭議事項書面報告案</w:t>
            </w:r>
            <w:r>
              <w:rPr>
                <w:rFonts w:ascii="標楷體" w:eastAsia="標楷體" w:hAnsi="標楷體" w:hint="eastAsia"/>
                <w:szCs w:val="24"/>
              </w:rPr>
              <w:t>。</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w:t>
            </w:r>
            <w:r w:rsidRPr="00770AE9">
              <w:rPr>
                <w:rFonts w:ascii="標楷體" w:eastAsia="標楷體" w:hAnsi="標楷體"/>
                <w:szCs w:val="24"/>
              </w:rPr>
              <w:t>2</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14</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110年度中央政府總預算決議，檢送國庫署強化債務管理書面報告案。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屆第3會期第13次院會（1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.2</w:t>
            </w:r>
            <w:r w:rsidRPr="00770AE9">
              <w:rPr>
                <w:rFonts w:ascii="標楷體" w:eastAsia="標楷體" w:hAnsi="標楷體"/>
                <w:szCs w:val="24"/>
              </w:rPr>
              <w:t>1</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110年度中央政府總預算決議，檢送五區國稅局稅務獎勵金核發情形及法制化作業辦理情形書面報告案。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屆第3會期第13次院會（1</w:t>
            </w:r>
            <w:r w:rsidRPr="00770AE9">
              <w:rPr>
                <w:rFonts w:ascii="標楷體" w:eastAsia="標楷體" w:hAnsi="標楷體"/>
                <w:szCs w:val="24"/>
              </w:rPr>
              <w:t>10</w:t>
            </w:r>
            <w:r w:rsidRPr="00770AE9">
              <w:rPr>
                <w:rFonts w:ascii="標楷體" w:eastAsia="標楷體" w:hAnsi="標楷體" w:hint="eastAsia"/>
                <w:szCs w:val="24"/>
              </w:rPr>
              <w:t>.5.21）決定：「交財政委員會審查」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110年度中央政府總預算決議，檢送關務署「海關巡緝艇汰舊換新計畫」書面報告案。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屆第3會期第13次院會（1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.21）決定：「交財政委員會審查」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110年度中央政府總預算決議，檢送財政資訊中心智能稅務服務計畫總經費等資訊書面報告案。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屆第3會期第13次院會（1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.21）決定：「交財政委員會審查」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110年度中央政府總預算決議，檢送財政資訊中心補列智能稅務服務計畫總經費等資訊書面報告案。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屆第3會期第13次院會（1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.21）決定：「交財政委員會審查」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110年度中央政府總預算決議，檢送關貿網路股份有限公司辦理109年振興三倍券預購等檢討書面報告案。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屆第3會期第13次院會（1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.2</w:t>
            </w:r>
            <w:r w:rsidRPr="00770AE9">
              <w:rPr>
                <w:rFonts w:ascii="標楷體" w:eastAsia="標楷體" w:hAnsi="標楷體"/>
                <w:szCs w:val="24"/>
              </w:rPr>
              <w:t>1</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財政部函為110年度中央政府總預算決議，檢送建立「房地交易逃漏稅查詢系統」書面報告案。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屆第4會期第1</w:t>
            </w:r>
            <w:r w:rsidRPr="00770AE9">
              <w:rPr>
                <w:rFonts w:ascii="標楷體" w:eastAsia="標楷體" w:hAnsi="標楷體"/>
                <w:szCs w:val="24"/>
              </w:rPr>
              <w:t>0</w:t>
            </w:r>
            <w:r w:rsidRPr="00770AE9">
              <w:rPr>
                <w:rFonts w:ascii="標楷體" w:eastAsia="標楷體" w:hAnsi="標楷體" w:hint="eastAsia"/>
                <w:szCs w:val="24"/>
              </w:rPr>
              <w:t>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11.19）決定</w:t>
            </w:r>
            <w:r w:rsidRPr="00770AE9">
              <w:rPr>
                <w:rFonts w:ascii="標楷體" w:eastAsia="標楷體" w:hAnsi="標楷體" w:hint="eastAsia"/>
                <w:szCs w:val="24"/>
              </w:rPr>
              <w:t>：「交財政委員會審查」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財政部函送「協助各機關推動民間參與公共建</w:t>
            </w:r>
          </w:p>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設計畫(111年－114年)」之選擇方案及替代方案成本效益分析，暨相關財源籌措及資金運用說明案。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屆第4會期第11次院會（1</w:t>
            </w:r>
            <w:r w:rsidRPr="00770AE9">
              <w:rPr>
                <w:rFonts w:ascii="標楷體" w:eastAsia="標楷體" w:hAnsi="標楷體"/>
                <w:szCs w:val="24"/>
              </w:rPr>
              <w:t>10</w:t>
            </w:r>
            <w:r w:rsidRPr="00770AE9">
              <w:rPr>
                <w:rFonts w:ascii="標楷體" w:eastAsia="標楷體" w:hAnsi="標楷體" w:hint="eastAsia"/>
                <w:szCs w:val="24"/>
              </w:rPr>
              <w:t>.11.26）決定：「交財政委員會審查」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財政部函送國有財產署「辦公廳舍取得案」之選擇方案及替代方案成本效益分析與相關財源籌措及資金運用說明案。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屆第4會期第11次院會（1</w:t>
            </w:r>
            <w:r w:rsidRPr="00770AE9">
              <w:rPr>
                <w:rFonts w:ascii="標楷體" w:eastAsia="標楷體" w:hAnsi="標楷體"/>
                <w:szCs w:val="24"/>
              </w:rPr>
              <w:t>10</w:t>
            </w:r>
            <w:r w:rsidRPr="00770AE9">
              <w:rPr>
                <w:rFonts w:ascii="標楷體" w:eastAsia="標楷體" w:hAnsi="標楷體" w:hint="eastAsia"/>
                <w:szCs w:val="24"/>
              </w:rPr>
              <w:t>.11.26）決定：「交財政委員會審查」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財政部函送國有財產署「國有非公用文化資產</w:t>
            </w:r>
          </w:p>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修復及管理維護計畫」之選擇方案及替代方案成本效益分析，暨相關財源籌措及資金運用說明案。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屆第4會期第11次院會（1</w:t>
            </w:r>
            <w:r w:rsidRPr="00770AE9">
              <w:rPr>
                <w:rFonts w:ascii="標楷體" w:eastAsia="標楷體" w:hAnsi="標楷體"/>
                <w:szCs w:val="24"/>
              </w:rPr>
              <w:t>10</w:t>
            </w:r>
            <w:r w:rsidRPr="00770AE9">
              <w:rPr>
                <w:rFonts w:ascii="標楷體" w:eastAsia="標楷體" w:hAnsi="標楷體" w:hint="eastAsia"/>
                <w:szCs w:val="24"/>
              </w:rPr>
              <w:t>.11.26）決定：「交財政委員會審查」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財政部函送公股銀行紓困案件數、產業別及金額110年第2季統計表</w:t>
            </w:r>
            <w:r w:rsidR="00F94C09">
              <w:rPr>
                <w:rFonts w:ascii="標楷體" w:eastAsia="標楷體" w:hAnsi="標楷體" w:hint="eastAsia"/>
                <w:szCs w:val="24"/>
              </w:rPr>
              <w:t>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屆第4會期第14次院會（1</w:t>
            </w:r>
            <w:r w:rsidRPr="00770AE9">
              <w:rPr>
                <w:rFonts w:ascii="標楷體" w:eastAsia="標楷體" w:hAnsi="標楷體"/>
                <w:szCs w:val="24"/>
              </w:rPr>
              <w:t>10</w:t>
            </w:r>
            <w:r w:rsidRPr="00770AE9">
              <w:rPr>
                <w:rFonts w:ascii="標楷體" w:eastAsia="標楷體" w:hAnsi="標楷體" w:hint="eastAsia"/>
                <w:szCs w:val="24"/>
              </w:rPr>
              <w:t>.12.</w:t>
            </w:r>
            <w:r w:rsidRPr="00770AE9">
              <w:rPr>
                <w:rFonts w:ascii="標楷體" w:eastAsia="標楷體" w:hAnsi="標楷體"/>
                <w:szCs w:val="24"/>
              </w:rPr>
              <w:t>1</w:t>
            </w:r>
            <w:r w:rsidRPr="00770AE9">
              <w:rPr>
                <w:rFonts w:ascii="標楷體" w:eastAsia="標楷體" w:hAnsi="標楷體" w:hint="eastAsia"/>
                <w:szCs w:val="24"/>
              </w:rPr>
              <w:t>7）決定：「交財政委員會審查」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財政部函送公股銀行紓困案件數、產業別及金額110年第3季統計表案。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屆第4會期第14次院會（1</w:t>
            </w:r>
            <w:r w:rsidRPr="00770AE9">
              <w:rPr>
                <w:rFonts w:ascii="標楷體" w:eastAsia="標楷體" w:hAnsi="標楷體"/>
                <w:szCs w:val="24"/>
              </w:rPr>
              <w:t>10</w:t>
            </w:r>
            <w:r w:rsidRPr="00770AE9">
              <w:rPr>
                <w:rFonts w:ascii="標楷體" w:eastAsia="標楷體" w:hAnsi="標楷體" w:hint="eastAsia"/>
                <w:szCs w:val="24"/>
              </w:rPr>
              <w:t>.12.</w:t>
            </w:r>
            <w:r w:rsidRPr="00770AE9">
              <w:rPr>
                <w:rFonts w:ascii="標楷體" w:eastAsia="標楷體" w:hAnsi="標楷體"/>
                <w:szCs w:val="24"/>
              </w:rPr>
              <w:t>1</w:t>
            </w:r>
            <w:r w:rsidRPr="00770AE9">
              <w:rPr>
                <w:rFonts w:ascii="標楷體" w:eastAsia="標楷體" w:hAnsi="標楷體" w:hint="eastAsia"/>
                <w:szCs w:val="24"/>
              </w:rPr>
              <w:t>7）決定：「交財政委員會審查」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財政部函為110年度中央政府總預算決議，檢送國有財產署廢棄物棄置案件處理情形書面報告案。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屆第5會期第2次院會（1</w:t>
            </w:r>
            <w:r w:rsidRPr="00770AE9">
              <w:rPr>
                <w:rFonts w:ascii="標楷體" w:eastAsia="標楷體" w:hAnsi="標楷體"/>
                <w:szCs w:val="24"/>
              </w:rPr>
              <w:t>1</w:t>
            </w:r>
            <w:r w:rsidRPr="00770AE9">
              <w:rPr>
                <w:rFonts w:ascii="標楷體" w:eastAsia="標楷體" w:hAnsi="標楷體" w:hint="eastAsia"/>
                <w:szCs w:val="24"/>
              </w:rPr>
              <w:t>1.3.4）決定：「交財政委員會審查」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110年度中央政府總預算決議，檢送賦稅署</w:t>
            </w:r>
            <w:r w:rsidRPr="00770AE9">
              <w:rPr>
                <w:rFonts w:ascii="標楷體" w:eastAsia="標楷體" w:hAnsi="標楷體" w:hint="eastAsia"/>
                <w:szCs w:val="24"/>
              </w:rPr>
              <w:t>督導各地區國稅局針對預售屋交易加強查核</w:t>
            </w:r>
            <w:r w:rsidRPr="00770AE9">
              <w:rPr>
                <w:rFonts w:ascii="標楷體" w:eastAsia="標楷體" w:hAnsi="標楷體"/>
                <w:szCs w:val="24"/>
              </w:rPr>
              <w:t>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屆第5會期第5次院會（1</w:t>
            </w:r>
            <w:r w:rsidRPr="00770AE9">
              <w:rPr>
                <w:rFonts w:ascii="標楷體" w:eastAsia="標楷體" w:hAnsi="標楷體"/>
                <w:szCs w:val="24"/>
              </w:rPr>
              <w:t>1</w:t>
            </w:r>
            <w:r w:rsidRPr="00770AE9">
              <w:rPr>
                <w:rFonts w:ascii="標楷體" w:eastAsia="標楷體" w:hAnsi="標楷體" w:hint="eastAsia"/>
                <w:szCs w:val="24"/>
              </w:rPr>
              <w:t>1.3.25）決定：「交財政委員會審查」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110年度中央政府總預算決議，檢送關務署</w:t>
            </w:r>
            <w:r w:rsidRPr="00770AE9">
              <w:rPr>
                <w:rFonts w:ascii="標楷體" w:eastAsia="標楷體" w:hAnsi="標楷體" w:hint="eastAsia"/>
                <w:szCs w:val="24"/>
              </w:rPr>
              <w:t>延長監控錄影系統保存期限</w:t>
            </w:r>
            <w:r w:rsidRPr="00770AE9">
              <w:rPr>
                <w:rFonts w:ascii="標楷體" w:eastAsia="標楷體" w:hAnsi="標楷體"/>
                <w:szCs w:val="24"/>
              </w:rPr>
              <w:t>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屆第5會期第5次院會（1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3</w:t>
            </w:r>
            <w:r w:rsidRPr="00770AE9">
              <w:rPr>
                <w:rFonts w:ascii="標楷體" w:eastAsia="標楷體" w:hAnsi="標楷體" w:hint="eastAsia"/>
                <w:szCs w:val="24"/>
              </w:rPr>
              <w:t>.2</w:t>
            </w:r>
            <w:r w:rsidRPr="00770AE9">
              <w:rPr>
                <w:rFonts w:ascii="標楷體" w:eastAsia="標楷體" w:hAnsi="標楷體"/>
                <w:szCs w:val="24"/>
              </w:rPr>
              <w:t>5</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財政部函為110年度中央政府總預算附屬單位預算決議，檢送臺灣金融控股股份有限公司決議第17項書面報告</w:t>
            </w:r>
            <w:r w:rsidR="00F94C09">
              <w:rPr>
                <w:rFonts w:ascii="標楷體" w:eastAsia="標楷體" w:hAnsi="標楷體" w:hint="eastAsia"/>
                <w:szCs w:val="24"/>
              </w:rPr>
              <w:t>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屆第5會期第5次院會（1</w:t>
            </w:r>
            <w:r w:rsidRPr="00770AE9">
              <w:rPr>
                <w:rFonts w:ascii="標楷體" w:eastAsia="標楷體" w:hAnsi="標楷體"/>
                <w:szCs w:val="24"/>
              </w:rPr>
              <w:t>11.4</w:t>
            </w:r>
            <w:r w:rsidRPr="00770AE9">
              <w:rPr>
                <w:rFonts w:ascii="標楷體" w:eastAsia="標楷體" w:hAnsi="標楷體" w:hint="eastAsia"/>
                <w:szCs w:val="24"/>
              </w:rPr>
              <w:t>.</w:t>
            </w:r>
            <w:r w:rsidRPr="00770AE9">
              <w:rPr>
                <w:rFonts w:ascii="標楷體" w:eastAsia="標楷體" w:hAnsi="標楷體"/>
                <w:szCs w:val="24"/>
              </w:rPr>
              <w:t>15</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財政部函送公股銀行紓困案件數、產業別及金額110年第4季統計表案。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屆第5會期第9次院會（1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22</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財政部函110年度中央政府總預算附屬單位預算決議，檢送臺灣金融控股股份有限公司決議第22項以KYB角度落實保護消費者書面報告案。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屆第5會期第1</w:t>
            </w:r>
            <w:r w:rsidRPr="00770AE9">
              <w:rPr>
                <w:rFonts w:ascii="標楷體" w:eastAsia="標楷體" w:hAnsi="標楷體"/>
                <w:szCs w:val="24"/>
              </w:rPr>
              <w:t>0</w:t>
            </w:r>
            <w:r w:rsidRPr="00770AE9">
              <w:rPr>
                <w:rFonts w:ascii="標楷體" w:eastAsia="標楷體" w:hAnsi="標楷體" w:hint="eastAsia"/>
                <w:szCs w:val="24"/>
              </w:rPr>
              <w:t>次院會（1</w:t>
            </w:r>
            <w:r w:rsidRPr="00770AE9">
              <w:rPr>
                <w:rFonts w:ascii="標楷體" w:eastAsia="標楷體" w:hAnsi="標楷體"/>
                <w:szCs w:val="24"/>
              </w:rPr>
              <w:t>11.4</w:t>
            </w:r>
            <w:r w:rsidRPr="00770AE9">
              <w:rPr>
                <w:rFonts w:ascii="標楷體" w:eastAsia="標楷體" w:hAnsi="標楷體" w:hint="eastAsia"/>
                <w:szCs w:val="24"/>
              </w:rPr>
              <w:t>.</w:t>
            </w:r>
            <w:r w:rsidRPr="00770AE9">
              <w:rPr>
                <w:rFonts w:ascii="標楷體" w:eastAsia="標楷體" w:hAnsi="標楷體"/>
                <w:szCs w:val="24"/>
              </w:rPr>
              <w:t>29</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財政部函為111年度中央政府總預算決議，檢送歲入部分第1款第1項決議第7項「調降汽機車貨物稅之可能性」書面報告案。</w:t>
            </w:r>
            <w:r w:rsidRPr="00770AE9">
              <w:rPr>
                <w:rFonts w:ascii="標楷體" w:eastAsia="標楷體" w:hAnsi="標楷體" w:hint="eastAsia"/>
                <w:szCs w:val="24"/>
              </w:rPr>
              <w:tab/>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第10屆第5會期第14次院會（111.5.27）決定：「交財政委員會審查」</w:t>
            </w:r>
            <w:r w:rsidRPr="00770AE9">
              <w:rPr>
                <w:rFonts w:ascii="標楷體" w:eastAsia="標楷體" w:hAnsi="標楷體" w:hint="eastAsia"/>
                <w:szCs w:val="24"/>
              </w:rPr>
              <w:tab/>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財政部函為110年度中央政府總預算附屬單位預算決議，檢送臺灣金融控股公司決議第19項提升經營效率報告</w:t>
            </w:r>
            <w:r w:rsidR="00F94C09">
              <w:rPr>
                <w:rFonts w:ascii="標楷體" w:eastAsia="標楷體" w:hAnsi="標楷體" w:hint="eastAsia"/>
                <w:szCs w:val="24"/>
              </w:rPr>
              <w:t>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屆第6會期第2次院會（1</w:t>
            </w:r>
            <w:r w:rsidRPr="00770AE9">
              <w:rPr>
                <w:rFonts w:ascii="標楷體" w:eastAsia="標楷體" w:hAnsi="標楷體"/>
                <w:szCs w:val="24"/>
              </w:rPr>
              <w:t>11.</w:t>
            </w:r>
            <w:r w:rsidRPr="00770AE9">
              <w:rPr>
                <w:rFonts w:ascii="標楷體" w:eastAsia="標楷體" w:hAnsi="標楷體" w:hint="eastAsia"/>
                <w:szCs w:val="24"/>
              </w:rPr>
              <w:t>9.30）決定：「交財政委員會處理」</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尚未處理</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110年度中央政府總預算決議，檢送公股金融機構進用香港金融人才去識別化資料案。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屆第6會期第4次院會（1</w:t>
            </w:r>
            <w:r w:rsidRPr="00770AE9">
              <w:rPr>
                <w:rFonts w:ascii="標楷體" w:eastAsia="標楷體" w:hAnsi="標楷體"/>
                <w:szCs w:val="24"/>
              </w:rPr>
              <w:t>11.</w:t>
            </w:r>
            <w:r w:rsidRPr="00770AE9">
              <w:rPr>
                <w:rFonts w:ascii="標楷體" w:eastAsia="標楷體" w:hAnsi="標楷體" w:hint="eastAsia"/>
                <w:szCs w:val="24"/>
              </w:rPr>
              <w:t>10.14）決定：「交財政委員會審查」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財政部函為110年度中央政府總預算決議，檢送「臺美基礎建設計畫融資」及「離岸風電融資項目」去識別化資料</w:t>
            </w:r>
            <w:r w:rsidR="00F94C09">
              <w:rPr>
                <w:rFonts w:ascii="標楷體" w:eastAsia="標楷體" w:hAnsi="標楷體" w:hint="eastAsia"/>
                <w:szCs w:val="24"/>
              </w:rPr>
              <w:t>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屆第6會期第4次院會（1</w:t>
            </w:r>
            <w:r w:rsidRPr="00770AE9">
              <w:rPr>
                <w:rFonts w:ascii="標楷體" w:eastAsia="標楷體" w:hAnsi="標楷體"/>
                <w:szCs w:val="24"/>
              </w:rPr>
              <w:t>11.</w:t>
            </w:r>
            <w:r w:rsidRPr="00770AE9">
              <w:rPr>
                <w:rFonts w:ascii="標楷體" w:eastAsia="標楷體" w:hAnsi="標楷體" w:hint="eastAsia"/>
                <w:szCs w:val="24"/>
              </w:rPr>
              <w:t>10.14）決定：「交財政委員會審查」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財政部函為110年度中央政府總預算附屬單位預算決議，檢送臺灣金融控股股份有限公司決議第24項臺銀人壽「IFRS17造成財務衝擊之因應措施」書面報告案。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屆第6會期第4次院會（1</w:t>
            </w:r>
            <w:r w:rsidRPr="00770AE9">
              <w:rPr>
                <w:rFonts w:ascii="標楷體" w:eastAsia="標楷體" w:hAnsi="標楷體"/>
                <w:szCs w:val="24"/>
              </w:rPr>
              <w:t>11.</w:t>
            </w:r>
            <w:r w:rsidRPr="00770AE9">
              <w:rPr>
                <w:rFonts w:ascii="標楷體" w:eastAsia="標楷體" w:hAnsi="標楷體" w:hint="eastAsia"/>
                <w:szCs w:val="24"/>
              </w:rPr>
              <w:t>10.14）決定：「交財政委員會審查」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財政部函為110年度中央政府總預算附屬單位預算決議，檢送中央政府債務基金決議第7項分析各年期公債申購情形書面報告案。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屆第6會期第4次院會（1</w:t>
            </w:r>
            <w:r w:rsidRPr="00770AE9">
              <w:rPr>
                <w:rFonts w:ascii="標楷體" w:eastAsia="標楷體" w:hAnsi="標楷體"/>
                <w:szCs w:val="24"/>
              </w:rPr>
              <w:t>11.</w:t>
            </w:r>
            <w:r w:rsidRPr="00770AE9">
              <w:rPr>
                <w:rFonts w:ascii="標楷體" w:eastAsia="標楷體" w:hAnsi="標楷體" w:hint="eastAsia"/>
                <w:szCs w:val="24"/>
              </w:rPr>
              <w:t>10.14）決定：「交財政委員會審查」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財政部函為111年度中央政府總預算決議，檢送歲出部分第10款第1項決議（三十三）縣市合併升格後財政收支計算書面報告案。</w:t>
            </w:r>
          </w:p>
        </w:tc>
        <w:tc>
          <w:tcPr>
            <w:tcW w:w="2653" w:type="dxa"/>
            <w:tcBorders>
              <w:top w:val="single" w:sz="4" w:space="0" w:color="auto"/>
              <w:left w:val="single" w:sz="4" w:space="0" w:color="auto"/>
              <w:bottom w:val="single" w:sz="4" w:space="0" w:color="auto"/>
              <w:right w:val="single" w:sz="4" w:space="0" w:color="auto"/>
            </w:tcBorders>
            <w:shd w:val="clear" w:color="auto" w:fill="FFFFFF"/>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第10屆第6會期第5次院會(1</w:t>
            </w:r>
            <w:r w:rsidRPr="00770AE9">
              <w:rPr>
                <w:rFonts w:ascii="標楷體" w:eastAsia="標楷體" w:hAnsi="標楷體"/>
                <w:szCs w:val="24"/>
              </w:rPr>
              <w:t>11</w:t>
            </w:r>
            <w:r w:rsidRPr="00770AE9">
              <w:rPr>
                <w:rFonts w:ascii="標楷體" w:eastAsia="標楷體" w:hAnsi="標楷體" w:hint="eastAsia"/>
                <w:szCs w:val="24"/>
              </w:rPr>
              <w:t>.10.28</w:t>
            </w:r>
            <w:r w:rsidRPr="00770AE9">
              <w:rPr>
                <w:rFonts w:ascii="標楷體" w:eastAsia="標楷體" w:hAnsi="標楷體"/>
                <w:szCs w:val="24"/>
              </w:rPr>
              <w:t>)</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財政部函為111年度中央政府總預算決議，檢送歲出部分第10款第2項決議（十八）國庫署新竹縣市等地方政府財務現況書面報告案。</w:t>
            </w:r>
          </w:p>
        </w:tc>
        <w:tc>
          <w:tcPr>
            <w:tcW w:w="2653" w:type="dxa"/>
            <w:tcBorders>
              <w:top w:val="single" w:sz="4" w:space="0" w:color="auto"/>
              <w:left w:val="single" w:sz="4" w:space="0" w:color="auto"/>
              <w:bottom w:val="single" w:sz="4" w:space="0" w:color="auto"/>
              <w:right w:val="single" w:sz="4" w:space="0" w:color="auto"/>
            </w:tcBorders>
            <w:shd w:val="clear" w:color="auto" w:fill="FFFFFF"/>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第10屆第6會期第5次院會(1</w:t>
            </w:r>
            <w:r w:rsidRPr="00770AE9">
              <w:rPr>
                <w:rFonts w:ascii="標楷體" w:eastAsia="標楷體" w:hAnsi="標楷體"/>
                <w:szCs w:val="24"/>
              </w:rPr>
              <w:t>11</w:t>
            </w:r>
            <w:r w:rsidRPr="00770AE9">
              <w:rPr>
                <w:rFonts w:ascii="標楷體" w:eastAsia="標楷體" w:hAnsi="標楷體" w:hint="eastAsia"/>
                <w:szCs w:val="24"/>
              </w:rPr>
              <w:t>.10.28</w:t>
            </w:r>
            <w:r w:rsidRPr="00770AE9">
              <w:rPr>
                <w:rFonts w:ascii="標楷體" w:eastAsia="標楷體" w:hAnsi="標楷體"/>
                <w:szCs w:val="24"/>
              </w:rPr>
              <w:t>)</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財政部函為111年度中央政府總預算決議，檢送歲出部分第10款第1項決議（四十四）現行所有稅制無法有效合理管控房價書面報告案。</w:t>
            </w:r>
          </w:p>
        </w:tc>
        <w:tc>
          <w:tcPr>
            <w:tcW w:w="2653" w:type="dxa"/>
            <w:tcBorders>
              <w:top w:val="single" w:sz="4" w:space="0" w:color="auto"/>
              <w:left w:val="single" w:sz="4" w:space="0" w:color="auto"/>
              <w:bottom w:val="single" w:sz="4" w:space="0" w:color="auto"/>
              <w:right w:val="single" w:sz="4" w:space="0" w:color="auto"/>
            </w:tcBorders>
            <w:shd w:val="clear" w:color="auto" w:fill="FFFFFF"/>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第10屆第6會期第5次院會(1</w:t>
            </w:r>
            <w:r w:rsidRPr="00770AE9">
              <w:rPr>
                <w:rFonts w:ascii="標楷體" w:eastAsia="標楷體" w:hAnsi="標楷體"/>
                <w:szCs w:val="24"/>
              </w:rPr>
              <w:t>11</w:t>
            </w:r>
            <w:r w:rsidRPr="00770AE9">
              <w:rPr>
                <w:rFonts w:ascii="標楷體" w:eastAsia="標楷體" w:hAnsi="標楷體" w:hint="eastAsia"/>
                <w:szCs w:val="24"/>
              </w:rPr>
              <w:t>.10.28</w:t>
            </w:r>
            <w:r w:rsidRPr="00770AE9">
              <w:rPr>
                <w:rFonts w:ascii="標楷體" w:eastAsia="標楷體" w:hAnsi="標楷體"/>
                <w:szCs w:val="24"/>
              </w:rPr>
              <w:t>)</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財政部函為111年度中央政府總預算決議，檢送歲出部分第10款第2項決議（十六）潤寅案等金融案件檢討及責任追究書面報告案。</w:t>
            </w:r>
          </w:p>
        </w:tc>
        <w:tc>
          <w:tcPr>
            <w:tcW w:w="2653" w:type="dxa"/>
            <w:tcBorders>
              <w:top w:val="single" w:sz="4" w:space="0" w:color="auto"/>
              <w:left w:val="single" w:sz="4" w:space="0" w:color="auto"/>
              <w:bottom w:val="single" w:sz="4" w:space="0" w:color="auto"/>
              <w:right w:val="single" w:sz="4" w:space="0" w:color="auto"/>
            </w:tcBorders>
            <w:shd w:val="clear" w:color="auto" w:fill="FFFFFF"/>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第10屆第6會期第5次院會(1</w:t>
            </w:r>
            <w:r w:rsidRPr="00770AE9">
              <w:rPr>
                <w:rFonts w:ascii="標楷體" w:eastAsia="標楷體" w:hAnsi="標楷體"/>
                <w:szCs w:val="24"/>
              </w:rPr>
              <w:t>11</w:t>
            </w:r>
            <w:r w:rsidRPr="00770AE9">
              <w:rPr>
                <w:rFonts w:ascii="標楷體" w:eastAsia="標楷體" w:hAnsi="標楷體" w:hint="eastAsia"/>
                <w:szCs w:val="24"/>
              </w:rPr>
              <w:t>.10.28</w:t>
            </w:r>
            <w:r w:rsidRPr="00770AE9">
              <w:rPr>
                <w:rFonts w:ascii="標楷體" w:eastAsia="標楷體" w:hAnsi="標楷體"/>
                <w:szCs w:val="24"/>
              </w:rPr>
              <w:t>)</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財政部函為111年度中央政府總預算決議，檢送歲入部分第1款第1項決議（六）「貨物稅改革」書面報告案。</w:t>
            </w:r>
          </w:p>
        </w:tc>
        <w:tc>
          <w:tcPr>
            <w:tcW w:w="2653" w:type="dxa"/>
            <w:tcBorders>
              <w:top w:val="single" w:sz="4" w:space="0" w:color="auto"/>
              <w:left w:val="single" w:sz="4" w:space="0" w:color="auto"/>
              <w:bottom w:val="single" w:sz="4" w:space="0" w:color="auto"/>
              <w:right w:val="single" w:sz="4" w:space="0" w:color="auto"/>
            </w:tcBorders>
            <w:shd w:val="clear" w:color="auto" w:fill="FFFFFF"/>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第10屆第6會期第5次院會(1</w:t>
            </w:r>
            <w:r w:rsidRPr="00770AE9">
              <w:rPr>
                <w:rFonts w:ascii="標楷體" w:eastAsia="標楷體" w:hAnsi="標楷體"/>
                <w:szCs w:val="24"/>
              </w:rPr>
              <w:t>11</w:t>
            </w:r>
            <w:r w:rsidRPr="00770AE9">
              <w:rPr>
                <w:rFonts w:ascii="標楷體" w:eastAsia="標楷體" w:hAnsi="標楷體" w:hint="eastAsia"/>
                <w:szCs w:val="24"/>
              </w:rPr>
              <w:t>.10.28</w:t>
            </w:r>
            <w:r w:rsidRPr="00770AE9">
              <w:rPr>
                <w:rFonts w:ascii="標楷體" w:eastAsia="標楷體" w:hAnsi="標楷體"/>
                <w:szCs w:val="24"/>
              </w:rPr>
              <w:t>)</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財政部函為111年度中央政府總預算決議，檢送歲出部分第10款第3項決議（二十一）賦稅署虛擬通貨課稅可行方案書面報告案。</w:t>
            </w:r>
          </w:p>
        </w:tc>
        <w:tc>
          <w:tcPr>
            <w:tcW w:w="2653" w:type="dxa"/>
            <w:tcBorders>
              <w:top w:val="single" w:sz="4" w:space="0" w:color="auto"/>
              <w:left w:val="single" w:sz="4" w:space="0" w:color="auto"/>
              <w:bottom w:val="single" w:sz="4" w:space="0" w:color="auto"/>
              <w:right w:val="single" w:sz="4" w:space="0" w:color="auto"/>
            </w:tcBorders>
            <w:shd w:val="clear" w:color="auto" w:fill="FFFFFF"/>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第10屆第6會期第5次院會(1</w:t>
            </w:r>
            <w:r w:rsidRPr="00770AE9">
              <w:rPr>
                <w:rFonts w:ascii="標楷體" w:eastAsia="標楷體" w:hAnsi="標楷體"/>
                <w:szCs w:val="24"/>
              </w:rPr>
              <w:t>11</w:t>
            </w:r>
            <w:r w:rsidRPr="00770AE9">
              <w:rPr>
                <w:rFonts w:ascii="標楷體" w:eastAsia="標楷體" w:hAnsi="標楷體" w:hint="eastAsia"/>
                <w:szCs w:val="24"/>
              </w:rPr>
              <w:t>.10.28</w:t>
            </w:r>
            <w:r w:rsidRPr="00770AE9">
              <w:rPr>
                <w:rFonts w:ascii="標楷體" w:eastAsia="標楷體" w:hAnsi="標楷體"/>
                <w:szCs w:val="24"/>
              </w:rPr>
              <w:t>)</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財政部函為111年度中央政府總預算決議，檢送歲出部分第10款第10項決議第22項國有財產署捐贈、出租、讓售移轉予國家住宅及都市更新中心之土地使用進度書面報告案。</w:t>
            </w:r>
          </w:p>
        </w:tc>
        <w:tc>
          <w:tcPr>
            <w:tcW w:w="2653" w:type="dxa"/>
            <w:tcBorders>
              <w:top w:val="single" w:sz="4" w:space="0" w:color="auto"/>
              <w:left w:val="single" w:sz="4" w:space="0" w:color="000000"/>
              <w:bottom w:val="single" w:sz="4" w:space="0" w:color="auto"/>
              <w:right w:val="single" w:sz="4" w:space="0" w:color="auto"/>
            </w:tcBorders>
            <w:shd w:val="clear" w:color="auto" w:fill="auto"/>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第10屆第6會期第6次院會（1</w:t>
            </w:r>
            <w:r w:rsidRPr="00770AE9">
              <w:rPr>
                <w:rFonts w:ascii="標楷體" w:eastAsia="標楷體" w:hAnsi="標楷體"/>
                <w:szCs w:val="24"/>
              </w:rPr>
              <w:t>1</w:t>
            </w:r>
            <w:r w:rsidRPr="00770AE9">
              <w:rPr>
                <w:rFonts w:ascii="標楷體" w:eastAsia="標楷體" w:hAnsi="標楷體" w:hint="eastAsia"/>
                <w:szCs w:val="24"/>
              </w:rPr>
              <w:t>1.11.4）決定：「交財政委員會審查」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財政部函為111年度中央政府總預算決議，檢送歲出部分第10款第1項決議第47項轉投資事業公股代表董事改派與健全治理書面報告案。</w:t>
            </w:r>
          </w:p>
        </w:tc>
        <w:tc>
          <w:tcPr>
            <w:tcW w:w="2653" w:type="dxa"/>
            <w:tcBorders>
              <w:top w:val="single" w:sz="4" w:space="0" w:color="auto"/>
              <w:left w:val="single" w:sz="4" w:space="0" w:color="000000"/>
              <w:bottom w:val="single" w:sz="4" w:space="0" w:color="auto"/>
              <w:right w:val="single" w:sz="4" w:space="0" w:color="auto"/>
            </w:tcBorders>
            <w:shd w:val="clear" w:color="auto" w:fill="auto"/>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第10屆第6會期第6次院會（1</w:t>
            </w:r>
            <w:r w:rsidRPr="00770AE9">
              <w:rPr>
                <w:rFonts w:ascii="標楷體" w:eastAsia="標楷體" w:hAnsi="標楷體"/>
                <w:szCs w:val="24"/>
              </w:rPr>
              <w:t>1</w:t>
            </w:r>
            <w:r w:rsidRPr="00770AE9">
              <w:rPr>
                <w:rFonts w:ascii="標楷體" w:eastAsia="標楷體" w:hAnsi="標楷體" w:hint="eastAsia"/>
                <w:szCs w:val="24"/>
              </w:rPr>
              <w:t>1.11.4）決定：「交財政委員會審查」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財政部函為111年度中央政府總預算決議，檢送歲出部分第10款第10項決議第18項國有財產署國有非公用交通、水利用地標售作業改善措施書面報告案。</w:t>
            </w:r>
          </w:p>
        </w:tc>
        <w:tc>
          <w:tcPr>
            <w:tcW w:w="2653" w:type="dxa"/>
            <w:tcBorders>
              <w:top w:val="single" w:sz="4" w:space="0" w:color="auto"/>
              <w:left w:val="single" w:sz="4" w:space="0" w:color="000000"/>
              <w:bottom w:val="single" w:sz="4" w:space="0" w:color="auto"/>
              <w:right w:val="single" w:sz="4" w:space="0" w:color="auto"/>
            </w:tcBorders>
            <w:shd w:val="clear" w:color="auto" w:fill="auto"/>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第10屆第6會期第6次院會（1</w:t>
            </w:r>
            <w:r w:rsidRPr="00770AE9">
              <w:rPr>
                <w:rFonts w:ascii="標楷體" w:eastAsia="標楷體" w:hAnsi="標楷體"/>
                <w:szCs w:val="24"/>
              </w:rPr>
              <w:t>1</w:t>
            </w:r>
            <w:r w:rsidRPr="00770AE9">
              <w:rPr>
                <w:rFonts w:ascii="標楷體" w:eastAsia="標楷體" w:hAnsi="標楷體" w:hint="eastAsia"/>
                <w:szCs w:val="24"/>
              </w:rPr>
              <w:t>1.11.4）決定：「交財政委員會審查」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財政部函為111年度中央政府總預算決議，檢送歲出部分第10款第1項決議第7項檢討改進促參案件前置作業費用補助作業書面報告案。</w:t>
            </w:r>
          </w:p>
        </w:tc>
        <w:tc>
          <w:tcPr>
            <w:tcW w:w="2653" w:type="dxa"/>
            <w:tcBorders>
              <w:top w:val="single" w:sz="4" w:space="0" w:color="auto"/>
              <w:left w:val="single" w:sz="4" w:space="0" w:color="000000"/>
              <w:bottom w:val="single" w:sz="4" w:space="0" w:color="auto"/>
              <w:right w:val="single" w:sz="4" w:space="0" w:color="auto"/>
            </w:tcBorders>
            <w:shd w:val="clear" w:color="auto" w:fill="auto"/>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第10屆第6會期第6次院會（1</w:t>
            </w:r>
            <w:r w:rsidRPr="00770AE9">
              <w:rPr>
                <w:rFonts w:ascii="標楷體" w:eastAsia="標楷體" w:hAnsi="標楷體"/>
                <w:szCs w:val="24"/>
              </w:rPr>
              <w:t>1</w:t>
            </w:r>
            <w:r w:rsidRPr="00770AE9">
              <w:rPr>
                <w:rFonts w:ascii="標楷體" w:eastAsia="標楷體" w:hAnsi="標楷體" w:hint="eastAsia"/>
                <w:szCs w:val="24"/>
              </w:rPr>
              <w:t>1.11.4）決定：「交財政委員會審查」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財政部函為111年度中央政府總預算決議，檢送歲出部分第10款第1項決議第8項精簡促進民間參與公共建設案件前置作業補助經費書面報告案。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第10屆第6會期第6次院會（1</w:t>
            </w:r>
            <w:r w:rsidRPr="00770AE9">
              <w:rPr>
                <w:rFonts w:ascii="標楷體" w:eastAsia="標楷體" w:hAnsi="標楷體"/>
                <w:szCs w:val="24"/>
              </w:rPr>
              <w:t>1</w:t>
            </w:r>
            <w:r w:rsidRPr="00770AE9">
              <w:rPr>
                <w:rFonts w:ascii="標楷體" w:eastAsia="標楷體" w:hAnsi="標楷體" w:hint="eastAsia"/>
                <w:szCs w:val="24"/>
              </w:rPr>
              <w:t>1.11.4）決定：「交財政委員會審查」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財政部函為111年度中央政府總預算決議，檢送歲出部分第10款第2項決議第5項國庫署評估建立編列債務還本機制書面報告案。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第10屆第6會期第6次院會（1</w:t>
            </w:r>
            <w:r w:rsidRPr="00770AE9">
              <w:rPr>
                <w:rFonts w:ascii="標楷體" w:eastAsia="標楷體" w:hAnsi="標楷體"/>
                <w:szCs w:val="24"/>
              </w:rPr>
              <w:t>1</w:t>
            </w:r>
            <w:r w:rsidRPr="00770AE9">
              <w:rPr>
                <w:rFonts w:ascii="標楷體" w:eastAsia="標楷體" w:hAnsi="標楷體" w:hint="eastAsia"/>
                <w:szCs w:val="24"/>
              </w:rPr>
              <w:t>1.11.4）決定：「交財政委員會審查」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財政部函為111年度中央政府總預算決議，檢送歲出部分第2款第1項決議第96項各特別預算舉債情形制定還款規劃書面報告案。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第10屆第6會期第6次院會（1</w:t>
            </w:r>
            <w:r w:rsidRPr="00770AE9">
              <w:rPr>
                <w:rFonts w:ascii="標楷體" w:eastAsia="標楷體" w:hAnsi="標楷體"/>
                <w:szCs w:val="24"/>
              </w:rPr>
              <w:t>1</w:t>
            </w:r>
            <w:r w:rsidRPr="00770AE9">
              <w:rPr>
                <w:rFonts w:ascii="標楷體" w:eastAsia="標楷體" w:hAnsi="標楷體" w:hint="eastAsia"/>
                <w:szCs w:val="24"/>
              </w:rPr>
              <w:t>1.11.4）決定：「交財政委員會審查」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財政部函為111年度中央政府總預算決議，檢送歲出部分第10款第1項決議第31項追討欠稅大戶策略書面報告案。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第10屆第6會期第6次院會（1</w:t>
            </w:r>
            <w:r w:rsidRPr="00770AE9">
              <w:rPr>
                <w:rFonts w:ascii="標楷體" w:eastAsia="標楷體" w:hAnsi="標楷體"/>
                <w:szCs w:val="24"/>
              </w:rPr>
              <w:t>1</w:t>
            </w:r>
            <w:r w:rsidRPr="00770AE9">
              <w:rPr>
                <w:rFonts w:ascii="標楷體" w:eastAsia="標楷體" w:hAnsi="標楷體" w:hint="eastAsia"/>
                <w:szCs w:val="24"/>
              </w:rPr>
              <w:t>1.11.4）決定：「交財政委員會審查」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w:t>
            </w:r>
            <w:r w:rsidRPr="00770AE9">
              <w:rPr>
                <w:rFonts w:ascii="標楷體" w:eastAsia="標楷體" w:hAnsi="標楷體"/>
                <w:szCs w:val="24"/>
              </w:rPr>
              <w:t>111年度中央政府總預算決議，檢送歲出部分第10款第1項決議第19項輔導主辦機關落實促參預評估書面報告案。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第10屆第6會期第6次院會（1</w:t>
            </w:r>
            <w:r w:rsidRPr="00770AE9">
              <w:rPr>
                <w:rFonts w:ascii="標楷體" w:eastAsia="標楷體" w:hAnsi="標楷體"/>
                <w:szCs w:val="24"/>
              </w:rPr>
              <w:t>1</w:t>
            </w:r>
            <w:r w:rsidRPr="00770AE9">
              <w:rPr>
                <w:rFonts w:ascii="標楷體" w:eastAsia="標楷體" w:hAnsi="標楷體" w:hint="eastAsia"/>
                <w:szCs w:val="24"/>
              </w:rPr>
              <w:t>1.11.4）決定：「交財政委員會審查」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財政部函為111年度中央政府總預算決議，檢送歲出部分第10款第1項決議第18項有效減債措施書面報告案。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第10屆第6會期第6次院會（1</w:t>
            </w:r>
            <w:r w:rsidRPr="00770AE9">
              <w:rPr>
                <w:rFonts w:ascii="標楷體" w:eastAsia="標楷體" w:hAnsi="標楷體"/>
                <w:szCs w:val="24"/>
              </w:rPr>
              <w:t>1</w:t>
            </w:r>
            <w:r w:rsidRPr="00770AE9">
              <w:rPr>
                <w:rFonts w:ascii="標楷體" w:eastAsia="標楷體" w:hAnsi="標楷體" w:hint="eastAsia"/>
                <w:szCs w:val="24"/>
              </w:rPr>
              <w:t>1.11.4）決定：「交財政委員會審查」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財政部函為111年度中央政府總預算決議，檢送歲出部分第10款第10項決議第24項國有財產署督導各機關長期閒置、低度利用國有公用土地進行處理書面報告案。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第10屆第6會期第6次院會（1</w:t>
            </w:r>
            <w:r w:rsidRPr="00770AE9">
              <w:rPr>
                <w:rFonts w:ascii="標楷體" w:eastAsia="標楷體" w:hAnsi="標楷體"/>
                <w:szCs w:val="24"/>
              </w:rPr>
              <w:t>1</w:t>
            </w:r>
            <w:r w:rsidRPr="00770AE9">
              <w:rPr>
                <w:rFonts w:ascii="標楷體" w:eastAsia="標楷體" w:hAnsi="標楷體" w:hint="eastAsia"/>
                <w:szCs w:val="24"/>
              </w:rPr>
              <w:t>1.11.4）決定：「交財政委員會審查」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財政部函為111年度中央政府總預算決議，檢送歲出部分第10款第10項決議第25項國有財產署對中央及地方機關國有公用財產管理情形增加檢核次數書面報告案。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第10屆第6會期第6次院會（1</w:t>
            </w:r>
            <w:r w:rsidRPr="00770AE9">
              <w:rPr>
                <w:rFonts w:ascii="標楷體" w:eastAsia="標楷體" w:hAnsi="標楷體"/>
                <w:szCs w:val="24"/>
              </w:rPr>
              <w:t>1</w:t>
            </w:r>
            <w:r w:rsidRPr="00770AE9">
              <w:rPr>
                <w:rFonts w:ascii="標楷體" w:eastAsia="標楷體" w:hAnsi="標楷體" w:hint="eastAsia"/>
                <w:szCs w:val="24"/>
              </w:rPr>
              <w:t>1.11.4）決定：「交財政委員會審查」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財政部函為111年度中央政府總預算決議，檢送歲出部分第10款第2項決議第17項國庫署新興菸品之管理書面報告案。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第10屆第6會期第6次院會（1</w:t>
            </w:r>
            <w:r w:rsidRPr="00770AE9">
              <w:rPr>
                <w:rFonts w:ascii="標楷體" w:eastAsia="標楷體" w:hAnsi="標楷體"/>
                <w:szCs w:val="24"/>
              </w:rPr>
              <w:t>1</w:t>
            </w:r>
            <w:r w:rsidRPr="00770AE9">
              <w:rPr>
                <w:rFonts w:ascii="標楷體" w:eastAsia="標楷體" w:hAnsi="標楷體" w:hint="eastAsia"/>
                <w:szCs w:val="24"/>
              </w:rPr>
              <w:t>1.11.4）決定：「交財政委員會審查」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財政部函為111年度中央政府總預算決議，檢送歲出部分第10款第1項決議第16項「促參案解約案件原因分析及檢討」書面報告案。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第10屆第6會期第6次院會（1</w:t>
            </w:r>
            <w:r w:rsidRPr="00770AE9">
              <w:rPr>
                <w:rFonts w:ascii="標楷體" w:eastAsia="標楷體" w:hAnsi="標楷體"/>
                <w:szCs w:val="24"/>
              </w:rPr>
              <w:t>1</w:t>
            </w:r>
            <w:r w:rsidRPr="00770AE9">
              <w:rPr>
                <w:rFonts w:ascii="標楷體" w:eastAsia="標楷體" w:hAnsi="標楷體" w:hint="eastAsia"/>
                <w:szCs w:val="24"/>
              </w:rPr>
              <w:t>1.11.4）決定：「交財政委員會審查」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財政部函為111年度中央政府總預算決議，檢送歲出部分第10款第1項決議第22項國有財產署國有非公用土地遭違規使用等改善措施書面報告案。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第10屆第6會期第6次院會（1</w:t>
            </w:r>
            <w:r w:rsidRPr="00770AE9">
              <w:rPr>
                <w:rFonts w:ascii="標楷體" w:eastAsia="標楷體" w:hAnsi="標楷體"/>
                <w:szCs w:val="24"/>
              </w:rPr>
              <w:t>1</w:t>
            </w:r>
            <w:r w:rsidRPr="00770AE9">
              <w:rPr>
                <w:rFonts w:ascii="標楷體" w:eastAsia="標楷體" w:hAnsi="標楷體" w:hint="eastAsia"/>
                <w:szCs w:val="24"/>
              </w:rPr>
              <w:t>1.11.4）決定：「交財政委員會審查」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財政部函為111年度中央政府總預算決議，檢送歲入部分第1款第1項決議第3項公股董監事行使職權時對於ESG之相關建言書面報告案。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第10屆第6會期第6次院會（1</w:t>
            </w:r>
            <w:r w:rsidRPr="00770AE9">
              <w:rPr>
                <w:rFonts w:ascii="標楷體" w:eastAsia="標楷體" w:hAnsi="標楷體"/>
                <w:szCs w:val="24"/>
              </w:rPr>
              <w:t>1</w:t>
            </w:r>
            <w:r w:rsidRPr="00770AE9">
              <w:rPr>
                <w:rFonts w:ascii="標楷體" w:eastAsia="標楷體" w:hAnsi="標楷體" w:hint="eastAsia"/>
                <w:szCs w:val="24"/>
              </w:rPr>
              <w:t>1.11.4）決定：「交財政委員會審查」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財政部函為111年度中央政府總預算決議，檢送歲出部分第10款第10項決議第26項國有財產署政府機關占用國有非公用土地執行改善方案書面報告案。</w:t>
            </w:r>
          </w:p>
        </w:tc>
        <w:tc>
          <w:tcPr>
            <w:tcW w:w="2653" w:type="dxa"/>
            <w:tcBorders>
              <w:top w:val="single" w:sz="4" w:space="0" w:color="auto"/>
              <w:left w:val="single" w:sz="4" w:space="0" w:color="000000"/>
              <w:bottom w:val="single" w:sz="4" w:space="0" w:color="auto"/>
              <w:right w:val="single" w:sz="4" w:space="0" w:color="000000"/>
            </w:tcBorders>
            <w:shd w:val="clear" w:color="auto" w:fill="auto"/>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第10屆第6會期第6次院會（1</w:t>
            </w:r>
            <w:r w:rsidRPr="00770AE9">
              <w:rPr>
                <w:rFonts w:ascii="標楷體" w:eastAsia="標楷體" w:hAnsi="標楷體"/>
                <w:szCs w:val="24"/>
              </w:rPr>
              <w:t>1</w:t>
            </w:r>
            <w:r w:rsidRPr="00770AE9">
              <w:rPr>
                <w:rFonts w:ascii="標楷體" w:eastAsia="標楷體" w:hAnsi="標楷體" w:hint="eastAsia"/>
                <w:szCs w:val="24"/>
              </w:rPr>
              <w:t>1.11.4）決定：「交財政委員會審查」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財政部函為111年度中央政府總預算決議，檢送歲出部分第26款第1項決議第7項精進直轄市及縣市政府財政紀律方案書面報告案。</w:t>
            </w:r>
          </w:p>
        </w:tc>
        <w:tc>
          <w:tcPr>
            <w:tcW w:w="2653" w:type="dxa"/>
            <w:tcBorders>
              <w:top w:val="single" w:sz="4" w:space="0" w:color="auto"/>
              <w:left w:val="single" w:sz="4" w:space="0" w:color="000000"/>
              <w:bottom w:val="single" w:sz="4" w:space="0" w:color="auto"/>
              <w:right w:val="single" w:sz="4" w:space="0" w:color="000000"/>
            </w:tcBorders>
            <w:shd w:val="clear" w:color="auto" w:fill="auto"/>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第10屆第6會期第6次院會（1</w:t>
            </w:r>
            <w:r w:rsidRPr="00770AE9">
              <w:rPr>
                <w:rFonts w:ascii="標楷體" w:eastAsia="標楷體" w:hAnsi="標楷體"/>
                <w:szCs w:val="24"/>
              </w:rPr>
              <w:t>1</w:t>
            </w:r>
            <w:r w:rsidRPr="00770AE9">
              <w:rPr>
                <w:rFonts w:ascii="標楷體" w:eastAsia="標楷體" w:hAnsi="標楷體" w:hint="eastAsia"/>
                <w:szCs w:val="24"/>
              </w:rPr>
              <w:t>1.11.4）決定：「交財政委員會審查」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財政部函為111年度中央政府總預算決議，檢送精簡委託研究經費書面報告案。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第10屆第6會期第10次院會（111.12.2）決定：「交財政委員會審查」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財政部函為111年度中央政府總預算決議，檢送旅客行李檢查及貨物查緝處理經費書面報告案。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第10屆第6會期第10次院會（111.12.2）決定：「交財政委員會審查」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財政部函為111年度中央政府總預算決議，檢送跨縣市置產之房屋稅率累進計算公式可行性書面報告案。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第10屆第6會期第10次院會（111.12.2）決定：「交財政委員會審查」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財政部函為111年度中央政府總預算決議，檢送歲出部分第10款第10項決議第20項國有非公用不動產占用處理改善措施書面報告案。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第10屆第6會期第13次院會（111.12.23）決定：「交財政委員會審查」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財政部函為111年度中央政府總預算決議，檢送歲出部分第10款第1項決議第48項公股銀行「董事薪酬資訊透明化及合理訂定」書面報告案。</w:t>
            </w:r>
          </w:p>
          <w:p w:rsidR="002A730C" w:rsidRPr="00770AE9" w:rsidRDefault="002A730C" w:rsidP="00325193">
            <w:pPr>
              <w:spacing w:line="320" w:lineRule="exact"/>
              <w:jc w:val="both"/>
              <w:rPr>
                <w:rFonts w:ascii="標楷體" w:eastAsia="標楷體" w:hAnsi="標楷體"/>
                <w:szCs w:val="24"/>
              </w:rPr>
            </w:pP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第10屆第6會期第13次院會（111.12.23）決定：「交財政委員會審查」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財政部函為111年度中央政府總預算決議，檢送歲出部分第10款第1項決議第36項囤房稅之房屋稅條例修正可行性評估書面報告案。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第10屆第6會期第13次院會（111.12.23）決定：「交財政委員會審查」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財政部函為111年度中央政府總預算決議，檢送歲出部分第10款第3項決議第20項施行全球企業最低稅負制政策白皮書之必要性及可行性書面報告案。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第10屆第6會期第13次院會（111.12.23）決定：「交財政委員會審查」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A730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A730C" w:rsidRPr="00BD5B13" w:rsidRDefault="002A730C" w:rsidP="004821E8">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財政部函為111年度中央政府總預算決議，檢送改善債務狀況書面報告案。</w:t>
            </w:r>
          </w:p>
        </w:tc>
        <w:tc>
          <w:tcPr>
            <w:tcW w:w="2653" w:type="dxa"/>
            <w:tcBorders>
              <w:top w:val="single" w:sz="4" w:space="0" w:color="auto"/>
              <w:left w:val="single" w:sz="4" w:space="0" w:color="auto"/>
              <w:bottom w:val="single" w:sz="4" w:space="0" w:color="auto"/>
              <w:right w:val="single" w:sz="4" w:space="0" w:color="auto"/>
            </w:tcBorders>
          </w:tcPr>
          <w:p w:rsidR="002A730C" w:rsidRPr="00770AE9" w:rsidRDefault="002A730C" w:rsidP="00325193">
            <w:pPr>
              <w:spacing w:line="320" w:lineRule="exact"/>
              <w:jc w:val="both"/>
              <w:rPr>
                <w:rFonts w:ascii="標楷體" w:eastAsia="標楷體" w:hAnsi="標楷體"/>
                <w:szCs w:val="24"/>
              </w:rPr>
            </w:pPr>
            <w:r w:rsidRPr="00770AE9">
              <w:rPr>
                <w:rFonts w:ascii="標楷體" w:eastAsia="標楷體" w:hAnsi="標楷體" w:hint="eastAsia"/>
                <w:szCs w:val="24"/>
              </w:rPr>
              <w:t>第10屆第6會期第13次院會（111.12.23）決定：「交財政委員會審查」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A730C" w:rsidRPr="00770AE9" w:rsidRDefault="002A730C" w:rsidP="00325193">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22295"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22295" w:rsidRPr="00BD5B13" w:rsidRDefault="00222295" w:rsidP="00222295">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22295" w:rsidRPr="00770AE9" w:rsidRDefault="00222295" w:rsidP="00222295">
            <w:pPr>
              <w:spacing w:line="320" w:lineRule="exact"/>
              <w:jc w:val="both"/>
              <w:rPr>
                <w:rFonts w:ascii="標楷體" w:eastAsia="標楷體" w:hAnsi="標楷體"/>
                <w:szCs w:val="24"/>
              </w:rPr>
            </w:pPr>
            <w:r w:rsidRPr="00770AE9">
              <w:rPr>
                <w:rFonts w:ascii="標楷體" w:eastAsia="標楷體" w:hAnsi="標楷體" w:hint="eastAsia"/>
                <w:szCs w:val="24"/>
              </w:rPr>
              <w:t>財政部函為111年度中央政府總預算決議，檢送加入跨太平洋夥伴全面進步協定(CPTPP)稅損評估書面報告案。</w:t>
            </w:r>
          </w:p>
        </w:tc>
        <w:tc>
          <w:tcPr>
            <w:tcW w:w="2653" w:type="dxa"/>
            <w:tcBorders>
              <w:top w:val="single" w:sz="4" w:space="0" w:color="auto"/>
              <w:left w:val="single" w:sz="4" w:space="0" w:color="auto"/>
              <w:bottom w:val="single" w:sz="4" w:space="0" w:color="auto"/>
              <w:right w:val="single" w:sz="4" w:space="0" w:color="auto"/>
            </w:tcBorders>
          </w:tcPr>
          <w:p w:rsidR="00222295" w:rsidRPr="00770AE9" w:rsidRDefault="00222295" w:rsidP="00222295">
            <w:pPr>
              <w:spacing w:line="320" w:lineRule="exact"/>
              <w:jc w:val="both"/>
              <w:rPr>
                <w:rFonts w:ascii="標楷體" w:eastAsia="標楷體" w:hAnsi="標楷體"/>
                <w:szCs w:val="24"/>
              </w:rPr>
            </w:pPr>
            <w:r w:rsidRPr="00770AE9">
              <w:rPr>
                <w:rFonts w:ascii="標楷體" w:eastAsia="標楷體" w:hAnsi="標楷體" w:hint="eastAsia"/>
                <w:szCs w:val="24"/>
              </w:rPr>
              <w:t>第10屆第6會期第13次院會（111.12.23）決定：「交財政委員會審查」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22295" w:rsidRPr="00770AE9" w:rsidRDefault="00222295" w:rsidP="00222295">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222295"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222295" w:rsidRPr="00BD5B13" w:rsidRDefault="00222295" w:rsidP="00222295">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222295" w:rsidRPr="00770AE9" w:rsidRDefault="00E77D21" w:rsidP="00E77D21">
            <w:pPr>
              <w:spacing w:line="320" w:lineRule="exact"/>
              <w:jc w:val="both"/>
              <w:rPr>
                <w:rFonts w:ascii="標楷體" w:eastAsia="標楷體" w:hAnsi="標楷體"/>
                <w:szCs w:val="24"/>
              </w:rPr>
            </w:pPr>
            <w:r w:rsidRPr="00E77D21">
              <w:rPr>
                <w:rFonts w:ascii="標楷體" w:eastAsia="標楷體" w:hAnsi="標楷體" w:hint="eastAsia"/>
                <w:szCs w:val="24"/>
              </w:rPr>
              <w:t>財政部函為111年度中央政府總預算附屬單位預算決議，檢送臺灣金融控股公司決議第6項臺灣銀行信用卡業務績效欠佳書面報告案。</w:t>
            </w:r>
          </w:p>
        </w:tc>
        <w:tc>
          <w:tcPr>
            <w:tcW w:w="2653" w:type="dxa"/>
            <w:tcBorders>
              <w:top w:val="single" w:sz="4" w:space="0" w:color="auto"/>
              <w:left w:val="single" w:sz="4" w:space="0" w:color="auto"/>
              <w:bottom w:val="single" w:sz="4" w:space="0" w:color="auto"/>
              <w:right w:val="single" w:sz="4" w:space="0" w:color="auto"/>
            </w:tcBorders>
          </w:tcPr>
          <w:p w:rsidR="00222295" w:rsidRPr="00770AE9" w:rsidRDefault="00222295" w:rsidP="00222295">
            <w:pPr>
              <w:spacing w:line="320" w:lineRule="exact"/>
              <w:jc w:val="both"/>
              <w:rPr>
                <w:rFonts w:ascii="標楷體" w:eastAsia="標楷體" w:hAnsi="標楷體"/>
                <w:szCs w:val="24"/>
              </w:rPr>
            </w:pPr>
            <w:r w:rsidRPr="00770AE9">
              <w:rPr>
                <w:rFonts w:ascii="標楷體" w:eastAsia="標楷體" w:hAnsi="標楷體" w:hint="eastAsia"/>
                <w:szCs w:val="24"/>
              </w:rPr>
              <w:t>第10屆第</w:t>
            </w:r>
            <w:r>
              <w:rPr>
                <w:rFonts w:ascii="標楷體" w:eastAsia="標楷體" w:hAnsi="標楷體" w:hint="eastAsia"/>
                <w:szCs w:val="24"/>
              </w:rPr>
              <w:t>7</w:t>
            </w:r>
            <w:r w:rsidRPr="00770AE9">
              <w:rPr>
                <w:rFonts w:ascii="標楷體" w:eastAsia="標楷體" w:hAnsi="標楷體" w:hint="eastAsia"/>
                <w:szCs w:val="24"/>
              </w:rPr>
              <w:t>會期第</w:t>
            </w:r>
            <w:r>
              <w:rPr>
                <w:rFonts w:ascii="標楷體" w:eastAsia="標楷體" w:hAnsi="標楷體" w:hint="eastAsia"/>
                <w:szCs w:val="24"/>
              </w:rPr>
              <w:t>5</w:t>
            </w:r>
            <w:r w:rsidRPr="00770AE9">
              <w:rPr>
                <w:rFonts w:ascii="標楷體" w:eastAsia="標楷體" w:hAnsi="標楷體" w:hint="eastAsia"/>
                <w:szCs w:val="24"/>
              </w:rPr>
              <w:t>次院會（11</w:t>
            </w:r>
            <w:r>
              <w:rPr>
                <w:rFonts w:ascii="標楷體" w:eastAsia="標楷體" w:hAnsi="標楷體" w:hint="eastAsia"/>
                <w:szCs w:val="24"/>
              </w:rPr>
              <w:t>2</w:t>
            </w:r>
            <w:r w:rsidRPr="00770AE9">
              <w:rPr>
                <w:rFonts w:ascii="標楷體" w:eastAsia="標楷體" w:hAnsi="標楷體" w:hint="eastAsia"/>
                <w:szCs w:val="24"/>
              </w:rPr>
              <w:t>.</w:t>
            </w:r>
            <w:r w:rsidR="00E77D21">
              <w:rPr>
                <w:rFonts w:ascii="標楷體" w:eastAsia="標楷體" w:hAnsi="標楷體" w:hint="eastAsia"/>
                <w:szCs w:val="24"/>
              </w:rPr>
              <w:t>3</w:t>
            </w:r>
            <w:r w:rsidRPr="00770AE9">
              <w:rPr>
                <w:rFonts w:ascii="標楷體" w:eastAsia="標楷體" w:hAnsi="標楷體" w:hint="eastAsia"/>
                <w:szCs w:val="24"/>
              </w:rPr>
              <w:t>.2</w:t>
            </w:r>
            <w:r w:rsidR="00E77D21">
              <w:rPr>
                <w:rFonts w:ascii="標楷體" w:eastAsia="標楷體" w:hAnsi="標楷體" w:hint="eastAsia"/>
                <w:szCs w:val="24"/>
              </w:rPr>
              <w:t>4</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222295" w:rsidRPr="00770AE9" w:rsidRDefault="00222295" w:rsidP="00222295">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E77D21">
              <w:rPr>
                <w:rFonts w:ascii="標楷體" w:eastAsia="標楷體" w:hAnsi="標楷體" w:hint="eastAsia"/>
                <w:szCs w:val="24"/>
              </w:rPr>
              <w:t>財政部函為111年度中央政府總預算附屬單位預算決議，檢送臺灣菸酒公司決議第16</w:t>
            </w:r>
            <w:r>
              <w:rPr>
                <w:rFonts w:ascii="標楷體" w:eastAsia="標楷體" w:hAnsi="標楷體" w:hint="eastAsia"/>
                <w:szCs w:val="24"/>
              </w:rPr>
              <w:t>項「若亞洲物流公司解散運輸業務之調配」書面報告</w:t>
            </w:r>
            <w:r w:rsidRPr="00E77D21">
              <w:rPr>
                <w:rFonts w:ascii="標楷體" w:eastAsia="標楷體" w:hAnsi="標楷體" w:hint="eastAsia"/>
                <w:szCs w:val="24"/>
              </w:rPr>
              <w:t>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w:t>
            </w:r>
            <w:r>
              <w:rPr>
                <w:rFonts w:ascii="標楷體" w:eastAsia="標楷體" w:hAnsi="標楷體" w:hint="eastAsia"/>
                <w:szCs w:val="24"/>
              </w:rPr>
              <w:t>7</w:t>
            </w:r>
            <w:r w:rsidRPr="00770AE9">
              <w:rPr>
                <w:rFonts w:ascii="標楷體" w:eastAsia="標楷體" w:hAnsi="標楷體" w:hint="eastAsia"/>
                <w:szCs w:val="24"/>
              </w:rPr>
              <w:t>會期第</w:t>
            </w:r>
            <w:r>
              <w:rPr>
                <w:rFonts w:ascii="標楷體" w:eastAsia="標楷體" w:hAnsi="標楷體" w:hint="eastAsia"/>
                <w:szCs w:val="24"/>
              </w:rPr>
              <w:t>5</w:t>
            </w:r>
            <w:r w:rsidRPr="00770AE9">
              <w:rPr>
                <w:rFonts w:ascii="標楷體" w:eastAsia="標楷體" w:hAnsi="標楷體" w:hint="eastAsia"/>
                <w:szCs w:val="24"/>
              </w:rPr>
              <w:t>次院會（11</w:t>
            </w:r>
            <w:r>
              <w:rPr>
                <w:rFonts w:ascii="標楷體" w:eastAsia="標楷體" w:hAnsi="標楷體" w:hint="eastAsia"/>
                <w:szCs w:val="24"/>
              </w:rPr>
              <w:t>2</w:t>
            </w:r>
            <w:r w:rsidRPr="00770AE9">
              <w:rPr>
                <w:rFonts w:ascii="標楷體" w:eastAsia="標楷體" w:hAnsi="標楷體" w:hint="eastAsia"/>
                <w:szCs w:val="24"/>
              </w:rPr>
              <w:t>.</w:t>
            </w:r>
            <w:r>
              <w:rPr>
                <w:rFonts w:ascii="標楷體" w:eastAsia="標楷體" w:hAnsi="標楷體" w:hint="eastAsia"/>
                <w:szCs w:val="24"/>
              </w:rPr>
              <w:t>3</w:t>
            </w:r>
            <w:r w:rsidRPr="00770AE9">
              <w:rPr>
                <w:rFonts w:ascii="標楷體" w:eastAsia="標楷體" w:hAnsi="標楷體" w:hint="eastAsia"/>
                <w:szCs w:val="24"/>
              </w:rPr>
              <w:t>.2</w:t>
            </w:r>
            <w:r>
              <w:rPr>
                <w:rFonts w:ascii="標楷體" w:eastAsia="標楷體" w:hAnsi="標楷體" w:hint="eastAsia"/>
                <w:szCs w:val="24"/>
              </w:rPr>
              <w:t>4</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5A5711" w:rsidRDefault="007A7B44" w:rsidP="007A7B44">
            <w:pPr>
              <w:spacing w:line="320" w:lineRule="exact"/>
              <w:jc w:val="both"/>
              <w:rPr>
                <w:rFonts w:ascii="標楷體" w:eastAsia="標楷體" w:hAnsi="標楷體"/>
                <w:szCs w:val="24"/>
              </w:rPr>
            </w:pPr>
            <w:r w:rsidRPr="005A5711">
              <w:rPr>
                <w:rFonts w:ascii="標楷體" w:eastAsia="標楷體" w:hAnsi="標楷體" w:hint="eastAsia"/>
                <w:szCs w:val="24"/>
              </w:rPr>
              <w:t>財政部函送公股金融機構進用香港金融人才去識別化資料111年12月相關資料案。</w:t>
            </w:r>
          </w:p>
        </w:tc>
        <w:tc>
          <w:tcPr>
            <w:tcW w:w="2653" w:type="dxa"/>
            <w:tcBorders>
              <w:top w:val="single" w:sz="4" w:space="0" w:color="auto"/>
              <w:left w:val="single" w:sz="4" w:space="0" w:color="auto"/>
              <w:bottom w:val="single" w:sz="4" w:space="0" w:color="auto"/>
              <w:right w:val="single" w:sz="4" w:space="0" w:color="auto"/>
            </w:tcBorders>
          </w:tcPr>
          <w:p w:rsidR="007A7B44" w:rsidRPr="005A5711" w:rsidRDefault="007A7B44" w:rsidP="007A7B44">
            <w:pPr>
              <w:spacing w:line="320" w:lineRule="exact"/>
              <w:jc w:val="both"/>
              <w:rPr>
                <w:rFonts w:ascii="標楷體" w:eastAsia="標楷體" w:hAnsi="標楷體"/>
                <w:szCs w:val="24"/>
              </w:rPr>
            </w:pPr>
            <w:r w:rsidRPr="005A5711">
              <w:rPr>
                <w:rFonts w:ascii="標楷體" w:eastAsia="標楷體" w:hAnsi="標楷體" w:hint="eastAsia"/>
                <w:szCs w:val="24"/>
              </w:rPr>
              <w:t>第10屆第7會期第7次院會（112.4.14）決定：「交財政委員會審查」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5A5711" w:rsidRDefault="007A7B44" w:rsidP="007A7B44">
            <w:pPr>
              <w:spacing w:line="320" w:lineRule="exact"/>
              <w:contextualSpacing/>
              <w:jc w:val="center"/>
              <w:rPr>
                <w:rFonts w:ascii="標楷體" w:eastAsia="標楷體" w:hAnsi="標楷體"/>
                <w:szCs w:val="24"/>
              </w:rPr>
            </w:pPr>
            <w:r w:rsidRPr="005A5711">
              <w:rPr>
                <w:rFonts w:ascii="標楷體" w:eastAsia="標楷體" w:hAnsi="標楷體" w:hint="eastAsia"/>
                <w:szCs w:val="24"/>
              </w:rPr>
              <w:t>尚未審查</w:t>
            </w:r>
          </w:p>
        </w:tc>
      </w:tr>
      <w:tr w:rsidR="00F26B4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F26B4C" w:rsidRPr="00BD5B13" w:rsidRDefault="00F26B4C" w:rsidP="00F26B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F26B4C" w:rsidRPr="005A5711" w:rsidRDefault="00F26B4C" w:rsidP="00F26B4C">
            <w:pPr>
              <w:spacing w:line="320" w:lineRule="exact"/>
              <w:jc w:val="both"/>
              <w:rPr>
                <w:rFonts w:ascii="標楷體" w:eastAsia="標楷體" w:hAnsi="標楷體"/>
                <w:szCs w:val="24"/>
              </w:rPr>
            </w:pPr>
            <w:r w:rsidRPr="005A5711">
              <w:rPr>
                <w:rFonts w:ascii="標楷體" w:eastAsia="標楷體" w:hAnsi="標楷體" w:hint="eastAsia"/>
                <w:szCs w:val="24"/>
              </w:rPr>
              <w:t>財政部函送「臺美基礎建設計畫融資」及「離岸風電融資項目」去識別化資料截至111年12月相關資料案。</w:t>
            </w:r>
          </w:p>
        </w:tc>
        <w:tc>
          <w:tcPr>
            <w:tcW w:w="2653" w:type="dxa"/>
            <w:tcBorders>
              <w:top w:val="single" w:sz="4" w:space="0" w:color="auto"/>
              <w:left w:val="single" w:sz="4" w:space="0" w:color="auto"/>
              <w:bottom w:val="single" w:sz="4" w:space="0" w:color="auto"/>
              <w:right w:val="single" w:sz="4" w:space="0" w:color="auto"/>
            </w:tcBorders>
          </w:tcPr>
          <w:p w:rsidR="00F26B4C" w:rsidRPr="005A5711" w:rsidRDefault="00F26B4C" w:rsidP="00F26B4C">
            <w:pPr>
              <w:spacing w:line="320" w:lineRule="exact"/>
              <w:jc w:val="both"/>
              <w:rPr>
                <w:rFonts w:ascii="標楷體" w:eastAsia="標楷體" w:hAnsi="標楷體"/>
                <w:szCs w:val="24"/>
              </w:rPr>
            </w:pPr>
            <w:r w:rsidRPr="005A5711">
              <w:rPr>
                <w:rFonts w:ascii="標楷體" w:eastAsia="標楷體" w:hAnsi="標楷體" w:hint="eastAsia"/>
                <w:szCs w:val="24"/>
              </w:rPr>
              <w:t>第10屆第7會期第7次院會（112.4.14）決定：「交財政委員會審查」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F26B4C" w:rsidRPr="005A5711" w:rsidRDefault="00F26B4C" w:rsidP="00F26B4C">
            <w:pPr>
              <w:spacing w:line="320" w:lineRule="exact"/>
              <w:contextualSpacing/>
              <w:jc w:val="center"/>
              <w:rPr>
                <w:rFonts w:ascii="標楷體" w:eastAsia="標楷體" w:hAnsi="標楷體"/>
                <w:szCs w:val="24"/>
              </w:rPr>
            </w:pPr>
            <w:r w:rsidRPr="005A5711">
              <w:rPr>
                <w:rFonts w:ascii="標楷體" w:eastAsia="標楷體" w:hAnsi="標楷體" w:hint="eastAsia"/>
                <w:szCs w:val="24"/>
              </w:rPr>
              <w:t>尚未審查</w:t>
            </w:r>
          </w:p>
        </w:tc>
      </w:tr>
      <w:tr w:rsidR="00F26B4C" w:rsidRPr="00BD5B13" w:rsidTr="00562D79">
        <w:trPr>
          <w:cantSplit/>
          <w:jc w:val="center"/>
        </w:trPr>
        <w:tc>
          <w:tcPr>
            <w:tcW w:w="534" w:type="dxa"/>
            <w:tcBorders>
              <w:top w:val="single" w:sz="4" w:space="0" w:color="auto"/>
              <w:left w:val="single" w:sz="4" w:space="0" w:color="auto"/>
              <w:bottom w:val="single" w:sz="4" w:space="0" w:color="auto"/>
              <w:right w:val="single" w:sz="4" w:space="0" w:color="auto"/>
            </w:tcBorders>
          </w:tcPr>
          <w:p w:rsidR="00F26B4C" w:rsidRPr="00BD5B13" w:rsidRDefault="00F26B4C" w:rsidP="00F26B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F26B4C" w:rsidRPr="005A5711" w:rsidRDefault="00F26B4C" w:rsidP="00F26B4C">
            <w:pPr>
              <w:spacing w:line="320" w:lineRule="exact"/>
              <w:jc w:val="both"/>
              <w:rPr>
                <w:rFonts w:ascii="標楷體" w:eastAsia="標楷體" w:hAnsi="標楷體"/>
                <w:szCs w:val="24"/>
              </w:rPr>
            </w:pPr>
            <w:r w:rsidRPr="005A5711">
              <w:rPr>
                <w:rFonts w:ascii="標楷體" w:eastAsia="標楷體" w:hAnsi="標楷體" w:hint="eastAsia"/>
                <w:szCs w:val="24"/>
              </w:rPr>
              <w:t>財政部函送國有財產署捐贈、出租、讓售移轉予國家住宅及都市更新中心之土地使用進度112年2月書面報告案。</w:t>
            </w:r>
          </w:p>
        </w:tc>
        <w:tc>
          <w:tcPr>
            <w:tcW w:w="2653" w:type="dxa"/>
            <w:tcBorders>
              <w:top w:val="single" w:sz="4" w:space="0" w:color="auto"/>
              <w:left w:val="single" w:sz="4" w:space="0" w:color="auto"/>
              <w:bottom w:val="single" w:sz="4" w:space="0" w:color="auto"/>
              <w:right w:val="single" w:sz="4" w:space="0" w:color="auto"/>
            </w:tcBorders>
          </w:tcPr>
          <w:p w:rsidR="00F26B4C" w:rsidRPr="005A5711" w:rsidRDefault="00F26B4C" w:rsidP="00F26B4C">
            <w:pPr>
              <w:spacing w:line="320" w:lineRule="exact"/>
              <w:jc w:val="both"/>
              <w:rPr>
                <w:rFonts w:ascii="標楷體" w:eastAsia="標楷體" w:hAnsi="標楷體"/>
                <w:szCs w:val="24"/>
              </w:rPr>
            </w:pPr>
            <w:r w:rsidRPr="005A5711">
              <w:rPr>
                <w:rFonts w:ascii="標楷體" w:eastAsia="標楷體" w:hAnsi="標楷體" w:hint="eastAsia"/>
                <w:szCs w:val="24"/>
              </w:rPr>
              <w:t>第10屆第7會期第7次院會（112.4.14）決定：「交財政委員會審查」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F26B4C" w:rsidRPr="005A5711" w:rsidRDefault="00F26B4C" w:rsidP="00F26B4C">
            <w:pPr>
              <w:spacing w:line="320" w:lineRule="exact"/>
              <w:contextualSpacing/>
              <w:jc w:val="center"/>
              <w:rPr>
                <w:rFonts w:ascii="標楷體" w:eastAsia="標楷體" w:hAnsi="標楷體"/>
                <w:szCs w:val="24"/>
              </w:rPr>
            </w:pPr>
            <w:r w:rsidRPr="005A5711">
              <w:rPr>
                <w:rFonts w:ascii="標楷體" w:eastAsia="標楷體" w:hAnsi="標楷體" w:hint="eastAsia"/>
                <w:szCs w:val="24"/>
              </w:rPr>
              <w:t>尚未審查</w:t>
            </w:r>
          </w:p>
        </w:tc>
      </w:tr>
      <w:tr w:rsidR="007A7B44" w:rsidRPr="00BD5B13" w:rsidTr="00562D79">
        <w:trPr>
          <w:cantSplit/>
          <w:trHeight w:val="705"/>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7A7B44" w:rsidRPr="00DE4BA9" w:rsidRDefault="007A7B44" w:rsidP="007A7B44">
            <w:pPr>
              <w:spacing w:line="360" w:lineRule="exact"/>
              <w:jc w:val="both"/>
              <w:rPr>
                <w:rFonts w:ascii="標楷體" w:eastAsia="標楷體" w:hAnsi="標楷體"/>
                <w:b/>
                <w:szCs w:val="24"/>
              </w:rPr>
            </w:pPr>
            <w:r w:rsidRPr="00DE4BA9">
              <w:rPr>
                <w:rFonts w:ascii="標楷體" w:eastAsia="標楷體" w:hAnsi="標楷體" w:hint="eastAsia"/>
                <w:b/>
                <w:sz w:val="28"/>
                <w:szCs w:val="28"/>
              </w:rPr>
              <w:t>2.金融監督管理委員會主管（38案）</w:t>
            </w:r>
          </w:p>
        </w:tc>
      </w:tr>
      <w:tr w:rsidR="007A7B44" w:rsidRPr="00BD5B13" w:rsidTr="00562D79">
        <w:trPr>
          <w:cantSplit/>
          <w:trHeight w:val="1059"/>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napToGrid w:val="0"/>
              <w:spacing w:line="360" w:lineRule="exact"/>
              <w:jc w:val="both"/>
              <w:rPr>
                <w:rFonts w:ascii="標楷體" w:eastAsia="標楷體" w:hAnsi="標楷體"/>
                <w:szCs w:val="24"/>
              </w:rPr>
            </w:pPr>
            <w:r w:rsidRPr="00770AE9">
              <w:rPr>
                <w:rFonts w:ascii="標楷體" w:eastAsia="標楷體" w:hAnsi="標楷體" w:hint="eastAsia"/>
                <w:szCs w:val="24"/>
              </w:rPr>
              <w:t>金融監督管理委員會函送全球人壽承受國華人壽案相關補助款運用情形書面報告案。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napToGrid w:val="0"/>
              <w:spacing w:line="36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屆第1會期第12次院會（10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8</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59"/>
          <w:jc w:val="center"/>
        </w:trPr>
        <w:tc>
          <w:tcPr>
            <w:tcW w:w="534" w:type="dxa"/>
            <w:tcBorders>
              <w:top w:val="single" w:sz="4" w:space="0" w:color="auto"/>
              <w:left w:val="single" w:sz="4" w:space="0" w:color="auto"/>
              <w:bottom w:val="single" w:sz="12"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12" w:space="0" w:color="auto"/>
              <w:right w:val="single" w:sz="4" w:space="0" w:color="auto"/>
            </w:tcBorders>
          </w:tcPr>
          <w:p w:rsidR="007A7B44" w:rsidRPr="00770AE9" w:rsidRDefault="007A7B44" w:rsidP="007A7B44">
            <w:pPr>
              <w:snapToGrid w:val="0"/>
              <w:spacing w:line="360" w:lineRule="exact"/>
              <w:jc w:val="both"/>
              <w:rPr>
                <w:rFonts w:ascii="標楷體" w:eastAsia="標楷體" w:hAnsi="標楷體"/>
                <w:szCs w:val="24"/>
              </w:rPr>
            </w:pPr>
            <w:r w:rsidRPr="00770AE9">
              <w:rPr>
                <w:rFonts w:ascii="標楷體" w:eastAsia="標楷體" w:hAnsi="標楷體" w:hint="eastAsia"/>
                <w:szCs w:val="24"/>
              </w:rPr>
              <w:t>金融監督管理委員會函送全球人壽承受國華人壽案相關補助款運用情形書面報告案。</w:t>
            </w:r>
          </w:p>
        </w:tc>
        <w:tc>
          <w:tcPr>
            <w:tcW w:w="2653" w:type="dxa"/>
            <w:tcBorders>
              <w:top w:val="single" w:sz="4" w:space="0" w:color="auto"/>
              <w:left w:val="single" w:sz="4" w:space="0" w:color="auto"/>
              <w:bottom w:val="single" w:sz="12" w:space="0" w:color="auto"/>
              <w:right w:val="single" w:sz="4" w:space="0" w:color="auto"/>
            </w:tcBorders>
          </w:tcPr>
          <w:p w:rsidR="007A7B44" w:rsidRPr="00770AE9" w:rsidRDefault="007A7B44" w:rsidP="007A7B44">
            <w:pPr>
              <w:snapToGrid w:val="0"/>
              <w:spacing w:line="36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屆第4會期第14次院會（110.12.17）決定：「交財政委員會審查」</w:t>
            </w:r>
          </w:p>
        </w:tc>
        <w:tc>
          <w:tcPr>
            <w:tcW w:w="1725" w:type="dxa"/>
            <w:tcBorders>
              <w:top w:val="single" w:sz="4" w:space="0" w:color="auto"/>
              <w:left w:val="single" w:sz="4" w:space="0" w:color="auto"/>
              <w:bottom w:val="single" w:sz="12" w:space="0" w:color="auto"/>
              <w:right w:val="single" w:sz="4" w:space="0" w:color="auto"/>
            </w:tcBorders>
            <w:vAlign w:val="center"/>
          </w:tcPr>
          <w:p w:rsidR="007A7B44" w:rsidRPr="00770AE9" w:rsidRDefault="007A7B44" w:rsidP="007A7B44">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12"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金融監督管理委員會函送推動金融科技發展相關法規調適110年上半年度檢討報告案。</w:t>
            </w:r>
          </w:p>
        </w:tc>
        <w:tc>
          <w:tcPr>
            <w:tcW w:w="2653" w:type="dxa"/>
            <w:tcBorders>
              <w:top w:val="single" w:sz="12" w:space="0" w:color="auto"/>
              <w:left w:val="single" w:sz="4" w:space="0" w:color="auto"/>
              <w:bottom w:val="single" w:sz="4" w:space="0" w:color="auto"/>
              <w:right w:val="single" w:sz="4" w:space="0" w:color="auto"/>
            </w:tcBorders>
          </w:tcPr>
          <w:p w:rsidR="007A7B44" w:rsidRPr="00770AE9" w:rsidRDefault="007A7B44" w:rsidP="007A7B44">
            <w:pPr>
              <w:snapToGrid w:val="0"/>
              <w:spacing w:line="320" w:lineRule="exact"/>
              <w:jc w:val="both"/>
              <w:rPr>
                <w:rFonts w:ascii="標楷體" w:eastAsia="標楷體" w:hAnsi="標楷體"/>
                <w:szCs w:val="24"/>
              </w:rPr>
            </w:pPr>
            <w:r w:rsidRPr="00770AE9">
              <w:rPr>
                <w:rFonts w:ascii="標楷體" w:eastAsia="標楷體" w:hAnsi="標楷體" w:hint="eastAsia"/>
                <w:szCs w:val="24"/>
              </w:rPr>
              <w:t>第10屆第4會期第14次院會（110.</w:t>
            </w:r>
            <w:r w:rsidRPr="00770AE9">
              <w:rPr>
                <w:rFonts w:ascii="標楷體" w:eastAsia="標楷體" w:hAnsi="標楷體"/>
                <w:szCs w:val="24"/>
              </w:rPr>
              <w:t>1</w:t>
            </w:r>
            <w:r w:rsidRPr="00770AE9">
              <w:rPr>
                <w:rFonts w:ascii="標楷體" w:eastAsia="標楷體" w:hAnsi="標楷體" w:hint="eastAsia"/>
                <w:szCs w:val="24"/>
              </w:rPr>
              <w:t>2.</w:t>
            </w:r>
            <w:r w:rsidRPr="00770AE9">
              <w:rPr>
                <w:rFonts w:ascii="標楷體" w:eastAsia="標楷體" w:hAnsi="標楷體"/>
                <w:szCs w:val="24"/>
              </w:rPr>
              <w:t>1</w:t>
            </w:r>
            <w:r w:rsidRPr="00770AE9">
              <w:rPr>
                <w:rFonts w:ascii="標楷體" w:eastAsia="標楷體" w:hAnsi="標楷體" w:hint="eastAsia"/>
                <w:szCs w:val="24"/>
              </w:rPr>
              <w:t>7）決定：「交財政委員會審查」</w:t>
            </w:r>
          </w:p>
        </w:tc>
        <w:tc>
          <w:tcPr>
            <w:tcW w:w="1725" w:type="dxa"/>
            <w:tcBorders>
              <w:top w:val="single" w:sz="12"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12"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12" w:space="0" w:color="auto"/>
              <w:right w:val="single" w:sz="4" w:space="0" w:color="auto"/>
            </w:tcBorders>
          </w:tcPr>
          <w:p w:rsidR="007A7B44" w:rsidRPr="00770AE9" w:rsidRDefault="007A7B44" w:rsidP="007A7B44">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金融監督管理委員會函送金融科技最新發展與政策110年下半年度檢討報告案。</w:t>
            </w:r>
          </w:p>
        </w:tc>
        <w:tc>
          <w:tcPr>
            <w:tcW w:w="2653" w:type="dxa"/>
            <w:tcBorders>
              <w:top w:val="single" w:sz="4" w:space="0" w:color="auto"/>
              <w:left w:val="single" w:sz="4" w:space="0" w:color="auto"/>
              <w:bottom w:val="single" w:sz="12" w:space="0" w:color="auto"/>
              <w:right w:val="single" w:sz="4" w:space="0" w:color="auto"/>
            </w:tcBorders>
          </w:tcPr>
          <w:p w:rsidR="007A7B44" w:rsidRPr="00770AE9" w:rsidRDefault="007A7B44" w:rsidP="007A7B44">
            <w:pPr>
              <w:spacing w:line="340" w:lineRule="exact"/>
              <w:jc w:val="both"/>
              <w:rPr>
                <w:rFonts w:ascii="標楷體" w:eastAsia="標楷體" w:hAnsi="標楷體"/>
                <w:szCs w:val="24"/>
              </w:rPr>
            </w:pPr>
            <w:r w:rsidRPr="00770AE9">
              <w:rPr>
                <w:rFonts w:ascii="標楷體" w:eastAsia="標楷體" w:hAnsi="標楷體" w:hint="eastAsia"/>
                <w:szCs w:val="24"/>
              </w:rPr>
              <w:t>第10屆第6會期第2次院會（1</w:t>
            </w:r>
            <w:r w:rsidRPr="00770AE9">
              <w:rPr>
                <w:rFonts w:ascii="標楷體" w:eastAsia="標楷體" w:hAnsi="標楷體"/>
                <w:szCs w:val="24"/>
              </w:rPr>
              <w:t>1</w:t>
            </w:r>
            <w:r w:rsidRPr="00770AE9">
              <w:rPr>
                <w:rFonts w:ascii="標楷體" w:eastAsia="標楷體" w:hAnsi="標楷體" w:hint="eastAsia"/>
                <w:szCs w:val="24"/>
              </w:rPr>
              <w:t>1.9.30）決定：「交財政委員會審查」</w:t>
            </w:r>
          </w:p>
        </w:tc>
        <w:tc>
          <w:tcPr>
            <w:tcW w:w="1725" w:type="dxa"/>
            <w:tcBorders>
              <w:top w:val="single" w:sz="4" w:space="0" w:color="auto"/>
              <w:left w:val="single" w:sz="4" w:space="0" w:color="auto"/>
              <w:bottom w:val="single" w:sz="12"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w:t>
            </w:r>
            <w:r w:rsidRPr="00770AE9">
              <w:rPr>
                <w:rFonts w:ascii="標楷體" w:eastAsia="標楷體" w:hAnsi="標楷體"/>
                <w:szCs w:val="24"/>
              </w:rPr>
              <w:t>110年度中央政府總預算決議，檢送該會決議（十四）書面報告案。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w:t>
            </w:r>
            <w:r w:rsidRPr="00770AE9">
              <w:rPr>
                <w:rFonts w:ascii="標楷體" w:eastAsia="標楷體" w:hAnsi="標楷體"/>
                <w:szCs w:val="24"/>
              </w:rPr>
              <w:t>2</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14</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w:t>
            </w:r>
            <w:r w:rsidRPr="00770AE9">
              <w:rPr>
                <w:rFonts w:ascii="標楷體" w:eastAsia="標楷體" w:hAnsi="標楷體"/>
                <w:szCs w:val="24"/>
              </w:rPr>
              <w:t>110年度中央政府總預算決議，檢送該會決議（十</w:t>
            </w:r>
            <w:r w:rsidRPr="00770AE9">
              <w:rPr>
                <w:rFonts w:ascii="標楷體" w:eastAsia="標楷體" w:hAnsi="標楷體" w:hint="eastAsia"/>
                <w:szCs w:val="24"/>
              </w:rPr>
              <w:t>七</w:t>
            </w:r>
            <w:r w:rsidRPr="00770AE9">
              <w:rPr>
                <w:rFonts w:ascii="標楷體" w:eastAsia="標楷體" w:hAnsi="標楷體"/>
                <w:szCs w:val="24"/>
              </w:rPr>
              <w:t>）「上市櫃公司需進行高齡化暨少子化企業社會責任相關資訊揭露」書面報告案。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屆第3會期第12次院會（1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w:t>
            </w:r>
            <w:r w:rsidRPr="00770AE9">
              <w:rPr>
                <w:rFonts w:ascii="標楷體" w:eastAsia="標楷體" w:hAnsi="標楷體"/>
                <w:szCs w:val="24"/>
              </w:rPr>
              <w:t>110年度中央政府總預算決議，檢送該會決議（十八）書面報告案。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w:t>
            </w:r>
            <w:r w:rsidRPr="00770AE9">
              <w:rPr>
                <w:rFonts w:ascii="標楷體" w:eastAsia="標楷體" w:hAnsi="標楷體"/>
                <w:szCs w:val="24"/>
              </w:rPr>
              <w:t>2</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14</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w:t>
            </w:r>
            <w:r w:rsidRPr="00770AE9">
              <w:rPr>
                <w:rFonts w:ascii="標楷體" w:eastAsia="標楷體" w:hAnsi="標楷體"/>
                <w:szCs w:val="24"/>
              </w:rPr>
              <w:t>110年度中央政府總預算決議，檢送該會決議（四十二）書面報告案。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屆第3會期第12次院會（1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w:t>
            </w:r>
            <w:r w:rsidRPr="00770AE9">
              <w:rPr>
                <w:rFonts w:ascii="標楷體" w:eastAsia="標楷體" w:hAnsi="標楷體"/>
                <w:szCs w:val="24"/>
              </w:rPr>
              <w:t>110年度中央政府總預算決議，檢送保險局決議（六）書面報告案。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屆第3會期第12次院會（1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w:t>
            </w:r>
            <w:r w:rsidRPr="00770AE9">
              <w:rPr>
                <w:rFonts w:ascii="標楷體" w:eastAsia="標楷體" w:hAnsi="標楷體"/>
                <w:szCs w:val="24"/>
              </w:rPr>
              <w:t>110年度中央政府總預算決議，檢送保險局決議（九）書面報告案。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屆第3會期第12次院會（1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金融監督管理委員會函為</w:t>
            </w:r>
            <w:r w:rsidRPr="00770AE9">
              <w:rPr>
                <w:rFonts w:ascii="標楷體" w:eastAsia="標楷體" w:hAnsi="標楷體"/>
                <w:szCs w:val="24"/>
              </w:rPr>
              <w:t>110年度中央政府總預算決議，檢送證券期貨周邊單位董事長及總經理薪酬書面報告案。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w:t>
            </w:r>
            <w:r w:rsidRPr="00770AE9">
              <w:rPr>
                <w:rFonts w:ascii="標楷體" w:eastAsia="標楷體" w:hAnsi="標楷體"/>
                <w:szCs w:val="24"/>
              </w:rPr>
              <w:t>2</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14</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w:t>
            </w:r>
            <w:r w:rsidRPr="00770AE9">
              <w:rPr>
                <w:rFonts w:ascii="標楷體" w:eastAsia="標楷體" w:hAnsi="標楷體"/>
                <w:szCs w:val="24"/>
              </w:rPr>
              <w:t>110年度中央政府總預算決議，檢送</w:t>
            </w:r>
            <w:r w:rsidRPr="00770AE9">
              <w:rPr>
                <w:rFonts w:ascii="標楷體" w:eastAsia="標楷體" w:hAnsi="標楷體" w:hint="eastAsia"/>
                <w:szCs w:val="24"/>
              </w:rPr>
              <w:t>銀行</w:t>
            </w:r>
            <w:r w:rsidRPr="00770AE9">
              <w:rPr>
                <w:rFonts w:ascii="標楷體" w:eastAsia="標楷體" w:hAnsi="標楷體"/>
                <w:szCs w:val="24"/>
              </w:rPr>
              <w:t>局決議（六）書面報告案。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屆第3會期第13次院會（1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.21）決定：「交財政委員會審查」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w:t>
            </w:r>
            <w:r w:rsidRPr="00770AE9">
              <w:rPr>
                <w:rFonts w:ascii="標楷體" w:eastAsia="標楷體" w:hAnsi="標楷體"/>
                <w:szCs w:val="24"/>
              </w:rPr>
              <w:t>110年度中央政府總預算決議，檢送「如何因應全球性金融科技服務的發展，強化跨國監理合作」書面報告案。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w:t>
            </w:r>
            <w:r w:rsidRPr="00770AE9">
              <w:rPr>
                <w:rFonts w:ascii="標楷體" w:eastAsia="標楷體" w:hAnsi="標楷體"/>
                <w:szCs w:val="24"/>
              </w:rPr>
              <w:t>3</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21</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40" w:lineRule="exact"/>
              <w:jc w:val="both"/>
              <w:rPr>
                <w:rFonts w:ascii="標楷體" w:eastAsia="標楷體" w:hAnsi="標楷體"/>
                <w:szCs w:val="24"/>
              </w:rPr>
            </w:pPr>
            <w:r w:rsidRPr="00770AE9">
              <w:rPr>
                <w:rFonts w:ascii="標楷體" w:eastAsia="標楷體" w:hAnsi="標楷體" w:hint="eastAsia"/>
                <w:szCs w:val="24"/>
              </w:rPr>
              <w:t>金融監督管理委員會函為</w:t>
            </w:r>
            <w:r w:rsidRPr="00770AE9">
              <w:rPr>
                <w:rFonts w:ascii="標楷體" w:eastAsia="標楷體" w:hAnsi="標楷體"/>
                <w:szCs w:val="24"/>
              </w:rPr>
              <w:t>110年度中央政府總預算決議，檢送「如何透過監理科技運用以達精準監理」書面報告案。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w:t>
            </w:r>
            <w:r w:rsidRPr="00770AE9">
              <w:rPr>
                <w:rFonts w:ascii="標楷體" w:eastAsia="標楷體" w:hAnsi="標楷體"/>
                <w:szCs w:val="24"/>
              </w:rPr>
              <w:t>3</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21</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金融監督管理委員會函為</w:t>
            </w:r>
            <w:r w:rsidRPr="00770AE9">
              <w:rPr>
                <w:rFonts w:ascii="標楷體" w:eastAsia="標楷體" w:hAnsi="標楷體"/>
                <w:szCs w:val="24"/>
              </w:rPr>
              <w:t>110年度中央政府總預算決議，檢送遴選我國金融科技監理人才規劃書面報告案。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w:t>
            </w:r>
            <w:r w:rsidRPr="00770AE9">
              <w:rPr>
                <w:rFonts w:ascii="標楷體" w:eastAsia="標楷體" w:hAnsi="標楷體"/>
                <w:szCs w:val="24"/>
              </w:rPr>
              <w:t>3</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21</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金融監督管理委員會函為</w:t>
            </w:r>
            <w:r w:rsidRPr="00770AE9">
              <w:rPr>
                <w:rFonts w:ascii="標楷體" w:eastAsia="標楷體" w:hAnsi="標楷體"/>
                <w:szCs w:val="24"/>
              </w:rPr>
              <w:t>110年度中央政府總預算決議，檢送「元大原油正2期貨ETF及TDR等事件之投資人保護強化措施」書面報告案。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w:t>
            </w:r>
            <w:r w:rsidRPr="00770AE9">
              <w:rPr>
                <w:rFonts w:ascii="標楷體" w:eastAsia="標楷體" w:hAnsi="標楷體"/>
                <w:szCs w:val="24"/>
              </w:rPr>
              <w:t>3</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21</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金融監督管理委員會函為</w:t>
            </w:r>
            <w:r w:rsidRPr="00770AE9">
              <w:rPr>
                <w:rFonts w:ascii="標楷體" w:eastAsia="標楷體" w:hAnsi="標楷體"/>
                <w:szCs w:val="24"/>
              </w:rPr>
              <w:t>110年度中央政府總預算決議，檢送「研議開放純網路券商的可行性評估」書面報告案。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w:t>
            </w:r>
            <w:r w:rsidRPr="00770AE9">
              <w:rPr>
                <w:rFonts w:ascii="標楷體" w:eastAsia="標楷體" w:hAnsi="標楷體"/>
                <w:szCs w:val="24"/>
              </w:rPr>
              <w:t>3</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21</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金融監督管理委員會函為</w:t>
            </w:r>
            <w:r w:rsidRPr="00770AE9">
              <w:rPr>
                <w:rFonts w:ascii="標楷體" w:eastAsia="標楷體" w:hAnsi="標楷體"/>
                <w:szCs w:val="24"/>
              </w:rPr>
              <w:t>110年度中央政府總預算決議，檢送「建構有利環境永續之綠色金融市場」書面報告案。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w:t>
            </w:r>
            <w:r w:rsidRPr="00770AE9">
              <w:rPr>
                <w:rFonts w:ascii="標楷體" w:eastAsia="標楷體" w:hAnsi="標楷體"/>
                <w:szCs w:val="24"/>
              </w:rPr>
              <w:t>3</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21</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金融監督管理委員會函為</w:t>
            </w:r>
            <w:r w:rsidRPr="00770AE9">
              <w:rPr>
                <w:rFonts w:ascii="標楷體" w:eastAsia="標楷體" w:hAnsi="標楷體"/>
                <w:szCs w:val="24"/>
              </w:rPr>
              <w:t>110年度中央政府總預算決議，檢送「強化對投資民眾之預警制度及落實投資人金融知識宣導」書面報告案。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w:t>
            </w:r>
            <w:r w:rsidRPr="00770AE9">
              <w:rPr>
                <w:rFonts w:ascii="標楷體" w:eastAsia="標楷體" w:hAnsi="標楷體"/>
                <w:szCs w:val="24"/>
              </w:rPr>
              <w:t>3</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21</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12"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12"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金融監督管理委員會函為110年度中央政府總預算附屬單位預算決議，檢送金融監督管理基金決議第18項書面報告案。</w:t>
            </w:r>
          </w:p>
        </w:tc>
        <w:tc>
          <w:tcPr>
            <w:tcW w:w="2653" w:type="dxa"/>
            <w:tcBorders>
              <w:top w:val="single" w:sz="4" w:space="0" w:color="auto"/>
              <w:left w:val="single" w:sz="4" w:space="0" w:color="auto"/>
              <w:bottom w:val="single" w:sz="12"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第10屆第5會期第13次院會（1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5</w:t>
            </w:r>
            <w:r w:rsidRPr="00770AE9">
              <w:rPr>
                <w:rFonts w:ascii="標楷體" w:eastAsia="標楷體" w:hAnsi="標楷體" w:hint="eastAsia"/>
                <w:szCs w:val="24"/>
              </w:rPr>
              <w:t>.20）決定：「交財政委員會審查」</w:t>
            </w:r>
          </w:p>
        </w:tc>
        <w:tc>
          <w:tcPr>
            <w:tcW w:w="1725" w:type="dxa"/>
            <w:tcBorders>
              <w:top w:val="single" w:sz="4" w:space="0" w:color="auto"/>
              <w:left w:val="single" w:sz="4" w:space="0" w:color="auto"/>
              <w:bottom w:val="single" w:sz="12"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12"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金融監督管理委員會函為111年度中央政府總預算決議，檢送檢查局決議（八）、（十一）及（十六）書面報告案。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屆第5會期第1</w:t>
            </w:r>
            <w:r w:rsidRPr="00770AE9">
              <w:rPr>
                <w:rFonts w:ascii="標楷體" w:eastAsia="標楷體" w:hAnsi="標楷體"/>
                <w:szCs w:val="24"/>
              </w:rPr>
              <w:t>2</w:t>
            </w:r>
            <w:r w:rsidRPr="00770AE9">
              <w:rPr>
                <w:rFonts w:ascii="標楷體" w:eastAsia="標楷體" w:hAnsi="標楷體" w:hint="eastAsia"/>
                <w:szCs w:val="24"/>
              </w:rPr>
              <w:t>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13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金融監督管理委員會函為111年度中央政府總預算決議，檢送保險業務招攬違規行為書面報告案。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屆第5會期第1</w:t>
            </w:r>
            <w:r w:rsidRPr="00770AE9">
              <w:rPr>
                <w:rFonts w:ascii="標楷體" w:eastAsia="標楷體" w:hAnsi="標楷體"/>
                <w:szCs w:val="24"/>
              </w:rPr>
              <w:t>2</w:t>
            </w:r>
            <w:r w:rsidRPr="00770AE9">
              <w:rPr>
                <w:rFonts w:ascii="標楷體" w:eastAsia="標楷體" w:hAnsi="標楷體" w:hint="eastAsia"/>
                <w:szCs w:val="24"/>
              </w:rPr>
              <w:t>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13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金融監督管理委員會函為111年度中央政府總預算決議，檢送「研議加強檢查金融控股公司之共同行銷、個人資料保護等相關規範」書面報告案。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屆第5會期第1</w:t>
            </w:r>
            <w:r w:rsidRPr="00770AE9">
              <w:rPr>
                <w:rFonts w:ascii="標楷體" w:eastAsia="標楷體" w:hAnsi="標楷體"/>
                <w:szCs w:val="24"/>
              </w:rPr>
              <w:t>2</w:t>
            </w:r>
            <w:r w:rsidRPr="00770AE9">
              <w:rPr>
                <w:rFonts w:ascii="標楷體" w:eastAsia="標楷體" w:hAnsi="標楷體" w:hint="eastAsia"/>
                <w:szCs w:val="24"/>
              </w:rPr>
              <w:t>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13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金融監督管理委員會函為111年度中央政府總預算決議，檢送金融機構之內稽內控規範與外部監理懲處書面報告案。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屆第5會期第1</w:t>
            </w:r>
            <w:r w:rsidRPr="00770AE9">
              <w:rPr>
                <w:rFonts w:ascii="標楷體" w:eastAsia="標楷體" w:hAnsi="標楷體"/>
                <w:szCs w:val="24"/>
              </w:rPr>
              <w:t>2</w:t>
            </w:r>
            <w:r w:rsidRPr="00770AE9">
              <w:rPr>
                <w:rFonts w:ascii="標楷體" w:eastAsia="標楷體" w:hAnsi="標楷體" w:hint="eastAsia"/>
                <w:szCs w:val="24"/>
              </w:rPr>
              <w:t>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13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金融監督管理委員會函為111年度中央政府總預算決議，檢送「保單借款優惠利率紓困方案比照勞保紓困貸款常態化之研議結果」書面報告案。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屆第5會期第1</w:t>
            </w:r>
            <w:r w:rsidRPr="00770AE9">
              <w:rPr>
                <w:rFonts w:ascii="標楷體" w:eastAsia="標楷體" w:hAnsi="標楷體"/>
                <w:szCs w:val="24"/>
              </w:rPr>
              <w:t>2</w:t>
            </w:r>
            <w:r w:rsidRPr="00770AE9">
              <w:rPr>
                <w:rFonts w:ascii="標楷體" w:eastAsia="標楷體" w:hAnsi="標楷體" w:hint="eastAsia"/>
                <w:szCs w:val="24"/>
              </w:rPr>
              <w:t>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13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金融監督管理委員會函，為110年度中央政府總預算附屬單位預算決議，檢送金融監督管理基金決議第24項書面報告案。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屆第6會期第3次院會（1</w:t>
            </w:r>
            <w:r w:rsidRPr="00770AE9">
              <w:rPr>
                <w:rFonts w:ascii="標楷體" w:eastAsia="標楷體" w:hAnsi="標楷體"/>
                <w:szCs w:val="24"/>
              </w:rPr>
              <w:t>11</w:t>
            </w:r>
            <w:r w:rsidRPr="00770AE9">
              <w:rPr>
                <w:rFonts w:ascii="標楷體" w:eastAsia="標楷體" w:hAnsi="標楷體" w:hint="eastAsia"/>
                <w:szCs w:val="24"/>
              </w:rPr>
              <w:t>.10.7）決定：「交財政委員會審查」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金融監督管理委員會函，為110年度中央政府總預算附屬單位預算決議，檢送「強化揭露公開發行公司最終或實質受益人相關機制」書面報告案。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屆第6會期第3次院會（1</w:t>
            </w:r>
            <w:r w:rsidRPr="00770AE9">
              <w:rPr>
                <w:rFonts w:ascii="標楷體" w:eastAsia="標楷體" w:hAnsi="標楷體"/>
                <w:szCs w:val="24"/>
              </w:rPr>
              <w:t>11</w:t>
            </w:r>
            <w:r w:rsidRPr="00770AE9">
              <w:rPr>
                <w:rFonts w:ascii="標楷體" w:eastAsia="標楷體" w:hAnsi="標楷體" w:hint="eastAsia"/>
                <w:szCs w:val="24"/>
              </w:rPr>
              <w:t>.10.7）決定：「交財政委員會審查」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金融監督管理委員會函，為110年度中央政府總預算附屬單位預算決議，檢送金融監督管理基金決議第23項書面報告</w:t>
            </w:r>
            <w:r>
              <w:rPr>
                <w:rFonts w:ascii="標楷體" w:eastAsia="標楷體" w:hAnsi="標楷體" w:hint="eastAsia"/>
                <w:szCs w:val="24"/>
              </w:rPr>
              <w:t>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屆第6會期第4次院會（1</w:t>
            </w:r>
            <w:r w:rsidRPr="00770AE9">
              <w:rPr>
                <w:rFonts w:ascii="標楷體" w:eastAsia="標楷體" w:hAnsi="標楷體"/>
                <w:szCs w:val="24"/>
              </w:rPr>
              <w:t>11</w:t>
            </w:r>
            <w:r w:rsidRPr="00770AE9">
              <w:rPr>
                <w:rFonts w:ascii="標楷體" w:eastAsia="標楷體" w:hAnsi="標楷體" w:hint="eastAsia"/>
                <w:szCs w:val="24"/>
              </w:rPr>
              <w:t>.10.14）決定：「交財政委員會審查」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金融監督管理委員會函送111年度第1季「辦理政策及業務宣導之執行情形表」案</w:t>
            </w:r>
            <w:r>
              <w:rPr>
                <w:rFonts w:ascii="標楷體" w:eastAsia="標楷體" w:hAnsi="標楷體" w:hint="eastAsia"/>
                <w:szCs w:val="24"/>
              </w:rPr>
              <w:t>。</w:t>
            </w:r>
          </w:p>
        </w:tc>
        <w:tc>
          <w:tcPr>
            <w:tcW w:w="2653" w:type="dxa"/>
            <w:tcBorders>
              <w:top w:val="single" w:sz="4" w:space="0" w:color="auto"/>
              <w:left w:val="single" w:sz="4" w:space="0" w:color="auto"/>
              <w:bottom w:val="single" w:sz="4" w:space="0" w:color="auto"/>
              <w:right w:val="single" w:sz="4" w:space="0" w:color="auto"/>
            </w:tcBorders>
            <w:shd w:val="clear" w:color="auto" w:fill="FFFFFF"/>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第10屆第6會期第5次院會(1</w:t>
            </w:r>
            <w:r w:rsidRPr="00770AE9">
              <w:rPr>
                <w:rFonts w:ascii="標楷體" w:eastAsia="標楷體" w:hAnsi="標楷體"/>
                <w:szCs w:val="24"/>
              </w:rPr>
              <w:t>11</w:t>
            </w:r>
            <w:r w:rsidRPr="00770AE9">
              <w:rPr>
                <w:rFonts w:ascii="標楷體" w:eastAsia="標楷體" w:hAnsi="標楷體" w:hint="eastAsia"/>
                <w:szCs w:val="24"/>
              </w:rPr>
              <w:t>.10.28</w:t>
            </w:r>
            <w:r w:rsidRPr="00770AE9">
              <w:rPr>
                <w:rFonts w:ascii="標楷體" w:eastAsia="標楷體" w:hAnsi="標楷體"/>
                <w:szCs w:val="24"/>
              </w:rPr>
              <w:t>)</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金融監督管理委員會函送111年度第1季「對民間團體及個人補（捐）助經費彙總表」案</w:t>
            </w:r>
            <w:r>
              <w:rPr>
                <w:rFonts w:ascii="標楷體" w:eastAsia="標楷體" w:hAnsi="標楷體" w:hint="eastAsia"/>
                <w:szCs w:val="24"/>
              </w:rPr>
              <w:t>。</w:t>
            </w:r>
          </w:p>
        </w:tc>
        <w:tc>
          <w:tcPr>
            <w:tcW w:w="2653" w:type="dxa"/>
            <w:tcBorders>
              <w:top w:val="single" w:sz="4" w:space="0" w:color="auto"/>
              <w:left w:val="single" w:sz="4" w:space="0" w:color="auto"/>
              <w:bottom w:val="single" w:sz="4" w:space="0" w:color="auto"/>
              <w:right w:val="single" w:sz="4" w:space="0" w:color="auto"/>
            </w:tcBorders>
            <w:shd w:val="clear" w:color="auto" w:fill="FFFFFF"/>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第10屆第6會期第5次院會(1</w:t>
            </w:r>
            <w:r w:rsidRPr="00770AE9">
              <w:rPr>
                <w:rFonts w:ascii="標楷體" w:eastAsia="標楷體" w:hAnsi="標楷體"/>
                <w:szCs w:val="24"/>
              </w:rPr>
              <w:t>11</w:t>
            </w:r>
            <w:r w:rsidRPr="00770AE9">
              <w:rPr>
                <w:rFonts w:ascii="標楷體" w:eastAsia="標楷體" w:hAnsi="標楷體" w:hint="eastAsia"/>
                <w:szCs w:val="24"/>
              </w:rPr>
              <w:t>.10.28</w:t>
            </w:r>
            <w:r w:rsidRPr="00770AE9">
              <w:rPr>
                <w:rFonts w:ascii="標楷體" w:eastAsia="標楷體" w:hAnsi="標楷體"/>
                <w:szCs w:val="24"/>
              </w:rPr>
              <w:t>)</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金融監督管理委員會函為111年度中央政府總預算決議，檢送該會主管第1項決議（七）書面報告案。</w:t>
            </w:r>
          </w:p>
        </w:tc>
        <w:tc>
          <w:tcPr>
            <w:tcW w:w="2653" w:type="dxa"/>
            <w:tcBorders>
              <w:top w:val="single" w:sz="4" w:space="0" w:color="auto"/>
              <w:left w:val="single" w:sz="4" w:space="0" w:color="000000"/>
              <w:bottom w:val="single" w:sz="4" w:space="0" w:color="auto"/>
              <w:right w:val="single" w:sz="4" w:space="0" w:color="000000"/>
            </w:tcBorders>
            <w:shd w:val="clear" w:color="auto" w:fill="auto"/>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第10屆第6會期第6次院會（1</w:t>
            </w:r>
            <w:r w:rsidRPr="00770AE9">
              <w:rPr>
                <w:rFonts w:ascii="標楷體" w:eastAsia="標楷體" w:hAnsi="標楷體"/>
                <w:szCs w:val="24"/>
              </w:rPr>
              <w:t>1</w:t>
            </w:r>
            <w:r w:rsidRPr="00770AE9">
              <w:rPr>
                <w:rFonts w:ascii="標楷體" w:eastAsia="標楷體" w:hAnsi="標楷體" w:hint="eastAsia"/>
                <w:szCs w:val="24"/>
              </w:rPr>
              <w:t>1.11.4）決定：「交財政委員會審查」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金融監督管理委員會函為111年度中央政府總預算決議，檢送該會主管第1項決議（三十）書面報告案。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第10屆第6會期第13次院會（11</w:t>
            </w:r>
            <w:r w:rsidRPr="00770AE9">
              <w:rPr>
                <w:rFonts w:ascii="標楷體" w:eastAsia="標楷體" w:hAnsi="標楷體"/>
                <w:szCs w:val="24"/>
              </w:rPr>
              <w:t>1</w:t>
            </w:r>
            <w:r w:rsidRPr="00770AE9">
              <w:rPr>
                <w:rFonts w:ascii="標楷體" w:eastAsia="標楷體" w:hAnsi="標楷體" w:hint="eastAsia"/>
                <w:szCs w:val="24"/>
              </w:rPr>
              <w:t>.12.2</w:t>
            </w:r>
            <w:r w:rsidRPr="00770AE9">
              <w:rPr>
                <w:rFonts w:ascii="標楷體" w:eastAsia="標楷體" w:hAnsi="標楷體"/>
                <w:szCs w:val="24"/>
              </w:rPr>
              <w:t>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金融監督管理委員會函為111年度中央政府總預算決議，檢送該會主管第1項決議（七十二）書面報告案。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第10屆第6會期第13次院會（11</w:t>
            </w:r>
            <w:r w:rsidRPr="00770AE9">
              <w:rPr>
                <w:rFonts w:ascii="標楷體" w:eastAsia="標楷體" w:hAnsi="標楷體"/>
                <w:szCs w:val="24"/>
              </w:rPr>
              <w:t>1</w:t>
            </w:r>
            <w:r w:rsidRPr="00770AE9">
              <w:rPr>
                <w:rFonts w:ascii="標楷體" w:eastAsia="標楷體" w:hAnsi="標楷體" w:hint="eastAsia"/>
                <w:szCs w:val="24"/>
              </w:rPr>
              <w:t>.12.2</w:t>
            </w:r>
            <w:r w:rsidRPr="00770AE9">
              <w:rPr>
                <w:rFonts w:ascii="標楷體" w:eastAsia="標楷體" w:hAnsi="標楷體"/>
                <w:szCs w:val="24"/>
              </w:rPr>
              <w:t>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金融監督管理委員會函為111年度中央政府總預算決議，檢送該會主管第1項決議（六十八）書面報告案。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第10屆第6會期第13次院會（11</w:t>
            </w:r>
            <w:r w:rsidRPr="00770AE9">
              <w:rPr>
                <w:rFonts w:ascii="標楷體" w:eastAsia="標楷體" w:hAnsi="標楷體"/>
                <w:szCs w:val="24"/>
              </w:rPr>
              <w:t>1</w:t>
            </w:r>
            <w:r w:rsidRPr="00770AE9">
              <w:rPr>
                <w:rFonts w:ascii="標楷體" w:eastAsia="標楷體" w:hAnsi="標楷體" w:hint="eastAsia"/>
                <w:szCs w:val="24"/>
              </w:rPr>
              <w:t>.12.2</w:t>
            </w:r>
            <w:r w:rsidRPr="00770AE9">
              <w:rPr>
                <w:rFonts w:ascii="標楷體" w:eastAsia="標楷體" w:hAnsi="標楷體"/>
                <w:szCs w:val="24"/>
              </w:rPr>
              <w:t>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12"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12"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金融監督管理委員會函，為111年度中央政府總預算決議，檢送該會主管第1項決議（七十）書面報告案。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第10屆第6會期第13次院會（11</w:t>
            </w:r>
            <w:r w:rsidRPr="00770AE9">
              <w:rPr>
                <w:rFonts w:ascii="標楷體" w:eastAsia="標楷體" w:hAnsi="標楷體"/>
                <w:szCs w:val="24"/>
              </w:rPr>
              <w:t>1</w:t>
            </w:r>
            <w:r w:rsidRPr="00770AE9">
              <w:rPr>
                <w:rFonts w:ascii="標楷體" w:eastAsia="標楷體" w:hAnsi="標楷體" w:hint="eastAsia"/>
                <w:szCs w:val="24"/>
              </w:rPr>
              <w:t>.12.2</w:t>
            </w:r>
            <w:r w:rsidRPr="00770AE9">
              <w:rPr>
                <w:rFonts w:ascii="標楷體" w:eastAsia="標楷體" w:hAnsi="標楷體"/>
                <w:szCs w:val="24"/>
              </w:rPr>
              <w:t>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12"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(密）金融監督管理委員會函送所屬周邊單位之董事長、總經理，及專任人員由公務員退休轉任者之薪資、獎金、月退俸及優惠存款等資料案。</w:t>
            </w:r>
          </w:p>
        </w:tc>
        <w:tc>
          <w:tcPr>
            <w:tcW w:w="2653" w:type="dxa"/>
            <w:tcBorders>
              <w:top w:val="single" w:sz="12"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第10屆第1會期第10次院會（10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24</w:t>
            </w:r>
            <w:r w:rsidRPr="00770AE9">
              <w:rPr>
                <w:rFonts w:ascii="標楷體" w:eastAsia="標楷體" w:hAnsi="標楷體" w:hint="eastAsia"/>
                <w:szCs w:val="24"/>
              </w:rPr>
              <w:t>）決定：「交財政委員會審查」</w:t>
            </w:r>
          </w:p>
        </w:tc>
        <w:tc>
          <w:tcPr>
            <w:tcW w:w="1725" w:type="dxa"/>
            <w:tcBorders>
              <w:top w:val="single" w:sz="12"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(密）金融監督管理委員會</w:t>
            </w:r>
            <w:r w:rsidRPr="00770AE9">
              <w:rPr>
                <w:rFonts w:ascii="標楷體" w:eastAsia="標楷體" w:hAnsi="標楷體"/>
                <w:szCs w:val="24"/>
              </w:rPr>
              <w:t>函送所屬周邊單位之董事長、總經理，及專任人員由公務員退休轉任者之薪資、獎金、月退俸及優惠存款等資料案。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第10屆第3會期第6次院會（110.</w:t>
            </w:r>
            <w:r w:rsidRPr="00770AE9">
              <w:rPr>
                <w:rFonts w:ascii="標楷體" w:eastAsia="標楷體" w:hAnsi="標楷體"/>
                <w:szCs w:val="24"/>
              </w:rPr>
              <w:t>4</w:t>
            </w:r>
            <w:r w:rsidRPr="00770AE9">
              <w:rPr>
                <w:rFonts w:ascii="標楷體" w:eastAsia="標楷體" w:hAnsi="標楷體" w:hint="eastAsia"/>
                <w:szCs w:val="24"/>
              </w:rPr>
              <w:t>.6）決定：「交財政委員會審查」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(密）金融監督管理委員會</w:t>
            </w:r>
            <w:r w:rsidRPr="00770AE9">
              <w:rPr>
                <w:rFonts w:ascii="標楷體" w:eastAsia="標楷體" w:hAnsi="標楷體"/>
                <w:szCs w:val="24"/>
              </w:rPr>
              <w:t>函送所屬周邊單位之董事長、總經理，及專任人員由公務員退休轉任者之薪資、獎金、月退俸及優惠存款等資料案。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第10屆第5會期第9次院會（11</w:t>
            </w:r>
            <w:r w:rsidRPr="00770AE9">
              <w:rPr>
                <w:rFonts w:ascii="標楷體" w:eastAsia="標楷體" w:hAnsi="標楷體"/>
                <w:szCs w:val="24"/>
              </w:rPr>
              <w:t>1</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22</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690"/>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7A7B44" w:rsidRPr="00DE4BA9" w:rsidRDefault="007A7B44" w:rsidP="007A7B44">
            <w:pPr>
              <w:spacing w:line="360" w:lineRule="exact"/>
              <w:jc w:val="both"/>
              <w:rPr>
                <w:rFonts w:ascii="標楷體" w:eastAsia="標楷體" w:hAnsi="標楷體"/>
                <w:b/>
                <w:szCs w:val="24"/>
              </w:rPr>
            </w:pPr>
            <w:r w:rsidRPr="00DE4BA9">
              <w:rPr>
                <w:rFonts w:ascii="標楷體" w:eastAsia="標楷體" w:hAnsi="標楷體" w:hint="eastAsia"/>
                <w:b/>
                <w:sz w:val="28"/>
                <w:szCs w:val="28"/>
              </w:rPr>
              <w:t>3.行政院主計總處主管（24案）</w:t>
            </w:r>
          </w:p>
        </w:tc>
      </w:tr>
      <w:tr w:rsidR="007A7B44" w:rsidRPr="00BD5B13" w:rsidTr="00562D79">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行政院主計總處函為</w:t>
            </w:r>
            <w:r w:rsidRPr="00770AE9">
              <w:rPr>
                <w:rFonts w:ascii="標楷體" w:eastAsia="標楷體" w:hAnsi="標楷體"/>
                <w:szCs w:val="24"/>
              </w:rPr>
              <w:t>110年度中央政府總預算決議，檢送內部組織人員編制運用合理性書面報告案。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第10屆第3會期第9次院會（1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行政院主計總處函為</w:t>
            </w:r>
            <w:r w:rsidRPr="00770AE9">
              <w:rPr>
                <w:rFonts w:ascii="標楷體" w:eastAsia="標楷體" w:hAnsi="標楷體"/>
                <w:szCs w:val="24"/>
              </w:rPr>
              <w:t>110年度中央政府總預算決議，檢送研議精進CPI房屋租金指數調查書面報告案。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第10屆第3會期第1</w:t>
            </w:r>
            <w:r w:rsidRPr="00770AE9">
              <w:rPr>
                <w:rFonts w:ascii="標楷體" w:eastAsia="標楷體" w:hAnsi="標楷體"/>
                <w:szCs w:val="24"/>
              </w:rPr>
              <w:t>2</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.5.</w:t>
            </w:r>
            <w:r w:rsidRPr="00770AE9">
              <w:rPr>
                <w:rFonts w:ascii="標楷體" w:eastAsia="標楷體" w:hAnsi="標楷體"/>
                <w:szCs w:val="24"/>
              </w:rPr>
              <w:t>14</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行政院主計總處函為111年度中央政府總預算決議，檢送經費來源移用以前年度歲計賸餘書面報告案。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第10屆第5會期第1</w:t>
            </w:r>
            <w:r w:rsidRPr="00770AE9">
              <w:rPr>
                <w:rFonts w:ascii="標楷體" w:eastAsia="標楷體" w:hAnsi="標楷體"/>
                <w:szCs w:val="24"/>
              </w:rPr>
              <w:t>2</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5</w:t>
            </w:r>
            <w:r w:rsidRPr="00770AE9">
              <w:rPr>
                <w:rFonts w:ascii="標楷體" w:eastAsia="標楷體" w:hAnsi="標楷體" w:hint="eastAsia"/>
                <w:szCs w:val="24"/>
              </w:rPr>
              <w:t>.1</w:t>
            </w:r>
            <w:r w:rsidRPr="00770AE9">
              <w:rPr>
                <w:rFonts w:ascii="標楷體" w:eastAsia="標楷體" w:hAnsi="標楷體"/>
                <w:szCs w:val="24"/>
              </w:rPr>
              <w:t>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7A7B44" w:rsidRPr="00770AE9" w:rsidRDefault="007A7B44" w:rsidP="007A7B44">
            <w:pPr>
              <w:autoSpaceDE w:val="0"/>
              <w:spacing w:line="300" w:lineRule="exact"/>
              <w:jc w:val="both"/>
              <w:rPr>
                <w:rFonts w:ascii="標楷體" w:eastAsia="標楷體" w:hAnsi="標楷體"/>
                <w:szCs w:val="24"/>
              </w:rPr>
            </w:pPr>
            <w:r w:rsidRPr="00770AE9">
              <w:rPr>
                <w:rFonts w:ascii="標楷體" w:eastAsia="標楷體" w:hAnsi="標楷體" w:hint="eastAsia"/>
                <w:szCs w:val="24"/>
              </w:rPr>
              <w:t>行政院主計總處函為111年度中央政府總預算決議，檢送地方預算編列及執行預警缺失改善成效書面報告案。</w:t>
            </w:r>
          </w:p>
        </w:tc>
        <w:tc>
          <w:tcPr>
            <w:tcW w:w="2653" w:type="dxa"/>
            <w:tcBorders>
              <w:top w:val="single" w:sz="4" w:space="0" w:color="auto"/>
              <w:left w:val="single" w:sz="4" w:space="0" w:color="000000"/>
              <w:bottom w:val="single" w:sz="4" w:space="0" w:color="auto"/>
              <w:right w:val="single" w:sz="4" w:space="0" w:color="000000"/>
            </w:tcBorders>
            <w:shd w:val="clear" w:color="auto" w:fill="auto"/>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第10屆第5會期第1</w:t>
            </w:r>
            <w:r w:rsidRPr="00770AE9">
              <w:rPr>
                <w:rFonts w:ascii="標楷體" w:eastAsia="標楷體" w:hAnsi="標楷體"/>
                <w:szCs w:val="24"/>
              </w:rPr>
              <w:t>2</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5</w:t>
            </w:r>
            <w:r w:rsidRPr="00770AE9">
              <w:rPr>
                <w:rFonts w:ascii="標楷體" w:eastAsia="標楷體" w:hAnsi="標楷體" w:hint="eastAsia"/>
                <w:szCs w:val="24"/>
              </w:rPr>
              <w:t>.1</w:t>
            </w:r>
            <w:r w:rsidRPr="00770AE9">
              <w:rPr>
                <w:rFonts w:ascii="標楷體" w:eastAsia="標楷體" w:hAnsi="標楷體"/>
                <w:szCs w:val="24"/>
              </w:rPr>
              <w:t>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7A7B44" w:rsidRPr="00770AE9" w:rsidRDefault="007A7B44" w:rsidP="007A7B44">
            <w:pPr>
              <w:autoSpaceDE w:val="0"/>
              <w:spacing w:line="300" w:lineRule="exact"/>
              <w:jc w:val="both"/>
              <w:rPr>
                <w:rFonts w:ascii="標楷體" w:eastAsia="標楷體" w:hAnsi="標楷體"/>
                <w:szCs w:val="24"/>
              </w:rPr>
            </w:pPr>
            <w:r w:rsidRPr="00770AE9">
              <w:rPr>
                <w:rFonts w:ascii="標楷體" w:eastAsia="標楷體" w:hAnsi="標楷體" w:hint="eastAsia"/>
                <w:szCs w:val="24"/>
              </w:rPr>
              <w:t>行政院主計總處函為111年度中央政府總預算決議，檢送編列「災害準備金」統籌科目必要性書面報告案。</w:t>
            </w:r>
          </w:p>
        </w:tc>
        <w:tc>
          <w:tcPr>
            <w:tcW w:w="2653" w:type="dxa"/>
            <w:tcBorders>
              <w:top w:val="single" w:sz="4" w:space="0" w:color="auto"/>
              <w:left w:val="single" w:sz="4" w:space="0" w:color="000000"/>
              <w:bottom w:val="single" w:sz="4" w:space="0" w:color="auto"/>
              <w:right w:val="single" w:sz="4" w:space="0" w:color="000000"/>
            </w:tcBorders>
            <w:shd w:val="clear" w:color="auto" w:fill="auto"/>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第10屆第5會期第1</w:t>
            </w:r>
            <w:r w:rsidRPr="00770AE9">
              <w:rPr>
                <w:rFonts w:ascii="標楷體" w:eastAsia="標楷體" w:hAnsi="標楷體"/>
                <w:szCs w:val="24"/>
              </w:rPr>
              <w:t>2</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5</w:t>
            </w:r>
            <w:r w:rsidRPr="00770AE9">
              <w:rPr>
                <w:rFonts w:ascii="標楷體" w:eastAsia="標楷體" w:hAnsi="標楷體" w:hint="eastAsia"/>
                <w:szCs w:val="24"/>
              </w:rPr>
              <w:t>.1</w:t>
            </w:r>
            <w:r w:rsidRPr="00770AE9">
              <w:rPr>
                <w:rFonts w:ascii="標楷體" w:eastAsia="標楷體" w:hAnsi="標楷體"/>
                <w:szCs w:val="24"/>
              </w:rPr>
              <w:t>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7A7B44" w:rsidRPr="00770AE9" w:rsidRDefault="007A7B44" w:rsidP="007A7B44">
            <w:pPr>
              <w:autoSpaceDE w:val="0"/>
              <w:spacing w:line="300" w:lineRule="exact"/>
              <w:jc w:val="both"/>
              <w:rPr>
                <w:rFonts w:ascii="標楷體" w:eastAsia="標楷體" w:hAnsi="標楷體"/>
                <w:szCs w:val="24"/>
              </w:rPr>
            </w:pPr>
            <w:r w:rsidRPr="00770AE9">
              <w:rPr>
                <w:rFonts w:ascii="標楷體" w:eastAsia="標楷體" w:hAnsi="標楷體" w:hint="eastAsia"/>
                <w:szCs w:val="24"/>
              </w:rPr>
              <w:t>行政院主計總處函為111年度中央政府總預算決議，檢送降低財政赤字書面報告案。</w:t>
            </w:r>
          </w:p>
        </w:tc>
        <w:tc>
          <w:tcPr>
            <w:tcW w:w="2653" w:type="dxa"/>
            <w:tcBorders>
              <w:top w:val="single" w:sz="4" w:space="0" w:color="auto"/>
              <w:left w:val="single" w:sz="4" w:space="0" w:color="000000"/>
              <w:bottom w:val="single" w:sz="4" w:space="0" w:color="auto"/>
              <w:right w:val="single" w:sz="4" w:space="0" w:color="000000"/>
            </w:tcBorders>
            <w:shd w:val="clear" w:color="auto" w:fill="auto"/>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第10屆第6會期第6次院會（1</w:t>
            </w:r>
            <w:r w:rsidRPr="00770AE9">
              <w:rPr>
                <w:rFonts w:ascii="標楷體" w:eastAsia="標楷體" w:hAnsi="標楷體"/>
                <w:szCs w:val="24"/>
              </w:rPr>
              <w:t>1</w:t>
            </w:r>
            <w:r w:rsidRPr="00770AE9">
              <w:rPr>
                <w:rFonts w:ascii="標楷體" w:eastAsia="標楷體" w:hAnsi="標楷體" w:hint="eastAsia"/>
                <w:szCs w:val="24"/>
              </w:rPr>
              <w:t>1.11.4）決定：「交財政委員會審查」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7A7B44" w:rsidRPr="00770AE9" w:rsidRDefault="007A7B44" w:rsidP="007A7B44">
            <w:pPr>
              <w:autoSpaceDE w:val="0"/>
              <w:spacing w:line="300" w:lineRule="exact"/>
              <w:jc w:val="both"/>
              <w:rPr>
                <w:rFonts w:ascii="標楷體" w:eastAsia="標楷體" w:hAnsi="標楷體"/>
                <w:szCs w:val="24"/>
              </w:rPr>
            </w:pPr>
            <w:r w:rsidRPr="00770AE9">
              <w:rPr>
                <w:rFonts w:ascii="標楷體" w:eastAsia="標楷體" w:hAnsi="標楷體" w:hint="eastAsia"/>
                <w:szCs w:val="24"/>
              </w:rPr>
              <w:t>行政院主計總處函為111年度中央政府總預算決議，檢送揭露政策宣導預算執行全貌書面報告案。</w:t>
            </w:r>
          </w:p>
        </w:tc>
        <w:tc>
          <w:tcPr>
            <w:tcW w:w="2653" w:type="dxa"/>
            <w:tcBorders>
              <w:top w:val="single" w:sz="4" w:space="0" w:color="auto"/>
              <w:left w:val="single" w:sz="4" w:space="0" w:color="000000"/>
              <w:bottom w:val="single" w:sz="4" w:space="0" w:color="auto"/>
              <w:right w:val="single" w:sz="4" w:space="0" w:color="000000"/>
            </w:tcBorders>
            <w:shd w:val="clear" w:color="auto" w:fill="auto"/>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第10屆第6會期第6次院會（1</w:t>
            </w:r>
            <w:r w:rsidRPr="00770AE9">
              <w:rPr>
                <w:rFonts w:ascii="標楷體" w:eastAsia="標楷體" w:hAnsi="標楷體"/>
                <w:szCs w:val="24"/>
              </w:rPr>
              <w:t>1</w:t>
            </w:r>
            <w:r w:rsidRPr="00770AE9">
              <w:rPr>
                <w:rFonts w:ascii="標楷體" w:eastAsia="標楷體" w:hAnsi="標楷體" w:hint="eastAsia"/>
                <w:szCs w:val="24"/>
              </w:rPr>
              <w:t>1.11.4）決定：「交財政委員會審查」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7A7B44" w:rsidRPr="00770AE9" w:rsidRDefault="007A7B44" w:rsidP="007A7B44">
            <w:pPr>
              <w:autoSpaceDE w:val="0"/>
              <w:spacing w:line="300" w:lineRule="exact"/>
              <w:jc w:val="both"/>
              <w:rPr>
                <w:rFonts w:ascii="標楷體" w:eastAsia="標楷體" w:hAnsi="標楷體"/>
                <w:szCs w:val="24"/>
              </w:rPr>
            </w:pPr>
            <w:r w:rsidRPr="00770AE9">
              <w:rPr>
                <w:rFonts w:ascii="標楷體" w:eastAsia="標楷體" w:hAnsi="標楷體" w:hint="eastAsia"/>
                <w:szCs w:val="24"/>
              </w:rPr>
              <w:t>行政院主計總處函為111年度中央政府總預算決議，檢送改善歲出結構僵化情形書面報告案。</w:t>
            </w:r>
          </w:p>
        </w:tc>
        <w:tc>
          <w:tcPr>
            <w:tcW w:w="2653" w:type="dxa"/>
            <w:tcBorders>
              <w:top w:val="single" w:sz="4" w:space="0" w:color="auto"/>
              <w:left w:val="single" w:sz="4" w:space="0" w:color="000000"/>
              <w:bottom w:val="single" w:sz="4" w:space="0" w:color="auto"/>
              <w:right w:val="single" w:sz="4" w:space="0" w:color="000000"/>
            </w:tcBorders>
            <w:shd w:val="clear" w:color="auto" w:fill="auto"/>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第10屆第6會期第6次院會（1</w:t>
            </w:r>
            <w:r w:rsidRPr="00770AE9">
              <w:rPr>
                <w:rFonts w:ascii="標楷體" w:eastAsia="標楷體" w:hAnsi="標楷體"/>
                <w:szCs w:val="24"/>
              </w:rPr>
              <w:t>1</w:t>
            </w:r>
            <w:r w:rsidRPr="00770AE9">
              <w:rPr>
                <w:rFonts w:ascii="標楷體" w:eastAsia="標楷體" w:hAnsi="標楷體" w:hint="eastAsia"/>
                <w:szCs w:val="24"/>
              </w:rPr>
              <w:t>1.11.4）決定：「交財政委員會審查」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7A7B44" w:rsidRPr="00770AE9" w:rsidRDefault="007A7B44" w:rsidP="007A7B44">
            <w:pPr>
              <w:autoSpaceDE w:val="0"/>
              <w:spacing w:line="300" w:lineRule="exact"/>
              <w:jc w:val="both"/>
              <w:rPr>
                <w:rFonts w:ascii="標楷體" w:eastAsia="標楷體" w:hAnsi="標楷體"/>
                <w:szCs w:val="24"/>
              </w:rPr>
            </w:pPr>
            <w:r w:rsidRPr="00770AE9">
              <w:rPr>
                <w:rFonts w:ascii="標楷體" w:eastAsia="標楷體" w:hAnsi="標楷體" w:hint="eastAsia"/>
                <w:szCs w:val="24"/>
              </w:rPr>
              <w:t>行政院主計總處函為111年度中央政府總預算決議，檢送督促非營業特種基金檢討各項固定資產建設改良擴充計畫執行情形書面報告案。</w:t>
            </w:r>
          </w:p>
        </w:tc>
        <w:tc>
          <w:tcPr>
            <w:tcW w:w="2653" w:type="dxa"/>
            <w:tcBorders>
              <w:top w:val="single" w:sz="4" w:space="0" w:color="auto"/>
              <w:left w:val="single" w:sz="4" w:space="0" w:color="000000"/>
              <w:bottom w:val="single" w:sz="4" w:space="0" w:color="auto"/>
              <w:right w:val="single" w:sz="4" w:space="0" w:color="000000"/>
            </w:tcBorders>
            <w:shd w:val="clear" w:color="auto" w:fill="auto"/>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第10屆第6會期第6次院會（1</w:t>
            </w:r>
            <w:r w:rsidRPr="00770AE9">
              <w:rPr>
                <w:rFonts w:ascii="標楷體" w:eastAsia="標楷體" w:hAnsi="標楷體"/>
                <w:szCs w:val="24"/>
              </w:rPr>
              <w:t>1</w:t>
            </w:r>
            <w:r w:rsidRPr="00770AE9">
              <w:rPr>
                <w:rFonts w:ascii="標楷體" w:eastAsia="標楷體" w:hAnsi="標楷體" w:hint="eastAsia"/>
                <w:szCs w:val="24"/>
              </w:rPr>
              <w:t>1.11.4）決定：「交財政委員會審查」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7A7B44" w:rsidRPr="00770AE9" w:rsidRDefault="007A7B44" w:rsidP="007A7B44">
            <w:pPr>
              <w:autoSpaceDE w:val="0"/>
              <w:spacing w:line="300" w:lineRule="exact"/>
              <w:jc w:val="both"/>
              <w:rPr>
                <w:rFonts w:ascii="標楷體" w:eastAsia="標楷體" w:hAnsi="標楷體"/>
                <w:szCs w:val="24"/>
              </w:rPr>
            </w:pPr>
            <w:r w:rsidRPr="00770AE9">
              <w:rPr>
                <w:rFonts w:ascii="標楷體" w:eastAsia="標楷體" w:hAnsi="標楷體" w:hint="eastAsia"/>
                <w:szCs w:val="24"/>
              </w:rPr>
              <w:t>行政院主計總處函為111年度中央政府總預算決議，檢送強化基金財務責任書面報告案。</w:t>
            </w:r>
          </w:p>
        </w:tc>
        <w:tc>
          <w:tcPr>
            <w:tcW w:w="2653" w:type="dxa"/>
            <w:tcBorders>
              <w:top w:val="single" w:sz="4" w:space="0" w:color="auto"/>
              <w:left w:val="single" w:sz="4" w:space="0" w:color="000000"/>
              <w:bottom w:val="single" w:sz="4" w:space="0" w:color="auto"/>
              <w:right w:val="single" w:sz="4" w:space="0" w:color="000000"/>
            </w:tcBorders>
            <w:shd w:val="clear" w:color="auto" w:fill="auto"/>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第10屆第6會期第6次院會（1</w:t>
            </w:r>
            <w:r w:rsidRPr="00770AE9">
              <w:rPr>
                <w:rFonts w:ascii="標楷體" w:eastAsia="標楷體" w:hAnsi="標楷體"/>
                <w:szCs w:val="24"/>
              </w:rPr>
              <w:t>1</w:t>
            </w:r>
            <w:r w:rsidRPr="00770AE9">
              <w:rPr>
                <w:rFonts w:ascii="標楷體" w:eastAsia="標楷體" w:hAnsi="標楷體" w:hint="eastAsia"/>
                <w:szCs w:val="24"/>
              </w:rPr>
              <w:t>1.11.4）決定：「交財政委員會審查」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7A7B44" w:rsidRPr="00770AE9" w:rsidRDefault="007A7B44" w:rsidP="007A7B44">
            <w:pPr>
              <w:autoSpaceDE w:val="0"/>
              <w:spacing w:line="300" w:lineRule="exact"/>
              <w:jc w:val="both"/>
              <w:rPr>
                <w:rFonts w:ascii="標楷體" w:eastAsia="標楷體" w:hAnsi="標楷體"/>
                <w:szCs w:val="24"/>
              </w:rPr>
            </w:pPr>
            <w:r w:rsidRPr="00770AE9">
              <w:rPr>
                <w:rFonts w:ascii="標楷體" w:eastAsia="標楷體" w:hAnsi="標楷體" w:hint="eastAsia"/>
                <w:szCs w:val="24"/>
              </w:rPr>
              <w:t>行政院主計總處函為111年度中央政府總預算決議，檢送10年期財政收支健全書面報告案。</w:t>
            </w:r>
          </w:p>
        </w:tc>
        <w:tc>
          <w:tcPr>
            <w:tcW w:w="2653" w:type="dxa"/>
            <w:tcBorders>
              <w:top w:val="single" w:sz="4" w:space="0" w:color="auto"/>
              <w:left w:val="single" w:sz="4" w:space="0" w:color="000000"/>
              <w:bottom w:val="single" w:sz="4" w:space="0" w:color="auto"/>
              <w:right w:val="single" w:sz="4" w:space="0" w:color="000000"/>
            </w:tcBorders>
            <w:shd w:val="clear" w:color="auto" w:fill="auto"/>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第10屆第6會期第6次院會（1</w:t>
            </w:r>
            <w:r w:rsidRPr="00770AE9">
              <w:rPr>
                <w:rFonts w:ascii="標楷體" w:eastAsia="標楷體" w:hAnsi="標楷體"/>
                <w:szCs w:val="24"/>
              </w:rPr>
              <w:t>1</w:t>
            </w:r>
            <w:r w:rsidRPr="00770AE9">
              <w:rPr>
                <w:rFonts w:ascii="標楷體" w:eastAsia="標楷體" w:hAnsi="標楷體" w:hint="eastAsia"/>
                <w:szCs w:val="24"/>
              </w:rPr>
              <w:t>1.11.4）決定：「交財政委員會審查」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7A7B44" w:rsidRPr="00770AE9" w:rsidRDefault="007A7B44" w:rsidP="007A7B44">
            <w:pPr>
              <w:autoSpaceDE w:val="0"/>
              <w:spacing w:line="300" w:lineRule="exact"/>
              <w:jc w:val="both"/>
              <w:rPr>
                <w:rFonts w:ascii="標楷體" w:eastAsia="標楷體" w:hAnsi="標楷體"/>
                <w:szCs w:val="24"/>
              </w:rPr>
            </w:pPr>
            <w:r w:rsidRPr="00770AE9">
              <w:rPr>
                <w:rFonts w:ascii="標楷體" w:eastAsia="標楷體" w:hAnsi="標楷體" w:hint="eastAsia"/>
                <w:szCs w:val="24"/>
              </w:rPr>
              <w:t>行政院主計總處函為111年度中央政府總預算決議，檢送部分縣市財務收支與資產負債評估書面報告案。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第10屆第6會期第13次院會（11</w:t>
            </w:r>
            <w:r w:rsidRPr="00770AE9">
              <w:rPr>
                <w:rFonts w:ascii="標楷體" w:eastAsia="標楷體" w:hAnsi="標楷體"/>
                <w:szCs w:val="24"/>
              </w:rPr>
              <w:t>1</w:t>
            </w:r>
            <w:r w:rsidRPr="00770AE9">
              <w:rPr>
                <w:rFonts w:ascii="標楷體" w:eastAsia="標楷體" w:hAnsi="標楷體" w:hint="eastAsia"/>
                <w:szCs w:val="24"/>
              </w:rPr>
              <w:t>.12.2</w:t>
            </w:r>
            <w:r w:rsidRPr="00770AE9">
              <w:rPr>
                <w:rFonts w:ascii="標楷體" w:eastAsia="標楷體" w:hAnsi="標楷體"/>
                <w:szCs w:val="24"/>
              </w:rPr>
              <w:t>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7A7B44" w:rsidRPr="00770AE9" w:rsidRDefault="007A7B44" w:rsidP="007A7B44">
            <w:pPr>
              <w:autoSpaceDE w:val="0"/>
              <w:spacing w:line="300" w:lineRule="exact"/>
              <w:jc w:val="both"/>
              <w:rPr>
                <w:rFonts w:ascii="標楷體" w:eastAsia="標楷體" w:hAnsi="標楷體"/>
                <w:szCs w:val="24"/>
              </w:rPr>
            </w:pPr>
            <w:r w:rsidRPr="00770AE9">
              <w:rPr>
                <w:rFonts w:ascii="標楷體" w:eastAsia="標楷體" w:hAnsi="標楷體" w:hint="eastAsia"/>
                <w:szCs w:val="24"/>
              </w:rPr>
              <w:t>行政院主計總處函為111年度中央政府總預算決議，檢送決算實地查核書面報告案。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第10屆第6會期第13次院會（11</w:t>
            </w:r>
            <w:r w:rsidRPr="00770AE9">
              <w:rPr>
                <w:rFonts w:ascii="標楷體" w:eastAsia="標楷體" w:hAnsi="標楷體"/>
                <w:szCs w:val="24"/>
              </w:rPr>
              <w:t>1</w:t>
            </w:r>
            <w:r w:rsidRPr="00770AE9">
              <w:rPr>
                <w:rFonts w:ascii="標楷體" w:eastAsia="標楷體" w:hAnsi="標楷體" w:hint="eastAsia"/>
                <w:szCs w:val="24"/>
              </w:rPr>
              <w:t>.12.2</w:t>
            </w:r>
            <w:r w:rsidRPr="00770AE9">
              <w:rPr>
                <w:rFonts w:ascii="標楷體" w:eastAsia="標楷體" w:hAnsi="標楷體"/>
                <w:szCs w:val="24"/>
              </w:rPr>
              <w:t>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7A7B44" w:rsidRPr="00770AE9" w:rsidRDefault="007A7B44" w:rsidP="007A7B44">
            <w:pPr>
              <w:autoSpaceDE w:val="0"/>
              <w:spacing w:line="300" w:lineRule="exact"/>
              <w:jc w:val="both"/>
              <w:rPr>
                <w:rFonts w:ascii="標楷體" w:eastAsia="標楷體" w:hAnsi="標楷體"/>
                <w:szCs w:val="24"/>
              </w:rPr>
            </w:pPr>
            <w:r w:rsidRPr="00770AE9">
              <w:rPr>
                <w:rFonts w:ascii="標楷體" w:eastAsia="標楷體" w:hAnsi="標楷體" w:hint="eastAsia"/>
                <w:szCs w:val="24"/>
              </w:rPr>
              <w:t>行政院主計總處函為111年度中央政府總預算決議，檢送強化特別預算編列規範書面報告案。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第10屆第6會期第13次院會（11</w:t>
            </w:r>
            <w:r w:rsidRPr="00770AE9">
              <w:rPr>
                <w:rFonts w:ascii="標楷體" w:eastAsia="標楷體" w:hAnsi="標楷體"/>
                <w:szCs w:val="24"/>
              </w:rPr>
              <w:t>1</w:t>
            </w:r>
            <w:r w:rsidRPr="00770AE9">
              <w:rPr>
                <w:rFonts w:ascii="標楷體" w:eastAsia="標楷體" w:hAnsi="標楷體" w:hint="eastAsia"/>
                <w:szCs w:val="24"/>
              </w:rPr>
              <w:t>.12.2</w:t>
            </w:r>
            <w:r w:rsidRPr="00770AE9">
              <w:rPr>
                <w:rFonts w:ascii="標楷體" w:eastAsia="標楷體" w:hAnsi="標楷體"/>
                <w:szCs w:val="24"/>
              </w:rPr>
              <w:t>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934"/>
          <w:jc w:val="center"/>
        </w:trPr>
        <w:tc>
          <w:tcPr>
            <w:tcW w:w="534" w:type="dxa"/>
            <w:tcBorders>
              <w:top w:val="single" w:sz="4" w:space="0" w:color="auto"/>
              <w:left w:val="single" w:sz="4" w:space="0" w:color="auto"/>
              <w:bottom w:val="single" w:sz="12"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12"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內政部函送110年度對直轄市及縣（市）政府補助書面報告案。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第10屆第6會期第2次院會（1</w:t>
            </w:r>
            <w:r w:rsidRPr="00770AE9">
              <w:rPr>
                <w:rFonts w:ascii="標楷體" w:eastAsia="標楷體" w:hAnsi="標楷體"/>
                <w:szCs w:val="24"/>
              </w:rPr>
              <w:t>1</w:t>
            </w:r>
            <w:r w:rsidRPr="00770AE9">
              <w:rPr>
                <w:rFonts w:ascii="標楷體" w:eastAsia="標楷體" w:hAnsi="標楷體" w:hint="eastAsia"/>
                <w:szCs w:val="24"/>
              </w:rPr>
              <w:t>1.9.30）決定：「交財政委員會審查」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934"/>
          <w:jc w:val="center"/>
        </w:trPr>
        <w:tc>
          <w:tcPr>
            <w:tcW w:w="534" w:type="dxa"/>
            <w:tcBorders>
              <w:top w:val="single" w:sz="12" w:space="0" w:color="auto"/>
              <w:left w:val="single" w:sz="4" w:space="0" w:color="auto"/>
              <w:bottom w:val="single" w:sz="12"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000000"/>
              <w:bottom w:val="single" w:sz="12" w:space="0" w:color="auto"/>
              <w:right w:val="single" w:sz="4" w:space="0" w:color="000000"/>
            </w:tcBorders>
            <w:shd w:val="clear" w:color="auto" w:fill="auto"/>
          </w:tcPr>
          <w:p w:rsidR="007A7B44" w:rsidRPr="00770AE9" w:rsidRDefault="007A7B44" w:rsidP="007A7B44">
            <w:pPr>
              <w:autoSpaceDE w:val="0"/>
              <w:spacing w:line="300" w:lineRule="exact"/>
              <w:jc w:val="both"/>
              <w:rPr>
                <w:rFonts w:ascii="標楷體" w:eastAsia="標楷體" w:hAnsi="標楷體"/>
                <w:szCs w:val="24"/>
              </w:rPr>
            </w:pPr>
            <w:r w:rsidRPr="00770AE9">
              <w:rPr>
                <w:rFonts w:ascii="標楷體" w:eastAsia="標楷體" w:hAnsi="標楷體" w:hint="eastAsia"/>
                <w:szCs w:val="24"/>
              </w:rPr>
              <w:t>衛生福利部函為110年度中央政府總預算決議，檢送申請動支第二預備金含有萊克多巴胺豬肉稽查書面報告案。</w:t>
            </w:r>
          </w:p>
        </w:tc>
        <w:tc>
          <w:tcPr>
            <w:tcW w:w="2653" w:type="dxa"/>
            <w:tcBorders>
              <w:top w:val="single" w:sz="12" w:space="0" w:color="auto"/>
              <w:left w:val="single" w:sz="4" w:space="0" w:color="000000"/>
              <w:bottom w:val="single" w:sz="12" w:space="0" w:color="auto"/>
              <w:right w:val="single" w:sz="4" w:space="0" w:color="000000"/>
            </w:tcBorders>
            <w:shd w:val="clear" w:color="auto" w:fill="auto"/>
          </w:tcPr>
          <w:p w:rsidR="007A7B44" w:rsidRPr="00770AE9" w:rsidRDefault="007A7B44" w:rsidP="007A7B44">
            <w:pPr>
              <w:spacing w:line="30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10</w:t>
            </w:r>
            <w:r w:rsidRPr="00770AE9">
              <w:rPr>
                <w:rFonts w:ascii="標楷體" w:eastAsia="標楷體" w:hAnsi="標楷體"/>
                <w:szCs w:val="24"/>
              </w:rPr>
              <w:t>屆第</w:t>
            </w:r>
            <w:r w:rsidRPr="00770AE9">
              <w:rPr>
                <w:rFonts w:ascii="標楷體" w:eastAsia="標楷體" w:hAnsi="標楷體" w:hint="eastAsia"/>
                <w:szCs w:val="24"/>
              </w:rPr>
              <w:t>4</w:t>
            </w:r>
            <w:r w:rsidRPr="00770AE9">
              <w:rPr>
                <w:rFonts w:ascii="標楷體" w:eastAsia="標楷體" w:hAnsi="標楷體"/>
                <w:szCs w:val="24"/>
              </w:rPr>
              <w:t>會期第</w:t>
            </w:r>
            <w:r w:rsidRPr="00770AE9">
              <w:rPr>
                <w:rFonts w:ascii="標楷體" w:eastAsia="標楷體" w:hAnsi="標楷體" w:hint="eastAsia"/>
                <w:szCs w:val="24"/>
              </w:rPr>
              <w:t>9次</w:t>
            </w:r>
            <w:r w:rsidRPr="00770AE9">
              <w:rPr>
                <w:rFonts w:ascii="標楷體" w:eastAsia="標楷體" w:hAnsi="標楷體"/>
                <w:szCs w:val="24"/>
              </w:rPr>
              <w:t>院會（110.</w:t>
            </w:r>
            <w:r w:rsidRPr="00770AE9">
              <w:rPr>
                <w:rFonts w:ascii="標楷體" w:eastAsia="標楷體" w:hAnsi="標楷體" w:hint="eastAsia"/>
                <w:szCs w:val="24"/>
              </w:rPr>
              <w:t>11</w:t>
            </w:r>
            <w:r w:rsidRPr="00770AE9">
              <w:rPr>
                <w:rFonts w:ascii="標楷體" w:eastAsia="標楷體" w:hAnsi="標楷體"/>
                <w:szCs w:val="24"/>
              </w:rPr>
              <w:t>.</w:t>
            </w:r>
            <w:r w:rsidRPr="00770AE9">
              <w:rPr>
                <w:rFonts w:ascii="標楷體" w:eastAsia="標楷體" w:hAnsi="標楷體" w:hint="eastAsia"/>
                <w:szCs w:val="24"/>
              </w:rPr>
              <w:t>12</w:t>
            </w:r>
            <w:r w:rsidRPr="00770AE9">
              <w:rPr>
                <w:rFonts w:ascii="標楷體" w:eastAsia="標楷體" w:hAnsi="標楷體"/>
                <w:szCs w:val="24"/>
              </w:rPr>
              <w:t>）決定：「交財政委員會</w:t>
            </w:r>
            <w:r w:rsidRPr="00770AE9">
              <w:rPr>
                <w:rFonts w:ascii="標楷體" w:eastAsia="標楷體" w:hAnsi="標楷體" w:hint="eastAsia"/>
                <w:szCs w:val="24"/>
              </w:rPr>
              <w:t>會同有關委員會審查</w:t>
            </w:r>
            <w:r w:rsidRPr="00770AE9">
              <w:rPr>
                <w:rFonts w:ascii="標楷體" w:eastAsia="標楷體" w:hAnsi="標楷體"/>
                <w:szCs w:val="24"/>
              </w:rPr>
              <w:t>」</w:t>
            </w:r>
          </w:p>
        </w:tc>
        <w:tc>
          <w:tcPr>
            <w:tcW w:w="1725" w:type="dxa"/>
            <w:tcBorders>
              <w:top w:val="single" w:sz="12" w:space="0" w:color="auto"/>
              <w:left w:val="single" w:sz="4" w:space="0" w:color="auto"/>
              <w:bottom w:val="single" w:sz="12" w:space="0" w:color="auto"/>
              <w:right w:val="single" w:sz="4" w:space="0" w:color="auto"/>
            </w:tcBorders>
            <w:vAlign w:val="center"/>
          </w:tcPr>
          <w:p w:rsidR="007A7B44" w:rsidRPr="00770AE9" w:rsidRDefault="007A7B44" w:rsidP="007A7B44">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934"/>
          <w:jc w:val="center"/>
        </w:trPr>
        <w:tc>
          <w:tcPr>
            <w:tcW w:w="534" w:type="dxa"/>
            <w:tcBorders>
              <w:top w:val="single" w:sz="12" w:space="0" w:color="auto"/>
              <w:left w:val="single" w:sz="4" w:space="0" w:color="auto"/>
              <w:bottom w:val="single" w:sz="12"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12" w:space="0" w:color="auto"/>
              <w:right w:val="single" w:sz="4" w:space="0" w:color="auto"/>
            </w:tcBorders>
          </w:tcPr>
          <w:p w:rsidR="007A7B44" w:rsidRPr="00770AE9" w:rsidRDefault="007A7B44" w:rsidP="007A7B44">
            <w:pPr>
              <w:autoSpaceDE w:val="0"/>
              <w:spacing w:line="300" w:lineRule="exact"/>
              <w:jc w:val="both"/>
              <w:rPr>
                <w:rFonts w:ascii="標楷體" w:eastAsia="標楷體" w:hAnsi="標楷體"/>
                <w:szCs w:val="24"/>
              </w:rPr>
            </w:pPr>
            <w:r w:rsidRPr="00770AE9">
              <w:rPr>
                <w:rFonts w:ascii="標楷體" w:eastAsia="標楷體" w:hAnsi="標楷體" w:hint="eastAsia"/>
                <w:szCs w:val="24"/>
              </w:rPr>
              <w:t>衛生福利部函送</w:t>
            </w:r>
            <w:r w:rsidRPr="00770AE9">
              <w:rPr>
                <w:rFonts w:ascii="標楷體" w:eastAsia="標楷體" w:hAnsi="標楷體"/>
                <w:szCs w:val="24"/>
              </w:rPr>
              <w:t>1</w:t>
            </w:r>
            <w:r w:rsidRPr="00770AE9">
              <w:rPr>
                <w:rFonts w:ascii="標楷體" w:eastAsia="標楷體" w:hAnsi="標楷體" w:hint="eastAsia"/>
                <w:szCs w:val="24"/>
              </w:rPr>
              <w:t>10</w:t>
            </w:r>
            <w:r w:rsidRPr="00770AE9">
              <w:rPr>
                <w:rFonts w:ascii="標楷體" w:eastAsia="標楷體" w:hAnsi="標楷體"/>
                <w:szCs w:val="24"/>
              </w:rPr>
              <w:t>年度對直轄市</w:t>
            </w:r>
            <w:r w:rsidRPr="00770AE9">
              <w:rPr>
                <w:rFonts w:ascii="標楷體" w:eastAsia="標楷體" w:hAnsi="標楷體" w:hint="eastAsia"/>
                <w:szCs w:val="24"/>
              </w:rPr>
              <w:t>或</w:t>
            </w:r>
            <w:r w:rsidRPr="00770AE9">
              <w:rPr>
                <w:rFonts w:ascii="標楷體" w:eastAsia="標楷體" w:hAnsi="標楷體"/>
                <w:szCs w:val="24"/>
              </w:rPr>
              <w:t>縣市政府</w:t>
            </w:r>
            <w:r w:rsidRPr="00770AE9">
              <w:rPr>
                <w:rFonts w:ascii="標楷體" w:eastAsia="標楷體" w:hAnsi="標楷體" w:hint="eastAsia"/>
                <w:szCs w:val="24"/>
              </w:rPr>
              <w:t>計畫型</w:t>
            </w:r>
            <w:r w:rsidRPr="00770AE9">
              <w:rPr>
                <w:rFonts w:ascii="標楷體" w:eastAsia="標楷體" w:hAnsi="標楷體"/>
                <w:szCs w:val="24"/>
              </w:rPr>
              <w:t>補助</w:t>
            </w:r>
            <w:r w:rsidRPr="00770AE9">
              <w:rPr>
                <w:rFonts w:ascii="標楷體" w:eastAsia="標楷體" w:hAnsi="標楷體" w:hint="eastAsia"/>
                <w:szCs w:val="24"/>
              </w:rPr>
              <w:t>情形</w:t>
            </w:r>
            <w:r w:rsidRPr="00770AE9">
              <w:rPr>
                <w:rFonts w:ascii="標楷體" w:eastAsia="標楷體" w:hAnsi="標楷體"/>
                <w:szCs w:val="24"/>
              </w:rPr>
              <w:t>書面報告案。</w:t>
            </w:r>
          </w:p>
        </w:tc>
        <w:tc>
          <w:tcPr>
            <w:tcW w:w="2653" w:type="dxa"/>
            <w:tcBorders>
              <w:top w:val="single" w:sz="12" w:space="0" w:color="auto"/>
              <w:left w:val="single" w:sz="4" w:space="0" w:color="auto"/>
              <w:bottom w:val="single" w:sz="12" w:space="0" w:color="auto"/>
              <w:right w:val="single" w:sz="4" w:space="0" w:color="auto"/>
            </w:tcBorders>
          </w:tcPr>
          <w:p w:rsidR="007A7B44" w:rsidRPr="00770AE9" w:rsidRDefault="007A7B44" w:rsidP="007A7B44">
            <w:pPr>
              <w:spacing w:line="300" w:lineRule="exact"/>
              <w:jc w:val="both"/>
              <w:rPr>
                <w:rFonts w:ascii="標楷體" w:eastAsia="標楷體" w:hAnsi="標楷體"/>
                <w:szCs w:val="24"/>
              </w:rPr>
            </w:pPr>
            <w:r w:rsidRPr="00770AE9">
              <w:rPr>
                <w:rFonts w:ascii="標楷體" w:eastAsia="標楷體" w:hAnsi="標楷體" w:hint="eastAsia"/>
                <w:szCs w:val="24"/>
              </w:rPr>
              <w:t>第10屆第5會期第14次院會（1</w:t>
            </w:r>
            <w:r w:rsidRPr="00770AE9">
              <w:rPr>
                <w:rFonts w:ascii="標楷體" w:eastAsia="標楷體" w:hAnsi="標楷體"/>
                <w:szCs w:val="24"/>
              </w:rPr>
              <w:t>1</w:t>
            </w:r>
            <w:r w:rsidRPr="00770AE9">
              <w:rPr>
                <w:rFonts w:ascii="標楷體" w:eastAsia="標楷體" w:hAnsi="標楷體" w:hint="eastAsia"/>
                <w:szCs w:val="24"/>
              </w:rPr>
              <w:t>1.5.27）決定：「交財政委員會審查」</w:t>
            </w:r>
          </w:p>
        </w:tc>
        <w:tc>
          <w:tcPr>
            <w:tcW w:w="1725" w:type="dxa"/>
            <w:tcBorders>
              <w:top w:val="single" w:sz="12" w:space="0" w:color="auto"/>
              <w:left w:val="single" w:sz="4" w:space="0" w:color="auto"/>
              <w:bottom w:val="single" w:sz="12" w:space="0" w:color="auto"/>
              <w:right w:val="single" w:sz="4" w:space="0" w:color="auto"/>
            </w:tcBorders>
            <w:vAlign w:val="center"/>
          </w:tcPr>
          <w:p w:rsidR="007A7B44" w:rsidRPr="00770AE9" w:rsidRDefault="007A7B44" w:rsidP="007A7B44">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934"/>
          <w:jc w:val="center"/>
        </w:trPr>
        <w:tc>
          <w:tcPr>
            <w:tcW w:w="534" w:type="dxa"/>
            <w:tcBorders>
              <w:top w:val="single" w:sz="12" w:space="0" w:color="auto"/>
              <w:left w:val="single" w:sz="4" w:space="0" w:color="auto"/>
              <w:bottom w:val="single" w:sz="12"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000000"/>
              <w:bottom w:val="single" w:sz="12" w:space="0" w:color="auto"/>
              <w:right w:val="single" w:sz="4" w:space="0" w:color="000000"/>
            </w:tcBorders>
            <w:shd w:val="clear" w:color="auto" w:fill="auto"/>
          </w:tcPr>
          <w:p w:rsidR="007A7B44" w:rsidRPr="00770AE9" w:rsidRDefault="007A7B44" w:rsidP="007A7B44">
            <w:pPr>
              <w:autoSpaceDE w:val="0"/>
              <w:spacing w:line="300" w:lineRule="exact"/>
              <w:jc w:val="both"/>
              <w:rPr>
                <w:rFonts w:ascii="標楷體" w:eastAsia="標楷體" w:hAnsi="標楷體"/>
                <w:szCs w:val="24"/>
              </w:rPr>
            </w:pPr>
            <w:r w:rsidRPr="00770AE9">
              <w:rPr>
                <w:rFonts w:ascii="標楷體" w:eastAsia="標楷體" w:hAnsi="標楷體" w:hint="eastAsia"/>
                <w:szCs w:val="24"/>
              </w:rPr>
              <w:t>經濟部函送110年度對直轄市及縣（市）政府補助書面報告案。</w:t>
            </w:r>
          </w:p>
        </w:tc>
        <w:tc>
          <w:tcPr>
            <w:tcW w:w="2653" w:type="dxa"/>
            <w:tcBorders>
              <w:top w:val="single" w:sz="4" w:space="0" w:color="auto"/>
              <w:left w:val="single" w:sz="4" w:space="0" w:color="auto"/>
              <w:bottom w:val="single" w:sz="12"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第10屆第6會期第2次院會（1</w:t>
            </w:r>
            <w:r w:rsidRPr="00770AE9">
              <w:rPr>
                <w:rFonts w:ascii="標楷體" w:eastAsia="標楷體" w:hAnsi="標楷體"/>
                <w:szCs w:val="24"/>
              </w:rPr>
              <w:t>1</w:t>
            </w:r>
            <w:r w:rsidRPr="00770AE9">
              <w:rPr>
                <w:rFonts w:ascii="標楷體" w:eastAsia="標楷體" w:hAnsi="標楷體" w:hint="eastAsia"/>
                <w:szCs w:val="24"/>
              </w:rPr>
              <w:t>1.9.30）決定：「交財政委員會審查」</w:t>
            </w:r>
          </w:p>
        </w:tc>
        <w:tc>
          <w:tcPr>
            <w:tcW w:w="1725" w:type="dxa"/>
            <w:tcBorders>
              <w:top w:val="single" w:sz="4" w:space="0" w:color="auto"/>
              <w:left w:val="single" w:sz="4" w:space="0" w:color="auto"/>
              <w:bottom w:val="single" w:sz="12"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934"/>
          <w:jc w:val="center"/>
        </w:trPr>
        <w:tc>
          <w:tcPr>
            <w:tcW w:w="534" w:type="dxa"/>
            <w:tcBorders>
              <w:top w:val="single" w:sz="12" w:space="0" w:color="auto"/>
              <w:left w:val="single" w:sz="4" w:space="0" w:color="auto"/>
              <w:bottom w:val="single" w:sz="12"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000000"/>
              <w:bottom w:val="single" w:sz="12" w:space="0" w:color="auto"/>
              <w:right w:val="single" w:sz="4" w:space="0" w:color="000000"/>
            </w:tcBorders>
            <w:shd w:val="clear" w:color="auto" w:fill="auto"/>
          </w:tcPr>
          <w:p w:rsidR="007A7B44" w:rsidRPr="00770AE9" w:rsidRDefault="007A7B44" w:rsidP="007A7B44">
            <w:pPr>
              <w:autoSpaceDE w:val="0"/>
              <w:spacing w:line="300" w:lineRule="exact"/>
              <w:jc w:val="both"/>
              <w:rPr>
                <w:rFonts w:ascii="標楷體" w:eastAsia="標楷體" w:hAnsi="標楷體"/>
                <w:szCs w:val="24"/>
              </w:rPr>
            </w:pPr>
            <w:r w:rsidRPr="00770AE9">
              <w:rPr>
                <w:rFonts w:ascii="標楷體" w:eastAsia="標楷體" w:hAnsi="標楷體" w:hint="eastAsia"/>
                <w:szCs w:val="24"/>
              </w:rPr>
              <w:t>國家發展委員會函送110年度對直轄市及縣（市）政府補助書面報告案。</w:t>
            </w:r>
          </w:p>
        </w:tc>
        <w:tc>
          <w:tcPr>
            <w:tcW w:w="2653" w:type="dxa"/>
            <w:tcBorders>
              <w:top w:val="single" w:sz="12" w:space="0" w:color="auto"/>
              <w:left w:val="single" w:sz="4" w:space="0" w:color="auto"/>
              <w:bottom w:val="single" w:sz="12"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第10屆第6會期第2次院會（1</w:t>
            </w:r>
            <w:r w:rsidRPr="00770AE9">
              <w:rPr>
                <w:rFonts w:ascii="標楷體" w:eastAsia="標楷體" w:hAnsi="標楷體"/>
                <w:szCs w:val="24"/>
              </w:rPr>
              <w:t>1</w:t>
            </w:r>
            <w:r w:rsidRPr="00770AE9">
              <w:rPr>
                <w:rFonts w:ascii="標楷體" w:eastAsia="標楷體" w:hAnsi="標楷體" w:hint="eastAsia"/>
                <w:szCs w:val="24"/>
              </w:rPr>
              <w:t>1.9.30）決定：「交財政委員會審查」</w:t>
            </w:r>
          </w:p>
        </w:tc>
        <w:tc>
          <w:tcPr>
            <w:tcW w:w="1725" w:type="dxa"/>
            <w:tcBorders>
              <w:top w:val="single" w:sz="12" w:space="0" w:color="auto"/>
              <w:left w:val="single" w:sz="4" w:space="0" w:color="auto"/>
              <w:bottom w:val="single" w:sz="12"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934"/>
          <w:jc w:val="center"/>
        </w:trPr>
        <w:tc>
          <w:tcPr>
            <w:tcW w:w="534" w:type="dxa"/>
            <w:tcBorders>
              <w:top w:val="single" w:sz="12" w:space="0" w:color="auto"/>
              <w:left w:val="single" w:sz="4" w:space="0" w:color="auto"/>
              <w:bottom w:val="single" w:sz="12"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000000"/>
              <w:bottom w:val="single" w:sz="12" w:space="0" w:color="auto"/>
              <w:right w:val="single" w:sz="4" w:space="0" w:color="000000"/>
            </w:tcBorders>
            <w:shd w:val="clear" w:color="auto" w:fill="auto"/>
          </w:tcPr>
          <w:p w:rsidR="007A7B44" w:rsidRPr="00770AE9" w:rsidRDefault="007A7B44" w:rsidP="007A7B44">
            <w:pPr>
              <w:autoSpaceDE w:val="0"/>
              <w:spacing w:line="300" w:lineRule="exact"/>
              <w:jc w:val="both"/>
              <w:rPr>
                <w:rFonts w:ascii="標楷體" w:eastAsia="標楷體" w:hAnsi="標楷體"/>
                <w:szCs w:val="24"/>
              </w:rPr>
            </w:pPr>
            <w:r w:rsidRPr="00770AE9">
              <w:rPr>
                <w:rFonts w:ascii="標楷體" w:eastAsia="標楷體" w:hAnsi="標楷體" w:hint="eastAsia"/>
                <w:szCs w:val="24"/>
              </w:rPr>
              <w:t>行政院農業委員會函送110年度對直轄市及縣（市）政府補助書面報告案。</w:t>
            </w:r>
          </w:p>
        </w:tc>
        <w:tc>
          <w:tcPr>
            <w:tcW w:w="2653" w:type="dxa"/>
            <w:tcBorders>
              <w:top w:val="single" w:sz="4" w:space="0" w:color="auto"/>
              <w:left w:val="single" w:sz="4" w:space="0" w:color="auto"/>
              <w:bottom w:val="single" w:sz="12"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第10屆第6會期第2次院會（1</w:t>
            </w:r>
            <w:r w:rsidRPr="00770AE9">
              <w:rPr>
                <w:rFonts w:ascii="標楷體" w:eastAsia="標楷體" w:hAnsi="標楷體"/>
                <w:szCs w:val="24"/>
              </w:rPr>
              <w:t>1</w:t>
            </w:r>
            <w:r w:rsidRPr="00770AE9">
              <w:rPr>
                <w:rFonts w:ascii="標楷體" w:eastAsia="標楷體" w:hAnsi="標楷體" w:hint="eastAsia"/>
                <w:szCs w:val="24"/>
              </w:rPr>
              <w:t>1.9.30）決定：「交財政委員會審查」</w:t>
            </w:r>
          </w:p>
        </w:tc>
        <w:tc>
          <w:tcPr>
            <w:tcW w:w="1725" w:type="dxa"/>
            <w:tcBorders>
              <w:top w:val="single" w:sz="4" w:space="0" w:color="auto"/>
              <w:left w:val="single" w:sz="4" w:space="0" w:color="auto"/>
              <w:bottom w:val="single" w:sz="12"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934"/>
          <w:jc w:val="center"/>
        </w:trPr>
        <w:tc>
          <w:tcPr>
            <w:tcW w:w="534" w:type="dxa"/>
            <w:tcBorders>
              <w:top w:val="single" w:sz="12" w:space="0" w:color="auto"/>
              <w:left w:val="single" w:sz="4" w:space="0" w:color="auto"/>
              <w:bottom w:val="single" w:sz="12"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000000"/>
              <w:bottom w:val="single" w:sz="12" w:space="0" w:color="auto"/>
              <w:right w:val="single" w:sz="4" w:space="0" w:color="000000"/>
            </w:tcBorders>
            <w:shd w:val="clear" w:color="auto" w:fill="auto"/>
          </w:tcPr>
          <w:p w:rsidR="007A7B44" w:rsidRPr="00770AE9" w:rsidRDefault="007A7B44" w:rsidP="007A7B44">
            <w:pPr>
              <w:autoSpaceDE w:val="0"/>
              <w:spacing w:line="300" w:lineRule="exact"/>
              <w:jc w:val="both"/>
              <w:rPr>
                <w:rFonts w:ascii="標楷體" w:eastAsia="標楷體" w:hAnsi="標楷體"/>
                <w:szCs w:val="24"/>
              </w:rPr>
            </w:pPr>
            <w:r w:rsidRPr="00770AE9">
              <w:rPr>
                <w:rFonts w:ascii="標楷體" w:eastAsia="標楷體" w:hAnsi="標楷體" w:hint="eastAsia"/>
                <w:szCs w:val="24"/>
              </w:rPr>
              <w:t>國家通訊傳播委員會函送110年度對直轄市及縣（市）政府補助書面報告案。</w:t>
            </w:r>
          </w:p>
        </w:tc>
        <w:tc>
          <w:tcPr>
            <w:tcW w:w="2653" w:type="dxa"/>
            <w:tcBorders>
              <w:top w:val="single" w:sz="4" w:space="0" w:color="auto"/>
              <w:left w:val="single" w:sz="4" w:space="0" w:color="auto"/>
              <w:bottom w:val="single" w:sz="12" w:space="0" w:color="auto"/>
              <w:right w:val="single" w:sz="4" w:space="0" w:color="auto"/>
            </w:tcBorders>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第10屆第6會期第2次院會（1</w:t>
            </w:r>
            <w:r w:rsidRPr="00770AE9">
              <w:rPr>
                <w:rFonts w:ascii="標楷體" w:eastAsia="標楷體" w:hAnsi="標楷體"/>
                <w:szCs w:val="24"/>
              </w:rPr>
              <w:t>1</w:t>
            </w:r>
            <w:r w:rsidRPr="00770AE9">
              <w:rPr>
                <w:rFonts w:ascii="標楷體" w:eastAsia="標楷體" w:hAnsi="標楷體" w:hint="eastAsia"/>
                <w:szCs w:val="24"/>
              </w:rPr>
              <w:t>1.9.30）決定：「交財政委員會審查」</w:t>
            </w:r>
          </w:p>
        </w:tc>
        <w:tc>
          <w:tcPr>
            <w:tcW w:w="1725" w:type="dxa"/>
            <w:tcBorders>
              <w:top w:val="single" w:sz="4" w:space="0" w:color="auto"/>
              <w:left w:val="single" w:sz="4" w:space="0" w:color="auto"/>
              <w:bottom w:val="single" w:sz="12"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934"/>
          <w:jc w:val="center"/>
        </w:trPr>
        <w:tc>
          <w:tcPr>
            <w:tcW w:w="534" w:type="dxa"/>
            <w:tcBorders>
              <w:top w:val="single" w:sz="12" w:space="0" w:color="auto"/>
              <w:left w:val="single" w:sz="4" w:space="0" w:color="auto"/>
              <w:bottom w:val="single" w:sz="12"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000000"/>
              <w:bottom w:val="single" w:sz="12" w:space="0" w:color="auto"/>
              <w:right w:val="single" w:sz="4" w:space="0" w:color="000000"/>
            </w:tcBorders>
            <w:shd w:val="clear" w:color="auto" w:fill="auto"/>
          </w:tcPr>
          <w:p w:rsidR="007A7B44" w:rsidRPr="00770AE9" w:rsidRDefault="007A7B44" w:rsidP="007A7B44">
            <w:pPr>
              <w:autoSpaceDE w:val="0"/>
              <w:spacing w:line="300" w:lineRule="exact"/>
              <w:jc w:val="both"/>
              <w:rPr>
                <w:rFonts w:ascii="標楷體" w:eastAsia="標楷體" w:hAnsi="標楷體"/>
                <w:szCs w:val="24"/>
              </w:rPr>
            </w:pPr>
            <w:r w:rsidRPr="00770AE9">
              <w:rPr>
                <w:rFonts w:ascii="標楷體" w:eastAsia="標楷體" w:hAnsi="標楷體" w:hint="eastAsia"/>
                <w:szCs w:val="24"/>
              </w:rPr>
              <w:t>行政院環境保護署函送110年度對直轄市及縣（市）政府補助書面報告案。</w:t>
            </w:r>
          </w:p>
        </w:tc>
        <w:tc>
          <w:tcPr>
            <w:tcW w:w="2653" w:type="dxa"/>
            <w:tcBorders>
              <w:top w:val="single" w:sz="4" w:space="0" w:color="auto"/>
              <w:left w:val="single" w:sz="4" w:space="0" w:color="auto"/>
              <w:bottom w:val="single" w:sz="4" w:space="0" w:color="auto"/>
              <w:right w:val="single" w:sz="4" w:space="0" w:color="auto"/>
            </w:tcBorders>
            <w:shd w:val="clear" w:color="auto" w:fill="FFFFFF"/>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第10屆第6會期第5次院會(1</w:t>
            </w:r>
            <w:r w:rsidRPr="00770AE9">
              <w:rPr>
                <w:rFonts w:ascii="標楷體" w:eastAsia="標楷體" w:hAnsi="標楷體"/>
                <w:szCs w:val="24"/>
              </w:rPr>
              <w:t>11</w:t>
            </w:r>
            <w:r w:rsidRPr="00770AE9">
              <w:rPr>
                <w:rFonts w:ascii="標楷體" w:eastAsia="標楷體" w:hAnsi="標楷體" w:hint="eastAsia"/>
                <w:szCs w:val="24"/>
              </w:rPr>
              <w:t>.10.28</w:t>
            </w:r>
            <w:r w:rsidRPr="00770AE9">
              <w:rPr>
                <w:rFonts w:ascii="標楷體" w:eastAsia="標楷體" w:hAnsi="標楷體"/>
                <w:szCs w:val="24"/>
              </w:rPr>
              <w:t>)</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934"/>
          <w:jc w:val="center"/>
        </w:trPr>
        <w:tc>
          <w:tcPr>
            <w:tcW w:w="534" w:type="dxa"/>
            <w:tcBorders>
              <w:top w:val="single" w:sz="12" w:space="0" w:color="auto"/>
              <w:left w:val="single" w:sz="4" w:space="0" w:color="auto"/>
              <w:bottom w:val="single" w:sz="12"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000000"/>
              <w:bottom w:val="single" w:sz="12" w:space="0" w:color="auto"/>
              <w:right w:val="single" w:sz="4" w:space="0" w:color="000000"/>
            </w:tcBorders>
            <w:shd w:val="clear" w:color="auto" w:fill="auto"/>
          </w:tcPr>
          <w:p w:rsidR="007A7B44" w:rsidRPr="00770AE9" w:rsidRDefault="007A7B44" w:rsidP="007A7B44">
            <w:pPr>
              <w:autoSpaceDE w:val="0"/>
              <w:spacing w:line="300" w:lineRule="exact"/>
              <w:jc w:val="both"/>
              <w:rPr>
                <w:rFonts w:ascii="標楷體" w:eastAsia="標楷體" w:hAnsi="標楷體"/>
                <w:szCs w:val="24"/>
              </w:rPr>
            </w:pPr>
            <w:r w:rsidRPr="00770AE9">
              <w:rPr>
                <w:rFonts w:ascii="標楷體" w:eastAsia="標楷體" w:hAnsi="標楷體" w:hint="eastAsia"/>
                <w:szCs w:val="24"/>
              </w:rPr>
              <w:t>勞動部函送110年度對直轄市及縣（市）政府補助書面報告案。</w:t>
            </w:r>
          </w:p>
        </w:tc>
        <w:tc>
          <w:tcPr>
            <w:tcW w:w="2653" w:type="dxa"/>
            <w:tcBorders>
              <w:top w:val="single" w:sz="4" w:space="0" w:color="auto"/>
              <w:left w:val="single" w:sz="4" w:space="0" w:color="auto"/>
              <w:bottom w:val="single" w:sz="4" w:space="0" w:color="auto"/>
              <w:right w:val="single" w:sz="4" w:space="0" w:color="auto"/>
            </w:tcBorders>
            <w:shd w:val="clear" w:color="auto" w:fill="FFFFFF"/>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第10屆第6會期第5次院會(1</w:t>
            </w:r>
            <w:r w:rsidRPr="00770AE9">
              <w:rPr>
                <w:rFonts w:ascii="標楷體" w:eastAsia="標楷體" w:hAnsi="標楷體"/>
                <w:szCs w:val="24"/>
              </w:rPr>
              <w:t>11</w:t>
            </w:r>
            <w:r w:rsidRPr="00770AE9">
              <w:rPr>
                <w:rFonts w:ascii="標楷體" w:eastAsia="標楷體" w:hAnsi="標楷體" w:hint="eastAsia"/>
                <w:szCs w:val="24"/>
              </w:rPr>
              <w:t>.10.28</w:t>
            </w:r>
            <w:r w:rsidRPr="00770AE9">
              <w:rPr>
                <w:rFonts w:ascii="標楷體" w:eastAsia="標楷體" w:hAnsi="標楷體"/>
                <w:szCs w:val="24"/>
              </w:rPr>
              <w:t>)</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934"/>
          <w:jc w:val="center"/>
        </w:trPr>
        <w:tc>
          <w:tcPr>
            <w:tcW w:w="534" w:type="dxa"/>
            <w:tcBorders>
              <w:top w:val="single" w:sz="12" w:space="0" w:color="auto"/>
              <w:left w:val="single" w:sz="4" w:space="0" w:color="auto"/>
              <w:bottom w:val="single" w:sz="12"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000000"/>
              <w:bottom w:val="single" w:sz="12" w:space="0" w:color="auto"/>
              <w:right w:val="single" w:sz="4" w:space="0" w:color="000000"/>
            </w:tcBorders>
            <w:shd w:val="clear" w:color="auto" w:fill="auto"/>
          </w:tcPr>
          <w:p w:rsidR="007A7B44" w:rsidRPr="00770AE9" w:rsidRDefault="007A7B44" w:rsidP="007A7B44">
            <w:pPr>
              <w:autoSpaceDE w:val="0"/>
              <w:spacing w:line="300" w:lineRule="exact"/>
              <w:jc w:val="both"/>
              <w:rPr>
                <w:rFonts w:ascii="標楷體" w:eastAsia="標楷體" w:hAnsi="標楷體"/>
                <w:szCs w:val="24"/>
              </w:rPr>
            </w:pPr>
            <w:r w:rsidRPr="00770AE9">
              <w:rPr>
                <w:rFonts w:ascii="標楷體" w:eastAsia="標楷體" w:hAnsi="標楷體" w:hint="eastAsia"/>
                <w:szCs w:val="24"/>
              </w:rPr>
              <w:t>行政院函為110年度中央政府總預算附屬單位預算決議，檢送「非營業特種基金存續與整併」專案報告案。</w:t>
            </w:r>
          </w:p>
        </w:tc>
        <w:tc>
          <w:tcPr>
            <w:tcW w:w="2653" w:type="dxa"/>
            <w:tcBorders>
              <w:top w:val="single" w:sz="12" w:space="0" w:color="auto"/>
              <w:left w:val="single" w:sz="4" w:space="0" w:color="000000"/>
              <w:bottom w:val="single" w:sz="12" w:space="0" w:color="auto"/>
              <w:right w:val="single" w:sz="4" w:space="0" w:color="000000"/>
            </w:tcBorders>
            <w:shd w:val="clear" w:color="auto" w:fill="auto"/>
          </w:tcPr>
          <w:p w:rsidR="007A7B44" w:rsidRPr="00770AE9" w:rsidRDefault="007A7B44" w:rsidP="007A7B44">
            <w:pPr>
              <w:spacing w:line="320" w:lineRule="exact"/>
              <w:jc w:val="both"/>
              <w:rPr>
                <w:rFonts w:ascii="標楷體" w:eastAsia="標楷體" w:hAnsi="標楷體"/>
                <w:szCs w:val="24"/>
              </w:rPr>
            </w:pPr>
            <w:r w:rsidRPr="00770AE9">
              <w:rPr>
                <w:rFonts w:ascii="標楷體" w:eastAsia="標楷體" w:hAnsi="標楷體" w:hint="eastAsia"/>
                <w:szCs w:val="24"/>
              </w:rPr>
              <w:t>第10屆第5會期第3次院會（1</w:t>
            </w:r>
            <w:r w:rsidRPr="00770AE9">
              <w:rPr>
                <w:rFonts w:ascii="標楷體" w:eastAsia="標楷體" w:hAnsi="標楷體"/>
                <w:szCs w:val="24"/>
              </w:rPr>
              <w:t>1</w:t>
            </w:r>
            <w:r w:rsidRPr="00770AE9">
              <w:rPr>
                <w:rFonts w:ascii="標楷體" w:eastAsia="標楷體" w:hAnsi="標楷體" w:hint="eastAsia"/>
                <w:szCs w:val="24"/>
              </w:rPr>
              <w:t>1.3.11）決定：「交財政委員會審查」</w:t>
            </w:r>
          </w:p>
        </w:tc>
        <w:tc>
          <w:tcPr>
            <w:tcW w:w="1725" w:type="dxa"/>
            <w:tcBorders>
              <w:top w:val="single" w:sz="12" w:space="0" w:color="auto"/>
              <w:left w:val="single" w:sz="4" w:space="0" w:color="auto"/>
              <w:bottom w:val="single" w:sz="12" w:space="0" w:color="auto"/>
              <w:right w:val="single" w:sz="4" w:space="0" w:color="auto"/>
            </w:tcBorders>
            <w:vAlign w:val="center"/>
          </w:tcPr>
          <w:p w:rsidR="007A7B44" w:rsidRPr="00770AE9" w:rsidRDefault="007A7B44" w:rsidP="007A7B44">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820"/>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7A7B44" w:rsidRPr="00DE4BA9" w:rsidRDefault="007A7B44" w:rsidP="007A7B44">
            <w:pPr>
              <w:spacing w:line="340" w:lineRule="exact"/>
              <w:jc w:val="both"/>
              <w:rPr>
                <w:rFonts w:ascii="標楷體" w:eastAsia="標楷體" w:hAnsi="標楷體"/>
                <w:b/>
                <w:szCs w:val="24"/>
              </w:rPr>
            </w:pPr>
            <w:r w:rsidRPr="00DE4BA9">
              <w:rPr>
                <w:rFonts w:ascii="標楷體" w:eastAsia="標楷體" w:hAnsi="標楷體" w:hint="eastAsia"/>
                <w:b/>
                <w:sz w:val="28"/>
                <w:szCs w:val="28"/>
              </w:rPr>
              <w:t>4.審計部主管（4案）</w:t>
            </w:r>
          </w:p>
        </w:tc>
      </w:tr>
      <w:tr w:rsidR="007A7B44" w:rsidRPr="00BD5B13" w:rsidTr="00562D79">
        <w:trPr>
          <w:cantSplit/>
          <w:trHeight w:val="1016"/>
          <w:jc w:val="center"/>
        </w:trPr>
        <w:tc>
          <w:tcPr>
            <w:tcW w:w="534" w:type="dxa"/>
            <w:tcBorders>
              <w:top w:val="single" w:sz="4" w:space="0" w:color="auto"/>
              <w:left w:val="single" w:sz="4" w:space="0" w:color="auto"/>
              <w:bottom w:val="single" w:sz="12"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12" w:space="0" w:color="auto"/>
              <w:right w:val="single" w:sz="4" w:space="0" w:color="auto"/>
            </w:tcBorders>
          </w:tcPr>
          <w:p w:rsidR="007A7B44" w:rsidRPr="00770AE9" w:rsidRDefault="007A7B44" w:rsidP="007A7B44">
            <w:pPr>
              <w:spacing w:line="360" w:lineRule="exact"/>
              <w:jc w:val="both"/>
              <w:rPr>
                <w:rFonts w:ascii="標楷體" w:eastAsia="標楷體" w:hAnsi="標楷體"/>
                <w:szCs w:val="24"/>
              </w:rPr>
            </w:pPr>
            <w:r w:rsidRPr="00770AE9">
              <w:rPr>
                <w:rFonts w:ascii="標楷體" w:eastAsia="標楷體" w:hAnsi="標楷體" w:hint="eastAsia"/>
                <w:szCs w:val="24"/>
              </w:rPr>
              <w:t>審計部函為</w:t>
            </w:r>
            <w:r w:rsidRPr="00770AE9">
              <w:rPr>
                <w:rFonts w:ascii="標楷體" w:eastAsia="標楷體" w:hAnsi="標楷體"/>
                <w:szCs w:val="24"/>
              </w:rPr>
              <w:t>110</w:t>
            </w:r>
            <w:r w:rsidRPr="00770AE9">
              <w:rPr>
                <w:rFonts w:ascii="標楷體" w:eastAsia="標楷體" w:hAnsi="標楷體" w:hint="eastAsia"/>
                <w:szCs w:val="24"/>
              </w:rPr>
              <w:t>年度中央政府總預算決議，檢</w:t>
            </w:r>
          </w:p>
          <w:p w:rsidR="007A7B44" w:rsidRPr="00770AE9" w:rsidRDefault="007A7B44" w:rsidP="007A7B44">
            <w:pPr>
              <w:spacing w:line="360" w:lineRule="exact"/>
              <w:jc w:val="both"/>
              <w:rPr>
                <w:rFonts w:ascii="標楷體" w:eastAsia="標楷體" w:hAnsi="標楷體"/>
                <w:szCs w:val="24"/>
              </w:rPr>
            </w:pPr>
            <w:r w:rsidRPr="00770AE9">
              <w:rPr>
                <w:rFonts w:ascii="標楷體" w:eastAsia="標楷體" w:hAnsi="標楷體" w:hint="eastAsia"/>
                <w:szCs w:val="24"/>
              </w:rPr>
              <w:t>送近</w:t>
            </w:r>
            <w:r w:rsidRPr="00770AE9">
              <w:rPr>
                <w:rFonts w:ascii="標楷體" w:eastAsia="標楷體" w:hAnsi="標楷體"/>
                <w:szCs w:val="24"/>
              </w:rPr>
              <w:t>3</w:t>
            </w:r>
            <w:r w:rsidRPr="00770AE9">
              <w:rPr>
                <w:rFonts w:ascii="標楷體" w:eastAsia="標楷體" w:hAnsi="標楷體" w:hint="eastAsia"/>
                <w:szCs w:val="24"/>
              </w:rPr>
              <w:t>年各地方政府閒置資產活化情況書面報告案。</w:t>
            </w:r>
          </w:p>
        </w:tc>
        <w:tc>
          <w:tcPr>
            <w:tcW w:w="2653" w:type="dxa"/>
            <w:tcBorders>
              <w:top w:val="single" w:sz="4" w:space="0" w:color="auto"/>
              <w:left w:val="single" w:sz="4" w:space="0" w:color="auto"/>
              <w:bottom w:val="single" w:sz="12" w:space="0" w:color="auto"/>
              <w:right w:val="single" w:sz="4" w:space="0" w:color="auto"/>
            </w:tcBorders>
          </w:tcPr>
          <w:p w:rsidR="007A7B44" w:rsidRPr="00770AE9" w:rsidRDefault="007A7B44" w:rsidP="007A7B44">
            <w:pPr>
              <w:spacing w:line="360" w:lineRule="exact"/>
              <w:jc w:val="both"/>
              <w:rPr>
                <w:rFonts w:ascii="標楷體" w:eastAsia="標楷體" w:hAnsi="標楷體"/>
                <w:szCs w:val="24"/>
              </w:rPr>
            </w:pPr>
            <w:r w:rsidRPr="00770AE9">
              <w:rPr>
                <w:rFonts w:ascii="標楷體" w:eastAsia="標楷體" w:hAnsi="標楷體" w:hint="eastAsia"/>
                <w:szCs w:val="24"/>
              </w:rPr>
              <w:t>第10屆第3會期第9次院會（110.4.23）決定：「交財政委員會審查」</w:t>
            </w:r>
          </w:p>
        </w:tc>
        <w:tc>
          <w:tcPr>
            <w:tcW w:w="1725" w:type="dxa"/>
            <w:tcBorders>
              <w:top w:val="single" w:sz="4" w:space="0" w:color="auto"/>
              <w:left w:val="single" w:sz="4" w:space="0" w:color="auto"/>
              <w:bottom w:val="single" w:sz="12" w:space="0" w:color="auto"/>
              <w:right w:val="single" w:sz="4" w:space="0" w:color="auto"/>
            </w:tcBorders>
            <w:vAlign w:val="center"/>
          </w:tcPr>
          <w:p w:rsidR="007A7B44" w:rsidRPr="00770AE9" w:rsidRDefault="007A7B44" w:rsidP="007A7B44">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60" w:lineRule="exact"/>
              <w:jc w:val="both"/>
              <w:rPr>
                <w:rFonts w:ascii="標楷體" w:eastAsia="標楷體" w:hAnsi="標楷體"/>
                <w:szCs w:val="24"/>
              </w:rPr>
            </w:pPr>
            <w:r w:rsidRPr="00770AE9">
              <w:rPr>
                <w:rFonts w:ascii="標楷體" w:eastAsia="標楷體" w:hAnsi="標楷體" w:hint="eastAsia"/>
                <w:szCs w:val="24"/>
              </w:rPr>
              <w:t>審計部函為111年度中央政府總預算決議，檢送加強查核各單位對內部稽（審）核書面報告案。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60" w:lineRule="exact"/>
              <w:jc w:val="both"/>
              <w:rPr>
                <w:rFonts w:ascii="標楷體" w:eastAsia="標楷體" w:hAnsi="標楷體"/>
                <w:szCs w:val="24"/>
              </w:rPr>
            </w:pPr>
            <w:r w:rsidRPr="00770AE9">
              <w:rPr>
                <w:rFonts w:ascii="標楷體" w:eastAsia="標楷體" w:hAnsi="標楷體" w:hint="eastAsia"/>
                <w:szCs w:val="24"/>
              </w:rPr>
              <w:t>第10屆第5會期第12次院會（11</w:t>
            </w:r>
            <w:r w:rsidRPr="00770AE9">
              <w:rPr>
                <w:rFonts w:ascii="標楷體" w:eastAsia="標楷體" w:hAnsi="標楷體"/>
                <w:szCs w:val="24"/>
              </w:rPr>
              <w:t>1</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13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60" w:lineRule="exact"/>
              <w:jc w:val="both"/>
              <w:rPr>
                <w:rFonts w:ascii="標楷體" w:eastAsia="標楷體" w:hAnsi="標楷體"/>
                <w:szCs w:val="24"/>
              </w:rPr>
            </w:pPr>
            <w:r w:rsidRPr="00770AE9">
              <w:rPr>
                <w:rFonts w:ascii="標楷體" w:eastAsia="標楷體" w:hAnsi="標楷體" w:hint="eastAsia"/>
                <w:szCs w:val="24"/>
              </w:rPr>
              <w:t>審計部函為111年度中央政府總預算決議，檢送軍事採購及特別預算執行之監督機制及審計作為書面報告</w:t>
            </w:r>
            <w:r>
              <w:rPr>
                <w:rFonts w:ascii="標楷體" w:eastAsia="標楷體" w:hAnsi="標楷體" w:hint="eastAsia"/>
                <w:szCs w:val="24"/>
              </w:rPr>
              <w:t>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60" w:lineRule="exact"/>
              <w:jc w:val="both"/>
              <w:rPr>
                <w:rFonts w:ascii="標楷體" w:eastAsia="標楷體" w:hAnsi="標楷體"/>
                <w:szCs w:val="24"/>
              </w:rPr>
            </w:pPr>
            <w:r w:rsidRPr="00770AE9">
              <w:rPr>
                <w:rFonts w:ascii="標楷體" w:eastAsia="標楷體" w:hAnsi="標楷體" w:hint="eastAsia"/>
                <w:szCs w:val="24"/>
              </w:rPr>
              <w:t>第10屆第6會期第13次院會（11</w:t>
            </w:r>
            <w:r w:rsidRPr="00770AE9">
              <w:rPr>
                <w:rFonts w:ascii="標楷體" w:eastAsia="標楷體" w:hAnsi="標楷體"/>
                <w:szCs w:val="24"/>
              </w:rPr>
              <w:t>1</w:t>
            </w:r>
            <w:r w:rsidRPr="00770AE9">
              <w:rPr>
                <w:rFonts w:ascii="標楷體" w:eastAsia="標楷體" w:hAnsi="標楷體" w:hint="eastAsia"/>
                <w:szCs w:val="24"/>
              </w:rPr>
              <w:t>.12.2</w:t>
            </w:r>
            <w:r w:rsidRPr="00770AE9">
              <w:rPr>
                <w:rFonts w:ascii="標楷體" w:eastAsia="標楷體" w:hAnsi="標楷體"/>
                <w:szCs w:val="24"/>
              </w:rPr>
              <w:t>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60" w:lineRule="exact"/>
              <w:jc w:val="both"/>
              <w:rPr>
                <w:rFonts w:ascii="標楷體" w:eastAsia="標楷體" w:hAnsi="標楷體"/>
                <w:szCs w:val="24"/>
              </w:rPr>
            </w:pPr>
            <w:r w:rsidRPr="00770AE9">
              <w:rPr>
                <w:rFonts w:ascii="標楷體" w:eastAsia="標楷體" w:hAnsi="標楷體" w:hint="eastAsia"/>
                <w:szCs w:val="24"/>
              </w:rPr>
              <w:t>審計部函為111年度中央政府總預算決議，檢送特別預算審核工作結果書面報告</w:t>
            </w:r>
            <w:r>
              <w:rPr>
                <w:rFonts w:ascii="標楷體" w:eastAsia="標楷體" w:hAnsi="標楷體" w:hint="eastAsia"/>
                <w:szCs w:val="24"/>
              </w:rPr>
              <w:t>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60" w:lineRule="exact"/>
              <w:jc w:val="both"/>
              <w:rPr>
                <w:rFonts w:ascii="標楷體" w:eastAsia="標楷體" w:hAnsi="標楷體"/>
                <w:szCs w:val="24"/>
              </w:rPr>
            </w:pPr>
            <w:r w:rsidRPr="00770AE9">
              <w:rPr>
                <w:rFonts w:ascii="標楷體" w:eastAsia="標楷體" w:hAnsi="標楷體" w:hint="eastAsia"/>
                <w:szCs w:val="24"/>
              </w:rPr>
              <w:t>第10屆第6會期第13次院會（11</w:t>
            </w:r>
            <w:r w:rsidRPr="00770AE9">
              <w:rPr>
                <w:rFonts w:ascii="標楷體" w:eastAsia="標楷體" w:hAnsi="標楷體"/>
                <w:szCs w:val="24"/>
              </w:rPr>
              <w:t>1</w:t>
            </w:r>
            <w:r w:rsidRPr="00770AE9">
              <w:rPr>
                <w:rFonts w:ascii="標楷體" w:eastAsia="標楷體" w:hAnsi="標楷體" w:hint="eastAsia"/>
                <w:szCs w:val="24"/>
              </w:rPr>
              <w:t>.12.2</w:t>
            </w:r>
            <w:r w:rsidRPr="00770AE9">
              <w:rPr>
                <w:rFonts w:ascii="標楷體" w:eastAsia="標楷體" w:hAnsi="標楷體"/>
                <w:szCs w:val="24"/>
              </w:rPr>
              <w:t>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7A7B44" w:rsidRPr="00BD5B13" w:rsidTr="00562D79">
        <w:trPr>
          <w:cantSplit/>
          <w:trHeight w:val="831"/>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7A7B44" w:rsidRPr="00DE4BA9" w:rsidRDefault="007A7B44" w:rsidP="007A7B44">
            <w:pPr>
              <w:spacing w:line="360" w:lineRule="exact"/>
              <w:jc w:val="both"/>
              <w:rPr>
                <w:rFonts w:ascii="標楷體" w:eastAsia="標楷體" w:hAnsi="標楷體"/>
                <w:b/>
                <w:sz w:val="28"/>
                <w:szCs w:val="28"/>
              </w:rPr>
            </w:pPr>
            <w:r w:rsidRPr="00DE4BA9">
              <w:rPr>
                <w:rFonts w:ascii="標楷體" w:eastAsia="標楷體" w:hAnsi="標楷體"/>
                <w:b/>
                <w:sz w:val="28"/>
                <w:szCs w:val="28"/>
              </w:rPr>
              <w:t>5</w:t>
            </w:r>
            <w:r w:rsidRPr="00DE4BA9">
              <w:rPr>
                <w:rFonts w:ascii="標楷體" w:eastAsia="標楷體" w:hAnsi="標楷體" w:hint="eastAsia"/>
                <w:b/>
                <w:sz w:val="28"/>
                <w:szCs w:val="28"/>
              </w:rPr>
              <w:t>.中央銀行主管（</w:t>
            </w:r>
            <w:r w:rsidR="007F637F">
              <w:rPr>
                <w:rFonts w:ascii="標楷體" w:eastAsia="標楷體" w:hAnsi="標楷體" w:hint="eastAsia"/>
                <w:b/>
                <w:sz w:val="28"/>
                <w:szCs w:val="28"/>
              </w:rPr>
              <w:t>2</w:t>
            </w:r>
            <w:r w:rsidRPr="00DE4BA9">
              <w:rPr>
                <w:rFonts w:ascii="標楷體" w:eastAsia="標楷體" w:hAnsi="標楷體" w:hint="eastAsia"/>
                <w:b/>
                <w:sz w:val="28"/>
                <w:szCs w:val="28"/>
              </w:rPr>
              <w:t>案）</w:t>
            </w:r>
          </w:p>
        </w:tc>
      </w:tr>
      <w:tr w:rsidR="007A7B44" w:rsidRPr="00BD5B13" w:rsidTr="00562D79">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7A7B44" w:rsidRPr="00BD5B13" w:rsidRDefault="007A7B44" w:rsidP="007A7B44">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60" w:lineRule="exact"/>
              <w:jc w:val="both"/>
              <w:rPr>
                <w:rFonts w:ascii="標楷體" w:eastAsia="標楷體" w:hAnsi="標楷體"/>
                <w:szCs w:val="24"/>
              </w:rPr>
            </w:pPr>
            <w:r w:rsidRPr="00770AE9">
              <w:rPr>
                <w:rFonts w:ascii="標楷體" w:eastAsia="標楷體" w:hAnsi="標楷體" w:hint="eastAsia"/>
                <w:szCs w:val="24"/>
              </w:rPr>
              <w:t>中央銀行函為110年度中央政府總預算附屬單位預算決議，檢送幣面上蔣中正頭像之轉型規劃書面報告案。</w:t>
            </w:r>
          </w:p>
        </w:tc>
        <w:tc>
          <w:tcPr>
            <w:tcW w:w="2653" w:type="dxa"/>
            <w:tcBorders>
              <w:top w:val="single" w:sz="4" w:space="0" w:color="auto"/>
              <w:left w:val="single" w:sz="4" w:space="0" w:color="auto"/>
              <w:bottom w:val="single" w:sz="4" w:space="0" w:color="auto"/>
              <w:right w:val="single" w:sz="4" w:space="0" w:color="auto"/>
            </w:tcBorders>
          </w:tcPr>
          <w:p w:rsidR="007A7B44" w:rsidRPr="00770AE9" w:rsidRDefault="007A7B44" w:rsidP="007A7B44">
            <w:pPr>
              <w:spacing w:line="360" w:lineRule="exact"/>
              <w:jc w:val="both"/>
              <w:rPr>
                <w:rFonts w:ascii="標楷體" w:eastAsia="標楷體" w:hAnsi="標楷體"/>
                <w:szCs w:val="24"/>
              </w:rPr>
            </w:pPr>
            <w:r w:rsidRPr="00770AE9">
              <w:rPr>
                <w:rFonts w:ascii="標楷體" w:eastAsia="標楷體" w:hAnsi="標楷體" w:hint="eastAsia"/>
                <w:szCs w:val="24"/>
              </w:rPr>
              <w:t>第10屆第6會期第4次院會（111.</w:t>
            </w:r>
            <w:r w:rsidRPr="00770AE9">
              <w:rPr>
                <w:rFonts w:ascii="標楷體" w:eastAsia="標楷體" w:hAnsi="標楷體"/>
                <w:szCs w:val="24"/>
              </w:rPr>
              <w:t>1</w:t>
            </w:r>
            <w:r w:rsidRPr="00770AE9">
              <w:rPr>
                <w:rFonts w:ascii="標楷體" w:eastAsia="標楷體" w:hAnsi="標楷體" w:hint="eastAsia"/>
                <w:szCs w:val="24"/>
              </w:rPr>
              <w:t>0.1</w:t>
            </w:r>
            <w:r w:rsidRPr="00770AE9">
              <w:rPr>
                <w:rFonts w:ascii="標楷體" w:eastAsia="標楷體" w:hAnsi="標楷體"/>
                <w:szCs w:val="24"/>
              </w:rPr>
              <w:t>4）</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7A7B44" w:rsidRPr="00770AE9" w:rsidRDefault="007A7B44" w:rsidP="007A7B44">
            <w:pPr>
              <w:spacing w:line="360" w:lineRule="atLeas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732F80">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5A5711" w:rsidRDefault="00C3124C" w:rsidP="00C3124C">
            <w:pPr>
              <w:spacing w:line="360" w:lineRule="exact"/>
              <w:jc w:val="both"/>
              <w:rPr>
                <w:rFonts w:ascii="標楷體" w:eastAsia="標楷體" w:hAnsi="標楷體"/>
                <w:color w:val="7030A0"/>
                <w:szCs w:val="24"/>
              </w:rPr>
            </w:pPr>
            <w:r w:rsidRPr="005A5711">
              <w:rPr>
                <w:rFonts w:ascii="標楷體" w:eastAsia="標楷體" w:hAnsi="標楷體" w:hint="eastAsia"/>
                <w:color w:val="7030A0"/>
                <w:szCs w:val="24"/>
              </w:rPr>
              <w:t>中央銀行函為111年度中央政府總預算附屬單位預算決議，檢送如何處置國幣之圖像問題書面報告案。</w:t>
            </w:r>
          </w:p>
        </w:tc>
        <w:tc>
          <w:tcPr>
            <w:tcW w:w="2653" w:type="dxa"/>
            <w:tcBorders>
              <w:top w:val="single" w:sz="4" w:space="0" w:color="auto"/>
              <w:left w:val="single" w:sz="4" w:space="0" w:color="000000"/>
              <w:bottom w:val="single" w:sz="4" w:space="0" w:color="auto"/>
              <w:right w:val="single" w:sz="4" w:space="0" w:color="000000"/>
            </w:tcBorders>
            <w:shd w:val="clear" w:color="auto" w:fill="auto"/>
          </w:tcPr>
          <w:p w:rsidR="00C3124C" w:rsidRPr="005A5711" w:rsidRDefault="00C3124C" w:rsidP="00C3124C">
            <w:pPr>
              <w:spacing w:line="340" w:lineRule="exact"/>
              <w:jc w:val="both"/>
              <w:rPr>
                <w:rFonts w:ascii="標楷體" w:eastAsia="標楷體" w:hAnsi="標楷體"/>
                <w:color w:val="7030A0"/>
                <w:szCs w:val="24"/>
              </w:rPr>
            </w:pPr>
            <w:r w:rsidRPr="005A5711">
              <w:rPr>
                <w:rFonts w:ascii="標楷體" w:eastAsia="標楷體" w:hAnsi="標楷體" w:hint="eastAsia"/>
                <w:color w:val="7030A0"/>
                <w:szCs w:val="24"/>
              </w:rPr>
              <w:t>第10屆第7會期第9次院會(112.4.28)決定：「交財政委員會審查」</w:t>
            </w:r>
          </w:p>
        </w:tc>
        <w:tc>
          <w:tcPr>
            <w:tcW w:w="1725" w:type="dxa"/>
            <w:tcBorders>
              <w:top w:val="single" w:sz="4" w:space="0" w:color="auto"/>
              <w:left w:val="single" w:sz="4" w:space="0" w:color="000000"/>
              <w:bottom w:val="single" w:sz="4" w:space="0" w:color="auto"/>
              <w:right w:val="single" w:sz="4" w:space="0" w:color="000000"/>
            </w:tcBorders>
            <w:shd w:val="clear" w:color="auto" w:fill="auto"/>
            <w:vAlign w:val="center"/>
          </w:tcPr>
          <w:p w:rsidR="00C3124C" w:rsidRPr="005A5711" w:rsidRDefault="00C3124C" w:rsidP="00C3124C">
            <w:pPr>
              <w:spacing w:line="340" w:lineRule="exact"/>
              <w:jc w:val="center"/>
              <w:rPr>
                <w:rFonts w:ascii="標楷體" w:eastAsia="標楷體" w:hAnsi="標楷體"/>
                <w:color w:val="7030A0"/>
                <w:szCs w:val="24"/>
              </w:rPr>
            </w:pPr>
            <w:r w:rsidRPr="005A5711">
              <w:rPr>
                <w:rFonts w:ascii="標楷體" w:eastAsia="標楷體" w:hAnsi="標楷體" w:hint="eastAsia"/>
                <w:color w:val="7030A0"/>
                <w:szCs w:val="24"/>
              </w:rPr>
              <w:t>尚未審查</w:t>
            </w:r>
          </w:p>
        </w:tc>
      </w:tr>
      <w:tr w:rsidR="00C3124C" w:rsidRPr="00BD5B13" w:rsidTr="00562D79">
        <w:trPr>
          <w:cantSplit/>
          <w:trHeight w:val="854"/>
          <w:jc w:val="center"/>
        </w:trPr>
        <w:tc>
          <w:tcPr>
            <w:tcW w:w="9582" w:type="dxa"/>
            <w:gridSpan w:val="4"/>
            <w:tcBorders>
              <w:top w:val="single" w:sz="12" w:space="0" w:color="auto"/>
              <w:left w:val="single" w:sz="4" w:space="0" w:color="auto"/>
              <w:bottom w:val="single" w:sz="4" w:space="0" w:color="auto"/>
              <w:right w:val="single" w:sz="4" w:space="0" w:color="auto"/>
            </w:tcBorders>
            <w:vAlign w:val="center"/>
          </w:tcPr>
          <w:p w:rsidR="00C3124C" w:rsidRPr="00DE4BA9" w:rsidRDefault="00C3124C" w:rsidP="00C3124C">
            <w:pPr>
              <w:spacing w:line="360" w:lineRule="exact"/>
              <w:ind w:left="280" w:hanging="280"/>
              <w:jc w:val="both"/>
              <w:rPr>
                <w:rFonts w:ascii="標楷體" w:eastAsia="標楷體" w:hAnsi="標楷體"/>
                <w:b/>
                <w:sz w:val="28"/>
                <w:szCs w:val="28"/>
              </w:rPr>
            </w:pPr>
            <w:r w:rsidRPr="00DE4BA9">
              <w:rPr>
                <w:rFonts w:ascii="標楷體" w:eastAsia="標楷體" w:hAnsi="標楷體" w:hint="eastAsia"/>
                <w:b/>
                <w:sz w:val="28"/>
                <w:szCs w:val="28"/>
              </w:rPr>
              <w:t>6.中央政府嚴重特殊傳染性肺炎防治及紓困振興特別預算案(33</w:t>
            </w:r>
            <w:r>
              <w:rPr>
                <w:rFonts w:ascii="標楷體" w:eastAsia="標楷體" w:hAnsi="標楷體" w:hint="eastAsia"/>
                <w:b/>
                <w:sz w:val="28"/>
                <w:szCs w:val="28"/>
              </w:rPr>
              <w:t>3</w:t>
            </w:r>
            <w:r w:rsidRPr="00DE4BA9">
              <w:rPr>
                <w:rFonts w:ascii="標楷體" w:eastAsia="標楷體" w:hAnsi="標楷體" w:hint="eastAsia"/>
                <w:b/>
                <w:sz w:val="28"/>
                <w:szCs w:val="28"/>
              </w:rPr>
              <w:t>案)</w:t>
            </w:r>
          </w:p>
        </w:tc>
      </w:tr>
      <w:tr w:rsidR="00C3124C" w:rsidRPr="00BD5B13" w:rsidTr="00562D79">
        <w:trPr>
          <w:cantSplit/>
          <w:trHeight w:val="912"/>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財政部函為中央政府嚴重特殊傳染性肺炎防治及紓困振興特別預算案決議，檢送研議營業稅減免可行性書面報告案。</w:t>
            </w:r>
          </w:p>
        </w:tc>
        <w:tc>
          <w:tcPr>
            <w:tcW w:w="2653"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屆第1會期第10次院會（10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24</w:t>
            </w:r>
            <w:r w:rsidRPr="00770AE9">
              <w:rPr>
                <w:rFonts w:ascii="標楷體" w:eastAsia="標楷體" w:hAnsi="標楷體" w:hint="eastAsia"/>
                <w:szCs w:val="24"/>
              </w:rPr>
              <w:t>）決定：「交財政委員會審查」</w:t>
            </w:r>
          </w:p>
        </w:tc>
        <w:tc>
          <w:tcPr>
            <w:tcW w:w="1725" w:type="dxa"/>
            <w:tcBorders>
              <w:top w:val="single" w:sz="12"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31"/>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財政部函為中央政府嚴重特殊傳染性肺炎防治及紓困振興特別預算追加預算決議，檢送提供符合政策性貸款保證成數辦理情形案。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5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財政部函為中央政府嚴重特殊傳染性肺炎防治及紓困振興特別預算追加預算決議，檢送輔導受困企業及早申請取得貸款辦理情形案。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73"/>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財政部函為中央政府嚴重特殊傳染性肺炎防治及紓困振興特別預算追加預算決議，檢送研議適度調降</w:t>
            </w:r>
            <w:r w:rsidRPr="00770AE9">
              <w:rPr>
                <w:rFonts w:ascii="標楷體" w:eastAsia="標楷體" w:hAnsi="標楷體"/>
                <w:szCs w:val="24"/>
              </w:rPr>
              <w:t>109年度推計課稅標準之說明案。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財政部函為中央政府嚴重特殊傳染性肺炎防治及紓困振興特別預算追加預算決議，檢送研議提高醫院診所</w:t>
            </w:r>
            <w:r w:rsidRPr="00770AE9">
              <w:rPr>
                <w:rFonts w:ascii="標楷體" w:eastAsia="標楷體" w:hAnsi="標楷體"/>
                <w:szCs w:val="24"/>
              </w:rPr>
              <w:t>108、109年度及健保藥局109年度執行業務收入成本費用標準之說明案。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2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財政部函為中央政府嚴重特殊傳染性肺炎防治及紓困振興特別預算追加預算決議，檢送公股銀行紓困貸款辦理情形案。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2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財政部函為中央政府嚴重特殊傳染性肺炎防治及紓困振興特別預算追加預算決議，檢送截至</w:t>
            </w:r>
            <w:r w:rsidRPr="00770AE9">
              <w:rPr>
                <w:rFonts w:ascii="標楷體" w:eastAsia="標楷體" w:hAnsi="標楷體"/>
                <w:szCs w:val="24"/>
              </w:rPr>
              <w:t>109年9月公股銀行紓困貸款辦理情形案。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屆第2會期第8次院會（10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18</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73"/>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財政部函為中央政府嚴重特殊傳染性肺炎防治及紓困振興特別預算決議，檢送截至</w:t>
            </w:r>
            <w:r w:rsidRPr="00770AE9">
              <w:rPr>
                <w:rFonts w:ascii="標楷體" w:eastAsia="標楷體" w:hAnsi="標楷體"/>
                <w:szCs w:val="24"/>
              </w:rPr>
              <w:t>109年9月經費流用情形表案。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屆第2會期第8次院會（10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18</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73"/>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財政部函為中央政府嚴重特殊傳染性肺炎防治及紓困振興特別預算決議，檢送截至</w:t>
            </w:r>
            <w:r w:rsidRPr="00770AE9">
              <w:rPr>
                <w:rFonts w:ascii="標楷體" w:eastAsia="標楷體" w:hAnsi="標楷體"/>
                <w:szCs w:val="24"/>
              </w:rPr>
              <w:t>110年3月經費流用情形表案。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屆第3會期第11次院會（1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7</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73"/>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財政部函為中央政府嚴重特殊傳染性肺炎防治及紓困振興特別預算決議，檢送截至110年9月經費流用情形表案。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屆第4會期第14次院會（1</w:t>
            </w:r>
            <w:r w:rsidRPr="00770AE9">
              <w:rPr>
                <w:rFonts w:ascii="標楷體" w:eastAsia="標楷體" w:hAnsi="標楷體"/>
                <w:szCs w:val="24"/>
              </w:rPr>
              <w:t>10</w:t>
            </w:r>
            <w:r w:rsidRPr="00770AE9">
              <w:rPr>
                <w:rFonts w:ascii="標楷體" w:eastAsia="標楷體" w:hAnsi="標楷體" w:hint="eastAsia"/>
                <w:szCs w:val="24"/>
              </w:rPr>
              <w:t>.12.1</w:t>
            </w:r>
            <w:r w:rsidRPr="00770AE9">
              <w:rPr>
                <w:rFonts w:ascii="標楷體" w:eastAsia="標楷體" w:hAnsi="標楷體"/>
                <w:szCs w:val="24"/>
              </w:rPr>
              <w:t>7</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73"/>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財政部函送截至110年9月公股銀行紓困貸款辦理情形案。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屆第4會期第14次院會（1</w:t>
            </w:r>
            <w:r w:rsidRPr="00770AE9">
              <w:rPr>
                <w:rFonts w:ascii="標楷體" w:eastAsia="標楷體" w:hAnsi="標楷體"/>
                <w:szCs w:val="24"/>
              </w:rPr>
              <w:t>10</w:t>
            </w:r>
            <w:r w:rsidRPr="00770AE9">
              <w:rPr>
                <w:rFonts w:ascii="標楷體" w:eastAsia="標楷體" w:hAnsi="標楷體" w:hint="eastAsia"/>
                <w:szCs w:val="24"/>
              </w:rPr>
              <w:t>.12.</w:t>
            </w:r>
            <w:r w:rsidRPr="00770AE9">
              <w:rPr>
                <w:rFonts w:ascii="標楷體" w:eastAsia="標楷體" w:hAnsi="標楷體"/>
                <w:szCs w:val="24"/>
              </w:rPr>
              <w:t>1</w:t>
            </w:r>
            <w:r w:rsidRPr="00770AE9">
              <w:rPr>
                <w:rFonts w:ascii="標楷體" w:eastAsia="標楷體" w:hAnsi="標楷體" w:hint="eastAsia"/>
                <w:szCs w:val="24"/>
              </w:rPr>
              <w:t>7）決定：「交財政委員會審查」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73"/>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財政部函為中央政府嚴重特殊傳染性肺炎防治及紓困振興特別預算決議，檢送截至110年12月經費流用情形表案。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屆第5會期第10次院會（1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29</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73"/>
          <w:jc w:val="center"/>
        </w:trPr>
        <w:tc>
          <w:tcPr>
            <w:tcW w:w="534" w:type="dxa"/>
            <w:tcBorders>
              <w:top w:val="single" w:sz="4" w:space="0" w:color="auto"/>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12"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財政部函送中央政府嚴重特殊傳染性肺炎防治及紓困振興特別預算截至111年3月份經費流用情形表案。</w:t>
            </w:r>
          </w:p>
        </w:tc>
        <w:tc>
          <w:tcPr>
            <w:tcW w:w="2653" w:type="dxa"/>
            <w:tcBorders>
              <w:top w:val="single" w:sz="4" w:space="0" w:color="auto"/>
              <w:left w:val="single" w:sz="4" w:space="0" w:color="auto"/>
              <w:bottom w:val="single" w:sz="12"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第10屆第6會期第2次院會（1</w:t>
            </w:r>
            <w:r w:rsidRPr="00770AE9">
              <w:rPr>
                <w:rFonts w:ascii="標楷體" w:eastAsia="標楷體" w:hAnsi="標楷體"/>
                <w:szCs w:val="24"/>
              </w:rPr>
              <w:t>1</w:t>
            </w:r>
            <w:r w:rsidRPr="00770AE9">
              <w:rPr>
                <w:rFonts w:ascii="標楷體" w:eastAsia="標楷體" w:hAnsi="標楷體" w:hint="eastAsia"/>
                <w:szCs w:val="24"/>
              </w:rPr>
              <w:t>1.9.30）決定：「交財政委員會審查」</w:t>
            </w:r>
          </w:p>
        </w:tc>
        <w:tc>
          <w:tcPr>
            <w:tcW w:w="1725" w:type="dxa"/>
            <w:tcBorders>
              <w:top w:val="single" w:sz="4" w:space="0" w:color="auto"/>
              <w:left w:val="single" w:sz="4" w:space="0" w:color="auto"/>
              <w:bottom w:val="single" w:sz="12"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財政部函為中央政府嚴重特殊傳染性肺炎防治及紓困振興特別預算第</w:t>
            </w:r>
            <w:r w:rsidRPr="00770AE9">
              <w:rPr>
                <w:rFonts w:ascii="標楷體" w:eastAsia="標楷體" w:hAnsi="標楷體"/>
                <w:szCs w:val="24"/>
              </w:rPr>
              <w:t>2次追加預算決議，檢送「中央政府財政現況及因應肺炎疫情之財政規劃」書面報告案。</w:t>
            </w:r>
          </w:p>
        </w:tc>
        <w:tc>
          <w:tcPr>
            <w:tcW w:w="2653"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屆第2會期第8次院會（10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18</w:t>
            </w:r>
            <w:r w:rsidRPr="00770AE9">
              <w:rPr>
                <w:rFonts w:ascii="標楷體" w:eastAsia="標楷體" w:hAnsi="標楷體" w:hint="eastAsia"/>
                <w:szCs w:val="24"/>
              </w:rPr>
              <w:t>）決定：「交財政委員會審查」</w:t>
            </w:r>
          </w:p>
        </w:tc>
        <w:tc>
          <w:tcPr>
            <w:tcW w:w="1725" w:type="dxa"/>
            <w:tcBorders>
              <w:top w:val="single" w:sz="12" w:space="0" w:color="auto"/>
              <w:left w:val="single" w:sz="4" w:space="0" w:color="auto"/>
              <w:bottom w:val="single" w:sz="4" w:space="0" w:color="auto"/>
              <w:right w:val="single" w:sz="4" w:space="0" w:color="auto"/>
            </w:tcBorders>
            <w:vAlign w:val="center"/>
          </w:tcPr>
          <w:p w:rsidR="00C3124C" w:rsidRPr="00770AE9" w:rsidRDefault="00C3124C" w:rsidP="00C3124C">
            <w:pPr>
              <w:spacing w:line="340" w:lineRule="atLeas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財政部函為中央政府嚴重特殊傳染性肺炎防治及紓困振興特別預算第</w:t>
            </w:r>
            <w:r w:rsidRPr="00770AE9">
              <w:rPr>
                <w:rFonts w:ascii="標楷體" w:eastAsia="標楷體" w:hAnsi="標楷體"/>
                <w:szCs w:val="24"/>
              </w:rPr>
              <w:t>2次追加預算決議，檢送盤點因疫情及紓困振興所購入及建置之軟硬體設備書面報告案。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屆第3會期第8次院會（1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16</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財政部函為中央政府嚴重特殊傳染性肺炎防治及紓困振興特別預算第</w:t>
            </w:r>
            <w:r w:rsidRPr="00770AE9">
              <w:rPr>
                <w:rFonts w:ascii="標楷體" w:eastAsia="標楷體" w:hAnsi="標楷體"/>
                <w:szCs w:val="24"/>
              </w:rPr>
              <w:t>2次追加預算決議，檢送「中央政府債務管理與債務清償計畫報告」案。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屆第3會期第8次院會（1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16</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財政部函為中央政府嚴重特殊傳染性肺炎防治及紓困振興特別預算第3次追加預算決議，檢送疫情期間放寬微型企業紓困貸款辦理情形案。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第10屆第5會期第10次院會（1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29</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財政部函為中央政府嚴重特殊傳染性肺炎防治及紓困振興特別預算第4次追加預算決議，檢送舉債還款計畫書面報告案。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第10屆第6會期第11次院會（1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7"/>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金融監督管理委員會函為中央政府嚴重特殊傳染性肺炎防治及紓困振興特別預算決議，檢送「</w:t>
            </w:r>
            <w:r w:rsidRPr="00770AE9">
              <w:rPr>
                <w:rFonts w:ascii="標楷體" w:eastAsia="標楷體" w:hAnsi="標楷體"/>
                <w:szCs w:val="24"/>
              </w:rPr>
              <w:t>109年股東常會防疫措施」書面報告案。</w:t>
            </w:r>
          </w:p>
        </w:tc>
        <w:tc>
          <w:tcPr>
            <w:tcW w:w="2653"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第10屆第1會期第10次院會（10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24</w:t>
            </w:r>
            <w:r w:rsidRPr="00770AE9">
              <w:rPr>
                <w:rFonts w:ascii="標楷體" w:eastAsia="標楷體" w:hAnsi="標楷體" w:hint="eastAsia"/>
                <w:szCs w:val="24"/>
              </w:rPr>
              <w:t>）決定：「交財政委員會審查」</w:t>
            </w:r>
          </w:p>
        </w:tc>
        <w:tc>
          <w:tcPr>
            <w:tcW w:w="1725" w:type="dxa"/>
            <w:tcBorders>
              <w:top w:val="single" w:sz="12"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7"/>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金融監督管理委員會函為中央政府嚴重特殊傳染性肺炎防治及紓困振興特別預算第3次追加預算決議，檢送「高端疫苗二期解盲成功，但股價暴起暴落是否涉有內線交易」書面報告案。</w:t>
            </w:r>
          </w:p>
        </w:tc>
        <w:tc>
          <w:tcPr>
            <w:tcW w:w="2653"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.12.17）決定：「交財政及相關委員會審查」</w:t>
            </w:r>
          </w:p>
        </w:tc>
        <w:tc>
          <w:tcPr>
            <w:tcW w:w="1725" w:type="dxa"/>
            <w:tcBorders>
              <w:top w:val="single" w:sz="12"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119"/>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行政院主計總處函為中央政府嚴重特殊傳染性肺炎防治及紓困振興特別預算追加預算決議，檢送先行動支情形書面報告案。</w:t>
            </w:r>
          </w:p>
        </w:tc>
        <w:tc>
          <w:tcPr>
            <w:tcW w:w="2653"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）決定：「交財政委員會審查」</w:t>
            </w:r>
          </w:p>
        </w:tc>
        <w:tc>
          <w:tcPr>
            <w:tcW w:w="1725" w:type="dxa"/>
            <w:tcBorders>
              <w:top w:val="single" w:sz="12"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5"/>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行政院主計總處函為中央政府嚴重特殊傳染性肺炎防治及紓困振興特別預算追加預算決議，檢送地方政府申請補助情形案。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行政院主計總處函為中央政府嚴重特殊傳染性肺炎防治及紓困振興特別預算第</w:t>
            </w:r>
            <w:r w:rsidRPr="00770AE9">
              <w:rPr>
                <w:rFonts w:ascii="標楷體" w:eastAsia="標楷體" w:hAnsi="標楷體"/>
                <w:szCs w:val="24"/>
              </w:rPr>
              <w:t>2次追加預算決議，檢送追加預算所列不敷數之動支情形案。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第10屆第2會期第8次院會（109.</w:t>
            </w:r>
            <w:r w:rsidRPr="00770AE9">
              <w:rPr>
                <w:rFonts w:ascii="標楷體" w:eastAsia="標楷體" w:hAnsi="標楷體"/>
                <w:szCs w:val="24"/>
              </w:rPr>
              <w:t>12</w:t>
            </w:r>
            <w:r w:rsidRPr="00770AE9">
              <w:rPr>
                <w:rFonts w:ascii="標楷體" w:eastAsia="標楷體" w:hAnsi="標楷體" w:hint="eastAsia"/>
                <w:szCs w:val="24"/>
              </w:rPr>
              <w:t>.1</w:t>
            </w:r>
            <w:r w:rsidRPr="00770AE9">
              <w:rPr>
                <w:rFonts w:ascii="標楷體" w:eastAsia="標楷體" w:hAnsi="標楷體"/>
                <w:szCs w:val="24"/>
              </w:rPr>
              <w:t>8</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25"/>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行政院主計總處函為中央政府嚴重特殊傳染性肺炎防治及紓困振興特別預算第</w:t>
            </w:r>
            <w:r w:rsidRPr="00770AE9">
              <w:rPr>
                <w:rFonts w:ascii="標楷體" w:eastAsia="標楷體" w:hAnsi="標楷體"/>
                <w:szCs w:val="24"/>
              </w:rPr>
              <w:t>2次追加預算決議，檢送跨部會間經費流用情形報告案。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第10屆第2會期第8次院會（109.</w:t>
            </w:r>
            <w:r w:rsidRPr="00770AE9">
              <w:rPr>
                <w:rFonts w:ascii="標楷體" w:eastAsia="標楷體" w:hAnsi="標楷體"/>
                <w:szCs w:val="24"/>
              </w:rPr>
              <w:t>12</w:t>
            </w:r>
            <w:r w:rsidRPr="00770AE9">
              <w:rPr>
                <w:rFonts w:ascii="標楷體" w:eastAsia="標楷體" w:hAnsi="標楷體" w:hint="eastAsia"/>
                <w:szCs w:val="24"/>
              </w:rPr>
              <w:t>.1</w:t>
            </w:r>
            <w:r w:rsidRPr="00770AE9">
              <w:rPr>
                <w:rFonts w:ascii="標楷體" w:eastAsia="標楷體" w:hAnsi="標楷體"/>
                <w:szCs w:val="24"/>
              </w:rPr>
              <w:t>8</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行政院主計總處函為中央政府嚴重特殊傳染性肺炎防治及紓困振興特別預算第</w:t>
            </w:r>
            <w:r w:rsidRPr="00770AE9">
              <w:rPr>
                <w:rFonts w:ascii="標楷體" w:eastAsia="標楷體" w:hAnsi="標楷體"/>
                <w:szCs w:val="24"/>
              </w:rPr>
              <w:t>2次追加預算決議，檢送「總預算因應嚴重特殊傳染性肺炎防治及紓困振興經費移緩濟急情形報告」案。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第10屆第2會期第8次院會（109.</w:t>
            </w:r>
            <w:r w:rsidRPr="00770AE9">
              <w:rPr>
                <w:rFonts w:ascii="標楷體" w:eastAsia="標楷體" w:hAnsi="標楷體"/>
                <w:szCs w:val="24"/>
              </w:rPr>
              <w:t>12</w:t>
            </w:r>
            <w:r w:rsidRPr="00770AE9">
              <w:rPr>
                <w:rFonts w:ascii="標楷體" w:eastAsia="標楷體" w:hAnsi="標楷體" w:hint="eastAsia"/>
                <w:szCs w:val="24"/>
              </w:rPr>
              <w:t>.1</w:t>
            </w:r>
            <w:r w:rsidRPr="00770AE9">
              <w:rPr>
                <w:rFonts w:ascii="標楷體" w:eastAsia="標楷體" w:hAnsi="標楷體"/>
                <w:szCs w:val="24"/>
              </w:rPr>
              <w:t>8</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行政院主計總處函為中央政府嚴重特殊傳染性肺炎防治及紓困振興特別預算第</w:t>
            </w:r>
            <w:r w:rsidRPr="00770AE9">
              <w:rPr>
                <w:rFonts w:ascii="標楷體" w:eastAsia="標楷體" w:hAnsi="標楷體"/>
                <w:szCs w:val="24"/>
              </w:rPr>
              <w:t>2次追加預算決議，檢送特別預算執行情形書面報告案。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屆第3會期第8次院會（1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16</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行政院主計總處函為中央政府嚴重特殊傳染性肺炎防治及紓困振興特別預算第</w:t>
            </w:r>
            <w:r w:rsidRPr="00770AE9">
              <w:rPr>
                <w:rFonts w:ascii="標楷體" w:eastAsia="標楷體" w:hAnsi="標楷體"/>
                <w:szCs w:val="24"/>
              </w:rPr>
              <w:t>2次追加預算決議，檢送紓困振興經費滾動檢討書面報告案。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屆第3會期第13次院會（1</w:t>
            </w:r>
            <w:r w:rsidRPr="00770AE9">
              <w:rPr>
                <w:rFonts w:ascii="標楷體" w:eastAsia="標楷體" w:hAnsi="標楷體"/>
                <w:szCs w:val="24"/>
              </w:rPr>
              <w:t>10</w:t>
            </w:r>
            <w:r w:rsidRPr="00770AE9">
              <w:rPr>
                <w:rFonts w:ascii="標楷體" w:eastAsia="標楷體" w:hAnsi="標楷體" w:hint="eastAsia"/>
                <w:szCs w:val="24"/>
              </w:rPr>
              <w:t>.5.21）決定：「交財政委員會審查」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行政院主計總處函為中央政府嚴重特殊傳染性肺炎防治及紓困振興特別預算第4次追加預算決議，檢送後續振興措施與財務規劃報告案。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第10屆第6會期第11次院會（1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行政院主計總處函為中央政府嚴重特殊傳染性肺炎防治及紓困振興特別預算第4次追加預算決議，檢送追加預算案之規劃、編製報告案。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第10屆第6會期第11次院會（1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行政院主計總處函，為中央政府嚴重特殊傳染性肺炎防治及紓困振興特別預算第4次追加預算決議，檢送後續預算規劃書面報告</w:t>
            </w:r>
            <w:r>
              <w:rPr>
                <w:rFonts w:ascii="標楷體" w:eastAsia="標楷體" w:hAnsi="標楷體" w:hint="eastAsia"/>
                <w:szCs w:val="24"/>
              </w:rPr>
              <w:t>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第10屆第6會期第11次院會（1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行政院主計總處函為中央政府嚴重特殊傳染性肺炎防治及紓困振興特別預算第4次追加預算決議，檢送債務餘額大幅增加檢討書面報告案。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第10屆第6會期第11次院會（1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4" w:space="0" w:color="auto"/>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12"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行政院主計總處函為中央政府嚴重特殊傳染性肺炎防治及紓困振興特別預算第4次追加預算決議，檢送特別預算案未完成法定程序先行支付其一部分之說明案。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第10屆第6會期第11次院會（1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內政部函為中央政府嚴重特殊傳染性肺炎防治及紓困振興特別預算決議，檢送移民署「擴大自行到案」（失聯移工獎勵投案機制）規劃書面報告案。</w:t>
            </w:r>
          </w:p>
        </w:tc>
        <w:tc>
          <w:tcPr>
            <w:tcW w:w="2653"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pacing w:val="-4"/>
                <w:szCs w:val="24"/>
              </w:rPr>
            </w:pPr>
            <w:r w:rsidRPr="00770AE9">
              <w:rPr>
                <w:rFonts w:ascii="標楷體" w:eastAsia="標楷體" w:hAnsi="標楷體" w:hint="eastAsia"/>
                <w:spacing w:val="-4"/>
                <w:szCs w:val="24"/>
              </w:rPr>
              <w:t>第10屆第1會期第10次院會（10</w:t>
            </w:r>
            <w:r w:rsidRPr="00770AE9">
              <w:rPr>
                <w:rFonts w:ascii="標楷體" w:eastAsia="標楷體" w:hAnsi="標楷體"/>
                <w:spacing w:val="-4"/>
                <w:szCs w:val="24"/>
              </w:rPr>
              <w:t>9</w:t>
            </w:r>
            <w:r w:rsidRPr="00770AE9">
              <w:rPr>
                <w:rFonts w:ascii="標楷體" w:eastAsia="標楷體" w:hAnsi="標楷體" w:hint="eastAsia"/>
                <w:spacing w:val="-4"/>
                <w:szCs w:val="24"/>
              </w:rPr>
              <w:t>.</w:t>
            </w:r>
            <w:r w:rsidRPr="00770AE9">
              <w:rPr>
                <w:rFonts w:ascii="標楷體" w:eastAsia="標楷體" w:hAnsi="標楷體"/>
                <w:spacing w:val="-4"/>
                <w:szCs w:val="24"/>
              </w:rPr>
              <w:t>4</w:t>
            </w:r>
            <w:r w:rsidRPr="00770AE9">
              <w:rPr>
                <w:rFonts w:ascii="標楷體" w:eastAsia="標楷體" w:hAnsi="標楷體" w:hint="eastAsia"/>
                <w:spacing w:val="-4"/>
                <w:szCs w:val="24"/>
              </w:rPr>
              <w:t>.</w:t>
            </w:r>
            <w:r w:rsidRPr="00770AE9">
              <w:rPr>
                <w:rFonts w:ascii="標楷體" w:eastAsia="標楷體" w:hAnsi="標楷體"/>
                <w:spacing w:val="-4"/>
                <w:szCs w:val="24"/>
              </w:rPr>
              <w:t>24</w:t>
            </w:r>
            <w:r w:rsidRPr="00770AE9">
              <w:rPr>
                <w:rFonts w:ascii="標楷體" w:eastAsia="標楷體" w:hAnsi="標楷體" w:hint="eastAsia"/>
                <w:spacing w:val="-4"/>
                <w:szCs w:val="24"/>
              </w:rPr>
              <w:t>）決定：「交財政、內政兩委員會審查」</w:t>
            </w:r>
          </w:p>
        </w:tc>
        <w:tc>
          <w:tcPr>
            <w:tcW w:w="1725" w:type="dxa"/>
            <w:tcBorders>
              <w:top w:val="single" w:sz="12"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pacing w:val="-40"/>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20" w:lineRule="exact"/>
              <w:jc w:val="both"/>
              <w:rPr>
                <w:rFonts w:ascii="標楷體" w:eastAsia="標楷體" w:hAnsi="標楷體"/>
                <w:szCs w:val="24"/>
              </w:rPr>
            </w:pPr>
            <w:r w:rsidRPr="00770AE9">
              <w:rPr>
                <w:rFonts w:ascii="標楷體" w:eastAsia="標楷體" w:hAnsi="標楷體" w:hint="eastAsia"/>
                <w:szCs w:val="24"/>
              </w:rPr>
              <w:t>內政部函為中央政府嚴重特殊傳染性肺炎防治及紓困振興特別預算決議，檢送移民署完備外國人入國資料即時建檔作業書面報告案。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pacing w:val="-4"/>
                <w:szCs w:val="24"/>
              </w:rPr>
            </w:pPr>
            <w:r w:rsidRPr="00770AE9">
              <w:rPr>
                <w:rFonts w:ascii="標楷體" w:eastAsia="標楷體" w:hAnsi="標楷體" w:hint="eastAsia"/>
                <w:spacing w:val="-4"/>
                <w:szCs w:val="24"/>
              </w:rPr>
              <w:t>第10屆第1會期第14次院會（10</w:t>
            </w:r>
            <w:r w:rsidRPr="00770AE9">
              <w:rPr>
                <w:rFonts w:ascii="標楷體" w:eastAsia="標楷體" w:hAnsi="標楷體"/>
                <w:spacing w:val="-4"/>
                <w:szCs w:val="24"/>
              </w:rPr>
              <w:t>9</w:t>
            </w:r>
            <w:r w:rsidRPr="00770AE9">
              <w:rPr>
                <w:rFonts w:ascii="標楷體" w:eastAsia="標楷體" w:hAnsi="標楷體" w:hint="eastAsia"/>
                <w:spacing w:val="-4"/>
                <w:szCs w:val="24"/>
              </w:rPr>
              <w:t>.5.</w:t>
            </w:r>
            <w:r w:rsidRPr="00770AE9">
              <w:rPr>
                <w:rFonts w:ascii="標楷體" w:eastAsia="標楷體" w:hAnsi="標楷體"/>
                <w:spacing w:val="-4"/>
                <w:szCs w:val="24"/>
              </w:rPr>
              <w:t>2</w:t>
            </w:r>
            <w:r w:rsidRPr="00770AE9">
              <w:rPr>
                <w:rFonts w:ascii="標楷體" w:eastAsia="標楷體" w:hAnsi="標楷體" w:hint="eastAsia"/>
                <w:spacing w:val="-4"/>
                <w:szCs w:val="24"/>
              </w:rPr>
              <w:t>2）決定：「交財政、內政兩委員會審查」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pacing w:val="-40"/>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內政部函為中央政府嚴重特殊傳染性肺炎防治及紓困振興特別預算第</w:t>
            </w:r>
            <w:r w:rsidRPr="00770AE9">
              <w:rPr>
                <w:rFonts w:ascii="標楷體" w:eastAsia="標楷體" w:hAnsi="標楷體"/>
                <w:szCs w:val="24"/>
              </w:rPr>
              <w:t>2次追加預算決議，檢送行政院主管決議（十六）110年4月紓困方案執行情形書面報告案。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屆第3會期第13次院會（1</w:t>
            </w:r>
            <w:r w:rsidRPr="00770AE9">
              <w:rPr>
                <w:rFonts w:ascii="標楷體" w:eastAsia="標楷體" w:hAnsi="標楷體"/>
                <w:szCs w:val="24"/>
              </w:rPr>
              <w:t>10</w:t>
            </w:r>
            <w:r w:rsidRPr="00770AE9">
              <w:rPr>
                <w:rFonts w:ascii="標楷體" w:eastAsia="標楷體" w:hAnsi="標楷體" w:hint="eastAsia"/>
                <w:szCs w:val="24"/>
              </w:rPr>
              <w:t>.5.21）決定：「交財政委員會審查」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內政部函為中央政府嚴重特殊傳染性肺炎防治及紓困振興特別預算第2次追加預算決議，檢送110年9月紓困方案執行情形書面報告案。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屆第4會期第14次院會（1</w:t>
            </w:r>
            <w:r w:rsidRPr="00770AE9">
              <w:rPr>
                <w:rFonts w:ascii="標楷體" w:eastAsia="標楷體" w:hAnsi="標楷體"/>
                <w:szCs w:val="24"/>
              </w:rPr>
              <w:t>10</w:t>
            </w:r>
            <w:r w:rsidRPr="00770AE9">
              <w:rPr>
                <w:rFonts w:ascii="標楷體" w:eastAsia="標楷體" w:hAnsi="標楷體" w:hint="eastAsia"/>
                <w:szCs w:val="24"/>
              </w:rPr>
              <w:t>.12.17）決定：「交財政委員會審查」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內政部函送該部主管受衝擊產業各項紓困方案111年1月份執行情形書面報告案。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pacing w:val="-4"/>
                <w:szCs w:val="24"/>
              </w:rPr>
            </w:pPr>
            <w:r w:rsidRPr="00770AE9">
              <w:rPr>
                <w:rFonts w:ascii="標楷體" w:eastAsia="標楷體" w:hAnsi="標楷體" w:hint="eastAsia"/>
                <w:szCs w:val="24"/>
              </w:rPr>
              <w:t>第10屆第6會期第2次院會（1</w:t>
            </w:r>
            <w:r w:rsidRPr="00770AE9">
              <w:rPr>
                <w:rFonts w:ascii="標楷體" w:eastAsia="標楷體" w:hAnsi="標楷體"/>
                <w:szCs w:val="24"/>
              </w:rPr>
              <w:t>1</w:t>
            </w:r>
            <w:r w:rsidRPr="00770AE9">
              <w:rPr>
                <w:rFonts w:ascii="標楷體" w:eastAsia="標楷體" w:hAnsi="標楷體" w:hint="eastAsia"/>
                <w:szCs w:val="24"/>
              </w:rPr>
              <w:t>1.9.30）決定：「交財政委員會審查」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內政部函為中央政府嚴重特殊傳染性肺炎防治及紓困振興特別預算第3次追加預算決議，檢送「成立警消醫護加油棧辦理情形」書面報告案。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pacing w:val="-4"/>
                <w:szCs w:val="24"/>
              </w:rPr>
            </w:pPr>
            <w:r w:rsidRPr="00770AE9">
              <w:rPr>
                <w:rFonts w:ascii="標楷體" w:eastAsia="標楷體" w:hAnsi="標楷體" w:hint="eastAsia"/>
                <w:spacing w:val="-4"/>
                <w:szCs w:val="24"/>
              </w:rPr>
              <w:t>第10屆第4會期第14次院會（1</w:t>
            </w:r>
            <w:r w:rsidRPr="00770AE9">
              <w:rPr>
                <w:rFonts w:ascii="標楷體" w:eastAsia="標楷體" w:hAnsi="標楷體"/>
                <w:spacing w:val="-4"/>
                <w:szCs w:val="24"/>
              </w:rPr>
              <w:t>10</w:t>
            </w:r>
            <w:r w:rsidRPr="00770AE9">
              <w:rPr>
                <w:rFonts w:ascii="標楷體" w:eastAsia="標楷體" w:hAnsi="標楷體" w:hint="eastAsia"/>
                <w:spacing w:val="-4"/>
                <w:szCs w:val="24"/>
              </w:rPr>
              <w:t>.12.17）決定：「交財政</w:t>
            </w:r>
            <w:r w:rsidRPr="00770AE9">
              <w:rPr>
                <w:rFonts w:ascii="標楷體" w:eastAsia="標楷體" w:hAnsi="標楷體" w:hint="eastAsia"/>
                <w:szCs w:val="24"/>
              </w:rPr>
              <w:t>及相關</w:t>
            </w:r>
            <w:r w:rsidRPr="00770AE9">
              <w:rPr>
                <w:rFonts w:ascii="標楷體" w:eastAsia="標楷體" w:hAnsi="標楷體" w:hint="eastAsia"/>
                <w:spacing w:val="-4"/>
                <w:szCs w:val="24"/>
              </w:rPr>
              <w:t>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內政部函為中央政府嚴重特殊傳染性肺炎防治及紓困振興特別預算第3次追加預算決議，檢送針對替代役役男研擬紓困措施之說明案。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pacing w:val="-4"/>
                <w:szCs w:val="24"/>
              </w:rPr>
            </w:pPr>
            <w:r w:rsidRPr="00770AE9">
              <w:rPr>
                <w:rFonts w:ascii="標楷體" w:eastAsia="標楷體" w:hAnsi="標楷體" w:hint="eastAsia"/>
                <w:spacing w:val="-4"/>
                <w:szCs w:val="24"/>
              </w:rPr>
              <w:t>第10屆第4會期第14次院會（1</w:t>
            </w:r>
            <w:r w:rsidRPr="00770AE9">
              <w:rPr>
                <w:rFonts w:ascii="標楷體" w:eastAsia="標楷體" w:hAnsi="標楷體"/>
                <w:spacing w:val="-4"/>
                <w:szCs w:val="24"/>
              </w:rPr>
              <w:t>10</w:t>
            </w:r>
            <w:r w:rsidRPr="00770AE9">
              <w:rPr>
                <w:rFonts w:ascii="標楷體" w:eastAsia="標楷體" w:hAnsi="標楷體" w:hint="eastAsia"/>
                <w:spacing w:val="-4"/>
                <w:szCs w:val="24"/>
              </w:rPr>
              <w:t>.12.17）決定：「交財政</w:t>
            </w:r>
            <w:r w:rsidRPr="00770AE9">
              <w:rPr>
                <w:rFonts w:ascii="標楷體" w:eastAsia="標楷體" w:hAnsi="標楷體" w:hint="eastAsia"/>
                <w:szCs w:val="24"/>
              </w:rPr>
              <w:t>及相關</w:t>
            </w:r>
            <w:r w:rsidRPr="00770AE9">
              <w:rPr>
                <w:rFonts w:ascii="標楷體" w:eastAsia="標楷體" w:hAnsi="標楷體" w:hint="eastAsia"/>
                <w:spacing w:val="-4"/>
                <w:szCs w:val="24"/>
              </w:rPr>
              <w:t>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內政部函為中央政府嚴重特殊傳染性肺炎防治及紓困振興特別預算第4次追加預算決議，檢送預算執行情形專案報告案。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pacing w:val="-4"/>
                <w:szCs w:val="24"/>
              </w:rPr>
            </w:pPr>
            <w:r w:rsidRPr="00770AE9">
              <w:rPr>
                <w:rFonts w:ascii="標楷體" w:eastAsia="標楷體" w:hAnsi="標楷體" w:hint="eastAsia"/>
                <w:spacing w:val="-4"/>
                <w:szCs w:val="24"/>
              </w:rPr>
              <w:t>第10屆第5會期第3次院會（1</w:t>
            </w:r>
            <w:r w:rsidRPr="00770AE9">
              <w:rPr>
                <w:rFonts w:ascii="標楷體" w:eastAsia="標楷體" w:hAnsi="標楷體"/>
                <w:spacing w:val="-4"/>
                <w:szCs w:val="24"/>
              </w:rPr>
              <w:t>1</w:t>
            </w:r>
            <w:r w:rsidRPr="00770AE9">
              <w:rPr>
                <w:rFonts w:ascii="標楷體" w:eastAsia="標楷體" w:hAnsi="標楷體" w:hint="eastAsia"/>
                <w:spacing w:val="-4"/>
                <w:szCs w:val="24"/>
              </w:rPr>
              <w:t>1.3.11）決定：「交財政</w:t>
            </w:r>
            <w:r w:rsidRPr="00770AE9">
              <w:rPr>
                <w:rFonts w:ascii="標楷體" w:eastAsia="標楷體" w:hAnsi="標楷體" w:hint="eastAsia"/>
                <w:szCs w:val="24"/>
              </w:rPr>
              <w:t>及相關</w:t>
            </w:r>
            <w:r w:rsidRPr="00770AE9">
              <w:rPr>
                <w:rFonts w:ascii="標楷體" w:eastAsia="標楷體" w:hAnsi="標楷體" w:hint="eastAsia"/>
                <w:spacing w:val="-4"/>
                <w:szCs w:val="24"/>
              </w:rPr>
              <w:t>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內政部函為中央政府嚴重特殊傳染性肺炎防治及紓困振興特別預算第4次追加預算決議，檢送「查處違反暫停營業規定之八大行業獎勵金規定」書面報告案。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pacing w:val="-4"/>
                <w:szCs w:val="24"/>
              </w:rPr>
            </w:pPr>
            <w:r w:rsidRPr="00770AE9">
              <w:rPr>
                <w:rFonts w:ascii="標楷體" w:eastAsia="標楷體" w:hAnsi="標楷體" w:hint="eastAsia"/>
                <w:spacing w:val="-4"/>
                <w:szCs w:val="24"/>
              </w:rPr>
              <w:t>第10屆第5會期第8次院會（1</w:t>
            </w:r>
            <w:r w:rsidRPr="00770AE9">
              <w:rPr>
                <w:rFonts w:ascii="標楷體" w:eastAsia="標楷體" w:hAnsi="標楷體"/>
                <w:spacing w:val="-4"/>
                <w:szCs w:val="24"/>
              </w:rPr>
              <w:t>1</w:t>
            </w:r>
            <w:r w:rsidRPr="00770AE9">
              <w:rPr>
                <w:rFonts w:ascii="標楷體" w:eastAsia="標楷體" w:hAnsi="標楷體" w:hint="eastAsia"/>
                <w:spacing w:val="-4"/>
                <w:szCs w:val="24"/>
              </w:rPr>
              <w:t>1.</w:t>
            </w:r>
            <w:r w:rsidRPr="00770AE9">
              <w:rPr>
                <w:rFonts w:ascii="標楷體" w:eastAsia="標楷體" w:hAnsi="標楷體"/>
                <w:spacing w:val="-4"/>
                <w:szCs w:val="24"/>
              </w:rPr>
              <w:t>4</w:t>
            </w:r>
            <w:r w:rsidRPr="00770AE9">
              <w:rPr>
                <w:rFonts w:ascii="標楷體" w:eastAsia="標楷體" w:hAnsi="標楷體" w:hint="eastAsia"/>
                <w:spacing w:val="-4"/>
                <w:szCs w:val="24"/>
              </w:rPr>
              <w:t>.1</w:t>
            </w:r>
            <w:r w:rsidRPr="00770AE9">
              <w:rPr>
                <w:rFonts w:ascii="標楷體" w:eastAsia="標楷體" w:hAnsi="標楷體"/>
                <w:spacing w:val="-4"/>
                <w:szCs w:val="24"/>
              </w:rPr>
              <w:t>5</w:t>
            </w:r>
            <w:r w:rsidRPr="00770AE9">
              <w:rPr>
                <w:rFonts w:ascii="標楷體" w:eastAsia="標楷體" w:hAnsi="標楷體" w:hint="eastAsia"/>
                <w:spacing w:val="-4"/>
                <w:szCs w:val="24"/>
              </w:rPr>
              <w:t>）決定：「交財政</w:t>
            </w:r>
            <w:r w:rsidRPr="00770AE9">
              <w:rPr>
                <w:rFonts w:ascii="標楷體" w:eastAsia="標楷體" w:hAnsi="標楷體" w:hint="eastAsia"/>
                <w:szCs w:val="24"/>
              </w:rPr>
              <w:t>及相關</w:t>
            </w:r>
            <w:r w:rsidRPr="00770AE9">
              <w:rPr>
                <w:rFonts w:ascii="標楷體" w:eastAsia="標楷體" w:hAnsi="標楷體" w:hint="eastAsia"/>
                <w:spacing w:val="-4"/>
                <w:szCs w:val="24"/>
              </w:rPr>
              <w:t>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內政部函為中央政府嚴重特殊傳染性肺炎防治及紓困振興特別預算第4次追加預算決議，檢送超商配合防疫所引發之治安問題書面報告案。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pacing w:val="-4"/>
                <w:szCs w:val="24"/>
              </w:rPr>
            </w:pPr>
            <w:r w:rsidRPr="00770AE9">
              <w:rPr>
                <w:rFonts w:ascii="標楷體" w:eastAsia="標楷體" w:hAnsi="標楷體" w:hint="eastAsia"/>
                <w:spacing w:val="-4"/>
                <w:szCs w:val="24"/>
              </w:rPr>
              <w:t>第10屆第5會期第11次院會（1</w:t>
            </w:r>
            <w:r w:rsidRPr="00770AE9">
              <w:rPr>
                <w:rFonts w:ascii="標楷體" w:eastAsia="標楷體" w:hAnsi="標楷體"/>
                <w:spacing w:val="-4"/>
                <w:szCs w:val="24"/>
              </w:rPr>
              <w:t>1</w:t>
            </w:r>
            <w:r w:rsidRPr="00770AE9">
              <w:rPr>
                <w:rFonts w:ascii="標楷體" w:eastAsia="標楷體" w:hAnsi="標楷體" w:hint="eastAsia"/>
                <w:spacing w:val="-4"/>
                <w:szCs w:val="24"/>
              </w:rPr>
              <w:t>1.</w:t>
            </w:r>
            <w:r w:rsidRPr="00770AE9">
              <w:rPr>
                <w:rFonts w:ascii="標楷體" w:eastAsia="標楷體" w:hAnsi="標楷體"/>
                <w:spacing w:val="-4"/>
                <w:szCs w:val="24"/>
              </w:rPr>
              <w:t>5</w:t>
            </w:r>
            <w:r w:rsidRPr="00770AE9">
              <w:rPr>
                <w:rFonts w:ascii="標楷體" w:eastAsia="標楷體" w:hAnsi="標楷體" w:hint="eastAsia"/>
                <w:spacing w:val="-4"/>
                <w:szCs w:val="24"/>
              </w:rPr>
              <w:t>.</w:t>
            </w:r>
            <w:r w:rsidRPr="00770AE9">
              <w:rPr>
                <w:rFonts w:ascii="標楷體" w:eastAsia="標楷體" w:hAnsi="標楷體"/>
                <w:spacing w:val="-4"/>
                <w:szCs w:val="24"/>
              </w:rPr>
              <w:t>6</w:t>
            </w:r>
            <w:r w:rsidRPr="00770AE9">
              <w:rPr>
                <w:rFonts w:ascii="標楷體" w:eastAsia="標楷體" w:hAnsi="標楷體" w:hint="eastAsia"/>
                <w:spacing w:val="-4"/>
                <w:szCs w:val="24"/>
              </w:rPr>
              <w:t>）決定：「交財政</w:t>
            </w:r>
            <w:r w:rsidRPr="00770AE9">
              <w:rPr>
                <w:rFonts w:ascii="標楷體" w:eastAsia="標楷體" w:hAnsi="標楷體" w:hint="eastAsia"/>
                <w:szCs w:val="24"/>
              </w:rPr>
              <w:t>及相關</w:t>
            </w:r>
            <w:r w:rsidRPr="00770AE9">
              <w:rPr>
                <w:rFonts w:ascii="標楷體" w:eastAsia="標楷體" w:hAnsi="標楷體" w:hint="eastAsia"/>
                <w:spacing w:val="-4"/>
                <w:szCs w:val="24"/>
              </w:rPr>
              <w:t>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內政部函為中央政府嚴重特殊傳染性肺炎防治及紓困振興特別預算第4次追加預算決議，檢送警政署「針對特定營業場所停業所出現問題及可能發生地下化效應之因應作為」書面報告案。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pacing w:val="-4"/>
                <w:szCs w:val="24"/>
              </w:rPr>
            </w:pPr>
            <w:r w:rsidRPr="00770AE9">
              <w:rPr>
                <w:rFonts w:ascii="標楷體" w:eastAsia="標楷體" w:hAnsi="標楷體" w:hint="eastAsia"/>
                <w:spacing w:val="-4"/>
                <w:szCs w:val="24"/>
              </w:rPr>
              <w:t>第10屆第5會期第11次院會（1</w:t>
            </w:r>
            <w:r w:rsidRPr="00770AE9">
              <w:rPr>
                <w:rFonts w:ascii="標楷體" w:eastAsia="標楷體" w:hAnsi="標楷體"/>
                <w:spacing w:val="-4"/>
                <w:szCs w:val="24"/>
              </w:rPr>
              <w:t>1</w:t>
            </w:r>
            <w:r w:rsidRPr="00770AE9">
              <w:rPr>
                <w:rFonts w:ascii="標楷體" w:eastAsia="標楷體" w:hAnsi="標楷體" w:hint="eastAsia"/>
                <w:spacing w:val="-4"/>
                <w:szCs w:val="24"/>
              </w:rPr>
              <w:t>1.</w:t>
            </w:r>
            <w:r w:rsidRPr="00770AE9">
              <w:rPr>
                <w:rFonts w:ascii="標楷體" w:eastAsia="標楷體" w:hAnsi="標楷體"/>
                <w:spacing w:val="-4"/>
                <w:szCs w:val="24"/>
              </w:rPr>
              <w:t>5</w:t>
            </w:r>
            <w:r w:rsidRPr="00770AE9">
              <w:rPr>
                <w:rFonts w:ascii="標楷體" w:eastAsia="標楷體" w:hAnsi="標楷體" w:hint="eastAsia"/>
                <w:spacing w:val="-4"/>
                <w:szCs w:val="24"/>
              </w:rPr>
              <w:t>.</w:t>
            </w:r>
            <w:r w:rsidRPr="00770AE9">
              <w:rPr>
                <w:rFonts w:ascii="標楷體" w:eastAsia="標楷體" w:hAnsi="標楷體"/>
                <w:spacing w:val="-4"/>
                <w:szCs w:val="24"/>
              </w:rPr>
              <w:t>6</w:t>
            </w:r>
            <w:r w:rsidRPr="00770AE9">
              <w:rPr>
                <w:rFonts w:ascii="標楷體" w:eastAsia="標楷體" w:hAnsi="標楷體" w:hint="eastAsia"/>
                <w:spacing w:val="-4"/>
                <w:szCs w:val="24"/>
              </w:rPr>
              <w:t>）決定：「交財政</w:t>
            </w:r>
            <w:r w:rsidRPr="00770AE9">
              <w:rPr>
                <w:rFonts w:ascii="標楷體" w:eastAsia="標楷體" w:hAnsi="標楷體" w:hint="eastAsia"/>
                <w:szCs w:val="24"/>
              </w:rPr>
              <w:t>及相關</w:t>
            </w:r>
            <w:r w:rsidRPr="00770AE9">
              <w:rPr>
                <w:rFonts w:ascii="標楷體" w:eastAsia="標楷體" w:hAnsi="標楷體" w:hint="eastAsia"/>
                <w:spacing w:val="-4"/>
                <w:szCs w:val="24"/>
              </w:rPr>
              <w:t>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內政部函為中央政府嚴重特殊傳染性肺炎防治及紓困振興特別預算第4次追加預算決議，檢送第一線人員執行防疫工作裝備書面報告案。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pacing w:val="-4"/>
                <w:szCs w:val="24"/>
              </w:rPr>
            </w:pPr>
            <w:r w:rsidRPr="00770AE9">
              <w:rPr>
                <w:rFonts w:ascii="標楷體" w:eastAsia="標楷體" w:hAnsi="標楷體" w:hint="eastAsia"/>
                <w:spacing w:val="-4"/>
                <w:szCs w:val="24"/>
              </w:rPr>
              <w:t>第10屆第5會期第11次院會（1</w:t>
            </w:r>
            <w:r w:rsidRPr="00770AE9">
              <w:rPr>
                <w:rFonts w:ascii="標楷體" w:eastAsia="標楷體" w:hAnsi="標楷體"/>
                <w:spacing w:val="-4"/>
                <w:szCs w:val="24"/>
              </w:rPr>
              <w:t>1</w:t>
            </w:r>
            <w:r w:rsidRPr="00770AE9">
              <w:rPr>
                <w:rFonts w:ascii="標楷體" w:eastAsia="標楷體" w:hAnsi="標楷體" w:hint="eastAsia"/>
                <w:spacing w:val="-4"/>
                <w:szCs w:val="24"/>
              </w:rPr>
              <w:t>1.</w:t>
            </w:r>
            <w:r w:rsidRPr="00770AE9">
              <w:rPr>
                <w:rFonts w:ascii="標楷體" w:eastAsia="標楷體" w:hAnsi="標楷體"/>
                <w:spacing w:val="-4"/>
                <w:szCs w:val="24"/>
              </w:rPr>
              <w:t>5</w:t>
            </w:r>
            <w:r w:rsidRPr="00770AE9">
              <w:rPr>
                <w:rFonts w:ascii="標楷體" w:eastAsia="標楷體" w:hAnsi="標楷體" w:hint="eastAsia"/>
                <w:spacing w:val="-4"/>
                <w:szCs w:val="24"/>
              </w:rPr>
              <w:t>.</w:t>
            </w:r>
            <w:r w:rsidRPr="00770AE9">
              <w:rPr>
                <w:rFonts w:ascii="標楷體" w:eastAsia="標楷體" w:hAnsi="標楷體"/>
                <w:spacing w:val="-4"/>
                <w:szCs w:val="24"/>
              </w:rPr>
              <w:t>6</w:t>
            </w:r>
            <w:r w:rsidRPr="00770AE9">
              <w:rPr>
                <w:rFonts w:ascii="標楷體" w:eastAsia="標楷體" w:hAnsi="標楷體" w:hint="eastAsia"/>
                <w:spacing w:val="-4"/>
                <w:szCs w:val="24"/>
              </w:rPr>
              <w:t>）決定：「交財政</w:t>
            </w:r>
            <w:r w:rsidRPr="00770AE9">
              <w:rPr>
                <w:rFonts w:ascii="標楷體" w:eastAsia="標楷體" w:hAnsi="標楷體" w:hint="eastAsia"/>
                <w:szCs w:val="24"/>
              </w:rPr>
              <w:t>及相關</w:t>
            </w:r>
            <w:r w:rsidRPr="00770AE9">
              <w:rPr>
                <w:rFonts w:ascii="標楷體" w:eastAsia="標楷體" w:hAnsi="標楷體" w:hint="eastAsia"/>
                <w:spacing w:val="-4"/>
                <w:szCs w:val="24"/>
              </w:rPr>
              <w:t>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內政部函為中央政府嚴重特殊傳染性肺炎防治及紓困振興特別預算第4次追加預算決議，檢送第一線人員執行防疫工作裝備、清消書面報告案。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pacing w:val="-4"/>
                <w:szCs w:val="24"/>
              </w:rPr>
            </w:pPr>
            <w:r w:rsidRPr="00770AE9">
              <w:rPr>
                <w:rFonts w:ascii="標楷體" w:eastAsia="標楷體" w:hAnsi="標楷體" w:hint="eastAsia"/>
                <w:spacing w:val="-4"/>
                <w:szCs w:val="24"/>
              </w:rPr>
              <w:t>第10屆第5會期第11次院會（1</w:t>
            </w:r>
            <w:r w:rsidRPr="00770AE9">
              <w:rPr>
                <w:rFonts w:ascii="標楷體" w:eastAsia="標楷體" w:hAnsi="標楷體"/>
                <w:spacing w:val="-4"/>
                <w:szCs w:val="24"/>
              </w:rPr>
              <w:t>1</w:t>
            </w:r>
            <w:r w:rsidRPr="00770AE9">
              <w:rPr>
                <w:rFonts w:ascii="標楷體" w:eastAsia="標楷體" w:hAnsi="標楷體" w:hint="eastAsia"/>
                <w:spacing w:val="-4"/>
                <w:szCs w:val="24"/>
              </w:rPr>
              <w:t>1.</w:t>
            </w:r>
            <w:r w:rsidRPr="00770AE9">
              <w:rPr>
                <w:rFonts w:ascii="標楷體" w:eastAsia="標楷體" w:hAnsi="標楷體"/>
                <w:spacing w:val="-4"/>
                <w:szCs w:val="24"/>
              </w:rPr>
              <w:t>5</w:t>
            </w:r>
            <w:r w:rsidRPr="00770AE9">
              <w:rPr>
                <w:rFonts w:ascii="標楷體" w:eastAsia="標楷體" w:hAnsi="標楷體" w:hint="eastAsia"/>
                <w:spacing w:val="-4"/>
                <w:szCs w:val="24"/>
              </w:rPr>
              <w:t>.</w:t>
            </w:r>
            <w:r w:rsidRPr="00770AE9">
              <w:rPr>
                <w:rFonts w:ascii="標楷體" w:eastAsia="標楷體" w:hAnsi="標楷體"/>
                <w:spacing w:val="-4"/>
                <w:szCs w:val="24"/>
              </w:rPr>
              <w:t>6</w:t>
            </w:r>
            <w:r w:rsidRPr="00770AE9">
              <w:rPr>
                <w:rFonts w:ascii="標楷體" w:eastAsia="標楷體" w:hAnsi="標楷體" w:hint="eastAsia"/>
                <w:spacing w:val="-4"/>
                <w:szCs w:val="24"/>
              </w:rPr>
              <w:t>）決定：「交財政</w:t>
            </w:r>
            <w:r w:rsidRPr="00770AE9">
              <w:rPr>
                <w:rFonts w:ascii="標楷體" w:eastAsia="標楷體" w:hAnsi="標楷體" w:hint="eastAsia"/>
                <w:szCs w:val="24"/>
              </w:rPr>
              <w:t>及相關</w:t>
            </w:r>
            <w:r w:rsidRPr="00770AE9">
              <w:rPr>
                <w:rFonts w:ascii="標楷體" w:eastAsia="標楷體" w:hAnsi="標楷體" w:hint="eastAsia"/>
                <w:spacing w:val="-4"/>
                <w:szCs w:val="24"/>
              </w:rPr>
              <w:t>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內政部函為中央政府嚴重特殊傳染性肺炎防治及紓困振興特別預算第4次追加預算決議，檢送第一線人員染疫風險評估書面報告案。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pacing w:val="-4"/>
                <w:szCs w:val="24"/>
              </w:rPr>
            </w:pPr>
            <w:r w:rsidRPr="00770AE9">
              <w:rPr>
                <w:rFonts w:ascii="標楷體" w:eastAsia="標楷體" w:hAnsi="標楷體" w:hint="eastAsia"/>
                <w:spacing w:val="-4"/>
                <w:szCs w:val="24"/>
              </w:rPr>
              <w:t>第10屆第5會期第11次院會（1</w:t>
            </w:r>
            <w:r w:rsidRPr="00770AE9">
              <w:rPr>
                <w:rFonts w:ascii="標楷體" w:eastAsia="標楷體" w:hAnsi="標楷體"/>
                <w:spacing w:val="-4"/>
                <w:szCs w:val="24"/>
              </w:rPr>
              <w:t>1</w:t>
            </w:r>
            <w:r w:rsidRPr="00770AE9">
              <w:rPr>
                <w:rFonts w:ascii="標楷體" w:eastAsia="標楷體" w:hAnsi="標楷體" w:hint="eastAsia"/>
                <w:spacing w:val="-4"/>
                <w:szCs w:val="24"/>
              </w:rPr>
              <w:t>1.</w:t>
            </w:r>
            <w:r w:rsidRPr="00770AE9">
              <w:rPr>
                <w:rFonts w:ascii="標楷體" w:eastAsia="標楷體" w:hAnsi="標楷體"/>
                <w:spacing w:val="-4"/>
                <w:szCs w:val="24"/>
              </w:rPr>
              <w:t>5</w:t>
            </w:r>
            <w:r w:rsidRPr="00770AE9">
              <w:rPr>
                <w:rFonts w:ascii="標楷體" w:eastAsia="標楷體" w:hAnsi="標楷體" w:hint="eastAsia"/>
                <w:spacing w:val="-4"/>
                <w:szCs w:val="24"/>
              </w:rPr>
              <w:t>.</w:t>
            </w:r>
            <w:r w:rsidRPr="00770AE9">
              <w:rPr>
                <w:rFonts w:ascii="標楷體" w:eastAsia="標楷體" w:hAnsi="標楷體"/>
                <w:spacing w:val="-4"/>
                <w:szCs w:val="24"/>
              </w:rPr>
              <w:t>6</w:t>
            </w:r>
            <w:r w:rsidRPr="00770AE9">
              <w:rPr>
                <w:rFonts w:ascii="標楷體" w:eastAsia="標楷體" w:hAnsi="標楷體" w:hint="eastAsia"/>
                <w:spacing w:val="-4"/>
                <w:szCs w:val="24"/>
              </w:rPr>
              <w:t>）決定：「交財政</w:t>
            </w:r>
            <w:r w:rsidRPr="00770AE9">
              <w:rPr>
                <w:rFonts w:ascii="標楷體" w:eastAsia="標楷體" w:hAnsi="標楷體" w:hint="eastAsia"/>
                <w:szCs w:val="24"/>
              </w:rPr>
              <w:t>及相關</w:t>
            </w:r>
            <w:r w:rsidRPr="00770AE9">
              <w:rPr>
                <w:rFonts w:ascii="標楷體" w:eastAsia="標楷體" w:hAnsi="標楷體" w:hint="eastAsia"/>
                <w:spacing w:val="-4"/>
                <w:szCs w:val="24"/>
              </w:rPr>
              <w:t>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內政部函為中央政府嚴重特殊傳染性肺炎防治及紓困振興特別預算第4次追加預算決議，檢送執行防疫工作裝備、清消及染疫風險評估書面報告案。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pacing w:val="-4"/>
                <w:szCs w:val="24"/>
              </w:rPr>
            </w:pPr>
            <w:r w:rsidRPr="00770AE9">
              <w:rPr>
                <w:rFonts w:ascii="標楷體" w:eastAsia="標楷體" w:hAnsi="標楷體" w:hint="eastAsia"/>
                <w:spacing w:val="-4"/>
                <w:szCs w:val="24"/>
              </w:rPr>
              <w:t>第10屆第5會期第11次院會（1</w:t>
            </w:r>
            <w:r w:rsidRPr="00770AE9">
              <w:rPr>
                <w:rFonts w:ascii="標楷體" w:eastAsia="標楷體" w:hAnsi="標楷體"/>
                <w:spacing w:val="-4"/>
                <w:szCs w:val="24"/>
              </w:rPr>
              <w:t>1</w:t>
            </w:r>
            <w:r w:rsidRPr="00770AE9">
              <w:rPr>
                <w:rFonts w:ascii="標楷體" w:eastAsia="標楷體" w:hAnsi="標楷體" w:hint="eastAsia"/>
                <w:spacing w:val="-4"/>
                <w:szCs w:val="24"/>
              </w:rPr>
              <w:t>1.</w:t>
            </w:r>
            <w:r w:rsidRPr="00770AE9">
              <w:rPr>
                <w:rFonts w:ascii="標楷體" w:eastAsia="標楷體" w:hAnsi="標楷體"/>
                <w:spacing w:val="-4"/>
                <w:szCs w:val="24"/>
              </w:rPr>
              <w:t>5</w:t>
            </w:r>
            <w:r w:rsidRPr="00770AE9">
              <w:rPr>
                <w:rFonts w:ascii="標楷體" w:eastAsia="標楷體" w:hAnsi="標楷體" w:hint="eastAsia"/>
                <w:spacing w:val="-4"/>
                <w:szCs w:val="24"/>
              </w:rPr>
              <w:t>.</w:t>
            </w:r>
            <w:r w:rsidRPr="00770AE9">
              <w:rPr>
                <w:rFonts w:ascii="標楷體" w:eastAsia="標楷體" w:hAnsi="標楷體"/>
                <w:spacing w:val="-4"/>
                <w:szCs w:val="24"/>
              </w:rPr>
              <w:t>6</w:t>
            </w:r>
            <w:r w:rsidRPr="00770AE9">
              <w:rPr>
                <w:rFonts w:ascii="標楷體" w:eastAsia="標楷體" w:hAnsi="標楷體" w:hint="eastAsia"/>
                <w:spacing w:val="-4"/>
                <w:szCs w:val="24"/>
              </w:rPr>
              <w:t>）決定：「交財政</w:t>
            </w:r>
            <w:r w:rsidRPr="00770AE9">
              <w:rPr>
                <w:rFonts w:ascii="標楷體" w:eastAsia="標楷體" w:hAnsi="標楷體" w:hint="eastAsia"/>
                <w:szCs w:val="24"/>
              </w:rPr>
              <w:t>及相關</w:t>
            </w:r>
            <w:r w:rsidRPr="00770AE9">
              <w:rPr>
                <w:rFonts w:ascii="標楷體" w:eastAsia="標楷體" w:hAnsi="標楷體" w:hint="eastAsia"/>
                <w:spacing w:val="-4"/>
                <w:szCs w:val="24"/>
              </w:rPr>
              <w:t>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內政部函為中央政府嚴重特殊傳染性肺炎防治及紓困振興特別預算第4次追加預算決議，檢送「第一線人員執行防疫工作裝備、清消及染疫風險評估書面報告」案。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pacing w:val="-4"/>
                <w:szCs w:val="24"/>
              </w:rPr>
            </w:pPr>
            <w:r w:rsidRPr="00770AE9">
              <w:rPr>
                <w:rFonts w:ascii="標楷體" w:eastAsia="標楷體" w:hAnsi="標楷體" w:hint="eastAsia"/>
                <w:spacing w:val="-4"/>
                <w:szCs w:val="24"/>
              </w:rPr>
              <w:t>第10屆第5會期第11次院會（1</w:t>
            </w:r>
            <w:r w:rsidRPr="00770AE9">
              <w:rPr>
                <w:rFonts w:ascii="標楷體" w:eastAsia="標楷體" w:hAnsi="標楷體"/>
                <w:spacing w:val="-4"/>
                <w:szCs w:val="24"/>
              </w:rPr>
              <w:t>1</w:t>
            </w:r>
            <w:r w:rsidRPr="00770AE9">
              <w:rPr>
                <w:rFonts w:ascii="標楷體" w:eastAsia="標楷體" w:hAnsi="標楷體" w:hint="eastAsia"/>
                <w:spacing w:val="-4"/>
                <w:szCs w:val="24"/>
              </w:rPr>
              <w:t>1.</w:t>
            </w:r>
            <w:r w:rsidRPr="00770AE9">
              <w:rPr>
                <w:rFonts w:ascii="標楷體" w:eastAsia="標楷體" w:hAnsi="標楷體"/>
                <w:spacing w:val="-4"/>
                <w:szCs w:val="24"/>
              </w:rPr>
              <w:t>5</w:t>
            </w:r>
            <w:r w:rsidRPr="00770AE9">
              <w:rPr>
                <w:rFonts w:ascii="標楷體" w:eastAsia="標楷體" w:hAnsi="標楷體" w:hint="eastAsia"/>
                <w:spacing w:val="-4"/>
                <w:szCs w:val="24"/>
              </w:rPr>
              <w:t>.</w:t>
            </w:r>
            <w:r w:rsidRPr="00770AE9">
              <w:rPr>
                <w:rFonts w:ascii="標楷體" w:eastAsia="標楷體" w:hAnsi="標楷體"/>
                <w:spacing w:val="-4"/>
                <w:szCs w:val="24"/>
              </w:rPr>
              <w:t>6</w:t>
            </w:r>
            <w:r w:rsidRPr="00770AE9">
              <w:rPr>
                <w:rFonts w:ascii="標楷體" w:eastAsia="標楷體" w:hAnsi="標楷體" w:hint="eastAsia"/>
                <w:spacing w:val="-4"/>
                <w:szCs w:val="24"/>
              </w:rPr>
              <w:t>）決定：「交財政</w:t>
            </w:r>
            <w:r w:rsidRPr="00770AE9">
              <w:rPr>
                <w:rFonts w:ascii="標楷體" w:eastAsia="標楷體" w:hAnsi="標楷體" w:hint="eastAsia"/>
                <w:szCs w:val="24"/>
              </w:rPr>
              <w:t>及相關</w:t>
            </w:r>
            <w:r w:rsidRPr="00770AE9">
              <w:rPr>
                <w:rFonts w:ascii="標楷體" w:eastAsia="標楷體" w:hAnsi="標楷體" w:hint="eastAsia"/>
                <w:spacing w:val="-4"/>
                <w:szCs w:val="24"/>
              </w:rPr>
              <w:t>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12"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內政部函為中央政府嚴重特殊傳染性肺炎防治及紓困振興特別預算第4次追加預算決議，檢送消防署及移民署防疫工作獎勵金書面報告案。</w:t>
            </w:r>
          </w:p>
        </w:tc>
        <w:tc>
          <w:tcPr>
            <w:tcW w:w="2653" w:type="dxa"/>
            <w:tcBorders>
              <w:top w:val="single" w:sz="4" w:space="0" w:color="auto"/>
              <w:left w:val="single" w:sz="4" w:space="0" w:color="auto"/>
              <w:bottom w:val="single" w:sz="12"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pacing w:val="-4"/>
                <w:szCs w:val="24"/>
              </w:rPr>
            </w:pPr>
            <w:r w:rsidRPr="00770AE9">
              <w:rPr>
                <w:rFonts w:ascii="標楷體" w:eastAsia="標楷體" w:hAnsi="標楷體" w:hint="eastAsia"/>
                <w:spacing w:val="-4"/>
                <w:szCs w:val="24"/>
              </w:rPr>
              <w:t>第10屆第5會期第11次院會（1</w:t>
            </w:r>
            <w:r w:rsidRPr="00770AE9">
              <w:rPr>
                <w:rFonts w:ascii="標楷體" w:eastAsia="標楷體" w:hAnsi="標楷體"/>
                <w:spacing w:val="-4"/>
                <w:szCs w:val="24"/>
              </w:rPr>
              <w:t>1</w:t>
            </w:r>
            <w:r w:rsidRPr="00770AE9">
              <w:rPr>
                <w:rFonts w:ascii="標楷體" w:eastAsia="標楷體" w:hAnsi="標楷體" w:hint="eastAsia"/>
                <w:spacing w:val="-4"/>
                <w:szCs w:val="24"/>
              </w:rPr>
              <w:t>1.</w:t>
            </w:r>
            <w:r w:rsidRPr="00770AE9">
              <w:rPr>
                <w:rFonts w:ascii="標楷體" w:eastAsia="標楷體" w:hAnsi="標楷體"/>
                <w:spacing w:val="-4"/>
                <w:szCs w:val="24"/>
              </w:rPr>
              <w:t>5</w:t>
            </w:r>
            <w:r w:rsidRPr="00770AE9">
              <w:rPr>
                <w:rFonts w:ascii="標楷體" w:eastAsia="標楷體" w:hAnsi="標楷體" w:hint="eastAsia"/>
                <w:spacing w:val="-4"/>
                <w:szCs w:val="24"/>
              </w:rPr>
              <w:t>.</w:t>
            </w:r>
            <w:r w:rsidRPr="00770AE9">
              <w:rPr>
                <w:rFonts w:ascii="標楷體" w:eastAsia="標楷體" w:hAnsi="標楷體"/>
                <w:spacing w:val="-4"/>
                <w:szCs w:val="24"/>
              </w:rPr>
              <w:t>6</w:t>
            </w:r>
            <w:r w:rsidRPr="00770AE9">
              <w:rPr>
                <w:rFonts w:ascii="標楷體" w:eastAsia="標楷體" w:hAnsi="標楷體" w:hint="eastAsia"/>
                <w:spacing w:val="-4"/>
                <w:szCs w:val="24"/>
              </w:rPr>
              <w:t>）決定：「交財政</w:t>
            </w:r>
            <w:r w:rsidRPr="00770AE9">
              <w:rPr>
                <w:rFonts w:ascii="標楷體" w:eastAsia="標楷體" w:hAnsi="標楷體" w:hint="eastAsia"/>
                <w:szCs w:val="24"/>
              </w:rPr>
              <w:t>及相關</w:t>
            </w:r>
            <w:r w:rsidRPr="00770AE9">
              <w:rPr>
                <w:rFonts w:ascii="標楷體" w:eastAsia="標楷體" w:hAnsi="標楷體" w:hint="eastAsia"/>
                <w:spacing w:val="-4"/>
                <w:szCs w:val="24"/>
              </w:rPr>
              <w:t>委員會審查」</w:t>
            </w:r>
          </w:p>
        </w:tc>
        <w:tc>
          <w:tcPr>
            <w:tcW w:w="1725" w:type="dxa"/>
            <w:tcBorders>
              <w:top w:val="single" w:sz="4" w:space="0" w:color="auto"/>
              <w:left w:val="single" w:sz="4" w:space="0" w:color="auto"/>
              <w:bottom w:val="single" w:sz="12"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經濟部函為中央政府嚴重特殊傳染性肺炎防治及紓困振興特別預算決議，檢送工業局新增口罩機臺之預計量產數量與期程書面報告案。</w:t>
            </w:r>
          </w:p>
        </w:tc>
        <w:tc>
          <w:tcPr>
            <w:tcW w:w="2653"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第10屆第1會期第9次院會（109.4.</w:t>
            </w:r>
            <w:r w:rsidRPr="00770AE9">
              <w:rPr>
                <w:rFonts w:ascii="標楷體" w:eastAsia="標楷體" w:hAnsi="標楷體"/>
                <w:szCs w:val="24"/>
              </w:rPr>
              <w:t>17</w:t>
            </w:r>
            <w:r w:rsidRPr="00770AE9">
              <w:rPr>
                <w:rFonts w:ascii="標楷體" w:eastAsia="標楷體" w:hAnsi="標楷體" w:hint="eastAsia"/>
                <w:szCs w:val="24"/>
              </w:rPr>
              <w:t>）決定：「交財政、經濟兩委員會審查」</w:t>
            </w:r>
          </w:p>
        </w:tc>
        <w:tc>
          <w:tcPr>
            <w:tcW w:w="1725" w:type="dxa"/>
            <w:tcBorders>
              <w:top w:val="single" w:sz="12"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經濟部函為中央政府嚴重特殊傳染性肺炎防治及紓困振興特別預算決議，檢送工業局「新增口罩機臺管理措施」書面報告案。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第10屆第1會期第10次院會（109.4.24）決定：「交財政、經濟兩委員會審查」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經濟部函為中央政府嚴重特殊傳染性肺炎防治及紓困振興特別預算決議，檢送該部技術處補助受疫情影響廠商研發經費書面報告案。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第10屆第1會期第10次院會（109.4.24）決定：「交財政、經濟兩委員會審查」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經濟部函為中央政府嚴重特殊傳染性肺炎防治及紓困振興特別預算決議，檢送振興抵用券政策通盤規劃書面報告案。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第10屆第1會期第11次院會（10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1</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經濟部函為中央政府嚴重特殊傳染性肺炎防治及紓困振興特別預算決議，檢送多方蒐集各界振興抵用券意見妥善規劃書面報告案。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第10屆第1會期第14次院會（10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2</w:t>
            </w:r>
            <w:r w:rsidRPr="00770AE9">
              <w:rPr>
                <w:rFonts w:ascii="標楷體" w:eastAsia="標楷體" w:hAnsi="標楷體" w:hint="eastAsia"/>
                <w:szCs w:val="24"/>
              </w:rPr>
              <w:t>2）決定：「交財政、經濟兩委員會審查」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經濟部函為中央政府嚴重特殊傳染性肺炎防治及紓困振興特別預算決議，檢送補助受疫情影響廠商研發經費</w:t>
            </w:r>
            <w:r w:rsidRPr="00770AE9">
              <w:rPr>
                <w:rFonts w:ascii="標楷體" w:eastAsia="標楷體" w:hAnsi="標楷體"/>
                <w:szCs w:val="24"/>
              </w:rPr>
              <w:t>10億元書面報告案。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第10屆第1會期第1</w:t>
            </w:r>
            <w:r w:rsidRPr="00770AE9">
              <w:rPr>
                <w:rFonts w:ascii="標楷體" w:eastAsia="標楷體" w:hAnsi="標楷體"/>
                <w:szCs w:val="24"/>
              </w:rPr>
              <w:t>5</w:t>
            </w:r>
            <w:r w:rsidRPr="00770AE9">
              <w:rPr>
                <w:rFonts w:ascii="標楷體" w:eastAsia="標楷體" w:hAnsi="標楷體" w:hint="eastAsia"/>
                <w:szCs w:val="24"/>
              </w:rPr>
              <w:t>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29</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經濟部函為中央政府嚴重特殊傳染性肺炎防治及紓困振興特別預算決議，檢送「辦理內需型產業及製造業紓困等所需經費」書面報告案。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第10屆第1會期第1</w:t>
            </w:r>
            <w:r w:rsidRPr="00770AE9">
              <w:rPr>
                <w:rFonts w:ascii="標楷體" w:eastAsia="標楷體" w:hAnsi="標楷體"/>
                <w:szCs w:val="24"/>
              </w:rPr>
              <w:t>5</w:t>
            </w:r>
            <w:r w:rsidRPr="00770AE9">
              <w:rPr>
                <w:rFonts w:ascii="標楷體" w:eastAsia="標楷體" w:hAnsi="標楷體" w:hint="eastAsia"/>
                <w:szCs w:val="24"/>
              </w:rPr>
              <w:t>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29</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經濟部函為中央政府嚴重特殊傳染性肺炎防治及紓困振興特別預算追加預算決議，檢送執行項目明細及情形案。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經濟部函為中央政府嚴重特殊傳染性肺炎防治及紓困振興特別預算追加預算決議，檢送營運資金補貼門檻書面報告案。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經濟部函為中央政府嚴重特殊傳染性肺炎防治及紓困振興特別預算追加預算決議，檢送營運資金補貼門檻及流程書面報告案。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經濟部函為中央政府嚴重特殊傳染性肺炎防治及紓困振興特別預算追加預算決議，檢送艱困事業薪資及營運資金補貼書面報告案。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經濟部函為中央政府嚴重特殊傳染性肺炎防治及紓困振興特別預算追加預算決議，檢送薪資及營運資金補貼事後追蹤勾稽書面報告案。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經濟部函為中央政府嚴重特殊傳染性肺炎防治及紓困振興特別預算追加預算決議，檢送受疫情影響業者水電費減免作業程序書面報告案。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經濟部函為中央政府嚴重特殊傳染性肺炎防治及紓困振興特別預算追加預算決議，檢送「</w:t>
            </w:r>
            <w:r w:rsidRPr="00770AE9">
              <w:rPr>
                <w:rFonts w:ascii="標楷體" w:eastAsia="標楷體" w:hAnsi="標楷體"/>
                <w:szCs w:val="24"/>
              </w:rPr>
              <w:t>109年度台電公司夏季電價（民生用電）應比照紓困方案中企業電費減免實施」之說明案。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經濟部函為中央政府嚴重特殊傳染性肺炎防治及紓困振興特別預算追加預算決議，檢送「</w:t>
            </w:r>
            <w:r w:rsidRPr="00770AE9">
              <w:rPr>
                <w:rFonts w:ascii="標楷體" w:eastAsia="標楷體" w:hAnsi="標楷體"/>
                <w:szCs w:val="24"/>
              </w:rPr>
              <w:t>109年度台電公司夏季電價暫緩實施」之說明案。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經濟部函為中央政府嚴重特殊傳染性肺炎防治及紓困振興特別預算決議，檢送餐飲零售業營業衰退因應措施書面報告案。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經濟部函為中央政府嚴重特殊傳染性肺炎防治及紓困振興特別預算決議，檢送餐飲零售商圈等預算執行情況書面報告案。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經濟部函為中央政府嚴重特殊傳染性肺炎防治及紓困振興特別預算追加預算決議，檢送薪資及營運資金補貼稽核機制書面報告案。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經濟部函為中央政府嚴重特殊傳染性肺炎防治及紓困振興特別預算追加預算決議，檢送薪資及營運資金補貼稽核程序書面報告案。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經濟部函為中央政府嚴重特殊傳染性肺炎防治及紓困振興特別預算追加預算決議，檢送薪資及營運資金補貼、貸款追蹤機制書面報告案。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經濟部函為中央政府嚴重特殊傳染性肺炎防治及紓困振興特別預算追加預算決議，檢送杜絕閒置土地享有防疫紓困優惠或補助書面報告案。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經濟部函為中央政府嚴重特殊傳染性肺炎防治及紓困振興特別預算決議，檢送工業局口罩備援產能書面報告案。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經濟部函為中央政府嚴重特殊傳染性肺炎防治及紓困振興特別預算追加預算決議，檢送中小企業處</w:t>
            </w:r>
            <w:r w:rsidRPr="00770AE9">
              <w:rPr>
                <w:rFonts w:ascii="標楷體" w:eastAsia="標楷體" w:hAnsi="標楷體"/>
                <w:szCs w:val="24"/>
              </w:rPr>
              <w:t>1988詳細人力配置書面報告案。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經濟部函為中央政府嚴重特殊傳染性肺炎防治及紓困振興特別預算追加預算決議，檢送中小企業處「防疫千億保開辦成效」書面報告案。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經濟部函為中央政府嚴重特殊傳染性肺炎防治及紓困振興特別預算決議，檢送中小企業處特別預算執行情形書面報告案。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經濟部函為中央政府嚴重特殊傳染性肺炎防治及紓困振興特別預算決議，檢送中小企業處辦理紓困振興執行情形書面報告案。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經濟部函為中央政府嚴重特殊傳染性肺炎防治及紓困振興特別預算追加預算決議，檢送中小企業處「因應</w:t>
            </w:r>
            <w:r w:rsidRPr="00770AE9">
              <w:rPr>
                <w:rFonts w:ascii="標楷體" w:eastAsia="標楷體" w:hAnsi="標楷體"/>
                <w:szCs w:val="24"/>
              </w:rPr>
              <w:t>COVID-19紓困振興輔導專區與紓困貸款執行成效」書面報告案。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經濟部函為中央政府嚴重特殊傳染性肺炎防治及紓困振興特別預算決議，檢送中小企業處各項目補助原則及具體內容書面報告案。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經濟部函為中央政府嚴重特殊傳染性肺炎防治及紓困振興特別預算決議，檢送截至</w:t>
            </w:r>
            <w:r w:rsidRPr="00770AE9">
              <w:rPr>
                <w:rFonts w:ascii="標楷體" w:eastAsia="標楷體" w:hAnsi="標楷體"/>
                <w:szCs w:val="24"/>
              </w:rPr>
              <w:t>109年9月經費流用情形表案。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第10屆第2會期第8次院會（10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18</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經濟部函為中央政府嚴重特殊傳染性肺炎防治及紓困振興特別預算追加預算決議，檢送「融資保證及利息補貼計畫書面報告」案。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第10屆第2會期第8次院會（10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18</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經濟部函為中央政府嚴重特殊傳染性肺炎防治及紓困振興特別預算追加預算決議，檢送振興三倍券方案書面報告案。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第10屆第2會期第8次院會（10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18</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經濟部函為中央政府嚴重特殊傳染性肺炎防治及紓困振興特別預算追加預算決議，檢送刺激民眾消費措施書面報告案。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第10屆第2會期第8次院會（10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18</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w:t>
            </w:r>
            <w:r w:rsidRPr="00770AE9">
              <w:rPr>
                <w:rFonts w:ascii="標楷體" w:eastAsia="標楷體" w:hAnsi="標楷體"/>
                <w:szCs w:val="24"/>
              </w:rPr>
              <w:t>2次追加預算決議，檢送「口罩不良廠商退場機制處理」書面報告案。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第10屆第2會期第8次院會（10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18</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w:t>
            </w:r>
            <w:r w:rsidRPr="00770AE9">
              <w:rPr>
                <w:rFonts w:ascii="標楷體" w:eastAsia="標楷體" w:hAnsi="標楷體"/>
                <w:szCs w:val="24"/>
              </w:rPr>
              <w:t>2次追加預算決議，檢送「口罩產能及原料分配暨口罩出口情形」書面報告案。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第10屆第2會期第8次院會（10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18</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w:t>
            </w:r>
            <w:r w:rsidRPr="00770AE9">
              <w:rPr>
                <w:rFonts w:ascii="標楷體" w:eastAsia="標楷體" w:hAnsi="標楷體"/>
                <w:szCs w:val="24"/>
              </w:rPr>
              <w:t>2次追加預算決議，檢送數位三倍券推動成效不如預期書面報告案。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第10屆第2會期第9次院會（10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24</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w:t>
            </w:r>
            <w:r w:rsidRPr="00770AE9">
              <w:rPr>
                <w:rFonts w:ascii="標楷體" w:eastAsia="標楷體" w:hAnsi="標楷體"/>
                <w:szCs w:val="24"/>
              </w:rPr>
              <w:t>2次追加預算決議，檢送「紓困及振興預算不敷原因」書面報告案。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第10屆第2會期第9次院會（10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24</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w:t>
            </w:r>
            <w:r w:rsidRPr="00770AE9">
              <w:rPr>
                <w:rFonts w:ascii="標楷體" w:eastAsia="標楷體" w:hAnsi="標楷體"/>
                <w:szCs w:val="24"/>
              </w:rPr>
              <w:t>2次追加預算決議，檢送「設立在帝寶之企業亦可獲得電費紓困減免是否有缺失」書面報告案。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第10屆第2會期第9次院會（10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24</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w:t>
            </w:r>
            <w:r w:rsidRPr="00770AE9">
              <w:rPr>
                <w:rFonts w:ascii="標楷體" w:eastAsia="標楷體" w:hAnsi="標楷體"/>
                <w:szCs w:val="24"/>
              </w:rPr>
              <w:t>2次追加預算決議，檢送薪資及營運補貼成效滾動式檢討書面報告案。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第10屆第2會期第11次院會（10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30</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w:t>
            </w:r>
            <w:r w:rsidRPr="00770AE9">
              <w:rPr>
                <w:rFonts w:ascii="標楷體" w:eastAsia="標楷體" w:hAnsi="標楷體"/>
                <w:szCs w:val="24"/>
              </w:rPr>
              <w:t>2次追加預算決議，檢送行政院主管決議（十六）110年4月紓困方案執行情形書面報告案。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屆第3會期第13次院會（1</w:t>
            </w:r>
            <w:r w:rsidRPr="00770AE9">
              <w:rPr>
                <w:rFonts w:ascii="標楷體" w:eastAsia="標楷體" w:hAnsi="標楷體"/>
                <w:szCs w:val="24"/>
              </w:rPr>
              <w:t>10</w:t>
            </w:r>
            <w:r w:rsidRPr="00770AE9">
              <w:rPr>
                <w:rFonts w:ascii="標楷體" w:eastAsia="標楷體" w:hAnsi="標楷體" w:hint="eastAsia"/>
                <w:szCs w:val="24"/>
              </w:rPr>
              <w:t>.5.21）決定：「交財政委員會審查」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經濟部函為中央政府嚴重特殊傳染性肺炎防治及紓困振興特別預算決議，檢送截至</w:t>
            </w:r>
            <w:r w:rsidRPr="00770AE9">
              <w:rPr>
                <w:rFonts w:ascii="標楷體" w:eastAsia="標楷體" w:hAnsi="標楷體"/>
                <w:szCs w:val="24"/>
              </w:rPr>
              <w:t>110年3月經費流用情形表案。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第10屆第3會期第13次院會（110.5.21）決定：「交財政、經濟兩委員會審查」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w:t>
            </w:r>
            <w:r w:rsidRPr="00770AE9">
              <w:rPr>
                <w:rFonts w:ascii="標楷體" w:eastAsia="標楷體" w:hAnsi="標楷體"/>
                <w:szCs w:val="24"/>
              </w:rPr>
              <w:t>2次追加預算決議，檢送振興三倍券執行成效書面報告案。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第10屆第3會期第13次院會（110.5.21）決定：「交財政、經濟兩委員會審查」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w:t>
            </w:r>
            <w:r w:rsidRPr="00770AE9">
              <w:rPr>
                <w:rFonts w:ascii="標楷體" w:eastAsia="標楷體" w:hAnsi="標楷體"/>
                <w:szCs w:val="24"/>
              </w:rPr>
              <w:t>2次追加預算決議，檢送振興三倍券執行成效</w:t>
            </w:r>
            <w:r w:rsidRPr="00770AE9">
              <w:rPr>
                <w:rFonts w:ascii="標楷體" w:eastAsia="標楷體" w:hAnsi="標楷體" w:hint="eastAsia"/>
                <w:szCs w:val="24"/>
              </w:rPr>
              <w:t>及資源配置</w:t>
            </w:r>
            <w:r w:rsidRPr="00770AE9">
              <w:rPr>
                <w:rFonts w:ascii="標楷體" w:eastAsia="標楷體" w:hAnsi="標楷體"/>
                <w:szCs w:val="24"/>
              </w:rPr>
              <w:t>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第10屆第3會期第13次院會（110.5.21）決定：「交財政、經濟兩委員會審查」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經濟部函為中央政府嚴重特殊傳染性肺炎防治及紓困振興特別預算決議，檢送截至110年9月經費流用情形表案。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w:t>
            </w:r>
            <w:r>
              <w:rPr>
                <w:rFonts w:ascii="標楷體" w:eastAsia="標楷體" w:hAnsi="標楷體" w:hint="eastAsia"/>
                <w:szCs w:val="24"/>
              </w:rPr>
              <w:t>4</w:t>
            </w:r>
            <w:r w:rsidRPr="00770AE9">
              <w:rPr>
                <w:rFonts w:ascii="標楷體" w:eastAsia="標楷體" w:hAnsi="標楷體" w:hint="eastAsia"/>
                <w:szCs w:val="24"/>
              </w:rPr>
              <w:t>會期第14次院會（110.12.17）決定：「交財政、經濟兩委員會審查」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8"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經濟部函為中央政府嚴重特殊傳染性肺炎防治及紓困振興特別預算第4次追加預算決議，檢送加速辦理「工具機產業人才培育暨振興計畫」相關核銷作業報告案。</w:t>
            </w:r>
          </w:p>
        </w:tc>
        <w:tc>
          <w:tcPr>
            <w:tcW w:w="2653" w:type="dxa"/>
            <w:tcBorders>
              <w:top w:val="single" w:sz="4" w:space="0" w:color="auto"/>
              <w:left w:val="single" w:sz="4" w:space="0" w:color="auto"/>
              <w:bottom w:val="single" w:sz="8"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第10屆第5會期第3次院會（1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3</w:t>
            </w:r>
            <w:r w:rsidRPr="00770AE9">
              <w:rPr>
                <w:rFonts w:ascii="標楷體" w:eastAsia="標楷體" w:hAnsi="標楷體" w:hint="eastAsia"/>
                <w:szCs w:val="24"/>
              </w:rPr>
              <w:t>.</w:t>
            </w:r>
            <w:r w:rsidRPr="00770AE9">
              <w:rPr>
                <w:rFonts w:ascii="標楷體" w:eastAsia="標楷體" w:hAnsi="標楷體"/>
                <w:szCs w:val="24"/>
              </w:rPr>
              <w:t>1</w:t>
            </w:r>
            <w:r w:rsidRPr="00770AE9">
              <w:rPr>
                <w:rFonts w:ascii="標楷體" w:eastAsia="標楷體" w:hAnsi="標楷體" w:hint="eastAsia"/>
                <w:szCs w:val="24"/>
              </w:rPr>
              <w:t>5）決定：「交財政及相關委員會處理」</w:t>
            </w:r>
          </w:p>
        </w:tc>
        <w:tc>
          <w:tcPr>
            <w:tcW w:w="1725" w:type="dxa"/>
            <w:tcBorders>
              <w:top w:val="single" w:sz="4" w:space="0" w:color="auto"/>
              <w:left w:val="single" w:sz="4" w:space="0" w:color="auto"/>
              <w:bottom w:val="single" w:sz="8"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尚未處理</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8"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經濟部函為中央政府嚴重特殊傳染性肺炎防治及紓困振興特別預算第4次追加預算決議，檢送檢送紙本五倍券循環利用規劃書面報告案。</w:t>
            </w:r>
          </w:p>
        </w:tc>
        <w:tc>
          <w:tcPr>
            <w:tcW w:w="2653" w:type="dxa"/>
            <w:tcBorders>
              <w:top w:val="single" w:sz="4" w:space="0" w:color="auto"/>
              <w:left w:val="single" w:sz="4" w:space="0" w:color="auto"/>
              <w:bottom w:val="single" w:sz="8"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第10屆第5會期第8次院會（1</w:t>
            </w:r>
            <w:r w:rsidRPr="00770AE9">
              <w:rPr>
                <w:rFonts w:ascii="標楷體" w:eastAsia="標楷體" w:hAnsi="標楷體"/>
                <w:szCs w:val="24"/>
              </w:rPr>
              <w:t>11</w:t>
            </w:r>
            <w:r w:rsidRPr="00770AE9">
              <w:rPr>
                <w:rFonts w:ascii="標楷體" w:eastAsia="標楷體" w:hAnsi="標楷體" w:hint="eastAsia"/>
                <w:szCs w:val="24"/>
              </w:rPr>
              <w:t>.4.</w:t>
            </w:r>
            <w:r w:rsidRPr="00770AE9">
              <w:rPr>
                <w:rFonts w:ascii="標楷體" w:eastAsia="標楷體" w:hAnsi="標楷體"/>
                <w:szCs w:val="24"/>
              </w:rPr>
              <w:t>1</w:t>
            </w:r>
            <w:r w:rsidRPr="00770AE9">
              <w:rPr>
                <w:rFonts w:ascii="標楷體" w:eastAsia="標楷體" w:hAnsi="標楷體" w:hint="eastAsia"/>
                <w:szCs w:val="24"/>
              </w:rPr>
              <w:t>5）決定：「交財政及相關委員會審查」</w:t>
            </w:r>
          </w:p>
        </w:tc>
        <w:tc>
          <w:tcPr>
            <w:tcW w:w="1725" w:type="dxa"/>
            <w:tcBorders>
              <w:top w:val="single" w:sz="4" w:space="0" w:color="auto"/>
              <w:left w:val="single" w:sz="4" w:space="0" w:color="auto"/>
              <w:bottom w:val="single" w:sz="8"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經濟部函為中央政府嚴重特殊傳染性肺炎防治及紓困振興特別預算決議，檢送截至110年12月經費流用情形表案。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第10屆第5會期第10次院會（11</w:t>
            </w:r>
            <w:r w:rsidRPr="00770AE9">
              <w:rPr>
                <w:rFonts w:ascii="標楷體" w:eastAsia="標楷體" w:hAnsi="標楷體"/>
                <w:szCs w:val="24"/>
              </w:rPr>
              <w:t>1</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29</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8"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經濟部函為中央政府嚴重特殊傳染性肺炎防治及紓困振興特別預算第4次追加預算決議，檢送加強宣導店家導入台灣Pay書面報告案。</w:t>
            </w:r>
          </w:p>
        </w:tc>
        <w:tc>
          <w:tcPr>
            <w:tcW w:w="2653" w:type="dxa"/>
            <w:tcBorders>
              <w:top w:val="single" w:sz="8"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第10屆第5會期第11次院會（1</w:t>
            </w:r>
            <w:r w:rsidRPr="00770AE9">
              <w:rPr>
                <w:rFonts w:ascii="標楷體" w:eastAsia="標楷體" w:hAnsi="標楷體"/>
                <w:szCs w:val="24"/>
              </w:rPr>
              <w:t>11</w:t>
            </w:r>
            <w:r w:rsidRPr="00770AE9">
              <w:rPr>
                <w:rFonts w:ascii="標楷體" w:eastAsia="標楷體" w:hAnsi="標楷體" w:hint="eastAsia"/>
                <w:szCs w:val="24"/>
              </w:rPr>
              <w:t>.5.6）決定：「交財政及相關委員會審查」</w:t>
            </w:r>
          </w:p>
        </w:tc>
        <w:tc>
          <w:tcPr>
            <w:tcW w:w="1725" w:type="dxa"/>
            <w:tcBorders>
              <w:top w:val="single" w:sz="8"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經濟部函為中央政府嚴重特殊傳染性肺炎防治及紓困振興特別預算第4次追加預算決議，檢送「符合綠色振興之具體規劃」書面報告案。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第10屆第5會期第11次院會（1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6</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szCs w:val="24"/>
              </w:rPr>
              <w:t>經濟部函為中央政府嚴重特殊傳染性肺炎防治及紓困振興特別預算第4次追加預算決議，檢送振興五倍券平台檢討書面報告案。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w:t>
            </w:r>
            <w:r w:rsidRPr="00770AE9">
              <w:rPr>
                <w:rFonts w:ascii="標楷體" w:eastAsia="標楷體" w:hAnsi="標楷體"/>
                <w:szCs w:val="24"/>
              </w:rPr>
              <w:t>6</w:t>
            </w:r>
            <w:r w:rsidRPr="00770AE9">
              <w:rPr>
                <w:rFonts w:ascii="標楷體" w:eastAsia="標楷體" w:hAnsi="標楷體" w:hint="eastAsia"/>
                <w:szCs w:val="24"/>
              </w:rPr>
              <w:t>會期第11次院會（1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經濟部函為中央政府嚴重特殊傳染性肺炎防治及紓困振興特別預算第4次追加預算決議，檢送傳統市場與夜市攤商紓困補助書面報告案。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w:t>
            </w:r>
            <w:r w:rsidRPr="00770AE9">
              <w:rPr>
                <w:rFonts w:ascii="標楷體" w:eastAsia="標楷體" w:hAnsi="標楷體"/>
                <w:szCs w:val="24"/>
              </w:rPr>
              <w:t>6</w:t>
            </w:r>
            <w:r w:rsidRPr="00770AE9">
              <w:rPr>
                <w:rFonts w:ascii="標楷體" w:eastAsia="標楷體" w:hAnsi="標楷體" w:hint="eastAsia"/>
                <w:szCs w:val="24"/>
              </w:rPr>
              <w:t>會期第11次院會（1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經濟部函為中央政府嚴重特殊傳染性肺炎防治及紓困振興特別預算第4次追加預算決議，檢送擴大小型店家使用數位支付方案書面報告案。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w:t>
            </w:r>
            <w:r w:rsidRPr="00770AE9">
              <w:rPr>
                <w:rFonts w:ascii="標楷體" w:eastAsia="標楷體" w:hAnsi="標楷體"/>
                <w:szCs w:val="24"/>
              </w:rPr>
              <w:t>6</w:t>
            </w:r>
            <w:r w:rsidRPr="00770AE9">
              <w:rPr>
                <w:rFonts w:ascii="標楷體" w:eastAsia="標楷體" w:hAnsi="標楷體" w:hint="eastAsia"/>
                <w:szCs w:val="24"/>
              </w:rPr>
              <w:t>會期第11次院會（1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經濟部函為中央政府嚴重特殊傳染性肺炎防治及紓困振興特別預算第4次追加預算決議，檢送推動產業綠色紓困書面報告案。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w:t>
            </w:r>
            <w:r w:rsidRPr="00770AE9">
              <w:rPr>
                <w:rFonts w:ascii="標楷體" w:eastAsia="標楷體" w:hAnsi="標楷體"/>
                <w:szCs w:val="24"/>
              </w:rPr>
              <w:t>6</w:t>
            </w:r>
            <w:r w:rsidRPr="00770AE9">
              <w:rPr>
                <w:rFonts w:ascii="標楷體" w:eastAsia="標楷體" w:hAnsi="標楷體" w:hint="eastAsia"/>
                <w:szCs w:val="24"/>
              </w:rPr>
              <w:t>會期第11次院會（1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經濟部函為中央政府嚴重特殊傳染性肺炎防治及紓困振興特別預算第4次追加預算決議，檢送提高數位五倍券綁定率書面報告案。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w:t>
            </w:r>
            <w:r w:rsidRPr="00770AE9">
              <w:rPr>
                <w:rFonts w:ascii="標楷體" w:eastAsia="標楷體" w:hAnsi="標楷體"/>
                <w:szCs w:val="24"/>
              </w:rPr>
              <w:t>6</w:t>
            </w:r>
            <w:r w:rsidRPr="00770AE9">
              <w:rPr>
                <w:rFonts w:ascii="標楷體" w:eastAsia="標楷體" w:hAnsi="標楷體" w:hint="eastAsia"/>
                <w:szCs w:val="24"/>
              </w:rPr>
              <w:t>會期第11次院會（1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經濟部函為中央政府嚴重特殊傳染性肺炎防治及紓困振興特別預算第4次追加預算決議，檢送數位五倍券綁定率書面報告案。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w:t>
            </w:r>
            <w:r w:rsidRPr="00770AE9">
              <w:rPr>
                <w:rFonts w:ascii="標楷體" w:eastAsia="標楷體" w:hAnsi="標楷體"/>
                <w:szCs w:val="24"/>
              </w:rPr>
              <w:t>6</w:t>
            </w:r>
            <w:r w:rsidRPr="00770AE9">
              <w:rPr>
                <w:rFonts w:ascii="標楷體" w:eastAsia="標楷體" w:hAnsi="標楷體" w:hint="eastAsia"/>
                <w:szCs w:val="24"/>
              </w:rPr>
              <w:t>會期第11次院會（1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經濟部函為中央政府嚴重特殊傳染性肺炎防治及紓困振興特別預算第4次追加預算決議，檢送三倍券發放後事實調查書面報告案。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w:t>
            </w:r>
            <w:r w:rsidRPr="00770AE9">
              <w:rPr>
                <w:rFonts w:ascii="標楷體" w:eastAsia="標楷體" w:hAnsi="標楷體"/>
                <w:szCs w:val="24"/>
              </w:rPr>
              <w:t>6</w:t>
            </w:r>
            <w:r w:rsidRPr="00770AE9">
              <w:rPr>
                <w:rFonts w:ascii="標楷體" w:eastAsia="標楷體" w:hAnsi="標楷體" w:hint="eastAsia"/>
                <w:szCs w:val="24"/>
              </w:rPr>
              <w:t>會期第11次院會（1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經濟部函為中央政府嚴重特殊傳染性肺炎防治及紓困振興特別預算第4次追加預算決議，檢送振興五倍券領取計畫書面報告案。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w:t>
            </w:r>
            <w:r w:rsidRPr="00770AE9">
              <w:rPr>
                <w:rFonts w:ascii="標楷體" w:eastAsia="標楷體" w:hAnsi="標楷體"/>
                <w:szCs w:val="24"/>
              </w:rPr>
              <w:t>6</w:t>
            </w:r>
            <w:r w:rsidRPr="00770AE9">
              <w:rPr>
                <w:rFonts w:ascii="標楷體" w:eastAsia="標楷體" w:hAnsi="標楷體" w:hint="eastAsia"/>
                <w:szCs w:val="24"/>
              </w:rPr>
              <w:t>會期第11次院會（1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經濟部函為中央政府嚴重特殊傳染性肺炎防治及紓困振興特別預算第4次追加預算決議，檢送振興五倍券民眾消費通路、經濟效益書面報告案。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w:t>
            </w:r>
            <w:r w:rsidRPr="00770AE9">
              <w:rPr>
                <w:rFonts w:ascii="標楷體" w:eastAsia="標楷體" w:hAnsi="標楷體"/>
                <w:szCs w:val="24"/>
              </w:rPr>
              <w:t>6</w:t>
            </w:r>
            <w:r w:rsidRPr="00770AE9">
              <w:rPr>
                <w:rFonts w:ascii="標楷體" w:eastAsia="標楷體" w:hAnsi="標楷體" w:hint="eastAsia"/>
                <w:szCs w:val="24"/>
              </w:rPr>
              <w:t>會期第11次院會（1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經濟部函為中央政府嚴重特殊傳染性肺炎防治及紓困振興特別預算第4次追加預算決議，檢送振興實體券與數位券發行後總體經濟效益評估書面報告案。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w:t>
            </w:r>
            <w:r w:rsidRPr="00770AE9">
              <w:rPr>
                <w:rFonts w:ascii="標楷體" w:eastAsia="標楷體" w:hAnsi="標楷體"/>
                <w:szCs w:val="24"/>
              </w:rPr>
              <w:t>6</w:t>
            </w:r>
            <w:r w:rsidRPr="00770AE9">
              <w:rPr>
                <w:rFonts w:ascii="標楷體" w:eastAsia="標楷體" w:hAnsi="標楷體" w:hint="eastAsia"/>
                <w:szCs w:val="24"/>
              </w:rPr>
              <w:t>會期第11次院會（1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經濟部函為中央政府嚴重特殊傳染性肺炎防治及紓困振興特別預算第4次追加預算決議，檢送振興五倍券使用效益書面報告案。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w:t>
            </w:r>
            <w:r w:rsidRPr="00770AE9">
              <w:rPr>
                <w:rFonts w:ascii="標楷體" w:eastAsia="標楷體" w:hAnsi="標楷體"/>
                <w:szCs w:val="24"/>
              </w:rPr>
              <w:t>6</w:t>
            </w:r>
            <w:r w:rsidRPr="00770AE9">
              <w:rPr>
                <w:rFonts w:ascii="標楷體" w:eastAsia="標楷體" w:hAnsi="標楷體" w:hint="eastAsia"/>
                <w:szCs w:val="24"/>
              </w:rPr>
              <w:t>會期第11次院會（1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經濟部函為中央政府嚴重特殊傳染性肺炎防治及紓困振興特別預算第4次追加預算決議，檢送振興五倍券民眾消費通路及產業類別書面報告案。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w:t>
            </w:r>
            <w:r w:rsidRPr="00770AE9">
              <w:rPr>
                <w:rFonts w:ascii="標楷體" w:eastAsia="標楷體" w:hAnsi="標楷體"/>
                <w:szCs w:val="24"/>
              </w:rPr>
              <w:t>6</w:t>
            </w:r>
            <w:r w:rsidRPr="00770AE9">
              <w:rPr>
                <w:rFonts w:ascii="標楷體" w:eastAsia="標楷體" w:hAnsi="標楷體" w:hint="eastAsia"/>
                <w:szCs w:val="24"/>
              </w:rPr>
              <w:t>會期第11次院會（1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 4 次追加預算決議，檢送振興五倍券民眾消費通路與產業類別等項目調查分析書面報告</w:t>
            </w:r>
            <w:r>
              <w:rPr>
                <w:rFonts w:ascii="標楷體" w:eastAsia="標楷體" w:hAnsi="標楷體" w:hint="eastAsia"/>
                <w:szCs w:val="24"/>
              </w:rPr>
              <w:t>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w:t>
            </w:r>
            <w:r w:rsidRPr="00770AE9">
              <w:rPr>
                <w:rFonts w:ascii="標楷體" w:eastAsia="標楷體" w:hAnsi="標楷體"/>
                <w:szCs w:val="24"/>
              </w:rPr>
              <w:t>6</w:t>
            </w:r>
            <w:r w:rsidRPr="00770AE9">
              <w:rPr>
                <w:rFonts w:ascii="標楷體" w:eastAsia="標楷體" w:hAnsi="標楷體" w:hint="eastAsia"/>
                <w:szCs w:val="24"/>
              </w:rPr>
              <w:t>會期第11次院會（1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經濟部函為中央政府嚴重特殊傳染性肺炎防治及紓困振興特別預算第4次追加預算決議，檢送振興五倍券替代效果、通路與產業類別書面報告案。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w:t>
            </w:r>
            <w:r w:rsidRPr="00770AE9">
              <w:rPr>
                <w:rFonts w:ascii="標楷體" w:eastAsia="標楷體" w:hAnsi="標楷體"/>
                <w:szCs w:val="24"/>
              </w:rPr>
              <w:t>6</w:t>
            </w:r>
            <w:r w:rsidRPr="00770AE9">
              <w:rPr>
                <w:rFonts w:ascii="標楷體" w:eastAsia="標楷體" w:hAnsi="標楷體" w:hint="eastAsia"/>
                <w:szCs w:val="24"/>
              </w:rPr>
              <w:t>會期第11次院會（1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經濟部函為中央政府嚴重特殊傳染性肺炎防治及紓困振興特別預算第4次追加預算決議，檢送紙本券與數位券於振興整體經濟效益之差異書面報告案。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w:t>
            </w:r>
            <w:r w:rsidRPr="00770AE9">
              <w:rPr>
                <w:rFonts w:ascii="標楷體" w:eastAsia="標楷體" w:hAnsi="標楷體"/>
                <w:szCs w:val="24"/>
              </w:rPr>
              <w:t>6</w:t>
            </w:r>
            <w:r w:rsidRPr="00770AE9">
              <w:rPr>
                <w:rFonts w:ascii="標楷體" w:eastAsia="標楷體" w:hAnsi="標楷體" w:hint="eastAsia"/>
                <w:szCs w:val="24"/>
              </w:rPr>
              <w:t>會期第11次院會（1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經濟部函為中央政府嚴重特殊傳染性肺炎防治及紓困振興特別預算第4次追加預算決議，檢送五倍券政策效益評估書面報告案。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w:t>
            </w:r>
            <w:r w:rsidRPr="00770AE9">
              <w:rPr>
                <w:rFonts w:ascii="標楷體" w:eastAsia="標楷體" w:hAnsi="標楷體"/>
                <w:szCs w:val="24"/>
              </w:rPr>
              <w:t>6</w:t>
            </w:r>
            <w:r w:rsidRPr="00770AE9">
              <w:rPr>
                <w:rFonts w:ascii="標楷體" w:eastAsia="標楷體" w:hAnsi="標楷體" w:hint="eastAsia"/>
                <w:szCs w:val="24"/>
              </w:rPr>
              <w:t>會期第11次院會（1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經濟部函為中央政府嚴重特殊傳染性肺炎防治及紓困振興特別預算第4次追加預算決議，檢送振興五倍券執行成效書面報告案。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w:t>
            </w:r>
            <w:r w:rsidRPr="00770AE9">
              <w:rPr>
                <w:rFonts w:ascii="標楷體" w:eastAsia="標楷體" w:hAnsi="標楷體"/>
                <w:szCs w:val="24"/>
              </w:rPr>
              <w:t>6</w:t>
            </w:r>
            <w:r w:rsidRPr="00770AE9">
              <w:rPr>
                <w:rFonts w:ascii="標楷體" w:eastAsia="標楷體" w:hAnsi="標楷體" w:hint="eastAsia"/>
                <w:szCs w:val="24"/>
              </w:rPr>
              <w:t>會期第11次院會（1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文化部函送針對實體書店紓困及振興計畫書面報告案。</w:t>
            </w:r>
          </w:p>
        </w:tc>
        <w:tc>
          <w:tcPr>
            <w:tcW w:w="2653"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屆第1會期第9次院會（10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17</w:t>
            </w:r>
            <w:r w:rsidRPr="00770AE9">
              <w:rPr>
                <w:rFonts w:ascii="標楷體" w:eastAsia="標楷體" w:hAnsi="標楷體" w:hint="eastAsia"/>
                <w:szCs w:val="24"/>
              </w:rPr>
              <w:t>）決定：「交財政、教育及文化兩委員會審查」</w:t>
            </w:r>
          </w:p>
        </w:tc>
        <w:tc>
          <w:tcPr>
            <w:tcW w:w="1725" w:type="dxa"/>
            <w:tcBorders>
              <w:top w:val="single" w:sz="12"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文化部函為中央政府嚴重特殊傳染性肺炎防治及紓困振興特別預算第</w:t>
            </w:r>
            <w:r w:rsidRPr="00770AE9">
              <w:rPr>
                <w:rFonts w:ascii="標楷體" w:eastAsia="標楷體" w:hAnsi="標楷體"/>
                <w:szCs w:val="24"/>
              </w:rPr>
              <w:t>2次追加預算決議，檢送行政院主管決議（十六）110年3月紓困方案執行情形書面報告案。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屆第3會期第13次院會（1</w:t>
            </w:r>
            <w:r w:rsidRPr="00770AE9">
              <w:rPr>
                <w:rFonts w:ascii="標楷體" w:eastAsia="標楷體" w:hAnsi="標楷體"/>
                <w:szCs w:val="24"/>
              </w:rPr>
              <w:t>10</w:t>
            </w:r>
            <w:r w:rsidRPr="00770AE9">
              <w:rPr>
                <w:rFonts w:ascii="標楷體" w:eastAsia="標楷體" w:hAnsi="標楷體" w:hint="eastAsia"/>
                <w:szCs w:val="24"/>
              </w:rPr>
              <w:t>.5.21）決定：「交財政委員會審查」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文化部函送中央政府嚴重特殊傳染性肺炎防治及紓困振興特別預算截至111年3月份經費流用情形表案。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第10屆第6會期第2次院會（1</w:t>
            </w:r>
            <w:r w:rsidRPr="00770AE9">
              <w:rPr>
                <w:rFonts w:ascii="標楷體" w:eastAsia="標楷體" w:hAnsi="標楷體"/>
                <w:szCs w:val="24"/>
              </w:rPr>
              <w:t>1</w:t>
            </w:r>
            <w:r w:rsidRPr="00770AE9">
              <w:rPr>
                <w:rFonts w:ascii="標楷體" w:eastAsia="標楷體" w:hAnsi="標楷體" w:hint="eastAsia"/>
                <w:szCs w:val="24"/>
              </w:rPr>
              <w:t>1.9.30）決定：「交財政委員會審查」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文化部函送該部主管受衝擊產業各項紓困方案111年2月份執行情形書面報告案。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第10屆第6會期第2次院會（1</w:t>
            </w:r>
            <w:r w:rsidRPr="00770AE9">
              <w:rPr>
                <w:rFonts w:ascii="標楷體" w:eastAsia="標楷體" w:hAnsi="標楷體"/>
                <w:szCs w:val="24"/>
              </w:rPr>
              <w:t>1</w:t>
            </w:r>
            <w:r w:rsidRPr="00770AE9">
              <w:rPr>
                <w:rFonts w:ascii="標楷體" w:eastAsia="標楷體" w:hAnsi="標楷體" w:hint="eastAsia"/>
                <w:szCs w:val="24"/>
              </w:rPr>
              <w:t>1.9.30）決定：「交財政委員會審查」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文化部函送該部主管受衝擊產業各項紓困方案111年3月份執行情形書面報告案。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第10屆第6會期第2次院會（1</w:t>
            </w:r>
            <w:r w:rsidRPr="00770AE9">
              <w:rPr>
                <w:rFonts w:ascii="標楷體" w:eastAsia="標楷體" w:hAnsi="標楷體"/>
                <w:szCs w:val="24"/>
              </w:rPr>
              <w:t>1</w:t>
            </w:r>
            <w:r w:rsidRPr="00770AE9">
              <w:rPr>
                <w:rFonts w:ascii="標楷體" w:eastAsia="標楷體" w:hAnsi="標楷體" w:hint="eastAsia"/>
                <w:szCs w:val="24"/>
              </w:rPr>
              <w:t>1.9.30）決定：「交財政委員會審查」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000000"/>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000000"/>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文化部函為中央政府嚴重特殊傳染性肺炎防治及紓困振興特別預算第4</w:t>
            </w:r>
            <w:r w:rsidRPr="00770AE9">
              <w:rPr>
                <w:rFonts w:ascii="標楷體" w:eastAsia="標楷體" w:hAnsi="標楷體"/>
                <w:szCs w:val="24"/>
              </w:rPr>
              <w:t>次追加預算決議，檢送</w:t>
            </w:r>
            <w:r w:rsidRPr="00770AE9">
              <w:rPr>
                <w:rFonts w:ascii="標楷體" w:eastAsia="標楷體" w:hAnsi="標楷體" w:hint="eastAsia"/>
                <w:szCs w:val="24"/>
              </w:rPr>
              <w:t>歲出第8款第1項</w:t>
            </w:r>
            <w:r w:rsidRPr="00770AE9">
              <w:rPr>
                <w:rFonts w:ascii="標楷體" w:eastAsia="標楷體" w:hAnsi="標楷體"/>
                <w:szCs w:val="24"/>
              </w:rPr>
              <w:t>決議（</w:t>
            </w:r>
            <w:r w:rsidRPr="00770AE9">
              <w:rPr>
                <w:rFonts w:ascii="標楷體" w:eastAsia="標楷體" w:hAnsi="標楷體" w:hint="eastAsia"/>
                <w:szCs w:val="24"/>
              </w:rPr>
              <w:t>二</w:t>
            </w:r>
            <w:r w:rsidRPr="00770AE9">
              <w:rPr>
                <w:rFonts w:ascii="標楷體" w:eastAsia="標楷體" w:hAnsi="標楷體"/>
                <w:szCs w:val="24"/>
              </w:rPr>
              <w:t>十</w:t>
            </w:r>
            <w:r w:rsidRPr="00770AE9">
              <w:rPr>
                <w:rFonts w:ascii="標楷體" w:eastAsia="標楷體" w:hAnsi="標楷體" w:hint="eastAsia"/>
                <w:szCs w:val="24"/>
              </w:rPr>
              <w:t>四</w:t>
            </w:r>
            <w:r w:rsidRPr="00770AE9">
              <w:rPr>
                <w:rFonts w:ascii="標楷體" w:eastAsia="標楷體" w:hAnsi="標楷體"/>
                <w:szCs w:val="24"/>
              </w:rPr>
              <w:t>）報告案。</w:t>
            </w:r>
          </w:p>
        </w:tc>
        <w:tc>
          <w:tcPr>
            <w:tcW w:w="2653" w:type="dxa"/>
            <w:tcBorders>
              <w:top w:val="single" w:sz="4" w:space="0" w:color="000000"/>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w:t>
            </w:r>
            <w:r w:rsidRPr="00770AE9">
              <w:rPr>
                <w:rFonts w:ascii="標楷體" w:eastAsia="標楷體" w:hAnsi="標楷體"/>
                <w:szCs w:val="24"/>
              </w:rPr>
              <w:t>6</w:t>
            </w:r>
            <w:r w:rsidRPr="00770AE9">
              <w:rPr>
                <w:rFonts w:ascii="標楷體" w:eastAsia="標楷體" w:hAnsi="標楷體" w:hint="eastAsia"/>
                <w:szCs w:val="24"/>
              </w:rPr>
              <w:t>會期第</w:t>
            </w:r>
            <w:r w:rsidRPr="00770AE9">
              <w:rPr>
                <w:rFonts w:ascii="標楷體" w:eastAsia="標楷體" w:hAnsi="標楷體"/>
                <w:szCs w:val="24"/>
              </w:rPr>
              <w:t>4</w:t>
            </w:r>
            <w:r w:rsidRPr="00770AE9">
              <w:rPr>
                <w:rFonts w:ascii="標楷體" w:eastAsia="標楷體" w:hAnsi="標楷體" w:hint="eastAsia"/>
                <w:szCs w:val="24"/>
              </w:rPr>
              <w:t>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.1</w:t>
            </w:r>
            <w:r w:rsidRPr="00770AE9">
              <w:rPr>
                <w:rFonts w:ascii="標楷體" w:eastAsia="標楷體" w:hAnsi="標楷體"/>
                <w:szCs w:val="24"/>
              </w:rPr>
              <w:t>4</w:t>
            </w:r>
            <w:r w:rsidRPr="00770AE9">
              <w:rPr>
                <w:rFonts w:ascii="標楷體" w:eastAsia="標楷體" w:hAnsi="標楷體" w:hint="eastAsia"/>
                <w:szCs w:val="24"/>
              </w:rPr>
              <w:t>）決定：「交財政委員會及相關委員會處理」</w:t>
            </w:r>
          </w:p>
        </w:tc>
        <w:tc>
          <w:tcPr>
            <w:tcW w:w="1725" w:type="dxa"/>
            <w:tcBorders>
              <w:top w:val="single" w:sz="4" w:space="0" w:color="000000"/>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尚未處理</w:t>
            </w:r>
          </w:p>
        </w:tc>
      </w:tr>
      <w:tr w:rsidR="00C3124C" w:rsidRPr="00BD5B13" w:rsidTr="00562D79">
        <w:trPr>
          <w:cantSplit/>
          <w:trHeight w:val="960"/>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交通部函為中央政府嚴重特殊傳染性肺炎防治及紓困振興特別預算決議，檢送該部經費流用情形表案。</w:t>
            </w:r>
          </w:p>
        </w:tc>
        <w:tc>
          <w:tcPr>
            <w:tcW w:w="2653"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）決定：「交財政、交通兩委員會審查」</w:t>
            </w:r>
          </w:p>
        </w:tc>
        <w:tc>
          <w:tcPr>
            <w:tcW w:w="1725" w:type="dxa"/>
            <w:tcBorders>
              <w:top w:val="single" w:sz="12"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交通部函為中央政府嚴重特殊傳染性肺炎防治及紓困振興特別預算決議，檢送該部主管決議（二）具體政策評估資料及申請紓困辦法書面報告案。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）決定：「交財政、交通兩委員會審查」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交通部函為中央政府嚴重特殊傳染性肺炎防治及紓困振興特別預算決議，檢送該部主管決議（七）擴大秋冬國民旅遊、升格觀光署書面報告案。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）決定：「交財政、交通兩委員會審查」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交通部函為中央政府嚴重特殊傳染性肺炎防治及紓困振興特別預算決議，檢送該部主管決議（十四）滾動檢討補助規模及追蹤實施成效書面報告案。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）決定：「交財政、交通兩委員會審查」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交通部函為中央政府嚴重特殊傳染性肺炎防治及紓困振興特別預算第</w:t>
            </w:r>
            <w:r w:rsidRPr="00770AE9">
              <w:rPr>
                <w:rFonts w:ascii="標楷體" w:eastAsia="標楷體" w:hAnsi="標楷體"/>
                <w:szCs w:val="24"/>
              </w:rPr>
              <w:t>2次追加預算決議，檢送決議（二）補助申請審查程序書面報告案。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第10屆第3會期第8次院會（1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16）</w:t>
            </w:r>
            <w:r w:rsidRPr="00770AE9">
              <w:rPr>
                <w:rFonts w:ascii="標楷體" w:eastAsia="標楷體" w:hAnsi="標楷體" w:hint="eastAsia"/>
                <w:szCs w:val="24"/>
              </w:rPr>
              <w:t>決定：「交財政、交通兩委員會審查」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交通部函為中央政府嚴重特殊傳染性肺炎防治及紓困振興特別預算第</w:t>
            </w:r>
            <w:r w:rsidRPr="00770AE9">
              <w:rPr>
                <w:rFonts w:ascii="標楷體" w:eastAsia="標楷體" w:hAnsi="標楷體"/>
                <w:szCs w:val="24"/>
              </w:rPr>
              <w:t>2次追加預算決議，檢送決議（三）滾動式檢討補助狀況書面報告案。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第10屆第3會期第8次院會（1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16）</w:t>
            </w:r>
            <w:r w:rsidRPr="00770AE9">
              <w:rPr>
                <w:rFonts w:ascii="標楷體" w:eastAsia="標楷體" w:hAnsi="標楷體" w:hint="eastAsia"/>
                <w:szCs w:val="24"/>
              </w:rPr>
              <w:t>決定：「交財政、交通兩委員會審查」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60" w:lineRule="exact"/>
              <w:jc w:val="both"/>
              <w:rPr>
                <w:rFonts w:ascii="標楷體" w:eastAsia="標楷體" w:hAnsi="標楷體"/>
                <w:szCs w:val="24"/>
              </w:rPr>
            </w:pPr>
            <w:r w:rsidRPr="00770AE9">
              <w:rPr>
                <w:rFonts w:ascii="標楷體" w:eastAsia="標楷體" w:hAnsi="標楷體" w:hint="eastAsia"/>
                <w:szCs w:val="24"/>
              </w:rPr>
              <w:t>交通部函為中央政府嚴重特殊傳染性肺炎防治及紓困振興特別預算第</w:t>
            </w:r>
            <w:r w:rsidRPr="00770AE9">
              <w:rPr>
                <w:rFonts w:ascii="標楷體" w:eastAsia="標楷體" w:hAnsi="標楷體"/>
                <w:szCs w:val="24"/>
              </w:rPr>
              <w:t>2次追加預算決議，檢送決議（四）紓困振興特別預算及第1次追加預算實施成效書面報告案。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第10屆第3會期第8次院會（1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16）</w:t>
            </w:r>
            <w:r w:rsidRPr="00770AE9">
              <w:rPr>
                <w:rFonts w:ascii="標楷體" w:eastAsia="標楷體" w:hAnsi="標楷體" w:hint="eastAsia"/>
                <w:szCs w:val="24"/>
              </w:rPr>
              <w:t>決定：「交財政、交通兩委員會審查」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交通部函為中央政府嚴重特殊傳染性肺炎防治及紓困振興特別預算決議，檢送</w:t>
            </w:r>
            <w:r w:rsidRPr="00770AE9">
              <w:rPr>
                <w:rFonts w:ascii="標楷體" w:eastAsia="標楷體" w:hAnsi="標楷體"/>
                <w:szCs w:val="24"/>
              </w:rPr>
              <w:t>110年第1季經費流用情形表案。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第10屆第3會期第13次院會（1</w:t>
            </w:r>
            <w:r w:rsidRPr="00770AE9">
              <w:rPr>
                <w:rFonts w:ascii="標楷體" w:eastAsia="標楷體" w:hAnsi="標楷體"/>
                <w:szCs w:val="24"/>
              </w:rPr>
              <w:t>10</w:t>
            </w:r>
            <w:r w:rsidRPr="00770AE9">
              <w:rPr>
                <w:rFonts w:ascii="標楷體" w:eastAsia="標楷體" w:hAnsi="標楷體" w:hint="eastAsia"/>
                <w:szCs w:val="24"/>
              </w:rPr>
              <w:t>.5.21</w:t>
            </w:r>
            <w:r w:rsidRPr="00770AE9">
              <w:rPr>
                <w:rFonts w:ascii="標楷體" w:eastAsia="標楷體" w:hAnsi="標楷體"/>
                <w:szCs w:val="24"/>
              </w:rPr>
              <w:t>）</w:t>
            </w:r>
            <w:r w:rsidRPr="00770AE9">
              <w:rPr>
                <w:rFonts w:ascii="標楷體" w:eastAsia="標楷體" w:hAnsi="標楷體" w:hint="eastAsia"/>
                <w:szCs w:val="24"/>
              </w:rPr>
              <w:t>決定：「交財政、交通兩委員會審查」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交通部函為中央政府嚴重特殊傳染性肺炎防治及紓困振興特別預算第2次追加預算決議，檢送110年5月紓困方案執行情形書面報告案。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第10屆第4會期第11次院會（1</w:t>
            </w:r>
            <w:r w:rsidRPr="00770AE9">
              <w:rPr>
                <w:rFonts w:ascii="標楷體" w:eastAsia="標楷體" w:hAnsi="標楷體"/>
                <w:szCs w:val="24"/>
              </w:rPr>
              <w:t>10</w:t>
            </w:r>
            <w:r w:rsidRPr="00770AE9">
              <w:rPr>
                <w:rFonts w:ascii="標楷體" w:eastAsia="標楷體" w:hAnsi="標楷體" w:hint="eastAsia"/>
                <w:szCs w:val="24"/>
              </w:rPr>
              <w:t>.11.26</w:t>
            </w:r>
            <w:r w:rsidRPr="00770AE9">
              <w:rPr>
                <w:rFonts w:ascii="標楷體" w:eastAsia="標楷體" w:hAnsi="標楷體"/>
                <w:szCs w:val="24"/>
              </w:rPr>
              <w:t>）</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交通部函為中央政府嚴重特殊傳染性肺炎防治及紓困振興特別預算決議，檢送截至110年9月經費流用情形表案。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.12.17</w:t>
            </w:r>
            <w:r w:rsidRPr="00770AE9">
              <w:rPr>
                <w:rFonts w:ascii="標楷體" w:eastAsia="標楷體" w:hAnsi="標楷體"/>
                <w:szCs w:val="24"/>
              </w:rPr>
              <w:t>）</w:t>
            </w:r>
            <w:r w:rsidRPr="00770AE9">
              <w:rPr>
                <w:rFonts w:ascii="標楷體" w:eastAsia="標楷體" w:hAnsi="標楷體" w:hint="eastAsia"/>
                <w:szCs w:val="24"/>
              </w:rPr>
              <w:t>決定：「交財政、交通兩委員會審查」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60" w:lineRule="exact"/>
              <w:jc w:val="both"/>
              <w:rPr>
                <w:rFonts w:ascii="標楷體" w:eastAsia="標楷體" w:hAnsi="標楷體"/>
                <w:szCs w:val="24"/>
              </w:rPr>
            </w:pPr>
            <w:r w:rsidRPr="00770AE9">
              <w:rPr>
                <w:rFonts w:ascii="標楷體" w:eastAsia="標楷體" w:hAnsi="標楷體" w:hint="eastAsia"/>
                <w:szCs w:val="24"/>
              </w:rPr>
              <w:t>交通部函為中央政府嚴重特殊傳染性肺炎防治及紓困振興特別預算第3次追加預算決議，檢送行政院主管決議（二○一）公費支付警察、消防及醫護人員入住旅館費用書面報告案。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.12.17）決定：「交財政及相關委員會審查」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60" w:lineRule="exact"/>
              <w:jc w:val="both"/>
              <w:rPr>
                <w:rFonts w:ascii="標楷體" w:eastAsia="標楷體" w:hAnsi="標楷體"/>
                <w:szCs w:val="24"/>
              </w:rPr>
            </w:pPr>
            <w:r w:rsidRPr="00770AE9">
              <w:rPr>
                <w:rFonts w:ascii="標楷體" w:eastAsia="標楷體" w:hAnsi="標楷體" w:hint="eastAsia"/>
                <w:szCs w:val="24"/>
              </w:rPr>
              <w:t>交通部函為中央政府嚴重特殊傳染性肺炎防治及紓困振興特別預算第4次追加預算決議，檢送決議（三十六）駕駛人薪資補貼專案報告案。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第10屆第5會期第3次院會（1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3</w:t>
            </w:r>
            <w:r w:rsidRPr="00770AE9">
              <w:rPr>
                <w:rFonts w:ascii="標楷體" w:eastAsia="標楷體" w:hAnsi="標楷體" w:hint="eastAsia"/>
                <w:szCs w:val="24"/>
              </w:rPr>
              <w:t>.1</w:t>
            </w:r>
            <w:r w:rsidRPr="00770AE9">
              <w:rPr>
                <w:rFonts w:ascii="標楷體" w:eastAsia="標楷體" w:hAnsi="標楷體"/>
                <w:szCs w:val="24"/>
              </w:rPr>
              <w:t>1</w:t>
            </w:r>
            <w:r w:rsidRPr="00770AE9">
              <w:rPr>
                <w:rFonts w:ascii="標楷體" w:eastAsia="標楷體" w:hAnsi="標楷體" w:hint="eastAsia"/>
                <w:szCs w:val="24"/>
              </w:rPr>
              <w:t>）決定：「交財政及相關委員會處理」</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尚未處理</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行政院函為交通部為賡續辦理111年上半年海空運相關業者紓困措施所需經費，依嚴重特殊傳染性肺炎防治及紓困振興特別條例第11條第1項規定，由中央政府嚴重特殊傳染性肺炎防治及紓困振興特別預算經濟部所列經費支應12億967萬元，茲檢送跨機關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第10屆第5會期第10次院會（111.4.</w:t>
            </w:r>
            <w:r w:rsidRPr="00770AE9">
              <w:rPr>
                <w:rFonts w:ascii="標楷體" w:eastAsia="標楷體" w:hAnsi="標楷體"/>
                <w:szCs w:val="24"/>
              </w:rPr>
              <w:t>2</w:t>
            </w:r>
            <w:r w:rsidRPr="00770AE9">
              <w:rPr>
                <w:rFonts w:ascii="標楷體" w:eastAsia="標楷體" w:hAnsi="標楷體" w:hint="eastAsia"/>
                <w:szCs w:val="24"/>
              </w:rPr>
              <w:t>9）決定：「交財政、交通兩委員會審查」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行政院函為交通部為辦理「國旅券方案」所需經費，依嚴重特殊傳染性肺炎防治及紓困振興特別條例第11條第1項規定，由中央政府嚴重特殊傳染性肺炎防治及紓困振興特別預算經濟部所列經費支應12億元，茲檢送跨機關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第10屆第5會期第10次院會（111.4.</w:t>
            </w:r>
            <w:r w:rsidRPr="00770AE9">
              <w:rPr>
                <w:rFonts w:ascii="標楷體" w:eastAsia="標楷體" w:hAnsi="標楷體"/>
                <w:szCs w:val="24"/>
              </w:rPr>
              <w:t>2</w:t>
            </w:r>
            <w:r w:rsidRPr="00770AE9">
              <w:rPr>
                <w:rFonts w:ascii="標楷體" w:eastAsia="標楷體" w:hAnsi="標楷體" w:hint="eastAsia"/>
                <w:szCs w:val="24"/>
              </w:rPr>
              <w:t>9）決定：「交財政、交通兩委員會審查」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行政院函為交通部為補助各縣市政府地方防疫專車經費不敷，由中央政府嚴重特殊傳染性肺炎防治及紓困振興特別預算經濟部所列經費支應3億300萬元，茲檢送跨機關流用情形表案。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第10屆第5會期第10次院會（111.4.</w:t>
            </w:r>
            <w:r w:rsidRPr="00770AE9">
              <w:rPr>
                <w:rFonts w:ascii="標楷體" w:eastAsia="標楷體" w:hAnsi="標楷體"/>
                <w:szCs w:val="24"/>
              </w:rPr>
              <w:t>2</w:t>
            </w:r>
            <w:r w:rsidRPr="00770AE9">
              <w:rPr>
                <w:rFonts w:ascii="標楷體" w:eastAsia="標楷體" w:hAnsi="標楷體" w:hint="eastAsia"/>
                <w:szCs w:val="24"/>
              </w:rPr>
              <w:t>9）決定：「交財政、交通兩委員會審查」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交通部函為中央政府嚴重特殊傳染性肺炎防治及紓困振興特別預算決議，檢送截至110年12月經費流用情形表案。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第10屆第5會期第10次院會（1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29）</w:t>
            </w:r>
            <w:r w:rsidRPr="00770AE9">
              <w:rPr>
                <w:rFonts w:ascii="標楷體" w:eastAsia="標楷體" w:hAnsi="標楷體" w:hint="eastAsia"/>
                <w:szCs w:val="24"/>
              </w:rPr>
              <w:t>決定：「交財政、交通兩委員會審查」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12"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交通部函為中央政府嚴重特殊傳染性肺炎防治及紓困振興特別預算第4次追加預算決議，檢送該部決議（三十八）獎勵低碳旅遊措施書面報告案。</w:t>
            </w:r>
          </w:p>
        </w:tc>
        <w:tc>
          <w:tcPr>
            <w:tcW w:w="2653" w:type="dxa"/>
            <w:tcBorders>
              <w:top w:val="single" w:sz="4" w:space="0" w:color="auto"/>
              <w:left w:val="single" w:sz="4" w:space="0" w:color="auto"/>
              <w:bottom w:val="single" w:sz="12" w:space="0" w:color="auto"/>
              <w:right w:val="single" w:sz="4" w:space="0" w:color="auto"/>
            </w:tcBorders>
            <w:shd w:val="clear" w:color="auto" w:fill="auto"/>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第10屆第6會期第11次院會（1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12"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60" w:lineRule="exact"/>
              <w:jc w:val="both"/>
              <w:rPr>
                <w:rFonts w:ascii="標楷體" w:eastAsia="標楷體" w:hAnsi="標楷體"/>
                <w:szCs w:val="24"/>
              </w:rPr>
            </w:pPr>
            <w:r w:rsidRPr="00770AE9">
              <w:rPr>
                <w:rFonts w:ascii="標楷體" w:eastAsia="標楷體" w:hAnsi="標楷體" w:hint="eastAsia"/>
                <w:szCs w:val="24"/>
              </w:rPr>
              <w:t>勞動部函為中央政府嚴重特殊傳染性肺炎防治及紓困振興特別預算追加預算決議，檢送勞工生活補貼詳加規劃配套措施書面報告案。</w:t>
            </w:r>
          </w:p>
        </w:tc>
        <w:tc>
          <w:tcPr>
            <w:tcW w:w="2653"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）決定：「交財政、社會福利及衛生環境兩委員會審查」</w:t>
            </w:r>
          </w:p>
        </w:tc>
        <w:tc>
          <w:tcPr>
            <w:tcW w:w="1725" w:type="dxa"/>
            <w:tcBorders>
              <w:top w:val="single" w:sz="12"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60" w:lineRule="exact"/>
              <w:jc w:val="both"/>
              <w:rPr>
                <w:rFonts w:ascii="標楷體" w:eastAsia="標楷體" w:hAnsi="標楷體"/>
                <w:szCs w:val="24"/>
              </w:rPr>
            </w:pPr>
            <w:r w:rsidRPr="00770AE9">
              <w:rPr>
                <w:rFonts w:ascii="標楷體" w:eastAsia="標楷體" w:hAnsi="標楷體" w:hint="eastAsia"/>
                <w:szCs w:val="24"/>
              </w:rPr>
              <w:t>勞動部函為中央政府嚴重特殊傳染性肺炎防治及紓困振興特別預算追加預算決議，檢送自營作業者或無一定雇主之勞工生活補貼適用範圍及申請門檻之說明案。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60" w:lineRule="exact"/>
              <w:jc w:val="both"/>
              <w:rPr>
                <w:rFonts w:ascii="標楷體" w:eastAsia="標楷體" w:hAnsi="標楷體"/>
                <w:szCs w:val="24"/>
              </w:rPr>
            </w:pPr>
            <w:r w:rsidRPr="00770AE9">
              <w:rPr>
                <w:rFonts w:ascii="標楷體" w:eastAsia="標楷體" w:hAnsi="標楷體" w:hint="eastAsia"/>
                <w:szCs w:val="24"/>
              </w:rPr>
              <w:t>勞動部函為中央政府嚴重特殊傳染性肺炎防治及紓困振興特別預算追加預算決議，檢送受影響產業所為之函釋書面報告案。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勞動部函為中央政府嚴重特殊傳染性肺炎防治及紓困振興特別預算決議，檢送</w:t>
            </w:r>
            <w:r w:rsidRPr="00770AE9">
              <w:rPr>
                <w:rFonts w:ascii="標楷體" w:eastAsia="標楷體" w:hAnsi="標楷體"/>
                <w:szCs w:val="24"/>
              </w:rPr>
              <w:t>109年第3季經費流用情形表案。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勞動部函為中央政府嚴重特殊傳染性肺炎防治及紓困振興特別預算第</w:t>
            </w:r>
            <w:r w:rsidRPr="00770AE9">
              <w:rPr>
                <w:rFonts w:ascii="標楷體" w:eastAsia="標楷體" w:hAnsi="標楷體"/>
                <w:szCs w:val="24"/>
              </w:rPr>
              <w:t>2次追加預算決議，檢送「持續彙總國內受衝擊產業，規劃紓困方案並確實執行」書面報告案。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第10屆第3會期第8次院會（1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16</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勞動部函為中央政府嚴重特殊傳染性肺炎防治及紓困振興特別預算第</w:t>
            </w:r>
            <w:r w:rsidRPr="00770AE9">
              <w:rPr>
                <w:rFonts w:ascii="標楷體" w:eastAsia="標楷體" w:hAnsi="標楷體"/>
                <w:szCs w:val="24"/>
              </w:rPr>
              <w:t>2次追加預算決議，檢送預算不敷原因書面報告案。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第10屆第3會期第8次院會（1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16</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勞動部函為中央政府嚴重特殊傳染性肺炎防治及紓困振興特別預算第</w:t>
            </w:r>
            <w:r w:rsidRPr="00770AE9">
              <w:rPr>
                <w:rFonts w:ascii="標楷體" w:eastAsia="標楷體" w:hAnsi="標楷體"/>
                <w:szCs w:val="24"/>
              </w:rPr>
              <w:t>2次追加預算決議，檢送啟動中高齡者及高齡者就業促進法6部子法施行作業以助紓困之說明案。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第10屆第3會期第8次院會（1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16</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勞動部函為中央政府嚴重特殊傳染性肺炎防治及紓困振興特別預算第</w:t>
            </w:r>
            <w:r w:rsidRPr="00770AE9">
              <w:rPr>
                <w:rFonts w:ascii="標楷體" w:eastAsia="標楷體" w:hAnsi="標楷體"/>
                <w:szCs w:val="24"/>
              </w:rPr>
              <w:t>2次追加預算決議，檢送機場商業服務設施業空廚業從業人員紓困協助書面報告案。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第10屆第3會期第8次院會（1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16</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勞動部函為中央政府嚴重特殊傳染性肺炎防治及紓困振興特別預算第</w:t>
            </w:r>
            <w:r w:rsidRPr="00770AE9">
              <w:rPr>
                <w:rFonts w:ascii="標楷體" w:eastAsia="標楷體" w:hAnsi="標楷體"/>
                <w:szCs w:val="24"/>
              </w:rPr>
              <w:t>2次追加預算決議，檢送「檢討就業保險促進就業實施辦法中啟動僱用安定措施之指標、量化或質化門檻等」書面報告案。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第10屆第3會期第11次院會（1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7</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勞動部函為中央政府嚴重特殊傳染性肺炎防治及紓困振興特別預算第</w:t>
            </w:r>
            <w:r w:rsidRPr="00770AE9">
              <w:rPr>
                <w:rFonts w:ascii="標楷體" w:eastAsia="標楷體" w:hAnsi="標楷體"/>
                <w:szCs w:val="24"/>
              </w:rPr>
              <w:t>2次追加預算決議，檢送該部決議（十二）書面報告</w:t>
            </w:r>
            <w:r>
              <w:rPr>
                <w:rFonts w:ascii="標楷體" w:eastAsia="標楷體" w:hAnsi="標楷體"/>
                <w:szCs w:val="24"/>
              </w:rPr>
              <w:t>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第10屆第3會期第13次院會（1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.21）決定：「交財政、社會福利及衛生環境兩委員會審查」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勞動部函為中央政府嚴重特殊傳染性肺炎防治及紓困振興特別預算第</w:t>
            </w:r>
            <w:r w:rsidRPr="00770AE9">
              <w:rPr>
                <w:rFonts w:ascii="標楷體" w:eastAsia="標楷體" w:hAnsi="標楷體"/>
                <w:szCs w:val="24"/>
              </w:rPr>
              <w:t>2次追加預算決議，檢送紓困方案對於受疫情影響勞工經濟安全與就業穩定之成效書面報告案。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第10屆第3會期第13次院會（1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.21）決定：「交財政、社會福利及衛生環境兩委員會審查」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勞動部函為中央政府嚴重特殊傳染性肺炎防治及紓困振興特別預算第3次追加預算決議，檢送「研議針對外送員、貨運司機發放防疫裝備或防疫補助津貼之可行性」書面報告案。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w:t>
            </w:r>
            <w:r w:rsidRPr="00770AE9">
              <w:rPr>
                <w:rFonts w:ascii="標楷體" w:eastAsia="標楷體" w:hAnsi="標楷體" w:hint="eastAsia"/>
                <w:szCs w:val="24"/>
              </w:rPr>
              <w:t>2.17）決定：「交財政及相關委員會審查」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勞動部函為中央政府嚴重特殊傳染性肺炎防治及紓困振興特別預算第3次追加預算決議，檢送擴大失聯移工自行到案意願書面報告案。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w:t>
            </w:r>
            <w:r w:rsidRPr="00770AE9">
              <w:rPr>
                <w:rFonts w:ascii="標楷體" w:eastAsia="標楷體" w:hAnsi="標楷體" w:hint="eastAsia"/>
                <w:szCs w:val="24"/>
              </w:rPr>
              <w:t>2.17）決定：「交財政及相關委員會審查」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勞動部函為中央政府嚴重特殊傳染性肺炎防治及紓困振興特別預算第3次追加預算決議，檢送移工防疫建立單一窗口和專線書面報告案。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w:t>
            </w:r>
            <w:r w:rsidRPr="00770AE9">
              <w:rPr>
                <w:rFonts w:ascii="標楷體" w:eastAsia="標楷體" w:hAnsi="標楷體" w:hint="eastAsia"/>
                <w:szCs w:val="24"/>
              </w:rPr>
              <w:t>2.17）決定：「交財政及相關委員會審查」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勞動部函為中央政府嚴重特殊傳染性肺炎防治及紓困振興特別預算第3次追加預算決議，檢送移工防疫宣導及失聯移工防疫改善措施書面報告案。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w:t>
            </w:r>
            <w:r w:rsidRPr="00770AE9">
              <w:rPr>
                <w:rFonts w:ascii="標楷體" w:eastAsia="標楷體" w:hAnsi="標楷體" w:hint="eastAsia"/>
                <w:szCs w:val="24"/>
              </w:rPr>
              <w:t>2.17）決定：「交財政及相關委員會審查」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勞動部函為中央政府嚴重特殊傳染性肺炎防治及紓困振興特別預算第3次追加預算決議，檢送訂定職業相關嚴重特殊傳染性肺炎認定參考指引之說明案。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w:t>
            </w:r>
            <w:r w:rsidRPr="00770AE9">
              <w:rPr>
                <w:rFonts w:ascii="標楷體" w:eastAsia="標楷體" w:hAnsi="標楷體" w:hint="eastAsia"/>
                <w:szCs w:val="24"/>
              </w:rPr>
              <w:t>2.17）決定：「交財政及相關委員會審查」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勞動部函為中央政府嚴重特殊傳染性肺炎防治及紓困振興特別預算第4次追加預算決議，檢送「積極協助於工作時感染嚴重特殊傳染性肺炎勞工進行職業傷病給付認定」書面報告案。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第10屆第5會期第11次院會（1</w:t>
            </w:r>
            <w:r w:rsidRPr="00770AE9">
              <w:rPr>
                <w:rFonts w:ascii="標楷體" w:eastAsia="標楷體" w:hAnsi="標楷體"/>
                <w:szCs w:val="24"/>
              </w:rPr>
              <w:t>1</w:t>
            </w:r>
            <w:r w:rsidRPr="00770AE9">
              <w:rPr>
                <w:rFonts w:ascii="標楷體" w:eastAsia="標楷體" w:hAnsi="標楷體" w:hint="eastAsia"/>
                <w:szCs w:val="24"/>
              </w:rPr>
              <w:t>1.5.6）決定：「交財政及相關委員會審查」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勞動部函為中央政府嚴重特殊傳染性肺炎防治及紓困振興特別預算第4次追加預算決議，檢送「領有政府紓困補助之業者，有無違反勞動法令，加強實施檢查」書面報告案。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第10屆第5會期第11次院會（1</w:t>
            </w:r>
            <w:r w:rsidRPr="00770AE9">
              <w:rPr>
                <w:rFonts w:ascii="標楷體" w:eastAsia="標楷體" w:hAnsi="標楷體"/>
                <w:szCs w:val="24"/>
              </w:rPr>
              <w:t>1</w:t>
            </w:r>
            <w:r w:rsidRPr="00770AE9">
              <w:rPr>
                <w:rFonts w:ascii="標楷體" w:eastAsia="標楷體" w:hAnsi="標楷體" w:hint="eastAsia"/>
                <w:szCs w:val="24"/>
              </w:rPr>
              <w:t>1.5.6）決定：「交財政及相關委員會審查」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勞動部函為中央政府嚴重特殊傳染性肺炎防治及紓困振興特別預算第4次追加預算決議，檢送職場染疫之職災認定書面報告案。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第10屆第5會期第11次院會（1</w:t>
            </w:r>
            <w:r w:rsidRPr="00770AE9">
              <w:rPr>
                <w:rFonts w:ascii="標楷體" w:eastAsia="標楷體" w:hAnsi="標楷體"/>
                <w:szCs w:val="24"/>
              </w:rPr>
              <w:t>1</w:t>
            </w:r>
            <w:r w:rsidRPr="00770AE9">
              <w:rPr>
                <w:rFonts w:ascii="標楷體" w:eastAsia="標楷體" w:hAnsi="標楷體" w:hint="eastAsia"/>
                <w:szCs w:val="24"/>
              </w:rPr>
              <w:t>1.5.6）決定：「交財政及相關委員會審查」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勞動部函為中央政府嚴重特殊傳染性肺炎防治及紓困振興特別預算第4次追加預算決議，檢送失聯移工納入接種疫苗書面報告案。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第10屆第6會期第11次院會（1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勞動部函為中央政府嚴重特殊傳染性肺炎防治及紓困振興特別預算第4次追加預算決議，檢送防疫照顧假津貼可行性書面報告案。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第10屆第6會期第11次院會（1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勞動部函為中央政府嚴重特殊傳染性肺炎防治及紓困振興特別預算第4次追加預算決議，檢送「勞工紓困貸款適用人數預估名額不足情形書面檢討報告」案。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第10屆第6會期第11次院會（1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12"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勞動部函為中央政府嚴重特殊傳染性肺炎防治及紓困振興特別預算第4次追加預算決議，檢送染疫職災勞工關懷輔導措施之說明案。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第10屆第6會期第11次院會（1</w:t>
            </w:r>
            <w:r w:rsidRPr="00770AE9">
              <w:rPr>
                <w:rFonts w:ascii="標楷體" w:eastAsia="標楷體" w:hAnsi="標楷體"/>
                <w:szCs w:val="24"/>
              </w:rPr>
              <w:t>1</w:t>
            </w:r>
            <w:r w:rsidRPr="00770AE9">
              <w:rPr>
                <w:rFonts w:ascii="標楷體" w:eastAsia="標楷體" w:hAnsi="標楷體" w:hint="eastAsia"/>
                <w:szCs w:val="24"/>
              </w:rPr>
              <w:t>1.</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衛生福利部函為中央政府嚴重特殊傳染性肺炎防治及紓困振興特別預算決議，檢送口罩配給不均改善並設計績效關鍵指標追蹤書面報告案。</w:t>
            </w:r>
          </w:p>
        </w:tc>
        <w:tc>
          <w:tcPr>
            <w:tcW w:w="2653"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屆第1會期第10次院會（10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24</w:t>
            </w:r>
            <w:r w:rsidRPr="00770AE9">
              <w:rPr>
                <w:rFonts w:ascii="標楷體" w:eastAsia="標楷體" w:hAnsi="標楷體" w:hint="eastAsia"/>
                <w:szCs w:val="24"/>
              </w:rPr>
              <w:t>）決定：「交財政、社會福利及衛生環境兩委員會審查」</w:t>
            </w:r>
          </w:p>
        </w:tc>
        <w:tc>
          <w:tcPr>
            <w:tcW w:w="1725" w:type="dxa"/>
            <w:tcBorders>
              <w:top w:val="single" w:sz="12"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衛生福利部函為中央政府嚴重特殊傳染性肺炎防治及紓困振興特別預算決議，檢送該部經費流用表案。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衛生福利部函為中央政府嚴重特殊傳染性肺炎防治及紓困振興特別預算決議，檢送出入境資料串接避免侵犯員工隱私書面報告案。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衛生福利部函為中央政府嚴重特殊傳染性肺炎防治及紓困振興特別預算追加預算決議，檢送重大傷病病友之加發補助條件及相關措施書面報告案。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衛生福利部函為中央政府嚴重特殊傳染性肺炎防治及紓困振興特別預算追加預算決議，檢送身障弱勢防疫之扶持性措施書面報告案。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衛生福利部函為中央政府嚴重特殊傳染性肺炎防治及紓困振興特別預算追加預算決議，檢送「政府於防疫期間落實照顧弱勢身心障礙者之解決方案」書面報告案。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衛生福利部函為中央政府嚴重特殊傳染性肺炎防治及紓困振興特別預算追加預算決議，檢送我國新冠肺炎疫苗、快篩試劑與治療藥物之研發與運用書面報告案。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衛生福利部函為中央政府嚴重特殊傳染性肺炎防治及紓困振興特別預算追加預算決議，檢送財團法人歐巴尼紀念基金會工作成果報告及檢討改善計畫案。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衛生福利部函為中央政府嚴重特殊傳染性肺炎防治及紓困振興特別預算追加預算決議，檢送防疫期間持續辦理發展遲緩兒童早期療育業務報告案。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衛生福利部函為中央政府嚴重特殊傳染性肺炎防治及紓困振興特別預算追加預算決議，檢送照顧弱勢身心障礙者解決方案書面報告案。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衛生福利部函為中央政府嚴重特殊傳染性肺炎防治及紓困振興特別預算追加預算決議，檢送食品藥物管理署加速審查快篩試劑之說明案。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衛生福利部函為中央政府嚴重特殊傳染性肺炎防治及紓困振興特別預算決議，檢送截至</w:t>
            </w:r>
            <w:r w:rsidRPr="00770AE9">
              <w:rPr>
                <w:rFonts w:ascii="標楷體" w:eastAsia="標楷體" w:hAnsi="標楷體"/>
                <w:szCs w:val="24"/>
              </w:rPr>
              <w:t>109年9月經費流用情形表案。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屆第2會期第8次院會（10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18</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w:t>
            </w:r>
            <w:r w:rsidRPr="00770AE9">
              <w:rPr>
                <w:rFonts w:ascii="標楷體" w:eastAsia="標楷體" w:hAnsi="標楷體"/>
                <w:szCs w:val="24"/>
              </w:rPr>
              <w:t>2次追加預算決議，檢送抽查接受紓困之社福單位是否有社工回捐薪資情形之說明案。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屆第2會期第9次院會（10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24</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w:t>
            </w:r>
            <w:r w:rsidRPr="00770AE9">
              <w:rPr>
                <w:rFonts w:ascii="標楷體" w:eastAsia="標楷體" w:hAnsi="標楷體"/>
                <w:szCs w:val="24"/>
              </w:rPr>
              <w:t>2次追加預算決議，檢送「因應COVID-19疫情所購入及建置之軟硬體等設備說明及後續規劃」書面報告案。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屆第3會期第8次院會（1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16</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w:t>
            </w:r>
            <w:r w:rsidRPr="00770AE9">
              <w:rPr>
                <w:rFonts w:ascii="標楷體" w:eastAsia="標楷體" w:hAnsi="標楷體"/>
                <w:szCs w:val="24"/>
              </w:rPr>
              <w:t>2次追加預算決議，檢送預算不敷原因書面報告案。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屆第3會期第8次院會（1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16</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衛生福利部函為中央政府嚴重特殊傳染性肺炎防治及紓困振興特別預算決議，檢送截至</w:t>
            </w:r>
            <w:r w:rsidRPr="00770AE9">
              <w:rPr>
                <w:rFonts w:ascii="標楷體" w:eastAsia="標楷體" w:hAnsi="標楷體"/>
                <w:szCs w:val="24"/>
              </w:rPr>
              <w:t>109年12月經費流用情形表案。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屆第3會期第8次院會（1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16</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w:t>
            </w:r>
            <w:r w:rsidRPr="00770AE9">
              <w:rPr>
                <w:rFonts w:ascii="標楷體" w:eastAsia="標楷體" w:hAnsi="標楷體"/>
                <w:szCs w:val="24"/>
              </w:rPr>
              <w:t>2次追加預算決議，檢送「因應COVID-19疫情之流感疫苗接種作業規劃及應變措施」書面報告案。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屆第3會期第8次院會（1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16</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w:t>
            </w:r>
            <w:r w:rsidRPr="00770AE9">
              <w:rPr>
                <w:rFonts w:ascii="標楷體" w:eastAsia="標楷體" w:hAnsi="標楷體"/>
                <w:szCs w:val="24"/>
              </w:rPr>
              <w:t>2次追加預算決議，檢送「COVID-19疫苗採購與研發進度」書面報告案。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屆第3會期第8次院會（1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16</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w:t>
            </w:r>
            <w:r w:rsidRPr="00770AE9">
              <w:rPr>
                <w:rFonts w:ascii="標楷體" w:eastAsia="標楷體" w:hAnsi="標楷體"/>
                <w:szCs w:val="24"/>
              </w:rPr>
              <w:t>2次追加預算決議，檢送「口罩徵用、實名制販售情形及違法廠商處置作為」書面報告案。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屆第3會期第8次院會（1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16</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衛生福利部函為中央政府嚴重特殊傳染性肺炎防治及紓困振興特別預算決議，檢送截至</w:t>
            </w:r>
            <w:r w:rsidRPr="00770AE9">
              <w:rPr>
                <w:rFonts w:ascii="標楷體" w:eastAsia="標楷體" w:hAnsi="標楷體"/>
                <w:szCs w:val="24"/>
              </w:rPr>
              <w:t>110年3月經費流用情形表案。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屆第3會期第11次院會（1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17）</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w:t>
            </w:r>
            <w:r w:rsidRPr="00770AE9">
              <w:rPr>
                <w:rFonts w:ascii="標楷體" w:eastAsia="標楷體" w:hAnsi="標楷體"/>
                <w:szCs w:val="24"/>
              </w:rPr>
              <w:t>2次追加預算決議，檢送行政院主管決議（十六）紓困方案執行情形書面報告案。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屆第3會期第13次院會（1</w:t>
            </w:r>
            <w:r w:rsidRPr="00770AE9">
              <w:rPr>
                <w:rFonts w:ascii="標楷體" w:eastAsia="標楷體" w:hAnsi="標楷體"/>
                <w:szCs w:val="24"/>
              </w:rPr>
              <w:t>10</w:t>
            </w:r>
            <w:r w:rsidRPr="00770AE9">
              <w:rPr>
                <w:rFonts w:ascii="標楷體" w:eastAsia="標楷體" w:hAnsi="標楷體" w:hint="eastAsia"/>
                <w:szCs w:val="24"/>
              </w:rPr>
              <w:t>.5.21）決定：「交財政委員會審查」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衛生福利部函為中央政府嚴重特殊傳染性肺炎防治及紓困振興特別預算第3次追加預算決議，檢送高端疫苗試驗書面報告案。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第10屆第4會期第1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11</w:t>
            </w:r>
            <w:r w:rsidRPr="00770AE9">
              <w:rPr>
                <w:rFonts w:ascii="標楷體" w:eastAsia="標楷體" w:hAnsi="標楷體" w:hint="eastAsia"/>
                <w:szCs w:val="24"/>
              </w:rPr>
              <w:t>.2</w:t>
            </w:r>
            <w:r w:rsidRPr="00770AE9">
              <w:rPr>
                <w:rFonts w:ascii="標楷體" w:eastAsia="標楷體" w:hAnsi="標楷體"/>
                <w:szCs w:val="24"/>
              </w:rPr>
              <w:t>6</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衛生福利部函為中央政府嚴重特殊傳染性肺炎防治及紓困振興特別預算第3次追加預算決議，檢送長照機構因疫情暫停服務期間規劃替代性照顧辦理情形案。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第10屆第4會期第1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11</w:t>
            </w:r>
            <w:r w:rsidRPr="00770AE9">
              <w:rPr>
                <w:rFonts w:ascii="標楷體" w:eastAsia="標楷體" w:hAnsi="標楷體" w:hint="eastAsia"/>
                <w:szCs w:val="24"/>
              </w:rPr>
              <w:t>.2</w:t>
            </w:r>
            <w:r w:rsidRPr="00770AE9">
              <w:rPr>
                <w:rFonts w:ascii="標楷體" w:eastAsia="標楷體" w:hAnsi="標楷體"/>
                <w:szCs w:val="24"/>
              </w:rPr>
              <w:t>6</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衛生福利部函為中央政府嚴重特殊傳染性肺炎防治及紓困振興特別預算決議，檢送截至110年9月經費流用情形表案。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屆第4會期第14次院會（1</w:t>
            </w:r>
            <w:r w:rsidRPr="00770AE9">
              <w:rPr>
                <w:rFonts w:ascii="標楷體" w:eastAsia="標楷體" w:hAnsi="標楷體"/>
                <w:szCs w:val="24"/>
              </w:rPr>
              <w:t>10</w:t>
            </w:r>
            <w:r w:rsidRPr="00770AE9">
              <w:rPr>
                <w:rFonts w:ascii="標楷體" w:eastAsia="標楷體" w:hAnsi="標楷體" w:hint="eastAsia"/>
                <w:szCs w:val="24"/>
              </w:rPr>
              <w:t>.12.</w:t>
            </w:r>
            <w:r w:rsidRPr="00770AE9">
              <w:rPr>
                <w:rFonts w:ascii="標楷體" w:eastAsia="標楷體" w:hAnsi="標楷體"/>
                <w:szCs w:val="24"/>
              </w:rPr>
              <w:t>17）</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衛生福利部函為中央政府嚴重特殊傳染性肺炎防治及紓困振興特別預算第3次追加預算決議，檢送加速審查家用型新冠病毒檢驗試劑之說明案。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w:t>
            </w:r>
            <w:r w:rsidRPr="00770AE9">
              <w:rPr>
                <w:rFonts w:ascii="標楷體" w:eastAsia="標楷體" w:hAnsi="標楷體" w:hint="eastAsia"/>
                <w:szCs w:val="24"/>
              </w:rPr>
              <w:t>2.17）決定：「交財政及相關委員會審查」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衛生福利部函為中央政府嚴重特殊傳染性肺炎防治及紓困振興特別預算第3次追加預算決議，檢送加強負壓隔離病房安全措施辦理情形案。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w:t>
            </w:r>
            <w:r w:rsidRPr="00770AE9">
              <w:rPr>
                <w:rFonts w:ascii="標楷體" w:eastAsia="標楷體" w:hAnsi="標楷體" w:hint="eastAsia"/>
                <w:szCs w:val="24"/>
              </w:rPr>
              <w:t>2.17）決定：「交財政及相關委員會審查」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衛生福利部函為中央政府嚴重特殊傳染性肺炎防治及紓困振興特別預算第3次追加預算決議，檢送訂定EUA審查要件依據及參考來源書面報告案。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w:t>
            </w:r>
            <w:r w:rsidRPr="00770AE9">
              <w:rPr>
                <w:rFonts w:ascii="標楷體" w:eastAsia="標楷體" w:hAnsi="標楷體" w:hint="eastAsia"/>
                <w:szCs w:val="24"/>
              </w:rPr>
              <w:t>2.17）決定：「交財政及相關委員會審查」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衛生福利部函為中央政府嚴重特殊傳染性肺炎防治及紓困振興特別預算第3次追加預算決議，檢送採用替代性指標審查國產疫苗書面報告案。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w:t>
            </w:r>
            <w:r w:rsidRPr="00770AE9">
              <w:rPr>
                <w:rFonts w:ascii="標楷體" w:eastAsia="標楷體" w:hAnsi="標楷體" w:hint="eastAsia"/>
                <w:szCs w:val="24"/>
              </w:rPr>
              <w:t>2.17）決定：「交財政及相關委員會審查」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衛生福利部函為中央政府嚴重特殊傳染性肺炎防治及紓困振興特別預算第3次追加預算決議，檢送國產疫苗施打書面報告案。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w:t>
            </w:r>
            <w:r w:rsidRPr="00770AE9">
              <w:rPr>
                <w:rFonts w:ascii="標楷體" w:eastAsia="標楷體" w:hAnsi="標楷體" w:hint="eastAsia"/>
                <w:szCs w:val="24"/>
              </w:rPr>
              <w:t>2.17）決定：「交財政及相關委員會審查」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衛生福利部函為中央政府嚴重特殊傳染性肺炎防治及紓困振興特別預算第3次追加預算決議，檢送國產疫苗申請EUA審查結果書面報告案。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w:t>
            </w:r>
            <w:r w:rsidRPr="00770AE9">
              <w:rPr>
                <w:rFonts w:ascii="標楷體" w:eastAsia="標楷體" w:hAnsi="標楷體" w:hint="eastAsia"/>
                <w:szCs w:val="24"/>
              </w:rPr>
              <w:t>2.17）決定：「交財政及相關委員會審查」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衛生福利部函為中央政府嚴重特殊傳染性肺炎防治及紓困振興特別預算第3次追加預算決議，檢送國際同等級疫苗安全性及有效性書面報告案。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w:t>
            </w:r>
            <w:r w:rsidRPr="00770AE9">
              <w:rPr>
                <w:rFonts w:ascii="標楷體" w:eastAsia="標楷體" w:hAnsi="標楷體" w:hint="eastAsia"/>
                <w:szCs w:val="24"/>
              </w:rPr>
              <w:t>2.17）決定：「交財政及相關委員會審查」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衛生福利部函為中央政府嚴重特殊傳染性肺炎防治及紓困振興特別預算第3次追加預算決議，檢送未具勞工身分者辦理紓困貸款書面報告案。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w:t>
            </w:r>
            <w:r w:rsidRPr="00770AE9">
              <w:rPr>
                <w:rFonts w:ascii="標楷體" w:eastAsia="標楷體" w:hAnsi="標楷體" w:hint="eastAsia"/>
                <w:szCs w:val="24"/>
              </w:rPr>
              <w:t>2.17）決定：「交財政及相關委員會審查」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衛生福利部函為中央政府嚴重特殊傳染性肺炎防治及紓困振興特別預算第4次追加預算決議，檢送預算執行率偏低項目專案報告案。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第10屆第5會期第3次院會（1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3</w:t>
            </w:r>
            <w:r w:rsidRPr="00770AE9">
              <w:rPr>
                <w:rFonts w:ascii="標楷體" w:eastAsia="標楷體" w:hAnsi="標楷體" w:hint="eastAsia"/>
                <w:szCs w:val="24"/>
              </w:rPr>
              <w:t>.1</w:t>
            </w:r>
            <w:r w:rsidRPr="00770AE9">
              <w:rPr>
                <w:rFonts w:ascii="標楷體" w:eastAsia="標楷體" w:hAnsi="標楷體"/>
                <w:szCs w:val="24"/>
              </w:rPr>
              <w:t>1</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衛生福利部函為中央政府嚴重特殊傳染性肺炎防治及紓困振興特別預算第4次追加預算決議，檢送各縣市COVID-19疫苗接種情形及疫苗配發專案報告案。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第10屆第5會期第3次院會（1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3</w:t>
            </w:r>
            <w:r w:rsidRPr="00770AE9">
              <w:rPr>
                <w:rFonts w:ascii="標楷體" w:eastAsia="標楷體" w:hAnsi="標楷體" w:hint="eastAsia"/>
                <w:szCs w:val="24"/>
              </w:rPr>
              <w:t>.1</w:t>
            </w:r>
            <w:r w:rsidRPr="00770AE9">
              <w:rPr>
                <w:rFonts w:ascii="標楷體" w:eastAsia="標楷體" w:hAnsi="標楷體"/>
                <w:szCs w:val="24"/>
              </w:rPr>
              <w:t>1</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衛生福利部函為中央政府嚴重特殊傳染性肺炎防治及紓困振興特別預算第4次追加預算決議，檢送急難紓困作業流程檢討書面報告案。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第10屆第5會期第8次院會（1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.1</w:t>
            </w:r>
            <w:r w:rsidRPr="00770AE9">
              <w:rPr>
                <w:rFonts w:ascii="標楷體" w:eastAsia="標楷體" w:hAnsi="標楷體"/>
                <w:szCs w:val="24"/>
              </w:rPr>
              <w:t>5</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衛生福利部函為中央政府嚴重特殊傳染性肺炎防治及紓困振興特別預算第4次追加預算決議，檢送預算辦理落後項目改善書面報告案。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第10屆第5會期第8次院會（1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.1</w:t>
            </w:r>
            <w:r w:rsidRPr="00770AE9">
              <w:rPr>
                <w:rFonts w:ascii="標楷體" w:eastAsia="標楷體" w:hAnsi="標楷體"/>
                <w:szCs w:val="24"/>
              </w:rPr>
              <w:t>5</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衛生福利部函為中央政府嚴重特殊傳染性肺炎防治及紓困振興特別預算第4次追加預算決議，檢送疫苗接種後死亡個案司法相驗與疫苗相關性判定流程書面報告案。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第10屆第5會期第8次院會（1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.1</w:t>
            </w:r>
            <w:r w:rsidRPr="00770AE9">
              <w:rPr>
                <w:rFonts w:ascii="標楷體" w:eastAsia="標楷體" w:hAnsi="標楷體"/>
                <w:szCs w:val="24"/>
              </w:rPr>
              <w:t>5</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衛生福利部函為中央政府嚴重特殊傳染性肺炎防治及紓困振興特別預算第4次追加預算決議，檢送社會福利事業單位紓困措施辦理作業之說明案。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第10屆第5會期第8次院會（1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.1</w:t>
            </w:r>
            <w:r w:rsidRPr="00770AE9">
              <w:rPr>
                <w:rFonts w:ascii="標楷體" w:eastAsia="標楷體" w:hAnsi="標楷體"/>
                <w:szCs w:val="24"/>
              </w:rPr>
              <w:t>5</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衛生福利部函為中央政府嚴重特殊傳染性肺炎防治及紓困振興特別預算第4次追加預算決議，檢送核酸疫苗臨床試驗進度書面報告案。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第10屆第5會期第8次院會（1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.1</w:t>
            </w:r>
            <w:r w:rsidRPr="00770AE9">
              <w:rPr>
                <w:rFonts w:ascii="標楷體" w:eastAsia="標楷體" w:hAnsi="標楷體"/>
                <w:szCs w:val="24"/>
              </w:rPr>
              <w:t>5</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衛生福利部函為中央政府嚴重特殊傳染性肺炎防治及紓困振興特別預算第4次追加預算決議，檢送COVID-19公費疫苗預約平台相關事件檢討報告案。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第10屆第5會期第8次院會（1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.1</w:t>
            </w:r>
            <w:r w:rsidRPr="00770AE9">
              <w:rPr>
                <w:rFonts w:ascii="標楷體" w:eastAsia="標楷體" w:hAnsi="標楷體"/>
                <w:szCs w:val="24"/>
              </w:rPr>
              <w:t>5</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衛生福利部函為中央政府嚴重特殊傳染性肺炎防治及紓困振興特別預算決議，檢送截至110年12月經費流用情形表案。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w:t>
            </w:r>
            <w:r w:rsidRPr="00770AE9">
              <w:rPr>
                <w:rFonts w:ascii="標楷體" w:eastAsia="標楷體" w:hAnsi="標楷體"/>
                <w:szCs w:val="24"/>
              </w:rPr>
              <w:t>0</w:t>
            </w:r>
            <w:r w:rsidRPr="00770AE9">
              <w:rPr>
                <w:rFonts w:ascii="標楷體" w:eastAsia="標楷體" w:hAnsi="標楷體" w:hint="eastAsia"/>
                <w:szCs w:val="24"/>
              </w:rPr>
              <w:t>屆第5會期第10次院會（1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29）</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衛生福利部函為中央政府嚴重特殊傳染性肺炎防治及紓困振興特別預算第3次追加預算決議，檢送「疫苗安全性評估相關檢驗及不良反應監測」相關結果報告案。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第10屆第5會期第10次院會（1</w:t>
            </w:r>
            <w:r w:rsidRPr="00770AE9">
              <w:rPr>
                <w:rFonts w:ascii="標楷體" w:eastAsia="標楷體" w:hAnsi="標楷體"/>
                <w:szCs w:val="24"/>
              </w:rPr>
              <w:t>1</w:t>
            </w:r>
            <w:r w:rsidRPr="00770AE9">
              <w:rPr>
                <w:rFonts w:ascii="標楷體" w:eastAsia="標楷體" w:hAnsi="標楷體" w:hint="eastAsia"/>
                <w:szCs w:val="24"/>
              </w:rPr>
              <w:t>1.4.29）決定：「交財政及相關委員會審查」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衛生福利部函為中央政府嚴重特殊傳染性肺炎防治及紓困振興特別預算第4次追加預算決議，檢送COVID-19疫苗到貨資訊及採購經費使用概況報告案。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第10屆第5會期第11次院會（1</w:t>
            </w:r>
            <w:r w:rsidRPr="00770AE9">
              <w:rPr>
                <w:rFonts w:ascii="標楷體" w:eastAsia="標楷體" w:hAnsi="標楷體"/>
                <w:szCs w:val="24"/>
              </w:rPr>
              <w:t>11</w:t>
            </w:r>
            <w:r w:rsidRPr="00770AE9">
              <w:rPr>
                <w:rFonts w:ascii="標楷體" w:eastAsia="標楷體" w:hAnsi="標楷體" w:hint="eastAsia"/>
                <w:szCs w:val="24"/>
              </w:rPr>
              <w:t>.5.6）決定：「交財政及相關委員會審查」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衛生福利部函為中央政府嚴重特殊傳染性肺炎防治及紓困振興特別預算第4次追加預算決議，檢送醫護防疫相關獎勵金發放程序書面報告案。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第10屆第5會期第11次院會（1</w:t>
            </w:r>
            <w:r w:rsidRPr="00770AE9">
              <w:rPr>
                <w:rFonts w:ascii="標楷體" w:eastAsia="標楷體" w:hAnsi="標楷體"/>
                <w:szCs w:val="24"/>
              </w:rPr>
              <w:t>11</w:t>
            </w:r>
            <w:r w:rsidRPr="00770AE9">
              <w:rPr>
                <w:rFonts w:ascii="標楷體" w:eastAsia="標楷體" w:hAnsi="標楷體" w:hint="eastAsia"/>
                <w:szCs w:val="24"/>
              </w:rPr>
              <w:t>.5.6）決定：「交財政及相關委員會審查」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衛生福利部函為中央政府嚴重特殊傳染性肺炎防治及紓困振興特別預算第4次追加預算決議，檢送COVID-19疫苗追加劑接種政策規劃書面報告案。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第10屆第5會期第11次院會（1</w:t>
            </w:r>
            <w:r w:rsidRPr="00770AE9">
              <w:rPr>
                <w:rFonts w:ascii="標楷體" w:eastAsia="標楷體" w:hAnsi="標楷體"/>
                <w:szCs w:val="24"/>
              </w:rPr>
              <w:t>11</w:t>
            </w:r>
            <w:r w:rsidRPr="00770AE9">
              <w:rPr>
                <w:rFonts w:ascii="標楷體" w:eastAsia="標楷體" w:hAnsi="標楷體" w:hint="eastAsia"/>
                <w:szCs w:val="24"/>
              </w:rPr>
              <w:t>.5.6）決定：「交財政及相關委員會審查」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衛生福利部函為中央政府嚴重特殊傳染性肺炎防治及紓困振興特別預算第4次追加預算決議，檢送預防接種受害救濟如何因應救濟給付增加所致收支平衡問題書面報告案。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第10屆第5會期第11次院會（1</w:t>
            </w:r>
            <w:r w:rsidRPr="00770AE9">
              <w:rPr>
                <w:rFonts w:ascii="標楷體" w:eastAsia="標楷體" w:hAnsi="標楷體"/>
                <w:szCs w:val="24"/>
              </w:rPr>
              <w:t>11</w:t>
            </w:r>
            <w:r w:rsidRPr="00770AE9">
              <w:rPr>
                <w:rFonts w:ascii="標楷體" w:eastAsia="標楷體" w:hAnsi="標楷體" w:hint="eastAsia"/>
                <w:szCs w:val="24"/>
              </w:rPr>
              <w:t>.5.6）決定：「交財政及相關委員會審查」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衛生福利部函為中央政府嚴重特殊傳染性肺炎防治及紓困振興特別預算第4次追加預算決議，檢送COVID-19疫苗採購到貨及開放民間或縣市政府採購書面報告案。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第10屆第5會期第11次院會（1</w:t>
            </w:r>
            <w:r w:rsidRPr="00770AE9">
              <w:rPr>
                <w:rFonts w:ascii="標楷體" w:eastAsia="標楷體" w:hAnsi="標楷體"/>
                <w:szCs w:val="24"/>
              </w:rPr>
              <w:t>11</w:t>
            </w:r>
            <w:r w:rsidRPr="00770AE9">
              <w:rPr>
                <w:rFonts w:ascii="標楷體" w:eastAsia="標楷體" w:hAnsi="標楷體" w:hint="eastAsia"/>
                <w:szCs w:val="24"/>
              </w:rPr>
              <w:t>.5.6）決定：「交財政及相關委員會審查」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衛生福利部函為中央政府嚴重特殊傳染性肺炎防治及紓困振興特別預算第4次追加預算決議，檢送COVID-19疫苗接種政策規劃書面報告案。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第10屆第5會期第11次院會（1</w:t>
            </w:r>
            <w:r w:rsidRPr="00770AE9">
              <w:rPr>
                <w:rFonts w:ascii="標楷體" w:eastAsia="標楷體" w:hAnsi="標楷體"/>
                <w:szCs w:val="24"/>
              </w:rPr>
              <w:t>11</w:t>
            </w:r>
            <w:r w:rsidRPr="00770AE9">
              <w:rPr>
                <w:rFonts w:ascii="標楷體" w:eastAsia="標楷體" w:hAnsi="標楷體" w:hint="eastAsia"/>
                <w:szCs w:val="24"/>
              </w:rPr>
              <w:t>.5.6）決定：「交財政及相關委員會審查」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衛生福利部函為中央政府嚴重特殊傳染性肺炎防治及紓困振興特別預算第4次追加預算決議，檢送COVID-19疫苗採購及即時接收有效期限疫苗書面報告案。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第10屆第5會期第11次院會（1</w:t>
            </w:r>
            <w:r w:rsidRPr="00770AE9">
              <w:rPr>
                <w:rFonts w:ascii="標楷體" w:eastAsia="標楷體" w:hAnsi="標楷體"/>
                <w:szCs w:val="24"/>
              </w:rPr>
              <w:t>11</w:t>
            </w:r>
            <w:r w:rsidRPr="00770AE9">
              <w:rPr>
                <w:rFonts w:ascii="標楷體" w:eastAsia="標楷體" w:hAnsi="標楷體" w:hint="eastAsia"/>
                <w:szCs w:val="24"/>
              </w:rPr>
              <w:t>.5.6）決定：「交財政及相關委員會審查」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91"/>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衛生福利部函為中央政府嚴重特殊傳染性肺炎防治及紓困振興特別預算第4次追加預算決議，檢送補助國內廠商研發COVID-19藥物之可行性書面報告案。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第10屆第5會期第11次院會（1</w:t>
            </w:r>
            <w:r w:rsidRPr="00770AE9">
              <w:rPr>
                <w:rFonts w:ascii="標楷體" w:eastAsia="標楷體" w:hAnsi="標楷體"/>
                <w:szCs w:val="24"/>
              </w:rPr>
              <w:t>11</w:t>
            </w:r>
            <w:r w:rsidRPr="00770AE9">
              <w:rPr>
                <w:rFonts w:ascii="標楷體" w:eastAsia="標楷體" w:hAnsi="標楷體" w:hint="eastAsia"/>
                <w:szCs w:val="24"/>
              </w:rPr>
              <w:t>.5.6）決定：「交財政及相關委員會審查」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91"/>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衛生福利部函為中央政府嚴重特殊傳染性肺炎防治及紓困振興特別預算第4次追加預算決議，檢送預算執行檢討書面報告案。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第10屆第5會期第11次院會（1</w:t>
            </w:r>
            <w:r w:rsidRPr="00770AE9">
              <w:rPr>
                <w:rFonts w:ascii="標楷體" w:eastAsia="標楷體" w:hAnsi="標楷體"/>
                <w:szCs w:val="24"/>
              </w:rPr>
              <w:t>11</w:t>
            </w:r>
            <w:r w:rsidRPr="00770AE9">
              <w:rPr>
                <w:rFonts w:ascii="標楷體" w:eastAsia="標楷體" w:hAnsi="標楷體" w:hint="eastAsia"/>
                <w:szCs w:val="24"/>
              </w:rPr>
              <w:t>.5.6）決定：「交財政及相關委員會審查」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衛生福利部函為中央政府嚴重特殊傳染性肺炎防治及紓困振興特別預算第4次追加預算決議，檢送核發醫療機構獎勵金及所屬醫院撥付醫事人員津貼情形之說明案。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第10屆第6會期第4次院會（1</w:t>
            </w:r>
            <w:r w:rsidRPr="00770AE9">
              <w:rPr>
                <w:rFonts w:ascii="標楷體" w:eastAsia="標楷體" w:hAnsi="標楷體"/>
                <w:szCs w:val="24"/>
              </w:rPr>
              <w:t>11</w:t>
            </w:r>
            <w:r w:rsidRPr="00770AE9">
              <w:rPr>
                <w:rFonts w:ascii="標楷體" w:eastAsia="標楷體" w:hAnsi="標楷體" w:hint="eastAsia"/>
                <w:szCs w:val="24"/>
              </w:rPr>
              <w:t>.10.14）決定：「交財政及相關委員會審查」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衛生福利部函為中央政府嚴重特殊傳染性肺炎防治及紓困振興特別預算第4次追加預算決議，檢送COVID-19疫苗接種覆蓋率達七成之接種期程及防疫政策規劃專案報告案。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第10屆第6會期第4次院會（1</w:t>
            </w:r>
            <w:r w:rsidRPr="00770AE9">
              <w:rPr>
                <w:rFonts w:ascii="標楷體" w:eastAsia="標楷體" w:hAnsi="標楷體"/>
                <w:szCs w:val="24"/>
              </w:rPr>
              <w:t>11</w:t>
            </w:r>
            <w:r w:rsidRPr="00770AE9">
              <w:rPr>
                <w:rFonts w:ascii="標楷體" w:eastAsia="標楷體" w:hAnsi="標楷體" w:hint="eastAsia"/>
                <w:szCs w:val="24"/>
              </w:rPr>
              <w:t>.10.14）決定：「交財政及相關委員會審查」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行政院函為衛生福利部因應COVID-19疫情，採購防疫物資、藥物、疫苗及辦理檢驗診斷作業等經費不敷，依嚴重特殊傳染性肺炎防治及紓困振興特別條例第11條第1項規定，由中央政府嚴重特殊傳染性肺炎防治及紓困振興特別預算經濟部所列經費支應417億2,207萬6,000元。茲檢送跨機關流用情形表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第10屆第6會期第4次院會（1</w:t>
            </w:r>
            <w:r w:rsidRPr="00770AE9">
              <w:rPr>
                <w:rFonts w:ascii="標楷體" w:eastAsia="標楷體" w:hAnsi="標楷體"/>
                <w:szCs w:val="24"/>
              </w:rPr>
              <w:t>11</w:t>
            </w:r>
            <w:r w:rsidRPr="00770AE9">
              <w:rPr>
                <w:rFonts w:ascii="標楷體" w:eastAsia="標楷體" w:hAnsi="標楷體" w:hint="eastAsia"/>
                <w:szCs w:val="24"/>
              </w:rPr>
              <w:t>.10.14）決定：「交財政、社會福利及衛生環境委員會審查」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衛生福利部函送中央政府嚴重特殊傳染性肺炎防治及紓困振興特別預算截至111年3月份經費流用情形表案。</w:t>
            </w:r>
          </w:p>
        </w:tc>
        <w:tc>
          <w:tcPr>
            <w:tcW w:w="2653" w:type="dxa"/>
            <w:tcBorders>
              <w:top w:val="single" w:sz="4" w:space="0" w:color="auto"/>
              <w:left w:val="single" w:sz="4" w:space="0" w:color="auto"/>
              <w:bottom w:val="single" w:sz="4" w:space="0" w:color="auto"/>
              <w:right w:val="single" w:sz="4" w:space="0" w:color="auto"/>
            </w:tcBorders>
            <w:shd w:val="clear" w:color="auto" w:fill="FFFFFF"/>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第10屆第6會期第5次院會(1</w:t>
            </w:r>
            <w:r w:rsidRPr="00770AE9">
              <w:rPr>
                <w:rFonts w:ascii="標楷體" w:eastAsia="標楷體" w:hAnsi="標楷體"/>
                <w:szCs w:val="24"/>
              </w:rPr>
              <w:t>11</w:t>
            </w:r>
            <w:r w:rsidRPr="00770AE9">
              <w:rPr>
                <w:rFonts w:ascii="標楷體" w:eastAsia="標楷體" w:hAnsi="標楷體" w:hint="eastAsia"/>
                <w:szCs w:val="24"/>
              </w:rPr>
              <w:t>.10.28</w:t>
            </w:r>
            <w:r w:rsidRPr="00770AE9">
              <w:rPr>
                <w:rFonts w:ascii="標楷體" w:eastAsia="標楷體" w:hAnsi="標楷體"/>
                <w:szCs w:val="24"/>
              </w:rPr>
              <w:t>)</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衛生福利部函送中央政府嚴重特殊傳染性肺炎防治及紓困振興特別預算截至111年6月份經費流用情形表案。</w:t>
            </w:r>
          </w:p>
        </w:tc>
        <w:tc>
          <w:tcPr>
            <w:tcW w:w="2653" w:type="dxa"/>
            <w:tcBorders>
              <w:top w:val="single" w:sz="4" w:space="0" w:color="auto"/>
              <w:left w:val="single" w:sz="4" w:space="0" w:color="auto"/>
              <w:bottom w:val="single" w:sz="4" w:space="0" w:color="auto"/>
              <w:right w:val="single" w:sz="4" w:space="0" w:color="auto"/>
            </w:tcBorders>
            <w:shd w:val="clear" w:color="auto" w:fill="FFFFFF"/>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第10屆第6會期第5次院會(1</w:t>
            </w:r>
            <w:r w:rsidRPr="00770AE9">
              <w:rPr>
                <w:rFonts w:ascii="標楷體" w:eastAsia="標楷體" w:hAnsi="標楷體"/>
                <w:szCs w:val="24"/>
              </w:rPr>
              <w:t>11</w:t>
            </w:r>
            <w:r w:rsidRPr="00770AE9">
              <w:rPr>
                <w:rFonts w:ascii="標楷體" w:eastAsia="標楷體" w:hAnsi="標楷體" w:hint="eastAsia"/>
                <w:szCs w:val="24"/>
              </w:rPr>
              <w:t>.10.28</w:t>
            </w:r>
            <w:r w:rsidRPr="00770AE9">
              <w:rPr>
                <w:rFonts w:ascii="標楷體" w:eastAsia="標楷體" w:hAnsi="標楷體"/>
                <w:szCs w:val="24"/>
              </w:rPr>
              <w:t>)</w:t>
            </w:r>
            <w:r w:rsidRPr="00770AE9">
              <w:rPr>
                <w:rFonts w:ascii="標楷體" w:eastAsia="標楷體" w:hAnsi="標楷體" w:hint="eastAsia"/>
                <w:szCs w:val="24"/>
              </w:rPr>
              <w:t>決定：「交財政委員會審查」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szCs w:val="24"/>
              </w:rPr>
              <w:t>衛生福利部函為中央政府嚴重特殊傳染性肺炎防治及紓困振興特別預算決議，檢送「因應COVID-19疫情之防疫物資整備及應變措施執行情形」書面報告案。</w:t>
            </w:r>
          </w:p>
        </w:tc>
        <w:tc>
          <w:tcPr>
            <w:tcW w:w="2653" w:type="dxa"/>
            <w:tcBorders>
              <w:top w:val="single" w:sz="4" w:space="0" w:color="auto"/>
              <w:left w:val="single" w:sz="4" w:space="0" w:color="auto"/>
              <w:bottom w:val="single" w:sz="4" w:space="0" w:color="auto"/>
              <w:right w:val="single" w:sz="4" w:space="0" w:color="auto"/>
            </w:tcBorders>
            <w:shd w:val="clear" w:color="auto" w:fill="FFFFFF"/>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11</w:t>
            </w:r>
            <w:r w:rsidRPr="00770AE9">
              <w:rPr>
                <w:rFonts w:ascii="標楷體" w:eastAsia="標楷體" w:hAnsi="標楷體" w:hint="eastAsia"/>
                <w:szCs w:val="24"/>
              </w:rPr>
              <w:t>.1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衛生福利部函為中央政府嚴重特殊傳染性肺炎防治及紓困振興特別預算決議，檢送「完善我國整體防疫網路及增進整體防疫效能」書面報告案。</w:t>
            </w:r>
          </w:p>
        </w:tc>
        <w:tc>
          <w:tcPr>
            <w:tcW w:w="2653" w:type="dxa"/>
            <w:tcBorders>
              <w:top w:val="single" w:sz="4" w:space="0" w:color="auto"/>
              <w:left w:val="single" w:sz="4" w:space="0" w:color="auto"/>
              <w:bottom w:val="single" w:sz="4" w:space="0" w:color="auto"/>
              <w:right w:val="single" w:sz="4" w:space="0" w:color="auto"/>
            </w:tcBorders>
            <w:shd w:val="clear" w:color="auto" w:fill="FFFFFF"/>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第10屆第6會期第11次院會(111.12.9)決定：「交財政、社會福利及衛生環境兩委員會審查」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衛生福利部函為中央政府嚴重特殊傳染性肺炎防治及紓困振興特別預算第2次追加預算決議，檢送預算執行率偏低書面報告案。</w:t>
            </w:r>
          </w:p>
        </w:tc>
        <w:tc>
          <w:tcPr>
            <w:tcW w:w="2653" w:type="dxa"/>
            <w:tcBorders>
              <w:top w:val="single" w:sz="4" w:space="0" w:color="auto"/>
              <w:left w:val="single" w:sz="4" w:space="0" w:color="auto"/>
              <w:bottom w:val="single" w:sz="4" w:space="0" w:color="auto"/>
              <w:right w:val="single" w:sz="4" w:space="0" w:color="auto"/>
            </w:tcBorders>
            <w:shd w:val="clear" w:color="auto" w:fill="FFFFFF"/>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第10屆第6會期第11次院會(111.12.9)決定：「交財政委員會審查」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衛生福利部函為中央政府嚴重特殊傳染性肺炎防治及紓困振興特別預算第2次追加預算決議，檢送協助國內廠商開發COVID-19疫苗及研發時程書面報告案。</w:t>
            </w:r>
          </w:p>
        </w:tc>
        <w:tc>
          <w:tcPr>
            <w:tcW w:w="2653" w:type="dxa"/>
            <w:tcBorders>
              <w:top w:val="single" w:sz="4" w:space="0" w:color="auto"/>
              <w:left w:val="single" w:sz="4" w:space="0" w:color="auto"/>
              <w:bottom w:val="single" w:sz="4" w:space="0" w:color="auto"/>
              <w:right w:val="single" w:sz="4" w:space="0" w:color="auto"/>
            </w:tcBorders>
            <w:shd w:val="clear" w:color="auto" w:fill="FFFFFF"/>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第10屆第6會期第11次院會(111.12.9)決定：「交財政、社會福利及衛生環境兩委員會審查」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衛生福利部函為中央政府嚴重特殊傳染性肺炎防治及紓困振興特別預算第2次追加預算決議，檢送「我國輸出案例調查及因應作為」書面報告案。</w:t>
            </w:r>
          </w:p>
        </w:tc>
        <w:tc>
          <w:tcPr>
            <w:tcW w:w="2653" w:type="dxa"/>
            <w:tcBorders>
              <w:top w:val="single" w:sz="4" w:space="0" w:color="auto"/>
              <w:left w:val="single" w:sz="4" w:space="0" w:color="auto"/>
              <w:bottom w:val="single" w:sz="4" w:space="0" w:color="auto"/>
              <w:right w:val="single" w:sz="4" w:space="0" w:color="auto"/>
            </w:tcBorders>
            <w:shd w:val="clear" w:color="auto" w:fill="FFFFFF"/>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第10屆第6會期第11次院會(111.12.9)決定：「交財政、社會福利及衛生環境兩委員會審查」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衛生福利部函為中央政府嚴重特殊傳染性肺炎防治及紓困振興特別預算第3次追加預算決議，檢送資安建置與運作機制書面報告案。</w:t>
            </w:r>
          </w:p>
        </w:tc>
        <w:tc>
          <w:tcPr>
            <w:tcW w:w="2653" w:type="dxa"/>
            <w:tcBorders>
              <w:top w:val="single" w:sz="4" w:space="0" w:color="auto"/>
              <w:left w:val="single" w:sz="4" w:space="0" w:color="auto"/>
              <w:bottom w:val="single" w:sz="4" w:space="0" w:color="auto"/>
              <w:right w:val="single" w:sz="4" w:space="0" w:color="auto"/>
            </w:tcBorders>
            <w:shd w:val="clear" w:color="auto" w:fill="FFFFFF"/>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11</w:t>
            </w:r>
            <w:r w:rsidRPr="00770AE9">
              <w:rPr>
                <w:rFonts w:ascii="標楷體" w:eastAsia="標楷體" w:hAnsi="標楷體" w:hint="eastAsia"/>
                <w:szCs w:val="24"/>
              </w:rPr>
              <w:t>.1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決定：「交財政委員會及相關委員會審查」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衛生福利部函為中央政府嚴重特殊傳染性肺炎防治及紓困振興特別預算第3次追加預算決議，檢送國產COVID-19疫苗採購回饋機制書面報告案。</w:t>
            </w:r>
          </w:p>
        </w:tc>
        <w:tc>
          <w:tcPr>
            <w:tcW w:w="2653" w:type="dxa"/>
            <w:tcBorders>
              <w:top w:val="single" w:sz="4" w:space="0" w:color="auto"/>
              <w:left w:val="single" w:sz="4" w:space="0" w:color="auto"/>
              <w:bottom w:val="single" w:sz="4" w:space="0" w:color="auto"/>
              <w:right w:val="single" w:sz="4" w:space="0" w:color="auto"/>
            </w:tcBorders>
            <w:shd w:val="clear" w:color="auto" w:fill="FFFFFF"/>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第10屆第6會期第11次院會(111.12.9)決定：「交財政委員會及相關委員會審查」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衛生福利部函為中央政府嚴重特殊傳染性肺炎防治及紓困振興特別預算第3次追加預算決議，檢送COVID-19疫苗到貨及採購經費執行情形書面報告案。</w:t>
            </w:r>
          </w:p>
        </w:tc>
        <w:tc>
          <w:tcPr>
            <w:tcW w:w="2653" w:type="dxa"/>
            <w:tcBorders>
              <w:top w:val="single" w:sz="4" w:space="0" w:color="auto"/>
              <w:left w:val="single" w:sz="4" w:space="0" w:color="auto"/>
              <w:bottom w:val="single" w:sz="4" w:space="0" w:color="auto"/>
              <w:right w:val="single" w:sz="4" w:space="0" w:color="auto"/>
            </w:tcBorders>
            <w:shd w:val="clear" w:color="auto" w:fill="FFFFFF"/>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第10屆第6會期第11次院會(111.12.9)決定：「交財政委員會及相關委員會審查」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衛生福利部函為中央政府嚴重特殊傳染性肺炎防治及紓困振興特別預算第3次追加預算決議，檢送COVID-19疫苗接種推動措施書面報告案。</w:t>
            </w:r>
          </w:p>
        </w:tc>
        <w:tc>
          <w:tcPr>
            <w:tcW w:w="2653" w:type="dxa"/>
            <w:tcBorders>
              <w:top w:val="single" w:sz="4" w:space="0" w:color="auto"/>
              <w:left w:val="single" w:sz="4" w:space="0" w:color="auto"/>
              <w:bottom w:val="single" w:sz="4" w:space="0" w:color="auto"/>
              <w:right w:val="single" w:sz="4" w:space="0" w:color="auto"/>
            </w:tcBorders>
            <w:shd w:val="clear" w:color="auto" w:fill="FFFFFF"/>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第10屆第6會期第11次院會(111.12.9)決定：「交財政委員會及相關委員會審查」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衛生福利部函為中央政府嚴重特殊傳染性肺炎防治及紓困振興特別預算第3次追加預算決議，檢送COVID-19疫苗接種對象書面報告案。</w:t>
            </w:r>
          </w:p>
        </w:tc>
        <w:tc>
          <w:tcPr>
            <w:tcW w:w="2653" w:type="dxa"/>
            <w:tcBorders>
              <w:top w:val="single" w:sz="4" w:space="0" w:color="auto"/>
              <w:left w:val="single" w:sz="4" w:space="0" w:color="auto"/>
              <w:bottom w:val="single" w:sz="4" w:space="0" w:color="auto"/>
              <w:right w:val="single" w:sz="4" w:space="0" w:color="auto"/>
            </w:tcBorders>
            <w:shd w:val="clear" w:color="auto" w:fill="FFFFFF"/>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第10屆第6會期第11次院會(111.12.9)決定：「交財政委員會及相關委員會審查」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衛生福利部函為中央政府嚴重特殊傳染性肺炎防治及紓困振興特別預算第3次追加預算決議，檢送各縣市COVID-19疫苗接種及疫苗配發情形書面報告案。</w:t>
            </w:r>
          </w:p>
        </w:tc>
        <w:tc>
          <w:tcPr>
            <w:tcW w:w="2653" w:type="dxa"/>
            <w:tcBorders>
              <w:top w:val="single" w:sz="4" w:space="0" w:color="auto"/>
              <w:left w:val="single" w:sz="4" w:space="0" w:color="auto"/>
              <w:bottom w:val="single" w:sz="4" w:space="0" w:color="auto"/>
              <w:right w:val="single" w:sz="4" w:space="0" w:color="auto"/>
            </w:tcBorders>
            <w:shd w:val="clear" w:color="auto" w:fill="FFFFFF"/>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第10屆第6會期第11次院會(111.12.9)決定：「交財政委員會及相關委員會審查」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衛生福利部函為中央政府嚴重特殊傳染性肺炎防治及紓困振興特別預算第4次追加預算決議，檢送預算執行率偏低項目書面報告案。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衛生福利部函為中央政府嚴重特殊傳染性肺炎防治及紓困振興特別預算第4次追加預算決議，檢送疫苗接種後死亡不良事件監測分析書面報告案。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衛生福利部函為中央政府嚴重特殊傳染性肺炎防治及紓困振興特別預算第4次追加預算決議，檢送完善實聯制資訊調取相關法制作業書面報告案。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衛生福利部函為中央政府嚴重特殊傳染性肺炎防治及紓困振興特別預算第4次追加預算決議，檢送「高端疫苗與其他廠牌COVID-19疫苗交替使用之安全性及免疫生成性」書面報告案。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衛生福利部函為中央政府嚴重特殊傳染性肺炎防治及紓困振興特別預算第4次追加預算決議，檢送修正「特定藥物專案核准製造及輸入辦法」書面報告案。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衛生福利部函為中央政府嚴重特殊傳染性肺炎防治及紓困振興特別預算第4次追加預算決議，檢送高端COVID-19疫苗有效去化書面報告案。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衛生福利部函為中央政府嚴重特殊傳染性肺炎防治及紓困振興特別預算第4次追加預算決議，檢送「本土疫情爆發及對應改進措施」書面報告案。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衛生福利部函為中央政府嚴重特殊傳染性肺炎防治及紓困振興特別預算第4次追加預算決議，檢送「我國新冠肺炎染疫死亡個案流行病學分析與因應對策」書面報告案。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衛生福利部函為中央政府嚴重特殊傳染性肺炎防治及紓困振興特別預算第4次追加預算決議，檢送部分醫事人員獎勵項目未持續撥付之說明案。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衛生福利部函為中央政府嚴重特殊傳染性肺炎防治及紓困振興特別預算第4次追加預算決議，檢送儘速發給醫療機構獎勵費用之說明案。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衛生福利部函為中央政府嚴重特殊傳染性肺炎防治及紓困振興特別預算第4次追加預算決議，檢送疫苗接種對象及優先順序書面報告案。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衛生福利部函為中央政府嚴重特殊傳染性肺炎防治及紓困振興特別預算第4次追加預算決議，檢送醫療機構獎勵費用核發作業之說明案。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衛生福利部函為中央政府嚴重特殊傳染性肺炎防治及紓困振興特別預算第4次追加預算決議，檢送健保暫付款提升方案書面報告案。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衛生福利部函為中央政府嚴重特殊傳染性肺炎防治及紓困振興特別預算第4次追加預算決議，檢送「不同廠牌COVID-19疫苗交替使用之安全性及免疫生成性」書面報告案。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衛生福利部函為中央政府嚴重特殊傳染性肺炎防治及紓困振興特別預算第4次追加預算決議，檢送「高端疫苗與其他廠牌COVID-19疫苗交替使用之安全性及免疫生成性」書面報告案。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衛生福利部函為中央政府嚴重特殊傳染性肺炎防治及紓困振興特別預算第4次追加預算決議，檢送不同廠牌COVID-19疫苗交替使用之安全性書面報告案。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衛生福利部函為中央政府嚴重特殊傳染性肺炎防治及紓困振興特別預算第4次追加預算決議，檢送高端COVID-19疫苗使用情形書面報告案。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衛生福利部函為中央政府嚴重特殊傳染性肺炎防治及紓困振興特別預算第4次追加預算決議，檢送高端疫苗混打、重打其他疫苗之風險及副作用書面報告案。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衛生福利部函為中央政府嚴重特殊傳染性肺炎防治及紓困振興特別預算第4次追加預算決議，檢送COVID-19疫苗安全性監測書面報告案。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衛生福利部函為中央政府嚴重特殊傳染性肺炎防治及紓困振興特別預算第4次追加預算決議，檢送COVID-19疫苗採購及追加劑廠牌使用規劃書面報告案。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衛生福利部函為中央政府嚴重特殊傳染性肺炎防治及紓困振興特別預算第4次追加預算決議，檢送COVID-19疫苗採購催貨及追加劑使用規劃書面報告案。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衛生福利部函為中央政府嚴重特殊傳染性肺炎防治及紓困振興特別預算第4次追加預算決議，檢送邊境開放評估書面報告案。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衛生福利部函為中央政府嚴重特殊傳染性肺炎防治及紓困振興特別預算第4次追加預算決議，檢送COVID-19疫苗採購及疫苗供應不足因應措施書面報告案。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衛生福利部函為中央政府嚴重特殊傳染性肺炎防治及紓困振興特別預算第4次追加預算決議，檢送高端疫苗取得國際認證進度書面報告案。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衛生福利部函為中央政府嚴重特殊傳染性肺炎防治及紓困振興特別預算第4次追加預算決議，檢送預防接種受害救濟制度書面報告案。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衛生福利部函為中央政府嚴重特殊傳染性肺炎防治及紓困振興特別預算第4次追加預算決議，檢送保障染疫康復者權益書面報告案。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衛生福利部函為中央政府嚴重特殊傳染性肺炎防治及紓困振興特別預算第4次追加預算決議，檢送傳染病防治法於疫情防治工作上之適用書面報告案。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衛生福利部函為中央政府嚴重特殊傳染性肺炎防治及紓困振興特別預算第4次追加預算決議，檢送傳染病防治法未來修法方向書面報告案。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衛生福利部函為中央政府嚴重特殊傳染性肺炎防治及紓困振興特別預算第4次追加預算決議，檢送傳染病防治法第17條之應變處置書面報告案。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衛生福利部函為中央政府嚴重特殊傳染性肺炎防治及紓困振興特別預算第4次追加預算決議，檢送紓困振興特別條例第7條之應變處置書面報告案。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衛生福利部函為中央政府嚴重特殊傳染性肺炎防治及紓困振興特別預算第4次追加預算決議，檢送疾病管制署「COVID-19公費疫苗預約平台租用服務採購案」書面報告案。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衛生福利部函為中央政府嚴重特殊傳染性肺炎防治及紓困振興特別預算第4次追加預算決議，檢送疾病管制署「公費疫苗預約平台租用服務採購案」書面報告案。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衛生福利部函為中央政府嚴重特殊傳染性肺炎防治及紓困振興特別預算第4次追加預算決議，檢送降低執行防疫措施之衝突風險書面報告案。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衛生福利部函為中央政府嚴重特殊傳染性肺炎防治及紓困振興特別預算第4次追加預算決議，檢送社區篩檢站設置指引滾動式修正書面報告案。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衛生福利部函為中央政府嚴重特殊傳染性肺炎防治及紓困振興特別預算第4次追加預算決議，檢送「原住民族及部落設置社區篩檢站需求」書面報告案。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衛生福利部函為中央政府嚴重特殊傳染性肺炎防治及紓困振興特別預算第4次追加預算決議，檢送「口罩預購系統使用流量降低執行費用調整規劃」書面報告案。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衛生福利部函為中央政府嚴重特殊傳染性肺炎防治及紓困振興特別預算第4次追加預算決議，檢送高端疫苗國際認證進度書面報告案。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衛生福利部函為中央政府嚴重特殊傳染性肺炎防治及紓困振興特別預算第4次追加預算決議，檢送核酸疫苗臨床試驗進度書面報告案。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衛生福利部函為中央政府嚴重特殊傳染性肺炎防治及紓困振興特別預算第4次追加預算決議，檢送「提供適時滾動調整社區篩檢站之作為」書面報告案。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衛生福利部函為中央政府嚴重特殊傳染性肺炎防治及紓困振興特別預算第4次追加預算決議，檢送「不同廠牌COVID-19疫苗交替使用及追加劑接種評估」書面報告案。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衛生福利部函為中央政府嚴重特殊傳染性肺炎防治及紓困振興特別預算第4次追加預算決議，檢送「抗病毒藥劑相關藥物採購計畫及藥物採購預算編列」書面報告案。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衛生福利部函為中央政府嚴重特殊傳染性肺炎防治及紓困振興特別預算第4次追加預算決議，檢送「COVID-19口服抗病毒藥物採購情況及鼓勵國內相關單位投入藥物研發之具體作為」書面報告案。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衛生福利部函為中央政府嚴重特殊傳染性肺炎防治及紓困振興特別預算第4次追加預算決議，檢送「快篩試劑用於居家檢疫之執行成效評估」書面報告案。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衛生福利部函為中央政府嚴重特殊傳染性肺炎防治及紓困振興特別預算第4次追加預算決議，檢送「COVID-19後疫情防治策略規劃」書面報告案。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衛生福利部函為中央政府嚴重特殊傳染性肺炎防治及紓困振興特別預算第4次追加預算決議，檢送高端疫苗取得國際認證書面報告案。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056CFE" w:rsidRDefault="00C3124C" w:rsidP="00C3124C">
            <w:pPr>
              <w:autoSpaceDE w:val="0"/>
              <w:spacing w:line="340" w:lineRule="exact"/>
              <w:jc w:val="both"/>
              <w:rPr>
                <w:rFonts w:ascii="標楷體" w:eastAsia="標楷體" w:hAnsi="標楷體"/>
                <w:szCs w:val="24"/>
              </w:rPr>
            </w:pPr>
            <w:r w:rsidRPr="00056CFE">
              <w:rPr>
                <w:rFonts w:ascii="標楷體" w:eastAsia="標楷體" w:hAnsi="標楷體" w:hint="eastAsia"/>
                <w:szCs w:val="24"/>
              </w:rPr>
              <w:t>（密）衛生福利部函，為中央政府嚴重特殊傳染性肺炎防治及紓困振興特別預算第3次追加預算決議，檢送該部主管第1項決議（二六七）及（二九一）辦理情形案。</w:t>
            </w:r>
          </w:p>
        </w:tc>
        <w:tc>
          <w:tcPr>
            <w:tcW w:w="2653" w:type="dxa"/>
            <w:tcBorders>
              <w:top w:val="single" w:sz="4" w:space="0" w:color="auto"/>
              <w:left w:val="single" w:sz="4" w:space="0" w:color="auto"/>
              <w:bottom w:val="single" w:sz="4" w:space="0" w:color="000000"/>
              <w:right w:val="single" w:sz="4" w:space="0" w:color="auto"/>
            </w:tcBorders>
          </w:tcPr>
          <w:p w:rsidR="00C3124C" w:rsidRPr="00056CFE" w:rsidRDefault="00C3124C" w:rsidP="00C3124C">
            <w:pPr>
              <w:snapToGrid w:val="0"/>
              <w:spacing w:line="340" w:lineRule="exact"/>
              <w:jc w:val="both"/>
              <w:rPr>
                <w:rFonts w:ascii="標楷體" w:eastAsia="標楷體" w:hAnsi="標楷體"/>
                <w:szCs w:val="24"/>
              </w:rPr>
            </w:pPr>
            <w:r w:rsidRPr="00056CFE">
              <w:rPr>
                <w:rFonts w:ascii="標楷體" w:eastAsia="標楷體" w:hAnsi="標楷體" w:hint="eastAsia"/>
                <w:szCs w:val="24"/>
              </w:rPr>
              <w:t>第10屆第7會期第</w:t>
            </w:r>
            <w:r w:rsidRPr="00056CFE">
              <w:rPr>
                <w:rFonts w:ascii="標楷體" w:eastAsia="標楷體" w:hAnsi="標楷體"/>
                <w:szCs w:val="24"/>
              </w:rPr>
              <w:t>3</w:t>
            </w:r>
            <w:r w:rsidRPr="00056CFE">
              <w:rPr>
                <w:rFonts w:ascii="標楷體" w:eastAsia="標楷體" w:hAnsi="標楷體" w:hint="eastAsia"/>
                <w:szCs w:val="24"/>
              </w:rPr>
              <w:t>次院會（11</w:t>
            </w:r>
            <w:r w:rsidRPr="00056CFE">
              <w:rPr>
                <w:rFonts w:ascii="標楷體" w:eastAsia="標楷體" w:hAnsi="標楷體"/>
                <w:szCs w:val="24"/>
              </w:rPr>
              <w:t>2</w:t>
            </w:r>
            <w:r w:rsidRPr="00056CFE">
              <w:rPr>
                <w:rFonts w:ascii="標楷體" w:eastAsia="標楷體" w:hAnsi="標楷體" w:hint="eastAsia"/>
                <w:szCs w:val="24"/>
              </w:rPr>
              <w:t>.</w:t>
            </w:r>
            <w:r w:rsidRPr="00056CFE">
              <w:rPr>
                <w:rFonts w:ascii="標楷體" w:eastAsia="標楷體" w:hAnsi="標楷體"/>
                <w:szCs w:val="24"/>
              </w:rPr>
              <w:t>3</w:t>
            </w:r>
            <w:r w:rsidRPr="00056CFE">
              <w:rPr>
                <w:rFonts w:ascii="標楷體" w:eastAsia="標楷體" w:hAnsi="標楷體" w:hint="eastAsia"/>
                <w:szCs w:val="24"/>
              </w:rPr>
              <w:t>.10）決定：「交財政及相關委員會審查」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056CFE" w:rsidRDefault="00C3124C" w:rsidP="00C3124C">
            <w:pPr>
              <w:spacing w:line="320" w:lineRule="exact"/>
              <w:jc w:val="center"/>
              <w:rPr>
                <w:rFonts w:ascii="標楷體" w:eastAsia="標楷體" w:hAnsi="標楷體"/>
                <w:szCs w:val="24"/>
              </w:rPr>
            </w:pPr>
            <w:r w:rsidRPr="00056CFE">
              <w:rPr>
                <w:rFonts w:ascii="標楷體" w:eastAsia="標楷體" w:hAnsi="標楷體" w:hint="eastAsia"/>
                <w:szCs w:val="24"/>
              </w:rPr>
              <w:t>尚未審查</w:t>
            </w:r>
          </w:p>
        </w:tc>
      </w:tr>
      <w:tr w:rsidR="00C3124C" w:rsidRPr="00260D71"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260D71" w:rsidRDefault="00C3124C" w:rsidP="00C3124C">
            <w:pPr>
              <w:numPr>
                <w:ilvl w:val="0"/>
                <w:numId w:val="50"/>
              </w:numPr>
              <w:spacing w:line="320" w:lineRule="exact"/>
              <w:jc w:val="center"/>
              <w:rPr>
                <w:rFonts w:ascii="標楷體" w:eastAsia="標楷體" w:hAnsi="標楷體"/>
                <w:b/>
                <w:color w:val="7030A0"/>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260D71" w:rsidRDefault="00C3124C" w:rsidP="00C3124C">
            <w:pPr>
              <w:autoSpaceDE w:val="0"/>
              <w:spacing w:line="340" w:lineRule="exact"/>
              <w:jc w:val="both"/>
              <w:rPr>
                <w:rFonts w:ascii="標楷體" w:eastAsia="標楷體" w:hAnsi="標楷體"/>
                <w:color w:val="7030A0"/>
                <w:szCs w:val="24"/>
              </w:rPr>
            </w:pPr>
            <w:r w:rsidRPr="00260D71">
              <w:rPr>
                <w:rFonts w:ascii="標楷體" w:eastAsia="標楷體" w:hAnsi="標楷體" w:hint="eastAsia"/>
                <w:color w:val="7030A0"/>
                <w:szCs w:val="24"/>
              </w:rPr>
              <w:t>衛生福利部函送高端疫苗取得世界衛生組織或歐美等國際認證進度截至111年12月書面報告案。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260D71" w:rsidRDefault="00C3124C" w:rsidP="00C3124C">
            <w:pPr>
              <w:snapToGrid w:val="0"/>
              <w:spacing w:line="340" w:lineRule="exact"/>
              <w:jc w:val="both"/>
              <w:rPr>
                <w:rFonts w:ascii="標楷體" w:eastAsia="標楷體" w:hAnsi="標楷體"/>
                <w:color w:val="7030A0"/>
                <w:szCs w:val="24"/>
              </w:rPr>
            </w:pPr>
            <w:r w:rsidRPr="00260D71">
              <w:rPr>
                <w:rFonts w:ascii="標楷體" w:eastAsia="標楷體" w:hAnsi="標楷體" w:hint="eastAsia"/>
                <w:color w:val="7030A0"/>
                <w:szCs w:val="24"/>
              </w:rPr>
              <w:t>第10屆第7會期第7次院會（11</w:t>
            </w:r>
            <w:r w:rsidRPr="00260D71">
              <w:rPr>
                <w:rFonts w:ascii="標楷體" w:eastAsia="標楷體" w:hAnsi="標楷體"/>
                <w:color w:val="7030A0"/>
                <w:szCs w:val="24"/>
              </w:rPr>
              <w:t>2</w:t>
            </w:r>
            <w:r w:rsidRPr="00260D71">
              <w:rPr>
                <w:rFonts w:ascii="標楷體" w:eastAsia="標楷體" w:hAnsi="標楷體" w:hint="eastAsia"/>
                <w:color w:val="7030A0"/>
                <w:szCs w:val="24"/>
              </w:rPr>
              <w:t>.4.14）決定：「交財政及相關委員會審查」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260D71" w:rsidRDefault="00C3124C" w:rsidP="00C3124C">
            <w:pPr>
              <w:spacing w:line="320" w:lineRule="exact"/>
              <w:jc w:val="center"/>
              <w:rPr>
                <w:rFonts w:ascii="標楷體" w:eastAsia="標楷體" w:hAnsi="標楷體"/>
                <w:color w:val="7030A0"/>
                <w:szCs w:val="24"/>
              </w:rPr>
            </w:pPr>
            <w:r w:rsidRPr="00260D71">
              <w:rPr>
                <w:rFonts w:ascii="標楷體" w:eastAsia="標楷體" w:hAnsi="標楷體" w:hint="eastAsia"/>
                <w:color w:val="7030A0"/>
                <w:szCs w:val="24"/>
              </w:rPr>
              <w:t>尚未審查</w:t>
            </w:r>
          </w:p>
        </w:tc>
      </w:tr>
      <w:tr w:rsidR="00C3124C" w:rsidRPr="00BD5B13" w:rsidTr="00562D79">
        <w:trPr>
          <w:cantSplit/>
          <w:trHeight w:val="989"/>
          <w:jc w:val="center"/>
        </w:trPr>
        <w:tc>
          <w:tcPr>
            <w:tcW w:w="534" w:type="dxa"/>
            <w:tcBorders>
              <w:top w:val="single" w:sz="12" w:space="0" w:color="auto"/>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12"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行政院函為中央政府嚴重特殊傳染性肺炎防治及紓困振興特別預算決議，檢送該條例施行執行情形書面報告案。</w:t>
            </w:r>
          </w:p>
        </w:tc>
        <w:tc>
          <w:tcPr>
            <w:tcW w:w="2653" w:type="dxa"/>
            <w:tcBorders>
              <w:top w:val="single" w:sz="12" w:space="0" w:color="auto"/>
              <w:left w:val="single" w:sz="4" w:space="0" w:color="auto"/>
              <w:bottom w:val="single" w:sz="12" w:space="0" w:color="auto"/>
              <w:right w:val="single" w:sz="4" w:space="0" w:color="auto"/>
            </w:tcBorders>
          </w:tcPr>
          <w:p w:rsidR="00C3124C" w:rsidRPr="00770AE9" w:rsidRDefault="00C3124C" w:rsidP="00C3124C">
            <w:pPr>
              <w:spacing w:line="300" w:lineRule="exact"/>
              <w:jc w:val="both"/>
              <w:rPr>
                <w:rFonts w:ascii="標楷體" w:eastAsia="標楷體" w:hAnsi="標楷體"/>
                <w:szCs w:val="24"/>
              </w:rPr>
            </w:pPr>
            <w:r w:rsidRPr="00770AE9">
              <w:rPr>
                <w:rFonts w:ascii="標楷體" w:eastAsia="標楷體" w:hAnsi="標楷體" w:hint="eastAsia"/>
                <w:szCs w:val="24"/>
              </w:rPr>
              <w:t>第10屆第1會期第11次院會（10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1</w:t>
            </w:r>
            <w:r w:rsidRPr="00770AE9">
              <w:rPr>
                <w:rFonts w:ascii="標楷體" w:eastAsia="標楷體" w:hAnsi="標楷體" w:hint="eastAsia"/>
                <w:szCs w:val="24"/>
              </w:rPr>
              <w:t>）決定：「交財政、內政、經濟、教育及文化、交通、社會福利及衛生環境六委員會審查」</w:t>
            </w:r>
          </w:p>
        </w:tc>
        <w:tc>
          <w:tcPr>
            <w:tcW w:w="1725" w:type="dxa"/>
            <w:tcBorders>
              <w:top w:val="single" w:sz="12" w:space="0" w:color="auto"/>
              <w:left w:val="single" w:sz="4" w:space="0" w:color="auto"/>
              <w:bottom w:val="single" w:sz="12" w:space="0" w:color="auto"/>
              <w:right w:val="single" w:sz="4" w:space="0" w:color="auto"/>
            </w:tcBorders>
            <w:vAlign w:val="center"/>
          </w:tcPr>
          <w:p w:rsidR="00C3124C" w:rsidRPr="00770AE9" w:rsidRDefault="00C3124C" w:rsidP="00C3124C">
            <w:pPr>
              <w:spacing w:line="28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行政院農業委員會函為中央政府嚴重特殊傳染性肺炎防治及紓困振興特別預算決議，檢送因應武漢肺炎疫情紓困振興措施書面報告案。</w:t>
            </w:r>
          </w:p>
        </w:tc>
        <w:tc>
          <w:tcPr>
            <w:tcW w:w="2653"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第10屆第1會期第10次院會（109.4.24）決定：「交財政、經濟兩委員會審查」</w:t>
            </w:r>
          </w:p>
        </w:tc>
        <w:tc>
          <w:tcPr>
            <w:tcW w:w="1725" w:type="dxa"/>
            <w:tcBorders>
              <w:top w:val="single" w:sz="12"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行政院農業委員會函為中央政府嚴重特殊傳染性肺炎防治及紓困振興特別預算決議，檢送各項紓困振興措施與公務預算、非營業基金之區別書面報告案。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第10屆第1會期第12次院會（109.5.8）決定：「交財政、經濟兩委員會審查」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行政院農業委員會函為中央政府嚴重特殊傳染性肺炎防治及紓困振興特別預算決議，檢送特別預算與公務預算之區別書面報告案。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第10屆第2會期第4次院會（109.</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行政院農業委員會函為中央政府嚴重特殊傳染性肺炎防治及紓困振興特別預算決議，檢送各項紓困振興措施與公務預算、基金預算用途差異性書面報告案。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第10屆第2會期第4次院會（109.</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行政院農業委員會函為中央政府嚴重特殊傳染性肺炎防治及紓困振興特別預算決議，檢送該會經費流用情形表案。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第10屆第2會期第4次院會（109.</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行政院農業委員會函為中央政府嚴重特殊傳染性肺炎防治及紓困振興特別預算追加預算決議，檢送花卉產業行銷及減量生產補貼書面報告案。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第10屆第2會期第4次院會（109.</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行政院農業委員會函為中央政府嚴重特殊傳染性肺炎防治及紓困振興特別預算決議，檢送石斑魚產業輔導轉型與新興市場開拓書面報告案。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第10屆第2會期第4次院會（109.</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行政院農業委員會函為中央政府嚴重特殊傳染性肺炎防治及紓困振興特別預算決議，檢送截至</w:t>
            </w:r>
            <w:r w:rsidRPr="00770AE9">
              <w:rPr>
                <w:rFonts w:ascii="標楷體" w:eastAsia="標楷體" w:hAnsi="標楷體"/>
                <w:szCs w:val="24"/>
              </w:rPr>
              <w:t>109年9月經費流用情形表案。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第10屆第2會期第8次院會（109.</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18</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行政院農業委員會函為中央政府嚴重特殊傳染性肺炎防治及紓困振興特別預算第</w:t>
            </w:r>
            <w:r w:rsidRPr="00770AE9">
              <w:rPr>
                <w:rFonts w:ascii="標楷體" w:eastAsia="標楷體" w:hAnsi="標楷體"/>
                <w:szCs w:val="24"/>
              </w:rPr>
              <w:t>2次追加預算決議，檢送無一定雇主或自營作業漁民生活補貼擴大紓困書面報告案。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第10屆第2會期第8次院會（109.</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18</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行政院農業委員會函為中央政府嚴重特殊傳染性肺炎防治及紓困振興特別預算決議，檢送</w:t>
            </w:r>
            <w:r w:rsidRPr="00770AE9">
              <w:rPr>
                <w:rFonts w:ascii="標楷體" w:eastAsia="標楷體" w:hAnsi="標楷體"/>
                <w:szCs w:val="24"/>
              </w:rPr>
              <w:t>110年第1季經費流用情形表案。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第10屆第3會期第13次院會（110.5.2</w:t>
            </w:r>
            <w:r w:rsidRPr="00770AE9">
              <w:rPr>
                <w:rFonts w:ascii="標楷體" w:eastAsia="標楷體" w:hAnsi="標楷體"/>
                <w:szCs w:val="24"/>
              </w:rPr>
              <w:t>1</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行政院農業委員會函為中央政府嚴重特殊傳染性肺炎防治及紓困振興特別預算決議，檢送截至110年第3季經費流用情形表案。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第10屆第4會期第14次院會（110.12.17）決定：「交財政、經濟兩委員會審查」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行政院農業委員會函為中央政府嚴重特殊傳染性肺炎防治及紓困振興特別預算第4次追加預算決議，檢送農遊券1.0未達成效及促銷策略與配套改善措施專案報告案。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第10屆第5會期第3次院會（1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3</w:t>
            </w:r>
            <w:r w:rsidRPr="00770AE9">
              <w:rPr>
                <w:rFonts w:ascii="標楷體" w:eastAsia="標楷體" w:hAnsi="標楷體" w:hint="eastAsia"/>
                <w:szCs w:val="24"/>
              </w:rPr>
              <w:t>.</w:t>
            </w:r>
            <w:r w:rsidRPr="00770AE9">
              <w:rPr>
                <w:rFonts w:ascii="標楷體" w:eastAsia="標楷體" w:hAnsi="標楷體"/>
                <w:szCs w:val="24"/>
              </w:rPr>
              <w:t>11</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行政院農業委員會函為中央政府嚴重特殊傳染性肺炎防治及紓困振興特別預算第4次追加預算決議，檢送農遊券財源依據與妥適性及促銷策略與配套改善措施專案報告案。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第10屆第5會期第3次院會（1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3</w:t>
            </w:r>
            <w:r w:rsidRPr="00770AE9">
              <w:rPr>
                <w:rFonts w:ascii="標楷體" w:eastAsia="標楷體" w:hAnsi="標楷體" w:hint="eastAsia"/>
                <w:szCs w:val="24"/>
              </w:rPr>
              <w:t>.</w:t>
            </w:r>
            <w:r w:rsidRPr="00770AE9">
              <w:rPr>
                <w:rFonts w:ascii="標楷體" w:eastAsia="標楷體" w:hAnsi="標楷體"/>
                <w:szCs w:val="24"/>
              </w:rPr>
              <w:t>11</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行政院農業委員會函為中央政府嚴重特殊傳染性肺炎防治及紓困振興特別預算第4次追加預算決議，檢送農遊券2.0發放後事實調查書面報告案。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12"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行政院農業委員會函為中央政府嚴重特殊傳染性肺炎防治及紓困振興特別預算第4次追加預算決議，檢送行政院主管決議（五十五）振興實體券與數位券總體經濟效益評估書面報告案。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國家通訊傳播委員會函為中央政府嚴重特殊傳染性肺炎防治及紓困振興特別預算決議，檢送「疫情防治專用手機及服務平臺等採購案」書面報告案。</w:t>
            </w:r>
          </w:p>
        </w:tc>
        <w:tc>
          <w:tcPr>
            <w:tcW w:w="2653"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第10屆第1會期第10次院會（109.4.24）決定：「交財政、交通兩委員會審查」</w:t>
            </w:r>
          </w:p>
        </w:tc>
        <w:tc>
          <w:tcPr>
            <w:tcW w:w="1725" w:type="dxa"/>
            <w:tcBorders>
              <w:top w:val="single" w:sz="12"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國家通訊傳播委員會函為中央政府嚴重特殊傳染性肺炎防治及紓困振興特別預算決議，檢送決議（三）防疫服務平臺之使用、授權及後續處理機制書面報告案。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第10屆第1會期第11次院會（10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1</w:t>
            </w:r>
            <w:r w:rsidRPr="00770AE9">
              <w:rPr>
                <w:rFonts w:ascii="標楷體" w:eastAsia="標楷體" w:hAnsi="標楷體" w:hint="eastAsia"/>
                <w:szCs w:val="24"/>
              </w:rPr>
              <w:t>）決定：「交財政、交通兩委員會審查」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國家通訊傳播委員會函為中央政府嚴重特殊傳染性肺炎防治及紓困振興特別預算追加預算決議，檢送如何刪除因疫情所蒐集個人資料書面報告案。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）決定：「交財政、交通兩委員會審查」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國家通訊傳播委員會函為中央政府嚴重特殊傳染性肺炎防治及紓困振興特別預算第</w:t>
            </w:r>
            <w:r w:rsidRPr="00770AE9">
              <w:rPr>
                <w:rFonts w:ascii="標楷體" w:eastAsia="標楷體" w:hAnsi="標楷體"/>
                <w:szCs w:val="24"/>
              </w:rPr>
              <w:t>2次追加預算決議，檢送該會決議（一）疫情防治之手機追蹤平臺依據、實施情形暨監督管理機制書面報告案。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第10屆第2會期第8次院會（109.</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18</w:t>
            </w:r>
            <w:r w:rsidRPr="00770AE9">
              <w:rPr>
                <w:rFonts w:ascii="標楷體" w:eastAsia="標楷體" w:hAnsi="標楷體" w:hint="eastAsia"/>
                <w:szCs w:val="24"/>
              </w:rPr>
              <w:t>）決定：「交財政、交通兩委員會審查」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12"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國家通訊傳播委員會函為中央政府嚴重特殊傳染性肺炎防治及紓困振興特別預算第4次追加預算決議，檢送行政院主管決議（三十九）簡訊實聯制之執行及後續規劃書面報告案。</w:t>
            </w:r>
          </w:p>
        </w:tc>
        <w:tc>
          <w:tcPr>
            <w:tcW w:w="2653" w:type="dxa"/>
            <w:tcBorders>
              <w:top w:val="single" w:sz="4" w:space="0" w:color="auto"/>
              <w:left w:val="single" w:sz="4" w:space="0" w:color="auto"/>
              <w:bottom w:val="single" w:sz="12"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第10屆第5會期第11次院會（111.5.6）決定：「交財政、交通兩委員會審查」</w:t>
            </w:r>
          </w:p>
        </w:tc>
        <w:tc>
          <w:tcPr>
            <w:tcW w:w="1725" w:type="dxa"/>
            <w:tcBorders>
              <w:top w:val="single" w:sz="4" w:space="0" w:color="auto"/>
              <w:left w:val="single" w:sz="4" w:space="0" w:color="auto"/>
              <w:bottom w:val="single" w:sz="12"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教育部函為中央政府嚴重特殊傳染性肺炎防治及紓困振興特別預算決議，檢送對境外生採取對應措施及執行概況書面報告案。</w:t>
            </w:r>
          </w:p>
        </w:tc>
        <w:tc>
          <w:tcPr>
            <w:tcW w:w="2653"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00" w:lineRule="exact"/>
              <w:jc w:val="both"/>
              <w:rPr>
                <w:rFonts w:ascii="標楷體" w:eastAsia="標楷體" w:hAnsi="標楷體"/>
                <w:szCs w:val="24"/>
              </w:rPr>
            </w:pPr>
            <w:r w:rsidRPr="00770AE9">
              <w:rPr>
                <w:rFonts w:ascii="標楷體" w:eastAsia="標楷體" w:hAnsi="標楷體" w:hint="eastAsia"/>
                <w:szCs w:val="24"/>
              </w:rPr>
              <w:t>第10屆第1會期第12次院會（10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.8）決定：「交財政、教育及文化兩委員會審查」</w:t>
            </w:r>
          </w:p>
        </w:tc>
        <w:tc>
          <w:tcPr>
            <w:tcW w:w="1725" w:type="dxa"/>
            <w:tcBorders>
              <w:top w:val="single" w:sz="12"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教育部函為中央政府嚴重特殊傳染性肺炎防治及紓困振興特別預算決議，檢送協助大專校院因應嚴重特殊傳染性肺炎影響衝擊補助書面報告案。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第10屆第1會期第12次院會（10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.8）決定：「交財政、教育及文化兩委員會審查」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教育部函為中央政府嚴重特殊傳染性肺炎防治及紓困振興特別預算決議，檢送「備戰</w:t>
            </w:r>
            <w:r w:rsidRPr="00770AE9">
              <w:rPr>
                <w:rFonts w:ascii="標楷體" w:eastAsia="標楷體" w:hAnsi="標楷體"/>
                <w:szCs w:val="24"/>
              </w:rPr>
              <w:t>2020東京奧運期間防疫措施」書面報告案。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第10屆第1會期第12次院會（10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.8）決定：「交財政、教育及文化兩委員會審查」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教育部函為中央政府嚴重特殊傳染性肺炎防治及紓困振興特別預算決議，檢送該部經費流用情形表案。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第10屆第2會期第4次院會（109.</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）決定：「交財政、教育及文化兩委員會審查」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教育部函為中央政府嚴重特殊傳染性肺炎防治及紓困振興特別預算決議，檢送截至</w:t>
            </w:r>
            <w:r w:rsidRPr="00770AE9">
              <w:rPr>
                <w:rFonts w:ascii="標楷體" w:eastAsia="標楷體" w:hAnsi="標楷體"/>
                <w:szCs w:val="24"/>
              </w:rPr>
              <w:t>109年9月經費流用情形表案。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第10屆第2會期第8次院會（109.</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18</w:t>
            </w:r>
            <w:r w:rsidRPr="00770AE9">
              <w:rPr>
                <w:rFonts w:ascii="標楷體" w:eastAsia="標楷體" w:hAnsi="標楷體" w:hint="eastAsia"/>
                <w:szCs w:val="24"/>
              </w:rPr>
              <w:t>）決定：「交財政、教育及文化兩委員會審查」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12"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教育部函為中央政府嚴重特殊傳染性肺炎防治及紓困振興特別預算決議，檢送截至110年9月經費流用情形表案。</w:t>
            </w:r>
          </w:p>
        </w:tc>
        <w:tc>
          <w:tcPr>
            <w:tcW w:w="2653" w:type="dxa"/>
            <w:tcBorders>
              <w:top w:val="single" w:sz="4" w:space="0" w:color="auto"/>
              <w:left w:val="single" w:sz="4" w:space="0" w:color="auto"/>
              <w:bottom w:val="single" w:sz="12"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第10屆第4會期第14次院會（110.</w:t>
            </w:r>
            <w:r w:rsidRPr="00770AE9">
              <w:rPr>
                <w:rFonts w:ascii="標楷體" w:eastAsia="標楷體" w:hAnsi="標楷體"/>
                <w:szCs w:val="24"/>
              </w:rPr>
              <w:t>12</w:t>
            </w:r>
            <w:r w:rsidRPr="00770AE9">
              <w:rPr>
                <w:rFonts w:ascii="標楷體" w:eastAsia="標楷體" w:hAnsi="標楷體" w:hint="eastAsia"/>
                <w:szCs w:val="24"/>
              </w:rPr>
              <w:t>.</w:t>
            </w:r>
            <w:r w:rsidRPr="00770AE9">
              <w:rPr>
                <w:rFonts w:ascii="標楷體" w:eastAsia="標楷體" w:hAnsi="標楷體"/>
                <w:szCs w:val="24"/>
              </w:rPr>
              <w:t>1</w:t>
            </w:r>
            <w:r w:rsidRPr="00770AE9">
              <w:rPr>
                <w:rFonts w:ascii="標楷體" w:eastAsia="標楷體" w:hAnsi="標楷體" w:hint="eastAsia"/>
                <w:szCs w:val="24"/>
              </w:rPr>
              <w:t>7）決定：「交財政、教育及文化兩委員會審查」</w:t>
            </w:r>
          </w:p>
        </w:tc>
        <w:tc>
          <w:tcPr>
            <w:tcW w:w="1725" w:type="dxa"/>
            <w:tcBorders>
              <w:top w:val="single" w:sz="4" w:space="0" w:color="auto"/>
              <w:left w:val="single" w:sz="4" w:space="0" w:color="auto"/>
              <w:bottom w:val="single" w:sz="12"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8"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國家發展委員會函為中央政府嚴重特殊傳染性肺炎防治及紓困振興特別預算追加預算決議，檢送「嚴重特殊傳染性肺炎對於我國整體經濟發展、產業及勞工面向之衝擊評估」書面報告案。</w:t>
            </w:r>
          </w:p>
        </w:tc>
        <w:tc>
          <w:tcPr>
            <w:tcW w:w="2653" w:type="dxa"/>
            <w:tcBorders>
              <w:top w:val="single" w:sz="8"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第10屆第2會期第4次院會（10</w:t>
            </w:r>
            <w:r w:rsidRPr="00770AE9">
              <w:rPr>
                <w:rFonts w:ascii="標楷體" w:eastAsia="標楷體" w:hAnsi="標楷體"/>
                <w:szCs w:val="24"/>
              </w:rPr>
              <w:t>9</w:t>
            </w:r>
            <w:r w:rsidRPr="00770AE9">
              <w:rPr>
                <w:rFonts w:ascii="標楷體" w:eastAsia="標楷體" w:hAnsi="標楷體" w:hint="eastAsia"/>
                <w:szCs w:val="24"/>
              </w:rPr>
              <w:t>.</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23</w:t>
            </w:r>
            <w:r w:rsidRPr="00770AE9">
              <w:rPr>
                <w:rFonts w:ascii="標楷體" w:eastAsia="標楷體" w:hAnsi="標楷體" w:hint="eastAsia"/>
                <w:szCs w:val="24"/>
              </w:rPr>
              <w:t>）決定：「交財政、經濟兩委員會審查」</w:t>
            </w:r>
          </w:p>
        </w:tc>
        <w:tc>
          <w:tcPr>
            <w:tcW w:w="1725" w:type="dxa"/>
            <w:tcBorders>
              <w:top w:val="single" w:sz="8"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國家發展委員會函為中央政府嚴重特殊傳染性肺炎防治及紓困振興特別預算第</w:t>
            </w:r>
            <w:r w:rsidRPr="00770AE9">
              <w:rPr>
                <w:rFonts w:ascii="標楷體" w:eastAsia="標楷體" w:hAnsi="標楷體"/>
                <w:szCs w:val="24"/>
              </w:rPr>
              <w:t>2次追加預算決議，檢送「推動振興三倍券效益評估」書面報告案。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第10屆第3會期第11次院會（1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7</w:t>
            </w:r>
            <w:r w:rsidRPr="00770AE9">
              <w:rPr>
                <w:rFonts w:ascii="標楷體" w:eastAsia="標楷體" w:hAnsi="標楷體" w:hint="eastAsia"/>
                <w:szCs w:val="24"/>
              </w:rPr>
              <w:t>）決定：「交財政、經濟兩委員會審查」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國家發展委員會函為中央政府嚴重特殊傳染性肺炎防治及紓困振興特別預算第3次追加預算決議，檢送鼓勵民眾安心宅家抗疫優惠配套專案報告案。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第10屆第4會期第4次院會（1</w:t>
            </w:r>
            <w:r w:rsidRPr="00770AE9">
              <w:rPr>
                <w:rFonts w:ascii="標楷體" w:eastAsia="標楷體" w:hAnsi="標楷體"/>
                <w:szCs w:val="24"/>
              </w:rPr>
              <w:t>10</w:t>
            </w:r>
            <w:r w:rsidRPr="00770AE9">
              <w:rPr>
                <w:rFonts w:ascii="標楷體" w:eastAsia="標楷體" w:hAnsi="標楷體" w:hint="eastAsia"/>
                <w:szCs w:val="24"/>
              </w:rPr>
              <w:t>.10.8）決定：「交財政及相關委員會處理」</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尚未處理</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國家發展委員會函為中央政府嚴重特殊傳染性肺炎防治及紓困振興特別預算第4次追加預算決議，檢送「振興五倍券及部會加碼券之政策評估」專案報告案。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第10屆第6會期第4次院會（1</w:t>
            </w:r>
            <w:r w:rsidRPr="00770AE9">
              <w:rPr>
                <w:rFonts w:ascii="標楷體" w:eastAsia="標楷體" w:hAnsi="標楷體"/>
                <w:szCs w:val="24"/>
              </w:rPr>
              <w:t>1</w:t>
            </w:r>
            <w:r w:rsidRPr="00770AE9">
              <w:rPr>
                <w:rFonts w:ascii="標楷體" w:eastAsia="標楷體" w:hAnsi="標楷體" w:hint="eastAsia"/>
                <w:szCs w:val="24"/>
              </w:rPr>
              <w:t>1.10.14）決定：「交財政及相關委員會處理」</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國家發展委員會函為中央政府嚴重特殊傳染性肺炎防治及紓困振興特別預算第4次追加預算決議，檢送地方創生券計畫詳細內容公告上網書面報告案。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國家發展委員會函為中央政府嚴重特殊傳染性肺炎防治及紓困振興特別預算第4次追加預算決議，檢送「比較三倍券與現金經濟效益」書面報告案。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國家發展委員會函為中央政府嚴重特殊傳染性肺炎防治及紓困振興特別預算第4次追加預算決議，檢送「檢討相關五倍券及加碼券政策之規劃」書面報告案。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國家發展委員會函為中央政府嚴重特殊傳染性肺炎防治及紓困振興特別預算第4次追加預算決議，檢送檢討創生券規劃書面報告案。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國家發展委員會函為中央政府嚴重特殊傳染性肺炎防治及紓困振興特別預算第4次追加預算決議，檢送「2021年地方創生券發放後事實調查」書面報告案。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國家發展委員會函為中央政府嚴重特殊傳染性肺炎防治及紓困振興特別預算第4次追加預算決議，檢送「振興實體券與數位券發行後之總體經濟效益評估」書面報告案。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國家發展委員會函為中央政府嚴重特殊傳染性肺炎防治及紓困振興特別預算第4次追加預算決議，檢送「比較九大券與現金經濟效益」書面報告案。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國家發展委員會函為中央政府嚴重特殊傳染性肺炎防治及紓困振興特別預算第4次追加預算決議，檢送「振興五倍券及加碼券之效益評估」書面報告案。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國家發展委員會函為中央政府嚴重特殊傳染性肺炎防治及紓困振興特別預算第4次追加預算決議，檢送「振興五倍券與加碼券之經濟效益分析及檢討改善」書面報告案。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000000"/>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000000"/>
              <w:left w:val="single" w:sz="4" w:space="0" w:color="auto"/>
              <w:bottom w:val="single" w:sz="12"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國家發展委員會函為中央政府嚴重特殊傳染性肺炎防治及紓困振興特別預算第4次追加預算決議，檢送振興五倍券及加碼券經費使用書面報告案。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w:t>
            </w:r>
            <w:r w:rsidRPr="00770AE9">
              <w:rPr>
                <w:rFonts w:ascii="標楷體" w:eastAsia="標楷體" w:hAnsi="標楷體" w:hint="eastAsia"/>
                <w:szCs w:val="24"/>
              </w:rPr>
              <w:t>1.1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12" w:space="0" w:color="auto"/>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12"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客家委員會函為中央政府嚴重特殊傳染性肺炎防治及紓困振興特別預算決議，檢送截至110年1月經費流用情形表案。</w:t>
            </w:r>
          </w:p>
        </w:tc>
        <w:tc>
          <w:tcPr>
            <w:tcW w:w="2653" w:type="dxa"/>
            <w:tcBorders>
              <w:top w:val="single" w:sz="12" w:space="0" w:color="auto"/>
              <w:left w:val="single" w:sz="4" w:space="0" w:color="auto"/>
              <w:bottom w:val="single" w:sz="12"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第10屆第3會期第11次院會（110.5.7）決定：「交財政、內政兩委員會審查」</w:t>
            </w:r>
          </w:p>
        </w:tc>
        <w:tc>
          <w:tcPr>
            <w:tcW w:w="1725" w:type="dxa"/>
            <w:tcBorders>
              <w:top w:val="single" w:sz="12" w:space="0" w:color="auto"/>
              <w:left w:val="single" w:sz="4" w:space="0" w:color="auto"/>
              <w:bottom w:val="single" w:sz="12"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12" w:space="0" w:color="auto"/>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12"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國軍退除役官兵輔導委員會函為中央政府嚴重特殊傳染性肺炎防治及紓困振興特別預算第3次追加預算決議，檢送歲出第1款決議（二○六）預算因肺炎疫情影響撙節情形檢討表案。</w:t>
            </w:r>
          </w:p>
        </w:tc>
        <w:tc>
          <w:tcPr>
            <w:tcW w:w="2653" w:type="dxa"/>
            <w:tcBorders>
              <w:top w:val="single" w:sz="12" w:space="0" w:color="auto"/>
              <w:left w:val="single" w:sz="4" w:space="0" w:color="auto"/>
              <w:bottom w:val="single" w:sz="12"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pacing w:val="-4"/>
                <w:szCs w:val="24"/>
              </w:rPr>
            </w:pPr>
            <w:r w:rsidRPr="00770AE9">
              <w:rPr>
                <w:rFonts w:ascii="標楷體" w:eastAsia="標楷體" w:hAnsi="標楷體" w:hint="eastAsia"/>
                <w:spacing w:val="-4"/>
                <w:szCs w:val="24"/>
              </w:rPr>
              <w:t>第10屆第4會期第11次院會（1</w:t>
            </w:r>
            <w:r w:rsidRPr="00770AE9">
              <w:rPr>
                <w:rFonts w:ascii="標楷體" w:eastAsia="標楷體" w:hAnsi="標楷體"/>
                <w:spacing w:val="-4"/>
                <w:szCs w:val="24"/>
              </w:rPr>
              <w:t>10</w:t>
            </w:r>
            <w:r w:rsidRPr="00770AE9">
              <w:rPr>
                <w:rFonts w:ascii="標楷體" w:eastAsia="標楷體" w:hAnsi="標楷體" w:hint="eastAsia"/>
                <w:spacing w:val="-4"/>
                <w:szCs w:val="24"/>
              </w:rPr>
              <w:t>.11.26）決定：「交財政</w:t>
            </w:r>
            <w:r w:rsidRPr="00770AE9">
              <w:rPr>
                <w:rFonts w:ascii="標楷體" w:eastAsia="標楷體" w:hAnsi="標楷體" w:hint="eastAsia"/>
                <w:szCs w:val="24"/>
              </w:rPr>
              <w:t>及相關</w:t>
            </w:r>
            <w:r w:rsidRPr="00770AE9">
              <w:rPr>
                <w:rFonts w:ascii="標楷體" w:eastAsia="標楷體" w:hAnsi="標楷體" w:hint="eastAsia"/>
                <w:spacing w:val="-4"/>
                <w:szCs w:val="24"/>
              </w:rPr>
              <w:t>委員會審查」</w:t>
            </w:r>
          </w:p>
        </w:tc>
        <w:tc>
          <w:tcPr>
            <w:tcW w:w="1725" w:type="dxa"/>
            <w:tcBorders>
              <w:top w:val="single" w:sz="12" w:space="0" w:color="auto"/>
              <w:left w:val="single" w:sz="4" w:space="0" w:color="auto"/>
              <w:bottom w:val="single" w:sz="12"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pacing w:val="-40"/>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autoSpaceDE w:val="0"/>
              <w:spacing w:line="320" w:lineRule="exact"/>
              <w:jc w:val="both"/>
              <w:rPr>
                <w:rFonts w:ascii="標楷體" w:eastAsia="標楷體" w:hAnsi="標楷體"/>
                <w:szCs w:val="24"/>
              </w:rPr>
            </w:pPr>
            <w:r w:rsidRPr="00770AE9">
              <w:rPr>
                <w:rFonts w:ascii="標楷體" w:eastAsia="標楷體" w:hAnsi="標楷體" w:hint="eastAsia"/>
                <w:szCs w:val="24"/>
              </w:rPr>
              <w:t>行政院公共工程委員會函為中央政府嚴重特殊傳染性肺炎防治及紓困振興特別預算第3次追加預算決議，檢送行政院主管決議（九十三）重大工程延宕因應策略書面報告案。</w:t>
            </w:r>
          </w:p>
        </w:tc>
        <w:tc>
          <w:tcPr>
            <w:tcW w:w="2653" w:type="dxa"/>
            <w:tcBorders>
              <w:top w:val="single" w:sz="12"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第10屆第4會期第11次院會（1</w:t>
            </w:r>
            <w:r w:rsidRPr="00770AE9">
              <w:rPr>
                <w:rFonts w:ascii="標楷體" w:eastAsia="標楷體" w:hAnsi="標楷體"/>
                <w:szCs w:val="24"/>
              </w:rPr>
              <w:t>10</w:t>
            </w:r>
            <w:r w:rsidRPr="00770AE9">
              <w:rPr>
                <w:rFonts w:ascii="標楷體" w:eastAsia="標楷體" w:hAnsi="標楷體" w:hint="eastAsia"/>
                <w:szCs w:val="24"/>
              </w:rPr>
              <w:t>.11.26）決定：「交財政及相關委員會審查」</w:t>
            </w:r>
          </w:p>
        </w:tc>
        <w:tc>
          <w:tcPr>
            <w:tcW w:w="1725" w:type="dxa"/>
            <w:tcBorders>
              <w:top w:val="single" w:sz="12"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20" w:lineRule="exact"/>
              <w:jc w:val="both"/>
              <w:rPr>
                <w:rFonts w:ascii="標楷體" w:eastAsia="標楷體" w:hAnsi="標楷體"/>
                <w:szCs w:val="24"/>
              </w:rPr>
            </w:pPr>
            <w:r w:rsidRPr="00770AE9">
              <w:rPr>
                <w:rFonts w:ascii="標楷體" w:eastAsia="標楷體" w:hAnsi="標楷體" w:hint="eastAsia"/>
                <w:szCs w:val="24"/>
              </w:rPr>
              <w:t>行政院公共工程委員會函為中央政府嚴重特殊傳染性肺炎防治及紓困振興特別預算第3次追加預算決議，檢送行政院主管決議（一○五）外籍移工於疫情期間工作與生活管理書面報告案。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第10屆第4會期第11次院會（1</w:t>
            </w:r>
            <w:r w:rsidRPr="00770AE9">
              <w:rPr>
                <w:rFonts w:ascii="標楷體" w:eastAsia="標楷體" w:hAnsi="標楷體"/>
                <w:szCs w:val="24"/>
              </w:rPr>
              <w:t>10</w:t>
            </w:r>
            <w:r w:rsidRPr="00770AE9">
              <w:rPr>
                <w:rFonts w:ascii="標楷體" w:eastAsia="標楷體" w:hAnsi="標楷體" w:hint="eastAsia"/>
                <w:szCs w:val="24"/>
              </w:rPr>
              <w:t>.11.26）決定：「交財政及相關委員會審查」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12" w:space="0" w:color="auto"/>
              <w:right w:val="single" w:sz="4" w:space="0" w:color="auto"/>
            </w:tcBorders>
          </w:tcPr>
          <w:p w:rsidR="00C3124C" w:rsidRPr="00770AE9" w:rsidRDefault="00C3124C" w:rsidP="00C3124C">
            <w:pPr>
              <w:autoSpaceDE w:val="0"/>
              <w:spacing w:line="320" w:lineRule="exact"/>
              <w:jc w:val="both"/>
              <w:rPr>
                <w:rFonts w:ascii="標楷體" w:eastAsia="標楷體" w:hAnsi="標楷體"/>
                <w:szCs w:val="24"/>
              </w:rPr>
            </w:pPr>
            <w:r w:rsidRPr="00770AE9">
              <w:rPr>
                <w:rFonts w:ascii="標楷體" w:eastAsia="標楷體" w:hAnsi="標楷體" w:hint="eastAsia"/>
                <w:szCs w:val="24"/>
              </w:rPr>
              <w:t>行政院公共工程委員會函為中央政府嚴重特殊傳染性肺炎防治及紓困振興特別預算第3次追加預算決議，檢送行政院主管決議（一八三）營建工程工期因受疫情影響之補貼書面報告案。</w:t>
            </w:r>
          </w:p>
        </w:tc>
        <w:tc>
          <w:tcPr>
            <w:tcW w:w="2653" w:type="dxa"/>
            <w:tcBorders>
              <w:top w:val="single" w:sz="4" w:space="0" w:color="auto"/>
              <w:left w:val="single" w:sz="4" w:space="0" w:color="auto"/>
              <w:bottom w:val="single" w:sz="12"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第10屆第4會期第11次院會（1</w:t>
            </w:r>
            <w:r w:rsidRPr="00770AE9">
              <w:rPr>
                <w:rFonts w:ascii="標楷體" w:eastAsia="標楷體" w:hAnsi="標楷體"/>
                <w:szCs w:val="24"/>
              </w:rPr>
              <w:t>10</w:t>
            </w:r>
            <w:r w:rsidRPr="00770AE9">
              <w:rPr>
                <w:rFonts w:ascii="標楷體" w:eastAsia="標楷體" w:hAnsi="標楷體" w:hint="eastAsia"/>
                <w:szCs w:val="24"/>
              </w:rPr>
              <w:t>.11.26）決定：「交財政及相關委員會審查」</w:t>
            </w:r>
          </w:p>
        </w:tc>
        <w:tc>
          <w:tcPr>
            <w:tcW w:w="1725" w:type="dxa"/>
            <w:tcBorders>
              <w:top w:val="single" w:sz="4" w:space="0" w:color="auto"/>
              <w:left w:val="single" w:sz="4" w:space="0" w:color="auto"/>
              <w:bottom w:val="single" w:sz="12"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海洋委員會函為中央政府嚴重特殊傳染性肺炎防治及紓困振興特別預算追加預算決議，檢送109年9月份</w:t>
            </w:r>
            <w:r w:rsidRPr="00770AE9">
              <w:rPr>
                <w:rFonts w:ascii="標楷體" w:eastAsia="標楷體" w:hAnsi="標楷體"/>
                <w:szCs w:val="24"/>
              </w:rPr>
              <w:t>經費流用情形表</w:t>
            </w:r>
            <w:r w:rsidRPr="00770AE9">
              <w:rPr>
                <w:rFonts w:ascii="標楷體" w:eastAsia="標楷體" w:hAnsi="標楷體" w:hint="eastAsia"/>
                <w:szCs w:val="24"/>
              </w:rPr>
              <w:t>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第10屆第2會期第8次院會（109.12.18）決定：「交財政委員會審查」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海洋委員會函為中央政府嚴重特殊傳染性肺炎防治及紓困振興特別預算追加預算決議，檢送110年7月份歲入歲出執行狀況月報表案。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.12.17）決定：「交財政委員會審查」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海洋委員會函為中央政府嚴重特殊傳染性肺炎防治及紓困振興特別預算追加預算決議，檢送110年8月份歲入歲出執行狀況月報表案。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.12.17）決定：「交財政委員會審查」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海洋委員會函為中央政府嚴重特殊傳染性肺炎防治及紓困振興特別預算追加預算決議，檢送110年9月份歲入歲出執行狀況月報表案。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.12.17）決定：「交財政委員會審查」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海洋委員會函為中央政府嚴重特殊傳染性肺炎防治及紓困振興特別預算追加預算決議，檢送110年10月份歲入歲出執行狀況月報表案。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.12.17）決定：「交財政委員會審查」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4" w:space="0" w:color="000000"/>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000000"/>
              <w:left w:val="single" w:sz="4" w:space="0" w:color="auto"/>
              <w:bottom w:val="single" w:sz="12"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海洋委員會函送中央政府嚴重特殊傳染性肺炎防治及紓困振興特別預算111年1月份歲入歲出執行狀況月報表案。</w:t>
            </w:r>
          </w:p>
        </w:tc>
        <w:tc>
          <w:tcPr>
            <w:tcW w:w="2653" w:type="dxa"/>
            <w:tcBorders>
              <w:top w:val="single" w:sz="4" w:space="0" w:color="auto"/>
              <w:left w:val="single" w:sz="4" w:space="0" w:color="auto"/>
              <w:bottom w:val="single" w:sz="4" w:space="0" w:color="000000"/>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第10屆第6會期第2次院會（1</w:t>
            </w:r>
            <w:r w:rsidRPr="00770AE9">
              <w:rPr>
                <w:rFonts w:ascii="標楷體" w:eastAsia="標楷體" w:hAnsi="標楷體"/>
                <w:szCs w:val="24"/>
              </w:rPr>
              <w:t>1</w:t>
            </w:r>
            <w:r w:rsidRPr="00770AE9">
              <w:rPr>
                <w:rFonts w:ascii="標楷體" w:eastAsia="標楷體" w:hAnsi="標楷體" w:hint="eastAsia"/>
                <w:szCs w:val="24"/>
              </w:rPr>
              <w:t>1.9.30）決定：「交財政委員會審查」</w:t>
            </w:r>
          </w:p>
        </w:tc>
        <w:tc>
          <w:tcPr>
            <w:tcW w:w="1725" w:type="dxa"/>
            <w:tcBorders>
              <w:top w:val="single" w:sz="4" w:space="0" w:color="auto"/>
              <w:left w:val="single" w:sz="4" w:space="0" w:color="auto"/>
              <w:bottom w:val="single" w:sz="4" w:space="0" w:color="000000"/>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989"/>
          <w:jc w:val="center"/>
        </w:trPr>
        <w:tc>
          <w:tcPr>
            <w:tcW w:w="534" w:type="dxa"/>
            <w:tcBorders>
              <w:top w:val="single" w:sz="12" w:space="0" w:color="auto"/>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12"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僑務委員會函為中央政府嚴重特殊傳染性肺炎防治及紓困振興特別預算第3次追加預算決議，檢送歲出第1款決議（二○六）預算因肺炎疫情影響撙節情形檢討表案。</w:t>
            </w:r>
          </w:p>
        </w:tc>
        <w:tc>
          <w:tcPr>
            <w:tcW w:w="2653" w:type="dxa"/>
            <w:tcBorders>
              <w:top w:val="single" w:sz="12" w:space="0" w:color="auto"/>
              <w:left w:val="single" w:sz="4" w:space="0" w:color="auto"/>
              <w:bottom w:val="single" w:sz="12" w:space="0" w:color="auto"/>
              <w:right w:val="single" w:sz="4" w:space="0" w:color="auto"/>
            </w:tcBorders>
            <w:shd w:val="clear" w:color="auto" w:fill="auto"/>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.12.17）決定：「交財政及相關委員會處理」</w:t>
            </w:r>
          </w:p>
        </w:tc>
        <w:tc>
          <w:tcPr>
            <w:tcW w:w="1725" w:type="dxa"/>
            <w:tcBorders>
              <w:top w:val="single" w:sz="12" w:space="0" w:color="auto"/>
              <w:left w:val="single" w:sz="4" w:space="0" w:color="auto"/>
              <w:bottom w:val="single" w:sz="12"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尚未處理</w:t>
            </w:r>
          </w:p>
        </w:tc>
      </w:tr>
      <w:tr w:rsidR="00C3124C" w:rsidRPr="00BD5B13" w:rsidTr="00562D79">
        <w:trPr>
          <w:cantSplit/>
          <w:trHeight w:val="1245"/>
          <w:jc w:val="center"/>
        </w:trPr>
        <w:tc>
          <w:tcPr>
            <w:tcW w:w="534" w:type="dxa"/>
            <w:tcBorders>
              <w:top w:val="single" w:sz="12" w:space="0" w:color="auto"/>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12"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不當黨產委員會函為中央政府嚴重特殊傳染性肺炎防治及紓困振興特別預算第3次追加預算決議，檢送歲出第1款決議（二○六）預算因肺炎疫情影響撙節情形檢討表案。</w:t>
            </w:r>
          </w:p>
        </w:tc>
        <w:tc>
          <w:tcPr>
            <w:tcW w:w="2653" w:type="dxa"/>
            <w:tcBorders>
              <w:top w:val="single" w:sz="12" w:space="0" w:color="auto"/>
              <w:left w:val="single" w:sz="4" w:space="0" w:color="auto"/>
              <w:bottom w:val="single" w:sz="12"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第10屆第4會期第14次院會（110.12.17）決定：「交財政及相關委員會審查」</w:t>
            </w:r>
          </w:p>
        </w:tc>
        <w:tc>
          <w:tcPr>
            <w:tcW w:w="1725" w:type="dxa"/>
            <w:tcBorders>
              <w:top w:val="single" w:sz="12" w:space="0" w:color="auto"/>
              <w:left w:val="single" w:sz="4" w:space="0" w:color="auto"/>
              <w:bottom w:val="single" w:sz="12"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行政院環境保護署函為中央政府嚴重特殊傳染性肺炎防治及紓困振興特別預算第4次追加預算決議，檢送行政院決議（五十四）預算執行情形之說明案。</w:t>
            </w:r>
          </w:p>
        </w:tc>
        <w:tc>
          <w:tcPr>
            <w:tcW w:w="2653"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第10屆第5會期第8次院會（111.4.15）決定：「交財政及相關委員會審查」。</w:t>
            </w:r>
          </w:p>
        </w:tc>
        <w:tc>
          <w:tcPr>
            <w:tcW w:w="1725" w:type="dxa"/>
            <w:tcBorders>
              <w:top w:val="single" w:sz="12"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4" w:space="0" w:color="auto"/>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12"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行政院環境保護署函為中央政府嚴重特殊傳染性肺炎防治及紓困振興特別預算第4次追加預算決議，檢送醫療廢棄物量大幅成長之說明案。</w:t>
            </w:r>
          </w:p>
        </w:tc>
        <w:tc>
          <w:tcPr>
            <w:tcW w:w="2653" w:type="dxa"/>
            <w:tcBorders>
              <w:top w:val="single" w:sz="4" w:space="0" w:color="auto"/>
              <w:left w:val="single" w:sz="4" w:space="0" w:color="auto"/>
              <w:bottom w:val="single" w:sz="12"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第10屆第6會期第11次院會（111.12.9）決定：「交財政及相關委員會審查」</w:t>
            </w:r>
            <w:r w:rsidRPr="00770AE9">
              <w:rPr>
                <w:rFonts w:ascii="標楷體" w:eastAsia="標楷體" w:hAnsi="標楷體" w:hint="eastAsia"/>
                <w:szCs w:val="24"/>
              </w:rPr>
              <w:tab/>
            </w:r>
          </w:p>
        </w:tc>
        <w:tc>
          <w:tcPr>
            <w:tcW w:w="1725" w:type="dxa"/>
            <w:tcBorders>
              <w:top w:val="single" w:sz="4" w:space="0" w:color="auto"/>
              <w:left w:val="single" w:sz="4" w:space="0" w:color="auto"/>
              <w:bottom w:val="single" w:sz="12"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245"/>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000000"/>
              <w:left w:val="single" w:sz="4" w:space="0" w:color="000000"/>
              <w:bottom w:val="single" w:sz="12" w:space="0" w:color="000000"/>
              <w:right w:val="single" w:sz="4" w:space="0" w:color="000000"/>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審計部函為中央政府嚴重特殊傳染性肺炎防治及紓困振興特別預算決議，檢送</w:t>
            </w:r>
            <w:r w:rsidRPr="00770AE9">
              <w:rPr>
                <w:rFonts w:ascii="標楷體" w:eastAsia="標楷體" w:hAnsi="標楷體"/>
                <w:szCs w:val="24"/>
              </w:rPr>
              <w:t>109年度半年結算查核報告案</w:t>
            </w:r>
            <w:r>
              <w:rPr>
                <w:rFonts w:ascii="標楷體" w:eastAsia="標楷體" w:hAnsi="標楷體" w:hint="eastAsia"/>
                <w:szCs w:val="24"/>
              </w:rPr>
              <w:t>。</w:t>
            </w:r>
          </w:p>
        </w:tc>
        <w:tc>
          <w:tcPr>
            <w:tcW w:w="2653" w:type="dxa"/>
            <w:tcBorders>
              <w:top w:val="single" w:sz="12" w:space="0" w:color="000000"/>
              <w:left w:val="single" w:sz="4" w:space="0" w:color="000000"/>
              <w:bottom w:val="single" w:sz="12" w:space="0" w:color="000000"/>
              <w:right w:val="single" w:sz="4" w:space="0" w:color="000000"/>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10</w:t>
            </w:r>
            <w:r w:rsidRPr="00770AE9">
              <w:rPr>
                <w:rFonts w:ascii="標楷體" w:eastAsia="標楷體" w:hAnsi="標楷體"/>
                <w:szCs w:val="24"/>
              </w:rPr>
              <w:t>屆第</w:t>
            </w:r>
            <w:r w:rsidRPr="00770AE9">
              <w:rPr>
                <w:rFonts w:ascii="標楷體" w:eastAsia="標楷體" w:hAnsi="標楷體" w:hint="eastAsia"/>
                <w:szCs w:val="24"/>
              </w:rPr>
              <w:t>2</w:t>
            </w:r>
            <w:r w:rsidRPr="00770AE9">
              <w:rPr>
                <w:rFonts w:ascii="標楷體" w:eastAsia="標楷體" w:hAnsi="標楷體"/>
                <w:szCs w:val="24"/>
              </w:rPr>
              <w:t>會期第</w:t>
            </w:r>
            <w:r w:rsidRPr="00770AE9">
              <w:rPr>
                <w:rFonts w:ascii="標楷體" w:eastAsia="標楷體" w:hAnsi="標楷體" w:hint="eastAsia"/>
                <w:szCs w:val="24"/>
              </w:rPr>
              <w:t>8</w:t>
            </w:r>
            <w:r w:rsidRPr="00770AE9">
              <w:rPr>
                <w:rFonts w:ascii="標楷體" w:eastAsia="標楷體" w:hAnsi="標楷體"/>
                <w:szCs w:val="24"/>
              </w:rPr>
              <w:t>次院會（109.12.18）決定：「交財政委員會</w:t>
            </w:r>
            <w:r w:rsidRPr="00770AE9">
              <w:rPr>
                <w:rFonts w:ascii="標楷體" w:eastAsia="標楷體" w:hAnsi="標楷體" w:hint="eastAsia"/>
                <w:szCs w:val="24"/>
              </w:rPr>
              <w:t>審查</w:t>
            </w:r>
            <w:r w:rsidRPr="00770AE9">
              <w:rPr>
                <w:rFonts w:ascii="標楷體" w:eastAsia="標楷體" w:hAnsi="標楷體"/>
                <w:szCs w:val="24"/>
              </w:rPr>
              <w:t>」</w:t>
            </w:r>
          </w:p>
        </w:tc>
        <w:tc>
          <w:tcPr>
            <w:tcW w:w="1725" w:type="dxa"/>
            <w:tcBorders>
              <w:top w:val="single" w:sz="12" w:space="0" w:color="000000"/>
              <w:left w:val="single" w:sz="4" w:space="0" w:color="000000"/>
              <w:bottom w:val="single" w:sz="12" w:space="0" w:color="000000"/>
              <w:right w:val="single" w:sz="4" w:space="0" w:color="000000"/>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szCs w:val="24"/>
              </w:rPr>
              <w:t>尚未</w:t>
            </w:r>
            <w:r w:rsidRPr="00770AE9">
              <w:rPr>
                <w:rFonts w:ascii="標楷體" w:eastAsia="標楷體" w:hAnsi="標楷體" w:hint="eastAsia"/>
                <w:szCs w:val="24"/>
              </w:rPr>
              <w:t>審查</w:t>
            </w:r>
          </w:p>
        </w:tc>
      </w:tr>
      <w:tr w:rsidR="00C3124C" w:rsidRPr="00BD5B13" w:rsidTr="00562D79">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審計部函為中央政府嚴重特殊傳染性肺炎防治及紓困振興特別預算追加預算決議，檢送特別預算111年度半年結算查核報告案。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szCs w:val="24"/>
              </w:rPr>
              <w:t>第</w:t>
            </w:r>
            <w:r w:rsidRPr="00770AE9">
              <w:rPr>
                <w:rFonts w:ascii="標楷體" w:eastAsia="標楷體" w:hAnsi="標楷體" w:hint="eastAsia"/>
                <w:szCs w:val="24"/>
              </w:rPr>
              <w:t>10</w:t>
            </w:r>
            <w:r w:rsidRPr="00770AE9">
              <w:rPr>
                <w:rFonts w:ascii="標楷體" w:eastAsia="標楷體" w:hAnsi="標楷體"/>
                <w:szCs w:val="24"/>
              </w:rPr>
              <w:t>屆第6會期第11次院會（111.12.9）決定：「交財政委員會</w:t>
            </w:r>
            <w:r w:rsidRPr="00770AE9">
              <w:rPr>
                <w:rFonts w:ascii="標楷體" w:eastAsia="標楷體" w:hAnsi="標楷體" w:hint="eastAsia"/>
                <w:szCs w:val="24"/>
              </w:rPr>
              <w:t>審查</w:t>
            </w:r>
            <w:r w:rsidRPr="00770AE9">
              <w:rPr>
                <w:rFonts w:ascii="標楷體" w:eastAsia="標楷體" w:hAnsi="標楷體"/>
                <w:szCs w:val="24"/>
              </w:rPr>
              <w:t>」</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szCs w:val="24"/>
              </w:rPr>
              <w:t>尚未</w:t>
            </w:r>
            <w:r w:rsidRPr="00770AE9">
              <w:rPr>
                <w:rFonts w:ascii="標楷體" w:eastAsia="標楷體" w:hAnsi="標楷體" w:hint="eastAsia"/>
                <w:szCs w:val="24"/>
              </w:rPr>
              <w:t>審查</w:t>
            </w:r>
          </w:p>
        </w:tc>
      </w:tr>
      <w:tr w:rsidR="00C3124C" w:rsidRPr="00BD5B13" w:rsidTr="00562D79">
        <w:trPr>
          <w:cantSplit/>
          <w:trHeight w:val="1245"/>
          <w:jc w:val="center"/>
        </w:trPr>
        <w:tc>
          <w:tcPr>
            <w:tcW w:w="534" w:type="dxa"/>
            <w:tcBorders>
              <w:top w:val="single" w:sz="4" w:space="0" w:color="auto"/>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12"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審計部函送「中央政府嚴重特殊傳染性肺炎防治及紓困振興特別預算110年度會計報告查核報告」案。</w:t>
            </w:r>
          </w:p>
        </w:tc>
        <w:tc>
          <w:tcPr>
            <w:tcW w:w="2653" w:type="dxa"/>
            <w:tcBorders>
              <w:top w:val="single" w:sz="4" w:space="0" w:color="auto"/>
              <w:left w:val="single" w:sz="4" w:space="0" w:color="auto"/>
              <w:bottom w:val="single" w:sz="12"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第10屆第6會期第13次院會（111.12.23）決定：「交財政委員會審查」</w:t>
            </w:r>
          </w:p>
        </w:tc>
        <w:tc>
          <w:tcPr>
            <w:tcW w:w="1725" w:type="dxa"/>
            <w:tcBorders>
              <w:top w:val="single" w:sz="4" w:space="0" w:color="auto"/>
              <w:left w:val="single" w:sz="4" w:space="0" w:color="auto"/>
              <w:bottom w:val="single" w:sz="12"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765"/>
          <w:jc w:val="center"/>
        </w:trPr>
        <w:tc>
          <w:tcPr>
            <w:tcW w:w="9582" w:type="dxa"/>
            <w:gridSpan w:val="4"/>
            <w:tcBorders>
              <w:top w:val="single" w:sz="12" w:space="0" w:color="auto"/>
              <w:left w:val="single" w:sz="4" w:space="0" w:color="auto"/>
              <w:bottom w:val="single" w:sz="4" w:space="0" w:color="auto"/>
              <w:right w:val="single" w:sz="4" w:space="0" w:color="auto"/>
            </w:tcBorders>
            <w:vAlign w:val="center"/>
          </w:tcPr>
          <w:p w:rsidR="00C3124C" w:rsidRPr="00DE4BA9" w:rsidRDefault="00C3124C" w:rsidP="00C3124C">
            <w:pPr>
              <w:spacing w:line="320" w:lineRule="exact"/>
              <w:jc w:val="both"/>
              <w:rPr>
                <w:rFonts w:ascii="標楷體" w:eastAsia="標楷體" w:hAnsi="標楷體"/>
                <w:b/>
                <w:sz w:val="28"/>
                <w:szCs w:val="28"/>
              </w:rPr>
            </w:pPr>
            <w:r w:rsidRPr="00DE4BA9">
              <w:rPr>
                <w:rFonts w:ascii="標楷體" w:eastAsia="標楷體" w:hAnsi="標楷體" w:hint="eastAsia"/>
                <w:b/>
                <w:sz w:val="28"/>
                <w:szCs w:val="28"/>
              </w:rPr>
              <w:t>7</w:t>
            </w:r>
            <w:r w:rsidRPr="00DE4BA9">
              <w:rPr>
                <w:rFonts w:ascii="標楷體" w:eastAsia="標楷體" w:hAnsi="標楷體"/>
                <w:b/>
                <w:sz w:val="28"/>
                <w:szCs w:val="28"/>
              </w:rPr>
              <w:t>.</w:t>
            </w:r>
            <w:r w:rsidRPr="00DE4BA9">
              <w:rPr>
                <w:rFonts w:ascii="標楷體" w:eastAsia="標楷體" w:hAnsi="標楷體" w:hint="eastAsia"/>
                <w:b/>
                <w:sz w:val="28"/>
                <w:szCs w:val="28"/>
              </w:rPr>
              <w:t>中央政府流域綜合治理計畫第3期特別預算案(3案)</w:t>
            </w:r>
          </w:p>
        </w:tc>
      </w:tr>
      <w:tr w:rsidR="00C3124C" w:rsidRPr="00BD5B13" w:rsidTr="00562D79">
        <w:trPr>
          <w:cantSplit/>
          <w:trHeight w:val="1143"/>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內政部函送「107年度至108年度中央政府流域綜合治理計畫第3期特別預算」該部決議（三）書面報告案。</w:t>
            </w:r>
          </w:p>
        </w:tc>
        <w:tc>
          <w:tcPr>
            <w:tcW w:w="2653"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第9屆第6會期第10次院會（107.11.23）決定：「交財政、內政、經濟三委員會審查」</w:t>
            </w:r>
          </w:p>
        </w:tc>
        <w:tc>
          <w:tcPr>
            <w:tcW w:w="1725" w:type="dxa"/>
            <w:tcBorders>
              <w:top w:val="single" w:sz="12"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91"/>
          <w:jc w:val="center"/>
        </w:trPr>
        <w:tc>
          <w:tcPr>
            <w:tcW w:w="534" w:type="dxa"/>
            <w:tcBorders>
              <w:top w:val="single" w:sz="4" w:space="0" w:color="auto"/>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12"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內政部函送「107年度至108年度中央政府流域綜合治理計畫第3期特別預算」該部決議（四）書面報告案。</w:t>
            </w:r>
          </w:p>
        </w:tc>
        <w:tc>
          <w:tcPr>
            <w:tcW w:w="2653" w:type="dxa"/>
            <w:tcBorders>
              <w:top w:val="single" w:sz="4" w:space="0" w:color="auto"/>
              <w:left w:val="single" w:sz="4" w:space="0" w:color="auto"/>
              <w:bottom w:val="single" w:sz="12"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第9屆第6會期第10次院會（107.11.23）決定：「交財政、內政、經濟三委員會審查」</w:t>
            </w:r>
          </w:p>
        </w:tc>
        <w:tc>
          <w:tcPr>
            <w:tcW w:w="1725" w:type="dxa"/>
            <w:tcBorders>
              <w:top w:val="single" w:sz="4" w:space="0" w:color="auto"/>
              <w:left w:val="single" w:sz="4" w:space="0" w:color="auto"/>
              <w:bottom w:val="single" w:sz="12"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行政院農業委員會函為中央政府流域綜合治理計畫第3期特別預算決議，檢送農糧署詳實檢驗及追蹤作業規劃及執行狀況書面報告案。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第9屆第6會期第10次院會（107.11.23）決定：「交財政、內政、經濟三委員會審查」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683"/>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C3124C" w:rsidRPr="00DE4BA9" w:rsidRDefault="00C3124C" w:rsidP="00C3124C">
            <w:pPr>
              <w:spacing w:line="320" w:lineRule="exact"/>
              <w:jc w:val="both"/>
              <w:rPr>
                <w:rFonts w:ascii="標楷體" w:eastAsia="標楷體" w:hAnsi="標楷體"/>
                <w:b/>
                <w:szCs w:val="24"/>
              </w:rPr>
            </w:pPr>
            <w:r w:rsidRPr="00DE4BA9">
              <w:rPr>
                <w:rFonts w:ascii="標楷體" w:eastAsia="標楷體" w:hAnsi="標楷體" w:hint="eastAsia"/>
                <w:b/>
                <w:sz w:val="28"/>
                <w:szCs w:val="28"/>
              </w:rPr>
              <w:t>8.中央政府前瞻基礎建設計畫第3期特別預算案（74案</w:t>
            </w:r>
            <w:r w:rsidRPr="00DE4BA9">
              <w:rPr>
                <w:rFonts w:ascii="標楷體" w:eastAsia="標楷體" w:hAnsi="標楷體"/>
                <w:b/>
                <w:sz w:val="28"/>
                <w:szCs w:val="28"/>
              </w:rPr>
              <w:t>）</w:t>
            </w:r>
          </w:p>
        </w:tc>
      </w:tr>
      <w:tr w:rsidR="00C3124C" w:rsidRPr="00BD5B13" w:rsidTr="00562D79">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12"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行政院函為中央政府前瞻基礎建設計畫第</w:t>
            </w:r>
            <w:r w:rsidRPr="00770AE9">
              <w:rPr>
                <w:rFonts w:ascii="標楷體" w:eastAsia="標楷體" w:hAnsi="標楷體"/>
                <w:szCs w:val="24"/>
              </w:rPr>
              <w:t>3期特別預算決議，檢送危害國家資通安全產品廠商清單辦理情形書面報告案。</w:t>
            </w:r>
          </w:p>
        </w:tc>
        <w:tc>
          <w:tcPr>
            <w:tcW w:w="2653" w:type="dxa"/>
            <w:tcBorders>
              <w:top w:val="single" w:sz="4" w:space="0" w:color="auto"/>
              <w:left w:val="single" w:sz="4" w:space="0" w:color="auto"/>
              <w:bottom w:val="single" w:sz="12"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第10屆第3會期第8次院會（1</w:t>
            </w:r>
            <w:r w:rsidRPr="00770AE9">
              <w:rPr>
                <w:rFonts w:ascii="標楷體" w:eastAsia="標楷體" w:hAnsi="標楷體"/>
                <w:szCs w:val="24"/>
              </w:rPr>
              <w:t>10</w:t>
            </w:r>
            <w:r w:rsidRPr="00770AE9">
              <w:rPr>
                <w:rFonts w:ascii="標楷體" w:eastAsia="標楷體" w:hAnsi="標楷體" w:hint="eastAsia"/>
                <w:szCs w:val="24"/>
              </w:rPr>
              <w:t>.4.</w:t>
            </w:r>
            <w:r w:rsidRPr="00770AE9">
              <w:rPr>
                <w:rFonts w:ascii="標楷體" w:eastAsia="標楷體" w:hAnsi="標楷體"/>
                <w:szCs w:val="24"/>
              </w:rPr>
              <w:t>16</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12"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內政部函為中央政府前瞻基礎建設計畫第</w:t>
            </w:r>
            <w:r w:rsidRPr="00770AE9">
              <w:rPr>
                <w:rFonts w:ascii="標楷體" w:eastAsia="標楷體" w:hAnsi="標楷體"/>
                <w:szCs w:val="24"/>
              </w:rPr>
              <w:t>3期特別預算決議，檢送污水系統建置執行情形書面報告案。</w:t>
            </w:r>
          </w:p>
        </w:tc>
        <w:tc>
          <w:tcPr>
            <w:tcW w:w="2653" w:type="dxa"/>
            <w:tcBorders>
              <w:top w:val="single" w:sz="12"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第10屆第3會期第11次院會（1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7</w:t>
            </w:r>
            <w:r w:rsidRPr="00770AE9">
              <w:rPr>
                <w:rFonts w:ascii="標楷體" w:eastAsia="標楷體" w:hAnsi="標楷體" w:hint="eastAsia"/>
                <w:szCs w:val="24"/>
              </w:rPr>
              <w:t>）決定：「交財政及相關委員會審查」</w:t>
            </w:r>
          </w:p>
        </w:tc>
        <w:tc>
          <w:tcPr>
            <w:tcW w:w="1725" w:type="dxa"/>
            <w:tcBorders>
              <w:top w:val="single" w:sz="12"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內政部函為中央政府前瞻基礎建設計畫第</w:t>
            </w:r>
            <w:r w:rsidRPr="00770AE9">
              <w:rPr>
                <w:rFonts w:ascii="標楷體" w:eastAsia="標楷體" w:hAnsi="標楷體"/>
                <w:szCs w:val="24"/>
              </w:rPr>
              <w:t>3期特別預算決議，檢送警政署「智慧XR警勤訓練建置案細部規劃」書面報告案。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第10屆第3會期第11次院會（1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7</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內政部函為中央政府前瞻基礎建設計畫第</w:t>
            </w:r>
            <w:r w:rsidRPr="00770AE9">
              <w:rPr>
                <w:rFonts w:ascii="標楷體" w:eastAsia="標楷體" w:hAnsi="標楷體"/>
                <w:szCs w:val="24"/>
              </w:rPr>
              <w:t>3期特別預算決議，檢送警政署「建置智慧化交通事故處理系統」書面報告案。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pacing w:val="-4"/>
                <w:szCs w:val="24"/>
              </w:rPr>
            </w:pPr>
            <w:r w:rsidRPr="00770AE9">
              <w:rPr>
                <w:rFonts w:ascii="標楷體" w:eastAsia="標楷體" w:hAnsi="標楷體" w:hint="eastAsia"/>
                <w:spacing w:val="-4"/>
                <w:szCs w:val="24"/>
              </w:rPr>
              <w:t>第10屆第3會期第13次院會（1</w:t>
            </w:r>
            <w:r w:rsidRPr="00770AE9">
              <w:rPr>
                <w:rFonts w:ascii="標楷體" w:eastAsia="標楷體" w:hAnsi="標楷體"/>
                <w:spacing w:val="-4"/>
                <w:szCs w:val="24"/>
              </w:rPr>
              <w:t>10</w:t>
            </w:r>
            <w:r w:rsidRPr="00770AE9">
              <w:rPr>
                <w:rFonts w:ascii="標楷體" w:eastAsia="標楷體" w:hAnsi="標楷體" w:hint="eastAsia"/>
                <w:spacing w:val="-4"/>
                <w:szCs w:val="24"/>
              </w:rPr>
              <w:t>.</w:t>
            </w:r>
            <w:r w:rsidRPr="00770AE9">
              <w:rPr>
                <w:rFonts w:ascii="標楷體" w:eastAsia="標楷體" w:hAnsi="標楷體"/>
                <w:spacing w:val="-4"/>
                <w:szCs w:val="24"/>
              </w:rPr>
              <w:t>5</w:t>
            </w:r>
            <w:r w:rsidRPr="00770AE9">
              <w:rPr>
                <w:rFonts w:ascii="標楷體" w:eastAsia="標楷體" w:hAnsi="標楷體" w:hint="eastAsia"/>
                <w:spacing w:val="-4"/>
                <w:szCs w:val="24"/>
              </w:rPr>
              <w:t>.21）決定：「交財政</w:t>
            </w:r>
            <w:r w:rsidRPr="00770AE9">
              <w:rPr>
                <w:rFonts w:ascii="標楷體" w:eastAsia="標楷體" w:hAnsi="標楷體" w:hint="eastAsia"/>
                <w:szCs w:val="24"/>
              </w:rPr>
              <w:t>及相關</w:t>
            </w:r>
            <w:r w:rsidRPr="00770AE9">
              <w:rPr>
                <w:rFonts w:ascii="標楷體" w:eastAsia="標楷體" w:hAnsi="標楷體" w:hint="eastAsia"/>
                <w:spacing w:val="-4"/>
                <w:szCs w:val="24"/>
              </w:rPr>
              <w:t>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pacing w:val="-40"/>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內政部函為中央政府前瞻基礎建設計畫第</w:t>
            </w:r>
            <w:r w:rsidRPr="00770AE9">
              <w:rPr>
                <w:rFonts w:ascii="標楷體" w:eastAsia="標楷體" w:hAnsi="標楷體"/>
                <w:szCs w:val="24"/>
              </w:rPr>
              <w:t>3期特別預算決議，檢送警政署「智慧化交通事故處理系統建置規劃」書面報告案。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pacing w:val="-4"/>
                <w:szCs w:val="24"/>
              </w:rPr>
            </w:pPr>
            <w:r w:rsidRPr="00770AE9">
              <w:rPr>
                <w:rFonts w:ascii="標楷體" w:eastAsia="標楷體" w:hAnsi="標楷體" w:hint="eastAsia"/>
                <w:spacing w:val="-4"/>
                <w:szCs w:val="24"/>
              </w:rPr>
              <w:t>第10屆第3會期第13次院會（1</w:t>
            </w:r>
            <w:r w:rsidRPr="00770AE9">
              <w:rPr>
                <w:rFonts w:ascii="標楷體" w:eastAsia="標楷體" w:hAnsi="標楷體"/>
                <w:spacing w:val="-4"/>
                <w:szCs w:val="24"/>
              </w:rPr>
              <w:t>10</w:t>
            </w:r>
            <w:r w:rsidRPr="00770AE9">
              <w:rPr>
                <w:rFonts w:ascii="標楷體" w:eastAsia="標楷體" w:hAnsi="標楷體" w:hint="eastAsia"/>
                <w:spacing w:val="-4"/>
                <w:szCs w:val="24"/>
              </w:rPr>
              <w:t>.</w:t>
            </w:r>
            <w:r w:rsidRPr="00770AE9">
              <w:rPr>
                <w:rFonts w:ascii="標楷體" w:eastAsia="標楷體" w:hAnsi="標楷體"/>
                <w:spacing w:val="-4"/>
                <w:szCs w:val="24"/>
              </w:rPr>
              <w:t>5</w:t>
            </w:r>
            <w:r w:rsidRPr="00770AE9">
              <w:rPr>
                <w:rFonts w:ascii="標楷體" w:eastAsia="標楷體" w:hAnsi="標楷體" w:hint="eastAsia"/>
                <w:spacing w:val="-4"/>
                <w:szCs w:val="24"/>
              </w:rPr>
              <w:t>.21）決定：「交財政</w:t>
            </w:r>
            <w:r w:rsidRPr="00770AE9">
              <w:rPr>
                <w:rFonts w:ascii="標楷體" w:eastAsia="標楷體" w:hAnsi="標楷體" w:hint="eastAsia"/>
                <w:szCs w:val="24"/>
              </w:rPr>
              <w:t>及相關</w:t>
            </w:r>
            <w:r w:rsidRPr="00770AE9">
              <w:rPr>
                <w:rFonts w:ascii="標楷體" w:eastAsia="標楷體" w:hAnsi="標楷體" w:hint="eastAsia"/>
                <w:spacing w:val="-4"/>
                <w:szCs w:val="24"/>
              </w:rPr>
              <w:t>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pacing w:val="-40"/>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國家發展委員會</w:t>
            </w:r>
            <w:r w:rsidRPr="00770AE9">
              <w:rPr>
                <w:rFonts w:ascii="標楷體" w:eastAsia="標楷體" w:hAnsi="標楷體"/>
                <w:szCs w:val="24"/>
              </w:rPr>
              <w:t>函為中央政府前瞻基礎建設計畫第3期特別預算決議，檢送「中興新村地方創生青年創業服務平台」相關設置辦法書面報告案。</w:t>
            </w:r>
          </w:p>
        </w:tc>
        <w:tc>
          <w:tcPr>
            <w:tcW w:w="2653" w:type="dxa"/>
            <w:tcBorders>
              <w:top w:val="single" w:sz="12"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第10屆第3會期第11次院會（1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7</w:t>
            </w:r>
            <w:r w:rsidRPr="00770AE9">
              <w:rPr>
                <w:rFonts w:ascii="標楷體" w:eastAsia="標楷體" w:hAnsi="標楷體" w:hint="eastAsia"/>
                <w:szCs w:val="24"/>
              </w:rPr>
              <w:t>）決定：「交財政及相關委員會審查」</w:t>
            </w:r>
          </w:p>
        </w:tc>
        <w:tc>
          <w:tcPr>
            <w:tcW w:w="1725" w:type="dxa"/>
            <w:tcBorders>
              <w:top w:val="single" w:sz="12"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國家發展委員會函為中央政府前瞻基礎建設計畫第3期特別預算決議，檢送「縮短雙語教育城鄉差距之相關措施」書面報告案。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26</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國家發展委員會函為中央政府前瞻基礎建設計畫第3期特別預算決議，檢送「加強運用雙語節目推動雙語人才培育及英語生活化」書面報告案。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26</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國家發展委員會函為中央政府前瞻基礎建設計畫第3期特別預算決議，檢送「評估制定地方創生專法之可行性」書面報告案。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26</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國家發展委員會函為中央政府前瞻基礎建設計畫第3期特別預算決議，檢送「營造工作場域及日常生活中運用英語之情境」書面報告案。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26</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國家發展委員會函，中央政府前瞻基礎建設計畫第3期特別預算決議，檢送「臺美合作推動雙語國家政策」書面報告案。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26</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國家發展委員會函為中央政府前瞻基礎建設計畫第3期特別預算決議，檢送「長期規劃及務實推動雙語國家政策」書面報告案。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26</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國家發展委員會函為中央政府前瞻基礎建設計畫第3期特別預算決議，檢送「參考相關國家做法以推動雙語國家政策」書面報告案。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26</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國家發展委員會函為中央政府前瞻基礎建設計畫第3期特別預算決議，檢送地方政府自償能力及債務風險控管書面報告案。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w:t>
            </w:r>
            <w:r w:rsidRPr="00770AE9">
              <w:rPr>
                <w:rFonts w:ascii="標楷體" w:eastAsia="標楷體" w:hAnsi="標楷體" w:hint="eastAsia"/>
                <w:szCs w:val="24"/>
              </w:rPr>
              <w:t>2.17）決定：「交財政及相關委員會審查」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經濟部函為中央政府前瞻基礎建設計畫第</w:t>
            </w:r>
            <w:r w:rsidRPr="00770AE9">
              <w:rPr>
                <w:rFonts w:ascii="標楷體" w:eastAsia="標楷體" w:hAnsi="標楷體"/>
                <w:szCs w:val="24"/>
              </w:rPr>
              <w:t>3期特別預算決議，檢送「國家綠能標準檢測驗證計畫推動期程及效益」專案報告案。</w:t>
            </w:r>
          </w:p>
        </w:tc>
        <w:tc>
          <w:tcPr>
            <w:tcW w:w="2653" w:type="dxa"/>
            <w:tcBorders>
              <w:top w:val="single" w:sz="12"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第10屆第3會期第7次院會（1</w:t>
            </w:r>
            <w:r w:rsidRPr="00770AE9">
              <w:rPr>
                <w:rFonts w:ascii="標楷體" w:eastAsia="標楷體" w:hAnsi="標楷體"/>
                <w:szCs w:val="24"/>
              </w:rPr>
              <w:t>10</w:t>
            </w:r>
            <w:r w:rsidRPr="00770AE9">
              <w:rPr>
                <w:rFonts w:ascii="標楷體" w:eastAsia="標楷體" w:hAnsi="標楷體" w:hint="eastAsia"/>
                <w:szCs w:val="24"/>
              </w:rPr>
              <w:t>.4.9）決定：「交財政及相關委員會處理」</w:t>
            </w:r>
          </w:p>
        </w:tc>
        <w:tc>
          <w:tcPr>
            <w:tcW w:w="1725" w:type="dxa"/>
            <w:tcBorders>
              <w:top w:val="single" w:sz="12"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尚未處理</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經濟部函為中央政府前瞻基礎建設計畫第</w:t>
            </w:r>
            <w:r w:rsidRPr="00770AE9">
              <w:rPr>
                <w:rFonts w:ascii="標楷體" w:eastAsia="標楷體" w:hAnsi="標楷體"/>
                <w:szCs w:val="24"/>
              </w:rPr>
              <w:t>3期特別預算決議，檢送「加強後續受補助法人計畫之執行監督及研發成果落實運用」書面報告案。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第10屆第3會期第8次院會（1</w:t>
            </w:r>
            <w:r w:rsidRPr="00770AE9">
              <w:rPr>
                <w:rFonts w:ascii="標楷體" w:eastAsia="標楷體" w:hAnsi="標楷體"/>
                <w:szCs w:val="24"/>
              </w:rPr>
              <w:t>10</w:t>
            </w:r>
            <w:r w:rsidRPr="00770AE9">
              <w:rPr>
                <w:rFonts w:ascii="標楷體" w:eastAsia="標楷體" w:hAnsi="標楷體" w:hint="eastAsia"/>
                <w:szCs w:val="24"/>
              </w:rPr>
              <w:t>.4.</w:t>
            </w:r>
            <w:r w:rsidRPr="00770AE9">
              <w:rPr>
                <w:rFonts w:ascii="標楷體" w:eastAsia="標楷體" w:hAnsi="標楷體"/>
                <w:szCs w:val="24"/>
              </w:rPr>
              <w:t>16</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經濟部函為中央政府前瞻基礎建設計畫第</w:t>
            </w:r>
            <w:r w:rsidRPr="00770AE9">
              <w:rPr>
                <w:rFonts w:ascii="標楷體" w:eastAsia="標楷體" w:hAnsi="標楷體"/>
                <w:szCs w:val="24"/>
              </w:rPr>
              <w:t>3期特別預算決議，檢送「全國水資源用水情形及精進」書面報告</w:t>
            </w:r>
            <w:r w:rsidRPr="00770AE9">
              <w:rPr>
                <w:rFonts w:ascii="標楷體" w:eastAsia="標楷體" w:hAnsi="標楷體" w:hint="eastAsia"/>
                <w:szCs w:val="24"/>
              </w:rPr>
              <w:t>案</w:t>
            </w:r>
            <w:r>
              <w:rPr>
                <w:rFonts w:ascii="標楷體" w:eastAsia="標楷體" w:hAnsi="標楷體" w:hint="eastAsia"/>
                <w:szCs w:val="24"/>
              </w:rPr>
              <w:t>。</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第10屆第3會期第8次院會（1</w:t>
            </w:r>
            <w:r w:rsidRPr="00770AE9">
              <w:rPr>
                <w:rFonts w:ascii="標楷體" w:eastAsia="標楷體" w:hAnsi="標楷體"/>
                <w:szCs w:val="24"/>
              </w:rPr>
              <w:t>10</w:t>
            </w:r>
            <w:r w:rsidRPr="00770AE9">
              <w:rPr>
                <w:rFonts w:ascii="標楷體" w:eastAsia="標楷體" w:hAnsi="標楷體" w:hint="eastAsia"/>
                <w:szCs w:val="24"/>
              </w:rPr>
              <w:t>.4.</w:t>
            </w:r>
            <w:r w:rsidRPr="00770AE9">
              <w:rPr>
                <w:rFonts w:ascii="標楷體" w:eastAsia="標楷體" w:hAnsi="標楷體"/>
                <w:szCs w:val="24"/>
              </w:rPr>
              <w:t>16</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經濟部函為中央政府前瞻基礎建設計畫第</w:t>
            </w:r>
            <w:r w:rsidRPr="00770AE9">
              <w:rPr>
                <w:rFonts w:ascii="標楷體" w:eastAsia="標楷體" w:hAnsi="標楷體"/>
                <w:szCs w:val="24"/>
              </w:rPr>
              <w:t>3期特別預算決議，檢送</w:t>
            </w:r>
            <w:r w:rsidRPr="00770AE9">
              <w:rPr>
                <w:rFonts w:ascii="標楷體" w:eastAsia="標楷體" w:hAnsi="標楷體" w:hint="eastAsia"/>
                <w:szCs w:val="24"/>
              </w:rPr>
              <w:t>伏流水工程疑慮</w:t>
            </w:r>
            <w:r w:rsidRPr="00770AE9">
              <w:rPr>
                <w:rFonts w:ascii="標楷體" w:eastAsia="標楷體" w:hAnsi="標楷體"/>
                <w:szCs w:val="24"/>
              </w:rPr>
              <w:t>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第10屆第3會期第11次院會（1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7</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經濟部函為中央政府前瞻基礎建設計畫第</w:t>
            </w:r>
            <w:r w:rsidRPr="00770AE9">
              <w:rPr>
                <w:rFonts w:ascii="標楷體" w:eastAsia="標楷體" w:hAnsi="標楷體"/>
                <w:szCs w:val="24"/>
              </w:rPr>
              <w:t>3期特別預算決議，檢送「加工出口區勞力短缺及土地使用權因應對策」書面報告案。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第10屆第3會期第11次院會（1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7</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經濟部函為中央政府前瞻基礎建設計畫第</w:t>
            </w:r>
            <w:r w:rsidRPr="00770AE9">
              <w:rPr>
                <w:rFonts w:ascii="標楷體" w:eastAsia="標楷體" w:hAnsi="標楷體"/>
                <w:szCs w:val="24"/>
              </w:rPr>
              <w:t>3期特別預算決議，檢送「推動再生能源發電系統併網技術期程及效益」書面報告案。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第10屆第3會期第11次院會（1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7</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經濟部函為中央政府前瞻基礎建設計畫第</w:t>
            </w:r>
            <w:r w:rsidRPr="00770AE9">
              <w:rPr>
                <w:rFonts w:ascii="標楷體" w:eastAsia="標楷體" w:hAnsi="標楷體"/>
                <w:szCs w:val="24"/>
              </w:rPr>
              <w:t>3期特別預算決議，檢送「水資源開發總盤點計畫」書面報告案。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第10屆第3會期第13次院會（1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.21）決定：「交財政及相關委員會審查」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經濟部函為中央政府前瞻基礎建設計畫第</w:t>
            </w:r>
            <w:r w:rsidRPr="00770AE9">
              <w:rPr>
                <w:rFonts w:ascii="標楷體" w:eastAsia="標楷體" w:hAnsi="標楷體"/>
                <w:szCs w:val="24"/>
              </w:rPr>
              <w:t>3期特別預算決議，檢送增加重點產業人才之質與量書面報告案。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第10屆第3會期第13次院會（110.5.21）決定：「交財政及相關委員會審查」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經濟部函為中央政府前瞻基礎建設計畫第3期特別預算決議，檢送「水下基礎銲接技術產業擴散效益」說明資料案。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.12.1</w:t>
            </w:r>
            <w:r w:rsidRPr="00770AE9">
              <w:rPr>
                <w:rFonts w:ascii="標楷體" w:eastAsia="標楷體" w:hAnsi="標楷體"/>
                <w:szCs w:val="24"/>
              </w:rPr>
              <w:t>7</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經濟部函為中央政府前瞻基礎建設計畫第3期特別預算決議，檢送「建構水下基礎銲接技術訓練與檢測驗證中心推動期程及效益」說明資料案。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.12.1</w:t>
            </w:r>
            <w:r w:rsidRPr="00770AE9">
              <w:rPr>
                <w:rFonts w:ascii="標楷體" w:eastAsia="標楷體" w:hAnsi="標楷體"/>
                <w:szCs w:val="24"/>
              </w:rPr>
              <w:t>7</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12"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經濟部函為中央政府前瞻基礎建設計畫第3期特別預算決議，檢送「離岸風電推動政策及辦理情形」書面報告案。</w:t>
            </w:r>
          </w:p>
        </w:tc>
        <w:tc>
          <w:tcPr>
            <w:tcW w:w="2653" w:type="dxa"/>
            <w:tcBorders>
              <w:top w:val="single" w:sz="4" w:space="0" w:color="auto"/>
              <w:left w:val="single" w:sz="4" w:space="0" w:color="auto"/>
              <w:bottom w:val="single" w:sz="12"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.12.1</w:t>
            </w:r>
            <w:r w:rsidRPr="00770AE9">
              <w:rPr>
                <w:rFonts w:ascii="標楷體" w:eastAsia="標楷體" w:hAnsi="標楷體"/>
                <w:szCs w:val="24"/>
              </w:rPr>
              <w:t>7</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12"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行政院農業委員會函為中央政府前瞻基礎建設計畫第</w:t>
            </w:r>
            <w:r w:rsidRPr="00770AE9">
              <w:rPr>
                <w:rFonts w:ascii="標楷體" w:eastAsia="標楷體" w:hAnsi="標楷體"/>
                <w:szCs w:val="24"/>
              </w:rPr>
              <w:t>3期特別預算決議，檢送水土保持局原鄉部落水庫崩塌、野溪治理及水土災害書面報告案。</w:t>
            </w:r>
          </w:p>
        </w:tc>
        <w:tc>
          <w:tcPr>
            <w:tcW w:w="2653" w:type="dxa"/>
            <w:tcBorders>
              <w:top w:val="single" w:sz="12"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第10屆第3會期第8次院會（1</w:t>
            </w:r>
            <w:r w:rsidRPr="00770AE9">
              <w:rPr>
                <w:rFonts w:ascii="標楷體" w:eastAsia="標楷體" w:hAnsi="標楷體"/>
                <w:szCs w:val="24"/>
              </w:rPr>
              <w:t>10</w:t>
            </w:r>
            <w:r w:rsidRPr="00770AE9">
              <w:rPr>
                <w:rFonts w:ascii="標楷體" w:eastAsia="標楷體" w:hAnsi="標楷體" w:hint="eastAsia"/>
                <w:szCs w:val="24"/>
              </w:rPr>
              <w:t>.4.</w:t>
            </w:r>
            <w:r w:rsidRPr="00770AE9">
              <w:rPr>
                <w:rFonts w:ascii="標楷體" w:eastAsia="標楷體" w:hAnsi="標楷體"/>
                <w:szCs w:val="24"/>
              </w:rPr>
              <w:t>16</w:t>
            </w:r>
            <w:r w:rsidRPr="00770AE9">
              <w:rPr>
                <w:rFonts w:ascii="標楷體" w:eastAsia="標楷體" w:hAnsi="標楷體" w:hint="eastAsia"/>
                <w:szCs w:val="24"/>
              </w:rPr>
              <w:t>）決定：「交財政及相關委員會審查」</w:t>
            </w:r>
          </w:p>
        </w:tc>
        <w:tc>
          <w:tcPr>
            <w:tcW w:w="1725" w:type="dxa"/>
            <w:tcBorders>
              <w:top w:val="single" w:sz="12"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12"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行政院農業委員會函為中央政府前瞻基礎建設計畫第</w:t>
            </w:r>
            <w:r w:rsidRPr="00770AE9">
              <w:rPr>
                <w:rFonts w:ascii="標楷體" w:eastAsia="標楷體" w:hAnsi="標楷體"/>
                <w:szCs w:val="24"/>
              </w:rPr>
              <w:t>3期特別預算決議，檢送水土保持局縣市管河川及區域排水整體改善計畫工程進度未如預期書面報告案。</w:t>
            </w:r>
          </w:p>
        </w:tc>
        <w:tc>
          <w:tcPr>
            <w:tcW w:w="2653" w:type="dxa"/>
            <w:tcBorders>
              <w:top w:val="single" w:sz="4" w:space="0" w:color="auto"/>
              <w:left w:val="single" w:sz="4" w:space="0" w:color="auto"/>
              <w:bottom w:val="single" w:sz="12"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第10屆第3會期第8次院會（1</w:t>
            </w:r>
            <w:r w:rsidRPr="00770AE9">
              <w:rPr>
                <w:rFonts w:ascii="標楷體" w:eastAsia="標楷體" w:hAnsi="標楷體"/>
                <w:szCs w:val="24"/>
              </w:rPr>
              <w:t>10</w:t>
            </w:r>
            <w:r w:rsidRPr="00770AE9">
              <w:rPr>
                <w:rFonts w:ascii="標楷體" w:eastAsia="標楷體" w:hAnsi="標楷體" w:hint="eastAsia"/>
                <w:szCs w:val="24"/>
              </w:rPr>
              <w:t>.4.</w:t>
            </w:r>
            <w:r w:rsidRPr="00770AE9">
              <w:rPr>
                <w:rFonts w:ascii="標楷體" w:eastAsia="標楷體" w:hAnsi="標楷體"/>
                <w:szCs w:val="24"/>
              </w:rPr>
              <w:t>16</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12"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財政部函為中央政府前瞻基礎建設計畫第</w:t>
            </w:r>
            <w:r w:rsidRPr="00770AE9">
              <w:rPr>
                <w:rFonts w:ascii="標楷體" w:eastAsia="標楷體" w:hAnsi="標楷體"/>
                <w:szCs w:val="24"/>
              </w:rPr>
              <w:t>3期特別預算決議，檢送公共債務未償餘額妥善規劃償債計畫書面報告案。</w:t>
            </w:r>
          </w:p>
        </w:tc>
        <w:tc>
          <w:tcPr>
            <w:tcW w:w="2653" w:type="dxa"/>
            <w:tcBorders>
              <w:top w:val="single" w:sz="12"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第10屆第3會期第8次院會（1</w:t>
            </w:r>
            <w:r w:rsidRPr="00770AE9">
              <w:rPr>
                <w:rFonts w:ascii="標楷體" w:eastAsia="標楷體" w:hAnsi="標楷體"/>
                <w:szCs w:val="24"/>
              </w:rPr>
              <w:t>10</w:t>
            </w:r>
            <w:r w:rsidRPr="00770AE9">
              <w:rPr>
                <w:rFonts w:ascii="標楷體" w:eastAsia="標楷體" w:hAnsi="標楷體" w:hint="eastAsia"/>
                <w:szCs w:val="24"/>
              </w:rPr>
              <w:t>.4.</w:t>
            </w:r>
            <w:r w:rsidRPr="00770AE9">
              <w:rPr>
                <w:rFonts w:ascii="標楷體" w:eastAsia="標楷體" w:hAnsi="標楷體"/>
                <w:szCs w:val="24"/>
              </w:rPr>
              <w:t>16</w:t>
            </w:r>
            <w:r w:rsidRPr="00770AE9">
              <w:rPr>
                <w:rFonts w:ascii="標楷體" w:eastAsia="標楷體" w:hAnsi="標楷體" w:hint="eastAsia"/>
                <w:szCs w:val="24"/>
              </w:rPr>
              <w:t>）決定：「交財政委員會審查」</w:t>
            </w:r>
          </w:p>
        </w:tc>
        <w:tc>
          <w:tcPr>
            <w:tcW w:w="1725" w:type="dxa"/>
            <w:tcBorders>
              <w:top w:val="single" w:sz="12"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國立故宮博物院函為中央政府前瞻基礎建設計畫第3期特別預算決議，檢送決議（二）落實5G傳輸能力擴增文化體驗書面報告案。</w:t>
            </w:r>
          </w:p>
        </w:tc>
        <w:tc>
          <w:tcPr>
            <w:tcW w:w="2653" w:type="dxa"/>
            <w:tcBorders>
              <w:top w:val="single" w:sz="12"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第10屆第4會期第11次院會（1</w:t>
            </w:r>
            <w:r w:rsidRPr="00770AE9">
              <w:rPr>
                <w:rFonts w:ascii="標楷體" w:eastAsia="標楷體" w:hAnsi="標楷體"/>
                <w:szCs w:val="24"/>
              </w:rPr>
              <w:t>10</w:t>
            </w:r>
            <w:r w:rsidRPr="00770AE9">
              <w:rPr>
                <w:rFonts w:ascii="標楷體" w:eastAsia="標楷體" w:hAnsi="標楷體" w:hint="eastAsia"/>
                <w:szCs w:val="24"/>
              </w:rPr>
              <w:t>.11.26）決定：「交財政及相關委員會審查」</w:t>
            </w:r>
          </w:p>
        </w:tc>
        <w:tc>
          <w:tcPr>
            <w:tcW w:w="1725" w:type="dxa"/>
            <w:tcBorders>
              <w:top w:val="single" w:sz="12"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教育部函為中央政府前瞻基礎建設計畫第</w:t>
            </w:r>
            <w:r w:rsidRPr="00770AE9">
              <w:rPr>
                <w:rFonts w:ascii="標楷體" w:eastAsia="標楷體" w:hAnsi="標楷體"/>
                <w:szCs w:val="24"/>
              </w:rPr>
              <w:t>3期特別預算決議，檢送「地方創生如何落實由下而上之政策執行」書面報告案。</w:t>
            </w:r>
          </w:p>
        </w:tc>
        <w:tc>
          <w:tcPr>
            <w:tcW w:w="2653" w:type="dxa"/>
            <w:tcBorders>
              <w:top w:val="single" w:sz="12"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第10屆第3會期第11次院會（1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7</w:t>
            </w:r>
            <w:r w:rsidRPr="00770AE9">
              <w:rPr>
                <w:rFonts w:ascii="標楷體" w:eastAsia="標楷體" w:hAnsi="標楷體" w:hint="eastAsia"/>
                <w:szCs w:val="24"/>
              </w:rPr>
              <w:t>）決定：「交財政及相關委員會審查」</w:t>
            </w:r>
          </w:p>
        </w:tc>
        <w:tc>
          <w:tcPr>
            <w:tcW w:w="1725" w:type="dxa"/>
            <w:tcBorders>
              <w:top w:val="single" w:sz="12"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教育部函為中央政府前瞻基礎建設計畫第3期特別預算決議，檢送「縮短雙語教育城鄉差距相關措施」書面報告案。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26</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教育部函為中央政府前瞻基礎建設計畫第3期特別預算決議，檢送「加強運用雙語節目推動雙語人才培育及英語生活化」書面報告案。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26</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教育部函為中央政府前瞻基礎建設計畫第3期特別預算決議，檢送「長期規劃及務實推動雙語國家政策」書面報告案。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26</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教育部函為中央政府前瞻基礎建設計畫第3期特別預算決議，檢送「臺美合作推動雙語國家政策」書面報告案。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26</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教育部函為中央政府前瞻基礎建設計畫第3期特別預算決議，檢送「縮短雙語教育城鄉差距」書面報告案。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第10屆第4會期第14次院會（1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w:t>
            </w:r>
            <w:r w:rsidRPr="00770AE9">
              <w:rPr>
                <w:rFonts w:ascii="標楷體" w:eastAsia="標楷體" w:hAnsi="標楷體" w:hint="eastAsia"/>
                <w:szCs w:val="24"/>
              </w:rPr>
              <w:t>2.17）決定：「交財政及相關委員會審查」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12" w:space="0" w:color="auto"/>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12"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文化部函為中央政府前瞻基礎建設計畫第</w:t>
            </w:r>
            <w:r w:rsidRPr="00770AE9">
              <w:rPr>
                <w:rFonts w:ascii="標楷體" w:eastAsia="標楷體" w:hAnsi="標楷體"/>
                <w:szCs w:val="24"/>
              </w:rPr>
              <w:t>3期特別預算決議，檢送「國家文化記憶庫計畫2.0」書面報告案。</w:t>
            </w:r>
          </w:p>
        </w:tc>
        <w:tc>
          <w:tcPr>
            <w:tcW w:w="2653" w:type="dxa"/>
            <w:tcBorders>
              <w:top w:val="single" w:sz="12" w:space="0" w:color="auto"/>
              <w:left w:val="single" w:sz="4" w:space="0" w:color="auto"/>
              <w:bottom w:val="single" w:sz="12"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第10屆第3會期第11次院會（1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7</w:t>
            </w:r>
            <w:r w:rsidRPr="00770AE9">
              <w:rPr>
                <w:rFonts w:ascii="標楷體" w:eastAsia="標楷體" w:hAnsi="標楷體" w:hint="eastAsia"/>
                <w:szCs w:val="24"/>
              </w:rPr>
              <w:t>）決定：「交財政及相關委員會審查」</w:t>
            </w:r>
          </w:p>
        </w:tc>
        <w:tc>
          <w:tcPr>
            <w:tcW w:w="1725" w:type="dxa"/>
            <w:tcBorders>
              <w:top w:val="single" w:sz="12" w:space="0" w:color="auto"/>
              <w:left w:val="single" w:sz="4" w:space="0" w:color="auto"/>
              <w:bottom w:val="single" w:sz="12"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國家通訊傳播委員會函為中央政府前瞻基礎建設計畫第</w:t>
            </w:r>
            <w:r w:rsidRPr="00770AE9">
              <w:rPr>
                <w:rFonts w:ascii="標楷體" w:eastAsia="標楷體" w:hAnsi="標楷體"/>
                <w:szCs w:val="24"/>
              </w:rPr>
              <w:t>3期特別預算決議，檢送該會決議（一）引導電信業者強化及提升偏鄉寬頻涵蓋率書面報告案。</w:t>
            </w:r>
          </w:p>
        </w:tc>
        <w:tc>
          <w:tcPr>
            <w:tcW w:w="2653" w:type="dxa"/>
            <w:tcBorders>
              <w:top w:val="single" w:sz="12"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第10屆第3會期第8次院會（1</w:t>
            </w:r>
            <w:r w:rsidRPr="00770AE9">
              <w:rPr>
                <w:rFonts w:ascii="標楷體" w:eastAsia="標楷體" w:hAnsi="標楷體"/>
                <w:szCs w:val="24"/>
              </w:rPr>
              <w:t>10</w:t>
            </w:r>
            <w:r w:rsidRPr="00770AE9">
              <w:rPr>
                <w:rFonts w:ascii="標楷體" w:eastAsia="標楷體" w:hAnsi="標楷體" w:hint="eastAsia"/>
                <w:szCs w:val="24"/>
              </w:rPr>
              <w:t>.4.</w:t>
            </w:r>
            <w:r w:rsidRPr="00770AE9">
              <w:rPr>
                <w:rFonts w:ascii="標楷體" w:eastAsia="標楷體" w:hAnsi="標楷體"/>
                <w:szCs w:val="24"/>
              </w:rPr>
              <w:t>16</w:t>
            </w:r>
            <w:r w:rsidRPr="00770AE9">
              <w:rPr>
                <w:rFonts w:ascii="標楷體" w:eastAsia="標楷體" w:hAnsi="標楷體" w:hint="eastAsia"/>
                <w:szCs w:val="24"/>
              </w:rPr>
              <w:t>）決定：「交財政及相關委員會審查」</w:t>
            </w:r>
          </w:p>
        </w:tc>
        <w:tc>
          <w:tcPr>
            <w:tcW w:w="1725" w:type="dxa"/>
            <w:tcBorders>
              <w:top w:val="single" w:sz="12"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國家通訊傳播委員會函為中央政府前瞻基礎建設計畫第</w:t>
            </w:r>
            <w:r w:rsidRPr="00770AE9">
              <w:rPr>
                <w:rFonts w:ascii="標楷體" w:eastAsia="標楷體" w:hAnsi="標楷體"/>
                <w:szCs w:val="24"/>
              </w:rPr>
              <w:t>3期特別預算決議，檢送該會決議（八）5G偏鄉人口涵蓋率書面報告案。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第10屆第3會期第8次院會（1</w:t>
            </w:r>
            <w:r w:rsidRPr="00770AE9">
              <w:rPr>
                <w:rFonts w:ascii="標楷體" w:eastAsia="標楷體" w:hAnsi="標楷體"/>
                <w:szCs w:val="24"/>
              </w:rPr>
              <w:t>10</w:t>
            </w:r>
            <w:r w:rsidRPr="00770AE9">
              <w:rPr>
                <w:rFonts w:ascii="標楷體" w:eastAsia="標楷體" w:hAnsi="標楷體" w:hint="eastAsia"/>
                <w:szCs w:val="24"/>
              </w:rPr>
              <w:t>.4.</w:t>
            </w:r>
            <w:r w:rsidRPr="00770AE9">
              <w:rPr>
                <w:rFonts w:ascii="標楷體" w:eastAsia="標楷體" w:hAnsi="標楷體"/>
                <w:szCs w:val="24"/>
              </w:rPr>
              <w:t>16</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國家通訊傳播委員會函為中央政府前瞻基礎建設計畫第</w:t>
            </w:r>
            <w:r w:rsidRPr="00770AE9">
              <w:rPr>
                <w:rFonts w:ascii="標楷體" w:eastAsia="標楷體" w:hAnsi="標楷體"/>
                <w:szCs w:val="24"/>
              </w:rPr>
              <w:t>3期特別預算決議，檢送該會決議（二）加速執行網路建設書面報告案。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第10屆第3會期第11次院會（1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7</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國家通訊傳播委員會函為中央政府前瞻基礎建設計畫第</w:t>
            </w:r>
            <w:r w:rsidRPr="00770AE9">
              <w:rPr>
                <w:rFonts w:ascii="標楷體" w:eastAsia="標楷體" w:hAnsi="標楷體"/>
                <w:szCs w:val="24"/>
              </w:rPr>
              <w:t>3期特別預算決議，檢送該會決議（六）加速強化山林區域通訊品質改善書面報告案。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第10屆第3會期第11次院會（1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7</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20" w:lineRule="exact"/>
              <w:jc w:val="both"/>
              <w:rPr>
                <w:rFonts w:ascii="標楷體" w:eastAsia="標楷體" w:hAnsi="標楷體"/>
                <w:szCs w:val="24"/>
              </w:rPr>
            </w:pPr>
            <w:r w:rsidRPr="00770AE9">
              <w:rPr>
                <w:rFonts w:ascii="標楷體" w:eastAsia="標楷體" w:hAnsi="標楷體" w:hint="eastAsia"/>
                <w:szCs w:val="24"/>
              </w:rPr>
              <w:t>國家通訊傳播委員會函為中央政府前瞻基礎建設計畫第</w:t>
            </w:r>
            <w:r w:rsidRPr="00770AE9">
              <w:rPr>
                <w:rFonts w:ascii="標楷體" w:eastAsia="標楷體" w:hAnsi="標楷體"/>
                <w:szCs w:val="24"/>
              </w:rPr>
              <w:t>3期特別預算決議，檢送該會決議（十）建置5G關鍵基礎設施規範書面報告案。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第10屆第3會期第11次院會（1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7</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20" w:lineRule="exact"/>
              <w:jc w:val="both"/>
              <w:rPr>
                <w:rFonts w:ascii="標楷體" w:eastAsia="標楷體" w:hAnsi="標楷體"/>
                <w:szCs w:val="24"/>
              </w:rPr>
            </w:pPr>
            <w:r w:rsidRPr="00770AE9">
              <w:rPr>
                <w:rFonts w:ascii="標楷體" w:eastAsia="標楷體" w:hAnsi="標楷體" w:hint="eastAsia"/>
                <w:szCs w:val="24"/>
              </w:rPr>
              <w:t>國家通訊傳播委員會函為中央政府前瞻基礎建設計畫第</w:t>
            </w:r>
            <w:r w:rsidRPr="00770AE9">
              <w:rPr>
                <w:rFonts w:ascii="標楷體" w:eastAsia="標楷體" w:hAnsi="標楷體"/>
                <w:szCs w:val="24"/>
              </w:rPr>
              <w:t>3期特別預算決議</w:t>
            </w:r>
            <w:r w:rsidRPr="00770AE9">
              <w:rPr>
                <w:rFonts w:ascii="標楷體" w:eastAsia="標楷體" w:hAnsi="標楷體" w:hint="eastAsia"/>
                <w:szCs w:val="24"/>
              </w:rPr>
              <w:t>，</w:t>
            </w:r>
            <w:r w:rsidRPr="00770AE9">
              <w:rPr>
                <w:rFonts w:ascii="標楷體" w:eastAsia="標楷體" w:hAnsi="標楷體"/>
                <w:szCs w:val="24"/>
              </w:rPr>
              <w:t>檢送該會決議（十二）優化偏鄉與山區寬頻網路訊號品質書面報告案。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第10屆第3會期第11次院會（1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7</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20" w:lineRule="exact"/>
              <w:jc w:val="both"/>
              <w:rPr>
                <w:rFonts w:ascii="標楷體" w:eastAsia="標楷體" w:hAnsi="標楷體"/>
                <w:szCs w:val="24"/>
              </w:rPr>
            </w:pPr>
            <w:r w:rsidRPr="00770AE9">
              <w:rPr>
                <w:rFonts w:ascii="標楷體" w:eastAsia="標楷體" w:hAnsi="標楷體" w:hint="eastAsia"/>
                <w:szCs w:val="24"/>
              </w:rPr>
              <w:t>國家通訊傳播委員會函為中央政府前瞻基礎建設計畫第</w:t>
            </w:r>
            <w:r w:rsidRPr="00770AE9">
              <w:rPr>
                <w:rFonts w:ascii="標楷體" w:eastAsia="標楷體" w:hAnsi="標楷體"/>
                <w:szCs w:val="24"/>
              </w:rPr>
              <w:t>3期特別預算決議，檢送該會決議（十四）加強監督得標業者落實執行5G基地臺等相關建設書面報告案。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第10屆第3會期第11次院會（1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7</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20" w:lineRule="exact"/>
              <w:jc w:val="both"/>
              <w:rPr>
                <w:rFonts w:ascii="標楷體" w:eastAsia="標楷體" w:hAnsi="標楷體"/>
                <w:szCs w:val="24"/>
              </w:rPr>
            </w:pPr>
            <w:r w:rsidRPr="00770AE9">
              <w:rPr>
                <w:rFonts w:ascii="標楷體" w:eastAsia="標楷體" w:hAnsi="標楷體" w:hint="eastAsia"/>
                <w:szCs w:val="24"/>
              </w:rPr>
              <w:t>國家通訊傳播委員會函為中央政府前瞻基礎建設計畫第</w:t>
            </w:r>
            <w:r w:rsidRPr="00770AE9">
              <w:rPr>
                <w:rFonts w:ascii="標楷體" w:eastAsia="標楷體" w:hAnsi="標楷體"/>
                <w:szCs w:val="24"/>
              </w:rPr>
              <w:t>3期特別預算決議</w:t>
            </w:r>
            <w:r w:rsidRPr="00770AE9">
              <w:rPr>
                <w:rFonts w:ascii="標楷體" w:eastAsia="標楷體" w:hAnsi="標楷體" w:hint="eastAsia"/>
                <w:szCs w:val="24"/>
              </w:rPr>
              <w:t>，</w:t>
            </w:r>
            <w:r w:rsidRPr="00770AE9">
              <w:rPr>
                <w:rFonts w:ascii="標楷體" w:eastAsia="標楷體" w:hAnsi="標楷體"/>
                <w:szCs w:val="24"/>
              </w:rPr>
              <w:t>檢送該會決議（十</w:t>
            </w:r>
            <w:r w:rsidRPr="00770AE9">
              <w:rPr>
                <w:rFonts w:ascii="標楷體" w:eastAsia="標楷體" w:hAnsi="標楷體" w:hint="eastAsia"/>
                <w:szCs w:val="24"/>
              </w:rPr>
              <w:t>五</w:t>
            </w:r>
            <w:r w:rsidRPr="00770AE9">
              <w:rPr>
                <w:rFonts w:ascii="標楷體" w:eastAsia="標楷體" w:hAnsi="標楷體"/>
                <w:szCs w:val="24"/>
              </w:rPr>
              <w:t>）優化偏鄉與山區寬頻網路訊號品質書面報告案。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第10屆第3會期第11次院會（1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7</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20" w:lineRule="exact"/>
              <w:jc w:val="both"/>
              <w:rPr>
                <w:rFonts w:ascii="標楷體" w:eastAsia="標楷體" w:hAnsi="標楷體"/>
                <w:szCs w:val="24"/>
              </w:rPr>
            </w:pPr>
            <w:r w:rsidRPr="00770AE9">
              <w:rPr>
                <w:rFonts w:ascii="標楷體" w:eastAsia="標楷體" w:hAnsi="標楷體" w:hint="eastAsia"/>
                <w:szCs w:val="24"/>
              </w:rPr>
              <w:t>國家通訊傳播委員會函為中央政府前瞻基礎建設計畫第</w:t>
            </w:r>
            <w:r w:rsidRPr="00770AE9">
              <w:rPr>
                <w:rFonts w:ascii="標楷體" w:eastAsia="標楷體" w:hAnsi="標楷體"/>
                <w:szCs w:val="24"/>
              </w:rPr>
              <w:t>3期特別預算決議，檢送該會決議（十七）非都會區及偏鄉地區5G網路建設書面報告案。</w:t>
            </w:r>
          </w:p>
        </w:tc>
        <w:tc>
          <w:tcPr>
            <w:tcW w:w="2653"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第10屆第3會期第11次院會（1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7</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12" w:space="0" w:color="auto"/>
              <w:right w:val="single" w:sz="4" w:space="0" w:color="auto"/>
            </w:tcBorders>
          </w:tcPr>
          <w:p w:rsidR="00C3124C" w:rsidRPr="00770AE9" w:rsidRDefault="00C3124C" w:rsidP="00C3124C">
            <w:pPr>
              <w:autoSpaceDE w:val="0"/>
              <w:spacing w:line="320" w:lineRule="exact"/>
              <w:jc w:val="both"/>
              <w:rPr>
                <w:rFonts w:ascii="標楷體" w:eastAsia="標楷體" w:hAnsi="標楷體"/>
                <w:szCs w:val="24"/>
              </w:rPr>
            </w:pPr>
            <w:r w:rsidRPr="00770AE9">
              <w:rPr>
                <w:rFonts w:ascii="標楷體" w:eastAsia="標楷體" w:hAnsi="標楷體" w:hint="eastAsia"/>
                <w:szCs w:val="24"/>
              </w:rPr>
              <w:t>國家通訊傳播委員會函為中央政府前瞻基礎建設計畫第</w:t>
            </w:r>
            <w:r w:rsidRPr="00770AE9">
              <w:rPr>
                <w:rFonts w:ascii="標楷體" w:eastAsia="標楷體" w:hAnsi="標楷體"/>
                <w:szCs w:val="24"/>
              </w:rPr>
              <w:t>3期特別預算決議，檢送該會決議（十九）場域實證之法規調適及應用書面報告案。</w:t>
            </w:r>
          </w:p>
        </w:tc>
        <w:tc>
          <w:tcPr>
            <w:tcW w:w="2653" w:type="dxa"/>
            <w:tcBorders>
              <w:top w:val="single" w:sz="4" w:space="0" w:color="auto"/>
              <w:left w:val="single" w:sz="4" w:space="0" w:color="auto"/>
              <w:bottom w:val="single" w:sz="12"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第10屆第3會期第11次院會（1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5</w:t>
            </w:r>
            <w:r w:rsidRPr="00770AE9">
              <w:rPr>
                <w:rFonts w:ascii="標楷體" w:eastAsia="標楷體" w:hAnsi="標楷體" w:hint="eastAsia"/>
                <w:szCs w:val="24"/>
              </w:rPr>
              <w:t>.</w:t>
            </w:r>
            <w:r w:rsidRPr="00770AE9">
              <w:rPr>
                <w:rFonts w:ascii="標楷體" w:eastAsia="標楷體" w:hAnsi="標楷體"/>
                <w:szCs w:val="24"/>
              </w:rPr>
              <w:t>7</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12"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autoSpaceDE w:val="0"/>
              <w:spacing w:line="320" w:lineRule="exact"/>
              <w:jc w:val="both"/>
              <w:rPr>
                <w:rFonts w:ascii="標楷體" w:eastAsia="標楷體" w:hAnsi="標楷體"/>
                <w:szCs w:val="24"/>
              </w:rPr>
            </w:pPr>
            <w:r w:rsidRPr="00770AE9">
              <w:rPr>
                <w:rFonts w:ascii="標楷體" w:eastAsia="標楷體" w:hAnsi="標楷體" w:hint="eastAsia"/>
                <w:szCs w:val="24"/>
              </w:rPr>
              <w:t>行政院公共工程委員會函為中央政府前瞻基礎建設計畫第3期特別預算決議，檢送通案決議（十）落實國車國造軌道建設優先使用臺灣製產品書面報告案。</w:t>
            </w:r>
          </w:p>
        </w:tc>
        <w:tc>
          <w:tcPr>
            <w:tcW w:w="2653" w:type="dxa"/>
            <w:tcBorders>
              <w:top w:val="single" w:sz="12"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第10屆第4會期第11次院會（1</w:t>
            </w:r>
            <w:r w:rsidRPr="00770AE9">
              <w:rPr>
                <w:rFonts w:ascii="標楷體" w:eastAsia="標楷體" w:hAnsi="標楷體"/>
                <w:szCs w:val="24"/>
              </w:rPr>
              <w:t>10</w:t>
            </w:r>
            <w:r w:rsidRPr="00770AE9">
              <w:rPr>
                <w:rFonts w:ascii="標楷體" w:eastAsia="標楷體" w:hAnsi="標楷體" w:hint="eastAsia"/>
                <w:szCs w:val="24"/>
              </w:rPr>
              <w:t>.11.26）決定：「交財政及相關委員會審查」</w:t>
            </w:r>
          </w:p>
        </w:tc>
        <w:tc>
          <w:tcPr>
            <w:tcW w:w="1725" w:type="dxa"/>
            <w:tcBorders>
              <w:top w:val="single" w:sz="12"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contextualSpacing/>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autoSpaceDE w:val="0"/>
              <w:spacing w:line="320" w:lineRule="exact"/>
              <w:jc w:val="both"/>
              <w:rPr>
                <w:rFonts w:ascii="標楷體" w:eastAsia="標楷體" w:hAnsi="標楷體"/>
                <w:szCs w:val="24"/>
              </w:rPr>
            </w:pPr>
            <w:r w:rsidRPr="00770AE9">
              <w:rPr>
                <w:rFonts w:ascii="標楷體" w:eastAsia="標楷體" w:hAnsi="標楷體" w:hint="eastAsia"/>
                <w:szCs w:val="24"/>
              </w:rPr>
              <w:t>交通部函為中央政府前瞻基礎建設計畫第</w:t>
            </w:r>
            <w:r w:rsidRPr="00770AE9">
              <w:rPr>
                <w:rFonts w:ascii="標楷體" w:eastAsia="標楷體" w:hAnsi="標楷體"/>
                <w:szCs w:val="24"/>
              </w:rPr>
              <w:t>3期特別預算決議，檢送該部決議（五）前瞻軌道建設17項計畫預算編列方式與期程書面報告案。</w:t>
            </w:r>
          </w:p>
        </w:tc>
        <w:tc>
          <w:tcPr>
            <w:tcW w:w="2653" w:type="dxa"/>
            <w:tcBorders>
              <w:top w:val="single" w:sz="12"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第10屆第3會期第8次院會（1</w:t>
            </w:r>
            <w:r w:rsidRPr="00770AE9">
              <w:rPr>
                <w:rFonts w:ascii="標楷體" w:eastAsia="標楷體" w:hAnsi="標楷體"/>
                <w:szCs w:val="24"/>
              </w:rPr>
              <w:t>10</w:t>
            </w:r>
            <w:r w:rsidRPr="00770AE9">
              <w:rPr>
                <w:rFonts w:ascii="標楷體" w:eastAsia="標楷體" w:hAnsi="標楷體" w:hint="eastAsia"/>
                <w:szCs w:val="24"/>
              </w:rPr>
              <w:t>.4.</w:t>
            </w:r>
            <w:r w:rsidRPr="00770AE9">
              <w:rPr>
                <w:rFonts w:ascii="標楷體" w:eastAsia="標楷體" w:hAnsi="標楷體"/>
                <w:szCs w:val="24"/>
              </w:rPr>
              <w:t>16</w:t>
            </w:r>
            <w:r w:rsidRPr="00770AE9">
              <w:rPr>
                <w:rFonts w:ascii="標楷體" w:eastAsia="標楷體" w:hAnsi="標楷體" w:hint="eastAsia"/>
                <w:szCs w:val="24"/>
              </w:rPr>
              <w:t>）決定：「交財政及相關委員會審查」</w:t>
            </w:r>
          </w:p>
        </w:tc>
        <w:tc>
          <w:tcPr>
            <w:tcW w:w="1725" w:type="dxa"/>
            <w:tcBorders>
              <w:top w:val="single" w:sz="12"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20" w:lineRule="exact"/>
              <w:jc w:val="both"/>
              <w:rPr>
                <w:rFonts w:ascii="標楷體" w:eastAsia="標楷體" w:hAnsi="標楷體"/>
                <w:szCs w:val="24"/>
              </w:rPr>
            </w:pPr>
            <w:r w:rsidRPr="00770AE9">
              <w:rPr>
                <w:rFonts w:ascii="標楷體" w:eastAsia="標楷體" w:hAnsi="標楷體" w:hint="eastAsia"/>
                <w:szCs w:val="24"/>
              </w:rPr>
              <w:t>交通部函為中央政府前瞻基礎建設計畫第</w:t>
            </w:r>
            <w:r w:rsidRPr="00770AE9">
              <w:rPr>
                <w:rFonts w:ascii="標楷體" w:eastAsia="標楷體" w:hAnsi="標楷體"/>
                <w:szCs w:val="24"/>
              </w:rPr>
              <w:t>3期特別預算決議，檢送鐵道局決議（六）綜合規劃與環境影響評估期末報告審查前召開公聽會書面報告案。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第10屆第3會期第8次院會（1</w:t>
            </w:r>
            <w:r w:rsidRPr="00770AE9">
              <w:rPr>
                <w:rFonts w:ascii="標楷體" w:eastAsia="標楷體" w:hAnsi="標楷體"/>
                <w:szCs w:val="24"/>
              </w:rPr>
              <w:t>10</w:t>
            </w:r>
            <w:r w:rsidRPr="00770AE9">
              <w:rPr>
                <w:rFonts w:ascii="標楷體" w:eastAsia="標楷體" w:hAnsi="標楷體" w:hint="eastAsia"/>
                <w:szCs w:val="24"/>
              </w:rPr>
              <w:t>.4.</w:t>
            </w:r>
            <w:r w:rsidRPr="00770AE9">
              <w:rPr>
                <w:rFonts w:ascii="標楷體" w:eastAsia="標楷體" w:hAnsi="標楷體"/>
                <w:szCs w:val="24"/>
              </w:rPr>
              <w:t>16</w:t>
            </w:r>
            <w:r w:rsidRPr="00770AE9">
              <w:rPr>
                <w:rFonts w:ascii="標楷體" w:eastAsia="標楷體" w:hAnsi="標楷體" w:hint="eastAsia"/>
                <w:szCs w:val="24"/>
              </w:rPr>
              <w:t>）決定：「交財政、交通兩委員會審查」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20" w:lineRule="exact"/>
              <w:jc w:val="both"/>
              <w:rPr>
                <w:rFonts w:ascii="標楷體" w:eastAsia="標楷體" w:hAnsi="標楷體"/>
                <w:szCs w:val="24"/>
              </w:rPr>
            </w:pPr>
            <w:r w:rsidRPr="00770AE9">
              <w:rPr>
                <w:rFonts w:ascii="標楷體" w:eastAsia="標楷體" w:hAnsi="標楷體" w:hint="eastAsia"/>
                <w:szCs w:val="24"/>
              </w:rPr>
              <w:t>交通部函為中央政府前瞻基礎建設計畫第</w:t>
            </w:r>
            <w:r w:rsidRPr="00770AE9">
              <w:rPr>
                <w:rFonts w:ascii="標楷體" w:eastAsia="標楷體" w:hAnsi="標楷體"/>
                <w:szCs w:val="24"/>
              </w:rPr>
              <w:t>3期特別預算決議，檢送該部決議（九）檢討瑞芳猴硐路段坍方事件書面報告案。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第10屆第3會期第11次院會（1</w:t>
            </w:r>
            <w:r w:rsidRPr="00770AE9">
              <w:rPr>
                <w:rFonts w:ascii="標楷體" w:eastAsia="標楷體" w:hAnsi="標楷體"/>
                <w:szCs w:val="24"/>
              </w:rPr>
              <w:t>10</w:t>
            </w:r>
            <w:r w:rsidRPr="00770AE9">
              <w:rPr>
                <w:rFonts w:ascii="標楷體" w:eastAsia="標楷體" w:hAnsi="標楷體" w:hint="eastAsia"/>
                <w:szCs w:val="24"/>
              </w:rPr>
              <w:t>.5.7）決定：「交財政及相關委員會審查」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20" w:lineRule="exact"/>
              <w:jc w:val="both"/>
              <w:rPr>
                <w:rFonts w:ascii="標楷體" w:eastAsia="標楷體" w:hAnsi="標楷體"/>
                <w:szCs w:val="24"/>
              </w:rPr>
            </w:pPr>
            <w:r w:rsidRPr="00770AE9">
              <w:rPr>
                <w:rFonts w:ascii="標楷體" w:eastAsia="標楷體" w:hAnsi="標楷體" w:hint="eastAsia"/>
                <w:szCs w:val="24"/>
              </w:rPr>
              <w:t>交通部函為中央政府前瞻基礎建設計畫第</w:t>
            </w:r>
            <w:r w:rsidRPr="00770AE9">
              <w:rPr>
                <w:rFonts w:ascii="標楷體" w:eastAsia="標楷體" w:hAnsi="標楷體"/>
                <w:szCs w:val="24"/>
              </w:rPr>
              <w:t>3期特別預算決議，檢送鐵道局決議（二）儘速籌設財團法人鐵道技術研究及驗證中心書面報告案。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第10屆第3會期第11次院會（1</w:t>
            </w:r>
            <w:r w:rsidRPr="00770AE9">
              <w:rPr>
                <w:rFonts w:ascii="標楷體" w:eastAsia="標楷體" w:hAnsi="標楷體"/>
                <w:szCs w:val="24"/>
              </w:rPr>
              <w:t>10</w:t>
            </w:r>
            <w:r w:rsidRPr="00770AE9">
              <w:rPr>
                <w:rFonts w:ascii="標楷體" w:eastAsia="標楷體" w:hAnsi="標楷體" w:hint="eastAsia"/>
                <w:szCs w:val="24"/>
              </w:rPr>
              <w:t>.5.7）決定：「交財政及相關委員會審查」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20" w:lineRule="exact"/>
              <w:jc w:val="both"/>
              <w:rPr>
                <w:rFonts w:ascii="標楷體" w:eastAsia="標楷體" w:hAnsi="標楷體"/>
                <w:szCs w:val="24"/>
              </w:rPr>
            </w:pPr>
            <w:r w:rsidRPr="00770AE9">
              <w:rPr>
                <w:rFonts w:ascii="標楷體" w:eastAsia="標楷體" w:hAnsi="標楷體" w:hint="eastAsia"/>
                <w:szCs w:val="24"/>
              </w:rPr>
              <w:t>交通部函為中央政府前瞻基礎建設計畫第3期特別預算決議，檢送通案決議（二）預算編列評估書面報告案。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第10屆第4會期第11次院會（1</w:t>
            </w:r>
            <w:r w:rsidRPr="00770AE9">
              <w:rPr>
                <w:rFonts w:ascii="標楷體" w:eastAsia="標楷體" w:hAnsi="標楷體"/>
                <w:szCs w:val="24"/>
              </w:rPr>
              <w:t>10</w:t>
            </w:r>
            <w:r w:rsidRPr="00770AE9">
              <w:rPr>
                <w:rFonts w:ascii="標楷體" w:eastAsia="標楷體" w:hAnsi="標楷體" w:hint="eastAsia"/>
                <w:szCs w:val="24"/>
              </w:rPr>
              <w:t>.11.26）決定：「交財政及相關委員會審查」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20" w:lineRule="exact"/>
              <w:jc w:val="both"/>
              <w:rPr>
                <w:rFonts w:ascii="標楷體" w:eastAsia="標楷體" w:hAnsi="標楷體"/>
                <w:szCs w:val="24"/>
              </w:rPr>
            </w:pPr>
            <w:r w:rsidRPr="00770AE9">
              <w:rPr>
                <w:rFonts w:ascii="標楷體" w:eastAsia="標楷體" w:hAnsi="標楷體" w:hint="eastAsia"/>
                <w:szCs w:val="24"/>
              </w:rPr>
              <w:t>交通部函為中央政府前瞻基礎建設計畫第3期特別預算決議，檢送通案決議（十）軌道建設優先使用臺灣製產品書面報告案。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第10屆第4會期第11次院會（1</w:t>
            </w:r>
            <w:r w:rsidRPr="00770AE9">
              <w:rPr>
                <w:rFonts w:ascii="標楷體" w:eastAsia="標楷體" w:hAnsi="標楷體"/>
                <w:szCs w:val="24"/>
              </w:rPr>
              <w:t>10</w:t>
            </w:r>
            <w:r w:rsidRPr="00770AE9">
              <w:rPr>
                <w:rFonts w:ascii="標楷體" w:eastAsia="標楷體" w:hAnsi="標楷體" w:hint="eastAsia"/>
                <w:szCs w:val="24"/>
              </w:rPr>
              <w:t>.11.26）決定：「交財政及相關委員會審查」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20" w:lineRule="exact"/>
              <w:jc w:val="both"/>
              <w:rPr>
                <w:rFonts w:ascii="標楷體" w:eastAsia="標楷體" w:hAnsi="標楷體"/>
                <w:szCs w:val="24"/>
              </w:rPr>
            </w:pPr>
            <w:r w:rsidRPr="00770AE9">
              <w:rPr>
                <w:rFonts w:ascii="標楷體" w:eastAsia="標楷體" w:hAnsi="標楷體" w:hint="eastAsia"/>
                <w:szCs w:val="24"/>
              </w:rPr>
              <w:t>交通部函為中央政府前瞻基礎建設計畫第3期特別預算決議，檢送該部決議（二）「海洋觀光計畫」相關配套措施書面報告案。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第10屆第4會期第11次院會（1</w:t>
            </w:r>
            <w:r w:rsidRPr="00770AE9">
              <w:rPr>
                <w:rFonts w:ascii="標楷體" w:eastAsia="標楷體" w:hAnsi="標楷體"/>
                <w:szCs w:val="24"/>
              </w:rPr>
              <w:t>10</w:t>
            </w:r>
            <w:r w:rsidRPr="00770AE9">
              <w:rPr>
                <w:rFonts w:ascii="標楷體" w:eastAsia="標楷體" w:hAnsi="標楷體" w:hint="eastAsia"/>
                <w:szCs w:val="24"/>
              </w:rPr>
              <w:t>.11.26）決定：「交財政及相關委員會審查」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12" w:space="0" w:color="auto"/>
              <w:right w:val="single" w:sz="4" w:space="0" w:color="auto"/>
            </w:tcBorders>
          </w:tcPr>
          <w:p w:rsidR="00C3124C" w:rsidRPr="00770AE9" w:rsidRDefault="00C3124C" w:rsidP="00C3124C">
            <w:pPr>
              <w:autoSpaceDE w:val="0"/>
              <w:spacing w:line="320" w:lineRule="exact"/>
              <w:jc w:val="both"/>
              <w:rPr>
                <w:rFonts w:ascii="標楷體" w:eastAsia="標楷體" w:hAnsi="標楷體"/>
                <w:szCs w:val="24"/>
              </w:rPr>
            </w:pPr>
            <w:r w:rsidRPr="00770AE9">
              <w:rPr>
                <w:rFonts w:ascii="標楷體" w:eastAsia="標楷體" w:hAnsi="標楷體" w:hint="eastAsia"/>
                <w:szCs w:val="24"/>
              </w:rPr>
              <w:t>交通部函為中央政府前瞻基礎建設計畫第3期特別預算決議，檢送該部決議（二十二）高鐵嘉義站聯外輕軌運輸系統書面報告</w:t>
            </w:r>
            <w:r>
              <w:rPr>
                <w:rFonts w:ascii="標楷體" w:eastAsia="標楷體" w:hAnsi="標楷體" w:hint="eastAsia"/>
                <w:szCs w:val="24"/>
              </w:rPr>
              <w:t>案。</w:t>
            </w:r>
          </w:p>
        </w:tc>
        <w:tc>
          <w:tcPr>
            <w:tcW w:w="2653" w:type="dxa"/>
            <w:tcBorders>
              <w:top w:val="single" w:sz="4" w:space="0" w:color="auto"/>
              <w:left w:val="single" w:sz="4" w:space="0" w:color="auto"/>
              <w:bottom w:val="single" w:sz="12" w:space="0" w:color="auto"/>
              <w:right w:val="single" w:sz="4" w:space="0" w:color="auto"/>
            </w:tcBorders>
            <w:shd w:val="clear" w:color="auto" w:fill="auto"/>
          </w:tcPr>
          <w:p w:rsidR="00C3124C" w:rsidRPr="00770AE9" w:rsidRDefault="00C3124C" w:rsidP="00C3124C">
            <w:pPr>
              <w:spacing w:line="320" w:lineRule="exact"/>
              <w:jc w:val="both"/>
              <w:rPr>
                <w:rFonts w:ascii="標楷體" w:eastAsia="標楷體" w:hAnsi="標楷體"/>
                <w:szCs w:val="24"/>
              </w:rPr>
            </w:pPr>
            <w:r w:rsidRPr="00770AE9">
              <w:rPr>
                <w:rFonts w:ascii="標楷體" w:eastAsia="標楷體" w:hAnsi="標楷體" w:hint="eastAsia"/>
                <w:szCs w:val="24"/>
              </w:rPr>
              <w:t>第10屆第4會期第11次院會（1</w:t>
            </w:r>
            <w:r w:rsidRPr="00770AE9">
              <w:rPr>
                <w:rFonts w:ascii="標楷體" w:eastAsia="標楷體" w:hAnsi="標楷體"/>
                <w:szCs w:val="24"/>
              </w:rPr>
              <w:t>10</w:t>
            </w:r>
            <w:r w:rsidRPr="00770AE9">
              <w:rPr>
                <w:rFonts w:ascii="標楷體" w:eastAsia="標楷體" w:hAnsi="標楷體" w:hint="eastAsia"/>
                <w:szCs w:val="24"/>
              </w:rPr>
              <w:t>.11.26）決定：「交財政及相關委員會審查」</w:t>
            </w:r>
          </w:p>
        </w:tc>
        <w:tc>
          <w:tcPr>
            <w:tcW w:w="1725" w:type="dxa"/>
            <w:tcBorders>
              <w:top w:val="single" w:sz="4" w:space="0" w:color="auto"/>
              <w:left w:val="single" w:sz="4" w:space="0" w:color="auto"/>
              <w:bottom w:val="single" w:sz="12"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衛生福利部函為中央政府前瞻基礎建設計畫第</w:t>
            </w:r>
            <w:r w:rsidRPr="00770AE9">
              <w:rPr>
                <w:rFonts w:ascii="標楷體" w:eastAsia="標楷體" w:hAnsi="標楷體"/>
                <w:szCs w:val="24"/>
              </w:rPr>
              <w:t>3期特別預算決議，檢送邊境查驗自動化系統建置情形書面報告案。</w:t>
            </w:r>
          </w:p>
        </w:tc>
        <w:tc>
          <w:tcPr>
            <w:tcW w:w="2653" w:type="dxa"/>
            <w:tcBorders>
              <w:top w:val="single" w:sz="12"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第10屆第3會期第11次院會（1</w:t>
            </w:r>
            <w:r w:rsidRPr="00770AE9">
              <w:rPr>
                <w:rFonts w:ascii="標楷體" w:eastAsia="標楷體" w:hAnsi="標楷體"/>
                <w:szCs w:val="24"/>
              </w:rPr>
              <w:t>10</w:t>
            </w:r>
            <w:r w:rsidRPr="00770AE9">
              <w:rPr>
                <w:rFonts w:ascii="標楷體" w:eastAsia="標楷體" w:hAnsi="標楷體" w:hint="eastAsia"/>
                <w:szCs w:val="24"/>
              </w:rPr>
              <w:t>.5.7）決定：「交財政及相關委員會審查」</w:t>
            </w:r>
          </w:p>
        </w:tc>
        <w:tc>
          <w:tcPr>
            <w:tcW w:w="1725" w:type="dxa"/>
            <w:tcBorders>
              <w:top w:val="single" w:sz="12"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衛生福利部函為中央政府前瞻基礎建設計畫第</w:t>
            </w:r>
            <w:r w:rsidRPr="00770AE9">
              <w:rPr>
                <w:rFonts w:ascii="標楷體" w:eastAsia="標楷體" w:hAnsi="標楷體"/>
                <w:szCs w:val="24"/>
              </w:rPr>
              <w:t>3期特別預算決議，檢送健保醫療資訊雲端查詢系統提升方案書面報告案。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第10屆第3會期第13次院會（1</w:t>
            </w:r>
            <w:r w:rsidRPr="00770AE9">
              <w:rPr>
                <w:rFonts w:ascii="標楷體" w:eastAsia="標楷體" w:hAnsi="標楷體"/>
                <w:szCs w:val="24"/>
              </w:rPr>
              <w:t>10</w:t>
            </w:r>
            <w:r w:rsidRPr="00770AE9">
              <w:rPr>
                <w:rFonts w:ascii="標楷體" w:eastAsia="標楷體" w:hAnsi="標楷體" w:hint="eastAsia"/>
                <w:szCs w:val="24"/>
              </w:rPr>
              <w:t>.5.21）決定：「交財政及相關委員會審查」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衛生福利部函為中央政府前瞻基礎建設計畫第</w:t>
            </w:r>
            <w:r w:rsidRPr="00770AE9">
              <w:rPr>
                <w:rFonts w:ascii="標楷體" w:eastAsia="標楷體" w:hAnsi="標楷體"/>
                <w:szCs w:val="24"/>
              </w:rPr>
              <w:t>3期特別預算決議，檢送強化醫療資訊雲端之整合與運用書面報告案。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第10屆第3會期第13次院會（1</w:t>
            </w:r>
            <w:r w:rsidRPr="00770AE9">
              <w:rPr>
                <w:rFonts w:ascii="標楷體" w:eastAsia="標楷體" w:hAnsi="標楷體"/>
                <w:szCs w:val="24"/>
              </w:rPr>
              <w:t>10</w:t>
            </w:r>
            <w:r w:rsidRPr="00770AE9">
              <w:rPr>
                <w:rFonts w:ascii="標楷體" w:eastAsia="標楷體" w:hAnsi="標楷體" w:hint="eastAsia"/>
                <w:szCs w:val="24"/>
              </w:rPr>
              <w:t>.5.21）決定：「交財政及相關委員會審查」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衛生福利部函為中央政府前瞻基礎建設計畫第</w:t>
            </w:r>
            <w:r w:rsidRPr="00770AE9">
              <w:rPr>
                <w:rFonts w:ascii="標楷體" w:eastAsia="標楷體" w:hAnsi="標楷體"/>
                <w:szCs w:val="24"/>
              </w:rPr>
              <w:t>3期特別預算決議，檢送「因應少子化友善育兒空間建設」改善發包率辦理情形案。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第10屆第3會期第13次院會（1</w:t>
            </w:r>
            <w:r w:rsidRPr="00770AE9">
              <w:rPr>
                <w:rFonts w:ascii="標楷體" w:eastAsia="標楷體" w:hAnsi="標楷體"/>
                <w:szCs w:val="24"/>
              </w:rPr>
              <w:t>10</w:t>
            </w:r>
            <w:r w:rsidRPr="00770AE9">
              <w:rPr>
                <w:rFonts w:ascii="標楷體" w:eastAsia="標楷體" w:hAnsi="標楷體" w:hint="eastAsia"/>
                <w:szCs w:val="24"/>
              </w:rPr>
              <w:t>.5.21）決定：「交財政及相關委員會審查」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衛生福利部函為中央政府前瞻基礎建設計畫第</w:t>
            </w:r>
            <w:r w:rsidRPr="00770AE9">
              <w:rPr>
                <w:rFonts w:ascii="標楷體" w:eastAsia="標楷體" w:hAnsi="標楷體"/>
                <w:szCs w:val="24"/>
              </w:rPr>
              <w:t>3期特別預算決議，檢送如何達成公托普及目標及城鄉資源分配辦理情形案。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第10屆第3會期第13次院會（1</w:t>
            </w:r>
            <w:r w:rsidRPr="00770AE9">
              <w:rPr>
                <w:rFonts w:ascii="標楷體" w:eastAsia="標楷體" w:hAnsi="標楷體"/>
                <w:szCs w:val="24"/>
              </w:rPr>
              <w:t>10</w:t>
            </w:r>
            <w:r w:rsidRPr="00770AE9">
              <w:rPr>
                <w:rFonts w:ascii="標楷體" w:eastAsia="標楷體" w:hAnsi="標楷體" w:hint="eastAsia"/>
                <w:szCs w:val="24"/>
              </w:rPr>
              <w:t>.5.21）決定：「交財政及相關委員會審查」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衛生福利部函為中央政府前瞻基礎建設計畫第</w:t>
            </w:r>
            <w:r w:rsidRPr="00770AE9">
              <w:rPr>
                <w:rFonts w:ascii="標楷體" w:eastAsia="標楷體" w:hAnsi="標楷體"/>
                <w:szCs w:val="24"/>
              </w:rPr>
              <w:t>3期特別預算決議，檢送「建構0－2歲兒童社區公共托育計畫」執行率低落改善辦理情形案。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第10屆第3會期第13次院會（1</w:t>
            </w:r>
            <w:r w:rsidRPr="00770AE9">
              <w:rPr>
                <w:rFonts w:ascii="標楷體" w:eastAsia="標楷體" w:hAnsi="標楷體"/>
                <w:szCs w:val="24"/>
              </w:rPr>
              <w:t>10</w:t>
            </w:r>
            <w:r w:rsidRPr="00770AE9">
              <w:rPr>
                <w:rFonts w:ascii="標楷體" w:eastAsia="標楷體" w:hAnsi="標楷體" w:hint="eastAsia"/>
                <w:szCs w:val="24"/>
              </w:rPr>
              <w:t>.5.21）決定：「交財政及相關委員會審查」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衛生福利部函為中央政府前瞻基礎建設計畫第3期特別預算決議，檢送「國人慢性病病患及潛在病患之慢性病防治與追蹤具體規劃」書面報告案。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第10屆第4會期第1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11</w:t>
            </w:r>
            <w:r w:rsidRPr="00770AE9">
              <w:rPr>
                <w:rFonts w:ascii="標楷體" w:eastAsia="標楷體" w:hAnsi="標楷體" w:hint="eastAsia"/>
                <w:szCs w:val="24"/>
              </w:rPr>
              <w:t>.2</w:t>
            </w:r>
            <w:r w:rsidRPr="00770AE9">
              <w:rPr>
                <w:rFonts w:ascii="標楷體" w:eastAsia="標楷體" w:hAnsi="標楷體"/>
                <w:szCs w:val="24"/>
              </w:rPr>
              <w:t>6</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衛生福利部函為中央政府前瞻基礎建設計畫第3期特別預算決議，檢送城鄉建設預算分配情形書面報告案。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第10屆第4會期第1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11</w:t>
            </w:r>
            <w:r w:rsidRPr="00770AE9">
              <w:rPr>
                <w:rFonts w:ascii="標楷體" w:eastAsia="標楷體" w:hAnsi="標楷體" w:hint="eastAsia"/>
                <w:szCs w:val="24"/>
              </w:rPr>
              <w:t>.2</w:t>
            </w:r>
            <w:r w:rsidRPr="00770AE9">
              <w:rPr>
                <w:rFonts w:ascii="標楷體" w:eastAsia="標楷體" w:hAnsi="標楷體"/>
                <w:szCs w:val="24"/>
              </w:rPr>
              <w:t>6</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衛生福利部函為中央政府前瞻基礎建設計畫第3期特別預算決議，檢送補助三重區、蘆洲區與五股區之托育資源中心教玩具汰換辦理情形案。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第10屆第4會期第1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11</w:t>
            </w:r>
            <w:r w:rsidRPr="00770AE9">
              <w:rPr>
                <w:rFonts w:ascii="標楷體" w:eastAsia="標楷體" w:hAnsi="標楷體" w:hint="eastAsia"/>
                <w:szCs w:val="24"/>
              </w:rPr>
              <w:t>.2</w:t>
            </w:r>
            <w:r w:rsidRPr="00770AE9">
              <w:rPr>
                <w:rFonts w:ascii="標楷體" w:eastAsia="標楷體" w:hAnsi="標楷體"/>
                <w:szCs w:val="24"/>
              </w:rPr>
              <w:t>6</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衛生福利部函為中央政府前瞻基礎建設計畫第3期特別預算決議，檢送受補助單位儘速發包加強趕辦辦理情案</w:t>
            </w:r>
            <w:r>
              <w:rPr>
                <w:rFonts w:ascii="標楷體" w:eastAsia="標楷體" w:hAnsi="標楷體" w:hint="eastAsia"/>
                <w:szCs w:val="24"/>
              </w:rPr>
              <w:t>。</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第10屆第4會期第1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11</w:t>
            </w:r>
            <w:r w:rsidRPr="00770AE9">
              <w:rPr>
                <w:rFonts w:ascii="標楷體" w:eastAsia="標楷體" w:hAnsi="標楷體" w:hint="eastAsia"/>
                <w:szCs w:val="24"/>
              </w:rPr>
              <w:t>.2</w:t>
            </w:r>
            <w:r w:rsidRPr="00770AE9">
              <w:rPr>
                <w:rFonts w:ascii="標楷體" w:eastAsia="標楷體" w:hAnsi="標楷體"/>
                <w:szCs w:val="24"/>
              </w:rPr>
              <w:t>6</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衛生福利部函為中央政府前瞻基礎建設計畫第3期特別預算決議，檢送公辦民營托嬰中心提升補助金額辦理情形案。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第10屆第4會期第1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10</w:t>
            </w:r>
            <w:r w:rsidRPr="00770AE9">
              <w:rPr>
                <w:rFonts w:ascii="標楷體" w:eastAsia="標楷體" w:hAnsi="標楷體" w:hint="eastAsia"/>
                <w:szCs w:val="24"/>
              </w:rPr>
              <w:t>.</w:t>
            </w:r>
            <w:r w:rsidRPr="00770AE9">
              <w:rPr>
                <w:rFonts w:ascii="標楷體" w:eastAsia="標楷體" w:hAnsi="標楷體"/>
                <w:szCs w:val="24"/>
              </w:rPr>
              <w:t>11</w:t>
            </w:r>
            <w:r w:rsidRPr="00770AE9">
              <w:rPr>
                <w:rFonts w:ascii="標楷體" w:eastAsia="標楷體" w:hAnsi="標楷體" w:hint="eastAsia"/>
                <w:szCs w:val="24"/>
              </w:rPr>
              <w:t>.2</w:t>
            </w:r>
            <w:r w:rsidRPr="00770AE9">
              <w:rPr>
                <w:rFonts w:ascii="標楷體" w:eastAsia="標楷體" w:hAnsi="標楷體"/>
                <w:szCs w:val="24"/>
              </w:rPr>
              <w:t>6</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衛生福利部函為中央政府前瞻基礎建設計畫第3期特別預算決議，檢送預算編列及執行情形檢討書面報告案。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第10屆第5會期第10次院會（1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.2</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衛生福利部函為中央政府前瞻基礎建設計畫第3期特別預算決議，檢送執行率不佳書面報告案。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第10屆第5會期第10次院會（1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.2</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衛生福利部函為中央政府前瞻基礎建設計畫第3期特別預算決議，檢送城鄉建設預算分配情形表案。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第10屆第5會期第10次院會（1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.2</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衛生福利部函為中央政府前瞻基礎建設計畫第3期特別預算決議，檢送促進偏鄉離島醫療照護服務資訊化規劃書面報告案。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第10屆第5會期第10次院會（1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.2</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12"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衛生福利部函為中央政府前瞻基礎建設計畫第3期特別預算決議，檢送「導入5G及智慧科技以提升醫療與健康照護計畫」書面報告案。</w:t>
            </w:r>
          </w:p>
        </w:tc>
        <w:tc>
          <w:tcPr>
            <w:tcW w:w="2653" w:type="dxa"/>
            <w:tcBorders>
              <w:top w:val="single" w:sz="4" w:space="0" w:color="auto"/>
              <w:left w:val="single" w:sz="4" w:space="0" w:color="auto"/>
              <w:bottom w:val="single" w:sz="12"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第10屆第5會期第10次院會（1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.2</w:t>
            </w:r>
            <w:r w:rsidRPr="00770AE9">
              <w:rPr>
                <w:rFonts w:ascii="標楷體" w:eastAsia="標楷體" w:hAnsi="標楷體"/>
                <w:szCs w:val="24"/>
              </w:rPr>
              <w:t>9</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12"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行政院環境保護署函為中央政府前瞻基礎建設計畫第</w:t>
            </w:r>
            <w:r w:rsidRPr="00770AE9">
              <w:rPr>
                <w:rFonts w:ascii="標楷體" w:eastAsia="標楷體" w:hAnsi="標楷體"/>
                <w:szCs w:val="24"/>
              </w:rPr>
              <w:t>3期特別預算決議，檢送水質改善及污水設施無法有效發包及達成水質改善書面報告案。</w:t>
            </w:r>
          </w:p>
        </w:tc>
        <w:tc>
          <w:tcPr>
            <w:tcW w:w="2653" w:type="dxa"/>
            <w:tcBorders>
              <w:top w:val="single" w:sz="12"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第10屆第3會期第8次院會（1</w:t>
            </w:r>
            <w:r w:rsidRPr="00770AE9">
              <w:rPr>
                <w:rFonts w:ascii="標楷體" w:eastAsia="標楷體" w:hAnsi="標楷體"/>
                <w:szCs w:val="24"/>
              </w:rPr>
              <w:t>10</w:t>
            </w:r>
            <w:r w:rsidRPr="00770AE9">
              <w:rPr>
                <w:rFonts w:ascii="標楷體" w:eastAsia="標楷體" w:hAnsi="標楷體" w:hint="eastAsia"/>
                <w:szCs w:val="24"/>
              </w:rPr>
              <w:t>.4.</w:t>
            </w:r>
            <w:r w:rsidRPr="00770AE9">
              <w:rPr>
                <w:rFonts w:ascii="標楷體" w:eastAsia="標楷體" w:hAnsi="標楷體"/>
                <w:szCs w:val="24"/>
              </w:rPr>
              <w:t>16</w:t>
            </w:r>
            <w:r w:rsidRPr="00770AE9">
              <w:rPr>
                <w:rFonts w:ascii="標楷體" w:eastAsia="標楷體" w:hAnsi="標楷體" w:hint="eastAsia"/>
                <w:szCs w:val="24"/>
              </w:rPr>
              <w:t>）決定：「交財政及相關委員會審查」</w:t>
            </w:r>
          </w:p>
        </w:tc>
        <w:tc>
          <w:tcPr>
            <w:tcW w:w="1725" w:type="dxa"/>
            <w:tcBorders>
              <w:top w:val="single" w:sz="12"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行政院環境保護署函為中央政府前瞻基礎建設計畫第</w:t>
            </w:r>
            <w:r w:rsidRPr="00770AE9">
              <w:rPr>
                <w:rFonts w:ascii="標楷體" w:eastAsia="標楷體" w:hAnsi="標楷體"/>
                <w:szCs w:val="24"/>
              </w:rPr>
              <w:t>3期特別預算決議，檢送水庫集水區淨化水質設施改善方案書面報告案。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第10屆第3會期第8次院會（1</w:t>
            </w:r>
            <w:r w:rsidRPr="00770AE9">
              <w:rPr>
                <w:rFonts w:ascii="標楷體" w:eastAsia="標楷體" w:hAnsi="標楷體"/>
                <w:szCs w:val="24"/>
              </w:rPr>
              <w:t>10</w:t>
            </w:r>
            <w:r w:rsidRPr="00770AE9">
              <w:rPr>
                <w:rFonts w:ascii="標楷體" w:eastAsia="標楷體" w:hAnsi="標楷體" w:hint="eastAsia"/>
                <w:szCs w:val="24"/>
              </w:rPr>
              <w:t>.4.</w:t>
            </w:r>
            <w:r w:rsidRPr="00770AE9">
              <w:rPr>
                <w:rFonts w:ascii="標楷體" w:eastAsia="標楷體" w:hAnsi="標楷體"/>
                <w:szCs w:val="24"/>
              </w:rPr>
              <w:t>16</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行政院環境保護署函為中央政府前瞻基礎建設計畫第</w:t>
            </w:r>
            <w:r w:rsidRPr="00770AE9">
              <w:rPr>
                <w:rFonts w:ascii="標楷體" w:eastAsia="標楷體" w:hAnsi="標楷體"/>
                <w:szCs w:val="24"/>
              </w:rPr>
              <w:t>3期特別預算決議</w:t>
            </w:r>
            <w:r w:rsidRPr="00770AE9">
              <w:rPr>
                <w:rFonts w:ascii="標楷體" w:eastAsia="標楷體" w:hAnsi="標楷體" w:hint="eastAsia"/>
                <w:szCs w:val="24"/>
              </w:rPr>
              <w:t>，</w:t>
            </w:r>
            <w:r w:rsidRPr="00770AE9">
              <w:rPr>
                <w:rFonts w:ascii="標楷體" w:eastAsia="標楷體" w:hAnsi="標楷體"/>
                <w:szCs w:val="24"/>
              </w:rPr>
              <w:t>檢送水庫集水區淨化水質設施改善方案書面報告案。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第10屆第3會期第13次院會（1</w:t>
            </w:r>
            <w:r w:rsidRPr="00770AE9">
              <w:rPr>
                <w:rFonts w:ascii="標楷體" w:eastAsia="標楷體" w:hAnsi="標楷體"/>
                <w:szCs w:val="24"/>
              </w:rPr>
              <w:t>10</w:t>
            </w:r>
            <w:r w:rsidRPr="00770AE9">
              <w:rPr>
                <w:rFonts w:ascii="標楷體" w:eastAsia="標楷體" w:hAnsi="標楷體" w:hint="eastAsia"/>
                <w:szCs w:val="24"/>
              </w:rPr>
              <w:t>.5.21）決定：「交財政及相關委員會審查」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748"/>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C3124C" w:rsidRPr="00DE4BA9" w:rsidRDefault="00C3124C" w:rsidP="00C3124C">
            <w:pPr>
              <w:spacing w:line="320" w:lineRule="exact"/>
              <w:jc w:val="both"/>
              <w:rPr>
                <w:rFonts w:ascii="標楷體" w:eastAsia="標楷體" w:hAnsi="標楷體"/>
                <w:b/>
                <w:szCs w:val="24"/>
              </w:rPr>
            </w:pPr>
            <w:r w:rsidRPr="00DE4BA9">
              <w:rPr>
                <w:rFonts w:ascii="標楷體" w:eastAsia="標楷體" w:hAnsi="標楷體" w:hint="eastAsia"/>
                <w:b/>
                <w:sz w:val="28"/>
                <w:szCs w:val="28"/>
              </w:rPr>
              <w:t>9.中央政府海空戰力提升計畫採購特別預算案（</w:t>
            </w:r>
            <w:r w:rsidRPr="00DE4BA9">
              <w:rPr>
                <w:rFonts w:ascii="標楷體" w:eastAsia="標楷體" w:hAnsi="標楷體"/>
                <w:b/>
                <w:sz w:val="28"/>
                <w:szCs w:val="28"/>
              </w:rPr>
              <w:t>3</w:t>
            </w:r>
            <w:r w:rsidRPr="00DE4BA9">
              <w:rPr>
                <w:rFonts w:ascii="標楷體" w:eastAsia="標楷體" w:hAnsi="標楷體" w:hint="eastAsia"/>
                <w:b/>
                <w:sz w:val="28"/>
                <w:szCs w:val="28"/>
              </w:rPr>
              <w:t>1案</w:t>
            </w:r>
            <w:r w:rsidRPr="00DE4BA9">
              <w:rPr>
                <w:rFonts w:ascii="標楷體" w:eastAsia="標楷體" w:hAnsi="標楷體"/>
                <w:b/>
                <w:sz w:val="28"/>
                <w:szCs w:val="28"/>
              </w:rPr>
              <w:t>）</w:t>
            </w:r>
          </w:p>
        </w:tc>
      </w:tr>
      <w:tr w:rsidR="00C3124C" w:rsidRPr="00BD5B13" w:rsidTr="00562D79">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12"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國防部函送中央政府海空戰力提升計畫採購特別預算決議（四）書面報告案。</w:t>
            </w:r>
          </w:p>
        </w:tc>
        <w:tc>
          <w:tcPr>
            <w:tcW w:w="2653" w:type="dxa"/>
            <w:tcBorders>
              <w:top w:val="single" w:sz="12"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第10屆第5會期第2次院會（1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3</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）決定：「交財政、外交及國防兩委員會審查」</w:t>
            </w:r>
          </w:p>
        </w:tc>
        <w:tc>
          <w:tcPr>
            <w:tcW w:w="1725" w:type="dxa"/>
            <w:tcBorders>
              <w:top w:val="single" w:sz="12"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國防部函送中央政府海空戰力提升計畫採購特別預算決議（十七）書面報告案。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第10屆第5會期第2次院會（1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3</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國防部函送中央政府海空戰力提升計畫採購特別預算決議（二十六）書面報告案。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第10屆第5會期第2次院會（1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3</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國防部函送中央政府海空戰力提升計畫採購特別預算決議（二十七）書面報告案。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第10屆第5會期第2次院會（1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3</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國防部函送中央政府海空戰力提升計畫採購特別預算決議（三十七）書面報告案。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第10屆第5會期第2次院會（1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3</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國防部函送中央政府海空戰力提升計畫採購特別預算決議（四十一）書面報告案。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第10屆第5會期第2次院會（1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3</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國防部函送中央政府海空戰力提升計畫採購特別預算決議（五十三）書面報告案。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第10屆第5會期第2次院會（1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3</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國防部函送中央政府海空戰力提升計畫採購特別預算決議（五十六）書面報告案。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第10屆第5會期第2次院會（1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3</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國防部函送中央政府海空戰力提升計畫採購特別預算決議（五十七）書面報告案。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第10屆第5會期第2次院會（1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3</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國防部函送中央政府海空戰力提升計畫採購特別預算決議（七十一）書面報告案。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第10屆第5會期第2次院會（1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3</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國防部函送中央政府海空戰力提升計畫採購特別預算決議（七十二）書面報告案。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第10屆第5會期第2次院會（1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3</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國防部函送中央政府海空戰力提升計畫採購特別預算決議（七十五）書面報告案。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第10屆第5會期第2次院會（1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3</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國防部函送中央政府海空戰力提升計畫採購特別預算決議（七十七）書面報告案。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第10屆第5會期第2次院會（1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3</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國防部函送中央政府海空戰力提升計畫採購特別預算決議（六十三）書面報告案。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第10屆第5會期第9次院會（1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22</w:t>
            </w:r>
            <w:r w:rsidRPr="00770AE9">
              <w:rPr>
                <w:rFonts w:ascii="標楷體" w:eastAsia="標楷體" w:hAnsi="標楷體" w:hint="eastAsia"/>
                <w:szCs w:val="24"/>
              </w:rPr>
              <w:t>）決定：「交財政、外交及國防兩委員會審查」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國防部函送中央政府海空戰力提升計畫採購特別預算決議（八十八）書面報告案。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第10屆第5會期第9次院會（1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2</w:t>
            </w:r>
            <w:r w:rsidRPr="00770AE9">
              <w:rPr>
                <w:rFonts w:ascii="標楷體" w:eastAsia="標楷體" w:hAnsi="標楷體" w:hint="eastAsia"/>
                <w:szCs w:val="24"/>
              </w:rPr>
              <w:t>2）決定：「交財政、外交及國防兩委員會審查」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國防部函送中央政府海空戰力提升計畫採購特別預算決議（六十一）書面報告案。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w:t>
            </w:r>
            <w:r w:rsidRPr="00770AE9">
              <w:rPr>
                <w:rFonts w:ascii="標楷體" w:eastAsia="標楷體" w:hAnsi="標楷體"/>
                <w:szCs w:val="24"/>
              </w:rPr>
              <w:t>0</w:t>
            </w:r>
            <w:r w:rsidRPr="00770AE9">
              <w:rPr>
                <w:rFonts w:ascii="標楷體" w:eastAsia="標楷體" w:hAnsi="標楷體" w:hint="eastAsia"/>
                <w:szCs w:val="24"/>
              </w:rPr>
              <w:t>次院會（1</w:t>
            </w:r>
            <w:r w:rsidRPr="00770AE9">
              <w:rPr>
                <w:rFonts w:ascii="標楷體" w:eastAsia="標楷體" w:hAnsi="標楷體"/>
                <w:szCs w:val="24"/>
              </w:rPr>
              <w:t>11</w:t>
            </w:r>
            <w:r w:rsidRPr="00770AE9">
              <w:rPr>
                <w:rFonts w:ascii="標楷體" w:eastAsia="標楷體" w:hAnsi="標楷體" w:hint="eastAsia"/>
                <w:szCs w:val="24"/>
              </w:rPr>
              <w:t>.</w:t>
            </w:r>
            <w:r w:rsidRPr="00770AE9">
              <w:rPr>
                <w:rFonts w:ascii="標楷體" w:eastAsia="標楷體" w:hAnsi="標楷體"/>
                <w:szCs w:val="24"/>
              </w:rPr>
              <w:t>4</w:t>
            </w:r>
            <w:r w:rsidRPr="00770AE9">
              <w:rPr>
                <w:rFonts w:ascii="標楷體" w:eastAsia="標楷體" w:hAnsi="標楷體" w:hint="eastAsia"/>
                <w:szCs w:val="24"/>
              </w:rPr>
              <w:t>.</w:t>
            </w:r>
            <w:r w:rsidRPr="00770AE9">
              <w:rPr>
                <w:rFonts w:ascii="標楷體" w:eastAsia="標楷體" w:hAnsi="標楷體"/>
                <w:szCs w:val="24"/>
              </w:rPr>
              <w:t>29</w:t>
            </w:r>
            <w:r w:rsidRPr="00770AE9">
              <w:rPr>
                <w:rFonts w:ascii="標楷體" w:eastAsia="標楷體" w:hAnsi="標楷體" w:hint="eastAsia"/>
                <w:szCs w:val="24"/>
              </w:rPr>
              <w:t>）決定：「交財政、外交及國防兩委員會審查」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國防部函送中央政府海空戰力提升計畫採購特別預算決議（二十九）書面報告案。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第10屆第5會期第14次院會（1</w:t>
            </w:r>
            <w:r w:rsidRPr="00770AE9">
              <w:rPr>
                <w:rFonts w:ascii="標楷體" w:eastAsia="標楷體" w:hAnsi="標楷體"/>
                <w:szCs w:val="24"/>
              </w:rPr>
              <w:t>11</w:t>
            </w:r>
            <w:r w:rsidRPr="00770AE9">
              <w:rPr>
                <w:rFonts w:ascii="標楷體" w:eastAsia="標楷體" w:hAnsi="標楷體" w:hint="eastAsia"/>
                <w:szCs w:val="24"/>
              </w:rPr>
              <w:t>.5.27）決定：「交財政、外交及國防兩委員會審查」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國防部函送中央政府海空戰力提升計畫採購特別預算決議（六十六）書面報告。</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第10屆第5會期第14次院會（1</w:t>
            </w:r>
            <w:r w:rsidRPr="00770AE9">
              <w:rPr>
                <w:rFonts w:ascii="標楷體" w:eastAsia="標楷體" w:hAnsi="標楷體"/>
                <w:szCs w:val="24"/>
              </w:rPr>
              <w:t>11</w:t>
            </w:r>
            <w:r w:rsidRPr="00770AE9">
              <w:rPr>
                <w:rFonts w:ascii="標楷體" w:eastAsia="標楷體" w:hAnsi="標楷體" w:hint="eastAsia"/>
                <w:szCs w:val="24"/>
              </w:rPr>
              <w:t>.5.</w:t>
            </w:r>
            <w:r w:rsidRPr="00770AE9">
              <w:rPr>
                <w:rFonts w:ascii="標楷體" w:eastAsia="標楷體" w:hAnsi="標楷體"/>
                <w:szCs w:val="24"/>
              </w:rPr>
              <w:t>2</w:t>
            </w:r>
            <w:r w:rsidRPr="00770AE9">
              <w:rPr>
                <w:rFonts w:ascii="標楷體" w:eastAsia="標楷體" w:hAnsi="標楷體" w:hint="eastAsia"/>
                <w:szCs w:val="24"/>
              </w:rPr>
              <w:t>7）決定：「交財政、外交及國防兩委員會審查」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國防部函送中央政府海空戰力提升計畫採購特別預算決議（六十八）「國家中山科學研究院規劃人才延攬及留用策略」書面報告案。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第10屆第5會期第14次院會（1</w:t>
            </w:r>
            <w:r w:rsidRPr="00770AE9">
              <w:rPr>
                <w:rFonts w:ascii="標楷體" w:eastAsia="標楷體" w:hAnsi="標楷體"/>
                <w:szCs w:val="24"/>
              </w:rPr>
              <w:t>11</w:t>
            </w:r>
            <w:r w:rsidRPr="00770AE9">
              <w:rPr>
                <w:rFonts w:ascii="標楷體" w:eastAsia="標楷體" w:hAnsi="標楷體" w:hint="eastAsia"/>
                <w:szCs w:val="24"/>
              </w:rPr>
              <w:t>.5.</w:t>
            </w:r>
            <w:r w:rsidRPr="00770AE9">
              <w:rPr>
                <w:rFonts w:ascii="標楷體" w:eastAsia="標楷體" w:hAnsi="標楷體"/>
                <w:szCs w:val="24"/>
              </w:rPr>
              <w:t>2</w:t>
            </w:r>
            <w:r w:rsidRPr="00770AE9">
              <w:rPr>
                <w:rFonts w:ascii="標楷體" w:eastAsia="標楷體" w:hAnsi="標楷體" w:hint="eastAsia"/>
                <w:szCs w:val="24"/>
              </w:rPr>
              <w:t>7）決定：「交財政、外交及國防兩委員會審查」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國防部函送中央政府海空戰力提升計畫採購特別預算決議（八十一）「海空戰力提升計畫採購執行單位監辦人員選任原則」書面報告案。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第10屆第5會期第14次院會（1</w:t>
            </w:r>
            <w:r w:rsidRPr="00770AE9">
              <w:rPr>
                <w:rFonts w:ascii="標楷體" w:eastAsia="標楷體" w:hAnsi="標楷體"/>
                <w:szCs w:val="24"/>
              </w:rPr>
              <w:t>11</w:t>
            </w:r>
            <w:r w:rsidRPr="00770AE9">
              <w:rPr>
                <w:rFonts w:ascii="標楷體" w:eastAsia="標楷體" w:hAnsi="標楷體" w:hint="eastAsia"/>
                <w:szCs w:val="24"/>
              </w:rPr>
              <w:t>.5.27）決定：「交財政、外交及國防兩委員會審查」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國防部函送中央政府海空戰力提升計畫採購特別預算決議（八十二）書面報告案。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第10屆第5會期第14次院會（1</w:t>
            </w:r>
            <w:r w:rsidRPr="00770AE9">
              <w:rPr>
                <w:rFonts w:ascii="標楷體" w:eastAsia="標楷體" w:hAnsi="標楷體"/>
                <w:szCs w:val="24"/>
              </w:rPr>
              <w:t>11</w:t>
            </w:r>
            <w:r w:rsidRPr="00770AE9">
              <w:rPr>
                <w:rFonts w:ascii="標楷體" w:eastAsia="標楷體" w:hAnsi="標楷體" w:hint="eastAsia"/>
                <w:szCs w:val="24"/>
              </w:rPr>
              <w:t>.5.27）決定：「交財政、外交及國防兩委員會審查」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國防部函送中央政府海空戰力提升計畫採購特別預算決議（八十三）完善監督機制書面報告案。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第10屆第5會期第14次院會（1</w:t>
            </w:r>
            <w:r w:rsidRPr="00770AE9">
              <w:rPr>
                <w:rFonts w:ascii="標楷體" w:eastAsia="標楷體" w:hAnsi="標楷體"/>
                <w:szCs w:val="24"/>
              </w:rPr>
              <w:t>11</w:t>
            </w:r>
            <w:r w:rsidRPr="00770AE9">
              <w:rPr>
                <w:rFonts w:ascii="標楷體" w:eastAsia="標楷體" w:hAnsi="標楷體" w:hint="eastAsia"/>
                <w:szCs w:val="24"/>
              </w:rPr>
              <w:t>.5.27）決定：「交財政、外交及國防兩委員會審查」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國防部函送中央政府海空戰力提升計畫採購特別預算決議（九十）「採購利害關係人之檢討及制定防範措施」書面報告案。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第10屆第5會期第14次院會（1</w:t>
            </w:r>
            <w:r w:rsidRPr="00770AE9">
              <w:rPr>
                <w:rFonts w:ascii="標楷體" w:eastAsia="標楷體" w:hAnsi="標楷體"/>
                <w:szCs w:val="24"/>
              </w:rPr>
              <w:t>11</w:t>
            </w:r>
            <w:r w:rsidRPr="00770AE9">
              <w:rPr>
                <w:rFonts w:ascii="標楷體" w:eastAsia="標楷體" w:hAnsi="標楷體" w:hint="eastAsia"/>
                <w:szCs w:val="24"/>
              </w:rPr>
              <w:t>.5.27）決定：「交財政、外交及國防兩委員會審查」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國防部函送中央政府海空戰力提升計畫採購特別預算決議（八十七）中科院利益迴避規範查證情形報告案。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第10屆第6會期第4次院會（1</w:t>
            </w:r>
            <w:r w:rsidRPr="00770AE9">
              <w:rPr>
                <w:rFonts w:ascii="標楷體" w:eastAsia="標楷體" w:hAnsi="標楷體"/>
                <w:szCs w:val="24"/>
              </w:rPr>
              <w:t>11</w:t>
            </w:r>
            <w:r w:rsidRPr="00770AE9">
              <w:rPr>
                <w:rFonts w:ascii="標楷體" w:eastAsia="標楷體" w:hAnsi="標楷體" w:hint="eastAsia"/>
                <w:szCs w:val="24"/>
              </w:rPr>
              <w:t>.10.14）決定：「交財政、外交及國防兩委員會審查」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國防部函送中央政府海空戰力提升計畫採購特別預算決議（五十八）「海軍高效能艦艇」書面報告案。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11</w:t>
            </w:r>
            <w:r w:rsidRPr="00770AE9">
              <w:rPr>
                <w:rFonts w:ascii="標楷體" w:eastAsia="標楷體" w:hAnsi="標楷體" w:hint="eastAsia"/>
                <w:szCs w:val="24"/>
              </w:rPr>
              <w:t>.1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國防部函送中央政府海空戰力提升計畫採購特別預算決議（五十九）書面報告案。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11</w:t>
            </w:r>
            <w:r w:rsidRPr="00770AE9">
              <w:rPr>
                <w:rFonts w:ascii="標楷體" w:eastAsia="標楷體" w:hAnsi="標楷體" w:hint="eastAsia"/>
                <w:szCs w:val="24"/>
              </w:rPr>
              <w:t>.1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國防部函送中央政府海空戰力提升計畫採購特別預算決議（八十四）書面報告案。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11</w:t>
            </w:r>
            <w:r w:rsidRPr="00770AE9">
              <w:rPr>
                <w:rFonts w:ascii="標楷體" w:eastAsia="標楷體" w:hAnsi="標楷體" w:hint="eastAsia"/>
                <w:szCs w:val="24"/>
              </w:rPr>
              <w:t>.1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國防部函送中央政府海空戰力提升計畫採購特別預算決議（八十五）書面報告案。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11</w:t>
            </w:r>
            <w:r w:rsidRPr="00770AE9">
              <w:rPr>
                <w:rFonts w:ascii="標楷體" w:eastAsia="標楷體" w:hAnsi="標楷體" w:hint="eastAsia"/>
                <w:szCs w:val="24"/>
              </w:rPr>
              <w:t>.1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國防部函送中央政府海空戰力提升計畫採購特別預算決議（九十一）及（九十五）書面報告案。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11</w:t>
            </w:r>
            <w:r w:rsidRPr="00770AE9">
              <w:rPr>
                <w:rFonts w:ascii="標楷體" w:eastAsia="標楷體" w:hAnsi="標楷體" w:hint="eastAsia"/>
                <w:szCs w:val="24"/>
              </w:rPr>
              <w:t>.1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國防部函送中央政府海空戰力提升計畫採購特別預算決議（九十七）書面報告案。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w:t>
            </w:r>
            <w:r w:rsidRPr="00770AE9">
              <w:rPr>
                <w:rFonts w:ascii="標楷體" w:eastAsia="標楷體" w:hAnsi="標楷體"/>
                <w:szCs w:val="24"/>
              </w:rPr>
              <w:t>1</w:t>
            </w:r>
            <w:r w:rsidRPr="00770AE9">
              <w:rPr>
                <w:rFonts w:ascii="標楷體" w:eastAsia="標楷體" w:hAnsi="標楷體" w:hint="eastAsia"/>
                <w:szCs w:val="24"/>
              </w:rPr>
              <w:t>次院會（1</w:t>
            </w:r>
            <w:r w:rsidRPr="00770AE9">
              <w:rPr>
                <w:rFonts w:ascii="標楷體" w:eastAsia="標楷體" w:hAnsi="標楷體"/>
                <w:szCs w:val="24"/>
              </w:rPr>
              <w:t>11</w:t>
            </w:r>
            <w:r w:rsidRPr="00770AE9">
              <w:rPr>
                <w:rFonts w:ascii="標楷體" w:eastAsia="標楷體" w:hAnsi="標楷體" w:hint="eastAsia"/>
                <w:szCs w:val="24"/>
              </w:rPr>
              <w:t>.1</w:t>
            </w:r>
            <w:r w:rsidRPr="00770AE9">
              <w:rPr>
                <w:rFonts w:ascii="標楷體" w:eastAsia="標楷體" w:hAnsi="標楷體"/>
                <w:szCs w:val="24"/>
              </w:rPr>
              <w:t>2</w:t>
            </w:r>
            <w:r w:rsidRPr="00770AE9">
              <w:rPr>
                <w:rFonts w:ascii="標楷體" w:eastAsia="標楷體" w:hAnsi="標楷體" w:hint="eastAsia"/>
                <w:szCs w:val="24"/>
              </w:rPr>
              <w:t>.</w:t>
            </w:r>
            <w:r w:rsidRPr="00770AE9">
              <w:rPr>
                <w:rFonts w:ascii="標楷體" w:eastAsia="標楷體" w:hAnsi="標楷體"/>
                <w:szCs w:val="24"/>
              </w:rPr>
              <w:t>9</w:t>
            </w:r>
            <w:r w:rsidRPr="00770AE9">
              <w:rPr>
                <w:rFonts w:ascii="標楷體" w:eastAsia="標楷體" w:hAnsi="標楷體" w:hint="eastAsia"/>
                <w:szCs w:val="24"/>
              </w:rPr>
              <w:t>）決定：「交財政、外交及國防兩委員會審查」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BD5B13"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770AE9" w:rsidRDefault="00C3124C" w:rsidP="00C3124C">
            <w:pPr>
              <w:autoSpaceDE w:val="0"/>
              <w:spacing w:line="340" w:lineRule="exact"/>
              <w:jc w:val="both"/>
              <w:rPr>
                <w:rFonts w:ascii="標楷體" w:eastAsia="標楷體" w:hAnsi="標楷體"/>
                <w:szCs w:val="24"/>
              </w:rPr>
            </w:pPr>
            <w:r w:rsidRPr="00770AE9">
              <w:rPr>
                <w:rFonts w:ascii="標楷體" w:eastAsia="標楷體" w:hAnsi="標楷體" w:hint="eastAsia"/>
                <w:szCs w:val="24"/>
              </w:rPr>
              <w:t>國防部函送中央政府海空戰力提升計畫採購特別預算決議（二十四）「國防廠商安全調查暨保密稽核執行成效報告」案。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770AE9" w:rsidRDefault="00C3124C" w:rsidP="00C3124C">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第10屆第6會期第15次院會（112.1.9）決定：「交財政、外交及國防兩委員會審查」</w:t>
            </w:r>
            <w:r w:rsidRPr="00770AE9">
              <w:rPr>
                <w:rFonts w:ascii="標楷體" w:eastAsia="標楷體" w:hAnsi="標楷體" w:hint="eastAsia"/>
                <w:szCs w:val="24"/>
              </w:rPr>
              <w:tab/>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770AE9" w:rsidRDefault="00C3124C" w:rsidP="00C3124C">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C3124C" w:rsidRPr="00BD5B13" w:rsidTr="00562D79">
        <w:trPr>
          <w:cantSplit/>
          <w:trHeight w:val="556"/>
          <w:jc w:val="center"/>
        </w:trPr>
        <w:tc>
          <w:tcPr>
            <w:tcW w:w="9582" w:type="dxa"/>
            <w:gridSpan w:val="4"/>
            <w:tcBorders>
              <w:top w:val="single" w:sz="4" w:space="0" w:color="auto"/>
              <w:left w:val="single" w:sz="4" w:space="0" w:color="auto"/>
              <w:bottom w:val="single" w:sz="4" w:space="0" w:color="auto"/>
              <w:right w:val="single" w:sz="4" w:space="0" w:color="auto"/>
            </w:tcBorders>
            <w:vAlign w:val="center"/>
          </w:tcPr>
          <w:p w:rsidR="00C3124C" w:rsidRPr="00770AE9" w:rsidRDefault="00C3124C" w:rsidP="00C3124C">
            <w:pPr>
              <w:spacing w:line="320" w:lineRule="exact"/>
              <w:rPr>
                <w:rFonts w:ascii="標楷體" w:eastAsia="標楷體" w:hAnsi="標楷體"/>
                <w:szCs w:val="24"/>
              </w:rPr>
            </w:pPr>
            <w:r w:rsidRPr="00DE4BA9">
              <w:rPr>
                <w:rFonts w:ascii="標楷體" w:eastAsia="標楷體" w:hAnsi="標楷體" w:hint="eastAsia"/>
                <w:b/>
                <w:sz w:val="28"/>
                <w:szCs w:val="28"/>
              </w:rPr>
              <w:t>1</w:t>
            </w:r>
            <w:r>
              <w:rPr>
                <w:rFonts w:ascii="標楷體" w:eastAsia="標楷體" w:hAnsi="標楷體"/>
                <w:b/>
                <w:sz w:val="28"/>
                <w:szCs w:val="28"/>
              </w:rPr>
              <w:t>0</w:t>
            </w:r>
            <w:r w:rsidRPr="00DE4BA9">
              <w:rPr>
                <w:rFonts w:ascii="標楷體" w:eastAsia="標楷體" w:hAnsi="標楷體" w:hint="eastAsia"/>
                <w:b/>
                <w:sz w:val="28"/>
                <w:szCs w:val="28"/>
              </w:rPr>
              <w:t>.</w:t>
            </w:r>
            <w:r w:rsidRPr="008E2722">
              <w:rPr>
                <w:rFonts w:ascii="標楷體" w:eastAsia="標楷體" w:hAnsi="標楷體" w:hint="eastAsia"/>
                <w:b/>
                <w:sz w:val="28"/>
                <w:szCs w:val="28"/>
              </w:rPr>
              <w:t>中央政府前瞻基礎建設計畫第</w:t>
            </w:r>
            <w:r>
              <w:rPr>
                <w:rFonts w:ascii="標楷體" w:eastAsia="標楷體" w:hAnsi="標楷體" w:hint="eastAsia"/>
                <w:b/>
                <w:sz w:val="28"/>
                <w:szCs w:val="28"/>
              </w:rPr>
              <w:t>4</w:t>
            </w:r>
            <w:r w:rsidRPr="008E2722">
              <w:rPr>
                <w:rFonts w:ascii="標楷體" w:eastAsia="標楷體" w:hAnsi="標楷體" w:hint="eastAsia"/>
                <w:b/>
                <w:sz w:val="28"/>
                <w:szCs w:val="28"/>
              </w:rPr>
              <w:t>期特別預算案（</w:t>
            </w:r>
            <w:r w:rsidR="00BE4DA6">
              <w:rPr>
                <w:rFonts w:ascii="標楷體" w:eastAsia="標楷體" w:hAnsi="標楷體" w:hint="eastAsia"/>
                <w:b/>
                <w:sz w:val="28"/>
                <w:szCs w:val="28"/>
              </w:rPr>
              <w:t>11</w:t>
            </w:r>
            <w:r w:rsidRPr="008E2722">
              <w:rPr>
                <w:rFonts w:ascii="標楷體" w:eastAsia="標楷體" w:hAnsi="標楷體" w:hint="eastAsia"/>
                <w:b/>
                <w:sz w:val="28"/>
                <w:szCs w:val="28"/>
              </w:rPr>
              <w:t>案）</w:t>
            </w:r>
          </w:p>
        </w:tc>
      </w:tr>
      <w:tr w:rsidR="005A5711" w:rsidRPr="005A5711"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C3124C" w:rsidRPr="005A5711" w:rsidRDefault="00C3124C" w:rsidP="00C3124C">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C3124C" w:rsidRPr="005A5711" w:rsidRDefault="00732F80" w:rsidP="00732F80">
            <w:pPr>
              <w:autoSpaceDE w:val="0"/>
              <w:spacing w:line="340" w:lineRule="exact"/>
              <w:jc w:val="both"/>
              <w:rPr>
                <w:rFonts w:ascii="標楷體" w:eastAsia="標楷體" w:hAnsi="標楷體"/>
                <w:szCs w:val="24"/>
              </w:rPr>
            </w:pPr>
            <w:r w:rsidRPr="005A5711">
              <w:rPr>
                <w:rFonts w:ascii="標楷體" w:eastAsia="標楷體" w:hAnsi="標楷體" w:hint="eastAsia"/>
                <w:szCs w:val="24"/>
              </w:rPr>
              <w:t>經濟部函為中央政府前瞻基礎建設計畫第4期特別預算決議，檢送「屏東科技產業園區擴區推動」書面報告案。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C3124C" w:rsidRPr="005A5711" w:rsidRDefault="00732F80" w:rsidP="00732F80">
            <w:pPr>
              <w:snapToGrid w:val="0"/>
              <w:spacing w:line="340" w:lineRule="exact"/>
              <w:jc w:val="both"/>
              <w:rPr>
                <w:rFonts w:ascii="標楷體" w:eastAsia="標楷體" w:hAnsi="標楷體"/>
                <w:szCs w:val="24"/>
              </w:rPr>
            </w:pPr>
            <w:r w:rsidRPr="005A5711">
              <w:rPr>
                <w:rFonts w:ascii="標楷體" w:eastAsia="標楷體" w:hAnsi="標楷體" w:hint="eastAsia"/>
                <w:szCs w:val="24"/>
              </w:rPr>
              <w:t>第10屆第7會期第8次院會（112.4.21）決定：「交財政及相關委員會審查」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C3124C" w:rsidRPr="005A5711" w:rsidRDefault="00732F80" w:rsidP="00C3124C">
            <w:pPr>
              <w:spacing w:line="320" w:lineRule="exact"/>
              <w:jc w:val="center"/>
              <w:rPr>
                <w:rFonts w:ascii="標楷體" w:eastAsia="標楷體" w:hAnsi="標楷體"/>
                <w:szCs w:val="24"/>
              </w:rPr>
            </w:pPr>
            <w:r w:rsidRPr="005A5711">
              <w:rPr>
                <w:rFonts w:ascii="標楷體" w:eastAsia="標楷體" w:hAnsi="標楷體" w:hint="eastAsia"/>
                <w:szCs w:val="24"/>
              </w:rPr>
              <w:t>尚未審查</w:t>
            </w:r>
          </w:p>
        </w:tc>
      </w:tr>
      <w:tr w:rsidR="005A5711" w:rsidRPr="005A5711"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32F80" w:rsidRPr="005A5711" w:rsidRDefault="00732F80" w:rsidP="00732F80">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32F80" w:rsidRPr="005A5711" w:rsidRDefault="00732F80" w:rsidP="00732F80">
            <w:pPr>
              <w:autoSpaceDE w:val="0"/>
              <w:spacing w:line="340" w:lineRule="exact"/>
              <w:jc w:val="both"/>
              <w:rPr>
                <w:rFonts w:ascii="標楷體" w:eastAsia="標楷體" w:hAnsi="標楷體"/>
                <w:szCs w:val="24"/>
              </w:rPr>
            </w:pPr>
            <w:r w:rsidRPr="005A5711">
              <w:rPr>
                <w:rFonts w:ascii="標楷體" w:eastAsia="標楷體" w:hAnsi="標楷體" w:hint="eastAsia"/>
                <w:szCs w:val="24"/>
              </w:rPr>
              <w:t>交通部函為中央政府前瞻基礎建設計畫第4期特別預算決議，檢送該部決議（八）鼓勵及協助民間設置電動樁書面報告案。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732F80" w:rsidRPr="005A5711" w:rsidRDefault="00732F80" w:rsidP="00732F80">
            <w:pPr>
              <w:snapToGrid w:val="0"/>
              <w:spacing w:line="340" w:lineRule="exact"/>
              <w:jc w:val="both"/>
              <w:rPr>
                <w:rFonts w:ascii="標楷體" w:eastAsia="標楷體" w:hAnsi="標楷體"/>
                <w:szCs w:val="24"/>
              </w:rPr>
            </w:pPr>
            <w:r w:rsidRPr="005A5711">
              <w:rPr>
                <w:rFonts w:ascii="標楷體" w:eastAsia="標楷體" w:hAnsi="標楷體" w:hint="eastAsia"/>
                <w:szCs w:val="24"/>
              </w:rPr>
              <w:t>第10屆第</w:t>
            </w:r>
            <w:r w:rsidRPr="005A5711">
              <w:rPr>
                <w:rFonts w:ascii="標楷體" w:eastAsia="標楷體" w:hAnsi="標楷體"/>
                <w:szCs w:val="24"/>
              </w:rPr>
              <w:t>7</w:t>
            </w:r>
            <w:r w:rsidRPr="005A5711">
              <w:rPr>
                <w:rFonts w:ascii="標楷體" w:eastAsia="標楷體" w:hAnsi="標楷體" w:hint="eastAsia"/>
                <w:szCs w:val="24"/>
              </w:rPr>
              <w:t>會期第</w:t>
            </w:r>
            <w:r w:rsidRPr="005A5711">
              <w:rPr>
                <w:rFonts w:ascii="標楷體" w:eastAsia="標楷體" w:hAnsi="標楷體"/>
                <w:szCs w:val="24"/>
              </w:rPr>
              <w:t>8</w:t>
            </w:r>
            <w:r w:rsidRPr="005A5711">
              <w:rPr>
                <w:rFonts w:ascii="標楷體" w:eastAsia="標楷體" w:hAnsi="標楷體" w:hint="eastAsia"/>
                <w:szCs w:val="24"/>
              </w:rPr>
              <w:t>次院會（1</w:t>
            </w:r>
            <w:r w:rsidRPr="005A5711">
              <w:rPr>
                <w:rFonts w:ascii="標楷體" w:eastAsia="標楷體" w:hAnsi="標楷體"/>
                <w:szCs w:val="24"/>
              </w:rPr>
              <w:t>12</w:t>
            </w:r>
            <w:r w:rsidRPr="005A5711">
              <w:rPr>
                <w:rFonts w:ascii="標楷體" w:eastAsia="標楷體" w:hAnsi="標楷體" w:hint="eastAsia"/>
                <w:szCs w:val="24"/>
              </w:rPr>
              <w:t>.</w:t>
            </w:r>
            <w:r w:rsidRPr="005A5711">
              <w:rPr>
                <w:rFonts w:ascii="標楷體" w:eastAsia="標楷體" w:hAnsi="標楷體"/>
                <w:szCs w:val="24"/>
              </w:rPr>
              <w:t>4</w:t>
            </w:r>
            <w:r w:rsidRPr="005A5711">
              <w:rPr>
                <w:rFonts w:ascii="標楷體" w:eastAsia="標楷體" w:hAnsi="標楷體" w:hint="eastAsia"/>
                <w:szCs w:val="24"/>
              </w:rPr>
              <w:t>.</w:t>
            </w:r>
            <w:r w:rsidRPr="005A5711">
              <w:rPr>
                <w:rFonts w:ascii="標楷體" w:eastAsia="標楷體" w:hAnsi="標楷體"/>
                <w:szCs w:val="24"/>
              </w:rPr>
              <w:t>21</w:t>
            </w:r>
            <w:r w:rsidRPr="005A5711">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732F80" w:rsidRPr="005A5711" w:rsidRDefault="00732F80" w:rsidP="00732F80">
            <w:pPr>
              <w:spacing w:line="320" w:lineRule="exact"/>
              <w:jc w:val="center"/>
              <w:rPr>
                <w:rFonts w:ascii="標楷體" w:eastAsia="標楷體" w:hAnsi="標楷體"/>
                <w:szCs w:val="24"/>
              </w:rPr>
            </w:pPr>
            <w:r w:rsidRPr="005A5711">
              <w:rPr>
                <w:rFonts w:ascii="標楷體" w:eastAsia="標楷體" w:hAnsi="標楷體" w:hint="eastAsia"/>
                <w:szCs w:val="24"/>
              </w:rPr>
              <w:t>尚未審查</w:t>
            </w:r>
          </w:p>
        </w:tc>
      </w:tr>
      <w:tr w:rsidR="005A5711" w:rsidRPr="005A5711"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32F80" w:rsidRPr="005A5711" w:rsidRDefault="00732F80" w:rsidP="00732F80">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32F80" w:rsidRPr="005A5711" w:rsidRDefault="00732F80" w:rsidP="00732F80">
            <w:pPr>
              <w:autoSpaceDE w:val="0"/>
              <w:spacing w:line="340" w:lineRule="exact"/>
              <w:jc w:val="both"/>
              <w:rPr>
                <w:rFonts w:ascii="標楷體" w:eastAsia="標楷體" w:hAnsi="標楷體"/>
                <w:szCs w:val="24"/>
              </w:rPr>
            </w:pPr>
            <w:r w:rsidRPr="005A5711">
              <w:rPr>
                <w:rFonts w:ascii="標楷體" w:eastAsia="標楷體" w:hAnsi="標楷體" w:hint="eastAsia"/>
                <w:szCs w:val="24"/>
              </w:rPr>
              <w:t>交通部函為中央政府前瞻基礎建設計畫第4期特別預算決議，檢送觀光局決議（三）疫後國門開放書面報告案。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732F80" w:rsidRPr="005A5711" w:rsidRDefault="00732F80" w:rsidP="00732F80">
            <w:pPr>
              <w:snapToGrid w:val="0"/>
              <w:spacing w:line="340" w:lineRule="exact"/>
              <w:jc w:val="both"/>
              <w:rPr>
                <w:rFonts w:ascii="標楷體" w:eastAsia="標楷體" w:hAnsi="標楷體"/>
                <w:szCs w:val="24"/>
              </w:rPr>
            </w:pPr>
            <w:r w:rsidRPr="005A5711">
              <w:rPr>
                <w:rFonts w:ascii="標楷體" w:eastAsia="標楷體" w:hAnsi="標楷體" w:hint="eastAsia"/>
                <w:szCs w:val="24"/>
              </w:rPr>
              <w:t>第10屆第</w:t>
            </w:r>
            <w:r w:rsidRPr="005A5711">
              <w:rPr>
                <w:rFonts w:ascii="標楷體" w:eastAsia="標楷體" w:hAnsi="標楷體"/>
                <w:szCs w:val="24"/>
              </w:rPr>
              <w:t>7</w:t>
            </w:r>
            <w:r w:rsidRPr="005A5711">
              <w:rPr>
                <w:rFonts w:ascii="標楷體" w:eastAsia="標楷體" w:hAnsi="標楷體" w:hint="eastAsia"/>
                <w:szCs w:val="24"/>
              </w:rPr>
              <w:t>會期第</w:t>
            </w:r>
            <w:r w:rsidRPr="005A5711">
              <w:rPr>
                <w:rFonts w:ascii="標楷體" w:eastAsia="標楷體" w:hAnsi="標楷體"/>
                <w:szCs w:val="24"/>
              </w:rPr>
              <w:t>8</w:t>
            </w:r>
            <w:r w:rsidRPr="005A5711">
              <w:rPr>
                <w:rFonts w:ascii="標楷體" w:eastAsia="標楷體" w:hAnsi="標楷體" w:hint="eastAsia"/>
                <w:szCs w:val="24"/>
              </w:rPr>
              <w:t>次院會（1</w:t>
            </w:r>
            <w:r w:rsidRPr="005A5711">
              <w:rPr>
                <w:rFonts w:ascii="標楷體" w:eastAsia="標楷體" w:hAnsi="標楷體"/>
                <w:szCs w:val="24"/>
              </w:rPr>
              <w:t>12</w:t>
            </w:r>
            <w:r w:rsidRPr="005A5711">
              <w:rPr>
                <w:rFonts w:ascii="標楷體" w:eastAsia="標楷體" w:hAnsi="標楷體" w:hint="eastAsia"/>
                <w:szCs w:val="24"/>
              </w:rPr>
              <w:t>.</w:t>
            </w:r>
            <w:r w:rsidRPr="005A5711">
              <w:rPr>
                <w:rFonts w:ascii="標楷體" w:eastAsia="標楷體" w:hAnsi="標楷體"/>
                <w:szCs w:val="24"/>
              </w:rPr>
              <w:t>4</w:t>
            </w:r>
            <w:r w:rsidRPr="005A5711">
              <w:rPr>
                <w:rFonts w:ascii="標楷體" w:eastAsia="標楷體" w:hAnsi="標楷體" w:hint="eastAsia"/>
                <w:szCs w:val="24"/>
              </w:rPr>
              <w:t>.</w:t>
            </w:r>
            <w:r w:rsidRPr="005A5711">
              <w:rPr>
                <w:rFonts w:ascii="標楷體" w:eastAsia="標楷體" w:hAnsi="標楷體"/>
                <w:szCs w:val="24"/>
              </w:rPr>
              <w:t>21</w:t>
            </w:r>
            <w:r w:rsidRPr="005A5711">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732F80" w:rsidRPr="005A5711" w:rsidRDefault="00732F80" w:rsidP="00732F80">
            <w:pPr>
              <w:spacing w:line="320" w:lineRule="exact"/>
              <w:jc w:val="center"/>
              <w:rPr>
                <w:rFonts w:ascii="標楷體" w:eastAsia="標楷體" w:hAnsi="標楷體"/>
                <w:szCs w:val="24"/>
              </w:rPr>
            </w:pPr>
            <w:r w:rsidRPr="005A5711">
              <w:rPr>
                <w:rFonts w:ascii="標楷體" w:eastAsia="標楷體" w:hAnsi="標楷體" w:hint="eastAsia"/>
                <w:szCs w:val="24"/>
              </w:rPr>
              <w:t>尚未審查</w:t>
            </w:r>
          </w:p>
        </w:tc>
      </w:tr>
      <w:tr w:rsidR="005A5711" w:rsidRPr="005A5711"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32F80" w:rsidRPr="005A5711" w:rsidRDefault="00732F80" w:rsidP="00732F80">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32F80" w:rsidRPr="005A5711" w:rsidRDefault="00732F80" w:rsidP="00732F80">
            <w:pPr>
              <w:autoSpaceDE w:val="0"/>
              <w:spacing w:line="340" w:lineRule="exact"/>
              <w:jc w:val="both"/>
              <w:rPr>
                <w:rFonts w:ascii="標楷體" w:eastAsia="標楷體" w:hAnsi="標楷體"/>
                <w:szCs w:val="24"/>
              </w:rPr>
            </w:pPr>
            <w:r w:rsidRPr="005A5711">
              <w:rPr>
                <w:rFonts w:ascii="標楷體" w:eastAsia="標楷體" w:hAnsi="標楷體" w:hint="eastAsia"/>
                <w:szCs w:val="24"/>
              </w:rPr>
              <w:t>數位發展部函為中央政府前瞻基礎建設計畫第4期特別預算決議，檢送該部決議（一）務實發展數位產業與推動國家資通安全書面報告案。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732F80" w:rsidRPr="005A5711" w:rsidRDefault="00732F80" w:rsidP="00732F80">
            <w:pPr>
              <w:snapToGrid w:val="0"/>
              <w:spacing w:line="340" w:lineRule="exact"/>
              <w:jc w:val="both"/>
              <w:rPr>
                <w:rFonts w:ascii="標楷體" w:eastAsia="標楷體" w:hAnsi="標楷體"/>
                <w:szCs w:val="24"/>
              </w:rPr>
            </w:pPr>
            <w:r w:rsidRPr="005A5711">
              <w:rPr>
                <w:rFonts w:ascii="標楷體" w:eastAsia="標楷體" w:hAnsi="標楷體" w:hint="eastAsia"/>
                <w:szCs w:val="24"/>
              </w:rPr>
              <w:t>第10屆第</w:t>
            </w:r>
            <w:r w:rsidRPr="005A5711">
              <w:rPr>
                <w:rFonts w:ascii="標楷體" w:eastAsia="標楷體" w:hAnsi="標楷體"/>
                <w:szCs w:val="24"/>
              </w:rPr>
              <w:t>7</w:t>
            </w:r>
            <w:r w:rsidRPr="005A5711">
              <w:rPr>
                <w:rFonts w:ascii="標楷體" w:eastAsia="標楷體" w:hAnsi="標楷體" w:hint="eastAsia"/>
                <w:szCs w:val="24"/>
              </w:rPr>
              <w:t>會期第</w:t>
            </w:r>
            <w:r w:rsidRPr="005A5711">
              <w:rPr>
                <w:rFonts w:ascii="標楷體" w:eastAsia="標楷體" w:hAnsi="標楷體"/>
                <w:szCs w:val="24"/>
              </w:rPr>
              <w:t>8</w:t>
            </w:r>
            <w:r w:rsidRPr="005A5711">
              <w:rPr>
                <w:rFonts w:ascii="標楷體" w:eastAsia="標楷體" w:hAnsi="標楷體" w:hint="eastAsia"/>
                <w:szCs w:val="24"/>
              </w:rPr>
              <w:t>次院會（1</w:t>
            </w:r>
            <w:r w:rsidRPr="005A5711">
              <w:rPr>
                <w:rFonts w:ascii="標楷體" w:eastAsia="標楷體" w:hAnsi="標楷體"/>
                <w:szCs w:val="24"/>
              </w:rPr>
              <w:t>12</w:t>
            </w:r>
            <w:r w:rsidRPr="005A5711">
              <w:rPr>
                <w:rFonts w:ascii="標楷體" w:eastAsia="標楷體" w:hAnsi="標楷體" w:hint="eastAsia"/>
                <w:szCs w:val="24"/>
              </w:rPr>
              <w:t>.</w:t>
            </w:r>
            <w:r w:rsidRPr="005A5711">
              <w:rPr>
                <w:rFonts w:ascii="標楷體" w:eastAsia="標楷體" w:hAnsi="標楷體"/>
                <w:szCs w:val="24"/>
              </w:rPr>
              <w:t>4</w:t>
            </w:r>
            <w:r w:rsidRPr="005A5711">
              <w:rPr>
                <w:rFonts w:ascii="標楷體" w:eastAsia="標楷體" w:hAnsi="標楷體" w:hint="eastAsia"/>
                <w:szCs w:val="24"/>
              </w:rPr>
              <w:t>.</w:t>
            </w:r>
            <w:r w:rsidRPr="005A5711">
              <w:rPr>
                <w:rFonts w:ascii="標楷體" w:eastAsia="標楷體" w:hAnsi="標楷體"/>
                <w:szCs w:val="24"/>
              </w:rPr>
              <w:t>21</w:t>
            </w:r>
            <w:r w:rsidRPr="005A5711">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732F80" w:rsidRPr="005A5711" w:rsidRDefault="00732F80" w:rsidP="00732F80">
            <w:pPr>
              <w:spacing w:line="320" w:lineRule="exact"/>
              <w:jc w:val="center"/>
              <w:rPr>
                <w:rFonts w:ascii="標楷體" w:eastAsia="標楷體" w:hAnsi="標楷體"/>
                <w:szCs w:val="24"/>
              </w:rPr>
            </w:pPr>
            <w:r w:rsidRPr="005A5711">
              <w:rPr>
                <w:rFonts w:ascii="標楷體" w:eastAsia="標楷體" w:hAnsi="標楷體" w:hint="eastAsia"/>
                <w:szCs w:val="24"/>
              </w:rPr>
              <w:t>尚未審查</w:t>
            </w:r>
          </w:p>
        </w:tc>
      </w:tr>
      <w:tr w:rsidR="005A5711" w:rsidRPr="005A5711"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32F80" w:rsidRPr="005A5711" w:rsidRDefault="00732F80" w:rsidP="00732F80">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32F80" w:rsidRPr="005A5711" w:rsidRDefault="00732F80" w:rsidP="00732F80">
            <w:pPr>
              <w:autoSpaceDE w:val="0"/>
              <w:spacing w:line="340" w:lineRule="exact"/>
              <w:jc w:val="both"/>
              <w:rPr>
                <w:rFonts w:ascii="標楷體" w:eastAsia="標楷體" w:hAnsi="標楷體"/>
                <w:szCs w:val="24"/>
              </w:rPr>
            </w:pPr>
            <w:r w:rsidRPr="005A5711">
              <w:rPr>
                <w:rFonts w:ascii="標楷體" w:eastAsia="標楷體" w:hAnsi="標楷體" w:hint="eastAsia"/>
                <w:szCs w:val="24"/>
              </w:rPr>
              <w:t>數位發展部函為中央政府前瞻基礎建設計畫第4期特別預算決議，檢送該部決議（六）改善行動應用程式APP利用用戶資安、個資外洩書面報告案。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732F80" w:rsidRPr="005A5711" w:rsidRDefault="00732F80" w:rsidP="00732F80">
            <w:pPr>
              <w:snapToGrid w:val="0"/>
              <w:spacing w:line="340" w:lineRule="exact"/>
              <w:jc w:val="both"/>
              <w:rPr>
                <w:rFonts w:ascii="標楷體" w:eastAsia="標楷體" w:hAnsi="標楷體"/>
                <w:szCs w:val="24"/>
              </w:rPr>
            </w:pPr>
            <w:r w:rsidRPr="005A5711">
              <w:rPr>
                <w:rFonts w:ascii="標楷體" w:eastAsia="標楷體" w:hAnsi="標楷體" w:hint="eastAsia"/>
                <w:szCs w:val="24"/>
              </w:rPr>
              <w:t>第10屆第</w:t>
            </w:r>
            <w:r w:rsidRPr="005A5711">
              <w:rPr>
                <w:rFonts w:ascii="標楷體" w:eastAsia="標楷體" w:hAnsi="標楷體"/>
                <w:szCs w:val="24"/>
              </w:rPr>
              <w:t>7</w:t>
            </w:r>
            <w:r w:rsidRPr="005A5711">
              <w:rPr>
                <w:rFonts w:ascii="標楷體" w:eastAsia="標楷體" w:hAnsi="標楷體" w:hint="eastAsia"/>
                <w:szCs w:val="24"/>
              </w:rPr>
              <w:t>會期第</w:t>
            </w:r>
            <w:r w:rsidRPr="005A5711">
              <w:rPr>
                <w:rFonts w:ascii="標楷體" w:eastAsia="標楷體" w:hAnsi="標楷體"/>
                <w:szCs w:val="24"/>
              </w:rPr>
              <w:t>8</w:t>
            </w:r>
            <w:r w:rsidRPr="005A5711">
              <w:rPr>
                <w:rFonts w:ascii="標楷體" w:eastAsia="標楷體" w:hAnsi="標楷體" w:hint="eastAsia"/>
                <w:szCs w:val="24"/>
              </w:rPr>
              <w:t>次院會（1</w:t>
            </w:r>
            <w:r w:rsidRPr="005A5711">
              <w:rPr>
                <w:rFonts w:ascii="標楷體" w:eastAsia="標楷體" w:hAnsi="標楷體"/>
                <w:szCs w:val="24"/>
              </w:rPr>
              <w:t>12</w:t>
            </w:r>
            <w:r w:rsidRPr="005A5711">
              <w:rPr>
                <w:rFonts w:ascii="標楷體" w:eastAsia="標楷體" w:hAnsi="標楷體" w:hint="eastAsia"/>
                <w:szCs w:val="24"/>
              </w:rPr>
              <w:t>.</w:t>
            </w:r>
            <w:r w:rsidRPr="005A5711">
              <w:rPr>
                <w:rFonts w:ascii="標楷體" w:eastAsia="標楷體" w:hAnsi="標楷體"/>
                <w:szCs w:val="24"/>
              </w:rPr>
              <w:t>4</w:t>
            </w:r>
            <w:r w:rsidRPr="005A5711">
              <w:rPr>
                <w:rFonts w:ascii="標楷體" w:eastAsia="標楷體" w:hAnsi="標楷體" w:hint="eastAsia"/>
                <w:szCs w:val="24"/>
              </w:rPr>
              <w:t>.</w:t>
            </w:r>
            <w:r w:rsidRPr="005A5711">
              <w:rPr>
                <w:rFonts w:ascii="標楷體" w:eastAsia="標楷體" w:hAnsi="標楷體"/>
                <w:szCs w:val="24"/>
              </w:rPr>
              <w:t>21</w:t>
            </w:r>
            <w:r w:rsidRPr="005A5711">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732F80" w:rsidRPr="005A5711" w:rsidRDefault="00732F80" w:rsidP="00732F80">
            <w:pPr>
              <w:spacing w:line="320" w:lineRule="exact"/>
              <w:jc w:val="center"/>
              <w:rPr>
                <w:rFonts w:ascii="標楷體" w:eastAsia="標楷體" w:hAnsi="標楷體"/>
                <w:szCs w:val="24"/>
              </w:rPr>
            </w:pPr>
            <w:r w:rsidRPr="005A5711">
              <w:rPr>
                <w:rFonts w:ascii="標楷體" w:eastAsia="標楷體" w:hAnsi="標楷體" w:hint="eastAsia"/>
                <w:szCs w:val="24"/>
              </w:rPr>
              <w:t>尚未審查</w:t>
            </w:r>
          </w:p>
        </w:tc>
      </w:tr>
      <w:tr w:rsidR="005A5711" w:rsidRPr="005A5711"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32F80" w:rsidRPr="005A5711" w:rsidRDefault="00732F80" w:rsidP="00732F80">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32F80" w:rsidRPr="005A5711" w:rsidRDefault="00732F80" w:rsidP="00732F80">
            <w:pPr>
              <w:autoSpaceDE w:val="0"/>
              <w:spacing w:line="340" w:lineRule="exact"/>
              <w:jc w:val="both"/>
              <w:rPr>
                <w:rFonts w:ascii="標楷體" w:eastAsia="標楷體" w:hAnsi="標楷體"/>
                <w:szCs w:val="24"/>
              </w:rPr>
            </w:pPr>
            <w:r w:rsidRPr="005A5711">
              <w:rPr>
                <w:rFonts w:ascii="標楷體" w:eastAsia="標楷體" w:hAnsi="標楷體" w:hint="eastAsia"/>
                <w:szCs w:val="24"/>
              </w:rPr>
              <w:t>數位發展部函為中央政府前瞻基礎建設計畫第4期特別預算決議，檢送資通安全署決議（四）地方政府資安能量強化規劃書面報告案。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732F80" w:rsidRPr="005A5711" w:rsidRDefault="00732F80" w:rsidP="00732F80">
            <w:pPr>
              <w:snapToGrid w:val="0"/>
              <w:spacing w:line="340" w:lineRule="exact"/>
              <w:jc w:val="both"/>
              <w:rPr>
                <w:rFonts w:ascii="標楷體" w:eastAsia="標楷體" w:hAnsi="標楷體"/>
                <w:szCs w:val="24"/>
              </w:rPr>
            </w:pPr>
            <w:r w:rsidRPr="005A5711">
              <w:rPr>
                <w:rFonts w:ascii="標楷體" w:eastAsia="標楷體" w:hAnsi="標楷體" w:hint="eastAsia"/>
                <w:szCs w:val="24"/>
              </w:rPr>
              <w:t>第10屆第</w:t>
            </w:r>
            <w:r w:rsidRPr="005A5711">
              <w:rPr>
                <w:rFonts w:ascii="標楷體" w:eastAsia="標楷體" w:hAnsi="標楷體"/>
                <w:szCs w:val="24"/>
              </w:rPr>
              <w:t>7</w:t>
            </w:r>
            <w:r w:rsidRPr="005A5711">
              <w:rPr>
                <w:rFonts w:ascii="標楷體" w:eastAsia="標楷體" w:hAnsi="標楷體" w:hint="eastAsia"/>
                <w:szCs w:val="24"/>
              </w:rPr>
              <w:t>會期第</w:t>
            </w:r>
            <w:r w:rsidRPr="005A5711">
              <w:rPr>
                <w:rFonts w:ascii="標楷體" w:eastAsia="標楷體" w:hAnsi="標楷體"/>
                <w:szCs w:val="24"/>
              </w:rPr>
              <w:t>8</w:t>
            </w:r>
            <w:r w:rsidRPr="005A5711">
              <w:rPr>
                <w:rFonts w:ascii="標楷體" w:eastAsia="標楷體" w:hAnsi="標楷體" w:hint="eastAsia"/>
                <w:szCs w:val="24"/>
              </w:rPr>
              <w:t>次院會（1</w:t>
            </w:r>
            <w:r w:rsidRPr="005A5711">
              <w:rPr>
                <w:rFonts w:ascii="標楷體" w:eastAsia="標楷體" w:hAnsi="標楷體"/>
                <w:szCs w:val="24"/>
              </w:rPr>
              <w:t>12</w:t>
            </w:r>
            <w:r w:rsidRPr="005A5711">
              <w:rPr>
                <w:rFonts w:ascii="標楷體" w:eastAsia="標楷體" w:hAnsi="標楷體" w:hint="eastAsia"/>
                <w:szCs w:val="24"/>
              </w:rPr>
              <w:t>.</w:t>
            </w:r>
            <w:r w:rsidRPr="005A5711">
              <w:rPr>
                <w:rFonts w:ascii="標楷體" w:eastAsia="標楷體" w:hAnsi="標楷體"/>
                <w:szCs w:val="24"/>
              </w:rPr>
              <w:t>4</w:t>
            </w:r>
            <w:r w:rsidRPr="005A5711">
              <w:rPr>
                <w:rFonts w:ascii="標楷體" w:eastAsia="標楷體" w:hAnsi="標楷體" w:hint="eastAsia"/>
                <w:szCs w:val="24"/>
              </w:rPr>
              <w:t>.</w:t>
            </w:r>
            <w:r w:rsidRPr="005A5711">
              <w:rPr>
                <w:rFonts w:ascii="標楷體" w:eastAsia="標楷體" w:hAnsi="標楷體"/>
                <w:szCs w:val="24"/>
              </w:rPr>
              <w:t>21</w:t>
            </w:r>
            <w:r w:rsidRPr="005A5711">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732F80" w:rsidRPr="005A5711" w:rsidRDefault="00732F80" w:rsidP="00732F80">
            <w:pPr>
              <w:spacing w:line="320" w:lineRule="exact"/>
              <w:jc w:val="center"/>
              <w:rPr>
                <w:rFonts w:ascii="標楷體" w:eastAsia="標楷體" w:hAnsi="標楷體"/>
                <w:szCs w:val="24"/>
              </w:rPr>
            </w:pPr>
            <w:r w:rsidRPr="005A5711">
              <w:rPr>
                <w:rFonts w:ascii="標楷體" w:eastAsia="標楷體" w:hAnsi="標楷體" w:hint="eastAsia"/>
                <w:szCs w:val="24"/>
              </w:rPr>
              <w:t>尚未審查</w:t>
            </w:r>
          </w:p>
        </w:tc>
      </w:tr>
      <w:tr w:rsidR="005A5711" w:rsidRPr="005A5711"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32F80" w:rsidRPr="005A5711" w:rsidRDefault="00732F80" w:rsidP="00732F80">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32F80" w:rsidRPr="005A5711" w:rsidRDefault="00732F80" w:rsidP="00732F80">
            <w:pPr>
              <w:autoSpaceDE w:val="0"/>
              <w:spacing w:line="340" w:lineRule="exact"/>
              <w:jc w:val="both"/>
              <w:rPr>
                <w:rFonts w:ascii="標楷體" w:eastAsia="標楷體" w:hAnsi="標楷體"/>
                <w:szCs w:val="24"/>
              </w:rPr>
            </w:pPr>
            <w:r w:rsidRPr="005A5711">
              <w:rPr>
                <w:rFonts w:ascii="標楷體" w:eastAsia="標楷體" w:hAnsi="標楷體" w:hint="eastAsia"/>
                <w:szCs w:val="24"/>
              </w:rPr>
              <w:t>行政院公共工程委員會函為中央政府前瞻基礎建設計畫第4期特別預算決議，檢送通案決議（四）工程多次流標原因檢討書面報告案。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732F80" w:rsidRPr="005A5711" w:rsidRDefault="00732F80" w:rsidP="00732F80">
            <w:pPr>
              <w:snapToGrid w:val="0"/>
              <w:spacing w:line="340" w:lineRule="exact"/>
              <w:jc w:val="both"/>
              <w:rPr>
                <w:rFonts w:ascii="標楷體" w:eastAsia="標楷體" w:hAnsi="標楷體"/>
                <w:szCs w:val="24"/>
              </w:rPr>
            </w:pPr>
            <w:r w:rsidRPr="005A5711">
              <w:rPr>
                <w:rFonts w:ascii="標楷體" w:eastAsia="標楷體" w:hAnsi="標楷體" w:hint="eastAsia"/>
                <w:szCs w:val="24"/>
              </w:rPr>
              <w:t>第10屆第</w:t>
            </w:r>
            <w:r w:rsidRPr="005A5711">
              <w:rPr>
                <w:rFonts w:ascii="標楷體" w:eastAsia="標楷體" w:hAnsi="標楷體"/>
                <w:szCs w:val="24"/>
              </w:rPr>
              <w:t>7</w:t>
            </w:r>
            <w:r w:rsidRPr="005A5711">
              <w:rPr>
                <w:rFonts w:ascii="標楷體" w:eastAsia="標楷體" w:hAnsi="標楷體" w:hint="eastAsia"/>
                <w:szCs w:val="24"/>
              </w:rPr>
              <w:t>會期第</w:t>
            </w:r>
            <w:r w:rsidRPr="005A5711">
              <w:rPr>
                <w:rFonts w:ascii="標楷體" w:eastAsia="標楷體" w:hAnsi="標楷體"/>
                <w:szCs w:val="24"/>
              </w:rPr>
              <w:t>8</w:t>
            </w:r>
            <w:r w:rsidRPr="005A5711">
              <w:rPr>
                <w:rFonts w:ascii="標楷體" w:eastAsia="標楷體" w:hAnsi="標楷體" w:hint="eastAsia"/>
                <w:szCs w:val="24"/>
              </w:rPr>
              <w:t>次院會（1</w:t>
            </w:r>
            <w:r w:rsidRPr="005A5711">
              <w:rPr>
                <w:rFonts w:ascii="標楷體" w:eastAsia="標楷體" w:hAnsi="標楷體"/>
                <w:szCs w:val="24"/>
              </w:rPr>
              <w:t>12</w:t>
            </w:r>
            <w:r w:rsidRPr="005A5711">
              <w:rPr>
                <w:rFonts w:ascii="標楷體" w:eastAsia="標楷體" w:hAnsi="標楷體" w:hint="eastAsia"/>
                <w:szCs w:val="24"/>
              </w:rPr>
              <w:t>.</w:t>
            </w:r>
            <w:r w:rsidRPr="005A5711">
              <w:rPr>
                <w:rFonts w:ascii="標楷體" w:eastAsia="標楷體" w:hAnsi="標楷體"/>
                <w:szCs w:val="24"/>
              </w:rPr>
              <w:t>4</w:t>
            </w:r>
            <w:r w:rsidRPr="005A5711">
              <w:rPr>
                <w:rFonts w:ascii="標楷體" w:eastAsia="標楷體" w:hAnsi="標楷體" w:hint="eastAsia"/>
                <w:szCs w:val="24"/>
              </w:rPr>
              <w:t>.</w:t>
            </w:r>
            <w:r w:rsidRPr="005A5711">
              <w:rPr>
                <w:rFonts w:ascii="標楷體" w:eastAsia="標楷體" w:hAnsi="標楷體"/>
                <w:szCs w:val="24"/>
              </w:rPr>
              <w:t>21</w:t>
            </w:r>
            <w:r w:rsidRPr="005A5711">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732F80" w:rsidRPr="005A5711" w:rsidRDefault="00732F80" w:rsidP="00732F80">
            <w:pPr>
              <w:spacing w:line="320" w:lineRule="exact"/>
              <w:jc w:val="center"/>
              <w:rPr>
                <w:rFonts w:ascii="標楷體" w:eastAsia="標楷體" w:hAnsi="標楷體"/>
                <w:szCs w:val="24"/>
              </w:rPr>
            </w:pPr>
            <w:r w:rsidRPr="005A5711">
              <w:rPr>
                <w:rFonts w:ascii="標楷體" w:eastAsia="標楷體" w:hAnsi="標楷體" w:hint="eastAsia"/>
                <w:szCs w:val="24"/>
              </w:rPr>
              <w:t>尚未審查</w:t>
            </w:r>
          </w:p>
        </w:tc>
      </w:tr>
      <w:tr w:rsidR="005A5711" w:rsidRPr="005A5711"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32F80" w:rsidRPr="005A5711" w:rsidRDefault="00732F80" w:rsidP="00732F80">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32F80" w:rsidRPr="005A5711" w:rsidRDefault="00732F80" w:rsidP="00732F80">
            <w:pPr>
              <w:autoSpaceDE w:val="0"/>
              <w:spacing w:line="340" w:lineRule="exact"/>
              <w:jc w:val="both"/>
              <w:rPr>
                <w:rFonts w:ascii="標楷體" w:eastAsia="標楷體" w:hAnsi="標楷體"/>
                <w:szCs w:val="24"/>
              </w:rPr>
            </w:pPr>
            <w:r w:rsidRPr="005A5711">
              <w:rPr>
                <w:rFonts w:ascii="標楷體" w:eastAsia="標楷體" w:hAnsi="標楷體" w:hint="eastAsia"/>
                <w:szCs w:val="24"/>
              </w:rPr>
              <w:t>內政部函為中央政府前瞻基礎建設計畫第4期特別預算決議，檢送鼓勵公有建築物申請建築能效評估書面報告案。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732F80" w:rsidRPr="005A5711" w:rsidRDefault="00732F80" w:rsidP="00732F80">
            <w:pPr>
              <w:snapToGrid w:val="0"/>
              <w:spacing w:line="340" w:lineRule="exact"/>
              <w:jc w:val="both"/>
              <w:rPr>
                <w:rFonts w:ascii="標楷體" w:eastAsia="標楷體" w:hAnsi="標楷體"/>
                <w:szCs w:val="24"/>
              </w:rPr>
            </w:pPr>
            <w:r w:rsidRPr="005A5711">
              <w:rPr>
                <w:rFonts w:ascii="標楷體" w:eastAsia="標楷體" w:hAnsi="標楷體" w:hint="eastAsia"/>
                <w:szCs w:val="24"/>
              </w:rPr>
              <w:t>第10屆第</w:t>
            </w:r>
            <w:r w:rsidRPr="005A5711">
              <w:rPr>
                <w:rFonts w:ascii="標楷體" w:eastAsia="標楷體" w:hAnsi="標楷體"/>
                <w:szCs w:val="24"/>
              </w:rPr>
              <w:t>7</w:t>
            </w:r>
            <w:r w:rsidRPr="005A5711">
              <w:rPr>
                <w:rFonts w:ascii="標楷體" w:eastAsia="標楷體" w:hAnsi="標楷體" w:hint="eastAsia"/>
                <w:szCs w:val="24"/>
              </w:rPr>
              <w:t>會期第</w:t>
            </w:r>
            <w:r w:rsidRPr="005A5711">
              <w:rPr>
                <w:rFonts w:ascii="標楷體" w:eastAsia="標楷體" w:hAnsi="標楷體"/>
                <w:szCs w:val="24"/>
              </w:rPr>
              <w:t>8</w:t>
            </w:r>
            <w:r w:rsidRPr="005A5711">
              <w:rPr>
                <w:rFonts w:ascii="標楷體" w:eastAsia="標楷體" w:hAnsi="標楷體" w:hint="eastAsia"/>
                <w:szCs w:val="24"/>
              </w:rPr>
              <w:t>次院會（1</w:t>
            </w:r>
            <w:r w:rsidRPr="005A5711">
              <w:rPr>
                <w:rFonts w:ascii="標楷體" w:eastAsia="標楷體" w:hAnsi="標楷體"/>
                <w:szCs w:val="24"/>
              </w:rPr>
              <w:t>12</w:t>
            </w:r>
            <w:r w:rsidRPr="005A5711">
              <w:rPr>
                <w:rFonts w:ascii="標楷體" w:eastAsia="標楷體" w:hAnsi="標楷體" w:hint="eastAsia"/>
                <w:szCs w:val="24"/>
              </w:rPr>
              <w:t>.</w:t>
            </w:r>
            <w:r w:rsidRPr="005A5711">
              <w:rPr>
                <w:rFonts w:ascii="標楷體" w:eastAsia="標楷體" w:hAnsi="標楷體"/>
                <w:szCs w:val="24"/>
              </w:rPr>
              <w:t>4</w:t>
            </w:r>
            <w:r w:rsidRPr="005A5711">
              <w:rPr>
                <w:rFonts w:ascii="標楷體" w:eastAsia="標楷體" w:hAnsi="標楷體" w:hint="eastAsia"/>
                <w:szCs w:val="24"/>
              </w:rPr>
              <w:t>.</w:t>
            </w:r>
            <w:r w:rsidRPr="005A5711">
              <w:rPr>
                <w:rFonts w:ascii="標楷體" w:eastAsia="標楷體" w:hAnsi="標楷體"/>
                <w:szCs w:val="24"/>
              </w:rPr>
              <w:t>21</w:t>
            </w:r>
            <w:r w:rsidRPr="005A5711">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732F80" w:rsidRPr="005A5711" w:rsidRDefault="00732F80" w:rsidP="00732F80">
            <w:pPr>
              <w:spacing w:line="320" w:lineRule="exact"/>
              <w:jc w:val="center"/>
              <w:rPr>
                <w:rFonts w:ascii="標楷體" w:eastAsia="標楷體" w:hAnsi="標楷體"/>
                <w:szCs w:val="24"/>
              </w:rPr>
            </w:pPr>
            <w:r w:rsidRPr="005A5711">
              <w:rPr>
                <w:rFonts w:ascii="標楷體" w:eastAsia="標楷體" w:hAnsi="標楷體" w:hint="eastAsia"/>
                <w:szCs w:val="24"/>
              </w:rPr>
              <w:t>尚未審查</w:t>
            </w:r>
          </w:p>
        </w:tc>
      </w:tr>
      <w:tr w:rsidR="005A5711" w:rsidRPr="005A5711"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32F80" w:rsidRPr="005A5711" w:rsidRDefault="00732F80" w:rsidP="00732F80">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32F80" w:rsidRPr="005A5711" w:rsidRDefault="00732F80" w:rsidP="00732F80">
            <w:pPr>
              <w:autoSpaceDE w:val="0"/>
              <w:spacing w:line="340" w:lineRule="exact"/>
              <w:jc w:val="both"/>
              <w:rPr>
                <w:rFonts w:ascii="標楷體" w:eastAsia="標楷體" w:hAnsi="標楷體"/>
                <w:szCs w:val="24"/>
              </w:rPr>
            </w:pPr>
            <w:r w:rsidRPr="005A5711">
              <w:rPr>
                <w:rFonts w:ascii="標楷體" w:eastAsia="標楷體" w:hAnsi="標楷體" w:hint="eastAsia"/>
                <w:szCs w:val="24"/>
              </w:rPr>
              <w:t>內政部函為中央政府前瞻基礎建設計畫第4期特別預算決議，檢送「提升道路品質計畫(內政部)2.0」書面報告案。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732F80" w:rsidRPr="005A5711" w:rsidRDefault="00732F80" w:rsidP="00732F80">
            <w:pPr>
              <w:snapToGrid w:val="0"/>
              <w:spacing w:line="340" w:lineRule="exact"/>
              <w:jc w:val="both"/>
              <w:rPr>
                <w:rFonts w:ascii="標楷體" w:eastAsia="標楷體" w:hAnsi="標楷體"/>
                <w:szCs w:val="24"/>
              </w:rPr>
            </w:pPr>
            <w:r w:rsidRPr="005A5711">
              <w:rPr>
                <w:rFonts w:ascii="標楷體" w:eastAsia="標楷體" w:hAnsi="標楷體" w:hint="eastAsia"/>
                <w:szCs w:val="24"/>
              </w:rPr>
              <w:t>第10屆第</w:t>
            </w:r>
            <w:r w:rsidRPr="005A5711">
              <w:rPr>
                <w:rFonts w:ascii="標楷體" w:eastAsia="標楷體" w:hAnsi="標楷體"/>
                <w:szCs w:val="24"/>
              </w:rPr>
              <w:t>7</w:t>
            </w:r>
            <w:r w:rsidRPr="005A5711">
              <w:rPr>
                <w:rFonts w:ascii="標楷體" w:eastAsia="標楷體" w:hAnsi="標楷體" w:hint="eastAsia"/>
                <w:szCs w:val="24"/>
              </w:rPr>
              <w:t>會期第</w:t>
            </w:r>
            <w:r w:rsidRPr="005A5711">
              <w:rPr>
                <w:rFonts w:ascii="標楷體" w:eastAsia="標楷體" w:hAnsi="標楷體"/>
                <w:szCs w:val="24"/>
              </w:rPr>
              <w:t>8</w:t>
            </w:r>
            <w:r w:rsidRPr="005A5711">
              <w:rPr>
                <w:rFonts w:ascii="標楷體" w:eastAsia="標楷體" w:hAnsi="標楷體" w:hint="eastAsia"/>
                <w:szCs w:val="24"/>
              </w:rPr>
              <w:t>次院會（1</w:t>
            </w:r>
            <w:r w:rsidRPr="005A5711">
              <w:rPr>
                <w:rFonts w:ascii="標楷體" w:eastAsia="標楷體" w:hAnsi="標楷體"/>
                <w:szCs w:val="24"/>
              </w:rPr>
              <w:t>12</w:t>
            </w:r>
            <w:r w:rsidRPr="005A5711">
              <w:rPr>
                <w:rFonts w:ascii="標楷體" w:eastAsia="標楷體" w:hAnsi="標楷體" w:hint="eastAsia"/>
                <w:szCs w:val="24"/>
              </w:rPr>
              <w:t>.</w:t>
            </w:r>
            <w:r w:rsidRPr="005A5711">
              <w:rPr>
                <w:rFonts w:ascii="標楷體" w:eastAsia="標楷體" w:hAnsi="標楷體"/>
                <w:szCs w:val="24"/>
              </w:rPr>
              <w:t>4</w:t>
            </w:r>
            <w:r w:rsidRPr="005A5711">
              <w:rPr>
                <w:rFonts w:ascii="標楷體" w:eastAsia="標楷體" w:hAnsi="標楷體" w:hint="eastAsia"/>
                <w:szCs w:val="24"/>
              </w:rPr>
              <w:t>.</w:t>
            </w:r>
            <w:r w:rsidRPr="005A5711">
              <w:rPr>
                <w:rFonts w:ascii="標楷體" w:eastAsia="標楷體" w:hAnsi="標楷體"/>
                <w:szCs w:val="24"/>
              </w:rPr>
              <w:t>21</w:t>
            </w:r>
            <w:r w:rsidRPr="005A5711">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732F80" w:rsidRPr="005A5711" w:rsidRDefault="00732F80" w:rsidP="00732F80">
            <w:pPr>
              <w:spacing w:line="320" w:lineRule="exact"/>
              <w:jc w:val="center"/>
              <w:rPr>
                <w:rFonts w:ascii="標楷體" w:eastAsia="標楷體" w:hAnsi="標楷體"/>
                <w:szCs w:val="24"/>
              </w:rPr>
            </w:pPr>
            <w:r w:rsidRPr="005A5711">
              <w:rPr>
                <w:rFonts w:ascii="標楷體" w:eastAsia="標楷體" w:hAnsi="標楷體" w:hint="eastAsia"/>
                <w:szCs w:val="24"/>
              </w:rPr>
              <w:t>尚未審查</w:t>
            </w:r>
          </w:p>
        </w:tc>
      </w:tr>
      <w:tr w:rsidR="005A5711" w:rsidRPr="005A5711"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32F80" w:rsidRPr="005A5711" w:rsidRDefault="00732F80" w:rsidP="00732F80">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32F80" w:rsidRPr="005A5711" w:rsidRDefault="00732F80" w:rsidP="00732F80">
            <w:pPr>
              <w:autoSpaceDE w:val="0"/>
              <w:spacing w:line="340" w:lineRule="exact"/>
              <w:jc w:val="both"/>
              <w:rPr>
                <w:rFonts w:ascii="標楷體" w:eastAsia="標楷體" w:hAnsi="標楷體"/>
                <w:szCs w:val="24"/>
              </w:rPr>
            </w:pPr>
            <w:r w:rsidRPr="005A5711">
              <w:rPr>
                <w:rFonts w:ascii="標楷體" w:eastAsia="標楷體" w:hAnsi="標楷體" w:hint="eastAsia"/>
                <w:szCs w:val="24"/>
              </w:rPr>
              <w:t>衛生福利部函為中央政府前瞻基礎建設計畫第4期特別預算決議，檢送建立居家或就近視訊連線醫療模式書面報告案</w:t>
            </w:r>
            <w:r w:rsidR="00A5606C" w:rsidRPr="005A5711">
              <w:rPr>
                <w:rFonts w:ascii="標楷體" w:eastAsia="標楷體" w:hAnsi="標楷體" w:hint="eastAsia"/>
                <w:szCs w:val="24"/>
              </w:rPr>
              <w:t>。</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732F80" w:rsidRPr="005A5711" w:rsidRDefault="00732F80" w:rsidP="00732F80">
            <w:pPr>
              <w:snapToGrid w:val="0"/>
              <w:spacing w:line="340" w:lineRule="exact"/>
              <w:jc w:val="both"/>
              <w:rPr>
                <w:rFonts w:ascii="標楷體" w:eastAsia="標楷體" w:hAnsi="標楷體"/>
                <w:szCs w:val="24"/>
              </w:rPr>
            </w:pPr>
            <w:r w:rsidRPr="005A5711">
              <w:rPr>
                <w:rFonts w:ascii="標楷體" w:eastAsia="標楷體" w:hAnsi="標楷體" w:hint="eastAsia"/>
                <w:szCs w:val="24"/>
              </w:rPr>
              <w:t>第10屆第</w:t>
            </w:r>
            <w:r w:rsidRPr="005A5711">
              <w:rPr>
                <w:rFonts w:ascii="標楷體" w:eastAsia="標楷體" w:hAnsi="標楷體"/>
                <w:szCs w:val="24"/>
              </w:rPr>
              <w:t>7</w:t>
            </w:r>
            <w:r w:rsidRPr="005A5711">
              <w:rPr>
                <w:rFonts w:ascii="標楷體" w:eastAsia="標楷體" w:hAnsi="標楷體" w:hint="eastAsia"/>
                <w:szCs w:val="24"/>
              </w:rPr>
              <w:t>會期第</w:t>
            </w:r>
            <w:r w:rsidRPr="005A5711">
              <w:rPr>
                <w:rFonts w:ascii="標楷體" w:eastAsia="標楷體" w:hAnsi="標楷體"/>
                <w:szCs w:val="24"/>
              </w:rPr>
              <w:t>8</w:t>
            </w:r>
            <w:r w:rsidRPr="005A5711">
              <w:rPr>
                <w:rFonts w:ascii="標楷體" w:eastAsia="標楷體" w:hAnsi="標楷體" w:hint="eastAsia"/>
                <w:szCs w:val="24"/>
              </w:rPr>
              <w:t>次院會（1</w:t>
            </w:r>
            <w:r w:rsidRPr="005A5711">
              <w:rPr>
                <w:rFonts w:ascii="標楷體" w:eastAsia="標楷體" w:hAnsi="標楷體"/>
                <w:szCs w:val="24"/>
              </w:rPr>
              <w:t>12</w:t>
            </w:r>
            <w:r w:rsidRPr="005A5711">
              <w:rPr>
                <w:rFonts w:ascii="標楷體" w:eastAsia="標楷體" w:hAnsi="標楷體" w:hint="eastAsia"/>
                <w:szCs w:val="24"/>
              </w:rPr>
              <w:t>.</w:t>
            </w:r>
            <w:r w:rsidRPr="005A5711">
              <w:rPr>
                <w:rFonts w:ascii="標楷體" w:eastAsia="標楷體" w:hAnsi="標楷體"/>
                <w:szCs w:val="24"/>
              </w:rPr>
              <w:t>4</w:t>
            </w:r>
            <w:r w:rsidRPr="005A5711">
              <w:rPr>
                <w:rFonts w:ascii="標楷體" w:eastAsia="標楷體" w:hAnsi="標楷體" w:hint="eastAsia"/>
                <w:szCs w:val="24"/>
              </w:rPr>
              <w:t>.</w:t>
            </w:r>
            <w:r w:rsidRPr="005A5711">
              <w:rPr>
                <w:rFonts w:ascii="標楷體" w:eastAsia="標楷體" w:hAnsi="標楷體"/>
                <w:szCs w:val="24"/>
              </w:rPr>
              <w:t>21</w:t>
            </w:r>
            <w:r w:rsidRPr="005A5711">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732F80" w:rsidRPr="005A5711" w:rsidRDefault="00732F80" w:rsidP="00732F80">
            <w:pPr>
              <w:spacing w:line="320" w:lineRule="exact"/>
              <w:jc w:val="center"/>
              <w:rPr>
                <w:rFonts w:ascii="標楷體" w:eastAsia="標楷體" w:hAnsi="標楷體"/>
                <w:szCs w:val="24"/>
              </w:rPr>
            </w:pPr>
            <w:r w:rsidRPr="005A5711">
              <w:rPr>
                <w:rFonts w:ascii="標楷體" w:eastAsia="標楷體" w:hAnsi="標楷體" w:hint="eastAsia"/>
                <w:szCs w:val="24"/>
              </w:rPr>
              <w:t>尚未審查</w:t>
            </w:r>
          </w:p>
        </w:tc>
      </w:tr>
      <w:tr w:rsidR="005A5711" w:rsidRPr="005A5711"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32F80" w:rsidRPr="005A5711" w:rsidRDefault="00732F80" w:rsidP="00732F80">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32F80" w:rsidRPr="005A5711" w:rsidRDefault="00732F80" w:rsidP="00732F80">
            <w:pPr>
              <w:autoSpaceDE w:val="0"/>
              <w:spacing w:line="340" w:lineRule="exact"/>
              <w:jc w:val="both"/>
              <w:rPr>
                <w:rFonts w:ascii="標楷體" w:eastAsia="標楷體" w:hAnsi="標楷體"/>
                <w:szCs w:val="24"/>
              </w:rPr>
            </w:pPr>
            <w:r w:rsidRPr="005A5711">
              <w:rPr>
                <w:rFonts w:ascii="標楷體" w:eastAsia="標楷體" w:hAnsi="標楷體" w:hint="eastAsia"/>
                <w:szCs w:val="24"/>
              </w:rPr>
              <w:t>行政院環境保護署函為中央政府前瞻基礎建設計畫第4期特別預算決議，檢送該署決議（三）書面報告案</w:t>
            </w:r>
            <w:r w:rsidR="00A5606C" w:rsidRPr="005A5711">
              <w:rPr>
                <w:rFonts w:ascii="標楷體" w:eastAsia="標楷體" w:hAnsi="標楷體" w:hint="eastAsia"/>
                <w:szCs w:val="24"/>
              </w:rPr>
              <w:t>。</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732F80" w:rsidRPr="005A5711" w:rsidRDefault="00732F80" w:rsidP="00732F80">
            <w:pPr>
              <w:snapToGrid w:val="0"/>
              <w:spacing w:line="340" w:lineRule="exact"/>
              <w:jc w:val="both"/>
              <w:rPr>
                <w:rFonts w:ascii="標楷體" w:eastAsia="標楷體" w:hAnsi="標楷體"/>
                <w:szCs w:val="24"/>
              </w:rPr>
            </w:pPr>
            <w:r w:rsidRPr="005A5711">
              <w:rPr>
                <w:rFonts w:ascii="標楷體" w:eastAsia="標楷體" w:hAnsi="標楷體" w:hint="eastAsia"/>
                <w:szCs w:val="24"/>
              </w:rPr>
              <w:t>第10屆第</w:t>
            </w:r>
            <w:r w:rsidRPr="005A5711">
              <w:rPr>
                <w:rFonts w:ascii="標楷體" w:eastAsia="標楷體" w:hAnsi="標楷體"/>
                <w:szCs w:val="24"/>
              </w:rPr>
              <w:t>7</w:t>
            </w:r>
            <w:r w:rsidRPr="005A5711">
              <w:rPr>
                <w:rFonts w:ascii="標楷體" w:eastAsia="標楷體" w:hAnsi="標楷體" w:hint="eastAsia"/>
                <w:szCs w:val="24"/>
              </w:rPr>
              <w:t>會期第</w:t>
            </w:r>
            <w:r w:rsidRPr="005A5711">
              <w:rPr>
                <w:rFonts w:ascii="標楷體" w:eastAsia="標楷體" w:hAnsi="標楷體"/>
                <w:szCs w:val="24"/>
              </w:rPr>
              <w:t>8</w:t>
            </w:r>
            <w:r w:rsidRPr="005A5711">
              <w:rPr>
                <w:rFonts w:ascii="標楷體" w:eastAsia="標楷體" w:hAnsi="標楷體" w:hint="eastAsia"/>
                <w:szCs w:val="24"/>
              </w:rPr>
              <w:t>次院會（1</w:t>
            </w:r>
            <w:r w:rsidRPr="005A5711">
              <w:rPr>
                <w:rFonts w:ascii="標楷體" w:eastAsia="標楷體" w:hAnsi="標楷體"/>
                <w:szCs w:val="24"/>
              </w:rPr>
              <w:t>12</w:t>
            </w:r>
            <w:r w:rsidRPr="005A5711">
              <w:rPr>
                <w:rFonts w:ascii="標楷體" w:eastAsia="標楷體" w:hAnsi="標楷體" w:hint="eastAsia"/>
                <w:szCs w:val="24"/>
              </w:rPr>
              <w:t>.</w:t>
            </w:r>
            <w:r w:rsidRPr="005A5711">
              <w:rPr>
                <w:rFonts w:ascii="標楷體" w:eastAsia="標楷體" w:hAnsi="標楷體"/>
                <w:szCs w:val="24"/>
              </w:rPr>
              <w:t>4</w:t>
            </w:r>
            <w:r w:rsidRPr="005A5711">
              <w:rPr>
                <w:rFonts w:ascii="標楷體" w:eastAsia="標楷體" w:hAnsi="標楷體" w:hint="eastAsia"/>
                <w:szCs w:val="24"/>
              </w:rPr>
              <w:t>.</w:t>
            </w:r>
            <w:r w:rsidRPr="005A5711">
              <w:rPr>
                <w:rFonts w:ascii="標楷體" w:eastAsia="標楷體" w:hAnsi="標楷體"/>
                <w:szCs w:val="24"/>
              </w:rPr>
              <w:t>21</w:t>
            </w:r>
            <w:r w:rsidRPr="005A5711">
              <w:rPr>
                <w:rFonts w:ascii="標楷體" w:eastAsia="標楷體" w:hAnsi="標楷體" w:hint="eastAsia"/>
                <w:szCs w:val="24"/>
              </w:rPr>
              <w:t>）決定：「交財政及相關委員會審查」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732F80" w:rsidRPr="005A5711" w:rsidRDefault="00732F80" w:rsidP="00732F80">
            <w:pPr>
              <w:spacing w:line="320" w:lineRule="exact"/>
              <w:jc w:val="center"/>
              <w:rPr>
                <w:rFonts w:ascii="標楷體" w:eastAsia="標楷體" w:hAnsi="標楷體"/>
                <w:szCs w:val="24"/>
              </w:rPr>
            </w:pPr>
            <w:r w:rsidRPr="005A5711">
              <w:rPr>
                <w:rFonts w:ascii="標楷體" w:eastAsia="標楷體" w:hAnsi="標楷體" w:hint="eastAsia"/>
                <w:szCs w:val="24"/>
              </w:rPr>
              <w:t>尚未審查</w:t>
            </w:r>
          </w:p>
        </w:tc>
      </w:tr>
      <w:tr w:rsidR="00732F80" w:rsidRPr="00BD5B13" w:rsidTr="00562D79">
        <w:trPr>
          <w:cantSplit/>
          <w:trHeight w:val="496"/>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732F80" w:rsidRPr="00DE4BA9" w:rsidRDefault="00732F80" w:rsidP="00732F80">
            <w:pPr>
              <w:spacing w:line="320" w:lineRule="exact"/>
              <w:rPr>
                <w:rFonts w:ascii="標楷體" w:eastAsia="標楷體" w:hAnsi="標楷體"/>
                <w:b/>
                <w:szCs w:val="24"/>
              </w:rPr>
            </w:pPr>
            <w:r w:rsidRPr="00DE4BA9">
              <w:rPr>
                <w:rFonts w:ascii="標楷體" w:eastAsia="標楷體" w:hAnsi="標楷體" w:hint="eastAsia"/>
                <w:b/>
                <w:sz w:val="28"/>
                <w:szCs w:val="28"/>
              </w:rPr>
              <w:t>1</w:t>
            </w:r>
            <w:r>
              <w:rPr>
                <w:rFonts w:ascii="標楷體" w:eastAsia="標楷體" w:hAnsi="標楷體"/>
                <w:b/>
                <w:sz w:val="28"/>
                <w:szCs w:val="28"/>
              </w:rPr>
              <w:t>1</w:t>
            </w:r>
            <w:r w:rsidRPr="00DE4BA9">
              <w:rPr>
                <w:rFonts w:ascii="標楷體" w:eastAsia="標楷體" w:hAnsi="標楷體" w:hint="eastAsia"/>
                <w:b/>
                <w:sz w:val="28"/>
                <w:szCs w:val="28"/>
              </w:rPr>
              <w:t>.其他預算案（3案</w:t>
            </w:r>
            <w:r w:rsidRPr="00DE4BA9">
              <w:rPr>
                <w:rFonts w:ascii="標楷體" w:eastAsia="標楷體" w:hAnsi="標楷體"/>
                <w:b/>
                <w:sz w:val="28"/>
                <w:szCs w:val="28"/>
              </w:rPr>
              <w:t>）</w:t>
            </w:r>
          </w:p>
        </w:tc>
      </w:tr>
      <w:tr w:rsidR="00732F80"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32F80" w:rsidRPr="00BD5B13" w:rsidRDefault="00732F80" w:rsidP="00732F80">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32F80" w:rsidRPr="00770AE9" w:rsidRDefault="00732F80" w:rsidP="00732F80">
            <w:pPr>
              <w:autoSpaceDE w:val="0"/>
              <w:spacing w:line="340" w:lineRule="exact"/>
              <w:jc w:val="both"/>
              <w:rPr>
                <w:rFonts w:ascii="標楷體" w:eastAsia="標楷體" w:hAnsi="標楷體"/>
                <w:szCs w:val="24"/>
              </w:rPr>
            </w:pPr>
            <w:r w:rsidRPr="00770AE9">
              <w:rPr>
                <w:rFonts w:ascii="標楷體" w:eastAsia="標楷體" w:hAnsi="標楷體" w:hint="eastAsia"/>
                <w:szCs w:val="24"/>
              </w:rPr>
              <w:t>銓敘部函為111年度中央政府總預算決議，檢送「公務人員或遺族定期退撫給與給付金額調整書面報告」案。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732F80" w:rsidRPr="00770AE9" w:rsidRDefault="00732F80" w:rsidP="00732F80">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第10屆第6會期第5次院會（1</w:t>
            </w:r>
            <w:r w:rsidRPr="00770AE9">
              <w:rPr>
                <w:rFonts w:ascii="標楷體" w:eastAsia="標楷體" w:hAnsi="標楷體"/>
                <w:szCs w:val="24"/>
              </w:rPr>
              <w:t>11</w:t>
            </w:r>
            <w:r w:rsidRPr="00770AE9">
              <w:rPr>
                <w:rFonts w:ascii="標楷體" w:eastAsia="標楷體" w:hAnsi="標楷體" w:hint="eastAsia"/>
                <w:szCs w:val="24"/>
              </w:rPr>
              <w:t>.10.28）決定：「交財政及相關委員會審查」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732F80" w:rsidRPr="00770AE9" w:rsidRDefault="00732F80" w:rsidP="00732F80">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732F80"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32F80" w:rsidRPr="00BD5B13" w:rsidRDefault="00732F80" w:rsidP="00732F80">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32F80" w:rsidRPr="00770AE9" w:rsidRDefault="00732F80" w:rsidP="00732F80">
            <w:pPr>
              <w:autoSpaceDE w:val="0"/>
              <w:spacing w:line="340" w:lineRule="exact"/>
              <w:jc w:val="both"/>
              <w:rPr>
                <w:rFonts w:ascii="標楷體" w:eastAsia="標楷體" w:hAnsi="標楷體"/>
                <w:szCs w:val="24"/>
              </w:rPr>
            </w:pPr>
            <w:r w:rsidRPr="00770AE9">
              <w:rPr>
                <w:rFonts w:ascii="標楷體" w:eastAsia="標楷體" w:hAnsi="標楷體" w:hint="eastAsia"/>
                <w:szCs w:val="24"/>
              </w:rPr>
              <w:t>行政院人事行政總處函為111年度中央政府總預算決議，檢送第29款決議（一）軍公教員工待遇調整公式書面報告案。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732F80" w:rsidRPr="00770AE9" w:rsidRDefault="00732F80" w:rsidP="00732F80">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第10屆第6會期第10次院會（1</w:t>
            </w:r>
            <w:r w:rsidRPr="00770AE9">
              <w:rPr>
                <w:rFonts w:ascii="標楷體" w:eastAsia="標楷體" w:hAnsi="標楷體"/>
                <w:szCs w:val="24"/>
              </w:rPr>
              <w:t>11</w:t>
            </w:r>
            <w:r w:rsidRPr="00770AE9">
              <w:rPr>
                <w:rFonts w:ascii="標楷體" w:eastAsia="標楷體" w:hAnsi="標楷體" w:hint="eastAsia"/>
                <w:szCs w:val="24"/>
              </w:rPr>
              <w:t>.12.2）決定：「交財政委員會審查」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732F80" w:rsidRPr="00770AE9" w:rsidRDefault="00732F80" w:rsidP="00732F80">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r w:rsidR="00732F80" w:rsidRPr="00BD5B13" w:rsidTr="00562D79">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732F80" w:rsidRPr="00BD5B13" w:rsidRDefault="00732F80" w:rsidP="00732F80">
            <w:pPr>
              <w:numPr>
                <w:ilvl w:val="0"/>
                <w:numId w:val="50"/>
              </w:numPr>
              <w:spacing w:line="320" w:lineRule="exact"/>
              <w:jc w:val="center"/>
              <w:rPr>
                <w:rFonts w:ascii="標楷體" w:eastAsia="標楷體" w:hAnsi="標楷體"/>
                <w:b/>
                <w:szCs w:val="24"/>
              </w:rPr>
            </w:pPr>
          </w:p>
        </w:tc>
        <w:tc>
          <w:tcPr>
            <w:tcW w:w="4670" w:type="dxa"/>
            <w:tcBorders>
              <w:top w:val="single" w:sz="4" w:space="0" w:color="auto"/>
              <w:left w:val="single" w:sz="4" w:space="0" w:color="auto"/>
              <w:bottom w:val="single" w:sz="4" w:space="0" w:color="auto"/>
              <w:right w:val="single" w:sz="4" w:space="0" w:color="auto"/>
            </w:tcBorders>
          </w:tcPr>
          <w:p w:rsidR="00732F80" w:rsidRPr="00770AE9" w:rsidRDefault="00732F80" w:rsidP="00732F80">
            <w:pPr>
              <w:autoSpaceDE w:val="0"/>
              <w:spacing w:line="340" w:lineRule="exact"/>
              <w:jc w:val="both"/>
              <w:rPr>
                <w:rFonts w:ascii="標楷體" w:eastAsia="標楷體" w:hAnsi="標楷體"/>
                <w:szCs w:val="24"/>
              </w:rPr>
            </w:pPr>
            <w:r w:rsidRPr="00770AE9">
              <w:rPr>
                <w:rFonts w:ascii="標楷體" w:eastAsia="標楷體" w:hAnsi="標楷體" w:hint="eastAsia"/>
                <w:szCs w:val="24"/>
              </w:rPr>
              <w:t>行政院人事行政總處函為111年度中央政府總預算決議，檢送第29款決議（二）軍公教員工待遇調整建立客觀指標書面報告案。</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732F80" w:rsidRPr="00770AE9" w:rsidRDefault="00732F80" w:rsidP="00732F80">
            <w:pPr>
              <w:snapToGrid w:val="0"/>
              <w:spacing w:line="340" w:lineRule="exact"/>
              <w:jc w:val="both"/>
              <w:rPr>
                <w:rFonts w:ascii="標楷體" w:eastAsia="標楷體" w:hAnsi="標楷體"/>
                <w:szCs w:val="24"/>
              </w:rPr>
            </w:pPr>
            <w:r w:rsidRPr="00770AE9">
              <w:rPr>
                <w:rFonts w:ascii="標楷體" w:eastAsia="標楷體" w:hAnsi="標楷體" w:hint="eastAsia"/>
                <w:szCs w:val="24"/>
              </w:rPr>
              <w:t>第10屆第6會期第13次院會（1</w:t>
            </w:r>
            <w:r w:rsidRPr="00770AE9">
              <w:rPr>
                <w:rFonts w:ascii="標楷體" w:eastAsia="標楷體" w:hAnsi="標楷體"/>
                <w:szCs w:val="24"/>
              </w:rPr>
              <w:t>11</w:t>
            </w:r>
            <w:r w:rsidRPr="00770AE9">
              <w:rPr>
                <w:rFonts w:ascii="標楷體" w:eastAsia="標楷體" w:hAnsi="標楷體" w:hint="eastAsia"/>
                <w:szCs w:val="24"/>
              </w:rPr>
              <w:t>.12.23）決定：「交財政委員會審查」</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732F80" w:rsidRPr="00770AE9" w:rsidRDefault="00732F80" w:rsidP="00732F80">
            <w:pPr>
              <w:spacing w:line="320" w:lineRule="exact"/>
              <w:jc w:val="center"/>
              <w:rPr>
                <w:rFonts w:ascii="標楷體" w:eastAsia="標楷體" w:hAnsi="標楷體"/>
                <w:szCs w:val="24"/>
              </w:rPr>
            </w:pPr>
            <w:r w:rsidRPr="00770AE9">
              <w:rPr>
                <w:rFonts w:ascii="標楷體" w:eastAsia="標楷體" w:hAnsi="標楷體" w:hint="eastAsia"/>
                <w:szCs w:val="24"/>
              </w:rPr>
              <w:t>尚未審查</w:t>
            </w:r>
          </w:p>
        </w:tc>
      </w:tr>
    </w:tbl>
    <w:p w:rsidR="002A730C" w:rsidRDefault="002A730C" w:rsidP="002A730C">
      <w:pPr>
        <w:pStyle w:val="2"/>
        <w:numPr>
          <w:ilvl w:val="0"/>
          <w:numId w:val="0"/>
        </w:numPr>
        <w:spacing w:line="480" w:lineRule="exact"/>
        <w:ind w:left="927" w:hanging="567"/>
        <w:rPr>
          <w:rFonts w:ascii="標楷體" w:eastAsia="標楷體" w:hAnsi="標楷體"/>
          <w:kern w:val="2"/>
          <w:sz w:val="32"/>
          <w:szCs w:val="32"/>
        </w:rPr>
      </w:pPr>
    </w:p>
    <w:p w:rsidR="002A730C" w:rsidRDefault="002A730C" w:rsidP="002A730C">
      <w:pPr>
        <w:rPr>
          <w:rFonts w:ascii="標楷體" w:eastAsia="標楷體" w:hAnsi="標楷體"/>
          <w:b/>
          <w:bCs/>
          <w:sz w:val="32"/>
          <w:szCs w:val="32"/>
        </w:rPr>
      </w:pPr>
      <w:r>
        <w:rPr>
          <w:rFonts w:ascii="標楷體" w:eastAsia="標楷體" w:hAnsi="標楷體"/>
          <w:sz w:val="32"/>
          <w:szCs w:val="32"/>
        </w:rPr>
        <w:br w:type="page"/>
      </w:r>
    </w:p>
    <w:p w:rsidR="002A730C" w:rsidRPr="00D82636" w:rsidRDefault="002A730C" w:rsidP="002A730C">
      <w:pPr>
        <w:pStyle w:val="2"/>
        <w:numPr>
          <w:ilvl w:val="0"/>
          <w:numId w:val="0"/>
        </w:numPr>
        <w:spacing w:line="480" w:lineRule="exact"/>
        <w:ind w:left="927" w:hanging="567"/>
        <w:rPr>
          <w:rFonts w:ascii="標楷體" w:eastAsia="標楷體" w:hAnsi="標楷體"/>
          <w:kern w:val="2"/>
          <w:sz w:val="32"/>
          <w:szCs w:val="32"/>
        </w:rPr>
      </w:pPr>
      <w:bookmarkStart w:id="11" w:name="_Toc126576813"/>
      <w:r w:rsidRPr="00D82636">
        <w:rPr>
          <w:rFonts w:ascii="標楷體" w:eastAsia="標楷體" w:hAnsi="標楷體" w:hint="eastAsia"/>
          <w:kern w:val="2"/>
          <w:sz w:val="32"/>
          <w:szCs w:val="32"/>
        </w:rPr>
        <w:lastRenderedPageBreak/>
        <w:t>七、人民請願案(3</w:t>
      </w:r>
      <w:r w:rsidR="00BD4424">
        <w:rPr>
          <w:rFonts w:ascii="標楷體" w:eastAsia="標楷體" w:hAnsi="標楷體" w:hint="eastAsia"/>
          <w:kern w:val="2"/>
          <w:sz w:val="32"/>
          <w:szCs w:val="32"/>
        </w:rPr>
        <w:t>6</w:t>
      </w:r>
      <w:r w:rsidRPr="00D82636">
        <w:rPr>
          <w:rFonts w:ascii="標楷體" w:eastAsia="標楷體" w:hAnsi="標楷體" w:hint="eastAsia"/>
          <w:kern w:val="2"/>
          <w:sz w:val="32"/>
          <w:szCs w:val="32"/>
        </w:rPr>
        <w:t>案)</w:t>
      </w:r>
      <w:bookmarkEnd w:id="11"/>
    </w:p>
    <w:tbl>
      <w:tblPr>
        <w:tblW w:w="10107" w:type="dxa"/>
        <w:tblInd w:w="66" w:type="dxa"/>
        <w:tblLayout w:type="fixed"/>
        <w:tblCellMar>
          <w:left w:w="10" w:type="dxa"/>
          <w:right w:w="10" w:type="dxa"/>
        </w:tblCellMar>
        <w:tblLook w:val="0000" w:firstRow="0" w:lastRow="0" w:firstColumn="0" w:lastColumn="0" w:noHBand="0" w:noVBand="0"/>
      </w:tblPr>
      <w:tblGrid>
        <w:gridCol w:w="751"/>
        <w:gridCol w:w="1872"/>
        <w:gridCol w:w="3940"/>
        <w:gridCol w:w="1843"/>
        <w:gridCol w:w="1701"/>
      </w:tblGrid>
      <w:tr w:rsidR="002A730C" w:rsidRPr="00BD5B13" w:rsidTr="00325193">
        <w:trPr>
          <w:trHeight w:val="919"/>
        </w:trPr>
        <w:tc>
          <w:tcPr>
            <w:tcW w:w="751" w:type="dxa"/>
            <w:tcBorders>
              <w:top w:val="single" w:sz="4"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2A730C" w:rsidRPr="00BD5B13" w:rsidRDefault="002A730C" w:rsidP="00325193">
            <w:pPr>
              <w:spacing w:line="340" w:lineRule="exact"/>
              <w:jc w:val="center"/>
              <w:rPr>
                <w:rFonts w:ascii="標楷體" w:eastAsia="標楷體" w:hAnsi="標楷體"/>
                <w:b/>
                <w:szCs w:val="24"/>
              </w:rPr>
            </w:pPr>
            <w:r w:rsidRPr="00BD5B13">
              <w:rPr>
                <w:rFonts w:ascii="標楷體" w:eastAsia="標楷體" w:hAnsi="標楷體" w:hint="eastAsia"/>
                <w:b/>
                <w:szCs w:val="24"/>
              </w:rPr>
              <w:t>序</w:t>
            </w:r>
            <w:r w:rsidRPr="00BD5B13">
              <w:rPr>
                <w:rFonts w:ascii="標楷體" w:eastAsia="標楷體" w:hAnsi="標楷體"/>
                <w:b/>
                <w:szCs w:val="24"/>
              </w:rPr>
              <w:t>號</w:t>
            </w:r>
          </w:p>
        </w:tc>
        <w:tc>
          <w:tcPr>
            <w:tcW w:w="1872" w:type="dxa"/>
            <w:tcBorders>
              <w:top w:val="single" w:sz="4"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2A730C" w:rsidRPr="00BD5B13" w:rsidRDefault="002A730C" w:rsidP="00325193">
            <w:pPr>
              <w:spacing w:line="340" w:lineRule="exact"/>
              <w:jc w:val="center"/>
              <w:rPr>
                <w:rFonts w:ascii="標楷體" w:eastAsia="標楷體" w:hAnsi="標楷體"/>
                <w:b/>
                <w:szCs w:val="24"/>
              </w:rPr>
            </w:pPr>
            <w:r w:rsidRPr="00BD5B13">
              <w:rPr>
                <w:rFonts w:ascii="標楷體" w:eastAsia="標楷體" w:hAnsi="標楷體"/>
                <w:b/>
                <w:szCs w:val="24"/>
              </w:rPr>
              <w:t xml:space="preserve">請 </w:t>
            </w:r>
            <w:r w:rsidRPr="00BD5B13">
              <w:rPr>
                <w:rFonts w:ascii="標楷體" w:eastAsia="標楷體" w:hAnsi="標楷體" w:hint="eastAsia"/>
                <w:b/>
                <w:szCs w:val="24"/>
              </w:rPr>
              <w:t xml:space="preserve"> </w:t>
            </w:r>
            <w:r w:rsidRPr="00BD5B13">
              <w:rPr>
                <w:rFonts w:ascii="標楷體" w:eastAsia="標楷體" w:hAnsi="標楷體"/>
                <w:b/>
                <w:szCs w:val="24"/>
              </w:rPr>
              <w:t>願</w:t>
            </w:r>
            <w:r w:rsidRPr="00BD5B13">
              <w:rPr>
                <w:rFonts w:ascii="標楷體" w:eastAsia="標楷體" w:hAnsi="標楷體" w:hint="eastAsia"/>
                <w:b/>
                <w:szCs w:val="24"/>
              </w:rPr>
              <w:t xml:space="preserve"> </w:t>
            </w:r>
            <w:r w:rsidRPr="00BD5B13">
              <w:rPr>
                <w:rFonts w:ascii="標楷體" w:eastAsia="標楷體" w:hAnsi="標楷體"/>
                <w:b/>
                <w:szCs w:val="24"/>
              </w:rPr>
              <w:t xml:space="preserve"> 人</w:t>
            </w:r>
          </w:p>
        </w:tc>
        <w:tc>
          <w:tcPr>
            <w:tcW w:w="3940" w:type="dxa"/>
            <w:tcBorders>
              <w:top w:val="single" w:sz="4"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2A730C" w:rsidRPr="00BD5B13" w:rsidRDefault="002A730C" w:rsidP="00325193">
            <w:pPr>
              <w:spacing w:line="340" w:lineRule="exact"/>
              <w:jc w:val="center"/>
              <w:rPr>
                <w:rFonts w:ascii="標楷體" w:eastAsia="標楷體" w:hAnsi="標楷體"/>
                <w:b/>
                <w:szCs w:val="24"/>
              </w:rPr>
            </w:pPr>
            <w:r w:rsidRPr="00BD5B13">
              <w:rPr>
                <w:rFonts w:ascii="標楷體" w:eastAsia="標楷體" w:hAnsi="標楷體"/>
                <w:b/>
                <w:szCs w:val="24"/>
              </w:rPr>
              <w:t xml:space="preserve">請     願     </w:t>
            </w:r>
            <w:r w:rsidRPr="00BD5B13">
              <w:rPr>
                <w:rFonts w:ascii="標楷體" w:eastAsia="標楷體" w:hAnsi="標楷體" w:hint="eastAsia"/>
                <w:b/>
                <w:szCs w:val="24"/>
              </w:rPr>
              <w:t>案</w:t>
            </w:r>
            <w:r w:rsidRPr="00BD5B13">
              <w:rPr>
                <w:rFonts w:ascii="標楷體" w:eastAsia="標楷體" w:hAnsi="標楷體"/>
                <w:b/>
                <w:szCs w:val="24"/>
              </w:rPr>
              <w:t xml:space="preserve">     由</w:t>
            </w:r>
          </w:p>
        </w:tc>
        <w:tc>
          <w:tcPr>
            <w:tcW w:w="1843" w:type="dxa"/>
            <w:tcBorders>
              <w:top w:val="single" w:sz="4"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2A730C" w:rsidRPr="00BD5B13" w:rsidRDefault="002A730C" w:rsidP="00325193">
            <w:pPr>
              <w:spacing w:line="340" w:lineRule="exact"/>
              <w:jc w:val="center"/>
              <w:rPr>
                <w:rFonts w:ascii="標楷體" w:eastAsia="標楷體" w:hAnsi="標楷體"/>
                <w:b/>
                <w:szCs w:val="24"/>
              </w:rPr>
            </w:pPr>
            <w:r w:rsidRPr="00BD5B13">
              <w:rPr>
                <w:rFonts w:ascii="標楷體" w:eastAsia="標楷體" w:hAnsi="標楷體"/>
                <w:b/>
                <w:szCs w:val="24"/>
              </w:rPr>
              <w:t>程序委員會發文日期及文號</w:t>
            </w:r>
          </w:p>
        </w:tc>
        <w:tc>
          <w:tcPr>
            <w:tcW w:w="1701" w:type="dxa"/>
            <w:tcBorders>
              <w:top w:val="single" w:sz="4"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2A730C" w:rsidRPr="00BD5B13" w:rsidRDefault="002A730C" w:rsidP="00325193">
            <w:pPr>
              <w:spacing w:line="340" w:lineRule="exact"/>
              <w:jc w:val="center"/>
              <w:rPr>
                <w:rFonts w:ascii="標楷體" w:eastAsia="標楷體" w:hAnsi="標楷體"/>
                <w:b/>
                <w:szCs w:val="24"/>
              </w:rPr>
            </w:pPr>
            <w:r w:rsidRPr="00BD5B13">
              <w:rPr>
                <w:rFonts w:ascii="標楷體" w:eastAsia="標楷體" w:hAnsi="標楷體"/>
                <w:b/>
                <w:szCs w:val="24"/>
              </w:rPr>
              <w:t>備   註</w:t>
            </w:r>
          </w:p>
        </w:tc>
      </w:tr>
      <w:tr w:rsidR="002A730C" w:rsidRPr="00BD5B13" w:rsidTr="00325193">
        <w:trPr>
          <w:trHeight w:val="684"/>
        </w:trPr>
        <w:tc>
          <w:tcPr>
            <w:tcW w:w="10107"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2A730C" w:rsidRPr="00BD5B13" w:rsidRDefault="002A730C" w:rsidP="00325193">
            <w:pPr>
              <w:spacing w:line="320" w:lineRule="exact"/>
              <w:jc w:val="both"/>
              <w:rPr>
                <w:rFonts w:ascii="標楷體" w:eastAsia="標楷體" w:hAnsi="標楷體"/>
                <w:b/>
                <w:bCs/>
                <w:sz w:val="28"/>
                <w:szCs w:val="28"/>
              </w:rPr>
            </w:pPr>
            <w:r w:rsidRPr="00BD5B13">
              <w:rPr>
                <w:rFonts w:ascii="標楷體" w:eastAsia="標楷體" w:hAnsi="標楷體"/>
                <w:b/>
                <w:bCs/>
                <w:sz w:val="28"/>
                <w:szCs w:val="28"/>
              </w:rPr>
              <w:t>(一)財政部主管（</w:t>
            </w:r>
            <w:r w:rsidRPr="00BD5B13">
              <w:rPr>
                <w:rFonts w:ascii="標楷體" w:eastAsia="標楷體" w:hAnsi="標楷體" w:hint="eastAsia"/>
                <w:b/>
                <w:bCs/>
                <w:sz w:val="28"/>
                <w:szCs w:val="28"/>
              </w:rPr>
              <w:t>2</w:t>
            </w:r>
            <w:r w:rsidR="00F250DC">
              <w:rPr>
                <w:rFonts w:ascii="標楷體" w:eastAsia="標楷體" w:hAnsi="標楷體" w:hint="eastAsia"/>
                <w:b/>
                <w:bCs/>
                <w:sz w:val="28"/>
                <w:szCs w:val="28"/>
              </w:rPr>
              <w:t>3</w:t>
            </w:r>
            <w:r w:rsidRPr="00BD5B13">
              <w:rPr>
                <w:rFonts w:ascii="標楷體" w:eastAsia="標楷體" w:hAnsi="標楷體"/>
                <w:b/>
                <w:bCs/>
                <w:sz w:val="28"/>
                <w:szCs w:val="28"/>
              </w:rPr>
              <w:t>案）</w:t>
            </w:r>
          </w:p>
        </w:tc>
      </w:tr>
      <w:tr w:rsidR="002A730C" w:rsidRPr="00BD5B13" w:rsidTr="00325193">
        <w:trPr>
          <w:cantSplit/>
          <w:trHeight w:val="879"/>
        </w:trPr>
        <w:tc>
          <w:tcPr>
            <w:tcW w:w="75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BD5B13" w:rsidRDefault="002A730C" w:rsidP="00325193">
            <w:pPr>
              <w:numPr>
                <w:ilvl w:val="0"/>
                <w:numId w:val="19"/>
              </w:numPr>
              <w:ind w:left="764"/>
              <w:rPr>
                <w:rFonts w:ascii="標楷體" w:eastAsia="標楷體" w:hAnsi="標楷體"/>
                <w:b/>
                <w:bCs/>
                <w:szCs w:val="24"/>
              </w:rPr>
            </w:pPr>
          </w:p>
        </w:tc>
        <w:tc>
          <w:tcPr>
            <w:tcW w:w="1872"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臺北市商業會</w:t>
            </w:r>
          </w:p>
        </w:tc>
        <w:tc>
          <w:tcPr>
            <w:tcW w:w="3940"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建請政府降低機車貨物稅請願文書乙份。</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104.12.23</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台立程字第1042801080號</w:t>
            </w:r>
          </w:p>
        </w:tc>
        <w:tc>
          <w:tcPr>
            <w:tcW w:w="170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104.12.24</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函財政部</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查復</w:t>
            </w:r>
          </w:p>
        </w:tc>
      </w:tr>
      <w:tr w:rsidR="002A730C" w:rsidRPr="00BD5B13" w:rsidTr="00325193">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BD5B13" w:rsidRDefault="002A730C" w:rsidP="00325193">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hint="eastAsia"/>
                <w:bCs/>
                <w:szCs w:val="24"/>
              </w:rPr>
              <w:t>臺</w:t>
            </w:r>
            <w:r w:rsidRPr="00D82636">
              <w:rPr>
                <w:rFonts w:ascii="標楷體" w:eastAsia="標楷體" w:hAnsi="標楷體"/>
                <w:bCs/>
                <w:szCs w:val="24"/>
              </w:rPr>
              <w:t>北市商業會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建請體恤民意，針對貨物稅條例第12-5條相關條文，予以廢止或修改並增列，惠予參採請願文書乙份。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108.5.15</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台立程字第</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1082800384號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108.5.15</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函財政部</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查復</w:t>
            </w:r>
          </w:p>
        </w:tc>
      </w:tr>
      <w:tr w:rsidR="002A730C" w:rsidRPr="00D82636" w:rsidTr="00325193">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BD5B13" w:rsidRDefault="002A730C" w:rsidP="00325193">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中華民國全國商業總會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函轉會員中華民國汽車商業同業公會全國聯合會提案有關貨物稅第12-5條條文修正建議案，懇請本院予以協助修法請願文書乙份。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108.6.19</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台立程字第</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1082800670號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108.6.20</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函財政部</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查復</w:t>
            </w:r>
          </w:p>
        </w:tc>
      </w:tr>
      <w:tr w:rsidR="002A730C" w:rsidRPr="00BD5B13" w:rsidTr="00325193">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BD5B13" w:rsidRDefault="002A730C" w:rsidP="00325193">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台北市進出口商業同業公會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建請重新檢討電器類貨品課徵貨物稅之必要性，提出意見請參採惠復請願文書乙份。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108.9.20</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台立程字第</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1082800706號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108.9.24</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函財政部</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查復</w:t>
            </w:r>
          </w:p>
        </w:tc>
      </w:tr>
      <w:tr w:rsidR="002A730C" w:rsidRPr="00BD5B13" w:rsidTr="00325193">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BD5B13" w:rsidRDefault="002A730C" w:rsidP="00325193">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hint="eastAsia"/>
                <w:bCs/>
                <w:szCs w:val="24"/>
              </w:rPr>
              <w:t>台北市進出口商業同業公會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hint="eastAsia"/>
                <w:bCs/>
                <w:szCs w:val="24"/>
              </w:rPr>
              <w:t>建請就攝影機停徵或減免貨物稅請願文書乙份。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109.4.9</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台立程字第</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1092800098號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109.4.15</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函財政部</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查復</w:t>
            </w:r>
          </w:p>
        </w:tc>
      </w:tr>
      <w:tr w:rsidR="002A730C" w:rsidRPr="00BD5B13" w:rsidTr="00325193">
        <w:trPr>
          <w:cantSplit/>
          <w:trHeight w:val="92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BD5B13" w:rsidRDefault="002A730C" w:rsidP="00325193">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中華民國高爾夫協會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陳請重啟檢討廢除「高爾夫娛樂稅」及取消課徵「特種貨物及勞務稅條例」(特銷稅)請願文書乙份。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105.7.6</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台立程字第</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1052800469號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105.7.7</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函財政部</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查復</w:t>
            </w:r>
          </w:p>
        </w:tc>
      </w:tr>
      <w:tr w:rsidR="002A730C" w:rsidRPr="00BD5B13" w:rsidTr="00325193">
        <w:trPr>
          <w:cantSplit/>
          <w:trHeight w:val="97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BD5B13" w:rsidRDefault="002A730C" w:rsidP="00325193">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中華民國高爾夫協會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陳請廢除高爾夫娛樂稅請願文書乙份。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106.9.29</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台立程字第</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1062800351號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106.9.30</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函財政部</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查復</w:t>
            </w:r>
          </w:p>
        </w:tc>
      </w:tr>
      <w:tr w:rsidR="002A730C" w:rsidRPr="00BD5B13" w:rsidTr="00325193">
        <w:trPr>
          <w:cantSplit/>
          <w:trHeight w:val="97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BD5B13" w:rsidRDefault="002A730C" w:rsidP="00325193">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財團法人台灣法學基金會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就房屋稅議題，提出八項呼籲請願文書乙份。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105.9.14</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台立程字第</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1052800560號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105.9.19</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函財政部</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查復</w:t>
            </w:r>
          </w:p>
        </w:tc>
      </w:tr>
      <w:tr w:rsidR="002A730C" w:rsidRPr="00BD5B13" w:rsidTr="00325193">
        <w:trPr>
          <w:cantSplit/>
          <w:trHeight w:val="87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BD5B13" w:rsidRDefault="002A730C" w:rsidP="00325193">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呂芳文君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請修法供公眾通行之既成道路准予免繳土地增值稅請願文書乙份。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105.9.14</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台立程字第</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1052800561號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105.9.19</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函財政部</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查復</w:t>
            </w:r>
          </w:p>
        </w:tc>
      </w:tr>
      <w:tr w:rsidR="002A730C" w:rsidRPr="00BD5B13" w:rsidTr="00325193">
        <w:trPr>
          <w:cantSplit/>
          <w:trHeight w:val="96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BD5B13" w:rsidRDefault="002A730C" w:rsidP="00325193">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呂芳文君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陳請修改法令，供公眾通行之既成道路准予免繳土地增值稅請願文書乙份</w:t>
            </w:r>
            <w:r w:rsidRPr="00D82636">
              <w:rPr>
                <w:rFonts w:ascii="標楷體" w:eastAsia="標楷體" w:hAnsi="標楷體" w:hint="eastAsia"/>
                <w:bCs/>
                <w:szCs w:val="24"/>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106.10.24</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台立程字第</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1062800559號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106.10.2</w:t>
            </w:r>
            <w:r w:rsidRPr="00D82636">
              <w:rPr>
                <w:rFonts w:ascii="標楷體" w:eastAsia="標楷體" w:hAnsi="標楷體" w:hint="eastAsia"/>
                <w:bCs/>
                <w:szCs w:val="24"/>
              </w:rPr>
              <w:t>6</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函財政部</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查復</w:t>
            </w:r>
          </w:p>
        </w:tc>
      </w:tr>
      <w:tr w:rsidR="002A730C" w:rsidRPr="00BD5B13" w:rsidTr="00325193">
        <w:trPr>
          <w:cantSplit/>
          <w:trHeight w:val="96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BD5B13" w:rsidRDefault="002A730C" w:rsidP="00325193">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hint="eastAsia"/>
                <w:bCs/>
                <w:szCs w:val="24"/>
              </w:rPr>
              <w:t>白丞堯君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hint="eastAsia"/>
                <w:bCs/>
                <w:szCs w:val="24"/>
              </w:rPr>
              <w:t>為土地稅法第十七條第三項規定，適用第一項自用住宅用地稅率繳納地價稅以一處為限，有違憲法平等原則之虞，建議修法請願文書乙份。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111.3.24</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台立程字第</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1112800061號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111.3.25</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函財政部</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查復</w:t>
            </w:r>
          </w:p>
        </w:tc>
      </w:tr>
      <w:tr w:rsidR="002A730C" w:rsidRPr="00BD5B13" w:rsidTr="00325193">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BD5B13" w:rsidRDefault="002A730C" w:rsidP="00325193">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潘培鑫君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陳請修訂遺產稅免稅額及直系血親</w:t>
            </w:r>
            <w:r w:rsidRPr="00D82636">
              <w:rPr>
                <w:rFonts w:ascii="標楷體" w:eastAsia="標楷體" w:hAnsi="標楷體" w:hint="eastAsia"/>
                <w:bCs/>
                <w:szCs w:val="24"/>
              </w:rPr>
              <w:t>卑</w:t>
            </w:r>
            <w:r w:rsidRPr="00D82636">
              <w:rPr>
                <w:rFonts w:ascii="標楷體" w:eastAsia="標楷體" w:hAnsi="標楷體"/>
                <w:bCs/>
                <w:szCs w:val="24"/>
              </w:rPr>
              <w:t>親屬扣除額，以達賦稅公平請願文書乙份。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107.11.14</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台立程字第</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1072800542號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107.11.16</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函財政部</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查復</w:t>
            </w:r>
          </w:p>
        </w:tc>
      </w:tr>
      <w:tr w:rsidR="002A730C" w:rsidRPr="00BD5B13" w:rsidTr="00325193">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BD5B13" w:rsidRDefault="002A730C" w:rsidP="00325193">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潘培鑫君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建請儘速修訂遺產及贈與稅法，對免稅額、扣除額及親屬寬減額調整以符合公平正義請願文書</w:t>
            </w:r>
            <w:r w:rsidRPr="00D82636">
              <w:rPr>
                <w:rFonts w:ascii="標楷體" w:eastAsia="標楷體" w:hAnsi="標楷體" w:hint="eastAsia"/>
                <w:bCs/>
                <w:szCs w:val="24"/>
              </w:rPr>
              <w:t>2</w:t>
            </w:r>
            <w:r w:rsidRPr="00D82636">
              <w:rPr>
                <w:rFonts w:ascii="標楷體" w:eastAsia="標楷體" w:hAnsi="標楷體"/>
                <w:bCs/>
                <w:szCs w:val="24"/>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109.4.1</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台立程字第</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1092800075號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109.4.8</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函財政部</w:t>
            </w:r>
          </w:p>
          <w:p w:rsidR="002A730C" w:rsidRPr="00D82636" w:rsidRDefault="002A730C" w:rsidP="00325193">
            <w:pPr>
              <w:spacing w:line="340" w:lineRule="exact"/>
              <w:jc w:val="both"/>
              <w:rPr>
                <w:rFonts w:ascii="標楷體" w:eastAsia="標楷體" w:hAnsi="標楷體"/>
                <w:bCs/>
                <w:szCs w:val="24"/>
              </w:rPr>
            </w:pPr>
            <w:r w:rsidRPr="00D82636">
              <w:rPr>
                <w:rFonts w:ascii="標楷體" w:eastAsia="標楷體" w:hAnsi="標楷體"/>
                <w:bCs/>
                <w:szCs w:val="24"/>
              </w:rPr>
              <w:t>查復</w:t>
            </w:r>
          </w:p>
        </w:tc>
      </w:tr>
      <w:tr w:rsidR="002A730C" w:rsidRPr="00BD5B13" w:rsidTr="00325193">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BD5B13" w:rsidRDefault="002A730C" w:rsidP="00325193">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潘培鑫君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建請修訂遺產及贈與稅法，調整免稅額、扣除額及親屬寬減額事續陳情請願文書乙份</w:t>
            </w:r>
            <w:r w:rsidRPr="00D82636">
              <w:rPr>
                <w:rFonts w:ascii="標楷體" w:eastAsia="標楷體" w:hAnsi="標楷體" w:hint="eastAsia"/>
                <w:bCs/>
                <w:szCs w:val="24"/>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109.</w:t>
            </w:r>
            <w:r w:rsidRPr="00D82636">
              <w:rPr>
                <w:rFonts w:ascii="標楷體" w:eastAsia="標楷體" w:hAnsi="標楷體" w:hint="eastAsia"/>
                <w:bCs/>
                <w:szCs w:val="24"/>
              </w:rPr>
              <w:t>5</w:t>
            </w:r>
            <w:r w:rsidRPr="00D82636">
              <w:rPr>
                <w:rFonts w:ascii="標楷體" w:eastAsia="標楷體" w:hAnsi="標楷體"/>
                <w:bCs/>
                <w:szCs w:val="24"/>
              </w:rPr>
              <w:t>.</w:t>
            </w:r>
            <w:r w:rsidRPr="00D82636">
              <w:rPr>
                <w:rFonts w:ascii="標楷體" w:eastAsia="標楷體" w:hAnsi="標楷體" w:hint="eastAsia"/>
                <w:bCs/>
                <w:szCs w:val="24"/>
              </w:rPr>
              <w:t>2</w:t>
            </w:r>
            <w:r w:rsidRPr="00D82636">
              <w:rPr>
                <w:rFonts w:ascii="標楷體" w:eastAsia="標楷體" w:hAnsi="標楷體"/>
                <w:bCs/>
                <w:szCs w:val="24"/>
              </w:rPr>
              <w:t>9</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台立程字第</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1092800</w:t>
            </w:r>
            <w:r w:rsidRPr="00D82636">
              <w:rPr>
                <w:rFonts w:ascii="標楷體" w:eastAsia="標楷體" w:hAnsi="標楷體" w:hint="eastAsia"/>
                <w:bCs/>
                <w:szCs w:val="24"/>
              </w:rPr>
              <w:t>216</w:t>
            </w:r>
            <w:r w:rsidRPr="00D82636">
              <w:rPr>
                <w:rFonts w:ascii="標楷體" w:eastAsia="標楷體" w:hAnsi="標楷體"/>
                <w:bCs/>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109.</w:t>
            </w:r>
            <w:r w:rsidRPr="00D82636">
              <w:rPr>
                <w:rFonts w:ascii="標楷體" w:eastAsia="標楷體" w:hAnsi="標楷體" w:hint="eastAsia"/>
                <w:bCs/>
                <w:szCs w:val="24"/>
              </w:rPr>
              <w:t>6</w:t>
            </w:r>
            <w:r w:rsidRPr="00D82636">
              <w:rPr>
                <w:rFonts w:ascii="標楷體" w:eastAsia="標楷體" w:hAnsi="標楷體"/>
                <w:bCs/>
                <w:szCs w:val="24"/>
              </w:rPr>
              <w:t>.</w:t>
            </w:r>
            <w:r w:rsidRPr="00D82636">
              <w:rPr>
                <w:rFonts w:ascii="標楷體" w:eastAsia="標楷體" w:hAnsi="標楷體" w:hint="eastAsia"/>
                <w:bCs/>
                <w:szCs w:val="24"/>
              </w:rPr>
              <w:t>2</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函財政部</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查復</w:t>
            </w:r>
          </w:p>
        </w:tc>
      </w:tr>
      <w:tr w:rsidR="002A730C" w:rsidRPr="00BD5B13" w:rsidTr="00325193">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BD5B13" w:rsidRDefault="002A730C" w:rsidP="00325193">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hint="eastAsia"/>
                <w:bCs/>
                <w:szCs w:val="24"/>
              </w:rPr>
              <w:t>潘培鑫君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hint="eastAsia"/>
                <w:bCs/>
                <w:szCs w:val="24"/>
              </w:rPr>
              <w:t>建請修正遺產及贈與稅法，調整免稅額、扣除額及親屬寬減額事請願文書乙份。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109.9.</w:t>
            </w:r>
            <w:r w:rsidRPr="00D82636">
              <w:rPr>
                <w:rFonts w:ascii="標楷體" w:eastAsia="標楷體" w:hAnsi="標楷體" w:hint="eastAsia"/>
                <w:bCs/>
                <w:szCs w:val="24"/>
              </w:rPr>
              <w:t>2</w:t>
            </w:r>
            <w:r w:rsidRPr="00D82636">
              <w:rPr>
                <w:rFonts w:ascii="標楷體" w:eastAsia="標楷體" w:hAnsi="標楷體"/>
                <w:bCs/>
                <w:szCs w:val="24"/>
              </w:rPr>
              <w:t>6</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台立程字第</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1092800</w:t>
            </w:r>
            <w:r w:rsidRPr="00D82636">
              <w:rPr>
                <w:rFonts w:ascii="標楷體" w:eastAsia="標楷體" w:hAnsi="標楷體" w:hint="eastAsia"/>
                <w:bCs/>
                <w:szCs w:val="24"/>
              </w:rPr>
              <w:t>2</w:t>
            </w:r>
            <w:r w:rsidRPr="00D82636">
              <w:rPr>
                <w:rFonts w:ascii="標楷體" w:eastAsia="標楷體" w:hAnsi="標楷體"/>
                <w:bCs/>
                <w:szCs w:val="24"/>
              </w:rPr>
              <w:t>70號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109.10.27</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函財政部</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查復</w:t>
            </w:r>
          </w:p>
        </w:tc>
      </w:tr>
      <w:tr w:rsidR="002A730C" w:rsidRPr="00BD5B13" w:rsidTr="00325193">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BD5B13" w:rsidRDefault="002A730C" w:rsidP="00325193">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hint="eastAsia"/>
                <w:bCs/>
                <w:szCs w:val="24"/>
              </w:rPr>
              <w:t>許連景君等</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hint="eastAsia"/>
                <w:bCs/>
                <w:szCs w:val="24"/>
              </w:rPr>
              <w:t>檢送許連景君等為建請早日廢除印花稅請願文書乙份。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108.10.16</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台立程字第</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1082800891號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108.10.17</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函財政部</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查復</w:t>
            </w:r>
          </w:p>
        </w:tc>
      </w:tr>
      <w:tr w:rsidR="002A730C" w:rsidRPr="00BD5B13" w:rsidTr="00325193">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BD5B13" w:rsidRDefault="002A730C" w:rsidP="00325193">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hint="eastAsia"/>
                <w:bCs/>
                <w:szCs w:val="24"/>
              </w:rPr>
              <w:t>王郁揚君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hint="eastAsia"/>
                <w:bCs/>
                <w:szCs w:val="24"/>
              </w:rPr>
              <w:t>為落實管理無煙代用品，建請修正菸酒管理法第3條條文、菸酒稅法請願文書乙份。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109.9.26</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台立程字第</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1092800276號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109.10.27</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函財政部</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查復</w:t>
            </w:r>
          </w:p>
        </w:tc>
      </w:tr>
      <w:tr w:rsidR="002A730C" w:rsidRPr="00BD5B13" w:rsidTr="00325193">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BD5B13" w:rsidRDefault="002A730C" w:rsidP="00325193">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中華民國不動產聯盟總會等</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為行政院房地合一實價課稅2.0修法影響過大，提出建議修正所得稅法部分條文修正草案請願文書乙份。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110.4.29</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台立程字第</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1102800141號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110.4.30</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函財政部</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查復</w:t>
            </w:r>
          </w:p>
        </w:tc>
      </w:tr>
      <w:tr w:rsidR="002A730C" w:rsidRPr="00BD5B13" w:rsidTr="00325193">
        <w:trPr>
          <w:cantSplit/>
          <w:trHeight w:val="1125"/>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BD5B13" w:rsidRDefault="002A730C" w:rsidP="00325193">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hint="eastAsia"/>
                <w:bCs/>
                <w:szCs w:val="24"/>
              </w:rPr>
              <w:t>中華民國高爾夫球場事業協進會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hint="eastAsia"/>
                <w:bCs/>
                <w:szCs w:val="24"/>
              </w:rPr>
              <w:t>為請加速檢討娛樂稅法，廢除高爾夫項目請願文書乙份。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11</w:t>
            </w:r>
            <w:r w:rsidRPr="00D82636">
              <w:rPr>
                <w:rFonts w:ascii="標楷體" w:eastAsia="標楷體" w:hAnsi="標楷體" w:hint="eastAsia"/>
                <w:bCs/>
                <w:szCs w:val="24"/>
              </w:rPr>
              <w:t>1</w:t>
            </w:r>
            <w:r w:rsidRPr="00D82636">
              <w:rPr>
                <w:rFonts w:ascii="標楷體" w:eastAsia="標楷體" w:hAnsi="標楷體"/>
                <w:bCs/>
                <w:szCs w:val="24"/>
              </w:rPr>
              <w:t>.</w:t>
            </w:r>
            <w:r w:rsidRPr="00D82636">
              <w:rPr>
                <w:rFonts w:ascii="標楷體" w:eastAsia="標楷體" w:hAnsi="標楷體" w:hint="eastAsia"/>
                <w:bCs/>
                <w:szCs w:val="24"/>
              </w:rPr>
              <w:t>9</w:t>
            </w:r>
            <w:r w:rsidRPr="00D82636">
              <w:rPr>
                <w:rFonts w:ascii="標楷體" w:eastAsia="標楷體" w:hAnsi="標楷體"/>
                <w:bCs/>
                <w:szCs w:val="24"/>
              </w:rPr>
              <w:t>.</w:t>
            </w:r>
            <w:r w:rsidRPr="00D82636">
              <w:rPr>
                <w:rFonts w:ascii="標楷體" w:eastAsia="標楷體" w:hAnsi="標楷體" w:hint="eastAsia"/>
                <w:bCs/>
                <w:szCs w:val="24"/>
              </w:rPr>
              <w:t>30</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台立程字第</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11</w:t>
            </w:r>
            <w:r w:rsidRPr="00D82636">
              <w:rPr>
                <w:rFonts w:ascii="標楷體" w:eastAsia="標楷體" w:hAnsi="標楷體" w:hint="eastAsia"/>
                <w:bCs/>
                <w:szCs w:val="24"/>
              </w:rPr>
              <w:t>1</w:t>
            </w:r>
            <w:r w:rsidRPr="00D82636">
              <w:rPr>
                <w:rFonts w:ascii="標楷體" w:eastAsia="標楷體" w:hAnsi="標楷體"/>
                <w:bCs/>
                <w:szCs w:val="24"/>
              </w:rPr>
              <w:t>28001</w:t>
            </w:r>
            <w:r w:rsidRPr="00D82636">
              <w:rPr>
                <w:rFonts w:ascii="標楷體" w:eastAsia="標楷體" w:hAnsi="標楷體" w:hint="eastAsia"/>
                <w:bCs/>
                <w:szCs w:val="24"/>
              </w:rPr>
              <w:t>59</w:t>
            </w:r>
            <w:r w:rsidRPr="00D82636">
              <w:rPr>
                <w:rFonts w:ascii="標楷體" w:eastAsia="標楷體" w:hAnsi="標楷體"/>
                <w:bCs/>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11</w:t>
            </w:r>
            <w:r w:rsidRPr="00D82636">
              <w:rPr>
                <w:rFonts w:ascii="標楷體" w:eastAsia="標楷體" w:hAnsi="標楷體" w:hint="eastAsia"/>
                <w:bCs/>
                <w:szCs w:val="24"/>
              </w:rPr>
              <w:t>1</w:t>
            </w:r>
            <w:r w:rsidRPr="00D82636">
              <w:rPr>
                <w:rFonts w:ascii="標楷體" w:eastAsia="標楷體" w:hAnsi="標楷體"/>
                <w:bCs/>
                <w:szCs w:val="24"/>
              </w:rPr>
              <w:t>.</w:t>
            </w:r>
            <w:r w:rsidRPr="00D82636">
              <w:rPr>
                <w:rFonts w:ascii="標楷體" w:eastAsia="標楷體" w:hAnsi="標楷體" w:hint="eastAsia"/>
                <w:bCs/>
                <w:szCs w:val="24"/>
              </w:rPr>
              <w:t>11</w:t>
            </w:r>
            <w:r w:rsidRPr="00D82636">
              <w:rPr>
                <w:rFonts w:ascii="標楷體" w:eastAsia="標楷體" w:hAnsi="標楷體"/>
                <w:bCs/>
                <w:szCs w:val="24"/>
              </w:rPr>
              <w:t>.</w:t>
            </w:r>
            <w:r w:rsidRPr="00D82636">
              <w:rPr>
                <w:rFonts w:ascii="標楷體" w:eastAsia="標楷體" w:hAnsi="標楷體" w:hint="eastAsia"/>
                <w:bCs/>
                <w:szCs w:val="24"/>
              </w:rPr>
              <w:t>3</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hint="eastAsia"/>
                <w:bCs/>
                <w:szCs w:val="24"/>
              </w:rPr>
              <w:t>函財政部</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hint="eastAsia"/>
                <w:bCs/>
                <w:szCs w:val="24"/>
              </w:rPr>
              <w:t>查復</w:t>
            </w:r>
          </w:p>
        </w:tc>
      </w:tr>
      <w:tr w:rsidR="002A730C" w:rsidRPr="00BD5B13" w:rsidTr="00325193">
        <w:trPr>
          <w:cantSplit/>
          <w:trHeight w:val="1125"/>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BD5B13" w:rsidRDefault="002A730C" w:rsidP="00325193">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hint="eastAsia"/>
                <w:bCs/>
                <w:szCs w:val="24"/>
              </w:rPr>
              <w:t>台北市進出口商業同業公會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hint="eastAsia"/>
                <w:bCs/>
                <w:szCs w:val="24"/>
              </w:rPr>
              <w:t>建請免除錄影機課徵貨物稅請願文書乙份。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11</w:t>
            </w:r>
            <w:r w:rsidRPr="00D82636">
              <w:rPr>
                <w:rFonts w:ascii="標楷體" w:eastAsia="標楷體" w:hAnsi="標楷體" w:hint="eastAsia"/>
                <w:bCs/>
                <w:szCs w:val="24"/>
              </w:rPr>
              <w:t>1</w:t>
            </w:r>
            <w:r w:rsidRPr="00D82636">
              <w:rPr>
                <w:rFonts w:ascii="標楷體" w:eastAsia="標楷體" w:hAnsi="標楷體"/>
                <w:bCs/>
                <w:szCs w:val="24"/>
              </w:rPr>
              <w:t>.</w:t>
            </w:r>
            <w:r w:rsidRPr="00D82636">
              <w:rPr>
                <w:rFonts w:ascii="標楷體" w:eastAsia="標楷體" w:hAnsi="標楷體" w:hint="eastAsia"/>
                <w:bCs/>
                <w:szCs w:val="24"/>
              </w:rPr>
              <w:t>9</w:t>
            </w:r>
            <w:r w:rsidRPr="00D82636">
              <w:rPr>
                <w:rFonts w:ascii="標楷體" w:eastAsia="標楷體" w:hAnsi="標楷體"/>
                <w:bCs/>
                <w:szCs w:val="24"/>
              </w:rPr>
              <w:t>.</w:t>
            </w:r>
            <w:r w:rsidRPr="00D82636">
              <w:rPr>
                <w:rFonts w:ascii="標楷體" w:eastAsia="標楷體" w:hAnsi="標楷體" w:hint="eastAsia"/>
                <w:bCs/>
                <w:szCs w:val="24"/>
              </w:rPr>
              <w:t>30</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台立程字第</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11</w:t>
            </w:r>
            <w:r w:rsidRPr="00D82636">
              <w:rPr>
                <w:rFonts w:ascii="標楷體" w:eastAsia="標楷體" w:hAnsi="標楷體" w:hint="eastAsia"/>
                <w:bCs/>
                <w:szCs w:val="24"/>
              </w:rPr>
              <w:t>1</w:t>
            </w:r>
            <w:r w:rsidRPr="00D82636">
              <w:rPr>
                <w:rFonts w:ascii="標楷體" w:eastAsia="標楷體" w:hAnsi="標楷體"/>
                <w:bCs/>
                <w:szCs w:val="24"/>
              </w:rPr>
              <w:t>28001</w:t>
            </w:r>
            <w:r w:rsidRPr="00D82636">
              <w:rPr>
                <w:rFonts w:ascii="標楷體" w:eastAsia="標楷體" w:hAnsi="標楷體" w:hint="eastAsia"/>
                <w:bCs/>
                <w:szCs w:val="24"/>
              </w:rPr>
              <w:t>60</w:t>
            </w:r>
            <w:r w:rsidRPr="00D82636">
              <w:rPr>
                <w:rFonts w:ascii="標楷體" w:eastAsia="標楷體" w:hAnsi="標楷體"/>
                <w:bCs/>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11</w:t>
            </w:r>
            <w:r w:rsidRPr="00D82636">
              <w:rPr>
                <w:rFonts w:ascii="標楷體" w:eastAsia="標楷體" w:hAnsi="標楷體" w:hint="eastAsia"/>
                <w:bCs/>
                <w:szCs w:val="24"/>
              </w:rPr>
              <w:t>1</w:t>
            </w:r>
            <w:r w:rsidRPr="00D82636">
              <w:rPr>
                <w:rFonts w:ascii="標楷體" w:eastAsia="標楷體" w:hAnsi="標楷體"/>
                <w:bCs/>
                <w:szCs w:val="24"/>
              </w:rPr>
              <w:t>.</w:t>
            </w:r>
            <w:r w:rsidRPr="00D82636">
              <w:rPr>
                <w:rFonts w:ascii="標楷體" w:eastAsia="標楷體" w:hAnsi="標楷體" w:hint="eastAsia"/>
                <w:bCs/>
                <w:szCs w:val="24"/>
              </w:rPr>
              <w:t>10</w:t>
            </w:r>
            <w:r w:rsidRPr="00D82636">
              <w:rPr>
                <w:rFonts w:ascii="標楷體" w:eastAsia="標楷體" w:hAnsi="標楷體"/>
                <w:bCs/>
                <w:szCs w:val="24"/>
              </w:rPr>
              <w:t>.</w:t>
            </w:r>
            <w:r w:rsidRPr="00D82636">
              <w:rPr>
                <w:rFonts w:ascii="標楷體" w:eastAsia="標楷體" w:hAnsi="標楷體" w:hint="eastAsia"/>
                <w:bCs/>
                <w:szCs w:val="24"/>
              </w:rPr>
              <w:t>4</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hint="eastAsia"/>
                <w:bCs/>
                <w:szCs w:val="24"/>
              </w:rPr>
              <w:t>函財政部</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hint="eastAsia"/>
                <w:bCs/>
                <w:szCs w:val="24"/>
              </w:rPr>
              <w:t>查復</w:t>
            </w:r>
          </w:p>
        </w:tc>
      </w:tr>
      <w:tr w:rsidR="002A730C" w:rsidRPr="00BD5B13" w:rsidTr="00325193">
        <w:trPr>
          <w:cantSplit/>
          <w:trHeight w:val="988"/>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2A730C" w:rsidRPr="00BD5B13" w:rsidRDefault="002A730C" w:rsidP="00325193">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吳家登君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建議修正所得稅法，就個人交易非都市土地之 交通用地，其交易所得免納房地合一所得稅請願文書</w:t>
            </w:r>
            <w:r w:rsidRPr="00D82636">
              <w:rPr>
                <w:rFonts w:ascii="標楷體" w:eastAsia="標楷體" w:hAnsi="標楷體" w:hint="eastAsia"/>
                <w:bCs/>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11</w:t>
            </w:r>
            <w:r w:rsidRPr="00D82636">
              <w:rPr>
                <w:rFonts w:ascii="標楷體" w:eastAsia="標楷體" w:hAnsi="標楷體" w:hint="eastAsia"/>
                <w:bCs/>
                <w:szCs w:val="24"/>
              </w:rPr>
              <w:t>1</w:t>
            </w:r>
            <w:r w:rsidRPr="00D82636">
              <w:rPr>
                <w:rFonts w:ascii="標楷體" w:eastAsia="標楷體" w:hAnsi="標楷體"/>
                <w:bCs/>
                <w:szCs w:val="24"/>
              </w:rPr>
              <w:t>.</w:t>
            </w:r>
            <w:r w:rsidRPr="00D82636">
              <w:rPr>
                <w:rFonts w:ascii="標楷體" w:eastAsia="標楷體" w:hAnsi="標楷體" w:hint="eastAsia"/>
                <w:bCs/>
                <w:szCs w:val="24"/>
              </w:rPr>
              <w:t>10</w:t>
            </w:r>
            <w:r w:rsidRPr="00D82636">
              <w:rPr>
                <w:rFonts w:ascii="標楷體" w:eastAsia="標楷體" w:hAnsi="標楷體"/>
                <w:bCs/>
                <w:szCs w:val="24"/>
              </w:rPr>
              <w:t>.</w:t>
            </w:r>
            <w:r w:rsidRPr="00D82636">
              <w:rPr>
                <w:rFonts w:ascii="標楷體" w:eastAsia="標楷體" w:hAnsi="標楷體" w:hint="eastAsia"/>
                <w:bCs/>
                <w:szCs w:val="24"/>
              </w:rPr>
              <w:t>14</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台立程字第</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11</w:t>
            </w:r>
            <w:r w:rsidRPr="00D82636">
              <w:rPr>
                <w:rFonts w:ascii="標楷體" w:eastAsia="標楷體" w:hAnsi="標楷體" w:hint="eastAsia"/>
                <w:bCs/>
                <w:szCs w:val="24"/>
              </w:rPr>
              <w:t>1</w:t>
            </w:r>
            <w:r w:rsidRPr="00D82636">
              <w:rPr>
                <w:rFonts w:ascii="標楷體" w:eastAsia="標楷體" w:hAnsi="標楷體"/>
                <w:bCs/>
                <w:szCs w:val="24"/>
              </w:rPr>
              <w:t>2800</w:t>
            </w:r>
            <w:r w:rsidRPr="00D82636">
              <w:rPr>
                <w:rFonts w:ascii="標楷體" w:eastAsia="標楷體" w:hAnsi="標楷體" w:hint="eastAsia"/>
                <w:bCs/>
                <w:szCs w:val="24"/>
              </w:rPr>
              <w:t>259</w:t>
            </w:r>
            <w:r w:rsidRPr="00D82636">
              <w:rPr>
                <w:rFonts w:ascii="標楷體" w:eastAsia="標楷體" w:hAnsi="標楷體"/>
                <w:bCs/>
                <w:szCs w:val="24"/>
              </w:rPr>
              <w:t>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bCs/>
                <w:szCs w:val="24"/>
              </w:rPr>
              <w:t>11</w:t>
            </w:r>
            <w:r w:rsidRPr="00D82636">
              <w:rPr>
                <w:rFonts w:ascii="標楷體" w:eastAsia="標楷體" w:hAnsi="標楷體" w:hint="eastAsia"/>
                <w:bCs/>
                <w:szCs w:val="24"/>
              </w:rPr>
              <w:t>1</w:t>
            </w:r>
            <w:r w:rsidRPr="00D82636">
              <w:rPr>
                <w:rFonts w:ascii="標楷體" w:eastAsia="標楷體" w:hAnsi="標楷體"/>
                <w:bCs/>
                <w:szCs w:val="24"/>
              </w:rPr>
              <w:t>.</w:t>
            </w:r>
            <w:r w:rsidRPr="00D82636">
              <w:rPr>
                <w:rFonts w:ascii="標楷體" w:eastAsia="標楷體" w:hAnsi="標楷體" w:hint="eastAsia"/>
                <w:bCs/>
                <w:szCs w:val="24"/>
              </w:rPr>
              <w:t>10</w:t>
            </w:r>
            <w:r w:rsidRPr="00D82636">
              <w:rPr>
                <w:rFonts w:ascii="標楷體" w:eastAsia="標楷體" w:hAnsi="標楷體"/>
                <w:bCs/>
                <w:szCs w:val="24"/>
              </w:rPr>
              <w:t>.</w:t>
            </w:r>
            <w:r w:rsidRPr="00D82636">
              <w:rPr>
                <w:rFonts w:ascii="標楷體" w:eastAsia="標楷體" w:hAnsi="標楷體" w:hint="eastAsia"/>
                <w:bCs/>
                <w:szCs w:val="24"/>
              </w:rPr>
              <w:t>17</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hint="eastAsia"/>
                <w:bCs/>
                <w:szCs w:val="24"/>
              </w:rPr>
              <w:t>函財政部</w:t>
            </w:r>
          </w:p>
          <w:p w:rsidR="002A730C" w:rsidRPr="00D82636" w:rsidRDefault="002A730C" w:rsidP="00325193">
            <w:pPr>
              <w:spacing w:line="320" w:lineRule="exact"/>
              <w:jc w:val="both"/>
              <w:rPr>
                <w:rFonts w:ascii="標楷體" w:eastAsia="標楷體" w:hAnsi="標楷體"/>
                <w:bCs/>
                <w:szCs w:val="24"/>
              </w:rPr>
            </w:pPr>
            <w:r w:rsidRPr="00D82636">
              <w:rPr>
                <w:rFonts w:ascii="標楷體" w:eastAsia="標楷體" w:hAnsi="標楷體" w:hint="eastAsia"/>
                <w:bCs/>
                <w:szCs w:val="24"/>
              </w:rPr>
              <w:t>查復</w:t>
            </w:r>
          </w:p>
        </w:tc>
      </w:tr>
      <w:tr w:rsidR="00F250DC" w:rsidRPr="00BD5B13" w:rsidTr="00325193">
        <w:trPr>
          <w:cantSplit/>
          <w:trHeight w:val="988"/>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250DC" w:rsidRPr="00BD5B13" w:rsidRDefault="00F250DC" w:rsidP="00F250DC">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250DC" w:rsidRPr="00D82636" w:rsidRDefault="00F250DC" w:rsidP="00F250DC">
            <w:pPr>
              <w:spacing w:line="320" w:lineRule="exact"/>
              <w:jc w:val="both"/>
              <w:rPr>
                <w:rFonts w:ascii="標楷體" w:eastAsia="標楷體" w:hAnsi="標楷體"/>
                <w:bCs/>
                <w:szCs w:val="24"/>
              </w:rPr>
            </w:pPr>
            <w:r w:rsidRPr="00D82636">
              <w:rPr>
                <w:rFonts w:ascii="標楷體" w:eastAsia="標楷體" w:hAnsi="標楷體" w:hint="eastAsia"/>
                <w:bCs/>
                <w:szCs w:val="24"/>
              </w:rPr>
              <w:t>蘇啟清</w:t>
            </w:r>
            <w:r w:rsidRPr="00D82636">
              <w:rPr>
                <w:rFonts w:ascii="標楷體" w:eastAsia="標楷體" w:hAnsi="標楷體"/>
                <w:bCs/>
                <w:szCs w:val="24"/>
              </w:rPr>
              <w:t>君</w:t>
            </w:r>
            <w:r w:rsidRPr="00D82636">
              <w:rPr>
                <w:rFonts w:ascii="標楷體" w:eastAsia="標楷體" w:hAnsi="標楷體" w:hint="eastAsia"/>
                <w:bCs/>
                <w:szCs w:val="24"/>
              </w:rPr>
              <w:t>等</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250DC" w:rsidRPr="00D82636" w:rsidRDefault="00F250DC" w:rsidP="00F250DC">
            <w:pPr>
              <w:spacing w:line="320" w:lineRule="exact"/>
              <w:jc w:val="both"/>
              <w:rPr>
                <w:rFonts w:ascii="標楷體" w:eastAsia="標楷體" w:hAnsi="標楷體"/>
                <w:bCs/>
                <w:szCs w:val="24"/>
              </w:rPr>
            </w:pPr>
            <w:r w:rsidRPr="00D82636">
              <w:rPr>
                <w:rFonts w:ascii="標楷體" w:eastAsia="標楷體" w:hAnsi="標楷體"/>
                <w:bCs/>
                <w:szCs w:val="24"/>
              </w:rPr>
              <w:t>建</w:t>
            </w:r>
            <w:r w:rsidRPr="00D82636">
              <w:rPr>
                <w:rFonts w:ascii="標楷體" w:eastAsia="標楷體" w:hAnsi="標楷體" w:hint="eastAsia"/>
                <w:bCs/>
                <w:szCs w:val="24"/>
              </w:rPr>
              <w:t>請</w:t>
            </w:r>
            <w:r w:rsidRPr="00D82636">
              <w:rPr>
                <w:rFonts w:ascii="標楷體" w:eastAsia="標楷體" w:hAnsi="標楷體"/>
                <w:bCs/>
                <w:szCs w:val="24"/>
              </w:rPr>
              <w:t>修正</w:t>
            </w:r>
            <w:r w:rsidRPr="00D82636">
              <w:rPr>
                <w:rFonts w:ascii="標楷體" w:eastAsia="標楷體" w:hAnsi="標楷體" w:hint="eastAsia"/>
                <w:bCs/>
                <w:szCs w:val="24"/>
              </w:rPr>
              <w:t>國有財產</w:t>
            </w:r>
            <w:r w:rsidRPr="00D82636">
              <w:rPr>
                <w:rFonts w:ascii="標楷體" w:eastAsia="標楷體" w:hAnsi="標楷體"/>
                <w:bCs/>
                <w:szCs w:val="24"/>
              </w:rPr>
              <w:t>法</w:t>
            </w:r>
            <w:r w:rsidRPr="00D82636">
              <w:rPr>
                <w:rFonts w:ascii="標楷體" w:eastAsia="標楷體" w:hAnsi="標楷體" w:hint="eastAsia"/>
                <w:bCs/>
                <w:szCs w:val="24"/>
              </w:rPr>
              <w:t>第五十二條之二條文</w:t>
            </w:r>
            <w:r w:rsidRPr="00D82636">
              <w:rPr>
                <w:rFonts w:ascii="標楷體" w:eastAsia="標楷體" w:hAnsi="標楷體"/>
                <w:bCs/>
                <w:szCs w:val="24"/>
              </w:rPr>
              <w:t>請願文書</w:t>
            </w:r>
            <w:r w:rsidRPr="00D82636">
              <w:rPr>
                <w:rFonts w:ascii="標楷體" w:eastAsia="標楷體" w:hAnsi="標楷體" w:hint="eastAsia"/>
                <w:bCs/>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250DC" w:rsidRPr="00D82636" w:rsidRDefault="00F250DC" w:rsidP="00F250DC">
            <w:pPr>
              <w:spacing w:line="320" w:lineRule="exact"/>
              <w:jc w:val="both"/>
              <w:rPr>
                <w:rFonts w:ascii="標楷體" w:eastAsia="標楷體" w:hAnsi="標楷體"/>
                <w:bCs/>
                <w:szCs w:val="24"/>
              </w:rPr>
            </w:pPr>
            <w:r w:rsidRPr="00D82636">
              <w:rPr>
                <w:rFonts w:ascii="標楷體" w:eastAsia="標楷體" w:hAnsi="標楷體"/>
                <w:bCs/>
                <w:szCs w:val="24"/>
              </w:rPr>
              <w:t>11</w:t>
            </w:r>
            <w:r w:rsidRPr="00D82636">
              <w:rPr>
                <w:rFonts w:ascii="標楷體" w:eastAsia="標楷體" w:hAnsi="標楷體" w:hint="eastAsia"/>
                <w:bCs/>
                <w:szCs w:val="24"/>
              </w:rPr>
              <w:t>2</w:t>
            </w:r>
            <w:r w:rsidRPr="00D82636">
              <w:rPr>
                <w:rFonts w:ascii="標楷體" w:eastAsia="標楷體" w:hAnsi="標楷體"/>
                <w:bCs/>
                <w:szCs w:val="24"/>
              </w:rPr>
              <w:t>.</w:t>
            </w:r>
            <w:r w:rsidRPr="00D82636">
              <w:rPr>
                <w:rFonts w:ascii="標楷體" w:eastAsia="標楷體" w:hAnsi="標楷體" w:hint="eastAsia"/>
                <w:bCs/>
                <w:szCs w:val="24"/>
              </w:rPr>
              <w:t>1</w:t>
            </w:r>
            <w:r w:rsidRPr="00D82636">
              <w:rPr>
                <w:rFonts w:ascii="標楷體" w:eastAsia="標楷體" w:hAnsi="標楷體"/>
                <w:bCs/>
                <w:szCs w:val="24"/>
              </w:rPr>
              <w:t>.</w:t>
            </w:r>
            <w:r w:rsidRPr="00D82636">
              <w:rPr>
                <w:rFonts w:ascii="標楷體" w:eastAsia="標楷體" w:hAnsi="標楷體" w:hint="eastAsia"/>
                <w:bCs/>
                <w:szCs w:val="24"/>
              </w:rPr>
              <w:t>12</w:t>
            </w:r>
          </w:p>
          <w:p w:rsidR="00F250DC" w:rsidRPr="00D82636" w:rsidRDefault="00F250DC" w:rsidP="00F250DC">
            <w:pPr>
              <w:spacing w:line="320" w:lineRule="exact"/>
              <w:jc w:val="both"/>
              <w:rPr>
                <w:rFonts w:ascii="標楷體" w:eastAsia="標楷體" w:hAnsi="標楷體"/>
                <w:bCs/>
                <w:szCs w:val="24"/>
              </w:rPr>
            </w:pPr>
            <w:r w:rsidRPr="00D82636">
              <w:rPr>
                <w:rFonts w:ascii="標楷體" w:eastAsia="標楷體" w:hAnsi="標楷體"/>
                <w:bCs/>
                <w:szCs w:val="24"/>
              </w:rPr>
              <w:t>台立程字第</w:t>
            </w:r>
          </w:p>
          <w:p w:rsidR="00F250DC" w:rsidRPr="00D82636" w:rsidRDefault="00F250DC" w:rsidP="00F250DC">
            <w:pPr>
              <w:spacing w:line="320" w:lineRule="exact"/>
              <w:jc w:val="both"/>
              <w:rPr>
                <w:rFonts w:ascii="標楷體" w:eastAsia="標楷體" w:hAnsi="標楷體"/>
                <w:bCs/>
                <w:szCs w:val="24"/>
              </w:rPr>
            </w:pPr>
            <w:r w:rsidRPr="00D82636">
              <w:rPr>
                <w:rFonts w:ascii="標楷體" w:eastAsia="標楷體" w:hAnsi="標楷體"/>
                <w:bCs/>
                <w:szCs w:val="24"/>
              </w:rPr>
              <w:t>11</w:t>
            </w:r>
            <w:r w:rsidRPr="00D82636">
              <w:rPr>
                <w:rFonts w:ascii="標楷體" w:eastAsia="標楷體" w:hAnsi="標楷體" w:hint="eastAsia"/>
                <w:bCs/>
                <w:szCs w:val="24"/>
              </w:rPr>
              <w:t>22800002</w:t>
            </w:r>
            <w:r w:rsidRPr="00D82636">
              <w:rPr>
                <w:rFonts w:ascii="標楷體" w:eastAsia="標楷體" w:hAnsi="標楷體"/>
                <w:bCs/>
                <w:szCs w:val="24"/>
              </w:rPr>
              <w:t>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250DC" w:rsidRPr="00D82636" w:rsidRDefault="00F250DC" w:rsidP="00F250DC">
            <w:pPr>
              <w:spacing w:line="320" w:lineRule="exact"/>
              <w:jc w:val="both"/>
              <w:rPr>
                <w:rFonts w:ascii="標楷體" w:eastAsia="標楷體" w:hAnsi="標楷體"/>
                <w:bCs/>
                <w:szCs w:val="24"/>
              </w:rPr>
            </w:pPr>
            <w:r w:rsidRPr="00D82636">
              <w:rPr>
                <w:rFonts w:ascii="標楷體" w:eastAsia="標楷體" w:hAnsi="標楷體"/>
                <w:bCs/>
                <w:szCs w:val="24"/>
              </w:rPr>
              <w:t>11</w:t>
            </w:r>
            <w:r>
              <w:rPr>
                <w:rFonts w:ascii="標楷體" w:eastAsia="標楷體" w:hAnsi="標楷體" w:hint="eastAsia"/>
                <w:bCs/>
                <w:szCs w:val="24"/>
              </w:rPr>
              <w:t>2</w:t>
            </w:r>
            <w:r w:rsidRPr="00D82636">
              <w:rPr>
                <w:rFonts w:ascii="標楷體" w:eastAsia="標楷體" w:hAnsi="標楷體"/>
                <w:bCs/>
                <w:szCs w:val="24"/>
              </w:rPr>
              <w:t>.</w:t>
            </w:r>
            <w:r w:rsidRPr="00D82636">
              <w:rPr>
                <w:rFonts w:ascii="標楷體" w:eastAsia="標楷體" w:hAnsi="標楷體" w:hint="eastAsia"/>
                <w:bCs/>
                <w:szCs w:val="24"/>
              </w:rPr>
              <w:t>1</w:t>
            </w:r>
            <w:r w:rsidRPr="00D82636">
              <w:rPr>
                <w:rFonts w:ascii="標楷體" w:eastAsia="標楷體" w:hAnsi="標楷體"/>
                <w:bCs/>
                <w:szCs w:val="24"/>
              </w:rPr>
              <w:t>.</w:t>
            </w:r>
            <w:r w:rsidRPr="00D82636">
              <w:rPr>
                <w:rFonts w:ascii="標楷體" w:eastAsia="標楷體" w:hAnsi="標楷體" w:hint="eastAsia"/>
                <w:bCs/>
                <w:szCs w:val="24"/>
              </w:rPr>
              <w:t>1</w:t>
            </w:r>
            <w:r>
              <w:rPr>
                <w:rFonts w:ascii="標楷體" w:eastAsia="標楷體" w:hAnsi="標楷體" w:hint="eastAsia"/>
                <w:bCs/>
                <w:szCs w:val="24"/>
              </w:rPr>
              <w:t>6</w:t>
            </w:r>
          </w:p>
          <w:p w:rsidR="00F250DC" w:rsidRPr="00D82636" w:rsidRDefault="00F250DC" w:rsidP="00F250DC">
            <w:pPr>
              <w:spacing w:line="320" w:lineRule="exact"/>
              <w:jc w:val="both"/>
              <w:rPr>
                <w:rFonts w:ascii="標楷體" w:eastAsia="標楷體" w:hAnsi="標楷體"/>
                <w:bCs/>
                <w:szCs w:val="24"/>
              </w:rPr>
            </w:pPr>
            <w:r w:rsidRPr="00D82636">
              <w:rPr>
                <w:rFonts w:ascii="標楷體" w:eastAsia="標楷體" w:hAnsi="標楷體" w:hint="eastAsia"/>
                <w:bCs/>
                <w:szCs w:val="24"/>
              </w:rPr>
              <w:t>函財政部</w:t>
            </w:r>
          </w:p>
          <w:p w:rsidR="00F250DC" w:rsidRPr="00D82636" w:rsidRDefault="00F250DC" w:rsidP="00F250DC">
            <w:pPr>
              <w:spacing w:line="320" w:lineRule="exact"/>
              <w:jc w:val="both"/>
              <w:rPr>
                <w:rFonts w:ascii="標楷體" w:eastAsia="標楷體" w:hAnsi="標楷體"/>
                <w:bCs/>
                <w:szCs w:val="24"/>
              </w:rPr>
            </w:pPr>
            <w:r w:rsidRPr="00D82636">
              <w:rPr>
                <w:rFonts w:ascii="標楷體" w:eastAsia="標楷體" w:hAnsi="標楷體" w:hint="eastAsia"/>
                <w:bCs/>
                <w:szCs w:val="24"/>
              </w:rPr>
              <w:t>查復</w:t>
            </w:r>
          </w:p>
        </w:tc>
      </w:tr>
      <w:tr w:rsidR="00F250DC" w:rsidRPr="00BD5B13" w:rsidTr="00325193">
        <w:trPr>
          <w:cantSplit/>
          <w:trHeight w:val="988"/>
        </w:trPr>
        <w:tc>
          <w:tcPr>
            <w:tcW w:w="751"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F250DC" w:rsidRPr="00BD5B13" w:rsidRDefault="00F250DC" w:rsidP="00F250DC">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250DC" w:rsidRPr="00D82636" w:rsidRDefault="00F250DC" w:rsidP="00F250DC">
            <w:pPr>
              <w:spacing w:line="320" w:lineRule="exact"/>
              <w:jc w:val="both"/>
              <w:rPr>
                <w:rFonts w:ascii="標楷體" w:eastAsia="標楷體" w:hAnsi="標楷體"/>
                <w:bCs/>
                <w:szCs w:val="24"/>
              </w:rPr>
            </w:pPr>
            <w:r>
              <w:rPr>
                <w:rFonts w:ascii="標楷體" w:eastAsia="標楷體" w:hAnsi="標楷體" w:hint="eastAsia"/>
                <w:bCs/>
                <w:szCs w:val="24"/>
              </w:rPr>
              <w:t>社團法人中華民國表演藝術協會</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250DC" w:rsidRPr="00D82636" w:rsidRDefault="00F250DC" w:rsidP="00F250DC">
            <w:pPr>
              <w:spacing w:line="320" w:lineRule="exact"/>
              <w:jc w:val="both"/>
              <w:rPr>
                <w:rFonts w:ascii="標楷體" w:eastAsia="標楷體" w:hAnsi="標楷體"/>
                <w:bCs/>
                <w:szCs w:val="24"/>
              </w:rPr>
            </w:pPr>
            <w:r w:rsidRPr="00D82636">
              <w:rPr>
                <w:rFonts w:ascii="標楷體" w:eastAsia="標楷體" w:hAnsi="標楷體"/>
                <w:bCs/>
                <w:szCs w:val="24"/>
              </w:rPr>
              <w:t>建</w:t>
            </w:r>
            <w:r>
              <w:rPr>
                <w:rFonts w:ascii="標楷體" w:eastAsia="標楷體" w:hAnsi="標楷體" w:hint="eastAsia"/>
                <w:bCs/>
                <w:szCs w:val="24"/>
              </w:rPr>
              <w:t>議</w:t>
            </w:r>
            <w:r w:rsidRPr="00D82636">
              <w:rPr>
                <w:rFonts w:ascii="標楷體" w:eastAsia="標楷體" w:hAnsi="標楷體"/>
                <w:bCs/>
                <w:szCs w:val="24"/>
              </w:rPr>
              <w:t>修正</w:t>
            </w:r>
            <w:r>
              <w:rPr>
                <w:rFonts w:ascii="標楷體" w:eastAsia="標楷體" w:hAnsi="標楷體" w:hint="eastAsia"/>
                <w:bCs/>
                <w:szCs w:val="24"/>
              </w:rPr>
              <w:t>娛樂稅</w:t>
            </w:r>
            <w:r w:rsidRPr="00D82636">
              <w:rPr>
                <w:rFonts w:ascii="標楷體" w:eastAsia="標楷體" w:hAnsi="標楷體"/>
                <w:bCs/>
                <w:szCs w:val="24"/>
              </w:rPr>
              <w:t>法請願文書</w:t>
            </w:r>
            <w:r w:rsidRPr="00D82636">
              <w:rPr>
                <w:rFonts w:ascii="標楷體" w:eastAsia="標楷體" w:hAnsi="標楷體" w:hint="eastAsia"/>
                <w:bCs/>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250DC" w:rsidRPr="00F250DC" w:rsidRDefault="00F250DC" w:rsidP="00F250DC">
            <w:pPr>
              <w:spacing w:line="320" w:lineRule="exact"/>
              <w:jc w:val="both"/>
              <w:rPr>
                <w:rFonts w:ascii="標楷體" w:eastAsia="標楷體" w:hAnsi="標楷體"/>
                <w:bCs/>
                <w:szCs w:val="24"/>
              </w:rPr>
            </w:pPr>
            <w:r w:rsidRPr="00F250DC">
              <w:rPr>
                <w:rFonts w:ascii="標楷體" w:eastAsia="標楷體" w:hAnsi="標楷體"/>
                <w:bCs/>
                <w:szCs w:val="24"/>
              </w:rPr>
              <w:t>112.</w:t>
            </w:r>
            <w:r>
              <w:rPr>
                <w:rFonts w:ascii="標楷體" w:eastAsia="標楷體" w:hAnsi="標楷體" w:hint="eastAsia"/>
                <w:bCs/>
                <w:szCs w:val="24"/>
              </w:rPr>
              <w:t>4</w:t>
            </w:r>
            <w:r w:rsidRPr="00F250DC">
              <w:rPr>
                <w:rFonts w:ascii="標楷體" w:eastAsia="標楷體" w:hAnsi="標楷體"/>
                <w:bCs/>
                <w:szCs w:val="24"/>
              </w:rPr>
              <w:t>.1</w:t>
            </w:r>
            <w:r>
              <w:rPr>
                <w:rFonts w:ascii="標楷體" w:eastAsia="標楷體" w:hAnsi="標楷體" w:hint="eastAsia"/>
                <w:bCs/>
                <w:szCs w:val="24"/>
              </w:rPr>
              <w:t>4</w:t>
            </w:r>
          </w:p>
          <w:p w:rsidR="00F250DC" w:rsidRPr="00F250DC" w:rsidRDefault="00F250DC" w:rsidP="00F250DC">
            <w:pPr>
              <w:spacing w:line="320" w:lineRule="exact"/>
              <w:jc w:val="both"/>
              <w:rPr>
                <w:rFonts w:ascii="標楷體" w:eastAsia="標楷體" w:hAnsi="標楷體"/>
                <w:bCs/>
                <w:szCs w:val="24"/>
              </w:rPr>
            </w:pPr>
            <w:r w:rsidRPr="00F250DC">
              <w:rPr>
                <w:rFonts w:ascii="標楷體" w:eastAsia="標楷體" w:hAnsi="標楷體" w:hint="eastAsia"/>
                <w:bCs/>
                <w:szCs w:val="24"/>
              </w:rPr>
              <w:t>台立程字第</w:t>
            </w:r>
          </w:p>
          <w:p w:rsidR="00F250DC" w:rsidRPr="00D82636" w:rsidRDefault="00F250DC" w:rsidP="00F250DC">
            <w:pPr>
              <w:spacing w:line="320" w:lineRule="exact"/>
              <w:jc w:val="both"/>
              <w:rPr>
                <w:rFonts w:ascii="標楷體" w:eastAsia="標楷體" w:hAnsi="標楷體"/>
                <w:bCs/>
                <w:szCs w:val="24"/>
              </w:rPr>
            </w:pPr>
            <w:r w:rsidRPr="00F250DC">
              <w:rPr>
                <w:rFonts w:ascii="標楷體" w:eastAsia="標楷體" w:hAnsi="標楷體" w:hint="eastAsia"/>
                <w:bCs/>
                <w:szCs w:val="24"/>
              </w:rPr>
              <w:t>11228000</w:t>
            </w:r>
            <w:r>
              <w:rPr>
                <w:rFonts w:ascii="標楷體" w:eastAsia="標楷體" w:hAnsi="標楷體" w:hint="eastAsia"/>
                <w:bCs/>
                <w:szCs w:val="24"/>
              </w:rPr>
              <w:t>93</w:t>
            </w:r>
            <w:r w:rsidRPr="00F250DC">
              <w:rPr>
                <w:rFonts w:ascii="標楷體" w:eastAsia="標楷體" w:hAnsi="標楷體" w:hint="eastAsia"/>
                <w:bCs/>
                <w:szCs w:val="24"/>
              </w:rPr>
              <w:t>號</w:t>
            </w:r>
          </w:p>
        </w:tc>
        <w:tc>
          <w:tcPr>
            <w:tcW w:w="1701" w:type="dxa"/>
            <w:tcBorders>
              <w:top w:val="single" w:sz="4"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F250DC" w:rsidRDefault="00F250DC" w:rsidP="00F250DC">
            <w:pPr>
              <w:spacing w:line="320" w:lineRule="exact"/>
              <w:jc w:val="both"/>
              <w:rPr>
                <w:rFonts w:ascii="標楷體" w:eastAsia="標楷體" w:hAnsi="標楷體"/>
                <w:bCs/>
                <w:szCs w:val="24"/>
              </w:rPr>
            </w:pPr>
            <w:r w:rsidRPr="00F250DC">
              <w:rPr>
                <w:rFonts w:ascii="標楷體" w:eastAsia="標楷體" w:hAnsi="標楷體" w:hint="eastAsia"/>
                <w:bCs/>
                <w:szCs w:val="24"/>
              </w:rPr>
              <w:t>112.</w:t>
            </w:r>
            <w:r>
              <w:rPr>
                <w:rFonts w:ascii="標楷體" w:eastAsia="標楷體" w:hAnsi="標楷體" w:hint="eastAsia"/>
                <w:bCs/>
                <w:szCs w:val="24"/>
              </w:rPr>
              <w:t>4</w:t>
            </w:r>
            <w:r w:rsidRPr="00F250DC">
              <w:rPr>
                <w:rFonts w:ascii="標楷體" w:eastAsia="標楷體" w:hAnsi="標楷體" w:hint="eastAsia"/>
                <w:bCs/>
                <w:szCs w:val="24"/>
              </w:rPr>
              <w:t>.1</w:t>
            </w:r>
            <w:r>
              <w:rPr>
                <w:rFonts w:ascii="標楷體" w:eastAsia="標楷體" w:hAnsi="標楷體" w:hint="eastAsia"/>
                <w:bCs/>
                <w:szCs w:val="24"/>
              </w:rPr>
              <w:t>9</w:t>
            </w:r>
          </w:p>
          <w:p w:rsidR="00F250DC" w:rsidRPr="00F250DC" w:rsidRDefault="00F250DC" w:rsidP="00F250DC">
            <w:pPr>
              <w:spacing w:line="320" w:lineRule="exact"/>
              <w:jc w:val="both"/>
              <w:rPr>
                <w:rFonts w:ascii="標楷體" w:eastAsia="標楷體" w:hAnsi="標楷體"/>
                <w:bCs/>
                <w:szCs w:val="24"/>
              </w:rPr>
            </w:pPr>
            <w:r w:rsidRPr="00F250DC">
              <w:rPr>
                <w:rFonts w:ascii="標楷體" w:eastAsia="標楷體" w:hAnsi="標楷體" w:hint="eastAsia"/>
                <w:bCs/>
                <w:szCs w:val="24"/>
              </w:rPr>
              <w:t>函財政部</w:t>
            </w:r>
          </w:p>
          <w:p w:rsidR="00F250DC" w:rsidRPr="00D82636" w:rsidRDefault="00F250DC" w:rsidP="00F250DC">
            <w:pPr>
              <w:spacing w:line="320" w:lineRule="exact"/>
              <w:jc w:val="both"/>
              <w:rPr>
                <w:rFonts w:ascii="標楷體" w:eastAsia="標楷體" w:hAnsi="標楷體"/>
                <w:bCs/>
                <w:szCs w:val="24"/>
              </w:rPr>
            </w:pPr>
            <w:r w:rsidRPr="00F250DC">
              <w:rPr>
                <w:rFonts w:ascii="標楷體" w:eastAsia="標楷體" w:hAnsi="標楷體" w:hint="eastAsia"/>
                <w:bCs/>
                <w:szCs w:val="24"/>
              </w:rPr>
              <w:t>查復</w:t>
            </w:r>
          </w:p>
        </w:tc>
      </w:tr>
      <w:tr w:rsidR="00F250DC" w:rsidRPr="00BD5B13" w:rsidTr="00325193">
        <w:trPr>
          <w:cantSplit/>
          <w:trHeight w:val="757"/>
        </w:trPr>
        <w:tc>
          <w:tcPr>
            <w:tcW w:w="10107"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F250DC" w:rsidRPr="00BD5B13" w:rsidRDefault="00F250DC" w:rsidP="00F250DC">
            <w:pPr>
              <w:spacing w:line="320" w:lineRule="exact"/>
              <w:jc w:val="both"/>
              <w:rPr>
                <w:rFonts w:ascii="標楷體" w:eastAsia="標楷體" w:hAnsi="標楷體"/>
                <w:b/>
                <w:bCs/>
                <w:sz w:val="28"/>
                <w:szCs w:val="28"/>
              </w:rPr>
            </w:pPr>
            <w:r w:rsidRPr="00BD5B13">
              <w:rPr>
                <w:rFonts w:ascii="標楷體" w:eastAsia="標楷體" w:hAnsi="標楷體" w:hint="eastAsia"/>
                <w:b/>
                <w:bCs/>
                <w:sz w:val="28"/>
                <w:szCs w:val="28"/>
              </w:rPr>
              <w:t>(二</w:t>
            </w:r>
            <w:r w:rsidRPr="00BD5B13">
              <w:rPr>
                <w:rFonts w:ascii="標楷體" w:eastAsia="標楷體" w:hAnsi="標楷體"/>
                <w:b/>
                <w:bCs/>
                <w:sz w:val="28"/>
                <w:szCs w:val="28"/>
              </w:rPr>
              <w:t>)</w:t>
            </w:r>
            <w:r w:rsidRPr="00BD5B13">
              <w:rPr>
                <w:rFonts w:ascii="標楷體" w:eastAsia="標楷體" w:hAnsi="標楷體" w:hint="eastAsia"/>
                <w:b/>
                <w:bCs/>
                <w:sz w:val="28"/>
                <w:szCs w:val="28"/>
              </w:rPr>
              <w:t>金融監督管理委員會主管</w:t>
            </w:r>
            <w:r w:rsidRPr="00BD5B13">
              <w:rPr>
                <w:rFonts w:ascii="標楷體" w:eastAsia="標楷體" w:hAnsi="標楷體" w:hint="eastAsia"/>
                <w:b/>
                <w:bCs/>
                <w:sz w:val="28"/>
                <w:szCs w:val="28"/>
                <w:lang w:val="x-none"/>
              </w:rPr>
              <w:t>(</w:t>
            </w:r>
            <w:r w:rsidRPr="00BD5B13">
              <w:rPr>
                <w:rFonts w:ascii="標楷體" w:eastAsia="標楷體" w:hAnsi="標楷體"/>
                <w:b/>
                <w:bCs/>
                <w:sz w:val="28"/>
                <w:szCs w:val="28"/>
                <w:lang w:val="x-none"/>
              </w:rPr>
              <w:t>1</w:t>
            </w:r>
            <w:r w:rsidR="00B063E6">
              <w:rPr>
                <w:rFonts w:ascii="標楷體" w:eastAsia="標楷體" w:hAnsi="標楷體" w:hint="eastAsia"/>
                <w:b/>
                <w:bCs/>
                <w:sz w:val="28"/>
                <w:szCs w:val="28"/>
                <w:lang w:val="x-none"/>
              </w:rPr>
              <w:t>2</w:t>
            </w:r>
            <w:r w:rsidRPr="00BD5B13">
              <w:rPr>
                <w:rFonts w:ascii="標楷體" w:eastAsia="標楷體" w:hAnsi="標楷體" w:hint="eastAsia"/>
                <w:b/>
                <w:bCs/>
                <w:sz w:val="28"/>
                <w:szCs w:val="28"/>
                <w:lang w:val="x-none"/>
              </w:rPr>
              <w:t>案)</w:t>
            </w:r>
          </w:p>
        </w:tc>
      </w:tr>
      <w:tr w:rsidR="00F250DC" w:rsidRPr="00BD5B13" w:rsidTr="00325193">
        <w:trPr>
          <w:cantSplit/>
          <w:trHeight w:val="887"/>
        </w:trPr>
        <w:tc>
          <w:tcPr>
            <w:tcW w:w="75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BD5B13" w:rsidRDefault="00F250DC" w:rsidP="00F250DC">
            <w:pPr>
              <w:numPr>
                <w:ilvl w:val="0"/>
                <w:numId w:val="19"/>
              </w:numPr>
              <w:ind w:left="764"/>
              <w:rPr>
                <w:rFonts w:ascii="標楷體" w:eastAsia="標楷體" w:hAnsi="標楷體"/>
                <w:b/>
                <w:bCs/>
                <w:szCs w:val="24"/>
              </w:rPr>
            </w:pPr>
          </w:p>
        </w:tc>
        <w:tc>
          <w:tcPr>
            <w:tcW w:w="1872"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謝綉美君</w:t>
            </w:r>
          </w:p>
        </w:tc>
        <w:tc>
          <w:tcPr>
            <w:tcW w:w="3940"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陳請修正「強制汽車責任保險法」，有關無直系親屬由旁系兄弟姐妹繼承等條文請願文書乙份。</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105.4.20</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台立程字第</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1052800135號</w:t>
            </w:r>
          </w:p>
        </w:tc>
        <w:tc>
          <w:tcPr>
            <w:tcW w:w="170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105.4.21</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函</w:t>
            </w:r>
            <w:r w:rsidRPr="003608F4">
              <w:rPr>
                <w:rFonts w:ascii="標楷體" w:eastAsia="標楷體" w:hAnsi="標楷體" w:hint="eastAsia"/>
                <w:bCs/>
                <w:szCs w:val="24"/>
              </w:rPr>
              <w:t>金融監督管理委員會</w:t>
            </w:r>
            <w:r w:rsidRPr="003608F4">
              <w:rPr>
                <w:rFonts w:ascii="標楷體" w:eastAsia="標楷體" w:hAnsi="標楷體"/>
                <w:bCs/>
                <w:szCs w:val="24"/>
              </w:rPr>
              <w:t>查復</w:t>
            </w:r>
          </w:p>
        </w:tc>
      </w:tr>
      <w:tr w:rsidR="00F250DC" w:rsidRPr="00BD5B13" w:rsidTr="00325193">
        <w:trPr>
          <w:cantSplit/>
          <w:trHeight w:val="90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BD5B13" w:rsidRDefault="00F250DC" w:rsidP="00F250DC">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陳佳淑君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hint="eastAsia"/>
                <w:bCs/>
                <w:szCs w:val="24"/>
              </w:rPr>
              <w:t>為</w:t>
            </w:r>
            <w:r w:rsidRPr="003608F4">
              <w:rPr>
                <w:rFonts w:ascii="標楷體" w:eastAsia="標楷體" w:hAnsi="標楷體"/>
                <w:bCs/>
                <w:szCs w:val="24"/>
              </w:rPr>
              <w:t>夫及子於88年間車禍死亡，陳請修法把特別補償金從有強制險起一併補償請願文書乙份。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106.2.23</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台立程字第</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1062800007號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106.2.24</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hint="eastAsia"/>
                <w:bCs/>
                <w:szCs w:val="24"/>
              </w:rPr>
              <w:t>函金融監督管理委員會查復</w:t>
            </w:r>
          </w:p>
        </w:tc>
      </w:tr>
      <w:tr w:rsidR="00F250DC" w:rsidRPr="00BD5B13" w:rsidTr="00325193">
        <w:trPr>
          <w:cantSplit/>
          <w:trHeight w:val="101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BD5B13" w:rsidRDefault="00F250DC" w:rsidP="00F250DC">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楊忠信君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建議將目前汽車強制險200萬元修法提高為1200萬元請願文書乙份。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106.9.29</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台立程字第</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1062800357號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106.9.30</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hint="eastAsia"/>
                <w:bCs/>
                <w:szCs w:val="24"/>
              </w:rPr>
              <w:t>函金融監督管理委員會查復</w:t>
            </w:r>
          </w:p>
        </w:tc>
      </w:tr>
      <w:tr w:rsidR="00F250DC" w:rsidRPr="00BD5B13" w:rsidTr="00325193">
        <w:trPr>
          <w:cantSplit/>
          <w:trHeight w:val="101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BD5B13" w:rsidRDefault="00F250DC" w:rsidP="00F250DC">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張博清君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為請立法強制各類營業車輛加保第三人責任險、超額責任險及駕駛人傷害/雇主責任險請願文書乙份。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w:t>
            </w:r>
            <w:r w:rsidRPr="003608F4">
              <w:rPr>
                <w:rFonts w:ascii="標楷體" w:eastAsia="標楷體" w:hAnsi="標楷體" w:hint="eastAsia"/>
                <w:bCs/>
                <w:szCs w:val="24"/>
              </w:rPr>
              <w:t>10</w:t>
            </w:r>
            <w:r w:rsidRPr="003608F4">
              <w:rPr>
                <w:rFonts w:ascii="標楷體" w:eastAsia="標楷體" w:hAnsi="標楷體"/>
                <w:bCs/>
                <w:szCs w:val="24"/>
              </w:rPr>
              <w:t>.</w:t>
            </w:r>
            <w:r w:rsidRPr="003608F4">
              <w:rPr>
                <w:rFonts w:ascii="標楷體" w:eastAsia="標楷體" w:hAnsi="標楷體" w:hint="eastAsia"/>
                <w:bCs/>
                <w:szCs w:val="24"/>
              </w:rPr>
              <w:t>5</w:t>
            </w:r>
            <w:r w:rsidRPr="003608F4">
              <w:rPr>
                <w:rFonts w:ascii="標楷體" w:eastAsia="標楷體" w:hAnsi="標楷體"/>
                <w:bCs/>
                <w:szCs w:val="24"/>
              </w:rPr>
              <w:t>.</w:t>
            </w:r>
            <w:r w:rsidRPr="003608F4">
              <w:rPr>
                <w:rFonts w:ascii="標楷體" w:eastAsia="標楷體" w:hAnsi="標楷體" w:hint="eastAsia"/>
                <w:bCs/>
                <w:szCs w:val="24"/>
              </w:rPr>
              <w:t>19</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台立程字第</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w:t>
            </w:r>
            <w:r w:rsidRPr="003608F4">
              <w:rPr>
                <w:rFonts w:ascii="標楷體" w:eastAsia="標楷體" w:hAnsi="標楷體" w:hint="eastAsia"/>
                <w:bCs/>
                <w:szCs w:val="24"/>
              </w:rPr>
              <w:t>10</w:t>
            </w:r>
            <w:r w:rsidRPr="003608F4">
              <w:rPr>
                <w:rFonts w:ascii="標楷體" w:eastAsia="標楷體" w:hAnsi="標楷體"/>
                <w:bCs/>
                <w:szCs w:val="24"/>
              </w:rPr>
              <w:t>2800</w:t>
            </w:r>
            <w:r w:rsidRPr="003608F4">
              <w:rPr>
                <w:rFonts w:ascii="標楷體" w:eastAsia="標楷體" w:hAnsi="標楷體" w:hint="eastAsia"/>
                <w:bCs/>
                <w:szCs w:val="24"/>
              </w:rPr>
              <w:t>159</w:t>
            </w:r>
            <w:r w:rsidRPr="003608F4">
              <w:rPr>
                <w:rFonts w:ascii="標楷體" w:eastAsia="標楷體" w:hAnsi="標楷體"/>
                <w:bCs/>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w:t>
            </w:r>
            <w:r w:rsidRPr="003608F4">
              <w:rPr>
                <w:rFonts w:ascii="標楷體" w:eastAsia="標楷體" w:hAnsi="標楷體" w:hint="eastAsia"/>
                <w:bCs/>
                <w:szCs w:val="24"/>
              </w:rPr>
              <w:t>10</w:t>
            </w:r>
            <w:r w:rsidRPr="003608F4">
              <w:rPr>
                <w:rFonts w:ascii="標楷體" w:eastAsia="標楷體" w:hAnsi="標楷體"/>
                <w:bCs/>
                <w:szCs w:val="24"/>
              </w:rPr>
              <w:t>.</w:t>
            </w:r>
            <w:r w:rsidRPr="003608F4">
              <w:rPr>
                <w:rFonts w:ascii="標楷體" w:eastAsia="標楷體" w:hAnsi="標楷體" w:hint="eastAsia"/>
                <w:bCs/>
                <w:szCs w:val="24"/>
              </w:rPr>
              <w:t>5</w:t>
            </w:r>
            <w:r w:rsidRPr="003608F4">
              <w:rPr>
                <w:rFonts w:ascii="標楷體" w:eastAsia="標楷體" w:hAnsi="標楷體"/>
                <w:bCs/>
                <w:szCs w:val="24"/>
              </w:rPr>
              <w:t>.</w:t>
            </w:r>
            <w:r w:rsidRPr="003608F4">
              <w:rPr>
                <w:rFonts w:ascii="標楷體" w:eastAsia="標楷體" w:hAnsi="標楷體" w:hint="eastAsia"/>
                <w:bCs/>
                <w:szCs w:val="24"/>
              </w:rPr>
              <w:t>25</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hint="eastAsia"/>
                <w:bCs/>
                <w:szCs w:val="24"/>
              </w:rPr>
              <w:t>函金融監督管理委員會查復</w:t>
            </w:r>
          </w:p>
        </w:tc>
      </w:tr>
      <w:tr w:rsidR="00F250DC" w:rsidRPr="00BD5B13" w:rsidTr="00325193">
        <w:trPr>
          <w:cantSplit/>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BD5B13" w:rsidRDefault="00F250DC" w:rsidP="00F250DC">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台灣工會大聯盟</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hint="eastAsia"/>
                <w:bCs/>
                <w:szCs w:val="24"/>
              </w:rPr>
              <w:t>為</w:t>
            </w:r>
            <w:r w:rsidRPr="003608F4">
              <w:rPr>
                <w:rFonts w:ascii="標楷體" w:eastAsia="標楷體" w:hAnsi="標楷體"/>
                <w:bCs/>
                <w:szCs w:val="24"/>
              </w:rPr>
              <w:t>推動「證券交易法增訂第14條之7條文草案」─上市公司應設置勞工董事制度</w:t>
            </w:r>
            <w:r w:rsidRPr="003608F4">
              <w:rPr>
                <w:rFonts w:ascii="標楷體" w:eastAsia="標楷體" w:hAnsi="標楷體" w:hint="eastAsia"/>
                <w:bCs/>
                <w:szCs w:val="24"/>
              </w:rPr>
              <w:t>之</w:t>
            </w:r>
            <w:r w:rsidRPr="003608F4">
              <w:rPr>
                <w:rFonts w:ascii="標楷體" w:eastAsia="標楷體" w:hAnsi="標楷體"/>
                <w:bCs/>
                <w:szCs w:val="24"/>
              </w:rPr>
              <w:t>說帖，請支持修法請願文書乙份。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105.5.4</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台立程字第</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1052800187號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105.5.6</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hint="eastAsia"/>
                <w:bCs/>
                <w:szCs w:val="24"/>
              </w:rPr>
              <w:t>函金融監督管理委員會查復</w:t>
            </w:r>
          </w:p>
        </w:tc>
      </w:tr>
      <w:tr w:rsidR="00F250DC" w:rsidRPr="00BD5B13" w:rsidTr="00325193">
        <w:trPr>
          <w:cantSplit/>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BD5B13" w:rsidRDefault="00F250DC" w:rsidP="00F250DC">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高雄市獨立總工會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陳請立委諸公體察社會脈動，全力推動於財政委員會審查中之證券交易法第14條之7修正案，爭取上市公司設置勞工董事請願文書乙份。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108.9.20</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台立程字第</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1082800708號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108.9.24</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hint="eastAsia"/>
                <w:bCs/>
                <w:szCs w:val="24"/>
              </w:rPr>
              <w:t>函金融監督管理委員會查復</w:t>
            </w:r>
          </w:p>
        </w:tc>
      </w:tr>
      <w:tr w:rsidR="00F250DC" w:rsidRPr="00BD5B13" w:rsidTr="00325193">
        <w:trPr>
          <w:cantSplit/>
          <w:trHeight w:val="131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BD5B13" w:rsidRDefault="00F250DC" w:rsidP="00F250DC">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倪有康君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建議修法依犯罪所得比例原則或一罪一罰原則，對被起訴之違法地下盤商加重刑罰，且不得易科罰金請願文書乙份。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106.9.29</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台立程字第</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1062800350號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106.9.30</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hint="eastAsia"/>
                <w:bCs/>
                <w:szCs w:val="24"/>
              </w:rPr>
              <w:t>函金融監督管理委員會查復</w:t>
            </w:r>
          </w:p>
        </w:tc>
      </w:tr>
      <w:tr w:rsidR="00F250DC" w:rsidRPr="00BD5B13" w:rsidTr="00325193">
        <w:trPr>
          <w:cantSplit/>
          <w:trHeight w:val="131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BD5B13" w:rsidRDefault="00F250DC" w:rsidP="00F250DC">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hint="eastAsia"/>
                <w:bCs/>
                <w:szCs w:val="24"/>
              </w:rPr>
              <w:t>倪有康君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hint="eastAsia"/>
                <w:bCs/>
                <w:szCs w:val="24"/>
              </w:rPr>
              <w:t>建請修法針對台灣非法盤商加以制裁，違反銀行法及金融詐偽罪之刑罰提升至最高上限</w:t>
            </w:r>
            <w:r w:rsidRPr="003608F4">
              <w:rPr>
                <w:rFonts w:ascii="標楷體" w:eastAsia="標楷體" w:hAnsi="標楷體"/>
                <w:bCs/>
                <w:szCs w:val="24"/>
              </w:rPr>
              <w:t>30年請願文書</w:t>
            </w:r>
            <w:r w:rsidRPr="003608F4">
              <w:rPr>
                <w:rFonts w:ascii="標楷體" w:eastAsia="標楷體" w:hAnsi="標楷體" w:hint="eastAsia"/>
                <w:bCs/>
                <w:szCs w:val="24"/>
              </w:rPr>
              <w:t>2</w:t>
            </w:r>
            <w:r w:rsidRPr="003608F4">
              <w:rPr>
                <w:rFonts w:ascii="標楷體" w:eastAsia="標楷體" w:hAnsi="標楷體"/>
                <w:bCs/>
                <w:szCs w:val="24"/>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10</w:t>
            </w:r>
            <w:r w:rsidRPr="003608F4">
              <w:rPr>
                <w:rFonts w:ascii="標楷體" w:eastAsia="標楷體" w:hAnsi="標楷體" w:hint="eastAsia"/>
                <w:bCs/>
                <w:szCs w:val="24"/>
              </w:rPr>
              <w:t>9</w:t>
            </w:r>
            <w:r w:rsidRPr="003608F4">
              <w:rPr>
                <w:rFonts w:ascii="標楷體" w:eastAsia="標楷體" w:hAnsi="標楷體"/>
                <w:bCs/>
                <w:szCs w:val="24"/>
              </w:rPr>
              <w:t>.</w:t>
            </w:r>
            <w:r w:rsidRPr="003608F4">
              <w:rPr>
                <w:rFonts w:ascii="標楷體" w:eastAsia="標楷體" w:hAnsi="標楷體" w:hint="eastAsia"/>
                <w:bCs/>
                <w:szCs w:val="24"/>
              </w:rPr>
              <w:t>3</w:t>
            </w:r>
            <w:r w:rsidRPr="003608F4">
              <w:rPr>
                <w:rFonts w:ascii="標楷體" w:eastAsia="標楷體" w:hAnsi="標楷體"/>
                <w:bCs/>
                <w:szCs w:val="24"/>
              </w:rPr>
              <w:t>.2</w:t>
            </w:r>
            <w:r w:rsidRPr="003608F4">
              <w:rPr>
                <w:rFonts w:ascii="標楷體" w:eastAsia="標楷體" w:hAnsi="標楷體" w:hint="eastAsia"/>
                <w:bCs/>
                <w:szCs w:val="24"/>
              </w:rPr>
              <w:t>0</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台立程字第</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10</w:t>
            </w:r>
            <w:r w:rsidRPr="003608F4">
              <w:rPr>
                <w:rFonts w:ascii="標楷體" w:eastAsia="標楷體" w:hAnsi="標楷體" w:hint="eastAsia"/>
                <w:bCs/>
                <w:szCs w:val="24"/>
              </w:rPr>
              <w:t>9</w:t>
            </w:r>
            <w:r w:rsidRPr="003608F4">
              <w:rPr>
                <w:rFonts w:ascii="標楷體" w:eastAsia="標楷體" w:hAnsi="標楷體"/>
                <w:bCs/>
                <w:szCs w:val="24"/>
              </w:rPr>
              <w:t>2800</w:t>
            </w:r>
            <w:r w:rsidRPr="003608F4">
              <w:rPr>
                <w:rFonts w:ascii="標楷體" w:eastAsia="標楷體" w:hAnsi="標楷體" w:hint="eastAsia"/>
                <w:bCs/>
                <w:szCs w:val="24"/>
              </w:rPr>
              <w:t>005</w:t>
            </w:r>
            <w:r w:rsidRPr="003608F4">
              <w:rPr>
                <w:rFonts w:ascii="標楷體" w:eastAsia="標楷體" w:hAnsi="標楷體"/>
                <w:bCs/>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hint="eastAsia"/>
                <w:bCs/>
                <w:szCs w:val="24"/>
              </w:rPr>
              <w:t>109.3.</w:t>
            </w:r>
            <w:r w:rsidRPr="003608F4">
              <w:rPr>
                <w:rFonts w:ascii="標楷體" w:eastAsia="標楷體" w:hAnsi="標楷體"/>
                <w:bCs/>
                <w:szCs w:val="24"/>
              </w:rPr>
              <w:t>2</w:t>
            </w:r>
            <w:r w:rsidRPr="003608F4">
              <w:rPr>
                <w:rFonts w:ascii="標楷體" w:eastAsia="標楷體" w:hAnsi="標楷體" w:hint="eastAsia"/>
                <w:bCs/>
                <w:szCs w:val="24"/>
              </w:rPr>
              <w:t>4</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hint="eastAsia"/>
                <w:bCs/>
                <w:szCs w:val="24"/>
              </w:rPr>
              <w:t>函金融監督管理委員會查復</w:t>
            </w:r>
          </w:p>
        </w:tc>
      </w:tr>
      <w:tr w:rsidR="00F250DC" w:rsidRPr="00BD5B13" w:rsidTr="00325193">
        <w:trPr>
          <w:cantSplit/>
          <w:trHeight w:val="94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BD5B13" w:rsidRDefault="00F250DC" w:rsidP="00F250DC">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hint="eastAsia"/>
                <w:bCs/>
                <w:szCs w:val="24"/>
              </w:rPr>
              <w:t>倪有康君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hint="eastAsia"/>
                <w:bCs/>
                <w:szCs w:val="24"/>
              </w:rPr>
              <w:t>建議將違反證券交易法之非法盤商刑罰提升至最高上限</w:t>
            </w:r>
            <w:r w:rsidRPr="003608F4">
              <w:rPr>
                <w:rFonts w:ascii="標楷體" w:eastAsia="標楷體" w:hAnsi="標楷體"/>
                <w:bCs/>
                <w:szCs w:val="24"/>
              </w:rPr>
              <w:t>30年，且不得併科罰金請願文書乙份。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10</w:t>
            </w:r>
            <w:r w:rsidRPr="003608F4">
              <w:rPr>
                <w:rFonts w:ascii="標楷體" w:eastAsia="標楷體" w:hAnsi="標楷體" w:hint="eastAsia"/>
                <w:bCs/>
                <w:szCs w:val="24"/>
              </w:rPr>
              <w:t>9</w:t>
            </w:r>
            <w:r w:rsidRPr="003608F4">
              <w:rPr>
                <w:rFonts w:ascii="標楷體" w:eastAsia="標楷體" w:hAnsi="標楷體"/>
                <w:bCs/>
                <w:szCs w:val="24"/>
              </w:rPr>
              <w:t>.11.27</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台立程字第</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10</w:t>
            </w:r>
            <w:r w:rsidRPr="003608F4">
              <w:rPr>
                <w:rFonts w:ascii="標楷體" w:eastAsia="標楷體" w:hAnsi="標楷體" w:hint="eastAsia"/>
                <w:bCs/>
                <w:szCs w:val="24"/>
              </w:rPr>
              <w:t>9</w:t>
            </w:r>
            <w:r w:rsidRPr="003608F4">
              <w:rPr>
                <w:rFonts w:ascii="標楷體" w:eastAsia="標楷體" w:hAnsi="標楷體"/>
                <w:bCs/>
                <w:szCs w:val="24"/>
              </w:rPr>
              <w:t>2800463號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hint="eastAsia"/>
                <w:bCs/>
                <w:szCs w:val="24"/>
              </w:rPr>
              <w:t>109.</w:t>
            </w:r>
            <w:r w:rsidRPr="003608F4">
              <w:rPr>
                <w:rFonts w:ascii="標楷體" w:eastAsia="標楷體" w:hAnsi="標楷體"/>
                <w:bCs/>
                <w:szCs w:val="24"/>
              </w:rPr>
              <w:t>12</w:t>
            </w:r>
            <w:r w:rsidRPr="003608F4">
              <w:rPr>
                <w:rFonts w:ascii="標楷體" w:eastAsia="標楷體" w:hAnsi="標楷體" w:hint="eastAsia"/>
                <w:bCs/>
                <w:szCs w:val="24"/>
              </w:rPr>
              <w:t>.</w:t>
            </w:r>
            <w:r w:rsidRPr="003608F4">
              <w:rPr>
                <w:rFonts w:ascii="標楷體" w:eastAsia="標楷體" w:hAnsi="標楷體"/>
                <w:bCs/>
                <w:szCs w:val="24"/>
              </w:rPr>
              <w:t>1</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hint="eastAsia"/>
                <w:bCs/>
                <w:szCs w:val="24"/>
              </w:rPr>
              <w:t>函金融監督管理委員會查復</w:t>
            </w:r>
          </w:p>
        </w:tc>
      </w:tr>
      <w:tr w:rsidR="00F250DC" w:rsidRPr="00BD5B13" w:rsidTr="00325193">
        <w:trPr>
          <w:cantSplit/>
          <w:trHeight w:val="941"/>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250DC" w:rsidRPr="00BD5B13" w:rsidRDefault="00F250DC" w:rsidP="00F250DC">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hint="eastAsia"/>
                <w:bCs/>
                <w:szCs w:val="24"/>
              </w:rPr>
              <w:t>倪有康君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hint="eastAsia"/>
                <w:bCs/>
                <w:szCs w:val="24"/>
              </w:rPr>
              <w:t>建議若違反證券交易法等之金融詐欺犯與非法盤商死亡，其生前詐取所有經法院認定之不法所得，均可透過沒收機制全盤沒收請願文書乙份。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110.12.28</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台立程字第</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bCs/>
                <w:szCs w:val="24"/>
              </w:rPr>
              <w:t>1102800384號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hint="eastAsia"/>
                <w:bCs/>
                <w:szCs w:val="24"/>
              </w:rPr>
              <w:t>1</w:t>
            </w:r>
            <w:r w:rsidRPr="003608F4">
              <w:rPr>
                <w:rFonts w:ascii="標楷體" w:eastAsia="標楷體" w:hAnsi="標楷體"/>
                <w:bCs/>
                <w:szCs w:val="24"/>
              </w:rPr>
              <w:t>10</w:t>
            </w:r>
            <w:r w:rsidRPr="003608F4">
              <w:rPr>
                <w:rFonts w:ascii="標楷體" w:eastAsia="標楷體" w:hAnsi="標楷體" w:hint="eastAsia"/>
                <w:bCs/>
                <w:szCs w:val="24"/>
              </w:rPr>
              <w:t>.</w:t>
            </w:r>
            <w:r w:rsidRPr="003608F4">
              <w:rPr>
                <w:rFonts w:ascii="標楷體" w:eastAsia="標楷體" w:hAnsi="標楷體"/>
                <w:bCs/>
                <w:szCs w:val="24"/>
              </w:rPr>
              <w:t>12</w:t>
            </w:r>
            <w:r w:rsidRPr="003608F4">
              <w:rPr>
                <w:rFonts w:ascii="標楷體" w:eastAsia="標楷體" w:hAnsi="標楷體" w:hint="eastAsia"/>
                <w:bCs/>
                <w:szCs w:val="24"/>
              </w:rPr>
              <w:t>.</w:t>
            </w:r>
            <w:r w:rsidRPr="003608F4">
              <w:rPr>
                <w:rFonts w:ascii="標楷體" w:eastAsia="標楷體" w:hAnsi="標楷體"/>
                <w:bCs/>
                <w:szCs w:val="24"/>
              </w:rPr>
              <w:t>29</w:t>
            </w:r>
          </w:p>
          <w:p w:rsidR="00F250DC" w:rsidRPr="003608F4" w:rsidRDefault="00F250DC" w:rsidP="00F250DC">
            <w:pPr>
              <w:spacing w:line="320" w:lineRule="exact"/>
              <w:jc w:val="both"/>
              <w:rPr>
                <w:rFonts w:ascii="標楷體" w:eastAsia="標楷體" w:hAnsi="標楷體"/>
                <w:bCs/>
                <w:szCs w:val="24"/>
              </w:rPr>
            </w:pPr>
            <w:r w:rsidRPr="003608F4">
              <w:rPr>
                <w:rFonts w:ascii="標楷體" w:eastAsia="標楷體" w:hAnsi="標楷體" w:hint="eastAsia"/>
                <w:bCs/>
                <w:szCs w:val="24"/>
              </w:rPr>
              <w:t>函金融監督管理委員會查復</w:t>
            </w:r>
          </w:p>
        </w:tc>
      </w:tr>
      <w:tr w:rsidR="00B063E6" w:rsidRPr="00BD5B13" w:rsidTr="00325193">
        <w:trPr>
          <w:cantSplit/>
          <w:trHeight w:val="941"/>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063E6" w:rsidRPr="00BD5B13" w:rsidRDefault="00B063E6" w:rsidP="00B063E6">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063E6" w:rsidRPr="003608F4" w:rsidRDefault="00B063E6" w:rsidP="00B063E6">
            <w:pPr>
              <w:spacing w:line="320" w:lineRule="exact"/>
              <w:jc w:val="both"/>
              <w:rPr>
                <w:rFonts w:ascii="標楷體" w:eastAsia="標楷體" w:hAnsi="標楷體"/>
                <w:bCs/>
                <w:szCs w:val="24"/>
              </w:rPr>
            </w:pPr>
            <w:r w:rsidRPr="003608F4">
              <w:rPr>
                <w:rFonts w:ascii="標楷體" w:eastAsia="標楷體" w:hAnsi="標楷體" w:hint="eastAsia"/>
                <w:bCs/>
                <w:szCs w:val="24"/>
              </w:rPr>
              <w:t>倪有康君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063E6" w:rsidRPr="003608F4" w:rsidRDefault="00B063E6" w:rsidP="00B063E6">
            <w:pPr>
              <w:spacing w:line="320" w:lineRule="exact"/>
              <w:jc w:val="both"/>
              <w:rPr>
                <w:rFonts w:ascii="標楷體" w:eastAsia="標楷體" w:hAnsi="標楷體"/>
                <w:bCs/>
                <w:szCs w:val="24"/>
              </w:rPr>
            </w:pPr>
            <w:r w:rsidRPr="003608F4">
              <w:rPr>
                <w:rFonts w:ascii="標楷體" w:eastAsia="標楷體" w:hAnsi="標楷體" w:hint="eastAsia"/>
                <w:bCs/>
                <w:szCs w:val="24"/>
              </w:rPr>
              <w:t>建議修法，加重地下匯兌商之罰則，以有效制裁臺灣金融詐欺犯罪請願文書乙份。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063E6" w:rsidRPr="003608F4" w:rsidRDefault="00B063E6" w:rsidP="00B063E6">
            <w:pPr>
              <w:spacing w:line="320" w:lineRule="exact"/>
              <w:jc w:val="both"/>
              <w:rPr>
                <w:rFonts w:ascii="標楷體" w:eastAsia="標楷體" w:hAnsi="標楷體"/>
                <w:bCs/>
                <w:szCs w:val="24"/>
              </w:rPr>
            </w:pPr>
            <w:r w:rsidRPr="003608F4">
              <w:rPr>
                <w:rFonts w:ascii="標楷體" w:eastAsia="標楷體" w:hAnsi="標楷體"/>
                <w:bCs/>
                <w:szCs w:val="24"/>
              </w:rPr>
              <w:t>111.12.2</w:t>
            </w:r>
          </w:p>
          <w:p w:rsidR="00B063E6" w:rsidRPr="003608F4" w:rsidRDefault="00B063E6" w:rsidP="00B063E6">
            <w:pPr>
              <w:spacing w:line="320" w:lineRule="exact"/>
              <w:jc w:val="both"/>
              <w:rPr>
                <w:rFonts w:ascii="標楷體" w:eastAsia="標楷體" w:hAnsi="標楷體"/>
                <w:bCs/>
                <w:szCs w:val="24"/>
              </w:rPr>
            </w:pPr>
            <w:r w:rsidRPr="003608F4">
              <w:rPr>
                <w:rFonts w:ascii="標楷體" w:eastAsia="標楷體" w:hAnsi="標楷體"/>
                <w:bCs/>
                <w:szCs w:val="24"/>
              </w:rPr>
              <w:t>台立程字第</w:t>
            </w:r>
          </w:p>
          <w:p w:rsidR="00B063E6" w:rsidRPr="003608F4" w:rsidRDefault="00B063E6" w:rsidP="00B063E6">
            <w:pPr>
              <w:spacing w:line="320" w:lineRule="exact"/>
              <w:jc w:val="both"/>
              <w:rPr>
                <w:rFonts w:ascii="標楷體" w:eastAsia="標楷體" w:hAnsi="標楷體"/>
                <w:bCs/>
                <w:szCs w:val="24"/>
              </w:rPr>
            </w:pPr>
            <w:r w:rsidRPr="003608F4">
              <w:rPr>
                <w:rFonts w:ascii="標楷體" w:eastAsia="標楷體" w:hAnsi="標楷體"/>
                <w:bCs/>
                <w:szCs w:val="24"/>
              </w:rPr>
              <w:t>1112800321號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063E6" w:rsidRPr="003608F4" w:rsidRDefault="00B063E6" w:rsidP="00B063E6">
            <w:pPr>
              <w:spacing w:line="320" w:lineRule="exact"/>
              <w:jc w:val="both"/>
              <w:rPr>
                <w:rFonts w:ascii="標楷體" w:eastAsia="標楷體" w:hAnsi="標楷體"/>
                <w:bCs/>
                <w:szCs w:val="24"/>
              </w:rPr>
            </w:pPr>
            <w:r w:rsidRPr="003608F4">
              <w:rPr>
                <w:rFonts w:ascii="標楷體" w:eastAsia="標楷體" w:hAnsi="標楷體"/>
                <w:bCs/>
                <w:szCs w:val="24"/>
              </w:rPr>
              <w:t>11</w:t>
            </w:r>
            <w:r w:rsidRPr="003608F4">
              <w:rPr>
                <w:rFonts w:ascii="標楷體" w:eastAsia="標楷體" w:hAnsi="標楷體" w:hint="eastAsia"/>
                <w:bCs/>
                <w:szCs w:val="24"/>
              </w:rPr>
              <w:t>1</w:t>
            </w:r>
            <w:r w:rsidRPr="003608F4">
              <w:rPr>
                <w:rFonts w:ascii="標楷體" w:eastAsia="標楷體" w:hAnsi="標楷體"/>
                <w:bCs/>
                <w:szCs w:val="24"/>
              </w:rPr>
              <w:t>.1.9</w:t>
            </w:r>
          </w:p>
          <w:p w:rsidR="00B063E6" w:rsidRPr="003608F4" w:rsidRDefault="00B063E6" w:rsidP="00B063E6">
            <w:pPr>
              <w:spacing w:line="320" w:lineRule="exact"/>
              <w:jc w:val="both"/>
              <w:rPr>
                <w:rFonts w:ascii="標楷體" w:eastAsia="標楷體" w:hAnsi="標楷體"/>
                <w:bCs/>
                <w:szCs w:val="24"/>
              </w:rPr>
            </w:pPr>
            <w:r w:rsidRPr="003608F4">
              <w:rPr>
                <w:rFonts w:ascii="標楷體" w:eastAsia="標楷體" w:hAnsi="標楷體" w:hint="eastAsia"/>
                <w:bCs/>
                <w:szCs w:val="24"/>
              </w:rPr>
              <w:t>函金融監督管理委員會查復</w:t>
            </w:r>
          </w:p>
        </w:tc>
      </w:tr>
      <w:tr w:rsidR="00B063E6" w:rsidRPr="00BD5B13" w:rsidTr="00B81CC3">
        <w:trPr>
          <w:cantSplit/>
          <w:trHeight w:val="941"/>
        </w:trPr>
        <w:tc>
          <w:tcPr>
            <w:tcW w:w="751"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B063E6" w:rsidRPr="00BD5B13" w:rsidRDefault="00B063E6" w:rsidP="00B063E6">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063E6" w:rsidRPr="003608F4" w:rsidRDefault="00B063E6" w:rsidP="00B063E6">
            <w:pPr>
              <w:spacing w:line="320" w:lineRule="exact"/>
              <w:jc w:val="both"/>
              <w:rPr>
                <w:rFonts w:ascii="標楷體" w:eastAsia="標楷體" w:hAnsi="標楷體"/>
                <w:bCs/>
                <w:szCs w:val="24"/>
              </w:rPr>
            </w:pPr>
            <w:r w:rsidRPr="003608F4">
              <w:rPr>
                <w:rFonts w:ascii="標楷體" w:eastAsia="標楷體" w:hAnsi="標楷體"/>
                <w:bCs/>
                <w:szCs w:val="24"/>
              </w:rPr>
              <w:t>高雄市獨立總工會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063E6" w:rsidRPr="003608F4" w:rsidRDefault="00B063E6" w:rsidP="00B063E6">
            <w:pPr>
              <w:spacing w:line="320" w:lineRule="exact"/>
              <w:jc w:val="both"/>
              <w:rPr>
                <w:rFonts w:ascii="標楷體" w:eastAsia="標楷體" w:hAnsi="標楷體"/>
                <w:bCs/>
                <w:szCs w:val="24"/>
              </w:rPr>
            </w:pPr>
            <w:r>
              <w:rPr>
                <w:rFonts w:ascii="標楷體" w:eastAsia="標楷體" w:hAnsi="標楷體" w:hint="eastAsia"/>
                <w:bCs/>
                <w:szCs w:val="24"/>
              </w:rPr>
              <w:t>建議增訂</w:t>
            </w:r>
            <w:r w:rsidRPr="003608F4">
              <w:rPr>
                <w:rFonts w:ascii="標楷體" w:eastAsia="標楷體" w:hAnsi="標楷體"/>
                <w:bCs/>
                <w:szCs w:val="24"/>
              </w:rPr>
              <w:t>證券交易法第14條之7</w:t>
            </w:r>
            <w:r>
              <w:rPr>
                <w:rFonts w:ascii="標楷體" w:eastAsia="標楷體" w:hAnsi="標楷體" w:hint="eastAsia"/>
                <w:bCs/>
                <w:szCs w:val="24"/>
              </w:rPr>
              <w:t>規定之</w:t>
            </w:r>
            <w:r w:rsidRPr="003608F4">
              <w:rPr>
                <w:rFonts w:ascii="標楷體" w:eastAsia="標楷體" w:hAnsi="標楷體"/>
                <w:bCs/>
                <w:szCs w:val="24"/>
              </w:rPr>
              <w:t>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063E6" w:rsidRPr="003608F4" w:rsidRDefault="00B063E6" w:rsidP="00B063E6">
            <w:pPr>
              <w:spacing w:line="320" w:lineRule="exact"/>
              <w:jc w:val="both"/>
              <w:rPr>
                <w:rFonts w:ascii="標楷體" w:eastAsia="標楷體" w:hAnsi="標楷體"/>
                <w:bCs/>
                <w:szCs w:val="24"/>
              </w:rPr>
            </w:pPr>
            <w:r w:rsidRPr="003608F4">
              <w:rPr>
                <w:rFonts w:ascii="標楷體" w:eastAsia="標楷體" w:hAnsi="標楷體"/>
                <w:bCs/>
                <w:szCs w:val="24"/>
              </w:rPr>
              <w:t>1</w:t>
            </w:r>
            <w:r>
              <w:rPr>
                <w:rFonts w:ascii="標楷體" w:eastAsia="標楷體" w:hAnsi="標楷體" w:hint="eastAsia"/>
                <w:bCs/>
                <w:szCs w:val="24"/>
              </w:rPr>
              <w:t>12</w:t>
            </w:r>
            <w:r w:rsidRPr="003608F4">
              <w:rPr>
                <w:rFonts w:ascii="標楷體" w:eastAsia="標楷體" w:hAnsi="標楷體"/>
                <w:bCs/>
                <w:szCs w:val="24"/>
              </w:rPr>
              <w:t>.</w:t>
            </w:r>
            <w:r>
              <w:rPr>
                <w:rFonts w:ascii="標楷體" w:eastAsia="標楷體" w:hAnsi="標楷體" w:hint="eastAsia"/>
                <w:bCs/>
                <w:szCs w:val="24"/>
              </w:rPr>
              <w:t>5</w:t>
            </w:r>
            <w:r w:rsidRPr="003608F4">
              <w:rPr>
                <w:rFonts w:ascii="標楷體" w:eastAsia="標楷體" w:hAnsi="標楷體"/>
                <w:bCs/>
                <w:szCs w:val="24"/>
              </w:rPr>
              <w:t>.</w:t>
            </w:r>
            <w:r>
              <w:rPr>
                <w:rFonts w:ascii="標楷體" w:eastAsia="標楷體" w:hAnsi="標楷體" w:hint="eastAsia"/>
                <w:bCs/>
                <w:szCs w:val="24"/>
              </w:rPr>
              <w:t>4</w:t>
            </w:r>
          </w:p>
          <w:p w:rsidR="00B063E6" w:rsidRPr="003608F4" w:rsidRDefault="00B063E6" w:rsidP="00B063E6">
            <w:pPr>
              <w:spacing w:line="320" w:lineRule="exact"/>
              <w:jc w:val="both"/>
              <w:rPr>
                <w:rFonts w:ascii="標楷體" w:eastAsia="標楷體" w:hAnsi="標楷體"/>
                <w:bCs/>
                <w:szCs w:val="24"/>
              </w:rPr>
            </w:pPr>
            <w:r w:rsidRPr="003608F4">
              <w:rPr>
                <w:rFonts w:ascii="標楷體" w:eastAsia="標楷體" w:hAnsi="標楷體"/>
                <w:bCs/>
                <w:szCs w:val="24"/>
              </w:rPr>
              <w:t>台立程字第</w:t>
            </w:r>
          </w:p>
          <w:p w:rsidR="00B063E6" w:rsidRPr="003608F4" w:rsidRDefault="00B063E6" w:rsidP="00B063E6">
            <w:pPr>
              <w:spacing w:line="320" w:lineRule="exact"/>
              <w:jc w:val="both"/>
              <w:rPr>
                <w:rFonts w:ascii="標楷體" w:eastAsia="標楷體" w:hAnsi="標楷體"/>
                <w:bCs/>
                <w:szCs w:val="24"/>
              </w:rPr>
            </w:pPr>
            <w:r>
              <w:rPr>
                <w:rFonts w:ascii="標楷體" w:eastAsia="標楷體" w:hAnsi="標楷體"/>
                <w:bCs/>
                <w:szCs w:val="24"/>
              </w:rPr>
              <w:t>1</w:t>
            </w:r>
            <w:r>
              <w:rPr>
                <w:rFonts w:ascii="標楷體" w:eastAsia="標楷體" w:hAnsi="標楷體" w:hint="eastAsia"/>
                <w:bCs/>
                <w:szCs w:val="24"/>
              </w:rPr>
              <w:t>122800131</w:t>
            </w:r>
            <w:r w:rsidRPr="003608F4">
              <w:rPr>
                <w:rFonts w:ascii="標楷體" w:eastAsia="標楷體" w:hAnsi="標楷體"/>
                <w:bCs/>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063E6" w:rsidRPr="003608F4" w:rsidRDefault="00B063E6" w:rsidP="00B063E6">
            <w:pPr>
              <w:spacing w:line="320" w:lineRule="exact"/>
              <w:jc w:val="both"/>
              <w:rPr>
                <w:rFonts w:ascii="標楷體" w:eastAsia="標楷體" w:hAnsi="標楷體"/>
                <w:bCs/>
                <w:szCs w:val="24"/>
              </w:rPr>
            </w:pPr>
            <w:r w:rsidRPr="003608F4">
              <w:rPr>
                <w:rFonts w:ascii="標楷體" w:eastAsia="標楷體" w:hAnsi="標楷體"/>
                <w:bCs/>
                <w:szCs w:val="24"/>
              </w:rPr>
              <w:t>1</w:t>
            </w:r>
            <w:r>
              <w:rPr>
                <w:rFonts w:ascii="標楷體" w:eastAsia="標楷體" w:hAnsi="標楷體" w:hint="eastAsia"/>
                <w:bCs/>
                <w:szCs w:val="24"/>
              </w:rPr>
              <w:t>12</w:t>
            </w:r>
            <w:r w:rsidRPr="003608F4">
              <w:rPr>
                <w:rFonts w:ascii="標楷體" w:eastAsia="標楷體" w:hAnsi="標楷體"/>
                <w:bCs/>
                <w:szCs w:val="24"/>
              </w:rPr>
              <w:t>.</w:t>
            </w:r>
            <w:r>
              <w:rPr>
                <w:rFonts w:ascii="標楷體" w:eastAsia="標楷體" w:hAnsi="標楷體" w:hint="eastAsia"/>
                <w:bCs/>
                <w:szCs w:val="24"/>
              </w:rPr>
              <w:t>5</w:t>
            </w:r>
            <w:r w:rsidRPr="003608F4">
              <w:rPr>
                <w:rFonts w:ascii="標楷體" w:eastAsia="標楷體" w:hAnsi="標楷體"/>
                <w:bCs/>
                <w:szCs w:val="24"/>
              </w:rPr>
              <w:t>.</w:t>
            </w:r>
            <w:r>
              <w:rPr>
                <w:rFonts w:ascii="標楷體" w:eastAsia="標楷體" w:hAnsi="標楷體" w:hint="eastAsia"/>
                <w:bCs/>
                <w:szCs w:val="24"/>
              </w:rPr>
              <w:t>9</w:t>
            </w:r>
          </w:p>
          <w:p w:rsidR="00B063E6" w:rsidRPr="003608F4" w:rsidRDefault="00B063E6" w:rsidP="00B063E6">
            <w:pPr>
              <w:spacing w:line="320" w:lineRule="exact"/>
              <w:jc w:val="both"/>
              <w:rPr>
                <w:rFonts w:ascii="標楷體" w:eastAsia="標楷體" w:hAnsi="標楷體"/>
                <w:bCs/>
                <w:szCs w:val="24"/>
              </w:rPr>
            </w:pPr>
            <w:r w:rsidRPr="003608F4">
              <w:rPr>
                <w:rFonts w:ascii="標楷體" w:eastAsia="標楷體" w:hAnsi="標楷體" w:hint="eastAsia"/>
                <w:bCs/>
                <w:szCs w:val="24"/>
              </w:rPr>
              <w:t>函金融監督管理委員會查復</w:t>
            </w:r>
          </w:p>
        </w:tc>
      </w:tr>
      <w:tr w:rsidR="00B063E6" w:rsidRPr="00BD5B13" w:rsidTr="00325193">
        <w:trPr>
          <w:cantSplit/>
          <w:trHeight w:val="720"/>
        </w:trPr>
        <w:tc>
          <w:tcPr>
            <w:tcW w:w="10107"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B063E6" w:rsidRPr="00BD5B13" w:rsidRDefault="00B063E6" w:rsidP="00B063E6">
            <w:pPr>
              <w:spacing w:line="320" w:lineRule="exact"/>
              <w:jc w:val="both"/>
              <w:rPr>
                <w:rFonts w:ascii="標楷體" w:eastAsia="標楷體" w:hAnsi="標楷體"/>
                <w:b/>
                <w:bCs/>
                <w:szCs w:val="24"/>
              </w:rPr>
            </w:pPr>
            <w:r w:rsidRPr="00BD5B13">
              <w:rPr>
                <w:rFonts w:ascii="標楷體" w:eastAsia="標楷體" w:hAnsi="標楷體" w:hint="eastAsia"/>
                <w:b/>
                <w:bCs/>
                <w:sz w:val="28"/>
                <w:szCs w:val="28"/>
              </w:rPr>
              <w:t>(三</w:t>
            </w:r>
            <w:r w:rsidRPr="00BD5B13">
              <w:rPr>
                <w:rFonts w:ascii="標楷體" w:eastAsia="標楷體" w:hAnsi="標楷體"/>
                <w:b/>
                <w:bCs/>
                <w:sz w:val="28"/>
                <w:szCs w:val="28"/>
              </w:rPr>
              <w:t>)</w:t>
            </w:r>
            <w:r w:rsidRPr="00BD5B13">
              <w:rPr>
                <w:rFonts w:ascii="標楷體" w:eastAsia="標楷體" w:hAnsi="標楷體" w:hint="eastAsia"/>
                <w:b/>
                <w:bCs/>
                <w:sz w:val="28"/>
                <w:szCs w:val="28"/>
              </w:rPr>
              <w:t>行政院主計總處主管</w:t>
            </w:r>
            <w:r w:rsidRPr="00BD5B13">
              <w:rPr>
                <w:rFonts w:ascii="標楷體" w:eastAsia="標楷體" w:hAnsi="標楷體" w:hint="eastAsia"/>
                <w:b/>
                <w:bCs/>
                <w:sz w:val="28"/>
                <w:szCs w:val="28"/>
                <w:lang w:val="x-none"/>
              </w:rPr>
              <w:t>(</w:t>
            </w:r>
            <w:r w:rsidRPr="00BD5B13">
              <w:rPr>
                <w:rFonts w:ascii="標楷體" w:eastAsia="標楷體" w:hAnsi="標楷體"/>
                <w:b/>
                <w:bCs/>
                <w:sz w:val="28"/>
                <w:szCs w:val="28"/>
                <w:lang w:val="x-none"/>
              </w:rPr>
              <w:t>1</w:t>
            </w:r>
            <w:r w:rsidRPr="00BD5B13">
              <w:rPr>
                <w:rFonts w:ascii="標楷體" w:eastAsia="標楷體" w:hAnsi="標楷體" w:hint="eastAsia"/>
                <w:b/>
                <w:bCs/>
                <w:sz w:val="28"/>
                <w:szCs w:val="28"/>
                <w:lang w:val="x-none"/>
              </w:rPr>
              <w:t>案)</w:t>
            </w:r>
          </w:p>
        </w:tc>
      </w:tr>
      <w:tr w:rsidR="00B063E6" w:rsidRPr="00BD5B13" w:rsidTr="00325193">
        <w:trPr>
          <w:cantSplit/>
          <w:trHeight w:val="937"/>
        </w:trPr>
        <w:tc>
          <w:tcPr>
            <w:tcW w:w="751"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B063E6" w:rsidRPr="00BD5B13" w:rsidRDefault="00B063E6" w:rsidP="00B063E6">
            <w:pPr>
              <w:numPr>
                <w:ilvl w:val="0"/>
                <w:numId w:val="19"/>
              </w:numPr>
              <w:ind w:left="764"/>
              <w:rPr>
                <w:rFonts w:ascii="標楷體" w:eastAsia="標楷體" w:hAnsi="標楷體"/>
                <w:b/>
                <w:bCs/>
                <w:szCs w:val="24"/>
              </w:rPr>
            </w:pPr>
          </w:p>
        </w:tc>
        <w:tc>
          <w:tcPr>
            <w:tcW w:w="1872"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B063E6" w:rsidRPr="003608F4" w:rsidRDefault="00B063E6" w:rsidP="00B063E6">
            <w:pPr>
              <w:spacing w:line="320" w:lineRule="exact"/>
              <w:jc w:val="both"/>
              <w:rPr>
                <w:rFonts w:ascii="標楷體" w:eastAsia="標楷體" w:hAnsi="標楷體"/>
                <w:bCs/>
                <w:szCs w:val="24"/>
              </w:rPr>
            </w:pPr>
            <w:r w:rsidRPr="003608F4">
              <w:rPr>
                <w:rFonts w:ascii="標楷體" w:eastAsia="標楷體" w:hAnsi="標楷體" w:hint="eastAsia"/>
                <w:bCs/>
                <w:szCs w:val="24"/>
              </w:rPr>
              <w:t>李兆坤君</w:t>
            </w:r>
          </w:p>
        </w:tc>
        <w:tc>
          <w:tcPr>
            <w:tcW w:w="3940"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B063E6" w:rsidRPr="003608F4" w:rsidRDefault="00B063E6" w:rsidP="00B063E6">
            <w:pPr>
              <w:spacing w:line="320" w:lineRule="exact"/>
              <w:jc w:val="both"/>
              <w:rPr>
                <w:rFonts w:ascii="標楷體" w:eastAsia="標楷體" w:hAnsi="標楷體"/>
                <w:bCs/>
                <w:szCs w:val="24"/>
              </w:rPr>
            </w:pPr>
            <w:r w:rsidRPr="003608F4">
              <w:rPr>
                <w:rFonts w:ascii="標楷體" w:eastAsia="標楷體" w:hAnsi="標楷體" w:hint="eastAsia"/>
                <w:bCs/>
                <w:szCs w:val="24"/>
              </w:rPr>
              <w:t>建請修正中央政府總預算案審查程序第三條條文請願存書乙份。</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B063E6" w:rsidRPr="003608F4" w:rsidRDefault="00B063E6" w:rsidP="00B063E6">
            <w:pPr>
              <w:spacing w:line="320" w:lineRule="exact"/>
              <w:jc w:val="both"/>
              <w:rPr>
                <w:rFonts w:ascii="標楷體" w:eastAsia="標楷體" w:hAnsi="標楷體"/>
                <w:bCs/>
                <w:szCs w:val="24"/>
              </w:rPr>
            </w:pPr>
            <w:r w:rsidRPr="003608F4">
              <w:rPr>
                <w:rFonts w:ascii="標楷體" w:eastAsia="標楷體" w:hAnsi="標楷體"/>
                <w:bCs/>
                <w:szCs w:val="24"/>
              </w:rPr>
              <w:t>10</w:t>
            </w:r>
            <w:r w:rsidRPr="003608F4">
              <w:rPr>
                <w:rFonts w:ascii="標楷體" w:eastAsia="標楷體" w:hAnsi="標楷體" w:hint="eastAsia"/>
                <w:bCs/>
                <w:szCs w:val="24"/>
              </w:rPr>
              <w:t>9</w:t>
            </w:r>
            <w:r w:rsidRPr="003608F4">
              <w:rPr>
                <w:rFonts w:ascii="標楷體" w:eastAsia="標楷體" w:hAnsi="標楷體"/>
                <w:bCs/>
                <w:szCs w:val="24"/>
              </w:rPr>
              <w:t>.12.24</w:t>
            </w:r>
          </w:p>
          <w:p w:rsidR="00B063E6" w:rsidRPr="003608F4" w:rsidRDefault="00B063E6" w:rsidP="00B063E6">
            <w:pPr>
              <w:spacing w:line="320" w:lineRule="exact"/>
              <w:jc w:val="both"/>
              <w:rPr>
                <w:rFonts w:ascii="標楷體" w:eastAsia="標楷體" w:hAnsi="標楷體"/>
                <w:bCs/>
                <w:szCs w:val="24"/>
              </w:rPr>
            </w:pPr>
            <w:r w:rsidRPr="003608F4">
              <w:rPr>
                <w:rFonts w:ascii="標楷體" w:eastAsia="標楷體" w:hAnsi="標楷體"/>
                <w:bCs/>
                <w:szCs w:val="24"/>
              </w:rPr>
              <w:t>台立程字第</w:t>
            </w:r>
          </w:p>
          <w:p w:rsidR="00B063E6" w:rsidRPr="003608F4" w:rsidRDefault="00B063E6" w:rsidP="00B063E6">
            <w:pPr>
              <w:spacing w:line="320" w:lineRule="exact"/>
              <w:jc w:val="both"/>
              <w:rPr>
                <w:rFonts w:ascii="標楷體" w:eastAsia="標楷體" w:hAnsi="標楷體"/>
                <w:bCs/>
                <w:szCs w:val="24"/>
              </w:rPr>
            </w:pPr>
            <w:r w:rsidRPr="003608F4">
              <w:rPr>
                <w:rFonts w:ascii="標楷體" w:eastAsia="標楷體" w:hAnsi="標楷體"/>
                <w:bCs/>
                <w:szCs w:val="24"/>
              </w:rPr>
              <w:t>10</w:t>
            </w:r>
            <w:r w:rsidRPr="003608F4">
              <w:rPr>
                <w:rFonts w:ascii="標楷體" w:eastAsia="標楷體" w:hAnsi="標楷體" w:hint="eastAsia"/>
                <w:bCs/>
                <w:szCs w:val="24"/>
              </w:rPr>
              <w:t>9</w:t>
            </w:r>
            <w:r w:rsidRPr="003608F4">
              <w:rPr>
                <w:rFonts w:ascii="標楷體" w:eastAsia="標楷體" w:hAnsi="標楷體"/>
                <w:bCs/>
                <w:szCs w:val="24"/>
              </w:rPr>
              <w:t>2800538號</w:t>
            </w:r>
          </w:p>
        </w:tc>
        <w:tc>
          <w:tcPr>
            <w:tcW w:w="1701"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B063E6" w:rsidRPr="003608F4" w:rsidRDefault="00B063E6" w:rsidP="00B063E6">
            <w:pPr>
              <w:spacing w:line="320" w:lineRule="exact"/>
              <w:jc w:val="both"/>
              <w:rPr>
                <w:rFonts w:ascii="標楷體" w:eastAsia="標楷體" w:hAnsi="標楷體"/>
                <w:bCs/>
                <w:szCs w:val="24"/>
              </w:rPr>
            </w:pPr>
            <w:r w:rsidRPr="003608F4">
              <w:rPr>
                <w:rFonts w:ascii="標楷體" w:eastAsia="標楷體" w:hAnsi="標楷體" w:hint="eastAsia"/>
                <w:bCs/>
                <w:szCs w:val="24"/>
              </w:rPr>
              <w:t>1</w:t>
            </w:r>
            <w:r w:rsidRPr="003608F4">
              <w:rPr>
                <w:rFonts w:ascii="標楷體" w:eastAsia="標楷體" w:hAnsi="標楷體"/>
                <w:bCs/>
                <w:szCs w:val="24"/>
              </w:rPr>
              <w:t>10</w:t>
            </w:r>
            <w:r w:rsidRPr="003608F4">
              <w:rPr>
                <w:rFonts w:ascii="標楷體" w:eastAsia="標楷體" w:hAnsi="標楷體" w:hint="eastAsia"/>
                <w:bCs/>
                <w:szCs w:val="24"/>
              </w:rPr>
              <w:t>.</w:t>
            </w:r>
            <w:r w:rsidRPr="003608F4">
              <w:rPr>
                <w:rFonts w:ascii="標楷體" w:eastAsia="標楷體" w:hAnsi="標楷體"/>
                <w:bCs/>
                <w:szCs w:val="24"/>
              </w:rPr>
              <w:t>1</w:t>
            </w:r>
            <w:r w:rsidRPr="003608F4">
              <w:rPr>
                <w:rFonts w:ascii="標楷體" w:eastAsia="標楷體" w:hAnsi="標楷體" w:hint="eastAsia"/>
                <w:bCs/>
                <w:szCs w:val="24"/>
              </w:rPr>
              <w:t>.</w:t>
            </w:r>
            <w:r w:rsidRPr="003608F4">
              <w:rPr>
                <w:rFonts w:ascii="標楷體" w:eastAsia="標楷體" w:hAnsi="標楷體"/>
                <w:bCs/>
                <w:szCs w:val="24"/>
              </w:rPr>
              <w:t>5</w:t>
            </w:r>
          </w:p>
          <w:p w:rsidR="00B063E6" w:rsidRPr="003608F4" w:rsidRDefault="00B063E6" w:rsidP="00B063E6">
            <w:pPr>
              <w:spacing w:line="320" w:lineRule="exact"/>
              <w:jc w:val="both"/>
              <w:rPr>
                <w:rFonts w:ascii="標楷體" w:eastAsia="標楷體" w:hAnsi="標楷體"/>
                <w:bCs/>
                <w:szCs w:val="24"/>
              </w:rPr>
            </w:pPr>
            <w:r w:rsidRPr="003608F4">
              <w:rPr>
                <w:rFonts w:ascii="標楷體" w:eastAsia="標楷體" w:hAnsi="標楷體"/>
                <w:bCs/>
                <w:szCs w:val="24"/>
              </w:rPr>
              <w:t>函</w:t>
            </w:r>
            <w:r w:rsidRPr="003608F4">
              <w:rPr>
                <w:rFonts w:ascii="標楷體" w:eastAsia="標楷體" w:hAnsi="標楷體" w:hint="eastAsia"/>
                <w:bCs/>
                <w:szCs w:val="24"/>
              </w:rPr>
              <w:t>行政院主計總處</w:t>
            </w:r>
            <w:r w:rsidRPr="003608F4">
              <w:rPr>
                <w:rFonts w:ascii="標楷體" w:eastAsia="標楷體" w:hAnsi="標楷體"/>
                <w:bCs/>
                <w:szCs w:val="24"/>
              </w:rPr>
              <w:t>查復</w:t>
            </w:r>
          </w:p>
        </w:tc>
      </w:tr>
    </w:tbl>
    <w:p w:rsidR="002A730C" w:rsidRPr="002A730C" w:rsidRDefault="002A730C"/>
    <w:sectPr w:rsidR="002A730C" w:rsidRPr="002A730C" w:rsidSect="002A730C">
      <w:footerReference w:type="default" r:id="rId7"/>
      <w:pgSz w:w="11906" w:h="16838"/>
      <w:pgMar w:top="1134"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0A63" w:rsidRDefault="004F0A63" w:rsidP="00FC3B63">
      <w:r>
        <w:separator/>
      </w:r>
    </w:p>
  </w:endnote>
  <w:endnote w:type="continuationSeparator" w:id="0">
    <w:p w:rsidR="004F0A63" w:rsidRDefault="004F0A63" w:rsidP="00FC3B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DFKaiShuW5-B5">
    <w:altName w:val="μO±d·￠RNAe W"/>
    <w:panose1 w:val="00000000000000000000"/>
    <w:charset w:val="88"/>
    <w:family w:val="swiss"/>
    <w:notTrueType/>
    <w:pitch w:val="default"/>
    <w:sig w:usb0="00000001"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94967187"/>
      <w:docPartObj>
        <w:docPartGallery w:val="Page Numbers (Bottom of Page)"/>
        <w:docPartUnique/>
      </w:docPartObj>
    </w:sdtPr>
    <w:sdtEndPr/>
    <w:sdtContent>
      <w:p w:rsidR="00732F80" w:rsidRDefault="00732F80">
        <w:pPr>
          <w:pStyle w:val="af7"/>
          <w:jc w:val="center"/>
        </w:pPr>
        <w:r>
          <w:fldChar w:fldCharType="begin"/>
        </w:r>
        <w:r>
          <w:instrText>PAGE   \* MERGEFORMAT</w:instrText>
        </w:r>
        <w:r>
          <w:fldChar w:fldCharType="separate"/>
        </w:r>
        <w:r w:rsidR="00AE4B16" w:rsidRPr="00AE4B16">
          <w:rPr>
            <w:noProof/>
            <w:lang w:val="zh-TW"/>
          </w:rPr>
          <w:t>32</w:t>
        </w:r>
        <w:r>
          <w:fldChar w:fldCharType="end"/>
        </w:r>
      </w:p>
    </w:sdtContent>
  </w:sdt>
  <w:p w:rsidR="00732F80" w:rsidRDefault="00732F80">
    <w:pPr>
      <w:pStyle w:val="af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0A63" w:rsidRDefault="004F0A63" w:rsidP="00FC3B63">
      <w:r>
        <w:separator/>
      </w:r>
    </w:p>
  </w:footnote>
  <w:footnote w:type="continuationSeparator" w:id="0">
    <w:p w:rsidR="004F0A63" w:rsidRDefault="004F0A63" w:rsidP="00FC3B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6C815F4"/>
    <w:multiLevelType w:val="singleLevel"/>
    <w:tmpl w:val="86C815F4"/>
    <w:styleLink w:val="WWOutlineListStyle819"/>
    <w:lvl w:ilvl="0">
      <w:start w:val="7"/>
      <w:numFmt w:val="decimal"/>
      <w:suff w:val="nothing"/>
      <w:lvlText w:val="%1）"/>
      <w:lvlJc w:val="left"/>
    </w:lvl>
  </w:abstractNum>
  <w:abstractNum w:abstractNumId="1" w15:restartNumberingAfterBreak="0">
    <w:nsid w:val="0187555D"/>
    <w:multiLevelType w:val="multilevel"/>
    <w:tmpl w:val="4D68E60E"/>
    <w:styleLink w:val="WWOutlineListStyle4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3E22DEB"/>
    <w:multiLevelType w:val="multilevel"/>
    <w:tmpl w:val="03E22DEB"/>
    <w:styleLink w:val="WWOutlineListStyle1219"/>
    <w:lvl w:ilvl="0">
      <w:start w:val="1"/>
      <w:numFmt w:val="ideographLegalTraditional"/>
      <w:pStyle w:val="1"/>
      <w:lvlText w:val="%1、"/>
      <w:lvlJc w:val="left"/>
      <w:pPr>
        <w:ind w:left="425" w:hanging="425"/>
      </w:pPr>
      <w:rPr>
        <w:rFonts w:eastAsia="標楷體"/>
        <w:b/>
        <w:i w:val="0"/>
        <w:sz w:val="32"/>
        <w:szCs w:val="32"/>
      </w:rPr>
    </w:lvl>
    <w:lvl w:ilvl="1">
      <w:start w:val="1"/>
      <w:numFmt w:val="taiwaneseCountingThousand"/>
      <w:pStyle w:val="2"/>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 w15:restartNumberingAfterBreak="0">
    <w:nsid w:val="042C298C"/>
    <w:multiLevelType w:val="hybridMultilevel"/>
    <w:tmpl w:val="2E666706"/>
    <w:styleLink w:val="WWOutlineListStyle361"/>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 w15:restartNumberingAfterBreak="0">
    <w:nsid w:val="0A1E5B73"/>
    <w:multiLevelType w:val="hybridMultilevel"/>
    <w:tmpl w:val="A7DAED2C"/>
    <w:styleLink w:val="WWOutlineListStyle3421"/>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5" w15:restartNumberingAfterBreak="0">
    <w:nsid w:val="10F71427"/>
    <w:multiLevelType w:val="multilevel"/>
    <w:tmpl w:val="10F71427"/>
    <w:styleLink w:val="WWOutlineListStyle3616"/>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6" w15:restartNumberingAfterBreak="0">
    <w:nsid w:val="11936ACC"/>
    <w:multiLevelType w:val="multilevel"/>
    <w:tmpl w:val="A8B2355E"/>
    <w:styleLink w:val="WWOutlineListStyle3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 w15:restartNumberingAfterBreak="0">
    <w:nsid w:val="13CA5829"/>
    <w:multiLevelType w:val="hybridMultilevel"/>
    <w:tmpl w:val="A7DAED2C"/>
    <w:styleLink w:val="WWOutlineListStyle759"/>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8" w15:restartNumberingAfterBreak="0">
    <w:nsid w:val="1617132E"/>
    <w:multiLevelType w:val="multilevel"/>
    <w:tmpl w:val="24B22A42"/>
    <w:styleLink w:val="WWOutlineListStyle5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9" w15:restartNumberingAfterBreak="0">
    <w:nsid w:val="162073F4"/>
    <w:multiLevelType w:val="multilevel"/>
    <w:tmpl w:val="162073F4"/>
    <w:styleLink w:val="WWOutlineListStyle6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10" w15:restartNumberingAfterBreak="0">
    <w:nsid w:val="174903D7"/>
    <w:multiLevelType w:val="hybridMultilevel"/>
    <w:tmpl w:val="EC4A8AAC"/>
    <w:lvl w:ilvl="0" w:tplc="EDF8C11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1" w15:restartNumberingAfterBreak="0">
    <w:nsid w:val="1A4D3CB1"/>
    <w:multiLevelType w:val="hybridMultilevel"/>
    <w:tmpl w:val="E048AE7C"/>
    <w:styleLink w:val="WWOutlineListStyle1253"/>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2" w15:restartNumberingAfterBreak="0">
    <w:nsid w:val="1A51449A"/>
    <w:multiLevelType w:val="multilevel"/>
    <w:tmpl w:val="EF901824"/>
    <w:styleLink w:val="WWOutlineListStyle42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3" w15:restartNumberingAfterBreak="0">
    <w:nsid w:val="1B2A4254"/>
    <w:multiLevelType w:val="multilevel"/>
    <w:tmpl w:val="1B2A4254"/>
    <w:styleLink w:val="WWOutlineListStyle9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4" w15:restartNumberingAfterBreak="0">
    <w:nsid w:val="21782065"/>
    <w:multiLevelType w:val="multilevel"/>
    <w:tmpl w:val="418418DF"/>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5" w15:restartNumberingAfterBreak="0">
    <w:nsid w:val="257A7C1F"/>
    <w:multiLevelType w:val="hybridMultilevel"/>
    <w:tmpl w:val="9A7896DA"/>
    <w:styleLink w:val="WWOutlineListStyle1259"/>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7EC41DF"/>
    <w:multiLevelType w:val="multilevel"/>
    <w:tmpl w:val="27EC41DF"/>
    <w:styleLink w:val="WWOutlineListStyle2616"/>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7" w15:restartNumberingAfterBreak="0">
    <w:nsid w:val="28E76EB7"/>
    <w:multiLevelType w:val="multilevel"/>
    <w:tmpl w:val="28E76EB7"/>
    <w:styleLink w:val="WWOutlineListStyle10616"/>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8" w15:restartNumberingAfterBreak="0">
    <w:nsid w:val="2933399D"/>
    <w:multiLevelType w:val="multilevel"/>
    <w:tmpl w:val="2933399D"/>
    <w:styleLink w:val="WWOutlineListStyle719"/>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9"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2D6C4471"/>
    <w:multiLevelType w:val="hybridMultilevel"/>
    <w:tmpl w:val="66564D98"/>
    <w:lvl w:ilvl="0" w:tplc="EDF8C11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1" w15:restartNumberingAfterBreak="0">
    <w:nsid w:val="2D76532B"/>
    <w:multiLevelType w:val="hybridMultilevel"/>
    <w:tmpl w:val="941ED7EC"/>
    <w:styleLink w:val="WWOutlineListStyle1059"/>
    <w:lvl w:ilvl="0" w:tplc="A9B4E78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32DD7A12"/>
    <w:multiLevelType w:val="multilevel"/>
    <w:tmpl w:val="D1CE6D14"/>
    <w:styleLink w:val="WWOutlineListStyle542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3" w15:restartNumberingAfterBreak="0">
    <w:nsid w:val="32FB0418"/>
    <w:multiLevelType w:val="multilevel"/>
    <w:tmpl w:val="32FB0418"/>
    <w:styleLink w:val="WWOutlineListStyle4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4" w15:restartNumberingAfterBreak="0">
    <w:nsid w:val="33796334"/>
    <w:multiLevelType w:val="multilevel"/>
    <w:tmpl w:val="33796334"/>
    <w:styleLink w:val="WWOutlineListStyle1816"/>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5" w15:restartNumberingAfterBreak="0">
    <w:nsid w:val="33EC13E7"/>
    <w:multiLevelType w:val="multilevel"/>
    <w:tmpl w:val="5A002D32"/>
    <w:styleLink w:val="WWOutlineListStyle442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6" w15:restartNumberingAfterBreak="0">
    <w:nsid w:val="34B41647"/>
    <w:multiLevelType w:val="multilevel"/>
    <w:tmpl w:val="BAB2D484"/>
    <w:styleLink w:val="WWOutlineListStyle54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7" w15:restartNumberingAfterBreak="0">
    <w:nsid w:val="34ED2958"/>
    <w:multiLevelType w:val="multilevel"/>
    <w:tmpl w:val="34ED2958"/>
    <w:styleLink w:val="WWOutlineListStyle7616"/>
    <w:lvl w:ilvl="0">
      <w:start w:val="1"/>
      <w:numFmt w:val="decimal"/>
      <w:lvlText w:val=" %1"/>
      <w:lvlJc w:val="center"/>
      <w:pPr>
        <w:ind w:left="622" w:hanging="480"/>
      </w:pPr>
      <w:rPr>
        <w:rFonts w:hint="eastAsia"/>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8" w15:restartNumberingAfterBreak="0">
    <w:nsid w:val="363E1E0A"/>
    <w:multiLevelType w:val="multilevel"/>
    <w:tmpl w:val="418418DF"/>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9" w15:restartNumberingAfterBreak="0">
    <w:nsid w:val="37FB563B"/>
    <w:multiLevelType w:val="multilevel"/>
    <w:tmpl w:val="37FB563B"/>
    <w:styleLink w:val="WWOutlineListStyle12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0" w15:restartNumberingAfterBreak="0">
    <w:nsid w:val="418418DF"/>
    <w:multiLevelType w:val="multilevel"/>
    <w:tmpl w:val="418418DF"/>
    <w:styleLink w:val="WWOutlineListStyle5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1" w15:restartNumberingAfterBreak="0">
    <w:nsid w:val="44AB0B58"/>
    <w:multiLevelType w:val="multilevel"/>
    <w:tmpl w:val="A6E41D0E"/>
    <w:styleLink w:val="WWOutlineListStyle543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2" w15:restartNumberingAfterBreak="0">
    <w:nsid w:val="4ED45730"/>
    <w:multiLevelType w:val="multilevel"/>
    <w:tmpl w:val="09649AAC"/>
    <w:styleLink w:val="WWOutlineListStyle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3" w15:restartNumberingAfterBreak="0">
    <w:nsid w:val="581B3FE3"/>
    <w:multiLevelType w:val="hybridMultilevel"/>
    <w:tmpl w:val="3CF60AC2"/>
    <w:styleLink w:val="WWOutlineListStyle1159"/>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4" w15:restartNumberingAfterBreak="0">
    <w:nsid w:val="58712710"/>
    <w:multiLevelType w:val="hybridMultilevel"/>
    <w:tmpl w:val="A0B02BD2"/>
    <w:styleLink w:val="WWOutlineListStyle1153"/>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5BE41468"/>
    <w:multiLevelType w:val="multilevel"/>
    <w:tmpl w:val="5BE41468"/>
    <w:styleLink w:val="WWOutlineListStyle9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6" w15:restartNumberingAfterBreak="0">
    <w:nsid w:val="5FDE20FF"/>
    <w:multiLevelType w:val="multilevel"/>
    <w:tmpl w:val="58DC5494"/>
    <w:styleLink w:val="WWOutlineListStyle859"/>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37" w15:restartNumberingAfterBreak="0">
    <w:nsid w:val="61670449"/>
    <w:multiLevelType w:val="multilevel"/>
    <w:tmpl w:val="61670449"/>
    <w:styleLink w:val="WWOutlineListStyle6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8"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39" w15:restartNumberingAfterBreak="0">
    <w:nsid w:val="67736894"/>
    <w:multiLevelType w:val="multilevel"/>
    <w:tmpl w:val="79D2DD58"/>
    <w:styleLink w:val="WWOutlineListStyle8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0"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41" w15:restartNumberingAfterBreak="0">
    <w:nsid w:val="68E3175E"/>
    <w:multiLevelType w:val="multilevel"/>
    <w:tmpl w:val="68E3175E"/>
    <w:styleLink w:val="WWOutlineListStyle10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2" w15:restartNumberingAfterBreak="0">
    <w:nsid w:val="69F81C64"/>
    <w:multiLevelType w:val="multilevel"/>
    <w:tmpl w:val="69F81C64"/>
    <w:styleLink w:val="WWOutlineListStyle11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3" w15:restartNumberingAfterBreak="0">
    <w:nsid w:val="6A4D5627"/>
    <w:multiLevelType w:val="hybridMultilevel"/>
    <w:tmpl w:val="9E3E3D9E"/>
    <w:styleLink w:val="WWOutlineListStyle6421"/>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6B4F7322"/>
    <w:multiLevelType w:val="multilevel"/>
    <w:tmpl w:val="091826E0"/>
    <w:styleLink w:val="WWOutlineListStyle753"/>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5" w15:restartNumberingAfterBreak="0">
    <w:nsid w:val="6BB9619F"/>
    <w:multiLevelType w:val="multilevel"/>
    <w:tmpl w:val="6BB9619F"/>
    <w:styleLink w:val="WWOutlineListStyle8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6" w15:restartNumberingAfterBreak="0">
    <w:nsid w:val="6CF1304C"/>
    <w:multiLevelType w:val="hybridMultilevel"/>
    <w:tmpl w:val="7D5CC96A"/>
    <w:styleLink w:val="WWOutlineListStyle616"/>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6DB22672"/>
    <w:multiLevelType w:val="multilevel"/>
    <w:tmpl w:val="6DB22672"/>
    <w:styleLink w:val="WWOutlineListStyle11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8" w15:restartNumberingAfterBreak="0">
    <w:nsid w:val="6FCF1B41"/>
    <w:multiLevelType w:val="hybridMultilevel"/>
    <w:tmpl w:val="A0FC539C"/>
    <w:styleLink w:val="WWOutlineListStyle561"/>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703B6423"/>
    <w:multiLevelType w:val="multilevel"/>
    <w:tmpl w:val="B832D714"/>
    <w:styleLink w:val="WWOutlineListStyle4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0" w15:restartNumberingAfterBreak="0">
    <w:nsid w:val="76B7157F"/>
    <w:multiLevelType w:val="multilevel"/>
    <w:tmpl w:val="27EC41DF"/>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51" w15:restartNumberingAfterBreak="0">
    <w:nsid w:val="77316E59"/>
    <w:multiLevelType w:val="hybridMultilevel"/>
    <w:tmpl w:val="79C640D4"/>
    <w:styleLink w:val="WWOutlineListStyle4421"/>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15:restartNumberingAfterBreak="0">
    <w:nsid w:val="7A043B5E"/>
    <w:multiLevelType w:val="multilevel"/>
    <w:tmpl w:val="A03225DA"/>
    <w:styleLink w:val="WWOutlineListStyle7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num w:numId="1">
    <w:abstractNumId w:val="2"/>
  </w:num>
  <w:num w:numId="2">
    <w:abstractNumId w:val="47"/>
  </w:num>
  <w:num w:numId="3">
    <w:abstractNumId w:val="41"/>
  </w:num>
  <w:num w:numId="4">
    <w:abstractNumId w:val="35"/>
  </w:num>
  <w:num w:numId="5">
    <w:abstractNumId w:val="0"/>
  </w:num>
  <w:num w:numId="6">
    <w:abstractNumId w:val="18"/>
  </w:num>
  <w:num w:numId="7">
    <w:abstractNumId w:val="37"/>
  </w:num>
  <w:num w:numId="8">
    <w:abstractNumId w:val="29"/>
  </w:num>
  <w:num w:numId="9">
    <w:abstractNumId w:val="42"/>
  </w:num>
  <w:num w:numId="10">
    <w:abstractNumId w:val="17"/>
  </w:num>
  <w:num w:numId="11">
    <w:abstractNumId w:val="13"/>
  </w:num>
  <w:num w:numId="12">
    <w:abstractNumId w:val="45"/>
  </w:num>
  <w:num w:numId="13">
    <w:abstractNumId w:val="27"/>
  </w:num>
  <w:num w:numId="14">
    <w:abstractNumId w:val="9"/>
  </w:num>
  <w:num w:numId="15">
    <w:abstractNumId w:val="30"/>
  </w:num>
  <w:num w:numId="16">
    <w:abstractNumId w:val="23"/>
  </w:num>
  <w:num w:numId="17">
    <w:abstractNumId w:val="5"/>
  </w:num>
  <w:num w:numId="18">
    <w:abstractNumId w:val="16"/>
  </w:num>
  <w:num w:numId="19">
    <w:abstractNumId w:val="24"/>
  </w:num>
  <w:num w:numId="20">
    <w:abstractNumId w:val="46"/>
  </w:num>
  <w:num w:numId="21">
    <w:abstractNumId w:val="32"/>
  </w:num>
  <w:num w:numId="22">
    <w:abstractNumId w:val="22"/>
  </w:num>
  <w:num w:numId="23">
    <w:abstractNumId w:val="8"/>
  </w:num>
  <w:num w:numId="24">
    <w:abstractNumId w:val="26"/>
  </w:num>
  <w:num w:numId="25">
    <w:abstractNumId w:val="25"/>
  </w:num>
  <w:num w:numId="26">
    <w:abstractNumId w:val="12"/>
  </w:num>
  <w:num w:numId="27">
    <w:abstractNumId w:val="31"/>
  </w:num>
  <w:num w:numId="28">
    <w:abstractNumId w:val="1"/>
  </w:num>
  <w:num w:numId="29">
    <w:abstractNumId w:val="6"/>
  </w:num>
  <w:num w:numId="30">
    <w:abstractNumId w:val="49"/>
  </w:num>
  <w:num w:numId="31">
    <w:abstractNumId w:val="39"/>
  </w:num>
  <w:num w:numId="32">
    <w:abstractNumId w:val="52"/>
  </w:num>
  <w:num w:numId="33">
    <w:abstractNumId w:val="48"/>
  </w:num>
  <w:num w:numId="34">
    <w:abstractNumId w:val="3"/>
  </w:num>
  <w:num w:numId="35">
    <w:abstractNumId w:val="11"/>
  </w:num>
  <w:num w:numId="36">
    <w:abstractNumId w:val="34"/>
  </w:num>
  <w:num w:numId="37">
    <w:abstractNumId w:val="15"/>
  </w:num>
  <w:num w:numId="38">
    <w:abstractNumId w:val="33"/>
  </w:num>
  <w:num w:numId="39">
    <w:abstractNumId w:val="21"/>
  </w:num>
  <w:num w:numId="40">
    <w:abstractNumId w:val="36"/>
  </w:num>
  <w:num w:numId="41">
    <w:abstractNumId w:val="7"/>
  </w:num>
  <w:num w:numId="42">
    <w:abstractNumId w:val="40"/>
  </w:num>
  <w:num w:numId="43">
    <w:abstractNumId w:val="19"/>
  </w:num>
  <w:num w:numId="44">
    <w:abstractNumId w:val="38"/>
  </w:num>
  <w:num w:numId="45">
    <w:abstractNumId w:val="43"/>
  </w:num>
  <w:num w:numId="46">
    <w:abstractNumId w:val="51"/>
  </w:num>
  <w:num w:numId="47">
    <w:abstractNumId w:val="4"/>
  </w:num>
  <w:num w:numId="48">
    <w:abstractNumId w:val="44"/>
  </w:num>
  <w:num w:numId="49">
    <w:abstractNumId w:val="28"/>
  </w:num>
  <w:num w:numId="50">
    <w:abstractNumId w:val="50"/>
  </w:num>
  <w:num w:numId="51">
    <w:abstractNumId w:val="35"/>
    <w:lvlOverride w:ilvl="0">
      <w:lvl w:ilvl="0">
        <w:start w:val="1"/>
        <w:numFmt w:val="decimal"/>
        <w:lvlText w:val=" %1"/>
        <w:lvlJc w:val="left"/>
        <w:pPr>
          <w:ind w:left="480" w:hanging="480"/>
        </w:pPr>
        <w:rPr>
          <w:rFonts w:hint="eastAsia"/>
          <w:b/>
          <w:color w:val="auto"/>
        </w:rPr>
      </w:lvl>
    </w:lvlOverride>
  </w:num>
  <w:num w:numId="52">
    <w:abstractNumId w:val="20"/>
  </w:num>
  <w:num w:numId="53">
    <w:abstractNumId w:val="10"/>
  </w:num>
  <w:num w:numId="54">
    <w:abstractNumId w:val="14"/>
  </w:num>
  <w:num w:numId="55">
    <w:abstractNumId w:val="30"/>
    <w:lvlOverride w:ilvl="0">
      <w:lvl w:ilvl="0">
        <w:start w:val="1"/>
        <w:numFmt w:val="decimal"/>
        <w:lvlText w:val=" %1"/>
        <w:lvlJc w:val="left"/>
        <w:pPr>
          <w:ind w:left="480" w:hanging="480"/>
        </w:pPr>
        <w:rPr>
          <w:rFonts w:hint="eastAsia"/>
          <w:b/>
          <w:color w:val="auto"/>
        </w:rPr>
      </w:lvl>
    </w:lvlOverride>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bordersDoNotSurroundHeader/>
  <w:bordersDoNotSurroundFooter/>
  <w:hideSpellingError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730C"/>
    <w:rsid w:val="00003141"/>
    <w:rsid w:val="000062A4"/>
    <w:rsid w:val="00013BEE"/>
    <w:rsid w:val="00043E4B"/>
    <w:rsid w:val="000462E0"/>
    <w:rsid w:val="00046B0D"/>
    <w:rsid w:val="00055444"/>
    <w:rsid w:val="00056CFE"/>
    <w:rsid w:val="000572A6"/>
    <w:rsid w:val="00060CC6"/>
    <w:rsid w:val="00062C91"/>
    <w:rsid w:val="00071C64"/>
    <w:rsid w:val="000860CB"/>
    <w:rsid w:val="00094CD3"/>
    <w:rsid w:val="000A61CE"/>
    <w:rsid w:val="000B592E"/>
    <w:rsid w:val="000C23CF"/>
    <w:rsid w:val="000C7407"/>
    <w:rsid w:val="000D0512"/>
    <w:rsid w:val="000E0207"/>
    <w:rsid w:val="000E0395"/>
    <w:rsid w:val="000F404D"/>
    <w:rsid w:val="00143C29"/>
    <w:rsid w:val="00153F5D"/>
    <w:rsid w:val="001724B8"/>
    <w:rsid w:val="0018303D"/>
    <w:rsid w:val="00184C19"/>
    <w:rsid w:val="00191FEC"/>
    <w:rsid w:val="00194C28"/>
    <w:rsid w:val="001A6698"/>
    <w:rsid w:val="001C6DCB"/>
    <w:rsid w:val="001D1A8A"/>
    <w:rsid w:val="001D6C29"/>
    <w:rsid w:val="001E0F7F"/>
    <w:rsid w:val="001E1A23"/>
    <w:rsid w:val="001E371E"/>
    <w:rsid w:val="001E4A5D"/>
    <w:rsid w:val="001E4E47"/>
    <w:rsid w:val="001F304C"/>
    <w:rsid w:val="001F6FCF"/>
    <w:rsid w:val="0021184B"/>
    <w:rsid w:val="00217F03"/>
    <w:rsid w:val="00222295"/>
    <w:rsid w:val="00227D64"/>
    <w:rsid w:val="002312AD"/>
    <w:rsid w:val="002431A7"/>
    <w:rsid w:val="0024613E"/>
    <w:rsid w:val="00256F7C"/>
    <w:rsid w:val="00260D71"/>
    <w:rsid w:val="00264C53"/>
    <w:rsid w:val="002A33E7"/>
    <w:rsid w:val="002A730C"/>
    <w:rsid w:val="002F46E3"/>
    <w:rsid w:val="00325193"/>
    <w:rsid w:val="003A3AAB"/>
    <w:rsid w:val="003B13A3"/>
    <w:rsid w:val="003B2CAB"/>
    <w:rsid w:val="003C0476"/>
    <w:rsid w:val="003C3CF4"/>
    <w:rsid w:val="00401C7E"/>
    <w:rsid w:val="004425D7"/>
    <w:rsid w:val="00465A1C"/>
    <w:rsid w:val="0046720C"/>
    <w:rsid w:val="0047486D"/>
    <w:rsid w:val="00477EE8"/>
    <w:rsid w:val="00480B2A"/>
    <w:rsid w:val="004821E8"/>
    <w:rsid w:val="004A0B66"/>
    <w:rsid w:val="004D091D"/>
    <w:rsid w:val="004F0A63"/>
    <w:rsid w:val="004F0F3B"/>
    <w:rsid w:val="00502075"/>
    <w:rsid w:val="00502FFE"/>
    <w:rsid w:val="005149C2"/>
    <w:rsid w:val="00525B41"/>
    <w:rsid w:val="00530650"/>
    <w:rsid w:val="00554CF9"/>
    <w:rsid w:val="00562D79"/>
    <w:rsid w:val="005725BC"/>
    <w:rsid w:val="005766AA"/>
    <w:rsid w:val="005903E8"/>
    <w:rsid w:val="005A0A07"/>
    <w:rsid w:val="005A5711"/>
    <w:rsid w:val="005B2852"/>
    <w:rsid w:val="005D6FCD"/>
    <w:rsid w:val="00613B18"/>
    <w:rsid w:val="00614510"/>
    <w:rsid w:val="00627DE9"/>
    <w:rsid w:val="00661A3A"/>
    <w:rsid w:val="0068181E"/>
    <w:rsid w:val="00690598"/>
    <w:rsid w:val="006A5E80"/>
    <w:rsid w:val="006B163E"/>
    <w:rsid w:val="006F17B8"/>
    <w:rsid w:val="00706FCB"/>
    <w:rsid w:val="00711696"/>
    <w:rsid w:val="00713BEC"/>
    <w:rsid w:val="00713EA4"/>
    <w:rsid w:val="007153B0"/>
    <w:rsid w:val="0071780C"/>
    <w:rsid w:val="00722898"/>
    <w:rsid w:val="00726053"/>
    <w:rsid w:val="00732F80"/>
    <w:rsid w:val="00752A4D"/>
    <w:rsid w:val="007565C7"/>
    <w:rsid w:val="0076102A"/>
    <w:rsid w:val="00772562"/>
    <w:rsid w:val="0079045C"/>
    <w:rsid w:val="00793C69"/>
    <w:rsid w:val="007A0354"/>
    <w:rsid w:val="007A7B44"/>
    <w:rsid w:val="007C17A4"/>
    <w:rsid w:val="007C6015"/>
    <w:rsid w:val="007C6735"/>
    <w:rsid w:val="007D5D42"/>
    <w:rsid w:val="007E4DF9"/>
    <w:rsid w:val="007F3E82"/>
    <w:rsid w:val="007F637F"/>
    <w:rsid w:val="00812533"/>
    <w:rsid w:val="00820608"/>
    <w:rsid w:val="00825970"/>
    <w:rsid w:val="00831BF9"/>
    <w:rsid w:val="00835A4E"/>
    <w:rsid w:val="00863C3D"/>
    <w:rsid w:val="008722FA"/>
    <w:rsid w:val="008979DC"/>
    <w:rsid w:val="008A1A70"/>
    <w:rsid w:val="008C34E1"/>
    <w:rsid w:val="008C71FF"/>
    <w:rsid w:val="008C7A98"/>
    <w:rsid w:val="008E2722"/>
    <w:rsid w:val="008E3B91"/>
    <w:rsid w:val="008F46E8"/>
    <w:rsid w:val="00902E0A"/>
    <w:rsid w:val="00903215"/>
    <w:rsid w:val="0090593D"/>
    <w:rsid w:val="009070BF"/>
    <w:rsid w:val="00907456"/>
    <w:rsid w:val="00935993"/>
    <w:rsid w:val="0096271B"/>
    <w:rsid w:val="00965EBF"/>
    <w:rsid w:val="00973811"/>
    <w:rsid w:val="00975960"/>
    <w:rsid w:val="009821EC"/>
    <w:rsid w:val="00985AFB"/>
    <w:rsid w:val="00992ED1"/>
    <w:rsid w:val="009A5236"/>
    <w:rsid w:val="009B5F47"/>
    <w:rsid w:val="009C6733"/>
    <w:rsid w:val="009D037D"/>
    <w:rsid w:val="009D1F7D"/>
    <w:rsid w:val="009D6F5F"/>
    <w:rsid w:val="00A03116"/>
    <w:rsid w:val="00A06E09"/>
    <w:rsid w:val="00A105F8"/>
    <w:rsid w:val="00A118CE"/>
    <w:rsid w:val="00A23299"/>
    <w:rsid w:val="00A24087"/>
    <w:rsid w:val="00A40413"/>
    <w:rsid w:val="00A4580B"/>
    <w:rsid w:val="00A459F1"/>
    <w:rsid w:val="00A50C30"/>
    <w:rsid w:val="00A50DB7"/>
    <w:rsid w:val="00A5606C"/>
    <w:rsid w:val="00A71691"/>
    <w:rsid w:val="00AA78D6"/>
    <w:rsid w:val="00AC2496"/>
    <w:rsid w:val="00AE4B16"/>
    <w:rsid w:val="00AF6570"/>
    <w:rsid w:val="00B014BE"/>
    <w:rsid w:val="00B063E6"/>
    <w:rsid w:val="00B26359"/>
    <w:rsid w:val="00B430E9"/>
    <w:rsid w:val="00B4359A"/>
    <w:rsid w:val="00B61314"/>
    <w:rsid w:val="00B8285A"/>
    <w:rsid w:val="00BA2BB1"/>
    <w:rsid w:val="00BB4C9B"/>
    <w:rsid w:val="00BC305F"/>
    <w:rsid w:val="00BD4424"/>
    <w:rsid w:val="00BE47CF"/>
    <w:rsid w:val="00BE4DA6"/>
    <w:rsid w:val="00BF0A93"/>
    <w:rsid w:val="00BF4C86"/>
    <w:rsid w:val="00C07D7B"/>
    <w:rsid w:val="00C11D63"/>
    <w:rsid w:val="00C23D6E"/>
    <w:rsid w:val="00C3124C"/>
    <w:rsid w:val="00C42EE7"/>
    <w:rsid w:val="00C55888"/>
    <w:rsid w:val="00C72B5D"/>
    <w:rsid w:val="00C74B51"/>
    <w:rsid w:val="00C802E0"/>
    <w:rsid w:val="00C84421"/>
    <w:rsid w:val="00C85440"/>
    <w:rsid w:val="00C858E4"/>
    <w:rsid w:val="00C95A1E"/>
    <w:rsid w:val="00C979CD"/>
    <w:rsid w:val="00CA154E"/>
    <w:rsid w:val="00CA6730"/>
    <w:rsid w:val="00CC4AC8"/>
    <w:rsid w:val="00CD0048"/>
    <w:rsid w:val="00CF27C2"/>
    <w:rsid w:val="00D047ED"/>
    <w:rsid w:val="00D14743"/>
    <w:rsid w:val="00D47A4C"/>
    <w:rsid w:val="00D62941"/>
    <w:rsid w:val="00D655D0"/>
    <w:rsid w:val="00D74EE7"/>
    <w:rsid w:val="00D877D5"/>
    <w:rsid w:val="00D96F80"/>
    <w:rsid w:val="00DA4CE1"/>
    <w:rsid w:val="00DC3510"/>
    <w:rsid w:val="00DC3712"/>
    <w:rsid w:val="00DC3D4D"/>
    <w:rsid w:val="00DD0A79"/>
    <w:rsid w:val="00DE3D54"/>
    <w:rsid w:val="00DE3F56"/>
    <w:rsid w:val="00DF37EF"/>
    <w:rsid w:val="00E00D20"/>
    <w:rsid w:val="00E16D4A"/>
    <w:rsid w:val="00E25786"/>
    <w:rsid w:val="00E305A2"/>
    <w:rsid w:val="00E3518F"/>
    <w:rsid w:val="00E36730"/>
    <w:rsid w:val="00E53835"/>
    <w:rsid w:val="00E56384"/>
    <w:rsid w:val="00E60CA2"/>
    <w:rsid w:val="00E7161A"/>
    <w:rsid w:val="00E72575"/>
    <w:rsid w:val="00E77D21"/>
    <w:rsid w:val="00E84EED"/>
    <w:rsid w:val="00EA436C"/>
    <w:rsid w:val="00EF5000"/>
    <w:rsid w:val="00EF78F2"/>
    <w:rsid w:val="00F03BB8"/>
    <w:rsid w:val="00F24312"/>
    <w:rsid w:val="00F250DC"/>
    <w:rsid w:val="00F26B4C"/>
    <w:rsid w:val="00F270E9"/>
    <w:rsid w:val="00F27E73"/>
    <w:rsid w:val="00F344A9"/>
    <w:rsid w:val="00F60D2A"/>
    <w:rsid w:val="00F676E0"/>
    <w:rsid w:val="00F94C09"/>
    <w:rsid w:val="00FA3E1D"/>
    <w:rsid w:val="00FC3B63"/>
    <w:rsid w:val="00FD3B7A"/>
    <w:rsid w:val="00FD44D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30EF37"/>
  <w15:chartTrackingRefBased/>
  <w15:docId w15:val="{74D28456-4EFC-4CBE-9A9B-75630C524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uiPriority w:val="9"/>
    <w:qFormat/>
    <w:rsid w:val="002A730C"/>
    <w:pPr>
      <w:keepNext/>
      <w:widowControl/>
      <w:numPr>
        <w:numId w:val="1"/>
      </w:numPr>
      <w:autoSpaceDN w:val="0"/>
      <w:spacing w:before="180" w:after="180" w:line="720" w:lineRule="auto"/>
      <w:outlineLvl w:val="0"/>
    </w:pPr>
    <w:rPr>
      <w:rFonts w:ascii="Arial" w:eastAsia="新細明體" w:hAnsi="Arial" w:cs="Times New Roman"/>
      <w:b/>
      <w:bCs/>
      <w:kern w:val="3"/>
      <w:sz w:val="52"/>
      <w:szCs w:val="52"/>
    </w:rPr>
  </w:style>
  <w:style w:type="paragraph" w:styleId="2">
    <w:name w:val="heading 2"/>
    <w:basedOn w:val="a"/>
    <w:next w:val="a"/>
    <w:link w:val="20"/>
    <w:uiPriority w:val="9"/>
    <w:qFormat/>
    <w:rsid w:val="002A730C"/>
    <w:pPr>
      <w:keepNext/>
      <w:widowControl/>
      <w:numPr>
        <w:ilvl w:val="1"/>
        <w:numId w:val="1"/>
      </w:numPr>
      <w:autoSpaceDN w:val="0"/>
      <w:spacing w:line="720" w:lineRule="auto"/>
      <w:outlineLvl w:val="1"/>
    </w:pPr>
    <w:rPr>
      <w:rFonts w:ascii="Arial" w:eastAsia="新細明體" w:hAnsi="Arial" w:cs="Times New Roman"/>
      <w:b/>
      <w:bCs/>
      <w:kern w:val="3"/>
      <w:sz w:val="48"/>
      <w:szCs w:val="48"/>
    </w:rPr>
  </w:style>
  <w:style w:type="paragraph" w:styleId="3">
    <w:name w:val="heading 3"/>
    <w:aliases w:val="標題 3 字元 字元 字元,標題 31"/>
    <w:basedOn w:val="a"/>
    <w:next w:val="a"/>
    <w:link w:val="30"/>
    <w:uiPriority w:val="9"/>
    <w:qFormat/>
    <w:rsid w:val="002A730C"/>
    <w:pPr>
      <w:keepNext/>
      <w:widowControl/>
      <w:autoSpaceDN w:val="0"/>
      <w:spacing w:line="480" w:lineRule="exact"/>
      <w:jc w:val="both"/>
      <w:outlineLvl w:val="2"/>
    </w:pPr>
    <w:rPr>
      <w:rFonts w:ascii="標楷體" w:eastAsia="標楷體" w:hAnsi="標楷體" w:cs="Times New Roman"/>
      <w:b/>
      <w:bCs/>
      <w:kern w:val="3"/>
      <w:sz w:val="32"/>
      <w:szCs w:val="32"/>
    </w:rPr>
  </w:style>
  <w:style w:type="paragraph" w:styleId="4">
    <w:name w:val="heading 4"/>
    <w:basedOn w:val="a"/>
    <w:next w:val="a"/>
    <w:link w:val="40"/>
    <w:uiPriority w:val="9"/>
    <w:qFormat/>
    <w:rsid w:val="002A730C"/>
    <w:pPr>
      <w:keepNext/>
      <w:widowControl/>
      <w:autoSpaceDN w:val="0"/>
      <w:spacing w:line="720" w:lineRule="auto"/>
      <w:outlineLvl w:val="3"/>
    </w:pPr>
    <w:rPr>
      <w:rFonts w:ascii="Arial" w:eastAsia="新細明體" w:hAnsi="Arial" w:cs="Times New Roman"/>
      <w:kern w:val="3"/>
      <w:sz w:val="36"/>
      <w:szCs w:val="36"/>
    </w:rPr>
  </w:style>
  <w:style w:type="paragraph" w:styleId="5">
    <w:name w:val="heading 5"/>
    <w:basedOn w:val="a"/>
    <w:next w:val="a"/>
    <w:link w:val="50"/>
    <w:rsid w:val="002A730C"/>
    <w:pPr>
      <w:keepNext/>
      <w:widowControl/>
      <w:autoSpaceDN w:val="0"/>
      <w:spacing w:line="720" w:lineRule="auto"/>
      <w:outlineLvl w:val="4"/>
    </w:pPr>
    <w:rPr>
      <w:rFonts w:ascii="Arial" w:eastAsia="新細明體" w:hAnsi="Arial" w:cs="Times New Roman"/>
      <w:b/>
      <w:bCs/>
      <w:kern w:val="3"/>
      <w:sz w:val="36"/>
      <w:szCs w:val="36"/>
    </w:rPr>
  </w:style>
  <w:style w:type="paragraph" w:styleId="6">
    <w:name w:val="heading 6"/>
    <w:basedOn w:val="a"/>
    <w:next w:val="a"/>
    <w:link w:val="60"/>
    <w:rsid w:val="002A730C"/>
    <w:pPr>
      <w:keepNext/>
      <w:widowControl/>
      <w:autoSpaceDN w:val="0"/>
      <w:spacing w:line="720" w:lineRule="auto"/>
      <w:outlineLvl w:val="5"/>
    </w:pPr>
    <w:rPr>
      <w:rFonts w:ascii="Arial" w:eastAsia="新細明體" w:hAnsi="Arial" w:cs="Times New Roman"/>
      <w:kern w:val="3"/>
      <w:sz w:val="36"/>
      <w:szCs w:val="36"/>
    </w:rPr>
  </w:style>
  <w:style w:type="paragraph" w:styleId="7">
    <w:name w:val="heading 7"/>
    <w:basedOn w:val="a"/>
    <w:next w:val="a"/>
    <w:link w:val="70"/>
    <w:rsid w:val="002A730C"/>
    <w:pPr>
      <w:keepNext/>
      <w:widowControl/>
      <w:autoSpaceDN w:val="0"/>
      <w:spacing w:line="720" w:lineRule="auto"/>
      <w:outlineLvl w:val="6"/>
    </w:pPr>
    <w:rPr>
      <w:rFonts w:ascii="Arial" w:eastAsia="新細明體" w:hAnsi="Arial" w:cs="Times New Roman"/>
      <w:b/>
      <w:bCs/>
      <w:kern w:val="3"/>
      <w:sz w:val="36"/>
      <w:szCs w:val="36"/>
    </w:rPr>
  </w:style>
  <w:style w:type="paragraph" w:styleId="8">
    <w:name w:val="heading 8"/>
    <w:basedOn w:val="a"/>
    <w:next w:val="a"/>
    <w:link w:val="80"/>
    <w:rsid w:val="002A730C"/>
    <w:pPr>
      <w:keepNext/>
      <w:widowControl/>
      <w:autoSpaceDN w:val="0"/>
      <w:spacing w:line="720" w:lineRule="auto"/>
      <w:outlineLvl w:val="7"/>
    </w:pPr>
    <w:rPr>
      <w:rFonts w:ascii="Arial" w:eastAsia="新細明體" w:hAnsi="Arial" w:cs="Times New Roman"/>
      <w:kern w:val="3"/>
      <w:sz w:val="36"/>
      <w:szCs w:val="36"/>
    </w:rPr>
  </w:style>
  <w:style w:type="paragraph" w:styleId="9">
    <w:name w:val="heading 9"/>
    <w:basedOn w:val="a"/>
    <w:next w:val="a"/>
    <w:link w:val="90"/>
    <w:uiPriority w:val="9"/>
    <w:qFormat/>
    <w:rsid w:val="002A730C"/>
    <w:pPr>
      <w:keepNext/>
      <w:widowControl/>
      <w:autoSpaceDN w:val="0"/>
      <w:spacing w:line="720" w:lineRule="auto"/>
      <w:outlineLvl w:val="8"/>
    </w:pPr>
    <w:rPr>
      <w:rFonts w:ascii="Arial" w:eastAsia="新細明體" w:hAnsi="Arial" w:cs="Times New Roman"/>
      <w:kern w:val="3"/>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2A730C"/>
    <w:rPr>
      <w:rFonts w:ascii="Arial" w:eastAsia="新細明體" w:hAnsi="Arial" w:cs="Times New Roman"/>
      <w:b/>
      <w:bCs/>
      <w:kern w:val="3"/>
      <w:sz w:val="52"/>
      <w:szCs w:val="52"/>
    </w:rPr>
  </w:style>
  <w:style w:type="character" w:customStyle="1" w:styleId="20">
    <w:name w:val="標題 2 字元"/>
    <w:basedOn w:val="a0"/>
    <w:link w:val="2"/>
    <w:uiPriority w:val="9"/>
    <w:rsid w:val="002A730C"/>
    <w:rPr>
      <w:rFonts w:ascii="Arial" w:eastAsia="新細明體" w:hAnsi="Arial" w:cs="Times New Roman"/>
      <w:b/>
      <w:bCs/>
      <w:kern w:val="3"/>
      <w:sz w:val="48"/>
      <w:szCs w:val="48"/>
    </w:rPr>
  </w:style>
  <w:style w:type="character" w:customStyle="1" w:styleId="30">
    <w:name w:val="標題 3 字元"/>
    <w:aliases w:val="標題 3 字元 字元 字元 字元,標題 31 字元"/>
    <w:basedOn w:val="a0"/>
    <w:link w:val="3"/>
    <w:uiPriority w:val="9"/>
    <w:rsid w:val="002A730C"/>
    <w:rPr>
      <w:rFonts w:ascii="標楷體" w:eastAsia="標楷體" w:hAnsi="標楷體" w:cs="Times New Roman"/>
      <w:b/>
      <w:bCs/>
      <w:kern w:val="3"/>
      <w:sz w:val="32"/>
      <w:szCs w:val="32"/>
    </w:rPr>
  </w:style>
  <w:style w:type="character" w:customStyle="1" w:styleId="40">
    <w:name w:val="標題 4 字元"/>
    <w:basedOn w:val="a0"/>
    <w:link w:val="4"/>
    <w:uiPriority w:val="9"/>
    <w:rsid w:val="002A730C"/>
    <w:rPr>
      <w:rFonts w:ascii="Arial" w:eastAsia="新細明體" w:hAnsi="Arial" w:cs="Times New Roman"/>
      <w:kern w:val="3"/>
      <w:sz w:val="36"/>
      <w:szCs w:val="36"/>
    </w:rPr>
  </w:style>
  <w:style w:type="character" w:customStyle="1" w:styleId="50">
    <w:name w:val="標題 5 字元"/>
    <w:basedOn w:val="a0"/>
    <w:link w:val="5"/>
    <w:rsid w:val="002A730C"/>
    <w:rPr>
      <w:rFonts w:ascii="Arial" w:eastAsia="新細明體" w:hAnsi="Arial" w:cs="Times New Roman"/>
      <w:b/>
      <w:bCs/>
      <w:kern w:val="3"/>
      <w:sz w:val="36"/>
      <w:szCs w:val="36"/>
    </w:rPr>
  </w:style>
  <w:style w:type="character" w:customStyle="1" w:styleId="60">
    <w:name w:val="標題 6 字元"/>
    <w:basedOn w:val="a0"/>
    <w:link w:val="6"/>
    <w:rsid w:val="002A730C"/>
    <w:rPr>
      <w:rFonts w:ascii="Arial" w:eastAsia="新細明體" w:hAnsi="Arial" w:cs="Times New Roman"/>
      <w:kern w:val="3"/>
      <w:sz w:val="36"/>
      <w:szCs w:val="36"/>
    </w:rPr>
  </w:style>
  <w:style w:type="character" w:customStyle="1" w:styleId="70">
    <w:name w:val="標題 7 字元"/>
    <w:basedOn w:val="a0"/>
    <w:link w:val="7"/>
    <w:rsid w:val="002A730C"/>
    <w:rPr>
      <w:rFonts w:ascii="Arial" w:eastAsia="新細明體" w:hAnsi="Arial" w:cs="Times New Roman"/>
      <w:b/>
      <w:bCs/>
      <w:kern w:val="3"/>
      <w:sz w:val="36"/>
      <w:szCs w:val="36"/>
    </w:rPr>
  </w:style>
  <w:style w:type="character" w:customStyle="1" w:styleId="80">
    <w:name w:val="標題 8 字元"/>
    <w:basedOn w:val="a0"/>
    <w:link w:val="8"/>
    <w:rsid w:val="002A730C"/>
    <w:rPr>
      <w:rFonts w:ascii="Arial" w:eastAsia="新細明體" w:hAnsi="Arial" w:cs="Times New Roman"/>
      <w:kern w:val="3"/>
      <w:sz w:val="36"/>
      <w:szCs w:val="36"/>
    </w:rPr>
  </w:style>
  <w:style w:type="character" w:customStyle="1" w:styleId="90">
    <w:name w:val="標題 9 字元"/>
    <w:basedOn w:val="a0"/>
    <w:link w:val="9"/>
    <w:uiPriority w:val="9"/>
    <w:rsid w:val="002A730C"/>
    <w:rPr>
      <w:rFonts w:ascii="Arial" w:eastAsia="新細明體" w:hAnsi="Arial" w:cs="Times New Roman"/>
      <w:kern w:val="3"/>
      <w:sz w:val="36"/>
      <w:szCs w:val="36"/>
    </w:rPr>
  </w:style>
  <w:style w:type="paragraph" w:styleId="a3">
    <w:name w:val="Balloon Text"/>
    <w:basedOn w:val="a"/>
    <w:link w:val="a4"/>
    <w:rsid w:val="002A730C"/>
    <w:pPr>
      <w:widowControl/>
      <w:autoSpaceDN w:val="0"/>
      <w:textAlignment w:val="baseline"/>
    </w:pPr>
    <w:rPr>
      <w:rFonts w:ascii="Cambria" w:eastAsia="新細明體" w:hAnsi="Cambria" w:cs="Times New Roman"/>
      <w:kern w:val="3"/>
      <w:sz w:val="18"/>
      <w:szCs w:val="18"/>
    </w:rPr>
  </w:style>
  <w:style w:type="character" w:customStyle="1" w:styleId="a4">
    <w:name w:val="註解方塊文字 字元"/>
    <w:basedOn w:val="a0"/>
    <w:link w:val="a3"/>
    <w:rsid w:val="002A730C"/>
    <w:rPr>
      <w:rFonts w:ascii="Cambria" w:eastAsia="新細明體" w:hAnsi="Cambria" w:cs="Times New Roman"/>
      <w:kern w:val="3"/>
      <w:sz w:val="18"/>
      <w:szCs w:val="18"/>
    </w:rPr>
  </w:style>
  <w:style w:type="paragraph" w:styleId="a5">
    <w:name w:val="Block Text"/>
    <w:basedOn w:val="a"/>
    <w:rsid w:val="002A730C"/>
    <w:pPr>
      <w:widowControl/>
      <w:tabs>
        <w:tab w:val="left" w:pos="2885"/>
      </w:tabs>
      <w:autoSpaceDN w:val="0"/>
      <w:snapToGrid w:val="0"/>
      <w:spacing w:line="400" w:lineRule="exact"/>
      <w:ind w:left="2" w:right="24" w:firstLine="24"/>
      <w:jc w:val="both"/>
    </w:pPr>
    <w:rPr>
      <w:rFonts w:ascii="標楷體" w:eastAsia="標楷體" w:hAnsi="標楷體" w:cs="Times New Roman"/>
      <w:color w:val="000000"/>
      <w:kern w:val="3"/>
      <w:szCs w:val="28"/>
    </w:rPr>
  </w:style>
  <w:style w:type="paragraph" w:styleId="a6">
    <w:name w:val="Body Text"/>
    <w:basedOn w:val="a"/>
    <w:link w:val="a7"/>
    <w:rsid w:val="002A730C"/>
    <w:pPr>
      <w:widowControl/>
      <w:autoSpaceDN w:val="0"/>
      <w:spacing w:after="120"/>
    </w:pPr>
    <w:rPr>
      <w:rFonts w:ascii="Times New Roman" w:eastAsia="新細明體" w:hAnsi="Times New Roman" w:cs="Times New Roman"/>
      <w:kern w:val="3"/>
      <w:szCs w:val="24"/>
    </w:rPr>
  </w:style>
  <w:style w:type="character" w:customStyle="1" w:styleId="a7">
    <w:name w:val="本文 字元"/>
    <w:basedOn w:val="a0"/>
    <w:link w:val="a6"/>
    <w:rsid w:val="002A730C"/>
    <w:rPr>
      <w:rFonts w:ascii="Times New Roman" w:eastAsia="新細明體" w:hAnsi="Times New Roman" w:cs="Times New Roman"/>
      <w:kern w:val="3"/>
      <w:szCs w:val="24"/>
    </w:rPr>
  </w:style>
  <w:style w:type="paragraph" w:styleId="21">
    <w:name w:val="Body Text 2"/>
    <w:basedOn w:val="a"/>
    <w:link w:val="22"/>
    <w:rsid w:val="002A730C"/>
    <w:pPr>
      <w:widowControl/>
      <w:autoSpaceDN w:val="0"/>
      <w:spacing w:after="120" w:line="480" w:lineRule="auto"/>
    </w:pPr>
    <w:rPr>
      <w:rFonts w:ascii="Times New Roman" w:eastAsia="新細明體" w:hAnsi="Times New Roman" w:cs="Times New Roman"/>
      <w:kern w:val="3"/>
      <w:szCs w:val="24"/>
    </w:rPr>
  </w:style>
  <w:style w:type="character" w:customStyle="1" w:styleId="22">
    <w:name w:val="本文 2 字元"/>
    <w:basedOn w:val="a0"/>
    <w:link w:val="21"/>
    <w:rsid w:val="002A730C"/>
    <w:rPr>
      <w:rFonts w:ascii="Times New Roman" w:eastAsia="新細明體" w:hAnsi="Times New Roman" w:cs="Times New Roman"/>
      <w:kern w:val="3"/>
      <w:szCs w:val="24"/>
    </w:rPr>
  </w:style>
  <w:style w:type="paragraph" w:styleId="31">
    <w:name w:val="Body Text 3"/>
    <w:basedOn w:val="a"/>
    <w:link w:val="32"/>
    <w:rsid w:val="002A730C"/>
    <w:pPr>
      <w:widowControl/>
      <w:autoSpaceDN w:val="0"/>
      <w:spacing w:after="120"/>
    </w:pPr>
    <w:rPr>
      <w:rFonts w:ascii="Times New Roman" w:eastAsia="新細明體" w:hAnsi="Times New Roman" w:cs="Times New Roman"/>
      <w:kern w:val="3"/>
      <w:sz w:val="16"/>
      <w:szCs w:val="16"/>
    </w:rPr>
  </w:style>
  <w:style w:type="character" w:customStyle="1" w:styleId="32">
    <w:name w:val="本文 3 字元"/>
    <w:basedOn w:val="a0"/>
    <w:link w:val="31"/>
    <w:rsid w:val="002A730C"/>
    <w:rPr>
      <w:rFonts w:ascii="Times New Roman" w:eastAsia="新細明體" w:hAnsi="Times New Roman" w:cs="Times New Roman"/>
      <w:kern w:val="3"/>
      <w:sz w:val="16"/>
      <w:szCs w:val="16"/>
    </w:rPr>
  </w:style>
  <w:style w:type="paragraph" w:styleId="a8">
    <w:name w:val="Body Text Indent"/>
    <w:basedOn w:val="a"/>
    <w:link w:val="a9"/>
    <w:rsid w:val="002A730C"/>
    <w:pPr>
      <w:widowControl/>
      <w:autoSpaceDN w:val="0"/>
      <w:spacing w:after="120"/>
      <w:ind w:left="480"/>
    </w:pPr>
    <w:rPr>
      <w:rFonts w:ascii="Times New Roman" w:eastAsia="新細明體" w:hAnsi="Times New Roman" w:cs="Times New Roman"/>
      <w:kern w:val="3"/>
      <w:szCs w:val="24"/>
    </w:rPr>
  </w:style>
  <w:style w:type="character" w:customStyle="1" w:styleId="a9">
    <w:name w:val="本文縮排 字元"/>
    <w:basedOn w:val="a0"/>
    <w:link w:val="a8"/>
    <w:rsid w:val="002A730C"/>
    <w:rPr>
      <w:rFonts w:ascii="Times New Roman" w:eastAsia="新細明體" w:hAnsi="Times New Roman" w:cs="Times New Roman"/>
      <w:kern w:val="3"/>
      <w:szCs w:val="24"/>
    </w:rPr>
  </w:style>
  <w:style w:type="paragraph" w:styleId="23">
    <w:name w:val="Body Text Indent 2"/>
    <w:basedOn w:val="a"/>
    <w:link w:val="24"/>
    <w:rsid w:val="002A730C"/>
    <w:pPr>
      <w:widowControl/>
      <w:autoSpaceDN w:val="0"/>
      <w:snapToGrid w:val="0"/>
      <w:spacing w:line="140" w:lineRule="atLeast"/>
      <w:ind w:left="643" w:hanging="643"/>
    </w:pPr>
    <w:rPr>
      <w:rFonts w:ascii="標楷體" w:eastAsia="標楷體" w:hAnsi="標楷體" w:cs="Times New Roman"/>
      <w:kern w:val="3"/>
      <w:sz w:val="32"/>
      <w:szCs w:val="24"/>
    </w:rPr>
  </w:style>
  <w:style w:type="character" w:customStyle="1" w:styleId="24">
    <w:name w:val="本文縮排 2 字元"/>
    <w:basedOn w:val="a0"/>
    <w:link w:val="23"/>
    <w:rsid w:val="002A730C"/>
    <w:rPr>
      <w:rFonts w:ascii="標楷體" w:eastAsia="標楷體" w:hAnsi="標楷體" w:cs="Times New Roman"/>
      <w:kern w:val="3"/>
      <w:sz w:val="32"/>
      <w:szCs w:val="24"/>
    </w:rPr>
  </w:style>
  <w:style w:type="paragraph" w:styleId="33">
    <w:name w:val="Body Text Indent 3"/>
    <w:basedOn w:val="a"/>
    <w:link w:val="34"/>
    <w:rsid w:val="002A730C"/>
    <w:pPr>
      <w:widowControl/>
      <w:autoSpaceDN w:val="0"/>
      <w:snapToGrid w:val="0"/>
      <w:spacing w:line="360" w:lineRule="exact"/>
      <w:ind w:left="1078" w:hanging="1078"/>
    </w:pPr>
    <w:rPr>
      <w:rFonts w:ascii="標楷體" w:eastAsia="標楷體" w:hAnsi="標楷體" w:cs="Times New Roman"/>
      <w:kern w:val="3"/>
      <w:sz w:val="32"/>
      <w:szCs w:val="32"/>
    </w:rPr>
  </w:style>
  <w:style w:type="character" w:customStyle="1" w:styleId="34">
    <w:name w:val="本文縮排 3 字元"/>
    <w:basedOn w:val="a0"/>
    <w:link w:val="33"/>
    <w:rsid w:val="002A730C"/>
    <w:rPr>
      <w:rFonts w:ascii="標楷體" w:eastAsia="標楷體" w:hAnsi="標楷體" w:cs="Times New Roman"/>
      <w:kern w:val="3"/>
      <w:sz w:val="32"/>
      <w:szCs w:val="32"/>
    </w:rPr>
  </w:style>
  <w:style w:type="paragraph" w:styleId="aa">
    <w:name w:val="caption"/>
    <w:basedOn w:val="a"/>
    <w:next w:val="a"/>
    <w:uiPriority w:val="35"/>
    <w:rsid w:val="002A730C"/>
    <w:pPr>
      <w:widowControl/>
    </w:pPr>
    <w:rPr>
      <w:rFonts w:ascii="標楷體" w:eastAsia="標楷體" w:hAnsi="標楷體" w:cs="Times New Roman"/>
      <w:sz w:val="20"/>
      <w:szCs w:val="20"/>
    </w:rPr>
  </w:style>
  <w:style w:type="paragraph" w:styleId="ab">
    <w:name w:val="Closing"/>
    <w:basedOn w:val="a"/>
    <w:link w:val="ac"/>
    <w:rsid w:val="002A730C"/>
    <w:pPr>
      <w:widowControl/>
      <w:autoSpaceDN w:val="0"/>
      <w:ind w:left="100"/>
    </w:pPr>
    <w:rPr>
      <w:rFonts w:ascii="標楷體" w:eastAsia="標楷體" w:hAnsi="標楷體" w:cs="Times New Roman"/>
      <w:bCs/>
      <w:spacing w:val="-26"/>
      <w:kern w:val="3"/>
      <w:sz w:val="26"/>
      <w:szCs w:val="20"/>
    </w:rPr>
  </w:style>
  <w:style w:type="character" w:customStyle="1" w:styleId="ac">
    <w:name w:val="結語 字元"/>
    <w:basedOn w:val="a0"/>
    <w:link w:val="ab"/>
    <w:rsid w:val="002A730C"/>
    <w:rPr>
      <w:rFonts w:ascii="標楷體" w:eastAsia="標楷體" w:hAnsi="標楷體" w:cs="Times New Roman"/>
      <w:bCs/>
      <w:spacing w:val="-26"/>
      <w:kern w:val="3"/>
      <w:sz w:val="26"/>
      <w:szCs w:val="20"/>
    </w:rPr>
  </w:style>
  <w:style w:type="character" w:styleId="ad">
    <w:name w:val="annotation reference"/>
    <w:rsid w:val="002A730C"/>
    <w:rPr>
      <w:sz w:val="18"/>
      <w:szCs w:val="18"/>
    </w:rPr>
  </w:style>
  <w:style w:type="paragraph" w:styleId="ae">
    <w:name w:val="annotation text"/>
    <w:basedOn w:val="a"/>
    <w:link w:val="af"/>
    <w:rsid w:val="002A730C"/>
    <w:pPr>
      <w:widowControl/>
      <w:autoSpaceDN w:val="0"/>
    </w:pPr>
    <w:rPr>
      <w:rFonts w:ascii="Times New Roman" w:eastAsia="新細明體" w:hAnsi="Times New Roman" w:cs="Times New Roman"/>
      <w:kern w:val="3"/>
      <w:szCs w:val="24"/>
    </w:rPr>
  </w:style>
  <w:style w:type="character" w:customStyle="1" w:styleId="af">
    <w:name w:val="註解文字 字元"/>
    <w:basedOn w:val="a0"/>
    <w:link w:val="ae"/>
    <w:rsid w:val="002A730C"/>
    <w:rPr>
      <w:rFonts w:ascii="Times New Roman" w:eastAsia="新細明體" w:hAnsi="Times New Roman" w:cs="Times New Roman"/>
      <w:kern w:val="3"/>
      <w:szCs w:val="24"/>
    </w:rPr>
  </w:style>
  <w:style w:type="paragraph" w:styleId="af0">
    <w:name w:val="annotation subject"/>
    <w:basedOn w:val="ae"/>
    <w:next w:val="ae"/>
    <w:link w:val="af1"/>
    <w:rsid w:val="002A730C"/>
    <w:rPr>
      <w:b/>
      <w:bCs/>
    </w:rPr>
  </w:style>
  <w:style w:type="character" w:customStyle="1" w:styleId="af1">
    <w:name w:val="註解主旨 字元"/>
    <w:basedOn w:val="af"/>
    <w:link w:val="af0"/>
    <w:rsid w:val="002A730C"/>
    <w:rPr>
      <w:rFonts w:ascii="Times New Roman" w:eastAsia="新細明體" w:hAnsi="Times New Roman" w:cs="Times New Roman"/>
      <w:b/>
      <w:bCs/>
      <w:kern w:val="3"/>
      <w:szCs w:val="24"/>
    </w:rPr>
  </w:style>
  <w:style w:type="paragraph" w:styleId="af2">
    <w:name w:val="Date"/>
    <w:basedOn w:val="a"/>
    <w:next w:val="a"/>
    <w:link w:val="af3"/>
    <w:rsid w:val="002A730C"/>
    <w:pPr>
      <w:widowControl/>
      <w:autoSpaceDN w:val="0"/>
      <w:jc w:val="right"/>
    </w:pPr>
    <w:rPr>
      <w:rFonts w:ascii="Times New Roman" w:eastAsia="新細明體" w:hAnsi="Times New Roman" w:cs="Times New Roman"/>
      <w:kern w:val="3"/>
      <w:szCs w:val="24"/>
    </w:rPr>
  </w:style>
  <w:style w:type="character" w:customStyle="1" w:styleId="af3">
    <w:name w:val="日期 字元"/>
    <w:basedOn w:val="a0"/>
    <w:link w:val="af2"/>
    <w:rsid w:val="002A730C"/>
    <w:rPr>
      <w:rFonts w:ascii="Times New Roman" w:eastAsia="新細明體" w:hAnsi="Times New Roman" w:cs="Times New Roman"/>
      <w:kern w:val="3"/>
      <w:szCs w:val="24"/>
    </w:rPr>
  </w:style>
  <w:style w:type="paragraph" w:styleId="af4">
    <w:name w:val="Document Map"/>
    <w:basedOn w:val="a"/>
    <w:link w:val="af5"/>
    <w:rsid w:val="002A730C"/>
    <w:pPr>
      <w:widowControl/>
      <w:shd w:val="clear" w:color="auto" w:fill="000080"/>
      <w:autoSpaceDN w:val="0"/>
    </w:pPr>
    <w:rPr>
      <w:rFonts w:ascii="Arial" w:eastAsia="新細明體" w:hAnsi="Arial" w:cs="Times New Roman"/>
      <w:kern w:val="3"/>
      <w:szCs w:val="24"/>
    </w:rPr>
  </w:style>
  <w:style w:type="character" w:customStyle="1" w:styleId="af5">
    <w:name w:val="文件引導模式 字元"/>
    <w:basedOn w:val="a0"/>
    <w:link w:val="af4"/>
    <w:rsid w:val="002A730C"/>
    <w:rPr>
      <w:rFonts w:ascii="Arial" w:eastAsia="新細明體" w:hAnsi="Arial" w:cs="Times New Roman"/>
      <w:kern w:val="3"/>
      <w:szCs w:val="24"/>
      <w:shd w:val="clear" w:color="auto" w:fill="000080"/>
    </w:rPr>
  </w:style>
  <w:style w:type="character" w:styleId="af6">
    <w:name w:val="FollowedHyperlink"/>
    <w:uiPriority w:val="99"/>
    <w:rsid w:val="002A730C"/>
    <w:rPr>
      <w:color w:val="800080"/>
      <w:u w:val="single"/>
    </w:rPr>
  </w:style>
  <w:style w:type="paragraph" w:styleId="af7">
    <w:name w:val="footer"/>
    <w:basedOn w:val="a"/>
    <w:link w:val="af8"/>
    <w:uiPriority w:val="99"/>
    <w:rsid w:val="002A730C"/>
    <w:pPr>
      <w:widowControl/>
      <w:tabs>
        <w:tab w:val="center" w:pos="4153"/>
        <w:tab w:val="right" w:pos="8306"/>
      </w:tabs>
      <w:autoSpaceDN w:val="0"/>
      <w:snapToGrid w:val="0"/>
      <w:textAlignment w:val="baseline"/>
    </w:pPr>
    <w:rPr>
      <w:rFonts w:ascii="Calibri" w:eastAsia="新細明體" w:hAnsi="Calibri" w:cs="Times New Roman"/>
      <w:kern w:val="3"/>
      <w:sz w:val="20"/>
      <w:szCs w:val="20"/>
    </w:rPr>
  </w:style>
  <w:style w:type="character" w:customStyle="1" w:styleId="af8">
    <w:name w:val="頁尾 字元"/>
    <w:basedOn w:val="a0"/>
    <w:link w:val="af7"/>
    <w:uiPriority w:val="99"/>
    <w:rsid w:val="002A730C"/>
    <w:rPr>
      <w:rFonts w:ascii="Calibri" w:eastAsia="新細明體" w:hAnsi="Calibri" w:cs="Times New Roman"/>
      <w:kern w:val="3"/>
      <w:sz w:val="20"/>
      <w:szCs w:val="20"/>
    </w:rPr>
  </w:style>
  <w:style w:type="paragraph" w:styleId="af9">
    <w:name w:val="header"/>
    <w:basedOn w:val="a"/>
    <w:link w:val="afa"/>
    <w:uiPriority w:val="99"/>
    <w:rsid w:val="002A730C"/>
    <w:pPr>
      <w:widowControl/>
      <w:tabs>
        <w:tab w:val="center" w:pos="4153"/>
        <w:tab w:val="right" w:pos="8306"/>
      </w:tabs>
      <w:autoSpaceDN w:val="0"/>
      <w:snapToGrid w:val="0"/>
      <w:textAlignment w:val="baseline"/>
    </w:pPr>
    <w:rPr>
      <w:rFonts w:ascii="Calibri" w:eastAsia="新細明體" w:hAnsi="Calibri" w:cs="Times New Roman"/>
      <w:kern w:val="3"/>
      <w:sz w:val="20"/>
      <w:szCs w:val="20"/>
    </w:rPr>
  </w:style>
  <w:style w:type="character" w:customStyle="1" w:styleId="afa">
    <w:name w:val="頁首 字元"/>
    <w:basedOn w:val="a0"/>
    <w:link w:val="af9"/>
    <w:uiPriority w:val="99"/>
    <w:rsid w:val="002A730C"/>
    <w:rPr>
      <w:rFonts w:ascii="Calibri" w:eastAsia="新細明體" w:hAnsi="Calibri" w:cs="Times New Roman"/>
      <w:kern w:val="3"/>
      <w:sz w:val="20"/>
      <w:szCs w:val="20"/>
    </w:rPr>
  </w:style>
  <w:style w:type="character" w:styleId="afb">
    <w:name w:val="Hyperlink"/>
    <w:uiPriority w:val="99"/>
    <w:rsid w:val="002A730C"/>
    <w:rPr>
      <w:color w:val="0000FF"/>
      <w:u w:val="single"/>
    </w:rPr>
  </w:style>
  <w:style w:type="paragraph" w:styleId="11">
    <w:name w:val="index 1"/>
    <w:basedOn w:val="a"/>
    <w:next w:val="a"/>
    <w:rsid w:val="002A730C"/>
    <w:pPr>
      <w:widowControl/>
      <w:autoSpaceDN w:val="0"/>
      <w:snapToGrid w:val="0"/>
      <w:spacing w:line="120" w:lineRule="atLeast"/>
    </w:pPr>
    <w:rPr>
      <w:rFonts w:ascii="標楷體" w:eastAsia="標楷體" w:hAnsi="標楷體" w:cs="Times New Roman"/>
      <w:color w:val="FF0000"/>
      <w:kern w:val="3"/>
      <w:szCs w:val="20"/>
    </w:rPr>
  </w:style>
  <w:style w:type="paragraph" w:styleId="afc">
    <w:name w:val="List"/>
    <w:basedOn w:val="a"/>
    <w:rsid w:val="002A730C"/>
    <w:pPr>
      <w:widowControl/>
      <w:autoSpaceDN w:val="0"/>
      <w:ind w:left="100" w:hanging="200"/>
    </w:pPr>
    <w:rPr>
      <w:rFonts w:ascii="Times New Roman" w:eastAsia="新細明體" w:hAnsi="Times New Roman" w:cs="Times New Roman"/>
      <w:kern w:val="3"/>
      <w:szCs w:val="24"/>
    </w:rPr>
  </w:style>
  <w:style w:type="paragraph" w:styleId="25">
    <w:name w:val="List 2"/>
    <w:basedOn w:val="a"/>
    <w:rsid w:val="002A730C"/>
    <w:pPr>
      <w:widowControl/>
      <w:autoSpaceDN w:val="0"/>
      <w:ind w:left="100" w:hanging="200"/>
    </w:pPr>
    <w:rPr>
      <w:rFonts w:ascii="Times New Roman" w:eastAsia="新細明體" w:hAnsi="Times New Roman" w:cs="Times New Roman"/>
      <w:kern w:val="3"/>
      <w:szCs w:val="24"/>
    </w:rPr>
  </w:style>
  <w:style w:type="paragraph" w:styleId="35">
    <w:name w:val="List 3"/>
    <w:basedOn w:val="a"/>
    <w:rsid w:val="002A730C"/>
    <w:pPr>
      <w:widowControl/>
      <w:autoSpaceDN w:val="0"/>
      <w:ind w:left="100" w:hanging="200"/>
    </w:pPr>
    <w:rPr>
      <w:rFonts w:ascii="Times New Roman" w:eastAsia="新細明體" w:hAnsi="Times New Roman" w:cs="Times New Roman"/>
      <w:kern w:val="3"/>
      <w:szCs w:val="24"/>
    </w:rPr>
  </w:style>
  <w:style w:type="paragraph" w:styleId="41">
    <w:name w:val="List 4"/>
    <w:basedOn w:val="a"/>
    <w:rsid w:val="002A730C"/>
    <w:pPr>
      <w:widowControl/>
      <w:autoSpaceDN w:val="0"/>
      <w:ind w:left="100" w:hanging="200"/>
    </w:pPr>
    <w:rPr>
      <w:rFonts w:ascii="Times New Roman" w:eastAsia="新細明體" w:hAnsi="Times New Roman" w:cs="Times New Roman"/>
      <w:kern w:val="3"/>
      <w:szCs w:val="24"/>
    </w:rPr>
  </w:style>
  <w:style w:type="paragraph" w:styleId="51">
    <w:name w:val="List 5"/>
    <w:basedOn w:val="a"/>
    <w:rsid w:val="002A730C"/>
    <w:pPr>
      <w:widowControl/>
      <w:autoSpaceDN w:val="0"/>
      <w:ind w:left="100" w:hanging="200"/>
    </w:pPr>
    <w:rPr>
      <w:rFonts w:ascii="Times New Roman" w:eastAsia="新細明體" w:hAnsi="Times New Roman" w:cs="Times New Roman"/>
      <w:kern w:val="3"/>
      <w:szCs w:val="24"/>
    </w:rPr>
  </w:style>
  <w:style w:type="paragraph" w:styleId="Web">
    <w:name w:val="Normal (Web)"/>
    <w:basedOn w:val="a"/>
    <w:uiPriority w:val="99"/>
    <w:rsid w:val="002A730C"/>
    <w:pPr>
      <w:widowControl/>
      <w:autoSpaceDN w:val="0"/>
      <w:spacing w:after="150" w:line="480" w:lineRule="auto"/>
      <w:jc w:val="both"/>
    </w:pPr>
    <w:rPr>
      <w:rFonts w:ascii="新細明體" w:eastAsia="新細明體" w:hAnsi="新細明體" w:cs="新細明體"/>
      <w:kern w:val="0"/>
      <w:sz w:val="29"/>
      <w:szCs w:val="29"/>
    </w:rPr>
  </w:style>
  <w:style w:type="paragraph" w:styleId="afd">
    <w:name w:val="Note Heading"/>
    <w:basedOn w:val="a"/>
    <w:next w:val="a"/>
    <w:link w:val="afe"/>
    <w:rsid w:val="002A730C"/>
    <w:pPr>
      <w:widowControl/>
      <w:autoSpaceDN w:val="0"/>
      <w:jc w:val="center"/>
    </w:pPr>
    <w:rPr>
      <w:rFonts w:ascii="標楷體" w:eastAsia="標楷體" w:hAnsi="標楷體" w:cs="Times New Roman"/>
      <w:bCs/>
      <w:spacing w:val="-26"/>
      <w:kern w:val="3"/>
      <w:sz w:val="26"/>
      <w:szCs w:val="20"/>
    </w:rPr>
  </w:style>
  <w:style w:type="character" w:customStyle="1" w:styleId="afe">
    <w:name w:val="註釋標題 字元"/>
    <w:basedOn w:val="a0"/>
    <w:link w:val="afd"/>
    <w:rsid w:val="002A730C"/>
    <w:rPr>
      <w:rFonts w:ascii="標楷體" w:eastAsia="標楷體" w:hAnsi="標楷體" w:cs="Times New Roman"/>
      <w:bCs/>
      <w:spacing w:val="-26"/>
      <w:kern w:val="3"/>
      <w:sz w:val="26"/>
      <w:szCs w:val="20"/>
    </w:rPr>
  </w:style>
  <w:style w:type="character" w:styleId="aff">
    <w:name w:val="page number"/>
    <w:rsid w:val="002A730C"/>
  </w:style>
  <w:style w:type="paragraph" w:styleId="aff0">
    <w:name w:val="Plain Text"/>
    <w:basedOn w:val="a"/>
    <w:link w:val="aff1"/>
    <w:rsid w:val="002A730C"/>
    <w:pPr>
      <w:widowControl/>
      <w:autoSpaceDN w:val="0"/>
    </w:pPr>
    <w:rPr>
      <w:rFonts w:ascii="細明體" w:eastAsia="細明體" w:hAnsi="細明體" w:cs="Courier New"/>
      <w:kern w:val="3"/>
      <w:szCs w:val="24"/>
    </w:rPr>
  </w:style>
  <w:style w:type="character" w:customStyle="1" w:styleId="aff1">
    <w:name w:val="純文字 字元"/>
    <w:basedOn w:val="a0"/>
    <w:link w:val="aff0"/>
    <w:rsid w:val="002A730C"/>
    <w:rPr>
      <w:rFonts w:ascii="細明體" w:eastAsia="細明體" w:hAnsi="細明體" w:cs="Courier New"/>
      <w:kern w:val="3"/>
      <w:szCs w:val="24"/>
    </w:rPr>
  </w:style>
  <w:style w:type="table" w:styleId="aff2">
    <w:name w:val="Table Grid"/>
    <w:basedOn w:val="a1"/>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3">
    <w:name w:val="table of figures"/>
    <w:basedOn w:val="a"/>
    <w:next w:val="a"/>
    <w:rsid w:val="002A730C"/>
    <w:pPr>
      <w:widowControl/>
      <w:autoSpaceDN w:val="0"/>
      <w:ind w:left="960" w:hanging="480"/>
    </w:pPr>
    <w:rPr>
      <w:rFonts w:ascii="Times New Roman" w:eastAsia="新細明體" w:hAnsi="Times New Roman" w:cs="Times New Roman"/>
      <w:kern w:val="3"/>
      <w:szCs w:val="24"/>
    </w:rPr>
  </w:style>
  <w:style w:type="paragraph" w:styleId="12">
    <w:name w:val="toc 1"/>
    <w:basedOn w:val="a"/>
    <w:next w:val="a"/>
    <w:uiPriority w:val="39"/>
    <w:rsid w:val="002A730C"/>
    <w:pPr>
      <w:widowControl/>
      <w:autoSpaceDN w:val="0"/>
      <w:spacing w:before="120" w:after="120"/>
    </w:pPr>
    <w:rPr>
      <w:rFonts w:ascii="Times New Roman" w:eastAsia="新細明體" w:hAnsi="Times New Roman" w:cs="Times New Roman"/>
      <w:b/>
      <w:bCs/>
      <w:caps/>
      <w:kern w:val="3"/>
      <w:sz w:val="20"/>
      <w:szCs w:val="20"/>
    </w:rPr>
  </w:style>
  <w:style w:type="paragraph" w:styleId="26">
    <w:name w:val="toc 2"/>
    <w:basedOn w:val="a"/>
    <w:next w:val="a"/>
    <w:uiPriority w:val="39"/>
    <w:rsid w:val="002A730C"/>
    <w:pPr>
      <w:widowControl/>
      <w:tabs>
        <w:tab w:val="right" w:leader="dot" w:pos="8835"/>
      </w:tabs>
      <w:autoSpaceDN w:val="0"/>
      <w:spacing w:line="480" w:lineRule="exact"/>
      <w:ind w:left="240"/>
    </w:pPr>
    <w:rPr>
      <w:rFonts w:ascii="標楷體" w:eastAsia="標楷體" w:hAnsi="標楷體" w:cs="Times New Roman"/>
      <w:b/>
      <w:smallCaps/>
      <w:kern w:val="3"/>
      <w:sz w:val="28"/>
      <w:szCs w:val="28"/>
    </w:rPr>
  </w:style>
  <w:style w:type="paragraph" w:styleId="36">
    <w:name w:val="toc 3"/>
    <w:basedOn w:val="a"/>
    <w:next w:val="a"/>
    <w:uiPriority w:val="39"/>
    <w:rsid w:val="002A730C"/>
    <w:pPr>
      <w:widowControl/>
      <w:tabs>
        <w:tab w:val="right" w:leader="dot" w:pos="8835"/>
      </w:tabs>
      <w:autoSpaceDN w:val="0"/>
      <w:spacing w:line="480" w:lineRule="exact"/>
      <w:ind w:left="480"/>
    </w:pPr>
    <w:rPr>
      <w:rFonts w:ascii="標楷體" w:eastAsia="標楷體" w:hAnsi="標楷體" w:cs="Times New Roman"/>
      <w:iCs/>
      <w:w w:val="90"/>
      <w:kern w:val="3"/>
      <w:szCs w:val="24"/>
    </w:rPr>
  </w:style>
  <w:style w:type="paragraph" w:styleId="42">
    <w:name w:val="toc 4"/>
    <w:basedOn w:val="a"/>
    <w:next w:val="a"/>
    <w:uiPriority w:val="39"/>
    <w:rsid w:val="002A730C"/>
    <w:pPr>
      <w:widowControl/>
      <w:autoSpaceDN w:val="0"/>
      <w:ind w:left="720"/>
    </w:pPr>
    <w:rPr>
      <w:rFonts w:ascii="Times New Roman" w:eastAsia="新細明體" w:hAnsi="Times New Roman" w:cs="Times New Roman"/>
      <w:kern w:val="3"/>
      <w:sz w:val="18"/>
      <w:szCs w:val="18"/>
    </w:rPr>
  </w:style>
  <w:style w:type="paragraph" w:styleId="52">
    <w:name w:val="toc 5"/>
    <w:basedOn w:val="a"/>
    <w:next w:val="a"/>
    <w:uiPriority w:val="39"/>
    <w:rsid w:val="002A730C"/>
    <w:pPr>
      <w:widowControl/>
      <w:autoSpaceDN w:val="0"/>
      <w:ind w:left="960"/>
    </w:pPr>
    <w:rPr>
      <w:rFonts w:ascii="Times New Roman" w:eastAsia="新細明體" w:hAnsi="Times New Roman" w:cs="Times New Roman"/>
      <w:kern w:val="3"/>
      <w:sz w:val="18"/>
      <w:szCs w:val="18"/>
    </w:rPr>
  </w:style>
  <w:style w:type="paragraph" w:styleId="61">
    <w:name w:val="toc 6"/>
    <w:basedOn w:val="a"/>
    <w:next w:val="a"/>
    <w:uiPriority w:val="39"/>
    <w:rsid w:val="002A730C"/>
    <w:pPr>
      <w:widowControl/>
      <w:autoSpaceDN w:val="0"/>
      <w:ind w:left="1200"/>
    </w:pPr>
    <w:rPr>
      <w:rFonts w:ascii="Times New Roman" w:eastAsia="新細明體" w:hAnsi="Times New Roman" w:cs="Times New Roman"/>
      <w:kern w:val="3"/>
      <w:sz w:val="18"/>
      <w:szCs w:val="18"/>
    </w:rPr>
  </w:style>
  <w:style w:type="paragraph" w:styleId="71">
    <w:name w:val="toc 7"/>
    <w:basedOn w:val="a"/>
    <w:next w:val="a"/>
    <w:uiPriority w:val="39"/>
    <w:rsid w:val="002A730C"/>
    <w:pPr>
      <w:widowControl/>
      <w:autoSpaceDN w:val="0"/>
      <w:ind w:left="1440"/>
    </w:pPr>
    <w:rPr>
      <w:rFonts w:ascii="Times New Roman" w:eastAsia="新細明體" w:hAnsi="Times New Roman" w:cs="Times New Roman"/>
      <w:kern w:val="3"/>
      <w:sz w:val="18"/>
      <w:szCs w:val="18"/>
    </w:rPr>
  </w:style>
  <w:style w:type="paragraph" w:styleId="81">
    <w:name w:val="toc 8"/>
    <w:basedOn w:val="a"/>
    <w:next w:val="a"/>
    <w:uiPriority w:val="39"/>
    <w:rsid w:val="002A730C"/>
    <w:pPr>
      <w:widowControl/>
      <w:autoSpaceDN w:val="0"/>
      <w:ind w:left="1680"/>
    </w:pPr>
    <w:rPr>
      <w:rFonts w:ascii="Times New Roman" w:eastAsia="新細明體" w:hAnsi="Times New Roman" w:cs="Times New Roman"/>
      <w:kern w:val="3"/>
      <w:sz w:val="18"/>
      <w:szCs w:val="18"/>
    </w:rPr>
  </w:style>
  <w:style w:type="paragraph" w:styleId="91">
    <w:name w:val="toc 9"/>
    <w:basedOn w:val="a"/>
    <w:next w:val="a"/>
    <w:uiPriority w:val="39"/>
    <w:rsid w:val="002A730C"/>
    <w:pPr>
      <w:widowControl/>
      <w:autoSpaceDN w:val="0"/>
      <w:ind w:left="1920"/>
    </w:pPr>
    <w:rPr>
      <w:rFonts w:ascii="Times New Roman" w:eastAsia="新細明體" w:hAnsi="Times New Roman" w:cs="Times New Roman"/>
      <w:kern w:val="3"/>
      <w:sz w:val="18"/>
      <w:szCs w:val="18"/>
    </w:rPr>
  </w:style>
  <w:style w:type="paragraph" w:customStyle="1" w:styleId="310">
    <w:name w:val="字元3 字元 字元 字元1 字元 字元"/>
    <w:basedOn w:val="a"/>
    <w:rsid w:val="002A730C"/>
    <w:pPr>
      <w:widowControl/>
      <w:autoSpaceDN w:val="0"/>
      <w:spacing w:after="160" w:line="240" w:lineRule="exact"/>
      <w:textAlignment w:val="baseline"/>
    </w:pPr>
    <w:rPr>
      <w:rFonts w:ascii="Arial" w:eastAsia="Times New Roman" w:hAnsi="Arial" w:cs="Arial"/>
      <w:kern w:val="0"/>
      <w:sz w:val="20"/>
      <w:szCs w:val="20"/>
      <w:lang w:eastAsia="en-US"/>
    </w:rPr>
  </w:style>
  <w:style w:type="paragraph" w:customStyle="1" w:styleId="1S1824">
    <w:name w:val="樣式 標題 1 S+ 標楷體 18 點 粗體 行距:  固定行高 24 點"/>
    <w:basedOn w:val="1"/>
    <w:rsid w:val="002A730C"/>
    <w:pPr>
      <w:spacing w:line="480" w:lineRule="exact"/>
    </w:pPr>
    <w:rPr>
      <w:rFonts w:ascii="標楷體" w:eastAsia="標楷體" w:hAnsi="標楷體" w:cs="新細明體"/>
      <w:bCs w:val="0"/>
      <w:sz w:val="36"/>
      <w:szCs w:val="20"/>
    </w:rPr>
  </w:style>
  <w:style w:type="character" w:customStyle="1" w:styleId="110">
    <w:name w:val="標題 1 字元1"/>
    <w:aliases w:val="標題 1 字元 字元"/>
    <w:rsid w:val="002A730C"/>
    <w:rPr>
      <w:rFonts w:ascii="Arial" w:hAnsi="Arial"/>
      <w:b/>
      <w:bCs/>
      <w:kern w:val="3"/>
      <w:sz w:val="52"/>
      <w:szCs w:val="52"/>
    </w:rPr>
  </w:style>
  <w:style w:type="paragraph" w:customStyle="1" w:styleId="aff4">
    <w:name w:val="字元 字元 字元 字元"/>
    <w:basedOn w:val="a"/>
    <w:rsid w:val="002A730C"/>
    <w:pPr>
      <w:widowControl/>
      <w:autoSpaceDN w:val="0"/>
      <w:spacing w:after="160" w:line="240" w:lineRule="exact"/>
    </w:pPr>
    <w:rPr>
      <w:rFonts w:ascii="Arial" w:eastAsia="Times New Roman" w:hAnsi="Arial" w:cs="Arial"/>
      <w:kern w:val="0"/>
      <w:sz w:val="20"/>
      <w:szCs w:val="20"/>
      <w:lang w:eastAsia="en-US"/>
    </w:rPr>
  </w:style>
  <w:style w:type="paragraph" w:customStyle="1" w:styleId="aff5">
    <w:name w:val="立法院公文(開會事由)"/>
    <w:basedOn w:val="a"/>
    <w:rsid w:val="002A730C"/>
    <w:pPr>
      <w:widowControl/>
      <w:autoSpaceDN w:val="0"/>
      <w:spacing w:line="560" w:lineRule="exact"/>
      <w:ind w:left="1661" w:hanging="1661"/>
    </w:pPr>
    <w:rPr>
      <w:rFonts w:ascii="標楷體" w:eastAsia="標楷體" w:hAnsi="標楷體" w:cs="Times New Roman"/>
      <w:kern w:val="3"/>
      <w:sz w:val="32"/>
      <w:szCs w:val="24"/>
    </w:rPr>
  </w:style>
  <w:style w:type="paragraph" w:customStyle="1" w:styleId="aff6">
    <w:name w:val="立法院公文(出席委員)"/>
    <w:basedOn w:val="a"/>
    <w:rsid w:val="002A730C"/>
    <w:pPr>
      <w:widowControl/>
      <w:autoSpaceDN w:val="0"/>
      <w:spacing w:line="560" w:lineRule="exact"/>
      <w:ind w:left="1661" w:hanging="1661"/>
    </w:pPr>
    <w:rPr>
      <w:rFonts w:ascii="標楷體" w:eastAsia="標楷體" w:hAnsi="標楷體" w:cs="Times New Roman"/>
      <w:b/>
      <w:bCs/>
      <w:kern w:val="3"/>
      <w:sz w:val="32"/>
      <w:szCs w:val="24"/>
    </w:rPr>
  </w:style>
  <w:style w:type="paragraph" w:customStyle="1" w:styleId="aff7">
    <w:name w:val="立法院公文(會議名稱)"/>
    <w:basedOn w:val="a"/>
    <w:rsid w:val="002A730C"/>
    <w:pPr>
      <w:widowControl/>
      <w:autoSpaceDN w:val="0"/>
      <w:spacing w:line="640" w:lineRule="exact"/>
      <w:ind w:left="1661" w:hanging="1661"/>
    </w:pPr>
    <w:rPr>
      <w:rFonts w:ascii="標楷體" w:eastAsia="標楷體" w:hAnsi="標楷體" w:cs="Times New Roman"/>
      <w:b/>
      <w:bCs/>
      <w:kern w:val="3"/>
      <w:sz w:val="32"/>
      <w:szCs w:val="24"/>
    </w:rPr>
  </w:style>
  <w:style w:type="paragraph" w:customStyle="1" w:styleId="aff8">
    <w:name w:val="立法院公文(開會時間)"/>
    <w:basedOn w:val="a"/>
    <w:rsid w:val="002A730C"/>
    <w:pPr>
      <w:widowControl/>
      <w:autoSpaceDN w:val="0"/>
      <w:spacing w:line="560" w:lineRule="exact"/>
      <w:ind w:left="1661" w:hanging="1661"/>
    </w:pPr>
    <w:rPr>
      <w:rFonts w:ascii="標楷體" w:eastAsia="標楷體" w:hAnsi="標楷體" w:cs="Times New Roman"/>
      <w:kern w:val="3"/>
      <w:sz w:val="32"/>
      <w:szCs w:val="24"/>
    </w:rPr>
  </w:style>
  <w:style w:type="paragraph" w:customStyle="1" w:styleId="aff9">
    <w:name w:val="案由(議)"/>
    <w:basedOn w:val="a"/>
    <w:next w:val="a"/>
    <w:rsid w:val="002A730C"/>
    <w:pPr>
      <w:widowControl/>
      <w:wordWrap w:val="0"/>
      <w:overflowPunct w:val="0"/>
      <w:autoSpaceDE w:val="0"/>
      <w:autoSpaceDN w:val="0"/>
      <w:spacing w:line="480" w:lineRule="atLeast"/>
      <w:ind w:hanging="300"/>
      <w:jc w:val="both"/>
    </w:pPr>
    <w:rPr>
      <w:rFonts w:ascii="Times New Roman" w:eastAsia="華康楷書體W5" w:hAnsi="Times New Roman" w:cs="Times New Roman"/>
      <w:spacing w:val="2"/>
      <w:kern w:val="0"/>
      <w:sz w:val="28"/>
      <w:szCs w:val="24"/>
    </w:rPr>
  </w:style>
  <w:style w:type="paragraph" w:customStyle="1" w:styleId="affa">
    <w:name w:val="立法院(副本)"/>
    <w:basedOn w:val="a"/>
    <w:rsid w:val="002A730C"/>
    <w:pPr>
      <w:widowControl/>
      <w:autoSpaceDN w:val="0"/>
      <w:spacing w:line="280" w:lineRule="exact"/>
    </w:pPr>
    <w:rPr>
      <w:rFonts w:ascii="標楷體" w:eastAsia="標楷體" w:hAnsi="標楷體" w:cs="Times New Roman"/>
      <w:kern w:val="3"/>
      <w:szCs w:val="24"/>
    </w:rPr>
  </w:style>
  <w:style w:type="paragraph" w:customStyle="1" w:styleId="affb">
    <w:name w:val="立法院(會議名稱)"/>
    <w:basedOn w:val="a"/>
    <w:rsid w:val="002A730C"/>
    <w:pPr>
      <w:widowControl/>
      <w:autoSpaceDN w:val="0"/>
      <w:snapToGrid w:val="0"/>
      <w:spacing w:line="500" w:lineRule="exact"/>
      <w:ind w:left="1620" w:hanging="1620"/>
    </w:pPr>
    <w:rPr>
      <w:rFonts w:ascii="標楷體" w:eastAsia="標楷體" w:hAnsi="標楷體" w:cs="Times New Roman"/>
      <w:kern w:val="3"/>
      <w:sz w:val="32"/>
      <w:szCs w:val="32"/>
    </w:rPr>
  </w:style>
  <w:style w:type="paragraph" w:customStyle="1" w:styleId="affc">
    <w:name w:val="立法院(決行)"/>
    <w:basedOn w:val="a"/>
    <w:rsid w:val="002A730C"/>
    <w:pPr>
      <w:widowControl/>
      <w:autoSpaceDN w:val="0"/>
    </w:pPr>
    <w:rPr>
      <w:rFonts w:ascii="標楷體" w:eastAsia="標楷體" w:hAnsi="標楷體" w:cs="Times New Roman"/>
      <w:kern w:val="3"/>
      <w:szCs w:val="24"/>
    </w:rPr>
  </w:style>
  <w:style w:type="paragraph" w:customStyle="1" w:styleId="affd">
    <w:name w:val="(一)(二)(三)"/>
    <w:basedOn w:val="a"/>
    <w:qFormat/>
    <w:rsid w:val="002A730C"/>
    <w:pPr>
      <w:widowControl/>
      <w:autoSpaceDN w:val="0"/>
      <w:spacing w:line="500" w:lineRule="exact"/>
      <w:ind w:left="300" w:hanging="100"/>
      <w:jc w:val="both"/>
    </w:pPr>
    <w:rPr>
      <w:rFonts w:ascii="Times New Roman" w:eastAsia="標楷體" w:hAnsi="Times New Roman" w:cs="Times New Roman"/>
      <w:kern w:val="3"/>
      <w:sz w:val="28"/>
      <w:szCs w:val="28"/>
    </w:rPr>
  </w:style>
  <w:style w:type="paragraph" w:customStyle="1" w:styleId="200">
    <w:name w:val="表格內文(20行高)"/>
    <w:basedOn w:val="a"/>
    <w:rsid w:val="002A730C"/>
    <w:pPr>
      <w:widowControl/>
      <w:autoSpaceDN w:val="0"/>
      <w:spacing w:line="400" w:lineRule="exact"/>
    </w:pPr>
    <w:rPr>
      <w:rFonts w:ascii="標楷體" w:eastAsia="標楷體" w:hAnsi="標楷體" w:cs="Times New Roman"/>
      <w:kern w:val="3"/>
      <w:szCs w:val="28"/>
    </w:rPr>
  </w:style>
  <w:style w:type="paragraph" w:customStyle="1" w:styleId="27">
    <w:name w:val="(一)下內文縮2"/>
    <w:basedOn w:val="a"/>
    <w:qFormat/>
    <w:rsid w:val="002A730C"/>
    <w:pPr>
      <w:widowControl/>
      <w:autoSpaceDN w:val="0"/>
      <w:spacing w:line="500" w:lineRule="exact"/>
      <w:ind w:left="300" w:firstLine="200"/>
      <w:jc w:val="both"/>
    </w:pPr>
    <w:rPr>
      <w:rFonts w:ascii="標楷體" w:eastAsia="標楷體" w:hAnsi="標楷體" w:cs="Times New Roman"/>
      <w:kern w:val="3"/>
      <w:sz w:val="28"/>
      <w:szCs w:val="28"/>
    </w:rPr>
  </w:style>
  <w:style w:type="character" w:customStyle="1" w:styleId="text1">
    <w:name w:val="text1"/>
    <w:rsid w:val="002A730C"/>
    <w:rPr>
      <w:rFonts w:ascii="Arial" w:hAnsi="Arial" w:cs="Arial"/>
      <w:i w:val="0"/>
      <w:iCs w:val="0"/>
      <w:color w:val="000000"/>
      <w:sz w:val="18"/>
      <w:szCs w:val="18"/>
    </w:rPr>
  </w:style>
  <w:style w:type="paragraph" w:customStyle="1" w:styleId="affe">
    <w:name w:val="文"/>
    <w:basedOn w:val="a"/>
    <w:rsid w:val="002A730C"/>
    <w:pPr>
      <w:keepNext/>
      <w:widowControl/>
      <w:autoSpaceDN w:val="0"/>
      <w:snapToGrid w:val="0"/>
      <w:spacing w:line="480" w:lineRule="exact"/>
      <w:ind w:left="1620" w:firstLine="611"/>
    </w:pPr>
    <w:rPr>
      <w:rFonts w:ascii="標楷體" w:eastAsia="標楷體" w:hAnsi="標楷體" w:cs="Times New Roman"/>
      <w:bCs/>
      <w:color w:val="000000"/>
      <w:kern w:val="3"/>
      <w:sz w:val="32"/>
      <w:szCs w:val="32"/>
    </w:rPr>
  </w:style>
  <w:style w:type="paragraph" w:customStyle="1" w:styleId="314">
    <w:name w:val="樣式 標題 3 + 標楷體 14 點 非粗體 黑色 字元 字元 字元 字元 字元 字元 字元 字元 字元"/>
    <w:basedOn w:val="3"/>
    <w:rsid w:val="002A730C"/>
    <w:rPr>
      <w:color w:val="000000"/>
      <w:sz w:val="28"/>
    </w:rPr>
  </w:style>
  <w:style w:type="character" w:customStyle="1" w:styleId="3140">
    <w:name w:val="樣式 標題 3 + 標楷體 14 點 非粗體 黑色 字元 字元 字元 字元 字元 字元 字元 字元 字元 字元"/>
    <w:rsid w:val="002A730C"/>
    <w:rPr>
      <w:rFonts w:ascii="標楷體" w:eastAsia="標楷體" w:hAnsi="標楷體"/>
      <w:b/>
      <w:bCs/>
      <w:color w:val="000000"/>
      <w:kern w:val="3"/>
      <w:sz w:val="28"/>
      <w:szCs w:val="32"/>
    </w:rPr>
  </w:style>
  <w:style w:type="character" w:customStyle="1" w:styleId="afff">
    <w:name w:val="(一)下內文 字元 字元 字元 字元 字元 字元 字元 字元 字元 字元 字元 字元 字元 字元 字元 字元 字元 字元 字元"/>
    <w:rsid w:val="002A730C"/>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sid w:val="002A730C"/>
    <w:rPr>
      <w:sz w:val="28"/>
    </w:rPr>
  </w:style>
  <w:style w:type="paragraph" w:customStyle="1" w:styleId="Default">
    <w:name w:val="Default"/>
    <w:rsid w:val="002A730C"/>
    <w:pPr>
      <w:widowControl w:val="0"/>
      <w:autoSpaceDE w:val="0"/>
      <w:autoSpaceDN w:val="0"/>
    </w:pPr>
    <w:rPr>
      <w:rFonts w:ascii="標楷體" w:eastAsia="標楷體" w:hAnsi="標楷體" w:cs="標楷體"/>
      <w:kern w:val="0"/>
      <w:sz w:val="20"/>
      <w:szCs w:val="20"/>
    </w:rPr>
  </w:style>
  <w:style w:type="paragraph" w:customStyle="1" w:styleId="3141">
    <w:name w:val="樣式 標題 3 + 標楷體 14 點 非粗體 黑色 字元"/>
    <w:basedOn w:val="3"/>
    <w:rsid w:val="002A730C"/>
    <w:rPr>
      <w:color w:val="000000"/>
      <w:sz w:val="28"/>
    </w:rPr>
  </w:style>
  <w:style w:type="character" w:customStyle="1" w:styleId="3142">
    <w:name w:val="樣式 標題 3 + 標楷體 14 點 非粗體 黑色 字元 字元"/>
    <w:rsid w:val="002A730C"/>
    <w:rPr>
      <w:rFonts w:ascii="標楷體" w:eastAsia="標楷體" w:hAnsi="標楷體"/>
      <w:b/>
      <w:bCs/>
      <w:color w:val="000000"/>
      <w:kern w:val="3"/>
      <w:sz w:val="28"/>
      <w:szCs w:val="32"/>
    </w:rPr>
  </w:style>
  <w:style w:type="paragraph" w:customStyle="1" w:styleId="afff0">
    <w:name w:val="一般項目符號"/>
    <w:basedOn w:val="a"/>
    <w:next w:val="a"/>
    <w:rsid w:val="002A730C"/>
    <w:pPr>
      <w:widowControl/>
      <w:wordWrap w:val="0"/>
      <w:overflowPunct w:val="0"/>
      <w:autoSpaceDN w:val="0"/>
      <w:ind w:left="210" w:firstLine="210"/>
      <w:jc w:val="both"/>
      <w:textAlignment w:val="center"/>
    </w:pPr>
    <w:rPr>
      <w:rFonts w:ascii="Times New Roman" w:eastAsia="華康細明體" w:hAnsi="Times New Roman" w:cs="Times New Roman"/>
      <w:kern w:val="0"/>
      <w:sz w:val="21"/>
      <w:szCs w:val="24"/>
    </w:rPr>
  </w:style>
  <w:style w:type="character" w:customStyle="1" w:styleId="body1">
    <w:name w:val="body1"/>
    <w:rsid w:val="002A730C"/>
    <w:rPr>
      <w:rFonts w:ascii="өũ" w:hAnsi="өũ"/>
      <w:color w:val="000000"/>
      <w:sz w:val="19"/>
      <w:szCs w:val="19"/>
    </w:rPr>
  </w:style>
  <w:style w:type="paragraph" w:customStyle="1" w:styleId="afff1">
    <w:name w:val="章戳"/>
    <w:basedOn w:val="a"/>
    <w:rsid w:val="002A730C"/>
    <w:pPr>
      <w:widowControl/>
      <w:autoSpaceDN w:val="0"/>
      <w:spacing w:line="360" w:lineRule="auto"/>
      <w:ind w:left="7200" w:firstLine="480"/>
      <w:textAlignment w:val="baseline"/>
    </w:pPr>
    <w:rPr>
      <w:rFonts w:ascii="華康楷書體W5" w:eastAsia="華康楷書體W5" w:hAnsi="華康楷書體W5" w:cs="Times New Roman"/>
      <w:spacing w:val="30"/>
      <w:kern w:val="0"/>
      <w:sz w:val="40"/>
      <w:szCs w:val="20"/>
    </w:rPr>
  </w:style>
  <w:style w:type="paragraph" w:customStyle="1" w:styleId="space">
    <w:name w:val="立法院(備註space)"/>
    <w:basedOn w:val="a"/>
    <w:rsid w:val="002A730C"/>
    <w:pPr>
      <w:widowControl/>
      <w:autoSpaceDN w:val="0"/>
      <w:snapToGrid w:val="0"/>
      <w:ind w:left="731" w:hanging="731"/>
    </w:pPr>
    <w:rPr>
      <w:rFonts w:ascii="標楷體" w:eastAsia="標楷體" w:hAnsi="標楷體" w:cs="Times New Roman"/>
      <w:kern w:val="3"/>
      <w:szCs w:val="24"/>
    </w:rPr>
  </w:style>
  <w:style w:type="paragraph" w:customStyle="1" w:styleId="123">
    <w:name w:val="1.2.3."/>
    <w:basedOn w:val="a"/>
    <w:qFormat/>
    <w:rsid w:val="002A730C"/>
    <w:pPr>
      <w:widowControl/>
      <w:autoSpaceDN w:val="0"/>
      <w:spacing w:line="500" w:lineRule="exact"/>
      <w:ind w:left="400" w:hanging="100"/>
      <w:jc w:val="both"/>
    </w:pPr>
    <w:rPr>
      <w:rFonts w:ascii="標楷體" w:eastAsia="標楷體" w:hAnsi="標楷體" w:cs="Times New Roman"/>
      <w:kern w:val="3"/>
      <w:sz w:val="28"/>
      <w:szCs w:val="24"/>
    </w:rPr>
  </w:style>
  <w:style w:type="character" w:customStyle="1" w:styleId="1230">
    <w:name w:val="1.2.3. 字元"/>
    <w:rsid w:val="002A730C"/>
    <w:rPr>
      <w:rFonts w:ascii="標楷體" w:eastAsia="標楷體" w:hAnsi="標楷體"/>
      <w:kern w:val="3"/>
      <w:sz w:val="28"/>
      <w:szCs w:val="24"/>
    </w:rPr>
  </w:style>
  <w:style w:type="paragraph" w:customStyle="1" w:styleId="afff2">
    <w:name w:val="特殊項目符號"/>
    <w:basedOn w:val="a"/>
    <w:next w:val="a"/>
    <w:rsid w:val="002A730C"/>
    <w:pPr>
      <w:widowControl/>
      <w:overflowPunct w:val="0"/>
      <w:autoSpaceDN w:val="0"/>
      <w:spacing w:line="420" w:lineRule="exact"/>
      <w:jc w:val="both"/>
      <w:textAlignment w:val="center"/>
    </w:pPr>
    <w:rPr>
      <w:rFonts w:ascii="Times New Roman" w:eastAsia="華康細明體" w:hAnsi="Times New Roman" w:cs="Times New Roman"/>
      <w:kern w:val="0"/>
      <w:sz w:val="21"/>
      <w:szCs w:val="24"/>
    </w:rPr>
  </w:style>
  <w:style w:type="paragraph" w:customStyle="1" w:styleId="28">
    <w:name w:val="字元 字元2 字元 字元 字元"/>
    <w:basedOn w:val="a"/>
    <w:rsid w:val="002A730C"/>
    <w:pPr>
      <w:widowControl/>
      <w:autoSpaceDN w:val="0"/>
      <w:spacing w:after="160" w:line="240" w:lineRule="exact"/>
    </w:pPr>
    <w:rPr>
      <w:rFonts w:ascii="Verdana" w:eastAsia="Times New Roman" w:hAnsi="Verdana" w:cs="Times New Roman"/>
      <w:kern w:val="0"/>
      <w:sz w:val="20"/>
      <w:szCs w:val="20"/>
      <w:lang w:eastAsia="en-US"/>
    </w:rPr>
  </w:style>
  <w:style w:type="paragraph" w:customStyle="1" w:styleId="afff3">
    <w:name w:val="立法院公文(主旨)"/>
    <w:basedOn w:val="a"/>
    <w:rsid w:val="002A730C"/>
    <w:pPr>
      <w:widowControl/>
      <w:autoSpaceDN w:val="0"/>
      <w:spacing w:line="640" w:lineRule="exact"/>
      <w:ind w:left="992" w:hanging="992"/>
    </w:pPr>
    <w:rPr>
      <w:rFonts w:ascii="標楷體" w:eastAsia="標楷體" w:hAnsi="標楷體" w:cs="Times New Roman"/>
      <w:kern w:val="3"/>
      <w:sz w:val="32"/>
      <w:szCs w:val="24"/>
    </w:rPr>
  </w:style>
  <w:style w:type="paragraph" w:customStyle="1" w:styleId="afff4">
    <w:name w:val="字元 字元"/>
    <w:basedOn w:val="a"/>
    <w:rsid w:val="002A730C"/>
    <w:pPr>
      <w:widowControl/>
      <w:autoSpaceDN w:val="0"/>
      <w:spacing w:after="160" w:line="240" w:lineRule="exact"/>
    </w:pPr>
    <w:rPr>
      <w:rFonts w:ascii="Arial" w:eastAsia="Times New Roman" w:hAnsi="Arial" w:cs="Arial"/>
      <w:kern w:val="0"/>
      <w:sz w:val="20"/>
      <w:szCs w:val="20"/>
      <w:lang w:eastAsia="en-US"/>
    </w:rPr>
  </w:style>
  <w:style w:type="paragraph" w:customStyle="1" w:styleId="afff5">
    <w:name w:val="字元 字元 字元 字元 字元 字元"/>
    <w:basedOn w:val="a"/>
    <w:rsid w:val="002A730C"/>
    <w:pPr>
      <w:widowControl/>
      <w:autoSpaceDN w:val="0"/>
      <w:spacing w:after="160" w:line="240" w:lineRule="exact"/>
    </w:pPr>
    <w:rPr>
      <w:rFonts w:ascii="Arial" w:eastAsia="Times New Roman" w:hAnsi="Arial" w:cs="Arial"/>
      <w:kern w:val="0"/>
      <w:sz w:val="20"/>
      <w:szCs w:val="20"/>
      <w:lang w:eastAsia="en-US"/>
    </w:rPr>
  </w:style>
  <w:style w:type="paragraph" w:customStyle="1" w:styleId="afff6">
    <w:name w:val="報告事項次目錄(項目符號)"/>
    <w:basedOn w:val="a"/>
    <w:next w:val="a"/>
    <w:rsid w:val="002A730C"/>
    <w:pPr>
      <w:widowControl/>
      <w:wordWrap w:val="0"/>
      <w:overflowPunct w:val="0"/>
      <w:autoSpaceDE w:val="0"/>
      <w:autoSpaceDN w:val="0"/>
      <w:ind w:left="1120" w:right="280" w:hanging="560"/>
      <w:jc w:val="both"/>
    </w:pPr>
    <w:rPr>
      <w:rFonts w:ascii="華康楷書體W5" w:eastAsia="華康楷書體W5" w:hAnsi="華康楷書體W5" w:cs="Times New Roman"/>
      <w:kern w:val="0"/>
      <w:sz w:val="28"/>
      <w:szCs w:val="24"/>
    </w:rPr>
  </w:style>
  <w:style w:type="character" w:customStyle="1" w:styleId="topictitle">
    <w:name w:val="topictitle"/>
    <w:rsid w:val="002A730C"/>
  </w:style>
  <w:style w:type="paragraph" w:customStyle="1" w:styleId="13">
    <w:name w:val="報告事項次目錄(原件見1)"/>
    <w:basedOn w:val="a"/>
    <w:next w:val="a"/>
    <w:rsid w:val="002A730C"/>
    <w:pPr>
      <w:widowControl/>
      <w:wordWrap w:val="0"/>
      <w:overflowPunct w:val="0"/>
      <w:autoSpaceDE w:val="0"/>
      <w:autoSpaceDN w:val="0"/>
      <w:ind w:left="500" w:right="100" w:hanging="100"/>
      <w:jc w:val="both"/>
    </w:pPr>
    <w:rPr>
      <w:rFonts w:ascii="華康中黑體" w:eastAsia="華康中黑體" w:hAnsi="華康中黑體" w:cs="Times New Roman"/>
      <w:kern w:val="0"/>
      <w:sz w:val="21"/>
      <w:szCs w:val="24"/>
    </w:rPr>
  </w:style>
  <w:style w:type="paragraph" w:customStyle="1" w:styleId="afff7">
    <w:name w:val="報告事項次目錄(程序委員會意見)"/>
    <w:basedOn w:val="a"/>
    <w:next w:val="a"/>
    <w:rsid w:val="002A730C"/>
    <w:pPr>
      <w:widowControl/>
      <w:wordWrap w:val="0"/>
      <w:overflowPunct w:val="0"/>
      <w:autoSpaceDE w:val="0"/>
      <w:autoSpaceDN w:val="0"/>
      <w:ind w:left="3374" w:right="280" w:hanging="2254"/>
      <w:jc w:val="both"/>
    </w:pPr>
    <w:rPr>
      <w:rFonts w:ascii="華康楷書體W5" w:eastAsia="華康楷書體W5" w:hAnsi="華康楷書體W5" w:cs="Times New Roman"/>
      <w:kern w:val="0"/>
      <w:sz w:val="28"/>
      <w:szCs w:val="24"/>
    </w:rPr>
  </w:style>
  <w:style w:type="paragraph" w:customStyle="1" w:styleId="29">
    <w:name w:val="報告事項次目錄(原件見2)"/>
    <w:basedOn w:val="a"/>
    <w:next w:val="a"/>
    <w:rsid w:val="002A730C"/>
    <w:pPr>
      <w:widowControl/>
      <w:wordWrap w:val="0"/>
      <w:overflowPunct w:val="0"/>
      <w:autoSpaceDE w:val="0"/>
      <w:autoSpaceDN w:val="0"/>
      <w:ind w:left="1330"/>
    </w:pPr>
    <w:rPr>
      <w:rFonts w:ascii="華康中黑體" w:eastAsia="華康中黑體" w:hAnsi="華康中黑體" w:cs="Times New Roman"/>
      <w:kern w:val="0"/>
      <w:sz w:val="21"/>
      <w:szCs w:val="24"/>
    </w:rPr>
  </w:style>
  <w:style w:type="paragraph" w:customStyle="1" w:styleId="afff8">
    <w:name w:val="字元 字元 字元"/>
    <w:basedOn w:val="a"/>
    <w:rsid w:val="002A730C"/>
    <w:pPr>
      <w:widowControl/>
      <w:autoSpaceDN w:val="0"/>
      <w:spacing w:after="160" w:line="240" w:lineRule="exact"/>
    </w:pPr>
    <w:rPr>
      <w:rFonts w:ascii="Arial" w:eastAsia="Times New Roman" w:hAnsi="Arial" w:cs="Arial"/>
      <w:kern w:val="0"/>
      <w:sz w:val="20"/>
      <w:szCs w:val="20"/>
      <w:lang w:eastAsia="en-US"/>
    </w:rPr>
  </w:style>
  <w:style w:type="paragraph" w:customStyle="1" w:styleId="2a">
    <w:name w:val="字元2"/>
    <w:basedOn w:val="a"/>
    <w:rsid w:val="002A730C"/>
    <w:pPr>
      <w:widowControl/>
      <w:autoSpaceDN w:val="0"/>
      <w:spacing w:after="160" w:line="240" w:lineRule="exact"/>
    </w:pPr>
    <w:rPr>
      <w:rFonts w:ascii="Arial" w:eastAsia="Times New Roman" w:hAnsi="Arial" w:cs="Arial"/>
      <w:kern w:val="0"/>
      <w:sz w:val="20"/>
      <w:szCs w:val="20"/>
      <w:lang w:eastAsia="en-US"/>
    </w:rPr>
  </w:style>
  <w:style w:type="paragraph" w:customStyle="1" w:styleId="14">
    <w:name w:val="字元 字元 字元 字元 字元 字元1"/>
    <w:basedOn w:val="a"/>
    <w:rsid w:val="002A730C"/>
    <w:pPr>
      <w:widowControl/>
      <w:autoSpaceDN w:val="0"/>
      <w:spacing w:after="160" w:line="240" w:lineRule="exact"/>
    </w:pPr>
    <w:rPr>
      <w:rFonts w:ascii="Arial" w:eastAsia="Times New Roman" w:hAnsi="Arial" w:cs="Arial"/>
      <w:kern w:val="0"/>
      <w:sz w:val="20"/>
      <w:szCs w:val="20"/>
      <w:lang w:eastAsia="en-US"/>
    </w:rPr>
  </w:style>
  <w:style w:type="character" w:customStyle="1" w:styleId="2b">
    <w:name w:val="(一)(二)(三) 字元2"/>
    <w:rsid w:val="002A730C"/>
    <w:rPr>
      <w:rFonts w:ascii="Times New Roman" w:eastAsia="標楷體" w:hAnsi="Times New Roman"/>
      <w:kern w:val="3"/>
      <w:sz w:val="28"/>
      <w:szCs w:val="28"/>
    </w:rPr>
  </w:style>
  <w:style w:type="character" w:customStyle="1" w:styleId="2c">
    <w:name w:val="(一)下內文縮2 字元"/>
    <w:rsid w:val="002A730C"/>
    <w:rPr>
      <w:rFonts w:ascii="標楷體" w:eastAsia="標楷體" w:hAnsi="標楷體"/>
      <w:kern w:val="3"/>
      <w:sz w:val="28"/>
      <w:szCs w:val="28"/>
    </w:rPr>
  </w:style>
  <w:style w:type="paragraph" w:customStyle="1" w:styleId="afff9">
    <w:name w:val="說明"/>
    <w:basedOn w:val="a"/>
    <w:next w:val="a"/>
    <w:rsid w:val="002A730C"/>
    <w:pPr>
      <w:widowControl/>
      <w:overflowPunct w:val="0"/>
      <w:autoSpaceDE w:val="0"/>
      <w:autoSpaceDN w:val="0"/>
      <w:spacing w:line="420" w:lineRule="exact"/>
      <w:ind w:left="300" w:hanging="300"/>
      <w:jc w:val="both"/>
      <w:textAlignment w:val="center"/>
    </w:pPr>
    <w:rPr>
      <w:rFonts w:ascii="細明體" w:eastAsia="華康細明體" w:hAnsi="細明體" w:cs="Times New Roman"/>
      <w:kern w:val="0"/>
      <w:sz w:val="21"/>
      <w:szCs w:val="24"/>
    </w:rPr>
  </w:style>
  <w:style w:type="paragraph" w:customStyle="1" w:styleId="afffa">
    <w:name w:val="立法院(列席委員)"/>
    <w:basedOn w:val="a"/>
    <w:rsid w:val="002A730C"/>
    <w:pPr>
      <w:widowControl/>
      <w:overflowPunct w:val="0"/>
      <w:autoSpaceDN w:val="0"/>
      <w:snapToGrid w:val="0"/>
      <w:spacing w:before="120"/>
      <w:ind w:left="900" w:hanging="900"/>
    </w:pPr>
    <w:rPr>
      <w:rFonts w:ascii="標楷體" w:eastAsia="標楷體" w:hAnsi="標楷體" w:cs="Times New Roman"/>
      <w:kern w:val="3"/>
      <w:sz w:val="32"/>
      <w:szCs w:val="32"/>
    </w:rPr>
  </w:style>
  <w:style w:type="paragraph" w:customStyle="1" w:styleId="web2">
    <w:name w:val="web2"/>
    <w:basedOn w:val="a"/>
    <w:rsid w:val="002A730C"/>
    <w:pPr>
      <w:widowControl/>
      <w:autoSpaceDN w:val="0"/>
      <w:spacing w:before="100" w:after="100"/>
    </w:pPr>
    <w:rPr>
      <w:rFonts w:ascii="新細明體" w:eastAsia="新細明體" w:hAnsi="新細明體" w:cs="新細明體"/>
      <w:kern w:val="0"/>
      <w:szCs w:val="24"/>
    </w:rPr>
  </w:style>
  <w:style w:type="paragraph" w:customStyle="1" w:styleId="15">
    <w:name w:val="字元 字元1"/>
    <w:basedOn w:val="a"/>
    <w:rsid w:val="002A730C"/>
    <w:pPr>
      <w:widowControl/>
      <w:autoSpaceDN w:val="0"/>
      <w:spacing w:after="160" w:line="240" w:lineRule="exact"/>
    </w:pPr>
    <w:rPr>
      <w:rFonts w:ascii="Arial" w:eastAsia="Times New Roman" w:hAnsi="Arial" w:cs="Arial"/>
      <w:kern w:val="0"/>
      <w:sz w:val="20"/>
      <w:szCs w:val="20"/>
      <w:lang w:eastAsia="en-US"/>
    </w:rPr>
  </w:style>
  <w:style w:type="paragraph" w:customStyle="1" w:styleId="140">
    <w:name w:val="第二層(14號字)"/>
    <w:rsid w:val="002A730C"/>
    <w:pPr>
      <w:autoSpaceDN w:val="0"/>
      <w:spacing w:line="500" w:lineRule="exact"/>
      <w:ind w:left="200" w:hanging="200"/>
      <w:jc w:val="both"/>
    </w:pPr>
    <w:rPr>
      <w:rFonts w:ascii="標楷體" w:eastAsia="標楷體" w:hAnsi="標楷體" w:cs="Times New Roman"/>
      <w:b/>
      <w:kern w:val="3"/>
      <w:sz w:val="28"/>
      <w:szCs w:val="24"/>
    </w:rPr>
  </w:style>
  <w:style w:type="character" w:customStyle="1" w:styleId="141">
    <w:name w:val="第二層(14號字) 字元"/>
    <w:rsid w:val="002A730C"/>
    <w:rPr>
      <w:rFonts w:ascii="標楷體" w:eastAsia="標楷體" w:hAnsi="標楷體"/>
      <w:b/>
      <w:kern w:val="3"/>
      <w:sz w:val="28"/>
      <w:szCs w:val="24"/>
    </w:rPr>
  </w:style>
  <w:style w:type="paragraph" w:customStyle="1" w:styleId="16">
    <w:name w:val="字元 字元1 字元 字元 字元"/>
    <w:basedOn w:val="a"/>
    <w:rsid w:val="002A730C"/>
    <w:pPr>
      <w:widowControl/>
      <w:autoSpaceDN w:val="0"/>
      <w:spacing w:after="160" w:line="240" w:lineRule="exact"/>
    </w:pPr>
    <w:rPr>
      <w:rFonts w:ascii="Arial" w:eastAsia="Times New Roman" w:hAnsi="Arial" w:cs="Arial"/>
      <w:kern w:val="0"/>
      <w:sz w:val="20"/>
      <w:szCs w:val="20"/>
      <w:lang w:eastAsia="en-US"/>
    </w:rPr>
  </w:style>
  <w:style w:type="paragraph" w:customStyle="1" w:styleId="2d">
    <w:name w:val="字元 字元2 字元 字元 字元 字元"/>
    <w:basedOn w:val="a"/>
    <w:rsid w:val="002A730C"/>
    <w:pPr>
      <w:widowControl/>
      <w:autoSpaceDN w:val="0"/>
      <w:spacing w:after="160" w:line="240" w:lineRule="exact"/>
    </w:pPr>
    <w:rPr>
      <w:rFonts w:ascii="Arial" w:eastAsia="Times New Roman" w:hAnsi="Arial" w:cs="Arial"/>
      <w:kern w:val="0"/>
      <w:sz w:val="20"/>
      <w:szCs w:val="20"/>
      <w:lang w:eastAsia="en-US"/>
    </w:rPr>
  </w:style>
  <w:style w:type="paragraph" w:customStyle="1" w:styleId="210">
    <w:name w:val="字元 字元2 字元 字元 字元 字元1"/>
    <w:basedOn w:val="a"/>
    <w:rsid w:val="002A730C"/>
    <w:pPr>
      <w:widowControl/>
      <w:autoSpaceDN w:val="0"/>
      <w:spacing w:after="160" w:line="240" w:lineRule="exact"/>
    </w:pPr>
    <w:rPr>
      <w:rFonts w:ascii="Arial" w:eastAsia="Times New Roman" w:hAnsi="Arial" w:cs="Arial"/>
      <w:kern w:val="0"/>
      <w:sz w:val="20"/>
      <w:szCs w:val="20"/>
      <w:lang w:eastAsia="en-US"/>
    </w:rPr>
  </w:style>
  <w:style w:type="paragraph" w:customStyle="1" w:styleId="afffb">
    <w:name w:val="出列席"/>
    <w:basedOn w:val="a"/>
    <w:rsid w:val="002A730C"/>
    <w:pPr>
      <w:widowControl/>
      <w:overflowPunct w:val="0"/>
      <w:autoSpaceDN w:val="0"/>
      <w:snapToGrid w:val="0"/>
      <w:spacing w:line="480" w:lineRule="exact"/>
      <w:ind w:left="1600" w:right="320" w:hanging="1600"/>
    </w:pPr>
    <w:rPr>
      <w:rFonts w:ascii="華康楷書體W5" w:eastAsia="華康楷書體W5" w:hAnsi="華康楷書體W5" w:cs="Times New Roman"/>
      <w:kern w:val="3"/>
      <w:sz w:val="32"/>
      <w:szCs w:val="32"/>
    </w:rPr>
  </w:style>
  <w:style w:type="paragraph" w:customStyle="1" w:styleId="afffc">
    <w:name w:val="提案人"/>
    <w:basedOn w:val="a"/>
    <w:rsid w:val="002A730C"/>
    <w:pPr>
      <w:widowControl/>
      <w:overflowPunct w:val="0"/>
      <w:autoSpaceDN w:val="0"/>
      <w:snapToGrid w:val="0"/>
      <w:spacing w:line="480" w:lineRule="exact"/>
    </w:pPr>
    <w:rPr>
      <w:rFonts w:ascii="華康楷書體W5" w:eastAsia="華康楷書體W5" w:hAnsi="華康楷書體W5" w:cs="Times New Roman"/>
      <w:kern w:val="3"/>
      <w:sz w:val="32"/>
      <w:szCs w:val="32"/>
    </w:rPr>
  </w:style>
  <w:style w:type="paragraph" w:customStyle="1" w:styleId="afffd">
    <w:name w:val="審查報告(一般項目)"/>
    <w:basedOn w:val="a"/>
    <w:next w:val="a"/>
    <w:rsid w:val="002A730C"/>
    <w:pPr>
      <w:widowControl/>
      <w:overflowPunct w:val="0"/>
      <w:autoSpaceDN w:val="0"/>
      <w:spacing w:line="420" w:lineRule="exact"/>
      <w:ind w:left="200" w:hanging="200"/>
      <w:jc w:val="both"/>
      <w:textAlignment w:val="center"/>
    </w:pPr>
    <w:rPr>
      <w:rFonts w:ascii="Times New Roman" w:eastAsia="華康細明體" w:hAnsi="Times New Roman" w:cs="Times New Roman"/>
      <w:kern w:val="0"/>
      <w:sz w:val="21"/>
      <w:szCs w:val="24"/>
    </w:rPr>
  </w:style>
  <w:style w:type="character" w:customStyle="1" w:styleId="1231">
    <w:name w:val="1.2.3. 字元 字元"/>
    <w:rsid w:val="002A730C"/>
    <w:rPr>
      <w:rFonts w:ascii="標楷體" w:eastAsia="標楷體" w:hAnsi="標楷體"/>
      <w:kern w:val="3"/>
      <w:sz w:val="28"/>
      <w:szCs w:val="28"/>
      <w:lang w:val="en-US" w:eastAsia="zh-TW" w:bidi="ar-SA"/>
    </w:rPr>
  </w:style>
  <w:style w:type="paragraph" w:customStyle="1" w:styleId="afffe">
    <w:name w:val="決議"/>
    <w:basedOn w:val="a"/>
    <w:rsid w:val="002A730C"/>
    <w:pPr>
      <w:widowControl/>
      <w:overflowPunct w:val="0"/>
      <w:autoSpaceDN w:val="0"/>
      <w:snapToGrid w:val="0"/>
      <w:spacing w:line="480" w:lineRule="exact"/>
      <w:ind w:left="643" w:firstLine="2"/>
      <w:jc w:val="both"/>
    </w:pPr>
    <w:rPr>
      <w:rFonts w:ascii="華康楷書體W5" w:eastAsia="華康楷書體W5" w:hAnsi="華康楷書體W5" w:cs="Times New Roman"/>
      <w:kern w:val="3"/>
      <w:sz w:val="32"/>
      <w:szCs w:val="32"/>
    </w:rPr>
  </w:style>
  <w:style w:type="paragraph" w:customStyle="1" w:styleId="affff">
    <w:name w:val="紀錄"/>
    <w:basedOn w:val="afffb"/>
    <w:rsid w:val="002A730C"/>
    <w:pPr>
      <w:ind w:left="500" w:right="700" w:hanging="500"/>
    </w:pPr>
  </w:style>
  <w:style w:type="character" w:customStyle="1" w:styleId="mfont-txtcont1">
    <w:name w:val="mfont-txtcont1"/>
    <w:rsid w:val="002A730C"/>
    <w:rPr>
      <w:rFonts w:ascii="細明體" w:eastAsia="細明體" w:hAnsi="細明體"/>
      <w:color w:val="333333"/>
      <w:sz w:val="24"/>
      <w:szCs w:val="24"/>
    </w:rPr>
  </w:style>
  <w:style w:type="paragraph" w:customStyle="1" w:styleId="17">
    <w:name w:val="字元 字元 字元 字元1"/>
    <w:basedOn w:val="a"/>
    <w:rsid w:val="002A730C"/>
    <w:pPr>
      <w:widowControl/>
      <w:autoSpaceDN w:val="0"/>
      <w:spacing w:after="160" w:line="240" w:lineRule="exact"/>
    </w:pPr>
    <w:rPr>
      <w:rFonts w:ascii="Arial" w:eastAsia="Times New Roman" w:hAnsi="Arial" w:cs="Arial"/>
      <w:kern w:val="0"/>
      <w:sz w:val="20"/>
      <w:szCs w:val="20"/>
      <w:lang w:eastAsia="en-US"/>
    </w:rPr>
  </w:style>
  <w:style w:type="paragraph" w:customStyle="1" w:styleId="211">
    <w:name w:val="字元 字元2 字元 字元 字元1"/>
    <w:basedOn w:val="a"/>
    <w:rsid w:val="002A730C"/>
    <w:pPr>
      <w:widowControl/>
      <w:autoSpaceDN w:val="0"/>
      <w:spacing w:after="160" w:line="240" w:lineRule="exact"/>
    </w:pPr>
    <w:rPr>
      <w:rFonts w:ascii="Verdana" w:eastAsia="Times New Roman" w:hAnsi="Verdana" w:cs="Times New Roman"/>
      <w:kern w:val="0"/>
      <w:sz w:val="20"/>
      <w:szCs w:val="20"/>
      <w:lang w:eastAsia="en-US"/>
    </w:rPr>
  </w:style>
  <w:style w:type="paragraph" w:customStyle="1" w:styleId="2e">
    <w:name w:val="字元 字元2"/>
    <w:basedOn w:val="a"/>
    <w:rsid w:val="002A730C"/>
    <w:pPr>
      <w:widowControl/>
      <w:autoSpaceDN w:val="0"/>
      <w:spacing w:after="160" w:line="240" w:lineRule="exact"/>
    </w:pPr>
    <w:rPr>
      <w:rFonts w:ascii="Arial" w:eastAsia="Times New Roman" w:hAnsi="Arial" w:cs="Arial"/>
      <w:kern w:val="0"/>
      <w:sz w:val="20"/>
      <w:szCs w:val="20"/>
      <w:lang w:eastAsia="en-US"/>
    </w:rPr>
  </w:style>
  <w:style w:type="paragraph" w:customStyle="1" w:styleId="2f">
    <w:name w:val="字元 字元 字元 字元 字元 字元2"/>
    <w:basedOn w:val="a"/>
    <w:rsid w:val="002A730C"/>
    <w:pPr>
      <w:widowControl/>
      <w:autoSpaceDN w:val="0"/>
      <w:spacing w:after="160" w:line="240" w:lineRule="exact"/>
    </w:pPr>
    <w:rPr>
      <w:rFonts w:ascii="Arial" w:eastAsia="Times New Roman" w:hAnsi="Arial" w:cs="Arial"/>
      <w:kern w:val="0"/>
      <w:sz w:val="20"/>
      <w:szCs w:val="20"/>
      <w:lang w:eastAsia="en-US"/>
    </w:rPr>
  </w:style>
  <w:style w:type="paragraph" w:customStyle="1" w:styleId="18">
    <w:name w:val="字元 字元 字元1"/>
    <w:basedOn w:val="a"/>
    <w:rsid w:val="002A730C"/>
    <w:pPr>
      <w:widowControl/>
      <w:autoSpaceDN w:val="0"/>
      <w:spacing w:after="160" w:line="240" w:lineRule="exact"/>
    </w:pPr>
    <w:rPr>
      <w:rFonts w:ascii="Arial" w:eastAsia="Times New Roman" w:hAnsi="Arial" w:cs="Arial"/>
      <w:kern w:val="0"/>
      <w:sz w:val="20"/>
      <w:szCs w:val="20"/>
      <w:lang w:eastAsia="en-US"/>
    </w:rPr>
  </w:style>
  <w:style w:type="paragraph" w:customStyle="1" w:styleId="212">
    <w:name w:val="字元21"/>
    <w:basedOn w:val="a"/>
    <w:rsid w:val="002A730C"/>
    <w:pPr>
      <w:widowControl/>
      <w:autoSpaceDN w:val="0"/>
      <w:spacing w:after="160" w:line="240" w:lineRule="exact"/>
    </w:pPr>
    <w:rPr>
      <w:rFonts w:ascii="Arial" w:eastAsia="Times New Roman" w:hAnsi="Arial" w:cs="Arial"/>
      <w:kern w:val="0"/>
      <w:sz w:val="20"/>
      <w:szCs w:val="20"/>
      <w:lang w:eastAsia="en-US"/>
    </w:rPr>
  </w:style>
  <w:style w:type="paragraph" w:customStyle="1" w:styleId="111">
    <w:name w:val="字元 字元 字元 字元 字元 字元11"/>
    <w:basedOn w:val="a"/>
    <w:rsid w:val="002A730C"/>
    <w:pPr>
      <w:widowControl/>
      <w:autoSpaceDN w:val="0"/>
      <w:spacing w:after="160" w:line="240" w:lineRule="exact"/>
    </w:pPr>
    <w:rPr>
      <w:rFonts w:ascii="Arial" w:eastAsia="Times New Roman" w:hAnsi="Arial" w:cs="Arial"/>
      <w:kern w:val="0"/>
      <w:sz w:val="20"/>
      <w:szCs w:val="20"/>
      <w:lang w:eastAsia="en-US"/>
    </w:rPr>
  </w:style>
  <w:style w:type="paragraph" w:customStyle="1" w:styleId="112">
    <w:name w:val="字元 字元11"/>
    <w:basedOn w:val="a"/>
    <w:rsid w:val="002A730C"/>
    <w:pPr>
      <w:widowControl/>
      <w:autoSpaceDN w:val="0"/>
      <w:spacing w:after="160" w:line="240" w:lineRule="exact"/>
    </w:pPr>
    <w:rPr>
      <w:rFonts w:ascii="Arial" w:eastAsia="Times New Roman" w:hAnsi="Arial" w:cs="Arial"/>
      <w:kern w:val="0"/>
      <w:sz w:val="20"/>
      <w:szCs w:val="20"/>
      <w:lang w:eastAsia="en-US"/>
    </w:rPr>
  </w:style>
  <w:style w:type="paragraph" w:customStyle="1" w:styleId="113">
    <w:name w:val="字元 字元1 字元 字元 字元1"/>
    <w:basedOn w:val="a"/>
    <w:rsid w:val="002A730C"/>
    <w:pPr>
      <w:widowControl/>
      <w:autoSpaceDN w:val="0"/>
      <w:spacing w:after="160" w:line="240" w:lineRule="exact"/>
    </w:pPr>
    <w:rPr>
      <w:rFonts w:ascii="Arial" w:eastAsia="Times New Roman" w:hAnsi="Arial" w:cs="Arial"/>
      <w:kern w:val="0"/>
      <w:sz w:val="20"/>
      <w:szCs w:val="20"/>
      <w:lang w:eastAsia="en-US"/>
    </w:rPr>
  </w:style>
  <w:style w:type="paragraph" w:customStyle="1" w:styleId="220">
    <w:name w:val="字元 字元2 字元 字元 字元 字元2"/>
    <w:basedOn w:val="a"/>
    <w:rsid w:val="002A730C"/>
    <w:pPr>
      <w:widowControl/>
      <w:autoSpaceDN w:val="0"/>
      <w:spacing w:after="160" w:line="240" w:lineRule="exact"/>
    </w:pPr>
    <w:rPr>
      <w:rFonts w:ascii="Arial" w:eastAsia="Times New Roman" w:hAnsi="Arial" w:cs="Arial"/>
      <w:kern w:val="0"/>
      <w:sz w:val="20"/>
      <w:szCs w:val="20"/>
      <w:lang w:eastAsia="en-US"/>
    </w:rPr>
  </w:style>
  <w:style w:type="paragraph" w:styleId="affff0">
    <w:name w:val="List Paragraph"/>
    <w:basedOn w:val="a"/>
    <w:qFormat/>
    <w:rsid w:val="002A730C"/>
    <w:pPr>
      <w:widowControl/>
      <w:autoSpaceDN w:val="0"/>
      <w:ind w:left="480"/>
      <w:textAlignment w:val="baseline"/>
    </w:pPr>
    <w:rPr>
      <w:rFonts w:ascii="Calibri" w:eastAsia="新細明體" w:hAnsi="Calibri" w:cs="Times New Roman"/>
      <w:kern w:val="3"/>
    </w:rPr>
  </w:style>
  <w:style w:type="paragraph" w:customStyle="1" w:styleId="120">
    <w:name w:val="字元 字元 字元 字元 字元 字元12"/>
    <w:basedOn w:val="a"/>
    <w:rsid w:val="002A730C"/>
    <w:pPr>
      <w:widowControl/>
      <w:spacing w:after="160" w:line="240" w:lineRule="exact"/>
    </w:pPr>
    <w:rPr>
      <w:rFonts w:ascii="Arial" w:eastAsia="Times New Roman" w:hAnsi="Arial" w:cs="Arial"/>
      <w:kern w:val="0"/>
      <w:sz w:val="20"/>
      <w:szCs w:val="20"/>
      <w:lang w:eastAsia="en-US"/>
    </w:rPr>
  </w:style>
  <w:style w:type="table" w:customStyle="1" w:styleId="19">
    <w:name w:val="表格格線1"/>
    <w:basedOn w:val="a1"/>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表格格線2"/>
    <w:basedOn w:val="a1"/>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表格格線11"/>
    <w:basedOn w:val="a1"/>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
    <w:basedOn w:val="a1"/>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格格線4"/>
    <w:basedOn w:val="a1"/>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表格格線5"/>
    <w:basedOn w:val="a1"/>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
    <w:basedOn w:val="a1"/>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格線12"/>
    <w:basedOn w:val="a1"/>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
    <w:basedOn w:val="a1"/>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
    <w:basedOn w:val="a1"/>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表格格線14"/>
    <w:basedOn w:val="a1"/>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1"/>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表格格線111"/>
    <w:basedOn w:val="a1"/>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格格線131"/>
    <w:basedOn w:val="a1"/>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1"/>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表格格線112"/>
    <w:basedOn w:val="a1"/>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1"/>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1"/>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1"/>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1"/>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表格格線123"/>
    <w:basedOn w:val="a1"/>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1"/>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格線141"/>
    <w:basedOn w:val="a1"/>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格線211"/>
    <w:basedOn w:val="a1"/>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表格格線1111"/>
    <w:basedOn w:val="a1"/>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1"/>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表格格線411"/>
    <w:basedOn w:val="a1"/>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格線1211"/>
    <w:basedOn w:val="a1"/>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表格格線1311"/>
    <w:basedOn w:val="a1"/>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1"/>
    <w:basedOn w:val="a1"/>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1"/>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表格格線1121"/>
    <w:basedOn w:val="a1"/>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1"/>
    <w:basedOn w:val="a1"/>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1"/>
    <w:basedOn w:val="a1"/>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1"/>
    <w:basedOn w:val="a1"/>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2">
    <w:name w:val="WW_OutlineListStyle_12"/>
    <w:basedOn w:val="a2"/>
    <w:rsid w:val="002A730C"/>
  </w:style>
  <w:style w:type="numbering" w:customStyle="1" w:styleId="WWOutlineListStyle11">
    <w:name w:val="WW_OutlineListStyle_11"/>
    <w:basedOn w:val="a2"/>
    <w:rsid w:val="002A730C"/>
  </w:style>
  <w:style w:type="numbering" w:customStyle="1" w:styleId="WWOutlineListStyle10">
    <w:name w:val="WW_OutlineListStyle_10"/>
    <w:basedOn w:val="a2"/>
    <w:rsid w:val="002A730C"/>
  </w:style>
  <w:style w:type="numbering" w:customStyle="1" w:styleId="WWOutlineListStyle9">
    <w:name w:val="WW_OutlineListStyle_9"/>
    <w:basedOn w:val="a2"/>
    <w:rsid w:val="002A730C"/>
  </w:style>
  <w:style w:type="numbering" w:customStyle="1" w:styleId="WWOutlineListStyle8">
    <w:name w:val="WW_OutlineListStyle_8"/>
    <w:basedOn w:val="a2"/>
    <w:rsid w:val="002A730C"/>
  </w:style>
  <w:style w:type="numbering" w:customStyle="1" w:styleId="WWOutlineListStyle7">
    <w:name w:val="WW_OutlineListStyle_7"/>
    <w:basedOn w:val="a2"/>
    <w:rsid w:val="002A730C"/>
  </w:style>
  <w:style w:type="numbering" w:customStyle="1" w:styleId="WWOutlineListStyle6">
    <w:name w:val="WW_OutlineListStyle_6"/>
    <w:basedOn w:val="a2"/>
    <w:rsid w:val="002A730C"/>
  </w:style>
  <w:style w:type="numbering" w:customStyle="1" w:styleId="WWOutlineListStyle5">
    <w:name w:val="WW_OutlineListStyle_5"/>
    <w:basedOn w:val="a2"/>
    <w:rsid w:val="002A730C"/>
  </w:style>
  <w:style w:type="numbering" w:customStyle="1" w:styleId="WWOutlineListStyle4">
    <w:name w:val="WW_OutlineListStyle_4"/>
    <w:basedOn w:val="a2"/>
    <w:rsid w:val="002A730C"/>
  </w:style>
  <w:style w:type="numbering" w:customStyle="1" w:styleId="WWOutlineListStyle3">
    <w:name w:val="WW_OutlineListStyle_3"/>
    <w:basedOn w:val="a2"/>
    <w:rsid w:val="002A730C"/>
  </w:style>
  <w:style w:type="numbering" w:customStyle="1" w:styleId="WWOutlineListStyle2">
    <w:name w:val="WW_OutlineListStyle_2"/>
    <w:basedOn w:val="a2"/>
    <w:rsid w:val="002A730C"/>
  </w:style>
  <w:style w:type="numbering" w:customStyle="1" w:styleId="WWOutlineListStyle1">
    <w:name w:val="WW_OutlineListStyle_1"/>
    <w:basedOn w:val="a2"/>
    <w:rsid w:val="002A730C"/>
  </w:style>
  <w:style w:type="numbering" w:customStyle="1" w:styleId="WWOutlineListStyle">
    <w:name w:val="WW_OutlineListStyle"/>
    <w:basedOn w:val="a2"/>
    <w:rsid w:val="002A730C"/>
  </w:style>
  <w:style w:type="numbering" w:customStyle="1" w:styleId="1a">
    <w:name w:val="無清單1"/>
    <w:next w:val="a2"/>
    <w:uiPriority w:val="99"/>
    <w:semiHidden/>
    <w:unhideWhenUsed/>
    <w:rsid w:val="002A730C"/>
  </w:style>
  <w:style w:type="numbering" w:customStyle="1" w:styleId="115">
    <w:name w:val="無清單11"/>
    <w:next w:val="a2"/>
    <w:uiPriority w:val="99"/>
    <w:semiHidden/>
    <w:unhideWhenUsed/>
    <w:rsid w:val="002A730C"/>
  </w:style>
  <w:style w:type="numbering" w:customStyle="1" w:styleId="1112">
    <w:name w:val="無清單111"/>
    <w:next w:val="a2"/>
    <w:semiHidden/>
    <w:unhideWhenUsed/>
    <w:rsid w:val="002A730C"/>
  </w:style>
  <w:style w:type="numbering" w:customStyle="1" w:styleId="11110">
    <w:name w:val="無清單1111"/>
    <w:next w:val="a2"/>
    <w:semiHidden/>
    <w:rsid w:val="002A730C"/>
  </w:style>
  <w:style w:type="numbering" w:customStyle="1" w:styleId="2f1">
    <w:name w:val="無清單2"/>
    <w:next w:val="a2"/>
    <w:semiHidden/>
    <w:rsid w:val="002A730C"/>
  </w:style>
  <w:style w:type="numbering" w:customStyle="1" w:styleId="38">
    <w:name w:val="無清單3"/>
    <w:next w:val="a2"/>
    <w:semiHidden/>
    <w:rsid w:val="002A730C"/>
  </w:style>
  <w:style w:type="numbering" w:customStyle="1" w:styleId="44">
    <w:name w:val="無清單4"/>
    <w:next w:val="a2"/>
    <w:semiHidden/>
    <w:rsid w:val="002A730C"/>
  </w:style>
  <w:style w:type="numbering" w:customStyle="1" w:styleId="54">
    <w:name w:val="無清單5"/>
    <w:next w:val="a2"/>
    <w:semiHidden/>
    <w:rsid w:val="002A730C"/>
  </w:style>
  <w:style w:type="numbering" w:customStyle="1" w:styleId="64">
    <w:name w:val="無清單6"/>
    <w:next w:val="a2"/>
    <w:uiPriority w:val="99"/>
    <w:semiHidden/>
    <w:unhideWhenUsed/>
    <w:rsid w:val="002A730C"/>
  </w:style>
  <w:style w:type="numbering" w:customStyle="1" w:styleId="11111">
    <w:name w:val="無清單11111"/>
    <w:next w:val="a2"/>
    <w:semiHidden/>
    <w:rsid w:val="002A730C"/>
  </w:style>
  <w:style w:type="numbering" w:customStyle="1" w:styleId="214">
    <w:name w:val="無清單21"/>
    <w:next w:val="a2"/>
    <w:semiHidden/>
    <w:rsid w:val="002A730C"/>
  </w:style>
  <w:style w:type="numbering" w:customStyle="1" w:styleId="WWOutlineListStyle121">
    <w:name w:val="WW_OutlineListStyle_121"/>
    <w:basedOn w:val="a2"/>
    <w:rsid w:val="002A730C"/>
  </w:style>
  <w:style w:type="numbering" w:customStyle="1" w:styleId="WWOutlineListStyle111">
    <w:name w:val="WW_OutlineListStyle_111"/>
    <w:basedOn w:val="a2"/>
    <w:rsid w:val="002A730C"/>
  </w:style>
  <w:style w:type="numbering" w:customStyle="1" w:styleId="WWOutlineListStyle101">
    <w:name w:val="WW_OutlineListStyle_101"/>
    <w:basedOn w:val="a2"/>
    <w:rsid w:val="002A730C"/>
  </w:style>
  <w:style w:type="numbering" w:customStyle="1" w:styleId="WWOutlineListStyle91">
    <w:name w:val="WW_OutlineListStyle_91"/>
    <w:basedOn w:val="a2"/>
    <w:rsid w:val="002A730C"/>
  </w:style>
  <w:style w:type="numbering" w:customStyle="1" w:styleId="WWOutlineListStyle81">
    <w:name w:val="WW_OutlineListStyle_81"/>
    <w:basedOn w:val="a2"/>
    <w:rsid w:val="002A730C"/>
  </w:style>
  <w:style w:type="numbering" w:customStyle="1" w:styleId="WWOutlineListStyle71">
    <w:name w:val="WW_OutlineListStyle_71"/>
    <w:basedOn w:val="a2"/>
    <w:rsid w:val="002A730C"/>
  </w:style>
  <w:style w:type="numbering" w:customStyle="1" w:styleId="WWOutlineListStyle61">
    <w:name w:val="WW_OutlineListStyle_61"/>
    <w:basedOn w:val="a2"/>
    <w:rsid w:val="002A730C"/>
  </w:style>
  <w:style w:type="numbering" w:customStyle="1" w:styleId="WWOutlineListStyle51">
    <w:name w:val="WW_OutlineListStyle_51"/>
    <w:basedOn w:val="a2"/>
    <w:rsid w:val="002A730C"/>
  </w:style>
  <w:style w:type="numbering" w:customStyle="1" w:styleId="WWOutlineListStyle41">
    <w:name w:val="WW_OutlineListStyle_41"/>
    <w:basedOn w:val="a2"/>
    <w:rsid w:val="002A730C"/>
  </w:style>
  <w:style w:type="numbering" w:customStyle="1" w:styleId="WWOutlineListStyle31">
    <w:name w:val="WW_OutlineListStyle_31"/>
    <w:basedOn w:val="a2"/>
    <w:rsid w:val="002A730C"/>
  </w:style>
  <w:style w:type="numbering" w:customStyle="1" w:styleId="WWOutlineListStyle21">
    <w:name w:val="WW_OutlineListStyle_21"/>
    <w:basedOn w:val="a2"/>
    <w:rsid w:val="002A730C"/>
  </w:style>
  <w:style w:type="numbering" w:customStyle="1" w:styleId="WWOutlineListStyle13">
    <w:name w:val="WW_OutlineListStyle_13"/>
    <w:basedOn w:val="a2"/>
    <w:rsid w:val="002A730C"/>
  </w:style>
  <w:style w:type="numbering" w:customStyle="1" w:styleId="WWOutlineListStyle14">
    <w:name w:val="WW_OutlineListStyle1"/>
    <w:basedOn w:val="a2"/>
    <w:rsid w:val="002A730C"/>
  </w:style>
  <w:style w:type="numbering" w:customStyle="1" w:styleId="74">
    <w:name w:val="無清單7"/>
    <w:next w:val="a2"/>
    <w:uiPriority w:val="99"/>
    <w:semiHidden/>
    <w:unhideWhenUsed/>
    <w:rsid w:val="002A730C"/>
  </w:style>
  <w:style w:type="numbering" w:customStyle="1" w:styleId="124">
    <w:name w:val="無清單12"/>
    <w:next w:val="a2"/>
    <w:semiHidden/>
    <w:unhideWhenUsed/>
    <w:rsid w:val="002A730C"/>
  </w:style>
  <w:style w:type="numbering" w:customStyle="1" w:styleId="1122">
    <w:name w:val="無清單112"/>
    <w:next w:val="a2"/>
    <w:uiPriority w:val="99"/>
    <w:semiHidden/>
    <w:unhideWhenUsed/>
    <w:rsid w:val="002A730C"/>
  </w:style>
  <w:style w:type="numbering" w:customStyle="1" w:styleId="11120">
    <w:name w:val="無清單1112"/>
    <w:next w:val="a2"/>
    <w:uiPriority w:val="99"/>
    <w:semiHidden/>
    <w:rsid w:val="002A730C"/>
  </w:style>
  <w:style w:type="numbering" w:customStyle="1" w:styleId="222">
    <w:name w:val="無清單22"/>
    <w:next w:val="a2"/>
    <w:semiHidden/>
    <w:rsid w:val="002A730C"/>
  </w:style>
  <w:style w:type="numbering" w:customStyle="1" w:styleId="312">
    <w:name w:val="無清單31"/>
    <w:next w:val="a2"/>
    <w:semiHidden/>
    <w:rsid w:val="002A730C"/>
  </w:style>
  <w:style w:type="numbering" w:customStyle="1" w:styleId="412">
    <w:name w:val="無清單41"/>
    <w:next w:val="a2"/>
    <w:semiHidden/>
    <w:rsid w:val="002A730C"/>
  </w:style>
  <w:style w:type="numbering" w:customStyle="1" w:styleId="512">
    <w:name w:val="無清單51"/>
    <w:next w:val="a2"/>
    <w:semiHidden/>
    <w:rsid w:val="002A730C"/>
  </w:style>
  <w:style w:type="numbering" w:customStyle="1" w:styleId="612">
    <w:name w:val="無清單61"/>
    <w:next w:val="a2"/>
    <w:uiPriority w:val="99"/>
    <w:semiHidden/>
    <w:unhideWhenUsed/>
    <w:rsid w:val="002A730C"/>
  </w:style>
  <w:style w:type="numbering" w:customStyle="1" w:styleId="11112">
    <w:name w:val="無清單11112"/>
    <w:next w:val="a2"/>
    <w:semiHidden/>
    <w:rsid w:val="002A730C"/>
  </w:style>
  <w:style w:type="numbering" w:customStyle="1" w:styleId="2111">
    <w:name w:val="無清單211"/>
    <w:next w:val="a2"/>
    <w:semiHidden/>
    <w:rsid w:val="002A730C"/>
  </w:style>
  <w:style w:type="numbering" w:customStyle="1" w:styleId="WWOutlineListStyle122">
    <w:name w:val="WW_OutlineListStyle_122"/>
    <w:basedOn w:val="a2"/>
    <w:rsid w:val="002A730C"/>
  </w:style>
  <w:style w:type="numbering" w:customStyle="1" w:styleId="WWOutlineListStyle112">
    <w:name w:val="WW_OutlineListStyle_112"/>
    <w:basedOn w:val="a2"/>
    <w:rsid w:val="002A730C"/>
  </w:style>
  <w:style w:type="numbering" w:customStyle="1" w:styleId="WWOutlineListStyle102">
    <w:name w:val="WW_OutlineListStyle_102"/>
    <w:basedOn w:val="a2"/>
    <w:rsid w:val="002A730C"/>
  </w:style>
  <w:style w:type="numbering" w:customStyle="1" w:styleId="WWOutlineListStyle92">
    <w:name w:val="WW_OutlineListStyle_92"/>
    <w:basedOn w:val="a2"/>
    <w:rsid w:val="002A730C"/>
  </w:style>
  <w:style w:type="numbering" w:customStyle="1" w:styleId="WWOutlineListStyle82">
    <w:name w:val="WW_OutlineListStyle_82"/>
    <w:basedOn w:val="a2"/>
    <w:rsid w:val="002A730C"/>
  </w:style>
  <w:style w:type="numbering" w:customStyle="1" w:styleId="WWOutlineListStyle72">
    <w:name w:val="WW_OutlineListStyle_72"/>
    <w:basedOn w:val="a2"/>
    <w:rsid w:val="002A730C"/>
  </w:style>
  <w:style w:type="numbering" w:customStyle="1" w:styleId="WWOutlineListStyle62">
    <w:name w:val="WW_OutlineListStyle_62"/>
    <w:basedOn w:val="a2"/>
    <w:rsid w:val="002A730C"/>
  </w:style>
  <w:style w:type="numbering" w:customStyle="1" w:styleId="WWOutlineListStyle52">
    <w:name w:val="WW_OutlineListStyle_52"/>
    <w:basedOn w:val="a2"/>
    <w:rsid w:val="002A730C"/>
  </w:style>
  <w:style w:type="numbering" w:customStyle="1" w:styleId="WWOutlineListStyle42">
    <w:name w:val="WW_OutlineListStyle_42"/>
    <w:basedOn w:val="a2"/>
    <w:rsid w:val="002A730C"/>
  </w:style>
  <w:style w:type="numbering" w:customStyle="1" w:styleId="WWOutlineListStyle32">
    <w:name w:val="WW_OutlineListStyle_32"/>
    <w:basedOn w:val="a2"/>
    <w:rsid w:val="002A730C"/>
  </w:style>
  <w:style w:type="numbering" w:customStyle="1" w:styleId="WWOutlineListStyle22">
    <w:name w:val="WW_OutlineListStyle_22"/>
    <w:basedOn w:val="a2"/>
    <w:rsid w:val="002A730C"/>
  </w:style>
  <w:style w:type="numbering" w:customStyle="1" w:styleId="WWOutlineListStyle140">
    <w:name w:val="WW_OutlineListStyle_14"/>
    <w:basedOn w:val="a2"/>
    <w:rsid w:val="002A730C"/>
  </w:style>
  <w:style w:type="numbering" w:customStyle="1" w:styleId="WWOutlineListStyle20">
    <w:name w:val="WW_OutlineListStyle2"/>
    <w:basedOn w:val="a2"/>
    <w:rsid w:val="002A730C"/>
  </w:style>
  <w:style w:type="numbering" w:customStyle="1" w:styleId="83">
    <w:name w:val="無清單8"/>
    <w:next w:val="a2"/>
    <w:uiPriority w:val="99"/>
    <w:semiHidden/>
    <w:unhideWhenUsed/>
    <w:rsid w:val="002A730C"/>
  </w:style>
  <w:style w:type="numbering" w:customStyle="1" w:styleId="134">
    <w:name w:val="無清單13"/>
    <w:next w:val="a2"/>
    <w:semiHidden/>
    <w:rsid w:val="002A730C"/>
  </w:style>
  <w:style w:type="numbering" w:customStyle="1" w:styleId="231">
    <w:name w:val="無清單23"/>
    <w:next w:val="a2"/>
    <w:semiHidden/>
    <w:rsid w:val="002A730C"/>
  </w:style>
  <w:style w:type="numbering" w:customStyle="1" w:styleId="93">
    <w:name w:val="無清單9"/>
    <w:next w:val="a2"/>
    <w:uiPriority w:val="99"/>
    <w:semiHidden/>
    <w:unhideWhenUsed/>
    <w:rsid w:val="002A730C"/>
  </w:style>
  <w:style w:type="numbering" w:customStyle="1" w:styleId="143">
    <w:name w:val="無清單14"/>
    <w:next w:val="a2"/>
    <w:semiHidden/>
    <w:rsid w:val="002A730C"/>
  </w:style>
  <w:style w:type="numbering" w:customStyle="1" w:styleId="240">
    <w:name w:val="無清單24"/>
    <w:next w:val="a2"/>
    <w:semiHidden/>
    <w:rsid w:val="002A730C"/>
  </w:style>
  <w:style w:type="numbering" w:customStyle="1" w:styleId="101">
    <w:name w:val="無清單10"/>
    <w:next w:val="a2"/>
    <w:uiPriority w:val="99"/>
    <w:semiHidden/>
    <w:unhideWhenUsed/>
    <w:rsid w:val="002A730C"/>
  </w:style>
  <w:style w:type="numbering" w:customStyle="1" w:styleId="152">
    <w:name w:val="無清單15"/>
    <w:next w:val="a2"/>
    <w:uiPriority w:val="99"/>
    <w:semiHidden/>
    <w:unhideWhenUsed/>
    <w:rsid w:val="002A730C"/>
  </w:style>
  <w:style w:type="numbering" w:customStyle="1" w:styleId="1131">
    <w:name w:val="無清單113"/>
    <w:next w:val="a2"/>
    <w:uiPriority w:val="99"/>
    <w:semiHidden/>
    <w:unhideWhenUsed/>
    <w:rsid w:val="002A730C"/>
  </w:style>
  <w:style w:type="numbering" w:customStyle="1" w:styleId="1113">
    <w:name w:val="無清單1113"/>
    <w:next w:val="a2"/>
    <w:semiHidden/>
    <w:rsid w:val="002A730C"/>
  </w:style>
  <w:style w:type="numbering" w:customStyle="1" w:styleId="250">
    <w:name w:val="無清單25"/>
    <w:next w:val="a2"/>
    <w:semiHidden/>
    <w:rsid w:val="002A730C"/>
  </w:style>
  <w:style w:type="numbering" w:customStyle="1" w:styleId="322">
    <w:name w:val="無清單32"/>
    <w:next w:val="a2"/>
    <w:semiHidden/>
    <w:rsid w:val="002A730C"/>
  </w:style>
  <w:style w:type="numbering" w:customStyle="1" w:styleId="422">
    <w:name w:val="無清單42"/>
    <w:next w:val="a2"/>
    <w:semiHidden/>
    <w:rsid w:val="002A730C"/>
  </w:style>
  <w:style w:type="numbering" w:customStyle="1" w:styleId="522">
    <w:name w:val="無清單52"/>
    <w:next w:val="a2"/>
    <w:semiHidden/>
    <w:rsid w:val="002A730C"/>
  </w:style>
  <w:style w:type="numbering" w:customStyle="1" w:styleId="622">
    <w:name w:val="無清單62"/>
    <w:next w:val="a2"/>
    <w:uiPriority w:val="99"/>
    <w:semiHidden/>
    <w:unhideWhenUsed/>
    <w:rsid w:val="002A730C"/>
  </w:style>
  <w:style w:type="numbering" w:customStyle="1" w:styleId="11113">
    <w:name w:val="無清單11113"/>
    <w:next w:val="a2"/>
    <w:semiHidden/>
    <w:rsid w:val="002A730C"/>
  </w:style>
  <w:style w:type="numbering" w:customStyle="1" w:styleId="2120">
    <w:name w:val="無清單212"/>
    <w:next w:val="a2"/>
    <w:semiHidden/>
    <w:rsid w:val="002A730C"/>
  </w:style>
  <w:style w:type="numbering" w:customStyle="1" w:styleId="WWOutlineListStyle123">
    <w:name w:val="WW_OutlineListStyle_123"/>
    <w:basedOn w:val="a2"/>
    <w:rsid w:val="002A730C"/>
  </w:style>
  <w:style w:type="numbering" w:customStyle="1" w:styleId="WWOutlineListStyle113">
    <w:name w:val="WW_OutlineListStyle_113"/>
    <w:basedOn w:val="a2"/>
    <w:rsid w:val="002A730C"/>
  </w:style>
  <w:style w:type="numbering" w:customStyle="1" w:styleId="WWOutlineListStyle103">
    <w:name w:val="WW_OutlineListStyle_103"/>
    <w:basedOn w:val="a2"/>
    <w:rsid w:val="002A730C"/>
  </w:style>
  <w:style w:type="numbering" w:customStyle="1" w:styleId="WWOutlineListStyle93">
    <w:name w:val="WW_OutlineListStyle_93"/>
    <w:basedOn w:val="a2"/>
    <w:rsid w:val="002A730C"/>
  </w:style>
  <w:style w:type="numbering" w:customStyle="1" w:styleId="WWOutlineListStyle83">
    <w:name w:val="WW_OutlineListStyle_83"/>
    <w:basedOn w:val="a2"/>
    <w:rsid w:val="002A730C"/>
  </w:style>
  <w:style w:type="numbering" w:customStyle="1" w:styleId="WWOutlineListStyle73">
    <w:name w:val="WW_OutlineListStyle_73"/>
    <w:basedOn w:val="a2"/>
    <w:rsid w:val="002A730C"/>
  </w:style>
  <w:style w:type="numbering" w:customStyle="1" w:styleId="WWOutlineListStyle63">
    <w:name w:val="WW_OutlineListStyle_63"/>
    <w:basedOn w:val="a2"/>
    <w:rsid w:val="002A730C"/>
  </w:style>
  <w:style w:type="numbering" w:customStyle="1" w:styleId="WWOutlineListStyle53">
    <w:name w:val="WW_OutlineListStyle_53"/>
    <w:basedOn w:val="a2"/>
    <w:rsid w:val="002A730C"/>
  </w:style>
  <w:style w:type="numbering" w:customStyle="1" w:styleId="WWOutlineListStyle43">
    <w:name w:val="WW_OutlineListStyle_43"/>
    <w:basedOn w:val="a2"/>
    <w:rsid w:val="002A730C"/>
  </w:style>
  <w:style w:type="numbering" w:customStyle="1" w:styleId="WWOutlineListStyle33">
    <w:name w:val="WW_OutlineListStyle_33"/>
    <w:basedOn w:val="a2"/>
    <w:rsid w:val="002A730C"/>
  </w:style>
  <w:style w:type="numbering" w:customStyle="1" w:styleId="WWOutlineListStyle23">
    <w:name w:val="WW_OutlineListStyle_23"/>
    <w:basedOn w:val="a2"/>
    <w:rsid w:val="002A730C"/>
  </w:style>
  <w:style w:type="numbering" w:customStyle="1" w:styleId="WWOutlineListStyle15">
    <w:name w:val="WW_OutlineListStyle_15"/>
    <w:basedOn w:val="a2"/>
    <w:rsid w:val="002A730C"/>
  </w:style>
  <w:style w:type="numbering" w:customStyle="1" w:styleId="WWOutlineListStyle30">
    <w:name w:val="WW_OutlineListStyle3"/>
    <w:basedOn w:val="a2"/>
    <w:rsid w:val="002A730C"/>
  </w:style>
  <w:style w:type="numbering" w:customStyle="1" w:styleId="161">
    <w:name w:val="無清單16"/>
    <w:next w:val="a2"/>
    <w:uiPriority w:val="99"/>
    <w:semiHidden/>
    <w:unhideWhenUsed/>
    <w:rsid w:val="002A730C"/>
  </w:style>
  <w:style w:type="numbering" w:customStyle="1" w:styleId="170">
    <w:name w:val="無清單17"/>
    <w:next w:val="a2"/>
    <w:uiPriority w:val="99"/>
    <w:semiHidden/>
    <w:unhideWhenUsed/>
    <w:rsid w:val="002A730C"/>
  </w:style>
  <w:style w:type="numbering" w:customStyle="1" w:styleId="1140">
    <w:name w:val="無清單114"/>
    <w:next w:val="a2"/>
    <w:uiPriority w:val="99"/>
    <w:semiHidden/>
    <w:unhideWhenUsed/>
    <w:rsid w:val="002A730C"/>
  </w:style>
  <w:style w:type="numbering" w:customStyle="1" w:styleId="1114">
    <w:name w:val="無清單1114"/>
    <w:next w:val="a2"/>
    <w:semiHidden/>
    <w:rsid w:val="002A730C"/>
  </w:style>
  <w:style w:type="numbering" w:customStyle="1" w:styleId="260">
    <w:name w:val="無清單26"/>
    <w:next w:val="a2"/>
    <w:semiHidden/>
    <w:rsid w:val="002A730C"/>
  </w:style>
  <w:style w:type="numbering" w:customStyle="1" w:styleId="331">
    <w:name w:val="無清單33"/>
    <w:next w:val="a2"/>
    <w:semiHidden/>
    <w:rsid w:val="002A730C"/>
  </w:style>
  <w:style w:type="numbering" w:customStyle="1" w:styleId="431">
    <w:name w:val="無清單43"/>
    <w:next w:val="a2"/>
    <w:semiHidden/>
    <w:rsid w:val="002A730C"/>
  </w:style>
  <w:style w:type="numbering" w:customStyle="1" w:styleId="531">
    <w:name w:val="無清單53"/>
    <w:next w:val="a2"/>
    <w:semiHidden/>
    <w:rsid w:val="002A730C"/>
  </w:style>
  <w:style w:type="numbering" w:customStyle="1" w:styleId="630">
    <w:name w:val="無清單63"/>
    <w:next w:val="a2"/>
    <w:uiPriority w:val="99"/>
    <w:semiHidden/>
    <w:unhideWhenUsed/>
    <w:rsid w:val="002A730C"/>
  </w:style>
  <w:style w:type="numbering" w:customStyle="1" w:styleId="11114">
    <w:name w:val="無清單11114"/>
    <w:next w:val="a2"/>
    <w:semiHidden/>
    <w:rsid w:val="002A730C"/>
  </w:style>
  <w:style w:type="numbering" w:customStyle="1" w:styleId="2130">
    <w:name w:val="無清單213"/>
    <w:next w:val="a2"/>
    <w:semiHidden/>
    <w:rsid w:val="002A730C"/>
  </w:style>
  <w:style w:type="numbering" w:customStyle="1" w:styleId="WWOutlineListStyle124">
    <w:name w:val="WW_OutlineListStyle_124"/>
    <w:basedOn w:val="a2"/>
    <w:rsid w:val="002A730C"/>
  </w:style>
  <w:style w:type="numbering" w:customStyle="1" w:styleId="WWOutlineListStyle114">
    <w:name w:val="WW_OutlineListStyle_114"/>
    <w:basedOn w:val="a2"/>
    <w:rsid w:val="002A730C"/>
  </w:style>
  <w:style w:type="numbering" w:customStyle="1" w:styleId="WWOutlineListStyle104">
    <w:name w:val="WW_OutlineListStyle_104"/>
    <w:basedOn w:val="a2"/>
    <w:rsid w:val="002A730C"/>
  </w:style>
  <w:style w:type="numbering" w:customStyle="1" w:styleId="WWOutlineListStyle94">
    <w:name w:val="WW_OutlineListStyle_94"/>
    <w:basedOn w:val="a2"/>
    <w:rsid w:val="002A730C"/>
  </w:style>
  <w:style w:type="numbering" w:customStyle="1" w:styleId="WWOutlineListStyle84">
    <w:name w:val="WW_OutlineListStyle_84"/>
    <w:basedOn w:val="a2"/>
    <w:rsid w:val="002A730C"/>
  </w:style>
  <w:style w:type="numbering" w:customStyle="1" w:styleId="WWOutlineListStyle74">
    <w:name w:val="WW_OutlineListStyle_74"/>
    <w:basedOn w:val="a2"/>
    <w:rsid w:val="002A730C"/>
  </w:style>
  <w:style w:type="numbering" w:customStyle="1" w:styleId="WWOutlineListStyle64">
    <w:name w:val="WW_OutlineListStyle_64"/>
    <w:basedOn w:val="a2"/>
    <w:rsid w:val="002A730C"/>
  </w:style>
  <w:style w:type="numbering" w:customStyle="1" w:styleId="WWOutlineListStyle54">
    <w:name w:val="WW_OutlineListStyle_54"/>
    <w:basedOn w:val="a2"/>
    <w:rsid w:val="002A730C"/>
  </w:style>
  <w:style w:type="numbering" w:customStyle="1" w:styleId="WWOutlineListStyle44">
    <w:name w:val="WW_OutlineListStyle_44"/>
    <w:basedOn w:val="a2"/>
    <w:rsid w:val="002A730C"/>
  </w:style>
  <w:style w:type="numbering" w:customStyle="1" w:styleId="WWOutlineListStyle34">
    <w:name w:val="WW_OutlineListStyle_34"/>
    <w:basedOn w:val="a2"/>
    <w:rsid w:val="002A730C"/>
  </w:style>
  <w:style w:type="numbering" w:customStyle="1" w:styleId="WWOutlineListStyle24">
    <w:name w:val="WW_OutlineListStyle_24"/>
    <w:basedOn w:val="a2"/>
    <w:rsid w:val="002A730C"/>
  </w:style>
  <w:style w:type="numbering" w:customStyle="1" w:styleId="WWOutlineListStyle16">
    <w:name w:val="WW_OutlineListStyle_16"/>
    <w:basedOn w:val="a2"/>
    <w:rsid w:val="002A730C"/>
  </w:style>
  <w:style w:type="numbering" w:customStyle="1" w:styleId="WWOutlineListStyle40">
    <w:name w:val="WW_OutlineListStyle4"/>
    <w:basedOn w:val="a2"/>
    <w:rsid w:val="002A730C"/>
  </w:style>
  <w:style w:type="numbering" w:customStyle="1" w:styleId="180">
    <w:name w:val="無清單18"/>
    <w:next w:val="a2"/>
    <w:uiPriority w:val="99"/>
    <w:semiHidden/>
    <w:unhideWhenUsed/>
    <w:rsid w:val="002A730C"/>
  </w:style>
  <w:style w:type="numbering" w:customStyle="1" w:styleId="190">
    <w:name w:val="無清單19"/>
    <w:next w:val="a2"/>
    <w:uiPriority w:val="99"/>
    <w:semiHidden/>
    <w:unhideWhenUsed/>
    <w:rsid w:val="002A730C"/>
  </w:style>
  <w:style w:type="numbering" w:customStyle="1" w:styleId="1150">
    <w:name w:val="無清單115"/>
    <w:next w:val="a2"/>
    <w:uiPriority w:val="99"/>
    <w:semiHidden/>
    <w:unhideWhenUsed/>
    <w:rsid w:val="002A730C"/>
  </w:style>
  <w:style w:type="numbering" w:customStyle="1" w:styleId="1115">
    <w:name w:val="無清單1115"/>
    <w:next w:val="a2"/>
    <w:uiPriority w:val="99"/>
    <w:semiHidden/>
    <w:rsid w:val="002A730C"/>
  </w:style>
  <w:style w:type="numbering" w:customStyle="1" w:styleId="270">
    <w:name w:val="無清單27"/>
    <w:next w:val="a2"/>
    <w:semiHidden/>
    <w:rsid w:val="002A730C"/>
  </w:style>
  <w:style w:type="numbering" w:customStyle="1" w:styleId="340">
    <w:name w:val="無清單34"/>
    <w:next w:val="a2"/>
    <w:semiHidden/>
    <w:rsid w:val="002A730C"/>
  </w:style>
  <w:style w:type="numbering" w:customStyle="1" w:styleId="440">
    <w:name w:val="無清單44"/>
    <w:next w:val="a2"/>
    <w:semiHidden/>
    <w:rsid w:val="002A730C"/>
  </w:style>
  <w:style w:type="numbering" w:customStyle="1" w:styleId="540">
    <w:name w:val="無清單54"/>
    <w:next w:val="a2"/>
    <w:semiHidden/>
    <w:rsid w:val="002A730C"/>
  </w:style>
  <w:style w:type="numbering" w:customStyle="1" w:styleId="640">
    <w:name w:val="無清單64"/>
    <w:next w:val="a2"/>
    <w:uiPriority w:val="99"/>
    <w:semiHidden/>
    <w:unhideWhenUsed/>
    <w:rsid w:val="002A730C"/>
  </w:style>
  <w:style w:type="numbering" w:customStyle="1" w:styleId="11115">
    <w:name w:val="無清單11115"/>
    <w:next w:val="a2"/>
    <w:semiHidden/>
    <w:rsid w:val="002A730C"/>
  </w:style>
  <w:style w:type="numbering" w:customStyle="1" w:styleId="2140">
    <w:name w:val="無清單214"/>
    <w:next w:val="a2"/>
    <w:semiHidden/>
    <w:rsid w:val="002A730C"/>
  </w:style>
  <w:style w:type="numbering" w:customStyle="1" w:styleId="WWOutlineListStyle125">
    <w:name w:val="WW_OutlineListStyle_125"/>
    <w:basedOn w:val="a2"/>
    <w:rsid w:val="002A730C"/>
  </w:style>
  <w:style w:type="numbering" w:customStyle="1" w:styleId="WWOutlineListStyle115">
    <w:name w:val="WW_OutlineListStyle_115"/>
    <w:basedOn w:val="a2"/>
    <w:rsid w:val="002A730C"/>
  </w:style>
  <w:style w:type="numbering" w:customStyle="1" w:styleId="WWOutlineListStyle105">
    <w:name w:val="WW_OutlineListStyle_105"/>
    <w:basedOn w:val="a2"/>
    <w:rsid w:val="002A730C"/>
    <w:pPr>
      <w:numPr>
        <w:numId w:val="42"/>
      </w:numPr>
    </w:pPr>
  </w:style>
  <w:style w:type="numbering" w:customStyle="1" w:styleId="WWOutlineListStyle95">
    <w:name w:val="WW_OutlineListStyle_95"/>
    <w:basedOn w:val="a2"/>
    <w:rsid w:val="002A730C"/>
  </w:style>
  <w:style w:type="numbering" w:customStyle="1" w:styleId="WWOutlineListStyle85">
    <w:name w:val="WW_OutlineListStyle_85"/>
    <w:basedOn w:val="a2"/>
    <w:rsid w:val="002A730C"/>
    <w:pPr>
      <w:numPr>
        <w:numId w:val="43"/>
      </w:numPr>
    </w:pPr>
  </w:style>
  <w:style w:type="numbering" w:customStyle="1" w:styleId="WWOutlineListStyle75">
    <w:name w:val="WW_OutlineListStyle_75"/>
    <w:basedOn w:val="a2"/>
    <w:rsid w:val="002A730C"/>
    <w:pPr>
      <w:numPr>
        <w:numId w:val="44"/>
      </w:numPr>
    </w:pPr>
  </w:style>
  <w:style w:type="numbering" w:customStyle="1" w:styleId="WWOutlineListStyle65">
    <w:name w:val="WW_OutlineListStyle_65"/>
    <w:basedOn w:val="a2"/>
    <w:rsid w:val="002A730C"/>
  </w:style>
  <w:style w:type="numbering" w:customStyle="1" w:styleId="WWOutlineListStyle55">
    <w:name w:val="WW_OutlineListStyle_55"/>
    <w:basedOn w:val="a2"/>
    <w:rsid w:val="002A730C"/>
  </w:style>
  <w:style w:type="numbering" w:customStyle="1" w:styleId="WWOutlineListStyle45">
    <w:name w:val="WW_OutlineListStyle_45"/>
    <w:basedOn w:val="a2"/>
    <w:rsid w:val="002A730C"/>
  </w:style>
  <w:style w:type="numbering" w:customStyle="1" w:styleId="WWOutlineListStyle35">
    <w:name w:val="WW_OutlineListStyle_35"/>
    <w:basedOn w:val="a2"/>
    <w:rsid w:val="002A730C"/>
  </w:style>
  <w:style w:type="numbering" w:customStyle="1" w:styleId="WWOutlineListStyle25">
    <w:name w:val="WW_OutlineListStyle_25"/>
    <w:basedOn w:val="a2"/>
    <w:rsid w:val="002A730C"/>
  </w:style>
  <w:style w:type="numbering" w:customStyle="1" w:styleId="WWOutlineListStyle17">
    <w:name w:val="WW_OutlineListStyle_17"/>
    <w:basedOn w:val="a2"/>
    <w:rsid w:val="002A730C"/>
  </w:style>
  <w:style w:type="numbering" w:customStyle="1" w:styleId="WWOutlineListStyle50">
    <w:name w:val="WW_OutlineListStyle5"/>
    <w:basedOn w:val="a2"/>
    <w:rsid w:val="002A730C"/>
  </w:style>
  <w:style w:type="numbering" w:customStyle="1" w:styleId="712">
    <w:name w:val="無清單71"/>
    <w:next w:val="a2"/>
    <w:uiPriority w:val="99"/>
    <w:semiHidden/>
    <w:unhideWhenUsed/>
    <w:rsid w:val="002A730C"/>
  </w:style>
  <w:style w:type="numbering" w:customStyle="1" w:styleId="WWOutlineListStyle1211">
    <w:name w:val="WW_OutlineListStyle_1211"/>
    <w:basedOn w:val="a2"/>
    <w:rsid w:val="002A730C"/>
  </w:style>
  <w:style w:type="numbering" w:customStyle="1" w:styleId="WWOutlineListStyle1111">
    <w:name w:val="WW_OutlineListStyle_1111"/>
    <w:basedOn w:val="a2"/>
    <w:rsid w:val="002A730C"/>
  </w:style>
  <w:style w:type="numbering" w:customStyle="1" w:styleId="WWOutlineListStyle1011">
    <w:name w:val="WW_OutlineListStyle_1011"/>
    <w:basedOn w:val="a2"/>
    <w:rsid w:val="002A730C"/>
  </w:style>
  <w:style w:type="numbering" w:customStyle="1" w:styleId="WWOutlineListStyle911">
    <w:name w:val="WW_OutlineListStyle_911"/>
    <w:basedOn w:val="a2"/>
    <w:rsid w:val="002A730C"/>
  </w:style>
  <w:style w:type="numbering" w:customStyle="1" w:styleId="WWOutlineListStyle811">
    <w:name w:val="WW_OutlineListStyle_811"/>
    <w:basedOn w:val="a2"/>
    <w:rsid w:val="002A730C"/>
  </w:style>
  <w:style w:type="numbering" w:customStyle="1" w:styleId="WWOutlineListStyle711">
    <w:name w:val="WW_OutlineListStyle_711"/>
    <w:basedOn w:val="a2"/>
    <w:rsid w:val="002A730C"/>
  </w:style>
  <w:style w:type="numbering" w:customStyle="1" w:styleId="WWOutlineListStyle611">
    <w:name w:val="WW_OutlineListStyle_611"/>
    <w:basedOn w:val="a2"/>
    <w:rsid w:val="002A730C"/>
  </w:style>
  <w:style w:type="numbering" w:customStyle="1" w:styleId="WWOutlineListStyle511">
    <w:name w:val="WW_OutlineListStyle_511"/>
    <w:basedOn w:val="a2"/>
    <w:rsid w:val="002A730C"/>
  </w:style>
  <w:style w:type="numbering" w:customStyle="1" w:styleId="WWOutlineListStyle411">
    <w:name w:val="WW_OutlineListStyle_411"/>
    <w:basedOn w:val="a2"/>
    <w:rsid w:val="002A730C"/>
  </w:style>
  <w:style w:type="numbering" w:customStyle="1" w:styleId="WWOutlineListStyle311">
    <w:name w:val="WW_OutlineListStyle_311"/>
    <w:basedOn w:val="a2"/>
    <w:rsid w:val="002A730C"/>
  </w:style>
  <w:style w:type="numbering" w:customStyle="1" w:styleId="WWOutlineListStyle211">
    <w:name w:val="WW_OutlineListStyle_211"/>
    <w:basedOn w:val="a2"/>
    <w:rsid w:val="002A730C"/>
  </w:style>
  <w:style w:type="numbering" w:customStyle="1" w:styleId="WWOutlineListStyle131">
    <w:name w:val="WW_OutlineListStyle_131"/>
    <w:basedOn w:val="a2"/>
    <w:rsid w:val="002A730C"/>
  </w:style>
  <w:style w:type="numbering" w:customStyle="1" w:styleId="WWOutlineListStyle110">
    <w:name w:val="WW_OutlineListStyle11"/>
    <w:basedOn w:val="a2"/>
    <w:rsid w:val="002A730C"/>
  </w:style>
  <w:style w:type="numbering" w:customStyle="1" w:styleId="1212">
    <w:name w:val="無清單121"/>
    <w:next w:val="a2"/>
    <w:uiPriority w:val="99"/>
    <w:semiHidden/>
    <w:unhideWhenUsed/>
    <w:rsid w:val="002A730C"/>
  </w:style>
  <w:style w:type="numbering" w:customStyle="1" w:styleId="11210">
    <w:name w:val="無清單1121"/>
    <w:next w:val="a2"/>
    <w:uiPriority w:val="99"/>
    <w:semiHidden/>
    <w:unhideWhenUsed/>
    <w:rsid w:val="002A730C"/>
  </w:style>
  <w:style w:type="numbering" w:customStyle="1" w:styleId="11121">
    <w:name w:val="無清單11121"/>
    <w:next w:val="a2"/>
    <w:semiHidden/>
    <w:unhideWhenUsed/>
    <w:rsid w:val="002A730C"/>
  </w:style>
  <w:style w:type="numbering" w:customStyle="1" w:styleId="111111">
    <w:name w:val="無清單111111"/>
    <w:next w:val="a2"/>
    <w:semiHidden/>
    <w:rsid w:val="002A730C"/>
  </w:style>
  <w:style w:type="numbering" w:customStyle="1" w:styleId="2211">
    <w:name w:val="無清單221"/>
    <w:next w:val="a2"/>
    <w:semiHidden/>
    <w:rsid w:val="002A730C"/>
  </w:style>
  <w:style w:type="numbering" w:customStyle="1" w:styleId="3111">
    <w:name w:val="無清單311"/>
    <w:next w:val="a2"/>
    <w:semiHidden/>
    <w:rsid w:val="002A730C"/>
  </w:style>
  <w:style w:type="numbering" w:customStyle="1" w:styleId="4110">
    <w:name w:val="無清單411"/>
    <w:next w:val="a2"/>
    <w:semiHidden/>
    <w:rsid w:val="002A730C"/>
  </w:style>
  <w:style w:type="numbering" w:customStyle="1" w:styleId="5110">
    <w:name w:val="無清單511"/>
    <w:next w:val="a2"/>
    <w:semiHidden/>
    <w:rsid w:val="002A730C"/>
  </w:style>
  <w:style w:type="numbering" w:customStyle="1" w:styleId="6110">
    <w:name w:val="無清單611"/>
    <w:next w:val="a2"/>
    <w:uiPriority w:val="99"/>
    <w:semiHidden/>
    <w:unhideWhenUsed/>
    <w:rsid w:val="002A730C"/>
  </w:style>
  <w:style w:type="numbering" w:customStyle="1" w:styleId="1111111">
    <w:name w:val="無清單1111111"/>
    <w:next w:val="a2"/>
    <w:semiHidden/>
    <w:rsid w:val="002A730C"/>
  </w:style>
  <w:style w:type="numbering" w:customStyle="1" w:styleId="21110">
    <w:name w:val="無清單2111"/>
    <w:next w:val="a2"/>
    <w:semiHidden/>
    <w:rsid w:val="002A730C"/>
  </w:style>
  <w:style w:type="numbering" w:customStyle="1" w:styleId="WWOutlineListStyle12111">
    <w:name w:val="WW_OutlineListStyle_12111"/>
    <w:basedOn w:val="a2"/>
    <w:rsid w:val="002A730C"/>
  </w:style>
  <w:style w:type="numbering" w:customStyle="1" w:styleId="WWOutlineListStyle11111">
    <w:name w:val="WW_OutlineListStyle_11111"/>
    <w:basedOn w:val="a2"/>
    <w:rsid w:val="002A730C"/>
  </w:style>
  <w:style w:type="numbering" w:customStyle="1" w:styleId="WWOutlineListStyle10111">
    <w:name w:val="WW_OutlineListStyle_10111"/>
    <w:basedOn w:val="a2"/>
    <w:rsid w:val="002A730C"/>
  </w:style>
  <w:style w:type="numbering" w:customStyle="1" w:styleId="WWOutlineListStyle9111">
    <w:name w:val="WW_OutlineListStyle_9111"/>
    <w:basedOn w:val="a2"/>
    <w:rsid w:val="002A730C"/>
  </w:style>
  <w:style w:type="numbering" w:customStyle="1" w:styleId="WWOutlineListStyle8111">
    <w:name w:val="WW_OutlineListStyle_8111"/>
    <w:basedOn w:val="a2"/>
    <w:rsid w:val="002A730C"/>
  </w:style>
  <w:style w:type="numbering" w:customStyle="1" w:styleId="WWOutlineListStyle7111">
    <w:name w:val="WW_OutlineListStyle_7111"/>
    <w:basedOn w:val="a2"/>
    <w:rsid w:val="002A730C"/>
  </w:style>
  <w:style w:type="numbering" w:customStyle="1" w:styleId="WWOutlineListStyle6111">
    <w:name w:val="WW_OutlineListStyle_6111"/>
    <w:basedOn w:val="a2"/>
    <w:rsid w:val="002A730C"/>
  </w:style>
  <w:style w:type="numbering" w:customStyle="1" w:styleId="WWOutlineListStyle5111">
    <w:name w:val="WW_OutlineListStyle_5111"/>
    <w:basedOn w:val="a2"/>
    <w:rsid w:val="002A730C"/>
  </w:style>
  <w:style w:type="numbering" w:customStyle="1" w:styleId="WWOutlineListStyle4111">
    <w:name w:val="WW_OutlineListStyle_4111"/>
    <w:basedOn w:val="a2"/>
    <w:rsid w:val="002A730C"/>
  </w:style>
  <w:style w:type="numbering" w:customStyle="1" w:styleId="WWOutlineListStyle3111">
    <w:name w:val="WW_OutlineListStyle_3111"/>
    <w:basedOn w:val="a2"/>
    <w:rsid w:val="002A730C"/>
  </w:style>
  <w:style w:type="numbering" w:customStyle="1" w:styleId="WWOutlineListStyle2111">
    <w:name w:val="WW_OutlineListStyle_2111"/>
    <w:basedOn w:val="a2"/>
    <w:rsid w:val="002A730C"/>
  </w:style>
  <w:style w:type="numbering" w:customStyle="1" w:styleId="WWOutlineListStyle1311">
    <w:name w:val="WW_OutlineListStyle_1311"/>
    <w:basedOn w:val="a2"/>
    <w:rsid w:val="002A730C"/>
  </w:style>
  <w:style w:type="numbering" w:customStyle="1" w:styleId="WWOutlineListStyle1110">
    <w:name w:val="WW_OutlineListStyle111"/>
    <w:basedOn w:val="a2"/>
    <w:rsid w:val="002A730C"/>
  </w:style>
  <w:style w:type="numbering" w:customStyle="1" w:styleId="7110">
    <w:name w:val="無清單711"/>
    <w:next w:val="a2"/>
    <w:uiPriority w:val="99"/>
    <w:semiHidden/>
    <w:unhideWhenUsed/>
    <w:rsid w:val="002A730C"/>
  </w:style>
  <w:style w:type="numbering" w:customStyle="1" w:styleId="12110">
    <w:name w:val="無清單1211"/>
    <w:next w:val="a2"/>
    <w:semiHidden/>
    <w:unhideWhenUsed/>
    <w:rsid w:val="002A730C"/>
  </w:style>
  <w:style w:type="numbering" w:customStyle="1" w:styleId="11211">
    <w:name w:val="無清單11211"/>
    <w:next w:val="a2"/>
    <w:uiPriority w:val="99"/>
    <w:semiHidden/>
    <w:unhideWhenUsed/>
    <w:rsid w:val="002A730C"/>
  </w:style>
  <w:style w:type="numbering" w:customStyle="1" w:styleId="111211">
    <w:name w:val="無清單111211"/>
    <w:next w:val="a2"/>
    <w:uiPriority w:val="99"/>
    <w:semiHidden/>
    <w:rsid w:val="002A730C"/>
  </w:style>
  <w:style w:type="numbering" w:customStyle="1" w:styleId="22110">
    <w:name w:val="無清單2211"/>
    <w:next w:val="a2"/>
    <w:semiHidden/>
    <w:rsid w:val="002A730C"/>
  </w:style>
  <w:style w:type="numbering" w:customStyle="1" w:styleId="31110">
    <w:name w:val="無清單3111"/>
    <w:next w:val="a2"/>
    <w:semiHidden/>
    <w:rsid w:val="002A730C"/>
  </w:style>
  <w:style w:type="numbering" w:customStyle="1" w:styleId="4111">
    <w:name w:val="無清單4111"/>
    <w:next w:val="a2"/>
    <w:semiHidden/>
    <w:rsid w:val="002A730C"/>
  </w:style>
  <w:style w:type="numbering" w:customStyle="1" w:styleId="5111">
    <w:name w:val="無清單5111"/>
    <w:next w:val="a2"/>
    <w:semiHidden/>
    <w:rsid w:val="002A730C"/>
  </w:style>
  <w:style w:type="numbering" w:customStyle="1" w:styleId="6111">
    <w:name w:val="無清單6111"/>
    <w:next w:val="a2"/>
    <w:uiPriority w:val="99"/>
    <w:semiHidden/>
    <w:unhideWhenUsed/>
    <w:rsid w:val="002A730C"/>
  </w:style>
  <w:style w:type="numbering" w:customStyle="1" w:styleId="111121">
    <w:name w:val="無清單111121"/>
    <w:next w:val="a2"/>
    <w:semiHidden/>
    <w:rsid w:val="002A730C"/>
  </w:style>
  <w:style w:type="numbering" w:customStyle="1" w:styleId="21111">
    <w:name w:val="無清單21111"/>
    <w:next w:val="a2"/>
    <w:semiHidden/>
    <w:rsid w:val="002A730C"/>
  </w:style>
  <w:style w:type="numbering" w:customStyle="1" w:styleId="WWOutlineListStyle1221">
    <w:name w:val="WW_OutlineListStyle_1221"/>
    <w:basedOn w:val="a2"/>
    <w:rsid w:val="002A730C"/>
  </w:style>
  <w:style w:type="numbering" w:customStyle="1" w:styleId="WWOutlineListStyle1121">
    <w:name w:val="WW_OutlineListStyle_1121"/>
    <w:basedOn w:val="a2"/>
    <w:rsid w:val="002A730C"/>
  </w:style>
  <w:style w:type="numbering" w:customStyle="1" w:styleId="WWOutlineListStyle1021">
    <w:name w:val="WW_OutlineListStyle_1021"/>
    <w:basedOn w:val="a2"/>
    <w:rsid w:val="002A730C"/>
  </w:style>
  <w:style w:type="numbering" w:customStyle="1" w:styleId="WWOutlineListStyle921">
    <w:name w:val="WW_OutlineListStyle_921"/>
    <w:basedOn w:val="a2"/>
    <w:rsid w:val="002A730C"/>
  </w:style>
  <w:style w:type="numbering" w:customStyle="1" w:styleId="WWOutlineListStyle821">
    <w:name w:val="WW_OutlineListStyle_821"/>
    <w:basedOn w:val="a2"/>
    <w:rsid w:val="002A730C"/>
  </w:style>
  <w:style w:type="numbering" w:customStyle="1" w:styleId="WWOutlineListStyle721">
    <w:name w:val="WW_OutlineListStyle_721"/>
    <w:basedOn w:val="a2"/>
    <w:rsid w:val="002A730C"/>
  </w:style>
  <w:style w:type="numbering" w:customStyle="1" w:styleId="WWOutlineListStyle621">
    <w:name w:val="WW_OutlineListStyle_621"/>
    <w:basedOn w:val="a2"/>
    <w:rsid w:val="002A730C"/>
  </w:style>
  <w:style w:type="numbering" w:customStyle="1" w:styleId="WWOutlineListStyle521">
    <w:name w:val="WW_OutlineListStyle_521"/>
    <w:basedOn w:val="a2"/>
    <w:rsid w:val="002A730C"/>
  </w:style>
  <w:style w:type="numbering" w:customStyle="1" w:styleId="WWOutlineListStyle421">
    <w:name w:val="WW_OutlineListStyle_421"/>
    <w:basedOn w:val="a2"/>
    <w:rsid w:val="002A730C"/>
  </w:style>
  <w:style w:type="numbering" w:customStyle="1" w:styleId="WWOutlineListStyle321">
    <w:name w:val="WW_OutlineListStyle_321"/>
    <w:basedOn w:val="a2"/>
    <w:rsid w:val="002A730C"/>
  </w:style>
  <w:style w:type="numbering" w:customStyle="1" w:styleId="WWOutlineListStyle221">
    <w:name w:val="WW_OutlineListStyle_221"/>
    <w:basedOn w:val="a2"/>
    <w:rsid w:val="002A730C"/>
  </w:style>
  <w:style w:type="numbering" w:customStyle="1" w:styleId="WWOutlineListStyle141">
    <w:name w:val="WW_OutlineListStyle_141"/>
    <w:basedOn w:val="a2"/>
    <w:rsid w:val="002A730C"/>
  </w:style>
  <w:style w:type="numbering" w:customStyle="1" w:styleId="WWOutlineListStyle210">
    <w:name w:val="WW_OutlineListStyle21"/>
    <w:basedOn w:val="a2"/>
    <w:rsid w:val="002A730C"/>
  </w:style>
  <w:style w:type="numbering" w:customStyle="1" w:styleId="811">
    <w:name w:val="無清單81"/>
    <w:next w:val="a2"/>
    <w:uiPriority w:val="99"/>
    <w:semiHidden/>
    <w:unhideWhenUsed/>
    <w:rsid w:val="002A730C"/>
  </w:style>
  <w:style w:type="numbering" w:customStyle="1" w:styleId="1310">
    <w:name w:val="無清單131"/>
    <w:next w:val="a2"/>
    <w:semiHidden/>
    <w:rsid w:val="002A730C"/>
  </w:style>
  <w:style w:type="numbering" w:customStyle="1" w:styleId="2310">
    <w:name w:val="無清單231"/>
    <w:next w:val="a2"/>
    <w:semiHidden/>
    <w:rsid w:val="002A730C"/>
  </w:style>
  <w:style w:type="numbering" w:customStyle="1" w:styleId="911">
    <w:name w:val="無清單91"/>
    <w:next w:val="a2"/>
    <w:uiPriority w:val="99"/>
    <w:semiHidden/>
    <w:unhideWhenUsed/>
    <w:rsid w:val="002A730C"/>
  </w:style>
  <w:style w:type="numbering" w:customStyle="1" w:styleId="1411">
    <w:name w:val="無清單141"/>
    <w:next w:val="a2"/>
    <w:semiHidden/>
    <w:rsid w:val="002A730C"/>
  </w:style>
  <w:style w:type="numbering" w:customStyle="1" w:styleId="241">
    <w:name w:val="無清單241"/>
    <w:next w:val="a2"/>
    <w:semiHidden/>
    <w:rsid w:val="002A730C"/>
  </w:style>
  <w:style w:type="numbering" w:customStyle="1" w:styleId="1010">
    <w:name w:val="無清單101"/>
    <w:next w:val="a2"/>
    <w:uiPriority w:val="99"/>
    <w:semiHidden/>
    <w:unhideWhenUsed/>
    <w:rsid w:val="002A730C"/>
  </w:style>
  <w:style w:type="numbering" w:customStyle="1" w:styleId="1510">
    <w:name w:val="無清單151"/>
    <w:next w:val="a2"/>
    <w:uiPriority w:val="99"/>
    <w:semiHidden/>
    <w:unhideWhenUsed/>
    <w:rsid w:val="002A730C"/>
  </w:style>
  <w:style w:type="numbering" w:customStyle="1" w:styleId="11310">
    <w:name w:val="無清單1131"/>
    <w:next w:val="a2"/>
    <w:uiPriority w:val="99"/>
    <w:semiHidden/>
    <w:unhideWhenUsed/>
    <w:rsid w:val="002A730C"/>
  </w:style>
  <w:style w:type="numbering" w:customStyle="1" w:styleId="11131">
    <w:name w:val="無清單11131"/>
    <w:next w:val="a2"/>
    <w:semiHidden/>
    <w:rsid w:val="002A730C"/>
  </w:style>
  <w:style w:type="numbering" w:customStyle="1" w:styleId="251">
    <w:name w:val="無清單251"/>
    <w:next w:val="a2"/>
    <w:semiHidden/>
    <w:rsid w:val="002A730C"/>
  </w:style>
  <w:style w:type="numbering" w:customStyle="1" w:styleId="3210">
    <w:name w:val="無清單321"/>
    <w:next w:val="a2"/>
    <w:semiHidden/>
    <w:rsid w:val="002A730C"/>
  </w:style>
  <w:style w:type="numbering" w:customStyle="1" w:styleId="4210">
    <w:name w:val="無清單421"/>
    <w:next w:val="a2"/>
    <w:semiHidden/>
    <w:rsid w:val="002A730C"/>
  </w:style>
  <w:style w:type="numbering" w:customStyle="1" w:styleId="5210">
    <w:name w:val="無清單521"/>
    <w:next w:val="a2"/>
    <w:semiHidden/>
    <w:rsid w:val="002A730C"/>
  </w:style>
  <w:style w:type="numbering" w:customStyle="1" w:styleId="6210">
    <w:name w:val="無清單621"/>
    <w:next w:val="a2"/>
    <w:uiPriority w:val="99"/>
    <w:semiHidden/>
    <w:unhideWhenUsed/>
    <w:rsid w:val="002A730C"/>
  </w:style>
  <w:style w:type="numbering" w:customStyle="1" w:styleId="111131">
    <w:name w:val="無清單111131"/>
    <w:next w:val="a2"/>
    <w:semiHidden/>
    <w:rsid w:val="002A730C"/>
  </w:style>
  <w:style w:type="numbering" w:customStyle="1" w:styleId="2121">
    <w:name w:val="無清單2121"/>
    <w:next w:val="a2"/>
    <w:semiHidden/>
    <w:rsid w:val="002A730C"/>
  </w:style>
  <w:style w:type="numbering" w:customStyle="1" w:styleId="WWOutlineListStyle1231">
    <w:name w:val="WW_OutlineListStyle_1231"/>
    <w:basedOn w:val="a2"/>
    <w:rsid w:val="002A730C"/>
  </w:style>
  <w:style w:type="numbering" w:customStyle="1" w:styleId="WWOutlineListStyle1131">
    <w:name w:val="WW_OutlineListStyle_1131"/>
    <w:basedOn w:val="a2"/>
    <w:rsid w:val="002A730C"/>
  </w:style>
  <w:style w:type="numbering" w:customStyle="1" w:styleId="WWOutlineListStyle1031">
    <w:name w:val="WW_OutlineListStyle_1031"/>
    <w:basedOn w:val="a2"/>
    <w:rsid w:val="002A730C"/>
  </w:style>
  <w:style w:type="numbering" w:customStyle="1" w:styleId="WWOutlineListStyle931">
    <w:name w:val="WW_OutlineListStyle_931"/>
    <w:basedOn w:val="a2"/>
    <w:rsid w:val="002A730C"/>
  </w:style>
  <w:style w:type="numbering" w:customStyle="1" w:styleId="WWOutlineListStyle831">
    <w:name w:val="WW_OutlineListStyle_831"/>
    <w:basedOn w:val="a2"/>
    <w:rsid w:val="002A730C"/>
  </w:style>
  <w:style w:type="numbering" w:customStyle="1" w:styleId="WWOutlineListStyle731">
    <w:name w:val="WW_OutlineListStyle_731"/>
    <w:basedOn w:val="a2"/>
    <w:rsid w:val="002A730C"/>
  </w:style>
  <w:style w:type="numbering" w:customStyle="1" w:styleId="WWOutlineListStyle631">
    <w:name w:val="WW_OutlineListStyle_631"/>
    <w:basedOn w:val="a2"/>
    <w:rsid w:val="002A730C"/>
  </w:style>
  <w:style w:type="numbering" w:customStyle="1" w:styleId="WWOutlineListStyle531">
    <w:name w:val="WW_OutlineListStyle_531"/>
    <w:basedOn w:val="a2"/>
    <w:rsid w:val="002A730C"/>
  </w:style>
  <w:style w:type="numbering" w:customStyle="1" w:styleId="WWOutlineListStyle431">
    <w:name w:val="WW_OutlineListStyle_431"/>
    <w:basedOn w:val="a2"/>
    <w:rsid w:val="002A730C"/>
  </w:style>
  <w:style w:type="numbering" w:customStyle="1" w:styleId="WWOutlineListStyle331">
    <w:name w:val="WW_OutlineListStyle_331"/>
    <w:basedOn w:val="a2"/>
    <w:rsid w:val="002A730C"/>
  </w:style>
  <w:style w:type="numbering" w:customStyle="1" w:styleId="WWOutlineListStyle231">
    <w:name w:val="WW_OutlineListStyle_231"/>
    <w:basedOn w:val="a2"/>
    <w:rsid w:val="002A730C"/>
  </w:style>
  <w:style w:type="numbering" w:customStyle="1" w:styleId="WWOutlineListStyle151">
    <w:name w:val="WW_OutlineListStyle_151"/>
    <w:basedOn w:val="a2"/>
    <w:rsid w:val="002A730C"/>
  </w:style>
  <w:style w:type="numbering" w:customStyle="1" w:styleId="WWOutlineListStyle310">
    <w:name w:val="WW_OutlineListStyle31"/>
    <w:basedOn w:val="a2"/>
    <w:rsid w:val="002A730C"/>
  </w:style>
  <w:style w:type="numbering" w:customStyle="1" w:styleId="1610">
    <w:name w:val="無清單161"/>
    <w:next w:val="a2"/>
    <w:uiPriority w:val="99"/>
    <w:semiHidden/>
    <w:unhideWhenUsed/>
    <w:rsid w:val="002A730C"/>
  </w:style>
  <w:style w:type="numbering" w:customStyle="1" w:styleId="171">
    <w:name w:val="無清單171"/>
    <w:next w:val="a2"/>
    <w:uiPriority w:val="99"/>
    <w:semiHidden/>
    <w:unhideWhenUsed/>
    <w:rsid w:val="002A730C"/>
  </w:style>
  <w:style w:type="numbering" w:customStyle="1" w:styleId="1141">
    <w:name w:val="無清單1141"/>
    <w:next w:val="a2"/>
    <w:uiPriority w:val="99"/>
    <w:semiHidden/>
    <w:unhideWhenUsed/>
    <w:rsid w:val="002A730C"/>
  </w:style>
  <w:style w:type="numbering" w:customStyle="1" w:styleId="11141">
    <w:name w:val="無清單11141"/>
    <w:next w:val="a2"/>
    <w:semiHidden/>
    <w:rsid w:val="002A730C"/>
  </w:style>
  <w:style w:type="numbering" w:customStyle="1" w:styleId="261">
    <w:name w:val="無清單261"/>
    <w:next w:val="a2"/>
    <w:semiHidden/>
    <w:rsid w:val="002A730C"/>
  </w:style>
  <w:style w:type="numbering" w:customStyle="1" w:styleId="3310">
    <w:name w:val="無清單331"/>
    <w:next w:val="a2"/>
    <w:semiHidden/>
    <w:rsid w:val="002A730C"/>
  </w:style>
  <w:style w:type="numbering" w:customStyle="1" w:styleId="4310">
    <w:name w:val="無清單431"/>
    <w:next w:val="a2"/>
    <w:semiHidden/>
    <w:rsid w:val="002A730C"/>
  </w:style>
  <w:style w:type="numbering" w:customStyle="1" w:styleId="5310">
    <w:name w:val="無清單531"/>
    <w:next w:val="a2"/>
    <w:semiHidden/>
    <w:rsid w:val="002A730C"/>
  </w:style>
  <w:style w:type="numbering" w:customStyle="1" w:styleId="631">
    <w:name w:val="無清單631"/>
    <w:next w:val="a2"/>
    <w:uiPriority w:val="99"/>
    <w:semiHidden/>
    <w:unhideWhenUsed/>
    <w:rsid w:val="002A730C"/>
  </w:style>
  <w:style w:type="numbering" w:customStyle="1" w:styleId="111141">
    <w:name w:val="無清單111141"/>
    <w:next w:val="a2"/>
    <w:semiHidden/>
    <w:rsid w:val="002A730C"/>
  </w:style>
  <w:style w:type="numbering" w:customStyle="1" w:styleId="2131">
    <w:name w:val="無清單2131"/>
    <w:next w:val="a2"/>
    <w:semiHidden/>
    <w:rsid w:val="002A730C"/>
  </w:style>
  <w:style w:type="numbering" w:customStyle="1" w:styleId="WWOutlineListStyle1241">
    <w:name w:val="WW_OutlineListStyle_1241"/>
    <w:basedOn w:val="a2"/>
    <w:rsid w:val="002A730C"/>
  </w:style>
  <w:style w:type="numbering" w:customStyle="1" w:styleId="WWOutlineListStyle1141">
    <w:name w:val="WW_OutlineListStyle_1141"/>
    <w:basedOn w:val="a2"/>
    <w:rsid w:val="002A730C"/>
  </w:style>
  <w:style w:type="numbering" w:customStyle="1" w:styleId="WWOutlineListStyle1041">
    <w:name w:val="WW_OutlineListStyle_1041"/>
    <w:basedOn w:val="a2"/>
    <w:rsid w:val="002A730C"/>
  </w:style>
  <w:style w:type="numbering" w:customStyle="1" w:styleId="WWOutlineListStyle941">
    <w:name w:val="WW_OutlineListStyle_941"/>
    <w:basedOn w:val="a2"/>
    <w:rsid w:val="002A730C"/>
  </w:style>
  <w:style w:type="numbering" w:customStyle="1" w:styleId="WWOutlineListStyle841">
    <w:name w:val="WW_OutlineListStyle_841"/>
    <w:basedOn w:val="a2"/>
    <w:rsid w:val="002A730C"/>
  </w:style>
  <w:style w:type="numbering" w:customStyle="1" w:styleId="WWOutlineListStyle741">
    <w:name w:val="WW_OutlineListStyle_741"/>
    <w:basedOn w:val="a2"/>
    <w:rsid w:val="002A730C"/>
  </w:style>
  <w:style w:type="numbering" w:customStyle="1" w:styleId="WWOutlineListStyle641">
    <w:name w:val="WW_OutlineListStyle_641"/>
    <w:basedOn w:val="a2"/>
    <w:rsid w:val="002A730C"/>
  </w:style>
  <w:style w:type="numbering" w:customStyle="1" w:styleId="WWOutlineListStyle541">
    <w:name w:val="WW_OutlineListStyle_541"/>
    <w:basedOn w:val="a2"/>
    <w:rsid w:val="002A730C"/>
  </w:style>
  <w:style w:type="numbering" w:customStyle="1" w:styleId="WWOutlineListStyle441">
    <w:name w:val="WW_OutlineListStyle_441"/>
    <w:basedOn w:val="a2"/>
    <w:rsid w:val="002A730C"/>
  </w:style>
  <w:style w:type="numbering" w:customStyle="1" w:styleId="WWOutlineListStyle341">
    <w:name w:val="WW_OutlineListStyle_341"/>
    <w:basedOn w:val="a2"/>
    <w:rsid w:val="002A730C"/>
  </w:style>
  <w:style w:type="numbering" w:customStyle="1" w:styleId="WWOutlineListStyle241">
    <w:name w:val="WW_OutlineListStyle_241"/>
    <w:basedOn w:val="a2"/>
    <w:rsid w:val="002A730C"/>
  </w:style>
  <w:style w:type="numbering" w:customStyle="1" w:styleId="WWOutlineListStyle161">
    <w:name w:val="WW_OutlineListStyle_161"/>
    <w:basedOn w:val="a2"/>
    <w:rsid w:val="002A730C"/>
  </w:style>
  <w:style w:type="numbering" w:customStyle="1" w:styleId="WWOutlineListStyle410">
    <w:name w:val="WW_OutlineListStyle41"/>
    <w:basedOn w:val="a2"/>
    <w:rsid w:val="002A730C"/>
  </w:style>
  <w:style w:type="numbering" w:customStyle="1" w:styleId="181">
    <w:name w:val="無清單181"/>
    <w:next w:val="a2"/>
    <w:uiPriority w:val="99"/>
    <w:semiHidden/>
    <w:unhideWhenUsed/>
    <w:rsid w:val="002A730C"/>
  </w:style>
  <w:style w:type="numbering" w:customStyle="1" w:styleId="201">
    <w:name w:val="無清單20"/>
    <w:next w:val="a2"/>
    <w:uiPriority w:val="99"/>
    <w:semiHidden/>
    <w:unhideWhenUsed/>
    <w:rsid w:val="002A730C"/>
  </w:style>
  <w:style w:type="numbering" w:customStyle="1" w:styleId="1100">
    <w:name w:val="無清單110"/>
    <w:next w:val="a2"/>
    <w:semiHidden/>
    <w:unhideWhenUsed/>
    <w:rsid w:val="002A730C"/>
  </w:style>
  <w:style w:type="numbering" w:customStyle="1" w:styleId="116">
    <w:name w:val="無清單116"/>
    <w:next w:val="a2"/>
    <w:uiPriority w:val="99"/>
    <w:semiHidden/>
    <w:unhideWhenUsed/>
    <w:rsid w:val="002A730C"/>
  </w:style>
  <w:style w:type="numbering" w:customStyle="1" w:styleId="1116">
    <w:name w:val="無清單1116"/>
    <w:next w:val="a2"/>
    <w:semiHidden/>
    <w:rsid w:val="002A730C"/>
  </w:style>
  <w:style w:type="numbering" w:customStyle="1" w:styleId="280">
    <w:name w:val="無清單28"/>
    <w:next w:val="a2"/>
    <w:semiHidden/>
    <w:rsid w:val="002A730C"/>
  </w:style>
  <w:style w:type="numbering" w:customStyle="1" w:styleId="350">
    <w:name w:val="無清單35"/>
    <w:next w:val="a2"/>
    <w:semiHidden/>
    <w:rsid w:val="002A730C"/>
  </w:style>
  <w:style w:type="numbering" w:customStyle="1" w:styleId="45">
    <w:name w:val="無清單45"/>
    <w:next w:val="a2"/>
    <w:semiHidden/>
    <w:rsid w:val="002A730C"/>
  </w:style>
  <w:style w:type="numbering" w:customStyle="1" w:styleId="55">
    <w:name w:val="無清單55"/>
    <w:next w:val="a2"/>
    <w:semiHidden/>
    <w:rsid w:val="002A730C"/>
  </w:style>
  <w:style w:type="numbering" w:customStyle="1" w:styleId="65">
    <w:name w:val="無清單65"/>
    <w:next w:val="a2"/>
    <w:uiPriority w:val="99"/>
    <w:semiHidden/>
    <w:unhideWhenUsed/>
    <w:rsid w:val="002A730C"/>
  </w:style>
  <w:style w:type="numbering" w:customStyle="1" w:styleId="11116">
    <w:name w:val="無清單11116"/>
    <w:next w:val="a2"/>
    <w:semiHidden/>
    <w:rsid w:val="002A730C"/>
  </w:style>
  <w:style w:type="numbering" w:customStyle="1" w:styleId="215">
    <w:name w:val="無清單215"/>
    <w:next w:val="a2"/>
    <w:semiHidden/>
    <w:rsid w:val="002A730C"/>
  </w:style>
  <w:style w:type="numbering" w:customStyle="1" w:styleId="WWOutlineListStyle126">
    <w:name w:val="WW_OutlineListStyle_126"/>
    <w:basedOn w:val="a2"/>
    <w:rsid w:val="002A730C"/>
  </w:style>
  <w:style w:type="numbering" w:customStyle="1" w:styleId="WWOutlineListStyle116">
    <w:name w:val="WW_OutlineListStyle_116"/>
    <w:basedOn w:val="a2"/>
    <w:rsid w:val="002A730C"/>
  </w:style>
  <w:style w:type="numbering" w:customStyle="1" w:styleId="WWOutlineListStyle106">
    <w:name w:val="WW_OutlineListStyle_106"/>
    <w:basedOn w:val="a2"/>
    <w:rsid w:val="002A730C"/>
  </w:style>
  <w:style w:type="numbering" w:customStyle="1" w:styleId="WWOutlineListStyle96">
    <w:name w:val="WW_OutlineListStyle_96"/>
    <w:basedOn w:val="a2"/>
    <w:rsid w:val="002A730C"/>
  </w:style>
  <w:style w:type="numbering" w:customStyle="1" w:styleId="WWOutlineListStyle86">
    <w:name w:val="WW_OutlineListStyle_86"/>
    <w:basedOn w:val="a2"/>
    <w:rsid w:val="002A730C"/>
  </w:style>
  <w:style w:type="numbering" w:customStyle="1" w:styleId="WWOutlineListStyle76">
    <w:name w:val="WW_OutlineListStyle_76"/>
    <w:basedOn w:val="a2"/>
    <w:rsid w:val="002A730C"/>
  </w:style>
  <w:style w:type="numbering" w:customStyle="1" w:styleId="WWOutlineListStyle66">
    <w:name w:val="WW_OutlineListStyle_66"/>
    <w:basedOn w:val="a2"/>
    <w:rsid w:val="002A730C"/>
  </w:style>
  <w:style w:type="numbering" w:customStyle="1" w:styleId="WWOutlineListStyle56">
    <w:name w:val="WW_OutlineListStyle_56"/>
    <w:basedOn w:val="a2"/>
    <w:rsid w:val="002A730C"/>
  </w:style>
  <w:style w:type="numbering" w:customStyle="1" w:styleId="WWOutlineListStyle46">
    <w:name w:val="WW_OutlineListStyle_46"/>
    <w:basedOn w:val="a2"/>
    <w:rsid w:val="002A730C"/>
  </w:style>
  <w:style w:type="numbering" w:customStyle="1" w:styleId="WWOutlineListStyle36">
    <w:name w:val="WW_OutlineListStyle_36"/>
    <w:basedOn w:val="a2"/>
    <w:rsid w:val="002A730C"/>
  </w:style>
  <w:style w:type="numbering" w:customStyle="1" w:styleId="WWOutlineListStyle26">
    <w:name w:val="WW_OutlineListStyle_26"/>
    <w:basedOn w:val="a2"/>
    <w:rsid w:val="002A730C"/>
  </w:style>
  <w:style w:type="numbering" w:customStyle="1" w:styleId="WWOutlineListStyle18">
    <w:name w:val="WW_OutlineListStyle_18"/>
    <w:basedOn w:val="a2"/>
    <w:rsid w:val="002A730C"/>
  </w:style>
  <w:style w:type="numbering" w:customStyle="1" w:styleId="WWOutlineListStyle60">
    <w:name w:val="WW_OutlineListStyle6"/>
    <w:basedOn w:val="a2"/>
    <w:rsid w:val="002A730C"/>
  </w:style>
  <w:style w:type="numbering" w:customStyle="1" w:styleId="722">
    <w:name w:val="無清單72"/>
    <w:next w:val="a2"/>
    <w:uiPriority w:val="99"/>
    <w:semiHidden/>
    <w:unhideWhenUsed/>
    <w:rsid w:val="002A730C"/>
  </w:style>
  <w:style w:type="numbering" w:customStyle="1" w:styleId="WWOutlineListStyle1212">
    <w:name w:val="WW_OutlineListStyle_1212"/>
    <w:basedOn w:val="a2"/>
    <w:rsid w:val="002A730C"/>
  </w:style>
  <w:style w:type="numbering" w:customStyle="1" w:styleId="WWOutlineListStyle1112">
    <w:name w:val="WW_OutlineListStyle_1112"/>
    <w:basedOn w:val="a2"/>
    <w:rsid w:val="002A730C"/>
  </w:style>
  <w:style w:type="numbering" w:customStyle="1" w:styleId="WWOutlineListStyle1012">
    <w:name w:val="WW_OutlineListStyle_1012"/>
    <w:basedOn w:val="a2"/>
    <w:rsid w:val="002A730C"/>
  </w:style>
  <w:style w:type="numbering" w:customStyle="1" w:styleId="WWOutlineListStyle912">
    <w:name w:val="WW_OutlineListStyle_912"/>
    <w:basedOn w:val="a2"/>
    <w:rsid w:val="002A730C"/>
  </w:style>
  <w:style w:type="numbering" w:customStyle="1" w:styleId="WWOutlineListStyle812">
    <w:name w:val="WW_OutlineListStyle_812"/>
    <w:basedOn w:val="a2"/>
    <w:rsid w:val="002A730C"/>
  </w:style>
  <w:style w:type="numbering" w:customStyle="1" w:styleId="WWOutlineListStyle712">
    <w:name w:val="WW_OutlineListStyle_712"/>
    <w:basedOn w:val="a2"/>
    <w:rsid w:val="002A730C"/>
  </w:style>
  <w:style w:type="numbering" w:customStyle="1" w:styleId="WWOutlineListStyle612">
    <w:name w:val="WW_OutlineListStyle_612"/>
    <w:basedOn w:val="a2"/>
    <w:rsid w:val="002A730C"/>
  </w:style>
  <w:style w:type="numbering" w:customStyle="1" w:styleId="WWOutlineListStyle512">
    <w:name w:val="WW_OutlineListStyle_512"/>
    <w:basedOn w:val="a2"/>
    <w:rsid w:val="002A730C"/>
  </w:style>
  <w:style w:type="numbering" w:customStyle="1" w:styleId="WWOutlineListStyle412">
    <w:name w:val="WW_OutlineListStyle_412"/>
    <w:basedOn w:val="a2"/>
    <w:rsid w:val="002A730C"/>
  </w:style>
  <w:style w:type="numbering" w:customStyle="1" w:styleId="WWOutlineListStyle312">
    <w:name w:val="WW_OutlineListStyle_312"/>
    <w:basedOn w:val="a2"/>
    <w:rsid w:val="002A730C"/>
  </w:style>
  <w:style w:type="numbering" w:customStyle="1" w:styleId="WWOutlineListStyle212">
    <w:name w:val="WW_OutlineListStyle_212"/>
    <w:basedOn w:val="a2"/>
    <w:rsid w:val="002A730C"/>
  </w:style>
  <w:style w:type="numbering" w:customStyle="1" w:styleId="WWOutlineListStyle132">
    <w:name w:val="WW_OutlineListStyle_132"/>
    <w:basedOn w:val="a2"/>
    <w:rsid w:val="002A730C"/>
  </w:style>
  <w:style w:type="numbering" w:customStyle="1" w:styleId="WWOutlineListStyle120">
    <w:name w:val="WW_OutlineListStyle12"/>
    <w:basedOn w:val="a2"/>
    <w:rsid w:val="002A730C"/>
  </w:style>
  <w:style w:type="numbering" w:customStyle="1" w:styleId="1220">
    <w:name w:val="無清單122"/>
    <w:next w:val="a2"/>
    <w:uiPriority w:val="99"/>
    <w:semiHidden/>
    <w:unhideWhenUsed/>
    <w:rsid w:val="002A730C"/>
  </w:style>
  <w:style w:type="numbering" w:customStyle="1" w:styleId="11220">
    <w:name w:val="無清單1122"/>
    <w:next w:val="a2"/>
    <w:uiPriority w:val="99"/>
    <w:semiHidden/>
    <w:unhideWhenUsed/>
    <w:rsid w:val="002A730C"/>
  </w:style>
  <w:style w:type="numbering" w:customStyle="1" w:styleId="11122">
    <w:name w:val="無清單11122"/>
    <w:next w:val="a2"/>
    <w:semiHidden/>
    <w:unhideWhenUsed/>
    <w:rsid w:val="002A730C"/>
  </w:style>
  <w:style w:type="numbering" w:customStyle="1" w:styleId="111112">
    <w:name w:val="無清單111112"/>
    <w:next w:val="a2"/>
    <w:semiHidden/>
    <w:rsid w:val="002A730C"/>
  </w:style>
  <w:style w:type="numbering" w:customStyle="1" w:styleId="2220">
    <w:name w:val="無清單222"/>
    <w:next w:val="a2"/>
    <w:semiHidden/>
    <w:rsid w:val="002A730C"/>
  </w:style>
  <w:style w:type="numbering" w:customStyle="1" w:styleId="3120">
    <w:name w:val="無清單312"/>
    <w:next w:val="a2"/>
    <w:semiHidden/>
    <w:rsid w:val="002A730C"/>
  </w:style>
  <w:style w:type="numbering" w:customStyle="1" w:styleId="4120">
    <w:name w:val="無清單412"/>
    <w:next w:val="a2"/>
    <w:semiHidden/>
    <w:rsid w:val="002A730C"/>
  </w:style>
  <w:style w:type="numbering" w:customStyle="1" w:styleId="5120">
    <w:name w:val="無清單512"/>
    <w:next w:val="a2"/>
    <w:semiHidden/>
    <w:rsid w:val="002A730C"/>
  </w:style>
  <w:style w:type="numbering" w:customStyle="1" w:styleId="6120">
    <w:name w:val="無清單612"/>
    <w:next w:val="a2"/>
    <w:uiPriority w:val="99"/>
    <w:semiHidden/>
    <w:unhideWhenUsed/>
    <w:rsid w:val="002A730C"/>
  </w:style>
  <w:style w:type="numbering" w:customStyle="1" w:styleId="1111112">
    <w:name w:val="無清單1111112"/>
    <w:next w:val="a2"/>
    <w:semiHidden/>
    <w:rsid w:val="002A730C"/>
  </w:style>
  <w:style w:type="numbering" w:customStyle="1" w:styleId="2112">
    <w:name w:val="無清單2112"/>
    <w:next w:val="a2"/>
    <w:semiHidden/>
    <w:rsid w:val="002A730C"/>
  </w:style>
  <w:style w:type="numbering" w:customStyle="1" w:styleId="WWOutlineListStyle12112">
    <w:name w:val="WW_OutlineListStyle_12112"/>
    <w:basedOn w:val="a2"/>
    <w:rsid w:val="002A730C"/>
  </w:style>
  <w:style w:type="numbering" w:customStyle="1" w:styleId="WWOutlineListStyle11112">
    <w:name w:val="WW_OutlineListStyle_11112"/>
    <w:basedOn w:val="a2"/>
    <w:rsid w:val="002A730C"/>
  </w:style>
  <w:style w:type="numbering" w:customStyle="1" w:styleId="WWOutlineListStyle10112">
    <w:name w:val="WW_OutlineListStyle_10112"/>
    <w:basedOn w:val="a2"/>
    <w:rsid w:val="002A730C"/>
  </w:style>
  <w:style w:type="numbering" w:customStyle="1" w:styleId="WWOutlineListStyle9112">
    <w:name w:val="WW_OutlineListStyle_9112"/>
    <w:basedOn w:val="a2"/>
    <w:rsid w:val="002A730C"/>
  </w:style>
  <w:style w:type="numbering" w:customStyle="1" w:styleId="WWOutlineListStyle8112">
    <w:name w:val="WW_OutlineListStyle_8112"/>
    <w:basedOn w:val="a2"/>
    <w:rsid w:val="002A730C"/>
  </w:style>
  <w:style w:type="numbering" w:customStyle="1" w:styleId="WWOutlineListStyle7112">
    <w:name w:val="WW_OutlineListStyle_7112"/>
    <w:basedOn w:val="a2"/>
    <w:rsid w:val="002A730C"/>
  </w:style>
  <w:style w:type="numbering" w:customStyle="1" w:styleId="WWOutlineListStyle6112">
    <w:name w:val="WW_OutlineListStyle_6112"/>
    <w:basedOn w:val="a2"/>
    <w:rsid w:val="002A730C"/>
  </w:style>
  <w:style w:type="numbering" w:customStyle="1" w:styleId="WWOutlineListStyle5112">
    <w:name w:val="WW_OutlineListStyle_5112"/>
    <w:basedOn w:val="a2"/>
    <w:rsid w:val="002A730C"/>
  </w:style>
  <w:style w:type="numbering" w:customStyle="1" w:styleId="WWOutlineListStyle4112">
    <w:name w:val="WW_OutlineListStyle_4112"/>
    <w:basedOn w:val="a2"/>
    <w:rsid w:val="002A730C"/>
  </w:style>
  <w:style w:type="numbering" w:customStyle="1" w:styleId="WWOutlineListStyle3112">
    <w:name w:val="WW_OutlineListStyle_3112"/>
    <w:basedOn w:val="a2"/>
    <w:rsid w:val="002A730C"/>
  </w:style>
  <w:style w:type="numbering" w:customStyle="1" w:styleId="WWOutlineListStyle2112">
    <w:name w:val="WW_OutlineListStyle_2112"/>
    <w:basedOn w:val="a2"/>
    <w:rsid w:val="002A730C"/>
  </w:style>
  <w:style w:type="numbering" w:customStyle="1" w:styleId="WWOutlineListStyle1312">
    <w:name w:val="WW_OutlineListStyle_1312"/>
    <w:basedOn w:val="a2"/>
    <w:rsid w:val="002A730C"/>
  </w:style>
  <w:style w:type="numbering" w:customStyle="1" w:styleId="WWOutlineListStyle1120">
    <w:name w:val="WW_OutlineListStyle112"/>
    <w:basedOn w:val="a2"/>
    <w:rsid w:val="002A730C"/>
  </w:style>
  <w:style w:type="numbering" w:customStyle="1" w:styleId="7120">
    <w:name w:val="無清單712"/>
    <w:next w:val="a2"/>
    <w:uiPriority w:val="99"/>
    <w:semiHidden/>
    <w:unhideWhenUsed/>
    <w:rsid w:val="002A730C"/>
  </w:style>
  <w:style w:type="numbering" w:customStyle="1" w:styleId="12120">
    <w:name w:val="無清單1212"/>
    <w:next w:val="a2"/>
    <w:uiPriority w:val="99"/>
    <w:semiHidden/>
    <w:unhideWhenUsed/>
    <w:rsid w:val="002A730C"/>
  </w:style>
  <w:style w:type="numbering" w:customStyle="1" w:styleId="11212">
    <w:name w:val="無清單11212"/>
    <w:next w:val="a2"/>
    <w:uiPriority w:val="99"/>
    <w:semiHidden/>
    <w:unhideWhenUsed/>
    <w:rsid w:val="002A730C"/>
  </w:style>
  <w:style w:type="numbering" w:customStyle="1" w:styleId="111212">
    <w:name w:val="無清單111212"/>
    <w:next w:val="a2"/>
    <w:semiHidden/>
    <w:rsid w:val="002A730C"/>
  </w:style>
  <w:style w:type="numbering" w:customStyle="1" w:styleId="2212">
    <w:name w:val="無清單2212"/>
    <w:next w:val="a2"/>
    <w:semiHidden/>
    <w:rsid w:val="002A730C"/>
  </w:style>
  <w:style w:type="numbering" w:customStyle="1" w:styleId="3112">
    <w:name w:val="無清單3112"/>
    <w:next w:val="a2"/>
    <w:semiHidden/>
    <w:rsid w:val="002A730C"/>
  </w:style>
  <w:style w:type="numbering" w:customStyle="1" w:styleId="4112">
    <w:name w:val="無清單4112"/>
    <w:next w:val="a2"/>
    <w:semiHidden/>
    <w:rsid w:val="002A730C"/>
  </w:style>
  <w:style w:type="numbering" w:customStyle="1" w:styleId="5112">
    <w:name w:val="無清單5112"/>
    <w:next w:val="a2"/>
    <w:semiHidden/>
    <w:rsid w:val="002A730C"/>
  </w:style>
  <w:style w:type="numbering" w:customStyle="1" w:styleId="6112">
    <w:name w:val="無清單6112"/>
    <w:next w:val="a2"/>
    <w:uiPriority w:val="99"/>
    <w:semiHidden/>
    <w:unhideWhenUsed/>
    <w:rsid w:val="002A730C"/>
  </w:style>
  <w:style w:type="numbering" w:customStyle="1" w:styleId="111122">
    <w:name w:val="無清單111122"/>
    <w:next w:val="a2"/>
    <w:semiHidden/>
    <w:rsid w:val="002A730C"/>
  </w:style>
  <w:style w:type="numbering" w:customStyle="1" w:styleId="21112">
    <w:name w:val="無清單21112"/>
    <w:next w:val="a2"/>
    <w:semiHidden/>
    <w:rsid w:val="002A730C"/>
  </w:style>
  <w:style w:type="numbering" w:customStyle="1" w:styleId="WWOutlineListStyle1222">
    <w:name w:val="WW_OutlineListStyle_1222"/>
    <w:basedOn w:val="a2"/>
    <w:rsid w:val="002A730C"/>
  </w:style>
  <w:style w:type="numbering" w:customStyle="1" w:styleId="WWOutlineListStyle1122">
    <w:name w:val="WW_OutlineListStyle_1122"/>
    <w:basedOn w:val="a2"/>
    <w:rsid w:val="002A730C"/>
  </w:style>
  <w:style w:type="numbering" w:customStyle="1" w:styleId="WWOutlineListStyle1022">
    <w:name w:val="WW_OutlineListStyle_1022"/>
    <w:basedOn w:val="a2"/>
    <w:rsid w:val="002A730C"/>
  </w:style>
  <w:style w:type="numbering" w:customStyle="1" w:styleId="WWOutlineListStyle922">
    <w:name w:val="WW_OutlineListStyle_922"/>
    <w:basedOn w:val="a2"/>
    <w:rsid w:val="002A730C"/>
  </w:style>
  <w:style w:type="numbering" w:customStyle="1" w:styleId="WWOutlineListStyle822">
    <w:name w:val="WW_OutlineListStyle_822"/>
    <w:basedOn w:val="a2"/>
    <w:rsid w:val="002A730C"/>
  </w:style>
  <w:style w:type="numbering" w:customStyle="1" w:styleId="WWOutlineListStyle722">
    <w:name w:val="WW_OutlineListStyle_722"/>
    <w:basedOn w:val="a2"/>
    <w:rsid w:val="002A730C"/>
  </w:style>
  <w:style w:type="numbering" w:customStyle="1" w:styleId="WWOutlineListStyle622">
    <w:name w:val="WW_OutlineListStyle_622"/>
    <w:basedOn w:val="a2"/>
    <w:rsid w:val="002A730C"/>
  </w:style>
  <w:style w:type="numbering" w:customStyle="1" w:styleId="WWOutlineListStyle522">
    <w:name w:val="WW_OutlineListStyle_522"/>
    <w:basedOn w:val="a2"/>
    <w:rsid w:val="002A730C"/>
  </w:style>
  <w:style w:type="numbering" w:customStyle="1" w:styleId="WWOutlineListStyle422">
    <w:name w:val="WW_OutlineListStyle_422"/>
    <w:basedOn w:val="a2"/>
    <w:rsid w:val="002A730C"/>
  </w:style>
  <w:style w:type="numbering" w:customStyle="1" w:styleId="WWOutlineListStyle322">
    <w:name w:val="WW_OutlineListStyle_322"/>
    <w:basedOn w:val="a2"/>
    <w:rsid w:val="002A730C"/>
  </w:style>
  <w:style w:type="numbering" w:customStyle="1" w:styleId="WWOutlineListStyle222">
    <w:name w:val="WW_OutlineListStyle_222"/>
    <w:basedOn w:val="a2"/>
    <w:rsid w:val="002A730C"/>
  </w:style>
  <w:style w:type="numbering" w:customStyle="1" w:styleId="WWOutlineListStyle142">
    <w:name w:val="WW_OutlineListStyle_142"/>
    <w:basedOn w:val="a2"/>
    <w:rsid w:val="002A730C"/>
  </w:style>
  <w:style w:type="numbering" w:customStyle="1" w:styleId="WWOutlineListStyle220">
    <w:name w:val="WW_OutlineListStyle22"/>
    <w:basedOn w:val="a2"/>
    <w:rsid w:val="002A730C"/>
  </w:style>
  <w:style w:type="numbering" w:customStyle="1" w:styleId="820">
    <w:name w:val="無清單82"/>
    <w:next w:val="a2"/>
    <w:uiPriority w:val="99"/>
    <w:semiHidden/>
    <w:unhideWhenUsed/>
    <w:rsid w:val="002A730C"/>
  </w:style>
  <w:style w:type="numbering" w:customStyle="1" w:styleId="1320">
    <w:name w:val="無清單132"/>
    <w:next w:val="a2"/>
    <w:semiHidden/>
    <w:rsid w:val="002A730C"/>
  </w:style>
  <w:style w:type="numbering" w:customStyle="1" w:styleId="232">
    <w:name w:val="無清單232"/>
    <w:next w:val="a2"/>
    <w:semiHidden/>
    <w:rsid w:val="002A730C"/>
  </w:style>
  <w:style w:type="numbering" w:customStyle="1" w:styleId="920">
    <w:name w:val="無清單92"/>
    <w:next w:val="a2"/>
    <w:uiPriority w:val="99"/>
    <w:semiHidden/>
    <w:unhideWhenUsed/>
    <w:rsid w:val="002A730C"/>
  </w:style>
  <w:style w:type="numbering" w:customStyle="1" w:styleId="1420">
    <w:name w:val="無清單142"/>
    <w:next w:val="a2"/>
    <w:semiHidden/>
    <w:rsid w:val="002A730C"/>
  </w:style>
  <w:style w:type="numbering" w:customStyle="1" w:styleId="242">
    <w:name w:val="無清單242"/>
    <w:next w:val="a2"/>
    <w:semiHidden/>
    <w:rsid w:val="002A730C"/>
  </w:style>
  <w:style w:type="numbering" w:customStyle="1" w:styleId="102">
    <w:name w:val="無清單102"/>
    <w:next w:val="a2"/>
    <w:uiPriority w:val="99"/>
    <w:semiHidden/>
    <w:unhideWhenUsed/>
    <w:rsid w:val="002A730C"/>
  </w:style>
  <w:style w:type="numbering" w:customStyle="1" w:styleId="1520">
    <w:name w:val="無清單152"/>
    <w:next w:val="a2"/>
    <w:uiPriority w:val="99"/>
    <w:semiHidden/>
    <w:unhideWhenUsed/>
    <w:rsid w:val="002A730C"/>
  </w:style>
  <w:style w:type="numbering" w:customStyle="1" w:styleId="1132">
    <w:name w:val="無清單1132"/>
    <w:next w:val="a2"/>
    <w:uiPriority w:val="99"/>
    <w:semiHidden/>
    <w:unhideWhenUsed/>
    <w:rsid w:val="002A730C"/>
  </w:style>
  <w:style w:type="numbering" w:customStyle="1" w:styleId="11132">
    <w:name w:val="無清單11132"/>
    <w:next w:val="a2"/>
    <w:semiHidden/>
    <w:rsid w:val="002A730C"/>
  </w:style>
  <w:style w:type="numbering" w:customStyle="1" w:styleId="252">
    <w:name w:val="無清單252"/>
    <w:next w:val="a2"/>
    <w:semiHidden/>
    <w:rsid w:val="002A730C"/>
  </w:style>
  <w:style w:type="numbering" w:customStyle="1" w:styleId="3220">
    <w:name w:val="無清單322"/>
    <w:next w:val="a2"/>
    <w:semiHidden/>
    <w:rsid w:val="002A730C"/>
  </w:style>
  <w:style w:type="numbering" w:customStyle="1" w:styleId="4220">
    <w:name w:val="無清單422"/>
    <w:next w:val="a2"/>
    <w:semiHidden/>
    <w:rsid w:val="002A730C"/>
  </w:style>
  <w:style w:type="numbering" w:customStyle="1" w:styleId="5220">
    <w:name w:val="無清單522"/>
    <w:next w:val="a2"/>
    <w:semiHidden/>
    <w:rsid w:val="002A730C"/>
  </w:style>
  <w:style w:type="numbering" w:customStyle="1" w:styleId="6220">
    <w:name w:val="無清單622"/>
    <w:next w:val="a2"/>
    <w:uiPriority w:val="99"/>
    <w:semiHidden/>
    <w:unhideWhenUsed/>
    <w:rsid w:val="002A730C"/>
  </w:style>
  <w:style w:type="numbering" w:customStyle="1" w:styleId="111132">
    <w:name w:val="無清單111132"/>
    <w:next w:val="a2"/>
    <w:semiHidden/>
    <w:rsid w:val="002A730C"/>
  </w:style>
  <w:style w:type="numbering" w:customStyle="1" w:styleId="2122">
    <w:name w:val="無清單2122"/>
    <w:next w:val="a2"/>
    <w:semiHidden/>
    <w:rsid w:val="002A730C"/>
  </w:style>
  <w:style w:type="numbering" w:customStyle="1" w:styleId="WWOutlineListStyle1232">
    <w:name w:val="WW_OutlineListStyle_1232"/>
    <w:basedOn w:val="a2"/>
    <w:rsid w:val="002A730C"/>
  </w:style>
  <w:style w:type="numbering" w:customStyle="1" w:styleId="WWOutlineListStyle1132">
    <w:name w:val="WW_OutlineListStyle_1132"/>
    <w:basedOn w:val="a2"/>
    <w:rsid w:val="002A730C"/>
  </w:style>
  <w:style w:type="numbering" w:customStyle="1" w:styleId="WWOutlineListStyle1032">
    <w:name w:val="WW_OutlineListStyle_1032"/>
    <w:basedOn w:val="a2"/>
    <w:rsid w:val="002A730C"/>
  </w:style>
  <w:style w:type="numbering" w:customStyle="1" w:styleId="WWOutlineListStyle932">
    <w:name w:val="WW_OutlineListStyle_932"/>
    <w:basedOn w:val="a2"/>
    <w:rsid w:val="002A730C"/>
  </w:style>
  <w:style w:type="numbering" w:customStyle="1" w:styleId="WWOutlineListStyle832">
    <w:name w:val="WW_OutlineListStyle_832"/>
    <w:basedOn w:val="a2"/>
    <w:rsid w:val="002A730C"/>
  </w:style>
  <w:style w:type="numbering" w:customStyle="1" w:styleId="WWOutlineListStyle732">
    <w:name w:val="WW_OutlineListStyle_732"/>
    <w:basedOn w:val="a2"/>
    <w:rsid w:val="002A730C"/>
  </w:style>
  <w:style w:type="numbering" w:customStyle="1" w:styleId="WWOutlineListStyle632">
    <w:name w:val="WW_OutlineListStyle_632"/>
    <w:basedOn w:val="a2"/>
    <w:rsid w:val="002A730C"/>
  </w:style>
  <w:style w:type="numbering" w:customStyle="1" w:styleId="WWOutlineListStyle532">
    <w:name w:val="WW_OutlineListStyle_532"/>
    <w:basedOn w:val="a2"/>
    <w:rsid w:val="002A730C"/>
  </w:style>
  <w:style w:type="numbering" w:customStyle="1" w:styleId="WWOutlineListStyle432">
    <w:name w:val="WW_OutlineListStyle_432"/>
    <w:basedOn w:val="a2"/>
    <w:rsid w:val="002A730C"/>
  </w:style>
  <w:style w:type="numbering" w:customStyle="1" w:styleId="WWOutlineListStyle332">
    <w:name w:val="WW_OutlineListStyle_332"/>
    <w:basedOn w:val="a2"/>
    <w:rsid w:val="002A730C"/>
  </w:style>
  <w:style w:type="numbering" w:customStyle="1" w:styleId="WWOutlineListStyle232">
    <w:name w:val="WW_OutlineListStyle_232"/>
    <w:basedOn w:val="a2"/>
    <w:rsid w:val="002A730C"/>
  </w:style>
  <w:style w:type="numbering" w:customStyle="1" w:styleId="WWOutlineListStyle152">
    <w:name w:val="WW_OutlineListStyle_152"/>
    <w:basedOn w:val="a2"/>
    <w:rsid w:val="002A730C"/>
  </w:style>
  <w:style w:type="numbering" w:customStyle="1" w:styleId="WWOutlineListStyle320">
    <w:name w:val="WW_OutlineListStyle32"/>
    <w:basedOn w:val="a2"/>
    <w:rsid w:val="002A730C"/>
  </w:style>
  <w:style w:type="numbering" w:customStyle="1" w:styleId="162">
    <w:name w:val="無清單162"/>
    <w:next w:val="a2"/>
    <w:uiPriority w:val="99"/>
    <w:semiHidden/>
    <w:unhideWhenUsed/>
    <w:rsid w:val="002A730C"/>
  </w:style>
  <w:style w:type="numbering" w:customStyle="1" w:styleId="172">
    <w:name w:val="無清單172"/>
    <w:next w:val="a2"/>
    <w:uiPriority w:val="99"/>
    <w:semiHidden/>
    <w:unhideWhenUsed/>
    <w:rsid w:val="002A730C"/>
  </w:style>
  <w:style w:type="numbering" w:customStyle="1" w:styleId="1142">
    <w:name w:val="無清單1142"/>
    <w:next w:val="a2"/>
    <w:uiPriority w:val="99"/>
    <w:semiHidden/>
    <w:unhideWhenUsed/>
    <w:rsid w:val="002A730C"/>
  </w:style>
  <w:style w:type="numbering" w:customStyle="1" w:styleId="11142">
    <w:name w:val="無清單11142"/>
    <w:next w:val="a2"/>
    <w:semiHidden/>
    <w:rsid w:val="002A730C"/>
  </w:style>
  <w:style w:type="numbering" w:customStyle="1" w:styleId="262">
    <w:name w:val="無清單262"/>
    <w:next w:val="a2"/>
    <w:semiHidden/>
    <w:rsid w:val="002A730C"/>
  </w:style>
  <w:style w:type="numbering" w:customStyle="1" w:styleId="332">
    <w:name w:val="無清單332"/>
    <w:next w:val="a2"/>
    <w:semiHidden/>
    <w:rsid w:val="002A730C"/>
  </w:style>
  <w:style w:type="numbering" w:customStyle="1" w:styleId="432">
    <w:name w:val="無清單432"/>
    <w:next w:val="a2"/>
    <w:semiHidden/>
    <w:rsid w:val="002A730C"/>
  </w:style>
  <w:style w:type="numbering" w:customStyle="1" w:styleId="532">
    <w:name w:val="無清單532"/>
    <w:next w:val="a2"/>
    <w:semiHidden/>
    <w:rsid w:val="002A730C"/>
  </w:style>
  <w:style w:type="numbering" w:customStyle="1" w:styleId="632">
    <w:name w:val="無清單632"/>
    <w:next w:val="a2"/>
    <w:uiPriority w:val="99"/>
    <w:semiHidden/>
    <w:unhideWhenUsed/>
    <w:rsid w:val="002A730C"/>
  </w:style>
  <w:style w:type="numbering" w:customStyle="1" w:styleId="111142">
    <w:name w:val="無清單111142"/>
    <w:next w:val="a2"/>
    <w:semiHidden/>
    <w:rsid w:val="002A730C"/>
  </w:style>
  <w:style w:type="numbering" w:customStyle="1" w:styleId="2132">
    <w:name w:val="無清單2132"/>
    <w:next w:val="a2"/>
    <w:semiHidden/>
    <w:rsid w:val="002A730C"/>
  </w:style>
  <w:style w:type="numbering" w:customStyle="1" w:styleId="WWOutlineListStyle1242">
    <w:name w:val="WW_OutlineListStyle_1242"/>
    <w:basedOn w:val="a2"/>
    <w:rsid w:val="002A730C"/>
  </w:style>
  <w:style w:type="numbering" w:customStyle="1" w:styleId="WWOutlineListStyle1142">
    <w:name w:val="WW_OutlineListStyle_1142"/>
    <w:basedOn w:val="a2"/>
    <w:rsid w:val="002A730C"/>
  </w:style>
  <w:style w:type="numbering" w:customStyle="1" w:styleId="WWOutlineListStyle1042">
    <w:name w:val="WW_OutlineListStyle_1042"/>
    <w:basedOn w:val="a2"/>
    <w:rsid w:val="002A730C"/>
  </w:style>
  <w:style w:type="numbering" w:customStyle="1" w:styleId="WWOutlineListStyle942">
    <w:name w:val="WW_OutlineListStyle_942"/>
    <w:basedOn w:val="a2"/>
    <w:rsid w:val="002A730C"/>
  </w:style>
  <w:style w:type="numbering" w:customStyle="1" w:styleId="WWOutlineListStyle842">
    <w:name w:val="WW_OutlineListStyle_842"/>
    <w:basedOn w:val="a2"/>
    <w:rsid w:val="002A730C"/>
  </w:style>
  <w:style w:type="numbering" w:customStyle="1" w:styleId="WWOutlineListStyle742">
    <w:name w:val="WW_OutlineListStyle_742"/>
    <w:basedOn w:val="a2"/>
    <w:rsid w:val="002A730C"/>
  </w:style>
  <w:style w:type="numbering" w:customStyle="1" w:styleId="WWOutlineListStyle642">
    <w:name w:val="WW_OutlineListStyle_642"/>
    <w:basedOn w:val="a2"/>
    <w:rsid w:val="002A730C"/>
  </w:style>
  <w:style w:type="numbering" w:customStyle="1" w:styleId="WWOutlineListStyle542">
    <w:name w:val="WW_OutlineListStyle_542"/>
    <w:basedOn w:val="a2"/>
    <w:rsid w:val="002A730C"/>
  </w:style>
  <w:style w:type="numbering" w:customStyle="1" w:styleId="WWOutlineListStyle442">
    <w:name w:val="WW_OutlineListStyle_442"/>
    <w:basedOn w:val="a2"/>
    <w:rsid w:val="002A730C"/>
  </w:style>
  <w:style w:type="numbering" w:customStyle="1" w:styleId="WWOutlineListStyle342">
    <w:name w:val="WW_OutlineListStyle_342"/>
    <w:basedOn w:val="a2"/>
    <w:rsid w:val="002A730C"/>
  </w:style>
  <w:style w:type="numbering" w:customStyle="1" w:styleId="WWOutlineListStyle242">
    <w:name w:val="WW_OutlineListStyle_242"/>
    <w:basedOn w:val="a2"/>
    <w:rsid w:val="002A730C"/>
  </w:style>
  <w:style w:type="numbering" w:customStyle="1" w:styleId="WWOutlineListStyle162">
    <w:name w:val="WW_OutlineListStyle_162"/>
    <w:basedOn w:val="a2"/>
    <w:rsid w:val="002A730C"/>
  </w:style>
  <w:style w:type="numbering" w:customStyle="1" w:styleId="WWOutlineListStyle420">
    <w:name w:val="WW_OutlineListStyle42"/>
    <w:basedOn w:val="a2"/>
    <w:rsid w:val="002A730C"/>
  </w:style>
  <w:style w:type="numbering" w:customStyle="1" w:styleId="182">
    <w:name w:val="無清單182"/>
    <w:next w:val="a2"/>
    <w:uiPriority w:val="99"/>
    <w:semiHidden/>
    <w:unhideWhenUsed/>
    <w:rsid w:val="002A730C"/>
  </w:style>
  <w:style w:type="numbering" w:customStyle="1" w:styleId="WWOutlineListStyle430">
    <w:name w:val="WW_OutlineListStyle43"/>
    <w:basedOn w:val="a2"/>
    <w:rsid w:val="002A730C"/>
  </w:style>
  <w:style w:type="numbering" w:customStyle="1" w:styleId="WWOutlineListStyle4210">
    <w:name w:val="WW_OutlineListStyle421"/>
    <w:basedOn w:val="a2"/>
    <w:rsid w:val="002A730C"/>
  </w:style>
  <w:style w:type="numbering" w:customStyle="1" w:styleId="191">
    <w:name w:val="無清單191"/>
    <w:next w:val="a2"/>
    <w:uiPriority w:val="99"/>
    <w:semiHidden/>
    <w:unhideWhenUsed/>
    <w:rsid w:val="002A730C"/>
  </w:style>
  <w:style w:type="numbering" w:customStyle="1" w:styleId="1151">
    <w:name w:val="無清單1151"/>
    <w:next w:val="a2"/>
    <w:uiPriority w:val="99"/>
    <w:semiHidden/>
    <w:unhideWhenUsed/>
    <w:rsid w:val="002A730C"/>
  </w:style>
  <w:style w:type="numbering" w:customStyle="1" w:styleId="11151">
    <w:name w:val="無清單11151"/>
    <w:next w:val="a2"/>
    <w:semiHidden/>
    <w:rsid w:val="002A730C"/>
  </w:style>
  <w:style w:type="numbering" w:customStyle="1" w:styleId="271">
    <w:name w:val="無清單271"/>
    <w:next w:val="a2"/>
    <w:semiHidden/>
    <w:rsid w:val="002A730C"/>
  </w:style>
  <w:style w:type="numbering" w:customStyle="1" w:styleId="341">
    <w:name w:val="無清單341"/>
    <w:next w:val="a2"/>
    <w:semiHidden/>
    <w:rsid w:val="002A730C"/>
  </w:style>
  <w:style w:type="numbering" w:customStyle="1" w:styleId="441">
    <w:name w:val="無清單441"/>
    <w:next w:val="a2"/>
    <w:semiHidden/>
    <w:rsid w:val="002A730C"/>
  </w:style>
  <w:style w:type="numbering" w:customStyle="1" w:styleId="541">
    <w:name w:val="無清單541"/>
    <w:next w:val="a2"/>
    <w:semiHidden/>
    <w:rsid w:val="002A730C"/>
  </w:style>
  <w:style w:type="numbering" w:customStyle="1" w:styleId="641">
    <w:name w:val="無清單641"/>
    <w:next w:val="a2"/>
    <w:uiPriority w:val="99"/>
    <w:semiHidden/>
    <w:unhideWhenUsed/>
    <w:rsid w:val="002A730C"/>
  </w:style>
  <w:style w:type="numbering" w:customStyle="1" w:styleId="111151">
    <w:name w:val="無清單111151"/>
    <w:next w:val="a2"/>
    <w:semiHidden/>
    <w:rsid w:val="002A730C"/>
  </w:style>
  <w:style w:type="numbering" w:customStyle="1" w:styleId="2141">
    <w:name w:val="無清單2141"/>
    <w:next w:val="a2"/>
    <w:semiHidden/>
    <w:rsid w:val="002A730C"/>
  </w:style>
  <w:style w:type="numbering" w:customStyle="1" w:styleId="WWOutlineListStyle1251">
    <w:name w:val="WW_OutlineListStyle_1251"/>
    <w:basedOn w:val="a2"/>
    <w:rsid w:val="002A730C"/>
  </w:style>
  <w:style w:type="numbering" w:customStyle="1" w:styleId="WWOutlineListStyle1151">
    <w:name w:val="WW_OutlineListStyle_1151"/>
    <w:basedOn w:val="a2"/>
    <w:rsid w:val="002A730C"/>
  </w:style>
  <w:style w:type="numbering" w:customStyle="1" w:styleId="WWOutlineListStyle1051">
    <w:name w:val="WW_OutlineListStyle_1051"/>
    <w:basedOn w:val="a2"/>
    <w:rsid w:val="002A730C"/>
  </w:style>
  <w:style w:type="numbering" w:customStyle="1" w:styleId="WWOutlineListStyle951">
    <w:name w:val="WW_OutlineListStyle_951"/>
    <w:basedOn w:val="a2"/>
    <w:rsid w:val="002A730C"/>
  </w:style>
  <w:style w:type="numbering" w:customStyle="1" w:styleId="WWOutlineListStyle851">
    <w:name w:val="WW_OutlineListStyle_851"/>
    <w:basedOn w:val="a2"/>
    <w:rsid w:val="002A730C"/>
  </w:style>
  <w:style w:type="numbering" w:customStyle="1" w:styleId="WWOutlineListStyle751">
    <w:name w:val="WW_OutlineListStyle_751"/>
    <w:basedOn w:val="a2"/>
    <w:rsid w:val="002A730C"/>
  </w:style>
  <w:style w:type="numbering" w:customStyle="1" w:styleId="WWOutlineListStyle651">
    <w:name w:val="WW_OutlineListStyle_651"/>
    <w:basedOn w:val="a2"/>
    <w:rsid w:val="002A730C"/>
  </w:style>
  <w:style w:type="numbering" w:customStyle="1" w:styleId="WWOutlineListStyle551">
    <w:name w:val="WW_OutlineListStyle_551"/>
    <w:basedOn w:val="a2"/>
    <w:rsid w:val="002A730C"/>
  </w:style>
  <w:style w:type="numbering" w:customStyle="1" w:styleId="WWOutlineListStyle451">
    <w:name w:val="WW_OutlineListStyle_451"/>
    <w:basedOn w:val="a2"/>
    <w:rsid w:val="002A730C"/>
  </w:style>
  <w:style w:type="numbering" w:customStyle="1" w:styleId="WWOutlineListStyle351">
    <w:name w:val="WW_OutlineListStyle_351"/>
    <w:basedOn w:val="a2"/>
    <w:rsid w:val="002A730C"/>
  </w:style>
  <w:style w:type="numbering" w:customStyle="1" w:styleId="WWOutlineListStyle251">
    <w:name w:val="WW_OutlineListStyle_251"/>
    <w:basedOn w:val="a2"/>
    <w:rsid w:val="002A730C"/>
  </w:style>
  <w:style w:type="numbering" w:customStyle="1" w:styleId="WWOutlineListStyle171">
    <w:name w:val="WW_OutlineListStyle_171"/>
    <w:basedOn w:val="a2"/>
    <w:rsid w:val="002A730C"/>
  </w:style>
  <w:style w:type="numbering" w:customStyle="1" w:styleId="WWOutlineListStyle510">
    <w:name w:val="WW_OutlineListStyle51"/>
    <w:basedOn w:val="a2"/>
    <w:rsid w:val="002A730C"/>
  </w:style>
  <w:style w:type="numbering" w:customStyle="1" w:styleId="11111111">
    <w:name w:val="無清單11111111"/>
    <w:next w:val="a2"/>
    <w:semiHidden/>
    <w:rsid w:val="002A730C"/>
  </w:style>
  <w:style w:type="numbering" w:customStyle="1" w:styleId="WWOutlineListStyle121111">
    <w:name w:val="WW_OutlineListStyle_121111"/>
    <w:basedOn w:val="a2"/>
    <w:rsid w:val="002A730C"/>
  </w:style>
  <w:style w:type="numbering" w:customStyle="1" w:styleId="WWOutlineListStyle111111">
    <w:name w:val="WW_OutlineListStyle_111111"/>
    <w:basedOn w:val="a2"/>
    <w:rsid w:val="002A730C"/>
  </w:style>
  <w:style w:type="numbering" w:customStyle="1" w:styleId="WWOutlineListStyle101111">
    <w:name w:val="WW_OutlineListStyle_101111"/>
    <w:basedOn w:val="a2"/>
    <w:rsid w:val="002A730C"/>
  </w:style>
  <w:style w:type="numbering" w:customStyle="1" w:styleId="WWOutlineListStyle91111">
    <w:name w:val="WW_OutlineListStyle_91111"/>
    <w:basedOn w:val="a2"/>
    <w:rsid w:val="002A730C"/>
  </w:style>
  <w:style w:type="numbering" w:customStyle="1" w:styleId="WWOutlineListStyle81111">
    <w:name w:val="WW_OutlineListStyle_81111"/>
    <w:basedOn w:val="a2"/>
    <w:rsid w:val="002A730C"/>
  </w:style>
  <w:style w:type="numbering" w:customStyle="1" w:styleId="WWOutlineListStyle71111">
    <w:name w:val="WW_OutlineListStyle_71111"/>
    <w:basedOn w:val="a2"/>
    <w:rsid w:val="002A730C"/>
  </w:style>
  <w:style w:type="numbering" w:customStyle="1" w:styleId="WWOutlineListStyle61111">
    <w:name w:val="WW_OutlineListStyle_61111"/>
    <w:basedOn w:val="a2"/>
    <w:rsid w:val="002A730C"/>
  </w:style>
  <w:style w:type="numbering" w:customStyle="1" w:styleId="WWOutlineListStyle51111">
    <w:name w:val="WW_OutlineListStyle_51111"/>
    <w:basedOn w:val="a2"/>
    <w:rsid w:val="002A730C"/>
  </w:style>
  <w:style w:type="numbering" w:customStyle="1" w:styleId="WWOutlineListStyle41111">
    <w:name w:val="WW_OutlineListStyle_41111"/>
    <w:basedOn w:val="a2"/>
    <w:rsid w:val="002A730C"/>
  </w:style>
  <w:style w:type="numbering" w:customStyle="1" w:styleId="WWOutlineListStyle31111">
    <w:name w:val="WW_OutlineListStyle_31111"/>
    <w:basedOn w:val="a2"/>
    <w:rsid w:val="002A730C"/>
  </w:style>
  <w:style w:type="numbering" w:customStyle="1" w:styleId="WWOutlineListStyle21111">
    <w:name w:val="WW_OutlineListStyle_21111"/>
    <w:basedOn w:val="a2"/>
    <w:rsid w:val="002A730C"/>
  </w:style>
  <w:style w:type="numbering" w:customStyle="1" w:styleId="WWOutlineListStyle13111">
    <w:name w:val="WW_OutlineListStyle_13111"/>
    <w:basedOn w:val="a2"/>
    <w:rsid w:val="002A730C"/>
  </w:style>
  <w:style w:type="numbering" w:customStyle="1" w:styleId="WWOutlineListStyle11110">
    <w:name w:val="WW_OutlineListStyle1111"/>
    <w:basedOn w:val="a2"/>
    <w:rsid w:val="002A730C"/>
  </w:style>
  <w:style w:type="numbering" w:customStyle="1" w:styleId="7111">
    <w:name w:val="無清單7111"/>
    <w:next w:val="a2"/>
    <w:uiPriority w:val="99"/>
    <w:semiHidden/>
    <w:unhideWhenUsed/>
    <w:rsid w:val="002A730C"/>
  </w:style>
  <w:style w:type="numbering" w:customStyle="1" w:styleId="12111">
    <w:name w:val="無清單12111"/>
    <w:next w:val="a2"/>
    <w:uiPriority w:val="99"/>
    <w:semiHidden/>
    <w:unhideWhenUsed/>
    <w:rsid w:val="002A730C"/>
  </w:style>
  <w:style w:type="numbering" w:customStyle="1" w:styleId="112111">
    <w:name w:val="無清單112111"/>
    <w:next w:val="a2"/>
    <w:uiPriority w:val="99"/>
    <w:semiHidden/>
    <w:unhideWhenUsed/>
    <w:rsid w:val="002A730C"/>
  </w:style>
  <w:style w:type="numbering" w:customStyle="1" w:styleId="1112111">
    <w:name w:val="無清單1112111"/>
    <w:next w:val="a2"/>
    <w:semiHidden/>
    <w:rsid w:val="002A730C"/>
  </w:style>
  <w:style w:type="numbering" w:customStyle="1" w:styleId="22111">
    <w:name w:val="無清單22111"/>
    <w:next w:val="a2"/>
    <w:semiHidden/>
    <w:rsid w:val="002A730C"/>
  </w:style>
  <w:style w:type="numbering" w:customStyle="1" w:styleId="31111">
    <w:name w:val="無清單31111"/>
    <w:next w:val="a2"/>
    <w:semiHidden/>
    <w:rsid w:val="002A730C"/>
  </w:style>
  <w:style w:type="numbering" w:customStyle="1" w:styleId="41111">
    <w:name w:val="無清單41111"/>
    <w:next w:val="a2"/>
    <w:semiHidden/>
    <w:rsid w:val="002A730C"/>
  </w:style>
  <w:style w:type="numbering" w:customStyle="1" w:styleId="51111">
    <w:name w:val="無清單51111"/>
    <w:next w:val="a2"/>
    <w:semiHidden/>
    <w:rsid w:val="002A730C"/>
  </w:style>
  <w:style w:type="numbering" w:customStyle="1" w:styleId="61111">
    <w:name w:val="無清單61111"/>
    <w:next w:val="a2"/>
    <w:uiPriority w:val="99"/>
    <w:semiHidden/>
    <w:unhideWhenUsed/>
    <w:rsid w:val="002A730C"/>
  </w:style>
  <w:style w:type="numbering" w:customStyle="1" w:styleId="1111211">
    <w:name w:val="無清單1111211"/>
    <w:next w:val="a2"/>
    <w:semiHidden/>
    <w:rsid w:val="002A730C"/>
  </w:style>
  <w:style w:type="numbering" w:customStyle="1" w:styleId="211111">
    <w:name w:val="無清單211111"/>
    <w:next w:val="a2"/>
    <w:semiHidden/>
    <w:rsid w:val="002A730C"/>
  </w:style>
  <w:style w:type="numbering" w:customStyle="1" w:styleId="WWOutlineListStyle12211">
    <w:name w:val="WW_OutlineListStyle_12211"/>
    <w:basedOn w:val="a2"/>
    <w:rsid w:val="002A730C"/>
  </w:style>
  <w:style w:type="numbering" w:customStyle="1" w:styleId="WWOutlineListStyle11211">
    <w:name w:val="WW_OutlineListStyle_11211"/>
    <w:basedOn w:val="a2"/>
    <w:rsid w:val="002A730C"/>
  </w:style>
  <w:style w:type="numbering" w:customStyle="1" w:styleId="WWOutlineListStyle10211">
    <w:name w:val="WW_OutlineListStyle_10211"/>
    <w:basedOn w:val="a2"/>
    <w:rsid w:val="002A730C"/>
  </w:style>
  <w:style w:type="numbering" w:customStyle="1" w:styleId="WWOutlineListStyle9211">
    <w:name w:val="WW_OutlineListStyle_9211"/>
    <w:basedOn w:val="a2"/>
    <w:rsid w:val="002A730C"/>
  </w:style>
  <w:style w:type="numbering" w:customStyle="1" w:styleId="WWOutlineListStyle8211">
    <w:name w:val="WW_OutlineListStyle_8211"/>
    <w:basedOn w:val="a2"/>
    <w:rsid w:val="002A730C"/>
  </w:style>
  <w:style w:type="numbering" w:customStyle="1" w:styleId="WWOutlineListStyle7211">
    <w:name w:val="WW_OutlineListStyle_7211"/>
    <w:basedOn w:val="a2"/>
    <w:rsid w:val="002A730C"/>
  </w:style>
  <w:style w:type="numbering" w:customStyle="1" w:styleId="WWOutlineListStyle6211">
    <w:name w:val="WW_OutlineListStyle_6211"/>
    <w:basedOn w:val="a2"/>
    <w:rsid w:val="002A730C"/>
  </w:style>
  <w:style w:type="numbering" w:customStyle="1" w:styleId="WWOutlineListStyle5211">
    <w:name w:val="WW_OutlineListStyle_5211"/>
    <w:basedOn w:val="a2"/>
    <w:rsid w:val="002A730C"/>
  </w:style>
  <w:style w:type="numbering" w:customStyle="1" w:styleId="WWOutlineListStyle42110">
    <w:name w:val="WW_OutlineListStyle_4211"/>
    <w:basedOn w:val="a2"/>
    <w:rsid w:val="002A730C"/>
  </w:style>
  <w:style w:type="numbering" w:customStyle="1" w:styleId="WWOutlineListStyle3211">
    <w:name w:val="WW_OutlineListStyle_3211"/>
    <w:basedOn w:val="a2"/>
    <w:rsid w:val="002A730C"/>
  </w:style>
  <w:style w:type="numbering" w:customStyle="1" w:styleId="WWOutlineListStyle2211">
    <w:name w:val="WW_OutlineListStyle_2211"/>
    <w:basedOn w:val="a2"/>
    <w:rsid w:val="002A730C"/>
  </w:style>
  <w:style w:type="numbering" w:customStyle="1" w:styleId="WWOutlineListStyle1411">
    <w:name w:val="WW_OutlineListStyle_1411"/>
    <w:basedOn w:val="a2"/>
    <w:rsid w:val="002A730C"/>
  </w:style>
  <w:style w:type="numbering" w:customStyle="1" w:styleId="WWOutlineListStyle2110">
    <w:name w:val="WW_OutlineListStyle211"/>
    <w:basedOn w:val="a2"/>
    <w:rsid w:val="002A730C"/>
  </w:style>
  <w:style w:type="numbering" w:customStyle="1" w:styleId="8110">
    <w:name w:val="無清單811"/>
    <w:next w:val="a2"/>
    <w:uiPriority w:val="99"/>
    <w:semiHidden/>
    <w:unhideWhenUsed/>
    <w:rsid w:val="002A730C"/>
  </w:style>
  <w:style w:type="numbering" w:customStyle="1" w:styleId="13110">
    <w:name w:val="無清單1311"/>
    <w:next w:val="a2"/>
    <w:semiHidden/>
    <w:rsid w:val="002A730C"/>
  </w:style>
  <w:style w:type="numbering" w:customStyle="1" w:styleId="2311">
    <w:name w:val="無清單2311"/>
    <w:next w:val="a2"/>
    <w:semiHidden/>
    <w:rsid w:val="002A730C"/>
  </w:style>
  <w:style w:type="numbering" w:customStyle="1" w:styleId="9110">
    <w:name w:val="無清單911"/>
    <w:next w:val="a2"/>
    <w:uiPriority w:val="99"/>
    <w:semiHidden/>
    <w:unhideWhenUsed/>
    <w:rsid w:val="002A730C"/>
  </w:style>
  <w:style w:type="numbering" w:customStyle="1" w:styleId="14110">
    <w:name w:val="無清單1411"/>
    <w:next w:val="a2"/>
    <w:semiHidden/>
    <w:rsid w:val="002A730C"/>
  </w:style>
  <w:style w:type="numbering" w:customStyle="1" w:styleId="2411">
    <w:name w:val="無清單2411"/>
    <w:next w:val="a2"/>
    <w:semiHidden/>
    <w:rsid w:val="002A730C"/>
  </w:style>
  <w:style w:type="numbering" w:customStyle="1" w:styleId="1011">
    <w:name w:val="無清單1011"/>
    <w:next w:val="a2"/>
    <w:uiPriority w:val="99"/>
    <w:semiHidden/>
    <w:unhideWhenUsed/>
    <w:rsid w:val="002A730C"/>
  </w:style>
  <w:style w:type="numbering" w:customStyle="1" w:styleId="1511">
    <w:name w:val="無清單1511"/>
    <w:next w:val="a2"/>
    <w:uiPriority w:val="99"/>
    <w:semiHidden/>
    <w:unhideWhenUsed/>
    <w:rsid w:val="002A730C"/>
  </w:style>
  <w:style w:type="numbering" w:customStyle="1" w:styleId="11311">
    <w:name w:val="無清單11311"/>
    <w:next w:val="a2"/>
    <w:uiPriority w:val="99"/>
    <w:semiHidden/>
    <w:unhideWhenUsed/>
    <w:rsid w:val="002A730C"/>
  </w:style>
  <w:style w:type="numbering" w:customStyle="1" w:styleId="111311">
    <w:name w:val="無清單111311"/>
    <w:next w:val="a2"/>
    <w:semiHidden/>
    <w:rsid w:val="002A730C"/>
  </w:style>
  <w:style w:type="numbering" w:customStyle="1" w:styleId="2511">
    <w:name w:val="無清單2511"/>
    <w:next w:val="a2"/>
    <w:semiHidden/>
    <w:rsid w:val="002A730C"/>
  </w:style>
  <w:style w:type="numbering" w:customStyle="1" w:styleId="3211">
    <w:name w:val="無清單3211"/>
    <w:next w:val="a2"/>
    <w:semiHidden/>
    <w:rsid w:val="002A730C"/>
  </w:style>
  <w:style w:type="numbering" w:customStyle="1" w:styleId="4211">
    <w:name w:val="無清單4211"/>
    <w:next w:val="a2"/>
    <w:semiHidden/>
    <w:rsid w:val="002A730C"/>
  </w:style>
  <w:style w:type="numbering" w:customStyle="1" w:styleId="5211">
    <w:name w:val="無清單5211"/>
    <w:next w:val="a2"/>
    <w:semiHidden/>
    <w:rsid w:val="002A730C"/>
  </w:style>
  <w:style w:type="numbering" w:customStyle="1" w:styleId="6211">
    <w:name w:val="無清單6211"/>
    <w:next w:val="a2"/>
    <w:uiPriority w:val="99"/>
    <w:semiHidden/>
    <w:unhideWhenUsed/>
    <w:rsid w:val="002A730C"/>
  </w:style>
  <w:style w:type="numbering" w:customStyle="1" w:styleId="1111311">
    <w:name w:val="無清單1111311"/>
    <w:next w:val="a2"/>
    <w:semiHidden/>
    <w:rsid w:val="002A730C"/>
  </w:style>
  <w:style w:type="numbering" w:customStyle="1" w:styleId="21211">
    <w:name w:val="無清單21211"/>
    <w:next w:val="a2"/>
    <w:semiHidden/>
    <w:rsid w:val="002A730C"/>
  </w:style>
  <w:style w:type="numbering" w:customStyle="1" w:styleId="WWOutlineListStyle12311">
    <w:name w:val="WW_OutlineListStyle_12311"/>
    <w:basedOn w:val="a2"/>
    <w:rsid w:val="002A730C"/>
  </w:style>
  <w:style w:type="numbering" w:customStyle="1" w:styleId="WWOutlineListStyle11311">
    <w:name w:val="WW_OutlineListStyle_11311"/>
    <w:basedOn w:val="a2"/>
    <w:rsid w:val="002A730C"/>
  </w:style>
  <w:style w:type="numbering" w:customStyle="1" w:styleId="WWOutlineListStyle10311">
    <w:name w:val="WW_OutlineListStyle_10311"/>
    <w:basedOn w:val="a2"/>
    <w:rsid w:val="002A730C"/>
  </w:style>
  <w:style w:type="numbering" w:customStyle="1" w:styleId="WWOutlineListStyle9311">
    <w:name w:val="WW_OutlineListStyle_9311"/>
    <w:basedOn w:val="a2"/>
    <w:rsid w:val="002A730C"/>
  </w:style>
  <w:style w:type="numbering" w:customStyle="1" w:styleId="WWOutlineListStyle8311">
    <w:name w:val="WW_OutlineListStyle_8311"/>
    <w:basedOn w:val="a2"/>
    <w:rsid w:val="002A730C"/>
  </w:style>
  <w:style w:type="numbering" w:customStyle="1" w:styleId="WWOutlineListStyle7311">
    <w:name w:val="WW_OutlineListStyle_7311"/>
    <w:basedOn w:val="a2"/>
    <w:rsid w:val="002A730C"/>
  </w:style>
  <w:style w:type="numbering" w:customStyle="1" w:styleId="WWOutlineListStyle6311">
    <w:name w:val="WW_OutlineListStyle_6311"/>
    <w:basedOn w:val="a2"/>
    <w:rsid w:val="002A730C"/>
  </w:style>
  <w:style w:type="numbering" w:customStyle="1" w:styleId="WWOutlineListStyle5311">
    <w:name w:val="WW_OutlineListStyle_5311"/>
    <w:basedOn w:val="a2"/>
    <w:rsid w:val="002A730C"/>
  </w:style>
  <w:style w:type="numbering" w:customStyle="1" w:styleId="WWOutlineListStyle4311">
    <w:name w:val="WW_OutlineListStyle_4311"/>
    <w:basedOn w:val="a2"/>
    <w:rsid w:val="002A730C"/>
  </w:style>
  <w:style w:type="numbering" w:customStyle="1" w:styleId="WWOutlineListStyle3311">
    <w:name w:val="WW_OutlineListStyle_3311"/>
    <w:basedOn w:val="a2"/>
    <w:rsid w:val="002A730C"/>
  </w:style>
  <w:style w:type="numbering" w:customStyle="1" w:styleId="WWOutlineListStyle2311">
    <w:name w:val="WW_OutlineListStyle_2311"/>
    <w:basedOn w:val="a2"/>
    <w:rsid w:val="002A730C"/>
  </w:style>
  <w:style w:type="numbering" w:customStyle="1" w:styleId="WWOutlineListStyle1511">
    <w:name w:val="WW_OutlineListStyle_1511"/>
    <w:basedOn w:val="a2"/>
    <w:rsid w:val="002A730C"/>
  </w:style>
  <w:style w:type="numbering" w:customStyle="1" w:styleId="WWOutlineListStyle3110">
    <w:name w:val="WW_OutlineListStyle311"/>
    <w:basedOn w:val="a2"/>
    <w:rsid w:val="002A730C"/>
  </w:style>
  <w:style w:type="numbering" w:customStyle="1" w:styleId="1611">
    <w:name w:val="無清單1611"/>
    <w:next w:val="a2"/>
    <w:uiPriority w:val="99"/>
    <w:semiHidden/>
    <w:unhideWhenUsed/>
    <w:rsid w:val="002A730C"/>
  </w:style>
  <w:style w:type="numbering" w:customStyle="1" w:styleId="1711">
    <w:name w:val="無清單1711"/>
    <w:next w:val="a2"/>
    <w:uiPriority w:val="99"/>
    <w:semiHidden/>
    <w:unhideWhenUsed/>
    <w:rsid w:val="002A730C"/>
  </w:style>
  <w:style w:type="numbering" w:customStyle="1" w:styleId="11411">
    <w:name w:val="無清單11411"/>
    <w:next w:val="a2"/>
    <w:uiPriority w:val="99"/>
    <w:semiHidden/>
    <w:unhideWhenUsed/>
    <w:rsid w:val="002A730C"/>
  </w:style>
  <w:style w:type="numbering" w:customStyle="1" w:styleId="111411">
    <w:name w:val="無清單111411"/>
    <w:next w:val="a2"/>
    <w:semiHidden/>
    <w:rsid w:val="002A730C"/>
  </w:style>
  <w:style w:type="numbering" w:customStyle="1" w:styleId="2611">
    <w:name w:val="無清單2611"/>
    <w:next w:val="a2"/>
    <w:semiHidden/>
    <w:rsid w:val="002A730C"/>
  </w:style>
  <w:style w:type="numbering" w:customStyle="1" w:styleId="3311">
    <w:name w:val="無清單3311"/>
    <w:next w:val="a2"/>
    <w:semiHidden/>
    <w:rsid w:val="002A730C"/>
  </w:style>
  <w:style w:type="numbering" w:customStyle="1" w:styleId="4311">
    <w:name w:val="無清單4311"/>
    <w:next w:val="a2"/>
    <w:semiHidden/>
    <w:rsid w:val="002A730C"/>
  </w:style>
  <w:style w:type="numbering" w:customStyle="1" w:styleId="5311">
    <w:name w:val="無清單5311"/>
    <w:next w:val="a2"/>
    <w:semiHidden/>
    <w:rsid w:val="002A730C"/>
  </w:style>
  <w:style w:type="numbering" w:customStyle="1" w:styleId="6311">
    <w:name w:val="無清單6311"/>
    <w:next w:val="a2"/>
    <w:uiPriority w:val="99"/>
    <w:semiHidden/>
    <w:unhideWhenUsed/>
    <w:rsid w:val="002A730C"/>
  </w:style>
  <w:style w:type="numbering" w:customStyle="1" w:styleId="1111411">
    <w:name w:val="無清單1111411"/>
    <w:next w:val="a2"/>
    <w:semiHidden/>
    <w:rsid w:val="002A730C"/>
  </w:style>
  <w:style w:type="numbering" w:customStyle="1" w:styleId="21311">
    <w:name w:val="無清單21311"/>
    <w:next w:val="a2"/>
    <w:semiHidden/>
    <w:rsid w:val="002A730C"/>
  </w:style>
  <w:style w:type="numbering" w:customStyle="1" w:styleId="WWOutlineListStyle12411">
    <w:name w:val="WW_OutlineListStyle_12411"/>
    <w:basedOn w:val="a2"/>
    <w:rsid w:val="002A730C"/>
  </w:style>
  <w:style w:type="numbering" w:customStyle="1" w:styleId="WWOutlineListStyle11411">
    <w:name w:val="WW_OutlineListStyle_11411"/>
    <w:basedOn w:val="a2"/>
    <w:rsid w:val="002A730C"/>
  </w:style>
  <w:style w:type="numbering" w:customStyle="1" w:styleId="WWOutlineListStyle10411">
    <w:name w:val="WW_OutlineListStyle_10411"/>
    <w:basedOn w:val="a2"/>
    <w:rsid w:val="002A730C"/>
  </w:style>
  <w:style w:type="numbering" w:customStyle="1" w:styleId="WWOutlineListStyle9411">
    <w:name w:val="WW_OutlineListStyle_9411"/>
    <w:basedOn w:val="a2"/>
    <w:rsid w:val="002A730C"/>
  </w:style>
  <w:style w:type="numbering" w:customStyle="1" w:styleId="WWOutlineListStyle8411">
    <w:name w:val="WW_OutlineListStyle_8411"/>
    <w:basedOn w:val="a2"/>
    <w:rsid w:val="002A730C"/>
  </w:style>
  <w:style w:type="numbering" w:customStyle="1" w:styleId="WWOutlineListStyle7411">
    <w:name w:val="WW_OutlineListStyle_7411"/>
    <w:basedOn w:val="a2"/>
    <w:rsid w:val="002A730C"/>
  </w:style>
  <w:style w:type="numbering" w:customStyle="1" w:styleId="WWOutlineListStyle6411">
    <w:name w:val="WW_OutlineListStyle_6411"/>
    <w:basedOn w:val="a2"/>
    <w:rsid w:val="002A730C"/>
  </w:style>
  <w:style w:type="numbering" w:customStyle="1" w:styleId="WWOutlineListStyle5411">
    <w:name w:val="WW_OutlineListStyle_5411"/>
    <w:basedOn w:val="a2"/>
    <w:rsid w:val="002A730C"/>
  </w:style>
  <w:style w:type="numbering" w:customStyle="1" w:styleId="WWOutlineListStyle4411">
    <w:name w:val="WW_OutlineListStyle_4411"/>
    <w:basedOn w:val="a2"/>
    <w:rsid w:val="002A730C"/>
  </w:style>
  <w:style w:type="numbering" w:customStyle="1" w:styleId="WWOutlineListStyle3411">
    <w:name w:val="WW_OutlineListStyle_3411"/>
    <w:basedOn w:val="a2"/>
    <w:rsid w:val="002A730C"/>
  </w:style>
  <w:style w:type="numbering" w:customStyle="1" w:styleId="WWOutlineListStyle2411">
    <w:name w:val="WW_OutlineListStyle_2411"/>
    <w:basedOn w:val="a2"/>
    <w:rsid w:val="002A730C"/>
  </w:style>
  <w:style w:type="numbering" w:customStyle="1" w:styleId="WWOutlineListStyle1611">
    <w:name w:val="WW_OutlineListStyle_1611"/>
    <w:basedOn w:val="a2"/>
    <w:rsid w:val="002A730C"/>
  </w:style>
  <w:style w:type="numbering" w:customStyle="1" w:styleId="WWOutlineListStyle4110">
    <w:name w:val="WW_OutlineListStyle411"/>
    <w:basedOn w:val="a2"/>
    <w:rsid w:val="002A730C"/>
  </w:style>
  <w:style w:type="numbering" w:customStyle="1" w:styleId="1811">
    <w:name w:val="無清單1811"/>
    <w:next w:val="a2"/>
    <w:uiPriority w:val="99"/>
    <w:semiHidden/>
    <w:unhideWhenUsed/>
    <w:rsid w:val="002A730C"/>
  </w:style>
  <w:style w:type="numbering" w:customStyle="1" w:styleId="1101">
    <w:name w:val="無清單1101"/>
    <w:next w:val="a2"/>
    <w:uiPriority w:val="99"/>
    <w:semiHidden/>
    <w:unhideWhenUsed/>
    <w:rsid w:val="002A730C"/>
  </w:style>
  <w:style w:type="numbering" w:customStyle="1" w:styleId="7210">
    <w:name w:val="無清單721"/>
    <w:next w:val="a2"/>
    <w:uiPriority w:val="99"/>
    <w:semiHidden/>
    <w:unhideWhenUsed/>
    <w:rsid w:val="002A730C"/>
  </w:style>
  <w:style w:type="numbering" w:customStyle="1" w:styleId="WWOutlineListStyle12121">
    <w:name w:val="WW_OutlineListStyle_12121"/>
    <w:basedOn w:val="a2"/>
    <w:rsid w:val="002A730C"/>
  </w:style>
  <w:style w:type="numbering" w:customStyle="1" w:styleId="WWOutlineListStyle11121">
    <w:name w:val="WW_OutlineListStyle_11121"/>
    <w:basedOn w:val="a2"/>
    <w:rsid w:val="002A730C"/>
  </w:style>
  <w:style w:type="numbering" w:customStyle="1" w:styleId="WWOutlineListStyle10121">
    <w:name w:val="WW_OutlineListStyle_10121"/>
    <w:basedOn w:val="a2"/>
    <w:rsid w:val="002A730C"/>
  </w:style>
  <w:style w:type="numbering" w:customStyle="1" w:styleId="WWOutlineListStyle9121">
    <w:name w:val="WW_OutlineListStyle_9121"/>
    <w:basedOn w:val="a2"/>
    <w:rsid w:val="002A730C"/>
  </w:style>
  <w:style w:type="numbering" w:customStyle="1" w:styleId="WWOutlineListStyle8121">
    <w:name w:val="WW_OutlineListStyle_8121"/>
    <w:basedOn w:val="a2"/>
    <w:rsid w:val="002A730C"/>
  </w:style>
  <w:style w:type="numbering" w:customStyle="1" w:styleId="WWOutlineListStyle7121">
    <w:name w:val="WW_OutlineListStyle_7121"/>
    <w:basedOn w:val="a2"/>
    <w:rsid w:val="002A730C"/>
  </w:style>
  <w:style w:type="numbering" w:customStyle="1" w:styleId="WWOutlineListStyle6121">
    <w:name w:val="WW_OutlineListStyle_6121"/>
    <w:basedOn w:val="a2"/>
    <w:rsid w:val="002A730C"/>
  </w:style>
  <w:style w:type="numbering" w:customStyle="1" w:styleId="WWOutlineListStyle5121">
    <w:name w:val="WW_OutlineListStyle_5121"/>
    <w:basedOn w:val="a2"/>
    <w:rsid w:val="002A730C"/>
  </w:style>
  <w:style w:type="numbering" w:customStyle="1" w:styleId="WWOutlineListStyle4121">
    <w:name w:val="WW_OutlineListStyle_4121"/>
    <w:basedOn w:val="a2"/>
    <w:rsid w:val="002A730C"/>
  </w:style>
  <w:style w:type="numbering" w:customStyle="1" w:styleId="WWOutlineListStyle3121">
    <w:name w:val="WW_OutlineListStyle_3121"/>
    <w:basedOn w:val="a2"/>
    <w:rsid w:val="002A730C"/>
  </w:style>
  <w:style w:type="numbering" w:customStyle="1" w:styleId="WWOutlineListStyle2121">
    <w:name w:val="WW_OutlineListStyle_2121"/>
    <w:basedOn w:val="a2"/>
    <w:rsid w:val="002A730C"/>
  </w:style>
  <w:style w:type="numbering" w:customStyle="1" w:styleId="WWOutlineListStyle1321">
    <w:name w:val="WW_OutlineListStyle_1321"/>
    <w:basedOn w:val="a2"/>
    <w:rsid w:val="002A730C"/>
  </w:style>
  <w:style w:type="numbering" w:customStyle="1" w:styleId="WWOutlineListStyle1210">
    <w:name w:val="WW_OutlineListStyle121"/>
    <w:basedOn w:val="a2"/>
    <w:rsid w:val="002A730C"/>
  </w:style>
  <w:style w:type="numbering" w:customStyle="1" w:styleId="12210">
    <w:name w:val="無清單1221"/>
    <w:next w:val="a2"/>
    <w:semiHidden/>
    <w:unhideWhenUsed/>
    <w:rsid w:val="002A730C"/>
  </w:style>
  <w:style w:type="numbering" w:customStyle="1" w:styleId="11221">
    <w:name w:val="無清單11221"/>
    <w:next w:val="a2"/>
    <w:uiPriority w:val="99"/>
    <w:semiHidden/>
    <w:unhideWhenUsed/>
    <w:rsid w:val="002A730C"/>
  </w:style>
  <w:style w:type="numbering" w:customStyle="1" w:styleId="111221">
    <w:name w:val="無清單111221"/>
    <w:next w:val="a2"/>
    <w:uiPriority w:val="99"/>
    <w:semiHidden/>
    <w:unhideWhenUsed/>
    <w:rsid w:val="002A730C"/>
  </w:style>
  <w:style w:type="numbering" w:customStyle="1" w:styleId="1111121">
    <w:name w:val="無清單1111121"/>
    <w:next w:val="a2"/>
    <w:semiHidden/>
    <w:rsid w:val="002A730C"/>
  </w:style>
  <w:style w:type="numbering" w:customStyle="1" w:styleId="2221">
    <w:name w:val="無清單2221"/>
    <w:next w:val="a2"/>
    <w:semiHidden/>
    <w:rsid w:val="002A730C"/>
  </w:style>
  <w:style w:type="numbering" w:customStyle="1" w:styleId="3121">
    <w:name w:val="無清單3121"/>
    <w:next w:val="a2"/>
    <w:semiHidden/>
    <w:rsid w:val="002A730C"/>
  </w:style>
  <w:style w:type="numbering" w:customStyle="1" w:styleId="4121">
    <w:name w:val="無清單4121"/>
    <w:next w:val="a2"/>
    <w:semiHidden/>
    <w:rsid w:val="002A730C"/>
  </w:style>
  <w:style w:type="numbering" w:customStyle="1" w:styleId="5121">
    <w:name w:val="無清單5121"/>
    <w:next w:val="a2"/>
    <w:semiHidden/>
    <w:rsid w:val="002A730C"/>
  </w:style>
  <w:style w:type="numbering" w:customStyle="1" w:styleId="6121">
    <w:name w:val="無清單6121"/>
    <w:next w:val="a2"/>
    <w:uiPriority w:val="99"/>
    <w:semiHidden/>
    <w:unhideWhenUsed/>
    <w:rsid w:val="002A730C"/>
  </w:style>
  <w:style w:type="numbering" w:customStyle="1" w:styleId="21121">
    <w:name w:val="無清單21121"/>
    <w:next w:val="a2"/>
    <w:semiHidden/>
    <w:rsid w:val="002A730C"/>
  </w:style>
  <w:style w:type="numbering" w:customStyle="1" w:styleId="290">
    <w:name w:val="無清單29"/>
    <w:next w:val="a2"/>
    <w:uiPriority w:val="99"/>
    <w:semiHidden/>
    <w:unhideWhenUsed/>
    <w:rsid w:val="002A730C"/>
  </w:style>
  <w:style w:type="numbering" w:customStyle="1" w:styleId="117">
    <w:name w:val="無清單117"/>
    <w:next w:val="a2"/>
    <w:uiPriority w:val="99"/>
    <w:semiHidden/>
    <w:unhideWhenUsed/>
    <w:rsid w:val="002A730C"/>
  </w:style>
  <w:style w:type="numbering" w:customStyle="1" w:styleId="118">
    <w:name w:val="無清單118"/>
    <w:next w:val="a2"/>
    <w:uiPriority w:val="99"/>
    <w:semiHidden/>
    <w:unhideWhenUsed/>
    <w:rsid w:val="002A730C"/>
  </w:style>
  <w:style w:type="numbering" w:customStyle="1" w:styleId="1117">
    <w:name w:val="無清單1117"/>
    <w:next w:val="a2"/>
    <w:semiHidden/>
    <w:rsid w:val="002A730C"/>
  </w:style>
  <w:style w:type="numbering" w:customStyle="1" w:styleId="2100">
    <w:name w:val="無清單210"/>
    <w:next w:val="a2"/>
    <w:semiHidden/>
    <w:rsid w:val="002A730C"/>
  </w:style>
  <w:style w:type="numbering" w:customStyle="1" w:styleId="360">
    <w:name w:val="無清單36"/>
    <w:next w:val="a2"/>
    <w:semiHidden/>
    <w:rsid w:val="002A730C"/>
  </w:style>
  <w:style w:type="numbering" w:customStyle="1" w:styleId="46">
    <w:name w:val="無清單46"/>
    <w:next w:val="a2"/>
    <w:semiHidden/>
    <w:rsid w:val="002A730C"/>
  </w:style>
  <w:style w:type="numbering" w:customStyle="1" w:styleId="56">
    <w:name w:val="無清單56"/>
    <w:next w:val="a2"/>
    <w:semiHidden/>
    <w:rsid w:val="002A730C"/>
  </w:style>
  <w:style w:type="numbering" w:customStyle="1" w:styleId="66">
    <w:name w:val="無清單66"/>
    <w:next w:val="a2"/>
    <w:uiPriority w:val="99"/>
    <w:semiHidden/>
    <w:unhideWhenUsed/>
    <w:rsid w:val="002A730C"/>
  </w:style>
  <w:style w:type="numbering" w:customStyle="1" w:styleId="11117">
    <w:name w:val="無清單11117"/>
    <w:next w:val="a2"/>
    <w:semiHidden/>
    <w:rsid w:val="002A730C"/>
  </w:style>
  <w:style w:type="numbering" w:customStyle="1" w:styleId="216">
    <w:name w:val="無清單216"/>
    <w:next w:val="a2"/>
    <w:semiHidden/>
    <w:rsid w:val="002A730C"/>
  </w:style>
  <w:style w:type="numbering" w:customStyle="1" w:styleId="WWOutlineListStyle127">
    <w:name w:val="WW_OutlineListStyle_127"/>
    <w:basedOn w:val="a2"/>
    <w:rsid w:val="002A730C"/>
  </w:style>
  <w:style w:type="numbering" w:customStyle="1" w:styleId="WWOutlineListStyle117">
    <w:name w:val="WW_OutlineListStyle_117"/>
    <w:basedOn w:val="a2"/>
    <w:rsid w:val="002A730C"/>
  </w:style>
  <w:style w:type="numbering" w:customStyle="1" w:styleId="WWOutlineListStyle107">
    <w:name w:val="WW_OutlineListStyle_107"/>
    <w:basedOn w:val="a2"/>
    <w:rsid w:val="002A730C"/>
  </w:style>
  <w:style w:type="numbering" w:customStyle="1" w:styleId="WWOutlineListStyle97">
    <w:name w:val="WW_OutlineListStyle_97"/>
    <w:basedOn w:val="a2"/>
    <w:rsid w:val="002A730C"/>
  </w:style>
  <w:style w:type="numbering" w:customStyle="1" w:styleId="WWOutlineListStyle87">
    <w:name w:val="WW_OutlineListStyle_87"/>
    <w:basedOn w:val="a2"/>
    <w:rsid w:val="002A730C"/>
  </w:style>
  <w:style w:type="numbering" w:customStyle="1" w:styleId="WWOutlineListStyle77">
    <w:name w:val="WW_OutlineListStyle_77"/>
    <w:basedOn w:val="a2"/>
    <w:rsid w:val="002A730C"/>
  </w:style>
  <w:style w:type="numbering" w:customStyle="1" w:styleId="WWOutlineListStyle67">
    <w:name w:val="WW_OutlineListStyle_67"/>
    <w:basedOn w:val="a2"/>
    <w:rsid w:val="002A730C"/>
  </w:style>
  <w:style w:type="numbering" w:customStyle="1" w:styleId="WWOutlineListStyle57">
    <w:name w:val="WW_OutlineListStyle_57"/>
    <w:basedOn w:val="a2"/>
    <w:rsid w:val="002A730C"/>
  </w:style>
  <w:style w:type="numbering" w:customStyle="1" w:styleId="WWOutlineListStyle47">
    <w:name w:val="WW_OutlineListStyle_47"/>
    <w:basedOn w:val="a2"/>
    <w:rsid w:val="002A730C"/>
  </w:style>
  <w:style w:type="numbering" w:customStyle="1" w:styleId="WWOutlineListStyle37">
    <w:name w:val="WW_OutlineListStyle_37"/>
    <w:basedOn w:val="a2"/>
    <w:rsid w:val="002A730C"/>
  </w:style>
  <w:style w:type="numbering" w:customStyle="1" w:styleId="WWOutlineListStyle27">
    <w:name w:val="WW_OutlineListStyle_27"/>
    <w:basedOn w:val="a2"/>
    <w:rsid w:val="002A730C"/>
  </w:style>
  <w:style w:type="numbering" w:customStyle="1" w:styleId="WWOutlineListStyle19">
    <w:name w:val="WW_OutlineListStyle_19"/>
    <w:basedOn w:val="a2"/>
    <w:rsid w:val="002A730C"/>
  </w:style>
  <w:style w:type="numbering" w:customStyle="1" w:styleId="WWOutlineListStyle70">
    <w:name w:val="WW_OutlineListStyle7"/>
    <w:basedOn w:val="a2"/>
    <w:rsid w:val="002A730C"/>
  </w:style>
  <w:style w:type="numbering" w:customStyle="1" w:styleId="730">
    <w:name w:val="無清單73"/>
    <w:next w:val="a2"/>
    <w:uiPriority w:val="99"/>
    <w:semiHidden/>
    <w:unhideWhenUsed/>
    <w:rsid w:val="002A730C"/>
  </w:style>
  <w:style w:type="numbering" w:customStyle="1" w:styleId="WWOutlineListStyle1213">
    <w:name w:val="WW_OutlineListStyle_1213"/>
    <w:basedOn w:val="a2"/>
    <w:rsid w:val="002A730C"/>
  </w:style>
  <w:style w:type="numbering" w:customStyle="1" w:styleId="WWOutlineListStyle1113">
    <w:name w:val="WW_OutlineListStyle_1113"/>
    <w:basedOn w:val="a2"/>
    <w:rsid w:val="002A730C"/>
  </w:style>
  <w:style w:type="numbering" w:customStyle="1" w:styleId="WWOutlineListStyle1013">
    <w:name w:val="WW_OutlineListStyle_1013"/>
    <w:basedOn w:val="a2"/>
    <w:rsid w:val="002A730C"/>
  </w:style>
  <w:style w:type="numbering" w:customStyle="1" w:styleId="WWOutlineListStyle913">
    <w:name w:val="WW_OutlineListStyle_913"/>
    <w:basedOn w:val="a2"/>
    <w:rsid w:val="002A730C"/>
  </w:style>
  <w:style w:type="numbering" w:customStyle="1" w:styleId="WWOutlineListStyle813">
    <w:name w:val="WW_OutlineListStyle_813"/>
    <w:basedOn w:val="a2"/>
    <w:rsid w:val="002A730C"/>
  </w:style>
  <w:style w:type="numbering" w:customStyle="1" w:styleId="WWOutlineListStyle713">
    <w:name w:val="WW_OutlineListStyle_713"/>
    <w:basedOn w:val="a2"/>
    <w:rsid w:val="002A730C"/>
  </w:style>
  <w:style w:type="numbering" w:customStyle="1" w:styleId="WWOutlineListStyle613">
    <w:name w:val="WW_OutlineListStyle_613"/>
    <w:basedOn w:val="a2"/>
    <w:rsid w:val="002A730C"/>
  </w:style>
  <w:style w:type="numbering" w:customStyle="1" w:styleId="WWOutlineListStyle513">
    <w:name w:val="WW_OutlineListStyle_513"/>
    <w:basedOn w:val="a2"/>
    <w:rsid w:val="002A730C"/>
  </w:style>
  <w:style w:type="numbering" w:customStyle="1" w:styleId="WWOutlineListStyle413">
    <w:name w:val="WW_OutlineListStyle_413"/>
    <w:basedOn w:val="a2"/>
    <w:rsid w:val="002A730C"/>
  </w:style>
  <w:style w:type="numbering" w:customStyle="1" w:styleId="WWOutlineListStyle313">
    <w:name w:val="WW_OutlineListStyle_313"/>
    <w:basedOn w:val="a2"/>
    <w:rsid w:val="002A730C"/>
  </w:style>
  <w:style w:type="numbering" w:customStyle="1" w:styleId="WWOutlineListStyle213">
    <w:name w:val="WW_OutlineListStyle_213"/>
    <w:basedOn w:val="a2"/>
    <w:rsid w:val="002A730C"/>
  </w:style>
  <w:style w:type="numbering" w:customStyle="1" w:styleId="WWOutlineListStyle133">
    <w:name w:val="WW_OutlineListStyle_133"/>
    <w:basedOn w:val="a2"/>
    <w:rsid w:val="002A730C"/>
  </w:style>
  <w:style w:type="numbering" w:customStyle="1" w:styleId="WWOutlineListStyle130">
    <w:name w:val="WW_OutlineListStyle13"/>
    <w:basedOn w:val="a2"/>
    <w:rsid w:val="002A730C"/>
  </w:style>
  <w:style w:type="numbering" w:customStyle="1" w:styleId="1233">
    <w:name w:val="無清單123"/>
    <w:next w:val="a2"/>
    <w:semiHidden/>
    <w:unhideWhenUsed/>
    <w:rsid w:val="002A730C"/>
  </w:style>
  <w:style w:type="numbering" w:customStyle="1" w:styleId="1123">
    <w:name w:val="無清單1123"/>
    <w:next w:val="a2"/>
    <w:uiPriority w:val="99"/>
    <w:semiHidden/>
    <w:unhideWhenUsed/>
    <w:rsid w:val="002A730C"/>
  </w:style>
  <w:style w:type="numbering" w:customStyle="1" w:styleId="11123">
    <w:name w:val="無清單11123"/>
    <w:next w:val="a2"/>
    <w:uiPriority w:val="99"/>
    <w:semiHidden/>
    <w:unhideWhenUsed/>
    <w:rsid w:val="002A730C"/>
  </w:style>
  <w:style w:type="numbering" w:customStyle="1" w:styleId="111113">
    <w:name w:val="無清單111113"/>
    <w:next w:val="a2"/>
    <w:semiHidden/>
    <w:rsid w:val="002A730C"/>
  </w:style>
  <w:style w:type="numbering" w:customStyle="1" w:styleId="223">
    <w:name w:val="無清單223"/>
    <w:next w:val="a2"/>
    <w:semiHidden/>
    <w:rsid w:val="002A730C"/>
  </w:style>
  <w:style w:type="numbering" w:customStyle="1" w:styleId="313">
    <w:name w:val="無清單313"/>
    <w:next w:val="a2"/>
    <w:semiHidden/>
    <w:rsid w:val="002A730C"/>
  </w:style>
  <w:style w:type="numbering" w:customStyle="1" w:styleId="413">
    <w:name w:val="無清單413"/>
    <w:next w:val="a2"/>
    <w:semiHidden/>
    <w:rsid w:val="002A730C"/>
  </w:style>
  <w:style w:type="numbering" w:customStyle="1" w:styleId="513">
    <w:name w:val="無清單513"/>
    <w:next w:val="a2"/>
    <w:semiHidden/>
    <w:rsid w:val="002A730C"/>
  </w:style>
  <w:style w:type="numbering" w:customStyle="1" w:styleId="613">
    <w:name w:val="無清單613"/>
    <w:next w:val="a2"/>
    <w:uiPriority w:val="99"/>
    <w:semiHidden/>
    <w:unhideWhenUsed/>
    <w:rsid w:val="002A730C"/>
  </w:style>
  <w:style w:type="numbering" w:customStyle="1" w:styleId="1111113">
    <w:name w:val="無清單1111113"/>
    <w:next w:val="a2"/>
    <w:semiHidden/>
    <w:rsid w:val="002A730C"/>
  </w:style>
  <w:style w:type="numbering" w:customStyle="1" w:styleId="2113">
    <w:name w:val="無清單2113"/>
    <w:next w:val="a2"/>
    <w:semiHidden/>
    <w:rsid w:val="002A730C"/>
  </w:style>
  <w:style w:type="numbering" w:customStyle="1" w:styleId="WWOutlineListStyle12113">
    <w:name w:val="WW_OutlineListStyle_12113"/>
    <w:basedOn w:val="a2"/>
    <w:rsid w:val="002A730C"/>
  </w:style>
  <w:style w:type="numbering" w:customStyle="1" w:styleId="WWOutlineListStyle11113">
    <w:name w:val="WW_OutlineListStyle_11113"/>
    <w:basedOn w:val="a2"/>
    <w:rsid w:val="002A730C"/>
  </w:style>
  <w:style w:type="numbering" w:customStyle="1" w:styleId="WWOutlineListStyle10113">
    <w:name w:val="WW_OutlineListStyle_10113"/>
    <w:basedOn w:val="a2"/>
    <w:rsid w:val="002A730C"/>
  </w:style>
  <w:style w:type="numbering" w:customStyle="1" w:styleId="WWOutlineListStyle9113">
    <w:name w:val="WW_OutlineListStyle_9113"/>
    <w:basedOn w:val="a2"/>
    <w:rsid w:val="002A730C"/>
  </w:style>
  <w:style w:type="numbering" w:customStyle="1" w:styleId="WWOutlineListStyle8113">
    <w:name w:val="WW_OutlineListStyle_8113"/>
    <w:basedOn w:val="a2"/>
    <w:rsid w:val="002A730C"/>
  </w:style>
  <w:style w:type="numbering" w:customStyle="1" w:styleId="WWOutlineListStyle7113">
    <w:name w:val="WW_OutlineListStyle_7113"/>
    <w:basedOn w:val="a2"/>
    <w:rsid w:val="002A730C"/>
  </w:style>
  <w:style w:type="numbering" w:customStyle="1" w:styleId="WWOutlineListStyle6113">
    <w:name w:val="WW_OutlineListStyle_6113"/>
    <w:basedOn w:val="a2"/>
    <w:rsid w:val="002A730C"/>
  </w:style>
  <w:style w:type="numbering" w:customStyle="1" w:styleId="WWOutlineListStyle5113">
    <w:name w:val="WW_OutlineListStyle_5113"/>
    <w:basedOn w:val="a2"/>
    <w:rsid w:val="002A730C"/>
  </w:style>
  <w:style w:type="numbering" w:customStyle="1" w:styleId="WWOutlineListStyle4113">
    <w:name w:val="WW_OutlineListStyle_4113"/>
    <w:basedOn w:val="a2"/>
    <w:rsid w:val="002A730C"/>
  </w:style>
  <w:style w:type="numbering" w:customStyle="1" w:styleId="WWOutlineListStyle3113">
    <w:name w:val="WW_OutlineListStyle_3113"/>
    <w:basedOn w:val="a2"/>
    <w:rsid w:val="002A730C"/>
  </w:style>
  <w:style w:type="numbering" w:customStyle="1" w:styleId="WWOutlineListStyle2113">
    <w:name w:val="WW_OutlineListStyle_2113"/>
    <w:basedOn w:val="a2"/>
    <w:rsid w:val="002A730C"/>
  </w:style>
  <w:style w:type="numbering" w:customStyle="1" w:styleId="WWOutlineListStyle1313">
    <w:name w:val="WW_OutlineListStyle_1313"/>
    <w:basedOn w:val="a2"/>
    <w:rsid w:val="002A730C"/>
  </w:style>
  <w:style w:type="numbering" w:customStyle="1" w:styleId="WWOutlineListStyle1130">
    <w:name w:val="WW_OutlineListStyle113"/>
    <w:basedOn w:val="a2"/>
    <w:rsid w:val="002A730C"/>
  </w:style>
  <w:style w:type="numbering" w:customStyle="1" w:styleId="713">
    <w:name w:val="無清單713"/>
    <w:next w:val="a2"/>
    <w:uiPriority w:val="99"/>
    <w:semiHidden/>
    <w:unhideWhenUsed/>
    <w:rsid w:val="002A730C"/>
  </w:style>
  <w:style w:type="numbering" w:customStyle="1" w:styleId="1213">
    <w:name w:val="無清單1213"/>
    <w:next w:val="a2"/>
    <w:uiPriority w:val="99"/>
    <w:semiHidden/>
    <w:unhideWhenUsed/>
    <w:rsid w:val="002A730C"/>
  </w:style>
  <w:style w:type="numbering" w:customStyle="1" w:styleId="11213">
    <w:name w:val="無清單11213"/>
    <w:next w:val="a2"/>
    <w:uiPriority w:val="99"/>
    <w:semiHidden/>
    <w:unhideWhenUsed/>
    <w:rsid w:val="002A730C"/>
  </w:style>
  <w:style w:type="numbering" w:customStyle="1" w:styleId="111213">
    <w:name w:val="無清單111213"/>
    <w:next w:val="a2"/>
    <w:semiHidden/>
    <w:rsid w:val="002A730C"/>
  </w:style>
  <w:style w:type="numbering" w:customStyle="1" w:styleId="2213">
    <w:name w:val="無清單2213"/>
    <w:next w:val="a2"/>
    <w:semiHidden/>
    <w:rsid w:val="002A730C"/>
  </w:style>
  <w:style w:type="numbering" w:customStyle="1" w:styleId="3113">
    <w:name w:val="無清單3113"/>
    <w:next w:val="a2"/>
    <w:semiHidden/>
    <w:rsid w:val="002A730C"/>
  </w:style>
  <w:style w:type="numbering" w:customStyle="1" w:styleId="4113">
    <w:name w:val="無清單4113"/>
    <w:next w:val="a2"/>
    <w:semiHidden/>
    <w:rsid w:val="002A730C"/>
  </w:style>
  <w:style w:type="numbering" w:customStyle="1" w:styleId="5113">
    <w:name w:val="無清單5113"/>
    <w:next w:val="a2"/>
    <w:semiHidden/>
    <w:rsid w:val="002A730C"/>
  </w:style>
  <w:style w:type="numbering" w:customStyle="1" w:styleId="6113">
    <w:name w:val="無清單6113"/>
    <w:next w:val="a2"/>
    <w:uiPriority w:val="99"/>
    <w:semiHidden/>
    <w:unhideWhenUsed/>
    <w:rsid w:val="002A730C"/>
  </w:style>
  <w:style w:type="numbering" w:customStyle="1" w:styleId="111123">
    <w:name w:val="無清單111123"/>
    <w:next w:val="a2"/>
    <w:semiHidden/>
    <w:rsid w:val="002A730C"/>
  </w:style>
  <w:style w:type="numbering" w:customStyle="1" w:styleId="21113">
    <w:name w:val="無清單21113"/>
    <w:next w:val="a2"/>
    <w:semiHidden/>
    <w:rsid w:val="002A730C"/>
  </w:style>
  <w:style w:type="numbering" w:customStyle="1" w:styleId="WWOutlineListStyle1223">
    <w:name w:val="WW_OutlineListStyle_1223"/>
    <w:basedOn w:val="a2"/>
    <w:rsid w:val="002A730C"/>
  </w:style>
  <w:style w:type="numbering" w:customStyle="1" w:styleId="WWOutlineListStyle1123">
    <w:name w:val="WW_OutlineListStyle_1123"/>
    <w:basedOn w:val="a2"/>
    <w:rsid w:val="002A730C"/>
  </w:style>
  <w:style w:type="numbering" w:customStyle="1" w:styleId="WWOutlineListStyle1023">
    <w:name w:val="WW_OutlineListStyle_1023"/>
    <w:basedOn w:val="a2"/>
    <w:rsid w:val="002A730C"/>
  </w:style>
  <w:style w:type="numbering" w:customStyle="1" w:styleId="WWOutlineListStyle923">
    <w:name w:val="WW_OutlineListStyle_923"/>
    <w:basedOn w:val="a2"/>
    <w:rsid w:val="002A730C"/>
  </w:style>
  <w:style w:type="numbering" w:customStyle="1" w:styleId="WWOutlineListStyle823">
    <w:name w:val="WW_OutlineListStyle_823"/>
    <w:basedOn w:val="a2"/>
    <w:rsid w:val="002A730C"/>
  </w:style>
  <w:style w:type="numbering" w:customStyle="1" w:styleId="WWOutlineListStyle723">
    <w:name w:val="WW_OutlineListStyle_723"/>
    <w:basedOn w:val="a2"/>
    <w:rsid w:val="002A730C"/>
  </w:style>
  <w:style w:type="numbering" w:customStyle="1" w:styleId="WWOutlineListStyle623">
    <w:name w:val="WW_OutlineListStyle_623"/>
    <w:basedOn w:val="a2"/>
    <w:rsid w:val="002A730C"/>
  </w:style>
  <w:style w:type="numbering" w:customStyle="1" w:styleId="WWOutlineListStyle523">
    <w:name w:val="WW_OutlineListStyle_523"/>
    <w:basedOn w:val="a2"/>
    <w:rsid w:val="002A730C"/>
  </w:style>
  <w:style w:type="numbering" w:customStyle="1" w:styleId="WWOutlineListStyle423">
    <w:name w:val="WW_OutlineListStyle_423"/>
    <w:basedOn w:val="a2"/>
    <w:rsid w:val="002A730C"/>
  </w:style>
  <w:style w:type="numbering" w:customStyle="1" w:styleId="WWOutlineListStyle323">
    <w:name w:val="WW_OutlineListStyle_323"/>
    <w:basedOn w:val="a2"/>
    <w:rsid w:val="002A730C"/>
  </w:style>
  <w:style w:type="numbering" w:customStyle="1" w:styleId="WWOutlineListStyle223">
    <w:name w:val="WW_OutlineListStyle_223"/>
    <w:basedOn w:val="a2"/>
    <w:rsid w:val="002A730C"/>
  </w:style>
  <w:style w:type="numbering" w:customStyle="1" w:styleId="WWOutlineListStyle143">
    <w:name w:val="WW_OutlineListStyle_143"/>
    <w:basedOn w:val="a2"/>
    <w:rsid w:val="002A730C"/>
  </w:style>
  <w:style w:type="numbering" w:customStyle="1" w:styleId="WWOutlineListStyle230">
    <w:name w:val="WW_OutlineListStyle23"/>
    <w:basedOn w:val="a2"/>
    <w:rsid w:val="002A730C"/>
  </w:style>
  <w:style w:type="numbering" w:customStyle="1" w:styleId="830">
    <w:name w:val="無清單83"/>
    <w:next w:val="a2"/>
    <w:uiPriority w:val="99"/>
    <w:semiHidden/>
    <w:unhideWhenUsed/>
    <w:rsid w:val="002A730C"/>
  </w:style>
  <w:style w:type="numbering" w:customStyle="1" w:styleId="1330">
    <w:name w:val="無清單133"/>
    <w:next w:val="a2"/>
    <w:semiHidden/>
    <w:rsid w:val="002A730C"/>
  </w:style>
  <w:style w:type="numbering" w:customStyle="1" w:styleId="233">
    <w:name w:val="無清單233"/>
    <w:next w:val="a2"/>
    <w:semiHidden/>
    <w:rsid w:val="002A730C"/>
  </w:style>
  <w:style w:type="numbering" w:customStyle="1" w:styleId="930">
    <w:name w:val="無清單93"/>
    <w:next w:val="a2"/>
    <w:uiPriority w:val="99"/>
    <w:semiHidden/>
    <w:unhideWhenUsed/>
    <w:rsid w:val="002A730C"/>
  </w:style>
  <w:style w:type="numbering" w:customStyle="1" w:styleId="1430">
    <w:name w:val="無清單143"/>
    <w:next w:val="a2"/>
    <w:semiHidden/>
    <w:rsid w:val="002A730C"/>
  </w:style>
  <w:style w:type="numbering" w:customStyle="1" w:styleId="243">
    <w:name w:val="無清單243"/>
    <w:next w:val="a2"/>
    <w:semiHidden/>
    <w:rsid w:val="002A730C"/>
  </w:style>
  <w:style w:type="numbering" w:customStyle="1" w:styleId="103">
    <w:name w:val="無清單103"/>
    <w:next w:val="a2"/>
    <w:uiPriority w:val="99"/>
    <w:semiHidden/>
    <w:unhideWhenUsed/>
    <w:rsid w:val="002A730C"/>
  </w:style>
  <w:style w:type="numbering" w:customStyle="1" w:styleId="153">
    <w:name w:val="無清單153"/>
    <w:next w:val="a2"/>
    <w:uiPriority w:val="99"/>
    <w:semiHidden/>
    <w:unhideWhenUsed/>
    <w:rsid w:val="002A730C"/>
  </w:style>
  <w:style w:type="numbering" w:customStyle="1" w:styleId="1133">
    <w:name w:val="無清單1133"/>
    <w:next w:val="a2"/>
    <w:uiPriority w:val="99"/>
    <w:semiHidden/>
    <w:unhideWhenUsed/>
    <w:rsid w:val="002A730C"/>
  </w:style>
  <w:style w:type="numbering" w:customStyle="1" w:styleId="11133">
    <w:name w:val="無清單11133"/>
    <w:next w:val="a2"/>
    <w:semiHidden/>
    <w:rsid w:val="002A730C"/>
  </w:style>
  <w:style w:type="numbering" w:customStyle="1" w:styleId="253">
    <w:name w:val="無清單253"/>
    <w:next w:val="a2"/>
    <w:semiHidden/>
    <w:rsid w:val="002A730C"/>
  </w:style>
  <w:style w:type="numbering" w:customStyle="1" w:styleId="323">
    <w:name w:val="無清單323"/>
    <w:next w:val="a2"/>
    <w:semiHidden/>
    <w:rsid w:val="002A730C"/>
  </w:style>
  <w:style w:type="numbering" w:customStyle="1" w:styleId="423">
    <w:name w:val="無清單423"/>
    <w:next w:val="a2"/>
    <w:semiHidden/>
    <w:rsid w:val="002A730C"/>
  </w:style>
  <w:style w:type="numbering" w:customStyle="1" w:styleId="523">
    <w:name w:val="無清單523"/>
    <w:next w:val="a2"/>
    <w:semiHidden/>
    <w:rsid w:val="002A730C"/>
  </w:style>
  <w:style w:type="numbering" w:customStyle="1" w:styleId="623">
    <w:name w:val="無清單623"/>
    <w:next w:val="a2"/>
    <w:uiPriority w:val="99"/>
    <w:semiHidden/>
    <w:unhideWhenUsed/>
    <w:rsid w:val="002A730C"/>
  </w:style>
  <w:style w:type="numbering" w:customStyle="1" w:styleId="111133">
    <w:name w:val="無清單111133"/>
    <w:next w:val="a2"/>
    <w:semiHidden/>
    <w:rsid w:val="002A730C"/>
  </w:style>
  <w:style w:type="numbering" w:customStyle="1" w:styleId="2123">
    <w:name w:val="無清單2123"/>
    <w:next w:val="a2"/>
    <w:semiHidden/>
    <w:rsid w:val="002A730C"/>
  </w:style>
  <w:style w:type="numbering" w:customStyle="1" w:styleId="WWOutlineListStyle1233">
    <w:name w:val="WW_OutlineListStyle_1233"/>
    <w:basedOn w:val="a2"/>
    <w:rsid w:val="002A730C"/>
  </w:style>
  <w:style w:type="numbering" w:customStyle="1" w:styleId="WWOutlineListStyle1133">
    <w:name w:val="WW_OutlineListStyle_1133"/>
    <w:basedOn w:val="a2"/>
    <w:rsid w:val="002A730C"/>
  </w:style>
  <w:style w:type="numbering" w:customStyle="1" w:styleId="WWOutlineListStyle1033">
    <w:name w:val="WW_OutlineListStyle_1033"/>
    <w:basedOn w:val="a2"/>
    <w:rsid w:val="002A730C"/>
  </w:style>
  <w:style w:type="numbering" w:customStyle="1" w:styleId="WWOutlineListStyle933">
    <w:name w:val="WW_OutlineListStyle_933"/>
    <w:basedOn w:val="a2"/>
    <w:rsid w:val="002A730C"/>
  </w:style>
  <w:style w:type="numbering" w:customStyle="1" w:styleId="WWOutlineListStyle833">
    <w:name w:val="WW_OutlineListStyle_833"/>
    <w:basedOn w:val="a2"/>
    <w:rsid w:val="002A730C"/>
  </w:style>
  <w:style w:type="numbering" w:customStyle="1" w:styleId="WWOutlineListStyle733">
    <w:name w:val="WW_OutlineListStyle_733"/>
    <w:basedOn w:val="a2"/>
    <w:rsid w:val="002A730C"/>
  </w:style>
  <w:style w:type="numbering" w:customStyle="1" w:styleId="WWOutlineListStyle633">
    <w:name w:val="WW_OutlineListStyle_633"/>
    <w:basedOn w:val="a2"/>
    <w:rsid w:val="002A730C"/>
  </w:style>
  <w:style w:type="numbering" w:customStyle="1" w:styleId="WWOutlineListStyle533">
    <w:name w:val="WW_OutlineListStyle_533"/>
    <w:basedOn w:val="a2"/>
    <w:rsid w:val="002A730C"/>
  </w:style>
  <w:style w:type="numbering" w:customStyle="1" w:styleId="WWOutlineListStyle433">
    <w:name w:val="WW_OutlineListStyle_433"/>
    <w:basedOn w:val="a2"/>
    <w:rsid w:val="002A730C"/>
  </w:style>
  <w:style w:type="numbering" w:customStyle="1" w:styleId="WWOutlineListStyle333">
    <w:name w:val="WW_OutlineListStyle_333"/>
    <w:basedOn w:val="a2"/>
    <w:rsid w:val="002A730C"/>
  </w:style>
  <w:style w:type="numbering" w:customStyle="1" w:styleId="WWOutlineListStyle233">
    <w:name w:val="WW_OutlineListStyle_233"/>
    <w:basedOn w:val="a2"/>
    <w:rsid w:val="002A730C"/>
  </w:style>
  <w:style w:type="numbering" w:customStyle="1" w:styleId="WWOutlineListStyle153">
    <w:name w:val="WW_OutlineListStyle_153"/>
    <w:basedOn w:val="a2"/>
    <w:rsid w:val="002A730C"/>
  </w:style>
  <w:style w:type="numbering" w:customStyle="1" w:styleId="WWOutlineListStyle330">
    <w:name w:val="WW_OutlineListStyle33"/>
    <w:basedOn w:val="a2"/>
    <w:rsid w:val="002A730C"/>
  </w:style>
  <w:style w:type="numbering" w:customStyle="1" w:styleId="163">
    <w:name w:val="無清單163"/>
    <w:next w:val="a2"/>
    <w:uiPriority w:val="99"/>
    <w:semiHidden/>
    <w:unhideWhenUsed/>
    <w:rsid w:val="002A730C"/>
  </w:style>
  <w:style w:type="numbering" w:customStyle="1" w:styleId="173">
    <w:name w:val="無清單173"/>
    <w:next w:val="a2"/>
    <w:uiPriority w:val="99"/>
    <w:semiHidden/>
    <w:unhideWhenUsed/>
    <w:rsid w:val="002A730C"/>
  </w:style>
  <w:style w:type="numbering" w:customStyle="1" w:styleId="1143">
    <w:name w:val="無清單1143"/>
    <w:next w:val="a2"/>
    <w:uiPriority w:val="99"/>
    <w:semiHidden/>
    <w:unhideWhenUsed/>
    <w:rsid w:val="002A730C"/>
  </w:style>
  <w:style w:type="numbering" w:customStyle="1" w:styleId="11143">
    <w:name w:val="無清單11143"/>
    <w:next w:val="a2"/>
    <w:semiHidden/>
    <w:rsid w:val="002A730C"/>
  </w:style>
  <w:style w:type="numbering" w:customStyle="1" w:styleId="263">
    <w:name w:val="無清單263"/>
    <w:next w:val="a2"/>
    <w:semiHidden/>
    <w:rsid w:val="002A730C"/>
  </w:style>
  <w:style w:type="numbering" w:customStyle="1" w:styleId="333">
    <w:name w:val="無清單333"/>
    <w:next w:val="a2"/>
    <w:semiHidden/>
    <w:rsid w:val="002A730C"/>
  </w:style>
  <w:style w:type="numbering" w:customStyle="1" w:styleId="433">
    <w:name w:val="無清單433"/>
    <w:next w:val="a2"/>
    <w:semiHidden/>
    <w:rsid w:val="002A730C"/>
  </w:style>
  <w:style w:type="numbering" w:customStyle="1" w:styleId="533">
    <w:name w:val="無清單533"/>
    <w:next w:val="a2"/>
    <w:semiHidden/>
    <w:rsid w:val="002A730C"/>
  </w:style>
  <w:style w:type="numbering" w:customStyle="1" w:styleId="633">
    <w:name w:val="無清單633"/>
    <w:next w:val="a2"/>
    <w:uiPriority w:val="99"/>
    <w:semiHidden/>
    <w:unhideWhenUsed/>
    <w:rsid w:val="002A730C"/>
  </w:style>
  <w:style w:type="numbering" w:customStyle="1" w:styleId="111143">
    <w:name w:val="無清單111143"/>
    <w:next w:val="a2"/>
    <w:semiHidden/>
    <w:rsid w:val="002A730C"/>
  </w:style>
  <w:style w:type="numbering" w:customStyle="1" w:styleId="2133">
    <w:name w:val="無清單2133"/>
    <w:next w:val="a2"/>
    <w:semiHidden/>
    <w:rsid w:val="002A730C"/>
  </w:style>
  <w:style w:type="numbering" w:customStyle="1" w:styleId="WWOutlineListStyle1243">
    <w:name w:val="WW_OutlineListStyle_1243"/>
    <w:basedOn w:val="a2"/>
    <w:rsid w:val="002A730C"/>
  </w:style>
  <w:style w:type="numbering" w:customStyle="1" w:styleId="WWOutlineListStyle1143">
    <w:name w:val="WW_OutlineListStyle_1143"/>
    <w:basedOn w:val="a2"/>
    <w:rsid w:val="002A730C"/>
  </w:style>
  <w:style w:type="numbering" w:customStyle="1" w:styleId="WWOutlineListStyle1043">
    <w:name w:val="WW_OutlineListStyle_1043"/>
    <w:basedOn w:val="a2"/>
    <w:rsid w:val="002A730C"/>
  </w:style>
  <w:style w:type="numbering" w:customStyle="1" w:styleId="WWOutlineListStyle943">
    <w:name w:val="WW_OutlineListStyle_943"/>
    <w:basedOn w:val="a2"/>
    <w:rsid w:val="002A730C"/>
  </w:style>
  <w:style w:type="numbering" w:customStyle="1" w:styleId="WWOutlineListStyle843">
    <w:name w:val="WW_OutlineListStyle_843"/>
    <w:basedOn w:val="a2"/>
    <w:rsid w:val="002A730C"/>
  </w:style>
  <w:style w:type="numbering" w:customStyle="1" w:styleId="WWOutlineListStyle743">
    <w:name w:val="WW_OutlineListStyle_743"/>
    <w:basedOn w:val="a2"/>
    <w:rsid w:val="002A730C"/>
  </w:style>
  <w:style w:type="numbering" w:customStyle="1" w:styleId="WWOutlineListStyle643">
    <w:name w:val="WW_OutlineListStyle_643"/>
    <w:basedOn w:val="a2"/>
    <w:rsid w:val="002A730C"/>
  </w:style>
  <w:style w:type="numbering" w:customStyle="1" w:styleId="WWOutlineListStyle543">
    <w:name w:val="WW_OutlineListStyle_543"/>
    <w:basedOn w:val="a2"/>
    <w:rsid w:val="002A730C"/>
  </w:style>
  <w:style w:type="numbering" w:customStyle="1" w:styleId="WWOutlineListStyle443">
    <w:name w:val="WW_OutlineListStyle_443"/>
    <w:basedOn w:val="a2"/>
    <w:rsid w:val="002A730C"/>
  </w:style>
  <w:style w:type="numbering" w:customStyle="1" w:styleId="WWOutlineListStyle343">
    <w:name w:val="WW_OutlineListStyle_343"/>
    <w:basedOn w:val="a2"/>
    <w:rsid w:val="002A730C"/>
  </w:style>
  <w:style w:type="numbering" w:customStyle="1" w:styleId="WWOutlineListStyle243">
    <w:name w:val="WW_OutlineListStyle_243"/>
    <w:basedOn w:val="a2"/>
    <w:rsid w:val="002A730C"/>
  </w:style>
  <w:style w:type="numbering" w:customStyle="1" w:styleId="WWOutlineListStyle163">
    <w:name w:val="WW_OutlineListStyle_163"/>
    <w:basedOn w:val="a2"/>
    <w:rsid w:val="002A730C"/>
  </w:style>
  <w:style w:type="numbering" w:customStyle="1" w:styleId="WWOutlineListStyle440">
    <w:name w:val="WW_OutlineListStyle44"/>
    <w:basedOn w:val="a2"/>
    <w:rsid w:val="002A730C"/>
  </w:style>
  <w:style w:type="numbering" w:customStyle="1" w:styleId="183">
    <w:name w:val="無清單183"/>
    <w:next w:val="a2"/>
    <w:uiPriority w:val="99"/>
    <w:semiHidden/>
    <w:unhideWhenUsed/>
    <w:rsid w:val="002A730C"/>
  </w:style>
  <w:style w:type="numbering" w:customStyle="1" w:styleId="192">
    <w:name w:val="無清單192"/>
    <w:next w:val="a2"/>
    <w:uiPriority w:val="99"/>
    <w:semiHidden/>
    <w:unhideWhenUsed/>
    <w:rsid w:val="002A730C"/>
  </w:style>
  <w:style w:type="numbering" w:customStyle="1" w:styleId="WWOutlineListStyle1252">
    <w:name w:val="WW_OutlineListStyle_1252"/>
    <w:basedOn w:val="a2"/>
    <w:rsid w:val="002A730C"/>
  </w:style>
  <w:style w:type="numbering" w:customStyle="1" w:styleId="WWOutlineListStyle1152">
    <w:name w:val="WW_OutlineListStyle_1152"/>
    <w:basedOn w:val="a2"/>
    <w:rsid w:val="002A730C"/>
  </w:style>
  <w:style w:type="numbering" w:customStyle="1" w:styleId="WWOutlineListStyle1052">
    <w:name w:val="WW_OutlineListStyle_1052"/>
    <w:basedOn w:val="a2"/>
    <w:rsid w:val="002A730C"/>
  </w:style>
  <w:style w:type="numbering" w:customStyle="1" w:styleId="WWOutlineListStyle952">
    <w:name w:val="WW_OutlineListStyle_952"/>
    <w:basedOn w:val="a2"/>
    <w:rsid w:val="002A730C"/>
  </w:style>
  <w:style w:type="numbering" w:customStyle="1" w:styleId="WWOutlineListStyle852">
    <w:name w:val="WW_OutlineListStyle_852"/>
    <w:basedOn w:val="a2"/>
    <w:rsid w:val="002A730C"/>
  </w:style>
  <w:style w:type="numbering" w:customStyle="1" w:styleId="WWOutlineListStyle752">
    <w:name w:val="WW_OutlineListStyle_752"/>
    <w:basedOn w:val="a2"/>
    <w:rsid w:val="002A730C"/>
  </w:style>
  <w:style w:type="numbering" w:customStyle="1" w:styleId="WWOutlineListStyle652">
    <w:name w:val="WW_OutlineListStyle_652"/>
    <w:basedOn w:val="a2"/>
    <w:rsid w:val="002A730C"/>
  </w:style>
  <w:style w:type="numbering" w:customStyle="1" w:styleId="WWOutlineListStyle552">
    <w:name w:val="WW_OutlineListStyle_552"/>
    <w:basedOn w:val="a2"/>
    <w:rsid w:val="002A730C"/>
  </w:style>
  <w:style w:type="numbering" w:customStyle="1" w:styleId="WWOutlineListStyle452">
    <w:name w:val="WW_OutlineListStyle_452"/>
    <w:basedOn w:val="a2"/>
    <w:rsid w:val="002A730C"/>
  </w:style>
  <w:style w:type="numbering" w:customStyle="1" w:styleId="WWOutlineListStyle352">
    <w:name w:val="WW_OutlineListStyle_352"/>
    <w:basedOn w:val="a2"/>
    <w:rsid w:val="002A730C"/>
  </w:style>
  <w:style w:type="numbering" w:customStyle="1" w:styleId="WWOutlineListStyle252">
    <w:name w:val="WW_OutlineListStyle_252"/>
    <w:basedOn w:val="a2"/>
    <w:rsid w:val="002A730C"/>
  </w:style>
  <w:style w:type="numbering" w:customStyle="1" w:styleId="WWOutlineListStyle172">
    <w:name w:val="WW_OutlineListStyle_172"/>
    <w:basedOn w:val="a2"/>
    <w:rsid w:val="002A730C"/>
  </w:style>
  <w:style w:type="numbering" w:customStyle="1" w:styleId="WWOutlineListStyle520">
    <w:name w:val="WW_OutlineListStyle52"/>
    <w:basedOn w:val="a2"/>
    <w:rsid w:val="002A730C"/>
  </w:style>
  <w:style w:type="numbering" w:customStyle="1" w:styleId="1102">
    <w:name w:val="無清單1102"/>
    <w:next w:val="a2"/>
    <w:semiHidden/>
    <w:unhideWhenUsed/>
    <w:rsid w:val="002A730C"/>
  </w:style>
  <w:style w:type="numbering" w:customStyle="1" w:styleId="1152">
    <w:name w:val="無清單1152"/>
    <w:next w:val="a2"/>
    <w:uiPriority w:val="99"/>
    <w:semiHidden/>
    <w:unhideWhenUsed/>
    <w:rsid w:val="002A730C"/>
  </w:style>
  <w:style w:type="numbering" w:customStyle="1" w:styleId="11152">
    <w:name w:val="無清單11152"/>
    <w:next w:val="a2"/>
    <w:uiPriority w:val="99"/>
    <w:semiHidden/>
    <w:unhideWhenUsed/>
    <w:rsid w:val="002A730C"/>
  </w:style>
  <w:style w:type="numbering" w:customStyle="1" w:styleId="111152">
    <w:name w:val="無清單111152"/>
    <w:next w:val="a2"/>
    <w:semiHidden/>
    <w:rsid w:val="002A730C"/>
  </w:style>
  <w:style w:type="numbering" w:customStyle="1" w:styleId="272">
    <w:name w:val="無清單272"/>
    <w:next w:val="a2"/>
    <w:semiHidden/>
    <w:rsid w:val="002A730C"/>
  </w:style>
  <w:style w:type="numbering" w:customStyle="1" w:styleId="342">
    <w:name w:val="無清單342"/>
    <w:next w:val="a2"/>
    <w:semiHidden/>
    <w:rsid w:val="002A730C"/>
  </w:style>
  <w:style w:type="numbering" w:customStyle="1" w:styleId="442">
    <w:name w:val="無清單442"/>
    <w:next w:val="a2"/>
    <w:semiHidden/>
    <w:rsid w:val="002A730C"/>
  </w:style>
  <w:style w:type="numbering" w:customStyle="1" w:styleId="542">
    <w:name w:val="無清單542"/>
    <w:next w:val="a2"/>
    <w:semiHidden/>
    <w:rsid w:val="002A730C"/>
  </w:style>
  <w:style w:type="numbering" w:customStyle="1" w:styleId="642">
    <w:name w:val="無清單642"/>
    <w:next w:val="a2"/>
    <w:uiPriority w:val="99"/>
    <w:semiHidden/>
    <w:unhideWhenUsed/>
    <w:rsid w:val="002A730C"/>
  </w:style>
  <w:style w:type="numbering" w:customStyle="1" w:styleId="1111122">
    <w:name w:val="無清單1111122"/>
    <w:next w:val="a2"/>
    <w:semiHidden/>
    <w:rsid w:val="002A730C"/>
  </w:style>
  <w:style w:type="numbering" w:customStyle="1" w:styleId="2142">
    <w:name w:val="無清單2142"/>
    <w:next w:val="a2"/>
    <w:semiHidden/>
    <w:rsid w:val="002A730C"/>
  </w:style>
  <w:style w:type="numbering" w:customStyle="1" w:styleId="WWOutlineListStyle12122">
    <w:name w:val="WW_OutlineListStyle_12122"/>
    <w:basedOn w:val="a2"/>
    <w:rsid w:val="002A730C"/>
  </w:style>
  <w:style w:type="numbering" w:customStyle="1" w:styleId="WWOutlineListStyle11122">
    <w:name w:val="WW_OutlineListStyle_11122"/>
    <w:basedOn w:val="a2"/>
    <w:rsid w:val="002A730C"/>
  </w:style>
  <w:style w:type="numbering" w:customStyle="1" w:styleId="WWOutlineListStyle10122">
    <w:name w:val="WW_OutlineListStyle_10122"/>
    <w:basedOn w:val="a2"/>
    <w:rsid w:val="002A730C"/>
  </w:style>
  <w:style w:type="numbering" w:customStyle="1" w:styleId="WWOutlineListStyle9122">
    <w:name w:val="WW_OutlineListStyle_9122"/>
    <w:basedOn w:val="a2"/>
    <w:rsid w:val="002A730C"/>
  </w:style>
  <w:style w:type="numbering" w:customStyle="1" w:styleId="WWOutlineListStyle8122">
    <w:name w:val="WW_OutlineListStyle_8122"/>
    <w:basedOn w:val="a2"/>
    <w:rsid w:val="002A730C"/>
  </w:style>
  <w:style w:type="numbering" w:customStyle="1" w:styleId="WWOutlineListStyle7122">
    <w:name w:val="WW_OutlineListStyle_7122"/>
    <w:basedOn w:val="a2"/>
    <w:rsid w:val="002A730C"/>
  </w:style>
  <w:style w:type="numbering" w:customStyle="1" w:styleId="WWOutlineListStyle6122">
    <w:name w:val="WW_OutlineListStyle_6122"/>
    <w:basedOn w:val="a2"/>
    <w:rsid w:val="002A730C"/>
  </w:style>
  <w:style w:type="numbering" w:customStyle="1" w:styleId="WWOutlineListStyle5122">
    <w:name w:val="WW_OutlineListStyle_5122"/>
    <w:basedOn w:val="a2"/>
    <w:rsid w:val="002A730C"/>
  </w:style>
  <w:style w:type="numbering" w:customStyle="1" w:styleId="WWOutlineListStyle4122">
    <w:name w:val="WW_OutlineListStyle_4122"/>
    <w:basedOn w:val="a2"/>
    <w:rsid w:val="002A730C"/>
  </w:style>
  <w:style w:type="numbering" w:customStyle="1" w:styleId="WWOutlineListStyle3122">
    <w:name w:val="WW_OutlineListStyle_3122"/>
    <w:basedOn w:val="a2"/>
    <w:rsid w:val="002A730C"/>
  </w:style>
  <w:style w:type="numbering" w:customStyle="1" w:styleId="WWOutlineListStyle2122">
    <w:name w:val="WW_OutlineListStyle_2122"/>
    <w:basedOn w:val="a2"/>
    <w:rsid w:val="002A730C"/>
  </w:style>
  <w:style w:type="numbering" w:customStyle="1" w:styleId="WWOutlineListStyle1322">
    <w:name w:val="WW_OutlineListStyle_1322"/>
    <w:basedOn w:val="a2"/>
    <w:rsid w:val="002A730C"/>
  </w:style>
  <w:style w:type="numbering" w:customStyle="1" w:styleId="WWOutlineListStyle1220">
    <w:name w:val="WW_OutlineListStyle122"/>
    <w:basedOn w:val="a2"/>
    <w:rsid w:val="002A730C"/>
  </w:style>
  <w:style w:type="numbering" w:customStyle="1" w:styleId="7220">
    <w:name w:val="無清單722"/>
    <w:next w:val="a2"/>
    <w:uiPriority w:val="99"/>
    <w:semiHidden/>
    <w:unhideWhenUsed/>
    <w:rsid w:val="002A730C"/>
  </w:style>
  <w:style w:type="numbering" w:customStyle="1" w:styleId="1222">
    <w:name w:val="無清單1222"/>
    <w:next w:val="a2"/>
    <w:uiPriority w:val="99"/>
    <w:semiHidden/>
    <w:unhideWhenUsed/>
    <w:rsid w:val="002A730C"/>
  </w:style>
  <w:style w:type="numbering" w:customStyle="1" w:styleId="11222">
    <w:name w:val="無清單11222"/>
    <w:next w:val="a2"/>
    <w:uiPriority w:val="99"/>
    <w:semiHidden/>
    <w:unhideWhenUsed/>
    <w:rsid w:val="002A730C"/>
  </w:style>
  <w:style w:type="numbering" w:customStyle="1" w:styleId="111222">
    <w:name w:val="無清單111222"/>
    <w:next w:val="a2"/>
    <w:semiHidden/>
    <w:rsid w:val="002A730C"/>
  </w:style>
  <w:style w:type="numbering" w:customStyle="1" w:styleId="2222">
    <w:name w:val="無清單2222"/>
    <w:next w:val="a2"/>
    <w:semiHidden/>
    <w:rsid w:val="002A730C"/>
  </w:style>
  <w:style w:type="numbering" w:customStyle="1" w:styleId="3122">
    <w:name w:val="無清單3122"/>
    <w:next w:val="a2"/>
    <w:semiHidden/>
    <w:rsid w:val="002A730C"/>
  </w:style>
  <w:style w:type="numbering" w:customStyle="1" w:styleId="4122">
    <w:name w:val="無清單4122"/>
    <w:next w:val="a2"/>
    <w:semiHidden/>
    <w:rsid w:val="002A730C"/>
  </w:style>
  <w:style w:type="numbering" w:customStyle="1" w:styleId="5122">
    <w:name w:val="無清單5122"/>
    <w:next w:val="a2"/>
    <w:semiHidden/>
    <w:rsid w:val="002A730C"/>
  </w:style>
  <w:style w:type="numbering" w:customStyle="1" w:styleId="6122">
    <w:name w:val="無清單6122"/>
    <w:next w:val="a2"/>
    <w:uiPriority w:val="99"/>
    <w:semiHidden/>
    <w:unhideWhenUsed/>
    <w:rsid w:val="002A730C"/>
  </w:style>
  <w:style w:type="numbering" w:customStyle="1" w:styleId="1111212">
    <w:name w:val="無清單1111212"/>
    <w:next w:val="a2"/>
    <w:semiHidden/>
    <w:rsid w:val="002A730C"/>
  </w:style>
  <w:style w:type="numbering" w:customStyle="1" w:styleId="21122">
    <w:name w:val="無清單21122"/>
    <w:next w:val="a2"/>
    <w:semiHidden/>
    <w:rsid w:val="002A730C"/>
  </w:style>
  <w:style w:type="numbering" w:customStyle="1" w:styleId="WWOutlineListStyle12212">
    <w:name w:val="WW_OutlineListStyle_12212"/>
    <w:basedOn w:val="a2"/>
    <w:rsid w:val="002A730C"/>
  </w:style>
  <w:style w:type="numbering" w:customStyle="1" w:styleId="WWOutlineListStyle11212">
    <w:name w:val="WW_OutlineListStyle_11212"/>
    <w:basedOn w:val="a2"/>
    <w:rsid w:val="002A730C"/>
  </w:style>
  <w:style w:type="numbering" w:customStyle="1" w:styleId="WWOutlineListStyle10212">
    <w:name w:val="WW_OutlineListStyle_10212"/>
    <w:basedOn w:val="a2"/>
    <w:rsid w:val="002A730C"/>
  </w:style>
  <w:style w:type="numbering" w:customStyle="1" w:styleId="WWOutlineListStyle9212">
    <w:name w:val="WW_OutlineListStyle_9212"/>
    <w:basedOn w:val="a2"/>
    <w:rsid w:val="002A730C"/>
  </w:style>
  <w:style w:type="numbering" w:customStyle="1" w:styleId="WWOutlineListStyle8212">
    <w:name w:val="WW_OutlineListStyle_8212"/>
    <w:basedOn w:val="a2"/>
    <w:rsid w:val="002A730C"/>
  </w:style>
  <w:style w:type="numbering" w:customStyle="1" w:styleId="WWOutlineListStyle7212">
    <w:name w:val="WW_OutlineListStyle_7212"/>
    <w:basedOn w:val="a2"/>
    <w:rsid w:val="002A730C"/>
  </w:style>
  <w:style w:type="numbering" w:customStyle="1" w:styleId="WWOutlineListStyle6212">
    <w:name w:val="WW_OutlineListStyle_6212"/>
    <w:basedOn w:val="a2"/>
    <w:rsid w:val="002A730C"/>
  </w:style>
  <w:style w:type="numbering" w:customStyle="1" w:styleId="WWOutlineListStyle5212">
    <w:name w:val="WW_OutlineListStyle_5212"/>
    <w:basedOn w:val="a2"/>
    <w:rsid w:val="002A730C"/>
  </w:style>
  <w:style w:type="numbering" w:customStyle="1" w:styleId="WWOutlineListStyle4212">
    <w:name w:val="WW_OutlineListStyle_4212"/>
    <w:basedOn w:val="a2"/>
    <w:rsid w:val="002A730C"/>
  </w:style>
  <w:style w:type="numbering" w:customStyle="1" w:styleId="WWOutlineListStyle3212">
    <w:name w:val="WW_OutlineListStyle_3212"/>
    <w:basedOn w:val="a2"/>
    <w:rsid w:val="002A730C"/>
  </w:style>
  <w:style w:type="numbering" w:customStyle="1" w:styleId="WWOutlineListStyle2212">
    <w:name w:val="WW_OutlineListStyle_2212"/>
    <w:basedOn w:val="a2"/>
    <w:rsid w:val="002A730C"/>
  </w:style>
  <w:style w:type="numbering" w:customStyle="1" w:styleId="WWOutlineListStyle1412">
    <w:name w:val="WW_OutlineListStyle_1412"/>
    <w:basedOn w:val="a2"/>
    <w:rsid w:val="002A730C"/>
  </w:style>
  <w:style w:type="numbering" w:customStyle="1" w:styleId="WWOutlineListStyle2120">
    <w:name w:val="WW_OutlineListStyle212"/>
    <w:basedOn w:val="a2"/>
    <w:rsid w:val="002A730C"/>
  </w:style>
  <w:style w:type="numbering" w:customStyle="1" w:styleId="812">
    <w:name w:val="無清單812"/>
    <w:next w:val="a2"/>
    <w:uiPriority w:val="99"/>
    <w:semiHidden/>
    <w:unhideWhenUsed/>
    <w:rsid w:val="002A730C"/>
  </w:style>
  <w:style w:type="numbering" w:customStyle="1" w:styleId="1312">
    <w:name w:val="無清單1312"/>
    <w:next w:val="a2"/>
    <w:semiHidden/>
    <w:rsid w:val="002A730C"/>
  </w:style>
  <w:style w:type="numbering" w:customStyle="1" w:styleId="2312">
    <w:name w:val="無清單2312"/>
    <w:next w:val="a2"/>
    <w:semiHidden/>
    <w:rsid w:val="002A730C"/>
  </w:style>
  <w:style w:type="numbering" w:customStyle="1" w:styleId="912">
    <w:name w:val="無清單912"/>
    <w:next w:val="a2"/>
    <w:uiPriority w:val="99"/>
    <w:semiHidden/>
    <w:unhideWhenUsed/>
    <w:rsid w:val="002A730C"/>
  </w:style>
  <w:style w:type="numbering" w:customStyle="1" w:styleId="1412">
    <w:name w:val="無清單1412"/>
    <w:next w:val="a2"/>
    <w:semiHidden/>
    <w:rsid w:val="002A730C"/>
  </w:style>
  <w:style w:type="numbering" w:customStyle="1" w:styleId="2412">
    <w:name w:val="無清單2412"/>
    <w:next w:val="a2"/>
    <w:semiHidden/>
    <w:rsid w:val="002A730C"/>
  </w:style>
  <w:style w:type="numbering" w:customStyle="1" w:styleId="1012">
    <w:name w:val="無清單1012"/>
    <w:next w:val="a2"/>
    <w:uiPriority w:val="99"/>
    <w:semiHidden/>
    <w:unhideWhenUsed/>
    <w:rsid w:val="002A730C"/>
  </w:style>
  <w:style w:type="numbering" w:customStyle="1" w:styleId="1512">
    <w:name w:val="無清單1512"/>
    <w:next w:val="a2"/>
    <w:uiPriority w:val="99"/>
    <w:semiHidden/>
    <w:unhideWhenUsed/>
    <w:rsid w:val="002A730C"/>
  </w:style>
  <w:style w:type="numbering" w:customStyle="1" w:styleId="11312">
    <w:name w:val="無清單11312"/>
    <w:next w:val="a2"/>
    <w:uiPriority w:val="99"/>
    <w:semiHidden/>
    <w:unhideWhenUsed/>
    <w:rsid w:val="002A730C"/>
  </w:style>
  <w:style w:type="numbering" w:customStyle="1" w:styleId="111312">
    <w:name w:val="無清單111312"/>
    <w:next w:val="a2"/>
    <w:semiHidden/>
    <w:rsid w:val="002A730C"/>
  </w:style>
  <w:style w:type="numbering" w:customStyle="1" w:styleId="2512">
    <w:name w:val="無清單2512"/>
    <w:next w:val="a2"/>
    <w:semiHidden/>
    <w:rsid w:val="002A730C"/>
  </w:style>
  <w:style w:type="numbering" w:customStyle="1" w:styleId="3212">
    <w:name w:val="無清單3212"/>
    <w:next w:val="a2"/>
    <w:semiHidden/>
    <w:rsid w:val="002A730C"/>
  </w:style>
  <w:style w:type="numbering" w:customStyle="1" w:styleId="4212">
    <w:name w:val="無清單4212"/>
    <w:next w:val="a2"/>
    <w:semiHidden/>
    <w:rsid w:val="002A730C"/>
  </w:style>
  <w:style w:type="numbering" w:customStyle="1" w:styleId="5212">
    <w:name w:val="無清單5212"/>
    <w:next w:val="a2"/>
    <w:semiHidden/>
    <w:rsid w:val="002A730C"/>
  </w:style>
  <w:style w:type="numbering" w:customStyle="1" w:styleId="6212">
    <w:name w:val="無清單6212"/>
    <w:next w:val="a2"/>
    <w:uiPriority w:val="99"/>
    <w:semiHidden/>
    <w:unhideWhenUsed/>
    <w:rsid w:val="002A730C"/>
  </w:style>
  <w:style w:type="numbering" w:customStyle="1" w:styleId="1111312">
    <w:name w:val="無清單1111312"/>
    <w:next w:val="a2"/>
    <w:semiHidden/>
    <w:rsid w:val="002A730C"/>
  </w:style>
  <w:style w:type="numbering" w:customStyle="1" w:styleId="21212">
    <w:name w:val="無清單21212"/>
    <w:next w:val="a2"/>
    <w:semiHidden/>
    <w:rsid w:val="002A730C"/>
  </w:style>
  <w:style w:type="numbering" w:customStyle="1" w:styleId="WWOutlineListStyle12312">
    <w:name w:val="WW_OutlineListStyle_12312"/>
    <w:basedOn w:val="a2"/>
    <w:rsid w:val="002A730C"/>
  </w:style>
  <w:style w:type="numbering" w:customStyle="1" w:styleId="WWOutlineListStyle11312">
    <w:name w:val="WW_OutlineListStyle_11312"/>
    <w:basedOn w:val="a2"/>
    <w:rsid w:val="002A730C"/>
  </w:style>
  <w:style w:type="numbering" w:customStyle="1" w:styleId="WWOutlineListStyle10312">
    <w:name w:val="WW_OutlineListStyle_10312"/>
    <w:basedOn w:val="a2"/>
    <w:rsid w:val="002A730C"/>
  </w:style>
  <w:style w:type="numbering" w:customStyle="1" w:styleId="WWOutlineListStyle9312">
    <w:name w:val="WW_OutlineListStyle_9312"/>
    <w:basedOn w:val="a2"/>
    <w:rsid w:val="002A730C"/>
  </w:style>
  <w:style w:type="numbering" w:customStyle="1" w:styleId="WWOutlineListStyle8312">
    <w:name w:val="WW_OutlineListStyle_8312"/>
    <w:basedOn w:val="a2"/>
    <w:rsid w:val="002A730C"/>
  </w:style>
  <w:style w:type="numbering" w:customStyle="1" w:styleId="WWOutlineListStyle7312">
    <w:name w:val="WW_OutlineListStyle_7312"/>
    <w:basedOn w:val="a2"/>
    <w:rsid w:val="002A730C"/>
  </w:style>
  <w:style w:type="numbering" w:customStyle="1" w:styleId="WWOutlineListStyle6312">
    <w:name w:val="WW_OutlineListStyle_6312"/>
    <w:basedOn w:val="a2"/>
    <w:rsid w:val="002A730C"/>
  </w:style>
  <w:style w:type="numbering" w:customStyle="1" w:styleId="WWOutlineListStyle5312">
    <w:name w:val="WW_OutlineListStyle_5312"/>
    <w:basedOn w:val="a2"/>
    <w:rsid w:val="002A730C"/>
  </w:style>
  <w:style w:type="numbering" w:customStyle="1" w:styleId="WWOutlineListStyle4312">
    <w:name w:val="WW_OutlineListStyle_4312"/>
    <w:basedOn w:val="a2"/>
    <w:rsid w:val="002A730C"/>
  </w:style>
  <w:style w:type="numbering" w:customStyle="1" w:styleId="WWOutlineListStyle3312">
    <w:name w:val="WW_OutlineListStyle_3312"/>
    <w:basedOn w:val="a2"/>
    <w:rsid w:val="002A730C"/>
  </w:style>
  <w:style w:type="numbering" w:customStyle="1" w:styleId="WWOutlineListStyle2312">
    <w:name w:val="WW_OutlineListStyle_2312"/>
    <w:basedOn w:val="a2"/>
    <w:rsid w:val="002A730C"/>
  </w:style>
  <w:style w:type="numbering" w:customStyle="1" w:styleId="WWOutlineListStyle1512">
    <w:name w:val="WW_OutlineListStyle_1512"/>
    <w:basedOn w:val="a2"/>
    <w:rsid w:val="002A730C"/>
  </w:style>
  <w:style w:type="numbering" w:customStyle="1" w:styleId="WWOutlineListStyle3120">
    <w:name w:val="WW_OutlineListStyle312"/>
    <w:basedOn w:val="a2"/>
    <w:rsid w:val="002A730C"/>
  </w:style>
  <w:style w:type="numbering" w:customStyle="1" w:styleId="1612">
    <w:name w:val="無清單1612"/>
    <w:next w:val="a2"/>
    <w:uiPriority w:val="99"/>
    <w:semiHidden/>
    <w:unhideWhenUsed/>
    <w:rsid w:val="002A730C"/>
  </w:style>
  <w:style w:type="numbering" w:customStyle="1" w:styleId="1712">
    <w:name w:val="無清單1712"/>
    <w:next w:val="a2"/>
    <w:uiPriority w:val="99"/>
    <w:semiHidden/>
    <w:unhideWhenUsed/>
    <w:rsid w:val="002A730C"/>
  </w:style>
  <w:style w:type="numbering" w:customStyle="1" w:styleId="11412">
    <w:name w:val="無清單11412"/>
    <w:next w:val="a2"/>
    <w:uiPriority w:val="99"/>
    <w:semiHidden/>
    <w:unhideWhenUsed/>
    <w:rsid w:val="002A730C"/>
  </w:style>
  <w:style w:type="numbering" w:customStyle="1" w:styleId="111412">
    <w:name w:val="無清單111412"/>
    <w:next w:val="a2"/>
    <w:semiHidden/>
    <w:rsid w:val="002A730C"/>
  </w:style>
  <w:style w:type="numbering" w:customStyle="1" w:styleId="2612">
    <w:name w:val="無清單2612"/>
    <w:next w:val="a2"/>
    <w:semiHidden/>
    <w:rsid w:val="002A730C"/>
  </w:style>
  <w:style w:type="numbering" w:customStyle="1" w:styleId="3312">
    <w:name w:val="無清單3312"/>
    <w:next w:val="a2"/>
    <w:semiHidden/>
    <w:rsid w:val="002A730C"/>
  </w:style>
  <w:style w:type="numbering" w:customStyle="1" w:styleId="4312">
    <w:name w:val="無清單4312"/>
    <w:next w:val="a2"/>
    <w:semiHidden/>
    <w:rsid w:val="002A730C"/>
  </w:style>
  <w:style w:type="numbering" w:customStyle="1" w:styleId="5312">
    <w:name w:val="無清單5312"/>
    <w:next w:val="a2"/>
    <w:semiHidden/>
    <w:rsid w:val="002A730C"/>
  </w:style>
  <w:style w:type="numbering" w:customStyle="1" w:styleId="6312">
    <w:name w:val="無清單6312"/>
    <w:next w:val="a2"/>
    <w:uiPriority w:val="99"/>
    <w:semiHidden/>
    <w:unhideWhenUsed/>
    <w:rsid w:val="002A730C"/>
  </w:style>
  <w:style w:type="numbering" w:customStyle="1" w:styleId="1111412">
    <w:name w:val="無清單1111412"/>
    <w:next w:val="a2"/>
    <w:semiHidden/>
    <w:rsid w:val="002A730C"/>
  </w:style>
  <w:style w:type="numbering" w:customStyle="1" w:styleId="21312">
    <w:name w:val="無清單21312"/>
    <w:next w:val="a2"/>
    <w:semiHidden/>
    <w:rsid w:val="002A730C"/>
  </w:style>
  <w:style w:type="numbering" w:customStyle="1" w:styleId="WWOutlineListStyle12412">
    <w:name w:val="WW_OutlineListStyle_12412"/>
    <w:basedOn w:val="a2"/>
    <w:rsid w:val="002A730C"/>
  </w:style>
  <w:style w:type="numbering" w:customStyle="1" w:styleId="WWOutlineListStyle11412">
    <w:name w:val="WW_OutlineListStyle_11412"/>
    <w:basedOn w:val="a2"/>
    <w:rsid w:val="002A730C"/>
  </w:style>
  <w:style w:type="numbering" w:customStyle="1" w:styleId="WWOutlineListStyle10412">
    <w:name w:val="WW_OutlineListStyle_10412"/>
    <w:basedOn w:val="a2"/>
    <w:rsid w:val="002A730C"/>
  </w:style>
  <w:style w:type="numbering" w:customStyle="1" w:styleId="WWOutlineListStyle9412">
    <w:name w:val="WW_OutlineListStyle_9412"/>
    <w:basedOn w:val="a2"/>
    <w:rsid w:val="002A730C"/>
  </w:style>
  <w:style w:type="numbering" w:customStyle="1" w:styleId="WWOutlineListStyle8412">
    <w:name w:val="WW_OutlineListStyle_8412"/>
    <w:basedOn w:val="a2"/>
    <w:rsid w:val="002A730C"/>
  </w:style>
  <w:style w:type="numbering" w:customStyle="1" w:styleId="WWOutlineListStyle7412">
    <w:name w:val="WW_OutlineListStyle_7412"/>
    <w:basedOn w:val="a2"/>
    <w:rsid w:val="002A730C"/>
  </w:style>
  <w:style w:type="numbering" w:customStyle="1" w:styleId="WWOutlineListStyle6412">
    <w:name w:val="WW_OutlineListStyle_6412"/>
    <w:basedOn w:val="a2"/>
    <w:rsid w:val="002A730C"/>
  </w:style>
  <w:style w:type="numbering" w:customStyle="1" w:styleId="WWOutlineListStyle5412">
    <w:name w:val="WW_OutlineListStyle_5412"/>
    <w:basedOn w:val="a2"/>
    <w:rsid w:val="002A730C"/>
  </w:style>
  <w:style w:type="numbering" w:customStyle="1" w:styleId="WWOutlineListStyle4412">
    <w:name w:val="WW_OutlineListStyle_4412"/>
    <w:basedOn w:val="a2"/>
    <w:rsid w:val="002A730C"/>
  </w:style>
  <w:style w:type="numbering" w:customStyle="1" w:styleId="WWOutlineListStyle3412">
    <w:name w:val="WW_OutlineListStyle_3412"/>
    <w:basedOn w:val="a2"/>
    <w:rsid w:val="002A730C"/>
  </w:style>
  <w:style w:type="numbering" w:customStyle="1" w:styleId="WWOutlineListStyle2412">
    <w:name w:val="WW_OutlineListStyle_2412"/>
    <w:basedOn w:val="a2"/>
    <w:rsid w:val="002A730C"/>
  </w:style>
  <w:style w:type="numbering" w:customStyle="1" w:styleId="WWOutlineListStyle1612">
    <w:name w:val="WW_OutlineListStyle_1612"/>
    <w:basedOn w:val="a2"/>
    <w:rsid w:val="002A730C"/>
  </w:style>
  <w:style w:type="numbering" w:customStyle="1" w:styleId="WWOutlineListStyle4120">
    <w:name w:val="WW_OutlineListStyle412"/>
    <w:basedOn w:val="a2"/>
    <w:rsid w:val="002A730C"/>
  </w:style>
  <w:style w:type="numbering" w:customStyle="1" w:styleId="1812">
    <w:name w:val="無清單1812"/>
    <w:next w:val="a2"/>
    <w:uiPriority w:val="99"/>
    <w:semiHidden/>
    <w:unhideWhenUsed/>
    <w:rsid w:val="002A730C"/>
  </w:style>
  <w:style w:type="numbering" w:customStyle="1" w:styleId="1911">
    <w:name w:val="無清單1911"/>
    <w:next w:val="a2"/>
    <w:uiPriority w:val="99"/>
    <w:semiHidden/>
    <w:unhideWhenUsed/>
    <w:rsid w:val="002A730C"/>
  </w:style>
  <w:style w:type="numbering" w:customStyle="1" w:styleId="11511">
    <w:name w:val="無清單11511"/>
    <w:next w:val="a2"/>
    <w:uiPriority w:val="99"/>
    <w:semiHidden/>
    <w:unhideWhenUsed/>
    <w:rsid w:val="002A730C"/>
  </w:style>
  <w:style w:type="numbering" w:customStyle="1" w:styleId="111511">
    <w:name w:val="無清單111511"/>
    <w:next w:val="a2"/>
    <w:semiHidden/>
    <w:rsid w:val="002A730C"/>
  </w:style>
  <w:style w:type="numbering" w:customStyle="1" w:styleId="2711">
    <w:name w:val="無清單2711"/>
    <w:next w:val="a2"/>
    <w:semiHidden/>
    <w:rsid w:val="002A730C"/>
  </w:style>
  <w:style w:type="numbering" w:customStyle="1" w:styleId="3411">
    <w:name w:val="無清單3411"/>
    <w:next w:val="a2"/>
    <w:semiHidden/>
    <w:rsid w:val="002A730C"/>
  </w:style>
  <w:style w:type="numbering" w:customStyle="1" w:styleId="4411">
    <w:name w:val="無清單4411"/>
    <w:next w:val="a2"/>
    <w:semiHidden/>
    <w:rsid w:val="002A730C"/>
  </w:style>
  <w:style w:type="numbering" w:customStyle="1" w:styleId="5411">
    <w:name w:val="無清單5411"/>
    <w:next w:val="a2"/>
    <w:semiHidden/>
    <w:rsid w:val="002A730C"/>
  </w:style>
  <w:style w:type="numbering" w:customStyle="1" w:styleId="6411">
    <w:name w:val="無清單6411"/>
    <w:next w:val="a2"/>
    <w:uiPriority w:val="99"/>
    <w:semiHidden/>
    <w:unhideWhenUsed/>
    <w:rsid w:val="002A730C"/>
  </w:style>
  <w:style w:type="numbering" w:customStyle="1" w:styleId="1111511">
    <w:name w:val="無清單1111511"/>
    <w:next w:val="a2"/>
    <w:semiHidden/>
    <w:rsid w:val="002A730C"/>
  </w:style>
  <w:style w:type="numbering" w:customStyle="1" w:styleId="21411">
    <w:name w:val="無清單21411"/>
    <w:next w:val="a2"/>
    <w:semiHidden/>
    <w:rsid w:val="002A730C"/>
  </w:style>
  <w:style w:type="numbering" w:customStyle="1" w:styleId="WWOutlineListStyle12511">
    <w:name w:val="WW_OutlineListStyle_12511"/>
    <w:basedOn w:val="a2"/>
    <w:rsid w:val="002A730C"/>
  </w:style>
  <w:style w:type="numbering" w:customStyle="1" w:styleId="WWOutlineListStyle11511">
    <w:name w:val="WW_OutlineListStyle_11511"/>
    <w:basedOn w:val="a2"/>
    <w:rsid w:val="002A730C"/>
  </w:style>
  <w:style w:type="numbering" w:customStyle="1" w:styleId="WWOutlineListStyle10511">
    <w:name w:val="WW_OutlineListStyle_10511"/>
    <w:basedOn w:val="a2"/>
    <w:rsid w:val="002A730C"/>
  </w:style>
  <w:style w:type="numbering" w:customStyle="1" w:styleId="WWOutlineListStyle9511">
    <w:name w:val="WW_OutlineListStyle_9511"/>
    <w:basedOn w:val="a2"/>
    <w:rsid w:val="002A730C"/>
  </w:style>
  <w:style w:type="numbering" w:customStyle="1" w:styleId="WWOutlineListStyle8511">
    <w:name w:val="WW_OutlineListStyle_8511"/>
    <w:basedOn w:val="a2"/>
    <w:rsid w:val="002A730C"/>
  </w:style>
  <w:style w:type="numbering" w:customStyle="1" w:styleId="WWOutlineListStyle7511">
    <w:name w:val="WW_OutlineListStyle_7511"/>
    <w:basedOn w:val="a2"/>
    <w:rsid w:val="002A730C"/>
  </w:style>
  <w:style w:type="numbering" w:customStyle="1" w:styleId="WWOutlineListStyle6511">
    <w:name w:val="WW_OutlineListStyle_6511"/>
    <w:basedOn w:val="a2"/>
    <w:rsid w:val="002A730C"/>
  </w:style>
  <w:style w:type="numbering" w:customStyle="1" w:styleId="WWOutlineListStyle5511">
    <w:name w:val="WW_OutlineListStyle_5511"/>
    <w:basedOn w:val="a2"/>
    <w:rsid w:val="002A730C"/>
  </w:style>
  <w:style w:type="numbering" w:customStyle="1" w:styleId="WWOutlineListStyle4511">
    <w:name w:val="WW_OutlineListStyle_4511"/>
    <w:basedOn w:val="a2"/>
    <w:rsid w:val="002A730C"/>
  </w:style>
  <w:style w:type="numbering" w:customStyle="1" w:styleId="WWOutlineListStyle3511">
    <w:name w:val="WW_OutlineListStyle_3511"/>
    <w:basedOn w:val="a2"/>
    <w:rsid w:val="002A730C"/>
  </w:style>
  <w:style w:type="numbering" w:customStyle="1" w:styleId="WWOutlineListStyle2511">
    <w:name w:val="WW_OutlineListStyle_2511"/>
    <w:basedOn w:val="a2"/>
    <w:rsid w:val="002A730C"/>
  </w:style>
  <w:style w:type="numbering" w:customStyle="1" w:styleId="WWOutlineListStyle1711">
    <w:name w:val="WW_OutlineListStyle_1711"/>
    <w:basedOn w:val="a2"/>
    <w:rsid w:val="002A730C"/>
  </w:style>
  <w:style w:type="numbering" w:customStyle="1" w:styleId="WWOutlineListStyle5110">
    <w:name w:val="WW_OutlineListStyle511"/>
    <w:basedOn w:val="a2"/>
    <w:rsid w:val="002A730C"/>
  </w:style>
  <w:style w:type="numbering" w:customStyle="1" w:styleId="7112">
    <w:name w:val="無清單7112"/>
    <w:next w:val="a2"/>
    <w:uiPriority w:val="99"/>
    <w:semiHidden/>
    <w:unhideWhenUsed/>
    <w:rsid w:val="002A730C"/>
  </w:style>
  <w:style w:type="numbering" w:customStyle="1" w:styleId="WWOutlineListStyle121112">
    <w:name w:val="WW_OutlineListStyle_121112"/>
    <w:basedOn w:val="a2"/>
    <w:rsid w:val="002A730C"/>
  </w:style>
  <w:style w:type="numbering" w:customStyle="1" w:styleId="WWOutlineListStyle111112">
    <w:name w:val="WW_OutlineListStyle_111112"/>
    <w:basedOn w:val="a2"/>
    <w:rsid w:val="002A730C"/>
  </w:style>
  <w:style w:type="numbering" w:customStyle="1" w:styleId="WWOutlineListStyle101112">
    <w:name w:val="WW_OutlineListStyle_101112"/>
    <w:basedOn w:val="a2"/>
    <w:rsid w:val="002A730C"/>
  </w:style>
  <w:style w:type="numbering" w:customStyle="1" w:styleId="WWOutlineListStyle91112">
    <w:name w:val="WW_OutlineListStyle_91112"/>
    <w:basedOn w:val="a2"/>
    <w:rsid w:val="002A730C"/>
  </w:style>
  <w:style w:type="numbering" w:customStyle="1" w:styleId="WWOutlineListStyle81112">
    <w:name w:val="WW_OutlineListStyle_81112"/>
    <w:basedOn w:val="a2"/>
    <w:rsid w:val="002A730C"/>
  </w:style>
  <w:style w:type="numbering" w:customStyle="1" w:styleId="WWOutlineListStyle71112">
    <w:name w:val="WW_OutlineListStyle_71112"/>
    <w:basedOn w:val="a2"/>
    <w:rsid w:val="002A730C"/>
  </w:style>
  <w:style w:type="numbering" w:customStyle="1" w:styleId="WWOutlineListStyle61112">
    <w:name w:val="WW_OutlineListStyle_61112"/>
    <w:basedOn w:val="a2"/>
    <w:rsid w:val="002A730C"/>
  </w:style>
  <w:style w:type="numbering" w:customStyle="1" w:styleId="WWOutlineListStyle51112">
    <w:name w:val="WW_OutlineListStyle_51112"/>
    <w:basedOn w:val="a2"/>
    <w:rsid w:val="002A730C"/>
  </w:style>
  <w:style w:type="numbering" w:customStyle="1" w:styleId="WWOutlineListStyle41112">
    <w:name w:val="WW_OutlineListStyle_41112"/>
    <w:basedOn w:val="a2"/>
    <w:rsid w:val="002A730C"/>
  </w:style>
  <w:style w:type="numbering" w:customStyle="1" w:styleId="WWOutlineListStyle31112">
    <w:name w:val="WW_OutlineListStyle_31112"/>
    <w:basedOn w:val="a2"/>
    <w:rsid w:val="002A730C"/>
  </w:style>
  <w:style w:type="numbering" w:customStyle="1" w:styleId="WWOutlineListStyle21112">
    <w:name w:val="WW_OutlineListStyle_21112"/>
    <w:basedOn w:val="a2"/>
    <w:rsid w:val="002A730C"/>
  </w:style>
  <w:style w:type="numbering" w:customStyle="1" w:styleId="WWOutlineListStyle13112">
    <w:name w:val="WW_OutlineListStyle_13112"/>
    <w:basedOn w:val="a2"/>
    <w:rsid w:val="002A730C"/>
  </w:style>
  <w:style w:type="numbering" w:customStyle="1" w:styleId="WWOutlineListStyle11120">
    <w:name w:val="WW_OutlineListStyle1112"/>
    <w:basedOn w:val="a2"/>
    <w:rsid w:val="002A730C"/>
  </w:style>
  <w:style w:type="numbering" w:customStyle="1" w:styleId="12112">
    <w:name w:val="無清單12112"/>
    <w:next w:val="a2"/>
    <w:semiHidden/>
    <w:unhideWhenUsed/>
    <w:rsid w:val="002A730C"/>
  </w:style>
  <w:style w:type="numbering" w:customStyle="1" w:styleId="112112">
    <w:name w:val="無清單112112"/>
    <w:next w:val="a2"/>
    <w:uiPriority w:val="99"/>
    <w:semiHidden/>
    <w:unhideWhenUsed/>
    <w:rsid w:val="002A730C"/>
  </w:style>
  <w:style w:type="numbering" w:customStyle="1" w:styleId="1112112">
    <w:name w:val="無清單1112112"/>
    <w:next w:val="a2"/>
    <w:uiPriority w:val="99"/>
    <w:semiHidden/>
    <w:unhideWhenUsed/>
    <w:rsid w:val="002A730C"/>
  </w:style>
  <w:style w:type="numbering" w:customStyle="1" w:styleId="11111112">
    <w:name w:val="無清單11111112"/>
    <w:next w:val="a2"/>
    <w:semiHidden/>
    <w:rsid w:val="002A730C"/>
  </w:style>
  <w:style w:type="numbering" w:customStyle="1" w:styleId="22112">
    <w:name w:val="無清單22112"/>
    <w:next w:val="a2"/>
    <w:semiHidden/>
    <w:rsid w:val="002A730C"/>
  </w:style>
  <w:style w:type="numbering" w:customStyle="1" w:styleId="31112">
    <w:name w:val="無清單31112"/>
    <w:next w:val="a2"/>
    <w:semiHidden/>
    <w:rsid w:val="002A730C"/>
  </w:style>
  <w:style w:type="numbering" w:customStyle="1" w:styleId="41112">
    <w:name w:val="無清單41112"/>
    <w:next w:val="a2"/>
    <w:semiHidden/>
    <w:rsid w:val="002A730C"/>
  </w:style>
  <w:style w:type="numbering" w:customStyle="1" w:styleId="51112">
    <w:name w:val="無清單51112"/>
    <w:next w:val="a2"/>
    <w:semiHidden/>
    <w:rsid w:val="002A730C"/>
  </w:style>
  <w:style w:type="numbering" w:customStyle="1" w:styleId="61112">
    <w:name w:val="無清單61112"/>
    <w:next w:val="a2"/>
    <w:uiPriority w:val="99"/>
    <w:semiHidden/>
    <w:unhideWhenUsed/>
    <w:rsid w:val="002A730C"/>
  </w:style>
  <w:style w:type="numbering" w:customStyle="1" w:styleId="111111111">
    <w:name w:val="無清單111111111"/>
    <w:next w:val="a2"/>
    <w:semiHidden/>
    <w:rsid w:val="002A730C"/>
  </w:style>
  <w:style w:type="numbering" w:customStyle="1" w:styleId="211112">
    <w:name w:val="無清單211112"/>
    <w:next w:val="a2"/>
    <w:semiHidden/>
    <w:rsid w:val="002A730C"/>
  </w:style>
  <w:style w:type="numbering" w:customStyle="1" w:styleId="WWOutlineListStyle1211111">
    <w:name w:val="WW_OutlineListStyle_1211111"/>
    <w:basedOn w:val="a2"/>
    <w:rsid w:val="002A730C"/>
  </w:style>
  <w:style w:type="numbering" w:customStyle="1" w:styleId="WWOutlineListStyle1111111">
    <w:name w:val="WW_OutlineListStyle_1111111"/>
    <w:basedOn w:val="a2"/>
    <w:rsid w:val="002A730C"/>
  </w:style>
  <w:style w:type="numbering" w:customStyle="1" w:styleId="WWOutlineListStyle1011111">
    <w:name w:val="WW_OutlineListStyle_1011111"/>
    <w:basedOn w:val="a2"/>
    <w:rsid w:val="002A730C"/>
  </w:style>
  <w:style w:type="numbering" w:customStyle="1" w:styleId="WWOutlineListStyle911111">
    <w:name w:val="WW_OutlineListStyle_911111"/>
    <w:basedOn w:val="a2"/>
    <w:rsid w:val="002A730C"/>
  </w:style>
  <w:style w:type="numbering" w:customStyle="1" w:styleId="WWOutlineListStyle811111">
    <w:name w:val="WW_OutlineListStyle_811111"/>
    <w:basedOn w:val="a2"/>
    <w:rsid w:val="002A730C"/>
  </w:style>
  <w:style w:type="numbering" w:customStyle="1" w:styleId="WWOutlineListStyle711111">
    <w:name w:val="WW_OutlineListStyle_711111"/>
    <w:basedOn w:val="a2"/>
    <w:rsid w:val="002A730C"/>
  </w:style>
  <w:style w:type="numbering" w:customStyle="1" w:styleId="WWOutlineListStyle611111">
    <w:name w:val="WW_OutlineListStyle_611111"/>
    <w:basedOn w:val="a2"/>
    <w:rsid w:val="002A730C"/>
  </w:style>
  <w:style w:type="numbering" w:customStyle="1" w:styleId="WWOutlineListStyle511111">
    <w:name w:val="WW_OutlineListStyle_511111"/>
    <w:basedOn w:val="a2"/>
    <w:rsid w:val="002A730C"/>
  </w:style>
  <w:style w:type="numbering" w:customStyle="1" w:styleId="WWOutlineListStyle411111">
    <w:name w:val="WW_OutlineListStyle_411111"/>
    <w:basedOn w:val="a2"/>
    <w:rsid w:val="002A730C"/>
  </w:style>
  <w:style w:type="numbering" w:customStyle="1" w:styleId="WWOutlineListStyle311111">
    <w:name w:val="WW_OutlineListStyle_311111"/>
    <w:basedOn w:val="a2"/>
    <w:rsid w:val="002A730C"/>
  </w:style>
  <w:style w:type="numbering" w:customStyle="1" w:styleId="WWOutlineListStyle211111">
    <w:name w:val="WW_OutlineListStyle_211111"/>
    <w:basedOn w:val="a2"/>
    <w:rsid w:val="002A730C"/>
  </w:style>
  <w:style w:type="numbering" w:customStyle="1" w:styleId="WWOutlineListStyle131111">
    <w:name w:val="WW_OutlineListStyle_131111"/>
    <w:basedOn w:val="a2"/>
    <w:rsid w:val="002A730C"/>
  </w:style>
  <w:style w:type="numbering" w:customStyle="1" w:styleId="WWOutlineListStyle111110">
    <w:name w:val="WW_OutlineListStyle11111"/>
    <w:basedOn w:val="a2"/>
    <w:rsid w:val="002A730C"/>
  </w:style>
  <w:style w:type="numbering" w:customStyle="1" w:styleId="71111">
    <w:name w:val="無清單71111"/>
    <w:next w:val="a2"/>
    <w:uiPriority w:val="99"/>
    <w:semiHidden/>
    <w:unhideWhenUsed/>
    <w:rsid w:val="002A730C"/>
  </w:style>
  <w:style w:type="numbering" w:customStyle="1" w:styleId="121111">
    <w:name w:val="無清單121111"/>
    <w:next w:val="a2"/>
    <w:uiPriority w:val="99"/>
    <w:semiHidden/>
    <w:unhideWhenUsed/>
    <w:rsid w:val="002A730C"/>
  </w:style>
  <w:style w:type="numbering" w:customStyle="1" w:styleId="1121111">
    <w:name w:val="無清單1121111"/>
    <w:next w:val="a2"/>
    <w:uiPriority w:val="99"/>
    <w:semiHidden/>
    <w:unhideWhenUsed/>
    <w:rsid w:val="002A730C"/>
  </w:style>
  <w:style w:type="numbering" w:customStyle="1" w:styleId="11121111">
    <w:name w:val="無清單11121111"/>
    <w:next w:val="a2"/>
    <w:semiHidden/>
    <w:rsid w:val="002A730C"/>
  </w:style>
  <w:style w:type="numbering" w:customStyle="1" w:styleId="221111">
    <w:name w:val="無清單221111"/>
    <w:next w:val="a2"/>
    <w:semiHidden/>
    <w:rsid w:val="002A730C"/>
  </w:style>
  <w:style w:type="numbering" w:customStyle="1" w:styleId="311111">
    <w:name w:val="無清單311111"/>
    <w:next w:val="a2"/>
    <w:semiHidden/>
    <w:rsid w:val="002A730C"/>
  </w:style>
  <w:style w:type="numbering" w:customStyle="1" w:styleId="411111">
    <w:name w:val="無清單411111"/>
    <w:next w:val="a2"/>
    <w:semiHidden/>
    <w:rsid w:val="002A730C"/>
  </w:style>
  <w:style w:type="numbering" w:customStyle="1" w:styleId="511111">
    <w:name w:val="無清單511111"/>
    <w:next w:val="a2"/>
    <w:semiHidden/>
    <w:rsid w:val="002A730C"/>
  </w:style>
  <w:style w:type="numbering" w:customStyle="1" w:styleId="611111">
    <w:name w:val="無清單611111"/>
    <w:next w:val="a2"/>
    <w:uiPriority w:val="99"/>
    <w:semiHidden/>
    <w:unhideWhenUsed/>
    <w:rsid w:val="002A730C"/>
  </w:style>
  <w:style w:type="numbering" w:customStyle="1" w:styleId="11112111">
    <w:name w:val="無清單11112111"/>
    <w:next w:val="a2"/>
    <w:semiHidden/>
    <w:rsid w:val="002A730C"/>
  </w:style>
  <w:style w:type="numbering" w:customStyle="1" w:styleId="2111111">
    <w:name w:val="無清單2111111"/>
    <w:next w:val="a2"/>
    <w:semiHidden/>
    <w:rsid w:val="002A730C"/>
  </w:style>
  <w:style w:type="numbering" w:customStyle="1" w:styleId="WWOutlineListStyle122111">
    <w:name w:val="WW_OutlineListStyle_122111"/>
    <w:basedOn w:val="a2"/>
    <w:rsid w:val="002A730C"/>
  </w:style>
  <w:style w:type="numbering" w:customStyle="1" w:styleId="WWOutlineListStyle112111">
    <w:name w:val="WW_OutlineListStyle_112111"/>
    <w:basedOn w:val="a2"/>
    <w:rsid w:val="002A730C"/>
  </w:style>
  <w:style w:type="numbering" w:customStyle="1" w:styleId="WWOutlineListStyle102111">
    <w:name w:val="WW_OutlineListStyle_102111"/>
    <w:basedOn w:val="a2"/>
    <w:rsid w:val="002A730C"/>
  </w:style>
  <w:style w:type="numbering" w:customStyle="1" w:styleId="WWOutlineListStyle92111">
    <w:name w:val="WW_OutlineListStyle_92111"/>
    <w:basedOn w:val="a2"/>
    <w:rsid w:val="002A730C"/>
  </w:style>
  <w:style w:type="numbering" w:customStyle="1" w:styleId="WWOutlineListStyle82111">
    <w:name w:val="WW_OutlineListStyle_82111"/>
    <w:basedOn w:val="a2"/>
    <w:rsid w:val="002A730C"/>
  </w:style>
  <w:style w:type="numbering" w:customStyle="1" w:styleId="WWOutlineListStyle72111">
    <w:name w:val="WW_OutlineListStyle_72111"/>
    <w:basedOn w:val="a2"/>
    <w:rsid w:val="002A730C"/>
  </w:style>
  <w:style w:type="numbering" w:customStyle="1" w:styleId="WWOutlineListStyle62111">
    <w:name w:val="WW_OutlineListStyle_62111"/>
    <w:basedOn w:val="a2"/>
    <w:rsid w:val="002A730C"/>
  </w:style>
  <w:style w:type="numbering" w:customStyle="1" w:styleId="WWOutlineListStyle52111">
    <w:name w:val="WW_OutlineListStyle_52111"/>
    <w:basedOn w:val="a2"/>
    <w:rsid w:val="002A730C"/>
  </w:style>
  <w:style w:type="numbering" w:customStyle="1" w:styleId="WWOutlineListStyle42111">
    <w:name w:val="WW_OutlineListStyle_42111"/>
    <w:basedOn w:val="a2"/>
    <w:rsid w:val="002A730C"/>
  </w:style>
  <w:style w:type="numbering" w:customStyle="1" w:styleId="WWOutlineListStyle32111">
    <w:name w:val="WW_OutlineListStyle_32111"/>
    <w:basedOn w:val="a2"/>
    <w:rsid w:val="002A730C"/>
  </w:style>
  <w:style w:type="numbering" w:customStyle="1" w:styleId="WWOutlineListStyle22111">
    <w:name w:val="WW_OutlineListStyle_22111"/>
    <w:basedOn w:val="a2"/>
    <w:rsid w:val="002A730C"/>
  </w:style>
  <w:style w:type="numbering" w:customStyle="1" w:styleId="WWOutlineListStyle14111">
    <w:name w:val="WW_OutlineListStyle_14111"/>
    <w:basedOn w:val="a2"/>
    <w:rsid w:val="002A730C"/>
  </w:style>
  <w:style w:type="numbering" w:customStyle="1" w:styleId="WWOutlineListStyle21110">
    <w:name w:val="WW_OutlineListStyle2111"/>
    <w:basedOn w:val="a2"/>
    <w:rsid w:val="002A730C"/>
  </w:style>
  <w:style w:type="numbering" w:customStyle="1" w:styleId="8111">
    <w:name w:val="無清單8111"/>
    <w:next w:val="a2"/>
    <w:uiPriority w:val="99"/>
    <w:semiHidden/>
    <w:unhideWhenUsed/>
    <w:rsid w:val="002A730C"/>
  </w:style>
  <w:style w:type="numbering" w:customStyle="1" w:styleId="13111">
    <w:name w:val="無清單13111"/>
    <w:next w:val="a2"/>
    <w:semiHidden/>
    <w:rsid w:val="002A730C"/>
  </w:style>
  <w:style w:type="numbering" w:customStyle="1" w:styleId="23111">
    <w:name w:val="無清單23111"/>
    <w:next w:val="a2"/>
    <w:semiHidden/>
    <w:rsid w:val="002A730C"/>
  </w:style>
  <w:style w:type="numbering" w:customStyle="1" w:styleId="9111">
    <w:name w:val="無清單9111"/>
    <w:next w:val="a2"/>
    <w:uiPriority w:val="99"/>
    <w:semiHidden/>
    <w:unhideWhenUsed/>
    <w:rsid w:val="002A730C"/>
  </w:style>
  <w:style w:type="numbering" w:customStyle="1" w:styleId="14111">
    <w:name w:val="無清單14111"/>
    <w:next w:val="a2"/>
    <w:semiHidden/>
    <w:rsid w:val="002A730C"/>
  </w:style>
  <w:style w:type="numbering" w:customStyle="1" w:styleId="24111">
    <w:name w:val="無清單24111"/>
    <w:next w:val="a2"/>
    <w:semiHidden/>
    <w:rsid w:val="002A730C"/>
  </w:style>
  <w:style w:type="numbering" w:customStyle="1" w:styleId="10111">
    <w:name w:val="無清單10111"/>
    <w:next w:val="a2"/>
    <w:uiPriority w:val="99"/>
    <w:semiHidden/>
    <w:unhideWhenUsed/>
    <w:rsid w:val="002A730C"/>
  </w:style>
  <w:style w:type="numbering" w:customStyle="1" w:styleId="15111">
    <w:name w:val="無清單15111"/>
    <w:next w:val="a2"/>
    <w:uiPriority w:val="99"/>
    <w:semiHidden/>
    <w:unhideWhenUsed/>
    <w:rsid w:val="002A730C"/>
  </w:style>
  <w:style w:type="numbering" w:customStyle="1" w:styleId="113111">
    <w:name w:val="無清單113111"/>
    <w:next w:val="a2"/>
    <w:uiPriority w:val="99"/>
    <w:semiHidden/>
    <w:unhideWhenUsed/>
    <w:rsid w:val="002A730C"/>
  </w:style>
  <w:style w:type="numbering" w:customStyle="1" w:styleId="1113111">
    <w:name w:val="無清單1113111"/>
    <w:next w:val="a2"/>
    <w:semiHidden/>
    <w:rsid w:val="002A730C"/>
  </w:style>
  <w:style w:type="numbering" w:customStyle="1" w:styleId="25111">
    <w:name w:val="無清單25111"/>
    <w:next w:val="a2"/>
    <w:semiHidden/>
    <w:rsid w:val="002A730C"/>
  </w:style>
  <w:style w:type="numbering" w:customStyle="1" w:styleId="32111">
    <w:name w:val="無清單32111"/>
    <w:next w:val="a2"/>
    <w:semiHidden/>
    <w:rsid w:val="002A730C"/>
  </w:style>
  <w:style w:type="numbering" w:customStyle="1" w:styleId="42111">
    <w:name w:val="無清單42111"/>
    <w:next w:val="a2"/>
    <w:semiHidden/>
    <w:rsid w:val="002A730C"/>
  </w:style>
  <w:style w:type="numbering" w:customStyle="1" w:styleId="52111">
    <w:name w:val="無清單52111"/>
    <w:next w:val="a2"/>
    <w:semiHidden/>
    <w:rsid w:val="002A730C"/>
  </w:style>
  <w:style w:type="numbering" w:customStyle="1" w:styleId="62111">
    <w:name w:val="無清單62111"/>
    <w:next w:val="a2"/>
    <w:uiPriority w:val="99"/>
    <w:semiHidden/>
    <w:unhideWhenUsed/>
    <w:rsid w:val="002A730C"/>
  </w:style>
  <w:style w:type="numbering" w:customStyle="1" w:styleId="11113111">
    <w:name w:val="無清單11113111"/>
    <w:next w:val="a2"/>
    <w:semiHidden/>
    <w:rsid w:val="002A730C"/>
  </w:style>
  <w:style w:type="numbering" w:customStyle="1" w:styleId="212111">
    <w:name w:val="無清單212111"/>
    <w:next w:val="a2"/>
    <w:semiHidden/>
    <w:rsid w:val="002A730C"/>
  </w:style>
  <w:style w:type="numbering" w:customStyle="1" w:styleId="WWOutlineListStyle123111">
    <w:name w:val="WW_OutlineListStyle_123111"/>
    <w:basedOn w:val="a2"/>
    <w:rsid w:val="002A730C"/>
  </w:style>
  <w:style w:type="numbering" w:customStyle="1" w:styleId="WWOutlineListStyle113111">
    <w:name w:val="WW_OutlineListStyle_113111"/>
    <w:basedOn w:val="a2"/>
    <w:rsid w:val="002A730C"/>
  </w:style>
  <w:style w:type="numbering" w:customStyle="1" w:styleId="WWOutlineListStyle103111">
    <w:name w:val="WW_OutlineListStyle_103111"/>
    <w:basedOn w:val="a2"/>
    <w:rsid w:val="002A730C"/>
  </w:style>
  <w:style w:type="numbering" w:customStyle="1" w:styleId="WWOutlineListStyle93111">
    <w:name w:val="WW_OutlineListStyle_93111"/>
    <w:basedOn w:val="a2"/>
    <w:rsid w:val="002A730C"/>
  </w:style>
  <w:style w:type="numbering" w:customStyle="1" w:styleId="WWOutlineListStyle83111">
    <w:name w:val="WW_OutlineListStyle_83111"/>
    <w:basedOn w:val="a2"/>
    <w:rsid w:val="002A730C"/>
  </w:style>
  <w:style w:type="numbering" w:customStyle="1" w:styleId="WWOutlineListStyle73111">
    <w:name w:val="WW_OutlineListStyle_73111"/>
    <w:basedOn w:val="a2"/>
    <w:rsid w:val="002A730C"/>
  </w:style>
  <w:style w:type="numbering" w:customStyle="1" w:styleId="WWOutlineListStyle63111">
    <w:name w:val="WW_OutlineListStyle_63111"/>
    <w:basedOn w:val="a2"/>
    <w:rsid w:val="002A730C"/>
  </w:style>
  <w:style w:type="numbering" w:customStyle="1" w:styleId="WWOutlineListStyle53111">
    <w:name w:val="WW_OutlineListStyle_53111"/>
    <w:basedOn w:val="a2"/>
    <w:rsid w:val="002A730C"/>
  </w:style>
  <w:style w:type="numbering" w:customStyle="1" w:styleId="WWOutlineListStyle43111">
    <w:name w:val="WW_OutlineListStyle_43111"/>
    <w:basedOn w:val="a2"/>
    <w:rsid w:val="002A730C"/>
  </w:style>
  <w:style w:type="numbering" w:customStyle="1" w:styleId="WWOutlineListStyle33111">
    <w:name w:val="WW_OutlineListStyle_33111"/>
    <w:basedOn w:val="a2"/>
    <w:rsid w:val="002A730C"/>
  </w:style>
  <w:style w:type="numbering" w:customStyle="1" w:styleId="WWOutlineListStyle23111">
    <w:name w:val="WW_OutlineListStyle_23111"/>
    <w:basedOn w:val="a2"/>
    <w:rsid w:val="002A730C"/>
  </w:style>
  <w:style w:type="numbering" w:customStyle="1" w:styleId="WWOutlineListStyle15111">
    <w:name w:val="WW_OutlineListStyle_15111"/>
    <w:basedOn w:val="a2"/>
    <w:rsid w:val="002A730C"/>
  </w:style>
  <w:style w:type="numbering" w:customStyle="1" w:styleId="WWOutlineListStyle31110">
    <w:name w:val="WW_OutlineListStyle3111"/>
    <w:basedOn w:val="a2"/>
    <w:rsid w:val="002A730C"/>
  </w:style>
  <w:style w:type="numbering" w:customStyle="1" w:styleId="16111">
    <w:name w:val="無清單16111"/>
    <w:next w:val="a2"/>
    <w:uiPriority w:val="99"/>
    <w:semiHidden/>
    <w:unhideWhenUsed/>
    <w:rsid w:val="002A730C"/>
  </w:style>
  <w:style w:type="numbering" w:customStyle="1" w:styleId="17111">
    <w:name w:val="無清單17111"/>
    <w:next w:val="a2"/>
    <w:uiPriority w:val="99"/>
    <w:semiHidden/>
    <w:unhideWhenUsed/>
    <w:rsid w:val="002A730C"/>
  </w:style>
  <w:style w:type="numbering" w:customStyle="1" w:styleId="114111">
    <w:name w:val="無清單114111"/>
    <w:next w:val="a2"/>
    <w:uiPriority w:val="99"/>
    <w:semiHidden/>
    <w:unhideWhenUsed/>
    <w:rsid w:val="002A730C"/>
  </w:style>
  <w:style w:type="numbering" w:customStyle="1" w:styleId="1114111">
    <w:name w:val="無清單1114111"/>
    <w:next w:val="a2"/>
    <w:semiHidden/>
    <w:rsid w:val="002A730C"/>
  </w:style>
  <w:style w:type="numbering" w:customStyle="1" w:styleId="26111">
    <w:name w:val="無清單26111"/>
    <w:next w:val="a2"/>
    <w:semiHidden/>
    <w:rsid w:val="002A730C"/>
  </w:style>
  <w:style w:type="numbering" w:customStyle="1" w:styleId="33111">
    <w:name w:val="無清單33111"/>
    <w:next w:val="a2"/>
    <w:semiHidden/>
    <w:rsid w:val="002A730C"/>
  </w:style>
  <w:style w:type="numbering" w:customStyle="1" w:styleId="43111">
    <w:name w:val="無清單43111"/>
    <w:next w:val="a2"/>
    <w:semiHidden/>
    <w:rsid w:val="002A730C"/>
  </w:style>
  <w:style w:type="numbering" w:customStyle="1" w:styleId="53111">
    <w:name w:val="無清單53111"/>
    <w:next w:val="a2"/>
    <w:semiHidden/>
    <w:rsid w:val="002A730C"/>
  </w:style>
  <w:style w:type="numbering" w:customStyle="1" w:styleId="63111">
    <w:name w:val="無清單63111"/>
    <w:next w:val="a2"/>
    <w:uiPriority w:val="99"/>
    <w:semiHidden/>
    <w:unhideWhenUsed/>
    <w:rsid w:val="002A730C"/>
  </w:style>
  <w:style w:type="numbering" w:customStyle="1" w:styleId="11114111">
    <w:name w:val="無清單11114111"/>
    <w:next w:val="a2"/>
    <w:semiHidden/>
    <w:rsid w:val="002A730C"/>
  </w:style>
  <w:style w:type="numbering" w:customStyle="1" w:styleId="213111">
    <w:name w:val="無清單213111"/>
    <w:next w:val="a2"/>
    <w:semiHidden/>
    <w:rsid w:val="002A730C"/>
  </w:style>
  <w:style w:type="numbering" w:customStyle="1" w:styleId="WWOutlineListStyle124111">
    <w:name w:val="WW_OutlineListStyle_124111"/>
    <w:basedOn w:val="a2"/>
    <w:rsid w:val="002A730C"/>
  </w:style>
  <w:style w:type="numbering" w:customStyle="1" w:styleId="WWOutlineListStyle114111">
    <w:name w:val="WW_OutlineListStyle_114111"/>
    <w:basedOn w:val="a2"/>
    <w:rsid w:val="002A730C"/>
  </w:style>
  <w:style w:type="numbering" w:customStyle="1" w:styleId="WWOutlineListStyle104111">
    <w:name w:val="WW_OutlineListStyle_104111"/>
    <w:basedOn w:val="a2"/>
    <w:rsid w:val="002A730C"/>
  </w:style>
  <w:style w:type="numbering" w:customStyle="1" w:styleId="WWOutlineListStyle94111">
    <w:name w:val="WW_OutlineListStyle_94111"/>
    <w:basedOn w:val="a2"/>
    <w:rsid w:val="002A730C"/>
  </w:style>
  <w:style w:type="numbering" w:customStyle="1" w:styleId="WWOutlineListStyle84111">
    <w:name w:val="WW_OutlineListStyle_84111"/>
    <w:basedOn w:val="a2"/>
    <w:rsid w:val="002A730C"/>
  </w:style>
  <w:style w:type="numbering" w:customStyle="1" w:styleId="WWOutlineListStyle74111">
    <w:name w:val="WW_OutlineListStyle_74111"/>
    <w:basedOn w:val="a2"/>
    <w:rsid w:val="002A730C"/>
  </w:style>
  <w:style w:type="numbering" w:customStyle="1" w:styleId="WWOutlineListStyle64111">
    <w:name w:val="WW_OutlineListStyle_64111"/>
    <w:basedOn w:val="a2"/>
    <w:rsid w:val="002A730C"/>
  </w:style>
  <w:style w:type="numbering" w:customStyle="1" w:styleId="WWOutlineListStyle54111">
    <w:name w:val="WW_OutlineListStyle_54111"/>
    <w:basedOn w:val="a2"/>
    <w:rsid w:val="002A730C"/>
  </w:style>
  <w:style w:type="numbering" w:customStyle="1" w:styleId="WWOutlineListStyle44111">
    <w:name w:val="WW_OutlineListStyle_44111"/>
    <w:basedOn w:val="a2"/>
    <w:rsid w:val="002A730C"/>
  </w:style>
  <w:style w:type="numbering" w:customStyle="1" w:styleId="WWOutlineListStyle34111">
    <w:name w:val="WW_OutlineListStyle_34111"/>
    <w:basedOn w:val="a2"/>
    <w:rsid w:val="002A730C"/>
  </w:style>
  <w:style w:type="numbering" w:customStyle="1" w:styleId="WWOutlineListStyle24111">
    <w:name w:val="WW_OutlineListStyle_24111"/>
    <w:basedOn w:val="a2"/>
    <w:rsid w:val="002A730C"/>
  </w:style>
  <w:style w:type="numbering" w:customStyle="1" w:styleId="WWOutlineListStyle16111">
    <w:name w:val="WW_OutlineListStyle_16111"/>
    <w:basedOn w:val="a2"/>
    <w:rsid w:val="002A730C"/>
  </w:style>
  <w:style w:type="numbering" w:customStyle="1" w:styleId="WWOutlineListStyle41110">
    <w:name w:val="WW_OutlineListStyle4111"/>
    <w:basedOn w:val="a2"/>
    <w:rsid w:val="002A730C"/>
  </w:style>
  <w:style w:type="numbering" w:customStyle="1" w:styleId="18111">
    <w:name w:val="無清單18111"/>
    <w:next w:val="a2"/>
    <w:uiPriority w:val="99"/>
    <w:semiHidden/>
    <w:unhideWhenUsed/>
    <w:rsid w:val="002A730C"/>
  </w:style>
  <w:style w:type="numbering" w:customStyle="1" w:styleId="2010">
    <w:name w:val="無清單201"/>
    <w:next w:val="a2"/>
    <w:uiPriority w:val="99"/>
    <w:semiHidden/>
    <w:unhideWhenUsed/>
    <w:rsid w:val="002A730C"/>
  </w:style>
  <w:style w:type="numbering" w:customStyle="1" w:styleId="11011">
    <w:name w:val="無清單11011"/>
    <w:next w:val="a2"/>
    <w:uiPriority w:val="99"/>
    <w:semiHidden/>
    <w:unhideWhenUsed/>
    <w:rsid w:val="002A730C"/>
  </w:style>
  <w:style w:type="numbering" w:customStyle="1" w:styleId="1161">
    <w:name w:val="無清單1161"/>
    <w:next w:val="a2"/>
    <w:uiPriority w:val="99"/>
    <w:semiHidden/>
    <w:unhideWhenUsed/>
    <w:rsid w:val="002A730C"/>
  </w:style>
  <w:style w:type="numbering" w:customStyle="1" w:styleId="11161">
    <w:name w:val="無清單11161"/>
    <w:next w:val="a2"/>
    <w:semiHidden/>
    <w:rsid w:val="002A730C"/>
  </w:style>
  <w:style w:type="numbering" w:customStyle="1" w:styleId="281">
    <w:name w:val="無清單281"/>
    <w:next w:val="a2"/>
    <w:semiHidden/>
    <w:rsid w:val="002A730C"/>
  </w:style>
  <w:style w:type="numbering" w:customStyle="1" w:styleId="351">
    <w:name w:val="無清單351"/>
    <w:next w:val="a2"/>
    <w:semiHidden/>
    <w:rsid w:val="002A730C"/>
  </w:style>
  <w:style w:type="numbering" w:customStyle="1" w:styleId="451">
    <w:name w:val="無清單451"/>
    <w:next w:val="a2"/>
    <w:semiHidden/>
    <w:rsid w:val="002A730C"/>
  </w:style>
  <w:style w:type="numbering" w:customStyle="1" w:styleId="551">
    <w:name w:val="無清單551"/>
    <w:next w:val="a2"/>
    <w:semiHidden/>
    <w:rsid w:val="002A730C"/>
  </w:style>
  <w:style w:type="numbering" w:customStyle="1" w:styleId="651">
    <w:name w:val="無清單651"/>
    <w:next w:val="a2"/>
    <w:uiPriority w:val="99"/>
    <w:semiHidden/>
    <w:unhideWhenUsed/>
    <w:rsid w:val="002A730C"/>
  </w:style>
  <w:style w:type="numbering" w:customStyle="1" w:styleId="111161">
    <w:name w:val="無清單111161"/>
    <w:next w:val="a2"/>
    <w:semiHidden/>
    <w:rsid w:val="002A730C"/>
  </w:style>
  <w:style w:type="numbering" w:customStyle="1" w:styleId="2151">
    <w:name w:val="無清單2151"/>
    <w:next w:val="a2"/>
    <w:semiHidden/>
    <w:rsid w:val="002A730C"/>
  </w:style>
  <w:style w:type="numbering" w:customStyle="1" w:styleId="WWOutlineListStyle1261">
    <w:name w:val="WW_OutlineListStyle_1261"/>
    <w:basedOn w:val="a2"/>
    <w:rsid w:val="002A730C"/>
  </w:style>
  <w:style w:type="numbering" w:customStyle="1" w:styleId="WWOutlineListStyle1161">
    <w:name w:val="WW_OutlineListStyle_1161"/>
    <w:basedOn w:val="a2"/>
    <w:rsid w:val="002A730C"/>
  </w:style>
  <w:style w:type="numbering" w:customStyle="1" w:styleId="WWOutlineListStyle1061">
    <w:name w:val="WW_OutlineListStyle_1061"/>
    <w:basedOn w:val="a2"/>
    <w:rsid w:val="002A730C"/>
  </w:style>
  <w:style w:type="numbering" w:customStyle="1" w:styleId="WWOutlineListStyle961">
    <w:name w:val="WW_OutlineListStyle_961"/>
    <w:basedOn w:val="a2"/>
    <w:rsid w:val="002A730C"/>
  </w:style>
  <w:style w:type="numbering" w:customStyle="1" w:styleId="WWOutlineListStyle861">
    <w:name w:val="WW_OutlineListStyle_861"/>
    <w:basedOn w:val="a2"/>
    <w:rsid w:val="002A730C"/>
    <w:pPr>
      <w:numPr>
        <w:numId w:val="31"/>
      </w:numPr>
    </w:pPr>
  </w:style>
  <w:style w:type="numbering" w:customStyle="1" w:styleId="WWOutlineListStyle761">
    <w:name w:val="WW_OutlineListStyle_761"/>
    <w:basedOn w:val="a2"/>
    <w:rsid w:val="002A730C"/>
    <w:pPr>
      <w:numPr>
        <w:numId w:val="32"/>
      </w:numPr>
    </w:pPr>
  </w:style>
  <w:style w:type="numbering" w:customStyle="1" w:styleId="WWOutlineListStyle661">
    <w:name w:val="WW_OutlineListStyle_661"/>
    <w:basedOn w:val="a2"/>
    <w:rsid w:val="002A730C"/>
  </w:style>
  <w:style w:type="numbering" w:customStyle="1" w:styleId="WWOutlineListStyle561">
    <w:name w:val="WW_OutlineListStyle_561"/>
    <w:basedOn w:val="a2"/>
    <w:rsid w:val="002A730C"/>
    <w:pPr>
      <w:numPr>
        <w:numId w:val="33"/>
      </w:numPr>
    </w:pPr>
  </w:style>
  <w:style w:type="numbering" w:customStyle="1" w:styleId="WWOutlineListStyle461">
    <w:name w:val="WW_OutlineListStyle_461"/>
    <w:basedOn w:val="a2"/>
    <w:rsid w:val="002A730C"/>
  </w:style>
  <w:style w:type="numbering" w:customStyle="1" w:styleId="WWOutlineListStyle361">
    <w:name w:val="WW_OutlineListStyle_361"/>
    <w:basedOn w:val="a2"/>
    <w:rsid w:val="002A730C"/>
    <w:pPr>
      <w:numPr>
        <w:numId w:val="34"/>
      </w:numPr>
    </w:pPr>
  </w:style>
  <w:style w:type="numbering" w:customStyle="1" w:styleId="WWOutlineListStyle261">
    <w:name w:val="WW_OutlineListStyle_261"/>
    <w:basedOn w:val="a2"/>
    <w:rsid w:val="002A730C"/>
  </w:style>
  <w:style w:type="numbering" w:customStyle="1" w:styleId="WWOutlineListStyle181">
    <w:name w:val="WW_OutlineListStyle_181"/>
    <w:basedOn w:val="a2"/>
    <w:rsid w:val="002A730C"/>
  </w:style>
  <w:style w:type="numbering" w:customStyle="1" w:styleId="WWOutlineListStyle610">
    <w:name w:val="WW_OutlineListStyle61"/>
    <w:basedOn w:val="a2"/>
    <w:rsid w:val="002A730C"/>
  </w:style>
  <w:style w:type="numbering" w:customStyle="1" w:styleId="7211">
    <w:name w:val="無清單7211"/>
    <w:next w:val="a2"/>
    <w:uiPriority w:val="99"/>
    <w:semiHidden/>
    <w:unhideWhenUsed/>
    <w:rsid w:val="002A730C"/>
  </w:style>
  <w:style w:type="numbering" w:customStyle="1" w:styleId="WWOutlineListStyle121211">
    <w:name w:val="WW_OutlineListStyle_121211"/>
    <w:basedOn w:val="a2"/>
    <w:rsid w:val="002A730C"/>
  </w:style>
  <w:style w:type="numbering" w:customStyle="1" w:styleId="WWOutlineListStyle111211">
    <w:name w:val="WW_OutlineListStyle_111211"/>
    <w:basedOn w:val="a2"/>
    <w:rsid w:val="002A730C"/>
  </w:style>
  <w:style w:type="numbering" w:customStyle="1" w:styleId="WWOutlineListStyle101211">
    <w:name w:val="WW_OutlineListStyle_101211"/>
    <w:basedOn w:val="a2"/>
    <w:rsid w:val="002A730C"/>
  </w:style>
  <w:style w:type="numbering" w:customStyle="1" w:styleId="WWOutlineListStyle91211">
    <w:name w:val="WW_OutlineListStyle_91211"/>
    <w:basedOn w:val="a2"/>
    <w:rsid w:val="002A730C"/>
  </w:style>
  <w:style w:type="numbering" w:customStyle="1" w:styleId="WWOutlineListStyle81211">
    <w:name w:val="WW_OutlineListStyle_81211"/>
    <w:basedOn w:val="a2"/>
    <w:rsid w:val="002A730C"/>
  </w:style>
  <w:style w:type="numbering" w:customStyle="1" w:styleId="WWOutlineListStyle71211">
    <w:name w:val="WW_OutlineListStyle_71211"/>
    <w:basedOn w:val="a2"/>
    <w:rsid w:val="002A730C"/>
  </w:style>
  <w:style w:type="numbering" w:customStyle="1" w:styleId="WWOutlineListStyle61211">
    <w:name w:val="WW_OutlineListStyle_61211"/>
    <w:basedOn w:val="a2"/>
    <w:rsid w:val="002A730C"/>
  </w:style>
  <w:style w:type="numbering" w:customStyle="1" w:styleId="WWOutlineListStyle51211">
    <w:name w:val="WW_OutlineListStyle_51211"/>
    <w:basedOn w:val="a2"/>
    <w:rsid w:val="002A730C"/>
  </w:style>
  <w:style w:type="numbering" w:customStyle="1" w:styleId="WWOutlineListStyle41211">
    <w:name w:val="WW_OutlineListStyle_41211"/>
    <w:basedOn w:val="a2"/>
    <w:rsid w:val="002A730C"/>
  </w:style>
  <w:style w:type="numbering" w:customStyle="1" w:styleId="WWOutlineListStyle31211">
    <w:name w:val="WW_OutlineListStyle_31211"/>
    <w:basedOn w:val="a2"/>
    <w:rsid w:val="002A730C"/>
  </w:style>
  <w:style w:type="numbering" w:customStyle="1" w:styleId="WWOutlineListStyle21211">
    <w:name w:val="WW_OutlineListStyle_21211"/>
    <w:basedOn w:val="a2"/>
    <w:rsid w:val="002A730C"/>
  </w:style>
  <w:style w:type="numbering" w:customStyle="1" w:styleId="WWOutlineListStyle13211">
    <w:name w:val="WW_OutlineListStyle_13211"/>
    <w:basedOn w:val="a2"/>
    <w:rsid w:val="002A730C"/>
  </w:style>
  <w:style w:type="numbering" w:customStyle="1" w:styleId="WWOutlineListStyle12110">
    <w:name w:val="WW_OutlineListStyle1211"/>
    <w:basedOn w:val="a2"/>
    <w:rsid w:val="002A730C"/>
  </w:style>
  <w:style w:type="numbering" w:customStyle="1" w:styleId="12211">
    <w:name w:val="無清單12211"/>
    <w:next w:val="a2"/>
    <w:semiHidden/>
    <w:unhideWhenUsed/>
    <w:rsid w:val="002A730C"/>
  </w:style>
  <w:style w:type="numbering" w:customStyle="1" w:styleId="112211">
    <w:name w:val="無清單112211"/>
    <w:next w:val="a2"/>
    <w:uiPriority w:val="99"/>
    <w:semiHidden/>
    <w:unhideWhenUsed/>
    <w:rsid w:val="002A730C"/>
  </w:style>
  <w:style w:type="numbering" w:customStyle="1" w:styleId="1112211">
    <w:name w:val="無清單1112211"/>
    <w:next w:val="a2"/>
    <w:uiPriority w:val="99"/>
    <w:semiHidden/>
    <w:unhideWhenUsed/>
    <w:rsid w:val="002A730C"/>
  </w:style>
  <w:style w:type="numbering" w:customStyle="1" w:styleId="11111211">
    <w:name w:val="無清單11111211"/>
    <w:next w:val="a2"/>
    <w:semiHidden/>
    <w:rsid w:val="002A730C"/>
  </w:style>
  <w:style w:type="numbering" w:customStyle="1" w:styleId="22211">
    <w:name w:val="無清單22211"/>
    <w:next w:val="a2"/>
    <w:semiHidden/>
    <w:rsid w:val="002A730C"/>
  </w:style>
  <w:style w:type="numbering" w:customStyle="1" w:styleId="31211">
    <w:name w:val="無清單31211"/>
    <w:next w:val="a2"/>
    <w:semiHidden/>
    <w:rsid w:val="002A730C"/>
  </w:style>
  <w:style w:type="numbering" w:customStyle="1" w:styleId="41211">
    <w:name w:val="無清單41211"/>
    <w:next w:val="a2"/>
    <w:semiHidden/>
    <w:rsid w:val="002A730C"/>
  </w:style>
  <w:style w:type="numbering" w:customStyle="1" w:styleId="51211">
    <w:name w:val="無清單51211"/>
    <w:next w:val="a2"/>
    <w:semiHidden/>
    <w:rsid w:val="002A730C"/>
  </w:style>
  <w:style w:type="numbering" w:customStyle="1" w:styleId="61211">
    <w:name w:val="無清單61211"/>
    <w:next w:val="a2"/>
    <w:uiPriority w:val="99"/>
    <w:semiHidden/>
    <w:unhideWhenUsed/>
    <w:rsid w:val="002A730C"/>
  </w:style>
  <w:style w:type="numbering" w:customStyle="1" w:styleId="11111121">
    <w:name w:val="無清單11111121"/>
    <w:next w:val="a2"/>
    <w:semiHidden/>
    <w:rsid w:val="002A730C"/>
  </w:style>
  <w:style w:type="numbering" w:customStyle="1" w:styleId="211211">
    <w:name w:val="無清單211211"/>
    <w:next w:val="a2"/>
    <w:semiHidden/>
    <w:rsid w:val="002A730C"/>
  </w:style>
  <w:style w:type="numbering" w:customStyle="1" w:styleId="WWOutlineListStyle121121">
    <w:name w:val="WW_OutlineListStyle_121121"/>
    <w:basedOn w:val="a2"/>
    <w:rsid w:val="002A730C"/>
  </w:style>
  <w:style w:type="numbering" w:customStyle="1" w:styleId="WWOutlineListStyle111121">
    <w:name w:val="WW_OutlineListStyle_111121"/>
    <w:basedOn w:val="a2"/>
    <w:rsid w:val="002A730C"/>
  </w:style>
  <w:style w:type="numbering" w:customStyle="1" w:styleId="WWOutlineListStyle101121">
    <w:name w:val="WW_OutlineListStyle_101121"/>
    <w:basedOn w:val="a2"/>
    <w:rsid w:val="002A730C"/>
  </w:style>
  <w:style w:type="numbering" w:customStyle="1" w:styleId="WWOutlineListStyle91121">
    <w:name w:val="WW_OutlineListStyle_91121"/>
    <w:basedOn w:val="a2"/>
    <w:rsid w:val="002A730C"/>
  </w:style>
  <w:style w:type="numbering" w:customStyle="1" w:styleId="WWOutlineListStyle81121">
    <w:name w:val="WW_OutlineListStyle_81121"/>
    <w:basedOn w:val="a2"/>
    <w:rsid w:val="002A730C"/>
  </w:style>
  <w:style w:type="numbering" w:customStyle="1" w:styleId="WWOutlineListStyle71121">
    <w:name w:val="WW_OutlineListStyle_71121"/>
    <w:basedOn w:val="a2"/>
    <w:rsid w:val="002A730C"/>
  </w:style>
  <w:style w:type="numbering" w:customStyle="1" w:styleId="WWOutlineListStyle61121">
    <w:name w:val="WW_OutlineListStyle_61121"/>
    <w:basedOn w:val="a2"/>
    <w:rsid w:val="002A730C"/>
  </w:style>
  <w:style w:type="numbering" w:customStyle="1" w:styleId="WWOutlineListStyle51121">
    <w:name w:val="WW_OutlineListStyle_51121"/>
    <w:basedOn w:val="a2"/>
    <w:rsid w:val="002A730C"/>
  </w:style>
  <w:style w:type="numbering" w:customStyle="1" w:styleId="WWOutlineListStyle41121">
    <w:name w:val="WW_OutlineListStyle_41121"/>
    <w:basedOn w:val="a2"/>
    <w:rsid w:val="002A730C"/>
  </w:style>
  <w:style w:type="numbering" w:customStyle="1" w:styleId="WWOutlineListStyle31121">
    <w:name w:val="WW_OutlineListStyle_31121"/>
    <w:basedOn w:val="a2"/>
    <w:rsid w:val="002A730C"/>
  </w:style>
  <w:style w:type="numbering" w:customStyle="1" w:styleId="WWOutlineListStyle21121">
    <w:name w:val="WW_OutlineListStyle_21121"/>
    <w:basedOn w:val="a2"/>
    <w:rsid w:val="002A730C"/>
  </w:style>
  <w:style w:type="numbering" w:customStyle="1" w:styleId="WWOutlineListStyle13121">
    <w:name w:val="WW_OutlineListStyle_13121"/>
    <w:basedOn w:val="a2"/>
    <w:rsid w:val="002A730C"/>
  </w:style>
  <w:style w:type="numbering" w:customStyle="1" w:styleId="WWOutlineListStyle11210">
    <w:name w:val="WW_OutlineListStyle1121"/>
    <w:basedOn w:val="a2"/>
    <w:rsid w:val="002A730C"/>
  </w:style>
  <w:style w:type="numbering" w:customStyle="1" w:styleId="7121">
    <w:name w:val="無清單7121"/>
    <w:next w:val="a2"/>
    <w:uiPriority w:val="99"/>
    <w:semiHidden/>
    <w:unhideWhenUsed/>
    <w:rsid w:val="002A730C"/>
  </w:style>
  <w:style w:type="numbering" w:customStyle="1" w:styleId="12121">
    <w:name w:val="無清單12121"/>
    <w:next w:val="a2"/>
    <w:uiPriority w:val="99"/>
    <w:semiHidden/>
    <w:unhideWhenUsed/>
    <w:rsid w:val="002A730C"/>
  </w:style>
  <w:style w:type="numbering" w:customStyle="1" w:styleId="112121">
    <w:name w:val="無清單112121"/>
    <w:next w:val="a2"/>
    <w:uiPriority w:val="99"/>
    <w:semiHidden/>
    <w:unhideWhenUsed/>
    <w:rsid w:val="002A730C"/>
  </w:style>
  <w:style w:type="numbering" w:customStyle="1" w:styleId="1112121">
    <w:name w:val="無清單1112121"/>
    <w:next w:val="a2"/>
    <w:semiHidden/>
    <w:rsid w:val="002A730C"/>
  </w:style>
  <w:style w:type="numbering" w:customStyle="1" w:styleId="22121">
    <w:name w:val="無清單22121"/>
    <w:next w:val="a2"/>
    <w:semiHidden/>
    <w:rsid w:val="002A730C"/>
  </w:style>
  <w:style w:type="numbering" w:customStyle="1" w:styleId="31121">
    <w:name w:val="無清單31121"/>
    <w:next w:val="a2"/>
    <w:semiHidden/>
    <w:rsid w:val="002A730C"/>
  </w:style>
  <w:style w:type="numbering" w:customStyle="1" w:styleId="41121">
    <w:name w:val="無清單41121"/>
    <w:next w:val="a2"/>
    <w:semiHidden/>
    <w:rsid w:val="002A730C"/>
  </w:style>
  <w:style w:type="numbering" w:customStyle="1" w:styleId="51121">
    <w:name w:val="無清單51121"/>
    <w:next w:val="a2"/>
    <w:semiHidden/>
    <w:rsid w:val="002A730C"/>
  </w:style>
  <w:style w:type="numbering" w:customStyle="1" w:styleId="61121">
    <w:name w:val="無清單61121"/>
    <w:next w:val="a2"/>
    <w:uiPriority w:val="99"/>
    <w:semiHidden/>
    <w:unhideWhenUsed/>
    <w:rsid w:val="002A730C"/>
  </w:style>
  <w:style w:type="numbering" w:customStyle="1" w:styleId="1111221">
    <w:name w:val="無清單1111221"/>
    <w:next w:val="a2"/>
    <w:semiHidden/>
    <w:rsid w:val="002A730C"/>
  </w:style>
  <w:style w:type="numbering" w:customStyle="1" w:styleId="211121">
    <w:name w:val="無清單211121"/>
    <w:next w:val="a2"/>
    <w:semiHidden/>
    <w:rsid w:val="002A730C"/>
  </w:style>
  <w:style w:type="numbering" w:customStyle="1" w:styleId="WWOutlineListStyle12221">
    <w:name w:val="WW_OutlineListStyle_12221"/>
    <w:basedOn w:val="a2"/>
    <w:rsid w:val="002A730C"/>
  </w:style>
  <w:style w:type="numbering" w:customStyle="1" w:styleId="WWOutlineListStyle11221">
    <w:name w:val="WW_OutlineListStyle_11221"/>
    <w:basedOn w:val="a2"/>
    <w:rsid w:val="002A730C"/>
  </w:style>
  <w:style w:type="numbering" w:customStyle="1" w:styleId="WWOutlineListStyle10221">
    <w:name w:val="WW_OutlineListStyle_10221"/>
    <w:basedOn w:val="a2"/>
    <w:rsid w:val="002A730C"/>
  </w:style>
  <w:style w:type="numbering" w:customStyle="1" w:styleId="WWOutlineListStyle9221">
    <w:name w:val="WW_OutlineListStyle_9221"/>
    <w:basedOn w:val="a2"/>
    <w:rsid w:val="002A730C"/>
  </w:style>
  <w:style w:type="numbering" w:customStyle="1" w:styleId="WWOutlineListStyle8221">
    <w:name w:val="WW_OutlineListStyle_8221"/>
    <w:basedOn w:val="a2"/>
    <w:rsid w:val="002A730C"/>
  </w:style>
  <w:style w:type="numbering" w:customStyle="1" w:styleId="WWOutlineListStyle7221">
    <w:name w:val="WW_OutlineListStyle_7221"/>
    <w:basedOn w:val="a2"/>
    <w:rsid w:val="002A730C"/>
  </w:style>
  <w:style w:type="numbering" w:customStyle="1" w:styleId="WWOutlineListStyle6221">
    <w:name w:val="WW_OutlineListStyle_6221"/>
    <w:basedOn w:val="a2"/>
    <w:rsid w:val="002A730C"/>
  </w:style>
  <w:style w:type="numbering" w:customStyle="1" w:styleId="WWOutlineListStyle5221">
    <w:name w:val="WW_OutlineListStyle_5221"/>
    <w:basedOn w:val="a2"/>
    <w:rsid w:val="002A730C"/>
  </w:style>
  <w:style w:type="numbering" w:customStyle="1" w:styleId="WWOutlineListStyle4221">
    <w:name w:val="WW_OutlineListStyle_4221"/>
    <w:basedOn w:val="a2"/>
    <w:rsid w:val="002A730C"/>
  </w:style>
  <w:style w:type="numbering" w:customStyle="1" w:styleId="WWOutlineListStyle3221">
    <w:name w:val="WW_OutlineListStyle_3221"/>
    <w:basedOn w:val="a2"/>
    <w:rsid w:val="002A730C"/>
  </w:style>
  <w:style w:type="numbering" w:customStyle="1" w:styleId="WWOutlineListStyle2221">
    <w:name w:val="WW_OutlineListStyle_2221"/>
    <w:basedOn w:val="a2"/>
    <w:rsid w:val="002A730C"/>
  </w:style>
  <w:style w:type="numbering" w:customStyle="1" w:styleId="WWOutlineListStyle1421">
    <w:name w:val="WW_OutlineListStyle_1421"/>
    <w:basedOn w:val="a2"/>
    <w:rsid w:val="002A730C"/>
  </w:style>
  <w:style w:type="numbering" w:customStyle="1" w:styleId="WWOutlineListStyle2210">
    <w:name w:val="WW_OutlineListStyle221"/>
    <w:basedOn w:val="a2"/>
    <w:rsid w:val="002A730C"/>
  </w:style>
  <w:style w:type="numbering" w:customStyle="1" w:styleId="821">
    <w:name w:val="無清單821"/>
    <w:next w:val="a2"/>
    <w:uiPriority w:val="99"/>
    <w:semiHidden/>
    <w:unhideWhenUsed/>
    <w:rsid w:val="002A730C"/>
  </w:style>
  <w:style w:type="numbering" w:customStyle="1" w:styleId="13210">
    <w:name w:val="無清單1321"/>
    <w:next w:val="a2"/>
    <w:semiHidden/>
    <w:rsid w:val="002A730C"/>
  </w:style>
  <w:style w:type="numbering" w:customStyle="1" w:styleId="2321">
    <w:name w:val="無清單2321"/>
    <w:next w:val="a2"/>
    <w:semiHidden/>
    <w:rsid w:val="002A730C"/>
  </w:style>
  <w:style w:type="numbering" w:customStyle="1" w:styleId="921">
    <w:name w:val="無清單921"/>
    <w:next w:val="a2"/>
    <w:uiPriority w:val="99"/>
    <w:semiHidden/>
    <w:unhideWhenUsed/>
    <w:rsid w:val="002A730C"/>
  </w:style>
  <w:style w:type="numbering" w:customStyle="1" w:styleId="1421">
    <w:name w:val="無清單1421"/>
    <w:next w:val="a2"/>
    <w:semiHidden/>
    <w:rsid w:val="002A730C"/>
  </w:style>
  <w:style w:type="numbering" w:customStyle="1" w:styleId="2421">
    <w:name w:val="無清單2421"/>
    <w:next w:val="a2"/>
    <w:semiHidden/>
    <w:rsid w:val="002A730C"/>
  </w:style>
  <w:style w:type="numbering" w:customStyle="1" w:styleId="1021">
    <w:name w:val="無清單1021"/>
    <w:next w:val="a2"/>
    <w:uiPriority w:val="99"/>
    <w:semiHidden/>
    <w:unhideWhenUsed/>
    <w:rsid w:val="002A730C"/>
  </w:style>
  <w:style w:type="numbering" w:customStyle="1" w:styleId="1521">
    <w:name w:val="無清單1521"/>
    <w:next w:val="a2"/>
    <w:uiPriority w:val="99"/>
    <w:semiHidden/>
    <w:unhideWhenUsed/>
    <w:rsid w:val="002A730C"/>
  </w:style>
  <w:style w:type="numbering" w:customStyle="1" w:styleId="11321">
    <w:name w:val="無清單11321"/>
    <w:next w:val="a2"/>
    <w:uiPriority w:val="99"/>
    <w:semiHidden/>
    <w:unhideWhenUsed/>
    <w:rsid w:val="002A730C"/>
  </w:style>
  <w:style w:type="numbering" w:customStyle="1" w:styleId="111321">
    <w:name w:val="無清單111321"/>
    <w:next w:val="a2"/>
    <w:semiHidden/>
    <w:rsid w:val="002A730C"/>
  </w:style>
  <w:style w:type="numbering" w:customStyle="1" w:styleId="2521">
    <w:name w:val="無清單2521"/>
    <w:next w:val="a2"/>
    <w:semiHidden/>
    <w:rsid w:val="002A730C"/>
  </w:style>
  <w:style w:type="numbering" w:customStyle="1" w:styleId="3221">
    <w:name w:val="無清單3221"/>
    <w:next w:val="a2"/>
    <w:semiHidden/>
    <w:rsid w:val="002A730C"/>
  </w:style>
  <w:style w:type="numbering" w:customStyle="1" w:styleId="4221">
    <w:name w:val="無清單4221"/>
    <w:next w:val="a2"/>
    <w:semiHidden/>
    <w:rsid w:val="002A730C"/>
  </w:style>
  <w:style w:type="numbering" w:customStyle="1" w:styleId="5221">
    <w:name w:val="無清單5221"/>
    <w:next w:val="a2"/>
    <w:semiHidden/>
    <w:rsid w:val="002A730C"/>
  </w:style>
  <w:style w:type="numbering" w:customStyle="1" w:styleId="6221">
    <w:name w:val="無清單6221"/>
    <w:next w:val="a2"/>
    <w:uiPriority w:val="99"/>
    <w:semiHidden/>
    <w:unhideWhenUsed/>
    <w:rsid w:val="002A730C"/>
  </w:style>
  <w:style w:type="numbering" w:customStyle="1" w:styleId="1111321">
    <w:name w:val="無清單1111321"/>
    <w:next w:val="a2"/>
    <w:semiHidden/>
    <w:rsid w:val="002A730C"/>
  </w:style>
  <w:style w:type="numbering" w:customStyle="1" w:styleId="21221">
    <w:name w:val="無清單21221"/>
    <w:next w:val="a2"/>
    <w:semiHidden/>
    <w:rsid w:val="002A730C"/>
  </w:style>
  <w:style w:type="numbering" w:customStyle="1" w:styleId="WWOutlineListStyle12321">
    <w:name w:val="WW_OutlineListStyle_12321"/>
    <w:basedOn w:val="a2"/>
    <w:rsid w:val="002A730C"/>
  </w:style>
  <w:style w:type="numbering" w:customStyle="1" w:styleId="WWOutlineListStyle11321">
    <w:name w:val="WW_OutlineListStyle_11321"/>
    <w:basedOn w:val="a2"/>
    <w:rsid w:val="002A730C"/>
  </w:style>
  <w:style w:type="numbering" w:customStyle="1" w:styleId="WWOutlineListStyle10321">
    <w:name w:val="WW_OutlineListStyle_10321"/>
    <w:basedOn w:val="a2"/>
    <w:rsid w:val="002A730C"/>
  </w:style>
  <w:style w:type="numbering" w:customStyle="1" w:styleId="WWOutlineListStyle9321">
    <w:name w:val="WW_OutlineListStyle_9321"/>
    <w:basedOn w:val="a2"/>
    <w:rsid w:val="002A730C"/>
  </w:style>
  <w:style w:type="numbering" w:customStyle="1" w:styleId="WWOutlineListStyle8321">
    <w:name w:val="WW_OutlineListStyle_8321"/>
    <w:basedOn w:val="a2"/>
    <w:rsid w:val="002A730C"/>
  </w:style>
  <w:style w:type="numbering" w:customStyle="1" w:styleId="WWOutlineListStyle7321">
    <w:name w:val="WW_OutlineListStyle_7321"/>
    <w:basedOn w:val="a2"/>
    <w:rsid w:val="002A730C"/>
  </w:style>
  <w:style w:type="numbering" w:customStyle="1" w:styleId="WWOutlineListStyle6321">
    <w:name w:val="WW_OutlineListStyle_6321"/>
    <w:basedOn w:val="a2"/>
    <w:rsid w:val="002A730C"/>
  </w:style>
  <w:style w:type="numbering" w:customStyle="1" w:styleId="WWOutlineListStyle5321">
    <w:name w:val="WW_OutlineListStyle_5321"/>
    <w:basedOn w:val="a2"/>
    <w:rsid w:val="002A730C"/>
  </w:style>
  <w:style w:type="numbering" w:customStyle="1" w:styleId="WWOutlineListStyle4321">
    <w:name w:val="WW_OutlineListStyle_4321"/>
    <w:basedOn w:val="a2"/>
    <w:rsid w:val="002A730C"/>
  </w:style>
  <w:style w:type="numbering" w:customStyle="1" w:styleId="WWOutlineListStyle3321">
    <w:name w:val="WW_OutlineListStyle_3321"/>
    <w:basedOn w:val="a2"/>
    <w:rsid w:val="002A730C"/>
  </w:style>
  <w:style w:type="numbering" w:customStyle="1" w:styleId="WWOutlineListStyle2321">
    <w:name w:val="WW_OutlineListStyle_2321"/>
    <w:basedOn w:val="a2"/>
    <w:rsid w:val="002A730C"/>
  </w:style>
  <w:style w:type="numbering" w:customStyle="1" w:styleId="WWOutlineListStyle1521">
    <w:name w:val="WW_OutlineListStyle_1521"/>
    <w:basedOn w:val="a2"/>
    <w:rsid w:val="002A730C"/>
  </w:style>
  <w:style w:type="numbering" w:customStyle="1" w:styleId="WWOutlineListStyle3210">
    <w:name w:val="WW_OutlineListStyle321"/>
    <w:basedOn w:val="a2"/>
    <w:rsid w:val="002A730C"/>
  </w:style>
  <w:style w:type="numbering" w:customStyle="1" w:styleId="1621">
    <w:name w:val="無清單1621"/>
    <w:next w:val="a2"/>
    <w:uiPriority w:val="99"/>
    <w:semiHidden/>
    <w:unhideWhenUsed/>
    <w:rsid w:val="002A730C"/>
  </w:style>
  <w:style w:type="numbering" w:customStyle="1" w:styleId="1721">
    <w:name w:val="無清單1721"/>
    <w:next w:val="a2"/>
    <w:uiPriority w:val="99"/>
    <w:semiHidden/>
    <w:unhideWhenUsed/>
    <w:rsid w:val="002A730C"/>
  </w:style>
  <w:style w:type="numbering" w:customStyle="1" w:styleId="11421">
    <w:name w:val="無清單11421"/>
    <w:next w:val="a2"/>
    <w:uiPriority w:val="99"/>
    <w:semiHidden/>
    <w:unhideWhenUsed/>
    <w:rsid w:val="002A730C"/>
  </w:style>
  <w:style w:type="numbering" w:customStyle="1" w:styleId="111421">
    <w:name w:val="無清單111421"/>
    <w:next w:val="a2"/>
    <w:semiHidden/>
    <w:rsid w:val="002A730C"/>
  </w:style>
  <w:style w:type="numbering" w:customStyle="1" w:styleId="2621">
    <w:name w:val="無清單2621"/>
    <w:next w:val="a2"/>
    <w:semiHidden/>
    <w:rsid w:val="002A730C"/>
  </w:style>
  <w:style w:type="numbering" w:customStyle="1" w:styleId="3321">
    <w:name w:val="無清單3321"/>
    <w:next w:val="a2"/>
    <w:semiHidden/>
    <w:rsid w:val="002A730C"/>
  </w:style>
  <w:style w:type="numbering" w:customStyle="1" w:styleId="4321">
    <w:name w:val="無清單4321"/>
    <w:next w:val="a2"/>
    <w:semiHidden/>
    <w:rsid w:val="002A730C"/>
  </w:style>
  <w:style w:type="numbering" w:customStyle="1" w:styleId="5321">
    <w:name w:val="無清單5321"/>
    <w:next w:val="a2"/>
    <w:semiHidden/>
    <w:rsid w:val="002A730C"/>
  </w:style>
  <w:style w:type="numbering" w:customStyle="1" w:styleId="6321">
    <w:name w:val="無清單6321"/>
    <w:next w:val="a2"/>
    <w:uiPriority w:val="99"/>
    <w:semiHidden/>
    <w:unhideWhenUsed/>
    <w:rsid w:val="002A730C"/>
  </w:style>
  <w:style w:type="numbering" w:customStyle="1" w:styleId="1111421">
    <w:name w:val="無清單1111421"/>
    <w:next w:val="a2"/>
    <w:semiHidden/>
    <w:rsid w:val="002A730C"/>
  </w:style>
  <w:style w:type="numbering" w:customStyle="1" w:styleId="21321">
    <w:name w:val="無清單21321"/>
    <w:next w:val="a2"/>
    <w:semiHidden/>
    <w:rsid w:val="002A730C"/>
  </w:style>
  <w:style w:type="numbering" w:customStyle="1" w:styleId="WWOutlineListStyle12421">
    <w:name w:val="WW_OutlineListStyle_12421"/>
    <w:basedOn w:val="a2"/>
    <w:rsid w:val="002A730C"/>
  </w:style>
  <w:style w:type="numbering" w:customStyle="1" w:styleId="WWOutlineListStyle11421">
    <w:name w:val="WW_OutlineListStyle_11421"/>
    <w:basedOn w:val="a2"/>
    <w:rsid w:val="002A730C"/>
  </w:style>
  <w:style w:type="numbering" w:customStyle="1" w:styleId="WWOutlineListStyle10421">
    <w:name w:val="WW_OutlineListStyle_10421"/>
    <w:basedOn w:val="a2"/>
    <w:rsid w:val="002A730C"/>
  </w:style>
  <w:style w:type="numbering" w:customStyle="1" w:styleId="WWOutlineListStyle9421">
    <w:name w:val="WW_OutlineListStyle_9421"/>
    <w:basedOn w:val="a2"/>
    <w:rsid w:val="002A730C"/>
  </w:style>
  <w:style w:type="numbering" w:customStyle="1" w:styleId="WWOutlineListStyle8421">
    <w:name w:val="WW_OutlineListStyle_8421"/>
    <w:basedOn w:val="a2"/>
    <w:rsid w:val="002A730C"/>
  </w:style>
  <w:style w:type="numbering" w:customStyle="1" w:styleId="WWOutlineListStyle7421">
    <w:name w:val="WW_OutlineListStyle_7421"/>
    <w:basedOn w:val="a2"/>
    <w:rsid w:val="002A730C"/>
  </w:style>
  <w:style w:type="numbering" w:customStyle="1" w:styleId="WWOutlineListStyle6421">
    <w:name w:val="WW_OutlineListStyle_6421"/>
    <w:basedOn w:val="a2"/>
    <w:rsid w:val="002A730C"/>
    <w:pPr>
      <w:numPr>
        <w:numId w:val="45"/>
      </w:numPr>
    </w:pPr>
  </w:style>
  <w:style w:type="numbering" w:customStyle="1" w:styleId="WWOutlineListStyle5421">
    <w:name w:val="WW_OutlineListStyle_5421"/>
    <w:basedOn w:val="a2"/>
    <w:rsid w:val="002A730C"/>
  </w:style>
  <w:style w:type="numbering" w:customStyle="1" w:styleId="WWOutlineListStyle4421">
    <w:name w:val="WW_OutlineListStyle_4421"/>
    <w:basedOn w:val="a2"/>
    <w:rsid w:val="002A730C"/>
    <w:pPr>
      <w:numPr>
        <w:numId w:val="46"/>
      </w:numPr>
    </w:pPr>
  </w:style>
  <w:style w:type="numbering" w:customStyle="1" w:styleId="WWOutlineListStyle3421">
    <w:name w:val="WW_OutlineListStyle_3421"/>
    <w:basedOn w:val="a2"/>
    <w:rsid w:val="002A730C"/>
    <w:pPr>
      <w:numPr>
        <w:numId w:val="47"/>
      </w:numPr>
    </w:pPr>
  </w:style>
  <w:style w:type="numbering" w:customStyle="1" w:styleId="WWOutlineListStyle2421">
    <w:name w:val="WW_OutlineListStyle_2421"/>
    <w:basedOn w:val="a2"/>
    <w:rsid w:val="002A730C"/>
  </w:style>
  <w:style w:type="numbering" w:customStyle="1" w:styleId="WWOutlineListStyle1621">
    <w:name w:val="WW_OutlineListStyle_1621"/>
    <w:basedOn w:val="a2"/>
    <w:rsid w:val="002A730C"/>
  </w:style>
  <w:style w:type="numbering" w:customStyle="1" w:styleId="WWOutlineListStyle4220">
    <w:name w:val="WW_OutlineListStyle422"/>
    <w:basedOn w:val="a2"/>
    <w:rsid w:val="002A730C"/>
  </w:style>
  <w:style w:type="numbering" w:customStyle="1" w:styleId="1821">
    <w:name w:val="無清單1821"/>
    <w:next w:val="a2"/>
    <w:uiPriority w:val="99"/>
    <w:semiHidden/>
    <w:unhideWhenUsed/>
    <w:rsid w:val="002A730C"/>
  </w:style>
  <w:style w:type="numbering" w:customStyle="1" w:styleId="WWOutlineListStyle4422">
    <w:name w:val="WW_OutlineListStyle_4422"/>
    <w:basedOn w:val="a2"/>
    <w:rsid w:val="002A730C"/>
  </w:style>
  <w:style w:type="numbering" w:customStyle="1" w:styleId="300">
    <w:name w:val="無清單30"/>
    <w:next w:val="a2"/>
    <w:uiPriority w:val="99"/>
    <w:semiHidden/>
    <w:unhideWhenUsed/>
    <w:rsid w:val="002A730C"/>
  </w:style>
  <w:style w:type="numbering" w:customStyle="1" w:styleId="WWOutlineListStyle128">
    <w:name w:val="WW_OutlineListStyle_128"/>
    <w:basedOn w:val="a2"/>
    <w:rsid w:val="002A730C"/>
  </w:style>
  <w:style w:type="numbering" w:customStyle="1" w:styleId="WWOutlineListStyle118">
    <w:name w:val="WW_OutlineListStyle_118"/>
    <w:basedOn w:val="a2"/>
    <w:rsid w:val="002A730C"/>
  </w:style>
  <w:style w:type="numbering" w:customStyle="1" w:styleId="WWOutlineListStyle108">
    <w:name w:val="WW_OutlineListStyle_108"/>
    <w:basedOn w:val="a2"/>
    <w:rsid w:val="002A730C"/>
  </w:style>
  <w:style w:type="numbering" w:customStyle="1" w:styleId="WWOutlineListStyle98">
    <w:name w:val="WW_OutlineListStyle_98"/>
    <w:basedOn w:val="a2"/>
    <w:rsid w:val="002A730C"/>
  </w:style>
  <w:style w:type="numbering" w:customStyle="1" w:styleId="WWOutlineListStyle88">
    <w:name w:val="WW_OutlineListStyle_88"/>
    <w:basedOn w:val="a2"/>
    <w:rsid w:val="002A730C"/>
  </w:style>
  <w:style w:type="numbering" w:customStyle="1" w:styleId="WWOutlineListStyle78">
    <w:name w:val="WW_OutlineListStyle_78"/>
    <w:basedOn w:val="a2"/>
    <w:rsid w:val="002A730C"/>
  </w:style>
  <w:style w:type="numbering" w:customStyle="1" w:styleId="WWOutlineListStyle68">
    <w:name w:val="WW_OutlineListStyle_68"/>
    <w:basedOn w:val="a2"/>
    <w:rsid w:val="002A730C"/>
  </w:style>
  <w:style w:type="numbering" w:customStyle="1" w:styleId="WWOutlineListStyle58">
    <w:name w:val="WW_OutlineListStyle_58"/>
    <w:basedOn w:val="a2"/>
    <w:rsid w:val="002A730C"/>
  </w:style>
  <w:style w:type="numbering" w:customStyle="1" w:styleId="WWOutlineListStyle48">
    <w:name w:val="WW_OutlineListStyle_48"/>
    <w:basedOn w:val="a2"/>
    <w:rsid w:val="002A730C"/>
  </w:style>
  <w:style w:type="numbering" w:customStyle="1" w:styleId="WWOutlineListStyle38">
    <w:name w:val="WW_OutlineListStyle_38"/>
    <w:basedOn w:val="a2"/>
    <w:rsid w:val="002A730C"/>
  </w:style>
  <w:style w:type="numbering" w:customStyle="1" w:styleId="WWOutlineListStyle28">
    <w:name w:val="WW_OutlineListStyle_28"/>
    <w:basedOn w:val="a2"/>
    <w:rsid w:val="002A730C"/>
  </w:style>
  <w:style w:type="numbering" w:customStyle="1" w:styleId="WWOutlineListStyle1100">
    <w:name w:val="WW_OutlineListStyle_110"/>
    <w:basedOn w:val="a2"/>
    <w:rsid w:val="002A730C"/>
  </w:style>
  <w:style w:type="numbering" w:customStyle="1" w:styleId="WWOutlineListStyle80">
    <w:name w:val="WW_OutlineListStyle8"/>
    <w:basedOn w:val="a2"/>
    <w:rsid w:val="002A730C"/>
  </w:style>
  <w:style w:type="numbering" w:customStyle="1" w:styleId="119">
    <w:name w:val="無清單119"/>
    <w:next w:val="a2"/>
    <w:uiPriority w:val="99"/>
    <w:semiHidden/>
    <w:unhideWhenUsed/>
    <w:rsid w:val="002A730C"/>
  </w:style>
  <w:style w:type="table" w:customStyle="1" w:styleId="174">
    <w:name w:val="表格格線17"/>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2"/>
    <w:uiPriority w:val="99"/>
    <w:semiHidden/>
    <w:unhideWhenUsed/>
    <w:rsid w:val="002A730C"/>
  </w:style>
  <w:style w:type="numbering" w:customStyle="1" w:styleId="1118">
    <w:name w:val="無清單1118"/>
    <w:next w:val="a2"/>
    <w:semiHidden/>
    <w:unhideWhenUsed/>
    <w:rsid w:val="002A730C"/>
  </w:style>
  <w:style w:type="numbering" w:customStyle="1" w:styleId="11118">
    <w:name w:val="無清單11118"/>
    <w:next w:val="a2"/>
    <w:semiHidden/>
    <w:rsid w:val="002A730C"/>
  </w:style>
  <w:style w:type="numbering" w:customStyle="1" w:styleId="217">
    <w:name w:val="無清單217"/>
    <w:next w:val="a2"/>
    <w:semiHidden/>
    <w:rsid w:val="002A730C"/>
  </w:style>
  <w:style w:type="numbering" w:customStyle="1" w:styleId="370">
    <w:name w:val="無清單37"/>
    <w:next w:val="a2"/>
    <w:semiHidden/>
    <w:rsid w:val="002A730C"/>
  </w:style>
  <w:style w:type="numbering" w:customStyle="1" w:styleId="47">
    <w:name w:val="無清單47"/>
    <w:next w:val="a2"/>
    <w:semiHidden/>
    <w:rsid w:val="002A730C"/>
  </w:style>
  <w:style w:type="numbering" w:customStyle="1" w:styleId="57">
    <w:name w:val="無清單57"/>
    <w:next w:val="a2"/>
    <w:semiHidden/>
    <w:rsid w:val="002A730C"/>
  </w:style>
  <w:style w:type="numbering" w:customStyle="1" w:styleId="67">
    <w:name w:val="無清單67"/>
    <w:next w:val="a2"/>
    <w:uiPriority w:val="99"/>
    <w:semiHidden/>
    <w:unhideWhenUsed/>
    <w:rsid w:val="002A730C"/>
  </w:style>
  <w:style w:type="numbering" w:customStyle="1" w:styleId="111114">
    <w:name w:val="無清單111114"/>
    <w:next w:val="a2"/>
    <w:semiHidden/>
    <w:rsid w:val="002A730C"/>
  </w:style>
  <w:style w:type="table" w:customStyle="1" w:styleId="184">
    <w:name w:val="表格格線18"/>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2"/>
    <w:semiHidden/>
    <w:rsid w:val="002A730C"/>
  </w:style>
  <w:style w:type="numbering" w:customStyle="1" w:styleId="WWOutlineListStyle1214">
    <w:name w:val="WW_OutlineListStyle_1214"/>
    <w:basedOn w:val="a2"/>
    <w:rsid w:val="002A730C"/>
  </w:style>
  <w:style w:type="numbering" w:customStyle="1" w:styleId="WWOutlineListStyle1114">
    <w:name w:val="WW_OutlineListStyle_1114"/>
    <w:basedOn w:val="a2"/>
    <w:rsid w:val="002A730C"/>
  </w:style>
  <w:style w:type="numbering" w:customStyle="1" w:styleId="WWOutlineListStyle1014">
    <w:name w:val="WW_OutlineListStyle_1014"/>
    <w:basedOn w:val="a2"/>
    <w:rsid w:val="002A730C"/>
  </w:style>
  <w:style w:type="numbering" w:customStyle="1" w:styleId="WWOutlineListStyle914">
    <w:name w:val="WW_OutlineListStyle_914"/>
    <w:basedOn w:val="a2"/>
    <w:rsid w:val="002A730C"/>
  </w:style>
  <w:style w:type="numbering" w:customStyle="1" w:styleId="WWOutlineListStyle814">
    <w:name w:val="WW_OutlineListStyle_814"/>
    <w:basedOn w:val="a2"/>
    <w:rsid w:val="002A730C"/>
  </w:style>
  <w:style w:type="numbering" w:customStyle="1" w:styleId="WWOutlineListStyle714">
    <w:name w:val="WW_OutlineListStyle_714"/>
    <w:basedOn w:val="a2"/>
    <w:rsid w:val="002A730C"/>
  </w:style>
  <w:style w:type="numbering" w:customStyle="1" w:styleId="WWOutlineListStyle614">
    <w:name w:val="WW_OutlineListStyle_614"/>
    <w:basedOn w:val="a2"/>
    <w:rsid w:val="002A730C"/>
  </w:style>
  <w:style w:type="numbering" w:customStyle="1" w:styleId="WWOutlineListStyle514">
    <w:name w:val="WW_OutlineListStyle_514"/>
    <w:basedOn w:val="a2"/>
    <w:rsid w:val="002A730C"/>
  </w:style>
  <w:style w:type="numbering" w:customStyle="1" w:styleId="WWOutlineListStyle414">
    <w:name w:val="WW_OutlineListStyle_414"/>
    <w:basedOn w:val="a2"/>
    <w:rsid w:val="002A730C"/>
  </w:style>
  <w:style w:type="numbering" w:customStyle="1" w:styleId="WWOutlineListStyle314">
    <w:name w:val="WW_OutlineListStyle_314"/>
    <w:basedOn w:val="a2"/>
    <w:rsid w:val="002A730C"/>
  </w:style>
  <w:style w:type="numbering" w:customStyle="1" w:styleId="WWOutlineListStyle214">
    <w:name w:val="WW_OutlineListStyle_214"/>
    <w:basedOn w:val="a2"/>
    <w:rsid w:val="002A730C"/>
  </w:style>
  <w:style w:type="numbering" w:customStyle="1" w:styleId="WWOutlineListStyle134">
    <w:name w:val="WW_OutlineListStyle_134"/>
    <w:basedOn w:val="a2"/>
    <w:rsid w:val="002A730C"/>
  </w:style>
  <w:style w:type="numbering" w:customStyle="1" w:styleId="WWOutlineListStyle144">
    <w:name w:val="WW_OutlineListStyle14"/>
    <w:basedOn w:val="a2"/>
    <w:rsid w:val="002A730C"/>
  </w:style>
  <w:style w:type="numbering" w:customStyle="1" w:styleId="740">
    <w:name w:val="無清單74"/>
    <w:next w:val="a2"/>
    <w:uiPriority w:val="99"/>
    <w:semiHidden/>
    <w:unhideWhenUsed/>
    <w:rsid w:val="002A730C"/>
  </w:style>
  <w:style w:type="table" w:customStyle="1" w:styleId="244">
    <w:name w:val="表格格線24"/>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0">
    <w:name w:val="無清單124"/>
    <w:next w:val="a2"/>
    <w:semiHidden/>
    <w:unhideWhenUsed/>
    <w:rsid w:val="002A730C"/>
  </w:style>
  <w:style w:type="numbering" w:customStyle="1" w:styleId="1124">
    <w:name w:val="無清單1124"/>
    <w:next w:val="a2"/>
    <w:uiPriority w:val="99"/>
    <w:semiHidden/>
    <w:unhideWhenUsed/>
    <w:rsid w:val="002A730C"/>
  </w:style>
  <w:style w:type="numbering" w:customStyle="1" w:styleId="11124">
    <w:name w:val="無清單11124"/>
    <w:next w:val="a2"/>
    <w:uiPriority w:val="99"/>
    <w:semiHidden/>
    <w:rsid w:val="002A730C"/>
  </w:style>
  <w:style w:type="numbering" w:customStyle="1" w:styleId="224">
    <w:name w:val="無清單224"/>
    <w:next w:val="a2"/>
    <w:semiHidden/>
    <w:rsid w:val="002A730C"/>
  </w:style>
  <w:style w:type="numbering" w:customStyle="1" w:styleId="3143">
    <w:name w:val="無清單314"/>
    <w:next w:val="a2"/>
    <w:semiHidden/>
    <w:rsid w:val="002A730C"/>
  </w:style>
  <w:style w:type="numbering" w:customStyle="1" w:styleId="414">
    <w:name w:val="無清單414"/>
    <w:next w:val="a2"/>
    <w:semiHidden/>
    <w:rsid w:val="002A730C"/>
  </w:style>
  <w:style w:type="numbering" w:customStyle="1" w:styleId="514">
    <w:name w:val="無清單514"/>
    <w:next w:val="a2"/>
    <w:semiHidden/>
    <w:rsid w:val="002A730C"/>
  </w:style>
  <w:style w:type="numbering" w:customStyle="1" w:styleId="614">
    <w:name w:val="無清單614"/>
    <w:next w:val="a2"/>
    <w:uiPriority w:val="99"/>
    <w:semiHidden/>
    <w:unhideWhenUsed/>
    <w:rsid w:val="002A730C"/>
  </w:style>
  <w:style w:type="numbering" w:customStyle="1" w:styleId="111124">
    <w:name w:val="無清單111124"/>
    <w:next w:val="a2"/>
    <w:semiHidden/>
    <w:rsid w:val="002A730C"/>
  </w:style>
  <w:style w:type="table" w:customStyle="1" w:styleId="1144">
    <w:name w:val="表格格線114"/>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無清單2114"/>
    <w:next w:val="a2"/>
    <w:semiHidden/>
    <w:rsid w:val="002A730C"/>
  </w:style>
  <w:style w:type="numbering" w:customStyle="1" w:styleId="WWOutlineListStyle1224">
    <w:name w:val="WW_OutlineListStyle_1224"/>
    <w:basedOn w:val="a2"/>
    <w:rsid w:val="002A730C"/>
  </w:style>
  <w:style w:type="numbering" w:customStyle="1" w:styleId="WWOutlineListStyle1124">
    <w:name w:val="WW_OutlineListStyle_1124"/>
    <w:basedOn w:val="a2"/>
    <w:rsid w:val="002A730C"/>
  </w:style>
  <w:style w:type="numbering" w:customStyle="1" w:styleId="WWOutlineListStyle1024">
    <w:name w:val="WW_OutlineListStyle_1024"/>
    <w:basedOn w:val="a2"/>
    <w:rsid w:val="002A730C"/>
  </w:style>
  <w:style w:type="numbering" w:customStyle="1" w:styleId="WWOutlineListStyle924">
    <w:name w:val="WW_OutlineListStyle_924"/>
    <w:basedOn w:val="a2"/>
    <w:rsid w:val="002A730C"/>
  </w:style>
  <w:style w:type="numbering" w:customStyle="1" w:styleId="WWOutlineListStyle824">
    <w:name w:val="WW_OutlineListStyle_824"/>
    <w:basedOn w:val="a2"/>
    <w:rsid w:val="002A730C"/>
  </w:style>
  <w:style w:type="numbering" w:customStyle="1" w:styleId="WWOutlineListStyle724">
    <w:name w:val="WW_OutlineListStyle_724"/>
    <w:basedOn w:val="a2"/>
    <w:rsid w:val="002A730C"/>
  </w:style>
  <w:style w:type="numbering" w:customStyle="1" w:styleId="WWOutlineListStyle624">
    <w:name w:val="WW_OutlineListStyle_624"/>
    <w:basedOn w:val="a2"/>
    <w:rsid w:val="002A730C"/>
  </w:style>
  <w:style w:type="numbering" w:customStyle="1" w:styleId="WWOutlineListStyle524">
    <w:name w:val="WW_OutlineListStyle_524"/>
    <w:basedOn w:val="a2"/>
    <w:rsid w:val="002A730C"/>
  </w:style>
  <w:style w:type="numbering" w:customStyle="1" w:styleId="WWOutlineListStyle424">
    <w:name w:val="WW_OutlineListStyle_424"/>
    <w:basedOn w:val="a2"/>
    <w:rsid w:val="002A730C"/>
  </w:style>
  <w:style w:type="numbering" w:customStyle="1" w:styleId="WWOutlineListStyle324">
    <w:name w:val="WW_OutlineListStyle_324"/>
    <w:basedOn w:val="a2"/>
    <w:rsid w:val="002A730C"/>
  </w:style>
  <w:style w:type="numbering" w:customStyle="1" w:styleId="WWOutlineListStyle224">
    <w:name w:val="WW_OutlineListStyle_224"/>
    <w:basedOn w:val="a2"/>
    <w:rsid w:val="002A730C"/>
  </w:style>
  <w:style w:type="numbering" w:customStyle="1" w:styleId="WWOutlineListStyle1440">
    <w:name w:val="WW_OutlineListStyle_144"/>
    <w:basedOn w:val="a2"/>
    <w:rsid w:val="002A730C"/>
  </w:style>
  <w:style w:type="numbering" w:customStyle="1" w:styleId="WWOutlineListStyle240">
    <w:name w:val="WW_OutlineListStyle24"/>
    <w:basedOn w:val="a2"/>
    <w:rsid w:val="002A730C"/>
  </w:style>
  <w:style w:type="numbering" w:customStyle="1" w:styleId="84">
    <w:name w:val="無清單84"/>
    <w:next w:val="a2"/>
    <w:uiPriority w:val="99"/>
    <w:semiHidden/>
    <w:unhideWhenUsed/>
    <w:rsid w:val="002A730C"/>
  </w:style>
  <w:style w:type="numbering" w:customStyle="1" w:styleId="1340">
    <w:name w:val="無清單134"/>
    <w:next w:val="a2"/>
    <w:semiHidden/>
    <w:rsid w:val="002A730C"/>
  </w:style>
  <w:style w:type="table" w:customStyle="1" w:styleId="343">
    <w:name w:val="表格格線34"/>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4">
    <w:name w:val="無清單234"/>
    <w:next w:val="a2"/>
    <w:semiHidden/>
    <w:rsid w:val="002A730C"/>
  </w:style>
  <w:style w:type="numbering" w:customStyle="1" w:styleId="94">
    <w:name w:val="無清單94"/>
    <w:next w:val="a2"/>
    <w:uiPriority w:val="99"/>
    <w:semiHidden/>
    <w:unhideWhenUsed/>
    <w:rsid w:val="002A730C"/>
  </w:style>
  <w:style w:type="numbering" w:customStyle="1" w:styleId="144">
    <w:name w:val="無清單144"/>
    <w:next w:val="a2"/>
    <w:semiHidden/>
    <w:rsid w:val="002A730C"/>
  </w:style>
  <w:style w:type="table" w:customStyle="1" w:styleId="443">
    <w:name w:val="表格格線44"/>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40">
    <w:name w:val="無清單244"/>
    <w:next w:val="a2"/>
    <w:semiHidden/>
    <w:rsid w:val="002A730C"/>
  </w:style>
  <w:style w:type="table" w:customStyle="1" w:styleId="543">
    <w:name w:val="表格格線54"/>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
    <w:name w:val="無清單104"/>
    <w:next w:val="a2"/>
    <w:uiPriority w:val="99"/>
    <w:semiHidden/>
    <w:unhideWhenUsed/>
    <w:rsid w:val="002A730C"/>
  </w:style>
  <w:style w:type="table" w:customStyle="1" w:styleId="643">
    <w:name w:val="表格格線64"/>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2"/>
    <w:uiPriority w:val="99"/>
    <w:semiHidden/>
    <w:unhideWhenUsed/>
    <w:rsid w:val="002A730C"/>
  </w:style>
  <w:style w:type="numbering" w:customStyle="1" w:styleId="1134">
    <w:name w:val="無清單1134"/>
    <w:next w:val="a2"/>
    <w:uiPriority w:val="99"/>
    <w:semiHidden/>
    <w:unhideWhenUsed/>
    <w:rsid w:val="002A730C"/>
  </w:style>
  <w:style w:type="numbering" w:customStyle="1" w:styleId="11134">
    <w:name w:val="無清單11134"/>
    <w:next w:val="a2"/>
    <w:semiHidden/>
    <w:rsid w:val="002A730C"/>
  </w:style>
  <w:style w:type="numbering" w:customStyle="1" w:styleId="254">
    <w:name w:val="無清單254"/>
    <w:next w:val="a2"/>
    <w:semiHidden/>
    <w:rsid w:val="002A730C"/>
  </w:style>
  <w:style w:type="numbering" w:customStyle="1" w:styleId="324">
    <w:name w:val="無清單324"/>
    <w:next w:val="a2"/>
    <w:semiHidden/>
    <w:rsid w:val="002A730C"/>
  </w:style>
  <w:style w:type="numbering" w:customStyle="1" w:styleId="424">
    <w:name w:val="無清單424"/>
    <w:next w:val="a2"/>
    <w:semiHidden/>
    <w:rsid w:val="002A730C"/>
  </w:style>
  <w:style w:type="numbering" w:customStyle="1" w:styleId="524">
    <w:name w:val="無清單524"/>
    <w:next w:val="a2"/>
    <w:semiHidden/>
    <w:rsid w:val="002A730C"/>
  </w:style>
  <w:style w:type="numbering" w:customStyle="1" w:styleId="624">
    <w:name w:val="無清單624"/>
    <w:next w:val="a2"/>
    <w:uiPriority w:val="99"/>
    <w:semiHidden/>
    <w:unhideWhenUsed/>
    <w:rsid w:val="002A730C"/>
  </w:style>
  <w:style w:type="numbering" w:customStyle="1" w:styleId="111134">
    <w:name w:val="無清單111134"/>
    <w:next w:val="a2"/>
    <w:semiHidden/>
    <w:rsid w:val="002A730C"/>
  </w:style>
  <w:style w:type="table" w:customStyle="1" w:styleId="1241">
    <w:name w:val="表格格線124"/>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4">
    <w:name w:val="無清單2124"/>
    <w:next w:val="a2"/>
    <w:semiHidden/>
    <w:rsid w:val="002A730C"/>
  </w:style>
  <w:style w:type="numbering" w:customStyle="1" w:styleId="WWOutlineListStyle1234">
    <w:name w:val="WW_OutlineListStyle_1234"/>
    <w:basedOn w:val="a2"/>
    <w:rsid w:val="002A730C"/>
  </w:style>
  <w:style w:type="numbering" w:customStyle="1" w:styleId="WWOutlineListStyle1134">
    <w:name w:val="WW_OutlineListStyle_1134"/>
    <w:basedOn w:val="a2"/>
    <w:rsid w:val="002A730C"/>
  </w:style>
  <w:style w:type="numbering" w:customStyle="1" w:styleId="WWOutlineListStyle1034">
    <w:name w:val="WW_OutlineListStyle_1034"/>
    <w:basedOn w:val="a2"/>
    <w:rsid w:val="002A730C"/>
  </w:style>
  <w:style w:type="numbering" w:customStyle="1" w:styleId="WWOutlineListStyle934">
    <w:name w:val="WW_OutlineListStyle_934"/>
    <w:basedOn w:val="a2"/>
    <w:rsid w:val="002A730C"/>
  </w:style>
  <w:style w:type="numbering" w:customStyle="1" w:styleId="WWOutlineListStyle834">
    <w:name w:val="WW_OutlineListStyle_834"/>
    <w:basedOn w:val="a2"/>
    <w:rsid w:val="002A730C"/>
  </w:style>
  <w:style w:type="numbering" w:customStyle="1" w:styleId="WWOutlineListStyle734">
    <w:name w:val="WW_OutlineListStyle_734"/>
    <w:basedOn w:val="a2"/>
    <w:rsid w:val="002A730C"/>
  </w:style>
  <w:style w:type="numbering" w:customStyle="1" w:styleId="WWOutlineListStyle634">
    <w:name w:val="WW_OutlineListStyle_634"/>
    <w:basedOn w:val="a2"/>
    <w:rsid w:val="002A730C"/>
  </w:style>
  <w:style w:type="numbering" w:customStyle="1" w:styleId="WWOutlineListStyle534">
    <w:name w:val="WW_OutlineListStyle_534"/>
    <w:basedOn w:val="a2"/>
    <w:rsid w:val="002A730C"/>
  </w:style>
  <w:style w:type="numbering" w:customStyle="1" w:styleId="WWOutlineListStyle434">
    <w:name w:val="WW_OutlineListStyle_434"/>
    <w:basedOn w:val="a2"/>
    <w:rsid w:val="002A730C"/>
  </w:style>
  <w:style w:type="numbering" w:customStyle="1" w:styleId="WWOutlineListStyle334">
    <w:name w:val="WW_OutlineListStyle_334"/>
    <w:basedOn w:val="a2"/>
    <w:rsid w:val="002A730C"/>
  </w:style>
  <w:style w:type="numbering" w:customStyle="1" w:styleId="WWOutlineListStyle234">
    <w:name w:val="WW_OutlineListStyle_234"/>
    <w:basedOn w:val="a2"/>
    <w:rsid w:val="002A730C"/>
  </w:style>
  <w:style w:type="numbering" w:customStyle="1" w:styleId="WWOutlineListStyle154">
    <w:name w:val="WW_OutlineListStyle_154"/>
    <w:basedOn w:val="a2"/>
    <w:rsid w:val="002A730C"/>
  </w:style>
  <w:style w:type="numbering" w:customStyle="1" w:styleId="WWOutlineListStyle340">
    <w:name w:val="WW_OutlineListStyle34"/>
    <w:basedOn w:val="a2"/>
    <w:rsid w:val="002A730C"/>
  </w:style>
  <w:style w:type="numbering" w:customStyle="1" w:styleId="164">
    <w:name w:val="無清單164"/>
    <w:next w:val="a2"/>
    <w:uiPriority w:val="99"/>
    <w:semiHidden/>
    <w:unhideWhenUsed/>
    <w:rsid w:val="002A730C"/>
  </w:style>
  <w:style w:type="table" w:customStyle="1" w:styleId="741">
    <w:name w:val="表格格線74"/>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40">
    <w:name w:val="無清單174"/>
    <w:next w:val="a2"/>
    <w:uiPriority w:val="99"/>
    <w:semiHidden/>
    <w:unhideWhenUsed/>
    <w:rsid w:val="002A730C"/>
  </w:style>
  <w:style w:type="numbering" w:customStyle="1" w:styleId="11440">
    <w:name w:val="無清單1144"/>
    <w:next w:val="a2"/>
    <w:uiPriority w:val="99"/>
    <w:semiHidden/>
    <w:unhideWhenUsed/>
    <w:rsid w:val="002A730C"/>
  </w:style>
  <w:style w:type="numbering" w:customStyle="1" w:styleId="11144">
    <w:name w:val="無清單11144"/>
    <w:next w:val="a2"/>
    <w:semiHidden/>
    <w:rsid w:val="002A730C"/>
  </w:style>
  <w:style w:type="numbering" w:customStyle="1" w:styleId="264">
    <w:name w:val="無清單264"/>
    <w:next w:val="a2"/>
    <w:semiHidden/>
    <w:rsid w:val="002A730C"/>
  </w:style>
  <w:style w:type="numbering" w:customStyle="1" w:styleId="334">
    <w:name w:val="無清單334"/>
    <w:next w:val="a2"/>
    <w:semiHidden/>
    <w:rsid w:val="002A730C"/>
  </w:style>
  <w:style w:type="numbering" w:customStyle="1" w:styleId="434">
    <w:name w:val="無清單434"/>
    <w:next w:val="a2"/>
    <w:semiHidden/>
    <w:rsid w:val="002A730C"/>
  </w:style>
  <w:style w:type="numbering" w:customStyle="1" w:styleId="534">
    <w:name w:val="無清單534"/>
    <w:next w:val="a2"/>
    <w:semiHidden/>
    <w:rsid w:val="002A730C"/>
  </w:style>
  <w:style w:type="numbering" w:customStyle="1" w:styleId="634">
    <w:name w:val="無清單634"/>
    <w:next w:val="a2"/>
    <w:uiPriority w:val="99"/>
    <w:semiHidden/>
    <w:unhideWhenUsed/>
    <w:rsid w:val="002A730C"/>
  </w:style>
  <w:style w:type="numbering" w:customStyle="1" w:styleId="111144">
    <w:name w:val="無清單111144"/>
    <w:next w:val="a2"/>
    <w:semiHidden/>
    <w:rsid w:val="002A730C"/>
  </w:style>
  <w:style w:type="table" w:customStyle="1" w:styleId="1341">
    <w:name w:val="表格格線134"/>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4">
    <w:name w:val="無清單2134"/>
    <w:next w:val="a2"/>
    <w:semiHidden/>
    <w:rsid w:val="002A730C"/>
  </w:style>
  <w:style w:type="numbering" w:customStyle="1" w:styleId="WWOutlineListStyle1244">
    <w:name w:val="WW_OutlineListStyle_1244"/>
    <w:basedOn w:val="a2"/>
    <w:rsid w:val="002A730C"/>
  </w:style>
  <w:style w:type="numbering" w:customStyle="1" w:styleId="WWOutlineListStyle1144">
    <w:name w:val="WW_OutlineListStyle_1144"/>
    <w:basedOn w:val="a2"/>
    <w:rsid w:val="002A730C"/>
  </w:style>
  <w:style w:type="numbering" w:customStyle="1" w:styleId="WWOutlineListStyle1044">
    <w:name w:val="WW_OutlineListStyle_1044"/>
    <w:basedOn w:val="a2"/>
    <w:rsid w:val="002A730C"/>
  </w:style>
  <w:style w:type="numbering" w:customStyle="1" w:styleId="WWOutlineListStyle944">
    <w:name w:val="WW_OutlineListStyle_944"/>
    <w:basedOn w:val="a2"/>
    <w:rsid w:val="002A730C"/>
  </w:style>
  <w:style w:type="numbering" w:customStyle="1" w:styleId="WWOutlineListStyle844">
    <w:name w:val="WW_OutlineListStyle_844"/>
    <w:basedOn w:val="a2"/>
    <w:rsid w:val="002A730C"/>
  </w:style>
  <w:style w:type="numbering" w:customStyle="1" w:styleId="WWOutlineListStyle744">
    <w:name w:val="WW_OutlineListStyle_744"/>
    <w:basedOn w:val="a2"/>
    <w:rsid w:val="002A730C"/>
  </w:style>
  <w:style w:type="numbering" w:customStyle="1" w:styleId="WWOutlineListStyle644">
    <w:name w:val="WW_OutlineListStyle_644"/>
    <w:basedOn w:val="a2"/>
    <w:rsid w:val="002A730C"/>
  </w:style>
  <w:style w:type="numbering" w:customStyle="1" w:styleId="WWOutlineListStyle544">
    <w:name w:val="WW_OutlineListStyle_544"/>
    <w:basedOn w:val="a2"/>
    <w:rsid w:val="002A730C"/>
  </w:style>
  <w:style w:type="numbering" w:customStyle="1" w:styleId="WWOutlineListStyle444">
    <w:name w:val="WW_OutlineListStyle_444"/>
    <w:basedOn w:val="a2"/>
    <w:rsid w:val="002A730C"/>
  </w:style>
  <w:style w:type="numbering" w:customStyle="1" w:styleId="WWOutlineListStyle344">
    <w:name w:val="WW_OutlineListStyle_344"/>
    <w:basedOn w:val="a2"/>
    <w:rsid w:val="002A730C"/>
  </w:style>
  <w:style w:type="numbering" w:customStyle="1" w:styleId="WWOutlineListStyle244">
    <w:name w:val="WW_OutlineListStyle_244"/>
    <w:basedOn w:val="a2"/>
    <w:rsid w:val="002A730C"/>
  </w:style>
  <w:style w:type="numbering" w:customStyle="1" w:styleId="WWOutlineListStyle164">
    <w:name w:val="WW_OutlineListStyle_164"/>
    <w:basedOn w:val="a2"/>
    <w:rsid w:val="002A730C"/>
  </w:style>
  <w:style w:type="numbering" w:customStyle="1" w:styleId="WWOutlineListStyle450">
    <w:name w:val="WW_OutlineListStyle45"/>
    <w:basedOn w:val="a2"/>
    <w:rsid w:val="002A730C"/>
  </w:style>
  <w:style w:type="numbering" w:customStyle="1" w:styleId="1840">
    <w:name w:val="無清單184"/>
    <w:next w:val="a2"/>
    <w:uiPriority w:val="99"/>
    <w:semiHidden/>
    <w:unhideWhenUsed/>
    <w:rsid w:val="002A730C"/>
  </w:style>
  <w:style w:type="table" w:customStyle="1" w:styleId="822">
    <w:name w:val="表格格線82"/>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3"/>
    <w:next w:val="a2"/>
    <w:uiPriority w:val="99"/>
    <w:semiHidden/>
    <w:unhideWhenUsed/>
    <w:rsid w:val="002A730C"/>
  </w:style>
  <w:style w:type="numbering" w:customStyle="1" w:styleId="1153">
    <w:name w:val="無清單1153"/>
    <w:next w:val="a2"/>
    <w:uiPriority w:val="99"/>
    <w:semiHidden/>
    <w:unhideWhenUsed/>
    <w:rsid w:val="002A730C"/>
  </w:style>
  <w:style w:type="numbering" w:customStyle="1" w:styleId="11153">
    <w:name w:val="無清單11153"/>
    <w:next w:val="a2"/>
    <w:uiPriority w:val="99"/>
    <w:semiHidden/>
    <w:rsid w:val="002A730C"/>
  </w:style>
  <w:style w:type="numbering" w:customStyle="1" w:styleId="273">
    <w:name w:val="無清單273"/>
    <w:next w:val="a2"/>
    <w:semiHidden/>
    <w:rsid w:val="002A730C"/>
  </w:style>
  <w:style w:type="numbering" w:customStyle="1" w:styleId="3430">
    <w:name w:val="無清單343"/>
    <w:next w:val="a2"/>
    <w:semiHidden/>
    <w:rsid w:val="002A730C"/>
  </w:style>
  <w:style w:type="numbering" w:customStyle="1" w:styleId="4430">
    <w:name w:val="無清單443"/>
    <w:next w:val="a2"/>
    <w:semiHidden/>
    <w:rsid w:val="002A730C"/>
  </w:style>
  <w:style w:type="numbering" w:customStyle="1" w:styleId="5430">
    <w:name w:val="無清單543"/>
    <w:next w:val="a2"/>
    <w:semiHidden/>
    <w:rsid w:val="002A730C"/>
  </w:style>
  <w:style w:type="numbering" w:customStyle="1" w:styleId="6430">
    <w:name w:val="無清單643"/>
    <w:next w:val="a2"/>
    <w:uiPriority w:val="99"/>
    <w:semiHidden/>
    <w:unhideWhenUsed/>
    <w:rsid w:val="002A730C"/>
  </w:style>
  <w:style w:type="numbering" w:customStyle="1" w:styleId="111153">
    <w:name w:val="無清單111153"/>
    <w:next w:val="a2"/>
    <w:semiHidden/>
    <w:rsid w:val="002A730C"/>
  </w:style>
  <w:style w:type="table" w:customStyle="1" w:styleId="1422">
    <w:name w:val="表格格線142"/>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3">
    <w:name w:val="無清單2143"/>
    <w:next w:val="a2"/>
    <w:semiHidden/>
    <w:rsid w:val="002A730C"/>
  </w:style>
  <w:style w:type="numbering" w:customStyle="1" w:styleId="WWOutlineListStyle1253">
    <w:name w:val="WW_OutlineListStyle_1253"/>
    <w:basedOn w:val="a2"/>
    <w:rsid w:val="002A730C"/>
    <w:pPr>
      <w:numPr>
        <w:numId w:val="35"/>
      </w:numPr>
    </w:pPr>
  </w:style>
  <w:style w:type="numbering" w:customStyle="1" w:styleId="WWOutlineListStyle1153">
    <w:name w:val="WW_OutlineListStyle_1153"/>
    <w:basedOn w:val="a2"/>
    <w:rsid w:val="002A730C"/>
    <w:pPr>
      <w:numPr>
        <w:numId w:val="36"/>
      </w:numPr>
    </w:pPr>
  </w:style>
  <w:style w:type="numbering" w:customStyle="1" w:styleId="WWOutlineListStyle1053">
    <w:name w:val="WW_OutlineListStyle_1053"/>
    <w:basedOn w:val="a2"/>
    <w:rsid w:val="002A730C"/>
  </w:style>
  <w:style w:type="numbering" w:customStyle="1" w:styleId="WWOutlineListStyle953">
    <w:name w:val="WW_OutlineListStyle_953"/>
    <w:basedOn w:val="a2"/>
    <w:rsid w:val="002A730C"/>
  </w:style>
  <w:style w:type="numbering" w:customStyle="1" w:styleId="WWOutlineListStyle853">
    <w:name w:val="WW_OutlineListStyle_853"/>
    <w:basedOn w:val="a2"/>
    <w:rsid w:val="002A730C"/>
  </w:style>
  <w:style w:type="numbering" w:customStyle="1" w:styleId="WWOutlineListStyle753">
    <w:name w:val="WW_OutlineListStyle_753"/>
    <w:basedOn w:val="a2"/>
    <w:rsid w:val="002A730C"/>
    <w:pPr>
      <w:numPr>
        <w:numId w:val="48"/>
      </w:numPr>
    </w:pPr>
  </w:style>
  <w:style w:type="numbering" w:customStyle="1" w:styleId="WWOutlineListStyle653">
    <w:name w:val="WW_OutlineListStyle_653"/>
    <w:basedOn w:val="a2"/>
    <w:rsid w:val="002A730C"/>
  </w:style>
  <w:style w:type="numbering" w:customStyle="1" w:styleId="WWOutlineListStyle553">
    <w:name w:val="WW_OutlineListStyle_553"/>
    <w:basedOn w:val="a2"/>
    <w:rsid w:val="002A730C"/>
  </w:style>
  <w:style w:type="numbering" w:customStyle="1" w:styleId="WWOutlineListStyle453">
    <w:name w:val="WW_OutlineListStyle_453"/>
    <w:basedOn w:val="a2"/>
    <w:rsid w:val="002A730C"/>
  </w:style>
  <w:style w:type="numbering" w:customStyle="1" w:styleId="WWOutlineListStyle353">
    <w:name w:val="WW_OutlineListStyle_353"/>
    <w:basedOn w:val="a2"/>
    <w:rsid w:val="002A730C"/>
  </w:style>
  <w:style w:type="numbering" w:customStyle="1" w:styleId="WWOutlineListStyle253">
    <w:name w:val="WW_OutlineListStyle_253"/>
    <w:basedOn w:val="a2"/>
    <w:rsid w:val="002A730C"/>
  </w:style>
  <w:style w:type="numbering" w:customStyle="1" w:styleId="WWOutlineListStyle173">
    <w:name w:val="WW_OutlineListStyle_173"/>
    <w:basedOn w:val="a2"/>
    <w:rsid w:val="002A730C"/>
  </w:style>
  <w:style w:type="numbering" w:customStyle="1" w:styleId="WWOutlineListStyle530">
    <w:name w:val="WW_OutlineListStyle53"/>
    <w:basedOn w:val="a2"/>
    <w:rsid w:val="002A730C"/>
  </w:style>
  <w:style w:type="numbering" w:customStyle="1" w:styleId="714">
    <w:name w:val="無清單714"/>
    <w:next w:val="a2"/>
    <w:uiPriority w:val="99"/>
    <w:semiHidden/>
    <w:unhideWhenUsed/>
    <w:rsid w:val="002A730C"/>
  </w:style>
  <w:style w:type="numbering" w:customStyle="1" w:styleId="WWOutlineListStyle12114">
    <w:name w:val="WW_OutlineListStyle_12114"/>
    <w:basedOn w:val="a2"/>
    <w:rsid w:val="002A730C"/>
  </w:style>
  <w:style w:type="numbering" w:customStyle="1" w:styleId="WWOutlineListStyle11114">
    <w:name w:val="WW_OutlineListStyle_11114"/>
    <w:basedOn w:val="a2"/>
    <w:rsid w:val="002A730C"/>
  </w:style>
  <w:style w:type="numbering" w:customStyle="1" w:styleId="WWOutlineListStyle10114">
    <w:name w:val="WW_OutlineListStyle_10114"/>
    <w:basedOn w:val="a2"/>
    <w:rsid w:val="002A730C"/>
  </w:style>
  <w:style w:type="numbering" w:customStyle="1" w:styleId="WWOutlineListStyle9114">
    <w:name w:val="WW_OutlineListStyle_9114"/>
    <w:basedOn w:val="a2"/>
    <w:rsid w:val="002A730C"/>
  </w:style>
  <w:style w:type="numbering" w:customStyle="1" w:styleId="WWOutlineListStyle8114">
    <w:name w:val="WW_OutlineListStyle_8114"/>
    <w:basedOn w:val="a2"/>
    <w:rsid w:val="002A730C"/>
  </w:style>
  <w:style w:type="numbering" w:customStyle="1" w:styleId="WWOutlineListStyle7114">
    <w:name w:val="WW_OutlineListStyle_7114"/>
    <w:basedOn w:val="a2"/>
    <w:rsid w:val="002A730C"/>
  </w:style>
  <w:style w:type="numbering" w:customStyle="1" w:styleId="WWOutlineListStyle6114">
    <w:name w:val="WW_OutlineListStyle_6114"/>
    <w:basedOn w:val="a2"/>
    <w:rsid w:val="002A730C"/>
  </w:style>
  <w:style w:type="numbering" w:customStyle="1" w:styleId="WWOutlineListStyle5114">
    <w:name w:val="WW_OutlineListStyle_5114"/>
    <w:basedOn w:val="a2"/>
    <w:rsid w:val="002A730C"/>
  </w:style>
  <w:style w:type="numbering" w:customStyle="1" w:styleId="WWOutlineListStyle4114">
    <w:name w:val="WW_OutlineListStyle_4114"/>
    <w:basedOn w:val="a2"/>
    <w:rsid w:val="002A730C"/>
  </w:style>
  <w:style w:type="numbering" w:customStyle="1" w:styleId="WWOutlineListStyle3114">
    <w:name w:val="WW_OutlineListStyle_3114"/>
    <w:basedOn w:val="a2"/>
    <w:rsid w:val="002A730C"/>
  </w:style>
  <w:style w:type="numbering" w:customStyle="1" w:styleId="WWOutlineListStyle2114">
    <w:name w:val="WW_OutlineListStyle_2114"/>
    <w:basedOn w:val="a2"/>
    <w:rsid w:val="002A730C"/>
  </w:style>
  <w:style w:type="numbering" w:customStyle="1" w:styleId="WWOutlineListStyle1314">
    <w:name w:val="WW_OutlineListStyle_1314"/>
    <w:basedOn w:val="a2"/>
    <w:rsid w:val="002A730C"/>
  </w:style>
  <w:style w:type="numbering" w:customStyle="1" w:styleId="WWOutlineListStyle1140">
    <w:name w:val="WW_OutlineListStyle114"/>
    <w:basedOn w:val="a2"/>
    <w:rsid w:val="002A730C"/>
  </w:style>
  <w:style w:type="numbering" w:customStyle="1" w:styleId="1214">
    <w:name w:val="無清單1214"/>
    <w:next w:val="a2"/>
    <w:uiPriority w:val="99"/>
    <w:semiHidden/>
    <w:unhideWhenUsed/>
    <w:rsid w:val="002A730C"/>
  </w:style>
  <w:style w:type="table" w:customStyle="1" w:styleId="2125">
    <w:name w:val="表格格線212"/>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4">
    <w:name w:val="無清單11214"/>
    <w:next w:val="a2"/>
    <w:uiPriority w:val="99"/>
    <w:semiHidden/>
    <w:unhideWhenUsed/>
    <w:rsid w:val="002A730C"/>
  </w:style>
  <w:style w:type="numbering" w:customStyle="1" w:styleId="111214">
    <w:name w:val="無清單111214"/>
    <w:next w:val="a2"/>
    <w:semiHidden/>
    <w:unhideWhenUsed/>
    <w:rsid w:val="002A730C"/>
  </w:style>
  <w:style w:type="numbering" w:customStyle="1" w:styleId="1111114">
    <w:name w:val="無清單1111114"/>
    <w:next w:val="a2"/>
    <w:semiHidden/>
    <w:rsid w:val="002A730C"/>
  </w:style>
  <w:style w:type="numbering" w:customStyle="1" w:styleId="2214">
    <w:name w:val="無清單2214"/>
    <w:next w:val="a2"/>
    <w:semiHidden/>
    <w:rsid w:val="002A730C"/>
  </w:style>
  <w:style w:type="numbering" w:customStyle="1" w:styleId="3114">
    <w:name w:val="無清單3114"/>
    <w:next w:val="a2"/>
    <w:semiHidden/>
    <w:rsid w:val="002A730C"/>
  </w:style>
  <w:style w:type="numbering" w:customStyle="1" w:styleId="4114">
    <w:name w:val="無清單4114"/>
    <w:next w:val="a2"/>
    <w:semiHidden/>
    <w:rsid w:val="002A730C"/>
  </w:style>
  <w:style w:type="numbering" w:customStyle="1" w:styleId="5114">
    <w:name w:val="無清單5114"/>
    <w:next w:val="a2"/>
    <w:semiHidden/>
    <w:rsid w:val="002A730C"/>
  </w:style>
  <w:style w:type="numbering" w:customStyle="1" w:styleId="6114">
    <w:name w:val="無清單6114"/>
    <w:next w:val="a2"/>
    <w:uiPriority w:val="99"/>
    <w:semiHidden/>
    <w:unhideWhenUsed/>
    <w:rsid w:val="002A730C"/>
  </w:style>
  <w:style w:type="numbering" w:customStyle="1" w:styleId="11111113">
    <w:name w:val="無清單11111113"/>
    <w:next w:val="a2"/>
    <w:semiHidden/>
    <w:rsid w:val="002A730C"/>
  </w:style>
  <w:style w:type="table" w:customStyle="1" w:styleId="11125">
    <w:name w:val="表格格線1112"/>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4">
    <w:name w:val="無清單21114"/>
    <w:next w:val="a2"/>
    <w:semiHidden/>
    <w:rsid w:val="002A730C"/>
  </w:style>
  <w:style w:type="numbering" w:customStyle="1" w:styleId="WWOutlineListStyle121113">
    <w:name w:val="WW_OutlineListStyle_121113"/>
    <w:basedOn w:val="a2"/>
    <w:rsid w:val="002A730C"/>
  </w:style>
  <w:style w:type="numbering" w:customStyle="1" w:styleId="WWOutlineListStyle111113">
    <w:name w:val="WW_OutlineListStyle_111113"/>
    <w:basedOn w:val="a2"/>
    <w:rsid w:val="002A730C"/>
  </w:style>
  <w:style w:type="numbering" w:customStyle="1" w:styleId="WWOutlineListStyle101113">
    <w:name w:val="WW_OutlineListStyle_101113"/>
    <w:basedOn w:val="a2"/>
    <w:rsid w:val="002A730C"/>
  </w:style>
  <w:style w:type="numbering" w:customStyle="1" w:styleId="WWOutlineListStyle91113">
    <w:name w:val="WW_OutlineListStyle_91113"/>
    <w:basedOn w:val="a2"/>
    <w:rsid w:val="002A730C"/>
  </w:style>
  <w:style w:type="numbering" w:customStyle="1" w:styleId="WWOutlineListStyle81113">
    <w:name w:val="WW_OutlineListStyle_81113"/>
    <w:basedOn w:val="a2"/>
    <w:rsid w:val="002A730C"/>
  </w:style>
  <w:style w:type="numbering" w:customStyle="1" w:styleId="WWOutlineListStyle71113">
    <w:name w:val="WW_OutlineListStyle_71113"/>
    <w:basedOn w:val="a2"/>
    <w:rsid w:val="002A730C"/>
  </w:style>
  <w:style w:type="numbering" w:customStyle="1" w:styleId="WWOutlineListStyle61113">
    <w:name w:val="WW_OutlineListStyle_61113"/>
    <w:basedOn w:val="a2"/>
    <w:rsid w:val="002A730C"/>
  </w:style>
  <w:style w:type="numbering" w:customStyle="1" w:styleId="WWOutlineListStyle51113">
    <w:name w:val="WW_OutlineListStyle_51113"/>
    <w:basedOn w:val="a2"/>
    <w:rsid w:val="002A730C"/>
  </w:style>
  <w:style w:type="numbering" w:customStyle="1" w:styleId="WWOutlineListStyle41113">
    <w:name w:val="WW_OutlineListStyle_41113"/>
    <w:basedOn w:val="a2"/>
    <w:rsid w:val="002A730C"/>
  </w:style>
  <w:style w:type="numbering" w:customStyle="1" w:styleId="WWOutlineListStyle31113">
    <w:name w:val="WW_OutlineListStyle_31113"/>
    <w:basedOn w:val="a2"/>
    <w:rsid w:val="002A730C"/>
  </w:style>
  <w:style w:type="numbering" w:customStyle="1" w:styleId="WWOutlineListStyle21113">
    <w:name w:val="WW_OutlineListStyle_21113"/>
    <w:basedOn w:val="a2"/>
    <w:rsid w:val="002A730C"/>
  </w:style>
  <w:style w:type="numbering" w:customStyle="1" w:styleId="WWOutlineListStyle13113">
    <w:name w:val="WW_OutlineListStyle_13113"/>
    <w:basedOn w:val="a2"/>
    <w:rsid w:val="002A730C"/>
  </w:style>
  <w:style w:type="numbering" w:customStyle="1" w:styleId="WWOutlineListStyle11130">
    <w:name w:val="WW_OutlineListStyle1113"/>
    <w:basedOn w:val="a2"/>
    <w:rsid w:val="002A730C"/>
  </w:style>
  <w:style w:type="numbering" w:customStyle="1" w:styleId="7113">
    <w:name w:val="無清單7113"/>
    <w:next w:val="a2"/>
    <w:uiPriority w:val="99"/>
    <w:semiHidden/>
    <w:unhideWhenUsed/>
    <w:rsid w:val="002A730C"/>
  </w:style>
  <w:style w:type="numbering" w:customStyle="1" w:styleId="12113">
    <w:name w:val="無清單12113"/>
    <w:next w:val="a2"/>
    <w:semiHidden/>
    <w:unhideWhenUsed/>
    <w:rsid w:val="002A730C"/>
  </w:style>
  <w:style w:type="numbering" w:customStyle="1" w:styleId="112113">
    <w:name w:val="無清單112113"/>
    <w:next w:val="a2"/>
    <w:uiPriority w:val="99"/>
    <w:semiHidden/>
    <w:unhideWhenUsed/>
    <w:rsid w:val="002A730C"/>
  </w:style>
  <w:style w:type="numbering" w:customStyle="1" w:styleId="1112113">
    <w:name w:val="無清單1112113"/>
    <w:next w:val="a2"/>
    <w:uiPriority w:val="99"/>
    <w:semiHidden/>
    <w:rsid w:val="002A730C"/>
  </w:style>
  <w:style w:type="numbering" w:customStyle="1" w:styleId="22113">
    <w:name w:val="無清單22113"/>
    <w:next w:val="a2"/>
    <w:semiHidden/>
    <w:rsid w:val="002A730C"/>
  </w:style>
  <w:style w:type="numbering" w:customStyle="1" w:styleId="31113">
    <w:name w:val="無清單31113"/>
    <w:next w:val="a2"/>
    <w:semiHidden/>
    <w:rsid w:val="002A730C"/>
  </w:style>
  <w:style w:type="numbering" w:customStyle="1" w:styleId="41113">
    <w:name w:val="無清單41113"/>
    <w:next w:val="a2"/>
    <w:semiHidden/>
    <w:rsid w:val="002A730C"/>
  </w:style>
  <w:style w:type="numbering" w:customStyle="1" w:styleId="51113">
    <w:name w:val="無清單51113"/>
    <w:next w:val="a2"/>
    <w:semiHidden/>
    <w:rsid w:val="002A730C"/>
  </w:style>
  <w:style w:type="numbering" w:customStyle="1" w:styleId="61113">
    <w:name w:val="無清單61113"/>
    <w:next w:val="a2"/>
    <w:uiPriority w:val="99"/>
    <w:semiHidden/>
    <w:unhideWhenUsed/>
    <w:rsid w:val="002A730C"/>
  </w:style>
  <w:style w:type="numbering" w:customStyle="1" w:styleId="1111213">
    <w:name w:val="無清單1111213"/>
    <w:next w:val="a2"/>
    <w:semiHidden/>
    <w:rsid w:val="002A730C"/>
  </w:style>
  <w:style w:type="numbering" w:customStyle="1" w:styleId="211113">
    <w:name w:val="無清單211113"/>
    <w:next w:val="a2"/>
    <w:semiHidden/>
    <w:rsid w:val="002A730C"/>
  </w:style>
  <w:style w:type="numbering" w:customStyle="1" w:styleId="WWOutlineListStyle12213">
    <w:name w:val="WW_OutlineListStyle_12213"/>
    <w:basedOn w:val="a2"/>
    <w:rsid w:val="002A730C"/>
  </w:style>
  <w:style w:type="numbering" w:customStyle="1" w:styleId="WWOutlineListStyle11213">
    <w:name w:val="WW_OutlineListStyle_11213"/>
    <w:basedOn w:val="a2"/>
    <w:rsid w:val="002A730C"/>
  </w:style>
  <w:style w:type="numbering" w:customStyle="1" w:styleId="WWOutlineListStyle10213">
    <w:name w:val="WW_OutlineListStyle_10213"/>
    <w:basedOn w:val="a2"/>
    <w:rsid w:val="002A730C"/>
  </w:style>
  <w:style w:type="numbering" w:customStyle="1" w:styleId="WWOutlineListStyle9213">
    <w:name w:val="WW_OutlineListStyle_9213"/>
    <w:basedOn w:val="a2"/>
    <w:rsid w:val="002A730C"/>
  </w:style>
  <w:style w:type="numbering" w:customStyle="1" w:styleId="WWOutlineListStyle8213">
    <w:name w:val="WW_OutlineListStyle_8213"/>
    <w:basedOn w:val="a2"/>
    <w:rsid w:val="002A730C"/>
  </w:style>
  <w:style w:type="numbering" w:customStyle="1" w:styleId="WWOutlineListStyle7213">
    <w:name w:val="WW_OutlineListStyle_7213"/>
    <w:basedOn w:val="a2"/>
    <w:rsid w:val="002A730C"/>
  </w:style>
  <w:style w:type="numbering" w:customStyle="1" w:styleId="WWOutlineListStyle6213">
    <w:name w:val="WW_OutlineListStyle_6213"/>
    <w:basedOn w:val="a2"/>
    <w:rsid w:val="002A730C"/>
  </w:style>
  <w:style w:type="numbering" w:customStyle="1" w:styleId="WWOutlineListStyle5213">
    <w:name w:val="WW_OutlineListStyle_5213"/>
    <w:basedOn w:val="a2"/>
    <w:rsid w:val="002A730C"/>
  </w:style>
  <w:style w:type="numbering" w:customStyle="1" w:styleId="WWOutlineListStyle4213">
    <w:name w:val="WW_OutlineListStyle_4213"/>
    <w:basedOn w:val="a2"/>
    <w:rsid w:val="002A730C"/>
  </w:style>
  <w:style w:type="numbering" w:customStyle="1" w:styleId="WWOutlineListStyle3213">
    <w:name w:val="WW_OutlineListStyle_3213"/>
    <w:basedOn w:val="a2"/>
    <w:rsid w:val="002A730C"/>
  </w:style>
  <w:style w:type="numbering" w:customStyle="1" w:styleId="WWOutlineListStyle2213">
    <w:name w:val="WW_OutlineListStyle_2213"/>
    <w:basedOn w:val="a2"/>
    <w:rsid w:val="002A730C"/>
  </w:style>
  <w:style w:type="numbering" w:customStyle="1" w:styleId="WWOutlineListStyle1413">
    <w:name w:val="WW_OutlineListStyle_1413"/>
    <w:basedOn w:val="a2"/>
    <w:rsid w:val="002A730C"/>
  </w:style>
  <w:style w:type="numbering" w:customStyle="1" w:styleId="WWOutlineListStyle2130">
    <w:name w:val="WW_OutlineListStyle213"/>
    <w:basedOn w:val="a2"/>
    <w:rsid w:val="002A730C"/>
  </w:style>
  <w:style w:type="numbering" w:customStyle="1" w:styleId="813">
    <w:name w:val="無清單813"/>
    <w:next w:val="a2"/>
    <w:uiPriority w:val="99"/>
    <w:semiHidden/>
    <w:unhideWhenUsed/>
    <w:rsid w:val="002A730C"/>
  </w:style>
  <w:style w:type="numbering" w:customStyle="1" w:styleId="1313">
    <w:name w:val="無清單1313"/>
    <w:next w:val="a2"/>
    <w:semiHidden/>
    <w:rsid w:val="002A730C"/>
  </w:style>
  <w:style w:type="table" w:customStyle="1" w:styleId="3123">
    <w:name w:val="表格格線312"/>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3">
    <w:name w:val="無清單2313"/>
    <w:next w:val="a2"/>
    <w:semiHidden/>
    <w:rsid w:val="002A730C"/>
  </w:style>
  <w:style w:type="numbering" w:customStyle="1" w:styleId="913">
    <w:name w:val="無清單913"/>
    <w:next w:val="a2"/>
    <w:uiPriority w:val="99"/>
    <w:semiHidden/>
    <w:unhideWhenUsed/>
    <w:rsid w:val="002A730C"/>
  </w:style>
  <w:style w:type="numbering" w:customStyle="1" w:styleId="1413">
    <w:name w:val="無清單1413"/>
    <w:next w:val="a2"/>
    <w:semiHidden/>
    <w:rsid w:val="002A730C"/>
  </w:style>
  <w:style w:type="table" w:customStyle="1" w:styleId="4123">
    <w:name w:val="表格格線412"/>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3">
    <w:name w:val="無清單2413"/>
    <w:next w:val="a2"/>
    <w:semiHidden/>
    <w:rsid w:val="002A730C"/>
  </w:style>
  <w:style w:type="table" w:customStyle="1" w:styleId="5123">
    <w:name w:val="表格格線512"/>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3">
    <w:name w:val="無清單1013"/>
    <w:next w:val="a2"/>
    <w:uiPriority w:val="99"/>
    <w:semiHidden/>
    <w:unhideWhenUsed/>
    <w:rsid w:val="002A730C"/>
  </w:style>
  <w:style w:type="table" w:customStyle="1" w:styleId="6123">
    <w:name w:val="表格格線612"/>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3">
    <w:name w:val="無清單1513"/>
    <w:next w:val="a2"/>
    <w:uiPriority w:val="99"/>
    <w:semiHidden/>
    <w:unhideWhenUsed/>
    <w:rsid w:val="002A730C"/>
  </w:style>
  <w:style w:type="numbering" w:customStyle="1" w:styleId="11313">
    <w:name w:val="無清單11313"/>
    <w:next w:val="a2"/>
    <w:uiPriority w:val="99"/>
    <w:semiHidden/>
    <w:unhideWhenUsed/>
    <w:rsid w:val="002A730C"/>
  </w:style>
  <w:style w:type="numbering" w:customStyle="1" w:styleId="111313">
    <w:name w:val="無清單111313"/>
    <w:next w:val="a2"/>
    <w:semiHidden/>
    <w:rsid w:val="002A730C"/>
  </w:style>
  <w:style w:type="numbering" w:customStyle="1" w:styleId="2513">
    <w:name w:val="無清單2513"/>
    <w:next w:val="a2"/>
    <w:semiHidden/>
    <w:rsid w:val="002A730C"/>
  </w:style>
  <w:style w:type="numbering" w:customStyle="1" w:styleId="3213">
    <w:name w:val="無清單3213"/>
    <w:next w:val="a2"/>
    <w:semiHidden/>
    <w:rsid w:val="002A730C"/>
  </w:style>
  <w:style w:type="numbering" w:customStyle="1" w:styleId="4213">
    <w:name w:val="無清單4213"/>
    <w:next w:val="a2"/>
    <w:semiHidden/>
    <w:rsid w:val="002A730C"/>
  </w:style>
  <w:style w:type="numbering" w:customStyle="1" w:styleId="5213">
    <w:name w:val="無清單5213"/>
    <w:next w:val="a2"/>
    <w:semiHidden/>
    <w:rsid w:val="002A730C"/>
  </w:style>
  <w:style w:type="numbering" w:customStyle="1" w:styleId="6213">
    <w:name w:val="無清單6213"/>
    <w:next w:val="a2"/>
    <w:uiPriority w:val="99"/>
    <w:semiHidden/>
    <w:unhideWhenUsed/>
    <w:rsid w:val="002A730C"/>
  </w:style>
  <w:style w:type="numbering" w:customStyle="1" w:styleId="1111313">
    <w:name w:val="無清單1111313"/>
    <w:next w:val="a2"/>
    <w:semiHidden/>
    <w:rsid w:val="002A730C"/>
  </w:style>
  <w:style w:type="table" w:customStyle="1" w:styleId="12122">
    <w:name w:val="表格格線1212"/>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3">
    <w:name w:val="無清單21213"/>
    <w:next w:val="a2"/>
    <w:semiHidden/>
    <w:rsid w:val="002A730C"/>
  </w:style>
  <w:style w:type="numbering" w:customStyle="1" w:styleId="WWOutlineListStyle12313">
    <w:name w:val="WW_OutlineListStyle_12313"/>
    <w:basedOn w:val="a2"/>
    <w:rsid w:val="002A730C"/>
  </w:style>
  <w:style w:type="numbering" w:customStyle="1" w:styleId="WWOutlineListStyle11313">
    <w:name w:val="WW_OutlineListStyle_11313"/>
    <w:basedOn w:val="a2"/>
    <w:rsid w:val="002A730C"/>
  </w:style>
  <w:style w:type="numbering" w:customStyle="1" w:styleId="WWOutlineListStyle10313">
    <w:name w:val="WW_OutlineListStyle_10313"/>
    <w:basedOn w:val="a2"/>
    <w:rsid w:val="002A730C"/>
  </w:style>
  <w:style w:type="numbering" w:customStyle="1" w:styleId="WWOutlineListStyle9313">
    <w:name w:val="WW_OutlineListStyle_9313"/>
    <w:basedOn w:val="a2"/>
    <w:rsid w:val="002A730C"/>
  </w:style>
  <w:style w:type="numbering" w:customStyle="1" w:styleId="WWOutlineListStyle8313">
    <w:name w:val="WW_OutlineListStyle_8313"/>
    <w:basedOn w:val="a2"/>
    <w:rsid w:val="002A730C"/>
  </w:style>
  <w:style w:type="numbering" w:customStyle="1" w:styleId="WWOutlineListStyle7313">
    <w:name w:val="WW_OutlineListStyle_7313"/>
    <w:basedOn w:val="a2"/>
    <w:rsid w:val="002A730C"/>
  </w:style>
  <w:style w:type="numbering" w:customStyle="1" w:styleId="WWOutlineListStyle6313">
    <w:name w:val="WW_OutlineListStyle_6313"/>
    <w:basedOn w:val="a2"/>
    <w:rsid w:val="002A730C"/>
  </w:style>
  <w:style w:type="numbering" w:customStyle="1" w:styleId="WWOutlineListStyle5313">
    <w:name w:val="WW_OutlineListStyle_5313"/>
    <w:basedOn w:val="a2"/>
    <w:rsid w:val="002A730C"/>
  </w:style>
  <w:style w:type="numbering" w:customStyle="1" w:styleId="WWOutlineListStyle4313">
    <w:name w:val="WW_OutlineListStyle_4313"/>
    <w:basedOn w:val="a2"/>
    <w:rsid w:val="002A730C"/>
  </w:style>
  <w:style w:type="numbering" w:customStyle="1" w:styleId="WWOutlineListStyle3313">
    <w:name w:val="WW_OutlineListStyle_3313"/>
    <w:basedOn w:val="a2"/>
    <w:rsid w:val="002A730C"/>
  </w:style>
  <w:style w:type="numbering" w:customStyle="1" w:styleId="WWOutlineListStyle2313">
    <w:name w:val="WW_OutlineListStyle_2313"/>
    <w:basedOn w:val="a2"/>
    <w:rsid w:val="002A730C"/>
  </w:style>
  <w:style w:type="numbering" w:customStyle="1" w:styleId="WWOutlineListStyle1513">
    <w:name w:val="WW_OutlineListStyle_1513"/>
    <w:basedOn w:val="a2"/>
    <w:rsid w:val="002A730C"/>
  </w:style>
  <w:style w:type="numbering" w:customStyle="1" w:styleId="WWOutlineListStyle3130">
    <w:name w:val="WW_OutlineListStyle313"/>
    <w:basedOn w:val="a2"/>
    <w:rsid w:val="002A730C"/>
  </w:style>
  <w:style w:type="numbering" w:customStyle="1" w:styleId="1613">
    <w:name w:val="無清單1613"/>
    <w:next w:val="a2"/>
    <w:uiPriority w:val="99"/>
    <w:semiHidden/>
    <w:unhideWhenUsed/>
    <w:rsid w:val="002A730C"/>
  </w:style>
  <w:style w:type="table" w:customStyle="1" w:styleId="7122">
    <w:name w:val="表格格線712"/>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3">
    <w:name w:val="無清單1713"/>
    <w:next w:val="a2"/>
    <w:uiPriority w:val="99"/>
    <w:semiHidden/>
    <w:unhideWhenUsed/>
    <w:rsid w:val="002A730C"/>
  </w:style>
  <w:style w:type="numbering" w:customStyle="1" w:styleId="11413">
    <w:name w:val="無清單11413"/>
    <w:next w:val="a2"/>
    <w:uiPriority w:val="99"/>
    <w:semiHidden/>
    <w:unhideWhenUsed/>
    <w:rsid w:val="002A730C"/>
  </w:style>
  <w:style w:type="numbering" w:customStyle="1" w:styleId="111413">
    <w:name w:val="無清單111413"/>
    <w:next w:val="a2"/>
    <w:semiHidden/>
    <w:rsid w:val="002A730C"/>
  </w:style>
  <w:style w:type="numbering" w:customStyle="1" w:styleId="2613">
    <w:name w:val="無清單2613"/>
    <w:next w:val="a2"/>
    <w:semiHidden/>
    <w:rsid w:val="002A730C"/>
  </w:style>
  <w:style w:type="numbering" w:customStyle="1" w:styleId="3313">
    <w:name w:val="無清單3313"/>
    <w:next w:val="a2"/>
    <w:semiHidden/>
    <w:rsid w:val="002A730C"/>
  </w:style>
  <w:style w:type="numbering" w:customStyle="1" w:styleId="4313">
    <w:name w:val="無清單4313"/>
    <w:next w:val="a2"/>
    <w:semiHidden/>
    <w:rsid w:val="002A730C"/>
  </w:style>
  <w:style w:type="numbering" w:customStyle="1" w:styleId="5313">
    <w:name w:val="無清單5313"/>
    <w:next w:val="a2"/>
    <w:semiHidden/>
    <w:rsid w:val="002A730C"/>
  </w:style>
  <w:style w:type="numbering" w:customStyle="1" w:styleId="6313">
    <w:name w:val="無清單6313"/>
    <w:next w:val="a2"/>
    <w:uiPriority w:val="99"/>
    <w:semiHidden/>
    <w:unhideWhenUsed/>
    <w:rsid w:val="002A730C"/>
  </w:style>
  <w:style w:type="numbering" w:customStyle="1" w:styleId="1111413">
    <w:name w:val="無清單1111413"/>
    <w:next w:val="a2"/>
    <w:semiHidden/>
    <w:rsid w:val="002A730C"/>
  </w:style>
  <w:style w:type="table" w:customStyle="1" w:styleId="13120">
    <w:name w:val="表格格線1312"/>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3">
    <w:name w:val="無清單21313"/>
    <w:next w:val="a2"/>
    <w:semiHidden/>
    <w:rsid w:val="002A730C"/>
  </w:style>
  <w:style w:type="numbering" w:customStyle="1" w:styleId="WWOutlineListStyle12413">
    <w:name w:val="WW_OutlineListStyle_12413"/>
    <w:basedOn w:val="a2"/>
    <w:rsid w:val="002A730C"/>
  </w:style>
  <w:style w:type="numbering" w:customStyle="1" w:styleId="WWOutlineListStyle11413">
    <w:name w:val="WW_OutlineListStyle_11413"/>
    <w:basedOn w:val="a2"/>
    <w:rsid w:val="002A730C"/>
  </w:style>
  <w:style w:type="numbering" w:customStyle="1" w:styleId="WWOutlineListStyle10413">
    <w:name w:val="WW_OutlineListStyle_10413"/>
    <w:basedOn w:val="a2"/>
    <w:rsid w:val="002A730C"/>
  </w:style>
  <w:style w:type="numbering" w:customStyle="1" w:styleId="WWOutlineListStyle9413">
    <w:name w:val="WW_OutlineListStyle_9413"/>
    <w:basedOn w:val="a2"/>
    <w:rsid w:val="002A730C"/>
  </w:style>
  <w:style w:type="numbering" w:customStyle="1" w:styleId="WWOutlineListStyle8413">
    <w:name w:val="WW_OutlineListStyle_8413"/>
    <w:basedOn w:val="a2"/>
    <w:rsid w:val="002A730C"/>
  </w:style>
  <w:style w:type="numbering" w:customStyle="1" w:styleId="WWOutlineListStyle7413">
    <w:name w:val="WW_OutlineListStyle_7413"/>
    <w:basedOn w:val="a2"/>
    <w:rsid w:val="002A730C"/>
  </w:style>
  <w:style w:type="numbering" w:customStyle="1" w:styleId="WWOutlineListStyle6413">
    <w:name w:val="WW_OutlineListStyle_6413"/>
    <w:basedOn w:val="a2"/>
    <w:rsid w:val="002A730C"/>
  </w:style>
  <w:style w:type="numbering" w:customStyle="1" w:styleId="WWOutlineListStyle5413">
    <w:name w:val="WW_OutlineListStyle_5413"/>
    <w:basedOn w:val="a2"/>
    <w:rsid w:val="002A730C"/>
  </w:style>
  <w:style w:type="numbering" w:customStyle="1" w:styleId="WWOutlineListStyle4413">
    <w:name w:val="WW_OutlineListStyle_4413"/>
    <w:basedOn w:val="a2"/>
    <w:rsid w:val="002A730C"/>
  </w:style>
  <w:style w:type="numbering" w:customStyle="1" w:styleId="WWOutlineListStyle3413">
    <w:name w:val="WW_OutlineListStyle_3413"/>
    <w:basedOn w:val="a2"/>
    <w:rsid w:val="002A730C"/>
  </w:style>
  <w:style w:type="numbering" w:customStyle="1" w:styleId="WWOutlineListStyle2413">
    <w:name w:val="WW_OutlineListStyle_2413"/>
    <w:basedOn w:val="a2"/>
    <w:rsid w:val="002A730C"/>
  </w:style>
  <w:style w:type="numbering" w:customStyle="1" w:styleId="WWOutlineListStyle1613">
    <w:name w:val="WW_OutlineListStyle_1613"/>
    <w:basedOn w:val="a2"/>
    <w:rsid w:val="002A730C"/>
  </w:style>
  <w:style w:type="numbering" w:customStyle="1" w:styleId="WWOutlineListStyle4130">
    <w:name w:val="WW_OutlineListStyle413"/>
    <w:basedOn w:val="a2"/>
    <w:rsid w:val="002A730C"/>
  </w:style>
  <w:style w:type="numbering" w:customStyle="1" w:styleId="1813">
    <w:name w:val="無清單1813"/>
    <w:next w:val="a2"/>
    <w:uiPriority w:val="99"/>
    <w:semiHidden/>
    <w:unhideWhenUsed/>
    <w:rsid w:val="002A730C"/>
  </w:style>
  <w:style w:type="numbering" w:customStyle="1" w:styleId="202">
    <w:name w:val="無清單202"/>
    <w:next w:val="a2"/>
    <w:uiPriority w:val="99"/>
    <w:semiHidden/>
    <w:unhideWhenUsed/>
    <w:rsid w:val="002A730C"/>
  </w:style>
  <w:style w:type="table" w:customStyle="1" w:styleId="922">
    <w:name w:val="表格格線92"/>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3">
    <w:name w:val="無清單1103"/>
    <w:next w:val="a2"/>
    <w:semiHidden/>
    <w:unhideWhenUsed/>
    <w:rsid w:val="002A730C"/>
  </w:style>
  <w:style w:type="numbering" w:customStyle="1" w:styleId="1162">
    <w:name w:val="無清單1162"/>
    <w:next w:val="a2"/>
    <w:uiPriority w:val="99"/>
    <w:semiHidden/>
    <w:unhideWhenUsed/>
    <w:rsid w:val="002A730C"/>
  </w:style>
  <w:style w:type="numbering" w:customStyle="1" w:styleId="11162">
    <w:name w:val="無清單11162"/>
    <w:next w:val="a2"/>
    <w:semiHidden/>
    <w:rsid w:val="002A730C"/>
  </w:style>
  <w:style w:type="numbering" w:customStyle="1" w:styleId="282">
    <w:name w:val="無清單282"/>
    <w:next w:val="a2"/>
    <w:semiHidden/>
    <w:rsid w:val="002A730C"/>
  </w:style>
  <w:style w:type="numbering" w:customStyle="1" w:styleId="352">
    <w:name w:val="無清單352"/>
    <w:next w:val="a2"/>
    <w:semiHidden/>
    <w:rsid w:val="002A730C"/>
  </w:style>
  <w:style w:type="numbering" w:customStyle="1" w:styleId="452">
    <w:name w:val="無清單452"/>
    <w:next w:val="a2"/>
    <w:semiHidden/>
    <w:rsid w:val="002A730C"/>
  </w:style>
  <w:style w:type="numbering" w:customStyle="1" w:styleId="552">
    <w:name w:val="無清單552"/>
    <w:next w:val="a2"/>
    <w:semiHidden/>
    <w:rsid w:val="002A730C"/>
  </w:style>
  <w:style w:type="numbering" w:customStyle="1" w:styleId="652">
    <w:name w:val="無清單652"/>
    <w:next w:val="a2"/>
    <w:uiPriority w:val="99"/>
    <w:semiHidden/>
    <w:unhideWhenUsed/>
    <w:rsid w:val="002A730C"/>
  </w:style>
  <w:style w:type="numbering" w:customStyle="1" w:styleId="111162">
    <w:name w:val="無清單111162"/>
    <w:next w:val="a2"/>
    <w:semiHidden/>
    <w:rsid w:val="002A730C"/>
  </w:style>
  <w:style w:type="table" w:customStyle="1" w:styleId="1522">
    <w:name w:val="表格格線152"/>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2">
    <w:name w:val="無清單2152"/>
    <w:next w:val="a2"/>
    <w:semiHidden/>
    <w:rsid w:val="002A730C"/>
  </w:style>
  <w:style w:type="numbering" w:customStyle="1" w:styleId="WWOutlineListStyle1262">
    <w:name w:val="WW_OutlineListStyle_1262"/>
    <w:basedOn w:val="a2"/>
    <w:rsid w:val="002A730C"/>
  </w:style>
  <w:style w:type="numbering" w:customStyle="1" w:styleId="WWOutlineListStyle1162">
    <w:name w:val="WW_OutlineListStyle_1162"/>
    <w:basedOn w:val="a2"/>
    <w:rsid w:val="002A730C"/>
  </w:style>
  <w:style w:type="numbering" w:customStyle="1" w:styleId="WWOutlineListStyle1062">
    <w:name w:val="WW_OutlineListStyle_1062"/>
    <w:basedOn w:val="a2"/>
    <w:rsid w:val="002A730C"/>
  </w:style>
  <w:style w:type="numbering" w:customStyle="1" w:styleId="WWOutlineListStyle962">
    <w:name w:val="WW_OutlineListStyle_962"/>
    <w:basedOn w:val="a2"/>
    <w:rsid w:val="002A730C"/>
  </w:style>
  <w:style w:type="numbering" w:customStyle="1" w:styleId="WWOutlineListStyle862">
    <w:name w:val="WW_OutlineListStyle_862"/>
    <w:basedOn w:val="a2"/>
    <w:rsid w:val="002A730C"/>
  </w:style>
  <w:style w:type="numbering" w:customStyle="1" w:styleId="WWOutlineListStyle762">
    <w:name w:val="WW_OutlineListStyle_762"/>
    <w:basedOn w:val="a2"/>
    <w:rsid w:val="002A730C"/>
  </w:style>
  <w:style w:type="numbering" w:customStyle="1" w:styleId="WWOutlineListStyle662">
    <w:name w:val="WW_OutlineListStyle_662"/>
    <w:basedOn w:val="a2"/>
    <w:rsid w:val="002A730C"/>
  </w:style>
  <w:style w:type="numbering" w:customStyle="1" w:styleId="WWOutlineListStyle562">
    <w:name w:val="WW_OutlineListStyle_562"/>
    <w:basedOn w:val="a2"/>
    <w:rsid w:val="002A730C"/>
  </w:style>
  <w:style w:type="numbering" w:customStyle="1" w:styleId="WWOutlineListStyle462">
    <w:name w:val="WW_OutlineListStyle_462"/>
    <w:basedOn w:val="a2"/>
    <w:rsid w:val="002A730C"/>
  </w:style>
  <w:style w:type="numbering" w:customStyle="1" w:styleId="WWOutlineListStyle362">
    <w:name w:val="WW_OutlineListStyle_362"/>
    <w:basedOn w:val="a2"/>
    <w:rsid w:val="002A730C"/>
  </w:style>
  <w:style w:type="numbering" w:customStyle="1" w:styleId="WWOutlineListStyle262">
    <w:name w:val="WW_OutlineListStyle_262"/>
    <w:basedOn w:val="a2"/>
    <w:rsid w:val="002A730C"/>
  </w:style>
  <w:style w:type="numbering" w:customStyle="1" w:styleId="WWOutlineListStyle182">
    <w:name w:val="WW_OutlineListStyle_182"/>
    <w:basedOn w:val="a2"/>
    <w:rsid w:val="002A730C"/>
  </w:style>
  <w:style w:type="numbering" w:customStyle="1" w:styleId="WWOutlineListStyle620">
    <w:name w:val="WW_OutlineListStyle62"/>
    <w:basedOn w:val="a2"/>
    <w:rsid w:val="002A730C"/>
  </w:style>
  <w:style w:type="numbering" w:customStyle="1" w:styleId="723">
    <w:name w:val="無清單723"/>
    <w:next w:val="a2"/>
    <w:uiPriority w:val="99"/>
    <w:semiHidden/>
    <w:unhideWhenUsed/>
    <w:rsid w:val="002A730C"/>
  </w:style>
  <w:style w:type="numbering" w:customStyle="1" w:styleId="WWOutlineListStyle12123">
    <w:name w:val="WW_OutlineListStyle_12123"/>
    <w:basedOn w:val="a2"/>
    <w:rsid w:val="002A730C"/>
  </w:style>
  <w:style w:type="numbering" w:customStyle="1" w:styleId="WWOutlineListStyle11123">
    <w:name w:val="WW_OutlineListStyle_11123"/>
    <w:basedOn w:val="a2"/>
    <w:rsid w:val="002A730C"/>
  </w:style>
  <w:style w:type="numbering" w:customStyle="1" w:styleId="WWOutlineListStyle10123">
    <w:name w:val="WW_OutlineListStyle_10123"/>
    <w:basedOn w:val="a2"/>
    <w:rsid w:val="002A730C"/>
  </w:style>
  <w:style w:type="numbering" w:customStyle="1" w:styleId="WWOutlineListStyle9123">
    <w:name w:val="WW_OutlineListStyle_9123"/>
    <w:basedOn w:val="a2"/>
    <w:rsid w:val="002A730C"/>
  </w:style>
  <w:style w:type="numbering" w:customStyle="1" w:styleId="WWOutlineListStyle8123">
    <w:name w:val="WW_OutlineListStyle_8123"/>
    <w:basedOn w:val="a2"/>
    <w:rsid w:val="002A730C"/>
  </w:style>
  <w:style w:type="numbering" w:customStyle="1" w:styleId="WWOutlineListStyle7123">
    <w:name w:val="WW_OutlineListStyle_7123"/>
    <w:basedOn w:val="a2"/>
    <w:rsid w:val="002A730C"/>
  </w:style>
  <w:style w:type="numbering" w:customStyle="1" w:styleId="WWOutlineListStyle6123">
    <w:name w:val="WW_OutlineListStyle_6123"/>
    <w:basedOn w:val="a2"/>
    <w:rsid w:val="002A730C"/>
  </w:style>
  <w:style w:type="numbering" w:customStyle="1" w:styleId="WWOutlineListStyle5123">
    <w:name w:val="WW_OutlineListStyle_5123"/>
    <w:basedOn w:val="a2"/>
    <w:rsid w:val="002A730C"/>
  </w:style>
  <w:style w:type="numbering" w:customStyle="1" w:styleId="WWOutlineListStyle4123">
    <w:name w:val="WW_OutlineListStyle_4123"/>
    <w:basedOn w:val="a2"/>
    <w:rsid w:val="002A730C"/>
  </w:style>
  <w:style w:type="numbering" w:customStyle="1" w:styleId="WWOutlineListStyle3123">
    <w:name w:val="WW_OutlineListStyle_3123"/>
    <w:basedOn w:val="a2"/>
    <w:rsid w:val="002A730C"/>
  </w:style>
  <w:style w:type="numbering" w:customStyle="1" w:styleId="WWOutlineListStyle2123">
    <w:name w:val="WW_OutlineListStyle_2123"/>
    <w:basedOn w:val="a2"/>
    <w:rsid w:val="002A730C"/>
  </w:style>
  <w:style w:type="numbering" w:customStyle="1" w:styleId="WWOutlineListStyle1323">
    <w:name w:val="WW_OutlineListStyle_1323"/>
    <w:basedOn w:val="a2"/>
    <w:rsid w:val="002A730C"/>
  </w:style>
  <w:style w:type="numbering" w:customStyle="1" w:styleId="WWOutlineListStyle1230">
    <w:name w:val="WW_OutlineListStyle123"/>
    <w:basedOn w:val="a2"/>
    <w:rsid w:val="002A730C"/>
  </w:style>
  <w:style w:type="numbering" w:customStyle="1" w:styleId="1223">
    <w:name w:val="無清單1223"/>
    <w:next w:val="a2"/>
    <w:uiPriority w:val="99"/>
    <w:semiHidden/>
    <w:unhideWhenUsed/>
    <w:rsid w:val="002A730C"/>
  </w:style>
  <w:style w:type="table" w:customStyle="1" w:styleId="2223">
    <w:name w:val="表格格線222"/>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3">
    <w:name w:val="無清單11223"/>
    <w:next w:val="a2"/>
    <w:uiPriority w:val="99"/>
    <w:semiHidden/>
    <w:unhideWhenUsed/>
    <w:rsid w:val="002A730C"/>
  </w:style>
  <w:style w:type="numbering" w:customStyle="1" w:styleId="111223">
    <w:name w:val="無清單111223"/>
    <w:next w:val="a2"/>
    <w:semiHidden/>
    <w:unhideWhenUsed/>
    <w:rsid w:val="002A730C"/>
  </w:style>
  <w:style w:type="numbering" w:customStyle="1" w:styleId="1111123">
    <w:name w:val="無清單1111123"/>
    <w:next w:val="a2"/>
    <w:semiHidden/>
    <w:rsid w:val="002A730C"/>
  </w:style>
  <w:style w:type="numbering" w:customStyle="1" w:styleId="22230">
    <w:name w:val="無清單2223"/>
    <w:next w:val="a2"/>
    <w:semiHidden/>
    <w:rsid w:val="002A730C"/>
  </w:style>
  <w:style w:type="numbering" w:customStyle="1" w:styleId="31230">
    <w:name w:val="無清單3123"/>
    <w:next w:val="a2"/>
    <w:semiHidden/>
    <w:rsid w:val="002A730C"/>
  </w:style>
  <w:style w:type="numbering" w:customStyle="1" w:styleId="41230">
    <w:name w:val="無清單4123"/>
    <w:next w:val="a2"/>
    <w:semiHidden/>
    <w:rsid w:val="002A730C"/>
  </w:style>
  <w:style w:type="numbering" w:customStyle="1" w:styleId="51230">
    <w:name w:val="無清單5123"/>
    <w:next w:val="a2"/>
    <w:semiHidden/>
    <w:rsid w:val="002A730C"/>
  </w:style>
  <w:style w:type="numbering" w:customStyle="1" w:styleId="61230">
    <w:name w:val="無清單6123"/>
    <w:next w:val="a2"/>
    <w:uiPriority w:val="99"/>
    <w:semiHidden/>
    <w:unhideWhenUsed/>
    <w:rsid w:val="002A730C"/>
  </w:style>
  <w:style w:type="numbering" w:customStyle="1" w:styleId="11111122">
    <w:name w:val="無清單11111122"/>
    <w:next w:val="a2"/>
    <w:semiHidden/>
    <w:rsid w:val="002A730C"/>
  </w:style>
  <w:style w:type="table" w:customStyle="1" w:styleId="11224">
    <w:name w:val="表格格線1122"/>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3">
    <w:name w:val="無清單21123"/>
    <w:next w:val="a2"/>
    <w:semiHidden/>
    <w:rsid w:val="002A730C"/>
  </w:style>
  <w:style w:type="numbering" w:customStyle="1" w:styleId="WWOutlineListStyle121122">
    <w:name w:val="WW_OutlineListStyle_121122"/>
    <w:basedOn w:val="a2"/>
    <w:rsid w:val="002A730C"/>
  </w:style>
  <w:style w:type="numbering" w:customStyle="1" w:styleId="WWOutlineListStyle111122">
    <w:name w:val="WW_OutlineListStyle_111122"/>
    <w:basedOn w:val="a2"/>
    <w:rsid w:val="002A730C"/>
  </w:style>
  <w:style w:type="numbering" w:customStyle="1" w:styleId="WWOutlineListStyle101122">
    <w:name w:val="WW_OutlineListStyle_101122"/>
    <w:basedOn w:val="a2"/>
    <w:rsid w:val="002A730C"/>
  </w:style>
  <w:style w:type="numbering" w:customStyle="1" w:styleId="WWOutlineListStyle91122">
    <w:name w:val="WW_OutlineListStyle_91122"/>
    <w:basedOn w:val="a2"/>
    <w:rsid w:val="002A730C"/>
  </w:style>
  <w:style w:type="numbering" w:customStyle="1" w:styleId="WWOutlineListStyle81122">
    <w:name w:val="WW_OutlineListStyle_81122"/>
    <w:basedOn w:val="a2"/>
    <w:rsid w:val="002A730C"/>
  </w:style>
  <w:style w:type="numbering" w:customStyle="1" w:styleId="WWOutlineListStyle71122">
    <w:name w:val="WW_OutlineListStyle_71122"/>
    <w:basedOn w:val="a2"/>
    <w:rsid w:val="002A730C"/>
  </w:style>
  <w:style w:type="numbering" w:customStyle="1" w:styleId="WWOutlineListStyle61122">
    <w:name w:val="WW_OutlineListStyle_61122"/>
    <w:basedOn w:val="a2"/>
    <w:rsid w:val="002A730C"/>
  </w:style>
  <w:style w:type="numbering" w:customStyle="1" w:styleId="WWOutlineListStyle51122">
    <w:name w:val="WW_OutlineListStyle_51122"/>
    <w:basedOn w:val="a2"/>
    <w:rsid w:val="002A730C"/>
  </w:style>
  <w:style w:type="numbering" w:customStyle="1" w:styleId="WWOutlineListStyle41122">
    <w:name w:val="WW_OutlineListStyle_41122"/>
    <w:basedOn w:val="a2"/>
    <w:rsid w:val="002A730C"/>
  </w:style>
  <w:style w:type="numbering" w:customStyle="1" w:styleId="WWOutlineListStyle31122">
    <w:name w:val="WW_OutlineListStyle_31122"/>
    <w:basedOn w:val="a2"/>
    <w:rsid w:val="002A730C"/>
  </w:style>
  <w:style w:type="numbering" w:customStyle="1" w:styleId="WWOutlineListStyle21122">
    <w:name w:val="WW_OutlineListStyle_21122"/>
    <w:basedOn w:val="a2"/>
    <w:rsid w:val="002A730C"/>
  </w:style>
  <w:style w:type="numbering" w:customStyle="1" w:styleId="WWOutlineListStyle13122">
    <w:name w:val="WW_OutlineListStyle_13122"/>
    <w:basedOn w:val="a2"/>
    <w:rsid w:val="002A730C"/>
  </w:style>
  <w:style w:type="numbering" w:customStyle="1" w:styleId="WWOutlineListStyle11220">
    <w:name w:val="WW_OutlineListStyle1122"/>
    <w:basedOn w:val="a2"/>
    <w:rsid w:val="002A730C"/>
  </w:style>
  <w:style w:type="numbering" w:customStyle="1" w:styleId="71220">
    <w:name w:val="無清單7122"/>
    <w:next w:val="a2"/>
    <w:uiPriority w:val="99"/>
    <w:semiHidden/>
    <w:unhideWhenUsed/>
    <w:rsid w:val="002A730C"/>
  </w:style>
  <w:style w:type="numbering" w:customStyle="1" w:styleId="121220">
    <w:name w:val="無清單12122"/>
    <w:next w:val="a2"/>
    <w:uiPriority w:val="99"/>
    <w:semiHidden/>
    <w:unhideWhenUsed/>
    <w:rsid w:val="002A730C"/>
  </w:style>
  <w:style w:type="numbering" w:customStyle="1" w:styleId="112122">
    <w:name w:val="無清單112122"/>
    <w:next w:val="a2"/>
    <w:uiPriority w:val="99"/>
    <w:semiHidden/>
    <w:unhideWhenUsed/>
    <w:rsid w:val="002A730C"/>
  </w:style>
  <w:style w:type="numbering" w:customStyle="1" w:styleId="1112122">
    <w:name w:val="無清單1112122"/>
    <w:next w:val="a2"/>
    <w:semiHidden/>
    <w:rsid w:val="002A730C"/>
  </w:style>
  <w:style w:type="numbering" w:customStyle="1" w:styleId="22122">
    <w:name w:val="無清單22122"/>
    <w:next w:val="a2"/>
    <w:semiHidden/>
    <w:rsid w:val="002A730C"/>
  </w:style>
  <w:style w:type="numbering" w:customStyle="1" w:styleId="31122">
    <w:name w:val="無清單31122"/>
    <w:next w:val="a2"/>
    <w:semiHidden/>
    <w:rsid w:val="002A730C"/>
  </w:style>
  <w:style w:type="numbering" w:customStyle="1" w:styleId="41122">
    <w:name w:val="無清單41122"/>
    <w:next w:val="a2"/>
    <w:semiHidden/>
    <w:rsid w:val="002A730C"/>
  </w:style>
  <w:style w:type="numbering" w:customStyle="1" w:styleId="51122">
    <w:name w:val="無清單51122"/>
    <w:next w:val="a2"/>
    <w:semiHidden/>
    <w:rsid w:val="002A730C"/>
  </w:style>
  <w:style w:type="numbering" w:customStyle="1" w:styleId="61122">
    <w:name w:val="無清單61122"/>
    <w:next w:val="a2"/>
    <w:uiPriority w:val="99"/>
    <w:semiHidden/>
    <w:unhideWhenUsed/>
    <w:rsid w:val="002A730C"/>
  </w:style>
  <w:style w:type="numbering" w:customStyle="1" w:styleId="1111222">
    <w:name w:val="無清單1111222"/>
    <w:next w:val="a2"/>
    <w:semiHidden/>
    <w:rsid w:val="002A730C"/>
  </w:style>
  <w:style w:type="numbering" w:customStyle="1" w:styleId="211122">
    <w:name w:val="無清單211122"/>
    <w:next w:val="a2"/>
    <w:semiHidden/>
    <w:rsid w:val="002A730C"/>
  </w:style>
  <w:style w:type="numbering" w:customStyle="1" w:styleId="WWOutlineListStyle12222">
    <w:name w:val="WW_OutlineListStyle_12222"/>
    <w:basedOn w:val="a2"/>
    <w:rsid w:val="002A730C"/>
  </w:style>
  <w:style w:type="numbering" w:customStyle="1" w:styleId="WWOutlineListStyle11222">
    <w:name w:val="WW_OutlineListStyle_11222"/>
    <w:basedOn w:val="a2"/>
    <w:rsid w:val="002A730C"/>
  </w:style>
  <w:style w:type="numbering" w:customStyle="1" w:styleId="WWOutlineListStyle10222">
    <w:name w:val="WW_OutlineListStyle_10222"/>
    <w:basedOn w:val="a2"/>
    <w:rsid w:val="002A730C"/>
  </w:style>
  <w:style w:type="numbering" w:customStyle="1" w:styleId="WWOutlineListStyle9222">
    <w:name w:val="WW_OutlineListStyle_9222"/>
    <w:basedOn w:val="a2"/>
    <w:rsid w:val="002A730C"/>
  </w:style>
  <w:style w:type="numbering" w:customStyle="1" w:styleId="WWOutlineListStyle8222">
    <w:name w:val="WW_OutlineListStyle_8222"/>
    <w:basedOn w:val="a2"/>
    <w:rsid w:val="002A730C"/>
  </w:style>
  <w:style w:type="numbering" w:customStyle="1" w:styleId="WWOutlineListStyle7222">
    <w:name w:val="WW_OutlineListStyle_7222"/>
    <w:basedOn w:val="a2"/>
    <w:rsid w:val="002A730C"/>
  </w:style>
  <w:style w:type="numbering" w:customStyle="1" w:styleId="WWOutlineListStyle6222">
    <w:name w:val="WW_OutlineListStyle_6222"/>
    <w:basedOn w:val="a2"/>
    <w:rsid w:val="002A730C"/>
  </w:style>
  <w:style w:type="numbering" w:customStyle="1" w:styleId="WWOutlineListStyle5222">
    <w:name w:val="WW_OutlineListStyle_5222"/>
    <w:basedOn w:val="a2"/>
    <w:rsid w:val="002A730C"/>
  </w:style>
  <w:style w:type="numbering" w:customStyle="1" w:styleId="WWOutlineListStyle4222">
    <w:name w:val="WW_OutlineListStyle_4222"/>
    <w:basedOn w:val="a2"/>
    <w:rsid w:val="002A730C"/>
  </w:style>
  <w:style w:type="numbering" w:customStyle="1" w:styleId="WWOutlineListStyle3222">
    <w:name w:val="WW_OutlineListStyle_3222"/>
    <w:basedOn w:val="a2"/>
    <w:rsid w:val="002A730C"/>
  </w:style>
  <w:style w:type="numbering" w:customStyle="1" w:styleId="WWOutlineListStyle2222">
    <w:name w:val="WW_OutlineListStyle_2222"/>
    <w:basedOn w:val="a2"/>
    <w:rsid w:val="002A730C"/>
  </w:style>
  <w:style w:type="numbering" w:customStyle="1" w:styleId="WWOutlineListStyle1422">
    <w:name w:val="WW_OutlineListStyle_1422"/>
    <w:basedOn w:val="a2"/>
    <w:rsid w:val="002A730C"/>
  </w:style>
  <w:style w:type="numbering" w:customStyle="1" w:styleId="WWOutlineListStyle2220">
    <w:name w:val="WW_OutlineListStyle222"/>
    <w:basedOn w:val="a2"/>
    <w:rsid w:val="002A730C"/>
  </w:style>
  <w:style w:type="numbering" w:customStyle="1" w:styleId="8220">
    <w:name w:val="無清單822"/>
    <w:next w:val="a2"/>
    <w:uiPriority w:val="99"/>
    <w:semiHidden/>
    <w:unhideWhenUsed/>
    <w:rsid w:val="002A730C"/>
  </w:style>
  <w:style w:type="numbering" w:customStyle="1" w:styleId="1322">
    <w:name w:val="無清單1322"/>
    <w:next w:val="a2"/>
    <w:semiHidden/>
    <w:rsid w:val="002A730C"/>
  </w:style>
  <w:style w:type="table" w:customStyle="1" w:styleId="3222">
    <w:name w:val="表格格線322"/>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2">
    <w:name w:val="無清單2322"/>
    <w:next w:val="a2"/>
    <w:semiHidden/>
    <w:rsid w:val="002A730C"/>
  </w:style>
  <w:style w:type="numbering" w:customStyle="1" w:styleId="9220">
    <w:name w:val="無清單922"/>
    <w:next w:val="a2"/>
    <w:uiPriority w:val="99"/>
    <w:semiHidden/>
    <w:unhideWhenUsed/>
    <w:rsid w:val="002A730C"/>
  </w:style>
  <w:style w:type="numbering" w:customStyle="1" w:styleId="14220">
    <w:name w:val="無清單1422"/>
    <w:next w:val="a2"/>
    <w:semiHidden/>
    <w:rsid w:val="002A730C"/>
  </w:style>
  <w:style w:type="table" w:customStyle="1" w:styleId="4222">
    <w:name w:val="表格格線422"/>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2">
    <w:name w:val="無清單2422"/>
    <w:next w:val="a2"/>
    <w:semiHidden/>
    <w:rsid w:val="002A730C"/>
  </w:style>
  <w:style w:type="table" w:customStyle="1" w:styleId="5222">
    <w:name w:val="表格格線522"/>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2"/>
    <w:next w:val="a2"/>
    <w:uiPriority w:val="99"/>
    <w:semiHidden/>
    <w:unhideWhenUsed/>
    <w:rsid w:val="002A730C"/>
  </w:style>
  <w:style w:type="table" w:customStyle="1" w:styleId="6222">
    <w:name w:val="表格格線622"/>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0">
    <w:name w:val="無清單1522"/>
    <w:next w:val="a2"/>
    <w:uiPriority w:val="99"/>
    <w:semiHidden/>
    <w:unhideWhenUsed/>
    <w:rsid w:val="002A730C"/>
  </w:style>
  <w:style w:type="numbering" w:customStyle="1" w:styleId="11322">
    <w:name w:val="無清單11322"/>
    <w:next w:val="a2"/>
    <w:uiPriority w:val="99"/>
    <w:semiHidden/>
    <w:unhideWhenUsed/>
    <w:rsid w:val="002A730C"/>
  </w:style>
  <w:style w:type="numbering" w:customStyle="1" w:styleId="111322">
    <w:name w:val="無清單111322"/>
    <w:next w:val="a2"/>
    <w:semiHidden/>
    <w:rsid w:val="002A730C"/>
  </w:style>
  <w:style w:type="numbering" w:customStyle="1" w:styleId="2522">
    <w:name w:val="無清單2522"/>
    <w:next w:val="a2"/>
    <w:semiHidden/>
    <w:rsid w:val="002A730C"/>
  </w:style>
  <w:style w:type="numbering" w:customStyle="1" w:styleId="32220">
    <w:name w:val="無清單3222"/>
    <w:next w:val="a2"/>
    <w:semiHidden/>
    <w:rsid w:val="002A730C"/>
  </w:style>
  <w:style w:type="numbering" w:customStyle="1" w:styleId="42220">
    <w:name w:val="無清單4222"/>
    <w:next w:val="a2"/>
    <w:semiHidden/>
    <w:rsid w:val="002A730C"/>
  </w:style>
  <w:style w:type="numbering" w:customStyle="1" w:styleId="52220">
    <w:name w:val="無清單5222"/>
    <w:next w:val="a2"/>
    <w:semiHidden/>
    <w:rsid w:val="002A730C"/>
  </w:style>
  <w:style w:type="numbering" w:customStyle="1" w:styleId="62220">
    <w:name w:val="無清單6222"/>
    <w:next w:val="a2"/>
    <w:uiPriority w:val="99"/>
    <w:semiHidden/>
    <w:unhideWhenUsed/>
    <w:rsid w:val="002A730C"/>
  </w:style>
  <w:style w:type="numbering" w:customStyle="1" w:styleId="1111322">
    <w:name w:val="無清單1111322"/>
    <w:next w:val="a2"/>
    <w:semiHidden/>
    <w:rsid w:val="002A730C"/>
  </w:style>
  <w:style w:type="table" w:customStyle="1" w:styleId="12220">
    <w:name w:val="表格格線1222"/>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2">
    <w:name w:val="無清單21222"/>
    <w:next w:val="a2"/>
    <w:semiHidden/>
    <w:rsid w:val="002A730C"/>
  </w:style>
  <w:style w:type="numbering" w:customStyle="1" w:styleId="WWOutlineListStyle12322">
    <w:name w:val="WW_OutlineListStyle_12322"/>
    <w:basedOn w:val="a2"/>
    <w:rsid w:val="002A730C"/>
  </w:style>
  <w:style w:type="numbering" w:customStyle="1" w:styleId="WWOutlineListStyle11322">
    <w:name w:val="WW_OutlineListStyle_11322"/>
    <w:basedOn w:val="a2"/>
    <w:rsid w:val="002A730C"/>
  </w:style>
  <w:style w:type="numbering" w:customStyle="1" w:styleId="WWOutlineListStyle10322">
    <w:name w:val="WW_OutlineListStyle_10322"/>
    <w:basedOn w:val="a2"/>
    <w:rsid w:val="002A730C"/>
  </w:style>
  <w:style w:type="numbering" w:customStyle="1" w:styleId="WWOutlineListStyle9322">
    <w:name w:val="WW_OutlineListStyle_9322"/>
    <w:basedOn w:val="a2"/>
    <w:rsid w:val="002A730C"/>
  </w:style>
  <w:style w:type="numbering" w:customStyle="1" w:styleId="WWOutlineListStyle8322">
    <w:name w:val="WW_OutlineListStyle_8322"/>
    <w:basedOn w:val="a2"/>
    <w:rsid w:val="002A730C"/>
  </w:style>
  <w:style w:type="numbering" w:customStyle="1" w:styleId="WWOutlineListStyle7322">
    <w:name w:val="WW_OutlineListStyle_7322"/>
    <w:basedOn w:val="a2"/>
    <w:rsid w:val="002A730C"/>
  </w:style>
  <w:style w:type="numbering" w:customStyle="1" w:styleId="WWOutlineListStyle6322">
    <w:name w:val="WW_OutlineListStyle_6322"/>
    <w:basedOn w:val="a2"/>
    <w:rsid w:val="002A730C"/>
  </w:style>
  <w:style w:type="numbering" w:customStyle="1" w:styleId="WWOutlineListStyle5322">
    <w:name w:val="WW_OutlineListStyle_5322"/>
    <w:basedOn w:val="a2"/>
    <w:rsid w:val="002A730C"/>
  </w:style>
  <w:style w:type="numbering" w:customStyle="1" w:styleId="WWOutlineListStyle4322">
    <w:name w:val="WW_OutlineListStyle_4322"/>
    <w:basedOn w:val="a2"/>
    <w:rsid w:val="002A730C"/>
  </w:style>
  <w:style w:type="numbering" w:customStyle="1" w:styleId="WWOutlineListStyle3322">
    <w:name w:val="WW_OutlineListStyle_3322"/>
    <w:basedOn w:val="a2"/>
    <w:rsid w:val="002A730C"/>
  </w:style>
  <w:style w:type="numbering" w:customStyle="1" w:styleId="WWOutlineListStyle2322">
    <w:name w:val="WW_OutlineListStyle_2322"/>
    <w:basedOn w:val="a2"/>
    <w:rsid w:val="002A730C"/>
  </w:style>
  <w:style w:type="numbering" w:customStyle="1" w:styleId="WWOutlineListStyle1522">
    <w:name w:val="WW_OutlineListStyle_1522"/>
    <w:basedOn w:val="a2"/>
    <w:rsid w:val="002A730C"/>
  </w:style>
  <w:style w:type="numbering" w:customStyle="1" w:styleId="WWOutlineListStyle3220">
    <w:name w:val="WW_OutlineListStyle322"/>
    <w:basedOn w:val="a2"/>
    <w:rsid w:val="002A730C"/>
  </w:style>
  <w:style w:type="numbering" w:customStyle="1" w:styleId="1622">
    <w:name w:val="無清單1622"/>
    <w:next w:val="a2"/>
    <w:uiPriority w:val="99"/>
    <w:semiHidden/>
    <w:unhideWhenUsed/>
    <w:rsid w:val="002A730C"/>
  </w:style>
  <w:style w:type="table" w:customStyle="1" w:styleId="7221">
    <w:name w:val="表格格線722"/>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2"/>
    <w:next w:val="a2"/>
    <w:uiPriority w:val="99"/>
    <w:semiHidden/>
    <w:unhideWhenUsed/>
    <w:rsid w:val="002A730C"/>
  </w:style>
  <w:style w:type="numbering" w:customStyle="1" w:styleId="11422">
    <w:name w:val="無清單11422"/>
    <w:next w:val="a2"/>
    <w:uiPriority w:val="99"/>
    <w:semiHidden/>
    <w:unhideWhenUsed/>
    <w:rsid w:val="002A730C"/>
  </w:style>
  <w:style w:type="numbering" w:customStyle="1" w:styleId="111422">
    <w:name w:val="無清單111422"/>
    <w:next w:val="a2"/>
    <w:semiHidden/>
    <w:rsid w:val="002A730C"/>
  </w:style>
  <w:style w:type="numbering" w:customStyle="1" w:styleId="2622">
    <w:name w:val="無清單2622"/>
    <w:next w:val="a2"/>
    <w:semiHidden/>
    <w:rsid w:val="002A730C"/>
  </w:style>
  <w:style w:type="numbering" w:customStyle="1" w:styleId="3322">
    <w:name w:val="無清單3322"/>
    <w:next w:val="a2"/>
    <w:semiHidden/>
    <w:rsid w:val="002A730C"/>
  </w:style>
  <w:style w:type="numbering" w:customStyle="1" w:styleId="4322">
    <w:name w:val="無清單4322"/>
    <w:next w:val="a2"/>
    <w:semiHidden/>
    <w:rsid w:val="002A730C"/>
  </w:style>
  <w:style w:type="numbering" w:customStyle="1" w:styleId="5322">
    <w:name w:val="無清單5322"/>
    <w:next w:val="a2"/>
    <w:semiHidden/>
    <w:rsid w:val="002A730C"/>
  </w:style>
  <w:style w:type="numbering" w:customStyle="1" w:styleId="6322">
    <w:name w:val="無清單6322"/>
    <w:next w:val="a2"/>
    <w:uiPriority w:val="99"/>
    <w:semiHidden/>
    <w:unhideWhenUsed/>
    <w:rsid w:val="002A730C"/>
  </w:style>
  <w:style w:type="numbering" w:customStyle="1" w:styleId="1111422">
    <w:name w:val="無清單1111422"/>
    <w:next w:val="a2"/>
    <w:semiHidden/>
    <w:rsid w:val="002A730C"/>
  </w:style>
  <w:style w:type="table" w:customStyle="1" w:styleId="13220">
    <w:name w:val="表格格線1322"/>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2">
    <w:name w:val="無清單21322"/>
    <w:next w:val="a2"/>
    <w:semiHidden/>
    <w:rsid w:val="002A730C"/>
  </w:style>
  <w:style w:type="numbering" w:customStyle="1" w:styleId="WWOutlineListStyle12422">
    <w:name w:val="WW_OutlineListStyle_12422"/>
    <w:basedOn w:val="a2"/>
    <w:rsid w:val="002A730C"/>
  </w:style>
  <w:style w:type="numbering" w:customStyle="1" w:styleId="WWOutlineListStyle11422">
    <w:name w:val="WW_OutlineListStyle_11422"/>
    <w:basedOn w:val="a2"/>
    <w:rsid w:val="002A730C"/>
  </w:style>
  <w:style w:type="numbering" w:customStyle="1" w:styleId="WWOutlineListStyle10422">
    <w:name w:val="WW_OutlineListStyle_10422"/>
    <w:basedOn w:val="a2"/>
    <w:rsid w:val="002A730C"/>
  </w:style>
  <w:style w:type="numbering" w:customStyle="1" w:styleId="WWOutlineListStyle9422">
    <w:name w:val="WW_OutlineListStyle_9422"/>
    <w:basedOn w:val="a2"/>
    <w:rsid w:val="002A730C"/>
  </w:style>
  <w:style w:type="numbering" w:customStyle="1" w:styleId="WWOutlineListStyle8422">
    <w:name w:val="WW_OutlineListStyle_8422"/>
    <w:basedOn w:val="a2"/>
    <w:rsid w:val="002A730C"/>
  </w:style>
  <w:style w:type="numbering" w:customStyle="1" w:styleId="WWOutlineListStyle7422">
    <w:name w:val="WW_OutlineListStyle_7422"/>
    <w:basedOn w:val="a2"/>
    <w:rsid w:val="002A730C"/>
  </w:style>
  <w:style w:type="numbering" w:customStyle="1" w:styleId="WWOutlineListStyle6422">
    <w:name w:val="WW_OutlineListStyle_6422"/>
    <w:basedOn w:val="a2"/>
    <w:rsid w:val="002A730C"/>
  </w:style>
  <w:style w:type="numbering" w:customStyle="1" w:styleId="WWOutlineListStyle5422">
    <w:name w:val="WW_OutlineListStyle_5422"/>
    <w:basedOn w:val="a2"/>
    <w:rsid w:val="002A730C"/>
    <w:pPr>
      <w:numPr>
        <w:numId w:val="22"/>
      </w:numPr>
    </w:pPr>
  </w:style>
  <w:style w:type="numbering" w:customStyle="1" w:styleId="WWOutlineListStyle4423">
    <w:name w:val="WW_OutlineListStyle_4423"/>
    <w:basedOn w:val="a2"/>
    <w:rsid w:val="002A730C"/>
  </w:style>
  <w:style w:type="numbering" w:customStyle="1" w:styleId="WWOutlineListStyle3422">
    <w:name w:val="WW_OutlineListStyle_3422"/>
    <w:basedOn w:val="a2"/>
    <w:rsid w:val="002A730C"/>
  </w:style>
  <w:style w:type="numbering" w:customStyle="1" w:styleId="WWOutlineListStyle2422">
    <w:name w:val="WW_OutlineListStyle_2422"/>
    <w:basedOn w:val="a2"/>
    <w:rsid w:val="002A730C"/>
  </w:style>
  <w:style w:type="numbering" w:customStyle="1" w:styleId="WWOutlineListStyle1622">
    <w:name w:val="WW_OutlineListStyle_1622"/>
    <w:basedOn w:val="a2"/>
    <w:rsid w:val="002A730C"/>
  </w:style>
  <w:style w:type="numbering" w:customStyle="1" w:styleId="WWOutlineListStyle4230">
    <w:name w:val="WW_OutlineListStyle423"/>
    <w:basedOn w:val="a2"/>
    <w:rsid w:val="002A730C"/>
  </w:style>
  <w:style w:type="numbering" w:customStyle="1" w:styleId="1822">
    <w:name w:val="無清單1822"/>
    <w:next w:val="a2"/>
    <w:uiPriority w:val="99"/>
    <w:semiHidden/>
    <w:unhideWhenUsed/>
    <w:rsid w:val="002A730C"/>
  </w:style>
  <w:style w:type="numbering" w:customStyle="1" w:styleId="WWOutlineListStyle4310">
    <w:name w:val="WW_OutlineListStyle431"/>
    <w:basedOn w:val="a2"/>
    <w:rsid w:val="002A730C"/>
  </w:style>
  <w:style w:type="numbering" w:customStyle="1" w:styleId="WWOutlineListStyle4211">
    <w:name w:val="WW_OutlineListStyle4211"/>
    <w:basedOn w:val="a2"/>
    <w:rsid w:val="002A730C"/>
    <w:pPr>
      <w:numPr>
        <w:numId w:val="21"/>
      </w:numPr>
    </w:pPr>
  </w:style>
  <w:style w:type="numbering" w:customStyle="1" w:styleId="1912">
    <w:name w:val="無清單1912"/>
    <w:next w:val="a2"/>
    <w:uiPriority w:val="99"/>
    <w:semiHidden/>
    <w:unhideWhenUsed/>
    <w:rsid w:val="002A730C"/>
  </w:style>
  <w:style w:type="numbering" w:customStyle="1" w:styleId="11512">
    <w:name w:val="無清單11512"/>
    <w:next w:val="a2"/>
    <w:uiPriority w:val="99"/>
    <w:semiHidden/>
    <w:unhideWhenUsed/>
    <w:rsid w:val="002A730C"/>
  </w:style>
  <w:style w:type="numbering" w:customStyle="1" w:styleId="111512">
    <w:name w:val="無清單111512"/>
    <w:next w:val="a2"/>
    <w:semiHidden/>
    <w:rsid w:val="002A730C"/>
  </w:style>
  <w:style w:type="numbering" w:customStyle="1" w:styleId="2712">
    <w:name w:val="無清單2712"/>
    <w:next w:val="a2"/>
    <w:semiHidden/>
    <w:rsid w:val="002A730C"/>
  </w:style>
  <w:style w:type="numbering" w:customStyle="1" w:styleId="3412">
    <w:name w:val="無清單3412"/>
    <w:next w:val="a2"/>
    <w:semiHidden/>
    <w:rsid w:val="002A730C"/>
  </w:style>
  <w:style w:type="numbering" w:customStyle="1" w:styleId="4412">
    <w:name w:val="無清單4412"/>
    <w:next w:val="a2"/>
    <w:semiHidden/>
    <w:rsid w:val="002A730C"/>
  </w:style>
  <w:style w:type="numbering" w:customStyle="1" w:styleId="5412">
    <w:name w:val="無清單5412"/>
    <w:next w:val="a2"/>
    <w:semiHidden/>
    <w:rsid w:val="002A730C"/>
  </w:style>
  <w:style w:type="numbering" w:customStyle="1" w:styleId="6412">
    <w:name w:val="無清單6412"/>
    <w:next w:val="a2"/>
    <w:uiPriority w:val="99"/>
    <w:semiHidden/>
    <w:unhideWhenUsed/>
    <w:rsid w:val="002A730C"/>
  </w:style>
  <w:style w:type="numbering" w:customStyle="1" w:styleId="1111512">
    <w:name w:val="無清單1111512"/>
    <w:next w:val="a2"/>
    <w:semiHidden/>
    <w:rsid w:val="002A730C"/>
  </w:style>
  <w:style w:type="numbering" w:customStyle="1" w:styleId="21412">
    <w:name w:val="無清單21412"/>
    <w:next w:val="a2"/>
    <w:semiHidden/>
    <w:rsid w:val="002A730C"/>
  </w:style>
  <w:style w:type="numbering" w:customStyle="1" w:styleId="WWOutlineListStyle12512">
    <w:name w:val="WW_OutlineListStyle_12512"/>
    <w:basedOn w:val="a2"/>
    <w:rsid w:val="002A730C"/>
  </w:style>
  <w:style w:type="numbering" w:customStyle="1" w:styleId="WWOutlineListStyle11512">
    <w:name w:val="WW_OutlineListStyle_11512"/>
    <w:basedOn w:val="a2"/>
    <w:rsid w:val="002A730C"/>
  </w:style>
  <w:style w:type="numbering" w:customStyle="1" w:styleId="WWOutlineListStyle10512">
    <w:name w:val="WW_OutlineListStyle_10512"/>
    <w:basedOn w:val="a2"/>
    <w:rsid w:val="002A730C"/>
  </w:style>
  <w:style w:type="numbering" w:customStyle="1" w:styleId="WWOutlineListStyle9512">
    <w:name w:val="WW_OutlineListStyle_9512"/>
    <w:basedOn w:val="a2"/>
    <w:rsid w:val="002A730C"/>
  </w:style>
  <w:style w:type="numbering" w:customStyle="1" w:styleId="WWOutlineListStyle8512">
    <w:name w:val="WW_OutlineListStyle_8512"/>
    <w:basedOn w:val="a2"/>
    <w:rsid w:val="002A730C"/>
  </w:style>
  <w:style w:type="numbering" w:customStyle="1" w:styleId="WWOutlineListStyle7512">
    <w:name w:val="WW_OutlineListStyle_7512"/>
    <w:basedOn w:val="a2"/>
    <w:rsid w:val="002A730C"/>
  </w:style>
  <w:style w:type="numbering" w:customStyle="1" w:styleId="WWOutlineListStyle6512">
    <w:name w:val="WW_OutlineListStyle_6512"/>
    <w:basedOn w:val="a2"/>
    <w:rsid w:val="002A730C"/>
  </w:style>
  <w:style w:type="numbering" w:customStyle="1" w:styleId="WWOutlineListStyle5512">
    <w:name w:val="WW_OutlineListStyle_5512"/>
    <w:basedOn w:val="a2"/>
    <w:rsid w:val="002A730C"/>
  </w:style>
  <w:style w:type="numbering" w:customStyle="1" w:styleId="WWOutlineListStyle4512">
    <w:name w:val="WW_OutlineListStyle_4512"/>
    <w:basedOn w:val="a2"/>
    <w:rsid w:val="002A730C"/>
  </w:style>
  <w:style w:type="numbering" w:customStyle="1" w:styleId="WWOutlineListStyle3512">
    <w:name w:val="WW_OutlineListStyle_3512"/>
    <w:basedOn w:val="a2"/>
    <w:rsid w:val="002A730C"/>
  </w:style>
  <w:style w:type="numbering" w:customStyle="1" w:styleId="WWOutlineListStyle2512">
    <w:name w:val="WW_OutlineListStyle_2512"/>
    <w:basedOn w:val="a2"/>
    <w:rsid w:val="002A730C"/>
  </w:style>
  <w:style w:type="numbering" w:customStyle="1" w:styleId="WWOutlineListStyle1712">
    <w:name w:val="WW_OutlineListStyle_1712"/>
    <w:basedOn w:val="a2"/>
    <w:rsid w:val="002A730C"/>
  </w:style>
  <w:style w:type="numbering" w:customStyle="1" w:styleId="WWOutlineListStyle5120">
    <w:name w:val="WW_OutlineListStyle512"/>
    <w:basedOn w:val="a2"/>
    <w:rsid w:val="002A730C"/>
  </w:style>
  <w:style w:type="numbering" w:customStyle="1" w:styleId="111111112">
    <w:name w:val="無清單111111112"/>
    <w:next w:val="a2"/>
    <w:semiHidden/>
    <w:rsid w:val="002A730C"/>
  </w:style>
  <w:style w:type="numbering" w:customStyle="1" w:styleId="WWOutlineListStyle1211112">
    <w:name w:val="WW_OutlineListStyle_1211112"/>
    <w:basedOn w:val="a2"/>
    <w:rsid w:val="002A730C"/>
  </w:style>
  <w:style w:type="numbering" w:customStyle="1" w:styleId="WWOutlineListStyle1111112">
    <w:name w:val="WW_OutlineListStyle_1111112"/>
    <w:basedOn w:val="a2"/>
    <w:rsid w:val="002A730C"/>
  </w:style>
  <w:style w:type="numbering" w:customStyle="1" w:styleId="WWOutlineListStyle1011112">
    <w:name w:val="WW_OutlineListStyle_1011112"/>
    <w:basedOn w:val="a2"/>
    <w:rsid w:val="002A730C"/>
  </w:style>
  <w:style w:type="numbering" w:customStyle="1" w:styleId="WWOutlineListStyle911112">
    <w:name w:val="WW_OutlineListStyle_911112"/>
    <w:basedOn w:val="a2"/>
    <w:rsid w:val="002A730C"/>
  </w:style>
  <w:style w:type="numbering" w:customStyle="1" w:styleId="WWOutlineListStyle811112">
    <w:name w:val="WW_OutlineListStyle_811112"/>
    <w:basedOn w:val="a2"/>
    <w:rsid w:val="002A730C"/>
  </w:style>
  <w:style w:type="numbering" w:customStyle="1" w:styleId="WWOutlineListStyle711112">
    <w:name w:val="WW_OutlineListStyle_711112"/>
    <w:basedOn w:val="a2"/>
    <w:rsid w:val="002A730C"/>
  </w:style>
  <w:style w:type="numbering" w:customStyle="1" w:styleId="WWOutlineListStyle611112">
    <w:name w:val="WW_OutlineListStyle_611112"/>
    <w:basedOn w:val="a2"/>
    <w:rsid w:val="002A730C"/>
  </w:style>
  <w:style w:type="numbering" w:customStyle="1" w:styleId="WWOutlineListStyle511112">
    <w:name w:val="WW_OutlineListStyle_511112"/>
    <w:basedOn w:val="a2"/>
    <w:rsid w:val="002A730C"/>
  </w:style>
  <w:style w:type="numbering" w:customStyle="1" w:styleId="WWOutlineListStyle411112">
    <w:name w:val="WW_OutlineListStyle_411112"/>
    <w:basedOn w:val="a2"/>
    <w:rsid w:val="002A730C"/>
  </w:style>
  <w:style w:type="numbering" w:customStyle="1" w:styleId="WWOutlineListStyle311112">
    <w:name w:val="WW_OutlineListStyle_311112"/>
    <w:basedOn w:val="a2"/>
    <w:rsid w:val="002A730C"/>
  </w:style>
  <w:style w:type="numbering" w:customStyle="1" w:styleId="WWOutlineListStyle211112">
    <w:name w:val="WW_OutlineListStyle_211112"/>
    <w:basedOn w:val="a2"/>
    <w:rsid w:val="002A730C"/>
  </w:style>
  <w:style w:type="numbering" w:customStyle="1" w:styleId="WWOutlineListStyle131112">
    <w:name w:val="WW_OutlineListStyle_131112"/>
    <w:basedOn w:val="a2"/>
    <w:rsid w:val="002A730C"/>
  </w:style>
  <w:style w:type="numbering" w:customStyle="1" w:styleId="WWOutlineListStyle111120">
    <w:name w:val="WW_OutlineListStyle11112"/>
    <w:basedOn w:val="a2"/>
    <w:rsid w:val="002A730C"/>
  </w:style>
  <w:style w:type="numbering" w:customStyle="1" w:styleId="71112">
    <w:name w:val="無清單71112"/>
    <w:next w:val="a2"/>
    <w:uiPriority w:val="99"/>
    <w:semiHidden/>
    <w:unhideWhenUsed/>
    <w:rsid w:val="002A730C"/>
  </w:style>
  <w:style w:type="numbering" w:customStyle="1" w:styleId="121112">
    <w:name w:val="無清單121112"/>
    <w:next w:val="a2"/>
    <w:uiPriority w:val="99"/>
    <w:semiHidden/>
    <w:unhideWhenUsed/>
    <w:rsid w:val="002A730C"/>
  </w:style>
  <w:style w:type="numbering" w:customStyle="1" w:styleId="1121112">
    <w:name w:val="無清單1121112"/>
    <w:next w:val="a2"/>
    <w:uiPriority w:val="99"/>
    <w:semiHidden/>
    <w:unhideWhenUsed/>
    <w:rsid w:val="002A730C"/>
  </w:style>
  <w:style w:type="numbering" w:customStyle="1" w:styleId="11121112">
    <w:name w:val="無清單11121112"/>
    <w:next w:val="a2"/>
    <w:semiHidden/>
    <w:rsid w:val="002A730C"/>
  </w:style>
  <w:style w:type="numbering" w:customStyle="1" w:styleId="221112">
    <w:name w:val="無清單221112"/>
    <w:next w:val="a2"/>
    <w:semiHidden/>
    <w:rsid w:val="002A730C"/>
  </w:style>
  <w:style w:type="numbering" w:customStyle="1" w:styleId="311112">
    <w:name w:val="無清單311112"/>
    <w:next w:val="a2"/>
    <w:semiHidden/>
    <w:rsid w:val="002A730C"/>
  </w:style>
  <w:style w:type="numbering" w:customStyle="1" w:styleId="411112">
    <w:name w:val="無清單411112"/>
    <w:next w:val="a2"/>
    <w:semiHidden/>
    <w:rsid w:val="002A730C"/>
  </w:style>
  <w:style w:type="numbering" w:customStyle="1" w:styleId="511112">
    <w:name w:val="無清單511112"/>
    <w:next w:val="a2"/>
    <w:semiHidden/>
    <w:rsid w:val="002A730C"/>
  </w:style>
  <w:style w:type="numbering" w:customStyle="1" w:styleId="611112">
    <w:name w:val="無清單611112"/>
    <w:next w:val="a2"/>
    <w:uiPriority w:val="99"/>
    <w:semiHidden/>
    <w:unhideWhenUsed/>
    <w:rsid w:val="002A730C"/>
  </w:style>
  <w:style w:type="numbering" w:customStyle="1" w:styleId="11112112">
    <w:name w:val="無清單11112112"/>
    <w:next w:val="a2"/>
    <w:semiHidden/>
    <w:rsid w:val="002A730C"/>
  </w:style>
  <w:style w:type="numbering" w:customStyle="1" w:styleId="2111112">
    <w:name w:val="無清單2111112"/>
    <w:next w:val="a2"/>
    <w:semiHidden/>
    <w:rsid w:val="002A730C"/>
  </w:style>
  <w:style w:type="numbering" w:customStyle="1" w:styleId="WWOutlineListStyle122112">
    <w:name w:val="WW_OutlineListStyle_122112"/>
    <w:basedOn w:val="a2"/>
    <w:rsid w:val="002A730C"/>
  </w:style>
  <w:style w:type="numbering" w:customStyle="1" w:styleId="WWOutlineListStyle112112">
    <w:name w:val="WW_OutlineListStyle_112112"/>
    <w:basedOn w:val="a2"/>
    <w:rsid w:val="002A730C"/>
  </w:style>
  <w:style w:type="numbering" w:customStyle="1" w:styleId="WWOutlineListStyle102112">
    <w:name w:val="WW_OutlineListStyle_102112"/>
    <w:basedOn w:val="a2"/>
    <w:rsid w:val="002A730C"/>
  </w:style>
  <w:style w:type="numbering" w:customStyle="1" w:styleId="WWOutlineListStyle92112">
    <w:name w:val="WW_OutlineListStyle_92112"/>
    <w:basedOn w:val="a2"/>
    <w:rsid w:val="002A730C"/>
  </w:style>
  <w:style w:type="numbering" w:customStyle="1" w:styleId="WWOutlineListStyle82112">
    <w:name w:val="WW_OutlineListStyle_82112"/>
    <w:basedOn w:val="a2"/>
    <w:rsid w:val="002A730C"/>
  </w:style>
  <w:style w:type="numbering" w:customStyle="1" w:styleId="WWOutlineListStyle72112">
    <w:name w:val="WW_OutlineListStyle_72112"/>
    <w:basedOn w:val="a2"/>
    <w:rsid w:val="002A730C"/>
  </w:style>
  <w:style w:type="numbering" w:customStyle="1" w:styleId="WWOutlineListStyle62112">
    <w:name w:val="WW_OutlineListStyle_62112"/>
    <w:basedOn w:val="a2"/>
    <w:rsid w:val="002A730C"/>
  </w:style>
  <w:style w:type="numbering" w:customStyle="1" w:styleId="WWOutlineListStyle52112">
    <w:name w:val="WW_OutlineListStyle_52112"/>
    <w:basedOn w:val="a2"/>
    <w:rsid w:val="002A730C"/>
  </w:style>
  <w:style w:type="numbering" w:customStyle="1" w:styleId="WWOutlineListStyle42112">
    <w:name w:val="WW_OutlineListStyle_42112"/>
    <w:basedOn w:val="a2"/>
    <w:rsid w:val="002A730C"/>
  </w:style>
  <w:style w:type="numbering" w:customStyle="1" w:styleId="WWOutlineListStyle32112">
    <w:name w:val="WW_OutlineListStyle_32112"/>
    <w:basedOn w:val="a2"/>
    <w:rsid w:val="002A730C"/>
  </w:style>
  <w:style w:type="numbering" w:customStyle="1" w:styleId="WWOutlineListStyle22112">
    <w:name w:val="WW_OutlineListStyle_22112"/>
    <w:basedOn w:val="a2"/>
    <w:rsid w:val="002A730C"/>
  </w:style>
  <w:style w:type="numbering" w:customStyle="1" w:styleId="WWOutlineListStyle14112">
    <w:name w:val="WW_OutlineListStyle_14112"/>
    <w:basedOn w:val="a2"/>
    <w:rsid w:val="002A730C"/>
  </w:style>
  <w:style w:type="numbering" w:customStyle="1" w:styleId="WWOutlineListStyle21120">
    <w:name w:val="WW_OutlineListStyle2112"/>
    <w:basedOn w:val="a2"/>
    <w:rsid w:val="002A730C"/>
  </w:style>
  <w:style w:type="numbering" w:customStyle="1" w:styleId="8112">
    <w:name w:val="無清單8112"/>
    <w:next w:val="a2"/>
    <w:uiPriority w:val="99"/>
    <w:semiHidden/>
    <w:unhideWhenUsed/>
    <w:rsid w:val="002A730C"/>
  </w:style>
  <w:style w:type="numbering" w:customStyle="1" w:styleId="13112">
    <w:name w:val="無清單13112"/>
    <w:next w:val="a2"/>
    <w:semiHidden/>
    <w:rsid w:val="002A730C"/>
  </w:style>
  <w:style w:type="numbering" w:customStyle="1" w:styleId="23112">
    <w:name w:val="無清單23112"/>
    <w:next w:val="a2"/>
    <w:semiHidden/>
    <w:rsid w:val="002A730C"/>
  </w:style>
  <w:style w:type="numbering" w:customStyle="1" w:styleId="9112">
    <w:name w:val="無清單9112"/>
    <w:next w:val="a2"/>
    <w:uiPriority w:val="99"/>
    <w:semiHidden/>
    <w:unhideWhenUsed/>
    <w:rsid w:val="002A730C"/>
  </w:style>
  <w:style w:type="numbering" w:customStyle="1" w:styleId="14112">
    <w:name w:val="無清單14112"/>
    <w:next w:val="a2"/>
    <w:semiHidden/>
    <w:rsid w:val="002A730C"/>
  </w:style>
  <w:style w:type="numbering" w:customStyle="1" w:styleId="24112">
    <w:name w:val="無清單24112"/>
    <w:next w:val="a2"/>
    <w:semiHidden/>
    <w:rsid w:val="002A730C"/>
  </w:style>
  <w:style w:type="numbering" w:customStyle="1" w:styleId="10112">
    <w:name w:val="無清單10112"/>
    <w:next w:val="a2"/>
    <w:uiPriority w:val="99"/>
    <w:semiHidden/>
    <w:unhideWhenUsed/>
    <w:rsid w:val="002A730C"/>
  </w:style>
  <w:style w:type="numbering" w:customStyle="1" w:styleId="15112">
    <w:name w:val="無清單15112"/>
    <w:next w:val="a2"/>
    <w:uiPriority w:val="99"/>
    <w:semiHidden/>
    <w:unhideWhenUsed/>
    <w:rsid w:val="002A730C"/>
  </w:style>
  <w:style w:type="numbering" w:customStyle="1" w:styleId="113112">
    <w:name w:val="無清單113112"/>
    <w:next w:val="a2"/>
    <w:uiPriority w:val="99"/>
    <w:semiHidden/>
    <w:unhideWhenUsed/>
    <w:rsid w:val="002A730C"/>
  </w:style>
  <w:style w:type="numbering" w:customStyle="1" w:styleId="1113112">
    <w:name w:val="無清單1113112"/>
    <w:next w:val="a2"/>
    <w:semiHidden/>
    <w:rsid w:val="002A730C"/>
  </w:style>
  <w:style w:type="numbering" w:customStyle="1" w:styleId="25112">
    <w:name w:val="無清單25112"/>
    <w:next w:val="a2"/>
    <w:semiHidden/>
    <w:rsid w:val="002A730C"/>
  </w:style>
  <w:style w:type="numbering" w:customStyle="1" w:styleId="32112">
    <w:name w:val="無清單32112"/>
    <w:next w:val="a2"/>
    <w:semiHidden/>
    <w:rsid w:val="002A730C"/>
  </w:style>
  <w:style w:type="numbering" w:customStyle="1" w:styleId="42112">
    <w:name w:val="無清單42112"/>
    <w:next w:val="a2"/>
    <w:semiHidden/>
    <w:rsid w:val="002A730C"/>
  </w:style>
  <w:style w:type="numbering" w:customStyle="1" w:styleId="52112">
    <w:name w:val="無清單52112"/>
    <w:next w:val="a2"/>
    <w:semiHidden/>
    <w:rsid w:val="002A730C"/>
  </w:style>
  <w:style w:type="numbering" w:customStyle="1" w:styleId="62112">
    <w:name w:val="無清單62112"/>
    <w:next w:val="a2"/>
    <w:uiPriority w:val="99"/>
    <w:semiHidden/>
    <w:unhideWhenUsed/>
    <w:rsid w:val="002A730C"/>
  </w:style>
  <w:style w:type="numbering" w:customStyle="1" w:styleId="11113112">
    <w:name w:val="無清單11113112"/>
    <w:next w:val="a2"/>
    <w:semiHidden/>
    <w:rsid w:val="002A730C"/>
  </w:style>
  <w:style w:type="numbering" w:customStyle="1" w:styleId="212112">
    <w:name w:val="無清單212112"/>
    <w:next w:val="a2"/>
    <w:semiHidden/>
    <w:rsid w:val="002A730C"/>
  </w:style>
  <w:style w:type="numbering" w:customStyle="1" w:styleId="WWOutlineListStyle123112">
    <w:name w:val="WW_OutlineListStyle_123112"/>
    <w:basedOn w:val="a2"/>
    <w:rsid w:val="002A730C"/>
  </w:style>
  <w:style w:type="numbering" w:customStyle="1" w:styleId="WWOutlineListStyle113112">
    <w:name w:val="WW_OutlineListStyle_113112"/>
    <w:basedOn w:val="a2"/>
    <w:rsid w:val="002A730C"/>
  </w:style>
  <w:style w:type="numbering" w:customStyle="1" w:styleId="WWOutlineListStyle103112">
    <w:name w:val="WW_OutlineListStyle_103112"/>
    <w:basedOn w:val="a2"/>
    <w:rsid w:val="002A730C"/>
  </w:style>
  <w:style w:type="numbering" w:customStyle="1" w:styleId="WWOutlineListStyle93112">
    <w:name w:val="WW_OutlineListStyle_93112"/>
    <w:basedOn w:val="a2"/>
    <w:rsid w:val="002A730C"/>
  </w:style>
  <w:style w:type="numbering" w:customStyle="1" w:styleId="WWOutlineListStyle83112">
    <w:name w:val="WW_OutlineListStyle_83112"/>
    <w:basedOn w:val="a2"/>
    <w:rsid w:val="002A730C"/>
  </w:style>
  <w:style w:type="numbering" w:customStyle="1" w:styleId="WWOutlineListStyle73112">
    <w:name w:val="WW_OutlineListStyle_73112"/>
    <w:basedOn w:val="a2"/>
    <w:rsid w:val="002A730C"/>
  </w:style>
  <w:style w:type="numbering" w:customStyle="1" w:styleId="WWOutlineListStyle63112">
    <w:name w:val="WW_OutlineListStyle_63112"/>
    <w:basedOn w:val="a2"/>
    <w:rsid w:val="002A730C"/>
  </w:style>
  <w:style w:type="numbering" w:customStyle="1" w:styleId="WWOutlineListStyle53112">
    <w:name w:val="WW_OutlineListStyle_53112"/>
    <w:basedOn w:val="a2"/>
    <w:rsid w:val="002A730C"/>
  </w:style>
  <w:style w:type="numbering" w:customStyle="1" w:styleId="WWOutlineListStyle43112">
    <w:name w:val="WW_OutlineListStyle_43112"/>
    <w:basedOn w:val="a2"/>
    <w:rsid w:val="002A730C"/>
  </w:style>
  <w:style w:type="numbering" w:customStyle="1" w:styleId="WWOutlineListStyle33112">
    <w:name w:val="WW_OutlineListStyle_33112"/>
    <w:basedOn w:val="a2"/>
    <w:rsid w:val="002A730C"/>
  </w:style>
  <w:style w:type="numbering" w:customStyle="1" w:styleId="WWOutlineListStyle23112">
    <w:name w:val="WW_OutlineListStyle_23112"/>
    <w:basedOn w:val="a2"/>
    <w:rsid w:val="002A730C"/>
  </w:style>
  <w:style w:type="numbering" w:customStyle="1" w:styleId="WWOutlineListStyle15112">
    <w:name w:val="WW_OutlineListStyle_15112"/>
    <w:basedOn w:val="a2"/>
    <w:rsid w:val="002A730C"/>
  </w:style>
  <w:style w:type="numbering" w:customStyle="1" w:styleId="WWOutlineListStyle31120">
    <w:name w:val="WW_OutlineListStyle3112"/>
    <w:basedOn w:val="a2"/>
    <w:rsid w:val="002A730C"/>
  </w:style>
  <w:style w:type="numbering" w:customStyle="1" w:styleId="16112">
    <w:name w:val="無清單16112"/>
    <w:next w:val="a2"/>
    <w:uiPriority w:val="99"/>
    <w:semiHidden/>
    <w:unhideWhenUsed/>
    <w:rsid w:val="002A730C"/>
  </w:style>
  <w:style w:type="numbering" w:customStyle="1" w:styleId="17112">
    <w:name w:val="無清單17112"/>
    <w:next w:val="a2"/>
    <w:uiPriority w:val="99"/>
    <w:semiHidden/>
    <w:unhideWhenUsed/>
    <w:rsid w:val="002A730C"/>
  </w:style>
  <w:style w:type="numbering" w:customStyle="1" w:styleId="114112">
    <w:name w:val="無清單114112"/>
    <w:next w:val="a2"/>
    <w:uiPriority w:val="99"/>
    <w:semiHidden/>
    <w:unhideWhenUsed/>
    <w:rsid w:val="002A730C"/>
  </w:style>
  <w:style w:type="numbering" w:customStyle="1" w:styleId="1114112">
    <w:name w:val="無清單1114112"/>
    <w:next w:val="a2"/>
    <w:semiHidden/>
    <w:rsid w:val="002A730C"/>
  </w:style>
  <w:style w:type="numbering" w:customStyle="1" w:styleId="26112">
    <w:name w:val="無清單26112"/>
    <w:next w:val="a2"/>
    <w:semiHidden/>
    <w:rsid w:val="002A730C"/>
  </w:style>
  <w:style w:type="numbering" w:customStyle="1" w:styleId="33112">
    <w:name w:val="無清單33112"/>
    <w:next w:val="a2"/>
    <w:semiHidden/>
    <w:rsid w:val="002A730C"/>
  </w:style>
  <w:style w:type="numbering" w:customStyle="1" w:styleId="43112">
    <w:name w:val="無清單43112"/>
    <w:next w:val="a2"/>
    <w:semiHidden/>
    <w:rsid w:val="002A730C"/>
  </w:style>
  <w:style w:type="numbering" w:customStyle="1" w:styleId="53112">
    <w:name w:val="無清單53112"/>
    <w:next w:val="a2"/>
    <w:semiHidden/>
    <w:rsid w:val="002A730C"/>
  </w:style>
  <w:style w:type="numbering" w:customStyle="1" w:styleId="63112">
    <w:name w:val="無清單63112"/>
    <w:next w:val="a2"/>
    <w:uiPriority w:val="99"/>
    <w:semiHidden/>
    <w:unhideWhenUsed/>
    <w:rsid w:val="002A730C"/>
  </w:style>
  <w:style w:type="numbering" w:customStyle="1" w:styleId="11114112">
    <w:name w:val="無清單11114112"/>
    <w:next w:val="a2"/>
    <w:semiHidden/>
    <w:rsid w:val="002A730C"/>
  </w:style>
  <w:style w:type="numbering" w:customStyle="1" w:styleId="213112">
    <w:name w:val="無清單213112"/>
    <w:next w:val="a2"/>
    <w:semiHidden/>
    <w:rsid w:val="002A730C"/>
  </w:style>
  <w:style w:type="numbering" w:customStyle="1" w:styleId="WWOutlineListStyle124112">
    <w:name w:val="WW_OutlineListStyle_124112"/>
    <w:basedOn w:val="a2"/>
    <w:rsid w:val="002A730C"/>
  </w:style>
  <w:style w:type="numbering" w:customStyle="1" w:styleId="WWOutlineListStyle114112">
    <w:name w:val="WW_OutlineListStyle_114112"/>
    <w:basedOn w:val="a2"/>
    <w:rsid w:val="002A730C"/>
  </w:style>
  <w:style w:type="numbering" w:customStyle="1" w:styleId="WWOutlineListStyle104112">
    <w:name w:val="WW_OutlineListStyle_104112"/>
    <w:basedOn w:val="a2"/>
    <w:rsid w:val="002A730C"/>
  </w:style>
  <w:style w:type="numbering" w:customStyle="1" w:styleId="WWOutlineListStyle94112">
    <w:name w:val="WW_OutlineListStyle_94112"/>
    <w:basedOn w:val="a2"/>
    <w:rsid w:val="002A730C"/>
  </w:style>
  <w:style w:type="numbering" w:customStyle="1" w:styleId="WWOutlineListStyle84112">
    <w:name w:val="WW_OutlineListStyle_84112"/>
    <w:basedOn w:val="a2"/>
    <w:rsid w:val="002A730C"/>
  </w:style>
  <w:style w:type="numbering" w:customStyle="1" w:styleId="WWOutlineListStyle74112">
    <w:name w:val="WW_OutlineListStyle_74112"/>
    <w:basedOn w:val="a2"/>
    <w:rsid w:val="002A730C"/>
  </w:style>
  <w:style w:type="numbering" w:customStyle="1" w:styleId="WWOutlineListStyle64112">
    <w:name w:val="WW_OutlineListStyle_64112"/>
    <w:basedOn w:val="a2"/>
    <w:rsid w:val="002A730C"/>
  </w:style>
  <w:style w:type="numbering" w:customStyle="1" w:styleId="WWOutlineListStyle54112">
    <w:name w:val="WW_OutlineListStyle_54112"/>
    <w:basedOn w:val="a2"/>
    <w:rsid w:val="002A730C"/>
  </w:style>
  <w:style w:type="numbering" w:customStyle="1" w:styleId="WWOutlineListStyle44112">
    <w:name w:val="WW_OutlineListStyle_44112"/>
    <w:basedOn w:val="a2"/>
    <w:rsid w:val="002A730C"/>
  </w:style>
  <w:style w:type="numbering" w:customStyle="1" w:styleId="WWOutlineListStyle34112">
    <w:name w:val="WW_OutlineListStyle_34112"/>
    <w:basedOn w:val="a2"/>
    <w:rsid w:val="002A730C"/>
  </w:style>
  <w:style w:type="numbering" w:customStyle="1" w:styleId="WWOutlineListStyle24112">
    <w:name w:val="WW_OutlineListStyle_24112"/>
    <w:basedOn w:val="a2"/>
    <w:rsid w:val="002A730C"/>
  </w:style>
  <w:style w:type="numbering" w:customStyle="1" w:styleId="WWOutlineListStyle16112">
    <w:name w:val="WW_OutlineListStyle_16112"/>
    <w:basedOn w:val="a2"/>
    <w:rsid w:val="002A730C"/>
  </w:style>
  <w:style w:type="numbering" w:customStyle="1" w:styleId="WWOutlineListStyle41120">
    <w:name w:val="WW_OutlineListStyle4112"/>
    <w:basedOn w:val="a2"/>
    <w:rsid w:val="002A730C"/>
  </w:style>
  <w:style w:type="numbering" w:customStyle="1" w:styleId="18112">
    <w:name w:val="無清單18112"/>
    <w:next w:val="a2"/>
    <w:uiPriority w:val="99"/>
    <w:semiHidden/>
    <w:unhideWhenUsed/>
    <w:rsid w:val="002A730C"/>
  </w:style>
  <w:style w:type="numbering" w:customStyle="1" w:styleId="11012">
    <w:name w:val="無清單11012"/>
    <w:next w:val="a2"/>
    <w:uiPriority w:val="99"/>
    <w:semiHidden/>
    <w:unhideWhenUsed/>
    <w:rsid w:val="002A730C"/>
  </w:style>
  <w:style w:type="numbering" w:customStyle="1" w:styleId="7212">
    <w:name w:val="無清單7212"/>
    <w:next w:val="a2"/>
    <w:uiPriority w:val="99"/>
    <w:semiHidden/>
    <w:unhideWhenUsed/>
    <w:rsid w:val="002A730C"/>
  </w:style>
  <w:style w:type="numbering" w:customStyle="1" w:styleId="WWOutlineListStyle121212">
    <w:name w:val="WW_OutlineListStyle_121212"/>
    <w:basedOn w:val="a2"/>
    <w:rsid w:val="002A730C"/>
  </w:style>
  <w:style w:type="numbering" w:customStyle="1" w:styleId="WWOutlineListStyle111212">
    <w:name w:val="WW_OutlineListStyle_111212"/>
    <w:basedOn w:val="a2"/>
    <w:rsid w:val="002A730C"/>
  </w:style>
  <w:style w:type="numbering" w:customStyle="1" w:styleId="WWOutlineListStyle101212">
    <w:name w:val="WW_OutlineListStyle_101212"/>
    <w:basedOn w:val="a2"/>
    <w:rsid w:val="002A730C"/>
  </w:style>
  <w:style w:type="numbering" w:customStyle="1" w:styleId="WWOutlineListStyle91212">
    <w:name w:val="WW_OutlineListStyle_91212"/>
    <w:basedOn w:val="a2"/>
    <w:rsid w:val="002A730C"/>
  </w:style>
  <w:style w:type="numbering" w:customStyle="1" w:styleId="WWOutlineListStyle81212">
    <w:name w:val="WW_OutlineListStyle_81212"/>
    <w:basedOn w:val="a2"/>
    <w:rsid w:val="002A730C"/>
  </w:style>
  <w:style w:type="numbering" w:customStyle="1" w:styleId="WWOutlineListStyle71212">
    <w:name w:val="WW_OutlineListStyle_71212"/>
    <w:basedOn w:val="a2"/>
    <w:rsid w:val="002A730C"/>
  </w:style>
  <w:style w:type="numbering" w:customStyle="1" w:styleId="WWOutlineListStyle61212">
    <w:name w:val="WW_OutlineListStyle_61212"/>
    <w:basedOn w:val="a2"/>
    <w:rsid w:val="002A730C"/>
  </w:style>
  <w:style w:type="numbering" w:customStyle="1" w:styleId="WWOutlineListStyle51212">
    <w:name w:val="WW_OutlineListStyle_51212"/>
    <w:basedOn w:val="a2"/>
    <w:rsid w:val="002A730C"/>
  </w:style>
  <w:style w:type="numbering" w:customStyle="1" w:styleId="WWOutlineListStyle41212">
    <w:name w:val="WW_OutlineListStyle_41212"/>
    <w:basedOn w:val="a2"/>
    <w:rsid w:val="002A730C"/>
  </w:style>
  <w:style w:type="numbering" w:customStyle="1" w:styleId="WWOutlineListStyle31212">
    <w:name w:val="WW_OutlineListStyle_31212"/>
    <w:basedOn w:val="a2"/>
    <w:rsid w:val="002A730C"/>
  </w:style>
  <w:style w:type="numbering" w:customStyle="1" w:styleId="WWOutlineListStyle21212">
    <w:name w:val="WW_OutlineListStyle_21212"/>
    <w:basedOn w:val="a2"/>
    <w:rsid w:val="002A730C"/>
  </w:style>
  <w:style w:type="numbering" w:customStyle="1" w:styleId="WWOutlineListStyle13212">
    <w:name w:val="WW_OutlineListStyle_13212"/>
    <w:basedOn w:val="a2"/>
    <w:rsid w:val="002A730C"/>
  </w:style>
  <w:style w:type="numbering" w:customStyle="1" w:styleId="WWOutlineListStyle12120">
    <w:name w:val="WW_OutlineListStyle1212"/>
    <w:basedOn w:val="a2"/>
    <w:rsid w:val="002A730C"/>
  </w:style>
  <w:style w:type="numbering" w:customStyle="1" w:styleId="12212">
    <w:name w:val="無清單12212"/>
    <w:next w:val="a2"/>
    <w:semiHidden/>
    <w:unhideWhenUsed/>
    <w:rsid w:val="002A730C"/>
  </w:style>
  <w:style w:type="numbering" w:customStyle="1" w:styleId="112212">
    <w:name w:val="無清單112212"/>
    <w:next w:val="a2"/>
    <w:uiPriority w:val="99"/>
    <w:semiHidden/>
    <w:unhideWhenUsed/>
    <w:rsid w:val="002A730C"/>
  </w:style>
  <w:style w:type="numbering" w:customStyle="1" w:styleId="1112212">
    <w:name w:val="無清單1112212"/>
    <w:next w:val="a2"/>
    <w:uiPriority w:val="99"/>
    <w:semiHidden/>
    <w:unhideWhenUsed/>
    <w:rsid w:val="002A730C"/>
  </w:style>
  <w:style w:type="numbering" w:customStyle="1" w:styleId="11111212">
    <w:name w:val="無清單11111212"/>
    <w:next w:val="a2"/>
    <w:semiHidden/>
    <w:rsid w:val="002A730C"/>
  </w:style>
  <w:style w:type="numbering" w:customStyle="1" w:styleId="22212">
    <w:name w:val="無清單22212"/>
    <w:next w:val="a2"/>
    <w:semiHidden/>
    <w:rsid w:val="002A730C"/>
  </w:style>
  <w:style w:type="numbering" w:customStyle="1" w:styleId="31212">
    <w:name w:val="無清單31212"/>
    <w:next w:val="a2"/>
    <w:semiHidden/>
    <w:rsid w:val="002A730C"/>
  </w:style>
  <w:style w:type="numbering" w:customStyle="1" w:styleId="41212">
    <w:name w:val="無清單41212"/>
    <w:next w:val="a2"/>
    <w:semiHidden/>
    <w:rsid w:val="002A730C"/>
  </w:style>
  <w:style w:type="numbering" w:customStyle="1" w:styleId="51212">
    <w:name w:val="無清單51212"/>
    <w:next w:val="a2"/>
    <w:semiHidden/>
    <w:rsid w:val="002A730C"/>
  </w:style>
  <w:style w:type="numbering" w:customStyle="1" w:styleId="61212">
    <w:name w:val="無清單61212"/>
    <w:next w:val="a2"/>
    <w:uiPriority w:val="99"/>
    <w:semiHidden/>
    <w:unhideWhenUsed/>
    <w:rsid w:val="002A730C"/>
  </w:style>
  <w:style w:type="numbering" w:customStyle="1" w:styleId="211212">
    <w:name w:val="無清單211212"/>
    <w:next w:val="a2"/>
    <w:semiHidden/>
    <w:rsid w:val="002A730C"/>
  </w:style>
  <w:style w:type="numbering" w:customStyle="1" w:styleId="291">
    <w:name w:val="無清單291"/>
    <w:next w:val="a2"/>
    <w:uiPriority w:val="99"/>
    <w:semiHidden/>
    <w:unhideWhenUsed/>
    <w:rsid w:val="002A730C"/>
  </w:style>
  <w:style w:type="table" w:customStyle="1" w:styleId="1014">
    <w:name w:val="表格格線101"/>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uiPriority w:val="99"/>
    <w:semiHidden/>
    <w:unhideWhenUsed/>
    <w:rsid w:val="002A730C"/>
  </w:style>
  <w:style w:type="numbering" w:customStyle="1" w:styleId="1181">
    <w:name w:val="無清單1181"/>
    <w:next w:val="a2"/>
    <w:uiPriority w:val="99"/>
    <w:semiHidden/>
    <w:unhideWhenUsed/>
    <w:rsid w:val="002A730C"/>
  </w:style>
  <w:style w:type="numbering" w:customStyle="1" w:styleId="11171">
    <w:name w:val="無清單11171"/>
    <w:next w:val="a2"/>
    <w:semiHidden/>
    <w:rsid w:val="002A730C"/>
  </w:style>
  <w:style w:type="numbering" w:customStyle="1" w:styleId="2101">
    <w:name w:val="無清單2101"/>
    <w:next w:val="a2"/>
    <w:semiHidden/>
    <w:rsid w:val="002A730C"/>
  </w:style>
  <w:style w:type="numbering" w:customStyle="1" w:styleId="361">
    <w:name w:val="無清單361"/>
    <w:next w:val="a2"/>
    <w:semiHidden/>
    <w:rsid w:val="002A730C"/>
  </w:style>
  <w:style w:type="numbering" w:customStyle="1" w:styleId="461">
    <w:name w:val="無清單461"/>
    <w:next w:val="a2"/>
    <w:semiHidden/>
    <w:rsid w:val="002A730C"/>
  </w:style>
  <w:style w:type="numbering" w:customStyle="1" w:styleId="561">
    <w:name w:val="無清單561"/>
    <w:next w:val="a2"/>
    <w:semiHidden/>
    <w:rsid w:val="002A730C"/>
  </w:style>
  <w:style w:type="numbering" w:customStyle="1" w:styleId="661">
    <w:name w:val="無清單661"/>
    <w:next w:val="a2"/>
    <w:uiPriority w:val="99"/>
    <w:semiHidden/>
    <w:unhideWhenUsed/>
    <w:rsid w:val="002A730C"/>
  </w:style>
  <w:style w:type="numbering" w:customStyle="1" w:styleId="111171">
    <w:name w:val="無清單111171"/>
    <w:next w:val="a2"/>
    <w:semiHidden/>
    <w:rsid w:val="002A730C"/>
  </w:style>
  <w:style w:type="table" w:customStyle="1" w:styleId="1614">
    <w:name w:val="表格格線161"/>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1">
    <w:name w:val="無清單2161"/>
    <w:next w:val="a2"/>
    <w:semiHidden/>
    <w:rsid w:val="002A730C"/>
  </w:style>
  <w:style w:type="numbering" w:customStyle="1" w:styleId="WWOutlineListStyle1271">
    <w:name w:val="WW_OutlineListStyle_1271"/>
    <w:basedOn w:val="a2"/>
    <w:rsid w:val="002A730C"/>
  </w:style>
  <w:style w:type="numbering" w:customStyle="1" w:styleId="WWOutlineListStyle1171">
    <w:name w:val="WW_OutlineListStyle_1171"/>
    <w:basedOn w:val="a2"/>
    <w:rsid w:val="002A730C"/>
  </w:style>
  <w:style w:type="numbering" w:customStyle="1" w:styleId="WWOutlineListStyle1071">
    <w:name w:val="WW_OutlineListStyle_1071"/>
    <w:basedOn w:val="a2"/>
    <w:rsid w:val="002A730C"/>
  </w:style>
  <w:style w:type="numbering" w:customStyle="1" w:styleId="WWOutlineListStyle971">
    <w:name w:val="WW_OutlineListStyle_971"/>
    <w:basedOn w:val="a2"/>
    <w:rsid w:val="002A730C"/>
  </w:style>
  <w:style w:type="numbering" w:customStyle="1" w:styleId="WWOutlineListStyle871">
    <w:name w:val="WW_OutlineListStyle_871"/>
    <w:basedOn w:val="a2"/>
    <w:rsid w:val="002A730C"/>
  </w:style>
  <w:style w:type="numbering" w:customStyle="1" w:styleId="WWOutlineListStyle771">
    <w:name w:val="WW_OutlineListStyle_771"/>
    <w:basedOn w:val="a2"/>
    <w:rsid w:val="002A730C"/>
  </w:style>
  <w:style w:type="numbering" w:customStyle="1" w:styleId="WWOutlineListStyle671">
    <w:name w:val="WW_OutlineListStyle_671"/>
    <w:basedOn w:val="a2"/>
    <w:rsid w:val="002A730C"/>
  </w:style>
  <w:style w:type="numbering" w:customStyle="1" w:styleId="WWOutlineListStyle571">
    <w:name w:val="WW_OutlineListStyle_571"/>
    <w:basedOn w:val="a2"/>
    <w:rsid w:val="002A730C"/>
  </w:style>
  <w:style w:type="numbering" w:customStyle="1" w:styleId="WWOutlineListStyle471">
    <w:name w:val="WW_OutlineListStyle_471"/>
    <w:basedOn w:val="a2"/>
    <w:rsid w:val="002A730C"/>
  </w:style>
  <w:style w:type="numbering" w:customStyle="1" w:styleId="WWOutlineListStyle371">
    <w:name w:val="WW_OutlineListStyle_371"/>
    <w:basedOn w:val="a2"/>
    <w:rsid w:val="002A730C"/>
  </w:style>
  <w:style w:type="numbering" w:customStyle="1" w:styleId="WWOutlineListStyle271">
    <w:name w:val="WW_OutlineListStyle_271"/>
    <w:basedOn w:val="a2"/>
    <w:rsid w:val="002A730C"/>
  </w:style>
  <w:style w:type="numbering" w:customStyle="1" w:styleId="WWOutlineListStyle191">
    <w:name w:val="WW_OutlineListStyle_191"/>
    <w:basedOn w:val="a2"/>
    <w:rsid w:val="002A730C"/>
  </w:style>
  <w:style w:type="numbering" w:customStyle="1" w:styleId="WWOutlineListStyle710">
    <w:name w:val="WW_OutlineListStyle71"/>
    <w:basedOn w:val="a2"/>
    <w:rsid w:val="002A730C"/>
  </w:style>
  <w:style w:type="numbering" w:customStyle="1" w:styleId="731">
    <w:name w:val="無清單731"/>
    <w:next w:val="a2"/>
    <w:uiPriority w:val="99"/>
    <w:semiHidden/>
    <w:unhideWhenUsed/>
    <w:rsid w:val="002A730C"/>
  </w:style>
  <w:style w:type="numbering" w:customStyle="1" w:styleId="WWOutlineListStyle12131">
    <w:name w:val="WW_OutlineListStyle_12131"/>
    <w:basedOn w:val="a2"/>
    <w:rsid w:val="002A730C"/>
  </w:style>
  <w:style w:type="numbering" w:customStyle="1" w:styleId="WWOutlineListStyle11131">
    <w:name w:val="WW_OutlineListStyle_11131"/>
    <w:basedOn w:val="a2"/>
    <w:rsid w:val="002A730C"/>
  </w:style>
  <w:style w:type="numbering" w:customStyle="1" w:styleId="WWOutlineListStyle10131">
    <w:name w:val="WW_OutlineListStyle_10131"/>
    <w:basedOn w:val="a2"/>
    <w:rsid w:val="002A730C"/>
  </w:style>
  <w:style w:type="numbering" w:customStyle="1" w:styleId="WWOutlineListStyle9131">
    <w:name w:val="WW_OutlineListStyle_9131"/>
    <w:basedOn w:val="a2"/>
    <w:rsid w:val="002A730C"/>
  </w:style>
  <w:style w:type="numbering" w:customStyle="1" w:styleId="WWOutlineListStyle8131">
    <w:name w:val="WW_OutlineListStyle_8131"/>
    <w:basedOn w:val="a2"/>
    <w:rsid w:val="002A730C"/>
  </w:style>
  <w:style w:type="numbering" w:customStyle="1" w:styleId="WWOutlineListStyle7131">
    <w:name w:val="WW_OutlineListStyle_7131"/>
    <w:basedOn w:val="a2"/>
    <w:rsid w:val="002A730C"/>
  </w:style>
  <w:style w:type="numbering" w:customStyle="1" w:styleId="WWOutlineListStyle6131">
    <w:name w:val="WW_OutlineListStyle_6131"/>
    <w:basedOn w:val="a2"/>
    <w:rsid w:val="002A730C"/>
  </w:style>
  <w:style w:type="numbering" w:customStyle="1" w:styleId="WWOutlineListStyle5131">
    <w:name w:val="WW_OutlineListStyle_5131"/>
    <w:basedOn w:val="a2"/>
    <w:rsid w:val="002A730C"/>
  </w:style>
  <w:style w:type="numbering" w:customStyle="1" w:styleId="WWOutlineListStyle4131">
    <w:name w:val="WW_OutlineListStyle_4131"/>
    <w:basedOn w:val="a2"/>
    <w:rsid w:val="002A730C"/>
  </w:style>
  <w:style w:type="numbering" w:customStyle="1" w:styleId="WWOutlineListStyle3131">
    <w:name w:val="WW_OutlineListStyle_3131"/>
    <w:basedOn w:val="a2"/>
    <w:rsid w:val="002A730C"/>
  </w:style>
  <w:style w:type="numbering" w:customStyle="1" w:styleId="WWOutlineListStyle2131">
    <w:name w:val="WW_OutlineListStyle_2131"/>
    <w:basedOn w:val="a2"/>
    <w:rsid w:val="002A730C"/>
  </w:style>
  <w:style w:type="numbering" w:customStyle="1" w:styleId="WWOutlineListStyle1331">
    <w:name w:val="WW_OutlineListStyle_1331"/>
    <w:basedOn w:val="a2"/>
    <w:rsid w:val="002A730C"/>
  </w:style>
  <w:style w:type="numbering" w:customStyle="1" w:styleId="WWOutlineListStyle1310">
    <w:name w:val="WW_OutlineListStyle131"/>
    <w:basedOn w:val="a2"/>
    <w:rsid w:val="002A730C"/>
  </w:style>
  <w:style w:type="numbering" w:customStyle="1" w:styleId="12310">
    <w:name w:val="無清單1231"/>
    <w:next w:val="a2"/>
    <w:semiHidden/>
    <w:unhideWhenUsed/>
    <w:rsid w:val="002A730C"/>
  </w:style>
  <w:style w:type="table" w:customStyle="1" w:styleId="2314">
    <w:name w:val="表格格線231"/>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1">
    <w:name w:val="無清單11231"/>
    <w:next w:val="a2"/>
    <w:uiPriority w:val="99"/>
    <w:semiHidden/>
    <w:unhideWhenUsed/>
    <w:rsid w:val="002A730C"/>
  </w:style>
  <w:style w:type="numbering" w:customStyle="1" w:styleId="111231">
    <w:name w:val="無清單111231"/>
    <w:next w:val="a2"/>
    <w:uiPriority w:val="99"/>
    <w:semiHidden/>
    <w:unhideWhenUsed/>
    <w:rsid w:val="002A730C"/>
  </w:style>
  <w:style w:type="numbering" w:customStyle="1" w:styleId="1111131">
    <w:name w:val="無清單1111131"/>
    <w:next w:val="a2"/>
    <w:semiHidden/>
    <w:rsid w:val="002A730C"/>
  </w:style>
  <w:style w:type="numbering" w:customStyle="1" w:styleId="2231">
    <w:name w:val="無清單2231"/>
    <w:next w:val="a2"/>
    <w:semiHidden/>
    <w:rsid w:val="002A730C"/>
  </w:style>
  <w:style w:type="numbering" w:customStyle="1" w:styleId="3131">
    <w:name w:val="無清單3131"/>
    <w:next w:val="a2"/>
    <w:semiHidden/>
    <w:rsid w:val="002A730C"/>
  </w:style>
  <w:style w:type="numbering" w:customStyle="1" w:styleId="4131">
    <w:name w:val="無清單4131"/>
    <w:next w:val="a2"/>
    <w:semiHidden/>
    <w:rsid w:val="002A730C"/>
  </w:style>
  <w:style w:type="numbering" w:customStyle="1" w:styleId="5131">
    <w:name w:val="無清單5131"/>
    <w:next w:val="a2"/>
    <w:semiHidden/>
    <w:rsid w:val="002A730C"/>
  </w:style>
  <w:style w:type="numbering" w:customStyle="1" w:styleId="6131">
    <w:name w:val="無清單6131"/>
    <w:next w:val="a2"/>
    <w:uiPriority w:val="99"/>
    <w:semiHidden/>
    <w:unhideWhenUsed/>
    <w:rsid w:val="002A730C"/>
  </w:style>
  <w:style w:type="numbering" w:customStyle="1" w:styleId="11111131">
    <w:name w:val="無清單11111131"/>
    <w:next w:val="a2"/>
    <w:semiHidden/>
    <w:rsid w:val="002A730C"/>
  </w:style>
  <w:style w:type="table" w:customStyle="1" w:styleId="11314">
    <w:name w:val="表格格線1131"/>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1">
    <w:name w:val="無清單21131"/>
    <w:next w:val="a2"/>
    <w:semiHidden/>
    <w:rsid w:val="002A730C"/>
  </w:style>
  <w:style w:type="numbering" w:customStyle="1" w:styleId="WWOutlineListStyle121131">
    <w:name w:val="WW_OutlineListStyle_121131"/>
    <w:basedOn w:val="a2"/>
    <w:rsid w:val="002A730C"/>
  </w:style>
  <w:style w:type="numbering" w:customStyle="1" w:styleId="WWOutlineListStyle111131">
    <w:name w:val="WW_OutlineListStyle_111131"/>
    <w:basedOn w:val="a2"/>
    <w:rsid w:val="002A730C"/>
  </w:style>
  <w:style w:type="numbering" w:customStyle="1" w:styleId="WWOutlineListStyle101131">
    <w:name w:val="WW_OutlineListStyle_101131"/>
    <w:basedOn w:val="a2"/>
    <w:rsid w:val="002A730C"/>
  </w:style>
  <w:style w:type="numbering" w:customStyle="1" w:styleId="WWOutlineListStyle91131">
    <w:name w:val="WW_OutlineListStyle_91131"/>
    <w:basedOn w:val="a2"/>
    <w:rsid w:val="002A730C"/>
  </w:style>
  <w:style w:type="numbering" w:customStyle="1" w:styleId="WWOutlineListStyle81131">
    <w:name w:val="WW_OutlineListStyle_81131"/>
    <w:basedOn w:val="a2"/>
    <w:rsid w:val="002A730C"/>
  </w:style>
  <w:style w:type="numbering" w:customStyle="1" w:styleId="WWOutlineListStyle71131">
    <w:name w:val="WW_OutlineListStyle_71131"/>
    <w:basedOn w:val="a2"/>
    <w:rsid w:val="002A730C"/>
  </w:style>
  <w:style w:type="numbering" w:customStyle="1" w:styleId="WWOutlineListStyle61131">
    <w:name w:val="WW_OutlineListStyle_61131"/>
    <w:basedOn w:val="a2"/>
    <w:rsid w:val="002A730C"/>
  </w:style>
  <w:style w:type="numbering" w:customStyle="1" w:styleId="WWOutlineListStyle51131">
    <w:name w:val="WW_OutlineListStyle_51131"/>
    <w:basedOn w:val="a2"/>
    <w:rsid w:val="002A730C"/>
  </w:style>
  <w:style w:type="numbering" w:customStyle="1" w:styleId="WWOutlineListStyle41131">
    <w:name w:val="WW_OutlineListStyle_41131"/>
    <w:basedOn w:val="a2"/>
    <w:rsid w:val="002A730C"/>
  </w:style>
  <w:style w:type="numbering" w:customStyle="1" w:styleId="WWOutlineListStyle31131">
    <w:name w:val="WW_OutlineListStyle_31131"/>
    <w:basedOn w:val="a2"/>
    <w:rsid w:val="002A730C"/>
  </w:style>
  <w:style w:type="numbering" w:customStyle="1" w:styleId="WWOutlineListStyle21131">
    <w:name w:val="WW_OutlineListStyle_21131"/>
    <w:basedOn w:val="a2"/>
    <w:rsid w:val="002A730C"/>
  </w:style>
  <w:style w:type="numbering" w:customStyle="1" w:styleId="WWOutlineListStyle13131">
    <w:name w:val="WW_OutlineListStyle_13131"/>
    <w:basedOn w:val="a2"/>
    <w:rsid w:val="002A730C"/>
  </w:style>
  <w:style w:type="numbering" w:customStyle="1" w:styleId="WWOutlineListStyle11310">
    <w:name w:val="WW_OutlineListStyle1131"/>
    <w:basedOn w:val="a2"/>
    <w:rsid w:val="002A730C"/>
  </w:style>
  <w:style w:type="numbering" w:customStyle="1" w:styleId="7131">
    <w:name w:val="無清單7131"/>
    <w:next w:val="a2"/>
    <w:uiPriority w:val="99"/>
    <w:semiHidden/>
    <w:unhideWhenUsed/>
    <w:rsid w:val="002A730C"/>
  </w:style>
  <w:style w:type="numbering" w:customStyle="1" w:styleId="12131">
    <w:name w:val="無清單12131"/>
    <w:next w:val="a2"/>
    <w:uiPriority w:val="99"/>
    <w:semiHidden/>
    <w:unhideWhenUsed/>
    <w:rsid w:val="002A730C"/>
  </w:style>
  <w:style w:type="numbering" w:customStyle="1" w:styleId="112131">
    <w:name w:val="無清單112131"/>
    <w:next w:val="a2"/>
    <w:uiPriority w:val="99"/>
    <w:semiHidden/>
    <w:unhideWhenUsed/>
    <w:rsid w:val="002A730C"/>
  </w:style>
  <w:style w:type="numbering" w:customStyle="1" w:styleId="1112131">
    <w:name w:val="無清單1112131"/>
    <w:next w:val="a2"/>
    <w:semiHidden/>
    <w:rsid w:val="002A730C"/>
  </w:style>
  <w:style w:type="numbering" w:customStyle="1" w:styleId="22131">
    <w:name w:val="無清單22131"/>
    <w:next w:val="a2"/>
    <w:semiHidden/>
    <w:rsid w:val="002A730C"/>
  </w:style>
  <w:style w:type="numbering" w:customStyle="1" w:styleId="31131">
    <w:name w:val="無清單31131"/>
    <w:next w:val="a2"/>
    <w:semiHidden/>
    <w:rsid w:val="002A730C"/>
  </w:style>
  <w:style w:type="numbering" w:customStyle="1" w:styleId="41131">
    <w:name w:val="無清單41131"/>
    <w:next w:val="a2"/>
    <w:semiHidden/>
    <w:rsid w:val="002A730C"/>
  </w:style>
  <w:style w:type="numbering" w:customStyle="1" w:styleId="51131">
    <w:name w:val="無清單51131"/>
    <w:next w:val="a2"/>
    <w:semiHidden/>
    <w:rsid w:val="002A730C"/>
  </w:style>
  <w:style w:type="numbering" w:customStyle="1" w:styleId="61131">
    <w:name w:val="無清單61131"/>
    <w:next w:val="a2"/>
    <w:uiPriority w:val="99"/>
    <w:semiHidden/>
    <w:unhideWhenUsed/>
    <w:rsid w:val="002A730C"/>
  </w:style>
  <w:style w:type="numbering" w:customStyle="1" w:styleId="1111231">
    <w:name w:val="無清單1111231"/>
    <w:next w:val="a2"/>
    <w:semiHidden/>
    <w:rsid w:val="002A730C"/>
  </w:style>
  <w:style w:type="numbering" w:customStyle="1" w:styleId="211131">
    <w:name w:val="無清單211131"/>
    <w:next w:val="a2"/>
    <w:semiHidden/>
    <w:rsid w:val="002A730C"/>
  </w:style>
  <w:style w:type="numbering" w:customStyle="1" w:styleId="WWOutlineListStyle12231">
    <w:name w:val="WW_OutlineListStyle_12231"/>
    <w:basedOn w:val="a2"/>
    <w:rsid w:val="002A730C"/>
  </w:style>
  <w:style w:type="numbering" w:customStyle="1" w:styleId="WWOutlineListStyle11231">
    <w:name w:val="WW_OutlineListStyle_11231"/>
    <w:basedOn w:val="a2"/>
    <w:rsid w:val="002A730C"/>
  </w:style>
  <w:style w:type="numbering" w:customStyle="1" w:styleId="WWOutlineListStyle10231">
    <w:name w:val="WW_OutlineListStyle_10231"/>
    <w:basedOn w:val="a2"/>
    <w:rsid w:val="002A730C"/>
  </w:style>
  <w:style w:type="numbering" w:customStyle="1" w:styleId="WWOutlineListStyle9231">
    <w:name w:val="WW_OutlineListStyle_9231"/>
    <w:basedOn w:val="a2"/>
    <w:rsid w:val="002A730C"/>
  </w:style>
  <w:style w:type="numbering" w:customStyle="1" w:styleId="WWOutlineListStyle8231">
    <w:name w:val="WW_OutlineListStyle_8231"/>
    <w:basedOn w:val="a2"/>
    <w:rsid w:val="002A730C"/>
  </w:style>
  <w:style w:type="numbering" w:customStyle="1" w:styleId="WWOutlineListStyle7231">
    <w:name w:val="WW_OutlineListStyle_7231"/>
    <w:basedOn w:val="a2"/>
    <w:rsid w:val="002A730C"/>
  </w:style>
  <w:style w:type="numbering" w:customStyle="1" w:styleId="WWOutlineListStyle6231">
    <w:name w:val="WW_OutlineListStyle_6231"/>
    <w:basedOn w:val="a2"/>
    <w:rsid w:val="002A730C"/>
  </w:style>
  <w:style w:type="numbering" w:customStyle="1" w:styleId="WWOutlineListStyle5231">
    <w:name w:val="WW_OutlineListStyle_5231"/>
    <w:basedOn w:val="a2"/>
    <w:rsid w:val="002A730C"/>
  </w:style>
  <w:style w:type="numbering" w:customStyle="1" w:styleId="WWOutlineListStyle4231">
    <w:name w:val="WW_OutlineListStyle_4231"/>
    <w:basedOn w:val="a2"/>
    <w:rsid w:val="002A730C"/>
  </w:style>
  <w:style w:type="numbering" w:customStyle="1" w:styleId="WWOutlineListStyle3231">
    <w:name w:val="WW_OutlineListStyle_3231"/>
    <w:basedOn w:val="a2"/>
    <w:rsid w:val="002A730C"/>
  </w:style>
  <w:style w:type="numbering" w:customStyle="1" w:styleId="WWOutlineListStyle2231">
    <w:name w:val="WW_OutlineListStyle_2231"/>
    <w:basedOn w:val="a2"/>
    <w:rsid w:val="002A730C"/>
  </w:style>
  <w:style w:type="numbering" w:customStyle="1" w:styleId="WWOutlineListStyle1431">
    <w:name w:val="WW_OutlineListStyle_1431"/>
    <w:basedOn w:val="a2"/>
    <w:rsid w:val="002A730C"/>
  </w:style>
  <w:style w:type="numbering" w:customStyle="1" w:styleId="WWOutlineListStyle2310">
    <w:name w:val="WW_OutlineListStyle231"/>
    <w:basedOn w:val="a2"/>
    <w:rsid w:val="002A730C"/>
  </w:style>
  <w:style w:type="numbering" w:customStyle="1" w:styleId="831">
    <w:name w:val="無清單831"/>
    <w:next w:val="a2"/>
    <w:uiPriority w:val="99"/>
    <w:semiHidden/>
    <w:unhideWhenUsed/>
    <w:rsid w:val="002A730C"/>
  </w:style>
  <w:style w:type="numbering" w:customStyle="1" w:styleId="1331">
    <w:name w:val="無清單1331"/>
    <w:next w:val="a2"/>
    <w:semiHidden/>
    <w:rsid w:val="002A730C"/>
  </w:style>
  <w:style w:type="table" w:customStyle="1" w:styleId="3314">
    <w:name w:val="表格格線331"/>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1">
    <w:name w:val="無清單2331"/>
    <w:next w:val="a2"/>
    <w:semiHidden/>
    <w:rsid w:val="002A730C"/>
  </w:style>
  <w:style w:type="numbering" w:customStyle="1" w:styleId="931">
    <w:name w:val="無清單931"/>
    <w:next w:val="a2"/>
    <w:uiPriority w:val="99"/>
    <w:semiHidden/>
    <w:unhideWhenUsed/>
    <w:rsid w:val="002A730C"/>
  </w:style>
  <w:style w:type="numbering" w:customStyle="1" w:styleId="1431">
    <w:name w:val="無清單1431"/>
    <w:next w:val="a2"/>
    <w:semiHidden/>
    <w:rsid w:val="002A730C"/>
  </w:style>
  <w:style w:type="table" w:customStyle="1" w:styleId="4314">
    <w:name w:val="表格格線431"/>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1">
    <w:name w:val="無清單2431"/>
    <w:next w:val="a2"/>
    <w:semiHidden/>
    <w:rsid w:val="002A730C"/>
  </w:style>
  <w:style w:type="table" w:customStyle="1" w:styleId="5314">
    <w:name w:val="表格格線531"/>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1">
    <w:name w:val="無清單1031"/>
    <w:next w:val="a2"/>
    <w:uiPriority w:val="99"/>
    <w:semiHidden/>
    <w:unhideWhenUsed/>
    <w:rsid w:val="002A730C"/>
  </w:style>
  <w:style w:type="table" w:customStyle="1" w:styleId="6310">
    <w:name w:val="表格格線631"/>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1">
    <w:name w:val="無清單1531"/>
    <w:next w:val="a2"/>
    <w:uiPriority w:val="99"/>
    <w:semiHidden/>
    <w:unhideWhenUsed/>
    <w:rsid w:val="002A730C"/>
  </w:style>
  <w:style w:type="numbering" w:customStyle="1" w:styleId="11331">
    <w:name w:val="無清單11331"/>
    <w:next w:val="a2"/>
    <w:uiPriority w:val="99"/>
    <w:semiHidden/>
    <w:unhideWhenUsed/>
    <w:rsid w:val="002A730C"/>
  </w:style>
  <w:style w:type="numbering" w:customStyle="1" w:styleId="111331">
    <w:name w:val="無清單111331"/>
    <w:next w:val="a2"/>
    <w:semiHidden/>
    <w:rsid w:val="002A730C"/>
  </w:style>
  <w:style w:type="numbering" w:customStyle="1" w:styleId="2531">
    <w:name w:val="無清單2531"/>
    <w:next w:val="a2"/>
    <w:semiHidden/>
    <w:rsid w:val="002A730C"/>
  </w:style>
  <w:style w:type="numbering" w:customStyle="1" w:styleId="3231">
    <w:name w:val="無清單3231"/>
    <w:next w:val="a2"/>
    <w:semiHidden/>
    <w:rsid w:val="002A730C"/>
  </w:style>
  <w:style w:type="numbering" w:customStyle="1" w:styleId="4231">
    <w:name w:val="無清單4231"/>
    <w:next w:val="a2"/>
    <w:semiHidden/>
    <w:rsid w:val="002A730C"/>
  </w:style>
  <w:style w:type="numbering" w:customStyle="1" w:styleId="5231">
    <w:name w:val="無清單5231"/>
    <w:next w:val="a2"/>
    <w:semiHidden/>
    <w:rsid w:val="002A730C"/>
  </w:style>
  <w:style w:type="numbering" w:customStyle="1" w:styleId="6231">
    <w:name w:val="無清單6231"/>
    <w:next w:val="a2"/>
    <w:uiPriority w:val="99"/>
    <w:semiHidden/>
    <w:unhideWhenUsed/>
    <w:rsid w:val="002A730C"/>
  </w:style>
  <w:style w:type="numbering" w:customStyle="1" w:styleId="1111331">
    <w:name w:val="無清單1111331"/>
    <w:next w:val="a2"/>
    <w:semiHidden/>
    <w:rsid w:val="002A730C"/>
  </w:style>
  <w:style w:type="table" w:customStyle="1" w:styleId="12311">
    <w:name w:val="表格格線1231"/>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1">
    <w:name w:val="無清單21231"/>
    <w:next w:val="a2"/>
    <w:semiHidden/>
    <w:rsid w:val="002A730C"/>
  </w:style>
  <w:style w:type="numbering" w:customStyle="1" w:styleId="WWOutlineListStyle12331">
    <w:name w:val="WW_OutlineListStyle_12331"/>
    <w:basedOn w:val="a2"/>
    <w:rsid w:val="002A730C"/>
  </w:style>
  <w:style w:type="numbering" w:customStyle="1" w:styleId="WWOutlineListStyle11331">
    <w:name w:val="WW_OutlineListStyle_11331"/>
    <w:basedOn w:val="a2"/>
    <w:rsid w:val="002A730C"/>
  </w:style>
  <w:style w:type="numbering" w:customStyle="1" w:styleId="WWOutlineListStyle10331">
    <w:name w:val="WW_OutlineListStyle_10331"/>
    <w:basedOn w:val="a2"/>
    <w:rsid w:val="002A730C"/>
  </w:style>
  <w:style w:type="numbering" w:customStyle="1" w:styleId="WWOutlineListStyle9331">
    <w:name w:val="WW_OutlineListStyle_9331"/>
    <w:basedOn w:val="a2"/>
    <w:rsid w:val="002A730C"/>
  </w:style>
  <w:style w:type="numbering" w:customStyle="1" w:styleId="WWOutlineListStyle8331">
    <w:name w:val="WW_OutlineListStyle_8331"/>
    <w:basedOn w:val="a2"/>
    <w:rsid w:val="002A730C"/>
  </w:style>
  <w:style w:type="numbering" w:customStyle="1" w:styleId="WWOutlineListStyle7331">
    <w:name w:val="WW_OutlineListStyle_7331"/>
    <w:basedOn w:val="a2"/>
    <w:rsid w:val="002A730C"/>
  </w:style>
  <w:style w:type="numbering" w:customStyle="1" w:styleId="WWOutlineListStyle6331">
    <w:name w:val="WW_OutlineListStyle_6331"/>
    <w:basedOn w:val="a2"/>
    <w:rsid w:val="002A730C"/>
  </w:style>
  <w:style w:type="numbering" w:customStyle="1" w:styleId="WWOutlineListStyle5331">
    <w:name w:val="WW_OutlineListStyle_5331"/>
    <w:basedOn w:val="a2"/>
    <w:rsid w:val="002A730C"/>
  </w:style>
  <w:style w:type="numbering" w:customStyle="1" w:styleId="WWOutlineListStyle4331">
    <w:name w:val="WW_OutlineListStyle_4331"/>
    <w:basedOn w:val="a2"/>
    <w:rsid w:val="002A730C"/>
  </w:style>
  <w:style w:type="numbering" w:customStyle="1" w:styleId="WWOutlineListStyle3331">
    <w:name w:val="WW_OutlineListStyle_3331"/>
    <w:basedOn w:val="a2"/>
    <w:rsid w:val="002A730C"/>
  </w:style>
  <w:style w:type="numbering" w:customStyle="1" w:styleId="WWOutlineListStyle2331">
    <w:name w:val="WW_OutlineListStyle_2331"/>
    <w:basedOn w:val="a2"/>
    <w:rsid w:val="002A730C"/>
  </w:style>
  <w:style w:type="numbering" w:customStyle="1" w:styleId="WWOutlineListStyle1531">
    <w:name w:val="WW_OutlineListStyle_1531"/>
    <w:basedOn w:val="a2"/>
    <w:rsid w:val="002A730C"/>
  </w:style>
  <w:style w:type="numbering" w:customStyle="1" w:styleId="WWOutlineListStyle3310">
    <w:name w:val="WW_OutlineListStyle331"/>
    <w:basedOn w:val="a2"/>
    <w:rsid w:val="002A730C"/>
  </w:style>
  <w:style w:type="numbering" w:customStyle="1" w:styleId="1631">
    <w:name w:val="無清單1631"/>
    <w:next w:val="a2"/>
    <w:uiPriority w:val="99"/>
    <w:semiHidden/>
    <w:unhideWhenUsed/>
    <w:rsid w:val="002A730C"/>
  </w:style>
  <w:style w:type="table" w:customStyle="1" w:styleId="7310">
    <w:name w:val="表格格線731"/>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1">
    <w:name w:val="無清單1731"/>
    <w:next w:val="a2"/>
    <w:uiPriority w:val="99"/>
    <w:semiHidden/>
    <w:unhideWhenUsed/>
    <w:rsid w:val="002A730C"/>
  </w:style>
  <w:style w:type="numbering" w:customStyle="1" w:styleId="11431">
    <w:name w:val="無清單11431"/>
    <w:next w:val="a2"/>
    <w:uiPriority w:val="99"/>
    <w:semiHidden/>
    <w:unhideWhenUsed/>
    <w:rsid w:val="002A730C"/>
  </w:style>
  <w:style w:type="numbering" w:customStyle="1" w:styleId="111431">
    <w:name w:val="無清單111431"/>
    <w:next w:val="a2"/>
    <w:semiHidden/>
    <w:rsid w:val="002A730C"/>
  </w:style>
  <w:style w:type="numbering" w:customStyle="1" w:styleId="2631">
    <w:name w:val="無清單2631"/>
    <w:next w:val="a2"/>
    <w:semiHidden/>
    <w:rsid w:val="002A730C"/>
  </w:style>
  <w:style w:type="numbering" w:customStyle="1" w:styleId="3331">
    <w:name w:val="無清單3331"/>
    <w:next w:val="a2"/>
    <w:semiHidden/>
    <w:rsid w:val="002A730C"/>
  </w:style>
  <w:style w:type="numbering" w:customStyle="1" w:styleId="4331">
    <w:name w:val="無清單4331"/>
    <w:next w:val="a2"/>
    <w:semiHidden/>
    <w:rsid w:val="002A730C"/>
  </w:style>
  <w:style w:type="numbering" w:customStyle="1" w:styleId="5331">
    <w:name w:val="無清單5331"/>
    <w:next w:val="a2"/>
    <w:semiHidden/>
    <w:rsid w:val="002A730C"/>
  </w:style>
  <w:style w:type="numbering" w:customStyle="1" w:styleId="6331">
    <w:name w:val="無清單6331"/>
    <w:next w:val="a2"/>
    <w:uiPriority w:val="99"/>
    <w:semiHidden/>
    <w:unhideWhenUsed/>
    <w:rsid w:val="002A730C"/>
  </w:style>
  <w:style w:type="numbering" w:customStyle="1" w:styleId="1111431">
    <w:name w:val="無清單1111431"/>
    <w:next w:val="a2"/>
    <w:semiHidden/>
    <w:rsid w:val="002A730C"/>
  </w:style>
  <w:style w:type="table" w:customStyle="1" w:styleId="13310">
    <w:name w:val="表格格線1331"/>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1">
    <w:name w:val="無清單21331"/>
    <w:next w:val="a2"/>
    <w:semiHidden/>
    <w:rsid w:val="002A730C"/>
  </w:style>
  <w:style w:type="numbering" w:customStyle="1" w:styleId="WWOutlineListStyle12431">
    <w:name w:val="WW_OutlineListStyle_12431"/>
    <w:basedOn w:val="a2"/>
    <w:rsid w:val="002A730C"/>
  </w:style>
  <w:style w:type="numbering" w:customStyle="1" w:styleId="WWOutlineListStyle11431">
    <w:name w:val="WW_OutlineListStyle_11431"/>
    <w:basedOn w:val="a2"/>
    <w:rsid w:val="002A730C"/>
  </w:style>
  <w:style w:type="numbering" w:customStyle="1" w:styleId="WWOutlineListStyle10431">
    <w:name w:val="WW_OutlineListStyle_10431"/>
    <w:basedOn w:val="a2"/>
    <w:rsid w:val="002A730C"/>
  </w:style>
  <w:style w:type="numbering" w:customStyle="1" w:styleId="WWOutlineListStyle9431">
    <w:name w:val="WW_OutlineListStyle_9431"/>
    <w:basedOn w:val="a2"/>
    <w:rsid w:val="002A730C"/>
  </w:style>
  <w:style w:type="numbering" w:customStyle="1" w:styleId="WWOutlineListStyle8431">
    <w:name w:val="WW_OutlineListStyle_8431"/>
    <w:basedOn w:val="a2"/>
    <w:rsid w:val="002A730C"/>
  </w:style>
  <w:style w:type="numbering" w:customStyle="1" w:styleId="WWOutlineListStyle7431">
    <w:name w:val="WW_OutlineListStyle_7431"/>
    <w:basedOn w:val="a2"/>
    <w:rsid w:val="002A730C"/>
  </w:style>
  <w:style w:type="numbering" w:customStyle="1" w:styleId="WWOutlineListStyle6431">
    <w:name w:val="WW_OutlineListStyle_6431"/>
    <w:basedOn w:val="a2"/>
    <w:rsid w:val="002A730C"/>
  </w:style>
  <w:style w:type="numbering" w:customStyle="1" w:styleId="WWOutlineListStyle5431">
    <w:name w:val="WW_OutlineListStyle_5431"/>
    <w:basedOn w:val="a2"/>
    <w:rsid w:val="002A730C"/>
  </w:style>
  <w:style w:type="numbering" w:customStyle="1" w:styleId="WWOutlineListStyle4431">
    <w:name w:val="WW_OutlineListStyle_4431"/>
    <w:basedOn w:val="a2"/>
    <w:rsid w:val="002A730C"/>
  </w:style>
  <w:style w:type="numbering" w:customStyle="1" w:styleId="WWOutlineListStyle3431">
    <w:name w:val="WW_OutlineListStyle_3431"/>
    <w:basedOn w:val="a2"/>
    <w:rsid w:val="002A730C"/>
  </w:style>
  <w:style w:type="numbering" w:customStyle="1" w:styleId="WWOutlineListStyle2431">
    <w:name w:val="WW_OutlineListStyle_2431"/>
    <w:basedOn w:val="a2"/>
    <w:rsid w:val="002A730C"/>
  </w:style>
  <w:style w:type="numbering" w:customStyle="1" w:styleId="WWOutlineListStyle1631">
    <w:name w:val="WW_OutlineListStyle_1631"/>
    <w:basedOn w:val="a2"/>
    <w:rsid w:val="002A730C"/>
  </w:style>
  <w:style w:type="numbering" w:customStyle="1" w:styleId="WWOutlineListStyle4410">
    <w:name w:val="WW_OutlineListStyle441"/>
    <w:basedOn w:val="a2"/>
    <w:rsid w:val="002A730C"/>
  </w:style>
  <w:style w:type="numbering" w:customStyle="1" w:styleId="1831">
    <w:name w:val="無清單1831"/>
    <w:next w:val="a2"/>
    <w:uiPriority w:val="99"/>
    <w:semiHidden/>
    <w:unhideWhenUsed/>
    <w:rsid w:val="002A730C"/>
  </w:style>
  <w:style w:type="numbering" w:customStyle="1" w:styleId="1921">
    <w:name w:val="無清單1921"/>
    <w:next w:val="a2"/>
    <w:uiPriority w:val="99"/>
    <w:semiHidden/>
    <w:unhideWhenUsed/>
    <w:rsid w:val="002A730C"/>
  </w:style>
  <w:style w:type="numbering" w:customStyle="1" w:styleId="WWOutlineListStyle12521">
    <w:name w:val="WW_OutlineListStyle_12521"/>
    <w:basedOn w:val="a2"/>
    <w:rsid w:val="002A730C"/>
  </w:style>
  <w:style w:type="numbering" w:customStyle="1" w:styleId="WWOutlineListStyle11521">
    <w:name w:val="WW_OutlineListStyle_11521"/>
    <w:basedOn w:val="a2"/>
    <w:rsid w:val="002A730C"/>
  </w:style>
  <w:style w:type="numbering" w:customStyle="1" w:styleId="WWOutlineListStyle10521">
    <w:name w:val="WW_OutlineListStyle_10521"/>
    <w:basedOn w:val="a2"/>
    <w:rsid w:val="002A730C"/>
  </w:style>
  <w:style w:type="numbering" w:customStyle="1" w:styleId="WWOutlineListStyle9521">
    <w:name w:val="WW_OutlineListStyle_9521"/>
    <w:basedOn w:val="a2"/>
    <w:rsid w:val="002A730C"/>
  </w:style>
  <w:style w:type="numbering" w:customStyle="1" w:styleId="WWOutlineListStyle8521">
    <w:name w:val="WW_OutlineListStyle_8521"/>
    <w:basedOn w:val="a2"/>
    <w:rsid w:val="002A730C"/>
  </w:style>
  <w:style w:type="numbering" w:customStyle="1" w:styleId="WWOutlineListStyle7521">
    <w:name w:val="WW_OutlineListStyle_7521"/>
    <w:basedOn w:val="a2"/>
    <w:rsid w:val="002A730C"/>
  </w:style>
  <w:style w:type="numbering" w:customStyle="1" w:styleId="WWOutlineListStyle6521">
    <w:name w:val="WW_OutlineListStyle_6521"/>
    <w:basedOn w:val="a2"/>
    <w:rsid w:val="002A730C"/>
  </w:style>
  <w:style w:type="numbering" w:customStyle="1" w:styleId="WWOutlineListStyle5521">
    <w:name w:val="WW_OutlineListStyle_5521"/>
    <w:basedOn w:val="a2"/>
    <w:rsid w:val="002A730C"/>
  </w:style>
  <w:style w:type="numbering" w:customStyle="1" w:styleId="WWOutlineListStyle4521">
    <w:name w:val="WW_OutlineListStyle_4521"/>
    <w:basedOn w:val="a2"/>
    <w:rsid w:val="002A730C"/>
  </w:style>
  <w:style w:type="numbering" w:customStyle="1" w:styleId="WWOutlineListStyle3521">
    <w:name w:val="WW_OutlineListStyle_3521"/>
    <w:basedOn w:val="a2"/>
    <w:rsid w:val="002A730C"/>
  </w:style>
  <w:style w:type="numbering" w:customStyle="1" w:styleId="WWOutlineListStyle2521">
    <w:name w:val="WW_OutlineListStyle_2521"/>
    <w:basedOn w:val="a2"/>
    <w:rsid w:val="002A730C"/>
  </w:style>
  <w:style w:type="numbering" w:customStyle="1" w:styleId="WWOutlineListStyle1721">
    <w:name w:val="WW_OutlineListStyle_1721"/>
    <w:basedOn w:val="a2"/>
    <w:rsid w:val="002A730C"/>
  </w:style>
  <w:style w:type="numbering" w:customStyle="1" w:styleId="WWOutlineListStyle5210">
    <w:name w:val="WW_OutlineListStyle521"/>
    <w:basedOn w:val="a2"/>
    <w:rsid w:val="002A730C"/>
  </w:style>
  <w:style w:type="numbering" w:customStyle="1" w:styleId="11021">
    <w:name w:val="無清單11021"/>
    <w:next w:val="a2"/>
    <w:semiHidden/>
    <w:unhideWhenUsed/>
    <w:rsid w:val="002A730C"/>
  </w:style>
  <w:style w:type="numbering" w:customStyle="1" w:styleId="11521">
    <w:name w:val="無清單11521"/>
    <w:next w:val="a2"/>
    <w:uiPriority w:val="99"/>
    <w:semiHidden/>
    <w:unhideWhenUsed/>
    <w:rsid w:val="002A730C"/>
  </w:style>
  <w:style w:type="numbering" w:customStyle="1" w:styleId="111521">
    <w:name w:val="無清單111521"/>
    <w:next w:val="a2"/>
    <w:uiPriority w:val="99"/>
    <w:semiHidden/>
    <w:unhideWhenUsed/>
    <w:rsid w:val="002A730C"/>
  </w:style>
  <w:style w:type="numbering" w:customStyle="1" w:styleId="1111521">
    <w:name w:val="無清單1111521"/>
    <w:next w:val="a2"/>
    <w:semiHidden/>
    <w:rsid w:val="002A730C"/>
  </w:style>
  <w:style w:type="numbering" w:customStyle="1" w:styleId="2721">
    <w:name w:val="無清單2721"/>
    <w:next w:val="a2"/>
    <w:semiHidden/>
    <w:rsid w:val="002A730C"/>
  </w:style>
  <w:style w:type="numbering" w:customStyle="1" w:styleId="3421">
    <w:name w:val="無清單3421"/>
    <w:next w:val="a2"/>
    <w:semiHidden/>
    <w:rsid w:val="002A730C"/>
  </w:style>
  <w:style w:type="numbering" w:customStyle="1" w:styleId="4421">
    <w:name w:val="無清單4421"/>
    <w:next w:val="a2"/>
    <w:semiHidden/>
    <w:rsid w:val="002A730C"/>
  </w:style>
  <w:style w:type="numbering" w:customStyle="1" w:styleId="5421">
    <w:name w:val="無清單5421"/>
    <w:next w:val="a2"/>
    <w:semiHidden/>
    <w:rsid w:val="002A730C"/>
  </w:style>
  <w:style w:type="numbering" w:customStyle="1" w:styleId="6421">
    <w:name w:val="無清單6421"/>
    <w:next w:val="a2"/>
    <w:uiPriority w:val="99"/>
    <w:semiHidden/>
    <w:unhideWhenUsed/>
    <w:rsid w:val="002A730C"/>
  </w:style>
  <w:style w:type="numbering" w:customStyle="1" w:styleId="11111221">
    <w:name w:val="無清單11111221"/>
    <w:next w:val="a2"/>
    <w:semiHidden/>
    <w:rsid w:val="002A730C"/>
  </w:style>
  <w:style w:type="numbering" w:customStyle="1" w:styleId="21421">
    <w:name w:val="無清單21421"/>
    <w:next w:val="a2"/>
    <w:semiHidden/>
    <w:rsid w:val="002A730C"/>
  </w:style>
  <w:style w:type="numbering" w:customStyle="1" w:styleId="WWOutlineListStyle121221">
    <w:name w:val="WW_OutlineListStyle_121221"/>
    <w:basedOn w:val="a2"/>
    <w:rsid w:val="002A730C"/>
  </w:style>
  <w:style w:type="numbering" w:customStyle="1" w:styleId="WWOutlineListStyle111221">
    <w:name w:val="WW_OutlineListStyle_111221"/>
    <w:basedOn w:val="a2"/>
    <w:rsid w:val="002A730C"/>
  </w:style>
  <w:style w:type="numbering" w:customStyle="1" w:styleId="WWOutlineListStyle101221">
    <w:name w:val="WW_OutlineListStyle_101221"/>
    <w:basedOn w:val="a2"/>
    <w:rsid w:val="002A730C"/>
  </w:style>
  <w:style w:type="numbering" w:customStyle="1" w:styleId="WWOutlineListStyle91221">
    <w:name w:val="WW_OutlineListStyle_91221"/>
    <w:basedOn w:val="a2"/>
    <w:rsid w:val="002A730C"/>
  </w:style>
  <w:style w:type="numbering" w:customStyle="1" w:styleId="WWOutlineListStyle81221">
    <w:name w:val="WW_OutlineListStyle_81221"/>
    <w:basedOn w:val="a2"/>
    <w:rsid w:val="002A730C"/>
  </w:style>
  <w:style w:type="numbering" w:customStyle="1" w:styleId="WWOutlineListStyle71221">
    <w:name w:val="WW_OutlineListStyle_71221"/>
    <w:basedOn w:val="a2"/>
    <w:rsid w:val="002A730C"/>
  </w:style>
  <w:style w:type="numbering" w:customStyle="1" w:styleId="WWOutlineListStyle61221">
    <w:name w:val="WW_OutlineListStyle_61221"/>
    <w:basedOn w:val="a2"/>
    <w:rsid w:val="002A730C"/>
  </w:style>
  <w:style w:type="numbering" w:customStyle="1" w:styleId="WWOutlineListStyle51221">
    <w:name w:val="WW_OutlineListStyle_51221"/>
    <w:basedOn w:val="a2"/>
    <w:rsid w:val="002A730C"/>
  </w:style>
  <w:style w:type="numbering" w:customStyle="1" w:styleId="WWOutlineListStyle41221">
    <w:name w:val="WW_OutlineListStyle_41221"/>
    <w:basedOn w:val="a2"/>
    <w:rsid w:val="002A730C"/>
  </w:style>
  <w:style w:type="numbering" w:customStyle="1" w:styleId="WWOutlineListStyle31221">
    <w:name w:val="WW_OutlineListStyle_31221"/>
    <w:basedOn w:val="a2"/>
    <w:rsid w:val="002A730C"/>
  </w:style>
  <w:style w:type="numbering" w:customStyle="1" w:styleId="WWOutlineListStyle21221">
    <w:name w:val="WW_OutlineListStyle_21221"/>
    <w:basedOn w:val="a2"/>
    <w:rsid w:val="002A730C"/>
  </w:style>
  <w:style w:type="numbering" w:customStyle="1" w:styleId="WWOutlineListStyle13221">
    <w:name w:val="WW_OutlineListStyle_13221"/>
    <w:basedOn w:val="a2"/>
    <w:rsid w:val="002A730C"/>
  </w:style>
  <w:style w:type="numbering" w:customStyle="1" w:styleId="WWOutlineListStyle12210">
    <w:name w:val="WW_OutlineListStyle1221"/>
    <w:basedOn w:val="a2"/>
    <w:rsid w:val="002A730C"/>
  </w:style>
  <w:style w:type="numbering" w:customStyle="1" w:styleId="72210">
    <w:name w:val="無清單7221"/>
    <w:next w:val="a2"/>
    <w:uiPriority w:val="99"/>
    <w:semiHidden/>
    <w:unhideWhenUsed/>
    <w:rsid w:val="002A730C"/>
  </w:style>
  <w:style w:type="numbering" w:customStyle="1" w:styleId="12221">
    <w:name w:val="無清單12221"/>
    <w:next w:val="a2"/>
    <w:uiPriority w:val="99"/>
    <w:semiHidden/>
    <w:unhideWhenUsed/>
    <w:rsid w:val="002A730C"/>
  </w:style>
  <w:style w:type="numbering" w:customStyle="1" w:styleId="112221">
    <w:name w:val="無清單112221"/>
    <w:next w:val="a2"/>
    <w:uiPriority w:val="99"/>
    <w:semiHidden/>
    <w:unhideWhenUsed/>
    <w:rsid w:val="002A730C"/>
  </w:style>
  <w:style w:type="numbering" w:customStyle="1" w:styleId="1112221">
    <w:name w:val="無清單1112221"/>
    <w:next w:val="a2"/>
    <w:semiHidden/>
    <w:rsid w:val="002A730C"/>
  </w:style>
  <w:style w:type="numbering" w:customStyle="1" w:styleId="22221">
    <w:name w:val="無清單22221"/>
    <w:next w:val="a2"/>
    <w:semiHidden/>
    <w:rsid w:val="002A730C"/>
  </w:style>
  <w:style w:type="numbering" w:customStyle="1" w:styleId="31221">
    <w:name w:val="無清單31221"/>
    <w:next w:val="a2"/>
    <w:semiHidden/>
    <w:rsid w:val="002A730C"/>
  </w:style>
  <w:style w:type="numbering" w:customStyle="1" w:styleId="41221">
    <w:name w:val="無清單41221"/>
    <w:next w:val="a2"/>
    <w:semiHidden/>
    <w:rsid w:val="002A730C"/>
  </w:style>
  <w:style w:type="numbering" w:customStyle="1" w:styleId="51221">
    <w:name w:val="無清單51221"/>
    <w:next w:val="a2"/>
    <w:semiHidden/>
    <w:rsid w:val="002A730C"/>
  </w:style>
  <w:style w:type="numbering" w:customStyle="1" w:styleId="61221">
    <w:name w:val="無清單61221"/>
    <w:next w:val="a2"/>
    <w:uiPriority w:val="99"/>
    <w:semiHidden/>
    <w:unhideWhenUsed/>
    <w:rsid w:val="002A730C"/>
  </w:style>
  <w:style w:type="numbering" w:customStyle="1" w:styleId="11112121">
    <w:name w:val="無清單11112121"/>
    <w:next w:val="a2"/>
    <w:semiHidden/>
    <w:rsid w:val="002A730C"/>
  </w:style>
  <w:style w:type="numbering" w:customStyle="1" w:styleId="211221">
    <w:name w:val="無清單211221"/>
    <w:next w:val="a2"/>
    <w:semiHidden/>
    <w:rsid w:val="002A730C"/>
  </w:style>
  <w:style w:type="numbering" w:customStyle="1" w:styleId="WWOutlineListStyle122121">
    <w:name w:val="WW_OutlineListStyle_122121"/>
    <w:basedOn w:val="a2"/>
    <w:rsid w:val="002A730C"/>
  </w:style>
  <w:style w:type="numbering" w:customStyle="1" w:styleId="WWOutlineListStyle112121">
    <w:name w:val="WW_OutlineListStyle_112121"/>
    <w:basedOn w:val="a2"/>
    <w:rsid w:val="002A730C"/>
  </w:style>
  <w:style w:type="numbering" w:customStyle="1" w:styleId="WWOutlineListStyle102121">
    <w:name w:val="WW_OutlineListStyle_102121"/>
    <w:basedOn w:val="a2"/>
    <w:rsid w:val="002A730C"/>
  </w:style>
  <w:style w:type="numbering" w:customStyle="1" w:styleId="WWOutlineListStyle92121">
    <w:name w:val="WW_OutlineListStyle_92121"/>
    <w:basedOn w:val="a2"/>
    <w:rsid w:val="002A730C"/>
  </w:style>
  <w:style w:type="numbering" w:customStyle="1" w:styleId="WWOutlineListStyle82121">
    <w:name w:val="WW_OutlineListStyle_82121"/>
    <w:basedOn w:val="a2"/>
    <w:rsid w:val="002A730C"/>
  </w:style>
  <w:style w:type="numbering" w:customStyle="1" w:styleId="WWOutlineListStyle72121">
    <w:name w:val="WW_OutlineListStyle_72121"/>
    <w:basedOn w:val="a2"/>
    <w:rsid w:val="002A730C"/>
  </w:style>
  <w:style w:type="numbering" w:customStyle="1" w:styleId="WWOutlineListStyle62121">
    <w:name w:val="WW_OutlineListStyle_62121"/>
    <w:basedOn w:val="a2"/>
    <w:rsid w:val="002A730C"/>
  </w:style>
  <w:style w:type="numbering" w:customStyle="1" w:styleId="WWOutlineListStyle52121">
    <w:name w:val="WW_OutlineListStyle_52121"/>
    <w:basedOn w:val="a2"/>
    <w:rsid w:val="002A730C"/>
  </w:style>
  <w:style w:type="numbering" w:customStyle="1" w:styleId="WWOutlineListStyle42121">
    <w:name w:val="WW_OutlineListStyle_42121"/>
    <w:basedOn w:val="a2"/>
    <w:rsid w:val="002A730C"/>
  </w:style>
  <w:style w:type="numbering" w:customStyle="1" w:styleId="WWOutlineListStyle32121">
    <w:name w:val="WW_OutlineListStyle_32121"/>
    <w:basedOn w:val="a2"/>
    <w:rsid w:val="002A730C"/>
  </w:style>
  <w:style w:type="numbering" w:customStyle="1" w:styleId="WWOutlineListStyle22121">
    <w:name w:val="WW_OutlineListStyle_22121"/>
    <w:basedOn w:val="a2"/>
    <w:rsid w:val="002A730C"/>
  </w:style>
  <w:style w:type="numbering" w:customStyle="1" w:styleId="WWOutlineListStyle14121">
    <w:name w:val="WW_OutlineListStyle_14121"/>
    <w:basedOn w:val="a2"/>
    <w:rsid w:val="002A730C"/>
  </w:style>
  <w:style w:type="numbering" w:customStyle="1" w:styleId="WWOutlineListStyle21210">
    <w:name w:val="WW_OutlineListStyle2121"/>
    <w:basedOn w:val="a2"/>
    <w:rsid w:val="002A730C"/>
  </w:style>
  <w:style w:type="numbering" w:customStyle="1" w:styleId="8121">
    <w:name w:val="無清單8121"/>
    <w:next w:val="a2"/>
    <w:uiPriority w:val="99"/>
    <w:semiHidden/>
    <w:unhideWhenUsed/>
    <w:rsid w:val="002A730C"/>
  </w:style>
  <w:style w:type="numbering" w:customStyle="1" w:styleId="13121">
    <w:name w:val="無清單13121"/>
    <w:next w:val="a2"/>
    <w:semiHidden/>
    <w:rsid w:val="002A730C"/>
  </w:style>
  <w:style w:type="numbering" w:customStyle="1" w:styleId="23121">
    <w:name w:val="無清單23121"/>
    <w:next w:val="a2"/>
    <w:semiHidden/>
    <w:rsid w:val="002A730C"/>
  </w:style>
  <w:style w:type="numbering" w:customStyle="1" w:styleId="9121">
    <w:name w:val="無清單9121"/>
    <w:next w:val="a2"/>
    <w:uiPriority w:val="99"/>
    <w:semiHidden/>
    <w:unhideWhenUsed/>
    <w:rsid w:val="002A730C"/>
  </w:style>
  <w:style w:type="numbering" w:customStyle="1" w:styleId="14121">
    <w:name w:val="無清單14121"/>
    <w:next w:val="a2"/>
    <w:semiHidden/>
    <w:rsid w:val="002A730C"/>
  </w:style>
  <w:style w:type="numbering" w:customStyle="1" w:styleId="24121">
    <w:name w:val="無清單24121"/>
    <w:next w:val="a2"/>
    <w:semiHidden/>
    <w:rsid w:val="002A730C"/>
  </w:style>
  <w:style w:type="numbering" w:customStyle="1" w:styleId="10121">
    <w:name w:val="無清單10121"/>
    <w:next w:val="a2"/>
    <w:uiPriority w:val="99"/>
    <w:semiHidden/>
    <w:unhideWhenUsed/>
    <w:rsid w:val="002A730C"/>
  </w:style>
  <w:style w:type="numbering" w:customStyle="1" w:styleId="15121">
    <w:name w:val="無清單15121"/>
    <w:next w:val="a2"/>
    <w:uiPriority w:val="99"/>
    <w:semiHidden/>
    <w:unhideWhenUsed/>
    <w:rsid w:val="002A730C"/>
  </w:style>
  <w:style w:type="numbering" w:customStyle="1" w:styleId="113121">
    <w:name w:val="無清單113121"/>
    <w:next w:val="a2"/>
    <w:uiPriority w:val="99"/>
    <w:semiHidden/>
    <w:unhideWhenUsed/>
    <w:rsid w:val="002A730C"/>
  </w:style>
  <w:style w:type="numbering" w:customStyle="1" w:styleId="1113121">
    <w:name w:val="無清單1113121"/>
    <w:next w:val="a2"/>
    <w:semiHidden/>
    <w:rsid w:val="002A730C"/>
  </w:style>
  <w:style w:type="numbering" w:customStyle="1" w:styleId="25121">
    <w:name w:val="無清單25121"/>
    <w:next w:val="a2"/>
    <w:semiHidden/>
    <w:rsid w:val="002A730C"/>
  </w:style>
  <w:style w:type="numbering" w:customStyle="1" w:styleId="32121">
    <w:name w:val="無清單32121"/>
    <w:next w:val="a2"/>
    <w:semiHidden/>
    <w:rsid w:val="002A730C"/>
  </w:style>
  <w:style w:type="numbering" w:customStyle="1" w:styleId="42121">
    <w:name w:val="無清單42121"/>
    <w:next w:val="a2"/>
    <w:semiHidden/>
    <w:rsid w:val="002A730C"/>
  </w:style>
  <w:style w:type="numbering" w:customStyle="1" w:styleId="52121">
    <w:name w:val="無清單52121"/>
    <w:next w:val="a2"/>
    <w:semiHidden/>
    <w:rsid w:val="002A730C"/>
  </w:style>
  <w:style w:type="numbering" w:customStyle="1" w:styleId="62121">
    <w:name w:val="無清單62121"/>
    <w:next w:val="a2"/>
    <w:uiPriority w:val="99"/>
    <w:semiHidden/>
    <w:unhideWhenUsed/>
    <w:rsid w:val="002A730C"/>
  </w:style>
  <w:style w:type="numbering" w:customStyle="1" w:styleId="11113121">
    <w:name w:val="無清單11113121"/>
    <w:next w:val="a2"/>
    <w:semiHidden/>
    <w:rsid w:val="002A730C"/>
  </w:style>
  <w:style w:type="numbering" w:customStyle="1" w:styleId="212121">
    <w:name w:val="無清單212121"/>
    <w:next w:val="a2"/>
    <w:semiHidden/>
    <w:rsid w:val="002A730C"/>
  </w:style>
  <w:style w:type="numbering" w:customStyle="1" w:styleId="WWOutlineListStyle123121">
    <w:name w:val="WW_OutlineListStyle_123121"/>
    <w:basedOn w:val="a2"/>
    <w:rsid w:val="002A730C"/>
  </w:style>
  <w:style w:type="numbering" w:customStyle="1" w:styleId="WWOutlineListStyle113121">
    <w:name w:val="WW_OutlineListStyle_113121"/>
    <w:basedOn w:val="a2"/>
    <w:rsid w:val="002A730C"/>
  </w:style>
  <w:style w:type="numbering" w:customStyle="1" w:styleId="WWOutlineListStyle103121">
    <w:name w:val="WW_OutlineListStyle_103121"/>
    <w:basedOn w:val="a2"/>
    <w:rsid w:val="002A730C"/>
  </w:style>
  <w:style w:type="numbering" w:customStyle="1" w:styleId="WWOutlineListStyle93121">
    <w:name w:val="WW_OutlineListStyle_93121"/>
    <w:basedOn w:val="a2"/>
    <w:rsid w:val="002A730C"/>
  </w:style>
  <w:style w:type="numbering" w:customStyle="1" w:styleId="WWOutlineListStyle83121">
    <w:name w:val="WW_OutlineListStyle_83121"/>
    <w:basedOn w:val="a2"/>
    <w:rsid w:val="002A730C"/>
  </w:style>
  <w:style w:type="numbering" w:customStyle="1" w:styleId="WWOutlineListStyle73121">
    <w:name w:val="WW_OutlineListStyle_73121"/>
    <w:basedOn w:val="a2"/>
    <w:rsid w:val="002A730C"/>
  </w:style>
  <w:style w:type="numbering" w:customStyle="1" w:styleId="WWOutlineListStyle63121">
    <w:name w:val="WW_OutlineListStyle_63121"/>
    <w:basedOn w:val="a2"/>
    <w:rsid w:val="002A730C"/>
  </w:style>
  <w:style w:type="numbering" w:customStyle="1" w:styleId="WWOutlineListStyle53121">
    <w:name w:val="WW_OutlineListStyle_53121"/>
    <w:basedOn w:val="a2"/>
    <w:rsid w:val="002A730C"/>
  </w:style>
  <w:style w:type="numbering" w:customStyle="1" w:styleId="WWOutlineListStyle43121">
    <w:name w:val="WW_OutlineListStyle_43121"/>
    <w:basedOn w:val="a2"/>
    <w:rsid w:val="002A730C"/>
  </w:style>
  <w:style w:type="numbering" w:customStyle="1" w:styleId="WWOutlineListStyle33121">
    <w:name w:val="WW_OutlineListStyle_33121"/>
    <w:basedOn w:val="a2"/>
    <w:rsid w:val="002A730C"/>
  </w:style>
  <w:style w:type="numbering" w:customStyle="1" w:styleId="WWOutlineListStyle23121">
    <w:name w:val="WW_OutlineListStyle_23121"/>
    <w:basedOn w:val="a2"/>
    <w:rsid w:val="002A730C"/>
  </w:style>
  <w:style w:type="numbering" w:customStyle="1" w:styleId="WWOutlineListStyle15121">
    <w:name w:val="WW_OutlineListStyle_15121"/>
    <w:basedOn w:val="a2"/>
    <w:rsid w:val="002A730C"/>
  </w:style>
  <w:style w:type="numbering" w:customStyle="1" w:styleId="WWOutlineListStyle31210">
    <w:name w:val="WW_OutlineListStyle3121"/>
    <w:basedOn w:val="a2"/>
    <w:rsid w:val="002A730C"/>
  </w:style>
  <w:style w:type="numbering" w:customStyle="1" w:styleId="16121">
    <w:name w:val="無清單16121"/>
    <w:next w:val="a2"/>
    <w:uiPriority w:val="99"/>
    <w:semiHidden/>
    <w:unhideWhenUsed/>
    <w:rsid w:val="002A730C"/>
  </w:style>
  <w:style w:type="numbering" w:customStyle="1" w:styleId="17121">
    <w:name w:val="無清單17121"/>
    <w:next w:val="a2"/>
    <w:uiPriority w:val="99"/>
    <w:semiHidden/>
    <w:unhideWhenUsed/>
    <w:rsid w:val="002A730C"/>
  </w:style>
  <w:style w:type="numbering" w:customStyle="1" w:styleId="114121">
    <w:name w:val="無清單114121"/>
    <w:next w:val="a2"/>
    <w:uiPriority w:val="99"/>
    <w:semiHidden/>
    <w:unhideWhenUsed/>
    <w:rsid w:val="002A730C"/>
  </w:style>
  <w:style w:type="numbering" w:customStyle="1" w:styleId="1114121">
    <w:name w:val="無清單1114121"/>
    <w:next w:val="a2"/>
    <w:semiHidden/>
    <w:rsid w:val="002A730C"/>
  </w:style>
  <w:style w:type="numbering" w:customStyle="1" w:styleId="26121">
    <w:name w:val="無清單26121"/>
    <w:next w:val="a2"/>
    <w:semiHidden/>
    <w:rsid w:val="002A730C"/>
  </w:style>
  <w:style w:type="numbering" w:customStyle="1" w:styleId="33121">
    <w:name w:val="無清單33121"/>
    <w:next w:val="a2"/>
    <w:semiHidden/>
    <w:rsid w:val="002A730C"/>
  </w:style>
  <w:style w:type="numbering" w:customStyle="1" w:styleId="43121">
    <w:name w:val="無清單43121"/>
    <w:next w:val="a2"/>
    <w:semiHidden/>
    <w:rsid w:val="002A730C"/>
  </w:style>
  <w:style w:type="numbering" w:customStyle="1" w:styleId="53121">
    <w:name w:val="無清單53121"/>
    <w:next w:val="a2"/>
    <w:semiHidden/>
    <w:rsid w:val="002A730C"/>
  </w:style>
  <w:style w:type="numbering" w:customStyle="1" w:styleId="63121">
    <w:name w:val="無清單63121"/>
    <w:next w:val="a2"/>
    <w:uiPriority w:val="99"/>
    <w:semiHidden/>
    <w:unhideWhenUsed/>
    <w:rsid w:val="002A730C"/>
  </w:style>
  <w:style w:type="numbering" w:customStyle="1" w:styleId="11114121">
    <w:name w:val="無清單11114121"/>
    <w:next w:val="a2"/>
    <w:semiHidden/>
    <w:rsid w:val="002A730C"/>
  </w:style>
  <w:style w:type="numbering" w:customStyle="1" w:styleId="213121">
    <w:name w:val="無清單213121"/>
    <w:next w:val="a2"/>
    <w:semiHidden/>
    <w:rsid w:val="002A730C"/>
  </w:style>
  <w:style w:type="numbering" w:customStyle="1" w:styleId="WWOutlineListStyle124121">
    <w:name w:val="WW_OutlineListStyle_124121"/>
    <w:basedOn w:val="a2"/>
    <w:rsid w:val="002A730C"/>
  </w:style>
  <w:style w:type="numbering" w:customStyle="1" w:styleId="WWOutlineListStyle114121">
    <w:name w:val="WW_OutlineListStyle_114121"/>
    <w:basedOn w:val="a2"/>
    <w:rsid w:val="002A730C"/>
  </w:style>
  <w:style w:type="numbering" w:customStyle="1" w:styleId="WWOutlineListStyle104121">
    <w:name w:val="WW_OutlineListStyle_104121"/>
    <w:basedOn w:val="a2"/>
    <w:rsid w:val="002A730C"/>
  </w:style>
  <w:style w:type="numbering" w:customStyle="1" w:styleId="WWOutlineListStyle94121">
    <w:name w:val="WW_OutlineListStyle_94121"/>
    <w:basedOn w:val="a2"/>
    <w:rsid w:val="002A730C"/>
  </w:style>
  <w:style w:type="numbering" w:customStyle="1" w:styleId="WWOutlineListStyle84121">
    <w:name w:val="WW_OutlineListStyle_84121"/>
    <w:basedOn w:val="a2"/>
    <w:rsid w:val="002A730C"/>
  </w:style>
  <w:style w:type="numbering" w:customStyle="1" w:styleId="WWOutlineListStyle74121">
    <w:name w:val="WW_OutlineListStyle_74121"/>
    <w:basedOn w:val="a2"/>
    <w:rsid w:val="002A730C"/>
  </w:style>
  <w:style w:type="numbering" w:customStyle="1" w:styleId="WWOutlineListStyle64121">
    <w:name w:val="WW_OutlineListStyle_64121"/>
    <w:basedOn w:val="a2"/>
    <w:rsid w:val="002A730C"/>
  </w:style>
  <w:style w:type="numbering" w:customStyle="1" w:styleId="WWOutlineListStyle54121">
    <w:name w:val="WW_OutlineListStyle_54121"/>
    <w:basedOn w:val="a2"/>
    <w:rsid w:val="002A730C"/>
  </w:style>
  <w:style w:type="numbering" w:customStyle="1" w:styleId="WWOutlineListStyle44121">
    <w:name w:val="WW_OutlineListStyle_44121"/>
    <w:basedOn w:val="a2"/>
    <w:rsid w:val="002A730C"/>
  </w:style>
  <w:style w:type="numbering" w:customStyle="1" w:styleId="WWOutlineListStyle34121">
    <w:name w:val="WW_OutlineListStyle_34121"/>
    <w:basedOn w:val="a2"/>
    <w:rsid w:val="002A730C"/>
  </w:style>
  <w:style w:type="numbering" w:customStyle="1" w:styleId="WWOutlineListStyle24121">
    <w:name w:val="WW_OutlineListStyle_24121"/>
    <w:basedOn w:val="a2"/>
    <w:rsid w:val="002A730C"/>
  </w:style>
  <w:style w:type="numbering" w:customStyle="1" w:styleId="WWOutlineListStyle16121">
    <w:name w:val="WW_OutlineListStyle_16121"/>
    <w:basedOn w:val="a2"/>
    <w:rsid w:val="002A730C"/>
  </w:style>
  <w:style w:type="numbering" w:customStyle="1" w:styleId="WWOutlineListStyle41210">
    <w:name w:val="WW_OutlineListStyle4121"/>
    <w:basedOn w:val="a2"/>
    <w:rsid w:val="002A730C"/>
  </w:style>
  <w:style w:type="numbering" w:customStyle="1" w:styleId="18121">
    <w:name w:val="無清單18121"/>
    <w:next w:val="a2"/>
    <w:uiPriority w:val="99"/>
    <w:semiHidden/>
    <w:unhideWhenUsed/>
    <w:rsid w:val="002A730C"/>
  </w:style>
  <w:style w:type="table" w:customStyle="1" w:styleId="8113">
    <w:name w:val="表格格線811"/>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1">
    <w:name w:val="無清單19111"/>
    <w:next w:val="a2"/>
    <w:uiPriority w:val="99"/>
    <w:semiHidden/>
    <w:unhideWhenUsed/>
    <w:rsid w:val="002A730C"/>
  </w:style>
  <w:style w:type="numbering" w:customStyle="1" w:styleId="115111">
    <w:name w:val="無清單115111"/>
    <w:next w:val="a2"/>
    <w:uiPriority w:val="99"/>
    <w:semiHidden/>
    <w:unhideWhenUsed/>
    <w:rsid w:val="002A730C"/>
  </w:style>
  <w:style w:type="numbering" w:customStyle="1" w:styleId="1115111">
    <w:name w:val="無清單1115111"/>
    <w:next w:val="a2"/>
    <w:semiHidden/>
    <w:rsid w:val="002A730C"/>
  </w:style>
  <w:style w:type="numbering" w:customStyle="1" w:styleId="27111">
    <w:name w:val="無清單27111"/>
    <w:next w:val="a2"/>
    <w:semiHidden/>
    <w:rsid w:val="002A730C"/>
  </w:style>
  <w:style w:type="numbering" w:customStyle="1" w:styleId="34111">
    <w:name w:val="無清單34111"/>
    <w:next w:val="a2"/>
    <w:semiHidden/>
    <w:rsid w:val="002A730C"/>
  </w:style>
  <w:style w:type="numbering" w:customStyle="1" w:styleId="44111">
    <w:name w:val="無清單44111"/>
    <w:next w:val="a2"/>
    <w:semiHidden/>
    <w:rsid w:val="002A730C"/>
  </w:style>
  <w:style w:type="numbering" w:customStyle="1" w:styleId="54111">
    <w:name w:val="無清單54111"/>
    <w:next w:val="a2"/>
    <w:semiHidden/>
    <w:rsid w:val="002A730C"/>
  </w:style>
  <w:style w:type="numbering" w:customStyle="1" w:styleId="64111">
    <w:name w:val="無清單64111"/>
    <w:next w:val="a2"/>
    <w:uiPriority w:val="99"/>
    <w:semiHidden/>
    <w:unhideWhenUsed/>
    <w:rsid w:val="002A730C"/>
  </w:style>
  <w:style w:type="numbering" w:customStyle="1" w:styleId="11115111">
    <w:name w:val="無清單11115111"/>
    <w:next w:val="a2"/>
    <w:semiHidden/>
    <w:rsid w:val="002A730C"/>
  </w:style>
  <w:style w:type="table" w:customStyle="1" w:styleId="14113">
    <w:name w:val="表格格線1411"/>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1">
    <w:name w:val="無清單214111"/>
    <w:next w:val="a2"/>
    <w:semiHidden/>
    <w:rsid w:val="002A730C"/>
  </w:style>
  <w:style w:type="numbering" w:customStyle="1" w:styleId="WWOutlineListStyle125111">
    <w:name w:val="WW_OutlineListStyle_125111"/>
    <w:basedOn w:val="a2"/>
    <w:rsid w:val="002A730C"/>
  </w:style>
  <w:style w:type="numbering" w:customStyle="1" w:styleId="WWOutlineListStyle115111">
    <w:name w:val="WW_OutlineListStyle_115111"/>
    <w:basedOn w:val="a2"/>
    <w:rsid w:val="002A730C"/>
  </w:style>
  <w:style w:type="numbering" w:customStyle="1" w:styleId="WWOutlineListStyle105111">
    <w:name w:val="WW_OutlineListStyle_105111"/>
    <w:basedOn w:val="a2"/>
    <w:rsid w:val="002A730C"/>
  </w:style>
  <w:style w:type="numbering" w:customStyle="1" w:styleId="WWOutlineListStyle95111">
    <w:name w:val="WW_OutlineListStyle_95111"/>
    <w:basedOn w:val="a2"/>
    <w:rsid w:val="002A730C"/>
  </w:style>
  <w:style w:type="numbering" w:customStyle="1" w:styleId="WWOutlineListStyle85111">
    <w:name w:val="WW_OutlineListStyle_85111"/>
    <w:basedOn w:val="a2"/>
    <w:rsid w:val="002A730C"/>
  </w:style>
  <w:style w:type="numbering" w:customStyle="1" w:styleId="WWOutlineListStyle75111">
    <w:name w:val="WW_OutlineListStyle_75111"/>
    <w:basedOn w:val="a2"/>
    <w:rsid w:val="002A730C"/>
  </w:style>
  <w:style w:type="numbering" w:customStyle="1" w:styleId="WWOutlineListStyle65111">
    <w:name w:val="WW_OutlineListStyle_65111"/>
    <w:basedOn w:val="a2"/>
    <w:rsid w:val="002A730C"/>
  </w:style>
  <w:style w:type="numbering" w:customStyle="1" w:styleId="WWOutlineListStyle55111">
    <w:name w:val="WW_OutlineListStyle_55111"/>
    <w:basedOn w:val="a2"/>
    <w:rsid w:val="002A730C"/>
  </w:style>
  <w:style w:type="numbering" w:customStyle="1" w:styleId="WWOutlineListStyle45111">
    <w:name w:val="WW_OutlineListStyle_45111"/>
    <w:basedOn w:val="a2"/>
    <w:rsid w:val="002A730C"/>
  </w:style>
  <w:style w:type="numbering" w:customStyle="1" w:styleId="WWOutlineListStyle35111">
    <w:name w:val="WW_OutlineListStyle_35111"/>
    <w:basedOn w:val="a2"/>
    <w:rsid w:val="002A730C"/>
  </w:style>
  <w:style w:type="numbering" w:customStyle="1" w:styleId="WWOutlineListStyle25111">
    <w:name w:val="WW_OutlineListStyle_25111"/>
    <w:basedOn w:val="a2"/>
    <w:rsid w:val="002A730C"/>
  </w:style>
  <w:style w:type="numbering" w:customStyle="1" w:styleId="WWOutlineListStyle17111">
    <w:name w:val="WW_OutlineListStyle_17111"/>
    <w:basedOn w:val="a2"/>
    <w:rsid w:val="002A730C"/>
  </w:style>
  <w:style w:type="numbering" w:customStyle="1" w:styleId="WWOutlineListStyle51110">
    <w:name w:val="WW_OutlineListStyle5111"/>
    <w:basedOn w:val="a2"/>
    <w:rsid w:val="002A730C"/>
  </w:style>
  <w:style w:type="numbering" w:customStyle="1" w:styleId="71121">
    <w:name w:val="無清單71121"/>
    <w:next w:val="a2"/>
    <w:uiPriority w:val="99"/>
    <w:semiHidden/>
    <w:unhideWhenUsed/>
    <w:rsid w:val="002A730C"/>
  </w:style>
  <w:style w:type="numbering" w:customStyle="1" w:styleId="WWOutlineListStyle1211121">
    <w:name w:val="WW_OutlineListStyle_1211121"/>
    <w:basedOn w:val="a2"/>
    <w:rsid w:val="002A730C"/>
  </w:style>
  <w:style w:type="numbering" w:customStyle="1" w:styleId="WWOutlineListStyle1111121">
    <w:name w:val="WW_OutlineListStyle_1111121"/>
    <w:basedOn w:val="a2"/>
    <w:rsid w:val="002A730C"/>
  </w:style>
  <w:style w:type="numbering" w:customStyle="1" w:styleId="WWOutlineListStyle1011121">
    <w:name w:val="WW_OutlineListStyle_1011121"/>
    <w:basedOn w:val="a2"/>
    <w:rsid w:val="002A730C"/>
  </w:style>
  <w:style w:type="numbering" w:customStyle="1" w:styleId="WWOutlineListStyle911121">
    <w:name w:val="WW_OutlineListStyle_911121"/>
    <w:basedOn w:val="a2"/>
    <w:rsid w:val="002A730C"/>
  </w:style>
  <w:style w:type="numbering" w:customStyle="1" w:styleId="WWOutlineListStyle811121">
    <w:name w:val="WW_OutlineListStyle_811121"/>
    <w:basedOn w:val="a2"/>
    <w:rsid w:val="002A730C"/>
  </w:style>
  <w:style w:type="numbering" w:customStyle="1" w:styleId="WWOutlineListStyle711121">
    <w:name w:val="WW_OutlineListStyle_711121"/>
    <w:basedOn w:val="a2"/>
    <w:rsid w:val="002A730C"/>
  </w:style>
  <w:style w:type="numbering" w:customStyle="1" w:styleId="WWOutlineListStyle611121">
    <w:name w:val="WW_OutlineListStyle_611121"/>
    <w:basedOn w:val="a2"/>
    <w:rsid w:val="002A730C"/>
  </w:style>
  <w:style w:type="numbering" w:customStyle="1" w:styleId="WWOutlineListStyle511121">
    <w:name w:val="WW_OutlineListStyle_511121"/>
    <w:basedOn w:val="a2"/>
    <w:rsid w:val="002A730C"/>
  </w:style>
  <w:style w:type="numbering" w:customStyle="1" w:styleId="WWOutlineListStyle411121">
    <w:name w:val="WW_OutlineListStyle_411121"/>
    <w:basedOn w:val="a2"/>
    <w:rsid w:val="002A730C"/>
  </w:style>
  <w:style w:type="numbering" w:customStyle="1" w:styleId="WWOutlineListStyle311121">
    <w:name w:val="WW_OutlineListStyle_311121"/>
    <w:basedOn w:val="a2"/>
    <w:rsid w:val="002A730C"/>
  </w:style>
  <w:style w:type="numbering" w:customStyle="1" w:styleId="WWOutlineListStyle211121">
    <w:name w:val="WW_OutlineListStyle_211121"/>
    <w:basedOn w:val="a2"/>
    <w:rsid w:val="002A730C"/>
  </w:style>
  <w:style w:type="numbering" w:customStyle="1" w:styleId="WWOutlineListStyle131121">
    <w:name w:val="WW_OutlineListStyle_131121"/>
    <w:basedOn w:val="a2"/>
    <w:rsid w:val="002A730C"/>
  </w:style>
  <w:style w:type="numbering" w:customStyle="1" w:styleId="WWOutlineListStyle111210">
    <w:name w:val="WW_OutlineListStyle11121"/>
    <w:basedOn w:val="a2"/>
    <w:rsid w:val="002A730C"/>
  </w:style>
  <w:style w:type="numbering" w:customStyle="1" w:styleId="121121">
    <w:name w:val="無清單121121"/>
    <w:next w:val="a2"/>
    <w:semiHidden/>
    <w:unhideWhenUsed/>
    <w:rsid w:val="002A730C"/>
  </w:style>
  <w:style w:type="table" w:customStyle="1" w:styleId="21115">
    <w:name w:val="表格格線2111"/>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1">
    <w:name w:val="無清單1121121"/>
    <w:next w:val="a2"/>
    <w:uiPriority w:val="99"/>
    <w:semiHidden/>
    <w:unhideWhenUsed/>
    <w:rsid w:val="002A730C"/>
  </w:style>
  <w:style w:type="numbering" w:customStyle="1" w:styleId="11121121">
    <w:name w:val="無清單11121121"/>
    <w:next w:val="a2"/>
    <w:uiPriority w:val="99"/>
    <w:semiHidden/>
    <w:unhideWhenUsed/>
    <w:rsid w:val="002A730C"/>
  </w:style>
  <w:style w:type="numbering" w:customStyle="1" w:styleId="111111121">
    <w:name w:val="無清單111111121"/>
    <w:next w:val="a2"/>
    <w:semiHidden/>
    <w:rsid w:val="002A730C"/>
  </w:style>
  <w:style w:type="numbering" w:customStyle="1" w:styleId="221121">
    <w:name w:val="無清單221121"/>
    <w:next w:val="a2"/>
    <w:semiHidden/>
    <w:rsid w:val="002A730C"/>
  </w:style>
  <w:style w:type="numbering" w:customStyle="1" w:styleId="311121">
    <w:name w:val="無清單311121"/>
    <w:next w:val="a2"/>
    <w:semiHidden/>
    <w:rsid w:val="002A730C"/>
  </w:style>
  <w:style w:type="numbering" w:customStyle="1" w:styleId="411121">
    <w:name w:val="無清單411121"/>
    <w:next w:val="a2"/>
    <w:semiHidden/>
    <w:rsid w:val="002A730C"/>
  </w:style>
  <w:style w:type="numbering" w:customStyle="1" w:styleId="511121">
    <w:name w:val="無清單511121"/>
    <w:next w:val="a2"/>
    <w:semiHidden/>
    <w:rsid w:val="002A730C"/>
  </w:style>
  <w:style w:type="numbering" w:customStyle="1" w:styleId="611121">
    <w:name w:val="無清單611121"/>
    <w:next w:val="a2"/>
    <w:uiPriority w:val="99"/>
    <w:semiHidden/>
    <w:unhideWhenUsed/>
    <w:rsid w:val="002A730C"/>
  </w:style>
  <w:style w:type="numbering" w:customStyle="1" w:styleId="1111111111">
    <w:name w:val="無清單1111111111"/>
    <w:next w:val="a2"/>
    <w:semiHidden/>
    <w:rsid w:val="002A730C"/>
  </w:style>
  <w:style w:type="table" w:customStyle="1" w:styleId="111110">
    <w:name w:val="表格格線11111"/>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1">
    <w:name w:val="無清單2111121"/>
    <w:next w:val="a2"/>
    <w:semiHidden/>
    <w:rsid w:val="002A730C"/>
  </w:style>
  <w:style w:type="numbering" w:customStyle="1" w:styleId="WWOutlineListStyle12111111">
    <w:name w:val="WW_OutlineListStyle_12111111"/>
    <w:basedOn w:val="a2"/>
    <w:rsid w:val="002A730C"/>
  </w:style>
  <w:style w:type="numbering" w:customStyle="1" w:styleId="WWOutlineListStyle11111111">
    <w:name w:val="WW_OutlineListStyle_11111111"/>
    <w:basedOn w:val="a2"/>
    <w:rsid w:val="002A730C"/>
  </w:style>
  <w:style w:type="numbering" w:customStyle="1" w:styleId="WWOutlineListStyle10111111">
    <w:name w:val="WW_OutlineListStyle_10111111"/>
    <w:basedOn w:val="a2"/>
    <w:rsid w:val="002A730C"/>
  </w:style>
  <w:style w:type="numbering" w:customStyle="1" w:styleId="WWOutlineListStyle9111111">
    <w:name w:val="WW_OutlineListStyle_9111111"/>
    <w:basedOn w:val="a2"/>
    <w:rsid w:val="002A730C"/>
  </w:style>
  <w:style w:type="numbering" w:customStyle="1" w:styleId="WWOutlineListStyle8111111">
    <w:name w:val="WW_OutlineListStyle_8111111"/>
    <w:basedOn w:val="a2"/>
    <w:rsid w:val="002A730C"/>
  </w:style>
  <w:style w:type="numbering" w:customStyle="1" w:styleId="WWOutlineListStyle7111111">
    <w:name w:val="WW_OutlineListStyle_7111111"/>
    <w:basedOn w:val="a2"/>
    <w:rsid w:val="002A730C"/>
  </w:style>
  <w:style w:type="numbering" w:customStyle="1" w:styleId="WWOutlineListStyle6111111">
    <w:name w:val="WW_OutlineListStyle_6111111"/>
    <w:basedOn w:val="a2"/>
    <w:rsid w:val="002A730C"/>
  </w:style>
  <w:style w:type="numbering" w:customStyle="1" w:styleId="WWOutlineListStyle5111111">
    <w:name w:val="WW_OutlineListStyle_5111111"/>
    <w:basedOn w:val="a2"/>
    <w:rsid w:val="002A730C"/>
  </w:style>
  <w:style w:type="numbering" w:customStyle="1" w:styleId="WWOutlineListStyle4111111">
    <w:name w:val="WW_OutlineListStyle_4111111"/>
    <w:basedOn w:val="a2"/>
    <w:rsid w:val="002A730C"/>
  </w:style>
  <w:style w:type="numbering" w:customStyle="1" w:styleId="WWOutlineListStyle3111111">
    <w:name w:val="WW_OutlineListStyle_3111111"/>
    <w:basedOn w:val="a2"/>
    <w:rsid w:val="002A730C"/>
  </w:style>
  <w:style w:type="numbering" w:customStyle="1" w:styleId="WWOutlineListStyle2111111">
    <w:name w:val="WW_OutlineListStyle_2111111"/>
    <w:basedOn w:val="a2"/>
    <w:rsid w:val="002A730C"/>
  </w:style>
  <w:style w:type="numbering" w:customStyle="1" w:styleId="WWOutlineListStyle1311111">
    <w:name w:val="WW_OutlineListStyle_1311111"/>
    <w:basedOn w:val="a2"/>
    <w:rsid w:val="002A730C"/>
  </w:style>
  <w:style w:type="numbering" w:customStyle="1" w:styleId="WWOutlineListStyle1111110">
    <w:name w:val="WW_OutlineListStyle111111"/>
    <w:basedOn w:val="a2"/>
    <w:rsid w:val="002A730C"/>
  </w:style>
  <w:style w:type="numbering" w:customStyle="1" w:styleId="711111">
    <w:name w:val="無清單711111"/>
    <w:next w:val="a2"/>
    <w:uiPriority w:val="99"/>
    <w:semiHidden/>
    <w:unhideWhenUsed/>
    <w:rsid w:val="002A730C"/>
  </w:style>
  <w:style w:type="numbering" w:customStyle="1" w:styleId="1211111">
    <w:name w:val="無清單1211111"/>
    <w:next w:val="a2"/>
    <w:uiPriority w:val="99"/>
    <w:semiHidden/>
    <w:unhideWhenUsed/>
    <w:rsid w:val="002A730C"/>
  </w:style>
  <w:style w:type="numbering" w:customStyle="1" w:styleId="11211111">
    <w:name w:val="無清單11211111"/>
    <w:next w:val="a2"/>
    <w:uiPriority w:val="99"/>
    <w:semiHidden/>
    <w:unhideWhenUsed/>
    <w:rsid w:val="002A730C"/>
  </w:style>
  <w:style w:type="numbering" w:customStyle="1" w:styleId="111211111">
    <w:name w:val="無清單111211111"/>
    <w:next w:val="a2"/>
    <w:semiHidden/>
    <w:rsid w:val="002A730C"/>
  </w:style>
  <w:style w:type="numbering" w:customStyle="1" w:styleId="2211111">
    <w:name w:val="無清單2211111"/>
    <w:next w:val="a2"/>
    <w:semiHidden/>
    <w:rsid w:val="002A730C"/>
  </w:style>
  <w:style w:type="numbering" w:customStyle="1" w:styleId="3111111">
    <w:name w:val="無清單3111111"/>
    <w:next w:val="a2"/>
    <w:semiHidden/>
    <w:rsid w:val="002A730C"/>
  </w:style>
  <w:style w:type="numbering" w:customStyle="1" w:styleId="4111111">
    <w:name w:val="無清單4111111"/>
    <w:next w:val="a2"/>
    <w:semiHidden/>
    <w:rsid w:val="002A730C"/>
  </w:style>
  <w:style w:type="numbering" w:customStyle="1" w:styleId="5111111">
    <w:name w:val="無清單5111111"/>
    <w:next w:val="a2"/>
    <w:semiHidden/>
    <w:rsid w:val="002A730C"/>
  </w:style>
  <w:style w:type="numbering" w:customStyle="1" w:styleId="6111111">
    <w:name w:val="無清單6111111"/>
    <w:next w:val="a2"/>
    <w:uiPriority w:val="99"/>
    <w:semiHidden/>
    <w:unhideWhenUsed/>
    <w:rsid w:val="002A730C"/>
  </w:style>
  <w:style w:type="numbering" w:customStyle="1" w:styleId="111121111">
    <w:name w:val="無清單111121111"/>
    <w:next w:val="a2"/>
    <w:semiHidden/>
    <w:rsid w:val="002A730C"/>
  </w:style>
  <w:style w:type="numbering" w:customStyle="1" w:styleId="21111111">
    <w:name w:val="無清單21111111"/>
    <w:next w:val="a2"/>
    <w:semiHidden/>
    <w:rsid w:val="002A730C"/>
  </w:style>
  <w:style w:type="numbering" w:customStyle="1" w:styleId="WWOutlineListStyle1221111">
    <w:name w:val="WW_OutlineListStyle_1221111"/>
    <w:basedOn w:val="a2"/>
    <w:rsid w:val="002A730C"/>
  </w:style>
  <w:style w:type="numbering" w:customStyle="1" w:styleId="WWOutlineListStyle1121111">
    <w:name w:val="WW_OutlineListStyle_1121111"/>
    <w:basedOn w:val="a2"/>
    <w:rsid w:val="002A730C"/>
  </w:style>
  <w:style w:type="numbering" w:customStyle="1" w:styleId="WWOutlineListStyle1021111">
    <w:name w:val="WW_OutlineListStyle_1021111"/>
    <w:basedOn w:val="a2"/>
    <w:rsid w:val="002A730C"/>
  </w:style>
  <w:style w:type="numbering" w:customStyle="1" w:styleId="WWOutlineListStyle921111">
    <w:name w:val="WW_OutlineListStyle_921111"/>
    <w:basedOn w:val="a2"/>
    <w:rsid w:val="002A730C"/>
  </w:style>
  <w:style w:type="numbering" w:customStyle="1" w:styleId="WWOutlineListStyle821111">
    <w:name w:val="WW_OutlineListStyle_821111"/>
    <w:basedOn w:val="a2"/>
    <w:rsid w:val="002A730C"/>
  </w:style>
  <w:style w:type="numbering" w:customStyle="1" w:styleId="WWOutlineListStyle721111">
    <w:name w:val="WW_OutlineListStyle_721111"/>
    <w:basedOn w:val="a2"/>
    <w:rsid w:val="002A730C"/>
  </w:style>
  <w:style w:type="numbering" w:customStyle="1" w:styleId="WWOutlineListStyle621111">
    <w:name w:val="WW_OutlineListStyle_621111"/>
    <w:basedOn w:val="a2"/>
    <w:rsid w:val="002A730C"/>
  </w:style>
  <w:style w:type="numbering" w:customStyle="1" w:styleId="WWOutlineListStyle521111">
    <w:name w:val="WW_OutlineListStyle_521111"/>
    <w:basedOn w:val="a2"/>
    <w:rsid w:val="002A730C"/>
  </w:style>
  <w:style w:type="numbering" w:customStyle="1" w:styleId="WWOutlineListStyle421111">
    <w:name w:val="WW_OutlineListStyle_421111"/>
    <w:basedOn w:val="a2"/>
    <w:rsid w:val="002A730C"/>
  </w:style>
  <w:style w:type="numbering" w:customStyle="1" w:styleId="WWOutlineListStyle321111">
    <w:name w:val="WW_OutlineListStyle_321111"/>
    <w:basedOn w:val="a2"/>
    <w:rsid w:val="002A730C"/>
  </w:style>
  <w:style w:type="numbering" w:customStyle="1" w:styleId="WWOutlineListStyle221111">
    <w:name w:val="WW_OutlineListStyle_221111"/>
    <w:basedOn w:val="a2"/>
    <w:rsid w:val="002A730C"/>
  </w:style>
  <w:style w:type="numbering" w:customStyle="1" w:styleId="WWOutlineListStyle141111">
    <w:name w:val="WW_OutlineListStyle_141111"/>
    <w:basedOn w:val="a2"/>
    <w:rsid w:val="002A730C"/>
  </w:style>
  <w:style w:type="numbering" w:customStyle="1" w:styleId="WWOutlineListStyle211110">
    <w:name w:val="WW_OutlineListStyle21111"/>
    <w:basedOn w:val="a2"/>
    <w:rsid w:val="002A730C"/>
  </w:style>
  <w:style w:type="numbering" w:customStyle="1" w:styleId="81111">
    <w:name w:val="無清單81111"/>
    <w:next w:val="a2"/>
    <w:uiPriority w:val="99"/>
    <w:semiHidden/>
    <w:unhideWhenUsed/>
    <w:rsid w:val="002A730C"/>
  </w:style>
  <w:style w:type="numbering" w:customStyle="1" w:styleId="131111">
    <w:name w:val="無清單131111"/>
    <w:next w:val="a2"/>
    <w:semiHidden/>
    <w:rsid w:val="002A730C"/>
  </w:style>
  <w:style w:type="table" w:customStyle="1" w:styleId="31114">
    <w:name w:val="表格格線3111"/>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1">
    <w:name w:val="無清單231111"/>
    <w:next w:val="a2"/>
    <w:semiHidden/>
    <w:rsid w:val="002A730C"/>
  </w:style>
  <w:style w:type="numbering" w:customStyle="1" w:styleId="91111">
    <w:name w:val="無清單91111"/>
    <w:next w:val="a2"/>
    <w:uiPriority w:val="99"/>
    <w:semiHidden/>
    <w:unhideWhenUsed/>
    <w:rsid w:val="002A730C"/>
  </w:style>
  <w:style w:type="numbering" w:customStyle="1" w:styleId="141111">
    <w:name w:val="無清單141111"/>
    <w:next w:val="a2"/>
    <w:semiHidden/>
    <w:rsid w:val="002A730C"/>
  </w:style>
  <w:style w:type="table" w:customStyle="1" w:styleId="41110">
    <w:name w:val="表格格線4111"/>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1">
    <w:name w:val="無清單241111"/>
    <w:next w:val="a2"/>
    <w:semiHidden/>
    <w:rsid w:val="002A730C"/>
  </w:style>
  <w:style w:type="table" w:customStyle="1" w:styleId="51110">
    <w:name w:val="表格格線5111"/>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1">
    <w:name w:val="無清單101111"/>
    <w:next w:val="a2"/>
    <w:uiPriority w:val="99"/>
    <w:semiHidden/>
    <w:unhideWhenUsed/>
    <w:rsid w:val="002A730C"/>
  </w:style>
  <w:style w:type="table" w:customStyle="1" w:styleId="61110">
    <w:name w:val="表格格線6111"/>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1">
    <w:name w:val="無清單151111"/>
    <w:next w:val="a2"/>
    <w:uiPriority w:val="99"/>
    <w:semiHidden/>
    <w:unhideWhenUsed/>
    <w:rsid w:val="002A730C"/>
  </w:style>
  <w:style w:type="numbering" w:customStyle="1" w:styleId="1131111">
    <w:name w:val="無清單1131111"/>
    <w:next w:val="a2"/>
    <w:uiPriority w:val="99"/>
    <w:semiHidden/>
    <w:unhideWhenUsed/>
    <w:rsid w:val="002A730C"/>
  </w:style>
  <w:style w:type="numbering" w:customStyle="1" w:styleId="11131111">
    <w:name w:val="無清單11131111"/>
    <w:next w:val="a2"/>
    <w:semiHidden/>
    <w:rsid w:val="002A730C"/>
  </w:style>
  <w:style w:type="numbering" w:customStyle="1" w:styleId="251111">
    <w:name w:val="無清單251111"/>
    <w:next w:val="a2"/>
    <w:semiHidden/>
    <w:rsid w:val="002A730C"/>
  </w:style>
  <w:style w:type="numbering" w:customStyle="1" w:styleId="321111">
    <w:name w:val="無清單321111"/>
    <w:next w:val="a2"/>
    <w:semiHidden/>
    <w:rsid w:val="002A730C"/>
  </w:style>
  <w:style w:type="numbering" w:customStyle="1" w:styleId="421111">
    <w:name w:val="無清單421111"/>
    <w:next w:val="a2"/>
    <w:semiHidden/>
    <w:rsid w:val="002A730C"/>
  </w:style>
  <w:style w:type="numbering" w:customStyle="1" w:styleId="521111">
    <w:name w:val="無清單521111"/>
    <w:next w:val="a2"/>
    <w:semiHidden/>
    <w:rsid w:val="002A730C"/>
  </w:style>
  <w:style w:type="numbering" w:customStyle="1" w:styleId="621111">
    <w:name w:val="無清單621111"/>
    <w:next w:val="a2"/>
    <w:uiPriority w:val="99"/>
    <w:semiHidden/>
    <w:unhideWhenUsed/>
    <w:rsid w:val="002A730C"/>
  </w:style>
  <w:style w:type="numbering" w:customStyle="1" w:styleId="111131111">
    <w:name w:val="無清單111131111"/>
    <w:next w:val="a2"/>
    <w:semiHidden/>
    <w:rsid w:val="002A730C"/>
  </w:style>
  <w:style w:type="table" w:customStyle="1" w:styleId="121110">
    <w:name w:val="表格格線12111"/>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1">
    <w:name w:val="無清單2121111"/>
    <w:next w:val="a2"/>
    <w:semiHidden/>
    <w:rsid w:val="002A730C"/>
  </w:style>
  <w:style w:type="numbering" w:customStyle="1" w:styleId="WWOutlineListStyle1231111">
    <w:name w:val="WW_OutlineListStyle_1231111"/>
    <w:basedOn w:val="a2"/>
    <w:rsid w:val="002A730C"/>
  </w:style>
  <w:style w:type="numbering" w:customStyle="1" w:styleId="WWOutlineListStyle1131111">
    <w:name w:val="WW_OutlineListStyle_1131111"/>
    <w:basedOn w:val="a2"/>
    <w:rsid w:val="002A730C"/>
  </w:style>
  <w:style w:type="numbering" w:customStyle="1" w:styleId="WWOutlineListStyle1031111">
    <w:name w:val="WW_OutlineListStyle_1031111"/>
    <w:basedOn w:val="a2"/>
    <w:rsid w:val="002A730C"/>
  </w:style>
  <w:style w:type="numbering" w:customStyle="1" w:styleId="WWOutlineListStyle931111">
    <w:name w:val="WW_OutlineListStyle_931111"/>
    <w:basedOn w:val="a2"/>
    <w:rsid w:val="002A730C"/>
  </w:style>
  <w:style w:type="numbering" w:customStyle="1" w:styleId="WWOutlineListStyle831111">
    <w:name w:val="WW_OutlineListStyle_831111"/>
    <w:basedOn w:val="a2"/>
    <w:rsid w:val="002A730C"/>
  </w:style>
  <w:style w:type="numbering" w:customStyle="1" w:styleId="WWOutlineListStyle731111">
    <w:name w:val="WW_OutlineListStyle_731111"/>
    <w:basedOn w:val="a2"/>
    <w:rsid w:val="002A730C"/>
  </w:style>
  <w:style w:type="numbering" w:customStyle="1" w:styleId="WWOutlineListStyle631111">
    <w:name w:val="WW_OutlineListStyle_631111"/>
    <w:basedOn w:val="a2"/>
    <w:rsid w:val="002A730C"/>
  </w:style>
  <w:style w:type="numbering" w:customStyle="1" w:styleId="WWOutlineListStyle531111">
    <w:name w:val="WW_OutlineListStyle_531111"/>
    <w:basedOn w:val="a2"/>
    <w:rsid w:val="002A730C"/>
  </w:style>
  <w:style w:type="numbering" w:customStyle="1" w:styleId="WWOutlineListStyle431111">
    <w:name w:val="WW_OutlineListStyle_431111"/>
    <w:basedOn w:val="a2"/>
    <w:rsid w:val="002A730C"/>
  </w:style>
  <w:style w:type="numbering" w:customStyle="1" w:styleId="WWOutlineListStyle331111">
    <w:name w:val="WW_OutlineListStyle_331111"/>
    <w:basedOn w:val="a2"/>
    <w:rsid w:val="002A730C"/>
  </w:style>
  <w:style w:type="numbering" w:customStyle="1" w:styleId="WWOutlineListStyle231111">
    <w:name w:val="WW_OutlineListStyle_231111"/>
    <w:basedOn w:val="a2"/>
    <w:rsid w:val="002A730C"/>
  </w:style>
  <w:style w:type="numbering" w:customStyle="1" w:styleId="WWOutlineListStyle151111">
    <w:name w:val="WW_OutlineListStyle_151111"/>
    <w:basedOn w:val="a2"/>
    <w:rsid w:val="002A730C"/>
  </w:style>
  <w:style w:type="numbering" w:customStyle="1" w:styleId="WWOutlineListStyle311110">
    <w:name w:val="WW_OutlineListStyle31111"/>
    <w:basedOn w:val="a2"/>
    <w:rsid w:val="002A730C"/>
  </w:style>
  <w:style w:type="numbering" w:customStyle="1" w:styleId="161111">
    <w:name w:val="無清單161111"/>
    <w:next w:val="a2"/>
    <w:uiPriority w:val="99"/>
    <w:semiHidden/>
    <w:unhideWhenUsed/>
    <w:rsid w:val="002A730C"/>
  </w:style>
  <w:style w:type="table" w:customStyle="1" w:styleId="71110">
    <w:name w:val="表格格線7111"/>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1">
    <w:name w:val="無清單171111"/>
    <w:next w:val="a2"/>
    <w:uiPriority w:val="99"/>
    <w:semiHidden/>
    <w:unhideWhenUsed/>
    <w:rsid w:val="002A730C"/>
  </w:style>
  <w:style w:type="numbering" w:customStyle="1" w:styleId="1141111">
    <w:name w:val="無清單1141111"/>
    <w:next w:val="a2"/>
    <w:uiPriority w:val="99"/>
    <w:semiHidden/>
    <w:unhideWhenUsed/>
    <w:rsid w:val="002A730C"/>
  </w:style>
  <w:style w:type="numbering" w:customStyle="1" w:styleId="11141111">
    <w:name w:val="無清單11141111"/>
    <w:next w:val="a2"/>
    <w:semiHidden/>
    <w:rsid w:val="002A730C"/>
  </w:style>
  <w:style w:type="numbering" w:customStyle="1" w:styleId="261111">
    <w:name w:val="無清單261111"/>
    <w:next w:val="a2"/>
    <w:semiHidden/>
    <w:rsid w:val="002A730C"/>
  </w:style>
  <w:style w:type="numbering" w:customStyle="1" w:styleId="331111">
    <w:name w:val="無清單331111"/>
    <w:next w:val="a2"/>
    <w:semiHidden/>
    <w:rsid w:val="002A730C"/>
  </w:style>
  <w:style w:type="numbering" w:customStyle="1" w:styleId="431111">
    <w:name w:val="無清單431111"/>
    <w:next w:val="a2"/>
    <w:semiHidden/>
    <w:rsid w:val="002A730C"/>
  </w:style>
  <w:style w:type="numbering" w:customStyle="1" w:styleId="531111">
    <w:name w:val="無清單531111"/>
    <w:next w:val="a2"/>
    <w:semiHidden/>
    <w:rsid w:val="002A730C"/>
  </w:style>
  <w:style w:type="numbering" w:customStyle="1" w:styleId="631111">
    <w:name w:val="無清單631111"/>
    <w:next w:val="a2"/>
    <w:uiPriority w:val="99"/>
    <w:semiHidden/>
    <w:unhideWhenUsed/>
    <w:rsid w:val="002A730C"/>
  </w:style>
  <w:style w:type="numbering" w:customStyle="1" w:styleId="111141111">
    <w:name w:val="無清單111141111"/>
    <w:next w:val="a2"/>
    <w:semiHidden/>
    <w:rsid w:val="002A730C"/>
  </w:style>
  <w:style w:type="table" w:customStyle="1" w:styleId="131110">
    <w:name w:val="表格格線13111"/>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1">
    <w:name w:val="無清單2131111"/>
    <w:next w:val="a2"/>
    <w:semiHidden/>
    <w:rsid w:val="002A730C"/>
  </w:style>
  <w:style w:type="numbering" w:customStyle="1" w:styleId="WWOutlineListStyle1241111">
    <w:name w:val="WW_OutlineListStyle_1241111"/>
    <w:basedOn w:val="a2"/>
    <w:rsid w:val="002A730C"/>
  </w:style>
  <w:style w:type="numbering" w:customStyle="1" w:styleId="WWOutlineListStyle1141111">
    <w:name w:val="WW_OutlineListStyle_1141111"/>
    <w:basedOn w:val="a2"/>
    <w:rsid w:val="002A730C"/>
  </w:style>
  <w:style w:type="numbering" w:customStyle="1" w:styleId="WWOutlineListStyle1041111">
    <w:name w:val="WW_OutlineListStyle_1041111"/>
    <w:basedOn w:val="a2"/>
    <w:rsid w:val="002A730C"/>
  </w:style>
  <w:style w:type="numbering" w:customStyle="1" w:styleId="WWOutlineListStyle941111">
    <w:name w:val="WW_OutlineListStyle_941111"/>
    <w:basedOn w:val="a2"/>
    <w:rsid w:val="002A730C"/>
  </w:style>
  <w:style w:type="numbering" w:customStyle="1" w:styleId="WWOutlineListStyle841111">
    <w:name w:val="WW_OutlineListStyle_841111"/>
    <w:basedOn w:val="a2"/>
    <w:rsid w:val="002A730C"/>
  </w:style>
  <w:style w:type="numbering" w:customStyle="1" w:styleId="WWOutlineListStyle741111">
    <w:name w:val="WW_OutlineListStyle_741111"/>
    <w:basedOn w:val="a2"/>
    <w:rsid w:val="002A730C"/>
  </w:style>
  <w:style w:type="numbering" w:customStyle="1" w:styleId="WWOutlineListStyle641111">
    <w:name w:val="WW_OutlineListStyle_641111"/>
    <w:basedOn w:val="a2"/>
    <w:rsid w:val="002A730C"/>
  </w:style>
  <w:style w:type="numbering" w:customStyle="1" w:styleId="WWOutlineListStyle541111">
    <w:name w:val="WW_OutlineListStyle_541111"/>
    <w:basedOn w:val="a2"/>
    <w:rsid w:val="002A730C"/>
  </w:style>
  <w:style w:type="numbering" w:customStyle="1" w:styleId="WWOutlineListStyle441111">
    <w:name w:val="WW_OutlineListStyle_441111"/>
    <w:basedOn w:val="a2"/>
    <w:rsid w:val="002A730C"/>
  </w:style>
  <w:style w:type="numbering" w:customStyle="1" w:styleId="WWOutlineListStyle341111">
    <w:name w:val="WW_OutlineListStyle_341111"/>
    <w:basedOn w:val="a2"/>
    <w:rsid w:val="002A730C"/>
  </w:style>
  <w:style w:type="numbering" w:customStyle="1" w:styleId="WWOutlineListStyle241111">
    <w:name w:val="WW_OutlineListStyle_241111"/>
    <w:basedOn w:val="a2"/>
    <w:rsid w:val="002A730C"/>
  </w:style>
  <w:style w:type="numbering" w:customStyle="1" w:styleId="WWOutlineListStyle161111">
    <w:name w:val="WW_OutlineListStyle_161111"/>
    <w:basedOn w:val="a2"/>
    <w:rsid w:val="002A730C"/>
  </w:style>
  <w:style w:type="numbering" w:customStyle="1" w:styleId="WWOutlineListStyle411110">
    <w:name w:val="WW_OutlineListStyle41111"/>
    <w:basedOn w:val="a2"/>
    <w:rsid w:val="002A730C"/>
  </w:style>
  <w:style w:type="numbering" w:customStyle="1" w:styleId="181111">
    <w:name w:val="無清單181111"/>
    <w:next w:val="a2"/>
    <w:uiPriority w:val="99"/>
    <w:semiHidden/>
    <w:unhideWhenUsed/>
    <w:rsid w:val="002A730C"/>
  </w:style>
  <w:style w:type="numbering" w:customStyle="1" w:styleId="2011">
    <w:name w:val="無清單2011"/>
    <w:next w:val="a2"/>
    <w:uiPriority w:val="99"/>
    <w:semiHidden/>
    <w:unhideWhenUsed/>
    <w:rsid w:val="002A730C"/>
  </w:style>
  <w:style w:type="table" w:customStyle="1" w:styleId="9113">
    <w:name w:val="表格格線911"/>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1">
    <w:name w:val="無清單110111"/>
    <w:next w:val="a2"/>
    <w:uiPriority w:val="99"/>
    <w:semiHidden/>
    <w:unhideWhenUsed/>
    <w:rsid w:val="002A730C"/>
  </w:style>
  <w:style w:type="numbering" w:customStyle="1" w:styleId="11611">
    <w:name w:val="無清單11611"/>
    <w:next w:val="a2"/>
    <w:uiPriority w:val="99"/>
    <w:semiHidden/>
    <w:unhideWhenUsed/>
    <w:rsid w:val="002A730C"/>
  </w:style>
  <w:style w:type="numbering" w:customStyle="1" w:styleId="111611">
    <w:name w:val="無清單111611"/>
    <w:next w:val="a2"/>
    <w:semiHidden/>
    <w:rsid w:val="002A730C"/>
  </w:style>
  <w:style w:type="numbering" w:customStyle="1" w:styleId="2811">
    <w:name w:val="無清單2811"/>
    <w:next w:val="a2"/>
    <w:semiHidden/>
    <w:rsid w:val="002A730C"/>
  </w:style>
  <w:style w:type="numbering" w:customStyle="1" w:styleId="3511">
    <w:name w:val="無清單3511"/>
    <w:next w:val="a2"/>
    <w:semiHidden/>
    <w:rsid w:val="002A730C"/>
  </w:style>
  <w:style w:type="numbering" w:customStyle="1" w:styleId="4511">
    <w:name w:val="無清單4511"/>
    <w:next w:val="a2"/>
    <w:semiHidden/>
    <w:rsid w:val="002A730C"/>
  </w:style>
  <w:style w:type="numbering" w:customStyle="1" w:styleId="5511">
    <w:name w:val="無清單5511"/>
    <w:next w:val="a2"/>
    <w:semiHidden/>
    <w:rsid w:val="002A730C"/>
  </w:style>
  <w:style w:type="numbering" w:customStyle="1" w:styleId="6511">
    <w:name w:val="無清單6511"/>
    <w:next w:val="a2"/>
    <w:uiPriority w:val="99"/>
    <w:semiHidden/>
    <w:unhideWhenUsed/>
    <w:rsid w:val="002A730C"/>
  </w:style>
  <w:style w:type="numbering" w:customStyle="1" w:styleId="1111611">
    <w:name w:val="無清單1111611"/>
    <w:next w:val="a2"/>
    <w:semiHidden/>
    <w:rsid w:val="002A730C"/>
  </w:style>
  <w:style w:type="table" w:customStyle="1" w:styleId="15110">
    <w:name w:val="表格格線1511"/>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1">
    <w:name w:val="無清單21511"/>
    <w:next w:val="a2"/>
    <w:semiHidden/>
    <w:rsid w:val="002A730C"/>
  </w:style>
  <w:style w:type="numbering" w:customStyle="1" w:styleId="WWOutlineListStyle12611">
    <w:name w:val="WW_OutlineListStyle_12611"/>
    <w:basedOn w:val="a2"/>
    <w:rsid w:val="002A730C"/>
  </w:style>
  <w:style w:type="numbering" w:customStyle="1" w:styleId="WWOutlineListStyle11611">
    <w:name w:val="WW_OutlineListStyle_11611"/>
    <w:basedOn w:val="a2"/>
    <w:rsid w:val="002A730C"/>
  </w:style>
  <w:style w:type="numbering" w:customStyle="1" w:styleId="WWOutlineListStyle10611">
    <w:name w:val="WW_OutlineListStyle_10611"/>
    <w:basedOn w:val="a2"/>
    <w:rsid w:val="002A730C"/>
  </w:style>
  <w:style w:type="numbering" w:customStyle="1" w:styleId="WWOutlineListStyle9611">
    <w:name w:val="WW_OutlineListStyle_9611"/>
    <w:basedOn w:val="a2"/>
    <w:rsid w:val="002A730C"/>
  </w:style>
  <w:style w:type="numbering" w:customStyle="1" w:styleId="WWOutlineListStyle8611">
    <w:name w:val="WW_OutlineListStyle_8611"/>
    <w:basedOn w:val="a2"/>
    <w:rsid w:val="002A730C"/>
  </w:style>
  <w:style w:type="numbering" w:customStyle="1" w:styleId="WWOutlineListStyle7611">
    <w:name w:val="WW_OutlineListStyle_7611"/>
    <w:basedOn w:val="a2"/>
    <w:rsid w:val="002A730C"/>
  </w:style>
  <w:style w:type="numbering" w:customStyle="1" w:styleId="WWOutlineListStyle6611">
    <w:name w:val="WW_OutlineListStyle_6611"/>
    <w:basedOn w:val="a2"/>
    <w:rsid w:val="002A730C"/>
  </w:style>
  <w:style w:type="numbering" w:customStyle="1" w:styleId="WWOutlineListStyle5611">
    <w:name w:val="WW_OutlineListStyle_5611"/>
    <w:basedOn w:val="a2"/>
    <w:rsid w:val="002A730C"/>
  </w:style>
  <w:style w:type="numbering" w:customStyle="1" w:styleId="WWOutlineListStyle4611">
    <w:name w:val="WW_OutlineListStyle_4611"/>
    <w:basedOn w:val="a2"/>
    <w:rsid w:val="002A730C"/>
  </w:style>
  <w:style w:type="numbering" w:customStyle="1" w:styleId="WWOutlineListStyle3611">
    <w:name w:val="WW_OutlineListStyle_3611"/>
    <w:basedOn w:val="a2"/>
    <w:rsid w:val="002A730C"/>
  </w:style>
  <w:style w:type="numbering" w:customStyle="1" w:styleId="WWOutlineListStyle2611">
    <w:name w:val="WW_OutlineListStyle_2611"/>
    <w:basedOn w:val="a2"/>
    <w:rsid w:val="002A730C"/>
  </w:style>
  <w:style w:type="numbering" w:customStyle="1" w:styleId="WWOutlineListStyle1811">
    <w:name w:val="WW_OutlineListStyle_1811"/>
    <w:basedOn w:val="a2"/>
    <w:rsid w:val="002A730C"/>
  </w:style>
  <w:style w:type="numbering" w:customStyle="1" w:styleId="WWOutlineListStyle6110">
    <w:name w:val="WW_OutlineListStyle611"/>
    <w:basedOn w:val="a2"/>
    <w:rsid w:val="002A730C"/>
  </w:style>
  <w:style w:type="numbering" w:customStyle="1" w:styleId="72111">
    <w:name w:val="無清單72111"/>
    <w:next w:val="a2"/>
    <w:uiPriority w:val="99"/>
    <w:semiHidden/>
    <w:unhideWhenUsed/>
    <w:rsid w:val="002A730C"/>
  </w:style>
  <w:style w:type="numbering" w:customStyle="1" w:styleId="WWOutlineListStyle1212111">
    <w:name w:val="WW_OutlineListStyle_1212111"/>
    <w:basedOn w:val="a2"/>
    <w:rsid w:val="002A730C"/>
  </w:style>
  <w:style w:type="numbering" w:customStyle="1" w:styleId="WWOutlineListStyle1112111">
    <w:name w:val="WW_OutlineListStyle_1112111"/>
    <w:basedOn w:val="a2"/>
    <w:rsid w:val="002A730C"/>
  </w:style>
  <w:style w:type="numbering" w:customStyle="1" w:styleId="WWOutlineListStyle1012111">
    <w:name w:val="WW_OutlineListStyle_1012111"/>
    <w:basedOn w:val="a2"/>
    <w:rsid w:val="002A730C"/>
  </w:style>
  <w:style w:type="numbering" w:customStyle="1" w:styleId="WWOutlineListStyle912111">
    <w:name w:val="WW_OutlineListStyle_912111"/>
    <w:basedOn w:val="a2"/>
    <w:rsid w:val="002A730C"/>
  </w:style>
  <w:style w:type="numbering" w:customStyle="1" w:styleId="WWOutlineListStyle812111">
    <w:name w:val="WW_OutlineListStyle_812111"/>
    <w:basedOn w:val="a2"/>
    <w:rsid w:val="002A730C"/>
  </w:style>
  <w:style w:type="numbering" w:customStyle="1" w:styleId="WWOutlineListStyle712111">
    <w:name w:val="WW_OutlineListStyle_712111"/>
    <w:basedOn w:val="a2"/>
    <w:rsid w:val="002A730C"/>
  </w:style>
  <w:style w:type="numbering" w:customStyle="1" w:styleId="WWOutlineListStyle612111">
    <w:name w:val="WW_OutlineListStyle_612111"/>
    <w:basedOn w:val="a2"/>
    <w:rsid w:val="002A730C"/>
  </w:style>
  <w:style w:type="numbering" w:customStyle="1" w:styleId="WWOutlineListStyle512111">
    <w:name w:val="WW_OutlineListStyle_512111"/>
    <w:basedOn w:val="a2"/>
    <w:rsid w:val="002A730C"/>
  </w:style>
  <w:style w:type="numbering" w:customStyle="1" w:styleId="WWOutlineListStyle412111">
    <w:name w:val="WW_OutlineListStyle_412111"/>
    <w:basedOn w:val="a2"/>
    <w:rsid w:val="002A730C"/>
  </w:style>
  <w:style w:type="numbering" w:customStyle="1" w:styleId="WWOutlineListStyle312111">
    <w:name w:val="WW_OutlineListStyle_312111"/>
    <w:basedOn w:val="a2"/>
    <w:rsid w:val="002A730C"/>
  </w:style>
  <w:style w:type="numbering" w:customStyle="1" w:styleId="WWOutlineListStyle212111">
    <w:name w:val="WW_OutlineListStyle_212111"/>
    <w:basedOn w:val="a2"/>
    <w:rsid w:val="002A730C"/>
  </w:style>
  <w:style w:type="numbering" w:customStyle="1" w:styleId="WWOutlineListStyle132111">
    <w:name w:val="WW_OutlineListStyle_132111"/>
    <w:basedOn w:val="a2"/>
    <w:rsid w:val="002A730C"/>
  </w:style>
  <w:style w:type="numbering" w:customStyle="1" w:styleId="WWOutlineListStyle121110">
    <w:name w:val="WW_OutlineListStyle12111"/>
    <w:basedOn w:val="a2"/>
    <w:rsid w:val="002A730C"/>
  </w:style>
  <w:style w:type="numbering" w:customStyle="1" w:styleId="122111">
    <w:name w:val="無清單122111"/>
    <w:next w:val="a2"/>
    <w:semiHidden/>
    <w:unhideWhenUsed/>
    <w:rsid w:val="002A730C"/>
  </w:style>
  <w:style w:type="table" w:customStyle="1" w:styleId="22114">
    <w:name w:val="表格格線2211"/>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1">
    <w:name w:val="無清單1122111"/>
    <w:next w:val="a2"/>
    <w:uiPriority w:val="99"/>
    <w:semiHidden/>
    <w:unhideWhenUsed/>
    <w:rsid w:val="002A730C"/>
  </w:style>
  <w:style w:type="numbering" w:customStyle="1" w:styleId="11122111">
    <w:name w:val="無清單11122111"/>
    <w:next w:val="a2"/>
    <w:uiPriority w:val="99"/>
    <w:semiHidden/>
    <w:unhideWhenUsed/>
    <w:rsid w:val="002A730C"/>
  </w:style>
  <w:style w:type="numbering" w:customStyle="1" w:styleId="111112111">
    <w:name w:val="無清單111112111"/>
    <w:next w:val="a2"/>
    <w:semiHidden/>
    <w:rsid w:val="002A730C"/>
  </w:style>
  <w:style w:type="numbering" w:customStyle="1" w:styleId="222111">
    <w:name w:val="無清單222111"/>
    <w:next w:val="a2"/>
    <w:semiHidden/>
    <w:rsid w:val="002A730C"/>
  </w:style>
  <w:style w:type="numbering" w:customStyle="1" w:styleId="312111">
    <w:name w:val="無清單312111"/>
    <w:next w:val="a2"/>
    <w:semiHidden/>
    <w:rsid w:val="002A730C"/>
  </w:style>
  <w:style w:type="numbering" w:customStyle="1" w:styleId="412111">
    <w:name w:val="無清單412111"/>
    <w:next w:val="a2"/>
    <w:semiHidden/>
    <w:rsid w:val="002A730C"/>
  </w:style>
  <w:style w:type="numbering" w:customStyle="1" w:styleId="512111">
    <w:name w:val="無清單512111"/>
    <w:next w:val="a2"/>
    <w:semiHidden/>
    <w:rsid w:val="002A730C"/>
  </w:style>
  <w:style w:type="numbering" w:customStyle="1" w:styleId="612111">
    <w:name w:val="無清單612111"/>
    <w:next w:val="a2"/>
    <w:uiPriority w:val="99"/>
    <w:semiHidden/>
    <w:unhideWhenUsed/>
    <w:rsid w:val="002A730C"/>
  </w:style>
  <w:style w:type="numbering" w:customStyle="1" w:styleId="111111211">
    <w:name w:val="無清單111111211"/>
    <w:next w:val="a2"/>
    <w:semiHidden/>
    <w:rsid w:val="002A730C"/>
  </w:style>
  <w:style w:type="table" w:customStyle="1" w:styleId="112110">
    <w:name w:val="表格格線11211"/>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1">
    <w:name w:val="無清單2112111"/>
    <w:next w:val="a2"/>
    <w:semiHidden/>
    <w:rsid w:val="002A730C"/>
  </w:style>
  <w:style w:type="numbering" w:customStyle="1" w:styleId="WWOutlineListStyle1211211">
    <w:name w:val="WW_OutlineListStyle_1211211"/>
    <w:basedOn w:val="a2"/>
    <w:rsid w:val="002A730C"/>
  </w:style>
  <w:style w:type="numbering" w:customStyle="1" w:styleId="WWOutlineListStyle1111211">
    <w:name w:val="WW_OutlineListStyle_1111211"/>
    <w:basedOn w:val="a2"/>
    <w:rsid w:val="002A730C"/>
  </w:style>
  <w:style w:type="numbering" w:customStyle="1" w:styleId="WWOutlineListStyle1011211">
    <w:name w:val="WW_OutlineListStyle_1011211"/>
    <w:basedOn w:val="a2"/>
    <w:rsid w:val="002A730C"/>
  </w:style>
  <w:style w:type="numbering" w:customStyle="1" w:styleId="WWOutlineListStyle911211">
    <w:name w:val="WW_OutlineListStyle_911211"/>
    <w:basedOn w:val="a2"/>
    <w:rsid w:val="002A730C"/>
  </w:style>
  <w:style w:type="numbering" w:customStyle="1" w:styleId="WWOutlineListStyle811211">
    <w:name w:val="WW_OutlineListStyle_811211"/>
    <w:basedOn w:val="a2"/>
    <w:rsid w:val="002A730C"/>
  </w:style>
  <w:style w:type="numbering" w:customStyle="1" w:styleId="WWOutlineListStyle711211">
    <w:name w:val="WW_OutlineListStyle_711211"/>
    <w:basedOn w:val="a2"/>
    <w:rsid w:val="002A730C"/>
  </w:style>
  <w:style w:type="numbering" w:customStyle="1" w:styleId="WWOutlineListStyle611211">
    <w:name w:val="WW_OutlineListStyle_611211"/>
    <w:basedOn w:val="a2"/>
    <w:rsid w:val="002A730C"/>
  </w:style>
  <w:style w:type="numbering" w:customStyle="1" w:styleId="WWOutlineListStyle511211">
    <w:name w:val="WW_OutlineListStyle_511211"/>
    <w:basedOn w:val="a2"/>
    <w:rsid w:val="002A730C"/>
  </w:style>
  <w:style w:type="numbering" w:customStyle="1" w:styleId="WWOutlineListStyle411211">
    <w:name w:val="WW_OutlineListStyle_411211"/>
    <w:basedOn w:val="a2"/>
    <w:rsid w:val="002A730C"/>
  </w:style>
  <w:style w:type="numbering" w:customStyle="1" w:styleId="WWOutlineListStyle311211">
    <w:name w:val="WW_OutlineListStyle_311211"/>
    <w:basedOn w:val="a2"/>
    <w:rsid w:val="002A730C"/>
  </w:style>
  <w:style w:type="numbering" w:customStyle="1" w:styleId="WWOutlineListStyle211211">
    <w:name w:val="WW_OutlineListStyle_211211"/>
    <w:basedOn w:val="a2"/>
    <w:rsid w:val="002A730C"/>
  </w:style>
  <w:style w:type="numbering" w:customStyle="1" w:styleId="WWOutlineListStyle131211">
    <w:name w:val="WW_OutlineListStyle_131211"/>
    <w:basedOn w:val="a2"/>
    <w:rsid w:val="002A730C"/>
  </w:style>
  <w:style w:type="numbering" w:customStyle="1" w:styleId="WWOutlineListStyle112110">
    <w:name w:val="WW_OutlineListStyle11211"/>
    <w:basedOn w:val="a2"/>
    <w:rsid w:val="002A730C"/>
  </w:style>
  <w:style w:type="numbering" w:customStyle="1" w:styleId="71211">
    <w:name w:val="無清單71211"/>
    <w:next w:val="a2"/>
    <w:uiPriority w:val="99"/>
    <w:semiHidden/>
    <w:unhideWhenUsed/>
    <w:rsid w:val="002A730C"/>
  </w:style>
  <w:style w:type="numbering" w:customStyle="1" w:styleId="121211">
    <w:name w:val="無清單121211"/>
    <w:next w:val="a2"/>
    <w:uiPriority w:val="99"/>
    <w:semiHidden/>
    <w:unhideWhenUsed/>
    <w:rsid w:val="002A730C"/>
  </w:style>
  <w:style w:type="numbering" w:customStyle="1" w:styleId="1121211">
    <w:name w:val="無清單1121211"/>
    <w:next w:val="a2"/>
    <w:uiPriority w:val="99"/>
    <w:semiHidden/>
    <w:unhideWhenUsed/>
    <w:rsid w:val="002A730C"/>
  </w:style>
  <w:style w:type="numbering" w:customStyle="1" w:styleId="11121211">
    <w:name w:val="無清單11121211"/>
    <w:next w:val="a2"/>
    <w:semiHidden/>
    <w:rsid w:val="002A730C"/>
  </w:style>
  <w:style w:type="numbering" w:customStyle="1" w:styleId="221211">
    <w:name w:val="無清單221211"/>
    <w:next w:val="a2"/>
    <w:semiHidden/>
    <w:rsid w:val="002A730C"/>
  </w:style>
  <w:style w:type="numbering" w:customStyle="1" w:styleId="311211">
    <w:name w:val="無清單311211"/>
    <w:next w:val="a2"/>
    <w:semiHidden/>
    <w:rsid w:val="002A730C"/>
  </w:style>
  <w:style w:type="numbering" w:customStyle="1" w:styleId="411211">
    <w:name w:val="無清單411211"/>
    <w:next w:val="a2"/>
    <w:semiHidden/>
    <w:rsid w:val="002A730C"/>
  </w:style>
  <w:style w:type="numbering" w:customStyle="1" w:styleId="511211">
    <w:name w:val="無清單511211"/>
    <w:next w:val="a2"/>
    <w:semiHidden/>
    <w:rsid w:val="002A730C"/>
  </w:style>
  <w:style w:type="numbering" w:customStyle="1" w:styleId="611211">
    <w:name w:val="無清單611211"/>
    <w:next w:val="a2"/>
    <w:uiPriority w:val="99"/>
    <w:semiHidden/>
    <w:unhideWhenUsed/>
    <w:rsid w:val="002A730C"/>
  </w:style>
  <w:style w:type="numbering" w:customStyle="1" w:styleId="11112211">
    <w:name w:val="無清單11112211"/>
    <w:next w:val="a2"/>
    <w:semiHidden/>
    <w:rsid w:val="002A730C"/>
  </w:style>
  <w:style w:type="numbering" w:customStyle="1" w:styleId="2111211">
    <w:name w:val="無清單2111211"/>
    <w:next w:val="a2"/>
    <w:semiHidden/>
    <w:rsid w:val="002A730C"/>
  </w:style>
  <w:style w:type="numbering" w:customStyle="1" w:styleId="WWOutlineListStyle122211">
    <w:name w:val="WW_OutlineListStyle_122211"/>
    <w:basedOn w:val="a2"/>
    <w:rsid w:val="002A730C"/>
  </w:style>
  <w:style w:type="numbering" w:customStyle="1" w:styleId="WWOutlineListStyle112211">
    <w:name w:val="WW_OutlineListStyle_112211"/>
    <w:basedOn w:val="a2"/>
    <w:rsid w:val="002A730C"/>
  </w:style>
  <w:style w:type="numbering" w:customStyle="1" w:styleId="WWOutlineListStyle102211">
    <w:name w:val="WW_OutlineListStyle_102211"/>
    <w:basedOn w:val="a2"/>
    <w:rsid w:val="002A730C"/>
  </w:style>
  <w:style w:type="numbering" w:customStyle="1" w:styleId="WWOutlineListStyle92211">
    <w:name w:val="WW_OutlineListStyle_92211"/>
    <w:basedOn w:val="a2"/>
    <w:rsid w:val="002A730C"/>
  </w:style>
  <w:style w:type="numbering" w:customStyle="1" w:styleId="WWOutlineListStyle82211">
    <w:name w:val="WW_OutlineListStyle_82211"/>
    <w:basedOn w:val="a2"/>
    <w:rsid w:val="002A730C"/>
  </w:style>
  <w:style w:type="numbering" w:customStyle="1" w:styleId="WWOutlineListStyle72211">
    <w:name w:val="WW_OutlineListStyle_72211"/>
    <w:basedOn w:val="a2"/>
    <w:rsid w:val="002A730C"/>
  </w:style>
  <w:style w:type="numbering" w:customStyle="1" w:styleId="WWOutlineListStyle62211">
    <w:name w:val="WW_OutlineListStyle_62211"/>
    <w:basedOn w:val="a2"/>
    <w:rsid w:val="002A730C"/>
  </w:style>
  <w:style w:type="numbering" w:customStyle="1" w:styleId="WWOutlineListStyle52211">
    <w:name w:val="WW_OutlineListStyle_52211"/>
    <w:basedOn w:val="a2"/>
    <w:rsid w:val="002A730C"/>
  </w:style>
  <w:style w:type="numbering" w:customStyle="1" w:styleId="WWOutlineListStyle42211">
    <w:name w:val="WW_OutlineListStyle_42211"/>
    <w:basedOn w:val="a2"/>
    <w:rsid w:val="002A730C"/>
  </w:style>
  <w:style w:type="numbering" w:customStyle="1" w:styleId="WWOutlineListStyle32211">
    <w:name w:val="WW_OutlineListStyle_32211"/>
    <w:basedOn w:val="a2"/>
    <w:rsid w:val="002A730C"/>
  </w:style>
  <w:style w:type="numbering" w:customStyle="1" w:styleId="WWOutlineListStyle22211">
    <w:name w:val="WW_OutlineListStyle_22211"/>
    <w:basedOn w:val="a2"/>
    <w:rsid w:val="002A730C"/>
  </w:style>
  <w:style w:type="numbering" w:customStyle="1" w:styleId="WWOutlineListStyle14211">
    <w:name w:val="WW_OutlineListStyle_14211"/>
    <w:basedOn w:val="a2"/>
    <w:rsid w:val="002A730C"/>
  </w:style>
  <w:style w:type="numbering" w:customStyle="1" w:styleId="WWOutlineListStyle22110">
    <w:name w:val="WW_OutlineListStyle2211"/>
    <w:basedOn w:val="a2"/>
    <w:rsid w:val="002A730C"/>
  </w:style>
  <w:style w:type="numbering" w:customStyle="1" w:styleId="8211">
    <w:name w:val="無清單8211"/>
    <w:next w:val="a2"/>
    <w:uiPriority w:val="99"/>
    <w:semiHidden/>
    <w:unhideWhenUsed/>
    <w:rsid w:val="002A730C"/>
  </w:style>
  <w:style w:type="numbering" w:customStyle="1" w:styleId="13211">
    <w:name w:val="無清單13211"/>
    <w:next w:val="a2"/>
    <w:semiHidden/>
    <w:rsid w:val="002A730C"/>
  </w:style>
  <w:style w:type="table" w:customStyle="1" w:styleId="32110">
    <w:name w:val="表格格線3211"/>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1">
    <w:name w:val="無清單23211"/>
    <w:next w:val="a2"/>
    <w:semiHidden/>
    <w:rsid w:val="002A730C"/>
  </w:style>
  <w:style w:type="numbering" w:customStyle="1" w:styleId="9211">
    <w:name w:val="無清單9211"/>
    <w:next w:val="a2"/>
    <w:uiPriority w:val="99"/>
    <w:semiHidden/>
    <w:unhideWhenUsed/>
    <w:rsid w:val="002A730C"/>
  </w:style>
  <w:style w:type="numbering" w:customStyle="1" w:styleId="14211">
    <w:name w:val="無清單14211"/>
    <w:next w:val="a2"/>
    <w:semiHidden/>
    <w:rsid w:val="002A730C"/>
  </w:style>
  <w:style w:type="table" w:customStyle="1" w:styleId="42110">
    <w:name w:val="表格格線4211"/>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1">
    <w:name w:val="無清單24211"/>
    <w:next w:val="a2"/>
    <w:semiHidden/>
    <w:rsid w:val="002A730C"/>
  </w:style>
  <w:style w:type="table" w:customStyle="1" w:styleId="52110">
    <w:name w:val="表格格線5211"/>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1">
    <w:name w:val="無清單10211"/>
    <w:next w:val="a2"/>
    <w:uiPriority w:val="99"/>
    <w:semiHidden/>
    <w:unhideWhenUsed/>
    <w:rsid w:val="002A730C"/>
  </w:style>
  <w:style w:type="table" w:customStyle="1" w:styleId="62110">
    <w:name w:val="表格格線6211"/>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1">
    <w:name w:val="無清單15211"/>
    <w:next w:val="a2"/>
    <w:uiPriority w:val="99"/>
    <w:semiHidden/>
    <w:unhideWhenUsed/>
    <w:rsid w:val="002A730C"/>
  </w:style>
  <w:style w:type="numbering" w:customStyle="1" w:styleId="113211">
    <w:name w:val="無清單113211"/>
    <w:next w:val="a2"/>
    <w:uiPriority w:val="99"/>
    <w:semiHidden/>
    <w:unhideWhenUsed/>
    <w:rsid w:val="002A730C"/>
  </w:style>
  <w:style w:type="numbering" w:customStyle="1" w:styleId="1113211">
    <w:name w:val="無清單1113211"/>
    <w:next w:val="a2"/>
    <w:semiHidden/>
    <w:rsid w:val="002A730C"/>
  </w:style>
  <w:style w:type="numbering" w:customStyle="1" w:styleId="25211">
    <w:name w:val="無清單25211"/>
    <w:next w:val="a2"/>
    <w:semiHidden/>
    <w:rsid w:val="002A730C"/>
  </w:style>
  <w:style w:type="numbering" w:customStyle="1" w:styleId="32211">
    <w:name w:val="無清單32211"/>
    <w:next w:val="a2"/>
    <w:semiHidden/>
    <w:rsid w:val="002A730C"/>
  </w:style>
  <w:style w:type="numbering" w:customStyle="1" w:styleId="42211">
    <w:name w:val="無清單42211"/>
    <w:next w:val="a2"/>
    <w:semiHidden/>
    <w:rsid w:val="002A730C"/>
  </w:style>
  <w:style w:type="numbering" w:customStyle="1" w:styleId="52211">
    <w:name w:val="無清單52211"/>
    <w:next w:val="a2"/>
    <w:semiHidden/>
    <w:rsid w:val="002A730C"/>
  </w:style>
  <w:style w:type="numbering" w:customStyle="1" w:styleId="62211">
    <w:name w:val="無清單62211"/>
    <w:next w:val="a2"/>
    <w:uiPriority w:val="99"/>
    <w:semiHidden/>
    <w:unhideWhenUsed/>
    <w:rsid w:val="002A730C"/>
  </w:style>
  <w:style w:type="numbering" w:customStyle="1" w:styleId="11113211">
    <w:name w:val="無清單11113211"/>
    <w:next w:val="a2"/>
    <w:semiHidden/>
    <w:rsid w:val="002A730C"/>
  </w:style>
  <w:style w:type="table" w:customStyle="1" w:styleId="122110">
    <w:name w:val="表格格線12211"/>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1">
    <w:name w:val="無清單212211"/>
    <w:next w:val="a2"/>
    <w:semiHidden/>
    <w:rsid w:val="002A730C"/>
  </w:style>
  <w:style w:type="numbering" w:customStyle="1" w:styleId="WWOutlineListStyle123211">
    <w:name w:val="WW_OutlineListStyle_123211"/>
    <w:basedOn w:val="a2"/>
    <w:rsid w:val="002A730C"/>
  </w:style>
  <w:style w:type="numbering" w:customStyle="1" w:styleId="WWOutlineListStyle113211">
    <w:name w:val="WW_OutlineListStyle_113211"/>
    <w:basedOn w:val="a2"/>
    <w:rsid w:val="002A730C"/>
  </w:style>
  <w:style w:type="numbering" w:customStyle="1" w:styleId="WWOutlineListStyle103211">
    <w:name w:val="WW_OutlineListStyle_103211"/>
    <w:basedOn w:val="a2"/>
    <w:rsid w:val="002A730C"/>
  </w:style>
  <w:style w:type="numbering" w:customStyle="1" w:styleId="WWOutlineListStyle93211">
    <w:name w:val="WW_OutlineListStyle_93211"/>
    <w:basedOn w:val="a2"/>
    <w:rsid w:val="002A730C"/>
  </w:style>
  <w:style w:type="numbering" w:customStyle="1" w:styleId="WWOutlineListStyle83211">
    <w:name w:val="WW_OutlineListStyle_83211"/>
    <w:basedOn w:val="a2"/>
    <w:rsid w:val="002A730C"/>
  </w:style>
  <w:style w:type="numbering" w:customStyle="1" w:styleId="WWOutlineListStyle73211">
    <w:name w:val="WW_OutlineListStyle_73211"/>
    <w:basedOn w:val="a2"/>
    <w:rsid w:val="002A730C"/>
  </w:style>
  <w:style w:type="numbering" w:customStyle="1" w:styleId="WWOutlineListStyle63211">
    <w:name w:val="WW_OutlineListStyle_63211"/>
    <w:basedOn w:val="a2"/>
    <w:rsid w:val="002A730C"/>
  </w:style>
  <w:style w:type="numbering" w:customStyle="1" w:styleId="WWOutlineListStyle53211">
    <w:name w:val="WW_OutlineListStyle_53211"/>
    <w:basedOn w:val="a2"/>
    <w:rsid w:val="002A730C"/>
  </w:style>
  <w:style w:type="numbering" w:customStyle="1" w:styleId="WWOutlineListStyle43211">
    <w:name w:val="WW_OutlineListStyle_43211"/>
    <w:basedOn w:val="a2"/>
    <w:rsid w:val="002A730C"/>
  </w:style>
  <w:style w:type="numbering" w:customStyle="1" w:styleId="WWOutlineListStyle33211">
    <w:name w:val="WW_OutlineListStyle_33211"/>
    <w:basedOn w:val="a2"/>
    <w:rsid w:val="002A730C"/>
  </w:style>
  <w:style w:type="numbering" w:customStyle="1" w:styleId="WWOutlineListStyle23211">
    <w:name w:val="WW_OutlineListStyle_23211"/>
    <w:basedOn w:val="a2"/>
    <w:rsid w:val="002A730C"/>
  </w:style>
  <w:style w:type="numbering" w:customStyle="1" w:styleId="WWOutlineListStyle15211">
    <w:name w:val="WW_OutlineListStyle_15211"/>
    <w:basedOn w:val="a2"/>
    <w:rsid w:val="002A730C"/>
  </w:style>
  <w:style w:type="numbering" w:customStyle="1" w:styleId="WWOutlineListStyle32110">
    <w:name w:val="WW_OutlineListStyle3211"/>
    <w:basedOn w:val="a2"/>
    <w:rsid w:val="002A730C"/>
  </w:style>
  <w:style w:type="numbering" w:customStyle="1" w:styleId="16211">
    <w:name w:val="無清單16211"/>
    <w:next w:val="a2"/>
    <w:uiPriority w:val="99"/>
    <w:semiHidden/>
    <w:unhideWhenUsed/>
    <w:rsid w:val="002A730C"/>
  </w:style>
  <w:style w:type="table" w:customStyle="1" w:styleId="72110">
    <w:name w:val="表格格線7211"/>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1">
    <w:name w:val="無清單17211"/>
    <w:next w:val="a2"/>
    <w:uiPriority w:val="99"/>
    <w:semiHidden/>
    <w:unhideWhenUsed/>
    <w:rsid w:val="002A730C"/>
  </w:style>
  <w:style w:type="numbering" w:customStyle="1" w:styleId="114211">
    <w:name w:val="無清單114211"/>
    <w:next w:val="a2"/>
    <w:uiPriority w:val="99"/>
    <w:semiHidden/>
    <w:unhideWhenUsed/>
    <w:rsid w:val="002A730C"/>
  </w:style>
  <w:style w:type="numbering" w:customStyle="1" w:styleId="1114211">
    <w:name w:val="無清單1114211"/>
    <w:next w:val="a2"/>
    <w:semiHidden/>
    <w:rsid w:val="002A730C"/>
  </w:style>
  <w:style w:type="numbering" w:customStyle="1" w:styleId="26211">
    <w:name w:val="無清單26211"/>
    <w:next w:val="a2"/>
    <w:semiHidden/>
    <w:rsid w:val="002A730C"/>
  </w:style>
  <w:style w:type="numbering" w:customStyle="1" w:styleId="33211">
    <w:name w:val="無清單33211"/>
    <w:next w:val="a2"/>
    <w:semiHidden/>
    <w:rsid w:val="002A730C"/>
  </w:style>
  <w:style w:type="numbering" w:customStyle="1" w:styleId="43211">
    <w:name w:val="無清單43211"/>
    <w:next w:val="a2"/>
    <w:semiHidden/>
    <w:rsid w:val="002A730C"/>
  </w:style>
  <w:style w:type="numbering" w:customStyle="1" w:styleId="53211">
    <w:name w:val="無清單53211"/>
    <w:next w:val="a2"/>
    <w:semiHidden/>
    <w:rsid w:val="002A730C"/>
  </w:style>
  <w:style w:type="numbering" w:customStyle="1" w:styleId="63211">
    <w:name w:val="無清單63211"/>
    <w:next w:val="a2"/>
    <w:uiPriority w:val="99"/>
    <w:semiHidden/>
    <w:unhideWhenUsed/>
    <w:rsid w:val="002A730C"/>
  </w:style>
  <w:style w:type="numbering" w:customStyle="1" w:styleId="11114211">
    <w:name w:val="無清單11114211"/>
    <w:next w:val="a2"/>
    <w:semiHidden/>
    <w:rsid w:val="002A730C"/>
  </w:style>
  <w:style w:type="table" w:customStyle="1" w:styleId="132110">
    <w:name w:val="表格格線13211"/>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1">
    <w:name w:val="無清單213211"/>
    <w:next w:val="a2"/>
    <w:semiHidden/>
    <w:rsid w:val="002A730C"/>
  </w:style>
  <w:style w:type="numbering" w:customStyle="1" w:styleId="WWOutlineListStyle124211">
    <w:name w:val="WW_OutlineListStyle_124211"/>
    <w:basedOn w:val="a2"/>
    <w:rsid w:val="002A730C"/>
  </w:style>
  <w:style w:type="numbering" w:customStyle="1" w:styleId="WWOutlineListStyle114211">
    <w:name w:val="WW_OutlineListStyle_114211"/>
    <w:basedOn w:val="a2"/>
    <w:rsid w:val="002A730C"/>
  </w:style>
  <w:style w:type="numbering" w:customStyle="1" w:styleId="WWOutlineListStyle104211">
    <w:name w:val="WW_OutlineListStyle_104211"/>
    <w:basedOn w:val="a2"/>
    <w:rsid w:val="002A730C"/>
  </w:style>
  <w:style w:type="numbering" w:customStyle="1" w:styleId="WWOutlineListStyle94211">
    <w:name w:val="WW_OutlineListStyle_94211"/>
    <w:basedOn w:val="a2"/>
    <w:rsid w:val="002A730C"/>
  </w:style>
  <w:style w:type="numbering" w:customStyle="1" w:styleId="WWOutlineListStyle84211">
    <w:name w:val="WW_OutlineListStyle_84211"/>
    <w:basedOn w:val="a2"/>
    <w:rsid w:val="002A730C"/>
  </w:style>
  <w:style w:type="numbering" w:customStyle="1" w:styleId="WWOutlineListStyle74211">
    <w:name w:val="WW_OutlineListStyle_74211"/>
    <w:basedOn w:val="a2"/>
    <w:rsid w:val="002A730C"/>
  </w:style>
  <w:style w:type="numbering" w:customStyle="1" w:styleId="WWOutlineListStyle24211">
    <w:name w:val="WW_OutlineListStyle_24211"/>
    <w:basedOn w:val="a2"/>
    <w:rsid w:val="002A730C"/>
  </w:style>
  <w:style w:type="numbering" w:customStyle="1" w:styleId="WWOutlineListStyle16211">
    <w:name w:val="WW_OutlineListStyle_16211"/>
    <w:basedOn w:val="a2"/>
    <w:rsid w:val="002A730C"/>
  </w:style>
  <w:style w:type="numbering" w:customStyle="1" w:styleId="WWOutlineListStyle42210">
    <w:name w:val="WW_OutlineListStyle4221"/>
    <w:basedOn w:val="a2"/>
    <w:rsid w:val="002A730C"/>
  </w:style>
  <w:style w:type="numbering" w:customStyle="1" w:styleId="18211">
    <w:name w:val="無清單18211"/>
    <w:next w:val="a2"/>
    <w:uiPriority w:val="99"/>
    <w:semiHidden/>
    <w:unhideWhenUsed/>
    <w:rsid w:val="002A730C"/>
  </w:style>
  <w:style w:type="numbering" w:customStyle="1" w:styleId="WWOutlineListStyle5432">
    <w:name w:val="WW_OutlineListStyle_5432"/>
    <w:basedOn w:val="a2"/>
    <w:rsid w:val="002A730C"/>
  </w:style>
  <w:style w:type="numbering" w:customStyle="1" w:styleId="WWOutlineListStyle129">
    <w:name w:val="WW_OutlineListStyle_129"/>
    <w:basedOn w:val="a2"/>
    <w:rsid w:val="002A730C"/>
  </w:style>
  <w:style w:type="numbering" w:customStyle="1" w:styleId="WWOutlineListStyle119">
    <w:name w:val="WW_OutlineListStyle_119"/>
    <w:basedOn w:val="a2"/>
    <w:rsid w:val="002A730C"/>
  </w:style>
  <w:style w:type="numbering" w:customStyle="1" w:styleId="WWOutlineListStyle109">
    <w:name w:val="WW_OutlineListStyle_109"/>
    <w:basedOn w:val="a2"/>
    <w:rsid w:val="002A730C"/>
  </w:style>
  <w:style w:type="numbering" w:customStyle="1" w:styleId="WWOutlineListStyle99">
    <w:name w:val="WW_OutlineListStyle_99"/>
    <w:basedOn w:val="a2"/>
    <w:rsid w:val="002A730C"/>
  </w:style>
  <w:style w:type="numbering" w:customStyle="1" w:styleId="WWOutlineListStyle89">
    <w:name w:val="WW_OutlineListStyle_89"/>
    <w:basedOn w:val="a2"/>
    <w:rsid w:val="002A730C"/>
  </w:style>
  <w:style w:type="numbering" w:customStyle="1" w:styleId="WWOutlineListStyle79">
    <w:name w:val="WW_OutlineListStyle_79"/>
    <w:basedOn w:val="a2"/>
    <w:rsid w:val="002A730C"/>
  </w:style>
  <w:style w:type="numbering" w:customStyle="1" w:styleId="WWOutlineListStyle69">
    <w:name w:val="WW_OutlineListStyle_69"/>
    <w:basedOn w:val="a2"/>
    <w:rsid w:val="002A730C"/>
  </w:style>
  <w:style w:type="numbering" w:customStyle="1" w:styleId="WWOutlineListStyle1254">
    <w:name w:val="WW_OutlineListStyle_1254"/>
    <w:basedOn w:val="a2"/>
    <w:rsid w:val="002A730C"/>
  </w:style>
  <w:style w:type="numbering" w:customStyle="1" w:styleId="WWOutlineListStyle1154">
    <w:name w:val="WW_OutlineListStyle_1154"/>
    <w:basedOn w:val="a2"/>
    <w:rsid w:val="002A730C"/>
  </w:style>
  <w:style w:type="numbering" w:customStyle="1" w:styleId="WWOutlineListStyle1054">
    <w:name w:val="WW_OutlineListStyle_1054"/>
    <w:basedOn w:val="a2"/>
    <w:rsid w:val="002A730C"/>
  </w:style>
  <w:style w:type="numbering" w:customStyle="1" w:styleId="WWOutlineListStyle854">
    <w:name w:val="WW_OutlineListStyle_854"/>
    <w:basedOn w:val="a2"/>
    <w:rsid w:val="002A730C"/>
  </w:style>
  <w:style w:type="numbering" w:customStyle="1" w:styleId="WWOutlineListStyle754">
    <w:name w:val="WW_OutlineListStyle_754"/>
    <w:basedOn w:val="a2"/>
    <w:rsid w:val="002A730C"/>
  </w:style>
  <w:style w:type="numbering" w:customStyle="1" w:styleId="WWOutlineListStyle1263">
    <w:name w:val="WW_OutlineListStyle_1263"/>
    <w:basedOn w:val="a2"/>
    <w:rsid w:val="002A730C"/>
  </w:style>
  <w:style w:type="numbering" w:customStyle="1" w:styleId="WWOutlineListStyle1163">
    <w:name w:val="WW_OutlineListStyle_1163"/>
    <w:basedOn w:val="a2"/>
    <w:rsid w:val="002A730C"/>
  </w:style>
  <w:style w:type="numbering" w:customStyle="1" w:styleId="WWOutlineListStyle1063">
    <w:name w:val="WW_OutlineListStyle_1063"/>
    <w:basedOn w:val="a2"/>
    <w:rsid w:val="002A730C"/>
  </w:style>
  <w:style w:type="numbering" w:customStyle="1" w:styleId="WWOutlineListStyle963">
    <w:name w:val="WW_OutlineListStyle_963"/>
    <w:basedOn w:val="a2"/>
    <w:rsid w:val="002A730C"/>
  </w:style>
  <w:style w:type="numbering" w:customStyle="1" w:styleId="WWOutlineListStyle863">
    <w:name w:val="WW_OutlineListStyle_863"/>
    <w:basedOn w:val="a2"/>
    <w:rsid w:val="002A730C"/>
  </w:style>
  <w:style w:type="numbering" w:customStyle="1" w:styleId="WWOutlineListStyle763">
    <w:name w:val="WW_OutlineListStyle_763"/>
    <w:basedOn w:val="a2"/>
    <w:rsid w:val="002A730C"/>
  </w:style>
  <w:style w:type="numbering" w:customStyle="1" w:styleId="WWOutlineListStyle663">
    <w:name w:val="WW_OutlineListStyle_663"/>
    <w:basedOn w:val="a2"/>
    <w:rsid w:val="002A730C"/>
  </w:style>
  <w:style w:type="numbering" w:customStyle="1" w:styleId="WWOutlineListStyle563">
    <w:name w:val="WW_OutlineListStyle_563"/>
    <w:basedOn w:val="a2"/>
    <w:rsid w:val="002A730C"/>
  </w:style>
  <w:style w:type="numbering" w:customStyle="1" w:styleId="WWOutlineListStyle463">
    <w:name w:val="WW_OutlineListStyle_463"/>
    <w:basedOn w:val="a2"/>
    <w:rsid w:val="002A730C"/>
  </w:style>
  <w:style w:type="numbering" w:customStyle="1" w:styleId="WWOutlineListStyle363">
    <w:name w:val="WW_OutlineListStyle_363"/>
    <w:basedOn w:val="a2"/>
    <w:rsid w:val="002A730C"/>
  </w:style>
  <w:style w:type="numbering" w:customStyle="1" w:styleId="WWOutlineListStyle263">
    <w:name w:val="WW_OutlineListStyle_263"/>
    <w:basedOn w:val="a2"/>
    <w:rsid w:val="002A730C"/>
  </w:style>
  <w:style w:type="numbering" w:customStyle="1" w:styleId="WWOutlineListStyle183">
    <w:name w:val="WW_OutlineListStyle_183"/>
    <w:basedOn w:val="a2"/>
    <w:rsid w:val="002A730C"/>
  </w:style>
  <w:style w:type="numbering" w:customStyle="1" w:styleId="WWOutlineListStyle630">
    <w:name w:val="WW_OutlineListStyle63"/>
    <w:basedOn w:val="a2"/>
    <w:rsid w:val="002A730C"/>
  </w:style>
  <w:style w:type="numbering" w:customStyle="1" w:styleId="WWOutlineListStyle6423">
    <w:name w:val="WW_OutlineListStyle_6423"/>
    <w:basedOn w:val="a2"/>
    <w:rsid w:val="002A730C"/>
  </w:style>
  <w:style w:type="numbering" w:customStyle="1" w:styleId="WWOutlineListStyle5423">
    <w:name w:val="WW_OutlineListStyle_5423"/>
    <w:basedOn w:val="a2"/>
    <w:rsid w:val="002A730C"/>
  </w:style>
  <w:style w:type="numbering" w:customStyle="1" w:styleId="WWOutlineListStyle4424">
    <w:name w:val="WW_OutlineListStyle_4424"/>
    <w:basedOn w:val="a2"/>
    <w:rsid w:val="002A730C"/>
  </w:style>
  <w:style w:type="numbering" w:customStyle="1" w:styleId="WWOutlineListStyle3423">
    <w:name w:val="WW_OutlineListStyle_3423"/>
    <w:basedOn w:val="a2"/>
    <w:rsid w:val="002A730C"/>
  </w:style>
  <w:style w:type="numbering" w:customStyle="1" w:styleId="WWOutlineListStyle4240">
    <w:name w:val="WW_OutlineListStyle424"/>
    <w:basedOn w:val="a2"/>
    <w:rsid w:val="002A730C"/>
  </w:style>
  <w:style w:type="numbering" w:customStyle="1" w:styleId="WWOutlineListStyle4320">
    <w:name w:val="WW_OutlineListStyle432"/>
    <w:basedOn w:val="a2"/>
    <w:rsid w:val="002A730C"/>
  </w:style>
  <w:style w:type="numbering" w:customStyle="1" w:styleId="WWOutlineListStyle42120">
    <w:name w:val="WW_OutlineListStyle4212"/>
    <w:basedOn w:val="a2"/>
    <w:rsid w:val="002A730C"/>
  </w:style>
  <w:style w:type="numbering" w:customStyle="1" w:styleId="WWOutlineListStyle5433">
    <w:name w:val="WW_OutlineListStyle_5433"/>
    <w:basedOn w:val="a2"/>
    <w:rsid w:val="002A730C"/>
  </w:style>
  <w:style w:type="numbering" w:customStyle="1" w:styleId="WWOutlineListStyle4432">
    <w:name w:val="WW_OutlineListStyle_4432"/>
    <w:basedOn w:val="a2"/>
    <w:rsid w:val="002A730C"/>
  </w:style>
  <w:style w:type="numbering" w:customStyle="1" w:styleId="WWOutlineListStyle3432">
    <w:name w:val="WW_OutlineListStyle_3432"/>
    <w:basedOn w:val="a2"/>
    <w:rsid w:val="002A730C"/>
  </w:style>
  <w:style w:type="numbering" w:customStyle="1" w:styleId="WWOutlineListStyle4420">
    <w:name w:val="WW_OutlineListStyle442"/>
    <w:basedOn w:val="a2"/>
    <w:rsid w:val="002A730C"/>
  </w:style>
  <w:style w:type="numbering" w:customStyle="1" w:styleId="WWOutlineListStyle12522">
    <w:name w:val="WW_OutlineListStyle_12522"/>
    <w:basedOn w:val="a2"/>
    <w:rsid w:val="002A730C"/>
  </w:style>
  <w:style w:type="numbering" w:customStyle="1" w:styleId="WWOutlineListStyle11522">
    <w:name w:val="WW_OutlineListStyle_11522"/>
    <w:basedOn w:val="a2"/>
    <w:rsid w:val="002A730C"/>
  </w:style>
  <w:style w:type="numbering" w:customStyle="1" w:styleId="WWOutlineListStyle10522">
    <w:name w:val="WW_OutlineListStyle_10522"/>
    <w:basedOn w:val="a2"/>
    <w:rsid w:val="002A730C"/>
  </w:style>
  <w:style w:type="numbering" w:customStyle="1" w:styleId="WWOutlineListStyle9522">
    <w:name w:val="WW_OutlineListStyle_9522"/>
    <w:basedOn w:val="a2"/>
    <w:rsid w:val="002A730C"/>
  </w:style>
  <w:style w:type="numbering" w:customStyle="1" w:styleId="WWOutlineListStyle8522">
    <w:name w:val="WW_OutlineListStyle_8522"/>
    <w:basedOn w:val="a2"/>
    <w:rsid w:val="002A730C"/>
  </w:style>
  <w:style w:type="numbering" w:customStyle="1" w:styleId="WWOutlineListStyle7522">
    <w:name w:val="WW_OutlineListStyle_7522"/>
    <w:basedOn w:val="a2"/>
    <w:rsid w:val="002A730C"/>
  </w:style>
  <w:style w:type="numbering" w:customStyle="1" w:styleId="WWOutlineListStyle6522">
    <w:name w:val="WW_OutlineListStyle_6522"/>
    <w:basedOn w:val="a2"/>
    <w:rsid w:val="002A730C"/>
  </w:style>
  <w:style w:type="numbering" w:customStyle="1" w:styleId="WWOutlineListStyle12612">
    <w:name w:val="WW_OutlineListStyle_12612"/>
    <w:basedOn w:val="a2"/>
    <w:rsid w:val="002A730C"/>
  </w:style>
  <w:style w:type="numbering" w:customStyle="1" w:styleId="WWOutlineListStyle11612">
    <w:name w:val="WW_OutlineListStyle_11612"/>
    <w:basedOn w:val="a2"/>
    <w:rsid w:val="002A730C"/>
  </w:style>
  <w:style w:type="numbering" w:customStyle="1" w:styleId="WWOutlineListStyle10612">
    <w:name w:val="WW_OutlineListStyle_10612"/>
    <w:basedOn w:val="a2"/>
    <w:rsid w:val="002A730C"/>
  </w:style>
  <w:style w:type="numbering" w:customStyle="1" w:styleId="WWOutlineListStyle9612">
    <w:name w:val="WW_OutlineListStyle_9612"/>
    <w:basedOn w:val="a2"/>
    <w:rsid w:val="002A730C"/>
  </w:style>
  <w:style w:type="numbering" w:customStyle="1" w:styleId="WWOutlineListStyle8612">
    <w:name w:val="WW_OutlineListStyle_8612"/>
    <w:basedOn w:val="a2"/>
    <w:rsid w:val="002A730C"/>
  </w:style>
  <w:style w:type="numbering" w:customStyle="1" w:styleId="WWOutlineListStyle7612">
    <w:name w:val="WW_OutlineListStyle_7612"/>
    <w:basedOn w:val="a2"/>
    <w:rsid w:val="002A730C"/>
  </w:style>
  <w:style w:type="numbering" w:customStyle="1" w:styleId="WWOutlineListStyle6612">
    <w:name w:val="WW_OutlineListStyle_6612"/>
    <w:basedOn w:val="a2"/>
    <w:rsid w:val="002A730C"/>
  </w:style>
  <w:style w:type="numbering" w:customStyle="1" w:styleId="WWOutlineListStyle5612">
    <w:name w:val="WW_OutlineListStyle_5612"/>
    <w:basedOn w:val="a2"/>
    <w:rsid w:val="002A730C"/>
  </w:style>
  <w:style w:type="numbering" w:customStyle="1" w:styleId="WWOutlineListStyle4612">
    <w:name w:val="WW_OutlineListStyle_4612"/>
    <w:basedOn w:val="a2"/>
    <w:rsid w:val="002A730C"/>
  </w:style>
  <w:style w:type="numbering" w:customStyle="1" w:styleId="WWOutlineListStyle3612">
    <w:name w:val="WW_OutlineListStyle_3612"/>
    <w:basedOn w:val="a2"/>
    <w:rsid w:val="002A730C"/>
  </w:style>
  <w:style w:type="numbering" w:customStyle="1" w:styleId="WWOutlineListStyle2612">
    <w:name w:val="WW_OutlineListStyle_2612"/>
    <w:basedOn w:val="a2"/>
    <w:rsid w:val="002A730C"/>
  </w:style>
  <w:style w:type="numbering" w:customStyle="1" w:styleId="WWOutlineListStyle1812">
    <w:name w:val="WW_OutlineListStyle_1812"/>
    <w:basedOn w:val="a2"/>
    <w:rsid w:val="002A730C"/>
  </w:style>
  <w:style w:type="numbering" w:customStyle="1" w:styleId="WWOutlineListStyle6120">
    <w:name w:val="WW_OutlineListStyle612"/>
    <w:basedOn w:val="a2"/>
    <w:rsid w:val="002A730C"/>
  </w:style>
  <w:style w:type="numbering" w:customStyle="1" w:styleId="WWOutlineListStyle42220">
    <w:name w:val="WW_OutlineListStyle4222"/>
    <w:basedOn w:val="a2"/>
    <w:rsid w:val="002A730C"/>
  </w:style>
  <w:style w:type="numbering" w:customStyle="1" w:styleId="WWOutlineListStyle12100">
    <w:name w:val="WW_OutlineListStyle_1210"/>
    <w:basedOn w:val="a2"/>
    <w:rsid w:val="002A730C"/>
  </w:style>
  <w:style w:type="numbering" w:customStyle="1" w:styleId="WWOutlineListStyle11100">
    <w:name w:val="WW_OutlineListStyle_1110"/>
    <w:basedOn w:val="a2"/>
    <w:rsid w:val="002A730C"/>
  </w:style>
  <w:style w:type="numbering" w:customStyle="1" w:styleId="WWOutlineListStyle1010">
    <w:name w:val="WW_OutlineListStyle_1010"/>
    <w:basedOn w:val="a2"/>
    <w:rsid w:val="002A730C"/>
  </w:style>
  <w:style w:type="numbering" w:customStyle="1" w:styleId="WWOutlineListStyle910">
    <w:name w:val="WW_OutlineListStyle_910"/>
    <w:basedOn w:val="a2"/>
    <w:rsid w:val="002A730C"/>
  </w:style>
  <w:style w:type="numbering" w:customStyle="1" w:styleId="WWOutlineListStyle810">
    <w:name w:val="WW_OutlineListStyle_810"/>
    <w:basedOn w:val="a2"/>
    <w:rsid w:val="002A730C"/>
  </w:style>
  <w:style w:type="numbering" w:customStyle="1" w:styleId="WWOutlineListStyle7100">
    <w:name w:val="WW_OutlineListStyle_710"/>
    <w:basedOn w:val="a2"/>
    <w:rsid w:val="002A730C"/>
  </w:style>
  <w:style w:type="numbering" w:customStyle="1" w:styleId="WWOutlineListStyle6100">
    <w:name w:val="WW_OutlineListStyle_610"/>
    <w:basedOn w:val="a2"/>
    <w:rsid w:val="002A730C"/>
  </w:style>
  <w:style w:type="numbering" w:customStyle="1" w:styleId="WWOutlineListStyle1255">
    <w:name w:val="WW_OutlineListStyle_1255"/>
    <w:basedOn w:val="a2"/>
    <w:rsid w:val="002A730C"/>
  </w:style>
  <w:style w:type="numbering" w:customStyle="1" w:styleId="WWOutlineListStyle1155">
    <w:name w:val="WW_OutlineListStyle_1155"/>
    <w:basedOn w:val="a2"/>
    <w:rsid w:val="002A730C"/>
  </w:style>
  <w:style w:type="numbering" w:customStyle="1" w:styleId="WWOutlineListStyle1055">
    <w:name w:val="WW_OutlineListStyle_1055"/>
    <w:basedOn w:val="a2"/>
    <w:rsid w:val="002A730C"/>
  </w:style>
  <w:style w:type="numbering" w:customStyle="1" w:styleId="WWOutlineListStyle855">
    <w:name w:val="WW_OutlineListStyle_855"/>
    <w:basedOn w:val="a2"/>
    <w:rsid w:val="002A730C"/>
  </w:style>
  <w:style w:type="numbering" w:customStyle="1" w:styleId="WWOutlineListStyle755">
    <w:name w:val="WW_OutlineListStyle_755"/>
    <w:basedOn w:val="a2"/>
    <w:rsid w:val="002A730C"/>
  </w:style>
  <w:style w:type="numbering" w:customStyle="1" w:styleId="WWOutlineListStyle1264">
    <w:name w:val="WW_OutlineListStyle_1264"/>
    <w:basedOn w:val="a2"/>
    <w:rsid w:val="002A730C"/>
  </w:style>
  <w:style w:type="numbering" w:customStyle="1" w:styleId="WWOutlineListStyle1164">
    <w:name w:val="WW_OutlineListStyle_1164"/>
    <w:basedOn w:val="a2"/>
    <w:rsid w:val="002A730C"/>
  </w:style>
  <w:style w:type="numbering" w:customStyle="1" w:styleId="WWOutlineListStyle1064">
    <w:name w:val="WW_OutlineListStyle_1064"/>
    <w:basedOn w:val="a2"/>
    <w:rsid w:val="002A730C"/>
  </w:style>
  <w:style w:type="numbering" w:customStyle="1" w:styleId="WWOutlineListStyle964">
    <w:name w:val="WW_OutlineListStyle_964"/>
    <w:basedOn w:val="a2"/>
    <w:rsid w:val="002A730C"/>
  </w:style>
  <w:style w:type="numbering" w:customStyle="1" w:styleId="WWOutlineListStyle864">
    <w:name w:val="WW_OutlineListStyle_864"/>
    <w:basedOn w:val="a2"/>
    <w:rsid w:val="002A730C"/>
  </w:style>
  <w:style w:type="numbering" w:customStyle="1" w:styleId="WWOutlineListStyle764">
    <w:name w:val="WW_OutlineListStyle_764"/>
    <w:basedOn w:val="a2"/>
    <w:rsid w:val="002A730C"/>
  </w:style>
  <w:style w:type="numbering" w:customStyle="1" w:styleId="WWOutlineListStyle664">
    <w:name w:val="WW_OutlineListStyle_664"/>
    <w:basedOn w:val="a2"/>
    <w:rsid w:val="002A730C"/>
  </w:style>
  <w:style w:type="numbering" w:customStyle="1" w:styleId="WWOutlineListStyle564">
    <w:name w:val="WW_OutlineListStyle_564"/>
    <w:basedOn w:val="a2"/>
    <w:rsid w:val="002A730C"/>
  </w:style>
  <w:style w:type="numbering" w:customStyle="1" w:styleId="WWOutlineListStyle464">
    <w:name w:val="WW_OutlineListStyle_464"/>
    <w:basedOn w:val="a2"/>
    <w:rsid w:val="002A730C"/>
  </w:style>
  <w:style w:type="numbering" w:customStyle="1" w:styleId="WWOutlineListStyle364">
    <w:name w:val="WW_OutlineListStyle_364"/>
    <w:basedOn w:val="a2"/>
    <w:rsid w:val="002A730C"/>
  </w:style>
  <w:style w:type="numbering" w:customStyle="1" w:styleId="WWOutlineListStyle264">
    <w:name w:val="WW_OutlineListStyle_264"/>
    <w:basedOn w:val="a2"/>
    <w:rsid w:val="002A730C"/>
  </w:style>
  <w:style w:type="numbering" w:customStyle="1" w:styleId="WWOutlineListStyle184">
    <w:name w:val="WW_OutlineListStyle_184"/>
    <w:basedOn w:val="a2"/>
    <w:rsid w:val="002A730C"/>
  </w:style>
  <w:style w:type="numbering" w:customStyle="1" w:styleId="WWOutlineListStyle640">
    <w:name w:val="WW_OutlineListStyle64"/>
    <w:basedOn w:val="a2"/>
    <w:rsid w:val="002A730C"/>
  </w:style>
  <w:style w:type="numbering" w:customStyle="1" w:styleId="WWOutlineListStyle6424">
    <w:name w:val="WW_OutlineListStyle_6424"/>
    <w:basedOn w:val="a2"/>
    <w:rsid w:val="002A730C"/>
  </w:style>
  <w:style w:type="numbering" w:customStyle="1" w:styleId="WWOutlineListStyle5424">
    <w:name w:val="WW_OutlineListStyle_5424"/>
    <w:basedOn w:val="a2"/>
    <w:rsid w:val="002A730C"/>
  </w:style>
  <w:style w:type="numbering" w:customStyle="1" w:styleId="WWOutlineListStyle4425">
    <w:name w:val="WW_OutlineListStyle_4425"/>
    <w:basedOn w:val="a2"/>
    <w:rsid w:val="002A730C"/>
  </w:style>
  <w:style w:type="numbering" w:customStyle="1" w:styleId="WWOutlineListStyle3424">
    <w:name w:val="WW_OutlineListStyle_3424"/>
    <w:basedOn w:val="a2"/>
    <w:rsid w:val="002A730C"/>
  </w:style>
  <w:style w:type="numbering" w:customStyle="1" w:styleId="WWOutlineListStyle425">
    <w:name w:val="WW_OutlineListStyle425"/>
    <w:basedOn w:val="a2"/>
    <w:rsid w:val="002A730C"/>
  </w:style>
  <w:style w:type="numbering" w:customStyle="1" w:styleId="WWOutlineListStyle4330">
    <w:name w:val="WW_OutlineListStyle433"/>
    <w:basedOn w:val="a2"/>
    <w:rsid w:val="002A730C"/>
  </w:style>
  <w:style w:type="numbering" w:customStyle="1" w:styleId="WWOutlineListStyle42130">
    <w:name w:val="WW_OutlineListStyle4213"/>
    <w:basedOn w:val="a2"/>
    <w:rsid w:val="002A730C"/>
  </w:style>
  <w:style w:type="numbering" w:customStyle="1" w:styleId="WWOutlineListStyle5434">
    <w:name w:val="WW_OutlineListStyle_5434"/>
    <w:basedOn w:val="a2"/>
    <w:rsid w:val="002A730C"/>
  </w:style>
  <w:style w:type="numbering" w:customStyle="1" w:styleId="WWOutlineListStyle4433">
    <w:name w:val="WW_OutlineListStyle_4433"/>
    <w:basedOn w:val="a2"/>
    <w:rsid w:val="002A730C"/>
  </w:style>
  <w:style w:type="numbering" w:customStyle="1" w:styleId="WWOutlineListStyle3433">
    <w:name w:val="WW_OutlineListStyle_3433"/>
    <w:basedOn w:val="a2"/>
    <w:rsid w:val="002A730C"/>
  </w:style>
  <w:style w:type="numbering" w:customStyle="1" w:styleId="WWOutlineListStyle4430">
    <w:name w:val="WW_OutlineListStyle443"/>
    <w:basedOn w:val="a2"/>
    <w:rsid w:val="002A730C"/>
  </w:style>
  <w:style w:type="numbering" w:customStyle="1" w:styleId="WWOutlineListStyle12523">
    <w:name w:val="WW_OutlineListStyle_12523"/>
    <w:basedOn w:val="a2"/>
    <w:rsid w:val="002A730C"/>
  </w:style>
  <w:style w:type="numbering" w:customStyle="1" w:styleId="WWOutlineListStyle11523">
    <w:name w:val="WW_OutlineListStyle_11523"/>
    <w:basedOn w:val="a2"/>
    <w:rsid w:val="002A730C"/>
  </w:style>
  <w:style w:type="numbering" w:customStyle="1" w:styleId="WWOutlineListStyle10523">
    <w:name w:val="WW_OutlineListStyle_10523"/>
    <w:basedOn w:val="a2"/>
    <w:rsid w:val="002A730C"/>
  </w:style>
  <w:style w:type="numbering" w:customStyle="1" w:styleId="WWOutlineListStyle9523">
    <w:name w:val="WW_OutlineListStyle_9523"/>
    <w:basedOn w:val="a2"/>
    <w:rsid w:val="002A730C"/>
  </w:style>
  <w:style w:type="numbering" w:customStyle="1" w:styleId="WWOutlineListStyle8523">
    <w:name w:val="WW_OutlineListStyle_8523"/>
    <w:basedOn w:val="a2"/>
    <w:rsid w:val="002A730C"/>
  </w:style>
  <w:style w:type="numbering" w:customStyle="1" w:styleId="WWOutlineListStyle7523">
    <w:name w:val="WW_OutlineListStyle_7523"/>
    <w:basedOn w:val="a2"/>
    <w:rsid w:val="002A730C"/>
  </w:style>
  <w:style w:type="numbering" w:customStyle="1" w:styleId="WWOutlineListStyle6523">
    <w:name w:val="WW_OutlineListStyle_6523"/>
    <w:basedOn w:val="a2"/>
    <w:rsid w:val="002A730C"/>
  </w:style>
  <w:style w:type="numbering" w:customStyle="1" w:styleId="WWOutlineListStyle12613">
    <w:name w:val="WW_OutlineListStyle_12613"/>
    <w:basedOn w:val="a2"/>
    <w:rsid w:val="002A730C"/>
  </w:style>
  <w:style w:type="numbering" w:customStyle="1" w:styleId="WWOutlineListStyle11613">
    <w:name w:val="WW_OutlineListStyle_11613"/>
    <w:basedOn w:val="a2"/>
    <w:rsid w:val="002A730C"/>
  </w:style>
  <w:style w:type="numbering" w:customStyle="1" w:styleId="WWOutlineListStyle10613">
    <w:name w:val="WW_OutlineListStyle_10613"/>
    <w:basedOn w:val="a2"/>
    <w:rsid w:val="002A730C"/>
  </w:style>
  <w:style w:type="numbering" w:customStyle="1" w:styleId="WWOutlineListStyle9613">
    <w:name w:val="WW_OutlineListStyle_9613"/>
    <w:basedOn w:val="a2"/>
    <w:rsid w:val="002A730C"/>
  </w:style>
  <w:style w:type="numbering" w:customStyle="1" w:styleId="WWOutlineListStyle8613">
    <w:name w:val="WW_OutlineListStyle_8613"/>
    <w:basedOn w:val="a2"/>
    <w:rsid w:val="002A730C"/>
  </w:style>
  <w:style w:type="numbering" w:customStyle="1" w:styleId="WWOutlineListStyle7613">
    <w:name w:val="WW_OutlineListStyle_7613"/>
    <w:basedOn w:val="a2"/>
    <w:rsid w:val="002A730C"/>
  </w:style>
  <w:style w:type="numbering" w:customStyle="1" w:styleId="WWOutlineListStyle6613">
    <w:name w:val="WW_OutlineListStyle_6613"/>
    <w:basedOn w:val="a2"/>
    <w:rsid w:val="002A730C"/>
  </w:style>
  <w:style w:type="numbering" w:customStyle="1" w:styleId="WWOutlineListStyle5613">
    <w:name w:val="WW_OutlineListStyle_5613"/>
    <w:basedOn w:val="a2"/>
    <w:rsid w:val="002A730C"/>
  </w:style>
  <w:style w:type="numbering" w:customStyle="1" w:styleId="WWOutlineListStyle4613">
    <w:name w:val="WW_OutlineListStyle_4613"/>
    <w:basedOn w:val="a2"/>
    <w:rsid w:val="002A730C"/>
  </w:style>
  <w:style w:type="numbering" w:customStyle="1" w:styleId="WWOutlineListStyle3613">
    <w:name w:val="WW_OutlineListStyle_3613"/>
    <w:basedOn w:val="a2"/>
    <w:rsid w:val="002A730C"/>
  </w:style>
  <w:style w:type="numbering" w:customStyle="1" w:styleId="WWOutlineListStyle2613">
    <w:name w:val="WW_OutlineListStyle_2613"/>
    <w:basedOn w:val="a2"/>
    <w:rsid w:val="002A730C"/>
  </w:style>
  <w:style w:type="numbering" w:customStyle="1" w:styleId="WWOutlineListStyle1813">
    <w:name w:val="WW_OutlineListStyle_1813"/>
    <w:basedOn w:val="a2"/>
    <w:rsid w:val="002A730C"/>
  </w:style>
  <w:style w:type="numbering" w:customStyle="1" w:styleId="WWOutlineListStyle6130">
    <w:name w:val="WW_OutlineListStyle613"/>
    <w:basedOn w:val="a2"/>
    <w:rsid w:val="002A730C"/>
  </w:style>
  <w:style w:type="numbering" w:customStyle="1" w:styleId="WWOutlineListStyle4223">
    <w:name w:val="WW_OutlineListStyle4223"/>
    <w:basedOn w:val="a2"/>
    <w:rsid w:val="002A730C"/>
  </w:style>
  <w:style w:type="numbering" w:customStyle="1" w:styleId="WWOutlineListStyle4224">
    <w:name w:val="WW_OutlineListStyle4224"/>
    <w:basedOn w:val="a2"/>
    <w:rsid w:val="002A730C"/>
  </w:style>
  <w:style w:type="numbering" w:customStyle="1" w:styleId="WWOutlineListStyle1215">
    <w:name w:val="WW_OutlineListStyle_1215"/>
    <w:basedOn w:val="a2"/>
    <w:rsid w:val="002A730C"/>
  </w:style>
  <w:style w:type="numbering" w:customStyle="1" w:styleId="WWOutlineListStyle1115">
    <w:name w:val="WW_OutlineListStyle_1115"/>
    <w:basedOn w:val="a2"/>
    <w:rsid w:val="002A730C"/>
  </w:style>
  <w:style w:type="numbering" w:customStyle="1" w:styleId="WWOutlineListStyle1015">
    <w:name w:val="WW_OutlineListStyle_1015"/>
    <w:basedOn w:val="a2"/>
    <w:rsid w:val="002A730C"/>
  </w:style>
  <w:style w:type="numbering" w:customStyle="1" w:styleId="WWOutlineListStyle915">
    <w:name w:val="WW_OutlineListStyle_915"/>
    <w:basedOn w:val="a2"/>
    <w:rsid w:val="002A730C"/>
  </w:style>
  <w:style w:type="numbering" w:customStyle="1" w:styleId="WWOutlineListStyle815">
    <w:name w:val="WW_OutlineListStyle_815"/>
    <w:basedOn w:val="a2"/>
    <w:rsid w:val="002A730C"/>
  </w:style>
  <w:style w:type="numbering" w:customStyle="1" w:styleId="WWOutlineListStyle715">
    <w:name w:val="WW_OutlineListStyle_715"/>
    <w:basedOn w:val="a2"/>
    <w:rsid w:val="002A730C"/>
  </w:style>
  <w:style w:type="numbering" w:customStyle="1" w:styleId="WWOutlineListStyle615">
    <w:name w:val="WW_OutlineListStyle_615"/>
    <w:basedOn w:val="a2"/>
    <w:rsid w:val="002A730C"/>
  </w:style>
  <w:style w:type="numbering" w:customStyle="1" w:styleId="WWOutlineListStyle1256">
    <w:name w:val="WW_OutlineListStyle_1256"/>
    <w:basedOn w:val="a2"/>
    <w:rsid w:val="002A730C"/>
  </w:style>
  <w:style w:type="numbering" w:customStyle="1" w:styleId="WWOutlineListStyle1156">
    <w:name w:val="WW_OutlineListStyle_1156"/>
    <w:basedOn w:val="a2"/>
    <w:rsid w:val="002A730C"/>
  </w:style>
  <w:style w:type="numbering" w:customStyle="1" w:styleId="WWOutlineListStyle1056">
    <w:name w:val="WW_OutlineListStyle_1056"/>
    <w:basedOn w:val="a2"/>
    <w:rsid w:val="002A730C"/>
  </w:style>
  <w:style w:type="numbering" w:customStyle="1" w:styleId="WWOutlineListStyle856">
    <w:name w:val="WW_OutlineListStyle_856"/>
    <w:basedOn w:val="a2"/>
    <w:rsid w:val="002A730C"/>
  </w:style>
  <w:style w:type="numbering" w:customStyle="1" w:styleId="WWOutlineListStyle756">
    <w:name w:val="WW_OutlineListStyle_756"/>
    <w:basedOn w:val="a2"/>
    <w:rsid w:val="002A730C"/>
  </w:style>
  <w:style w:type="numbering" w:customStyle="1" w:styleId="WWOutlineListStyle1265">
    <w:name w:val="WW_OutlineListStyle_1265"/>
    <w:basedOn w:val="a2"/>
    <w:rsid w:val="002A730C"/>
  </w:style>
  <w:style w:type="numbering" w:customStyle="1" w:styleId="WWOutlineListStyle1165">
    <w:name w:val="WW_OutlineListStyle_1165"/>
    <w:basedOn w:val="a2"/>
    <w:rsid w:val="002A730C"/>
  </w:style>
  <w:style w:type="numbering" w:customStyle="1" w:styleId="WWOutlineListStyle1065">
    <w:name w:val="WW_OutlineListStyle_1065"/>
    <w:basedOn w:val="a2"/>
    <w:rsid w:val="002A730C"/>
  </w:style>
  <w:style w:type="numbering" w:customStyle="1" w:styleId="WWOutlineListStyle965">
    <w:name w:val="WW_OutlineListStyle_965"/>
    <w:basedOn w:val="a2"/>
    <w:rsid w:val="002A730C"/>
  </w:style>
  <w:style w:type="numbering" w:customStyle="1" w:styleId="WWOutlineListStyle865">
    <w:name w:val="WW_OutlineListStyle_865"/>
    <w:basedOn w:val="a2"/>
    <w:rsid w:val="002A730C"/>
  </w:style>
  <w:style w:type="numbering" w:customStyle="1" w:styleId="WWOutlineListStyle765">
    <w:name w:val="WW_OutlineListStyle_765"/>
    <w:basedOn w:val="a2"/>
    <w:rsid w:val="002A730C"/>
  </w:style>
  <w:style w:type="numbering" w:customStyle="1" w:styleId="WWOutlineListStyle665">
    <w:name w:val="WW_OutlineListStyle_665"/>
    <w:basedOn w:val="a2"/>
    <w:rsid w:val="002A730C"/>
  </w:style>
  <w:style w:type="numbering" w:customStyle="1" w:styleId="WWOutlineListStyle565">
    <w:name w:val="WW_OutlineListStyle_565"/>
    <w:basedOn w:val="a2"/>
    <w:rsid w:val="002A730C"/>
  </w:style>
  <w:style w:type="numbering" w:customStyle="1" w:styleId="WWOutlineListStyle465">
    <w:name w:val="WW_OutlineListStyle_465"/>
    <w:basedOn w:val="a2"/>
    <w:rsid w:val="002A730C"/>
  </w:style>
  <w:style w:type="numbering" w:customStyle="1" w:styleId="WWOutlineListStyle365">
    <w:name w:val="WW_OutlineListStyle_365"/>
    <w:basedOn w:val="a2"/>
    <w:rsid w:val="002A730C"/>
  </w:style>
  <w:style w:type="numbering" w:customStyle="1" w:styleId="WWOutlineListStyle265">
    <w:name w:val="WW_OutlineListStyle_265"/>
    <w:basedOn w:val="a2"/>
    <w:rsid w:val="002A730C"/>
  </w:style>
  <w:style w:type="numbering" w:customStyle="1" w:styleId="WWOutlineListStyle185">
    <w:name w:val="WW_OutlineListStyle_185"/>
    <w:basedOn w:val="a2"/>
    <w:rsid w:val="002A730C"/>
  </w:style>
  <w:style w:type="numbering" w:customStyle="1" w:styleId="WWOutlineListStyle650">
    <w:name w:val="WW_OutlineListStyle65"/>
    <w:basedOn w:val="a2"/>
    <w:rsid w:val="002A730C"/>
  </w:style>
  <w:style w:type="numbering" w:customStyle="1" w:styleId="WWOutlineListStyle6425">
    <w:name w:val="WW_OutlineListStyle_6425"/>
    <w:basedOn w:val="a2"/>
    <w:rsid w:val="002A730C"/>
  </w:style>
  <w:style w:type="numbering" w:customStyle="1" w:styleId="WWOutlineListStyle5425">
    <w:name w:val="WW_OutlineListStyle_5425"/>
    <w:basedOn w:val="a2"/>
    <w:rsid w:val="002A730C"/>
  </w:style>
  <w:style w:type="numbering" w:customStyle="1" w:styleId="WWOutlineListStyle4426">
    <w:name w:val="WW_OutlineListStyle_4426"/>
    <w:basedOn w:val="a2"/>
    <w:rsid w:val="002A730C"/>
  </w:style>
  <w:style w:type="numbering" w:customStyle="1" w:styleId="WWOutlineListStyle3425">
    <w:name w:val="WW_OutlineListStyle_3425"/>
    <w:basedOn w:val="a2"/>
    <w:rsid w:val="002A730C"/>
  </w:style>
  <w:style w:type="numbering" w:customStyle="1" w:styleId="WWOutlineListStyle426">
    <w:name w:val="WW_OutlineListStyle426"/>
    <w:basedOn w:val="a2"/>
    <w:rsid w:val="002A730C"/>
  </w:style>
  <w:style w:type="numbering" w:customStyle="1" w:styleId="WWOutlineListStyle4340">
    <w:name w:val="WW_OutlineListStyle434"/>
    <w:basedOn w:val="a2"/>
    <w:rsid w:val="002A730C"/>
  </w:style>
  <w:style w:type="numbering" w:customStyle="1" w:styleId="WWOutlineListStyle4214">
    <w:name w:val="WW_OutlineListStyle4214"/>
    <w:basedOn w:val="a2"/>
    <w:rsid w:val="002A730C"/>
  </w:style>
  <w:style w:type="numbering" w:customStyle="1" w:styleId="WWOutlineListStyle5435">
    <w:name w:val="WW_OutlineListStyle_5435"/>
    <w:basedOn w:val="a2"/>
    <w:rsid w:val="002A730C"/>
  </w:style>
  <w:style w:type="numbering" w:customStyle="1" w:styleId="WWOutlineListStyle4434">
    <w:name w:val="WW_OutlineListStyle_4434"/>
    <w:basedOn w:val="a2"/>
    <w:rsid w:val="002A730C"/>
  </w:style>
  <w:style w:type="numbering" w:customStyle="1" w:styleId="WWOutlineListStyle3434">
    <w:name w:val="WW_OutlineListStyle_3434"/>
    <w:basedOn w:val="a2"/>
    <w:rsid w:val="002A730C"/>
  </w:style>
  <w:style w:type="numbering" w:customStyle="1" w:styleId="WWOutlineListStyle4440">
    <w:name w:val="WW_OutlineListStyle444"/>
    <w:basedOn w:val="a2"/>
    <w:rsid w:val="002A730C"/>
  </w:style>
  <w:style w:type="numbering" w:customStyle="1" w:styleId="WWOutlineListStyle12524">
    <w:name w:val="WW_OutlineListStyle_12524"/>
    <w:basedOn w:val="a2"/>
    <w:rsid w:val="002A730C"/>
  </w:style>
  <w:style w:type="numbering" w:customStyle="1" w:styleId="WWOutlineListStyle11524">
    <w:name w:val="WW_OutlineListStyle_11524"/>
    <w:basedOn w:val="a2"/>
    <w:rsid w:val="002A730C"/>
  </w:style>
  <w:style w:type="numbering" w:customStyle="1" w:styleId="WWOutlineListStyle10524">
    <w:name w:val="WW_OutlineListStyle_10524"/>
    <w:basedOn w:val="a2"/>
    <w:rsid w:val="002A730C"/>
  </w:style>
  <w:style w:type="numbering" w:customStyle="1" w:styleId="WWOutlineListStyle9524">
    <w:name w:val="WW_OutlineListStyle_9524"/>
    <w:basedOn w:val="a2"/>
    <w:rsid w:val="002A730C"/>
  </w:style>
  <w:style w:type="numbering" w:customStyle="1" w:styleId="WWOutlineListStyle8524">
    <w:name w:val="WW_OutlineListStyle_8524"/>
    <w:basedOn w:val="a2"/>
    <w:rsid w:val="002A730C"/>
  </w:style>
  <w:style w:type="numbering" w:customStyle="1" w:styleId="WWOutlineListStyle7524">
    <w:name w:val="WW_OutlineListStyle_7524"/>
    <w:basedOn w:val="a2"/>
    <w:rsid w:val="002A730C"/>
  </w:style>
  <w:style w:type="numbering" w:customStyle="1" w:styleId="WWOutlineListStyle6524">
    <w:name w:val="WW_OutlineListStyle_6524"/>
    <w:basedOn w:val="a2"/>
    <w:rsid w:val="002A730C"/>
  </w:style>
  <w:style w:type="numbering" w:customStyle="1" w:styleId="WWOutlineListStyle12614">
    <w:name w:val="WW_OutlineListStyle_12614"/>
    <w:basedOn w:val="a2"/>
    <w:rsid w:val="002A730C"/>
  </w:style>
  <w:style w:type="numbering" w:customStyle="1" w:styleId="WWOutlineListStyle11614">
    <w:name w:val="WW_OutlineListStyle_11614"/>
    <w:basedOn w:val="a2"/>
    <w:rsid w:val="002A730C"/>
  </w:style>
  <w:style w:type="numbering" w:customStyle="1" w:styleId="WWOutlineListStyle10614">
    <w:name w:val="WW_OutlineListStyle_10614"/>
    <w:basedOn w:val="a2"/>
    <w:rsid w:val="002A730C"/>
  </w:style>
  <w:style w:type="numbering" w:customStyle="1" w:styleId="WWOutlineListStyle9614">
    <w:name w:val="WW_OutlineListStyle_9614"/>
    <w:basedOn w:val="a2"/>
    <w:rsid w:val="002A730C"/>
  </w:style>
  <w:style w:type="numbering" w:customStyle="1" w:styleId="WWOutlineListStyle8614">
    <w:name w:val="WW_OutlineListStyle_8614"/>
    <w:basedOn w:val="a2"/>
    <w:rsid w:val="002A730C"/>
  </w:style>
  <w:style w:type="numbering" w:customStyle="1" w:styleId="WWOutlineListStyle7614">
    <w:name w:val="WW_OutlineListStyle_7614"/>
    <w:basedOn w:val="a2"/>
    <w:rsid w:val="002A730C"/>
  </w:style>
  <w:style w:type="numbering" w:customStyle="1" w:styleId="WWOutlineListStyle6614">
    <w:name w:val="WW_OutlineListStyle_6614"/>
    <w:basedOn w:val="a2"/>
    <w:rsid w:val="002A730C"/>
  </w:style>
  <w:style w:type="numbering" w:customStyle="1" w:styleId="WWOutlineListStyle5614">
    <w:name w:val="WW_OutlineListStyle_5614"/>
    <w:basedOn w:val="a2"/>
    <w:rsid w:val="002A730C"/>
  </w:style>
  <w:style w:type="numbering" w:customStyle="1" w:styleId="WWOutlineListStyle4614">
    <w:name w:val="WW_OutlineListStyle_4614"/>
    <w:basedOn w:val="a2"/>
    <w:rsid w:val="002A730C"/>
  </w:style>
  <w:style w:type="numbering" w:customStyle="1" w:styleId="WWOutlineListStyle3614">
    <w:name w:val="WW_OutlineListStyle_3614"/>
    <w:basedOn w:val="a2"/>
    <w:rsid w:val="002A730C"/>
  </w:style>
  <w:style w:type="numbering" w:customStyle="1" w:styleId="WWOutlineListStyle2614">
    <w:name w:val="WW_OutlineListStyle_2614"/>
    <w:basedOn w:val="a2"/>
    <w:rsid w:val="002A730C"/>
  </w:style>
  <w:style w:type="numbering" w:customStyle="1" w:styleId="WWOutlineListStyle1814">
    <w:name w:val="WW_OutlineListStyle_1814"/>
    <w:basedOn w:val="a2"/>
    <w:rsid w:val="002A730C"/>
  </w:style>
  <w:style w:type="numbering" w:customStyle="1" w:styleId="WWOutlineListStyle6140">
    <w:name w:val="WW_OutlineListStyle614"/>
    <w:basedOn w:val="a2"/>
    <w:rsid w:val="002A730C"/>
  </w:style>
  <w:style w:type="numbering" w:customStyle="1" w:styleId="WWOutlineListStyle4225">
    <w:name w:val="WW_OutlineListStyle4225"/>
    <w:basedOn w:val="a2"/>
    <w:rsid w:val="002A730C"/>
  </w:style>
  <w:style w:type="numbering" w:customStyle="1" w:styleId="380">
    <w:name w:val="無清單38"/>
    <w:next w:val="a2"/>
    <w:uiPriority w:val="99"/>
    <w:semiHidden/>
    <w:unhideWhenUsed/>
    <w:rsid w:val="002A730C"/>
  </w:style>
  <w:style w:type="numbering" w:customStyle="1" w:styleId="WWOutlineListStyle1216">
    <w:name w:val="WW_OutlineListStyle_1216"/>
    <w:basedOn w:val="a2"/>
    <w:rsid w:val="002A730C"/>
  </w:style>
  <w:style w:type="numbering" w:customStyle="1" w:styleId="WWOutlineListStyle1116">
    <w:name w:val="WW_OutlineListStyle_1116"/>
    <w:basedOn w:val="a2"/>
    <w:rsid w:val="002A730C"/>
  </w:style>
  <w:style w:type="numbering" w:customStyle="1" w:styleId="WWOutlineListStyle1016">
    <w:name w:val="WW_OutlineListStyle_1016"/>
    <w:basedOn w:val="a2"/>
    <w:rsid w:val="002A730C"/>
  </w:style>
  <w:style w:type="numbering" w:customStyle="1" w:styleId="WWOutlineListStyle916">
    <w:name w:val="WW_OutlineListStyle_916"/>
    <w:basedOn w:val="a2"/>
    <w:rsid w:val="002A730C"/>
  </w:style>
  <w:style w:type="numbering" w:customStyle="1" w:styleId="WWOutlineListStyle816">
    <w:name w:val="WW_OutlineListStyle_816"/>
    <w:basedOn w:val="a2"/>
    <w:rsid w:val="002A730C"/>
  </w:style>
  <w:style w:type="numbering" w:customStyle="1" w:styleId="WWOutlineListStyle716">
    <w:name w:val="WW_OutlineListStyle_716"/>
    <w:basedOn w:val="a2"/>
    <w:rsid w:val="002A730C"/>
  </w:style>
  <w:style w:type="numbering" w:customStyle="1" w:styleId="WWOutlineListStyle6160">
    <w:name w:val="WW_OutlineListStyle_616"/>
    <w:basedOn w:val="a2"/>
    <w:rsid w:val="002A730C"/>
  </w:style>
  <w:style w:type="numbering" w:customStyle="1" w:styleId="WWOutlineListStyle59">
    <w:name w:val="WW_OutlineListStyle_59"/>
    <w:basedOn w:val="a2"/>
    <w:rsid w:val="002A730C"/>
  </w:style>
  <w:style w:type="numbering" w:customStyle="1" w:styleId="WWOutlineListStyle49">
    <w:name w:val="WW_OutlineListStyle_49"/>
    <w:basedOn w:val="a2"/>
    <w:rsid w:val="002A730C"/>
  </w:style>
  <w:style w:type="numbering" w:customStyle="1" w:styleId="WWOutlineListStyle39">
    <w:name w:val="WW_OutlineListStyle_39"/>
    <w:basedOn w:val="a2"/>
    <w:rsid w:val="002A730C"/>
  </w:style>
  <w:style w:type="numbering" w:customStyle="1" w:styleId="WWOutlineListStyle29">
    <w:name w:val="WW_OutlineListStyle_29"/>
    <w:basedOn w:val="a2"/>
    <w:rsid w:val="002A730C"/>
  </w:style>
  <w:style w:type="numbering" w:customStyle="1" w:styleId="WWOutlineListStyle1200">
    <w:name w:val="WW_OutlineListStyle_120"/>
    <w:basedOn w:val="a2"/>
    <w:rsid w:val="002A730C"/>
  </w:style>
  <w:style w:type="numbering" w:customStyle="1" w:styleId="WWOutlineListStyle90">
    <w:name w:val="WW_OutlineListStyle9"/>
    <w:basedOn w:val="a2"/>
    <w:rsid w:val="002A730C"/>
  </w:style>
  <w:style w:type="numbering" w:customStyle="1" w:styleId="1200">
    <w:name w:val="無清單120"/>
    <w:next w:val="a2"/>
    <w:uiPriority w:val="99"/>
    <w:semiHidden/>
    <w:unhideWhenUsed/>
    <w:rsid w:val="002A730C"/>
  </w:style>
  <w:style w:type="table" w:customStyle="1" w:styleId="194">
    <w:name w:val="表格格線19"/>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uiPriority w:val="99"/>
    <w:semiHidden/>
    <w:unhideWhenUsed/>
    <w:rsid w:val="002A730C"/>
  </w:style>
  <w:style w:type="numbering" w:customStyle="1" w:styleId="111100">
    <w:name w:val="無清單11110"/>
    <w:next w:val="a2"/>
    <w:semiHidden/>
    <w:unhideWhenUsed/>
    <w:rsid w:val="002A730C"/>
  </w:style>
  <w:style w:type="numbering" w:customStyle="1" w:styleId="11119">
    <w:name w:val="無清單11119"/>
    <w:next w:val="a2"/>
    <w:semiHidden/>
    <w:rsid w:val="002A730C"/>
  </w:style>
  <w:style w:type="numbering" w:customStyle="1" w:styleId="219">
    <w:name w:val="無清單219"/>
    <w:next w:val="a2"/>
    <w:semiHidden/>
    <w:rsid w:val="002A730C"/>
  </w:style>
  <w:style w:type="numbering" w:customStyle="1" w:styleId="39">
    <w:name w:val="無清單39"/>
    <w:next w:val="a2"/>
    <w:semiHidden/>
    <w:rsid w:val="002A730C"/>
  </w:style>
  <w:style w:type="numbering" w:customStyle="1" w:styleId="48">
    <w:name w:val="無清單48"/>
    <w:next w:val="a2"/>
    <w:semiHidden/>
    <w:rsid w:val="002A730C"/>
  </w:style>
  <w:style w:type="numbering" w:customStyle="1" w:styleId="58">
    <w:name w:val="無清單58"/>
    <w:next w:val="a2"/>
    <w:semiHidden/>
    <w:rsid w:val="002A730C"/>
  </w:style>
  <w:style w:type="numbering" w:customStyle="1" w:styleId="68">
    <w:name w:val="無清單68"/>
    <w:next w:val="a2"/>
    <w:uiPriority w:val="99"/>
    <w:semiHidden/>
    <w:unhideWhenUsed/>
    <w:rsid w:val="002A730C"/>
  </w:style>
  <w:style w:type="numbering" w:customStyle="1" w:styleId="111115">
    <w:name w:val="無清單111115"/>
    <w:next w:val="a2"/>
    <w:semiHidden/>
    <w:rsid w:val="002A730C"/>
  </w:style>
  <w:style w:type="table" w:customStyle="1" w:styleId="1104">
    <w:name w:val="表格格線110"/>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0">
    <w:name w:val="無清單2110"/>
    <w:next w:val="a2"/>
    <w:semiHidden/>
    <w:rsid w:val="002A730C"/>
  </w:style>
  <w:style w:type="numbering" w:customStyle="1" w:styleId="WWOutlineListStyle1217">
    <w:name w:val="WW_OutlineListStyle_1217"/>
    <w:basedOn w:val="a2"/>
    <w:rsid w:val="002A730C"/>
  </w:style>
  <w:style w:type="numbering" w:customStyle="1" w:styleId="WWOutlineListStyle1117">
    <w:name w:val="WW_OutlineListStyle_1117"/>
    <w:basedOn w:val="a2"/>
    <w:rsid w:val="002A730C"/>
  </w:style>
  <w:style w:type="numbering" w:customStyle="1" w:styleId="WWOutlineListStyle1017">
    <w:name w:val="WW_OutlineListStyle_1017"/>
    <w:basedOn w:val="a2"/>
    <w:rsid w:val="002A730C"/>
  </w:style>
  <w:style w:type="numbering" w:customStyle="1" w:styleId="WWOutlineListStyle917">
    <w:name w:val="WW_OutlineListStyle_917"/>
    <w:basedOn w:val="a2"/>
    <w:rsid w:val="002A730C"/>
  </w:style>
  <w:style w:type="numbering" w:customStyle="1" w:styleId="WWOutlineListStyle817">
    <w:name w:val="WW_OutlineListStyle_817"/>
    <w:basedOn w:val="a2"/>
    <w:rsid w:val="002A730C"/>
  </w:style>
  <w:style w:type="numbering" w:customStyle="1" w:styleId="WWOutlineListStyle717">
    <w:name w:val="WW_OutlineListStyle_717"/>
    <w:basedOn w:val="a2"/>
    <w:rsid w:val="002A730C"/>
  </w:style>
  <w:style w:type="numbering" w:customStyle="1" w:styleId="WWOutlineListStyle617">
    <w:name w:val="WW_OutlineListStyle_617"/>
    <w:basedOn w:val="a2"/>
    <w:rsid w:val="002A730C"/>
  </w:style>
  <w:style w:type="numbering" w:customStyle="1" w:styleId="WWOutlineListStyle515">
    <w:name w:val="WW_OutlineListStyle_515"/>
    <w:basedOn w:val="a2"/>
    <w:rsid w:val="002A730C"/>
  </w:style>
  <w:style w:type="numbering" w:customStyle="1" w:styleId="WWOutlineListStyle415">
    <w:name w:val="WW_OutlineListStyle_415"/>
    <w:basedOn w:val="a2"/>
    <w:rsid w:val="002A730C"/>
  </w:style>
  <w:style w:type="numbering" w:customStyle="1" w:styleId="WWOutlineListStyle315">
    <w:name w:val="WW_OutlineListStyle_315"/>
    <w:basedOn w:val="a2"/>
    <w:rsid w:val="002A730C"/>
  </w:style>
  <w:style w:type="numbering" w:customStyle="1" w:styleId="WWOutlineListStyle215">
    <w:name w:val="WW_OutlineListStyle_215"/>
    <w:basedOn w:val="a2"/>
    <w:rsid w:val="002A730C"/>
  </w:style>
  <w:style w:type="numbering" w:customStyle="1" w:styleId="WWOutlineListStyle135">
    <w:name w:val="WW_OutlineListStyle_135"/>
    <w:basedOn w:val="a2"/>
    <w:rsid w:val="002A730C"/>
  </w:style>
  <w:style w:type="numbering" w:customStyle="1" w:styleId="WWOutlineListStyle150">
    <w:name w:val="WW_OutlineListStyle15"/>
    <w:basedOn w:val="a2"/>
    <w:rsid w:val="002A730C"/>
  </w:style>
  <w:style w:type="numbering" w:customStyle="1" w:styleId="75">
    <w:name w:val="無清單75"/>
    <w:next w:val="a2"/>
    <w:uiPriority w:val="99"/>
    <w:semiHidden/>
    <w:unhideWhenUsed/>
    <w:rsid w:val="002A730C"/>
  </w:style>
  <w:style w:type="table" w:customStyle="1" w:styleId="255">
    <w:name w:val="表格格線25"/>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2"/>
    <w:semiHidden/>
    <w:unhideWhenUsed/>
    <w:rsid w:val="002A730C"/>
  </w:style>
  <w:style w:type="numbering" w:customStyle="1" w:styleId="1125">
    <w:name w:val="無清單1125"/>
    <w:next w:val="a2"/>
    <w:uiPriority w:val="99"/>
    <w:semiHidden/>
    <w:unhideWhenUsed/>
    <w:rsid w:val="002A730C"/>
  </w:style>
  <w:style w:type="numbering" w:customStyle="1" w:styleId="111250">
    <w:name w:val="無清單11125"/>
    <w:next w:val="a2"/>
    <w:uiPriority w:val="99"/>
    <w:semiHidden/>
    <w:rsid w:val="002A730C"/>
  </w:style>
  <w:style w:type="numbering" w:customStyle="1" w:styleId="225">
    <w:name w:val="無清單225"/>
    <w:next w:val="a2"/>
    <w:semiHidden/>
    <w:rsid w:val="002A730C"/>
  </w:style>
  <w:style w:type="numbering" w:customStyle="1" w:styleId="315">
    <w:name w:val="無清單315"/>
    <w:next w:val="a2"/>
    <w:semiHidden/>
    <w:rsid w:val="002A730C"/>
  </w:style>
  <w:style w:type="numbering" w:customStyle="1" w:styleId="415">
    <w:name w:val="無清單415"/>
    <w:next w:val="a2"/>
    <w:semiHidden/>
    <w:rsid w:val="002A730C"/>
  </w:style>
  <w:style w:type="numbering" w:customStyle="1" w:styleId="515">
    <w:name w:val="無清單515"/>
    <w:next w:val="a2"/>
    <w:semiHidden/>
    <w:rsid w:val="002A730C"/>
  </w:style>
  <w:style w:type="numbering" w:customStyle="1" w:styleId="615">
    <w:name w:val="無清單615"/>
    <w:next w:val="a2"/>
    <w:uiPriority w:val="99"/>
    <w:semiHidden/>
    <w:unhideWhenUsed/>
    <w:rsid w:val="002A730C"/>
  </w:style>
  <w:style w:type="numbering" w:customStyle="1" w:styleId="111125">
    <w:name w:val="無清單111125"/>
    <w:next w:val="a2"/>
    <w:semiHidden/>
    <w:rsid w:val="002A730C"/>
  </w:style>
  <w:style w:type="table" w:customStyle="1" w:styleId="1154">
    <w:name w:val="表格格線115"/>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5">
    <w:name w:val="無清單2115"/>
    <w:next w:val="a2"/>
    <w:semiHidden/>
    <w:rsid w:val="002A730C"/>
  </w:style>
  <w:style w:type="numbering" w:customStyle="1" w:styleId="WWOutlineListStyle1225">
    <w:name w:val="WW_OutlineListStyle_1225"/>
    <w:basedOn w:val="a2"/>
    <w:rsid w:val="002A730C"/>
  </w:style>
  <w:style w:type="numbering" w:customStyle="1" w:styleId="WWOutlineListStyle1125">
    <w:name w:val="WW_OutlineListStyle_1125"/>
    <w:basedOn w:val="a2"/>
    <w:rsid w:val="002A730C"/>
  </w:style>
  <w:style w:type="numbering" w:customStyle="1" w:styleId="WWOutlineListStyle1025">
    <w:name w:val="WW_OutlineListStyle_1025"/>
    <w:basedOn w:val="a2"/>
    <w:rsid w:val="002A730C"/>
  </w:style>
  <w:style w:type="numbering" w:customStyle="1" w:styleId="WWOutlineListStyle925">
    <w:name w:val="WW_OutlineListStyle_925"/>
    <w:basedOn w:val="a2"/>
    <w:rsid w:val="002A730C"/>
  </w:style>
  <w:style w:type="numbering" w:customStyle="1" w:styleId="WWOutlineListStyle825">
    <w:name w:val="WW_OutlineListStyle_825"/>
    <w:basedOn w:val="a2"/>
    <w:rsid w:val="002A730C"/>
  </w:style>
  <w:style w:type="numbering" w:customStyle="1" w:styleId="WWOutlineListStyle725">
    <w:name w:val="WW_OutlineListStyle_725"/>
    <w:basedOn w:val="a2"/>
    <w:rsid w:val="002A730C"/>
  </w:style>
  <w:style w:type="numbering" w:customStyle="1" w:styleId="WWOutlineListStyle625">
    <w:name w:val="WW_OutlineListStyle_625"/>
    <w:basedOn w:val="a2"/>
    <w:rsid w:val="002A730C"/>
  </w:style>
  <w:style w:type="numbering" w:customStyle="1" w:styleId="WWOutlineListStyle525">
    <w:name w:val="WW_OutlineListStyle_525"/>
    <w:basedOn w:val="a2"/>
    <w:rsid w:val="002A730C"/>
  </w:style>
  <w:style w:type="numbering" w:customStyle="1" w:styleId="WWOutlineListStyle4250">
    <w:name w:val="WW_OutlineListStyle_425"/>
    <w:basedOn w:val="a2"/>
    <w:rsid w:val="002A730C"/>
  </w:style>
  <w:style w:type="numbering" w:customStyle="1" w:styleId="WWOutlineListStyle325">
    <w:name w:val="WW_OutlineListStyle_325"/>
    <w:basedOn w:val="a2"/>
    <w:rsid w:val="002A730C"/>
  </w:style>
  <w:style w:type="numbering" w:customStyle="1" w:styleId="WWOutlineListStyle225">
    <w:name w:val="WW_OutlineListStyle_225"/>
    <w:basedOn w:val="a2"/>
    <w:rsid w:val="002A730C"/>
  </w:style>
  <w:style w:type="numbering" w:customStyle="1" w:styleId="WWOutlineListStyle145">
    <w:name w:val="WW_OutlineListStyle_145"/>
    <w:basedOn w:val="a2"/>
    <w:rsid w:val="002A730C"/>
  </w:style>
  <w:style w:type="numbering" w:customStyle="1" w:styleId="WWOutlineListStyle250">
    <w:name w:val="WW_OutlineListStyle25"/>
    <w:basedOn w:val="a2"/>
    <w:rsid w:val="002A730C"/>
  </w:style>
  <w:style w:type="numbering" w:customStyle="1" w:styleId="85">
    <w:name w:val="無清單85"/>
    <w:next w:val="a2"/>
    <w:uiPriority w:val="99"/>
    <w:semiHidden/>
    <w:unhideWhenUsed/>
    <w:rsid w:val="002A730C"/>
  </w:style>
  <w:style w:type="numbering" w:customStyle="1" w:styleId="135">
    <w:name w:val="無清單135"/>
    <w:next w:val="a2"/>
    <w:semiHidden/>
    <w:rsid w:val="002A730C"/>
  </w:style>
  <w:style w:type="table" w:customStyle="1" w:styleId="353">
    <w:name w:val="表格格線35"/>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5">
    <w:name w:val="無清單235"/>
    <w:next w:val="a2"/>
    <w:semiHidden/>
    <w:rsid w:val="002A730C"/>
  </w:style>
  <w:style w:type="numbering" w:customStyle="1" w:styleId="95">
    <w:name w:val="無清單95"/>
    <w:next w:val="a2"/>
    <w:uiPriority w:val="99"/>
    <w:semiHidden/>
    <w:unhideWhenUsed/>
    <w:rsid w:val="002A730C"/>
  </w:style>
  <w:style w:type="numbering" w:customStyle="1" w:styleId="145">
    <w:name w:val="無清單145"/>
    <w:next w:val="a2"/>
    <w:semiHidden/>
    <w:rsid w:val="002A730C"/>
  </w:style>
  <w:style w:type="table" w:customStyle="1" w:styleId="450">
    <w:name w:val="表格格線45"/>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5">
    <w:name w:val="無清單245"/>
    <w:next w:val="a2"/>
    <w:semiHidden/>
    <w:rsid w:val="002A730C"/>
  </w:style>
  <w:style w:type="table" w:customStyle="1" w:styleId="550">
    <w:name w:val="表格格線55"/>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無清單105"/>
    <w:next w:val="a2"/>
    <w:uiPriority w:val="99"/>
    <w:semiHidden/>
    <w:unhideWhenUsed/>
    <w:rsid w:val="002A730C"/>
  </w:style>
  <w:style w:type="table" w:customStyle="1" w:styleId="650">
    <w:name w:val="表格格線65"/>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
    <w:name w:val="無清單155"/>
    <w:next w:val="a2"/>
    <w:uiPriority w:val="99"/>
    <w:semiHidden/>
    <w:unhideWhenUsed/>
    <w:rsid w:val="002A730C"/>
  </w:style>
  <w:style w:type="numbering" w:customStyle="1" w:styleId="1135">
    <w:name w:val="無清單1135"/>
    <w:next w:val="a2"/>
    <w:uiPriority w:val="99"/>
    <w:semiHidden/>
    <w:unhideWhenUsed/>
    <w:rsid w:val="002A730C"/>
  </w:style>
  <w:style w:type="numbering" w:customStyle="1" w:styleId="11135">
    <w:name w:val="無清單11135"/>
    <w:next w:val="a2"/>
    <w:semiHidden/>
    <w:rsid w:val="002A730C"/>
  </w:style>
  <w:style w:type="numbering" w:customStyle="1" w:styleId="2550">
    <w:name w:val="無清單255"/>
    <w:next w:val="a2"/>
    <w:semiHidden/>
    <w:rsid w:val="002A730C"/>
  </w:style>
  <w:style w:type="numbering" w:customStyle="1" w:styleId="325">
    <w:name w:val="無清單325"/>
    <w:next w:val="a2"/>
    <w:semiHidden/>
    <w:rsid w:val="002A730C"/>
  </w:style>
  <w:style w:type="numbering" w:customStyle="1" w:styleId="425">
    <w:name w:val="無清單425"/>
    <w:next w:val="a2"/>
    <w:semiHidden/>
    <w:rsid w:val="002A730C"/>
  </w:style>
  <w:style w:type="numbering" w:customStyle="1" w:styleId="525">
    <w:name w:val="無清單525"/>
    <w:next w:val="a2"/>
    <w:semiHidden/>
    <w:rsid w:val="002A730C"/>
  </w:style>
  <w:style w:type="numbering" w:customStyle="1" w:styleId="625">
    <w:name w:val="無清單625"/>
    <w:next w:val="a2"/>
    <w:uiPriority w:val="99"/>
    <w:semiHidden/>
    <w:unhideWhenUsed/>
    <w:rsid w:val="002A730C"/>
  </w:style>
  <w:style w:type="numbering" w:customStyle="1" w:styleId="111135">
    <w:name w:val="無清單111135"/>
    <w:next w:val="a2"/>
    <w:semiHidden/>
    <w:rsid w:val="002A730C"/>
  </w:style>
  <w:style w:type="table" w:customStyle="1" w:styleId="1250">
    <w:name w:val="表格格線125"/>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50">
    <w:name w:val="無清單2125"/>
    <w:next w:val="a2"/>
    <w:semiHidden/>
    <w:rsid w:val="002A730C"/>
  </w:style>
  <w:style w:type="numbering" w:customStyle="1" w:styleId="WWOutlineListStyle1235">
    <w:name w:val="WW_OutlineListStyle_1235"/>
    <w:basedOn w:val="a2"/>
    <w:rsid w:val="002A730C"/>
  </w:style>
  <w:style w:type="numbering" w:customStyle="1" w:styleId="WWOutlineListStyle1135">
    <w:name w:val="WW_OutlineListStyle_1135"/>
    <w:basedOn w:val="a2"/>
    <w:rsid w:val="002A730C"/>
  </w:style>
  <w:style w:type="numbering" w:customStyle="1" w:styleId="WWOutlineListStyle1035">
    <w:name w:val="WW_OutlineListStyle_1035"/>
    <w:basedOn w:val="a2"/>
    <w:rsid w:val="002A730C"/>
  </w:style>
  <w:style w:type="numbering" w:customStyle="1" w:styleId="WWOutlineListStyle935">
    <w:name w:val="WW_OutlineListStyle_935"/>
    <w:basedOn w:val="a2"/>
    <w:rsid w:val="002A730C"/>
  </w:style>
  <w:style w:type="numbering" w:customStyle="1" w:styleId="WWOutlineListStyle835">
    <w:name w:val="WW_OutlineListStyle_835"/>
    <w:basedOn w:val="a2"/>
    <w:rsid w:val="002A730C"/>
  </w:style>
  <w:style w:type="numbering" w:customStyle="1" w:styleId="WWOutlineListStyle735">
    <w:name w:val="WW_OutlineListStyle_735"/>
    <w:basedOn w:val="a2"/>
    <w:rsid w:val="002A730C"/>
  </w:style>
  <w:style w:type="numbering" w:customStyle="1" w:styleId="WWOutlineListStyle635">
    <w:name w:val="WW_OutlineListStyle_635"/>
    <w:basedOn w:val="a2"/>
    <w:rsid w:val="002A730C"/>
  </w:style>
  <w:style w:type="numbering" w:customStyle="1" w:styleId="WWOutlineListStyle535">
    <w:name w:val="WW_OutlineListStyle_535"/>
    <w:basedOn w:val="a2"/>
    <w:rsid w:val="002A730C"/>
  </w:style>
  <w:style w:type="numbering" w:customStyle="1" w:styleId="WWOutlineListStyle435">
    <w:name w:val="WW_OutlineListStyle_435"/>
    <w:basedOn w:val="a2"/>
    <w:rsid w:val="002A730C"/>
  </w:style>
  <w:style w:type="numbering" w:customStyle="1" w:styleId="WWOutlineListStyle335">
    <w:name w:val="WW_OutlineListStyle_335"/>
    <w:basedOn w:val="a2"/>
    <w:rsid w:val="002A730C"/>
  </w:style>
  <w:style w:type="numbering" w:customStyle="1" w:styleId="WWOutlineListStyle235">
    <w:name w:val="WW_OutlineListStyle_235"/>
    <w:basedOn w:val="a2"/>
    <w:rsid w:val="002A730C"/>
  </w:style>
  <w:style w:type="numbering" w:customStyle="1" w:styleId="WWOutlineListStyle155">
    <w:name w:val="WW_OutlineListStyle_155"/>
    <w:basedOn w:val="a2"/>
    <w:rsid w:val="002A730C"/>
  </w:style>
  <w:style w:type="numbering" w:customStyle="1" w:styleId="WWOutlineListStyle350">
    <w:name w:val="WW_OutlineListStyle35"/>
    <w:basedOn w:val="a2"/>
    <w:rsid w:val="002A730C"/>
  </w:style>
  <w:style w:type="numbering" w:customStyle="1" w:styleId="165">
    <w:name w:val="無清單165"/>
    <w:next w:val="a2"/>
    <w:uiPriority w:val="99"/>
    <w:semiHidden/>
    <w:unhideWhenUsed/>
    <w:rsid w:val="002A730C"/>
  </w:style>
  <w:style w:type="table" w:customStyle="1" w:styleId="750">
    <w:name w:val="表格格線75"/>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5">
    <w:name w:val="無清單175"/>
    <w:next w:val="a2"/>
    <w:uiPriority w:val="99"/>
    <w:semiHidden/>
    <w:unhideWhenUsed/>
    <w:rsid w:val="002A730C"/>
  </w:style>
  <w:style w:type="numbering" w:customStyle="1" w:styleId="1145">
    <w:name w:val="無清單1145"/>
    <w:next w:val="a2"/>
    <w:uiPriority w:val="99"/>
    <w:semiHidden/>
    <w:unhideWhenUsed/>
    <w:rsid w:val="002A730C"/>
  </w:style>
  <w:style w:type="numbering" w:customStyle="1" w:styleId="11145">
    <w:name w:val="無清單11145"/>
    <w:next w:val="a2"/>
    <w:semiHidden/>
    <w:rsid w:val="002A730C"/>
  </w:style>
  <w:style w:type="numbering" w:customStyle="1" w:styleId="265">
    <w:name w:val="無清單265"/>
    <w:next w:val="a2"/>
    <w:semiHidden/>
    <w:rsid w:val="002A730C"/>
  </w:style>
  <w:style w:type="numbering" w:customStyle="1" w:styleId="335">
    <w:name w:val="無清單335"/>
    <w:next w:val="a2"/>
    <w:semiHidden/>
    <w:rsid w:val="002A730C"/>
  </w:style>
  <w:style w:type="numbering" w:customStyle="1" w:styleId="435">
    <w:name w:val="無清單435"/>
    <w:next w:val="a2"/>
    <w:semiHidden/>
    <w:rsid w:val="002A730C"/>
  </w:style>
  <w:style w:type="numbering" w:customStyle="1" w:styleId="535">
    <w:name w:val="無清單535"/>
    <w:next w:val="a2"/>
    <w:semiHidden/>
    <w:rsid w:val="002A730C"/>
  </w:style>
  <w:style w:type="numbering" w:customStyle="1" w:styleId="635">
    <w:name w:val="無清單635"/>
    <w:next w:val="a2"/>
    <w:uiPriority w:val="99"/>
    <w:semiHidden/>
    <w:unhideWhenUsed/>
    <w:rsid w:val="002A730C"/>
  </w:style>
  <w:style w:type="numbering" w:customStyle="1" w:styleId="111145">
    <w:name w:val="無清單111145"/>
    <w:next w:val="a2"/>
    <w:semiHidden/>
    <w:rsid w:val="002A730C"/>
  </w:style>
  <w:style w:type="table" w:customStyle="1" w:styleId="1350">
    <w:name w:val="表格格線135"/>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5">
    <w:name w:val="無清單2135"/>
    <w:next w:val="a2"/>
    <w:semiHidden/>
    <w:rsid w:val="002A730C"/>
  </w:style>
  <w:style w:type="numbering" w:customStyle="1" w:styleId="WWOutlineListStyle1245">
    <w:name w:val="WW_OutlineListStyle_1245"/>
    <w:basedOn w:val="a2"/>
    <w:rsid w:val="002A730C"/>
  </w:style>
  <w:style w:type="numbering" w:customStyle="1" w:styleId="WWOutlineListStyle1145">
    <w:name w:val="WW_OutlineListStyle_1145"/>
    <w:basedOn w:val="a2"/>
    <w:rsid w:val="002A730C"/>
  </w:style>
  <w:style w:type="numbering" w:customStyle="1" w:styleId="WWOutlineListStyle1045">
    <w:name w:val="WW_OutlineListStyle_1045"/>
    <w:basedOn w:val="a2"/>
    <w:rsid w:val="002A730C"/>
  </w:style>
  <w:style w:type="numbering" w:customStyle="1" w:styleId="WWOutlineListStyle945">
    <w:name w:val="WW_OutlineListStyle_945"/>
    <w:basedOn w:val="a2"/>
    <w:rsid w:val="002A730C"/>
  </w:style>
  <w:style w:type="numbering" w:customStyle="1" w:styleId="WWOutlineListStyle845">
    <w:name w:val="WW_OutlineListStyle_845"/>
    <w:basedOn w:val="a2"/>
    <w:rsid w:val="002A730C"/>
  </w:style>
  <w:style w:type="numbering" w:customStyle="1" w:styleId="WWOutlineListStyle745">
    <w:name w:val="WW_OutlineListStyle_745"/>
    <w:basedOn w:val="a2"/>
    <w:rsid w:val="002A730C"/>
  </w:style>
  <w:style w:type="numbering" w:customStyle="1" w:styleId="WWOutlineListStyle645">
    <w:name w:val="WW_OutlineListStyle_645"/>
    <w:basedOn w:val="a2"/>
    <w:rsid w:val="002A730C"/>
  </w:style>
  <w:style w:type="numbering" w:customStyle="1" w:styleId="WWOutlineListStyle545">
    <w:name w:val="WW_OutlineListStyle_545"/>
    <w:basedOn w:val="a2"/>
    <w:rsid w:val="002A730C"/>
  </w:style>
  <w:style w:type="numbering" w:customStyle="1" w:styleId="WWOutlineListStyle445">
    <w:name w:val="WW_OutlineListStyle_445"/>
    <w:basedOn w:val="a2"/>
    <w:rsid w:val="002A730C"/>
  </w:style>
  <w:style w:type="numbering" w:customStyle="1" w:styleId="WWOutlineListStyle345">
    <w:name w:val="WW_OutlineListStyle_345"/>
    <w:basedOn w:val="a2"/>
    <w:rsid w:val="002A730C"/>
  </w:style>
  <w:style w:type="numbering" w:customStyle="1" w:styleId="WWOutlineListStyle245">
    <w:name w:val="WW_OutlineListStyle_245"/>
    <w:basedOn w:val="a2"/>
    <w:rsid w:val="002A730C"/>
  </w:style>
  <w:style w:type="numbering" w:customStyle="1" w:styleId="WWOutlineListStyle165">
    <w:name w:val="WW_OutlineListStyle_165"/>
    <w:basedOn w:val="a2"/>
    <w:rsid w:val="002A730C"/>
  </w:style>
  <w:style w:type="numbering" w:customStyle="1" w:styleId="WWOutlineListStyle460">
    <w:name w:val="WW_OutlineListStyle46"/>
    <w:basedOn w:val="a2"/>
    <w:rsid w:val="002A730C"/>
  </w:style>
  <w:style w:type="numbering" w:customStyle="1" w:styleId="185">
    <w:name w:val="無清單185"/>
    <w:next w:val="a2"/>
    <w:uiPriority w:val="99"/>
    <w:semiHidden/>
    <w:unhideWhenUsed/>
    <w:rsid w:val="002A730C"/>
  </w:style>
  <w:style w:type="table" w:customStyle="1" w:styleId="832">
    <w:name w:val="表格格線83"/>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40">
    <w:name w:val="無清單194"/>
    <w:next w:val="a2"/>
    <w:uiPriority w:val="99"/>
    <w:semiHidden/>
    <w:unhideWhenUsed/>
    <w:rsid w:val="002A730C"/>
  </w:style>
  <w:style w:type="numbering" w:customStyle="1" w:styleId="11540">
    <w:name w:val="無清單1154"/>
    <w:next w:val="a2"/>
    <w:uiPriority w:val="99"/>
    <w:semiHidden/>
    <w:unhideWhenUsed/>
    <w:rsid w:val="002A730C"/>
  </w:style>
  <w:style w:type="numbering" w:customStyle="1" w:styleId="11154">
    <w:name w:val="無清單11154"/>
    <w:next w:val="a2"/>
    <w:uiPriority w:val="99"/>
    <w:semiHidden/>
    <w:rsid w:val="002A730C"/>
  </w:style>
  <w:style w:type="numbering" w:customStyle="1" w:styleId="274">
    <w:name w:val="無清單274"/>
    <w:next w:val="a2"/>
    <w:semiHidden/>
    <w:rsid w:val="002A730C"/>
  </w:style>
  <w:style w:type="numbering" w:customStyle="1" w:styleId="344">
    <w:name w:val="無清單344"/>
    <w:next w:val="a2"/>
    <w:semiHidden/>
    <w:rsid w:val="002A730C"/>
  </w:style>
  <w:style w:type="numbering" w:customStyle="1" w:styleId="444">
    <w:name w:val="無清單444"/>
    <w:next w:val="a2"/>
    <w:semiHidden/>
    <w:rsid w:val="002A730C"/>
  </w:style>
  <w:style w:type="numbering" w:customStyle="1" w:styleId="544">
    <w:name w:val="無清單544"/>
    <w:next w:val="a2"/>
    <w:semiHidden/>
    <w:rsid w:val="002A730C"/>
  </w:style>
  <w:style w:type="numbering" w:customStyle="1" w:styleId="644">
    <w:name w:val="無清單644"/>
    <w:next w:val="a2"/>
    <w:uiPriority w:val="99"/>
    <w:semiHidden/>
    <w:unhideWhenUsed/>
    <w:rsid w:val="002A730C"/>
  </w:style>
  <w:style w:type="numbering" w:customStyle="1" w:styleId="111154">
    <w:name w:val="無清單111154"/>
    <w:next w:val="a2"/>
    <w:semiHidden/>
    <w:rsid w:val="002A730C"/>
  </w:style>
  <w:style w:type="table" w:customStyle="1" w:styleId="1432">
    <w:name w:val="表格格線143"/>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4">
    <w:name w:val="無清單2144"/>
    <w:next w:val="a2"/>
    <w:semiHidden/>
    <w:rsid w:val="002A730C"/>
  </w:style>
  <w:style w:type="numbering" w:customStyle="1" w:styleId="WWOutlineListStyle1257">
    <w:name w:val="WW_OutlineListStyle_1257"/>
    <w:basedOn w:val="a2"/>
    <w:rsid w:val="002A730C"/>
  </w:style>
  <w:style w:type="numbering" w:customStyle="1" w:styleId="WWOutlineListStyle1157">
    <w:name w:val="WW_OutlineListStyle_1157"/>
    <w:basedOn w:val="a2"/>
    <w:rsid w:val="002A730C"/>
  </w:style>
  <w:style w:type="numbering" w:customStyle="1" w:styleId="WWOutlineListStyle1057">
    <w:name w:val="WW_OutlineListStyle_1057"/>
    <w:basedOn w:val="a2"/>
    <w:rsid w:val="002A730C"/>
  </w:style>
  <w:style w:type="numbering" w:customStyle="1" w:styleId="WWOutlineListStyle954">
    <w:name w:val="WW_OutlineListStyle_954"/>
    <w:basedOn w:val="a2"/>
    <w:rsid w:val="002A730C"/>
  </w:style>
  <w:style w:type="numbering" w:customStyle="1" w:styleId="WWOutlineListStyle857">
    <w:name w:val="WW_OutlineListStyle_857"/>
    <w:basedOn w:val="a2"/>
    <w:rsid w:val="002A730C"/>
  </w:style>
  <w:style w:type="numbering" w:customStyle="1" w:styleId="WWOutlineListStyle757">
    <w:name w:val="WW_OutlineListStyle_757"/>
    <w:basedOn w:val="a2"/>
    <w:rsid w:val="002A730C"/>
  </w:style>
  <w:style w:type="numbering" w:customStyle="1" w:styleId="WWOutlineListStyle654">
    <w:name w:val="WW_OutlineListStyle_654"/>
    <w:basedOn w:val="a2"/>
    <w:rsid w:val="002A730C"/>
  </w:style>
  <w:style w:type="numbering" w:customStyle="1" w:styleId="WWOutlineListStyle554">
    <w:name w:val="WW_OutlineListStyle_554"/>
    <w:basedOn w:val="a2"/>
    <w:rsid w:val="002A730C"/>
  </w:style>
  <w:style w:type="numbering" w:customStyle="1" w:styleId="WWOutlineListStyle454">
    <w:name w:val="WW_OutlineListStyle_454"/>
    <w:basedOn w:val="a2"/>
    <w:rsid w:val="002A730C"/>
  </w:style>
  <w:style w:type="numbering" w:customStyle="1" w:styleId="WWOutlineListStyle354">
    <w:name w:val="WW_OutlineListStyle_354"/>
    <w:basedOn w:val="a2"/>
    <w:rsid w:val="002A730C"/>
  </w:style>
  <w:style w:type="numbering" w:customStyle="1" w:styleId="WWOutlineListStyle254">
    <w:name w:val="WW_OutlineListStyle_254"/>
    <w:basedOn w:val="a2"/>
    <w:rsid w:val="002A730C"/>
  </w:style>
  <w:style w:type="numbering" w:customStyle="1" w:styleId="WWOutlineListStyle174">
    <w:name w:val="WW_OutlineListStyle_174"/>
    <w:basedOn w:val="a2"/>
    <w:rsid w:val="002A730C"/>
  </w:style>
  <w:style w:type="numbering" w:customStyle="1" w:styleId="WWOutlineListStyle540">
    <w:name w:val="WW_OutlineListStyle54"/>
    <w:basedOn w:val="a2"/>
    <w:rsid w:val="002A730C"/>
  </w:style>
  <w:style w:type="numbering" w:customStyle="1" w:styleId="715">
    <w:name w:val="無清單715"/>
    <w:next w:val="a2"/>
    <w:uiPriority w:val="99"/>
    <w:semiHidden/>
    <w:unhideWhenUsed/>
    <w:rsid w:val="002A730C"/>
  </w:style>
  <w:style w:type="numbering" w:customStyle="1" w:styleId="WWOutlineListStyle12115">
    <w:name w:val="WW_OutlineListStyle_12115"/>
    <w:basedOn w:val="a2"/>
    <w:rsid w:val="002A730C"/>
  </w:style>
  <w:style w:type="numbering" w:customStyle="1" w:styleId="WWOutlineListStyle11115">
    <w:name w:val="WW_OutlineListStyle_11115"/>
    <w:basedOn w:val="a2"/>
    <w:rsid w:val="002A730C"/>
  </w:style>
  <w:style w:type="numbering" w:customStyle="1" w:styleId="WWOutlineListStyle10115">
    <w:name w:val="WW_OutlineListStyle_10115"/>
    <w:basedOn w:val="a2"/>
    <w:rsid w:val="002A730C"/>
  </w:style>
  <w:style w:type="numbering" w:customStyle="1" w:styleId="WWOutlineListStyle9115">
    <w:name w:val="WW_OutlineListStyle_9115"/>
    <w:basedOn w:val="a2"/>
    <w:rsid w:val="002A730C"/>
  </w:style>
  <w:style w:type="numbering" w:customStyle="1" w:styleId="WWOutlineListStyle8115">
    <w:name w:val="WW_OutlineListStyle_8115"/>
    <w:basedOn w:val="a2"/>
    <w:rsid w:val="002A730C"/>
  </w:style>
  <w:style w:type="numbering" w:customStyle="1" w:styleId="WWOutlineListStyle7115">
    <w:name w:val="WW_OutlineListStyle_7115"/>
    <w:basedOn w:val="a2"/>
    <w:rsid w:val="002A730C"/>
  </w:style>
  <w:style w:type="numbering" w:customStyle="1" w:styleId="WWOutlineListStyle6115">
    <w:name w:val="WW_OutlineListStyle_6115"/>
    <w:basedOn w:val="a2"/>
    <w:rsid w:val="002A730C"/>
  </w:style>
  <w:style w:type="numbering" w:customStyle="1" w:styleId="WWOutlineListStyle5115">
    <w:name w:val="WW_OutlineListStyle_5115"/>
    <w:basedOn w:val="a2"/>
    <w:rsid w:val="002A730C"/>
  </w:style>
  <w:style w:type="numbering" w:customStyle="1" w:styleId="WWOutlineListStyle4115">
    <w:name w:val="WW_OutlineListStyle_4115"/>
    <w:basedOn w:val="a2"/>
    <w:rsid w:val="002A730C"/>
  </w:style>
  <w:style w:type="numbering" w:customStyle="1" w:styleId="WWOutlineListStyle3115">
    <w:name w:val="WW_OutlineListStyle_3115"/>
    <w:basedOn w:val="a2"/>
    <w:rsid w:val="002A730C"/>
  </w:style>
  <w:style w:type="numbering" w:customStyle="1" w:styleId="WWOutlineListStyle2115">
    <w:name w:val="WW_OutlineListStyle_2115"/>
    <w:basedOn w:val="a2"/>
    <w:rsid w:val="002A730C"/>
  </w:style>
  <w:style w:type="numbering" w:customStyle="1" w:styleId="WWOutlineListStyle1315">
    <w:name w:val="WW_OutlineListStyle_1315"/>
    <w:basedOn w:val="a2"/>
    <w:rsid w:val="002A730C"/>
  </w:style>
  <w:style w:type="numbering" w:customStyle="1" w:styleId="WWOutlineListStyle1150">
    <w:name w:val="WW_OutlineListStyle115"/>
    <w:basedOn w:val="a2"/>
    <w:rsid w:val="002A730C"/>
  </w:style>
  <w:style w:type="numbering" w:customStyle="1" w:styleId="1215">
    <w:name w:val="無清單1215"/>
    <w:next w:val="a2"/>
    <w:uiPriority w:val="99"/>
    <w:semiHidden/>
    <w:unhideWhenUsed/>
    <w:rsid w:val="002A730C"/>
  </w:style>
  <w:style w:type="table" w:customStyle="1" w:styleId="2136">
    <w:name w:val="表格格線213"/>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5">
    <w:name w:val="無清單11215"/>
    <w:next w:val="a2"/>
    <w:uiPriority w:val="99"/>
    <w:semiHidden/>
    <w:unhideWhenUsed/>
    <w:rsid w:val="002A730C"/>
  </w:style>
  <w:style w:type="numbering" w:customStyle="1" w:styleId="111215">
    <w:name w:val="無清單111215"/>
    <w:next w:val="a2"/>
    <w:semiHidden/>
    <w:unhideWhenUsed/>
    <w:rsid w:val="002A730C"/>
  </w:style>
  <w:style w:type="numbering" w:customStyle="1" w:styleId="1111115">
    <w:name w:val="無清單1111115"/>
    <w:next w:val="a2"/>
    <w:semiHidden/>
    <w:rsid w:val="002A730C"/>
  </w:style>
  <w:style w:type="numbering" w:customStyle="1" w:styleId="2215">
    <w:name w:val="無清單2215"/>
    <w:next w:val="a2"/>
    <w:semiHidden/>
    <w:rsid w:val="002A730C"/>
  </w:style>
  <w:style w:type="numbering" w:customStyle="1" w:styleId="3115">
    <w:name w:val="無清單3115"/>
    <w:next w:val="a2"/>
    <w:semiHidden/>
    <w:rsid w:val="002A730C"/>
  </w:style>
  <w:style w:type="numbering" w:customStyle="1" w:styleId="4115">
    <w:name w:val="無清單4115"/>
    <w:next w:val="a2"/>
    <w:semiHidden/>
    <w:rsid w:val="002A730C"/>
  </w:style>
  <w:style w:type="numbering" w:customStyle="1" w:styleId="5115">
    <w:name w:val="無清單5115"/>
    <w:next w:val="a2"/>
    <w:semiHidden/>
    <w:rsid w:val="002A730C"/>
  </w:style>
  <w:style w:type="numbering" w:customStyle="1" w:styleId="6115">
    <w:name w:val="無清單6115"/>
    <w:next w:val="a2"/>
    <w:uiPriority w:val="99"/>
    <w:semiHidden/>
    <w:unhideWhenUsed/>
    <w:rsid w:val="002A730C"/>
  </w:style>
  <w:style w:type="numbering" w:customStyle="1" w:styleId="11111114">
    <w:name w:val="無清單11111114"/>
    <w:next w:val="a2"/>
    <w:semiHidden/>
    <w:rsid w:val="002A730C"/>
  </w:style>
  <w:style w:type="table" w:customStyle="1" w:styleId="11130">
    <w:name w:val="表格格線1113"/>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50">
    <w:name w:val="無清單21115"/>
    <w:next w:val="a2"/>
    <w:semiHidden/>
    <w:rsid w:val="002A730C"/>
  </w:style>
  <w:style w:type="numbering" w:customStyle="1" w:styleId="WWOutlineListStyle121114">
    <w:name w:val="WW_OutlineListStyle_121114"/>
    <w:basedOn w:val="a2"/>
    <w:rsid w:val="002A730C"/>
  </w:style>
  <w:style w:type="numbering" w:customStyle="1" w:styleId="WWOutlineListStyle111114">
    <w:name w:val="WW_OutlineListStyle_111114"/>
    <w:basedOn w:val="a2"/>
    <w:rsid w:val="002A730C"/>
  </w:style>
  <w:style w:type="numbering" w:customStyle="1" w:styleId="WWOutlineListStyle101114">
    <w:name w:val="WW_OutlineListStyle_101114"/>
    <w:basedOn w:val="a2"/>
    <w:rsid w:val="002A730C"/>
  </w:style>
  <w:style w:type="numbering" w:customStyle="1" w:styleId="WWOutlineListStyle91114">
    <w:name w:val="WW_OutlineListStyle_91114"/>
    <w:basedOn w:val="a2"/>
    <w:rsid w:val="002A730C"/>
  </w:style>
  <w:style w:type="numbering" w:customStyle="1" w:styleId="WWOutlineListStyle81114">
    <w:name w:val="WW_OutlineListStyle_81114"/>
    <w:basedOn w:val="a2"/>
    <w:rsid w:val="002A730C"/>
  </w:style>
  <w:style w:type="numbering" w:customStyle="1" w:styleId="WWOutlineListStyle71114">
    <w:name w:val="WW_OutlineListStyle_71114"/>
    <w:basedOn w:val="a2"/>
    <w:rsid w:val="002A730C"/>
  </w:style>
  <w:style w:type="numbering" w:customStyle="1" w:styleId="WWOutlineListStyle61114">
    <w:name w:val="WW_OutlineListStyle_61114"/>
    <w:basedOn w:val="a2"/>
    <w:rsid w:val="002A730C"/>
  </w:style>
  <w:style w:type="numbering" w:customStyle="1" w:styleId="WWOutlineListStyle51114">
    <w:name w:val="WW_OutlineListStyle_51114"/>
    <w:basedOn w:val="a2"/>
    <w:rsid w:val="002A730C"/>
  </w:style>
  <w:style w:type="numbering" w:customStyle="1" w:styleId="WWOutlineListStyle41114">
    <w:name w:val="WW_OutlineListStyle_41114"/>
    <w:basedOn w:val="a2"/>
    <w:rsid w:val="002A730C"/>
  </w:style>
  <w:style w:type="numbering" w:customStyle="1" w:styleId="WWOutlineListStyle31114">
    <w:name w:val="WW_OutlineListStyle_31114"/>
    <w:basedOn w:val="a2"/>
    <w:rsid w:val="002A730C"/>
  </w:style>
  <w:style w:type="numbering" w:customStyle="1" w:styleId="WWOutlineListStyle21114">
    <w:name w:val="WW_OutlineListStyle_21114"/>
    <w:basedOn w:val="a2"/>
    <w:rsid w:val="002A730C"/>
  </w:style>
  <w:style w:type="numbering" w:customStyle="1" w:styleId="WWOutlineListStyle13114">
    <w:name w:val="WW_OutlineListStyle_13114"/>
    <w:basedOn w:val="a2"/>
    <w:rsid w:val="002A730C"/>
  </w:style>
  <w:style w:type="numbering" w:customStyle="1" w:styleId="WWOutlineListStyle11140">
    <w:name w:val="WW_OutlineListStyle1114"/>
    <w:basedOn w:val="a2"/>
    <w:rsid w:val="002A730C"/>
  </w:style>
  <w:style w:type="numbering" w:customStyle="1" w:styleId="7114">
    <w:name w:val="無清單7114"/>
    <w:next w:val="a2"/>
    <w:uiPriority w:val="99"/>
    <w:semiHidden/>
    <w:unhideWhenUsed/>
    <w:rsid w:val="002A730C"/>
  </w:style>
  <w:style w:type="numbering" w:customStyle="1" w:styleId="12114">
    <w:name w:val="無清單12114"/>
    <w:next w:val="a2"/>
    <w:semiHidden/>
    <w:unhideWhenUsed/>
    <w:rsid w:val="002A730C"/>
  </w:style>
  <w:style w:type="numbering" w:customStyle="1" w:styleId="112114">
    <w:name w:val="無清單112114"/>
    <w:next w:val="a2"/>
    <w:uiPriority w:val="99"/>
    <w:semiHidden/>
    <w:unhideWhenUsed/>
    <w:rsid w:val="002A730C"/>
  </w:style>
  <w:style w:type="numbering" w:customStyle="1" w:styleId="1112114">
    <w:name w:val="無清單1112114"/>
    <w:next w:val="a2"/>
    <w:uiPriority w:val="99"/>
    <w:semiHidden/>
    <w:rsid w:val="002A730C"/>
  </w:style>
  <w:style w:type="numbering" w:customStyle="1" w:styleId="221140">
    <w:name w:val="無清單22114"/>
    <w:next w:val="a2"/>
    <w:semiHidden/>
    <w:rsid w:val="002A730C"/>
  </w:style>
  <w:style w:type="numbering" w:customStyle="1" w:styleId="311140">
    <w:name w:val="無清單31114"/>
    <w:next w:val="a2"/>
    <w:semiHidden/>
    <w:rsid w:val="002A730C"/>
  </w:style>
  <w:style w:type="numbering" w:customStyle="1" w:styleId="41114">
    <w:name w:val="無清單41114"/>
    <w:next w:val="a2"/>
    <w:semiHidden/>
    <w:rsid w:val="002A730C"/>
  </w:style>
  <w:style w:type="numbering" w:customStyle="1" w:styleId="51114">
    <w:name w:val="無清單51114"/>
    <w:next w:val="a2"/>
    <w:semiHidden/>
    <w:rsid w:val="002A730C"/>
  </w:style>
  <w:style w:type="numbering" w:customStyle="1" w:styleId="61114">
    <w:name w:val="無清單61114"/>
    <w:next w:val="a2"/>
    <w:uiPriority w:val="99"/>
    <w:semiHidden/>
    <w:unhideWhenUsed/>
    <w:rsid w:val="002A730C"/>
  </w:style>
  <w:style w:type="numbering" w:customStyle="1" w:styleId="1111214">
    <w:name w:val="無清單1111214"/>
    <w:next w:val="a2"/>
    <w:semiHidden/>
    <w:rsid w:val="002A730C"/>
  </w:style>
  <w:style w:type="numbering" w:customStyle="1" w:styleId="211114">
    <w:name w:val="無清單211114"/>
    <w:next w:val="a2"/>
    <w:semiHidden/>
    <w:rsid w:val="002A730C"/>
  </w:style>
  <w:style w:type="numbering" w:customStyle="1" w:styleId="WWOutlineListStyle12214">
    <w:name w:val="WW_OutlineListStyle_12214"/>
    <w:basedOn w:val="a2"/>
    <w:rsid w:val="002A730C"/>
  </w:style>
  <w:style w:type="numbering" w:customStyle="1" w:styleId="WWOutlineListStyle11214">
    <w:name w:val="WW_OutlineListStyle_11214"/>
    <w:basedOn w:val="a2"/>
    <w:rsid w:val="002A730C"/>
  </w:style>
  <w:style w:type="numbering" w:customStyle="1" w:styleId="WWOutlineListStyle10214">
    <w:name w:val="WW_OutlineListStyle_10214"/>
    <w:basedOn w:val="a2"/>
    <w:rsid w:val="002A730C"/>
  </w:style>
  <w:style w:type="numbering" w:customStyle="1" w:styleId="WWOutlineListStyle9214">
    <w:name w:val="WW_OutlineListStyle_9214"/>
    <w:basedOn w:val="a2"/>
    <w:rsid w:val="002A730C"/>
  </w:style>
  <w:style w:type="numbering" w:customStyle="1" w:styleId="WWOutlineListStyle8214">
    <w:name w:val="WW_OutlineListStyle_8214"/>
    <w:basedOn w:val="a2"/>
    <w:rsid w:val="002A730C"/>
  </w:style>
  <w:style w:type="numbering" w:customStyle="1" w:styleId="WWOutlineListStyle7214">
    <w:name w:val="WW_OutlineListStyle_7214"/>
    <w:basedOn w:val="a2"/>
    <w:rsid w:val="002A730C"/>
  </w:style>
  <w:style w:type="numbering" w:customStyle="1" w:styleId="WWOutlineListStyle6214">
    <w:name w:val="WW_OutlineListStyle_6214"/>
    <w:basedOn w:val="a2"/>
    <w:rsid w:val="002A730C"/>
  </w:style>
  <w:style w:type="numbering" w:customStyle="1" w:styleId="WWOutlineListStyle5214">
    <w:name w:val="WW_OutlineListStyle_5214"/>
    <w:basedOn w:val="a2"/>
    <w:rsid w:val="002A730C"/>
  </w:style>
  <w:style w:type="numbering" w:customStyle="1" w:styleId="WWOutlineListStyle42140">
    <w:name w:val="WW_OutlineListStyle_4214"/>
    <w:basedOn w:val="a2"/>
    <w:rsid w:val="002A730C"/>
  </w:style>
  <w:style w:type="numbering" w:customStyle="1" w:styleId="WWOutlineListStyle3214">
    <w:name w:val="WW_OutlineListStyle_3214"/>
    <w:basedOn w:val="a2"/>
    <w:rsid w:val="002A730C"/>
  </w:style>
  <w:style w:type="numbering" w:customStyle="1" w:styleId="WWOutlineListStyle2214">
    <w:name w:val="WW_OutlineListStyle_2214"/>
    <w:basedOn w:val="a2"/>
    <w:rsid w:val="002A730C"/>
  </w:style>
  <w:style w:type="numbering" w:customStyle="1" w:styleId="WWOutlineListStyle1414">
    <w:name w:val="WW_OutlineListStyle_1414"/>
    <w:basedOn w:val="a2"/>
    <w:rsid w:val="002A730C"/>
  </w:style>
  <w:style w:type="numbering" w:customStyle="1" w:styleId="WWOutlineListStyle2140">
    <w:name w:val="WW_OutlineListStyle214"/>
    <w:basedOn w:val="a2"/>
    <w:rsid w:val="002A730C"/>
  </w:style>
  <w:style w:type="numbering" w:customStyle="1" w:styleId="814">
    <w:name w:val="無清單814"/>
    <w:next w:val="a2"/>
    <w:uiPriority w:val="99"/>
    <w:semiHidden/>
    <w:unhideWhenUsed/>
    <w:rsid w:val="002A730C"/>
  </w:style>
  <w:style w:type="numbering" w:customStyle="1" w:styleId="1314">
    <w:name w:val="無清單1314"/>
    <w:next w:val="a2"/>
    <w:semiHidden/>
    <w:rsid w:val="002A730C"/>
  </w:style>
  <w:style w:type="table" w:customStyle="1" w:styleId="3130">
    <w:name w:val="表格格線313"/>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40">
    <w:name w:val="無清單2314"/>
    <w:next w:val="a2"/>
    <w:semiHidden/>
    <w:rsid w:val="002A730C"/>
  </w:style>
  <w:style w:type="numbering" w:customStyle="1" w:styleId="914">
    <w:name w:val="無清單914"/>
    <w:next w:val="a2"/>
    <w:uiPriority w:val="99"/>
    <w:semiHidden/>
    <w:unhideWhenUsed/>
    <w:rsid w:val="002A730C"/>
  </w:style>
  <w:style w:type="numbering" w:customStyle="1" w:styleId="1414">
    <w:name w:val="無清單1414"/>
    <w:next w:val="a2"/>
    <w:semiHidden/>
    <w:rsid w:val="002A730C"/>
  </w:style>
  <w:style w:type="table" w:customStyle="1" w:styleId="4130">
    <w:name w:val="表格格線413"/>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4">
    <w:name w:val="無清單2414"/>
    <w:next w:val="a2"/>
    <w:semiHidden/>
    <w:rsid w:val="002A730C"/>
  </w:style>
  <w:style w:type="table" w:customStyle="1" w:styleId="5130">
    <w:name w:val="表格格線513"/>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40">
    <w:name w:val="無清單1014"/>
    <w:next w:val="a2"/>
    <w:uiPriority w:val="99"/>
    <w:semiHidden/>
    <w:unhideWhenUsed/>
    <w:rsid w:val="002A730C"/>
  </w:style>
  <w:style w:type="table" w:customStyle="1" w:styleId="6130">
    <w:name w:val="表格格線613"/>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4">
    <w:name w:val="無清單1514"/>
    <w:next w:val="a2"/>
    <w:uiPriority w:val="99"/>
    <w:semiHidden/>
    <w:unhideWhenUsed/>
    <w:rsid w:val="002A730C"/>
  </w:style>
  <w:style w:type="numbering" w:customStyle="1" w:styleId="113140">
    <w:name w:val="無清單11314"/>
    <w:next w:val="a2"/>
    <w:uiPriority w:val="99"/>
    <w:semiHidden/>
    <w:unhideWhenUsed/>
    <w:rsid w:val="002A730C"/>
  </w:style>
  <w:style w:type="numbering" w:customStyle="1" w:styleId="111314">
    <w:name w:val="無清單111314"/>
    <w:next w:val="a2"/>
    <w:semiHidden/>
    <w:rsid w:val="002A730C"/>
  </w:style>
  <w:style w:type="numbering" w:customStyle="1" w:styleId="2514">
    <w:name w:val="無清單2514"/>
    <w:next w:val="a2"/>
    <w:semiHidden/>
    <w:rsid w:val="002A730C"/>
  </w:style>
  <w:style w:type="numbering" w:customStyle="1" w:styleId="3214">
    <w:name w:val="無清單3214"/>
    <w:next w:val="a2"/>
    <w:semiHidden/>
    <w:rsid w:val="002A730C"/>
  </w:style>
  <w:style w:type="numbering" w:customStyle="1" w:styleId="4214">
    <w:name w:val="無清單4214"/>
    <w:next w:val="a2"/>
    <w:semiHidden/>
    <w:rsid w:val="002A730C"/>
  </w:style>
  <w:style w:type="numbering" w:customStyle="1" w:styleId="5214">
    <w:name w:val="無清單5214"/>
    <w:next w:val="a2"/>
    <w:semiHidden/>
    <w:rsid w:val="002A730C"/>
  </w:style>
  <w:style w:type="numbering" w:customStyle="1" w:styleId="6214">
    <w:name w:val="無清單6214"/>
    <w:next w:val="a2"/>
    <w:uiPriority w:val="99"/>
    <w:semiHidden/>
    <w:unhideWhenUsed/>
    <w:rsid w:val="002A730C"/>
  </w:style>
  <w:style w:type="numbering" w:customStyle="1" w:styleId="1111314">
    <w:name w:val="無清單1111314"/>
    <w:next w:val="a2"/>
    <w:semiHidden/>
    <w:rsid w:val="002A730C"/>
  </w:style>
  <w:style w:type="table" w:customStyle="1" w:styleId="12130">
    <w:name w:val="表格格線1213"/>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4">
    <w:name w:val="無清單21214"/>
    <w:next w:val="a2"/>
    <w:semiHidden/>
    <w:rsid w:val="002A730C"/>
  </w:style>
  <w:style w:type="numbering" w:customStyle="1" w:styleId="WWOutlineListStyle12314">
    <w:name w:val="WW_OutlineListStyle_12314"/>
    <w:basedOn w:val="a2"/>
    <w:rsid w:val="002A730C"/>
  </w:style>
  <w:style w:type="numbering" w:customStyle="1" w:styleId="WWOutlineListStyle11314">
    <w:name w:val="WW_OutlineListStyle_11314"/>
    <w:basedOn w:val="a2"/>
    <w:rsid w:val="002A730C"/>
  </w:style>
  <w:style w:type="numbering" w:customStyle="1" w:styleId="WWOutlineListStyle10314">
    <w:name w:val="WW_OutlineListStyle_10314"/>
    <w:basedOn w:val="a2"/>
    <w:rsid w:val="002A730C"/>
  </w:style>
  <w:style w:type="numbering" w:customStyle="1" w:styleId="WWOutlineListStyle9314">
    <w:name w:val="WW_OutlineListStyle_9314"/>
    <w:basedOn w:val="a2"/>
    <w:rsid w:val="002A730C"/>
  </w:style>
  <w:style w:type="numbering" w:customStyle="1" w:styleId="WWOutlineListStyle8314">
    <w:name w:val="WW_OutlineListStyle_8314"/>
    <w:basedOn w:val="a2"/>
    <w:rsid w:val="002A730C"/>
  </w:style>
  <w:style w:type="numbering" w:customStyle="1" w:styleId="WWOutlineListStyle7314">
    <w:name w:val="WW_OutlineListStyle_7314"/>
    <w:basedOn w:val="a2"/>
    <w:rsid w:val="002A730C"/>
  </w:style>
  <w:style w:type="numbering" w:customStyle="1" w:styleId="WWOutlineListStyle6314">
    <w:name w:val="WW_OutlineListStyle_6314"/>
    <w:basedOn w:val="a2"/>
    <w:rsid w:val="002A730C"/>
  </w:style>
  <w:style w:type="numbering" w:customStyle="1" w:styleId="WWOutlineListStyle5314">
    <w:name w:val="WW_OutlineListStyle_5314"/>
    <w:basedOn w:val="a2"/>
    <w:rsid w:val="002A730C"/>
  </w:style>
  <w:style w:type="numbering" w:customStyle="1" w:styleId="WWOutlineListStyle4314">
    <w:name w:val="WW_OutlineListStyle_4314"/>
    <w:basedOn w:val="a2"/>
    <w:rsid w:val="002A730C"/>
  </w:style>
  <w:style w:type="numbering" w:customStyle="1" w:styleId="WWOutlineListStyle3314">
    <w:name w:val="WW_OutlineListStyle_3314"/>
    <w:basedOn w:val="a2"/>
    <w:rsid w:val="002A730C"/>
  </w:style>
  <w:style w:type="numbering" w:customStyle="1" w:styleId="WWOutlineListStyle2314">
    <w:name w:val="WW_OutlineListStyle_2314"/>
    <w:basedOn w:val="a2"/>
    <w:rsid w:val="002A730C"/>
  </w:style>
  <w:style w:type="numbering" w:customStyle="1" w:styleId="WWOutlineListStyle1514">
    <w:name w:val="WW_OutlineListStyle_1514"/>
    <w:basedOn w:val="a2"/>
    <w:rsid w:val="002A730C"/>
  </w:style>
  <w:style w:type="numbering" w:customStyle="1" w:styleId="WWOutlineListStyle3140">
    <w:name w:val="WW_OutlineListStyle314"/>
    <w:basedOn w:val="a2"/>
    <w:rsid w:val="002A730C"/>
  </w:style>
  <w:style w:type="numbering" w:customStyle="1" w:styleId="16140">
    <w:name w:val="無清單1614"/>
    <w:next w:val="a2"/>
    <w:uiPriority w:val="99"/>
    <w:semiHidden/>
    <w:unhideWhenUsed/>
    <w:rsid w:val="002A730C"/>
  </w:style>
  <w:style w:type="table" w:customStyle="1" w:styleId="7130">
    <w:name w:val="表格格線713"/>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4"/>
    <w:next w:val="a2"/>
    <w:uiPriority w:val="99"/>
    <w:semiHidden/>
    <w:unhideWhenUsed/>
    <w:rsid w:val="002A730C"/>
  </w:style>
  <w:style w:type="numbering" w:customStyle="1" w:styleId="11414">
    <w:name w:val="無清單11414"/>
    <w:next w:val="a2"/>
    <w:uiPriority w:val="99"/>
    <w:semiHidden/>
    <w:unhideWhenUsed/>
    <w:rsid w:val="002A730C"/>
  </w:style>
  <w:style w:type="numbering" w:customStyle="1" w:styleId="111414">
    <w:name w:val="無清單111414"/>
    <w:next w:val="a2"/>
    <w:semiHidden/>
    <w:rsid w:val="002A730C"/>
  </w:style>
  <w:style w:type="numbering" w:customStyle="1" w:styleId="2614">
    <w:name w:val="無清單2614"/>
    <w:next w:val="a2"/>
    <w:semiHidden/>
    <w:rsid w:val="002A730C"/>
  </w:style>
  <w:style w:type="numbering" w:customStyle="1" w:styleId="33140">
    <w:name w:val="無清單3314"/>
    <w:next w:val="a2"/>
    <w:semiHidden/>
    <w:rsid w:val="002A730C"/>
  </w:style>
  <w:style w:type="numbering" w:customStyle="1" w:styleId="43140">
    <w:name w:val="無清單4314"/>
    <w:next w:val="a2"/>
    <w:semiHidden/>
    <w:rsid w:val="002A730C"/>
  </w:style>
  <w:style w:type="numbering" w:customStyle="1" w:styleId="53140">
    <w:name w:val="無清單5314"/>
    <w:next w:val="a2"/>
    <w:semiHidden/>
    <w:rsid w:val="002A730C"/>
  </w:style>
  <w:style w:type="numbering" w:customStyle="1" w:styleId="6314">
    <w:name w:val="無清單6314"/>
    <w:next w:val="a2"/>
    <w:uiPriority w:val="99"/>
    <w:semiHidden/>
    <w:unhideWhenUsed/>
    <w:rsid w:val="002A730C"/>
  </w:style>
  <w:style w:type="numbering" w:customStyle="1" w:styleId="1111414">
    <w:name w:val="無清單1111414"/>
    <w:next w:val="a2"/>
    <w:semiHidden/>
    <w:rsid w:val="002A730C"/>
  </w:style>
  <w:style w:type="table" w:customStyle="1" w:styleId="13130">
    <w:name w:val="表格格線1313"/>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4">
    <w:name w:val="無清單21314"/>
    <w:next w:val="a2"/>
    <w:semiHidden/>
    <w:rsid w:val="002A730C"/>
  </w:style>
  <w:style w:type="numbering" w:customStyle="1" w:styleId="WWOutlineListStyle12414">
    <w:name w:val="WW_OutlineListStyle_12414"/>
    <w:basedOn w:val="a2"/>
    <w:rsid w:val="002A730C"/>
  </w:style>
  <w:style w:type="numbering" w:customStyle="1" w:styleId="WWOutlineListStyle11414">
    <w:name w:val="WW_OutlineListStyle_11414"/>
    <w:basedOn w:val="a2"/>
    <w:rsid w:val="002A730C"/>
  </w:style>
  <w:style w:type="numbering" w:customStyle="1" w:styleId="WWOutlineListStyle10414">
    <w:name w:val="WW_OutlineListStyle_10414"/>
    <w:basedOn w:val="a2"/>
    <w:rsid w:val="002A730C"/>
  </w:style>
  <w:style w:type="numbering" w:customStyle="1" w:styleId="WWOutlineListStyle9414">
    <w:name w:val="WW_OutlineListStyle_9414"/>
    <w:basedOn w:val="a2"/>
    <w:rsid w:val="002A730C"/>
  </w:style>
  <w:style w:type="numbering" w:customStyle="1" w:styleId="WWOutlineListStyle8414">
    <w:name w:val="WW_OutlineListStyle_8414"/>
    <w:basedOn w:val="a2"/>
    <w:rsid w:val="002A730C"/>
  </w:style>
  <w:style w:type="numbering" w:customStyle="1" w:styleId="WWOutlineListStyle7414">
    <w:name w:val="WW_OutlineListStyle_7414"/>
    <w:basedOn w:val="a2"/>
    <w:rsid w:val="002A730C"/>
  </w:style>
  <w:style w:type="numbering" w:customStyle="1" w:styleId="WWOutlineListStyle6414">
    <w:name w:val="WW_OutlineListStyle_6414"/>
    <w:basedOn w:val="a2"/>
    <w:rsid w:val="002A730C"/>
  </w:style>
  <w:style w:type="numbering" w:customStyle="1" w:styleId="WWOutlineListStyle5414">
    <w:name w:val="WW_OutlineListStyle_5414"/>
    <w:basedOn w:val="a2"/>
    <w:rsid w:val="002A730C"/>
  </w:style>
  <w:style w:type="numbering" w:customStyle="1" w:styleId="WWOutlineListStyle4414">
    <w:name w:val="WW_OutlineListStyle_4414"/>
    <w:basedOn w:val="a2"/>
    <w:rsid w:val="002A730C"/>
  </w:style>
  <w:style w:type="numbering" w:customStyle="1" w:styleId="WWOutlineListStyle3414">
    <w:name w:val="WW_OutlineListStyle_3414"/>
    <w:basedOn w:val="a2"/>
    <w:rsid w:val="002A730C"/>
  </w:style>
  <w:style w:type="numbering" w:customStyle="1" w:styleId="WWOutlineListStyle2414">
    <w:name w:val="WW_OutlineListStyle_2414"/>
    <w:basedOn w:val="a2"/>
    <w:rsid w:val="002A730C"/>
  </w:style>
  <w:style w:type="numbering" w:customStyle="1" w:styleId="WWOutlineListStyle1614">
    <w:name w:val="WW_OutlineListStyle_1614"/>
    <w:basedOn w:val="a2"/>
    <w:rsid w:val="002A730C"/>
  </w:style>
  <w:style w:type="numbering" w:customStyle="1" w:styleId="WWOutlineListStyle4140">
    <w:name w:val="WW_OutlineListStyle414"/>
    <w:basedOn w:val="a2"/>
    <w:rsid w:val="002A730C"/>
  </w:style>
  <w:style w:type="numbering" w:customStyle="1" w:styleId="1814">
    <w:name w:val="無清單1814"/>
    <w:next w:val="a2"/>
    <w:uiPriority w:val="99"/>
    <w:semiHidden/>
    <w:unhideWhenUsed/>
    <w:rsid w:val="002A730C"/>
  </w:style>
  <w:style w:type="numbering" w:customStyle="1" w:styleId="203">
    <w:name w:val="無清單203"/>
    <w:next w:val="a2"/>
    <w:uiPriority w:val="99"/>
    <w:semiHidden/>
    <w:unhideWhenUsed/>
    <w:rsid w:val="002A730C"/>
  </w:style>
  <w:style w:type="table" w:customStyle="1" w:styleId="932">
    <w:name w:val="表格格線93"/>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40">
    <w:name w:val="無清單1104"/>
    <w:next w:val="a2"/>
    <w:semiHidden/>
    <w:unhideWhenUsed/>
    <w:rsid w:val="002A730C"/>
  </w:style>
  <w:style w:type="numbering" w:customStyle="1" w:styleId="1163">
    <w:name w:val="無清單1163"/>
    <w:next w:val="a2"/>
    <w:uiPriority w:val="99"/>
    <w:semiHidden/>
    <w:unhideWhenUsed/>
    <w:rsid w:val="002A730C"/>
  </w:style>
  <w:style w:type="numbering" w:customStyle="1" w:styleId="11163">
    <w:name w:val="無清單11163"/>
    <w:next w:val="a2"/>
    <w:semiHidden/>
    <w:rsid w:val="002A730C"/>
  </w:style>
  <w:style w:type="numbering" w:customStyle="1" w:styleId="283">
    <w:name w:val="無清單283"/>
    <w:next w:val="a2"/>
    <w:semiHidden/>
    <w:rsid w:val="002A730C"/>
  </w:style>
  <w:style w:type="numbering" w:customStyle="1" w:styleId="3530">
    <w:name w:val="無清單353"/>
    <w:next w:val="a2"/>
    <w:semiHidden/>
    <w:rsid w:val="002A730C"/>
  </w:style>
  <w:style w:type="numbering" w:customStyle="1" w:styleId="453">
    <w:name w:val="無清單453"/>
    <w:next w:val="a2"/>
    <w:semiHidden/>
    <w:rsid w:val="002A730C"/>
  </w:style>
  <w:style w:type="numbering" w:customStyle="1" w:styleId="553">
    <w:name w:val="無清單553"/>
    <w:next w:val="a2"/>
    <w:semiHidden/>
    <w:rsid w:val="002A730C"/>
  </w:style>
  <w:style w:type="numbering" w:customStyle="1" w:styleId="653">
    <w:name w:val="無清單653"/>
    <w:next w:val="a2"/>
    <w:uiPriority w:val="99"/>
    <w:semiHidden/>
    <w:unhideWhenUsed/>
    <w:rsid w:val="002A730C"/>
  </w:style>
  <w:style w:type="numbering" w:customStyle="1" w:styleId="111163">
    <w:name w:val="無清單111163"/>
    <w:next w:val="a2"/>
    <w:semiHidden/>
    <w:rsid w:val="002A730C"/>
  </w:style>
  <w:style w:type="table" w:customStyle="1" w:styleId="1530">
    <w:name w:val="表格格線153"/>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3">
    <w:name w:val="無清單2153"/>
    <w:next w:val="a2"/>
    <w:semiHidden/>
    <w:rsid w:val="002A730C"/>
  </w:style>
  <w:style w:type="numbering" w:customStyle="1" w:styleId="WWOutlineListStyle1266">
    <w:name w:val="WW_OutlineListStyle_1266"/>
    <w:basedOn w:val="a2"/>
    <w:rsid w:val="002A730C"/>
  </w:style>
  <w:style w:type="numbering" w:customStyle="1" w:styleId="WWOutlineListStyle1166">
    <w:name w:val="WW_OutlineListStyle_1166"/>
    <w:basedOn w:val="a2"/>
    <w:rsid w:val="002A730C"/>
  </w:style>
  <w:style w:type="numbering" w:customStyle="1" w:styleId="WWOutlineListStyle1066">
    <w:name w:val="WW_OutlineListStyle_1066"/>
    <w:basedOn w:val="a2"/>
    <w:rsid w:val="002A730C"/>
  </w:style>
  <w:style w:type="numbering" w:customStyle="1" w:styleId="WWOutlineListStyle966">
    <w:name w:val="WW_OutlineListStyle_966"/>
    <w:basedOn w:val="a2"/>
    <w:rsid w:val="002A730C"/>
  </w:style>
  <w:style w:type="numbering" w:customStyle="1" w:styleId="WWOutlineListStyle866">
    <w:name w:val="WW_OutlineListStyle_866"/>
    <w:basedOn w:val="a2"/>
    <w:rsid w:val="002A730C"/>
  </w:style>
  <w:style w:type="numbering" w:customStyle="1" w:styleId="WWOutlineListStyle766">
    <w:name w:val="WW_OutlineListStyle_766"/>
    <w:basedOn w:val="a2"/>
    <w:rsid w:val="002A730C"/>
  </w:style>
  <w:style w:type="numbering" w:customStyle="1" w:styleId="WWOutlineListStyle666">
    <w:name w:val="WW_OutlineListStyle_666"/>
    <w:basedOn w:val="a2"/>
    <w:rsid w:val="002A730C"/>
  </w:style>
  <w:style w:type="numbering" w:customStyle="1" w:styleId="WWOutlineListStyle566">
    <w:name w:val="WW_OutlineListStyle_566"/>
    <w:basedOn w:val="a2"/>
    <w:rsid w:val="002A730C"/>
  </w:style>
  <w:style w:type="numbering" w:customStyle="1" w:styleId="WWOutlineListStyle466">
    <w:name w:val="WW_OutlineListStyle_466"/>
    <w:basedOn w:val="a2"/>
    <w:rsid w:val="002A730C"/>
  </w:style>
  <w:style w:type="numbering" w:customStyle="1" w:styleId="WWOutlineListStyle366">
    <w:name w:val="WW_OutlineListStyle_366"/>
    <w:basedOn w:val="a2"/>
    <w:rsid w:val="002A730C"/>
  </w:style>
  <w:style w:type="numbering" w:customStyle="1" w:styleId="WWOutlineListStyle266">
    <w:name w:val="WW_OutlineListStyle_266"/>
    <w:basedOn w:val="a2"/>
    <w:rsid w:val="002A730C"/>
  </w:style>
  <w:style w:type="numbering" w:customStyle="1" w:styleId="WWOutlineListStyle186">
    <w:name w:val="WW_OutlineListStyle_186"/>
    <w:basedOn w:val="a2"/>
    <w:rsid w:val="002A730C"/>
  </w:style>
  <w:style w:type="numbering" w:customStyle="1" w:styleId="WWOutlineListStyle660">
    <w:name w:val="WW_OutlineListStyle66"/>
    <w:basedOn w:val="a2"/>
    <w:rsid w:val="002A730C"/>
  </w:style>
  <w:style w:type="numbering" w:customStyle="1" w:styleId="724">
    <w:name w:val="無清單724"/>
    <w:next w:val="a2"/>
    <w:uiPriority w:val="99"/>
    <w:semiHidden/>
    <w:unhideWhenUsed/>
    <w:rsid w:val="002A730C"/>
  </w:style>
  <w:style w:type="numbering" w:customStyle="1" w:styleId="WWOutlineListStyle12124">
    <w:name w:val="WW_OutlineListStyle_12124"/>
    <w:basedOn w:val="a2"/>
    <w:rsid w:val="002A730C"/>
  </w:style>
  <w:style w:type="numbering" w:customStyle="1" w:styleId="WWOutlineListStyle11124">
    <w:name w:val="WW_OutlineListStyle_11124"/>
    <w:basedOn w:val="a2"/>
    <w:rsid w:val="002A730C"/>
  </w:style>
  <w:style w:type="numbering" w:customStyle="1" w:styleId="WWOutlineListStyle10124">
    <w:name w:val="WW_OutlineListStyle_10124"/>
    <w:basedOn w:val="a2"/>
    <w:rsid w:val="002A730C"/>
  </w:style>
  <w:style w:type="numbering" w:customStyle="1" w:styleId="WWOutlineListStyle9124">
    <w:name w:val="WW_OutlineListStyle_9124"/>
    <w:basedOn w:val="a2"/>
    <w:rsid w:val="002A730C"/>
  </w:style>
  <w:style w:type="numbering" w:customStyle="1" w:styleId="WWOutlineListStyle8124">
    <w:name w:val="WW_OutlineListStyle_8124"/>
    <w:basedOn w:val="a2"/>
    <w:rsid w:val="002A730C"/>
  </w:style>
  <w:style w:type="numbering" w:customStyle="1" w:styleId="WWOutlineListStyle7124">
    <w:name w:val="WW_OutlineListStyle_7124"/>
    <w:basedOn w:val="a2"/>
    <w:rsid w:val="002A730C"/>
  </w:style>
  <w:style w:type="numbering" w:customStyle="1" w:styleId="WWOutlineListStyle6124">
    <w:name w:val="WW_OutlineListStyle_6124"/>
    <w:basedOn w:val="a2"/>
    <w:rsid w:val="002A730C"/>
  </w:style>
  <w:style w:type="numbering" w:customStyle="1" w:styleId="WWOutlineListStyle5124">
    <w:name w:val="WW_OutlineListStyle_5124"/>
    <w:basedOn w:val="a2"/>
    <w:rsid w:val="002A730C"/>
  </w:style>
  <w:style w:type="numbering" w:customStyle="1" w:styleId="WWOutlineListStyle4124">
    <w:name w:val="WW_OutlineListStyle_4124"/>
    <w:basedOn w:val="a2"/>
    <w:rsid w:val="002A730C"/>
  </w:style>
  <w:style w:type="numbering" w:customStyle="1" w:styleId="WWOutlineListStyle3124">
    <w:name w:val="WW_OutlineListStyle_3124"/>
    <w:basedOn w:val="a2"/>
    <w:rsid w:val="002A730C"/>
  </w:style>
  <w:style w:type="numbering" w:customStyle="1" w:styleId="WWOutlineListStyle2124">
    <w:name w:val="WW_OutlineListStyle_2124"/>
    <w:basedOn w:val="a2"/>
    <w:rsid w:val="002A730C"/>
  </w:style>
  <w:style w:type="numbering" w:customStyle="1" w:styleId="WWOutlineListStyle1324">
    <w:name w:val="WW_OutlineListStyle_1324"/>
    <w:basedOn w:val="a2"/>
    <w:rsid w:val="002A730C"/>
  </w:style>
  <w:style w:type="numbering" w:customStyle="1" w:styleId="WWOutlineListStyle1240">
    <w:name w:val="WW_OutlineListStyle124"/>
    <w:basedOn w:val="a2"/>
    <w:rsid w:val="002A730C"/>
  </w:style>
  <w:style w:type="numbering" w:customStyle="1" w:styleId="1224">
    <w:name w:val="無清單1224"/>
    <w:next w:val="a2"/>
    <w:uiPriority w:val="99"/>
    <w:semiHidden/>
    <w:unhideWhenUsed/>
    <w:rsid w:val="002A730C"/>
  </w:style>
  <w:style w:type="table" w:customStyle="1" w:styleId="2230">
    <w:name w:val="表格格線223"/>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40">
    <w:name w:val="無清單11224"/>
    <w:next w:val="a2"/>
    <w:uiPriority w:val="99"/>
    <w:semiHidden/>
    <w:unhideWhenUsed/>
    <w:rsid w:val="002A730C"/>
  </w:style>
  <w:style w:type="numbering" w:customStyle="1" w:styleId="111224">
    <w:name w:val="無清單111224"/>
    <w:next w:val="a2"/>
    <w:semiHidden/>
    <w:unhideWhenUsed/>
    <w:rsid w:val="002A730C"/>
  </w:style>
  <w:style w:type="numbering" w:customStyle="1" w:styleId="1111124">
    <w:name w:val="無清單1111124"/>
    <w:next w:val="a2"/>
    <w:semiHidden/>
    <w:rsid w:val="002A730C"/>
  </w:style>
  <w:style w:type="numbering" w:customStyle="1" w:styleId="2224">
    <w:name w:val="無清單2224"/>
    <w:next w:val="a2"/>
    <w:semiHidden/>
    <w:rsid w:val="002A730C"/>
  </w:style>
  <w:style w:type="numbering" w:customStyle="1" w:styleId="3124">
    <w:name w:val="無清單3124"/>
    <w:next w:val="a2"/>
    <w:semiHidden/>
    <w:rsid w:val="002A730C"/>
  </w:style>
  <w:style w:type="numbering" w:customStyle="1" w:styleId="4124">
    <w:name w:val="無清單4124"/>
    <w:next w:val="a2"/>
    <w:semiHidden/>
    <w:rsid w:val="002A730C"/>
  </w:style>
  <w:style w:type="numbering" w:customStyle="1" w:styleId="5124">
    <w:name w:val="無清單5124"/>
    <w:next w:val="a2"/>
    <w:semiHidden/>
    <w:rsid w:val="002A730C"/>
  </w:style>
  <w:style w:type="numbering" w:customStyle="1" w:styleId="6124">
    <w:name w:val="無清單6124"/>
    <w:next w:val="a2"/>
    <w:uiPriority w:val="99"/>
    <w:semiHidden/>
    <w:unhideWhenUsed/>
    <w:rsid w:val="002A730C"/>
  </w:style>
  <w:style w:type="numbering" w:customStyle="1" w:styleId="11111123">
    <w:name w:val="無清單11111123"/>
    <w:next w:val="a2"/>
    <w:semiHidden/>
    <w:rsid w:val="002A730C"/>
  </w:style>
  <w:style w:type="table" w:customStyle="1" w:styleId="11230">
    <w:name w:val="表格格線1123"/>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4">
    <w:name w:val="無清單21124"/>
    <w:next w:val="a2"/>
    <w:semiHidden/>
    <w:rsid w:val="002A730C"/>
  </w:style>
  <w:style w:type="numbering" w:customStyle="1" w:styleId="WWOutlineListStyle121123">
    <w:name w:val="WW_OutlineListStyle_121123"/>
    <w:basedOn w:val="a2"/>
    <w:rsid w:val="002A730C"/>
  </w:style>
  <w:style w:type="numbering" w:customStyle="1" w:styleId="WWOutlineListStyle111123">
    <w:name w:val="WW_OutlineListStyle_111123"/>
    <w:basedOn w:val="a2"/>
    <w:rsid w:val="002A730C"/>
  </w:style>
  <w:style w:type="numbering" w:customStyle="1" w:styleId="WWOutlineListStyle101123">
    <w:name w:val="WW_OutlineListStyle_101123"/>
    <w:basedOn w:val="a2"/>
    <w:rsid w:val="002A730C"/>
  </w:style>
  <w:style w:type="numbering" w:customStyle="1" w:styleId="WWOutlineListStyle91123">
    <w:name w:val="WW_OutlineListStyle_91123"/>
    <w:basedOn w:val="a2"/>
    <w:rsid w:val="002A730C"/>
  </w:style>
  <w:style w:type="numbering" w:customStyle="1" w:styleId="WWOutlineListStyle81123">
    <w:name w:val="WW_OutlineListStyle_81123"/>
    <w:basedOn w:val="a2"/>
    <w:rsid w:val="002A730C"/>
  </w:style>
  <w:style w:type="numbering" w:customStyle="1" w:styleId="WWOutlineListStyle71123">
    <w:name w:val="WW_OutlineListStyle_71123"/>
    <w:basedOn w:val="a2"/>
    <w:rsid w:val="002A730C"/>
  </w:style>
  <w:style w:type="numbering" w:customStyle="1" w:styleId="WWOutlineListStyle61123">
    <w:name w:val="WW_OutlineListStyle_61123"/>
    <w:basedOn w:val="a2"/>
    <w:rsid w:val="002A730C"/>
  </w:style>
  <w:style w:type="numbering" w:customStyle="1" w:styleId="WWOutlineListStyle51123">
    <w:name w:val="WW_OutlineListStyle_51123"/>
    <w:basedOn w:val="a2"/>
    <w:rsid w:val="002A730C"/>
  </w:style>
  <w:style w:type="numbering" w:customStyle="1" w:styleId="WWOutlineListStyle41123">
    <w:name w:val="WW_OutlineListStyle_41123"/>
    <w:basedOn w:val="a2"/>
    <w:rsid w:val="002A730C"/>
  </w:style>
  <w:style w:type="numbering" w:customStyle="1" w:styleId="WWOutlineListStyle31123">
    <w:name w:val="WW_OutlineListStyle_31123"/>
    <w:basedOn w:val="a2"/>
    <w:rsid w:val="002A730C"/>
  </w:style>
  <w:style w:type="numbering" w:customStyle="1" w:styleId="WWOutlineListStyle21123">
    <w:name w:val="WW_OutlineListStyle_21123"/>
    <w:basedOn w:val="a2"/>
    <w:rsid w:val="002A730C"/>
  </w:style>
  <w:style w:type="numbering" w:customStyle="1" w:styleId="WWOutlineListStyle13123">
    <w:name w:val="WW_OutlineListStyle_13123"/>
    <w:basedOn w:val="a2"/>
    <w:rsid w:val="002A730C"/>
  </w:style>
  <w:style w:type="numbering" w:customStyle="1" w:styleId="WWOutlineListStyle11230">
    <w:name w:val="WW_OutlineListStyle1123"/>
    <w:basedOn w:val="a2"/>
    <w:rsid w:val="002A730C"/>
  </w:style>
  <w:style w:type="numbering" w:customStyle="1" w:styleId="7123">
    <w:name w:val="無清單7123"/>
    <w:next w:val="a2"/>
    <w:uiPriority w:val="99"/>
    <w:semiHidden/>
    <w:unhideWhenUsed/>
    <w:rsid w:val="002A730C"/>
  </w:style>
  <w:style w:type="numbering" w:customStyle="1" w:styleId="12123">
    <w:name w:val="無清單12123"/>
    <w:next w:val="a2"/>
    <w:uiPriority w:val="99"/>
    <w:semiHidden/>
    <w:unhideWhenUsed/>
    <w:rsid w:val="002A730C"/>
  </w:style>
  <w:style w:type="numbering" w:customStyle="1" w:styleId="112123">
    <w:name w:val="無清單112123"/>
    <w:next w:val="a2"/>
    <w:uiPriority w:val="99"/>
    <w:semiHidden/>
    <w:unhideWhenUsed/>
    <w:rsid w:val="002A730C"/>
  </w:style>
  <w:style w:type="numbering" w:customStyle="1" w:styleId="1112123">
    <w:name w:val="無清單1112123"/>
    <w:next w:val="a2"/>
    <w:semiHidden/>
    <w:rsid w:val="002A730C"/>
  </w:style>
  <w:style w:type="numbering" w:customStyle="1" w:styleId="22123">
    <w:name w:val="無清單22123"/>
    <w:next w:val="a2"/>
    <w:semiHidden/>
    <w:rsid w:val="002A730C"/>
  </w:style>
  <w:style w:type="numbering" w:customStyle="1" w:styleId="31123">
    <w:name w:val="無清單31123"/>
    <w:next w:val="a2"/>
    <w:semiHidden/>
    <w:rsid w:val="002A730C"/>
  </w:style>
  <w:style w:type="numbering" w:customStyle="1" w:styleId="41123">
    <w:name w:val="無清單41123"/>
    <w:next w:val="a2"/>
    <w:semiHidden/>
    <w:rsid w:val="002A730C"/>
  </w:style>
  <w:style w:type="numbering" w:customStyle="1" w:styleId="51123">
    <w:name w:val="無清單51123"/>
    <w:next w:val="a2"/>
    <w:semiHidden/>
    <w:rsid w:val="002A730C"/>
  </w:style>
  <w:style w:type="numbering" w:customStyle="1" w:styleId="61123">
    <w:name w:val="無清單61123"/>
    <w:next w:val="a2"/>
    <w:uiPriority w:val="99"/>
    <w:semiHidden/>
    <w:unhideWhenUsed/>
    <w:rsid w:val="002A730C"/>
  </w:style>
  <w:style w:type="numbering" w:customStyle="1" w:styleId="1111223">
    <w:name w:val="無清單1111223"/>
    <w:next w:val="a2"/>
    <w:semiHidden/>
    <w:rsid w:val="002A730C"/>
  </w:style>
  <w:style w:type="numbering" w:customStyle="1" w:styleId="211123">
    <w:name w:val="無清單211123"/>
    <w:next w:val="a2"/>
    <w:semiHidden/>
    <w:rsid w:val="002A730C"/>
  </w:style>
  <w:style w:type="numbering" w:customStyle="1" w:styleId="WWOutlineListStyle12223">
    <w:name w:val="WW_OutlineListStyle_12223"/>
    <w:basedOn w:val="a2"/>
    <w:rsid w:val="002A730C"/>
  </w:style>
  <w:style w:type="numbering" w:customStyle="1" w:styleId="WWOutlineListStyle11223">
    <w:name w:val="WW_OutlineListStyle_11223"/>
    <w:basedOn w:val="a2"/>
    <w:rsid w:val="002A730C"/>
  </w:style>
  <w:style w:type="numbering" w:customStyle="1" w:styleId="WWOutlineListStyle10223">
    <w:name w:val="WW_OutlineListStyle_10223"/>
    <w:basedOn w:val="a2"/>
    <w:rsid w:val="002A730C"/>
  </w:style>
  <w:style w:type="numbering" w:customStyle="1" w:styleId="WWOutlineListStyle9223">
    <w:name w:val="WW_OutlineListStyle_9223"/>
    <w:basedOn w:val="a2"/>
    <w:rsid w:val="002A730C"/>
  </w:style>
  <w:style w:type="numbering" w:customStyle="1" w:styleId="WWOutlineListStyle8223">
    <w:name w:val="WW_OutlineListStyle_8223"/>
    <w:basedOn w:val="a2"/>
    <w:rsid w:val="002A730C"/>
  </w:style>
  <w:style w:type="numbering" w:customStyle="1" w:styleId="WWOutlineListStyle7223">
    <w:name w:val="WW_OutlineListStyle_7223"/>
    <w:basedOn w:val="a2"/>
    <w:rsid w:val="002A730C"/>
  </w:style>
  <w:style w:type="numbering" w:customStyle="1" w:styleId="WWOutlineListStyle6223">
    <w:name w:val="WW_OutlineListStyle_6223"/>
    <w:basedOn w:val="a2"/>
    <w:rsid w:val="002A730C"/>
  </w:style>
  <w:style w:type="numbering" w:customStyle="1" w:styleId="WWOutlineListStyle5223">
    <w:name w:val="WW_OutlineListStyle_5223"/>
    <w:basedOn w:val="a2"/>
    <w:rsid w:val="002A730C"/>
  </w:style>
  <w:style w:type="numbering" w:customStyle="1" w:styleId="WWOutlineListStyle42230">
    <w:name w:val="WW_OutlineListStyle_4223"/>
    <w:basedOn w:val="a2"/>
    <w:rsid w:val="002A730C"/>
  </w:style>
  <w:style w:type="numbering" w:customStyle="1" w:styleId="WWOutlineListStyle3223">
    <w:name w:val="WW_OutlineListStyle_3223"/>
    <w:basedOn w:val="a2"/>
    <w:rsid w:val="002A730C"/>
  </w:style>
  <w:style w:type="numbering" w:customStyle="1" w:styleId="WWOutlineListStyle2223">
    <w:name w:val="WW_OutlineListStyle_2223"/>
    <w:basedOn w:val="a2"/>
    <w:rsid w:val="002A730C"/>
  </w:style>
  <w:style w:type="numbering" w:customStyle="1" w:styleId="WWOutlineListStyle1423">
    <w:name w:val="WW_OutlineListStyle_1423"/>
    <w:basedOn w:val="a2"/>
    <w:rsid w:val="002A730C"/>
  </w:style>
  <w:style w:type="numbering" w:customStyle="1" w:styleId="WWOutlineListStyle2230">
    <w:name w:val="WW_OutlineListStyle223"/>
    <w:basedOn w:val="a2"/>
    <w:rsid w:val="002A730C"/>
  </w:style>
  <w:style w:type="numbering" w:customStyle="1" w:styleId="823">
    <w:name w:val="無清單823"/>
    <w:next w:val="a2"/>
    <w:uiPriority w:val="99"/>
    <w:semiHidden/>
    <w:unhideWhenUsed/>
    <w:rsid w:val="002A730C"/>
  </w:style>
  <w:style w:type="numbering" w:customStyle="1" w:styleId="1323">
    <w:name w:val="無清單1323"/>
    <w:next w:val="a2"/>
    <w:semiHidden/>
    <w:rsid w:val="002A730C"/>
  </w:style>
  <w:style w:type="table" w:customStyle="1" w:styleId="3230">
    <w:name w:val="表格格線323"/>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3">
    <w:name w:val="無清單2323"/>
    <w:next w:val="a2"/>
    <w:semiHidden/>
    <w:rsid w:val="002A730C"/>
  </w:style>
  <w:style w:type="numbering" w:customStyle="1" w:styleId="923">
    <w:name w:val="無清單923"/>
    <w:next w:val="a2"/>
    <w:uiPriority w:val="99"/>
    <w:semiHidden/>
    <w:unhideWhenUsed/>
    <w:rsid w:val="002A730C"/>
  </w:style>
  <w:style w:type="numbering" w:customStyle="1" w:styleId="1423">
    <w:name w:val="無清單1423"/>
    <w:next w:val="a2"/>
    <w:semiHidden/>
    <w:rsid w:val="002A730C"/>
  </w:style>
  <w:style w:type="table" w:customStyle="1" w:styleId="4230">
    <w:name w:val="表格格線423"/>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3">
    <w:name w:val="無清單2423"/>
    <w:next w:val="a2"/>
    <w:semiHidden/>
    <w:rsid w:val="002A730C"/>
  </w:style>
  <w:style w:type="table" w:customStyle="1" w:styleId="5230">
    <w:name w:val="表格格線523"/>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3">
    <w:name w:val="無清單1023"/>
    <w:next w:val="a2"/>
    <w:uiPriority w:val="99"/>
    <w:semiHidden/>
    <w:unhideWhenUsed/>
    <w:rsid w:val="002A730C"/>
  </w:style>
  <w:style w:type="table" w:customStyle="1" w:styleId="6230">
    <w:name w:val="表格格線623"/>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3">
    <w:name w:val="無清單1523"/>
    <w:next w:val="a2"/>
    <w:uiPriority w:val="99"/>
    <w:semiHidden/>
    <w:unhideWhenUsed/>
    <w:rsid w:val="002A730C"/>
  </w:style>
  <w:style w:type="numbering" w:customStyle="1" w:styleId="11323">
    <w:name w:val="無清單11323"/>
    <w:next w:val="a2"/>
    <w:uiPriority w:val="99"/>
    <w:semiHidden/>
    <w:unhideWhenUsed/>
    <w:rsid w:val="002A730C"/>
  </w:style>
  <w:style w:type="numbering" w:customStyle="1" w:styleId="111323">
    <w:name w:val="無清單111323"/>
    <w:next w:val="a2"/>
    <w:semiHidden/>
    <w:rsid w:val="002A730C"/>
  </w:style>
  <w:style w:type="numbering" w:customStyle="1" w:styleId="2523">
    <w:name w:val="無清單2523"/>
    <w:next w:val="a2"/>
    <w:semiHidden/>
    <w:rsid w:val="002A730C"/>
  </w:style>
  <w:style w:type="numbering" w:customStyle="1" w:styleId="3223">
    <w:name w:val="無清單3223"/>
    <w:next w:val="a2"/>
    <w:semiHidden/>
    <w:rsid w:val="002A730C"/>
  </w:style>
  <w:style w:type="numbering" w:customStyle="1" w:styleId="4223">
    <w:name w:val="無清單4223"/>
    <w:next w:val="a2"/>
    <w:semiHidden/>
    <w:rsid w:val="002A730C"/>
  </w:style>
  <w:style w:type="numbering" w:customStyle="1" w:styleId="5223">
    <w:name w:val="無清單5223"/>
    <w:next w:val="a2"/>
    <w:semiHidden/>
    <w:rsid w:val="002A730C"/>
  </w:style>
  <w:style w:type="numbering" w:customStyle="1" w:styleId="6223">
    <w:name w:val="無清單6223"/>
    <w:next w:val="a2"/>
    <w:uiPriority w:val="99"/>
    <w:semiHidden/>
    <w:unhideWhenUsed/>
    <w:rsid w:val="002A730C"/>
  </w:style>
  <w:style w:type="numbering" w:customStyle="1" w:styleId="1111323">
    <w:name w:val="無清單1111323"/>
    <w:next w:val="a2"/>
    <w:semiHidden/>
    <w:rsid w:val="002A730C"/>
  </w:style>
  <w:style w:type="table" w:customStyle="1" w:styleId="12230">
    <w:name w:val="表格格線1223"/>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3">
    <w:name w:val="無清單21223"/>
    <w:next w:val="a2"/>
    <w:semiHidden/>
    <w:rsid w:val="002A730C"/>
  </w:style>
  <w:style w:type="numbering" w:customStyle="1" w:styleId="WWOutlineListStyle12323">
    <w:name w:val="WW_OutlineListStyle_12323"/>
    <w:basedOn w:val="a2"/>
    <w:rsid w:val="002A730C"/>
  </w:style>
  <w:style w:type="numbering" w:customStyle="1" w:styleId="WWOutlineListStyle11323">
    <w:name w:val="WW_OutlineListStyle_11323"/>
    <w:basedOn w:val="a2"/>
    <w:rsid w:val="002A730C"/>
  </w:style>
  <w:style w:type="numbering" w:customStyle="1" w:styleId="WWOutlineListStyle10323">
    <w:name w:val="WW_OutlineListStyle_10323"/>
    <w:basedOn w:val="a2"/>
    <w:rsid w:val="002A730C"/>
  </w:style>
  <w:style w:type="numbering" w:customStyle="1" w:styleId="WWOutlineListStyle9323">
    <w:name w:val="WW_OutlineListStyle_9323"/>
    <w:basedOn w:val="a2"/>
    <w:rsid w:val="002A730C"/>
  </w:style>
  <w:style w:type="numbering" w:customStyle="1" w:styleId="WWOutlineListStyle8323">
    <w:name w:val="WW_OutlineListStyle_8323"/>
    <w:basedOn w:val="a2"/>
    <w:rsid w:val="002A730C"/>
  </w:style>
  <w:style w:type="numbering" w:customStyle="1" w:styleId="WWOutlineListStyle7323">
    <w:name w:val="WW_OutlineListStyle_7323"/>
    <w:basedOn w:val="a2"/>
    <w:rsid w:val="002A730C"/>
  </w:style>
  <w:style w:type="numbering" w:customStyle="1" w:styleId="WWOutlineListStyle6323">
    <w:name w:val="WW_OutlineListStyle_6323"/>
    <w:basedOn w:val="a2"/>
    <w:rsid w:val="002A730C"/>
  </w:style>
  <w:style w:type="numbering" w:customStyle="1" w:styleId="WWOutlineListStyle5323">
    <w:name w:val="WW_OutlineListStyle_5323"/>
    <w:basedOn w:val="a2"/>
    <w:rsid w:val="002A730C"/>
  </w:style>
  <w:style w:type="numbering" w:customStyle="1" w:styleId="WWOutlineListStyle4323">
    <w:name w:val="WW_OutlineListStyle_4323"/>
    <w:basedOn w:val="a2"/>
    <w:rsid w:val="002A730C"/>
  </w:style>
  <w:style w:type="numbering" w:customStyle="1" w:styleId="WWOutlineListStyle3323">
    <w:name w:val="WW_OutlineListStyle_3323"/>
    <w:basedOn w:val="a2"/>
    <w:rsid w:val="002A730C"/>
  </w:style>
  <w:style w:type="numbering" w:customStyle="1" w:styleId="WWOutlineListStyle2323">
    <w:name w:val="WW_OutlineListStyle_2323"/>
    <w:basedOn w:val="a2"/>
    <w:rsid w:val="002A730C"/>
  </w:style>
  <w:style w:type="numbering" w:customStyle="1" w:styleId="WWOutlineListStyle1523">
    <w:name w:val="WW_OutlineListStyle_1523"/>
    <w:basedOn w:val="a2"/>
    <w:rsid w:val="002A730C"/>
  </w:style>
  <w:style w:type="numbering" w:customStyle="1" w:styleId="WWOutlineListStyle3230">
    <w:name w:val="WW_OutlineListStyle323"/>
    <w:basedOn w:val="a2"/>
    <w:rsid w:val="002A730C"/>
  </w:style>
  <w:style w:type="numbering" w:customStyle="1" w:styleId="1623">
    <w:name w:val="無清單1623"/>
    <w:next w:val="a2"/>
    <w:uiPriority w:val="99"/>
    <w:semiHidden/>
    <w:unhideWhenUsed/>
    <w:rsid w:val="002A730C"/>
  </w:style>
  <w:style w:type="table" w:customStyle="1" w:styleId="7230">
    <w:name w:val="表格格線723"/>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3">
    <w:name w:val="無清單1723"/>
    <w:next w:val="a2"/>
    <w:uiPriority w:val="99"/>
    <w:semiHidden/>
    <w:unhideWhenUsed/>
    <w:rsid w:val="002A730C"/>
  </w:style>
  <w:style w:type="numbering" w:customStyle="1" w:styleId="11423">
    <w:name w:val="無清單11423"/>
    <w:next w:val="a2"/>
    <w:uiPriority w:val="99"/>
    <w:semiHidden/>
    <w:unhideWhenUsed/>
    <w:rsid w:val="002A730C"/>
  </w:style>
  <w:style w:type="numbering" w:customStyle="1" w:styleId="111423">
    <w:name w:val="無清單111423"/>
    <w:next w:val="a2"/>
    <w:semiHidden/>
    <w:rsid w:val="002A730C"/>
  </w:style>
  <w:style w:type="numbering" w:customStyle="1" w:styleId="2623">
    <w:name w:val="無清單2623"/>
    <w:next w:val="a2"/>
    <w:semiHidden/>
    <w:rsid w:val="002A730C"/>
  </w:style>
  <w:style w:type="numbering" w:customStyle="1" w:styleId="3323">
    <w:name w:val="無清單3323"/>
    <w:next w:val="a2"/>
    <w:semiHidden/>
    <w:rsid w:val="002A730C"/>
  </w:style>
  <w:style w:type="numbering" w:customStyle="1" w:styleId="4323">
    <w:name w:val="無清單4323"/>
    <w:next w:val="a2"/>
    <w:semiHidden/>
    <w:rsid w:val="002A730C"/>
  </w:style>
  <w:style w:type="numbering" w:customStyle="1" w:styleId="5323">
    <w:name w:val="無清單5323"/>
    <w:next w:val="a2"/>
    <w:semiHidden/>
    <w:rsid w:val="002A730C"/>
  </w:style>
  <w:style w:type="numbering" w:customStyle="1" w:styleId="6323">
    <w:name w:val="無清單6323"/>
    <w:next w:val="a2"/>
    <w:uiPriority w:val="99"/>
    <w:semiHidden/>
    <w:unhideWhenUsed/>
    <w:rsid w:val="002A730C"/>
  </w:style>
  <w:style w:type="numbering" w:customStyle="1" w:styleId="1111423">
    <w:name w:val="無清單1111423"/>
    <w:next w:val="a2"/>
    <w:semiHidden/>
    <w:rsid w:val="002A730C"/>
  </w:style>
  <w:style w:type="table" w:customStyle="1" w:styleId="13230">
    <w:name w:val="表格格線1323"/>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3">
    <w:name w:val="無清單21323"/>
    <w:next w:val="a2"/>
    <w:semiHidden/>
    <w:rsid w:val="002A730C"/>
  </w:style>
  <w:style w:type="numbering" w:customStyle="1" w:styleId="WWOutlineListStyle12423">
    <w:name w:val="WW_OutlineListStyle_12423"/>
    <w:basedOn w:val="a2"/>
    <w:rsid w:val="002A730C"/>
  </w:style>
  <w:style w:type="numbering" w:customStyle="1" w:styleId="WWOutlineListStyle11423">
    <w:name w:val="WW_OutlineListStyle_11423"/>
    <w:basedOn w:val="a2"/>
    <w:rsid w:val="002A730C"/>
  </w:style>
  <w:style w:type="numbering" w:customStyle="1" w:styleId="WWOutlineListStyle10423">
    <w:name w:val="WW_OutlineListStyle_10423"/>
    <w:basedOn w:val="a2"/>
    <w:rsid w:val="002A730C"/>
  </w:style>
  <w:style w:type="numbering" w:customStyle="1" w:styleId="WWOutlineListStyle9423">
    <w:name w:val="WW_OutlineListStyle_9423"/>
    <w:basedOn w:val="a2"/>
    <w:rsid w:val="002A730C"/>
  </w:style>
  <w:style w:type="numbering" w:customStyle="1" w:styleId="WWOutlineListStyle8423">
    <w:name w:val="WW_OutlineListStyle_8423"/>
    <w:basedOn w:val="a2"/>
    <w:rsid w:val="002A730C"/>
  </w:style>
  <w:style w:type="numbering" w:customStyle="1" w:styleId="WWOutlineListStyle7423">
    <w:name w:val="WW_OutlineListStyle_7423"/>
    <w:basedOn w:val="a2"/>
    <w:rsid w:val="002A730C"/>
  </w:style>
  <w:style w:type="numbering" w:customStyle="1" w:styleId="WWOutlineListStyle6426">
    <w:name w:val="WW_OutlineListStyle_6426"/>
    <w:basedOn w:val="a2"/>
    <w:rsid w:val="002A730C"/>
  </w:style>
  <w:style w:type="numbering" w:customStyle="1" w:styleId="WWOutlineListStyle5426">
    <w:name w:val="WW_OutlineListStyle_5426"/>
    <w:basedOn w:val="a2"/>
    <w:rsid w:val="002A730C"/>
  </w:style>
  <w:style w:type="numbering" w:customStyle="1" w:styleId="WWOutlineListStyle4427">
    <w:name w:val="WW_OutlineListStyle_4427"/>
    <w:basedOn w:val="a2"/>
    <w:rsid w:val="002A730C"/>
  </w:style>
  <w:style w:type="numbering" w:customStyle="1" w:styleId="WWOutlineListStyle3426">
    <w:name w:val="WW_OutlineListStyle_3426"/>
    <w:basedOn w:val="a2"/>
    <w:rsid w:val="002A730C"/>
  </w:style>
  <w:style w:type="numbering" w:customStyle="1" w:styleId="WWOutlineListStyle2423">
    <w:name w:val="WW_OutlineListStyle_2423"/>
    <w:basedOn w:val="a2"/>
    <w:rsid w:val="002A730C"/>
  </w:style>
  <w:style w:type="numbering" w:customStyle="1" w:styleId="WWOutlineListStyle1623">
    <w:name w:val="WW_OutlineListStyle_1623"/>
    <w:basedOn w:val="a2"/>
    <w:rsid w:val="002A730C"/>
  </w:style>
  <w:style w:type="numbering" w:customStyle="1" w:styleId="WWOutlineListStyle427">
    <w:name w:val="WW_OutlineListStyle427"/>
    <w:basedOn w:val="a2"/>
    <w:rsid w:val="002A730C"/>
  </w:style>
  <w:style w:type="numbering" w:customStyle="1" w:styleId="1823">
    <w:name w:val="無清單1823"/>
    <w:next w:val="a2"/>
    <w:uiPriority w:val="99"/>
    <w:semiHidden/>
    <w:unhideWhenUsed/>
    <w:rsid w:val="002A730C"/>
  </w:style>
  <w:style w:type="numbering" w:customStyle="1" w:styleId="WWOutlineListStyle4350">
    <w:name w:val="WW_OutlineListStyle435"/>
    <w:basedOn w:val="a2"/>
    <w:rsid w:val="002A730C"/>
  </w:style>
  <w:style w:type="numbering" w:customStyle="1" w:styleId="WWOutlineListStyle4215">
    <w:name w:val="WW_OutlineListStyle4215"/>
    <w:basedOn w:val="a2"/>
    <w:rsid w:val="002A730C"/>
  </w:style>
  <w:style w:type="numbering" w:customStyle="1" w:styleId="1913">
    <w:name w:val="無清單1913"/>
    <w:next w:val="a2"/>
    <w:uiPriority w:val="99"/>
    <w:semiHidden/>
    <w:unhideWhenUsed/>
    <w:rsid w:val="002A730C"/>
  </w:style>
  <w:style w:type="numbering" w:customStyle="1" w:styleId="11513">
    <w:name w:val="無清單11513"/>
    <w:next w:val="a2"/>
    <w:uiPriority w:val="99"/>
    <w:semiHidden/>
    <w:unhideWhenUsed/>
    <w:rsid w:val="002A730C"/>
  </w:style>
  <w:style w:type="numbering" w:customStyle="1" w:styleId="111513">
    <w:name w:val="無清單111513"/>
    <w:next w:val="a2"/>
    <w:semiHidden/>
    <w:rsid w:val="002A730C"/>
  </w:style>
  <w:style w:type="numbering" w:customStyle="1" w:styleId="2713">
    <w:name w:val="無清單2713"/>
    <w:next w:val="a2"/>
    <w:semiHidden/>
    <w:rsid w:val="002A730C"/>
  </w:style>
  <w:style w:type="numbering" w:customStyle="1" w:styleId="3413">
    <w:name w:val="無清單3413"/>
    <w:next w:val="a2"/>
    <w:semiHidden/>
    <w:rsid w:val="002A730C"/>
  </w:style>
  <w:style w:type="numbering" w:customStyle="1" w:styleId="4413">
    <w:name w:val="無清單4413"/>
    <w:next w:val="a2"/>
    <w:semiHidden/>
    <w:rsid w:val="002A730C"/>
  </w:style>
  <w:style w:type="numbering" w:customStyle="1" w:styleId="5413">
    <w:name w:val="無清單5413"/>
    <w:next w:val="a2"/>
    <w:semiHidden/>
    <w:rsid w:val="002A730C"/>
  </w:style>
  <w:style w:type="numbering" w:customStyle="1" w:styleId="6413">
    <w:name w:val="無清單6413"/>
    <w:next w:val="a2"/>
    <w:uiPriority w:val="99"/>
    <w:semiHidden/>
    <w:unhideWhenUsed/>
    <w:rsid w:val="002A730C"/>
  </w:style>
  <w:style w:type="numbering" w:customStyle="1" w:styleId="1111513">
    <w:name w:val="無清單1111513"/>
    <w:next w:val="a2"/>
    <w:semiHidden/>
    <w:rsid w:val="002A730C"/>
  </w:style>
  <w:style w:type="numbering" w:customStyle="1" w:styleId="21413">
    <w:name w:val="無清單21413"/>
    <w:next w:val="a2"/>
    <w:semiHidden/>
    <w:rsid w:val="002A730C"/>
  </w:style>
  <w:style w:type="numbering" w:customStyle="1" w:styleId="WWOutlineListStyle12513">
    <w:name w:val="WW_OutlineListStyle_12513"/>
    <w:basedOn w:val="a2"/>
    <w:rsid w:val="002A730C"/>
  </w:style>
  <w:style w:type="numbering" w:customStyle="1" w:styleId="WWOutlineListStyle11513">
    <w:name w:val="WW_OutlineListStyle_11513"/>
    <w:basedOn w:val="a2"/>
    <w:rsid w:val="002A730C"/>
  </w:style>
  <w:style w:type="numbering" w:customStyle="1" w:styleId="WWOutlineListStyle10513">
    <w:name w:val="WW_OutlineListStyle_10513"/>
    <w:basedOn w:val="a2"/>
    <w:rsid w:val="002A730C"/>
  </w:style>
  <w:style w:type="numbering" w:customStyle="1" w:styleId="WWOutlineListStyle9513">
    <w:name w:val="WW_OutlineListStyle_9513"/>
    <w:basedOn w:val="a2"/>
    <w:rsid w:val="002A730C"/>
  </w:style>
  <w:style w:type="numbering" w:customStyle="1" w:styleId="WWOutlineListStyle8513">
    <w:name w:val="WW_OutlineListStyle_8513"/>
    <w:basedOn w:val="a2"/>
    <w:rsid w:val="002A730C"/>
  </w:style>
  <w:style w:type="numbering" w:customStyle="1" w:styleId="WWOutlineListStyle7513">
    <w:name w:val="WW_OutlineListStyle_7513"/>
    <w:basedOn w:val="a2"/>
    <w:rsid w:val="002A730C"/>
  </w:style>
  <w:style w:type="numbering" w:customStyle="1" w:styleId="WWOutlineListStyle6513">
    <w:name w:val="WW_OutlineListStyle_6513"/>
    <w:basedOn w:val="a2"/>
    <w:rsid w:val="002A730C"/>
  </w:style>
  <w:style w:type="numbering" w:customStyle="1" w:styleId="WWOutlineListStyle5513">
    <w:name w:val="WW_OutlineListStyle_5513"/>
    <w:basedOn w:val="a2"/>
    <w:rsid w:val="002A730C"/>
  </w:style>
  <w:style w:type="numbering" w:customStyle="1" w:styleId="WWOutlineListStyle4513">
    <w:name w:val="WW_OutlineListStyle_4513"/>
    <w:basedOn w:val="a2"/>
    <w:rsid w:val="002A730C"/>
  </w:style>
  <w:style w:type="numbering" w:customStyle="1" w:styleId="WWOutlineListStyle3513">
    <w:name w:val="WW_OutlineListStyle_3513"/>
    <w:basedOn w:val="a2"/>
    <w:rsid w:val="002A730C"/>
  </w:style>
  <w:style w:type="numbering" w:customStyle="1" w:styleId="WWOutlineListStyle2513">
    <w:name w:val="WW_OutlineListStyle_2513"/>
    <w:basedOn w:val="a2"/>
    <w:rsid w:val="002A730C"/>
  </w:style>
  <w:style w:type="numbering" w:customStyle="1" w:styleId="WWOutlineListStyle1713">
    <w:name w:val="WW_OutlineListStyle_1713"/>
    <w:basedOn w:val="a2"/>
    <w:rsid w:val="002A730C"/>
  </w:style>
  <w:style w:type="numbering" w:customStyle="1" w:styleId="WWOutlineListStyle5130">
    <w:name w:val="WW_OutlineListStyle513"/>
    <w:basedOn w:val="a2"/>
    <w:rsid w:val="002A730C"/>
  </w:style>
  <w:style w:type="numbering" w:customStyle="1" w:styleId="111111113">
    <w:name w:val="無清單111111113"/>
    <w:next w:val="a2"/>
    <w:semiHidden/>
    <w:rsid w:val="002A730C"/>
  </w:style>
  <w:style w:type="numbering" w:customStyle="1" w:styleId="WWOutlineListStyle1211113">
    <w:name w:val="WW_OutlineListStyle_1211113"/>
    <w:basedOn w:val="a2"/>
    <w:rsid w:val="002A730C"/>
  </w:style>
  <w:style w:type="numbering" w:customStyle="1" w:styleId="WWOutlineListStyle1111113">
    <w:name w:val="WW_OutlineListStyle_1111113"/>
    <w:basedOn w:val="a2"/>
    <w:rsid w:val="002A730C"/>
  </w:style>
  <w:style w:type="numbering" w:customStyle="1" w:styleId="WWOutlineListStyle1011113">
    <w:name w:val="WW_OutlineListStyle_1011113"/>
    <w:basedOn w:val="a2"/>
    <w:rsid w:val="002A730C"/>
  </w:style>
  <w:style w:type="numbering" w:customStyle="1" w:styleId="WWOutlineListStyle911113">
    <w:name w:val="WW_OutlineListStyle_911113"/>
    <w:basedOn w:val="a2"/>
    <w:rsid w:val="002A730C"/>
  </w:style>
  <w:style w:type="numbering" w:customStyle="1" w:styleId="WWOutlineListStyle811113">
    <w:name w:val="WW_OutlineListStyle_811113"/>
    <w:basedOn w:val="a2"/>
    <w:rsid w:val="002A730C"/>
  </w:style>
  <w:style w:type="numbering" w:customStyle="1" w:styleId="WWOutlineListStyle711113">
    <w:name w:val="WW_OutlineListStyle_711113"/>
    <w:basedOn w:val="a2"/>
    <w:rsid w:val="002A730C"/>
  </w:style>
  <w:style w:type="numbering" w:customStyle="1" w:styleId="WWOutlineListStyle611113">
    <w:name w:val="WW_OutlineListStyle_611113"/>
    <w:basedOn w:val="a2"/>
    <w:rsid w:val="002A730C"/>
  </w:style>
  <w:style w:type="numbering" w:customStyle="1" w:styleId="WWOutlineListStyle511113">
    <w:name w:val="WW_OutlineListStyle_511113"/>
    <w:basedOn w:val="a2"/>
    <w:rsid w:val="002A730C"/>
  </w:style>
  <w:style w:type="numbering" w:customStyle="1" w:styleId="WWOutlineListStyle411113">
    <w:name w:val="WW_OutlineListStyle_411113"/>
    <w:basedOn w:val="a2"/>
    <w:rsid w:val="002A730C"/>
  </w:style>
  <w:style w:type="numbering" w:customStyle="1" w:styleId="WWOutlineListStyle311113">
    <w:name w:val="WW_OutlineListStyle_311113"/>
    <w:basedOn w:val="a2"/>
    <w:rsid w:val="002A730C"/>
  </w:style>
  <w:style w:type="numbering" w:customStyle="1" w:styleId="WWOutlineListStyle211113">
    <w:name w:val="WW_OutlineListStyle_211113"/>
    <w:basedOn w:val="a2"/>
    <w:rsid w:val="002A730C"/>
  </w:style>
  <w:style w:type="numbering" w:customStyle="1" w:styleId="WWOutlineListStyle131113">
    <w:name w:val="WW_OutlineListStyle_131113"/>
    <w:basedOn w:val="a2"/>
    <w:rsid w:val="002A730C"/>
  </w:style>
  <w:style w:type="numbering" w:customStyle="1" w:styleId="WWOutlineListStyle111130">
    <w:name w:val="WW_OutlineListStyle11113"/>
    <w:basedOn w:val="a2"/>
    <w:rsid w:val="002A730C"/>
  </w:style>
  <w:style w:type="numbering" w:customStyle="1" w:styleId="71113">
    <w:name w:val="無清單71113"/>
    <w:next w:val="a2"/>
    <w:uiPriority w:val="99"/>
    <w:semiHidden/>
    <w:unhideWhenUsed/>
    <w:rsid w:val="002A730C"/>
  </w:style>
  <w:style w:type="numbering" w:customStyle="1" w:styleId="121113">
    <w:name w:val="無清單121113"/>
    <w:next w:val="a2"/>
    <w:uiPriority w:val="99"/>
    <w:semiHidden/>
    <w:unhideWhenUsed/>
    <w:rsid w:val="002A730C"/>
  </w:style>
  <w:style w:type="numbering" w:customStyle="1" w:styleId="1121113">
    <w:name w:val="無清單1121113"/>
    <w:next w:val="a2"/>
    <w:uiPriority w:val="99"/>
    <w:semiHidden/>
    <w:unhideWhenUsed/>
    <w:rsid w:val="002A730C"/>
  </w:style>
  <w:style w:type="numbering" w:customStyle="1" w:styleId="11121113">
    <w:name w:val="無清單11121113"/>
    <w:next w:val="a2"/>
    <w:semiHidden/>
    <w:rsid w:val="002A730C"/>
  </w:style>
  <w:style w:type="numbering" w:customStyle="1" w:styleId="221113">
    <w:name w:val="無清單221113"/>
    <w:next w:val="a2"/>
    <w:semiHidden/>
    <w:rsid w:val="002A730C"/>
  </w:style>
  <w:style w:type="numbering" w:customStyle="1" w:styleId="311113">
    <w:name w:val="無清單311113"/>
    <w:next w:val="a2"/>
    <w:semiHidden/>
    <w:rsid w:val="002A730C"/>
  </w:style>
  <w:style w:type="numbering" w:customStyle="1" w:styleId="411113">
    <w:name w:val="無清單411113"/>
    <w:next w:val="a2"/>
    <w:semiHidden/>
    <w:rsid w:val="002A730C"/>
  </w:style>
  <w:style w:type="numbering" w:customStyle="1" w:styleId="511113">
    <w:name w:val="無清單511113"/>
    <w:next w:val="a2"/>
    <w:semiHidden/>
    <w:rsid w:val="002A730C"/>
  </w:style>
  <w:style w:type="numbering" w:customStyle="1" w:styleId="611113">
    <w:name w:val="無清單611113"/>
    <w:next w:val="a2"/>
    <w:uiPriority w:val="99"/>
    <w:semiHidden/>
    <w:unhideWhenUsed/>
    <w:rsid w:val="002A730C"/>
  </w:style>
  <w:style w:type="numbering" w:customStyle="1" w:styleId="11112113">
    <w:name w:val="無清單11112113"/>
    <w:next w:val="a2"/>
    <w:semiHidden/>
    <w:rsid w:val="002A730C"/>
  </w:style>
  <w:style w:type="numbering" w:customStyle="1" w:styleId="2111113">
    <w:name w:val="無清單2111113"/>
    <w:next w:val="a2"/>
    <w:semiHidden/>
    <w:rsid w:val="002A730C"/>
  </w:style>
  <w:style w:type="numbering" w:customStyle="1" w:styleId="WWOutlineListStyle122113">
    <w:name w:val="WW_OutlineListStyle_122113"/>
    <w:basedOn w:val="a2"/>
    <w:rsid w:val="002A730C"/>
  </w:style>
  <w:style w:type="numbering" w:customStyle="1" w:styleId="WWOutlineListStyle112113">
    <w:name w:val="WW_OutlineListStyle_112113"/>
    <w:basedOn w:val="a2"/>
    <w:rsid w:val="002A730C"/>
  </w:style>
  <w:style w:type="numbering" w:customStyle="1" w:styleId="WWOutlineListStyle102113">
    <w:name w:val="WW_OutlineListStyle_102113"/>
    <w:basedOn w:val="a2"/>
    <w:rsid w:val="002A730C"/>
  </w:style>
  <w:style w:type="numbering" w:customStyle="1" w:styleId="WWOutlineListStyle92113">
    <w:name w:val="WW_OutlineListStyle_92113"/>
    <w:basedOn w:val="a2"/>
    <w:rsid w:val="002A730C"/>
  </w:style>
  <w:style w:type="numbering" w:customStyle="1" w:styleId="WWOutlineListStyle82113">
    <w:name w:val="WW_OutlineListStyle_82113"/>
    <w:basedOn w:val="a2"/>
    <w:rsid w:val="002A730C"/>
  </w:style>
  <w:style w:type="numbering" w:customStyle="1" w:styleId="WWOutlineListStyle72113">
    <w:name w:val="WW_OutlineListStyle_72113"/>
    <w:basedOn w:val="a2"/>
    <w:rsid w:val="002A730C"/>
  </w:style>
  <w:style w:type="numbering" w:customStyle="1" w:styleId="WWOutlineListStyle62113">
    <w:name w:val="WW_OutlineListStyle_62113"/>
    <w:basedOn w:val="a2"/>
    <w:rsid w:val="002A730C"/>
  </w:style>
  <w:style w:type="numbering" w:customStyle="1" w:styleId="WWOutlineListStyle52113">
    <w:name w:val="WW_OutlineListStyle_52113"/>
    <w:basedOn w:val="a2"/>
    <w:rsid w:val="002A730C"/>
  </w:style>
  <w:style w:type="numbering" w:customStyle="1" w:styleId="WWOutlineListStyle42113">
    <w:name w:val="WW_OutlineListStyle_42113"/>
    <w:basedOn w:val="a2"/>
    <w:rsid w:val="002A730C"/>
  </w:style>
  <w:style w:type="numbering" w:customStyle="1" w:styleId="WWOutlineListStyle32113">
    <w:name w:val="WW_OutlineListStyle_32113"/>
    <w:basedOn w:val="a2"/>
    <w:rsid w:val="002A730C"/>
  </w:style>
  <w:style w:type="numbering" w:customStyle="1" w:styleId="WWOutlineListStyle22113">
    <w:name w:val="WW_OutlineListStyle_22113"/>
    <w:basedOn w:val="a2"/>
    <w:rsid w:val="002A730C"/>
  </w:style>
  <w:style w:type="numbering" w:customStyle="1" w:styleId="WWOutlineListStyle14113">
    <w:name w:val="WW_OutlineListStyle_14113"/>
    <w:basedOn w:val="a2"/>
    <w:rsid w:val="002A730C"/>
  </w:style>
  <w:style w:type="numbering" w:customStyle="1" w:styleId="WWOutlineListStyle21130">
    <w:name w:val="WW_OutlineListStyle2113"/>
    <w:basedOn w:val="a2"/>
    <w:rsid w:val="002A730C"/>
  </w:style>
  <w:style w:type="numbering" w:customStyle="1" w:styleId="81130">
    <w:name w:val="無清單8113"/>
    <w:next w:val="a2"/>
    <w:uiPriority w:val="99"/>
    <w:semiHidden/>
    <w:unhideWhenUsed/>
    <w:rsid w:val="002A730C"/>
  </w:style>
  <w:style w:type="numbering" w:customStyle="1" w:styleId="13113">
    <w:name w:val="無清單13113"/>
    <w:next w:val="a2"/>
    <w:semiHidden/>
    <w:rsid w:val="002A730C"/>
  </w:style>
  <w:style w:type="numbering" w:customStyle="1" w:styleId="23113">
    <w:name w:val="無清單23113"/>
    <w:next w:val="a2"/>
    <w:semiHidden/>
    <w:rsid w:val="002A730C"/>
  </w:style>
  <w:style w:type="numbering" w:customStyle="1" w:styleId="91130">
    <w:name w:val="無清單9113"/>
    <w:next w:val="a2"/>
    <w:uiPriority w:val="99"/>
    <w:semiHidden/>
    <w:unhideWhenUsed/>
    <w:rsid w:val="002A730C"/>
  </w:style>
  <w:style w:type="numbering" w:customStyle="1" w:styleId="141130">
    <w:name w:val="無清單14113"/>
    <w:next w:val="a2"/>
    <w:semiHidden/>
    <w:rsid w:val="002A730C"/>
  </w:style>
  <w:style w:type="numbering" w:customStyle="1" w:styleId="24113">
    <w:name w:val="無清單24113"/>
    <w:next w:val="a2"/>
    <w:semiHidden/>
    <w:rsid w:val="002A730C"/>
  </w:style>
  <w:style w:type="numbering" w:customStyle="1" w:styleId="10113">
    <w:name w:val="無清單10113"/>
    <w:next w:val="a2"/>
    <w:uiPriority w:val="99"/>
    <w:semiHidden/>
    <w:unhideWhenUsed/>
    <w:rsid w:val="002A730C"/>
  </w:style>
  <w:style w:type="numbering" w:customStyle="1" w:styleId="15113">
    <w:name w:val="無清單15113"/>
    <w:next w:val="a2"/>
    <w:uiPriority w:val="99"/>
    <w:semiHidden/>
    <w:unhideWhenUsed/>
    <w:rsid w:val="002A730C"/>
  </w:style>
  <w:style w:type="numbering" w:customStyle="1" w:styleId="113113">
    <w:name w:val="無清單113113"/>
    <w:next w:val="a2"/>
    <w:uiPriority w:val="99"/>
    <w:semiHidden/>
    <w:unhideWhenUsed/>
    <w:rsid w:val="002A730C"/>
  </w:style>
  <w:style w:type="numbering" w:customStyle="1" w:styleId="1113113">
    <w:name w:val="無清單1113113"/>
    <w:next w:val="a2"/>
    <w:semiHidden/>
    <w:rsid w:val="002A730C"/>
  </w:style>
  <w:style w:type="numbering" w:customStyle="1" w:styleId="25113">
    <w:name w:val="無清單25113"/>
    <w:next w:val="a2"/>
    <w:semiHidden/>
    <w:rsid w:val="002A730C"/>
  </w:style>
  <w:style w:type="numbering" w:customStyle="1" w:styleId="32113">
    <w:name w:val="無清單32113"/>
    <w:next w:val="a2"/>
    <w:semiHidden/>
    <w:rsid w:val="002A730C"/>
  </w:style>
  <w:style w:type="numbering" w:customStyle="1" w:styleId="42113">
    <w:name w:val="無清單42113"/>
    <w:next w:val="a2"/>
    <w:semiHidden/>
    <w:rsid w:val="002A730C"/>
  </w:style>
  <w:style w:type="numbering" w:customStyle="1" w:styleId="52113">
    <w:name w:val="無清單52113"/>
    <w:next w:val="a2"/>
    <w:semiHidden/>
    <w:rsid w:val="002A730C"/>
  </w:style>
  <w:style w:type="numbering" w:customStyle="1" w:styleId="62113">
    <w:name w:val="無清單62113"/>
    <w:next w:val="a2"/>
    <w:uiPriority w:val="99"/>
    <w:semiHidden/>
    <w:unhideWhenUsed/>
    <w:rsid w:val="002A730C"/>
  </w:style>
  <w:style w:type="numbering" w:customStyle="1" w:styleId="11113113">
    <w:name w:val="無清單11113113"/>
    <w:next w:val="a2"/>
    <w:semiHidden/>
    <w:rsid w:val="002A730C"/>
  </w:style>
  <w:style w:type="numbering" w:customStyle="1" w:styleId="212113">
    <w:name w:val="無清單212113"/>
    <w:next w:val="a2"/>
    <w:semiHidden/>
    <w:rsid w:val="002A730C"/>
  </w:style>
  <w:style w:type="numbering" w:customStyle="1" w:styleId="WWOutlineListStyle123113">
    <w:name w:val="WW_OutlineListStyle_123113"/>
    <w:basedOn w:val="a2"/>
    <w:rsid w:val="002A730C"/>
  </w:style>
  <w:style w:type="numbering" w:customStyle="1" w:styleId="WWOutlineListStyle113113">
    <w:name w:val="WW_OutlineListStyle_113113"/>
    <w:basedOn w:val="a2"/>
    <w:rsid w:val="002A730C"/>
  </w:style>
  <w:style w:type="numbering" w:customStyle="1" w:styleId="WWOutlineListStyle103113">
    <w:name w:val="WW_OutlineListStyle_103113"/>
    <w:basedOn w:val="a2"/>
    <w:rsid w:val="002A730C"/>
  </w:style>
  <w:style w:type="numbering" w:customStyle="1" w:styleId="WWOutlineListStyle93113">
    <w:name w:val="WW_OutlineListStyle_93113"/>
    <w:basedOn w:val="a2"/>
    <w:rsid w:val="002A730C"/>
  </w:style>
  <w:style w:type="numbering" w:customStyle="1" w:styleId="WWOutlineListStyle83113">
    <w:name w:val="WW_OutlineListStyle_83113"/>
    <w:basedOn w:val="a2"/>
    <w:rsid w:val="002A730C"/>
  </w:style>
  <w:style w:type="numbering" w:customStyle="1" w:styleId="WWOutlineListStyle73113">
    <w:name w:val="WW_OutlineListStyle_73113"/>
    <w:basedOn w:val="a2"/>
    <w:rsid w:val="002A730C"/>
  </w:style>
  <w:style w:type="numbering" w:customStyle="1" w:styleId="WWOutlineListStyle63113">
    <w:name w:val="WW_OutlineListStyle_63113"/>
    <w:basedOn w:val="a2"/>
    <w:rsid w:val="002A730C"/>
  </w:style>
  <w:style w:type="numbering" w:customStyle="1" w:styleId="WWOutlineListStyle53113">
    <w:name w:val="WW_OutlineListStyle_53113"/>
    <w:basedOn w:val="a2"/>
    <w:rsid w:val="002A730C"/>
  </w:style>
  <w:style w:type="numbering" w:customStyle="1" w:styleId="WWOutlineListStyle43113">
    <w:name w:val="WW_OutlineListStyle_43113"/>
    <w:basedOn w:val="a2"/>
    <w:rsid w:val="002A730C"/>
  </w:style>
  <w:style w:type="numbering" w:customStyle="1" w:styleId="WWOutlineListStyle33113">
    <w:name w:val="WW_OutlineListStyle_33113"/>
    <w:basedOn w:val="a2"/>
    <w:rsid w:val="002A730C"/>
  </w:style>
  <w:style w:type="numbering" w:customStyle="1" w:styleId="WWOutlineListStyle23113">
    <w:name w:val="WW_OutlineListStyle_23113"/>
    <w:basedOn w:val="a2"/>
    <w:rsid w:val="002A730C"/>
  </w:style>
  <w:style w:type="numbering" w:customStyle="1" w:styleId="WWOutlineListStyle15113">
    <w:name w:val="WW_OutlineListStyle_15113"/>
    <w:basedOn w:val="a2"/>
    <w:rsid w:val="002A730C"/>
  </w:style>
  <w:style w:type="numbering" w:customStyle="1" w:styleId="WWOutlineListStyle31130">
    <w:name w:val="WW_OutlineListStyle3113"/>
    <w:basedOn w:val="a2"/>
    <w:rsid w:val="002A730C"/>
  </w:style>
  <w:style w:type="numbering" w:customStyle="1" w:styleId="16113">
    <w:name w:val="無清單16113"/>
    <w:next w:val="a2"/>
    <w:uiPriority w:val="99"/>
    <w:semiHidden/>
    <w:unhideWhenUsed/>
    <w:rsid w:val="002A730C"/>
  </w:style>
  <w:style w:type="numbering" w:customStyle="1" w:styleId="17113">
    <w:name w:val="無清單17113"/>
    <w:next w:val="a2"/>
    <w:uiPriority w:val="99"/>
    <w:semiHidden/>
    <w:unhideWhenUsed/>
    <w:rsid w:val="002A730C"/>
  </w:style>
  <w:style w:type="numbering" w:customStyle="1" w:styleId="114113">
    <w:name w:val="無清單114113"/>
    <w:next w:val="a2"/>
    <w:uiPriority w:val="99"/>
    <w:semiHidden/>
    <w:unhideWhenUsed/>
    <w:rsid w:val="002A730C"/>
  </w:style>
  <w:style w:type="numbering" w:customStyle="1" w:styleId="1114113">
    <w:name w:val="無清單1114113"/>
    <w:next w:val="a2"/>
    <w:semiHidden/>
    <w:rsid w:val="002A730C"/>
  </w:style>
  <w:style w:type="numbering" w:customStyle="1" w:styleId="26113">
    <w:name w:val="無清單26113"/>
    <w:next w:val="a2"/>
    <w:semiHidden/>
    <w:rsid w:val="002A730C"/>
  </w:style>
  <w:style w:type="numbering" w:customStyle="1" w:styleId="33113">
    <w:name w:val="無清單33113"/>
    <w:next w:val="a2"/>
    <w:semiHidden/>
    <w:rsid w:val="002A730C"/>
  </w:style>
  <w:style w:type="numbering" w:customStyle="1" w:styleId="43113">
    <w:name w:val="無清單43113"/>
    <w:next w:val="a2"/>
    <w:semiHidden/>
    <w:rsid w:val="002A730C"/>
  </w:style>
  <w:style w:type="numbering" w:customStyle="1" w:styleId="53113">
    <w:name w:val="無清單53113"/>
    <w:next w:val="a2"/>
    <w:semiHidden/>
    <w:rsid w:val="002A730C"/>
  </w:style>
  <w:style w:type="numbering" w:customStyle="1" w:styleId="63113">
    <w:name w:val="無清單63113"/>
    <w:next w:val="a2"/>
    <w:uiPriority w:val="99"/>
    <w:semiHidden/>
    <w:unhideWhenUsed/>
    <w:rsid w:val="002A730C"/>
  </w:style>
  <w:style w:type="numbering" w:customStyle="1" w:styleId="11114113">
    <w:name w:val="無清單11114113"/>
    <w:next w:val="a2"/>
    <w:semiHidden/>
    <w:rsid w:val="002A730C"/>
  </w:style>
  <w:style w:type="numbering" w:customStyle="1" w:styleId="213113">
    <w:name w:val="無清單213113"/>
    <w:next w:val="a2"/>
    <w:semiHidden/>
    <w:rsid w:val="002A730C"/>
  </w:style>
  <w:style w:type="numbering" w:customStyle="1" w:styleId="WWOutlineListStyle124113">
    <w:name w:val="WW_OutlineListStyle_124113"/>
    <w:basedOn w:val="a2"/>
    <w:rsid w:val="002A730C"/>
  </w:style>
  <w:style w:type="numbering" w:customStyle="1" w:styleId="WWOutlineListStyle114113">
    <w:name w:val="WW_OutlineListStyle_114113"/>
    <w:basedOn w:val="a2"/>
    <w:rsid w:val="002A730C"/>
  </w:style>
  <w:style w:type="numbering" w:customStyle="1" w:styleId="WWOutlineListStyle104113">
    <w:name w:val="WW_OutlineListStyle_104113"/>
    <w:basedOn w:val="a2"/>
    <w:rsid w:val="002A730C"/>
  </w:style>
  <w:style w:type="numbering" w:customStyle="1" w:styleId="WWOutlineListStyle94113">
    <w:name w:val="WW_OutlineListStyle_94113"/>
    <w:basedOn w:val="a2"/>
    <w:rsid w:val="002A730C"/>
  </w:style>
  <w:style w:type="numbering" w:customStyle="1" w:styleId="WWOutlineListStyle84113">
    <w:name w:val="WW_OutlineListStyle_84113"/>
    <w:basedOn w:val="a2"/>
    <w:rsid w:val="002A730C"/>
  </w:style>
  <w:style w:type="numbering" w:customStyle="1" w:styleId="WWOutlineListStyle74113">
    <w:name w:val="WW_OutlineListStyle_74113"/>
    <w:basedOn w:val="a2"/>
    <w:rsid w:val="002A730C"/>
  </w:style>
  <w:style w:type="numbering" w:customStyle="1" w:styleId="WWOutlineListStyle64113">
    <w:name w:val="WW_OutlineListStyle_64113"/>
    <w:basedOn w:val="a2"/>
    <w:rsid w:val="002A730C"/>
  </w:style>
  <w:style w:type="numbering" w:customStyle="1" w:styleId="WWOutlineListStyle54113">
    <w:name w:val="WW_OutlineListStyle_54113"/>
    <w:basedOn w:val="a2"/>
    <w:rsid w:val="002A730C"/>
  </w:style>
  <w:style w:type="numbering" w:customStyle="1" w:styleId="WWOutlineListStyle44113">
    <w:name w:val="WW_OutlineListStyle_44113"/>
    <w:basedOn w:val="a2"/>
    <w:rsid w:val="002A730C"/>
  </w:style>
  <w:style w:type="numbering" w:customStyle="1" w:styleId="WWOutlineListStyle34113">
    <w:name w:val="WW_OutlineListStyle_34113"/>
    <w:basedOn w:val="a2"/>
    <w:rsid w:val="002A730C"/>
  </w:style>
  <w:style w:type="numbering" w:customStyle="1" w:styleId="WWOutlineListStyle24113">
    <w:name w:val="WW_OutlineListStyle_24113"/>
    <w:basedOn w:val="a2"/>
    <w:rsid w:val="002A730C"/>
  </w:style>
  <w:style w:type="numbering" w:customStyle="1" w:styleId="WWOutlineListStyle16113">
    <w:name w:val="WW_OutlineListStyle_16113"/>
    <w:basedOn w:val="a2"/>
    <w:rsid w:val="002A730C"/>
  </w:style>
  <w:style w:type="numbering" w:customStyle="1" w:styleId="WWOutlineListStyle41130">
    <w:name w:val="WW_OutlineListStyle4113"/>
    <w:basedOn w:val="a2"/>
    <w:rsid w:val="002A730C"/>
  </w:style>
  <w:style w:type="numbering" w:customStyle="1" w:styleId="18113">
    <w:name w:val="無清單18113"/>
    <w:next w:val="a2"/>
    <w:uiPriority w:val="99"/>
    <w:semiHidden/>
    <w:unhideWhenUsed/>
    <w:rsid w:val="002A730C"/>
  </w:style>
  <w:style w:type="numbering" w:customStyle="1" w:styleId="11013">
    <w:name w:val="無清單11013"/>
    <w:next w:val="a2"/>
    <w:uiPriority w:val="99"/>
    <w:semiHidden/>
    <w:unhideWhenUsed/>
    <w:rsid w:val="002A730C"/>
  </w:style>
  <w:style w:type="numbering" w:customStyle="1" w:styleId="7213">
    <w:name w:val="無清單7213"/>
    <w:next w:val="a2"/>
    <w:uiPriority w:val="99"/>
    <w:semiHidden/>
    <w:unhideWhenUsed/>
    <w:rsid w:val="002A730C"/>
  </w:style>
  <w:style w:type="numbering" w:customStyle="1" w:styleId="WWOutlineListStyle121213">
    <w:name w:val="WW_OutlineListStyle_121213"/>
    <w:basedOn w:val="a2"/>
    <w:rsid w:val="002A730C"/>
  </w:style>
  <w:style w:type="numbering" w:customStyle="1" w:styleId="WWOutlineListStyle111213">
    <w:name w:val="WW_OutlineListStyle_111213"/>
    <w:basedOn w:val="a2"/>
    <w:rsid w:val="002A730C"/>
  </w:style>
  <w:style w:type="numbering" w:customStyle="1" w:styleId="WWOutlineListStyle101213">
    <w:name w:val="WW_OutlineListStyle_101213"/>
    <w:basedOn w:val="a2"/>
    <w:rsid w:val="002A730C"/>
  </w:style>
  <w:style w:type="numbering" w:customStyle="1" w:styleId="WWOutlineListStyle91213">
    <w:name w:val="WW_OutlineListStyle_91213"/>
    <w:basedOn w:val="a2"/>
    <w:rsid w:val="002A730C"/>
  </w:style>
  <w:style w:type="numbering" w:customStyle="1" w:styleId="WWOutlineListStyle81213">
    <w:name w:val="WW_OutlineListStyle_81213"/>
    <w:basedOn w:val="a2"/>
    <w:rsid w:val="002A730C"/>
  </w:style>
  <w:style w:type="numbering" w:customStyle="1" w:styleId="WWOutlineListStyle71213">
    <w:name w:val="WW_OutlineListStyle_71213"/>
    <w:basedOn w:val="a2"/>
    <w:rsid w:val="002A730C"/>
  </w:style>
  <w:style w:type="numbering" w:customStyle="1" w:styleId="WWOutlineListStyle61213">
    <w:name w:val="WW_OutlineListStyle_61213"/>
    <w:basedOn w:val="a2"/>
    <w:rsid w:val="002A730C"/>
  </w:style>
  <w:style w:type="numbering" w:customStyle="1" w:styleId="WWOutlineListStyle51213">
    <w:name w:val="WW_OutlineListStyle_51213"/>
    <w:basedOn w:val="a2"/>
    <w:rsid w:val="002A730C"/>
  </w:style>
  <w:style w:type="numbering" w:customStyle="1" w:styleId="WWOutlineListStyle41213">
    <w:name w:val="WW_OutlineListStyle_41213"/>
    <w:basedOn w:val="a2"/>
    <w:rsid w:val="002A730C"/>
  </w:style>
  <w:style w:type="numbering" w:customStyle="1" w:styleId="WWOutlineListStyle31213">
    <w:name w:val="WW_OutlineListStyle_31213"/>
    <w:basedOn w:val="a2"/>
    <w:rsid w:val="002A730C"/>
  </w:style>
  <w:style w:type="numbering" w:customStyle="1" w:styleId="WWOutlineListStyle21213">
    <w:name w:val="WW_OutlineListStyle_21213"/>
    <w:basedOn w:val="a2"/>
    <w:rsid w:val="002A730C"/>
  </w:style>
  <w:style w:type="numbering" w:customStyle="1" w:styleId="WWOutlineListStyle13213">
    <w:name w:val="WW_OutlineListStyle_13213"/>
    <w:basedOn w:val="a2"/>
    <w:rsid w:val="002A730C"/>
  </w:style>
  <w:style w:type="numbering" w:customStyle="1" w:styleId="WWOutlineListStyle12130">
    <w:name w:val="WW_OutlineListStyle1213"/>
    <w:basedOn w:val="a2"/>
    <w:rsid w:val="002A730C"/>
  </w:style>
  <w:style w:type="numbering" w:customStyle="1" w:styleId="12213">
    <w:name w:val="無清單12213"/>
    <w:next w:val="a2"/>
    <w:semiHidden/>
    <w:unhideWhenUsed/>
    <w:rsid w:val="002A730C"/>
  </w:style>
  <w:style w:type="numbering" w:customStyle="1" w:styleId="112213">
    <w:name w:val="無清單112213"/>
    <w:next w:val="a2"/>
    <w:uiPriority w:val="99"/>
    <w:semiHidden/>
    <w:unhideWhenUsed/>
    <w:rsid w:val="002A730C"/>
  </w:style>
  <w:style w:type="numbering" w:customStyle="1" w:styleId="1112213">
    <w:name w:val="無清單1112213"/>
    <w:next w:val="a2"/>
    <w:uiPriority w:val="99"/>
    <w:semiHidden/>
    <w:unhideWhenUsed/>
    <w:rsid w:val="002A730C"/>
  </w:style>
  <w:style w:type="numbering" w:customStyle="1" w:styleId="11111213">
    <w:name w:val="無清單11111213"/>
    <w:next w:val="a2"/>
    <w:semiHidden/>
    <w:rsid w:val="002A730C"/>
  </w:style>
  <w:style w:type="numbering" w:customStyle="1" w:styleId="22213">
    <w:name w:val="無清單22213"/>
    <w:next w:val="a2"/>
    <w:semiHidden/>
    <w:rsid w:val="002A730C"/>
  </w:style>
  <w:style w:type="numbering" w:customStyle="1" w:styleId="31213">
    <w:name w:val="無清單31213"/>
    <w:next w:val="a2"/>
    <w:semiHidden/>
    <w:rsid w:val="002A730C"/>
  </w:style>
  <w:style w:type="numbering" w:customStyle="1" w:styleId="41213">
    <w:name w:val="無清單41213"/>
    <w:next w:val="a2"/>
    <w:semiHidden/>
    <w:rsid w:val="002A730C"/>
  </w:style>
  <w:style w:type="numbering" w:customStyle="1" w:styleId="51213">
    <w:name w:val="無清單51213"/>
    <w:next w:val="a2"/>
    <w:semiHidden/>
    <w:rsid w:val="002A730C"/>
  </w:style>
  <w:style w:type="numbering" w:customStyle="1" w:styleId="61213">
    <w:name w:val="無清單61213"/>
    <w:next w:val="a2"/>
    <w:uiPriority w:val="99"/>
    <w:semiHidden/>
    <w:unhideWhenUsed/>
    <w:rsid w:val="002A730C"/>
  </w:style>
  <w:style w:type="numbering" w:customStyle="1" w:styleId="211213">
    <w:name w:val="無清單211213"/>
    <w:next w:val="a2"/>
    <w:semiHidden/>
    <w:rsid w:val="002A730C"/>
  </w:style>
  <w:style w:type="numbering" w:customStyle="1" w:styleId="292">
    <w:name w:val="無清單292"/>
    <w:next w:val="a2"/>
    <w:uiPriority w:val="99"/>
    <w:semiHidden/>
    <w:unhideWhenUsed/>
    <w:rsid w:val="002A730C"/>
  </w:style>
  <w:style w:type="table" w:customStyle="1" w:styleId="1020">
    <w:name w:val="表格格線102"/>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uiPriority w:val="99"/>
    <w:semiHidden/>
    <w:unhideWhenUsed/>
    <w:rsid w:val="002A730C"/>
  </w:style>
  <w:style w:type="numbering" w:customStyle="1" w:styleId="1182">
    <w:name w:val="無清單1182"/>
    <w:next w:val="a2"/>
    <w:uiPriority w:val="99"/>
    <w:semiHidden/>
    <w:unhideWhenUsed/>
    <w:rsid w:val="002A730C"/>
  </w:style>
  <w:style w:type="numbering" w:customStyle="1" w:styleId="11172">
    <w:name w:val="無清單11172"/>
    <w:next w:val="a2"/>
    <w:semiHidden/>
    <w:rsid w:val="002A730C"/>
  </w:style>
  <w:style w:type="numbering" w:customStyle="1" w:styleId="2102">
    <w:name w:val="無清單2102"/>
    <w:next w:val="a2"/>
    <w:semiHidden/>
    <w:rsid w:val="002A730C"/>
  </w:style>
  <w:style w:type="numbering" w:customStyle="1" w:styleId="362">
    <w:name w:val="無清單362"/>
    <w:next w:val="a2"/>
    <w:semiHidden/>
    <w:rsid w:val="002A730C"/>
  </w:style>
  <w:style w:type="numbering" w:customStyle="1" w:styleId="462">
    <w:name w:val="無清單462"/>
    <w:next w:val="a2"/>
    <w:semiHidden/>
    <w:rsid w:val="002A730C"/>
  </w:style>
  <w:style w:type="numbering" w:customStyle="1" w:styleId="562">
    <w:name w:val="無清單562"/>
    <w:next w:val="a2"/>
    <w:semiHidden/>
    <w:rsid w:val="002A730C"/>
  </w:style>
  <w:style w:type="numbering" w:customStyle="1" w:styleId="662">
    <w:name w:val="無清單662"/>
    <w:next w:val="a2"/>
    <w:uiPriority w:val="99"/>
    <w:semiHidden/>
    <w:unhideWhenUsed/>
    <w:rsid w:val="002A730C"/>
  </w:style>
  <w:style w:type="numbering" w:customStyle="1" w:styleId="111172">
    <w:name w:val="無清單111172"/>
    <w:next w:val="a2"/>
    <w:semiHidden/>
    <w:rsid w:val="002A730C"/>
  </w:style>
  <w:style w:type="table" w:customStyle="1" w:styleId="1620">
    <w:name w:val="表格格線162"/>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2">
    <w:name w:val="無清單2162"/>
    <w:next w:val="a2"/>
    <w:semiHidden/>
    <w:rsid w:val="002A730C"/>
  </w:style>
  <w:style w:type="numbering" w:customStyle="1" w:styleId="WWOutlineListStyle1272">
    <w:name w:val="WW_OutlineListStyle_1272"/>
    <w:basedOn w:val="a2"/>
    <w:rsid w:val="002A730C"/>
  </w:style>
  <w:style w:type="numbering" w:customStyle="1" w:styleId="WWOutlineListStyle1172">
    <w:name w:val="WW_OutlineListStyle_1172"/>
    <w:basedOn w:val="a2"/>
    <w:rsid w:val="002A730C"/>
  </w:style>
  <w:style w:type="numbering" w:customStyle="1" w:styleId="WWOutlineListStyle1072">
    <w:name w:val="WW_OutlineListStyle_1072"/>
    <w:basedOn w:val="a2"/>
    <w:rsid w:val="002A730C"/>
  </w:style>
  <w:style w:type="numbering" w:customStyle="1" w:styleId="WWOutlineListStyle972">
    <w:name w:val="WW_OutlineListStyle_972"/>
    <w:basedOn w:val="a2"/>
    <w:rsid w:val="002A730C"/>
  </w:style>
  <w:style w:type="numbering" w:customStyle="1" w:styleId="WWOutlineListStyle872">
    <w:name w:val="WW_OutlineListStyle_872"/>
    <w:basedOn w:val="a2"/>
    <w:rsid w:val="002A730C"/>
  </w:style>
  <w:style w:type="numbering" w:customStyle="1" w:styleId="WWOutlineListStyle772">
    <w:name w:val="WW_OutlineListStyle_772"/>
    <w:basedOn w:val="a2"/>
    <w:rsid w:val="002A730C"/>
  </w:style>
  <w:style w:type="numbering" w:customStyle="1" w:styleId="WWOutlineListStyle672">
    <w:name w:val="WW_OutlineListStyle_672"/>
    <w:basedOn w:val="a2"/>
    <w:rsid w:val="002A730C"/>
  </w:style>
  <w:style w:type="numbering" w:customStyle="1" w:styleId="WWOutlineListStyle572">
    <w:name w:val="WW_OutlineListStyle_572"/>
    <w:basedOn w:val="a2"/>
    <w:rsid w:val="002A730C"/>
  </w:style>
  <w:style w:type="numbering" w:customStyle="1" w:styleId="WWOutlineListStyle472">
    <w:name w:val="WW_OutlineListStyle_472"/>
    <w:basedOn w:val="a2"/>
    <w:rsid w:val="002A730C"/>
  </w:style>
  <w:style w:type="numbering" w:customStyle="1" w:styleId="WWOutlineListStyle372">
    <w:name w:val="WW_OutlineListStyle_372"/>
    <w:basedOn w:val="a2"/>
    <w:rsid w:val="002A730C"/>
  </w:style>
  <w:style w:type="numbering" w:customStyle="1" w:styleId="WWOutlineListStyle272">
    <w:name w:val="WW_OutlineListStyle_272"/>
    <w:basedOn w:val="a2"/>
    <w:rsid w:val="002A730C"/>
  </w:style>
  <w:style w:type="numbering" w:customStyle="1" w:styleId="WWOutlineListStyle192">
    <w:name w:val="WW_OutlineListStyle_192"/>
    <w:basedOn w:val="a2"/>
    <w:rsid w:val="002A730C"/>
  </w:style>
  <w:style w:type="numbering" w:customStyle="1" w:styleId="WWOutlineListStyle720">
    <w:name w:val="WW_OutlineListStyle72"/>
    <w:basedOn w:val="a2"/>
    <w:rsid w:val="002A730C"/>
  </w:style>
  <w:style w:type="numbering" w:customStyle="1" w:styleId="732">
    <w:name w:val="無清單732"/>
    <w:next w:val="a2"/>
    <w:uiPriority w:val="99"/>
    <w:semiHidden/>
    <w:unhideWhenUsed/>
    <w:rsid w:val="002A730C"/>
  </w:style>
  <w:style w:type="numbering" w:customStyle="1" w:styleId="WWOutlineListStyle12132">
    <w:name w:val="WW_OutlineListStyle_12132"/>
    <w:basedOn w:val="a2"/>
    <w:rsid w:val="002A730C"/>
  </w:style>
  <w:style w:type="numbering" w:customStyle="1" w:styleId="WWOutlineListStyle11132">
    <w:name w:val="WW_OutlineListStyle_11132"/>
    <w:basedOn w:val="a2"/>
    <w:rsid w:val="002A730C"/>
  </w:style>
  <w:style w:type="numbering" w:customStyle="1" w:styleId="WWOutlineListStyle10132">
    <w:name w:val="WW_OutlineListStyle_10132"/>
    <w:basedOn w:val="a2"/>
    <w:rsid w:val="002A730C"/>
  </w:style>
  <w:style w:type="numbering" w:customStyle="1" w:styleId="WWOutlineListStyle9132">
    <w:name w:val="WW_OutlineListStyle_9132"/>
    <w:basedOn w:val="a2"/>
    <w:rsid w:val="002A730C"/>
  </w:style>
  <w:style w:type="numbering" w:customStyle="1" w:styleId="WWOutlineListStyle8132">
    <w:name w:val="WW_OutlineListStyle_8132"/>
    <w:basedOn w:val="a2"/>
    <w:rsid w:val="002A730C"/>
  </w:style>
  <w:style w:type="numbering" w:customStyle="1" w:styleId="WWOutlineListStyle7132">
    <w:name w:val="WW_OutlineListStyle_7132"/>
    <w:basedOn w:val="a2"/>
    <w:rsid w:val="002A730C"/>
  </w:style>
  <w:style w:type="numbering" w:customStyle="1" w:styleId="WWOutlineListStyle6132">
    <w:name w:val="WW_OutlineListStyle_6132"/>
    <w:basedOn w:val="a2"/>
    <w:rsid w:val="002A730C"/>
  </w:style>
  <w:style w:type="numbering" w:customStyle="1" w:styleId="WWOutlineListStyle5132">
    <w:name w:val="WW_OutlineListStyle_5132"/>
    <w:basedOn w:val="a2"/>
    <w:rsid w:val="002A730C"/>
  </w:style>
  <w:style w:type="numbering" w:customStyle="1" w:styleId="WWOutlineListStyle4132">
    <w:name w:val="WW_OutlineListStyle_4132"/>
    <w:basedOn w:val="a2"/>
    <w:rsid w:val="002A730C"/>
  </w:style>
  <w:style w:type="numbering" w:customStyle="1" w:styleId="WWOutlineListStyle3132">
    <w:name w:val="WW_OutlineListStyle_3132"/>
    <w:basedOn w:val="a2"/>
    <w:rsid w:val="002A730C"/>
  </w:style>
  <w:style w:type="numbering" w:customStyle="1" w:styleId="WWOutlineListStyle2132">
    <w:name w:val="WW_OutlineListStyle_2132"/>
    <w:basedOn w:val="a2"/>
    <w:rsid w:val="002A730C"/>
  </w:style>
  <w:style w:type="numbering" w:customStyle="1" w:styleId="WWOutlineListStyle1332">
    <w:name w:val="WW_OutlineListStyle_1332"/>
    <w:basedOn w:val="a2"/>
    <w:rsid w:val="002A730C"/>
  </w:style>
  <w:style w:type="numbering" w:customStyle="1" w:styleId="WWOutlineListStyle1320">
    <w:name w:val="WW_OutlineListStyle132"/>
    <w:basedOn w:val="a2"/>
    <w:rsid w:val="002A730C"/>
  </w:style>
  <w:style w:type="numbering" w:customStyle="1" w:styleId="12320">
    <w:name w:val="無清單1232"/>
    <w:next w:val="a2"/>
    <w:semiHidden/>
    <w:unhideWhenUsed/>
    <w:rsid w:val="002A730C"/>
  </w:style>
  <w:style w:type="table" w:customStyle="1" w:styleId="2320">
    <w:name w:val="表格格線232"/>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2">
    <w:name w:val="無清單11232"/>
    <w:next w:val="a2"/>
    <w:uiPriority w:val="99"/>
    <w:semiHidden/>
    <w:unhideWhenUsed/>
    <w:rsid w:val="002A730C"/>
  </w:style>
  <w:style w:type="numbering" w:customStyle="1" w:styleId="111232">
    <w:name w:val="無清單111232"/>
    <w:next w:val="a2"/>
    <w:uiPriority w:val="99"/>
    <w:semiHidden/>
    <w:unhideWhenUsed/>
    <w:rsid w:val="002A730C"/>
  </w:style>
  <w:style w:type="numbering" w:customStyle="1" w:styleId="1111132">
    <w:name w:val="無清單1111132"/>
    <w:next w:val="a2"/>
    <w:semiHidden/>
    <w:rsid w:val="002A730C"/>
  </w:style>
  <w:style w:type="numbering" w:customStyle="1" w:styleId="2232">
    <w:name w:val="無清單2232"/>
    <w:next w:val="a2"/>
    <w:semiHidden/>
    <w:rsid w:val="002A730C"/>
  </w:style>
  <w:style w:type="numbering" w:customStyle="1" w:styleId="3132">
    <w:name w:val="無清單3132"/>
    <w:next w:val="a2"/>
    <w:semiHidden/>
    <w:rsid w:val="002A730C"/>
  </w:style>
  <w:style w:type="numbering" w:customStyle="1" w:styleId="4132">
    <w:name w:val="無清單4132"/>
    <w:next w:val="a2"/>
    <w:semiHidden/>
    <w:rsid w:val="002A730C"/>
  </w:style>
  <w:style w:type="numbering" w:customStyle="1" w:styleId="5132">
    <w:name w:val="無清單5132"/>
    <w:next w:val="a2"/>
    <w:semiHidden/>
    <w:rsid w:val="002A730C"/>
  </w:style>
  <w:style w:type="numbering" w:customStyle="1" w:styleId="6132">
    <w:name w:val="無清單6132"/>
    <w:next w:val="a2"/>
    <w:uiPriority w:val="99"/>
    <w:semiHidden/>
    <w:unhideWhenUsed/>
    <w:rsid w:val="002A730C"/>
  </w:style>
  <w:style w:type="numbering" w:customStyle="1" w:styleId="11111132">
    <w:name w:val="無清單11111132"/>
    <w:next w:val="a2"/>
    <w:semiHidden/>
    <w:rsid w:val="002A730C"/>
  </w:style>
  <w:style w:type="table" w:customStyle="1" w:styleId="11320">
    <w:name w:val="表格格線1132"/>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2">
    <w:name w:val="無清單21132"/>
    <w:next w:val="a2"/>
    <w:semiHidden/>
    <w:rsid w:val="002A730C"/>
  </w:style>
  <w:style w:type="numbering" w:customStyle="1" w:styleId="WWOutlineListStyle121132">
    <w:name w:val="WW_OutlineListStyle_121132"/>
    <w:basedOn w:val="a2"/>
    <w:rsid w:val="002A730C"/>
  </w:style>
  <w:style w:type="numbering" w:customStyle="1" w:styleId="WWOutlineListStyle111132">
    <w:name w:val="WW_OutlineListStyle_111132"/>
    <w:basedOn w:val="a2"/>
    <w:rsid w:val="002A730C"/>
  </w:style>
  <w:style w:type="numbering" w:customStyle="1" w:styleId="WWOutlineListStyle101132">
    <w:name w:val="WW_OutlineListStyle_101132"/>
    <w:basedOn w:val="a2"/>
    <w:rsid w:val="002A730C"/>
  </w:style>
  <w:style w:type="numbering" w:customStyle="1" w:styleId="WWOutlineListStyle91132">
    <w:name w:val="WW_OutlineListStyle_91132"/>
    <w:basedOn w:val="a2"/>
    <w:rsid w:val="002A730C"/>
  </w:style>
  <w:style w:type="numbering" w:customStyle="1" w:styleId="WWOutlineListStyle81132">
    <w:name w:val="WW_OutlineListStyle_81132"/>
    <w:basedOn w:val="a2"/>
    <w:rsid w:val="002A730C"/>
  </w:style>
  <w:style w:type="numbering" w:customStyle="1" w:styleId="WWOutlineListStyle71132">
    <w:name w:val="WW_OutlineListStyle_71132"/>
    <w:basedOn w:val="a2"/>
    <w:rsid w:val="002A730C"/>
  </w:style>
  <w:style w:type="numbering" w:customStyle="1" w:styleId="WWOutlineListStyle61132">
    <w:name w:val="WW_OutlineListStyle_61132"/>
    <w:basedOn w:val="a2"/>
    <w:rsid w:val="002A730C"/>
  </w:style>
  <w:style w:type="numbering" w:customStyle="1" w:styleId="WWOutlineListStyle51132">
    <w:name w:val="WW_OutlineListStyle_51132"/>
    <w:basedOn w:val="a2"/>
    <w:rsid w:val="002A730C"/>
  </w:style>
  <w:style w:type="numbering" w:customStyle="1" w:styleId="WWOutlineListStyle41132">
    <w:name w:val="WW_OutlineListStyle_41132"/>
    <w:basedOn w:val="a2"/>
    <w:rsid w:val="002A730C"/>
  </w:style>
  <w:style w:type="numbering" w:customStyle="1" w:styleId="WWOutlineListStyle31132">
    <w:name w:val="WW_OutlineListStyle_31132"/>
    <w:basedOn w:val="a2"/>
    <w:rsid w:val="002A730C"/>
  </w:style>
  <w:style w:type="numbering" w:customStyle="1" w:styleId="WWOutlineListStyle21132">
    <w:name w:val="WW_OutlineListStyle_21132"/>
    <w:basedOn w:val="a2"/>
    <w:rsid w:val="002A730C"/>
  </w:style>
  <w:style w:type="numbering" w:customStyle="1" w:styleId="WWOutlineListStyle13132">
    <w:name w:val="WW_OutlineListStyle_13132"/>
    <w:basedOn w:val="a2"/>
    <w:rsid w:val="002A730C"/>
  </w:style>
  <w:style w:type="numbering" w:customStyle="1" w:styleId="WWOutlineListStyle11320">
    <w:name w:val="WW_OutlineListStyle1132"/>
    <w:basedOn w:val="a2"/>
    <w:rsid w:val="002A730C"/>
  </w:style>
  <w:style w:type="numbering" w:customStyle="1" w:styleId="7132">
    <w:name w:val="無清單7132"/>
    <w:next w:val="a2"/>
    <w:uiPriority w:val="99"/>
    <w:semiHidden/>
    <w:unhideWhenUsed/>
    <w:rsid w:val="002A730C"/>
  </w:style>
  <w:style w:type="numbering" w:customStyle="1" w:styleId="12132">
    <w:name w:val="無清單12132"/>
    <w:next w:val="a2"/>
    <w:uiPriority w:val="99"/>
    <w:semiHidden/>
    <w:unhideWhenUsed/>
    <w:rsid w:val="002A730C"/>
  </w:style>
  <w:style w:type="numbering" w:customStyle="1" w:styleId="112132">
    <w:name w:val="無清單112132"/>
    <w:next w:val="a2"/>
    <w:uiPriority w:val="99"/>
    <w:semiHidden/>
    <w:unhideWhenUsed/>
    <w:rsid w:val="002A730C"/>
  </w:style>
  <w:style w:type="numbering" w:customStyle="1" w:styleId="1112132">
    <w:name w:val="無清單1112132"/>
    <w:next w:val="a2"/>
    <w:semiHidden/>
    <w:rsid w:val="002A730C"/>
  </w:style>
  <w:style w:type="numbering" w:customStyle="1" w:styleId="22132">
    <w:name w:val="無清單22132"/>
    <w:next w:val="a2"/>
    <w:semiHidden/>
    <w:rsid w:val="002A730C"/>
  </w:style>
  <w:style w:type="numbering" w:customStyle="1" w:styleId="31132">
    <w:name w:val="無清單31132"/>
    <w:next w:val="a2"/>
    <w:semiHidden/>
    <w:rsid w:val="002A730C"/>
  </w:style>
  <w:style w:type="numbering" w:customStyle="1" w:styleId="41132">
    <w:name w:val="無清單41132"/>
    <w:next w:val="a2"/>
    <w:semiHidden/>
    <w:rsid w:val="002A730C"/>
  </w:style>
  <w:style w:type="numbering" w:customStyle="1" w:styleId="51132">
    <w:name w:val="無清單51132"/>
    <w:next w:val="a2"/>
    <w:semiHidden/>
    <w:rsid w:val="002A730C"/>
  </w:style>
  <w:style w:type="numbering" w:customStyle="1" w:styleId="61132">
    <w:name w:val="無清單61132"/>
    <w:next w:val="a2"/>
    <w:uiPriority w:val="99"/>
    <w:semiHidden/>
    <w:unhideWhenUsed/>
    <w:rsid w:val="002A730C"/>
  </w:style>
  <w:style w:type="numbering" w:customStyle="1" w:styleId="1111232">
    <w:name w:val="無清單1111232"/>
    <w:next w:val="a2"/>
    <w:semiHidden/>
    <w:rsid w:val="002A730C"/>
  </w:style>
  <w:style w:type="numbering" w:customStyle="1" w:styleId="211132">
    <w:name w:val="無清單211132"/>
    <w:next w:val="a2"/>
    <w:semiHidden/>
    <w:rsid w:val="002A730C"/>
  </w:style>
  <w:style w:type="numbering" w:customStyle="1" w:styleId="WWOutlineListStyle12232">
    <w:name w:val="WW_OutlineListStyle_12232"/>
    <w:basedOn w:val="a2"/>
    <w:rsid w:val="002A730C"/>
  </w:style>
  <w:style w:type="numbering" w:customStyle="1" w:styleId="WWOutlineListStyle11232">
    <w:name w:val="WW_OutlineListStyle_11232"/>
    <w:basedOn w:val="a2"/>
    <w:rsid w:val="002A730C"/>
  </w:style>
  <w:style w:type="numbering" w:customStyle="1" w:styleId="WWOutlineListStyle10232">
    <w:name w:val="WW_OutlineListStyle_10232"/>
    <w:basedOn w:val="a2"/>
    <w:rsid w:val="002A730C"/>
  </w:style>
  <w:style w:type="numbering" w:customStyle="1" w:styleId="WWOutlineListStyle9232">
    <w:name w:val="WW_OutlineListStyle_9232"/>
    <w:basedOn w:val="a2"/>
    <w:rsid w:val="002A730C"/>
  </w:style>
  <w:style w:type="numbering" w:customStyle="1" w:styleId="WWOutlineListStyle8232">
    <w:name w:val="WW_OutlineListStyle_8232"/>
    <w:basedOn w:val="a2"/>
    <w:rsid w:val="002A730C"/>
  </w:style>
  <w:style w:type="numbering" w:customStyle="1" w:styleId="WWOutlineListStyle7232">
    <w:name w:val="WW_OutlineListStyle_7232"/>
    <w:basedOn w:val="a2"/>
    <w:rsid w:val="002A730C"/>
  </w:style>
  <w:style w:type="numbering" w:customStyle="1" w:styleId="WWOutlineListStyle6232">
    <w:name w:val="WW_OutlineListStyle_6232"/>
    <w:basedOn w:val="a2"/>
    <w:rsid w:val="002A730C"/>
  </w:style>
  <w:style w:type="numbering" w:customStyle="1" w:styleId="WWOutlineListStyle5232">
    <w:name w:val="WW_OutlineListStyle_5232"/>
    <w:basedOn w:val="a2"/>
    <w:rsid w:val="002A730C"/>
  </w:style>
  <w:style w:type="numbering" w:customStyle="1" w:styleId="WWOutlineListStyle4232">
    <w:name w:val="WW_OutlineListStyle_4232"/>
    <w:basedOn w:val="a2"/>
    <w:rsid w:val="002A730C"/>
  </w:style>
  <w:style w:type="numbering" w:customStyle="1" w:styleId="WWOutlineListStyle3232">
    <w:name w:val="WW_OutlineListStyle_3232"/>
    <w:basedOn w:val="a2"/>
    <w:rsid w:val="002A730C"/>
  </w:style>
  <w:style w:type="numbering" w:customStyle="1" w:styleId="WWOutlineListStyle2232">
    <w:name w:val="WW_OutlineListStyle_2232"/>
    <w:basedOn w:val="a2"/>
    <w:rsid w:val="002A730C"/>
  </w:style>
  <w:style w:type="numbering" w:customStyle="1" w:styleId="WWOutlineListStyle1432">
    <w:name w:val="WW_OutlineListStyle_1432"/>
    <w:basedOn w:val="a2"/>
    <w:rsid w:val="002A730C"/>
  </w:style>
  <w:style w:type="numbering" w:customStyle="1" w:styleId="WWOutlineListStyle2320">
    <w:name w:val="WW_OutlineListStyle232"/>
    <w:basedOn w:val="a2"/>
    <w:rsid w:val="002A730C"/>
  </w:style>
  <w:style w:type="numbering" w:customStyle="1" w:styleId="8320">
    <w:name w:val="無清單832"/>
    <w:next w:val="a2"/>
    <w:uiPriority w:val="99"/>
    <w:semiHidden/>
    <w:unhideWhenUsed/>
    <w:rsid w:val="002A730C"/>
  </w:style>
  <w:style w:type="numbering" w:customStyle="1" w:styleId="1332">
    <w:name w:val="無清單1332"/>
    <w:next w:val="a2"/>
    <w:semiHidden/>
    <w:rsid w:val="002A730C"/>
  </w:style>
  <w:style w:type="table" w:customStyle="1" w:styleId="3320">
    <w:name w:val="表格格線332"/>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2">
    <w:name w:val="無清單2332"/>
    <w:next w:val="a2"/>
    <w:semiHidden/>
    <w:rsid w:val="002A730C"/>
  </w:style>
  <w:style w:type="numbering" w:customStyle="1" w:styleId="9320">
    <w:name w:val="無清單932"/>
    <w:next w:val="a2"/>
    <w:uiPriority w:val="99"/>
    <w:semiHidden/>
    <w:unhideWhenUsed/>
    <w:rsid w:val="002A730C"/>
  </w:style>
  <w:style w:type="numbering" w:customStyle="1" w:styleId="14320">
    <w:name w:val="無清單1432"/>
    <w:next w:val="a2"/>
    <w:semiHidden/>
    <w:rsid w:val="002A730C"/>
  </w:style>
  <w:style w:type="table" w:customStyle="1" w:styleId="4320">
    <w:name w:val="表格格線432"/>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2">
    <w:name w:val="無清單2432"/>
    <w:next w:val="a2"/>
    <w:semiHidden/>
    <w:rsid w:val="002A730C"/>
  </w:style>
  <w:style w:type="table" w:customStyle="1" w:styleId="5320">
    <w:name w:val="表格格線532"/>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2"/>
    <w:next w:val="a2"/>
    <w:uiPriority w:val="99"/>
    <w:semiHidden/>
    <w:unhideWhenUsed/>
    <w:rsid w:val="002A730C"/>
  </w:style>
  <w:style w:type="table" w:customStyle="1" w:styleId="6320">
    <w:name w:val="表格格線632"/>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2"/>
    <w:next w:val="a2"/>
    <w:uiPriority w:val="99"/>
    <w:semiHidden/>
    <w:unhideWhenUsed/>
    <w:rsid w:val="002A730C"/>
  </w:style>
  <w:style w:type="numbering" w:customStyle="1" w:styleId="11332">
    <w:name w:val="無清單11332"/>
    <w:next w:val="a2"/>
    <w:uiPriority w:val="99"/>
    <w:semiHidden/>
    <w:unhideWhenUsed/>
    <w:rsid w:val="002A730C"/>
  </w:style>
  <w:style w:type="numbering" w:customStyle="1" w:styleId="111332">
    <w:name w:val="無清單111332"/>
    <w:next w:val="a2"/>
    <w:semiHidden/>
    <w:rsid w:val="002A730C"/>
  </w:style>
  <w:style w:type="numbering" w:customStyle="1" w:styleId="2532">
    <w:name w:val="無清單2532"/>
    <w:next w:val="a2"/>
    <w:semiHidden/>
    <w:rsid w:val="002A730C"/>
  </w:style>
  <w:style w:type="numbering" w:customStyle="1" w:styleId="3232">
    <w:name w:val="無清單3232"/>
    <w:next w:val="a2"/>
    <w:semiHidden/>
    <w:rsid w:val="002A730C"/>
  </w:style>
  <w:style w:type="numbering" w:customStyle="1" w:styleId="4232">
    <w:name w:val="無清單4232"/>
    <w:next w:val="a2"/>
    <w:semiHidden/>
    <w:rsid w:val="002A730C"/>
  </w:style>
  <w:style w:type="numbering" w:customStyle="1" w:styleId="5232">
    <w:name w:val="無清單5232"/>
    <w:next w:val="a2"/>
    <w:semiHidden/>
    <w:rsid w:val="002A730C"/>
  </w:style>
  <w:style w:type="numbering" w:customStyle="1" w:styleId="6232">
    <w:name w:val="無清單6232"/>
    <w:next w:val="a2"/>
    <w:uiPriority w:val="99"/>
    <w:semiHidden/>
    <w:unhideWhenUsed/>
    <w:rsid w:val="002A730C"/>
  </w:style>
  <w:style w:type="numbering" w:customStyle="1" w:styleId="1111332">
    <w:name w:val="無清單1111332"/>
    <w:next w:val="a2"/>
    <w:semiHidden/>
    <w:rsid w:val="002A730C"/>
  </w:style>
  <w:style w:type="table" w:customStyle="1" w:styleId="12321">
    <w:name w:val="表格格線1232"/>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2">
    <w:name w:val="無清單21232"/>
    <w:next w:val="a2"/>
    <w:semiHidden/>
    <w:rsid w:val="002A730C"/>
  </w:style>
  <w:style w:type="numbering" w:customStyle="1" w:styleId="WWOutlineListStyle12332">
    <w:name w:val="WW_OutlineListStyle_12332"/>
    <w:basedOn w:val="a2"/>
    <w:rsid w:val="002A730C"/>
  </w:style>
  <w:style w:type="numbering" w:customStyle="1" w:styleId="WWOutlineListStyle11332">
    <w:name w:val="WW_OutlineListStyle_11332"/>
    <w:basedOn w:val="a2"/>
    <w:rsid w:val="002A730C"/>
  </w:style>
  <w:style w:type="numbering" w:customStyle="1" w:styleId="WWOutlineListStyle10332">
    <w:name w:val="WW_OutlineListStyle_10332"/>
    <w:basedOn w:val="a2"/>
    <w:rsid w:val="002A730C"/>
  </w:style>
  <w:style w:type="numbering" w:customStyle="1" w:styleId="WWOutlineListStyle9332">
    <w:name w:val="WW_OutlineListStyle_9332"/>
    <w:basedOn w:val="a2"/>
    <w:rsid w:val="002A730C"/>
  </w:style>
  <w:style w:type="numbering" w:customStyle="1" w:styleId="WWOutlineListStyle8332">
    <w:name w:val="WW_OutlineListStyle_8332"/>
    <w:basedOn w:val="a2"/>
    <w:rsid w:val="002A730C"/>
  </w:style>
  <w:style w:type="numbering" w:customStyle="1" w:styleId="WWOutlineListStyle7332">
    <w:name w:val="WW_OutlineListStyle_7332"/>
    <w:basedOn w:val="a2"/>
    <w:rsid w:val="002A730C"/>
  </w:style>
  <w:style w:type="numbering" w:customStyle="1" w:styleId="WWOutlineListStyle6332">
    <w:name w:val="WW_OutlineListStyle_6332"/>
    <w:basedOn w:val="a2"/>
    <w:rsid w:val="002A730C"/>
  </w:style>
  <w:style w:type="numbering" w:customStyle="1" w:styleId="WWOutlineListStyle5332">
    <w:name w:val="WW_OutlineListStyle_5332"/>
    <w:basedOn w:val="a2"/>
    <w:rsid w:val="002A730C"/>
  </w:style>
  <w:style w:type="numbering" w:customStyle="1" w:styleId="WWOutlineListStyle4332">
    <w:name w:val="WW_OutlineListStyle_4332"/>
    <w:basedOn w:val="a2"/>
    <w:rsid w:val="002A730C"/>
  </w:style>
  <w:style w:type="numbering" w:customStyle="1" w:styleId="WWOutlineListStyle3332">
    <w:name w:val="WW_OutlineListStyle_3332"/>
    <w:basedOn w:val="a2"/>
    <w:rsid w:val="002A730C"/>
  </w:style>
  <w:style w:type="numbering" w:customStyle="1" w:styleId="WWOutlineListStyle2332">
    <w:name w:val="WW_OutlineListStyle_2332"/>
    <w:basedOn w:val="a2"/>
    <w:rsid w:val="002A730C"/>
  </w:style>
  <w:style w:type="numbering" w:customStyle="1" w:styleId="WWOutlineListStyle1532">
    <w:name w:val="WW_OutlineListStyle_1532"/>
    <w:basedOn w:val="a2"/>
    <w:rsid w:val="002A730C"/>
  </w:style>
  <w:style w:type="numbering" w:customStyle="1" w:styleId="WWOutlineListStyle3320">
    <w:name w:val="WW_OutlineListStyle332"/>
    <w:basedOn w:val="a2"/>
    <w:rsid w:val="002A730C"/>
  </w:style>
  <w:style w:type="numbering" w:customStyle="1" w:styleId="1632">
    <w:name w:val="無清單1632"/>
    <w:next w:val="a2"/>
    <w:uiPriority w:val="99"/>
    <w:semiHidden/>
    <w:unhideWhenUsed/>
    <w:rsid w:val="002A730C"/>
  </w:style>
  <w:style w:type="table" w:customStyle="1" w:styleId="7320">
    <w:name w:val="表格格線732"/>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2">
    <w:name w:val="無清單1732"/>
    <w:next w:val="a2"/>
    <w:uiPriority w:val="99"/>
    <w:semiHidden/>
    <w:unhideWhenUsed/>
    <w:rsid w:val="002A730C"/>
  </w:style>
  <w:style w:type="numbering" w:customStyle="1" w:styleId="11432">
    <w:name w:val="無清單11432"/>
    <w:next w:val="a2"/>
    <w:uiPriority w:val="99"/>
    <w:semiHidden/>
    <w:unhideWhenUsed/>
    <w:rsid w:val="002A730C"/>
  </w:style>
  <w:style w:type="numbering" w:customStyle="1" w:styleId="111432">
    <w:name w:val="無清單111432"/>
    <w:next w:val="a2"/>
    <w:semiHidden/>
    <w:rsid w:val="002A730C"/>
  </w:style>
  <w:style w:type="numbering" w:customStyle="1" w:styleId="2632">
    <w:name w:val="無清單2632"/>
    <w:next w:val="a2"/>
    <w:semiHidden/>
    <w:rsid w:val="002A730C"/>
  </w:style>
  <w:style w:type="numbering" w:customStyle="1" w:styleId="3332">
    <w:name w:val="無清單3332"/>
    <w:next w:val="a2"/>
    <w:semiHidden/>
    <w:rsid w:val="002A730C"/>
  </w:style>
  <w:style w:type="numbering" w:customStyle="1" w:styleId="4332">
    <w:name w:val="無清單4332"/>
    <w:next w:val="a2"/>
    <w:semiHidden/>
    <w:rsid w:val="002A730C"/>
  </w:style>
  <w:style w:type="numbering" w:customStyle="1" w:styleId="5332">
    <w:name w:val="無清單5332"/>
    <w:next w:val="a2"/>
    <w:semiHidden/>
    <w:rsid w:val="002A730C"/>
  </w:style>
  <w:style w:type="numbering" w:customStyle="1" w:styleId="6332">
    <w:name w:val="無清單6332"/>
    <w:next w:val="a2"/>
    <w:uiPriority w:val="99"/>
    <w:semiHidden/>
    <w:unhideWhenUsed/>
    <w:rsid w:val="002A730C"/>
  </w:style>
  <w:style w:type="numbering" w:customStyle="1" w:styleId="1111432">
    <w:name w:val="無清單1111432"/>
    <w:next w:val="a2"/>
    <w:semiHidden/>
    <w:rsid w:val="002A730C"/>
  </w:style>
  <w:style w:type="table" w:customStyle="1" w:styleId="13320">
    <w:name w:val="表格格線1332"/>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2">
    <w:name w:val="無清單21332"/>
    <w:next w:val="a2"/>
    <w:semiHidden/>
    <w:rsid w:val="002A730C"/>
  </w:style>
  <w:style w:type="numbering" w:customStyle="1" w:styleId="WWOutlineListStyle12432">
    <w:name w:val="WW_OutlineListStyle_12432"/>
    <w:basedOn w:val="a2"/>
    <w:rsid w:val="002A730C"/>
  </w:style>
  <w:style w:type="numbering" w:customStyle="1" w:styleId="WWOutlineListStyle11432">
    <w:name w:val="WW_OutlineListStyle_11432"/>
    <w:basedOn w:val="a2"/>
    <w:rsid w:val="002A730C"/>
  </w:style>
  <w:style w:type="numbering" w:customStyle="1" w:styleId="WWOutlineListStyle10432">
    <w:name w:val="WW_OutlineListStyle_10432"/>
    <w:basedOn w:val="a2"/>
    <w:rsid w:val="002A730C"/>
  </w:style>
  <w:style w:type="numbering" w:customStyle="1" w:styleId="WWOutlineListStyle9432">
    <w:name w:val="WW_OutlineListStyle_9432"/>
    <w:basedOn w:val="a2"/>
    <w:rsid w:val="002A730C"/>
  </w:style>
  <w:style w:type="numbering" w:customStyle="1" w:styleId="WWOutlineListStyle8432">
    <w:name w:val="WW_OutlineListStyle_8432"/>
    <w:basedOn w:val="a2"/>
    <w:rsid w:val="002A730C"/>
  </w:style>
  <w:style w:type="numbering" w:customStyle="1" w:styleId="WWOutlineListStyle7432">
    <w:name w:val="WW_OutlineListStyle_7432"/>
    <w:basedOn w:val="a2"/>
    <w:rsid w:val="002A730C"/>
  </w:style>
  <w:style w:type="numbering" w:customStyle="1" w:styleId="WWOutlineListStyle6432">
    <w:name w:val="WW_OutlineListStyle_6432"/>
    <w:basedOn w:val="a2"/>
    <w:rsid w:val="002A730C"/>
  </w:style>
  <w:style w:type="numbering" w:customStyle="1" w:styleId="WWOutlineListStyle5436">
    <w:name w:val="WW_OutlineListStyle_5436"/>
    <w:basedOn w:val="a2"/>
    <w:rsid w:val="002A730C"/>
  </w:style>
  <w:style w:type="numbering" w:customStyle="1" w:styleId="WWOutlineListStyle4435">
    <w:name w:val="WW_OutlineListStyle_4435"/>
    <w:basedOn w:val="a2"/>
    <w:rsid w:val="002A730C"/>
  </w:style>
  <w:style w:type="numbering" w:customStyle="1" w:styleId="WWOutlineListStyle3435">
    <w:name w:val="WW_OutlineListStyle_3435"/>
    <w:basedOn w:val="a2"/>
    <w:rsid w:val="002A730C"/>
  </w:style>
  <w:style w:type="numbering" w:customStyle="1" w:styleId="WWOutlineListStyle2432">
    <w:name w:val="WW_OutlineListStyle_2432"/>
    <w:basedOn w:val="a2"/>
    <w:rsid w:val="002A730C"/>
  </w:style>
  <w:style w:type="numbering" w:customStyle="1" w:styleId="WWOutlineListStyle1632">
    <w:name w:val="WW_OutlineListStyle_1632"/>
    <w:basedOn w:val="a2"/>
    <w:rsid w:val="002A730C"/>
  </w:style>
  <w:style w:type="numbering" w:customStyle="1" w:styleId="WWOutlineListStyle4450">
    <w:name w:val="WW_OutlineListStyle445"/>
    <w:basedOn w:val="a2"/>
    <w:rsid w:val="002A730C"/>
  </w:style>
  <w:style w:type="numbering" w:customStyle="1" w:styleId="1832">
    <w:name w:val="無清單1832"/>
    <w:next w:val="a2"/>
    <w:uiPriority w:val="99"/>
    <w:semiHidden/>
    <w:unhideWhenUsed/>
    <w:rsid w:val="002A730C"/>
  </w:style>
  <w:style w:type="numbering" w:customStyle="1" w:styleId="1922">
    <w:name w:val="無清單1922"/>
    <w:next w:val="a2"/>
    <w:uiPriority w:val="99"/>
    <w:semiHidden/>
    <w:unhideWhenUsed/>
    <w:rsid w:val="002A730C"/>
  </w:style>
  <w:style w:type="numbering" w:customStyle="1" w:styleId="WWOutlineListStyle12525">
    <w:name w:val="WW_OutlineListStyle_12525"/>
    <w:basedOn w:val="a2"/>
    <w:rsid w:val="002A730C"/>
  </w:style>
  <w:style w:type="numbering" w:customStyle="1" w:styleId="WWOutlineListStyle11525">
    <w:name w:val="WW_OutlineListStyle_11525"/>
    <w:basedOn w:val="a2"/>
    <w:rsid w:val="002A730C"/>
  </w:style>
  <w:style w:type="numbering" w:customStyle="1" w:styleId="WWOutlineListStyle10525">
    <w:name w:val="WW_OutlineListStyle_10525"/>
    <w:basedOn w:val="a2"/>
    <w:rsid w:val="002A730C"/>
  </w:style>
  <w:style w:type="numbering" w:customStyle="1" w:styleId="WWOutlineListStyle9525">
    <w:name w:val="WW_OutlineListStyle_9525"/>
    <w:basedOn w:val="a2"/>
    <w:rsid w:val="002A730C"/>
  </w:style>
  <w:style w:type="numbering" w:customStyle="1" w:styleId="WWOutlineListStyle8525">
    <w:name w:val="WW_OutlineListStyle_8525"/>
    <w:basedOn w:val="a2"/>
    <w:rsid w:val="002A730C"/>
  </w:style>
  <w:style w:type="numbering" w:customStyle="1" w:styleId="WWOutlineListStyle7525">
    <w:name w:val="WW_OutlineListStyle_7525"/>
    <w:basedOn w:val="a2"/>
    <w:rsid w:val="002A730C"/>
  </w:style>
  <w:style w:type="numbering" w:customStyle="1" w:styleId="WWOutlineListStyle6525">
    <w:name w:val="WW_OutlineListStyle_6525"/>
    <w:basedOn w:val="a2"/>
    <w:rsid w:val="002A730C"/>
  </w:style>
  <w:style w:type="numbering" w:customStyle="1" w:styleId="WWOutlineListStyle5522">
    <w:name w:val="WW_OutlineListStyle_5522"/>
    <w:basedOn w:val="a2"/>
    <w:rsid w:val="002A730C"/>
  </w:style>
  <w:style w:type="numbering" w:customStyle="1" w:styleId="WWOutlineListStyle4522">
    <w:name w:val="WW_OutlineListStyle_4522"/>
    <w:basedOn w:val="a2"/>
    <w:rsid w:val="002A730C"/>
  </w:style>
  <w:style w:type="numbering" w:customStyle="1" w:styleId="WWOutlineListStyle3522">
    <w:name w:val="WW_OutlineListStyle_3522"/>
    <w:basedOn w:val="a2"/>
    <w:rsid w:val="002A730C"/>
  </w:style>
  <w:style w:type="numbering" w:customStyle="1" w:styleId="WWOutlineListStyle2522">
    <w:name w:val="WW_OutlineListStyle_2522"/>
    <w:basedOn w:val="a2"/>
    <w:rsid w:val="002A730C"/>
  </w:style>
  <w:style w:type="numbering" w:customStyle="1" w:styleId="WWOutlineListStyle1722">
    <w:name w:val="WW_OutlineListStyle_1722"/>
    <w:basedOn w:val="a2"/>
    <w:rsid w:val="002A730C"/>
  </w:style>
  <w:style w:type="numbering" w:customStyle="1" w:styleId="WWOutlineListStyle5220">
    <w:name w:val="WW_OutlineListStyle522"/>
    <w:basedOn w:val="a2"/>
    <w:rsid w:val="002A730C"/>
  </w:style>
  <w:style w:type="numbering" w:customStyle="1" w:styleId="11022">
    <w:name w:val="無清單11022"/>
    <w:next w:val="a2"/>
    <w:semiHidden/>
    <w:unhideWhenUsed/>
    <w:rsid w:val="002A730C"/>
  </w:style>
  <w:style w:type="numbering" w:customStyle="1" w:styleId="11522">
    <w:name w:val="無清單11522"/>
    <w:next w:val="a2"/>
    <w:uiPriority w:val="99"/>
    <w:semiHidden/>
    <w:unhideWhenUsed/>
    <w:rsid w:val="002A730C"/>
  </w:style>
  <w:style w:type="numbering" w:customStyle="1" w:styleId="111522">
    <w:name w:val="無清單111522"/>
    <w:next w:val="a2"/>
    <w:uiPriority w:val="99"/>
    <w:semiHidden/>
    <w:unhideWhenUsed/>
    <w:rsid w:val="002A730C"/>
  </w:style>
  <w:style w:type="numbering" w:customStyle="1" w:styleId="1111522">
    <w:name w:val="無清單1111522"/>
    <w:next w:val="a2"/>
    <w:semiHidden/>
    <w:rsid w:val="002A730C"/>
  </w:style>
  <w:style w:type="numbering" w:customStyle="1" w:styleId="2722">
    <w:name w:val="無清單2722"/>
    <w:next w:val="a2"/>
    <w:semiHidden/>
    <w:rsid w:val="002A730C"/>
  </w:style>
  <w:style w:type="numbering" w:customStyle="1" w:styleId="3422">
    <w:name w:val="無清單3422"/>
    <w:next w:val="a2"/>
    <w:semiHidden/>
    <w:rsid w:val="002A730C"/>
  </w:style>
  <w:style w:type="numbering" w:customStyle="1" w:styleId="4422">
    <w:name w:val="無清單4422"/>
    <w:next w:val="a2"/>
    <w:semiHidden/>
    <w:rsid w:val="002A730C"/>
  </w:style>
  <w:style w:type="numbering" w:customStyle="1" w:styleId="5422">
    <w:name w:val="無清單5422"/>
    <w:next w:val="a2"/>
    <w:semiHidden/>
    <w:rsid w:val="002A730C"/>
  </w:style>
  <w:style w:type="numbering" w:customStyle="1" w:styleId="6422">
    <w:name w:val="無清單6422"/>
    <w:next w:val="a2"/>
    <w:uiPriority w:val="99"/>
    <w:semiHidden/>
    <w:unhideWhenUsed/>
    <w:rsid w:val="002A730C"/>
  </w:style>
  <w:style w:type="numbering" w:customStyle="1" w:styleId="11111222">
    <w:name w:val="無清單11111222"/>
    <w:next w:val="a2"/>
    <w:semiHidden/>
    <w:rsid w:val="002A730C"/>
  </w:style>
  <w:style w:type="numbering" w:customStyle="1" w:styleId="21422">
    <w:name w:val="無清單21422"/>
    <w:next w:val="a2"/>
    <w:semiHidden/>
    <w:rsid w:val="002A730C"/>
  </w:style>
  <w:style w:type="numbering" w:customStyle="1" w:styleId="WWOutlineListStyle121222">
    <w:name w:val="WW_OutlineListStyle_121222"/>
    <w:basedOn w:val="a2"/>
    <w:rsid w:val="002A730C"/>
  </w:style>
  <w:style w:type="numbering" w:customStyle="1" w:styleId="WWOutlineListStyle111222">
    <w:name w:val="WW_OutlineListStyle_111222"/>
    <w:basedOn w:val="a2"/>
    <w:rsid w:val="002A730C"/>
  </w:style>
  <w:style w:type="numbering" w:customStyle="1" w:styleId="WWOutlineListStyle101222">
    <w:name w:val="WW_OutlineListStyle_101222"/>
    <w:basedOn w:val="a2"/>
    <w:rsid w:val="002A730C"/>
  </w:style>
  <w:style w:type="numbering" w:customStyle="1" w:styleId="WWOutlineListStyle91222">
    <w:name w:val="WW_OutlineListStyle_91222"/>
    <w:basedOn w:val="a2"/>
    <w:rsid w:val="002A730C"/>
  </w:style>
  <w:style w:type="numbering" w:customStyle="1" w:styleId="WWOutlineListStyle81222">
    <w:name w:val="WW_OutlineListStyle_81222"/>
    <w:basedOn w:val="a2"/>
    <w:rsid w:val="002A730C"/>
  </w:style>
  <w:style w:type="numbering" w:customStyle="1" w:styleId="WWOutlineListStyle71222">
    <w:name w:val="WW_OutlineListStyle_71222"/>
    <w:basedOn w:val="a2"/>
    <w:rsid w:val="002A730C"/>
  </w:style>
  <w:style w:type="numbering" w:customStyle="1" w:styleId="WWOutlineListStyle61222">
    <w:name w:val="WW_OutlineListStyle_61222"/>
    <w:basedOn w:val="a2"/>
    <w:rsid w:val="002A730C"/>
  </w:style>
  <w:style w:type="numbering" w:customStyle="1" w:styleId="WWOutlineListStyle51222">
    <w:name w:val="WW_OutlineListStyle_51222"/>
    <w:basedOn w:val="a2"/>
    <w:rsid w:val="002A730C"/>
  </w:style>
  <w:style w:type="numbering" w:customStyle="1" w:styleId="WWOutlineListStyle41222">
    <w:name w:val="WW_OutlineListStyle_41222"/>
    <w:basedOn w:val="a2"/>
    <w:rsid w:val="002A730C"/>
  </w:style>
  <w:style w:type="numbering" w:customStyle="1" w:styleId="WWOutlineListStyle31222">
    <w:name w:val="WW_OutlineListStyle_31222"/>
    <w:basedOn w:val="a2"/>
    <w:rsid w:val="002A730C"/>
  </w:style>
  <w:style w:type="numbering" w:customStyle="1" w:styleId="WWOutlineListStyle21222">
    <w:name w:val="WW_OutlineListStyle_21222"/>
    <w:basedOn w:val="a2"/>
    <w:rsid w:val="002A730C"/>
  </w:style>
  <w:style w:type="numbering" w:customStyle="1" w:styleId="WWOutlineListStyle13222">
    <w:name w:val="WW_OutlineListStyle_13222"/>
    <w:basedOn w:val="a2"/>
    <w:rsid w:val="002A730C"/>
  </w:style>
  <w:style w:type="numbering" w:customStyle="1" w:styleId="WWOutlineListStyle12220">
    <w:name w:val="WW_OutlineListStyle1222"/>
    <w:basedOn w:val="a2"/>
    <w:rsid w:val="002A730C"/>
  </w:style>
  <w:style w:type="numbering" w:customStyle="1" w:styleId="7222">
    <w:name w:val="無清單7222"/>
    <w:next w:val="a2"/>
    <w:uiPriority w:val="99"/>
    <w:semiHidden/>
    <w:unhideWhenUsed/>
    <w:rsid w:val="002A730C"/>
  </w:style>
  <w:style w:type="numbering" w:customStyle="1" w:styleId="12222">
    <w:name w:val="無清單12222"/>
    <w:next w:val="a2"/>
    <w:uiPriority w:val="99"/>
    <w:semiHidden/>
    <w:unhideWhenUsed/>
    <w:rsid w:val="002A730C"/>
  </w:style>
  <w:style w:type="numbering" w:customStyle="1" w:styleId="112222">
    <w:name w:val="無清單112222"/>
    <w:next w:val="a2"/>
    <w:uiPriority w:val="99"/>
    <w:semiHidden/>
    <w:unhideWhenUsed/>
    <w:rsid w:val="002A730C"/>
  </w:style>
  <w:style w:type="numbering" w:customStyle="1" w:styleId="1112222">
    <w:name w:val="無清單1112222"/>
    <w:next w:val="a2"/>
    <w:semiHidden/>
    <w:rsid w:val="002A730C"/>
  </w:style>
  <w:style w:type="numbering" w:customStyle="1" w:styleId="22222">
    <w:name w:val="無清單22222"/>
    <w:next w:val="a2"/>
    <w:semiHidden/>
    <w:rsid w:val="002A730C"/>
  </w:style>
  <w:style w:type="numbering" w:customStyle="1" w:styleId="31222">
    <w:name w:val="無清單31222"/>
    <w:next w:val="a2"/>
    <w:semiHidden/>
    <w:rsid w:val="002A730C"/>
  </w:style>
  <w:style w:type="numbering" w:customStyle="1" w:styleId="41222">
    <w:name w:val="無清單41222"/>
    <w:next w:val="a2"/>
    <w:semiHidden/>
    <w:rsid w:val="002A730C"/>
  </w:style>
  <w:style w:type="numbering" w:customStyle="1" w:styleId="51222">
    <w:name w:val="無清單51222"/>
    <w:next w:val="a2"/>
    <w:semiHidden/>
    <w:rsid w:val="002A730C"/>
  </w:style>
  <w:style w:type="numbering" w:customStyle="1" w:styleId="61222">
    <w:name w:val="無清單61222"/>
    <w:next w:val="a2"/>
    <w:uiPriority w:val="99"/>
    <w:semiHidden/>
    <w:unhideWhenUsed/>
    <w:rsid w:val="002A730C"/>
  </w:style>
  <w:style w:type="numbering" w:customStyle="1" w:styleId="11112122">
    <w:name w:val="無清單11112122"/>
    <w:next w:val="a2"/>
    <w:semiHidden/>
    <w:rsid w:val="002A730C"/>
  </w:style>
  <w:style w:type="numbering" w:customStyle="1" w:styleId="211222">
    <w:name w:val="無清單211222"/>
    <w:next w:val="a2"/>
    <w:semiHidden/>
    <w:rsid w:val="002A730C"/>
  </w:style>
  <w:style w:type="numbering" w:customStyle="1" w:styleId="WWOutlineListStyle122122">
    <w:name w:val="WW_OutlineListStyle_122122"/>
    <w:basedOn w:val="a2"/>
    <w:rsid w:val="002A730C"/>
  </w:style>
  <w:style w:type="numbering" w:customStyle="1" w:styleId="WWOutlineListStyle112122">
    <w:name w:val="WW_OutlineListStyle_112122"/>
    <w:basedOn w:val="a2"/>
    <w:rsid w:val="002A730C"/>
  </w:style>
  <w:style w:type="numbering" w:customStyle="1" w:styleId="WWOutlineListStyle102122">
    <w:name w:val="WW_OutlineListStyle_102122"/>
    <w:basedOn w:val="a2"/>
    <w:rsid w:val="002A730C"/>
  </w:style>
  <w:style w:type="numbering" w:customStyle="1" w:styleId="WWOutlineListStyle92122">
    <w:name w:val="WW_OutlineListStyle_92122"/>
    <w:basedOn w:val="a2"/>
    <w:rsid w:val="002A730C"/>
  </w:style>
  <w:style w:type="numbering" w:customStyle="1" w:styleId="WWOutlineListStyle82122">
    <w:name w:val="WW_OutlineListStyle_82122"/>
    <w:basedOn w:val="a2"/>
    <w:rsid w:val="002A730C"/>
  </w:style>
  <w:style w:type="numbering" w:customStyle="1" w:styleId="WWOutlineListStyle72122">
    <w:name w:val="WW_OutlineListStyle_72122"/>
    <w:basedOn w:val="a2"/>
    <w:rsid w:val="002A730C"/>
  </w:style>
  <w:style w:type="numbering" w:customStyle="1" w:styleId="WWOutlineListStyle62122">
    <w:name w:val="WW_OutlineListStyle_62122"/>
    <w:basedOn w:val="a2"/>
    <w:rsid w:val="002A730C"/>
  </w:style>
  <w:style w:type="numbering" w:customStyle="1" w:styleId="WWOutlineListStyle52122">
    <w:name w:val="WW_OutlineListStyle_52122"/>
    <w:basedOn w:val="a2"/>
    <w:rsid w:val="002A730C"/>
  </w:style>
  <w:style w:type="numbering" w:customStyle="1" w:styleId="WWOutlineListStyle42122">
    <w:name w:val="WW_OutlineListStyle_42122"/>
    <w:basedOn w:val="a2"/>
    <w:rsid w:val="002A730C"/>
  </w:style>
  <w:style w:type="numbering" w:customStyle="1" w:styleId="WWOutlineListStyle32122">
    <w:name w:val="WW_OutlineListStyle_32122"/>
    <w:basedOn w:val="a2"/>
    <w:rsid w:val="002A730C"/>
  </w:style>
  <w:style w:type="numbering" w:customStyle="1" w:styleId="WWOutlineListStyle22122">
    <w:name w:val="WW_OutlineListStyle_22122"/>
    <w:basedOn w:val="a2"/>
    <w:rsid w:val="002A730C"/>
  </w:style>
  <w:style w:type="numbering" w:customStyle="1" w:styleId="WWOutlineListStyle14122">
    <w:name w:val="WW_OutlineListStyle_14122"/>
    <w:basedOn w:val="a2"/>
    <w:rsid w:val="002A730C"/>
  </w:style>
  <w:style w:type="numbering" w:customStyle="1" w:styleId="WWOutlineListStyle21220">
    <w:name w:val="WW_OutlineListStyle2122"/>
    <w:basedOn w:val="a2"/>
    <w:rsid w:val="002A730C"/>
  </w:style>
  <w:style w:type="numbering" w:customStyle="1" w:styleId="8122">
    <w:name w:val="無清單8122"/>
    <w:next w:val="a2"/>
    <w:uiPriority w:val="99"/>
    <w:semiHidden/>
    <w:unhideWhenUsed/>
    <w:rsid w:val="002A730C"/>
  </w:style>
  <w:style w:type="numbering" w:customStyle="1" w:styleId="13122">
    <w:name w:val="無清單13122"/>
    <w:next w:val="a2"/>
    <w:semiHidden/>
    <w:rsid w:val="002A730C"/>
  </w:style>
  <w:style w:type="numbering" w:customStyle="1" w:styleId="23122">
    <w:name w:val="無清單23122"/>
    <w:next w:val="a2"/>
    <w:semiHidden/>
    <w:rsid w:val="002A730C"/>
  </w:style>
  <w:style w:type="numbering" w:customStyle="1" w:styleId="9122">
    <w:name w:val="無清單9122"/>
    <w:next w:val="a2"/>
    <w:uiPriority w:val="99"/>
    <w:semiHidden/>
    <w:unhideWhenUsed/>
    <w:rsid w:val="002A730C"/>
  </w:style>
  <w:style w:type="numbering" w:customStyle="1" w:styleId="14122">
    <w:name w:val="無清單14122"/>
    <w:next w:val="a2"/>
    <w:semiHidden/>
    <w:rsid w:val="002A730C"/>
  </w:style>
  <w:style w:type="numbering" w:customStyle="1" w:styleId="24122">
    <w:name w:val="無清單24122"/>
    <w:next w:val="a2"/>
    <w:semiHidden/>
    <w:rsid w:val="002A730C"/>
  </w:style>
  <w:style w:type="numbering" w:customStyle="1" w:styleId="10122">
    <w:name w:val="無清單10122"/>
    <w:next w:val="a2"/>
    <w:uiPriority w:val="99"/>
    <w:semiHidden/>
    <w:unhideWhenUsed/>
    <w:rsid w:val="002A730C"/>
  </w:style>
  <w:style w:type="numbering" w:customStyle="1" w:styleId="15122">
    <w:name w:val="無清單15122"/>
    <w:next w:val="a2"/>
    <w:uiPriority w:val="99"/>
    <w:semiHidden/>
    <w:unhideWhenUsed/>
    <w:rsid w:val="002A730C"/>
  </w:style>
  <w:style w:type="numbering" w:customStyle="1" w:styleId="113122">
    <w:name w:val="無清單113122"/>
    <w:next w:val="a2"/>
    <w:uiPriority w:val="99"/>
    <w:semiHidden/>
    <w:unhideWhenUsed/>
    <w:rsid w:val="002A730C"/>
  </w:style>
  <w:style w:type="numbering" w:customStyle="1" w:styleId="1113122">
    <w:name w:val="無清單1113122"/>
    <w:next w:val="a2"/>
    <w:semiHidden/>
    <w:rsid w:val="002A730C"/>
  </w:style>
  <w:style w:type="numbering" w:customStyle="1" w:styleId="25122">
    <w:name w:val="無清單25122"/>
    <w:next w:val="a2"/>
    <w:semiHidden/>
    <w:rsid w:val="002A730C"/>
  </w:style>
  <w:style w:type="numbering" w:customStyle="1" w:styleId="32122">
    <w:name w:val="無清單32122"/>
    <w:next w:val="a2"/>
    <w:semiHidden/>
    <w:rsid w:val="002A730C"/>
  </w:style>
  <w:style w:type="numbering" w:customStyle="1" w:styleId="42122">
    <w:name w:val="無清單42122"/>
    <w:next w:val="a2"/>
    <w:semiHidden/>
    <w:rsid w:val="002A730C"/>
  </w:style>
  <w:style w:type="numbering" w:customStyle="1" w:styleId="52122">
    <w:name w:val="無清單52122"/>
    <w:next w:val="a2"/>
    <w:semiHidden/>
    <w:rsid w:val="002A730C"/>
  </w:style>
  <w:style w:type="numbering" w:customStyle="1" w:styleId="62122">
    <w:name w:val="無清單62122"/>
    <w:next w:val="a2"/>
    <w:uiPriority w:val="99"/>
    <w:semiHidden/>
    <w:unhideWhenUsed/>
    <w:rsid w:val="002A730C"/>
  </w:style>
  <w:style w:type="numbering" w:customStyle="1" w:styleId="11113122">
    <w:name w:val="無清單11113122"/>
    <w:next w:val="a2"/>
    <w:semiHidden/>
    <w:rsid w:val="002A730C"/>
  </w:style>
  <w:style w:type="numbering" w:customStyle="1" w:styleId="212122">
    <w:name w:val="無清單212122"/>
    <w:next w:val="a2"/>
    <w:semiHidden/>
    <w:rsid w:val="002A730C"/>
  </w:style>
  <w:style w:type="numbering" w:customStyle="1" w:styleId="WWOutlineListStyle123122">
    <w:name w:val="WW_OutlineListStyle_123122"/>
    <w:basedOn w:val="a2"/>
    <w:rsid w:val="002A730C"/>
  </w:style>
  <w:style w:type="numbering" w:customStyle="1" w:styleId="WWOutlineListStyle113122">
    <w:name w:val="WW_OutlineListStyle_113122"/>
    <w:basedOn w:val="a2"/>
    <w:rsid w:val="002A730C"/>
  </w:style>
  <w:style w:type="numbering" w:customStyle="1" w:styleId="WWOutlineListStyle103122">
    <w:name w:val="WW_OutlineListStyle_103122"/>
    <w:basedOn w:val="a2"/>
    <w:rsid w:val="002A730C"/>
  </w:style>
  <w:style w:type="numbering" w:customStyle="1" w:styleId="WWOutlineListStyle93122">
    <w:name w:val="WW_OutlineListStyle_93122"/>
    <w:basedOn w:val="a2"/>
    <w:rsid w:val="002A730C"/>
  </w:style>
  <w:style w:type="numbering" w:customStyle="1" w:styleId="WWOutlineListStyle83122">
    <w:name w:val="WW_OutlineListStyle_83122"/>
    <w:basedOn w:val="a2"/>
    <w:rsid w:val="002A730C"/>
  </w:style>
  <w:style w:type="numbering" w:customStyle="1" w:styleId="WWOutlineListStyle73122">
    <w:name w:val="WW_OutlineListStyle_73122"/>
    <w:basedOn w:val="a2"/>
    <w:rsid w:val="002A730C"/>
  </w:style>
  <w:style w:type="numbering" w:customStyle="1" w:styleId="WWOutlineListStyle63122">
    <w:name w:val="WW_OutlineListStyle_63122"/>
    <w:basedOn w:val="a2"/>
    <w:rsid w:val="002A730C"/>
  </w:style>
  <w:style w:type="numbering" w:customStyle="1" w:styleId="WWOutlineListStyle53122">
    <w:name w:val="WW_OutlineListStyle_53122"/>
    <w:basedOn w:val="a2"/>
    <w:rsid w:val="002A730C"/>
  </w:style>
  <w:style w:type="numbering" w:customStyle="1" w:styleId="WWOutlineListStyle43122">
    <w:name w:val="WW_OutlineListStyle_43122"/>
    <w:basedOn w:val="a2"/>
    <w:rsid w:val="002A730C"/>
  </w:style>
  <w:style w:type="numbering" w:customStyle="1" w:styleId="WWOutlineListStyle33122">
    <w:name w:val="WW_OutlineListStyle_33122"/>
    <w:basedOn w:val="a2"/>
    <w:rsid w:val="002A730C"/>
  </w:style>
  <w:style w:type="numbering" w:customStyle="1" w:styleId="WWOutlineListStyle23122">
    <w:name w:val="WW_OutlineListStyle_23122"/>
    <w:basedOn w:val="a2"/>
    <w:rsid w:val="002A730C"/>
  </w:style>
  <w:style w:type="numbering" w:customStyle="1" w:styleId="WWOutlineListStyle15122">
    <w:name w:val="WW_OutlineListStyle_15122"/>
    <w:basedOn w:val="a2"/>
    <w:rsid w:val="002A730C"/>
  </w:style>
  <w:style w:type="numbering" w:customStyle="1" w:styleId="WWOutlineListStyle31220">
    <w:name w:val="WW_OutlineListStyle3122"/>
    <w:basedOn w:val="a2"/>
    <w:rsid w:val="002A730C"/>
  </w:style>
  <w:style w:type="numbering" w:customStyle="1" w:styleId="16122">
    <w:name w:val="無清單16122"/>
    <w:next w:val="a2"/>
    <w:uiPriority w:val="99"/>
    <w:semiHidden/>
    <w:unhideWhenUsed/>
    <w:rsid w:val="002A730C"/>
  </w:style>
  <w:style w:type="numbering" w:customStyle="1" w:styleId="17122">
    <w:name w:val="無清單17122"/>
    <w:next w:val="a2"/>
    <w:uiPriority w:val="99"/>
    <w:semiHidden/>
    <w:unhideWhenUsed/>
    <w:rsid w:val="002A730C"/>
  </w:style>
  <w:style w:type="numbering" w:customStyle="1" w:styleId="114122">
    <w:name w:val="無清單114122"/>
    <w:next w:val="a2"/>
    <w:uiPriority w:val="99"/>
    <w:semiHidden/>
    <w:unhideWhenUsed/>
    <w:rsid w:val="002A730C"/>
  </w:style>
  <w:style w:type="numbering" w:customStyle="1" w:styleId="1114122">
    <w:name w:val="無清單1114122"/>
    <w:next w:val="a2"/>
    <w:semiHidden/>
    <w:rsid w:val="002A730C"/>
  </w:style>
  <w:style w:type="numbering" w:customStyle="1" w:styleId="26122">
    <w:name w:val="無清單26122"/>
    <w:next w:val="a2"/>
    <w:semiHidden/>
    <w:rsid w:val="002A730C"/>
  </w:style>
  <w:style w:type="numbering" w:customStyle="1" w:styleId="33122">
    <w:name w:val="無清單33122"/>
    <w:next w:val="a2"/>
    <w:semiHidden/>
    <w:rsid w:val="002A730C"/>
  </w:style>
  <w:style w:type="numbering" w:customStyle="1" w:styleId="43122">
    <w:name w:val="無清單43122"/>
    <w:next w:val="a2"/>
    <w:semiHidden/>
    <w:rsid w:val="002A730C"/>
  </w:style>
  <w:style w:type="numbering" w:customStyle="1" w:styleId="53122">
    <w:name w:val="無清單53122"/>
    <w:next w:val="a2"/>
    <w:semiHidden/>
    <w:rsid w:val="002A730C"/>
  </w:style>
  <w:style w:type="numbering" w:customStyle="1" w:styleId="63122">
    <w:name w:val="無清單63122"/>
    <w:next w:val="a2"/>
    <w:uiPriority w:val="99"/>
    <w:semiHidden/>
    <w:unhideWhenUsed/>
    <w:rsid w:val="002A730C"/>
  </w:style>
  <w:style w:type="numbering" w:customStyle="1" w:styleId="11114122">
    <w:name w:val="無清單11114122"/>
    <w:next w:val="a2"/>
    <w:semiHidden/>
    <w:rsid w:val="002A730C"/>
  </w:style>
  <w:style w:type="numbering" w:customStyle="1" w:styleId="213122">
    <w:name w:val="無清單213122"/>
    <w:next w:val="a2"/>
    <w:semiHidden/>
    <w:rsid w:val="002A730C"/>
  </w:style>
  <w:style w:type="numbering" w:customStyle="1" w:styleId="WWOutlineListStyle124122">
    <w:name w:val="WW_OutlineListStyle_124122"/>
    <w:basedOn w:val="a2"/>
    <w:rsid w:val="002A730C"/>
  </w:style>
  <w:style w:type="numbering" w:customStyle="1" w:styleId="WWOutlineListStyle114122">
    <w:name w:val="WW_OutlineListStyle_114122"/>
    <w:basedOn w:val="a2"/>
    <w:rsid w:val="002A730C"/>
  </w:style>
  <w:style w:type="numbering" w:customStyle="1" w:styleId="WWOutlineListStyle104122">
    <w:name w:val="WW_OutlineListStyle_104122"/>
    <w:basedOn w:val="a2"/>
    <w:rsid w:val="002A730C"/>
  </w:style>
  <w:style w:type="numbering" w:customStyle="1" w:styleId="WWOutlineListStyle94122">
    <w:name w:val="WW_OutlineListStyle_94122"/>
    <w:basedOn w:val="a2"/>
    <w:rsid w:val="002A730C"/>
  </w:style>
  <w:style w:type="numbering" w:customStyle="1" w:styleId="WWOutlineListStyle84122">
    <w:name w:val="WW_OutlineListStyle_84122"/>
    <w:basedOn w:val="a2"/>
    <w:rsid w:val="002A730C"/>
  </w:style>
  <w:style w:type="numbering" w:customStyle="1" w:styleId="WWOutlineListStyle74122">
    <w:name w:val="WW_OutlineListStyle_74122"/>
    <w:basedOn w:val="a2"/>
    <w:rsid w:val="002A730C"/>
  </w:style>
  <w:style w:type="numbering" w:customStyle="1" w:styleId="WWOutlineListStyle64122">
    <w:name w:val="WW_OutlineListStyle_64122"/>
    <w:basedOn w:val="a2"/>
    <w:rsid w:val="002A730C"/>
  </w:style>
  <w:style w:type="numbering" w:customStyle="1" w:styleId="WWOutlineListStyle54122">
    <w:name w:val="WW_OutlineListStyle_54122"/>
    <w:basedOn w:val="a2"/>
    <w:rsid w:val="002A730C"/>
  </w:style>
  <w:style w:type="numbering" w:customStyle="1" w:styleId="WWOutlineListStyle44122">
    <w:name w:val="WW_OutlineListStyle_44122"/>
    <w:basedOn w:val="a2"/>
    <w:rsid w:val="002A730C"/>
  </w:style>
  <w:style w:type="numbering" w:customStyle="1" w:styleId="WWOutlineListStyle34122">
    <w:name w:val="WW_OutlineListStyle_34122"/>
    <w:basedOn w:val="a2"/>
    <w:rsid w:val="002A730C"/>
  </w:style>
  <w:style w:type="numbering" w:customStyle="1" w:styleId="WWOutlineListStyle24122">
    <w:name w:val="WW_OutlineListStyle_24122"/>
    <w:basedOn w:val="a2"/>
    <w:rsid w:val="002A730C"/>
  </w:style>
  <w:style w:type="numbering" w:customStyle="1" w:styleId="WWOutlineListStyle16122">
    <w:name w:val="WW_OutlineListStyle_16122"/>
    <w:basedOn w:val="a2"/>
    <w:rsid w:val="002A730C"/>
  </w:style>
  <w:style w:type="numbering" w:customStyle="1" w:styleId="WWOutlineListStyle41220">
    <w:name w:val="WW_OutlineListStyle4122"/>
    <w:basedOn w:val="a2"/>
    <w:rsid w:val="002A730C"/>
  </w:style>
  <w:style w:type="numbering" w:customStyle="1" w:styleId="18122">
    <w:name w:val="無清單18122"/>
    <w:next w:val="a2"/>
    <w:uiPriority w:val="99"/>
    <w:semiHidden/>
    <w:unhideWhenUsed/>
    <w:rsid w:val="002A730C"/>
  </w:style>
  <w:style w:type="table" w:customStyle="1" w:styleId="8120">
    <w:name w:val="表格格線812"/>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2">
    <w:name w:val="無清單19112"/>
    <w:next w:val="a2"/>
    <w:uiPriority w:val="99"/>
    <w:semiHidden/>
    <w:unhideWhenUsed/>
    <w:rsid w:val="002A730C"/>
  </w:style>
  <w:style w:type="numbering" w:customStyle="1" w:styleId="115112">
    <w:name w:val="無清單115112"/>
    <w:next w:val="a2"/>
    <w:uiPriority w:val="99"/>
    <w:semiHidden/>
    <w:unhideWhenUsed/>
    <w:rsid w:val="002A730C"/>
  </w:style>
  <w:style w:type="numbering" w:customStyle="1" w:styleId="1115112">
    <w:name w:val="無清單1115112"/>
    <w:next w:val="a2"/>
    <w:semiHidden/>
    <w:rsid w:val="002A730C"/>
  </w:style>
  <w:style w:type="numbering" w:customStyle="1" w:styleId="27112">
    <w:name w:val="無清單27112"/>
    <w:next w:val="a2"/>
    <w:semiHidden/>
    <w:rsid w:val="002A730C"/>
  </w:style>
  <w:style w:type="numbering" w:customStyle="1" w:styleId="34112">
    <w:name w:val="無清單34112"/>
    <w:next w:val="a2"/>
    <w:semiHidden/>
    <w:rsid w:val="002A730C"/>
  </w:style>
  <w:style w:type="numbering" w:customStyle="1" w:styleId="44112">
    <w:name w:val="無清單44112"/>
    <w:next w:val="a2"/>
    <w:semiHidden/>
    <w:rsid w:val="002A730C"/>
  </w:style>
  <w:style w:type="numbering" w:customStyle="1" w:styleId="54112">
    <w:name w:val="無清單54112"/>
    <w:next w:val="a2"/>
    <w:semiHidden/>
    <w:rsid w:val="002A730C"/>
  </w:style>
  <w:style w:type="numbering" w:customStyle="1" w:styleId="64112">
    <w:name w:val="無清單64112"/>
    <w:next w:val="a2"/>
    <w:uiPriority w:val="99"/>
    <w:semiHidden/>
    <w:unhideWhenUsed/>
    <w:rsid w:val="002A730C"/>
  </w:style>
  <w:style w:type="numbering" w:customStyle="1" w:styleId="11115112">
    <w:name w:val="無清單11115112"/>
    <w:next w:val="a2"/>
    <w:semiHidden/>
    <w:rsid w:val="002A730C"/>
  </w:style>
  <w:style w:type="table" w:customStyle="1" w:styleId="14120">
    <w:name w:val="表格格線1412"/>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2">
    <w:name w:val="無清單214112"/>
    <w:next w:val="a2"/>
    <w:semiHidden/>
    <w:rsid w:val="002A730C"/>
  </w:style>
  <w:style w:type="numbering" w:customStyle="1" w:styleId="WWOutlineListStyle125112">
    <w:name w:val="WW_OutlineListStyle_125112"/>
    <w:basedOn w:val="a2"/>
    <w:rsid w:val="002A730C"/>
  </w:style>
  <w:style w:type="numbering" w:customStyle="1" w:styleId="WWOutlineListStyle115112">
    <w:name w:val="WW_OutlineListStyle_115112"/>
    <w:basedOn w:val="a2"/>
    <w:rsid w:val="002A730C"/>
  </w:style>
  <w:style w:type="numbering" w:customStyle="1" w:styleId="WWOutlineListStyle105112">
    <w:name w:val="WW_OutlineListStyle_105112"/>
    <w:basedOn w:val="a2"/>
    <w:rsid w:val="002A730C"/>
  </w:style>
  <w:style w:type="numbering" w:customStyle="1" w:styleId="WWOutlineListStyle95112">
    <w:name w:val="WW_OutlineListStyle_95112"/>
    <w:basedOn w:val="a2"/>
    <w:rsid w:val="002A730C"/>
  </w:style>
  <w:style w:type="numbering" w:customStyle="1" w:styleId="WWOutlineListStyle85112">
    <w:name w:val="WW_OutlineListStyle_85112"/>
    <w:basedOn w:val="a2"/>
    <w:rsid w:val="002A730C"/>
  </w:style>
  <w:style w:type="numbering" w:customStyle="1" w:styleId="WWOutlineListStyle75112">
    <w:name w:val="WW_OutlineListStyle_75112"/>
    <w:basedOn w:val="a2"/>
    <w:rsid w:val="002A730C"/>
  </w:style>
  <w:style w:type="numbering" w:customStyle="1" w:styleId="WWOutlineListStyle65112">
    <w:name w:val="WW_OutlineListStyle_65112"/>
    <w:basedOn w:val="a2"/>
    <w:rsid w:val="002A730C"/>
  </w:style>
  <w:style w:type="numbering" w:customStyle="1" w:styleId="WWOutlineListStyle55112">
    <w:name w:val="WW_OutlineListStyle_55112"/>
    <w:basedOn w:val="a2"/>
    <w:rsid w:val="002A730C"/>
  </w:style>
  <w:style w:type="numbering" w:customStyle="1" w:styleId="WWOutlineListStyle45112">
    <w:name w:val="WW_OutlineListStyle_45112"/>
    <w:basedOn w:val="a2"/>
    <w:rsid w:val="002A730C"/>
  </w:style>
  <w:style w:type="numbering" w:customStyle="1" w:styleId="WWOutlineListStyle35112">
    <w:name w:val="WW_OutlineListStyle_35112"/>
    <w:basedOn w:val="a2"/>
    <w:rsid w:val="002A730C"/>
  </w:style>
  <w:style w:type="numbering" w:customStyle="1" w:styleId="WWOutlineListStyle25112">
    <w:name w:val="WW_OutlineListStyle_25112"/>
    <w:basedOn w:val="a2"/>
    <w:rsid w:val="002A730C"/>
  </w:style>
  <w:style w:type="numbering" w:customStyle="1" w:styleId="WWOutlineListStyle17112">
    <w:name w:val="WW_OutlineListStyle_17112"/>
    <w:basedOn w:val="a2"/>
    <w:rsid w:val="002A730C"/>
  </w:style>
  <w:style w:type="numbering" w:customStyle="1" w:styleId="WWOutlineListStyle51120">
    <w:name w:val="WW_OutlineListStyle5112"/>
    <w:basedOn w:val="a2"/>
    <w:rsid w:val="002A730C"/>
  </w:style>
  <w:style w:type="numbering" w:customStyle="1" w:styleId="71122">
    <w:name w:val="無清單71122"/>
    <w:next w:val="a2"/>
    <w:uiPriority w:val="99"/>
    <w:semiHidden/>
    <w:unhideWhenUsed/>
    <w:rsid w:val="002A730C"/>
  </w:style>
  <w:style w:type="numbering" w:customStyle="1" w:styleId="WWOutlineListStyle1211122">
    <w:name w:val="WW_OutlineListStyle_1211122"/>
    <w:basedOn w:val="a2"/>
    <w:rsid w:val="002A730C"/>
  </w:style>
  <w:style w:type="numbering" w:customStyle="1" w:styleId="WWOutlineListStyle1111122">
    <w:name w:val="WW_OutlineListStyle_1111122"/>
    <w:basedOn w:val="a2"/>
    <w:rsid w:val="002A730C"/>
  </w:style>
  <w:style w:type="numbering" w:customStyle="1" w:styleId="WWOutlineListStyle1011122">
    <w:name w:val="WW_OutlineListStyle_1011122"/>
    <w:basedOn w:val="a2"/>
    <w:rsid w:val="002A730C"/>
  </w:style>
  <w:style w:type="numbering" w:customStyle="1" w:styleId="WWOutlineListStyle911122">
    <w:name w:val="WW_OutlineListStyle_911122"/>
    <w:basedOn w:val="a2"/>
    <w:rsid w:val="002A730C"/>
  </w:style>
  <w:style w:type="numbering" w:customStyle="1" w:styleId="WWOutlineListStyle811122">
    <w:name w:val="WW_OutlineListStyle_811122"/>
    <w:basedOn w:val="a2"/>
    <w:rsid w:val="002A730C"/>
  </w:style>
  <w:style w:type="numbering" w:customStyle="1" w:styleId="WWOutlineListStyle711122">
    <w:name w:val="WW_OutlineListStyle_711122"/>
    <w:basedOn w:val="a2"/>
    <w:rsid w:val="002A730C"/>
  </w:style>
  <w:style w:type="numbering" w:customStyle="1" w:styleId="WWOutlineListStyle611122">
    <w:name w:val="WW_OutlineListStyle_611122"/>
    <w:basedOn w:val="a2"/>
    <w:rsid w:val="002A730C"/>
  </w:style>
  <w:style w:type="numbering" w:customStyle="1" w:styleId="WWOutlineListStyle511122">
    <w:name w:val="WW_OutlineListStyle_511122"/>
    <w:basedOn w:val="a2"/>
    <w:rsid w:val="002A730C"/>
  </w:style>
  <w:style w:type="numbering" w:customStyle="1" w:styleId="WWOutlineListStyle411122">
    <w:name w:val="WW_OutlineListStyle_411122"/>
    <w:basedOn w:val="a2"/>
    <w:rsid w:val="002A730C"/>
  </w:style>
  <w:style w:type="numbering" w:customStyle="1" w:styleId="WWOutlineListStyle311122">
    <w:name w:val="WW_OutlineListStyle_311122"/>
    <w:basedOn w:val="a2"/>
    <w:rsid w:val="002A730C"/>
  </w:style>
  <w:style w:type="numbering" w:customStyle="1" w:styleId="WWOutlineListStyle211122">
    <w:name w:val="WW_OutlineListStyle_211122"/>
    <w:basedOn w:val="a2"/>
    <w:rsid w:val="002A730C"/>
  </w:style>
  <w:style w:type="numbering" w:customStyle="1" w:styleId="WWOutlineListStyle131122">
    <w:name w:val="WW_OutlineListStyle_131122"/>
    <w:basedOn w:val="a2"/>
    <w:rsid w:val="002A730C"/>
  </w:style>
  <w:style w:type="numbering" w:customStyle="1" w:styleId="WWOutlineListStyle111220">
    <w:name w:val="WW_OutlineListStyle11122"/>
    <w:basedOn w:val="a2"/>
    <w:rsid w:val="002A730C"/>
  </w:style>
  <w:style w:type="numbering" w:customStyle="1" w:styleId="121122">
    <w:name w:val="無清單121122"/>
    <w:next w:val="a2"/>
    <w:semiHidden/>
    <w:unhideWhenUsed/>
    <w:rsid w:val="002A730C"/>
  </w:style>
  <w:style w:type="table" w:customStyle="1" w:styleId="21120">
    <w:name w:val="表格格線2112"/>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2">
    <w:name w:val="無清單1121122"/>
    <w:next w:val="a2"/>
    <w:uiPriority w:val="99"/>
    <w:semiHidden/>
    <w:unhideWhenUsed/>
    <w:rsid w:val="002A730C"/>
  </w:style>
  <w:style w:type="numbering" w:customStyle="1" w:styleId="11121122">
    <w:name w:val="無清單11121122"/>
    <w:next w:val="a2"/>
    <w:uiPriority w:val="99"/>
    <w:semiHidden/>
    <w:unhideWhenUsed/>
    <w:rsid w:val="002A730C"/>
  </w:style>
  <w:style w:type="numbering" w:customStyle="1" w:styleId="111111122">
    <w:name w:val="無清單111111122"/>
    <w:next w:val="a2"/>
    <w:semiHidden/>
    <w:rsid w:val="002A730C"/>
  </w:style>
  <w:style w:type="numbering" w:customStyle="1" w:styleId="221122">
    <w:name w:val="無清單221122"/>
    <w:next w:val="a2"/>
    <w:semiHidden/>
    <w:rsid w:val="002A730C"/>
  </w:style>
  <w:style w:type="numbering" w:customStyle="1" w:styleId="311122">
    <w:name w:val="無清單311122"/>
    <w:next w:val="a2"/>
    <w:semiHidden/>
    <w:rsid w:val="002A730C"/>
  </w:style>
  <w:style w:type="numbering" w:customStyle="1" w:styleId="411122">
    <w:name w:val="無清單411122"/>
    <w:next w:val="a2"/>
    <w:semiHidden/>
    <w:rsid w:val="002A730C"/>
  </w:style>
  <w:style w:type="numbering" w:customStyle="1" w:styleId="511122">
    <w:name w:val="無清單511122"/>
    <w:next w:val="a2"/>
    <w:semiHidden/>
    <w:rsid w:val="002A730C"/>
  </w:style>
  <w:style w:type="numbering" w:customStyle="1" w:styleId="611122">
    <w:name w:val="無清單611122"/>
    <w:next w:val="a2"/>
    <w:uiPriority w:val="99"/>
    <w:semiHidden/>
    <w:unhideWhenUsed/>
    <w:rsid w:val="002A730C"/>
  </w:style>
  <w:style w:type="numbering" w:customStyle="1" w:styleId="1111111112">
    <w:name w:val="無清單1111111112"/>
    <w:next w:val="a2"/>
    <w:semiHidden/>
    <w:rsid w:val="002A730C"/>
  </w:style>
  <w:style w:type="table" w:customStyle="1" w:styleId="111120">
    <w:name w:val="表格格線11112"/>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2">
    <w:name w:val="無清單2111122"/>
    <w:next w:val="a2"/>
    <w:semiHidden/>
    <w:rsid w:val="002A730C"/>
  </w:style>
  <w:style w:type="numbering" w:customStyle="1" w:styleId="WWOutlineListStyle12111112">
    <w:name w:val="WW_OutlineListStyle_12111112"/>
    <w:basedOn w:val="a2"/>
    <w:rsid w:val="002A730C"/>
  </w:style>
  <w:style w:type="numbering" w:customStyle="1" w:styleId="WWOutlineListStyle11111112">
    <w:name w:val="WW_OutlineListStyle_11111112"/>
    <w:basedOn w:val="a2"/>
    <w:rsid w:val="002A730C"/>
  </w:style>
  <w:style w:type="numbering" w:customStyle="1" w:styleId="WWOutlineListStyle10111112">
    <w:name w:val="WW_OutlineListStyle_10111112"/>
    <w:basedOn w:val="a2"/>
    <w:rsid w:val="002A730C"/>
  </w:style>
  <w:style w:type="numbering" w:customStyle="1" w:styleId="WWOutlineListStyle9111112">
    <w:name w:val="WW_OutlineListStyle_9111112"/>
    <w:basedOn w:val="a2"/>
    <w:rsid w:val="002A730C"/>
  </w:style>
  <w:style w:type="numbering" w:customStyle="1" w:styleId="WWOutlineListStyle8111112">
    <w:name w:val="WW_OutlineListStyle_8111112"/>
    <w:basedOn w:val="a2"/>
    <w:rsid w:val="002A730C"/>
  </w:style>
  <w:style w:type="numbering" w:customStyle="1" w:styleId="WWOutlineListStyle7111112">
    <w:name w:val="WW_OutlineListStyle_7111112"/>
    <w:basedOn w:val="a2"/>
    <w:rsid w:val="002A730C"/>
  </w:style>
  <w:style w:type="numbering" w:customStyle="1" w:styleId="WWOutlineListStyle6111112">
    <w:name w:val="WW_OutlineListStyle_6111112"/>
    <w:basedOn w:val="a2"/>
    <w:rsid w:val="002A730C"/>
  </w:style>
  <w:style w:type="numbering" w:customStyle="1" w:styleId="WWOutlineListStyle5111112">
    <w:name w:val="WW_OutlineListStyle_5111112"/>
    <w:basedOn w:val="a2"/>
    <w:rsid w:val="002A730C"/>
  </w:style>
  <w:style w:type="numbering" w:customStyle="1" w:styleId="WWOutlineListStyle4111112">
    <w:name w:val="WW_OutlineListStyle_4111112"/>
    <w:basedOn w:val="a2"/>
    <w:rsid w:val="002A730C"/>
  </w:style>
  <w:style w:type="numbering" w:customStyle="1" w:styleId="WWOutlineListStyle3111112">
    <w:name w:val="WW_OutlineListStyle_3111112"/>
    <w:basedOn w:val="a2"/>
    <w:rsid w:val="002A730C"/>
  </w:style>
  <w:style w:type="numbering" w:customStyle="1" w:styleId="WWOutlineListStyle2111112">
    <w:name w:val="WW_OutlineListStyle_2111112"/>
    <w:basedOn w:val="a2"/>
    <w:rsid w:val="002A730C"/>
  </w:style>
  <w:style w:type="numbering" w:customStyle="1" w:styleId="WWOutlineListStyle1311112">
    <w:name w:val="WW_OutlineListStyle_1311112"/>
    <w:basedOn w:val="a2"/>
    <w:rsid w:val="002A730C"/>
  </w:style>
  <w:style w:type="numbering" w:customStyle="1" w:styleId="WWOutlineListStyle1111120">
    <w:name w:val="WW_OutlineListStyle111112"/>
    <w:basedOn w:val="a2"/>
    <w:rsid w:val="002A730C"/>
  </w:style>
  <w:style w:type="numbering" w:customStyle="1" w:styleId="711112">
    <w:name w:val="無清單711112"/>
    <w:next w:val="a2"/>
    <w:uiPriority w:val="99"/>
    <w:semiHidden/>
    <w:unhideWhenUsed/>
    <w:rsid w:val="002A730C"/>
  </w:style>
  <w:style w:type="numbering" w:customStyle="1" w:styleId="1211112">
    <w:name w:val="無清單1211112"/>
    <w:next w:val="a2"/>
    <w:uiPriority w:val="99"/>
    <w:semiHidden/>
    <w:unhideWhenUsed/>
    <w:rsid w:val="002A730C"/>
  </w:style>
  <w:style w:type="numbering" w:customStyle="1" w:styleId="11211112">
    <w:name w:val="無清單11211112"/>
    <w:next w:val="a2"/>
    <w:uiPriority w:val="99"/>
    <w:semiHidden/>
    <w:unhideWhenUsed/>
    <w:rsid w:val="002A730C"/>
  </w:style>
  <w:style w:type="numbering" w:customStyle="1" w:styleId="111211112">
    <w:name w:val="無清單111211112"/>
    <w:next w:val="a2"/>
    <w:semiHidden/>
    <w:rsid w:val="002A730C"/>
  </w:style>
  <w:style w:type="numbering" w:customStyle="1" w:styleId="2211112">
    <w:name w:val="無清單2211112"/>
    <w:next w:val="a2"/>
    <w:semiHidden/>
    <w:rsid w:val="002A730C"/>
  </w:style>
  <w:style w:type="numbering" w:customStyle="1" w:styleId="3111112">
    <w:name w:val="無清單3111112"/>
    <w:next w:val="a2"/>
    <w:semiHidden/>
    <w:rsid w:val="002A730C"/>
  </w:style>
  <w:style w:type="numbering" w:customStyle="1" w:styleId="4111112">
    <w:name w:val="無清單4111112"/>
    <w:next w:val="a2"/>
    <w:semiHidden/>
    <w:rsid w:val="002A730C"/>
  </w:style>
  <w:style w:type="numbering" w:customStyle="1" w:styleId="5111112">
    <w:name w:val="無清單5111112"/>
    <w:next w:val="a2"/>
    <w:semiHidden/>
    <w:rsid w:val="002A730C"/>
  </w:style>
  <w:style w:type="numbering" w:customStyle="1" w:styleId="6111112">
    <w:name w:val="無清單6111112"/>
    <w:next w:val="a2"/>
    <w:uiPriority w:val="99"/>
    <w:semiHidden/>
    <w:unhideWhenUsed/>
    <w:rsid w:val="002A730C"/>
  </w:style>
  <w:style w:type="numbering" w:customStyle="1" w:styleId="111121112">
    <w:name w:val="無清單111121112"/>
    <w:next w:val="a2"/>
    <w:semiHidden/>
    <w:rsid w:val="002A730C"/>
  </w:style>
  <w:style w:type="numbering" w:customStyle="1" w:styleId="21111112">
    <w:name w:val="無清單21111112"/>
    <w:next w:val="a2"/>
    <w:semiHidden/>
    <w:rsid w:val="002A730C"/>
  </w:style>
  <w:style w:type="numbering" w:customStyle="1" w:styleId="WWOutlineListStyle1221112">
    <w:name w:val="WW_OutlineListStyle_1221112"/>
    <w:basedOn w:val="a2"/>
    <w:rsid w:val="002A730C"/>
  </w:style>
  <w:style w:type="numbering" w:customStyle="1" w:styleId="WWOutlineListStyle1121112">
    <w:name w:val="WW_OutlineListStyle_1121112"/>
    <w:basedOn w:val="a2"/>
    <w:rsid w:val="002A730C"/>
  </w:style>
  <w:style w:type="numbering" w:customStyle="1" w:styleId="WWOutlineListStyle1021112">
    <w:name w:val="WW_OutlineListStyle_1021112"/>
    <w:basedOn w:val="a2"/>
    <w:rsid w:val="002A730C"/>
  </w:style>
  <w:style w:type="numbering" w:customStyle="1" w:styleId="WWOutlineListStyle921112">
    <w:name w:val="WW_OutlineListStyle_921112"/>
    <w:basedOn w:val="a2"/>
    <w:rsid w:val="002A730C"/>
  </w:style>
  <w:style w:type="numbering" w:customStyle="1" w:styleId="WWOutlineListStyle821112">
    <w:name w:val="WW_OutlineListStyle_821112"/>
    <w:basedOn w:val="a2"/>
    <w:rsid w:val="002A730C"/>
  </w:style>
  <w:style w:type="numbering" w:customStyle="1" w:styleId="WWOutlineListStyle721112">
    <w:name w:val="WW_OutlineListStyle_721112"/>
    <w:basedOn w:val="a2"/>
    <w:rsid w:val="002A730C"/>
  </w:style>
  <w:style w:type="numbering" w:customStyle="1" w:styleId="WWOutlineListStyle621112">
    <w:name w:val="WW_OutlineListStyle_621112"/>
    <w:basedOn w:val="a2"/>
    <w:rsid w:val="002A730C"/>
  </w:style>
  <w:style w:type="numbering" w:customStyle="1" w:styleId="WWOutlineListStyle521112">
    <w:name w:val="WW_OutlineListStyle_521112"/>
    <w:basedOn w:val="a2"/>
    <w:rsid w:val="002A730C"/>
  </w:style>
  <w:style w:type="numbering" w:customStyle="1" w:styleId="WWOutlineListStyle421112">
    <w:name w:val="WW_OutlineListStyle_421112"/>
    <w:basedOn w:val="a2"/>
    <w:rsid w:val="002A730C"/>
  </w:style>
  <w:style w:type="numbering" w:customStyle="1" w:styleId="WWOutlineListStyle321112">
    <w:name w:val="WW_OutlineListStyle_321112"/>
    <w:basedOn w:val="a2"/>
    <w:rsid w:val="002A730C"/>
  </w:style>
  <w:style w:type="numbering" w:customStyle="1" w:styleId="WWOutlineListStyle221112">
    <w:name w:val="WW_OutlineListStyle_221112"/>
    <w:basedOn w:val="a2"/>
    <w:rsid w:val="002A730C"/>
  </w:style>
  <w:style w:type="numbering" w:customStyle="1" w:styleId="WWOutlineListStyle141112">
    <w:name w:val="WW_OutlineListStyle_141112"/>
    <w:basedOn w:val="a2"/>
    <w:rsid w:val="002A730C"/>
  </w:style>
  <w:style w:type="numbering" w:customStyle="1" w:styleId="WWOutlineListStyle211120">
    <w:name w:val="WW_OutlineListStyle21112"/>
    <w:basedOn w:val="a2"/>
    <w:rsid w:val="002A730C"/>
  </w:style>
  <w:style w:type="numbering" w:customStyle="1" w:styleId="81112">
    <w:name w:val="無清單81112"/>
    <w:next w:val="a2"/>
    <w:uiPriority w:val="99"/>
    <w:semiHidden/>
    <w:unhideWhenUsed/>
    <w:rsid w:val="002A730C"/>
  </w:style>
  <w:style w:type="numbering" w:customStyle="1" w:styleId="131112">
    <w:name w:val="無清單131112"/>
    <w:next w:val="a2"/>
    <w:semiHidden/>
    <w:rsid w:val="002A730C"/>
  </w:style>
  <w:style w:type="table" w:customStyle="1" w:styleId="31120">
    <w:name w:val="表格格線3112"/>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2">
    <w:name w:val="無清單231112"/>
    <w:next w:val="a2"/>
    <w:semiHidden/>
    <w:rsid w:val="002A730C"/>
  </w:style>
  <w:style w:type="numbering" w:customStyle="1" w:styleId="91112">
    <w:name w:val="無清單91112"/>
    <w:next w:val="a2"/>
    <w:uiPriority w:val="99"/>
    <w:semiHidden/>
    <w:unhideWhenUsed/>
    <w:rsid w:val="002A730C"/>
  </w:style>
  <w:style w:type="numbering" w:customStyle="1" w:styleId="141112">
    <w:name w:val="無清單141112"/>
    <w:next w:val="a2"/>
    <w:semiHidden/>
    <w:rsid w:val="002A730C"/>
  </w:style>
  <w:style w:type="table" w:customStyle="1" w:styleId="41120">
    <w:name w:val="表格格線4112"/>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2">
    <w:name w:val="無清單241112"/>
    <w:next w:val="a2"/>
    <w:semiHidden/>
    <w:rsid w:val="002A730C"/>
  </w:style>
  <w:style w:type="table" w:customStyle="1" w:styleId="51120">
    <w:name w:val="表格格線5112"/>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2">
    <w:name w:val="無清單101112"/>
    <w:next w:val="a2"/>
    <w:uiPriority w:val="99"/>
    <w:semiHidden/>
    <w:unhideWhenUsed/>
    <w:rsid w:val="002A730C"/>
  </w:style>
  <w:style w:type="table" w:customStyle="1" w:styleId="61120">
    <w:name w:val="表格格線6112"/>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2">
    <w:name w:val="無清單151112"/>
    <w:next w:val="a2"/>
    <w:uiPriority w:val="99"/>
    <w:semiHidden/>
    <w:unhideWhenUsed/>
    <w:rsid w:val="002A730C"/>
  </w:style>
  <w:style w:type="numbering" w:customStyle="1" w:styleId="1131112">
    <w:name w:val="無清單1131112"/>
    <w:next w:val="a2"/>
    <w:uiPriority w:val="99"/>
    <w:semiHidden/>
    <w:unhideWhenUsed/>
    <w:rsid w:val="002A730C"/>
  </w:style>
  <w:style w:type="numbering" w:customStyle="1" w:styleId="11131112">
    <w:name w:val="無清單11131112"/>
    <w:next w:val="a2"/>
    <w:semiHidden/>
    <w:rsid w:val="002A730C"/>
  </w:style>
  <w:style w:type="numbering" w:customStyle="1" w:styleId="251112">
    <w:name w:val="無清單251112"/>
    <w:next w:val="a2"/>
    <w:semiHidden/>
    <w:rsid w:val="002A730C"/>
  </w:style>
  <w:style w:type="numbering" w:customStyle="1" w:styleId="321112">
    <w:name w:val="無清單321112"/>
    <w:next w:val="a2"/>
    <w:semiHidden/>
    <w:rsid w:val="002A730C"/>
  </w:style>
  <w:style w:type="numbering" w:customStyle="1" w:styleId="421112">
    <w:name w:val="無清單421112"/>
    <w:next w:val="a2"/>
    <w:semiHidden/>
    <w:rsid w:val="002A730C"/>
  </w:style>
  <w:style w:type="numbering" w:customStyle="1" w:styleId="521112">
    <w:name w:val="無清單521112"/>
    <w:next w:val="a2"/>
    <w:semiHidden/>
    <w:rsid w:val="002A730C"/>
  </w:style>
  <w:style w:type="numbering" w:customStyle="1" w:styleId="621112">
    <w:name w:val="無清單621112"/>
    <w:next w:val="a2"/>
    <w:uiPriority w:val="99"/>
    <w:semiHidden/>
    <w:unhideWhenUsed/>
    <w:rsid w:val="002A730C"/>
  </w:style>
  <w:style w:type="numbering" w:customStyle="1" w:styleId="111131112">
    <w:name w:val="無清單111131112"/>
    <w:next w:val="a2"/>
    <w:semiHidden/>
    <w:rsid w:val="002A730C"/>
  </w:style>
  <w:style w:type="table" w:customStyle="1" w:styleId="121120">
    <w:name w:val="表格格線12112"/>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2">
    <w:name w:val="無清單2121112"/>
    <w:next w:val="a2"/>
    <w:semiHidden/>
    <w:rsid w:val="002A730C"/>
  </w:style>
  <w:style w:type="numbering" w:customStyle="1" w:styleId="WWOutlineListStyle1231112">
    <w:name w:val="WW_OutlineListStyle_1231112"/>
    <w:basedOn w:val="a2"/>
    <w:rsid w:val="002A730C"/>
  </w:style>
  <w:style w:type="numbering" w:customStyle="1" w:styleId="WWOutlineListStyle1131112">
    <w:name w:val="WW_OutlineListStyle_1131112"/>
    <w:basedOn w:val="a2"/>
    <w:rsid w:val="002A730C"/>
  </w:style>
  <w:style w:type="numbering" w:customStyle="1" w:styleId="WWOutlineListStyle1031112">
    <w:name w:val="WW_OutlineListStyle_1031112"/>
    <w:basedOn w:val="a2"/>
    <w:rsid w:val="002A730C"/>
  </w:style>
  <w:style w:type="numbering" w:customStyle="1" w:styleId="WWOutlineListStyle931112">
    <w:name w:val="WW_OutlineListStyle_931112"/>
    <w:basedOn w:val="a2"/>
    <w:rsid w:val="002A730C"/>
  </w:style>
  <w:style w:type="numbering" w:customStyle="1" w:styleId="WWOutlineListStyle831112">
    <w:name w:val="WW_OutlineListStyle_831112"/>
    <w:basedOn w:val="a2"/>
    <w:rsid w:val="002A730C"/>
  </w:style>
  <w:style w:type="numbering" w:customStyle="1" w:styleId="WWOutlineListStyle731112">
    <w:name w:val="WW_OutlineListStyle_731112"/>
    <w:basedOn w:val="a2"/>
    <w:rsid w:val="002A730C"/>
  </w:style>
  <w:style w:type="numbering" w:customStyle="1" w:styleId="WWOutlineListStyle631112">
    <w:name w:val="WW_OutlineListStyle_631112"/>
    <w:basedOn w:val="a2"/>
    <w:rsid w:val="002A730C"/>
  </w:style>
  <w:style w:type="numbering" w:customStyle="1" w:styleId="WWOutlineListStyle531112">
    <w:name w:val="WW_OutlineListStyle_531112"/>
    <w:basedOn w:val="a2"/>
    <w:rsid w:val="002A730C"/>
  </w:style>
  <w:style w:type="numbering" w:customStyle="1" w:styleId="WWOutlineListStyle431112">
    <w:name w:val="WW_OutlineListStyle_431112"/>
    <w:basedOn w:val="a2"/>
    <w:rsid w:val="002A730C"/>
  </w:style>
  <w:style w:type="numbering" w:customStyle="1" w:styleId="WWOutlineListStyle331112">
    <w:name w:val="WW_OutlineListStyle_331112"/>
    <w:basedOn w:val="a2"/>
    <w:rsid w:val="002A730C"/>
  </w:style>
  <w:style w:type="numbering" w:customStyle="1" w:styleId="WWOutlineListStyle231112">
    <w:name w:val="WW_OutlineListStyle_231112"/>
    <w:basedOn w:val="a2"/>
    <w:rsid w:val="002A730C"/>
  </w:style>
  <w:style w:type="numbering" w:customStyle="1" w:styleId="WWOutlineListStyle151112">
    <w:name w:val="WW_OutlineListStyle_151112"/>
    <w:basedOn w:val="a2"/>
    <w:rsid w:val="002A730C"/>
  </w:style>
  <w:style w:type="numbering" w:customStyle="1" w:styleId="WWOutlineListStyle311120">
    <w:name w:val="WW_OutlineListStyle31112"/>
    <w:basedOn w:val="a2"/>
    <w:rsid w:val="002A730C"/>
  </w:style>
  <w:style w:type="numbering" w:customStyle="1" w:styleId="161112">
    <w:name w:val="無清單161112"/>
    <w:next w:val="a2"/>
    <w:uiPriority w:val="99"/>
    <w:semiHidden/>
    <w:unhideWhenUsed/>
    <w:rsid w:val="002A730C"/>
  </w:style>
  <w:style w:type="table" w:customStyle="1" w:styleId="71120">
    <w:name w:val="表格格線7112"/>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2">
    <w:name w:val="無清單171112"/>
    <w:next w:val="a2"/>
    <w:uiPriority w:val="99"/>
    <w:semiHidden/>
    <w:unhideWhenUsed/>
    <w:rsid w:val="002A730C"/>
  </w:style>
  <w:style w:type="numbering" w:customStyle="1" w:styleId="1141112">
    <w:name w:val="無清單1141112"/>
    <w:next w:val="a2"/>
    <w:uiPriority w:val="99"/>
    <w:semiHidden/>
    <w:unhideWhenUsed/>
    <w:rsid w:val="002A730C"/>
  </w:style>
  <w:style w:type="numbering" w:customStyle="1" w:styleId="11141112">
    <w:name w:val="無清單11141112"/>
    <w:next w:val="a2"/>
    <w:semiHidden/>
    <w:rsid w:val="002A730C"/>
  </w:style>
  <w:style w:type="numbering" w:customStyle="1" w:styleId="261112">
    <w:name w:val="無清單261112"/>
    <w:next w:val="a2"/>
    <w:semiHidden/>
    <w:rsid w:val="002A730C"/>
  </w:style>
  <w:style w:type="numbering" w:customStyle="1" w:styleId="331112">
    <w:name w:val="無清單331112"/>
    <w:next w:val="a2"/>
    <w:semiHidden/>
    <w:rsid w:val="002A730C"/>
  </w:style>
  <w:style w:type="numbering" w:customStyle="1" w:styleId="431112">
    <w:name w:val="無清單431112"/>
    <w:next w:val="a2"/>
    <w:semiHidden/>
    <w:rsid w:val="002A730C"/>
  </w:style>
  <w:style w:type="numbering" w:customStyle="1" w:styleId="531112">
    <w:name w:val="無清單531112"/>
    <w:next w:val="a2"/>
    <w:semiHidden/>
    <w:rsid w:val="002A730C"/>
  </w:style>
  <w:style w:type="numbering" w:customStyle="1" w:styleId="631112">
    <w:name w:val="無清單631112"/>
    <w:next w:val="a2"/>
    <w:uiPriority w:val="99"/>
    <w:semiHidden/>
    <w:unhideWhenUsed/>
    <w:rsid w:val="002A730C"/>
  </w:style>
  <w:style w:type="numbering" w:customStyle="1" w:styleId="111141112">
    <w:name w:val="無清單111141112"/>
    <w:next w:val="a2"/>
    <w:semiHidden/>
    <w:rsid w:val="002A730C"/>
  </w:style>
  <w:style w:type="table" w:customStyle="1" w:styleId="131120">
    <w:name w:val="表格格線13112"/>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2">
    <w:name w:val="無清單2131112"/>
    <w:next w:val="a2"/>
    <w:semiHidden/>
    <w:rsid w:val="002A730C"/>
  </w:style>
  <w:style w:type="numbering" w:customStyle="1" w:styleId="WWOutlineListStyle1241112">
    <w:name w:val="WW_OutlineListStyle_1241112"/>
    <w:basedOn w:val="a2"/>
    <w:rsid w:val="002A730C"/>
  </w:style>
  <w:style w:type="numbering" w:customStyle="1" w:styleId="WWOutlineListStyle1141112">
    <w:name w:val="WW_OutlineListStyle_1141112"/>
    <w:basedOn w:val="a2"/>
    <w:rsid w:val="002A730C"/>
  </w:style>
  <w:style w:type="numbering" w:customStyle="1" w:styleId="WWOutlineListStyle1041112">
    <w:name w:val="WW_OutlineListStyle_1041112"/>
    <w:basedOn w:val="a2"/>
    <w:rsid w:val="002A730C"/>
  </w:style>
  <w:style w:type="numbering" w:customStyle="1" w:styleId="WWOutlineListStyle941112">
    <w:name w:val="WW_OutlineListStyle_941112"/>
    <w:basedOn w:val="a2"/>
    <w:rsid w:val="002A730C"/>
  </w:style>
  <w:style w:type="numbering" w:customStyle="1" w:styleId="WWOutlineListStyle841112">
    <w:name w:val="WW_OutlineListStyle_841112"/>
    <w:basedOn w:val="a2"/>
    <w:rsid w:val="002A730C"/>
  </w:style>
  <w:style w:type="numbering" w:customStyle="1" w:styleId="WWOutlineListStyle741112">
    <w:name w:val="WW_OutlineListStyle_741112"/>
    <w:basedOn w:val="a2"/>
    <w:rsid w:val="002A730C"/>
  </w:style>
  <w:style w:type="numbering" w:customStyle="1" w:styleId="WWOutlineListStyle641112">
    <w:name w:val="WW_OutlineListStyle_641112"/>
    <w:basedOn w:val="a2"/>
    <w:rsid w:val="002A730C"/>
  </w:style>
  <w:style w:type="numbering" w:customStyle="1" w:styleId="WWOutlineListStyle541112">
    <w:name w:val="WW_OutlineListStyle_541112"/>
    <w:basedOn w:val="a2"/>
    <w:rsid w:val="002A730C"/>
  </w:style>
  <w:style w:type="numbering" w:customStyle="1" w:styleId="WWOutlineListStyle441112">
    <w:name w:val="WW_OutlineListStyle_441112"/>
    <w:basedOn w:val="a2"/>
    <w:rsid w:val="002A730C"/>
  </w:style>
  <w:style w:type="numbering" w:customStyle="1" w:styleId="WWOutlineListStyle341112">
    <w:name w:val="WW_OutlineListStyle_341112"/>
    <w:basedOn w:val="a2"/>
    <w:rsid w:val="002A730C"/>
  </w:style>
  <w:style w:type="numbering" w:customStyle="1" w:styleId="WWOutlineListStyle241112">
    <w:name w:val="WW_OutlineListStyle_241112"/>
    <w:basedOn w:val="a2"/>
    <w:rsid w:val="002A730C"/>
  </w:style>
  <w:style w:type="numbering" w:customStyle="1" w:styleId="WWOutlineListStyle161112">
    <w:name w:val="WW_OutlineListStyle_161112"/>
    <w:basedOn w:val="a2"/>
    <w:rsid w:val="002A730C"/>
  </w:style>
  <w:style w:type="numbering" w:customStyle="1" w:styleId="WWOutlineListStyle411120">
    <w:name w:val="WW_OutlineListStyle41112"/>
    <w:basedOn w:val="a2"/>
    <w:rsid w:val="002A730C"/>
  </w:style>
  <w:style w:type="numbering" w:customStyle="1" w:styleId="181112">
    <w:name w:val="無清單181112"/>
    <w:next w:val="a2"/>
    <w:uiPriority w:val="99"/>
    <w:semiHidden/>
    <w:unhideWhenUsed/>
    <w:rsid w:val="002A730C"/>
  </w:style>
  <w:style w:type="numbering" w:customStyle="1" w:styleId="2012">
    <w:name w:val="無清單2012"/>
    <w:next w:val="a2"/>
    <w:uiPriority w:val="99"/>
    <w:semiHidden/>
    <w:unhideWhenUsed/>
    <w:rsid w:val="002A730C"/>
  </w:style>
  <w:style w:type="table" w:customStyle="1" w:styleId="9120">
    <w:name w:val="表格格線912"/>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2">
    <w:name w:val="無清單110112"/>
    <w:next w:val="a2"/>
    <w:uiPriority w:val="99"/>
    <w:semiHidden/>
    <w:unhideWhenUsed/>
    <w:rsid w:val="002A730C"/>
  </w:style>
  <w:style w:type="numbering" w:customStyle="1" w:styleId="11612">
    <w:name w:val="無清單11612"/>
    <w:next w:val="a2"/>
    <w:uiPriority w:val="99"/>
    <w:semiHidden/>
    <w:unhideWhenUsed/>
    <w:rsid w:val="002A730C"/>
  </w:style>
  <w:style w:type="numbering" w:customStyle="1" w:styleId="111612">
    <w:name w:val="無清單111612"/>
    <w:next w:val="a2"/>
    <w:semiHidden/>
    <w:rsid w:val="002A730C"/>
  </w:style>
  <w:style w:type="numbering" w:customStyle="1" w:styleId="2812">
    <w:name w:val="無清單2812"/>
    <w:next w:val="a2"/>
    <w:semiHidden/>
    <w:rsid w:val="002A730C"/>
  </w:style>
  <w:style w:type="numbering" w:customStyle="1" w:styleId="3512">
    <w:name w:val="無清單3512"/>
    <w:next w:val="a2"/>
    <w:semiHidden/>
    <w:rsid w:val="002A730C"/>
  </w:style>
  <w:style w:type="numbering" w:customStyle="1" w:styleId="4512">
    <w:name w:val="無清單4512"/>
    <w:next w:val="a2"/>
    <w:semiHidden/>
    <w:rsid w:val="002A730C"/>
  </w:style>
  <w:style w:type="numbering" w:customStyle="1" w:styleId="5512">
    <w:name w:val="無清單5512"/>
    <w:next w:val="a2"/>
    <w:semiHidden/>
    <w:rsid w:val="002A730C"/>
  </w:style>
  <w:style w:type="numbering" w:customStyle="1" w:styleId="6512">
    <w:name w:val="無清單6512"/>
    <w:next w:val="a2"/>
    <w:uiPriority w:val="99"/>
    <w:semiHidden/>
    <w:unhideWhenUsed/>
    <w:rsid w:val="002A730C"/>
  </w:style>
  <w:style w:type="numbering" w:customStyle="1" w:styleId="1111612">
    <w:name w:val="無清單1111612"/>
    <w:next w:val="a2"/>
    <w:semiHidden/>
    <w:rsid w:val="002A730C"/>
  </w:style>
  <w:style w:type="table" w:customStyle="1" w:styleId="15120">
    <w:name w:val="表格格線1512"/>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2">
    <w:name w:val="無清單21512"/>
    <w:next w:val="a2"/>
    <w:semiHidden/>
    <w:rsid w:val="002A730C"/>
  </w:style>
  <w:style w:type="numbering" w:customStyle="1" w:styleId="WWOutlineListStyle12615">
    <w:name w:val="WW_OutlineListStyle_12615"/>
    <w:basedOn w:val="a2"/>
    <w:rsid w:val="002A730C"/>
  </w:style>
  <w:style w:type="numbering" w:customStyle="1" w:styleId="WWOutlineListStyle11615">
    <w:name w:val="WW_OutlineListStyle_11615"/>
    <w:basedOn w:val="a2"/>
    <w:rsid w:val="002A730C"/>
  </w:style>
  <w:style w:type="numbering" w:customStyle="1" w:styleId="WWOutlineListStyle10615">
    <w:name w:val="WW_OutlineListStyle_10615"/>
    <w:basedOn w:val="a2"/>
    <w:rsid w:val="002A730C"/>
  </w:style>
  <w:style w:type="numbering" w:customStyle="1" w:styleId="WWOutlineListStyle9615">
    <w:name w:val="WW_OutlineListStyle_9615"/>
    <w:basedOn w:val="a2"/>
    <w:rsid w:val="002A730C"/>
  </w:style>
  <w:style w:type="numbering" w:customStyle="1" w:styleId="WWOutlineListStyle8615">
    <w:name w:val="WW_OutlineListStyle_8615"/>
    <w:basedOn w:val="a2"/>
    <w:rsid w:val="002A730C"/>
  </w:style>
  <w:style w:type="numbering" w:customStyle="1" w:styleId="WWOutlineListStyle7615">
    <w:name w:val="WW_OutlineListStyle_7615"/>
    <w:basedOn w:val="a2"/>
    <w:rsid w:val="002A730C"/>
  </w:style>
  <w:style w:type="numbering" w:customStyle="1" w:styleId="WWOutlineListStyle6615">
    <w:name w:val="WW_OutlineListStyle_6615"/>
    <w:basedOn w:val="a2"/>
    <w:rsid w:val="002A730C"/>
  </w:style>
  <w:style w:type="numbering" w:customStyle="1" w:styleId="WWOutlineListStyle5615">
    <w:name w:val="WW_OutlineListStyle_5615"/>
    <w:basedOn w:val="a2"/>
    <w:rsid w:val="002A730C"/>
  </w:style>
  <w:style w:type="numbering" w:customStyle="1" w:styleId="WWOutlineListStyle4615">
    <w:name w:val="WW_OutlineListStyle_4615"/>
    <w:basedOn w:val="a2"/>
    <w:rsid w:val="002A730C"/>
  </w:style>
  <w:style w:type="numbering" w:customStyle="1" w:styleId="WWOutlineListStyle3615">
    <w:name w:val="WW_OutlineListStyle_3615"/>
    <w:basedOn w:val="a2"/>
    <w:rsid w:val="002A730C"/>
  </w:style>
  <w:style w:type="numbering" w:customStyle="1" w:styleId="WWOutlineListStyle2615">
    <w:name w:val="WW_OutlineListStyle_2615"/>
    <w:basedOn w:val="a2"/>
    <w:rsid w:val="002A730C"/>
  </w:style>
  <w:style w:type="numbering" w:customStyle="1" w:styleId="WWOutlineListStyle1815">
    <w:name w:val="WW_OutlineListStyle_1815"/>
    <w:basedOn w:val="a2"/>
    <w:rsid w:val="002A730C"/>
  </w:style>
  <w:style w:type="numbering" w:customStyle="1" w:styleId="WWOutlineListStyle6150">
    <w:name w:val="WW_OutlineListStyle615"/>
    <w:basedOn w:val="a2"/>
    <w:rsid w:val="002A730C"/>
  </w:style>
  <w:style w:type="numbering" w:customStyle="1" w:styleId="72112">
    <w:name w:val="無清單72112"/>
    <w:next w:val="a2"/>
    <w:uiPriority w:val="99"/>
    <w:semiHidden/>
    <w:unhideWhenUsed/>
    <w:rsid w:val="002A730C"/>
  </w:style>
  <w:style w:type="numbering" w:customStyle="1" w:styleId="WWOutlineListStyle1212112">
    <w:name w:val="WW_OutlineListStyle_1212112"/>
    <w:basedOn w:val="a2"/>
    <w:rsid w:val="002A730C"/>
  </w:style>
  <w:style w:type="numbering" w:customStyle="1" w:styleId="WWOutlineListStyle1112112">
    <w:name w:val="WW_OutlineListStyle_1112112"/>
    <w:basedOn w:val="a2"/>
    <w:rsid w:val="002A730C"/>
  </w:style>
  <w:style w:type="numbering" w:customStyle="1" w:styleId="WWOutlineListStyle1012112">
    <w:name w:val="WW_OutlineListStyle_1012112"/>
    <w:basedOn w:val="a2"/>
    <w:rsid w:val="002A730C"/>
  </w:style>
  <w:style w:type="numbering" w:customStyle="1" w:styleId="WWOutlineListStyle912112">
    <w:name w:val="WW_OutlineListStyle_912112"/>
    <w:basedOn w:val="a2"/>
    <w:rsid w:val="002A730C"/>
  </w:style>
  <w:style w:type="numbering" w:customStyle="1" w:styleId="WWOutlineListStyle812112">
    <w:name w:val="WW_OutlineListStyle_812112"/>
    <w:basedOn w:val="a2"/>
    <w:rsid w:val="002A730C"/>
  </w:style>
  <w:style w:type="numbering" w:customStyle="1" w:styleId="WWOutlineListStyle712112">
    <w:name w:val="WW_OutlineListStyle_712112"/>
    <w:basedOn w:val="a2"/>
    <w:rsid w:val="002A730C"/>
  </w:style>
  <w:style w:type="numbering" w:customStyle="1" w:styleId="WWOutlineListStyle612112">
    <w:name w:val="WW_OutlineListStyle_612112"/>
    <w:basedOn w:val="a2"/>
    <w:rsid w:val="002A730C"/>
  </w:style>
  <w:style w:type="numbering" w:customStyle="1" w:styleId="WWOutlineListStyle512112">
    <w:name w:val="WW_OutlineListStyle_512112"/>
    <w:basedOn w:val="a2"/>
    <w:rsid w:val="002A730C"/>
  </w:style>
  <w:style w:type="numbering" w:customStyle="1" w:styleId="WWOutlineListStyle412112">
    <w:name w:val="WW_OutlineListStyle_412112"/>
    <w:basedOn w:val="a2"/>
    <w:rsid w:val="002A730C"/>
  </w:style>
  <w:style w:type="numbering" w:customStyle="1" w:styleId="WWOutlineListStyle312112">
    <w:name w:val="WW_OutlineListStyle_312112"/>
    <w:basedOn w:val="a2"/>
    <w:rsid w:val="002A730C"/>
  </w:style>
  <w:style w:type="numbering" w:customStyle="1" w:styleId="WWOutlineListStyle212112">
    <w:name w:val="WW_OutlineListStyle_212112"/>
    <w:basedOn w:val="a2"/>
    <w:rsid w:val="002A730C"/>
  </w:style>
  <w:style w:type="numbering" w:customStyle="1" w:styleId="WWOutlineListStyle132112">
    <w:name w:val="WW_OutlineListStyle_132112"/>
    <w:basedOn w:val="a2"/>
    <w:rsid w:val="002A730C"/>
  </w:style>
  <w:style w:type="numbering" w:customStyle="1" w:styleId="WWOutlineListStyle121120">
    <w:name w:val="WW_OutlineListStyle12112"/>
    <w:basedOn w:val="a2"/>
    <w:rsid w:val="002A730C"/>
  </w:style>
  <w:style w:type="numbering" w:customStyle="1" w:styleId="122112">
    <w:name w:val="無清單122112"/>
    <w:next w:val="a2"/>
    <w:semiHidden/>
    <w:unhideWhenUsed/>
    <w:rsid w:val="002A730C"/>
  </w:style>
  <w:style w:type="table" w:customStyle="1" w:styleId="22120">
    <w:name w:val="表格格線2212"/>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2">
    <w:name w:val="無清單1122112"/>
    <w:next w:val="a2"/>
    <w:uiPriority w:val="99"/>
    <w:semiHidden/>
    <w:unhideWhenUsed/>
    <w:rsid w:val="002A730C"/>
  </w:style>
  <w:style w:type="numbering" w:customStyle="1" w:styleId="11122112">
    <w:name w:val="無清單11122112"/>
    <w:next w:val="a2"/>
    <w:uiPriority w:val="99"/>
    <w:semiHidden/>
    <w:unhideWhenUsed/>
    <w:rsid w:val="002A730C"/>
  </w:style>
  <w:style w:type="numbering" w:customStyle="1" w:styleId="111112112">
    <w:name w:val="無清單111112112"/>
    <w:next w:val="a2"/>
    <w:semiHidden/>
    <w:rsid w:val="002A730C"/>
  </w:style>
  <w:style w:type="numbering" w:customStyle="1" w:styleId="222112">
    <w:name w:val="無清單222112"/>
    <w:next w:val="a2"/>
    <w:semiHidden/>
    <w:rsid w:val="002A730C"/>
  </w:style>
  <w:style w:type="numbering" w:customStyle="1" w:styleId="312112">
    <w:name w:val="無清單312112"/>
    <w:next w:val="a2"/>
    <w:semiHidden/>
    <w:rsid w:val="002A730C"/>
  </w:style>
  <w:style w:type="numbering" w:customStyle="1" w:styleId="412112">
    <w:name w:val="無清單412112"/>
    <w:next w:val="a2"/>
    <w:semiHidden/>
    <w:rsid w:val="002A730C"/>
  </w:style>
  <w:style w:type="numbering" w:customStyle="1" w:styleId="512112">
    <w:name w:val="無清單512112"/>
    <w:next w:val="a2"/>
    <w:semiHidden/>
    <w:rsid w:val="002A730C"/>
  </w:style>
  <w:style w:type="numbering" w:customStyle="1" w:styleId="612112">
    <w:name w:val="無清單612112"/>
    <w:next w:val="a2"/>
    <w:uiPriority w:val="99"/>
    <w:semiHidden/>
    <w:unhideWhenUsed/>
    <w:rsid w:val="002A730C"/>
  </w:style>
  <w:style w:type="numbering" w:customStyle="1" w:styleId="111111212">
    <w:name w:val="無清單111111212"/>
    <w:next w:val="a2"/>
    <w:semiHidden/>
    <w:rsid w:val="002A730C"/>
  </w:style>
  <w:style w:type="table" w:customStyle="1" w:styleId="112120">
    <w:name w:val="表格格線11212"/>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2">
    <w:name w:val="無清單2112112"/>
    <w:next w:val="a2"/>
    <w:semiHidden/>
    <w:rsid w:val="002A730C"/>
  </w:style>
  <w:style w:type="numbering" w:customStyle="1" w:styleId="WWOutlineListStyle1211212">
    <w:name w:val="WW_OutlineListStyle_1211212"/>
    <w:basedOn w:val="a2"/>
    <w:rsid w:val="002A730C"/>
  </w:style>
  <w:style w:type="numbering" w:customStyle="1" w:styleId="WWOutlineListStyle1111212">
    <w:name w:val="WW_OutlineListStyle_1111212"/>
    <w:basedOn w:val="a2"/>
    <w:rsid w:val="002A730C"/>
  </w:style>
  <w:style w:type="numbering" w:customStyle="1" w:styleId="WWOutlineListStyle1011212">
    <w:name w:val="WW_OutlineListStyle_1011212"/>
    <w:basedOn w:val="a2"/>
    <w:rsid w:val="002A730C"/>
  </w:style>
  <w:style w:type="numbering" w:customStyle="1" w:styleId="WWOutlineListStyle911212">
    <w:name w:val="WW_OutlineListStyle_911212"/>
    <w:basedOn w:val="a2"/>
    <w:rsid w:val="002A730C"/>
  </w:style>
  <w:style w:type="numbering" w:customStyle="1" w:styleId="WWOutlineListStyle811212">
    <w:name w:val="WW_OutlineListStyle_811212"/>
    <w:basedOn w:val="a2"/>
    <w:rsid w:val="002A730C"/>
  </w:style>
  <w:style w:type="numbering" w:customStyle="1" w:styleId="WWOutlineListStyle711212">
    <w:name w:val="WW_OutlineListStyle_711212"/>
    <w:basedOn w:val="a2"/>
    <w:rsid w:val="002A730C"/>
  </w:style>
  <w:style w:type="numbering" w:customStyle="1" w:styleId="WWOutlineListStyle611212">
    <w:name w:val="WW_OutlineListStyle_611212"/>
    <w:basedOn w:val="a2"/>
    <w:rsid w:val="002A730C"/>
  </w:style>
  <w:style w:type="numbering" w:customStyle="1" w:styleId="WWOutlineListStyle511212">
    <w:name w:val="WW_OutlineListStyle_511212"/>
    <w:basedOn w:val="a2"/>
    <w:rsid w:val="002A730C"/>
  </w:style>
  <w:style w:type="numbering" w:customStyle="1" w:styleId="WWOutlineListStyle411212">
    <w:name w:val="WW_OutlineListStyle_411212"/>
    <w:basedOn w:val="a2"/>
    <w:rsid w:val="002A730C"/>
  </w:style>
  <w:style w:type="numbering" w:customStyle="1" w:styleId="WWOutlineListStyle311212">
    <w:name w:val="WW_OutlineListStyle_311212"/>
    <w:basedOn w:val="a2"/>
    <w:rsid w:val="002A730C"/>
  </w:style>
  <w:style w:type="numbering" w:customStyle="1" w:styleId="WWOutlineListStyle211212">
    <w:name w:val="WW_OutlineListStyle_211212"/>
    <w:basedOn w:val="a2"/>
    <w:rsid w:val="002A730C"/>
  </w:style>
  <w:style w:type="numbering" w:customStyle="1" w:styleId="WWOutlineListStyle131212">
    <w:name w:val="WW_OutlineListStyle_131212"/>
    <w:basedOn w:val="a2"/>
    <w:rsid w:val="002A730C"/>
  </w:style>
  <w:style w:type="numbering" w:customStyle="1" w:styleId="WWOutlineListStyle112120">
    <w:name w:val="WW_OutlineListStyle11212"/>
    <w:basedOn w:val="a2"/>
    <w:rsid w:val="002A730C"/>
  </w:style>
  <w:style w:type="numbering" w:customStyle="1" w:styleId="71212">
    <w:name w:val="無清單71212"/>
    <w:next w:val="a2"/>
    <w:uiPriority w:val="99"/>
    <w:semiHidden/>
    <w:unhideWhenUsed/>
    <w:rsid w:val="002A730C"/>
  </w:style>
  <w:style w:type="numbering" w:customStyle="1" w:styleId="121212">
    <w:name w:val="無清單121212"/>
    <w:next w:val="a2"/>
    <w:uiPriority w:val="99"/>
    <w:semiHidden/>
    <w:unhideWhenUsed/>
    <w:rsid w:val="002A730C"/>
  </w:style>
  <w:style w:type="numbering" w:customStyle="1" w:styleId="1121212">
    <w:name w:val="無清單1121212"/>
    <w:next w:val="a2"/>
    <w:uiPriority w:val="99"/>
    <w:semiHidden/>
    <w:unhideWhenUsed/>
    <w:rsid w:val="002A730C"/>
  </w:style>
  <w:style w:type="numbering" w:customStyle="1" w:styleId="11121212">
    <w:name w:val="無清單11121212"/>
    <w:next w:val="a2"/>
    <w:semiHidden/>
    <w:rsid w:val="002A730C"/>
  </w:style>
  <w:style w:type="numbering" w:customStyle="1" w:styleId="221212">
    <w:name w:val="無清單221212"/>
    <w:next w:val="a2"/>
    <w:semiHidden/>
    <w:rsid w:val="002A730C"/>
  </w:style>
  <w:style w:type="numbering" w:customStyle="1" w:styleId="311212">
    <w:name w:val="無清單311212"/>
    <w:next w:val="a2"/>
    <w:semiHidden/>
    <w:rsid w:val="002A730C"/>
  </w:style>
  <w:style w:type="numbering" w:customStyle="1" w:styleId="411212">
    <w:name w:val="無清單411212"/>
    <w:next w:val="a2"/>
    <w:semiHidden/>
    <w:rsid w:val="002A730C"/>
  </w:style>
  <w:style w:type="numbering" w:customStyle="1" w:styleId="511212">
    <w:name w:val="無清單511212"/>
    <w:next w:val="a2"/>
    <w:semiHidden/>
    <w:rsid w:val="002A730C"/>
  </w:style>
  <w:style w:type="numbering" w:customStyle="1" w:styleId="611212">
    <w:name w:val="無清單611212"/>
    <w:next w:val="a2"/>
    <w:uiPriority w:val="99"/>
    <w:semiHidden/>
    <w:unhideWhenUsed/>
    <w:rsid w:val="002A730C"/>
  </w:style>
  <w:style w:type="numbering" w:customStyle="1" w:styleId="11112212">
    <w:name w:val="無清單11112212"/>
    <w:next w:val="a2"/>
    <w:semiHidden/>
    <w:rsid w:val="002A730C"/>
  </w:style>
  <w:style w:type="numbering" w:customStyle="1" w:styleId="2111212">
    <w:name w:val="無清單2111212"/>
    <w:next w:val="a2"/>
    <w:semiHidden/>
    <w:rsid w:val="002A730C"/>
  </w:style>
  <w:style w:type="numbering" w:customStyle="1" w:styleId="WWOutlineListStyle122212">
    <w:name w:val="WW_OutlineListStyle_122212"/>
    <w:basedOn w:val="a2"/>
    <w:rsid w:val="002A730C"/>
  </w:style>
  <w:style w:type="numbering" w:customStyle="1" w:styleId="WWOutlineListStyle112212">
    <w:name w:val="WW_OutlineListStyle_112212"/>
    <w:basedOn w:val="a2"/>
    <w:rsid w:val="002A730C"/>
  </w:style>
  <w:style w:type="numbering" w:customStyle="1" w:styleId="WWOutlineListStyle102212">
    <w:name w:val="WW_OutlineListStyle_102212"/>
    <w:basedOn w:val="a2"/>
    <w:rsid w:val="002A730C"/>
  </w:style>
  <w:style w:type="numbering" w:customStyle="1" w:styleId="WWOutlineListStyle92212">
    <w:name w:val="WW_OutlineListStyle_92212"/>
    <w:basedOn w:val="a2"/>
    <w:rsid w:val="002A730C"/>
  </w:style>
  <w:style w:type="numbering" w:customStyle="1" w:styleId="WWOutlineListStyle82212">
    <w:name w:val="WW_OutlineListStyle_82212"/>
    <w:basedOn w:val="a2"/>
    <w:rsid w:val="002A730C"/>
  </w:style>
  <w:style w:type="numbering" w:customStyle="1" w:styleId="WWOutlineListStyle72212">
    <w:name w:val="WW_OutlineListStyle_72212"/>
    <w:basedOn w:val="a2"/>
    <w:rsid w:val="002A730C"/>
  </w:style>
  <w:style w:type="numbering" w:customStyle="1" w:styleId="WWOutlineListStyle62212">
    <w:name w:val="WW_OutlineListStyle_62212"/>
    <w:basedOn w:val="a2"/>
    <w:rsid w:val="002A730C"/>
  </w:style>
  <w:style w:type="numbering" w:customStyle="1" w:styleId="WWOutlineListStyle52212">
    <w:name w:val="WW_OutlineListStyle_52212"/>
    <w:basedOn w:val="a2"/>
    <w:rsid w:val="002A730C"/>
  </w:style>
  <w:style w:type="numbering" w:customStyle="1" w:styleId="WWOutlineListStyle42212">
    <w:name w:val="WW_OutlineListStyle_42212"/>
    <w:basedOn w:val="a2"/>
    <w:rsid w:val="002A730C"/>
  </w:style>
  <w:style w:type="numbering" w:customStyle="1" w:styleId="WWOutlineListStyle32212">
    <w:name w:val="WW_OutlineListStyle_32212"/>
    <w:basedOn w:val="a2"/>
    <w:rsid w:val="002A730C"/>
  </w:style>
  <w:style w:type="numbering" w:customStyle="1" w:styleId="WWOutlineListStyle22212">
    <w:name w:val="WW_OutlineListStyle_22212"/>
    <w:basedOn w:val="a2"/>
    <w:rsid w:val="002A730C"/>
  </w:style>
  <w:style w:type="numbering" w:customStyle="1" w:styleId="WWOutlineListStyle14212">
    <w:name w:val="WW_OutlineListStyle_14212"/>
    <w:basedOn w:val="a2"/>
    <w:rsid w:val="002A730C"/>
  </w:style>
  <w:style w:type="numbering" w:customStyle="1" w:styleId="WWOutlineListStyle22120">
    <w:name w:val="WW_OutlineListStyle2212"/>
    <w:basedOn w:val="a2"/>
    <w:rsid w:val="002A730C"/>
  </w:style>
  <w:style w:type="numbering" w:customStyle="1" w:styleId="8212">
    <w:name w:val="無清單8212"/>
    <w:next w:val="a2"/>
    <w:uiPriority w:val="99"/>
    <w:semiHidden/>
    <w:unhideWhenUsed/>
    <w:rsid w:val="002A730C"/>
  </w:style>
  <w:style w:type="numbering" w:customStyle="1" w:styleId="13212">
    <w:name w:val="無清單13212"/>
    <w:next w:val="a2"/>
    <w:semiHidden/>
    <w:rsid w:val="002A730C"/>
  </w:style>
  <w:style w:type="table" w:customStyle="1" w:styleId="32120">
    <w:name w:val="表格格線3212"/>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2">
    <w:name w:val="無清單23212"/>
    <w:next w:val="a2"/>
    <w:semiHidden/>
    <w:rsid w:val="002A730C"/>
  </w:style>
  <w:style w:type="numbering" w:customStyle="1" w:styleId="9212">
    <w:name w:val="無清單9212"/>
    <w:next w:val="a2"/>
    <w:uiPriority w:val="99"/>
    <w:semiHidden/>
    <w:unhideWhenUsed/>
    <w:rsid w:val="002A730C"/>
  </w:style>
  <w:style w:type="numbering" w:customStyle="1" w:styleId="14212">
    <w:name w:val="無清單14212"/>
    <w:next w:val="a2"/>
    <w:semiHidden/>
    <w:rsid w:val="002A730C"/>
  </w:style>
  <w:style w:type="table" w:customStyle="1" w:styleId="42120">
    <w:name w:val="表格格線4212"/>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2">
    <w:name w:val="無清單24212"/>
    <w:next w:val="a2"/>
    <w:semiHidden/>
    <w:rsid w:val="002A730C"/>
  </w:style>
  <w:style w:type="table" w:customStyle="1" w:styleId="52120">
    <w:name w:val="表格格線5212"/>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2">
    <w:name w:val="無清單10212"/>
    <w:next w:val="a2"/>
    <w:uiPriority w:val="99"/>
    <w:semiHidden/>
    <w:unhideWhenUsed/>
    <w:rsid w:val="002A730C"/>
  </w:style>
  <w:style w:type="table" w:customStyle="1" w:styleId="62120">
    <w:name w:val="表格格線6212"/>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2">
    <w:name w:val="無清單15212"/>
    <w:next w:val="a2"/>
    <w:uiPriority w:val="99"/>
    <w:semiHidden/>
    <w:unhideWhenUsed/>
    <w:rsid w:val="002A730C"/>
  </w:style>
  <w:style w:type="numbering" w:customStyle="1" w:styleId="113212">
    <w:name w:val="無清單113212"/>
    <w:next w:val="a2"/>
    <w:uiPriority w:val="99"/>
    <w:semiHidden/>
    <w:unhideWhenUsed/>
    <w:rsid w:val="002A730C"/>
  </w:style>
  <w:style w:type="numbering" w:customStyle="1" w:styleId="1113212">
    <w:name w:val="無清單1113212"/>
    <w:next w:val="a2"/>
    <w:semiHidden/>
    <w:rsid w:val="002A730C"/>
  </w:style>
  <w:style w:type="numbering" w:customStyle="1" w:styleId="25212">
    <w:name w:val="無清單25212"/>
    <w:next w:val="a2"/>
    <w:semiHidden/>
    <w:rsid w:val="002A730C"/>
  </w:style>
  <w:style w:type="numbering" w:customStyle="1" w:styleId="32212">
    <w:name w:val="無清單32212"/>
    <w:next w:val="a2"/>
    <w:semiHidden/>
    <w:rsid w:val="002A730C"/>
  </w:style>
  <w:style w:type="numbering" w:customStyle="1" w:styleId="42212">
    <w:name w:val="無清單42212"/>
    <w:next w:val="a2"/>
    <w:semiHidden/>
    <w:rsid w:val="002A730C"/>
  </w:style>
  <w:style w:type="numbering" w:customStyle="1" w:styleId="52212">
    <w:name w:val="無清單52212"/>
    <w:next w:val="a2"/>
    <w:semiHidden/>
    <w:rsid w:val="002A730C"/>
  </w:style>
  <w:style w:type="numbering" w:customStyle="1" w:styleId="62212">
    <w:name w:val="無清單62212"/>
    <w:next w:val="a2"/>
    <w:uiPriority w:val="99"/>
    <w:semiHidden/>
    <w:unhideWhenUsed/>
    <w:rsid w:val="002A730C"/>
  </w:style>
  <w:style w:type="numbering" w:customStyle="1" w:styleId="11113212">
    <w:name w:val="無清單11113212"/>
    <w:next w:val="a2"/>
    <w:semiHidden/>
    <w:rsid w:val="002A730C"/>
  </w:style>
  <w:style w:type="table" w:customStyle="1" w:styleId="122120">
    <w:name w:val="表格格線12212"/>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2">
    <w:name w:val="無清單212212"/>
    <w:next w:val="a2"/>
    <w:semiHidden/>
    <w:rsid w:val="002A730C"/>
  </w:style>
  <w:style w:type="numbering" w:customStyle="1" w:styleId="WWOutlineListStyle123212">
    <w:name w:val="WW_OutlineListStyle_123212"/>
    <w:basedOn w:val="a2"/>
    <w:rsid w:val="002A730C"/>
  </w:style>
  <w:style w:type="numbering" w:customStyle="1" w:styleId="WWOutlineListStyle113212">
    <w:name w:val="WW_OutlineListStyle_113212"/>
    <w:basedOn w:val="a2"/>
    <w:rsid w:val="002A730C"/>
  </w:style>
  <w:style w:type="numbering" w:customStyle="1" w:styleId="WWOutlineListStyle103212">
    <w:name w:val="WW_OutlineListStyle_103212"/>
    <w:basedOn w:val="a2"/>
    <w:rsid w:val="002A730C"/>
  </w:style>
  <w:style w:type="numbering" w:customStyle="1" w:styleId="WWOutlineListStyle93212">
    <w:name w:val="WW_OutlineListStyle_93212"/>
    <w:basedOn w:val="a2"/>
    <w:rsid w:val="002A730C"/>
  </w:style>
  <w:style w:type="numbering" w:customStyle="1" w:styleId="WWOutlineListStyle83212">
    <w:name w:val="WW_OutlineListStyle_83212"/>
    <w:basedOn w:val="a2"/>
    <w:rsid w:val="002A730C"/>
  </w:style>
  <w:style w:type="numbering" w:customStyle="1" w:styleId="WWOutlineListStyle73212">
    <w:name w:val="WW_OutlineListStyle_73212"/>
    <w:basedOn w:val="a2"/>
    <w:rsid w:val="002A730C"/>
  </w:style>
  <w:style w:type="numbering" w:customStyle="1" w:styleId="WWOutlineListStyle63212">
    <w:name w:val="WW_OutlineListStyle_63212"/>
    <w:basedOn w:val="a2"/>
    <w:rsid w:val="002A730C"/>
  </w:style>
  <w:style w:type="numbering" w:customStyle="1" w:styleId="WWOutlineListStyle53212">
    <w:name w:val="WW_OutlineListStyle_53212"/>
    <w:basedOn w:val="a2"/>
    <w:rsid w:val="002A730C"/>
  </w:style>
  <w:style w:type="numbering" w:customStyle="1" w:styleId="WWOutlineListStyle43212">
    <w:name w:val="WW_OutlineListStyle_43212"/>
    <w:basedOn w:val="a2"/>
    <w:rsid w:val="002A730C"/>
  </w:style>
  <w:style w:type="numbering" w:customStyle="1" w:styleId="WWOutlineListStyle33212">
    <w:name w:val="WW_OutlineListStyle_33212"/>
    <w:basedOn w:val="a2"/>
    <w:rsid w:val="002A730C"/>
  </w:style>
  <w:style w:type="numbering" w:customStyle="1" w:styleId="WWOutlineListStyle23212">
    <w:name w:val="WW_OutlineListStyle_23212"/>
    <w:basedOn w:val="a2"/>
    <w:rsid w:val="002A730C"/>
  </w:style>
  <w:style w:type="numbering" w:customStyle="1" w:styleId="WWOutlineListStyle15212">
    <w:name w:val="WW_OutlineListStyle_15212"/>
    <w:basedOn w:val="a2"/>
    <w:rsid w:val="002A730C"/>
  </w:style>
  <w:style w:type="numbering" w:customStyle="1" w:styleId="WWOutlineListStyle32120">
    <w:name w:val="WW_OutlineListStyle3212"/>
    <w:basedOn w:val="a2"/>
    <w:rsid w:val="002A730C"/>
  </w:style>
  <w:style w:type="numbering" w:customStyle="1" w:styleId="16212">
    <w:name w:val="無清單16212"/>
    <w:next w:val="a2"/>
    <w:uiPriority w:val="99"/>
    <w:semiHidden/>
    <w:unhideWhenUsed/>
    <w:rsid w:val="002A730C"/>
  </w:style>
  <w:style w:type="table" w:customStyle="1" w:styleId="72120">
    <w:name w:val="表格格線7212"/>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2">
    <w:name w:val="無清單17212"/>
    <w:next w:val="a2"/>
    <w:uiPriority w:val="99"/>
    <w:semiHidden/>
    <w:unhideWhenUsed/>
    <w:rsid w:val="002A730C"/>
  </w:style>
  <w:style w:type="numbering" w:customStyle="1" w:styleId="114212">
    <w:name w:val="無清單114212"/>
    <w:next w:val="a2"/>
    <w:uiPriority w:val="99"/>
    <w:semiHidden/>
    <w:unhideWhenUsed/>
    <w:rsid w:val="002A730C"/>
  </w:style>
  <w:style w:type="numbering" w:customStyle="1" w:styleId="1114212">
    <w:name w:val="無清單1114212"/>
    <w:next w:val="a2"/>
    <w:semiHidden/>
    <w:rsid w:val="002A730C"/>
  </w:style>
  <w:style w:type="numbering" w:customStyle="1" w:styleId="26212">
    <w:name w:val="無清單26212"/>
    <w:next w:val="a2"/>
    <w:semiHidden/>
    <w:rsid w:val="002A730C"/>
  </w:style>
  <w:style w:type="numbering" w:customStyle="1" w:styleId="33212">
    <w:name w:val="無清單33212"/>
    <w:next w:val="a2"/>
    <w:semiHidden/>
    <w:rsid w:val="002A730C"/>
  </w:style>
  <w:style w:type="numbering" w:customStyle="1" w:styleId="43212">
    <w:name w:val="無清單43212"/>
    <w:next w:val="a2"/>
    <w:semiHidden/>
    <w:rsid w:val="002A730C"/>
  </w:style>
  <w:style w:type="numbering" w:customStyle="1" w:styleId="53212">
    <w:name w:val="無清單53212"/>
    <w:next w:val="a2"/>
    <w:semiHidden/>
    <w:rsid w:val="002A730C"/>
  </w:style>
  <w:style w:type="numbering" w:customStyle="1" w:styleId="63212">
    <w:name w:val="無清單63212"/>
    <w:next w:val="a2"/>
    <w:uiPriority w:val="99"/>
    <w:semiHidden/>
    <w:unhideWhenUsed/>
    <w:rsid w:val="002A730C"/>
  </w:style>
  <w:style w:type="numbering" w:customStyle="1" w:styleId="11114212">
    <w:name w:val="無清單11114212"/>
    <w:next w:val="a2"/>
    <w:semiHidden/>
    <w:rsid w:val="002A730C"/>
  </w:style>
  <w:style w:type="table" w:customStyle="1" w:styleId="132120">
    <w:name w:val="表格格線13212"/>
    <w:basedOn w:val="a1"/>
    <w:next w:val="aff2"/>
    <w:rsid w:val="002A730C"/>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2">
    <w:name w:val="無清單213212"/>
    <w:next w:val="a2"/>
    <w:semiHidden/>
    <w:rsid w:val="002A730C"/>
  </w:style>
  <w:style w:type="numbering" w:customStyle="1" w:styleId="WWOutlineListStyle124212">
    <w:name w:val="WW_OutlineListStyle_124212"/>
    <w:basedOn w:val="a2"/>
    <w:rsid w:val="002A730C"/>
  </w:style>
  <w:style w:type="numbering" w:customStyle="1" w:styleId="WWOutlineListStyle114212">
    <w:name w:val="WW_OutlineListStyle_114212"/>
    <w:basedOn w:val="a2"/>
    <w:rsid w:val="002A730C"/>
  </w:style>
  <w:style w:type="numbering" w:customStyle="1" w:styleId="WWOutlineListStyle104212">
    <w:name w:val="WW_OutlineListStyle_104212"/>
    <w:basedOn w:val="a2"/>
    <w:rsid w:val="002A730C"/>
  </w:style>
  <w:style w:type="numbering" w:customStyle="1" w:styleId="WWOutlineListStyle94212">
    <w:name w:val="WW_OutlineListStyle_94212"/>
    <w:basedOn w:val="a2"/>
    <w:rsid w:val="002A730C"/>
  </w:style>
  <w:style w:type="numbering" w:customStyle="1" w:styleId="WWOutlineListStyle84212">
    <w:name w:val="WW_OutlineListStyle_84212"/>
    <w:basedOn w:val="a2"/>
    <w:rsid w:val="002A730C"/>
  </w:style>
  <w:style w:type="numbering" w:customStyle="1" w:styleId="WWOutlineListStyle74212">
    <w:name w:val="WW_OutlineListStyle_74212"/>
    <w:basedOn w:val="a2"/>
    <w:rsid w:val="002A730C"/>
  </w:style>
  <w:style w:type="numbering" w:customStyle="1" w:styleId="WWOutlineListStyle24212">
    <w:name w:val="WW_OutlineListStyle_24212"/>
    <w:basedOn w:val="a2"/>
    <w:rsid w:val="002A730C"/>
  </w:style>
  <w:style w:type="numbering" w:customStyle="1" w:styleId="WWOutlineListStyle16212">
    <w:name w:val="WW_OutlineListStyle_16212"/>
    <w:basedOn w:val="a2"/>
    <w:rsid w:val="002A730C"/>
  </w:style>
  <w:style w:type="numbering" w:customStyle="1" w:styleId="WWOutlineListStyle4226">
    <w:name w:val="WW_OutlineListStyle4226"/>
    <w:basedOn w:val="a2"/>
    <w:rsid w:val="002A730C"/>
  </w:style>
  <w:style w:type="numbering" w:customStyle="1" w:styleId="18212">
    <w:name w:val="無清單18212"/>
    <w:next w:val="a2"/>
    <w:uiPriority w:val="99"/>
    <w:semiHidden/>
    <w:unhideWhenUsed/>
    <w:rsid w:val="002A730C"/>
  </w:style>
  <w:style w:type="numbering" w:customStyle="1" w:styleId="WWOutlineListStyle1218">
    <w:name w:val="WW_OutlineListStyle_1218"/>
    <w:basedOn w:val="a2"/>
    <w:rsid w:val="002A730C"/>
  </w:style>
  <w:style w:type="numbering" w:customStyle="1" w:styleId="WWOutlineListStyle1118">
    <w:name w:val="WW_OutlineListStyle_1118"/>
    <w:basedOn w:val="a2"/>
    <w:rsid w:val="002A730C"/>
  </w:style>
  <w:style w:type="numbering" w:customStyle="1" w:styleId="WWOutlineListStyle1018">
    <w:name w:val="WW_OutlineListStyle_1018"/>
    <w:basedOn w:val="a2"/>
    <w:rsid w:val="002A730C"/>
  </w:style>
  <w:style w:type="numbering" w:customStyle="1" w:styleId="WWOutlineListStyle918">
    <w:name w:val="WW_OutlineListStyle_918"/>
    <w:basedOn w:val="a2"/>
    <w:rsid w:val="002A730C"/>
  </w:style>
  <w:style w:type="numbering" w:customStyle="1" w:styleId="WWOutlineListStyle818">
    <w:name w:val="WW_OutlineListStyle_818"/>
    <w:basedOn w:val="a2"/>
    <w:rsid w:val="002A730C"/>
  </w:style>
  <w:style w:type="numbering" w:customStyle="1" w:styleId="WWOutlineListStyle718">
    <w:name w:val="WW_OutlineListStyle_718"/>
    <w:basedOn w:val="a2"/>
    <w:rsid w:val="002A730C"/>
  </w:style>
  <w:style w:type="numbering" w:customStyle="1" w:styleId="WWOutlineListStyle618">
    <w:name w:val="WW_OutlineListStyle_618"/>
    <w:basedOn w:val="a2"/>
    <w:rsid w:val="002A730C"/>
  </w:style>
  <w:style w:type="numbering" w:customStyle="1" w:styleId="WWOutlineListStyle1258">
    <w:name w:val="WW_OutlineListStyle_1258"/>
    <w:basedOn w:val="a2"/>
    <w:rsid w:val="002A730C"/>
  </w:style>
  <w:style w:type="numbering" w:customStyle="1" w:styleId="WWOutlineListStyle1158">
    <w:name w:val="WW_OutlineListStyle_1158"/>
    <w:basedOn w:val="a2"/>
    <w:rsid w:val="002A730C"/>
  </w:style>
  <w:style w:type="numbering" w:customStyle="1" w:styleId="WWOutlineListStyle1058">
    <w:name w:val="WW_OutlineListStyle_1058"/>
    <w:basedOn w:val="a2"/>
    <w:rsid w:val="002A730C"/>
  </w:style>
  <w:style w:type="numbering" w:customStyle="1" w:styleId="WWOutlineListStyle858">
    <w:name w:val="WW_OutlineListStyle_858"/>
    <w:basedOn w:val="a2"/>
    <w:rsid w:val="002A730C"/>
  </w:style>
  <w:style w:type="numbering" w:customStyle="1" w:styleId="WWOutlineListStyle758">
    <w:name w:val="WW_OutlineListStyle_758"/>
    <w:basedOn w:val="a2"/>
    <w:rsid w:val="002A730C"/>
  </w:style>
  <w:style w:type="numbering" w:customStyle="1" w:styleId="WWOutlineListStyle1267">
    <w:name w:val="WW_OutlineListStyle_1267"/>
    <w:basedOn w:val="a2"/>
    <w:rsid w:val="002A730C"/>
  </w:style>
  <w:style w:type="numbering" w:customStyle="1" w:styleId="WWOutlineListStyle1167">
    <w:name w:val="WW_OutlineListStyle_1167"/>
    <w:basedOn w:val="a2"/>
    <w:rsid w:val="002A730C"/>
  </w:style>
  <w:style w:type="numbering" w:customStyle="1" w:styleId="WWOutlineListStyle1067">
    <w:name w:val="WW_OutlineListStyle_1067"/>
    <w:basedOn w:val="a2"/>
    <w:rsid w:val="002A730C"/>
  </w:style>
  <w:style w:type="numbering" w:customStyle="1" w:styleId="WWOutlineListStyle967">
    <w:name w:val="WW_OutlineListStyle_967"/>
    <w:basedOn w:val="a2"/>
    <w:rsid w:val="002A730C"/>
  </w:style>
  <w:style w:type="numbering" w:customStyle="1" w:styleId="WWOutlineListStyle867">
    <w:name w:val="WW_OutlineListStyle_867"/>
    <w:basedOn w:val="a2"/>
    <w:rsid w:val="002A730C"/>
  </w:style>
  <w:style w:type="numbering" w:customStyle="1" w:styleId="WWOutlineListStyle767">
    <w:name w:val="WW_OutlineListStyle_767"/>
    <w:basedOn w:val="a2"/>
    <w:rsid w:val="002A730C"/>
  </w:style>
  <w:style w:type="numbering" w:customStyle="1" w:styleId="WWOutlineListStyle667">
    <w:name w:val="WW_OutlineListStyle_667"/>
    <w:basedOn w:val="a2"/>
    <w:rsid w:val="002A730C"/>
  </w:style>
  <w:style w:type="numbering" w:customStyle="1" w:styleId="WWOutlineListStyle567">
    <w:name w:val="WW_OutlineListStyle_567"/>
    <w:basedOn w:val="a2"/>
    <w:rsid w:val="002A730C"/>
  </w:style>
  <w:style w:type="numbering" w:customStyle="1" w:styleId="WWOutlineListStyle467">
    <w:name w:val="WW_OutlineListStyle_467"/>
    <w:basedOn w:val="a2"/>
    <w:rsid w:val="002A730C"/>
  </w:style>
  <w:style w:type="numbering" w:customStyle="1" w:styleId="WWOutlineListStyle367">
    <w:name w:val="WW_OutlineListStyle_367"/>
    <w:basedOn w:val="a2"/>
    <w:rsid w:val="002A730C"/>
  </w:style>
  <w:style w:type="numbering" w:customStyle="1" w:styleId="WWOutlineListStyle267">
    <w:name w:val="WW_OutlineListStyle_267"/>
    <w:basedOn w:val="a2"/>
    <w:rsid w:val="002A730C"/>
  </w:style>
  <w:style w:type="numbering" w:customStyle="1" w:styleId="WWOutlineListStyle187">
    <w:name w:val="WW_OutlineListStyle_187"/>
    <w:basedOn w:val="a2"/>
    <w:rsid w:val="002A730C"/>
  </w:style>
  <w:style w:type="numbering" w:customStyle="1" w:styleId="WWOutlineListStyle670">
    <w:name w:val="WW_OutlineListStyle67"/>
    <w:basedOn w:val="a2"/>
    <w:rsid w:val="002A730C"/>
  </w:style>
  <w:style w:type="numbering" w:customStyle="1" w:styleId="WWOutlineListStyle6427">
    <w:name w:val="WW_OutlineListStyle_6427"/>
    <w:basedOn w:val="a2"/>
    <w:rsid w:val="002A730C"/>
  </w:style>
  <w:style w:type="numbering" w:customStyle="1" w:styleId="WWOutlineListStyle5427">
    <w:name w:val="WW_OutlineListStyle_5427"/>
    <w:basedOn w:val="a2"/>
    <w:rsid w:val="002A730C"/>
    <w:pPr>
      <w:numPr>
        <w:numId w:val="24"/>
      </w:numPr>
    </w:pPr>
  </w:style>
  <w:style w:type="numbering" w:customStyle="1" w:styleId="WWOutlineListStyle4428">
    <w:name w:val="WW_OutlineListStyle_4428"/>
    <w:basedOn w:val="a2"/>
    <w:rsid w:val="002A730C"/>
    <w:pPr>
      <w:numPr>
        <w:numId w:val="25"/>
      </w:numPr>
    </w:pPr>
  </w:style>
  <w:style w:type="numbering" w:customStyle="1" w:styleId="WWOutlineListStyle3427">
    <w:name w:val="WW_OutlineListStyle_3427"/>
    <w:basedOn w:val="a2"/>
    <w:rsid w:val="002A730C"/>
  </w:style>
  <w:style w:type="numbering" w:customStyle="1" w:styleId="WWOutlineListStyle428">
    <w:name w:val="WW_OutlineListStyle428"/>
    <w:basedOn w:val="a2"/>
    <w:rsid w:val="002A730C"/>
  </w:style>
  <w:style w:type="numbering" w:customStyle="1" w:styleId="WWOutlineListStyle436">
    <w:name w:val="WW_OutlineListStyle436"/>
    <w:basedOn w:val="a2"/>
    <w:rsid w:val="002A730C"/>
  </w:style>
  <w:style w:type="numbering" w:customStyle="1" w:styleId="WWOutlineListStyle4216">
    <w:name w:val="WW_OutlineListStyle4216"/>
    <w:basedOn w:val="a2"/>
    <w:rsid w:val="002A730C"/>
  </w:style>
  <w:style w:type="numbering" w:customStyle="1" w:styleId="WWOutlineListStyle5437">
    <w:name w:val="WW_OutlineListStyle_5437"/>
    <w:basedOn w:val="a2"/>
    <w:rsid w:val="002A730C"/>
    <w:pPr>
      <w:numPr>
        <w:numId w:val="27"/>
      </w:numPr>
    </w:pPr>
  </w:style>
  <w:style w:type="numbering" w:customStyle="1" w:styleId="WWOutlineListStyle4436">
    <w:name w:val="WW_OutlineListStyle_4436"/>
    <w:basedOn w:val="a2"/>
    <w:rsid w:val="002A730C"/>
    <w:pPr>
      <w:numPr>
        <w:numId w:val="28"/>
      </w:numPr>
    </w:pPr>
  </w:style>
  <w:style w:type="numbering" w:customStyle="1" w:styleId="WWOutlineListStyle3436">
    <w:name w:val="WW_OutlineListStyle_3436"/>
    <w:basedOn w:val="a2"/>
    <w:rsid w:val="002A730C"/>
    <w:pPr>
      <w:numPr>
        <w:numId w:val="29"/>
      </w:numPr>
    </w:pPr>
  </w:style>
  <w:style w:type="numbering" w:customStyle="1" w:styleId="WWOutlineListStyle446">
    <w:name w:val="WW_OutlineListStyle446"/>
    <w:basedOn w:val="a2"/>
    <w:rsid w:val="002A730C"/>
    <w:pPr>
      <w:numPr>
        <w:numId w:val="30"/>
      </w:numPr>
    </w:pPr>
  </w:style>
  <w:style w:type="numbering" w:customStyle="1" w:styleId="WWOutlineListStyle12526">
    <w:name w:val="WW_OutlineListStyle_12526"/>
    <w:basedOn w:val="a2"/>
    <w:rsid w:val="002A730C"/>
  </w:style>
  <w:style w:type="numbering" w:customStyle="1" w:styleId="WWOutlineListStyle11526">
    <w:name w:val="WW_OutlineListStyle_11526"/>
    <w:basedOn w:val="a2"/>
    <w:rsid w:val="002A730C"/>
  </w:style>
  <w:style w:type="numbering" w:customStyle="1" w:styleId="WWOutlineListStyle10526">
    <w:name w:val="WW_OutlineListStyle_10526"/>
    <w:basedOn w:val="a2"/>
    <w:rsid w:val="002A730C"/>
  </w:style>
  <w:style w:type="numbering" w:customStyle="1" w:styleId="WWOutlineListStyle9526">
    <w:name w:val="WW_OutlineListStyle_9526"/>
    <w:basedOn w:val="a2"/>
    <w:rsid w:val="002A730C"/>
  </w:style>
  <w:style w:type="numbering" w:customStyle="1" w:styleId="WWOutlineListStyle8526">
    <w:name w:val="WW_OutlineListStyle_8526"/>
    <w:basedOn w:val="a2"/>
    <w:rsid w:val="002A730C"/>
  </w:style>
  <w:style w:type="numbering" w:customStyle="1" w:styleId="WWOutlineListStyle7526">
    <w:name w:val="WW_OutlineListStyle_7526"/>
    <w:basedOn w:val="a2"/>
    <w:rsid w:val="002A730C"/>
  </w:style>
  <w:style w:type="numbering" w:customStyle="1" w:styleId="WWOutlineListStyle6526">
    <w:name w:val="WW_OutlineListStyle_6526"/>
    <w:basedOn w:val="a2"/>
    <w:rsid w:val="002A730C"/>
  </w:style>
  <w:style w:type="numbering" w:customStyle="1" w:styleId="WWOutlineListStyle12616">
    <w:name w:val="WW_OutlineListStyle_12616"/>
    <w:basedOn w:val="a2"/>
    <w:rsid w:val="002A730C"/>
    <w:pPr>
      <w:numPr>
        <w:numId w:val="8"/>
      </w:numPr>
    </w:pPr>
  </w:style>
  <w:style w:type="numbering" w:customStyle="1" w:styleId="WWOutlineListStyle11616">
    <w:name w:val="WW_OutlineListStyle_11616"/>
    <w:basedOn w:val="a2"/>
    <w:rsid w:val="002A730C"/>
    <w:pPr>
      <w:numPr>
        <w:numId w:val="9"/>
      </w:numPr>
    </w:pPr>
  </w:style>
  <w:style w:type="numbering" w:customStyle="1" w:styleId="WWOutlineListStyle10616">
    <w:name w:val="WW_OutlineListStyle_10616"/>
    <w:basedOn w:val="a2"/>
    <w:rsid w:val="002A730C"/>
    <w:pPr>
      <w:numPr>
        <w:numId w:val="10"/>
      </w:numPr>
    </w:pPr>
  </w:style>
  <w:style w:type="numbering" w:customStyle="1" w:styleId="WWOutlineListStyle9616">
    <w:name w:val="WW_OutlineListStyle_9616"/>
    <w:basedOn w:val="a2"/>
    <w:rsid w:val="002A730C"/>
    <w:pPr>
      <w:numPr>
        <w:numId w:val="11"/>
      </w:numPr>
    </w:pPr>
  </w:style>
  <w:style w:type="numbering" w:customStyle="1" w:styleId="WWOutlineListStyle8616">
    <w:name w:val="WW_OutlineListStyle_8616"/>
    <w:basedOn w:val="a2"/>
    <w:rsid w:val="002A730C"/>
    <w:pPr>
      <w:numPr>
        <w:numId w:val="12"/>
      </w:numPr>
    </w:pPr>
  </w:style>
  <w:style w:type="numbering" w:customStyle="1" w:styleId="WWOutlineListStyle7616">
    <w:name w:val="WW_OutlineListStyle_7616"/>
    <w:basedOn w:val="a2"/>
    <w:rsid w:val="002A730C"/>
    <w:pPr>
      <w:numPr>
        <w:numId w:val="13"/>
      </w:numPr>
    </w:pPr>
  </w:style>
  <w:style w:type="numbering" w:customStyle="1" w:styleId="WWOutlineListStyle6616">
    <w:name w:val="WW_OutlineListStyle_6616"/>
    <w:basedOn w:val="a2"/>
    <w:rsid w:val="002A730C"/>
    <w:pPr>
      <w:numPr>
        <w:numId w:val="14"/>
      </w:numPr>
    </w:pPr>
  </w:style>
  <w:style w:type="numbering" w:customStyle="1" w:styleId="WWOutlineListStyle5616">
    <w:name w:val="WW_OutlineListStyle_5616"/>
    <w:basedOn w:val="a2"/>
    <w:rsid w:val="002A730C"/>
    <w:pPr>
      <w:numPr>
        <w:numId w:val="15"/>
      </w:numPr>
    </w:pPr>
  </w:style>
  <w:style w:type="numbering" w:customStyle="1" w:styleId="WWOutlineListStyle4616">
    <w:name w:val="WW_OutlineListStyle_4616"/>
    <w:basedOn w:val="a2"/>
    <w:rsid w:val="002A730C"/>
    <w:pPr>
      <w:numPr>
        <w:numId w:val="16"/>
      </w:numPr>
    </w:pPr>
  </w:style>
  <w:style w:type="numbering" w:customStyle="1" w:styleId="WWOutlineListStyle3616">
    <w:name w:val="WW_OutlineListStyle_3616"/>
    <w:basedOn w:val="a2"/>
    <w:rsid w:val="002A730C"/>
    <w:pPr>
      <w:numPr>
        <w:numId w:val="17"/>
      </w:numPr>
    </w:pPr>
  </w:style>
  <w:style w:type="numbering" w:customStyle="1" w:styleId="WWOutlineListStyle2616">
    <w:name w:val="WW_OutlineListStyle_2616"/>
    <w:basedOn w:val="a2"/>
    <w:rsid w:val="002A730C"/>
    <w:pPr>
      <w:numPr>
        <w:numId w:val="18"/>
      </w:numPr>
    </w:pPr>
  </w:style>
  <w:style w:type="numbering" w:customStyle="1" w:styleId="WWOutlineListStyle1816">
    <w:name w:val="WW_OutlineListStyle_1816"/>
    <w:basedOn w:val="a2"/>
    <w:rsid w:val="002A730C"/>
    <w:pPr>
      <w:numPr>
        <w:numId w:val="19"/>
      </w:numPr>
    </w:pPr>
  </w:style>
  <w:style w:type="numbering" w:customStyle="1" w:styleId="WWOutlineListStyle616">
    <w:name w:val="WW_OutlineListStyle616"/>
    <w:basedOn w:val="a2"/>
    <w:rsid w:val="002A730C"/>
    <w:pPr>
      <w:numPr>
        <w:numId w:val="20"/>
      </w:numPr>
    </w:pPr>
  </w:style>
  <w:style w:type="numbering" w:customStyle="1" w:styleId="WWOutlineListStyle54211">
    <w:name w:val="WW_OutlineListStyle_54211"/>
    <w:basedOn w:val="a2"/>
    <w:rsid w:val="002A730C"/>
    <w:pPr>
      <w:numPr>
        <w:numId w:val="23"/>
      </w:numPr>
    </w:pPr>
  </w:style>
  <w:style w:type="numbering" w:customStyle="1" w:styleId="WWOutlineListStyle4227">
    <w:name w:val="WW_OutlineListStyle4227"/>
    <w:basedOn w:val="a2"/>
    <w:rsid w:val="002A730C"/>
    <w:pPr>
      <w:numPr>
        <w:numId w:val="26"/>
      </w:numPr>
    </w:pPr>
  </w:style>
  <w:style w:type="numbering" w:customStyle="1" w:styleId="400">
    <w:name w:val="無清單40"/>
    <w:next w:val="a2"/>
    <w:uiPriority w:val="99"/>
    <w:semiHidden/>
    <w:unhideWhenUsed/>
    <w:rsid w:val="002A730C"/>
  </w:style>
  <w:style w:type="numbering" w:customStyle="1" w:styleId="WWOutlineListStyle1219">
    <w:name w:val="WW_OutlineListStyle_1219"/>
    <w:basedOn w:val="a2"/>
    <w:rsid w:val="002A730C"/>
    <w:pPr>
      <w:numPr>
        <w:numId w:val="1"/>
      </w:numPr>
    </w:pPr>
  </w:style>
  <w:style w:type="numbering" w:customStyle="1" w:styleId="WWOutlineListStyle1119">
    <w:name w:val="WW_OutlineListStyle_1119"/>
    <w:basedOn w:val="a2"/>
    <w:rsid w:val="002A730C"/>
    <w:pPr>
      <w:numPr>
        <w:numId w:val="2"/>
      </w:numPr>
    </w:pPr>
  </w:style>
  <w:style w:type="numbering" w:customStyle="1" w:styleId="WWOutlineListStyle1019">
    <w:name w:val="WW_OutlineListStyle_1019"/>
    <w:basedOn w:val="a2"/>
    <w:rsid w:val="002A730C"/>
    <w:pPr>
      <w:numPr>
        <w:numId w:val="3"/>
      </w:numPr>
    </w:pPr>
  </w:style>
  <w:style w:type="numbering" w:customStyle="1" w:styleId="WWOutlineListStyle919">
    <w:name w:val="WW_OutlineListStyle_919"/>
    <w:basedOn w:val="a2"/>
    <w:rsid w:val="002A730C"/>
    <w:pPr>
      <w:numPr>
        <w:numId w:val="4"/>
      </w:numPr>
    </w:pPr>
  </w:style>
  <w:style w:type="numbering" w:customStyle="1" w:styleId="WWOutlineListStyle819">
    <w:name w:val="WW_OutlineListStyle_819"/>
    <w:basedOn w:val="a2"/>
    <w:rsid w:val="002A730C"/>
    <w:pPr>
      <w:numPr>
        <w:numId w:val="5"/>
      </w:numPr>
    </w:pPr>
  </w:style>
  <w:style w:type="numbering" w:customStyle="1" w:styleId="WWOutlineListStyle719">
    <w:name w:val="WW_OutlineListStyle_719"/>
    <w:basedOn w:val="a2"/>
    <w:rsid w:val="002A730C"/>
    <w:pPr>
      <w:numPr>
        <w:numId w:val="6"/>
      </w:numPr>
    </w:pPr>
  </w:style>
  <w:style w:type="numbering" w:customStyle="1" w:styleId="WWOutlineListStyle619">
    <w:name w:val="WW_OutlineListStyle_619"/>
    <w:basedOn w:val="a2"/>
    <w:rsid w:val="002A730C"/>
    <w:pPr>
      <w:numPr>
        <w:numId w:val="7"/>
      </w:numPr>
    </w:pPr>
  </w:style>
  <w:style w:type="numbering" w:customStyle="1" w:styleId="WWOutlineListStyle5100">
    <w:name w:val="WW_OutlineListStyle_510"/>
    <w:basedOn w:val="a2"/>
    <w:rsid w:val="002A730C"/>
  </w:style>
  <w:style w:type="numbering" w:customStyle="1" w:styleId="WWOutlineListStyle4100">
    <w:name w:val="WW_OutlineListStyle_410"/>
    <w:basedOn w:val="a2"/>
    <w:rsid w:val="002A730C"/>
  </w:style>
  <w:style w:type="numbering" w:customStyle="1" w:styleId="WWOutlineListStyle3100">
    <w:name w:val="WW_OutlineListStyle_310"/>
    <w:basedOn w:val="a2"/>
    <w:rsid w:val="002A730C"/>
  </w:style>
  <w:style w:type="numbering" w:customStyle="1" w:styleId="WWOutlineListStyle2100">
    <w:name w:val="WW_OutlineListStyle_210"/>
    <w:basedOn w:val="a2"/>
    <w:rsid w:val="002A730C"/>
  </w:style>
  <w:style w:type="numbering" w:customStyle="1" w:styleId="WWOutlineListStyle1300">
    <w:name w:val="WW_OutlineListStyle_130"/>
    <w:basedOn w:val="a2"/>
    <w:rsid w:val="002A730C"/>
  </w:style>
  <w:style w:type="numbering" w:customStyle="1" w:styleId="WWOutlineListStyle100">
    <w:name w:val="WW_OutlineListStyle10"/>
    <w:basedOn w:val="a2"/>
    <w:rsid w:val="002A730C"/>
  </w:style>
  <w:style w:type="numbering" w:customStyle="1" w:styleId="126">
    <w:name w:val="無清單126"/>
    <w:next w:val="a2"/>
    <w:uiPriority w:val="99"/>
    <w:semiHidden/>
    <w:unhideWhenUsed/>
    <w:rsid w:val="002A730C"/>
  </w:style>
  <w:style w:type="table" w:customStyle="1" w:styleId="204">
    <w:name w:val="表格格線20"/>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2"/>
    <w:uiPriority w:val="99"/>
    <w:semiHidden/>
    <w:unhideWhenUsed/>
    <w:rsid w:val="002A730C"/>
  </w:style>
  <w:style w:type="numbering" w:customStyle="1" w:styleId="111200">
    <w:name w:val="無清單11120"/>
    <w:next w:val="a2"/>
    <w:semiHidden/>
    <w:unhideWhenUsed/>
    <w:rsid w:val="002A730C"/>
  </w:style>
  <w:style w:type="numbering" w:customStyle="1" w:styleId="1111100">
    <w:name w:val="無清單111110"/>
    <w:next w:val="a2"/>
    <w:semiHidden/>
    <w:rsid w:val="002A730C"/>
  </w:style>
  <w:style w:type="numbering" w:customStyle="1" w:styleId="2200">
    <w:name w:val="無清單220"/>
    <w:next w:val="a2"/>
    <w:semiHidden/>
    <w:rsid w:val="002A730C"/>
  </w:style>
  <w:style w:type="numbering" w:customStyle="1" w:styleId="3100">
    <w:name w:val="無清單310"/>
    <w:next w:val="a2"/>
    <w:semiHidden/>
    <w:rsid w:val="002A730C"/>
  </w:style>
  <w:style w:type="numbering" w:customStyle="1" w:styleId="49">
    <w:name w:val="無清單49"/>
    <w:next w:val="a2"/>
    <w:semiHidden/>
    <w:rsid w:val="002A730C"/>
  </w:style>
  <w:style w:type="numbering" w:customStyle="1" w:styleId="59">
    <w:name w:val="無清單59"/>
    <w:next w:val="a2"/>
    <w:semiHidden/>
    <w:rsid w:val="002A730C"/>
  </w:style>
  <w:style w:type="numbering" w:customStyle="1" w:styleId="69">
    <w:name w:val="無清單69"/>
    <w:next w:val="a2"/>
    <w:uiPriority w:val="99"/>
    <w:semiHidden/>
    <w:unhideWhenUsed/>
    <w:rsid w:val="002A730C"/>
  </w:style>
  <w:style w:type="numbering" w:customStyle="1" w:styleId="111116">
    <w:name w:val="無清單111116"/>
    <w:next w:val="a2"/>
    <w:semiHidden/>
    <w:rsid w:val="002A730C"/>
  </w:style>
  <w:style w:type="table" w:customStyle="1" w:styleId="1160">
    <w:name w:val="表格格線116"/>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6">
    <w:name w:val="無清單2116"/>
    <w:next w:val="a2"/>
    <w:semiHidden/>
    <w:rsid w:val="002A730C"/>
  </w:style>
  <w:style w:type="numbering" w:customStyle="1" w:styleId="WWOutlineListStyle121100">
    <w:name w:val="WW_OutlineListStyle_12110"/>
    <w:basedOn w:val="a2"/>
    <w:rsid w:val="002A730C"/>
  </w:style>
  <w:style w:type="numbering" w:customStyle="1" w:styleId="WWOutlineListStyle111100">
    <w:name w:val="WW_OutlineListStyle_11110"/>
    <w:basedOn w:val="a2"/>
    <w:rsid w:val="002A730C"/>
  </w:style>
  <w:style w:type="numbering" w:customStyle="1" w:styleId="WWOutlineListStyle10110">
    <w:name w:val="WW_OutlineListStyle_10110"/>
    <w:basedOn w:val="a2"/>
    <w:rsid w:val="002A730C"/>
  </w:style>
  <w:style w:type="numbering" w:customStyle="1" w:styleId="WWOutlineListStyle9110">
    <w:name w:val="WW_OutlineListStyle_9110"/>
    <w:basedOn w:val="a2"/>
    <w:rsid w:val="002A730C"/>
  </w:style>
  <w:style w:type="numbering" w:customStyle="1" w:styleId="WWOutlineListStyle8110">
    <w:name w:val="WW_OutlineListStyle_8110"/>
    <w:basedOn w:val="a2"/>
    <w:rsid w:val="002A730C"/>
  </w:style>
  <w:style w:type="numbering" w:customStyle="1" w:styleId="WWOutlineListStyle7110">
    <w:name w:val="WW_OutlineListStyle_7110"/>
    <w:basedOn w:val="a2"/>
    <w:rsid w:val="002A730C"/>
  </w:style>
  <w:style w:type="numbering" w:customStyle="1" w:styleId="WWOutlineListStyle61100">
    <w:name w:val="WW_OutlineListStyle_6110"/>
    <w:basedOn w:val="a2"/>
    <w:rsid w:val="002A730C"/>
  </w:style>
  <w:style w:type="numbering" w:customStyle="1" w:styleId="WWOutlineListStyle516">
    <w:name w:val="WW_OutlineListStyle_516"/>
    <w:basedOn w:val="a2"/>
    <w:rsid w:val="002A730C"/>
  </w:style>
  <w:style w:type="numbering" w:customStyle="1" w:styleId="WWOutlineListStyle416">
    <w:name w:val="WW_OutlineListStyle_416"/>
    <w:basedOn w:val="a2"/>
    <w:rsid w:val="002A730C"/>
  </w:style>
  <w:style w:type="numbering" w:customStyle="1" w:styleId="WWOutlineListStyle316">
    <w:name w:val="WW_OutlineListStyle_316"/>
    <w:basedOn w:val="a2"/>
    <w:rsid w:val="002A730C"/>
  </w:style>
  <w:style w:type="numbering" w:customStyle="1" w:styleId="WWOutlineListStyle216">
    <w:name w:val="WW_OutlineListStyle_216"/>
    <w:basedOn w:val="a2"/>
    <w:rsid w:val="002A730C"/>
  </w:style>
  <w:style w:type="numbering" w:customStyle="1" w:styleId="WWOutlineListStyle136">
    <w:name w:val="WW_OutlineListStyle_136"/>
    <w:basedOn w:val="a2"/>
    <w:rsid w:val="002A730C"/>
  </w:style>
  <w:style w:type="numbering" w:customStyle="1" w:styleId="WWOutlineListStyle160">
    <w:name w:val="WW_OutlineListStyle16"/>
    <w:basedOn w:val="a2"/>
    <w:rsid w:val="002A730C"/>
  </w:style>
  <w:style w:type="numbering" w:customStyle="1" w:styleId="76">
    <w:name w:val="無清單76"/>
    <w:next w:val="a2"/>
    <w:uiPriority w:val="99"/>
    <w:semiHidden/>
    <w:unhideWhenUsed/>
    <w:rsid w:val="002A730C"/>
  </w:style>
  <w:style w:type="table" w:customStyle="1" w:styleId="266">
    <w:name w:val="表格格線26"/>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2"/>
    <w:semiHidden/>
    <w:unhideWhenUsed/>
    <w:rsid w:val="002A730C"/>
  </w:style>
  <w:style w:type="numbering" w:customStyle="1" w:styleId="1126">
    <w:name w:val="無清單1126"/>
    <w:next w:val="a2"/>
    <w:uiPriority w:val="99"/>
    <w:semiHidden/>
    <w:unhideWhenUsed/>
    <w:rsid w:val="002A730C"/>
  </w:style>
  <w:style w:type="numbering" w:customStyle="1" w:styleId="11126">
    <w:name w:val="無清單11126"/>
    <w:next w:val="a2"/>
    <w:uiPriority w:val="99"/>
    <w:semiHidden/>
    <w:rsid w:val="002A730C"/>
  </w:style>
  <w:style w:type="numbering" w:customStyle="1" w:styleId="226">
    <w:name w:val="無清單226"/>
    <w:next w:val="a2"/>
    <w:semiHidden/>
    <w:rsid w:val="002A730C"/>
  </w:style>
  <w:style w:type="numbering" w:customStyle="1" w:styleId="316">
    <w:name w:val="無清單316"/>
    <w:next w:val="a2"/>
    <w:semiHidden/>
    <w:rsid w:val="002A730C"/>
  </w:style>
  <w:style w:type="numbering" w:customStyle="1" w:styleId="416">
    <w:name w:val="無清單416"/>
    <w:next w:val="a2"/>
    <w:semiHidden/>
    <w:rsid w:val="002A730C"/>
  </w:style>
  <w:style w:type="numbering" w:customStyle="1" w:styleId="516">
    <w:name w:val="無清單516"/>
    <w:next w:val="a2"/>
    <w:semiHidden/>
    <w:rsid w:val="002A730C"/>
  </w:style>
  <w:style w:type="numbering" w:customStyle="1" w:styleId="616">
    <w:name w:val="無清單616"/>
    <w:next w:val="a2"/>
    <w:uiPriority w:val="99"/>
    <w:semiHidden/>
    <w:unhideWhenUsed/>
    <w:rsid w:val="002A730C"/>
  </w:style>
  <w:style w:type="numbering" w:customStyle="1" w:styleId="111126">
    <w:name w:val="無清單111126"/>
    <w:next w:val="a2"/>
    <w:semiHidden/>
    <w:rsid w:val="002A730C"/>
  </w:style>
  <w:style w:type="table" w:customStyle="1" w:styleId="1170">
    <w:name w:val="表格格線117"/>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無清單2117"/>
    <w:next w:val="a2"/>
    <w:semiHidden/>
    <w:rsid w:val="002A730C"/>
  </w:style>
  <w:style w:type="numbering" w:customStyle="1" w:styleId="WWOutlineListStyle1226">
    <w:name w:val="WW_OutlineListStyle_1226"/>
    <w:basedOn w:val="a2"/>
    <w:rsid w:val="002A730C"/>
  </w:style>
  <w:style w:type="numbering" w:customStyle="1" w:styleId="WWOutlineListStyle1126">
    <w:name w:val="WW_OutlineListStyle_1126"/>
    <w:basedOn w:val="a2"/>
    <w:rsid w:val="002A730C"/>
  </w:style>
  <w:style w:type="numbering" w:customStyle="1" w:styleId="WWOutlineListStyle1026">
    <w:name w:val="WW_OutlineListStyle_1026"/>
    <w:basedOn w:val="a2"/>
    <w:rsid w:val="002A730C"/>
  </w:style>
  <w:style w:type="numbering" w:customStyle="1" w:styleId="WWOutlineListStyle926">
    <w:name w:val="WW_OutlineListStyle_926"/>
    <w:basedOn w:val="a2"/>
    <w:rsid w:val="002A730C"/>
  </w:style>
  <w:style w:type="numbering" w:customStyle="1" w:styleId="WWOutlineListStyle826">
    <w:name w:val="WW_OutlineListStyle_826"/>
    <w:basedOn w:val="a2"/>
    <w:rsid w:val="002A730C"/>
  </w:style>
  <w:style w:type="numbering" w:customStyle="1" w:styleId="WWOutlineListStyle726">
    <w:name w:val="WW_OutlineListStyle_726"/>
    <w:basedOn w:val="a2"/>
    <w:rsid w:val="002A730C"/>
  </w:style>
  <w:style w:type="numbering" w:customStyle="1" w:styleId="WWOutlineListStyle626">
    <w:name w:val="WW_OutlineListStyle_626"/>
    <w:basedOn w:val="a2"/>
    <w:rsid w:val="002A730C"/>
  </w:style>
  <w:style w:type="numbering" w:customStyle="1" w:styleId="WWOutlineListStyle526">
    <w:name w:val="WW_OutlineListStyle_526"/>
    <w:basedOn w:val="a2"/>
    <w:rsid w:val="002A730C"/>
  </w:style>
  <w:style w:type="numbering" w:customStyle="1" w:styleId="WWOutlineListStyle4260">
    <w:name w:val="WW_OutlineListStyle_426"/>
    <w:basedOn w:val="a2"/>
    <w:rsid w:val="002A730C"/>
  </w:style>
  <w:style w:type="numbering" w:customStyle="1" w:styleId="WWOutlineListStyle326">
    <w:name w:val="WW_OutlineListStyle_326"/>
    <w:basedOn w:val="a2"/>
    <w:rsid w:val="002A730C"/>
  </w:style>
  <w:style w:type="numbering" w:customStyle="1" w:styleId="WWOutlineListStyle226">
    <w:name w:val="WW_OutlineListStyle_226"/>
    <w:basedOn w:val="a2"/>
    <w:rsid w:val="002A730C"/>
  </w:style>
  <w:style w:type="numbering" w:customStyle="1" w:styleId="WWOutlineListStyle146">
    <w:name w:val="WW_OutlineListStyle_146"/>
    <w:basedOn w:val="a2"/>
    <w:rsid w:val="002A730C"/>
  </w:style>
  <w:style w:type="numbering" w:customStyle="1" w:styleId="WWOutlineListStyle260">
    <w:name w:val="WW_OutlineListStyle26"/>
    <w:basedOn w:val="a2"/>
    <w:rsid w:val="002A730C"/>
  </w:style>
  <w:style w:type="numbering" w:customStyle="1" w:styleId="86">
    <w:name w:val="無清單86"/>
    <w:next w:val="a2"/>
    <w:uiPriority w:val="99"/>
    <w:semiHidden/>
    <w:unhideWhenUsed/>
    <w:rsid w:val="002A730C"/>
  </w:style>
  <w:style w:type="numbering" w:customStyle="1" w:styleId="136">
    <w:name w:val="無清單136"/>
    <w:next w:val="a2"/>
    <w:semiHidden/>
    <w:rsid w:val="002A730C"/>
  </w:style>
  <w:style w:type="table" w:customStyle="1" w:styleId="363">
    <w:name w:val="表格格線36"/>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6"/>
    <w:next w:val="a2"/>
    <w:semiHidden/>
    <w:rsid w:val="002A730C"/>
  </w:style>
  <w:style w:type="numbering" w:customStyle="1" w:styleId="96">
    <w:name w:val="無清單96"/>
    <w:next w:val="a2"/>
    <w:uiPriority w:val="99"/>
    <w:semiHidden/>
    <w:unhideWhenUsed/>
    <w:rsid w:val="002A730C"/>
  </w:style>
  <w:style w:type="numbering" w:customStyle="1" w:styleId="146">
    <w:name w:val="無清單146"/>
    <w:next w:val="a2"/>
    <w:semiHidden/>
    <w:rsid w:val="002A730C"/>
  </w:style>
  <w:style w:type="table" w:customStyle="1" w:styleId="460">
    <w:name w:val="表格格線46"/>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6">
    <w:name w:val="無清單246"/>
    <w:next w:val="a2"/>
    <w:semiHidden/>
    <w:rsid w:val="002A730C"/>
  </w:style>
  <w:style w:type="table" w:customStyle="1" w:styleId="560">
    <w:name w:val="表格格線56"/>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無清單106"/>
    <w:next w:val="a2"/>
    <w:uiPriority w:val="99"/>
    <w:semiHidden/>
    <w:unhideWhenUsed/>
    <w:rsid w:val="002A730C"/>
  </w:style>
  <w:style w:type="table" w:customStyle="1" w:styleId="660">
    <w:name w:val="表格格線66"/>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2"/>
    <w:uiPriority w:val="99"/>
    <w:semiHidden/>
    <w:unhideWhenUsed/>
    <w:rsid w:val="002A730C"/>
  </w:style>
  <w:style w:type="numbering" w:customStyle="1" w:styleId="1136">
    <w:name w:val="無清單1136"/>
    <w:next w:val="a2"/>
    <w:uiPriority w:val="99"/>
    <w:semiHidden/>
    <w:unhideWhenUsed/>
    <w:rsid w:val="002A730C"/>
  </w:style>
  <w:style w:type="numbering" w:customStyle="1" w:styleId="11136">
    <w:name w:val="無清單11136"/>
    <w:next w:val="a2"/>
    <w:semiHidden/>
    <w:rsid w:val="002A730C"/>
  </w:style>
  <w:style w:type="numbering" w:customStyle="1" w:styleId="256">
    <w:name w:val="無清單256"/>
    <w:next w:val="a2"/>
    <w:semiHidden/>
    <w:rsid w:val="002A730C"/>
  </w:style>
  <w:style w:type="numbering" w:customStyle="1" w:styleId="326">
    <w:name w:val="無清單326"/>
    <w:next w:val="a2"/>
    <w:semiHidden/>
    <w:rsid w:val="002A730C"/>
  </w:style>
  <w:style w:type="numbering" w:customStyle="1" w:styleId="426">
    <w:name w:val="無清單426"/>
    <w:next w:val="a2"/>
    <w:semiHidden/>
    <w:rsid w:val="002A730C"/>
  </w:style>
  <w:style w:type="numbering" w:customStyle="1" w:styleId="526">
    <w:name w:val="無清單526"/>
    <w:next w:val="a2"/>
    <w:semiHidden/>
    <w:rsid w:val="002A730C"/>
  </w:style>
  <w:style w:type="numbering" w:customStyle="1" w:styleId="626">
    <w:name w:val="無清單626"/>
    <w:next w:val="a2"/>
    <w:uiPriority w:val="99"/>
    <w:semiHidden/>
    <w:unhideWhenUsed/>
    <w:rsid w:val="002A730C"/>
  </w:style>
  <w:style w:type="numbering" w:customStyle="1" w:styleId="111136">
    <w:name w:val="無清單111136"/>
    <w:next w:val="a2"/>
    <w:semiHidden/>
    <w:rsid w:val="002A730C"/>
  </w:style>
  <w:style w:type="table" w:customStyle="1" w:styleId="1260">
    <w:name w:val="表格格線126"/>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6">
    <w:name w:val="無清單2126"/>
    <w:next w:val="a2"/>
    <w:semiHidden/>
    <w:rsid w:val="002A730C"/>
  </w:style>
  <w:style w:type="numbering" w:customStyle="1" w:styleId="WWOutlineListStyle1236">
    <w:name w:val="WW_OutlineListStyle_1236"/>
    <w:basedOn w:val="a2"/>
    <w:rsid w:val="002A730C"/>
  </w:style>
  <w:style w:type="numbering" w:customStyle="1" w:styleId="WWOutlineListStyle1136">
    <w:name w:val="WW_OutlineListStyle_1136"/>
    <w:basedOn w:val="a2"/>
    <w:rsid w:val="002A730C"/>
  </w:style>
  <w:style w:type="numbering" w:customStyle="1" w:styleId="WWOutlineListStyle1036">
    <w:name w:val="WW_OutlineListStyle_1036"/>
    <w:basedOn w:val="a2"/>
    <w:rsid w:val="002A730C"/>
  </w:style>
  <w:style w:type="numbering" w:customStyle="1" w:styleId="WWOutlineListStyle936">
    <w:name w:val="WW_OutlineListStyle_936"/>
    <w:basedOn w:val="a2"/>
    <w:rsid w:val="002A730C"/>
  </w:style>
  <w:style w:type="numbering" w:customStyle="1" w:styleId="WWOutlineListStyle836">
    <w:name w:val="WW_OutlineListStyle_836"/>
    <w:basedOn w:val="a2"/>
    <w:rsid w:val="002A730C"/>
  </w:style>
  <w:style w:type="numbering" w:customStyle="1" w:styleId="WWOutlineListStyle736">
    <w:name w:val="WW_OutlineListStyle_736"/>
    <w:basedOn w:val="a2"/>
    <w:rsid w:val="002A730C"/>
  </w:style>
  <w:style w:type="numbering" w:customStyle="1" w:styleId="WWOutlineListStyle636">
    <w:name w:val="WW_OutlineListStyle_636"/>
    <w:basedOn w:val="a2"/>
    <w:rsid w:val="002A730C"/>
  </w:style>
  <w:style w:type="numbering" w:customStyle="1" w:styleId="WWOutlineListStyle536">
    <w:name w:val="WW_OutlineListStyle_536"/>
    <w:basedOn w:val="a2"/>
    <w:rsid w:val="002A730C"/>
  </w:style>
  <w:style w:type="numbering" w:customStyle="1" w:styleId="WWOutlineListStyle4360">
    <w:name w:val="WW_OutlineListStyle_436"/>
    <w:basedOn w:val="a2"/>
    <w:rsid w:val="002A730C"/>
  </w:style>
  <w:style w:type="numbering" w:customStyle="1" w:styleId="WWOutlineListStyle336">
    <w:name w:val="WW_OutlineListStyle_336"/>
    <w:basedOn w:val="a2"/>
    <w:rsid w:val="002A730C"/>
  </w:style>
  <w:style w:type="numbering" w:customStyle="1" w:styleId="WWOutlineListStyle236">
    <w:name w:val="WW_OutlineListStyle_236"/>
    <w:basedOn w:val="a2"/>
    <w:rsid w:val="002A730C"/>
  </w:style>
  <w:style w:type="numbering" w:customStyle="1" w:styleId="WWOutlineListStyle156">
    <w:name w:val="WW_OutlineListStyle_156"/>
    <w:basedOn w:val="a2"/>
    <w:rsid w:val="002A730C"/>
  </w:style>
  <w:style w:type="numbering" w:customStyle="1" w:styleId="WWOutlineListStyle360">
    <w:name w:val="WW_OutlineListStyle36"/>
    <w:basedOn w:val="a2"/>
    <w:rsid w:val="002A730C"/>
  </w:style>
  <w:style w:type="numbering" w:customStyle="1" w:styleId="166">
    <w:name w:val="無清單166"/>
    <w:next w:val="a2"/>
    <w:uiPriority w:val="99"/>
    <w:semiHidden/>
    <w:unhideWhenUsed/>
    <w:rsid w:val="002A730C"/>
  </w:style>
  <w:style w:type="table" w:customStyle="1" w:styleId="760">
    <w:name w:val="表格格線76"/>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6">
    <w:name w:val="無清單176"/>
    <w:next w:val="a2"/>
    <w:uiPriority w:val="99"/>
    <w:semiHidden/>
    <w:unhideWhenUsed/>
    <w:rsid w:val="002A730C"/>
  </w:style>
  <w:style w:type="numbering" w:customStyle="1" w:styleId="1146">
    <w:name w:val="無清單1146"/>
    <w:next w:val="a2"/>
    <w:uiPriority w:val="99"/>
    <w:semiHidden/>
    <w:unhideWhenUsed/>
    <w:rsid w:val="002A730C"/>
  </w:style>
  <w:style w:type="numbering" w:customStyle="1" w:styleId="11146">
    <w:name w:val="無清單11146"/>
    <w:next w:val="a2"/>
    <w:semiHidden/>
    <w:rsid w:val="002A730C"/>
  </w:style>
  <w:style w:type="numbering" w:customStyle="1" w:styleId="2660">
    <w:name w:val="無清單266"/>
    <w:next w:val="a2"/>
    <w:semiHidden/>
    <w:rsid w:val="002A730C"/>
  </w:style>
  <w:style w:type="numbering" w:customStyle="1" w:styleId="336">
    <w:name w:val="無清單336"/>
    <w:next w:val="a2"/>
    <w:semiHidden/>
    <w:rsid w:val="002A730C"/>
  </w:style>
  <w:style w:type="numbering" w:customStyle="1" w:styleId="436">
    <w:name w:val="無清單436"/>
    <w:next w:val="a2"/>
    <w:semiHidden/>
    <w:rsid w:val="002A730C"/>
  </w:style>
  <w:style w:type="numbering" w:customStyle="1" w:styleId="536">
    <w:name w:val="無清單536"/>
    <w:next w:val="a2"/>
    <w:semiHidden/>
    <w:rsid w:val="002A730C"/>
  </w:style>
  <w:style w:type="numbering" w:customStyle="1" w:styleId="636">
    <w:name w:val="無清單636"/>
    <w:next w:val="a2"/>
    <w:uiPriority w:val="99"/>
    <w:semiHidden/>
    <w:unhideWhenUsed/>
    <w:rsid w:val="002A730C"/>
  </w:style>
  <w:style w:type="numbering" w:customStyle="1" w:styleId="111146">
    <w:name w:val="無清單111146"/>
    <w:next w:val="a2"/>
    <w:semiHidden/>
    <w:rsid w:val="002A730C"/>
  </w:style>
  <w:style w:type="table" w:customStyle="1" w:styleId="1360">
    <w:name w:val="表格格線136"/>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60">
    <w:name w:val="無清單2136"/>
    <w:next w:val="a2"/>
    <w:semiHidden/>
    <w:rsid w:val="002A730C"/>
  </w:style>
  <w:style w:type="numbering" w:customStyle="1" w:styleId="WWOutlineListStyle1246">
    <w:name w:val="WW_OutlineListStyle_1246"/>
    <w:basedOn w:val="a2"/>
    <w:rsid w:val="002A730C"/>
  </w:style>
  <w:style w:type="numbering" w:customStyle="1" w:styleId="WWOutlineListStyle1146">
    <w:name w:val="WW_OutlineListStyle_1146"/>
    <w:basedOn w:val="a2"/>
    <w:rsid w:val="002A730C"/>
  </w:style>
  <w:style w:type="numbering" w:customStyle="1" w:styleId="WWOutlineListStyle1046">
    <w:name w:val="WW_OutlineListStyle_1046"/>
    <w:basedOn w:val="a2"/>
    <w:rsid w:val="002A730C"/>
  </w:style>
  <w:style w:type="numbering" w:customStyle="1" w:styleId="WWOutlineListStyle946">
    <w:name w:val="WW_OutlineListStyle_946"/>
    <w:basedOn w:val="a2"/>
    <w:rsid w:val="002A730C"/>
  </w:style>
  <w:style w:type="numbering" w:customStyle="1" w:styleId="WWOutlineListStyle846">
    <w:name w:val="WW_OutlineListStyle_846"/>
    <w:basedOn w:val="a2"/>
    <w:rsid w:val="002A730C"/>
  </w:style>
  <w:style w:type="numbering" w:customStyle="1" w:styleId="WWOutlineListStyle746">
    <w:name w:val="WW_OutlineListStyle_746"/>
    <w:basedOn w:val="a2"/>
    <w:rsid w:val="002A730C"/>
  </w:style>
  <w:style w:type="numbering" w:customStyle="1" w:styleId="WWOutlineListStyle646">
    <w:name w:val="WW_OutlineListStyle_646"/>
    <w:basedOn w:val="a2"/>
    <w:rsid w:val="002A730C"/>
  </w:style>
  <w:style w:type="numbering" w:customStyle="1" w:styleId="WWOutlineListStyle546">
    <w:name w:val="WW_OutlineListStyle_546"/>
    <w:basedOn w:val="a2"/>
    <w:rsid w:val="002A730C"/>
  </w:style>
  <w:style w:type="numbering" w:customStyle="1" w:styleId="WWOutlineListStyle4460">
    <w:name w:val="WW_OutlineListStyle_446"/>
    <w:basedOn w:val="a2"/>
    <w:rsid w:val="002A730C"/>
  </w:style>
  <w:style w:type="numbering" w:customStyle="1" w:styleId="WWOutlineListStyle346">
    <w:name w:val="WW_OutlineListStyle_346"/>
    <w:basedOn w:val="a2"/>
    <w:rsid w:val="002A730C"/>
  </w:style>
  <w:style w:type="numbering" w:customStyle="1" w:styleId="WWOutlineListStyle246">
    <w:name w:val="WW_OutlineListStyle_246"/>
    <w:basedOn w:val="a2"/>
    <w:rsid w:val="002A730C"/>
  </w:style>
  <w:style w:type="numbering" w:customStyle="1" w:styleId="WWOutlineListStyle166">
    <w:name w:val="WW_OutlineListStyle_166"/>
    <w:basedOn w:val="a2"/>
    <w:rsid w:val="002A730C"/>
  </w:style>
  <w:style w:type="numbering" w:customStyle="1" w:styleId="WWOutlineListStyle470">
    <w:name w:val="WW_OutlineListStyle47"/>
    <w:basedOn w:val="a2"/>
    <w:rsid w:val="002A730C"/>
  </w:style>
  <w:style w:type="numbering" w:customStyle="1" w:styleId="186">
    <w:name w:val="無清單186"/>
    <w:next w:val="a2"/>
    <w:uiPriority w:val="99"/>
    <w:semiHidden/>
    <w:unhideWhenUsed/>
    <w:rsid w:val="002A730C"/>
  </w:style>
  <w:style w:type="table" w:customStyle="1" w:styleId="840">
    <w:name w:val="表格格線84"/>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5">
    <w:name w:val="無清單195"/>
    <w:next w:val="a2"/>
    <w:uiPriority w:val="99"/>
    <w:semiHidden/>
    <w:unhideWhenUsed/>
    <w:rsid w:val="002A730C"/>
  </w:style>
  <w:style w:type="numbering" w:customStyle="1" w:styleId="1155">
    <w:name w:val="無清單1155"/>
    <w:next w:val="a2"/>
    <w:uiPriority w:val="99"/>
    <w:semiHidden/>
    <w:unhideWhenUsed/>
    <w:rsid w:val="002A730C"/>
  </w:style>
  <w:style w:type="numbering" w:customStyle="1" w:styleId="11155">
    <w:name w:val="無清單11155"/>
    <w:next w:val="a2"/>
    <w:uiPriority w:val="99"/>
    <w:semiHidden/>
    <w:rsid w:val="002A730C"/>
  </w:style>
  <w:style w:type="numbering" w:customStyle="1" w:styleId="275">
    <w:name w:val="無清單275"/>
    <w:next w:val="a2"/>
    <w:semiHidden/>
    <w:rsid w:val="002A730C"/>
  </w:style>
  <w:style w:type="numbering" w:customStyle="1" w:styleId="345">
    <w:name w:val="無清單345"/>
    <w:next w:val="a2"/>
    <w:semiHidden/>
    <w:rsid w:val="002A730C"/>
  </w:style>
  <w:style w:type="numbering" w:customStyle="1" w:styleId="445">
    <w:name w:val="無清單445"/>
    <w:next w:val="a2"/>
    <w:semiHidden/>
    <w:rsid w:val="002A730C"/>
  </w:style>
  <w:style w:type="numbering" w:customStyle="1" w:styleId="545">
    <w:name w:val="無清單545"/>
    <w:next w:val="a2"/>
    <w:semiHidden/>
    <w:rsid w:val="002A730C"/>
  </w:style>
  <w:style w:type="numbering" w:customStyle="1" w:styleId="645">
    <w:name w:val="無清單645"/>
    <w:next w:val="a2"/>
    <w:uiPriority w:val="99"/>
    <w:semiHidden/>
    <w:unhideWhenUsed/>
    <w:rsid w:val="002A730C"/>
  </w:style>
  <w:style w:type="numbering" w:customStyle="1" w:styleId="111155">
    <w:name w:val="無清單111155"/>
    <w:next w:val="a2"/>
    <w:semiHidden/>
    <w:rsid w:val="002A730C"/>
  </w:style>
  <w:style w:type="table" w:customStyle="1" w:styleId="1440">
    <w:name w:val="表格格線144"/>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5">
    <w:name w:val="無清單2145"/>
    <w:next w:val="a2"/>
    <w:semiHidden/>
    <w:rsid w:val="002A730C"/>
  </w:style>
  <w:style w:type="numbering" w:customStyle="1" w:styleId="WWOutlineListStyle1259">
    <w:name w:val="WW_OutlineListStyle_1259"/>
    <w:basedOn w:val="a2"/>
    <w:rsid w:val="002A730C"/>
    <w:pPr>
      <w:numPr>
        <w:numId w:val="37"/>
      </w:numPr>
    </w:pPr>
  </w:style>
  <w:style w:type="numbering" w:customStyle="1" w:styleId="WWOutlineListStyle1159">
    <w:name w:val="WW_OutlineListStyle_1159"/>
    <w:basedOn w:val="a2"/>
    <w:rsid w:val="002A730C"/>
    <w:pPr>
      <w:numPr>
        <w:numId w:val="38"/>
      </w:numPr>
    </w:pPr>
  </w:style>
  <w:style w:type="numbering" w:customStyle="1" w:styleId="WWOutlineListStyle1059">
    <w:name w:val="WW_OutlineListStyle_1059"/>
    <w:basedOn w:val="a2"/>
    <w:rsid w:val="002A730C"/>
    <w:pPr>
      <w:numPr>
        <w:numId w:val="39"/>
      </w:numPr>
    </w:pPr>
  </w:style>
  <w:style w:type="numbering" w:customStyle="1" w:styleId="WWOutlineListStyle955">
    <w:name w:val="WW_OutlineListStyle_955"/>
    <w:basedOn w:val="a2"/>
    <w:rsid w:val="002A730C"/>
  </w:style>
  <w:style w:type="numbering" w:customStyle="1" w:styleId="WWOutlineListStyle859">
    <w:name w:val="WW_OutlineListStyle_859"/>
    <w:basedOn w:val="a2"/>
    <w:rsid w:val="002A730C"/>
    <w:pPr>
      <w:numPr>
        <w:numId w:val="40"/>
      </w:numPr>
    </w:pPr>
  </w:style>
  <w:style w:type="numbering" w:customStyle="1" w:styleId="WWOutlineListStyle759">
    <w:name w:val="WW_OutlineListStyle_759"/>
    <w:basedOn w:val="a2"/>
    <w:rsid w:val="002A730C"/>
    <w:pPr>
      <w:numPr>
        <w:numId w:val="41"/>
      </w:numPr>
    </w:pPr>
  </w:style>
  <w:style w:type="numbering" w:customStyle="1" w:styleId="WWOutlineListStyle655">
    <w:name w:val="WW_OutlineListStyle_655"/>
    <w:basedOn w:val="a2"/>
    <w:rsid w:val="002A730C"/>
  </w:style>
  <w:style w:type="numbering" w:customStyle="1" w:styleId="WWOutlineListStyle555">
    <w:name w:val="WW_OutlineListStyle_555"/>
    <w:basedOn w:val="a2"/>
    <w:rsid w:val="002A730C"/>
  </w:style>
  <w:style w:type="numbering" w:customStyle="1" w:styleId="WWOutlineListStyle455">
    <w:name w:val="WW_OutlineListStyle_455"/>
    <w:basedOn w:val="a2"/>
    <w:rsid w:val="002A730C"/>
  </w:style>
  <w:style w:type="numbering" w:customStyle="1" w:styleId="WWOutlineListStyle355">
    <w:name w:val="WW_OutlineListStyle_355"/>
    <w:basedOn w:val="a2"/>
    <w:rsid w:val="002A730C"/>
  </w:style>
  <w:style w:type="numbering" w:customStyle="1" w:styleId="WWOutlineListStyle255">
    <w:name w:val="WW_OutlineListStyle_255"/>
    <w:basedOn w:val="a2"/>
    <w:rsid w:val="002A730C"/>
  </w:style>
  <w:style w:type="numbering" w:customStyle="1" w:styleId="WWOutlineListStyle175">
    <w:name w:val="WW_OutlineListStyle_175"/>
    <w:basedOn w:val="a2"/>
    <w:rsid w:val="002A730C"/>
  </w:style>
  <w:style w:type="numbering" w:customStyle="1" w:styleId="WWOutlineListStyle550">
    <w:name w:val="WW_OutlineListStyle55"/>
    <w:basedOn w:val="a2"/>
    <w:rsid w:val="002A730C"/>
  </w:style>
  <w:style w:type="numbering" w:customStyle="1" w:styleId="716">
    <w:name w:val="無清單716"/>
    <w:next w:val="a2"/>
    <w:uiPriority w:val="99"/>
    <w:semiHidden/>
    <w:unhideWhenUsed/>
    <w:rsid w:val="002A730C"/>
  </w:style>
  <w:style w:type="numbering" w:customStyle="1" w:styleId="WWOutlineListStyle12116">
    <w:name w:val="WW_OutlineListStyle_12116"/>
    <w:basedOn w:val="a2"/>
    <w:rsid w:val="002A730C"/>
  </w:style>
  <w:style w:type="numbering" w:customStyle="1" w:styleId="WWOutlineListStyle11116">
    <w:name w:val="WW_OutlineListStyle_11116"/>
    <w:basedOn w:val="a2"/>
    <w:rsid w:val="002A730C"/>
  </w:style>
  <w:style w:type="numbering" w:customStyle="1" w:styleId="WWOutlineListStyle10116">
    <w:name w:val="WW_OutlineListStyle_10116"/>
    <w:basedOn w:val="a2"/>
    <w:rsid w:val="002A730C"/>
  </w:style>
  <w:style w:type="numbering" w:customStyle="1" w:styleId="WWOutlineListStyle9116">
    <w:name w:val="WW_OutlineListStyle_9116"/>
    <w:basedOn w:val="a2"/>
    <w:rsid w:val="002A730C"/>
  </w:style>
  <w:style w:type="numbering" w:customStyle="1" w:styleId="WWOutlineListStyle8116">
    <w:name w:val="WW_OutlineListStyle_8116"/>
    <w:basedOn w:val="a2"/>
    <w:rsid w:val="002A730C"/>
  </w:style>
  <w:style w:type="numbering" w:customStyle="1" w:styleId="WWOutlineListStyle7116">
    <w:name w:val="WW_OutlineListStyle_7116"/>
    <w:basedOn w:val="a2"/>
    <w:rsid w:val="002A730C"/>
  </w:style>
  <w:style w:type="numbering" w:customStyle="1" w:styleId="WWOutlineListStyle6116">
    <w:name w:val="WW_OutlineListStyle_6116"/>
    <w:basedOn w:val="a2"/>
    <w:rsid w:val="002A730C"/>
  </w:style>
  <w:style w:type="numbering" w:customStyle="1" w:styleId="WWOutlineListStyle5116">
    <w:name w:val="WW_OutlineListStyle_5116"/>
    <w:basedOn w:val="a2"/>
    <w:rsid w:val="002A730C"/>
  </w:style>
  <w:style w:type="numbering" w:customStyle="1" w:styleId="WWOutlineListStyle4116">
    <w:name w:val="WW_OutlineListStyle_4116"/>
    <w:basedOn w:val="a2"/>
    <w:rsid w:val="002A730C"/>
  </w:style>
  <w:style w:type="numbering" w:customStyle="1" w:styleId="WWOutlineListStyle3116">
    <w:name w:val="WW_OutlineListStyle_3116"/>
    <w:basedOn w:val="a2"/>
    <w:rsid w:val="002A730C"/>
  </w:style>
  <w:style w:type="numbering" w:customStyle="1" w:styleId="WWOutlineListStyle2116">
    <w:name w:val="WW_OutlineListStyle_2116"/>
    <w:basedOn w:val="a2"/>
    <w:rsid w:val="002A730C"/>
  </w:style>
  <w:style w:type="numbering" w:customStyle="1" w:styleId="WWOutlineListStyle1316">
    <w:name w:val="WW_OutlineListStyle_1316"/>
    <w:basedOn w:val="a2"/>
    <w:rsid w:val="002A730C"/>
  </w:style>
  <w:style w:type="numbering" w:customStyle="1" w:styleId="WWOutlineListStyle1160">
    <w:name w:val="WW_OutlineListStyle116"/>
    <w:basedOn w:val="a2"/>
    <w:rsid w:val="002A730C"/>
  </w:style>
  <w:style w:type="numbering" w:customStyle="1" w:styleId="1216">
    <w:name w:val="無清單1216"/>
    <w:next w:val="a2"/>
    <w:uiPriority w:val="99"/>
    <w:semiHidden/>
    <w:unhideWhenUsed/>
    <w:rsid w:val="002A730C"/>
  </w:style>
  <w:style w:type="table" w:customStyle="1" w:styleId="2146">
    <w:name w:val="表格格線214"/>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6">
    <w:name w:val="無清單11216"/>
    <w:next w:val="a2"/>
    <w:uiPriority w:val="99"/>
    <w:semiHidden/>
    <w:unhideWhenUsed/>
    <w:rsid w:val="002A730C"/>
  </w:style>
  <w:style w:type="numbering" w:customStyle="1" w:styleId="111216">
    <w:name w:val="無清單111216"/>
    <w:next w:val="a2"/>
    <w:semiHidden/>
    <w:unhideWhenUsed/>
    <w:rsid w:val="002A730C"/>
  </w:style>
  <w:style w:type="numbering" w:customStyle="1" w:styleId="1111116">
    <w:name w:val="無清單1111116"/>
    <w:next w:val="a2"/>
    <w:semiHidden/>
    <w:rsid w:val="002A730C"/>
  </w:style>
  <w:style w:type="numbering" w:customStyle="1" w:styleId="2216">
    <w:name w:val="無清單2216"/>
    <w:next w:val="a2"/>
    <w:semiHidden/>
    <w:rsid w:val="002A730C"/>
  </w:style>
  <w:style w:type="numbering" w:customStyle="1" w:styleId="3116">
    <w:name w:val="無清單3116"/>
    <w:next w:val="a2"/>
    <w:semiHidden/>
    <w:rsid w:val="002A730C"/>
  </w:style>
  <w:style w:type="numbering" w:customStyle="1" w:styleId="4116">
    <w:name w:val="無清單4116"/>
    <w:next w:val="a2"/>
    <w:semiHidden/>
    <w:rsid w:val="002A730C"/>
  </w:style>
  <w:style w:type="numbering" w:customStyle="1" w:styleId="5116">
    <w:name w:val="無清單5116"/>
    <w:next w:val="a2"/>
    <w:semiHidden/>
    <w:rsid w:val="002A730C"/>
  </w:style>
  <w:style w:type="numbering" w:customStyle="1" w:styleId="6116">
    <w:name w:val="無清單6116"/>
    <w:next w:val="a2"/>
    <w:uiPriority w:val="99"/>
    <w:semiHidden/>
    <w:unhideWhenUsed/>
    <w:rsid w:val="002A730C"/>
  </w:style>
  <w:style w:type="numbering" w:customStyle="1" w:styleId="11111115">
    <w:name w:val="無清單11111115"/>
    <w:next w:val="a2"/>
    <w:semiHidden/>
    <w:rsid w:val="002A730C"/>
  </w:style>
  <w:style w:type="table" w:customStyle="1" w:styleId="11140">
    <w:name w:val="表格格線1114"/>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6">
    <w:name w:val="無清單21116"/>
    <w:next w:val="a2"/>
    <w:semiHidden/>
    <w:rsid w:val="002A730C"/>
  </w:style>
  <w:style w:type="numbering" w:customStyle="1" w:styleId="WWOutlineListStyle121115">
    <w:name w:val="WW_OutlineListStyle_121115"/>
    <w:basedOn w:val="a2"/>
    <w:rsid w:val="002A730C"/>
  </w:style>
  <w:style w:type="numbering" w:customStyle="1" w:styleId="WWOutlineListStyle111115">
    <w:name w:val="WW_OutlineListStyle_111115"/>
    <w:basedOn w:val="a2"/>
    <w:rsid w:val="002A730C"/>
  </w:style>
  <w:style w:type="numbering" w:customStyle="1" w:styleId="WWOutlineListStyle101115">
    <w:name w:val="WW_OutlineListStyle_101115"/>
    <w:basedOn w:val="a2"/>
    <w:rsid w:val="002A730C"/>
  </w:style>
  <w:style w:type="numbering" w:customStyle="1" w:styleId="WWOutlineListStyle91115">
    <w:name w:val="WW_OutlineListStyle_91115"/>
    <w:basedOn w:val="a2"/>
    <w:rsid w:val="002A730C"/>
  </w:style>
  <w:style w:type="numbering" w:customStyle="1" w:styleId="WWOutlineListStyle81115">
    <w:name w:val="WW_OutlineListStyle_81115"/>
    <w:basedOn w:val="a2"/>
    <w:rsid w:val="002A730C"/>
  </w:style>
  <w:style w:type="numbering" w:customStyle="1" w:styleId="WWOutlineListStyle71115">
    <w:name w:val="WW_OutlineListStyle_71115"/>
    <w:basedOn w:val="a2"/>
    <w:rsid w:val="002A730C"/>
  </w:style>
  <w:style w:type="numbering" w:customStyle="1" w:styleId="WWOutlineListStyle61115">
    <w:name w:val="WW_OutlineListStyle_61115"/>
    <w:basedOn w:val="a2"/>
    <w:rsid w:val="002A730C"/>
  </w:style>
  <w:style w:type="numbering" w:customStyle="1" w:styleId="WWOutlineListStyle51115">
    <w:name w:val="WW_OutlineListStyle_51115"/>
    <w:basedOn w:val="a2"/>
    <w:rsid w:val="002A730C"/>
  </w:style>
  <w:style w:type="numbering" w:customStyle="1" w:styleId="WWOutlineListStyle41115">
    <w:name w:val="WW_OutlineListStyle_41115"/>
    <w:basedOn w:val="a2"/>
    <w:rsid w:val="002A730C"/>
  </w:style>
  <w:style w:type="numbering" w:customStyle="1" w:styleId="WWOutlineListStyle31115">
    <w:name w:val="WW_OutlineListStyle_31115"/>
    <w:basedOn w:val="a2"/>
    <w:rsid w:val="002A730C"/>
  </w:style>
  <w:style w:type="numbering" w:customStyle="1" w:styleId="WWOutlineListStyle21115">
    <w:name w:val="WW_OutlineListStyle_21115"/>
    <w:basedOn w:val="a2"/>
    <w:rsid w:val="002A730C"/>
  </w:style>
  <w:style w:type="numbering" w:customStyle="1" w:styleId="WWOutlineListStyle13115">
    <w:name w:val="WW_OutlineListStyle_13115"/>
    <w:basedOn w:val="a2"/>
    <w:rsid w:val="002A730C"/>
  </w:style>
  <w:style w:type="numbering" w:customStyle="1" w:styleId="WWOutlineListStyle11150">
    <w:name w:val="WW_OutlineListStyle1115"/>
    <w:basedOn w:val="a2"/>
    <w:rsid w:val="002A730C"/>
  </w:style>
  <w:style w:type="numbering" w:customStyle="1" w:styleId="7115">
    <w:name w:val="無清單7115"/>
    <w:next w:val="a2"/>
    <w:uiPriority w:val="99"/>
    <w:semiHidden/>
    <w:unhideWhenUsed/>
    <w:rsid w:val="002A730C"/>
  </w:style>
  <w:style w:type="numbering" w:customStyle="1" w:styleId="12115">
    <w:name w:val="無清單12115"/>
    <w:next w:val="a2"/>
    <w:semiHidden/>
    <w:unhideWhenUsed/>
    <w:rsid w:val="002A730C"/>
  </w:style>
  <w:style w:type="numbering" w:customStyle="1" w:styleId="112115">
    <w:name w:val="無清單112115"/>
    <w:next w:val="a2"/>
    <w:uiPriority w:val="99"/>
    <w:semiHidden/>
    <w:unhideWhenUsed/>
    <w:rsid w:val="002A730C"/>
  </w:style>
  <w:style w:type="numbering" w:customStyle="1" w:styleId="1112115">
    <w:name w:val="無清單1112115"/>
    <w:next w:val="a2"/>
    <w:uiPriority w:val="99"/>
    <w:semiHidden/>
    <w:rsid w:val="002A730C"/>
  </w:style>
  <w:style w:type="numbering" w:customStyle="1" w:styleId="22115">
    <w:name w:val="無清單22115"/>
    <w:next w:val="a2"/>
    <w:semiHidden/>
    <w:rsid w:val="002A730C"/>
  </w:style>
  <w:style w:type="numbering" w:customStyle="1" w:styleId="31115">
    <w:name w:val="無清單31115"/>
    <w:next w:val="a2"/>
    <w:semiHidden/>
    <w:rsid w:val="002A730C"/>
  </w:style>
  <w:style w:type="numbering" w:customStyle="1" w:styleId="41115">
    <w:name w:val="無清單41115"/>
    <w:next w:val="a2"/>
    <w:semiHidden/>
    <w:rsid w:val="002A730C"/>
  </w:style>
  <w:style w:type="numbering" w:customStyle="1" w:styleId="51115">
    <w:name w:val="無清單51115"/>
    <w:next w:val="a2"/>
    <w:semiHidden/>
    <w:rsid w:val="002A730C"/>
  </w:style>
  <w:style w:type="numbering" w:customStyle="1" w:styleId="61115">
    <w:name w:val="無清單61115"/>
    <w:next w:val="a2"/>
    <w:uiPriority w:val="99"/>
    <w:semiHidden/>
    <w:unhideWhenUsed/>
    <w:rsid w:val="002A730C"/>
  </w:style>
  <w:style w:type="numbering" w:customStyle="1" w:styleId="1111215">
    <w:name w:val="無清單1111215"/>
    <w:next w:val="a2"/>
    <w:semiHidden/>
    <w:rsid w:val="002A730C"/>
  </w:style>
  <w:style w:type="numbering" w:customStyle="1" w:styleId="211115">
    <w:name w:val="無清單211115"/>
    <w:next w:val="a2"/>
    <w:semiHidden/>
    <w:rsid w:val="002A730C"/>
  </w:style>
  <w:style w:type="numbering" w:customStyle="1" w:styleId="WWOutlineListStyle12215">
    <w:name w:val="WW_OutlineListStyle_12215"/>
    <w:basedOn w:val="a2"/>
    <w:rsid w:val="002A730C"/>
  </w:style>
  <w:style w:type="numbering" w:customStyle="1" w:styleId="WWOutlineListStyle11215">
    <w:name w:val="WW_OutlineListStyle_11215"/>
    <w:basedOn w:val="a2"/>
    <w:rsid w:val="002A730C"/>
  </w:style>
  <w:style w:type="numbering" w:customStyle="1" w:styleId="WWOutlineListStyle10215">
    <w:name w:val="WW_OutlineListStyle_10215"/>
    <w:basedOn w:val="a2"/>
    <w:rsid w:val="002A730C"/>
  </w:style>
  <w:style w:type="numbering" w:customStyle="1" w:styleId="WWOutlineListStyle9215">
    <w:name w:val="WW_OutlineListStyle_9215"/>
    <w:basedOn w:val="a2"/>
    <w:rsid w:val="002A730C"/>
  </w:style>
  <w:style w:type="numbering" w:customStyle="1" w:styleId="WWOutlineListStyle8215">
    <w:name w:val="WW_OutlineListStyle_8215"/>
    <w:basedOn w:val="a2"/>
    <w:rsid w:val="002A730C"/>
  </w:style>
  <w:style w:type="numbering" w:customStyle="1" w:styleId="WWOutlineListStyle7215">
    <w:name w:val="WW_OutlineListStyle_7215"/>
    <w:basedOn w:val="a2"/>
    <w:rsid w:val="002A730C"/>
  </w:style>
  <w:style w:type="numbering" w:customStyle="1" w:styleId="WWOutlineListStyle6215">
    <w:name w:val="WW_OutlineListStyle_6215"/>
    <w:basedOn w:val="a2"/>
    <w:rsid w:val="002A730C"/>
  </w:style>
  <w:style w:type="numbering" w:customStyle="1" w:styleId="WWOutlineListStyle5215">
    <w:name w:val="WW_OutlineListStyle_5215"/>
    <w:basedOn w:val="a2"/>
    <w:rsid w:val="002A730C"/>
  </w:style>
  <w:style w:type="numbering" w:customStyle="1" w:styleId="WWOutlineListStyle42150">
    <w:name w:val="WW_OutlineListStyle_4215"/>
    <w:basedOn w:val="a2"/>
    <w:rsid w:val="002A730C"/>
  </w:style>
  <w:style w:type="numbering" w:customStyle="1" w:styleId="WWOutlineListStyle3215">
    <w:name w:val="WW_OutlineListStyle_3215"/>
    <w:basedOn w:val="a2"/>
    <w:rsid w:val="002A730C"/>
  </w:style>
  <w:style w:type="numbering" w:customStyle="1" w:styleId="WWOutlineListStyle2215">
    <w:name w:val="WW_OutlineListStyle_2215"/>
    <w:basedOn w:val="a2"/>
    <w:rsid w:val="002A730C"/>
  </w:style>
  <w:style w:type="numbering" w:customStyle="1" w:styleId="WWOutlineListStyle1415">
    <w:name w:val="WW_OutlineListStyle_1415"/>
    <w:basedOn w:val="a2"/>
    <w:rsid w:val="002A730C"/>
  </w:style>
  <w:style w:type="numbering" w:customStyle="1" w:styleId="WWOutlineListStyle2150">
    <w:name w:val="WW_OutlineListStyle215"/>
    <w:basedOn w:val="a2"/>
    <w:rsid w:val="002A730C"/>
  </w:style>
  <w:style w:type="numbering" w:customStyle="1" w:styleId="815">
    <w:name w:val="無清單815"/>
    <w:next w:val="a2"/>
    <w:uiPriority w:val="99"/>
    <w:semiHidden/>
    <w:unhideWhenUsed/>
    <w:rsid w:val="002A730C"/>
  </w:style>
  <w:style w:type="numbering" w:customStyle="1" w:styleId="1315">
    <w:name w:val="無清單1315"/>
    <w:next w:val="a2"/>
    <w:semiHidden/>
    <w:rsid w:val="002A730C"/>
  </w:style>
  <w:style w:type="table" w:customStyle="1" w:styleId="3144">
    <w:name w:val="表格格線314"/>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5">
    <w:name w:val="無清單2315"/>
    <w:next w:val="a2"/>
    <w:semiHidden/>
    <w:rsid w:val="002A730C"/>
  </w:style>
  <w:style w:type="numbering" w:customStyle="1" w:styleId="915">
    <w:name w:val="無清單915"/>
    <w:next w:val="a2"/>
    <w:uiPriority w:val="99"/>
    <w:semiHidden/>
    <w:unhideWhenUsed/>
    <w:rsid w:val="002A730C"/>
  </w:style>
  <w:style w:type="numbering" w:customStyle="1" w:styleId="1415">
    <w:name w:val="無清單1415"/>
    <w:next w:val="a2"/>
    <w:semiHidden/>
    <w:rsid w:val="002A730C"/>
  </w:style>
  <w:style w:type="table" w:customStyle="1" w:styleId="4140">
    <w:name w:val="表格格線414"/>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5">
    <w:name w:val="無清單2415"/>
    <w:next w:val="a2"/>
    <w:semiHidden/>
    <w:rsid w:val="002A730C"/>
  </w:style>
  <w:style w:type="table" w:customStyle="1" w:styleId="5140">
    <w:name w:val="表格格線514"/>
    <w:basedOn w:val="a1"/>
    <w:next w:val="aff2"/>
    <w:rsid w:val="002A730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5">
    <w:name w:val="無清單1015"/>
    <w:next w:val="a2"/>
    <w:uiPriority w:val="99"/>
    <w:semiHidden/>
    <w:unhideWhenUsed/>
    <w:rsid w:val="002A730C"/>
  </w:style>
  <w:style w:type="table" w:customStyle="1" w:styleId="6140">
    <w:name w:val="表格格線614"/>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5">
    <w:name w:val="無清單1515"/>
    <w:next w:val="a2"/>
    <w:uiPriority w:val="99"/>
    <w:semiHidden/>
    <w:unhideWhenUsed/>
    <w:rsid w:val="002A730C"/>
  </w:style>
  <w:style w:type="numbering" w:customStyle="1" w:styleId="11315">
    <w:name w:val="無清單11315"/>
    <w:next w:val="a2"/>
    <w:uiPriority w:val="99"/>
    <w:semiHidden/>
    <w:unhideWhenUsed/>
    <w:rsid w:val="002A730C"/>
  </w:style>
  <w:style w:type="numbering" w:customStyle="1" w:styleId="111315">
    <w:name w:val="無清單111315"/>
    <w:next w:val="a2"/>
    <w:semiHidden/>
    <w:rsid w:val="002A730C"/>
  </w:style>
  <w:style w:type="numbering" w:customStyle="1" w:styleId="2515">
    <w:name w:val="無清單2515"/>
    <w:next w:val="a2"/>
    <w:semiHidden/>
    <w:rsid w:val="002A730C"/>
  </w:style>
  <w:style w:type="numbering" w:customStyle="1" w:styleId="3215">
    <w:name w:val="無清單3215"/>
    <w:next w:val="a2"/>
    <w:semiHidden/>
    <w:rsid w:val="002A730C"/>
  </w:style>
  <w:style w:type="numbering" w:customStyle="1" w:styleId="4215">
    <w:name w:val="無清單4215"/>
    <w:next w:val="a2"/>
    <w:semiHidden/>
    <w:rsid w:val="002A730C"/>
  </w:style>
  <w:style w:type="numbering" w:customStyle="1" w:styleId="5215">
    <w:name w:val="無清單5215"/>
    <w:next w:val="a2"/>
    <w:semiHidden/>
    <w:rsid w:val="002A730C"/>
  </w:style>
  <w:style w:type="numbering" w:customStyle="1" w:styleId="6215">
    <w:name w:val="無清單6215"/>
    <w:next w:val="a2"/>
    <w:uiPriority w:val="99"/>
    <w:semiHidden/>
    <w:unhideWhenUsed/>
    <w:rsid w:val="002A730C"/>
  </w:style>
  <w:style w:type="numbering" w:customStyle="1" w:styleId="1111315">
    <w:name w:val="無清單1111315"/>
    <w:next w:val="a2"/>
    <w:semiHidden/>
    <w:rsid w:val="002A730C"/>
  </w:style>
  <w:style w:type="table" w:customStyle="1" w:styleId="12140">
    <w:name w:val="表格格線1214"/>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5">
    <w:name w:val="無清單21215"/>
    <w:next w:val="a2"/>
    <w:semiHidden/>
    <w:rsid w:val="002A730C"/>
  </w:style>
  <w:style w:type="numbering" w:customStyle="1" w:styleId="WWOutlineListStyle12315">
    <w:name w:val="WW_OutlineListStyle_12315"/>
    <w:basedOn w:val="a2"/>
    <w:rsid w:val="002A730C"/>
  </w:style>
  <w:style w:type="numbering" w:customStyle="1" w:styleId="WWOutlineListStyle11315">
    <w:name w:val="WW_OutlineListStyle_11315"/>
    <w:basedOn w:val="a2"/>
    <w:rsid w:val="002A730C"/>
  </w:style>
  <w:style w:type="numbering" w:customStyle="1" w:styleId="WWOutlineListStyle10315">
    <w:name w:val="WW_OutlineListStyle_10315"/>
    <w:basedOn w:val="a2"/>
    <w:rsid w:val="002A730C"/>
  </w:style>
  <w:style w:type="numbering" w:customStyle="1" w:styleId="WWOutlineListStyle9315">
    <w:name w:val="WW_OutlineListStyle_9315"/>
    <w:basedOn w:val="a2"/>
    <w:rsid w:val="002A730C"/>
  </w:style>
  <w:style w:type="numbering" w:customStyle="1" w:styleId="WWOutlineListStyle8315">
    <w:name w:val="WW_OutlineListStyle_8315"/>
    <w:basedOn w:val="a2"/>
    <w:rsid w:val="002A730C"/>
  </w:style>
  <w:style w:type="numbering" w:customStyle="1" w:styleId="WWOutlineListStyle7315">
    <w:name w:val="WW_OutlineListStyle_7315"/>
    <w:basedOn w:val="a2"/>
    <w:rsid w:val="002A730C"/>
  </w:style>
  <w:style w:type="numbering" w:customStyle="1" w:styleId="WWOutlineListStyle6315">
    <w:name w:val="WW_OutlineListStyle_6315"/>
    <w:basedOn w:val="a2"/>
    <w:rsid w:val="002A730C"/>
  </w:style>
  <w:style w:type="numbering" w:customStyle="1" w:styleId="WWOutlineListStyle5315">
    <w:name w:val="WW_OutlineListStyle_5315"/>
    <w:basedOn w:val="a2"/>
    <w:rsid w:val="002A730C"/>
  </w:style>
  <w:style w:type="numbering" w:customStyle="1" w:styleId="WWOutlineListStyle4315">
    <w:name w:val="WW_OutlineListStyle_4315"/>
    <w:basedOn w:val="a2"/>
    <w:rsid w:val="002A730C"/>
  </w:style>
  <w:style w:type="numbering" w:customStyle="1" w:styleId="WWOutlineListStyle3315">
    <w:name w:val="WW_OutlineListStyle_3315"/>
    <w:basedOn w:val="a2"/>
    <w:rsid w:val="002A730C"/>
  </w:style>
  <w:style w:type="numbering" w:customStyle="1" w:styleId="WWOutlineListStyle2315">
    <w:name w:val="WW_OutlineListStyle_2315"/>
    <w:basedOn w:val="a2"/>
    <w:rsid w:val="002A730C"/>
  </w:style>
  <w:style w:type="numbering" w:customStyle="1" w:styleId="WWOutlineListStyle1515">
    <w:name w:val="WW_OutlineListStyle_1515"/>
    <w:basedOn w:val="a2"/>
    <w:rsid w:val="002A730C"/>
  </w:style>
  <w:style w:type="numbering" w:customStyle="1" w:styleId="WWOutlineListStyle3150">
    <w:name w:val="WW_OutlineListStyle315"/>
    <w:basedOn w:val="a2"/>
    <w:rsid w:val="002A730C"/>
  </w:style>
  <w:style w:type="numbering" w:customStyle="1" w:styleId="1615">
    <w:name w:val="無清單1615"/>
    <w:next w:val="a2"/>
    <w:uiPriority w:val="99"/>
    <w:semiHidden/>
    <w:unhideWhenUsed/>
    <w:rsid w:val="002A730C"/>
  </w:style>
  <w:style w:type="table" w:customStyle="1" w:styleId="7140">
    <w:name w:val="表格格線714"/>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5">
    <w:name w:val="無清單1715"/>
    <w:next w:val="a2"/>
    <w:uiPriority w:val="99"/>
    <w:semiHidden/>
    <w:unhideWhenUsed/>
    <w:rsid w:val="002A730C"/>
  </w:style>
  <w:style w:type="numbering" w:customStyle="1" w:styleId="11415">
    <w:name w:val="無清單11415"/>
    <w:next w:val="a2"/>
    <w:uiPriority w:val="99"/>
    <w:semiHidden/>
    <w:unhideWhenUsed/>
    <w:rsid w:val="002A730C"/>
  </w:style>
  <w:style w:type="numbering" w:customStyle="1" w:styleId="111415">
    <w:name w:val="無清單111415"/>
    <w:next w:val="a2"/>
    <w:semiHidden/>
    <w:rsid w:val="002A730C"/>
  </w:style>
  <w:style w:type="numbering" w:customStyle="1" w:styleId="2615">
    <w:name w:val="無清單2615"/>
    <w:next w:val="a2"/>
    <w:semiHidden/>
    <w:rsid w:val="002A730C"/>
  </w:style>
  <w:style w:type="numbering" w:customStyle="1" w:styleId="3315">
    <w:name w:val="無清單3315"/>
    <w:next w:val="a2"/>
    <w:semiHidden/>
    <w:rsid w:val="002A730C"/>
  </w:style>
  <w:style w:type="numbering" w:customStyle="1" w:styleId="4315">
    <w:name w:val="無清單4315"/>
    <w:next w:val="a2"/>
    <w:semiHidden/>
    <w:rsid w:val="002A730C"/>
  </w:style>
  <w:style w:type="numbering" w:customStyle="1" w:styleId="5315">
    <w:name w:val="無清單5315"/>
    <w:next w:val="a2"/>
    <w:semiHidden/>
    <w:rsid w:val="002A730C"/>
  </w:style>
  <w:style w:type="numbering" w:customStyle="1" w:styleId="6315">
    <w:name w:val="無清單6315"/>
    <w:next w:val="a2"/>
    <w:uiPriority w:val="99"/>
    <w:semiHidden/>
    <w:unhideWhenUsed/>
    <w:rsid w:val="002A730C"/>
  </w:style>
  <w:style w:type="numbering" w:customStyle="1" w:styleId="1111415">
    <w:name w:val="無清單1111415"/>
    <w:next w:val="a2"/>
    <w:semiHidden/>
    <w:rsid w:val="002A730C"/>
  </w:style>
  <w:style w:type="table" w:customStyle="1" w:styleId="13140">
    <w:name w:val="表格格線1314"/>
    <w:basedOn w:val="a1"/>
    <w:next w:val="aff2"/>
    <w:rsid w:val="002A730C"/>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5">
    <w:name w:val="無清單21315"/>
    <w:next w:val="a2"/>
    <w:semiHidden/>
    <w:rsid w:val="002A730C"/>
  </w:style>
  <w:style w:type="numbering" w:customStyle="1" w:styleId="WWOutlineListStyle12415">
    <w:name w:val="WW_OutlineListStyle_12415"/>
    <w:basedOn w:val="a2"/>
    <w:rsid w:val="002A730C"/>
  </w:style>
  <w:style w:type="numbering" w:customStyle="1" w:styleId="WWOutlineListStyle11415">
    <w:name w:val="WW_OutlineListStyle_11415"/>
    <w:basedOn w:val="a2"/>
    <w:rsid w:val="002A730C"/>
  </w:style>
  <w:style w:type="numbering" w:customStyle="1" w:styleId="WWOutlineListStyle10415">
    <w:name w:val="WW_OutlineListStyle_10415"/>
    <w:basedOn w:val="a2"/>
    <w:rsid w:val="002A730C"/>
  </w:style>
  <w:style w:type="numbering" w:customStyle="1" w:styleId="WWOutlineListStyle9415">
    <w:name w:val="WW_OutlineListStyle_9415"/>
    <w:basedOn w:val="a2"/>
    <w:rsid w:val="002A730C"/>
  </w:style>
  <w:style w:type="numbering" w:customStyle="1" w:styleId="WWOutlineListStyle8415">
    <w:name w:val="WW_OutlineListStyle_8415"/>
    <w:basedOn w:val="a2"/>
    <w:rsid w:val="002A730C"/>
  </w:style>
  <w:style w:type="numbering" w:customStyle="1" w:styleId="WWOutlineListStyle7415">
    <w:name w:val="WW_OutlineListStyle_7415"/>
    <w:basedOn w:val="a2"/>
    <w:rsid w:val="002A730C"/>
  </w:style>
  <w:style w:type="numbering" w:customStyle="1" w:styleId="WWOutlineListStyle6415">
    <w:name w:val="WW_OutlineListStyle_6415"/>
    <w:basedOn w:val="a2"/>
    <w:rsid w:val="002A730C"/>
  </w:style>
  <w:style w:type="numbering" w:customStyle="1" w:styleId="WWOutlineListStyle5415">
    <w:name w:val="WW_OutlineListStyle_5415"/>
    <w:basedOn w:val="a2"/>
    <w:rsid w:val="002A730C"/>
  </w:style>
  <w:style w:type="numbering" w:customStyle="1" w:styleId="WWOutlineListStyle4415">
    <w:name w:val="WW_OutlineListStyle_4415"/>
    <w:basedOn w:val="a2"/>
    <w:rsid w:val="002A730C"/>
  </w:style>
  <w:style w:type="numbering" w:customStyle="1" w:styleId="WWOutlineListStyle3415">
    <w:name w:val="WW_OutlineListStyle_3415"/>
    <w:basedOn w:val="a2"/>
    <w:rsid w:val="002A730C"/>
  </w:style>
  <w:style w:type="numbering" w:customStyle="1" w:styleId="WWOutlineListStyle2415">
    <w:name w:val="WW_OutlineListStyle_2415"/>
    <w:basedOn w:val="a2"/>
    <w:rsid w:val="002A730C"/>
  </w:style>
  <w:style w:type="numbering" w:customStyle="1" w:styleId="WWOutlineListStyle1615">
    <w:name w:val="WW_OutlineListStyle_1615"/>
    <w:basedOn w:val="a2"/>
    <w:rsid w:val="002A730C"/>
  </w:style>
  <w:style w:type="numbering" w:customStyle="1" w:styleId="WWOutlineListStyle4150">
    <w:name w:val="WW_OutlineListStyle415"/>
    <w:basedOn w:val="a2"/>
    <w:rsid w:val="002A730C"/>
  </w:style>
  <w:style w:type="numbering" w:customStyle="1" w:styleId="1815">
    <w:name w:val="無清單1815"/>
    <w:next w:val="a2"/>
    <w:uiPriority w:val="99"/>
    <w:semiHidden/>
    <w:unhideWhenUsed/>
    <w:rsid w:val="002A730C"/>
  </w:style>
  <w:style w:type="numbering" w:customStyle="1" w:styleId="2040">
    <w:name w:val="無清單204"/>
    <w:next w:val="a2"/>
    <w:uiPriority w:val="99"/>
    <w:semiHidden/>
    <w:unhideWhenUsed/>
    <w:rsid w:val="002A73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142</Pages>
  <Words>20757</Words>
  <Characters>118315</Characters>
  <Application>Microsoft Office Word</Application>
  <DocSecurity>0</DocSecurity>
  <Lines>985</Lines>
  <Paragraphs>277</Paragraphs>
  <ScaleCrop>false</ScaleCrop>
  <Company/>
  <LinksUpToDate>false</LinksUpToDate>
  <CharactersWithSpaces>138795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2</cp:revision>
  <cp:lastPrinted>2023-04-27T05:51:00Z</cp:lastPrinted>
  <dcterms:created xsi:type="dcterms:W3CDTF">2023-05-10T09:17:00Z</dcterms:created>
  <dcterms:modified xsi:type="dcterms:W3CDTF">2023-05-10T09:17:00Z</dcterms:modified>
</cp:coreProperties>
</file>