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7CF" w:rsidRPr="00EB67CF" w:rsidRDefault="00EB67CF" w:rsidP="00EB67CF">
      <w:pPr>
        <w:adjustRightInd w:val="0"/>
        <w:ind w:leftChars="0" w:left="0" w:firstLineChars="0" w:firstLine="0"/>
        <w:jc w:val="left"/>
        <w:rPr>
          <w:b/>
          <w:sz w:val="36"/>
          <w:szCs w:val="36"/>
        </w:rPr>
      </w:pPr>
      <w:bookmarkStart w:id="0" w:name="_GoBack"/>
      <w:bookmarkEnd w:id="0"/>
      <w:r w:rsidRPr="00EB67CF">
        <w:rPr>
          <w:rFonts w:hint="eastAsia"/>
          <w:b/>
          <w:sz w:val="36"/>
          <w:szCs w:val="36"/>
        </w:rPr>
        <w:t>國立文化機構作業基金11</w:t>
      </w:r>
      <w:r w:rsidR="00277E82">
        <w:rPr>
          <w:b/>
          <w:sz w:val="36"/>
          <w:szCs w:val="36"/>
        </w:rPr>
        <w:t>2</w:t>
      </w:r>
      <w:r w:rsidRPr="00EB67CF">
        <w:rPr>
          <w:rFonts w:hint="eastAsia"/>
          <w:b/>
          <w:sz w:val="36"/>
          <w:szCs w:val="36"/>
        </w:rPr>
        <w:t>年度預算評估報告</w:t>
      </w:r>
    </w:p>
    <w:p w:rsidR="00EB67CF" w:rsidRDefault="00C946B7" w:rsidP="00EB67CF">
      <w:pPr>
        <w:adjustRightInd w:val="0"/>
        <w:ind w:leftChars="0" w:left="0" w:firstLine="566"/>
        <w:rPr>
          <w:rFonts w:hint="eastAsia"/>
        </w:rPr>
      </w:pPr>
      <w:r w:rsidRPr="00C946B7">
        <w:rPr>
          <w:rFonts w:hint="eastAsia"/>
        </w:rPr>
        <w:t>國立文化機構作業基金(</w:t>
      </w:r>
      <w:r w:rsidR="00734863">
        <w:rPr>
          <w:rFonts w:hint="eastAsia"/>
        </w:rPr>
        <w:t>下</w:t>
      </w:r>
      <w:r w:rsidRPr="00C946B7">
        <w:rPr>
          <w:rFonts w:hint="eastAsia"/>
        </w:rPr>
        <w:t>簡稱</w:t>
      </w:r>
      <w:r w:rsidR="002C3D91">
        <w:rPr>
          <w:rFonts w:hint="eastAsia"/>
        </w:rPr>
        <w:t>文化作業基金</w:t>
      </w:r>
      <w:r w:rsidRPr="00C946B7">
        <w:rPr>
          <w:rFonts w:hint="eastAsia"/>
        </w:rPr>
        <w:t>)下設國立歷史博物館作業基金、國立中正紀念堂管理處作業基金、國立國父紀念館作業基金，</w:t>
      </w:r>
      <w:r w:rsidR="00734863">
        <w:rPr>
          <w:rFonts w:hint="eastAsia"/>
        </w:rPr>
        <w:t>分別</w:t>
      </w:r>
      <w:r w:rsidRPr="00C946B7">
        <w:rPr>
          <w:rFonts w:hint="eastAsia"/>
        </w:rPr>
        <w:t>由國立歷史博物館(</w:t>
      </w:r>
      <w:r w:rsidR="00734863">
        <w:rPr>
          <w:rFonts w:hint="eastAsia"/>
        </w:rPr>
        <w:t>下</w:t>
      </w:r>
      <w:r w:rsidRPr="00C946B7">
        <w:rPr>
          <w:rFonts w:hint="eastAsia"/>
        </w:rPr>
        <w:t>簡稱歷史博物館)</w:t>
      </w:r>
      <w:r w:rsidR="00734863">
        <w:rPr>
          <w:rFonts w:hint="eastAsia"/>
        </w:rPr>
        <w:t>、</w:t>
      </w:r>
      <w:r w:rsidRPr="00C946B7">
        <w:rPr>
          <w:rFonts w:hint="eastAsia"/>
        </w:rPr>
        <w:t>國立中正紀念堂管理處(</w:t>
      </w:r>
      <w:r w:rsidR="00734863">
        <w:rPr>
          <w:rFonts w:hint="eastAsia"/>
        </w:rPr>
        <w:t>下</w:t>
      </w:r>
      <w:r w:rsidRPr="00C946B7">
        <w:rPr>
          <w:rFonts w:hint="eastAsia"/>
        </w:rPr>
        <w:t>簡稱中正紀念堂)</w:t>
      </w:r>
      <w:r w:rsidR="00734863">
        <w:rPr>
          <w:rFonts w:hint="eastAsia"/>
        </w:rPr>
        <w:t>及</w:t>
      </w:r>
      <w:r w:rsidRPr="00C946B7">
        <w:rPr>
          <w:rFonts w:hint="eastAsia"/>
        </w:rPr>
        <w:t>國立國父紀念館(</w:t>
      </w:r>
      <w:r w:rsidR="00734863">
        <w:rPr>
          <w:rFonts w:hint="eastAsia"/>
        </w:rPr>
        <w:t>下</w:t>
      </w:r>
      <w:r w:rsidRPr="00C946B7">
        <w:rPr>
          <w:rFonts w:hint="eastAsia"/>
        </w:rPr>
        <w:t>簡稱國父紀念館)辦理。</w:t>
      </w:r>
      <w:r w:rsidR="002C3D91">
        <w:rPr>
          <w:rFonts w:hint="eastAsia"/>
        </w:rPr>
        <w:t>文化作業基金</w:t>
      </w:r>
      <w:r w:rsidRPr="00C946B7">
        <w:rPr>
          <w:rFonts w:hint="eastAsia"/>
        </w:rPr>
        <w:t>112年度預算案總收入8億634萬4千元、總支出9億5,198萬2千元、收支相抵後本期短絀1億4,563萬8千元，較11</w:t>
      </w:r>
      <w:r w:rsidR="00237D6C">
        <w:t>1</w:t>
      </w:r>
      <w:r w:rsidRPr="00C946B7">
        <w:rPr>
          <w:rFonts w:hint="eastAsia"/>
        </w:rPr>
        <w:t>年度預算短絀1,343萬7千元增加</w:t>
      </w:r>
      <w:r w:rsidR="00FB17C4">
        <w:rPr>
          <w:rFonts w:hint="eastAsia"/>
        </w:rPr>
        <w:t>短絀</w:t>
      </w:r>
      <w:r w:rsidRPr="00C946B7">
        <w:rPr>
          <w:rFonts w:hint="eastAsia"/>
        </w:rPr>
        <w:t>1億3,220萬1千元。謹就</w:t>
      </w:r>
      <w:r w:rsidR="002C3D91">
        <w:rPr>
          <w:rFonts w:hint="eastAsia"/>
        </w:rPr>
        <w:t>文化作業基金</w:t>
      </w:r>
      <w:r w:rsidRPr="00C946B7">
        <w:rPr>
          <w:rFonts w:hint="eastAsia"/>
        </w:rPr>
        <w:t>112年度預算案評估如下</w:t>
      </w:r>
      <w:r w:rsidR="00EB67CF" w:rsidRPr="00EB67CF">
        <w:rPr>
          <w:rFonts w:hint="eastAsia"/>
        </w:rPr>
        <w:t>：</w:t>
      </w:r>
    </w:p>
    <w:p w:rsidR="00C946B7" w:rsidRDefault="00C946B7" w:rsidP="00C946B7">
      <w:pPr>
        <w:pStyle w:val="14"/>
        <w:ind w:left="567" w:hanging="567"/>
        <w:rPr>
          <w:rFonts w:hint="eastAsia"/>
        </w:rPr>
      </w:pPr>
      <w:bookmarkStart w:id="1" w:name="_Toc529258557"/>
      <w:bookmarkStart w:id="2" w:name="_Toc22060197"/>
      <w:bookmarkStart w:id="3" w:name="_Toc22227153"/>
      <w:bookmarkStart w:id="4" w:name="_Toc22282114"/>
      <w:bookmarkStart w:id="5" w:name="_Toc52810212"/>
      <w:bookmarkStart w:id="6" w:name="_Toc53914282"/>
      <w:bookmarkStart w:id="7" w:name="_Toc84006895"/>
      <w:bookmarkStart w:id="8" w:name="_Toc84007089"/>
      <w:bookmarkStart w:id="9" w:name="_Toc113551140"/>
      <w:bookmarkStart w:id="10" w:name="_Toc117170167"/>
      <w:r>
        <w:rPr>
          <w:rFonts w:hint="eastAsia"/>
        </w:rPr>
        <w:t>三</w:t>
      </w:r>
      <w:r w:rsidRPr="003A39E8">
        <w:rPr>
          <w:rFonts w:hint="eastAsia"/>
        </w:rPr>
        <w:t>、</w:t>
      </w:r>
      <w:r w:rsidR="000130E1">
        <w:rPr>
          <w:rFonts w:hint="eastAsia"/>
        </w:rPr>
        <w:t>「</w:t>
      </w:r>
      <w:r>
        <w:rPr>
          <w:rFonts w:hAnsi="標楷體" w:hint="eastAsia"/>
        </w:rPr>
        <w:t>博物館智慧升級示範計畫</w:t>
      </w:r>
      <w:r w:rsidR="000130E1">
        <w:rPr>
          <w:rFonts w:hAnsi="標楷體" w:hint="eastAsia"/>
        </w:rPr>
        <w:t>」</w:t>
      </w:r>
      <w:r>
        <w:rPr>
          <w:rFonts w:hAnsi="標楷體" w:hint="eastAsia"/>
        </w:rPr>
        <w:t>之績效指標設定過於簡略，恐未能適當衡量執行成效，</w:t>
      </w:r>
      <w:r w:rsidRPr="00695C85">
        <w:rPr>
          <w:rFonts w:hint="eastAsia"/>
        </w:rPr>
        <w:t>允宜</w:t>
      </w:r>
      <w:r>
        <w:rPr>
          <w:rFonts w:hint="eastAsia"/>
        </w:rPr>
        <w:t>重新檢討</w:t>
      </w:r>
      <w:r w:rsidR="000130E1">
        <w:rPr>
          <w:rFonts w:hint="eastAsia"/>
        </w:rPr>
        <w:t>訂定</w:t>
      </w:r>
      <w:r>
        <w:rPr>
          <w:rFonts w:hint="eastAsia"/>
        </w:rPr>
        <w:t>，以提升</w:t>
      </w:r>
      <w:r w:rsidRPr="00695C85">
        <w:rPr>
          <w:rFonts w:hint="eastAsia"/>
        </w:rPr>
        <w:t>計畫效</w:t>
      </w:r>
      <w:r>
        <w:rPr>
          <w:rFonts w:hint="eastAsia"/>
        </w:rPr>
        <w:t>益</w:t>
      </w:r>
      <w:bookmarkEnd w:id="9"/>
      <w:bookmarkEnd w:id="10"/>
    </w:p>
    <w:bookmarkEnd w:id="7"/>
    <w:bookmarkEnd w:id="8"/>
    <w:p w:rsidR="00C946B7" w:rsidRDefault="00C946B7" w:rsidP="00C946B7">
      <w:pPr>
        <w:ind w:left="566" w:firstLine="566"/>
        <w:rPr>
          <w:rFonts w:hAnsi="標楷體"/>
        </w:rPr>
      </w:pPr>
      <w:r w:rsidRPr="00431F0B">
        <w:rPr>
          <w:rFonts w:hAnsi="標楷體" w:hint="eastAsia"/>
        </w:rPr>
        <w:t>為應用科技於典藏、展示、研究、教育及公共服務等專業領域，發展適應未來趨勢且能帶動整體永續發展</w:t>
      </w:r>
      <w:r w:rsidR="0036382C">
        <w:rPr>
          <w:rFonts w:hAnsi="標楷體" w:hint="eastAsia"/>
        </w:rPr>
        <w:t>之</w:t>
      </w:r>
      <w:r w:rsidRPr="00431F0B">
        <w:rPr>
          <w:rFonts w:hAnsi="標楷體" w:hint="eastAsia"/>
        </w:rPr>
        <w:t>智慧博物館。</w:t>
      </w:r>
      <w:r>
        <w:rPr>
          <w:rFonts w:hAnsi="標楷體" w:hint="eastAsia"/>
        </w:rPr>
        <w:t>歷史博物館</w:t>
      </w:r>
      <w:r w:rsidR="000130E1">
        <w:rPr>
          <w:rFonts w:hAnsi="標楷體" w:hint="eastAsia"/>
        </w:rPr>
        <w:t>作業基金</w:t>
      </w:r>
      <w:r w:rsidRPr="00E63BB7">
        <w:rPr>
          <w:rFonts w:hAnsi="標楷體" w:hint="eastAsia"/>
        </w:rPr>
        <w:t>11</w:t>
      </w:r>
      <w:r>
        <w:rPr>
          <w:rFonts w:hAnsi="標楷體"/>
        </w:rPr>
        <w:t>2</w:t>
      </w:r>
      <w:r w:rsidRPr="00E63BB7">
        <w:rPr>
          <w:rFonts w:hAnsi="標楷體" w:hint="eastAsia"/>
        </w:rPr>
        <w:t>年度預算案</w:t>
      </w:r>
      <w:r>
        <w:rPr>
          <w:rFonts w:hAnsi="標楷體" w:hint="eastAsia"/>
        </w:rPr>
        <w:t>編列「博物館智慧升級示範計畫」</w:t>
      </w:r>
      <w:r w:rsidR="000130E1">
        <w:rPr>
          <w:rFonts w:hAnsi="標楷體" w:hint="eastAsia"/>
        </w:rPr>
        <w:t>經費</w:t>
      </w:r>
      <w:r>
        <w:rPr>
          <w:rFonts w:hAnsi="標楷體"/>
        </w:rPr>
        <w:t>721</w:t>
      </w:r>
      <w:r>
        <w:rPr>
          <w:rFonts w:hAnsi="標楷體" w:hint="eastAsia"/>
        </w:rPr>
        <w:t>萬4千元</w:t>
      </w:r>
      <w:r w:rsidRPr="00E63BB7">
        <w:rPr>
          <w:rFonts w:hAnsi="標楷體" w:hint="eastAsia"/>
        </w:rPr>
        <w:t>。經查：</w:t>
      </w:r>
    </w:p>
    <w:p w:rsidR="00C946B7" w:rsidRPr="00F968D9" w:rsidRDefault="00C946B7" w:rsidP="00C946B7">
      <w:pPr>
        <w:pStyle w:val="a4"/>
        <w:ind w:left="849" w:hanging="283"/>
        <w:rPr>
          <w:rFonts w:hint="eastAsia"/>
        </w:rPr>
      </w:pPr>
      <w:r w:rsidRPr="00F968D9">
        <w:rPr>
          <w:rFonts w:hint="eastAsia"/>
        </w:rPr>
        <w:t xml:space="preserve"> (</w:t>
      </w:r>
      <w:r>
        <w:rPr>
          <w:rFonts w:hint="eastAsia"/>
        </w:rPr>
        <w:t>一</w:t>
      </w:r>
      <w:r w:rsidRPr="00F968D9">
        <w:rPr>
          <w:rFonts w:hint="eastAsia"/>
        </w:rPr>
        <w:t>)博物館智慧升級示範計畫為4年期計畫</w:t>
      </w:r>
      <w:r>
        <w:rPr>
          <w:rFonts w:hint="eastAsia"/>
        </w:rPr>
        <w:t>，由</w:t>
      </w:r>
      <w:r w:rsidRPr="00EA7C49">
        <w:rPr>
          <w:rFonts w:hint="eastAsia"/>
        </w:rPr>
        <w:t>文化部</w:t>
      </w:r>
      <w:r>
        <w:rPr>
          <w:rFonts w:hint="eastAsia"/>
        </w:rPr>
        <w:t>及</w:t>
      </w:r>
      <w:r w:rsidRPr="00EA7C49">
        <w:rPr>
          <w:rFonts w:hint="eastAsia"/>
        </w:rPr>
        <w:t>所屬</w:t>
      </w:r>
      <w:r>
        <w:rPr>
          <w:rFonts w:hint="eastAsia"/>
        </w:rPr>
        <w:t>機關共同執行</w:t>
      </w:r>
    </w:p>
    <w:p w:rsidR="00C946B7" w:rsidRPr="00F968D9" w:rsidRDefault="000130E1" w:rsidP="00C946B7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「</w:t>
      </w:r>
      <w:r w:rsidR="00C946B7">
        <w:rPr>
          <w:rFonts w:hint="eastAsia"/>
        </w:rPr>
        <w:t>博物館智慧升級示範計畫</w:t>
      </w:r>
      <w:r>
        <w:rPr>
          <w:rFonts w:hint="eastAsia"/>
        </w:rPr>
        <w:t>」</w:t>
      </w:r>
      <w:r w:rsidR="00C946B7">
        <w:rPr>
          <w:rFonts w:hint="eastAsia"/>
        </w:rPr>
        <w:t>之期程自110至113年度，計畫總經費</w:t>
      </w:r>
      <w:r w:rsidR="00C946B7" w:rsidRPr="00973596">
        <w:rPr>
          <w:rFonts w:hint="eastAsia"/>
        </w:rPr>
        <w:t>6億5,064萬2千元</w:t>
      </w:r>
      <w:r w:rsidR="00C946B7">
        <w:rPr>
          <w:rFonts w:hint="eastAsia"/>
        </w:rPr>
        <w:t>，由</w:t>
      </w:r>
      <w:r w:rsidR="00C946B7" w:rsidRPr="00F968D9">
        <w:rPr>
          <w:rFonts w:hint="eastAsia"/>
        </w:rPr>
        <w:t>文化部</w:t>
      </w:r>
      <w:r>
        <w:rPr>
          <w:rFonts w:hint="eastAsia"/>
        </w:rPr>
        <w:t>與</w:t>
      </w:r>
      <w:r w:rsidR="00C946B7" w:rsidRPr="00F968D9">
        <w:rPr>
          <w:rFonts w:hint="eastAsia"/>
        </w:rPr>
        <w:t>所屬</w:t>
      </w:r>
      <w:r w:rsidR="00C946B7">
        <w:rPr>
          <w:rFonts w:hint="eastAsia"/>
        </w:rPr>
        <w:t>機關</w:t>
      </w:r>
      <w:r w:rsidR="00C946B7" w:rsidRPr="00E63BB7">
        <w:rPr>
          <w:rFonts w:hint="eastAsia"/>
        </w:rPr>
        <w:t>共同執行</w:t>
      </w:r>
      <w:r w:rsidR="00C946B7">
        <w:rPr>
          <w:rStyle w:val="af4"/>
          <w:rFonts w:hAnsi="標楷體"/>
        </w:rPr>
        <w:footnoteReference w:id="1"/>
      </w:r>
      <w:r w:rsidR="00C946B7" w:rsidRPr="00F968D9">
        <w:rPr>
          <w:rFonts w:hint="eastAsia"/>
        </w:rPr>
        <w:t>，</w:t>
      </w:r>
      <w:r w:rsidR="00C946B7">
        <w:rPr>
          <w:rFonts w:hint="eastAsia"/>
        </w:rPr>
        <w:t>其中</w:t>
      </w:r>
      <w:r>
        <w:rPr>
          <w:rFonts w:hint="eastAsia"/>
        </w:rPr>
        <w:t>該</w:t>
      </w:r>
      <w:r w:rsidR="00C946B7">
        <w:rPr>
          <w:rFonts w:hint="eastAsia"/>
        </w:rPr>
        <w:t>館</w:t>
      </w:r>
      <w:r>
        <w:rPr>
          <w:rFonts w:hint="eastAsia"/>
        </w:rPr>
        <w:t>作業基金</w:t>
      </w:r>
      <w:r w:rsidR="00C946B7">
        <w:rPr>
          <w:rFonts w:hint="eastAsia"/>
        </w:rPr>
        <w:t>1</w:t>
      </w:r>
      <w:r w:rsidR="00C946B7">
        <w:t>10</w:t>
      </w:r>
      <w:r>
        <w:rPr>
          <w:rFonts w:hint="eastAsia"/>
        </w:rPr>
        <w:t>及</w:t>
      </w:r>
      <w:r w:rsidR="00C946B7">
        <w:rPr>
          <w:rFonts w:hint="eastAsia"/>
        </w:rPr>
        <w:t>1</w:t>
      </w:r>
      <w:r w:rsidR="00C946B7">
        <w:t>1</w:t>
      </w:r>
      <w:r>
        <w:t>1</w:t>
      </w:r>
      <w:r w:rsidR="00C946B7">
        <w:rPr>
          <w:rFonts w:hint="eastAsia"/>
        </w:rPr>
        <w:t>年度預算</w:t>
      </w:r>
      <w:r>
        <w:rPr>
          <w:rFonts w:hint="eastAsia"/>
        </w:rPr>
        <w:t>已編列2</w:t>
      </w:r>
      <w:r w:rsidR="00C946B7" w:rsidRPr="00431F0B">
        <w:rPr>
          <w:rFonts w:hint="eastAsia"/>
        </w:rPr>
        <w:t>,</w:t>
      </w:r>
      <w:r>
        <w:t>891</w:t>
      </w:r>
      <w:r w:rsidR="00C946B7" w:rsidRPr="00431F0B">
        <w:rPr>
          <w:rFonts w:hint="eastAsia"/>
        </w:rPr>
        <w:t>萬元</w:t>
      </w:r>
      <w:r w:rsidR="007D4968">
        <w:rPr>
          <w:rFonts w:hint="eastAsia"/>
        </w:rPr>
        <w:t>，截至111年度8月止已執行</w:t>
      </w:r>
      <w:r w:rsidR="007D4968" w:rsidRPr="007D4968">
        <w:rPr>
          <w:rFonts w:hint="eastAsia"/>
        </w:rPr>
        <w:t>2,128萬5千元</w:t>
      </w:r>
      <w:r w:rsidR="00C946B7">
        <w:rPr>
          <w:rFonts w:hAnsi="標楷體" w:hint="eastAsia"/>
        </w:rPr>
        <w:t>(詳表1</w:t>
      </w:r>
      <w:r w:rsidR="00C946B7">
        <w:rPr>
          <w:rFonts w:hAnsi="標楷體"/>
        </w:rPr>
        <w:t>)</w:t>
      </w:r>
      <w:r w:rsidR="00C946B7">
        <w:rPr>
          <w:rFonts w:hint="eastAsia"/>
        </w:rPr>
        <w:t>，</w:t>
      </w:r>
      <w:r w:rsidR="00D4154D">
        <w:rPr>
          <w:rFonts w:hint="eastAsia"/>
        </w:rPr>
        <w:t>該計畫辦理</w:t>
      </w:r>
      <w:r w:rsidR="00C946B7" w:rsidRPr="00F968D9">
        <w:rPr>
          <w:rFonts w:hint="eastAsia"/>
        </w:rPr>
        <w:t>工作項目</w:t>
      </w:r>
      <w:r w:rsidR="00D4154D">
        <w:rPr>
          <w:rFonts w:hint="eastAsia"/>
        </w:rPr>
        <w:t>說明</w:t>
      </w:r>
      <w:r w:rsidR="00C946B7" w:rsidRPr="00F968D9">
        <w:rPr>
          <w:rFonts w:hint="eastAsia"/>
        </w:rPr>
        <w:t>如下：</w:t>
      </w:r>
    </w:p>
    <w:p w:rsidR="00C946B7" w:rsidRPr="003D7396" w:rsidRDefault="00C946B7" w:rsidP="00C946B7">
      <w:pPr>
        <w:pStyle w:val="123"/>
        <w:ind w:left="1133" w:hanging="283"/>
        <w:rPr>
          <w:rFonts w:hint="eastAsia"/>
          <w:b w:val="0"/>
        </w:rPr>
      </w:pPr>
      <w:r w:rsidRPr="00F968D9">
        <w:rPr>
          <w:rFonts w:hint="eastAsia"/>
          <w:b w:val="0"/>
        </w:rPr>
        <w:t>1.</w:t>
      </w:r>
      <w:r w:rsidRPr="003D7396">
        <w:rPr>
          <w:rFonts w:hint="eastAsia"/>
          <w:b w:val="0"/>
        </w:rPr>
        <w:t>智慧管理：實踐智慧環控、監管與智慧分析；規劃智慧庫房，永續守護文化資產；運用有效且適合博物館之防災科技並建立應變處理程序。</w:t>
      </w:r>
    </w:p>
    <w:p w:rsidR="00C946B7" w:rsidRPr="003D7396" w:rsidRDefault="00C946B7" w:rsidP="00C946B7">
      <w:pPr>
        <w:pStyle w:val="123"/>
        <w:ind w:left="1133" w:hanging="283"/>
        <w:rPr>
          <w:rFonts w:hint="eastAsia"/>
          <w:b w:val="0"/>
        </w:rPr>
      </w:pPr>
      <w:r w:rsidRPr="003D7396">
        <w:rPr>
          <w:rFonts w:hint="eastAsia"/>
          <w:b w:val="0"/>
        </w:rPr>
        <w:lastRenderedPageBreak/>
        <w:t>2.研究修復：進行科學實驗及典藏研究，建立重要數據資訊；執行建築與文物3D掃描建模分析及應用，提供修復前、後之比對，</w:t>
      </w:r>
      <w:r w:rsidR="00CF039D">
        <w:rPr>
          <w:rFonts w:hint="eastAsia"/>
          <w:b w:val="0"/>
        </w:rPr>
        <w:t>並可</w:t>
      </w:r>
      <w:r w:rsidRPr="003D7396">
        <w:rPr>
          <w:rFonts w:hint="eastAsia"/>
          <w:b w:val="0"/>
        </w:rPr>
        <w:t>應用於後續保存措施或展示設計。</w:t>
      </w:r>
    </w:p>
    <w:p w:rsidR="00C946B7" w:rsidRDefault="00C946B7" w:rsidP="00C946B7">
      <w:pPr>
        <w:pStyle w:val="123"/>
        <w:ind w:left="1133" w:hanging="283"/>
        <w:rPr>
          <w:b w:val="0"/>
        </w:rPr>
      </w:pPr>
      <w:r w:rsidRPr="003D7396">
        <w:rPr>
          <w:b w:val="0"/>
        </w:rPr>
        <w:t>3.</w:t>
      </w:r>
      <w:r w:rsidRPr="003D7396">
        <w:rPr>
          <w:rFonts w:hint="eastAsia"/>
          <w:b w:val="0"/>
        </w:rPr>
        <w:t>多元傳承：以科技為方法、博物館為載體，實踐文化內容科技應用；提升博物館專業功能，連結大眾與典藏之記憶；提供虛實整合、跨越時空限囿之多感體驗與創新服務，落實文化平權。</w:t>
      </w:r>
    </w:p>
    <w:p w:rsidR="00D5155A" w:rsidRPr="00695C85" w:rsidRDefault="00D5155A" w:rsidP="00D5155A">
      <w:pPr>
        <w:pStyle w:val="a4"/>
        <w:ind w:left="849" w:hanging="283"/>
        <w:rPr>
          <w:rFonts w:hint="eastAsia"/>
        </w:rPr>
      </w:pPr>
      <w:r w:rsidRPr="00695C85">
        <w:rPr>
          <w:rFonts w:hint="eastAsia"/>
        </w:rPr>
        <w:t>(</w:t>
      </w:r>
      <w:r>
        <w:rPr>
          <w:rFonts w:hint="eastAsia"/>
        </w:rPr>
        <w:t>二</w:t>
      </w:r>
      <w:r w:rsidRPr="00695C85">
        <w:rPr>
          <w:rFonts w:hint="eastAsia"/>
        </w:rPr>
        <w:t>)</w:t>
      </w:r>
      <w:r w:rsidRPr="005506A8">
        <w:rPr>
          <w:rFonts w:hint="eastAsia"/>
        </w:rPr>
        <w:t>績效</w:t>
      </w:r>
      <w:r>
        <w:rPr>
          <w:rFonts w:hint="eastAsia"/>
        </w:rPr>
        <w:t>指標</w:t>
      </w:r>
      <w:r w:rsidRPr="005506A8">
        <w:rPr>
          <w:rFonts w:hint="eastAsia"/>
        </w:rPr>
        <w:t>設定過於簡略，</w:t>
      </w:r>
      <w:r>
        <w:rPr>
          <w:rFonts w:hint="eastAsia"/>
        </w:rPr>
        <w:t>恐</w:t>
      </w:r>
      <w:r w:rsidRPr="005506A8">
        <w:rPr>
          <w:rFonts w:hint="eastAsia"/>
        </w:rPr>
        <w:t>未能適當衡量執行成效，允宜重新檢討</w:t>
      </w:r>
      <w:r>
        <w:rPr>
          <w:rFonts w:hint="eastAsia"/>
        </w:rPr>
        <w:t>訂定</w:t>
      </w:r>
      <w:r w:rsidRPr="005506A8">
        <w:rPr>
          <w:rFonts w:hint="eastAsia"/>
        </w:rPr>
        <w:t>，以提升計畫效益</w:t>
      </w:r>
    </w:p>
    <w:p w:rsidR="00D5155A" w:rsidRDefault="00D5155A" w:rsidP="00D5155A">
      <w:pPr>
        <w:pStyle w:val="21"/>
        <w:ind w:left="850" w:firstLine="566"/>
      </w:pPr>
      <w:r>
        <w:rPr>
          <w:rFonts w:hint="eastAsia"/>
        </w:rPr>
        <w:t>查該計畫各年度設定之績效目標包括完成典藏文物3D掃描、開放3D掃描技術與成果等7項(詳表2</w:t>
      </w:r>
      <w:r>
        <w:t>)</w:t>
      </w:r>
      <w:r>
        <w:rPr>
          <w:rFonts w:hint="eastAsia"/>
        </w:rPr>
        <w:t>，惟其中1</w:t>
      </w:r>
      <w:r>
        <w:t>12</w:t>
      </w:r>
      <w:r>
        <w:rPr>
          <w:rFonts w:hint="eastAsia"/>
        </w:rPr>
        <w:t>年度之績效指標包含完成多感官體驗、高互動性之沉浸式展示1式；運用科技，推出多元創新服務1件；完成</w:t>
      </w:r>
      <w:r w:rsidRPr="00F60B43">
        <w:rPr>
          <w:rFonts w:hint="eastAsia"/>
        </w:rPr>
        <w:t>數位線上策展</w:t>
      </w:r>
      <w:r>
        <w:rPr>
          <w:rFonts w:hint="eastAsia"/>
        </w:rPr>
        <w:t>及</w:t>
      </w:r>
      <w:r w:rsidRPr="00F60B43">
        <w:rPr>
          <w:rFonts w:hint="eastAsia"/>
        </w:rPr>
        <w:t>推廣活動</w:t>
      </w:r>
      <w:r>
        <w:rPr>
          <w:rFonts w:hint="eastAsia"/>
        </w:rPr>
        <w:t>各1場等，均係以辦理項目為指標，而非以實際效益面之量化成果(如線上策展瀏覽人次及推廣活動參與人次等)訂立績效，僅可評估各項目是否辦理，恐無法有效衡量計畫執行成效，允宜</w:t>
      </w:r>
      <w:r w:rsidRPr="00F60B43">
        <w:rPr>
          <w:rFonts w:hint="eastAsia"/>
        </w:rPr>
        <w:t>重新檢討績效指標</w:t>
      </w:r>
      <w:r>
        <w:rPr>
          <w:rFonts w:hint="eastAsia"/>
        </w:rPr>
        <w:t>，以提升計畫效益。</w:t>
      </w:r>
    </w:p>
    <w:p w:rsidR="00D5155A" w:rsidRPr="000A6390" w:rsidRDefault="00D5155A" w:rsidP="00D5155A">
      <w:pPr>
        <w:ind w:left="566" w:firstLine="566"/>
        <w:rPr>
          <w:rFonts w:hint="eastAsia"/>
        </w:rPr>
      </w:pPr>
      <w:r w:rsidRPr="00695C85">
        <w:rPr>
          <w:rFonts w:hint="eastAsia"/>
        </w:rPr>
        <w:t>綜上，</w:t>
      </w:r>
      <w:r>
        <w:rPr>
          <w:rFonts w:hint="eastAsia"/>
        </w:rPr>
        <w:t>歷史博物館辦理之「</w:t>
      </w:r>
      <w:r w:rsidRPr="0025285E">
        <w:rPr>
          <w:rFonts w:hint="eastAsia"/>
        </w:rPr>
        <w:t>博物館智慧升級示範計畫</w:t>
      </w:r>
      <w:r>
        <w:rPr>
          <w:rFonts w:hint="eastAsia"/>
        </w:rPr>
        <w:t>」</w:t>
      </w:r>
      <w:r w:rsidRPr="0025285E">
        <w:rPr>
          <w:rFonts w:hint="eastAsia"/>
        </w:rPr>
        <w:t>為4年期計畫，由文化部及所屬機關共同執行</w:t>
      </w:r>
      <w:r>
        <w:rPr>
          <w:rFonts w:hint="eastAsia"/>
        </w:rPr>
        <w:t>，惟</w:t>
      </w:r>
      <w:r w:rsidRPr="00EF4B8F">
        <w:rPr>
          <w:rFonts w:hint="eastAsia"/>
        </w:rPr>
        <w:t>績效</w:t>
      </w:r>
      <w:r>
        <w:rPr>
          <w:rFonts w:hint="eastAsia"/>
        </w:rPr>
        <w:t>目標</w:t>
      </w:r>
      <w:r w:rsidRPr="00EF4B8F">
        <w:rPr>
          <w:rFonts w:hint="eastAsia"/>
        </w:rPr>
        <w:t>設定過於簡略，恐未能適當衡量執行成效，允宜重新檢討</w:t>
      </w:r>
      <w:r>
        <w:rPr>
          <w:rFonts w:hint="eastAsia"/>
        </w:rPr>
        <w:t>訂定</w:t>
      </w:r>
      <w:r w:rsidRPr="00EF4B8F">
        <w:rPr>
          <w:rFonts w:hint="eastAsia"/>
        </w:rPr>
        <w:t>，以提升計畫效益</w:t>
      </w:r>
      <w:r w:rsidRPr="00695C85">
        <w:rPr>
          <w:rFonts w:hint="eastAsia"/>
        </w:rPr>
        <w:t>。</w:t>
      </w:r>
    </w:p>
    <w:p w:rsidR="00C946B7" w:rsidRPr="002714FB" w:rsidRDefault="00C946B7" w:rsidP="00D5155A">
      <w:pPr>
        <w:ind w:leftChars="0" w:left="771" w:hangingChars="272" w:hanging="771"/>
        <w:rPr>
          <w:rFonts w:hint="eastAsia"/>
        </w:rPr>
      </w:pPr>
      <w:r w:rsidRPr="002714FB">
        <w:rPr>
          <w:rFonts w:hint="eastAsia"/>
          <w:b/>
        </w:rPr>
        <w:t>表1</w:t>
      </w:r>
      <w:r w:rsidRPr="002714FB">
        <w:rPr>
          <w:b/>
        </w:rPr>
        <w:t xml:space="preserve">  </w:t>
      </w:r>
      <w:r w:rsidR="00B26419">
        <w:rPr>
          <w:rFonts w:hint="eastAsia"/>
          <w:b/>
        </w:rPr>
        <w:t>1</w:t>
      </w:r>
      <w:r w:rsidR="00B26419">
        <w:rPr>
          <w:b/>
        </w:rPr>
        <w:t>10</w:t>
      </w:r>
      <w:r w:rsidR="00B26419">
        <w:rPr>
          <w:rFonts w:hint="eastAsia"/>
          <w:b/>
        </w:rPr>
        <w:t>至112年度</w:t>
      </w:r>
      <w:r w:rsidR="000130E1">
        <w:rPr>
          <w:rFonts w:hint="eastAsia"/>
          <w:b/>
        </w:rPr>
        <w:t>「</w:t>
      </w:r>
      <w:r w:rsidRPr="002714FB">
        <w:rPr>
          <w:rFonts w:hint="eastAsia"/>
          <w:b/>
        </w:rPr>
        <w:t>博物館智慧升級示範計畫</w:t>
      </w:r>
      <w:r w:rsidR="000130E1">
        <w:rPr>
          <w:rFonts w:hint="eastAsia"/>
          <w:b/>
        </w:rPr>
        <w:t>」</w:t>
      </w:r>
      <w:r w:rsidR="00B26419">
        <w:rPr>
          <w:rFonts w:hint="eastAsia"/>
          <w:b/>
        </w:rPr>
        <w:t>預</w:t>
      </w:r>
      <w:r w:rsidRPr="002714FB">
        <w:rPr>
          <w:rFonts w:hint="eastAsia"/>
          <w:b/>
        </w:rPr>
        <w:t>算</w:t>
      </w:r>
      <w:r w:rsidR="00B26419">
        <w:rPr>
          <w:rFonts w:hint="eastAsia"/>
          <w:b/>
        </w:rPr>
        <w:t xml:space="preserve">及執行情形一覽表                        </w:t>
      </w:r>
      <w:r w:rsidR="00BA0817">
        <w:rPr>
          <w:b/>
        </w:rPr>
        <w:t xml:space="preserve"> </w:t>
      </w:r>
      <w:r w:rsidR="000130E1">
        <w:rPr>
          <w:b/>
        </w:rPr>
        <w:t xml:space="preserve"> </w:t>
      </w:r>
      <w:r w:rsidR="00B26419">
        <w:rPr>
          <w:rFonts w:hint="eastAsia"/>
          <w:b/>
        </w:rPr>
        <w:t xml:space="preserve">    </w:t>
      </w:r>
      <w:r w:rsidR="00B26419">
        <w:rPr>
          <w:b/>
        </w:rPr>
        <w:t xml:space="preserve">  </w:t>
      </w:r>
      <w:r w:rsidR="00D5155A">
        <w:rPr>
          <w:b/>
        </w:rPr>
        <w:t xml:space="preserve">    </w:t>
      </w:r>
      <w:r w:rsidR="00B26419">
        <w:rPr>
          <w:rFonts w:hint="eastAsia"/>
          <w:b/>
        </w:rPr>
        <w:t xml:space="preserve"> </w:t>
      </w:r>
      <w:r w:rsidRPr="00B26419">
        <w:rPr>
          <w:rFonts w:hint="eastAsia"/>
          <w:sz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C946B7" w:rsidRPr="001747AF" w:rsidTr="009E0CD8">
        <w:trPr>
          <w:trHeight w:val="108"/>
          <w:tblHeader/>
        </w:trPr>
        <w:tc>
          <w:tcPr>
            <w:tcW w:w="1701" w:type="dxa"/>
            <w:shd w:val="clear" w:color="auto" w:fill="auto"/>
            <w:vAlign w:val="center"/>
          </w:tcPr>
          <w:p w:rsidR="00C946B7" w:rsidRPr="00294884" w:rsidRDefault="00C946B7" w:rsidP="00294884">
            <w:pPr>
              <w:pStyle w:val="142"/>
              <w:jc w:val="center"/>
              <w:rPr>
                <w:rFonts w:hint="eastAsia"/>
                <w:b/>
              </w:rPr>
            </w:pPr>
            <w:r w:rsidRPr="00294884">
              <w:rPr>
                <w:rFonts w:hint="eastAsia"/>
                <w:b/>
              </w:rPr>
              <w:t>項</w:t>
            </w:r>
            <w:r w:rsidR="00294884">
              <w:rPr>
                <w:rFonts w:hint="eastAsia"/>
                <w:b/>
              </w:rPr>
              <w:t xml:space="preserve">  </w:t>
            </w:r>
            <w:r w:rsidRPr="00294884">
              <w:rPr>
                <w:rFonts w:hint="eastAsia"/>
                <w:b/>
              </w:rPr>
              <w:t>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6B7" w:rsidRPr="00294884" w:rsidRDefault="00C946B7" w:rsidP="00294884">
            <w:pPr>
              <w:pStyle w:val="142"/>
              <w:jc w:val="center"/>
              <w:rPr>
                <w:rFonts w:hint="eastAsia"/>
                <w:b/>
              </w:rPr>
            </w:pPr>
            <w:r w:rsidRPr="00294884">
              <w:rPr>
                <w:rFonts w:hint="eastAsia"/>
                <w:b/>
              </w:rPr>
              <w:t>110年度</w:t>
            </w:r>
          </w:p>
        </w:tc>
        <w:tc>
          <w:tcPr>
            <w:tcW w:w="1701" w:type="dxa"/>
            <w:vAlign w:val="center"/>
          </w:tcPr>
          <w:p w:rsidR="00C946B7" w:rsidRPr="00294884" w:rsidRDefault="00C946B7" w:rsidP="00294884">
            <w:pPr>
              <w:pStyle w:val="142"/>
              <w:jc w:val="center"/>
              <w:rPr>
                <w:rFonts w:hint="eastAsia"/>
                <w:b/>
              </w:rPr>
            </w:pPr>
            <w:r w:rsidRPr="00294884">
              <w:rPr>
                <w:rFonts w:hint="eastAsia"/>
                <w:b/>
              </w:rPr>
              <w:t>111年度</w:t>
            </w:r>
          </w:p>
        </w:tc>
        <w:tc>
          <w:tcPr>
            <w:tcW w:w="1701" w:type="dxa"/>
            <w:vAlign w:val="center"/>
          </w:tcPr>
          <w:p w:rsidR="00C946B7" w:rsidRPr="00294884" w:rsidRDefault="00C946B7" w:rsidP="00294884">
            <w:pPr>
              <w:pStyle w:val="142"/>
              <w:jc w:val="center"/>
              <w:rPr>
                <w:rFonts w:hint="eastAsia"/>
                <w:b/>
              </w:rPr>
            </w:pPr>
            <w:r w:rsidRPr="00294884">
              <w:rPr>
                <w:rFonts w:hint="eastAsia"/>
                <w:b/>
              </w:rPr>
              <w:t>112年度</w:t>
            </w:r>
          </w:p>
        </w:tc>
        <w:tc>
          <w:tcPr>
            <w:tcW w:w="1701" w:type="dxa"/>
            <w:vAlign w:val="center"/>
          </w:tcPr>
          <w:p w:rsidR="00C946B7" w:rsidRPr="00294884" w:rsidRDefault="00C946B7" w:rsidP="00294884">
            <w:pPr>
              <w:pStyle w:val="142"/>
              <w:jc w:val="center"/>
              <w:rPr>
                <w:rFonts w:hint="eastAsia"/>
                <w:b/>
              </w:rPr>
            </w:pPr>
            <w:r w:rsidRPr="00294884">
              <w:rPr>
                <w:rFonts w:hint="eastAsia"/>
                <w:b/>
              </w:rPr>
              <w:t>合計</w:t>
            </w:r>
          </w:p>
        </w:tc>
      </w:tr>
      <w:tr w:rsidR="00C946B7" w:rsidRPr="001747AF" w:rsidTr="009E0CD8">
        <w:trPr>
          <w:trHeight w:val="108"/>
          <w:tblHeader/>
        </w:trPr>
        <w:tc>
          <w:tcPr>
            <w:tcW w:w="1701" w:type="dxa"/>
            <w:shd w:val="clear" w:color="auto" w:fill="auto"/>
            <w:vAlign w:val="center"/>
          </w:tcPr>
          <w:p w:rsidR="00C946B7" w:rsidRPr="001747AF" w:rsidRDefault="00C946B7" w:rsidP="001747AF">
            <w:pPr>
              <w:pStyle w:val="142"/>
              <w:rPr>
                <w:rFonts w:hint="eastAsia"/>
              </w:rPr>
            </w:pPr>
            <w:r w:rsidRPr="001747AF">
              <w:rPr>
                <w:rFonts w:hint="eastAsia"/>
              </w:rPr>
              <w:t>預算數</w:t>
            </w:r>
          </w:p>
        </w:tc>
        <w:tc>
          <w:tcPr>
            <w:tcW w:w="1701" w:type="dxa"/>
            <w:shd w:val="clear" w:color="auto" w:fill="auto"/>
          </w:tcPr>
          <w:p w:rsidR="00C946B7" w:rsidRPr="001747AF" w:rsidRDefault="00C946B7" w:rsidP="001747AF">
            <w:pPr>
              <w:pStyle w:val="142"/>
              <w:jc w:val="right"/>
            </w:pPr>
            <w:r w:rsidRPr="001747AF">
              <w:t>20,000</w:t>
            </w:r>
          </w:p>
        </w:tc>
        <w:tc>
          <w:tcPr>
            <w:tcW w:w="1701" w:type="dxa"/>
          </w:tcPr>
          <w:p w:rsidR="00C946B7" w:rsidRPr="001747AF" w:rsidRDefault="00C946B7" w:rsidP="001747AF">
            <w:pPr>
              <w:pStyle w:val="142"/>
              <w:jc w:val="right"/>
            </w:pPr>
            <w:r w:rsidRPr="001747AF">
              <w:rPr>
                <w:rFonts w:hint="eastAsia"/>
              </w:rPr>
              <w:t>8</w:t>
            </w:r>
            <w:r w:rsidRPr="001747AF">
              <w:t>,</w:t>
            </w:r>
            <w:r w:rsidRPr="001747AF">
              <w:rPr>
                <w:rFonts w:hint="eastAsia"/>
              </w:rPr>
              <w:t>910</w:t>
            </w:r>
          </w:p>
        </w:tc>
        <w:tc>
          <w:tcPr>
            <w:tcW w:w="1701" w:type="dxa"/>
            <w:vAlign w:val="center"/>
          </w:tcPr>
          <w:p w:rsidR="00C946B7" w:rsidRPr="001747AF" w:rsidRDefault="00C946B7" w:rsidP="001747AF">
            <w:pPr>
              <w:pStyle w:val="142"/>
              <w:jc w:val="right"/>
              <w:rPr>
                <w:rFonts w:hint="eastAsia"/>
              </w:rPr>
            </w:pPr>
            <w:r w:rsidRPr="001747AF">
              <w:t>7,214</w:t>
            </w:r>
          </w:p>
        </w:tc>
        <w:tc>
          <w:tcPr>
            <w:tcW w:w="1701" w:type="dxa"/>
          </w:tcPr>
          <w:p w:rsidR="00C946B7" w:rsidRPr="001747AF" w:rsidRDefault="00C946B7" w:rsidP="001747AF">
            <w:pPr>
              <w:pStyle w:val="142"/>
              <w:jc w:val="right"/>
              <w:rPr>
                <w:rFonts w:hint="eastAsia"/>
              </w:rPr>
            </w:pPr>
            <w:r w:rsidRPr="001747AF">
              <w:t>36,124</w:t>
            </w:r>
          </w:p>
        </w:tc>
      </w:tr>
      <w:tr w:rsidR="00C946B7" w:rsidRPr="001747AF" w:rsidTr="009E0CD8">
        <w:trPr>
          <w:trHeight w:val="40"/>
        </w:trPr>
        <w:tc>
          <w:tcPr>
            <w:tcW w:w="1701" w:type="dxa"/>
            <w:shd w:val="clear" w:color="auto" w:fill="auto"/>
            <w:vAlign w:val="center"/>
          </w:tcPr>
          <w:p w:rsidR="00C946B7" w:rsidRPr="001747AF" w:rsidRDefault="00C946B7" w:rsidP="001747AF">
            <w:pPr>
              <w:pStyle w:val="142"/>
              <w:rPr>
                <w:rFonts w:hint="eastAsia"/>
              </w:rPr>
            </w:pPr>
            <w:r w:rsidRPr="001747AF">
              <w:rPr>
                <w:rFonts w:hint="eastAsia"/>
              </w:rPr>
              <w:t>決算數</w:t>
            </w:r>
          </w:p>
        </w:tc>
        <w:tc>
          <w:tcPr>
            <w:tcW w:w="1701" w:type="dxa"/>
            <w:shd w:val="clear" w:color="auto" w:fill="auto"/>
          </w:tcPr>
          <w:p w:rsidR="00C946B7" w:rsidRPr="001747AF" w:rsidRDefault="00C946B7" w:rsidP="001747AF">
            <w:pPr>
              <w:pStyle w:val="142"/>
              <w:jc w:val="right"/>
            </w:pPr>
            <w:r w:rsidRPr="001747AF">
              <w:t>19,996</w:t>
            </w:r>
          </w:p>
        </w:tc>
        <w:tc>
          <w:tcPr>
            <w:tcW w:w="1701" w:type="dxa"/>
          </w:tcPr>
          <w:p w:rsidR="00C946B7" w:rsidRPr="001747AF" w:rsidRDefault="00C946B7" w:rsidP="001747AF">
            <w:pPr>
              <w:pStyle w:val="142"/>
              <w:jc w:val="right"/>
            </w:pPr>
            <w:r w:rsidRPr="001747AF">
              <w:rPr>
                <w:rFonts w:hint="eastAsia"/>
              </w:rPr>
              <w:t>1</w:t>
            </w:r>
            <w:r w:rsidRPr="001747AF">
              <w:t>,</w:t>
            </w:r>
            <w:r w:rsidRPr="001747AF">
              <w:rPr>
                <w:rFonts w:hint="eastAsia"/>
              </w:rPr>
              <w:t>289</w:t>
            </w:r>
          </w:p>
        </w:tc>
        <w:tc>
          <w:tcPr>
            <w:tcW w:w="1701" w:type="dxa"/>
          </w:tcPr>
          <w:p w:rsidR="00C946B7" w:rsidRPr="001747AF" w:rsidRDefault="00C946B7" w:rsidP="001747AF">
            <w:pPr>
              <w:pStyle w:val="142"/>
              <w:jc w:val="right"/>
            </w:pPr>
            <w:r w:rsidRPr="001747AF">
              <w:rPr>
                <w:rFonts w:hint="eastAsia"/>
              </w:rPr>
              <w:t>-</w:t>
            </w:r>
          </w:p>
        </w:tc>
        <w:tc>
          <w:tcPr>
            <w:tcW w:w="1701" w:type="dxa"/>
          </w:tcPr>
          <w:p w:rsidR="00C946B7" w:rsidRPr="001747AF" w:rsidRDefault="00C946B7" w:rsidP="001747AF">
            <w:pPr>
              <w:pStyle w:val="142"/>
              <w:jc w:val="right"/>
              <w:rPr>
                <w:rFonts w:hint="eastAsia"/>
              </w:rPr>
            </w:pPr>
            <w:r w:rsidRPr="001747AF">
              <w:t>21,285</w:t>
            </w:r>
          </w:p>
        </w:tc>
      </w:tr>
    </w:tbl>
    <w:p w:rsidR="00C946B7" w:rsidRDefault="00C946B7" w:rsidP="00307AC5">
      <w:pPr>
        <w:pStyle w:val="142"/>
        <w:ind w:firstLineChars="150" w:firstLine="365"/>
      </w:pPr>
      <w:r>
        <w:rPr>
          <w:rFonts w:hint="eastAsia"/>
        </w:rPr>
        <w:t>說    明：1</w:t>
      </w:r>
      <w:r>
        <w:t>.</w:t>
      </w:r>
      <w:r w:rsidR="00D15553">
        <w:rPr>
          <w:rFonts w:hint="eastAsia"/>
        </w:rPr>
        <w:t>本計畫</w:t>
      </w:r>
      <w:r>
        <w:rPr>
          <w:rFonts w:hint="eastAsia"/>
        </w:rPr>
        <w:t>預算編列於勞務成本及固定資產建設改良擴充項下。</w:t>
      </w:r>
    </w:p>
    <w:p w:rsidR="00C946B7" w:rsidRDefault="00C946B7" w:rsidP="00307AC5">
      <w:pPr>
        <w:pStyle w:val="142"/>
        <w:ind w:firstLineChars="650" w:firstLine="1581"/>
        <w:rPr>
          <w:rFonts w:hint="eastAsia"/>
        </w:rPr>
      </w:pPr>
      <w:r>
        <w:rPr>
          <w:rFonts w:hint="eastAsia"/>
        </w:rPr>
        <w:t>2.</w:t>
      </w:r>
      <w:r>
        <w:t>111</w:t>
      </w:r>
      <w:r>
        <w:rPr>
          <w:rFonts w:hint="eastAsia"/>
        </w:rPr>
        <w:t>年度決算數為迄8月底執行數。</w:t>
      </w:r>
    </w:p>
    <w:p w:rsidR="00C946B7" w:rsidRPr="003D7396" w:rsidRDefault="00C946B7" w:rsidP="00307AC5">
      <w:pPr>
        <w:pStyle w:val="142"/>
        <w:ind w:firstLineChars="150" w:firstLine="365"/>
        <w:rPr>
          <w:b/>
        </w:rPr>
      </w:pPr>
      <w:r>
        <w:rPr>
          <w:rFonts w:hint="eastAsia"/>
        </w:rPr>
        <w:t>資料來源：歷史博物館。</w:t>
      </w:r>
    </w:p>
    <w:p w:rsidR="00C946B7" w:rsidRPr="00AF75C1" w:rsidRDefault="00C946B7" w:rsidP="00AF75C1">
      <w:pPr>
        <w:ind w:leftChars="0" w:left="0" w:firstLineChars="0" w:firstLine="0"/>
        <w:rPr>
          <w:rFonts w:hint="eastAsia"/>
          <w:b/>
        </w:rPr>
      </w:pPr>
      <w:r w:rsidRPr="00AF75C1">
        <w:rPr>
          <w:rFonts w:hint="eastAsia"/>
          <w:b/>
        </w:rPr>
        <w:lastRenderedPageBreak/>
        <w:t>表</w:t>
      </w:r>
      <w:r w:rsidRPr="00AF75C1">
        <w:rPr>
          <w:b/>
        </w:rPr>
        <w:t>2</w:t>
      </w:r>
      <w:r w:rsidRPr="00AF75C1">
        <w:rPr>
          <w:rFonts w:hint="eastAsia"/>
          <w:b/>
        </w:rPr>
        <w:t xml:space="preserve">  歷史博物館辦理</w:t>
      </w:r>
      <w:r w:rsidR="000130E1">
        <w:rPr>
          <w:rFonts w:hint="eastAsia"/>
          <w:b/>
        </w:rPr>
        <w:t>「</w:t>
      </w:r>
      <w:r w:rsidRPr="00AF75C1">
        <w:rPr>
          <w:rFonts w:hint="eastAsia"/>
          <w:b/>
        </w:rPr>
        <w:t>博物館智慧升級示範計畫</w:t>
      </w:r>
      <w:r w:rsidR="000130E1">
        <w:rPr>
          <w:rFonts w:hint="eastAsia"/>
          <w:b/>
        </w:rPr>
        <w:t>」</w:t>
      </w:r>
      <w:r w:rsidRPr="00AF75C1">
        <w:rPr>
          <w:rFonts w:hint="eastAsia"/>
          <w:b/>
        </w:rPr>
        <w:t>績效指標一覽表</w:t>
      </w:r>
    </w:p>
    <w:tbl>
      <w:tblPr>
        <w:tblW w:w="862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97"/>
        <w:gridCol w:w="558"/>
        <w:gridCol w:w="907"/>
        <w:gridCol w:w="908"/>
        <w:gridCol w:w="1297"/>
        <w:gridCol w:w="1087"/>
      </w:tblGrid>
      <w:tr w:rsidR="009572F0" w:rsidRPr="00294884" w:rsidTr="009E0CD8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項次</w:t>
            </w:r>
          </w:p>
        </w:tc>
        <w:tc>
          <w:tcPr>
            <w:tcW w:w="3297" w:type="dxa"/>
            <w:vMerge w:val="restart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績效指標</w:t>
            </w:r>
          </w:p>
        </w:tc>
        <w:tc>
          <w:tcPr>
            <w:tcW w:w="558" w:type="dxa"/>
            <w:vMerge w:val="restart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單位</w:t>
            </w:r>
          </w:p>
        </w:tc>
        <w:tc>
          <w:tcPr>
            <w:tcW w:w="1815" w:type="dxa"/>
            <w:gridSpan w:val="2"/>
            <w:shd w:val="clear" w:color="auto" w:fill="auto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1</w:t>
            </w:r>
            <w:r w:rsidRPr="00294884">
              <w:rPr>
                <w:b/>
                <w:spacing w:val="-14"/>
              </w:rPr>
              <w:t>10年度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1</w:t>
            </w:r>
            <w:r w:rsidRPr="00294884">
              <w:rPr>
                <w:b/>
                <w:spacing w:val="-14"/>
              </w:rPr>
              <w:t>11年度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1</w:t>
            </w:r>
            <w:r w:rsidRPr="00294884">
              <w:rPr>
                <w:b/>
                <w:spacing w:val="-14"/>
              </w:rPr>
              <w:t>12年度</w:t>
            </w:r>
          </w:p>
        </w:tc>
      </w:tr>
      <w:tr w:rsidR="009572F0" w:rsidRPr="00294884" w:rsidTr="009E0CD8">
        <w:trPr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</w:p>
        </w:tc>
        <w:tc>
          <w:tcPr>
            <w:tcW w:w="3297" w:type="dxa"/>
            <w:vMerge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</w:p>
        </w:tc>
        <w:tc>
          <w:tcPr>
            <w:tcW w:w="558" w:type="dxa"/>
            <w:vMerge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目標值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實際值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目標值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294884">
            <w:pPr>
              <w:pStyle w:val="142"/>
              <w:jc w:val="center"/>
              <w:rPr>
                <w:rFonts w:hint="eastAsia"/>
                <w:b/>
                <w:spacing w:val="-14"/>
              </w:rPr>
            </w:pPr>
            <w:r w:rsidRPr="00294884">
              <w:rPr>
                <w:rFonts w:hint="eastAsia"/>
                <w:b/>
                <w:spacing w:val="-14"/>
              </w:rPr>
              <w:t>目標值</w:t>
            </w:r>
          </w:p>
        </w:tc>
      </w:tr>
      <w:tr w:rsidR="009572F0" w:rsidRPr="00294884" w:rsidTr="009E0CD8">
        <w:trPr>
          <w:trHeight w:val="276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完成典藏文物3D掃描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件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30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30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30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6</w:t>
            </w:r>
          </w:p>
        </w:tc>
      </w:tr>
      <w:tr w:rsidR="009572F0" w:rsidRPr="00294884" w:rsidTr="009E0CD8">
        <w:trPr>
          <w:trHeight w:val="276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2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開放3D掃描技術與成果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件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10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30</w:t>
            </w:r>
          </w:p>
        </w:tc>
      </w:tr>
      <w:tr w:rsidR="009572F0" w:rsidRPr="00294884" w:rsidTr="009E0CD8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rFonts w:hint="eastAsia"/>
                <w:spacing w:val="-14"/>
              </w:rPr>
            </w:pPr>
            <w:r w:rsidRPr="00294884">
              <w:rPr>
                <w:spacing w:val="-14"/>
              </w:rPr>
              <w:t>規劃執行無牆博物館線上共創平台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式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</w:tr>
      <w:tr w:rsidR="009572F0" w:rsidRPr="00294884" w:rsidTr="009E0CD8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4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完成數位線上策展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</w:tr>
      <w:tr w:rsidR="009572F0" w:rsidRPr="00294884" w:rsidTr="009E0CD8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5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完成多感官體驗、高互動性之沉浸式展示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式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-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</w:tr>
      <w:tr w:rsidR="009572F0" w:rsidRPr="00294884" w:rsidTr="009E0CD8">
        <w:trPr>
          <w:trHeight w:val="240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6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運用科技，推出多元創新服務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件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4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</w:tr>
      <w:tr w:rsidR="009572F0" w:rsidRPr="00294884" w:rsidTr="009E0CD8">
        <w:trPr>
          <w:trHeight w:val="357"/>
        </w:trPr>
        <w:tc>
          <w:tcPr>
            <w:tcW w:w="56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7</w:t>
            </w:r>
          </w:p>
        </w:tc>
        <w:tc>
          <w:tcPr>
            <w:tcW w:w="3297" w:type="dxa"/>
          </w:tcPr>
          <w:p w:rsidR="009572F0" w:rsidRPr="00294884" w:rsidRDefault="009572F0" w:rsidP="009572F0">
            <w:pPr>
              <w:pStyle w:val="142"/>
              <w:rPr>
                <w:spacing w:val="-14"/>
              </w:rPr>
            </w:pPr>
            <w:r w:rsidRPr="00294884">
              <w:rPr>
                <w:rFonts w:hint="eastAsia"/>
                <w:spacing w:val="-14"/>
              </w:rPr>
              <w:t>辦理推廣活動</w:t>
            </w:r>
          </w:p>
        </w:tc>
        <w:tc>
          <w:tcPr>
            <w:tcW w:w="558" w:type="dxa"/>
            <w:vAlign w:val="center"/>
          </w:tcPr>
          <w:p w:rsidR="009572F0" w:rsidRPr="00294884" w:rsidRDefault="009572F0" w:rsidP="009572F0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  <w:tc>
          <w:tcPr>
            <w:tcW w:w="908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3</w:t>
            </w:r>
          </w:p>
        </w:tc>
        <w:tc>
          <w:tcPr>
            <w:tcW w:w="129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2</w:t>
            </w:r>
          </w:p>
        </w:tc>
        <w:tc>
          <w:tcPr>
            <w:tcW w:w="1087" w:type="dxa"/>
            <w:vAlign w:val="center"/>
          </w:tcPr>
          <w:p w:rsidR="009572F0" w:rsidRPr="00294884" w:rsidRDefault="009572F0" w:rsidP="009572F0">
            <w:pPr>
              <w:pStyle w:val="142"/>
              <w:jc w:val="right"/>
              <w:rPr>
                <w:rFonts w:hint="eastAsia"/>
                <w:spacing w:val="-14"/>
              </w:rPr>
            </w:pPr>
            <w:r w:rsidRPr="00294884">
              <w:rPr>
                <w:rFonts w:hint="eastAsia"/>
                <w:spacing w:val="-14"/>
              </w:rPr>
              <w:t>1</w:t>
            </w:r>
          </w:p>
        </w:tc>
      </w:tr>
    </w:tbl>
    <w:p w:rsidR="00C946B7" w:rsidRDefault="00C946B7" w:rsidP="00307AC5">
      <w:pPr>
        <w:pStyle w:val="142"/>
        <w:rPr>
          <w:rFonts w:hint="eastAsia"/>
        </w:rPr>
      </w:pPr>
      <w:r>
        <w:rPr>
          <w:rFonts w:hint="eastAsia"/>
        </w:rPr>
        <w:t>資料</w:t>
      </w:r>
      <w:r>
        <w:t>來源：歷史博物館。</w:t>
      </w:r>
    </w:p>
    <w:bookmarkEnd w:id="1"/>
    <w:bookmarkEnd w:id="2"/>
    <w:bookmarkEnd w:id="3"/>
    <w:bookmarkEnd w:id="4"/>
    <w:bookmarkEnd w:id="5"/>
    <w:bookmarkEnd w:id="6"/>
    <w:sectPr w:rsidR="00C946B7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D4E" w:rsidRDefault="00CF1D4E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F1D4E" w:rsidRDefault="00CF1D4E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4C" w:rsidRDefault="00A80E4C" w:rsidP="001B0025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D1EE8" w:rsidRPr="00CD1EE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D4E" w:rsidRDefault="00CF1D4E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F1D4E" w:rsidRDefault="00CF1D4E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C946B7" w:rsidRDefault="00C946B7" w:rsidP="00716C4C">
      <w:pPr>
        <w:pStyle w:val="142"/>
        <w:ind w:left="68" w:hangingChars="28" w:hanging="68"/>
        <w:rPr>
          <w:rFonts w:hint="eastAsia"/>
        </w:rPr>
      </w:pPr>
      <w:r>
        <w:rPr>
          <w:rStyle w:val="af4"/>
        </w:rPr>
        <w:footnoteRef/>
      </w:r>
      <w:r w:rsidR="003B5A9F">
        <w:rPr>
          <w:rFonts w:hint="eastAsia"/>
        </w:rPr>
        <w:t>包含</w:t>
      </w:r>
      <w:r w:rsidRPr="005767C6">
        <w:rPr>
          <w:rFonts w:hint="eastAsia"/>
        </w:rPr>
        <w:t>國立臺灣美術館、國立臺灣工藝研究發展中心、國立臺灣博物館、國</w:t>
      </w:r>
      <w:r>
        <w:rPr>
          <w:rFonts w:hint="eastAsia"/>
        </w:rPr>
        <w:t>立臺灣史前文化博物館、國立臺灣歷史博物館、國立臺灣文學館及國立歷史博物館。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3B27"/>
    <w:rsid w:val="00005248"/>
    <w:rsid w:val="00010656"/>
    <w:rsid w:val="00011512"/>
    <w:rsid w:val="000130E1"/>
    <w:rsid w:val="0001480D"/>
    <w:rsid w:val="00015E20"/>
    <w:rsid w:val="0002011E"/>
    <w:rsid w:val="00023DE3"/>
    <w:rsid w:val="00024914"/>
    <w:rsid w:val="00024C67"/>
    <w:rsid w:val="00027168"/>
    <w:rsid w:val="0003033E"/>
    <w:rsid w:val="00030AB4"/>
    <w:rsid w:val="00030F2D"/>
    <w:rsid w:val="000352A5"/>
    <w:rsid w:val="00040EE3"/>
    <w:rsid w:val="000435FE"/>
    <w:rsid w:val="00043F24"/>
    <w:rsid w:val="00044E85"/>
    <w:rsid w:val="00046D2C"/>
    <w:rsid w:val="0005112D"/>
    <w:rsid w:val="00056303"/>
    <w:rsid w:val="00056E77"/>
    <w:rsid w:val="00060F1C"/>
    <w:rsid w:val="00061594"/>
    <w:rsid w:val="00062FD6"/>
    <w:rsid w:val="00063A62"/>
    <w:rsid w:val="00066442"/>
    <w:rsid w:val="00073A2D"/>
    <w:rsid w:val="000806BE"/>
    <w:rsid w:val="00081950"/>
    <w:rsid w:val="00082280"/>
    <w:rsid w:val="00083022"/>
    <w:rsid w:val="00092158"/>
    <w:rsid w:val="00094A5C"/>
    <w:rsid w:val="00095846"/>
    <w:rsid w:val="000A0FEF"/>
    <w:rsid w:val="000A6390"/>
    <w:rsid w:val="000B2221"/>
    <w:rsid w:val="000B2D2A"/>
    <w:rsid w:val="000B4157"/>
    <w:rsid w:val="000B42AF"/>
    <w:rsid w:val="000B487D"/>
    <w:rsid w:val="000B4AD1"/>
    <w:rsid w:val="000C1234"/>
    <w:rsid w:val="000C2FA3"/>
    <w:rsid w:val="000D4B51"/>
    <w:rsid w:val="000D5E63"/>
    <w:rsid w:val="000D601B"/>
    <w:rsid w:val="000D7E77"/>
    <w:rsid w:val="000E0D47"/>
    <w:rsid w:val="000E11D8"/>
    <w:rsid w:val="000F338B"/>
    <w:rsid w:val="00112159"/>
    <w:rsid w:val="00121FEF"/>
    <w:rsid w:val="00123C0D"/>
    <w:rsid w:val="0012580B"/>
    <w:rsid w:val="001309F5"/>
    <w:rsid w:val="00130D8F"/>
    <w:rsid w:val="00132387"/>
    <w:rsid w:val="00140645"/>
    <w:rsid w:val="00142330"/>
    <w:rsid w:val="00145DA2"/>
    <w:rsid w:val="0014772E"/>
    <w:rsid w:val="00147F5F"/>
    <w:rsid w:val="00151F03"/>
    <w:rsid w:val="00152963"/>
    <w:rsid w:val="0015656C"/>
    <w:rsid w:val="0016195B"/>
    <w:rsid w:val="00163847"/>
    <w:rsid w:val="00163F0A"/>
    <w:rsid w:val="00166BA9"/>
    <w:rsid w:val="00173594"/>
    <w:rsid w:val="001747AF"/>
    <w:rsid w:val="00180CC0"/>
    <w:rsid w:val="00181FBB"/>
    <w:rsid w:val="00182102"/>
    <w:rsid w:val="001904FF"/>
    <w:rsid w:val="00192783"/>
    <w:rsid w:val="00193FEB"/>
    <w:rsid w:val="00195FFD"/>
    <w:rsid w:val="00196F6A"/>
    <w:rsid w:val="001A50B3"/>
    <w:rsid w:val="001B0025"/>
    <w:rsid w:val="001B05EB"/>
    <w:rsid w:val="001B19B5"/>
    <w:rsid w:val="001B3E30"/>
    <w:rsid w:val="001B499D"/>
    <w:rsid w:val="001B65B6"/>
    <w:rsid w:val="001C1471"/>
    <w:rsid w:val="001C1E7A"/>
    <w:rsid w:val="001C20FE"/>
    <w:rsid w:val="001C3A6A"/>
    <w:rsid w:val="001C5E52"/>
    <w:rsid w:val="001C605A"/>
    <w:rsid w:val="001D1FE9"/>
    <w:rsid w:val="001D2CA7"/>
    <w:rsid w:val="001D2D55"/>
    <w:rsid w:val="001D5256"/>
    <w:rsid w:val="001D7A1E"/>
    <w:rsid w:val="001D7F39"/>
    <w:rsid w:val="001E0DD8"/>
    <w:rsid w:val="001E293B"/>
    <w:rsid w:val="001E51DB"/>
    <w:rsid w:val="001E52E6"/>
    <w:rsid w:val="001E65B6"/>
    <w:rsid w:val="001F1035"/>
    <w:rsid w:val="001F174D"/>
    <w:rsid w:val="00206D1C"/>
    <w:rsid w:val="00215FB5"/>
    <w:rsid w:val="00220472"/>
    <w:rsid w:val="00222CF9"/>
    <w:rsid w:val="00224B6E"/>
    <w:rsid w:val="00230325"/>
    <w:rsid w:val="002354A8"/>
    <w:rsid w:val="00235E7E"/>
    <w:rsid w:val="00237D6C"/>
    <w:rsid w:val="00240A11"/>
    <w:rsid w:val="002469D0"/>
    <w:rsid w:val="00251A18"/>
    <w:rsid w:val="00252235"/>
    <w:rsid w:val="0025285E"/>
    <w:rsid w:val="00253607"/>
    <w:rsid w:val="00255EF7"/>
    <w:rsid w:val="00256762"/>
    <w:rsid w:val="0026168B"/>
    <w:rsid w:val="002661A3"/>
    <w:rsid w:val="00266B60"/>
    <w:rsid w:val="0027608A"/>
    <w:rsid w:val="00276CAA"/>
    <w:rsid w:val="002772A2"/>
    <w:rsid w:val="00277E82"/>
    <w:rsid w:val="0028014D"/>
    <w:rsid w:val="00281D62"/>
    <w:rsid w:val="0028742F"/>
    <w:rsid w:val="002905ED"/>
    <w:rsid w:val="00294884"/>
    <w:rsid w:val="00297EEA"/>
    <w:rsid w:val="002A15D5"/>
    <w:rsid w:val="002A2097"/>
    <w:rsid w:val="002B1FF2"/>
    <w:rsid w:val="002B2926"/>
    <w:rsid w:val="002C2D5E"/>
    <w:rsid w:val="002C367C"/>
    <w:rsid w:val="002C3D91"/>
    <w:rsid w:val="002C6A81"/>
    <w:rsid w:val="002C76F8"/>
    <w:rsid w:val="002D399A"/>
    <w:rsid w:val="002D7FBA"/>
    <w:rsid w:val="002E07A0"/>
    <w:rsid w:val="002E0B4A"/>
    <w:rsid w:val="002E69BE"/>
    <w:rsid w:val="002F0D87"/>
    <w:rsid w:val="002F4678"/>
    <w:rsid w:val="002F5926"/>
    <w:rsid w:val="00301305"/>
    <w:rsid w:val="00301CF3"/>
    <w:rsid w:val="003025AE"/>
    <w:rsid w:val="00307AC5"/>
    <w:rsid w:val="00310380"/>
    <w:rsid w:val="00310A4C"/>
    <w:rsid w:val="00315048"/>
    <w:rsid w:val="00320428"/>
    <w:rsid w:val="003239E8"/>
    <w:rsid w:val="00325389"/>
    <w:rsid w:val="003269EA"/>
    <w:rsid w:val="00326B31"/>
    <w:rsid w:val="00332375"/>
    <w:rsid w:val="00333A01"/>
    <w:rsid w:val="0034140F"/>
    <w:rsid w:val="00342070"/>
    <w:rsid w:val="00342C88"/>
    <w:rsid w:val="003439C2"/>
    <w:rsid w:val="0034461F"/>
    <w:rsid w:val="00345A44"/>
    <w:rsid w:val="003509F0"/>
    <w:rsid w:val="00350A4A"/>
    <w:rsid w:val="003525B7"/>
    <w:rsid w:val="00352D62"/>
    <w:rsid w:val="003604AC"/>
    <w:rsid w:val="0036382C"/>
    <w:rsid w:val="003653BE"/>
    <w:rsid w:val="00370A25"/>
    <w:rsid w:val="00373D45"/>
    <w:rsid w:val="003778F8"/>
    <w:rsid w:val="00383C66"/>
    <w:rsid w:val="00384C2A"/>
    <w:rsid w:val="00385FF5"/>
    <w:rsid w:val="00391CBD"/>
    <w:rsid w:val="003A098D"/>
    <w:rsid w:val="003A34D8"/>
    <w:rsid w:val="003A39E8"/>
    <w:rsid w:val="003A3AFA"/>
    <w:rsid w:val="003A7527"/>
    <w:rsid w:val="003B47CD"/>
    <w:rsid w:val="003B5A9F"/>
    <w:rsid w:val="003C168F"/>
    <w:rsid w:val="003C283C"/>
    <w:rsid w:val="003C4217"/>
    <w:rsid w:val="003D53FC"/>
    <w:rsid w:val="003D69F2"/>
    <w:rsid w:val="003D7217"/>
    <w:rsid w:val="003E252C"/>
    <w:rsid w:val="003E41B1"/>
    <w:rsid w:val="003E5BBD"/>
    <w:rsid w:val="003F3FCF"/>
    <w:rsid w:val="003F4513"/>
    <w:rsid w:val="003F45B5"/>
    <w:rsid w:val="0040380F"/>
    <w:rsid w:val="00403A97"/>
    <w:rsid w:val="00404A00"/>
    <w:rsid w:val="00411A95"/>
    <w:rsid w:val="004164A2"/>
    <w:rsid w:val="004175A2"/>
    <w:rsid w:val="00422825"/>
    <w:rsid w:val="004259A4"/>
    <w:rsid w:val="00425F91"/>
    <w:rsid w:val="004336A4"/>
    <w:rsid w:val="00435174"/>
    <w:rsid w:val="00442104"/>
    <w:rsid w:val="00446359"/>
    <w:rsid w:val="004478E1"/>
    <w:rsid w:val="00447F87"/>
    <w:rsid w:val="00451C20"/>
    <w:rsid w:val="00452FEA"/>
    <w:rsid w:val="00456E92"/>
    <w:rsid w:val="004607C2"/>
    <w:rsid w:val="004614A3"/>
    <w:rsid w:val="004620BE"/>
    <w:rsid w:val="004658A9"/>
    <w:rsid w:val="00465A28"/>
    <w:rsid w:val="00470BA5"/>
    <w:rsid w:val="004754FD"/>
    <w:rsid w:val="00480FC1"/>
    <w:rsid w:val="00482C17"/>
    <w:rsid w:val="004869A1"/>
    <w:rsid w:val="004909A4"/>
    <w:rsid w:val="00490CC4"/>
    <w:rsid w:val="004A10BF"/>
    <w:rsid w:val="004A24D1"/>
    <w:rsid w:val="004A3902"/>
    <w:rsid w:val="004A65B6"/>
    <w:rsid w:val="004B0683"/>
    <w:rsid w:val="004B4749"/>
    <w:rsid w:val="004B6701"/>
    <w:rsid w:val="004C1038"/>
    <w:rsid w:val="004C19C3"/>
    <w:rsid w:val="004C1C1B"/>
    <w:rsid w:val="004C68CC"/>
    <w:rsid w:val="004C739A"/>
    <w:rsid w:val="004C7571"/>
    <w:rsid w:val="004D167B"/>
    <w:rsid w:val="004D483E"/>
    <w:rsid w:val="004D53F8"/>
    <w:rsid w:val="004D547A"/>
    <w:rsid w:val="004D5C77"/>
    <w:rsid w:val="004D65A5"/>
    <w:rsid w:val="004D71D8"/>
    <w:rsid w:val="004E13AE"/>
    <w:rsid w:val="004E5918"/>
    <w:rsid w:val="004E6558"/>
    <w:rsid w:val="004E7203"/>
    <w:rsid w:val="004E7E2B"/>
    <w:rsid w:val="004F0200"/>
    <w:rsid w:val="004F0842"/>
    <w:rsid w:val="004F0F1D"/>
    <w:rsid w:val="004F1B6F"/>
    <w:rsid w:val="004F26F8"/>
    <w:rsid w:val="004F2961"/>
    <w:rsid w:val="004F72DE"/>
    <w:rsid w:val="005054C4"/>
    <w:rsid w:val="00505991"/>
    <w:rsid w:val="0051104F"/>
    <w:rsid w:val="00517CB3"/>
    <w:rsid w:val="0052636C"/>
    <w:rsid w:val="00527D89"/>
    <w:rsid w:val="00530477"/>
    <w:rsid w:val="00530D52"/>
    <w:rsid w:val="00533C44"/>
    <w:rsid w:val="00533DB7"/>
    <w:rsid w:val="005366CA"/>
    <w:rsid w:val="00537DA6"/>
    <w:rsid w:val="00540683"/>
    <w:rsid w:val="00541D8A"/>
    <w:rsid w:val="005428D2"/>
    <w:rsid w:val="0054495B"/>
    <w:rsid w:val="00546BE1"/>
    <w:rsid w:val="00551367"/>
    <w:rsid w:val="00551611"/>
    <w:rsid w:val="00551B82"/>
    <w:rsid w:val="0055382F"/>
    <w:rsid w:val="00556275"/>
    <w:rsid w:val="00560856"/>
    <w:rsid w:val="00560CD6"/>
    <w:rsid w:val="00562080"/>
    <w:rsid w:val="005624B4"/>
    <w:rsid w:val="00562642"/>
    <w:rsid w:val="00563571"/>
    <w:rsid w:val="005767C6"/>
    <w:rsid w:val="00576BE8"/>
    <w:rsid w:val="00581778"/>
    <w:rsid w:val="00581F87"/>
    <w:rsid w:val="005839B9"/>
    <w:rsid w:val="0058410F"/>
    <w:rsid w:val="00584381"/>
    <w:rsid w:val="00586890"/>
    <w:rsid w:val="00587531"/>
    <w:rsid w:val="0059412B"/>
    <w:rsid w:val="00596758"/>
    <w:rsid w:val="005A4912"/>
    <w:rsid w:val="005A5C36"/>
    <w:rsid w:val="005A7640"/>
    <w:rsid w:val="005B0A28"/>
    <w:rsid w:val="005B4A5C"/>
    <w:rsid w:val="005B553F"/>
    <w:rsid w:val="005B55CE"/>
    <w:rsid w:val="005B66EA"/>
    <w:rsid w:val="005B6AEF"/>
    <w:rsid w:val="005B6D5F"/>
    <w:rsid w:val="005C2410"/>
    <w:rsid w:val="005C3A7F"/>
    <w:rsid w:val="005C3A94"/>
    <w:rsid w:val="005C49F3"/>
    <w:rsid w:val="005D2C6B"/>
    <w:rsid w:val="005D2EFC"/>
    <w:rsid w:val="005D602E"/>
    <w:rsid w:val="005E039E"/>
    <w:rsid w:val="005E126A"/>
    <w:rsid w:val="005E2F2C"/>
    <w:rsid w:val="005E75E7"/>
    <w:rsid w:val="005F1A1A"/>
    <w:rsid w:val="005F4A77"/>
    <w:rsid w:val="005F6609"/>
    <w:rsid w:val="00600123"/>
    <w:rsid w:val="00605BA0"/>
    <w:rsid w:val="00612239"/>
    <w:rsid w:val="00612328"/>
    <w:rsid w:val="006173D6"/>
    <w:rsid w:val="00617A8E"/>
    <w:rsid w:val="0062287C"/>
    <w:rsid w:val="00625402"/>
    <w:rsid w:val="0062597C"/>
    <w:rsid w:val="0064089F"/>
    <w:rsid w:val="00643FF1"/>
    <w:rsid w:val="00647976"/>
    <w:rsid w:val="00650208"/>
    <w:rsid w:val="006507B8"/>
    <w:rsid w:val="006610BC"/>
    <w:rsid w:val="00661CD6"/>
    <w:rsid w:val="006620A6"/>
    <w:rsid w:val="006649EA"/>
    <w:rsid w:val="006679DA"/>
    <w:rsid w:val="006807F9"/>
    <w:rsid w:val="00681915"/>
    <w:rsid w:val="00681B1A"/>
    <w:rsid w:val="00686A61"/>
    <w:rsid w:val="00691FF2"/>
    <w:rsid w:val="00691FF6"/>
    <w:rsid w:val="00695C85"/>
    <w:rsid w:val="006966C2"/>
    <w:rsid w:val="006B03F7"/>
    <w:rsid w:val="006B10EB"/>
    <w:rsid w:val="006B13CD"/>
    <w:rsid w:val="006B2670"/>
    <w:rsid w:val="006D0890"/>
    <w:rsid w:val="006D0BDE"/>
    <w:rsid w:val="006D7190"/>
    <w:rsid w:val="006E2B6D"/>
    <w:rsid w:val="006F2399"/>
    <w:rsid w:val="00700FA3"/>
    <w:rsid w:val="007015A1"/>
    <w:rsid w:val="0070163A"/>
    <w:rsid w:val="00704891"/>
    <w:rsid w:val="00704F8E"/>
    <w:rsid w:val="00705C18"/>
    <w:rsid w:val="0070671D"/>
    <w:rsid w:val="00707BFF"/>
    <w:rsid w:val="00714B43"/>
    <w:rsid w:val="00716B7A"/>
    <w:rsid w:val="00716C4C"/>
    <w:rsid w:val="007244D9"/>
    <w:rsid w:val="00724755"/>
    <w:rsid w:val="007248A2"/>
    <w:rsid w:val="007255EF"/>
    <w:rsid w:val="00727042"/>
    <w:rsid w:val="00727196"/>
    <w:rsid w:val="00733FCE"/>
    <w:rsid w:val="00734719"/>
    <w:rsid w:val="00734863"/>
    <w:rsid w:val="007415B7"/>
    <w:rsid w:val="00742B50"/>
    <w:rsid w:val="00743F9D"/>
    <w:rsid w:val="007440B5"/>
    <w:rsid w:val="00744408"/>
    <w:rsid w:val="0074529E"/>
    <w:rsid w:val="0075178F"/>
    <w:rsid w:val="0075301B"/>
    <w:rsid w:val="00761839"/>
    <w:rsid w:val="00761C3C"/>
    <w:rsid w:val="00762A17"/>
    <w:rsid w:val="00764861"/>
    <w:rsid w:val="00766557"/>
    <w:rsid w:val="007724CF"/>
    <w:rsid w:val="00774667"/>
    <w:rsid w:val="007775F7"/>
    <w:rsid w:val="00780AC8"/>
    <w:rsid w:val="00780B21"/>
    <w:rsid w:val="00781EA2"/>
    <w:rsid w:val="00784B05"/>
    <w:rsid w:val="0079349A"/>
    <w:rsid w:val="00797257"/>
    <w:rsid w:val="007A2A52"/>
    <w:rsid w:val="007A2AAE"/>
    <w:rsid w:val="007A31E3"/>
    <w:rsid w:val="007A4200"/>
    <w:rsid w:val="007A4E39"/>
    <w:rsid w:val="007A5AE1"/>
    <w:rsid w:val="007A5FA0"/>
    <w:rsid w:val="007A64DA"/>
    <w:rsid w:val="007B16C1"/>
    <w:rsid w:val="007B19D1"/>
    <w:rsid w:val="007B3745"/>
    <w:rsid w:val="007C0DDC"/>
    <w:rsid w:val="007C2D00"/>
    <w:rsid w:val="007C32BC"/>
    <w:rsid w:val="007C66B8"/>
    <w:rsid w:val="007D4968"/>
    <w:rsid w:val="007D5491"/>
    <w:rsid w:val="007E1DE6"/>
    <w:rsid w:val="007E2AF4"/>
    <w:rsid w:val="007E2D64"/>
    <w:rsid w:val="007E445A"/>
    <w:rsid w:val="007E7AA0"/>
    <w:rsid w:val="007F04B4"/>
    <w:rsid w:val="007F12BF"/>
    <w:rsid w:val="007F2333"/>
    <w:rsid w:val="007F5476"/>
    <w:rsid w:val="00801512"/>
    <w:rsid w:val="00803B99"/>
    <w:rsid w:val="00803FE6"/>
    <w:rsid w:val="0080651B"/>
    <w:rsid w:val="00807607"/>
    <w:rsid w:val="00813E74"/>
    <w:rsid w:val="00833347"/>
    <w:rsid w:val="00834451"/>
    <w:rsid w:val="0083554A"/>
    <w:rsid w:val="00836171"/>
    <w:rsid w:val="00836D1F"/>
    <w:rsid w:val="00841CCF"/>
    <w:rsid w:val="00846439"/>
    <w:rsid w:val="00850565"/>
    <w:rsid w:val="00854086"/>
    <w:rsid w:val="008541C2"/>
    <w:rsid w:val="00854F5D"/>
    <w:rsid w:val="00856C80"/>
    <w:rsid w:val="00857E19"/>
    <w:rsid w:val="00860BB1"/>
    <w:rsid w:val="00865AE9"/>
    <w:rsid w:val="00870539"/>
    <w:rsid w:val="00871CC7"/>
    <w:rsid w:val="00871D06"/>
    <w:rsid w:val="00871E97"/>
    <w:rsid w:val="00877195"/>
    <w:rsid w:val="00881279"/>
    <w:rsid w:val="008813EA"/>
    <w:rsid w:val="00881846"/>
    <w:rsid w:val="008824C7"/>
    <w:rsid w:val="00885362"/>
    <w:rsid w:val="00896DB2"/>
    <w:rsid w:val="008A1D54"/>
    <w:rsid w:val="008A2065"/>
    <w:rsid w:val="008A50AD"/>
    <w:rsid w:val="008A5B28"/>
    <w:rsid w:val="008A7A99"/>
    <w:rsid w:val="008B0F1E"/>
    <w:rsid w:val="008B3AE3"/>
    <w:rsid w:val="008B65FF"/>
    <w:rsid w:val="008B6A43"/>
    <w:rsid w:val="008C2705"/>
    <w:rsid w:val="008C3301"/>
    <w:rsid w:val="008C6804"/>
    <w:rsid w:val="008D282F"/>
    <w:rsid w:val="008D3E65"/>
    <w:rsid w:val="008E2892"/>
    <w:rsid w:val="008E4E05"/>
    <w:rsid w:val="008E4FE2"/>
    <w:rsid w:val="008E5020"/>
    <w:rsid w:val="008F091B"/>
    <w:rsid w:val="008F5826"/>
    <w:rsid w:val="008F6EFC"/>
    <w:rsid w:val="00902989"/>
    <w:rsid w:val="00905BB7"/>
    <w:rsid w:val="00906ED2"/>
    <w:rsid w:val="00914DF3"/>
    <w:rsid w:val="00915B75"/>
    <w:rsid w:val="0092659B"/>
    <w:rsid w:val="0092785C"/>
    <w:rsid w:val="00931E85"/>
    <w:rsid w:val="00935F31"/>
    <w:rsid w:val="00942108"/>
    <w:rsid w:val="00945514"/>
    <w:rsid w:val="009519D4"/>
    <w:rsid w:val="009572F0"/>
    <w:rsid w:val="0096257D"/>
    <w:rsid w:val="00963C17"/>
    <w:rsid w:val="00966497"/>
    <w:rsid w:val="009666D7"/>
    <w:rsid w:val="00970AD7"/>
    <w:rsid w:val="009731B6"/>
    <w:rsid w:val="00984494"/>
    <w:rsid w:val="00985D77"/>
    <w:rsid w:val="0098612C"/>
    <w:rsid w:val="00986880"/>
    <w:rsid w:val="00992503"/>
    <w:rsid w:val="00992AE7"/>
    <w:rsid w:val="0099311C"/>
    <w:rsid w:val="00995553"/>
    <w:rsid w:val="00996A7F"/>
    <w:rsid w:val="009A1623"/>
    <w:rsid w:val="009A5B53"/>
    <w:rsid w:val="009A5DBE"/>
    <w:rsid w:val="009A648C"/>
    <w:rsid w:val="009B031C"/>
    <w:rsid w:val="009B6EC0"/>
    <w:rsid w:val="009B6F9B"/>
    <w:rsid w:val="009B732E"/>
    <w:rsid w:val="009B7714"/>
    <w:rsid w:val="009C0E95"/>
    <w:rsid w:val="009C3EDE"/>
    <w:rsid w:val="009C4B0D"/>
    <w:rsid w:val="009C52F9"/>
    <w:rsid w:val="009C6FB8"/>
    <w:rsid w:val="009D1BD9"/>
    <w:rsid w:val="009D4116"/>
    <w:rsid w:val="009E0CD8"/>
    <w:rsid w:val="009F01E3"/>
    <w:rsid w:val="009F36A7"/>
    <w:rsid w:val="009F7DF9"/>
    <w:rsid w:val="00A01091"/>
    <w:rsid w:val="00A05863"/>
    <w:rsid w:val="00A05E08"/>
    <w:rsid w:val="00A06955"/>
    <w:rsid w:val="00A06A3D"/>
    <w:rsid w:val="00A07732"/>
    <w:rsid w:val="00A13285"/>
    <w:rsid w:val="00A168CE"/>
    <w:rsid w:val="00A213EA"/>
    <w:rsid w:val="00A24159"/>
    <w:rsid w:val="00A31BDE"/>
    <w:rsid w:val="00A32168"/>
    <w:rsid w:val="00A325FE"/>
    <w:rsid w:val="00A33D79"/>
    <w:rsid w:val="00A35FE2"/>
    <w:rsid w:val="00A36366"/>
    <w:rsid w:val="00A36656"/>
    <w:rsid w:val="00A40B33"/>
    <w:rsid w:val="00A419A5"/>
    <w:rsid w:val="00A4414A"/>
    <w:rsid w:val="00A446B9"/>
    <w:rsid w:val="00A44BD9"/>
    <w:rsid w:val="00A44CDD"/>
    <w:rsid w:val="00A506D4"/>
    <w:rsid w:val="00A518CA"/>
    <w:rsid w:val="00A55270"/>
    <w:rsid w:val="00A55BE7"/>
    <w:rsid w:val="00A5792E"/>
    <w:rsid w:val="00A65587"/>
    <w:rsid w:val="00A672BA"/>
    <w:rsid w:val="00A67A47"/>
    <w:rsid w:val="00A705A6"/>
    <w:rsid w:val="00A70DCC"/>
    <w:rsid w:val="00A70F42"/>
    <w:rsid w:val="00A71EA7"/>
    <w:rsid w:val="00A74D31"/>
    <w:rsid w:val="00A80E4C"/>
    <w:rsid w:val="00A85BB8"/>
    <w:rsid w:val="00A86E3D"/>
    <w:rsid w:val="00A908F7"/>
    <w:rsid w:val="00A9127B"/>
    <w:rsid w:val="00A96DA6"/>
    <w:rsid w:val="00AA3AA8"/>
    <w:rsid w:val="00AA3F66"/>
    <w:rsid w:val="00AA445B"/>
    <w:rsid w:val="00AA5195"/>
    <w:rsid w:val="00AA5BA3"/>
    <w:rsid w:val="00AA62C7"/>
    <w:rsid w:val="00AA75DB"/>
    <w:rsid w:val="00AA7FF1"/>
    <w:rsid w:val="00AB0864"/>
    <w:rsid w:val="00AB0B2E"/>
    <w:rsid w:val="00AB10C5"/>
    <w:rsid w:val="00AB6666"/>
    <w:rsid w:val="00AB79EA"/>
    <w:rsid w:val="00AC06D3"/>
    <w:rsid w:val="00AC5210"/>
    <w:rsid w:val="00AC5411"/>
    <w:rsid w:val="00AD137C"/>
    <w:rsid w:val="00AD2ACA"/>
    <w:rsid w:val="00AD6360"/>
    <w:rsid w:val="00AD798A"/>
    <w:rsid w:val="00AF75C1"/>
    <w:rsid w:val="00B0105D"/>
    <w:rsid w:val="00B011D4"/>
    <w:rsid w:val="00B03CB0"/>
    <w:rsid w:val="00B057EE"/>
    <w:rsid w:val="00B062DD"/>
    <w:rsid w:val="00B14F86"/>
    <w:rsid w:val="00B22BB7"/>
    <w:rsid w:val="00B2329D"/>
    <w:rsid w:val="00B256ED"/>
    <w:rsid w:val="00B2631F"/>
    <w:rsid w:val="00B26419"/>
    <w:rsid w:val="00B44159"/>
    <w:rsid w:val="00B46031"/>
    <w:rsid w:val="00B503B5"/>
    <w:rsid w:val="00B50A5D"/>
    <w:rsid w:val="00B517EA"/>
    <w:rsid w:val="00B54C17"/>
    <w:rsid w:val="00B56374"/>
    <w:rsid w:val="00B574A6"/>
    <w:rsid w:val="00B6443E"/>
    <w:rsid w:val="00B67CCD"/>
    <w:rsid w:val="00B73915"/>
    <w:rsid w:val="00B81AE8"/>
    <w:rsid w:val="00B859B3"/>
    <w:rsid w:val="00B9248E"/>
    <w:rsid w:val="00B952AE"/>
    <w:rsid w:val="00BA0817"/>
    <w:rsid w:val="00BA1E60"/>
    <w:rsid w:val="00BA2768"/>
    <w:rsid w:val="00BA59C3"/>
    <w:rsid w:val="00BA632A"/>
    <w:rsid w:val="00BB07DC"/>
    <w:rsid w:val="00BB1F0C"/>
    <w:rsid w:val="00BB6304"/>
    <w:rsid w:val="00BC0A91"/>
    <w:rsid w:val="00BC55D0"/>
    <w:rsid w:val="00BC6133"/>
    <w:rsid w:val="00BD2739"/>
    <w:rsid w:val="00BD3D24"/>
    <w:rsid w:val="00BD7E43"/>
    <w:rsid w:val="00BE1466"/>
    <w:rsid w:val="00BE29A5"/>
    <w:rsid w:val="00BE2B4E"/>
    <w:rsid w:val="00BE4268"/>
    <w:rsid w:val="00BE4BE1"/>
    <w:rsid w:val="00BE7AED"/>
    <w:rsid w:val="00BF4279"/>
    <w:rsid w:val="00BF5F5C"/>
    <w:rsid w:val="00BF652A"/>
    <w:rsid w:val="00C06B12"/>
    <w:rsid w:val="00C07497"/>
    <w:rsid w:val="00C120FD"/>
    <w:rsid w:val="00C13587"/>
    <w:rsid w:val="00C13596"/>
    <w:rsid w:val="00C21D0B"/>
    <w:rsid w:val="00C26356"/>
    <w:rsid w:val="00C37B90"/>
    <w:rsid w:val="00C53E19"/>
    <w:rsid w:val="00C541DA"/>
    <w:rsid w:val="00C5740B"/>
    <w:rsid w:val="00C60D38"/>
    <w:rsid w:val="00C61CD1"/>
    <w:rsid w:val="00C66F53"/>
    <w:rsid w:val="00C67430"/>
    <w:rsid w:val="00C67674"/>
    <w:rsid w:val="00C67AEB"/>
    <w:rsid w:val="00C70301"/>
    <w:rsid w:val="00C71710"/>
    <w:rsid w:val="00C73C53"/>
    <w:rsid w:val="00C73E9A"/>
    <w:rsid w:val="00C74E37"/>
    <w:rsid w:val="00C76F2B"/>
    <w:rsid w:val="00C76FD3"/>
    <w:rsid w:val="00C8059A"/>
    <w:rsid w:val="00C81BDB"/>
    <w:rsid w:val="00C82DB7"/>
    <w:rsid w:val="00C86938"/>
    <w:rsid w:val="00C87481"/>
    <w:rsid w:val="00C9178D"/>
    <w:rsid w:val="00C932D9"/>
    <w:rsid w:val="00C946B7"/>
    <w:rsid w:val="00C96F8D"/>
    <w:rsid w:val="00CA0169"/>
    <w:rsid w:val="00CA323E"/>
    <w:rsid w:val="00CA41EC"/>
    <w:rsid w:val="00CB195B"/>
    <w:rsid w:val="00CB2B5A"/>
    <w:rsid w:val="00CB4AE0"/>
    <w:rsid w:val="00CB6496"/>
    <w:rsid w:val="00CC4275"/>
    <w:rsid w:val="00CC6D80"/>
    <w:rsid w:val="00CD047E"/>
    <w:rsid w:val="00CD05F5"/>
    <w:rsid w:val="00CD1453"/>
    <w:rsid w:val="00CD1DC6"/>
    <w:rsid w:val="00CD1EE8"/>
    <w:rsid w:val="00CD3766"/>
    <w:rsid w:val="00CD3C71"/>
    <w:rsid w:val="00CD5FE2"/>
    <w:rsid w:val="00CD690D"/>
    <w:rsid w:val="00CD7149"/>
    <w:rsid w:val="00CE6265"/>
    <w:rsid w:val="00CF039D"/>
    <w:rsid w:val="00CF1D4E"/>
    <w:rsid w:val="00CF2552"/>
    <w:rsid w:val="00CF293D"/>
    <w:rsid w:val="00CF3D59"/>
    <w:rsid w:val="00CF4F6F"/>
    <w:rsid w:val="00D02304"/>
    <w:rsid w:val="00D03D82"/>
    <w:rsid w:val="00D0436D"/>
    <w:rsid w:val="00D06CE2"/>
    <w:rsid w:val="00D078A9"/>
    <w:rsid w:val="00D13BE4"/>
    <w:rsid w:val="00D15553"/>
    <w:rsid w:val="00D15619"/>
    <w:rsid w:val="00D201B3"/>
    <w:rsid w:val="00D24C39"/>
    <w:rsid w:val="00D31C01"/>
    <w:rsid w:val="00D40DF0"/>
    <w:rsid w:val="00D4154D"/>
    <w:rsid w:val="00D450B4"/>
    <w:rsid w:val="00D45E71"/>
    <w:rsid w:val="00D46879"/>
    <w:rsid w:val="00D506E4"/>
    <w:rsid w:val="00D506ED"/>
    <w:rsid w:val="00D5155A"/>
    <w:rsid w:val="00D52873"/>
    <w:rsid w:val="00D52E73"/>
    <w:rsid w:val="00D54374"/>
    <w:rsid w:val="00D54757"/>
    <w:rsid w:val="00D62E6E"/>
    <w:rsid w:val="00D63ED7"/>
    <w:rsid w:val="00D665BE"/>
    <w:rsid w:val="00D705B3"/>
    <w:rsid w:val="00D71CE2"/>
    <w:rsid w:val="00D731A0"/>
    <w:rsid w:val="00D75036"/>
    <w:rsid w:val="00D80EDC"/>
    <w:rsid w:val="00D81486"/>
    <w:rsid w:val="00D83CFE"/>
    <w:rsid w:val="00D85E0A"/>
    <w:rsid w:val="00D8664C"/>
    <w:rsid w:val="00D95273"/>
    <w:rsid w:val="00DA119F"/>
    <w:rsid w:val="00DA236D"/>
    <w:rsid w:val="00DA23E8"/>
    <w:rsid w:val="00DA6A6F"/>
    <w:rsid w:val="00DB07D8"/>
    <w:rsid w:val="00DB101B"/>
    <w:rsid w:val="00DB7FB0"/>
    <w:rsid w:val="00DC0873"/>
    <w:rsid w:val="00DC175B"/>
    <w:rsid w:val="00DC2329"/>
    <w:rsid w:val="00DD2F90"/>
    <w:rsid w:val="00DD45C1"/>
    <w:rsid w:val="00DD6A03"/>
    <w:rsid w:val="00DE05E8"/>
    <w:rsid w:val="00DE28C3"/>
    <w:rsid w:val="00DE2D75"/>
    <w:rsid w:val="00DE375A"/>
    <w:rsid w:val="00DE6D1B"/>
    <w:rsid w:val="00DF03BF"/>
    <w:rsid w:val="00DF0D25"/>
    <w:rsid w:val="00DF0EE7"/>
    <w:rsid w:val="00DF1C12"/>
    <w:rsid w:val="00E00D4C"/>
    <w:rsid w:val="00E05634"/>
    <w:rsid w:val="00E10909"/>
    <w:rsid w:val="00E1668A"/>
    <w:rsid w:val="00E172F2"/>
    <w:rsid w:val="00E207D9"/>
    <w:rsid w:val="00E228FE"/>
    <w:rsid w:val="00E3078E"/>
    <w:rsid w:val="00E35AE0"/>
    <w:rsid w:val="00E35F0D"/>
    <w:rsid w:val="00E41794"/>
    <w:rsid w:val="00E439D8"/>
    <w:rsid w:val="00E44D35"/>
    <w:rsid w:val="00E45517"/>
    <w:rsid w:val="00E457C2"/>
    <w:rsid w:val="00E519AE"/>
    <w:rsid w:val="00E53EEE"/>
    <w:rsid w:val="00E5574F"/>
    <w:rsid w:val="00E63BB7"/>
    <w:rsid w:val="00E679C1"/>
    <w:rsid w:val="00E7143E"/>
    <w:rsid w:val="00E754B5"/>
    <w:rsid w:val="00E7591A"/>
    <w:rsid w:val="00E76FA3"/>
    <w:rsid w:val="00E820C5"/>
    <w:rsid w:val="00E82B40"/>
    <w:rsid w:val="00E8432F"/>
    <w:rsid w:val="00E90518"/>
    <w:rsid w:val="00E9497A"/>
    <w:rsid w:val="00E94B06"/>
    <w:rsid w:val="00EA1C68"/>
    <w:rsid w:val="00EA6368"/>
    <w:rsid w:val="00EA6962"/>
    <w:rsid w:val="00EA7C49"/>
    <w:rsid w:val="00EB3931"/>
    <w:rsid w:val="00EB5AD9"/>
    <w:rsid w:val="00EB67CF"/>
    <w:rsid w:val="00EB6E0B"/>
    <w:rsid w:val="00EB717D"/>
    <w:rsid w:val="00EC01FC"/>
    <w:rsid w:val="00EC1087"/>
    <w:rsid w:val="00EC14E9"/>
    <w:rsid w:val="00EC2803"/>
    <w:rsid w:val="00ED40CA"/>
    <w:rsid w:val="00ED410D"/>
    <w:rsid w:val="00ED4BA8"/>
    <w:rsid w:val="00ED6AD6"/>
    <w:rsid w:val="00EE1FD6"/>
    <w:rsid w:val="00EE3BA6"/>
    <w:rsid w:val="00EE5B98"/>
    <w:rsid w:val="00EF39BD"/>
    <w:rsid w:val="00EF434C"/>
    <w:rsid w:val="00EF781C"/>
    <w:rsid w:val="00F0175B"/>
    <w:rsid w:val="00F07060"/>
    <w:rsid w:val="00F10F48"/>
    <w:rsid w:val="00F11904"/>
    <w:rsid w:val="00F143BB"/>
    <w:rsid w:val="00F25353"/>
    <w:rsid w:val="00F25D75"/>
    <w:rsid w:val="00F2709E"/>
    <w:rsid w:val="00F30C49"/>
    <w:rsid w:val="00F32B78"/>
    <w:rsid w:val="00F36B3F"/>
    <w:rsid w:val="00F402D3"/>
    <w:rsid w:val="00F436B8"/>
    <w:rsid w:val="00F44075"/>
    <w:rsid w:val="00F454E4"/>
    <w:rsid w:val="00F45757"/>
    <w:rsid w:val="00F4727A"/>
    <w:rsid w:val="00F51CF8"/>
    <w:rsid w:val="00F55A6F"/>
    <w:rsid w:val="00F6076B"/>
    <w:rsid w:val="00F616F5"/>
    <w:rsid w:val="00F634C5"/>
    <w:rsid w:val="00F635FA"/>
    <w:rsid w:val="00F67F38"/>
    <w:rsid w:val="00F721F8"/>
    <w:rsid w:val="00F7350B"/>
    <w:rsid w:val="00F80EA8"/>
    <w:rsid w:val="00F8119A"/>
    <w:rsid w:val="00F8457A"/>
    <w:rsid w:val="00F91251"/>
    <w:rsid w:val="00F914EC"/>
    <w:rsid w:val="00F924E8"/>
    <w:rsid w:val="00F95DE3"/>
    <w:rsid w:val="00F968D9"/>
    <w:rsid w:val="00FA1338"/>
    <w:rsid w:val="00FA2D12"/>
    <w:rsid w:val="00FA332E"/>
    <w:rsid w:val="00FA6BFC"/>
    <w:rsid w:val="00FA6DA5"/>
    <w:rsid w:val="00FB17C4"/>
    <w:rsid w:val="00FB4E45"/>
    <w:rsid w:val="00FC3068"/>
    <w:rsid w:val="00FC350F"/>
    <w:rsid w:val="00FD7C3C"/>
    <w:rsid w:val="00FE0261"/>
    <w:rsid w:val="00FE6397"/>
    <w:rsid w:val="00FF2265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D73CA-CA86-4AE7-90C8-79F04910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Links>
    <vt:vector size="48" baseType="variant"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_Toc117170172</vt:lpwstr>
      </vt:variant>
      <vt:variant>
        <vt:i4>1048624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_Toc117170171</vt:lpwstr>
      </vt:variant>
      <vt:variant>
        <vt:i4>1048624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_Toc117170170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_Toc117170169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_Toc117170168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_Toc117170167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_Toc117170166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_Toc117170165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2022-10-21T08:24:00Z</cp:lastPrinted>
  <dcterms:created xsi:type="dcterms:W3CDTF">2022-10-24T01:18:00Z</dcterms:created>
  <dcterms:modified xsi:type="dcterms:W3CDTF">2022-10-24T01:18:00Z</dcterms:modified>
</cp:coreProperties>
</file>