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85793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/>
        </w:rPr>
        <w:t>6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85793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</w:t>
      </w:r>
      <w:r w:rsidR="00785793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C55BA6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</w:t>
      </w:r>
      <w:r w:rsidR="00785793">
        <w:rPr>
          <w:rFonts w:ascii="標楷體" w:eastAsia="標楷體" w:hAnsi="標楷體" w:cs="Times New Roman"/>
          <w:sz w:val="32"/>
          <w:szCs w:val="32"/>
        </w:rPr>
        <w:t>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34D7A">
        <w:rPr>
          <w:rFonts w:ascii="標楷體" w:eastAsia="標楷體" w:hAnsi="標楷體" w:cs="Times New Roman" w:hint="eastAsia"/>
          <w:sz w:val="32"/>
          <w:szCs w:val="32"/>
        </w:rPr>
        <w:t>1</w:t>
      </w:r>
      <w:r w:rsidR="00785793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202A1">
        <w:rPr>
          <w:rFonts w:ascii="標楷體" w:eastAsia="標楷體" w:hAnsi="標楷體" w:cs="Times New Roman" w:hint="eastAsia"/>
          <w:sz w:val="32"/>
          <w:szCs w:val="32"/>
        </w:rPr>
        <w:t>2</w:t>
      </w:r>
      <w:r w:rsidR="00785793">
        <w:rPr>
          <w:rFonts w:ascii="標楷體" w:eastAsia="標楷體" w:hAnsi="標楷體" w:cs="Times New Roman"/>
          <w:sz w:val="32"/>
          <w:szCs w:val="32"/>
        </w:rPr>
        <w:t>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785793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Pr="00C55BA6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C55BA6" w:rsidRPr="00C55BA6">
        <w:rPr>
          <w:rFonts w:ascii="標楷體" w:eastAsia="標楷體" w:hAnsi="標楷體" w:cs="Times New Roman"/>
          <w:sz w:val="32"/>
          <w:szCs w:val="32"/>
        </w:rPr>
        <w:t>16</w:t>
      </w:r>
      <w:r w:rsidRPr="00C55BA6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D2DB5" w:rsidRPr="00C55BA6">
        <w:rPr>
          <w:rFonts w:ascii="標楷體" w:eastAsia="標楷體" w:hAnsi="標楷體" w:cs="Times New Roman"/>
          <w:sz w:val="32"/>
          <w:szCs w:val="32"/>
        </w:rPr>
        <w:t>1</w:t>
      </w:r>
      <w:r w:rsidR="00C55BA6" w:rsidRPr="00C55BA6">
        <w:rPr>
          <w:rFonts w:ascii="標楷體" w:eastAsia="標楷體" w:hAnsi="標楷體" w:cs="Times New Roman"/>
          <w:sz w:val="32"/>
          <w:szCs w:val="32"/>
        </w:rPr>
        <w:t>8</w:t>
      </w:r>
      <w:r w:rsidRPr="00C55BA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C104A1" w:rsidRPr="00C55BA6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CA09B8" w:rsidRPr="00C55BA6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932249" w:rsidRPr="00C55BA6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932249" w:rsidRPr="00C55BA6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932249" w:rsidRPr="00C55BA6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932249" w:rsidRPr="00C55BA6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932249" w:rsidRPr="00C55BA6">
        <w:rPr>
          <w:rFonts w:ascii="標楷體" w:eastAsia="標楷體" w:hAnsi="標楷體" w:cs="Times New Roman" w:hint="eastAsia"/>
          <w:sz w:val="32"/>
          <w:szCs w:val="32"/>
        </w:rPr>
        <w:t xml:space="preserve">  管碧玲  莊瑞雄  </w:t>
      </w:r>
    </w:p>
    <w:p w:rsidR="001D439C" w:rsidRPr="00C55BA6" w:rsidRDefault="00C104A1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C55BA6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932249" w:rsidRPr="00C55BA6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932249" w:rsidRPr="00C55BA6">
        <w:rPr>
          <w:rFonts w:ascii="標楷體" w:eastAsia="標楷體" w:hAnsi="標楷體" w:cs="Times New Roman" w:hint="eastAsia"/>
          <w:sz w:val="32"/>
          <w:szCs w:val="32"/>
        </w:rPr>
        <w:t>李德維  湯蕙禎  賴香伶  鄭麗文  林文瑞  翁重鈞  吳琪銘</w:t>
      </w:r>
      <w:r w:rsidR="007A3329" w:rsidRPr="00C55BA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A3329" w:rsidRPr="00C55BA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CA09B8" w:rsidRPr="00C55BA6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CA09B8" w:rsidRPr="00C55BA6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CA09B8" w:rsidRPr="00C55BA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A09B8" w:rsidRPr="00C55BA6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2D2DB5" w:rsidRPr="00C55BA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170FFD" w:rsidRPr="00C55BA6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C55BA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C55BA6">
        <w:rPr>
          <w:rFonts w:ascii="標楷體" w:eastAsia="標楷體" w:hAnsi="標楷體" w:cs="Times New Roman" w:hint="eastAsia"/>
          <w:sz w:val="32"/>
          <w:szCs w:val="32"/>
        </w:rPr>
        <w:t>1</w:t>
      </w:r>
      <w:r w:rsidR="00E941CA">
        <w:rPr>
          <w:rFonts w:ascii="標楷體" w:eastAsia="標楷體" w:hAnsi="標楷體" w:cs="Times New Roman" w:hint="eastAsia"/>
          <w:sz w:val="32"/>
          <w:szCs w:val="32"/>
        </w:rPr>
        <w:t>4</w:t>
      </w:r>
      <w:bookmarkStart w:id="1" w:name="_GoBack"/>
      <w:bookmarkEnd w:id="1"/>
      <w:r w:rsidRPr="00C55BA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E09DE" w:rsidRPr="00C55BA6" w:rsidRDefault="00170FFD" w:rsidP="001B7B7B">
      <w:pPr>
        <w:snapToGrid w:val="0"/>
        <w:spacing w:line="460" w:lineRule="exact"/>
        <w:ind w:left="1600" w:right="140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C55BA6">
        <w:rPr>
          <w:rFonts w:ascii="標楷體" w:eastAsia="標楷體" w:hAnsi="標楷體" w:cs="Times New Roman"/>
          <w:sz w:val="32"/>
          <w:szCs w:val="32"/>
        </w:rPr>
        <w:t>列席委員：</w:t>
      </w:r>
      <w:r w:rsidR="00932249" w:rsidRPr="00C55BA6">
        <w:rPr>
          <w:rFonts w:ascii="標楷體" w:eastAsia="標楷體" w:hAnsi="標楷體" w:cs="Times New Roman" w:hint="eastAsia"/>
          <w:sz w:val="32"/>
          <w:szCs w:val="32"/>
        </w:rPr>
        <w:t>邱顯智  游毓蘭</w:t>
      </w:r>
      <w:r w:rsidR="0061401A" w:rsidRPr="00C55BA6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61401A" w:rsidRPr="00C55BA6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陳椒華  陳歐珀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 xml:space="preserve">林昶佐  </w:t>
      </w:r>
    </w:p>
    <w:p w:rsidR="00170FFD" w:rsidRPr="00C55BA6" w:rsidRDefault="001E09DE" w:rsidP="001B7B7B">
      <w:pPr>
        <w:snapToGrid w:val="0"/>
        <w:spacing w:line="460" w:lineRule="exact"/>
        <w:ind w:left="1600" w:right="140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C55BA6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曾銘宗  陳以信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林思銘  賴品妤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郭國文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806F2C" w:rsidRPr="00C55BA6">
        <w:rPr>
          <w:rFonts w:ascii="標楷體" w:eastAsia="標楷體" w:hAnsi="標楷體" w:cs="Times New Roman"/>
          <w:sz w:val="32"/>
          <w:szCs w:val="32"/>
        </w:rPr>
        <w:t>世芳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1B7B7B" w:rsidRPr="00C55BA6">
        <w:rPr>
          <w:rFonts w:ascii="標楷體" w:eastAsia="標楷體" w:hAnsi="標楷體" w:cs="Times New Roman" w:hint="eastAsia"/>
          <w:sz w:val="32"/>
          <w:szCs w:val="32"/>
        </w:rPr>
        <w:t xml:space="preserve">  楊瓊瓔  </w:t>
      </w:r>
      <w:r w:rsidR="002D2DB5" w:rsidRPr="00C55BA6">
        <w:rPr>
          <w:rFonts w:ascii="標楷體" w:eastAsia="標楷體" w:hAnsi="標楷體" w:cs="Times New Roman" w:hint="eastAsia"/>
          <w:sz w:val="32"/>
          <w:szCs w:val="32"/>
        </w:rPr>
        <w:t>李貴</w:t>
      </w:r>
      <w:r w:rsidR="002D2DB5" w:rsidRPr="00C55BA6">
        <w:rPr>
          <w:rFonts w:ascii="標楷體" w:eastAsia="標楷體" w:hAnsi="標楷體" w:cs="Times New Roman"/>
          <w:sz w:val="32"/>
          <w:szCs w:val="32"/>
        </w:rPr>
        <w:t>敏</w:t>
      </w:r>
      <w:r w:rsidR="00806F2C" w:rsidRPr="00C55BA6">
        <w:rPr>
          <w:rFonts w:ascii="標楷體" w:eastAsia="標楷體" w:hAnsi="標楷體" w:cs="Times New Roman" w:hint="eastAsia"/>
          <w:sz w:val="32"/>
          <w:szCs w:val="32"/>
        </w:rPr>
        <w:t xml:space="preserve">  張其祿</w:t>
      </w:r>
      <w:r w:rsidR="007A3329" w:rsidRPr="00C55BA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A3329" w:rsidRPr="00C55BA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A3329" w:rsidRPr="00C55BA6">
        <w:rPr>
          <w:rFonts w:ascii="標楷體" w:eastAsia="標楷體" w:hAnsi="標楷體" w:cs="Times New Roman" w:hint="eastAsia"/>
          <w:sz w:val="32"/>
          <w:szCs w:val="32"/>
        </w:rPr>
        <w:t>廖婉汝  林德福  邱志偉  羅明才</w:t>
      </w:r>
    </w:p>
    <w:p w:rsidR="00507C9B" w:rsidRPr="00C55BA6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C55BA6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A3329" w:rsidRPr="00C55BA6">
        <w:rPr>
          <w:rFonts w:ascii="標楷體" w:eastAsia="標楷體" w:hAnsi="標楷體" w:cs="Times New Roman" w:hint="eastAsia"/>
          <w:sz w:val="32"/>
          <w:szCs w:val="32"/>
        </w:rPr>
        <w:t>2</w:t>
      </w:r>
      <w:r w:rsidR="002D2DB5" w:rsidRPr="00C55BA6">
        <w:rPr>
          <w:rFonts w:ascii="標楷體" w:eastAsia="標楷體" w:hAnsi="標楷體" w:cs="Times New Roman"/>
          <w:sz w:val="32"/>
          <w:szCs w:val="32"/>
        </w:rPr>
        <w:t>1</w:t>
      </w:r>
      <w:r w:rsidRPr="00C55BA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07C9B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AB7E95">
        <w:rPr>
          <w:rFonts w:ascii="標楷體" w:eastAsia="標楷體" w:hAnsi="標楷體" w:cs="Times New Roman" w:hint="eastAsia"/>
          <w:sz w:val="32"/>
          <w:szCs w:val="32"/>
        </w:rPr>
        <w:t>內政部代理部</w:t>
      </w:r>
      <w:r w:rsidR="0010774F" w:rsidRPr="00C84DBA">
        <w:rPr>
          <w:rFonts w:ascii="標楷體" w:eastAsia="標楷體" w:hAnsi="標楷體" w:cs="Times New Roman" w:hint="eastAsia"/>
          <w:sz w:val="32"/>
          <w:szCs w:val="32"/>
        </w:rPr>
        <w:t>長</w:t>
      </w:r>
      <w:proofErr w:type="gramStart"/>
      <w:r w:rsidR="0010774F" w:rsidRPr="00C84DBA">
        <w:rPr>
          <w:rFonts w:eastAsia="標楷體" w:hint="eastAsia"/>
          <w:sz w:val="32"/>
          <w:szCs w:val="32"/>
        </w:rPr>
        <w:t>花敬群</w:t>
      </w:r>
      <w:proofErr w:type="gramEnd"/>
      <w:r w:rsidR="005A2E47" w:rsidRPr="00C84DBA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AB7E95" w:rsidRDefault="00AB7E95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法務部法制</w:t>
      </w:r>
      <w:proofErr w:type="gramStart"/>
      <w:r>
        <w:rPr>
          <w:rFonts w:ascii="標楷體" w:eastAsia="標楷體" w:hAnsi="標楷體" w:hint="eastAsia"/>
          <w:color w:val="000000"/>
          <w:sz w:val="32"/>
          <w:szCs w:val="32"/>
        </w:rPr>
        <w:t>司</w:t>
      </w:r>
      <w:r w:rsidRPr="00DE53EB">
        <w:rPr>
          <w:rFonts w:ascii="標楷體" w:eastAsia="標楷體" w:hAnsi="標楷體" w:hint="eastAsia"/>
          <w:color w:val="000000"/>
          <w:sz w:val="32"/>
          <w:szCs w:val="32"/>
        </w:rPr>
        <w:t>調部</w:t>
      </w:r>
      <w:proofErr w:type="gramEnd"/>
      <w:r w:rsidRPr="00DE53EB">
        <w:rPr>
          <w:rFonts w:ascii="標楷體" w:eastAsia="標楷體" w:hAnsi="標楷體" w:hint="eastAsia"/>
          <w:color w:val="000000"/>
          <w:sz w:val="32"/>
          <w:szCs w:val="32"/>
        </w:rPr>
        <w:t>辦事檢察官陳思荔</w:t>
      </w:r>
      <w:r w:rsidR="00A96F52" w:rsidRPr="00C84DBA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C84DBA" w:rsidRDefault="00C84DBA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財政部</w:t>
      </w:r>
      <w:r w:rsidR="00AB7E95">
        <w:rPr>
          <w:rFonts w:ascii="標楷體" w:eastAsia="標楷體" w:hAnsi="標楷體" w:hint="eastAsia"/>
          <w:color w:val="000000"/>
          <w:sz w:val="32"/>
          <w:szCs w:val="32"/>
        </w:rPr>
        <w:t>賦稅</w:t>
      </w:r>
      <w:proofErr w:type="gramStart"/>
      <w:r w:rsidRPr="009261E0">
        <w:rPr>
          <w:rFonts w:ascii="標楷體" w:eastAsia="標楷體" w:hAnsi="標楷體" w:hint="eastAsia"/>
          <w:color w:val="000000"/>
          <w:sz w:val="32"/>
          <w:szCs w:val="32"/>
        </w:rPr>
        <w:t>署</w:t>
      </w:r>
      <w:proofErr w:type="gramEnd"/>
      <w:r w:rsidR="008C5790" w:rsidRPr="009261E0">
        <w:rPr>
          <w:rFonts w:ascii="標楷體" w:eastAsia="標楷體" w:hAnsi="標楷體" w:hint="eastAsia"/>
          <w:color w:val="000000"/>
          <w:sz w:val="32"/>
          <w:szCs w:val="32"/>
        </w:rPr>
        <w:t>署</w:t>
      </w:r>
      <w:r w:rsidRPr="009261E0">
        <w:rPr>
          <w:rFonts w:ascii="標楷體" w:eastAsia="標楷體" w:hAnsi="標楷體" w:hint="eastAsia"/>
          <w:color w:val="000000"/>
          <w:sz w:val="32"/>
          <w:szCs w:val="32"/>
        </w:rPr>
        <w:t>長</w:t>
      </w:r>
      <w:r w:rsidR="00AB7E95">
        <w:rPr>
          <w:rFonts w:ascii="標楷體" w:eastAsia="標楷體" w:hAnsi="標楷體" w:hint="eastAsia"/>
          <w:color w:val="000000"/>
          <w:sz w:val="32"/>
          <w:szCs w:val="32"/>
        </w:rPr>
        <w:t>許慈美</w:t>
      </w:r>
    </w:p>
    <w:p w:rsidR="00AB7E95" w:rsidRDefault="00AB7E95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F5E0E">
        <w:rPr>
          <w:rFonts w:ascii="標楷體" w:eastAsia="標楷體" w:hAnsi="標楷體" w:hint="eastAsia"/>
          <w:color w:val="000000"/>
          <w:sz w:val="32"/>
          <w:szCs w:val="32"/>
        </w:rPr>
        <w:t>經濟部</w:t>
      </w:r>
      <w:r w:rsidRPr="00544990">
        <w:rPr>
          <w:rFonts w:ascii="標楷體" w:eastAsia="標楷體" w:hAnsi="標楷體" w:hint="eastAsia"/>
          <w:color w:val="000000"/>
          <w:sz w:val="32"/>
          <w:szCs w:val="32"/>
        </w:rPr>
        <w:t>商業司副司長劉雅娟</w:t>
      </w:r>
    </w:p>
    <w:p w:rsidR="00C84DBA" w:rsidRDefault="00C84DBA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A3FD8">
        <w:rPr>
          <w:rFonts w:ascii="標楷體" w:eastAsia="標楷體" w:hAnsi="標楷體" w:hint="eastAsia"/>
          <w:color w:val="000000"/>
          <w:sz w:val="32"/>
          <w:szCs w:val="32"/>
        </w:rPr>
        <w:t>行政院</w:t>
      </w:r>
      <w:r w:rsidR="00AB7E95" w:rsidRPr="001B7A33">
        <w:rPr>
          <w:rFonts w:ascii="標楷體" w:eastAsia="標楷體" w:hAnsi="標楷體" w:hint="eastAsia"/>
          <w:color w:val="000000"/>
          <w:sz w:val="32"/>
          <w:szCs w:val="32"/>
        </w:rPr>
        <w:t>消費者保護處</w:t>
      </w:r>
      <w:r w:rsidR="00AB7E95">
        <w:rPr>
          <w:rFonts w:ascii="標楷體" w:eastAsia="標楷體" w:hAnsi="標楷體" w:hint="eastAsia"/>
          <w:color w:val="000000"/>
          <w:sz w:val="32"/>
          <w:szCs w:val="32"/>
        </w:rPr>
        <w:t>簡任秘書</w:t>
      </w:r>
      <w:r w:rsidR="00AB7E95" w:rsidRPr="001B7A33">
        <w:rPr>
          <w:rFonts w:ascii="標楷體" w:eastAsia="標楷體" w:hAnsi="標楷體" w:hint="eastAsia"/>
          <w:color w:val="000000"/>
          <w:sz w:val="32"/>
          <w:szCs w:val="32"/>
        </w:rPr>
        <w:t>陳星宏</w:t>
      </w:r>
    </w:p>
    <w:p w:rsidR="00AB7E95" w:rsidRDefault="00AB7E95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205D4F">
        <w:rPr>
          <w:rFonts w:ascii="標楷體" w:eastAsia="標楷體" w:hAnsi="標楷體" w:hint="eastAsia"/>
          <w:color w:val="000000"/>
          <w:sz w:val="32"/>
          <w:szCs w:val="32"/>
        </w:rPr>
        <w:t>公平交易委員會</w:t>
      </w:r>
      <w:r w:rsidRPr="00D0766E">
        <w:rPr>
          <w:rFonts w:ascii="標楷體" w:eastAsia="標楷體" w:hAnsi="標楷體" w:hint="eastAsia"/>
          <w:color w:val="000000"/>
          <w:sz w:val="32"/>
          <w:szCs w:val="32"/>
        </w:rPr>
        <w:t>服務業競爭</w:t>
      </w:r>
      <w:proofErr w:type="gramStart"/>
      <w:r w:rsidRPr="00D0766E">
        <w:rPr>
          <w:rFonts w:ascii="標楷體" w:eastAsia="標楷體" w:hAnsi="標楷體" w:hint="eastAsia"/>
          <w:color w:val="000000"/>
          <w:sz w:val="32"/>
          <w:szCs w:val="32"/>
        </w:rPr>
        <w:t>處</w:t>
      </w:r>
      <w:proofErr w:type="gramEnd"/>
      <w:r>
        <w:rPr>
          <w:rFonts w:ascii="標楷體" w:eastAsia="標楷體" w:hAnsi="標楷體" w:hint="eastAsia"/>
          <w:color w:val="000000"/>
          <w:sz w:val="32"/>
          <w:szCs w:val="32"/>
        </w:rPr>
        <w:t>處長</w:t>
      </w:r>
      <w:r w:rsidRPr="00D0766E">
        <w:rPr>
          <w:rFonts w:ascii="標楷體" w:eastAsia="標楷體" w:hAnsi="標楷體" w:hint="eastAsia"/>
          <w:color w:val="000000"/>
          <w:sz w:val="32"/>
          <w:szCs w:val="32"/>
        </w:rPr>
        <w:t>林慶堂</w:t>
      </w:r>
    </w:p>
    <w:p w:rsidR="00AB7E95" w:rsidRDefault="00AB7E95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205D4F">
        <w:rPr>
          <w:rFonts w:ascii="標楷體" w:eastAsia="標楷體" w:hAnsi="標楷體" w:hint="eastAsia"/>
          <w:color w:val="000000"/>
          <w:sz w:val="32"/>
          <w:szCs w:val="32"/>
        </w:rPr>
        <w:t>國家發展委員會</w:t>
      </w:r>
      <w:r w:rsidRPr="00CF7633">
        <w:rPr>
          <w:rFonts w:ascii="標楷體" w:eastAsia="標楷體" w:hAnsi="標楷體" w:hint="eastAsia"/>
          <w:color w:val="000000"/>
          <w:sz w:val="32"/>
          <w:szCs w:val="32"/>
        </w:rPr>
        <w:t>經濟發展處專門委員鍾景婷</w:t>
      </w:r>
    </w:p>
    <w:p w:rsidR="00AB7E95" w:rsidRDefault="00AB7E95" w:rsidP="00C84DBA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205D4F">
        <w:rPr>
          <w:rFonts w:ascii="標楷體" w:eastAsia="標楷體" w:hAnsi="標楷體" w:hint="eastAsia"/>
          <w:color w:val="000000"/>
          <w:sz w:val="32"/>
          <w:szCs w:val="32"/>
        </w:rPr>
        <w:t>金融監督管理委員會</w:t>
      </w:r>
      <w:r w:rsidRPr="00E61BD8">
        <w:rPr>
          <w:rFonts w:ascii="標楷體" w:eastAsia="標楷體" w:hAnsi="標楷體" w:hint="eastAsia"/>
          <w:color w:val="000000"/>
          <w:sz w:val="32"/>
          <w:szCs w:val="32"/>
        </w:rPr>
        <w:t>銀行局法規制度</w:t>
      </w:r>
      <w:proofErr w:type="gramStart"/>
      <w:r w:rsidRPr="00E61BD8">
        <w:rPr>
          <w:rFonts w:ascii="標楷體" w:eastAsia="標楷體" w:hAnsi="標楷體" w:hint="eastAsia"/>
          <w:color w:val="000000"/>
          <w:sz w:val="32"/>
          <w:szCs w:val="32"/>
        </w:rPr>
        <w:t>組</w:t>
      </w:r>
      <w:proofErr w:type="gramEnd"/>
      <w:r>
        <w:rPr>
          <w:rFonts w:ascii="標楷體" w:eastAsia="標楷體" w:hAnsi="標楷體" w:hint="eastAsia"/>
          <w:color w:val="000000"/>
          <w:sz w:val="32"/>
          <w:szCs w:val="32"/>
        </w:rPr>
        <w:t>組長</w:t>
      </w:r>
      <w:r w:rsidRPr="00E61BD8">
        <w:rPr>
          <w:rFonts w:ascii="標楷體" w:eastAsia="標楷體" w:hAnsi="標楷體" w:hint="eastAsia"/>
          <w:color w:val="000000"/>
          <w:sz w:val="32"/>
          <w:szCs w:val="32"/>
        </w:rPr>
        <w:t>劉萬基</w:t>
      </w:r>
    </w:p>
    <w:p w:rsidR="00C104A1" w:rsidRDefault="00AB7E95" w:rsidP="00C104A1">
      <w:pPr>
        <w:tabs>
          <w:tab w:val="left" w:pos="1610"/>
        </w:tabs>
        <w:snapToGrid w:val="0"/>
        <w:spacing w:line="500" w:lineRule="exact"/>
        <w:ind w:leftChars="669" w:left="1699" w:rightChars="-105" w:right="-252" w:hangingChars="29" w:hanging="93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205D4F">
        <w:rPr>
          <w:rFonts w:ascii="標楷體" w:eastAsia="標楷體" w:hAnsi="標楷體" w:hint="eastAsia"/>
          <w:color w:val="000000"/>
          <w:sz w:val="32"/>
          <w:szCs w:val="32"/>
        </w:rPr>
        <w:t>國家通訊傳播委員會</w:t>
      </w:r>
      <w:r w:rsidRPr="00880E48">
        <w:rPr>
          <w:rFonts w:ascii="標楷體" w:eastAsia="標楷體" w:hAnsi="標楷體" w:hint="eastAsia"/>
          <w:color w:val="000000"/>
          <w:sz w:val="32"/>
          <w:szCs w:val="32"/>
        </w:rPr>
        <w:t>電臺與內容事務處簡任視察李佳玲</w:t>
      </w:r>
    </w:p>
    <w:p w:rsidR="00AB7E95" w:rsidRPr="00C104A1" w:rsidRDefault="00AB7E95" w:rsidP="00C104A1">
      <w:pPr>
        <w:tabs>
          <w:tab w:val="left" w:pos="1610"/>
        </w:tabs>
        <w:snapToGrid w:val="0"/>
        <w:spacing w:line="500" w:lineRule="exact"/>
        <w:ind w:leftChars="669" w:left="1699" w:rightChars="-105" w:right="-252" w:hangingChars="29" w:hanging="93"/>
        <w:jc w:val="both"/>
        <w:rPr>
          <w:rFonts w:ascii="標楷體" w:eastAsia="標楷體" w:hAnsi="標楷體"/>
          <w:sz w:val="32"/>
          <w:szCs w:val="32"/>
        </w:rPr>
      </w:pPr>
      <w:r w:rsidRPr="00C104A1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4925C2">
        <w:rPr>
          <w:rFonts w:ascii="標楷體" w:eastAsia="標楷體" w:hAnsi="標楷體" w:cs="Times New Roman" w:hint="eastAsia"/>
          <w:sz w:val="32"/>
          <w:szCs w:val="32"/>
        </w:rPr>
        <w:t>王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4925C2">
        <w:rPr>
          <w:rFonts w:ascii="標楷體" w:eastAsia="標楷體" w:hAnsi="標楷體" w:cs="Times New Roman" w:hint="eastAsia"/>
          <w:bCs/>
          <w:sz w:val="32"/>
          <w:szCs w:val="32"/>
        </w:rPr>
        <w:t>美惠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="004925C2">
        <w:rPr>
          <w:rFonts w:ascii="標楷體" w:eastAsia="標楷體" w:hAnsi="標楷體" w:cs="Times New Roman" w:hint="eastAsia"/>
          <w:bCs/>
          <w:sz w:val="32"/>
          <w:szCs w:val="32"/>
        </w:rPr>
        <w:t>黃瑞月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4925C2" w:rsidRPr="00F12E7E">
        <w:rPr>
          <w:rFonts w:ascii="標楷體" w:eastAsia="標楷體" w:hAnsi="標楷體" w:hint="eastAsia"/>
          <w:snapToGrid w:val="0"/>
          <w:kern w:val="0"/>
          <w:sz w:val="32"/>
          <w:szCs w:val="32"/>
        </w:rPr>
        <w:t>葉淑婷</w:t>
      </w:r>
    </w:p>
    <w:p w:rsidR="00817035" w:rsidRDefault="00DE688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4925C2">
        <w:rPr>
          <w:rFonts w:ascii="標楷體" w:eastAsia="標楷體" w:hAnsi="標楷體" w:cs="Times New Roman" w:hint="eastAsia"/>
          <w:sz w:val="32"/>
          <w:szCs w:val="32"/>
        </w:rPr>
        <w:t>游秉睿</w:t>
      </w:r>
      <w:proofErr w:type="gramEnd"/>
    </w:p>
    <w:p w:rsidR="008230EA" w:rsidRPr="008230EA" w:rsidRDefault="008230EA" w:rsidP="004969D3">
      <w:pPr>
        <w:pStyle w:val="af1"/>
        <w:spacing w:beforeLines="50" w:before="180"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0202A1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lastRenderedPageBreak/>
        <w:t>宣讀上次會議議事錄。</w:t>
      </w:r>
    </w:p>
    <w:p w:rsidR="008230EA" w:rsidRPr="001609E9" w:rsidRDefault="008230EA" w:rsidP="00FD062B">
      <w:pPr>
        <w:pStyle w:val="af3"/>
        <w:snapToGrid w:val="0"/>
        <w:spacing w:afterLines="100" w:after="360" w:line="480" w:lineRule="exact"/>
        <w:ind w:leftChars="0" w:left="980" w:rightChars="-21" w:right="-50" w:hangingChars="306" w:hanging="980"/>
        <w:jc w:val="both"/>
        <w:rPr>
          <w:rFonts w:ascii="標楷體" w:hAnsi="標楷體"/>
          <w:color w:val="FF0000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="00D22442" w:rsidRPr="00FD062B">
        <w:rPr>
          <w:rFonts w:ascii="標楷體" w:hAnsi="標楷體" w:hint="eastAsia"/>
          <w:bCs/>
          <w:szCs w:val="32"/>
        </w:rPr>
        <w:t>確定</w:t>
      </w:r>
      <w:proofErr w:type="spellEnd"/>
      <w:r w:rsidR="00D22442" w:rsidRPr="00FD062B">
        <w:rPr>
          <w:rFonts w:ascii="標楷體" w:hAnsi="標楷體" w:hint="eastAsia"/>
          <w:bCs/>
          <w:szCs w:val="32"/>
        </w:rPr>
        <w:t>。</w:t>
      </w:r>
    </w:p>
    <w:p w:rsidR="00AA580B" w:rsidRPr="00901F94" w:rsidRDefault="00896019" w:rsidP="00AA580B">
      <w:pPr>
        <w:pStyle w:val="af1"/>
        <w:spacing w:line="360" w:lineRule="exact"/>
        <w:ind w:left="1441" w:hangingChars="450" w:hanging="1441"/>
        <w:jc w:val="both"/>
        <w:rPr>
          <w:rFonts w:hAnsi="標楷體"/>
        </w:rPr>
      </w:pPr>
      <w:r w:rsidRPr="00896019">
        <w:rPr>
          <w:rFonts w:hAnsi="標楷體" w:hint="eastAsia"/>
          <w:b/>
          <w:szCs w:val="40"/>
        </w:rPr>
        <w:t>討論事項</w:t>
      </w:r>
    </w:p>
    <w:p w:rsidR="00AA580B" w:rsidRPr="00196A55" w:rsidRDefault="00522E48" w:rsidP="00522E48">
      <w:pPr>
        <w:pStyle w:val="af1"/>
        <w:spacing w:line="36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AA580B" w:rsidRPr="00196A55">
        <w:rPr>
          <w:rFonts w:hAnsi="標楷體" w:hint="eastAsia"/>
        </w:rPr>
        <w:t>審查行政院函請審議「平均地權條例部分條文修正草案」案。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0" w:right="-1" w:firstLine="0"/>
        <w:jc w:val="both"/>
        <w:rPr>
          <w:rFonts w:hAnsi="標楷體"/>
        </w:rPr>
      </w:pPr>
      <w:r>
        <w:rPr>
          <w:rFonts w:hAnsi="標楷體" w:hint="eastAsia"/>
        </w:rPr>
        <w:t>二、</w:t>
      </w:r>
      <w:r w:rsidR="0009263E">
        <w:rPr>
          <w:rFonts w:hAnsi="標楷體" w:hint="eastAsia"/>
        </w:rPr>
        <w:t xml:space="preserve"> </w:t>
      </w:r>
      <w:r w:rsidR="00AA580B" w:rsidRPr="00196A55">
        <w:rPr>
          <w:rFonts w:hAnsi="標楷體" w:hint="eastAsia"/>
        </w:rPr>
        <w:t>審查</w:t>
      </w:r>
      <w:r w:rsidR="0009263E">
        <w:rPr>
          <w:rFonts w:hAnsi="標楷體" w:hint="eastAsia"/>
        </w:rPr>
        <w:t>台灣</w:t>
      </w:r>
      <w:r w:rsidR="00AA580B" w:rsidRPr="00196A55">
        <w:rPr>
          <w:rFonts w:hAnsi="標楷體" w:hint="eastAsia"/>
        </w:rPr>
        <w:t>民眾黨黨團擬具「平均地權條例部分條文修正草案」案。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三、</w:t>
      </w:r>
      <w:r w:rsidR="00AA580B" w:rsidRPr="00196A55">
        <w:rPr>
          <w:rFonts w:hAnsi="標楷體" w:hint="eastAsia"/>
        </w:rPr>
        <w:t>審查委員王美惠等18人擬具「平均地權條例部分條文修正草案」案。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四、</w:t>
      </w:r>
      <w:r w:rsidR="00AA580B" w:rsidRPr="00196A55">
        <w:rPr>
          <w:rFonts w:hAnsi="標楷體" w:hint="eastAsia"/>
        </w:rPr>
        <w:t>審查委員莊瑞雄等16人擬具「平均地權條例部分條文修正草案」案。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五、</w:t>
      </w:r>
      <w:r w:rsidR="00AA580B" w:rsidRPr="00196A55">
        <w:rPr>
          <w:rFonts w:hAnsi="標楷體" w:hint="eastAsia"/>
        </w:rPr>
        <w:t>審查委員蔡易餘等18人擬具「平均地權條例部分條文修正草案」案。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六、</w:t>
      </w:r>
      <w:r w:rsidR="00AA580B" w:rsidRPr="00196A55">
        <w:rPr>
          <w:rFonts w:hAnsi="標楷體" w:hint="eastAsia"/>
        </w:rPr>
        <w:t>審查委員李貴敏等16人擬具「平均地權條例部分條文修正草案」案。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七、</w:t>
      </w:r>
      <w:r w:rsidR="00AA580B" w:rsidRPr="00196A55">
        <w:rPr>
          <w:rFonts w:hAnsi="標楷體" w:hint="eastAsia"/>
        </w:rPr>
        <w:t>審查時代力量黨團擬具「平均地權條例部分條文修正草案」案。</w:t>
      </w:r>
    </w:p>
    <w:p w:rsidR="00AA580B" w:rsidRPr="00196A55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八、</w:t>
      </w:r>
      <w:r w:rsidR="00AA580B" w:rsidRPr="00196A55">
        <w:rPr>
          <w:rFonts w:hAnsi="標楷體" w:hint="eastAsia"/>
        </w:rPr>
        <w:t>審查委員江永昌等21人擬具「平均地權條例部分條文修正草案」案。</w:t>
      </w:r>
    </w:p>
    <w:p w:rsidR="00C7074C" w:rsidRPr="00AA580B" w:rsidRDefault="00522E48" w:rsidP="00522E48">
      <w:pPr>
        <w:pStyle w:val="af1"/>
        <w:spacing w:line="360" w:lineRule="exact"/>
        <w:ind w:left="644" w:right="-1" w:hanging="644"/>
        <w:jc w:val="both"/>
        <w:rPr>
          <w:rFonts w:hAnsi="標楷體"/>
        </w:rPr>
      </w:pPr>
      <w:r>
        <w:rPr>
          <w:rFonts w:hAnsi="標楷體" w:hint="eastAsia"/>
        </w:rPr>
        <w:t>九、</w:t>
      </w:r>
      <w:r w:rsidR="00AA580B" w:rsidRPr="00B67712">
        <w:rPr>
          <w:rFonts w:hAnsi="標楷體" w:hint="eastAsia"/>
        </w:rPr>
        <w:t>審查委員林昶佐等16人擬具「平均地權條例部分條文修正草案」案。</w:t>
      </w:r>
    </w:p>
    <w:p w:rsidR="000202A1" w:rsidRPr="00FB3DBD" w:rsidRDefault="000202A1" w:rsidP="000202A1">
      <w:pPr>
        <w:pStyle w:val="af1"/>
        <w:spacing w:line="460" w:lineRule="exact"/>
        <w:ind w:left="320" w:hangingChars="100" w:hanging="320"/>
        <w:jc w:val="both"/>
        <w:rPr>
          <w:rFonts w:hAnsi="標楷體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6D7248" w:rsidRPr="00EB2A23">
        <w:rPr>
          <w:rFonts w:hAnsi="標楷體" w:hint="eastAsia"/>
          <w:bCs/>
        </w:rPr>
        <w:t>討論事項合併</w:t>
      </w:r>
      <w:proofErr w:type="gramStart"/>
      <w:r w:rsidR="006D7248" w:rsidRPr="00EB2A23">
        <w:rPr>
          <w:rFonts w:hAnsi="標楷體" w:hint="eastAsia"/>
          <w:bCs/>
        </w:rPr>
        <w:t>詢</w:t>
      </w:r>
      <w:proofErr w:type="gramEnd"/>
      <w:r w:rsidR="006D7248" w:rsidRPr="00EB2A23">
        <w:rPr>
          <w:rFonts w:hAnsi="標楷體" w:hint="eastAsia"/>
          <w:bCs/>
        </w:rPr>
        <w:t>答，</w:t>
      </w:r>
      <w:r w:rsidR="006D7248" w:rsidRPr="00AF34AA">
        <w:rPr>
          <w:rFonts w:hAnsi="標楷體" w:hint="eastAsia"/>
          <w:bCs/>
        </w:rPr>
        <w:t>委員</w:t>
      </w:r>
      <w:r w:rsidR="006D7248">
        <w:rPr>
          <w:rFonts w:hAnsi="標楷體" w:hint="eastAsia"/>
          <w:bCs/>
        </w:rPr>
        <w:t>莊瑞雄、林昶佐、李貴敏、</w:t>
      </w:r>
      <w:r w:rsidR="001F6E86">
        <w:rPr>
          <w:rFonts w:hAnsi="標楷體" w:hint="eastAsia"/>
          <w:bCs/>
        </w:rPr>
        <w:t>台灣民眾黨黨團代表張其祿、江永昌</w:t>
      </w:r>
      <w:r w:rsidR="006D7248" w:rsidRPr="00AF34AA">
        <w:rPr>
          <w:rFonts w:hAnsi="標楷體" w:hint="eastAsia"/>
          <w:bCs/>
        </w:rPr>
        <w:t>說明提案要旨，</w:t>
      </w:r>
      <w:r w:rsidR="0010774F" w:rsidRPr="00A77046">
        <w:rPr>
          <w:rFonts w:hAnsi="標楷體" w:hint="eastAsia"/>
          <w:bCs/>
          <w:lang w:val="x-none"/>
        </w:rPr>
        <w:t>內政部</w:t>
      </w:r>
      <w:r w:rsidR="007F3D18">
        <w:rPr>
          <w:rFonts w:hAnsi="標楷體" w:hint="eastAsia"/>
          <w:bCs/>
          <w:lang w:val="x-none"/>
        </w:rPr>
        <w:t>代理部</w:t>
      </w:r>
      <w:r w:rsidR="0010774F" w:rsidRPr="00A77046">
        <w:rPr>
          <w:rFonts w:hAnsi="標楷體" w:hint="eastAsia"/>
          <w:bCs/>
          <w:lang w:val="x-none"/>
        </w:rPr>
        <w:t>長花敬群</w:t>
      </w:r>
      <w:r w:rsidRPr="005A2E47">
        <w:rPr>
          <w:rFonts w:hAnsi="標楷體" w:hint="eastAsia"/>
          <w:bCs/>
          <w:lang w:val="x-none" w:eastAsia="x-none"/>
        </w:rPr>
        <w:t>報告</w:t>
      </w:r>
      <w:r w:rsidR="007151A0">
        <w:rPr>
          <w:rFonts w:hAnsi="標楷體" w:hint="eastAsia"/>
          <w:bCs/>
          <w:lang w:val="x-none"/>
        </w:rPr>
        <w:t>後</w:t>
      </w:r>
      <w:proofErr w:type="spellEnd"/>
      <w:r w:rsidR="007151A0">
        <w:rPr>
          <w:rFonts w:hAnsi="標楷體" w:hint="eastAsia"/>
          <w:bCs/>
          <w:lang w:val="x-none"/>
        </w:rPr>
        <w:t>，</w:t>
      </w:r>
      <w:proofErr w:type="spellStart"/>
      <w:r w:rsidRPr="005A2E47">
        <w:rPr>
          <w:rFonts w:hAnsi="標楷體" w:hint="eastAsia"/>
          <w:bCs/>
          <w:lang w:val="x-none" w:eastAsia="x-none"/>
        </w:rPr>
        <w:t>委員</w:t>
      </w:r>
      <w:r w:rsidRPr="008E6746">
        <w:rPr>
          <w:rFonts w:hAnsi="標楷體" w:hint="eastAsia"/>
          <w:bCs/>
          <w:lang w:val="x-none"/>
        </w:rPr>
        <w:t>羅美玲、</w:t>
      </w:r>
      <w:r w:rsidR="009D2E4A" w:rsidRPr="009D2E4A">
        <w:rPr>
          <w:rFonts w:hAnsi="標楷體" w:hint="eastAsia"/>
          <w:bCs/>
          <w:lang w:val="x-none"/>
        </w:rPr>
        <w:t>張宏陸、</w:t>
      </w:r>
      <w:r w:rsidR="00DB759A" w:rsidRPr="00DB759A">
        <w:rPr>
          <w:rFonts w:hAnsi="標楷體" w:hint="eastAsia"/>
        </w:rPr>
        <w:t>王美惠、</w:t>
      </w:r>
      <w:r w:rsidR="00D74968">
        <w:rPr>
          <w:rFonts w:hAnsi="標楷體" w:hint="eastAsia"/>
          <w:bCs/>
          <w:lang w:val="x-none"/>
        </w:rPr>
        <w:t>莊瑞雄</w:t>
      </w:r>
      <w:r w:rsidR="00D74968" w:rsidRPr="00D22442">
        <w:rPr>
          <w:rFonts w:hAnsi="標楷體" w:hint="eastAsia"/>
        </w:rPr>
        <w:t>、</w:t>
      </w:r>
      <w:r w:rsidR="00475BED" w:rsidRPr="00892DC5">
        <w:rPr>
          <w:rFonts w:hAnsi="標楷體" w:hint="eastAsia"/>
        </w:rPr>
        <w:t>湯蕙禎、</w:t>
      </w:r>
      <w:r w:rsidR="00D74968" w:rsidRPr="00517728">
        <w:rPr>
          <w:rFonts w:hAnsi="標楷體" w:hint="eastAsia"/>
          <w:bCs/>
          <w:lang w:val="x-none"/>
        </w:rPr>
        <w:t>鄭天財Sra</w:t>
      </w:r>
      <w:proofErr w:type="spellEnd"/>
      <w:r w:rsidR="00D74968" w:rsidRPr="00517728">
        <w:rPr>
          <w:rFonts w:hAnsi="標楷體" w:hint="eastAsia"/>
          <w:bCs/>
          <w:lang w:val="x-none"/>
        </w:rPr>
        <w:t xml:space="preserve"> Kacaw、</w:t>
      </w:r>
      <w:r w:rsidR="00D74968">
        <w:rPr>
          <w:rFonts w:hAnsi="標楷體" w:hint="eastAsia"/>
          <w:bCs/>
          <w:lang w:val="x-none"/>
        </w:rPr>
        <w:t>賴香伶、</w:t>
      </w:r>
      <w:r w:rsidR="00ED300F">
        <w:rPr>
          <w:rFonts w:hAnsi="標楷體" w:hint="eastAsia"/>
          <w:bCs/>
          <w:lang w:val="x-none"/>
        </w:rPr>
        <w:t>李德維、</w:t>
      </w:r>
      <w:r w:rsidR="00306125" w:rsidRPr="00306125">
        <w:rPr>
          <w:rFonts w:hAnsi="標楷體" w:hint="eastAsia"/>
          <w:bCs/>
          <w:lang w:val="x-none"/>
        </w:rPr>
        <w:t>管碧玲、</w:t>
      </w:r>
      <w:r w:rsidR="009B4E59">
        <w:rPr>
          <w:rFonts w:hAnsi="標楷體" w:hint="eastAsia"/>
          <w:bCs/>
          <w:lang w:val="x-none"/>
        </w:rPr>
        <w:t>鄭麗文、</w:t>
      </w:r>
      <w:r w:rsidR="00381400" w:rsidRPr="00381400">
        <w:rPr>
          <w:rFonts w:hAnsi="標楷體" w:hint="eastAsia"/>
        </w:rPr>
        <w:t>林文瑞、</w:t>
      </w:r>
      <w:r w:rsidR="009D5BAA">
        <w:rPr>
          <w:rFonts w:hAnsi="標楷體" w:hint="eastAsia"/>
        </w:rPr>
        <w:t>翁重鈞、</w:t>
      </w:r>
      <w:r w:rsidR="003442C5" w:rsidRPr="003442C5">
        <w:rPr>
          <w:rFonts w:hAnsi="標楷體" w:hint="eastAsia"/>
        </w:rPr>
        <w:t>吳琪銘</w:t>
      </w:r>
      <w:r w:rsidR="003442C5" w:rsidRPr="003442C5">
        <w:rPr>
          <w:rFonts w:hAnsi="標楷體" w:hint="eastAsia"/>
          <w:bCs/>
          <w:lang w:val="x-none"/>
        </w:rPr>
        <w:t>、</w:t>
      </w:r>
      <w:r w:rsidR="00EF351A" w:rsidRPr="00EF351A">
        <w:rPr>
          <w:rFonts w:hAnsi="標楷體"/>
          <w:bCs/>
          <w:lang w:val="x-none"/>
        </w:rPr>
        <w:t>陳椒華</w:t>
      </w:r>
      <w:r w:rsidR="00EF351A" w:rsidRPr="00EF351A">
        <w:rPr>
          <w:rFonts w:hAnsi="標楷體" w:hint="eastAsia"/>
          <w:bCs/>
          <w:lang w:val="x-none"/>
        </w:rPr>
        <w:t>、</w:t>
      </w:r>
      <w:r w:rsidR="00DD6FAA" w:rsidRPr="00DD6FAA">
        <w:rPr>
          <w:rFonts w:hAnsi="標楷體" w:hint="eastAsia"/>
          <w:bCs/>
          <w:lang w:val="x-none"/>
        </w:rPr>
        <w:t>曾銘宗、</w:t>
      </w:r>
      <w:r w:rsidR="005C7674" w:rsidRPr="00806F2C">
        <w:rPr>
          <w:rFonts w:hAnsi="標楷體" w:hint="eastAsia"/>
        </w:rPr>
        <w:t>高嘉瑜</w:t>
      </w:r>
      <w:r w:rsidR="005C7674">
        <w:rPr>
          <w:rFonts w:hAnsi="標楷體" w:hint="eastAsia"/>
        </w:rPr>
        <w:t>、</w:t>
      </w:r>
      <w:r w:rsidR="00CE1747">
        <w:rPr>
          <w:rFonts w:hAnsi="標楷體" w:hint="eastAsia"/>
        </w:rPr>
        <w:t>邱顯智、</w:t>
      </w:r>
      <w:r w:rsidR="00E752D0">
        <w:rPr>
          <w:rFonts w:hAnsi="標楷體" w:hint="eastAsia"/>
        </w:rPr>
        <w:t>林德福、</w:t>
      </w:r>
      <w:r w:rsidR="007A09B9">
        <w:rPr>
          <w:rFonts w:hAnsi="標楷體" w:hint="eastAsia"/>
        </w:rPr>
        <w:t>賴品妤、郭國文</w:t>
      </w:r>
      <w:r w:rsidR="00D422D6">
        <w:rPr>
          <w:rFonts w:hAnsi="標楷體" w:hint="eastAsia"/>
        </w:rPr>
        <w:t>、劉世芳、</w:t>
      </w:r>
      <w:r w:rsidR="00D422D6" w:rsidRPr="00D422D6">
        <w:rPr>
          <w:rFonts w:hAnsi="標楷體" w:hint="eastAsia"/>
        </w:rPr>
        <w:t>張其祿</w:t>
      </w:r>
      <w:r w:rsidR="001740A0">
        <w:rPr>
          <w:rFonts w:hAnsi="標楷體" w:hint="eastAsia"/>
        </w:rPr>
        <w:t>等22人</w:t>
      </w:r>
      <w:proofErr w:type="spellStart"/>
      <w:r w:rsidRPr="004D36D7">
        <w:rPr>
          <w:rFonts w:hAnsi="標楷體" w:hint="eastAsia"/>
          <w:bCs/>
          <w:lang w:val="x-none" w:eastAsia="x-none"/>
        </w:rPr>
        <w:t>提</w:t>
      </w:r>
      <w:r w:rsidRPr="004D36D7">
        <w:rPr>
          <w:rFonts w:hAnsi="標楷體" w:hint="eastAsia"/>
          <w:lang w:val="x-none" w:eastAsia="x-none"/>
        </w:rPr>
        <w:t>出質</w:t>
      </w:r>
      <w:r w:rsidRPr="00162487">
        <w:rPr>
          <w:rFonts w:hAnsi="標楷體" w:hint="eastAsia"/>
          <w:lang w:val="x-none" w:eastAsia="x-none"/>
        </w:rPr>
        <w:t>詢，</w:t>
      </w:r>
      <w:r w:rsidRPr="00AB6394">
        <w:rPr>
          <w:rFonts w:hAnsi="標楷體" w:hint="eastAsia"/>
          <w:lang w:val="x-none" w:eastAsia="x-none"/>
        </w:rPr>
        <w:t>均經</w:t>
      </w:r>
      <w:r w:rsidR="0010774F" w:rsidRPr="00AB6394">
        <w:rPr>
          <w:rFonts w:hAnsi="標楷體" w:hint="eastAsia"/>
          <w:bCs/>
          <w:lang w:val="x-none"/>
        </w:rPr>
        <w:t>內政部</w:t>
      </w:r>
      <w:r w:rsidR="00CE7D41">
        <w:rPr>
          <w:rFonts w:hAnsi="標楷體" w:hint="eastAsia"/>
          <w:bCs/>
          <w:lang w:val="x-none"/>
        </w:rPr>
        <w:t>代理部</w:t>
      </w:r>
      <w:r w:rsidR="0010774F" w:rsidRPr="00AB6394">
        <w:rPr>
          <w:rFonts w:hAnsi="標楷體" w:hint="eastAsia"/>
          <w:bCs/>
          <w:lang w:val="x-none"/>
        </w:rPr>
        <w:t>長花敬群</w:t>
      </w:r>
      <w:r w:rsidRPr="00AB6394">
        <w:rPr>
          <w:rFonts w:hAnsi="標楷體" w:hint="eastAsia"/>
        </w:rPr>
        <w:t>暨相關人員</w:t>
      </w:r>
      <w:r w:rsidRPr="0005113F">
        <w:rPr>
          <w:rFonts w:hAnsi="標楷體" w:hint="eastAsia"/>
          <w:lang w:val="x-none" w:eastAsia="x-none"/>
        </w:rPr>
        <w:t>即席答復說明</w:t>
      </w:r>
      <w:r w:rsidRPr="0005113F">
        <w:rPr>
          <w:rFonts w:hAnsi="標楷體" w:hint="eastAsia"/>
          <w:bCs/>
          <w:lang w:val="x-none" w:eastAsia="x-none"/>
        </w:rPr>
        <w:t>。</w:t>
      </w:r>
      <w:r w:rsidRPr="0005113F">
        <w:rPr>
          <w:rFonts w:hAnsi="標楷體" w:hint="eastAsia"/>
        </w:rPr>
        <w:t>登記發言委員除</w:t>
      </w:r>
      <w:proofErr w:type="gramStart"/>
      <w:r w:rsidRPr="0005113F">
        <w:rPr>
          <w:rFonts w:hAnsi="標楷體" w:hint="eastAsia"/>
        </w:rPr>
        <w:t>不在場者外</w:t>
      </w:r>
      <w:proofErr w:type="gramEnd"/>
      <w:r w:rsidRPr="0005113F">
        <w:rPr>
          <w:rFonts w:hAnsi="標楷體" w:hint="eastAsia"/>
        </w:rPr>
        <w:t>，</w:t>
      </w:r>
      <w:proofErr w:type="gramStart"/>
      <w:r w:rsidRPr="0005113F">
        <w:rPr>
          <w:rFonts w:hAnsi="標楷體" w:hint="eastAsia"/>
        </w:rPr>
        <w:t>其餘均已發言</w:t>
      </w:r>
      <w:proofErr w:type="gramEnd"/>
      <w:r w:rsidRPr="0005113F">
        <w:rPr>
          <w:rFonts w:hAnsi="標楷體" w:hint="eastAsia"/>
        </w:rPr>
        <w:t>完畢，</w:t>
      </w:r>
      <w:proofErr w:type="gramStart"/>
      <w:r w:rsidRPr="0005113F">
        <w:rPr>
          <w:rFonts w:hAnsi="標楷體" w:hint="eastAsia"/>
        </w:rPr>
        <w:t>詢</w:t>
      </w:r>
      <w:proofErr w:type="gramEnd"/>
      <w:r w:rsidRPr="0005113F">
        <w:rPr>
          <w:rFonts w:hAnsi="標楷體" w:hint="eastAsia"/>
        </w:rPr>
        <w:t>答結束</w:t>
      </w:r>
      <w:proofErr w:type="spellEnd"/>
      <w:r w:rsidR="00EC2C61" w:rsidRPr="00EF73A1">
        <w:rPr>
          <w:rFonts w:hAnsi="標楷體" w:hint="eastAsia"/>
          <w:lang w:val="x-none" w:eastAsia="x-none"/>
        </w:rPr>
        <w:t>；</w:t>
      </w:r>
      <w:proofErr w:type="spellStart"/>
      <w:r w:rsidR="00EC2C61" w:rsidRPr="00427C92">
        <w:rPr>
          <w:rFonts w:hAnsi="標楷體" w:hint="eastAsia"/>
          <w:lang w:val="x-none" w:eastAsia="x-none"/>
        </w:rPr>
        <w:t>委員</w:t>
      </w:r>
      <w:r w:rsidR="00427C92" w:rsidRPr="00427C92">
        <w:rPr>
          <w:rFonts w:hAnsi="標楷體" w:hint="eastAsia"/>
        </w:rPr>
        <w:t>伍麗華Saidhai</w:t>
      </w:r>
      <w:proofErr w:type="spellEnd"/>
      <w:r w:rsidR="00427C92" w:rsidRPr="00427C92">
        <w:rPr>
          <w:rFonts w:hAnsi="標楷體" w:hint="eastAsia"/>
        </w:rPr>
        <w:t xml:space="preserve"> </w:t>
      </w:r>
      <w:proofErr w:type="spellStart"/>
      <w:r w:rsidR="00427C92" w:rsidRPr="00427C92">
        <w:rPr>
          <w:rFonts w:hAnsi="標楷體" w:hint="eastAsia"/>
        </w:rPr>
        <w:t>Tahovecahe</w:t>
      </w:r>
      <w:proofErr w:type="spellEnd"/>
      <w:r w:rsidR="00427C92" w:rsidRPr="00427C92">
        <w:rPr>
          <w:rFonts w:hAnsi="標楷體" w:hint="eastAsia"/>
          <w:lang w:val="x-none"/>
        </w:rPr>
        <w:t>及</w:t>
      </w:r>
      <w:r w:rsidR="00EC2C61" w:rsidRPr="00427C92">
        <w:rPr>
          <w:rFonts w:hAnsi="標楷體" w:hint="eastAsia"/>
          <w:lang w:val="x-none"/>
        </w:rPr>
        <w:t>李貴敏等2人</w:t>
      </w:r>
      <w:r w:rsidR="00EC2C61" w:rsidRPr="00427C92">
        <w:rPr>
          <w:rFonts w:hAnsi="標楷體" w:hint="eastAsia"/>
          <w:lang w:val="x-none" w:eastAsia="x-none"/>
        </w:rPr>
        <w:t>所</w:t>
      </w:r>
      <w:r w:rsidR="00EC2C61" w:rsidRPr="00A81260">
        <w:rPr>
          <w:rFonts w:hAnsi="標楷體" w:hint="eastAsia"/>
          <w:lang w:val="x-none" w:eastAsia="x-none"/>
        </w:rPr>
        <w:t>提書面質詢列入紀錄，刊登公報</w:t>
      </w:r>
      <w:r w:rsidR="00EC2C61">
        <w:rPr>
          <w:rFonts w:hAnsi="標楷體" w:hint="eastAsia"/>
          <w:lang w:val="x-none" w:eastAsia="x-none"/>
        </w:rPr>
        <w:t>；</w:t>
      </w:r>
      <w:r w:rsidR="00EC2C61" w:rsidRPr="00E71E98">
        <w:rPr>
          <w:rFonts w:hAnsi="標楷體" w:hint="eastAsia"/>
          <w:lang w:val="x-none" w:eastAsia="x-none"/>
        </w:rPr>
        <w:t>書面質詢及</w:t>
      </w:r>
      <w:r w:rsidR="00EC2C61" w:rsidRPr="003C27C1">
        <w:rPr>
          <w:rFonts w:hAnsi="標楷體" w:hint="eastAsia"/>
          <w:lang w:val="x-none" w:eastAsia="x-none"/>
        </w:rPr>
        <w:t>未及答復部分請相關機關</w:t>
      </w:r>
      <w:r w:rsidR="00EC2C61">
        <w:rPr>
          <w:rFonts w:hAnsi="標楷體" w:hint="eastAsia"/>
          <w:lang w:val="x-none" w:eastAsia="x-none"/>
        </w:rPr>
        <w:t>於1</w:t>
      </w:r>
      <w:r w:rsidR="00EC2C61" w:rsidRPr="003C27C1">
        <w:rPr>
          <w:rFonts w:hAnsi="標楷體" w:hint="eastAsia"/>
          <w:lang w:val="x-none" w:eastAsia="x-none"/>
        </w:rPr>
        <w:t>週內另以書面答復，並副知本會。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F50FE4" w:rsidRDefault="005966E0" w:rsidP="000E2B0D">
      <w:pPr>
        <w:pStyle w:val="af3"/>
        <w:spacing w:line="460" w:lineRule="exact"/>
        <w:ind w:leftChars="0" w:left="961" w:hangingChars="300" w:hanging="961"/>
        <w:jc w:val="both"/>
        <w:rPr>
          <w:rFonts w:hAnsi="標楷體"/>
          <w:lang w:eastAsia="zh-TW"/>
        </w:rPr>
      </w:pPr>
      <w:r>
        <w:rPr>
          <w:rFonts w:hAnsi="標楷體" w:hint="eastAsia"/>
          <w:b/>
          <w:kern w:val="0"/>
          <w:lang w:eastAsia="zh-TW"/>
        </w:rPr>
        <w:t>決議</w:t>
      </w:r>
      <w:r w:rsidR="00F50FE4">
        <w:rPr>
          <w:rFonts w:hAnsi="標楷體" w:hint="eastAsia"/>
          <w:b/>
          <w:kern w:val="0"/>
          <w:lang w:eastAsia="zh-TW"/>
        </w:rPr>
        <w:t>：</w:t>
      </w:r>
    </w:p>
    <w:p w:rsidR="00845C15" w:rsidRPr="005966E0" w:rsidRDefault="005966E0" w:rsidP="00845C15">
      <w:pPr>
        <w:pStyle w:val="af3"/>
        <w:spacing w:line="440" w:lineRule="exact"/>
        <w:ind w:leftChars="127" w:left="305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>一、</w:t>
      </w:r>
      <w:r w:rsidR="004046D4" w:rsidRPr="005966E0">
        <w:rPr>
          <w:rFonts w:hAnsi="標楷體" w:hint="eastAsia"/>
          <w:lang w:eastAsia="zh-TW"/>
        </w:rPr>
        <w:t>第</w:t>
      </w:r>
      <w:r w:rsidR="008B4206" w:rsidRPr="005966E0">
        <w:rPr>
          <w:rFonts w:hAnsi="標楷體" w:hint="eastAsia"/>
          <w:lang w:eastAsia="zh-TW"/>
        </w:rPr>
        <w:t>四</w:t>
      </w:r>
      <w:r w:rsidR="004046D4" w:rsidRPr="005966E0">
        <w:rPr>
          <w:rFonts w:hAnsi="標楷體" w:hint="eastAsia"/>
          <w:lang w:eastAsia="zh-TW"/>
        </w:rPr>
        <w:t>條</w:t>
      </w:r>
      <w:r w:rsidR="00845C15">
        <w:rPr>
          <w:rFonts w:hAnsi="標楷體" w:hint="eastAsia"/>
          <w:lang w:eastAsia="zh-TW"/>
        </w:rPr>
        <w:t>，</w:t>
      </w:r>
      <w:r w:rsidR="004046D4" w:rsidRPr="005966E0">
        <w:rPr>
          <w:rFonts w:hAnsi="標楷體" w:hint="eastAsia"/>
          <w:lang w:eastAsia="zh-TW"/>
        </w:rPr>
        <w:t>修正如下</w:t>
      </w:r>
      <w:r w:rsidR="00F50FE4" w:rsidRPr="005966E0">
        <w:rPr>
          <w:rFonts w:hAnsi="標楷體" w:hint="eastAsia"/>
          <w:lang w:eastAsia="zh-TW"/>
        </w:rPr>
        <w:t>：</w:t>
      </w:r>
    </w:p>
    <w:p w:rsidR="00845C15" w:rsidRPr="00FD0135" w:rsidRDefault="00845C15" w:rsidP="00845C15">
      <w:pPr>
        <w:pStyle w:val="ab"/>
        <w:ind w:leftChars="400" w:left="1382" w:rightChars="44" w:right="106"/>
        <w:rPr>
          <w:color w:val="002060"/>
        </w:rPr>
      </w:pPr>
      <w:r w:rsidRPr="00FD0135">
        <w:rPr>
          <w:rFonts w:hint="eastAsia"/>
        </w:rPr>
        <w:t>第四條  本條例所定地價評議委員會，由直轄市或縣（市）政府組織之；其組織及運作辦法，由中央主管機關定之。</w:t>
      </w:r>
    </w:p>
    <w:p w:rsidR="00845C15" w:rsidRPr="005966E0" w:rsidRDefault="00845C15" w:rsidP="00845C15">
      <w:pPr>
        <w:pStyle w:val="af"/>
        <w:ind w:leftChars="450" w:left="1080"/>
      </w:pPr>
      <w:r w:rsidRPr="005966E0">
        <w:rPr>
          <w:rFonts w:hint="eastAsia"/>
        </w:rPr>
        <w:t>前項委員會委員，由相關機關代表及地政、不動產估價</w:t>
      </w:r>
      <w:r w:rsidRPr="005966E0">
        <w:rPr>
          <w:rFonts w:hint="eastAsia"/>
        </w:rPr>
        <w:lastRenderedPageBreak/>
        <w:t>、法律、工程與都市計畫領域之專家學者或民間相關團體代表組成，其中專家學者與民間相關團體代表，不得</w:t>
      </w:r>
      <w:r>
        <w:rPr>
          <w:rFonts w:hint="eastAsia"/>
        </w:rPr>
        <w:t>少於委員總數二分之一；任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性別委員，不得少於委員總數三分之一。</w:t>
      </w:r>
    </w:p>
    <w:p w:rsidR="00380432" w:rsidRPr="00096A9E" w:rsidRDefault="00845C15" w:rsidP="00845C15">
      <w:pPr>
        <w:pStyle w:val="af3"/>
        <w:spacing w:line="440" w:lineRule="exact"/>
        <w:ind w:leftChars="0" w:left="909" w:hangingChars="284" w:hanging="909"/>
        <w:jc w:val="both"/>
        <w:rPr>
          <w:rFonts w:hAnsi="標楷體"/>
          <w:lang w:eastAsia="zh-TW"/>
        </w:rPr>
      </w:pPr>
      <w:r>
        <w:rPr>
          <w:rFonts w:hAnsi="標楷體" w:hint="eastAsia"/>
          <w:lang w:val="en-US" w:eastAsia="zh-TW"/>
        </w:rPr>
        <w:t xml:space="preserve">  </w:t>
      </w:r>
      <w:r w:rsidR="005966E0">
        <w:rPr>
          <w:rFonts w:hAnsi="標楷體" w:hint="eastAsia"/>
          <w:lang w:eastAsia="zh-TW"/>
        </w:rPr>
        <w:t>二、</w:t>
      </w:r>
      <w:r w:rsidR="002D2DB5" w:rsidRPr="00096A9E">
        <w:rPr>
          <w:rFonts w:hAnsi="標楷體" w:hint="eastAsia"/>
          <w:lang w:eastAsia="zh-TW"/>
        </w:rPr>
        <w:t>第</w:t>
      </w:r>
      <w:r w:rsidR="005966E0" w:rsidRPr="00096A9E">
        <w:rPr>
          <w:rFonts w:hAnsi="標楷體" w:hint="eastAsia"/>
          <w:lang w:eastAsia="zh-TW"/>
        </w:rPr>
        <w:t>四十七</w:t>
      </w:r>
      <w:r w:rsidR="002D2DB5" w:rsidRPr="00096A9E">
        <w:rPr>
          <w:rFonts w:hAnsi="標楷體"/>
          <w:lang w:eastAsia="zh-TW"/>
        </w:rPr>
        <w:t>條</w:t>
      </w:r>
      <w:r w:rsidR="005966E0" w:rsidRPr="00096A9E">
        <w:rPr>
          <w:rFonts w:hAnsi="標楷體" w:hint="eastAsia"/>
          <w:lang w:eastAsia="zh-TW"/>
        </w:rPr>
        <w:t>之</w:t>
      </w:r>
      <w:proofErr w:type="gramStart"/>
      <w:r w:rsidR="005966E0" w:rsidRPr="00096A9E">
        <w:rPr>
          <w:rFonts w:hAnsi="標楷體" w:hint="eastAsia"/>
          <w:lang w:eastAsia="zh-TW"/>
        </w:rPr>
        <w:t>三</w:t>
      </w:r>
      <w:proofErr w:type="gramEnd"/>
      <w:r w:rsidR="00CE7D41">
        <w:rPr>
          <w:rFonts w:hAnsi="標楷體" w:hint="eastAsia"/>
          <w:lang w:eastAsia="zh-TW"/>
        </w:rPr>
        <w:t>，</w:t>
      </w:r>
      <w:r w:rsidR="00380432" w:rsidRPr="00096A9E">
        <w:rPr>
          <w:rFonts w:hAnsi="標楷體" w:hint="eastAsia"/>
          <w:lang w:eastAsia="zh-TW"/>
        </w:rPr>
        <w:t>增列第七項</w:t>
      </w:r>
      <w:r>
        <w:rPr>
          <w:rFonts w:hAnsi="標楷體" w:hint="eastAsia"/>
          <w:lang w:eastAsia="zh-TW"/>
        </w:rPr>
        <w:t>為</w:t>
      </w:r>
      <w:r w:rsidR="00380432" w:rsidRPr="00096A9E">
        <w:rPr>
          <w:rFonts w:hAnsi="標楷體" w:hint="eastAsia"/>
          <w:lang w:eastAsia="zh-TW"/>
        </w:rPr>
        <w:t>：「</w:t>
      </w:r>
      <w:r w:rsidR="00380432" w:rsidRPr="00845C15">
        <w:rPr>
          <w:rFonts w:hAnsi="標楷體" w:hint="eastAsia"/>
          <w:lang w:eastAsia="zh-TW"/>
        </w:rPr>
        <w:t>直轄市、縣（市）主管機關得向前二項之買受人、銷售預售屋或新建成屋者或相關第三人要求查詢、取閱有關文件或提出說明。受查核者不得規避、妨礙或拒絕。</w:t>
      </w:r>
      <w:r w:rsidR="00380432" w:rsidRPr="00096A9E">
        <w:rPr>
          <w:rFonts w:hAnsi="標楷體" w:hint="eastAsia"/>
          <w:lang w:eastAsia="zh-TW"/>
        </w:rPr>
        <w:t>」，</w:t>
      </w:r>
      <w:proofErr w:type="gramStart"/>
      <w:r w:rsidR="00CE7D41">
        <w:rPr>
          <w:rFonts w:hAnsi="標楷體" w:hint="eastAsia"/>
          <w:lang w:eastAsia="zh-TW"/>
        </w:rPr>
        <w:t>其</w:t>
      </w:r>
      <w:r w:rsidR="00380432" w:rsidRPr="00096A9E">
        <w:rPr>
          <w:rFonts w:hAnsi="標楷體" w:hint="eastAsia"/>
          <w:lang w:eastAsia="zh-TW"/>
        </w:rPr>
        <w:t>餘</w:t>
      </w:r>
      <w:r>
        <w:rPr>
          <w:rFonts w:hAnsi="標楷體" w:hint="eastAsia"/>
          <w:lang w:eastAsia="zh-TW"/>
        </w:rPr>
        <w:t>均</w:t>
      </w:r>
      <w:r w:rsidR="00380432" w:rsidRPr="00096A9E">
        <w:rPr>
          <w:rFonts w:hAnsi="標楷體" w:hint="eastAsia"/>
          <w:lang w:eastAsia="zh-TW"/>
        </w:rPr>
        <w:t>照</w:t>
      </w:r>
      <w:r w:rsidR="00CE7D41">
        <w:rPr>
          <w:rFonts w:hAnsi="標楷體" w:hint="eastAsia"/>
          <w:lang w:eastAsia="zh-TW"/>
        </w:rPr>
        <w:t>行政院</w:t>
      </w:r>
      <w:proofErr w:type="gramEnd"/>
      <w:r w:rsidR="00CE7D41">
        <w:rPr>
          <w:rFonts w:hAnsi="標楷體" w:hint="eastAsia"/>
          <w:lang w:eastAsia="zh-TW"/>
        </w:rPr>
        <w:t>提</w:t>
      </w:r>
      <w:r w:rsidR="00380432" w:rsidRPr="00096A9E">
        <w:rPr>
          <w:rFonts w:hAnsi="標楷體" w:hint="eastAsia"/>
          <w:lang w:eastAsia="zh-TW"/>
        </w:rPr>
        <w:t>案通過。</w:t>
      </w:r>
    </w:p>
    <w:p w:rsidR="00B665BC" w:rsidRDefault="00B665BC" w:rsidP="00845C15">
      <w:pPr>
        <w:pStyle w:val="af3"/>
        <w:spacing w:line="440" w:lineRule="exact"/>
        <w:ind w:leftChars="0" w:left="909" w:hangingChars="284" w:hanging="909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 xml:space="preserve">  </w:t>
      </w:r>
      <w:r>
        <w:rPr>
          <w:rFonts w:hAnsi="標楷體" w:hint="eastAsia"/>
          <w:lang w:eastAsia="zh-TW"/>
        </w:rPr>
        <w:t>三、</w:t>
      </w:r>
      <w:r w:rsidRPr="00B665BC">
        <w:rPr>
          <w:rFonts w:hAnsi="標楷體" w:hint="eastAsia"/>
          <w:lang w:eastAsia="zh-TW"/>
        </w:rPr>
        <w:t>增訂第四十七</w:t>
      </w:r>
      <w:r w:rsidRPr="00B665BC">
        <w:rPr>
          <w:rFonts w:hAnsi="標楷體"/>
          <w:lang w:eastAsia="zh-TW"/>
        </w:rPr>
        <w:t>條</w:t>
      </w:r>
      <w:r w:rsidRPr="00B665BC">
        <w:rPr>
          <w:rFonts w:hAnsi="標楷體" w:hint="eastAsia"/>
          <w:lang w:eastAsia="zh-TW"/>
        </w:rPr>
        <w:t>之四</w:t>
      </w:r>
      <w:r w:rsidR="00CE7D41">
        <w:rPr>
          <w:rFonts w:hAnsi="標楷體" w:hint="eastAsia"/>
          <w:lang w:eastAsia="zh-TW"/>
        </w:rPr>
        <w:t>，</w:t>
      </w:r>
      <w:r w:rsidRPr="00B665BC">
        <w:rPr>
          <w:rFonts w:hAnsi="標楷體" w:hint="eastAsia"/>
          <w:lang w:eastAsia="zh-TW"/>
        </w:rPr>
        <w:t>增列第四項</w:t>
      </w:r>
      <w:r w:rsidR="00845C15">
        <w:rPr>
          <w:rFonts w:hAnsi="標楷體" w:hint="eastAsia"/>
          <w:lang w:eastAsia="zh-TW"/>
        </w:rPr>
        <w:t>為</w:t>
      </w:r>
      <w:r w:rsidRPr="00B665BC">
        <w:rPr>
          <w:rFonts w:hAnsi="標楷體" w:hint="eastAsia"/>
          <w:lang w:eastAsia="zh-TW"/>
        </w:rPr>
        <w:t>：「直轄市、縣（市）主管機關得向第一項及前項之買受人、銷售預售屋或新建成屋者或相關第三人要求查詢、取閱有關文件或提出說明。受查核者不得規避、妨礙或拒絕。」，</w:t>
      </w:r>
      <w:proofErr w:type="gramStart"/>
      <w:r w:rsidR="00CE7D41">
        <w:rPr>
          <w:rFonts w:hAnsi="標楷體" w:hint="eastAsia"/>
          <w:lang w:eastAsia="zh-TW"/>
        </w:rPr>
        <w:t>其</w:t>
      </w:r>
      <w:r w:rsidRPr="00B665BC">
        <w:rPr>
          <w:rFonts w:hAnsi="標楷體" w:hint="eastAsia"/>
          <w:lang w:eastAsia="zh-TW"/>
        </w:rPr>
        <w:t>餘</w:t>
      </w:r>
      <w:r w:rsidR="00845C15">
        <w:rPr>
          <w:rFonts w:hAnsi="標楷體" w:hint="eastAsia"/>
          <w:lang w:eastAsia="zh-TW"/>
        </w:rPr>
        <w:t>均</w:t>
      </w:r>
      <w:r w:rsidRPr="00B665BC">
        <w:rPr>
          <w:rFonts w:hAnsi="標楷體" w:hint="eastAsia"/>
          <w:lang w:eastAsia="zh-TW"/>
        </w:rPr>
        <w:t>照</w:t>
      </w:r>
      <w:r w:rsidR="00CE7D41">
        <w:rPr>
          <w:rFonts w:hAnsi="標楷體" w:hint="eastAsia"/>
          <w:lang w:eastAsia="zh-TW"/>
        </w:rPr>
        <w:t>行政院</w:t>
      </w:r>
      <w:proofErr w:type="gramEnd"/>
      <w:r w:rsidR="00CE7D41">
        <w:rPr>
          <w:rFonts w:hAnsi="標楷體" w:hint="eastAsia"/>
          <w:lang w:eastAsia="zh-TW"/>
        </w:rPr>
        <w:t>提</w:t>
      </w:r>
      <w:r w:rsidRPr="00B665BC">
        <w:rPr>
          <w:rFonts w:hAnsi="標楷體" w:hint="eastAsia"/>
          <w:lang w:eastAsia="zh-TW"/>
        </w:rPr>
        <w:t>案通過。</w:t>
      </w:r>
    </w:p>
    <w:p w:rsidR="004A52FE" w:rsidRPr="00096A9E" w:rsidRDefault="004A52FE" w:rsidP="00845C15">
      <w:pPr>
        <w:pStyle w:val="Standard"/>
        <w:tabs>
          <w:tab w:val="left" w:pos="1587"/>
          <w:tab w:val="left" w:pos="2503"/>
          <w:tab w:val="left" w:pos="3419"/>
          <w:tab w:val="left" w:pos="4335"/>
          <w:tab w:val="left" w:pos="5251"/>
          <w:tab w:val="left" w:pos="6167"/>
          <w:tab w:val="left" w:pos="7083"/>
          <w:tab w:val="left" w:pos="7999"/>
          <w:tab w:val="left" w:pos="8915"/>
          <w:tab w:val="left" w:pos="9831"/>
          <w:tab w:val="left" w:pos="10747"/>
          <w:tab w:val="left" w:pos="11663"/>
          <w:tab w:val="left" w:pos="12579"/>
          <w:tab w:val="left" w:pos="13495"/>
          <w:tab w:val="left" w:pos="14411"/>
          <w:tab w:val="left" w:pos="15327"/>
        </w:tabs>
        <w:snapToGrid w:val="0"/>
        <w:ind w:leftChars="4" w:left="867" w:hangingChars="357" w:hanging="857"/>
        <w:jc w:val="both"/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</w:pPr>
      <w:r>
        <w:rPr>
          <w:rFonts w:hAnsi="標楷體" w:hint="eastAsia"/>
          <w:lang w:val="x-none"/>
        </w:rPr>
        <w:t xml:space="preserve">  </w:t>
      </w:r>
      <w:r w:rsidRPr="004A52F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四、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增訂第四十七</w:t>
      </w:r>
      <w:r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條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之五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修正第一項第三款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為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：「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自行、以他人名義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或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集結多數人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違規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銷售、連續買入或加價轉售不動產，</w:t>
      </w:r>
      <w:r w:rsidR="00096A9E" w:rsidRPr="001E09D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且明顯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影響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市場秩序或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壟斷轉售牟利。</w:t>
      </w:r>
      <w:r w:rsidR="00096A9E" w:rsidRPr="00096A9E">
        <w:rPr>
          <w:rFonts w:hAnsi="標楷體" w:hint="eastAsia"/>
        </w:rPr>
        <w:t>」</w:t>
      </w:r>
      <w:r w:rsidR="00CE7D41">
        <w:rPr>
          <w:rFonts w:ascii="Times New Roman" w:hAnsi="標楷體" w:hint="eastAsia"/>
          <w:kern w:val="2"/>
        </w:rPr>
        <w:t>、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刪除第一項第四款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及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增列第二項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為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：「直轄市、縣（市）主管機關得向前項之行為人或相關第三人要求查詢、取閱有關文件或提出說明。受查核者不得規避、妨礙或拒絕。」，</w:t>
      </w:r>
      <w:proofErr w:type="gramStart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其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餘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均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照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行政院</w:t>
      </w:r>
      <w:proofErr w:type="gramEnd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提案</w:t>
      </w:r>
      <w:r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通過。</w:t>
      </w:r>
    </w:p>
    <w:p w:rsidR="00096A9E" w:rsidRDefault="004A52FE" w:rsidP="00D26E72">
      <w:pPr>
        <w:pStyle w:val="Standard"/>
        <w:snapToGrid w:val="0"/>
        <w:ind w:left="882" w:hanging="840"/>
        <w:jc w:val="both"/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</w:pPr>
      <w:r>
        <w:rPr>
          <w:rFonts w:hAnsi="標楷體" w:hint="eastAsia"/>
        </w:rPr>
        <w:t xml:space="preserve">  </w:t>
      </w:r>
      <w:r w:rsidRPr="00F433B9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五、增訂第七十九</w:t>
      </w:r>
      <w:r w:rsidRPr="00F433B9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條</w:t>
      </w:r>
      <w:r w:rsidRPr="00F433B9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之一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r w:rsidR="00F433B9" w:rsidRPr="00F433B9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修正</w:t>
      </w:r>
      <w:r w:rsid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第一項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為</w:t>
      </w:r>
      <w:r w:rsidRPr="00F433B9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：「</w:t>
      </w:r>
      <w:bookmarkStart w:id="2" w:name="_Hlk93491947"/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私法人買受供住宅使用之房屋，應檢具使用計畫，經中央主管機關許可。</w:t>
      </w:r>
      <w:bookmarkEnd w:id="2"/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但私法人經中央主管機關公告免經許可之情形者，不在此限。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」並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修正第五項為</w:t>
      </w:r>
      <w:r w:rsid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：「</w:t>
      </w:r>
      <w:bookmarkStart w:id="3" w:name="_Hlk93492084"/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第一項規定適用範圍、許可條件、用途、使用計畫內容、應備文件、審核程序、</w:t>
      </w:r>
      <w:r w:rsidR="00096A9E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免經許可情形</w:t>
      </w:r>
      <w:r w:rsidR="00096A9E" w:rsidRPr="00096A9E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及其他應遵行事項之辦法，由中央主管機關定之。</w:t>
      </w:r>
      <w:bookmarkEnd w:id="3"/>
      <w:r w:rsid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」</w:t>
      </w:r>
      <w:r w:rsid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proofErr w:type="gramStart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其</w:t>
      </w:r>
      <w:r w:rsid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餘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均</w:t>
      </w:r>
      <w:r w:rsid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照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行政院</w:t>
      </w:r>
      <w:proofErr w:type="gramEnd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提</w:t>
      </w:r>
      <w:r w:rsid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案通過。</w:t>
      </w:r>
    </w:p>
    <w:p w:rsidR="00D27AB4" w:rsidRPr="00096A9E" w:rsidRDefault="00D27AB4" w:rsidP="00096A9E">
      <w:pPr>
        <w:pStyle w:val="Standard"/>
        <w:snapToGrid w:val="0"/>
        <w:ind w:left="1008" w:hanging="1008"/>
        <w:jc w:val="both"/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</w:pP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 xml:space="preserve">  </w:t>
      </w: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六、第七章</w:t>
      </w:r>
      <w:proofErr w:type="gramStart"/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章</w:t>
      </w:r>
      <w:proofErr w:type="gramEnd"/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名</w:t>
      </w:r>
      <w:r w:rsidR="00873C8F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不予修正</w:t>
      </w:r>
      <w:r w:rsidR="00873C8F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，維持</w:t>
      </w:r>
      <w:proofErr w:type="gramStart"/>
      <w:r w:rsidR="00873C8F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現行章名</w:t>
      </w:r>
      <w:proofErr w:type="gramEnd"/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。</w:t>
      </w:r>
    </w:p>
    <w:p w:rsidR="00F433B9" w:rsidRDefault="001728B6" w:rsidP="00F433B9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 xml:space="preserve">  </w:t>
      </w:r>
      <w:r w:rsidR="00D27AB4">
        <w:rPr>
          <w:rFonts w:hAnsi="標楷體" w:hint="eastAsia"/>
          <w:lang w:eastAsia="zh-TW"/>
        </w:rPr>
        <w:t>七</w:t>
      </w:r>
      <w:r w:rsidR="00791D33">
        <w:rPr>
          <w:rFonts w:hAnsi="標楷體" w:hint="eastAsia"/>
          <w:lang w:eastAsia="zh-TW"/>
        </w:rPr>
        <w:t>、第八十一條之二照行政院提案</w:t>
      </w:r>
      <w:r w:rsidR="00F433B9">
        <w:rPr>
          <w:rFonts w:hAnsi="標楷體" w:hint="eastAsia"/>
          <w:lang w:eastAsia="zh-TW"/>
        </w:rPr>
        <w:t>通過。</w:t>
      </w:r>
    </w:p>
    <w:p w:rsidR="002E6C3B" w:rsidRPr="002E6C3B" w:rsidRDefault="002E6C3B" w:rsidP="004B44B0">
      <w:pPr>
        <w:pStyle w:val="Standard"/>
        <w:spacing w:line="440" w:lineRule="exact"/>
        <w:ind w:left="922" w:hangingChars="288" w:hanging="922"/>
        <w:jc w:val="both"/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</w:pP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 xml:space="preserve">  </w:t>
      </w:r>
      <w:r w:rsidR="00D27AB4" w:rsidRP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八</w:t>
      </w:r>
      <w:r w:rsidR="006F632F" w:rsidRP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、增訂第八十一條之</w:t>
      </w:r>
      <w:proofErr w:type="gramStart"/>
      <w:r w:rsidR="006F632F" w:rsidRP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三</w:t>
      </w:r>
      <w:proofErr w:type="gramEnd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r w:rsid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修正第二</w:t>
      </w:r>
      <w:r w:rsidR="00D27AB4" w:rsidRPr="00096A9E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項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為：</w:t>
      </w:r>
      <w:r w:rsidR="00D27AB4" w:rsidRP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「</w:t>
      </w:r>
      <w:r w:rsidR="00D27AB4" w:rsidRPr="00D27AB4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違反第四十七條之五第一項各款規定之</w:t>
      </w:r>
      <w:proofErr w:type="gramStart"/>
      <w:r w:rsidR="00D27AB4" w:rsidRPr="00D27AB4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一</w:t>
      </w:r>
      <w:proofErr w:type="gramEnd"/>
      <w:r w:rsidR="00D27AB4" w:rsidRPr="00D27AB4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者，由直轄市、縣（市）主管機關處新臺幣</w:t>
      </w:r>
      <w:proofErr w:type="gramStart"/>
      <w:r w:rsidR="00D27AB4" w:rsidRPr="00D27AB4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一</w:t>
      </w:r>
      <w:proofErr w:type="gramEnd"/>
      <w:r w:rsidR="00D27AB4" w:rsidRPr="00D27AB4">
        <w:rPr>
          <w:rFonts w:ascii="Times New Roman" w:eastAsia="標楷體" w:hAnsi="標楷體" w:cs="Times New Roman"/>
          <w:kern w:val="2"/>
          <w:sz w:val="32"/>
          <w:szCs w:val="24"/>
          <w:lang w:val="x-none"/>
        </w:rPr>
        <w:t>百萬元以上五千萬元以下罰鍰，並得令其限期改正；屆期未改正者，按次處罰。</w:t>
      </w:r>
      <w:r w:rsidR="00D27AB4" w:rsidRPr="00D27AB4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其有不動產交易者，按交易戶（棟、筆）處罰。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」並</w:t>
      </w: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增列第四項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為：</w:t>
      </w: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「</w:t>
      </w:r>
      <w:r w:rsidRPr="002E6C3B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違反第四十七條之三第七項、第四十七條之四第四項或第四十七條之五第二項規定，規避、妨礙</w:t>
      </w:r>
      <w:r w:rsidRPr="002E6C3B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lastRenderedPageBreak/>
        <w:t>或拒絕查核者，由直轄市、縣（市）主管機關處新臺幣六萬元以上三十萬元以下罰鍰，並令其限期改正；屆期未改正者，按次處罰。</w:t>
      </w:r>
      <w:r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」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，</w:t>
      </w:r>
      <w:proofErr w:type="gramStart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其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餘均照</w:t>
      </w:r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行政院</w:t>
      </w:r>
      <w:proofErr w:type="gramEnd"/>
      <w:r w:rsidR="00CE7D41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提</w:t>
      </w:r>
      <w:r w:rsidR="00791D33">
        <w:rPr>
          <w:rFonts w:ascii="Times New Roman" w:eastAsia="標楷體" w:hAnsi="標楷體" w:cs="Times New Roman" w:hint="eastAsia"/>
          <w:kern w:val="2"/>
          <w:sz w:val="32"/>
          <w:szCs w:val="24"/>
          <w:lang w:val="x-none"/>
        </w:rPr>
        <w:t>案通過。</w:t>
      </w:r>
    </w:p>
    <w:p w:rsidR="001728B6" w:rsidRDefault="001728B6" w:rsidP="001728B6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 xml:space="preserve">  </w:t>
      </w:r>
      <w:r w:rsidR="00D27AB4">
        <w:rPr>
          <w:rFonts w:hAnsi="標楷體" w:hint="eastAsia"/>
          <w:lang w:eastAsia="zh-TW"/>
        </w:rPr>
        <w:t>九</w:t>
      </w:r>
      <w:r w:rsidR="006F632F" w:rsidRPr="001728B6">
        <w:rPr>
          <w:rFonts w:hAnsi="標楷體" w:hint="eastAsia"/>
          <w:lang w:eastAsia="zh-TW"/>
        </w:rPr>
        <w:t>、增訂第八十一條之四</w:t>
      </w:r>
      <w:r w:rsidR="00CE7D41">
        <w:rPr>
          <w:rFonts w:hAnsi="標楷體" w:hint="eastAsia"/>
          <w:lang w:eastAsia="zh-TW"/>
        </w:rPr>
        <w:t>，</w:t>
      </w:r>
      <w:r w:rsidRPr="001728B6">
        <w:rPr>
          <w:rFonts w:hAnsi="標楷體" w:hint="eastAsia"/>
          <w:lang w:eastAsia="zh-TW"/>
        </w:rPr>
        <w:t>增列第</w:t>
      </w:r>
      <w:r>
        <w:rPr>
          <w:rFonts w:hAnsi="標楷體" w:hint="eastAsia"/>
          <w:lang w:eastAsia="zh-TW"/>
        </w:rPr>
        <w:t>三</w:t>
      </w:r>
      <w:r w:rsidRPr="001728B6">
        <w:rPr>
          <w:rFonts w:hAnsi="標楷體" w:hint="eastAsia"/>
          <w:lang w:eastAsia="zh-TW"/>
        </w:rPr>
        <w:t>項</w:t>
      </w:r>
      <w:r w:rsidR="00791D33">
        <w:rPr>
          <w:rFonts w:hAnsi="標楷體" w:hint="eastAsia"/>
          <w:lang w:eastAsia="zh-TW"/>
        </w:rPr>
        <w:t>為</w:t>
      </w:r>
      <w:r w:rsidRPr="001728B6">
        <w:rPr>
          <w:rFonts w:hAnsi="標楷體" w:hint="eastAsia"/>
          <w:lang w:eastAsia="zh-TW"/>
        </w:rPr>
        <w:t>：「直轄市、縣（市）主管機關對於不動產銷售、買賣或申報登錄資訊違反法規規定處有罰鍰者，應以實收罰鍰總金額收入一定比率，</w:t>
      </w:r>
      <w:proofErr w:type="gramStart"/>
      <w:r w:rsidRPr="001728B6">
        <w:rPr>
          <w:rFonts w:hAnsi="標楷體" w:hint="eastAsia"/>
          <w:lang w:eastAsia="zh-TW"/>
        </w:rPr>
        <w:t>提撥</w:t>
      </w:r>
      <w:proofErr w:type="gramEnd"/>
      <w:r w:rsidRPr="001728B6">
        <w:rPr>
          <w:rFonts w:hAnsi="標楷體" w:hint="eastAsia"/>
          <w:lang w:eastAsia="zh-TW"/>
        </w:rPr>
        <w:t>供其或受委任機關辦理查核等業務所需相關經費。」、</w:t>
      </w:r>
      <w:r w:rsidR="00C32597">
        <w:rPr>
          <w:rFonts w:hAnsi="標楷體" w:hint="eastAsia"/>
          <w:lang w:eastAsia="zh-TW"/>
        </w:rPr>
        <w:t>原第三</w:t>
      </w:r>
      <w:proofErr w:type="gramStart"/>
      <w:r w:rsidR="00C32597">
        <w:rPr>
          <w:rFonts w:hAnsi="標楷體" w:hint="eastAsia"/>
          <w:lang w:eastAsia="zh-TW"/>
        </w:rPr>
        <w:t>項</w:t>
      </w:r>
      <w:r w:rsidR="00CE7D41">
        <w:rPr>
          <w:rFonts w:hAnsi="標楷體" w:hint="eastAsia"/>
          <w:lang w:eastAsia="zh-TW"/>
        </w:rPr>
        <w:t>遞</w:t>
      </w:r>
      <w:r w:rsidR="00C32597">
        <w:rPr>
          <w:rFonts w:hAnsi="標楷體" w:hint="eastAsia"/>
          <w:lang w:eastAsia="zh-TW"/>
        </w:rPr>
        <w:t>改</w:t>
      </w:r>
      <w:proofErr w:type="gramEnd"/>
      <w:r w:rsidR="00C32597">
        <w:rPr>
          <w:rFonts w:hAnsi="標楷體" w:hint="eastAsia"/>
          <w:lang w:eastAsia="zh-TW"/>
        </w:rPr>
        <w:t>為第四項，並</w:t>
      </w:r>
      <w:r w:rsidRPr="001728B6">
        <w:rPr>
          <w:rFonts w:hAnsi="標楷體" w:hint="eastAsia"/>
          <w:lang w:eastAsia="zh-TW"/>
        </w:rPr>
        <w:t>修正</w:t>
      </w:r>
      <w:r w:rsidR="00C32597">
        <w:rPr>
          <w:rFonts w:hAnsi="標楷體" w:hint="eastAsia"/>
          <w:lang w:eastAsia="zh-TW"/>
        </w:rPr>
        <w:t>為</w:t>
      </w:r>
      <w:r w:rsidRPr="001728B6">
        <w:rPr>
          <w:rFonts w:hAnsi="標楷體" w:hint="eastAsia"/>
          <w:lang w:eastAsia="zh-TW"/>
        </w:rPr>
        <w:t>：「</w:t>
      </w:r>
      <w:r w:rsidRPr="001728B6">
        <w:rPr>
          <w:rFonts w:hAnsi="標楷體"/>
          <w:lang w:eastAsia="zh-TW"/>
        </w:rPr>
        <w:t>第二項檢舉奬金適用範圍、發給之對象、基準、程序、條件、撤銷與身分保密</w:t>
      </w:r>
      <w:r w:rsidRPr="001728B6">
        <w:rPr>
          <w:rFonts w:hAnsi="標楷體" w:hint="eastAsia"/>
          <w:lang w:eastAsia="zh-TW"/>
        </w:rPr>
        <w:t>，及前項提撥罰鍰適用範圍、比率與運用</w:t>
      </w:r>
      <w:r w:rsidRPr="001728B6">
        <w:rPr>
          <w:rFonts w:hAnsi="標楷體"/>
          <w:lang w:eastAsia="zh-TW"/>
        </w:rPr>
        <w:t>等相關事項之辦法，由中央主管機關定之。</w:t>
      </w:r>
      <w:r w:rsidRPr="001728B6">
        <w:rPr>
          <w:rFonts w:hAnsi="標楷體" w:hint="eastAsia"/>
          <w:lang w:eastAsia="zh-TW"/>
        </w:rPr>
        <w:t>」，</w:t>
      </w:r>
      <w:proofErr w:type="gramStart"/>
      <w:r w:rsidR="00CE7D41">
        <w:rPr>
          <w:rFonts w:hAnsi="標楷體" w:hint="eastAsia"/>
          <w:lang w:eastAsia="zh-TW"/>
        </w:rPr>
        <w:t>其</w:t>
      </w:r>
      <w:r w:rsidRPr="001728B6">
        <w:rPr>
          <w:rFonts w:hAnsi="標楷體" w:hint="eastAsia"/>
          <w:lang w:eastAsia="zh-TW"/>
        </w:rPr>
        <w:t>餘</w:t>
      </w:r>
      <w:r w:rsidR="00791D33">
        <w:rPr>
          <w:rFonts w:hAnsi="標楷體" w:hint="eastAsia"/>
          <w:lang w:eastAsia="zh-TW"/>
        </w:rPr>
        <w:t>均</w:t>
      </w:r>
      <w:r w:rsidRPr="001728B6">
        <w:rPr>
          <w:rFonts w:hAnsi="標楷體" w:hint="eastAsia"/>
          <w:lang w:eastAsia="zh-TW"/>
        </w:rPr>
        <w:t>照</w:t>
      </w:r>
      <w:r w:rsidR="00CE7D41">
        <w:rPr>
          <w:rFonts w:hAnsi="標楷體" w:hint="eastAsia"/>
          <w:lang w:eastAsia="zh-TW"/>
        </w:rPr>
        <w:t>行政院</w:t>
      </w:r>
      <w:proofErr w:type="gramEnd"/>
      <w:r w:rsidR="00CE7D41">
        <w:rPr>
          <w:rFonts w:hAnsi="標楷體" w:hint="eastAsia"/>
          <w:lang w:eastAsia="zh-TW"/>
        </w:rPr>
        <w:t>提</w:t>
      </w:r>
      <w:r w:rsidRPr="001728B6">
        <w:rPr>
          <w:rFonts w:hAnsi="標楷體" w:hint="eastAsia"/>
          <w:lang w:eastAsia="zh-TW"/>
        </w:rPr>
        <w:t>案通過</w:t>
      </w:r>
      <w:r>
        <w:rPr>
          <w:rFonts w:hAnsi="標楷體" w:hint="eastAsia"/>
          <w:lang w:eastAsia="zh-TW"/>
        </w:rPr>
        <w:t>。</w:t>
      </w:r>
    </w:p>
    <w:p w:rsidR="00407EC6" w:rsidRPr="00407EC6" w:rsidRDefault="00407EC6" w:rsidP="001728B6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 xml:space="preserve">  </w:t>
      </w:r>
      <w:r w:rsidR="00873C8F">
        <w:rPr>
          <w:rFonts w:hAnsi="標楷體" w:hint="eastAsia"/>
          <w:lang w:eastAsia="zh-TW"/>
        </w:rPr>
        <w:t>十</w:t>
      </w:r>
      <w:r>
        <w:rPr>
          <w:rFonts w:hAnsi="標楷體" w:hint="eastAsia"/>
          <w:lang w:eastAsia="zh-TW"/>
        </w:rPr>
        <w:t>、</w:t>
      </w:r>
      <w:r w:rsidRPr="00407EC6">
        <w:rPr>
          <w:rFonts w:hAnsi="標楷體" w:hint="eastAsia"/>
          <w:lang w:eastAsia="zh-TW"/>
        </w:rPr>
        <w:t>增訂第八十一條之五</w:t>
      </w:r>
      <w:r w:rsidR="00791D33">
        <w:rPr>
          <w:rFonts w:hAnsi="標楷體" w:hint="eastAsia"/>
          <w:lang w:eastAsia="zh-TW"/>
        </w:rPr>
        <w:t>，</w:t>
      </w:r>
      <w:r w:rsidRPr="00407EC6">
        <w:rPr>
          <w:rFonts w:hAnsi="標楷體" w:hint="eastAsia"/>
          <w:lang w:eastAsia="zh-TW"/>
        </w:rPr>
        <w:t>不予增訂。</w:t>
      </w:r>
    </w:p>
    <w:p w:rsidR="006F632F" w:rsidRPr="00B47CF4" w:rsidRDefault="00D931E5" w:rsidP="00873C8F">
      <w:pPr>
        <w:pStyle w:val="af3"/>
        <w:spacing w:line="440" w:lineRule="exact"/>
        <w:ind w:leftChars="0" w:left="1258" w:hangingChars="393" w:hanging="1258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 xml:space="preserve"> </w:t>
      </w:r>
      <w:r>
        <w:rPr>
          <w:rFonts w:hAnsi="標楷體"/>
          <w:lang w:eastAsia="zh-TW"/>
        </w:rPr>
        <w:t xml:space="preserve"> </w:t>
      </w:r>
      <w:r w:rsidR="00873C8F">
        <w:rPr>
          <w:rFonts w:hAnsi="標楷體" w:hint="eastAsia"/>
          <w:lang w:eastAsia="zh-TW"/>
        </w:rPr>
        <w:t>十一</w:t>
      </w:r>
      <w:r>
        <w:rPr>
          <w:rFonts w:hAnsi="標楷體" w:hint="eastAsia"/>
          <w:lang w:eastAsia="zh-TW"/>
        </w:rPr>
        <w:t>、</w:t>
      </w:r>
      <w:r w:rsidRPr="00B47CF4">
        <w:rPr>
          <w:rFonts w:hAnsi="標楷體" w:hint="eastAsia"/>
          <w:lang w:eastAsia="zh-TW"/>
        </w:rPr>
        <w:t>第八十七條</w:t>
      </w:r>
      <w:r w:rsidR="00873C8F">
        <w:rPr>
          <w:rFonts w:hAnsi="標楷體" w:hint="eastAsia"/>
          <w:lang w:eastAsia="zh-TW"/>
        </w:rPr>
        <w:t>，</w:t>
      </w:r>
      <w:r w:rsidR="00791D33">
        <w:rPr>
          <w:rFonts w:hAnsi="標楷體" w:hint="eastAsia"/>
          <w:lang w:eastAsia="zh-TW"/>
        </w:rPr>
        <w:t>句中文字「</w:t>
      </w:r>
      <w:r w:rsidR="00873C8F">
        <w:rPr>
          <w:rFonts w:hAnsi="標楷體"/>
          <w:lang w:eastAsia="zh-TW"/>
        </w:rPr>
        <w:t>…</w:t>
      </w:r>
      <w:r w:rsidR="00873C8F" w:rsidRPr="00390477">
        <w:rPr>
          <w:rFonts w:hAnsi="標楷體" w:hint="eastAsia"/>
          <w:lang w:eastAsia="zh-TW"/>
        </w:rPr>
        <w:t>○</w:t>
      </w:r>
      <w:proofErr w:type="spellStart"/>
      <w:r w:rsidR="00873C8F" w:rsidRPr="00390477">
        <w:rPr>
          <w:rFonts w:hAnsi="標楷體" w:hint="eastAsia"/>
          <w:lang w:eastAsia="zh-TW"/>
        </w:rPr>
        <w:t>年○月○日修正之第四十七條之三</w:t>
      </w:r>
      <w:proofErr w:type="spellEnd"/>
      <w:r w:rsidR="00873C8F">
        <w:rPr>
          <w:rFonts w:hAnsi="標楷體"/>
          <w:lang w:eastAsia="zh-TW"/>
        </w:rPr>
        <w:t>…</w:t>
      </w:r>
      <w:r w:rsidR="00791D33">
        <w:rPr>
          <w:rFonts w:hAnsi="標楷體" w:hint="eastAsia"/>
          <w:lang w:eastAsia="zh-TW"/>
        </w:rPr>
        <w:t>」</w:t>
      </w:r>
      <w:proofErr w:type="spellStart"/>
      <w:r w:rsidR="00873C8F">
        <w:rPr>
          <w:rFonts w:hAnsi="標楷體" w:hint="eastAsia"/>
          <w:lang w:eastAsia="zh-TW"/>
        </w:rPr>
        <w:t>修正為</w:t>
      </w:r>
      <w:proofErr w:type="spellEnd"/>
      <w:r w:rsidR="00873C8F">
        <w:rPr>
          <w:rFonts w:hAnsi="標楷體" w:hint="eastAsia"/>
          <w:lang w:eastAsia="zh-TW"/>
        </w:rPr>
        <w:t>「</w:t>
      </w:r>
      <w:r w:rsidR="00873C8F">
        <w:rPr>
          <w:rFonts w:hAnsi="標楷體"/>
          <w:lang w:eastAsia="zh-TW"/>
        </w:rPr>
        <w:t>…</w:t>
      </w:r>
      <w:r w:rsidR="00873C8F" w:rsidRPr="00390477">
        <w:rPr>
          <w:rFonts w:hAnsi="標楷體" w:hint="eastAsia"/>
          <w:lang w:eastAsia="zh-TW"/>
        </w:rPr>
        <w:t>○</w:t>
      </w:r>
      <w:proofErr w:type="spellStart"/>
      <w:r w:rsidR="00873C8F" w:rsidRPr="00390477">
        <w:rPr>
          <w:rFonts w:hAnsi="標楷體" w:hint="eastAsia"/>
          <w:lang w:eastAsia="zh-TW"/>
        </w:rPr>
        <w:t>年○月○日修正之第四條、第四十七條之三</w:t>
      </w:r>
      <w:proofErr w:type="spellEnd"/>
      <w:r w:rsidR="00873C8F">
        <w:rPr>
          <w:rFonts w:hAnsi="標楷體"/>
          <w:lang w:eastAsia="zh-TW"/>
        </w:rPr>
        <w:t>…</w:t>
      </w:r>
      <w:r w:rsidR="00873C8F">
        <w:rPr>
          <w:rFonts w:hAnsi="標楷體" w:hint="eastAsia"/>
          <w:lang w:eastAsia="zh-TW"/>
        </w:rPr>
        <w:t>」</w:t>
      </w:r>
      <w:r w:rsidR="00CE7D41">
        <w:rPr>
          <w:rFonts w:hAnsi="標楷體" w:hint="eastAsia"/>
          <w:lang w:eastAsia="zh-TW"/>
        </w:rPr>
        <w:t>，</w:t>
      </w:r>
      <w:proofErr w:type="spellStart"/>
      <w:r w:rsidR="00CE7D41">
        <w:rPr>
          <w:rFonts w:hAnsi="標楷體" w:hint="eastAsia"/>
          <w:lang w:eastAsia="zh-TW"/>
        </w:rPr>
        <w:t>其</w:t>
      </w:r>
      <w:r w:rsidR="00CE7D41" w:rsidRPr="001728B6">
        <w:rPr>
          <w:rFonts w:hAnsi="標楷體" w:hint="eastAsia"/>
          <w:lang w:eastAsia="zh-TW"/>
        </w:rPr>
        <w:t>餘</w:t>
      </w:r>
      <w:r w:rsidR="00CE7D41">
        <w:rPr>
          <w:rFonts w:hAnsi="標楷體" w:hint="eastAsia"/>
          <w:lang w:eastAsia="zh-TW"/>
        </w:rPr>
        <w:t>均</w:t>
      </w:r>
      <w:r w:rsidR="00CE7D41" w:rsidRPr="001728B6">
        <w:rPr>
          <w:rFonts w:hAnsi="標楷體" w:hint="eastAsia"/>
          <w:lang w:eastAsia="zh-TW"/>
        </w:rPr>
        <w:t>照</w:t>
      </w:r>
      <w:r w:rsidR="00CE7D41">
        <w:rPr>
          <w:rFonts w:hAnsi="標楷體" w:hint="eastAsia"/>
          <w:lang w:eastAsia="zh-TW"/>
        </w:rPr>
        <w:t>行政院提</w:t>
      </w:r>
      <w:r w:rsidR="00CE7D41" w:rsidRPr="001728B6">
        <w:rPr>
          <w:rFonts w:hAnsi="標楷體" w:hint="eastAsia"/>
          <w:lang w:eastAsia="zh-TW"/>
        </w:rPr>
        <w:t>案通過</w:t>
      </w:r>
      <w:proofErr w:type="spellEnd"/>
      <w:r w:rsidR="00B47CF4">
        <w:rPr>
          <w:rFonts w:hAnsi="標楷體" w:hint="eastAsia"/>
          <w:lang w:eastAsia="zh-TW"/>
        </w:rPr>
        <w:t>。</w:t>
      </w:r>
    </w:p>
    <w:p w:rsidR="00A96F52" w:rsidRDefault="00D931E5" w:rsidP="00A96F52">
      <w:pPr>
        <w:rPr>
          <w:rFonts w:ascii="Times New Roman" w:eastAsia="標楷體" w:hAnsi="標楷體" w:cs="Times New Roman"/>
          <w:sz w:val="32"/>
          <w:szCs w:val="24"/>
          <w:lang w:val="x-none"/>
        </w:rPr>
      </w:pPr>
      <w:r>
        <w:rPr>
          <w:rFonts w:hAnsi="標楷體" w:hint="eastAsia"/>
          <w:color w:val="002060"/>
        </w:rPr>
        <w:t xml:space="preserve">  </w:t>
      </w:r>
      <w:r w:rsidR="00873C8F">
        <w:rPr>
          <w:rFonts w:ascii="Times New Roman" w:eastAsia="標楷體" w:hAnsi="標楷體" w:cs="Times New Roman" w:hint="eastAsia"/>
          <w:sz w:val="32"/>
          <w:szCs w:val="24"/>
          <w:lang w:val="x-none"/>
        </w:rPr>
        <w:t>十二</w:t>
      </w:r>
      <w:r w:rsidRPr="00A96F52">
        <w:rPr>
          <w:rFonts w:ascii="Times New Roman" w:eastAsia="標楷體" w:hAnsi="標楷體" w:cs="Times New Roman" w:hint="eastAsia"/>
          <w:sz w:val="32"/>
          <w:szCs w:val="24"/>
          <w:lang w:val="x-none"/>
        </w:rPr>
        <w:t>、通過附帶決議</w:t>
      </w:r>
      <w:r w:rsidRPr="00A96F52">
        <w:rPr>
          <w:rFonts w:ascii="Times New Roman" w:eastAsia="標楷體" w:hAnsi="標楷體" w:cs="Times New Roman" w:hint="eastAsia"/>
          <w:sz w:val="32"/>
          <w:szCs w:val="24"/>
          <w:lang w:val="x-none"/>
        </w:rPr>
        <w:t>2</w:t>
      </w:r>
      <w:r w:rsidRPr="00A96F52">
        <w:rPr>
          <w:rFonts w:ascii="Times New Roman" w:eastAsia="標楷體" w:hAnsi="標楷體" w:cs="Times New Roman" w:hint="eastAsia"/>
          <w:sz w:val="32"/>
          <w:szCs w:val="24"/>
          <w:lang w:val="x-none"/>
        </w:rPr>
        <w:t>項：</w:t>
      </w:r>
    </w:p>
    <w:p w:rsidR="00096A9E" w:rsidRDefault="00096A9E" w:rsidP="001E09DE">
      <w:pPr>
        <w:pStyle w:val="af5"/>
        <w:numPr>
          <w:ilvl w:val="0"/>
          <w:numId w:val="18"/>
        </w:numPr>
        <w:spacing w:line="440" w:lineRule="exact"/>
        <w:ind w:leftChars="0"/>
        <w:rPr>
          <w:rFonts w:ascii="標楷體" w:eastAsia="標楷體" w:hAnsi="標楷體"/>
          <w:sz w:val="30"/>
          <w:szCs w:val="30"/>
        </w:rPr>
      </w:pPr>
      <w:r w:rsidRPr="001E09DE">
        <w:rPr>
          <w:rFonts w:ascii="標楷體" w:eastAsia="標楷體" w:hAnsi="標楷體" w:hint="eastAsia"/>
          <w:sz w:val="30"/>
          <w:szCs w:val="30"/>
        </w:rPr>
        <w:t>本次「平均地權條例」修法目的係</w:t>
      </w:r>
      <w:r w:rsidRPr="001E09DE">
        <w:rPr>
          <w:rFonts w:ascii="標楷體" w:eastAsia="標楷體" w:hAnsi="標楷體"/>
          <w:sz w:val="30"/>
          <w:szCs w:val="30"/>
        </w:rPr>
        <w:t>為防杜不動產淪為炒作工具，健全住宅市場</w:t>
      </w:r>
      <w:r w:rsidRPr="001E09DE">
        <w:rPr>
          <w:rFonts w:ascii="標楷體" w:eastAsia="標楷體" w:hAnsi="標楷體" w:hint="eastAsia"/>
          <w:sz w:val="30"/>
          <w:szCs w:val="30"/>
        </w:rPr>
        <w:t>，由於蔡英文總統曾表示</w:t>
      </w:r>
      <w:r w:rsidRPr="001E09DE">
        <w:rPr>
          <w:rFonts w:ascii="標楷體" w:eastAsia="標楷體" w:hAnsi="標楷體"/>
          <w:sz w:val="30"/>
          <w:szCs w:val="30"/>
        </w:rPr>
        <w:t>落實居住正義是最重要的政策</w:t>
      </w:r>
      <w:r w:rsidRPr="001E09DE">
        <w:rPr>
          <w:rFonts w:ascii="標楷體" w:eastAsia="標楷體" w:hAnsi="標楷體" w:hint="eastAsia"/>
          <w:sz w:val="30"/>
          <w:szCs w:val="30"/>
        </w:rPr>
        <w:t>，2016年即提出</w:t>
      </w:r>
      <w:r w:rsidRPr="001E09DE">
        <w:rPr>
          <w:rFonts w:ascii="標楷體" w:eastAsia="標楷體" w:hAnsi="標楷體"/>
          <w:sz w:val="30"/>
          <w:szCs w:val="30"/>
        </w:rPr>
        <w:t>「房市三箭」政見，然房價高漲仍存在民怨。以房地合一稅為例，依其分配及運用辦法明定，</w:t>
      </w:r>
      <w:r w:rsidRPr="001E09DE">
        <w:rPr>
          <w:rFonts w:ascii="標楷體" w:eastAsia="標楷體" w:hAnsi="標楷體" w:hint="eastAsia"/>
          <w:sz w:val="30"/>
          <w:szCs w:val="30"/>
        </w:rPr>
        <w:t>稅課收入應用於住宅政策及長期照顧服務支</w:t>
      </w:r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出。經查</w:t>
      </w:r>
      <w:r w:rsidRPr="001E09DE">
        <w:rPr>
          <w:rFonts w:ascii="標楷體" w:eastAsia="標楷體" w:hAnsi="標楷體" w:hint="eastAsia"/>
          <w:color w:val="000000" w:themeColor="text1"/>
          <w:sz w:val="28"/>
          <w:szCs w:val="30"/>
        </w:rPr>
        <w:t>，</w:t>
      </w:r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現行稅課收入用於長期照顧服務支出比例達</w:t>
      </w:r>
      <w:r w:rsidRPr="001E09DE">
        <w:rPr>
          <w:rFonts w:ascii="標楷體" w:eastAsia="標楷體" w:hAnsi="標楷體"/>
          <w:color w:val="000000" w:themeColor="text1"/>
          <w:sz w:val="30"/>
          <w:szCs w:val="30"/>
        </w:rPr>
        <w:t>90%，</w:t>
      </w:r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其餘</w:t>
      </w:r>
      <w:r w:rsidRPr="001E09DE">
        <w:rPr>
          <w:rFonts w:ascii="標楷體" w:eastAsia="標楷體" w:hAnsi="標楷體"/>
          <w:color w:val="000000" w:themeColor="text1"/>
          <w:sz w:val="30"/>
          <w:szCs w:val="30"/>
        </w:rPr>
        <w:t>10%用於</w:t>
      </w:r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中央統籌分配稅款，</w:t>
      </w:r>
      <w:r w:rsidRPr="001E09DE">
        <w:rPr>
          <w:rFonts w:ascii="標楷體" w:eastAsia="標楷體" w:hAnsi="標楷體"/>
          <w:color w:val="000000" w:themeColor="text1"/>
          <w:sz w:val="30"/>
          <w:szCs w:val="30"/>
        </w:rPr>
        <w:t>完全</w:t>
      </w:r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未用於住宅政策，以致</w:t>
      </w:r>
      <w:proofErr w:type="gramStart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政府打房政策</w:t>
      </w:r>
      <w:proofErr w:type="gramEnd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成效</w:t>
      </w:r>
      <w:proofErr w:type="gramStart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不</w:t>
      </w:r>
      <w:proofErr w:type="gramEnd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彰，</w:t>
      </w:r>
      <w:proofErr w:type="gramStart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爰</w:t>
      </w:r>
      <w:proofErr w:type="gramEnd"/>
      <w:r w:rsidRPr="001E09DE">
        <w:rPr>
          <w:rFonts w:ascii="標楷體" w:eastAsia="標楷體" w:hAnsi="標楷體" w:hint="eastAsia"/>
          <w:color w:val="000000" w:themeColor="text1"/>
          <w:sz w:val="30"/>
          <w:szCs w:val="30"/>
        </w:rPr>
        <w:t>此，為落實居住正義，要求內</w:t>
      </w:r>
      <w:r w:rsidRPr="001E09DE">
        <w:rPr>
          <w:rFonts w:ascii="標楷體" w:eastAsia="標楷體" w:hAnsi="標楷體" w:hint="eastAsia"/>
          <w:sz w:val="30"/>
          <w:szCs w:val="30"/>
        </w:rPr>
        <w:t>政部會同行政院主計總處、衛生</w:t>
      </w:r>
      <w:proofErr w:type="gramStart"/>
      <w:r w:rsidRPr="001E09DE">
        <w:rPr>
          <w:rFonts w:ascii="標楷體" w:eastAsia="標楷體" w:hAnsi="標楷體" w:hint="eastAsia"/>
          <w:sz w:val="30"/>
          <w:szCs w:val="30"/>
        </w:rPr>
        <w:t>福利部及財政部</w:t>
      </w:r>
      <w:proofErr w:type="gramEnd"/>
      <w:r w:rsidRPr="001E09DE">
        <w:rPr>
          <w:rFonts w:ascii="標楷體" w:eastAsia="標楷體" w:hAnsi="標楷體" w:hint="eastAsia"/>
          <w:sz w:val="30"/>
          <w:szCs w:val="30"/>
        </w:rPr>
        <w:t>等相關部會重新檢討房地合一課徵所得稅稅課收入分配用途，</w:t>
      </w:r>
      <w:proofErr w:type="gramStart"/>
      <w:r w:rsidRPr="001E09DE">
        <w:rPr>
          <w:rFonts w:ascii="標楷體" w:eastAsia="標楷體" w:hAnsi="標楷體" w:hint="eastAsia"/>
          <w:sz w:val="30"/>
          <w:szCs w:val="30"/>
        </w:rPr>
        <w:t>研</w:t>
      </w:r>
      <w:proofErr w:type="gramEnd"/>
      <w:r w:rsidRPr="001E09DE">
        <w:rPr>
          <w:rFonts w:ascii="標楷體" w:eastAsia="標楷體" w:hAnsi="標楷體" w:hint="eastAsia"/>
          <w:sz w:val="30"/>
          <w:szCs w:val="30"/>
        </w:rPr>
        <w:t>議有利於首購族利息補貼、青年安心成家購屋優惠貸款利息補貼等住宅政策。</w:t>
      </w:r>
    </w:p>
    <w:p w:rsidR="001E09DE" w:rsidRPr="001E09DE" w:rsidRDefault="001E09DE" w:rsidP="001E09DE">
      <w:pPr>
        <w:pStyle w:val="af5"/>
        <w:spacing w:line="440" w:lineRule="exact"/>
        <w:ind w:leftChars="0" w:left="1176"/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   </w:t>
      </w:r>
      <w:r w:rsidRPr="001E09DE">
        <w:rPr>
          <w:rFonts w:ascii="標楷體" w:eastAsia="標楷體" w:hAnsi="標楷體" w:hint="eastAsia"/>
          <w:sz w:val="30"/>
          <w:szCs w:val="30"/>
        </w:rPr>
        <w:t>提案人：李德維</w:t>
      </w:r>
      <w:r>
        <w:rPr>
          <w:rFonts w:ascii="標楷體" w:eastAsia="標楷體" w:hAnsi="標楷體" w:hint="eastAsia"/>
          <w:sz w:val="30"/>
          <w:szCs w:val="30"/>
        </w:rPr>
        <w:t xml:space="preserve"> </w:t>
      </w:r>
      <w:r w:rsidRPr="001E09DE">
        <w:rPr>
          <w:rFonts w:ascii="標楷體" w:eastAsia="標楷體" w:hAnsi="標楷體" w:hint="eastAsia"/>
          <w:sz w:val="30"/>
          <w:szCs w:val="30"/>
        </w:rPr>
        <w:t>鄭麗文 林文瑞 翁重鈞 鄭天財</w:t>
      </w:r>
      <w:proofErr w:type="spellStart"/>
      <w:r w:rsidRPr="001E09DE">
        <w:rPr>
          <w:rFonts w:ascii="標楷體" w:eastAsia="標楷體" w:hAnsi="標楷體"/>
          <w:sz w:val="32"/>
          <w:szCs w:val="32"/>
        </w:rPr>
        <w:t>Sra</w:t>
      </w:r>
      <w:proofErr w:type="spellEnd"/>
      <w:r w:rsidRPr="001E09DE">
        <w:rPr>
          <w:rFonts w:ascii="標楷體" w:eastAsia="標楷體" w:hAnsi="標楷體"/>
          <w:sz w:val="32"/>
          <w:szCs w:val="32"/>
        </w:rPr>
        <w:t xml:space="preserve"> </w:t>
      </w:r>
      <w:proofErr w:type="spellStart"/>
      <w:r w:rsidRPr="001E09DE">
        <w:rPr>
          <w:rFonts w:ascii="標楷體" w:eastAsia="標楷體" w:hAnsi="標楷體"/>
          <w:sz w:val="32"/>
          <w:szCs w:val="32"/>
        </w:rPr>
        <w:t>Kacaw</w:t>
      </w:r>
      <w:proofErr w:type="spellEnd"/>
    </w:p>
    <w:p w:rsidR="00A96F52" w:rsidRPr="001E09DE" w:rsidRDefault="00A96F52" w:rsidP="001E09DE">
      <w:pPr>
        <w:pStyle w:val="af5"/>
        <w:numPr>
          <w:ilvl w:val="0"/>
          <w:numId w:val="18"/>
        </w:numPr>
        <w:spacing w:line="440" w:lineRule="exact"/>
        <w:ind w:leftChars="0"/>
        <w:rPr>
          <w:rFonts w:ascii="標楷體" w:eastAsia="標楷體" w:hAnsi="標楷體"/>
          <w:sz w:val="30"/>
          <w:szCs w:val="30"/>
        </w:rPr>
      </w:pPr>
      <w:r w:rsidRPr="001E09DE">
        <w:rPr>
          <w:rFonts w:ascii="標楷體" w:eastAsia="標楷體" w:hAnsi="標楷體" w:cstheme="minorBidi" w:hint="eastAsia"/>
          <w:sz w:val="30"/>
          <w:szCs w:val="30"/>
        </w:rPr>
        <w:t>有關江永昌委員提案紅單轉售、限制契約轉讓及炒作行為等除違規罰鍰外，並獨立追繳不法所得利益，建請內政部於六個月內研討並回復立法院內政委員會。</w:t>
      </w:r>
    </w:p>
    <w:p w:rsidR="001E09DE" w:rsidRPr="001E09DE" w:rsidRDefault="001E09DE" w:rsidP="001E09DE">
      <w:pPr>
        <w:pStyle w:val="af5"/>
        <w:spacing w:line="440" w:lineRule="exact"/>
        <w:ind w:leftChars="0" w:left="1176"/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lastRenderedPageBreak/>
        <w:t xml:space="preserve">    </w:t>
      </w:r>
      <w:r w:rsidRPr="001E09DE">
        <w:rPr>
          <w:rFonts w:ascii="標楷體" w:eastAsia="標楷體" w:hAnsi="標楷體" w:hint="eastAsia"/>
          <w:sz w:val="30"/>
          <w:szCs w:val="30"/>
        </w:rPr>
        <w:t>提案人：</w:t>
      </w:r>
      <w:r>
        <w:rPr>
          <w:rFonts w:ascii="標楷體" w:eastAsia="標楷體" w:hAnsi="標楷體" w:hint="eastAsia"/>
          <w:sz w:val="30"/>
          <w:szCs w:val="30"/>
        </w:rPr>
        <w:t>王美惠</w:t>
      </w:r>
      <w:r w:rsidRPr="001E09DE">
        <w:rPr>
          <w:rFonts w:ascii="標楷體" w:eastAsia="標楷體" w:hAnsi="標楷體" w:hint="eastAsia"/>
          <w:sz w:val="30"/>
          <w:szCs w:val="30"/>
        </w:rPr>
        <w:t xml:space="preserve"> </w:t>
      </w:r>
      <w:r>
        <w:rPr>
          <w:rFonts w:ascii="標楷體" w:eastAsia="標楷體" w:hAnsi="標楷體" w:hint="eastAsia"/>
          <w:sz w:val="30"/>
          <w:szCs w:val="30"/>
        </w:rPr>
        <w:t>管碧玲</w:t>
      </w:r>
      <w:r w:rsidRPr="001E09DE">
        <w:rPr>
          <w:rFonts w:ascii="標楷體" w:eastAsia="標楷體" w:hAnsi="標楷體" w:hint="eastAsia"/>
          <w:sz w:val="30"/>
          <w:szCs w:val="30"/>
        </w:rPr>
        <w:t xml:space="preserve"> </w:t>
      </w:r>
      <w:r>
        <w:rPr>
          <w:rFonts w:ascii="標楷體" w:eastAsia="標楷體" w:hAnsi="標楷體" w:hint="eastAsia"/>
          <w:sz w:val="30"/>
          <w:szCs w:val="30"/>
        </w:rPr>
        <w:t>湯蕙禎 江永昌</w:t>
      </w:r>
      <w:r w:rsidRPr="001E09DE">
        <w:rPr>
          <w:rFonts w:ascii="標楷體" w:eastAsia="標楷體" w:hAnsi="標楷體" w:hint="eastAsia"/>
          <w:sz w:val="30"/>
          <w:szCs w:val="30"/>
        </w:rPr>
        <w:t xml:space="preserve"> </w:t>
      </w:r>
      <w:r>
        <w:rPr>
          <w:rFonts w:ascii="標楷體" w:eastAsia="標楷體" w:hAnsi="標楷體" w:hint="eastAsia"/>
          <w:sz w:val="30"/>
          <w:szCs w:val="30"/>
        </w:rPr>
        <w:t>邱顯智 張其祿</w:t>
      </w:r>
    </w:p>
    <w:p w:rsidR="005B783C" w:rsidRPr="002B06EB" w:rsidRDefault="00873C8F" w:rsidP="00791D33">
      <w:pPr>
        <w:pStyle w:val="af3"/>
        <w:spacing w:line="440" w:lineRule="exact"/>
        <w:ind w:leftChars="123" w:left="1245" w:hangingChars="297" w:hanging="950"/>
        <w:jc w:val="both"/>
        <w:rPr>
          <w:rFonts w:hAnsi="標楷體" w:cstheme="minorBidi"/>
        </w:rPr>
      </w:pPr>
      <w:r>
        <w:rPr>
          <w:rFonts w:hAnsi="標楷體" w:hint="eastAsia"/>
          <w:lang w:eastAsia="zh-TW"/>
        </w:rPr>
        <w:t>十三</w:t>
      </w:r>
      <w:r w:rsidR="00D931E5" w:rsidRPr="002B06EB">
        <w:rPr>
          <w:rFonts w:hAnsi="標楷體" w:hint="eastAsia"/>
          <w:lang w:eastAsia="zh-TW"/>
        </w:rPr>
        <w:t>、</w:t>
      </w:r>
      <w:proofErr w:type="spellStart"/>
      <w:r w:rsidR="005B783C" w:rsidRPr="002B06EB">
        <w:rPr>
          <w:rFonts w:hAnsi="標楷體" w:cstheme="minorBidi" w:hint="eastAsia"/>
        </w:rPr>
        <w:t>本次會議審查通過之條文、條次、引述條文之文字及相關法制用語，授權主席及議事人員整理</w:t>
      </w:r>
      <w:proofErr w:type="spellEnd"/>
      <w:r w:rsidR="005B783C" w:rsidRPr="002B06EB">
        <w:rPr>
          <w:rFonts w:hAnsi="標楷體" w:cstheme="minorBidi" w:hint="eastAsia"/>
        </w:rPr>
        <w:t>。</w:t>
      </w:r>
    </w:p>
    <w:p w:rsidR="008C5790" w:rsidRPr="002B06EB" w:rsidRDefault="00D931E5" w:rsidP="00791D33">
      <w:pPr>
        <w:pStyle w:val="af3"/>
        <w:spacing w:line="440" w:lineRule="exact"/>
        <w:ind w:leftChars="0" w:left="1232" w:hangingChars="385" w:hanging="1232"/>
        <w:jc w:val="both"/>
        <w:rPr>
          <w:rFonts w:ascii="標楷體" w:hAnsi="標楷體"/>
          <w:bCs/>
          <w:szCs w:val="32"/>
        </w:rPr>
      </w:pPr>
      <w:r w:rsidRPr="002B06EB">
        <w:rPr>
          <w:rFonts w:hAnsi="標楷體" w:cstheme="minorBidi" w:hint="eastAsia"/>
          <w:lang w:eastAsia="zh-TW"/>
        </w:rPr>
        <w:t xml:space="preserve">  </w:t>
      </w:r>
      <w:r w:rsidR="00873C8F">
        <w:rPr>
          <w:rFonts w:hAnsi="標楷體" w:cstheme="minorBidi" w:hint="eastAsia"/>
          <w:lang w:eastAsia="zh-TW"/>
        </w:rPr>
        <w:t>十四</w:t>
      </w:r>
      <w:r w:rsidRPr="002B06EB">
        <w:rPr>
          <w:rFonts w:hAnsi="標楷體" w:cstheme="minorBidi" w:hint="eastAsia"/>
          <w:lang w:eastAsia="zh-TW"/>
        </w:rPr>
        <w:t>、</w:t>
      </w:r>
      <w:proofErr w:type="spellStart"/>
      <w:proofErr w:type="gramStart"/>
      <w:r w:rsidR="008C5790" w:rsidRPr="002B06EB">
        <w:rPr>
          <w:rFonts w:ascii="標楷體" w:hAnsi="標楷體" w:hint="eastAsia"/>
          <w:bCs/>
          <w:szCs w:val="32"/>
        </w:rPr>
        <w:t>併</w:t>
      </w:r>
      <w:proofErr w:type="gramEnd"/>
      <w:r w:rsidR="008C5790" w:rsidRPr="002B06EB">
        <w:rPr>
          <w:rFonts w:ascii="標楷體" w:hAnsi="標楷體" w:hint="eastAsia"/>
          <w:bCs/>
          <w:szCs w:val="32"/>
        </w:rPr>
        <w:t>案審查完竣，擬具審查報告，提報院會討論，</w:t>
      </w:r>
      <w:r w:rsidRPr="002B06EB">
        <w:rPr>
          <w:rFonts w:ascii="標楷體" w:hAnsi="標楷體" w:hint="eastAsia"/>
          <w:bCs/>
          <w:szCs w:val="32"/>
        </w:rPr>
        <w:t>不</w:t>
      </w:r>
      <w:r w:rsidR="008C5790" w:rsidRPr="002B06EB">
        <w:rPr>
          <w:rFonts w:ascii="標楷體" w:hAnsi="標楷體" w:hint="eastAsia"/>
          <w:bCs/>
          <w:szCs w:val="32"/>
        </w:rPr>
        <w:t>須交由黨團協商，</w:t>
      </w:r>
      <w:r w:rsidR="00CC5B9B" w:rsidRPr="002B06EB">
        <w:rPr>
          <w:rFonts w:ascii="標楷體" w:hAnsi="標楷體" w:hint="eastAsia"/>
          <w:bCs/>
          <w:szCs w:val="32"/>
        </w:rPr>
        <w:t>並推請王</w:t>
      </w:r>
      <w:r w:rsidR="008C5790" w:rsidRPr="002B06EB">
        <w:rPr>
          <w:rFonts w:ascii="標楷體" w:hAnsi="標楷體" w:hint="eastAsia"/>
          <w:bCs/>
          <w:szCs w:val="32"/>
        </w:rPr>
        <w:t>召集委員</w:t>
      </w:r>
      <w:r w:rsidR="00CC5B9B" w:rsidRPr="002B06EB">
        <w:rPr>
          <w:rFonts w:ascii="標楷體" w:hAnsi="標楷體" w:hint="eastAsia"/>
          <w:bCs/>
          <w:szCs w:val="32"/>
        </w:rPr>
        <w:t>美惠</w:t>
      </w:r>
      <w:r w:rsidR="008C5790" w:rsidRPr="002B06EB">
        <w:rPr>
          <w:rFonts w:ascii="標楷體" w:hAnsi="標楷體" w:hint="eastAsia"/>
          <w:bCs/>
          <w:szCs w:val="32"/>
        </w:rPr>
        <w:t>於院會討論時作補充說明</w:t>
      </w:r>
      <w:proofErr w:type="spellEnd"/>
      <w:r w:rsidR="008C5790" w:rsidRPr="002B06EB">
        <w:rPr>
          <w:rFonts w:ascii="標楷體" w:hAnsi="標楷體" w:hint="eastAsia"/>
          <w:bCs/>
          <w:szCs w:val="32"/>
        </w:rPr>
        <w:t>。</w:t>
      </w:r>
    </w:p>
    <w:p w:rsidR="0067586A" w:rsidRPr="005B783C" w:rsidRDefault="0067586A" w:rsidP="0078372D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  <w:lang w:val="x-none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7B0" w:rsidRDefault="00E127B0" w:rsidP="00D11F6C">
      <w:r>
        <w:separator/>
      </w:r>
    </w:p>
  </w:endnote>
  <w:endnote w:type="continuationSeparator" w:id="0">
    <w:p w:rsidR="00E127B0" w:rsidRDefault="00E127B0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41CA" w:rsidRPr="00E941CA">
          <w:rPr>
            <w:noProof/>
            <w:lang w:val="zh-TW"/>
          </w:rPr>
          <w:t>1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7B0" w:rsidRDefault="00E127B0" w:rsidP="00D11F6C">
      <w:r>
        <w:separator/>
      </w:r>
    </w:p>
  </w:footnote>
  <w:footnote w:type="continuationSeparator" w:id="0">
    <w:p w:rsidR="00E127B0" w:rsidRDefault="00E127B0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6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75" w:hanging="480"/>
      </w:pPr>
    </w:lvl>
    <w:lvl w:ilvl="2" w:tplc="0409001B" w:tentative="1">
      <w:start w:val="1"/>
      <w:numFmt w:val="lowerRoman"/>
      <w:lvlText w:val="%3."/>
      <w:lvlJc w:val="right"/>
      <w:pPr>
        <w:ind w:left="1355" w:hanging="480"/>
      </w:pPr>
    </w:lvl>
    <w:lvl w:ilvl="3" w:tplc="0409000F" w:tentative="1">
      <w:start w:val="1"/>
      <w:numFmt w:val="decimal"/>
      <w:lvlText w:val="%4."/>
      <w:lvlJc w:val="left"/>
      <w:pPr>
        <w:ind w:left="18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15" w:hanging="480"/>
      </w:pPr>
    </w:lvl>
    <w:lvl w:ilvl="5" w:tplc="0409001B" w:tentative="1">
      <w:start w:val="1"/>
      <w:numFmt w:val="lowerRoman"/>
      <w:lvlText w:val="%6."/>
      <w:lvlJc w:val="right"/>
      <w:pPr>
        <w:ind w:left="2795" w:hanging="480"/>
      </w:pPr>
    </w:lvl>
    <w:lvl w:ilvl="6" w:tplc="0409000F" w:tentative="1">
      <w:start w:val="1"/>
      <w:numFmt w:val="decimal"/>
      <w:lvlText w:val="%7."/>
      <w:lvlJc w:val="left"/>
      <w:pPr>
        <w:ind w:left="32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55" w:hanging="480"/>
      </w:pPr>
    </w:lvl>
    <w:lvl w:ilvl="8" w:tplc="0409001B" w:tentative="1">
      <w:start w:val="1"/>
      <w:numFmt w:val="lowerRoman"/>
      <w:lvlText w:val="%9."/>
      <w:lvlJc w:val="right"/>
      <w:pPr>
        <w:ind w:left="4235" w:hanging="480"/>
      </w:pPr>
    </w:lvl>
  </w:abstractNum>
  <w:abstractNum w:abstractNumId="1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1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FE17AD1"/>
    <w:multiLevelType w:val="hybridMultilevel"/>
    <w:tmpl w:val="DCC4E3BE"/>
    <w:lvl w:ilvl="0" w:tplc="BAA4B262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15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85A11D4"/>
    <w:multiLevelType w:val="hybridMultilevel"/>
    <w:tmpl w:val="88B2B152"/>
    <w:lvl w:ilvl="0" w:tplc="8CD43EE0">
      <w:start w:val="1"/>
      <w:numFmt w:val="taiwaneseCountingThousand"/>
      <w:lvlText w:val="(%1)"/>
      <w:lvlJc w:val="left"/>
      <w:pPr>
        <w:ind w:left="117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16" w:hanging="480"/>
      </w:pPr>
    </w:lvl>
    <w:lvl w:ilvl="2" w:tplc="0409001B" w:tentative="1">
      <w:start w:val="1"/>
      <w:numFmt w:val="lowerRoman"/>
      <w:lvlText w:val="%3."/>
      <w:lvlJc w:val="right"/>
      <w:pPr>
        <w:ind w:left="1896" w:hanging="480"/>
      </w:pPr>
    </w:lvl>
    <w:lvl w:ilvl="3" w:tplc="0409000F" w:tentative="1">
      <w:start w:val="1"/>
      <w:numFmt w:val="decimal"/>
      <w:lvlText w:val="%4."/>
      <w:lvlJc w:val="left"/>
      <w:pPr>
        <w:ind w:left="23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56" w:hanging="480"/>
      </w:pPr>
    </w:lvl>
    <w:lvl w:ilvl="5" w:tplc="0409001B" w:tentative="1">
      <w:start w:val="1"/>
      <w:numFmt w:val="lowerRoman"/>
      <w:lvlText w:val="%6."/>
      <w:lvlJc w:val="right"/>
      <w:pPr>
        <w:ind w:left="3336" w:hanging="480"/>
      </w:pPr>
    </w:lvl>
    <w:lvl w:ilvl="6" w:tplc="0409000F" w:tentative="1">
      <w:start w:val="1"/>
      <w:numFmt w:val="decimal"/>
      <w:lvlText w:val="%7."/>
      <w:lvlJc w:val="left"/>
      <w:pPr>
        <w:ind w:left="38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96" w:hanging="480"/>
      </w:pPr>
    </w:lvl>
    <w:lvl w:ilvl="8" w:tplc="0409001B" w:tentative="1">
      <w:start w:val="1"/>
      <w:numFmt w:val="lowerRoman"/>
      <w:lvlText w:val="%9."/>
      <w:lvlJc w:val="right"/>
      <w:pPr>
        <w:ind w:left="4776" w:hanging="480"/>
      </w:pPr>
    </w:lvl>
  </w:abstractNum>
  <w:abstractNum w:abstractNumId="17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9"/>
  </w:num>
  <w:num w:numId="11">
    <w:abstractNumId w:val="17"/>
  </w:num>
  <w:num w:numId="12">
    <w:abstractNumId w:val="13"/>
  </w:num>
  <w:num w:numId="13">
    <w:abstractNumId w:val="11"/>
  </w:num>
  <w:num w:numId="14">
    <w:abstractNumId w:val="5"/>
  </w:num>
  <w:num w:numId="15">
    <w:abstractNumId w:val="8"/>
  </w:num>
  <w:num w:numId="16">
    <w:abstractNumId w:val="15"/>
  </w:num>
  <w:num w:numId="17">
    <w:abstractNumId w:val="14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08E9"/>
    <w:rsid w:val="000022ED"/>
    <w:rsid w:val="00002303"/>
    <w:rsid w:val="00002DA7"/>
    <w:rsid w:val="00006AAF"/>
    <w:rsid w:val="00007E97"/>
    <w:rsid w:val="0001087A"/>
    <w:rsid w:val="00011AC0"/>
    <w:rsid w:val="00012088"/>
    <w:rsid w:val="00012116"/>
    <w:rsid w:val="000128F9"/>
    <w:rsid w:val="00013D1E"/>
    <w:rsid w:val="0001522F"/>
    <w:rsid w:val="0001544D"/>
    <w:rsid w:val="000202A1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3F07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657BA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304D"/>
    <w:rsid w:val="00083482"/>
    <w:rsid w:val="00084DF4"/>
    <w:rsid w:val="00085548"/>
    <w:rsid w:val="00085BCB"/>
    <w:rsid w:val="00090191"/>
    <w:rsid w:val="00090B31"/>
    <w:rsid w:val="00091F5B"/>
    <w:rsid w:val="0009263E"/>
    <w:rsid w:val="00092D79"/>
    <w:rsid w:val="00093E90"/>
    <w:rsid w:val="00096A9E"/>
    <w:rsid w:val="00097C21"/>
    <w:rsid w:val="000A1FFE"/>
    <w:rsid w:val="000A3389"/>
    <w:rsid w:val="000A3C16"/>
    <w:rsid w:val="000A3C9B"/>
    <w:rsid w:val="000A5D12"/>
    <w:rsid w:val="000A5EF1"/>
    <w:rsid w:val="000A75EF"/>
    <w:rsid w:val="000A7C2C"/>
    <w:rsid w:val="000B16E8"/>
    <w:rsid w:val="000B1E6C"/>
    <w:rsid w:val="000B221B"/>
    <w:rsid w:val="000B23B2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D7BE8"/>
    <w:rsid w:val="000E06C0"/>
    <w:rsid w:val="000E0CEB"/>
    <w:rsid w:val="000E18D9"/>
    <w:rsid w:val="000E202B"/>
    <w:rsid w:val="000E2789"/>
    <w:rsid w:val="000E2B0D"/>
    <w:rsid w:val="000E5B6D"/>
    <w:rsid w:val="000E60C8"/>
    <w:rsid w:val="000F094E"/>
    <w:rsid w:val="000F0C61"/>
    <w:rsid w:val="000F1935"/>
    <w:rsid w:val="000F1E4F"/>
    <w:rsid w:val="000F32F2"/>
    <w:rsid w:val="000F480A"/>
    <w:rsid w:val="000F4A08"/>
    <w:rsid w:val="000F5651"/>
    <w:rsid w:val="000F649C"/>
    <w:rsid w:val="000F69C4"/>
    <w:rsid w:val="000F760D"/>
    <w:rsid w:val="0010077E"/>
    <w:rsid w:val="00100FDF"/>
    <w:rsid w:val="001028F0"/>
    <w:rsid w:val="0010668F"/>
    <w:rsid w:val="00107721"/>
    <w:rsid w:val="0010774F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4D7A"/>
    <w:rsid w:val="0013541D"/>
    <w:rsid w:val="0013549A"/>
    <w:rsid w:val="00137FFA"/>
    <w:rsid w:val="00141557"/>
    <w:rsid w:val="0014247D"/>
    <w:rsid w:val="001438ED"/>
    <w:rsid w:val="0014433C"/>
    <w:rsid w:val="00147312"/>
    <w:rsid w:val="001504BD"/>
    <w:rsid w:val="00150F7C"/>
    <w:rsid w:val="00154F74"/>
    <w:rsid w:val="00156FAE"/>
    <w:rsid w:val="001609E9"/>
    <w:rsid w:val="00162487"/>
    <w:rsid w:val="00162C8D"/>
    <w:rsid w:val="00164407"/>
    <w:rsid w:val="0016462B"/>
    <w:rsid w:val="00165AD9"/>
    <w:rsid w:val="0017075F"/>
    <w:rsid w:val="00170FFD"/>
    <w:rsid w:val="001724CD"/>
    <w:rsid w:val="001728B6"/>
    <w:rsid w:val="001740A0"/>
    <w:rsid w:val="001747BC"/>
    <w:rsid w:val="00175260"/>
    <w:rsid w:val="00176BD9"/>
    <w:rsid w:val="001811BA"/>
    <w:rsid w:val="00181406"/>
    <w:rsid w:val="00182C5A"/>
    <w:rsid w:val="00182CB2"/>
    <w:rsid w:val="00183DF1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04A6"/>
    <w:rsid w:val="001A169D"/>
    <w:rsid w:val="001A16D5"/>
    <w:rsid w:val="001A2354"/>
    <w:rsid w:val="001A33D4"/>
    <w:rsid w:val="001A6D60"/>
    <w:rsid w:val="001A7081"/>
    <w:rsid w:val="001A730F"/>
    <w:rsid w:val="001B0FBE"/>
    <w:rsid w:val="001B28F7"/>
    <w:rsid w:val="001B3B9F"/>
    <w:rsid w:val="001B4B56"/>
    <w:rsid w:val="001B5144"/>
    <w:rsid w:val="001B61FA"/>
    <w:rsid w:val="001B7806"/>
    <w:rsid w:val="001B7B7B"/>
    <w:rsid w:val="001C395D"/>
    <w:rsid w:val="001C4AC7"/>
    <w:rsid w:val="001C500E"/>
    <w:rsid w:val="001C6446"/>
    <w:rsid w:val="001D0B8E"/>
    <w:rsid w:val="001D3E46"/>
    <w:rsid w:val="001D439C"/>
    <w:rsid w:val="001D5048"/>
    <w:rsid w:val="001D5179"/>
    <w:rsid w:val="001E050D"/>
    <w:rsid w:val="001E09DE"/>
    <w:rsid w:val="001E0F3B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86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2D3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77EE5"/>
    <w:rsid w:val="00281FB0"/>
    <w:rsid w:val="002824EE"/>
    <w:rsid w:val="002826B8"/>
    <w:rsid w:val="00283D7E"/>
    <w:rsid w:val="0028535C"/>
    <w:rsid w:val="002902EB"/>
    <w:rsid w:val="0029206B"/>
    <w:rsid w:val="00294CB3"/>
    <w:rsid w:val="002A02CE"/>
    <w:rsid w:val="002A18F0"/>
    <w:rsid w:val="002A554F"/>
    <w:rsid w:val="002A5E57"/>
    <w:rsid w:val="002A6D82"/>
    <w:rsid w:val="002A7ED0"/>
    <w:rsid w:val="002B06EB"/>
    <w:rsid w:val="002B2A38"/>
    <w:rsid w:val="002B3E8B"/>
    <w:rsid w:val="002B45B4"/>
    <w:rsid w:val="002B7E82"/>
    <w:rsid w:val="002C040C"/>
    <w:rsid w:val="002C10A4"/>
    <w:rsid w:val="002C15AA"/>
    <w:rsid w:val="002C2C9C"/>
    <w:rsid w:val="002C2F1D"/>
    <w:rsid w:val="002C4215"/>
    <w:rsid w:val="002C468A"/>
    <w:rsid w:val="002C5821"/>
    <w:rsid w:val="002D1101"/>
    <w:rsid w:val="002D15A4"/>
    <w:rsid w:val="002D2DB5"/>
    <w:rsid w:val="002D5505"/>
    <w:rsid w:val="002D686D"/>
    <w:rsid w:val="002D7DA1"/>
    <w:rsid w:val="002E39FD"/>
    <w:rsid w:val="002E5B9E"/>
    <w:rsid w:val="002E6C3B"/>
    <w:rsid w:val="002E7236"/>
    <w:rsid w:val="002E7CF8"/>
    <w:rsid w:val="002F00FB"/>
    <w:rsid w:val="002F09C7"/>
    <w:rsid w:val="002F405E"/>
    <w:rsid w:val="002F4186"/>
    <w:rsid w:val="0030108C"/>
    <w:rsid w:val="003041D2"/>
    <w:rsid w:val="00306125"/>
    <w:rsid w:val="0030674D"/>
    <w:rsid w:val="00307C14"/>
    <w:rsid w:val="00313963"/>
    <w:rsid w:val="00313C81"/>
    <w:rsid w:val="00313E90"/>
    <w:rsid w:val="00314B95"/>
    <w:rsid w:val="00316CA0"/>
    <w:rsid w:val="003172CF"/>
    <w:rsid w:val="003177E7"/>
    <w:rsid w:val="00317A05"/>
    <w:rsid w:val="003202CB"/>
    <w:rsid w:val="00321367"/>
    <w:rsid w:val="00321B62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2C5"/>
    <w:rsid w:val="00344AC2"/>
    <w:rsid w:val="00344B68"/>
    <w:rsid w:val="00345BB6"/>
    <w:rsid w:val="00345E32"/>
    <w:rsid w:val="00346580"/>
    <w:rsid w:val="00347231"/>
    <w:rsid w:val="00355581"/>
    <w:rsid w:val="00356361"/>
    <w:rsid w:val="0036478F"/>
    <w:rsid w:val="00365CD9"/>
    <w:rsid w:val="00366E67"/>
    <w:rsid w:val="00367038"/>
    <w:rsid w:val="003726E1"/>
    <w:rsid w:val="00376908"/>
    <w:rsid w:val="0037737D"/>
    <w:rsid w:val="00380432"/>
    <w:rsid w:val="00381289"/>
    <w:rsid w:val="00381400"/>
    <w:rsid w:val="0038484A"/>
    <w:rsid w:val="0038516F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046D4"/>
    <w:rsid w:val="00407EC6"/>
    <w:rsid w:val="0041176D"/>
    <w:rsid w:val="00412F46"/>
    <w:rsid w:val="0041317D"/>
    <w:rsid w:val="00413D18"/>
    <w:rsid w:val="0041533E"/>
    <w:rsid w:val="00415CF7"/>
    <w:rsid w:val="00417699"/>
    <w:rsid w:val="0042208A"/>
    <w:rsid w:val="00422C2A"/>
    <w:rsid w:val="00423F39"/>
    <w:rsid w:val="00424642"/>
    <w:rsid w:val="0042526F"/>
    <w:rsid w:val="00425815"/>
    <w:rsid w:val="004259FB"/>
    <w:rsid w:val="0042767E"/>
    <w:rsid w:val="00427C92"/>
    <w:rsid w:val="00432FF8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96E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5BED"/>
    <w:rsid w:val="00476FE2"/>
    <w:rsid w:val="00480227"/>
    <w:rsid w:val="00481B73"/>
    <w:rsid w:val="004826C9"/>
    <w:rsid w:val="00483EF5"/>
    <w:rsid w:val="004860F4"/>
    <w:rsid w:val="004879E3"/>
    <w:rsid w:val="00491BB7"/>
    <w:rsid w:val="0049200F"/>
    <w:rsid w:val="004925C2"/>
    <w:rsid w:val="004937E9"/>
    <w:rsid w:val="004940AF"/>
    <w:rsid w:val="00494AFF"/>
    <w:rsid w:val="00494C7F"/>
    <w:rsid w:val="0049519A"/>
    <w:rsid w:val="004955D6"/>
    <w:rsid w:val="004969D3"/>
    <w:rsid w:val="00497F55"/>
    <w:rsid w:val="004A0CFE"/>
    <w:rsid w:val="004A1179"/>
    <w:rsid w:val="004A353E"/>
    <w:rsid w:val="004A4E88"/>
    <w:rsid w:val="004A52FE"/>
    <w:rsid w:val="004A6C98"/>
    <w:rsid w:val="004B4171"/>
    <w:rsid w:val="004B441A"/>
    <w:rsid w:val="004B44B0"/>
    <w:rsid w:val="004C0367"/>
    <w:rsid w:val="004C2A3F"/>
    <w:rsid w:val="004C4CE4"/>
    <w:rsid w:val="004C644D"/>
    <w:rsid w:val="004C78ED"/>
    <w:rsid w:val="004C7DA7"/>
    <w:rsid w:val="004D17BB"/>
    <w:rsid w:val="004D36D7"/>
    <w:rsid w:val="004D4527"/>
    <w:rsid w:val="004D46DB"/>
    <w:rsid w:val="004D487F"/>
    <w:rsid w:val="004D659D"/>
    <w:rsid w:val="004E11F3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4F7E98"/>
    <w:rsid w:val="00500405"/>
    <w:rsid w:val="0050048C"/>
    <w:rsid w:val="0050167A"/>
    <w:rsid w:val="005062B9"/>
    <w:rsid w:val="00507C9B"/>
    <w:rsid w:val="0051078D"/>
    <w:rsid w:val="00511AAC"/>
    <w:rsid w:val="00511B7F"/>
    <w:rsid w:val="005141D2"/>
    <w:rsid w:val="005143F9"/>
    <w:rsid w:val="0051697B"/>
    <w:rsid w:val="0051727B"/>
    <w:rsid w:val="00517728"/>
    <w:rsid w:val="00520021"/>
    <w:rsid w:val="005202AF"/>
    <w:rsid w:val="00522A16"/>
    <w:rsid w:val="00522B75"/>
    <w:rsid w:val="00522DDD"/>
    <w:rsid w:val="00522E48"/>
    <w:rsid w:val="00524770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7113F"/>
    <w:rsid w:val="00571F45"/>
    <w:rsid w:val="00574FE6"/>
    <w:rsid w:val="005750A2"/>
    <w:rsid w:val="0057744E"/>
    <w:rsid w:val="00582EB1"/>
    <w:rsid w:val="00583A8E"/>
    <w:rsid w:val="005856F0"/>
    <w:rsid w:val="00586859"/>
    <w:rsid w:val="00587A60"/>
    <w:rsid w:val="0059021C"/>
    <w:rsid w:val="00591E45"/>
    <w:rsid w:val="00591FD9"/>
    <w:rsid w:val="005928B7"/>
    <w:rsid w:val="00592D24"/>
    <w:rsid w:val="00595091"/>
    <w:rsid w:val="005966E0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B783C"/>
    <w:rsid w:val="005C2AD4"/>
    <w:rsid w:val="005C4A20"/>
    <w:rsid w:val="005C5EEB"/>
    <w:rsid w:val="005C67CB"/>
    <w:rsid w:val="005C6B85"/>
    <w:rsid w:val="005C7674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AC4"/>
    <w:rsid w:val="005E66ED"/>
    <w:rsid w:val="005E7560"/>
    <w:rsid w:val="005F12D1"/>
    <w:rsid w:val="005F3D93"/>
    <w:rsid w:val="005F49B2"/>
    <w:rsid w:val="005F592F"/>
    <w:rsid w:val="005F6547"/>
    <w:rsid w:val="005F6774"/>
    <w:rsid w:val="005F7E19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01A"/>
    <w:rsid w:val="00614366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749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46F18"/>
    <w:rsid w:val="006477AB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586A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540A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248"/>
    <w:rsid w:val="006D7411"/>
    <w:rsid w:val="006D78C5"/>
    <w:rsid w:val="006E0CAC"/>
    <w:rsid w:val="006E0FDC"/>
    <w:rsid w:val="006E227C"/>
    <w:rsid w:val="006E255E"/>
    <w:rsid w:val="006E2851"/>
    <w:rsid w:val="006E35A8"/>
    <w:rsid w:val="006E4227"/>
    <w:rsid w:val="006E4C74"/>
    <w:rsid w:val="006E7366"/>
    <w:rsid w:val="006E7C5D"/>
    <w:rsid w:val="006F06AB"/>
    <w:rsid w:val="006F199F"/>
    <w:rsid w:val="006F3490"/>
    <w:rsid w:val="006F5358"/>
    <w:rsid w:val="006F5736"/>
    <w:rsid w:val="006F632F"/>
    <w:rsid w:val="006F7CCA"/>
    <w:rsid w:val="0070007C"/>
    <w:rsid w:val="007007B6"/>
    <w:rsid w:val="00701F50"/>
    <w:rsid w:val="00702456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51A0"/>
    <w:rsid w:val="0071678F"/>
    <w:rsid w:val="00720E92"/>
    <w:rsid w:val="0072145D"/>
    <w:rsid w:val="007228C8"/>
    <w:rsid w:val="00724422"/>
    <w:rsid w:val="00724878"/>
    <w:rsid w:val="0073008D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6F65"/>
    <w:rsid w:val="007474FA"/>
    <w:rsid w:val="00753C46"/>
    <w:rsid w:val="00757AC6"/>
    <w:rsid w:val="00757B6C"/>
    <w:rsid w:val="00757E3F"/>
    <w:rsid w:val="00760D24"/>
    <w:rsid w:val="00761341"/>
    <w:rsid w:val="00761F86"/>
    <w:rsid w:val="007625DC"/>
    <w:rsid w:val="007627AA"/>
    <w:rsid w:val="0076431A"/>
    <w:rsid w:val="0076458D"/>
    <w:rsid w:val="00764B6B"/>
    <w:rsid w:val="007656E5"/>
    <w:rsid w:val="00765C11"/>
    <w:rsid w:val="00765F69"/>
    <w:rsid w:val="007679E8"/>
    <w:rsid w:val="007710DF"/>
    <w:rsid w:val="00772CCC"/>
    <w:rsid w:val="00775873"/>
    <w:rsid w:val="007759B1"/>
    <w:rsid w:val="0077689F"/>
    <w:rsid w:val="00777BB5"/>
    <w:rsid w:val="007820B5"/>
    <w:rsid w:val="0078372D"/>
    <w:rsid w:val="00783A85"/>
    <w:rsid w:val="00785793"/>
    <w:rsid w:val="00786357"/>
    <w:rsid w:val="0078694A"/>
    <w:rsid w:val="007905B8"/>
    <w:rsid w:val="00791AD0"/>
    <w:rsid w:val="00791D33"/>
    <w:rsid w:val="007923D0"/>
    <w:rsid w:val="0079248B"/>
    <w:rsid w:val="0079343C"/>
    <w:rsid w:val="00795C57"/>
    <w:rsid w:val="007A0119"/>
    <w:rsid w:val="007A09B9"/>
    <w:rsid w:val="007A1E12"/>
    <w:rsid w:val="007A2FD4"/>
    <w:rsid w:val="007A3329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BB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203C"/>
    <w:rsid w:val="007F3757"/>
    <w:rsid w:val="007F3D18"/>
    <w:rsid w:val="007F40F1"/>
    <w:rsid w:val="007F49D7"/>
    <w:rsid w:val="007F4B31"/>
    <w:rsid w:val="008037CA"/>
    <w:rsid w:val="00804DA1"/>
    <w:rsid w:val="008063A5"/>
    <w:rsid w:val="00806F2C"/>
    <w:rsid w:val="0081609B"/>
    <w:rsid w:val="00817035"/>
    <w:rsid w:val="008230EA"/>
    <w:rsid w:val="00824735"/>
    <w:rsid w:val="00826806"/>
    <w:rsid w:val="00826E1B"/>
    <w:rsid w:val="008317F0"/>
    <w:rsid w:val="00832392"/>
    <w:rsid w:val="00832F24"/>
    <w:rsid w:val="00832F8C"/>
    <w:rsid w:val="00832FB6"/>
    <w:rsid w:val="0083381C"/>
    <w:rsid w:val="00835E43"/>
    <w:rsid w:val="00840975"/>
    <w:rsid w:val="00842C8B"/>
    <w:rsid w:val="0084321D"/>
    <w:rsid w:val="00845C15"/>
    <w:rsid w:val="00845FC3"/>
    <w:rsid w:val="00854085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1C68"/>
    <w:rsid w:val="00872D17"/>
    <w:rsid w:val="008732C0"/>
    <w:rsid w:val="00873C8F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2DC5"/>
    <w:rsid w:val="00896019"/>
    <w:rsid w:val="00896488"/>
    <w:rsid w:val="008A1E8E"/>
    <w:rsid w:val="008A2AAD"/>
    <w:rsid w:val="008A483D"/>
    <w:rsid w:val="008A4DCB"/>
    <w:rsid w:val="008A4E2E"/>
    <w:rsid w:val="008A7B0E"/>
    <w:rsid w:val="008B023B"/>
    <w:rsid w:val="008B0BAD"/>
    <w:rsid w:val="008B0C37"/>
    <w:rsid w:val="008B1186"/>
    <w:rsid w:val="008B39A7"/>
    <w:rsid w:val="008B3C5F"/>
    <w:rsid w:val="008B4206"/>
    <w:rsid w:val="008B4E75"/>
    <w:rsid w:val="008B565C"/>
    <w:rsid w:val="008B56DD"/>
    <w:rsid w:val="008B58A1"/>
    <w:rsid w:val="008B5E00"/>
    <w:rsid w:val="008B6BF8"/>
    <w:rsid w:val="008B6DD1"/>
    <w:rsid w:val="008C00DD"/>
    <w:rsid w:val="008C084A"/>
    <w:rsid w:val="008C4107"/>
    <w:rsid w:val="008C5790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1B9"/>
    <w:rsid w:val="008E1FC9"/>
    <w:rsid w:val="008E249F"/>
    <w:rsid w:val="008E4D6A"/>
    <w:rsid w:val="008E6500"/>
    <w:rsid w:val="008E6746"/>
    <w:rsid w:val="008E6ED0"/>
    <w:rsid w:val="008E791E"/>
    <w:rsid w:val="008F0939"/>
    <w:rsid w:val="008F09B5"/>
    <w:rsid w:val="008F2022"/>
    <w:rsid w:val="008F3813"/>
    <w:rsid w:val="0090680A"/>
    <w:rsid w:val="00906A19"/>
    <w:rsid w:val="00907F5A"/>
    <w:rsid w:val="009104B3"/>
    <w:rsid w:val="00912746"/>
    <w:rsid w:val="00914919"/>
    <w:rsid w:val="0091604D"/>
    <w:rsid w:val="009175A9"/>
    <w:rsid w:val="00917C36"/>
    <w:rsid w:val="009210DF"/>
    <w:rsid w:val="00921F15"/>
    <w:rsid w:val="00922E90"/>
    <w:rsid w:val="00923402"/>
    <w:rsid w:val="009268BF"/>
    <w:rsid w:val="00930CF6"/>
    <w:rsid w:val="00932249"/>
    <w:rsid w:val="0093539B"/>
    <w:rsid w:val="009361DB"/>
    <w:rsid w:val="009369A3"/>
    <w:rsid w:val="00936DE9"/>
    <w:rsid w:val="009460D2"/>
    <w:rsid w:val="0095066D"/>
    <w:rsid w:val="00952219"/>
    <w:rsid w:val="00952B75"/>
    <w:rsid w:val="00955225"/>
    <w:rsid w:val="00956662"/>
    <w:rsid w:val="00960924"/>
    <w:rsid w:val="00960935"/>
    <w:rsid w:val="0096225B"/>
    <w:rsid w:val="00964241"/>
    <w:rsid w:val="00964484"/>
    <w:rsid w:val="00964B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2ACC"/>
    <w:rsid w:val="009A2C8B"/>
    <w:rsid w:val="009A3230"/>
    <w:rsid w:val="009A4A38"/>
    <w:rsid w:val="009A6622"/>
    <w:rsid w:val="009A6CC2"/>
    <w:rsid w:val="009B1CEB"/>
    <w:rsid w:val="009B3C85"/>
    <w:rsid w:val="009B4E59"/>
    <w:rsid w:val="009B630A"/>
    <w:rsid w:val="009B70A7"/>
    <w:rsid w:val="009B782E"/>
    <w:rsid w:val="009B795A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2E4A"/>
    <w:rsid w:val="009D50C0"/>
    <w:rsid w:val="009D5BAA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342A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4156"/>
    <w:rsid w:val="00A15CBB"/>
    <w:rsid w:val="00A1642D"/>
    <w:rsid w:val="00A238C0"/>
    <w:rsid w:val="00A24250"/>
    <w:rsid w:val="00A2539E"/>
    <w:rsid w:val="00A258A9"/>
    <w:rsid w:val="00A25ADA"/>
    <w:rsid w:val="00A26E89"/>
    <w:rsid w:val="00A2765A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77046"/>
    <w:rsid w:val="00A82213"/>
    <w:rsid w:val="00A82B98"/>
    <w:rsid w:val="00A830D7"/>
    <w:rsid w:val="00A83140"/>
    <w:rsid w:val="00A84952"/>
    <w:rsid w:val="00A852E3"/>
    <w:rsid w:val="00A854F7"/>
    <w:rsid w:val="00A86411"/>
    <w:rsid w:val="00A87840"/>
    <w:rsid w:val="00A87C8B"/>
    <w:rsid w:val="00A91108"/>
    <w:rsid w:val="00A93209"/>
    <w:rsid w:val="00A956B6"/>
    <w:rsid w:val="00A96F52"/>
    <w:rsid w:val="00A970A6"/>
    <w:rsid w:val="00A97459"/>
    <w:rsid w:val="00A97B95"/>
    <w:rsid w:val="00AA28F2"/>
    <w:rsid w:val="00AA3725"/>
    <w:rsid w:val="00AA41A9"/>
    <w:rsid w:val="00AA580B"/>
    <w:rsid w:val="00AA69FA"/>
    <w:rsid w:val="00AA7956"/>
    <w:rsid w:val="00AA7FD2"/>
    <w:rsid w:val="00AB23F6"/>
    <w:rsid w:val="00AB34BE"/>
    <w:rsid w:val="00AB4CE5"/>
    <w:rsid w:val="00AB5242"/>
    <w:rsid w:val="00AB6394"/>
    <w:rsid w:val="00AB645D"/>
    <w:rsid w:val="00AB6D14"/>
    <w:rsid w:val="00AB7E9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31E2"/>
    <w:rsid w:val="00AE3358"/>
    <w:rsid w:val="00AE5B0A"/>
    <w:rsid w:val="00AE5C42"/>
    <w:rsid w:val="00AE6F97"/>
    <w:rsid w:val="00AE7063"/>
    <w:rsid w:val="00AF146F"/>
    <w:rsid w:val="00AF15E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C1"/>
    <w:rsid w:val="00B27BE6"/>
    <w:rsid w:val="00B30889"/>
    <w:rsid w:val="00B32378"/>
    <w:rsid w:val="00B3295C"/>
    <w:rsid w:val="00B329DE"/>
    <w:rsid w:val="00B35086"/>
    <w:rsid w:val="00B37FB4"/>
    <w:rsid w:val="00B40594"/>
    <w:rsid w:val="00B40E66"/>
    <w:rsid w:val="00B425E5"/>
    <w:rsid w:val="00B440E6"/>
    <w:rsid w:val="00B460C8"/>
    <w:rsid w:val="00B466D0"/>
    <w:rsid w:val="00B4719F"/>
    <w:rsid w:val="00B47CF4"/>
    <w:rsid w:val="00B51420"/>
    <w:rsid w:val="00B57ACD"/>
    <w:rsid w:val="00B61C19"/>
    <w:rsid w:val="00B62705"/>
    <w:rsid w:val="00B62CCF"/>
    <w:rsid w:val="00B65147"/>
    <w:rsid w:val="00B665BC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4326"/>
    <w:rsid w:val="00B85E56"/>
    <w:rsid w:val="00B8739E"/>
    <w:rsid w:val="00B90D1B"/>
    <w:rsid w:val="00B91D42"/>
    <w:rsid w:val="00B95744"/>
    <w:rsid w:val="00BA126D"/>
    <w:rsid w:val="00BA4A81"/>
    <w:rsid w:val="00BA5494"/>
    <w:rsid w:val="00BA7365"/>
    <w:rsid w:val="00BB09B8"/>
    <w:rsid w:val="00BB0C88"/>
    <w:rsid w:val="00BB2D0B"/>
    <w:rsid w:val="00BB2D6D"/>
    <w:rsid w:val="00BB2F43"/>
    <w:rsid w:val="00BB3044"/>
    <w:rsid w:val="00BB413E"/>
    <w:rsid w:val="00BB4662"/>
    <w:rsid w:val="00BB4A9E"/>
    <w:rsid w:val="00BB56BC"/>
    <w:rsid w:val="00BB636B"/>
    <w:rsid w:val="00BB64F5"/>
    <w:rsid w:val="00BB78BB"/>
    <w:rsid w:val="00BC1486"/>
    <w:rsid w:val="00BC214C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04A1"/>
    <w:rsid w:val="00C11CD4"/>
    <w:rsid w:val="00C1278C"/>
    <w:rsid w:val="00C14E28"/>
    <w:rsid w:val="00C15766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27FC5"/>
    <w:rsid w:val="00C300C6"/>
    <w:rsid w:val="00C31695"/>
    <w:rsid w:val="00C32597"/>
    <w:rsid w:val="00C3333D"/>
    <w:rsid w:val="00C3493C"/>
    <w:rsid w:val="00C352F7"/>
    <w:rsid w:val="00C36386"/>
    <w:rsid w:val="00C401B4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AD7"/>
    <w:rsid w:val="00C54B3B"/>
    <w:rsid w:val="00C54E98"/>
    <w:rsid w:val="00C55BA6"/>
    <w:rsid w:val="00C55DF6"/>
    <w:rsid w:val="00C5757C"/>
    <w:rsid w:val="00C60845"/>
    <w:rsid w:val="00C62420"/>
    <w:rsid w:val="00C6267C"/>
    <w:rsid w:val="00C62B32"/>
    <w:rsid w:val="00C63360"/>
    <w:rsid w:val="00C652ED"/>
    <w:rsid w:val="00C66F22"/>
    <w:rsid w:val="00C7074C"/>
    <w:rsid w:val="00C70A76"/>
    <w:rsid w:val="00C70FC5"/>
    <w:rsid w:val="00C71CE1"/>
    <w:rsid w:val="00C74554"/>
    <w:rsid w:val="00C74BC5"/>
    <w:rsid w:val="00C77325"/>
    <w:rsid w:val="00C818C8"/>
    <w:rsid w:val="00C84DBA"/>
    <w:rsid w:val="00C8585C"/>
    <w:rsid w:val="00C86AA0"/>
    <w:rsid w:val="00C90C13"/>
    <w:rsid w:val="00C91AEC"/>
    <w:rsid w:val="00C91FDA"/>
    <w:rsid w:val="00C938B4"/>
    <w:rsid w:val="00C93D47"/>
    <w:rsid w:val="00C93F6B"/>
    <w:rsid w:val="00C9510E"/>
    <w:rsid w:val="00C967CE"/>
    <w:rsid w:val="00C96B20"/>
    <w:rsid w:val="00CA09B8"/>
    <w:rsid w:val="00CA13A1"/>
    <w:rsid w:val="00CA2F29"/>
    <w:rsid w:val="00CA32A1"/>
    <w:rsid w:val="00CA3AB9"/>
    <w:rsid w:val="00CA5379"/>
    <w:rsid w:val="00CA6A3E"/>
    <w:rsid w:val="00CA6E3D"/>
    <w:rsid w:val="00CB069A"/>
    <w:rsid w:val="00CB0C06"/>
    <w:rsid w:val="00CB0C8E"/>
    <w:rsid w:val="00CB55C3"/>
    <w:rsid w:val="00CC0E7C"/>
    <w:rsid w:val="00CC0E83"/>
    <w:rsid w:val="00CC0EA1"/>
    <w:rsid w:val="00CC3C14"/>
    <w:rsid w:val="00CC3C54"/>
    <w:rsid w:val="00CC4834"/>
    <w:rsid w:val="00CC5B9B"/>
    <w:rsid w:val="00CC6FB3"/>
    <w:rsid w:val="00CC7A98"/>
    <w:rsid w:val="00CD0952"/>
    <w:rsid w:val="00CD47F5"/>
    <w:rsid w:val="00CD534A"/>
    <w:rsid w:val="00CD6BFE"/>
    <w:rsid w:val="00CE0CD7"/>
    <w:rsid w:val="00CE0FD4"/>
    <w:rsid w:val="00CE1747"/>
    <w:rsid w:val="00CE1E61"/>
    <w:rsid w:val="00CE355C"/>
    <w:rsid w:val="00CE3E28"/>
    <w:rsid w:val="00CE5069"/>
    <w:rsid w:val="00CE7652"/>
    <w:rsid w:val="00CE7954"/>
    <w:rsid w:val="00CE7D41"/>
    <w:rsid w:val="00CF00E1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442"/>
    <w:rsid w:val="00D22F84"/>
    <w:rsid w:val="00D2475D"/>
    <w:rsid w:val="00D25EA1"/>
    <w:rsid w:val="00D25F7C"/>
    <w:rsid w:val="00D26906"/>
    <w:rsid w:val="00D26E72"/>
    <w:rsid w:val="00D27AB4"/>
    <w:rsid w:val="00D31936"/>
    <w:rsid w:val="00D32FA5"/>
    <w:rsid w:val="00D33847"/>
    <w:rsid w:val="00D3429D"/>
    <w:rsid w:val="00D35815"/>
    <w:rsid w:val="00D35A18"/>
    <w:rsid w:val="00D422D6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4404"/>
    <w:rsid w:val="00D649D6"/>
    <w:rsid w:val="00D66609"/>
    <w:rsid w:val="00D67ABE"/>
    <w:rsid w:val="00D71F4C"/>
    <w:rsid w:val="00D7261D"/>
    <w:rsid w:val="00D72D6F"/>
    <w:rsid w:val="00D73403"/>
    <w:rsid w:val="00D73505"/>
    <w:rsid w:val="00D7400C"/>
    <w:rsid w:val="00D74369"/>
    <w:rsid w:val="00D74968"/>
    <w:rsid w:val="00D753E3"/>
    <w:rsid w:val="00D7681F"/>
    <w:rsid w:val="00D84354"/>
    <w:rsid w:val="00D854E2"/>
    <w:rsid w:val="00D86479"/>
    <w:rsid w:val="00D91469"/>
    <w:rsid w:val="00D91584"/>
    <w:rsid w:val="00D91A32"/>
    <w:rsid w:val="00D931E5"/>
    <w:rsid w:val="00D95770"/>
    <w:rsid w:val="00D95D30"/>
    <w:rsid w:val="00D96412"/>
    <w:rsid w:val="00D97853"/>
    <w:rsid w:val="00DA2C87"/>
    <w:rsid w:val="00DA5D3C"/>
    <w:rsid w:val="00DA63A6"/>
    <w:rsid w:val="00DA75E1"/>
    <w:rsid w:val="00DA7E4A"/>
    <w:rsid w:val="00DB03C6"/>
    <w:rsid w:val="00DB0628"/>
    <w:rsid w:val="00DB24A4"/>
    <w:rsid w:val="00DB2A7F"/>
    <w:rsid w:val="00DB3A22"/>
    <w:rsid w:val="00DB5C25"/>
    <w:rsid w:val="00DB759A"/>
    <w:rsid w:val="00DB7BDE"/>
    <w:rsid w:val="00DC07CD"/>
    <w:rsid w:val="00DC1B83"/>
    <w:rsid w:val="00DC1CF6"/>
    <w:rsid w:val="00DC1E32"/>
    <w:rsid w:val="00DC262E"/>
    <w:rsid w:val="00DC3F78"/>
    <w:rsid w:val="00DC5049"/>
    <w:rsid w:val="00DC50DD"/>
    <w:rsid w:val="00DC5F50"/>
    <w:rsid w:val="00DC732B"/>
    <w:rsid w:val="00DD6FAA"/>
    <w:rsid w:val="00DE02B8"/>
    <w:rsid w:val="00DE0646"/>
    <w:rsid w:val="00DE0B0E"/>
    <w:rsid w:val="00DE14C6"/>
    <w:rsid w:val="00DE33A1"/>
    <w:rsid w:val="00DE4208"/>
    <w:rsid w:val="00DE6885"/>
    <w:rsid w:val="00DF0A71"/>
    <w:rsid w:val="00DF1B89"/>
    <w:rsid w:val="00DF32E5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136E"/>
    <w:rsid w:val="00E127B0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2E63"/>
    <w:rsid w:val="00E54E67"/>
    <w:rsid w:val="00E57BF8"/>
    <w:rsid w:val="00E61745"/>
    <w:rsid w:val="00E61B04"/>
    <w:rsid w:val="00E61F05"/>
    <w:rsid w:val="00E66289"/>
    <w:rsid w:val="00E6666A"/>
    <w:rsid w:val="00E702A3"/>
    <w:rsid w:val="00E71925"/>
    <w:rsid w:val="00E752D0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1CA"/>
    <w:rsid w:val="00E9434A"/>
    <w:rsid w:val="00E95327"/>
    <w:rsid w:val="00E97078"/>
    <w:rsid w:val="00E9741F"/>
    <w:rsid w:val="00E97E9B"/>
    <w:rsid w:val="00EA13F6"/>
    <w:rsid w:val="00EA1AB6"/>
    <w:rsid w:val="00EA35C5"/>
    <w:rsid w:val="00EA4F10"/>
    <w:rsid w:val="00EA7389"/>
    <w:rsid w:val="00EB1FE0"/>
    <w:rsid w:val="00EB4775"/>
    <w:rsid w:val="00EB5465"/>
    <w:rsid w:val="00EB5B6E"/>
    <w:rsid w:val="00EB755D"/>
    <w:rsid w:val="00EC04C7"/>
    <w:rsid w:val="00EC2A1A"/>
    <w:rsid w:val="00EC2C61"/>
    <w:rsid w:val="00EC45F5"/>
    <w:rsid w:val="00EC7343"/>
    <w:rsid w:val="00ED0605"/>
    <w:rsid w:val="00ED0630"/>
    <w:rsid w:val="00ED300F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351A"/>
    <w:rsid w:val="00EF5D90"/>
    <w:rsid w:val="00EF60E3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3B9"/>
    <w:rsid w:val="00F43B16"/>
    <w:rsid w:val="00F43BA4"/>
    <w:rsid w:val="00F45358"/>
    <w:rsid w:val="00F45C6D"/>
    <w:rsid w:val="00F501AD"/>
    <w:rsid w:val="00F50FE4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14C6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2E3"/>
    <w:rsid w:val="00FB3DBD"/>
    <w:rsid w:val="00FB454F"/>
    <w:rsid w:val="00FB79D0"/>
    <w:rsid w:val="00FC1953"/>
    <w:rsid w:val="00FC1977"/>
    <w:rsid w:val="00FC50BA"/>
    <w:rsid w:val="00FC5555"/>
    <w:rsid w:val="00FC5818"/>
    <w:rsid w:val="00FC59B2"/>
    <w:rsid w:val="00FC7B41"/>
    <w:rsid w:val="00FD062B"/>
    <w:rsid w:val="00FD2292"/>
    <w:rsid w:val="00FD60FD"/>
    <w:rsid w:val="00FD7D83"/>
    <w:rsid w:val="00FE2964"/>
    <w:rsid w:val="00FE4521"/>
    <w:rsid w:val="00FE5AAE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10">
    <w:name w:val="第1項"/>
    <w:basedOn w:val="a"/>
    <w:link w:val="11"/>
    <w:qFormat/>
    <w:rsid w:val="00F50FE4"/>
    <w:pPr>
      <w:suppressAutoHyphens/>
      <w:autoSpaceDN w:val="0"/>
      <w:snapToGrid w:val="0"/>
      <w:ind w:left="240" w:hanging="240"/>
      <w:jc w:val="both"/>
      <w:textAlignment w:val="baseline"/>
    </w:pPr>
    <w:rPr>
      <w:rFonts w:ascii="標楷體" w:eastAsia="標楷體" w:hAnsi="標楷體" w:cs="Tahoma"/>
      <w:kern w:val="3"/>
    </w:rPr>
  </w:style>
  <w:style w:type="character" w:customStyle="1" w:styleId="11">
    <w:name w:val="第1項 字元"/>
    <w:basedOn w:val="a0"/>
    <w:link w:val="10"/>
    <w:rsid w:val="00F50FE4"/>
    <w:rPr>
      <w:rFonts w:ascii="標楷體" w:eastAsia="標楷體" w:hAnsi="標楷體" w:cs="Tahoma"/>
      <w:kern w:val="3"/>
    </w:rPr>
  </w:style>
  <w:style w:type="paragraph" w:customStyle="1" w:styleId="Standard">
    <w:name w:val="Standard"/>
    <w:link w:val="Standard0"/>
    <w:rsid w:val="00B665BC"/>
    <w:pPr>
      <w:widowControl w:val="0"/>
      <w:suppressAutoHyphens/>
      <w:autoSpaceDN w:val="0"/>
      <w:textAlignment w:val="baseline"/>
    </w:pPr>
    <w:rPr>
      <w:rFonts w:ascii="Calibri" w:eastAsia="新細明體" w:hAnsi="Calibri" w:cs="Tahoma"/>
      <w:kern w:val="3"/>
    </w:rPr>
  </w:style>
  <w:style w:type="character" w:customStyle="1" w:styleId="Standard0">
    <w:name w:val="Standard 字元"/>
    <w:basedOn w:val="a0"/>
    <w:link w:val="Standard"/>
    <w:rsid w:val="00B665BC"/>
    <w:rPr>
      <w:rFonts w:ascii="Calibri" w:eastAsia="新細明體" w:hAnsi="Calibri" w:cs="Tahoma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10">
    <w:name w:val="第1項"/>
    <w:basedOn w:val="a"/>
    <w:link w:val="11"/>
    <w:qFormat/>
    <w:rsid w:val="00F50FE4"/>
    <w:pPr>
      <w:suppressAutoHyphens/>
      <w:autoSpaceDN w:val="0"/>
      <w:snapToGrid w:val="0"/>
      <w:ind w:left="240" w:hanging="240"/>
      <w:jc w:val="both"/>
      <w:textAlignment w:val="baseline"/>
    </w:pPr>
    <w:rPr>
      <w:rFonts w:ascii="標楷體" w:eastAsia="標楷體" w:hAnsi="標楷體" w:cs="Tahoma"/>
      <w:kern w:val="3"/>
    </w:rPr>
  </w:style>
  <w:style w:type="character" w:customStyle="1" w:styleId="11">
    <w:name w:val="第1項 字元"/>
    <w:basedOn w:val="a0"/>
    <w:link w:val="10"/>
    <w:rsid w:val="00F50FE4"/>
    <w:rPr>
      <w:rFonts w:ascii="標楷體" w:eastAsia="標楷體" w:hAnsi="標楷體" w:cs="Tahoma"/>
      <w:kern w:val="3"/>
    </w:rPr>
  </w:style>
  <w:style w:type="paragraph" w:customStyle="1" w:styleId="Standard">
    <w:name w:val="Standard"/>
    <w:link w:val="Standard0"/>
    <w:rsid w:val="00B665BC"/>
    <w:pPr>
      <w:widowControl w:val="0"/>
      <w:suppressAutoHyphens/>
      <w:autoSpaceDN w:val="0"/>
      <w:textAlignment w:val="baseline"/>
    </w:pPr>
    <w:rPr>
      <w:rFonts w:ascii="Calibri" w:eastAsia="新細明體" w:hAnsi="Calibri" w:cs="Tahoma"/>
      <w:kern w:val="3"/>
    </w:rPr>
  </w:style>
  <w:style w:type="character" w:customStyle="1" w:styleId="Standard0">
    <w:name w:val="Standard 字元"/>
    <w:basedOn w:val="a0"/>
    <w:link w:val="Standard"/>
    <w:rsid w:val="00B665BC"/>
    <w:rPr>
      <w:rFonts w:ascii="Calibri" w:eastAsia="新細明體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8F886-8276-49D4-810E-C9EE293E7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9</cp:revision>
  <cp:lastPrinted>2022-12-21T13:23:00Z</cp:lastPrinted>
  <dcterms:created xsi:type="dcterms:W3CDTF">2022-12-21T11:23:00Z</dcterms:created>
  <dcterms:modified xsi:type="dcterms:W3CDTF">2022-12-21T14:38:00Z</dcterms:modified>
</cp:coreProperties>
</file>