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753C" w:rsidRDefault="00B4753C" w:rsidP="00804DD9">
      <w:pPr>
        <w:pStyle w:val="1"/>
        <w:numPr>
          <w:ilvl w:val="0"/>
          <w:numId w:val="0"/>
        </w:numPr>
        <w:overflowPunct w:val="0"/>
        <w:spacing w:line="480" w:lineRule="exact"/>
        <w:jc w:val="both"/>
        <w:rPr>
          <w:rFonts w:ascii="標楷體" w:eastAsia="標楷體" w:hAnsi="標楷體"/>
          <w:bCs w:val="0"/>
          <w:sz w:val="36"/>
          <w:szCs w:val="36"/>
        </w:rPr>
      </w:pPr>
      <w:bookmarkStart w:id="0" w:name="_Toc143873920"/>
      <w:r w:rsidRPr="00563E4C">
        <w:rPr>
          <w:rFonts w:ascii="標楷體" w:eastAsia="標楷體" w:hAnsi="標楷體" w:hint="eastAsia"/>
          <w:bCs w:val="0"/>
          <w:sz w:val="36"/>
          <w:szCs w:val="36"/>
        </w:rPr>
        <w:t>本會待審(處理)之議案(1</w:t>
      </w:r>
      <w:r w:rsidR="00E16E34">
        <w:rPr>
          <w:rFonts w:ascii="標楷體" w:eastAsia="標楷體" w:hAnsi="標楷體" w:hint="eastAsia"/>
          <w:bCs w:val="0"/>
          <w:sz w:val="36"/>
          <w:szCs w:val="36"/>
        </w:rPr>
        <w:t>1</w:t>
      </w:r>
      <w:r w:rsidR="00ED1C59">
        <w:rPr>
          <w:rFonts w:ascii="標楷體" w:eastAsia="標楷體" w:hAnsi="標楷體" w:hint="eastAsia"/>
          <w:bCs w:val="0"/>
          <w:sz w:val="36"/>
          <w:szCs w:val="36"/>
        </w:rPr>
        <w:t>69</w:t>
      </w:r>
      <w:r w:rsidRPr="00563E4C">
        <w:rPr>
          <w:rFonts w:ascii="標楷體" w:eastAsia="標楷體" w:hAnsi="標楷體" w:hint="eastAsia"/>
          <w:bCs w:val="0"/>
          <w:sz w:val="36"/>
          <w:szCs w:val="36"/>
        </w:rPr>
        <w:t>案)</w:t>
      </w:r>
      <w:bookmarkEnd w:id="0"/>
    </w:p>
    <w:p w:rsidR="00804DD9" w:rsidRPr="00804DD9" w:rsidRDefault="00804DD9" w:rsidP="00804DD9">
      <w:pPr>
        <w:jc w:val="right"/>
      </w:pPr>
      <w:r>
        <w:rPr>
          <w:rFonts w:hint="eastAsia"/>
        </w:rPr>
        <w:t>112.6</w:t>
      </w:r>
      <w:r w:rsidR="006F7D34">
        <w:rPr>
          <w:rFonts w:hint="eastAsia"/>
        </w:rPr>
        <w:t>.</w:t>
      </w:r>
      <w:bookmarkStart w:id="1" w:name="_GoBack"/>
      <w:bookmarkEnd w:id="1"/>
    </w:p>
    <w:p w:rsidR="00BA300B" w:rsidRPr="00BA300B" w:rsidRDefault="00BA300B" w:rsidP="00486153">
      <w:pPr>
        <w:keepNext/>
        <w:spacing w:line="480" w:lineRule="exact"/>
        <w:ind w:left="927" w:hanging="567"/>
        <w:jc w:val="both"/>
        <w:textAlignment w:val="auto"/>
        <w:outlineLvl w:val="1"/>
        <w:rPr>
          <w:rFonts w:ascii="標楷體" w:eastAsia="標楷體" w:hAnsi="標楷體"/>
          <w:b/>
          <w:bCs/>
          <w:sz w:val="32"/>
          <w:szCs w:val="32"/>
        </w:rPr>
      </w:pPr>
      <w:bookmarkStart w:id="2" w:name="_Toc126576803"/>
      <w:bookmarkStart w:id="3" w:name="_Toc143873921"/>
      <w:r w:rsidRPr="00BA300B">
        <w:rPr>
          <w:rFonts w:ascii="標楷體" w:eastAsia="標楷體" w:hAnsi="標楷體" w:hint="eastAsia"/>
          <w:b/>
          <w:bCs/>
          <w:sz w:val="32"/>
          <w:szCs w:val="32"/>
        </w:rPr>
        <w:t>一、法律案(28</w:t>
      </w:r>
      <w:r w:rsidR="00B94970">
        <w:rPr>
          <w:rFonts w:ascii="標楷體" w:eastAsia="標楷體" w:hAnsi="標楷體" w:hint="eastAsia"/>
          <w:b/>
          <w:bCs/>
          <w:sz w:val="32"/>
          <w:szCs w:val="32"/>
        </w:rPr>
        <w:t>7</w:t>
      </w:r>
      <w:r w:rsidRPr="00BA300B">
        <w:rPr>
          <w:rFonts w:ascii="標楷體" w:eastAsia="標楷體" w:hAnsi="標楷體" w:hint="eastAsia"/>
          <w:b/>
          <w:bCs/>
          <w:sz w:val="32"/>
          <w:szCs w:val="32"/>
        </w:rPr>
        <w:t>案)</w:t>
      </w:r>
      <w:bookmarkEnd w:id="2"/>
      <w:bookmarkEnd w:id="3"/>
    </w:p>
    <w:tbl>
      <w:tblPr>
        <w:tblW w:w="10206" w:type="dxa"/>
        <w:jc w:val="center"/>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BA300B" w:rsidRPr="00BA300B" w:rsidTr="003E0146">
        <w:trPr>
          <w:jc w:val="center"/>
        </w:trPr>
        <w:tc>
          <w:tcPr>
            <w:tcW w:w="51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5F5008" w:rsidRDefault="00BA300B" w:rsidP="005F5008">
            <w:pPr>
              <w:widowControl w:val="0"/>
              <w:autoSpaceDN/>
              <w:spacing w:line="340" w:lineRule="exact"/>
              <w:jc w:val="center"/>
              <w:textAlignment w:val="auto"/>
              <w:rPr>
                <w:rFonts w:ascii="標楷體" w:eastAsia="標楷體" w:hAnsi="標楷體"/>
                <w:b/>
                <w:bCs/>
                <w:spacing w:val="-16"/>
                <w:kern w:val="2"/>
                <w:szCs w:val="24"/>
              </w:rPr>
            </w:pPr>
            <w:r w:rsidRPr="005F5008">
              <w:rPr>
                <w:rFonts w:ascii="標楷體" w:eastAsia="標楷體" w:hAnsi="標楷體" w:hint="eastAsia"/>
                <w:b/>
                <w:bCs/>
                <w:spacing w:val="-16"/>
                <w:kern w:val="2"/>
                <w:szCs w:val="24"/>
              </w:rPr>
              <w:t>序</w:t>
            </w:r>
            <w:r w:rsidRPr="005F5008">
              <w:rPr>
                <w:rFonts w:ascii="標楷體" w:eastAsia="標楷體" w:hAnsi="標楷體"/>
                <w:b/>
                <w:bCs/>
                <w:spacing w:val="-16"/>
                <w:kern w:val="2"/>
                <w:szCs w:val="24"/>
              </w:rPr>
              <w:t>號</w:t>
            </w:r>
          </w:p>
        </w:tc>
        <w:tc>
          <w:tcPr>
            <w:tcW w:w="359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議案名稱</w:t>
            </w:r>
          </w:p>
        </w:tc>
        <w:tc>
          <w:tcPr>
            <w:tcW w:w="155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提案</w:t>
            </w:r>
            <w:r w:rsidRPr="00BA300B">
              <w:rPr>
                <w:rFonts w:ascii="標楷體" w:eastAsia="標楷體" w:hAnsi="標楷體" w:hint="eastAsia"/>
                <w:b/>
                <w:bCs/>
                <w:kern w:val="2"/>
                <w:szCs w:val="24"/>
              </w:rPr>
              <w:t>機關或</w:t>
            </w:r>
          </w:p>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hint="eastAsia"/>
                <w:b/>
                <w:bCs/>
                <w:kern w:val="2"/>
                <w:szCs w:val="24"/>
              </w:rPr>
              <w:t>委　　　員</w:t>
            </w:r>
          </w:p>
        </w:tc>
        <w:tc>
          <w:tcPr>
            <w:tcW w:w="2552"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院會交付</w:t>
            </w:r>
            <w:r w:rsidRPr="00BA300B">
              <w:rPr>
                <w:rFonts w:ascii="標楷體" w:eastAsia="標楷體" w:hAnsi="標楷體" w:hint="eastAsia"/>
                <w:b/>
                <w:bCs/>
                <w:kern w:val="2"/>
                <w:szCs w:val="24"/>
              </w:rPr>
              <w:t>日</w:t>
            </w:r>
            <w:r w:rsidRPr="00BA300B">
              <w:rPr>
                <w:rFonts w:ascii="標楷體" w:eastAsia="標楷體" w:hAnsi="標楷體"/>
                <w:b/>
                <w:bCs/>
                <w:kern w:val="2"/>
                <w:szCs w:val="24"/>
              </w:rPr>
              <w:t>期</w:t>
            </w:r>
            <w:r w:rsidRPr="00BA300B">
              <w:rPr>
                <w:rFonts w:ascii="標楷體" w:eastAsia="標楷體" w:hAnsi="標楷體" w:hint="eastAsia"/>
                <w:b/>
                <w:bCs/>
                <w:kern w:val="2"/>
                <w:szCs w:val="24"/>
              </w:rPr>
              <w:t>及</w:t>
            </w:r>
            <w:r w:rsidRPr="00BA300B">
              <w:rPr>
                <w:rFonts w:ascii="標楷體" w:eastAsia="標楷體" w:hAnsi="標楷體"/>
                <w:b/>
                <w:bCs/>
                <w:kern w:val="2"/>
                <w:szCs w:val="24"/>
              </w:rPr>
              <w:t>會次</w:t>
            </w:r>
          </w:p>
        </w:tc>
        <w:tc>
          <w:tcPr>
            <w:tcW w:w="198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備</w:t>
            </w:r>
            <w:r w:rsidR="005F5008">
              <w:rPr>
                <w:rFonts w:ascii="標楷體" w:eastAsia="標楷體" w:hAnsi="標楷體"/>
                <w:b/>
                <w:bCs/>
                <w:kern w:val="2"/>
                <w:szCs w:val="24"/>
              </w:rPr>
              <w:t xml:space="preserve">    </w:t>
            </w:r>
            <w:r w:rsidRPr="00BA300B">
              <w:rPr>
                <w:rFonts w:ascii="標楷體" w:eastAsia="標楷體" w:hAnsi="標楷體"/>
                <w:b/>
                <w:bCs/>
                <w:kern w:val="2"/>
                <w:szCs w:val="24"/>
              </w:rPr>
              <w:t>註</w:t>
            </w:r>
          </w:p>
        </w:tc>
      </w:tr>
      <w:tr w:rsidR="00BA300B" w:rsidRPr="00BA300B" w:rsidTr="003E0146">
        <w:trPr>
          <w:cantSplit/>
          <w:trHeight w:val="616"/>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
                <w:kern w:val="2"/>
                <w:sz w:val="28"/>
                <w:szCs w:val="28"/>
              </w:rPr>
            </w:pPr>
            <w:r w:rsidRPr="00BA300B">
              <w:rPr>
                <w:rFonts w:ascii="標楷體" w:eastAsia="標楷體" w:hAnsi="標楷體"/>
                <w:b/>
                <w:kern w:val="2"/>
                <w:sz w:val="28"/>
                <w:szCs w:val="28"/>
              </w:rPr>
              <w:t>(</w:t>
            </w:r>
            <w:r w:rsidRPr="00BA300B">
              <w:rPr>
                <w:rFonts w:ascii="標楷體" w:eastAsia="標楷體" w:hAnsi="標楷體" w:hint="eastAsia"/>
                <w:b/>
                <w:kern w:val="2"/>
                <w:sz w:val="28"/>
                <w:szCs w:val="28"/>
              </w:rPr>
              <w:t>一</w:t>
            </w:r>
            <w:r w:rsidRPr="00BA300B">
              <w:rPr>
                <w:rFonts w:ascii="標楷體" w:eastAsia="標楷體" w:hAnsi="標楷體"/>
                <w:b/>
                <w:kern w:val="2"/>
                <w:sz w:val="28"/>
                <w:szCs w:val="28"/>
              </w:rPr>
              <w:t>)財政部主管（</w:t>
            </w:r>
            <w:r w:rsidRPr="00BA300B">
              <w:rPr>
                <w:rFonts w:ascii="標楷體" w:eastAsia="標楷體" w:hAnsi="標楷體" w:hint="eastAsia"/>
                <w:b/>
                <w:kern w:val="2"/>
                <w:sz w:val="28"/>
                <w:szCs w:val="28"/>
              </w:rPr>
              <w:t>216案</w:t>
            </w:r>
            <w:r w:rsidRPr="00BA300B">
              <w:rPr>
                <w:rFonts w:ascii="標楷體" w:eastAsia="標楷體" w:hAnsi="標楷體"/>
                <w:b/>
                <w:kern w:val="2"/>
                <w:sz w:val="28"/>
                <w:szCs w:val="28"/>
              </w:rPr>
              <w:t>）</w:t>
            </w:r>
          </w:p>
        </w:tc>
      </w:tr>
      <w:tr w:rsidR="00BA300B"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財政收支劃分法部分條文修正草案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第10屆第2會期第7次院會(109.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第10屆第7會期第14次全體委員會議(112.5.25)審查，決議：另擇期繼續審查。</w:t>
            </w:r>
          </w:p>
        </w:tc>
      </w:tr>
      <w:tr w:rsidR="00BA300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財政收支劃分法修正草案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財政收支劃分法部分條文修正草案。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李貴敏等16人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w:t>
            </w:r>
            <w:r w:rsidRPr="00BA300B">
              <w:rPr>
                <w:rFonts w:ascii="標楷體" w:eastAsia="標楷體" w:hAnsi="標楷體"/>
                <w:kern w:val="2"/>
                <w:szCs w:val="24"/>
              </w:rPr>
              <w:t>11</w:t>
            </w:r>
            <w:r w:rsidRPr="00BA300B">
              <w:rPr>
                <w:rFonts w:ascii="標楷體" w:eastAsia="標楷體" w:hAnsi="標楷體" w:hint="eastAsia"/>
                <w:kern w:val="2"/>
                <w:szCs w:val="24"/>
              </w:rPr>
              <w:t>.4.22</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財政收支劃分法第</w:t>
            </w:r>
            <w:r w:rsidRPr="00BA300B">
              <w:rPr>
                <w:rFonts w:ascii="標楷體" w:eastAsia="標楷體" w:hAnsi="標楷體" w:hint="eastAsia"/>
                <w:kern w:val="2"/>
                <w:szCs w:val="24"/>
              </w:rPr>
              <w:t>八</w:t>
            </w:r>
            <w:r w:rsidRPr="00BA300B">
              <w:rPr>
                <w:rFonts w:ascii="標楷體" w:eastAsia="標楷體" w:hAnsi="標楷體"/>
                <w:kern w:val="2"/>
                <w:szCs w:val="24"/>
              </w:rPr>
              <w:t>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羅明才等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31)</w:t>
            </w:r>
            <w:r w:rsidRPr="00BA300B">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財政收支劃分法第</w:t>
            </w:r>
            <w:r w:rsidRPr="00BA300B">
              <w:rPr>
                <w:rFonts w:ascii="標楷體" w:eastAsia="標楷體" w:hAnsi="標楷體" w:hint="eastAsia"/>
                <w:kern w:val="2"/>
                <w:szCs w:val="24"/>
              </w:rPr>
              <w:t>八</w:t>
            </w:r>
            <w:r w:rsidRPr="00BA300B">
              <w:rPr>
                <w:rFonts w:ascii="標楷體" w:eastAsia="標楷體" w:hAnsi="標楷體"/>
                <w:kern w:val="2"/>
                <w:szCs w:val="24"/>
              </w:rPr>
              <w:t>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黃秀芳等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財政收支劃分法第八條、第十二條及第十六條之一條文修正草案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陳超明等27人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第10屆第5會期第6次院會(1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財政收支劃分法第十六條之一條文修正草案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賴瑞隆等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19)</w:t>
            </w:r>
            <w:r w:rsidRPr="00BA300B">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3F00EB">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財政收支劃分法第十六條之二、第三十七條之二及第三十八條之二條文修正草案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曾銘宗等17人</w:t>
            </w:r>
          </w:p>
        </w:tc>
        <w:tc>
          <w:tcPr>
            <w:tcW w:w="2552" w:type="dxa"/>
            <w:tcBorders>
              <w:top w:val="single" w:sz="4"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vMerge/>
            <w:tcBorders>
              <w:left w:val="single" w:sz="4" w:space="0" w:color="auto"/>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3F00EB" w:rsidRPr="003F00EB" w:rsidTr="003F00EB">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3F00E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F00EB" w:rsidRPr="003F00EB" w:rsidRDefault="003F00EB" w:rsidP="00486153">
            <w:pPr>
              <w:widowControl w:val="0"/>
              <w:autoSpaceDN/>
              <w:spacing w:line="340" w:lineRule="exact"/>
              <w:jc w:val="both"/>
              <w:textAlignment w:val="auto"/>
              <w:rPr>
                <w:rFonts w:ascii="標楷體" w:eastAsia="標楷體" w:hAnsi="標楷體"/>
                <w:kern w:val="2"/>
                <w:szCs w:val="24"/>
              </w:rPr>
            </w:pPr>
            <w:r w:rsidRPr="003F00EB">
              <w:rPr>
                <w:rFonts w:ascii="標楷體" w:eastAsia="標楷體" w:hAnsi="標楷體" w:hint="eastAsia"/>
                <w:kern w:val="2"/>
                <w:szCs w:val="24"/>
              </w:rPr>
              <w:t>所得稅法部分條文修正草案及遺產及贈與稅法部分條文修正草案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F00EB" w:rsidRPr="003F00EB" w:rsidRDefault="003F00EB" w:rsidP="00486153">
            <w:pPr>
              <w:widowControl w:val="0"/>
              <w:autoSpaceDN/>
              <w:spacing w:line="340" w:lineRule="exact"/>
              <w:jc w:val="both"/>
              <w:textAlignment w:val="auto"/>
              <w:rPr>
                <w:rFonts w:ascii="標楷體" w:eastAsia="標楷體" w:hAnsi="標楷體"/>
                <w:kern w:val="2"/>
                <w:szCs w:val="24"/>
              </w:rPr>
            </w:pPr>
            <w:r w:rsidRPr="003F00EB">
              <w:rPr>
                <w:rFonts w:ascii="標楷體" w:eastAsia="標楷體" w:hAnsi="標楷體" w:hint="eastAsia"/>
                <w:kern w:val="2"/>
                <w:szCs w:val="24"/>
              </w:rPr>
              <w:t>行政院</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3F00EB" w:rsidRDefault="003F00EB" w:rsidP="00486153">
            <w:pPr>
              <w:widowControl w:val="0"/>
              <w:autoSpaceDN/>
              <w:spacing w:line="340" w:lineRule="exact"/>
              <w:jc w:val="both"/>
              <w:textAlignment w:val="auto"/>
              <w:rPr>
                <w:rFonts w:ascii="標楷體" w:eastAsia="標楷體" w:hAnsi="標楷體"/>
                <w:kern w:val="2"/>
                <w:szCs w:val="24"/>
              </w:rPr>
            </w:pPr>
            <w:r w:rsidRPr="003F00EB">
              <w:rPr>
                <w:rFonts w:ascii="標楷體" w:eastAsia="標楷體" w:hAnsi="標楷體" w:hint="eastAsia"/>
                <w:kern w:val="2"/>
                <w:szCs w:val="24"/>
              </w:rPr>
              <w:t>第10屆第5會期第9次院會(1</w:t>
            </w:r>
            <w:r w:rsidRPr="003F00EB">
              <w:rPr>
                <w:rFonts w:ascii="標楷體" w:eastAsia="標楷體" w:hAnsi="標楷體"/>
                <w:kern w:val="2"/>
                <w:szCs w:val="24"/>
              </w:rPr>
              <w:t>11</w:t>
            </w:r>
            <w:r w:rsidRPr="003F00EB">
              <w:rPr>
                <w:rFonts w:ascii="標楷體" w:eastAsia="標楷體" w:hAnsi="標楷體" w:hint="eastAsia"/>
                <w:kern w:val="2"/>
                <w:szCs w:val="24"/>
              </w:rPr>
              <w:t>.</w:t>
            </w:r>
            <w:r w:rsidRPr="003F00EB">
              <w:rPr>
                <w:rFonts w:ascii="標楷體" w:eastAsia="標楷體" w:hAnsi="標楷體"/>
                <w:kern w:val="2"/>
                <w:szCs w:val="24"/>
              </w:rPr>
              <w:t>4</w:t>
            </w:r>
            <w:r w:rsidRPr="003F00EB">
              <w:rPr>
                <w:rFonts w:ascii="標楷體" w:eastAsia="標楷體" w:hAnsi="標楷體" w:hint="eastAsia"/>
                <w:kern w:val="2"/>
                <w:szCs w:val="24"/>
              </w:rPr>
              <w:t>.</w:t>
            </w:r>
            <w:r w:rsidRPr="003F00EB">
              <w:rPr>
                <w:rFonts w:ascii="標楷體" w:eastAsia="標楷體" w:hAnsi="標楷體"/>
                <w:kern w:val="2"/>
                <w:szCs w:val="24"/>
              </w:rPr>
              <w:t>22)</w:t>
            </w:r>
            <w:r w:rsidRPr="003F00E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F00EB" w:rsidRPr="003F00EB" w:rsidRDefault="003F00EB" w:rsidP="00486153">
            <w:pPr>
              <w:widowControl w:val="0"/>
              <w:autoSpaceDN/>
              <w:spacing w:line="340" w:lineRule="exact"/>
              <w:jc w:val="both"/>
              <w:textAlignment w:val="auto"/>
              <w:rPr>
                <w:rFonts w:ascii="標楷體" w:eastAsia="標楷體" w:hAnsi="標楷體"/>
                <w:kern w:val="2"/>
                <w:szCs w:val="24"/>
              </w:rPr>
            </w:pPr>
            <w:r w:rsidRPr="003F00EB">
              <w:rPr>
                <w:rFonts w:ascii="標楷體" w:eastAsia="標楷體" w:hAnsi="標楷體" w:hint="eastAsia"/>
                <w:kern w:val="2"/>
                <w:szCs w:val="24"/>
              </w:rPr>
              <w:t>尚未審查</w:t>
            </w:r>
          </w:p>
        </w:tc>
      </w:tr>
      <w:tr w:rsidR="003F00EB" w:rsidRPr="00BA300B" w:rsidTr="003F00EB">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所得稅法第四條及第十七條條文修正草案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val="restart"/>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6429F0" w:rsidP="00486153">
            <w:pPr>
              <w:widowControl w:val="0"/>
              <w:autoSpaceDN/>
              <w:spacing w:line="340" w:lineRule="exact"/>
              <w:jc w:val="both"/>
              <w:textAlignment w:val="auto"/>
              <w:rPr>
                <w:rFonts w:ascii="標楷體" w:eastAsia="標楷體" w:hAnsi="標楷體"/>
                <w:bCs/>
                <w:kern w:val="2"/>
                <w:szCs w:val="24"/>
              </w:rPr>
            </w:pPr>
            <w:r>
              <w:rPr>
                <w:rFonts w:ascii="標楷體" w:eastAsia="標楷體" w:hAnsi="標楷體"/>
                <w:bCs/>
                <w:noProof/>
                <w:kern w:val="2"/>
                <w:szCs w:val="24"/>
              </w:rPr>
              <mc:AlternateContent>
                <mc:Choice Requires="wps">
                  <w:drawing>
                    <wp:anchor distT="0" distB="0" distL="114300" distR="114300" simplePos="0" relativeHeight="251680768" behindDoc="0" locked="0" layoutInCell="1" allowOverlap="1">
                      <wp:simplePos x="0" y="0"/>
                      <wp:positionH relativeFrom="column">
                        <wp:posOffset>-33535</wp:posOffset>
                      </wp:positionH>
                      <wp:positionV relativeFrom="paragraph">
                        <wp:posOffset>1216410</wp:posOffset>
                      </wp:positionV>
                      <wp:extent cx="1260000" cy="0"/>
                      <wp:effectExtent l="0" t="0" r="35560" b="19050"/>
                      <wp:wrapNone/>
                      <wp:docPr id="12" name="直線接點 12"/>
                      <wp:cNvGraphicFramePr/>
                      <a:graphic xmlns:a="http://schemas.openxmlformats.org/drawingml/2006/main">
                        <a:graphicData uri="http://schemas.microsoft.com/office/word/2010/wordprocessingShape">
                          <wps:wsp>
                            <wps:cNvCnPr/>
                            <wps:spPr>
                              <a:xfrm flipV="1">
                                <a:off x="0" y="0"/>
                                <a:ext cx="1260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1854E6" id="直線接點 12" o:spid="_x0000_s1026" style="position:absolute;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5pt,95.8pt" to="96.55pt,9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" strokecolor="black [3213]" strokeweight=".5pt">
                      <v:stroke joinstyle="miter"/>
                    </v:line>
                  </w:pict>
                </mc:Fallback>
              </mc:AlternateContent>
            </w:r>
            <w:r w:rsidR="003F00EB" w:rsidRPr="00BA300B">
              <w:rPr>
                <w:rFonts w:ascii="標楷體" w:eastAsia="標楷體" w:hAnsi="標楷體"/>
                <w:bCs/>
                <w:kern w:val="2"/>
                <w:szCs w:val="24"/>
              </w:rPr>
              <w:t>第</w:t>
            </w:r>
            <w:r w:rsidR="003F00EB" w:rsidRPr="00BA300B">
              <w:rPr>
                <w:rFonts w:ascii="標楷體" w:eastAsia="標楷體" w:hAnsi="標楷體" w:hint="eastAsia"/>
                <w:bCs/>
                <w:kern w:val="2"/>
                <w:szCs w:val="24"/>
              </w:rPr>
              <w:t>10</w:t>
            </w:r>
            <w:r w:rsidR="003F00EB" w:rsidRPr="00BA300B">
              <w:rPr>
                <w:rFonts w:ascii="標楷體" w:eastAsia="標楷體" w:hAnsi="標楷體"/>
                <w:bCs/>
                <w:kern w:val="2"/>
                <w:szCs w:val="24"/>
              </w:rPr>
              <w:t>屆第1會期第</w:t>
            </w:r>
            <w:r w:rsidR="003F00EB" w:rsidRPr="00BA300B">
              <w:rPr>
                <w:rFonts w:ascii="標楷體" w:eastAsia="標楷體" w:hAnsi="標楷體" w:hint="eastAsia"/>
                <w:bCs/>
                <w:kern w:val="2"/>
                <w:szCs w:val="24"/>
              </w:rPr>
              <w:t>11</w:t>
            </w:r>
            <w:r w:rsidR="003F00EB" w:rsidRPr="00BA300B">
              <w:rPr>
                <w:rFonts w:ascii="標楷體" w:eastAsia="標楷體" w:hAnsi="標楷體"/>
                <w:bCs/>
                <w:kern w:val="2"/>
                <w:szCs w:val="24"/>
              </w:rPr>
              <w:t>次全體委員會議</w:t>
            </w:r>
            <w:r w:rsidR="003F00EB" w:rsidRPr="00BA300B">
              <w:rPr>
                <w:rFonts w:ascii="標楷體" w:eastAsia="標楷體" w:hAnsi="標楷體" w:hint="eastAsia"/>
                <w:kern w:val="2"/>
                <w:szCs w:val="24"/>
              </w:rPr>
              <w:t>(</w:t>
            </w:r>
            <w:r w:rsidR="003F00EB" w:rsidRPr="00BA300B">
              <w:rPr>
                <w:rFonts w:ascii="標楷體" w:eastAsia="標楷體" w:hAnsi="標楷體"/>
                <w:kern w:val="2"/>
                <w:szCs w:val="24"/>
              </w:rPr>
              <w:t>109.4.13</w:t>
            </w:r>
            <w:r w:rsidR="003F00EB" w:rsidRPr="00BA300B">
              <w:rPr>
                <w:rFonts w:ascii="標楷體" w:eastAsia="標楷體" w:hAnsi="標楷體" w:hint="eastAsia"/>
                <w:kern w:val="2"/>
                <w:szCs w:val="24"/>
              </w:rPr>
              <w:t>及4.</w:t>
            </w:r>
            <w:r w:rsidR="003F00EB" w:rsidRPr="00BA300B">
              <w:rPr>
                <w:rFonts w:ascii="標楷體" w:eastAsia="標楷體" w:hAnsi="標楷體"/>
                <w:kern w:val="2"/>
                <w:szCs w:val="24"/>
              </w:rPr>
              <w:t>15</w:t>
            </w:r>
            <w:r w:rsidR="003F00EB" w:rsidRPr="00BA300B">
              <w:rPr>
                <w:rFonts w:ascii="標楷體" w:eastAsia="標楷體" w:hAnsi="標楷體" w:hint="eastAsia"/>
                <w:kern w:val="2"/>
                <w:szCs w:val="24"/>
              </w:rPr>
              <w:t>)審查(計8案)，決議：說明</w:t>
            </w:r>
            <w:r w:rsidR="003F00EB" w:rsidRPr="00BA300B">
              <w:rPr>
                <w:rFonts w:ascii="標楷體" w:eastAsia="標楷體" w:hAnsi="標楷體" w:hint="eastAsia"/>
                <w:kern w:val="2"/>
                <w:szCs w:val="24"/>
              </w:rPr>
              <w:lastRenderedPageBreak/>
              <w:t>及詢答完畢，全案條文宣讀完畢，另擇期再審。</w:t>
            </w:r>
          </w:p>
        </w:tc>
      </w:tr>
      <w:tr w:rsidR="003F00EB" w:rsidRPr="00BA300B" w:rsidTr="003F00EB">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費鴻泰等</w:t>
            </w:r>
            <w:r w:rsidRPr="00BA300B">
              <w:rPr>
                <w:rFonts w:ascii="標楷體" w:eastAsia="標楷體" w:hAnsi="標楷體"/>
                <w:kern w:val="2"/>
                <w:szCs w:val="24"/>
              </w:rPr>
              <w:t>25人</w:t>
            </w:r>
          </w:p>
        </w:tc>
        <w:tc>
          <w:tcPr>
            <w:tcW w:w="2552"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tcBorders>
              <w:top w:val="single" w:sz="4" w:space="0" w:color="000000"/>
              <w:left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F00EB">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林德福等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廖婉汝等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第10屆第1會期第3次院會(109.3.</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第10屆第1會期第4次院會(109.3.</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賴士葆等23</w:t>
            </w:r>
            <w:r w:rsidRPr="00BA300B">
              <w:rPr>
                <w:rFonts w:ascii="標楷體" w:eastAsia="標楷體" w:hAnsi="標楷體"/>
                <w:kern w:val="2"/>
                <w:szCs w:val="24"/>
              </w:rPr>
              <w:t>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第10屆第1會期第6次院會(109.3.</w:t>
            </w:r>
            <w:r w:rsidRPr="00BA300B">
              <w:rPr>
                <w:rFonts w:ascii="標楷體" w:eastAsia="標楷體" w:hAnsi="標楷體"/>
                <w:kern w:val="2"/>
                <w:szCs w:val="24"/>
              </w:rPr>
              <w:t>27)</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E0146">
        <w:trPr>
          <w:cantSplit/>
          <w:trHeight w:val="962"/>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20人</w:t>
            </w:r>
          </w:p>
        </w:tc>
        <w:tc>
          <w:tcPr>
            <w:tcW w:w="2552" w:type="dxa"/>
            <w:tcBorders>
              <w:top w:val="single" w:sz="4" w:space="0" w:color="auto"/>
              <w:left w:val="single" w:sz="4" w:space="0" w:color="000000"/>
              <w:bottom w:val="single" w:sz="2" w:space="0" w:color="auto"/>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第10屆第1會期第6次院會(109.3.</w:t>
            </w:r>
            <w:r w:rsidRPr="00BA300B">
              <w:rPr>
                <w:rFonts w:ascii="標楷體" w:eastAsia="標楷體" w:hAnsi="標楷體"/>
                <w:kern w:val="2"/>
                <w:szCs w:val="24"/>
              </w:rPr>
              <w:t>27)</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2"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F00EB">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w:t>
            </w:r>
            <w:r w:rsidRPr="00BA300B">
              <w:rPr>
                <w:rFonts w:ascii="標楷體" w:eastAsia="標楷體" w:hAnsi="標楷體" w:hint="eastAsia"/>
                <w:kern w:val="2"/>
                <w:szCs w:val="24"/>
              </w:rPr>
              <w:t>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21人</w:t>
            </w:r>
          </w:p>
        </w:tc>
        <w:tc>
          <w:tcPr>
            <w:tcW w:w="2552"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第10屆第3會期第6次院會(1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vMerge w:val="restart"/>
            <w:tcBorders>
              <w:top w:val="single" w:sz="2" w:space="0" w:color="auto"/>
              <w:left w:val="single" w:sz="2" w:space="0" w:color="auto"/>
              <w:bottom w:val="single" w:sz="2"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5</w:t>
            </w:r>
            <w:r w:rsidRPr="00BA300B">
              <w:rPr>
                <w:rFonts w:ascii="標楷體" w:eastAsia="標楷體" w:hAnsi="標楷體"/>
                <w:bCs/>
                <w:kern w:val="2"/>
                <w:szCs w:val="24"/>
              </w:rPr>
              <w:t>會期第</w:t>
            </w:r>
            <w:r w:rsidRPr="00BA300B">
              <w:rPr>
                <w:rFonts w:ascii="標楷體" w:eastAsia="標楷體" w:hAnsi="標楷體" w:hint="eastAsia"/>
                <w:bCs/>
                <w:kern w:val="2"/>
                <w:szCs w:val="24"/>
              </w:rPr>
              <w:t>1</w:t>
            </w:r>
            <w:r w:rsidRPr="00BA300B">
              <w:rPr>
                <w:rFonts w:ascii="標楷體" w:eastAsia="標楷體" w:hAnsi="標楷體"/>
                <w:bCs/>
                <w:kern w:val="2"/>
                <w:szCs w:val="24"/>
              </w:rPr>
              <w:t>6次全體委員會議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111.5.19</w:t>
            </w:r>
            <w:r w:rsidRPr="00BA300B">
              <w:rPr>
                <w:rFonts w:ascii="標楷體" w:eastAsia="標楷體" w:hAnsi="標楷體" w:hint="eastAsia"/>
                <w:kern w:val="2"/>
                <w:szCs w:val="24"/>
              </w:rPr>
              <w:t>)審查(計4案)，決議：說明及詢答完畢，另擇期再審。</w:t>
            </w:r>
          </w:p>
        </w:tc>
      </w:tr>
      <w:tr w:rsidR="003F00EB" w:rsidRPr="00BA300B" w:rsidTr="003E0146">
        <w:trPr>
          <w:cantSplit/>
          <w:jc w:val="center"/>
        </w:trPr>
        <w:tc>
          <w:tcPr>
            <w:tcW w:w="51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吳怡玎等18人</w:t>
            </w:r>
          </w:p>
        </w:tc>
        <w:tc>
          <w:tcPr>
            <w:tcW w:w="2552"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第10屆第5會期第7次院會(1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4</w:t>
            </w:r>
            <w:r w:rsidRPr="00BA300B">
              <w:rPr>
                <w:rFonts w:ascii="標楷體" w:eastAsia="標楷體" w:hAnsi="標楷體" w:hint="eastAsia"/>
                <w:bCs/>
                <w:kern w:val="2"/>
                <w:szCs w:val="24"/>
              </w:rPr>
              <w:t>.</w:t>
            </w:r>
            <w:r w:rsidRPr="00BA300B">
              <w:rPr>
                <w:rFonts w:ascii="標楷體" w:eastAsia="標楷體" w:hAnsi="標楷體"/>
                <w:bCs/>
                <w:kern w:val="2"/>
                <w:szCs w:val="24"/>
              </w:rPr>
              <w:t>8)</w:t>
            </w:r>
            <w:r w:rsidRPr="00BA300B">
              <w:rPr>
                <w:rFonts w:ascii="標楷體" w:eastAsia="標楷體" w:hAnsi="標楷體" w:hint="eastAsia"/>
                <w:bCs/>
                <w:kern w:val="2"/>
                <w:szCs w:val="24"/>
              </w:rPr>
              <w:t>決定：「交財政委員會審查」</w:t>
            </w:r>
          </w:p>
        </w:tc>
        <w:tc>
          <w:tcPr>
            <w:tcW w:w="1984" w:type="dxa"/>
            <w:vMerge/>
            <w:tcBorders>
              <w:top w:val="single" w:sz="2"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bCs/>
                <w:kern w:val="2"/>
                <w:szCs w:val="24"/>
              </w:rPr>
            </w:pPr>
          </w:p>
        </w:tc>
      </w:tr>
      <w:tr w:rsidR="003F00E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第10屆第5會期第11次院會(1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5</w:t>
            </w:r>
            <w:r w:rsidRPr="00BA300B">
              <w:rPr>
                <w:rFonts w:ascii="標楷體" w:eastAsia="標楷體" w:hAnsi="標楷體" w:hint="eastAsia"/>
                <w:bCs/>
                <w:kern w:val="2"/>
                <w:szCs w:val="24"/>
              </w:rPr>
              <w:t>.</w:t>
            </w:r>
            <w:r w:rsidRPr="00BA300B">
              <w:rPr>
                <w:rFonts w:ascii="標楷體" w:eastAsia="標楷體" w:hAnsi="標楷體"/>
                <w:bCs/>
                <w:kern w:val="2"/>
                <w:szCs w:val="24"/>
              </w:rPr>
              <w:t>6)</w:t>
            </w:r>
            <w:r w:rsidRPr="00BA300B">
              <w:rPr>
                <w:rFonts w:ascii="標楷體" w:eastAsia="標楷體" w:hAnsi="標楷體" w:hint="eastAsia"/>
                <w:bCs/>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bCs/>
                <w:kern w:val="2"/>
                <w:szCs w:val="24"/>
              </w:rPr>
            </w:pPr>
          </w:p>
        </w:tc>
      </w:tr>
      <w:tr w:rsidR="003F00EB" w:rsidRPr="00BA300B" w:rsidTr="003E0146">
        <w:trPr>
          <w:cantSplit/>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吳玉琴等19人</w:t>
            </w:r>
          </w:p>
        </w:tc>
        <w:tc>
          <w:tcPr>
            <w:tcW w:w="2552"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第10屆第5會期第11次院會(1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5</w:t>
            </w:r>
            <w:r w:rsidRPr="00BA300B">
              <w:rPr>
                <w:rFonts w:ascii="標楷體" w:eastAsia="標楷體" w:hAnsi="標楷體" w:hint="eastAsia"/>
                <w:bCs/>
                <w:kern w:val="2"/>
                <w:szCs w:val="24"/>
              </w:rPr>
              <w:t>.</w:t>
            </w:r>
            <w:r w:rsidRPr="00BA300B">
              <w:rPr>
                <w:rFonts w:ascii="標楷體" w:eastAsia="標楷體" w:hAnsi="標楷體"/>
                <w:bCs/>
                <w:kern w:val="2"/>
                <w:szCs w:val="24"/>
              </w:rPr>
              <w:t>6)</w:t>
            </w:r>
            <w:r w:rsidRPr="00BA300B">
              <w:rPr>
                <w:rFonts w:ascii="標楷體" w:eastAsia="標楷體" w:hAnsi="標楷體" w:hint="eastAsia"/>
                <w:bCs/>
                <w:kern w:val="2"/>
                <w:szCs w:val="24"/>
              </w:rPr>
              <w:t>決定：「交財政委員會審查」</w:t>
            </w:r>
          </w:p>
        </w:tc>
        <w:tc>
          <w:tcPr>
            <w:tcW w:w="1984" w:type="dxa"/>
            <w:vMerge/>
            <w:tcBorders>
              <w:left w:val="single" w:sz="4" w:space="0" w:color="000000"/>
              <w:bottom w:val="single" w:sz="2"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bCs/>
                <w:kern w:val="2"/>
                <w:szCs w:val="24"/>
              </w:rPr>
            </w:pPr>
          </w:p>
        </w:tc>
      </w:tr>
      <w:tr w:rsidR="003F00EB" w:rsidRPr="00BA300B" w:rsidTr="003E0146">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所得稅法第四條條文修正草案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w:t>
            </w:r>
            <w:r w:rsidRPr="00BA300B">
              <w:rPr>
                <w:rFonts w:ascii="標楷體" w:eastAsia="標楷體" w:hAnsi="標楷體"/>
                <w:kern w:val="2"/>
                <w:szCs w:val="24"/>
              </w:rPr>
              <w:t>16人</w:t>
            </w:r>
          </w:p>
        </w:tc>
        <w:tc>
          <w:tcPr>
            <w:tcW w:w="2552"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第10屆第1會期第9次院會(109.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F00EB" w:rsidRPr="00BA300B" w:rsidTr="003E0146">
        <w:trPr>
          <w:cantSplit/>
          <w:jc w:val="center"/>
        </w:trPr>
        <w:tc>
          <w:tcPr>
            <w:tcW w:w="51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所得稅法第四條條文修正草案</w:t>
            </w:r>
          </w:p>
        </w:tc>
        <w:tc>
          <w:tcPr>
            <w:tcW w:w="1559"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湯蕙禎等18人</w:t>
            </w:r>
          </w:p>
        </w:tc>
        <w:tc>
          <w:tcPr>
            <w:tcW w:w="2552"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F00EB" w:rsidRPr="00BA300B" w:rsidTr="003D45DC">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蔡適應等21人</w:t>
            </w:r>
          </w:p>
        </w:tc>
        <w:tc>
          <w:tcPr>
            <w:tcW w:w="2552"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D45DC">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所得稅法第四條之三條文修正草案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0</w:t>
            </w:r>
            <w:r w:rsidRPr="00BA300B">
              <w:rPr>
                <w:rFonts w:ascii="標楷體" w:eastAsia="標楷體" w:hAnsi="標楷體" w:hint="eastAsia"/>
                <w:kern w:val="2"/>
                <w:szCs w:val="24"/>
              </w:rPr>
              <w:t>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所得稅法第四條之三條文修正草案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3</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15)</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所得稅法部分條文修正草案</w:t>
            </w:r>
          </w:p>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第10屆第4會期第3次院會(1</w:t>
            </w:r>
            <w:r w:rsidRPr="00BA300B">
              <w:rPr>
                <w:rFonts w:ascii="標楷體" w:eastAsia="標楷體" w:hAnsi="標楷體"/>
                <w:kern w:val="2"/>
                <w:szCs w:val="24"/>
              </w:rPr>
              <w:t>10</w:t>
            </w:r>
            <w:r w:rsidRPr="00BA300B">
              <w:rPr>
                <w:rFonts w:ascii="標楷體" w:eastAsia="標楷體" w:hAnsi="標楷體" w:hint="eastAsia"/>
                <w:kern w:val="2"/>
                <w:szCs w:val="24"/>
              </w:rPr>
              <w:t>.10.1</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所得稅法部分條文修正草案</w:t>
            </w:r>
          </w:p>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謝衣鳯等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吳玉琴等17人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.29</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沈發惠等19人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第10屆第6會期第4次院會(111.10.14</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所得稅法第四條之四條文修正草案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林思銘等17人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第10屆第5會期第14次院會(111.</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李貴敏等</w:t>
            </w:r>
            <w:r w:rsidRPr="00BA300B">
              <w:rPr>
                <w:rFonts w:ascii="標楷體" w:eastAsia="標楷體" w:hAnsi="標楷體"/>
                <w:kern w:val="2"/>
                <w:szCs w:val="24"/>
              </w:rPr>
              <w:t>27人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第10屆第2會期第1次院會(109.</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所得稅法第十四條</w:t>
            </w:r>
            <w:r w:rsidRPr="00BA300B">
              <w:rPr>
                <w:rFonts w:ascii="標楷體" w:eastAsia="標楷體" w:hAnsi="標楷體" w:hint="eastAsia"/>
                <w:kern w:val="2"/>
                <w:szCs w:val="24"/>
              </w:rPr>
              <w:t>之四</w:t>
            </w:r>
            <w:r w:rsidRPr="00BA300B">
              <w:rPr>
                <w:rFonts w:ascii="標楷體" w:eastAsia="標楷體" w:hAnsi="標楷體"/>
                <w:kern w:val="2"/>
                <w:szCs w:val="24"/>
              </w:rPr>
              <w:t>及第二十</w:t>
            </w:r>
            <w:r w:rsidRPr="00BA300B">
              <w:rPr>
                <w:rFonts w:ascii="標楷體" w:eastAsia="標楷體" w:hAnsi="標楷體" w:hint="eastAsia"/>
                <w:kern w:val="2"/>
                <w:szCs w:val="24"/>
              </w:rPr>
              <w:t>四條之五</w:t>
            </w:r>
            <w:r w:rsidRPr="00BA300B">
              <w:rPr>
                <w:rFonts w:ascii="標楷體" w:eastAsia="標楷體" w:hAnsi="標楷體"/>
                <w:kern w:val="2"/>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楊瓊瓔等16</w:t>
            </w:r>
            <w:r w:rsidRPr="00BA300B">
              <w:rPr>
                <w:rFonts w:ascii="標楷體" w:eastAsia="標楷體" w:hAnsi="標楷體"/>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所得稅法第十四條及第一百二十六條條文修正草案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邱泰源等</w:t>
            </w:r>
            <w:r w:rsidRPr="00BA300B">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第10屆第2會期第7次院會(109.12.</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第10屆第1會期第9次院會(109.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謝衣鳯等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0</w:t>
            </w:r>
            <w:r w:rsidRPr="00BA300B">
              <w:rPr>
                <w:rFonts w:ascii="標楷體" w:eastAsia="標楷體" w:hAnsi="標楷體" w:hint="eastAsia"/>
                <w:kern w:val="2"/>
                <w:szCs w:val="24"/>
              </w:rPr>
              <w:t>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吳琪銘等</w:t>
            </w:r>
            <w:r w:rsidRPr="00BA300B">
              <w:rPr>
                <w:rFonts w:ascii="標楷體" w:eastAsia="標楷體" w:hAnsi="標楷體"/>
                <w:kern w:val="2"/>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2</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張宏陸等</w:t>
            </w:r>
            <w:r w:rsidRPr="00BA300B">
              <w:rPr>
                <w:rFonts w:ascii="標楷體" w:eastAsia="標楷體" w:hAnsi="標楷體"/>
                <w:kern w:val="2"/>
                <w:szCs w:val="24"/>
              </w:rPr>
              <w:t>20</w:t>
            </w:r>
            <w:r w:rsidRPr="00BA300B">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4</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w:t>
            </w:r>
            <w:r w:rsidRPr="00BA300B">
              <w:rPr>
                <w:rFonts w:ascii="標楷體" w:eastAsia="標楷體" w:hAnsi="標楷體"/>
                <w:kern w:val="2"/>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w:t>
            </w:r>
            <w:r w:rsidRPr="00BA300B">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第10屆第2會期第7次院會(109.</w:t>
            </w:r>
            <w:r w:rsidRPr="00BA300B">
              <w:rPr>
                <w:rFonts w:ascii="標楷體" w:eastAsia="標楷體" w:hAnsi="標楷體"/>
                <w:kern w:val="2"/>
                <w:szCs w:val="24"/>
              </w:rPr>
              <w:t>12</w:t>
            </w:r>
            <w:r w:rsidRPr="00BA300B">
              <w:rPr>
                <w:rFonts w:ascii="標楷體" w:eastAsia="標楷體" w:hAnsi="標楷體" w:hint="eastAsia"/>
                <w:kern w:val="2"/>
                <w:szCs w:val="24"/>
              </w:rPr>
              <w:t>.11</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邱泰源等</w:t>
            </w:r>
            <w:r w:rsidRPr="00BA300B">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第10屆第2會期第7次院會(109.</w:t>
            </w:r>
            <w:r w:rsidRPr="00BA300B">
              <w:rPr>
                <w:rFonts w:ascii="標楷體" w:eastAsia="標楷體" w:hAnsi="標楷體"/>
                <w:kern w:val="2"/>
                <w:szCs w:val="24"/>
              </w:rPr>
              <w:t>12</w:t>
            </w:r>
            <w:r w:rsidRPr="00BA300B">
              <w:rPr>
                <w:rFonts w:ascii="標楷體" w:eastAsia="標楷體" w:hAnsi="標楷體" w:hint="eastAsia"/>
                <w:kern w:val="2"/>
                <w:szCs w:val="24"/>
              </w:rPr>
              <w:t>.11</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余天等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.12</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陳玉珍等</w:t>
            </w:r>
            <w:r w:rsidRPr="00BA300B">
              <w:rPr>
                <w:rFonts w:ascii="標楷體" w:eastAsia="標楷體" w:hAnsi="標楷體"/>
                <w:kern w:val="2"/>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賴瑞隆等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費鴻泰等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第10屆第3會期第6次院會(1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.5.</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.5.</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邱志偉等16人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萬美玲等19人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李貴敏等28人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第10屆第4會期第6次院會(1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.10.</w:t>
            </w:r>
            <w:r w:rsidRPr="00BA300B">
              <w:rPr>
                <w:rFonts w:ascii="標楷體" w:eastAsia="標楷體" w:hAnsi="標楷體"/>
                <w:bCs/>
                <w:kern w:val="2"/>
                <w:szCs w:val="24"/>
              </w:rPr>
              <w:t>22)</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邱志偉等18人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第10屆第4會期第6次院會(1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.10.</w:t>
            </w:r>
            <w:r w:rsidRPr="00BA300B">
              <w:rPr>
                <w:rFonts w:ascii="標楷體" w:eastAsia="標楷體" w:hAnsi="標楷體"/>
                <w:bCs/>
                <w:kern w:val="2"/>
                <w:szCs w:val="24"/>
              </w:rPr>
              <w:t>22)</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賴士葆等22人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第10屆第4會期第8次院會(1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w:t>
            </w:r>
            <w:r w:rsidRPr="00BA300B">
              <w:rPr>
                <w:rFonts w:ascii="標楷體" w:eastAsia="標楷體" w:hAnsi="標楷體"/>
                <w:bCs/>
                <w:kern w:val="2"/>
                <w:szCs w:val="24"/>
              </w:rPr>
              <w:t>1</w:t>
            </w:r>
            <w:r w:rsidRPr="00BA300B">
              <w:rPr>
                <w:rFonts w:ascii="標楷體" w:eastAsia="標楷體" w:hAnsi="標楷體" w:hint="eastAsia"/>
                <w:bCs/>
                <w:kern w:val="2"/>
                <w:szCs w:val="24"/>
              </w:rPr>
              <w:t>.</w:t>
            </w:r>
            <w:r w:rsidRPr="00BA300B">
              <w:rPr>
                <w:rFonts w:ascii="標楷體" w:eastAsia="標楷體" w:hAnsi="標楷體"/>
                <w:bCs/>
                <w:kern w:val="2"/>
                <w:szCs w:val="24"/>
              </w:rPr>
              <w:t>5)</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1.3.1</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張育美等16人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第10屆第5會期第5次院會(1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1.3.</w:t>
            </w:r>
            <w:r w:rsidRPr="00BA300B">
              <w:rPr>
                <w:rFonts w:ascii="標楷體" w:eastAsia="標楷體" w:hAnsi="標楷體"/>
                <w:bCs/>
                <w:kern w:val="2"/>
                <w:szCs w:val="24"/>
              </w:rPr>
              <w:t>25)</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蔣萬安等16人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第10屆第5會期第6次院會(1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4</w:t>
            </w:r>
            <w:r w:rsidRPr="00BA300B">
              <w:rPr>
                <w:rFonts w:ascii="標楷體" w:eastAsia="標楷體" w:hAnsi="標楷體" w:hint="eastAsia"/>
                <w:bCs/>
                <w:kern w:val="2"/>
                <w:szCs w:val="24"/>
              </w:rPr>
              <w:t>.</w:t>
            </w:r>
            <w:r w:rsidRPr="00BA300B">
              <w:rPr>
                <w:rFonts w:ascii="標楷體" w:eastAsia="標楷體" w:hAnsi="標楷體"/>
                <w:bCs/>
                <w:kern w:val="2"/>
                <w:szCs w:val="24"/>
              </w:rPr>
              <w:t>1)</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馬文君等16人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第10屆第5會期第9次院會(1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4</w:t>
            </w:r>
            <w:r w:rsidRPr="00BA300B">
              <w:rPr>
                <w:rFonts w:ascii="標楷體" w:eastAsia="標楷體" w:hAnsi="標楷體" w:hint="eastAsia"/>
                <w:bCs/>
                <w:kern w:val="2"/>
                <w:szCs w:val="24"/>
              </w:rPr>
              <w:t>.</w:t>
            </w:r>
            <w:r w:rsidRPr="00BA300B">
              <w:rPr>
                <w:rFonts w:ascii="標楷體" w:eastAsia="標楷體" w:hAnsi="標楷體"/>
                <w:bCs/>
                <w:kern w:val="2"/>
                <w:szCs w:val="24"/>
              </w:rPr>
              <w:t>22)</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第10屆第5會期第14次院會(1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5</w:t>
            </w:r>
            <w:r w:rsidRPr="00BA300B">
              <w:rPr>
                <w:rFonts w:ascii="標楷體" w:eastAsia="標楷體" w:hAnsi="標楷體" w:hint="eastAsia"/>
                <w:bCs/>
                <w:kern w:val="2"/>
                <w:szCs w:val="24"/>
              </w:rPr>
              <w:t>.</w:t>
            </w:r>
            <w:r w:rsidRPr="00BA300B">
              <w:rPr>
                <w:rFonts w:ascii="標楷體" w:eastAsia="標楷體" w:hAnsi="標楷體"/>
                <w:bCs/>
                <w:kern w:val="2"/>
                <w:szCs w:val="24"/>
              </w:rPr>
              <w:t>27)</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委員鄭天財Sra Kacaw等17人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第10屆第6會期第2次院會(1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1.9.30</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委員廖婉汝等 23 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F91EDD" w:rsidRDefault="003D45DC" w:rsidP="00486153">
            <w:pPr>
              <w:widowControl w:val="0"/>
              <w:autoSpaceDN/>
              <w:spacing w:line="320" w:lineRule="exact"/>
              <w:jc w:val="both"/>
              <w:textAlignment w:val="auto"/>
              <w:rPr>
                <w:rFonts w:ascii="標楷體" w:eastAsia="標楷體" w:hAnsi="標楷體"/>
                <w:kern w:val="2"/>
                <w:szCs w:val="24"/>
              </w:rPr>
            </w:pPr>
            <w:r w:rsidRPr="00F91EDD">
              <w:rPr>
                <w:rFonts w:ascii="標楷體" w:eastAsia="標楷體" w:hAnsi="標楷體" w:hint="eastAsia"/>
                <w:kern w:val="2"/>
                <w:szCs w:val="24"/>
              </w:rPr>
              <w:t>第10屆第6會期第</w:t>
            </w:r>
            <w:r w:rsidRPr="00F91EDD">
              <w:rPr>
                <w:rFonts w:ascii="標楷體" w:eastAsia="標楷體" w:hAnsi="標楷體"/>
                <w:kern w:val="2"/>
                <w:szCs w:val="24"/>
              </w:rPr>
              <w:t>3</w:t>
            </w:r>
            <w:r w:rsidRPr="00F91EDD">
              <w:rPr>
                <w:rFonts w:ascii="標楷體" w:eastAsia="標楷體" w:hAnsi="標楷體" w:hint="eastAsia"/>
                <w:kern w:val="2"/>
                <w:szCs w:val="24"/>
              </w:rPr>
              <w:t>次院會(1</w:t>
            </w:r>
            <w:r w:rsidRPr="00F91EDD">
              <w:rPr>
                <w:rFonts w:ascii="標楷體" w:eastAsia="標楷體" w:hAnsi="標楷體"/>
                <w:kern w:val="2"/>
                <w:szCs w:val="24"/>
              </w:rPr>
              <w:t>1</w:t>
            </w:r>
            <w:r w:rsidRPr="00F91EDD">
              <w:rPr>
                <w:rFonts w:ascii="標楷體" w:eastAsia="標楷體" w:hAnsi="標楷體" w:hint="eastAsia"/>
                <w:kern w:val="2"/>
                <w:szCs w:val="24"/>
              </w:rPr>
              <w:t>1.</w:t>
            </w:r>
            <w:r w:rsidRPr="00F91EDD">
              <w:rPr>
                <w:rFonts w:ascii="標楷體" w:eastAsia="標楷體" w:hAnsi="標楷體"/>
                <w:kern w:val="2"/>
                <w:szCs w:val="24"/>
              </w:rPr>
              <w:t>10</w:t>
            </w:r>
            <w:r w:rsidRPr="00F91EDD">
              <w:rPr>
                <w:rFonts w:ascii="標楷體" w:eastAsia="標楷體" w:hAnsi="標楷體" w:hint="eastAsia"/>
                <w:kern w:val="2"/>
                <w:szCs w:val="24"/>
              </w:rPr>
              <w:t>.</w:t>
            </w:r>
            <w:r w:rsidRPr="00F91EDD">
              <w:rPr>
                <w:rFonts w:ascii="標楷體" w:eastAsia="標楷體" w:hAnsi="標楷體"/>
                <w:kern w:val="2"/>
                <w:szCs w:val="24"/>
              </w:rPr>
              <w:t>7)</w:t>
            </w:r>
            <w:r w:rsidRPr="00F91EDD">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張廖萬堅等 22 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F91EDD" w:rsidRDefault="003D45DC" w:rsidP="00486153">
            <w:pPr>
              <w:widowControl w:val="0"/>
              <w:autoSpaceDN/>
              <w:spacing w:line="320" w:lineRule="exact"/>
              <w:jc w:val="both"/>
              <w:textAlignment w:val="auto"/>
              <w:rPr>
                <w:rFonts w:ascii="標楷體" w:eastAsia="標楷體" w:hAnsi="標楷體"/>
                <w:kern w:val="2"/>
                <w:szCs w:val="24"/>
              </w:rPr>
            </w:pPr>
            <w:r w:rsidRPr="00F91EDD">
              <w:rPr>
                <w:rFonts w:ascii="標楷體" w:eastAsia="標楷體" w:hAnsi="標楷體" w:hint="eastAsia"/>
                <w:kern w:val="2"/>
                <w:szCs w:val="24"/>
              </w:rPr>
              <w:t>第10屆第6會期第</w:t>
            </w:r>
            <w:r w:rsidRPr="00F91EDD">
              <w:rPr>
                <w:rFonts w:ascii="標楷體" w:eastAsia="標楷體" w:hAnsi="標楷體"/>
                <w:kern w:val="2"/>
                <w:szCs w:val="24"/>
              </w:rPr>
              <w:t>3</w:t>
            </w:r>
            <w:r w:rsidRPr="00F91EDD">
              <w:rPr>
                <w:rFonts w:ascii="標楷體" w:eastAsia="標楷體" w:hAnsi="標楷體" w:hint="eastAsia"/>
                <w:kern w:val="2"/>
                <w:szCs w:val="24"/>
              </w:rPr>
              <w:t>次院會(1</w:t>
            </w:r>
            <w:r w:rsidRPr="00F91EDD">
              <w:rPr>
                <w:rFonts w:ascii="標楷體" w:eastAsia="標楷體" w:hAnsi="標楷體"/>
                <w:kern w:val="2"/>
                <w:szCs w:val="24"/>
              </w:rPr>
              <w:t>1</w:t>
            </w:r>
            <w:r w:rsidRPr="00F91EDD">
              <w:rPr>
                <w:rFonts w:ascii="標楷體" w:eastAsia="標楷體" w:hAnsi="標楷體" w:hint="eastAsia"/>
                <w:kern w:val="2"/>
                <w:szCs w:val="24"/>
              </w:rPr>
              <w:t>1.</w:t>
            </w:r>
            <w:r w:rsidRPr="00F91EDD">
              <w:rPr>
                <w:rFonts w:ascii="標楷體" w:eastAsia="標楷體" w:hAnsi="標楷體"/>
                <w:kern w:val="2"/>
                <w:szCs w:val="24"/>
              </w:rPr>
              <w:t>10</w:t>
            </w:r>
            <w:r w:rsidRPr="00F91EDD">
              <w:rPr>
                <w:rFonts w:ascii="標楷體" w:eastAsia="標楷體" w:hAnsi="標楷體" w:hint="eastAsia"/>
                <w:kern w:val="2"/>
                <w:szCs w:val="24"/>
              </w:rPr>
              <w:t>.</w:t>
            </w:r>
            <w:r w:rsidRPr="00F91EDD">
              <w:rPr>
                <w:rFonts w:ascii="標楷體" w:eastAsia="標楷體" w:hAnsi="標楷體"/>
                <w:kern w:val="2"/>
                <w:szCs w:val="24"/>
              </w:rPr>
              <w:t>7)</w:t>
            </w:r>
            <w:r w:rsidRPr="00F91EDD">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湯蕙禎等18人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第10屆第6會期第4次院會(111.10.14</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楊曜等16人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w:t>
            </w:r>
            <w:r w:rsidRPr="00BA300B">
              <w:rPr>
                <w:rFonts w:ascii="標楷體" w:eastAsia="標楷體" w:hAnsi="標楷體"/>
                <w:bCs/>
                <w:kern w:val="2"/>
                <w:szCs w:val="24"/>
              </w:rPr>
              <w:t>11</w:t>
            </w:r>
            <w:r w:rsidRPr="00BA300B">
              <w:rPr>
                <w:rFonts w:ascii="標楷體" w:eastAsia="標楷體" w:hAnsi="標楷體" w:hint="eastAsia"/>
                <w:bCs/>
                <w:kern w:val="2"/>
                <w:szCs w:val="24"/>
              </w:rPr>
              <w:t>次院會(111.</w:t>
            </w:r>
            <w:r w:rsidRPr="00BA300B">
              <w:rPr>
                <w:rFonts w:ascii="標楷體" w:eastAsia="標楷體" w:hAnsi="標楷體"/>
                <w:bCs/>
                <w:kern w:val="2"/>
                <w:szCs w:val="24"/>
              </w:rPr>
              <w:t>12</w:t>
            </w:r>
            <w:r w:rsidRPr="00BA300B">
              <w:rPr>
                <w:rFonts w:ascii="標楷體" w:eastAsia="標楷體" w:hAnsi="標楷體" w:hint="eastAsia"/>
                <w:bCs/>
                <w:kern w:val="2"/>
                <w:szCs w:val="24"/>
              </w:rPr>
              <w:t>.</w:t>
            </w:r>
            <w:r w:rsidRPr="00BA300B">
              <w:rPr>
                <w:rFonts w:ascii="標楷體" w:eastAsia="標楷體" w:hAnsi="標楷體"/>
                <w:bCs/>
                <w:kern w:val="2"/>
                <w:szCs w:val="24"/>
              </w:rPr>
              <w:t>9</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莊競程等19人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第10屆第6會期第11次院會(111.12.9)決定：「交財政委員會審查」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何志偉等21人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第10屆第6會期第13次院會(111.12.23)決定：「交財政委員會審查」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鍾佳濱等24人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第10屆第6會期第13次院會(111.12.23)決定：「交財政委員會審查」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trHeight w:val="1365"/>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劉櫂豪等17人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第10屆第6會期第13次院會(111.12.23)決定：「交財政委員會審查」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林昶佐等17人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第10屆第7會期第1次院會(112.2.</w:t>
            </w:r>
            <w:r w:rsidRPr="00BA300B">
              <w:rPr>
                <w:rFonts w:ascii="標楷體" w:eastAsia="標楷體" w:hAnsi="標楷體"/>
                <w:kern w:val="2"/>
                <w:szCs w:val="24"/>
              </w:rPr>
              <w:t>1</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3D45DC" w:rsidRPr="00BA300B" w:rsidRDefault="003D45DC"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賴士葆等19人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jc w:val="both"/>
              <w:textAlignment w:val="auto"/>
              <w:rPr>
                <w:kern w:val="2"/>
              </w:rPr>
            </w:pPr>
            <w:r w:rsidRPr="00BA300B">
              <w:rPr>
                <w:rFonts w:ascii="標楷體" w:eastAsia="標楷體" w:hAnsi="標楷體" w:hint="eastAsia"/>
                <w:kern w:val="2"/>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F91EDD">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黃國書等19人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第10屆第7會期第5次院會（112.3.24）決定：「交財政委員會審查」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F91EDD">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賴品妤等16人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F91EDD">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黃秀芳等22人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所得稅法第三十八條條文修正草案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江永昌等18人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w:t>
            </w:r>
            <w:r w:rsidRPr="00BA300B">
              <w:rPr>
                <w:rFonts w:ascii="標楷體" w:eastAsia="標楷體" w:hAnsi="標楷體"/>
                <w:bCs/>
                <w:kern w:val="2"/>
                <w:szCs w:val="24"/>
              </w:rPr>
              <w:t>2</w:t>
            </w:r>
            <w:r w:rsidRPr="00BA300B">
              <w:rPr>
                <w:rFonts w:ascii="標楷體" w:eastAsia="標楷體" w:hAnsi="標楷體" w:hint="eastAsia"/>
                <w:bCs/>
                <w:kern w:val="2"/>
                <w:szCs w:val="24"/>
              </w:rPr>
              <w:t>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5</w:t>
            </w:r>
            <w:r w:rsidRPr="00BA300B">
              <w:rPr>
                <w:rFonts w:ascii="標楷體" w:eastAsia="標楷體" w:hAnsi="標楷體" w:hint="eastAsia"/>
                <w:bCs/>
                <w:kern w:val="2"/>
                <w:szCs w:val="24"/>
              </w:rPr>
              <w:t>.</w:t>
            </w:r>
            <w:r w:rsidRPr="00BA300B">
              <w:rPr>
                <w:rFonts w:ascii="標楷體" w:eastAsia="標楷體" w:hAnsi="標楷體"/>
                <w:bCs/>
                <w:kern w:val="2"/>
                <w:szCs w:val="24"/>
              </w:rPr>
              <w:t>13)</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所得稅法第一百十二條及第一百十四條條文修正草案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第10屆第5會期第9次院會(1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4</w:t>
            </w:r>
            <w:r w:rsidRPr="00BA300B">
              <w:rPr>
                <w:rFonts w:ascii="標楷體" w:eastAsia="標楷體" w:hAnsi="標楷體" w:hint="eastAsia"/>
                <w:bCs/>
                <w:kern w:val="2"/>
                <w:szCs w:val="24"/>
              </w:rPr>
              <w:t>.</w:t>
            </w:r>
            <w:r w:rsidRPr="00BA300B">
              <w:rPr>
                <w:rFonts w:ascii="標楷體" w:eastAsia="標楷體" w:hAnsi="標楷體"/>
                <w:bCs/>
                <w:kern w:val="2"/>
                <w:szCs w:val="24"/>
              </w:rPr>
              <w:t>22)</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所得稅法第一百二十五條之二條文修正草案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林奕華等24人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w:t>
            </w:r>
            <w:r w:rsidRPr="00BA300B">
              <w:rPr>
                <w:rFonts w:ascii="標楷體" w:eastAsia="標楷體" w:hAnsi="標楷體"/>
                <w:bCs/>
                <w:kern w:val="2"/>
                <w:szCs w:val="24"/>
              </w:rPr>
              <w:t>0</w:t>
            </w:r>
            <w:r w:rsidRPr="00BA300B">
              <w:rPr>
                <w:rFonts w:ascii="標楷體" w:eastAsia="標楷體" w:hAnsi="標楷體" w:hint="eastAsia"/>
                <w:bCs/>
                <w:kern w:val="2"/>
                <w:szCs w:val="24"/>
              </w:rPr>
              <w:t>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4</w:t>
            </w:r>
            <w:r w:rsidRPr="00BA300B">
              <w:rPr>
                <w:rFonts w:ascii="標楷體" w:eastAsia="標楷體" w:hAnsi="標楷體" w:hint="eastAsia"/>
                <w:bCs/>
                <w:kern w:val="2"/>
                <w:szCs w:val="24"/>
              </w:rPr>
              <w:t>.</w:t>
            </w:r>
            <w:r w:rsidRPr="00BA300B">
              <w:rPr>
                <w:rFonts w:ascii="標楷體" w:eastAsia="標楷體" w:hAnsi="標楷體"/>
                <w:bCs/>
                <w:kern w:val="2"/>
                <w:szCs w:val="24"/>
              </w:rPr>
              <w:t>29)</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稅捐稽徵法第四十一條條文修正草案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林宜瑾等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.5.</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稅捐稽徵法第四十一條及第四十二條條文修正草案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.5.</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境外資金匯回管理運用及課稅條例第五條及第十三條條文修正草案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劉世芳等</w:t>
            </w:r>
            <w:r w:rsidRPr="00BA300B">
              <w:rPr>
                <w:rFonts w:ascii="標楷體" w:eastAsia="標楷體" w:hAnsi="標楷體"/>
                <w:kern w:val="2"/>
                <w:szCs w:val="24"/>
              </w:rPr>
              <w:t>21人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第10屆第1會期第12次院會(109.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遺產及贈與稅法</w:t>
            </w:r>
            <w:r w:rsidRPr="00BA300B">
              <w:rPr>
                <w:rFonts w:ascii="標楷體" w:eastAsia="標楷體" w:hAnsi="標楷體" w:hint="eastAsia"/>
                <w:kern w:val="2"/>
                <w:szCs w:val="24"/>
              </w:rPr>
              <w:t>部分條文</w:t>
            </w:r>
            <w:r w:rsidRPr="00BA300B">
              <w:rPr>
                <w:rFonts w:ascii="標楷體" w:eastAsia="標楷體" w:hAnsi="標楷體"/>
                <w:kern w:val="2"/>
                <w:szCs w:val="24"/>
              </w:rPr>
              <w:t>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林楚茵等16人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第10屆第4會期第3次院會(1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w:t>
            </w:r>
            <w:r w:rsidRPr="00BA300B">
              <w:rPr>
                <w:rFonts w:ascii="標楷體" w:eastAsia="標楷體" w:hAnsi="標楷體" w:hint="eastAsia"/>
                <w:bCs/>
                <w:kern w:val="2"/>
                <w:szCs w:val="24"/>
              </w:rPr>
              <w:t>0.1</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吳玉琴等17人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沈發惠等19人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第10屆第6會期第4次院會(111.10.14</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遺產及贈與稅法第十六條、第十六條之一及第二十條條文修正草案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曾銘宗等19人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8)</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第10屆第7會期第14次全體委員會議(112.5.25)審查，決議：另擇期繼續審查。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遺產及贈與稅法第十六條之一條文修正草案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0</w:t>
            </w:r>
            <w:r w:rsidRPr="00BA300B">
              <w:rPr>
                <w:rFonts w:ascii="標楷體" w:eastAsia="標楷體" w:hAnsi="標楷體" w:hint="eastAsia"/>
                <w:kern w:val="2"/>
                <w:szCs w:val="24"/>
              </w:rPr>
              <w:t>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遺產及贈與稅法第十六條之一條文修正草案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3</w:t>
            </w:r>
            <w:r w:rsidRPr="00BA300B">
              <w:rPr>
                <w:rFonts w:ascii="標楷體" w:eastAsia="標楷體" w:hAnsi="標楷體" w:hint="eastAsia"/>
                <w:kern w:val="2"/>
                <w:szCs w:val="24"/>
              </w:rPr>
              <w:t>次院會(109.</w:t>
            </w:r>
            <w:r w:rsidRPr="00BA300B">
              <w:rPr>
                <w:rFonts w:ascii="標楷體" w:eastAsia="標楷體" w:hAnsi="標楷體"/>
                <w:kern w:val="2"/>
                <w:szCs w:val="24"/>
              </w:rPr>
              <w:t>5.15)</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遺產及贈與稅法第二十三條及第二十八條條文修正草案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羅致政等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第10屆第1會期第3次院會(109.3.</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遺產及贈與稅法第三十條及第四十一條條文修正草案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w:t>
            </w:r>
            <w:r w:rsidRPr="00BA300B">
              <w:rPr>
                <w:rFonts w:ascii="標楷體" w:eastAsia="標楷體" w:hAnsi="標楷體"/>
                <w:kern w:val="2"/>
                <w:szCs w:val="24"/>
              </w:rPr>
              <w:t>25人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第10屆第1會期第4次院會(109.3.</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特種貨物及勞務稅條例第二條條文修正草案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特種貨物及勞務稅條例第二十一條條文修正草案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w:t>
            </w:r>
            <w:r w:rsidRPr="00BA300B">
              <w:rPr>
                <w:rFonts w:ascii="標楷體" w:eastAsia="標楷體" w:hAnsi="標楷體"/>
                <w:kern w:val="2"/>
                <w:szCs w:val="24"/>
              </w:rPr>
              <w:t>11.4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貨物稅條例部分條文修正草案</w:t>
            </w: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3D45DC" w:rsidRPr="00BA300B" w:rsidRDefault="003D45DC"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jc w:val="both"/>
              <w:textAlignment w:val="auto"/>
              <w:rPr>
                <w:kern w:val="2"/>
              </w:rPr>
            </w:pPr>
            <w:r w:rsidRPr="00BA300B">
              <w:rPr>
                <w:rFonts w:ascii="標楷體" w:eastAsia="標楷體" w:hAnsi="標楷體" w:hint="eastAsia"/>
                <w:kern w:val="2"/>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貨物稅條例第十一條條文修正草案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趙正宇等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第10屆第2會期第7次院會(109.</w:t>
            </w:r>
            <w:r w:rsidRPr="00BA300B">
              <w:rPr>
                <w:rFonts w:ascii="標楷體" w:eastAsia="標楷體" w:hAnsi="標楷體"/>
                <w:kern w:val="2"/>
                <w:szCs w:val="24"/>
              </w:rPr>
              <w:t>12</w:t>
            </w:r>
            <w:r w:rsidRPr="00BA300B">
              <w:rPr>
                <w:rFonts w:ascii="標楷體" w:eastAsia="標楷體" w:hAnsi="標楷體" w:hint="eastAsia"/>
                <w:kern w:val="2"/>
                <w:szCs w:val="24"/>
              </w:rPr>
              <w:t>.11</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貨物稅條例第十一條條文修正草案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r w:rsidRPr="00BA300B">
              <w:rPr>
                <w:rFonts w:ascii="標楷體" w:eastAsia="標楷體" w:hAnsi="標楷體"/>
                <w:b/>
                <w:kern w:val="2"/>
                <w:szCs w:val="24"/>
              </w:rPr>
              <w:t>N</w:t>
            </w:r>
            <w:r w:rsidRPr="00BA300B">
              <w:rPr>
                <w:rFonts w:ascii="標楷體" w:eastAsia="標楷體" w:hAnsi="標楷體" w:hint="eastAsia"/>
                <w:b/>
                <w:kern w:val="2"/>
                <w:szCs w:val="24"/>
              </w:rPr>
              <w:t>我</w:t>
            </w: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貨物稅條例刪除第十一條條文草案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何志偉等21人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會期第13次院會(111.</w:t>
            </w:r>
            <w:r w:rsidRPr="00BA300B">
              <w:rPr>
                <w:rFonts w:ascii="標楷體" w:eastAsia="標楷體" w:hAnsi="標楷體"/>
                <w:kern w:val="2"/>
                <w:szCs w:val="24"/>
              </w:rPr>
              <w:t>12</w:t>
            </w:r>
            <w:r w:rsidRPr="00BA300B">
              <w:rPr>
                <w:rFonts w:ascii="標楷體" w:eastAsia="標楷體" w:hAnsi="標楷體" w:hint="eastAsia"/>
                <w:kern w:val="2"/>
                <w:szCs w:val="24"/>
              </w:rPr>
              <w:t>.23)決定：「交財政委員會審查」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貨物稅條例第十二條條文修正草案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w:t>
            </w:r>
            <w:r w:rsidRPr="00BA300B">
              <w:rPr>
                <w:rFonts w:ascii="標楷體" w:eastAsia="標楷體" w:hAnsi="標楷體"/>
                <w:kern w:val="2"/>
                <w:szCs w:val="24"/>
              </w:rPr>
              <w:t>17人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1</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謝衣鳯等</w:t>
            </w:r>
            <w:r w:rsidRPr="00BA300B">
              <w:rPr>
                <w:rFonts w:ascii="標楷體" w:eastAsia="標楷體" w:hAnsi="標楷體"/>
                <w:kern w:val="2"/>
                <w:szCs w:val="24"/>
              </w:rPr>
              <w:t>17</w:t>
            </w:r>
            <w:r w:rsidRPr="00BA300B">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貨物稅條例增訂第十二條之七條文草案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貨物稅條例第十二條及第十二條之三條文修正草案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趙天麟等17人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20)</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委員鄭天財Sra Kacaw等16人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.9.3</w:t>
            </w:r>
            <w:r w:rsidRPr="00BA300B">
              <w:rPr>
                <w:rFonts w:ascii="標楷體" w:eastAsia="標楷體" w:hAnsi="標楷體"/>
                <w:kern w:val="2"/>
                <w:szCs w:val="24"/>
              </w:rPr>
              <w:t>0)</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使用牌照稅法第六條條文修正草案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郭國文等20人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使用牌照稅法第七條條文修正草案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蔡易餘等17人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使用牌照稅法第七條條文修正草案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游毓蘭等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575A1D">
              <w:rPr>
                <w:rFonts w:ascii="標楷體" w:eastAsia="標楷體" w:hAnsi="標楷體" w:hint="eastAsia"/>
                <w:kern w:val="2"/>
                <w:szCs w:val="24"/>
              </w:rPr>
              <w:t>7</w:t>
            </w:r>
            <w:r w:rsidRPr="00BA300B">
              <w:rPr>
                <w:rFonts w:ascii="標楷體" w:eastAsia="標楷體" w:hAnsi="標楷體" w:hint="eastAsia"/>
                <w:kern w:val="2"/>
                <w:szCs w:val="24"/>
              </w:rPr>
              <w:t>會期第13次院會(1</w:t>
            </w:r>
            <w:r w:rsidRPr="00BA300B">
              <w:rPr>
                <w:rFonts w:ascii="標楷體" w:eastAsia="標楷體" w:hAnsi="標楷體"/>
                <w:kern w:val="2"/>
                <w:szCs w:val="24"/>
              </w:rPr>
              <w:t>1</w:t>
            </w:r>
            <w:r w:rsidRPr="00575A1D">
              <w:rPr>
                <w:rFonts w:ascii="標楷體" w:eastAsia="標楷體" w:hAnsi="標楷體"/>
                <w:kern w:val="2"/>
                <w:szCs w:val="24"/>
              </w:rPr>
              <w:t>2</w:t>
            </w:r>
            <w:r w:rsidRPr="00BA300B">
              <w:rPr>
                <w:rFonts w:ascii="標楷體" w:eastAsia="標楷體" w:hAnsi="標楷體" w:hint="eastAsia"/>
                <w:kern w:val="2"/>
                <w:szCs w:val="24"/>
              </w:rPr>
              <w:t>.5.26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使用牌照稅法刪除第二十五條條文草案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溫玉霞等18人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使用牌照稅法第二十五條及第二十八條條文修正草案</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000000"/>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證券交易稅條例部分條文修正草案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林楚茵等17人</w:t>
            </w:r>
          </w:p>
        </w:tc>
        <w:tc>
          <w:tcPr>
            <w:tcW w:w="2552" w:type="dxa"/>
            <w:tcBorders>
              <w:top w:val="single" w:sz="12"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jc w:val="both"/>
              <w:textAlignment w:val="auto"/>
              <w:rPr>
                <w:kern w:val="2"/>
              </w:rPr>
            </w:pPr>
            <w:r w:rsidRPr="00BA300B">
              <w:rPr>
                <w:rFonts w:ascii="標楷體" w:eastAsia="標楷體" w:hAnsi="標楷體" w:hint="eastAsia"/>
                <w:kern w:val="2"/>
                <w:szCs w:val="24"/>
              </w:rPr>
              <w:t>第10屆第7會期第7次院會（112.4.14）決定：「交財政委員會審查」</w:t>
            </w:r>
          </w:p>
        </w:tc>
        <w:tc>
          <w:tcPr>
            <w:tcW w:w="1984" w:type="dxa"/>
            <w:tcBorders>
              <w:top w:val="single" w:sz="12"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證券交易稅條例第十二條條文修正草案</w:t>
            </w:r>
          </w:p>
        </w:tc>
        <w:tc>
          <w:tcPr>
            <w:tcW w:w="155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邱志偉等20人</w:t>
            </w:r>
          </w:p>
        </w:tc>
        <w:tc>
          <w:tcPr>
            <w:tcW w:w="2552" w:type="dxa"/>
            <w:tcBorders>
              <w:top w:val="single" w:sz="4" w:space="0" w:color="000000"/>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984" w:type="dxa"/>
            <w:tcBorders>
              <w:top w:val="single" w:sz="4" w:space="0" w:color="000000"/>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期貨交易稅條例第二條條文修正草案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曾銘宗等21人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加值型及非加值型營業稅法第七條條文修正草案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加值型及非加值型營業稅法第</w:t>
            </w:r>
            <w:r w:rsidRPr="00BA300B">
              <w:rPr>
                <w:rFonts w:ascii="標楷體" w:eastAsia="標楷體" w:hAnsi="標楷體" w:hint="eastAsia"/>
                <w:kern w:val="2"/>
                <w:szCs w:val="24"/>
              </w:rPr>
              <w:t>八</w:t>
            </w:r>
            <w:r w:rsidRPr="00BA300B">
              <w:rPr>
                <w:rFonts w:ascii="標楷體" w:eastAsia="標楷體" w:hAnsi="標楷體"/>
                <w:kern w:val="2"/>
                <w:szCs w:val="24"/>
              </w:rPr>
              <w:t>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蘇巧慧等2</w:t>
            </w:r>
            <w:r w:rsidRPr="00BA300B">
              <w:rPr>
                <w:rFonts w:ascii="標楷體" w:eastAsia="標楷體" w:hAnsi="標楷體"/>
                <w:kern w:val="2"/>
                <w:szCs w:val="24"/>
              </w:rPr>
              <w:t>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第10屆第2會期第3次院會(109.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陳超明等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第10屆第3會期第9次院會(1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次院會(110.</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第10屆第4會期第2次院會(110.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蘇治芬等29人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第10屆第4會期第4次院會(110.10.8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邱泰源等24人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第10屆第4會期第1</w:t>
            </w:r>
            <w:r w:rsidRPr="00BA300B">
              <w:rPr>
                <w:rFonts w:ascii="標楷體" w:eastAsia="標楷體" w:hAnsi="標楷體"/>
                <w:bCs/>
                <w:kern w:val="2"/>
                <w:szCs w:val="24"/>
              </w:rPr>
              <w:t>2</w:t>
            </w:r>
            <w:r w:rsidRPr="00BA300B">
              <w:rPr>
                <w:rFonts w:ascii="標楷體" w:eastAsia="標楷體" w:hAnsi="標楷體" w:hint="eastAsia"/>
                <w:bCs/>
                <w:kern w:val="2"/>
                <w:szCs w:val="24"/>
              </w:rPr>
              <w:t>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w:t>
            </w:r>
            <w:r w:rsidRPr="00BA300B">
              <w:rPr>
                <w:rFonts w:ascii="標楷體" w:eastAsia="標楷體" w:hAnsi="標楷體"/>
                <w:bCs/>
                <w:kern w:val="2"/>
                <w:szCs w:val="24"/>
              </w:rPr>
              <w:t>2</w:t>
            </w:r>
            <w:r w:rsidRPr="00BA300B">
              <w:rPr>
                <w:rFonts w:ascii="標楷體" w:eastAsia="標楷體" w:hAnsi="標楷體" w:hint="eastAsia"/>
                <w:bCs/>
                <w:kern w:val="2"/>
                <w:szCs w:val="24"/>
              </w:rPr>
              <w:t>.</w:t>
            </w:r>
            <w:r w:rsidRPr="00BA300B">
              <w:rPr>
                <w:rFonts w:ascii="標楷體" w:eastAsia="標楷體" w:hAnsi="標楷體"/>
                <w:bCs/>
                <w:kern w:val="2"/>
                <w:szCs w:val="24"/>
              </w:rPr>
              <w:t>3)</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加值型及非加值型營業稅法第三十二條之一及第四十八條之二條文修正草案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林楚茵等19人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第10屆第7會期第4次院會(1</w:t>
            </w:r>
            <w:r w:rsidRPr="00BA300B">
              <w:rPr>
                <w:rFonts w:ascii="標楷體" w:eastAsia="標楷體" w:hAnsi="標楷體"/>
                <w:bCs/>
                <w:kern w:val="2"/>
                <w:szCs w:val="24"/>
              </w:rPr>
              <w:t>1</w:t>
            </w:r>
            <w:r w:rsidRPr="00BA300B">
              <w:rPr>
                <w:rFonts w:ascii="標楷體" w:eastAsia="標楷體" w:hAnsi="標楷體" w:hint="eastAsia"/>
                <w:bCs/>
                <w:kern w:val="2"/>
                <w:szCs w:val="24"/>
              </w:rPr>
              <w:t>2.3.17</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加值型及非加值型營業稅法第三十二條之一、第四十八條之二及第五十條條文修正草案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郭國文等20人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加值型及非加值型營業稅法第五十條條文修正草案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第10屆第5會期第9次院會(1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1.4.22</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廢止印花稅法</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溫玉霞等</w:t>
            </w:r>
            <w:r w:rsidRPr="00BA300B">
              <w:rPr>
                <w:rFonts w:ascii="標楷體" w:eastAsia="標楷體" w:hAnsi="標楷體"/>
                <w:kern w:val="2"/>
                <w:szCs w:val="24"/>
              </w:rPr>
              <w:t>19人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第10屆第3會期第10次院會(1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第10屆第7會期第14次全體委員會議(112.5.25)審查，決議：另擇期繼續審查。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江永昌等23人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第10屆第4會期第1</w:t>
            </w:r>
            <w:r w:rsidRPr="00BA300B">
              <w:rPr>
                <w:rFonts w:ascii="標楷體" w:eastAsia="標楷體" w:hAnsi="標楷體"/>
                <w:bCs/>
                <w:kern w:val="2"/>
                <w:szCs w:val="24"/>
              </w:rPr>
              <w:t>2</w:t>
            </w:r>
            <w:r w:rsidRPr="00BA300B">
              <w:rPr>
                <w:rFonts w:ascii="標楷體" w:eastAsia="標楷體" w:hAnsi="標楷體" w:hint="eastAsia"/>
                <w:bCs/>
                <w:kern w:val="2"/>
                <w:szCs w:val="24"/>
              </w:rPr>
              <w:t>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w:t>
            </w:r>
            <w:r w:rsidRPr="00BA300B">
              <w:rPr>
                <w:rFonts w:ascii="標楷體" w:eastAsia="標楷體" w:hAnsi="標楷體"/>
                <w:bCs/>
                <w:kern w:val="2"/>
                <w:szCs w:val="24"/>
              </w:rPr>
              <w:t>2</w:t>
            </w:r>
            <w:r w:rsidRPr="00BA300B">
              <w:rPr>
                <w:rFonts w:ascii="標楷體" w:eastAsia="標楷體" w:hAnsi="標楷體" w:hint="eastAsia"/>
                <w:bCs/>
                <w:kern w:val="2"/>
                <w:szCs w:val="24"/>
              </w:rPr>
              <w:t>.</w:t>
            </w:r>
            <w:r w:rsidRPr="00BA300B">
              <w:rPr>
                <w:rFonts w:ascii="標楷體" w:eastAsia="標楷體" w:hAnsi="標楷體"/>
                <w:bCs/>
                <w:kern w:val="2"/>
                <w:szCs w:val="24"/>
              </w:rPr>
              <w:t>3)</w:t>
            </w:r>
            <w:r w:rsidRPr="00BA300B">
              <w:rPr>
                <w:rFonts w:ascii="標楷體" w:eastAsia="標楷體" w:hAnsi="標楷體" w:hint="eastAsia"/>
                <w:bCs/>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p>
        </w:tc>
      </w:tr>
      <w:tr w:rsidR="003D45DC" w:rsidRPr="00BA300B" w:rsidTr="009710DF">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郭國文等18人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第10屆第4會期第1</w:t>
            </w:r>
            <w:r w:rsidRPr="00BA300B">
              <w:rPr>
                <w:rFonts w:ascii="標楷體" w:eastAsia="標楷體" w:hAnsi="標楷體"/>
                <w:bCs/>
                <w:kern w:val="2"/>
                <w:szCs w:val="24"/>
              </w:rPr>
              <w:t>5</w:t>
            </w:r>
            <w:r w:rsidRPr="00BA300B">
              <w:rPr>
                <w:rFonts w:ascii="標楷體" w:eastAsia="標楷體" w:hAnsi="標楷體" w:hint="eastAsia"/>
                <w:bCs/>
                <w:kern w:val="2"/>
                <w:szCs w:val="24"/>
              </w:rPr>
              <w:t>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w:t>
            </w:r>
            <w:r w:rsidRPr="00BA300B">
              <w:rPr>
                <w:rFonts w:ascii="標楷體" w:eastAsia="標楷體" w:hAnsi="標楷體"/>
                <w:bCs/>
                <w:kern w:val="2"/>
                <w:szCs w:val="24"/>
              </w:rPr>
              <w:t>2</w:t>
            </w:r>
            <w:r w:rsidRPr="00BA300B">
              <w:rPr>
                <w:rFonts w:ascii="標楷體" w:eastAsia="標楷體" w:hAnsi="標楷體" w:hint="eastAsia"/>
                <w:bCs/>
                <w:kern w:val="2"/>
                <w:szCs w:val="24"/>
              </w:rPr>
              <w:t>.</w:t>
            </w:r>
            <w:r w:rsidRPr="00BA300B">
              <w:rPr>
                <w:rFonts w:ascii="標楷體" w:eastAsia="標楷體" w:hAnsi="標楷體"/>
                <w:bCs/>
                <w:kern w:val="2"/>
                <w:szCs w:val="24"/>
              </w:rPr>
              <w:t>24)</w:t>
            </w:r>
            <w:r w:rsidRPr="00BA300B">
              <w:rPr>
                <w:rFonts w:ascii="標楷體" w:eastAsia="標楷體" w:hAnsi="標楷體" w:hint="eastAsia"/>
                <w:bCs/>
                <w:kern w:val="2"/>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p>
        </w:tc>
      </w:tr>
      <w:tr w:rsidR="003D45DC" w:rsidRPr="00BA300B" w:rsidTr="009710DF">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蘇治芬等1</w:t>
            </w:r>
            <w:r w:rsidRPr="00BA300B">
              <w:rPr>
                <w:rFonts w:ascii="標楷體" w:eastAsia="標楷體" w:hAnsi="標楷體"/>
                <w:bCs/>
                <w:kern w:val="2"/>
                <w:szCs w:val="24"/>
              </w:rPr>
              <w:t>6</w:t>
            </w:r>
            <w:r w:rsidRPr="00BA300B">
              <w:rPr>
                <w:rFonts w:ascii="標楷體" w:eastAsia="標楷體" w:hAnsi="標楷體" w:hint="eastAsia"/>
                <w:bCs/>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9710DF" w:rsidP="00486153">
            <w:pPr>
              <w:widowControl w:val="0"/>
              <w:autoSpaceDN/>
              <w:spacing w:line="320" w:lineRule="exact"/>
              <w:jc w:val="both"/>
              <w:textAlignment w:val="auto"/>
              <w:rPr>
                <w:rFonts w:ascii="標楷體" w:eastAsia="標楷體" w:hAnsi="標楷體"/>
                <w:bCs/>
                <w:kern w:val="2"/>
                <w:szCs w:val="24"/>
              </w:rPr>
            </w:pPr>
            <w:r>
              <w:rPr>
                <w:rFonts w:ascii="標楷體" w:eastAsia="標楷體" w:hAnsi="標楷體" w:hint="eastAsia"/>
                <w:bCs/>
                <w:noProof/>
                <w:kern w:val="2"/>
                <w:szCs w:val="24"/>
              </w:rPr>
              <mc:AlternateContent>
                <mc:Choice Requires="wps">
                  <w:drawing>
                    <wp:anchor distT="0" distB="0" distL="114300" distR="114300" simplePos="0" relativeHeight="251683840" behindDoc="0" locked="0" layoutInCell="1" allowOverlap="1">
                      <wp:simplePos x="0" y="0"/>
                      <wp:positionH relativeFrom="column">
                        <wp:posOffset>1601385</wp:posOffset>
                      </wp:positionH>
                      <wp:positionV relativeFrom="paragraph">
                        <wp:posOffset>618610</wp:posOffset>
                      </wp:positionV>
                      <wp:extent cx="1267200" cy="0"/>
                      <wp:effectExtent l="0" t="0" r="28575" b="19050"/>
                      <wp:wrapNone/>
                      <wp:docPr id="13" name="直線接點 13"/>
                      <wp:cNvGraphicFramePr/>
                      <a:graphic xmlns:a="http://schemas.openxmlformats.org/drawingml/2006/main">
                        <a:graphicData uri="http://schemas.microsoft.com/office/word/2010/wordprocessingShape">
                          <wps:wsp>
                            <wps:cNvCnPr/>
                            <wps:spPr>
                              <a:xfrm>
                                <a:off x="0" y="0"/>
                                <a:ext cx="1267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B6245C4" id="直線接點 13"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126.1pt,48.7pt" to="225.9pt,4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" strokecolor="black [3213]" strokeweight=".5pt">
                      <v:stroke joinstyle="miter"/>
                    </v:line>
                  </w:pict>
                </mc:Fallback>
              </mc:AlternateContent>
            </w:r>
            <w:r w:rsidR="003D45DC" w:rsidRPr="00BA300B">
              <w:rPr>
                <w:rFonts w:ascii="標楷體" w:eastAsia="標楷體" w:hAnsi="標楷體" w:hint="eastAsia"/>
                <w:bCs/>
                <w:kern w:val="2"/>
                <w:szCs w:val="24"/>
              </w:rPr>
              <w:t>第10屆第5會期第2次院會(1</w:t>
            </w:r>
            <w:r w:rsidR="003D45DC" w:rsidRPr="00BA300B">
              <w:rPr>
                <w:rFonts w:ascii="標楷體" w:eastAsia="標楷體" w:hAnsi="標楷體"/>
                <w:bCs/>
                <w:kern w:val="2"/>
                <w:szCs w:val="24"/>
              </w:rPr>
              <w:t>11</w:t>
            </w:r>
            <w:r w:rsidR="003D45DC" w:rsidRPr="00BA300B">
              <w:rPr>
                <w:rFonts w:ascii="標楷體" w:eastAsia="標楷體" w:hAnsi="標楷體" w:hint="eastAsia"/>
                <w:bCs/>
                <w:kern w:val="2"/>
                <w:szCs w:val="24"/>
              </w:rPr>
              <w:t>.</w:t>
            </w:r>
            <w:r w:rsidR="003D45DC" w:rsidRPr="00BA300B">
              <w:rPr>
                <w:rFonts w:ascii="標楷體" w:eastAsia="標楷體" w:hAnsi="標楷體"/>
                <w:bCs/>
                <w:kern w:val="2"/>
                <w:szCs w:val="24"/>
              </w:rPr>
              <w:t>3</w:t>
            </w:r>
            <w:r w:rsidR="003D45DC" w:rsidRPr="00BA300B">
              <w:rPr>
                <w:rFonts w:ascii="標楷體" w:eastAsia="標楷體" w:hAnsi="標楷體" w:hint="eastAsia"/>
                <w:bCs/>
                <w:kern w:val="2"/>
                <w:szCs w:val="24"/>
              </w:rPr>
              <w:t>.</w:t>
            </w:r>
            <w:r w:rsidR="003D45DC" w:rsidRPr="00BA300B">
              <w:rPr>
                <w:rFonts w:ascii="標楷體" w:eastAsia="標楷體" w:hAnsi="標楷體"/>
                <w:bCs/>
                <w:kern w:val="2"/>
                <w:szCs w:val="24"/>
              </w:rPr>
              <w:t>4)</w:t>
            </w:r>
            <w:r w:rsidR="003D45DC" w:rsidRPr="00BA300B">
              <w:rPr>
                <w:rFonts w:ascii="標楷體" w:eastAsia="標楷體" w:hAnsi="標楷體" w:hint="eastAsia"/>
                <w:bCs/>
                <w:kern w:val="2"/>
                <w:szCs w:val="24"/>
              </w:rPr>
              <w:t>決定：「交財政委員會審查」</w:t>
            </w:r>
          </w:p>
        </w:tc>
        <w:tc>
          <w:tcPr>
            <w:tcW w:w="1984"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台灣民眾黨黨團</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9710DF" w:rsidP="00486153">
            <w:pPr>
              <w:widowControl w:val="0"/>
              <w:autoSpaceDN/>
              <w:spacing w:line="320" w:lineRule="exact"/>
              <w:jc w:val="both"/>
              <w:textAlignment w:val="auto"/>
              <w:rPr>
                <w:rFonts w:ascii="標楷體" w:eastAsia="標楷體" w:hAnsi="標楷體"/>
                <w:kern w:val="2"/>
                <w:szCs w:val="24"/>
              </w:rPr>
            </w:pPr>
            <w:r>
              <w:rPr>
                <w:rFonts w:ascii="標楷體" w:eastAsia="標楷體" w:hAnsi="標楷體" w:hint="eastAsia"/>
                <w:noProof/>
                <w:kern w:val="2"/>
                <w:szCs w:val="24"/>
              </w:rPr>
              <mc:AlternateContent>
                <mc:Choice Requires="wps">
                  <w:drawing>
                    <wp:anchor distT="0" distB="0" distL="114300" distR="114300" simplePos="0" relativeHeight="251684864" behindDoc="0" locked="0" layoutInCell="1" allowOverlap="1">
                      <wp:simplePos x="0" y="0"/>
                      <wp:positionH relativeFrom="column">
                        <wp:posOffset>1601385</wp:posOffset>
                      </wp:positionH>
                      <wp:positionV relativeFrom="paragraph">
                        <wp:posOffset>760</wp:posOffset>
                      </wp:positionV>
                      <wp:extent cx="1260000" cy="0"/>
                      <wp:effectExtent l="0" t="0" r="35560" b="19050"/>
                      <wp:wrapNone/>
                      <wp:docPr id="14" name="直線接點 14"/>
                      <wp:cNvGraphicFramePr/>
                      <a:graphic xmlns:a="http://schemas.openxmlformats.org/drawingml/2006/main">
                        <a:graphicData uri="http://schemas.microsoft.com/office/word/2010/wordprocessingShape">
                          <wps:wsp>
                            <wps:cNvCnPr/>
                            <wps:spPr>
                              <a:xfrm>
                                <a:off x="0" y="0"/>
                                <a:ext cx="1260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4697A5" id="直線接點 14" o:spid="_x0000_s1026" style="position:absolute;z-index:251684864;visibility:visible;mso-wrap-style:square;mso-wrap-distance-left:9pt;mso-wrap-distance-top:0;mso-wrap-distance-right:9pt;mso-wrap-distance-bottom:0;mso-position-horizontal:absolute;mso-position-horizontal-relative:text;mso-position-vertical:absolute;mso-position-vertical-relative:text" from="126.1pt,.05pt" to="225.3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" strokecolor="black [3213]" strokeweight=".5pt">
                      <v:stroke joinstyle="miter"/>
                    </v:line>
                  </w:pict>
                </mc:Fallback>
              </mc:AlternateContent>
            </w:r>
            <w:r w:rsidR="003D45DC" w:rsidRPr="00BA300B">
              <w:rPr>
                <w:rFonts w:ascii="標楷體" w:eastAsia="標楷體" w:hAnsi="標楷體" w:hint="eastAsia"/>
                <w:kern w:val="2"/>
                <w:szCs w:val="24"/>
              </w:rPr>
              <w:t>第10屆第7會期第1次院會(112.2.</w:t>
            </w:r>
            <w:r w:rsidR="003D45DC" w:rsidRPr="00BA300B">
              <w:rPr>
                <w:rFonts w:ascii="標楷體" w:eastAsia="標楷體" w:hAnsi="標楷體"/>
                <w:kern w:val="2"/>
                <w:szCs w:val="24"/>
              </w:rPr>
              <w:t>1</w:t>
            </w:r>
            <w:r w:rsidR="003D45DC" w:rsidRPr="00BA300B">
              <w:rPr>
                <w:rFonts w:ascii="標楷體" w:eastAsia="標楷體" w:hAnsi="標楷體" w:hint="eastAsia"/>
                <w:kern w:val="2"/>
                <w:szCs w:val="24"/>
              </w:rPr>
              <w:t>7</w:t>
            </w:r>
            <w:r w:rsidR="003D45DC" w:rsidRPr="00BA300B">
              <w:rPr>
                <w:rFonts w:ascii="標楷體" w:eastAsia="標楷體" w:hAnsi="標楷體"/>
                <w:kern w:val="2"/>
                <w:szCs w:val="24"/>
              </w:rPr>
              <w:t>)</w:t>
            </w:r>
            <w:r w:rsidR="003D45DC"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陳素月等17人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jc w:val="both"/>
              <w:textAlignment w:val="auto"/>
              <w:rPr>
                <w:kern w:val="2"/>
              </w:rPr>
            </w:pPr>
            <w:r w:rsidRPr="00BA300B">
              <w:rPr>
                <w:rFonts w:ascii="標楷體" w:eastAsia="標楷體" w:hAnsi="標楷體" w:hint="eastAsia"/>
                <w:kern w:val="2"/>
                <w:szCs w:val="24"/>
              </w:rPr>
              <w:t>第10屆第7會期第7次院會（112.4.14）決定：「交財政委員會審查」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Cs w:val="24"/>
              </w:rPr>
              <w:t xml:space="preserve"> </w:t>
            </w: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印花稅法第五條及第七條條文修正草案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吳怡玎等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4</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31)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土地稅法第六條及第五十九條條文修正草案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沈發惠等18人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第10屆第4會期第4次院會(110.10.8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土地稅法第二十條條文修正草案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江永昌等21人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第10屆第3會期第10次院會(1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bCs/>
                <w:kern w:val="2"/>
                <w:szCs w:val="24"/>
              </w:rPr>
              <w:t>1.</w:t>
            </w: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3</w:t>
            </w:r>
            <w:r w:rsidRPr="00BA300B">
              <w:rPr>
                <w:rFonts w:ascii="標楷體" w:eastAsia="標楷體" w:hAnsi="標楷體"/>
                <w:bCs/>
                <w:kern w:val="2"/>
                <w:szCs w:val="24"/>
              </w:rPr>
              <w:t>會期第</w:t>
            </w:r>
            <w:r w:rsidRPr="00BA300B">
              <w:rPr>
                <w:rFonts w:ascii="標楷體" w:eastAsia="標楷體" w:hAnsi="標楷體" w:hint="eastAsia"/>
                <w:bCs/>
                <w:kern w:val="2"/>
                <w:szCs w:val="24"/>
              </w:rPr>
              <w:t>1</w:t>
            </w:r>
            <w:r w:rsidRPr="00BA300B">
              <w:rPr>
                <w:rFonts w:ascii="標楷體" w:eastAsia="標楷體" w:hAnsi="標楷體"/>
                <w:bCs/>
                <w:kern w:val="2"/>
                <w:szCs w:val="24"/>
              </w:rPr>
              <w:t>8次全體委員會議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10</w:t>
            </w:r>
            <w:r w:rsidRPr="00BA300B">
              <w:rPr>
                <w:rFonts w:ascii="標楷體" w:eastAsia="標楷體" w:hAnsi="標楷體"/>
                <w:kern w:val="2"/>
                <w:szCs w:val="24"/>
              </w:rPr>
              <w:t>.4.29</w:t>
            </w:r>
            <w:r w:rsidRPr="00BA300B">
              <w:rPr>
                <w:rFonts w:ascii="標楷體" w:eastAsia="標楷體" w:hAnsi="標楷體" w:hint="eastAsia"/>
                <w:kern w:val="2"/>
                <w:szCs w:val="24"/>
              </w:rPr>
              <w:t>)審查(計8案)，決議：說明及詢答完畢，另擇期再審。</w:t>
            </w:r>
          </w:p>
          <w:p w:rsidR="003D45DC" w:rsidRPr="00BA300B" w:rsidRDefault="003D45DC" w:rsidP="00486153">
            <w:pPr>
              <w:widowControl w:val="0"/>
              <w:suppressLineNumbers/>
              <w:suppressAutoHyphens/>
              <w:autoSpaceDN/>
              <w:spacing w:line="32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kern w:val="2"/>
                <w:szCs w:val="24"/>
              </w:rPr>
              <w:t>2.</w:t>
            </w: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3</w:t>
            </w:r>
            <w:r w:rsidRPr="00BA300B">
              <w:rPr>
                <w:rFonts w:ascii="標楷體" w:eastAsia="標楷體" w:hAnsi="標楷體"/>
                <w:bCs/>
                <w:kern w:val="2"/>
                <w:szCs w:val="24"/>
              </w:rPr>
              <w:t>會期第</w:t>
            </w:r>
            <w:r w:rsidRPr="00BA300B">
              <w:rPr>
                <w:rFonts w:ascii="標楷體" w:eastAsia="標楷體" w:hAnsi="標楷體" w:hint="eastAsia"/>
                <w:bCs/>
                <w:kern w:val="2"/>
                <w:szCs w:val="24"/>
              </w:rPr>
              <w:t>1</w:t>
            </w:r>
            <w:r w:rsidRPr="00BA300B">
              <w:rPr>
                <w:rFonts w:ascii="標楷體" w:eastAsia="標楷體" w:hAnsi="標楷體"/>
                <w:bCs/>
                <w:kern w:val="2"/>
                <w:szCs w:val="24"/>
              </w:rPr>
              <w:t>9次全體委員會議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10</w:t>
            </w:r>
            <w:r w:rsidRPr="00BA300B">
              <w:rPr>
                <w:rFonts w:ascii="標楷體" w:eastAsia="標楷體" w:hAnsi="標楷體"/>
                <w:kern w:val="2"/>
                <w:szCs w:val="24"/>
              </w:rPr>
              <w:t>.5.3</w:t>
            </w:r>
            <w:r w:rsidRPr="00BA300B">
              <w:rPr>
                <w:rFonts w:ascii="標楷體" w:eastAsia="標楷體" w:hAnsi="標楷體" w:hint="eastAsia"/>
                <w:kern w:val="2"/>
                <w:szCs w:val="24"/>
              </w:rPr>
              <w:t>)繼續審查(計10案)，決議：審查至第四條(第一至第四條均保留)，委員曾銘宗等5人及委員高嘉瑜等3人所提修正動議均保留，另擇期再審。</w:t>
            </w:r>
          </w:p>
          <w:p w:rsidR="003D45DC" w:rsidRPr="00BA300B" w:rsidRDefault="003D45DC" w:rsidP="00486153">
            <w:pPr>
              <w:widowControl w:val="0"/>
              <w:suppressLineNumbers/>
              <w:suppressAutoHyphens/>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3.原台灣民眾黨黨團提案「房屋稅</w:t>
            </w:r>
            <w:r w:rsidRPr="00BA300B">
              <w:rPr>
                <w:rFonts w:ascii="標楷體" w:eastAsia="標楷體" w:hAnsi="標楷體" w:hint="eastAsia"/>
                <w:kern w:val="2"/>
                <w:szCs w:val="24"/>
              </w:rPr>
              <w:lastRenderedPageBreak/>
              <w:t>條例部分條文修正草案」抽出併入</w:t>
            </w: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3</w:t>
            </w:r>
            <w:r w:rsidRPr="00BA300B">
              <w:rPr>
                <w:rFonts w:ascii="標楷體" w:eastAsia="標楷體" w:hAnsi="標楷體"/>
                <w:bCs/>
                <w:kern w:val="2"/>
                <w:szCs w:val="24"/>
              </w:rPr>
              <w:t>會期第</w:t>
            </w:r>
            <w:r w:rsidRPr="00BA300B">
              <w:rPr>
                <w:rFonts w:ascii="標楷體" w:eastAsia="標楷體" w:hAnsi="標楷體" w:hint="eastAsia"/>
                <w:bCs/>
                <w:kern w:val="2"/>
                <w:szCs w:val="24"/>
              </w:rPr>
              <w:t>22</w:t>
            </w:r>
            <w:r w:rsidRPr="00BA300B">
              <w:rPr>
                <w:rFonts w:ascii="標楷體" w:eastAsia="標楷體" w:hAnsi="標楷體"/>
                <w:bCs/>
                <w:kern w:val="2"/>
                <w:szCs w:val="24"/>
              </w:rPr>
              <w:t>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10</w:t>
            </w:r>
            <w:r w:rsidRPr="00BA300B">
              <w:rPr>
                <w:rFonts w:ascii="標楷體" w:eastAsia="標楷體" w:hAnsi="標楷體"/>
                <w:kern w:val="2"/>
                <w:szCs w:val="24"/>
              </w:rPr>
              <w:t>.5.</w:t>
            </w:r>
            <w:r w:rsidRPr="00BA300B">
              <w:rPr>
                <w:rFonts w:ascii="標楷體" w:eastAsia="標楷體" w:hAnsi="標楷體" w:hint="eastAsia"/>
                <w:kern w:val="2"/>
                <w:szCs w:val="24"/>
              </w:rPr>
              <w:t>12)繼續審查。</w:t>
            </w:r>
          </w:p>
          <w:p w:rsidR="003D45DC" w:rsidRPr="00BA300B" w:rsidRDefault="003D45DC" w:rsidP="00486153">
            <w:pPr>
              <w:keepLines/>
              <w:widowControl w:val="0"/>
              <w:suppressLineNumbers/>
              <w:suppressAutoHyphens/>
              <w:autoSpaceDN/>
              <w:spacing w:line="32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4</w:t>
            </w:r>
            <w:r w:rsidRPr="00BA300B">
              <w:rPr>
                <w:rFonts w:ascii="標楷體" w:eastAsia="標楷體" w:hAnsi="標楷體"/>
                <w:bCs/>
                <w:kern w:val="2"/>
                <w:szCs w:val="24"/>
              </w:rPr>
              <w:t>會期第</w:t>
            </w:r>
            <w:r w:rsidRPr="00BA300B">
              <w:rPr>
                <w:rFonts w:ascii="標楷體" w:eastAsia="標楷體" w:hAnsi="標楷體" w:hint="eastAsia"/>
                <w:bCs/>
                <w:kern w:val="2"/>
                <w:szCs w:val="24"/>
              </w:rPr>
              <w:t>9</w:t>
            </w:r>
            <w:r w:rsidRPr="00BA300B">
              <w:rPr>
                <w:rFonts w:ascii="標楷體" w:eastAsia="標楷體" w:hAnsi="標楷體"/>
                <w:bCs/>
                <w:kern w:val="2"/>
                <w:szCs w:val="24"/>
              </w:rPr>
              <w:t>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10</w:t>
            </w:r>
            <w:r w:rsidRPr="00BA300B">
              <w:rPr>
                <w:rFonts w:ascii="標楷體" w:eastAsia="標楷體" w:hAnsi="標楷體"/>
                <w:kern w:val="2"/>
                <w:szCs w:val="24"/>
              </w:rPr>
              <w:t>.</w:t>
            </w:r>
            <w:r w:rsidRPr="00BA300B">
              <w:rPr>
                <w:rFonts w:ascii="標楷體" w:eastAsia="標楷體" w:hAnsi="標楷體" w:hint="eastAsia"/>
                <w:kern w:val="2"/>
                <w:szCs w:val="24"/>
              </w:rPr>
              <w:t>11</w:t>
            </w:r>
            <w:r w:rsidRPr="00BA300B">
              <w:rPr>
                <w:rFonts w:ascii="標楷體" w:eastAsia="標楷體" w:hAnsi="標楷體"/>
                <w:kern w:val="2"/>
                <w:szCs w:val="24"/>
              </w:rPr>
              <w:t>.3</w:t>
            </w:r>
            <w:r w:rsidRPr="00BA300B">
              <w:rPr>
                <w:rFonts w:ascii="標楷體" w:eastAsia="標楷體" w:hAnsi="標楷體" w:hint="eastAsia"/>
                <w:kern w:val="2"/>
                <w:szCs w:val="24"/>
              </w:rPr>
              <w:t>)繼續審查(計10案)，決議：審查至第五條(第一至第五條均保留)，委員曾銘宗等5人及委員高嘉瑜等3人所</w:t>
            </w:r>
          </w:p>
          <w:p w:rsidR="003D45DC" w:rsidRPr="00BA300B" w:rsidRDefault="003D45DC" w:rsidP="00486153">
            <w:pPr>
              <w:keepLines/>
              <w:widowControl w:val="0"/>
              <w:suppressLineNumbers/>
              <w:suppressAutoHyphens/>
              <w:autoSpaceDN/>
              <w:spacing w:line="320" w:lineRule="exact"/>
              <w:ind w:left="238"/>
              <w:jc w:val="both"/>
              <w:textAlignment w:val="auto"/>
              <w:rPr>
                <w:rFonts w:ascii="標楷體" w:eastAsia="標楷體" w:hAnsi="標楷體"/>
                <w:kern w:val="2"/>
                <w:szCs w:val="24"/>
              </w:rPr>
            </w:pPr>
            <w:r w:rsidRPr="00BA300B">
              <w:rPr>
                <w:rFonts w:ascii="標楷體" w:eastAsia="標楷體" w:hAnsi="標楷體" w:hint="eastAsia"/>
                <w:kern w:val="2"/>
                <w:szCs w:val="24"/>
              </w:rPr>
              <w:t>提修正動議均保留，另擇期再審。</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房屋稅條例第五條條文修正草</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bCs/>
                <w:kern w:val="2"/>
                <w:szCs w:val="24"/>
              </w:rPr>
            </w:pP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房屋稅條例第五條條文修正草</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李貴敏等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第10屆第3會期第5次院會(1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房屋稅條例第五條、第五條之一及第六條條文修正草案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房屋稅條例第五條、第五條之一及第六條條文修正草案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A463A1" w:rsidP="00486153">
            <w:pPr>
              <w:widowControl w:val="0"/>
              <w:suppressLineNumbers/>
              <w:suppressAutoHyphens/>
              <w:autoSpaceDN/>
              <w:spacing w:line="340" w:lineRule="exact"/>
              <w:jc w:val="both"/>
              <w:textAlignment w:val="auto"/>
              <w:rPr>
                <w:rFonts w:ascii="標楷體" w:eastAsia="標楷體" w:hAnsi="標楷體"/>
                <w:kern w:val="2"/>
                <w:szCs w:val="24"/>
              </w:rPr>
            </w:pPr>
            <w:r>
              <w:rPr>
                <w:rFonts w:ascii="標楷體" w:eastAsia="標楷體" w:hAnsi="標楷體" w:hint="eastAsia"/>
                <w:noProof/>
                <w:kern w:val="2"/>
                <w:szCs w:val="24"/>
              </w:rPr>
              <mc:AlternateContent>
                <mc:Choice Requires="wps">
                  <w:drawing>
                    <wp:anchor distT="0" distB="0" distL="114300" distR="114300" simplePos="0" relativeHeight="251685888" behindDoc="0" locked="0" layoutInCell="1" allowOverlap="1">
                      <wp:simplePos x="0" y="0"/>
                      <wp:positionH relativeFrom="column">
                        <wp:posOffset>1601385</wp:posOffset>
                      </wp:positionH>
                      <wp:positionV relativeFrom="paragraph">
                        <wp:posOffset>625195</wp:posOffset>
                      </wp:positionV>
                      <wp:extent cx="1259840" cy="21600"/>
                      <wp:effectExtent l="0" t="0" r="35560" b="35560"/>
                      <wp:wrapNone/>
                      <wp:docPr id="15" name="直線接點 15"/>
                      <wp:cNvGraphicFramePr/>
                      <a:graphic xmlns:a="http://schemas.openxmlformats.org/drawingml/2006/main">
                        <a:graphicData uri="http://schemas.microsoft.com/office/word/2010/wordprocessingShape">
                          <wps:wsp>
                            <wps:cNvCnPr/>
                            <wps:spPr>
                              <a:xfrm flipV="1">
                                <a:off x="0" y="0"/>
                                <a:ext cx="1259840" cy="21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2FF3695" id="直線接點 15" o:spid="_x0000_s1026" style="position:absolute;flip:y;z-index:251685888;visibility:visible;mso-wrap-style:square;mso-wrap-distance-left:9pt;mso-wrap-distance-top:0;mso-wrap-distance-right:9pt;mso-wrap-distance-bottom:0;mso-position-horizontal:absolute;mso-position-horizontal-relative:text;mso-position-vertical:absolute;mso-position-vertical-relative:text" from="126.1pt,49.25pt" to="225.3pt,5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" strokecolor="black [3213]" strokeweight=".5pt">
                      <v:stroke joinstyle="miter"/>
                    </v:line>
                  </w:pict>
                </mc:Fallback>
              </mc:AlternateContent>
            </w:r>
            <w:r w:rsidR="003D45DC" w:rsidRPr="00BA300B">
              <w:rPr>
                <w:rFonts w:ascii="標楷體" w:eastAsia="標楷體" w:hAnsi="標楷體" w:hint="eastAsia"/>
                <w:kern w:val="2"/>
                <w:szCs w:val="24"/>
              </w:rPr>
              <w:t>第10屆第3會期第5次院會(1</w:t>
            </w:r>
            <w:r w:rsidR="003D45DC" w:rsidRPr="00BA300B">
              <w:rPr>
                <w:rFonts w:ascii="標楷體" w:eastAsia="標楷體" w:hAnsi="標楷體"/>
                <w:kern w:val="2"/>
                <w:szCs w:val="24"/>
              </w:rPr>
              <w:t>10</w:t>
            </w:r>
            <w:r w:rsidR="003D45DC" w:rsidRPr="00BA300B">
              <w:rPr>
                <w:rFonts w:ascii="標楷體" w:eastAsia="標楷體" w:hAnsi="標楷體" w:hint="eastAsia"/>
                <w:kern w:val="2"/>
                <w:szCs w:val="24"/>
              </w:rPr>
              <w:t>.</w:t>
            </w:r>
            <w:r w:rsidR="003D45DC" w:rsidRPr="00BA300B">
              <w:rPr>
                <w:rFonts w:ascii="標楷體" w:eastAsia="標楷體" w:hAnsi="標楷體"/>
                <w:kern w:val="2"/>
                <w:szCs w:val="24"/>
              </w:rPr>
              <w:t>3</w:t>
            </w:r>
            <w:r w:rsidR="003D45DC" w:rsidRPr="00BA300B">
              <w:rPr>
                <w:rFonts w:ascii="標楷體" w:eastAsia="標楷體" w:hAnsi="標楷體" w:hint="eastAsia"/>
                <w:kern w:val="2"/>
                <w:szCs w:val="24"/>
              </w:rPr>
              <w:t>.</w:t>
            </w:r>
            <w:r w:rsidR="003D45DC" w:rsidRPr="00BA300B">
              <w:rPr>
                <w:rFonts w:ascii="標楷體" w:eastAsia="標楷體" w:hAnsi="標楷體"/>
                <w:kern w:val="2"/>
                <w:szCs w:val="24"/>
              </w:rPr>
              <w:t>26)</w:t>
            </w:r>
            <w:r w:rsidR="003D45DC"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p>
        </w:tc>
      </w:tr>
      <w:tr w:rsidR="003D45DC" w:rsidRPr="00BA300B" w:rsidTr="003E0146">
        <w:trPr>
          <w:cantSplit/>
          <w:trHeight w:val="930"/>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房屋稅條例第五條及第十一條條文修正草案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A463A1" w:rsidP="00486153">
            <w:pPr>
              <w:widowControl w:val="0"/>
              <w:suppressLineNumbers/>
              <w:suppressAutoHyphens/>
              <w:autoSpaceDN/>
              <w:spacing w:line="320" w:lineRule="exact"/>
              <w:jc w:val="both"/>
              <w:textAlignment w:val="auto"/>
              <w:rPr>
                <w:rFonts w:ascii="標楷體" w:eastAsia="標楷體" w:hAnsi="標楷體"/>
                <w:kern w:val="2"/>
                <w:szCs w:val="24"/>
              </w:rPr>
            </w:pPr>
            <w:r>
              <w:rPr>
                <w:rFonts w:ascii="標楷體" w:eastAsia="標楷體" w:hAnsi="標楷體" w:hint="eastAsia"/>
                <w:noProof/>
                <w:kern w:val="2"/>
                <w:szCs w:val="24"/>
              </w:rPr>
              <mc:AlternateContent>
                <mc:Choice Requires="wps">
                  <w:drawing>
                    <wp:anchor distT="0" distB="0" distL="114300" distR="114300" simplePos="0" relativeHeight="251686912" behindDoc="0" locked="0" layoutInCell="1" allowOverlap="1">
                      <wp:simplePos x="0" y="0"/>
                      <wp:positionH relativeFrom="column">
                        <wp:posOffset>1601385</wp:posOffset>
                      </wp:positionH>
                      <wp:positionV relativeFrom="paragraph">
                        <wp:posOffset>760</wp:posOffset>
                      </wp:positionV>
                      <wp:extent cx="1274400" cy="7200"/>
                      <wp:effectExtent l="0" t="0" r="21590" b="31115"/>
                      <wp:wrapNone/>
                      <wp:docPr id="16" name="直線接點 16"/>
                      <wp:cNvGraphicFramePr/>
                      <a:graphic xmlns:a="http://schemas.openxmlformats.org/drawingml/2006/main">
                        <a:graphicData uri="http://schemas.microsoft.com/office/word/2010/wordprocessingShape">
                          <wps:wsp>
                            <wps:cNvCnPr/>
                            <wps:spPr>
                              <a:xfrm flipV="1">
                                <a:off x="0" y="0"/>
                                <a:ext cx="1274400" cy="72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68964B" id="直線接點 16" o:spid="_x0000_s1026" style="position:absolute;flip:y;z-index:251686912;visibility:visible;mso-wrap-style:square;mso-wrap-distance-left:9pt;mso-wrap-distance-top:0;mso-wrap-distance-right:9pt;mso-wrap-distance-bottom:0;mso-position-horizontal:absolute;mso-position-horizontal-relative:text;mso-position-vertical:absolute;mso-position-vertical-relative:text" from="126.1pt,.05pt" to="226.4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" strokecolor="black [3213]" strokeweight=".5pt">
                      <v:stroke joinstyle="miter"/>
                    </v:line>
                  </w:pict>
                </mc:Fallback>
              </mc:AlternateContent>
            </w:r>
            <w:r w:rsidR="003D45DC" w:rsidRPr="00BA300B">
              <w:rPr>
                <w:rFonts w:ascii="標楷體" w:eastAsia="標楷體" w:hAnsi="標楷體" w:hint="eastAsia"/>
                <w:kern w:val="2"/>
                <w:szCs w:val="24"/>
              </w:rPr>
              <w:t>第10屆第1會期第4次院會(109.3.</w:t>
            </w:r>
            <w:r w:rsidR="003D45DC" w:rsidRPr="00BA300B">
              <w:rPr>
                <w:rFonts w:ascii="標楷體" w:eastAsia="標楷體" w:hAnsi="標楷體"/>
                <w:kern w:val="2"/>
                <w:szCs w:val="24"/>
              </w:rPr>
              <w:t>13)</w:t>
            </w:r>
            <w:r w:rsidR="003D45DC"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房屋稅條例第五條及第十一條條文修正草案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w:t>
            </w:r>
            <w:r w:rsidRPr="00BA300B">
              <w:rPr>
                <w:rFonts w:ascii="標楷體" w:eastAsia="標楷體" w:hAnsi="標楷體"/>
                <w:kern w:val="2"/>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p>
        </w:tc>
      </w:tr>
      <w:tr w:rsidR="003D45DC" w:rsidRPr="00BA300B" w:rsidTr="003E0146">
        <w:trPr>
          <w:cantSplit/>
          <w:trHeight w:val="1938"/>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r w:rsidRPr="00BA300B">
              <w:rPr>
                <w:rFonts w:ascii="標楷體" w:eastAsia="標楷體" w:hAnsi="標楷體"/>
                <w:b/>
                <w:kern w:val="2"/>
                <w:szCs w:val="24"/>
              </w:rPr>
              <w:t>T</w:t>
            </w:r>
            <w:r w:rsidRPr="00BA300B">
              <w:rPr>
                <w:rFonts w:ascii="標楷體" w:eastAsia="標楷體" w:hAnsi="標楷體" w:hint="eastAsia"/>
                <w:b/>
                <w:kern w:val="2"/>
                <w:szCs w:val="24"/>
              </w:rPr>
              <w:t>sai#</w:t>
            </w:r>
            <w:r w:rsidRPr="00BA300B">
              <w:rPr>
                <w:rFonts w:ascii="標楷體" w:eastAsia="標楷體" w:hAnsi="標楷體"/>
                <w:b/>
                <w:kern w:val="2"/>
                <w:szCs w:val="24"/>
              </w:rPr>
              <w:t>2358</w:t>
            </w: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1</w:t>
            </w:r>
            <w:r w:rsidRPr="00BA300B">
              <w:rPr>
                <w:rFonts w:ascii="標楷體" w:eastAsia="標楷體" w:hAnsi="標楷體" w:hint="eastAsia"/>
                <w:kern w:val="2"/>
                <w:szCs w:val="24"/>
              </w:rPr>
              <w:t>次院會(110.</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蔡易餘等20人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鄭麗文等16人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吳怡玎等16人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房屋稅條例第九條條文修正草案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高嘉瑜等26人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w:t>
            </w:r>
            <w:r w:rsidRPr="00BA300B">
              <w:rPr>
                <w:rFonts w:ascii="標楷體" w:eastAsia="標楷體" w:hAnsi="標楷體"/>
                <w:kern w:val="2"/>
                <w:szCs w:val="24"/>
              </w:rPr>
              <w:t>09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賴士葆等27人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第10屆第4會期第6次院會(1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委員溫玉霞等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jc w:val="both"/>
              <w:textAlignment w:val="auto"/>
              <w:rPr>
                <w:kern w:val="2"/>
              </w:rPr>
            </w:pPr>
            <w:r w:rsidRPr="00BA300B">
              <w:rPr>
                <w:rFonts w:ascii="標楷體" w:eastAsia="標楷體" w:hAnsi="標楷體" w:hint="eastAsia"/>
                <w:kern w:val="2"/>
                <w:szCs w:val="24"/>
              </w:rPr>
              <w:t>第10屆第7會期第7次院會（112.4.14）決定：「交財政委員會審查」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房屋稅條例第十五條條文修正草案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賴士葆等26人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第10屆第4會期第6次院會(1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房屋稅條例第十八條條文修正草案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5</w:t>
            </w:r>
            <w:r w:rsidRPr="00BA300B">
              <w:rPr>
                <w:rFonts w:ascii="標楷體" w:eastAsia="標楷體" w:hAnsi="標楷體" w:hint="eastAsia"/>
                <w:kern w:val="2"/>
                <w:szCs w:val="24"/>
              </w:rPr>
              <w:t>期第9次院會(1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廢止娛樂稅法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廢止娛樂稅法</w:t>
            </w:r>
          </w:p>
        </w:tc>
        <w:tc>
          <w:tcPr>
            <w:tcW w:w="15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000000"/>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第10屆第6會期第2次院會(111.9.30)決定：「交財政委員會審查」</w:t>
            </w:r>
          </w:p>
        </w:tc>
        <w:tc>
          <w:tcPr>
            <w:tcW w:w="198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地方稅法通則第六條條文修正草案</w:t>
            </w:r>
          </w:p>
        </w:tc>
        <w:tc>
          <w:tcPr>
            <w:tcW w:w="155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吳琪銘等18人</w:t>
            </w:r>
          </w:p>
        </w:tc>
        <w:tc>
          <w:tcPr>
            <w:tcW w:w="2552"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1.4.1</w:t>
            </w:r>
            <w:r w:rsidRPr="00BA300B">
              <w:rPr>
                <w:rFonts w:ascii="標楷體" w:eastAsia="標楷體" w:hAnsi="標楷體"/>
                <w:kern w:val="2"/>
                <w:szCs w:val="24"/>
              </w:rPr>
              <w:t>)</w:t>
            </w:r>
            <w:r w:rsidRPr="00BA300B">
              <w:rPr>
                <w:rFonts w:ascii="標楷體" w:eastAsia="標楷體" w:hAnsi="標楷體" w:hint="eastAsia"/>
                <w:kern w:val="2"/>
                <w:szCs w:val="24"/>
              </w:rPr>
              <w:t>決定：「交財政、內政兩委員會審查」</w:t>
            </w:r>
          </w:p>
        </w:tc>
        <w:tc>
          <w:tcPr>
            <w:tcW w:w="198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陳素月等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第10屆第1會期第9次院會(109.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0</w:t>
            </w:r>
            <w:r w:rsidRPr="00BA300B">
              <w:rPr>
                <w:rFonts w:ascii="標楷體" w:eastAsia="標楷體" w:hAnsi="標楷體" w:hint="eastAsia"/>
                <w:kern w:val="2"/>
                <w:szCs w:val="24"/>
              </w:rPr>
              <w:t>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劉櫂豪等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0</w:t>
            </w:r>
            <w:r w:rsidRPr="00BA300B">
              <w:rPr>
                <w:rFonts w:ascii="標楷體" w:eastAsia="標楷體" w:hAnsi="標楷體" w:hint="eastAsia"/>
                <w:kern w:val="2"/>
                <w:szCs w:val="24"/>
              </w:rPr>
              <w:t>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2</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海關進口稅則增訂第21069097號草案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2</w:t>
            </w:r>
            <w:r w:rsidRPr="00BA300B">
              <w:rPr>
                <w:rFonts w:ascii="標楷體" w:eastAsia="標楷體" w:hAnsi="標楷體" w:hint="eastAsia"/>
                <w:kern w:val="2"/>
                <w:szCs w:val="24"/>
              </w:rPr>
              <w:t>次院會(111.12.16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陳素月等19人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1001"/>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海關進口稅則增訂第21069097號草案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1001"/>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海關緝私條例部分條文修正草案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w:t>
            </w:r>
            <w:r w:rsidRPr="00BA300B">
              <w:rPr>
                <w:rFonts w:ascii="標楷體" w:eastAsia="標楷體" w:hAnsi="標楷體"/>
                <w:bCs/>
                <w:kern w:val="2"/>
                <w:szCs w:val="24"/>
              </w:rPr>
              <w:t>4</w:t>
            </w:r>
            <w:r w:rsidRPr="00BA300B">
              <w:rPr>
                <w:rFonts w:ascii="標楷體" w:eastAsia="標楷體" w:hAnsi="標楷體" w:hint="eastAsia"/>
                <w:bCs/>
                <w:kern w:val="2"/>
                <w:szCs w:val="24"/>
              </w:rPr>
              <w:t>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8)</w:t>
            </w:r>
            <w:r w:rsidRPr="00BA300B">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trHeight w:val="1001"/>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納稅者權利保護法部分條文修正草案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曾銘宗等20人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第10屆第5會期第1次院會(111.3.</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noProof/>
                <w:kern w:val="2"/>
                <w:szCs w:val="24"/>
              </w:rPr>
              <mc:AlternateContent>
                <mc:Choice Requires="wps">
                  <w:drawing>
                    <wp:anchor distT="0" distB="0" distL="114300" distR="114300" simplePos="0" relativeHeight="251682816" behindDoc="0" locked="0" layoutInCell="1" allowOverlap="1" wp14:anchorId="25C6B255" wp14:editId="52B43720">
                      <wp:simplePos x="0" y="0"/>
                      <wp:positionH relativeFrom="column">
                        <wp:posOffset>1244125</wp:posOffset>
                      </wp:positionH>
                      <wp:positionV relativeFrom="paragraph">
                        <wp:posOffset>3156850</wp:posOffset>
                      </wp:positionV>
                      <wp:extent cx="0" cy="0"/>
                      <wp:effectExtent l="0" t="0" r="0" b="0"/>
                      <wp:wrapNone/>
                      <wp:docPr id="2" name="直線接點 2"/>
                      <wp:cNvGraphicFramePr/>
                      <a:graphic xmlns:a="http://schemas.openxmlformats.org/drawingml/2006/main">
                        <a:graphicData uri="http://schemas.microsoft.com/office/word/2010/wordprocessingShape">
                          <wps:wsp>
                            <wps:cNvCnPr/>
                            <wps:spPr>
                              <a:xfrm>
                                <a:off x="0" y="0"/>
                                <a:ext cx="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10DFB6D" id="直線接點 2"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95pt,248.55pt" to="97.95pt,24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" strokecolor="windowText"/>
                  </w:pict>
                </mc:Fallback>
              </mc:AlternateContent>
            </w: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5</w:t>
            </w:r>
            <w:r w:rsidRPr="00BA300B">
              <w:rPr>
                <w:rFonts w:ascii="標楷體" w:eastAsia="標楷體" w:hAnsi="標楷體"/>
                <w:bCs/>
                <w:kern w:val="2"/>
                <w:szCs w:val="24"/>
              </w:rPr>
              <w:t>會期第</w:t>
            </w:r>
            <w:r w:rsidRPr="00BA300B">
              <w:rPr>
                <w:rFonts w:ascii="標楷體" w:eastAsia="標楷體" w:hAnsi="標楷體" w:hint="eastAsia"/>
                <w:bCs/>
                <w:kern w:val="2"/>
                <w:szCs w:val="24"/>
              </w:rPr>
              <w:t>1</w:t>
            </w:r>
            <w:r w:rsidRPr="00BA300B">
              <w:rPr>
                <w:rFonts w:ascii="標楷體" w:eastAsia="標楷體" w:hAnsi="標楷體"/>
                <w:bCs/>
                <w:kern w:val="2"/>
                <w:szCs w:val="24"/>
              </w:rPr>
              <w:t>7次全體委員會議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111.5.26</w:t>
            </w:r>
            <w:r w:rsidRPr="00BA300B">
              <w:rPr>
                <w:rFonts w:ascii="標楷體" w:eastAsia="標楷體" w:hAnsi="標楷體" w:hint="eastAsia"/>
                <w:kern w:val="2"/>
                <w:szCs w:val="24"/>
              </w:rPr>
              <w:t>)審查(計6案)，決議：說明及詢答完畢，另擇期再審。</w:t>
            </w:r>
          </w:p>
        </w:tc>
      </w:tr>
      <w:tr w:rsidR="003D45DC"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納稅者權利保護法部分條文修正草案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何欣純等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19)</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p>
        </w:tc>
      </w:tr>
      <w:tr w:rsidR="003D45DC"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納稅者權利保護法第六條條文修正草案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p>
        </w:tc>
      </w:tr>
      <w:tr w:rsidR="003D45DC"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納稅者權利保護法第十二條條文修正草案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陳瑩等16人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p>
        </w:tc>
      </w:tr>
      <w:tr w:rsidR="003D45DC" w:rsidRPr="00BA300B" w:rsidTr="003E0146">
        <w:trPr>
          <w:cantSplit/>
          <w:trHeight w:val="1001"/>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納稅者權利保護法第二十條條文修正草案</w:t>
            </w:r>
          </w:p>
        </w:tc>
        <w:tc>
          <w:tcPr>
            <w:tcW w:w="1559"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p>
        </w:tc>
      </w:tr>
      <w:tr w:rsidR="003D45DC" w:rsidRPr="00BA300B" w:rsidTr="003E0146">
        <w:trPr>
          <w:cantSplit/>
          <w:trHeight w:val="1001"/>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納稅者權利保護法第二十條條文修正草案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陳明文等</w:t>
            </w:r>
            <w:r w:rsidRPr="00BA300B">
              <w:rPr>
                <w:rFonts w:ascii="標楷體" w:eastAsia="標楷體" w:hAnsi="標楷體"/>
                <w:kern w:val="2"/>
                <w:szCs w:val="24"/>
              </w:rPr>
              <w:t>19人</w:t>
            </w:r>
          </w:p>
        </w:tc>
        <w:tc>
          <w:tcPr>
            <w:tcW w:w="2552" w:type="dxa"/>
            <w:tcBorders>
              <w:top w:val="single" w:sz="2" w:space="0" w:color="auto"/>
              <w:left w:val="single" w:sz="2" w:space="0" w:color="auto"/>
              <w:bottom w:val="single" w:sz="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第10屆第3會期第5次院會(1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19)</w:t>
            </w:r>
            <w:r w:rsidRPr="00BA300B">
              <w:rPr>
                <w:rFonts w:ascii="標楷體" w:eastAsia="標楷體" w:hAnsi="標楷體" w:hint="eastAsia"/>
                <w:kern w:val="2"/>
                <w:szCs w:val="24"/>
              </w:rPr>
              <w:t>決定：「交財政委員會審查」</w:t>
            </w:r>
          </w:p>
        </w:tc>
        <w:tc>
          <w:tcPr>
            <w:tcW w:w="1984" w:type="dxa"/>
            <w:vMerge/>
            <w:tcBorders>
              <w:left w:val="single" w:sz="4" w:space="0" w:color="000000"/>
              <w:bottom w:val="single" w:sz="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p>
        </w:tc>
      </w:tr>
      <w:tr w:rsidR="003D45DC" w:rsidRPr="00BA300B" w:rsidTr="003E0146">
        <w:trPr>
          <w:cantSplit/>
          <w:trHeight w:val="1001"/>
          <w:jc w:val="center"/>
        </w:trPr>
        <w:tc>
          <w:tcPr>
            <w:tcW w:w="514"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納稅者權利保護法第四條條文修正草案</w:t>
            </w:r>
          </w:p>
        </w:tc>
        <w:tc>
          <w:tcPr>
            <w:tcW w:w="1559"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江啟臣等17人</w:t>
            </w:r>
          </w:p>
        </w:tc>
        <w:tc>
          <w:tcPr>
            <w:tcW w:w="2552"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98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3D45DC" w:rsidRPr="00BA300B" w:rsidTr="003E0146">
        <w:trPr>
          <w:cantSplit/>
          <w:trHeight w:val="1001"/>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納稅者權利保護法第七條及第二十條條文修正草案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納稅者權利保護法第八條、第十二條及第二十條條文修正草案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A463A1" w:rsidP="00486153">
            <w:pPr>
              <w:widowControl w:val="0"/>
              <w:autoSpaceDN/>
              <w:spacing w:line="320" w:lineRule="exact"/>
              <w:jc w:val="both"/>
              <w:textAlignment w:val="auto"/>
              <w:rPr>
                <w:rFonts w:ascii="標楷體" w:eastAsia="標楷體" w:hAnsi="標楷體"/>
                <w:kern w:val="2"/>
                <w:szCs w:val="24"/>
              </w:rPr>
            </w:pPr>
            <w:r>
              <w:rPr>
                <w:rFonts w:ascii="標楷體" w:eastAsia="標楷體" w:hAnsi="標楷體" w:hint="eastAsia"/>
                <w:noProof/>
                <w:kern w:val="2"/>
                <w:szCs w:val="24"/>
              </w:rPr>
              <mc:AlternateContent>
                <mc:Choice Requires="wps">
                  <w:drawing>
                    <wp:anchor distT="0" distB="0" distL="114300" distR="114300" simplePos="0" relativeHeight="251687936" behindDoc="0" locked="0" layoutInCell="1" allowOverlap="1">
                      <wp:simplePos x="0" y="0"/>
                      <wp:positionH relativeFrom="column">
                        <wp:posOffset>1601385</wp:posOffset>
                      </wp:positionH>
                      <wp:positionV relativeFrom="paragraph">
                        <wp:posOffset>760</wp:posOffset>
                      </wp:positionV>
                      <wp:extent cx="1260000" cy="7200"/>
                      <wp:effectExtent l="0" t="0" r="35560" b="31115"/>
                      <wp:wrapNone/>
                      <wp:docPr id="17" name="直線接點 17"/>
                      <wp:cNvGraphicFramePr/>
                      <a:graphic xmlns:a="http://schemas.openxmlformats.org/drawingml/2006/main">
                        <a:graphicData uri="http://schemas.microsoft.com/office/word/2010/wordprocessingShape">
                          <wps:wsp>
                            <wps:cNvCnPr/>
                            <wps:spPr>
                              <a:xfrm flipV="1">
                                <a:off x="0" y="0"/>
                                <a:ext cx="1260000" cy="72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F112AD3" id="直線接點 17" o:spid="_x0000_s1026" style="position:absolute;flip:y;z-index:251687936;visibility:visible;mso-wrap-style:square;mso-wrap-distance-left:9pt;mso-wrap-distance-top:0;mso-wrap-distance-right:9pt;mso-wrap-distance-bottom:0;mso-position-horizontal:absolute;mso-position-horizontal-relative:text;mso-position-vertical:absolute;mso-position-vertical-relative:text" from="126.1pt,.05pt" to="225.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" strokecolor="black [3213]" strokeweight=".5pt">
                      <v:stroke joinstyle="miter"/>
                    </v:line>
                  </w:pict>
                </mc:Fallback>
              </mc:AlternateContent>
            </w:r>
            <w:r w:rsidR="003D45DC" w:rsidRPr="00BA300B">
              <w:rPr>
                <w:rFonts w:ascii="標楷體" w:eastAsia="標楷體" w:hAnsi="標楷體" w:hint="eastAsia"/>
                <w:kern w:val="2"/>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財政紀律法增訂第五條之一條文草案</w:t>
            </w:r>
          </w:p>
        </w:tc>
        <w:tc>
          <w:tcPr>
            <w:tcW w:w="1559"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林德福等</w:t>
            </w:r>
            <w:r w:rsidRPr="00BA300B">
              <w:rPr>
                <w:rFonts w:ascii="標楷體" w:eastAsia="標楷體" w:hAnsi="標楷體"/>
                <w:kern w:val="2"/>
                <w:szCs w:val="24"/>
              </w:rPr>
              <w:t>2</w:t>
            </w:r>
            <w:r w:rsidRPr="00BA300B">
              <w:rPr>
                <w:rFonts w:ascii="標楷體" w:eastAsia="標楷體" w:hAnsi="標楷體" w:hint="eastAsia"/>
                <w:kern w:val="2"/>
                <w:szCs w:val="24"/>
              </w:rPr>
              <w:t>1</w:t>
            </w:r>
            <w:r w:rsidRPr="00BA300B">
              <w:rPr>
                <w:rFonts w:ascii="標楷體" w:eastAsia="標楷體" w:hAnsi="標楷體"/>
                <w:kern w:val="2"/>
                <w:szCs w:val="24"/>
              </w:rPr>
              <w:t>人</w:t>
            </w:r>
          </w:p>
        </w:tc>
        <w:tc>
          <w:tcPr>
            <w:tcW w:w="2552" w:type="dxa"/>
            <w:tcBorders>
              <w:top w:val="single" w:sz="12"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第10屆第1會期第5次院會(109.3.</w:t>
            </w:r>
            <w:r w:rsidRPr="00BA300B">
              <w:rPr>
                <w:rFonts w:ascii="標楷體" w:eastAsia="標楷體" w:hAnsi="標楷體"/>
                <w:kern w:val="2"/>
                <w:szCs w:val="24"/>
              </w:rPr>
              <w:t>20)</w:t>
            </w:r>
            <w:r w:rsidRPr="00BA300B">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3</w:t>
            </w:r>
            <w:r w:rsidRPr="00BA300B">
              <w:rPr>
                <w:rFonts w:ascii="標楷體" w:eastAsia="標楷體" w:hAnsi="標楷體"/>
                <w:bCs/>
                <w:kern w:val="2"/>
                <w:szCs w:val="24"/>
              </w:rPr>
              <w:t>會期第</w:t>
            </w:r>
            <w:r w:rsidRPr="00BA300B">
              <w:rPr>
                <w:rFonts w:ascii="標楷體" w:eastAsia="標楷體" w:hAnsi="標楷體" w:hint="eastAsia"/>
                <w:bCs/>
                <w:kern w:val="2"/>
                <w:szCs w:val="24"/>
              </w:rPr>
              <w:t>20</w:t>
            </w:r>
            <w:r w:rsidRPr="00BA300B">
              <w:rPr>
                <w:rFonts w:ascii="標楷體" w:eastAsia="標楷體" w:hAnsi="標楷體"/>
                <w:bCs/>
                <w:kern w:val="2"/>
                <w:szCs w:val="24"/>
              </w:rPr>
              <w:t>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10</w:t>
            </w:r>
            <w:r w:rsidRPr="00BA300B">
              <w:rPr>
                <w:rFonts w:ascii="標楷體" w:eastAsia="標楷體" w:hAnsi="標楷體"/>
                <w:kern w:val="2"/>
                <w:szCs w:val="24"/>
              </w:rPr>
              <w:t>.</w:t>
            </w:r>
            <w:r w:rsidRPr="00BA300B">
              <w:rPr>
                <w:rFonts w:ascii="標楷體" w:eastAsia="標楷體" w:hAnsi="標楷體" w:hint="eastAsia"/>
                <w:kern w:val="2"/>
                <w:szCs w:val="24"/>
              </w:rPr>
              <w:t>5</w:t>
            </w:r>
            <w:r w:rsidRPr="00BA300B">
              <w:rPr>
                <w:rFonts w:ascii="標楷體" w:eastAsia="標楷體" w:hAnsi="標楷體"/>
                <w:kern w:val="2"/>
                <w:szCs w:val="24"/>
              </w:rPr>
              <w:t>.</w:t>
            </w:r>
            <w:r w:rsidRPr="00BA300B">
              <w:rPr>
                <w:rFonts w:ascii="標楷體" w:eastAsia="標楷體" w:hAnsi="標楷體" w:hint="eastAsia"/>
                <w:kern w:val="2"/>
                <w:szCs w:val="24"/>
              </w:rPr>
              <w:t>6)審查(計2案)，決議：說明及詢答完畢，全案條文宣讀完畢，另擇期再審。</w:t>
            </w:r>
          </w:p>
        </w:tc>
      </w:tr>
      <w:tr w:rsidR="003D45DC" w:rsidRPr="00BA300B" w:rsidTr="003E0146">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財政紀律法增訂第十二條之一及第十二條之二條文草案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w:t>
            </w:r>
            <w:r w:rsidRPr="00BA300B">
              <w:rPr>
                <w:rFonts w:ascii="標楷體" w:eastAsia="標楷體" w:hAnsi="標楷體"/>
                <w:kern w:val="2"/>
                <w:szCs w:val="24"/>
              </w:rPr>
              <w:t>20人</w:t>
            </w:r>
          </w:p>
        </w:tc>
        <w:tc>
          <w:tcPr>
            <w:tcW w:w="2552" w:type="dxa"/>
            <w:tcBorders>
              <w:top w:val="single" w:sz="2" w:space="0" w:color="auto"/>
              <w:left w:val="single" w:sz="2" w:space="0" w:color="auto"/>
              <w:bottom w:val="single" w:sz="2" w:space="0" w:color="auto"/>
              <w:right w:val="single" w:sz="2" w:space="0" w:color="auto"/>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第10屆第1會期第3次院會(109.3.</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vMerge/>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p>
        </w:tc>
      </w:tr>
      <w:tr w:rsidR="003D45DC" w:rsidRPr="00BA300B" w:rsidTr="003E0146">
        <w:trPr>
          <w:cantSplit/>
          <w:jc w:val="center"/>
        </w:trPr>
        <w:tc>
          <w:tcPr>
            <w:tcW w:w="51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財政紀律法第六條、第十條及第十二條之一條文修正草案</w:t>
            </w:r>
          </w:p>
        </w:tc>
        <w:tc>
          <w:tcPr>
            <w:tcW w:w="1559"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曾銘宗等20人</w:t>
            </w:r>
          </w:p>
        </w:tc>
        <w:tc>
          <w:tcPr>
            <w:tcW w:w="2552" w:type="dxa"/>
            <w:tcBorders>
              <w:top w:val="single" w:sz="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第10屆第5會期第1次院會(111.3.</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公共債務法第五條條文修正草案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林思銘等17人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第10屆第7會期第1次院會(112.2.</w:t>
            </w:r>
            <w:r w:rsidRPr="00BA300B">
              <w:rPr>
                <w:rFonts w:ascii="標楷體" w:eastAsia="標楷體" w:hAnsi="標楷體"/>
                <w:kern w:val="2"/>
                <w:szCs w:val="24"/>
              </w:rPr>
              <w:t>1</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公共債務法第十二條條文修正草案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曾銘宗等20人</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第10屆第5會期第1次院會(111.3.</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中央政府建設公債及借款條例第一條條文修正草案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21人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中央政府建設公債及借款條例第一條條文修正草案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沈發惠等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規費法部分條文修正草案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李貴敏等25人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第10屆第4會期第7次院會(1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29)</w:t>
            </w:r>
            <w:r w:rsidRPr="00BA300B">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規費法第十條條文修正草案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規費法第十條條文修正草案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余天等20人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菸酒管理法第三十二條條文修正草案</w:t>
            </w:r>
          </w:p>
        </w:tc>
        <w:tc>
          <w:tcPr>
            <w:tcW w:w="1559"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黃秀芳等</w:t>
            </w:r>
            <w:r w:rsidRPr="00BA300B">
              <w:rPr>
                <w:rFonts w:ascii="標楷體" w:eastAsia="標楷體" w:hAnsi="標楷體"/>
                <w:kern w:val="2"/>
                <w:szCs w:val="24"/>
              </w:rPr>
              <w:t>25人</w:t>
            </w:r>
          </w:p>
        </w:tc>
        <w:tc>
          <w:tcPr>
            <w:tcW w:w="2552" w:type="dxa"/>
            <w:tcBorders>
              <w:top w:val="single" w:sz="12"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3</w:t>
            </w:r>
            <w:r w:rsidRPr="00BA300B">
              <w:rPr>
                <w:rFonts w:ascii="標楷體" w:eastAsia="標楷體" w:hAnsi="標楷體"/>
                <w:bCs/>
                <w:kern w:val="2"/>
                <w:szCs w:val="24"/>
              </w:rPr>
              <w:t>會期第</w:t>
            </w:r>
            <w:r w:rsidRPr="00BA300B">
              <w:rPr>
                <w:rFonts w:ascii="標楷體" w:eastAsia="標楷體" w:hAnsi="標楷體" w:hint="eastAsia"/>
                <w:bCs/>
                <w:kern w:val="2"/>
                <w:szCs w:val="24"/>
              </w:rPr>
              <w:t>12</w:t>
            </w:r>
            <w:r w:rsidRPr="00BA300B">
              <w:rPr>
                <w:rFonts w:ascii="標楷體" w:eastAsia="標楷體" w:hAnsi="標楷體"/>
                <w:bCs/>
                <w:kern w:val="2"/>
                <w:szCs w:val="24"/>
              </w:rPr>
              <w:t>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110.4.8</w:t>
            </w:r>
            <w:r w:rsidRPr="00BA300B">
              <w:rPr>
                <w:rFonts w:ascii="標楷體" w:eastAsia="標楷體" w:hAnsi="標楷體" w:hint="eastAsia"/>
                <w:kern w:val="2"/>
                <w:szCs w:val="24"/>
              </w:rPr>
              <w:t>)審</w:t>
            </w:r>
            <w:r w:rsidRPr="00BA300B">
              <w:rPr>
                <w:rFonts w:ascii="標楷體" w:eastAsia="標楷體" w:hAnsi="標楷體" w:hint="eastAsia"/>
                <w:kern w:val="2"/>
                <w:szCs w:val="24"/>
              </w:rPr>
              <w:lastRenderedPageBreak/>
              <w:t>查，決議：說明及詢答完畢，全案條文宣讀完畢，另擇期再審。</w:t>
            </w:r>
          </w:p>
        </w:tc>
      </w:tr>
      <w:tr w:rsidR="003D45DC" w:rsidRPr="00BA300B" w:rsidTr="003E0146">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菸酒管理法第三十二條及第三十五條條文修正草案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w:t>
            </w:r>
            <w:r w:rsidRPr="00BA300B">
              <w:rPr>
                <w:rFonts w:ascii="標楷體" w:eastAsia="標楷體" w:hAnsi="標楷體"/>
                <w:kern w:val="2"/>
                <w:szCs w:val="24"/>
              </w:rPr>
              <w:t>17人</w:t>
            </w:r>
          </w:p>
        </w:tc>
        <w:tc>
          <w:tcPr>
            <w:tcW w:w="2552" w:type="dxa"/>
            <w:tcBorders>
              <w:top w:val="single" w:sz="2" w:space="0" w:color="auto"/>
              <w:left w:val="single" w:sz="2" w:space="0" w:color="auto"/>
              <w:bottom w:val="single" w:sz="2" w:space="0" w:color="auto"/>
              <w:right w:val="single" w:sz="2" w:space="0" w:color="auto"/>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第10屆第2會期第1次院會(109.</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vMerge/>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p>
        </w:tc>
      </w:tr>
      <w:tr w:rsidR="003D45DC" w:rsidRPr="00BA300B" w:rsidTr="003E0146">
        <w:trPr>
          <w:cantSplit/>
          <w:jc w:val="center"/>
        </w:trPr>
        <w:tc>
          <w:tcPr>
            <w:tcW w:w="51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菸酒管理法第三十條之一及第五十五條條文修正草案</w:t>
            </w:r>
          </w:p>
        </w:tc>
        <w:tc>
          <w:tcPr>
            <w:tcW w:w="1559"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鍾佳濱等20人</w:t>
            </w:r>
          </w:p>
        </w:tc>
        <w:tc>
          <w:tcPr>
            <w:tcW w:w="2552" w:type="dxa"/>
            <w:tcBorders>
              <w:top w:val="single" w:sz="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第10屆第6會期第2次院會(111.9.30)決定：「交財政委員會審查」</w:t>
            </w:r>
          </w:p>
        </w:tc>
        <w:tc>
          <w:tcPr>
            <w:tcW w:w="1984"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菸酒管理法第三十二條條文修正草案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魯明哲等21人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菸酒管理法第三十二條條文修正草案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楊瓊瓔等1</w:t>
            </w:r>
            <w:r w:rsidRPr="00BA300B">
              <w:rPr>
                <w:rFonts w:ascii="標楷體" w:eastAsia="標楷體" w:hAnsi="標楷體"/>
                <w:kern w:val="2"/>
                <w:szCs w:val="24"/>
              </w:rPr>
              <w:t>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第10屆第3會期第14次院會(110.</w:t>
            </w:r>
            <w:r w:rsidRPr="00BA300B">
              <w:rPr>
                <w:rFonts w:ascii="標楷體" w:eastAsia="標楷體" w:hAnsi="標楷體"/>
                <w:kern w:val="2"/>
                <w:szCs w:val="24"/>
              </w:rPr>
              <w:t>5</w:t>
            </w:r>
            <w:r w:rsidRPr="00BA300B">
              <w:rPr>
                <w:rFonts w:ascii="標楷體" w:eastAsia="標楷體" w:hAnsi="標楷體" w:hint="eastAsia"/>
                <w:kern w:val="2"/>
                <w:szCs w:val="24"/>
              </w:rPr>
              <w:t>.31</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菸酒管理法第三十二條及第三十五條條文修正草案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第10屆第4會期第9次院會(110.11.12</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菸酒稅法第八條條文修正草案</w:t>
            </w:r>
          </w:p>
        </w:tc>
        <w:tc>
          <w:tcPr>
            <w:tcW w:w="1559"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陳玉珍等16人</w:t>
            </w:r>
          </w:p>
        </w:tc>
        <w:tc>
          <w:tcPr>
            <w:tcW w:w="2552" w:type="dxa"/>
            <w:tcBorders>
              <w:top w:val="single" w:sz="12"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27)</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2"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菸酒稅法第十八條條文修正草案</w:t>
            </w:r>
          </w:p>
        </w:tc>
        <w:tc>
          <w:tcPr>
            <w:tcW w:w="1559"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4.22)</w:t>
            </w:r>
            <w:r w:rsidRPr="00BA300B">
              <w:rPr>
                <w:rFonts w:ascii="標楷體" w:eastAsia="標楷體" w:hAnsi="標楷體" w:hint="eastAsia"/>
                <w:kern w:val="2"/>
                <w:szCs w:val="24"/>
              </w:rPr>
              <w:t>決定：「交財政、社會福利及衛生環境兩委員會審查」</w:t>
            </w:r>
          </w:p>
        </w:tc>
        <w:tc>
          <w:tcPr>
            <w:tcW w:w="198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公益彩券發行條例增訂第四條之一及第十八條之一條文草案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蘇巧慧等21人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決定：「交財政、社會福利及衛生環境兩委員會審查」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公益彩券發行條例第六條條文修正草案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陳素月等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第10屆第1會期第9次院會(109.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公益彩券發行條例第六條條文修正草案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莊瑞雄等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公益彩券發行條例第六條條文修正草案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公益彩券發行條例增訂第六條之四條文草案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w:t>
            </w:r>
            <w:r w:rsidRPr="00BA300B">
              <w:rPr>
                <w:rFonts w:ascii="標楷體" w:eastAsia="標楷體" w:hAnsi="標楷體"/>
                <w:kern w:val="2"/>
                <w:szCs w:val="24"/>
              </w:rPr>
              <w:t>25人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第10屆第1會期第4次院會(109.3.</w:t>
            </w:r>
            <w:r w:rsidRPr="00BA300B">
              <w:rPr>
                <w:rFonts w:ascii="標楷體" w:eastAsia="標楷體" w:hAnsi="標楷體"/>
                <w:kern w:val="2"/>
                <w:szCs w:val="24"/>
              </w:rPr>
              <w:t>13)</w:t>
            </w:r>
            <w:r w:rsidRPr="00BA300B">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公益彩券發行條例第十一條條文修正草案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羅致政等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2</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公益彩券發行條例第十一條條文修正草案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3</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國家金融安定基金設置及管理條例第五條條文修正草案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18</w:t>
            </w:r>
            <w:r w:rsidRPr="00BA300B">
              <w:rPr>
                <w:rFonts w:ascii="標楷體" w:eastAsia="標楷體" w:hAnsi="標楷體" w:hint="eastAsia"/>
                <w:kern w:val="2"/>
                <w:szCs w:val="24"/>
              </w:rPr>
              <w:t>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4</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中國輸出入銀行條例第一條條文修正草案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w:t>
            </w:r>
            <w:r w:rsidRPr="00BA300B">
              <w:rPr>
                <w:rFonts w:ascii="標楷體" w:eastAsia="標楷體" w:hAnsi="標楷體"/>
                <w:kern w:val="2"/>
                <w:szCs w:val="24"/>
              </w:rPr>
              <w:t>17人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1</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廢止「中國農民銀行土地債券法」案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林楚茵等19人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國有財產法部分條文修正草案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吳秉叡等</w:t>
            </w:r>
            <w:r w:rsidRPr="00BA300B">
              <w:rPr>
                <w:rFonts w:ascii="標楷體" w:eastAsia="標楷體" w:hAnsi="標楷體"/>
                <w:kern w:val="2"/>
                <w:szCs w:val="24"/>
              </w:rPr>
              <w:t>22人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1</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國有財產法部分條文修正草案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徐志榮等19人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國有財產法部分條文修正草案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 xml:space="preserve">鄭天財Sra Kacaw等19人 </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國有財產法部分條文修正草案」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廖國棟等16人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r w:rsidRPr="00BA300B">
              <w:rPr>
                <w:rFonts w:ascii="標楷體" w:eastAsia="標楷體" w:hAnsi="標楷體" w:hint="eastAsia"/>
                <w:kern w:val="2"/>
                <w:szCs w:val="24"/>
              </w:rPr>
              <w:tab/>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國有財產法第四十六條條文修正草案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陳素月等</w:t>
            </w:r>
            <w:r w:rsidRPr="00BA300B">
              <w:rPr>
                <w:rFonts w:ascii="標楷體" w:eastAsia="標楷體" w:hAnsi="標楷體"/>
                <w:kern w:val="2"/>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國有財產法第五十二條之二及第五十三條條文修正草案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李德維等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國有財產法第五十二條之二條文修正草案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張廖萬堅等18人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國有財產法第五十二條之二條文修正草案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林楚茵等21人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國有財產法第五十三條條文修正草案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蔡易餘等</w:t>
            </w:r>
            <w:r w:rsidRPr="00BA300B">
              <w:rPr>
                <w:rFonts w:ascii="標楷體" w:eastAsia="標楷體" w:hAnsi="標楷體"/>
                <w:kern w:val="2"/>
                <w:szCs w:val="24"/>
              </w:rPr>
              <w:t>22人</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2</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12" w:space="0" w:color="000000"/>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國有財產法第五十三條條文修正草案</w:t>
            </w:r>
          </w:p>
        </w:tc>
        <w:tc>
          <w:tcPr>
            <w:tcW w:w="1559" w:type="dxa"/>
            <w:tcBorders>
              <w:top w:val="single" w:sz="4" w:space="0" w:color="auto"/>
              <w:left w:val="single" w:sz="4" w:space="0" w:color="auto"/>
              <w:bottom w:val="single" w:sz="12" w:space="0" w:color="000000"/>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陳超明等25人</w:t>
            </w:r>
          </w:p>
        </w:tc>
        <w:tc>
          <w:tcPr>
            <w:tcW w:w="2552" w:type="dxa"/>
            <w:tcBorders>
              <w:top w:val="single" w:sz="4" w:space="0" w:color="auto"/>
              <w:left w:val="single" w:sz="4" w:space="0" w:color="auto"/>
              <w:bottom w:val="single" w:sz="12" w:space="0" w:color="000000"/>
              <w:right w:val="single" w:sz="4" w:space="0" w:color="auto"/>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第10屆第5會期第6次院會(1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auto"/>
              <w:bottom w:val="single" w:sz="12" w:space="0" w:color="000000"/>
              <w:right w:val="single" w:sz="4" w:space="0" w:color="auto"/>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會計法第七十條條文修正草案</w:t>
            </w:r>
          </w:p>
        </w:tc>
        <w:tc>
          <w:tcPr>
            <w:tcW w:w="1559"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w:t>
            </w:r>
            <w:r w:rsidRPr="00BA300B">
              <w:rPr>
                <w:rFonts w:ascii="標楷體" w:eastAsia="標楷體" w:hAnsi="標楷體"/>
                <w:kern w:val="2"/>
                <w:szCs w:val="24"/>
              </w:rPr>
              <w:t>18人</w:t>
            </w:r>
          </w:p>
        </w:tc>
        <w:tc>
          <w:tcPr>
            <w:tcW w:w="2552" w:type="dxa"/>
            <w:tcBorders>
              <w:top w:val="single" w:sz="12"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993"/>
          <w:jc w:val="center"/>
        </w:trPr>
        <w:tc>
          <w:tcPr>
            <w:tcW w:w="51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財務罰鍰處理暫行條例第四條條文修正草案</w:t>
            </w:r>
          </w:p>
        </w:tc>
        <w:tc>
          <w:tcPr>
            <w:tcW w:w="1559"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陳歐珀等16人</w:t>
            </w:r>
          </w:p>
        </w:tc>
        <w:tc>
          <w:tcPr>
            <w:tcW w:w="2552" w:type="dxa"/>
            <w:tcBorders>
              <w:top w:val="single" w:sz="12"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984"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744"/>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20" w:lineRule="exact"/>
              <w:jc w:val="both"/>
              <w:textAlignment w:val="auto"/>
              <w:rPr>
                <w:rFonts w:ascii="標楷體" w:eastAsia="標楷體" w:hAnsi="標楷體"/>
                <w:b/>
                <w:kern w:val="2"/>
                <w:sz w:val="28"/>
                <w:szCs w:val="28"/>
              </w:rPr>
            </w:pPr>
            <w:r w:rsidRPr="00BA300B">
              <w:rPr>
                <w:rFonts w:ascii="標楷體" w:eastAsia="標楷體" w:hAnsi="標楷體" w:hint="eastAsia"/>
                <w:b/>
                <w:kern w:val="2"/>
                <w:sz w:val="28"/>
                <w:szCs w:val="28"/>
              </w:rPr>
              <w:t>(三</w:t>
            </w:r>
            <w:r w:rsidRPr="00BA300B">
              <w:rPr>
                <w:rFonts w:ascii="標楷體" w:eastAsia="標楷體" w:hAnsi="標楷體"/>
                <w:b/>
                <w:kern w:val="2"/>
                <w:sz w:val="28"/>
                <w:szCs w:val="28"/>
              </w:rPr>
              <w:t>)</w:t>
            </w:r>
            <w:r w:rsidRPr="00BA300B">
              <w:rPr>
                <w:rFonts w:ascii="標楷體" w:eastAsia="標楷體" w:hAnsi="標楷體" w:hint="eastAsia"/>
                <w:b/>
                <w:kern w:val="2"/>
                <w:sz w:val="28"/>
                <w:szCs w:val="28"/>
              </w:rPr>
              <w:t>金融監督管理委員會主管</w:t>
            </w:r>
            <w:r w:rsidRPr="00BA300B">
              <w:rPr>
                <w:rFonts w:ascii="標楷體" w:eastAsia="標楷體" w:hAnsi="標楷體" w:hint="eastAsia"/>
                <w:b/>
                <w:bCs/>
                <w:kern w:val="2"/>
                <w:sz w:val="28"/>
                <w:szCs w:val="28"/>
                <w:lang w:val="x-none"/>
              </w:rPr>
              <w:t>(6</w:t>
            </w:r>
            <w:r w:rsidR="00B94970">
              <w:rPr>
                <w:rFonts w:ascii="標楷體" w:eastAsia="標楷體" w:hAnsi="標楷體" w:hint="eastAsia"/>
                <w:b/>
                <w:bCs/>
                <w:kern w:val="2"/>
                <w:sz w:val="28"/>
                <w:szCs w:val="28"/>
                <w:lang w:val="x-none"/>
              </w:rPr>
              <w:t>3</w:t>
            </w:r>
            <w:r w:rsidRPr="00BA300B">
              <w:rPr>
                <w:rFonts w:ascii="標楷體" w:eastAsia="標楷體" w:hAnsi="標楷體" w:hint="eastAsia"/>
                <w:b/>
                <w:bCs/>
                <w:kern w:val="2"/>
                <w:sz w:val="28"/>
                <w:szCs w:val="28"/>
                <w:lang w:val="x-none"/>
              </w:rPr>
              <w:t>)</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金融消費者保護法部分條文修正草案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沈發惠等20人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.23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金融消費者保護法第四條及第三十條之一條文修正草案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第10屆第4會期第1次院會(110.9.17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金融消費者保護法第十一條條文修正草案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曾銘宗等17人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第10屆第4會期第1次院會(110.9.17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第10屆第7會期第14次全體委員會議(112.5.22)審查，決議：另擇期繼續審查。</w:t>
            </w:r>
          </w:p>
        </w:tc>
      </w:tr>
      <w:tr w:rsidR="003D45DC" w:rsidRPr="00BA300B" w:rsidTr="003E0146">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金融消費者保護法第十一條之三條文修正草案</w:t>
            </w:r>
          </w:p>
        </w:tc>
        <w:tc>
          <w:tcPr>
            <w:tcW w:w="1559"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金融消費者保護法第十九條條文修正草案</w:t>
            </w:r>
          </w:p>
        </w:tc>
        <w:tc>
          <w:tcPr>
            <w:tcW w:w="1559"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w:t>
            </w:r>
            <w:r w:rsidRPr="00BA300B">
              <w:rPr>
                <w:rFonts w:ascii="標楷體" w:eastAsia="標楷體" w:hAnsi="標楷體"/>
                <w:kern w:val="2"/>
                <w:szCs w:val="24"/>
              </w:rPr>
              <w:t>1</w:t>
            </w:r>
            <w:r w:rsidRPr="00BA300B">
              <w:rPr>
                <w:rFonts w:ascii="標楷體" w:eastAsia="標楷體" w:hAnsi="標楷體" w:hint="eastAsia"/>
                <w:kern w:val="2"/>
                <w:szCs w:val="24"/>
              </w:rPr>
              <w:t>6</w:t>
            </w:r>
            <w:r w:rsidRPr="00BA300B">
              <w:rPr>
                <w:rFonts w:ascii="標楷體" w:eastAsia="標楷體" w:hAnsi="標楷體"/>
                <w:kern w:val="2"/>
                <w:szCs w:val="24"/>
              </w:rPr>
              <w:t>人</w:t>
            </w:r>
          </w:p>
        </w:tc>
        <w:tc>
          <w:tcPr>
            <w:tcW w:w="2552" w:type="dxa"/>
            <w:tcBorders>
              <w:top w:val="single" w:sz="4"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金融消費者保護法第十九條條文修正草案</w:t>
            </w:r>
          </w:p>
        </w:tc>
        <w:tc>
          <w:tcPr>
            <w:tcW w:w="1559" w:type="dxa"/>
            <w:tcBorders>
              <w:top w:val="single" w:sz="4" w:space="0" w:color="auto"/>
              <w:left w:val="single" w:sz="4" w:space="0" w:color="auto"/>
              <w:bottom w:val="single" w:sz="12"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第10屆第6會期第12次院會(11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.16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國際金融業務條例部分條文修正草案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鍾佳濱等</w:t>
            </w:r>
            <w:r w:rsidRPr="00BA300B">
              <w:rPr>
                <w:rFonts w:ascii="標楷體" w:eastAsia="標楷體" w:hAnsi="標楷體"/>
                <w:kern w:val="2"/>
                <w:szCs w:val="24"/>
              </w:rPr>
              <w:t>17人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國際金融業務條例部分條文修正草案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w:t>
            </w:r>
            <w:r w:rsidRPr="00BA300B">
              <w:rPr>
                <w:rFonts w:ascii="標楷體" w:eastAsia="標楷體" w:hAnsi="標楷體"/>
                <w:kern w:val="2"/>
                <w:szCs w:val="24"/>
              </w:rPr>
              <w:t>18</w:t>
            </w:r>
            <w:r w:rsidRPr="00BA300B">
              <w:rPr>
                <w:rFonts w:ascii="標楷體" w:eastAsia="標楷體" w:hAnsi="標楷體" w:hint="eastAsia"/>
                <w:kern w:val="2"/>
                <w:szCs w:val="24"/>
              </w:rPr>
              <w:t>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4</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債務催收法草案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吳玉琴等</w:t>
            </w:r>
            <w:r w:rsidRPr="00BA300B">
              <w:rPr>
                <w:rFonts w:ascii="標楷體" w:eastAsia="標楷體" w:hAnsi="標楷體"/>
                <w:kern w:val="2"/>
                <w:szCs w:val="24"/>
              </w:rPr>
              <w:t>19人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第10屆第1會期5次院會(109.3.</w:t>
            </w:r>
            <w:r w:rsidRPr="00BA300B">
              <w:rPr>
                <w:rFonts w:ascii="標楷體" w:eastAsia="標楷體" w:hAnsi="標楷體"/>
                <w:kern w:val="2"/>
                <w:szCs w:val="24"/>
              </w:rPr>
              <w:t>20)</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ind w:firstLineChars="200" w:firstLine="480"/>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銀行法第一百二十五條條文修正草案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蔡易餘等</w:t>
            </w:r>
            <w:r w:rsidRPr="00BA300B">
              <w:rPr>
                <w:rFonts w:ascii="標楷體" w:eastAsia="標楷體" w:hAnsi="標楷體"/>
                <w:kern w:val="2"/>
                <w:szCs w:val="24"/>
              </w:rPr>
              <w:t>19人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第10屆第1會期8次院會(109.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屆第1會期第</w:t>
            </w:r>
            <w:r w:rsidRPr="00BA300B">
              <w:rPr>
                <w:rFonts w:ascii="標楷體" w:eastAsia="標楷體" w:hAnsi="標楷體" w:hint="eastAsia"/>
                <w:bCs/>
                <w:kern w:val="2"/>
                <w:szCs w:val="24"/>
              </w:rPr>
              <w:t>1</w:t>
            </w:r>
            <w:r w:rsidRPr="00BA300B">
              <w:rPr>
                <w:rFonts w:ascii="標楷體" w:eastAsia="標楷體" w:hAnsi="標楷體"/>
                <w:bCs/>
                <w:kern w:val="2"/>
                <w:szCs w:val="24"/>
              </w:rPr>
              <w:t>8次全體委員會議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109.5.21</w:t>
            </w:r>
            <w:r w:rsidRPr="00BA300B">
              <w:rPr>
                <w:rFonts w:ascii="標楷體" w:eastAsia="標楷體" w:hAnsi="標楷體" w:hint="eastAsia"/>
                <w:kern w:val="2"/>
                <w:szCs w:val="24"/>
              </w:rPr>
              <w:t>)審查，決議：說明及詢答完畢，條文及蔡易餘等人修正動議均宣讀完畢，另擇期再審。</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銀行法部分條文修正草案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蔡易餘等</w:t>
            </w:r>
            <w:r w:rsidRPr="00BA300B">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第10屆第2會期第1</w:t>
            </w:r>
            <w:r w:rsidRPr="00BA300B">
              <w:rPr>
                <w:rFonts w:ascii="標楷體" w:eastAsia="標楷體" w:hAnsi="標楷體"/>
                <w:kern w:val="2"/>
                <w:szCs w:val="24"/>
              </w:rPr>
              <w:t>1</w:t>
            </w:r>
            <w:r w:rsidRPr="00BA300B">
              <w:rPr>
                <w:rFonts w:ascii="標楷體" w:eastAsia="標楷體" w:hAnsi="標楷體" w:hint="eastAsia"/>
                <w:kern w:val="2"/>
                <w:szCs w:val="24"/>
              </w:rPr>
              <w:t>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銀行法增訂部分條文草案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沈發惠等19人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第10屆第6會期第4次院會(111.10.14</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銀行法第一條、第三十四條之一及第五十一條之三條文修正草案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銀行法第一條及第三十四條之一條文修正草案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林楚茵等16人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第10屆第7會期第4次院會(112.3.</w:t>
            </w:r>
            <w:r w:rsidRPr="00BA300B">
              <w:rPr>
                <w:rFonts w:ascii="標楷體" w:eastAsia="標楷體" w:hAnsi="標楷體"/>
                <w:kern w:val="2"/>
                <w:szCs w:val="24"/>
              </w:rPr>
              <w:t>1</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銀行法第十二條之一條文修正草案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第10屆第6會期第4次院會(111.10.14</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銀行法第三十四條及第三十四條之一條文修正草案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廖國棟等</w:t>
            </w:r>
            <w:r w:rsidRPr="00BA300B">
              <w:rPr>
                <w:rFonts w:ascii="標楷體" w:eastAsia="標楷體" w:hAnsi="標楷體"/>
                <w:kern w:val="2"/>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第10屆第1會期5次院會(109.3.</w:t>
            </w:r>
            <w:r w:rsidRPr="00BA300B">
              <w:rPr>
                <w:rFonts w:ascii="標楷體" w:eastAsia="標楷體" w:hAnsi="標楷體"/>
                <w:kern w:val="2"/>
                <w:szCs w:val="24"/>
              </w:rPr>
              <w:t>20)</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銀行法增訂第三十五條之三及第一百三十條之一條文草案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銀行法增訂第三十五條之三及第一百三十條之一條文草案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第10屆第4會期第8次院會(1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11</w:t>
            </w:r>
            <w:r w:rsidRPr="00BA300B">
              <w:rPr>
                <w:rFonts w:ascii="標楷體" w:eastAsia="標楷體" w:hAnsi="標楷體" w:hint="eastAsia"/>
                <w:bCs/>
                <w:kern w:val="2"/>
                <w:szCs w:val="24"/>
              </w:rPr>
              <w:t>.</w:t>
            </w:r>
            <w:r w:rsidRPr="00BA300B">
              <w:rPr>
                <w:rFonts w:ascii="標楷體" w:eastAsia="標楷體" w:hAnsi="標楷體"/>
                <w:bCs/>
                <w:kern w:val="2"/>
                <w:szCs w:val="24"/>
              </w:rPr>
              <w:t>5)</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銀行法第四十五條之一條文修正草案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陳素月等1</w:t>
            </w:r>
            <w:r w:rsidRPr="00BA300B">
              <w:rPr>
                <w:rFonts w:ascii="標楷體" w:eastAsia="標楷體" w:hAnsi="標楷體"/>
                <w:kern w:val="2"/>
                <w:szCs w:val="24"/>
              </w:rPr>
              <w:t>9</w:t>
            </w:r>
            <w:r w:rsidRPr="00BA300B">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4</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31)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銀行法第四十五條之二及第一百四十條條文修正草案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江永昌等25人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5</w:t>
            </w:r>
            <w:r w:rsidRPr="00BA300B">
              <w:rPr>
                <w:rFonts w:ascii="標楷體" w:eastAsia="標楷體" w:hAnsi="標楷體" w:hint="eastAsia"/>
                <w:kern w:val="2"/>
                <w:szCs w:val="24"/>
              </w:rPr>
              <w:t>.12</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銀行法增訂第四十五條之三條文草案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銀行法第四十七條之一條文修正草案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何欣純等17人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電子票證發行管理條例第五條條文修正草案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蔡易餘等</w:t>
            </w:r>
            <w:r w:rsidRPr="00BA300B">
              <w:rPr>
                <w:rFonts w:ascii="標楷體" w:eastAsia="標楷體" w:hAnsi="標楷體"/>
                <w:kern w:val="2"/>
                <w:szCs w:val="24"/>
              </w:rPr>
              <w:t>22人</w:t>
            </w:r>
          </w:p>
        </w:tc>
        <w:tc>
          <w:tcPr>
            <w:tcW w:w="255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第10屆第1會期12次院會(109.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電子支付機構管理條例第二十九條條文修正草案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呂玉玲等18人</w:t>
            </w:r>
          </w:p>
        </w:tc>
        <w:tc>
          <w:tcPr>
            <w:tcW w:w="255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第10屆第5會期第6次院會(1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第10屆第6會期第18次全體委員會議(111.12.5)審查，決議：說明及詢答完畢，條文宣讀完畢，另擇期繼續審查。</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證券交易法第四條及第一百六十五條之二條文修正草案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余天等20人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bCs/>
                <w:kern w:val="2"/>
                <w:szCs w:val="24"/>
              </w:rPr>
              <w:t>1.</w:t>
            </w: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5</w:t>
            </w:r>
            <w:r w:rsidRPr="00BA300B">
              <w:rPr>
                <w:rFonts w:ascii="標楷體" w:eastAsia="標楷體" w:hAnsi="標楷體"/>
                <w:bCs/>
                <w:kern w:val="2"/>
                <w:szCs w:val="24"/>
              </w:rPr>
              <w:t>會期第</w:t>
            </w:r>
            <w:r w:rsidRPr="00BA300B">
              <w:rPr>
                <w:rFonts w:ascii="標楷體" w:eastAsia="標楷體" w:hAnsi="標楷體" w:hint="eastAsia"/>
                <w:bCs/>
                <w:kern w:val="2"/>
                <w:szCs w:val="24"/>
              </w:rPr>
              <w:t>1</w:t>
            </w:r>
            <w:r w:rsidRPr="00BA300B">
              <w:rPr>
                <w:rFonts w:ascii="標楷體" w:eastAsia="標楷體" w:hAnsi="標楷體"/>
                <w:bCs/>
                <w:kern w:val="2"/>
                <w:szCs w:val="24"/>
              </w:rPr>
              <w:t>7次全體委員會議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111.5.25</w:t>
            </w:r>
            <w:r w:rsidRPr="00BA300B">
              <w:rPr>
                <w:rFonts w:ascii="標楷體" w:eastAsia="標楷體" w:hAnsi="標楷體" w:hint="eastAsia"/>
                <w:kern w:val="2"/>
                <w:szCs w:val="24"/>
              </w:rPr>
              <w:t>)審查，決議：說明及詢答完畢，條文宣讀完畢，另擇期再審。</w:t>
            </w:r>
          </w:p>
          <w:p w:rsidR="003D45DC" w:rsidRPr="00BA300B" w:rsidRDefault="003D45DC" w:rsidP="00486153">
            <w:pPr>
              <w:widowControl w:val="0"/>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2.第10屆第7會期第14次全體委員會議(112.5.22)繼續審查，決議：另擇期繼續審查。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證券交易法第六條條文修正草案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高嘉瑜等17人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第10屆第4會期第6次院會(1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22)</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證券交易法第十一條條文修正草案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第10屆第3會期第10次院會(1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第10屆第7會期第14次全體委員會議(112.5.22)審查，決議：另擇期繼續審查。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證券交易法第二十條之一及第三十二條條文修正草案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第10屆第5會期第7次院會(1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證券交易法第二十一條條文修正草案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w:t>
            </w:r>
            <w:r w:rsidRPr="00BA300B">
              <w:rPr>
                <w:rFonts w:ascii="標楷體" w:eastAsia="標楷體" w:hAnsi="標楷體"/>
                <w:kern w:val="2"/>
                <w:szCs w:val="24"/>
              </w:rPr>
              <w:t>11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證券交易法第二十條之一條文修正草案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w:t>
            </w:r>
            <w:r w:rsidRPr="00BA300B">
              <w:rPr>
                <w:rFonts w:ascii="標楷體" w:eastAsia="標楷體" w:hAnsi="標楷體"/>
                <w:kern w:val="2"/>
                <w:szCs w:val="24"/>
              </w:rPr>
              <w:t>1</w:t>
            </w:r>
            <w:r w:rsidRPr="00BA300B">
              <w:rPr>
                <w:rFonts w:ascii="標楷體" w:eastAsia="標楷體" w:hAnsi="標楷體" w:hint="eastAsia"/>
                <w:kern w:val="2"/>
                <w:szCs w:val="24"/>
              </w:rPr>
              <w:t>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.16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證券交易法第二十五條之一條文修正草案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鍾佳濱等20人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0</w:t>
            </w:r>
            <w:r w:rsidRPr="00BA300B">
              <w:rPr>
                <w:rFonts w:ascii="標楷體" w:eastAsia="標楷體" w:hAnsi="標楷體" w:hint="eastAsia"/>
                <w:kern w:val="2"/>
                <w:szCs w:val="24"/>
              </w:rPr>
              <w:t>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11.19)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證券交易法第三十六條條文修正草案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證券交易法第三十六條條文修正草案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證券交易法第三十六條條文修正草案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沈發惠等21人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證券交易法第五十二條及第一百七十六條條文修正草案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證券交易法第五十二條及第一百七十六條條文修正草案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第10屆第4會期第8次院會(1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11</w:t>
            </w:r>
            <w:r w:rsidRPr="00BA300B">
              <w:rPr>
                <w:rFonts w:ascii="標楷體" w:eastAsia="標楷體" w:hAnsi="標楷體" w:hint="eastAsia"/>
                <w:bCs/>
                <w:kern w:val="2"/>
                <w:szCs w:val="24"/>
              </w:rPr>
              <w:t>.</w:t>
            </w:r>
            <w:r w:rsidRPr="00BA300B">
              <w:rPr>
                <w:rFonts w:ascii="標楷體" w:eastAsia="標楷體" w:hAnsi="標楷體"/>
                <w:bCs/>
                <w:kern w:val="2"/>
                <w:szCs w:val="24"/>
              </w:rPr>
              <w:t>5)</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證券交易法第五十四條條文修正草</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w:t>
            </w:r>
            <w:r w:rsidRPr="00BA300B">
              <w:rPr>
                <w:rFonts w:ascii="標楷體" w:eastAsia="標楷體" w:hAnsi="標楷體"/>
                <w:kern w:val="2"/>
                <w:szCs w:val="24"/>
              </w:rPr>
              <w:t>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證券交易法第一百七十八條之一條文修正草案」，請審議案。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6</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證券投資信託及顧問法部分條文修正草案</w:t>
            </w:r>
          </w:p>
        </w:tc>
        <w:tc>
          <w:tcPr>
            <w:tcW w:w="155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郭國文等18人</w:t>
            </w:r>
          </w:p>
        </w:tc>
        <w:tc>
          <w:tcPr>
            <w:tcW w:w="255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第10屆第5會期第14次院會(111.5.</w:t>
            </w:r>
            <w:r w:rsidRPr="00BA300B">
              <w:rPr>
                <w:rFonts w:ascii="標楷體" w:eastAsia="標楷體" w:hAnsi="標楷體"/>
                <w:kern w:val="2"/>
                <w:szCs w:val="24"/>
              </w:rPr>
              <w:t>2</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證券投資信託及顧問法第九條條文修正草案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w:t>
            </w:r>
            <w:r w:rsidRPr="00BA300B">
              <w:rPr>
                <w:rFonts w:ascii="標楷體" w:eastAsia="標楷體" w:hAnsi="標楷體"/>
                <w:kern w:val="2"/>
                <w:szCs w:val="24"/>
              </w:rPr>
              <w:t>11</w:t>
            </w:r>
            <w:r w:rsidRPr="00BA300B">
              <w:rPr>
                <w:rFonts w:ascii="標楷體" w:eastAsia="標楷體" w:hAnsi="標楷體" w:hint="eastAsia"/>
                <w:kern w:val="2"/>
                <w:szCs w:val="24"/>
              </w:rPr>
              <w:t>次院會(111.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證券投資信託及顧問法第五十九條及第一百十一條條文修正草案。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沈發惠等21人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第10屆第5會期第7次院會(1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期貨交易法增訂第五條之二及第一百十九條之一條文草案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期貨交易法增訂第五條之二及第一百十九條之一條文草案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第10屆第4會期第8次院會(1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11</w:t>
            </w:r>
            <w:r w:rsidRPr="00BA300B">
              <w:rPr>
                <w:rFonts w:ascii="標楷體" w:eastAsia="標楷體" w:hAnsi="標楷體" w:hint="eastAsia"/>
                <w:bCs/>
                <w:kern w:val="2"/>
                <w:szCs w:val="24"/>
              </w:rPr>
              <w:t>.</w:t>
            </w:r>
            <w:r w:rsidRPr="00BA300B">
              <w:rPr>
                <w:rFonts w:ascii="標楷體" w:eastAsia="標楷體" w:hAnsi="標楷體"/>
                <w:bCs/>
                <w:kern w:val="2"/>
                <w:szCs w:val="24"/>
              </w:rPr>
              <w:t>5)</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期貨交易法第八十四條條文修正草案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w:t>
            </w:r>
            <w:r w:rsidRPr="00BA300B">
              <w:rPr>
                <w:rFonts w:ascii="標楷體" w:eastAsia="標楷體" w:hAnsi="標楷體"/>
                <w:bCs/>
                <w:kern w:val="2"/>
                <w:szCs w:val="24"/>
              </w:rPr>
              <w:t>6</w:t>
            </w:r>
            <w:r w:rsidRPr="00BA300B">
              <w:rPr>
                <w:rFonts w:ascii="標楷體" w:eastAsia="標楷體" w:hAnsi="標楷體" w:hint="eastAsia"/>
                <w:bCs/>
                <w:kern w:val="2"/>
                <w:szCs w:val="24"/>
              </w:rPr>
              <w:t>會期第</w:t>
            </w:r>
            <w:r w:rsidRPr="00BA300B">
              <w:rPr>
                <w:rFonts w:ascii="標楷體" w:eastAsia="標楷體" w:hAnsi="標楷體"/>
                <w:bCs/>
                <w:kern w:val="2"/>
                <w:szCs w:val="24"/>
              </w:rPr>
              <w:t>11</w:t>
            </w:r>
            <w:r w:rsidRPr="00BA300B">
              <w:rPr>
                <w:rFonts w:ascii="標楷體" w:eastAsia="標楷體" w:hAnsi="標楷體" w:hint="eastAsia"/>
                <w:bCs/>
                <w:kern w:val="2"/>
                <w:szCs w:val="24"/>
              </w:rPr>
              <w:t>次院會(1</w:t>
            </w:r>
            <w:r w:rsidRPr="00BA300B">
              <w:rPr>
                <w:rFonts w:ascii="標楷體" w:eastAsia="標楷體" w:hAnsi="標楷體"/>
                <w:bCs/>
                <w:kern w:val="2"/>
                <w:szCs w:val="24"/>
              </w:rPr>
              <w:t>11</w:t>
            </w:r>
            <w:r w:rsidRPr="00BA300B">
              <w:rPr>
                <w:rFonts w:ascii="標楷體" w:eastAsia="標楷體" w:hAnsi="標楷體" w:hint="eastAsia"/>
                <w:bCs/>
                <w:kern w:val="2"/>
                <w:szCs w:val="24"/>
              </w:rPr>
              <w:t>.</w:t>
            </w:r>
            <w:r w:rsidRPr="00BA300B">
              <w:rPr>
                <w:rFonts w:ascii="標楷體" w:eastAsia="標楷體" w:hAnsi="標楷體"/>
                <w:bCs/>
                <w:kern w:val="2"/>
                <w:szCs w:val="24"/>
              </w:rPr>
              <w:t>12</w:t>
            </w:r>
            <w:r w:rsidRPr="00BA300B">
              <w:rPr>
                <w:rFonts w:ascii="標楷體" w:eastAsia="標楷體" w:hAnsi="標楷體" w:hint="eastAsia"/>
                <w:bCs/>
                <w:kern w:val="2"/>
                <w:szCs w:val="24"/>
              </w:rPr>
              <w:t>.</w:t>
            </w:r>
            <w:r w:rsidRPr="00BA300B">
              <w:rPr>
                <w:rFonts w:ascii="標楷體" w:eastAsia="標楷體" w:hAnsi="標楷體"/>
                <w:bCs/>
                <w:kern w:val="2"/>
                <w:szCs w:val="24"/>
              </w:rPr>
              <w:t>9)</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保險法第二十一條、第四十三條及第四十四條條文修正草案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高嘉瑜等19人</w:t>
            </w:r>
          </w:p>
        </w:tc>
        <w:tc>
          <w:tcPr>
            <w:tcW w:w="2552" w:type="dxa"/>
            <w:tcBorders>
              <w:top w:val="single" w:sz="12"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第10屆第6會期第2次院會(111.9.30)決定：「交財政委員會審查」</w:t>
            </w:r>
          </w:p>
        </w:tc>
        <w:tc>
          <w:tcPr>
            <w:tcW w:w="198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保險法第六十四條條文修正草案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林思銘等18人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第10屆第7會期第1次院會(112.2.17)決定：「交財政委員會審查」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3D45DC" w:rsidRPr="00BA300B" w:rsidTr="00575A1D">
        <w:trPr>
          <w:cantSplit/>
          <w:trHeight w:val="8070"/>
          <w:jc w:val="center"/>
        </w:trPr>
        <w:tc>
          <w:tcPr>
            <w:tcW w:w="51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B5A45" w:rsidP="00486153">
            <w:pPr>
              <w:widowControl w:val="0"/>
              <w:numPr>
                <w:ilvl w:val="0"/>
                <w:numId w:val="14"/>
              </w:numPr>
              <w:autoSpaceDN/>
              <w:spacing w:line="340" w:lineRule="exact"/>
              <w:jc w:val="both"/>
              <w:textAlignment w:val="auto"/>
              <w:rPr>
                <w:rFonts w:ascii="標楷體" w:eastAsia="標楷體" w:hAnsi="標楷體"/>
                <w:b/>
                <w:kern w:val="2"/>
                <w:szCs w:val="24"/>
              </w:rPr>
            </w:pPr>
            <w:r>
              <w:rPr>
                <w:rFonts w:ascii="標楷體" w:eastAsia="標楷體" w:hAnsi="標楷體"/>
                <w:b/>
                <w:noProof/>
                <w:kern w:val="2"/>
                <w:szCs w:val="24"/>
              </w:rPr>
              <mc:AlternateContent>
                <mc:Choice Requires="wps">
                  <w:drawing>
                    <wp:anchor distT="0" distB="0" distL="114300" distR="114300" simplePos="0" relativeHeight="251688960" behindDoc="0" locked="0" layoutInCell="1" allowOverlap="1">
                      <wp:simplePos x="0" y="0"/>
                      <wp:positionH relativeFrom="column">
                        <wp:posOffset>-32565</wp:posOffset>
                      </wp:positionH>
                      <wp:positionV relativeFrom="paragraph">
                        <wp:posOffset>5194110</wp:posOffset>
                      </wp:positionV>
                      <wp:extent cx="6501600" cy="0"/>
                      <wp:effectExtent l="0" t="0" r="33020" b="19050"/>
                      <wp:wrapNone/>
                      <wp:docPr id="18" name="直線接點 18"/>
                      <wp:cNvGraphicFramePr/>
                      <a:graphic xmlns:a="http://schemas.openxmlformats.org/drawingml/2006/main">
                        <a:graphicData uri="http://schemas.microsoft.com/office/word/2010/wordprocessingShape">
                          <wps:wsp>
                            <wps:cNvCnPr/>
                            <wps:spPr>
                              <a:xfrm flipV="1">
                                <a:off x="0" y="0"/>
                                <a:ext cx="6501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4580E6B" id="直線接點 18" o:spid="_x0000_s1026" style="position:absolute;flip:y;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5pt,409pt" to="509.4pt,4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" strokecolor="black [3213]" strokeweight=".5pt">
                      <v:stroke joinstyle="miter"/>
                    </v:line>
                  </w:pict>
                </mc:Fallback>
              </mc:AlternateContent>
            </w:r>
          </w:p>
        </w:tc>
        <w:tc>
          <w:tcPr>
            <w:tcW w:w="3597"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3D45DC" w:rsidRPr="003B5A45"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保險法第一百七十七條條文修正草案</w:t>
            </w:r>
          </w:p>
        </w:tc>
        <w:tc>
          <w:tcPr>
            <w:tcW w:w="1559"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19人</w:t>
            </w:r>
          </w:p>
        </w:tc>
        <w:tc>
          <w:tcPr>
            <w:tcW w:w="2552"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第10屆第1會期第3次院會(109.3.</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ind w:left="240" w:hangingChars="100" w:hanging="240"/>
              <w:jc w:val="both"/>
              <w:textAlignment w:val="auto"/>
              <w:rPr>
                <w:rFonts w:ascii="標楷體" w:eastAsia="標楷體" w:hAnsi="標楷體"/>
                <w:bCs/>
                <w:kern w:val="2"/>
                <w:szCs w:val="24"/>
              </w:rPr>
            </w:pPr>
            <w:r w:rsidRPr="00BA300B">
              <w:rPr>
                <w:rFonts w:ascii="標楷體" w:eastAsia="標楷體" w:hAnsi="標楷體" w:hint="eastAsia"/>
                <w:bCs/>
                <w:kern w:val="2"/>
                <w:szCs w:val="24"/>
              </w:rPr>
              <w:t>1.</w:t>
            </w: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屆第1會期第</w:t>
            </w:r>
            <w:r w:rsidRPr="00BA300B">
              <w:rPr>
                <w:rFonts w:ascii="標楷體" w:eastAsia="標楷體" w:hAnsi="標楷體" w:hint="eastAsia"/>
                <w:bCs/>
                <w:kern w:val="2"/>
                <w:szCs w:val="24"/>
              </w:rPr>
              <w:t>1</w:t>
            </w:r>
            <w:r w:rsidRPr="00BA300B">
              <w:rPr>
                <w:rFonts w:ascii="標楷體" w:eastAsia="標楷體" w:hAnsi="標楷體"/>
                <w:bCs/>
                <w:kern w:val="2"/>
                <w:szCs w:val="24"/>
              </w:rPr>
              <w:t>5次全體委員會議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109.5.</w:t>
            </w:r>
            <w:r w:rsidRPr="00BA300B">
              <w:rPr>
                <w:rFonts w:ascii="標楷體" w:eastAsia="標楷體" w:hAnsi="標楷體" w:hint="eastAsia"/>
                <w:kern w:val="2"/>
                <w:szCs w:val="24"/>
              </w:rPr>
              <w:t>11)審查，決議：說明及詢答完畢，條文宣讀完畢，俟舉辦公聽會後，再擇期繼續審查。</w:t>
            </w:r>
          </w:p>
          <w:p w:rsidR="003D45DC" w:rsidRPr="00BA300B" w:rsidRDefault="003D45DC" w:rsidP="00486153">
            <w:pPr>
              <w:keepNext/>
              <w:keepLines/>
              <w:pageBreakBefore/>
              <w:widowControl w:val="0"/>
              <w:suppressLineNumbers/>
              <w:suppressAutoHyphens/>
              <w:autoSpaceDN/>
              <w:spacing w:line="32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kern w:val="2"/>
                <w:szCs w:val="24"/>
              </w:rPr>
              <w:t>2.110.12.23</w:t>
            </w:r>
            <w:r w:rsidRPr="00BA300B">
              <w:rPr>
                <w:rFonts w:ascii="標楷體" w:eastAsia="標楷體" w:hAnsi="標楷體" w:hint="eastAsia"/>
                <w:kern w:val="2"/>
                <w:szCs w:val="24"/>
              </w:rPr>
              <w:t>本會舉行「</w:t>
            </w:r>
            <w:r w:rsidRPr="00BA300B">
              <w:rPr>
                <w:rFonts w:ascii="標楷體" w:eastAsia="標楷體" w:hAnsi="標楷體"/>
                <w:kern w:val="2"/>
                <w:szCs w:val="24"/>
              </w:rPr>
              <w:t>保險法第一百七十七條條</w:t>
            </w:r>
            <w:r w:rsidRPr="00BA300B">
              <w:rPr>
                <w:rFonts w:ascii="標楷體" w:eastAsia="標楷體" w:hAnsi="標楷體" w:hint="eastAsia"/>
                <w:kern w:val="2"/>
                <w:szCs w:val="24"/>
              </w:rPr>
              <w:t>文修正草案公聽會」</w:t>
            </w:r>
            <w:r w:rsidRPr="00BA300B">
              <w:rPr>
                <w:rFonts w:ascii="標楷體" w:eastAsia="標楷體" w:hAnsi="標楷體" w:hint="eastAsia"/>
                <w:bCs/>
                <w:kern w:val="2"/>
                <w:szCs w:val="24"/>
              </w:rPr>
              <w:t>(關係文書</w:t>
            </w:r>
            <w:r w:rsidRPr="00BA300B">
              <w:rPr>
                <w:rFonts w:ascii="標楷體" w:eastAsia="標楷體" w:hAnsi="標楷體" w:hint="eastAsia"/>
                <w:kern w:val="2"/>
                <w:szCs w:val="24"/>
              </w:rPr>
              <w:t>包含委員江永昌、蔣萬安及曾銘宗等人提案版本。)</w:t>
            </w:r>
          </w:p>
          <w:p w:rsidR="003D45DC" w:rsidRPr="00BA300B" w:rsidRDefault="003D45DC" w:rsidP="00486153">
            <w:pPr>
              <w:keepNext/>
              <w:keepLines/>
              <w:pageBreakBefore/>
              <w:widowControl w:val="0"/>
              <w:suppressLineNumbers/>
              <w:suppressAutoHyphens/>
              <w:autoSpaceDN/>
              <w:spacing w:line="320" w:lineRule="exact"/>
              <w:ind w:left="240" w:hangingChars="100" w:hanging="240"/>
              <w:jc w:val="both"/>
              <w:textAlignment w:val="auto"/>
              <w:rPr>
                <w:rFonts w:ascii="標楷體" w:eastAsia="標楷體" w:hAnsi="標楷體"/>
                <w:bCs/>
                <w:kern w:val="2"/>
                <w:szCs w:val="24"/>
              </w:rPr>
            </w:pPr>
            <w:r w:rsidRPr="00BA300B">
              <w:rPr>
                <w:rFonts w:ascii="標楷體" w:eastAsia="標楷體" w:hAnsi="標楷體" w:hint="eastAsia"/>
                <w:kern w:val="2"/>
                <w:szCs w:val="24"/>
              </w:rPr>
              <w:t>3.第10屆第7會期第14次全體委員會議(112.5.22)繼續審查，決議：另擇期繼續審查。</w:t>
            </w:r>
          </w:p>
        </w:tc>
      </w:tr>
      <w:tr w:rsidR="003D45DC" w:rsidRPr="00BA300B" w:rsidTr="003E0146">
        <w:trPr>
          <w:cantSplit/>
          <w:jc w:val="center"/>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保險法第一百三十八條之</w:t>
            </w:r>
            <w:r w:rsidRPr="00BA300B">
              <w:rPr>
                <w:rFonts w:ascii="標楷體" w:eastAsia="標楷體" w:hAnsi="標楷體" w:hint="eastAsia"/>
                <w:kern w:val="2"/>
                <w:szCs w:val="24"/>
              </w:rPr>
              <w:t>五</w:t>
            </w:r>
            <w:r w:rsidRPr="00BA300B">
              <w:rPr>
                <w:rFonts w:ascii="標楷體" w:eastAsia="標楷體" w:hAnsi="標楷體"/>
                <w:kern w:val="2"/>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鍾佳濱等</w:t>
            </w:r>
            <w:r w:rsidRPr="00BA300B">
              <w:rPr>
                <w:rFonts w:ascii="標楷體" w:eastAsia="標楷體" w:hAnsi="標楷體"/>
                <w:kern w:val="2"/>
                <w:szCs w:val="24"/>
              </w:rPr>
              <w:t>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第10屆第4會期13次院會(110.12.10</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bCs/>
                <w:spacing w:val="-20"/>
                <w:kern w:val="2"/>
                <w:szCs w:val="24"/>
              </w:rPr>
              <w:t>第</w:t>
            </w:r>
            <w:r w:rsidRPr="00BA300B">
              <w:rPr>
                <w:rFonts w:ascii="標楷體" w:eastAsia="標楷體" w:hAnsi="標楷體" w:hint="eastAsia"/>
                <w:bCs/>
                <w:spacing w:val="-20"/>
                <w:kern w:val="2"/>
                <w:szCs w:val="24"/>
              </w:rPr>
              <w:t>10</w:t>
            </w:r>
            <w:r w:rsidRPr="00BA300B">
              <w:rPr>
                <w:rFonts w:ascii="標楷體" w:eastAsia="標楷體" w:hAnsi="標楷體"/>
                <w:bCs/>
                <w:spacing w:val="-20"/>
                <w:kern w:val="2"/>
                <w:szCs w:val="24"/>
              </w:rPr>
              <w:t>屆第</w:t>
            </w:r>
            <w:r w:rsidRPr="00BA300B">
              <w:rPr>
                <w:rFonts w:ascii="標楷體" w:eastAsia="標楷體" w:hAnsi="標楷體" w:hint="eastAsia"/>
                <w:bCs/>
                <w:spacing w:val="-20"/>
                <w:kern w:val="2"/>
                <w:szCs w:val="24"/>
              </w:rPr>
              <w:t>4</w:t>
            </w:r>
            <w:r w:rsidRPr="00BA300B">
              <w:rPr>
                <w:rFonts w:ascii="標楷體" w:eastAsia="標楷體" w:hAnsi="標楷體"/>
                <w:bCs/>
                <w:spacing w:val="-20"/>
                <w:kern w:val="2"/>
                <w:szCs w:val="24"/>
              </w:rPr>
              <w:t>會期第</w:t>
            </w:r>
            <w:r w:rsidRPr="00BA300B">
              <w:rPr>
                <w:rFonts w:ascii="標楷體" w:eastAsia="標楷體" w:hAnsi="標楷體" w:hint="eastAsia"/>
                <w:bCs/>
                <w:spacing w:val="-20"/>
                <w:kern w:val="2"/>
                <w:szCs w:val="24"/>
              </w:rPr>
              <w:t>1</w:t>
            </w:r>
            <w:r w:rsidRPr="00BA300B">
              <w:rPr>
                <w:rFonts w:ascii="標楷體" w:eastAsia="標楷體" w:hAnsi="標楷體"/>
                <w:bCs/>
                <w:spacing w:val="-20"/>
                <w:kern w:val="2"/>
                <w:szCs w:val="24"/>
              </w:rPr>
              <w:t>7次全體委員會議</w:t>
            </w:r>
            <w:r w:rsidRPr="00BA300B">
              <w:rPr>
                <w:rFonts w:ascii="標楷體" w:eastAsia="標楷體" w:hAnsi="標楷體" w:hint="eastAsia"/>
                <w:spacing w:val="-20"/>
                <w:kern w:val="2"/>
                <w:szCs w:val="24"/>
              </w:rPr>
              <w:t>(</w:t>
            </w:r>
            <w:r w:rsidRPr="00BA300B">
              <w:rPr>
                <w:rFonts w:ascii="標楷體" w:eastAsia="標楷體" w:hAnsi="標楷體"/>
                <w:spacing w:val="-20"/>
                <w:kern w:val="2"/>
                <w:szCs w:val="24"/>
              </w:rPr>
              <w:t>110.12.23</w:t>
            </w:r>
            <w:r w:rsidRPr="00BA300B">
              <w:rPr>
                <w:rFonts w:ascii="標楷體" w:eastAsia="標楷體" w:hAnsi="標楷體" w:hint="eastAsia"/>
                <w:spacing w:val="-20"/>
                <w:kern w:val="2"/>
                <w:szCs w:val="24"/>
              </w:rPr>
              <w:t>)審查，</w:t>
            </w:r>
            <w:r w:rsidRPr="00BA300B">
              <w:rPr>
                <w:rFonts w:ascii="標楷體" w:eastAsia="標楷體" w:hAnsi="標楷體" w:hint="eastAsia"/>
                <w:kern w:val="2"/>
                <w:szCs w:val="24"/>
              </w:rPr>
              <w:t>決議：說明及詢答完畢，另擇期繼續審查。</w:t>
            </w:r>
          </w:p>
        </w:tc>
      </w:tr>
      <w:tr w:rsidR="003D45DC" w:rsidRPr="00BA300B" w:rsidTr="003E0146">
        <w:trPr>
          <w:cantSplit/>
          <w:jc w:val="center"/>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w:t>
            </w:r>
            <w:r w:rsidRPr="00BA300B">
              <w:rPr>
                <w:rFonts w:ascii="標楷體" w:eastAsia="標楷體" w:hAnsi="標楷體" w:hint="eastAsia"/>
                <w:kern w:val="2"/>
                <w:szCs w:val="24"/>
              </w:rPr>
              <w:t>零五</w:t>
            </w:r>
            <w:r w:rsidRPr="00BA300B">
              <w:rPr>
                <w:rFonts w:ascii="標楷體" w:eastAsia="標楷體" w:hAnsi="標楷體"/>
                <w:kern w:val="2"/>
                <w:szCs w:val="24"/>
              </w:rPr>
              <w:t>條</w:t>
            </w:r>
            <w:r w:rsidRPr="00BA300B">
              <w:rPr>
                <w:rFonts w:ascii="標楷體" w:eastAsia="標楷體" w:hAnsi="標楷體" w:hint="eastAsia"/>
                <w:kern w:val="2"/>
                <w:szCs w:val="24"/>
              </w:rPr>
              <w:t>及第一百零六條</w:t>
            </w:r>
            <w:r w:rsidRPr="00BA300B">
              <w:rPr>
                <w:rFonts w:ascii="標楷體" w:eastAsia="標楷體" w:hAnsi="標楷體"/>
                <w:kern w:val="2"/>
                <w:szCs w:val="24"/>
              </w:rPr>
              <w:t>條文修正草</w:t>
            </w:r>
            <w:r w:rsidRPr="00BA300B">
              <w:rPr>
                <w:rFonts w:ascii="標楷體" w:eastAsia="標楷體" w:hAnsi="標楷體" w:hint="eastAsia"/>
                <w:kern w:val="2"/>
                <w:szCs w:val="24"/>
              </w:rPr>
              <w:t>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林文瑞等18</w:t>
            </w:r>
            <w:r w:rsidRPr="00BA300B">
              <w:rPr>
                <w:rFonts w:ascii="標楷體" w:eastAsia="標楷體" w:hAnsi="標楷體"/>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第10屆第4會期第15次院會(1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保險法第一百三十八條之二條文修正草案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鄭正鈐等</w:t>
            </w:r>
            <w:r w:rsidRPr="00BA300B">
              <w:rPr>
                <w:rFonts w:ascii="標楷體" w:eastAsia="標楷體" w:hAnsi="標楷體"/>
                <w:kern w:val="2"/>
                <w:szCs w:val="24"/>
              </w:rPr>
              <w:t>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第10屆第2會期2次院會(109.</w:t>
            </w:r>
            <w:r w:rsidRPr="00BA300B">
              <w:rPr>
                <w:rFonts w:ascii="標楷體" w:eastAsia="標楷體" w:hAnsi="標楷體"/>
                <w:kern w:val="2"/>
                <w:szCs w:val="24"/>
              </w:rPr>
              <w:t>9</w:t>
            </w:r>
            <w:r w:rsidRPr="00BA300B">
              <w:rPr>
                <w:rFonts w:ascii="標楷體" w:eastAsia="標楷體" w:hAnsi="標楷體" w:hint="eastAsia"/>
                <w:kern w:val="2"/>
                <w:szCs w:val="24"/>
              </w:rPr>
              <w:t>.25</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保險法增訂第一百四十三條之七及第一百四十三條之八條文草案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第10屆第1會期第4次院會(109.3.</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保險法第一百七十二條之二條文修正草案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鄭正鈐等20人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保險法第一百七十七條條文修正草案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蔣萬安等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第10屆第2會期3次院會(109.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kern w:val="2"/>
                <w:szCs w:val="24"/>
              </w:rPr>
              <w:t>1.110.12.23</w:t>
            </w:r>
            <w:r w:rsidRPr="00BA300B">
              <w:rPr>
                <w:rFonts w:ascii="標楷體" w:eastAsia="標楷體" w:hAnsi="標楷體" w:hint="eastAsia"/>
                <w:kern w:val="2"/>
                <w:szCs w:val="24"/>
              </w:rPr>
              <w:t>本會舉行「</w:t>
            </w:r>
            <w:r w:rsidRPr="00BA300B">
              <w:rPr>
                <w:rFonts w:ascii="標楷體" w:eastAsia="標楷體" w:hAnsi="標楷體"/>
                <w:kern w:val="2"/>
                <w:szCs w:val="24"/>
              </w:rPr>
              <w:t>保險法第一百七十七條條文修正草案</w:t>
            </w:r>
            <w:r w:rsidRPr="00BA300B">
              <w:rPr>
                <w:rFonts w:ascii="標楷體" w:eastAsia="標楷體" w:hAnsi="標楷體" w:hint="eastAsia"/>
                <w:kern w:val="2"/>
                <w:szCs w:val="24"/>
              </w:rPr>
              <w:t>」公聽會(關係文書包含委員江永昌、蔣萬安及曾銘宗等人提案版本。)</w:t>
            </w:r>
          </w:p>
          <w:p w:rsidR="003D45DC" w:rsidRPr="00BA300B" w:rsidRDefault="003D45DC" w:rsidP="00486153">
            <w:pPr>
              <w:widowControl w:val="0"/>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2.第10屆第7會期第14次全體委員會議(112.5.22)審查，決議：另擇期繼續審查。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保險法第一百七十七條條文修正草案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第10屆第3會期第9次院會(1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保險法第一百七十七條條文修正草案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第10屆第5會期第9次院會(111.4.</w:t>
            </w:r>
            <w:r w:rsidRPr="00BA300B">
              <w:rPr>
                <w:rFonts w:ascii="標楷體" w:eastAsia="標楷體" w:hAnsi="標楷體"/>
                <w:kern w:val="2"/>
                <w:szCs w:val="24"/>
              </w:rPr>
              <w:t>2</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保險法第一百七十七條之一條文修正草案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余天等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簡易人壽保險法第三十二條條文修正草案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鄭正鈐等</w:t>
            </w:r>
            <w:r w:rsidRPr="00BA300B">
              <w:rPr>
                <w:rFonts w:ascii="標楷體" w:eastAsia="標楷體" w:hAnsi="標楷體"/>
                <w:kern w:val="2"/>
                <w:szCs w:val="24"/>
              </w:rPr>
              <w:t>24人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4</w:t>
            </w:r>
            <w:r w:rsidRPr="00BA300B">
              <w:rPr>
                <w:rFonts w:ascii="標楷體" w:eastAsia="標楷體" w:hAnsi="標楷體" w:hint="eastAsia"/>
                <w:kern w:val="2"/>
                <w:szCs w:val="24"/>
              </w:rPr>
              <w:t>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31)</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強制汽車責任保險法第五條之一及第四十條條文修正草案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第10屆第6會期第2次院會(111.9.30)決定：「交財政委員會審查」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強制汽車責任保險法第二十七條及第三十五條條文修正草案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謝衣鳯等</w:t>
            </w:r>
            <w:r w:rsidRPr="00BA300B">
              <w:rPr>
                <w:rFonts w:ascii="標楷體" w:eastAsia="標楷體" w:hAnsi="標楷體"/>
                <w:kern w:val="2"/>
                <w:szCs w:val="24"/>
              </w:rPr>
              <w:t>19</w:t>
            </w:r>
            <w:r w:rsidRPr="00BA300B">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4</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強制汽車責任保險法第二十七條及第三十五條條文修正草案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第10屆第2會期第7次院會(109.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金融控股公司法第十六條條文修正草案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第10屆第6會期第7次院會(111.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11)</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動產擔保交易法部分條文修正草案</w:t>
            </w: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3D45DC" w:rsidRPr="00BA300B" w:rsidRDefault="003D45DC"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傅崐萁等</w:t>
            </w:r>
            <w:r w:rsidRPr="00BA300B">
              <w:rPr>
                <w:rFonts w:ascii="標楷體" w:eastAsia="標楷體" w:hAnsi="標楷體"/>
                <w:kern w:val="2"/>
                <w:szCs w:val="24"/>
              </w:rPr>
              <w:t>17</w:t>
            </w:r>
            <w:r w:rsidRPr="00BA300B">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jc w:val="both"/>
              <w:textAlignment w:val="auto"/>
              <w:rPr>
                <w:kern w:val="2"/>
              </w:rPr>
            </w:pPr>
            <w:r w:rsidRPr="00BA300B">
              <w:rPr>
                <w:rFonts w:ascii="標楷體" w:eastAsia="標楷體" w:hAnsi="標楷體" w:hint="eastAsia"/>
                <w:kern w:val="2"/>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trHeight w:val="786"/>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(四)行政院主計總處主管</w:t>
            </w:r>
            <w:r w:rsidRPr="00BA300B">
              <w:rPr>
                <w:rFonts w:ascii="標楷體" w:eastAsia="標楷體" w:hAnsi="標楷體" w:hint="eastAsia"/>
                <w:b/>
                <w:bCs/>
                <w:kern w:val="2"/>
                <w:sz w:val="28"/>
                <w:szCs w:val="28"/>
                <w:lang w:val="x-none"/>
              </w:rPr>
              <w:t>(5案)</w:t>
            </w:r>
          </w:p>
        </w:tc>
      </w:tr>
      <w:tr w:rsidR="003D45DC"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預算法第四十六條條文修正草案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鄭運鵬等17人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第10屆第4會期第8次院會(110.</w:t>
            </w:r>
            <w:r w:rsidRPr="00BA300B">
              <w:rPr>
                <w:rFonts w:ascii="標楷體" w:eastAsia="標楷體" w:hAnsi="標楷體"/>
                <w:bCs/>
                <w:kern w:val="2"/>
                <w:szCs w:val="24"/>
              </w:rPr>
              <w:t>1</w:t>
            </w:r>
            <w:r w:rsidRPr="00BA300B">
              <w:rPr>
                <w:rFonts w:ascii="標楷體" w:eastAsia="標楷體" w:hAnsi="標楷體" w:hint="eastAsia"/>
                <w:bCs/>
                <w:kern w:val="2"/>
                <w:szCs w:val="24"/>
              </w:rPr>
              <w:t>1.5</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0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預算法第六十二條之一條文修正</w:t>
            </w:r>
          </w:p>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賴士葆等20人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第10屆第4會期第4次院會(110.</w:t>
            </w:r>
            <w:r w:rsidRPr="00BA300B">
              <w:rPr>
                <w:rFonts w:ascii="標楷體" w:eastAsia="標楷體" w:hAnsi="標楷體"/>
                <w:bCs/>
                <w:kern w:val="2"/>
                <w:szCs w:val="24"/>
              </w:rPr>
              <w:t>1</w:t>
            </w:r>
            <w:r w:rsidRPr="00BA300B">
              <w:rPr>
                <w:rFonts w:ascii="標楷體" w:eastAsia="標楷體" w:hAnsi="標楷體" w:hint="eastAsia"/>
                <w:bCs/>
                <w:kern w:val="2"/>
                <w:szCs w:val="24"/>
              </w:rPr>
              <w:t>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0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預算法第六十二條之一條文修正草案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李貴敏等25人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第10屆第7會期第4次院會(112.3.</w:t>
            </w:r>
            <w:r w:rsidRPr="00BA300B">
              <w:rPr>
                <w:rFonts w:ascii="標楷體" w:eastAsia="標楷體" w:hAnsi="標楷體"/>
                <w:kern w:val="2"/>
                <w:szCs w:val="24"/>
              </w:rPr>
              <w:t>1</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預算法第八十一條之一條文修正</w:t>
            </w:r>
          </w:p>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林德福等22人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第10屆第7會期第1次院會(112.2.</w:t>
            </w:r>
            <w:r w:rsidRPr="00BA300B">
              <w:rPr>
                <w:rFonts w:ascii="標楷體" w:eastAsia="標楷體" w:hAnsi="標楷體"/>
                <w:kern w:val="2"/>
                <w:szCs w:val="24"/>
              </w:rPr>
              <w:t>1</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575A1D">
        <w:trPr>
          <w:cantSplit/>
          <w:jc w:val="center"/>
        </w:trPr>
        <w:tc>
          <w:tcPr>
            <w:tcW w:w="51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預算法第六十二條之一條文修正草案</w:t>
            </w:r>
          </w:p>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3D45DC" w:rsidRPr="00BA300B" w:rsidRDefault="003D45DC"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游毓蘭等17人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jc w:val="both"/>
              <w:textAlignment w:val="auto"/>
              <w:rPr>
                <w:kern w:val="2"/>
              </w:rPr>
            </w:pPr>
            <w:r w:rsidRPr="00BA300B">
              <w:rPr>
                <w:rFonts w:ascii="標楷體" w:eastAsia="標楷體" w:hAnsi="標楷體" w:hint="eastAsia"/>
                <w:kern w:val="2"/>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3D45DC" w:rsidRPr="00BA300B" w:rsidTr="003E0146">
        <w:trPr>
          <w:cantSplit/>
          <w:trHeight w:val="624"/>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00" w:lineRule="exact"/>
              <w:jc w:val="both"/>
              <w:textAlignment w:val="auto"/>
              <w:rPr>
                <w:rFonts w:ascii="標楷體" w:eastAsia="標楷體" w:hAnsi="標楷體"/>
                <w:b/>
                <w:bCs/>
                <w:kern w:val="2"/>
                <w:szCs w:val="24"/>
              </w:rPr>
            </w:pPr>
            <w:r w:rsidRPr="00BA300B">
              <w:rPr>
                <w:rFonts w:ascii="標楷體" w:eastAsia="標楷體" w:hAnsi="標楷體" w:hint="eastAsia"/>
                <w:b/>
                <w:kern w:val="2"/>
                <w:sz w:val="28"/>
                <w:szCs w:val="28"/>
              </w:rPr>
              <w:t>(五)審計部主管</w:t>
            </w:r>
            <w:r w:rsidRPr="00BA300B">
              <w:rPr>
                <w:rFonts w:ascii="標楷體" w:eastAsia="標楷體" w:hAnsi="標楷體" w:hint="eastAsia"/>
                <w:b/>
                <w:bCs/>
                <w:kern w:val="2"/>
                <w:sz w:val="28"/>
                <w:szCs w:val="28"/>
                <w:lang w:val="x-none"/>
              </w:rPr>
              <w:t>(2案)</w:t>
            </w:r>
          </w:p>
        </w:tc>
      </w:tr>
      <w:tr w:rsidR="003D45DC" w:rsidRPr="00BA300B" w:rsidTr="003E0146">
        <w:trPr>
          <w:cantSplit/>
          <w:trHeight w:val="1188"/>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審計法部分條文修正草案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沈發惠等18人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第10屆第5會期第11次院會(11</w:t>
            </w:r>
            <w:r w:rsidRPr="00BA300B">
              <w:rPr>
                <w:rFonts w:ascii="標楷體" w:eastAsia="標楷體" w:hAnsi="標楷體"/>
                <w:bCs/>
                <w:kern w:val="2"/>
                <w:szCs w:val="24"/>
              </w:rPr>
              <w:t>1</w:t>
            </w:r>
            <w:r w:rsidRPr="00BA300B">
              <w:rPr>
                <w:rFonts w:ascii="標楷體" w:eastAsia="標楷體" w:hAnsi="標楷體" w:hint="eastAsia"/>
                <w:bCs/>
                <w:kern w:val="2"/>
                <w:szCs w:val="24"/>
              </w:rPr>
              <w:t>.</w:t>
            </w:r>
            <w:r w:rsidRPr="00BA300B">
              <w:rPr>
                <w:rFonts w:ascii="標楷體" w:eastAsia="標楷體" w:hAnsi="標楷體"/>
                <w:bCs/>
                <w:kern w:val="2"/>
                <w:szCs w:val="24"/>
              </w:rPr>
              <w:t>5</w:t>
            </w:r>
            <w:r w:rsidRPr="00BA300B">
              <w:rPr>
                <w:rFonts w:ascii="標楷體" w:eastAsia="標楷體" w:hAnsi="標楷體" w:hint="eastAsia"/>
                <w:bCs/>
                <w:kern w:val="2"/>
                <w:szCs w:val="24"/>
              </w:rPr>
              <w:t>.</w:t>
            </w:r>
            <w:r w:rsidRPr="00BA300B">
              <w:rPr>
                <w:rFonts w:ascii="標楷體" w:eastAsia="標楷體" w:hAnsi="標楷體"/>
                <w:bCs/>
                <w:kern w:val="2"/>
                <w:szCs w:val="24"/>
              </w:rPr>
              <w:t>6)</w:t>
            </w:r>
            <w:r w:rsidRPr="00BA300B">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0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3D45DC" w:rsidRPr="00BA300B" w:rsidTr="003E0146">
        <w:trPr>
          <w:cantSplit/>
          <w:trHeight w:val="1188"/>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審計法第四十七條條文修正草案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余天等17人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3D45DC" w:rsidRPr="00BA300B" w:rsidRDefault="003D45DC"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D45DC" w:rsidRPr="00BA300B" w:rsidTr="003E0146">
        <w:trPr>
          <w:cantSplit/>
          <w:trHeight w:val="463"/>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5DC" w:rsidRPr="00BA300B" w:rsidRDefault="003D45DC" w:rsidP="00486153">
            <w:pPr>
              <w:widowControl w:val="0"/>
              <w:autoSpaceDN/>
              <w:spacing w:line="300" w:lineRule="exact"/>
              <w:jc w:val="both"/>
              <w:textAlignment w:val="auto"/>
              <w:rPr>
                <w:rFonts w:ascii="標楷體" w:eastAsia="標楷體" w:hAnsi="標楷體"/>
                <w:b/>
                <w:kern w:val="2"/>
                <w:sz w:val="28"/>
                <w:szCs w:val="28"/>
              </w:rPr>
            </w:pPr>
            <w:r w:rsidRPr="00BA300B">
              <w:rPr>
                <w:rFonts w:ascii="標楷體" w:eastAsia="標楷體" w:hAnsi="標楷體" w:hint="eastAsia"/>
                <w:b/>
                <w:kern w:val="2"/>
                <w:sz w:val="28"/>
                <w:szCs w:val="28"/>
              </w:rPr>
              <w:t>(六)中央銀行主管(1案)</w:t>
            </w:r>
          </w:p>
        </w:tc>
      </w:tr>
      <w:tr w:rsidR="003D45DC" w:rsidRPr="00BA300B" w:rsidTr="003E0146">
        <w:trPr>
          <w:cantSplit/>
          <w:trHeight w:val="1188"/>
          <w:jc w:val="center"/>
        </w:trPr>
        <w:tc>
          <w:tcPr>
            <w:tcW w:w="514"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中央銀行法第二十條及第三十三條條文修正草案</w:t>
            </w:r>
          </w:p>
        </w:tc>
        <w:tc>
          <w:tcPr>
            <w:tcW w:w="1559"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吳欣盈等31人</w:t>
            </w:r>
          </w:p>
        </w:tc>
        <w:tc>
          <w:tcPr>
            <w:tcW w:w="2552" w:type="dxa"/>
            <w:tcBorders>
              <w:top w:val="single" w:sz="4" w:space="0" w:color="auto"/>
              <w:left w:val="single" w:sz="4" w:space="0" w:color="000000"/>
              <w:bottom w:val="single" w:sz="12" w:space="0" w:color="000000"/>
              <w:right w:val="single" w:sz="4" w:space="0" w:color="auto"/>
            </w:tcBorders>
            <w:shd w:val="clear" w:color="auto" w:fill="auto"/>
            <w:tcMar>
              <w:top w:w="0" w:type="dxa"/>
              <w:left w:w="28" w:type="dxa"/>
              <w:bottom w:w="0" w:type="dxa"/>
              <w:right w:w="28" w:type="dxa"/>
            </w:tcMar>
          </w:tcPr>
          <w:p w:rsidR="003D45DC" w:rsidRPr="00BA300B" w:rsidRDefault="003D45DC" w:rsidP="00486153">
            <w:pPr>
              <w:widowControl w:val="0"/>
              <w:autoSpaceDN/>
              <w:jc w:val="both"/>
              <w:textAlignment w:val="auto"/>
              <w:rPr>
                <w:kern w:val="2"/>
              </w:rPr>
            </w:pPr>
            <w:r w:rsidRPr="00BA300B">
              <w:rPr>
                <w:rFonts w:ascii="標楷體" w:eastAsia="標楷體" w:hAnsi="標楷體" w:hint="eastAsia"/>
                <w:kern w:val="2"/>
                <w:szCs w:val="24"/>
              </w:rPr>
              <w:t>第10屆第7會期第7次院會（112.4.14）決定：「交財政委員會審查」</w:t>
            </w:r>
          </w:p>
        </w:tc>
        <w:tc>
          <w:tcPr>
            <w:tcW w:w="1984" w:type="dxa"/>
            <w:tcBorders>
              <w:top w:val="single" w:sz="4" w:space="0" w:color="auto"/>
              <w:left w:val="single" w:sz="4" w:space="0" w:color="auto"/>
              <w:bottom w:val="single" w:sz="12" w:space="0" w:color="000000"/>
              <w:right w:val="single" w:sz="4" w:space="0" w:color="000000"/>
            </w:tcBorders>
            <w:shd w:val="clear" w:color="auto" w:fill="auto"/>
            <w:tcMar>
              <w:top w:w="0" w:type="dxa"/>
              <w:left w:w="28" w:type="dxa"/>
              <w:bottom w:w="0" w:type="dxa"/>
              <w:right w:w="28" w:type="dxa"/>
            </w:tcMar>
          </w:tcPr>
          <w:p w:rsidR="003D45DC" w:rsidRPr="00BA300B" w:rsidRDefault="003D45DC"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第10屆第7會期第14次全體委員會議(112.5.24)審查，決議：另擇期繼續審查。</w:t>
            </w:r>
          </w:p>
        </w:tc>
      </w:tr>
    </w:tbl>
    <w:p w:rsidR="007C129F" w:rsidRDefault="007C129F" w:rsidP="00486153">
      <w:pPr>
        <w:autoSpaceDN/>
        <w:jc w:val="both"/>
        <w:textAlignment w:val="auto"/>
        <w:rPr>
          <w:rFonts w:ascii="標楷體" w:eastAsia="標楷體" w:hAnsi="標楷體"/>
          <w:b/>
          <w:bCs/>
          <w:kern w:val="2"/>
          <w:sz w:val="32"/>
          <w:szCs w:val="32"/>
        </w:rPr>
      </w:pPr>
      <w:bookmarkStart w:id="4" w:name="_Toc126576804"/>
      <w:r>
        <w:rPr>
          <w:rFonts w:ascii="標楷體" w:eastAsia="標楷體" w:hAnsi="標楷體"/>
          <w:b/>
          <w:bCs/>
          <w:kern w:val="2"/>
          <w:sz w:val="32"/>
          <w:szCs w:val="32"/>
        </w:rPr>
        <w:br w:type="page"/>
      </w:r>
    </w:p>
    <w:p w:rsidR="00BA300B" w:rsidRPr="00BA300B" w:rsidRDefault="00BA300B" w:rsidP="00486153">
      <w:pPr>
        <w:widowControl w:val="0"/>
        <w:autoSpaceDN/>
        <w:spacing w:line="500" w:lineRule="exact"/>
        <w:jc w:val="both"/>
        <w:textAlignment w:val="auto"/>
        <w:outlineLvl w:val="1"/>
        <w:rPr>
          <w:rFonts w:ascii="標楷體" w:eastAsia="標楷體" w:hAnsi="標楷體"/>
          <w:b/>
          <w:bCs/>
          <w:kern w:val="2"/>
          <w:sz w:val="32"/>
          <w:szCs w:val="32"/>
        </w:rPr>
      </w:pPr>
      <w:bookmarkStart w:id="5" w:name="_Toc143873922"/>
      <w:r w:rsidRPr="00BA300B">
        <w:rPr>
          <w:rFonts w:ascii="標楷體" w:eastAsia="標楷體" w:hAnsi="標楷體" w:hint="eastAsia"/>
          <w:b/>
          <w:bCs/>
          <w:kern w:val="2"/>
          <w:sz w:val="32"/>
          <w:szCs w:val="32"/>
        </w:rPr>
        <w:lastRenderedPageBreak/>
        <w:t>二、預算案（</w:t>
      </w:r>
      <w:r w:rsidRPr="00BA300B">
        <w:rPr>
          <w:rFonts w:ascii="標楷體" w:eastAsia="標楷體" w:hAnsi="標楷體"/>
          <w:b/>
          <w:bCs/>
          <w:kern w:val="2"/>
          <w:sz w:val="32"/>
          <w:szCs w:val="32"/>
        </w:rPr>
        <w:t>49</w:t>
      </w:r>
      <w:r w:rsidRPr="00BA300B">
        <w:rPr>
          <w:rFonts w:ascii="標楷體" w:eastAsia="標楷體" w:hAnsi="標楷體" w:hint="eastAsia"/>
          <w:b/>
          <w:bCs/>
          <w:kern w:val="2"/>
          <w:sz w:val="32"/>
          <w:szCs w:val="32"/>
        </w:rPr>
        <w:t>案）</w:t>
      </w:r>
      <w:bookmarkEnd w:id="4"/>
      <w:bookmarkEnd w:id="5"/>
    </w:p>
    <w:p w:rsidR="00BA300B" w:rsidRPr="00254645" w:rsidRDefault="00BA300B" w:rsidP="00486153">
      <w:pPr>
        <w:pStyle w:val="3"/>
        <w:ind w:leftChars="250" w:left="600"/>
        <w:rPr>
          <w:sz w:val="28"/>
          <w:szCs w:val="28"/>
        </w:rPr>
      </w:pPr>
      <w:bookmarkStart w:id="6" w:name="_Toc126576806"/>
      <w:bookmarkStart w:id="7" w:name="_Toc143873923"/>
      <w:r w:rsidRPr="00254645">
        <w:rPr>
          <w:rFonts w:hint="eastAsia"/>
          <w:sz w:val="28"/>
          <w:szCs w:val="28"/>
        </w:rPr>
        <w:t>(一)財團法人預算案（7案）</w:t>
      </w:r>
      <w:bookmarkEnd w:id="6"/>
      <w:bookmarkEnd w:id="7"/>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835"/>
        <w:gridCol w:w="2268"/>
        <w:gridCol w:w="1842"/>
      </w:tblGrid>
      <w:tr w:rsidR="00BA300B" w:rsidRPr="00BA300B" w:rsidTr="00575A1D">
        <w:trPr>
          <w:trHeight w:val="490"/>
        </w:trPr>
        <w:tc>
          <w:tcPr>
            <w:tcW w:w="567"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序號</w:t>
            </w:r>
          </w:p>
        </w:tc>
        <w:tc>
          <w:tcPr>
            <w:tcW w:w="2127"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議案名稱</w:t>
            </w:r>
          </w:p>
        </w:tc>
        <w:tc>
          <w:tcPr>
            <w:tcW w:w="2835"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院會交付日期及會次</w:t>
            </w:r>
          </w:p>
        </w:tc>
        <w:tc>
          <w:tcPr>
            <w:tcW w:w="2268"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審查會審竣</w:t>
            </w:r>
          </w:p>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日期及會次</w:t>
            </w:r>
          </w:p>
        </w:tc>
        <w:tc>
          <w:tcPr>
            <w:tcW w:w="1842"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 xml:space="preserve">備  </w:t>
            </w:r>
            <w:r w:rsidR="005F5008">
              <w:rPr>
                <w:rFonts w:ascii="標楷體" w:eastAsia="標楷體" w:hAnsi="標楷體"/>
                <w:b/>
                <w:kern w:val="2"/>
                <w:szCs w:val="24"/>
              </w:rPr>
              <w:t xml:space="preserve">  </w:t>
            </w:r>
            <w:r w:rsidRPr="00BA300B">
              <w:rPr>
                <w:rFonts w:ascii="標楷體" w:eastAsia="標楷體" w:hAnsi="標楷體" w:hint="eastAsia"/>
                <w:b/>
                <w:kern w:val="2"/>
                <w:szCs w:val="24"/>
              </w:rPr>
              <w:t>註</w:t>
            </w:r>
          </w:p>
        </w:tc>
      </w:tr>
      <w:tr w:rsidR="00BA300B" w:rsidRPr="00BA300B" w:rsidTr="00575A1D">
        <w:trPr>
          <w:trHeight w:val="4767"/>
        </w:trPr>
        <w:tc>
          <w:tcPr>
            <w:tcW w:w="567" w:type="dxa"/>
            <w:tcBorders>
              <w:top w:val="single" w:sz="12" w:space="0" w:color="auto"/>
              <w:left w:val="single" w:sz="4" w:space="0" w:color="auto"/>
              <w:right w:val="single" w:sz="4" w:space="0" w:color="auto"/>
            </w:tcBorders>
          </w:tcPr>
          <w:p w:rsidR="00BA300B" w:rsidRPr="00BA300B" w:rsidRDefault="00BA300B" w:rsidP="00486153">
            <w:pPr>
              <w:widowControl w:val="0"/>
              <w:numPr>
                <w:ilvl w:val="0"/>
                <w:numId w:val="59"/>
              </w:numPr>
              <w:autoSpaceDN/>
              <w:jc w:val="both"/>
              <w:textAlignment w:val="auto"/>
              <w:rPr>
                <w:rFonts w:ascii="標楷體" w:eastAsia="標楷體" w:hAnsi="標楷體"/>
                <w:b/>
                <w:szCs w:val="24"/>
              </w:rPr>
            </w:pPr>
            <w:r w:rsidRPr="00BA300B">
              <w:rPr>
                <w:rFonts w:ascii="標楷體" w:eastAsia="標楷體" w:hAnsi="標楷體"/>
                <w:b/>
                <w:szCs w:val="24"/>
              </w:rPr>
              <w:t>1</w:t>
            </w:r>
          </w:p>
        </w:tc>
        <w:tc>
          <w:tcPr>
            <w:tcW w:w="2127" w:type="dxa"/>
            <w:tcBorders>
              <w:top w:val="single" w:sz="12" w:space="0" w:color="auto"/>
              <w:left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cs="DFKaiShuW5-B5"/>
                <w:kern w:val="0"/>
                <w:szCs w:val="24"/>
              </w:rPr>
            </w:pPr>
            <w:r w:rsidRPr="00BA300B">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w:t>
            </w:r>
          </w:p>
          <w:p w:rsidR="00BA300B" w:rsidRPr="00BA300B" w:rsidRDefault="00BA300B" w:rsidP="00486153">
            <w:pPr>
              <w:widowControl w:val="0"/>
              <w:autoSpaceDN/>
              <w:spacing w:line="320" w:lineRule="exact"/>
              <w:jc w:val="both"/>
              <w:textAlignment w:val="auto"/>
              <w:rPr>
                <w:rFonts w:ascii="標楷體" w:eastAsia="標楷體" w:hAnsi="標楷體" w:cs="DFKaiShuW5-B5"/>
                <w:kern w:val="0"/>
                <w:szCs w:val="24"/>
              </w:rPr>
            </w:pPr>
            <w:r w:rsidRPr="00BA300B">
              <w:rPr>
                <w:rFonts w:ascii="標楷體" w:eastAsia="標楷體" w:hAnsi="標楷體" w:hint="eastAsia"/>
                <w:kern w:val="2"/>
                <w:szCs w:val="24"/>
              </w:rPr>
              <w:t>護中心、財團法人保險事業發展中心及財團法人金融消費評議中心106年度預算書案。</w:t>
            </w:r>
          </w:p>
        </w:tc>
        <w:tc>
          <w:tcPr>
            <w:tcW w:w="2835" w:type="dxa"/>
            <w:tcBorders>
              <w:top w:val="single" w:sz="12" w:space="0" w:color="auto"/>
              <w:left w:val="single" w:sz="4" w:space="0" w:color="auto"/>
              <w:right w:val="single" w:sz="4" w:space="0" w:color="auto"/>
            </w:tcBorders>
          </w:tcPr>
          <w:p w:rsidR="00BA300B" w:rsidRPr="00BA300B" w:rsidRDefault="00BA300B" w:rsidP="00486153">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spacing w:val="24"/>
                <w:kern w:val="2"/>
                <w:szCs w:val="24"/>
              </w:rPr>
              <w:t>第9屆第2會期第1次院會（105.9.13）決定：「交財政委員會審查」</w:t>
            </w:r>
          </w:p>
        </w:tc>
        <w:tc>
          <w:tcPr>
            <w:tcW w:w="2268" w:type="dxa"/>
            <w:tcBorders>
              <w:top w:val="single" w:sz="12" w:space="0" w:color="auto"/>
              <w:left w:val="single" w:sz="4" w:space="0" w:color="auto"/>
              <w:right w:val="single" w:sz="4" w:space="0" w:color="auto"/>
            </w:tcBorders>
          </w:tcPr>
          <w:p w:rsidR="00BA300B" w:rsidRPr="00BA300B" w:rsidRDefault="00BA300B" w:rsidP="00486153">
            <w:pPr>
              <w:widowControl w:val="0"/>
              <w:autoSpaceDN/>
              <w:contextualSpacing/>
              <w:jc w:val="both"/>
              <w:textAlignment w:val="auto"/>
              <w:rPr>
                <w:rFonts w:ascii="標楷體" w:eastAsia="標楷體" w:hAnsi="標楷體"/>
                <w:kern w:val="2"/>
                <w:szCs w:val="24"/>
              </w:rPr>
            </w:pPr>
          </w:p>
        </w:tc>
        <w:tc>
          <w:tcPr>
            <w:tcW w:w="1842" w:type="dxa"/>
            <w:tcBorders>
              <w:top w:val="single" w:sz="12" w:space="0" w:color="auto"/>
              <w:left w:val="single" w:sz="4" w:space="0" w:color="000000"/>
              <w:bottom w:val="single" w:sz="4" w:space="0" w:color="auto"/>
              <w:right w:val="single" w:sz="4" w:space="0" w:color="000000"/>
            </w:tcBorders>
          </w:tcPr>
          <w:p w:rsidR="00BA300B" w:rsidRPr="00BA300B" w:rsidRDefault="00BA300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第9屆第3會期本會第15次全體</w:t>
            </w:r>
            <w:r w:rsidRPr="003D3D00">
              <w:rPr>
                <w:rFonts w:ascii="標楷體" w:eastAsia="標楷體" w:hAnsi="標楷體" w:hint="eastAsia"/>
                <w:spacing w:val="-20"/>
                <w:kern w:val="2"/>
                <w:szCs w:val="24"/>
              </w:rPr>
              <w:t>委員會議(106.5.4)決</w:t>
            </w:r>
            <w:r w:rsidRPr="003D3D00">
              <w:rPr>
                <w:rFonts w:ascii="標楷體" w:eastAsia="標楷體" w:hAnsi="標楷體" w:hint="eastAsia"/>
                <w:kern w:val="2"/>
                <w:szCs w:val="24"/>
              </w:rPr>
              <w:t>議：說明及詢答完</w:t>
            </w:r>
            <w:r w:rsidRPr="00BA300B">
              <w:rPr>
                <w:rFonts w:ascii="標楷體" w:eastAsia="標楷體" w:hAnsi="標楷體" w:hint="eastAsia"/>
                <w:kern w:val="2"/>
                <w:szCs w:val="24"/>
              </w:rPr>
              <w:t>畢，另擇期繼續審查。</w:t>
            </w:r>
          </w:p>
        </w:tc>
      </w:tr>
      <w:tr w:rsidR="00BA300B" w:rsidRPr="00BA300B" w:rsidTr="003E0146">
        <w:trPr>
          <w:trHeight w:val="843"/>
        </w:trPr>
        <w:tc>
          <w:tcPr>
            <w:tcW w:w="567"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9"/>
              </w:numPr>
              <w:autoSpaceDN/>
              <w:jc w:val="both"/>
              <w:textAlignment w:val="auto"/>
              <w:rPr>
                <w:rFonts w:ascii="標楷體" w:eastAsia="標楷體" w:hAnsi="標楷體"/>
                <w:b/>
                <w:szCs w:val="24"/>
              </w:rPr>
            </w:pPr>
            <w:r w:rsidRPr="00BA300B">
              <w:rPr>
                <w:rFonts w:ascii="標楷體" w:eastAsia="標楷體" w:hAnsi="標楷體" w:hint="eastAsia"/>
                <w:b/>
                <w:szCs w:val="24"/>
                <w:highlight w:val="lightGray"/>
              </w:rPr>
              <w:t>2</w:t>
            </w:r>
          </w:p>
        </w:tc>
        <w:tc>
          <w:tcPr>
            <w:tcW w:w="2127"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金融監督管理委員會函送財團法人台灣金融研訓院、財團法人汽車交通事故特別補償基金、</w:t>
            </w:r>
          </w:p>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財團法人住宅地震保險基金、財團法人保險安定基金、財團法人證券投資人及期貨交易人保護中心、財團法人保險事業發展中心及財團法人金融消費評議中心</w:t>
            </w:r>
            <w:r w:rsidRPr="00BA300B">
              <w:rPr>
                <w:rFonts w:ascii="標楷體" w:eastAsia="標楷體" w:hAnsi="標楷體"/>
                <w:kern w:val="2"/>
                <w:szCs w:val="24"/>
              </w:rPr>
              <w:t>107年度預算書案。</w:t>
            </w:r>
          </w:p>
        </w:tc>
        <w:tc>
          <w:tcPr>
            <w:tcW w:w="2835"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suppressLineNumbers/>
              <w:suppressAutoHyphens/>
              <w:autoSpaceDN/>
              <w:spacing w:line="340" w:lineRule="exact"/>
              <w:jc w:val="both"/>
              <w:textAlignment w:val="auto"/>
              <w:rPr>
                <w:rFonts w:ascii="標楷體" w:eastAsia="標楷體" w:hAnsi="標楷體"/>
                <w:spacing w:val="24"/>
                <w:kern w:val="2"/>
                <w:szCs w:val="24"/>
              </w:rPr>
            </w:pPr>
            <w:r w:rsidRPr="00BA300B">
              <w:rPr>
                <w:rFonts w:ascii="標楷體" w:eastAsia="標楷體" w:hAnsi="標楷體" w:hint="eastAsia"/>
                <w:spacing w:val="24"/>
                <w:kern w:val="2"/>
                <w:szCs w:val="24"/>
              </w:rPr>
              <w:t>第9屆第4會期第1次院會（106.9.22）決定：「交財政委員會審查」</w:t>
            </w:r>
          </w:p>
          <w:p w:rsidR="00BA300B" w:rsidRPr="00BA300B" w:rsidRDefault="00BA300B" w:rsidP="00486153">
            <w:pPr>
              <w:widowControl w:val="0"/>
              <w:autoSpaceDN/>
              <w:contextualSpacing/>
              <w:jc w:val="both"/>
              <w:textAlignment w:val="auto"/>
              <w:rPr>
                <w:rFonts w:ascii="標楷體" w:eastAsia="標楷體" w:hAnsi="標楷體"/>
                <w:kern w:val="2"/>
                <w:szCs w:val="24"/>
              </w:rPr>
            </w:pPr>
          </w:p>
        </w:tc>
        <w:tc>
          <w:tcPr>
            <w:tcW w:w="2268" w:type="dxa"/>
            <w:tcBorders>
              <w:left w:val="single" w:sz="4" w:space="0" w:color="auto"/>
              <w:right w:val="single" w:sz="4" w:space="0" w:color="auto"/>
            </w:tcBorders>
          </w:tcPr>
          <w:p w:rsidR="00BA300B" w:rsidRPr="00BA300B" w:rsidRDefault="00BA300B" w:rsidP="00486153">
            <w:pPr>
              <w:widowControl w:val="0"/>
              <w:autoSpaceDN/>
              <w:contextualSpacing/>
              <w:jc w:val="both"/>
              <w:textAlignment w:val="auto"/>
              <w:rPr>
                <w:rFonts w:ascii="標楷體" w:eastAsia="標楷體" w:hAnsi="標楷體"/>
                <w:kern w:val="2"/>
                <w:szCs w:val="24"/>
              </w:rPr>
            </w:pPr>
          </w:p>
        </w:tc>
        <w:tc>
          <w:tcPr>
            <w:tcW w:w="1842" w:type="dxa"/>
            <w:tcBorders>
              <w:left w:val="single" w:sz="4" w:space="0" w:color="auto"/>
              <w:bottom w:val="single" w:sz="4" w:space="0" w:color="auto"/>
              <w:right w:val="single" w:sz="4" w:space="0" w:color="auto"/>
            </w:tcBorders>
          </w:tcPr>
          <w:p w:rsidR="00BA300B" w:rsidRPr="00BA300B" w:rsidRDefault="00BA300B" w:rsidP="00486153">
            <w:pPr>
              <w:widowControl w:val="0"/>
              <w:autoSpaceDN/>
              <w:spacing w:line="36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1.第9屆第5會期本會第16次全體委員會議(107.4.25)審查財團法人證券投資人及期貨交易人保護中心及財團法人金融消費評議中心等2家107年度預算書案，決議：審查完竣。</w:t>
            </w:r>
          </w:p>
          <w:p w:rsidR="00BA300B" w:rsidRPr="00BA300B" w:rsidRDefault="00BA300B" w:rsidP="00486153">
            <w:pPr>
              <w:widowControl w:val="0"/>
              <w:autoSpaceDN/>
              <w:spacing w:line="36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2.第9屆第5會期本會第24次全體委員會議(107.5.31)審查財團法人台灣金融研訓院、財團法人汽車交通事故特別補償基</w:t>
            </w:r>
            <w:r w:rsidRPr="00BA300B">
              <w:rPr>
                <w:rFonts w:ascii="標楷體" w:eastAsia="標楷體" w:hAnsi="標楷體" w:hint="eastAsia"/>
                <w:kern w:val="2"/>
                <w:szCs w:val="24"/>
              </w:rPr>
              <w:lastRenderedPageBreak/>
              <w:t>金、財團法人住宅地震保險基金、財團法人保險安定基金及財團法人保險事業發展中心等5家107年度預算書案，決</w:t>
            </w:r>
            <w:r w:rsidRPr="00BA300B">
              <w:rPr>
                <w:rFonts w:ascii="標楷體" w:eastAsia="標楷體" w:hAnsi="標楷體" w:hint="eastAsia"/>
                <w:spacing w:val="24"/>
                <w:kern w:val="2"/>
                <w:szCs w:val="24"/>
              </w:rPr>
              <w:t>議：說明及詢答完</w:t>
            </w:r>
            <w:r w:rsidRPr="00BA300B">
              <w:rPr>
                <w:rFonts w:ascii="標楷體" w:eastAsia="標楷體" w:hAnsi="標楷體" w:hint="eastAsia"/>
                <w:kern w:val="2"/>
                <w:szCs w:val="24"/>
              </w:rPr>
              <w:t>畢，另擇期再審。</w:t>
            </w:r>
          </w:p>
        </w:tc>
      </w:tr>
      <w:tr w:rsidR="00BA300B" w:rsidRPr="00BA300B" w:rsidTr="003E0146">
        <w:trPr>
          <w:trHeight w:val="2116"/>
        </w:trPr>
        <w:tc>
          <w:tcPr>
            <w:tcW w:w="567" w:type="dxa"/>
            <w:tcBorders>
              <w:top w:val="single" w:sz="4" w:space="0" w:color="auto"/>
              <w:left w:val="single" w:sz="4" w:space="0" w:color="auto"/>
              <w:right w:val="single" w:sz="4" w:space="0" w:color="auto"/>
            </w:tcBorders>
          </w:tcPr>
          <w:p w:rsidR="00BA300B" w:rsidRPr="00BA300B" w:rsidRDefault="00BA300B" w:rsidP="00486153">
            <w:pPr>
              <w:widowControl w:val="0"/>
              <w:numPr>
                <w:ilvl w:val="0"/>
                <w:numId w:val="59"/>
              </w:numPr>
              <w:autoSpaceDN/>
              <w:jc w:val="both"/>
              <w:textAlignment w:val="auto"/>
              <w:rPr>
                <w:rFonts w:ascii="標楷體" w:eastAsia="標楷體" w:hAnsi="標楷體"/>
                <w:b/>
                <w:kern w:val="2"/>
                <w:szCs w:val="24"/>
              </w:rPr>
            </w:pPr>
          </w:p>
        </w:tc>
        <w:tc>
          <w:tcPr>
            <w:tcW w:w="2127" w:type="dxa"/>
            <w:tcBorders>
              <w:top w:val="nil"/>
              <w:left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108年度預算書案。</w:t>
            </w:r>
          </w:p>
        </w:tc>
        <w:tc>
          <w:tcPr>
            <w:tcW w:w="2835" w:type="dxa"/>
            <w:tcBorders>
              <w:top w:val="nil"/>
              <w:left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第9屆第6會期第2次院會（107.10.2）決定：「交財政委員會審查」</w:t>
            </w:r>
          </w:p>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p>
        </w:tc>
        <w:tc>
          <w:tcPr>
            <w:tcW w:w="2268" w:type="dxa"/>
            <w:tcBorders>
              <w:left w:val="single" w:sz="4" w:space="0" w:color="auto"/>
              <w:right w:val="single" w:sz="4" w:space="0" w:color="auto"/>
            </w:tcBorders>
          </w:tcPr>
          <w:p w:rsidR="00BA300B" w:rsidRPr="00BA300B" w:rsidRDefault="00BA300B" w:rsidP="00486153">
            <w:pPr>
              <w:widowControl w:val="0"/>
              <w:autoSpaceDN/>
              <w:contextualSpacing/>
              <w:jc w:val="both"/>
              <w:textAlignment w:val="auto"/>
              <w:rPr>
                <w:rFonts w:ascii="標楷體" w:eastAsia="標楷體" w:hAnsi="標楷體"/>
                <w:kern w:val="2"/>
                <w:szCs w:val="24"/>
              </w:rPr>
            </w:pPr>
          </w:p>
        </w:tc>
        <w:tc>
          <w:tcPr>
            <w:tcW w:w="1842" w:type="dxa"/>
            <w:tcBorders>
              <w:left w:val="single" w:sz="4" w:space="0" w:color="auto"/>
              <w:right w:val="single" w:sz="4" w:space="0" w:color="auto"/>
            </w:tcBorders>
            <w:vAlign w:val="center"/>
          </w:tcPr>
          <w:p w:rsidR="00BA300B" w:rsidRPr="00BA300B" w:rsidRDefault="00BA300B" w:rsidP="00486153">
            <w:pPr>
              <w:widowControl w:val="0"/>
              <w:autoSpaceDN/>
              <w:spacing w:line="32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3E0146">
        <w:trPr>
          <w:trHeight w:val="1693"/>
        </w:trPr>
        <w:tc>
          <w:tcPr>
            <w:tcW w:w="567" w:type="dxa"/>
            <w:tcBorders>
              <w:left w:val="single" w:sz="4" w:space="0" w:color="auto"/>
              <w:right w:val="single" w:sz="4" w:space="0" w:color="auto"/>
            </w:tcBorders>
          </w:tcPr>
          <w:p w:rsidR="00BA300B" w:rsidRPr="00BA300B" w:rsidRDefault="00BA300B" w:rsidP="00486153">
            <w:pPr>
              <w:widowControl w:val="0"/>
              <w:numPr>
                <w:ilvl w:val="0"/>
                <w:numId w:val="59"/>
              </w:numPr>
              <w:autoSpaceDN/>
              <w:jc w:val="both"/>
              <w:textAlignment w:val="auto"/>
              <w:rPr>
                <w:rFonts w:ascii="標楷體" w:eastAsia="標楷體" w:hAnsi="標楷體"/>
                <w:b/>
                <w:kern w:val="2"/>
                <w:szCs w:val="24"/>
              </w:rPr>
            </w:pPr>
          </w:p>
        </w:tc>
        <w:tc>
          <w:tcPr>
            <w:tcW w:w="2127"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財團法人台灣金融研訓院、財團法人汽車交通事故特別補償基金、財團法人住宅地震保險交易人保護中心、財團法人保險事業發展中心及財團法人金融消費評議中心等7家109年度預算書案。</w:t>
            </w:r>
          </w:p>
        </w:tc>
        <w:tc>
          <w:tcPr>
            <w:tcW w:w="2835"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第9屆第8會期第4次院會（10</w:t>
            </w:r>
            <w:r w:rsidRPr="00BA300B">
              <w:rPr>
                <w:rFonts w:ascii="標楷體" w:eastAsia="標楷體" w:hAnsi="標楷體"/>
                <w:kern w:val="2"/>
                <w:szCs w:val="24"/>
              </w:rPr>
              <w:t>8</w:t>
            </w:r>
            <w:r w:rsidRPr="00BA300B">
              <w:rPr>
                <w:rFonts w:ascii="標楷體" w:eastAsia="標楷體" w:hAnsi="標楷體" w:hint="eastAsia"/>
                <w:kern w:val="2"/>
                <w:szCs w:val="24"/>
              </w:rPr>
              <w:t>.10.</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p>
        </w:tc>
        <w:tc>
          <w:tcPr>
            <w:tcW w:w="2268" w:type="dxa"/>
            <w:tcBorders>
              <w:left w:val="single" w:sz="4" w:space="0" w:color="auto"/>
              <w:right w:val="single" w:sz="4" w:space="0" w:color="auto"/>
            </w:tcBorders>
          </w:tcPr>
          <w:p w:rsidR="00BA300B" w:rsidRPr="00BA300B" w:rsidRDefault="00BA300B" w:rsidP="00486153">
            <w:pPr>
              <w:widowControl w:val="0"/>
              <w:autoSpaceDN/>
              <w:contextualSpacing/>
              <w:jc w:val="both"/>
              <w:textAlignment w:val="auto"/>
              <w:rPr>
                <w:rFonts w:ascii="標楷體" w:eastAsia="標楷體" w:hAnsi="標楷體"/>
                <w:kern w:val="2"/>
                <w:szCs w:val="24"/>
              </w:rPr>
            </w:pPr>
          </w:p>
        </w:tc>
        <w:tc>
          <w:tcPr>
            <w:tcW w:w="1842" w:type="dxa"/>
            <w:tcBorders>
              <w:left w:val="single" w:sz="4" w:space="0" w:color="auto"/>
              <w:right w:val="single" w:sz="4" w:space="0" w:color="auto"/>
            </w:tcBorders>
            <w:vAlign w:val="center"/>
          </w:tcPr>
          <w:p w:rsidR="00BA300B" w:rsidRPr="00BA300B" w:rsidRDefault="00BA300B" w:rsidP="00486153">
            <w:pPr>
              <w:widowControl w:val="0"/>
              <w:autoSpaceDN/>
              <w:spacing w:line="32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3E0146">
        <w:trPr>
          <w:trHeight w:val="1127"/>
        </w:trPr>
        <w:tc>
          <w:tcPr>
            <w:tcW w:w="567" w:type="dxa"/>
            <w:tcBorders>
              <w:left w:val="single" w:sz="4" w:space="0" w:color="auto"/>
              <w:right w:val="single" w:sz="4" w:space="0" w:color="auto"/>
            </w:tcBorders>
          </w:tcPr>
          <w:p w:rsidR="00BA300B" w:rsidRPr="00BA300B" w:rsidRDefault="00BA300B" w:rsidP="00486153">
            <w:pPr>
              <w:widowControl w:val="0"/>
              <w:numPr>
                <w:ilvl w:val="0"/>
                <w:numId w:val="59"/>
              </w:numPr>
              <w:autoSpaceDN/>
              <w:jc w:val="both"/>
              <w:textAlignment w:val="auto"/>
              <w:rPr>
                <w:rFonts w:ascii="標楷體" w:eastAsia="標楷體" w:hAnsi="標楷體"/>
                <w:b/>
                <w:kern w:val="2"/>
                <w:szCs w:val="24"/>
              </w:rPr>
            </w:pPr>
          </w:p>
        </w:tc>
        <w:tc>
          <w:tcPr>
            <w:tcW w:w="2127"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rPr>
            </w:pPr>
            <w:r w:rsidRPr="00BA300B">
              <w:rPr>
                <w:rFonts w:ascii="標楷體" w:eastAsia="標楷體" w:hAnsi="標楷體" w:hint="eastAsia"/>
                <w:kern w:val="2"/>
              </w:rPr>
              <w:t>金融監督管理委員會函送財團法人台灣金融研訓院、財團法人汽車交通事故特別補償基金、財團法人住宅地震保險交易人保護中心、財團法人保險事業發展中心及財團法人金融消費評議中心等7家1</w:t>
            </w:r>
            <w:r w:rsidRPr="00BA300B">
              <w:rPr>
                <w:rFonts w:ascii="標楷體" w:eastAsia="標楷體" w:hAnsi="標楷體"/>
                <w:kern w:val="2"/>
              </w:rPr>
              <w:t>10</w:t>
            </w:r>
            <w:r w:rsidRPr="00BA300B">
              <w:rPr>
                <w:rFonts w:ascii="標楷體" w:eastAsia="標楷體" w:hAnsi="標楷體" w:hint="eastAsia"/>
                <w:kern w:val="2"/>
              </w:rPr>
              <w:t>年度預算書案。</w:t>
            </w:r>
          </w:p>
        </w:tc>
        <w:tc>
          <w:tcPr>
            <w:tcW w:w="2835"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rPr>
            </w:pPr>
            <w:r w:rsidRPr="00BA300B">
              <w:rPr>
                <w:rFonts w:ascii="標楷體" w:eastAsia="標楷體" w:hAnsi="標楷體" w:hint="eastAsia"/>
                <w:kern w:val="2"/>
              </w:rPr>
              <w:t>第10屆第2會期第3次院會（10</w:t>
            </w:r>
            <w:r w:rsidRPr="00BA300B">
              <w:rPr>
                <w:rFonts w:ascii="標楷體" w:eastAsia="標楷體" w:hAnsi="標楷體"/>
                <w:kern w:val="2"/>
              </w:rPr>
              <w:t>9</w:t>
            </w:r>
            <w:r w:rsidRPr="00BA300B">
              <w:rPr>
                <w:rFonts w:ascii="標楷體" w:eastAsia="標楷體" w:hAnsi="標楷體" w:hint="eastAsia"/>
                <w:kern w:val="2"/>
              </w:rPr>
              <w:t>.10.</w:t>
            </w:r>
            <w:r w:rsidRPr="00BA300B">
              <w:rPr>
                <w:rFonts w:ascii="標楷體" w:eastAsia="標楷體" w:hAnsi="標楷體"/>
                <w:kern w:val="2"/>
              </w:rPr>
              <w:t>6</w:t>
            </w:r>
            <w:r w:rsidRPr="00BA300B">
              <w:rPr>
                <w:rFonts w:ascii="標楷體" w:eastAsia="標楷體" w:hAnsi="標楷體" w:hint="eastAsia"/>
                <w:kern w:val="2"/>
              </w:rPr>
              <w:t>）決定：「交財政委員會審查」</w:t>
            </w:r>
          </w:p>
          <w:p w:rsidR="00BA300B" w:rsidRPr="00BA300B" w:rsidRDefault="00BA300B" w:rsidP="00486153">
            <w:pPr>
              <w:widowControl w:val="0"/>
              <w:autoSpaceDN/>
              <w:spacing w:line="340" w:lineRule="exact"/>
              <w:jc w:val="both"/>
              <w:textAlignment w:val="auto"/>
              <w:rPr>
                <w:rFonts w:ascii="標楷體" w:eastAsia="標楷體" w:hAnsi="標楷體"/>
                <w:kern w:val="2"/>
              </w:rPr>
            </w:pPr>
          </w:p>
        </w:tc>
        <w:tc>
          <w:tcPr>
            <w:tcW w:w="2268" w:type="dxa"/>
            <w:tcBorders>
              <w:left w:val="single" w:sz="4" w:space="0" w:color="auto"/>
              <w:right w:val="single" w:sz="4" w:space="0" w:color="auto"/>
            </w:tcBorders>
          </w:tcPr>
          <w:p w:rsidR="00BA300B" w:rsidRPr="00BA300B" w:rsidRDefault="00BA300B" w:rsidP="00486153">
            <w:pPr>
              <w:widowControl w:val="0"/>
              <w:autoSpaceDN/>
              <w:spacing w:line="340" w:lineRule="exact"/>
              <w:contextualSpacing/>
              <w:jc w:val="both"/>
              <w:textAlignment w:val="auto"/>
              <w:rPr>
                <w:rFonts w:ascii="標楷體" w:eastAsia="標楷體" w:hAnsi="標楷體"/>
                <w:kern w:val="2"/>
              </w:rPr>
            </w:pPr>
          </w:p>
        </w:tc>
        <w:tc>
          <w:tcPr>
            <w:tcW w:w="1842" w:type="dxa"/>
            <w:tcBorders>
              <w:left w:val="single" w:sz="4" w:space="0" w:color="auto"/>
              <w:right w:val="single" w:sz="4" w:space="0" w:color="auto"/>
            </w:tcBorders>
            <w:vAlign w:val="center"/>
          </w:tcPr>
          <w:p w:rsidR="00BA300B" w:rsidRPr="00BA300B" w:rsidRDefault="00BA300B" w:rsidP="00486153">
            <w:pPr>
              <w:widowControl w:val="0"/>
              <w:autoSpaceDN/>
              <w:spacing w:line="340" w:lineRule="exact"/>
              <w:ind w:left="240" w:hangingChars="100" w:hanging="240"/>
              <w:jc w:val="both"/>
              <w:textAlignment w:val="auto"/>
              <w:rPr>
                <w:rFonts w:ascii="標楷體" w:eastAsia="標楷體" w:hAnsi="標楷體"/>
                <w:kern w:val="2"/>
              </w:rPr>
            </w:pPr>
            <w:r w:rsidRPr="00BA300B">
              <w:rPr>
                <w:rFonts w:ascii="標楷體" w:eastAsia="標楷體" w:hAnsi="標楷體" w:hint="eastAsia"/>
                <w:kern w:val="2"/>
              </w:rPr>
              <w:t>尚未審查</w:t>
            </w:r>
          </w:p>
        </w:tc>
      </w:tr>
      <w:tr w:rsidR="00BA300B" w:rsidRPr="00BA300B" w:rsidTr="00575A1D">
        <w:trPr>
          <w:trHeight w:val="1835"/>
        </w:trPr>
        <w:tc>
          <w:tcPr>
            <w:tcW w:w="567"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9"/>
              </w:numPr>
              <w:autoSpaceDN/>
              <w:jc w:val="both"/>
              <w:textAlignment w:val="auto"/>
              <w:rPr>
                <w:rFonts w:ascii="標楷體" w:eastAsia="標楷體" w:hAnsi="標楷體"/>
                <w:b/>
                <w:kern w:val="2"/>
                <w:szCs w:val="24"/>
              </w:rPr>
            </w:pPr>
          </w:p>
        </w:tc>
        <w:tc>
          <w:tcPr>
            <w:tcW w:w="2127"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rPr>
            </w:pPr>
            <w:r w:rsidRPr="00BA300B">
              <w:rPr>
                <w:rFonts w:ascii="標楷體" w:eastAsia="標楷體" w:hAnsi="標楷體" w:hint="eastAsia"/>
                <w:kern w:val="2"/>
              </w:rPr>
              <w:t>金融監督管理委員會函送財團法人台灣金融研訓院等7家財團法人111年度預算書案。</w:t>
            </w:r>
          </w:p>
        </w:tc>
        <w:tc>
          <w:tcPr>
            <w:tcW w:w="2835"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rPr>
            </w:pPr>
            <w:r w:rsidRPr="00BA300B">
              <w:rPr>
                <w:rFonts w:ascii="標楷體" w:eastAsia="標楷體" w:hAnsi="標楷體" w:hint="eastAsia"/>
                <w:kern w:val="2"/>
              </w:rPr>
              <w:t>第10屆第4會期第2次院會（110.</w:t>
            </w:r>
            <w:r w:rsidRPr="00BA300B">
              <w:rPr>
                <w:rFonts w:ascii="標楷體" w:eastAsia="標楷體" w:hAnsi="標楷體"/>
                <w:kern w:val="2"/>
              </w:rPr>
              <w:t>9</w:t>
            </w:r>
            <w:r w:rsidRPr="00BA300B">
              <w:rPr>
                <w:rFonts w:ascii="標楷體" w:eastAsia="標楷體" w:hAnsi="標楷體" w:hint="eastAsia"/>
                <w:kern w:val="2"/>
              </w:rPr>
              <w:t>.</w:t>
            </w:r>
            <w:r w:rsidRPr="00BA300B">
              <w:rPr>
                <w:rFonts w:ascii="標楷體" w:eastAsia="標楷體" w:hAnsi="標楷體"/>
                <w:kern w:val="2"/>
              </w:rPr>
              <w:t>24</w:t>
            </w:r>
            <w:r w:rsidRPr="00BA300B">
              <w:rPr>
                <w:rFonts w:ascii="標楷體" w:eastAsia="標楷體" w:hAnsi="標楷體" w:hint="eastAsia"/>
                <w:kern w:val="2"/>
              </w:rPr>
              <w:t>）決定：「交財政委員會審查」</w:t>
            </w:r>
          </w:p>
          <w:p w:rsidR="00BA300B" w:rsidRPr="00BA300B" w:rsidRDefault="00BA300B" w:rsidP="00486153">
            <w:pPr>
              <w:widowControl w:val="0"/>
              <w:autoSpaceDN/>
              <w:spacing w:line="340" w:lineRule="exact"/>
              <w:jc w:val="both"/>
              <w:textAlignment w:val="auto"/>
              <w:rPr>
                <w:rFonts w:ascii="標楷體" w:eastAsia="標楷體" w:hAnsi="標楷體"/>
                <w:kern w:val="2"/>
              </w:rPr>
            </w:pPr>
          </w:p>
        </w:tc>
        <w:tc>
          <w:tcPr>
            <w:tcW w:w="2268" w:type="dxa"/>
            <w:tcBorders>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contextualSpacing/>
              <w:jc w:val="both"/>
              <w:textAlignment w:val="auto"/>
              <w:rPr>
                <w:rFonts w:ascii="標楷體" w:eastAsia="標楷體" w:hAnsi="標楷體"/>
                <w:kern w:val="2"/>
              </w:rPr>
            </w:pPr>
          </w:p>
        </w:tc>
        <w:tc>
          <w:tcPr>
            <w:tcW w:w="1842" w:type="dxa"/>
            <w:tcBorders>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40" w:lineRule="exact"/>
              <w:ind w:left="240" w:hangingChars="100" w:hanging="240"/>
              <w:jc w:val="both"/>
              <w:textAlignment w:val="auto"/>
              <w:rPr>
                <w:rFonts w:ascii="標楷體" w:eastAsia="標楷體" w:hAnsi="標楷體"/>
                <w:kern w:val="2"/>
              </w:rPr>
            </w:pPr>
            <w:r w:rsidRPr="00BA300B">
              <w:rPr>
                <w:rFonts w:ascii="標楷體" w:eastAsia="標楷體" w:hAnsi="標楷體" w:hint="eastAsia"/>
                <w:kern w:val="2"/>
              </w:rPr>
              <w:t>尚未審查</w:t>
            </w:r>
          </w:p>
        </w:tc>
      </w:tr>
      <w:tr w:rsidR="00BA300B" w:rsidRPr="00BA300B" w:rsidTr="00575A1D">
        <w:trPr>
          <w:trHeight w:val="1835"/>
        </w:trPr>
        <w:tc>
          <w:tcPr>
            <w:tcW w:w="567" w:type="dxa"/>
            <w:tcBorders>
              <w:top w:val="single" w:sz="4" w:space="0" w:color="auto"/>
              <w:left w:val="single" w:sz="4" w:space="0" w:color="auto"/>
              <w:bottom w:val="single" w:sz="12" w:space="0" w:color="auto"/>
              <w:right w:val="single" w:sz="4" w:space="0" w:color="auto"/>
            </w:tcBorders>
          </w:tcPr>
          <w:p w:rsidR="00BA300B" w:rsidRPr="00BA300B" w:rsidRDefault="00BA300B" w:rsidP="00486153">
            <w:pPr>
              <w:widowControl w:val="0"/>
              <w:numPr>
                <w:ilvl w:val="0"/>
                <w:numId w:val="59"/>
              </w:numPr>
              <w:autoSpaceDN/>
              <w:jc w:val="both"/>
              <w:textAlignment w:val="auto"/>
              <w:rPr>
                <w:rFonts w:ascii="標楷體" w:eastAsia="標楷體" w:hAnsi="標楷體"/>
                <w:b/>
                <w:kern w:val="2"/>
                <w:szCs w:val="24"/>
              </w:rPr>
            </w:pPr>
          </w:p>
        </w:tc>
        <w:tc>
          <w:tcPr>
            <w:tcW w:w="2127" w:type="dxa"/>
            <w:tcBorders>
              <w:top w:val="single" w:sz="4" w:space="0" w:color="auto"/>
              <w:left w:val="single" w:sz="4" w:space="0" w:color="auto"/>
              <w:bottom w:val="single" w:sz="12"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rPr>
            </w:pPr>
            <w:r w:rsidRPr="00BA300B">
              <w:rPr>
                <w:rFonts w:ascii="標楷體" w:eastAsia="標楷體" w:hAnsi="標楷體" w:hint="eastAsia"/>
                <w:kern w:val="2"/>
              </w:rPr>
              <w:t>金融監督管理委員會函送財團法人台灣金融研訓院等7家財團法人112年度預算書案。</w:t>
            </w:r>
          </w:p>
        </w:tc>
        <w:tc>
          <w:tcPr>
            <w:tcW w:w="2835" w:type="dxa"/>
            <w:tcBorders>
              <w:top w:val="single" w:sz="4" w:space="0" w:color="auto"/>
              <w:left w:val="single" w:sz="4" w:space="0" w:color="000000"/>
              <w:bottom w:val="single" w:sz="12" w:space="0" w:color="auto"/>
              <w:right w:val="single" w:sz="4" w:space="0" w:color="000000"/>
            </w:tcBorders>
            <w:shd w:val="clear" w:color="auto" w:fill="FFFFFF"/>
          </w:tcPr>
          <w:p w:rsidR="00BA300B" w:rsidRPr="00BA300B" w:rsidRDefault="00BA300B" w:rsidP="00486153">
            <w:pPr>
              <w:widowControl w:val="0"/>
              <w:autoSpaceDN/>
              <w:spacing w:line="340" w:lineRule="exact"/>
              <w:jc w:val="both"/>
              <w:textAlignment w:val="auto"/>
              <w:rPr>
                <w:rFonts w:ascii="標楷體" w:eastAsia="標楷體" w:hAnsi="標楷體"/>
                <w:kern w:val="2"/>
              </w:rPr>
            </w:pPr>
            <w:r w:rsidRPr="00BA300B">
              <w:rPr>
                <w:rFonts w:ascii="標楷體" w:eastAsia="標楷體" w:hAnsi="標楷體" w:hint="eastAsia"/>
                <w:kern w:val="2"/>
                <w:szCs w:val="24"/>
              </w:rPr>
              <w:t>第10屆第6會期第2次院會(111.9.30)決定：「交財政委員會審查」</w:t>
            </w:r>
          </w:p>
        </w:tc>
        <w:tc>
          <w:tcPr>
            <w:tcW w:w="2268" w:type="dxa"/>
            <w:tcBorders>
              <w:top w:val="single" w:sz="4" w:space="0" w:color="auto"/>
              <w:left w:val="single" w:sz="4" w:space="0" w:color="000000"/>
              <w:bottom w:val="single" w:sz="12" w:space="0" w:color="auto"/>
              <w:right w:val="single" w:sz="4" w:space="0" w:color="000000"/>
            </w:tcBorders>
            <w:shd w:val="clear" w:color="auto" w:fill="auto"/>
            <w:vAlign w:val="center"/>
          </w:tcPr>
          <w:p w:rsidR="00BA300B" w:rsidRPr="00BA300B" w:rsidRDefault="00BA300B" w:rsidP="00486153">
            <w:pPr>
              <w:widowControl w:val="0"/>
              <w:autoSpaceDN/>
              <w:spacing w:line="340" w:lineRule="exact"/>
              <w:contextualSpacing/>
              <w:jc w:val="both"/>
              <w:textAlignment w:val="auto"/>
              <w:rPr>
                <w:rFonts w:ascii="標楷體" w:eastAsia="標楷體" w:hAnsi="標楷體"/>
                <w:kern w:val="2"/>
              </w:rPr>
            </w:pPr>
          </w:p>
        </w:tc>
        <w:tc>
          <w:tcPr>
            <w:tcW w:w="1842" w:type="dxa"/>
            <w:tcBorders>
              <w:top w:val="single" w:sz="4" w:space="0" w:color="auto"/>
              <w:left w:val="single" w:sz="4" w:space="0" w:color="auto"/>
              <w:bottom w:val="single" w:sz="12" w:space="0" w:color="auto"/>
              <w:right w:val="single" w:sz="4" w:space="0" w:color="auto"/>
            </w:tcBorders>
            <w:vAlign w:val="center"/>
          </w:tcPr>
          <w:p w:rsidR="00BA300B" w:rsidRPr="00BA300B" w:rsidRDefault="00BA300B" w:rsidP="00486153">
            <w:pPr>
              <w:widowControl w:val="0"/>
              <w:autoSpaceDN/>
              <w:spacing w:line="340" w:lineRule="exact"/>
              <w:ind w:left="240" w:hangingChars="100" w:hanging="240"/>
              <w:jc w:val="both"/>
              <w:textAlignment w:val="auto"/>
              <w:rPr>
                <w:rFonts w:ascii="標楷體" w:eastAsia="標楷體" w:hAnsi="標楷體"/>
                <w:kern w:val="2"/>
              </w:rPr>
            </w:pPr>
            <w:r w:rsidRPr="00BA300B">
              <w:rPr>
                <w:rFonts w:ascii="標楷體" w:eastAsia="標楷體" w:hAnsi="標楷體" w:hint="eastAsia"/>
                <w:bCs/>
                <w:kern w:val="2"/>
                <w:szCs w:val="24"/>
              </w:rPr>
              <w:t>尚未審查</w:t>
            </w:r>
          </w:p>
        </w:tc>
      </w:tr>
    </w:tbl>
    <w:p w:rsidR="00BA300B" w:rsidRPr="00BA300B" w:rsidRDefault="00BA300B" w:rsidP="00486153">
      <w:pPr>
        <w:widowControl w:val="0"/>
        <w:autoSpaceDN/>
        <w:jc w:val="both"/>
        <w:textAlignment w:val="auto"/>
        <w:rPr>
          <w:rFonts w:ascii="標楷體" w:eastAsia="標楷體" w:hAnsi="標楷體"/>
          <w:b/>
          <w:kern w:val="2"/>
          <w:sz w:val="32"/>
          <w:szCs w:val="32"/>
        </w:rPr>
      </w:pPr>
      <w:r w:rsidRPr="00BA300B">
        <w:rPr>
          <w:rFonts w:ascii="標楷體" w:eastAsia="標楷體" w:hAnsi="標楷體"/>
          <w:b/>
          <w:kern w:val="2"/>
          <w:sz w:val="32"/>
          <w:szCs w:val="32"/>
        </w:rPr>
        <w:br w:type="page"/>
      </w:r>
    </w:p>
    <w:p w:rsidR="00BA300B" w:rsidRPr="00254645" w:rsidRDefault="00BA300B" w:rsidP="00486153">
      <w:pPr>
        <w:pStyle w:val="3"/>
        <w:ind w:leftChars="250" w:left="600"/>
        <w:rPr>
          <w:sz w:val="28"/>
          <w:szCs w:val="28"/>
        </w:rPr>
      </w:pPr>
      <w:bookmarkStart w:id="8" w:name="_Toc126576807"/>
      <w:bookmarkStart w:id="9" w:name="_Toc143873924"/>
      <w:r w:rsidRPr="00254645">
        <w:rPr>
          <w:rFonts w:hint="eastAsia"/>
          <w:sz w:val="28"/>
          <w:szCs w:val="28"/>
        </w:rPr>
        <w:lastRenderedPageBreak/>
        <w:t>(二)預算解凍案(</w:t>
      </w:r>
      <w:r w:rsidRPr="00254645">
        <w:rPr>
          <w:sz w:val="28"/>
          <w:szCs w:val="28"/>
        </w:rPr>
        <w:t>42</w:t>
      </w:r>
      <w:r w:rsidRPr="00254645">
        <w:rPr>
          <w:rFonts w:hint="eastAsia"/>
          <w:sz w:val="28"/>
          <w:szCs w:val="28"/>
        </w:rPr>
        <w:t>案)</w:t>
      </w:r>
      <w:bookmarkEnd w:id="8"/>
      <w:bookmarkEnd w:id="9"/>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961"/>
        <w:gridCol w:w="1843"/>
        <w:gridCol w:w="1843"/>
      </w:tblGrid>
      <w:tr w:rsidR="00BA300B" w:rsidRPr="00BA300B" w:rsidTr="00575A1D">
        <w:trPr>
          <w:trHeight w:val="466"/>
        </w:trPr>
        <w:tc>
          <w:tcPr>
            <w:tcW w:w="704" w:type="dxa"/>
            <w:tcBorders>
              <w:top w:val="single" w:sz="12" w:space="0" w:color="auto"/>
              <w:bottom w:val="single" w:sz="12" w:space="0" w:color="auto"/>
            </w:tcBorders>
            <w:shd w:val="clear" w:color="auto" w:fill="auto"/>
            <w:vAlign w:val="center"/>
          </w:tcPr>
          <w:p w:rsidR="00BA300B" w:rsidRPr="00BA300B" w:rsidRDefault="00BA300B" w:rsidP="00486153">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Cs w:val="24"/>
              </w:rPr>
              <w:t>序號</w:t>
            </w:r>
          </w:p>
        </w:tc>
        <w:tc>
          <w:tcPr>
            <w:tcW w:w="4961" w:type="dxa"/>
            <w:tcBorders>
              <w:top w:val="single" w:sz="12" w:space="0" w:color="auto"/>
              <w:bottom w:val="single" w:sz="12" w:space="0" w:color="auto"/>
            </w:tcBorders>
            <w:shd w:val="clear" w:color="auto" w:fill="auto"/>
            <w:vAlign w:val="center"/>
          </w:tcPr>
          <w:p w:rsidR="00BA300B" w:rsidRPr="00BA300B" w:rsidRDefault="00BA300B" w:rsidP="00486153">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Cs w:val="24"/>
              </w:rPr>
              <w:t>議案名稱</w:t>
            </w:r>
          </w:p>
        </w:tc>
        <w:tc>
          <w:tcPr>
            <w:tcW w:w="1843" w:type="dxa"/>
            <w:tcBorders>
              <w:top w:val="single" w:sz="12" w:space="0" w:color="auto"/>
              <w:bottom w:val="single" w:sz="12" w:space="0" w:color="auto"/>
            </w:tcBorders>
            <w:shd w:val="clear" w:color="auto" w:fill="auto"/>
            <w:vAlign w:val="center"/>
          </w:tcPr>
          <w:p w:rsidR="00BA300B" w:rsidRPr="00BA300B" w:rsidRDefault="00BA300B" w:rsidP="00486153">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Cs w:val="24"/>
              </w:rPr>
              <w:t>院會交付日期及會次</w:t>
            </w:r>
          </w:p>
        </w:tc>
        <w:tc>
          <w:tcPr>
            <w:tcW w:w="1843" w:type="dxa"/>
            <w:tcBorders>
              <w:top w:val="single" w:sz="12" w:space="0" w:color="auto"/>
            </w:tcBorders>
            <w:shd w:val="clear" w:color="auto" w:fill="auto"/>
            <w:vAlign w:val="center"/>
          </w:tcPr>
          <w:p w:rsidR="00BA300B" w:rsidRPr="00BA300B" w:rsidRDefault="00BA300B" w:rsidP="00486153">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Cs w:val="24"/>
              </w:rPr>
              <w:t>備     註</w:t>
            </w:r>
          </w:p>
        </w:tc>
      </w:tr>
      <w:tr w:rsidR="00BA300B" w:rsidRPr="00BA300B" w:rsidTr="003E0146">
        <w:trPr>
          <w:trHeight w:val="556"/>
        </w:trPr>
        <w:tc>
          <w:tcPr>
            <w:tcW w:w="9351" w:type="dxa"/>
            <w:gridSpan w:val="4"/>
            <w:tcBorders>
              <w:top w:val="single" w:sz="12" w:space="0" w:color="auto"/>
            </w:tcBorders>
            <w:shd w:val="clear" w:color="auto" w:fill="auto"/>
            <w:vAlign w:val="center"/>
          </w:tcPr>
          <w:p w:rsidR="00BA300B" w:rsidRPr="00BA300B" w:rsidRDefault="00BA300B" w:rsidP="00486153">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1.財政部主管(1案)</w:t>
            </w:r>
          </w:p>
        </w:tc>
      </w:tr>
      <w:tr w:rsidR="00BA300B" w:rsidRPr="00BA300B" w:rsidTr="00BA300B">
        <w:tc>
          <w:tcPr>
            <w:tcW w:w="704" w:type="dxa"/>
            <w:tcBorders>
              <w:top w:val="single" w:sz="12" w:space="0" w:color="auto"/>
              <w:bottom w:val="single" w:sz="4" w:space="0" w:color="auto"/>
            </w:tcBorders>
            <w:shd w:val="clear" w:color="auto" w:fill="auto"/>
          </w:tcPr>
          <w:p w:rsidR="00BA300B" w:rsidRPr="00BA300B" w:rsidRDefault="00BA300B"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1</w:t>
            </w:r>
          </w:p>
        </w:tc>
        <w:tc>
          <w:tcPr>
            <w:tcW w:w="4961" w:type="dxa"/>
            <w:tcBorders>
              <w:top w:val="single" w:sz="12"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財政部函，為107年度中央政府總預算附屬單位預算決議，檢送臺灣金融控股公司新增決議第1項慶富聯貸案貸款損害預算凍結五分之一專案報告案。</w:t>
            </w:r>
          </w:p>
        </w:tc>
        <w:tc>
          <w:tcPr>
            <w:tcW w:w="1843" w:type="dxa"/>
            <w:tcBorders>
              <w:top w:val="single" w:sz="12"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第9屆第7會期第7次院會（108.3.29）決定：「交財政委員會審查」</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3E0146">
        <w:trPr>
          <w:trHeight w:val="593"/>
        </w:trPr>
        <w:tc>
          <w:tcPr>
            <w:tcW w:w="9351" w:type="dxa"/>
            <w:gridSpan w:val="4"/>
            <w:tcBorders>
              <w:top w:val="single" w:sz="12"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2.金融監督管理委員會主管(1案)</w:t>
            </w:r>
          </w:p>
        </w:tc>
      </w:tr>
      <w:tr w:rsidR="00BA300B" w:rsidRPr="00BA300B" w:rsidTr="00BA300B">
        <w:tc>
          <w:tcPr>
            <w:tcW w:w="704" w:type="dxa"/>
            <w:tcBorders>
              <w:top w:val="single" w:sz="12" w:space="0" w:color="auto"/>
              <w:bottom w:val="single" w:sz="4" w:space="0" w:color="auto"/>
            </w:tcBorders>
            <w:shd w:val="clear" w:color="auto" w:fill="auto"/>
          </w:tcPr>
          <w:p w:rsidR="00BA300B" w:rsidRPr="00BA300B" w:rsidRDefault="00BA300B"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2</w:t>
            </w:r>
          </w:p>
        </w:tc>
        <w:tc>
          <w:tcPr>
            <w:tcW w:w="4961" w:type="dxa"/>
            <w:tcBorders>
              <w:top w:val="single" w:sz="12"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金融監督管理委員會函，為110年度中央政府總預算決議，檢送該會決議（三十八）專案報告案。</w:t>
            </w:r>
          </w:p>
        </w:tc>
        <w:tc>
          <w:tcPr>
            <w:tcW w:w="1843" w:type="dxa"/>
            <w:tcBorders>
              <w:top w:val="single" w:sz="12"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第10屆第4會期第2次</w:t>
            </w:r>
            <w:r w:rsidRPr="00BA300B">
              <w:rPr>
                <w:rFonts w:ascii="標楷體" w:eastAsia="標楷體" w:hAnsi="標楷體" w:hint="eastAsia"/>
                <w:spacing w:val="-6"/>
                <w:kern w:val="2"/>
                <w:szCs w:val="24"/>
              </w:rPr>
              <w:t>院會（110.9.24）決</w:t>
            </w:r>
            <w:r w:rsidRPr="00BA300B">
              <w:rPr>
                <w:rFonts w:ascii="標楷體" w:eastAsia="標楷體" w:hAnsi="標楷體" w:hint="eastAsia"/>
                <w:kern w:val="2"/>
                <w:szCs w:val="24"/>
              </w:rPr>
              <w:t>定：「交財政委員會處理」</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E0146">
        <w:tc>
          <w:tcPr>
            <w:tcW w:w="9351" w:type="dxa"/>
            <w:gridSpan w:val="4"/>
            <w:tcBorders>
              <w:top w:val="single" w:sz="12" w:space="0" w:color="auto"/>
              <w:bottom w:val="single" w:sz="12" w:space="0" w:color="auto"/>
              <w:right w:val="single" w:sz="4" w:space="0" w:color="auto"/>
            </w:tcBorders>
            <w:shd w:val="clear" w:color="auto" w:fill="auto"/>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b/>
                <w:kern w:val="2"/>
                <w:sz w:val="28"/>
                <w:szCs w:val="28"/>
              </w:rPr>
              <w:t>3.中央政府前瞻基礎建設計畫第4期特別預算(40案)</w:t>
            </w:r>
          </w:p>
        </w:tc>
      </w:tr>
      <w:tr w:rsidR="00BA300B" w:rsidRPr="00BA300B" w:rsidTr="003B5A45">
        <w:tc>
          <w:tcPr>
            <w:tcW w:w="704" w:type="dxa"/>
            <w:tcBorders>
              <w:top w:val="single" w:sz="12" w:space="0" w:color="auto"/>
              <w:bottom w:val="single" w:sz="4" w:space="0" w:color="auto"/>
            </w:tcBorders>
            <w:shd w:val="clear" w:color="auto" w:fill="auto"/>
          </w:tcPr>
          <w:p w:rsidR="00BA300B" w:rsidRPr="00BA300B" w:rsidRDefault="00BA300B"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3</w:t>
            </w:r>
          </w:p>
        </w:tc>
        <w:tc>
          <w:tcPr>
            <w:tcW w:w="4961" w:type="dxa"/>
            <w:tcBorders>
              <w:top w:val="single" w:sz="12"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經濟部函，為中央政府前瞻基礎建設計畫第4期特別預算決議，檢送能源局「綠能建設－東部地區地熱鑽井計畫」預算凍結100萬元書面報告</w:t>
            </w:r>
            <w:r w:rsidR="005B2E11">
              <w:rPr>
                <w:rFonts w:ascii="標楷體" w:eastAsia="標楷體" w:hAnsi="標楷體" w:hint="eastAsia"/>
                <w:kern w:val="2"/>
                <w:szCs w:val="24"/>
              </w:rPr>
              <w:t>案</w:t>
            </w:r>
            <w:r w:rsidRPr="00BA300B">
              <w:rPr>
                <w:rFonts w:ascii="標楷體" w:eastAsia="標楷體" w:hAnsi="標楷體" w:hint="eastAsia"/>
                <w:kern w:val="2"/>
                <w:szCs w:val="24"/>
              </w:rPr>
              <w:t>。</w:t>
            </w:r>
          </w:p>
        </w:tc>
        <w:tc>
          <w:tcPr>
            <w:tcW w:w="1843" w:type="dxa"/>
            <w:tcBorders>
              <w:top w:val="single" w:sz="12"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575A1D"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經濟部函，為中央政府前瞻基礎建設計畫第4期特別預算決議，檢送水利署「水環境建設－水與安全」預算凍結8,000萬元書面報告案。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575A1D"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經濟部函，為中央政府前瞻基礎建設計畫第4期特別預算決議，檢送水利署「烏溪鳥嘴潭人工湖工程計畫」預算凍結5,000萬元書面報告案。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575A1D"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經濟部函，為中央政府前瞻基礎建設計畫第4期特別預算決議，檢送工業局「電動物流車補助計畫」預算凍結100萬元書面報告案。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575A1D"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經濟部函，為中央政府前瞻基礎建設計畫第4期特別預算決議，檢送能源局「去碳技術示</w:t>
            </w:r>
            <w:r w:rsidRPr="00BA300B">
              <w:rPr>
                <w:rFonts w:ascii="標楷體" w:eastAsia="標楷體" w:hAnsi="標楷體" w:hint="eastAsia"/>
                <w:kern w:val="2"/>
                <w:szCs w:val="24"/>
              </w:rPr>
              <w:lastRenderedPageBreak/>
              <w:t>範及人才培育計畫」預算凍結200萬元書面報告案。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lastRenderedPageBreak/>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w:t>
            </w:r>
            <w:r w:rsidRPr="00BA300B">
              <w:rPr>
                <w:rFonts w:ascii="標楷體" w:eastAsia="標楷體" w:hAnsi="標楷體" w:hint="eastAsia"/>
                <w:kern w:val="2"/>
                <w:szCs w:val="24"/>
              </w:rPr>
              <w:lastRenderedPageBreak/>
              <w:t>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lastRenderedPageBreak/>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575A1D"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經濟部函，為中央政府前瞻基礎建設計畫第4期特別預算決議，檢送能源局第1目「綠能建設」項下業務費預算凍結400萬元書面報告案。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575A1D"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行政院農業委員會函，為中央政府前瞻基礎建設計畫第4期特別預算決議，檢送林業試驗所「綠能建設」預算凍結530萬元書面報告案。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575A1D"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1</w:t>
            </w:r>
            <w:r>
              <w:rPr>
                <w:rFonts w:ascii="標楷體" w:eastAsia="標楷體" w:hAnsi="標楷體"/>
                <w:b/>
                <w:kern w:val="2"/>
                <w:szCs w:val="24"/>
              </w:rPr>
              <w:t>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內政部函，為中央政府前瞻基礎建設計畫第4期特別預算決議，檢送該部決議（一）「基礎建設環境」預算凍結十分之一書面報告案。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1</w:t>
            </w:r>
            <w:r>
              <w:rPr>
                <w:rFonts w:ascii="標楷體" w:eastAsia="標楷體" w:hAnsi="標楷體"/>
                <w:b/>
                <w:kern w:val="2"/>
                <w:szCs w:val="24"/>
              </w:rPr>
              <w:t>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內政部函，為中央政府前瞻基礎建設計畫第4期特別預算決議，檢送該部決議（二）「基礎建設環境」預算凍結十分之一書面報告案。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1</w:t>
            </w:r>
            <w:r>
              <w:rPr>
                <w:rFonts w:ascii="標楷體" w:eastAsia="標楷體" w:hAnsi="標楷體"/>
                <w:b/>
                <w:kern w:val="2"/>
                <w:szCs w:val="24"/>
              </w:rPr>
              <w:t>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行政院環境保護署函，為中央政府前瞻基礎建設計畫第4期特別預算決議，檢送該署決議（一）預算凍結書面報告案。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1</w:t>
            </w:r>
            <w:r>
              <w:rPr>
                <w:rFonts w:ascii="標楷體" w:eastAsia="標楷體" w:hAnsi="標楷體"/>
                <w:b/>
                <w:kern w:val="2"/>
                <w:szCs w:val="24"/>
              </w:rPr>
              <w:t>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交通部函，為中央政府前瞻基礎建設計畫第4期特別預算決議，檢送鐵道局決議（二）第2目第4節「軌道規劃作業」凍結十分之一書面報告案。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1</w:t>
            </w:r>
            <w:r>
              <w:rPr>
                <w:rFonts w:ascii="標楷體" w:eastAsia="標楷體" w:hAnsi="標楷體"/>
                <w:b/>
                <w:kern w:val="2"/>
                <w:szCs w:val="24"/>
              </w:rPr>
              <w:t>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交通部函，為中央政府前瞻基礎建設計畫第4期特別預算決議，檢送鐵道局決議（一）「臺鐵升級及改善東部服務」預算凍結1,000萬元書面報告案。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1</w:t>
            </w:r>
            <w:r>
              <w:rPr>
                <w:rFonts w:ascii="標楷體" w:eastAsia="標楷體" w:hAnsi="標楷體"/>
                <w:b/>
                <w:kern w:val="2"/>
                <w:szCs w:val="24"/>
              </w:rPr>
              <w:t>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w:t>
            </w:r>
            <w:r w:rsidRPr="00BA300B">
              <w:rPr>
                <w:rFonts w:ascii="標楷體" w:eastAsia="標楷體" w:hAnsi="標楷體" w:hint="eastAsia"/>
                <w:kern w:val="2"/>
                <w:szCs w:val="24"/>
              </w:rPr>
              <w:lastRenderedPageBreak/>
              <w:t>畫第4期特別預算決議，檢送資通安全署決議（二）「臺灣資安卓越深耕－資安卓越中心計畫」預算凍結500萬元書面報告案。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lastRenderedPageBreak/>
              <w:t>第10屆第</w:t>
            </w:r>
            <w:r w:rsidRPr="00BA300B">
              <w:rPr>
                <w:rFonts w:ascii="標楷體" w:eastAsia="標楷體" w:hAnsi="標楷體"/>
                <w:kern w:val="2"/>
                <w:szCs w:val="24"/>
              </w:rPr>
              <w:t>7</w:t>
            </w:r>
            <w:r w:rsidRPr="00BA300B">
              <w:rPr>
                <w:rFonts w:ascii="標楷體" w:eastAsia="標楷體" w:hAnsi="標楷體" w:hint="eastAsia"/>
                <w:kern w:val="2"/>
                <w:szCs w:val="24"/>
              </w:rPr>
              <w:t>會</w:t>
            </w:r>
            <w:r w:rsidRPr="00BA300B">
              <w:rPr>
                <w:rFonts w:ascii="標楷體" w:eastAsia="標楷體" w:hAnsi="標楷體" w:hint="eastAsia"/>
                <w:kern w:val="2"/>
                <w:szCs w:val="24"/>
              </w:rPr>
              <w:lastRenderedPageBreak/>
              <w:t>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lastRenderedPageBreak/>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1</w:t>
            </w:r>
            <w:r>
              <w:rPr>
                <w:rFonts w:ascii="標楷體" w:eastAsia="標楷體" w:hAnsi="標楷體"/>
                <w:b/>
                <w:kern w:val="2"/>
                <w:szCs w:val="24"/>
              </w:rPr>
              <w:t>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國家科學及技術委員會函，為中央政府前瞻基礎建設計畫第4期特別預算決議，檢送第15款第1項決議（一）「建構開放政府及智慧城鄉服務」預算凍結500萬元書面報告案。</w:t>
            </w:r>
          </w:p>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1</w:t>
            </w:r>
            <w:r>
              <w:rPr>
                <w:rFonts w:ascii="標楷體" w:eastAsia="標楷體" w:hAnsi="標楷體"/>
                <w:b/>
                <w:kern w:val="2"/>
                <w:szCs w:val="24"/>
              </w:rPr>
              <w:t>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國家科學及技術委員會函，為中央政府前瞻基礎建設計畫第4期特別預算決議，檢送第15款第1項決議（二）「青年科技創新創業基地建置計畫」預算凍結300萬元書面報告案。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1</w:t>
            </w:r>
            <w:r>
              <w:rPr>
                <w:rFonts w:ascii="標楷體" w:eastAsia="標楷體" w:hAnsi="標楷體"/>
                <w:b/>
                <w:kern w:val="2"/>
                <w:szCs w:val="24"/>
              </w:rPr>
              <w:t>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衛生福利部函，為中央政府前瞻基礎建設計畫第4期特別預算決議，檢送該部決議（一）及（十一）預算凍結書面報告案。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1</w:t>
            </w:r>
            <w:r>
              <w:rPr>
                <w:rFonts w:ascii="標楷體" w:eastAsia="標楷體" w:hAnsi="標楷體"/>
                <w:b/>
                <w:kern w:val="2"/>
                <w:szCs w:val="24"/>
              </w:rPr>
              <w:t>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衛生福利部函，為中央政府前瞻基礎建設計畫第4期特別預算決議，檢送歲出第11款第5項決議（一）至（五）預算凍結相關書面報告案。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2</w:t>
            </w:r>
            <w:r>
              <w:rPr>
                <w:rFonts w:ascii="標楷體" w:eastAsia="標楷體" w:hAnsi="標楷體"/>
                <w:b/>
                <w:kern w:val="2"/>
                <w:szCs w:val="24"/>
              </w:rPr>
              <w:t>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衛生福利部函，為中央政府前瞻基礎建設計畫第4期特別預算決議，檢送國民健康署第1目第1節項下「銀髮健身俱樂部補助計畫」預算凍結100萬元書面報告案。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2</w:t>
            </w:r>
            <w:r>
              <w:rPr>
                <w:rFonts w:ascii="標楷體" w:eastAsia="標楷體" w:hAnsi="標楷體"/>
                <w:b/>
                <w:kern w:val="2"/>
                <w:szCs w:val="24"/>
              </w:rPr>
              <w:t>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衛生福利部函，為中央政府前瞻基礎建設計畫第4期特別預算決議，檢送食品藥物管理署決議（一）至（三）預算凍結相關書面報告案。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2</w:t>
            </w:r>
            <w:r>
              <w:rPr>
                <w:rFonts w:ascii="標楷體" w:eastAsia="標楷體" w:hAnsi="標楷體"/>
                <w:b/>
                <w:kern w:val="2"/>
                <w:szCs w:val="24"/>
              </w:rPr>
              <w:t>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文化部函，為中央政府前瞻基礎建設計畫第4期特別預算決議，檢送該部主管第1項決議（四）預算凍結200萬元書面報告案。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w:t>
            </w:r>
            <w:r w:rsidRPr="00BA300B">
              <w:rPr>
                <w:rFonts w:ascii="標楷體" w:eastAsia="標楷體" w:hAnsi="標楷體" w:hint="eastAsia"/>
                <w:kern w:val="2"/>
                <w:szCs w:val="24"/>
              </w:rPr>
              <w:lastRenderedPageBreak/>
              <w:t>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lastRenderedPageBreak/>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2</w:t>
            </w:r>
            <w:r>
              <w:rPr>
                <w:rFonts w:ascii="標楷體" w:eastAsia="標楷體" w:hAnsi="標楷體"/>
                <w:b/>
                <w:kern w:val="2"/>
                <w:szCs w:val="24"/>
              </w:rPr>
              <w:t>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數位發展部函，為中央政府前瞻基礎建設計畫第4期特別預算決議，檢送該部決議（一）第1目「數位建設」預算凍結550萬元書面報告案。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2</w:t>
            </w:r>
            <w:r>
              <w:rPr>
                <w:rFonts w:ascii="標楷體" w:eastAsia="標楷體" w:hAnsi="標楷體"/>
                <w:b/>
                <w:kern w:val="2"/>
                <w:szCs w:val="24"/>
              </w:rPr>
              <w:t>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數位發展部函，為中央政府前瞻基礎建設計畫第4期特別預算決議，檢送該部決議（二）第1目第1節「基礎建設環境」預算凍結1,000萬元書面報告案。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2</w:t>
            </w:r>
            <w:r>
              <w:rPr>
                <w:rFonts w:ascii="標楷體" w:eastAsia="標楷體" w:hAnsi="標楷體"/>
                <w:b/>
                <w:kern w:val="2"/>
                <w:szCs w:val="24"/>
              </w:rPr>
              <w:t>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數位發展部函，為中央政府前瞻基礎建設計畫第4期特別預算決議，檢送資通安全署決議（一）第1目「數位建設」預算凍結1億5千8百萬元書面報告案。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2</w:t>
            </w:r>
            <w:r>
              <w:rPr>
                <w:rFonts w:ascii="標楷體" w:eastAsia="標楷體" w:hAnsi="標楷體"/>
                <w:b/>
                <w:kern w:val="2"/>
                <w:szCs w:val="24"/>
              </w:rPr>
              <w:t>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交通部函，為中央政府前瞻基礎建設計畫第4期特別預算決議，檢送公路總局決議（一）及（二）第4目「綠能建設」預算凍結十分之一書面報告案。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2</w:t>
            </w:r>
            <w:r>
              <w:rPr>
                <w:rFonts w:ascii="標楷體" w:eastAsia="標楷體" w:hAnsi="標楷體"/>
                <w:b/>
                <w:kern w:val="2"/>
                <w:szCs w:val="24"/>
              </w:rPr>
              <w:t>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交通部函，為中央政府前瞻基礎建設計畫第4期特別預算決議，檢送公路總局決議（三）第6目第1節「改善停車問題計畫」預算凍結4,000萬元書面報</w:t>
            </w:r>
            <w:r w:rsidR="00A67A57" w:rsidRPr="00BA300B">
              <w:rPr>
                <w:rFonts w:ascii="標楷體" w:eastAsia="標楷體" w:hAnsi="標楷體" w:hint="eastAsia"/>
                <w:kern w:val="2"/>
                <w:szCs w:val="24"/>
              </w:rPr>
              <w:t>告</w:t>
            </w:r>
            <w:r w:rsidRPr="00BA300B">
              <w:rPr>
                <w:rFonts w:ascii="標楷體" w:eastAsia="標楷體" w:hAnsi="標楷體" w:hint="eastAsia"/>
                <w:kern w:val="2"/>
                <w:szCs w:val="24"/>
              </w:rPr>
              <w:t>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2</w:t>
            </w:r>
            <w:r>
              <w:rPr>
                <w:rFonts w:ascii="標楷體" w:eastAsia="標楷體" w:hAnsi="標楷體"/>
                <w:b/>
                <w:kern w:val="2"/>
                <w:szCs w:val="24"/>
              </w:rPr>
              <w:t>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交通部函，為中央政府前瞻基礎建設計畫第4期特別預算決議，檢送公路總局決議（四）第6目第2節「提升道路品質」預算凍結十分之一書面報告案。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2</w:t>
            </w:r>
            <w:r>
              <w:rPr>
                <w:rFonts w:ascii="標楷體" w:eastAsia="標楷體" w:hAnsi="標楷體"/>
                <w:b/>
                <w:kern w:val="2"/>
                <w:szCs w:val="24"/>
              </w:rPr>
              <w:t>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交通部函，為中央政府前瞻基礎建設計畫第4期特別預算決議，檢送鐵道局決議（三）第4目第1節「推動觀光升級」預算凍結十分之一書面報告案。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3</w:t>
            </w:r>
            <w:r>
              <w:rPr>
                <w:rFonts w:ascii="標楷體" w:eastAsia="標楷體" w:hAnsi="標楷體"/>
                <w:b/>
                <w:kern w:val="2"/>
                <w:szCs w:val="24"/>
              </w:rPr>
              <w:t>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交通部函，為中央政府前瞻基礎建設計畫第4期特別預算決議，檢送觀光局決議（五）第1目第1節項下「全國水環境改善計畫－遊憩據</w:t>
            </w:r>
            <w:r w:rsidRPr="00BA300B">
              <w:rPr>
                <w:rFonts w:ascii="標楷體" w:eastAsia="標楷體" w:hAnsi="標楷體" w:hint="eastAsia"/>
                <w:kern w:val="2"/>
                <w:szCs w:val="24"/>
              </w:rPr>
              <w:lastRenderedPageBreak/>
              <w:t>點」預算凍結十分之一書面報告案。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lastRenderedPageBreak/>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hint="eastAsia"/>
                <w:kern w:val="2"/>
                <w:szCs w:val="24"/>
              </w:rPr>
              <w:lastRenderedPageBreak/>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lastRenderedPageBreak/>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3</w:t>
            </w:r>
            <w:r>
              <w:rPr>
                <w:rFonts w:ascii="標楷體" w:eastAsia="標楷體" w:hAnsi="標楷體"/>
                <w:b/>
                <w:kern w:val="2"/>
                <w:szCs w:val="24"/>
              </w:rPr>
              <w:t>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行政院農業委員會函，為中央政府前瞻基礎建設計畫第4期特別預算決議，檢送林務局「阿里山林業鐵路設施設備安全提升計畫」預算凍結3％書面報告案。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3</w:t>
            </w:r>
            <w:r>
              <w:rPr>
                <w:rFonts w:ascii="標楷體" w:eastAsia="標楷體" w:hAnsi="標楷體"/>
                <w:b/>
                <w:kern w:val="2"/>
                <w:szCs w:val="24"/>
              </w:rPr>
              <w:t>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經濟部函，為中央政府前瞻基礎建設計畫第4期特別預算決議，檢送工業局「人才培育促進就業建設」預算凍結300萬元書面報告案。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3</w:t>
            </w:r>
            <w:r>
              <w:rPr>
                <w:rFonts w:ascii="標楷體" w:eastAsia="標楷體" w:hAnsi="標楷體"/>
                <w:b/>
                <w:kern w:val="2"/>
                <w:szCs w:val="24"/>
              </w:rPr>
              <w:t>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教育部函，為中央政府前瞻基礎建設計畫第4期特別預算決議，檢送體育署第2目第1節「充實全民運動環境」預算凍結1,000萬元書面報告案。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會期第6次院會（11</w:t>
            </w:r>
            <w:r w:rsidRPr="00BA300B">
              <w:rPr>
                <w:rFonts w:ascii="標楷體" w:eastAsia="標楷體" w:hAnsi="標楷體"/>
                <w:kern w:val="2"/>
                <w:szCs w:val="24"/>
              </w:rPr>
              <w:t>2</w:t>
            </w:r>
            <w:r w:rsidRPr="00BA300B">
              <w:rPr>
                <w:rFonts w:ascii="標楷體" w:eastAsia="標楷體" w:hAnsi="標楷體" w:hint="eastAsia"/>
                <w:kern w:val="2"/>
                <w:szCs w:val="24"/>
              </w:rPr>
              <w:t>.4.7）決定：「交財政及相關委員會處理」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3</w:t>
            </w:r>
            <w:r>
              <w:rPr>
                <w:rFonts w:ascii="標楷體" w:eastAsia="標楷體" w:hAnsi="標楷體"/>
                <w:b/>
                <w:kern w:val="2"/>
                <w:szCs w:val="24"/>
              </w:rPr>
              <w:t>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數位發展部函，為中央政府前瞻基礎建設計畫第4期特別預算決議，檢送數位產業署決議（一）「引領中小微型企業數位轉型戰略攻頂計畫」預算凍結十分之一書面報告案。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會期第6次院會（11</w:t>
            </w:r>
            <w:r w:rsidRPr="00BA300B">
              <w:rPr>
                <w:rFonts w:ascii="標楷體" w:eastAsia="標楷體" w:hAnsi="標楷體"/>
                <w:kern w:val="2"/>
                <w:szCs w:val="24"/>
              </w:rPr>
              <w:t>2</w:t>
            </w:r>
            <w:r w:rsidRPr="00BA300B">
              <w:rPr>
                <w:rFonts w:ascii="標楷體" w:eastAsia="標楷體" w:hAnsi="標楷體" w:hint="eastAsia"/>
                <w:kern w:val="2"/>
                <w:szCs w:val="24"/>
              </w:rPr>
              <w:t>.4.7）決定：「交財政及相關委員會審查」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3</w:t>
            </w:r>
            <w:r>
              <w:rPr>
                <w:rFonts w:ascii="標楷體" w:eastAsia="標楷體" w:hAnsi="標楷體"/>
                <w:b/>
                <w:kern w:val="2"/>
                <w:szCs w:val="24"/>
              </w:rPr>
              <w:t>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交通部函，為中央政府前瞻基礎建設計畫第4期特別預算決議，檢送運輸研究所決議（一）「辦理電動車公共充電樁設施設置需求評估等所需經費」預算凍結十分之一書面報告案。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會期第6次院會（11</w:t>
            </w:r>
            <w:r w:rsidRPr="00BA300B">
              <w:rPr>
                <w:rFonts w:ascii="標楷體" w:eastAsia="標楷體" w:hAnsi="標楷體"/>
                <w:kern w:val="2"/>
                <w:szCs w:val="24"/>
              </w:rPr>
              <w:t>2</w:t>
            </w:r>
            <w:r w:rsidRPr="00BA300B">
              <w:rPr>
                <w:rFonts w:ascii="標楷體" w:eastAsia="標楷體" w:hAnsi="標楷體" w:hint="eastAsia"/>
                <w:kern w:val="2"/>
                <w:szCs w:val="24"/>
              </w:rPr>
              <w:t>.4.7）決定：「交財政及相關委員會審查」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A67A57"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3</w:t>
            </w:r>
            <w:r>
              <w:rPr>
                <w:rFonts w:ascii="標楷體" w:eastAsia="標楷體" w:hAnsi="標楷體"/>
                <w:b/>
                <w:kern w:val="2"/>
                <w:szCs w:val="24"/>
              </w:rPr>
              <w:t>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交通部函，為中央政府前瞻基礎建設計畫第4期特別預算決議，檢送觀光局決議（二）第2目第1節「推動觀光升級」預算凍結十分之一書面報告案。</w:t>
            </w:r>
          </w:p>
        </w:tc>
        <w:tc>
          <w:tcPr>
            <w:tcW w:w="1843" w:type="dxa"/>
            <w:tcBorders>
              <w:top w:val="single" w:sz="4" w:space="0" w:color="auto"/>
              <w:left w:val="single" w:sz="4" w:space="0" w:color="auto"/>
              <w:bottom w:val="single" w:sz="4" w:space="0" w:color="000000"/>
              <w:right w:val="single" w:sz="4" w:space="0" w:color="auto"/>
            </w:tcBorders>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第10屆第7會期第7次院會（11</w:t>
            </w:r>
            <w:r w:rsidRPr="00BA300B">
              <w:rPr>
                <w:rFonts w:ascii="標楷體" w:eastAsia="標楷體" w:hAnsi="標楷體"/>
                <w:kern w:val="2"/>
                <w:szCs w:val="24"/>
              </w:rPr>
              <w:t>2</w:t>
            </w:r>
            <w:r w:rsidRPr="00BA300B">
              <w:rPr>
                <w:rFonts w:ascii="標楷體" w:eastAsia="標楷體" w:hAnsi="標楷體" w:hint="eastAsia"/>
                <w:kern w:val="2"/>
                <w:szCs w:val="24"/>
              </w:rPr>
              <w:t>.4.14）決定：「交財政及相關委員會處理」</w:t>
            </w:r>
          </w:p>
        </w:tc>
        <w:tc>
          <w:tcPr>
            <w:tcW w:w="1843" w:type="dxa"/>
            <w:tcBorders>
              <w:top w:val="single" w:sz="4" w:space="0" w:color="auto"/>
              <w:left w:val="single" w:sz="4" w:space="0" w:color="auto"/>
              <w:bottom w:val="single" w:sz="4" w:space="0" w:color="000000"/>
              <w:right w:val="single" w:sz="4" w:space="0" w:color="auto"/>
            </w:tcBorders>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211663"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3</w:t>
            </w:r>
            <w:r>
              <w:rPr>
                <w:rFonts w:ascii="標楷體" w:eastAsia="標楷體" w:hAnsi="標楷體"/>
                <w:b/>
                <w:kern w:val="2"/>
                <w:szCs w:val="24"/>
              </w:rPr>
              <w:t>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數位發展部函，為中央政府前瞻基礎建設計畫第4期特別預算決議，檢送資通安全署決議（三）「政府基層機關資安主動防禦計畫」預算凍結3,000萬元書面報告案。</w:t>
            </w:r>
          </w:p>
        </w:tc>
        <w:tc>
          <w:tcPr>
            <w:tcW w:w="1843"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第10屆第7會期第7次院會（11</w:t>
            </w:r>
            <w:r w:rsidRPr="00BA300B">
              <w:rPr>
                <w:rFonts w:ascii="標楷體" w:eastAsia="標楷體" w:hAnsi="標楷體"/>
                <w:kern w:val="2"/>
                <w:szCs w:val="24"/>
              </w:rPr>
              <w:t>2</w:t>
            </w:r>
            <w:r w:rsidRPr="00BA300B">
              <w:rPr>
                <w:rFonts w:ascii="標楷體" w:eastAsia="標楷體" w:hAnsi="標楷體" w:hint="eastAsia"/>
                <w:kern w:val="2"/>
                <w:szCs w:val="24"/>
              </w:rPr>
              <w:t>.4.14）決定：「交財政及相關委員會處理」</w:t>
            </w:r>
          </w:p>
        </w:tc>
        <w:tc>
          <w:tcPr>
            <w:tcW w:w="1843"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211663"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lastRenderedPageBreak/>
              <w:t>3</w:t>
            </w:r>
            <w:r>
              <w:rPr>
                <w:rFonts w:ascii="標楷體" w:eastAsia="標楷體" w:hAnsi="標楷體"/>
                <w:b/>
                <w:kern w:val="2"/>
                <w:szCs w:val="24"/>
              </w:rPr>
              <w:t>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行政院農業委員會函，為中央政府前瞻基礎建設計畫第4期特別預算決議，檢送該會「綠能建設」預算凍結200萬元書面報告案。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211663"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3</w:t>
            </w:r>
            <w:r>
              <w:rPr>
                <w:rFonts w:ascii="標楷體" w:eastAsia="標楷體" w:hAnsi="標楷體"/>
                <w:b/>
                <w:kern w:val="2"/>
                <w:szCs w:val="24"/>
              </w:rPr>
              <w:t>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教育部函，為中央政府前瞻基礎建設計畫第4期特別預算決議，檢送國民及學前教育署第3目「人才培育促進就業建設」預算凍結500萬元書面報告案。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211663"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4</w:t>
            </w:r>
            <w:r>
              <w:rPr>
                <w:rFonts w:ascii="標楷體" w:eastAsia="標楷體" w:hAnsi="標楷體"/>
                <w:b/>
                <w:kern w:val="2"/>
                <w:szCs w:val="24"/>
              </w:rPr>
              <w:t>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教育部函，為中央政府前瞻基礎建設計畫第4期特別預算決議，檢送該部第3目「人才培育促進就業建設」預算凍結500萬元書面報告案。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會期第9次院會（1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8）決定：「交財政及相關委員審查」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211663"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4</w:t>
            </w:r>
            <w:r>
              <w:rPr>
                <w:rFonts w:ascii="標楷體" w:eastAsia="標楷體" w:hAnsi="標楷體"/>
                <w:b/>
                <w:kern w:val="2"/>
                <w:szCs w:val="24"/>
              </w:rPr>
              <w:t>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教育部函，為中央政府前瞻基礎建設計畫第4期特別預算決議，檢送國民及學前教育署第2目「城鄉建設」預算凍結50萬元書面報告案。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會期第9次院會（1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8）決定：「交財政及相關委員處理」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3B5A45">
        <w:tc>
          <w:tcPr>
            <w:tcW w:w="704" w:type="dxa"/>
            <w:tcBorders>
              <w:top w:val="single" w:sz="4" w:space="0" w:color="auto"/>
              <w:bottom w:val="single" w:sz="4" w:space="0" w:color="auto"/>
            </w:tcBorders>
            <w:shd w:val="clear" w:color="auto" w:fill="auto"/>
          </w:tcPr>
          <w:p w:rsidR="00BA300B" w:rsidRPr="00BA300B" w:rsidRDefault="00211663" w:rsidP="005F5008">
            <w:pPr>
              <w:widowControl w:val="0"/>
              <w:tabs>
                <w:tab w:val="left" w:pos="284"/>
              </w:tabs>
              <w:autoSpaceDN/>
              <w:spacing w:line="340" w:lineRule="exact"/>
              <w:jc w:val="center"/>
              <w:textAlignment w:val="auto"/>
              <w:rPr>
                <w:rFonts w:ascii="標楷體" w:eastAsia="標楷體" w:hAnsi="標楷體"/>
                <w:b/>
                <w:kern w:val="2"/>
                <w:szCs w:val="24"/>
              </w:rPr>
            </w:pPr>
            <w:r>
              <w:rPr>
                <w:rFonts w:ascii="標楷體" w:eastAsia="標楷體" w:hAnsi="標楷體" w:hint="eastAsia"/>
                <w:b/>
                <w:kern w:val="2"/>
                <w:szCs w:val="24"/>
              </w:rPr>
              <w:t>4</w:t>
            </w:r>
            <w:r>
              <w:rPr>
                <w:rFonts w:ascii="標楷體" w:eastAsia="標楷體" w:hAnsi="標楷體"/>
                <w:b/>
                <w:kern w:val="2"/>
                <w:szCs w:val="24"/>
              </w:rPr>
              <w:t>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數位發展部函，為中央政府前瞻基礎建設計畫第4期特別預算決議，檢送該部決議（三）第1目第2節項下「補助5G網路建設計畫」預算凍結6億8,220萬元書面報告案。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會期第9次院會（1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8）決定：「交財政及相關委員審查」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bl>
    <w:p w:rsidR="00BA300B" w:rsidRPr="00BA300B" w:rsidRDefault="00BA300B" w:rsidP="00486153">
      <w:pPr>
        <w:widowControl w:val="0"/>
        <w:autoSpaceDN/>
        <w:jc w:val="both"/>
        <w:textAlignment w:val="auto"/>
        <w:rPr>
          <w:rFonts w:ascii="標楷體" w:eastAsia="標楷體" w:hAnsi="標楷體"/>
          <w:b/>
          <w:kern w:val="2"/>
          <w:sz w:val="32"/>
          <w:szCs w:val="32"/>
        </w:rPr>
      </w:pPr>
      <w:r w:rsidRPr="00BA300B">
        <w:rPr>
          <w:rFonts w:ascii="標楷體" w:eastAsia="標楷體" w:hAnsi="標楷體"/>
          <w:b/>
          <w:kern w:val="2"/>
          <w:sz w:val="32"/>
          <w:szCs w:val="32"/>
        </w:rPr>
        <w:br w:type="page"/>
      </w:r>
    </w:p>
    <w:p w:rsidR="00BA300B" w:rsidRPr="00BA300B" w:rsidRDefault="00BA300B" w:rsidP="00486153">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0" w:name="_Toc126576808"/>
      <w:bookmarkStart w:id="11" w:name="_Toc143873925"/>
      <w:r w:rsidRPr="00BA300B">
        <w:rPr>
          <w:rFonts w:ascii="標楷體" w:eastAsia="標楷體" w:hAnsi="標楷體" w:hint="eastAsia"/>
          <w:b/>
          <w:bCs/>
          <w:kern w:val="2"/>
          <w:sz w:val="32"/>
          <w:szCs w:val="32"/>
        </w:rPr>
        <w:lastRenderedPageBreak/>
        <w:t>三、動支第二預備金案（12</w:t>
      </w:r>
      <w:r w:rsidRPr="00BA300B">
        <w:rPr>
          <w:rFonts w:ascii="標楷體" w:eastAsia="標楷體" w:hAnsi="標楷體"/>
          <w:b/>
          <w:bCs/>
          <w:kern w:val="2"/>
          <w:sz w:val="32"/>
          <w:szCs w:val="32"/>
        </w:rPr>
        <w:t>4</w:t>
      </w:r>
      <w:r w:rsidRPr="00BA300B">
        <w:rPr>
          <w:rFonts w:ascii="標楷體" w:eastAsia="標楷體" w:hAnsi="標楷體" w:hint="eastAsia"/>
          <w:b/>
          <w:bCs/>
          <w:kern w:val="2"/>
          <w:sz w:val="32"/>
          <w:szCs w:val="32"/>
        </w:rPr>
        <w:t>案）</w:t>
      </w:r>
      <w:bookmarkEnd w:id="10"/>
      <w:bookmarkEnd w:id="11"/>
    </w:p>
    <w:tbl>
      <w:tblPr>
        <w:tblpPr w:leftFromText="180" w:rightFromText="180" w:vertAnchor="text" w:tblpX="28" w:tblpY="1"/>
        <w:tblOverlap w:val="never"/>
        <w:tblW w:w="9493" w:type="dxa"/>
        <w:tblCellMar>
          <w:left w:w="10" w:type="dxa"/>
          <w:right w:w="10" w:type="dxa"/>
        </w:tblCellMar>
        <w:tblLook w:val="0000" w:firstRow="0" w:lastRow="0" w:firstColumn="0" w:lastColumn="0" w:noHBand="0" w:noVBand="0"/>
      </w:tblPr>
      <w:tblGrid>
        <w:gridCol w:w="563"/>
        <w:gridCol w:w="4640"/>
        <w:gridCol w:w="2674"/>
        <w:gridCol w:w="1616"/>
      </w:tblGrid>
      <w:tr w:rsidR="00BA300B" w:rsidRPr="00BA300B" w:rsidTr="004B2FAB">
        <w:trPr>
          <w:trHeight w:val="482"/>
        </w:trPr>
        <w:tc>
          <w:tcPr>
            <w:tcW w:w="56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hint="eastAsia"/>
                <w:b/>
                <w:bCs/>
                <w:kern w:val="2"/>
                <w:szCs w:val="24"/>
              </w:rPr>
              <w:t>序</w:t>
            </w:r>
            <w:r w:rsidRPr="00BA300B">
              <w:rPr>
                <w:rFonts w:ascii="標楷體" w:eastAsia="標楷體" w:hAnsi="標楷體"/>
                <w:b/>
                <w:bCs/>
                <w:kern w:val="2"/>
                <w:szCs w:val="24"/>
              </w:rPr>
              <w:t>號</w:t>
            </w:r>
          </w:p>
        </w:tc>
        <w:tc>
          <w:tcPr>
            <w:tcW w:w="470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議案名稱</w:t>
            </w:r>
          </w:p>
        </w:tc>
        <w:tc>
          <w:tcPr>
            <w:tcW w:w="269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spacing w:val="30"/>
                <w:kern w:val="2"/>
                <w:szCs w:val="24"/>
              </w:rPr>
            </w:pPr>
            <w:r w:rsidRPr="00BA300B">
              <w:rPr>
                <w:rFonts w:ascii="標楷體" w:eastAsia="標楷體" w:hAnsi="標楷體"/>
                <w:b/>
                <w:bCs/>
                <w:spacing w:val="70"/>
                <w:kern w:val="2"/>
                <w:szCs w:val="24"/>
              </w:rPr>
              <w:t>院會交付</w:t>
            </w:r>
            <w:r w:rsidRPr="00BA300B">
              <w:rPr>
                <w:rFonts w:ascii="標楷體" w:eastAsia="標楷體" w:hAnsi="標楷體" w:hint="eastAsia"/>
                <w:b/>
                <w:bCs/>
                <w:spacing w:val="30"/>
                <w:kern w:val="2"/>
                <w:szCs w:val="24"/>
              </w:rPr>
              <w:t>日</w:t>
            </w:r>
            <w:r w:rsidRPr="00BA300B">
              <w:rPr>
                <w:rFonts w:ascii="標楷體" w:eastAsia="標楷體" w:hAnsi="標楷體"/>
                <w:b/>
                <w:bCs/>
                <w:spacing w:val="30"/>
                <w:kern w:val="2"/>
                <w:szCs w:val="24"/>
              </w:rPr>
              <w:t>期</w:t>
            </w:r>
          </w:p>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bCs/>
                <w:spacing w:val="30"/>
                <w:kern w:val="2"/>
                <w:szCs w:val="24"/>
              </w:rPr>
              <w:t>及</w:t>
            </w:r>
            <w:r w:rsidRPr="00BA300B">
              <w:rPr>
                <w:rFonts w:ascii="標楷體" w:eastAsia="標楷體" w:hAnsi="標楷體"/>
                <w:b/>
                <w:bCs/>
                <w:spacing w:val="30"/>
                <w:kern w:val="2"/>
                <w:szCs w:val="24"/>
              </w:rPr>
              <w:t>會</w:t>
            </w:r>
            <w:r w:rsidRPr="00BA300B">
              <w:rPr>
                <w:rFonts w:ascii="標楷體" w:eastAsia="標楷體" w:hAnsi="標楷體"/>
                <w:b/>
                <w:spacing w:val="30"/>
                <w:kern w:val="2"/>
                <w:szCs w:val="24"/>
              </w:rPr>
              <w:t>次</w:t>
            </w:r>
          </w:p>
        </w:tc>
        <w:tc>
          <w:tcPr>
            <w:tcW w:w="152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備</w:t>
            </w:r>
            <w:r w:rsidR="005F5008">
              <w:rPr>
                <w:rFonts w:ascii="標楷體" w:eastAsia="標楷體" w:hAnsi="標楷體"/>
                <w:b/>
                <w:bCs/>
                <w:kern w:val="2"/>
                <w:szCs w:val="24"/>
              </w:rPr>
              <w:t xml:space="preserve">    </w:t>
            </w:r>
            <w:r w:rsidRPr="00BA300B">
              <w:rPr>
                <w:rFonts w:ascii="標楷體" w:eastAsia="標楷體" w:hAnsi="標楷體"/>
                <w:b/>
                <w:bCs/>
                <w:kern w:val="2"/>
                <w:szCs w:val="24"/>
              </w:rPr>
              <w:t>註</w:t>
            </w:r>
          </w:p>
        </w:tc>
      </w:tr>
      <w:tr w:rsidR="00BA300B" w:rsidRPr="00BA300B" w:rsidTr="004B2FAB">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w:t>
            </w:r>
            <w:r w:rsidRPr="00BA300B">
              <w:rPr>
                <w:rFonts w:ascii="標楷體" w:eastAsia="標楷體" w:hAnsi="標楷體" w:hint="eastAsia"/>
                <w:kern w:val="2"/>
                <w:szCs w:val="24"/>
              </w:rPr>
              <w:t>92</w:t>
            </w:r>
            <w:r w:rsidRPr="00BA300B">
              <w:rPr>
                <w:rFonts w:ascii="標楷體" w:eastAsia="標楷體" w:hAnsi="標楷體"/>
                <w:kern w:val="2"/>
                <w:szCs w:val="24"/>
              </w:rPr>
              <w:t>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第5屆第5會期第1次院會（93.2.6）決定：「交預算及決算委員會會同有關委員會審查」</w:t>
            </w:r>
          </w:p>
        </w:tc>
        <w:tc>
          <w:tcPr>
            <w:tcW w:w="1527"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為配合營造英語生活環境行動方案，辦理「臺灣區全圖再版計畫」、「輔導縣市編印雙語行政區域圖暨數值化工作計畫」及「輔導鄉鎮縣轄市編印雙語行政區域圖暨數值化工作計畫」3項計畫，92年度所需經費5,690萬元，動支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第5屆第3會期第12次院會（92.5.16）決定：「交預算及決算、內政及民族兩委員會審查」</w:t>
            </w:r>
          </w:p>
        </w:tc>
        <w:tc>
          <w:tcPr>
            <w:tcW w:w="152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第5屆第4會期第2次院會（92.9.23）決定：「交預算及決算、法制兩委員會審查」</w:t>
            </w:r>
          </w:p>
        </w:tc>
        <w:tc>
          <w:tcPr>
            <w:tcW w:w="152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行政院函送第二預備金動支數額機關別表，為外交部92年度預算編列駐外機構人事及業務費，因新台幣貶值致美元結匯數不敷，動支92年度中央政府總預算第二預備金3億9,023萬5,000元支應案。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第5屆第4會期第4次院會（92.10.3）決定：「交預算及決算、外交及僑務兩委員會審查」</w:t>
            </w:r>
          </w:p>
        </w:tc>
        <w:tc>
          <w:tcPr>
            <w:tcW w:w="152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司法院所屬臺灣高等法院為因應新修訂民事訴訟法第77條之23第4項之規定，需增加民事郵務送達費，致原列年度預算不敷，動支92年度中央政府總預算第二預備金3億3,040萬3,000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第5屆第4會期第5次院會（92.10.14）決定：「交預算及決算、司法兩委員會審查」</w:t>
            </w:r>
          </w:p>
        </w:tc>
        <w:tc>
          <w:tcPr>
            <w:tcW w:w="152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57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行政院函送第二預備金動支數額機關別表，為內政部消防署為建置空中消防隊籌備處與特種搜救隊南部及北部分隊需要，動支92年度中央政府總預算第二預備金8,453萬1,000元支應案。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第5屆第4會期第6次院會（92.10.17）決定：「交預算及決算、內政及民族兩委員會審查」</w:t>
            </w:r>
          </w:p>
        </w:tc>
        <w:tc>
          <w:tcPr>
            <w:tcW w:w="152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53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行政院函送第二預備金動支數額機關別表，為法務部為辦理「法院與檢察機關共同建置大型贓證物庫計畫」需要，動支92年度中央政府總預算第二預備金6,827萬5,000元支應案。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第5屆第4會期第6次院會（92.10.17）決定：「交預算及決算、司法兩委員會審查」</w:t>
            </w: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53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行政院函送第二預備金動支數額機關別表，為行政院衛生署為提升澎湖地區醫療水準，所需增加興建澎湖醫療大樓工程經費，動支92年度中央政府總預算第二預備金7,000萬元支應案。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第5屆第4會期第6次院會（92.10.17）決定：「交預算及決算、衛生環境及社會福利兩委員會審查」</w:t>
            </w: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53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行政院函送第二預備金動支數額機關別表，為內政部消防署因應狹窄巷弄火災搶救，充實各縣市消防車輛裝備器材需要，動支92年度中央政府總預算第二預備金1億3,500萬元支應案。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第5屆第4會期第16次院會（92.12.19）決定：「交預算及決算、內政及民族兩委員會審查」</w:t>
            </w:r>
          </w:p>
        </w:tc>
        <w:tc>
          <w:tcPr>
            <w:tcW w:w="152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76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內政部加強推動自然人憑證發證計畫，民眾於92年底前申請自然人憑證ＩＣ卡者免收卡費，92年度所需ＩＣ卡工本費，動支92年度中央政府總預算第二預備金6,875萬元支應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第5屆第4會期第19次院會（93.1.9）決定：「交預算及決算、內政及民族兩委員會審查」</w:t>
            </w:r>
          </w:p>
        </w:tc>
        <w:tc>
          <w:tcPr>
            <w:tcW w:w="152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76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行政院函送第二預備金動支數額機關別表，為經濟部所屬標準檢驗局辦理度量衡管理及代施檢定計畫因業務量驟增，92年度原列委辦費預算不敷，動支92年度中央政府總預算第二預備金5,200萬元支應案。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第5屆第4會期第19次院會（93.1.9）決定：「交預算及決算、經濟及能源兩委員會審查」</w:t>
            </w:r>
          </w:p>
        </w:tc>
        <w:tc>
          <w:tcPr>
            <w:tcW w:w="1527"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76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行政院函送第二預備金動支數額機關別表，為中國石油股份有限公司為相關重大投資計畫爭取租稅減免以提高投資效益，辦理現金增資1億元，動支92年度中央政府總預算第二預備金支應案。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第5屆第4會期第19次院會（93.1.9）決定：「交預算及決算、經濟及能源兩委員會審查」</w:t>
            </w:r>
          </w:p>
        </w:tc>
        <w:tc>
          <w:tcPr>
            <w:tcW w:w="1527"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52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行政院函送第二預備金動支數額機關別表，為財政部國有財產局為依法繳納國有財產賦稅，92年度預算不敷，動支92年度中央政府總預算第二預備金6,900萬元支應案。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第5屆第4會期第19次院會（93.1.9）決定：「交預算及決算、財政兩委員會審查」</w:t>
            </w:r>
          </w:p>
        </w:tc>
        <w:tc>
          <w:tcPr>
            <w:tcW w:w="1527" w:type="dxa"/>
            <w:vMerge/>
            <w:tcBorders>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22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修正後之第二預備金動支數額機關別表，為司法院所屬臺灣高等法院因應新訂民事訴訟法第77條之23第4項之規定，需增加民事郵務送達費，前動支92年度中央政府總預算第二預備金3億3,040萬3,000元，茲因新制施行後，實際辦理民事送達案件較預計為少，部分經費毋須支用，註銷2億0,600萬元，爰修正動支數為1億2,440萬3,000元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noProof/>
                <w:kern w:val="2"/>
                <w:szCs w:val="24"/>
              </w:rPr>
              <mc:AlternateContent>
                <mc:Choice Requires="wps">
                  <w:drawing>
                    <wp:anchor distT="0" distB="0" distL="114300" distR="114300" simplePos="0" relativeHeight="251670528" behindDoc="0" locked="0" layoutInCell="1" allowOverlap="1" wp14:anchorId="4D7D9C1A" wp14:editId="66DA685C">
                      <wp:simplePos x="0" y="0"/>
                      <wp:positionH relativeFrom="column">
                        <wp:posOffset>1652235</wp:posOffset>
                      </wp:positionH>
                      <wp:positionV relativeFrom="paragraph">
                        <wp:posOffset>1289470</wp:posOffset>
                      </wp:positionV>
                      <wp:extent cx="1466850" cy="0"/>
                      <wp:effectExtent l="0" t="0" r="19050" b="19050"/>
                      <wp:wrapNone/>
                      <wp:docPr id="3" name="直線接點 3"/>
                      <wp:cNvGraphicFramePr/>
                      <a:graphic xmlns:a="http://schemas.openxmlformats.org/drawingml/2006/main">
                        <a:graphicData uri="http://schemas.microsoft.com/office/word/2010/wordprocessingShape">
                          <wps:wsp>
                            <wps:cNvCnPr/>
                            <wps:spPr bwMode="auto">
                              <a:xfrm>
                                <a:off x="0" y="0"/>
                                <a:ext cx="1466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anchor>
                  </w:drawing>
                </mc:Choice>
                <mc:Fallback>
                  <w:pict>
                    <v:line w14:anchorId="508D1C68" id="直線接點 3" o:spid="_x0000_s1026"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0.1pt,101.55pt" to="245.6pt,10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"/>
                  </w:pict>
                </mc:Fallback>
              </mc:AlternateContent>
            </w:r>
            <w:r w:rsidRPr="00BA300B">
              <w:rPr>
                <w:rFonts w:ascii="標楷體" w:eastAsia="標楷體" w:hAnsi="標楷體"/>
                <w:noProof/>
                <w:kern w:val="2"/>
                <w:szCs w:val="24"/>
              </w:rPr>
              <mc:AlternateContent>
                <mc:Choice Requires="wps">
                  <w:drawing>
                    <wp:anchor distT="0" distB="0" distL="114300" distR="114300" simplePos="0" relativeHeight="251671552" behindDoc="0" locked="0" layoutInCell="1" allowOverlap="1" wp14:anchorId="63E2863C" wp14:editId="04448C75">
                      <wp:simplePos x="0" y="0"/>
                      <wp:positionH relativeFrom="column">
                        <wp:posOffset>1721485</wp:posOffset>
                      </wp:positionH>
                      <wp:positionV relativeFrom="paragraph">
                        <wp:posOffset>1303020</wp:posOffset>
                      </wp:positionV>
                      <wp:extent cx="0" cy="0"/>
                      <wp:effectExtent l="0" t="0" r="0" b="0"/>
                      <wp:wrapNone/>
                      <wp:docPr id="5" name="直線接點 5"/>
                      <wp:cNvGraphicFramePr/>
                      <a:graphic xmlns:a="http://schemas.openxmlformats.org/drawingml/2006/main">
                        <a:graphicData uri="http://schemas.microsoft.com/office/word/2010/wordprocessingShape">
                          <wps:wsp>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38C7AC5D" id="直線接點 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55pt,102.6pt" to="135.55pt,10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"/>
                  </w:pict>
                </mc:Fallback>
              </mc:AlternateContent>
            </w:r>
            <w:r w:rsidRPr="00BA300B">
              <w:rPr>
                <w:rFonts w:ascii="標楷體" w:eastAsia="標楷體" w:hAnsi="標楷體"/>
                <w:kern w:val="2"/>
                <w:szCs w:val="24"/>
              </w:rPr>
              <w:t>第5屆第4會期第19次院會（93.1.9）決定：「交預算及決算、司法兩委員會審查」</w:t>
            </w:r>
          </w:p>
        </w:tc>
        <w:tc>
          <w:tcPr>
            <w:tcW w:w="1527" w:type="dxa"/>
            <w:vMerge/>
            <w:tcBorders>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954"/>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noProof/>
                <w:kern w:val="2"/>
                <w:szCs w:val="24"/>
              </w:rPr>
              <mc:AlternateContent>
                <mc:Choice Requires="wps">
                  <w:drawing>
                    <wp:anchor distT="0" distB="0" distL="114300" distR="114300" simplePos="0" relativeHeight="251672576" behindDoc="0" locked="0" layoutInCell="1" allowOverlap="1" wp14:anchorId="54CD241E" wp14:editId="5CEF74E7">
                      <wp:simplePos x="0" y="0"/>
                      <wp:positionH relativeFrom="column">
                        <wp:posOffset>1692910</wp:posOffset>
                      </wp:positionH>
                      <wp:positionV relativeFrom="paragraph">
                        <wp:posOffset>-793300</wp:posOffset>
                      </wp:positionV>
                      <wp:extent cx="1428750" cy="0"/>
                      <wp:effectExtent l="0" t="0" r="19050" b="19050"/>
                      <wp:wrapNone/>
                      <wp:docPr id="4" name="直線接點 4"/>
                      <wp:cNvGraphicFramePr/>
                      <a:graphic xmlns:a="http://schemas.openxmlformats.org/drawingml/2006/main">
                        <a:graphicData uri="http://schemas.microsoft.com/office/word/2010/wordprocessingShape">
                          <wps:wsp>
                            <wps:cNvCnPr/>
                            <wps:spPr bwMode="auto">
                              <a:xfrm>
                                <a:off x="0" y="0"/>
                                <a:ext cx="1428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72862462" id="直線接點 4"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133.3pt,-62.45pt" to="245.8pt,-6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"/>
                  </w:pict>
                </mc:Fallback>
              </mc:AlternateContent>
            </w:r>
            <w:r w:rsidRPr="00BA300B">
              <w:rPr>
                <w:rFonts w:ascii="標楷體" w:eastAsia="標楷體" w:hAnsi="標楷體"/>
                <w:kern w:val="2"/>
                <w:szCs w:val="24"/>
              </w:rPr>
              <w:t>第5屆第5會期第1次院會（93.2.6）決定：「交預算及決算、經濟及能源兩委員會審查」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279"/>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行政院函請審議「93年度中央政府總預算第二預備金動支數額表」案。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第6屆第1會期第2次院會（94.3.4）決定：「交預算及決算委員會會同有關委員會審查」</w:t>
            </w:r>
          </w:p>
        </w:tc>
        <w:tc>
          <w:tcPr>
            <w:tcW w:w="1527" w:type="dxa"/>
            <w:vMerge w:val="restart"/>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本會</w:t>
            </w:r>
            <w:r w:rsidRPr="00BA300B">
              <w:rPr>
                <w:rFonts w:ascii="標楷體" w:eastAsia="標楷體" w:hAnsi="標楷體"/>
                <w:kern w:val="2"/>
                <w:szCs w:val="24"/>
              </w:rPr>
              <w:t>會同</w:t>
            </w:r>
            <w:r w:rsidRPr="00BA300B">
              <w:rPr>
                <w:rFonts w:ascii="標楷體" w:eastAsia="標楷體" w:hAnsi="標楷體" w:hint="eastAsia"/>
                <w:kern w:val="2"/>
                <w:szCs w:val="24"/>
              </w:rPr>
              <w:t>相</w:t>
            </w:r>
            <w:r w:rsidRPr="00BA300B">
              <w:rPr>
                <w:rFonts w:ascii="標楷體" w:eastAsia="標楷體" w:hAnsi="標楷體"/>
                <w:kern w:val="2"/>
                <w:szCs w:val="24"/>
              </w:rPr>
              <w:t>關委員會舉行第1次聯席會</w:t>
            </w:r>
            <w:r w:rsidRPr="00BA300B">
              <w:rPr>
                <w:rFonts w:ascii="標楷體" w:eastAsia="標楷體" w:hAnsi="標楷體" w:hint="eastAsia"/>
                <w:kern w:val="2"/>
                <w:szCs w:val="24"/>
              </w:rPr>
              <w:t>議(</w:t>
            </w:r>
            <w:r w:rsidRPr="00BA300B">
              <w:rPr>
                <w:rFonts w:ascii="標楷體" w:eastAsia="標楷體" w:hAnsi="標楷體"/>
                <w:kern w:val="2"/>
                <w:szCs w:val="24"/>
              </w:rPr>
              <w:t>94.5.26</w:t>
            </w:r>
            <w:r w:rsidRPr="00BA300B">
              <w:rPr>
                <w:rFonts w:ascii="標楷體" w:eastAsia="標楷體" w:hAnsi="標楷體" w:hint="eastAsia"/>
                <w:kern w:val="2"/>
                <w:szCs w:val="24"/>
              </w:rPr>
              <w:t>)</w:t>
            </w:r>
            <w:r w:rsidRPr="00BA300B">
              <w:rPr>
                <w:rFonts w:ascii="標楷體" w:eastAsia="標楷體" w:hAnsi="標楷體"/>
                <w:kern w:val="2"/>
                <w:szCs w:val="24"/>
              </w:rPr>
              <w:t>，計27案，因法定人數不足，延會。</w:t>
            </w:r>
          </w:p>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noProof/>
                <w:kern w:val="2"/>
                <w:szCs w:val="24"/>
              </w:rPr>
              <mc:AlternateContent>
                <mc:Choice Requires="wps">
                  <w:drawing>
                    <wp:anchor distT="0" distB="0" distL="114300" distR="114300" simplePos="0" relativeHeight="251669504" behindDoc="0" locked="0" layoutInCell="1" allowOverlap="1" wp14:anchorId="6964B23C" wp14:editId="57168C59">
                      <wp:simplePos x="0" y="0"/>
                      <wp:positionH relativeFrom="column">
                        <wp:posOffset>-24765</wp:posOffset>
                      </wp:positionH>
                      <wp:positionV relativeFrom="paragraph">
                        <wp:posOffset>8840470</wp:posOffset>
                      </wp:positionV>
                      <wp:extent cx="1341120" cy="15240"/>
                      <wp:effectExtent l="0" t="0" r="30480" b="22860"/>
                      <wp:wrapNone/>
                      <wp:docPr id="22" name="直線接點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41120" cy="1524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5953837C" id="直線接點 22"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96.1pt" to="103.65pt,6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">
                      <o:lock v:ext="edit" shapetype="f"/>
                    </v:line>
                  </w:pict>
                </mc:Fallback>
              </mc:AlternateContent>
            </w:r>
          </w:p>
        </w:tc>
      </w:tr>
      <w:tr w:rsidR="00BA300B" w:rsidRPr="00BA300B" w:rsidTr="004B2FAB">
        <w:trPr>
          <w:cantSplit/>
          <w:trHeight w:val="158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行政院函送第二預備金動支數額機關別表，有關內政部警政署臺灣警察專科學校增加93學年度正期組招生員額，學生教育訓練經費不敷1億元，動支93年度中央政府總預算第二預備金支應案。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第5屆第5會期第11次院會（93.4.9）決定：「交預算及決算、內政及民族兩委員會審查」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70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第5屆第6會期第3次院會（93.9.24）決定：「交預算及決算、內政及民族兩委員會審查」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95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第5屆第6會期第4次院會（93.10.1）決定：「交預算及決算、內政及民族兩委員會審查」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65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第5屆第6會期第10次院會（93.12.14）決定：「交預算及決算、內政及民族兩委員會審查」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2254"/>
        </w:trPr>
        <w:tc>
          <w:tcPr>
            <w:tcW w:w="567"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693"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第5屆第6會期第14次院會（94.1.7）決定：「交預算及決算、內政及民族兩委員會審查」</w:t>
            </w:r>
          </w:p>
        </w:tc>
        <w:tc>
          <w:tcPr>
            <w:tcW w:w="1527"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5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行政院函送第二預備金動支數額機關別表，有關外交部因辦理駐紐約辦事處購置新館舍計畫不敷裝修經費，動支本（93）年度中央政府總預算第二預備金2億2,547萬9,000元支應案。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第5屆第6會期第14次院會（94.1.7）決定：「交預算及決算、外交及國防兩委員會審查」</w:t>
            </w:r>
          </w:p>
        </w:tc>
        <w:tc>
          <w:tcPr>
            <w:tcW w:w="1527"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551"/>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行政院函送第二預備金動支數額機關別表，有關外交部因提供受地震及海嘯重創之東南亞及南亞各受災國緊急人道援助，動支本（93）年度中央政府總預算第二預備金3億2,200萬元支應案。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第5屆第6會期第15次院會（94.1.14）決定：「交預算及決算、外交及僑務兩委員會審查」</w:t>
            </w:r>
          </w:p>
        </w:tc>
        <w:tc>
          <w:tcPr>
            <w:tcW w:w="1527"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第5屆第6會期第6次院會（93.10.15）決定：「交預算及決算、科技及資訊兩委員會審查」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行政院函送第二預備金動支數額機關別表，有關農業委員會為因應農業金融局成立，93年度所需各項業務運作經費1億4,493萬元，動支93年度中央政府總預算第二預備金支應案。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第5屆第6會期第7次院會（93.10.22）決定：「交預算及決算、經濟及能源兩委員會審查」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行政院函送第二預備金動支數額機關別表，有關經濟部能源局於本（93）年7月1日成立，本年度所需編制人員待遇及推動能源相關業務經費，動支93年度中央政府總預算第二預備金7,650萬8,000元支應案。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第5屆第6會期第8次院會（93.10.29）決定：「交預算及決算、經濟及能源兩委員會審查」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行政院函送第二預備金動支數額機關別表，有關經濟部所屬水利署辦理「新十大建設－平地水庫海淡廠計畫」前置作業所需經費5,000萬元，動支93年度中央政府總預算第二預備金支應案。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第5屆第6會期第9次院會（93.11.5）決定：「交預算及決算、經濟及能源兩委員會審查」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行政院函送第二預備金動支數額機關別表，有關經濟部為紓解國內砂石短期供需失衡，辦理進口碎石差價補助措施，所需經費動支93年度中央政府總預算第二預備金7,950萬元支應案。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第5屆第6會期第10次院會（93.12.14）決定：「交預算及決算、經濟及能源兩委員會審查」</w:t>
            </w:r>
          </w:p>
        </w:tc>
        <w:tc>
          <w:tcPr>
            <w:tcW w:w="1527"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第5屆第6會期第15次院會（94.1.14）決定：「交預算及決算、經濟及能源兩委員會審查」</w:t>
            </w:r>
          </w:p>
        </w:tc>
        <w:tc>
          <w:tcPr>
            <w:tcW w:w="1527"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83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第5屆第6會期第7次院會（93.10.22）決定：「交預算及決算、教育及文化兩委員會審查」</w:t>
            </w:r>
          </w:p>
        </w:tc>
        <w:tc>
          <w:tcPr>
            <w:tcW w:w="1527"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第5屆第6會期第14次院會（94.1.7）決定：「交預算及決算、教育及文化兩委員會審查」</w:t>
            </w:r>
          </w:p>
        </w:tc>
        <w:tc>
          <w:tcPr>
            <w:tcW w:w="1527"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23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行政院函送第二預備金動支數額機關別表，有關交通部辦理「擴大公共建設投資計畫」前置作業所需經費1億6,600萬元，動支93年度中央政府總預算第二預備金支應案。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第5屆第6會期第8次院會（93.10.29）決定：「交預算及決算、交通兩委員會審查」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56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行政院函送第二預備金動支數額機關別表，有關司法院依法律扶助法第6條第2項規定，捐助財團法人法律扶助基金會創立基金5億元，動支93年度中央政府總預算第二預備金支應案。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第5屆第5會期第10次院會（93.4.2）決定：「交預算及決算、司法兩委員會審查」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67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修正後之第二預備金動支數額機關別表，有關司法院所屬臺灣高等法院為辦理第11任總統、副總統選舉訴訟所需驗票人員工作費、驗票期間租用設備租金等，前動支93年度中央政府總預算第二預備金1億0,500萬元，並由該院函送本院備查在案。茲因部分經費毋須支用，註銷2,793萬9,000元，爰修正動支數為7,706萬1,000元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noProof/>
                <w:kern w:val="2"/>
                <w:szCs w:val="24"/>
              </w:rPr>
            </w:pPr>
            <w:r w:rsidRPr="00BA300B">
              <w:rPr>
                <w:rFonts w:ascii="標楷體" w:eastAsia="標楷體" w:hAnsi="標楷體"/>
                <w:kern w:val="2"/>
                <w:szCs w:val="24"/>
              </w:rPr>
              <w:t>第5屆第6會期第12次院會（93.12.24）決定：「交預算及決算、司法兩委員會審查」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48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第5屆第5會期第17次院會（93.5.21）決定：「交預算及決算、司法兩委員會審查」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826"/>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銓敘部93年度「公務人員退休撫卹給付」科目經費，因辦理退休（職）人數增加，致原列人事費預算不敷5億8,001萬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第5屆第6會期第9次院會（93.11.5）決定：「交預算及決算、法制兩委員會審查」</w:t>
            </w:r>
          </w:p>
        </w:tc>
        <w:tc>
          <w:tcPr>
            <w:tcW w:w="1527"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223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修正後之第二預備金動支數額機關別表，有關銓敘部93年度預算「公務人員退休撫卹給付」科目經費，因公務人員退休（職）人數增加，致原列人事費預算不敷5億8,001萬元，前動支93年度中央政府總預算第二預備金支應，並由該院函送本院備查。茲依據實際執行結果，註銷1億2,000萬元，爰請修正動支數為4億6,001萬元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第5屆第6會期第12次院會（93.12.24）決定：「交預算及決算、法制兩委員會，併前案審查」</w:t>
            </w:r>
          </w:p>
        </w:tc>
        <w:tc>
          <w:tcPr>
            <w:tcW w:w="1527"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74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行政院函送第二預備金動支數額機關別表，有關行政院勞工委員會補助職業工會、漁會代辦勞工保險行政事務費2億9,743萬2,000元，動支93年度中央政府總預算第二預備金支應案。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第5屆第5會期第8次院會（93.3.23）決定：「交預算及決算、衛生環境及社會福利兩委員會審查」</w:t>
            </w:r>
          </w:p>
        </w:tc>
        <w:tc>
          <w:tcPr>
            <w:tcW w:w="1527"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74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行政院函送第二預備金動支數額機關別表，有關勞工委員會為因應勞工退休金條例通過，該會及勞保局辦理上揭條例規定業務所需經費8,781萬元，動支93年度中央政府總預算第二預備金支應案。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第5屆第6會期第9次院會（93.11.5）決定：「交預算及決算、衛生環境及社會福利兩委員會審查」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91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衛生署為積極提升結核病防治績效，所需提昇檢驗品質強化結核菌檢驗網、擴大免部分負擔醫療院所範圍等經費7,991萬3,000元，動支93年度中央政府總預算第二預備金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第5屆第6會期第3次院會（93.9.24）決定：「交預算及決算、衛生環境及社會福利兩委員會審查」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167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行政院函送第二預備金動支數額機關別表，有關衛生署因全民健康保險紓困基金不足支應經濟弱勢者申貸全民健康保險保險費及相關費用，動支93年度中央政府總預算第二預備金3億元支應案。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第5屆第6會期第7次院會（93.10.22）決定：「交預算及決算、衛生環境及社會福利兩委員會審查」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行政院函送第二預備金動支數額機關別表，有關衛生署因應國內流感防治、購置醫護、防疫、養禽業等工作人員及兩歲以下幼兒接種所需流感疫苗、動支93年度中央政府總預算第二預備金1億元支應案。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第5屆第6會期第14次院會（94.1.7）決定：「交預算及決算、衛生環境及社會福利兩委員會審查」</w:t>
            </w:r>
          </w:p>
        </w:tc>
        <w:tc>
          <w:tcPr>
            <w:tcW w:w="1527"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行政院函請審議「94年度中央政府總預算第二預備金動支數額表」案。</w:t>
            </w:r>
          </w:p>
        </w:tc>
        <w:tc>
          <w:tcPr>
            <w:tcW w:w="269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第6屆第3會期第2次院會（95.2.24）決定：「交預算及決算委員會會同有關委員會審查」</w:t>
            </w:r>
          </w:p>
        </w:tc>
        <w:tc>
          <w:tcPr>
            <w:tcW w:w="152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996"/>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中央選舉委員會訂於94年5月14日選舉國民大會代表，複決本院93年8月26日公告之憲法修正案，所需選務經費8億4,800萬元，動支94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第6屆第1會期第8次院會（94.4.15）決定：「交預算及決算、內政及民族兩委員會審查」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220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第6屆第1會期第13次院會（94.5.20）決定：「交預算及決算、內政及民族兩委員會審查」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54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行政院函送第二預備金動支數額機關別表，有關內政部依戶籍法第8條規定，辦理換發國民身分證捺印指紋工作，所需活體掃描設備等經費1億1,341萬元，動支中央政府總預算第二預備金支應案。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第6屆第1會期第14次院會（94.5.27）決定：「交預算及決算、內政及民族兩委員會審查」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212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第6屆第2會期第3次院會（94.9.23）決定：「交預算及決算、內政及民族兩委員會審查」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因辦理花蓮縣鳳林休閒渡假園區遊憩開發計畫促參案，第1期開發地上物補償、救濟及處理作業等所需經費1億7,300萬元，動支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第6屆第2會期第3次院會（94.9.23）決定：「交預算及決算、內政及民族兩委員會審查」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44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行政院函送第二預備金動支數額機關別表，有關經濟部參加「2005年日本愛知縣萬國博覽會」所需經費7,500萬元，動支本（94）年度中央政府總預算第二預備金支應案。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第6屆第1會期第6次院會（94.4.1）決定：「交預算及決算、經濟及能源兩委員會審查」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63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行政院函送第二預備金動支數額機關別表，有關行政院體育委員會為輔導高雄市政府辦理2009年世界運動會，所需經費1億4,968萬元，動支94年度中央政府總預算第二預備金支應案。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第6屆第1會期第14次院會（94.5.27）決定：「交預算及決算、教育及文化兩委員會審查」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539"/>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行政院函送第二預備金動支數額機關別表，有關第1屆任務型國民大會代表集會期間所需經費1億1,666萬6,000元，動支本（94）年度中央政府總預算第二預備金支應案。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第6屆第1會期第13次院會（94.5.20）決定：「交預算及決算、法制兩委員會審查」</w:t>
            </w:r>
          </w:p>
        </w:tc>
        <w:tc>
          <w:tcPr>
            <w:tcW w:w="152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000"/>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行政院函請審議「98年度中央政府總預算第二預備金動支數額表」案。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第7屆第5會期第2次院會（99.2.26）決定：「交財政委員會會同相關委員會審查」</w:t>
            </w:r>
          </w:p>
        </w:tc>
        <w:tc>
          <w:tcPr>
            <w:tcW w:w="1527"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kern w:val="2"/>
                <w:szCs w:val="24"/>
              </w:rPr>
              <w:t>1.</w:t>
            </w:r>
            <w:r w:rsidRPr="00BA300B">
              <w:rPr>
                <w:rFonts w:ascii="標楷體" w:eastAsia="標楷體" w:hAnsi="標楷體"/>
                <w:bCs/>
                <w:kern w:val="2"/>
                <w:szCs w:val="24"/>
              </w:rPr>
              <w:t>第7屆第5會期</w:t>
            </w:r>
            <w:r w:rsidRPr="00BA300B">
              <w:rPr>
                <w:rFonts w:ascii="標楷體" w:eastAsia="標楷體" w:hAnsi="標楷體"/>
                <w:kern w:val="2"/>
                <w:szCs w:val="24"/>
              </w:rPr>
              <w:t>財政、內政、外交及國防、經濟、教育及文化、司法及法制、社會福利及衛生環境委員會第1次聯席會議(99.5.27)，併案審查(計11案)，</w:t>
            </w:r>
            <w:r w:rsidRPr="00BA300B">
              <w:rPr>
                <w:rFonts w:ascii="標楷體" w:eastAsia="標楷體" w:hAnsi="標楷體" w:hint="eastAsia"/>
                <w:kern w:val="2"/>
                <w:szCs w:val="24"/>
              </w:rPr>
              <w:t>決議：</w:t>
            </w:r>
            <w:r w:rsidRPr="00BA300B">
              <w:rPr>
                <w:rFonts w:ascii="標楷體" w:eastAsia="標楷體" w:hAnsi="標楷體"/>
                <w:kern w:val="2"/>
                <w:szCs w:val="24"/>
              </w:rPr>
              <w:t>說明及詢答完畢，擇期再審。</w:t>
            </w:r>
          </w:p>
          <w:p w:rsidR="00BA300B" w:rsidRPr="00BA300B" w:rsidRDefault="00BA300B" w:rsidP="00486153">
            <w:pPr>
              <w:widowControl w:val="0"/>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kern w:val="2"/>
                <w:szCs w:val="24"/>
              </w:rPr>
              <w:t>2.第7屆第7會期財政、內政、外交及國防、經濟、教育及文化、司法及法制、社會福利及衛生環境委員會第1次聯席會議(100.4.13)繼續併案審查(計11案)，決議：另擇期再審</w:t>
            </w:r>
            <w:r w:rsidRPr="00BA300B">
              <w:rPr>
                <w:rFonts w:ascii="標楷體" w:eastAsia="標楷體" w:hAnsi="標楷體"/>
                <w:bCs/>
                <w:kern w:val="2"/>
                <w:szCs w:val="24"/>
              </w:rPr>
              <w:t>。</w:t>
            </w:r>
          </w:p>
        </w:tc>
      </w:tr>
      <w:tr w:rsidR="00BA300B" w:rsidRPr="00BA300B" w:rsidTr="004B2FAB">
        <w:trPr>
          <w:cantSplit/>
          <w:trHeight w:val="1142"/>
        </w:trPr>
        <w:tc>
          <w:tcPr>
            <w:tcW w:w="567"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行政院函為行政院研究發展考核委員會所屬檔案管理局辦理機關檔案管理作業計畫，所需經費2億5,000萬元，動支98年度中央政府總預算第二預備金支應，茲檢送第二預備金動支數額機關別表案。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第7屆第3會期第7次院會（98.4.3）決定：「交財政、司法及法制兩委員會審查」</w:t>
            </w:r>
          </w:p>
        </w:tc>
        <w:tc>
          <w:tcPr>
            <w:tcW w:w="1527" w:type="dxa"/>
            <w:vMerge/>
            <w:tcBorders>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4B2FAB">
        <w:trPr>
          <w:cantSplit/>
          <w:trHeight w:val="1142"/>
        </w:trPr>
        <w:tc>
          <w:tcPr>
            <w:tcW w:w="567"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行政院函為內政部因辦理97年短期促進就業措施之增置親等電腦資料計畫，不敷經費1億6,734萬4,000元，動支98年度中央政府總預算第二預備金支應，茲檢送第二預備金動支數額機關別表案。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第7屆第3會期第10次院會（98.4.28）決定：「交財政、內政兩委員會審查」</w:t>
            </w:r>
          </w:p>
        </w:tc>
        <w:tc>
          <w:tcPr>
            <w:tcW w:w="1527" w:type="dxa"/>
            <w:vMerge/>
            <w:tcBorders>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4B2FAB">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行政院函為行政院勞工委員會辦理勞工權益基金相關計畫所需經費5,000 萬元，動支98年度中央政府總預算第二預備金支應，茲檢送第二預備金動支數額機關別表案。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第7屆第4會期第6次院會（98.10.23）決定：「交財政、社會福利及衛生環境兩委員會審查」</w:t>
            </w:r>
          </w:p>
        </w:tc>
        <w:tc>
          <w:tcPr>
            <w:tcW w:w="1527"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4B2FAB">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行政院函為行政院農業委員會配合本（98）年度政策性農業專案貸款額度由350億元提高為500億元，動支98年度中央政府總預算第二預備金5億元，捐助農業信用保證基金，茲檢送第二預備金動支數額機關別表案。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第7屆第4會期第8次院會（98.11.6）決定：「交財政、經濟兩委員會審查」</w:t>
            </w:r>
          </w:p>
        </w:tc>
        <w:tc>
          <w:tcPr>
            <w:tcW w:w="1527"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4B2FAB">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行政院函為法務部辦理「易服社會勞動計畫」，相關經費1億3,500萬元，動支98年度中央政府總預算第二預備金支應，茲檢送第二預備金動支數額機關別表案。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第7屆第4會期第8次院會（98.11.6）決定：「交財政、司法及法制兩委員會審查」</w:t>
            </w:r>
          </w:p>
        </w:tc>
        <w:tc>
          <w:tcPr>
            <w:tcW w:w="1527"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4B2FAB">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行政院函為衛生署因應H1N1新型流感疫情，採購H1N1新型流感疫苗、抗病毒藥劑及防護裝備等所需經費17億元，動支本（98）年度中央政府總預算第二預備金支應，茲檢送第二預備金動支數額機關別表案。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第7屆第4會期第12次院會（98.12.4）決定：「交財政、社會福利及衛生環境兩委員會審查」</w:t>
            </w:r>
          </w:p>
        </w:tc>
        <w:tc>
          <w:tcPr>
            <w:tcW w:w="1527"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4B2FAB">
        <w:trPr>
          <w:cantSplit/>
          <w:trHeight w:val="1142"/>
        </w:trPr>
        <w:tc>
          <w:tcPr>
            <w:tcW w:w="567"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行政院函為內政部役政署辦理「97－98年短期促進就業措施」，增加徵集7,200名替代役役男入營服役，98年度辦理替代役工作經費不敷1億9,500萬元，茲檢送第二預備金動支數額機關別表案</w:t>
            </w:r>
            <w:r w:rsidRPr="00BA300B">
              <w:rPr>
                <w:rFonts w:ascii="標楷體" w:eastAsia="標楷體" w:hAnsi="標楷體" w:hint="eastAsia"/>
                <w:kern w:val="2"/>
                <w:szCs w:val="24"/>
              </w:rPr>
              <w:t>。</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第7屆第4會期第16次院會（99.1.5）決定：「交財政、內政兩委員會審查」</w:t>
            </w:r>
          </w:p>
        </w:tc>
        <w:tc>
          <w:tcPr>
            <w:tcW w:w="1527"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4B2FAB">
        <w:trPr>
          <w:cantSplit/>
          <w:trHeight w:val="1612"/>
        </w:trPr>
        <w:tc>
          <w:tcPr>
            <w:tcW w:w="567"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行政院函送該院海岸巡防署海岸巡防總局及所屬98年度人事費不敷1億6,458萬9,000元，動支本年度中央政府總預算第二預備金支應，茲檢送第二預備金動支數額機關別表案。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第7屆第4會期第16次院會（99.1.5）決定：「交財政、內政兩委員會審查」</w:t>
            </w:r>
          </w:p>
        </w:tc>
        <w:tc>
          <w:tcPr>
            <w:tcW w:w="152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4B2FAB">
        <w:trPr>
          <w:cantSplit/>
          <w:trHeight w:val="191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行政院函為經濟部能源局98年度辦理「因應景氣振興經濟方案」，提供民眾購置節能標章產品補助所需經費4億5,934萬6,000元，動支98年度中央政府總預算第二預備金支應，茲檢送第二預備金動支數額機關別表案。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第7屆第4會期第17次院會（99.1.7）決定：「交財政、經濟兩委員會審查」</w:t>
            </w:r>
          </w:p>
        </w:tc>
        <w:tc>
          <w:tcPr>
            <w:tcW w:w="1527" w:type="dxa"/>
            <w:vMerge/>
            <w:tcBorders>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4B2FAB">
        <w:trPr>
          <w:cantSplit/>
          <w:trHeight w:val="156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行政院函為考選部98年度因增辦考試類別及部分考試類別報名人數增加，致考試業務預算不敷8,601萬1,000元，動支98年度中央政府總預算第二預備金支應，茲檢送第二預備金動支數額機關別表案。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第7屆第4會期第17次院會（99.1.7）決定：「交財政、司法及法制兩委員會審查」</w:t>
            </w:r>
          </w:p>
        </w:tc>
        <w:tc>
          <w:tcPr>
            <w:tcW w:w="1527" w:type="dxa"/>
            <w:vMerge/>
            <w:tcBorders>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4B2FAB">
        <w:trPr>
          <w:cantSplit/>
          <w:trHeight w:val="2548"/>
        </w:trPr>
        <w:tc>
          <w:tcPr>
            <w:tcW w:w="56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行政院函請審議「99年度中央政府總預算第二預備金動支數額表」案。</w:t>
            </w:r>
          </w:p>
        </w:tc>
        <w:tc>
          <w:tcPr>
            <w:tcW w:w="269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第7屆第7會期第1次院會（100.2.22）決定：「交財政委員會會同有關委員會審查」</w:t>
            </w:r>
          </w:p>
        </w:tc>
        <w:tc>
          <w:tcPr>
            <w:tcW w:w="152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spacing w:val="-6"/>
                <w:kern w:val="2"/>
                <w:szCs w:val="24"/>
              </w:rPr>
            </w:pPr>
            <w:r w:rsidRPr="00BA300B">
              <w:rPr>
                <w:rFonts w:ascii="標楷體" w:eastAsia="標楷體" w:hAnsi="標楷體"/>
                <w:spacing w:val="-6"/>
                <w:kern w:val="2"/>
                <w:szCs w:val="24"/>
              </w:rPr>
              <w:t>第7屆第7會期財政、內政、外交及國防、經濟、教育及文化、司法及法制、社會福利及衛生環境委員會第1次聯席會議(100.4.13)審查</w:t>
            </w:r>
            <w:r w:rsidRPr="00BA300B">
              <w:rPr>
                <w:rFonts w:ascii="標楷體" w:eastAsia="標楷體" w:hAnsi="標楷體" w:hint="eastAsia"/>
                <w:spacing w:val="-6"/>
                <w:kern w:val="2"/>
                <w:szCs w:val="24"/>
              </w:rPr>
              <w:t>，</w:t>
            </w:r>
            <w:r w:rsidRPr="00BA300B">
              <w:rPr>
                <w:rFonts w:ascii="標楷體" w:eastAsia="標楷體" w:hAnsi="標楷體"/>
                <w:spacing w:val="-6"/>
                <w:kern w:val="2"/>
                <w:szCs w:val="24"/>
              </w:rPr>
              <w:t>決議：另擇期再審。</w:t>
            </w:r>
          </w:p>
        </w:tc>
      </w:tr>
      <w:tr w:rsidR="00BA300B" w:rsidRPr="00BA300B" w:rsidTr="004B2FAB">
        <w:trPr>
          <w:cantSplit/>
          <w:trHeight w:val="937"/>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行政院函請審議「100年度中央政府總預算第二預備金動支數額表」案。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第8屆第1會期第6次院會（101.4.6）決定：「交財政委員會審查」</w:t>
            </w:r>
          </w:p>
        </w:tc>
        <w:tc>
          <w:tcPr>
            <w:tcW w:w="152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35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行政院函為該院國軍退除役官兵輔導委員會為因應100年度退除役官兵退休給付人事費不敷，動支本年度中央政府總預算第二預備金18億7,281萬2,000元，檢送第二預備金動支數額機關別表案。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第8屆第1會期第10次院會（101.5.4）決定：「交財政、外交及國防兩委員會審查」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57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銓敘部100年度「公務人員退休撫卹給付」科目預算不敷，原已動支本年度中央政府總預算第二預備金14億6,927萬1,000元支應，惟因辦理退休(職)人數增加，須再次動支4,078萬1,000元支應，以上合共15億1,005萬2,000元，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第8屆第1會期第10次院會（101.5.4）決定：「交財政、司法及法制兩委員會審查」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57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行政院函為該院體育委員會為補助臺北市政府辦理「2017年世界大學運動會」所需權利金，動支100年度中央政府總預算第二預備金1億元支應，檢送第二預備金動支數額機關別表案。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第8屆第1會期第11次院會（101.5.11）決定：「交財政、教育及文化兩委員會審查」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256"/>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行政院函請審議「102年度中央政府總預算第二預備金動支數額表」案。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第8屆第5會期第1次院會（103.2.21）決定：「交財政委員會會同有關委員會審查」</w:t>
            </w:r>
          </w:p>
        </w:tc>
        <w:tc>
          <w:tcPr>
            <w:tcW w:w="152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行政院農業委員會為辦理H7N9亞型家禽流行性感冒之防疫因應、傳統市場禁宰活禽政策推動獎勵、加強屠檢人員防護機制及家禽屠宰場消毒防護等工作，所需經費1億7,415萬5,000元（其中6,896萬6,000元係撥充農業發展基金辦理）動支本（102）年度中央政府總預算第二預備金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第8屆第3會期第15次院會（102.5.31）決定：「交財政、經濟兩委員會審查」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行政院函為中央研究院為「國家生技研究園區」開發計畫土地徵收不足款6億5,500萬元，動支102年度中央政府總預算第二預備金支應，檢送第二預備金動</w:t>
            </w:r>
          </w:p>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支數額機關別表案</w:t>
            </w:r>
            <w:r w:rsidRPr="00BA300B">
              <w:rPr>
                <w:rFonts w:ascii="標楷體" w:eastAsia="標楷體" w:hAnsi="標楷體" w:hint="eastAsia"/>
                <w:kern w:val="2"/>
                <w:szCs w:val="24"/>
              </w:rPr>
              <w:t>。</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第8屆第4會期第6次院會（102.10.18）決定：「交財政、教育及文化兩委員會審查」</w:t>
            </w:r>
          </w:p>
        </w:tc>
        <w:tc>
          <w:tcPr>
            <w:tcW w:w="152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行政院函為內政部為辦理「我國長期照顧十年計畫」所需經費不敷7億3,000萬元，動支102年度中央政府總預算第二預備金支應，檢送第二預備金動支數額機關別表案。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第8屆第4會期第6次院會（102.10.18）決定：「交財政、社會福利及衛生環境兩委員會審查」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經濟部因應H7N9流感防疫，配合傳統市場禁宰活禽政策，辦理傳統零售市場列管活禽攤商轉型補助計畫所需經費1億510萬元，前動支102年度中央政府總預算第二預備金支應，茲依實際執行狀況，註銷1,910萬元，修正動支數為8,600萬元，並檢送修正後之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第8屆第4會期第7次院會（102.10.25）決定：「交財政、經濟兩委員會審查」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行政院函為該院衛生署為因應H7N9流感疫情，相關防疫工作所需經費不敷5億4,809萬8,000元，動支102年度中央政府總預算第二預備金支應，檢送第二預備金動支數額機關別表案。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第8屆第4會期第7次院會（102.10.25）決定：「交財政、社會福利及衛生環境兩委員會審查」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行政院函為衛生福利部（原行政院衛生署）為因應狂犬病疫情，相關防疫工作所需經費不敷9,633萬元，動支102年度中央政府總預算第二預備金支應，檢送第二預備金動支數額機關別表案。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第8屆第4會期第7次院會（102.10.25）決定：「交財政、社會福利及衛生環境兩委員會審查」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行政院函為該院勞工委員會及所屬為辦理進駐新莊副都心中央合署辦公大樓相關裝修工程等所需經費不敷2億714萬3,000元，動支102年度中央政府總預算第二預備金支應，檢送第二預備金動支數額機關別表案。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第8屆第4會期第9次院會（102.11.8）決定：「交財政、社會福利及衛生環境兩委員會審查」</w:t>
            </w:r>
          </w:p>
        </w:tc>
        <w:tc>
          <w:tcPr>
            <w:tcW w:w="152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82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總統府所屬中央研究院為「國家生技研究園區」開發計畫土地徵收不足款6億5,500萬元，前動支102年度中央政府總預算第二預備金支應，並由該院函送本院備查在案，茲以前項計畫內國防部搬遷釋地工程經費尚有需求，已同意由上開第二預備金動支數賸餘款支應，檢送修正後之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第8屆第4會期第16次院會（102.12.27）決定：「交財政、教育及文化兩委員會審查」</w:t>
            </w:r>
          </w:p>
        </w:tc>
        <w:tc>
          <w:tcPr>
            <w:tcW w:w="1527"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225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行政院函為教育部體育署為頒發東亞運動會等績優運動選手獎勵金不敷，動支102年度中央政府總預算第二預備金1億1,206萬6,000元支應，檢送第二預備金動支數額機關別表案。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第8屆第4會期第16次院會（102.12.27）決定：「交財政、教育及文化兩委員會審查」</w:t>
            </w:r>
          </w:p>
        </w:tc>
        <w:tc>
          <w:tcPr>
            <w:tcW w:w="152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225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內政部入出國及移民署為推動「黃金十年」、「推動經濟景氣措施」、「陸客自由行配額由2,000人調高至3,000人」等重大政策，相關經費不敷5,020萬元，動支102年度中央政府總預算第二預備金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第8屆第4會期第17次院會（103.1.3）決定：「交財政、內政兩委員會審查」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53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行政院函為行政院農業委員會為本（102）年度公糧稻穀收購所需經費不敷9億元，動支102年度中央政府總預算第二預備金撥充農業發展基金辦理，檢送第二預備金動支數額機關別表案。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第8屆第4會期第18次院會（103.1.9）決定：「交財政、經濟兩委員會審查」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277"/>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行政院函請審議「105年度中央政府總預算第二預備金動支數額表」案。</w:t>
            </w:r>
          </w:p>
        </w:tc>
        <w:tc>
          <w:tcPr>
            <w:tcW w:w="269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第9屆第3會期第1次院會（106.2.17）決定：「交財政委員會會同有關委員會審查」</w:t>
            </w:r>
          </w:p>
        </w:tc>
        <w:tc>
          <w:tcPr>
            <w:tcW w:w="152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行政院函為海岸巡防署海岸巡防總局及所屬本年度人事費不敷，動支105年度中央政府總預算第二預備金10億9,645萬4,000元支應，檢送第二預備金動支數額機關別表案。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第9屆第2會期第6次院會（105.10.14）決定：「交財政、內政兩委員會審查」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行政院函為海岸巡防署海洋巡防總局艦艇油料及養護經費不敷，動支105年度中央政府總預算第二預備金1億4,273萬元支應，檢送第二預備金動支數額機關別表案。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第9屆第2會期第9次院會（105.11.8）決定：「交財政、內政兩委員會審查」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行政院函為國軍退除役官兵輔導委員會105年度預算「榮民安養及養護」科目經費不敷，動支105年度中央政府總預算第二預備金1億7,480萬9,000元支應，檢送第二預備金動支數額機關別表案。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第9屆第2會期第12次院會（105.11.25）決定：「交財政、外交及國防兩委員會審查」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行政院函為財政部國有財產署及所屬繳納經管國有非公用房地地價稅預算不敷，動支105年度中央政府總預算第二預備金1億6,669萬元支應，檢送第二預備金動支數額機關別表案。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第9屆第2會期第16次院會（105.12.23）決定：「交財政委員會審查」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929"/>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農業委員會因105年度元月寒害、7月尼伯特、9月莫蘭蒂、梅姬颱風及豪雨造成農業災害之緊急救助所需經費不敷，動支105年度中央政府總預算第二預備金35億7,000萬元支應，檢送第二預備金動支數額機關別表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第9屆第3會期第2次院會（106.2.24）決定：「交財政、經濟兩委員會審查」</w:t>
            </w:r>
          </w:p>
        </w:tc>
        <w:tc>
          <w:tcPr>
            <w:tcW w:w="152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342"/>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行政院函請審議「106年度中央政府總預算第二預備金動支數額表」案。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第9屆第5會期第3次院會（107.3.9）決定：「交財政委員會會同有關委員會審查」</w:t>
            </w:r>
          </w:p>
        </w:tc>
        <w:tc>
          <w:tcPr>
            <w:tcW w:w="152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4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行政院函為銓敘部106年度預算「公務人員退休撫卹給付」科目經費不敷，動支106年度中央政府總預算第二預備金5億7,304萬元支應，茲檢送第二預備金動支數額機關別表案。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第9屆第4會期第3次院會（106.10.6）決定：「交財政、司法及法制兩委員會審查」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4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行政院函為衛生福利部食品藥物管理署執行「邊境輸入食品及相關產品之委託檢驗計畫」所需經費不敷，動支106年度中央政府總預算第二預備金1億7,458萬元支應，茲檢送第二預備金動支數額機關別表案。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第9屆第4會期第3次院會（106.10.6）決定：「交財政、社會福利及衛生環境兩委員會審查」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69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行政院函為財政部臺北國稅局所屬中北稽徵所及中南稽徵所進駐志清大樓所需裝修及搬遷等經費不敷5,850萬4,000元，動支106年度中央政府總預算第二預備金支應，茲檢送第二預備金動支數額機關別表案。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第9屆第4會期第6次院會（106.10.27）決定：「交財政委員會審查」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53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行政院函為財政部關務署辦理海運X光貨櫃檢查儀汰舊換新計畫經費不敷1億870萬8,000元，動支106年度中央政府總預算第二預備金支應，茲檢送第二預備金動支數額機關別表案。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第9屆第4會期第6次院會（106.10.27）決定：「交財政委員會審查」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trHeight w:val="170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行政院函為內政部警政署為辦理各警察機關執行大型活動或重要勤務人員獎勵金核發所需經費不敷2億1,452萬1,000元，動支106年度中央政府總預算第二預備金支應，茲檢送第二預備金動支數額機關別表案。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第9屆第4會期第6次院會（106.10.27）決定：「交財政、內政兩委員會審查」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5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行政院函為海岸巡防署海洋巡防總局艦船艇特別檢驗（大修）經費不敷，動支106年度中央政府總預算第二預備金1億3,221萬4,000元支應，茲檢送第二預備金動支數額機關別表案。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第9屆第4會期第7次院會（106.11.3）決定：「交財政、內政兩委員會審查」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49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行政院函為交通部為辦理「因應陸客縮減衝擊國內旅遊措施」所需經費，動支106年度中央政府總預算第二預備金1億2,909萬7,000元支應，茲檢送第二預備金動支數額機關別表案。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第9屆第4會期第10次院會（106.11.24）決定：「交財政、交通兩委員會審查」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64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財政部國有財產署為整體開發國有非公用土地需要，價購臺北市中正區成功段一小段16－2、16－3地號2筆私有畸零地經費不敷1億2,316萬1,000元，動支106年度中央政府總預算第二預備金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第9屆第4會期第14次院會（106.12.22）決定：「交財政委員會審查」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248"/>
        </w:trPr>
        <w:tc>
          <w:tcPr>
            <w:tcW w:w="56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行政院函請審議「107年度中央政府總預算第二預備金動支數額表」案。</w:t>
            </w:r>
          </w:p>
        </w:tc>
        <w:tc>
          <w:tcPr>
            <w:tcW w:w="269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第9屆第7會期第1次院會（108.2.15）決定：「交財政委員會會同有關委員會審查」</w:t>
            </w:r>
          </w:p>
        </w:tc>
        <w:tc>
          <w:tcPr>
            <w:tcW w:w="152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41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行政院函為中央選舉委員會為辦理10案全國性公民投票，動支107年度中央政府總預算第二預備金14億2,423萬4,000元支應，茲檢送第二預備金動支數額機關別表案。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第9屆第6會期第10次院會（107.11.23）決定：「交財政、內政兩委員會審查」</w:t>
            </w:r>
          </w:p>
        </w:tc>
        <w:tc>
          <w:tcPr>
            <w:tcW w:w="152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98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行政院函為該院農業委員會水土保持局為因應活化中興新村及進駐辦公廳舍整修、搬遷等相關費用需要，動支107年度中央政府總預算第二預備金1億6,334萬4,000元支應，茲檢送第二預備金動支數額機關別表案。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第9屆第6會期第11次院會（107.11.30）決定：「交財政、經濟兩委員會審查」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418"/>
        </w:trPr>
        <w:tc>
          <w:tcPr>
            <w:tcW w:w="56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財政部國有財產署為整體開發國有非公用土地需要，價購臺北市大安區金華段一小段300地號私有畸零地經費不敷，動支107年度中央政府總預算第二預備金1億3,588萬4,000元支應，茲檢送第二預備金動支數額機關別表案。</w:t>
            </w:r>
          </w:p>
        </w:tc>
        <w:tc>
          <w:tcPr>
            <w:tcW w:w="269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第9屆第7會期第6次院會（108.3.22）決定：「交財政委員會審查」</w:t>
            </w:r>
          </w:p>
        </w:tc>
        <w:tc>
          <w:tcPr>
            <w:tcW w:w="152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246"/>
        </w:trPr>
        <w:tc>
          <w:tcPr>
            <w:tcW w:w="56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行政院函請審議「108年度中央政府總預算第二預備金動支數額表」案。</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1</w:t>
            </w:r>
            <w:r w:rsidRPr="00BA300B">
              <w:rPr>
                <w:rFonts w:ascii="標楷體" w:eastAsia="標楷體" w:hAnsi="標楷體"/>
                <w:kern w:val="2"/>
                <w:szCs w:val="24"/>
              </w:rPr>
              <w:t>會期第1次院會（109.2.21）決定：「交財政委員會會同有關委員會審查」</w:t>
            </w:r>
          </w:p>
        </w:tc>
        <w:tc>
          <w:tcPr>
            <w:tcW w:w="152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314"/>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行政院函為經濟部為辦理「促進夜市消費方案」所需經費，動支108年度中央政府總預算第二預備金5億4,007萬2,000元支應，茲檢送第二預備金動支數額機關別表案。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w:t>
            </w:r>
            <w:r w:rsidRPr="00BA300B">
              <w:rPr>
                <w:rFonts w:ascii="標楷體" w:eastAsia="標楷體" w:hAnsi="標楷體" w:hint="eastAsia"/>
                <w:kern w:val="2"/>
                <w:szCs w:val="24"/>
              </w:rPr>
              <w:t>8</w:t>
            </w:r>
            <w:r w:rsidRPr="00BA300B">
              <w:rPr>
                <w:rFonts w:ascii="標楷體" w:eastAsia="標楷體" w:hAnsi="標楷體"/>
                <w:kern w:val="2"/>
                <w:szCs w:val="24"/>
              </w:rPr>
              <w:t>會期第8</w:t>
            </w:r>
            <w:r w:rsidRPr="00BA300B">
              <w:rPr>
                <w:rFonts w:ascii="標楷體" w:eastAsia="標楷體" w:hAnsi="標楷體" w:hint="eastAsia"/>
                <w:kern w:val="2"/>
                <w:szCs w:val="24"/>
              </w:rPr>
              <w:t>次</w:t>
            </w:r>
            <w:r w:rsidRPr="00BA300B">
              <w:rPr>
                <w:rFonts w:ascii="標楷體" w:eastAsia="標楷體" w:hAnsi="標楷體"/>
                <w:kern w:val="2"/>
                <w:szCs w:val="24"/>
              </w:rPr>
              <w:t>院會（108.11.1）決定：「交財政、經濟兩委員會審查」</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314"/>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行政院函為該院農業委員會漁業署辦理屏東縣東港泊區深水碼頭整建工程經費不敷，動支108年度中央政府總預算第二預備金1億5,368萬9,000元支應，茲檢送第二預備金動支數額機關別表案。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第9屆第</w:t>
            </w:r>
            <w:r w:rsidRPr="00BA300B">
              <w:rPr>
                <w:rFonts w:ascii="標楷體" w:eastAsia="標楷體" w:hAnsi="標楷體" w:hint="eastAsia"/>
                <w:kern w:val="2"/>
                <w:szCs w:val="24"/>
              </w:rPr>
              <w:t>8</w:t>
            </w:r>
            <w:r w:rsidRPr="00BA300B">
              <w:rPr>
                <w:rFonts w:ascii="標楷體" w:eastAsia="標楷體" w:hAnsi="標楷體"/>
                <w:kern w:val="2"/>
                <w:szCs w:val="24"/>
              </w:rPr>
              <w:t>會期第8</w:t>
            </w:r>
            <w:r w:rsidRPr="00BA300B">
              <w:rPr>
                <w:rFonts w:ascii="標楷體" w:eastAsia="標楷體" w:hAnsi="標楷體" w:hint="eastAsia"/>
                <w:kern w:val="2"/>
                <w:szCs w:val="24"/>
              </w:rPr>
              <w:t>次</w:t>
            </w:r>
            <w:r w:rsidRPr="00BA300B">
              <w:rPr>
                <w:rFonts w:ascii="標楷體" w:eastAsia="標楷體" w:hAnsi="標楷體"/>
                <w:kern w:val="2"/>
                <w:szCs w:val="24"/>
              </w:rPr>
              <w:t>院會（108.11.1）決定：「交財政、經濟兩委員會審查」</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314"/>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行政院函為該院農業委員會漁業署核發自願性休漁獎勵金經費不敷，動支108年度中央政府總預算第二預備金1億8,840萬元支應，茲檢送第二預備金動支數額機關別表案。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第9屆第</w:t>
            </w:r>
            <w:r w:rsidRPr="00BA300B">
              <w:rPr>
                <w:rFonts w:ascii="標楷體" w:eastAsia="標楷體" w:hAnsi="標楷體" w:hint="eastAsia"/>
                <w:kern w:val="2"/>
                <w:szCs w:val="24"/>
              </w:rPr>
              <w:t>8</w:t>
            </w:r>
            <w:r w:rsidRPr="00BA300B">
              <w:rPr>
                <w:rFonts w:ascii="標楷體" w:eastAsia="標楷體" w:hAnsi="標楷體"/>
                <w:kern w:val="2"/>
                <w:szCs w:val="24"/>
              </w:rPr>
              <w:t>會期第</w:t>
            </w:r>
            <w:r w:rsidRPr="00BA300B">
              <w:rPr>
                <w:rFonts w:ascii="標楷體" w:eastAsia="標楷體" w:hAnsi="標楷體" w:hint="eastAsia"/>
                <w:kern w:val="2"/>
                <w:szCs w:val="24"/>
              </w:rPr>
              <w:t>11次</w:t>
            </w:r>
            <w:r w:rsidRPr="00BA300B">
              <w:rPr>
                <w:rFonts w:ascii="標楷體" w:eastAsia="標楷體" w:hAnsi="標楷體"/>
                <w:kern w:val="2"/>
                <w:szCs w:val="24"/>
              </w:rPr>
              <w:t>院會（108.11.22）決定：「交財政、經濟兩委員會審查」</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314"/>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行政院函為海洋委員會海巡署及所屬本(108)年度人事費不敷，動支本年度中央政府總預算第二預備金5億3,643萬元支應，茲檢送第二預備金動支數額機關別表案。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w:t>
            </w:r>
            <w:r w:rsidRPr="00BA300B">
              <w:rPr>
                <w:rFonts w:ascii="標楷體" w:eastAsia="標楷體" w:hAnsi="標楷體" w:hint="eastAsia"/>
                <w:kern w:val="2"/>
                <w:szCs w:val="24"/>
              </w:rPr>
              <w:t>8</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次</w:t>
            </w:r>
            <w:r w:rsidRPr="00BA300B">
              <w:rPr>
                <w:rFonts w:ascii="標楷體" w:eastAsia="標楷體" w:hAnsi="標楷體"/>
                <w:kern w:val="2"/>
                <w:szCs w:val="24"/>
              </w:rPr>
              <w:t>院會（108.12.6）決定：「交財政、</w:t>
            </w:r>
            <w:r w:rsidRPr="00BA300B">
              <w:rPr>
                <w:rFonts w:ascii="標楷體" w:eastAsia="標楷體" w:hAnsi="標楷體" w:hint="eastAsia"/>
                <w:kern w:val="2"/>
                <w:szCs w:val="24"/>
              </w:rPr>
              <w:t>內政</w:t>
            </w:r>
            <w:r w:rsidRPr="00BA300B">
              <w:rPr>
                <w:rFonts w:ascii="標楷體" w:eastAsia="標楷體" w:hAnsi="標楷體"/>
                <w:kern w:val="2"/>
                <w:szCs w:val="24"/>
              </w:rPr>
              <w:t>兩委員會審查」</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行政院函為國防部所屬本(108)年度人事費不敷，動支本年度中央政府總預算第二預備金17億5,000萬元支應，茲檢送第二預備金動支數額機關別表案。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w:t>
            </w:r>
            <w:r w:rsidRPr="00BA300B">
              <w:rPr>
                <w:rFonts w:ascii="標楷體" w:eastAsia="標楷體" w:hAnsi="標楷體" w:hint="eastAsia"/>
                <w:kern w:val="2"/>
                <w:szCs w:val="24"/>
              </w:rPr>
              <w:t>8</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次</w:t>
            </w:r>
            <w:r w:rsidRPr="00BA300B">
              <w:rPr>
                <w:rFonts w:ascii="標楷體" w:eastAsia="標楷體" w:hAnsi="標楷體"/>
                <w:kern w:val="2"/>
                <w:szCs w:val="24"/>
              </w:rPr>
              <w:t>院會（108.12.6）決定：「交財政、</w:t>
            </w:r>
            <w:r w:rsidRPr="00BA300B">
              <w:rPr>
                <w:rFonts w:ascii="標楷體" w:eastAsia="標楷體" w:hAnsi="標楷體" w:hint="eastAsia"/>
                <w:kern w:val="2"/>
                <w:szCs w:val="24"/>
              </w:rPr>
              <w:t>外交及國防</w:t>
            </w:r>
            <w:r w:rsidRPr="00BA300B">
              <w:rPr>
                <w:rFonts w:ascii="標楷體" w:eastAsia="標楷體" w:hAnsi="標楷體"/>
                <w:kern w:val="2"/>
                <w:szCs w:val="24"/>
              </w:rPr>
              <w:t>兩委員會審查」</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行政院函為飛航安全調查委員會改制為國家運輸安全調查委員會之業務運作，前動支108年度中央政府總預算第二預備金1億1,324萬7,000元支應一案，茲檢送第二預備金動支數額機關別修正表案。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第9屆第</w:t>
            </w:r>
            <w:r w:rsidRPr="00BA300B">
              <w:rPr>
                <w:rFonts w:ascii="標楷體" w:eastAsia="標楷體" w:hAnsi="標楷體" w:hint="eastAsia"/>
                <w:kern w:val="2"/>
                <w:szCs w:val="24"/>
              </w:rPr>
              <w:t>8</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次</w:t>
            </w:r>
            <w:r w:rsidRPr="00BA300B">
              <w:rPr>
                <w:rFonts w:ascii="標楷體" w:eastAsia="標楷體" w:hAnsi="標楷體"/>
                <w:kern w:val="2"/>
                <w:szCs w:val="24"/>
              </w:rPr>
              <w:t>院會（108.12.6）決定：「交財政、</w:t>
            </w:r>
            <w:r w:rsidRPr="00BA300B">
              <w:rPr>
                <w:rFonts w:ascii="標楷體" w:eastAsia="標楷體" w:hAnsi="標楷體" w:hint="eastAsia"/>
                <w:kern w:val="2"/>
                <w:szCs w:val="24"/>
              </w:rPr>
              <w:t>交通</w:t>
            </w:r>
            <w:r w:rsidRPr="00BA300B">
              <w:rPr>
                <w:rFonts w:ascii="標楷體" w:eastAsia="標楷體" w:hAnsi="標楷體"/>
                <w:kern w:val="2"/>
                <w:szCs w:val="24"/>
              </w:rPr>
              <w:t>兩委員會審查」</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行政院函請審議「</w:t>
            </w:r>
            <w:r w:rsidRPr="00BA300B">
              <w:rPr>
                <w:rFonts w:ascii="標楷體" w:eastAsia="標楷體" w:hAnsi="標楷體"/>
                <w:kern w:val="2"/>
                <w:szCs w:val="24"/>
              </w:rPr>
              <w:t>109年度中央政府總預算第二預備金動支數額表」案。</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3</w:t>
            </w:r>
            <w:r w:rsidRPr="00BA300B">
              <w:rPr>
                <w:rFonts w:ascii="標楷體" w:eastAsia="標楷體" w:hAnsi="標楷體"/>
                <w:kern w:val="2"/>
                <w:szCs w:val="24"/>
              </w:rPr>
              <w:t>會期第</w:t>
            </w:r>
            <w:r w:rsidRPr="00BA300B">
              <w:rPr>
                <w:rFonts w:ascii="標楷體" w:eastAsia="標楷體" w:hAnsi="標楷體" w:hint="eastAsia"/>
                <w:kern w:val="2"/>
                <w:szCs w:val="24"/>
              </w:rPr>
              <w:t>2次</w:t>
            </w:r>
            <w:r w:rsidRPr="00BA300B">
              <w:rPr>
                <w:rFonts w:ascii="標楷體" w:eastAsia="標楷體" w:hAnsi="標楷體"/>
                <w:kern w:val="2"/>
                <w:szCs w:val="24"/>
              </w:rPr>
              <w:t>院會（110.3.5）決定：「交財政委員會</w:t>
            </w:r>
            <w:r w:rsidRPr="00BA300B">
              <w:rPr>
                <w:rFonts w:ascii="標楷體" w:eastAsia="標楷體" w:hAnsi="標楷體" w:hint="eastAsia"/>
                <w:kern w:val="2"/>
                <w:szCs w:val="24"/>
              </w:rPr>
              <w:t>會同有關委員會審查</w:t>
            </w:r>
            <w:r w:rsidRPr="00BA300B">
              <w:rPr>
                <w:rFonts w:ascii="標楷體" w:eastAsia="標楷體" w:hAnsi="標楷體"/>
                <w:kern w:val="2"/>
                <w:szCs w:val="24"/>
              </w:rPr>
              <w:t>」</w:t>
            </w:r>
          </w:p>
        </w:tc>
        <w:tc>
          <w:tcPr>
            <w:tcW w:w="152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行政院函行政院農業委員會林務局辦理「向海致敬－海岸清潔維護計畫」經費不敷，動支</w:t>
            </w:r>
            <w:r w:rsidRPr="00BA300B">
              <w:rPr>
                <w:rFonts w:ascii="標楷體" w:eastAsia="標楷體" w:hAnsi="標楷體"/>
                <w:kern w:val="2"/>
                <w:szCs w:val="24"/>
              </w:rPr>
              <w:t>109年度中央政府總預算第二預備金1億2,804萬4,000元支應，茲檢送第二預備金動支數額機關別表案。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2</w:t>
            </w:r>
            <w:r w:rsidRPr="00BA300B">
              <w:rPr>
                <w:rFonts w:ascii="標楷體" w:eastAsia="標楷體" w:hAnsi="標楷體"/>
                <w:kern w:val="2"/>
                <w:szCs w:val="24"/>
              </w:rPr>
              <w:t>會期第</w:t>
            </w:r>
            <w:r w:rsidRPr="00BA300B">
              <w:rPr>
                <w:rFonts w:ascii="標楷體" w:eastAsia="標楷體" w:hAnsi="標楷體" w:hint="eastAsia"/>
                <w:kern w:val="2"/>
                <w:szCs w:val="24"/>
              </w:rPr>
              <w:t>7次</w:t>
            </w:r>
            <w:r w:rsidRPr="00BA300B">
              <w:rPr>
                <w:rFonts w:ascii="標楷體" w:eastAsia="標楷體" w:hAnsi="標楷體"/>
                <w:kern w:val="2"/>
                <w:szCs w:val="24"/>
              </w:rPr>
              <w:t>院會（109.12.11）決定：「交財政、經濟兩委員會審查」</w:t>
            </w:r>
          </w:p>
        </w:tc>
        <w:tc>
          <w:tcPr>
            <w:tcW w:w="152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行政院函為行政院農業委員會漁業署辦理「向海致敬－海岸清潔維護計畫」經費不敷，動支</w:t>
            </w:r>
            <w:r w:rsidRPr="00BA300B">
              <w:rPr>
                <w:rFonts w:ascii="標楷體" w:eastAsia="標楷體" w:hAnsi="標楷體"/>
                <w:kern w:val="2"/>
                <w:szCs w:val="24"/>
              </w:rPr>
              <w:t>109年度中央政府總預算第二預備金9,369萬9,000元支應，茲檢送第二預備金動支數額機關別表案。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2</w:t>
            </w:r>
            <w:r w:rsidRPr="00BA300B">
              <w:rPr>
                <w:rFonts w:ascii="標楷體" w:eastAsia="標楷體" w:hAnsi="標楷體"/>
                <w:kern w:val="2"/>
                <w:szCs w:val="24"/>
              </w:rPr>
              <w:t>會期第</w:t>
            </w:r>
            <w:r w:rsidRPr="00BA300B">
              <w:rPr>
                <w:rFonts w:ascii="標楷體" w:eastAsia="標楷體" w:hAnsi="標楷體" w:hint="eastAsia"/>
                <w:kern w:val="2"/>
                <w:szCs w:val="24"/>
              </w:rPr>
              <w:t>7次</w:t>
            </w:r>
            <w:r w:rsidRPr="00BA300B">
              <w:rPr>
                <w:rFonts w:ascii="標楷體" w:eastAsia="標楷體" w:hAnsi="標楷體"/>
                <w:kern w:val="2"/>
                <w:szCs w:val="24"/>
              </w:rPr>
              <w:t>院會（109.12.11）決定：「交財政、經濟兩委員會審查」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行政院函為促進轉型正義委員會為因應延長任期所需人事費、基本行政工作維持及辦理促進轉型正義相關業務等經費，動支</w:t>
            </w:r>
            <w:r w:rsidRPr="00BA300B">
              <w:rPr>
                <w:rFonts w:ascii="標楷體" w:eastAsia="標楷體" w:hAnsi="標楷體"/>
                <w:kern w:val="2"/>
                <w:szCs w:val="24"/>
              </w:rPr>
              <w:t>109年度中央政府總預算第二預備金5,292萬元支應，茲檢送第二預備金動支數額機關別表案。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2</w:t>
            </w:r>
            <w:r w:rsidRPr="00BA300B">
              <w:rPr>
                <w:rFonts w:ascii="標楷體" w:eastAsia="標楷體" w:hAnsi="標楷體"/>
                <w:kern w:val="2"/>
                <w:szCs w:val="24"/>
              </w:rPr>
              <w:t>會期第</w:t>
            </w:r>
            <w:r w:rsidRPr="00BA300B">
              <w:rPr>
                <w:rFonts w:ascii="標楷體" w:eastAsia="標楷體" w:hAnsi="標楷體" w:hint="eastAsia"/>
                <w:kern w:val="2"/>
                <w:szCs w:val="24"/>
              </w:rPr>
              <w:t>7次</w:t>
            </w:r>
            <w:r w:rsidRPr="00BA300B">
              <w:rPr>
                <w:rFonts w:ascii="標楷體" w:eastAsia="標楷體" w:hAnsi="標楷體"/>
                <w:kern w:val="2"/>
                <w:szCs w:val="24"/>
              </w:rPr>
              <w:t>院會（109.12.11）決定：「交財政、</w:t>
            </w:r>
            <w:r w:rsidRPr="00BA300B">
              <w:rPr>
                <w:rFonts w:ascii="標楷體" w:eastAsia="標楷體" w:hAnsi="標楷體" w:hint="eastAsia"/>
                <w:kern w:val="2"/>
                <w:szCs w:val="24"/>
              </w:rPr>
              <w:t>司法及法制</w:t>
            </w:r>
            <w:r w:rsidRPr="00BA300B">
              <w:rPr>
                <w:rFonts w:ascii="標楷體" w:eastAsia="標楷體" w:hAnsi="標楷體"/>
                <w:kern w:val="2"/>
                <w:szCs w:val="24"/>
              </w:rPr>
              <w:t>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行政院函為該院農業委員會辦理農田水利會改制公務機關財產移轉登記所需繳交之規費，動支</w:t>
            </w:r>
            <w:r w:rsidRPr="00BA300B">
              <w:rPr>
                <w:rFonts w:ascii="標楷體" w:eastAsia="標楷體" w:hAnsi="標楷體"/>
                <w:kern w:val="2"/>
                <w:szCs w:val="24"/>
              </w:rPr>
              <w:t>109年度中央政府總預算第二預備金2億1,590萬5,000元支應，茲檢送第二預備金動支數額機關別表案。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2</w:t>
            </w:r>
            <w:r w:rsidRPr="00BA300B">
              <w:rPr>
                <w:rFonts w:ascii="標楷體" w:eastAsia="標楷體" w:hAnsi="標楷體"/>
                <w:kern w:val="2"/>
                <w:szCs w:val="24"/>
              </w:rPr>
              <w:t>會期第</w:t>
            </w:r>
            <w:r w:rsidRPr="00BA300B">
              <w:rPr>
                <w:rFonts w:ascii="標楷體" w:eastAsia="標楷體" w:hAnsi="標楷體" w:hint="eastAsia"/>
                <w:kern w:val="2"/>
                <w:szCs w:val="24"/>
              </w:rPr>
              <w:t>8次</w:t>
            </w:r>
            <w:r w:rsidRPr="00BA300B">
              <w:rPr>
                <w:rFonts w:ascii="標楷體" w:eastAsia="標楷體" w:hAnsi="標楷體"/>
                <w:kern w:val="2"/>
                <w:szCs w:val="24"/>
              </w:rPr>
              <w:t>院會（109.12.18）決定：「交財政、經濟兩委員會審查」</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行政院函為該院農業委員會漁業署核發自願性休漁獎勵金經費不敷，動支</w:t>
            </w:r>
            <w:r w:rsidRPr="00BA300B">
              <w:rPr>
                <w:rFonts w:ascii="標楷體" w:eastAsia="標楷體" w:hAnsi="標楷體"/>
                <w:kern w:val="2"/>
                <w:szCs w:val="24"/>
              </w:rPr>
              <w:t>109年度中央政府總預算第二預備金1億7,726萬元支應，茲檢送第二預備金動支數額機關別表案。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2</w:t>
            </w:r>
            <w:r w:rsidRPr="00BA300B">
              <w:rPr>
                <w:rFonts w:ascii="標楷體" w:eastAsia="標楷體" w:hAnsi="標楷體"/>
                <w:kern w:val="2"/>
                <w:szCs w:val="24"/>
              </w:rPr>
              <w:t>會期第</w:t>
            </w:r>
            <w:r w:rsidRPr="00BA300B">
              <w:rPr>
                <w:rFonts w:ascii="標楷體" w:eastAsia="標楷體" w:hAnsi="標楷體" w:hint="eastAsia"/>
                <w:kern w:val="2"/>
                <w:szCs w:val="24"/>
              </w:rPr>
              <w:t>8次</w:t>
            </w:r>
            <w:r w:rsidRPr="00BA300B">
              <w:rPr>
                <w:rFonts w:ascii="標楷體" w:eastAsia="標楷體" w:hAnsi="標楷體"/>
                <w:kern w:val="2"/>
                <w:szCs w:val="24"/>
              </w:rPr>
              <w:t>院會（109.12.18）決定：「交財政、經濟兩委員會審查」</w:t>
            </w:r>
          </w:p>
        </w:tc>
        <w:tc>
          <w:tcPr>
            <w:tcW w:w="152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行政院函請審議「110年度中央政府總預算第二預備金動支數額表」案。</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2次</w:t>
            </w:r>
            <w:r w:rsidRPr="00BA300B">
              <w:rPr>
                <w:rFonts w:ascii="標楷體" w:eastAsia="標楷體" w:hAnsi="標楷體"/>
                <w:kern w:val="2"/>
                <w:szCs w:val="24"/>
              </w:rPr>
              <w:t>院會（11</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4</w:t>
            </w:r>
            <w:r w:rsidRPr="00BA300B">
              <w:rPr>
                <w:rFonts w:ascii="標楷體" w:eastAsia="標楷體" w:hAnsi="標楷體"/>
                <w:kern w:val="2"/>
                <w:szCs w:val="24"/>
              </w:rPr>
              <w:t>）決定：「交財政委員會</w:t>
            </w:r>
            <w:r w:rsidRPr="00BA300B">
              <w:rPr>
                <w:rFonts w:ascii="標楷體" w:eastAsia="標楷體" w:hAnsi="標楷體" w:hint="eastAsia"/>
                <w:kern w:val="2"/>
                <w:szCs w:val="24"/>
              </w:rPr>
              <w:t>會同有關委員會審查</w:t>
            </w:r>
            <w:r w:rsidRPr="00BA300B">
              <w:rPr>
                <w:rFonts w:ascii="標楷體" w:eastAsia="標楷體" w:hAnsi="標楷體"/>
                <w:kern w:val="2"/>
                <w:szCs w:val="24"/>
              </w:rPr>
              <w:t>」</w:t>
            </w:r>
          </w:p>
        </w:tc>
        <w:tc>
          <w:tcPr>
            <w:tcW w:w="152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行政院函為文化部為辦理衛武營藝術文化中心建築裝修水電空調工程履約爭議求償經費，動支110年度中央政府總預算第二預備金6,663萬元，茲檢送第二預備金動支數額機關別表案。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2次</w:t>
            </w:r>
            <w:r w:rsidRPr="00BA300B">
              <w:rPr>
                <w:rFonts w:ascii="標楷體" w:eastAsia="標楷體" w:hAnsi="標楷體"/>
                <w:kern w:val="2"/>
                <w:szCs w:val="24"/>
              </w:rPr>
              <w:t>院會（11</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4</w:t>
            </w:r>
            <w:r w:rsidRPr="00BA300B">
              <w:rPr>
                <w:rFonts w:ascii="標楷體" w:eastAsia="標楷體" w:hAnsi="標楷體"/>
                <w:kern w:val="2"/>
                <w:szCs w:val="24"/>
              </w:rPr>
              <w:t>）決定：「交財政</w:t>
            </w:r>
            <w:r w:rsidRPr="00BA300B">
              <w:rPr>
                <w:rFonts w:ascii="標楷體" w:eastAsia="標楷體" w:hAnsi="標楷體" w:hint="eastAsia"/>
                <w:kern w:val="2"/>
                <w:szCs w:val="24"/>
              </w:rPr>
              <w:t>、教育及文化兩委</w:t>
            </w:r>
            <w:r w:rsidRPr="00BA300B">
              <w:rPr>
                <w:rFonts w:ascii="標楷體" w:eastAsia="標楷體" w:hAnsi="標楷體"/>
                <w:kern w:val="2"/>
                <w:szCs w:val="24"/>
              </w:rPr>
              <w:t>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行政院函為交通部為補助連江縣政府辨理「建造新臺馬輪1艘造船統包工程」所需經費，動支110年度中央政府總預算第二預備金8,413萬3,000元支應，茲檢送第二預備金動支數額機關別表案。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9次</w:t>
            </w:r>
            <w:r w:rsidRPr="00BA300B">
              <w:rPr>
                <w:rFonts w:ascii="標楷體" w:eastAsia="標楷體" w:hAnsi="標楷體"/>
                <w:kern w:val="2"/>
                <w:szCs w:val="24"/>
              </w:rPr>
              <w:t>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w:t>
            </w:r>
            <w:r w:rsidRPr="00BA300B">
              <w:rPr>
                <w:rFonts w:ascii="標楷體" w:eastAsia="標楷體" w:hAnsi="標楷體" w:hint="eastAsia"/>
                <w:kern w:val="2"/>
                <w:szCs w:val="24"/>
              </w:rPr>
              <w:t>22</w:t>
            </w:r>
            <w:r w:rsidRPr="00BA300B">
              <w:rPr>
                <w:rFonts w:ascii="標楷體" w:eastAsia="標楷體" w:hAnsi="標楷體"/>
                <w:kern w:val="2"/>
                <w:szCs w:val="24"/>
              </w:rPr>
              <w:t>）決定：「交財政</w:t>
            </w:r>
            <w:r w:rsidRPr="00BA300B">
              <w:rPr>
                <w:rFonts w:ascii="標楷體" w:eastAsia="標楷體" w:hAnsi="標楷體" w:hint="eastAsia"/>
                <w:kern w:val="2"/>
                <w:szCs w:val="24"/>
              </w:rPr>
              <w:t>、交通兩委</w:t>
            </w:r>
            <w:r w:rsidRPr="00BA300B">
              <w:rPr>
                <w:rFonts w:ascii="標楷體" w:eastAsia="標楷體" w:hAnsi="標楷體"/>
                <w:kern w:val="2"/>
                <w:szCs w:val="24"/>
              </w:rPr>
              <w:t>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行政院函為交通部觀光局為撥補觀光發展基金減輕其財務負擔所需經費，動支110年度中央政府總預算第二預備金5億元支應，茲檢送第二預備金動支數額機關別表案。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9次</w:t>
            </w:r>
            <w:r w:rsidRPr="00BA300B">
              <w:rPr>
                <w:rFonts w:ascii="標楷體" w:eastAsia="標楷體" w:hAnsi="標楷體"/>
                <w:kern w:val="2"/>
                <w:szCs w:val="24"/>
              </w:rPr>
              <w:t>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w:t>
            </w:r>
            <w:r w:rsidRPr="00BA300B">
              <w:rPr>
                <w:rFonts w:ascii="標楷體" w:eastAsia="標楷體" w:hAnsi="標楷體" w:hint="eastAsia"/>
                <w:kern w:val="2"/>
                <w:szCs w:val="24"/>
              </w:rPr>
              <w:t>22</w:t>
            </w:r>
            <w:r w:rsidRPr="00BA300B">
              <w:rPr>
                <w:rFonts w:ascii="標楷體" w:eastAsia="標楷體" w:hAnsi="標楷體"/>
                <w:kern w:val="2"/>
                <w:szCs w:val="24"/>
              </w:rPr>
              <w:t>）決定：「交財政</w:t>
            </w:r>
            <w:r w:rsidRPr="00BA300B">
              <w:rPr>
                <w:rFonts w:ascii="標楷體" w:eastAsia="標楷體" w:hAnsi="標楷體" w:hint="eastAsia"/>
                <w:kern w:val="2"/>
                <w:szCs w:val="24"/>
              </w:rPr>
              <w:t>、交通兩委</w:t>
            </w:r>
            <w:r w:rsidRPr="00BA300B">
              <w:rPr>
                <w:rFonts w:ascii="標楷體" w:eastAsia="標楷體" w:hAnsi="標楷體"/>
                <w:kern w:val="2"/>
                <w:szCs w:val="24"/>
              </w:rPr>
              <w:t>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行政院函為交通部公路總局為辦理「公路公共運輸服務升級計畫」所需經費不敷，動支110年度中央政府總預算第二預備金4億1,600萬元支應，茲檢送第二預備金動支數額機關別表案。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9次</w:t>
            </w:r>
            <w:r w:rsidRPr="00BA300B">
              <w:rPr>
                <w:rFonts w:ascii="標楷體" w:eastAsia="標楷體" w:hAnsi="標楷體"/>
                <w:kern w:val="2"/>
                <w:szCs w:val="24"/>
              </w:rPr>
              <w:t>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w:t>
            </w:r>
            <w:r w:rsidRPr="00BA300B">
              <w:rPr>
                <w:rFonts w:ascii="標楷體" w:eastAsia="標楷體" w:hAnsi="標楷體" w:hint="eastAsia"/>
                <w:kern w:val="2"/>
                <w:szCs w:val="24"/>
              </w:rPr>
              <w:t>22</w:t>
            </w:r>
            <w:r w:rsidRPr="00BA300B">
              <w:rPr>
                <w:rFonts w:ascii="標楷體" w:eastAsia="標楷體" w:hAnsi="標楷體"/>
                <w:kern w:val="2"/>
                <w:szCs w:val="24"/>
              </w:rPr>
              <w:t>）決定：「交財政</w:t>
            </w:r>
            <w:r w:rsidRPr="00BA300B">
              <w:rPr>
                <w:rFonts w:ascii="標楷體" w:eastAsia="標楷體" w:hAnsi="標楷體" w:hint="eastAsia"/>
                <w:kern w:val="2"/>
                <w:szCs w:val="24"/>
              </w:rPr>
              <w:t>、交通兩委</w:t>
            </w:r>
            <w:r w:rsidRPr="00BA300B">
              <w:rPr>
                <w:rFonts w:ascii="標楷體" w:eastAsia="標楷體" w:hAnsi="標楷體"/>
                <w:kern w:val="2"/>
                <w:szCs w:val="24"/>
              </w:rPr>
              <w:t>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行政院函為衛生福利部食品藥物管理署辦理「110年度畜肉安心計畫」所需經費不敷，前動支110年度中央政府總預算第二預備金2億8,414萬7,000元支應一案，茲檢送第二預備金動支數額機關別修正表案。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10次</w:t>
            </w:r>
            <w:r w:rsidRPr="00BA300B">
              <w:rPr>
                <w:rFonts w:ascii="標楷體" w:eastAsia="標楷體" w:hAnsi="標楷體"/>
                <w:kern w:val="2"/>
                <w:szCs w:val="24"/>
              </w:rPr>
              <w:t>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w:t>
            </w:r>
            <w:r w:rsidRPr="00BA300B">
              <w:rPr>
                <w:rFonts w:ascii="標楷體" w:eastAsia="標楷體" w:hAnsi="標楷體" w:hint="eastAsia"/>
                <w:kern w:val="2"/>
                <w:szCs w:val="24"/>
              </w:rPr>
              <w:t>2</w:t>
            </w:r>
            <w:r w:rsidRPr="00BA300B">
              <w:rPr>
                <w:rFonts w:ascii="標楷體" w:eastAsia="標楷體" w:hAnsi="標楷體"/>
                <w:kern w:val="2"/>
                <w:szCs w:val="24"/>
              </w:rPr>
              <w:t>9）決定：「交財政</w:t>
            </w:r>
            <w:r w:rsidRPr="00BA300B">
              <w:rPr>
                <w:rFonts w:ascii="標楷體" w:eastAsia="標楷體" w:hAnsi="標楷體" w:hint="eastAsia"/>
                <w:kern w:val="2"/>
                <w:szCs w:val="24"/>
              </w:rPr>
              <w:t>、社會福利及衛生環境兩委</w:t>
            </w:r>
            <w:r w:rsidRPr="00BA300B">
              <w:rPr>
                <w:rFonts w:ascii="標楷體" w:eastAsia="標楷體" w:hAnsi="標楷體"/>
                <w:kern w:val="2"/>
                <w:szCs w:val="24"/>
              </w:rPr>
              <w:t>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行政院函為內政部移民署辦理「內政部擴大查處逾期停(居)留外來人口專案實施計畫」整備作業經費不敷，動支111年度中央政府總預算第二預備金1億432萬6,000元支應，茲檢送第二預備金動支數額機關別表案。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決定：「交財政、內政委員會審查」</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行政院函為衛生福利部食品藥物管理署為辦理「食品安全稽查暨輔導擴充計畫」所需經費不敷，動支111年度中央政府總預算第二預備金1億8,521萬4,000元支應，茲檢送第二預備金動支數額機關別表案。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決定：「交財政、社會福利及衛生環境委員會審查」</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行政院函為該院設立人權及轉型正義處所需之人事費、基本維運及辦公廳舍裝修等經費5,461萬8,000元，動支111年度中央政府總預算第二預備金支應，茲檢送第二預備金動支數額機關別表案。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決定：「交財政、內政委員會審查」</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行政院函為中央選舉委員會為辦理憲法修正案公民複決，動支111年度中央政府總預算第二預備金5億9 0萬3千元支應，茲檢送第二預備金動支數額機關別表案。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決定：「交財政、內政委員會審查」</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行政院函為該院辦理數位發展部成立後之人事、業務及設備購置等經費2億3,185萬8,000元，動支111年度中央政府總預算第二預備金支應，茲檢送第二預備金動支數額機關別表案。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w:t>
            </w:r>
            <w:r w:rsidRPr="00BA300B">
              <w:rPr>
                <w:rFonts w:ascii="標楷體" w:eastAsia="標楷體" w:hAnsi="標楷體"/>
                <w:kern w:val="2"/>
                <w:szCs w:val="24"/>
              </w:rPr>
              <w:t>)</w:t>
            </w:r>
            <w:r w:rsidRPr="00BA300B">
              <w:rPr>
                <w:rFonts w:ascii="標楷體" w:eastAsia="標楷體" w:hAnsi="標楷體" w:hint="eastAsia"/>
                <w:kern w:val="2"/>
                <w:szCs w:val="24"/>
              </w:rPr>
              <w:t>決定：「交財政、交通委員會兩審查」</w:t>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行政院函為辦理數位發展部成立後所需人事、業務及設備購置等經費，前動支111年度中央政府總預算第二預備金2億3,185萬 8,000元支應一案，茲檢送第二預備金動支數額機關別修正表案。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第10屆第6會期第15次院會(111.12.9)決定：「交財政、交通委員會兩審查」</w:t>
            </w:r>
            <w:r w:rsidRPr="00BA300B">
              <w:rPr>
                <w:rFonts w:ascii="標楷體" w:eastAsia="標楷體" w:hAnsi="標楷體" w:hint="eastAsia"/>
                <w:kern w:val="2"/>
                <w:szCs w:val="24"/>
              </w:rPr>
              <w:tab/>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BA300B" w:rsidRPr="00BA300B" w:rsidTr="004B2FAB">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行政院函請審議「111年度中央政府總預算第二預備金動支數額表」案。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6</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）決定：「交財政委員會會同有關委員會審查」</w:t>
            </w:r>
            <w:r w:rsidRPr="00BA300B">
              <w:rPr>
                <w:rFonts w:ascii="標楷體" w:eastAsia="標楷體" w:hAnsi="標楷體" w:hint="eastAsia"/>
                <w:kern w:val="2"/>
                <w:szCs w:val="24"/>
              </w:rPr>
              <w:tab/>
            </w:r>
          </w:p>
        </w:tc>
        <w:tc>
          <w:tcPr>
            <w:tcW w:w="152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bl>
    <w:p w:rsidR="00BA300B" w:rsidRPr="00BA300B" w:rsidRDefault="00BA300B" w:rsidP="00486153">
      <w:pPr>
        <w:widowControl w:val="0"/>
        <w:autoSpaceDN/>
        <w:jc w:val="both"/>
        <w:textAlignment w:val="auto"/>
        <w:rPr>
          <w:rFonts w:ascii="標楷體" w:eastAsia="標楷體" w:hAnsi="標楷體"/>
          <w:b/>
          <w:bCs/>
          <w:spacing w:val="-20"/>
          <w:kern w:val="2"/>
          <w:sz w:val="32"/>
          <w:szCs w:val="32"/>
        </w:rPr>
      </w:pPr>
      <w:r w:rsidRPr="00BA300B">
        <w:rPr>
          <w:rFonts w:ascii="標楷體" w:eastAsia="標楷體" w:hAnsi="標楷體"/>
          <w:b/>
          <w:bCs/>
          <w:spacing w:val="-20"/>
          <w:kern w:val="2"/>
          <w:sz w:val="32"/>
          <w:szCs w:val="32"/>
        </w:rPr>
        <w:br w:type="page"/>
      </w:r>
    </w:p>
    <w:p w:rsidR="00BA300B" w:rsidRPr="00BA300B" w:rsidRDefault="00BA300B" w:rsidP="00486153">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2" w:name="_Toc126576809"/>
      <w:bookmarkStart w:id="13" w:name="_Toc143873926"/>
      <w:r w:rsidRPr="00BA300B">
        <w:rPr>
          <w:rFonts w:ascii="標楷體" w:eastAsia="標楷體" w:hAnsi="標楷體" w:hint="eastAsia"/>
          <w:b/>
          <w:bCs/>
          <w:kern w:val="2"/>
          <w:sz w:val="32"/>
          <w:szCs w:val="32"/>
        </w:rPr>
        <w:t>四、決算案(</w:t>
      </w:r>
      <w:r w:rsidR="00ED1C59">
        <w:rPr>
          <w:rFonts w:ascii="標楷體" w:eastAsia="標楷體" w:hAnsi="標楷體" w:hint="eastAsia"/>
          <w:b/>
          <w:bCs/>
          <w:kern w:val="2"/>
          <w:sz w:val="32"/>
          <w:szCs w:val="32"/>
        </w:rPr>
        <w:t>6</w:t>
      </w:r>
      <w:r w:rsidRPr="00BA300B">
        <w:rPr>
          <w:rFonts w:ascii="標楷體" w:eastAsia="標楷體" w:hAnsi="標楷體" w:hint="eastAsia"/>
          <w:b/>
          <w:bCs/>
          <w:kern w:val="2"/>
          <w:sz w:val="32"/>
          <w:szCs w:val="32"/>
        </w:rPr>
        <w:t>案)</w:t>
      </w:r>
      <w:bookmarkEnd w:id="12"/>
      <w:bookmarkEnd w:id="13"/>
    </w:p>
    <w:tbl>
      <w:tblPr>
        <w:tblW w:w="9918" w:type="dxa"/>
        <w:jc w:val="center"/>
        <w:tblLayout w:type="fixed"/>
        <w:tblCellMar>
          <w:left w:w="10" w:type="dxa"/>
          <w:right w:w="10" w:type="dxa"/>
        </w:tblCellMar>
        <w:tblLook w:val="0000" w:firstRow="0" w:lastRow="0" w:firstColumn="0" w:lastColumn="0" w:noHBand="0" w:noVBand="0"/>
      </w:tblPr>
      <w:tblGrid>
        <w:gridCol w:w="607"/>
        <w:gridCol w:w="4666"/>
        <w:gridCol w:w="2660"/>
        <w:gridCol w:w="1985"/>
      </w:tblGrid>
      <w:tr w:rsidR="00BA300B" w:rsidRPr="00BA300B" w:rsidTr="004B2FAB">
        <w:trPr>
          <w:trHeight w:val="482"/>
          <w:jc w:val="center"/>
        </w:trPr>
        <w:tc>
          <w:tcPr>
            <w:tcW w:w="60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280" w:lineRule="exact"/>
              <w:jc w:val="center"/>
              <w:textAlignment w:val="auto"/>
              <w:rPr>
                <w:rFonts w:ascii="標楷體" w:eastAsia="標楷體" w:hAnsi="標楷體"/>
                <w:b/>
                <w:bCs/>
                <w:kern w:val="2"/>
                <w:szCs w:val="24"/>
              </w:rPr>
            </w:pPr>
            <w:r w:rsidRPr="00BA300B">
              <w:rPr>
                <w:rFonts w:ascii="標楷體" w:eastAsia="標楷體" w:hAnsi="標楷體" w:hint="eastAsia"/>
                <w:b/>
                <w:bCs/>
                <w:kern w:val="2"/>
                <w:szCs w:val="24"/>
              </w:rPr>
              <w:t>序</w:t>
            </w:r>
            <w:r w:rsidRPr="00BA300B">
              <w:rPr>
                <w:rFonts w:ascii="標楷體" w:eastAsia="標楷體" w:hAnsi="標楷體"/>
                <w:b/>
                <w:bCs/>
                <w:kern w:val="2"/>
                <w:szCs w:val="24"/>
              </w:rPr>
              <w:t>號</w:t>
            </w:r>
          </w:p>
        </w:tc>
        <w:tc>
          <w:tcPr>
            <w:tcW w:w="466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28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議案名稱</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28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院會交付</w:t>
            </w:r>
            <w:r w:rsidRPr="00BA300B">
              <w:rPr>
                <w:rFonts w:ascii="標楷體" w:eastAsia="標楷體" w:hAnsi="標楷體" w:hint="eastAsia"/>
                <w:b/>
                <w:bCs/>
                <w:kern w:val="2"/>
                <w:szCs w:val="24"/>
              </w:rPr>
              <w:t>日</w:t>
            </w:r>
            <w:r w:rsidRPr="00BA300B">
              <w:rPr>
                <w:rFonts w:ascii="標楷體" w:eastAsia="標楷體" w:hAnsi="標楷體"/>
                <w:b/>
                <w:bCs/>
                <w:kern w:val="2"/>
                <w:szCs w:val="24"/>
              </w:rPr>
              <w:t>期</w:t>
            </w:r>
            <w:r w:rsidRPr="00BA300B">
              <w:rPr>
                <w:rFonts w:ascii="標楷體" w:eastAsia="標楷體" w:hAnsi="標楷體" w:hint="eastAsia"/>
                <w:b/>
                <w:bCs/>
                <w:kern w:val="2"/>
                <w:szCs w:val="24"/>
              </w:rPr>
              <w:t>及</w:t>
            </w:r>
            <w:r w:rsidRPr="00BA300B">
              <w:rPr>
                <w:rFonts w:ascii="標楷體" w:eastAsia="標楷體" w:hAnsi="標楷體"/>
                <w:b/>
                <w:bCs/>
                <w:kern w:val="2"/>
                <w:szCs w:val="24"/>
              </w:rPr>
              <w:t>會次</w:t>
            </w:r>
          </w:p>
        </w:tc>
        <w:tc>
          <w:tcPr>
            <w:tcW w:w="198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28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備</w:t>
            </w:r>
            <w:r w:rsidR="005F5008">
              <w:rPr>
                <w:rFonts w:ascii="標楷體" w:eastAsia="標楷體" w:hAnsi="標楷體"/>
                <w:b/>
                <w:bCs/>
                <w:kern w:val="2"/>
                <w:szCs w:val="24"/>
              </w:rPr>
              <w:t xml:space="preserve">    </w:t>
            </w:r>
            <w:r w:rsidRPr="00BA300B">
              <w:rPr>
                <w:rFonts w:ascii="標楷體" w:eastAsia="標楷體" w:hAnsi="標楷體"/>
                <w:b/>
                <w:bCs/>
                <w:kern w:val="2"/>
                <w:szCs w:val="24"/>
              </w:rPr>
              <w:t>註</w:t>
            </w:r>
          </w:p>
        </w:tc>
      </w:tr>
      <w:tr w:rsidR="00BA300B" w:rsidRPr="00BA300B" w:rsidTr="004B2FAB">
        <w:trPr>
          <w:trHeight w:val="1160"/>
          <w:jc w:val="center"/>
        </w:trPr>
        <w:tc>
          <w:tcPr>
            <w:tcW w:w="60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58"/>
              </w:numPr>
              <w:autoSpaceDN/>
              <w:spacing w:line="280" w:lineRule="exact"/>
              <w:jc w:val="both"/>
              <w:textAlignment w:val="auto"/>
              <w:rPr>
                <w:rFonts w:ascii="標楷體" w:eastAsia="標楷體" w:hAnsi="標楷體"/>
                <w:b/>
                <w:bCs/>
                <w:kern w:val="2"/>
                <w:szCs w:val="24"/>
              </w:rPr>
            </w:pPr>
          </w:p>
        </w:tc>
        <w:tc>
          <w:tcPr>
            <w:tcW w:w="4666"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審計部函送中央政府流域綜合治理計畫第1期特別預算截至103年度第3季執行情形審核報告案</w:t>
            </w:r>
          </w:p>
        </w:tc>
        <w:tc>
          <w:tcPr>
            <w:tcW w:w="2660"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第8屆第6會期第17次院會（104.1.9）決定：「交財政委員會審查」</w:t>
            </w:r>
          </w:p>
        </w:tc>
        <w:tc>
          <w:tcPr>
            <w:tcW w:w="1985"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trHeight w:val="1063"/>
          <w:jc w:val="center"/>
        </w:trPr>
        <w:tc>
          <w:tcPr>
            <w:tcW w:w="60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58"/>
              </w:numPr>
              <w:autoSpaceDN/>
              <w:spacing w:line="280" w:lineRule="exact"/>
              <w:jc w:val="both"/>
              <w:textAlignment w:val="auto"/>
              <w:rPr>
                <w:rFonts w:ascii="標楷體" w:eastAsia="標楷體" w:hAnsi="標楷體"/>
                <w:b/>
                <w:bCs/>
                <w:kern w:val="2"/>
                <w:szCs w:val="24"/>
              </w:rPr>
            </w:pPr>
          </w:p>
        </w:tc>
        <w:tc>
          <w:tcPr>
            <w:tcW w:w="466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審計部函送中華民國110年度中央政府總預算半年結算報告及該部查核報告案</w:t>
            </w:r>
          </w:p>
        </w:tc>
        <w:tc>
          <w:tcPr>
            <w:tcW w:w="26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4</w:t>
            </w:r>
            <w:r w:rsidRPr="00BA300B">
              <w:rPr>
                <w:rFonts w:ascii="標楷體" w:eastAsia="標楷體" w:hAnsi="標楷體"/>
                <w:kern w:val="2"/>
                <w:szCs w:val="24"/>
              </w:rPr>
              <w:t>會期第</w:t>
            </w:r>
            <w:r w:rsidRPr="00BA300B">
              <w:rPr>
                <w:rFonts w:ascii="標楷體" w:eastAsia="標楷體" w:hAnsi="標楷體" w:hint="eastAsia"/>
                <w:kern w:val="2"/>
                <w:szCs w:val="24"/>
              </w:rPr>
              <w:t>4</w:t>
            </w:r>
            <w:r w:rsidRPr="00BA300B">
              <w:rPr>
                <w:rFonts w:ascii="標楷體" w:eastAsia="標楷體" w:hAnsi="標楷體"/>
                <w:kern w:val="2"/>
                <w:szCs w:val="24"/>
              </w:rPr>
              <w:t>次院會（1</w:t>
            </w:r>
            <w:r w:rsidRPr="00BA300B">
              <w:rPr>
                <w:rFonts w:ascii="標楷體" w:eastAsia="標楷體" w:hAnsi="標楷體" w:hint="eastAsia"/>
                <w:kern w:val="2"/>
                <w:szCs w:val="24"/>
              </w:rPr>
              <w:t>10</w:t>
            </w:r>
            <w:r w:rsidRPr="00BA300B">
              <w:rPr>
                <w:rFonts w:ascii="標楷體" w:eastAsia="標楷體" w:hAnsi="標楷體"/>
                <w:kern w:val="2"/>
                <w:szCs w:val="24"/>
              </w:rPr>
              <w:t>.10.</w:t>
            </w:r>
            <w:r w:rsidRPr="00BA300B">
              <w:rPr>
                <w:rFonts w:ascii="標楷體" w:eastAsia="標楷體" w:hAnsi="標楷體" w:hint="eastAsia"/>
                <w:kern w:val="2"/>
                <w:szCs w:val="24"/>
              </w:rPr>
              <w:t>8</w:t>
            </w:r>
            <w:r w:rsidRPr="00BA300B">
              <w:rPr>
                <w:rFonts w:ascii="標楷體" w:eastAsia="標楷體" w:hAnsi="標楷體"/>
                <w:kern w:val="2"/>
                <w:szCs w:val="24"/>
              </w:rPr>
              <w:t>）決定：「交財政委員會會同有關委員會</w:t>
            </w:r>
            <w:r w:rsidRPr="00BA300B">
              <w:rPr>
                <w:rFonts w:ascii="標楷體" w:eastAsia="標楷體" w:hAnsi="標楷體" w:hint="eastAsia"/>
                <w:kern w:val="2"/>
                <w:szCs w:val="24"/>
              </w:rPr>
              <w:t>處理</w:t>
            </w:r>
            <w:r w:rsidRPr="00BA300B">
              <w:rPr>
                <w:rFonts w:ascii="標楷體" w:eastAsia="標楷體" w:hAnsi="標楷體"/>
                <w:kern w:val="2"/>
                <w:szCs w:val="24"/>
              </w:rPr>
              <w:t>」</w:t>
            </w:r>
          </w:p>
        </w:tc>
        <w:tc>
          <w:tcPr>
            <w:tcW w:w="198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尚未</w:t>
            </w:r>
            <w:r w:rsidRPr="00BA300B">
              <w:rPr>
                <w:rFonts w:ascii="標楷體" w:eastAsia="標楷體" w:hAnsi="標楷體" w:hint="eastAsia"/>
                <w:kern w:val="2"/>
                <w:szCs w:val="24"/>
              </w:rPr>
              <w:t>處理</w:t>
            </w:r>
          </w:p>
        </w:tc>
      </w:tr>
      <w:tr w:rsidR="00BA300B" w:rsidRPr="00BA300B" w:rsidTr="004B2FAB">
        <w:trPr>
          <w:trHeight w:val="1063"/>
          <w:jc w:val="center"/>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58"/>
              </w:numPr>
              <w:autoSpaceDN/>
              <w:spacing w:line="280" w:lineRule="exact"/>
              <w:jc w:val="both"/>
              <w:textAlignment w:val="auto"/>
              <w:rPr>
                <w:rFonts w:ascii="標楷體" w:eastAsia="標楷體" w:hAnsi="標楷體"/>
                <w:b/>
                <w:bCs/>
                <w:kern w:val="2"/>
                <w:szCs w:val="24"/>
              </w:rPr>
            </w:pPr>
          </w:p>
        </w:tc>
        <w:tc>
          <w:tcPr>
            <w:tcW w:w="466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審計部函送中華民國111年度中央政府總預算半年結算報告及查核報告案</w:t>
            </w:r>
          </w:p>
        </w:tc>
        <w:tc>
          <w:tcPr>
            <w:tcW w:w="26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4</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.10.</w:t>
            </w:r>
            <w:r w:rsidRPr="00BA300B">
              <w:rPr>
                <w:rFonts w:ascii="標楷體" w:eastAsia="標楷體" w:hAnsi="標楷體" w:hint="eastAsia"/>
                <w:kern w:val="2"/>
                <w:szCs w:val="24"/>
              </w:rPr>
              <w:t>14</w:t>
            </w:r>
            <w:r w:rsidRPr="00BA300B">
              <w:rPr>
                <w:rFonts w:ascii="標楷體" w:eastAsia="標楷體" w:hAnsi="標楷體"/>
                <w:kern w:val="2"/>
                <w:szCs w:val="24"/>
              </w:rPr>
              <w:t>）決定：「交財政委員會會同有關委員會</w:t>
            </w:r>
            <w:r w:rsidRPr="00BA300B">
              <w:rPr>
                <w:rFonts w:ascii="標楷體" w:eastAsia="標楷體" w:hAnsi="標楷體" w:hint="eastAsia"/>
                <w:kern w:val="2"/>
                <w:szCs w:val="24"/>
              </w:rPr>
              <w:t>處理</w:t>
            </w:r>
            <w:r w:rsidRPr="00BA300B">
              <w:rPr>
                <w:rFonts w:ascii="標楷體" w:eastAsia="標楷體" w:hAnsi="標楷體"/>
                <w:kern w:val="2"/>
                <w:szCs w:val="24"/>
              </w:rPr>
              <w:t>」</w:t>
            </w:r>
          </w:p>
        </w:tc>
        <w:tc>
          <w:tcPr>
            <w:tcW w:w="198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尚未</w:t>
            </w:r>
            <w:r w:rsidRPr="00BA300B">
              <w:rPr>
                <w:rFonts w:ascii="標楷體" w:eastAsia="標楷體" w:hAnsi="標楷體" w:hint="eastAsia"/>
                <w:kern w:val="2"/>
                <w:szCs w:val="24"/>
              </w:rPr>
              <w:t>處理</w:t>
            </w:r>
          </w:p>
        </w:tc>
      </w:tr>
      <w:tr w:rsidR="00BA300B" w:rsidRPr="00BA300B" w:rsidTr="004B2FAB">
        <w:trPr>
          <w:trHeight w:val="538"/>
          <w:jc w:val="center"/>
        </w:trPr>
        <w:tc>
          <w:tcPr>
            <w:tcW w:w="60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58"/>
              </w:numPr>
              <w:autoSpaceDN/>
              <w:spacing w:line="280" w:lineRule="exact"/>
              <w:jc w:val="both"/>
              <w:textAlignment w:val="auto"/>
              <w:rPr>
                <w:rFonts w:ascii="標楷體" w:eastAsia="標楷體" w:hAnsi="標楷體"/>
                <w:b/>
                <w:bCs/>
                <w:kern w:val="2"/>
                <w:szCs w:val="24"/>
              </w:rPr>
            </w:pPr>
          </w:p>
        </w:tc>
        <w:tc>
          <w:tcPr>
            <w:tcW w:w="466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cs="DFKaiShuW5-B5"/>
                <w:kern w:val="0"/>
                <w:szCs w:val="24"/>
              </w:rPr>
            </w:pPr>
            <w:r w:rsidRPr="00BA300B">
              <w:rPr>
                <w:rFonts w:ascii="標楷體" w:eastAsia="標楷體" w:hAnsi="標楷體" w:cs="DFKaiShuW5-B5" w:hint="eastAsia"/>
                <w:kern w:val="0"/>
                <w:szCs w:val="24"/>
              </w:rPr>
              <w:t>審計部函請審議「中華民國110年度中央政府總決算暨附屬單位決算及綜計表審核報告」</w:t>
            </w:r>
            <w:r w:rsidR="006C2D55">
              <w:rPr>
                <w:rFonts w:ascii="標楷體" w:eastAsia="標楷體" w:hAnsi="標楷體" w:cs="DFKaiShuW5-B5" w:hint="eastAsia"/>
                <w:kern w:val="0"/>
                <w:szCs w:val="24"/>
              </w:rPr>
              <w:t>案</w:t>
            </w:r>
          </w:p>
        </w:tc>
        <w:tc>
          <w:tcPr>
            <w:tcW w:w="26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ind w:left="232" w:hangingChars="100" w:hanging="232"/>
              <w:jc w:val="both"/>
              <w:textAlignment w:val="auto"/>
              <w:rPr>
                <w:rFonts w:ascii="標楷體" w:eastAsia="標楷體" w:hAnsi="標楷體"/>
                <w:spacing w:val="-8"/>
                <w:kern w:val="2"/>
                <w:szCs w:val="24"/>
              </w:rPr>
            </w:pPr>
            <w:r w:rsidRPr="00BA300B">
              <w:rPr>
                <w:rFonts w:ascii="標楷體" w:eastAsia="標楷體" w:hAnsi="標楷體" w:hint="eastAsia"/>
                <w:spacing w:val="-8"/>
                <w:kern w:val="2"/>
                <w:szCs w:val="24"/>
              </w:rPr>
              <w:t>1.111.12.2朝野黨團協商結論決定：12月6日邀請審計部審計長列席報告110年度中央政府總決算審核報告審核經過並備諮詢。</w:t>
            </w:r>
          </w:p>
          <w:p w:rsidR="00BA300B" w:rsidRPr="00BA300B" w:rsidRDefault="00BA300B" w:rsidP="00486153">
            <w:pPr>
              <w:widowControl w:val="0"/>
              <w:autoSpaceDE w:val="0"/>
              <w:autoSpaceDN/>
              <w:spacing w:line="340" w:lineRule="exact"/>
              <w:ind w:left="232" w:hangingChars="100" w:hanging="232"/>
              <w:jc w:val="both"/>
              <w:textAlignment w:val="auto"/>
              <w:rPr>
                <w:rFonts w:ascii="標楷體" w:eastAsia="標楷體" w:hAnsi="標楷體"/>
                <w:kern w:val="0"/>
              </w:rPr>
            </w:pPr>
            <w:r w:rsidRPr="00BA300B">
              <w:rPr>
                <w:rFonts w:ascii="標楷體" w:eastAsia="標楷體" w:hAnsi="標楷體" w:hint="eastAsia"/>
                <w:spacing w:val="-8"/>
                <w:kern w:val="2"/>
                <w:szCs w:val="24"/>
              </w:rPr>
              <w:t>2.</w:t>
            </w:r>
            <w:r w:rsidRPr="00BA300B">
              <w:rPr>
                <w:rFonts w:ascii="標楷體" w:eastAsia="標楷體" w:hAnsi="標楷體"/>
                <w:spacing w:val="-8"/>
                <w:kern w:val="2"/>
                <w:szCs w:val="24"/>
              </w:rPr>
              <w:t>第</w:t>
            </w:r>
            <w:r w:rsidRPr="00BA300B">
              <w:rPr>
                <w:rFonts w:ascii="標楷體" w:eastAsia="標楷體" w:hAnsi="標楷體" w:hint="eastAsia"/>
                <w:spacing w:val="-8"/>
                <w:kern w:val="2"/>
                <w:szCs w:val="24"/>
              </w:rPr>
              <w:t>10</w:t>
            </w:r>
            <w:r w:rsidRPr="00BA300B">
              <w:rPr>
                <w:rFonts w:ascii="標楷體" w:eastAsia="標楷體" w:hAnsi="標楷體"/>
                <w:spacing w:val="-8"/>
                <w:kern w:val="2"/>
                <w:szCs w:val="24"/>
              </w:rPr>
              <w:t>屆第</w:t>
            </w:r>
            <w:r w:rsidRPr="00BA300B">
              <w:rPr>
                <w:rFonts w:ascii="標楷體" w:eastAsia="標楷體" w:hAnsi="標楷體" w:hint="eastAsia"/>
                <w:spacing w:val="-8"/>
                <w:kern w:val="2"/>
                <w:szCs w:val="24"/>
              </w:rPr>
              <w:t>6</w:t>
            </w:r>
            <w:r w:rsidRPr="00BA300B">
              <w:rPr>
                <w:rFonts w:ascii="標楷體" w:eastAsia="標楷體" w:hAnsi="標楷體"/>
                <w:spacing w:val="-8"/>
                <w:kern w:val="2"/>
                <w:szCs w:val="24"/>
              </w:rPr>
              <w:t>會期第</w:t>
            </w:r>
            <w:r w:rsidRPr="00BA300B">
              <w:rPr>
                <w:rFonts w:ascii="標楷體" w:eastAsia="標楷體" w:hAnsi="標楷體" w:hint="eastAsia"/>
                <w:spacing w:val="-8"/>
                <w:kern w:val="2"/>
                <w:szCs w:val="24"/>
              </w:rPr>
              <w:t>10</w:t>
            </w:r>
            <w:r w:rsidRPr="00BA300B">
              <w:rPr>
                <w:rFonts w:ascii="標楷體" w:eastAsia="標楷體" w:hAnsi="標楷體"/>
                <w:spacing w:val="-8"/>
                <w:kern w:val="2"/>
                <w:szCs w:val="24"/>
              </w:rPr>
              <w:t>次院會（11</w:t>
            </w:r>
            <w:r w:rsidRPr="00BA300B">
              <w:rPr>
                <w:rFonts w:ascii="標楷體" w:eastAsia="標楷體" w:hAnsi="標楷體" w:hint="eastAsia"/>
                <w:spacing w:val="-8"/>
                <w:kern w:val="2"/>
                <w:szCs w:val="24"/>
              </w:rPr>
              <w:t>1</w:t>
            </w:r>
            <w:r w:rsidRPr="00BA300B">
              <w:rPr>
                <w:rFonts w:ascii="標楷體" w:eastAsia="標楷體" w:hAnsi="標楷體"/>
                <w:spacing w:val="-8"/>
                <w:kern w:val="2"/>
                <w:szCs w:val="24"/>
              </w:rPr>
              <w:t>.</w:t>
            </w:r>
            <w:r w:rsidRPr="00BA300B">
              <w:rPr>
                <w:rFonts w:ascii="標楷體" w:eastAsia="標楷體" w:hAnsi="標楷體" w:hint="eastAsia"/>
                <w:spacing w:val="-8"/>
                <w:kern w:val="2"/>
                <w:szCs w:val="24"/>
              </w:rPr>
              <w:t>12</w:t>
            </w:r>
            <w:r w:rsidRPr="00BA300B">
              <w:rPr>
                <w:rFonts w:ascii="標楷體" w:eastAsia="標楷體" w:hAnsi="標楷體"/>
                <w:spacing w:val="-8"/>
                <w:kern w:val="2"/>
                <w:szCs w:val="24"/>
              </w:rPr>
              <w:t>.</w:t>
            </w:r>
            <w:r w:rsidRPr="00BA300B">
              <w:rPr>
                <w:rFonts w:ascii="標楷體" w:eastAsia="標楷體" w:hAnsi="標楷體" w:hint="eastAsia"/>
                <w:spacing w:val="-8"/>
                <w:kern w:val="2"/>
                <w:szCs w:val="24"/>
              </w:rPr>
              <w:t>6</w:t>
            </w:r>
            <w:r w:rsidRPr="00BA300B">
              <w:rPr>
                <w:rFonts w:ascii="標楷體" w:eastAsia="標楷體" w:hAnsi="標楷體"/>
                <w:spacing w:val="-8"/>
                <w:kern w:val="2"/>
                <w:szCs w:val="24"/>
              </w:rPr>
              <w:t>）決定：「交財政委員會</w:t>
            </w:r>
            <w:r w:rsidRPr="00BA300B">
              <w:rPr>
                <w:rFonts w:ascii="標楷體" w:eastAsia="標楷體" w:hAnsi="標楷體" w:hint="eastAsia"/>
                <w:spacing w:val="-8"/>
                <w:kern w:val="2"/>
                <w:szCs w:val="24"/>
              </w:rPr>
              <w:t>會同有關委員會審查。</w:t>
            </w:r>
            <w:r w:rsidRPr="00BA300B">
              <w:rPr>
                <w:rFonts w:ascii="標楷體" w:eastAsia="標楷體" w:hAnsi="標楷體"/>
                <w:spacing w:val="-8"/>
                <w:kern w:val="2"/>
                <w:szCs w:val="24"/>
              </w:rPr>
              <w:t>」</w:t>
            </w:r>
          </w:p>
        </w:tc>
        <w:tc>
          <w:tcPr>
            <w:tcW w:w="198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4B2FAB">
        <w:trPr>
          <w:trHeight w:val="1267"/>
          <w:jc w:val="center"/>
        </w:trPr>
        <w:tc>
          <w:tcPr>
            <w:tcW w:w="60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58"/>
              </w:numPr>
              <w:autoSpaceDN/>
              <w:spacing w:line="280" w:lineRule="exact"/>
              <w:jc w:val="both"/>
              <w:textAlignment w:val="auto"/>
              <w:rPr>
                <w:rFonts w:ascii="標楷體" w:eastAsia="標楷體" w:hAnsi="標楷體"/>
                <w:b/>
                <w:kern w:val="2"/>
                <w:szCs w:val="24"/>
              </w:rPr>
            </w:pPr>
          </w:p>
        </w:tc>
        <w:tc>
          <w:tcPr>
            <w:tcW w:w="466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金融監督管理委員會函送財團法人台灣金融研訓院等7家財團法人109年度決算書案</w:t>
            </w:r>
          </w:p>
        </w:tc>
        <w:tc>
          <w:tcPr>
            <w:tcW w:w="266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napToGrid w:val="0"/>
              <w:spacing w:line="320" w:lineRule="exact"/>
              <w:jc w:val="both"/>
              <w:textAlignment w:val="auto"/>
              <w:rPr>
                <w:rFonts w:ascii="標楷體" w:eastAsia="標楷體" w:hAnsi="標楷體"/>
                <w:spacing w:val="-8"/>
                <w:kern w:val="2"/>
                <w:szCs w:val="24"/>
              </w:rPr>
            </w:pPr>
            <w:r w:rsidRPr="00BA300B">
              <w:rPr>
                <w:rFonts w:ascii="標楷體" w:eastAsia="標楷體" w:hAnsi="標楷體"/>
                <w:spacing w:val="-8"/>
                <w:kern w:val="2"/>
                <w:szCs w:val="24"/>
              </w:rPr>
              <w:t>第</w:t>
            </w:r>
            <w:r w:rsidRPr="00BA300B">
              <w:rPr>
                <w:rFonts w:ascii="標楷體" w:eastAsia="標楷體" w:hAnsi="標楷體" w:hint="eastAsia"/>
                <w:spacing w:val="-8"/>
                <w:kern w:val="2"/>
                <w:szCs w:val="24"/>
              </w:rPr>
              <w:t>10</w:t>
            </w:r>
            <w:r w:rsidRPr="00BA300B">
              <w:rPr>
                <w:rFonts w:ascii="標楷體" w:eastAsia="標楷體" w:hAnsi="標楷體"/>
                <w:spacing w:val="-8"/>
                <w:kern w:val="2"/>
                <w:szCs w:val="24"/>
              </w:rPr>
              <w:t>屆第</w:t>
            </w:r>
            <w:r w:rsidRPr="00BA300B">
              <w:rPr>
                <w:rFonts w:ascii="標楷體" w:eastAsia="標楷體" w:hAnsi="標楷體" w:hint="eastAsia"/>
                <w:spacing w:val="-8"/>
                <w:kern w:val="2"/>
                <w:szCs w:val="24"/>
              </w:rPr>
              <w:t>4</w:t>
            </w:r>
            <w:r w:rsidRPr="00BA300B">
              <w:rPr>
                <w:rFonts w:ascii="標楷體" w:eastAsia="標楷體" w:hAnsi="標楷體"/>
                <w:spacing w:val="-8"/>
                <w:kern w:val="2"/>
                <w:szCs w:val="24"/>
              </w:rPr>
              <w:t>會期第</w:t>
            </w:r>
            <w:r w:rsidRPr="00BA300B">
              <w:rPr>
                <w:rFonts w:ascii="標楷體" w:eastAsia="標楷體" w:hAnsi="標楷體" w:hint="eastAsia"/>
                <w:spacing w:val="-8"/>
                <w:kern w:val="2"/>
                <w:szCs w:val="24"/>
              </w:rPr>
              <w:t>2</w:t>
            </w:r>
            <w:r w:rsidRPr="00BA300B">
              <w:rPr>
                <w:rFonts w:ascii="標楷體" w:eastAsia="標楷體" w:hAnsi="標楷體"/>
                <w:spacing w:val="-8"/>
                <w:kern w:val="2"/>
                <w:szCs w:val="24"/>
              </w:rPr>
              <w:t>次院會（110.9.24）決定：「交財政委員會審查」</w:t>
            </w:r>
          </w:p>
        </w:tc>
        <w:tc>
          <w:tcPr>
            <w:tcW w:w="198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trHeight w:val="1267"/>
          <w:jc w:val="center"/>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58"/>
              </w:numPr>
              <w:autoSpaceDN/>
              <w:spacing w:line="280" w:lineRule="exact"/>
              <w:jc w:val="both"/>
              <w:textAlignment w:val="auto"/>
              <w:rPr>
                <w:rFonts w:ascii="標楷體" w:eastAsia="標楷體" w:hAnsi="標楷體"/>
                <w:b/>
                <w:kern w:val="2"/>
                <w:szCs w:val="24"/>
              </w:rPr>
            </w:pPr>
          </w:p>
        </w:tc>
        <w:tc>
          <w:tcPr>
            <w:tcW w:w="466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金融監督管理委員會函送財團法人台灣金融研訓院等7家財團法人110年度決算書案</w:t>
            </w:r>
          </w:p>
        </w:tc>
        <w:tc>
          <w:tcPr>
            <w:tcW w:w="26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napToGrid w:val="0"/>
              <w:spacing w:line="320" w:lineRule="exact"/>
              <w:jc w:val="both"/>
              <w:textAlignment w:val="auto"/>
              <w:rPr>
                <w:rFonts w:ascii="標楷體" w:eastAsia="標楷體" w:hAnsi="標楷體"/>
                <w:spacing w:val="-8"/>
                <w:kern w:val="2"/>
                <w:szCs w:val="24"/>
              </w:rPr>
            </w:pPr>
            <w:r w:rsidRPr="00BA300B">
              <w:rPr>
                <w:rFonts w:ascii="標楷體" w:eastAsia="標楷體" w:hAnsi="標楷體"/>
                <w:spacing w:val="-8"/>
                <w:kern w:val="2"/>
                <w:szCs w:val="24"/>
              </w:rPr>
              <w:t>第</w:t>
            </w:r>
            <w:r w:rsidRPr="00BA300B">
              <w:rPr>
                <w:rFonts w:ascii="標楷體" w:eastAsia="標楷體" w:hAnsi="標楷體" w:hint="eastAsia"/>
                <w:spacing w:val="-8"/>
                <w:kern w:val="2"/>
                <w:szCs w:val="24"/>
              </w:rPr>
              <w:t>10</w:t>
            </w:r>
            <w:r w:rsidRPr="00BA300B">
              <w:rPr>
                <w:rFonts w:ascii="標楷體" w:eastAsia="標楷體" w:hAnsi="標楷體"/>
                <w:spacing w:val="-8"/>
                <w:kern w:val="2"/>
                <w:szCs w:val="24"/>
              </w:rPr>
              <w:t>屆第</w:t>
            </w:r>
            <w:r w:rsidRPr="00BA300B">
              <w:rPr>
                <w:rFonts w:ascii="標楷體" w:eastAsia="標楷體" w:hAnsi="標楷體" w:hint="eastAsia"/>
                <w:spacing w:val="-8"/>
                <w:kern w:val="2"/>
                <w:szCs w:val="24"/>
              </w:rPr>
              <w:t>6</w:t>
            </w:r>
            <w:r w:rsidRPr="00BA300B">
              <w:rPr>
                <w:rFonts w:ascii="標楷體" w:eastAsia="標楷體" w:hAnsi="標楷體"/>
                <w:spacing w:val="-8"/>
                <w:kern w:val="2"/>
                <w:szCs w:val="24"/>
              </w:rPr>
              <w:t>會期第</w:t>
            </w:r>
            <w:r w:rsidRPr="00BA300B">
              <w:rPr>
                <w:rFonts w:ascii="標楷體" w:eastAsia="標楷體" w:hAnsi="標楷體" w:hint="eastAsia"/>
                <w:spacing w:val="-8"/>
                <w:kern w:val="2"/>
                <w:szCs w:val="24"/>
              </w:rPr>
              <w:t>1</w:t>
            </w:r>
            <w:r w:rsidRPr="00BA300B">
              <w:rPr>
                <w:rFonts w:ascii="標楷體" w:eastAsia="標楷體" w:hAnsi="標楷體"/>
                <w:spacing w:val="-8"/>
                <w:kern w:val="2"/>
                <w:szCs w:val="24"/>
              </w:rPr>
              <w:t>次院會（11</w:t>
            </w:r>
            <w:r w:rsidRPr="00BA300B">
              <w:rPr>
                <w:rFonts w:ascii="標楷體" w:eastAsia="標楷體" w:hAnsi="標楷體" w:hint="eastAsia"/>
                <w:spacing w:val="-8"/>
                <w:kern w:val="2"/>
                <w:szCs w:val="24"/>
              </w:rPr>
              <w:t>1</w:t>
            </w:r>
            <w:r w:rsidRPr="00BA300B">
              <w:rPr>
                <w:rFonts w:ascii="標楷體" w:eastAsia="標楷體" w:hAnsi="標楷體"/>
                <w:spacing w:val="-8"/>
                <w:kern w:val="2"/>
                <w:szCs w:val="24"/>
              </w:rPr>
              <w:t>.9.2</w:t>
            </w:r>
            <w:r w:rsidRPr="00BA300B">
              <w:rPr>
                <w:rFonts w:ascii="標楷體" w:eastAsia="標楷體" w:hAnsi="標楷體" w:hint="eastAsia"/>
                <w:spacing w:val="-8"/>
                <w:kern w:val="2"/>
                <w:szCs w:val="24"/>
              </w:rPr>
              <w:t>3</w:t>
            </w:r>
            <w:r w:rsidRPr="00BA300B">
              <w:rPr>
                <w:rFonts w:ascii="標楷體" w:eastAsia="標楷體" w:hAnsi="標楷體"/>
                <w:spacing w:val="-8"/>
                <w:kern w:val="2"/>
                <w:szCs w:val="24"/>
              </w:rPr>
              <w:t>）決定：「交財政委員會審查」</w:t>
            </w:r>
          </w:p>
        </w:tc>
        <w:tc>
          <w:tcPr>
            <w:tcW w:w="198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bl>
    <w:p w:rsidR="00BA300B" w:rsidRPr="00BA300B" w:rsidRDefault="00BA300B" w:rsidP="00486153">
      <w:pPr>
        <w:widowControl w:val="0"/>
        <w:autoSpaceDN/>
        <w:jc w:val="both"/>
        <w:textAlignment w:val="auto"/>
        <w:rPr>
          <w:rFonts w:ascii="標楷體" w:eastAsia="標楷體" w:hAnsi="標楷體"/>
          <w:b/>
          <w:bCs/>
          <w:kern w:val="2"/>
          <w:sz w:val="32"/>
          <w:szCs w:val="32"/>
        </w:rPr>
      </w:pPr>
      <w:r w:rsidRPr="00BA300B">
        <w:rPr>
          <w:rFonts w:ascii="標楷體" w:eastAsia="標楷體" w:hAnsi="標楷體"/>
          <w:b/>
          <w:kern w:val="2"/>
          <w:sz w:val="32"/>
          <w:szCs w:val="32"/>
        </w:rPr>
        <w:br w:type="page"/>
      </w:r>
    </w:p>
    <w:p w:rsidR="00BA300B" w:rsidRPr="00BA300B" w:rsidRDefault="00BA300B" w:rsidP="00486153">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4" w:name="_Toc126576810"/>
      <w:bookmarkStart w:id="15" w:name="_Toc143873927"/>
      <w:r w:rsidRPr="00BA300B">
        <w:rPr>
          <w:rFonts w:ascii="標楷體" w:eastAsia="標楷體" w:hAnsi="標楷體" w:hint="eastAsia"/>
          <w:b/>
          <w:bCs/>
          <w:kern w:val="2"/>
          <w:sz w:val="32"/>
          <w:szCs w:val="32"/>
        </w:rPr>
        <w:t>五、行政命令(</w:t>
      </w:r>
      <w:r w:rsidR="004616AB">
        <w:rPr>
          <w:rFonts w:ascii="標楷體" w:eastAsia="標楷體" w:hAnsi="標楷體" w:hint="eastAsia"/>
          <w:b/>
          <w:bCs/>
          <w:kern w:val="2"/>
          <w:sz w:val="32"/>
          <w:szCs w:val="32"/>
        </w:rPr>
        <w:t>4</w:t>
      </w:r>
      <w:r w:rsidR="00B84815">
        <w:rPr>
          <w:rFonts w:ascii="標楷體" w:eastAsia="標楷體" w:hAnsi="標楷體" w:hint="eastAsia"/>
          <w:b/>
          <w:bCs/>
          <w:kern w:val="2"/>
          <w:sz w:val="32"/>
          <w:szCs w:val="32"/>
        </w:rPr>
        <w:t>4</w:t>
      </w:r>
      <w:r w:rsidRPr="00BA300B">
        <w:rPr>
          <w:rFonts w:ascii="標楷體" w:eastAsia="標楷體" w:hAnsi="標楷體" w:hint="eastAsia"/>
          <w:b/>
          <w:bCs/>
          <w:kern w:val="2"/>
          <w:sz w:val="32"/>
          <w:szCs w:val="32"/>
        </w:rPr>
        <w:t>案)</w:t>
      </w:r>
      <w:bookmarkEnd w:id="14"/>
      <w:bookmarkEnd w:id="15"/>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BA300B" w:rsidRPr="00BA300B" w:rsidTr="003300F2">
        <w:trPr>
          <w:cantSplit/>
          <w:trHeight w:val="851"/>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jc w:val="center"/>
              <w:textAlignment w:val="auto"/>
              <w:rPr>
                <w:rFonts w:ascii="標楷體" w:eastAsia="標楷體" w:hAnsi="標楷體"/>
                <w:b/>
                <w:bCs/>
                <w:kern w:val="2"/>
                <w:szCs w:val="24"/>
              </w:rPr>
            </w:pPr>
            <w:r w:rsidRPr="00BA300B">
              <w:rPr>
                <w:rFonts w:ascii="標楷體" w:eastAsia="標楷體" w:hAnsi="標楷體" w:hint="eastAsia"/>
                <w:b/>
                <w:bCs/>
                <w:kern w:val="2"/>
                <w:szCs w:val="24"/>
              </w:rPr>
              <w:t>序</w:t>
            </w:r>
            <w:r w:rsidRPr="00BA300B">
              <w:rPr>
                <w:rFonts w:ascii="標楷體" w:eastAsia="標楷體" w:hAnsi="標楷體"/>
                <w:b/>
                <w:bCs/>
                <w:kern w:val="2"/>
                <w:szCs w:val="24"/>
              </w:rPr>
              <w:t>號</w:t>
            </w: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jc w:val="center"/>
              <w:textAlignment w:val="auto"/>
              <w:rPr>
                <w:rFonts w:ascii="標楷體" w:eastAsia="標楷體" w:hAnsi="標楷體"/>
                <w:b/>
                <w:bCs/>
                <w:kern w:val="2"/>
                <w:szCs w:val="24"/>
              </w:rPr>
            </w:pPr>
            <w:r w:rsidRPr="00BA300B">
              <w:rPr>
                <w:rFonts w:ascii="標楷體" w:eastAsia="標楷體" w:hAnsi="標楷體"/>
                <w:b/>
                <w:bCs/>
                <w:kern w:val="2"/>
                <w:szCs w:val="24"/>
              </w:rPr>
              <w:t>議案名稱</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jc w:val="center"/>
              <w:textAlignment w:val="auto"/>
              <w:rPr>
                <w:rFonts w:ascii="標楷體" w:eastAsia="標楷體" w:hAnsi="標楷體"/>
                <w:b/>
                <w:bCs/>
                <w:kern w:val="2"/>
                <w:szCs w:val="24"/>
              </w:rPr>
            </w:pPr>
            <w:r w:rsidRPr="00BA300B">
              <w:rPr>
                <w:rFonts w:ascii="標楷體" w:eastAsia="標楷體" w:hAnsi="標楷體"/>
                <w:b/>
                <w:bCs/>
                <w:kern w:val="2"/>
                <w:szCs w:val="24"/>
              </w:rPr>
              <w:t>院會交付</w:t>
            </w:r>
            <w:r w:rsidRPr="00BA300B">
              <w:rPr>
                <w:rFonts w:ascii="標楷體" w:eastAsia="標楷體" w:hAnsi="標楷體" w:hint="eastAsia"/>
                <w:b/>
                <w:bCs/>
                <w:kern w:val="2"/>
                <w:szCs w:val="24"/>
              </w:rPr>
              <w:t>日</w:t>
            </w:r>
            <w:r w:rsidRPr="00BA300B">
              <w:rPr>
                <w:rFonts w:ascii="標楷體" w:eastAsia="標楷體" w:hAnsi="標楷體"/>
                <w:b/>
                <w:bCs/>
                <w:kern w:val="2"/>
                <w:szCs w:val="24"/>
              </w:rPr>
              <w:t>期</w:t>
            </w:r>
            <w:r w:rsidRPr="00BA300B">
              <w:rPr>
                <w:rFonts w:ascii="標楷體" w:eastAsia="標楷體" w:hAnsi="標楷體" w:hint="eastAsia"/>
                <w:b/>
                <w:bCs/>
                <w:kern w:val="2"/>
                <w:szCs w:val="24"/>
              </w:rPr>
              <w:t>及</w:t>
            </w:r>
            <w:r w:rsidRPr="00BA300B">
              <w:rPr>
                <w:rFonts w:ascii="標楷體" w:eastAsia="標楷體" w:hAnsi="標楷體"/>
                <w:b/>
                <w:bCs/>
                <w:kern w:val="2"/>
                <w:szCs w:val="24"/>
              </w:rPr>
              <w:t>會次</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jc w:val="center"/>
              <w:textAlignment w:val="auto"/>
              <w:rPr>
                <w:rFonts w:ascii="標楷體" w:eastAsia="標楷體" w:hAnsi="標楷體"/>
                <w:b/>
                <w:bCs/>
                <w:kern w:val="2"/>
                <w:szCs w:val="24"/>
              </w:rPr>
            </w:pPr>
            <w:r w:rsidRPr="00BA300B">
              <w:rPr>
                <w:rFonts w:ascii="標楷體" w:eastAsia="標楷體" w:hAnsi="標楷體"/>
                <w:b/>
                <w:bCs/>
                <w:kern w:val="2"/>
                <w:szCs w:val="24"/>
              </w:rPr>
              <w:t>備　　註</w:t>
            </w:r>
          </w:p>
        </w:tc>
      </w:tr>
      <w:tr w:rsidR="00BA300B"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E33DA3" w:rsidRDefault="00BA300B"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財政部函為修正「中央統籌分配稅款分配辦法」第十七條條文案。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E33DA3" w:rsidRDefault="00BA300B"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金融監督管理委員會函為修正「公開發行公司董事會議事辦法」第三條、第七條及第十九條條文案。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金融監督管理委員會函送「公開發行公司出席股東會使用委託書規則」部分條文案。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財政部函為修正「促進民間參與公共建設專業人員資格考試訓練發證管理及獎勵辦法」部分條文案。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財政部函送「適用生技醫藥產業發展條例緩課所得稅辦法」案。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財政部函為修正「物流中心貨物通關辦法」部分條文案。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財政部函為修正「海關管理保稅工廠辦法」部分條文案。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財政部函為修正「免稅商店設置管理辦法」部分條文案。</w:t>
            </w:r>
          </w:p>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財政部函為修正「保稅倉庫設立及管理辦法」部分條文及第七條附表案。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財政部函為修正「貨物通關自動化實施辦法」部分條文案。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財政部函為修正「通關網路經營許可及管理辦法」第二十五條、第二十六條及第二十六條之一條文案。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財政部函送「財政部110年度稅捐稽徵機關辦理納稅者權利保護業務績效及考核結果報告」案。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財政部函為修正「國有非公用不動產交換辦法」部分條文案。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財政部函為修正「海關事後稽核實施辦法」第六條條文案。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金融監督管理委員會函為修正「金融控股公司之創業投資事業子公司參與投資金融事業以外非上市或上櫃公司一定限額及應遵行事項辦法」第二條條文案。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財政部函送「財政部所屬國營事業機構公務員經營商業及從事兼職管理辦法」案。</w:t>
            </w:r>
          </w:p>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財政部函為中華民國106年9月22日訂定發布之「營利事業認列受控外國企業所得適用辦法」及106年11月14日訂定發布之「個人計算受控外國企業所得適用辦法」，分別自112年度及112年1月1日施行案。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1145"/>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金融監督管理委員會函送「商業銀行申請轉投資創業投資事業及管理顧問事業規定」案。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金融監督管理委員會函為修正「強制汽車責任保險承保及理賠作業處理辦法」第九條、第二十四條條文、「強制汽車責任保險各種準備金管理辦法」第二條、第三條及第十二條條文案。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13</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23</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行政院函為修正「中央對各級地方政府重大天然災害救災經費處理辦法」案。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30</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金融監督管理委員會、交通部函為修正「汽車之範圍及應訂立強制汽車責任保險契約之汽車種類」案。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第10屆第6會期第14次院會（111.12.30）決定：「交財政、交通兩委員會審查」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金融監督管理委員會、交通部函為修正「強制汽車責任保險保險期間」及「強制汽車責任保險費率表」案。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第10屆第6會期第14次院會（111.12.30）決定：「交財政、交通委員會審查」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1200"/>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財政部函為修正「海關管理保稅運貨工具辦法」部分條文案。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金融監督管理委員會函為修正「金融控股公司發行公司債辦法」案。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金融監督管理委員會函為修正「金融控股公司發起人負責人應具備資格條件負責人兼職限制及應遵行事項準則」第三條、第四條之一及第九條條文案。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金融監督管理委員會函為修正「證券投資信託事業負責人與業務人員管理規則」部分條文及「證券投資顧問事業負責人與業務人員管理規則」部分條文案。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金融監督管理委員會函為修正「期貨商管理規則」部分條文案。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金融監督管理委員會函為修正「金融機構辦理受災居民債務展延利息補貼辦法」部分條文案。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金融監督管理委員會函為修正「證券投資信託事業募集證券投資信託基金公開說明書應行記載事項準則」第六條及第十三條之一條文案。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金融監督管理委員會函為修正「境外基金管理辦法」部分條文案。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財政部函為修正「菸酒事業廢棄物再利用管理辦法」第二條、第四條條文及第七條附表案。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財政部函為修正「海關管理進出口貨棧辦法」部分條文案。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財政部、衛生福利部、經濟部函為修正「菸產製工廠設廠標準」第八條、第十條及第十二條條文案。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第10屆第7會期第10次院會(112.5.5)決定：「交財政、社會福利及衛生環境、經濟三委員會審查」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財政部函為修正「菸酒管理法第六條第一項第四款輸入匿報、短報菸酒為私菸、私酒之一定數量」案。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財政部函為修正「菸酒管理法第六條第一項第五款中華民國漁船載運菸酒為私菸、私酒之一定數量」案。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財政部函為修正「菸酒稅稽徵規則」部分條文案。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財政部函為修正「進口貨物稅則預先審核實施辦法」部分條文案。</w:t>
            </w:r>
          </w:p>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金融監督管理委員會函為修正「銀行負責人應具備資格條件兼職限制及應遵行事項準則」部分條文案。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財政部函為修正「貨棧貨櫃集散站保稅倉庫物流中心及海關指定業者實施自主管理辦法」案。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財政部函為修正「海關管理貨櫃集散站辦法」部分條文案。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金融監督管理委員會函為修正「外國銀行在臺分行發行新臺幣金融債券辦法」第二條及第四條條文案。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中央銀行函為修正「中央銀行所屬事業機構人事管理辦法」部分條文案。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財政部函為修正「民間參與公共建設申請及審核程序爭議處理規則」部分條文案。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財政部函送「促進民間參與公共建設案件履約爭議調解會組織準則」、「促進民間參與公共建設案件履約爭議調解規則」及「促進民間參與公共建設案件履約爭議調解收費辦法」案。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842"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bl>
    <w:p w:rsidR="00BA300B" w:rsidRPr="00BA300B" w:rsidRDefault="00BA300B" w:rsidP="00486153">
      <w:pPr>
        <w:widowControl w:val="0"/>
        <w:autoSpaceDN/>
        <w:jc w:val="both"/>
        <w:textAlignment w:val="auto"/>
        <w:rPr>
          <w:rFonts w:ascii="標楷體" w:eastAsia="標楷體" w:hAnsi="標楷體"/>
          <w:b/>
          <w:bCs/>
          <w:kern w:val="2"/>
          <w:sz w:val="32"/>
          <w:szCs w:val="32"/>
        </w:rPr>
      </w:pPr>
      <w:r w:rsidRPr="00BA300B">
        <w:rPr>
          <w:rFonts w:ascii="標楷體" w:eastAsia="標楷體" w:hAnsi="標楷體"/>
          <w:b/>
          <w:kern w:val="2"/>
          <w:sz w:val="32"/>
          <w:szCs w:val="32"/>
        </w:rPr>
        <w:br w:type="page"/>
      </w:r>
    </w:p>
    <w:p w:rsidR="00BA300B" w:rsidRPr="00BA300B" w:rsidRDefault="00BA300B" w:rsidP="00486153">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6" w:name="_Toc126576811"/>
      <w:bookmarkStart w:id="17" w:name="_Toc143873928"/>
      <w:r w:rsidRPr="00BA300B">
        <w:rPr>
          <w:rFonts w:ascii="標楷體" w:eastAsia="標楷體" w:hAnsi="標楷體" w:hint="eastAsia"/>
          <w:b/>
          <w:bCs/>
          <w:kern w:val="2"/>
          <w:sz w:val="32"/>
          <w:szCs w:val="32"/>
        </w:rPr>
        <w:t>六、其他議案</w:t>
      </w:r>
      <w:r w:rsidRPr="00BA300B">
        <w:rPr>
          <w:rFonts w:ascii="標楷體" w:eastAsia="標楷體" w:hAnsi="標楷體"/>
          <w:b/>
          <w:bCs/>
          <w:kern w:val="2"/>
          <w:sz w:val="32"/>
          <w:szCs w:val="32"/>
        </w:rPr>
        <w:t>(</w:t>
      </w:r>
      <w:r w:rsidRPr="00BA300B">
        <w:rPr>
          <w:rFonts w:ascii="標楷體" w:eastAsia="標楷體" w:hAnsi="標楷體" w:hint="eastAsia"/>
          <w:b/>
          <w:bCs/>
          <w:kern w:val="2"/>
          <w:sz w:val="32"/>
          <w:szCs w:val="32"/>
        </w:rPr>
        <w:t>62</w:t>
      </w:r>
      <w:r w:rsidR="00DF7336">
        <w:rPr>
          <w:rFonts w:ascii="標楷體" w:eastAsia="標楷體" w:hAnsi="標楷體" w:hint="eastAsia"/>
          <w:b/>
          <w:bCs/>
          <w:kern w:val="2"/>
          <w:sz w:val="32"/>
          <w:szCs w:val="32"/>
        </w:rPr>
        <w:t>3</w:t>
      </w:r>
      <w:r w:rsidRPr="00BA300B">
        <w:rPr>
          <w:rFonts w:ascii="標楷體" w:eastAsia="標楷體" w:hAnsi="標楷體"/>
          <w:b/>
          <w:bCs/>
          <w:kern w:val="2"/>
          <w:sz w:val="32"/>
          <w:szCs w:val="32"/>
        </w:rPr>
        <w:t>案</w:t>
      </w:r>
      <w:r w:rsidRPr="00BA300B">
        <w:rPr>
          <w:rFonts w:ascii="標楷體" w:eastAsia="標楷體" w:hAnsi="標楷體" w:hint="eastAsia"/>
          <w:b/>
          <w:bCs/>
          <w:kern w:val="2"/>
          <w:sz w:val="32"/>
          <w:szCs w:val="32"/>
        </w:rPr>
        <w:t>)</w:t>
      </w:r>
      <w:bookmarkEnd w:id="16"/>
      <w:bookmarkEnd w:id="17"/>
    </w:p>
    <w:p w:rsidR="00BA300B" w:rsidRPr="00254645" w:rsidRDefault="00BA300B" w:rsidP="00486153">
      <w:pPr>
        <w:pStyle w:val="3"/>
        <w:ind w:leftChars="250" w:left="600"/>
        <w:rPr>
          <w:sz w:val="28"/>
          <w:szCs w:val="28"/>
        </w:rPr>
      </w:pPr>
      <w:bookmarkStart w:id="18" w:name="_Toc126576812"/>
      <w:bookmarkStart w:id="19" w:name="_Toc143873929"/>
      <w:r w:rsidRPr="00254645">
        <w:rPr>
          <w:sz w:val="28"/>
          <w:szCs w:val="28"/>
        </w:rPr>
        <w:t>(</w:t>
      </w:r>
      <w:r w:rsidRPr="00254645">
        <w:rPr>
          <w:rFonts w:hint="eastAsia"/>
          <w:sz w:val="28"/>
          <w:szCs w:val="28"/>
        </w:rPr>
        <w:t>一</w:t>
      </w:r>
      <w:r w:rsidRPr="00254645">
        <w:rPr>
          <w:sz w:val="28"/>
          <w:szCs w:val="28"/>
        </w:rPr>
        <w:t>)</w:t>
      </w:r>
      <w:r w:rsidRPr="00254645">
        <w:rPr>
          <w:rFonts w:hint="eastAsia"/>
          <w:sz w:val="28"/>
          <w:szCs w:val="28"/>
        </w:rPr>
        <w:t>預算報告案(62</w:t>
      </w:r>
      <w:r w:rsidR="00DF7336">
        <w:rPr>
          <w:rFonts w:hint="eastAsia"/>
          <w:sz w:val="28"/>
          <w:szCs w:val="28"/>
        </w:rPr>
        <w:t>2</w:t>
      </w:r>
      <w:r w:rsidRPr="00254645">
        <w:rPr>
          <w:sz w:val="28"/>
          <w:szCs w:val="28"/>
        </w:rPr>
        <w:t>案</w:t>
      </w:r>
      <w:r w:rsidRPr="00254645">
        <w:rPr>
          <w:rFonts w:hint="eastAsia"/>
          <w:sz w:val="28"/>
          <w:szCs w:val="28"/>
        </w:rPr>
        <w:t>)</w:t>
      </w:r>
      <w:bookmarkEnd w:id="18"/>
      <w:bookmarkEnd w:id="19"/>
    </w:p>
    <w:tbl>
      <w:tblPr>
        <w:tblW w:w="95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4"/>
        <w:gridCol w:w="4670"/>
        <w:gridCol w:w="2871"/>
        <w:gridCol w:w="1507"/>
      </w:tblGrid>
      <w:tr w:rsidR="00BA300B" w:rsidRPr="00BA300B" w:rsidTr="009F78D5">
        <w:trPr>
          <w:trHeight w:val="491"/>
          <w:jc w:val="center"/>
        </w:trPr>
        <w:tc>
          <w:tcPr>
            <w:tcW w:w="534" w:type="dxa"/>
            <w:tcBorders>
              <w:top w:val="single" w:sz="12" w:space="0" w:color="auto"/>
              <w:left w:val="single" w:sz="4" w:space="0" w:color="auto"/>
              <w:bottom w:val="single" w:sz="12" w:space="0" w:color="auto"/>
              <w:right w:val="single" w:sz="4" w:space="0" w:color="auto"/>
            </w:tcBorders>
            <w:vAlign w:val="center"/>
          </w:tcPr>
          <w:p w:rsidR="00BA300B" w:rsidRPr="005F5008" w:rsidRDefault="00BA300B" w:rsidP="005F5008">
            <w:pPr>
              <w:widowControl w:val="0"/>
              <w:tabs>
                <w:tab w:val="left" w:pos="567"/>
              </w:tabs>
              <w:autoSpaceDN/>
              <w:spacing w:line="300" w:lineRule="exact"/>
              <w:jc w:val="center"/>
              <w:textAlignment w:val="auto"/>
              <w:rPr>
                <w:rFonts w:ascii="標楷體" w:eastAsia="標楷體" w:hAnsi="標楷體"/>
                <w:b/>
                <w:spacing w:val="-20"/>
                <w:kern w:val="2"/>
                <w:szCs w:val="24"/>
              </w:rPr>
            </w:pPr>
            <w:r w:rsidRPr="005F5008">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tabs>
                <w:tab w:val="left" w:pos="567"/>
              </w:tabs>
              <w:autoSpaceDN/>
              <w:spacing w:line="30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tabs>
                <w:tab w:val="left" w:pos="567"/>
              </w:tabs>
              <w:autoSpaceDN/>
              <w:snapToGrid w:val="0"/>
              <w:spacing w:line="320" w:lineRule="exact"/>
              <w:jc w:val="center"/>
              <w:textAlignment w:val="auto"/>
              <w:rPr>
                <w:rFonts w:ascii="標楷體" w:eastAsia="標楷體" w:hAnsi="標楷體"/>
                <w:b/>
                <w:spacing w:val="-20"/>
                <w:kern w:val="2"/>
                <w:szCs w:val="24"/>
              </w:rPr>
            </w:pPr>
            <w:r w:rsidRPr="00BA300B">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tabs>
                <w:tab w:val="left" w:pos="567"/>
              </w:tabs>
              <w:autoSpaceDN/>
              <w:spacing w:line="300" w:lineRule="exact"/>
              <w:jc w:val="center"/>
              <w:textAlignment w:val="auto"/>
              <w:rPr>
                <w:rFonts w:ascii="標楷體" w:eastAsia="標楷體" w:hAnsi="標楷體"/>
                <w:b/>
                <w:spacing w:val="-20"/>
                <w:kern w:val="2"/>
                <w:szCs w:val="24"/>
              </w:rPr>
            </w:pPr>
            <w:r w:rsidRPr="00BA300B">
              <w:rPr>
                <w:rFonts w:ascii="標楷體" w:eastAsia="標楷體" w:hAnsi="標楷體" w:hint="eastAsia"/>
                <w:b/>
                <w:spacing w:val="-20"/>
                <w:kern w:val="2"/>
                <w:szCs w:val="24"/>
              </w:rPr>
              <w:t>備    註</w:t>
            </w:r>
          </w:p>
        </w:tc>
      </w:tr>
      <w:tr w:rsidR="00BA300B" w:rsidRPr="00BA300B" w:rsidTr="003E0146">
        <w:trPr>
          <w:cantSplit/>
          <w:trHeight w:val="655"/>
          <w:jc w:val="center"/>
        </w:trPr>
        <w:tc>
          <w:tcPr>
            <w:tcW w:w="5204" w:type="dxa"/>
            <w:gridSpan w:val="2"/>
            <w:tcBorders>
              <w:top w:val="single" w:sz="12"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tabs>
                <w:tab w:val="left" w:pos="567"/>
              </w:tabs>
              <w:autoSpaceDN/>
              <w:snapToGrid w:val="0"/>
              <w:spacing w:line="32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1.財政部主管（93案）</w:t>
            </w:r>
          </w:p>
        </w:tc>
        <w:tc>
          <w:tcPr>
            <w:tcW w:w="4378" w:type="dxa"/>
            <w:gridSpan w:val="2"/>
            <w:tcBorders>
              <w:top w:val="single" w:sz="12" w:space="0" w:color="auto"/>
              <w:left w:val="single" w:sz="4" w:space="0" w:color="auto"/>
              <w:bottom w:val="single" w:sz="4" w:space="0" w:color="auto"/>
              <w:right w:val="single" w:sz="4" w:space="0" w:color="auto"/>
            </w:tcBorders>
          </w:tcPr>
          <w:p w:rsidR="00BA300B" w:rsidRPr="00BA300B" w:rsidRDefault="00BA300B" w:rsidP="00486153">
            <w:pPr>
              <w:widowControl w:val="0"/>
              <w:tabs>
                <w:tab w:val="left" w:pos="567"/>
              </w:tabs>
              <w:autoSpaceDN/>
              <w:spacing w:line="320" w:lineRule="exact"/>
              <w:jc w:val="both"/>
              <w:textAlignment w:val="auto"/>
              <w:rPr>
                <w:rFonts w:ascii="標楷體" w:eastAsia="標楷體" w:hAnsi="標楷體"/>
                <w:b/>
                <w:kern w:val="2"/>
                <w:szCs w:val="24"/>
              </w:rPr>
            </w:pPr>
          </w:p>
        </w:tc>
      </w:tr>
      <w:tr w:rsidR="00BA300B" w:rsidRPr="00BA300B" w:rsidTr="00DF7336">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財政部函送該部主管</w:t>
            </w:r>
            <w:r w:rsidRPr="00BA300B">
              <w:rPr>
                <w:rFonts w:ascii="標楷體" w:eastAsia="標楷體" w:hAnsi="標楷體"/>
                <w:kern w:val="2"/>
                <w:szCs w:val="24"/>
              </w:rPr>
              <w:t>110年度預算案所編「財政部共用資料中心資源擴充計畫」等4項計畫之選擇方案及替代方案成本效益分析報告與相關財源籌措及資金運用說明案。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110年度中央政府總預算決議，檢送財政收支劃分法修法專案報告案。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）決定：「交財政委員會處理」</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110年度中央政府總預算決議，檢送行政院公營事業民營化基金退場計畫專案報告案。</w:t>
            </w:r>
          </w:p>
        </w:tc>
        <w:tc>
          <w:tcPr>
            <w:tcW w:w="2871" w:type="dxa"/>
            <w:tcBorders>
              <w:top w:val="single" w:sz="4" w:space="0" w:color="auto"/>
              <w:left w:val="single" w:sz="4" w:space="0" w:color="auto"/>
              <w:bottom w:val="single" w:sz="4" w:space="0" w:color="000000"/>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屆第3會期第9次院會（1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.23）決定：「交財政委員會處理」</w:t>
            </w:r>
          </w:p>
        </w:tc>
        <w:tc>
          <w:tcPr>
            <w:tcW w:w="1507" w:type="dxa"/>
            <w:tcBorders>
              <w:top w:val="single" w:sz="4" w:space="0" w:color="auto"/>
              <w:left w:val="single" w:sz="4" w:space="0" w:color="auto"/>
              <w:bottom w:val="single" w:sz="4" w:space="0" w:color="000000"/>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110年度中央政府總預算決議，檢送提升臺灣土地銀行公司資本適足率具體措施書面報告案。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0</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110年度中央政府總預算決議，檢送囤房稅具體政策規劃內容書面報告案。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屆第3會期第11會（1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5.7）決定</w:t>
            </w:r>
            <w:r w:rsidRPr="00BA300B">
              <w:rPr>
                <w:rFonts w:ascii="標楷體" w:eastAsia="標楷體" w:hAnsi="標楷體" w:hint="eastAsia"/>
                <w:kern w:val="2"/>
                <w:szCs w:val="24"/>
              </w:rPr>
              <w:t>：「交財政委員會審查」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110年度中央政府總預算決議，檢送落實加強預售屋交易所得查核書面報告案。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屆第3會期第11會（1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5.7）決定</w:t>
            </w:r>
            <w:r w:rsidRPr="00BA300B">
              <w:rPr>
                <w:rFonts w:ascii="標楷體" w:eastAsia="標楷體" w:hAnsi="標楷體" w:hint="eastAsia"/>
                <w:kern w:val="2"/>
                <w:szCs w:val="24"/>
              </w:rPr>
              <w:t>：「交財政委員會審查」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110年度中央政府總預算決議，檢送督促地方政府適當調整房屋稅稅基書面報告案。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屆第3會期第11會（1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5.7）決定</w:t>
            </w:r>
            <w:r w:rsidRPr="00BA300B">
              <w:rPr>
                <w:rFonts w:ascii="標楷體" w:eastAsia="標楷體" w:hAnsi="標楷體" w:hint="eastAsia"/>
                <w:kern w:val="2"/>
                <w:szCs w:val="24"/>
              </w:rPr>
              <w:t>：「交財政委員會審查」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110年度中央政府總預算決議，檢送「稅捐稽徵作業績效類考核」新增多屋者評分之可行性書面報告案。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110年度中央政府總預算決議，檢送推動稅務用途</w:t>
            </w:r>
            <w:r w:rsidRPr="00BA300B">
              <w:rPr>
                <w:rFonts w:ascii="標楷體" w:eastAsia="標楷體" w:hAnsi="標楷體" w:hint="eastAsia"/>
                <w:kern w:val="2"/>
                <w:szCs w:val="24"/>
              </w:rPr>
              <w:t>資訊(</w:t>
            </w:r>
            <w:r w:rsidRPr="00BA300B">
              <w:rPr>
                <w:rFonts w:ascii="標楷體" w:eastAsia="標楷體" w:hAnsi="標楷體"/>
                <w:kern w:val="2"/>
                <w:szCs w:val="24"/>
              </w:rPr>
              <w:t>金融帳戶資訊</w:t>
            </w:r>
            <w:r w:rsidRPr="00BA300B">
              <w:rPr>
                <w:rFonts w:ascii="標楷體" w:eastAsia="標楷體" w:hAnsi="標楷體" w:hint="eastAsia"/>
                <w:kern w:val="2"/>
                <w:szCs w:val="24"/>
              </w:rPr>
              <w:t>及國別報告)</w:t>
            </w:r>
            <w:r w:rsidRPr="00BA300B">
              <w:rPr>
                <w:rFonts w:ascii="標楷體" w:eastAsia="標楷體" w:hAnsi="標楷體"/>
                <w:kern w:val="2"/>
                <w:szCs w:val="24"/>
              </w:rPr>
              <w:t>交換進展及後續規劃書面報告案。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110年度中央政府總預算決議，檢送賦稅署擬定虛擬通貨相關稅收框架書面報告案。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110年度中央政府總預算決議，檢送臺北國稅局疏減訟源及納保案件辦理情形書面報告案。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110年度中央政府總預算決議，檢送高雄國稅局疏減訟源及納保案件辦理情形書面報告案。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110年度中央政府總預算決議，檢送北區國稅局疏減訟源及納保案件辦理情形書面報告案。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110年度中央政府總預算決議，檢送中區國稅局疏減訟源及納保案件辦理情形書面報告案。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110年度中央政府總預算決議，檢送南區國稅局疏減訟源及納保案件辦理情形書面報告案。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財政部函送公股銀行紓困案件數、產業別及金額</w:t>
            </w:r>
            <w:r w:rsidRPr="00BA300B">
              <w:rPr>
                <w:rFonts w:ascii="標楷體" w:eastAsia="標楷體" w:hAnsi="標楷體"/>
                <w:kern w:val="2"/>
                <w:szCs w:val="24"/>
              </w:rPr>
              <w:t>110年第1季統計表案。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財政部函送公股銀行紓困案件數、產業別及金額111年第1季統計表案。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110年度中央政府總預算決議，檢送「彰化商業銀行與臺灣中小企業銀行授信資產品質檢討改善報告」案。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110年度中央政府總預算決議，檢送關貿網路股份有限公司爭議事項書面報告案</w:t>
            </w:r>
            <w:r w:rsidRPr="00BA300B">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110年度中央政府總預算決議，檢送國庫署強化債務管理書面報告案。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110年度中央政府總預算決議，檢送五區國稅局稅務獎勵金核發情形及法制化作業辦理情形書面報告案。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110年度中央政府總預算決議，檢送關務署「海關巡緝艇汰舊換新計畫」書面報告案。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110年度中央政府總預算決議，檢送財政資訊中心智能稅務服務計畫總經費等資訊書面報告案。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110年度中央政府總預算決議，檢送財政資訊中心補列智能稅務服務計畫總經費等資訊書面報告案。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110年度中央政府總預算決議，檢送關貿網路股份有限公司辦理109年振興三倍券預購等檢討書面報告案。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財政部函為110年度中央政府總預算決議，檢送建立「房地交易逃漏稅查詢系統」書面報告案。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w:t>
            </w:r>
            <w:r w:rsidRPr="00BA300B">
              <w:rPr>
                <w:rFonts w:ascii="標楷體" w:eastAsia="標楷體" w:hAnsi="標楷體"/>
                <w:kern w:val="2"/>
                <w:szCs w:val="24"/>
              </w:rPr>
              <w:t>0</w:t>
            </w:r>
            <w:r w:rsidRPr="00BA300B">
              <w:rPr>
                <w:rFonts w:ascii="標楷體" w:eastAsia="標楷體" w:hAnsi="標楷體" w:hint="eastAsia"/>
                <w:kern w:val="2"/>
                <w:szCs w:val="24"/>
              </w:rPr>
              <w:t>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11.19）決定</w:t>
            </w:r>
            <w:r w:rsidRPr="00BA300B">
              <w:rPr>
                <w:rFonts w:ascii="標楷體" w:eastAsia="標楷體" w:hAnsi="標楷體" w:hint="eastAsia"/>
                <w:kern w:val="2"/>
                <w:szCs w:val="24"/>
              </w:rPr>
              <w:t>：「交財政委員會審查」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財政部函送「協助各機關推動民間參與公共建</w:t>
            </w:r>
          </w:p>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設計畫(111年－114年)」之選擇方案及替代方案成本效益分析，暨相關財源籌措及資金運用說明案。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財政部函送國有財產署「辦公廳舍取得案」之選擇方案及替代方案成本效益分析與相關財源籌措及資金運用說明案。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財政部函送國有財產署「國有非公用文化資產修復及管理維護計畫」之選擇方案及替代方案成本效益分析，暨相關財源籌措及資金運用說明案。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財政部函送「110年度中央政府債務控管情形報告」案。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w:t>
            </w:r>
            <w:r w:rsidRPr="00BA300B">
              <w:rPr>
                <w:rFonts w:ascii="標楷體" w:eastAsia="標楷體" w:hAnsi="標楷體"/>
                <w:kern w:val="2"/>
                <w:szCs w:val="24"/>
              </w:rPr>
              <w:t>1</w:t>
            </w:r>
            <w:r w:rsidRPr="00BA300B">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財政部函送公股銀行紓困案件數、產業別及金額110年第2季統計表案。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w:t>
            </w:r>
            <w:r w:rsidRPr="00BA300B">
              <w:rPr>
                <w:rFonts w:ascii="標楷體" w:eastAsia="標楷體" w:hAnsi="標楷體"/>
                <w:kern w:val="2"/>
                <w:szCs w:val="24"/>
              </w:rPr>
              <w:t>1</w:t>
            </w:r>
            <w:r w:rsidRPr="00BA300B">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財政部函送公股銀行紓困案件數、產業別及金額110年第3季統計表案。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w:t>
            </w:r>
            <w:r w:rsidRPr="00BA300B">
              <w:rPr>
                <w:rFonts w:ascii="標楷體" w:eastAsia="標楷體" w:hAnsi="標楷體"/>
                <w:kern w:val="2"/>
                <w:szCs w:val="24"/>
              </w:rPr>
              <w:t>1</w:t>
            </w:r>
            <w:r w:rsidRPr="00BA300B">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財政部函為110年度中央政府總預算決議，檢送國有財產署廢棄物棄置案件處理情形書面報告案。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1.3.4）決定：「交財政委員會審查」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110年度中央政府總預算決議，檢送賦稅署</w:t>
            </w:r>
            <w:r w:rsidRPr="00BA300B">
              <w:rPr>
                <w:rFonts w:ascii="標楷體" w:eastAsia="標楷體" w:hAnsi="標楷體" w:hint="eastAsia"/>
                <w:kern w:val="2"/>
                <w:szCs w:val="24"/>
              </w:rPr>
              <w:t>督導各地區國稅局針對預售屋交易加強查核</w:t>
            </w:r>
            <w:r w:rsidRPr="00BA300B">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屆第5會期第5次院會（1</w:t>
            </w:r>
            <w:r w:rsidRPr="00BA300B">
              <w:rPr>
                <w:rFonts w:ascii="標楷體" w:eastAsia="標楷體" w:hAnsi="標楷體"/>
                <w:kern w:val="2"/>
                <w:szCs w:val="24"/>
              </w:rPr>
              <w:t>1</w:t>
            </w:r>
            <w:r w:rsidRPr="00BA300B">
              <w:rPr>
                <w:rFonts w:ascii="標楷體" w:eastAsia="標楷體" w:hAnsi="標楷體" w:hint="eastAsia"/>
                <w:kern w:val="2"/>
                <w:szCs w:val="24"/>
              </w:rPr>
              <w:t>1.3.25）決定：「交財政委員會審查」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110年度中央政府總預算決議，檢送關務署</w:t>
            </w:r>
            <w:r w:rsidRPr="00BA300B">
              <w:rPr>
                <w:rFonts w:ascii="標楷體" w:eastAsia="標楷體" w:hAnsi="標楷體" w:hint="eastAsia"/>
                <w:kern w:val="2"/>
                <w:szCs w:val="24"/>
              </w:rPr>
              <w:t>延長監控錄影系統保存期限</w:t>
            </w:r>
            <w:r w:rsidRPr="00BA300B">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5</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財政部函為110年度中央政府總預算附屬單位預算決議，檢送臺灣金融控股股份有限公司決議第17項書面報告案。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屆第5會期第5次院會（1</w:t>
            </w:r>
            <w:r w:rsidRPr="00BA300B">
              <w:rPr>
                <w:rFonts w:ascii="標楷體" w:eastAsia="標楷體" w:hAnsi="標楷體"/>
                <w:kern w:val="2"/>
                <w:szCs w:val="24"/>
              </w:rPr>
              <w:t>11.4</w:t>
            </w:r>
            <w:r w:rsidRPr="00BA300B">
              <w:rPr>
                <w:rFonts w:ascii="標楷體" w:eastAsia="標楷體" w:hAnsi="標楷體" w:hint="eastAsia"/>
                <w:kern w:val="2"/>
                <w:szCs w:val="24"/>
              </w:rPr>
              <w:t>.</w:t>
            </w:r>
            <w:r w:rsidRPr="00BA300B">
              <w:rPr>
                <w:rFonts w:ascii="標楷體" w:eastAsia="標楷體" w:hAnsi="標楷體"/>
                <w:kern w:val="2"/>
                <w:szCs w:val="24"/>
              </w:rPr>
              <w:t>15</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財政部函送公股銀行紓困案件數、產業別及金額110年第4季統計表案。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屆第5會期第9次院會（1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財政部函110年度中央政府總預算附屬單位預算決議，檢送臺灣金融控股股份有限公司決議第22項以KYB角度落實保護消費者書面報告案。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w:t>
            </w:r>
            <w:r w:rsidRPr="00BA300B">
              <w:rPr>
                <w:rFonts w:ascii="標楷體" w:eastAsia="標楷體" w:hAnsi="標楷體"/>
                <w:kern w:val="2"/>
                <w:szCs w:val="24"/>
              </w:rPr>
              <w:t>0</w:t>
            </w:r>
            <w:r w:rsidRPr="00BA300B">
              <w:rPr>
                <w:rFonts w:ascii="標楷體" w:eastAsia="標楷體" w:hAnsi="標楷體" w:hint="eastAsia"/>
                <w:kern w:val="2"/>
                <w:szCs w:val="24"/>
              </w:rPr>
              <w:t>次院會（1</w:t>
            </w:r>
            <w:r w:rsidRPr="00BA300B">
              <w:rPr>
                <w:rFonts w:ascii="標楷體" w:eastAsia="標楷體" w:hAnsi="標楷體"/>
                <w:kern w:val="2"/>
                <w:szCs w:val="24"/>
              </w:rPr>
              <w:t>11.4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財政部函為111年度中央政府總預算決議，檢送歲入部分第1款第1項決議第7項「調降汽機車貨物稅之可能性」書面報告案。</w:t>
            </w:r>
            <w:r w:rsidRPr="00BA300B">
              <w:rPr>
                <w:rFonts w:ascii="標楷體" w:eastAsia="標楷體" w:hAnsi="標楷體" w:hint="eastAsia"/>
                <w:kern w:val="2"/>
                <w:szCs w:val="24"/>
              </w:rPr>
              <w:tab/>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第10屆第5會期第14次院會（111.5.27）決定：「交財政委員會審查」</w:t>
            </w:r>
            <w:r w:rsidRPr="00BA300B">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財政部函為110年度中央政府總預算附屬單位預算決議，檢送臺灣金融控股公司決議第19項提升經營效率報告案。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9.30）決定：「交財政委員會處理」</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110年度中央政府總預算決議，檢送公股金融機構進用香港金融人才去識別化資料案。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財政部函為110年度中央政府總預算決議，檢送「臺美基礎建設計畫融資」及「離岸風電融資項目」去識別化資料案。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財政部函為110年度中央政府總預算附屬單位預算決議，檢送臺灣金融控股股份有限公司決議第24項臺銀人壽「IFRS17造成財務衝擊之因應措施」書面報告案。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財政部函為110年度中央政府總預算附屬單位預算決議，檢送中央政府債務基金決議第7項分析各年期公債申購情形書面報告案。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財政部函為111年度中央政府總預算決議，檢送歲出部分第10款第1項決議（三十三）縣市合併升格後財政收支計算書面報告案。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財政部函為111年度中央政府總預算決議，檢送歲出部分第10款第2項決議（十八）國庫署新竹縣市等地方政府財務現況書面報告案。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財政部函為111年度中央政府總預算決議，檢送歲出部分第10款第1項決議（四十四）現行所有稅制無法有效合理管控房價書面報告案。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財政部函為111年度中央政府總預算決議，檢送歲出部分第10款第2項決議（十六）潤寅案等金融案件檢討及責任追究書面報告案。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財政部函為111年度中央政府總預算決議，檢送歲入部分第1款第1項決議（六）「貨物稅改革」書面報告案。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財政部函為111年度中央政府總預算決議，檢送歲出部分第10款第3項決議（二十一）賦稅署虛擬通貨課稅可行方案書面報告案。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財政部函為111年度中央政府總預算決議，檢送歲出部分第10款第10項決議第22項國有財產署捐贈、出租、讓售移轉予國家住宅及都市更新中心之土地使用進度書面報告案。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財政部函為111年度中央政府總預算決議，檢送歲出部分第10款第1項決議第47項轉投資事業公股代表董事改派與健全治理書面報告案。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財政部函為111年度中央政府總預算決議，檢送歲出部分第10款第10項決議第18項國有財產署國有非公用交通、水利用地標售作業改善措施書面報告案。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財政部函為111年度中央政府總預算決議，檢送歲出部分第10款第1項決議第7項檢討改進促參案件前置作業費用補助作業書面報告案。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財政部函為111年度中央政府總預算決議，檢送歲出部分第10款第1項決議第8項精簡促進民間參與公共建設案件前置作業補助經費書面報告案。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財政部函為111年度中央政府總預算決議，檢送歲出部分第10款第2項決議第5項國庫署評估建立編列債務還本機制書面報告案。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財政部函為111年度中央政府總預算決議，檢送歲出部分第2款第1項決議第96項各特別預算舉債情形制定還款規劃書面報告案。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財政部函為111年度中央政府總預算決議，檢送歲出部分第10款第1項決議第31項追討欠稅大戶策略書面報告案。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111年度中央政府總預算決議，檢送歲出部分第10款第1項決議第19項輔導主辦機關落實促參預評估書面報告案。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財政部函為111年度中央政府總預算決議，檢送歲出部分第10款第1項決議第18項有效減債措施書面報告案。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財政部函為111年度中央政府總預算決議，檢送歲出部分第10款第10項決議第24項國有財產署督導各機關長期閒置、低度利用國有公用土地進行處理書面報告案。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財政部函為111年度中央政府總預算決議，檢送歲出部分第10款第10項決議第25項國有財產署對中央及地方機關國有公用財產管理情形增加檢核次數書面報告案。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財政部函為111年度中央政府總預算決議，檢送歲出部分第10款第2項決議第17項國庫署新興菸品之管理書面報告案。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財政部函為111年度中央政府總預算決議，檢送歲出部分第10款第1項決議第16項「促參案解約案件原因分析及檢討」書面報告案。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財政部函為111年度中央政府總預算決議，檢送歲出部分第10款第1項決議第22項國有財產署國有非公用土地遭違規使用等改善措施書面報告案。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財政部函為111年度中央政府總預算決議，檢送歲入部分第1款第1項決議第3項公股董監事行使職權時對於ESG之相關建言書面報告案。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財政部函為111年度中央政府總預算決議，檢送歲出部分第10款第10項決議第26項國有財產署政府機關占用國有非公用土地執行改善方案書面報告案。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財政部函為111年度中央政府總預算決議，檢送歲出部分第26款第1項決議第7項精進直轄市及縣市政府財政紀律方案書面報告案。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財政部函為111年度中央政府總預算決議，檢送精簡委託研究經費書面報告案。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第10屆第6會期第10次院會（111.12.2）決定：「交財政委員會審查」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財政部函為111年度中央政府總預算決議，檢送旅客行李檢查及貨物查緝處理經費書面報告案。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第10屆第6會期第10次院會（111.12.2）決定：「交財政委員會審查」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財政部函為111年度中央政府總預算決議，檢送跨縣市置產之房屋稅率累進計算公式可行性書面報告案。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第10屆第6會期第10次院會（111.12.2）決定：「交財政委員會審查」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財政部函送「111年度中央政府債務控管情形報告」案。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屆第6會期第13次院會（1</w:t>
            </w:r>
            <w:r w:rsidRPr="00BA300B">
              <w:rPr>
                <w:rFonts w:ascii="標楷體" w:eastAsia="標楷體" w:hAnsi="標楷體"/>
                <w:kern w:val="2"/>
                <w:szCs w:val="24"/>
              </w:rPr>
              <w:t>1</w:t>
            </w:r>
            <w:r w:rsidRPr="00BA300B">
              <w:rPr>
                <w:rFonts w:ascii="標楷體" w:eastAsia="標楷體" w:hAnsi="標楷體" w:hint="eastAsia"/>
                <w:kern w:val="2"/>
                <w:szCs w:val="24"/>
              </w:rPr>
              <w:t>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財政部函為111年度中央政府總預算決議，檢送歲出部分第10款第10項決議第20項國有非公用不動產占用處理改善措施書面報告案。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財政部函為111年度中央政府總預算決議，檢送歲出部分第10款第1項決議第48項公股銀行「董事薪酬資訊透明化及合理訂定」書面報告案。</w:t>
            </w:r>
          </w:p>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財政部函為111年度中央政府總預算決議，檢送歲出部分第10款第1項決議第36項囤房稅之房屋稅條例修正可行性評估書面報告案。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財政部函為111年度中央政府總預算決議，檢送歲出部分第10款第3項決議第20項施行全球企業最低稅負制政策白皮書之必要性及可行性書面報告案。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財政部函為111年度中央政府總預算決議，檢送改善債務狀況書面報告案。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財政部函為111年度中央政府總預算決議，檢送加入跨太平洋夥伴全面進步協定(CPTPP)稅損評估書面報告案。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財政部函為111年度中央政府總預算附屬單位預算決議，檢送臺灣金融控股公司決議第6項臺灣銀行信用卡業務績效欠佳書面報告案。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第10屆第7會期第5次院會（112.3.24）決定：「交財政委員會審查」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財政部函為111年度中央政府總預算附屬單位預算決議，檢送臺灣菸酒公司決議第16項「若亞洲物流公司解散運輸業務之調配」書面報告案。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第10屆第7會期第5次院會（112.3.24）決定：「交財政委員會審查」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財政部函送公股金融機構進用香港金融人才去識別化資料111年12月相關資料案。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第10屆第7會期第7次院會（112.4.14）決定：「交財政委員會審查」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財政部函送「臺美基礎建設計畫融資」及「離岸風電融資項目」去識別化資料截至111年12月相關資料案。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第10屆第7會期第7次院會（112.4.14）決定：「交財政委員會審查」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財政部函送國有財產署捐贈、出租、讓售移轉予國家住宅及都市更新中心之土地使用進度112年2月書面報告案。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第10屆第7會期第7次院會（112.4.14）決定：「交財政委員會審查」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財政部函送網路交易稅籍登記與會員交易紀錄記載及保存新制書面報告案。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財政部函為112年度中央政府總預算決議，檢送歲入部分第1款第1項決議第7項查緝個人房東逃漏稅書面報告案。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財政部函為112年度中央政府總預算決議，檢送歲入部分第1款第1項決議第13項公股銀行貸後管理策進書面報告。</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財政部函為112年度中央政府總預算決議，檢送歲出部分第10款第1項決議第19項檢討現行各項扣除額規定之合理性書面報告案。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財政部函為112年度中央政府總預算決議，檢送歲出部分第10款第1項決議第22項房屋租金支出改列特別扣除額可行性書面報告案。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財政部函為112年度中央政府總預算決議，檢送歲出部分第10款第3項決議第17項賦稅署督促各縣市落實房屋稅稅基評定書面報告案。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財政部函為112年度中央政府總預算決議，檢送歲出部分第10款第1項決議第40項財政收支劃分法修法可行性書面報告案。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財政部函為112年度中央政府總預算決議，檢送歲出部分第10款第3項決議第30項修正營利事業所得稅查核準則書面報告案。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財政部函為112年度中央政府總預算決議，檢送歲出部分第10款第3項決議第34項加強辦理欠稅案件處理書面報告案。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財政部函為112年度中央政府總預算決議，檢送歲出部分第10款第3項決議第50項推動貨物稅整體稅制改革書面報告案。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3E0146">
        <w:trPr>
          <w:cantSplit/>
          <w:trHeight w:val="705"/>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6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2.金融監督管理委員會主管（40案）</w:t>
            </w:r>
          </w:p>
        </w:tc>
      </w:tr>
      <w:tr w:rsidR="001602EB" w:rsidRPr="00BA300B" w:rsidTr="00B84815">
        <w:trPr>
          <w:cantSplit/>
          <w:trHeight w:val="105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金融監督管理委員會函送全球人壽承受國華人壽案相關補助款運用情形書面報告案。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屆第1會期第12次院會（10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110年度中央政府總預算決議，檢送該會決議（十四）書面報告案。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110年度中央政府總預算決議，檢送該會決議（十</w:t>
            </w:r>
            <w:r w:rsidRPr="00BA300B">
              <w:rPr>
                <w:rFonts w:ascii="標楷體" w:eastAsia="標楷體" w:hAnsi="標楷體" w:hint="eastAsia"/>
                <w:kern w:val="2"/>
                <w:szCs w:val="24"/>
              </w:rPr>
              <w:t>七</w:t>
            </w:r>
            <w:r w:rsidRPr="00BA300B">
              <w:rPr>
                <w:rFonts w:ascii="標楷體" w:eastAsia="標楷體" w:hAnsi="標楷體"/>
                <w:kern w:val="2"/>
                <w:szCs w:val="24"/>
              </w:rPr>
              <w:t>）「上市櫃公司需進行高齡化暨少子化企業社會責任相關資訊揭露」書面報告案。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110年度中央政府總預算決議，檢送該會決議（十八）書面報告案。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110年度中央政府總預算決議，檢送該會決議（四十二）書面報告案。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110年度中央政府總預算決議，檢送保險局決議（六）書面報告案。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110年度中央政府總預算決議，檢送保險局決議（九）書面報告案。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110年度中央政府總預算決議，檢送證券期貨周邊單位董事長及總經理薪酬書面報告案。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w:t>
            </w:r>
            <w:r w:rsidRPr="00BA300B">
              <w:rPr>
                <w:rFonts w:ascii="標楷體" w:eastAsia="標楷體" w:hAnsi="標楷體" w:hint="eastAsia"/>
                <w:kern w:val="2"/>
                <w:szCs w:val="24"/>
              </w:rPr>
              <w:t>銀行</w:t>
            </w:r>
            <w:r w:rsidRPr="00BA300B">
              <w:rPr>
                <w:rFonts w:ascii="標楷體" w:eastAsia="標楷體" w:hAnsi="標楷體"/>
                <w:kern w:val="2"/>
                <w:szCs w:val="24"/>
              </w:rPr>
              <w:t>局決議（六）書面報告案。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110年度中央政府總預算決議，檢送「如何因應全球性金融科技服務的發展，強化跨國監理合作」書面報告案。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110年度中央政府總預算決議，檢送「如何透過監理科技運用以達精準監理」書面報告案。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110年度中央政府總預算決議，檢送遴選我國金融科技監理人才規劃書面報告案。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110年度中央政府總預算決議，檢送「元大原油正2期貨ETF及TDR等事件之投資人保護強化措施」書面報告案。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110年度中央政府總預算決議，檢送「研議開放純網路券商的可行性評估」書面報告案。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110年度中央政府總預算決議，檢送「建構有利環境永續之綠色金融市場」書面報告案。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110年度中央政府總預算決議，檢送「強化對投資民眾之預警制度及落實投資人金融知識宣導」書面報告案。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金融監督管理委員會函送全球人壽承受國華人壽案相關補助款運用情形書面報告案。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屆第4會期第14次院會（110.12.17）決定：「交財政委員會審查」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金融監督管理委員會函送推動金融科技發展相關法規調適110年上半年度檢討報告案。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第10屆第4會期第14次院會（110.</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1</w:t>
            </w:r>
            <w:r w:rsidRPr="00BA300B">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金融監督管理委員會函為110年度中央政府總預算附屬單位預算決議，檢送金融監督管理基金決議第18項書面報告案。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第10屆第5會期第13次院會（1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金融監督管理委員會函為111年度中央政府總預算決議，檢送檢查局決議（八）、（十一）及（十六）書面報告案。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金融監督管理委員會函為111年度中央政府總預算決議，檢送保險業務招攬違規行為書面報告案。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金融監督管理委員會函為111年度中央政府總預算決議，檢送「研議加強檢查金融控股公司之共同行銷、個人資料保護等相關規範」書面報告案。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金融監督管理委員會函為111年度中央政府總預算決議，檢送金融機構之內稽內控規範與外部監理懲處書面報告案。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金融監督管理委員會函為111年度中央政府總預算決議，檢送「保單借款優惠利率紓困方案比照勞保紓困貸款常態化之研議結果」書面報告案。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金融監督管理委員會函送金融科技最新發展與政策110年下半年度檢討報告案。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金融監督管理委員會函為110年度中央政府總預算附屬單位預算決議，檢送金融監督管理基金決議第24項書面報告案。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.10.7）決定：「交財政委員會審查」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金融監督管理委員會函為110年度中央政府總預算附屬單位預算決議，檢送「強化揭露公開發行公司最終或實質受益人相關機制」書面報告案。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.10.7）決定：「交財政委員會審查」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金融監督管理委員會函為110年度中央政府總預算附屬單位預算決議，檢送金融監督管理基金決議第23項書面報告案。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金融監督管理委員會函送111年度第1季「辦理政策及業務宣導之執行情形表」案。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金融監督管理委員會函送111年度第1季「對民間團體及個人補（捐）助經費彙總表」案。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金融監督管理委員會函為111年度中央政府總預算決議，檢送該會主管第1項決議（七）書面報告案。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金融監督管理委員會函為111年度中央政府總預算決議，檢送該會主管第1項決議（三十）書面報告案。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金融監督管理委員會函為111年度中央政府總預算決議，檢送該會主管第1項決議（七十二）書面報告案。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金融監督管理委員會函為111年度中央政府總預算決議，檢送該會主管第1項決議（六十八）書面報告案。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金融監督管理委員會函為111年度中央政府總預算決議，檢送該會主管第1項決議（七十）書面報告案。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金融監督管理委員會函為112年度中央政府總預算決議，檢送對保險業者財務及業務狀況之監理措施書面報告案。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金融監督管理委員會函為112年度中央政府總預算決議，檢送防疫保單之亂之監理作為檢討書面報告案。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(密）金融監督管理委員會函送所屬周邊單位之董事長、總經理，及專任人員由公務員退休轉任者之薪資、獎金、月退俸及優惠存款等資料案。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第10屆第1會期第10次院會（10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(密）金融監督管理委員會</w:t>
            </w:r>
            <w:r w:rsidRPr="00BA300B">
              <w:rPr>
                <w:rFonts w:ascii="標楷體" w:eastAsia="標楷體" w:hAnsi="標楷體"/>
                <w:kern w:val="2"/>
                <w:szCs w:val="24"/>
              </w:rPr>
              <w:t>函送所屬周邊單位之董事長、總經理，及專任人員由公務員退休轉任者之薪資、獎金、月退俸及優惠存款等資料案。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第10屆第3會期第6次院會（110.</w:t>
            </w:r>
            <w:r w:rsidRPr="00BA300B">
              <w:rPr>
                <w:rFonts w:ascii="標楷體" w:eastAsia="標楷體" w:hAnsi="標楷體"/>
                <w:kern w:val="2"/>
                <w:szCs w:val="24"/>
              </w:rPr>
              <w:t>4</w:t>
            </w:r>
            <w:r w:rsidRPr="00BA300B">
              <w:rPr>
                <w:rFonts w:ascii="標楷體" w:eastAsia="標楷體" w:hAnsi="標楷體" w:hint="eastAsia"/>
                <w:kern w:val="2"/>
                <w:szCs w:val="24"/>
              </w:rPr>
              <w:t>.6）決定：「交財政委員會審查」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(密）金融監督管理委員會</w:t>
            </w:r>
            <w:r w:rsidRPr="00BA300B">
              <w:rPr>
                <w:rFonts w:ascii="標楷體" w:eastAsia="標楷體" w:hAnsi="標楷體"/>
                <w:kern w:val="2"/>
                <w:szCs w:val="24"/>
              </w:rPr>
              <w:t>函送所屬周邊單位之董事長、總經理，及專任人員由公務員退休轉任者之薪資、獎金、月退俸及優惠存款等資料案。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3E0146">
        <w:trPr>
          <w:cantSplit/>
          <w:trHeight w:val="690"/>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6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3.行政院主計總處主管（</w:t>
            </w:r>
            <w:r w:rsidR="00F2469D">
              <w:rPr>
                <w:rFonts w:ascii="標楷體" w:eastAsia="標楷體" w:hAnsi="標楷體" w:hint="eastAsia"/>
                <w:b/>
                <w:kern w:val="2"/>
                <w:sz w:val="28"/>
                <w:szCs w:val="28"/>
              </w:rPr>
              <w:t>31</w:t>
            </w:r>
            <w:r w:rsidRPr="00BA300B">
              <w:rPr>
                <w:rFonts w:ascii="標楷體" w:eastAsia="標楷體" w:hAnsi="標楷體" w:hint="eastAsia"/>
                <w:b/>
                <w:kern w:val="2"/>
                <w:sz w:val="28"/>
                <w:szCs w:val="28"/>
              </w:rPr>
              <w:t>案）</w:t>
            </w:r>
          </w:p>
        </w:tc>
      </w:tr>
      <w:tr w:rsidR="001602EB"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w:t>
            </w:r>
            <w:r w:rsidRPr="00BA300B">
              <w:rPr>
                <w:rFonts w:ascii="標楷體" w:eastAsia="標楷體" w:hAnsi="標楷體"/>
                <w:kern w:val="2"/>
                <w:szCs w:val="24"/>
              </w:rPr>
              <w:t>110年度中央政府總預算決議，檢送內部組織人員編制運用合理性書面報告案。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第10屆第3會期第9次院會（1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w:t>
            </w:r>
            <w:r w:rsidRPr="00BA300B">
              <w:rPr>
                <w:rFonts w:ascii="標楷體" w:eastAsia="標楷體" w:hAnsi="標楷體"/>
                <w:kern w:val="2"/>
                <w:szCs w:val="24"/>
              </w:rPr>
              <w:t>110年度中央政府總預算決議，檢送研議精進CPI房屋租金指數調查書面報告案。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.5.</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行政院主計總處函為111年度中央政府總預算決議，檢送經費來源移用以前年度歲計賸餘書面報告案。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行政院主計總處函為111年度中央政府總預算決議，檢送地方預算編列及執行預警缺失改善成效書面報告案。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行政院主計總處函為111年度中央政府總預算決議，檢送編列「災害準備金」統籌科目必要性書面報告案。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行政院主計總處函為111年度中央政府總預算決議，檢送降低財政赤字書面報告案。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行政院主計總處函為111年度中央政府總預算決議，檢送揭露政策宣導預算執行全貌書面報告案。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行政院主計總處函為111年度中央政府總預算決議，檢送改善歲出結構僵化情形書面報告案。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行政院主計總處函為111年度中央政府總預算決議，檢送督促非營業特種基金檢討各項固定資產建設改良擴充計畫執行情形書面報告案。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行政院主計總處函為111年度中央政府總預算決議，檢送強化基金財務責任書面報告案。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行政院主計總處函為111年度中央政府總預算決議，檢送10年期財政收支健全書面報告案。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行政院主計總處函為111年度中央政府總預算決議，檢送部分縣市財務收支與資產負債評估書面報告案。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行政院主計總處函為111年度中央政府總預算決議，檢送決算實地查核書面報告案。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78"/>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行政院主計總處函為111年度中央政府總預算決議，檢送強化特別預算編列規範書面報告案。</w:t>
            </w:r>
          </w:p>
        </w:tc>
        <w:tc>
          <w:tcPr>
            <w:tcW w:w="2871"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行政院函為110年度中央政府總預算附屬單位預算決議，檢送「非營業特種基金存續與整併」專案報告案。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w:t>
            </w:r>
            <w:r w:rsidRPr="00BA300B">
              <w:rPr>
                <w:rFonts w:ascii="標楷體" w:eastAsia="標楷體" w:hAnsi="標楷體" w:hint="eastAsia"/>
                <w:kern w:val="2"/>
                <w:szCs w:val="24"/>
              </w:rPr>
              <w:t>1.3.11）決定：「交財政委員會審查」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衛生福利部函為110年度中央政府總預算決議，檢送申請動支第二預備金含有萊克多巴胺豬肉稽查書面報告案。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4</w:t>
            </w:r>
            <w:r w:rsidRPr="00BA300B">
              <w:rPr>
                <w:rFonts w:ascii="標楷體" w:eastAsia="標楷體" w:hAnsi="標楷體"/>
                <w:kern w:val="2"/>
                <w:szCs w:val="24"/>
              </w:rPr>
              <w:t>會期第</w:t>
            </w:r>
            <w:r w:rsidRPr="00BA300B">
              <w:rPr>
                <w:rFonts w:ascii="標楷體" w:eastAsia="標楷體" w:hAnsi="標楷體" w:hint="eastAsia"/>
                <w:kern w:val="2"/>
                <w:szCs w:val="24"/>
              </w:rPr>
              <w:t>9次</w:t>
            </w:r>
            <w:r w:rsidRPr="00BA300B">
              <w:rPr>
                <w:rFonts w:ascii="標楷體" w:eastAsia="標楷體" w:hAnsi="標楷體"/>
                <w:kern w:val="2"/>
                <w:szCs w:val="24"/>
              </w:rPr>
              <w:t>院會（110.</w:t>
            </w:r>
            <w:r w:rsidRPr="00BA300B">
              <w:rPr>
                <w:rFonts w:ascii="標楷體" w:eastAsia="標楷體" w:hAnsi="標楷體" w:hint="eastAsia"/>
                <w:kern w:val="2"/>
                <w:szCs w:val="24"/>
              </w:rPr>
              <w:t>11</w:t>
            </w:r>
            <w:r w:rsidRPr="00BA300B">
              <w:rPr>
                <w:rFonts w:ascii="標楷體" w:eastAsia="標楷體" w:hAnsi="標楷體"/>
                <w:kern w:val="2"/>
                <w:szCs w:val="24"/>
              </w:rPr>
              <w:t>.</w:t>
            </w:r>
            <w:r w:rsidRPr="00BA300B">
              <w:rPr>
                <w:rFonts w:ascii="標楷體" w:eastAsia="標楷體" w:hAnsi="標楷體" w:hint="eastAsia"/>
                <w:kern w:val="2"/>
                <w:szCs w:val="24"/>
              </w:rPr>
              <w:t>12</w:t>
            </w:r>
            <w:r w:rsidRPr="00BA300B">
              <w:rPr>
                <w:rFonts w:ascii="標楷體" w:eastAsia="標楷體" w:hAnsi="標楷體"/>
                <w:kern w:val="2"/>
                <w:szCs w:val="24"/>
              </w:rPr>
              <w:t>）決定：「交財政委員會</w:t>
            </w:r>
            <w:r w:rsidRPr="00BA300B">
              <w:rPr>
                <w:rFonts w:ascii="標楷體" w:eastAsia="標楷體" w:hAnsi="標楷體" w:hint="eastAsia"/>
                <w:kern w:val="2"/>
                <w:szCs w:val="24"/>
              </w:rPr>
              <w:t>會同有關委員會審查</w:t>
            </w:r>
            <w:r w:rsidRPr="00BA300B">
              <w:rPr>
                <w:rFonts w:ascii="標楷體" w:eastAsia="標楷體" w:hAnsi="標楷體"/>
                <w:kern w:val="2"/>
                <w:szCs w:val="24"/>
              </w:rPr>
              <w:t>」</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衛生福利部函送</w:t>
            </w:r>
            <w:r w:rsidRPr="00BA300B">
              <w:rPr>
                <w:rFonts w:ascii="標楷體" w:eastAsia="標楷體" w:hAnsi="標楷體"/>
                <w:kern w:val="2"/>
                <w:szCs w:val="24"/>
              </w:rPr>
              <w:t>1</w:t>
            </w:r>
            <w:r w:rsidRPr="00BA300B">
              <w:rPr>
                <w:rFonts w:ascii="標楷體" w:eastAsia="標楷體" w:hAnsi="標楷體" w:hint="eastAsia"/>
                <w:kern w:val="2"/>
                <w:szCs w:val="24"/>
              </w:rPr>
              <w:t>10</w:t>
            </w:r>
            <w:r w:rsidRPr="00BA300B">
              <w:rPr>
                <w:rFonts w:ascii="標楷體" w:eastAsia="標楷體" w:hAnsi="標楷體"/>
                <w:kern w:val="2"/>
                <w:szCs w:val="24"/>
              </w:rPr>
              <w:t>年度對直轄市</w:t>
            </w:r>
            <w:r w:rsidRPr="00BA300B">
              <w:rPr>
                <w:rFonts w:ascii="標楷體" w:eastAsia="標楷體" w:hAnsi="標楷體" w:hint="eastAsia"/>
                <w:kern w:val="2"/>
                <w:szCs w:val="24"/>
              </w:rPr>
              <w:t>或</w:t>
            </w:r>
            <w:r w:rsidRPr="00BA300B">
              <w:rPr>
                <w:rFonts w:ascii="標楷體" w:eastAsia="標楷體" w:hAnsi="標楷體"/>
                <w:kern w:val="2"/>
                <w:szCs w:val="24"/>
              </w:rPr>
              <w:t>縣市政府</w:t>
            </w:r>
            <w:r w:rsidRPr="00BA300B">
              <w:rPr>
                <w:rFonts w:ascii="標楷體" w:eastAsia="標楷體" w:hAnsi="標楷體" w:hint="eastAsia"/>
                <w:kern w:val="2"/>
                <w:szCs w:val="24"/>
              </w:rPr>
              <w:t>計畫型</w:t>
            </w:r>
            <w:r w:rsidRPr="00BA300B">
              <w:rPr>
                <w:rFonts w:ascii="標楷體" w:eastAsia="標楷體" w:hAnsi="標楷體"/>
                <w:kern w:val="2"/>
                <w:szCs w:val="24"/>
              </w:rPr>
              <w:t>補助</w:t>
            </w:r>
            <w:r w:rsidRPr="00BA300B">
              <w:rPr>
                <w:rFonts w:ascii="標楷體" w:eastAsia="標楷體" w:hAnsi="標楷體" w:hint="eastAsia"/>
                <w:kern w:val="2"/>
                <w:szCs w:val="24"/>
              </w:rPr>
              <w:t>情形</w:t>
            </w:r>
            <w:r w:rsidRPr="00BA300B">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w:t>
            </w:r>
            <w:r w:rsidRPr="00BA300B">
              <w:rPr>
                <w:rFonts w:ascii="標楷體" w:eastAsia="標楷體" w:hAnsi="標楷體" w:hint="eastAsia"/>
                <w:kern w:val="2"/>
                <w:szCs w:val="24"/>
              </w:rPr>
              <w:t>1.5.27）決定：「交財政委員會審查」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F015AE">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銓敘部函為111年度中央政府總預算決議，檢送「公務人員或遺族定期退撫給與給付金額調整書面報告」案。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F015AE">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行政院人事行政總處函為111年度中央政府總預算決議，檢送第29款決議（一）軍公教員工待遇調整公式書面報告案。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.12.2）決定：「交財政委員會審查」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F015AE">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行政院人事行政總處函為111年度中央政府總預算決議，檢送第29款決議（二）軍公教員工待遇調整建立客觀指標書面報告案。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w:t>
            </w:r>
            <w:r w:rsidRPr="00BA300B">
              <w:rPr>
                <w:rFonts w:ascii="標楷體" w:eastAsia="標楷體" w:hAnsi="標楷體"/>
                <w:kern w:val="2"/>
                <w:szCs w:val="24"/>
              </w:rPr>
              <w:t>11</w:t>
            </w:r>
            <w:r w:rsidRPr="00BA300B">
              <w:rPr>
                <w:rFonts w:ascii="標楷體" w:eastAsia="標楷體" w:hAnsi="標楷體" w:hint="eastAsia"/>
                <w:kern w:val="2"/>
                <w:szCs w:val="24"/>
              </w:rPr>
              <w:t>.12.23）決定：「交財政委員會審查」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F015AE">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衛生福利部函送</w:t>
            </w:r>
            <w:r w:rsidRPr="00BA300B">
              <w:rPr>
                <w:rFonts w:ascii="標楷體" w:eastAsia="標楷體" w:hAnsi="標楷體"/>
                <w:kern w:val="2"/>
                <w:szCs w:val="24"/>
              </w:rPr>
              <w:t>1</w:t>
            </w:r>
            <w:r w:rsidRPr="00BA300B">
              <w:rPr>
                <w:rFonts w:ascii="標楷體" w:eastAsia="標楷體" w:hAnsi="標楷體" w:hint="eastAsia"/>
                <w:kern w:val="2"/>
                <w:szCs w:val="24"/>
              </w:rPr>
              <w:t>1</w:t>
            </w:r>
            <w:r>
              <w:rPr>
                <w:rFonts w:ascii="標楷體" w:eastAsia="標楷體" w:hAnsi="標楷體" w:hint="eastAsia"/>
                <w:kern w:val="2"/>
                <w:szCs w:val="24"/>
              </w:rPr>
              <w:t>1</w:t>
            </w:r>
            <w:r w:rsidRPr="00BA300B">
              <w:rPr>
                <w:rFonts w:ascii="標楷體" w:eastAsia="標楷體" w:hAnsi="標楷體"/>
                <w:kern w:val="2"/>
                <w:szCs w:val="24"/>
              </w:rPr>
              <w:t>年度對直轄市</w:t>
            </w:r>
            <w:r>
              <w:rPr>
                <w:rFonts w:ascii="標楷體" w:eastAsia="標楷體" w:hAnsi="標楷體" w:hint="eastAsia"/>
                <w:kern w:val="2"/>
                <w:szCs w:val="24"/>
              </w:rPr>
              <w:t>及</w:t>
            </w:r>
            <w:r w:rsidRPr="00BA300B">
              <w:rPr>
                <w:rFonts w:ascii="標楷體" w:eastAsia="標楷體" w:hAnsi="標楷體"/>
                <w:kern w:val="2"/>
                <w:szCs w:val="24"/>
              </w:rPr>
              <w:t>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Pr>
                <w:rFonts w:ascii="標楷體" w:eastAsia="標楷體" w:hAnsi="標楷體" w:hint="eastAsia"/>
                <w:kern w:val="2"/>
                <w:szCs w:val="24"/>
              </w:rPr>
              <w:t>7</w:t>
            </w:r>
            <w:r w:rsidRPr="00BA300B">
              <w:rPr>
                <w:rFonts w:ascii="標楷體" w:eastAsia="標楷體" w:hAnsi="標楷體" w:hint="eastAsia"/>
                <w:kern w:val="2"/>
                <w:szCs w:val="24"/>
              </w:rPr>
              <w:t>會期第1</w:t>
            </w:r>
            <w:r>
              <w:rPr>
                <w:rFonts w:ascii="標楷體" w:eastAsia="標楷體" w:hAnsi="標楷體" w:hint="eastAsia"/>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1.5.</w:t>
            </w:r>
            <w:r>
              <w:rPr>
                <w:rFonts w:ascii="標楷體" w:eastAsia="標楷體" w:hAnsi="標楷體" w:hint="eastAsia"/>
                <w:kern w:val="2"/>
                <w:szCs w:val="24"/>
              </w:rPr>
              <w:t>12</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2E7715">
              <w:rPr>
                <w:rFonts w:ascii="標楷體" w:eastAsia="標楷體" w:hAnsi="標楷體" w:hint="eastAsia"/>
                <w:kern w:val="2"/>
                <w:szCs w:val="24"/>
              </w:rPr>
              <w:t>文化部函送111年度對直轄市及縣（市）政府補助書面報告案。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2E7715">
              <w:rPr>
                <w:rFonts w:ascii="標楷體" w:eastAsia="標楷體" w:hAnsi="標楷體" w:hint="eastAsia"/>
                <w:kern w:val="2"/>
                <w:szCs w:val="24"/>
              </w:rPr>
              <w:t>第10屆第7會期第12次院會(112.5.19)決定：「交財政委員會審查」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2E7715">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A01391">
              <w:rPr>
                <w:rFonts w:ascii="標楷體" w:eastAsia="標楷體" w:hAnsi="標楷體" w:hint="eastAsia"/>
                <w:kern w:val="2"/>
                <w:szCs w:val="24"/>
              </w:rPr>
              <w:t>教育部函送111年度對直轄市及縣（市）政府補助書面報告案。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A01391">
              <w:rPr>
                <w:rFonts w:ascii="標楷體" w:eastAsia="標楷體" w:hAnsi="標楷體" w:hint="eastAsia"/>
                <w:kern w:val="2"/>
                <w:szCs w:val="24"/>
              </w:rPr>
              <w:t>第10屆第7會期第12次院會(112.5.19)決定：「交財政委員會審查」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A01391">
              <w:rPr>
                <w:rFonts w:ascii="標楷體" w:eastAsia="標楷體" w:hAnsi="標楷體" w:hint="eastAsia"/>
                <w:kern w:val="2"/>
                <w:szCs w:val="24"/>
              </w:rPr>
              <w:t>尚未審查</w:t>
            </w:r>
          </w:p>
        </w:tc>
      </w:tr>
      <w:tr w:rsidR="001602EB" w:rsidRPr="00BA300B" w:rsidTr="00A27708">
        <w:trPr>
          <w:cantSplit/>
          <w:trHeight w:val="934"/>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1602EB" w:rsidRPr="00BA300B" w:rsidRDefault="001602EB" w:rsidP="00486153">
            <w:pPr>
              <w:widowControl w:val="0"/>
              <w:autoSpaceDE w:val="0"/>
              <w:autoSpaceDN/>
              <w:spacing w:line="300" w:lineRule="exact"/>
              <w:jc w:val="both"/>
              <w:textAlignment w:val="auto"/>
              <w:rPr>
                <w:rFonts w:ascii="標楷體" w:eastAsia="標楷體" w:hAnsi="標楷體"/>
                <w:kern w:val="2"/>
                <w:szCs w:val="24"/>
              </w:rPr>
            </w:pPr>
            <w:r w:rsidRPr="00414F44">
              <w:rPr>
                <w:rFonts w:ascii="標楷體" w:eastAsia="標楷體" w:hAnsi="標楷體" w:hint="eastAsia"/>
                <w:kern w:val="2"/>
                <w:szCs w:val="24"/>
              </w:rPr>
              <w:t>國家通訊傳播委員會函送111年度對直轄市及縣（市）政府補助書面報告案。</w:t>
            </w:r>
          </w:p>
        </w:tc>
        <w:tc>
          <w:tcPr>
            <w:tcW w:w="2871" w:type="dxa"/>
            <w:tcBorders>
              <w:top w:val="single" w:sz="4" w:space="0" w:color="auto"/>
              <w:left w:val="single" w:sz="4" w:space="0" w:color="000000"/>
              <w:bottom w:val="single" w:sz="12"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414F44">
              <w:rPr>
                <w:rFonts w:ascii="標楷體" w:eastAsia="標楷體" w:hAnsi="標楷體" w:hint="eastAsia"/>
                <w:kern w:val="2"/>
                <w:szCs w:val="24"/>
              </w:rPr>
              <w:t>第10屆第7會期第12次院會(112.5.19)決定：「交財政委員會審查」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414F44">
              <w:rPr>
                <w:rFonts w:ascii="標楷體" w:eastAsia="標楷體" w:hAnsi="標楷體" w:hint="eastAsia"/>
                <w:kern w:val="2"/>
                <w:szCs w:val="24"/>
              </w:rPr>
              <w:t>尚未審查</w:t>
            </w:r>
          </w:p>
        </w:tc>
      </w:tr>
      <w:tr w:rsidR="001602EB" w:rsidRPr="00BA300B" w:rsidTr="003E0146">
        <w:trPr>
          <w:cantSplit/>
          <w:trHeight w:val="820"/>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4.審計部主管（4案）</w:t>
            </w:r>
          </w:p>
        </w:tc>
      </w:tr>
      <w:tr w:rsidR="001602EB" w:rsidRPr="00BA300B" w:rsidTr="00DF7336">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審計部函為</w:t>
            </w:r>
            <w:r w:rsidRPr="00BA300B">
              <w:rPr>
                <w:rFonts w:ascii="標楷體" w:eastAsia="標楷體" w:hAnsi="標楷體"/>
                <w:kern w:val="2"/>
                <w:szCs w:val="24"/>
              </w:rPr>
              <w:t>110</w:t>
            </w:r>
            <w:r w:rsidRPr="00BA300B">
              <w:rPr>
                <w:rFonts w:ascii="標楷體" w:eastAsia="標楷體" w:hAnsi="標楷體" w:hint="eastAsia"/>
                <w:kern w:val="2"/>
                <w:szCs w:val="24"/>
              </w:rPr>
              <w:t>年度中央政府總預算決議，檢送近</w:t>
            </w:r>
            <w:r w:rsidRPr="00BA300B">
              <w:rPr>
                <w:rFonts w:ascii="標楷體" w:eastAsia="標楷體" w:hAnsi="標楷體"/>
                <w:kern w:val="2"/>
                <w:szCs w:val="24"/>
              </w:rPr>
              <w:t>3</w:t>
            </w:r>
            <w:r w:rsidRPr="00BA300B">
              <w:rPr>
                <w:rFonts w:ascii="標楷體" w:eastAsia="標楷體" w:hAnsi="標楷體" w:hint="eastAsia"/>
                <w:kern w:val="2"/>
                <w:szCs w:val="24"/>
              </w:rPr>
              <w:t>年各地方政府閒置資產活化情況書面報告案。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第10屆第3會期第9次院會（110.4.23）決定：「交財政委員會審查」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審計部函為111年度中央政府總預算決議，檢送加強查核各單位對內部稽（審）核書面報告案。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第10屆第5會期第12次院會（11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審計部函為111年度中央政府總預算決議，檢送軍事採購及特別預算執行之監督機制及審計作為書面報告案。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審計部函為111年度中央政府總預算決議，檢送特別預算審核工作結果書面報告案。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3E0146">
        <w:trPr>
          <w:cantSplit/>
          <w:trHeight w:val="831"/>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60" w:lineRule="exact"/>
              <w:jc w:val="both"/>
              <w:textAlignment w:val="auto"/>
              <w:rPr>
                <w:rFonts w:ascii="標楷體" w:eastAsia="標楷體" w:hAnsi="標楷體"/>
                <w:b/>
                <w:kern w:val="2"/>
                <w:sz w:val="28"/>
                <w:szCs w:val="28"/>
              </w:rPr>
            </w:pPr>
            <w:r w:rsidRPr="00BA300B">
              <w:rPr>
                <w:rFonts w:ascii="標楷體" w:eastAsia="標楷體" w:hAnsi="標楷體"/>
                <w:b/>
                <w:kern w:val="2"/>
                <w:sz w:val="28"/>
                <w:szCs w:val="28"/>
              </w:rPr>
              <w:t>5</w:t>
            </w:r>
            <w:r w:rsidRPr="00BA300B">
              <w:rPr>
                <w:rFonts w:ascii="標楷體" w:eastAsia="標楷體" w:hAnsi="標楷體" w:hint="eastAsia"/>
                <w:b/>
                <w:kern w:val="2"/>
                <w:sz w:val="28"/>
                <w:szCs w:val="28"/>
              </w:rPr>
              <w:t>.中央銀行主管（2案）</w:t>
            </w:r>
          </w:p>
        </w:tc>
      </w:tr>
      <w:tr w:rsidR="001602EB" w:rsidRPr="00BA300B"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中央銀行函為110年度中央政府總預算附屬單位預算決議，檢送幣面上蔣中正頭像之轉型規劃書面報告案。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第10屆第6會期第4次院會（111.</w:t>
            </w:r>
            <w:r w:rsidRPr="00BA300B">
              <w:rPr>
                <w:rFonts w:ascii="標楷體" w:eastAsia="標楷體" w:hAnsi="標楷體"/>
                <w:kern w:val="2"/>
                <w:szCs w:val="24"/>
              </w:rPr>
              <w:t>1</w:t>
            </w:r>
            <w:r w:rsidRPr="00BA300B">
              <w:rPr>
                <w:rFonts w:ascii="標楷體" w:eastAsia="標楷體" w:hAnsi="標楷體" w:hint="eastAsia"/>
                <w:kern w:val="2"/>
                <w:szCs w:val="24"/>
              </w:rPr>
              <w:t>0.1</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6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中央銀行函為111年度中央政府總預算附屬單位預算決議，檢送如何處置國幣之圖像問題書面報告案。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3E0146">
        <w:trPr>
          <w:cantSplit/>
          <w:trHeight w:val="854"/>
          <w:jc w:val="center"/>
        </w:trPr>
        <w:tc>
          <w:tcPr>
            <w:tcW w:w="9582" w:type="dxa"/>
            <w:gridSpan w:val="4"/>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60" w:lineRule="exact"/>
              <w:ind w:left="280" w:hanging="280"/>
              <w:jc w:val="both"/>
              <w:textAlignment w:val="auto"/>
              <w:rPr>
                <w:rFonts w:ascii="標楷體" w:eastAsia="標楷體" w:hAnsi="標楷體"/>
                <w:b/>
                <w:kern w:val="2"/>
                <w:sz w:val="28"/>
                <w:szCs w:val="28"/>
              </w:rPr>
            </w:pPr>
            <w:r w:rsidRPr="00BA300B">
              <w:rPr>
                <w:rFonts w:ascii="標楷體" w:eastAsia="標楷體" w:hAnsi="標楷體" w:hint="eastAsia"/>
                <w:b/>
                <w:kern w:val="2"/>
                <w:sz w:val="28"/>
                <w:szCs w:val="28"/>
              </w:rPr>
              <w:t>6.中央政府嚴重特殊傳染性肺炎防治及紓困振興特別預算案(333案)</w:t>
            </w:r>
          </w:p>
        </w:tc>
      </w:tr>
      <w:tr w:rsidR="001602EB" w:rsidRPr="00BA300B" w:rsidTr="009F78D5">
        <w:trPr>
          <w:cantSplit/>
          <w:trHeight w:val="912"/>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財政部函為中央政府嚴重特殊傳染性肺炎防治及紓困振興特別預算案決議，檢送研議營業稅減免可行性書面報告案。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屆第1會期第10次院會（10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31"/>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財政部函為中央政府嚴重特殊傳染性肺炎防治及紓困振興特別預算追加預算決議，檢送提供符合政策性貸款保證成數辦理情形案。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5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財政部函為中央政府嚴重特殊傳染性肺炎防治及紓困振興特別預算追加預算決議，檢送輔導受困企業及早申請取得貸款辦理情形案。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財政部函為中央政府嚴重特殊傳染性肺炎防治及紓困振興特別預算追加預算決議，檢送研議適度調降</w:t>
            </w:r>
            <w:r w:rsidRPr="00BA300B">
              <w:rPr>
                <w:rFonts w:ascii="標楷體" w:eastAsia="標楷體" w:hAnsi="標楷體"/>
                <w:kern w:val="2"/>
                <w:szCs w:val="24"/>
              </w:rPr>
              <w:t>109年度推計課稅標準之說明案。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財政部函為中央政府嚴重特殊傳染性肺炎防治及紓困振興特別預算追加預算決議，檢送研議提高醫院診所</w:t>
            </w:r>
            <w:r w:rsidRPr="00BA300B">
              <w:rPr>
                <w:rFonts w:ascii="標楷體" w:eastAsia="標楷體" w:hAnsi="標楷體"/>
                <w:kern w:val="2"/>
                <w:szCs w:val="24"/>
              </w:rPr>
              <w:t>108、109年度及健保藥局109年度執行業務收入成本費用標準之說明案。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財政部函為中央政府嚴重特殊傳染性肺炎防治及紓困振興特別預算追加預算決議，檢送公股銀行紓困貸款辦理情形案。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2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財政部函為中央政府嚴重特殊傳染性肺炎防治及紓困振興特別預算追加預算決議，檢送截至</w:t>
            </w:r>
            <w:r w:rsidRPr="00BA300B">
              <w:rPr>
                <w:rFonts w:ascii="標楷體" w:eastAsia="標楷體" w:hAnsi="標楷體"/>
                <w:kern w:val="2"/>
                <w:szCs w:val="24"/>
              </w:rPr>
              <w:t>109年9月公股銀行紓困貸款辦理情形案。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財政部函為中央政府嚴重特殊傳染性肺炎防治及紓困振興特別預算決議，檢送截至</w:t>
            </w:r>
            <w:r w:rsidRPr="00BA300B">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財政部函為中央政府嚴重特殊傳染性肺炎防治及紓困振興特別預算決議，檢送截至</w:t>
            </w:r>
            <w:r w:rsidRPr="00BA300B">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w:t>
            </w:r>
            <w:r w:rsidRPr="00BA300B">
              <w:rPr>
                <w:rFonts w:ascii="標楷體" w:eastAsia="標楷體" w:hAnsi="標楷體"/>
                <w:kern w:val="2"/>
                <w:szCs w:val="24"/>
              </w:rPr>
              <w:t>7</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財政部函送截至110年9月公股銀行紓困貸款辦理情形案。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w:t>
            </w:r>
            <w:r w:rsidRPr="00BA300B">
              <w:rPr>
                <w:rFonts w:ascii="標楷體" w:eastAsia="標楷體" w:hAnsi="標楷體"/>
                <w:kern w:val="2"/>
                <w:szCs w:val="24"/>
              </w:rPr>
              <w:t>1</w:t>
            </w:r>
            <w:r w:rsidRPr="00BA300B">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73"/>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財政部函為中央政府嚴重特殊傳染性肺炎防治及紓困振興特別預算第</w:t>
            </w:r>
            <w:r w:rsidRPr="00BA300B">
              <w:rPr>
                <w:rFonts w:ascii="標楷體" w:eastAsia="標楷體" w:hAnsi="標楷體"/>
                <w:kern w:val="2"/>
                <w:szCs w:val="24"/>
              </w:rPr>
              <w:t>2次追加預算決議，檢送「中央政府財政現況及因應肺炎疫情之財政規劃」書面報告案。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40" w:lineRule="atLeas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財政部函為中央政府嚴重特殊傳染性肺炎防治及紓困振興特別預算第</w:t>
            </w:r>
            <w:r w:rsidRPr="00BA300B">
              <w:rPr>
                <w:rFonts w:ascii="標楷體" w:eastAsia="標楷體" w:hAnsi="標楷體"/>
                <w:kern w:val="2"/>
                <w:szCs w:val="24"/>
              </w:rPr>
              <w:t>2次追加預算決議，檢送盤點因疫情及紓困振興所購入及建置之軟硬體設備書面報告案。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財政部函為中央政府嚴重特殊傳染性肺炎防治及紓困振興特別預算第</w:t>
            </w:r>
            <w:r w:rsidRPr="00BA300B">
              <w:rPr>
                <w:rFonts w:ascii="標楷體" w:eastAsia="標楷體" w:hAnsi="標楷體"/>
                <w:kern w:val="2"/>
                <w:szCs w:val="24"/>
              </w:rPr>
              <w:t>2次追加預算決議，檢送「中央政府債務管理與債務清償計畫報告」案。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財政部函為中央政府嚴重特殊傳染性肺炎防治及紓困振興特別預算第3次追加預算決議，檢送疫情期間放寬微型企業紓困貸款辦理情形案。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財政部函為中央政府嚴重特殊傳染性肺炎防治及紓困振興特別預算第4次追加預算決議，檢送舉債還款計畫書面報告案。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484063">
        <w:trPr>
          <w:cantSplit/>
          <w:trHeight w:val="98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金融監督管理委員會函為中央政府嚴重特殊傳染性肺炎防治及紓困振興特別預算決議，檢送「</w:t>
            </w:r>
            <w:r w:rsidRPr="00BA300B">
              <w:rPr>
                <w:rFonts w:ascii="標楷體" w:eastAsia="標楷體" w:hAnsi="標楷體"/>
                <w:kern w:val="2"/>
                <w:szCs w:val="24"/>
              </w:rPr>
              <w:t>109年股東常會防疫措施」書面報告案。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第10屆第1會期第10次院會（10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484063">
        <w:trPr>
          <w:cantSplit/>
          <w:trHeight w:val="987"/>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金融監督管理委員會函為中央政府嚴重特殊傳染性肺炎防治及紓困振興特別預算第3次追加預算決議，檢送「高端疫苗二期解盲成功，但股價暴起暴落是否涉有內線交易」書面報告案。</w:t>
            </w:r>
          </w:p>
        </w:tc>
        <w:tc>
          <w:tcPr>
            <w:tcW w:w="2871"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.12.17）決定：「交財政及相關委員會審查」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484063">
        <w:trPr>
          <w:cantSplit/>
          <w:trHeight w:val="1119"/>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行政院主計總處函為中央政府嚴重特殊傳染性肺炎防治及紓困振興特別預算追加預算決議，檢送先行動支情形書面報告案。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行政院主計總處函為中央政府嚴重特殊傳染性肺炎防治及紓困振興特別預算追加預算決議，檢送地方政府申請補助情形案。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w:t>
            </w:r>
            <w:r w:rsidRPr="00BA300B">
              <w:rPr>
                <w:rFonts w:ascii="標楷體" w:eastAsia="標楷體" w:hAnsi="標楷體"/>
                <w:kern w:val="2"/>
                <w:szCs w:val="24"/>
              </w:rPr>
              <w:t>2次追加預算決議，檢送追加預算所列不敷數之動支情形案。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2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w:t>
            </w:r>
            <w:r w:rsidRPr="00BA300B">
              <w:rPr>
                <w:rFonts w:ascii="標楷體" w:eastAsia="標楷體" w:hAnsi="標楷體"/>
                <w:kern w:val="2"/>
                <w:szCs w:val="24"/>
              </w:rPr>
              <w:t>2次追加預算決議，檢送跨部會間經費流用情形報告案。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w:t>
            </w:r>
            <w:r w:rsidRPr="00BA300B">
              <w:rPr>
                <w:rFonts w:ascii="標楷體" w:eastAsia="標楷體" w:hAnsi="標楷體"/>
                <w:kern w:val="2"/>
                <w:szCs w:val="24"/>
              </w:rPr>
              <w:t>2次追加預算決議，檢送「總預算因應嚴重特殊傳染性肺炎防治及紓困振興經費移緩濟急情形報告」案。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w:t>
            </w:r>
            <w:r w:rsidRPr="00BA300B">
              <w:rPr>
                <w:rFonts w:ascii="標楷體" w:eastAsia="標楷體" w:hAnsi="標楷體"/>
                <w:kern w:val="2"/>
                <w:szCs w:val="24"/>
              </w:rPr>
              <w:t>2次追加預算決議，檢送特別預算執行情形書面報告案。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w:t>
            </w:r>
            <w:r w:rsidRPr="00BA300B">
              <w:rPr>
                <w:rFonts w:ascii="標楷體" w:eastAsia="標楷體" w:hAnsi="標楷體"/>
                <w:kern w:val="2"/>
                <w:szCs w:val="24"/>
              </w:rPr>
              <w:t>2次追加預算決議，檢送紓困振興經費滾動檢討書面報告案。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行政院主計總處函為中央政府嚴重特殊傳染性肺炎防治及紓困振興特別預算第4次追加預算決議，檢送後續振興措施與財務規劃報告案。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行政院主計總處函為中央政府嚴重特殊傳染性肺炎防治及紓困振興特別預算第4次追加預算決議，檢送追加預算案之規劃、編製報告案。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行政院主計總處函，為中央政府嚴重特殊傳染性肺炎防治及紓困振興特別預算第4次追加預算決議，檢送後續預算規劃書面報告案。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行政院主計總處函為中央政府嚴重特殊傳染性肺炎防治及紓困振興特別預算第4次追加預算決議，檢送債務餘額大幅增加檢討書面報告案。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行政院主計總處函為中央政府嚴重特殊傳染性肺炎防治及紓困振興特別預算第4次追加預算決議，檢送特別預算案未完成法定程序先行支付其一部分之說明案。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內政部函為中央政府嚴重特殊傳染性肺炎防治及紓困振興特別預算決議，檢送移民署「擴大自行到案」（失聯移工獎勵投案機制）規劃書面報告案。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第10屆第1會期第10次院會（10</w:t>
            </w:r>
            <w:r w:rsidRPr="00BA300B">
              <w:rPr>
                <w:rFonts w:ascii="標楷體" w:eastAsia="標楷體" w:hAnsi="標楷體"/>
                <w:spacing w:val="-4"/>
                <w:kern w:val="2"/>
                <w:szCs w:val="24"/>
              </w:rPr>
              <w:t>9</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4</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24</w:t>
            </w:r>
            <w:r w:rsidRPr="00BA300B">
              <w:rPr>
                <w:rFonts w:ascii="標楷體" w:eastAsia="標楷體" w:hAnsi="標楷體" w:hint="eastAsia"/>
                <w:spacing w:val="-4"/>
                <w:kern w:val="2"/>
                <w:szCs w:val="24"/>
              </w:rPr>
              <w:t>）決定：「交財政、內政兩委員會審查」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spacing w:val="-40"/>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內政部函為中央政府嚴重特殊傳染性肺炎防治及紓困振興特別預算決議，檢送移民署完備外國人入國資料即時建檔作業書面報告案。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第10屆第1會期第14次院會（10</w:t>
            </w:r>
            <w:r w:rsidRPr="00BA300B">
              <w:rPr>
                <w:rFonts w:ascii="標楷體" w:eastAsia="標楷體" w:hAnsi="標楷體"/>
                <w:spacing w:val="-4"/>
                <w:kern w:val="2"/>
                <w:szCs w:val="24"/>
              </w:rPr>
              <w:t>9</w:t>
            </w:r>
            <w:r w:rsidRPr="00BA300B">
              <w:rPr>
                <w:rFonts w:ascii="標楷體" w:eastAsia="標楷體" w:hAnsi="標楷體" w:hint="eastAsia"/>
                <w:spacing w:val="-4"/>
                <w:kern w:val="2"/>
                <w:szCs w:val="24"/>
              </w:rPr>
              <w:t>.5.</w:t>
            </w:r>
            <w:r w:rsidRPr="00BA300B">
              <w:rPr>
                <w:rFonts w:ascii="標楷體" w:eastAsia="標楷體" w:hAnsi="標楷體"/>
                <w:spacing w:val="-4"/>
                <w:kern w:val="2"/>
                <w:szCs w:val="24"/>
              </w:rPr>
              <w:t>2</w:t>
            </w:r>
            <w:r w:rsidRPr="00BA300B">
              <w:rPr>
                <w:rFonts w:ascii="標楷體" w:eastAsia="標楷體" w:hAnsi="標楷體" w:hint="eastAsia"/>
                <w:spacing w:val="-4"/>
                <w:kern w:val="2"/>
                <w:szCs w:val="24"/>
              </w:rPr>
              <w:t>2）決定：「交財政、內政兩委員會審查」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spacing w:val="-40"/>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w:t>
            </w:r>
            <w:r w:rsidRPr="00BA300B">
              <w:rPr>
                <w:rFonts w:ascii="標楷體" w:eastAsia="標楷體" w:hAnsi="標楷體"/>
                <w:kern w:val="2"/>
                <w:szCs w:val="24"/>
              </w:rPr>
              <w:t>2次追加預算決議，檢送行政院主管決議（十六）110年4月紓困方案執行情形書面報告案。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內政部函為中央政府嚴重特殊傳染性肺炎防治及紓困振興特別預算第2次追加預算決議，檢送110年9月紓困方案執行情形書面報告案。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內政部函送該部主管受衝擊產業各項紓困方案111年1月份執行情形書面報告案。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內政部函為中央政府嚴重特殊傳染性肺炎防治及紓困振興特別預算第3次追加預算決議，檢送「成立警消醫護加油棧辦理情形」書面報告案。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第10屆第4會期第14次院會（1</w:t>
            </w:r>
            <w:r w:rsidRPr="00BA300B">
              <w:rPr>
                <w:rFonts w:ascii="標楷體" w:eastAsia="標楷體" w:hAnsi="標楷體"/>
                <w:spacing w:val="-4"/>
                <w:kern w:val="2"/>
                <w:szCs w:val="24"/>
              </w:rPr>
              <w:t>10</w:t>
            </w:r>
            <w:r w:rsidRPr="00BA300B">
              <w:rPr>
                <w:rFonts w:ascii="標楷體" w:eastAsia="標楷體" w:hAnsi="標楷體" w:hint="eastAsia"/>
                <w:spacing w:val="-4"/>
                <w:kern w:val="2"/>
                <w:szCs w:val="24"/>
              </w:rPr>
              <w:t>.12.17）決定：「交財政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內政部函為中央政府嚴重特殊傳染性肺炎防治及紓困振興特別預算第3次追加預算決議，檢送針對替代役役男研擬紓困措施之說明案。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第10屆第4會期第14次院會（1</w:t>
            </w:r>
            <w:r w:rsidRPr="00BA300B">
              <w:rPr>
                <w:rFonts w:ascii="標楷體" w:eastAsia="標楷體" w:hAnsi="標楷體"/>
                <w:spacing w:val="-4"/>
                <w:kern w:val="2"/>
                <w:szCs w:val="24"/>
              </w:rPr>
              <w:t>10</w:t>
            </w:r>
            <w:r w:rsidRPr="00BA300B">
              <w:rPr>
                <w:rFonts w:ascii="標楷體" w:eastAsia="標楷體" w:hAnsi="標楷體" w:hint="eastAsia"/>
                <w:spacing w:val="-4"/>
                <w:kern w:val="2"/>
                <w:szCs w:val="24"/>
              </w:rPr>
              <w:t>.12.17）決定：「交財政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內政部函為中央政府嚴重特殊傳染性肺炎防治及紓困振興特別預算第4次追加預算決議，檢送預算執行情形專案報告案。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第10屆第5會期第3次院會（1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1.3.11）決定：「交財政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內政部函為中央政府嚴重特殊傳染性肺炎防治及紓困振興特別預算第4次追加預算決議，檢送「查處違反暫停營業規定之八大行業獎勵金規定」書面報告案。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第10屆第5會期第8次院會（1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4</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內政部函為中央政府嚴重特殊傳染性肺炎防治及紓困振興特別預算第4次追加預算決議，檢送超商配合防疫所引發之治安問題書面報告案。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內政部函為中央政府嚴重特殊傳染性肺炎防治及紓困振興特別預算第4次追加預算決議，檢送警政署「針對特定營業場所停業所出現問題及可能發生地下化效應之因應作為」書面報告案。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內政部函為中央政府嚴重特殊傳染性肺炎防治及紓困振興特別預算第4次追加預算決議，檢送第一線人員執行防疫工作裝備書面報告案。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內政部函為中央政府嚴重特殊傳染性肺炎防治及紓困振興特別預算第4次追加預算決議，檢送第一線人員執行防疫工作裝備、清消書面報告案。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內政部函為中央政府嚴重特殊傳染性肺炎防治及紓困振興特別預算第4次追加預算決議，檢送第一線人員染疫風險評估書面報告案。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內政部函為中央政府嚴重特殊傳染性肺炎防治及紓困振興特別預算第4次追加預算決議，檢送執行防疫工作裝備、清消及染疫風險評估書面報告案。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內政部函為中央政府嚴重特殊傳染性肺炎防治及紓困振興特別預算第4次追加預算決議，檢送「第一線人員執行防疫工作裝備、清消及染疫風險評估書面報告」案。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內政部函為中央政府嚴重特殊傳染性肺炎防治及紓困振興特別預算第4次追加預算決議，檢送消防署及移民署防疫工作獎勵金書面報告案。</w:t>
            </w:r>
          </w:p>
        </w:tc>
        <w:tc>
          <w:tcPr>
            <w:tcW w:w="2871"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經濟部函為中央政府嚴重特殊傳染性肺炎防治及紓困振興特別預算決議，檢送工業局新增口罩機臺之預計量產數量與期程書面報告案。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第10屆第1會期第9次院會（109.4.</w:t>
            </w:r>
            <w:r w:rsidRPr="00BA300B">
              <w:rPr>
                <w:rFonts w:ascii="標楷體" w:eastAsia="標楷體" w:hAnsi="標楷體"/>
                <w:kern w:val="2"/>
                <w:szCs w:val="24"/>
              </w:rPr>
              <w:t>17</w:t>
            </w:r>
            <w:r w:rsidRPr="00BA300B">
              <w:rPr>
                <w:rFonts w:ascii="標楷體" w:eastAsia="標楷體" w:hAnsi="標楷體" w:hint="eastAsia"/>
                <w:kern w:val="2"/>
                <w:szCs w:val="24"/>
              </w:rPr>
              <w:t>）決定：「交財政、經濟兩委員會審查」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經濟部函為中央政府嚴重特殊傳染性肺炎防治及紓困振興特別預算決議，檢送工業局「新增口罩機臺管理措施」書面報告案。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第10屆第1會期第10次院會（109.4.24）決定：「交財政、經濟兩委員會審查」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經濟部函為中央政府嚴重特殊傳染性肺炎防治及紓困振興特別預算決議，檢送該部技術處補助受疫情影響廠商研發經費書面報告案。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第10屆第1會期第10次院會（109.4.24）決定：「交財政、經濟兩委員會審查」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經濟部函為中央政府嚴重特殊傳染性肺炎防治及紓困振興特別預算決議，檢送振興抵用券政策通盤規劃書面報告案。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第10屆第1會期第11次院會（10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經濟部函為中央政府嚴重特殊傳染性肺炎防治及紓困振興特別預算決議，檢送多方蒐集各界振興抵用券意見妥善規劃書面報告案。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2）決定：「交財政、經濟兩委員會審查」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經濟部函為中央政府嚴重特殊傳染性肺炎防治及紓困振興特別預算決議，檢送補助受疫情影響廠商研發經費</w:t>
            </w:r>
            <w:r w:rsidRPr="00BA300B">
              <w:rPr>
                <w:rFonts w:ascii="標楷體" w:eastAsia="標楷體" w:hAnsi="標楷體"/>
                <w:kern w:val="2"/>
                <w:szCs w:val="24"/>
              </w:rPr>
              <w:t>10億元書面報告案。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經濟部函為中央政府嚴重特殊傳染性肺炎防治及紓困振興特別預算決議，檢送「辦理內需型產業及製造業紓困等所需經費」書面報告案。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經濟部函為中央政府嚴重特殊傳染性肺炎防治及紓困振興特別預算追加預算決議，檢送執行項目明細及情形案。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經濟部函為中央政府嚴重特殊傳染性肺炎防治及紓困振興特別預算追加預算決議，檢送營運資金補貼門檻書面報告案。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經濟部函為中央政府嚴重特殊傳染性肺炎防治及紓困振興特別預算追加預算決議，檢送營運資金補貼門檻及流程書面報告案。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經濟部函為中央政府嚴重特殊傳染性肺炎防治及紓困振興特別預算追加預算決議，檢送艱困事業薪資及營運資金補貼書面報告案。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經濟部函為中央政府嚴重特殊傳染性肺炎防治及紓困振興特別預算追加預算決議，檢送薪資及營運資金補貼事後追蹤勾稽書面報告案。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經濟部函為中央政府嚴重特殊傳染性肺炎防治及紓困振興特別預算追加預算決議，檢送受疫情影響業者水電費減免作業程序書面報告案。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w:t>
            </w:r>
            <w:r w:rsidRPr="00BA300B">
              <w:rPr>
                <w:rFonts w:ascii="標楷體" w:eastAsia="標楷體" w:hAnsi="標楷體"/>
                <w:kern w:val="2"/>
                <w:szCs w:val="24"/>
              </w:rPr>
              <w:t>109年度台電公司夏季電價（民生用電）應比照紓困方案中企業電費減免實施」之說明案。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w:t>
            </w:r>
            <w:r w:rsidRPr="00BA300B">
              <w:rPr>
                <w:rFonts w:ascii="標楷體" w:eastAsia="標楷體" w:hAnsi="標楷體"/>
                <w:kern w:val="2"/>
                <w:szCs w:val="24"/>
              </w:rPr>
              <w:t>109年度台電公司夏季電價暫緩實施」之說明案。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經濟部函為中央政府嚴重特殊傳染性肺炎防治及紓困振興特別預算決議，檢送餐飲零售業營業衰退因應措施書面報告案。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經濟部函為中央政府嚴重特殊傳染性肺炎防治及紓困振興特別預算決議，檢送餐飲零售商圈等預算執行情況書面報告案。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經濟部函為中央政府嚴重特殊傳染性肺炎防治及紓困振興特別預算追加預算決議，檢送薪資及營運資金補貼稽核機制書面報告案。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經濟部函為中央政府嚴重特殊傳染性肺炎防治及紓困振興特別預算追加預算決議，檢送薪資及營運資金補貼稽核程序書面報告案。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經濟部函為中央政府嚴重特殊傳染性肺炎防治及紓困振興特別預算追加預算決議，檢送薪資及營運資金補貼、貸款追蹤機制書面報告案。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經濟部函為中央政府嚴重特殊傳染性肺炎防治及紓困振興特別預算追加預算決議，檢送杜絕閒置土地享有防疫紓困優惠或補助書面報告案。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經濟部函為中央政府嚴重特殊傳染性肺炎防治及紓困振興特別預算決議，檢送工業局口罩備援產能書面報告案。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經濟部函為中央政府嚴重特殊傳染性肺炎防治及紓困振興特別預算追加預算決議，檢送中小企業處</w:t>
            </w:r>
            <w:r w:rsidRPr="00BA300B">
              <w:rPr>
                <w:rFonts w:ascii="標楷體" w:eastAsia="標楷體" w:hAnsi="標楷體"/>
                <w:kern w:val="2"/>
                <w:szCs w:val="24"/>
              </w:rPr>
              <w:t>1988詳細人力配置書面報告案。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經濟部函為中央政府嚴重特殊傳染性肺炎防治及紓困振興特別預算追加預算決議，檢送中小企業處「防疫千億保開辦成效」書面報告案。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經濟部函為中央政府嚴重特殊傳染性肺炎防治及紓困振興特別預算決議，檢送中小企業處特別預算執行情形書面報告案。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經濟部函為中央政府嚴重特殊傳染性肺炎防治及紓困振興特別預算決議，檢送中小企業處辦理紓困振興執行情形書面報告案。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經濟部函為中央政府嚴重特殊傳染性肺炎防治及紓困振興特別預算追加預算決議，檢送中小企業處「因應</w:t>
            </w:r>
            <w:r w:rsidRPr="00BA300B">
              <w:rPr>
                <w:rFonts w:ascii="標楷體" w:eastAsia="標楷體" w:hAnsi="標楷體"/>
                <w:kern w:val="2"/>
                <w:szCs w:val="24"/>
              </w:rPr>
              <w:t>COVID-19紓困振興輔導專區與紓困貸款執行成效」書面報告案。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經濟部函為中央政府嚴重特殊傳染性肺炎防治及紓困振興特別預算決議，檢送中小企業處各項目補助原則及具體內容書面報告案。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經濟部函為中央政府嚴重特殊傳染性肺炎防治及紓困振興特別預算決議，檢送截至</w:t>
            </w:r>
            <w:r w:rsidRPr="00BA300B">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經濟部函為中央政府嚴重特殊傳染性肺炎防治及紓困振興特別預算追加預算決議，檢送「融資保證及利息補貼計畫書面報告」案。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經濟部函為中央政府嚴重特殊傳染性肺炎防治及紓困振興特別預算追加預算決議，檢送振興三倍券方案書面報告案。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經濟部函為中央政府嚴重特殊傳染性肺炎防治及紓困振興特別預算追加預算決議，檢送刺激民眾消費措施書面報告案。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2次追加預算決議，檢送「口罩不良廠商退場機制處理」書面報告案。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2次追加預算決議，檢送「口罩產能及原料分配暨口罩出口情形」書面報告案。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2次追加預算決議，檢送數位三倍券推動成效不如預期書面報告案。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2次追加預算決議，檢送「紓困及振興預算不敷原因」書面報告案。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2次追加預算決議，檢送「設立在帝寶之企業亦可獲得電費紓困減免是否有缺失」書面報告案。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2次追加預算決議，檢送薪資及營運補貼成效滾動式檢討書面報告案。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第10屆第2會期第11次院會（10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2次追加預算決議，檢送行政院主管決議（十六）110年4月紓困方案執行情形書面報告案。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經濟部函為中央政府嚴重特殊傳染性肺炎防治及紓困振興特別預算決議，檢送截至</w:t>
            </w:r>
            <w:r w:rsidRPr="00BA300B">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2次追加預算決議，檢送振興三倍券執行成效書面報告案。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2次追加預算決議，檢送振興三倍券執行成效</w:t>
            </w:r>
            <w:r w:rsidRPr="00BA300B">
              <w:rPr>
                <w:rFonts w:ascii="標楷體" w:eastAsia="標楷體" w:hAnsi="標楷體" w:hint="eastAsia"/>
                <w:kern w:val="2"/>
                <w:szCs w:val="24"/>
              </w:rPr>
              <w:t>及資源配置</w:t>
            </w:r>
            <w:r w:rsidRPr="00BA300B">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第10屆第4會期第14次院會（110.12.17）決定：「交財政、經濟兩委員會審查」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8"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經濟部函為中央政府嚴重特殊傳染性肺炎防治及紓困振興特別預算第4次追加預算決議，檢送加速辦理「工具機產業人才培育暨振興計畫」相關核銷作業報告案。</w:t>
            </w:r>
          </w:p>
        </w:tc>
        <w:tc>
          <w:tcPr>
            <w:tcW w:w="2871" w:type="dxa"/>
            <w:tcBorders>
              <w:top w:val="single" w:sz="4" w:space="0" w:color="auto"/>
              <w:left w:val="single" w:sz="4" w:space="0" w:color="auto"/>
              <w:bottom w:val="single" w:sz="8"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5）決定：「交財政及相關委員會處理」</w:t>
            </w:r>
          </w:p>
        </w:tc>
        <w:tc>
          <w:tcPr>
            <w:tcW w:w="1507" w:type="dxa"/>
            <w:tcBorders>
              <w:top w:val="single" w:sz="4" w:space="0" w:color="auto"/>
              <w:left w:val="single" w:sz="4" w:space="0" w:color="auto"/>
              <w:bottom w:val="single" w:sz="8"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8"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經濟部函為中央政府嚴重特殊傳染性肺炎防治及紓困振興特別預算第4次追加預算決議，檢送檢送紙本五倍券循環利用規劃書面報告案。</w:t>
            </w:r>
          </w:p>
        </w:tc>
        <w:tc>
          <w:tcPr>
            <w:tcW w:w="2871" w:type="dxa"/>
            <w:tcBorders>
              <w:top w:val="single" w:sz="4" w:space="0" w:color="auto"/>
              <w:left w:val="single" w:sz="4" w:space="0" w:color="auto"/>
              <w:bottom w:val="single" w:sz="8"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.4.</w:t>
            </w:r>
            <w:r w:rsidRPr="00BA300B">
              <w:rPr>
                <w:rFonts w:ascii="標楷體" w:eastAsia="標楷體" w:hAnsi="標楷體"/>
                <w:kern w:val="2"/>
                <w:szCs w:val="24"/>
              </w:rPr>
              <w:t>1</w:t>
            </w:r>
            <w:r w:rsidRPr="00BA300B">
              <w:rPr>
                <w:rFonts w:ascii="標楷體" w:eastAsia="標楷體" w:hAnsi="標楷體" w:hint="eastAsia"/>
                <w:kern w:val="2"/>
                <w:szCs w:val="24"/>
              </w:rPr>
              <w:t>5）決定：「交財政及相關委員會審查」</w:t>
            </w:r>
          </w:p>
        </w:tc>
        <w:tc>
          <w:tcPr>
            <w:tcW w:w="1507" w:type="dxa"/>
            <w:tcBorders>
              <w:top w:val="single" w:sz="4" w:space="0" w:color="auto"/>
              <w:left w:val="single" w:sz="4" w:space="0" w:color="auto"/>
              <w:bottom w:val="single" w:sz="8"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8"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經濟部函為中央政府嚴重特殊傳染性肺炎防治及紓困振興特別預算第4次追加預算決議，檢送加強宣導店家導入台灣Pay書面報告案。</w:t>
            </w:r>
          </w:p>
        </w:tc>
        <w:tc>
          <w:tcPr>
            <w:tcW w:w="2871" w:type="dxa"/>
            <w:tcBorders>
              <w:top w:val="single" w:sz="8"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8"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經濟部函為中央政府嚴重特殊傳染性肺炎防治及紓困振興特別預算第4次追加預算決議，檢送「符合綠色振興之具體規劃」書面報告案。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經濟部函為中央政府嚴重特殊傳染性肺炎防治及紓困振興特別預算第4次追加預算決議，檢送振興五倍券平台檢討書面報告案。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經濟部函為中央政府嚴重特殊傳染性肺炎防治及紓困振興特別預算第4次追加預算決議，檢送傳統市場與夜市攤商紓困補助書面報告案。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經濟部函為中央政府嚴重特殊傳染性肺炎防治及紓困振興特別預算第4次追加預算決議，檢送擴大小型店家使用數位支付方案書面報告案。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經濟部函為中央政府嚴重特殊傳染性肺炎防治及紓困振興特別預算第4次追加預算決議，檢送推動產業綠色紓困書面報告案。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經濟部函為中央政府嚴重特殊傳染性肺炎防治及紓困振興特別預算第4次追加預算決議，檢送提高數位五倍券綁定率書面報告案。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經濟部函為中央政府嚴重特殊傳染性肺炎防治及紓困振興特別預算第4次追加預算決議，檢送數位五倍券綁定率書面報告案。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經濟部函為中央政府嚴重特殊傳染性肺炎防治及紓困振興特別預算第4次追加預算決議，檢送三倍券發放後事實調查書面報告案。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經濟部函為中央政府嚴重特殊傳染性肺炎防治及紓困振興特別預算第4次追加預算決議，檢送振興五倍券領取計畫書面報告案。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經濟部函為中央政府嚴重特殊傳染性肺炎防治及紓困振興特別預算第4次追加預算決議，檢送振興五倍券民眾消費通路、經濟效益書面報告案。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經濟部函為中央政府嚴重特殊傳染性肺炎防治及紓困振興特別預算第4次追加預算決議，檢送振興實體券與數位券發行後總體經濟效益評估書面報告案。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經濟部函為中央政府嚴重特殊傳染性肺炎防治及紓困振興特別預算第4次追加預算決議，檢送振興五倍券使用效益書面報告案。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經濟部函為中央政府嚴重特殊傳染性肺炎防治及紓困振興特別預算第4次追加預算決議，檢送振興五倍券民眾消費通路及產業類別書面報告案。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 4 次追加預算決議，檢送振興五倍券民眾消費通路與產業類別等項目調查分析書面報告案。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經濟部函為中央政府嚴重特殊傳染性肺炎防治及紓困振興特別預算第4次追加預算決議，檢送振興五倍券替代效果、通路與產業類別書面報告案。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經濟部函為中央政府嚴重特殊傳染性肺炎防治及紓困振興特別預算第4次追加預算決議，檢送紙本券與數位券於振興整體經濟效益之差異書面報告案。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經濟部函為中央政府嚴重特殊傳染性肺炎防治及紓困振興特別預算第4次追加預算決議，檢送五倍券政策效益評估書面報告案。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經濟部函為中央政府嚴重特殊傳染性肺炎防治及紓困振興特別預算第4次追加預算決議，檢送振興五倍券執行成效書面報告案。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文化部函送針對實體書店紓困及振興計畫書面報告案。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屆第1會期第9次院會（10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）決定：「交財政、教育及文化兩委員會審查」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文化部函為中央政府嚴重特殊傳染性肺炎防治及紓困振興特別預算第</w:t>
            </w:r>
            <w:r w:rsidRPr="00BA300B">
              <w:rPr>
                <w:rFonts w:ascii="標楷體" w:eastAsia="標楷體" w:hAnsi="標楷體"/>
                <w:kern w:val="2"/>
                <w:szCs w:val="24"/>
              </w:rPr>
              <w:t>2次追加預算決議，檢送行政院主管決議（十六）110年3月紓困方案執行情形書面報告案。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文化部函送該部主管受衝擊產業各項紓困方案111年2月份執行情形書面報告案。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文化部函送該部主管受衝擊產業各項紓困方案111年3月份執行情形書面報告案。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000000"/>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文化部函為中央政府嚴重特殊傳染性肺炎防治及紓困振興特別預算第4</w:t>
            </w:r>
            <w:r w:rsidRPr="00BA300B">
              <w:rPr>
                <w:rFonts w:ascii="標楷體" w:eastAsia="標楷體" w:hAnsi="標楷體"/>
                <w:kern w:val="2"/>
                <w:szCs w:val="24"/>
              </w:rPr>
              <w:t>次追加預算決議，檢送</w:t>
            </w:r>
            <w:r w:rsidRPr="00BA300B">
              <w:rPr>
                <w:rFonts w:ascii="標楷體" w:eastAsia="標楷體" w:hAnsi="標楷體" w:hint="eastAsia"/>
                <w:kern w:val="2"/>
                <w:szCs w:val="24"/>
              </w:rPr>
              <w:t>歲出第8款第1項</w:t>
            </w:r>
            <w:r w:rsidRPr="00BA300B">
              <w:rPr>
                <w:rFonts w:ascii="標楷體" w:eastAsia="標楷體" w:hAnsi="標楷體"/>
                <w:kern w:val="2"/>
                <w:szCs w:val="24"/>
              </w:rPr>
              <w:t>決議（</w:t>
            </w:r>
            <w:r w:rsidRPr="00BA300B">
              <w:rPr>
                <w:rFonts w:ascii="標楷體" w:eastAsia="標楷體" w:hAnsi="標楷體" w:hint="eastAsia"/>
                <w:kern w:val="2"/>
                <w:szCs w:val="24"/>
              </w:rPr>
              <w:t>二</w:t>
            </w:r>
            <w:r w:rsidRPr="00BA300B">
              <w:rPr>
                <w:rFonts w:ascii="標楷體" w:eastAsia="標楷體" w:hAnsi="標楷體"/>
                <w:kern w:val="2"/>
                <w:szCs w:val="24"/>
              </w:rPr>
              <w:t>十</w:t>
            </w:r>
            <w:r w:rsidRPr="00BA300B">
              <w:rPr>
                <w:rFonts w:ascii="標楷體" w:eastAsia="標楷體" w:hAnsi="標楷體" w:hint="eastAsia"/>
                <w:kern w:val="2"/>
                <w:szCs w:val="24"/>
              </w:rPr>
              <w:t>四</w:t>
            </w:r>
            <w:r w:rsidRPr="00BA300B">
              <w:rPr>
                <w:rFonts w:ascii="標楷體" w:eastAsia="標楷體" w:hAnsi="標楷體"/>
                <w:kern w:val="2"/>
                <w:szCs w:val="24"/>
              </w:rPr>
              <w:t>）報告案。</w:t>
            </w:r>
          </w:p>
        </w:tc>
        <w:tc>
          <w:tcPr>
            <w:tcW w:w="2871" w:type="dxa"/>
            <w:tcBorders>
              <w:top w:val="single" w:sz="4" w:space="0" w:color="000000"/>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w:t>
            </w:r>
            <w:r w:rsidRPr="00BA300B">
              <w:rPr>
                <w:rFonts w:ascii="標楷體" w:eastAsia="標楷體" w:hAnsi="標楷體"/>
                <w:kern w:val="2"/>
                <w:szCs w:val="24"/>
              </w:rPr>
              <w:t>6</w:t>
            </w:r>
            <w:r w:rsidRPr="00BA300B">
              <w:rPr>
                <w:rFonts w:ascii="標楷體" w:eastAsia="標楷體" w:hAnsi="標楷體" w:hint="eastAsia"/>
                <w:kern w:val="2"/>
                <w:szCs w:val="24"/>
              </w:rPr>
              <w:t>會期第</w:t>
            </w:r>
            <w:r w:rsidRPr="00BA300B">
              <w:rPr>
                <w:rFonts w:ascii="標楷體" w:eastAsia="標楷體" w:hAnsi="標楷體"/>
                <w:kern w:val="2"/>
                <w:szCs w:val="24"/>
              </w:rPr>
              <w:t>4</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.1</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）決定：「交財政委員會及相關委員會處理」</w:t>
            </w:r>
          </w:p>
        </w:tc>
        <w:tc>
          <w:tcPr>
            <w:tcW w:w="1507" w:type="dxa"/>
            <w:tcBorders>
              <w:top w:val="single" w:sz="4" w:space="0" w:color="000000"/>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1602EB" w:rsidRPr="00BA300B" w:rsidTr="009F78D5">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交通部函為中央政府嚴重特殊傳染性肺炎防治及紓困振興特別預算決議，檢送該部經費流用情形表案。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）決定：「交財政、交通兩委員會審查」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交通部函為中央政府嚴重特殊傳染性肺炎防治及紓困振興特別預算決議，檢送該部主管決議（二）具體政策評估資料及申請紓困辦法書面報告案。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交通部函為中央政府嚴重特殊傳染性肺炎防治及紓困振興特別預算決議，檢送該部主管決議（七）擴大秋冬國民旅遊、升格觀光署書面報告案。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交通部函為中央政府嚴重特殊傳染性肺炎防治及紓困振興特別預算決議，檢送該部主管決議（十四）滾動檢討補助規模及追蹤實施成效書面報告案。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w:t>
            </w:r>
            <w:r w:rsidRPr="00BA300B">
              <w:rPr>
                <w:rFonts w:ascii="標楷體" w:eastAsia="標楷體" w:hAnsi="標楷體"/>
                <w:kern w:val="2"/>
                <w:szCs w:val="24"/>
              </w:rPr>
              <w:t>2次追加預算決議，檢送決議（二）補助申請審查程序書面報告案。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w:t>
            </w:r>
            <w:r w:rsidRPr="00BA300B">
              <w:rPr>
                <w:rFonts w:ascii="標楷體" w:eastAsia="標楷體" w:hAnsi="標楷體"/>
                <w:kern w:val="2"/>
                <w:szCs w:val="24"/>
              </w:rPr>
              <w:t>2次追加預算決議，檢送決議（三）滾動式檢討補助狀況書面報告案。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w:t>
            </w:r>
            <w:r w:rsidRPr="00BA300B">
              <w:rPr>
                <w:rFonts w:ascii="標楷體" w:eastAsia="標楷體" w:hAnsi="標楷體"/>
                <w:kern w:val="2"/>
                <w:szCs w:val="24"/>
              </w:rPr>
              <w:t>2次追加預算決議，檢送決議（四）紓困振興特別預算及第1次追加預算實施成效書面報告案。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w:t>
            </w:r>
            <w:r w:rsidRPr="00BA300B">
              <w:rPr>
                <w:rFonts w:ascii="標楷體" w:eastAsia="標楷體" w:hAnsi="標楷體"/>
                <w:kern w:val="2"/>
                <w:szCs w:val="24"/>
              </w:rPr>
              <w:t>110年第1季經費流用情形表案。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w:t>
            </w:r>
            <w:r w:rsidRPr="00BA300B">
              <w:rPr>
                <w:rFonts w:ascii="標楷體" w:eastAsia="標楷體" w:hAnsi="標楷體"/>
                <w:kern w:val="2"/>
                <w:szCs w:val="24"/>
              </w:rPr>
              <w:t>）</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交通部函為中央政府嚴重特殊傳染性肺炎防治及紓困振興特別預算第2次追加預算決議，檢送110年5月紓困方案執行情形書面報告案。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w:t>
            </w:r>
            <w:r w:rsidRPr="00BA300B">
              <w:rPr>
                <w:rFonts w:ascii="標楷體" w:eastAsia="標楷體" w:hAnsi="標楷體"/>
                <w:kern w:val="2"/>
                <w:szCs w:val="24"/>
              </w:rPr>
              <w:t>）</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交通部函為中央政府嚴重特殊傳染性肺炎防治及紓困振興特別預算第3次追加預算決議，檢送行政院主管決議（二○一）公費支付警察、消防及醫護人員入住旅館費用書面報告案。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交通部函為中央政府嚴重特殊傳染性肺炎防治及紓困振興特別預算第4次追加預算決議，檢送決議（三十六）駕駛人薪資補貼專案報告案。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w:t>
            </w:r>
            <w:r w:rsidRPr="00BA300B">
              <w:rPr>
                <w:rFonts w:ascii="標楷體" w:eastAsia="標楷體" w:hAnsi="標楷體"/>
                <w:kern w:val="2"/>
                <w:szCs w:val="24"/>
              </w:rPr>
              <w:t>1</w:t>
            </w:r>
            <w:r w:rsidRPr="00BA300B">
              <w:rPr>
                <w:rFonts w:ascii="標楷體" w:eastAsia="標楷體" w:hAnsi="標楷體" w:hint="eastAsia"/>
                <w:kern w:val="2"/>
                <w:szCs w:val="24"/>
              </w:rPr>
              <w:t>）決定：「交財政及相關委員會處理」</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交通部為賡續辦理111年上半年海空運相關業者紓困措施所需經費，依嚴重特殊傳染性肺炎防治及紓困振興特別條例第11條第1項規定，由中央政府嚴重特殊傳染性肺炎防治及紓困振興特別預算經濟部所列經費支應12億967萬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第10屆第5會期第10次院會（111.4.</w:t>
            </w:r>
            <w:r w:rsidRPr="00BA300B">
              <w:rPr>
                <w:rFonts w:ascii="標楷體" w:eastAsia="標楷體" w:hAnsi="標楷體"/>
                <w:kern w:val="2"/>
                <w:szCs w:val="24"/>
              </w:rPr>
              <w:t>2</w:t>
            </w:r>
            <w:r w:rsidRPr="00BA300B">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交通部為辦理「國旅券方案」所需經費，依嚴重特殊傳染性肺炎防治及紓困振興特別條例第11條第1項規定，由中央政府嚴重特殊傳染性肺炎防治及紓困振興特別預算經濟部所列經費支應12億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第10屆第5會期第10次院會（111.4.</w:t>
            </w:r>
            <w:r w:rsidRPr="00BA300B">
              <w:rPr>
                <w:rFonts w:ascii="標楷體" w:eastAsia="標楷體" w:hAnsi="標楷體"/>
                <w:kern w:val="2"/>
                <w:szCs w:val="24"/>
              </w:rPr>
              <w:t>2</w:t>
            </w:r>
            <w:r w:rsidRPr="00BA300B">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行政院函為交通部為補助各縣市政府地方防疫專車經費不敷，由中央政府嚴重特殊傳染性肺炎防治及紓困振興特別預算經濟部所列經費支應3億300萬元，茲檢送跨機關流用情形表案。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第10屆第5會期第10次院會（111.4.</w:t>
            </w:r>
            <w:r w:rsidRPr="00BA300B">
              <w:rPr>
                <w:rFonts w:ascii="標楷體" w:eastAsia="標楷體" w:hAnsi="標楷體"/>
                <w:kern w:val="2"/>
                <w:szCs w:val="24"/>
              </w:rPr>
              <w:t>2</w:t>
            </w:r>
            <w:r w:rsidRPr="00BA300B">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交通部函為中央政府嚴重特殊傳染性肺炎防治及紓困振興特別預算第4次追加預算決議，檢送該部決議（三十八）獎勵低碳旅遊措施書面報告案。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勞動部函為中央政府嚴重特殊傳染性肺炎防治及紓困振興特別預算追加預算決議，檢送勞工生活補貼詳加規劃配套措施書面報告案。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勞動部函為中央政府嚴重特殊傳染性肺炎防治及紓困振興特別預算追加預算決議，檢送自營作業者或無一定雇主之勞工生活補貼適用範圍及申請門檻之說明案。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勞動部函為中央政府嚴重特殊傳染性肺炎防治及紓困振興特別預算追加預算決議，檢送受影響產業所為之函釋書面報告案。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勞動部函為中央政府嚴重特殊傳染性肺炎防治及紓困振興特別預算決議，檢送</w:t>
            </w:r>
            <w:r w:rsidRPr="00BA300B">
              <w:rPr>
                <w:rFonts w:ascii="標楷體" w:eastAsia="標楷體" w:hAnsi="標楷體"/>
                <w:kern w:val="2"/>
                <w:szCs w:val="24"/>
              </w:rPr>
              <w:t>109年第3季經費流用情形表案。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2次追加預算決議，檢送「持續彙總國內受衝擊產業，規劃紓困方案並確實執行」書面報告案。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2次追加預算決議，檢送預算不敷原因書面報告案。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2次追加預算決議，檢送啟動中高齡者及高齡者就業促進法6部子法施行作業以助紓困之說明案。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2次追加預算決議，檢送機場商業服務設施業空廚業從業人員紓困協助書面報告案。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2次追加預算決議，檢送「檢討就業保險促進就業實施辦法中啟動僱用安定措施之指標、量化或質化門檻等」書面報告案。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2次追加預算決議，檢送該部決議（十二）書面報告案。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2次追加預算決議，檢送紓困方案對於受疫情影響勞工經濟安全與就業穩定之成效書面報告案。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勞動部函為中央政府嚴重特殊傳染性肺炎防治及紓困振興特別預算第3次追加預算決議，檢送「研議針對外送員、貨運司機發放防疫裝備或防疫補助津貼之可行性」書面報告案。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勞動部函為中央政府嚴重特殊傳染性肺炎防治及紓困振興特別預算第3次追加預算決議，檢送擴大失聯移工自行到案意願書面報告案。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勞動部函為中央政府嚴重特殊傳染性肺炎防治及紓困振興特別預算第3次追加預算決議，檢送移工防疫建立單一窗口和專線書面報告案。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勞動部函為中央政府嚴重特殊傳染性肺炎防治及紓困振興特別預算第3次追加預算決議，檢送移工防疫宣導及失聯移工防疫改善措施書面報告案。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勞動部函為中央政府嚴重特殊傳染性肺炎防治及紓困振興特別預算第3次追加預算決議，檢送訂定職業相關嚴重特殊傳染性肺炎認定參考指引之說明案。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勞動部函為中央政府嚴重特殊傳染性肺炎防治及紓困振興特別預算第4次追加預算決議，檢送「積極協助於工作時感染嚴重特殊傳染性肺炎勞工進行職業傷病給付認定」書面報告案。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勞動部函為中央政府嚴重特殊傳染性肺炎防治及紓困振興特別預算第4次追加預算決議，檢送「領有政府紓困補助之業者，有無違反勞動法令，加強實施檢查」書面報告案。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勞動部函為中央政府嚴重特殊傳染性肺炎防治及紓困振興特別預算第4次追加預算決議，檢送職場染疫之職災認定書面報告案。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勞動部函為中央政府嚴重特殊傳染性肺炎防治及紓困振興特別預算第4次追加預算決議，檢送失聯移工納入接種疫苗書面報告案。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勞動部函為中央政府嚴重特殊傳染性肺炎防治及紓困振興特別預算第4次追加預算決議，檢送防疫照顧假津貼可行性書面報告案。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勞動部函為中央政府嚴重特殊傳染性肺炎防治及紓困振興特別預算第4次追加預算決議，檢送「勞工紓困貸款適用人數預估名額不足情形書面檢討報告」案。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勞動部函為中央政府嚴重特殊傳染性肺炎防治及紓困振興特別預算第4次追加預算決議，檢送染疫職災勞工關懷輔導措施之說明案。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衛生福利部函為中央政府嚴重特殊傳染性肺炎防治及紓困振興特別預算決議，檢送口罩配給不均改善並設計績效關鍵指標追蹤書面報告案。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屆第1會期第10次院會（10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）決定：「交財政、社會福利及衛生環境兩委員會審查」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衛生福利部函為中央政府嚴重特殊傳染性肺炎防治及紓困振興特別預算決議，檢送該部經費流用表案。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衛生福利部函為中央政府嚴重特殊傳染性肺炎防治及紓困振興特別預算決議，檢送出入境資料串接避免侵犯員工隱私書面報告案。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衛生福利部函為中央政府嚴重特殊傳染性肺炎防治及紓困振興特別預算追加預算決議，檢送重大傷病病友之加發補助條件及相關措施書面報告案。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衛生福利部函為中央政府嚴重特殊傳染性肺炎防治及紓困振興特別預算追加預算決議，檢送身障弱勢防疫之扶持性措施書面報告案。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衛生福利部函為中央政府嚴重特殊傳染性肺炎防治及紓困振興特別預算追加預算決議，檢送「政府於防疫期間落實照顧弱勢身心障礙者之解決方案」書面報告案。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衛生福利部函為中央政府嚴重特殊傳染性肺炎防治及紓困振興特別預算追加預算決議，檢送我國新冠肺炎疫苗、快篩試劑與治療藥物之研發與運用書面報告案。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衛生福利部函為中央政府嚴重特殊傳染性肺炎防治及紓困振興特別預算追加預算決議，檢送財團法人歐巴尼紀念基金會工作成果報告及檢討改善計畫案。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衛生福利部函為中央政府嚴重特殊傳染性肺炎防治及紓困振興特別預算追加預算決議，檢送防疫期間持續辦理發展遲緩兒童早期療育業務報告案。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衛生福利部函為中央政府嚴重特殊傳染性肺炎防治及紓困振興特別預算追加預算決議，檢送照顧弱勢身心障礙者解決方案書面報告案。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衛生福利部函為中央政府嚴重特殊傳染性肺炎防治及紓困振興特別預算追加預算決議，檢送食品藥物管理署加速審查快篩試劑之說明案。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衛生福利部函為中央政府嚴重特殊傳染性肺炎防治及紓困振興特別預算決議，檢送截至</w:t>
            </w:r>
            <w:r w:rsidRPr="00BA300B">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2次追加預算決議，檢送抽查接受紓困之社福單位是否有社工回捐薪資情形之說明案。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屆第2會期第9次院會（10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2次追加預算決議，檢送「因應COVID-19疫情所購入及建置之軟硬體等設備說明及後續規劃」書面報告案。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2次追加預算決議，檢送預算不敷原因書面報告案。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衛生福利部函為中央政府嚴重特殊傳染性肺炎防治及紓困振興特別預算決議，檢送截至</w:t>
            </w:r>
            <w:r w:rsidRPr="00BA300B">
              <w:rPr>
                <w:rFonts w:ascii="標楷體" w:eastAsia="標楷體" w:hAnsi="標楷體"/>
                <w:kern w:val="2"/>
                <w:szCs w:val="24"/>
              </w:rPr>
              <w:t>109年12月經費流用情形表案。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2次追加預算決議，檢送「因應COVID-19疫情之流感疫苗接種作業規劃及應變措施」書面報告案。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2次追加預算決議，檢送「COVID-19疫苗採購與研發進度」書面報告案。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2次追加預算決議，檢送「口罩徵用、實名制販售情形及違法廠商處置作為」書面報告案。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衛生福利部函為中央政府嚴重特殊傳染性肺炎防治及紓困振興特別預算決議，檢送截至</w:t>
            </w:r>
            <w:r w:rsidRPr="00BA300B">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2次追加預算決議，檢送行政院主管決議（十六）紓困方案執行情形書面報告案。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衛生福利部函為中央政府嚴重特殊傳染性肺炎防治及紓困振興特別預算第3次追加預算決議，檢送高端疫苗試驗書面報告案。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衛生福利部函為中央政府嚴重特殊傳染性肺炎防治及紓困振興特別預算第3次追加預算決議，檢送長照機構因疫情暫停服務期間規劃替代性照顧辦理情形案。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w:t>
            </w:r>
            <w:r w:rsidRPr="00BA300B">
              <w:rPr>
                <w:rFonts w:ascii="標楷體" w:eastAsia="標楷體" w:hAnsi="標楷體"/>
                <w:kern w:val="2"/>
                <w:szCs w:val="24"/>
              </w:rPr>
              <w:t>17）</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衛生福利部函為中央政府嚴重特殊傳染性肺炎防治及紓困振興特別預算第3次追加預算決議，檢送加速審查家用型新冠病毒檢驗試劑之說明案。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衛生福利部函為中央政府嚴重特殊傳染性肺炎防治及紓困振興特別預算第3次追加預算決議，檢送加強負壓隔離病房安全措施辦理情形案。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衛生福利部函為中央政府嚴重特殊傳染性肺炎防治及紓困振興特別預算第3次追加預算決議，檢送訂定EUA審查要件依據及參考來源書面報告案。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衛生福利部函為中央政府嚴重特殊傳染性肺炎防治及紓困振興特別預算第3次追加預算決議，檢送採用替代性指標審查國產疫苗書面報告案。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衛生福利部函為中央政府嚴重特殊傳染性肺炎防治及紓困振興特別預算第3次追加預算決議，檢送國產疫苗施打書面報告案。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衛生福利部函為中央政府嚴重特殊傳染性肺炎防治及紓困振興特別預算第3次追加預算決議，檢送國產疫苗申請EUA審查結果書面報告案。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衛生福利部函為中央政府嚴重特殊傳染性肺炎防治及紓困振興特別預算第3次追加預算決議，檢送國際同等級疫苗安全性及有效性書面報告案。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衛生福利部函為中央政府嚴重特殊傳染性肺炎防治及紓困振興特別預算第3次追加預算決議，檢送未具勞工身分者辦理紓困貸款書面報告案。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衛生福利部函為中央政府嚴重特殊傳染性肺炎防治及紓困振興特別預算第4次追加預算決議，檢送預算執行率偏低項目專案報告案。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w:t>
            </w:r>
            <w:r w:rsidRPr="00BA300B">
              <w:rPr>
                <w:rFonts w:ascii="標楷體" w:eastAsia="標楷體" w:hAnsi="標楷體"/>
                <w:kern w:val="2"/>
                <w:szCs w:val="24"/>
              </w:rPr>
              <w:t>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衛生福利部函為中央政府嚴重特殊傳染性肺炎防治及紓困振興特別預算第4次追加預算決議，檢送各縣市COVID-19疫苗接種情形及疫苗配發專案報告案。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w:t>
            </w:r>
            <w:r w:rsidRPr="00BA300B">
              <w:rPr>
                <w:rFonts w:ascii="標楷體" w:eastAsia="標楷體" w:hAnsi="標楷體"/>
                <w:kern w:val="2"/>
                <w:szCs w:val="24"/>
              </w:rPr>
              <w:t>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衛生福利部函為中央政府嚴重特殊傳染性肺炎防治及紓困振興特別預算第4次追加預算決議，檢送急難紓困作業流程檢討書面報告案。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衛生福利部函為中央政府嚴重特殊傳染性肺炎防治及紓困振興特別預算第4次追加預算決議，檢送預算辦理落後項目改善書面報告案。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衛生福利部函為中央政府嚴重特殊傳染性肺炎防治及紓困振興特別預算第4次追加預算決議，檢送疫苗接種後死亡個案司法相驗與疫苗相關性判定流程書面報告案。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衛生福利部函為中央政府嚴重特殊傳染性肺炎防治及紓困振興特別預算第4次追加預算決議，檢送社會福利事業單位紓困措施辦理作業之說明案。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衛生福利部函為中央政府嚴重特殊傳染性肺炎防治及紓困振興特別預算第4次追加預算決議，檢送核酸疫苗臨床試驗進度書面報告案。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衛生福利部函為中央政府嚴重特殊傳染性肺炎防治及紓困振興特別預算第4次追加預算決議，檢送COVID-19公費疫苗預約平台相關事件檢討報告案。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衛生福利部函為中央政府嚴重特殊傳染性肺炎防治及紓困振興特別預算第3次追加預算決議，檢送「疫苗安全性評估相關檢驗及不良反應監測」相關結果報告案。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w:t>
            </w:r>
            <w:r w:rsidRPr="00BA300B">
              <w:rPr>
                <w:rFonts w:ascii="標楷體" w:eastAsia="標楷體" w:hAnsi="標楷體" w:hint="eastAsia"/>
                <w:kern w:val="2"/>
                <w:szCs w:val="24"/>
              </w:rPr>
              <w:t>1.4.29）決定：「交財政及相關委員會審查」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衛生福利部函為中央政府嚴重特殊傳染性肺炎防治及紓困振興特別預算第4次追加預算決議，檢送COVID-19疫苗到貨資訊及採購經費使用概況報告案。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衛生福利部函為中央政府嚴重特殊傳染性肺炎防治及紓困振興特別預算第4次追加預算決議，檢送醫護防疫相關獎勵金發放程序書面報告案。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衛生福利部函為中央政府嚴重特殊傳染性肺炎防治及紓困振興特別預算第4次追加預算決議，檢送COVID-19疫苗追加劑接種政策規劃書面報告案。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衛生福利部函為中央政府嚴重特殊傳染性肺炎防治及紓困振興特別預算第4次追加預算決議，檢送預防接種受害救濟如何因應救濟給付增加所致收支平衡問題書面報告案。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衛生福利部函為中央政府嚴重特殊傳染性肺炎防治及紓困振興特別預算第4次追加預算決議，檢送COVID-19疫苗採購到貨及開放民間或縣市政府採購書面報告案。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衛生福利部函為中央政府嚴重特殊傳染性肺炎防治及紓困振興特別預算第4次追加預算決議，檢送COVID-19疫苗接種政策規劃書面報告案。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衛生福利部函為中央政府嚴重特殊傳染性肺炎防治及紓困振興特別預算第4次追加預算決議，檢送COVID-19疫苗採購及即時接收有效期限疫苗書面報告案。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91"/>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衛生福利部函為中央政府嚴重特殊傳染性肺炎防治及紓困振興特別預算第4次追加預算決議，檢送補助國內廠商研發COVID-19藥物之可行性書面報告案。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91"/>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衛生福利部函為中央政府嚴重特殊傳染性肺炎防治及紓困振興特別預算第4次追加預算決議，檢送預算執行檢討書面報告案。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衛生福利部函為中央政府嚴重特殊傳染性肺炎防治及紓困振興特別預算第4次追加預算決議，檢送核發醫療機構獎勵金及所屬醫院撥付醫事人員津貼情形之說明案。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衛生福利部函為中央政府嚴重特殊傳染性肺炎防治及紓困振興特別預算第4次追加預算決議，檢送COVID-19疫苗接種覆蓋率達七成之接種期程及防疫政策規劃專案報告案。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衛生福利部因應COVID-19疫情，採購防疫物資、藥物、疫苗及辦理檢驗診斷作業等經費不敷，依嚴重特殊傳染性肺炎防治及紓困振興特別條例第11條第1項規定，由中央政府嚴重特殊傳染性肺炎防治及紓困振興特別預算經濟部所列經費支應417億2,207萬6,000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.10.14）決定：「交財政、社會福利及衛生環境委員會審查」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衛生福利部函送中央政府嚴重特殊傳染性肺炎防治及紓困振興特別預算截至111年6月份經費流用情形表案。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衛生福利部函為中央政府嚴重特殊傳染性肺炎防治及紓困振興特別預算決議，檢送「因應COVID-19疫情之防疫物資整備及應變措施執行情形」書面報告案。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衛生福利部函為中央政府嚴重特殊傳染性肺炎防治及紓困振興特別預算決議，檢送「完善我國整體防疫網路及增進整體防疫效能」書面報告案。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衛生福利部函為中央政府嚴重特殊傳染性肺炎防治及紓困振興特別預算第2次追加預算決議，檢送預算執行率偏低書面報告案。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衛生福利部函為中央政府嚴重特殊傳染性肺炎防治及紓困振興特別預算第2次追加預算決議，檢送協助國內廠商開發COVID-19疫苗及研發時程書面報告案。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衛生福利部函為中央政府嚴重特殊傳染性肺炎防治及紓困振興特別預算第2次追加預算決議，檢送「我國輸出案例調查及因應作為」書面報告案。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衛生福利部函為中央政府嚴重特殊傳染性肺炎防治及紓困振興特別預算第3次追加預算決議，檢送資安建置與運作機制書面報告案。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衛生福利部函為中央政府嚴重特殊傳染性肺炎防治及紓困振興特別預算第3次追加預算決議，檢送國產COVID-19疫苗採購回饋機制書面報告案。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衛生福利部函為中央政府嚴重特殊傳染性肺炎防治及紓困振興特別預算第3次追加預算決議，檢送COVID-19疫苗到貨及採購經費執行情形書面報告案。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衛生福利部函為中央政府嚴重特殊傳染性肺炎防治及紓困振興特別預算第3次追加預算決議，檢送COVID-19疫苗接種推動措施書面報告案。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衛生福利部函為中央政府嚴重特殊傳染性肺炎防治及紓困振興特別預算第3次追加預算決議，檢送COVID-19疫苗接種對象書面報告案。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衛生福利部函為中央政府嚴重特殊傳染性肺炎防治及紓困振興特別預算第3次追加預算決議，檢送各縣市COVID-19疫苗接種及疫苗配發情形書面報告案。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衛生福利部函為中央政府嚴重特殊傳染性肺炎防治及紓困振興特別預算第4次追加預算決議，檢送預算執行率偏低項目書面報告案。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衛生福利部函為中央政府嚴重特殊傳染性肺炎防治及紓困振興特別預算第4次追加預算決議，檢送疫苗接種後死亡不良事件監測分析書面報告案。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衛生福利部函為中央政府嚴重特殊傳染性肺炎防治及紓困振興特別預算第4次追加預算決議，檢送完善實聯制資訊調取相關法制作業書面報告案。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衛生福利部函為中央政府嚴重特殊傳染性肺炎防治及紓困振興特別預算第4次追加預算決議，檢送「高端疫苗與其他廠牌COVID-19疫苗交替使用之安全性及免疫生成性」書面報告案。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衛生福利部函為中央政府嚴重特殊傳染性肺炎防治及紓困振興特別預算第4次追加預算決議，檢送修正「特定藥物專案核准製造及輸入辦法」書面報告案。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衛生福利部函為中央政府嚴重特殊傳染性肺炎防治及紓困振興特別預算第4次追加預算決議，檢送高端COVID-19疫苗有效去化書面報告案。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衛生福利部函為中央政府嚴重特殊傳染性肺炎防治及紓困振興特別預算第4次追加預算決議，檢送「本土疫情爆發及對應改進措施」書面報告案。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衛生福利部函為中央政府嚴重特殊傳染性肺炎防治及紓困振興特別預算第4次追加預算決議，檢送「我國新冠肺炎染疫死亡個案流行病學分析與因應對策」書面報告案。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衛生福利部函為中央政府嚴重特殊傳染性肺炎防治及紓困振興特別預算第4次追加預算決議，檢送部分醫事人員獎勵項目未持續撥付之說明案。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衛生福利部函為中央政府嚴重特殊傳染性肺炎防治及紓困振興特別預算第4次追加預算決議，檢送儘速發給醫療機構獎勵費用之說明案。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衛生福利部函為中央政府嚴重特殊傳染性肺炎防治及紓困振興特別預算第4次追加預算決議，檢送疫苗接種對象及優先順序書面報告案。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衛生福利部函為中央政府嚴重特殊傳染性肺炎防治及紓困振興特別預算第4次追加預算決議，檢送醫療機構獎勵費用核發作業之說明案。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衛生福利部函為中央政府嚴重特殊傳染性肺炎防治及紓困振興特別預算第4次追加預算決議，檢送健保暫付款提升方案書面報告案。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衛生福利部函為中央政府嚴重特殊傳染性肺炎防治及紓困振興特別預算第4次追加預算決議，檢送「不同廠牌COVID-19疫苗交替使用之安全性及免疫生成性」書面報告案。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衛生福利部函為中央政府嚴重特殊傳染性肺炎防治及紓困振興特別預算第4次追加預算決議，檢送「高端疫苗與其他廠牌COVID-19疫苗交替使用之安全性及免疫生成性」書面報告案。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衛生福利部函為中央政府嚴重特殊傳染性肺炎防治及紓困振興特別預算第4次追加預算決議，檢送不同廠牌COVID-19疫苗交替使用之安全性書面報告案。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衛生福利部函為中央政府嚴重特殊傳染性肺炎防治及紓困振興特別預算第4次追加預算決議，檢送高端COVID-19疫苗使用情形書面報告案。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衛生福利部函為中央政府嚴重特殊傳染性肺炎防治及紓困振興特別預算第4次追加預算決議，檢送高端疫苗混打、重打其他疫苗之風險及副作用書面報告案。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衛生福利部函為中央政府嚴重特殊傳染性肺炎防治及紓困振興特別預算第4次追加預算決議，檢送COVID-19疫苗安全性監測書面報告案。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衛生福利部函為中央政府嚴重特殊傳染性肺炎防治及紓困振興特別預算第4次追加預算決議，檢送COVID-19疫苗採購及追加劑廠牌使用規劃書面報告案。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衛生福利部函為中央政府嚴重特殊傳染性肺炎防治及紓困振興特別預算第4次追加預算決議，檢送COVID-19疫苗採購催貨及追加劑使用規劃書面報告案。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衛生福利部函為中央政府嚴重特殊傳染性肺炎防治及紓困振興特別預算第4次追加預算決議，檢送邊境開放評估書面報告案。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衛生福利部函為中央政府嚴重特殊傳染性肺炎防治及紓困振興特別預算第4次追加預算決議，檢送COVID-19疫苗採購及疫苗供應不足因應措施書面報告案。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衛生福利部函為中央政府嚴重特殊傳染性肺炎防治及紓困振興特別預算第4次追加預算決議，檢送高端疫苗取得國際認證進度書面報告案。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衛生福利部函為中央政府嚴重特殊傳染性肺炎防治及紓困振興特別預算第4次追加預算決議，檢送預防接種受害救濟制度書面報告案。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衛生福利部函為中央政府嚴重特殊傳染性肺炎防治及紓困振興特別預算第4次追加預算決議，檢送保障染疫康復者權益書面報告案。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衛生福利部函為中央政府嚴重特殊傳染性肺炎防治及紓困振興特別預算第4次追加預算決議，檢送傳染病防治法於疫情防治工作上之適用書面報告案。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衛生福利部函為中央政府嚴重特殊傳染性肺炎防治及紓困振興特別預算第4次追加預算決議，檢送傳染病防治法未來修法方向書面報告案。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衛生福利部函為中央政府嚴重特殊傳染性肺炎防治及紓困振興特別預算第4次追加預算決議，檢送傳染病防治法第17條之應變處置書面報告案。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衛生福利部函為中央政府嚴重特殊傳染性肺炎防治及紓困振興特別預算第4次追加預算決議，檢送紓困振興特別條例第7條之應變處置書面報告案。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衛生福利部函為中央政府嚴重特殊傳染性肺炎防治及紓困振興特別預算第4次追加預算決議，檢送疾病管制署「COVID-19公費疫苗預約平台租用服務採購案」書面報告案。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衛生福利部函為中央政府嚴重特殊傳染性肺炎防治及紓困振興特別預算第4次追加預算決議，檢送疾病管制署「公費疫苗預約平台租用服務採購案」書面報告案。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衛生福利部函為中央政府嚴重特殊傳染性肺炎防治及紓困振興特別預算第4次追加預算決議，檢送降低執行防疫措施之衝突風險書面報告案。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衛生福利部函為中央政府嚴重特殊傳染性肺炎防治及紓困振興特別預算第4次追加預算決議，檢送社區篩檢站設置指引滾動式修正書面報告案。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衛生福利部函為中央政府嚴重特殊傳染性肺炎防治及紓困振興特別預算第4次追加預算決議，檢送「原住民族及部落設置社區篩檢站需求」書面報告案。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衛生福利部函為中央政府嚴重特殊傳染性肺炎防治及紓困振興特別預算第4次追加預算決議，檢送「口罩預購系統使用流量降低執行費用調整規劃」書面報告案。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衛生福利部函為中央政府嚴重特殊傳染性肺炎防治及紓困振興特別預算第4次追加預算決議，檢送高端疫苗國際認證進度書面報告案。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衛生福利部函為中央政府嚴重特殊傳染性肺炎防治及紓困振興特別預算第4次追加預算決議，檢送核酸疫苗臨床試驗進度書面報告案。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衛生福利部函為中央政府嚴重特殊傳染性肺炎防治及紓困振興特別預算第4次追加預算決議，檢送「提供適時滾動調整社區篩檢站之作為」書面報告案。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衛生福利部函為中央政府嚴重特殊傳染性肺炎防治及紓困振興特別預算第4次追加預算決議，檢送「不同廠牌COVID-19疫苗交替使用及追加劑接種評估」書面報告案。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衛生福利部函為中央政府嚴重特殊傳染性肺炎防治及紓困振興特別預算第4次追加預算決議，檢送「抗病毒藥劑相關藥物採購計畫及藥物採購預算編列」書面報告案。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衛生福利部函為中央政府嚴重特殊傳染性肺炎防治及紓困振興特別預算第4次追加預算決議，檢送「COVID-19口服抗病毒藥物採購情況及鼓勵國內相關單位投入藥物研發之具體作為」書面報告案。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衛生福利部函為中央政府嚴重特殊傳染性肺炎防治及紓困振興特別預算第4次追加預算決議，檢送「快篩試劑用於居家檢疫之執行成效評估」書面報告案。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衛生福利部函為中央政府嚴重特殊傳染性肺炎防治及紓困振興特別預算第4次追加預算決議，檢送「COVID-19後疫情防治策略規劃」書面報告案。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衛生福利部函為中央政府嚴重特殊傳染性肺炎防治及紓困振興特別預算第4次追加預算決議，檢送高端疫苗取得國際認證書面報告案。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（密）衛生福利部函，為中央政府嚴重特殊傳染性肺炎防治及紓困振興特別預算第3次追加預算決議，檢送該部主管第1項決議（二六七）及（二九一）辦理情形案。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w:t>
            </w:r>
            <w:r w:rsidRPr="00BA300B">
              <w:rPr>
                <w:rFonts w:ascii="標楷體" w:eastAsia="標楷體" w:hAnsi="標楷體"/>
                <w:kern w:val="2"/>
                <w:szCs w:val="24"/>
              </w:rPr>
              <w:t>3</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.10）決定：「交財政及相關委員會審查」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高端疫苗取得世界衛生組織或歐美等國際認證進度截至111年12月書面報告案。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第10屆第7會期第7次院會（11</w:t>
            </w:r>
            <w:r w:rsidRPr="00BA300B">
              <w:rPr>
                <w:rFonts w:ascii="標楷體" w:eastAsia="標楷體" w:hAnsi="標楷體"/>
                <w:kern w:val="2"/>
                <w:szCs w:val="24"/>
              </w:rPr>
              <w:t>2</w:t>
            </w:r>
            <w:r w:rsidRPr="00BA300B">
              <w:rPr>
                <w:rFonts w:ascii="標楷體" w:eastAsia="標楷體" w:hAnsi="標楷體" w:hint="eastAsia"/>
                <w:kern w:val="2"/>
                <w:szCs w:val="24"/>
              </w:rPr>
              <w:t>.4.14）決定：「交財政及相關委員會審查」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行政院函為中央政府嚴重特殊傳染性肺炎防治及紓困振興特別預算決議，檢送該條例施行執行情形書面報告案。</w:t>
            </w:r>
          </w:p>
        </w:tc>
        <w:tc>
          <w:tcPr>
            <w:tcW w:w="2871"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第10屆第1會期第11次院會（10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）決定：「交財政、內政、經濟、教育及文化、交通、社會福利及衛生環境六委員會審查」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28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行政院農業委員會函為中央政府嚴重特殊傳染性肺炎防治及紓困振興特別預算決議，檢送因應武漢肺炎疫情紓困振興措施書面報告案。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第10屆第1會期第10次院會（109.4.24）決定：「交財政、經濟兩委員會審查」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行政院農業委員會函為中央政府嚴重特殊傳染性肺炎防治及紓困振興特別預算決議，檢送各項紓困振興措施與公務預算、非營業基金之區別書面報告案。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第10屆第1會期第12次院會（109.5.8）決定：「交財政、經濟兩委員會審查」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行政院農業委員會函為中央政府嚴重特殊傳染性肺炎防治及紓困振興特別預算決議，檢送特別預算與公務預算之區別書面報告案。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行政院農業委員會函為中央政府嚴重特殊傳染性肺炎防治及紓困振興特別預算決議，檢送各項紓困振興措施與公務預算、基金預算用途差異性書面報告案。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行政院農業委員會函為中央政府嚴重特殊傳染性肺炎防治及紓困振興特別預算決議，檢送該會經費流用情形表案。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行政院農業委員會函為中央政府嚴重特殊傳染性肺炎防治及紓困振興特別預算追加預算決議，檢送花卉產業行銷及減量生產補貼書面報告案。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行政院農業委員會函為中央政府嚴重特殊傳染性肺炎防治及紓困振興特別預算決議，檢送石斑魚產業輔導轉型與新興市場開拓書面報告案。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行政院農業委員會函為中央政府嚴重特殊傳染性肺炎防治及紓困振興特別預算決議，檢送截至</w:t>
            </w:r>
            <w:r w:rsidRPr="00BA300B">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行政院農業委員會函為中央政府嚴重特殊傳染性肺炎防治及紓困振興特別預算第</w:t>
            </w:r>
            <w:r w:rsidRPr="00BA300B">
              <w:rPr>
                <w:rFonts w:ascii="標楷體" w:eastAsia="標楷體" w:hAnsi="標楷體"/>
                <w:kern w:val="2"/>
                <w:szCs w:val="24"/>
              </w:rPr>
              <w:t>2次追加預算決議，檢送無一定雇主或自營作業漁民生活補貼擴大紓困書面報告案。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w:t>
            </w:r>
            <w:r w:rsidRPr="00BA300B">
              <w:rPr>
                <w:rFonts w:ascii="標楷體" w:eastAsia="標楷體" w:hAnsi="標楷體"/>
                <w:kern w:val="2"/>
                <w:szCs w:val="24"/>
              </w:rPr>
              <w:t>110年第1季經費流用情形表案。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第10屆第3會期第13次院會（110.5.2</w:t>
            </w:r>
            <w:r w:rsidRPr="00BA300B">
              <w:rPr>
                <w:rFonts w:ascii="標楷體" w:eastAsia="標楷體" w:hAnsi="標楷體"/>
                <w:kern w:val="2"/>
                <w:szCs w:val="24"/>
              </w:rPr>
              <w:t>1</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行政院農業委員會函為中央政府嚴重特殊傳染性肺炎防治及紓困振興特別預算決議，檢送截至110年第3季經費流用情形表案。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第10屆第4會期第14次院會（110.12.17）決定：「交財政、經濟兩委員會審查」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行政院農業委員會函為中央政府嚴重特殊傳染性肺炎防治及紓困振興特別預算第4次追加預算決議，檢送農遊券1.0未達成效及促銷策略與配套改善措施專案報告案。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行政院農業委員會函為中央政府嚴重特殊傳染性肺炎防治及紓困振興特別預算第4次追加預算決議，檢送農遊券財源依據與妥適性及促銷策略與配套改善措施專案報告案。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行政院農業委員會函為中央政府嚴重特殊傳染性肺炎防治及紓困振興特別預算第4次追加預算決議，檢送農遊券2.0發放後事實調查書面報告案。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行政院農業委員會函為中央政府嚴重特殊傳染性肺炎防治及紓困振興特別預算第4次追加預算決議，檢送行政院主管決議（五十五）振興實體券與數位券總體經濟效益評估書面報告案。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國家通訊傳播委員會函為中央政府嚴重特殊傳染性肺炎防治及紓困振興特別預算決議，檢送「疫情防治專用手機及服務平臺等採購案」書面報告案。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第10屆第1會期第10次院會（109.4.24）決定：「交財政、交通兩委員會審查」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國家通訊傳播委員會函為中央政府嚴重特殊傳染性肺炎防治及紓困振興特別預算決議，檢送決議（三）防疫服務平臺之使用、授權及後續處理機制書面報告案。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第10屆第1會期第11次院會（10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國家通訊傳播委員會函為中央政府嚴重特殊傳染性肺炎防治及紓困振興特別預算追加預算決議，檢送如何刪除因疫情所蒐集個人資料書面報告案。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國家通訊傳播委員會函為中央政府嚴重特殊傳染性肺炎防治及紓困振興特別預算第</w:t>
            </w:r>
            <w:r w:rsidRPr="00BA300B">
              <w:rPr>
                <w:rFonts w:ascii="標楷體" w:eastAsia="標楷體" w:hAnsi="標楷體"/>
                <w:kern w:val="2"/>
                <w:szCs w:val="24"/>
              </w:rPr>
              <w:t>2次追加預算決議，檢送該會決議（一）疫情防治之手機追蹤平臺依據、實施情形暨監督管理機制書面報告案。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國家通訊傳播委員會函為中央政府嚴重特殊傳染性肺炎防治及紓困振興特別預算第4次追加預算決議，檢送行政院主管決議（三十九）簡訊實聯制之執行及後續規劃書面報告案。</w:t>
            </w:r>
          </w:p>
        </w:tc>
        <w:tc>
          <w:tcPr>
            <w:tcW w:w="2871"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第10屆第5會期第11次院會（111.5.6）決定：「交財政、交通兩委員會審查」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教育部函為中央政府嚴重特殊傳染性肺炎防治及紓困振興特別預算決議，檢送對境外生採取對應措施及執行概況書面報告案。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第10屆第1會期第12次院會（10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.8）決定：「交財政、教育及文化兩委員會審查」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教育部函為中央政府嚴重特殊傳染性肺炎防治及紓困振興特別預算決議，檢送協助大專校院因應嚴重特殊傳染性肺炎影響衝擊補助書面報告案。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第10屆第1會期第12次院會（10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.8）決定：「交財政、教育及文化兩委員會審查」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教育部函為中央政府嚴重特殊傳染性肺炎防治及紓困振興特別預算決議，檢送「備戰</w:t>
            </w:r>
            <w:r w:rsidRPr="00BA300B">
              <w:rPr>
                <w:rFonts w:ascii="標楷體" w:eastAsia="標楷體" w:hAnsi="標楷體"/>
                <w:kern w:val="2"/>
                <w:szCs w:val="24"/>
              </w:rPr>
              <w:t>2020東京奧運期間防疫措施」書面報告案。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第10屆第1會期第12次院會（10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.8）決定：「交財政、教育及文化兩委員會審查」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教育部函為中央政府嚴重特殊傳染性肺炎防治及紓困振興特別預算決議，檢送該部經費流用情形表案。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教育部函為中央政府嚴重特殊傳染性肺炎防治及紓困振興特別預算決議，檢送截至</w:t>
            </w:r>
            <w:r w:rsidRPr="00BA300B">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第10屆第4會期第14次院會（110.</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7）決定：「交財政、教育及文化兩委員會審查」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國家發展委員會函為中央政府嚴重特殊傳染性肺炎防治及紓困振興特別預算追加預算決議，檢送「嚴重特殊傳染性肺炎對於我國整體經濟發展、產業及勞工面向之衝擊評估」書面報告案。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w:t>
            </w:r>
            <w:r w:rsidRPr="00BA300B">
              <w:rPr>
                <w:rFonts w:ascii="標楷體" w:eastAsia="標楷體" w:hAnsi="標楷體"/>
                <w:kern w:val="2"/>
                <w:szCs w:val="24"/>
              </w:rPr>
              <w:t>2次追加預算決議，檢送「推動振興三倍券效益評估」書面報告案。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國家發展委員會函為中央政府嚴重特殊傳染性肺炎防治及紓困振興特別預算第3次追加預算決議，檢送鼓勵民眾安心宅家抗疫優惠配套專案報告案。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第10屆第4會期第4次院會（1</w:t>
            </w:r>
            <w:r w:rsidRPr="00BA300B">
              <w:rPr>
                <w:rFonts w:ascii="標楷體" w:eastAsia="標楷體" w:hAnsi="標楷體"/>
                <w:kern w:val="2"/>
                <w:szCs w:val="24"/>
              </w:rPr>
              <w:t>10</w:t>
            </w:r>
            <w:r w:rsidRPr="00BA300B">
              <w:rPr>
                <w:rFonts w:ascii="標楷體" w:eastAsia="標楷體" w:hAnsi="標楷體" w:hint="eastAsia"/>
                <w:kern w:val="2"/>
                <w:szCs w:val="24"/>
              </w:rPr>
              <w:t>.10.8）決定：「交財政及相關委員會處理」</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國家發展委員會函為中央政府嚴重特殊傳染性肺炎防治及紓困振興特別預算第4次追加預算決議，檢送「振興五倍券及部會加碼券之政策評估」專案報告案。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w:t>
            </w:r>
            <w:r w:rsidRPr="00BA300B">
              <w:rPr>
                <w:rFonts w:ascii="標楷體" w:eastAsia="標楷體" w:hAnsi="標楷體"/>
                <w:kern w:val="2"/>
                <w:szCs w:val="24"/>
              </w:rPr>
              <w:t>1</w:t>
            </w:r>
            <w:r w:rsidRPr="00BA300B">
              <w:rPr>
                <w:rFonts w:ascii="標楷體" w:eastAsia="標楷體" w:hAnsi="標楷體" w:hint="eastAsia"/>
                <w:kern w:val="2"/>
                <w:szCs w:val="24"/>
              </w:rPr>
              <w:t>1.10.14）決定：「交財政及相關委員會處理」</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國家發展委員會函為中央政府嚴重特殊傳染性肺炎防治及紓困振興特別預算第4次追加預算決議，檢送地方創生券計畫詳細內容公告上網書面報告案。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國家發展委員會函為中央政府嚴重特殊傳染性肺炎防治及紓困振興特別預算第4次追加預算決議，檢送「比較三倍券與現金經濟效益」書面報告案。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國家發展委員會函為中央政府嚴重特殊傳染性肺炎防治及紓困振興特別預算第4次追加預算決議，檢送「檢討相關五倍券及加碼券政策之規劃」書面報告案。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國家發展委員會函為中央政府嚴重特殊傳染性肺炎防治及紓困振興特別預算第4次追加預算決議，檢送檢討創生券規劃書面報告案。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國家發展委員會函為中央政府嚴重特殊傳染性肺炎防治及紓困振興特別預算第4次追加預算決議，檢送「2021年地方創生券發放後事實調查」書面報告案。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國家發展委員會函為中央政府嚴重特殊傳染性肺炎防治及紓困振興特別預算第4次追加預算決議，檢送「振興實體券與數位券發行後之總體經濟效益評估」書面報告案。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國家發展委員會函為中央政府嚴重特殊傳染性肺炎防治及紓困振興特別預算第4次追加預算決議，檢送「比較九大券與現金經濟效益」書面報告案。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國家發展委員會函為中央政府嚴重特殊傳染性肺炎防治及紓困振興特別預算第4次追加預算決議，檢送「振興五倍券及加碼券之效益評估」書面報告案。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國家發展委員會函為中央政府嚴重特殊傳染性肺炎防治及紓困振興特別預算第4次追加預算決議，檢送「振興五倍券與加碼券之經濟效益分析及檢討改善」書面報告案。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000000"/>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12"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國家發展委員會函為中央政府嚴重特殊傳染性肺炎防治及紓困振興特別預算第4次追加預算決議，檢送振興五倍券及加碼券經費使用書面報告案。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客家委員會函為中央政府嚴重特殊傳染性肺炎防治及紓困振興特別預算決議，檢送截至110年1月經費流用情形表案。</w:t>
            </w:r>
          </w:p>
        </w:tc>
        <w:tc>
          <w:tcPr>
            <w:tcW w:w="2871"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第10屆第3會期第11次院會（110.5.7）決定：「交財政、內政兩委員會審查」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國軍退除役官兵輔導委員會函為中央政府嚴重特殊傳染性肺炎防治及紓困振興特別預算第3次追加預算決議，檢送歲出第1款決議（二○六）預算因肺炎疫情影響撙節情形檢討表案。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第10屆第4會期第11次院會（1</w:t>
            </w:r>
            <w:r w:rsidRPr="00BA300B">
              <w:rPr>
                <w:rFonts w:ascii="標楷體" w:eastAsia="標楷體" w:hAnsi="標楷體"/>
                <w:spacing w:val="-4"/>
                <w:kern w:val="2"/>
                <w:szCs w:val="24"/>
              </w:rPr>
              <w:t>10</w:t>
            </w:r>
            <w:r w:rsidRPr="00BA300B">
              <w:rPr>
                <w:rFonts w:ascii="標楷體" w:eastAsia="標楷體" w:hAnsi="標楷體" w:hint="eastAsia"/>
                <w:spacing w:val="-4"/>
                <w:kern w:val="2"/>
                <w:szCs w:val="24"/>
              </w:rPr>
              <w:t>.11.26）決定：「交財政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spacing w:val="-40"/>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行政院公共工程委員會函為中央政府嚴重特殊傳染性肺炎防治及紓困振興特別預算第3次追加預算決議，檢送行政院主管決議（九十三）重大工程延宕因應策略書面報告案。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行政院公共工程委員會函為中央政府嚴重特殊傳染性肺炎防治及紓困振興特別預算第3次追加預算決議，檢送行政院主管決議（一○五）外籍移工於疫情期間工作與生活管理書面報告案。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行政院公共工程委員會函為中央政府嚴重特殊傳染性肺炎防治及紓困振興特別預算第3次追加預算決議，檢送行政院主管決議（一八三）營建工程工期因受疫情影響之補貼書面報告案。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海洋委員會函為中央政府嚴重特殊傳染性肺炎防治及紓困振興特別預算追加預算決議，檢送109年9月份</w:t>
            </w:r>
            <w:r w:rsidRPr="00BA300B">
              <w:rPr>
                <w:rFonts w:ascii="標楷體" w:eastAsia="標楷體" w:hAnsi="標楷體"/>
                <w:kern w:val="2"/>
                <w:szCs w:val="24"/>
              </w:rPr>
              <w:t>經費流用情形表</w:t>
            </w:r>
            <w:r w:rsidRPr="00BA300B">
              <w:rPr>
                <w:rFonts w:ascii="標楷體" w:eastAsia="標楷體" w:hAnsi="標楷體" w:hint="eastAsia"/>
                <w:kern w:val="2"/>
                <w:szCs w:val="24"/>
              </w:rPr>
              <w:t>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第10屆第2會期第8次院會（109.12.18）決定：「交財政委員會審查」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海洋委員會函為中央政府嚴重特殊傳染性肺炎防治及紓困振興特別預算追加預算決議，檢送110年7月份歲入歲出執行狀況月報表案。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海洋委員會函為中央政府嚴重特殊傳染性肺炎防治及紓困振興特別預算追加預算決議，檢送110年8月份歲入歲出執行狀況月報表案。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海洋委員會函為中央政府嚴重特殊傳染性肺炎防治及紓困振興特別預算追加預算決議，檢送110年9月份歲入歲出執行狀況月報表案。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3E15D0">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海洋委員會函為中央政府嚴重特殊傳染性肺炎防治及紓困振興特別預算追加預算決議，檢送110年10月份歲入歲出執行狀況月報表案。</w:t>
            </w:r>
          </w:p>
        </w:tc>
        <w:tc>
          <w:tcPr>
            <w:tcW w:w="2871" w:type="dxa"/>
            <w:tcBorders>
              <w:top w:val="single" w:sz="4" w:space="0" w:color="auto"/>
              <w:left w:val="single" w:sz="4" w:space="0" w:color="auto"/>
              <w:bottom w:val="single" w:sz="4"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3E15D0">
        <w:trPr>
          <w:cantSplit/>
          <w:trHeight w:val="989"/>
          <w:jc w:val="center"/>
        </w:trPr>
        <w:tc>
          <w:tcPr>
            <w:tcW w:w="534" w:type="dxa"/>
            <w:tcBorders>
              <w:top w:val="single" w:sz="4" w:space="0" w:color="000000"/>
              <w:left w:val="single" w:sz="4" w:space="0" w:color="auto"/>
              <w:bottom w:val="single" w:sz="12" w:space="0" w:color="000000"/>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12"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海洋委員會函送中央政府嚴重特殊傳染性肺炎防治及紓困振興特別預算111年1月份歲入歲出執行狀況月報表案。</w:t>
            </w:r>
          </w:p>
        </w:tc>
        <w:tc>
          <w:tcPr>
            <w:tcW w:w="2871" w:type="dxa"/>
            <w:tcBorders>
              <w:top w:val="single" w:sz="4" w:space="0" w:color="000000"/>
              <w:left w:val="single" w:sz="4" w:space="0" w:color="auto"/>
              <w:bottom w:val="single" w:sz="12" w:space="0" w:color="000000"/>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000000"/>
              <w:left w:val="single" w:sz="4" w:space="0" w:color="auto"/>
              <w:bottom w:val="single" w:sz="12" w:space="0" w:color="000000"/>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3E15D0">
        <w:trPr>
          <w:cantSplit/>
          <w:trHeight w:val="989"/>
          <w:jc w:val="center"/>
        </w:trPr>
        <w:tc>
          <w:tcPr>
            <w:tcW w:w="534" w:type="dxa"/>
            <w:tcBorders>
              <w:top w:val="single" w:sz="12" w:space="0" w:color="000000"/>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auto"/>
              <w:bottom w:val="single" w:sz="12"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僑務委員會函為中央政府嚴重特殊傳染性肺炎防治及紓困振興特別預算第3次追加預算決議，檢送歲出第1款決議（二○六）預算因肺炎疫情影響撙節情形檢討表案。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000000"/>
              <w:left w:val="single" w:sz="4" w:space="0" w:color="auto"/>
              <w:bottom w:val="single" w:sz="12" w:space="0" w:color="auto"/>
              <w:right w:val="single" w:sz="4" w:space="0" w:color="auto"/>
            </w:tcBorders>
            <w:shd w:val="clear" w:color="auto" w:fill="auto"/>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.12.17）決定：「交財政及相關委員會處理」</w:t>
            </w:r>
          </w:p>
        </w:tc>
        <w:tc>
          <w:tcPr>
            <w:tcW w:w="1507" w:type="dxa"/>
            <w:tcBorders>
              <w:top w:val="single" w:sz="12" w:space="0" w:color="000000"/>
              <w:left w:val="single" w:sz="4" w:space="0" w:color="auto"/>
              <w:bottom w:val="single" w:sz="12"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1602EB" w:rsidRPr="00BA300B" w:rsidTr="009F78D5">
        <w:trPr>
          <w:cantSplit/>
          <w:trHeight w:val="1245"/>
          <w:jc w:val="center"/>
        </w:trPr>
        <w:tc>
          <w:tcPr>
            <w:tcW w:w="534"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不當黨產委員會函為中央政府嚴重特殊傳染性肺炎防治及紓困振興特別預算第3次追加預算決議，檢送歲出第1款決議（二○六）預算因肺炎疫情影響撙節情形檢討表案。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第10屆第4會期第14次院會（110.12.17）決定：「交財政及相關委員會審查」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行政院環境保護署函為中央政府嚴重特殊傳染性肺炎防治及紓困振興特別預算第4次追加預算決議，檢送行政院決議（五十四）預算執行情形之說明案。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第10屆第5會期第8次院會（111.4.15）決定：「交財政及相關委員會審查」。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245"/>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行政院環境保護署函為中央政府嚴重特殊傳染性肺炎防治及紓困振興特別預算第4次追加預算決議，檢送醫療廢棄物量大幅成長之說明案。</w:t>
            </w:r>
          </w:p>
        </w:tc>
        <w:tc>
          <w:tcPr>
            <w:tcW w:w="2871"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第10屆第6會期第11次院會（111.12.9）決定：「交財政及相關委員會審查」</w:t>
            </w:r>
            <w:r w:rsidRPr="00BA300B">
              <w:rPr>
                <w:rFonts w:ascii="標楷體" w:eastAsia="標楷體" w:hAnsi="標楷體" w:hint="eastAsia"/>
                <w:kern w:val="2"/>
                <w:szCs w:val="24"/>
              </w:rPr>
              <w:tab/>
            </w:r>
          </w:p>
        </w:tc>
        <w:tc>
          <w:tcPr>
            <w:tcW w:w="1507" w:type="dxa"/>
            <w:tcBorders>
              <w:top w:val="single" w:sz="4"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3E15D0">
        <w:trPr>
          <w:cantSplit/>
          <w:trHeight w:val="1245"/>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審計部函為中央政府嚴重特殊傳染性肺炎防治及紓困振興特別預算決議，檢送</w:t>
            </w:r>
            <w:r w:rsidRPr="00BA300B">
              <w:rPr>
                <w:rFonts w:ascii="標楷體" w:eastAsia="標楷體" w:hAnsi="標楷體"/>
                <w:kern w:val="2"/>
                <w:szCs w:val="24"/>
              </w:rPr>
              <w:t>109年度半年結算查核報告案</w:t>
            </w:r>
            <w:r w:rsidRPr="00BA300B">
              <w:rPr>
                <w:rFonts w:ascii="標楷體" w:eastAsia="標楷體" w:hAnsi="標楷體" w:hint="eastAsia"/>
                <w:kern w:val="2"/>
                <w:szCs w:val="24"/>
              </w:rPr>
              <w:t>。</w:t>
            </w:r>
          </w:p>
        </w:tc>
        <w:tc>
          <w:tcPr>
            <w:tcW w:w="2871" w:type="dxa"/>
            <w:tcBorders>
              <w:top w:val="single" w:sz="12" w:space="0" w:color="000000"/>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2</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次院會（109.12.18）決定：「交財政委員會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507" w:type="dxa"/>
            <w:tcBorders>
              <w:top w:val="single" w:sz="12" w:space="0" w:color="000000"/>
              <w:left w:val="single" w:sz="4" w:space="0" w:color="000000"/>
              <w:bottom w:val="single" w:sz="4" w:space="0" w:color="auto"/>
              <w:right w:val="single" w:sz="4" w:space="0" w:color="000000"/>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尚未</w:t>
            </w:r>
            <w:r w:rsidRPr="00BA300B">
              <w:rPr>
                <w:rFonts w:ascii="標楷體" w:eastAsia="標楷體" w:hAnsi="標楷體" w:hint="eastAsia"/>
                <w:kern w:val="2"/>
                <w:szCs w:val="24"/>
              </w:rPr>
              <w:t>審查</w:t>
            </w:r>
          </w:p>
        </w:tc>
      </w:tr>
      <w:tr w:rsidR="001602EB"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審計部函為中央政府嚴重特殊傳染性肺炎防治及紓困振興特別預算追加預算決議，檢送特別預算111年度半年結算查核報告案。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屆第6會期第11次院會（111.12.9）決定：「交財政委員會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kern w:val="2"/>
                <w:szCs w:val="24"/>
              </w:rPr>
              <w:t>尚未</w:t>
            </w:r>
            <w:r w:rsidRPr="00BA300B">
              <w:rPr>
                <w:rFonts w:ascii="標楷體" w:eastAsia="標楷體" w:hAnsi="標楷體" w:hint="eastAsia"/>
                <w:kern w:val="2"/>
                <w:szCs w:val="24"/>
              </w:rPr>
              <w:t>審查</w:t>
            </w:r>
          </w:p>
        </w:tc>
      </w:tr>
      <w:tr w:rsidR="001602EB" w:rsidRPr="00BA300B" w:rsidTr="009F78D5">
        <w:trPr>
          <w:cantSplit/>
          <w:trHeight w:val="1245"/>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審計部函送「中央政府嚴重特殊傳染性肺炎防治及紓困振興特別預算110年度會計報告查核報告」案。</w:t>
            </w:r>
          </w:p>
        </w:tc>
        <w:tc>
          <w:tcPr>
            <w:tcW w:w="2871"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3E0146">
        <w:trPr>
          <w:cantSplit/>
          <w:trHeight w:val="765"/>
          <w:jc w:val="center"/>
        </w:trPr>
        <w:tc>
          <w:tcPr>
            <w:tcW w:w="9582" w:type="dxa"/>
            <w:gridSpan w:val="4"/>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b/>
                <w:kern w:val="2"/>
                <w:sz w:val="28"/>
                <w:szCs w:val="28"/>
              </w:rPr>
            </w:pPr>
            <w:r w:rsidRPr="00BA300B">
              <w:rPr>
                <w:rFonts w:ascii="標楷體" w:eastAsia="標楷體" w:hAnsi="標楷體" w:hint="eastAsia"/>
                <w:b/>
                <w:kern w:val="2"/>
                <w:sz w:val="28"/>
                <w:szCs w:val="28"/>
              </w:rPr>
              <w:t>7</w:t>
            </w:r>
            <w:r w:rsidRPr="00BA300B">
              <w:rPr>
                <w:rFonts w:ascii="標楷體" w:eastAsia="標楷體" w:hAnsi="標楷體"/>
                <w:b/>
                <w:kern w:val="2"/>
                <w:sz w:val="28"/>
                <w:szCs w:val="28"/>
              </w:rPr>
              <w:t>.</w:t>
            </w:r>
            <w:r w:rsidRPr="00BA300B">
              <w:rPr>
                <w:rFonts w:ascii="標楷體" w:eastAsia="標楷體" w:hAnsi="標楷體" w:hint="eastAsia"/>
                <w:b/>
                <w:kern w:val="2"/>
                <w:sz w:val="28"/>
                <w:szCs w:val="28"/>
              </w:rPr>
              <w:t>中央政府流域綜合治理計畫第3期特別預算案(3案)</w:t>
            </w:r>
          </w:p>
        </w:tc>
      </w:tr>
      <w:tr w:rsidR="001602EB" w:rsidRPr="00BA300B" w:rsidTr="009F78D5">
        <w:trPr>
          <w:cantSplit/>
          <w:trHeight w:val="1143"/>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內政部函送「107年度至108年度中央政府流域綜合治理計畫第3期特別預算」該部決議（三）書面報告案。</w:t>
            </w:r>
          </w:p>
        </w:tc>
        <w:tc>
          <w:tcPr>
            <w:tcW w:w="2871"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第9屆第6會期第10次院會（107.11.23）決定：「交財政、內政、經濟三委員會審查」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91"/>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內政部函送「107年度至108年度中央政府流域綜合治理計畫第3期特別預算」該部決議（四）書面報告案。</w:t>
            </w:r>
          </w:p>
        </w:tc>
        <w:tc>
          <w:tcPr>
            <w:tcW w:w="2871"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第9屆第6會期第10次院會（107.11.23）決定：「交財政、內政、經濟三委員會審查」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行政院農業委員會函為中央政府流域綜合治理計畫第3期特別預算決議，檢送農糧署詳實檢驗及追蹤作業規劃及執行狀況書面報告案。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第9屆第6會期第10次院會（107.11.23）決定：「交財政、內政、經濟三委員會審查」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3E0146">
        <w:trPr>
          <w:cantSplit/>
          <w:trHeight w:val="683"/>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8.中央政府前瞻基礎建設計畫第3期特別預算案（74案</w:t>
            </w:r>
            <w:r w:rsidRPr="00BA300B">
              <w:rPr>
                <w:rFonts w:ascii="標楷體" w:eastAsia="標楷體" w:hAnsi="標楷體"/>
                <w:b/>
                <w:kern w:val="2"/>
                <w:sz w:val="28"/>
                <w:szCs w:val="28"/>
              </w:rPr>
              <w:t>）</w:t>
            </w:r>
          </w:p>
        </w:tc>
      </w:tr>
      <w:tr w:rsidR="001602EB" w:rsidRPr="00BA300B" w:rsidTr="009F78D5">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行政院函為中央政府前瞻基礎建設計畫第</w:t>
            </w:r>
            <w:r w:rsidRPr="00BA300B">
              <w:rPr>
                <w:rFonts w:ascii="標楷體" w:eastAsia="標楷體" w:hAnsi="標楷體"/>
                <w:kern w:val="2"/>
                <w:szCs w:val="24"/>
              </w:rPr>
              <w:t>3期特別預算決議，檢送危害國家資通安全產品廠商清單辦理情形書面報告案。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w:t>
            </w:r>
            <w:r w:rsidRPr="00BA300B">
              <w:rPr>
                <w:rFonts w:ascii="標楷體" w:eastAsia="標楷體" w:hAnsi="標楷體"/>
                <w:kern w:val="2"/>
                <w:szCs w:val="24"/>
              </w:rPr>
              <w:t>3期特別預算決議，檢送污水系統建置執行情形書面報告案。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w:t>
            </w:r>
            <w:r w:rsidRPr="00BA300B">
              <w:rPr>
                <w:rFonts w:ascii="標楷體" w:eastAsia="標楷體" w:hAnsi="標楷體"/>
                <w:kern w:val="2"/>
                <w:szCs w:val="24"/>
              </w:rPr>
              <w:t>3期特別預算決議，檢送警政署「智慧XR警勤訓練建置案細部規劃」書面報告案。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w:t>
            </w:r>
            <w:r w:rsidRPr="00BA300B">
              <w:rPr>
                <w:rFonts w:ascii="標楷體" w:eastAsia="標楷體" w:hAnsi="標楷體"/>
                <w:kern w:val="2"/>
                <w:szCs w:val="24"/>
              </w:rPr>
              <w:t>3期特別預算決議，檢送警政署「建置智慧化交通事故處理系統」書面報告案。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第10屆第3會期第13次院會（1</w:t>
            </w:r>
            <w:r w:rsidRPr="00BA300B">
              <w:rPr>
                <w:rFonts w:ascii="標楷體" w:eastAsia="標楷體" w:hAnsi="標楷體"/>
                <w:spacing w:val="-4"/>
                <w:kern w:val="2"/>
                <w:szCs w:val="24"/>
              </w:rPr>
              <w:t>10</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.21）決定：「交財政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spacing w:val="-40"/>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w:t>
            </w:r>
            <w:r w:rsidRPr="00BA300B">
              <w:rPr>
                <w:rFonts w:ascii="標楷體" w:eastAsia="標楷體" w:hAnsi="標楷體"/>
                <w:kern w:val="2"/>
                <w:szCs w:val="24"/>
              </w:rPr>
              <w:t>3期特別預算決議，檢送警政署「智慧化交通事故處理系統建置規劃」書面報告案。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第10屆第3會期第13次院會（1</w:t>
            </w:r>
            <w:r w:rsidRPr="00BA300B">
              <w:rPr>
                <w:rFonts w:ascii="標楷體" w:eastAsia="標楷體" w:hAnsi="標楷體"/>
                <w:spacing w:val="-4"/>
                <w:kern w:val="2"/>
                <w:szCs w:val="24"/>
              </w:rPr>
              <w:t>10</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.21）決定：「交財政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spacing w:val="-40"/>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w:t>
            </w:r>
            <w:r w:rsidRPr="00BA300B">
              <w:rPr>
                <w:rFonts w:ascii="標楷體" w:eastAsia="標楷體" w:hAnsi="標楷體"/>
                <w:kern w:val="2"/>
                <w:szCs w:val="24"/>
              </w:rPr>
              <w:t>函為中央政府前瞻基礎建設計畫第3期特別預算決議，檢送「中興新村地方創生青年創業服務平台」相關設置辦法書面報告案。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國家發展委員會函為中央政府前瞻基礎建設計畫第3期特別預算決議，檢送「縮短雙語教育城鄉差距之相關措施」書面報告案。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國家發展委員會函為中央政府前瞻基礎建設計畫第3期特別預算決議，檢送「加強運用雙語節目推動雙語人才培育及英語生活化」書面報告案。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國家發展委員會函為中央政府前瞻基礎建設計畫第3期特別預算決議，檢送「評估制定地方創生專法之可行性」書面報告案。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國家發展委員會函為中央政府前瞻基礎建設計畫第3期特別預算決議，檢送「營造工作場域及日常生活中運用英語之情境」書面報告案。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國家發展委員會函，中央政府前瞻基礎建設計畫第3期特別預算決議，檢送「臺美合作推動雙語國家政策」書面報告案。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國家發展委員會函為中央政府前瞻基礎建設計畫第3期特別預算決議，檢送「長期規劃及務實推動雙語國家政策」書面報告案。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國家發展委員會函為中央政府前瞻基礎建設計畫第3期特別預算決議，檢送「參考相關國家做法以推動雙語國家政策」書面報告案。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國家發展委員會函為中央政府前瞻基礎建設計畫第3期特別預算決議，檢送地方政府自償能力及債務風險控管書面報告案。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3期特別預算決議，檢送「國家綠能標準檢測驗證計畫推動期程及效益」專案報告案。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.4.9）決定：「交財政及相關委員會處理」</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3期特別預算決議，檢送「加強後續受補助法人計畫之執行監督及研發成果落實運用」書面報告案。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3期特別預算決議，檢送「全國水資源用水情形及精進」書面報告</w:t>
            </w:r>
            <w:r w:rsidRPr="00BA300B">
              <w:rPr>
                <w:rFonts w:ascii="標楷體" w:eastAsia="標楷體" w:hAnsi="標楷體" w:hint="eastAsia"/>
                <w:kern w:val="2"/>
                <w:szCs w:val="24"/>
              </w:rPr>
              <w:t>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w:t>
            </w:r>
            <w:r w:rsidRPr="00BA300B">
              <w:rPr>
                <w:rFonts w:ascii="標楷體" w:eastAsia="標楷體" w:hAnsi="標楷體" w:hint="eastAsia"/>
                <w:kern w:val="2"/>
                <w:szCs w:val="24"/>
              </w:rPr>
              <w:t>伏流水工程疑慮</w:t>
            </w:r>
            <w:r w:rsidRPr="00BA300B">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3期特別預算決議，檢送「加工出口區勞力短缺及土地使用權因應對策」書面報告案。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3期特別預算決議，檢送「推動再生能源發電系統併網技術期程及效益」書面報告案。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3期特別預算決議，檢送「水資源開發總盤點計畫」書面報告案。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3期特別預算決議，檢送增加重點產業人才之質與量書面報告案。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第10屆第3會期第13次院會（110.5.21）決定：「交財政及相關委員會審查」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經濟部函為中央政府前瞻基礎建設計畫第3期特別預算決議，檢送「水下基礎銲接技術產業擴散效益」說明資料案。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經濟部函為中央政府前瞻基礎建設計畫第3期特別預算決議，檢送「建構水下基礎銲接技術訓練與檢測驗證中心推動期程及效益」說明資料案。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經濟部函為中央政府前瞻基礎建設計畫第3期特別預算決議，檢送「離岸風電推動政策及辦理情形」書面報告案。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行政院農業委員會函為中央政府前瞻基礎建設計畫第</w:t>
            </w:r>
            <w:r w:rsidRPr="00BA300B">
              <w:rPr>
                <w:rFonts w:ascii="標楷體" w:eastAsia="標楷體" w:hAnsi="標楷體"/>
                <w:kern w:val="2"/>
                <w:szCs w:val="24"/>
              </w:rPr>
              <w:t>3期特別預算決議，檢送水土保持局原鄉部落水庫崩塌、野溪治理及水土災害書面報告案。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行政院農業委員會函為中央政府前瞻基礎建設計畫第</w:t>
            </w:r>
            <w:r w:rsidRPr="00BA300B">
              <w:rPr>
                <w:rFonts w:ascii="標楷體" w:eastAsia="標楷體" w:hAnsi="標楷體"/>
                <w:kern w:val="2"/>
                <w:szCs w:val="24"/>
              </w:rPr>
              <w:t>3期特別預算決議，檢送水土保持局縣市管河川及區域排水整體改善計畫工程進度未如預期書面報告案。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財政部函為中央政府前瞻基礎建設計畫第</w:t>
            </w:r>
            <w:r w:rsidRPr="00BA300B">
              <w:rPr>
                <w:rFonts w:ascii="標楷體" w:eastAsia="標楷體" w:hAnsi="標楷體"/>
                <w:kern w:val="2"/>
                <w:szCs w:val="24"/>
              </w:rPr>
              <w:t>3期特別預算決議，檢送公共債務未償餘額妥善規劃償債計畫書面報告案。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國立故宮博物院函為中央政府前瞻基礎建設計畫第3期特別預算決議，檢送決議（二）落實5G傳輸能力擴增文化體驗書面報告案。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w:t>
            </w:r>
            <w:r w:rsidRPr="00BA300B">
              <w:rPr>
                <w:rFonts w:ascii="標楷體" w:eastAsia="標楷體" w:hAnsi="標楷體"/>
                <w:kern w:val="2"/>
                <w:szCs w:val="24"/>
              </w:rPr>
              <w:t>3期特別預算決議，檢送「地方創生如何落實由下而上之政策執行」書面報告案。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教育部函為中央政府前瞻基礎建設計畫第3期特別預算決議，檢送「縮短雙語教育城鄉差距相關措施」書面報告案。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教育部函為中央政府前瞻基礎建設計畫第3期特別預算決議，檢送「加強運用雙語節目推動雙語人才培育及英語生活化」書面報告案。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教育部函為中央政府前瞻基礎建設計畫第3期特別預算決議，檢送「長期規劃及務實推動雙語國家政策」書面報告案。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教育部函為中央政府前瞻基礎建設計畫第3期特別預算決議，檢送「臺美合作推動雙語國家政策」書面報告案。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教育部函為中央政府前瞻基礎建設計畫第3期特別預算決議，檢送「縮短雙語教育城鄉差距」書面報告案。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文化部函為中央政府前瞻基礎建設計畫第</w:t>
            </w:r>
            <w:r w:rsidRPr="00BA300B">
              <w:rPr>
                <w:rFonts w:ascii="標楷體" w:eastAsia="標楷體" w:hAnsi="標楷體"/>
                <w:kern w:val="2"/>
                <w:szCs w:val="24"/>
              </w:rPr>
              <w:t>3期特別預算決議，檢送「國家文化記憶庫計畫2.0」書面報告案。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12"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3期特別預算決議，檢送該會決議（一）引導電信業者強化及提升偏鄉寬頻涵蓋率書面報告案。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3期特別預算決議，檢送該會決議（八）5G偏鄉人口涵蓋率書面報告案。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3期特別預算決議，檢送該會決議（二）加速執行網路建設書面報告案。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3期特別預算決議，檢送該會決議（六）加速強化山林區域通訊品質改善書面報告案。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3期特別預算決議，檢送該會決議（十）建置5G關鍵基礎設施規範書面報告案。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w:t>
            </w:r>
            <w:r w:rsidRPr="00BA300B">
              <w:rPr>
                <w:rFonts w:ascii="標楷體" w:eastAsia="標楷體" w:hAnsi="標楷體" w:hint="eastAsia"/>
                <w:kern w:val="2"/>
                <w:szCs w:val="24"/>
              </w:rPr>
              <w:t>，</w:t>
            </w:r>
            <w:r w:rsidRPr="00BA300B">
              <w:rPr>
                <w:rFonts w:ascii="標楷體" w:eastAsia="標楷體" w:hAnsi="標楷體"/>
                <w:kern w:val="2"/>
                <w:szCs w:val="24"/>
              </w:rPr>
              <w:t>檢送該會決議（十二）優化偏鄉與山區寬頻網路訊號品質書面報告案。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3期特別預算決議，檢送該會決議（十四）加強監督得標業者落實執行5G基地臺等相關建設書面報告案。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w:t>
            </w:r>
            <w:r w:rsidRPr="00BA300B">
              <w:rPr>
                <w:rFonts w:ascii="標楷體" w:eastAsia="標楷體" w:hAnsi="標楷體" w:hint="eastAsia"/>
                <w:kern w:val="2"/>
                <w:szCs w:val="24"/>
              </w:rPr>
              <w:t>，</w:t>
            </w:r>
            <w:r w:rsidRPr="00BA300B">
              <w:rPr>
                <w:rFonts w:ascii="標楷體" w:eastAsia="標楷體" w:hAnsi="標楷體"/>
                <w:kern w:val="2"/>
                <w:szCs w:val="24"/>
              </w:rPr>
              <w:t>檢送該會決議（十</w:t>
            </w:r>
            <w:r w:rsidRPr="00BA300B">
              <w:rPr>
                <w:rFonts w:ascii="標楷體" w:eastAsia="標楷體" w:hAnsi="標楷體" w:hint="eastAsia"/>
                <w:kern w:val="2"/>
                <w:szCs w:val="24"/>
              </w:rPr>
              <w:t>五</w:t>
            </w:r>
            <w:r w:rsidRPr="00BA300B">
              <w:rPr>
                <w:rFonts w:ascii="標楷體" w:eastAsia="標楷體" w:hAnsi="標楷體"/>
                <w:kern w:val="2"/>
                <w:szCs w:val="24"/>
              </w:rPr>
              <w:t>）優化偏鄉與山區寬頻網路訊號品質書面報告案。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3期特別預算決議，檢送該會決議（十七）非都會區及偏鄉地區5G網路建設書面報告案。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3期特別預算決議，檢送該會決議（十九）場域實證之法規調適及應用書面報告案。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行政院公共工程委員會函為中央政府前瞻基礎建設計畫第3期特別預算決議，檢送通案決議（十）落實國車國造軌道建設優先使用臺灣製產品書面報告案。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w:t>
            </w:r>
            <w:r w:rsidRPr="00BA300B">
              <w:rPr>
                <w:rFonts w:ascii="標楷體" w:eastAsia="標楷體" w:hAnsi="標楷體"/>
                <w:kern w:val="2"/>
                <w:szCs w:val="24"/>
              </w:rPr>
              <w:t>3期特別預算決議，檢送該部決議（五）前瞻軌道建設17項計畫預算編列方式與期程書面報告案。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w:t>
            </w:r>
            <w:r w:rsidRPr="00BA300B">
              <w:rPr>
                <w:rFonts w:ascii="標楷體" w:eastAsia="標楷體" w:hAnsi="標楷體"/>
                <w:kern w:val="2"/>
                <w:szCs w:val="24"/>
              </w:rPr>
              <w:t>3期特別預算決議，檢送鐵道局決議（六）綜合規劃與環境影響評估期末報告審查前召開公聽會書面報告案。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w:t>
            </w:r>
            <w:r w:rsidRPr="00BA300B">
              <w:rPr>
                <w:rFonts w:ascii="標楷體" w:eastAsia="標楷體" w:hAnsi="標楷體"/>
                <w:kern w:val="2"/>
                <w:szCs w:val="24"/>
              </w:rPr>
              <w:t>3期特別預算決議，檢送該部決議（九）檢討瑞芳猴硐路段坍方事件書面報告案。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.5.7）決定：「交財政及相關委員會審查」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w:t>
            </w:r>
            <w:r w:rsidRPr="00BA300B">
              <w:rPr>
                <w:rFonts w:ascii="標楷體" w:eastAsia="標楷體" w:hAnsi="標楷體"/>
                <w:kern w:val="2"/>
                <w:szCs w:val="24"/>
              </w:rPr>
              <w:t>3期特別預算決議，檢送鐵道局決議（二）儘速籌設財團法人鐵道技術研究及驗證中心書面報告案。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.5.7）決定：「交財政及相關委員會審查」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交通部函為中央政府前瞻基礎建設計畫第3期特別預算決議，檢送通案決議（二）預算編列評估書面報告案。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交通部函為中央政府前瞻基礎建設計畫第3期特別預算決議，檢送通案決議（十）軌道建設優先使用臺灣製產品書面報告案。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交通部函為中央政府前瞻基礎建設計畫第3期特別預算決議，檢送該部決議（二）「海洋觀光計畫」相關配套措施書面報告案。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交通部函為中央政府前瞻基礎建設計畫第3期特別預算決議，檢送該部決議（二十二）高鐵嘉義站聯外輕軌運輸系統書面報告案。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w:t>
            </w:r>
            <w:r w:rsidRPr="00BA300B">
              <w:rPr>
                <w:rFonts w:ascii="標楷體" w:eastAsia="標楷體" w:hAnsi="標楷體"/>
                <w:kern w:val="2"/>
                <w:szCs w:val="24"/>
              </w:rPr>
              <w:t>3期特別預算決議，檢送邊境查驗自動化系統建置情形書面報告案。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.5.7）決定：「交財政及相關委員會審查」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w:t>
            </w:r>
            <w:r w:rsidRPr="00BA300B">
              <w:rPr>
                <w:rFonts w:ascii="標楷體" w:eastAsia="標楷體" w:hAnsi="標楷體"/>
                <w:kern w:val="2"/>
                <w:szCs w:val="24"/>
              </w:rPr>
              <w:t>3期特別預算決議，檢送健保醫療資訊雲端查詢系統提升方案書面報告案。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w:t>
            </w:r>
            <w:r w:rsidRPr="00BA300B">
              <w:rPr>
                <w:rFonts w:ascii="標楷體" w:eastAsia="標楷體" w:hAnsi="標楷體"/>
                <w:kern w:val="2"/>
                <w:szCs w:val="24"/>
              </w:rPr>
              <w:t>3期特別預算決議，檢送強化醫療資訊雲端之整合與運用書面報告案。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w:t>
            </w:r>
            <w:r w:rsidRPr="00BA300B">
              <w:rPr>
                <w:rFonts w:ascii="標楷體" w:eastAsia="標楷體" w:hAnsi="標楷體"/>
                <w:kern w:val="2"/>
                <w:szCs w:val="24"/>
              </w:rPr>
              <w:t>3期特別預算決議，檢送「因應少子化友善育兒空間建設」改善發包率辦理情形案。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w:t>
            </w:r>
            <w:r w:rsidRPr="00BA300B">
              <w:rPr>
                <w:rFonts w:ascii="標楷體" w:eastAsia="標楷體" w:hAnsi="標楷體"/>
                <w:kern w:val="2"/>
                <w:szCs w:val="24"/>
              </w:rPr>
              <w:t>3期特別預算決議，檢送如何達成公托普及目標及城鄉資源分配辦理情形案。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w:t>
            </w:r>
            <w:r w:rsidRPr="00BA300B">
              <w:rPr>
                <w:rFonts w:ascii="標楷體" w:eastAsia="標楷體" w:hAnsi="標楷體"/>
                <w:kern w:val="2"/>
                <w:szCs w:val="24"/>
              </w:rPr>
              <w:t>3期特別預算決議，檢送「建構0－2歲兒童社區公共托育計畫」執行率低落改善辦理情形案。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衛生福利部函為中央政府前瞻基礎建設計畫第3期特別預算決議，檢送「國人慢性病病患及潛在病患之慢性病防治與追蹤具體規劃」書面報告案。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衛生福利部函為中央政府前瞻基礎建設計畫第3期特別預算決議，檢送城鄉建設預算分配情形書面報告案。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衛生福利部函為中央政府前瞻基礎建設計畫第3期特別預算決議，檢送補助三重區、蘆洲區與五股區之托育資源中心教玩具汰換辦理情形案。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衛生福利部函為中央政府前瞻基礎建設計畫第3期特別預算決議，檢送受補助單位儘速發包加強趕辦辦理情案。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衛生福利部函為中央政府前瞻基礎建設計畫第3期特別預算決議，檢送公辦民營托嬰中心提升補助金額辦理情形案。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衛生福利部函為中央政府前瞻基礎建設計畫第3期特別預算決議，檢送預算編列及執行情形檢討書面報告案。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衛生福利部函為中央政府前瞻基礎建設計畫第3期特別預算決議，檢送執行率不佳書面報告案。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衛生福利部函為中央政府前瞻基礎建設計畫第3期特別預算決議，檢送城鄉建設預算分配情形表案。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衛生福利部函為中央政府前瞻基礎建設計畫第3期特別預算決議，檢送促進偏鄉離島醫療照護服務資訊化規劃書面報告案。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衛生福利部函為中央政府前瞻基礎建設計畫第3期特別預算決議，檢送「導入5G及智慧科技以提升醫療與健康照護計畫」書面報告案。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行政院環境保護署函為中央政府前瞻基礎建設計畫第</w:t>
            </w:r>
            <w:r w:rsidRPr="00BA300B">
              <w:rPr>
                <w:rFonts w:ascii="標楷體" w:eastAsia="標楷體" w:hAnsi="標楷體"/>
                <w:kern w:val="2"/>
                <w:szCs w:val="24"/>
              </w:rPr>
              <w:t>3期特別預算決議，檢送水質改善及污水設施無法有效發包及達成水質改善書面報告案。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行政院環境保護署函為中央政府前瞻基礎建設計畫第</w:t>
            </w:r>
            <w:r w:rsidRPr="00BA300B">
              <w:rPr>
                <w:rFonts w:ascii="標楷體" w:eastAsia="標楷體" w:hAnsi="標楷體"/>
                <w:kern w:val="2"/>
                <w:szCs w:val="24"/>
              </w:rPr>
              <w:t>3期特別預算決議，檢送水庫集水區淨化水質設施改善方案書面報告案。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行政院環境保護署函為中央政府前瞻基礎建設計畫第</w:t>
            </w:r>
            <w:r w:rsidRPr="00BA300B">
              <w:rPr>
                <w:rFonts w:ascii="標楷體" w:eastAsia="標楷體" w:hAnsi="標楷體"/>
                <w:kern w:val="2"/>
                <w:szCs w:val="24"/>
              </w:rPr>
              <w:t>3期特別預算決議</w:t>
            </w:r>
            <w:r w:rsidRPr="00BA300B">
              <w:rPr>
                <w:rFonts w:ascii="標楷體" w:eastAsia="標楷體" w:hAnsi="標楷體" w:hint="eastAsia"/>
                <w:kern w:val="2"/>
                <w:szCs w:val="24"/>
              </w:rPr>
              <w:t>，</w:t>
            </w:r>
            <w:r w:rsidRPr="00BA300B">
              <w:rPr>
                <w:rFonts w:ascii="標楷體" w:eastAsia="標楷體" w:hAnsi="標楷體"/>
                <w:kern w:val="2"/>
                <w:szCs w:val="24"/>
              </w:rPr>
              <w:t>檢送水庫集水區淨化水質設施改善方案書面報告案。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3E0146">
        <w:trPr>
          <w:cantSplit/>
          <w:trHeight w:val="748"/>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9.中央政府海空戰力提升計畫採購特別預算案（</w:t>
            </w:r>
            <w:r w:rsidRPr="00BA300B">
              <w:rPr>
                <w:rFonts w:ascii="標楷體" w:eastAsia="標楷體" w:hAnsi="標楷體"/>
                <w:b/>
                <w:kern w:val="2"/>
                <w:sz w:val="28"/>
                <w:szCs w:val="28"/>
              </w:rPr>
              <w:t>3</w:t>
            </w:r>
            <w:r w:rsidRPr="00BA300B">
              <w:rPr>
                <w:rFonts w:ascii="標楷體" w:eastAsia="標楷體" w:hAnsi="標楷體" w:hint="eastAsia"/>
                <w:b/>
                <w:kern w:val="2"/>
                <w:sz w:val="28"/>
                <w:szCs w:val="28"/>
              </w:rPr>
              <w:t>1案</w:t>
            </w:r>
            <w:r w:rsidRPr="00BA300B">
              <w:rPr>
                <w:rFonts w:ascii="標楷體" w:eastAsia="標楷體" w:hAnsi="標楷體"/>
                <w:b/>
                <w:kern w:val="2"/>
                <w:sz w:val="28"/>
                <w:szCs w:val="28"/>
              </w:rPr>
              <w:t>）</w:t>
            </w:r>
          </w:p>
        </w:tc>
      </w:tr>
      <w:tr w:rsidR="001602EB"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國防部函送中央政府海空戰力提升計畫採購特別預算決議（四）書面報告案。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國防部函送中央政府海空戰力提升計畫採購特別預算決議（二十六）書面報告案。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國防部函送中央政府海空戰力提升計畫採購特別預算決議（二十七）書面報告案。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國防部函送中央政府海空戰力提升計畫採購特別預算決議（三十七）書面報告案。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國防部函送中央政府海空戰力提升計畫採購特別預算決議（四十一）書面報告案。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國防部函送中央政府海空戰力提升計畫採購特別預算決議（五十三）書面報告案。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國防部函送中央政府海空戰力提升計畫採購特別預算決議（五十六）書面報告案。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國防部函送中央政府海空戰力提升計畫採購特別預算決議（五十七）書面報告案。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國防部函送中央政府海空戰力提升計畫採購特別預算決議（七十一）書面報告案。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國防部函送中央政府海空戰力提升計畫採購特別預算決議（七十二）書面報告案。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國防部函送中央政府海空戰力提升計畫採購特別預算決議（七十五）書面報告案。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國防部函送中央政府海空戰力提升計畫採購特別預算決議（七十七）書面報告案。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國防部函送中央政府海空戰力提升計畫採購特別預算決議（六十三）書面報告案。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2）決定：「交財政、外交及國防兩委員會審查」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國防部函送中央政府海空戰力提升計畫採購特別預算決議（六十一）書面報告案。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w:t>
            </w:r>
            <w:r w:rsidRPr="00BA300B">
              <w:rPr>
                <w:rFonts w:ascii="標楷體" w:eastAsia="標楷體" w:hAnsi="標楷體"/>
                <w:kern w:val="2"/>
                <w:szCs w:val="24"/>
              </w:rPr>
              <w:t>0</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國防部函送中央政府海空戰力提升計畫採購特別預算決議（二十九）書面報告案。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國防部函送中央政府海空戰力提升計畫採購特別預算決議（六十六）書面報告。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w:t>
            </w:r>
            <w:r w:rsidRPr="00BA300B">
              <w:rPr>
                <w:rFonts w:ascii="標楷體" w:eastAsia="標楷體" w:hAnsi="標楷體"/>
                <w:kern w:val="2"/>
                <w:szCs w:val="24"/>
              </w:rPr>
              <w:t>2</w:t>
            </w:r>
            <w:r w:rsidRPr="00BA300B">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國防部函送中央政府海空戰力提升計畫採購特別預算決議（六十八）「國家中山科學研究院規劃人才延攬及留用策略」書面報告案。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w:t>
            </w:r>
            <w:r w:rsidRPr="00BA300B">
              <w:rPr>
                <w:rFonts w:ascii="標楷體" w:eastAsia="標楷體" w:hAnsi="標楷體"/>
                <w:kern w:val="2"/>
                <w:szCs w:val="24"/>
              </w:rPr>
              <w:t>2</w:t>
            </w:r>
            <w:r w:rsidRPr="00BA300B">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國防部函送中央政府海空戰力提升計畫採購特別預算決議（八十一）「海空戰力提升計畫採購執行單位監辦人員選任原則」書面報告案。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國防部函送中央政府海空戰力提升計畫採購特別預算決議（八十三）完善監督機制書面報告案。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國防部函送中央政府海空戰力提升計畫採購特別預算決議（九十）「採購利害關係人之檢討及制定防範措施」書面報告案。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國防部函送中央政府海空戰力提升計畫採購特別預算決議（八十七）中科院利益迴避規範查證情形報告案。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國防部函送中央政府海空戰力提升計畫採購特別預算決議（五十八）「海軍高效能艦艇」書面報告案。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國防部函送中央政府海空戰力提升計畫採購特別預算決議（五十九）書面報告案。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國防部函送中央政府海空戰力提升計畫採購特別預算決議（八十四）書面報告案。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國防部函送中央政府海空戰力提升計畫採購特別預算決議（九十一）及（九十五）書面報告案。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國防部函送中央政府海空戰力提升計畫採購特別預算決議（九十七）書面報告案。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國防部函送中央政府海空戰力提升計畫採購特別預算決議（二十四）「國防廠商安全調查暨保密稽核執行成效報告」案。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第10屆第6會期第15次院會（112.1.9）決定：「交財政、外交及國防兩委員會審查」</w:t>
            </w:r>
            <w:r w:rsidRPr="00BA300B">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3E0146">
        <w:trPr>
          <w:cantSplit/>
          <w:trHeight w:val="556"/>
          <w:jc w:val="center"/>
        </w:trPr>
        <w:tc>
          <w:tcPr>
            <w:tcW w:w="9582" w:type="dxa"/>
            <w:gridSpan w:val="4"/>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b/>
                <w:kern w:val="2"/>
                <w:sz w:val="28"/>
                <w:szCs w:val="28"/>
              </w:rPr>
              <w:t>1</w:t>
            </w:r>
            <w:r w:rsidRPr="00BA300B">
              <w:rPr>
                <w:rFonts w:ascii="標楷體" w:eastAsia="標楷體" w:hAnsi="標楷體"/>
                <w:b/>
                <w:kern w:val="2"/>
                <w:sz w:val="28"/>
                <w:szCs w:val="28"/>
              </w:rPr>
              <w:t>0</w:t>
            </w:r>
            <w:r w:rsidRPr="00BA300B">
              <w:rPr>
                <w:rFonts w:ascii="標楷體" w:eastAsia="標楷體" w:hAnsi="標楷體" w:hint="eastAsia"/>
                <w:b/>
                <w:kern w:val="2"/>
                <w:sz w:val="28"/>
                <w:szCs w:val="28"/>
              </w:rPr>
              <w:t>.中央政府前瞻基礎建設計畫第4期特別預算案（11案）</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經濟部函為中央政府前瞻基礎建設計畫第4期特別預算決議，檢送「屏東科技產業園區擴區推動」書面報告案。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交通部函為中央政府前瞻基礎建設計畫第4期特別預算決議，檢送該部決議（八）鼓勵及協助民間設置電動樁書面報告案。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交通部函為中央政府前瞻基礎建設計畫第4期特別預算決議，檢送觀光局決議（三）疫後國門開放書面報告案。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數位發展部函為中央政府前瞻基礎建設計畫第4期特別預算決議，檢送該部決議（一）務實發展數位產業與推動國家資通安全書面報告案。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數位發展部函為中央政府前瞻基礎建設計畫第4期特別預算決議，檢送該部決議（六）改善行動應用程式APP利用用戶資安、個資外洩書面報告案。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數位發展部函為中央政府前瞻基礎建設計畫第4期特別預算決議，檢送資通安全署決議（四）地方政府資安能量強化規劃書面報告案。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行政院公共工程委員會函為中央政府前瞻基礎建設計畫第4期特別預算決議，檢送通案決議（四）工程多次流標原因檢討書面報告案。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內政部函為中央政府前瞻基礎建設計畫第4期特別預算決議，檢送鼓勵公有建築物申請建築能效評估書面報告案。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內政部函為中央政府前瞻基礎建設計畫第4期特別預算決議，檢送「提升道路品質計畫(內政部)2.0」書面報告案。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衛生福利部函為中央政府前瞻基礎建設計畫第4期特別預算決議，檢送建立居家或就近視訊連線醫療模式書面報告案。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行政院環境保護署函為中央政府前瞻基礎建設計畫第4期特別預算決議，檢送該署決議（三）書面報告案。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bl>
    <w:p w:rsidR="006C2D55" w:rsidRDefault="00BA300B" w:rsidP="00486153">
      <w:pPr>
        <w:widowControl w:val="0"/>
        <w:autoSpaceDN/>
        <w:jc w:val="both"/>
        <w:textAlignment w:val="auto"/>
        <w:rPr>
          <w:rFonts w:ascii="標楷體" w:eastAsia="標楷體" w:hAnsi="標楷體"/>
          <w:kern w:val="2"/>
          <w:sz w:val="32"/>
          <w:szCs w:val="32"/>
        </w:rPr>
      </w:pPr>
      <w:r w:rsidRPr="00BA300B">
        <w:rPr>
          <w:rFonts w:ascii="標楷體" w:eastAsia="標楷體" w:hAnsi="標楷體"/>
          <w:kern w:val="2"/>
          <w:sz w:val="32"/>
          <w:szCs w:val="32"/>
        </w:rPr>
        <w:br w:type="page"/>
      </w:r>
    </w:p>
    <w:p w:rsidR="006C2D55" w:rsidRPr="006C2D55" w:rsidRDefault="006C2D55" w:rsidP="00486153">
      <w:pPr>
        <w:pStyle w:val="3"/>
        <w:ind w:leftChars="250" w:left="600"/>
        <w:rPr>
          <w:sz w:val="28"/>
          <w:szCs w:val="28"/>
        </w:rPr>
      </w:pPr>
      <w:bookmarkStart w:id="20" w:name="_Toc143873930"/>
      <w:r w:rsidRPr="00254645">
        <w:rPr>
          <w:sz w:val="28"/>
          <w:szCs w:val="28"/>
        </w:rPr>
        <w:t>(</w:t>
      </w:r>
      <w:r>
        <w:rPr>
          <w:rFonts w:hint="eastAsia"/>
          <w:sz w:val="28"/>
          <w:szCs w:val="28"/>
        </w:rPr>
        <w:t>二</w:t>
      </w:r>
      <w:r w:rsidRPr="00254645">
        <w:rPr>
          <w:sz w:val="28"/>
          <w:szCs w:val="28"/>
        </w:rPr>
        <w:t>)</w:t>
      </w:r>
      <w:r>
        <w:rPr>
          <w:rFonts w:hint="eastAsia"/>
          <w:sz w:val="28"/>
          <w:szCs w:val="28"/>
        </w:rPr>
        <w:t>其他</w:t>
      </w:r>
      <w:r w:rsidRPr="00254645">
        <w:rPr>
          <w:rFonts w:hint="eastAsia"/>
          <w:sz w:val="28"/>
          <w:szCs w:val="28"/>
        </w:rPr>
        <w:t>報告案(1</w:t>
      </w:r>
      <w:r w:rsidRPr="00254645">
        <w:rPr>
          <w:sz w:val="28"/>
          <w:szCs w:val="28"/>
        </w:rPr>
        <w:t>案</w:t>
      </w:r>
      <w:r w:rsidRPr="00254645">
        <w:rPr>
          <w:rFonts w:hint="eastAsia"/>
          <w:sz w:val="28"/>
          <w:szCs w:val="28"/>
        </w:rPr>
        <w:t>)</w:t>
      </w:r>
      <w:bookmarkEnd w:id="20"/>
    </w:p>
    <w:tbl>
      <w:tblPr>
        <w:tblW w:w="9634" w:type="dxa"/>
        <w:tblCellMar>
          <w:left w:w="10" w:type="dxa"/>
          <w:right w:w="10" w:type="dxa"/>
        </w:tblCellMar>
        <w:tblLook w:val="0000" w:firstRow="0" w:lastRow="0" w:firstColumn="0" w:lastColumn="0" w:noHBand="0" w:noVBand="0"/>
      </w:tblPr>
      <w:tblGrid>
        <w:gridCol w:w="595"/>
        <w:gridCol w:w="4503"/>
        <w:gridCol w:w="2694"/>
        <w:gridCol w:w="1842"/>
      </w:tblGrid>
      <w:tr w:rsidR="006C2D55" w:rsidRPr="006C2D55" w:rsidTr="006C2D55">
        <w:trPr>
          <w:cantSplit/>
          <w:trHeight w:val="468"/>
        </w:trPr>
        <w:tc>
          <w:tcPr>
            <w:tcW w:w="595"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6C2D55" w:rsidRPr="00BA300B" w:rsidRDefault="006C2D55" w:rsidP="00F12E9B">
            <w:pPr>
              <w:widowControl w:val="0"/>
              <w:tabs>
                <w:tab w:val="left" w:pos="567"/>
              </w:tabs>
              <w:autoSpaceDN/>
              <w:spacing w:line="30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序號</w:t>
            </w:r>
          </w:p>
        </w:tc>
        <w:tc>
          <w:tcPr>
            <w:tcW w:w="4503"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6C2D55" w:rsidRPr="00BA300B" w:rsidRDefault="006C2D55" w:rsidP="00F12E9B">
            <w:pPr>
              <w:widowControl w:val="0"/>
              <w:tabs>
                <w:tab w:val="left" w:pos="567"/>
              </w:tabs>
              <w:autoSpaceDN/>
              <w:spacing w:line="30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議案名稱</w:t>
            </w:r>
          </w:p>
        </w:tc>
        <w:tc>
          <w:tcPr>
            <w:tcW w:w="2694"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6C2D55" w:rsidRPr="00BA300B" w:rsidRDefault="006C2D55" w:rsidP="00F12E9B">
            <w:pPr>
              <w:widowControl w:val="0"/>
              <w:tabs>
                <w:tab w:val="left" w:pos="567"/>
              </w:tabs>
              <w:autoSpaceDN/>
              <w:snapToGrid w:val="0"/>
              <w:spacing w:line="320" w:lineRule="exact"/>
              <w:jc w:val="center"/>
              <w:textAlignment w:val="auto"/>
              <w:rPr>
                <w:rFonts w:ascii="標楷體" w:eastAsia="標楷體" w:hAnsi="標楷體"/>
                <w:b/>
                <w:spacing w:val="-20"/>
                <w:kern w:val="2"/>
                <w:szCs w:val="24"/>
              </w:rPr>
            </w:pPr>
            <w:r w:rsidRPr="00BA300B">
              <w:rPr>
                <w:rFonts w:ascii="標楷體" w:eastAsia="標楷體" w:hAnsi="標楷體" w:hint="eastAsia"/>
                <w:b/>
                <w:kern w:val="2"/>
                <w:szCs w:val="24"/>
              </w:rPr>
              <w:t>院會交付日期及會次</w:t>
            </w:r>
          </w:p>
        </w:tc>
        <w:tc>
          <w:tcPr>
            <w:tcW w:w="1842"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6C2D55" w:rsidRPr="00BA300B" w:rsidRDefault="006C2D55" w:rsidP="00F12E9B">
            <w:pPr>
              <w:widowControl w:val="0"/>
              <w:tabs>
                <w:tab w:val="left" w:pos="567"/>
              </w:tabs>
              <w:autoSpaceDN/>
              <w:spacing w:line="300" w:lineRule="exact"/>
              <w:jc w:val="center"/>
              <w:textAlignment w:val="auto"/>
              <w:rPr>
                <w:rFonts w:ascii="標楷體" w:eastAsia="標楷體" w:hAnsi="標楷體"/>
                <w:b/>
                <w:spacing w:val="-20"/>
                <w:kern w:val="2"/>
                <w:szCs w:val="24"/>
              </w:rPr>
            </w:pPr>
            <w:r w:rsidRPr="00BA300B">
              <w:rPr>
                <w:rFonts w:ascii="標楷體" w:eastAsia="標楷體" w:hAnsi="標楷體" w:hint="eastAsia"/>
                <w:b/>
                <w:spacing w:val="-20"/>
                <w:kern w:val="2"/>
                <w:szCs w:val="24"/>
              </w:rPr>
              <w:t>備    註</w:t>
            </w:r>
          </w:p>
        </w:tc>
      </w:tr>
      <w:tr w:rsidR="006C2D55" w:rsidRPr="006C2D55" w:rsidTr="006C2D55">
        <w:trPr>
          <w:cantSplit/>
          <w:trHeight w:val="1127"/>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2D55" w:rsidRPr="006C2D55" w:rsidRDefault="006C2D55" w:rsidP="00486153">
            <w:pPr>
              <w:numPr>
                <w:ilvl w:val="0"/>
                <w:numId w:val="64"/>
              </w:numPr>
              <w:autoSpaceDN/>
              <w:jc w:val="both"/>
              <w:textAlignment w:val="auto"/>
              <w:rPr>
                <w:rFonts w:ascii="標楷體" w:eastAsia="標楷體" w:hAnsi="標楷體"/>
                <w:b/>
                <w:bCs/>
                <w:kern w:val="2"/>
                <w:sz w:val="32"/>
                <w:szCs w:val="32"/>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2D55" w:rsidRPr="006C2D55" w:rsidRDefault="006C2D55" w:rsidP="00486153">
            <w:pPr>
              <w:widowControl w:val="0"/>
              <w:autoSpaceDE w:val="0"/>
              <w:autoSpaceDN/>
              <w:spacing w:line="340" w:lineRule="exact"/>
              <w:jc w:val="both"/>
              <w:textAlignment w:val="auto"/>
              <w:rPr>
                <w:rFonts w:ascii="標楷體" w:eastAsia="標楷體" w:hAnsi="標楷體"/>
                <w:kern w:val="2"/>
                <w:szCs w:val="24"/>
              </w:rPr>
            </w:pPr>
            <w:r w:rsidRPr="006C2D55">
              <w:rPr>
                <w:rFonts w:ascii="標楷體" w:eastAsia="標楷體" w:hAnsi="標楷體" w:hint="eastAsia"/>
                <w:kern w:val="2"/>
                <w:szCs w:val="24"/>
              </w:rPr>
              <w:t>金融監督管理委員會函送111年度推動金融科技發展成果暨法規調適書面報告案。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2D55" w:rsidRPr="006C2D55" w:rsidRDefault="006C2D55" w:rsidP="00486153">
            <w:pPr>
              <w:widowControl w:val="0"/>
              <w:autoSpaceDE w:val="0"/>
              <w:autoSpaceDN/>
              <w:spacing w:line="340" w:lineRule="exact"/>
              <w:jc w:val="both"/>
              <w:textAlignment w:val="auto"/>
              <w:rPr>
                <w:rFonts w:ascii="標楷體" w:eastAsia="標楷體" w:hAnsi="標楷體"/>
                <w:kern w:val="2"/>
                <w:szCs w:val="24"/>
              </w:rPr>
            </w:pPr>
            <w:r w:rsidRPr="006C2D55">
              <w:rPr>
                <w:rFonts w:ascii="標楷體" w:eastAsia="標楷體" w:hAnsi="標楷體" w:hint="eastAsia"/>
                <w:kern w:val="2"/>
                <w:szCs w:val="24"/>
              </w:rPr>
              <w:t>第10屆第7會期第11次院會(112.5.12)決定：「交財政委員會審查」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C2D55" w:rsidRPr="006C2D55" w:rsidRDefault="006C2D55" w:rsidP="00486153">
            <w:pPr>
              <w:widowControl w:val="0"/>
              <w:autoSpaceDE w:val="0"/>
              <w:autoSpaceDN/>
              <w:spacing w:line="340" w:lineRule="exact"/>
              <w:jc w:val="both"/>
              <w:textAlignment w:val="auto"/>
              <w:rPr>
                <w:rFonts w:ascii="標楷體" w:eastAsia="標楷體" w:hAnsi="標楷體"/>
                <w:kern w:val="2"/>
                <w:szCs w:val="24"/>
              </w:rPr>
            </w:pPr>
            <w:r w:rsidRPr="006C2D55">
              <w:rPr>
                <w:rFonts w:ascii="標楷體" w:eastAsia="標楷體" w:hAnsi="標楷體" w:hint="eastAsia"/>
                <w:kern w:val="2"/>
                <w:szCs w:val="24"/>
              </w:rPr>
              <w:t>尚未審查</w:t>
            </w:r>
          </w:p>
        </w:tc>
      </w:tr>
    </w:tbl>
    <w:p w:rsidR="006C2D55" w:rsidRDefault="006C2D55" w:rsidP="00486153">
      <w:pPr>
        <w:autoSpaceDN/>
        <w:jc w:val="both"/>
        <w:textAlignment w:val="auto"/>
        <w:rPr>
          <w:rFonts w:ascii="標楷體" w:eastAsia="標楷體" w:hAnsi="標楷體"/>
          <w:b/>
          <w:bCs/>
          <w:kern w:val="2"/>
          <w:sz w:val="32"/>
          <w:szCs w:val="32"/>
        </w:rPr>
      </w:pPr>
    </w:p>
    <w:p w:rsidR="006C2D55" w:rsidRDefault="006C2D55" w:rsidP="00486153">
      <w:pPr>
        <w:autoSpaceDN/>
        <w:jc w:val="both"/>
        <w:textAlignment w:val="auto"/>
        <w:rPr>
          <w:rFonts w:ascii="標楷體" w:eastAsia="標楷體" w:hAnsi="標楷體"/>
          <w:b/>
          <w:bCs/>
          <w:kern w:val="2"/>
          <w:sz w:val="32"/>
          <w:szCs w:val="32"/>
        </w:rPr>
      </w:pPr>
      <w:r>
        <w:rPr>
          <w:rFonts w:ascii="標楷體" w:eastAsia="標楷體" w:hAnsi="標楷體"/>
          <w:b/>
          <w:bCs/>
          <w:kern w:val="2"/>
          <w:sz w:val="32"/>
          <w:szCs w:val="32"/>
        </w:rPr>
        <w:br w:type="page"/>
      </w:r>
    </w:p>
    <w:p w:rsidR="00BA300B" w:rsidRPr="00BA300B" w:rsidRDefault="00BA300B" w:rsidP="00486153">
      <w:pPr>
        <w:keepNext/>
        <w:spacing w:line="480" w:lineRule="exact"/>
        <w:ind w:left="927" w:hanging="567"/>
        <w:jc w:val="both"/>
        <w:textAlignment w:val="auto"/>
        <w:outlineLvl w:val="1"/>
        <w:rPr>
          <w:rFonts w:ascii="標楷體" w:eastAsia="標楷體" w:hAnsi="標楷體"/>
          <w:b/>
          <w:bCs/>
          <w:kern w:val="2"/>
          <w:sz w:val="32"/>
          <w:szCs w:val="32"/>
        </w:rPr>
      </w:pPr>
      <w:bookmarkStart w:id="21" w:name="_Toc126576813"/>
      <w:bookmarkStart w:id="22" w:name="_Toc143873931"/>
      <w:r w:rsidRPr="00BA300B">
        <w:rPr>
          <w:rFonts w:ascii="標楷體" w:eastAsia="標楷體" w:hAnsi="標楷體" w:hint="eastAsia"/>
          <w:b/>
          <w:bCs/>
          <w:kern w:val="2"/>
          <w:sz w:val="32"/>
          <w:szCs w:val="32"/>
        </w:rPr>
        <w:t>七、人民請願案(36案)</w:t>
      </w:r>
      <w:bookmarkEnd w:id="21"/>
      <w:bookmarkEnd w:id="22"/>
    </w:p>
    <w:tbl>
      <w:tblPr>
        <w:tblW w:w="10107" w:type="dxa"/>
        <w:tblInd w:w="66" w:type="dxa"/>
        <w:tblLayout w:type="fixed"/>
        <w:tblCellMar>
          <w:left w:w="10" w:type="dxa"/>
          <w:right w:w="10" w:type="dxa"/>
        </w:tblCellMar>
        <w:tblLook w:val="0000" w:firstRow="0" w:lastRow="0" w:firstColumn="0" w:lastColumn="0" w:noHBand="0" w:noVBand="0"/>
      </w:tblPr>
      <w:tblGrid>
        <w:gridCol w:w="751"/>
        <w:gridCol w:w="1872"/>
        <w:gridCol w:w="3940"/>
        <w:gridCol w:w="1843"/>
        <w:gridCol w:w="1701"/>
      </w:tblGrid>
      <w:tr w:rsidR="00BA300B" w:rsidRPr="00BA300B" w:rsidTr="00B06473">
        <w:trPr>
          <w:trHeight w:val="919"/>
        </w:trPr>
        <w:tc>
          <w:tcPr>
            <w:tcW w:w="751"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E33E5B">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序</w:t>
            </w:r>
            <w:r w:rsidRPr="00BA300B">
              <w:rPr>
                <w:rFonts w:ascii="標楷體" w:eastAsia="標楷體" w:hAnsi="標楷體"/>
                <w:b/>
                <w:kern w:val="2"/>
                <w:szCs w:val="24"/>
              </w:rPr>
              <w:t>號</w:t>
            </w:r>
          </w:p>
        </w:tc>
        <w:tc>
          <w:tcPr>
            <w:tcW w:w="1872"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E33E5B">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b/>
                <w:kern w:val="2"/>
                <w:szCs w:val="24"/>
              </w:rPr>
              <w:t>請願人</w:t>
            </w:r>
          </w:p>
        </w:tc>
        <w:tc>
          <w:tcPr>
            <w:tcW w:w="3940"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E33E5B">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b/>
                <w:kern w:val="2"/>
                <w:szCs w:val="24"/>
              </w:rPr>
              <w:t>請願</w:t>
            </w:r>
            <w:r w:rsidRPr="00BA300B">
              <w:rPr>
                <w:rFonts w:ascii="標楷體" w:eastAsia="標楷體" w:hAnsi="標楷體" w:hint="eastAsia"/>
                <w:b/>
                <w:kern w:val="2"/>
                <w:szCs w:val="24"/>
              </w:rPr>
              <w:t>案</w:t>
            </w:r>
            <w:r w:rsidRPr="00BA300B">
              <w:rPr>
                <w:rFonts w:ascii="標楷體" w:eastAsia="標楷體" w:hAnsi="標楷體"/>
                <w:b/>
                <w:kern w:val="2"/>
                <w:szCs w:val="24"/>
              </w:rPr>
              <w:t>由</w:t>
            </w:r>
          </w:p>
        </w:tc>
        <w:tc>
          <w:tcPr>
            <w:tcW w:w="1843"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E33E5B">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b/>
                <w:kern w:val="2"/>
                <w:szCs w:val="24"/>
              </w:rPr>
              <w:t>程序委員會發文日期及文號</w:t>
            </w:r>
          </w:p>
        </w:tc>
        <w:tc>
          <w:tcPr>
            <w:tcW w:w="1701"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E33E5B">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b/>
                <w:kern w:val="2"/>
                <w:szCs w:val="24"/>
              </w:rPr>
              <w:t xml:space="preserve">備   </w:t>
            </w:r>
            <w:r w:rsidR="00E33E5B">
              <w:rPr>
                <w:rFonts w:ascii="標楷體" w:eastAsia="標楷體" w:hAnsi="標楷體"/>
                <w:b/>
                <w:kern w:val="2"/>
                <w:szCs w:val="24"/>
              </w:rPr>
              <w:t xml:space="preserve"> </w:t>
            </w:r>
            <w:r w:rsidRPr="00BA300B">
              <w:rPr>
                <w:rFonts w:ascii="標楷體" w:eastAsia="標楷體" w:hAnsi="標楷體"/>
                <w:b/>
                <w:kern w:val="2"/>
                <w:szCs w:val="24"/>
              </w:rPr>
              <w:t>註</w:t>
            </w:r>
          </w:p>
        </w:tc>
      </w:tr>
      <w:tr w:rsidR="00BA300B" w:rsidRPr="00BA300B" w:rsidTr="003E0146">
        <w:trPr>
          <w:trHeight w:val="684"/>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486153">
            <w:pPr>
              <w:widowControl w:val="0"/>
              <w:autoSpaceDN/>
              <w:spacing w:line="320" w:lineRule="exact"/>
              <w:jc w:val="both"/>
              <w:textAlignment w:val="auto"/>
              <w:rPr>
                <w:rFonts w:ascii="標楷體" w:eastAsia="標楷體" w:hAnsi="標楷體"/>
                <w:b/>
                <w:bCs/>
                <w:kern w:val="2"/>
                <w:sz w:val="28"/>
                <w:szCs w:val="28"/>
              </w:rPr>
            </w:pPr>
            <w:r w:rsidRPr="00BA300B">
              <w:rPr>
                <w:rFonts w:ascii="標楷體" w:eastAsia="標楷體" w:hAnsi="標楷體"/>
                <w:b/>
                <w:bCs/>
                <w:kern w:val="2"/>
                <w:sz w:val="28"/>
                <w:szCs w:val="28"/>
              </w:rPr>
              <w:t>(一)財政部主管（</w:t>
            </w:r>
            <w:r w:rsidRPr="00BA300B">
              <w:rPr>
                <w:rFonts w:ascii="標楷體" w:eastAsia="標楷體" w:hAnsi="標楷體" w:hint="eastAsia"/>
                <w:b/>
                <w:bCs/>
                <w:kern w:val="2"/>
                <w:sz w:val="28"/>
                <w:szCs w:val="28"/>
              </w:rPr>
              <w:t>23</w:t>
            </w:r>
            <w:r w:rsidRPr="00BA300B">
              <w:rPr>
                <w:rFonts w:ascii="標楷體" w:eastAsia="標楷體" w:hAnsi="標楷體"/>
                <w:b/>
                <w:bCs/>
                <w:kern w:val="2"/>
                <w:sz w:val="28"/>
                <w:szCs w:val="28"/>
              </w:rPr>
              <w:t>案）</w:t>
            </w:r>
          </w:p>
        </w:tc>
      </w:tr>
      <w:tr w:rsidR="00BA300B" w:rsidRPr="00BA300B" w:rsidTr="003E0146">
        <w:trPr>
          <w:cantSplit/>
          <w:trHeight w:val="879"/>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臺北市商業會</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建請政府降低機車貨物稅請願文書乙份。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104.12.23</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台立程字第1042801080號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104.12.24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臺</w:t>
            </w:r>
            <w:r w:rsidRPr="00BA300B">
              <w:rPr>
                <w:rFonts w:ascii="標楷體" w:eastAsia="標楷體" w:hAnsi="標楷體"/>
                <w:bCs/>
                <w:kern w:val="2"/>
                <w:szCs w:val="24"/>
              </w:rPr>
              <w:t>北市商業會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建請體恤民意，針對貨物稅條例第12-5條相關條文，予以廢止或修改並增列，惠予參採請願文書乙份。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108.5.15</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1082800384號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108.5.15</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中華民國全國商業總會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108.6.19</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1082800670號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108.6.20</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建請重新檢討電器類貨品課徵貨物稅之必要性，提出意見請參採惠復請願文書乙份。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108.9.20</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1082800706號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108.9.24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建請就攝影機停徵或減免貨物稅請願文書乙份。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109.4.9</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1092800098號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109.4.15</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陳請重啟檢討廢除「高爾夫娛樂稅」及取消課徵「特種貨物及勞務稅條例」(特銷稅)請願文書乙份。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105.7.6</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1052800469號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105.7.7</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106.9.29</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1062800351號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106.9.30</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財團法人台灣法學基金會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105.9.14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1052800560號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105.9.19</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87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呂芳文君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105.9.14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1052800561號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105.9.19</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呂芳文君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陳請修改法令，供公眾通行之既成道路准予免繳土地增值稅請願文書乙份</w:t>
            </w:r>
            <w:r w:rsidRPr="00BA300B">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106.10.24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1062800559號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106.10.2</w:t>
            </w:r>
            <w:r w:rsidRPr="00BA300B">
              <w:rPr>
                <w:rFonts w:ascii="標楷體" w:eastAsia="標楷體" w:hAnsi="標楷體" w:hint="eastAsia"/>
                <w:bCs/>
                <w:kern w:val="2"/>
                <w:szCs w:val="24"/>
              </w:rPr>
              <w:t>6</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白丞堯君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為土地稅法第十七條第三項規定，適用第一項自用住宅用地稅率繳納地價稅以一處為限，有違憲法平等原則之虞，建議修法請願文書乙份。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111.3.24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1112800061號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111.3.25</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陳請修訂遺產稅免稅額及直系血親</w:t>
            </w:r>
            <w:r w:rsidRPr="00BA300B">
              <w:rPr>
                <w:rFonts w:ascii="標楷體" w:eastAsia="標楷體" w:hAnsi="標楷體" w:hint="eastAsia"/>
                <w:bCs/>
                <w:kern w:val="2"/>
                <w:szCs w:val="24"/>
              </w:rPr>
              <w:t>卑</w:t>
            </w:r>
            <w:r w:rsidRPr="00BA300B">
              <w:rPr>
                <w:rFonts w:ascii="標楷體" w:eastAsia="標楷體" w:hAnsi="標楷體"/>
                <w:bCs/>
                <w:kern w:val="2"/>
                <w:szCs w:val="24"/>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107.11.14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1072800542號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107.11.16</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建請儘速修訂遺產及贈與稅法，對免稅額、扣除額及親屬寬減額調整以符合公平正義請願文書</w:t>
            </w:r>
            <w:r w:rsidRPr="00BA300B">
              <w:rPr>
                <w:rFonts w:ascii="標楷體" w:eastAsia="標楷體" w:hAnsi="標楷體" w:hint="eastAsia"/>
                <w:bCs/>
                <w:kern w:val="2"/>
                <w:szCs w:val="24"/>
              </w:rPr>
              <w:t>2</w:t>
            </w:r>
            <w:r w:rsidRPr="00BA300B">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109.4.1</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1092800075號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109.4.8</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建請修訂遺產及贈與稅法，調整免稅額、扣除額及親屬寬減額事續陳情請願文書乙份</w:t>
            </w:r>
            <w:r w:rsidRPr="00BA300B">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w:t>
            </w:r>
            <w:r w:rsidRPr="00BA300B">
              <w:rPr>
                <w:rFonts w:ascii="標楷體" w:eastAsia="標楷體" w:hAnsi="標楷體" w:hint="eastAsia"/>
                <w:bCs/>
                <w:kern w:val="2"/>
                <w:szCs w:val="24"/>
              </w:rPr>
              <w:t>5</w:t>
            </w:r>
            <w:r w:rsidRPr="00BA300B">
              <w:rPr>
                <w:rFonts w:ascii="標楷體" w:eastAsia="標楷體" w:hAnsi="標楷體"/>
                <w:bCs/>
                <w:kern w:val="2"/>
                <w:szCs w:val="24"/>
              </w:rPr>
              <w:t>.</w:t>
            </w:r>
            <w:r w:rsidRPr="00BA300B">
              <w:rPr>
                <w:rFonts w:ascii="標楷體" w:eastAsia="標楷體" w:hAnsi="標楷體" w:hint="eastAsia"/>
                <w:bCs/>
                <w:kern w:val="2"/>
                <w:szCs w:val="24"/>
              </w:rPr>
              <w:t>2</w:t>
            </w:r>
            <w:r w:rsidRPr="00BA300B">
              <w:rPr>
                <w:rFonts w:ascii="標楷體" w:eastAsia="標楷體" w:hAnsi="標楷體"/>
                <w:bCs/>
                <w:kern w:val="2"/>
                <w:szCs w:val="24"/>
              </w:rPr>
              <w:t>9</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1092800</w:t>
            </w:r>
            <w:r w:rsidRPr="00BA300B">
              <w:rPr>
                <w:rFonts w:ascii="標楷體" w:eastAsia="標楷體" w:hAnsi="標楷體" w:hint="eastAsia"/>
                <w:bCs/>
                <w:kern w:val="2"/>
                <w:szCs w:val="24"/>
              </w:rPr>
              <w:t>216</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w:t>
            </w:r>
            <w:r w:rsidRPr="00BA300B">
              <w:rPr>
                <w:rFonts w:ascii="標楷體" w:eastAsia="標楷體" w:hAnsi="標楷體" w:hint="eastAsia"/>
                <w:bCs/>
                <w:kern w:val="2"/>
                <w:szCs w:val="24"/>
              </w:rPr>
              <w:t>6</w:t>
            </w:r>
            <w:r w:rsidRPr="00BA300B">
              <w:rPr>
                <w:rFonts w:ascii="標楷體" w:eastAsia="標楷體" w:hAnsi="標楷體"/>
                <w:bCs/>
                <w:kern w:val="2"/>
                <w:szCs w:val="24"/>
              </w:rPr>
              <w:t>.</w:t>
            </w:r>
            <w:r w:rsidRPr="00BA300B">
              <w:rPr>
                <w:rFonts w:ascii="標楷體" w:eastAsia="標楷體" w:hAnsi="標楷體" w:hint="eastAsia"/>
                <w:bCs/>
                <w:kern w:val="2"/>
                <w:szCs w:val="24"/>
              </w:rPr>
              <w:t>2</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建請修正遺產及贈與稅法，調整免稅額、扣除額及親屬寬減額事請願文書乙份。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109.9.</w:t>
            </w:r>
            <w:r w:rsidRPr="00BA300B">
              <w:rPr>
                <w:rFonts w:ascii="標楷體" w:eastAsia="標楷體" w:hAnsi="標楷體" w:hint="eastAsia"/>
                <w:bCs/>
                <w:kern w:val="2"/>
                <w:szCs w:val="24"/>
              </w:rPr>
              <w:t>2</w:t>
            </w:r>
            <w:r w:rsidRPr="00BA300B">
              <w:rPr>
                <w:rFonts w:ascii="標楷體" w:eastAsia="標楷體" w:hAnsi="標楷體"/>
                <w:bCs/>
                <w:kern w:val="2"/>
                <w:szCs w:val="24"/>
              </w:rPr>
              <w:t>6</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1092800</w:t>
            </w:r>
            <w:r w:rsidRPr="00BA300B">
              <w:rPr>
                <w:rFonts w:ascii="標楷體" w:eastAsia="標楷體" w:hAnsi="標楷體" w:hint="eastAsia"/>
                <w:bCs/>
                <w:kern w:val="2"/>
                <w:szCs w:val="24"/>
              </w:rPr>
              <w:t>2</w:t>
            </w:r>
            <w:r w:rsidRPr="00BA300B">
              <w:rPr>
                <w:rFonts w:ascii="標楷體" w:eastAsia="標楷體" w:hAnsi="標楷體"/>
                <w:bCs/>
                <w:kern w:val="2"/>
                <w:szCs w:val="24"/>
              </w:rPr>
              <w:t>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109.10.27</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許連景君等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108.10.16</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1082800891號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108.10.17</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王郁揚君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為落實管理無煙代用品，建請修正菸酒管理法第3條條文、菸酒稅法請願文書乙份。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109.9.26</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1092800276號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109.10.27</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中華民國不動產聯盟總會等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為行政院房地合一實價課稅2.0修法影響過大，提出建議修正所得稅法部分條文修正草案請願文書乙份。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110.4.29</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1102800141號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110.4.30</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中華民國高爾夫球場事業協進會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為請加速檢討娛樂稅法，廢除高爾夫項目請願文書乙份。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9</w:t>
            </w:r>
            <w:r w:rsidRPr="00BA300B">
              <w:rPr>
                <w:rFonts w:ascii="標楷體" w:eastAsia="標楷體" w:hAnsi="標楷體"/>
                <w:bCs/>
                <w:kern w:val="2"/>
                <w:szCs w:val="24"/>
              </w:rPr>
              <w:t>.</w:t>
            </w:r>
            <w:r w:rsidRPr="00BA300B">
              <w:rPr>
                <w:rFonts w:ascii="標楷體" w:eastAsia="標楷體" w:hAnsi="標楷體" w:hint="eastAsia"/>
                <w:bCs/>
                <w:kern w:val="2"/>
                <w:szCs w:val="24"/>
              </w:rPr>
              <w:t>30</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28001</w:t>
            </w:r>
            <w:r w:rsidRPr="00BA300B">
              <w:rPr>
                <w:rFonts w:ascii="標楷體" w:eastAsia="標楷體" w:hAnsi="標楷體" w:hint="eastAsia"/>
                <w:bCs/>
                <w:kern w:val="2"/>
                <w:szCs w:val="24"/>
              </w:rPr>
              <w:t>59</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11</w:t>
            </w:r>
            <w:r w:rsidRPr="00BA300B">
              <w:rPr>
                <w:rFonts w:ascii="標楷體" w:eastAsia="標楷體" w:hAnsi="標楷體"/>
                <w:bCs/>
                <w:kern w:val="2"/>
                <w:szCs w:val="24"/>
              </w:rPr>
              <w:t>.</w:t>
            </w:r>
            <w:r w:rsidRPr="00BA300B">
              <w:rPr>
                <w:rFonts w:ascii="標楷體" w:eastAsia="標楷體" w:hAnsi="標楷體" w:hint="eastAsia"/>
                <w:bCs/>
                <w:kern w:val="2"/>
                <w:szCs w:val="24"/>
              </w:rPr>
              <w:t>3</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BA300B" w:rsidRPr="00BA300B" w:rsidTr="003E0146">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建請免除錄影機課徵貨物稅請願文書乙份。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9</w:t>
            </w:r>
            <w:r w:rsidRPr="00BA300B">
              <w:rPr>
                <w:rFonts w:ascii="標楷體" w:eastAsia="標楷體" w:hAnsi="標楷體"/>
                <w:bCs/>
                <w:kern w:val="2"/>
                <w:szCs w:val="24"/>
              </w:rPr>
              <w:t>.</w:t>
            </w:r>
            <w:r w:rsidRPr="00BA300B">
              <w:rPr>
                <w:rFonts w:ascii="標楷體" w:eastAsia="標楷體" w:hAnsi="標楷體" w:hint="eastAsia"/>
                <w:bCs/>
                <w:kern w:val="2"/>
                <w:szCs w:val="24"/>
              </w:rPr>
              <w:t>30</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28001</w:t>
            </w:r>
            <w:r w:rsidRPr="00BA300B">
              <w:rPr>
                <w:rFonts w:ascii="標楷體" w:eastAsia="標楷體" w:hAnsi="標楷體" w:hint="eastAsia"/>
                <w:bCs/>
                <w:kern w:val="2"/>
                <w:szCs w:val="24"/>
              </w:rPr>
              <w:t>60</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10</w:t>
            </w:r>
            <w:r w:rsidRPr="00BA300B">
              <w:rPr>
                <w:rFonts w:ascii="標楷體" w:eastAsia="標楷體" w:hAnsi="標楷體"/>
                <w:bCs/>
                <w:kern w:val="2"/>
                <w:szCs w:val="24"/>
              </w:rPr>
              <w:t>.</w:t>
            </w:r>
            <w:r w:rsidRPr="00BA300B">
              <w:rPr>
                <w:rFonts w:ascii="標楷體" w:eastAsia="標楷體" w:hAnsi="標楷體" w:hint="eastAsia"/>
                <w:bCs/>
                <w:kern w:val="2"/>
                <w:szCs w:val="24"/>
              </w:rPr>
              <w:t>4</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BA300B" w:rsidRPr="00BA300B" w:rsidTr="003E0146">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吳家登君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建議修正所得稅法，就個人交易非都市土地之 交通用地，其交易所得免納房地合一所得稅請願文書</w:t>
            </w:r>
            <w:r w:rsidRPr="00BA300B">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10</w:t>
            </w:r>
            <w:r w:rsidRPr="00BA300B">
              <w:rPr>
                <w:rFonts w:ascii="標楷體" w:eastAsia="標楷體" w:hAnsi="標楷體"/>
                <w:bCs/>
                <w:kern w:val="2"/>
                <w:szCs w:val="24"/>
              </w:rPr>
              <w:t>.</w:t>
            </w:r>
            <w:r w:rsidRPr="00BA300B">
              <w:rPr>
                <w:rFonts w:ascii="標楷體" w:eastAsia="標楷體" w:hAnsi="標楷體" w:hint="eastAsia"/>
                <w:bCs/>
                <w:kern w:val="2"/>
                <w:szCs w:val="24"/>
              </w:rPr>
              <w:t>14</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2800</w:t>
            </w:r>
            <w:r w:rsidRPr="00BA300B">
              <w:rPr>
                <w:rFonts w:ascii="標楷體" w:eastAsia="標楷體" w:hAnsi="標楷體" w:hint="eastAsia"/>
                <w:bCs/>
                <w:kern w:val="2"/>
                <w:szCs w:val="24"/>
              </w:rPr>
              <w:t>259</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10</w:t>
            </w:r>
            <w:r w:rsidRPr="00BA300B">
              <w:rPr>
                <w:rFonts w:ascii="標楷體" w:eastAsia="標楷體" w:hAnsi="標楷體"/>
                <w:bCs/>
                <w:kern w:val="2"/>
                <w:szCs w:val="24"/>
              </w:rPr>
              <w:t>.</w:t>
            </w:r>
            <w:r w:rsidRPr="00BA300B">
              <w:rPr>
                <w:rFonts w:ascii="標楷體" w:eastAsia="標楷體" w:hAnsi="標楷體" w:hint="eastAsia"/>
                <w:bCs/>
                <w:kern w:val="2"/>
                <w:szCs w:val="24"/>
              </w:rPr>
              <w:t>17</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BA300B" w:rsidRPr="00BA300B" w:rsidTr="003E0146">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蘇啟清</w:t>
            </w:r>
            <w:r w:rsidRPr="00BA300B">
              <w:rPr>
                <w:rFonts w:ascii="標楷體" w:eastAsia="標楷體" w:hAnsi="標楷體"/>
                <w:bCs/>
                <w:kern w:val="2"/>
                <w:szCs w:val="24"/>
              </w:rPr>
              <w:t>君</w:t>
            </w:r>
            <w:r w:rsidRPr="00BA300B">
              <w:rPr>
                <w:rFonts w:ascii="標楷體" w:eastAsia="標楷體" w:hAnsi="標楷體" w:hint="eastAsia"/>
                <w:bCs/>
                <w:kern w:val="2"/>
                <w:szCs w:val="24"/>
              </w:rPr>
              <w:t>等</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w:t>
            </w:r>
            <w:r w:rsidRPr="00BA300B">
              <w:rPr>
                <w:rFonts w:ascii="標楷體" w:eastAsia="標楷體" w:hAnsi="標楷體" w:hint="eastAsia"/>
                <w:bCs/>
                <w:kern w:val="2"/>
                <w:szCs w:val="24"/>
              </w:rPr>
              <w:t>請</w:t>
            </w:r>
            <w:r w:rsidRPr="00BA300B">
              <w:rPr>
                <w:rFonts w:ascii="標楷體" w:eastAsia="標楷體" w:hAnsi="標楷體"/>
                <w:bCs/>
                <w:kern w:val="2"/>
                <w:szCs w:val="24"/>
              </w:rPr>
              <w:t>修正</w:t>
            </w:r>
            <w:r w:rsidRPr="00BA300B">
              <w:rPr>
                <w:rFonts w:ascii="標楷體" w:eastAsia="標楷體" w:hAnsi="標楷體" w:hint="eastAsia"/>
                <w:bCs/>
                <w:kern w:val="2"/>
                <w:szCs w:val="24"/>
              </w:rPr>
              <w:t>國有財產</w:t>
            </w:r>
            <w:r w:rsidRPr="00BA300B">
              <w:rPr>
                <w:rFonts w:ascii="標楷體" w:eastAsia="標楷體" w:hAnsi="標楷體"/>
                <w:bCs/>
                <w:kern w:val="2"/>
                <w:szCs w:val="24"/>
              </w:rPr>
              <w:t>法</w:t>
            </w:r>
            <w:r w:rsidRPr="00BA300B">
              <w:rPr>
                <w:rFonts w:ascii="標楷體" w:eastAsia="標楷體" w:hAnsi="標楷體" w:hint="eastAsia"/>
                <w:bCs/>
                <w:kern w:val="2"/>
                <w:szCs w:val="24"/>
              </w:rPr>
              <w:t>第五十二條之二條文</w:t>
            </w:r>
            <w:r w:rsidRPr="00BA300B">
              <w:rPr>
                <w:rFonts w:ascii="標楷體" w:eastAsia="標楷體" w:hAnsi="標楷體"/>
                <w:bCs/>
                <w:kern w:val="2"/>
                <w:szCs w:val="24"/>
              </w:rPr>
              <w:t>請願文書</w:t>
            </w:r>
            <w:r w:rsidRPr="00BA300B">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2</w:t>
            </w:r>
            <w:r w:rsidRPr="00BA300B">
              <w:rPr>
                <w:rFonts w:ascii="標楷體" w:eastAsia="標楷體" w:hAnsi="標楷體"/>
                <w:bCs/>
                <w:kern w:val="2"/>
                <w:szCs w:val="24"/>
              </w:rPr>
              <w:t>.</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12</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22800002</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2</w:t>
            </w:r>
            <w:r w:rsidRPr="00BA300B">
              <w:rPr>
                <w:rFonts w:ascii="標楷體" w:eastAsia="標楷體" w:hAnsi="標楷體"/>
                <w:bCs/>
                <w:kern w:val="2"/>
                <w:szCs w:val="24"/>
              </w:rPr>
              <w:t>.</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16</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BA300B" w:rsidRPr="00BA300B" w:rsidTr="003E0146">
        <w:trPr>
          <w:cantSplit/>
          <w:trHeight w:val="988"/>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社團法人中華民國表演藝術協會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w:t>
            </w:r>
            <w:r w:rsidRPr="00BA300B">
              <w:rPr>
                <w:rFonts w:ascii="標楷體" w:eastAsia="標楷體" w:hAnsi="標楷體" w:hint="eastAsia"/>
                <w:bCs/>
                <w:kern w:val="2"/>
                <w:szCs w:val="24"/>
              </w:rPr>
              <w:t>議</w:t>
            </w:r>
            <w:r w:rsidRPr="00BA300B">
              <w:rPr>
                <w:rFonts w:ascii="標楷體" w:eastAsia="標楷體" w:hAnsi="標楷體"/>
                <w:bCs/>
                <w:kern w:val="2"/>
                <w:szCs w:val="24"/>
              </w:rPr>
              <w:t>修正</w:t>
            </w:r>
            <w:r w:rsidRPr="00BA300B">
              <w:rPr>
                <w:rFonts w:ascii="標楷體" w:eastAsia="標楷體" w:hAnsi="標楷體" w:hint="eastAsia"/>
                <w:bCs/>
                <w:kern w:val="2"/>
                <w:szCs w:val="24"/>
              </w:rPr>
              <w:t>娛樂稅</w:t>
            </w:r>
            <w:r w:rsidRPr="00BA300B">
              <w:rPr>
                <w:rFonts w:ascii="標楷體" w:eastAsia="標楷體" w:hAnsi="標楷體"/>
                <w:bCs/>
                <w:kern w:val="2"/>
                <w:szCs w:val="24"/>
              </w:rPr>
              <w:t>法請願文書</w:t>
            </w:r>
            <w:r w:rsidRPr="00BA300B">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112.</w:t>
            </w:r>
            <w:r w:rsidRPr="00BA300B">
              <w:rPr>
                <w:rFonts w:ascii="標楷體" w:eastAsia="標楷體" w:hAnsi="標楷體" w:hint="eastAsia"/>
                <w:bCs/>
                <w:kern w:val="2"/>
                <w:szCs w:val="24"/>
              </w:rPr>
              <w:t>4</w:t>
            </w:r>
            <w:r w:rsidRPr="00BA300B">
              <w:rPr>
                <w:rFonts w:ascii="標楷體" w:eastAsia="標楷體" w:hAnsi="標楷體"/>
                <w:bCs/>
                <w:kern w:val="2"/>
                <w:szCs w:val="24"/>
              </w:rPr>
              <w:t>.1</w:t>
            </w:r>
            <w:r w:rsidRPr="00BA300B">
              <w:rPr>
                <w:rFonts w:ascii="標楷體" w:eastAsia="標楷體" w:hAnsi="標楷體" w:hint="eastAsia"/>
                <w:bCs/>
                <w:kern w:val="2"/>
                <w:szCs w:val="24"/>
              </w:rPr>
              <w:t>4</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1122800093號</w:t>
            </w:r>
          </w:p>
        </w:tc>
        <w:tc>
          <w:tcPr>
            <w:tcW w:w="1701"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112.4.19</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BA300B" w:rsidRPr="00BA300B" w:rsidTr="003E0146">
        <w:trPr>
          <w:cantSplit/>
          <w:trHeight w:val="757"/>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486153">
            <w:pPr>
              <w:widowControl w:val="0"/>
              <w:autoSpaceDN/>
              <w:spacing w:line="320" w:lineRule="exact"/>
              <w:jc w:val="both"/>
              <w:textAlignment w:val="auto"/>
              <w:rPr>
                <w:rFonts w:ascii="標楷體" w:eastAsia="標楷體" w:hAnsi="標楷體"/>
                <w:b/>
                <w:bCs/>
                <w:kern w:val="2"/>
                <w:sz w:val="28"/>
                <w:szCs w:val="28"/>
              </w:rPr>
            </w:pPr>
            <w:r w:rsidRPr="00BA300B">
              <w:rPr>
                <w:rFonts w:ascii="標楷體" w:eastAsia="標楷體" w:hAnsi="標楷體" w:hint="eastAsia"/>
                <w:b/>
                <w:bCs/>
                <w:kern w:val="2"/>
                <w:sz w:val="28"/>
                <w:szCs w:val="28"/>
              </w:rPr>
              <w:t>(二</w:t>
            </w:r>
            <w:r w:rsidRPr="00BA300B">
              <w:rPr>
                <w:rFonts w:ascii="標楷體" w:eastAsia="標楷體" w:hAnsi="標楷體"/>
                <w:b/>
                <w:bCs/>
                <w:kern w:val="2"/>
                <w:sz w:val="28"/>
                <w:szCs w:val="28"/>
              </w:rPr>
              <w:t>)</w:t>
            </w:r>
            <w:r w:rsidRPr="00BA300B">
              <w:rPr>
                <w:rFonts w:ascii="標楷體" w:eastAsia="標楷體" w:hAnsi="標楷體" w:hint="eastAsia"/>
                <w:b/>
                <w:bCs/>
                <w:kern w:val="2"/>
                <w:sz w:val="28"/>
                <w:szCs w:val="28"/>
              </w:rPr>
              <w:t>金融監督管理委員會主管</w:t>
            </w:r>
            <w:r w:rsidRPr="00BA300B">
              <w:rPr>
                <w:rFonts w:ascii="標楷體" w:eastAsia="標楷體" w:hAnsi="標楷體" w:hint="eastAsia"/>
                <w:b/>
                <w:bCs/>
                <w:kern w:val="2"/>
                <w:sz w:val="28"/>
                <w:szCs w:val="28"/>
                <w:lang w:val="x-none"/>
              </w:rPr>
              <w:t>(</w:t>
            </w:r>
            <w:r w:rsidRPr="00BA300B">
              <w:rPr>
                <w:rFonts w:ascii="標楷體" w:eastAsia="標楷體" w:hAnsi="標楷體"/>
                <w:b/>
                <w:bCs/>
                <w:kern w:val="2"/>
                <w:sz w:val="28"/>
                <w:szCs w:val="28"/>
                <w:lang w:val="x-none"/>
              </w:rPr>
              <w:t>1</w:t>
            </w:r>
            <w:r w:rsidRPr="00BA300B">
              <w:rPr>
                <w:rFonts w:ascii="標楷體" w:eastAsia="標楷體" w:hAnsi="標楷體" w:hint="eastAsia"/>
                <w:b/>
                <w:bCs/>
                <w:kern w:val="2"/>
                <w:sz w:val="28"/>
                <w:szCs w:val="28"/>
                <w:lang w:val="x-none"/>
              </w:rPr>
              <w:t>2案)</w:t>
            </w:r>
          </w:p>
        </w:tc>
      </w:tr>
      <w:tr w:rsidR="00BA300B" w:rsidRPr="00BA300B" w:rsidTr="003E0146">
        <w:trPr>
          <w:cantSplit/>
          <w:trHeight w:val="887"/>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謝綉美君</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陳請修正「強制汽車責任保險法」，有關無直系親屬由旁系兄弟姐妹繼承等條文請願文書乙份。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105.4.20</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1052800135號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105.4.21</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w:t>
            </w:r>
            <w:r w:rsidRPr="00BA300B">
              <w:rPr>
                <w:rFonts w:ascii="標楷體" w:eastAsia="標楷體" w:hAnsi="標楷體" w:hint="eastAsia"/>
                <w:bCs/>
                <w:kern w:val="2"/>
                <w:szCs w:val="24"/>
              </w:rPr>
              <w:t>金融監督管理委員會</w:t>
            </w:r>
            <w:r w:rsidRPr="00BA300B">
              <w:rPr>
                <w:rFonts w:ascii="標楷體" w:eastAsia="標楷體" w:hAnsi="標楷體"/>
                <w:bCs/>
                <w:kern w:val="2"/>
                <w:szCs w:val="24"/>
              </w:rPr>
              <w:t>查復</w:t>
            </w:r>
          </w:p>
        </w:tc>
      </w:tr>
      <w:tr w:rsidR="00BA300B" w:rsidRPr="00BA300B" w:rsidTr="003E0146">
        <w:trPr>
          <w:cantSplit/>
          <w:trHeight w:val="90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陳佳淑君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為</w:t>
            </w:r>
            <w:r w:rsidRPr="00BA300B">
              <w:rPr>
                <w:rFonts w:ascii="標楷體" w:eastAsia="標楷體" w:hAnsi="標楷體"/>
                <w:bCs/>
                <w:kern w:val="2"/>
                <w:szCs w:val="24"/>
              </w:rPr>
              <w:t>夫及子於88年間車禍死亡，陳請修法把特別補償金從有強制險起一併補償請願文書乙份。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106.2.23</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1062800007號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106.2.24</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BA300B" w:rsidRPr="00BA300B" w:rsidTr="003E0146">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楊忠信君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106.9.29</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1062800357號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106.9.30</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BA300B" w:rsidRPr="00BA300B" w:rsidTr="003E0146">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張博清君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為請立法強制各類營業車輛加保第三人責任險、超額責任險及駕駛人傷害/雇主責任險請願文書乙份。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w:t>
            </w:r>
            <w:r w:rsidRPr="00BA300B">
              <w:rPr>
                <w:rFonts w:ascii="標楷體" w:eastAsia="標楷體" w:hAnsi="標楷體" w:hint="eastAsia"/>
                <w:bCs/>
                <w:kern w:val="2"/>
                <w:szCs w:val="24"/>
              </w:rPr>
              <w:t>10</w:t>
            </w:r>
            <w:r w:rsidRPr="00BA300B">
              <w:rPr>
                <w:rFonts w:ascii="標楷體" w:eastAsia="標楷體" w:hAnsi="標楷體"/>
                <w:bCs/>
                <w:kern w:val="2"/>
                <w:szCs w:val="24"/>
              </w:rPr>
              <w:t>.</w:t>
            </w:r>
            <w:r w:rsidRPr="00BA300B">
              <w:rPr>
                <w:rFonts w:ascii="標楷體" w:eastAsia="標楷體" w:hAnsi="標楷體" w:hint="eastAsia"/>
                <w:bCs/>
                <w:kern w:val="2"/>
                <w:szCs w:val="24"/>
              </w:rPr>
              <w:t>5</w:t>
            </w:r>
            <w:r w:rsidRPr="00BA300B">
              <w:rPr>
                <w:rFonts w:ascii="標楷體" w:eastAsia="標楷體" w:hAnsi="標楷體"/>
                <w:bCs/>
                <w:kern w:val="2"/>
                <w:szCs w:val="24"/>
              </w:rPr>
              <w:t>.</w:t>
            </w:r>
            <w:r w:rsidRPr="00BA300B">
              <w:rPr>
                <w:rFonts w:ascii="標楷體" w:eastAsia="標楷體" w:hAnsi="標楷體" w:hint="eastAsia"/>
                <w:bCs/>
                <w:kern w:val="2"/>
                <w:szCs w:val="24"/>
              </w:rPr>
              <w:t>19</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w:t>
            </w:r>
            <w:r w:rsidRPr="00BA300B">
              <w:rPr>
                <w:rFonts w:ascii="標楷體" w:eastAsia="標楷體" w:hAnsi="標楷體" w:hint="eastAsia"/>
                <w:bCs/>
                <w:kern w:val="2"/>
                <w:szCs w:val="24"/>
              </w:rPr>
              <w:t>10</w:t>
            </w:r>
            <w:r w:rsidRPr="00BA300B">
              <w:rPr>
                <w:rFonts w:ascii="標楷體" w:eastAsia="標楷體" w:hAnsi="標楷體"/>
                <w:bCs/>
                <w:kern w:val="2"/>
                <w:szCs w:val="24"/>
              </w:rPr>
              <w:t>2800</w:t>
            </w:r>
            <w:r w:rsidRPr="00BA300B">
              <w:rPr>
                <w:rFonts w:ascii="標楷體" w:eastAsia="標楷體" w:hAnsi="標楷體" w:hint="eastAsia"/>
                <w:bCs/>
                <w:kern w:val="2"/>
                <w:szCs w:val="24"/>
              </w:rPr>
              <w:t>159</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w:t>
            </w:r>
            <w:r w:rsidRPr="00BA300B">
              <w:rPr>
                <w:rFonts w:ascii="標楷體" w:eastAsia="標楷體" w:hAnsi="標楷體" w:hint="eastAsia"/>
                <w:bCs/>
                <w:kern w:val="2"/>
                <w:szCs w:val="24"/>
              </w:rPr>
              <w:t>10</w:t>
            </w:r>
            <w:r w:rsidRPr="00BA300B">
              <w:rPr>
                <w:rFonts w:ascii="標楷體" w:eastAsia="標楷體" w:hAnsi="標楷體"/>
                <w:bCs/>
                <w:kern w:val="2"/>
                <w:szCs w:val="24"/>
              </w:rPr>
              <w:t>.</w:t>
            </w:r>
            <w:r w:rsidRPr="00BA300B">
              <w:rPr>
                <w:rFonts w:ascii="標楷體" w:eastAsia="標楷體" w:hAnsi="標楷體" w:hint="eastAsia"/>
                <w:bCs/>
                <w:kern w:val="2"/>
                <w:szCs w:val="24"/>
              </w:rPr>
              <w:t>5</w:t>
            </w:r>
            <w:r w:rsidRPr="00BA300B">
              <w:rPr>
                <w:rFonts w:ascii="標楷體" w:eastAsia="標楷體" w:hAnsi="標楷體"/>
                <w:bCs/>
                <w:kern w:val="2"/>
                <w:szCs w:val="24"/>
              </w:rPr>
              <w:t>.</w:t>
            </w:r>
            <w:r w:rsidRPr="00BA300B">
              <w:rPr>
                <w:rFonts w:ascii="標楷體" w:eastAsia="標楷體" w:hAnsi="標楷體" w:hint="eastAsia"/>
                <w:bCs/>
                <w:kern w:val="2"/>
                <w:szCs w:val="24"/>
              </w:rPr>
              <w:t>25</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BA300B" w:rsidRPr="00BA300B" w:rsidTr="003E0146">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台灣工會大聯盟</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為</w:t>
            </w:r>
            <w:r w:rsidRPr="00BA300B">
              <w:rPr>
                <w:rFonts w:ascii="標楷體" w:eastAsia="標楷體" w:hAnsi="標楷體"/>
                <w:bCs/>
                <w:kern w:val="2"/>
                <w:szCs w:val="24"/>
              </w:rPr>
              <w:t>推動「證券交易法增訂第14條之7條文草案」─上市公司應設置勞工董事制度</w:t>
            </w:r>
            <w:r w:rsidRPr="00BA300B">
              <w:rPr>
                <w:rFonts w:ascii="標楷體" w:eastAsia="標楷體" w:hAnsi="標楷體" w:hint="eastAsia"/>
                <w:bCs/>
                <w:kern w:val="2"/>
                <w:szCs w:val="24"/>
              </w:rPr>
              <w:t>之</w:t>
            </w:r>
            <w:r w:rsidRPr="00BA300B">
              <w:rPr>
                <w:rFonts w:ascii="標楷體" w:eastAsia="標楷體" w:hAnsi="標楷體"/>
                <w:bCs/>
                <w:kern w:val="2"/>
                <w:szCs w:val="24"/>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105.5.4</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1052800187號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105.5.6</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BA300B" w:rsidRPr="00BA300B" w:rsidTr="003E0146">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高雄市獨立總工會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108.9.20</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1082800708號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108.9.24</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BA300B" w:rsidRPr="00BA300B" w:rsidTr="003E0146">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建議修法依犯罪所得比例原則或一罪一罰原則，對被起訴之違法地下盤商加重刑罰，且不得易科罰金請願文書乙份。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106.9.29</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1062800350號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106.9.30</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BA300B" w:rsidRPr="00BA300B" w:rsidTr="003E0146">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建請修法針對台灣非法盤商加以制裁，違反銀行法及金融詐偽罪之刑罰提升至最高上限</w:t>
            </w:r>
            <w:r w:rsidRPr="00BA300B">
              <w:rPr>
                <w:rFonts w:ascii="標楷體" w:eastAsia="標楷體" w:hAnsi="標楷體"/>
                <w:bCs/>
                <w:kern w:val="2"/>
                <w:szCs w:val="24"/>
              </w:rPr>
              <w:t>30年請願文書</w:t>
            </w:r>
            <w:r w:rsidRPr="00BA300B">
              <w:rPr>
                <w:rFonts w:ascii="標楷體" w:eastAsia="標楷體" w:hAnsi="標楷體" w:hint="eastAsia"/>
                <w:bCs/>
                <w:kern w:val="2"/>
                <w:szCs w:val="24"/>
              </w:rPr>
              <w:t>2</w:t>
            </w:r>
            <w:r w:rsidRPr="00BA300B">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w:t>
            </w:r>
            <w:r w:rsidRPr="00BA300B">
              <w:rPr>
                <w:rFonts w:ascii="標楷體" w:eastAsia="標楷體" w:hAnsi="標楷體" w:hint="eastAsia"/>
                <w:bCs/>
                <w:kern w:val="2"/>
                <w:szCs w:val="24"/>
              </w:rPr>
              <w:t>9</w:t>
            </w:r>
            <w:r w:rsidRPr="00BA300B">
              <w:rPr>
                <w:rFonts w:ascii="標楷體" w:eastAsia="標楷體" w:hAnsi="標楷體"/>
                <w:bCs/>
                <w:kern w:val="2"/>
                <w:szCs w:val="24"/>
              </w:rPr>
              <w:t>.</w:t>
            </w:r>
            <w:r w:rsidRPr="00BA300B">
              <w:rPr>
                <w:rFonts w:ascii="標楷體" w:eastAsia="標楷體" w:hAnsi="標楷體" w:hint="eastAsia"/>
                <w:bCs/>
                <w:kern w:val="2"/>
                <w:szCs w:val="24"/>
              </w:rPr>
              <w:t>3</w:t>
            </w:r>
            <w:r w:rsidRPr="00BA300B">
              <w:rPr>
                <w:rFonts w:ascii="標楷體" w:eastAsia="標楷體" w:hAnsi="標楷體"/>
                <w:bCs/>
                <w:kern w:val="2"/>
                <w:szCs w:val="24"/>
              </w:rPr>
              <w:t>.2</w:t>
            </w:r>
            <w:r w:rsidRPr="00BA300B">
              <w:rPr>
                <w:rFonts w:ascii="標楷體" w:eastAsia="標楷體" w:hAnsi="標楷體" w:hint="eastAsia"/>
                <w:bCs/>
                <w:kern w:val="2"/>
                <w:szCs w:val="24"/>
              </w:rPr>
              <w:t>0</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w:t>
            </w:r>
            <w:r w:rsidRPr="00BA300B">
              <w:rPr>
                <w:rFonts w:ascii="標楷體" w:eastAsia="標楷體" w:hAnsi="標楷體" w:hint="eastAsia"/>
                <w:bCs/>
                <w:kern w:val="2"/>
                <w:szCs w:val="24"/>
              </w:rPr>
              <w:t>9</w:t>
            </w:r>
            <w:r w:rsidRPr="00BA300B">
              <w:rPr>
                <w:rFonts w:ascii="標楷體" w:eastAsia="標楷體" w:hAnsi="標楷體"/>
                <w:bCs/>
                <w:kern w:val="2"/>
                <w:szCs w:val="24"/>
              </w:rPr>
              <w:t>2800</w:t>
            </w:r>
            <w:r w:rsidRPr="00BA300B">
              <w:rPr>
                <w:rFonts w:ascii="標楷體" w:eastAsia="標楷體" w:hAnsi="標楷體" w:hint="eastAsia"/>
                <w:bCs/>
                <w:kern w:val="2"/>
                <w:szCs w:val="24"/>
              </w:rPr>
              <w:t>005</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109.3.</w:t>
            </w:r>
            <w:r w:rsidRPr="00BA300B">
              <w:rPr>
                <w:rFonts w:ascii="標楷體" w:eastAsia="標楷體" w:hAnsi="標楷體"/>
                <w:bCs/>
                <w:kern w:val="2"/>
                <w:szCs w:val="24"/>
              </w:rPr>
              <w:t>2</w:t>
            </w:r>
            <w:r w:rsidRPr="00BA300B">
              <w:rPr>
                <w:rFonts w:ascii="標楷體" w:eastAsia="標楷體" w:hAnsi="標楷體" w:hint="eastAsia"/>
                <w:bCs/>
                <w:kern w:val="2"/>
                <w:szCs w:val="24"/>
              </w:rPr>
              <w:t>4</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BA300B" w:rsidRPr="00BA300B" w:rsidTr="003E0146">
        <w:trPr>
          <w:cantSplit/>
          <w:trHeight w:val="94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建議將違反證券交易法之非法盤商刑罰提升至最高上限</w:t>
            </w:r>
            <w:r w:rsidRPr="00BA300B">
              <w:rPr>
                <w:rFonts w:ascii="標楷體" w:eastAsia="標楷體" w:hAnsi="標楷體"/>
                <w:bCs/>
                <w:kern w:val="2"/>
                <w:szCs w:val="24"/>
              </w:rPr>
              <w:t>30年，且不得併科罰金請願文書乙份。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w:t>
            </w:r>
            <w:r w:rsidRPr="00BA300B">
              <w:rPr>
                <w:rFonts w:ascii="標楷體" w:eastAsia="標楷體" w:hAnsi="標楷體" w:hint="eastAsia"/>
                <w:bCs/>
                <w:kern w:val="2"/>
                <w:szCs w:val="24"/>
              </w:rPr>
              <w:t>9</w:t>
            </w:r>
            <w:r w:rsidRPr="00BA300B">
              <w:rPr>
                <w:rFonts w:ascii="標楷體" w:eastAsia="標楷體" w:hAnsi="標楷體"/>
                <w:bCs/>
                <w:kern w:val="2"/>
                <w:szCs w:val="24"/>
              </w:rPr>
              <w:t>.11.27</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w:t>
            </w:r>
            <w:r w:rsidRPr="00BA300B">
              <w:rPr>
                <w:rFonts w:ascii="標楷體" w:eastAsia="標楷體" w:hAnsi="標楷體" w:hint="eastAsia"/>
                <w:bCs/>
                <w:kern w:val="2"/>
                <w:szCs w:val="24"/>
              </w:rPr>
              <w:t>9</w:t>
            </w:r>
            <w:r w:rsidRPr="00BA300B">
              <w:rPr>
                <w:rFonts w:ascii="標楷體" w:eastAsia="標楷體" w:hAnsi="標楷體"/>
                <w:bCs/>
                <w:kern w:val="2"/>
                <w:szCs w:val="24"/>
              </w:rPr>
              <w:t>2800463號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109.</w:t>
            </w:r>
            <w:r w:rsidRPr="00BA300B">
              <w:rPr>
                <w:rFonts w:ascii="標楷體" w:eastAsia="標楷體" w:hAnsi="標楷體"/>
                <w:bCs/>
                <w:kern w:val="2"/>
                <w:szCs w:val="24"/>
              </w:rPr>
              <w:t>12</w:t>
            </w:r>
            <w:r w:rsidRPr="00BA300B">
              <w:rPr>
                <w:rFonts w:ascii="標楷體" w:eastAsia="標楷體" w:hAnsi="標楷體" w:hint="eastAsia"/>
                <w:bCs/>
                <w:kern w:val="2"/>
                <w:szCs w:val="24"/>
              </w:rPr>
              <w:t>.</w:t>
            </w:r>
            <w:r w:rsidRPr="00BA300B">
              <w:rPr>
                <w:rFonts w:ascii="標楷體" w:eastAsia="標楷體" w:hAnsi="標楷體"/>
                <w:bCs/>
                <w:kern w:val="2"/>
                <w:szCs w:val="24"/>
              </w:rPr>
              <w:t>1</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BA300B" w:rsidRPr="00BA300B" w:rsidTr="003E0146">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建議若違反證券交易法等之金融詐欺犯與非法盤商死亡，其生前詐取所有經法院認定之不法所得，均可透過沒收機制全盤沒收請願文書乙份。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110.12.28</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1102800384號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12</w:t>
            </w:r>
            <w:r w:rsidRPr="00BA300B">
              <w:rPr>
                <w:rFonts w:ascii="標楷體" w:eastAsia="標楷體" w:hAnsi="標楷體" w:hint="eastAsia"/>
                <w:bCs/>
                <w:kern w:val="2"/>
                <w:szCs w:val="24"/>
              </w:rPr>
              <w:t>.</w:t>
            </w:r>
            <w:r w:rsidRPr="00BA300B">
              <w:rPr>
                <w:rFonts w:ascii="標楷體" w:eastAsia="標楷體" w:hAnsi="標楷體"/>
                <w:bCs/>
                <w:kern w:val="2"/>
                <w:szCs w:val="24"/>
              </w:rPr>
              <w:t>29</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BA300B" w:rsidRPr="00BA300B" w:rsidTr="003E0146">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建議修法，加重地下匯兌商之罰則，以有效制裁臺灣金融詐欺犯罪請願文書乙份。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111.12.2</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1112800321號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.1.9</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BA300B" w:rsidRPr="00BA300B" w:rsidTr="003E0146">
        <w:trPr>
          <w:cantSplit/>
          <w:trHeight w:val="941"/>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高雄市獨立總工會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建議增訂</w:t>
            </w:r>
            <w:r w:rsidRPr="00BA300B">
              <w:rPr>
                <w:rFonts w:ascii="標楷體" w:eastAsia="標楷體" w:hAnsi="標楷體"/>
                <w:bCs/>
                <w:kern w:val="2"/>
                <w:szCs w:val="24"/>
              </w:rPr>
              <w:t>證券交易法第14條之7</w:t>
            </w:r>
            <w:r w:rsidRPr="00BA300B">
              <w:rPr>
                <w:rFonts w:ascii="標楷體" w:eastAsia="標楷體" w:hAnsi="標楷體" w:hint="eastAsia"/>
                <w:bCs/>
                <w:kern w:val="2"/>
                <w:szCs w:val="24"/>
              </w:rPr>
              <w:t>規定之</w:t>
            </w:r>
            <w:r w:rsidRPr="00BA300B">
              <w:rPr>
                <w:rFonts w:ascii="標楷體" w:eastAsia="標楷體" w:hAnsi="標楷體"/>
                <w:bCs/>
                <w:kern w:val="2"/>
                <w:szCs w:val="24"/>
              </w:rPr>
              <w:t>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w:t>
            </w:r>
            <w:r w:rsidRPr="00BA300B">
              <w:rPr>
                <w:rFonts w:ascii="標楷體" w:eastAsia="標楷體" w:hAnsi="標楷體" w:hint="eastAsia"/>
                <w:bCs/>
                <w:kern w:val="2"/>
                <w:szCs w:val="24"/>
              </w:rPr>
              <w:t>12</w:t>
            </w:r>
            <w:r w:rsidRPr="00BA300B">
              <w:rPr>
                <w:rFonts w:ascii="標楷體" w:eastAsia="標楷體" w:hAnsi="標楷體"/>
                <w:bCs/>
                <w:kern w:val="2"/>
                <w:szCs w:val="24"/>
              </w:rPr>
              <w:t>.</w:t>
            </w:r>
            <w:r w:rsidRPr="00BA300B">
              <w:rPr>
                <w:rFonts w:ascii="標楷體" w:eastAsia="標楷體" w:hAnsi="標楷體" w:hint="eastAsia"/>
                <w:bCs/>
                <w:kern w:val="2"/>
                <w:szCs w:val="24"/>
              </w:rPr>
              <w:t>5</w:t>
            </w:r>
            <w:r w:rsidRPr="00BA300B">
              <w:rPr>
                <w:rFonts w:ascii="標楷體" w:eastAsia="標楷體" w:hAnsi="標楷體"/>
                <w:bCs/>
                <w:kern w:val="2"/>
                <w:szCs w:val="24"/>
              </w:rPr>
              <w:t>.</w:t>
            </w:r>
            <w:r w:rsidRPr="00BA300B">
              <w:rPr>
                <w:rFonts w:ascii="標楷體" w:eastAsia="標楷體" w:hAnsi="標楷體" w:hint="eastAsia"/>
                <w:bCs/>
                <w:kern w:val="2"/>
                <w:szCs w:val="24"/>
              </w:rPr>
              <w:t>4</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w:t>
            </w:r>
            <w:r w:rsidRPr="00BA300B">
              <w:rPr>
                <w:rFonts w:ascii="標楷體" w:eastAsia="標楷體" w:hAnsi="標楷體" w:hint="eastAsia"/>
                <w:bCs/>
                <w:kern w:val="2"/>
                <w:szCs w:val="24"/>
              </w:rPr>
              <w:t>122800131</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w:t>
            </w:r>
            <w:r w:rsidRPr="00BA300B">
              <w:rPr>
                <w:rFonts w:ascii="標楷體" w:eastAsia="標楷體" w:hAnsi="標楷體" w:hint="eastAsia"/>
                <w:bCs/>
                <w:kern w:val="2"/>
                <w:szCs w:val="24"/>
              </w:rPr>
              <w:t>12</w:t>
            </w:r>
            <w:r w:rsidRPr="00BA300B">
              <w:rPr>
                <w:rFonts w:ascii="標楷體" w:eastAsia="標楷體" w:hAnsi="標楷體"/>
                <w:bCs/>
                <w:kern w:val="2"/>
                <w:szCs w:val="24"/>
              </w:rPr>
              <w:t>.</w:t>
            </w:r>
            <w:r w:rsidRPr="00BA300B">
              <w:rPr>
                <w:rFonts w:ascii="標楷體" w:eastAsia="標楷體" w:hAnsi="標楷體" w:hint="eastAsia"/>
                <w:bCs/>
                <w:kern w:val="2"/>
                <w:szCs w:val="24"/>
              </w:rPr>
              <w:t>5</w:t>
            </w:r>
            <w:r w:rsidRPr="00BA300B">
              <w:rPr>
                <w:rFonts w:ascii="標楷體" w:eastAsia="標楷體" w:hAnsi="標楷體"/>
                <w:bCs/>
                <w:kern w:val="2"/>
                <w:szCs w:val="24"/>
              </w:rPr>
              <w:t>.</w:t>
            </w:r>
            <w:r w:rsidRPr="00BA300B">
              <w:rPr>
                <w:rFonts w:ascii="標楷體" w:eastAsia="標楷體" w:hAnsi="標楷體" w:hint="eastAsia"/>
                <w:bCs/>
                <w:kern w:val="2"/>
                <w:szCs w:val="24"/>
              </w:rPr>
              <w:t>9</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BA300B" w:rsidRPr="00BA300B" w:rsidTr="003E0146">
        <w:trPr>
          <w:cantSplit/>
          <w:trHeight w:val="720"/>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486153">
            <w:pPr>
              <w:widowControl w:val="0"/>
              <w:autoSpaceDN/>
              <w:spacing w:line="320" w:lineRule="exact"/>
              <w:jc w:val="both"/>
              <w:textAlignment w:val="auto"/>
              <w:rPr>
                <w:rFonts w:ascii="標楷體" w:eastAsia="標楷體" w:hAnsi="標楷體"/>
                <w:b/>
                <w:bCs/>
                <w:kern w:val="2"/>
                <w:szCs w:val="24"/>
              </w:rPr>
            </w:pPr>
            <w:r w:rsidRPr="00BA300B">
              <w:rPr>
                <w:rFonts w:ascii="標楷體" w:eastAsia="標楷體" w:hAnsi="標楷體" w:hint="eastAsia"/>
                <w:b/>
                <w:bCs/>
                <w:kern w:val="2"/>
                <w:sz w:val="28"/>
                <w:szCs w:val="28"/>
              </w:rPr>
              <w:t>(三</w:t>
            </w:r>
            <w:r w:rsidRPr="00BA300B">
              <w:rPr>
                <w:rFonts w:ascii="標楷體" w:eastAsia="標楷體" w:hAnsi="標楷體"/>
                <w:b/>
                <w:bCs/>
                <w:kern w:val="2"/>
                <w:sz w:val="28"/>
                <w:szCs w:val="28"/>
              </w:rPr>
              <w:t>)</w:t>
            </w:r>
            <w:r w:rsidRPr="00BA300B">
              <w:rPr>
                <w:rFonts w:ascii="標楷體" w:eastAsia="標楷體" w:hAnsi="標楷體" w:hint="eastAsia"/>
                <w:b/>
                <w:bCs/>
                <w:kern w:val="2"/>
                <w:sz w:val="28"/>
                <w:szCs w:val="28"/>
              </w:rPr>
              <w:t>行政院主計總處主管</w:t>
            </w:r>
            <w:r w:rsidRPr="00BA300B">
              <w:rPr>
                <w:rFonts w:ascii="標楷體" w:eastAsia="標楷體" w:hAnsi="標楷體" w:hint="eastAsia"/>
                <w:b/>
                <w:bCs/>
                <w:kern w:val="2"/>
                <w:sz w:val="28"/>
                <w:szCs w:val="28"/>
                <w:lang w:val="x-none"/>
              </w:rPr>
              <w:t>(</w:t>
            </w:r>
            <w:r w:rsidRPr="00BA300B">
              <w:rPr>
                <w:rFonts w:ascii="標楷體" w:eastAsia="標楷體" w:hAnsi="標楷體"/>
                <w:b/>
                <w:bCs/>
                <w:kern w:val="2"/>
                <w:sz w:val="28"/>
                <w:szCs w:val="28"/>
                <w:lang w:val="x-none"/>
              </w:rPr>
              <w:t>1</w:t>
            </w:r>
            <w:r w:rsidRPr="00BA300B">
              <w:rPr>
                <w:rFonts w:ascii="標楷體" w:eastAsia="標楷體" w:hAnsi="標楷體" w:hint="eastAsia"/>
                <w:b/>
                <w:bCs/>
                <w:kern w:val="2"/>
                <w:sz w:val="28"/>
                <w:szCs w:val="28"/>
                <w:lang w:val="x-none"/>
              </w:rPr>
              <w:t>案)</w:t>
            </w:r>
          </w:p>
        </w:tc>
      </w:tr>
      <w:tr w:rsidR="00BA300B" w:rsidRPr="00BA300B" w:rsidTr="003E0146">
        <w:trPr>
          <w:cantSplit/>
          <w:trHeight w:val="937"/>
        </w:trPr>
        <w:tc>
          <w:tcPr>
            <w:tcW w:w="751"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李兆坤君</w:t>
            </w:r>
          </w:p>
        </w:tc>
        <w:tc>
          <w:tcPr>
            <w:tcW w:w="3940"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建請修正中央政府總預算案審查程序第三條條文請願存書乙份。</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w:t>
            </w:r>
            <w:r w:rsidRPr="00BA300B">
              <w:rPr>
                <w:rFonts w:ascii="標楷體" w:eastAsia="標楷體" w:hAnsi="標楷體" w:hint="eastAsia"/>
                <w:bCs/>
                <w:kern w:val="2"/>
                <w:szCs w:val="24"/>
              </w:rPr>
              <w:t>9</w:t>
            </w:r>
            <w:r w:rsidRPr="00BA300B">
              <w:rPr>
                <w:rFonts w:ascii="標楷體" w:eastAsia="標楷體" w:hAnsi="標楷體"/>
                <w:bCs/>
                <w:kern w:val="2"/>
                <w:szCs w:val="24"/>
              </w:rPr>
              <w:t>.12.24</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w:t>
            </w:r>
            <w:r w:rsidRPr="00BA300B">
              <w:rPr>
                <w:rFonts w:ascii="標楷體" w:eastAsia="標楷體" w:hAnsi="標楷體" w:hint="eastAsia"/>
                <w:bCs/>
                <w:kern w:val="2"/>
                <w:szCs w:val="24"/>
              </w:rPr>
              <w:t>9</w:t>
            </w:r>
            <w:r w:rsidRPr="00BA300B">
              <w:rPr>
                <w:rFonts w:ascii="標楷體" w:eastAsia="標楷體" w:hAnsi="標楷體"/>
                <w:bCs/>
                <w:kern w:val="2"/>
                <w:szCs w:val="24"/>
              </w:rPr>
              <w:t>2800538號</w:t>
            </w:r>
          </w:p>
        </w:tc>
        <w:tc>
          <w:tcPr>
            <w:tcW w:w="1701"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w:t>
            </w:r>
            <w:r w:rsidRPr="00BA300B">
              <w:rPr>
                <w:rFonts w:ascii="標楷體" w:eastAsia="標楷體" w:hAnsi="標楷體" w:hint="eastAsia"/>
                <w:bCs/>
                <w:kern w:val="2"/>
                <w:szCs w:val="24"/>
              </w:rPr>
              <w:t>.</w:t>
            </w:r>
            <w:r w:rsidRPr="00BA300B">
              <w:rPr>
                <w:rFonts w:ascii="標楷體" w:eastAsia="標楷體" w:hAnsi="標楷體"/>
                <w:bCs/>
                <w:kern w:val="2"/>
                <w:szCs w:val="24"/>
              </w:rPr>
              <w:t>5</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w:t>
            </w:r>
            <w:r w:rsidRPr="00BA300B">
              <w:rPr>
                <w:rFonts w:ascii="標楷體" w:eastAsia="標楷體" w:hAnsi="標楷體" w:hint="eastAsia"/>
                <w:bCs/>
                <w:kern w:val="2"/>
                <w:szCs w:val="24"/>
              </w:rPr>
              <w:t>行政院主計總處</w:t>
            </w:r>
            <w:r w:rsidRPr="00BA300B">
              <w:rPr>
                <w:rFonts w:ascii="標楷體" w:eastAsia="標楷體" w:hAnsi="標楷體"/>
                <w:bCs/>
                <w:kern w:val="2"/>
                <w:szCs w:val="24"/>
              </w:rPr>
              <w:t>查復</w:t>
            </w:r>
          </w:p>
        </w:tc>
      </w:tr>
    </w:tbl>
    <w:p w:rsidR="00BA300B" w:rsidRDefault="00BA300B" w:rsidP="00486153">
      <w:pPr>
        <w:autoSpaceDN/>
        <w:jc w:val="both"/>
        <w:textAlignment w:val="auto"/>
        <w:rPr>
          <w:rFonts w:ascii="標楷體" w:eastAsia="標楷體" w:hAnsi="標楷體"/>
          <w:b/>
          <w:color w:val="FF0000"/>
          <w:spacing w:val="-20"/>
          <w:kern w:val="2"/>
          <w:sz w:val="36"/>
          <w:szCs w:val="36"/>
        </w:rPr>
      </w:pPr>
      <w:r>
        <w:rPr>
          <w:rFonts w:ascii="標楷體" w:eastAsia="標楷體" w:hAnsi="標楷體"/>
          <w:b/>
          <w:color w:val="FF0000"/>
          <w:spacing w:val="-20"/>
          <w:kern w:val="2"/>
          <w:sz w:val="36"/>
          <w:szCs w:val="36"/>
        </w:rPr>
        <w:br w:type="page"/>
      </w:r>
    </w:p>
    <w:sectPr w:rsidR="00BA300B" w:rsidSect="00F24649">
      <w:footerReference w:type="even" r:id="rId8"/>
      <w:footerReference w:type="default" r:id="rId9"/>
      <w:pgSz w:w="11907" w:h="16840" w:code="9"/>
      <w:pgMar w:top="1134" w:right="1151" w:bottom="1134" w:left="1151"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40AD" w:rsidRDefault="00BB40AD">
      <w:r>
        <w:separator/>
      </w:r>
    </w:p>
  </w:endnote>
  <w:endnote w:type="continuationSeparator" w:id="0">
    <w:p w:rsidR="00BB40AD" w:rsidRDefault="00BB4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DFKaiShuW5-B5">
    <w:altName w:val="μO±d·￠RNAe W"/>
    <w:panose1 w:val="00000000000000000000"/>
    <w:charset w:val="88"/>
    <w:family w:val="swiss"/>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232E" w:rsidRDefault="00A5232E">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rsidR="00A5232E" w:rsidRDefault="00A5232E">
    <w:pPr>
      <w:pStyle w:val="af"/>
      <w:ind w:firstLine="360"/>
    </w:pPr>
  </w:p>
  <w:p w:rsidR="00A5232E" w:rsidRDefault="00A5232E"/>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7302675"/>
      <w:docPartObj>
        <w:docPartGallery w:val="Page Numbers (Bottom of Page)"/>
        <w:docPartUnique/>
      </w:docPartObj>
    </w:sdtPr>
    <w:sdtEndPr/>
    <w:sdtContent>
      <w:p w:rsidR="00A5232E" w:rsidRPr="00071980" w:rsidRDefault="00A5232E">
        <w:pPr>
          <w:pStyle w:val="af"/>
          <w:jc w:val="center"/>
        </w:pPr>
        <w:r w:rsidRPr="00071980">
          <w:fldChar w:fldCharType="begin"/>
        </w:r>
        <w:r w:rsidRPr="00071980">
          <w:instrText>PAGE   \* MERGEFORMAT</w:instrText>
        </w:r>
        <w:r w:rsidRPr="00071980">
          <w:fldChar w:fldCharType="separate"/>
        </w:r>
        <w:r w:rsidR="006F7D34" w:rsidRPr="006F7D34">
          <w:rPr>
            <w:noProof/>
            <w:lang w:val="zh-TW"/>
          </w:rPr>
          <w:t>1</w:t>
        </w:r>
        <w:r w:rsidRPr="00071980">
          <w:fldChar w:fldCharType="end"/>
        </w:r>
      </w:p>
    </w:sdtContent>
  </w:sdt>
  <w:p w:rsidR="00A5232E" w:rsidRDefault="00A5232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40AD" w:rsidRDefault="00BB40AD">
      <w:r>
        <w:separator/>
      </w:r>
    </w:p>
  </w:footnote>
  <w:footnote w:type="continuationSeparator" w:id="0">
    <w:p w:rsidR="00BB40AD" w:rsidRDefault="00BB40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2406DD7"/>
    <w:multiLevelType w:val="hybridMultilevel"/>
    <w:tmpl w:val="3FE21CDC"/>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53D15E2"/>
    <w:multiLevelType w:val="hybridMultilevel"/>
    <w:tmpl w:val="440AABFC"/>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7"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8"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0"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2" w15:restartNumberingAfterBreak="0">
    <w:nsid w:val="174903D7"/>
    <w:multiLevelType w:val="hybridMultilevel"/>
    <w:tmpl w:val="EC4A8AAC"/>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4"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8"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29D20550"/>
    <w:multiLevelType w:val="hybridMultilevel"/>
    <w:tmpl w:val="3B4E6DFE"/>
    <w:lvl w:ilvl="0" w:tplc="EDF8C112">
      <w:start w:val="1"/>
      <w:numFmt w:val="decimal"/>
      <w:lvlText w:val="%1"/>
      <w:lvlJc w:val="left"/>
      <w:pPr>
        <w:ind w:left="480" w:hanging="480"/>
      </w:pPr>
      <w:rPr>
        <w:rFonts w:hint="eastAsia"/>
      </w:rPr>
    </w:lvl>
    <w:lvl w:ilvl="1" w:tplc="04090019">
      <w:start w:val="1"/>
      <w:numFmt w:val="ideographTraditional"/>
      <w:lvlText w:val="%2、"/>
      <w:lvlJc w:val="left"/>
      <w:pPr>
        <w:ind w:left="622" w:hanging="480"/>
      </w:pPr>
    </w:lvl>
    <w:lvl w:ilvl="2" w:tplc="443E5E16">
      <w:start w:val="1"/>
      <w:numFmt w:val="taiwaneseCountingThousand"/>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B7E4592"/>
    <w:multiLevelType w:val="hybridMultilevel"/>
    <w:tmpl w:val="69DC7394"/>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3" w15:restartNumberingAfterBreak="0">
    <w:nsid w:val="2D6C4471"/>
    <w:multiLevelType w:val="hybridMultilevel"/>
    <w:tmpl w:val="66564D98"/>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4"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6"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7" w15:restartNumberingAfterBreak="0">
    <w:nsid w:val="33480212"/>
    <w:multiLevelType w:val="hybridMultilevel"/>
    <w:tmpl w:val="22927D18"/>
    <w:lvl w:ilvl="0" w:tplc="FEFE1670">
      <w:start w:val="1"/>
      <w:numFmt w:val="decimal"/>
      <w:lvlText w:val="%1"/>
      <w:lvlJc w:val="left"/>
      <w:pPr>
        <w:ind w:left="764"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8"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0"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1"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2" w15:restartNumberingAfterBreak="0">
    <w:nsid w:val="363E1E0A"/>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3"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3ED5284E"/>
    <w:multiLevelType w:val="hybridMultilevel"/>
    <w:tmpl w:val="37DEA512"/>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35" w15:restartNumberingAfterBreak="0">
    <w:nsid w:val="408E56A8"/>
    <w:multiLevelType w:val="hybridMultilevel"/>
    <w:tmpl w:val="781C45AA"/>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6" w15:restartNumberingAfterBreak="0">
    <w:nsid w:val="40D8532F"/>
    <w:multiLevelType w:val="multilevel"/>
    <w:tmpl w:val="10F71427"/>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7"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8"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9" w15:restartNumberingAfterBreak="0">
    <w:nsid w:val="44BF0DE5"/>
    <w:multiLevelType w:val="hybridMultilevel"/>
    <w:tmpl w:val="737025C8"/>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1"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2"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4"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5"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7"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8"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9" w15:restartNumberingAfterBreak="0">
    <w:nsid w:val="6807204E"/>
    <w:multiLevelType w:val="hybridMultilevel"/>
    <w:tmpl w:val="5AAAA958"/>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2"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4"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7"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9" w15:restartNumberingAfterBreak="0">
    <w:nsid w:val="73124FA3"/>
    <w:multiLevelType w:val="hybridMultilevel"/>
    <w:tmpl w:val="EA64C33C"/>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0" w15:restartNumberingAfterBreak="0">
    <w:nsid w:val="76B7157F"/>
    <w:multiLevelType w:val="multilevel"/>
    <w:tmpl w:val="27EC41DF"/>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61"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abstractNum w:abstractNumId="63" w15:restartNumberingAfterBreak="0">
    <w:nsid w:val="7F3D1EB2"/>
    <w:multiLevelType w:val="multilevel"/>
    <w:tmpl w:val="10F71427"/>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num w:numId="1">
    <w:abstractNumId w:val="3"/>
  </w:num>
  <w:num w:numId="2">
    <w:abstractNumId w:val="56"/>
  </w:num>
  <w:num w:numId="3">
    <w:abstractNumId w:val="50"/>
  </w:num>
  <w:num w:numId="4">
    <w:abstractNumId w:val="43"/>
  </w:num>
  <w:num w:numId="5">
    <w:abstractNumId w:val="0"/>
  </w:num>
  <w:num w:numId="6">
    <w:abstractNumId w:val="19"/>
  </w:num>
  <w:num w:numId="7">
    <w:abstractNumId w:val="45"/>
  </w:num>
  <w:num w:numId="8">
    <w:abstractNumId w:val="33"/>
  </w:num>
  <w:num w:numId="9">
    <w:abstractNumId w:val="51"/>
  </w:num>
  <w:num w:numId="10">
    <w:abstractNumId w:val="18"/>
  </w:num>
  <w:num w:numId="11">
    <w:abstractNumId w:val="15"/>
  </w:num>
  <w:num w:numId="12">
    <w:abstractNumId w:val="54"/>
  </w:num>
  <w:num w:numId="13">
    <w:abstractNumId w:val="31"/>
  </w:num>
  <w:num w:numId="14">
    <w:abstractNumId w:val="11"/>
  </w:num>
  <w:num w:numId="15">
    <w:abstractNumId w:val="37"/>
  </w:num>
  <w:num w:numId="16">
    <w:abstractNumId w:val="26"/>
  </w:num>
  <w:num w:numId="17">
    <w:abstractNumId w:val="7"/>
  </w:num>
  <w:num w:numId="18">
    <w:abstractNumId w:val="17"/>
  </w:num>
  <w:num w:numId="19">
    <w:abstractNumId w:val="28"/>
  </w:num>
  <w:num w:numId="20">
    <w:abstractNumId w:val="55"/>
  </w:num>
  <w:num w:numId="21">
    <w:abstractNumId w:val="40"/>
  </w:num>
  <w:num w:numId="22">
    <w:abstractNumId w:val="25"/>
  </w:num>
  <w:num w:numId="23">
    <w:abstractNumId w:val="10"/>
  </w:num>
  <w:num w:numId="24">
    <w:abstractNumId w:val="30"/>
  </w:num>
  <w:num w:numId="25">
    <w:abstractNumId w:val="29"/>
  </w:num>
  <w:num w:numId="26">
    <w:abstractNumId w:val="14"/>
  </w:num>
  <w:num w:numId="27">
    <w:abstractNumId w:val="38"/>
  </w:num>
  <w:num w:numId="28">
    <w:abstractNumId w:val="1"/>
  </w:num>
  <w:num w:numId="29">
    <w:abstractNumId w:val="8"/>
  </w:num>
  <w:num w:numId="30">
    <w:abstractNumId w:val="58"/>
  </w:num>
  <w:num w:numId="31">
    <w:abstractNumId w:val="47"/>
  </w:num>
  <w:num w:numId="32">
    <w:abstractNumId w:val="62"/>
  </w:num>
  <w:num w:numId="33">
    <w:abstractNumId w:val="57"/>
  </w:num>
  <w:num w:numId="34">
    <w:abstractNumId w:val="4"/>
  </w:num>
  <w:num w:numId="35">
    <w:abstractNumId w:val="13"/>
  </w:num>
  <w:num w:numId="36">
    <w:abstractNumId w:val="42"/>
  </w:num>
  <w:num w:numId="37">
    <w:abstractNumId w:val="16"/>
  </w:num>
  <w:num w:numId="38">
    <w:abstractNumId w:val="41"/>
  </w:num>
  <w:num w:numId="39">
    <w:abstractNumId w:val="24"/>
  </w:num>
  <w:num w:numId="40">
    <w:abstractNumId w:val="44"/>
  </w:num>
  <w:num w:numId="41">
    <w:abstractNumId w:val="9"/>
  </w:num>
  <w:num w:numId="42">
    <w:abstractNumId w:val="48"/>
  </w:num>
  <w:num w:numId="43">
    <w:abstractNumId w:val="21"/>
  </w:num>
  <w:num w:numId="44">
    <w:abstractNumId w:val="46"/>
  </w:num>
  <w:num w:numId="45">
    <w:abstractNumId w:val="52"/>
  </w:num>
  <w:num w:numId="46">
    <w:abstractNumId w:val="61"/>
  </w:num>
  <w:num w:numId="47">
    <w:abstractNumId w:val="6"/>
  </w:num>
  <w:num w:numId="48">
    <w:abstractNumId w:val="53"/>
  </w:num>
  <w:num w:numId="49">
    <w:abstractNumId w:val="49"/>
  </w:num>
  <w:num w:numId="50">
    <w:abstractNumId w:val="32"/>
  </w:num>
  <w:num w:numId="51">
    <w:abstractNumId w:val="36"/>
  </w:num>
  <w:num w:numId="52">
    <w:abstractNumId w:val="60"/>
  </w:num>
  <w:num w:numId="53">
    <w:abstractNumId w:val="56"/>
    <w:lvlOverride w:ilvl="0">
      <w:lvl w:ilvl="0">
        <w:start w:val="1"/>
        <w:numFmt w:val="decimal"/>
        <w:lvlText w:val=" %1"/>
        <w:lvlJc w:val="left"/>
        <w:pPr>
          <w:ind w:left="480" w:hanging="480"/>
        </w:pPr>
        <w:rPr>
          <w:rFonts w:hint="eastAsia"/>
          <w:b/>
          <w:color w:val="auto"/>
        </w:rPr>
      </w:lvl>
    </w:lvlOverride>
  </w:num>
  <w:num w:numId="54">
    <w:abstractNumId w:val="37"/>
    <w:lvlOverride w:ilvl="0">
      <w:lvl w:ilvl="0">
        <w:start w:val="1"/>
        <w:numFmt w:val="decimal"/>
        <w:lvlText w:val=" %1"/>
        <w:lvlJc w:val="left"/>
        <w:pPr>
          <w:ind w:left="906" w:hanging="480"/>
        </w:pPr>
        <w:rPr>
          <w:rFonts w:hint="eastAsia"/>
          <w:b/>
          <w:color w:val="auto"/>
        </w:rPr>
      </w:lvl>
    </w:lvlOverride>
  </w:num>
  <w:num w:numId="55">
    <w:abstractNumId w:val="63"/>
  </w:num>
  <w:num w:numId="56">
    <w:abstractNumId w:val="20"/>
  </w:num>
  <w:num w:numId="57">
    <w:abstractNumId w:val="59"/>
  </w:num>
  <w:num w:numId="58">
    <w:abstractNumId w:val="43"/>
    <w:lvlOverride w:ilvl="0">
      <w:lvl w:ilvl="0">
        <w:start w:val="1"/>
        <w:numFmt w:val="decimal"/>
        <w:lvlText w:val=" %1"/>
        <w:lvlJc w:val="left"/>
        <w:pPr>
          <w:ind w:left="480" w:hanging="480"/>
        </w:pPr>
        <w:rPr>
          <w:rFonts w:hint="eastAsia"/>
          <w:b/>
          <w:color w:val="auto"/>
        </w:rPr>
      </w:lvl>
    </w:lvlOverride>
  </w:num>
  <w:num w:numId="59">
    <w:abstractNumId w:val="23"/>
  </w:num>
  <w:num w:numId="60">
    <w:abstractNumId w:val="12"/>
  </w:num>
  <w:num w:numId="61">
    <w:abstractNumId w:val="15"/>
    <w:lvlOverride w:ilvl="0">
      <w:lvl w:ilvl="0">
        <w:start w:val="1"/>
        <w:numFmt w:val="decimal"/>
        <w:lvlText w:val=" %1"/>
        <w:lvlJc w:val="left"/>
        <w:pPr>
          <w:ind w:left="480" w:hanging="480"/>
        </w:pPr>
        <w:rPr>
          <w:rFonts w:hint="eastAsia"/>
          <w:b/>
          <w:color w:val="auto"/>
        </w:rPr>
      </w:lvl>
    </w:lvlOverride>
  </w:num>
  <w:num w:numId="62">
    <w:abstractNumId w:val="34"/>
  </w:num>
  <w:num w:numId="63">
    <w:abstractNumId w:val="5"/>
  </w:num>
  <w:num w:numId="64">
    <w:abstractNumId w:val="35"/>
  </w:num>
  <w:num w:numId="65">
    <w:abstractNumId w:val="27"/>
  </w:num>
  <w:num w:numId="66">
    <w:abstractNumId w:val="39"/>
  </w:num>
  <w:num w:numId="67">
    <w:abstractNumId w:val="2"/>
  </w:num>
  <w:num w:numId="68">
    <w:abstractNumId w:val="2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bordersDoNotSurroundHeader/>
  <w:bordersDoNotSurroundFooter/>
  <w:hideSpellingErrors/>
  <w:hideGrammaticalErrors/>
  <w:proofState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EC4"/>
    <w:rsid w:val="000014BB"/>
    <w:rsid w:val="00002196"/>
    <w:rsid w:val="0000230A"/>
    <w:rsid w:val="0000283D"/>
    <w:rsid w:val="000028B6"/>
    <w:rsid w:val="0000296B"/>
    <w:rsid w:val="00003105"/>
    <w:rsid w:val="000039A8"/>
    <w:rsid w:val="000039E1"/>
    <w:rsid w:val="00003B42"/>
    <w:rsid w:val="00003DD8"/>
    <w:rsid w:val="00004529"/>
    <w:rsid w:val="00004E0B"/>
    <w:rsid w:val="00004E1A"/>
    <w:rsid w:val="00004EE0"/>
    <w:rsid w:val="000052BC"/>
    <w:rsid w:val="000052C7"/>
    <w:rsid w:val="00005CFD"/>
    <w:rsid w:val="00005F6C"/>
    <w:rsid w:val="000069A6"/>
    <w:rsid w:val="00006FA8"/>
    <w:rsid w:val="00007AF8"/>
    <w:rsid w:val="00007D48"/>
    <w:rsid w:val="00010190"/>
    <w:rsid w:val="00010644"/>
    <w:rsid w:val="000107A6"/>
    <w:rsid w:val="000109C5"/>
    <w:rsid w:val="00010AE6"/>
    <w:rsid w:val="00010B5C"/>
    <w:rsid w:val="00010FD7"/>
    <w:rsid w:val="00011150"/>
    <w:rsid w:val="000118DD"/>
    <w:rsid w:val="00011EFC"/>
    <w:rsid w:val="00011FEB"/>
    <w:rsid w:val="00012043"/>
    <w:rsid w:val="00012222"/>
    <w:rsid w:val="000125D8"/>
    <w:rsid w:val="00012E66"/>
    <w:rsid w:val="0001379A"/>
    <w:rsid w:val="00013985"/>
    <w:rsid w:val="00013E28"/>
    <w:rsid w:val="00014979"/>
    <w:rsid w:val="00014BE1"/>
    <w:rsid w:val="00014C90"/>
    <w:rsid w:val="00014F6E"/>
    <w:rsid w:val="000154AE"/>
    <w:rsid w:val="00015D3B"/>
    <w:rsid w:val="0001699E"/>
    <w:rsid w:val="00016BB2"/>
    <w:rsid w:val="00016D6F"/>
    <w:rsid w:val="00017489"/>
    <w:rsid w:val="00017B4C"/>
    <w:rsid w:val="00017B96"/>
    <w:rsid w:val="00017CE4"/>
    <w:rsid w:val="00020326"/>
    <w:rsid w:val="00020436"/>
    <w:rsid w:val="00020524"/>
    <w:rsid w:val="00020936"/>
    <w:rsid w:val="00020BE8"/>
    <w:rsid w:val="00020D5C"/>
    <w:rsid w:val="00021FE0"/>
    <w:rsid w:val="000220A2"/>
    <w:rsid w:val="00022277"/>
    <w:rsid w:val="000224C9"/>
    <w:rsid w:val="00022C2C"/>
    <w:rsid w:val="00022ECC"/>
    <w:rsid w:val="0002326F"/>
    <w:rsid w:val="000235B0"/>
    <w:rsid w:val="00023E01"/>
    <w:rsid w:val="000241EF"/>
    <w:rsid w:val="00024EC8"/>
    <w:rsid w:val="00025928"/>
    <w:rsid w:val="00025E1A"/>
    <w:rsid w:val="00026175"/>
    <w:rsid w:val="00026226"/>
    <w:rsid w:val="000264FD"/>
    <w:rsid w:val="000264FE"/>
    <w:rsid w:val="0002749E"/>
    <w:rsid w:val="0002768F"/>
    <w:rsid w:val="00030360"/>
    <w:rsid w:val="00030AA6"/>
    <w:rsid w:val="00030F7B"/>
    <w:rsid w:val="00031414"/>
    <w:rsid w:val="00031427"/>
    <w:rsid w:val="00031B4A"/>
    <w:rsid w:val="00031EE1"/>
    <w:rsid w:val="0003250C"/>
    <w:rsid w:val="00032668"/>
    <w:rsid w:val="000326D1"/>
    <w:rsid w:val="00032BDF"/>
    <w:rsid w:val="00032C89"/>
    <w:rsid w:val="00033838"/>
    <w:rsid w:val="00033DED"/>
    <w:rsid w:val="00034621"/>
    <w:rsid w:val="00034644"/>
    <w:rsid w:val="000352E1"/>
    <w:rsid w:val="00035413"/>
    <w:rsid w:val="0003547F"/>
    <w:rsid w:val="0003565A"/>
    <w:rsid w:val="000358C3"/>
    <w:rsid w:val="00035B8F"/>
    <w:rsid w:val="0003635C"/>
    <w:rsid w:val="00036BA9"/>
    <w:rsid w:val="000373B2"/>
    <w:rsid w:val="000377A0"/>
    <w:rsid w:val="000377D2"/>
    <w:rsid w:val="00040202"/>
    <w:rsid w:val="00040656"/>
    <w:rsid w:val="00040767"/>
    <w:rsid w:val="000408CC"/>
    <w:rsid w:val="000419BE"/>
    <w:rsid w:val="00041B4C"/>
    <w:rsid w:val="00041D7E"/>
    <w:rsid w:val="00041ED1"/>
    <w:rsid w:val="00042768"/>
    <w:rsid w:val="0004298D"/>
    <w:rsid w:val="00042B5C"/>
    <w:rsid w:val="00043658"/>
    <w:rsid w:val="00043A71"/>
    <w:rsid w:val="00045721"/>
    <w:rsid w:val="00046604"/>
    <w:rsid w:val="00046654"/>
    <w:rsid w:val="000472F9"/>
    <w:rsid w:val="000473C2"/>
    <w:rsid w:val="00047A26"/>
    <w:rsid w:val="00047D54"/>
    <w:rsid w:val="00047D78"/>
    <w:rsid w:val="0005036E"/>
    <w:rsid w:val="000504C8"/>
    <w:rsid w:val="00050618"/>
    <w:rsid w:val="000506DA"/>
    <w:rsid w:val="000517D4"/>
    <w:rsid w:val="00052587"/>
    <w:rsid w:val="00052E3F"/>
    <w:rsid w:val="000530EA"/>
    <w:rsid w:val="00053495"/>
    <w:rsid w:val="00053629"/>
    <w:rsid w:val="00053A3C"/>
    <w:rsid w:val="00054AD9"/>
    <w:rsid w:val="00054E5F"/>
    <w:rsid w:val="00055262"/>
    <w:rsid w:val="00055F1B"/>
    <w:rsid w:val="0005627D"/>
    <w:rsid w:val="00056E5D"/>
    <w:rsid w:val="00056F47"/>
    <w:rsid w:val="00057093"/>
    <w:rsid w:val="00057B1C"/>
    <w:rsid w:val="00060025"/>
    <w:rsid w:val="00060305"/>
    <w:rsid w:val="0006058E"/>
    <w:rsid w:val="000608E9"/>
    <w:rsid w:val="0006140B"/>
    <w:rsid w:val="000619D5"/>
    <w:rsid w:val="00062D31"/>
    <w:rsid w:val="00062E5F"/>
    <w:rsid w:val="000635C8"/>
    <w:rsid w:val="000637D6"/>
    <w:rsid w:val="00063D6D"/>
    <w:rsid w:val="00063FCC"/>
    <w:rsid w:val="0006420C"/>
    <w:rsid w:val="00065A9D"/>
    <w:rsid w:val="00065D0F"/>
    <w:rsid w:val="00065FDA"/>
    <w:rsid w:val="00066820"/>
    <w:rsid w:val="0006694F"/>
    <w:rsid w:val="000670A5"/>
    <w:rsid w:val="000675ED"/>
    <w:rsid w:val="00067B98"/>
    <w:rsid w:val="00067EC4"/>
    <w:rsid w:val="0007000D"/>
    <w:rsid w:val="000706CD"/>
    <w:rsid w:val="000706D7"/>
    <w:rsid w:val="00070A71"/>
    <w:rsid w:val="00071980"/>
    <w:rsid w:val="00071DD9"/>
    <w:rsid w:val="000720C1"/>
    <w:rsid w:val="00072230"/>
    <w:rsid w:val="00072345"/>
    <w:rsid w:val="0007280B"/>
    <w:rsid w:val="000729B9"/>
    <w:rsid w:val="00072B24"/>
    <w:rsid w:val="00073401"/>
    <w:rsid w:val="00073AC7"/>
    <w:rsid w:val="00073B13"/>
    <w:rsid w:val="000749B8"/>
    <w:rsid w:val="00074D0F"/>
    <w:rsid w:val="000762ED"/>
    <w:rsid w:val="000769EF"/>
    <w:rsid w:val="000775A0"/>
    <w:rsid w:val="0007789E"/>
    <w:rsid w:val="000809F5"/>
    <w:rsid w:val="00080BE1"/>
    <w:rsid w:val="00080C73"/>
    <w:rsid w:val="000816E4"/>
    <w:rsid w:val="00081B68"/>
    <w:rsid w:val="00081DF6"/>
    <w:rsid w:val="000823D3"/>
    <w:rsid w:val="00082433"/>
    <w:rsid w:val="00082534"/>
    <w:rsid w:val="00082943"/>
    <w:rsid w:val="0008310A"/>
    <w:rsid w:val="0008377E"/>
    <w:rsid w:val="00083D04"/>
    <w:rsid w:val="00083F8D"/>
    <w:rsid w:val="0008434C"/>
    <w:rsid w:val="00084F23"/>
    <w:rsid w:val="000854E1"/>
    <w:rsid w:val="000857B4"/>
    <w:rsid w:val="00085820"/>
    <w:rsid w:val="00085856"/>
    <w:rsid w:val="00085B2D"/>
    <w:rsid w:val="00085BEF"/>
    <w:rsid w:val="00085E53"/>
    <w:rsid w:val="00085EAC"/>
    <w:rsid w:val="000878B3"/>
    <w:rsid w:val="000916FF"/>
    <w:rsid w:val="000919A5"/>
    <w:rsid w:val="000919C0"/>
    <w:rsid w:val="0009253F"/>
    <w:rsid w:val="000929CD"/>
    <w:rsid w:val="00093598"/>
    <w:rsid w:val="00094990"/>
    <w:rsid w:val="00095501"/>
    <w:rsid w:val="00095ADC"/>
    <w:rsid w:val="00096410"/>
    <w:rsid w:val="00096C15"/>
    <w:rsid w:val="00096C43"/>
    <w:rsid w:val="00096EE7"/>
    <w:rsid w:val="0009701D"/>
    <w:rsid w:val="00097DC7"/>
    <w:rsid w:val="000A0851"/>
    <w:rsid w:val="000A0B20"/>
    <w:rsid w:val="000A0F62"/>
    <w:rsid w:val="000A119C"/>
    <w:rsid w:val="000A142E"/>
    <w:rsid w:val="000A15EF"/>
    <w:rsid w:val="000A1665"/>
    <w:rsid w:val="000A1F5B"/>
    <w:rsid w:val="000A20A8"/>
    <w:rsid w:val="000A217A"/>
    <w:rsid w:val="000A2E7A"/>
    <w:rsid w:val="000A31E4"/>
    <w:rsid w:val="000A3325"/>
    <w:rsid w:val="000A3BB1"/>
    <w:rsid w:val="000A426F"/>
    <w:rsid w:val="000A4DA6"/>
    <w:rsid w:val="000A4DB2"/>
    <w:rsid w:val="000A5406"/>
    <w:rsid w:val="000A63FE"/>
    <w:rsid w:val="000A68EE"/>
    <w:rsid w:val="000A6CC9"/>
    <w:rsid w:val="000A6EE7"/>
    <w:rsid w:val="000A71D0"/>
    <w:rsid w:val="000A7A5D"/>
    <w:rsid w:val="000A7D9C"/>
    <w:rsid w:val="000B0A96"/>
    <w:rsid w:val="000B0C46"/>
    <w:rsid w:val="000B0F70"/>
    <w:rsid w:val="000B11BA"/>
    <w:rsid w:val="000B1865"/>
    <w:rsid w:val="000B268A"/>
    <w:rsid w:val="000B285F"/>
    <w:rsid w:val="000B291D"/>
    <w:rsid w:val="000B30B1"/>
    <w:rsid w:val="000B32CA"/>
    <w:rsid w:val="000B4264"/>
    <w:rsid w:val="000B440D"/>
    <w:rsid w:val="000B4DED"/>
    <w:rsid w:val="000B50F4"/>
    <w:rsid w:val="000B5EC8"/>
    <w:rsid w:val="000B6185"/>
    <w:rsid w:val="000B67EE"/>
    <w:rsid w:val="000B6902"/>
    <w:rsid w:val="000B7221"/>
    <w:rsid w:val="000B78AC"/>
    <w:rsid w:val="000B7D0B"/>
    <w:rsid w:val="000C023E"/>
    <w:rsid w:val="000C0A33"/>
    <w:rsid w:val="000C0BD0"/>
    <w:rsid w:val="000C0C5D"/>
    <w:rsid w:val="000C0C6E"/>
    <w:rsid w:val="000C0D61"/>
    <w:rsid w:val="000C11BD"/>
    <w:rsid w:val="000C1256"/>
    <w:rsid w:val="000C17A9"/>
    <w:rsid w:val="000C18F1"/>
    <w:rsid w:val="000C24E3"/>
    <w:rsid w:val="000C2A53"/>
    <w:rsid w:val="000C2E2C"/>
    <w:rsid w:val="000C37DE"/>
    <w:rsid w:val="000C396C"/>
    <w:rsid w:val="000C3D57"/>
    <w:rsid w:val="000C418B"/>
    <w:rsid w:val="000C41E4"/>
    <w:rsid w:val="000C4540"/>
    <w:rsid w:val="000C46C3"/>
    <w:rsid w:val="000C4745"/>
    <w:rsid w:val="000C478A"/>
    <w:rsid w:val="000C4B9D"/>
    <w:rsid w:val="000C4BF9"/>
    <w:rsid w:val="000C51A7"/>
    <w:rsid w:val="000C5E4F"/>
    <w:rsid w:val="000C6194"/>
    <w:rsid w:val="000C629F"/>
    <w:rsid w:val="000C6BE0"/>
    <w:rsid w:val="000C6EEC"/>
    <w:rsid w:val="000C6FB9"/>
    <w:rsid w:val="000C76E4"/>
    <w:rsid w:val="000C7FEA"/>
    <w:rsid w:val="000D0423"/>
    <w:rsid w:val="000D08D5"/>
    <w:rsid w:val="000D0A35"/>
    <w:rsid w:val="000D114C"/>
    <w:rsid w:val="000D12CC"/>
    <w:rsid w:val="000D1C59"/>
    <w:rsid w:val="000D1E07"/>
    <w:rsid w:val="000D21C5"/>
    <w:rsid w:val="000D26AB"/>
    <w:rsid w:val="000D2F1C"/>
    <w:rsid w:val="000D398D"/>
    <w:rsid w:val="000D4277"/>
    <w:rsid w:val="000D4499"/>
    <w:rsid w:val="000D4D30"/>
    <w:rsid w:val="000D4FC0"/>
    <w:rsid w:val="000D5232"/>
    <w:rsid w:val="000D5355"/>
    <w:rsid w:val="000D59C3"/>
    <w:rsid w:val="000D60DB"/>
    <w:rsid w:val="000D6FC7"/>
    <w:rsid w:val="000D7548"/>
    <w:rsid w:val="000D7580"/>
    <w:rsid w:val="000D7C36"/>
    <w:rsid w:val="000E045D"/>
    <w:rsid w:val="000E0B9B"/>
    <w:rsid w:val="000E0CD0"/>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61E"/>
    <w:rsid w:val="000E4801"/>
    <w:rsid w:val="000E57FF"/>
    <w:rsid w:val="000E6212"/>
    <w:rsid w:val="000E6612"/>
    <w:rsid w:val="000E677E"/>
    <w:rsid w:val="000E6BCD"/>
    <w:rsid w:val="000E7796"/>
    <w:rsid w:val="000E779B"/>
    <w:rsid w:val="000E7810"/>
    <w:rsid w:val="000F01DB"/>
    <w:rsid w:val="000F03D7"/>
    <w:rsid w:val="000F0735"/>
    <w:rsid w:val="000F0A81"/>
    <w:rsid w:val="000F1CCE"/>
    <w:rsid w:val="000F24DC"/>
    <w:rsid w:val="000F2E71"/>
    <w:rsid w:val="000F3013"/>
    <w:rsid w:val="000F4233"/>
    <w:rsid w:val="000F45F0"/>
    <w:rsid w:val="000F4835"/>
    <w:rsid w:val="000F4852"/>
    <w:rsid w:val="000F55F7"/>
    <w:rsid w:val="000F5809"/>
    <w:rsid w:val="000F6EA6"/>
    <w:rsid w:val="000F73B3"/>
    <w:rsid w:val="000F753C"/>
    <w:rsid w:val="000F75E6"/>
    <w:rsid w:val="000F76BF"/>
    <w:rsid w:val="000F7904"/>
    <w:rsid w:val="0010050E"/>
    <w:rsid w:val="001007DE"/>
    <w:rsid w:val="00100C01"/>
    <w:rsid w:val="0010107C"/>
    <w:rsid w:val="00101941"/>
    <w:rsid w:val="00101E09"/>
    <w:rsid w:val="001020DF"/>
    <w:rsid w:val="00102535"/>
    <w:rsid w:val="00102778"/>
    <w:rsid w:val="00102C63"/>
    <w:rsid w:val="00103C7A"/>
    <w:rsid w:val="0010437D"/>
    <w:rsid w:val="0010479B"/>
    <w:rsid w:val="0010493F"/>
    <w:rsid w:val="00105534"/>
    <w:rsid w:val="001056A2"/>
    <w:rsid w:val="00105FC1"/>
    <w:rsid w:val="00105FE2"/>
    <w:rsid w:val="00106CEB"/>
    <w:rsid w:val="0010796E"/>
    <w:rsid w:val="00107C3F"/>
    <w:rsid w:val="00107D4A"/>
    <w:rsid w:val="00110DE0"/>
    <w:rsid w:val="001111D3"/>
    <w:rsid w:val="00111CE2"/>
    <w:rsid w:val="00112478"/>
    <w:rsid w:val="0011268B"/>
    <w:rsid w:val="0011299D"/>
    <w:rsid w:val="00112D20"/>
    <w:rsid w:val="00112DF6"/>
    <w:rsid w:val="00113156"/>
    <w:rsid w:val="001137AA"/>
    <w:rsid w:val="00113CB6"/>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2237"/>
    <w:rsid w:val="00122780"/>
    <w:rsid w:val="001228A0"/>
    <w:rsid w:val="00122998"/>
    <w:rsid w:val="00123345"/>
    <w:rsid w:val="00123424"/>
    <w:rsid w:val="001241BC"/>
    <w:rsid w:val="00124247"/>
    <w:rsid w:val="00124485"/>
    <w:rsid w:val="00124FCF"/>
    <w:rsid w:val="0012516A"/>
    <w:rsid w:val="0012549B"/>
    <w:rsid w:val="00125B22"/>
    <w:rsid w:val="0012781A"/>
    <w:rsid w:val="00127987"/>
    <w:rsid w:val="00130153"/>
    <w:rsid w:val="00130214"/>
    <w:rsid w:val="001307CE"/>
    <w:rsid w:val="00130C74"/>
    <w:rsid w:val="0013169C"/>
    <w:rsid w:val="00131785"/>
    <w:rsid w:val="001323CB"/>
    <w:rsid w:val="00132446"/>
    <w:rsid w:val="0013270E"/>
    <w:rsid w:val="0013350B"/>
    <w:rsid w:val="00133724"/>
    <w:rsid w:val="00133CC6"/>
    <w:rsid w:val="00134507"/>
    <w:rsid w:val="00134516"/>
    <w:rsid w:val="00134771"/>
    <w:rsid w:val="00134914"/>
    <w:rsid w:val="00134AF1"/>
    <w:rsid w:val="001351F9"/>
    <w:rsid w:val="00135212"/>
    <w:rsid w:val="00135564"/>
    <w:rsid w:val="001358C6"/>
    <w:rsid w:val="001360AD"/>
    <w:rsid w:val="00136B4D"/>
    <w:rsid w:val="00136DBB"/>
    <w:rsid w:val="001370D3"/>
    <w:rsid w:val="001378F7"/>
    <w:rsid w:val="00137CFF"/>
    <w:rsid w:val="00137F0D"/>
    <w:rsid w:val="00137F4F"/>
    <w:rsid w:val="001409DE"/>
    <w:rsid w:val="0014106F"/>
    <w:rsid w:val="001410A1"/>
    <w:rsid w:val="0014260F"/>
    <w:rsid w:val="0014279D"/>
    <w:rsid w:val="001449B1"/>
    <w:rsid w:val="00144DDA"/>
    <w:rsid w:val="001450C0"/>
    <w:rsid w:val="001454DE"/>
    <w:rsid w:val="00145888"/>
    <w:rsid w:val="00146072"/>
    <w:rsid w:val="001463BB"/>
    <w:rsid w:val="0014669F"/>
    <w:rsid w:val="00146784"/>
    <w:rsid w:val="00147B69"/>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6189"/>
    <w:rsid w:val="00156333"/>
    <w:rsid w:val="00156597"/>
    <w:rsid w:val="00156FE7"/>
    <w:rsid w:val="001570F6"/>
    <w:rsid w:val="001572D1"/>
    <w:rsid w:val="001574A1"/>
    <w:rsid w:val="001602EB"/>
    <w:rsid w:val="00161197"/>
    <w:rsid w:val="001611BD"/>
    <w:rsid w:val="00161664"/>
    <w:rsid w:val="00161719"/>
    <w:rsid w:val="00161D1F"/>
    <w:rsid w:val="00161F2B"/>
    <w:rsid w:val="00162654"/>
    <w:rsid w:val="00162C9B"/>
    <w:rsid w:val="001635FA"/>
    <w:rsid w:val="00163B48"/>
    <w:rsid w:val="00163D58"/>
    <w:rsid w:val="00163F28"/>
    <w:rsid w:val="001645BD"/>
    <w:rsid w:val="00164BB1"/>
    <w:rsid w:val="00164C27"/>
    <w:rsid w:val="00166217"/>
    <w:rsid w:val="00166453"/>
    <w:rsid w:val="001665B0"/>
    <w:rsid w:val="00166843"/>
    <w:rsid w:val="00166881"/>
    <w:rsid w:val="001672A9"/>
    <w:rsid w:val="001679B9"/>
    <w:rsid w:val="00167F21"/>
    <w:rsid w:val="001702F7"/>
    <w:rsid w:val="00170301"/>
    <w:rsid w:val="001705F3"/>
    <w:rsid w:val="00170A03"/>
    <w:rsid w:val="0017185B"/>
    <w:rsid w:val="00171FF9"/>
    <w:rsid w:val="00172700"/>
    <w:rsid w:val="00172734"/>
    <w:rsid w:val="00172C53"/>
    <w:rsid w:val="00172DF5"/>
    <w:rsid w:val="00172E8F"/>
    <w:rsid w:val="001737A2"/>
    <w:rsid w:val="0017416E"/>
    <w:rsid w:val="00174A33"/>
    <w:rsid w:val="00174A53"/>
    <w:rsid w:val="001753A2"/>
    <w:rsid w:val="001757BD"/>
    <w:rsid w:val="00175807"/>
    <w:rsid w:val="0017608B"/>
    <w:rsid w:val="00176233"/>
    <w:rsid w:val="00176C34"/>
    <w:rsid w:val="0017741E"/>
    <w:rsid w:val="00177F2C"/>
    <w:rsid w:val="001805B4"/>
    <w:rsid w:val="00180AB4"/>
    <w:rsid w:val="00180F87"/>
    <w:rsid w:val="0018106B"/>
    <w:rsid w:val="00181B90"/>
    <w:rsid w:val="00181C93"/>
    <w:rsid w:val="00181FB3"/>
    <w:rsid w:val="001821F8"/>
    <w:rsid w:val="00182FD7"/>
    <w:rsid w:val="001839B6"/>
    <w:rsid w:val="001839E2"/>
    <w:rsid w:val="001844A2"/>
    <w:rsid w:val="00184822"/>
    <w:rsid w:val="00184D21"/>
    <w:rsid w:val="00184DAD"/>
    <w:rsid w:val="0018559E"/>
    <w:rsid w:val="00185670"/>
    <w:rsid w:val="00186D9E"/>
    <w:rsid w:val="00187213"/>
    <w:rsid w:val="00190292"/>
    <w:rsid w:val="0019032D"/>
    <w:rsid w:val="001906BE"/>
    <w:rsid w:val="00190CD4"/>
    <w:rsid w:val="00190E38"/>
    <w:rsid w:val="00190EEC"/>
    <w:rsid w:val="00191101"/>
    <w:rsid w:val="00191783"/>
    <w:rsid w:val="00191F8D"/>
    <w:rsid w:val="00192168"/>
    <w:rsid w:val="00192ED8"/>
    <w:rsid w:val="0019356B"/>
    <w:rsid w:val="00194709"/>
    <w:rsid w:val="00194996"/>
    <w:rsid w:val="00194DD1"/>
    <w:rsid w:val="00194E2C"/>
    <w:rsid w:val="001951EE"/>
    <w:rsid w:val="001962AE"/>
    <w:rsid w:val="001964CE"/>
    <w:rsid w:val="00196925"/>
    <w:rsid w:val="00196AA5"/>
    <w:rsid w:val="00197ACE"/>
    <w:rsid w:val="001A07DC"/>
    <w:rsid w:val="001A083F"/>
    <w:rsid w:val="001A1093"/>
    <w:rsid w:val="001A1322"/>
    <w:rsid w:val="001A167F"/>
    <w:rsid w:val="001A1D56"/>
    <w:rsid w:val="001A1F0A"/>
    <w:rsid w:val="001A240E"/>
    <w:rsid w:val="001A2686"/>
    <w:rsid w:val="001A3059"/>
    <w:rsid w:val="001A3200"/>
    <w:rsid w:val="001A41C2"/>
    <w:rsid w:val="001A4900"/>
    <w:rsid w:val="001A4948"/>
    <w:rsid w:val="001A52B5"/>
    <w:rsid w:val="001A5708"/>
    <w:rsid w:val="001A5F12"/>
    <w:rsid w:val="001A6323"/>
    <w:rsid w:val="001A64F7"/>
    <w:rsid w:val="001A6720"/>
    <w:rsid w:val="001A7417"/>
    <w:rsid w:val="001B0722"/>
    <w:rsid w:val="001B0B78"/>
    <w:rsid w:val="001B0F11"/>
    <w:rsid w:val="001B157F"/>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6037"/>
    <w:rsid w:val="001B62A6"/>
    <w:rsid w:val="001B63B3"/>
    <w:rsid w:val="001B6697"/>
    <w:rsid w:val="001B72B9"/>
    <w:rsid w:val="001B74C9"/>
    <w:rsid w:val="001B78E2"/>
    <w:rsid w:val="001C0999"/>
    <w:rsid w:val="001C190E"/>
    <w:rsid w:val="001C1CE8"/>
    <w:rsid w:val="001C20EA"/>
    <w:rsid w:val="001C2D5E"/>
    <w:rsid w:val="001C3266"/>
    <w:rsid w:val="001C345C"/>
    <w:rsid w:val="001C3BEF"/>
    <w:rsid w:val="001C3F85"/>
    <w:rsid w:val="001C4225"/>
    <w:rsid w:val="001C454F"/>
    <w:rsid w:val="001C4ACF"/>
    <w:rsid w:val="001C4F9D"/>
    <w:rsid w:val="001C5F2D"/>
    <w:rsid w:val="001C6211"/>
    <w:rsid w:val="001C6336"/>
    <w:rsid w:val="001C6488"/>
    <w:rsid w:val="001C64BD"/>
    <w:rsid w:val="001C681E"/>
    <w:rsid w:val="001C6B14"/>
    <w:rsid w:val="001C6C2A"/>
    <w:rsid w:val="001C72A5"/>
    <w:rsid w:val="001C73EF"/>
    <w:rsid w:val="001C79B4"/>
    <w:rsid w:val="001C7E27"/>
    <w:rsid w:val="001D02B3"/>
    <w:rsid w:val="001D0F07"/>
    <w:rsid w:val="001D0F16"/>
    <w:rsid w:val="001D2D52"/>
    <w:rsid w:val="001D31B7"/>
    <w:rsid w:val="001D343C"/>
    <w:rsid w:val="001D394D"/>
    <w:rsid w:val="001D41A8"/>
    <w:rsid w:val="001D43F2"/>
    <w:rsid w:val="001D5216"/>
    <w:rsid w:val="001D5A14"/>
    <w:rsid w:val="001D5D93"/>
    <w:rsid w:val="001D7056"/>
    <w:rsid w:val="001D7AC3"/>
    <w:rsid w:val="001D7B98"/>
    <w:rsid w:val="001D7E46"/>
    <w:rsid w:val="001D7FDD"/>
    <w:rsid w:val="001E0666"/>
    <w:rsid w:val="001E0B1E"/>
    <w:rsid w:val="001E0E98"/>
    <w:rsid w:val="001E0F70"/>
    <w:rsid w:val="001E104D"/>
    <w:rsid w:val="001E13A4"/>
    <w:rsid w:val="001E1B39"/>
    <w:rsid w:val="001E2057"/>
    <w:rsid w:val="001E2AD6"/>
    <w:rsid w:val="001E2E8B"/>
    <w:rsid w:val="001E33D5"/>
    <w:rsid w:val="001E35EE"/>
    <w:rsid w:val="001E3773"/>
    <w:rsid w:val="001E3BB7"/>
    <w:rsid w:val="001E3EA9"/>
    <w:rsid w:val="001E4216"/>
    <w:rsid w:val="001E4D47"/>
    <w:rsid w:val="001E4DFA"/>
    <w:rsid w:val="001E517F"/>
    <w:rsid w:val="001E5CD3"/>
    <w:rsid w:val="001E602C"/>
    <w:rsid w:val="001E6C00"/>
    <w:rsid w:val="001E6C42"/>
    <w:rsid w:val="001F0543"/>
    <w:rsid w:val="001F0965"/>
    <w:rsid w:val="001F0CC9"/>
    <w:rsid w:val="001F179D"/>
    <w:rsid w:val="001F1B1D"/>
    <w:rsid w:val="001F1F4B"/>
    <w:rsid w:val="001F26EC"/>
    <w:rsid w:val="001F3401"/>
    <w:rsid w:val="001F38C6"/>
    <w:rsid w:val="001F4362"/>
    <w:rsid w:val="001F4AB5"/>
    <w:rsid w:val="001F4BEF"/>
    <w:rsid w:val="001F5098"/>
    <w:rsid w:val="001F5876"/>
    <w:rsid w:val="001F6E70"/>
    <w:rsid w:val="001F7062"/>
    <w:rsid w:val="001F7214"/>
    <w:rsid w:val="002000E4"/>
    <w:rsid w:val="00200DD2"/>
    <w:rsid w:val="00200F70"/>
    <w:rsid w:val="0020116F"/>
    <w:rsid w:val="00201C73"/>
    <w:rsid w:val="00202402"/>
    <w:rsid w:val="00202CC3"/>
    <w:rsid w:val="00203040"/>
    <w:rsid w:val="0020377F"/>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76A"/>
    <w:rsid w:val="002128F2"/>
    <w:rsid w:val="00212ADF"/>
    <w:rsid w:val="0021314C"/>
    <w:rsid w:val="00213432"/>
    <w:rsid w:val="002137B8"/>
    <w:rsid w:val="002139CC"/>
    <w:rsid w:val="00213A8B"/>
    <w:rsid w:val="002141F7"/>
    <w:rsid w:val="00214358"/>
    <w:rsid w:val="00214663"/>
    <w:rsid w:val="00215056"/>
    <w:rsid w:val="00215100"/>
    <w:rsid w:val="002152C2"/>
    <w:rsid w:val="00215512"/>
    <w:rsid w:val="0021560D"/>
    <w:rsid w:val="00215BDE"/>
    <w:rsid w:val="00216A4B"/>
    <w:rsid w:val="0021752C"/>
    <w:rsid w:val="00217583"/>
    <w:rsid w:val="002177EE"/>
    <w:rsid w:val="00217B15"/>
    <w:rsid w:val="00217D15"/>
    <w:rsid w:val="00217F9C"/>
    <w:rsid w:val="00220610"/>
    <w:rsid w:val="0022061C"/>
    <w:rsid w:val="0022097F"/>
    <w:rsid w:val="00220B3D"/>
    <w:rsid w:val="00220BA7"/>
    <w:rsid w:val="00220BB7"/>
    <w:rsid w:val="00220E8E"/>
    <w:rsid w:val="00221011"/>
    <w:rsid w:val="002226E3"/>
    <w:rsid w:val="002232CD"/>
    <w:rsid w:val="002235D3"/>
    <w:rsid w:val="00223A94"/>
    <w:rsid w:val="00224C0B"/>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82D"/>
    <w:rsid w:val="0023090B"/>
    <w:rsid w:val="00230C2B"/>
    <w:rsid w:val="002313F6"/>
    <w:rsid w:val="002315B2"/>
    <w:rsid w:val="0023181A"/>
    <w:rsid w:val="00231DB6"/>
    <w:rsid w:val="00232104"/>
    <w:rsid w:val="002325BE"/>
    <w:rsid w:val="00232601"/>
    <w:rsid w:val="002326D1"/>
    <w:rsid w:val="002329C8"/>
    <w:rsid w:val="00232F50"/>
    <w:rsid w:val="00232F7F"/>
    <w:rsid w:val="002330A6"/>
    <w:rsid w:val="002331CA"/>
    <w:rsid w:val="00234860"/>
    <w:rsid w:val="002351E3"/>
    <w:rsid w:val="002364A3"/>
    <w:rsid w:val="002366B1"/>
    <w:rsid w:val="00236858"/>
    <w:rsid w:val="002369C8"/>
    <w:rsid w:val="00236CA2"/>
    <w:rsid w:val="00236D42"/>
    <w:rsid w:val="002371B2"/>
    <w:rsid w:val="0023759F"/>
    <w:rsid w:val="002375FE"/>
    <w:rsid w:val="00237829"/>
    <w:rsid w:val="00240507"/>
    <w:rsid w:val="00240643"/>
    <w:rsid w:val="00240A4A"/>
    <w:rsid w:val="00240E21"/>
    <w:rsid w:val="00241109"/>
    <w:rsid w:val="0024132D"/>
    <w:rsid w:val="002413F2"/>
    <w:rsid w:val="00242013"/>
    <w:rsid w:val="002420A9"/>
    <w:rsid w:val="00242FCE"/>
    <w:rsid w:val="00242FF1"/>
    <w:rsid w:val="00243ADC"/>
    <w:rsid w:val="00243D80"/>
    <w:rsid w:val="00244960"/>
    <w:rsid w:val="0024543E"/>
    <w:rsid w:val="00245537"/>
    <w:rsid w:val="00245E9E"/>
    <w:rsid w:val="0024646D"/>
    <w:rsid w:val="002464CF"/>
    <w:rsid w:val="00246DF0"/>
    <w:rsid w:val="002470EE"/>
    <w:rsid w:val="00247244"/>
    <w:rsid w:val="00247246"/>
    <w:rsid w:val="002477DF"/>
    <w:rsid w:val="002478C0"/>
    <w:rsid w:val="0024792F"/>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635"/>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60853"/>
    <w:rsid w:val="002609F2"/>
    <w:rsid w:val="00261344"/>
    <w:rsid w:val="00261546"/>
    <w:rsid w:val="00261847"/>
    <w:rsid w:val="00261A0C"/>
    <w:rsid w:val="00261DDC"/>
    <w:rsid w:val="0026288F"/>
    <w:rsid w:val="00262D1F"/>
    <w:rsid w:val="00262E52"/>
    <w:rsid w:val="00263474"/>
    <w:rsid w:val="00263AD4"/>
    <w:rsid w:val="00263B51"/>
    <w:rsid w:val="00263EFA"/>
    <w:rsid w:val="0026465A"/>
    <w:rsid w:val="002647D8"/>
    <w:rsid w:val="002656D4"/>
    <w:rsid w:val="00265A36"/>
    <w:rsid w:val="00266309"/>
    <w:rsid w:val="0026725E"/>
    <w:rsid w:val="002679EB"/>
    <w:rsid w:val="00267BBD"/>
    <w:rsid w:val="00267C27"/>
    <w:rsid w:val="00267FBD"/>
    <w:rsid w:val="0027024C"/>
    <w:rsid w:val="002704C8"/>
    <w:rsid w:val="00270856"/>
    <w:rsid w:val="00270CA1"/>
    <w:rsid w:val="00270E75"/>
    <w:rsid w:val="0027122E"/>
    <w:rsid w:val="00271921"/>
    <w:rsid w:val="00271A98"/>
    <w:rsid w:val="002722CC"/>
    <w:rsid w:val="00272A29"/>
    <w:rsid w:val="00272ABF"/>
    <w:rsid w:val="00272BAF"/>
    <w:rsid w:val="00272C82"/>
    <w:rsid w:val="00273D26"/>
    <w:rsid w:val="00273E14"/>
    <w:rsid w:val="00273FD3"/>
    <w:rsid w:val="00274BAA"/>
    <w:rsid w:val="002759BA"/>
    <w:rsid w:val="00275BD0"/>
    <w:rsid w:val="002760FE"/>
    <w:rsid w:val="002763B1"/>
    <w:rsid w:val="00276960"/>
    <w:rsid w:val="00276F01"/>
    <w:rsid w:val="002771C9"/>
    <w:rsid w:val="002774EC"/>
    <w:rsid w:val="00277FB4"/>
    <w:rsid w:val="002801FD"/>
    <w:rsid w:val="00280393"/>
    <w:rsid w:val="00280B4C"/>
    <w:rsid w:val="00280E93"/>
    <w:rsid w:val="002812AE"/>
    <w:rsid w:val="002813E2"/>
    <w:rsid w:val="00281B75"/>
    <w:rsid w:val="00282097"/>
    <w:rsid w:val="00282343"/>
    <w:rsid w:val="002825DB"/>
    <w:rsid w:val="002827C9"/>
    <w:rsid w:val="00282806"/>
    <w:rsid w:val="00282A5A"/>
    <w:rsid w:val="00282ED0"/>
    <w:rsid w:val="0028321B"/>
    <w:rsid w:val="0028377B"/>
    <w:rsid w:val="00283964"/>
    <w:rsid w:val="00283D2D"/>
    <w:rsid w:val="002840E1"/>
    <w:rsid w:val="00284429"/>
    <w:rsid w:val="002844CD"/>
    <w:rsid w:val="002845C9"/>
    <w:rsid w:val="0028461E"/>
    <w:rsid w:val="00284658"/>
    <w:rsid w:val="00284943"/>
    <w:rsid w:val="00285077"/>
    <w:rsid w:val="00285107"/>
    <w:rsid w:val="00285159"/>
    <w:rsid w:val="00285E19"/>
    <w:rsid w:val="00285F45"/>
    <w:rsid w:val="0028608C"/>
    <w:rsid w:val="0028640A"/>
    <w:rsid w:val="00286842"/>
    <w:rsid w:val="0028687F"/>
    <w:rsid w:val="0028717B"/>
    <w:rsid w:val="00287D7F"/>
    <w:rsid w:val="00287E6B"/>
    <w:rsid w:val="002908CD"/>
    <w:rsid w:val="002922D7"/>
    <w:rsid w:val="002925DD"/>
    <w:rsid w:val="0029272D"/>
    <w:rsid w:val="00292A47"/>
    <w:rsid w:val="00293207"/>
    <w:rsid w:val="00293694"/>
    <w:rsid w:val="002937C2"/>
    <w:rsid w:val="002937D7"/>
    <w:rsid w:val="00293D9F"/>
    <w:rsid w:val="0029463A"/>
    <w:rsid w:val="002946D5"/>
    <w:rsid w:val="002948CC"/>
    <w:rsid w:val="00294DAC"/>
    <w:rsid w:val="00294EC4"/>
    <w:rsid w:val="00295566"/>
    <w:rsid w:val="00295605"/>
    <w:rsid w:val="00295D57"/>
    <w:rsid w:val="00295D9A"/>
    <w:rsid w:val="0029605B"/>
    <w:rsid w:val="00297264"/>
    <w:rsid w:val="0029750B"/>
    <w:rsid w:val="00297A73"/>
    <w:rsid w:val="00297D1F"/>
    <w:rsid w:val="00297FD8"/>
    <w:rsid w:val="002A064B"/>
    <w:rsid w:val="002A112F"/>
    <w:rsid w:val="002A11AA"/>
    <w:rsid w:val="002A16A3"/>
    <w:rsid w:val="002A2215"/>
    <w:rsid w:val="002A337F"/>
    <w:rsid w:val="002A3605"/>
    <w:rsid w:val="002A3657"/>
    <w:rsid w:val="002A36C2"/>
    <w:rsid w:val="002A3A3F"/>
    <w:rsid w:val="002A3A9B"/>
    <w:rsid w:val="002A3ED4"/>
    <w:rsid w:val="002A3EE9"/>
    <w:rsid w:val="002A4442"/>
    <w:rsid w:val="002A4ABE"/>
    <w:rsid w:val="002A4DA7"/>
    <w:rsid w:val="002A544F"/>
    <w:rsid w:val="002A64B7"/>
    <w:rsid w:val="002A718C"/>
    <w:rsid w:val="002B0092"/>
    <w:rsid w:val="002B0DC0"/>
    <w:rsid w:val="002B15DD"/>
    <w:rsid w:val="002B1C59"/>
    <w:rsid w:val="002B1DD4"/>
    <w:rsid w:val="002B1FF2"/>
    <w:rsid w:val="002B238C"/>
    <w:rsid w:val="002B2800"/>
    <w:rsid w:val="002B310A"/>
    <w:rsid w:val="002B56E4"/>
    <w:rsid w:val="002B5E51"/>
    <w:rsid w:val="002B61D1"/>
    <w:rsid w:val="002B6311"/>
    <w:rsid w:val="002B67A3"/>
    <w:rsid w:val="002B6A18"/>
    <w:rsid w:val="002B6D95"/>
    <w:rsid w:val="002C0865"/>
    <w:rsid w:val="002C19A8"/>
    <w:rsid w:val="002C21C7"/>
    <w:rsid w:val="002C37C0"/>
    <w:rsid w:val="002C3B8D"/>
    <w:rsid w:val="002C4747"/>
    <w:rsid w:val="002C4A8C"/>
    <w:rsid w:val="002C4F6F"/>
    <w:rsid w:val="002C5628"/>
    <w:rsid w:val="002C5946"/>
    <w:rsid w:val="002C5E3A"/>
    <w:rsid w:val="002C602A"/>
    <w:rsid w:val="002C666F"/>
    <w:rsid w:val="002C6B42"/>
    <w:rsid w:val="002C795D"/>
    <w:rsid w:val="002C7CFF"/>
    <w:rsid w:val="002C7FA9"/>
    <w:rsid w:val="002D0CBB"/>
    <w:rsid w:val="002D11C4"/>
    <w:rsid w:val="002D1A49"/>
    <w:rsid w:val="002D1D4D"/>
    <w:rsid w:val="002D20D0"/>
    <w:rsid w:val="002D2A1E"/>
    <w:rsid w:val="002D2F22"/>
    <w:rsid w:val="002D35FD"/>
    <w:rsid w:val="002D3A6C"/>
    <w:rsid w:val="002D3C84"/>
    <w:rsid w:val="002D4645"/>
    <w:rsid w:val="002D476C"/>
    <w:rsid w:val="002D4A54"/>
    <w:rsid w:val="002D4B46"/>
    <w:rsid w:val="002D4CF4"/>
    <w:rsid w:val="002D51B4"/>
    <w:rsid w:val="002D576F"/>
    <w:rsid w:val="002D6816"/>
    <w:rsid w:val="002D6BC0"/>
    <w:rsid w:val="002D714D"/>
    <w:rsid w:val="002D7961"/>
    <w:rsid w:val="002D79B4"/>
    <w:rsid w:val="002E01C8"/>
    <w:rsid w:val="002E01F2"/>
    <w:rsid w:val="002E04F1"/>
    <w:rsid w:val="002E1228"/>
    <w:rsid w:val="002E1A1D"/>
    <w:rsid w:val="002E1AA8"/>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D1C"/>
    <w:rsid w:val="002E7648"/>
    <w:rsid w:val="002E7715"/>
    <w:rsid w:val="002E7AE1"/>
    <w:rsid w:val="002F0769"/>
    <w:rsid w:val="002F088D"/>
    <w:rsid w:val="002F0C97"/>
    <w:rsid w:val="002F1187"/>
    <w:rsid w:val="002F118F"/>
    <w:rsid w:val="002F12A0"/>
    <w:rsid w:val="002F14FA"/>
    <w:rsid w:val="002F23C4"/>
    <w:rsid w:val="002F247A"/>
    <w:rsid w:val="002F2A2B"/>
    <w:rsid w:val="002F3525"/>
    <w:rsid w:val="002F3DBE"/>
    <w:rsid w:val="002F4D53"/>
    <w:rsid w:val="002F5933"/>
    <w:rsid w:val="002F5D69"/>
    <w:rsid w:val="002F5E8A"/>
    <w:rsid w:val="002F5E9E"/>
    <w:rsid w:val="002F669F"/>
    <w:rsid w:val="002F66F3"/>
    <w:rsid w:val="002F68CB"/>
    <w:rsid w:val="002F6A3A"/>
    <w:rsid w:val="002F7298"/>
    <w:rsid w:val="003006A9"/>
    <w:rsid w:val="00300E28"/>
    <w:rsid w:val="00300E94"/>
    <w:rsid w:val="00300F15"/>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942"/>
    <w:rsid w:val="00313B9A"/>
    <w:rsid w:val="0031466E"/>
    <w:rsid w:val="00314A37"/>
    <w:rsid w:val="003151A5"/>
    <w:rsid w:val="0031538F"/>
    <w:rsid w:val="00315885"/>
    <w:rsid w:val="0031643B"/>
    <w:rsid w:val="00316682"/>
    <w:rsid w:val="0031695B"/>
    <w:rsid w:val="00316BC3"/>
    <w:rsid w:val="00317120"/>
    <w:rsid w:val="0031741B"/>
    <w:rsid w:val="00317422"/>
    <w:rsid w:val="003174C1"/>
    <w:rsid w:val="00317AED"/>
    <w:rsid w:val="00317E9B"/>
    <w:rsid w:val="003202DB"/>
    <w:rsid w:val="0032084A"/>
    <w:rsid w:val="00320D73"/>
    <w:rsid w:val="00321F8E"/>
    <w:rsid w:val="00322124"/>
    <w:rsid w:val="00322461"/>
    <w:rsid w:val="00322901"/>
    <w:rsid w:val="00322C88"/>
    <w:rsid w:val="00322E41"/>
    <w:rsid w:val="00323194"/>
    <w:rsid w:val="003231C6"/>
    <w:rsid w:val="00323228"/>
    <w:rsid w:val="00323344"/>
    <w:rsid w:val="003235F2"/>
    <w:rsid w:val="0032416A"/>
    <w:rsid w:val="003242B1"/>
    <w:rsid w:val="00324790"/>
    <w:rsid w:val="00324E69"/>
    <w:rsid w:val="0032500B"/>
    <w:rsid w:val="00325856"/>
    <w:rsid w:val="00325874"/>
    <w:rsid w:val="00325E74"/>
    <w:rsid w:val="003260A0"/>
    <w:rsid w:val="003262A7"/>
    <w:rsid w:val="003272F2"/>
    <w:rsid w:val="00327984"/>
    <w:rsid w:val="003300F2"/>
    <w:rsid w:val="0033028C"/>
    <w:rsid w:val="003304BE"/>
    <w:rsid w:val="00330C8F"/>
    <w:rsid w:val="003312C9"/>
    <w:rsid w:val="0033149B"/>
    <w:rsid w:val="0033166B"/>
    <w:rsid w:val="00331CC6"/>
    <w:rsid w:val="00331ECD"/>
    <w:rsid w:val="00331F86"/>
    <w:rsid w:val="0033269A"/>
    <w:rsid w:val="0033272D"/>
    <w:rsid w:val="00332E9E"/>
    <w:rsid w:val="00333169"/>
    <w:rsid w:val="00333426"/>
    <w:rsid w:val="00333547"/>
    <w:rsid w:val="003338FE"/>
    <w:rsid w:val="00333E01"/>
    <w:rsid w:val="0033441E"/>
    <w:rsid w:val="00335366"/>
    <w:rsid w:val="00335FFB"/>
    <w:rsid w:val="0033673E"/>
    <w:rsid w:val="00336DC9"/>
    <w:rsid w:val="00336F63"/>
    <w:rsid w:val="0033757E"/>
    <w:rsid w:val="003375EC"/>
    <w:rsid w:val="0033792D"/>
    <w:rsid w:val="00337FF3"/>
    <w:rsid w:val="00340219"/>
    <w:rsid w:val="003409D4"/>
    <w:rsid w:val="00340DFE"/>
    <w:rsid w:val="00341446"/>
    <w:rsid w:val="00341BAD"/>
    <w:rsid w:val="00341E79"/>
    <w:rsid w:val="003434B2"/>
    <w:rsid w:val="0034360E"/>
    <w:rsid w:val="0034383F"/>
    <w:rsid w:val="00343905"/>
    <w:rsid w:val="003439BE"/>
    <w:rsid w:val="00343B46"/>
    <w:rsid w:val="0034445A"/>
    <w:rsid w:val="00344677"/>
    <w:rsid w:val="0034536A"/>
    <w:rsid w:val="0034574D"/>
    <w:rsid w:val="00345D96"/>
    <w:rsid w:val="00346611"/>
    <w:rsid w:val="0034667F"/>
    <w:rsid w:val="00346AD0"/>
    <w:rsid w:val="003470E1"/>
    <w:rsid w:val="003474A5"/>
    <w:rsid w:val="0034780F"/>
    <w:rsid w:val="00347F7B"/>
    <w:rsid w:val="00350467"/>
    <w:rsid w:val="003506DD"/>
    <w:rsid w:val="003508FF"/>
    <w:rsid w:val="003509B4"/>
    <w:rsid w:val="003518E3"/>
    <w:rsid w:val="00352089"/>
    <w:rsid w:val="003524DC"/>
    <w:rsid w:val="003525E4"/>
    <w:rsid w:val="00353A39"/>
    <w:rsid w:val="00353E57"/>
    <w:rsid w:val="003540BE"/>
    <w:rsid w:val="003543B2"/>
    <w:rsid w:val="003547CA"/>
    <w:rsid w:val="00355340"/>
    <w:rsid w:val="003557EF"/>
    <w:rsid w:val="00355C90"/>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534F"/>
    <w:rsid w:val="00365572"/>
    <w:rsid w:val="00365765"/>
    <w:rsid w:val="00365809"/>
    <w:rsid w:val="0036589A"/>
    <w:rsid w:val="00365CB0"/>
    <w:rsid w:val="00366F0B"/>
    <w:rsid w:val="00367C71"/>
    <w:rsid w:val="00367C90"/>
    <w:rsid w:val="00370378"/>
    <w:rsid w:val="003704E5"/>
    <w:rsid w:val="0037072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E4D"/>
    <w:rsid w:val="003760F8"/>
    <w:rsid w:val="0037623C"/>
    <w:rsid w:val="0037626C"/>
    <w:rsid w:val="003763B0"/>
    <w:rsid w:val="003764F1"/>
    <w:rsid w:val="0037677A"/>
    <w:rsid w:val="00376D31"/>
    <w:rsid w:val="003770B2"/>
    <w:rsid w:val="00377144"/>
    <w:rsid w:val="003807A0"/>
    <w:rsid w:val="0038087C"/>
    <w:rsid w:val="00380CFD"/>
    <w:rsid w:val="003820FB"/>
    <w:rsid w:val="00382759"/>
    <w:rsid w:val="00382BC9"/>
    <w:rsid w:val="00383972"/>
    <w:rsid w:val="00383ACD"/>
    <w:rsid w:val="003848C0"/>
    <w:rsid w:val="00384EC0"/>
    <w:rsid w:val="00384F75"/>
    <w:rsid w:val="0038565B"/>
    <w:rsid w:val="00386488"/>
    <w:rsid w:val="003864E6"/>
    <w:rsid w:val="00386E84"/>
    <w:rsid w:val="0038744E"/>
    <w:rsid w:val="003876AC"/>
    <w:rsid w:val="00387B75"/>
    <w:rsid w:val="00387EB2"/>
    <w:rsid w:val="003907F4"/>
    <w:rsid w:val="00391103"/>
    <w:rsid w:val="00391594"/>
    <w:rsid w:val="00391A6E"/>
    <w:rsid w:val="00391C19"/>
    <w:rsid w:val="00391ECA"/>
    <w:rsid w:val="00392231"/>
    <w:rsid w:val="00392424"/>
    <w:rsid w:val="00393A0F"/>
    <w:rsid w:val="00393E36"/>
    <w:rsid w:val="00394088"/>
    <w:rsid w:val="003947A5"/>
    <w:rsid w:val="00394F24"/>
    <w:rsid w:val="00395124"/>
    <w:rsid w:val="0039588F"/>
    <w:rsid w:val="003962AB"/>
    <w:rsid w:val="00396863"/>
    <w:rsid w:val="003978EA"/>
    <w:rsid w:val="003978F8"/>
    <w:rsid w:val="00397CC2"/>
    <w:rsid w:val="003A05E4"/>
    <w:rsid w:val="003A0E19"/>
    <w:rsid w:val="003A1696"/>
    <w:rsid w:val="003A17FD"/>
    <w:rsid w:val="003A1BC8"/>
    <w:rsid w:val="003A1DE4"/>
    <w:rsid w:val="003A2B53"/>
    <w:rsid w:val="003A2B5F"/>
    <w:rsid w:val="003A35B9"/>
    <w:rsid w:val="003A3908"/>
    <w:rsid w:val="003A4757"/>
    <w:rsid w:val="003A4780"/>
    <w:rsid w:val="003A4C29"/>
    <w:rsid w:val="003A4C75"/>
    <w:rsid w:val="003A5AAD"/>
    <w:rsid w:val="003A5E5B"/>
    <w:rsid w:val="003A5E5D"/>
    <w:rsid w:val="003A6504"/>
    <w:rsid w:val="003A6A8F"/>
    <w:rsid w:val="003A6C81"/>
    <w:rsid w:val="003A6CB7"/>
    <w:rsid w:val="003A7257"/>
    <w:rsid w:val="003A74C6"/>
    <w:rsid w:val="003B021B"/>
    <w:rsid w:val="003B0BC8"/>
    <w:rsid w:val="003B1591"/>
    <w:rsid w:val="003B1737"/>
    <w:rsid w:val="003B2ABE"/>
    <w:rsid w:val="003B3888"/>
    <w:rsid w:val="003B398E"/>
    <w:rsid w:val="003B522B"/>
    <w:rsid w:val="003B5680"/>
    <w:rsid w:val="003B56A9"/>
    <w:rsid w:val="003B5843"/>
    <w:rsid w:val="003B5A45"/>
    <w:rsid w:val="003B683E"/>
    <w:rsid w:val="003B6C8D"/>
    <w:rsid w:val="003B714C"/>
    <w:rsid w:val="003B7476"/>
    <w:rsid w:val="003B7991"/>
    <w:rsid w:val="003B7A4C"/>
    <w:rsid w:val="003B7AA5"/>
    <w:rsid w:val="003C00EF"/>
    <w:rsid w:val="003C0338"/>
    <w:rsid w:val="003C07EF"/>
    <w:rsid w:val="003C11E6"/>
    <w:rsid w:val="003C28EA"/>
    <w:rsid w:val="003C297E"/>
    <w:rsid w:val="003C2EB2"/>
    <w:rsid w:val="003C3372"/>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334"/>
    <w:rsid w:val="003D1D49"/>
    <w:rsid w:val="003D21C3"/>
    <w:rsid w:val="003D2B3D"/>
    <w:rsid w:val="003D2FDF"/>
    <w:rsid w:val="003D377C"/>
    <w:rsid w:val="003D3D00"/>
    <w:rsid w:val="003D45DC"/>
    <w:rsid w:val="003D47ED"/>
    <w:rsid w:val="003D4879"/>
    <w:rsid w:val="003D487B"/>
    <w:rsid w:val="003D4A32"/>
    <w:rsid w:val="003D661A"/>
    <w:rsid w:val="003D73A2"/>
    <w:rsid w:val="003D7A92"/>
    <w:rsid w:val="003E0146"/>
    <w:rsid w:val="003E0A2F"/>
    <w:rsid w:val="003E12A4"/>
    <w:rsid w:val="003E15D0"/>
    <w:rsid w:val="003E196C"/>
    <w:rsid w:val="003E1F2F"/>
    <w:rsid w:val="003E2671"/>
    <w:rsid w:val="003E3025"/>
    <w:rsid w:val="003E3E01"/>
    <w:rsid w:val="003E4299"/>
    <w:rsid w:val="003E4942"/>
    <w:rsid w:val="003E4D43"/>
    <w:rsid w:val="003E4F4B"/>
    <w:rsid w:val="003E5164"/>
    <w:rsid w:val="003E51C3"/>
    <w:rsid w:val="003E5335"/>
    <w:rsid w:val="003E5490"/>
    <w:rsid w:val="003E6BC4"/>
    <w:rsid w:val="003E6BC8"/>
    <w:rsid w:val="003E7548"/>
    <w:rsid w:val="003E77DD"/>
    <w:rsid w:val="003E7E40"/>
    <w:rsid w:val="003F00EB"/>
    <w:rsid w:val="003F046F"/>
    <w:rsid w:val="003F0BD7"/>
    <w:rsid w:val="003F102C"/>
    <w:rsid w:val="003F1647"/>
    <w:rsid w:val="003F212B"/>
    <w:rsid w:val="003F28F1"/>
    <w:rsid w:val="003F2AE8"/>
    <w:rsid w:val="003F37C5"/>
    <w:rsid w:val="003F3A61"/>
    <w:rsid w:val="003F401A"/>
    <w:rsid w:val="003F4C18"/>
    <w:rsid w:val="003F52BC"/>
    <w:rsid w:val="003F5B71"/>
    <w:rsid w:val="003F73C0"/>
    <w:rsid w:val="003F7A5A"/>
    <w:rsid w:val="003F7BEC"/>
    <w:rsid w:val="003F7DA1"/>
    <w:rsid w:val="003F7DD8"/>
    <w:rsid w:val="003F7ECE"/>
    <w:rsid w:val="004000AB"/>
    <w:rsid w:val="00400308"/>
    <w:rsid w:val="00400338"/>
    <w:rsid w:val="004006AE"/>
    <w:rsid w:val="004007C2"/>
    <w:rsid w:val="0040085C"/>
    <w:rsid w:val="00400DD6"/>
    <w:rsid w:val="004013FC"/>
    <w:rsid w:val="00401801"/>
    <w:rsid w:val="00401BB8"/>
    <w:rsid w:val="00401D01"/>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E58"/>
    <w:rsid w:val="00407102"/>
    <w:rsid w:val="004073C2"/>
    <w:rsid w:val="004075D0"/>
    <w:rsid w:val="004076FF"/>
    <w:rsid w:val="004078F9"/>
    <w:rsid w:val="00407C38"/>
    <w:rsid w:val="00407E44"/>
    <w:rsid w:val="004101F2"/>
    <w:rsid w:val="00410CC8"/>
    <w:rsid w:val="00410DE7"/>
    <w:rsid w:val="0041250E"/>
    <w:rsid w:val="00413192"/>
    <w:rsid w:val="00413318"/>
    <w:rsid w:val="00413699"/>
    <w:rsid w:val="00413ECA"/>
    <w:rsid w:val="00414132"/>
    <w:rsid w:val="0041436C"/>
    <w:rsid w:val="0041444D"/>
    <w:rsid w:val="0041483F"/>
    <w:rsid w:val="004149CA"/>
    <w:rsid w:val="00414F44"/>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DE4"/>
    <w:rsid w:val="004221D7"/>
    <w:rsid w:val="00422D21"/>
    <w:rsid w:val="00423664"/>
    <w:rsid w:val="00425B8A"/>
    <w:rsid w:val="004266C1"/>
    <w:rsid w:val="004269E7"/>
    <w:rsid w:val="00426EF5"/>
    <w:rsid w:val="004276FD"/>
    <w:rsid w:val="00427E1F"/>
    <w:rsid w:val="004302DA"/>
    <w:rsid w:val="00430AC9"/>
    <w:rsid w:val="00431E5D"/>
    <w:rsid w:val="00431FFC"/>
    <w:rsid w:val="004329C6"/>
    <w:rsid w:val="004332A3"/>
    <w:rsid w:val="00433B0D"/>
    <w:rsid w:val="0043421C"/>
    <w:rsid w:val="00435249"/>
    <w:rsid w:val="0043572B"/>
    <w:rsid w:val="00435B3C"/>
    <w:rsid w:val="00435B58"/>
    <w:rsid w:val="00435D58"/>
    <w:rsid w:val="00435E84"/>
    <w:rsid w:val="00435EF9"/>
    <w:rsid w:val="00436F1C"/>
    <w:rsid w:val="00437464"/>
    <w:rsid w:val="00437773"/>
    <w:rsid w:val="00437EB3"/>
    <w:rsid w:val="00437FA2"/>
    <w:rsid w:val="004405E1"/>
    <w:rsid w:val="00440605"/>
    <w:rsid w:val="00441B49"/>
    <w:rsid w:val="00441C26"/>
    <w:rsid w:val="0044327E"/>
    <w:rsid w:val="004434C0"/>
    <w:rsid w:val="00443D5F"/>
    <w:rsid w:val="004442BD"/>
    <w:rsid w:val="004444F6"/>
    <w:rsid w:val="004450CD"/>
    <w:rsid w:val="004457C4"/>
    <w:rsid w:val="004461D1"/>
    <w:rsid w:val="004465BD"/>
    <w:rsid w:val="0044675F"/>
    <w:rsid w:val="00446A0E"/>
    <w:rsid w:val="00446A34"/>
    <w:rsid w:val="00446B8C"/>
    <w:rsid w:val="00446F31"/>
    <w:rsid w:val="00447C41"/>
    <w:rsid w:val="00447CC4"/>
    <w:rsid w:val="00447F2B"/>
    <w:rsid w:val="00450766"/>
    <w:rsid w:val="00450979"/>
    <w:rsid w:val="0045098F"/>
    <w:rsid w:val="00450A95"/>
    <w:rsid w:val="00451321"/>
    <w:rsid w:val="004519B5"/>
    <w:rsid w:val="00453606"/>
    <w:rsid w:val="00453868"/>
    <w:rsid w:val="00453C8A"/>
    <w:rsid w:val="00453E25"/>
    <w:rsid w:val="004544A3"/>
    <w:rsid w:val="00454755"/>
    <w:rsid w:val="00454AE0"/>
    <w:rsid w:val="00454B08"/>
    <w:rsid w:val="00455498"/>
    <w:rsid w:val="004554DA"/>
    <w:rsid w:val="00455AC9"/>
    <w:rsid w:val="00455B97"/>
    <w:rsid w:val="00455F95"/>
    <w:rsid w:val="00456063"/>
    <w:rsid w:val="0045620F"/>
    <w:rsid w:val="00456D31"/>
    <w:rsid w:val="00457642"/>
    <w:rsid w:val="00457782"/>
    <w:rsid w:val="00460634"/>
    <w:rsid w:val="00460FC8"/>
    <w:rsid w:val="00461442"/>
    <w:rsid w:val="004616AB"/>
    <w:rsid w:val="004616E1"/>
    <w:rsid w:val="004618D8"/>
    <w:rsid w:val="00462612"/>
    <w:rsid w:val="00462644"/>
    <w:rsid w:val="00462E92"/>
    <w:rsid w:val="004634AC"/>
    <w:rsid w:val="00463513"/>
    <w:rsid w:val="004635EA"/>
    <w:rsid w:val="00463695"/>
    <w:rsid w:val="0046375C"/>
    <w:rsid w:val="00463BA2"/>
    <w:rsid w:val="00463C27"/>
    <w:rsid w:val="0046433B"/>
    <w:rsid w:val="00464379"/>
    <w:rsid w:val="0046478A"/>
    <w:rsid w:val="0046519F"/>
    <w:rsid w:val="004654C0"/>
    <w:rsid w:val="004655BC"/>
    <w:rsid w:val="0046561A"/>
    <w:rsid w:val="00465A35"/>
    <w:rsid w:val="00466484"/>
    <w:rsid w:val="0046653B"/>
    <w:rsid w:val="00466737"/>
    <w:rsid w:val="0046747D"/>
    <w:rsid w:val="0046765C"/>
    <w:rsid w:val="004677DB"/>
    <w:rsid w:val="00471184"/>
    <w:rsid w:val="00471B20"/>
    <w:rsid w:val="00471CD7"/>
    <w:rsid w:val="004723D2"/>
    <w:rsid w:val="0047248E"/>
    <w:rsid w:val="00472667"/>
    <w:rsid w:val="004732A7"/>
    <w:rsid w:val="004735CA"/>
    <w:rsid w:val="00473831"/>
    <w:rsid w:val="00473B22"/>
    <w:rsid w:val="00473C0C"/>
    <w:rsid w:val="004761A9"/>
    <w:rsid w:val="00476388"/>
    <w:rsid w:val="0047690E"/>
    <w:rsid w:val="00477036"/>
    <w:rsid w:val="00477201"/>
    <w:rsid w:val="00477328"/>
    <w:rsid w:val="00477877"/>
    <w:rsid w:val="004779ED"/>
    <w:rsid w:val="004809CE"/>
    <w:rsid w:val="00480BEB"/>
    <w:rsid w:val="00480F82"/>
    <w:rsid w:val="0048139E"/>
    <w:rsid w:val="004814AF"/>
    <w:rsid w:val="004818BD"/>
    <w:rsid w:val="004819CA"/>
    <w:rsid w:val="00481A7D"/>
    <w:rsid w:val="00481F01"/>
    <w:rsid w:val="004833C9"/>
    <w:rsid w:val="004833CF"/>
    <w:rsid w:val="004838E2"/>
    <w:rsid w:val="00484063"/>
    <w:rsid w:val="004840C8"/>
    <w:rsid w:val="00485204"/>
    <w:rsid w:val="004858A2"/>
    <w:rsid w:val="00486065"/>
    <w:rsid w:val="00486153"/>
    <w:rsid w:val="00486A1E"/>
    <w:rsid w:val="00490296"/>
    <w:rsid w:val="0049119E"/>
    <w:rsid w:val="00491347"/>
    <w:rsid w:val="004917B2"/>
    <w:rsid w:val="00491839"/>
    <w:rsid w:val="00492DE5"/>
    <w:rsid w:val="00493436"/>
    <w:rsid w:val="004937A8"/>
    <w:rsid w:val="00493E0D"/>
    <w:rsid w:val="00494247"/>
    <w:rsid w:val="0049446B"/>
    <w:rsid w:val="004952BF"/>
    <w:rsid w:val="00495DF0"/>
    <w:rsid w:val="0049625E"/>
    <w:rsid w:val="004963C2"/>
    <w:rsid w:val="0049641E"/>
    <w:rsid w:val="0049655E"/>
    <w:rsid w:val="00496665"/>
    <w:rsid w:val="004967E2"/>
    <w:rsid w:val="00496860"/>
    <w:rsid w:val="004977EF"/>
    <w:rsid w:val="004978AD"/>
    <w:rsid w:val="004A0CA0"/>
    <w:rsid w:val="004A1414"/>
    <w:rsid w:val="004A1523"/>
    <w:rsid w:val="004A1979"/>
    <w:rsid w:val="004A1B28"/>
    <w:rsid w:val="004A1D24"/>
    <w:rsid w:val="004A1FE2"/>
    <w:rsid w:val="004A2E62"/>
    <w:rsid w:val="004A33CE"/>
    <w:rsid w:val="004A3406"/>
    <w:rsid w:val="004A42AE"/>
    <w:rsid w:val="004A640A"/>
    <w:rsid w:val="004A6443"/>
    <w:rsid w:val="004A71E3"/>
    <w:rsid w:val="004A742C"/>
    <w:rsid w:val="004A7A25"/>
    <w:rsid w:val="004B0232"/>
    <w:rsid w:val="004B04B8"/>
    <w:rsid w:val="004B0827"/>
    <w:rsid w:val="004B0834"/>
    <w:rsid w:val="004B0876"/>
    <w:rsid w:val="004B1085"/>
    <w:rsid w:val="004B11C2"/>
    <w:rsid w:val="004B13A0"/>
    <w:rsid w:val="004B13A9"/>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D96"/>
    <w:rsid w:val="004B65B6"/>
    <w:rsid w:val="004B72B8"/>
    <w:rsid w:val="004B733E"/>
    <w:rsid w:val="004B7627"/>
    <w:rsid w:val="004B7F28"/>
    <w:rsid w:val="004C03DC"/>
    <w:rsid w:val="004C0794"/>
    <w:rsid w:val="004C0F98"/>
    <w:rsid w:val="004C146E"/>
    <w:rsid w:val="004C1C95"/>
    <w:rsid w:val="004C207A"/>
    <w:rsid w:val="004C20A9"/>
    <w:rsid w:val="004C2168"/>
    <w:rsid w:val="004C219A"/>
    <w:rsid w:val="004C34C1"/>
    <w:rsid w:val="004C3633"/>
    <w:rsid w:val="004C3FE5"/>
    <w:rsid w:val="004C429F"/>
    <w:rsid w:val="004C42D8"/>
    <w:rsid w:val="004C43C9"/>
    <w:rsid w:val="004C5611"/>
    <w:rsid w:val="004C5C1D"/>
    <w:rsid w:val="004C5E21"/>
    <w:rsid w:val="004C6560"/>
    <w:rsid w:val="004C6BE0"/>
    <w:rsid w:val="004C7DDE"/>
    <w:rsid w:val="004D009F"/>
    <w:rsid w:val="004D0B10"/>
    <w:rsid w:val="004D11C3"/>
    <w:rsid w:val="004D11DD"/>
    <w:rsid w:val="004D16A9"/>
    <w:rsid w:val="004D2555"/>
    <w:rsid w:val="004D2C80"/>
    <w:rsid w:val="004D3D6B"/>
    <w:rsid w:val="004D3E1B"/>
    <w:rsid w:val="004D4175"/>
    <w:rsid w:val="004D4F35"/>
    <w:rsid w:val="004D4FBD"/>
    <w:rsid w:val="004D59A5"/>
    <w:rsid w:val="004D5AA3"/>
    <w:rsid w:val="004D5AF5"/>
    <w:rsid w:val="004D5C33"/>
    <w:rsid w:val="004D5D24"/>
    <w:rsid w:val="004D65A0"/>
    <w:rsid w:val="004D6E9E"/>
    <w:rsid w:val="004D7096"/>
    <w:rsid w:val="004D73E2"/>
    <w:rsid w:val="004D7503"/>
    <w:rsid w:val="004D77F8"/>
    <w:rsid w:val="004D781F"/>
    <w:rsid w:val="004E02C0"/>
    <w:rsid w:val="004E0C75"/>
    <w:rsid w:val="004E0D00"/>
    <w:rsid w:val="004E16D1"/>
    <w:rsid w:val="004E252F"/>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205F"/>
    <w:rsid w:val="004F234C"/>
    <w:rsid w:val="004F2556"/>
    <w:rsid w:val="004F2A0B"/>
    <w:rsid w:val="004F36E8"/>
    <w:rsid w:val="004F38AD"/>
    <w:rsid w:val="004F415B"/>
    <w:rsid w:val="004F417A"/>
    <w:rsid w:val="004F4696"/>
    <w:rsid w:val="004F5113"/>
    <w:rsid w:val="004F54A8"/>
    <w:rsid w:val="004F579C"/>
    <w:rsid w:val="004F57C0"/>
    <w:rsid w:val="004F6AE9"/>
    <w:rsid w:val="004F6BF5"/>
    <w:rsid w:val="004F6D6B"/>
    <w:rsid w:val="004F6DB8"/>
    <w:rsid w:val="004F7150"/>
    <w:rsid w:val="004F75D0"/>
    <w:rsid w:val="004F7B0B"/>
    <w:rsid w:val="005000FC"/>
    <w:rsid w:val="0050029A"/>
    <w:rsid w:val="00500511"/>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70B6"/>
    <w:rsid w:val="005079E2"/>
    <w:rsid w:val="00507A70"/>
    <w:rsid w:val="00507B87"/>
    <w:rsid w:val="00507F78"/>
    <w:rsid w:val="005107F6"/>
    <w:rsid w:val="00510821"/>
    <w:rsid w:val="0051092D"/>
    <w:rsid w:val="00510AB1"/>
    <w:rsid w:val="00510D36"/>
    <w:rsid w:val="00510DC8"/>
    <w:rsid w:val="005110E5"/>
    <w:rsid w:val="00511387"/>
    <w:rsid w:val="005126EE"/>
    <w:rsid w:val="0051319C"/>
    <w:rsid w:val="0051323D"/>
    <w:rsid w:val="00513BEA"/>
    <w:rsid w:val="005144B6"/>
    <w:rsid w:val="00514C65"/>
    <w:rsid w:val="005154C6"/>
    <w:rsid w:val="00515BEB"/>
    <w:rsid w:val="00515DC0"/>
    <w:rsid w:val="00516BAF"/>
    <w:rsid w:val="005171F4"/>
    <w:rsid w:val="00520205"/>
    <w:rsid w:val="00520219"/>
    <w:rsid w:val="005203D0"/>
    <w:rsid w:val="005209C0"/>
    <w:rsid w:val="00521154"/>
    <w:rsid w:val="005211D6"/>
    <w:rsid w:val="00521210"/>
    <w:rsid w:val="0052154C"/>
    <w:rsid w:val="005217F9"/>
    <w:rsid w:val="00522201"/>
    <w:rsid w:val="00522336"/>
    <w:rsid w:val="00522F5C"/>
    <w:rsid w:val="00523409"/>
    <w:rsid w:val="00523D4B"/>
    <w:rsid w:val="00524337"/>
    <w:rsid w:val="005248BD"/>
    <w:rsid w:val="00524FF0"/>
    <w:rsid w:val="005263E3"/>
    <w:rsid w:val="00526B5B"/>
    <w:rsid w:val="00526CD2"/>
    <w:rsid w:val="00526DA3"/>
    <w:rsid w:val="00527155"/>
    <w:rsid w:val="005277C9"/>
    <w:rsid w:val="005277DF"/>
    <w:rsid w:val="00527DCE"/>
    <w:rsid w:val="00527FB2"/>
    <w:rsid w:val="005308A2"/>
    <w:rsid w:val="00530AAD"/>
    <w:rsid w:val="005311C2"/>
    <w:rsid w:val="00531C08"/>
    <w:rsid w:val="00531CF4"/>
    <w:rsid w:val="00531FCC"/>
    <w:rsid w:val="00532218"/>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84A"/>
    <w:rsid w:val="00541341"/>
    <w:rsid w:val="00541A6A"/>
    <w:rsid w:val="00541B6A"/>
    <w:rsid w:val="00541FFE"/>
    <w:rsid w:val="005429D1"/>
    <w:rsid w:val="00542E72"/>
    <w:rsid w:val="00543553"/>
    <w:rsid w:val="00543F27"/>
    <w:rsid w:val="00544017"/>
    <w:rsid w:val="00545158"/>
    <w:rsid w:val="005453E9"/>
    <w:rsid w:val="0054599F"/>
    <w:rsid w:val="00545CC6"/>
    <w:rsid w:val="00546146"/>
    <w:rsid w:val="005462DF"/>
    <w:rsid w:val="005468DC"/>
    <w:rsid w:val="0054721A"/>
    <w:rsid w:val="00547881"/>
    <w:rsid w:val="005506A0"/>
    <w:rsid w:val="005508FF"/>
    <w:rsid w:val="005509AE"/>
    <w:rsid w:val="005518C4"/>
    <w:rsid w:val="00551952"/>
    <w:rsid w:val="00552DA6"/>
    <w:rsid w:val="005531E0"/>
    <w:rsid w:val="00553623"/>
    <w:rsid w:val="005537FD"/>
    <w:rsid w:val="00553DBA"/>
    <w:rsid w:val="0055425C"/>
    <w:rsid w:val="00556ACD"/>
    <w:rsid w:val="00556C85"/>
    <w:rsid w:val="00556C96"/>
    <w:rsid w:val="00557430"/>
    <w:rsid w:val="005600F3"/>
    <w:rsid w:val="00560C1E"/>
    <w:rsid w:val="00562F03"/>
    <w:rsid w:val="005633F2"/>
    <w:rsid w:val="00563973"/>
    <w:rsid w:val="00563B35"/>
    <w:rsid w:val="00563DBC"/>
    <w:rsid w:val="00563E4C"/>
    <w:rsid w:val="005644F1"/>
    <w:rsid w:val="00564515"/>
    <w:rsid w:val="00564E0B"/>
    <w:rsid w:val="00565198"/>
    <w:rsid w:val="00565569"/>
    <w:rsid w:val="00565A02"/>
    <w:rsid w:val="00565AEA"/>
    <w:rsid w:val="00565E10"/>
    <w:rsid w:val="00565E72"/>
    <w:rsid w:val="00565FBE"/>
    <w:rsid w:val="0056629C"/>
    <w:rsid w:val="005668DE"/>
    <w:rsid w:val="005669D6"/>
    <w:rsid w:val="00567BE6"/>
    <w:rsid w:val="00567C6F"/>
    <w:rsid w:val="005705F5"/>
    <w:rsid w:val="00570691"/>
    <w:rsid w:val="00570CB1"/>
    <w:rsid w:val="0057198A"/>
    <w:rsid w:val="00571D37"/>
    <w:rsid w:val="00571F8B"/>
    <w:rsid w:val="005730BD"/>
    <w:rsid w:val="00573128"/>
    <w:rsid w:val="00573731"/>
    <w:rsid w:val="005740E9"/>
    <w:rsid w:val="00574117"/>
    <w:rsid w:val="00574327"/>
    <w:rsid w:val="00574A8A"/>
    <w:rsid w:val="00574ACB"/>
    <w:rsid w:val="00574DC8"/>
    <w:rsid w:val="00574DCA"/>
    <w:rsid w:val="00575069"/>
    <w:rsid w:val="00575840"/>
    <w:rsid w:val="00575A1D"/>
    <w:rsid w:val="00575CB1"/>
    <w:rsid w:val="00576363"/>
    <w:rsid w:val="005765EB"/>
    <w:rsid w:val="0057686B"/>
    <w:rsid w:val="00576A95"/>
    <w:rsid w:val="0057747B"/>
    <w:rsid w:val="0058038F"/>
    <w:rsid w:val="00580567"/>
    <w:rsid w:val="00580FEE"/>
    <w:rsid w:val="0058117D"/>
    <w:rsid w:val="0058140B"/>
    <w:rsid w:val="005824AE"/>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1F63"/>
    <w:rsid w:val="00592243"/>
    <w:rsid w:val="005922B3"/>
    <w:rsid w:val="0059231E"/>
    <w:rsid w:val="00593C02"/>
    <w:rsid w:val="005954DC"/>
    <w:rsid w:val="00595768"/>
    <w:rsid w:val="00595ABB"/>
    <w:rsid w:val="00595C75"/>
    <w:rsid w:val="00596339"/>
    <w:rsid w:val="0059635F"/>
    <w:rsid w:val="0059651C"/>
    <w:rsid w:val="0059668D"/>
    <w:rsid w:val="00596849"/>
    <w:rsid w:val="0059692B"/>
    <w:rsid w:val="00596CC3"/>
    <w:rsid w:val="00596F45"/>
    <w:rsid w:val="0059719E"/>
    <w:rsid w:val="005A04C7"/>
    <w:rsid w:val="005A10CE"/>
    <w:rsid w:val="005A1534"/>
    <w:rsid w:val="005A1E6E"/>
    <w:rsid w:val="005A1EA9"/>
    <w:rsid w:val="005A1EB8"/>
    <w:rsid w:val="005A238A"/>
    <w:rsid w:val="005A2DD5"/>
    <w:rsid w:val="005A2E21"/>
    <w:rsid w:val="005A3329"/>
    <w:rsid w:val="005A3E8C"/>
    <w:rsid w:val="005A3E97"/>
    <w:rsid w:val="005A3FF0"/>
    <w:rsid w:val="005A4307"/>
    <w:rsid w:val="005A4DBD"/>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DD0"/>
    <w:rsid w:val="005B2DAB"/>
    <w:rsid w:val="005B2E11"/>
    <w:rsid w:val="005B2F86"/>
    <w:rsid w:val="005B32C4"/>
    <w:rsid w:val="005B3576"/>
    <w:rsid w:val="005B36FF"/>
    <w:rsid w:val="005B3A81"/>
    <w:rsid w:val="005B496C"/>
    <w:rsid w:val="005B5602"/>
    <w:rsid w:val="005B5666"/>
    <w:rsid w:val="005B5678"/>
    <w:rsid w:val="005B5C08"/>
    <w:rsid w:val="005B69B0"/>
    <w:rsid w:val="005B702D"/>
    <w:rsid w:val="005B717D"/>
    <w:rsid w:val="005B751A"/>
    <w:rsid w:val="005B7AB4"/>
    <w:rsid w:val="005C0508"/>
    <w:rsid w:val="005C1C56"/>
    <w:rsid w:val="005C1C70"/>
    <w:rsid w:val="005C1DF2"/>
    <w:rsid w:val="005C2E98"/>
    <w:rsid w:val="005C354B"/>
    <w:rsid w:val="005C3A86"/>
    <w:rsid w:val="005C3DF0"/>
    <w:rsid w:val="005C3F13"/>
    <w:rsid w:val="005C42DA"/>
    <w:rsid w:val="005C49A2"/>
    <w:rsid w:val="005C4A95"/>
    <w:rsid w:val="005C597A"/>
    <w:rsid w:val="005C5B19"/>
    <w:rsid w:val="005C601F"/>
    <w:rsid w:val="005C60CD"/>
    <w:rsid w:val="005C61A6"/>
    <w:rsid w:val="005C662C"/>
    <w:rsid w:val="005C66E4"/>
    <w:rsid w:val="005C6A55"/>
    <w:rsid w:val="005C73E5"/>
    <w:rsid w:val="005C7469"/>
    <w:rsid w:val="005C7B34"/>
    <w:rsid w:val="005D00F7"/>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506C"/>
    <w:rsid w:val="005D52A5"/>
    <w:rsid w:val="005D57B4"/>
    <w:rsid w:val="005D58E2"/>
    <w:rsid w:val="005D640B"/>
    <w:rsid w:val="005D7215"/>
    <w:rsid w:val="005D747E"/>
    <w:rsid w:val="005D7725"/>
    <w:rsid w:val="005D7C35"/>
    <w:rsid w:val="005D7D2F"/>
    <w:rsid w:val="005D7FA0"/>
    <w:rsid w:val="005E02DF"/>
    <w:rsid w:val="005E0A0F"/>
    <w:rsid w:val="005E144A"/>
    <w:rsid w:val="005E16DB"/>
    <w:rsid w:val="005E1C0F"/>
    <w:rsid w:val="005E1F82"/>
    <w:rsid w:val="005E2276"/>
    <w:rsid w:val="005E2EBC"/>
    <w:rsid w:val="005E32E9"/>
    <w:rsid w:val="005E361C"/>
    <w:rsid w:val="005E3D3F"/>
    <w:rsid w:val="005E3E22"/>
    <w:rsid w:val="005E43FB"/>
    <w:rsid w:val="005E497D"/>
    <w:rsid w:val="005E537A"/>
    <w:rsid w:val="005E580F"/>
    <w:rsid w:val="005E5B74"/>
    <w:rsid w:val="005E60CC"/>
    <w:rsid w:val="005E64F9"/>
    <w:rsid w:val="005E67F3"/>
    <w:rsid w:val="005E77CD"/>
    <w:rsid w:val="005E794F"/>
    <w:rsid w:val="005F08D9"/>
    <w:rsid w:val="005F08DC"/>
    <w:rsid w:val="005F0CA5"/>
    <w:rsid w:val="005F0F39"/>
    <w:rsid w:val="005F1639"/>
    <w:rsid w:val="005F2309"/>
    <w:rsid w:val="005F28CC"/>
    <w:rsid w:val="005F29A3"/>
    <w:rsid w:val="005F2E9A"/>
    <w:rsid w:val="005F31CF"/>
    <w:rsid w:val="005F31E3"/>
    <w:rsid w:val="005F31FB"/>
    <w:rsid w:val="005F39BB"/>
    <w:rsid w:val="005F3E72"/>
    <w:rsid w:val="005F4309"/>
    <w:rsid w:val="005F49DD"/>
    <w:rsid w:val="005F5008"/>
    <w:rsid w:val="005F528C"/>
    <w:rsid w:val="005F554E"/>
    <w:rsid w:val="005F55F8"/>
    <w:rsid w:val="005F5FB0"/>
    <w:rsid w:val="005F60F8"/>
    <w:rsid w:val="005F685A"/>
    <w:rsid w:val="005F7057"/>
    <w:rsid w:val="005F7066"/>
    <w:rsid w:val="005F747F"/>
    <w:rsid w:val="005F754F"/>
    <w:rsid w:val="005F7625"/>
    <w:rsid w:val="005F7679"/>
    <w:rsid w:val="005F7B9F"/>
    <w:rsid w:val="005F7DE2"/>
    <w:rsid w:val="0060025C"/>
    <w:rsid w:val="00600573"/>
    <w:rsid w:val="0060093B"/>
    <w:rsid w:val="0060164F"/>
    <w:rsid w:val="00601AEB"/>
    <w:rsid w:val="006026BE"/>
    <w:rsid w:val="00602E63"/>
    <w:rsid w:val="0060362C"/>
    <w:rsid w:val="00603AA5"/>
    <w:rsid w:val="006056C3"/>
    <w:rsid w:val="006057B5"/>
    <w:rsid w:val="00605884"/>
    <w:rsid w:val="006060E9"/>
    <w:rsid w:val="006064AC"/>
    <w:rsid w:val="00606574"/>
    <w:rsid w:val="006072AC"/>
    <w:rsid w:val="00607AFA"/>
    <w:rsid w:val="00607D15"/>
    <w:rsid w:val="00607E15"/>
    <w:rsid w:val="0061067C"/>
    <w:rsid w:val="0061123F"/>
    <w:rsid w:val="006113B8"/>
    <w:rsid w:val="006121E1"/>
    <w:rsid w:val="00612519"/>
    <w:rsid w:val="0061280D"/>
    <w:rsid w:val="00612D1F"/>
    <w:rsid w:val="00612ED0"/>
    <w:rsid w:val="006134A1"/>
    <w:rsid w:val="00613944"/>
    <w:rsid w:val="00613AB0"/>
    <w:rsid w:val="006143CE"/>
    <w:rsid w:val="0061471D"/>
    <w:rsid w:val="00614777"/>
    <w:rsid w:val="00614A51"/>
    <w:rsid w:val="00615240"/>
    <w:rsid w:val="006152FE"/>
    <w:rsid w:val="006154A5"/>
    <w:rsid w:val="00615A62"/>
    <w:rsid w:val="00615EA0"/>
    <w:rsid w:val="00616061"/>
    <w:rsid w:val="00616352"/>
    <w:rsid w:val="006164D4"/>
    <w:rsid w:val="00616692"/>
    <w:rsid w:val="00617377"/>
    <w:rsid w:val="00617AFA"/>
    <w:rsid w:val="00617F16"/>
    <w:rsid w:val="00620089"/>
    <w:rsid w:val="00620476"/>
    <w:rsid w:val="00620553"/>
    <w:rsid w:val="00620B75"/>
    <w:rsid w:val="00620B90"/>
    <w:rsid w:val="0062140A"/>
    <w:rsid w:val="00621C3B"/>
    <w:rsid w:val="006225A2"/>
    <w:rsid w:val="00622847"/>
    <w:rsid w:val="006228D4"/>
    <w:rsid w:val="00622E7B"/>
    <w:rsid w:val="00623397"/>
    <w:rsid w:val="0062388B"/>
    <w:rsid w:val="00624070"/>
    <w:rsid w:val="006247AF"/>
    <w:rsid w:val="00624F25"/>
    <w:rsid w:val="0062539B"/>
    <w:rsid w:val="006263E8"/>
    <w:rsid w:val="00626575"/>
    <w:rsid w:val="00626604"/>
    <w:rsid w:val="006267B1"/>
    <w:rsid w:val="00626C79"/>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D6E"/>
    <w:rsid w:val="00636122"/>
    <w:rsid w:val="00636D4A"/>
    <w:rsid w:val="0063743F"/>
    <w:rsid w:val="00637624"/>
    <w:rsid w:val="00637B37"/>
    <w:rsid w:val="006400EC"/>
    <w:rsid w:val="00640403"/>
    <w:rsid w:val="0064075C"/>
    <w:rsid w:val="006410DD"/>
    <w:rsid w:val="006413D9"/>
    <w:rsid w:val="00641572"/>
    <w:rsid w:val="006418BA"/>
    <w:rsid w:val="00641D8A"/>
    <w:rsid w:val="00641E20"/>
    <w:rsid w:val="006428E7"/>
    <w:rsid w:val="006429F0"/>
    <w:rsid w:val="00642E3D"/>
    <w:rsid w:val="006431CC"/>
    <w:rsid w:val="006433DC"/>
    <w:rsid w:val="00643EEF"/>
    <w:rsid w:val="006440A1"/>
    <w:rsid w:val="006442CC"/>
    <w:rsid w:val="0064441F"/>
    <w:rsid w:val="0064443E"/>
    <w:rsid w:val="00644AAF"/>
    <w:rsid w:val="00644AE9"/>
    <w:rsid w:val="0064557F"/>
    <w:rsid w:val="006457E2"/>
    <w:rsid w:val="00646B55"/>
    <w:rsid w:val="00646F3B"/>
    <w:rsid w:val="00647356"/>
    <w:rsid w:val="006473FD"/>
    <w:rsid w:val="00647864"/>
    <w:rsid w:val="0065073A"/>
    <w:rsid w:val="0065095B"/>
    <w:rsid w:val="00651716"/>
    <w:rsid w:val="00651881"/>
    <w:rsid w:val="006518BE"/>
    <w:rsid w:val="00651C7F"/>
    <w:rsid w:val="00651DCB"/>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5EBC"/>
    <w:rsid w:val="0065613E"/>
    <w:rsid w:val="00656A97"/>
    <w:rsid w:val="00656C66"/>
    <w:rsid w:val="00657202"/>
    <w:rsid w:val="00657211"/>
    <w:rsid w:val="00657471"/>
    <w:rsid w:val="00657B53"/>
    <w:rsid w:val="00660A4A"/>
    <w:rsid w:val="006611CB"/>
    <w:rsid w:val="00661299"/>
    <w:rsid w:val="006612FA"/>
    <w:rsid w:val="006613E0"/>
    <w:rsid w:val="00661879"/>
    <w:rsid w:val="00661A0F"/>
    <w:rsid w:val="00661A9C"/>
    <w:rsid w:val="00661AF0"/>
    <w:rsid w:val="00661C4E"/>
    <w:rsid w:val="00662C23"/>
    <w:rsid w:val="00662C7E"/>
    <w:rsid w:val="00663184"/>
    <w:rsid w:val="00663D94"/>
    <w:rsid w:val="00663E5F"/>
    <w:rsid w:val="00663FDF"/>
    <w:rsid w:val="0066436B"/>
    <w:rsid w:val="00664851"/>
    <w:rsid w:val="0066488B"/>
    <w:rsid w:val="0066499C"/>
    <w:rsid w:val="00665065"/>
    <w:rsid w:val="00665968"/>
    <w:rsid w:val="00665C88"/>
    <w:rsid w:val="00666213"/>
    <w:rsid w:val="006664F4"/>
    <w:rsid w:val="006665C3"/>
    <w:rsid w:val="00667920"/>
    <w:rsid w:val="00667DC3"/>
    <w:rsid w:val="00670656"/>
    <w:rsid w:val="00670842"/>
    <w:rsid w:val="0067086A"/>
    <w:rsid w:val="00671403"/>
    <w:rsid w:val="0067161C"/>
    <w:rsid w:val="006717EC"/>
    <w:rsid w:val="006717F2"/>
    <w:rsid w:val="00671A37"/>
    <w:rsid w:val="006725CE"/>
    <w:rsid w:val="00672658"/>
    <w:rsid w:val="00673005"/>
    <w:rsid w:val="00673175"/>
    <w:rsid w:val="006734F4"/>
    <w:rsid w:val="0067370D"/>
    <w:rsid w:val="006742F1"/>
    <w:rsid w:val="00674BB6"/>
    <w:rsid w:val="00674BBE"/>
    <w:rsid w:val="00674DBE"/>
    <w:rsid w:val="00674F46"/>
    <w:rsid w:val="00675578"/>
    <w:rsid w:val="006755BD"/>
    <w:rsid w:val="006758CE"/>
    <w:rsid w:val="00675EFC"/>
    <w:rsid w:val="00676049"/>
    <w:rsid w:val="006764CA"/>
    <w:rsid w:val="00676600"/>
    <w:rsid w:val="00676F65"/>
    <w:rsid w:val="00676F6E"/>
    <w:rsid w:val="00677E05"/>
    <w:rsid w:val="00677F22"/>
    <w:rsid w:val="00680203"/>
    <w:rsid w:val="0068188C"/>
    <w:rsid w:val="00681E6B"/>
    <w:rsid w:val="00682EFA"/>
    <w:rsid w:val="006836EA"/>
    <w:rsid w:val="00683E52"/>
    <w:rsid w:val="00684032"/>
    <w:rsid w:val="00684421"/>
    <w:rsid w:val="00684667"/>
    <w:rsid w:val="00684B58"/>
    <w:rsid w:val="00684D10"/>
    <w:rsid w:val="006854BC"/>
    <w:rsid w:val="0068593B"/>
    <w:rsid w:val="006861F6"/>
    <w:rsid w:val="00686743"/>
    <w:rsid w:val="00686F45"/>
    <w:rsid w:val="0068758B"/>
    <w:rsid w:val="00690564"/>
    <w:rsid w:val="00690AA3"/>
    <w:rsid w:val="006911E9"/>
    <w:rsid w:val="00691523"/>
    <w:rsid w:val="00691A0F"/>
    <w:rsid w:val="00691D0F"/>
    <w:rsid w:val="00691FD6"/>
    <w:rsid w:val="0069341D"/>
    <w:rsid w:val="0069377E"/>
    <w:rsid w:val="006939F7"/>
    <w:rsid w:val="006939FE"/>
    <w:rsid w:val="00694644"/>
    <w:rsid w:val="00694831"/>
    <w:rsid w:val="00694FBC"/>
    <w:rsid w:val="00695014"/>
    <w:rsid w:val="006957E4"/>
    <w:rsid w:val="00695FA0"/>
    <w:rsid w:val="00695FCC"/>
    <w:rsid w:val="0069600F"/>
    <w:rsid w:val="0069639E"/>
    <w:rsid w:val="00697D90"/>
    <w:rsid w:val="006A08AC"/>
    <w:rsid w:val="006A14CD"/>
    <w:rsid w:val="006A174B"/>
    <w:rsid w:val="006A1B6C"/>
    <w:rsid w:val="006A227B"/>
    <w:rsid w:val="006A26BD"/>
    <w:rsid w:val="006A277E"/>
    <w:rsid w:val="006A37AD"/>
    <w:rsid w:val="006A3AC4"/>
    <w:rsid w:val="006A3C40"/>
    <w:rsid w:val="006A3D9A"/>
    <w:rsid w:val="006A44D5"/>
    <w:rsid w:val="006A565A"/>
    <w:rsid w:val="006A5BA1"/>
    <w:rsid w:val="006A60EE"/>
    <w:rsid w:val="006A60F7"/>
    <w:rsid w:val="006A6EBD"/>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2879"/>
    <w:rsid w:val="006B3162"/>
    <w:rsid w:val="006B336F"/>
    <w:rsid w:val="006B3D66"/>
    <w:rsid w:val="006B4A02"/>
    <w:rsid w:val="006B4B11"/>
    <w:rsid w:val="006B4B59"/>
    <w:rsid w:val="006B5119"/>
    <w:rsid w:val="006B61B8"/>
    <w:rsid w:val="006B6FDE"/>
    <w:rsid w:val="006B7350"/>
    <w:rsid w:val="006B7F49"/>
    <w:rsid w:val="006C03E2"/>
    <w:rsid w:val="006C0429"/>
    <w:rsid w:val="006C1F05"/>
    <w:rsid w:val="006C1F7B"/>
    <w:rsid w:val="006C243C"/>
    <w:rsid w:val="006C2465"/>
    <w:rsid w:val="006C2D55"/>
    <w:rsid w:val="006C3CFC"/>
    <w:rsid w:val="006C4C83"/>
    <w:rsid w:val="006C53E0"/>
    <w:rsid w:val="006C5C7C"/>
    <w:rsid w:val="006C5FD3"/>
    <w:rsid w:val="006C673E"/>
    <w:rsid w:val="006C6D12"/>
    <w:rsid w:val="006C732F"/>
    <w:rsid w:val="006C7396"/>
    <w:rsid w:val="006C7537"/>
    <w:rsid w:val="006C769E"/>
    <w:rsid w:val="006C7800"/>
    <w:rsid w:val="006C7C0F"/>
    <w:rsid w:val="006C7DE3"/>
    <w:rsid w:val="006C7F34"/>
    <w:rsid w:val="006D0560"/>
    <w:rsid w:val="006D11D2"/>
    <w:rsid w:val="006D1CC8"/>
    <w:rsid w:val="006D1F0B"/>
    <w:rsid w:val="006D2484"/>
    <w:rsid w:val="006D2F71"/>
    <w:rsid w:val="006D31B6"/>
    <w:rsid w:val="006D3582"/>
    <w:rsid w:val="006D3BB8"/>
    <w:rsid w:val="006D3E6A"/>
    <w:rsid w:val="006D51DB"/>
    <w:rsid w:val="006D52A0"/>
    <w:rsid w:val="006D56EB"/>
    <w:rsid w:val="006D610C"/>
    <w:rsid w:val="006D624A"/>
    <w:rsid w:val="006D6E25"/>
    <w:rsid w:val="006D7653"/>
    <w:rsid w:val="006D77EF"/>
    <w:rsid w:val="006D79EA"/>
    <w:rsid w:val="006D7C29"/>
    <w:rsid w:val="006D7DF2"/>
    <w:rsid w:val="006E03FC"/>
    <w:rsid w:val="006E1030"/>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4269"/>
    <w:rsid w:val="006E4F4B"/>
    <w:rsid w:val="006E56C7"/>
    <w:rsid w:val="006E5CB8"/>
    <w:rsid w:val="006E6073"/>
    <w:rsid w:val="006E66CD"/>
    <w:rsid w:val="006E68D7"/>
    <w:rsid w:val="006E6F0B"/>
    <w:rsid w:val="006E7009"/>
    <w:rsid w:val="006E7527"/>
    <w:rsid w:val="006E78D9"/>
    <w:rsid w:val="006E7C84"/>
    <w:rsid w:val="006F10AC"/>
    <w:rsid w:val="006F1591"/>
    <w:rsid w:val="006F1A1D"/>
    <w:rsid w:val="006F1AD3"/>
    <w:rsid w:val="006F1E68"/>
    <w:rsid w:val="006F2355"/>
    <w:rsid w:val="006F273D"/>
    <w:rsid w:val="006F2AEC"/>
    <w:rsid w:val="006F2CE4"/>
    <w:rsid w:val="006F3285"/>
    <w:rsid w:val="006F387A"/>
    <w:rsid w:val="006F3978"/>
    <w:rsid w:val="006F3EB3"/>
    <w:rsid w:val="006F4052"/>
    <w:rsid w:val="006F40DC"/>
    <w:rsid w:val="006F46DE"/>
    <w:rsid w:val="006F5E9E"/>
    <w:rsid w:val="006F63C1"/>
    <w:rsid w:val="006F6B69"/>
    <w:rsid w:val="006F6D65"/>
    <w:rsid w:val="006F6D7B"/>
    <w:rsid w:val="006F6EDF"/>
    <w:rsid w:val="006F6FB4"/>
    <w:rsid w:val="006F7660"/>
    <w:rsid w:val="006F7D34"/>
    <w:rsid w:val="007001BD"/>
    <w:rsid w:val="00700686"/>
    <w:rsid w:val="0070102C"/>
    <w:rsid w:val="00701632"/>
    <w:rsid w:val="0070168A"/>
    <w:rsid w:val="00701C80"/>
    <w:rsid w:val="00703100"/>
    <w:rsid w:val="007031EF"/>
    <w:rsid w:val="007033BB"/>
    <w:rsid w:val="00703E00"/>
    <w:rsid w:val="00705340"/>
    <w:rsid w:val="007061A2"/>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0B9"/>
    <w:rsid w:val="00716715"/>
    <w:rsid w:val="00716ABD"/>
    <w:rsid w:val="00717C19"/>
    <w:rsid w:val="00717C2B"/>
    <w:rsid w:val="00717E6E"/>
    <w:rsid w:val="007201EA"/>
    <w:rsid w:val="00720A55"/>
    <w:rsid w:val="00720B5E"/>
    <w:rsid w:val="00721172"/>
    <w:rsid w:val="007216B1"/>
    <w:rsid w:val="00721B47"/>
    <w:rsid w:val="00721D35"/>
    <w:rsid w:val="007220FD"/>
    <w:rsid w:val="0072282C"/>
    <w:rsid w:val="0072412B"/>
    <w:rsid w:val="00724219"/>
    <w:rsid w:val="00724446"/>
    <w:rsid w:val="00724AB2"/>
    <w:rsid w:val="00724E01"/>
    <w:rsid w:val="007254CB"/>
    <w:rsid w:val="0072557A"/>
    <w:rsid w:val="007258B8"/>
    <w:rsid w:val="00725A37"/>
    <w:rsid w:val="00725B40"/>
    <w:rsid w:val="00725D33"/>
    <w:rsid w:val="007264CD"/>
    <w:rsid w:val="00727980"/>
    <w:rsid w:val="00727A9A"/>
    <w:rsid w:val="00727D5A"/>
    <w:rsid w:val="00727D77"/>
    <w:rsid w:val="0073128A"/>
    <w:rsid w:val="00732628"/>
    <w:rsid w:val="007327B6"/>
    <w:rsid w:val="007327E2"/>
    <w:rsid w:val="00732A16"/>
    <w:rsid w:val="00732C87"/>
    <w:rsid w:val="00733180"/>
    <w:rsid w:val="0073338F"/>
    <w:rsid w:val="00733ACA"/>
    <w:rsid w:val="00733BC5"/>
    <w:rsid w:val="00733DD4"/>
    <w:rsid w:val="0073424C"/>
    <w:rsid w:val="00734294"/>
    <w:rsid w:val="0073434C"/>
    <w:rsid w:val="007349DA"/>
    <w:rsid w:val="00734B1D"/>
    <w:rsid w:val="00734CC6"/>
    <w:rsid w:val="00735007"/>
    <w:rsid w:val="00735810"/>
    <w:rsid w:val="00736EB8"/>
    <w:rsid w:val="007372FA"/>
    <w:rsid w:val="0073755E"/>
    <w:rsid w:val="007402AD"/>
    <w:rsid w:val="007403F5"/>
    <w:rsid w:val="007407D8"/>
    <w:rsid w:val="007409D9"/>
    <w:rsid w:val="00740D3B"/>
    <w:rsid w:val="00741580"/>
    <w:rsid w:val="00741659"/>
    <w:rsid w:val="00741C5B"/>
    <w:rsid w:val="00742099"/>
    <w:rsid w:val="00742E95"/>
    <w:rsid w:val="007436AB"/>
    <w:rsid w:val="00743793"/>
    <w:rsid w:val="00743B71"/>
    <w:rsid w:val="00743D4C"/>
    <w:rsid w:val="00743D79"/>
    <w:rsid w:val="007445A6"/>
    <w:rsid w:val="00744830"/>
    <w:rsid w:val="00744A91"/>
    <w:rsid w:val="00745281"/>
    <w:rsid w:val="00745F72"/>
    <w:rsid w:val="0074607F"/>
    <w:rsid w:val="0074642A"/>
    <w:rsid w:val="007465C7"/>
    <w:rsid w:val="0074673C"/>
    <w:rsid w:val="00747313"/>
    <w:rsid w:val="00747402"/>
    <w:rsid w:val="0074746E"/>
    <w:rsid w:val="00747E3C"/>
    <w:rsid w:val="0075032A"/>
    <w:rsid w:val="00750999"/>
    <w:rsid w:val="00751402"/>
    <w:rsid w:val="00752180"/>
    <w:rsid w:val="007524FE"/>
    <w:rsid w:val="00752716"/>
    <w:rsid w:val="00752E1B"/>
    <w:rsid w:val="00753338"/>
    <w:rsid w:val="00753A0D"/>
    <w:rsid w:val="00753C91"/>
    <w:rsid w:val="007541D1"/>
    <w:rsid w:val="00754224"/>
    <w:rsid w:val="0075459D"/>
    <w:rsid w:val="00754B63"/>
    <w:rsid w:val="007555D2"/>
    <w:rsid w:val="007556D4"/>
    <w:rsid w:val="00756795"/>
    <w:rsid w:val="007569E3"/>
    <w:rsid w:val="00756EB2"/>
    <w:rsid w:val="00757D6A"/>
    <w:rsid w:val="0076021C"/>
    <w:rsid w:val="007607E0"/>
    <w:rsid w:val="00760815"/>
    <w:rsid w:val="007609F8"/>
    <w:rsid w:val="00760A51"/>
    <w:rsid w:val="007610C0"/>
    <w:rsid w:val="00761452"/>
    <w:rsid w:val="007619AD"/>
    <w:rsid w:val="00762071"/>
    <w:rsid w:val="007621F2"/>
    <w:rsid w:val="007624FA"/>
    <w:rsid w:val="00762873"/>
    <w:rsid w:val="00762C5C"/>
    <w:rsid w:val="00762E3A"/>
    <w:rsid w:val="007631DC"/>
    <w:rsid w:val="007637A8"/>
    <w:rsid w:val="00764974"/>
    <w:rsid w:val="00764B66"/>
    <w:rsid w:val="00764DD7"/>
    <w:rsid w:val="007652D7"/>
    <w:rsid w:val="00765D0A"/>
    <w:rsid w:val="00765F22"/>
    <w:rsid w:val="007661EC"/>
    <w:rsid w:val="007667DC"/>
    <w:rsid w:val="00766920"/>
    <w:rsid w:val="00766AA8"/>
    <w:rsid w:val="00766D6A"/>
    <w:rsid w:val="0076793D"/>
    <w:rsid w:val="00767C5F"/>
    <w:rsid w:val="00767F04"/>
    <w:rsid w:val="007703BC"/>
    <w:rsid w:val="00770AE9"/>
    <w:rsid w:val="00770DBA"/>
    <w:rsid w:val="007714BE"/>
    <w:rsid w:val="007719B2"/>
    <w:rsid w:val="00771AC2"/>
    <w:rsid w:val="00772289"/>
    <w:rsid w:val="00772407"/>
    <w:rsid w:val="00772C5A"/>
    <w:rsid w:val="00773050"/>
    <w:rsid w:val="007730FA"/>
    <w:rsid w:val="00773148"/>
    <w:rsid w:val="0077334A"/>
    <w:rsid w:val="00773422"/>
    <w:rsid w:val="00774364"/>
    <w:rsid w:val="007743CD"/>
    <w:rsid w:val="00774506"/>
    <w:rsid w:val="00774845"/>
    <w:rsid w:val="00775556"/>
    <w:rsid w:val="007757A5"/>
    <w:rsid w:val="0077581C"/>
    <w:rsid w:val="00775EFF"/>
    <w:rsid w:val="0077600E"/>
    <w:rsid w:val="007763C0"/>
    <w:rsid w:val="00777640"/>
    <w:rsid w:val="00777E87"/>
    <w:rsid w:val="00777F9C"/>
    <w:rsid w:val="007804C4"/>
    <w:rsid w:val="007806AA"/>
    <w:rsid w:val="0078074A"/>
    <w:rsid w:val="00780A7E"/>
    <w:rsid w:val="00780CAF"/>
    <w:rsid w:val="00781285"/>
    <w:rsid w:val="00781CC1"/>
    <w:rsid w:val="007832BF"/>
    <w:rsid w:val="00783D46"/>
    <w:rsid w:val="00783D96"/>
    <w:rsid w:val="007845B8"/>
    <w:rsid w:val="0078473D"/>
    <w:rsid w:val="00784757"/>
    <w:rsid w:val="00784A3C"/>
    <w:rsid w:val="00786508"/>
    <w:rsid w:val="00786CDF"/>
    <w:rsid w:val="0078752E"/>
    <w:rsid w:val="00787692"/>
    <w:rsid w:val="007878B3"/>
    <w:rsid w:val="00787F30"/>
    <w:rsid w:val="00790905"/>
    <w:rsid w:val="00790F6A"/>
    <w:rsid w:val="0079289A"/>
    <w:rsid w:val="00793050"/>
    <w:rsid w:val="00793DEF"/>
    <w:rsid w:val="0079446A"/>
    <w:rsid w:val="007946F8"/>
    <w:rsid w:val="0079514B"/>
    <w:rsid w:val="0079539D"/>
    <w:rsid w:val="007954D2"/>
    <w:rsid w:val="00795C6C"/>
    <w:rsid w:val="00795D15"/>
    <w:rsid w:val="00796089"/>
    <w:rsid w:val="0079618A"/>
    <w:rsid w:val="007965DF"/>
    <w:rsid w:val="00796A5C"/>
    <w:rsid w:val="007A0054"/>
    <w:rsid w:val="007A0891"/>
    <w:rsid w:val="007A08AF"/>
    <w:rsid w:val="007A0CD8"/>
    <w:rsid w:val="007A1028"/>
    <w:rsid w:val="007A1445"/>
    <w:rsid w:val="007A1592"/>
    <w:rsid w:val="007A1CF2"/>
    <w:rsid w:val="007A2541"/>
    <w:rsid w:val="007A39C9"/>
    <w:rsid w:val="007A3E94"/>
    <w:rsid w:val="007A4297"/>
    <w:rsid w:val="007A42FD"/>
    <w:rsid w:val="007A4475"/>
    <w:rsid w:val="007A44A5"/>
    <w:rsid w:val="007A465D"/>
    <w:rsid w:val="007A47D4"/>
    <w:rsid w:val="007A56C1"/>
    <w:rsid w:val="007A6F81"/>
    <w:rsid w:val="007A7995"/>
    <w:rsid w:val="007A7ADA"/>
    <w:rsid w:val="007A7B8E"/>
    <w:rsid w:val="007A7E20"/>
    <w:rsid w:val="007A7EA8"/>
    <w:rsid w:val="007B01EB"/>
    <w:rsid w:val="007B0476"/>
    <w:rsid w:val="007B0DBE"/>
    <w:rsid w:val="007B1628"/>
    <w:rsid w:val="007B1FE7"/>
    <w:rsid w:val="007B202A"/>
    <w:rsid w:val="007B2094"/>
    <w:rsid w:val="007B2F5B"/>
    <w:rsid w:val="007B341E"/>
    <w:rsid w:val="007B5387"/>
    <w:rsid w:val="007B5AF8"/>
    <w:rsid w:val="007B5AFB"/>
    <w:rsid w:val="007B69DC"/>
    <w:rsid w:val="007B7712"/>
    <w:rsid w:val="007C0286"/>
    <w:rsid w:val="007C074E"/>
    <w:rsid w:val="007C0C72"/>
    <w:rsid w:val="007C129F"/>
    <w:rsid w:val="007C13D0"/>
    <w:rsid w:val="007C16CD"/>
    <w:rsid w:val="007C2AF2"/>
    <w:rsid w:val="007C2C4C"/>
    <w:rsid w:val="007C33D7"/>
    <w:rsid w:val="007C3843"/>
    <w:rsid w:val="007C4494"/>
    <w:rsid w:val="007C5D31"/>
    <w:rsid w:val="007C66A3"/>
    <w:rsid w:val="007C6875"/>
    <w:rsid w:val="007C6945"/>
    <w:rsid w:val="007C69EB"/>
    <w:rsid w:val="007C6A2C"/>
    <w:rsid w:val="007C74CB"/>
    <w:rsid w:val="007C765A"/>
    <w:rsid w:val="007C7A78"/>
    <w:rsid w:val="007D0250"/>
    <w:rsid w:val="007D0478"/>
    <w:rsid w:val="007D084E"/>
    <w:rsid w:val="007D08E0"/>
    <w:rsid w:val="007D0D3B"/>
    <w:rsid w:val="007D1DB3"/>
    <w:rsid w:val="007D2519"/>
    <w:rsid w:val="007D2C9D"/>
    <w:rsid w:val="007D302C"/>
    <w:rsid w:val="007D4217"/>
    <w:rsid w:val="007D4DD0"/>
    <w:rsid w:val="007D63CC"/>
    <w:rsid w:val="007D68D2"/>
    <w:rsid w:val="007D69C7"/>
    <w:rsid w:val="007E04FF"/>
    <w:rsid w:val="007E09AF"/>
    <w:rsid w:val="007E0B72"/>
    <w:rsid w:val="007E0CC7"/>
    <w:rsid w:val="007E1940"/>
    <w:rsid w:val="007E1BE5"/>
    <w:rsid w:val="007E2861"/>
    <w:rsid w:val="007E2888"/>
    <w:rsid w:val="007E2DBA"/>
    <w:rsid w:val="007E3455"/>
    <w:rsid w:val="007E3549"/>
    <w:rsid w:val="007E4337"/>
    <w:rsid w:val="007E444B"/>
    <w:rsid w:val="007E4BFB"/>
    <w:rsid w:val="007E5978"/>
    <w:rsid w:val="007E59B7"/>
    <w:rsid w:val="007E5D41"/>
    <w:rsid w:val="007E5F11"/>
    <w:rsid w:val="007E6513"/>
    <w:rsid w:val="007E6675"/>
    <w:rsid w:val="007E71C8"/>
    <w:rsid w:val="007E73C3"/>
    <w:rsid w:val="007E74B5"/>
    <w:rsid w:val="007E791E"/>
    <w:rsid w:val="007F0196"/>
    <w:rsid w:val="007F01E5"/>
    <w:rsid w:val="007F01F0"/>
    <w:rsid w:val="007F023E"/>
    <w:rsid w:val="007F058A"/>
    <w:rsid w:val="007F0F2E"/>
    <w:rsid w:val="007F1273"/>
    <w:rsid w:val="007F1853"/>
    <w:rsid w:val="007F1EFF"/>
    <w:rsid w:val="007F1F9D"/>
    <w:rsid w:val="007F38B4"/>
    <w:rsid w:val="007F3D9C"/>
    <w:rsid w:val="007F3EDD"/>
    <w:rsid w:val="007F4ABF"/>
    <w:rsid w:val="007F53B0"/>
    <w:rsid w:val="007F5FF6"/>
    <w:rsid w:val="007F6504"/>
    <w:rsid w:val="007F75C4"/>
    <w:rsid w:val="00800268"/>
    <w:rsid w:val="00800E78"/>
    <w:rsid w:val="00801167"/>
    <w:rsid w:val="0080216E"/>
    <w:rsid w:val="00803202"/>
    <w:rsid w:val="00803464"/>
    <w:rsid w:val="008039D6"/>
    <w:rsid w:val="00804073"/>
    <w:rsid w:val="00804456"/>
    <w:rsid w:val="00804980"/>
    <w:rsid w:val="00804DD9"/>
    <w:rsid w:val="00804E81"/>
    <w:rsid w:val="00805509"/>
    <w:rsid w:val="0080629F"/>
    <w:rsid w:val="008066DB"/>
    <w:rsid w:val="00806DA4"/>
    <w:rsid w:val="00807DDD"/>
    <w:rsid w:val="00807ECE"/>
    <w:rsid w:val="00810177"/>
    <w:rsid w:val="00810241"/>
    <w:rsid w:val="0081034C"/>
    <w:rsid w:val="00810AA6"/>
    <w:rsid w:val="00810BD0"/>
    <w:rsid w:val="0081157E"/>
    <w:rsid w:val="00811AE4"/>
    <w:rsid w:val="008127AE"/>
    <w:rsid w:val="00812BE9"/>
    <w:rsid w:val="00812CD3"/>
    <w:rsid w:val="00812D29"/>
    <w:rsid w:val="00813DB0"/>
    <w:rsid w:val="00814528"/>
    <w:rsid w:val="008145D3"/>
    <w:rsid w:val="008148A9"/>
    <w:rsid w:val="00814A65"/>
    <w:rsid w:val="00814AC9"/>
    <w:rsid w:val="00814CDA"/>
    <w:rsid w:val="008156C3"/>
    <w:rsid w:val="008156EC"/>
    <w:rsid w:val="008157C2"/>
    <w:rsid w:val="00815C99"/>
    <w:rsid w:val="008160DB"/>
    <w:rsid w:val="00816600"/>
    <w:rsid w:val="0081689D"/>
    <w:rsid w:val="00816D81"/>
    <w:rsid w:val="008175C6"/>
    <w:rsid w:val="0082002A"/>
    <w:rsid w:val="00820356"/>
    <w:rsid w:val="008208DA"/>
    <w:rsid w:val="00820DA8"/>
    <w:rsid w:val="00820F77"/>
    <w:rsid w:val="008216F7"/>
    <w:rsid w:val="00821759"/>
    <w:rsid w:val="008219FD"/>
    <w:rsid w:val="00821BBF"/>
    <w:rsid w:val="00822026"/>
    <w:rsid w:val="0082228E"/>
    <w:rsid w:val="00822CC4"/>
    <w:rsid w:val="00823147"/>
    <w:rsid w:val="00823468"/>
    <w:rsid w:val="0082396A"/>
    <w:rsid w:val="008244B3"/>
    <w:rsid w:val="00824689"/>
    <w:rsid w:val="00824993"/>
    <w:rsid w:val="00824D94"/>
    <w:rsid w:val="008251EF"/>
    <w:rsid w:val="008252A8"/>
    <w:rsid w:val="00825728"/>
    <w:rsid w:val="00826B18"/>
    <w:rsid w:val="00826ED1"/>
    <w:rsid w:val="00830614"/>
    <w:rsid w:val="0083112F"/>
    <w:rsid w:val="0083192E"/>
    <w:rsid w:val="00831B83"/>
    <w:rsid w:val="008323DA"/>
    <w:rsid w:val="00832B09"/>
    <w:rsid w:val="00833848"/>
    <w:rsid w:val="00833AA3"/>
    <w:rsid w:val="0083403C"/>
    <w:rsid w:val="00834172"/>
    <w:rsid w:val="008345B7"/>
    <w:rsid w:val="00834699"/>
    <w:rsid w:val="00834A71"/>
    <w:rsid w:val="0083546A"/>
    <w:rsid w:val="0083593F"/>
    <w:rsid w:val="00835B90"/>
    <w:rsid w:val="00836351"/>
    <w:rsid w:val="00836500"/>
    <w:rsid w:val="00836A4E"/>
    <w:rsid w:val="00836B77"/>
    <w:rsid w:val="00836B79"/>
    <w:rsid w:val="00837477"/>
    <w:rsid w:val="008374E9"/>
    <w:rsid w:val="00837901"/>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4ECF"/>
    <w:rsid w:val="00845358"/>
    <w:rsid w:val="008454AF"/>
    <w:rsid w:val="0084588D"/>
    <w:rsid w:val="00845BE9"/>
    <w:rsid w:val="00845BEA"/>
    <w:rsid w:val="008460D5"/>
    <w:rsid w:val="00846211"/>
    <w:rsid w:val="008467BB"/>
    <w:rsid w:val="00847046"/>
    <w:rsid w:val="0084773B"/>
    <w:rsid w:val="00847AF3"/>
    <w:rsid w:val="00847CDF"/>
    <w:rsid w:val="008504D7"/>
    <w:rsid w:val="00850E1A"/>
    <w:rsid w:val="00851FDD"/>
    <w:rsid w:val="00852922"/>
    <w:rsid w:val="00852C12"/>
    <w:rsid w:val="00853653"/>
    <w:rsid w:val="00853BF3"/>
    <w:rsid w:val="00853F94"/>
    <w:rsid w:val="00854A64"/>
    <w:rsid w:val="00854D08"/>
    <w:rsid w:val="0085528E"/>
    <w:rsid w:val="008552D6"/>
    <w:rsid w:val="00855FD8"/>
    <w:rsid w:val="00856894"/>
    <w:rsid w:val="00856C01"/>
    <w:rsid w:val="00856FF4"/>
    <w:rsid w:val="008574FC"/>
    <w:rsid w:val="00857AEA"/>
    <w:rsid w:val="00860251"/>
    <w:rsid w:val="008606E4"/>
    <w:rsid w:val="00860F2E"/>
    <w:rsid w:val="008614D6"/>
    <w:rsid w:val="00862C99"/>
    <w:rsid w:val="00862F25"/>
    <w:rsid w:val="008632F7"/>
    <w:rsid w:val="00863C2A"/>
    <w:rsid w:val="008642B2"/>
    <w:rsid w:val="008644B2"/>
    <w:rsid w:val="008648A4"/>
    <w:rsid w:val="008649DD"/>
    <w:rsid w:val="00865F44"/>
    <w:rsid w:val="00870129"/>
    <w:rsid w:val="00870244"/>
    <w:rsid w:val="00870DE0"/>
    <w:rsid w:val="00872040"/>
    <w:rsid w:val="008720EF"/>
    <w:rsid w:val="00872316"/>
    <w:rsid w:val="00872481"/>
    <w:rsid w:val="00872962"/>
    <w:rsid w:val="008729F3"/>
    <w:rsid w:val="00873A31"/>
    <w:rsid w:val="00873BE0"/>
    <w:rsid w:val="00873E43"/>
    <w:rsid w:val="0087465A"/>
    <w:rsid w:val="00874741"/>
    <w:rsid w:val="00874B57"/>
    <w:rsid w:val="008755DB"/>
    <w:rsid w:val="0087590D"/>
    <w:rsid w:val="00875D9A"/>
    <w:rsid w:val="0087673F"/>
    <w:rsid w:val="00877045"/>
    <w:rsid w:val="0087783F"/>
    <w:rsid w:val="00880758"/>
    <w:rsid w:val="00881429"/>
    <w:rsid w:val="008821D8"/>
    <w:rsid w:val="00883950"/>
    <w:rsid w:val="008846CB"/>
    <w:rsid w:val="00884774"/>
    <w:rsid w:val="0088484B"/>
    <w:rsid w:val="008861CE"/>
    <w:rsid w:val="00886675"/>
    <w:rsid w:val="008872FF"/>
    <w:rsid w:val="00887898"/>
    <w:rsid w:val="00887A20"/>
    <w:rsid w:val="00887F12"/>
    <w:rsid w:val="0089071C"/>
    <w:rsid w:val="008907B3"/>
    <w:rsid w:val="008921DD"/>
    <w:rsid w:val="00892249"/>
    <w:rsid w:val="008922B2"/>
    <w:rsid w:val="00893192"/>
    <w:rsid w:val="00893259"/>
    <w:rsid w:val="00893590"/>
    <w:rsid w:val="00894760"/>
    <w:rsid w:val="00894FFB"/>
    <w:rsid w:val="00895F0E"/>
    <w:rsid w:val="00896022"/>
    <w:rsid w:val="008A0C2F"/>
    <w:rsid w:val="008A141A"/>
    <w:rsid w:val="008A1C37"/>
    <w:rsid w:val="008A1E5C"/>
    <w:rsid w:val="008A292A"/>
    <w:rsid w:val="008A32E2"/>
    <w:rsid w:val="008A359A"/>
    <w:rsid w:val="008A3B54"/>
    <w:rsid w:val="008A3B5B"/>
    <w:rsid w:val="008A4308"/>
    <w:rsid w:val="008A431B"/>
    <w:rsid w:val="008A47B7"/>
    <w:rsid w:val="008A4C68"/>
    <w:rsid w:val="008A5D11"/>
    <w:rsid w:val="008A5D52"/>
    <w:rsid w:val="008A5FB0"/>
    <w:rsid w:val="008A61CD"/>
    <w:rsid w:val="008A6742"/>
    <w:rsid w:val="008A6F71"/>
    <w:rsid w:val="008A79CA"/>
    <w:rsid w:val="008B01BB"/>
    <w:rsid w:val="008B091A"/>
    <w:rsid w:val="008B1861"/>
    <w:rsid w:val="008B29E1"/>
    <w:rsid w:val="008B2A9D"/>
    <w:rsid w:val="008B2D37"/>
    <w:rsid w:val="008B3F40"/>
    <w:rsid w:val="008B3FF4"/>
    <w:rsid w:val="008B4332"/>
    <w:rsid w:val="008B44B7"/>
    <w:rsid w:val="008B48AB"/>
    <w:rsid w:val="008B4A2F"/>
    <w:rsid w:val="008B4B10"/>
    <w:rsid w:val="008B579E"/>
    <w:rsid w:val="008B57D9"/>
    <w:rsid w:val="008B6415"/>
    <w:rsid w:val="008B67AD"/>
    <w:rsid w:val="008B68A2"/>
    <w:rsid w:val="008B6B42"/>
    <w:rsid w:val="008B7A20"/>
    <w:rsid w:val="008B7A56"/>
    <w:rsid w:val="008B7DFE"/>
    <w:rsid w:val="008B7FD6"/>
    <w:rsid w:val="008C0C37"/>
    <w:rsid w:val="008C20AA"/>
    <w:rsid w:val="008C251D"/>
    <w:rsid w:val="008C26B2"/>
    <w:rsid w:val="008C2B43"/>
    <w:rsid w:val="008C32D7"/>
    <w:rsid w:val="008C36F2"/>
    <w:rsid w:val="008C3D18"/>
    <w:rsid w:val="008C43B9"/>
    <w:rsid w:val="008C462A"/>
    <w:rsid w:val="008C4D21"/>
    <w:rsid w:val="008C4D9A"/>
    <w:rsid w:val="008C5725"/>
    <w:rsid w:val="008C5E02"/>
    <w:rsid w:val="008C5E56"/>
    <w:rsid w:val="008C6471"/>
    <w:rsid w:val="008C67E8"/>
    <w:rsid w:val="008C68FF"/>
    <w:rsid w:val="008C69A0"/>
    <w:rsid w:val="008C6A23"/>
    <w:rsid w:val="008C7559"/>
    <w:rsid w:val="008C7C69"/>
    <w:rsid w:val="008C7DEC"/>
    <w:rsid w:val="008D0075"/>
    <w:rsid w:val="008D0FBE"/>
    <w:rsid w:val="008D1BD7"/>
    <w:rsid w:val="008D2562"/>
    <w:rsid w:val="008D37AF"/>
    <w:rsid w:val="008D60C7"/>
    <w:rsid w:val="008D6640"/>
    <w:rsid w:val="008D6B3E"/>
    <w:rsid w:val="008D7D13"/>
    <w:rsid w:val="008E02D8"/>
    <w:rsid w:val="008E05B8"/>
    <w:rsid w:val="008E06DB"/>
    <w:rsid w:val="008E0D6E"/>
    <w:rsid w:val="008E0F9F"/>
    <w:rsid w:val="008E11C7"/>
    <w:rsid w:val="008E3293"/>
    <w:rsid w:val="008E3FB2"/>
    <w:rsid w:val="008E4336"/>
    <w:rsid w:val="008E492E"/>
    <w:rsid w:val="008E4D7A"/>
    <w:rsid w:val="008E4EBF"/>
    <w:rsid w:val="008E5660"/>
    <w:rsid w:val="008E586C"/>
    <w:rsid w:val="008E5B1B"/>
    <w:rsid w:val="008E5C75"/>
    <w:rsid w:val="008E5D79"/>
    <w:rsid w:val="008E619B"/>
    <w:rsid w:val="008E690A"/>
    <w:rsid w:val="008E6994"/>
    <w:rsid w:val="008E79F9"/>
    <w:rsid w:val="008E7A12"/>
    <w:rsid w:val="008E7BF8"/>
    <w:rsid w:val="008F0016"/>
    <w:rsid w:val="008F00DD"/>
    <w:rsid w:val="008F05D3"/>
    <w:rsid w:val="008F090C"/>
    <w:rsid w:val="008F0B2F"/>
    <w:rsid w:val="008F1336"/>
    <w:rsid w:val="008F18D3"/>
    <w:rsid w:val="008F1976"/>
    <w:rsid w:val="008F1C26"/>
    <w:rsid w:val="008F210C"/>
    <w:rsid w:val="008F25C9"/>
    <w:rsid w:val="008F30BD"/>
    <w:rsid w:val="008F35AB"/>
    <w:rsid w:val="008F3E88"/>
    <w:rsid w:val="008F414F"/>
    <w:rsid w:val="008F5147"/>
    <w:rsid w:val="008F532A"/>
    <w:rsid w:val="008F5F10"/>
    <w:rsid w:val="008F6198"/>
    <w:rsid w:val="008F6AA8"/>
    <w:rsid w:val="008F7075"/>
    <w:rsid w:val="008F755A"/>
    <w:rsid w:val="009002BD"/>
    <w:rsid w:val="00900BCD"/>
    <w:rsid w:val="00900C39"/>
    <w:rsid w:val="009014D6"/>
    <w:rsid w:val="00901C5B"/>
    <w:rsid w:val="009024EF"/>
    <w:rsid w:val="00902F0E"/>
    <w:rsid w:val="00904356"/>
    <w:rsid w:val="009043A4"/>
    <w:rsid w:val="009055F6"/>
    <w:rsid w:val="009057ED"/>
    <w:rsid w:val="009060C0"/>
    <w:rsid w:val="00906116"/>
    <w:rsid w:val="009061FF"/>
    <w:rsid w:val="00906650"/>
    <w:rsid w:val="00907A23"/>
    <w:rsid w:val="00907F11"/>
    <w:rsid w:val="00910217"/>
    <w:rsid w:val="00910D4D"/>
    <w:rsid w:val="009110CA"/>
    <w:rsid w:val="00911BC0"/>
    <w:rsid w:val="00911CF0"/>
    <w:rsid w:val="00911E2B"/>
    <w:rsid w:val="0091259C"/>
    <w:rsid w:val="00912BFB"/>
    <w:rsid w:val="00912CAC"/>
    <w:rsid w:val="00913855"/>
    <w:rsid w:val="0091385B"/>
    <w:rsid w:val="00913B2A"/>
    <w:rsid w:val="00914488"/>
    <w:rsid w:val="00914716"/>
    <w:rsid w:val="00916852"/>
    <w:rsid w:val="00916C70"/>
    <w:rsid w:val="00916D2F"/>
    <w:rsid w:val="00917356"/>
    <w:rsid w:val="0091788D"/>
    <w:rsid w:val="00917A1F"/>
    <w:rsid w:val="00917AE8"/>
    <w:rsid w:val="00917B5E"/>
    <w:rsid w:val="00917C23"/>
    <w:rsid w:val="00917EA7"/>
    <w:rsid w:val="009208E4"/>
    <w:rsid w:val="009214F3"/>
    <w:rsid w:val="0092265E"/>
    <w:rsid w:val="00922C27"/>
    <w:rsid w:val="00922C5F"/>
    <w:rsid w:val="00923935"/>
    <w:rsid w:val="00923D1C"/>
    <w:rsid w:val="00923DFA"/>
    <w:rsid w:val="0092436F"/>
    <w:rsid w:val="0092545B"/>
    <w:rsid w:val="0092614C"/>
    <w:rsid w:val="009261F1"/>
    <w:rsid w:val="0092622C"/>
    <w:rsid w:val="009262B1"/>
    <w:rsid w:val="009265AE"/>
    <w:rsid w:val="009268E4"/>
    <w:rsid w:val="00926CFE"/>
    <w:rsid w:val="00926E14"/>
    <w:rsid w:val="009300CD"/>
    <w:rsid w:val="00930C39"/>
    <w:rsid w:val="009316FB"/>
    <w:rsid w:val="00931B4C"/>
    <w:rsid w:val="009329E7"/>
    <w:rsid w:val="009333F4"/>
    <w:rsid w:val="0093346D"/>
    <w:rsid w:val="0093365A"/>
    <w:rsid w:val="009339BB"/>
    <w:rsid w:val="00933BC3"/>
    <w:rsid w:val="00933D9B"/>
    <w:rsid w:val="00933E65"/>
    <w:rsid w:val="00933EE4"/>
    <w:rsid w:val="00934147"/>
    <w:rsid w:val="009341A8"/>
    <w:rsid w:val="0093462F"/>
    <w:rsid w:val="00934FD7"/>
    <w:rsid w:val="0093589B"/>
    <w:rsid w:val="00935CD8"/>
    <w:rsid w:val="00935D70"/>
    <w:rsid w:val="00935E8C"/>
    <w:rsid w:val="009362C0"/>
    <w:rsid w:val="009366BA"/>
    <w:rsid w:val="009366ED"/>
    <w:rsid w:val="00936713"/>
    <w:rsid w:val="00936B57"/>
    <w:rsid w:val="00937B46"/>
    <w:rsid w:val="0094000F"/>
    <w:rsid w:val="009401C3"/>
    <w:rsid w:val="00940259"/>
    <w:rsid w:val="009402D3"/>
    <w:rsid w:val="00940522"/>
    <w:rsid w:val="00940959"/>
    <w:rsid w:val="00941097"/>
    <w:rsid w:val="00941334"/>
    <w:rsid w:val="0094239D"/>
    <w:rsid w:val="009426AB"/>
    <w:rsid w:val="009440F8"/>
    <w:rsid w:val="009442A4"/>
    <w:rsid w:val="00944421"/>
    <w:rsid w:val="00944654"/>
    <w:rsid w:val="00944C95"/>
    <w:rsid w:val="009451FC"/>
    <w:rsid w:val="009455C7"/>
    <w:rsid w:val="009455DC"/>
    <w:rsid w:val="00945859"/>
    <w:rsid w:val="00945A10"/>
    <w:rsid w:val="00945C6A"/>
    <w:rsid w:val="00945D2D"/>
    <w:rsid w:val="00945D6F"/>
    <w:rsid w:val="00945EA0"/>
    <w:rsid w:val="0094745A"/>
    <w:rsid w:val="00947656"/>
    <w:rsid w:val="009476D7"/>
    <w:rsid w:val="00947F38"/>
    <w:rsid w:val="009503F9"/>
    <w:rsid w:val="00950697"/>
    <w:rsid w:val="00950935"/>
    <w:rsid w:val="00950987"/>
    <w:rsid w:val="00950DF7"/>
    <w:rsid w:val="009512BC"/>
    <w:rsid w:val="00951FE7"/>
    <w:rsid w:val="009526BC"/>
    <w:rsid w:val="00952CE8"/>
    <w:rsid w:val="009534F6"/>
    <w:rsid w:val="00953855"/>
    <w:rsid w:val="00953DA6"/>
    <w:rsid w:val="00953DD3"/>
    <w:rsid w:val="00953F22"/>
    <w:rsid w:val="00954599"/>
    <w:rsid w:val="009545C2"/>
    <w:rsid w:val="00954CAC"/>
    <w:rsid w:val="009550FF"/>
    <w:rsid w:val="0095552F"/>
    <w:rsid w:val="009566AE"/>
    <w:rsid w:val="009600E5"/>
    <w:rsid w:val="009602C7"/>
    <w:rsid w:val="009604E2"/>
    <w:rsid w:val="00960957"/>
    <w:rsid w:val="00960B98"/>
    <w:rsid w:val="009610F0"/>
    <w:rsid w:val="00961D76"/>
    <w:rsid w:val="00961F98"/>
    <w:rsid w:val="00962B04"/>
    <w:rsid w:val="00962CC6"/>
    <w:rsid w:val="00963370"/>
    <w:rsid w:val="00963690"/>
    <w:rsid w:val="00963DB2"/>
    <w:rsid w:val="00963DF9"/>
    <w:rsid w:val="009640A1"/>
    <w:rsid w:val="00965A77"/>
    <w:rsid w:val="00965A8E"/>
    <w:rsid w:val="00965A93"/>
    <w:rsid w:val="00966473"/>
    <w:rsid w:val="00966A1D"/>
    <w:rsid w:val="009678F9"/>
    <w:rsid w:val="00967C56"/>
    <w:rsid w:val="00967EE7"/>
    <w:rsid w:val="00970282"/>
    <w:rsid w:val="009703FF"/>
    <w:rsid w:val="00970C8E"/>
    <w:rsid w:val="00970EE8"/>
    <w:rsid w:val="009710DF"/>
    <w:rsid w:val="009712EC"/>
    <w:rsid w:val="009720CC"/>
    <w:rsid w:val="00972DA5"/>
    <w:rsid w:val="009756C7"/>
    <w:rsid w:val="0097625C"/>
    <w:rsid w:val="00976A4C"/>
    <w:rsid w:val="00976F19"/>
    <w:rsid w:val="00977012"/>
    <w:rsid w:val="0097707A"/>
    <w:rsid w:val="00977128"/>
    <w:rsid w:val="00977275"/>
    <w:rsid w:val="00977414"/>
    <w:rsid w:val="0097761A"/>
    <w:rsid w:val="00977DDD"/>
    <w:rsid w:val="00977EFB"/>
    <w:rsid w:val="009801F6"/>
    <w:rsid w:val="009803D4"/>
    <w:rsid w:val="0098082E"/>
    <w:rsid w:val="00981360"/>
    <w:rsid w:val="0098144F"/>
    <w:rsid w:val="009814D3"/>
    <w:rsid w:val="009818A2"/>
    <w:rsid w:val="00981F75"/>
    <w:rsid w:val="0098255A"/>
    <w:rsid w:val="00982996"/>
    <w:rsid w:val="00982D7F"/>
    <w:rsid w:val="00983046"/>
    <w:rsid w:val="00984AF7"/>
    <w:rsid w:val="00984D3A"/>
    <w:rsid w:val="00985F2E"/>
    <w:rsid w:val="009862A2"/>
    <w:rsid w:val="00986552"/>
    <w:rsid w:val="0098717C"/>
    <w:rsid w:val="0099018E"/>
    <w:rsid w:val="009909A2"/>
    <w:rsid w:val="00990A93"/>
    <w:rsid w:val="00990AA6"/>
    <w:rsid w:val="009919DF"/>
    <w:rsid w:val="00991EA6"/>
    <w:rsid w:val="00991F3F"/>
    <w:rsid w:val="0099294F"/>
    <w:rsid w:val="00992F6F"/>
    <w:rsid w:val="00993016"/>
    <w:rsid w:val="009933C5"/>
    <w:rsid w:val="00993DA6"/>
    <w:rsid w:val="00994FE7"/>
    <w:rsid w:val="00995292"/>
    <w:rsid w:val="00995B49"/>
    <w:rsid w:val="00995CF1"/>
    <w:rsid w:val="00995D09"/>
    <w:rsid w:val="00995F1D"/>
    <w:rsid w:val="00996256"/>
    <w:rsid w:val="009964E1"/>
    <w:rsid w:val="00996912"/>
    <w:rsid w:val="00996B25"/>
    <w:rsid w:val="00996B2A"/>
    <w:rsid w:val="009977EB"/>
    <w:rsid w:val="009A0863"/>
    <w:rsid w:val="009A0B21"/>
    <w:rsid w:val="009A0CBD"/>
    <w:rsid w:val="009A0DF5"/>
    <w:rsid w:val="009A1669"/>
    <w:rsid w:val="009A19EF"/>
    <w:rsid w:val="009A1B9C"/>
    <w:rsid w:val="009A1FA8"/>
    <w:rsid w:val="009A4EBA"/>
    <w:rsid w:val="009A555B"/>
    <w:rsid w:val="009A60D1"/>
    <w:rsid w:val="009A78F7"/>
    <w:rsid w:val="009B0024"/>
    <w:rsid w:val="009B0CD7"/>
    <w:rsid w:val="009B0CDF"/>
    <w:rsid w:val="009B1054"/>
    <w:rsid w:val="009B132B"/>
    <w:rsid w:val="009B18F3"/>
    <w:rsid w:val="009B1EDD"/>
    <w:rsid w:val="009B2158"/>
    <w:rsid w:val="009B2286"/>
    <w:rsid w:val="009B232C"/>
    <w:rsid w:val="009B348F"/>
    <w:rsid w:val="009B46B2"/>
    <w:rsid w:val="009B50B3"/>
    <w:rsid w:val="009B5BAE"/>
    <w:rsid w:val="009B73C0"/>
    <w:rsid w:val="009B74E5"/>
    <w:rsid w:val="009B7E24"/>
    <w:rsid w:val="009C02DB"/>
    <w:rsid w:val="009C0721"/>
    <w:rsid w:val="009C0F69"/>
    <w:rsid w:val="009C11F4"/>
    <w:rsid w:val="009C12EF"/>
    <w:rsid w:val="009C1E74"/>
    <w:rsid w:val="009C264B"/>
    <w:rsid w:val="009C326F"/>
    <w:rsid w:val="009C39A5"/>
    <w:rsid w:val="009C3C15"/>
    <w:rsid w:val="009C52ED"/>
    <w:rsid w:val="009C565D"/>
    <w:rsid w:val="009C589A"/>
    <w:rsid w:val="009C63F0"/>
    <w:rsid w:val="009C683A"/>
    <w:rsid w:val="009C683D"/>
    <w:rsid w:val="009C6C54"/>
    <w:rsid w:val="009C72FE"/>
    <w:rsid w:val="009C7493"/>
    <w:rsid w:val="009D1740"/>
    <w:rsid w:val="009D189F"/>
    <w:rsid w:val="009D19D5"/>
    <w:rsid w:val="009D1B33"/>
    <w:rsid w:val="009D28AC"/>
    <w:rsid w:val="009D2BD4"/>
    <w:rsid w:val="009D2BFE"/>
    <w:rsid w:val="009D3368"/>
    <w:rsid w:val="009D3832"/>
    <w:rsid w:val="009D3C7B"/>
    <w:rsid w:val="009D3ECE"/>
    <w:rsid w:val="009D41C7"/>
    <w:rsid w:val="009D4497"/>
    <w:rsid w:val="009D46FE"/>
    <w:rsid w:val="009D4E41"/>
    <w:rsid w:val="009D561F"/>
    <w:rsid w:val="009D57CD"/>
    <w:rsid w:val="009D5A0A"/>
    <w:rsid w:val="009D5EE3"/>
    <w:rsid w:val="009D61D0"/>
    <w:rsid w:val="009D630D"/>
    <w:rsid w:val="009D677E"/>
    <w:rsid w:val="009D6ADE"/>
    <w:rsid w:val="009D74DC"/>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326"/>
    <w:rsid w:val="009E49A5"/>
    <w:rsid w:val="009E4C01"/>
    <w:rsid w:val="009E51D0"/>
    <w:rsid w:val="009E5567"/>
    <w:rsid w:val="009E58DC"/>
    <w:rsid w:val="009E5C70"/>
    <w:rsid w:val="009E687B"/>
    <w:rsid w:val="009E6942"/>
    <w:rsid w:val="009E6B37"/>
    <w:rsid w:val="009E6C50"/>
    <w:rsid w:val="009E6C9A"/>
    <w:rsid w:val="009E7067"/>
    <w:rsid w:val="009E7E24"/>
    <w:rsid w:val="009F0410"/>
    <w:rsid w:val="009F07A9"/>
    <w:rsid w:val="009F252C"/>
    <w:rsid w:val="009F30AD"/>
    <w:rsid w:val="009F31CC"/>
    <w:rsid w:val="009F3FAE"/>
    <w:rsid w:val="009F4058"/>
    <w:rsid w:val="009F438F"/>
    <w:rsid w:val="009F4459"/>
    <w:rsid w:val="009F4CA9"/>
    <w:rsid w:val="009F4D6C"/>
    <w:rsid w:val="009F522B"/>
    <w:rsid w:val="009F5309"/>
    <w:rsid w:val="009F59EA"/>
    <w:rsid w:val="009F5BAF"/>
    <w:rsid w:val="009F649F"/>
    <w:rsid w:val="009F66B5"/>
    <w:rsid w:val="009F679F"/>
    <w:rsid w:val="009F70E2"/>
    <w:rsid w:val="009F78D5"/>
    <w:rsid w:val="009F7BEB"/>
    <w:rsid w:val="009F7BF6"/>
    <w:rsid w:val="00A002D8"/>
    <w:rsid w:val="00A003B8"/>
    <w:rsid w:val="00A00468"/>
    <w:rsid w:val="00A0055A"/>
    <w:rsid w:val="00A00663"/>
    <w:rsid w:val="00A00AB3"/>
    <w:rsid w:val="00A00F62"/>
    <w:rsid w:val="00A00FB3"/>
    <w:rsid w:val="00A011F2"/>
    <w:rsid w:val="00A01391"/>
    <w:rsid w:val="00A01620"/>
    <w:rsid w:val="00A01CD3"/>
    <w:rsid w:val="00A021F6"/>
    <w:rsid w:val="00A02217"/>
    <w:rsid w:val="00A02A09"/>
    <w:rsid w:val="00A045E3"/>
    <w:rsid w:val="00A04738"/>
    <w:rsid w:val="00A048A6"/>
    <w:rsid w:val="00A048D0"/>
    <w:rsid w:val="00A054CE"/>
    <w:rsid w:val="00A05C9C"/>
    <w:rsid w:val="00A06627"/>
    <w:rsid w:val="00A06BE4"/>
    <w:rsid w:val="00A06DB0"/>
    <w:rsid w:val="00A0733A"/>
    <w:rsid w:val="00A073FB"/>
    <w:rsid w:val="00A0745F"/>
    <w:rsid w:val="00A0762D"/>
    <w:rsid w:val="00A0795C"/>
    <w:rsid w:val="00A07A64"/>
    <w:rsid w:val="00A10089"/>
    <w:rsid w:val="00A102F1"/>
    <w:rsid w:val="00A103B0"/>
    <w:rsid w:val="00A10490"/>
    <w:rsid w:val="00A104E4"/>
    <w:rsid w:val="00A106BC"/>
    <w:rsid w:val="00A10943"/>
    <w:rsid w:val="00A10EF3"/>
    <w:rsid w:val="00A123D4"/>
    <w:rsid w:val="00A12AD7"/>
    <w:rsid w:val="00A136D3"/>
    <w:rsid w:val="00A13F98"/>
    <w:rsid w:val="00A13FDF"/>
    <w:rsid w:val="00A13FF6"/>
    <w:rsid w:val="00A13FF7"/>
    <w:rsid w:val="00A14058"/>
    <w:rsid w:val="00A14623"/>
    <w:rsid w:val="00A1528F"/>
    <w:rsid w:val="00A15645"/>
    <w:rsid w:val="00A1581E"/>
    <w:rsid w:val="00A167C7"/>
    <w:rsid w:val="00A170FD"/>
    <w:rsid w:val="00A179B0"/>
    <w:rsid w:val="00A17EDD"/>
    <w:rsid w:val="00A205F0"/>
    <w:rsid w:val="00A2080F"/>
    <w:rsid w:val="00A214EF"/>
    <w:rsid w:val="00A2165D"/>
    <w:rsid w:val="00A220CD"/>
    <w:rsid w:val="00A2264F"/>
    <w:rsid w:val="00A238D3"/>
    <w:rsid w:val="00A23C30"/>
    <w:rsid w:val="00A23F6D"/>
    <w:rsid w:val="00A24419"/>
    <w:rsid w:val="00A24843"/>
    <w:rsid w:val="00A248EA"/>
    <w:rsid w:val="00A24D89"/>
    <w:rsid w:val="00A24E55"/>
    <w:rsid w:val="00A24E83"/>
    <w:rsid w:val="00A258B3"/>
    <w:rsid w:val="00A262E6"/>
    <w:rsid w:val="00A26400"/>
    <w:rsid w:val="00A266E4"/>
    <w:rsid w:val="00A268EB"/>
    <w:rsid w:val="00A26B0D"/>
    <w:rsid w:val="00A26B4F"/>
    <w:rsid w:val="00A26B77"/>
    <w:rsid w:val="00A26CE4"/>
    <w:rsid w:val="00A2736C"/>
    <w:rsid w:val="00A27545"/>
    <w:rsid w:val="00A2763A"/>
    <w:rsid w:val="00A27708"/>
    <w:rsid w:val="00A279F0"/>
    <w:rsid w:val="00A27CFE"/>
    <w:rsid w:val="00A307EF"/>
    <w:rsid w:val="00A31E00"/>
    <w:rsid w:val="00A31E4D"/>
    <w:rsid w:val="00A31E83"/>
    <w:rsid w:val="00A32B54"/>
    <w:rsid w:val="00A32EA3"/>
    <w:rsid w:val="00A332AF"/>
    <w:rsid w:val="00A34622"/>
    <w:rsid w:val="00A346AA"/>
    <w:rsid w:val="00A3483D"/>
    <w:rsid w:val="00A34F28"/>
    <w:rsid w:val="00A35575"/>
    <w:rsid w:val="00A3579A"/>
    <w:rsid w:val="00A361F0"/>
    <w:rsid w:val="00A36231"/>
    <w:rsid w:val="00A36517"/>
    <w:rsid w:val="00A36C22"/>
    <w:rsid w:val="00A3784B"/>
    <w:rsid w:val="00A37A52"/>
    <w:rsid w:val="00A37E54"/>
    <w:rsid w:val="00A40306"/>
    <w:rsid w:val="00A40492"/>
    <w:rsid w:val="00A4085E"/>
    <w:rsid w:val="00A40862"/>
    <w:rsid w:val="00A40A5D"/>
    <w:rsid w:val="00A40EAF"/>
    <w:rsid w:val="00A41043"/>
    <w:rsid w:val="00A4183D"/>
    <w:rsid w:val="00A41987"/>
    <w:rsid w:val="00A4271C"/>
    <w:rsid w:val="00A433A5"/>
    <w:rsid w:val="00A4414A"/>
    <w:rsid w:val="00A4462C"/>
    <w:rsid w:val="00A44E74"/>
    <w:rsid w:val="00A44E99"/>
    <w:rsid w:val="00A463A1"/>
    <w:rsid w:val="00A470DE"/>
    <w:rsid w:val="00A479C3"/>
    <w:rsid w:val="00A5075B"/>
    <w:rsid w:val="00A509DF"/>
    <w:rsid w:val="00A5157C"/>
    <w:rsid w:val="00A521CA"/>
    <w:rsid w:val="00A5232E"/>
    <w:rsid w:val="00A53883"/>
    <w:rsid w:val="00A5395D"/>
    <w:rsid w:val="00A53CCB"/>
    <w:rsid w:val="00A53D76"/>
    <w:rsid w:val="00A53FB7"/>
    <w:rsid w:val="00A54088"/>
    <w:rsid w:val="00A5418C"/>
    <w:rsid w:val="00A54445"/>
    <w:rsid w:val="00A546A9"/>
    <w:rsid w:val="00A5484A"/>
    <w:rsid w:val="00A55C66"/>
    <w:rsid w:val="00A55D88"/>
    <w:rsid w:val="00A56E49"/>
    <w:rsid w:val="00A572BF"/>
    <w:rsid w:val="00A5730A"/>
    <w:rsid w:val="00A575F8"/>
    <w:rsid w:val="00A57BCD"/>
    <w:rsid w:val="00A6011B"/>
    <w:rsid w:val="00A6042B"/>
    <w:rsid w:val="00A6095B"/>
    <w:rsid w:val="00A617B7"/>
    <w:rsid w:val="00A6301D"/>
    <w:rsid w:val="00A63530"/>
    <w:rsid w:val="00A6370C"/>
    <w:rsid w:val="00A65005"/>
    <w:rsid w:val="00A65340"/>
    <w:rsid w:val="00A65D40"/>
    <w:rsid w:val="00A65EF6"/>
    <w:rsid w:val="00A65F13"/>
    <w:rsid w:val="00A66AA4"/>
    <w:rsid w:val="00A66E32"/>
    <w:rsid w:val="00A66FB2"/>
    <w:rsid w:val="00A67386"/>
    <w:rsid w:val="00A6757C"/>
    <w:rsid w:val="00A675E2"/>
    <w:rsid w:val="00A67A3C"/>
    <w:rsid w:val="00A67A57"/>
    <w:rsid w:val="00A67A97"/>
    <w:rsid w:val="00A7014E"/>
    <w:rsid w:val="00A7142F"/>
    <w:rsid w:val="00A717C8"/>
    <w:rsid w:val="00A71869"/>
    <w:rsid w:val="00A718D9"/>
    <w:rsid w:val="00A721C7"/>
    <w:rsid w:val="00A7333F"/>
    <w:rsid w:val="00A73CA1"/>
    <w:rsid w:val="00A73FE6"/>
    <w:rsid w:val="00A74D4B"/>
    <w:rsid w:val="00A75461"/>
    <w:rsid w:val="00A75C0C"/>
    <w:rsid w:val="00A75F45"/>
    <w:rsid w:val="00A76330"/>
    <w:rsid w:val="00A767B3"/>
    <w:rsid w:val="00A76F25"/>
    <w:rsid w:val="00A772F7"/>
    <w:rsid w:val="00A7771B"/>
    <w:rsid w:val="00A77A07"/>
    <w:rsid w:val="00A77CD6"/>
    <w:rsid w:val="00A80873"/>
    <w:rsid w:val="00A80A4D"/>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E3B"/>
    <w:rsid w:val="00A86376"/>
    <w:rsid w:val="00A86427"/>
    <w:rsid w:val="00A8677F"/>
    <w:rsid w:val="00A86ACD"/>
    <w:rsid w:val="00A87987"/>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C1A"/>
    <w:rsid w:val="00A95D12"/>
    <w:rsid w:val="00A96C09"/>
    <w:rsid w:val="00A97137"/>
    <w:rsid w:val="00A9751C"/>
    <w:rsid w:val="00A9757B"/>
    <w:rsid w:val="00A9780E"/>
    <w:rsid w:val="00AA0E0F"/>
    <w:rsid w:val="00AA11B9"/>
    <w:rsid w:val="00AA1242"/>
    <w:rsid w:val="00AA15E8"/>
    <w:rsid w:val="00AA1783"/>
    <w:rsid w:val="00AA192F"/>
    <w:rsid w:val="00AA1B1A"/>
    <w:rsid w:val="00AA2397"/>
    <w:rsid w:val="00AA2406"/>
    <w:rsid w:val="00AA2521"/>
    <w:rsid w:val="00AA2E64"/>
    <w:rsid w:val="00AA3044"/>
    <w:rsid w:val="00AA3306"/>
    <w:rsid w:val="00AA33C0"/>
    <w:rsid w:val="00AA3C99"/>
    <w:rsid w:val="00AA3DAB"/>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781"/>
    <w:rsid w:val="00AB3DF8"/>
    <w:rsid w:val="00AB4D79"/>
    <w:rsid w:val="00AB55AD"/>
    <w:rsid w:val="00AB6010"/>
    <w:rsid w:val="00AB6084"/>
    <w:rsid w:val="00AB6536"/>
    <w:rsid w:val="00AB670B"/>
    <w:rsid w:val="00AB6BCB"/>
    <w:rsid w:val="00AB6C03"/>
    <w:rsid w:val="00AB7183"/>
    <w:rsid w:val="00AB727A"/>
    <w:rsid w:val="00AB76F2"/>
    <w:rsid w:val="00AB7815"/>
    <w:rsid w:val="00AC0051"/>
    <w:rsid w:val="00AC01C5"/>
    <w:rsid w:val="00AC07BC"/>
    <w:rsid w:val="00AC096B"/>
    <w:rsid w:val="00AC116D"/>
    <w:rsid w:val="00AC1720"/>
    <w:rsid w:val="00AC1EF3"/>
    <w:rsid w:val="00AC22BE"/>
    <w:rsid w:val="00AC2356"/>
    <w:rsid w:val="00AC2ED4"/>
    <w:rsid w:val="00AC360B"/>
    <w:rsid w:val="00AC3E13"/>
    <w:rsid w:val="00AC3F7F"/>
    <w:rsid w:val="00AC3FAB"/>
    <w:rsid w:val="00AC4DB1"/>
    <w:rsid w:val="00AC52B8"/>
    <w:rsid w:val="00AC5A9B"/>
    <w:rsid w:val="00AC60B3"/>
    <w:rsid w:val="00AC61CB"/>
    <w:rsid w:val="00AC66D3"/>
    <w:rsid w:val="00AC70F9"/>
    <w:rsid w:val="00AC7AB8"/>
    <w:rsid w:val="00AD0B30"/>
    <w:rsid w:val="00AD0FF6"/>
    <w:rsid w:val="00AD1532"/>
    <w:rsid w:val="00AD1B26"/>
    <w:rsid w:val="00AD2855"/>
    <w:rsid w:val="00AD2C1C"/>
    <w:rsid w:val="00AD2E09"/>
    <w:rsid w:val="00AD2E0B"/>
    <w:rsid w:val="00AD336D"/>
    <w:rsid w:val="00AD3BE9"/>
    <w:rsid w:val="00AD44DB"/>
    <w:rsid w:val="00AD45F1"/>
    <w:rsid w:val="00AD59CB"/>
    <w:rsid w:val="00AD6B2C"/>
    <w:rsid w:val="00AD720A"/>
    <w:rsid w:val="00AD7336"/>
    <w:rsid w:val="00AD7955"/>
    <w:rsid w:val="00AE005F"/>
    <w:rsid w:val="00AE0CE7"/>
    <w:rsid w:val="00AE0D2E"/>
    <w:rsid w:val="00AE1407"/>
    <w:rsid w:val="00AE1D7B"/>
    <w:rsid w:val="00AE1DA9"/>
    <w:rsid w:val="00AE1E2B"/>
    <w:rsid w:val="00AE3324"/>
    <w:rsid w:val="00AE3AF3"/>
    <w:rsid w:val="00AE3BB3"/>
    <w:rsid w:val="00AE40E4"/>
    <w:rsid w:val="00AE4475"/>
    <w:rsid w:val="00AE489A"/>
    <w:rsid w:val="00AE4CAC"/>
    <w:rsid w:val="00AE4D45"/>
    <w:rsid w:val="00AE5228"/>
    <w:rsid w:val="00AE5244"/>
    <w:rsid w:val="00AE52A4"/>
    <w:rsid w:val="00AE5724"/>
    <w:rsid w:val="00AE5C22"/>
    <w:rsid w:val="00AE69D1"/>
    <w:rsid w:val="00AE73C9"/>
    <w:rsid w:val="00AE7591"/>
    <w:rsid w:val="00AF0A3E"/>
    <w:rsid w:val="00AF1511"/>
    <w:rsid w:val="00AF1713"/>
    <w:rsid w:val="00AF19EC"/>
    <w:rsid w:val="00AF29CC"/>
    <w:rsid w:val="00AF2B8A"/>
    <w:rsid w:val="00AF3118"/>
    <w:rsid w:val="00AF34AB"/>
    <w:rsid w:val="00AF35D4"/>
    <w:rsid w:val="00AF37B1"/>
    <w:rsid w:val="00AF4160"/>
    <w:rsid w:val="00AF419D"/>
    <w:rsid w:val="00AF4965"/>
    <w:rsid w:val="00AF4B39"/>
    <w:rsid w:val="00AF4E27"/>
    <w:rsid w:val="00AF53D9"/>
    <w:rsid w:val="00AF568D"/>
    <w:rsid w:val="00AF58B2"/>
    <w:rsid w:val="00AF58C4"/>
    <w:rsid w:val="00AF5D2D"/>
    <w:rsid w:val="00AF5F85"/>
    <w:rsid w:val="00AF6F92"/>
    <w:rsid w:val="00AF7552"/>
    <w:rsid w:val="00AF7AAE"/>
    <w:rsid w:val="00B009E1"/>
    <w:rsid w:val="00B010DE"/>
    <w:rsid w:val="00B01501"/>
    <w:rsid w:val="00B01B48"/>
    <w:rsid w:val="00B01E1F"/>
    <w:rsid w:val="00B029C1"/>
    <w:rsid w:val="00B02CA6"/>
    <w:rsid w:val="00B02DF5"/>
    <w:rsid w:val="00B03170"/>
    <w:rsid w:val="00B04402"/>
    <w:rsid w:val="00B04B0D"/>
    <w:rsid w:val="00B04E0F"/>
    <w:rsid w:val="00B04F92"/>
    <w:rsid w:val="00B05022"/>
    <w:rsid w:val="00B0504A"/>
    <w:rsid w:val="00B05473"/>
    <w:rsid w:val="00B0574B"/>
    <w:rsid w:val="00B05768"/>
    <w:rsid w:val="00B057CD"/>
    <w:rsid w:val="00B0627E"/>
    <w:rsid w:val="00B06473"/>
    <w:rsid w:val="00B0681F"/>
    <w:rsid w:val="00B06C1A"/>
    <w:rsid w:val="00B075C6"/>
    <w:rsid w:val="00B07CEE"/>
    <w:rsid w:val="00B07E14"/>
    <w:rsid w:val="00B10414"/>
    <w:rsid w:val="00B10666"/>
    <w:rsid w:val="00B10BEB"/>
    <w:rsid w:val="00B10D81"/>
    <w:rsid w:val="00B11140"/>
    <w:rsid w:val="00B1164B"/>
    <w:rsid w:val="00B11687"/>
    <w:rsid w:val="00B117A8"/>
    <w:rsid w:val="00B11DBE"/>
    <w:rsid w:val="00B120CD"/>
    <w:rsid w:val="00B1215A"/>
    <w:rsid w:val="00B121E8"/>
    <w:rsid w:val="00B122CD"/>
    <w:rsid w:val="00B12605"/>
    <w:rsid w:val="00B12B6A"/>
    <w:rsid w:val="00B12C8D"/>
    <w:rsid w:val="00B135DF"/>
    <w:rsid w:val="00B14522"/>
    <w:rsid w:val="00B14639"/>
    <w:rsid w:val="00B1479E"/>
    <w:rsid w:val="00B161FF"/>
    <w:rsid w:val="00B162D1"/>
    <w:rsid w:val="00B16845"/>
    <w:rsid w:val="00B1688D"/>
    <w:rsid w:val="00B1699B"/>
    <w:rsid w:val="00B16BAF"/>
    <w:rsid w:val="00B1701D"/>
    <w:rsid w:val="00B208E9"/>
    <w:rsid w:val="00B20A3D"/>
    <w:rsid w:val="00B20BCB"/>
    <w:rsid w:val="00B20D09"/>
    <w:rsid w:val="00B20F2F"/>
    <w:rsid w:val="00B213F6"/>
    <w:rsid w:val="00B21527"/>
    <w:rsid w:val="00B21D5D"/>
    <w:rsid w:val="00B21DDB"/>
    <w:rsid w:val="00B22EC2"/>
    <w:rsid w:val="00B232AA"/>
    <w:rsid w:val="00B234A8"/>
    <w:rsid w:val="00B23B21"/>
    <w:rsid w:val="00B23EB4"/>
    <w:rsid w:val="00B23ED6"/>
    <w:rsid w:val="00B24176"/>
    <w:rsid w:val="00B249EA"/>
    <w:rsid w:val="00B24F63"/>
    <w:rsid w:val="00B25625"/>
    <w:rsid w:val="00B2563F"/>
    <w:rsid w:val="00B25EE8"/>
    <w:rsid w:val="00B25F01"/>
    <w:rsid w:val="00B26F05"/>
    <w:rsid w:val="00B27CAA"/>
    <w:rsid w:val="00B304E9"/>
    <w:rsid w:val="00B30E94"/>
    <w:rsid w:val="00B30F87"/>
    <w:rsid w:val="00B31C60"/>
    <w:rsid w:val="00B322BE"/>
    <w:rsid w:val="00B3270C"/>
    <w:rsid w:val="00B32814"/>
    <w:rsid w:val="00B32AA2"/>
    <w:rsid w:val="00B3350C"/>
    <w:rsid w:val="00B33892"/>
    <w:rsid w:val="00B343A4"/>
    <w:rsid w:val="00B344BA"/>
    <w:rsid w:val="00B34A00"/>
    <w:rsid w:val="00B356CD"/>
    <w:rsid w:val="00B35BB6"/>
    <w:rsid w:val="00B36671"/>
    <w:rsid w:val="00B369CA"/>
    <w:rsid w:val="00B36CE1"/>
    <w:rsid w:val="00B37084"/>
    <w:rsid w:val="00B37532"/>
    <w:rsid w:val="00B378AF"/>
    <w:rsid w:val="00B406E6"/>
    <w:rsid w:val="00B40709"/>
    <w:rsid w:val="00B4088D"/>
    <w:rsid w:val="00B40DE3"/>
    <w:rsid w:val="00B40F70"/>
    <w:rsid w:val="00B40FFD"/>
    <w:rsid w:val="00B41228"/>
    <w:rsid w:val="00B41353"/>
    <w:rsid w:val="00B4185A"/>
    <w:rsid w:val="00B41C42"/>
    <w:rsid w:val="00B41D19"/>
    <w:rsid w:val="00B42592"/>
    <w:rsid w:val="00B426A8"/>
    <w:rsid w:val="00B4317F"/>
    <w:rsid w:val="00B4335B"/>
    <w:rsid w:val="00B43589"/>
    <w:rsid w:val="00B43890"/>
    <w:rsid w:val="00B438C3"/>
    <w:rsid w:val="00B43EAA"/>
    <w:rsid w:val="00B44140"/>
    <w:rsid w:val="00B44CCA"/>
    <w:rsid w:val="00B450FA"/>
    <w:rsid w:val="00B465A2"/>
    <w:rsid w:val="00B46877"/>
    <w:rsid w:val="00B471FE"/>
    <w:rsid w:val="00B4753C"/>
    <w:rsid w:val="00B47584"/>
    <w:rsid w:val="00B4767A"/>
    <w:rsid w:val="00B501AE"/>
    <w:rsid w:val="00B50A41"/>
    <w:rsid w:val="00B50A85"/>
    <w:rsid w:val="00B50C30"/>
    <w:rsid w:val="00B50F85"/>
    <w:rsid w:val="00B50FD6"/>
    <w:rsid w:val="00B51EC1"/>
    <w:rsid w:val="00B51F9B"/>
    <w:rsid w:val="00B52360"/>
    <w:rsid w:val="00B52782"/>
    <w:rsid w:val="00B52853"/>
    <w:rsid w:val="00B52CAF"/>
    <w:rsid w:val="00B5325B"/>
    <w:rsid w:val="00B5392D"/>
    <w:rsid w:val="00B53CAE"/>
    <w:rsid w:val="00B54B03"/>
    <w:rsid w:val="00B5629D"/>
    <w:rsid w:val="00B56C83"/>
    <w:rsid w:val="00B56D5A"/>
    <w:rsid w:val="00B57583"/>
    <w:rsid w:val="00B5764A"/>
    <w:rsid w:val="00B6006B"/>
    <w:rsid w:val="00B6042F"/>
    <w:rsid w:val="00B607FD"/>
    <w:rsid w:val="00B6168C"/>
    <w:rsid w:val="00B61763"/>
    <w:rsid w:val="00B61E4F"/>
    <w:rsid w:val="00B6274F"/>
    <w:rsid w:val="00B62827"/>
    <w:rsid w:val="00B631BD"/>
    <w:rsid w:val="00B637EB"/>
    <w:rsid w:val="00B6388E"/>
    <w:rsid w:val="00B639B2"/>
    <w:rsid w:val="00B63AFC"/>
    <w:rsid w:val="00B63C98"/>
    <w:rsid w:val="00B648A7"/>
    <w:rsid w:val="00B65496"/>
    <w:rsid w:val="00B65516"/>
    <w:rsid w:val="00B65EE9"/>
    <w:rsid w:val="00B660EE"/>
    <w:rsid w:val="00B663A3"/>
    <w:rsid w:val="00B66B93"/>
    <w:rsid w:val="00B67671"/>
    <w:rsid w:val="00B701CA"/>
    <w:rsid w:val="00B70401"/>
    <w:rsid w:val="00B70847"/>
    <w:rsid w:val="00B7090F"/>
    <w:rsid w:val="00B70BA0"/>
    <w:rsid w:val="00B70CDC"/>
    <w:rsid w:val="00B70D77"/>
    <w:rsid w:val="00B710F2"/>
    <w:rsid w:val="00B713B0"/>
    <w:rsid w:val="00B715B6"/>
    <w:rsid w:val="00B73122"/>
    <w:rsid w:val="00B737C1"/>
    <w:rsid w:val="00B73C17"/>
    <w:rsid w:val="00B74131"/>
    <w:rsid w:val="00B742E9"/>
    <w:rsid w:val="00B74CB8"/>
    <w:rsid w:val="00B7576B"/>
    <w:rsid w:val="00B7632C"/>
    <w:rsid w:val="00B769D2"/>
    <w:rsid w:val="00B76ACE"/>
    <w:rsid w:val="00B773CF"/>
    <w:rsid w:val="00B77FAD"/>
    <w:rsid w:val="00B80144"/>
    <w:rsid w:val="00B801EF"/>
    <w:rsid w:val="00B8076A"/>
    <w:rsid w:val="00B80ECB"/>
    <w:rsid w:val="00B815CE"/>
    <w:rsid w:val="00B818BF"/>
    <w:rsid w:val="00B81AAA"/>
    <w:rsid w:val="00B821A9"/>
    <w:rsid w:val="00B823E5"/>
    <w:rsid w:val="00B82C15"/>
    <w:rsid w:val="00B8359C"/>
    <w:rsid w:val="00B84815"/>
    <w:rsid w:val="00B84CA2"/>
    <w:rsid w:val="00B84DBD"/>
    <w:rsid w:val="00B8568D"/>
    <w:rsid w:val="00B86A8E"/>
    <w:rsid w:val="00B86B8C"/>
    <w:rsid w:val="00B86E24"/>
    <w:rsid w:val="00B86FA7"/>
    <w:rsid w:val="00B877EE"/>
    <w:rsid w:val="00B877F1"/>
    <w:rsid w:val="00B87F27"/>
    <w:rsid w:val="00B901C9"/>
    <w:rsid w:val="00B909EF"/>
    <w:rsid w:val="00B90AB0"/>
    <w:rsid w:val="00B90B95"/>
    <w:rsid w:val="00B913B2"/>
    <w:rsid w:val="00B91464"/>
    <w:rsid w:val="00B91947"/>
    <w:rsid w:val="00B91A25"/>
    <w:rsid w:val="00B91F0C"/>
    <w:rsid w:val="00B92001"/>
    <w:rsid w:val="00B92CBD"/>
    <w:rsid w:val="00B93296"/>
    <w:rsid w:val="00B932E7"/>
    <w:rsid w:val="00B93579"/>
    <w:rsid w:val="00B9390C"/>
    <w:rsid w:val="00B9440B"/>
    <w:rsid w:val="00B94762"/>
    <w:rsid w:val="00B94970"/>
    <w:rsid w:val="00B94C12"/>
    <w:rsid w:val="00B95593"/>
    <w:rsid w:val="00B95C7B"/>
    <w:rsid w:val="00B96E74"/>
    <w:rsid w:val="00B97165"/>
    <w:rsid w:val="00B97807"/>
    <w:rsid w:val="00B978B5"/>
    <w:rsid w:val="00B97EE2"/>
    <w:rsid w:val="00BA0229"/>
    <w:rsid w:val="00BA0362"/>
    <w:rsid w:val="00BA0AD6"/>
    <w:rsid w:val="00BA1666"/>
    <w:rsid w:val="00BA1AB9"/>
    <w:rsid w:val="00BA2029"/>
    <w:rsid w:val="00BA2089"/>
    <w:rsid w:val="00BA2092"/>
    <w:rsid w:val="00BA2324"/>
    <w:rsid w:val="00BA2450"/>
    <w:rsid w:val="00BA2494"/>
    <w:rsid w:val="00BA2523"/>
    <w:rsid w:val="00BA300B"/>
    <w:rsid w:val="00BA4282"/>
    <w:rsid w:val="00BA477D"/>
    <w:rsid w:val="00BA4C0F"/>
    <w:rsid w:val="00BA5FB5"/>
    <w:rsid w:val="00BA61C3"/>
    <w:rsid w:val="00BA7519"/>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0AD"/>
    <w:rsid w:val="00BB44FD"/>
    <w:rsid w:val="00BB46AA"/>
    <w:rsid w:val="00BB542B"/>
    <w:rsid w:val="00BB5889"/>
    <w:rsid w:val="00BB5E91"/>
    <w:rsid w:val="00BB662E"/>
    <w:rsid w:val="00BB6727"/>
    <w:rsid w:val="00BB68C8"/>
    <w:rsid w:val="00BB6DCB"/>
    <w:rsid w:val="00BB74E2"/>
    <w:rsid w:val="00BC00FB"/>
    <w:rsid w:val="00BC0158"/>
    <w:rsid w:val="00BC0B39"/>
    <w:rsid w:val="00BC12B5"/>
    <w:rsid w:val="00BC162C"/>
    <w:rsid w:val="00BC177D"/>
    <w:rsid w:val="00BC206B"/>
    <w:rsid w:val="00BC2C60"/>
    <w:rsid w:val="00BC355B"/>
    <w:rsid w:val="00BC3863"/>
    <w:rsid w:val="00BC40EC"/>
    <w:rsid w:val="00BC47A8"/>
    <w:rsid w:val="00BC4894"/>
    <w:rsid w:val="00BC4C34"/>
    <w:rsid w:val="00BC500E"/>
    <w:rsid w:val="00BC52B5"/>
    <w:rsid w:val="00BC5842"/>
    <w:rsid w:val="00BC5C9A"/>
    <w:rsid w:val="00BC5EE5"/>
    <w:rsid w:val="00BC61EA"/>
    <w:rsid w:val="00BC6FBB"/>
    <w:rsid w:val="00BC71A8"/>
    <w:rsid w:val="00BC7D45"/>
    <w:rsid w:val="00BC7F74"/>
    <w:rsid w:val="00BD0398"/>
    <w:rsid w:val="00BD085D"/>
    <w:rsid w:val="00BD13B8"/>
    <w:rsid w:val="00BD156F"/>
    <w:rsid w:val="00BD1657"/>
    <w:rsid w:val="00BD1A3E"/>
    <w:rsid w:val="00BD1AA4"/>
    <w:rsid w:val="00BD2001"/>
    <w:rsid w:val="00BD298E"/>
    <w:rsid w:val="00BD3888"/>
    <w:rsid w:val="00BD420D"/>
    <w:rsid w:val="00BD46EA"/>
    <w:rsid w:val="00BD5781"/>
    <w:rsid w:val="00BD5800"/>
    <w:rsid w:val="00BD5B13"/>
    <w:rsid w:val="00BD7085"/>
    <w:rsid w:val="00BD7824"/>
    <w:rsid w:val="00BD790E"/>
    <w:rsid w:val="00BE078D"/>
    <w:rsid w:val="00BE0BD9"/>
    <w:rsid w:val="00BE0C1C"/>
    <w:rsid w:val="00BE0C24"/>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F003C"/>
    <w:rsid w:val="00BF0586"/>
    <w:rsid w:val="00BF063C"/>
    <w:rsid w:val="00BF06DE"/>
    <w:rsid w:val="00BF0901"/>
    <w:rsid w:val="00BF0D4B"/>
    <w:rsid w:val="00BF0D52"/>
    <w:rsid w:val="00BF0E6F"/>
    <w:rsid w:val="00BF0FBF"/>
    <w:rsid w:val="00BF16F4"/>
    <w:rsid w:val="00BF2661"/>
    <w:rsid w:val="00BF2C59"/>
    <w:rsid w:val="00BF2DDC"/>
    <w:rsid w:val="00BF2E5E"/>
    <w:rsid w:val="00BF304D"/>
    <w:rsid w:val="00BF3B8E"/>
    <w:rsid w:val="00BF3CBE"/>
    <w:rsid w:val="00BF4386"/>
    <w:rsid w:val="00BF4708"/>
    <w:rsid w:val="00BF4A54"/>
    <w:rsid w:val="00BF4E8E"/>
    <w:rsid w:val="00BF5168"/>
    <w:rsid w:val="00BF5B7B"/>
    <w:rsid w:val="00BF5C4B"/>
    <w:rsid w:val="00BF5CCE"/>
    <w:rsid w:val="00BF6456"/>
    <w:rsid w:val="00BF7775"/>
    <w:rsid w:val="00BF78E5"/>
    <w:rsid w:val="00BF7B1C"/>
    <w:rsid w:val="00C00489"/>
    <w:rsid w:val="00C0112F"/>
    <w:rsid w:val="00C017DA"/>
    <w:rsid w:val="00C01BBF"/>
    <w:rsid w:val="00C02E1D"/>
    <w:rsid w:val="00C03780"/>
    <w:rsid w:val="00C03E60"/>
    <w:rsid w:val="00C04363"/>
    <w:rsid w:val="00C04C4B"/>
    <w:rsid w:val="00C05387"/>
    <w:rsid w:val="00C058E6"/>
    <w:rsid w:val="00C05B48"/>
    <w:rsid w:val="00C06A4B"/>
    <w:rsid w:val="00C06A7F"/>
    <w:rsid w:val="00C07624"/>
    <w:rsid w:val="00C0774C"/>
    <w:rsid w:val="00C07AAF"/>
    <w:rsid w:val="00C07B0A"/>
    <w:rsid w:val="00C07F99"/>
    <w:rsid w:val="00C10152"/>
    <w:rsid w:val="00C10194"/>
    <w:rsid w:val="00C1026E"/>
    <w:rsid w:val="00C1059C"/>
    <w:rsid w:val="00C1149E"/>
    <w:rsid w:val="00C1183D"/>
    <w:rsid w:val="00C11DCD"/>
    <w:rsid w:val="00C12011"/>
    <w:rsid w:val="00C129B8"/>
    <w:rsid w:val="00C132C0"/>
    <w:rsid w:val="00C137A2"/>
    <w:rsid w:val="00C13DA4"/>
    <w:rsid w:val="00C1402E"/>
    <w:rsid w:val="00C14B3D"/>
    <w:rsid w:val="00C1514B"/>
    <w:rsid w:val="00C1526A"/>
    <w:rsid w:val="00C153E0"/>
    <w:rsid w:val="00C15609"/>
    <w:rsid w:val="00C157B8"/>
    <w:rsid w:val="00C15855"/>
    <w:rsid w:val="00C16337"/>
    <w:rsid w:val="00C16557"/>
    <w:rsid w:val="00C16600"/>
    <w:rsid w:val="00C17752"/>
    <w:rsid w:val="00C177F3"/>
    <w:rsid w:val="00C20637"/>
    <w:rsid w:val="00C20E12"/>
    <w:rsid w:val="00C20E65"/>
    <w:rsid w:val="00C21883"/>
    <w:rsid w:val="00C2254F"/>
    <w:rsid w:val="00C22862"/>
    <w:rsid w:val="00C22DED"/>
    <w:rsid w:val="00C23188"/>
    <w:rsid w:val="00C233A3"/>
    <w:rsid w:val="00C2348F"/>
    <w:rsid w:val="00C23A69"/>
    <w:rsid w:val="00C23E0A"/>
    <w:rsid w:val="00C23E37"/>
    <w:rsid w:val="00C24620"/>
    <w:rsid w:val="00C2465A"/>
    <w:rsid w:val="00C25B66"/>
    <w:rsid w:val="00C25D51"/>
    <w:rsid w:val="00C26CAC"/>
    <w:rsid w:val="00C27276"/>
    <w:rsid w:val="00C27E6B"/>
    <w:rsid w:val="00C30007"/>
    <w:rsid w:val="00C3007E"/>
    <w:rsid w:val="00C30510"/>
    <w:rsid w:val="00C30CE6"/>
    <w:rsid w:val="00C319F1"/>
    <w:rsid w:val="00C32143"/>
    <w:rsid w:val="00C3246B"/>
    <w:rsid w:val="00C32CDC"/>
    <w:rsid w:val="00C330F2"/>
    <w:rsid w:val="00C33318"/>
    <w:rsid w:val="00C33D8B"/>
    <w:rsid w:val="00C34272"/>
    <w:rsid w:val="00C345D0"/>
    <w:rsid w:val="00C34648"/>
    <w:rsid w:val="00C351AE"/>
    <w:rsid w:val="00C3559C"/>
    <w:rsid w:val="00C35C9C"/>
    <w:rsid w:val="00C361F7"/>
    <w:rsid w:val="00C36B56"/>
    <w:rsid w:val="00C36CB7"/>
    <w:rsid w:val="00C36DF1"/>
    <w:rsid w:val="00C36E0F"/>
    <w:rsid w:val="00C37358"/>
    <w:rsid w:val="00C40B95"/>
    <w:rsid w:val="00C41D82"/>
    <w:rsid w:val="00C434F7"/>
    <w:rsid w:val="00C43646"/>
    <w:rsid w:val="00C43DDB"/>
    <w:rsid w:val="00C44DB2"/>
    <w:rsid w:val="00C45035"/>
    <w:rsid w:val="00C4567A"/>
    <w:rsid w:val="00C45DCC"/>
    <w:rsid w:val="00C4615E"/>
    <w:rsid w:val="00C46480"/>
    <w:rsid w:val="00C46A1C"/>
    <w:rsid w:val="00C472AF"/>
    <w:rsid w:val="00C47447"/>
    <w:rsid w:val="00C4788C"/>
    <w:rsid w:val="00C47C6A"/>
    <w:rsid w:val="00C47C93"/>
    <w:rsid w:val="00C50062"/>
    <w:rsid w:val="00C50212"/>
    <w:rsid w:val="00C50936"/>
    <w:rsid w:val="00C509C8"/>
    <w:rsid w:val="00C50D47"/>
    <w:rsid w:val="00C51599"/>
    <w:rsid w:val="00C517E2"/>
    <w:rsid w:val="00C519B8"/>
    <w:rsid w:val="00C519E3"/>
    <w:rsid w:val="00C520CB"/>
    <w:rsid w:val="00C523D4"/>
    <w:rsid w:val="00C538DC"/>
    <w:rsid w:val="00C53956"/>
    <w:rsid w:val="00C54628"/>
    <w:rsid w:val="00C549F7"/>
    <w:rsid w:val="00C54E75"/>
    <w:rsid w:val="00C5509F"/>
    <w:rsid w:val="00C552AD"/>
    <w:rsid w:val="00C552C1"/>
    <w:rsid w:val="00C5537D"/>
    <w:rsid w:val="00C553F6"/>
    <w:rsid w:val="00C55BB7"/>
    <w:rsid w:val="00C57029"/>
    <w:rsid w:val="00C60442"/>
    <w:rsid w:val="00C60498"/>
    <w:rsid w:val="00C6086E"/>
    <w:rsid w:val="00C609AB"/>
    <w:rsid w:val="00C61508"/>
    <w:rsid w:val="00C61907"/>
    <w:rsid w:val="00C61CBD"/>
    <w:rsid w:val="00C61E65"/>
    <w:rsid w:val="00C629C9"/>
    <w:rsid w:val="00C6327D"/>
    <w:rsid w:val="00C634DA"/>
    <w:rsid w:val="00C63506"/>
    <w:rsid w:val="00C63956"/>
    <w:rsid w:val="00C63C6F"/>
    <w:rsid w:val="00C6408F"/>
    <w:rsid w:val="00C640C6"/>
    <w:rsid w:val="00C6493F"/>
    <w:rsid w:val="00C64E7B"/>
    <w:rsid w:val="00C656D4"/>
    <w:rsid w:val="00C65C9E"/>
    <w:rsid w:val="00C665D4"/>
    <w:rsid w:val="00C66D98"/>
    <w:rsid w:val="00C70614"/>
    <w:rsid w:val="00C71818"/>
    <w:rsid w:val="00C71D9A"/>
    <w:rsid w:val="00C71E7F"/>
    <w:rsid w:val="00C720AC"/>
    <w:rsid w:val="00C725B2"/>
    <w:rsid w:val="00C72703"/>
    <w:rsid w:val="00C72B2F"/>
    <w:rsid w:val="00C72FB8"/>
    <w:rsid w:val="00C73746"/>
    <w:rsid w:val="00C73945"/>
    <w:rsid w:val="00C74156"/>
    <w:rsid w:val="00C74247"/>
    <w:rsid w:val="00C743C8"/>
    <w:rsid w:val="00C74506"/>
    <w:rsid w:val="00C7531E"/>
    <w:rsid w:val="00C75345"/>
    <w:rsid w:val="00C75C7E"/>
    <w:rsid w:val="00C75FDF"/>
    <w:rsid w:val="00C76036"/>
    <w:rsid w:val="00C76DDD"/>
    <w:rsid w:val="00C771B3"/>
    <w:rsid w:val="00C774E4"/>
    <w:rsid w:val="00C8085F"/>
    <w:rsid w:val="00C80B10"/>
    <w:rsid w:val="00C80D67"/>
    <w:rsid w:val="00C81D60"/>
    <w:rsid w:val="00C81EDC"/>
    <w:rsid w:val="00C81F2A"/>
    <w:rsid w:val="00C825A4"/>
    <w:rsid w:val="00C82851"/>
    <w:rsid w:val="00C829AA"/>
    <w:rsid w:val="00C83389"/>
    <w:rsid w:val="00C8382D"/>
    <w:rsid w:val="00C83CFA"/>
    <w:rsid w:val="00C840D8"/>
    <w:rsid w:val="00C841A4"/>
    <w:rsid w:val="00C84F6B"/>
    <w:rsid w:val="00C8600C"/>
    <w:rsid w:val="00C861F5"/>
    <w:rsid w:val="00C861F7"/>
    <w:rsid w:val="00C862A4"/>
    <w:rsid w:val="00C86452"/>
    <w:rsid w:val="00C8675A"/>
    <w:rsid w:val="00C86A8E"/>
    <w:rsid w:val="00C86D55"/>
    <w:rsid w:val="00C86D66"/>
    <w:rsid w:val="00C8702D"/>
    <w:rsid w:val="00C878AB"/>
    <w:rsid w:val="00C905F0"/>
    <w:rsid w:val="00C906D9"/>
    <w:rsid w:val="00C90B06"/>
    <w:rsid w:val="00C90B1D"/>
    <w:rsid w:val="00C90DFF"/>
    <w:rsid w:val="00C91237"/>
    <w:rsid w:val="00C91B24"/>
    <w:rsid w:val="00C91CEE"/>
    <w:rsid w:val="00C927EC"/>
    <w:rsid w:val="00C92E50"/>
    <w:rsid w:val="00C93802"/>
    <w:rsid w:val="00C94027"/>
    <w:rsid w:val="00C9446E"/>
    <w:rsid w:val="00C94795"/>
    <w:rsid w:val="00C95016"/>
    <w:rsid w:val="00C95C95"/>
    <w:rsid w:val="00C967FD"/>
    <w:rsid w:val="00C969F7"/>
    <w:rsid w:val="00C9746B"/>
    <w:rsid w:val="00C97EBA"/>
    <w:rsid w:val="00CA060C"/>
    <w:rsid w:val="00CA0E95"/>
    <w:rsid w:val="00CA12EC"/>
    <w:rsid w:val="00CA1503"/>
    <w:rsid w:val="00CA16A1"/>
    <w:rsid w:val="00CA1A61"/>
    <w:rsid w:val="00CA1AA4"/>
    <w:rsid w:val="00CA1B7D"/>
    <w:rsid w:val="00CA1D73"/>
    <w:rsid w:val="00CA1E35"/>
    <w:rsid w:val="00CA1F89"/>
    <w:rsid w:val="00CA30F3"/>
    <w:rsid w:val="00CA393C"/>
    <w:rsid w:val="00CA3ED1"/>
    <w:rsid w:val="00CA4568"/>
    <w:rsid w:val="00CA58AA"/>
    <w:rsid w:val="00CA5ADD"/>
    <w:rsid w:val="00CA5AFF"/>
    <w:rsid w:val="00CA62F8"/>
    <w:rsid w:val="00CA7044"/>
    <w:rsid w:val="00CA7A57"/>
    <w:rsid w:val="00CA7C1C"/>
    <w:rsid w:val="00CB09F4"/>
    <w:rsid w:val="00CB0F26"/>
    <w:rsid w:val="00CB1633"/>
    <w:rsid w:val="00CB1777"/>
    <w:rsid w:val="00CB1889"/>
    <w:rsid w:val="00CB1F4A"/>
    <w:rsid w:val="00CB1F81"/>
    <w:rsid w:val="00CB2608"/>
    <w:rsid w:val="00CB2AF6"/>
    <w:rsid w:val="00CB2C34"/>
    <w:rsid w:val="00CB37A5"/>
    <w:rsid w:val="00CB38DD"/>
    <w:rsid w:val="00CB3CC3"/>
    <w:rsid w:val="00CB3FC6"/>
    <w:rsid w:val="00CB4265"/>
    <w:rsid w:val="00CB4268"/>
    <w:rsid w:val="00CB505C"/>
    <w:rsid w:val="00CB5267"/>
    <w:rsid w:val="00CB5861"/>
    <w:rsid w:val="00CB5AC6"/>
    <w:rsid w:val="00CB61E8"/>
    <w:rsid w:val="00CB6529"/>
    <w:rsid w:val="00CB6566"/>
    <w:rsid w:val="00CB6AF5"/>
    <w:rsid w:val="00CB6F54"/>
    <w:rsid w:val="00CB7563"/>
    <w:rsid w:val="00CB77D2"/>
    <w:rsid w:val="00CB7FAC"/>
    <w:rsid w:val="00CC0226"/>
    <w:rsid w:val="00CC0446"/>
    <w:rsid w:val="00CC0742"/>
    <w:rsid w:val="00CC11AB"/>
    <w:rsid w:val="00CC1725"/>
    <w:rsid w:val="00CC1A79"/>
    <w:rsid w:val="00CC20F2"/>
    <w:rsid w:val="00CC26B1"/>
    <w:rsid w:val="00CC2D0B"/>
    <w:rsid w:val="00CC2DEA"/>
    <w:rsid w:val="00CC32FB"/>
    <w:rsid w:val="00CC358C"/>
    <w:rsid w:val="00CC35EA"/>
    <w:rsid w:val="00CC396F"/>
    <w:rsid w:val="00CC4482"/>
    <w:rsid w:val="00CC45D0"/>
    <w:rsid w:val="00CC4695"/>
    <w:rsid w:val="00CC4CD2"/>
    <w:rsid w:val="00CC4CE2"/>
    <w:rsid w:val="00CC4F89"/>
    <w:rsid w:val="00CC5BC9"/>
    <w:rsid w:val="00CC602D"/>
    <w:rsid w:val="00CC613C"/>
    <w:rsid w:val="00CC681A"/>
    <w:rsid w:val="00CC6AF7"/>
    <w:rsid w:val="00CC6E3F"/>
    <w:rsid w:val="00CC72D9"/>
    <w:rsid w:val="00CD162D"/>
    <w:rsid w:val="00CD1B5F"/>
    <w:rsid w:val="00CD23E4"/>
    <w:rsid w:val="00CD3652"/>
    <w:rsid w:val="00CD3754"/>
    <w:rsid w:val="00CD3EDB"/>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3306"/>
    <w:rsid w:val="00CE40D8"/>
    <w:rsid w:val="00CE418E"/>
    <w:rsid w:val="00CE450A"/>
    <w:rsid w:val="00CE47DF"/>
    <w:rsid w:val="00CE4FDE"/>
    <w:rsid w:val="00CE51C6"/>
    <w:rsid w:val="00CE551F"/>
    <w:rsid w:val="00CE56DC"/>
    <w:rsid w:val="00CE5A7D"/>
    <w:rsid w:val="00CE5FF7"/>
    <w:rsid w:val="00CE6160"/>
    <w:rsid w:val="00CE6C38"/>
    <w:rsid w:val="00CE7349"/>
    <w:rsid w:val="00CE73A0"/>
    <w:rsid w:val="00CE7506"/>
    <w:rsid w:val="00CE7803"/>
    <w:rsid w:val="00CE7860"/>
    <w:rsid w:val="00CE7A3F"/>
    <w:rsid w:val="00CE7A6A"/>
    <w:rsid w:val="00CF0013"/>
    <w:rsid w:val="00CF0E54"/>
    <w:rsid w:val="00CF171E"/>
    <w:rsid w:val="00CF19DB"/>
    <w:rsid w:val="00CF2088"/>
    <w:rsid w:val="00CF2BBF"/>
    <w:rsid w:val="00CF2D9E"/>
    <w:rsid w:val="00CF30CD"/>
    <w:rsid w:val="00CF36B0"/>
    <w:rsid w:val="00CF36CF"/>
    <w:rsid w:val="00CF3885"/>
    <w:rsid w:val="00CF3C29"/>
    <w:rsid w:val="00CF3D4C"/>
    <w:rsid w:val="00CF4046"/>
    <w:rsid w:val="00CF4DA8"/>
    <w:rsid w:val="00CF5604"/>
    <w:rsid w:val="00CF5CA2"/>
    <w:rsid w:val="00CF5F13"/>
    <w:rsid w:val="00CF66E1"/>
    <w:rsid w:val="00CF67D3"/>
    <w:rsid w:val="00CF6BCD"/>
    <w:rsid w:val="00CF6EB7"/>
    <w:rsid w:val="00CF74BD"/>
    <w:rsid w:val="00D006A6"/>
    <w:rsid w:val="00D00C6E"/>
    <w:rsid w:val="00D00E99"/>
    <w:rsid w:val="00D01C7D"/>
    <w:rsid w:val="00D01FE8"/>
    <w:rsid w:val="00D02E8C"/>
    <w:rsid w:val="00D02F38"/>
    <w:rsid w:val="00D0302E"/>
    <w:rsid w:val="00D03F6B"/>
    <w:rsid w:val="00D04E84"/>
    <w:rsid w:val="00D05498"/>
    <w:rsid w:val="00D065B7"/>
    <w:rsid w:val="00D06C7E"/>
    <w:rsid w:val="00D06CBE"/>
    <w:rsid w:val="00D06DD3"/>
    <w:rsid w:val="00D07388"/>
    <w:rsid w:val="00D0769E"/>
    <w:rsid w:val="00D078C3"/>
    <w:rsid w:val="00D079A5"/>
    <w:rsid w:val="00D07FC2"/>
    <w:rsid w:val="00D10D50"/>
    <w:rsid w:val="00D10ED8"/>
    <w:rsid w:val="00D11222"/>
    <w:rsid w:val="00D1173C"/>
    <w:rsid w:val="00D11A1D"/>
    <w:rsid w:val="00D1207C"/>
    <w:rsid w:val="00D121DB"/>
    <w:rsid w:val="00D1267F"/>
    <w:rsid w:val="00D13F61"/>
    <w:rsid w:val="00D13F65"/>
    <w:rsid w:val="00D14702"/>
    <w:rsid w:val="00D14A63"/>
    <w:rsid w:val="00D14DF0"/>
    <w:rsid w:val="00D150B5"/>
    <w:rsid w:val="00D1532D"/>
    <w:rsid w:val="00D15FDD"/>
    <w:rsid w:val="00D16223"/>
    <w:rsid w:val="00D170D5"/>
    <w:rsid w:val="00D20075"/>
    <w:rsid w:val="00D20F9D"/>
    <w:rsid w:val="00D21121"/>
    <w:rsid w:val="00D211CA"/>
    <w:rsid w:val="00D216F5"/>
    <w:rsid w:val="00D217CB"/>
    <w:rsid w:val="00D226EA"/>
    <w:rsid w:val="00D2277C"/>
    <w:rsid w:val="00D22A75"/>
    <w:rsid w:val="00D22BA5"/>
    <w:rsid w:val="00D22E1A"/>
    <w:rsid w:val="00D22E2A"/>
    <w:rsid w:val="00D2365C"/>
    <w:rsid w:val="00D23AAE"/>
    <w:rsid w:val="00D24A15"/>
    <w:rsid w:val="00D24A30"/>
    <w:rsid w:val="00D24C3B"/>
    <w:rsid w:val="00D253EB"/>
    <w:rsid w:val="00D25681"/>
    <w:rsid w:val="00D262C0"/>
    <w:rsid w:val="00D2690A"/>
    <w:rsid w:val="00D26E06"/>
    <w:rsid w:val="00D309BF"/>
    <w:rsid w:val="00D30F1F"/>
    <w:rsid w:val="00D31295"/>
    <w:rsid w:val="00D31863"/>
    <w:rsid w:val="00D31B97"/>
    <w:rsid w:val="00D32070"/>
    <w:rsid w:val="00D32243"/>
    <w:rsid w:val="00D32337"/>
    <w:rsid w:val="00D32751"/>
    <w:rsid w:val="00D327ED"/>
    <w:rsid w:val="00D33066"/>
    <w:rsid w:val="00D3311B"/>
    <w:rsid w:val="00D33282"/>
    <w:rsid w:val="00D338C2"/>
    <w:rsid w:val="00D33A0C"/>
    <w:rsid w:val="00D33E2E"/>
    <w:rsid w:val="00D33F90"/>
    <w:rsid w:val="00D34428"/>
    <w:rsid w:val="00D3463D"/>
    <w:rsid w:val="00D34CC8"/>
    <w:rsid w:val="00D350B7"/>
    <w:rsid w:val="00D35246"/>
    <w:rsid w:val="00D36179"/>
    <w:rsid w:val="00D362FB"/>
    <w:rsid w:val="00D36A34"/>
    <w:rsid w:val="00D36DCC"/>
    <w:rsid w:val="00D36F9F"/>
    <w:rsid w:val="00D3711D"/>
    <w:rsid w:val="00D372C5"/>
    <w:rsid w:val="00D373B2"/>
    <w:rsid w:val="00D37464"/>
    <w:rsid w:val="00D3762F"/>
    <w:rsid w:val="00D3782D"/>
    <w:rsid w:val="00D37C44"/>
    <w:rsid w:val="00D37D6B"/>
    <w:rsid w:val="00D40601"/>
    <w:rsid w:val="00D4133A"/>
    <w:rsid w:val="00D41C60"/>
    <w:rsid w:val="00D41FFA"/>
    <w:rsid w:val="00D4217F"/>
    <w:rsid w:val="00D424C0"/>
    <w:rsid w:val="00D433B9"/>
    <w:rsid w:val="00D43605"/>
    <w:rsid w:val="00D43747"/>
    <w:rsid w:val="00D43B54"/>
    <w:rsid w:val="00D43B84"/>
    <w:rsid w:val="00D448E7"/>
    <w:rsid w:val="00D449EC"/>
    <w:rsid w:val="00D456E5"/>
    <w:rsid w:val="00D457C8"/>
    <w:rsid w:val="00D45B22"/>
    <w:rsid w:val="00D45E2C"/>
    <w:rsid w:val="00D46BF9"/>
    <w:rsid w:val="00D46C63"/>
    <w:rsid w:val="00D47228"/>
    <w:rsid w:val="00D4731B"/>
    <w:rsid w:val="00D47C8F"/>
    <w:rsid w:val="00D47F89"/>
    <w:rsid w:val="00D500E0"/>
    <w:rsid w:val="00D506E1"/>
    <w:rsid w:val="00D50955"/>
    <w:rsid w:val="00D51048"/>
    <w:rsid w:val="00D519E5"/>
    <w:rsid w:val="00D51E58"/>
    <w:rsid w:val="00D51F2B"/>
    <w:rsid w:val="00D52373"/>
    <w:rsid w:val="00D529A6"/>
    <w:rsid w:val="00D52C73"/>
    <w:rsid w:val="00D531CE"/>
    <w:rsid w:val="00D53C18"/>
    <w:rsid w:val="00D53EE3"/>
    <w:rsid w:val="00D54097"/>
    <w:rsid w:val="00D54B3D"/>
    <w:rsid w:val="00D54CB4"/>
    <w:rsid w:val="00D54CC5"/>
    <w:rsid w:val="00D5556B"/>
    <w:rsid w:val="00D55BAD"/>
    <w:rsid w:val="00D55F0F"/>
    <w:rsid w:val="00D56222"/>
    <w:rsid w:val="00D57A54"/>
    <w:rsid w:val="00D57D18"/>
    <w:rsid w:val="00D57D6D"/>
    <w:rsid w:val="00D617A7"/>
    <w:rsid w:val="00D61EEF"/>
    <w:rsid w:val="00D629AB"/>
    <w:rsid w:val="00D62A61"/>
    <w:rsid w:val="00D62A63"/>
    <w:rsid w:val="00D63244"/>
    <w:rsid w:val="00D63E25"/>
    <w:rsid w:val="00D641FA"/>
    <w:rsid w:val="00D6438F"/>
    <w:rsid w:val="00D64D08"/>
    <w:rsid w:val="00D65646"/>
    <w:rsid w:val="00D657DD"/>
    <w:rsid w:val="00D65AAD"/>
    <w:rsid w:val="00D66D38"/>
    <w:rsid w:val="00D67522"/>
    <w:rsid w:val="00D67E20"/>
    <w:rsid w:val="00D67EE8"/>
    <w:rsid w:val="00D7033E"/>
    <w:rsid w:val="00D7077A"/>
    <w:rsid w:val="00D70F67"/>
    <w:rsid w:val="00D71FF0"/>
    <w:rsid w:val="00D72998"/>
    <w:rsid w:val="00D72B08"/>
    <w:rsid w:val="00D72F55"/>
    <w:rsid w:val="00D7327A"/>
    <w:rsid w:val="00D733C7"/>
    <w:rsid w:val="00D73748"/>
    <w:rsid w:val="00D7387B"/>
    <w:rsid w:val="00D73D2B"/>
    <w:rsid w:val="00D73DDA"/>
    <w:rsid w:val="00D73E94"/>
    <w:rsid w:val="00D73F22"/>
    <w:rsid w:val="00D74042"/>
    <w:rsid w:val="00D7522D"/>
    <w:rsid w:val="00D7551C"/>
    <w:rsid w:val="00D75C15"/>
    <w:rsid w:val="00D7621B"/>
    <w:rsid w:val="00D76E4D"/>
    <w:rsid w:val="00D77B7E"/>
    <w:rsid w:val="00D77C21"/>
    <w:rsid w:val="00D800BB"/>
    <w:rsid w:val="00D80610"/>
    <w:rsid w:val="00D80B9E"/>
    <w:rsid w:val="00D80E78"/>
    <w:rsid w:val="00D817D6"/>
    <w:rsid w:val="00D81DDD"/>
    <w:rsid w:val="00D81E77"/>
    <w:rsid w:val="00D81F3F"/>
    <w:rsid w:val="00D81F4B"/>
    <w:rsid w:val="00D82636"/>
    <w:rsid w:val="00D82A14"/>
    <w:rsid w:val="00D8468C"/>
    <w:rsid w:val="00D8539F"/>
    <w:rsid w:val="00D8547D"/>
    <w:rsid w:val="00D85574"/>
    <w:rsid w:val="00D855FD"/>
    <w:rsid w:val="00D8582A"/>
    <w:rsid w:val="00D86956"/>
    <w:rsid w:val="00D86AB1"/>
    <w:rsid w:val="00D86FD6"/>
    <w:rsid w:val="00D87657"/>
    <w:rsid w:val="00D87831"/>
    <w:rsid w:val="00D8799C"/>
    <w:rsid w:val="00D87BA1"/>
    <w:rsid w:val="00D87DAD"/>
    <w:rsid w:val="00D9016E"/>
    <w:rsid w:val="00D9077A"/>
    <w:rsid w:val="00D90BB4"/>
    <w:rsid w:val="00D91B6E"/>
    <w:rsid w:val="00D91D79"/>
    <w:rsid w:val="00D926F5"/>
    <w:rsid w:val="00D927BA"/>
    <w:rsid w:val="00D94226"/>
    <w:rsid w:val="00D9431E"/>
    <w:rsid w:val="00D94914"/>
    <w:rsid w:val="00D94BC7"/>
    <w:rsid w:val="00D95763"/>
    <w:rsid w:val="00D960F1"/>
    <w:rsid w:val="00D9625D"/>
    <w:rsid w:val="00D9626F"/>
    <w:rsid w:val="00D96BA5"/>
    <w:rsid w:val="00D96C45"/>
    <w:rsid w:val="00D97152"/>
    <w:rsid w:val="00DA0B82"/>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D9"/>
    <w:rsid w:val="00DA7CC1"/>
    <w:rsid w:val="00DA7E51"/>
    <w:rsid w:val="00DA7EBB"/>
    <w:rsid w:val="00DB005A"/>
    <w:rsid w:val="00DB08EE"/>
    <w:rsid w:val="00DB1457"/>
    <w:rsid w:val="00DB197A"/>
    <w:rsid w:val="00DB4041"/>
    <w:rsid w:val="00DB4538"/>
    <w:rsid w:val="00DB4973"/>
    <w:rsid w:val="00DB4D49"/>
    <w:rsid w:val="00DB52A3"/>
    <w:rsid w:val="00DB567F"/>
    <w:rsid w:val="00DB5F0F"/>
    <w:rsid w:val="00DB6153"/>
    <w:rsid w:val="00DB62C3"/>
    <w:rsid w:val="00DB63E1"/>
    <w:rsid w:val="00DB771B"/>
    <w:rsid w:val="00DC124E"/>
    <w:rsid w:val="00DC16DD"/>
    <w:rsid w:val="00DC19C0"/>
    <w:rsid w:val="00DC1E0E"/>
    <w:rsid w:val="00DC21FB"/>
    <w:rsid w:val="00DC2981"/>
    <w:rsid w:val="00DC2BAF"/>
    <w:rsid w:val="00DC2EFC"/>
    <w:rsid w:val="00DC30AB"/>
    <w:rsid w:val="00DC30FA"/>
    <w:rsid w:val="00DC321C"/>
    <w:rsid w:val="00DC3239"/>
    <w:rsid w:val="00DC3578"/>
    <w:rsid w:val="00DC384A"/>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984"/>
    <w:rsid w:val="00DC7D01"/>
    <w:rsid w:val="00DC7FD5"/>
    <w:rsid w:val="00DD0AD1"/>
    <w:rsid w:val="00DD17C5"/>
    <w:rsid w:val="00DD1B08"/>
    <w:rsid w:val="00DD1E91"/>
    <w:rsid w:val="00DD318A"/>
    <w:rsid w:val="00DD32C8"/>
    <w:rsid w:val="00DD34B4"/>
    <w:rsid w:val="00DD3519"/>
    <w:rsid w:val="00DD4FC7"/>
    <w:rsid w:val="00DD566B"/>
    <w:rsid w:val="00DD6156"/>
    <w:rsid w:val="00DD6DE4"/>
    <w:rsid w:val="00DD73A8"/>
    <w:rsid w:val="00DD7A41"/>
    <w:rsid w:val="00DE026F"/>
    <w:rsid w:val="00DE0F89"/>
    <w:rsid w:val="00DE1369"/>
    <w:rsid w:val="00DE14B6"/>
    <w:rsid w:val="00DE1C2B"/>
    <w:rsid w:val="00DE20B6"/>
    <w:rsid w:val="00DE221C"/>
    <w:rsid w:val="00DE2271"/>
    <w:rsid w:val="00DE2425"/>
    <w:rsid w:val="00DE24A5"/>
    <w:rsid w:val="00DE2774"/>
    <w:rsid w:val="00DE2788"/>
    <w:rsid w:val="00DE32FD"/>
    <w:rsid w:val="00DE377B"/>
    <w:rsid w:val="00DE39FC"/>
    <w:rsid w:val="00DE3D57"/>
    <w:rsid w:val="00DE4042"/>
    <w:rsid w:val="00DE4B83"/>
    <w:rsid w:val="00DE4BA9"/>
    <w:rsid w:val="00DE4C23"/>
    <w:rsid w:val="00DE50B0"/>
    <w:rsid w:val="00DE56FE"/>
    <w:rsid w:val="00DE5901"/>
    <w:rsid w:val="00DE59BD"/>
    <w:rsid w:val="00DE648D"/>
    <w:rsid w:val="00DE6800"/>
    <w:rsid w:val="00DE6D29"/>
    <w:rsid w:val="00DE7DA8"/>
    <w:rsid w:val="00DE7E93"/>
    <w:rsid w:val="00DF136C"/>
    <w:rsid w:val="00DF175D"/>
    <w:rsid w:val="00DF2498"/>
    <w:rsid w:val="00DF263F"/>
    <w:rsid w:val="00DF2730"/>
    <w:rsid w:val="00DF2AF1"/>
    <w:rsid w:val="00DF2CA3"/>
    <w:rsid w:val="00DF3803"/>
    <w:rsid w:val="00DF386A"/>
    <w:rsid w:val="00DF3F8F"/>
    <w:rsid w:val="00DF4823"/>
    <w:rsid w:val="00DF5790"/>
    <w:rsid w:val="00DF58EC"/>
    <w:rsid w:val="00DF5F1F"/>
    <w:rsid w:val="00DF62CF"/>
    <w:rsid w:val="00DF643D"/>
    <w:rsid w:val="00DF65C1"/>
    <w:rsid w:val="00DF6AC1"/>
    <w:rsid w:val="00DF6CE3"/>
    <w:rsid w:val="00DF7336"/>
    <w:rsid w:val="00DF744F"/>
    <w:rsid w:val="00DF784A"/>
    <w:rsid w:val="00DF793A"/>
    <w:rsid w:val="00E0034F"/>
    <w:rsid w:val="00E0096D"/>
    <w:rsid w:val="00E00D6E"/>
    <w:rsid w:val="00E01BB0"/>
    <w:rsid w:val="00E01E97"/>
    <w:rsid w:val="00E020A6"/>
    <w:rsid w:val="00E024D1"/>
    <w:rsid w:val="00E02CB4"/>
    <w:rsid w:val="00E02EFA"/>
    <w:rsid w:val="00E033CE"/>
    <w:rsid w:val="00E0362E"/>
    <w:rsid w:val="00E03643"/>
    <w:rsid w:val="00E03665"/>
    <w:rsid w:val="00E03F4F"/>
    <w:rsid w:val="00E042E1"/>
    <w:rsid w:val="00E04556"/>
    <w:rsid w:val="00E05184"/>
    <w:rsid w:val="00E0522D"/>
    <w:rsid w:val="00E0525A"/>
    <w:rsid w:val="00E05515"/>
    <w:rsid w:val="00E05E60"/>
    <w:rsid w:val="00E05EA0"/>
    <w:rsid w:val="00E060BC"/>
    <w:rsid w:val="00E067B1"/>
    <w:rsid w:val="00E0697B"/>
    <w:rsid w:val="00E07AEF"/>
    <w:rsid w:val="00E07B29"/>
    <w:rsid w:val="00E07BA8"/>
    <w:rsid w:val="00E10491"/>
    <w:rsid w:val="00E1056A"/>
    <w:rsid w:val="00E10AE1"/>
    <w:rsid w:val="00E11738"/>
    <w:rsid w:val="00E135C0"/>
    <w:rsid w:val="00E1380C"/>
    <w:rsid w:val="00E13C11"/>
    <w:rsid w:val="00E13FB1"/>
    <w:rsid w:val="00E1471C"/>
    <w:rsid w:val="00E147CA"/>
    <w:rsid w:val="00E156FD"/>
    <w:rsid w:val="00E16AC0"/>
    <w:rsid w:val="00E16E34"/>
    <w:rsid w:val="00E17017"/>
    <w:rsid w:val="00E1702F"/>
    <w:rsid w:val="00E17278"/>
    <w:rsid w:val="00E173BB"/>
    <w:rsid w:val="00E17899"/>
    <w:rsid w:val="00E2010E"/>
    <w:rsid w:val="00E21662"/>
    <w:rsid w:val="00E21E8B"/>
    <w:rsid w:val="00E2212A"/>
    <w:rsid w:val="00E224D6"/>
    <w:rsid w:val="00E225DB"/>
    <w:rsid w:val="00E2342F"/>
    <w:rsid w:val="00E23C88"/>
    <w:rsid w:val="00E23FA6"/>
    <w:rsid w:val="00E2440D"/>
    <w:rsid w:val="00E246B3"/>
    <w:rsid w:val="00E24DFD"/>
    <w:rsid w:val="00E24E11"/>
    <w:rsid w:val="00E2619F"/>
    <w:rsid w:val="00E262EA"/>
    <w:rsid w:val="00E26379"/>
    <w:rsid w:val="00E26C26"/>
    <w:rsid w:val="00E26DDD"/>
    <w:rsid w:val="00E26F40"/>
    <w:rsid w:val="00E277D9"/>
    <w:rsid w:val="00E27D0C"/>
    <w:rsid w:val="00E30216"/>
    <w:rsid w:val="00E303CA"/>
    <w:rsid w:val="00E304C9"/>
    <w:rsid w:val="00E307FA"/>
    <w:rsid w:val="00E308E1"/>
    <w:rsid w:val="00E30997"/>
    <w:rsid w:val="00E30A04"/>
    <w:rsid w:val="00E31A49"/>
    <w:rsid w:val="00E32343"/>
    <w:rsid w:val="00E32804"/>
    <w:rsid w:val="00E3298C"/>
    <w:rsid w:val="00E32B8D"/>
    <w:rsid w:val="00E32DCA"/>
    <w:rsid w:val="00E32E58"/>
    <w:rsid w:val="00E33198"/>
    <w:rsid w:val="00E335B2"/>
    <w:rsid w:val="00E337EE"/>
    <w:rsid w:val="00E33811"/>
    <w:rsid w:val="00E33DA3"/>
    <w:rsid w:val="00E33E5B"/>
    <w:rsid w:val="00E345D6"/>
    <w:rsid w:val="00E34D8A"/>
    <w:rsid w:val="00E352E0"/>
    <w:rsid w:val="00E359C6"/>
    <w:rsid w:val="00E36537"/>
    <w:rsid w:val="00E368AC"/>
    <w:rsid w:val="00E36ECD"/>
    <w:rsid w:val="00E36EF8"/>
    <w:rsid w:val="00E37086"/>
    <w:rsid w:val="00E3742F"/>
    <w:rsid w:val="00E37F76"/>
    <w:rsid w:val="00E4007A"/>
    <w:rsid w:val="00E420EA"/>
    <w:rsid w:val="00E42106"/>
    <w:rsid w:val="00E43463"/>
    <w:rsid w:val="00E43B3E"/>
    <w:rsid w:val="00E43F85"/>
    <w:rsid w:val="00E43F9D"/>
    <w:rsid w:val="00E441F1"/>
    <w:rsid w:val="00E445BE"/>
    <w:rsid w:val="00E455B2"/>
    <w:rsid w:val="00E45F88"/>
    <w:rsid w:val="00E46F9F"/>
    <w:rsid w:val="00E47611"/>
    <w:rsid w:val="00E47911"/>
    <w:rsid w:val="00E47C65"/>
    <w:rsid w:val="00E503B4"/>
    <w:rsid w:val="00E511CD"/>
    <w:rsid w:val="00E5197B"/>
    <w:rsid w:val="00E51D55"/>
    <w:rsid w:val="00E51F21"/>
    <w:rsid w:val="00E521F2"/>
    <w:rsid w:val="00E52D71"/>
    <w:rsid w:val="00E52EEE"/>
    <w:rsid w:val="00E54097"/>
    <w:rsid w:val="00E54E00"/>
    <w:rsid w:val="00E55A43"/>
    <w:rsid w:val="00E562DD"/>
    <w:rsid w:val="00E562E8"/>
    <w:rsid w:val="00E56834"/>
    <w:rsid w:val="00E574BB"/>
    <w:rsid w:val="00E576F6"/>
    <w:rsid w:val="00E57C80"/>
    <w:rsid w:val="00E57E0E"/>
    <w:rsid w:val="00E610B7"/>
    <w:rsid w:val="00E61659"/>
    <w:rsid w:val="00E61EAE"/>
    <w:rsid w:val="00E62BFF"/>
    <w:rsid w:val="00E63FC0"/>
    <w:rsid w:val="00E64807"/>
    <w:rsid w:val="00E6483E"/>
    <w:rsid w:val="00E64AB6"/>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81F"/>
    <w:rsid w:val="00E73531"/>
    <w:rsid w:val="00E73961"/>
    <w:rsid w:val="00E74508"/>
    <w:rsid w:val="00E74BAD"/>
    <w:rsid w:val="00E74BCE"/>
    <w:rsid w:val="00E74C0A"/>
    <w:rsid w:val="00E74EBC"/>
    <w:rsid w:val="00E755A8"/>
    <w:rsid w:val="00E76350"/>
    <w:rsid w:val="00E764D3"/>
    <w:rsid w:val="00E76A3A"/>
    <w:rsid w:val="00E76C90"/>
    <w:rsid w:val="00E76F30"/>
    <w:rsid w:val="00E7738A"/>
    <w:rsid w:val="00E776DD"/>
    <w:rsid w:val="00E778D5"/>
    <w:rsid w:val="00E77FFA"/>
    <w:rsid w:val="00E80458"/>
    <w:rsid w:val="00E8079F"/>
    <w:rsid w:val="00E807E8"/>
    <w:rsid w:val="00E80F14"/>
    <w:rsid w:val="00E80FF7"/>
    <w:rsid w:val="00E823A2"/>
    <w:rsid w:val="00E824DD"/>
    <w:rsid w:val="00E82558"/>
    <w:rsid w:val="00E833EF"/>
    <w:rsid w:val="00E83845"/>
    <w:rsid w:val="00E838EF"/>
    <w:rsid w:val="00E8408C"/>
    <w:rsid w:val="00E8437F"/>
    <w:rsid w:val="00E84E2C"/>
    <w:rsid w:val="00E84EA4"/>
    <w:rsid w:val="00E85067"/>
    <w:rsid w:val="00E8548D"/>
    <w:rsid w:val="00E856DC"/>
    <w:rsid w:val="00E85762"/>
    <w:rsid w:val="00E85F52"/>
    <w:rsid w:val="00E868D9"/>
    <w:rsid w:val="00E873E1"/>
    <w:rsid w:val="00E87825"/>
    <w:rsid w:val="00E90051"/>
    <w:rsid w:val="00E9011B"/>
    <w:rsid w:val="00E9044F"/>
    <w:rsid w:val="00E90D63"/>
    <w:rsid w:val="00E90F2D"/>
    <w:rsid w:val="00E91139"/>
    <w:rsid w:val="00E9203F"/>
    <w:rsid w:val="00E92342"/>
    <w:rsid w:val="00E92F24"/>
    <w:rsid w:val="00E9308D"/>
    <w:rsid w:val="00E936FA"/>
    <w:rsid w:val="00E93FDE"/>
    <w:rsid w:val="00E9425E"/>
    <w:rsid w:val="00E94F8D"/>
    <w:rsid w:val="00E95854"/>
    <w:rsid w:val="00E95A01"/>
    <w:rsid w:val="00E95B40"/>
    <w:rsid w:val="00E95CCC"/>
    <w:rsid w:val="00E961B2"/>
    <w:rsid w:val="00E963B7"/>
    <w:rsid w:val="00E964CF"/>
    <w:rsid w:val="00E966D5"/>
    <w:rsid w:val="00E96F80"/>
    <w:rsid w:val="00E9703F"/>
    <w:rsid w:val="00E9731E"/>
    <w:rsid w:val="00E97423"/>
    <w:rsid w:val="00E97653"/>
    <w:rsid w:val="00E979DB"/>
    <w:rsid w:val="00E979E4"/>
    <w:rsid w:val="00E97E5A"/>
    <w:rsid w:val="00EA06BA"/>
    <w:rsid w:val="00EA0A7A"/>
    <w:rsid w:val="00EA1191"/>
    <w:rsid w:val="00EA13B4"/>
    <w:rsid w:val="00EA18C9"/>
    <w:rsid w:val="00EA1AB9"/>
    <w:rsid w:val="00EA23C7"/>
    <w:rsid w:val="00EA30AB"/>
    <w:rsid w:val="00EA3503"/>
    <w:rsid w:val="00EA36AB"/>
    <w:rsid w:val="00EA3C5A"/>
    <w:rsid w:val="00EA42B7"/>
    <w:rsid w:val="00EA44E1"/>
    <w:rsid w:val="00EA4D70"/>
    <w:rsid w:val="00EA5219"/>
    <w:rsid w:val="00EA582E"/>
    <w:rsid w:val="00EA5A62"/>
    <w:rsid w:val="00EA5CE7"/>
    <w:rsid w:val="00EA67C5"/>
    <w:rsid w:val="00EA6C64"/>
    <w:rsid w:val="00EA6EFB"/>
    <w:rsid w:val="00EA6FC8"/>
    <w:rsid w:val="00EA7143"/>
    <w:rsid w:val="00EA7F99"/>
    <w:rsid w:val="00EB037D"/>
    <w:rsid w:val="00EB0D56"/>
    <w:rsid w:val="00EB0F54"/>
    <w:rsid w:val="00EB1BB6"/>
    <w:rsid w:val="00EB1FA0"/>
    <w:rsid w:val="00EB2A6A"/>
    <w:rsid w:val="00EB3578"/>
    <w:rsid w:val="00EB364F"/>
    <w:rsid w:val="00EB3F9A"/>
    <w:rsid w:val="00EB4038"/>
    <w:rsid w:val="00EB50AC"/>
    <w:rsid w:val="00EB5429"/>
    <w:rsid w:val="00EB5895"/>
    <w:rsid w:val="00EB5D5C"/>
    <w:rsid w:val="00EB6A21"/>
    <w:rsid w:val="00EB7490"/>
    <w:rsid w:val="00EB7C6B"/>
    <w:rsid w:val="00EC026E"/>
    <w:rsid w:val="00EC078E"/>
    <w:rsid w:val="00EC09AC"/>
    <w:rsid w:val="00EC103B"/>
    <w:rsid w:val="00EC11E6"/>
    <w:rsid w:val="00EC1356"/>
    <w:rsid w:val="00EC16BE"/>
    <w:rsid w:val="00EC1CD1"/>
    <w:rsid w:val="00EC1EAC"/>
    <w:rsid w:val="00EC26ED"/>
    <w:rsid w:val="00EC2964"/>
    <w:rsid w:val="00EC3591"/>
    <w:rsid w:val="00EC381D"/>
    <w:rsid w:val="00EC38C1"/>
    <w:rsid w:val="00EC3B5A"/>
    <w:rsid w:val="00EC3E52"/>
    <w:rsid w:val="00EC405C"/>
    <w:rsid w:val="00EC416D"/>
    <w:rsid w:val="00EC428C"/>
    <w:rsid w:val="00EC46B1"/>
    <w:rsid w:val="00EC5092"/>
    <w:rsid w:val="00EC5DCF"/>
    <w:rsid w:val="00EC5E3D"/>
    <w:rsid w:val="00EC7554"/>
    <w:rsid w:val="00ED0C12"/>
    <w:rsid w:val="00ED0C47"/>
    <w:rsid w:val="00ED1408"/>
    <w:rsid w:val="00ED1C59"/>
    <w:rsid w:val="00ED2276"/>
    <w:rsid w:val="00ED27D7"/>
    <w:rsid w:val="00ED27F5"/>
    <w:rsid w:val="00ED2964"/>
    <w:rsid w:val="00ED29EF"/>
    <w:rsid w:val="00ED391F"/>
    <w:rsid w:val="00ED43BC"/>
    <w:rsid w:val="00ED4780"/>
    <w:rsid w:val="00ED50B4"/>
    <w:rsid w:val="00ED5302"/>
    <w:rsid w:val="00ED5522"/>
    <w:rsid w:val="00ED5E2B"/>
    <w:rsid w:val="00ED5FF7"/>
    <w:rsid w:val="00ED61AD"/>
    <w:rsid w:val="00ED6307"/>
    <w:rsid w:val="00ED6A82"/>
    <w:rsid w:val="00ED7099"/>
    <w:rsid w:val="00ED764F"/>
    <w:rsid w:val="00ED7665"/>
    <w:rsid w:val="00EE0C45"/>
    <w:rsid w:val="00EE0CA3"/>
    <w:rsid w:val="00EE147F"/>
    <w:rsid w:val="00EE191C"/>
    <w:rsid w:val="00EE1AAA"/>
    <w:rsid w:val="00EE203E"/>
    <w:rsid w:val="00EE25F0"/>
    <w:rsid w:val="00EE2BD0"/>
    <w:rsid w:val="00EE313D"/>
    <w:rsid w:val="00EE3EFF"/>
    <w:rsid w:val="00EE3F8D"/>
    <w:rsid w:val="00EE4531"/>
    <w:rsid w:val="00EE4744"/>
    <w:rsid w:val="00EE4E74"/>
    <w:rsid w:val="00EE596C"/>
    <w:rsid w:val="00EE5B39"/>
    <w:rsid w:val="00EE5BDB"/>
    <w:rsid w:val="00EE5FF3"/>
    <w:rsid w:val="00EE61EA"/>
    <w:rsid w:val="00EE6357"/>
    <w:rsid w:val="00EE6577"/>
    <w:rsid w:val="00EE6CB5"/>
    <w:rsid w:val="00EE714B"/>
    <w:rsid w:val="00EE740F"/>
    <w:rsid w:val="00EE7523"/>
    <w:rsid w:val="00EE7BE7"/>
    <w:rsid w:val="00EF00F3"/>
    <w:rsid w:val="00EF055D"/>
    <w:rsid w:val="00EF08BE"/>
    <w:rsid w:val="00EF0AB1"/>
    <w:rsid w:val="00EF1EAB"/>
    <w:rsid w:val="00EF2582"/>
    <w:rsid w:val="00EF2C1B"/>
    <w:rsid w:val="00EF31D5"/>
    <w:rsid w:val="00EF3378"/>
    <w:rsid w:val="00EF33A3"/>
    <w:rsid w:val="00EF355C"/>
    <w:rsid w:val="00EF356A"/>
    <w:rsid w:val="00EF4374"/>
    <w:rsid w:val="00EF440A"/>
    <w:rsid w:val="00EF458C"/>
    <w:rsid w:val="00EF4828"/>
    <w:rsid w:val="00EF556E"/>
    <w:rsid w:val="00EF562B"/>
    <w:rsid w:val="00EF5E88"/>
    <w:rsid w:val="00EF66A9"/>
    <w:rsid w:val="00EF69BC"/>
    <w:rsid w:val="00EF6B4F"/>
    <w:rsid w:val="00EF75E6"/>
    <w:rsid w:val="00EF799F"/>
    <w:rsid w:val="00EF7E14"/>
    <w:rsid w:val="00EF7FB8"/>
    <w:rsid w:val="00F00FC1"/>
    <w:rsid w:val="00F01478"/>
    <w:rsid w:val="00F015AE"/>
    <w:rsid w:val="00F0170A"/>
    <w:rsid w:val="00F01D24"/>
    <w:rsid w:val="00F01E03"/>
    <w:rsid w:val="00F01F35"/>
    <w:rsid w:val="00F020ED"/>
    <w:rsid w:val="00F025E4"/>
    <w:rsid w:val="00F0385C"/>
    <w:rsid w:val="00F04670"/>
    <w:rsid w:val="00F04A82"/>
    <w:rsid w:val="00F0551B"/>
    <w:rsid w:val="00F05F8F"/>
    <w:rsid w:val="00F05FAC"/>
    <w:rsid w:val="00F06561"/>
    <w:rsid w:val="00F06ACB"/>
    <w:rsid w:val="00F06F61"/>
    <w:rsid w:val="00F0709E"/>
    <w:rsid w:val="00F07743"/>
    <w:rsid w:val="00F07DBF"/>
    <w:rsid w:val="00F07E19"/>
    <w:rsid w:val="00F1009B"/>
    <w:rsid w:val="00F104ED"/>
    <w:rsid w:val="00F10B9A"/>
    <w:rsid w:val="00F116B8"/>
    <w:rsid w:val="00F11E23"/>
    <w:rsid w:val="00F1245B"/>
    <w:rsid w:val="00F12726"/>
    <w:rsid w:val="00F1287F"/>
    <w:rsid w:val="00F12E9B"/>
    <w:rsid w:val="00F12FB7"/>
    <w:rsid w:val="00F1318A"/>
    <w:rsid w:val="00F13542"/>
    <w:rsid w:val="00F1390E"/>
    <w:rsid w:val="00F14D1F"/>
    <w:rsid w:val="00F150EB"/>
    <w:rsid w:val="00F15BEE"/>
    <w:rsid w:val="00F16528"/>
    <w:rsid w:val="00F16697"/>
    <w:rsid w:val="00F16CF9"/>
    <w:rsid w:val="00F17C67"/>
    <w:rsid w:val="00F20065"/>
    <w:rsid w:val="00F20495"/>
    <w:rsid w:val="00F20BE4"/>
    <w:rsid w:val="00F20CBB"/>
    <w:rsid w:val="00F21D95"/>
    <w:rsid w:val="00F22153"/>
    <w:rsid w:val="00F22EBA"/>
    <w:rsid w:val="00F2324E"/>
    <w:rsid w:val="00F235A8"/>
    <w:rsid w:val="00F23627"/>
    <w:rsid w:val="00F23FC0"/>
    <w:rsid w:val="00F24649"/>
    <w:rsid w:val="00F24683"/>
    <w:rsid w:val="00F2469D"/>
    <w:rsid w:val="00F24A33"/>
    <w:rsid w:val="00F2525E"/>
    <w:rsid w:val="00F25A23"/>
    <w:rsid w:val="00F26539"/>
    <w:rsid w:val="00F2673A"/>
    <w:rsid w:val="00F26954"/>
    <w:rsid w:val="00F3035C"/>
    <w:rsid w:val="00F303BE"/>
    <w:rsid w:val="00F3066B"/>
    <w:rsid w:val="00F30D46"/>
    <w:rsid w:val="00F31730"/>
    <w:rsid w:val="00F31A59"/>
    <w:rsid w:val="00F32716"/>
    <w:rsid w:val="00F328AE"/>
    <w:rsid w:val="00F32CE3"/>
    <w:rsid w:val="00F32EAF"/>
    <w:rsid w:val="00F3371A"/>
    <w:rsid w:val="00F3386F"/>
    <w:rsid w:val="00F33F9B"/>
    <w:rsid w:val="00F34062"/>
    <w:rsid w:val="00F3470E"/>
    <w:rsid w:val="00F35325"/>
    <w:rsid w:val="00F3541F"/>
    <w:rsid w:val="00F3572E"/>
    <w:rsid w:val="00F357FA"/>
    <w:rsid w:val="00F36021"/>
    <w:rsid w:val="00F3654E"/>
    <w:rsid w:val="00F36587"/>
    <w:rsid w:val="00F36C64"/>
    <w:rsid w:val="00F36CDD"/>
    <w:rsid w:val="00F36DB2"/>
    <w:rsid w:val="00F37810"/>
    <w:rsid w:val="00F37A70"/>
    <w:rsid w:val="00F4052C"/>
    <w:rsid w:val="00F40D8F"/>
    <w:rsid w:val="00F4122C"/>
    <w:rsid w:val="00F41E1C"/>
    <w:rsid w:val="00F42936"/>
    <w:rsid w:val="00F42A5F"/>
    <w:rsid w:val="00F42B57"/>
    <w:rsid w:val="00F42FA9"/>
    <w:rsid w:val="00F43499"/>
    <w:rsid w:val="00F43993"/>
    <w:rsid w:val="00F443B7"/>
    <w:rsid w:val="00F44D87"/>
    <w:rsid w:val="00F44EFE"/>
    <w:rsid w:val="00F45E43"/>
    <w:rsid w:val="00F460D4"/>
    <w:rsid w:val="00F4763D"/>
    <w:rsid w:val="00F476B8"/>
    <w:rsid w:val="00F47D42"/>
    <w:rsid w:val="00F5019A"/>
    <w:rsid w:val="00F502EF"/>
    <w:rsid w:val="00F51694"/>
    <w:rsid w:val="00F520B3"/>
    <w:rsid w:val="00F5254B"/>
    <w:rsid w:val="00F526AC"/>
    <w:rsid w:val="00F52B59"/>
    <w:rsid w:val="00F531E0"/>
    <w:rsid w:val="00F53248"/>
    <w:rsid w:val="00F533F8"/>
    <w:rsid w:val="00F536F9"/>
    <w:rsid w:val="00F537C1"/>
    <w:rsid w:val="00F53FFB"/>
    <w:rsid w:val="00F5426C"/>
    <w:rsid w:val="00F545D4"/>
    <w:rsid w:val="00F54A0D"/>
    <w:rsid w:val="00F54F98"/>
    <w:rsid w:val="00F551F8"/>
    <w:rsid w:val="00F55425"/>
    <w:rsid w:val="00F558E4"/>
    <w:rsid w:val="00F55A2B"/>
    <w:rsid w:val="00F55A69"/>
    <w:rsid w:val="00F56143"/>
    <w:rsid w:val="00F56211"/>
    <w:rsid w:val="00F56288"/>
    <w:rsid w:val="00F56B2D"/>
    <w:rsid w:val="00F56E81"/>
    <w:rsid w:val="00F56ED1"/>
    <w:rsid w:val="00F57358"/>
    <w:rsid w:val="00F574B3"/>
    <w:rsid w:val="00F579D5"/>
    <w:rsid w:val="00F57A45"/>
    <w:rsid w:val="00F57DE3"/>
    <w:rsid w:val="00F57E49"/>
    <w:rsid w:val="00F604A8"/>
    <w:rsid w:val="00F6056E"/>
    <w:rsid w:val="00F60F28"/>
    <w:rsid w:val="00F60FD5"/>
    <w:rsid w:val="00F61370"/>
    <w:rsid w:val="00F61429"/>
    <w:rsid w:val="00F61AEB"/>
    <w:rsid w:val="00F61E2F"/>
    <w:rsid w:val="00F62D34"/>
    <w:rsid w:val="00F633ED"/>
    <w:rsid w:val="00F6384D"/>
    <w:rsid w:val="00F63AE3"/>
    <w:rsid w:val="00F641D8"/>
    <w:rsid w:val="00F6443F"/>
    <w:rsid w:val="00F64D05"/>
    <w:rsid w:val="00F64E69"/>
    <w:rsid w:val="00F65785"/>
    <w:rsid w:val="00F6582A"/>
    <w:rsid w:val="00F666BB"/>
    <w:rsid w:val="00F66703"/>
    <w:rsid w:val="00F672E6"/>
    <w:rsid w:val="00F6793C"/>
    <w:rsid w:val="00F67E5C"/>
    <w:rsid w:val="00F70121"/>
    <w:rsid w:val="00F707E3"/>
    <w:rsid w:val="00F70833"/>
    <w:rsid w:val="00F709FF"/>
    <w:rsid w:val="00F70F8F"/>
    <w:rsid w:val="00F7106A"/>
    <w:rsid w:val="00F71742"/>
    <w:rsid w:val="00F7199A"/>
    <w:rsid w:val="00F71BD5"/>
    <w:rsid w:val="00F72003"/>
    <w:rsid w:val="00F72315"/>
    <w:rsid w:val="00F72A3B"/>
    <w:rsid w:val="00F72A5F"/>
    <w:rsid w:val="00F73058"/>
    <w:rsid w:val="00F73199"/>
    <w:rsid w:val="00F731FD"/>
    <w:rsid w:val="00F74ECE"/>
    <w:rsid w:val="00F74EF2"/>
    <w:rsid w:val="00F75E8C"/>
    <w:rsid w:val="00F761FF"/>
    <w:rsid w:val="00F764A2"/>
    <w:rsid w:val="00F771B6"/>
    <w:rsid w:val="00F7742A"/>
    <w:rsid w:val="00F775AC"/>
    <w:rsid w:val="00F777E9"/>
    <w:rsid w:val="00F77BD1"/>
    <w:rsid w:val="00F77EB8"/>
    <w:rsid w:val="00F80684"/>
    <w:rsid w:val="00F80795"/>
    <w:rsid w:val="00F8169D"/>
    <w:rsid w:val="00F81793"/>
    <w:rsid w:val="00F81B08"/>
    <w:rsid w:val="00F81C8D"/>
    <w:rsid w:val="00F81EE7"/>
    <w:rsid w:val="00F8249D"/>
    <w:rsid w:val="00F83617"/>
    <w:rsid w:val="00F83BEF"/>
    <w:rsid w:val="00F83EA2"/>
    <w:rsid w:val="00F84804"/>
    <w:rsid w:val="00F849CC"/>
    <w:rsid w:val="00F8515D"/>
    <w:rsid w:val="00F85359"/>
    <w:rsid w:val="00F8567F"/>
    <w:rsid w:val="00F859D7"/>
    <w:rsid w:val="00F85A9B"/>
    <w:rsid w:val="00F85FDE"/>
    <w:rsid w:val="00F868F0"/>
    <w:rsid w:val="00F871D5"/>
    <w:rsid w:val="00F873BC"/>
    <w:rsid w:val="00F8743F"/>
    <w:rsid w:val="00F90F9F"/>
    <w:rsid w:val="00F913DB"/>
    <w:rsid w:val="00F91596"/>
    <w:rsid w:val="00F916A6"/>
    <w:rsid w:val="00F917C5"/>
    <w:rsid w:val="00F9182B"/>
    <w:rsid w:val="00F919A2"/>
    <w:rsid w:val="00F91EDD"/>
    <w:rsid w:val="00F91F1D"/>
    <w:rsid w:val="00F9328D"/>
    <w:rsid w:val="00F94123"/>
    <w:rsid w:val="00F95572"/>
    <w:rsid w:val="00F955BB"/>
    <w:rsid w:val="00F9585C"/>
    <w:rsid w:val="00F95E36"/>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300"/>
    <w:rsid w:val="00FA387B"/>
    <w:rsid w:val="00FA4365"/>
    <w:rsid w:val="00FA4D64"/>
    <w:rsid w:val="00FA5F7C"/>
    <w:rsid w:val="00FA61D6"/>
    <w:rsid w:val="00FA6763"/>
    <w:rsid w:val="00FA6880"/>
    <w:rsid w:val="00FA6F6A"/>
    <w:rsid w:val="00FA7EF8"/>
    <w:rsid w:val="00FB1026"/>
    <w:rsid w:val="00FB213D"/>
    <w:rsid w:val="00FB2CAE"/>
    <w:rsid w:val="00FB2F96"/>
    <w:rsid w:val="00FB364E"/>
    <w:rsid w:val="00FB38ED"/>
    <w:rsid w:val="00FB3C3B"/>
    <w:rsid w:val="00FB4721"/>
    <w:rsid w:val="00FB4726"/>
    <w:rsid w:val="00FB4EA9"/>
    <w:rsid w:val="00FB5A6D"/>
    <w:rsid w:val="00FB60A5"/>
    <w:rsid w:val="00FB6663"/>
    <w:rsid w:val="00FB6F00"/>
    <w:rsid w:val="00FB7277"/>
    <w:rsid w:val="00FB7967"/>
    <w:rsid w:val="00FB7A6C"/>
    <w:rsid w:val="00FB7B63"/>
    <w:rsid w:val="00FC07A4"/>
    <w:rsid w:val="00FC0D88"/>
    <w:rsid w:val="00FC1482"/>
    <w:rsid w:val="00FC160C"/>
    <w:rsid w:val="00FC1D34"/>
    <w:rsid w:val="00FC2004"/>
    <w:rsid w:val="00FC2227"/>
    <w:rsid w:val="00FC4349"/>
    <w:rsid w:val="00FC43DC"/>
    <w:rsid w:val="00FC4C95"/>
    <w:rsid w:val="00FC504C"/>
    <w:rsid w:val="00FC5602"/>
    <w:rsid w:val="00FC57FF"/>
    <w:rsid w:val="00FC593C"/>
    <w:rsid w:val="00FC5DEE"/>
    <w:rsid w:val="00FC6303"/>
    <w:rsid w:val="00FC7408"/>
    <w:rsid w:val="00FC780F"/>
    <w:rsid w:val="00FC797D"/>
    <w:rsid w:val="00FD04F3"/>
    <w:rsid w:val="00FD260B"/>
    <w:rsid w:val="00FD28C6"/>
    <w:rsid w:val="00FD297C"/>
    <w:rsid w:val="00FD3251"/>
    <w:rsid w:val="00FD3E2E"/>
    <w:rsid w:val="00FD3E58"/>
    <w:rsid w:val="00FD43FD"/>
    <w:rsid w:val="00FD45CB"/>
    <w:rsid w:val="00FD56BD"/>
    <w:rsid w:val="00FD572E"/>
    <w:rsid w:val="00FD5B4A"/>
    <w:rsid w:val="00FD6273"/>
    <w:rsid w:val="00FD6565"/>
    <w:rsid w:val="00FD6AD0"/>
    <w:rsid w:val="00FD6FD9"/>
    <w:rsid w:val="00FD7201"/>
    <w:rsid w:val="00FD7A68"/>
    <w:rsid w:val="00FD7D59"/>
    <w:rsid w:val="00FD7D6E"/>
    <w:rsid w:val="00FE137D"/>
    <w:rsid w:val="00FE1415"/>
    <w:rsid w:val="00FE14F4"/>
    <w:rsid w:val="00FE15A9"/>
    <w:rsid w:val="00FE17FB"/>
    <w:rsid w:val="00FE1BEA"/>
    <w:rsid w:val="00FE1F03"/>
    <w:rsid w:val="00FE26D0"/>
    <w:rsid w:val="00FE379B"/>
    <w:rsid w:val="00FE3C21"/>
    <w:rsid w:val="00FE41AD"/>
    <w:rsid w:val="00FE45C0"/>
    <w:rsid w:val="00FE5125"/>
    <w:rsid w:val="00FE6199"/>
    <w:rsid w:val="00FE63C5"/>
    <w:rsid w:val="00FE72EA"/>
    <w:rsid w:val="00FE7564"/>
    <w:rsid w:val="00FE7ACF"/>
    <w:rsid w:val="00FF00A1"/>
    <w:rsid w:val="00FF11D4"/>
    <w:rsid w:val="00FF1517"/>
    <w:rsid w:val="00FF1B4F"/>
    <w:rsid w:val="00FF2D55"/>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6F9"/>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chartTrackingRefBased/>
  <w15:docId w15:val="{40B2F231-179F-42B5-9BA2-437A16CD8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rsid w:val="00491347"/>
    <w:pPr>
      <w:spacing w:before="120" w:after="120"/>
      <w:textAlignment w:val="auto"/>
    </w:pPr>
    <w:rPr>
      <w:rFonts w:ascii="Times New Roman" w:hAnsi="Times New Roman"/>
      <w:b/>
      <w:bCs/>
      <w:caps/>
      <w:sz w:val="32"/>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rsid w:val="00491347"/>
    <w:pPr>
      <w:tabs>
        <w:tab w:val="right" w:leader="dot" w:pos="8835"/>
      </w:tabs>
      <w:spacing w:line="480" w:lineRule="exact"/>
      <w:ind w:left="480"/>
      <w:textAlignment w:val="auto"/>
    </w:pPr>
    <w:rPr>
      <w:rFonts w:ascii="標楷體" w:eastAsia="標楷體" w:hAnsi="標楷體"/>
      <w:iCs/>
      <w:w w:val="90"/>
      <w:sz w:val="28"/>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semiHidden/>
    <w:rsid w:val="00507A70"/>
  </w:style>
  <w:style w:type="numbering" w:customStyle="1" w:styleId="44">
    <w:name w:val="無清單4"/>
    <w:next w:val="a2"/>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 w:type="numbering" w:customStyle="1" w:styleId="WWOutlineListStyle1615">
    <w:name w:val="WW_OutlineListStyle_1615"/>
    <w:basedOn w:val="a2"/>
    <w:rsid w:val="00990A93"/>
  </w:style>
  <w:style w:type="numbering" w:customStyle="1" w:styleId="WWOutlineListStyle4150">
    <w:name w:val="WW_OutlineListStyle415"/>
    <w:basedOn w:val="a2"/>
    <w:rsid w:val="00990A93"/>
  </w:style>
  <w:style w:type="numbering" w:customStyle="1" w:styleId="1815">
    <w:name w:val="無清單1815"/>
    <w:next w:val="a2"/>
    <w:uiPriority w:val="99"/>
    <w:semiHidden/>
    <w:unhideWhenUsed/>
    <w:rsid w:val="00990A93"/>
  </w:style>
  <w:style w:type="numbering" w:customStyle="1" w:styleId="2040">
    <w:name w:val="無清單204"/>
    <w:next w:val="a2"/>
    <w:uiPriority w:val="99"/>
    <w:semiHidden/>
    <w:unhideWhenUsed/>
    <w:rsid w:val="00990A93"/>
  </w:style>
  <w:style w:type="table" w:customStyle="1" w:styleId="940">
    <w:name w:val="表格格線9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0">
    <w:name w:val="無清單50"/>
    <w:next w:val="a2"/>
    <w:uiPriority w:val="99"/>
    <w:semiHidden/>
    <w:unhideWhenUsed/>
    <w:rsid w:val="00403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2FC54D-D848-43C5-B6F8-613D645E5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17849</Words>
  <Characters>101741</Characters>
  <Application>Microsoft Office Word</Application>
  <DocSecurity>0</DocSecurity>
  <Lines>847</Lines>
  <Paragraphs>238</Paragraphs>
  <ScaleCrop>false</ScaleCrop>
  <Company/>
  <LinksUpToDate>false</LinksUpToDate>
  <CharactersWithSpaces>119352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cp:lastModifiedBy>Windows 使用者</cp:lastModifiedBy>
  <cp:revision>3</cp:revision>
  <cp:lastPrinted>2023-09-06T01:21:00Z</cp:lastPrinted>
  <dcterms:created xsi:type="dcterms:W3CDTF">2023-09-19T02:36:00Z</dcterms:created>
  <dcterms:modified xsi:type="dcterms:W3CDTF">2023-09-19T02:37:00Z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