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68C5" w:rsidRPr="004A085D" w:rsidRDefault="004A085D" w:rsidP="004A085D">
      <w:pPr>
        <w:spacing w:line="640" w:lineRule="exact"/>
        <w:jc w:val="center"/>
        <w:rPr>
          <w:rFonts w:ascii="標楷體" w:eastAsia="標楷體" w:hAnsi="標楷體"/>
          <w:b/>
          <w:sz w:val="36"/>
        </w:rPr>
      </w:pPr>
      <w:r w:rsidRPr="004A085D">
        <w:rPr>
          <w:rFonts w:ascii="標楷體" w:eastAsia="標楷體" w:hAnsi="標楷體" w:hint="eastAsia"/>
          <w:b/>
          <w:sz w:val="36"/>
        </w:rPr>
        <w:t>「</w:t>
      </w:r>
      <w:r w:rsidR="00A868C5" w:rsidRPr="004A085D">
        <w:rPr>
          <w:rFonts w:ascii="標楷體" w:eastAsia="標楷體" w:hAnsi="標楷體" w:hint="eastAsia"/>
          <w:b/>
          <w:sz w:val="36"/>
        </w:rPr>
        <w:t>特殊教育法</w:t>
      </w:r>
      <w:r w:rsidRPr="004A085D">
        <w:rPr>
          <w:rFonts w:ascii="標楷體" w:eastAsia="標楷體" w:hAnsi="標楷體" w:hint="eastAsia"/>
          <w:b/>
          <w:sz w:val="36"/>
        </w:rPr>
        <w:t>」</w:t>
      </w:r>
      <w:r w:rsidR="00A868C5" w:rsidRPr="004A085D">
        <w:rPr>
          <w:rFonts w:ascii="標楷體" w:eastAsia="標楷體" w:hAnsi="標楷體" w:hint="eastAsia"/>
          <w:b/>
          <w:sz w:val="36"/>
        </w:rPr>
        <w:t>修法公聽會</w:t>
      </w:r>
    </w:p>
    <w:p w:rsidR="004A085D" w:rsidRPr="008B5046" w:rsidRDefault="00816CC2" w:rsidP="00816CC2">
      <w:pPr>
        <w:spacing w:line="640" w:lineRule="exact"/>
        <w:ind w:left="601" w:hangingChars="200" w:hanging="601"/>
        <w:jc w:val="both"/>
        <w:rPr>
          <w:rFonts w:ascii="標楷體" w:eastAsia="標楷體" w:hAnsi="標楷體"/>
          <w:b/>
          <w:color w:val="000000" w:themeColor="text1"/>
          <w:sz w:val="30"/>
          <w:szCs w:val="30"/>
        </w:rPr>
      </w:pPr>
      <w:r w:rsidRPr="008B5046">
        <w:rPr>
          <w:rFonts w:ascii="標楷體" w:eastAsia="標楷體" w:hAnsi="標楷體" w:hint="eastAsia"/>
          <w:b/>
          <w:color w:val="000000" w:themeColor="text1"/>
          <w:sz w:val="30"/>
          <w:szCs w:val="30"/>
        </w:rPr>
        <w:t>前言：</w:t>
      </w:r>
    </w:p>
    <w:p w:rsidR="00894ED4" w:rsidRPr="004A085D" w:rsidRDefault="004A085D" w:rsidP="004A085D">
      <w:pPr>
        <w:overflowPunct w:val="0"/>
        <w:spacing w:line="640" w:lineRule="exact"/>
        <w:ind w:firstLineChars="200" w:firstLine="5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4A085D">
        <w:rPr>
          <w:rFonts w:ascii="標楷體" w:eastAsia="標楷體" w:hAnsi="標楷體" w:hint="eastAsia"/>
          <w:color w:val="000000" w:themeColor="text1"/>
          <w:sz w:val="28"/>
          <w:szCs w:val="28"/>
        </w:rPr>
        <w:t>「</w:t>
      </w:r>
      <w:r w:rsidR="00774749" w:rsidRPr="004A085D">
        <w:rPr>
          <w:rFonts w:ascii="標楷體" w:eastAsia="標楷體" w:hAnsi="標楷體" w:hint="eastAsia"/>
          <w:color w:val="000000" w:themeColor="text1"/>
          <w:sz w:val="28"/>
          <w:szCs w:val="28"/>
        </w:rPr>
        <w:t>特殊教育法</w:t>
      </w:r>
      <w:r w:rsidRPr="004A085D">
        <w:rPr>
          <w:rFonts w:ascii="標楷體" w:eastAsia="標楷體" w:hAnsi="標楷體" w:hint="eastAsia"/>
          <w:color w:val="000000" w:themeColor="text1"/>
          <w:sz w:val="28"/>
          <w:szCs w:val="28"/>
        </w:rPr>
        <w:t>」</w:t>
      </w:r>
      <w:r w:rsidR="00774749" w:rsidRPr="004A085D">
        <w:rPr>
          <w:rFonts w:ascii="標楷體" w:eastAsia="標楷體" w:hAnsi="標楷體" w:hint="eastAsia"/>
          <w:color w:val="000000" w:themeColor="text1"/>
          <w:sz w:val="28"/>
          <w:szCs w:val="28"/>
        </w:rPr>
        <w:t>（以下簡稱本法）距前次大幅修正至今已超過10年</w:t>
      </w:r>
      <w:r w:rsidR="000709EB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="00774749" w:rsidRPr="004A085D">
        <w:rPr>
          <w:rFonts w:ascii="標楷體" w:eastAsia="標楷體" w:hAnsi="標楷體" w:hint="eastAsia"/>
          <w:color w:val="000000" w:themeColor="text1"/>
          <w:sz w:val="28"/>
          <w:szCs w:val="28"/>
        </w:rPr>
        <w:t>且據教育部統計，109年全台特殊教育學生已超過15萬</w:t>
      </w:r>
      <w:r w:rsidR="00816CC2">
        <w:rPr>
          <w:rFonts w:ascii="標楷體" w:eastAsia="標楷體" w:hAnsi="標楷體" w:hint="eastAsia"/>
          <w:color w:val="000000" w:themeColor="text1"/>
          <w:sz w:val="28"/>
          <w:szCs w:val="28"/>
        </w:rPr>
        <w:t>人，占</w:t>
      </w:r>
      <w:r w:rsidR="00774749" w:rsidRPr="004A085D">
        <w:rPr>
          <w:rFonts w:ascii="標楷體" w:eastAsia="標楷體" w:hAnsi="標楷體" w:hint="eastAsia"/>
          <w:color w:val="000000" w:themeColor="text1"/>
          <w:sz w:val="28"/>
          <w:szCs w:val="28"/>
        </w:rPr>
        <w:t>全國學生總數之3%，更較100年時增加超過5萬人。有鑑於教育環境大幅變化、特殊教育需求逐步提升、特教思維轉變</w:t>
      </w:r>
      <w:r w:rsidR="000709EB">
        <w:rPr>
          <w:rFonts w:ascii="標楷體" w:eastAsia="標楷體" w:hAnsi="標楷體" w:hint="eastAsia"/>
          <w:color w:val="000000" w:themeColor="text1"/>
          <w:sz w:val="28"/>
          <w:szCs w:val="28"/>
        </w:rPr>
        <w:t>及</w:t>
      </w:r>
      <w:r w:rsidR="00774749" w:rsidRPr="004A085D">
        <w:rPr>
          <w:rFonts w:ascii="標楷體" w:eastAsia="標楷體" w:hAnsi="標楷體" w:hint="eastAsia"/>
          <w:color w:val="000000" w:themeColor="text1"/>
          <w:sz w:val="28"/>
          <w:szCs w:val="28"/>
        </w:rPr>
        <w:t>身心障礙者權利公約與兒童權利公約國內法化，本法確有必要予以修正，並針對特殊教育實務現場之執行問題加以檢討改善，以落實融合教育、通用設計、合理調整及兒童表意等理念，並保障身心障礙與資賦優異國民之受教權。為聽取大眾意見及互相交流討論，特召開本次公聽會，據以蒐集、綜整及歸納各界寶貴建議。</w:t>
      </w:r>
    </w:p>
    <w:p w:rsidR="00816CC2" w:rsidRPr="008B5046" w:rsidRDefault="00816CC2" w:rsidP="004A085D">
      <w:pPr>
        <w:spacing w:line="640" w:lineRule="exact"/>
        <w:ind w:left="601" w:hangingChars="200" w:hanging="601"/>
        <w:jc w:val="both"/>
        <w:rPr>
          <w:rFonts w:ascii="標楷體" w:eastAsia="標楷體" w:hAnsi="標楷體"/>
          <w:b/>
          <w:color w:val="000000" w:themeColor="text1"/>
          <w:sz w:val="30"/>
          <w:szCs w:val="30"/>
        </w:rPr>
      </w:pPr>
      <w:r w:rsidRPr="008B5046">
        <w:rPr>
          <w:rFonts w:ascii="標楷體" w:eastAsia="標楷體" w:hAnsi="標楷體" w:hint="eastAsia"/>
          <w:b/>
          <w:color w:val="000000" w:themeColor="text1"/>
          <w:sz w:val="30"/>
          <w:szCs w:val="30"/>
        </w:rPr>
        <w:t>討論提綱：</w:t>
      </w:r>
    </w:p>
    <w:p w:rsidR="00774749" w:rsidRPr="004A085D" w:rsidRDefault="00774749" w:rsidP="004A085D">
      <w:pPr>
        <w:spacing w:line="640" w:lineRule="exact"/>
        <w:ind w:left="560" w:hangingChars="200" w:hanging="5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4A085D">
        <w:rPr>
          <w:rFonts w:ascii="標楷體" w:eastAsia="標楷體" w:hAnsi="標楷體" w:hint="eastAsia"/>
          <w:color w:val="000000" w:themeColor="text1"/>
          <w:sz w:val="28"/>
          <w:szCs w:val="28"/>
        </w:rPr>
        <w:t>一、</w:t>
      </w:r>
      <w:r w:rsidR="00816CC2" w:rsidRPr="00816CC2">
        <w:rPr>
          <w:rFonts w:ascii="標楷體" w:eastAsia="標楷體" w:hAnsi="標楷體" w:hint="eastAsia"/>
          <w:color w:val="000000" w:themeColor="text1"/>
          <w:sz w:val="28"/>
          <w:szCs w:val="28"/>
        </w:rPr>
        <w:t>「</w:t>
      </w:r>
      <w:r w:rsidRPr="004A085D">
        <w:rPr>
          <w:rFonts w:ascii="標楷體" w:eastAsia="標楷體" w:hAnsi="標楷體" w:hint="eastAsia"/>
          <w:color w:val="000000" w:themeColor="text1"/>
          <w:sz w:val="28"/>
          <w:szCs w:val="28"/>
        </w:rPr>
        <w:t>特殊教育法</w:t>
      </w:r>
      <w:r w:rsidR="00816CC2" w:rsidRPr="00816CC2">
        <w:rPr>
          <w:rFonts w:ascii="標楷體" w:eastAsia="標楷體" w:hAnsi="標楷體" w:hint="eastAsia"/>
          <w:color w:val="000000" w:themeColor="text1"/>
          <w:sz w:val="28"/>
          <w:szCs w:val="28"/>
        </w:rPr>
        <w:t>」</w:t>
      </w:r>
      <w:r w:rsidRPr="004A085D">
        <w:rPr>
          <w:rFonts w:ascii="標楷體" w:eastAsia="標楷體" w:hAnsi="標楷體" w:hint="eastAsia"/>
          <w:color w:val="000000" w:themeColor="text1"/>
          <w:sz w:val="28"/>
          <w:szCs w:val="28"/>
        </w:rPr>
        <w:t>應如何修正，以具體改善第一線教學現況、協助特教老師對學生之教學與輔導工作、保障特教學生平等受教權？</w:t>
      </w:r>
    </w:p>
    <w:p w:rsidR="00774749" w:rsidRPr="004A085D" w:rsidRDefault="00774749" w:rsidP="004A085D">
      <w:pPr>
        <w:spacing w:line="640" w:lineRule="exact"/>
        <w:ind w:left="560" w:hangingChars="200" w:hanging="5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4A085D">
        <w:rPr>
          <w:rFonts w:ascii="標楷體" w:eastAsia="標楷體" w:hAnsi="標楷體" w:hint="eastAsia"/>
          <w:color w:val="000000" w:themeColor="text1"/>
          <w:sz w:val="28"/>
          <w:szCs w:val="28"/>
        </w:rPr>
        <w:t>二、針對特殊教育評鑑，應如何調整，以實質達到提升特教品質之目的？例如</w:t>
      </w:r>
      <w:r w:rsidR="000709EB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bookmarkStart w:id="0" w:name="_GoBack"/>
      <w:bookmarkEnd w:id="0"/>
      <w:r w:rsidRPr="004A085D">
        <w:rPr>
          <w:rFonts w:ascii="標楷體" w:eastAsia="標楷體" w:hAnsi="標楷體" w:hint="eastAsia"/>
          <w:color w:val="000000" w:themeColor="text1"/>
          <w:sz w:val="28"/>
          <w:szCs w:val="28"/>
        </w:rPr>
        <w:t>如何簡化第一線特教老師行政負擔，並落實對特殊教育之專業督導、輔導與協力？</w:t>
      </w:r>
    </w:p>
    <w:p w:rsidR="00A868C5" w:rsidRPr="004A085D" w:rsidRDefault="00774749" w:rsidP="004A085D">
      <w:pPr>
        <w:spacing w:line="640" w:lineRule="exact"/>
        <w:ind w:left="560" w:hangingChars="200" w:hanging="5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4A085D">
        <w:rPr>
          <w:rFonts w:ascii="標楷體" w:eastAsia="標楷體" w:hAnsi="標楷體" w:hint="eastAsia"/>
          <w:color w:val="000000" w:themeColor="text1"/>
          <w:sz w:val="28"/>
          <w:szCs w:val="28"/>
        </w:rPr>
        <w:t>三、為落實對特殊教育學生參與及表意權之重視、保障特殊教育學生參與決策之權利，相關制度與配套應如何設計與執行？</w:t>
      </w:r>
    </w:p>
    <w:sectPr w:rsidR="00A868C5" w:rsidRPr="004A085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687C" w:rsidRDefault="00BA687C" w:rsidP="00774749">
      <w:r>
        <w:separator/>
      </w:r>
    </w:p>
  </w:endnote>
  <w:endnote w:type="continuationSeparator" w:id="0">
    <w:p w:rsidR="00BA687C" w:rsidRDefault="00BA687C" w:rsidP="00774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687C" w:rsidRDefault="00BA687C" w:rsidP="00774749">
      <w:r>
        <w:separator/>
      </w:r>
    </w:p>
  </w:footnote>
  <w:footnote w:type="continuationSeparator" w:id="0">
    <w:p w:rsidR="00BA687C" w:rsidRDefault="00BA687C" w:rsidP="007747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8C5"/>
    <w:rsid w:val="000368D9"/>
    <w:rsid w:val="00050077"/>
    <w:rsid w:val="000709EB"/>
    <w:rsid w:val="00120304"/>
    <w:rsid w:val="004A085D"/>
    <w:rsid w:val="00774749"/>
    <w:rsid w:val="00816CC2"/>
    <w:rsid w:val="00894ED4"/>
    <w:rsid w:val="00897E99"/>
    <w:rsid w:val="008B5046"/>
    <w:rsid w:val="00A868C5"/>
    <w:rsid w:val="00B424C9"/>
    <w:rsid w:val="00BA687C"/>
    <w:rsid w:val="00DD3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19630B"/>
  <w15:chartTrackingRefBased/>
  <w15:docId w15:val="{67A5CA3A-005B-40C2-80CF-6CFDE067D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50077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7747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7474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747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74749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8B50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8B504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kuochih0819@gmail.com</cp:lastModifiedBy>
  <cp:revision>10</cp:revision>
  <cp:lastPrinted>2023-03-27T06:48:00Z</cp:lastPrinted>
  <dcterms:created xsi:type="dcterms:W3CDTF">2023-03-27T05:00:00Z</dcterms:created>
  <dcterms:modified xsi:type="dcterms:W3CDTF">2023-03-27T06:59:00Z</dcterms:modified>
</cp:coreProperties>
</file>