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7B2E5" w14:textId="77777777" w:rsidR="00501BDD" w:rsidRPr="003A50B0" w:rsidRDefault="00501BDD" w:rsidP="00501BDD">
      <w:pPr>
        <w:ind w:leftChars="0" w:left="0" w:firstLineChars="0" w:firstLine="0"/>
        <w:rPr>
          <w:rFonts w:hAnsi="標楷體" w:hint="eastAsia"/>
          <w:b/>
          <w:color w:val="000000"/>
          <w:spacing w:val="-8"/>
          <w:sz w:val="36"/>
          <w:szCs w:val="36"/>
        </w:rPr>
      </w:pPr>
      <w:r w:rsidRPr="003A50B0">
        <w:rPr>
          <w:rFonts w:hAnsi="標楷體" w:hint="eastAsia"/>
          <w:b/>
          <w:color w:val="000000"/>
          <w:sz w:val="36"/>
          <w:szCs w:val="36"/>
        </w:rPr>
        <w:t>行政院國家科學技術發展基金</w:t>
      </w:r>
      <w:r w:rsidR="00D91950">
        <w:rPr>
          <w:rFonts w:hAnsi="標楷體" w:hint="eastAsia"/>
          <w:b/>
          <w:color w:val="000000"/>
          <w:sz w:val="36"/>
          <w:szCs w:val="36"/>
        </w:rPr>
        <w:t>113</w:t>
      </w:r>
      <w:r w:rsidRPr="003A50B0">
        <w:rPr>
          <w:rFonts w:hAnsi="標楷體" w:hint="eastAsia"/>
          <w:b/>
          <w:color w:val="000000"/>
          <w:sz w:val="36"/>
          <w:szCs w:val="36"/>
        </w:rPr>
        <w:t>年度預算評估報告</w:t>
      </w:r>
    </w:p>
    <w:p w14:paraId="52D6D9FA" w14:textId="77777777" w:rsidR="00A832CD" w:rsidRDefault="00E9234E" w:rsidP="00A832CD">
      <w:pPr>
        <w:pStyle w:val="a9"/>
        <w:ind w:firstLine="566"/>
        <w:rPr>
          <w:rFonts w:hAnsi="標楷體"/>
          <w:color w:val="548DD4"/>
        </w:rPr>
      </w:pPr>
      <w:bookmarkStart w:id="0" w:name="_Toc527453459"/>
      <w:r w:rsidRPr="003A50B0">
        <w:rPr>
          <w:rFonts w:hAnsi="標楷體" w:hint="eastAsia"/>
          <w:color w:val="000000"/>
        </w:rPr>
        <w:t>行政院國家科學技術發展基金(</w:t>
      </w:r>
      <w:r w:rsidR="0010474B">
        <w:rPr>
          <w:rFonts w:hAnsi="標楷體" w:hint="eastAsia"/>
          <w:color w:val="000000"/>
        </w:rPr>
        <w:t>以</w:t>
      </w:r>
      <w:r w:rsidRPr="003A50B0">
        <w:rPr>
          <w:rFonts w:hAnsi="標楷體" w:hint="eastAsia"/>
          <w:color w:val="000000"/>
        </w:rPr>
        <w:t>下稱科發基金)</w:t>
      </w:r>
      <w:r w:rsidR="00D91950">
        <w:rPr>
          <w:rFonts w:hAnsi="標楷體" w:hint="eastAsia"/>
          <w:color w:val="000000"/>
        </w:rPr>
        <w:t>113</w:t>
      </w:r>
      <w:r w:rsidRPr="003A50B0">
        <w:rPr>
          <w:rFonts w:hAnsi="標楷體" w:hint="eastAsia"/>
          <w:color w:val="000000"/>
        </w:rPr>
        <w:t>年度預算案編列基金來源</w:t>
      </w:r>
      <w:r w:rsidR="005D2C9A">
        <w:rPr>
          <w:rFonts w:hAnsi="標楷體" w:hint="eastAsia"/>
          <w:color w:val="000000"/>
        </w:rPr>
        <w:t>4</w:t>
      </w:r>
      <w:r w:rsidR="005D2C9A">
        <w:rPr>
          <w:rFonts w:hAnsi="標楷體"/>
          <w:color w:val="000000"/>
        </w:rPr>
        <w:t>61</w:t>
      </w:r>
      <w:r w:rsidRPr="004D4316">
        <w:rPr>
          <w:rFonts w:hAnsi="標楷體" w:hint="eastAsia"/>
          <w:color w:val="000000"/>
        </w:rPr>
        <w:t>億</w:t>
      </w:r>
      <w:r w:rsidR="005D2C9A">
        <w:rPr>
          <w:rFonts w:hAnsi="標楷體" w:hint="eastAsia"/>
          <w:color w:val="000000"/>
        </w:rPr>
        <w:t>2</w:t>
      </w:r>
      <w:r w:rsidR="005D2C9A">
        <w:rPr>
          <w:rFonts w:hAnsi="標楷體"/>
          <w:color w:val="000000"/>
        </w:rPr>
        <w:t>,313</w:t>
      </w:r>
      <w:r w:rsidRPr="004D4316">
        <w:rPr>
          <w:rFonts w:hAnsi="標楷體" w:hint="eastAsia"/>
          <w:color w:val="000000"/>
        </w:rPr>
        <w:t>萬</w:t>
      </w:r>
      <w:r w:rsidR="005D2C9A">
        <w:rPr>
          <w:rFonts w:hAnsi="標楷體" w:hint="eastAsia"/>
          <w:color w:val="000000"/>
        </w:rPr>
        <w:t>9</w:t>
      </w:r>
      <w:r w:rsidRPr="004D4316">
        <w:rPr>
          <w:rFonts w:hAnsi="標楷體" w:hint="eastAsia"/>
          <w:color w:val="000000"/>
        </w:rPr>
        <w:t>千元，較</w:t>
      </w:r>
      <w:r w:rsidR="00D91950">
        <w:rPr>
          <w:rFonts w:hAnsi="標楷體" w:hint="eastAsia"/>
          <w:color w:val="000000"/>
        </w:rPr>
        <w:t>112</w:t>
      </w:r>
      <w:r w:rsidRPr="004D4316">
        <w:rPr>
          <w:rFonts w:hAnsi="標楷體" w:hint="eastAsia"/>
          <w:color w:val="000000"/>
        </w:rPr>
        <w:t>年度預算數</w:t>
      </w:r>
      <w:r w:rsidR="005D2C9A">
        <w:rPr>
          <w:rFonts w:hAnsi="標楷體" w:hint="eastAsia"/>
          <w:color w:val="000000"/>
        </w:rPr>
        <w:t>增加5</w:t>
      </w:r>
      <w:r w:rsidR="005D2C9A">
        <w:rPr>
          <w:rFonts w:hAnsi="標楷體"/>
          <w:color w:val="000000"/>
        </w:rPr>
        <w:t>3</w:t>
      </w:r>
      <w:r w:rsidR="00DB7A8D">
        <w:rPr>
          <w:rFonts w:hAnsi="標楷體" w:hint="eastAsia"/>
          <w:color w:val="000000"/>
        </w:rPr>
        <w:t>億</w:t>
      </w:r>
      <w:r w:rsidR="005D2C9A">
        <w:rPr>
          <w:rFonts w:hAnsi="標楷體" w:hint="eastAsia"/>
          <w:color w:val="000000"/>
        </w:rPr>
        <w:t>5</w:t>
      </w:r>
      <w:r w:rsidR="00DB7A8D">
        <w:rPr>
          <w:rFonts w:hAnsi="標楷體"/>
          <w:color w:val="000000"/>
        </w:rPr>
        <w:t>,</w:t>
      </w:r>
      <w:r w:rsidR="005D2C9A">
        <w:rPr>
          <w:rFonts w:hAnsi="標楷體"/>
          <w:color w:val="000000"/>
        </w:rPr>
        <w:t>362</w:t>
      </w:r>
      <w:r w:rsidR="005D2C9A">
        <w:rPr>
          <w:rFonts w:hAnsi="標楷體" w:hint="eastAsia"/>
          <w:color w:val="000000"/>
        </w:rPr>
        <w:t>萬7千元</w:t>
      </w:r>
      <w:r w:rsidR="004D4316" w:rsidRPr="005D2C9A">
        <w:rPr>
          <w:rFonts w:hAnsi="標楷體" w:hint="eastAsia"/>
          <w:color w:val="000000"/>
        </w:rPr>
        <w:t>(</w:t>
      </w:r>
      <w:r w:rsidR="005D2C9A" w:rsidRPr="005D2C9A">
        <w:rPr>
          <w:rFonts w:hAnsi="標楷體" w:hint="eastAsia"/>
          <w:color w:val="000000"/>
        </w:rPr>
        <w:t>增</w:t>
      </w:r>
      <w:r w:rsidR="004D4316" w:rsidRPr="005D2C9A">
        <w:rPr>
          <w:rFonts w:hAnsi="標楷體" w:hint="eastAsia"/>
          <w:color w:val="000000"/>
        </w:rPr>
        <w:t>幅</w:t>
      </w:r>
      <w:r w:rsidR="005D2C9A" w:rsidRPr="005D2C9A">
        <w:rPr>
          <w:rFonts w:hAnsi="標楷體" w:hint="eastAsia"/>
          <w:color w:val="000000"/>
        </w:rPr>
        <w:t>1</w:t>
      </w:r>
      <w:r w:rsidR="005D2C9A" w:rsidRPr="005D2C9A">
        <w:rPr>
          <w:rFonts w:hAnsi="標楷體"/>
          <w:color w:val="000000"/>
        </w:rPr>
        <w:t>3</w:t>
      </w:r>
      <w:r w:rsidR="004D4316" w:rsidRPr="005D2C9A">
        <w:rPr>
          <w:rFonts w:hAnsi="標楷體"/>
          <w:color w:val="000000"/>
        </w:rPr>
        <w:t>.</w:t>
      </w:r>
      <w:r w:rsidR="005D2C9A" w:rsidRPr="005D2C9A">
        <w:rPr>
          <w:rFonts w:hAnsi="標楷體"/>
          <w:color w:val="000000"/>
        </w:rPr>
        <w:t>13</w:t>
      </w:r>
      <w:r w:rsidR="004D4316" w:rsidRPr="005D2C9A">
        <w:rPr>
          <w:rFonts w:hAnsi="標楷體"/>
          <w:color w:val="000000"/>
        </w:rPr>
        <w:t>%)</w:t>
      </w:r>
      <w:r w:rsidR="00620715" w:rsidRPr="005D2C9A">
        <w:rPr>
          <w:rFonts w:hAnsi="標楷體" w:hint="eastAsia"/>
          <w:color w:val="000000"/>
        </w:rPr>
        <w:t>；基金用途</w:t>
      </w:r>
      <w:r w:rsidR="004D4316" w:rsidRPr="005D2C9A">
        <w:rPr>
          <w:rFonts w:hAnsi="標楷體" w:hint="eastAsia"/>
          <w:color w:val="000000"/>
        </w:rPr>
        <w:t>4</w:t>
      </w:r>
      <w:r w:rsidR="005D2C9A" w:rsidRPr="005D2C9A">
        <w:rPr>
          <w:rFonts w:hAnsi="標楷體"/>
          <w:color w:val="000000"/>
        </w:rPr>
        <w:t>91</w:t>
      </w:r>
      <w:r w:rsidR="004D4316" w:rsidRPr="005D2C9A">
        <w:rPr>
          <w:rFonts w:hAnsi="標楷體" w:hint="eastAsia"/>
          <w:color w:val="000000"/>
        </w:rPr>
        <w:t>億</w:t>
      </w:r>
      <w:r w:rsidR="005D2C9A" w:rsidRPr="005D2C9A">
        <w:rPr>
          <w:rFonts w:hAnsi="標楷體" w:hint="eastAsia"/>
          <w:color w:val="000000"/>
        </w:rPr>
        <w:t>2</w:t>
      </w:r>
      <w:r w:rsidR="005D2C9A" w:rsidRPr="005D2C9A">
        <w:rPr>
          <w:rFonts w:hAnsi="標楷體"/>
          <w:color w:val="000000"/>
        </w:rPr>
        <w:t>,313</w:t>
      </w:r>
      <w:r w:rsidR="004D4316" w:rsidRPr="005D2C9A">
        <w:rPr>
          <w:rFonts w:hAnsi="標楷體" w:hint="eastAsia"/>
          <w:color w:val="000000"/>
        </w:rPr>
        <w:t>萬</w:t>
      </w:r>
      <w:r w:rsidR="005D2C9A" w:rsidRPr="005D2C9A">
        <w:rPr>
          <w:rFonts w:hAnsi="標楷體" w:hint="eastAsia"/>
          <w:color w:val="000000"/>
        </w:rPr>
        <w:t>9</w:t>
      </w:r>
      <w:r w:rsidR="004D4316" w:rsidRPr="005D2C9A">
        <w:rPr>
          <w:rFonts w:hAnsi="標楷體" w:hint="eastAsia"/>
          <w:color w:val="000000"/>
        </w:rPr>
        <w:t>千元</w:t>
      </w:r>
      <w:r w:rsidR="00B5282E" w:rsidRPr="005D2C9A">
        <w:rPr>
          <w:rFonts w:hAnsi="標楷體" w:hint="eastAsia"/>
          <w:color w:val="000000"/>
        </w:rPr>
        <w:t>，</w:t>
      </w:r>
      <w:r w:rsidR="004D4316" w:rsidRPr="005D2C9A">
        <w:rPr>
          <w:rFonts w:hAnsi="標楷體" w:hint="eastAsia"/>
          <w:color w:val="000000"/>
        </w:rPr>
        <w:t>較</w:t>
      </w:r>
      <w:r w:rsidR="00D91950" w:rsidRPr="005D2C9A">
        <w:rPr>
          <w:rFonts w:hAnsi="標楷體" w:hint="eastAsia"/>
          <w:color w:val="000000"/>
        </w:rPr>
        <w:t>112</w:t>
      </w:r>
      <w:r w:rsidR="004D4316" w:rsidRPr="005D2C9A">
        <w:rPr>
          <w:rFonts w:hAnsi="標楷體" w:hint="eastAsia"/>
          <w:color w:val="000000"/>
        </w:rPr>
        <w:t>年度預算數</w:t>
      </w:r>
      <w:r w:rsidR="005D2C9A" w:rsidRPr="005D2C9A">
        <w:rPr>
          <w:rFonts w:hAnsi="標楷體" w:hint="eastAsia"/>
          <w:color w:val="000000"/>
        </w:rPr>
        <w:t>增加8</w:t>
      </w:r>
      <w:r w:rsidR="005D2C9A" w:rsidRPr="005D2C9A">
        <w:rPr>
          <w:rFonts w:hAnsi="標楷體"/>
          <w:color w:val="000000"/>
        </w:rPr>
        <w:t>3</w:t>
      </w:r>
      <w:r w:rsidR="00DB7A8D">
        <w:rPr>
          <w:rFonts w:hAnsi="標楷體" w:hint="eastAsia"/>
          <w:color w:val="000000"/>
        </w:rPr>
        <w:t>億</w:t>
      </w:r>
      <w:r w:rsidR="005D2C9A" w:rsidRPr="005D2C9A">
        <w:rPr>
          <w:rFonts w:hAnsi="標楷體" w:hint="eastAsia"/>
          <w:color w:val="000000"/>
        </w:rPr>
        <w:t>6</w:t>
      </w:r>
      <w:r w:rsidR="00770A8E">
        <w:rPr>
          <w:rFonts w:hAnsi="標楷體"/>
          <w:color w:val="000000"/>
        </w:rPr>
        <w:t>,</w:t>
      </w:r>
      <w:r w:rsidR="005D2C9A" w:rsidRPr="005D2C9A">
        <w:rPr>
          <w:rFonts w:hAnsi="標楷體"/>
          <w:color w:val="000000"/>
        </w:rPr>
        <w:t>362</w:t>
      </w:r>
      <w:r w:rsidR="005D2C9A" w:rsidRPr="005D2C9A">
        <w:rPr>
          <w:rFonts w:hAnsi="標楷體" w:hint="eastAsia"/>
          <w:color w:val="000000"/>
        </w:rPr>
        <w:t>萬7千元</w:t>
      </w:r>
      <w:r w:rsidR="004D4316" w:rsidRPr="005D2C9A">
        <w:rPr>
          <w:rFonts w:hAnsi="標楷體" w:hint="eastAsia"/>
          <w:color w:val="000000"/>
        </w:rPr>
        <w:t>(</w:t>
      </w:r>
      <w:r w:rsidR="005D2C9A" w:rsidRPr="005D2C9A">
        <w:rPr>
          <w:rFonts w:hAnsi="標楷體" w:hint="eastAsia"/>
          <w:color w:val="000000"/>
        </w:rPr>
        <w:t>增</w:t>
      </w:r>
      <w:r w:rsidR="004D4316" w:rsidRPr="005D2C9A">
        <w:rPr>
          <w:rFonts w:hAnsi="標楷體" w:hint="eastAsia"/>
          <w:color w:val="000000"/>
        </w:rPr>
        <w:t>幅</w:t>
      </w:r>
      <w:r w:rsidR="005D2C9A" w:rsidRPr="005D2C9A">
        <w:rPr>
          <w:rFonts w:hAnsi="標楷體" w:hint="eastAsia"/>
          <w:color w:val="000000"/>
        </w:rPr>
        <w:t>2</w:t>
      </w:r>
      <w:r w:rsidR="005D2C9A" w:rsidRPr="005D2C9A">
        <w:rPr>
          <w:rFonts w:hAnsi="標楷體"/>
          <w:color w:val="000000"/>
        </w:rPr>
        <w:t>0.52</w:t>
      </w:r>
      <w:r w:rsidR="004D4316" w:rsidRPr="005D2C9A">
        <w:rPr>
          <w:rFonts w:hAnsi="標楷體"/>
          <w:color w:val="000000"/>
        </w:rPr>
        <w:t>%)</w:t>
      </w:r>
      <w:r w:rsidR="005115E5">
        <w:rPr>
          <w:rFonts w:hAnsi="標楷體" w:hint="eastAsia"/>
          <w:color w:val="000000"/>
        </w:rPr>
        <w:t>，</w:t>
      </w:r>
      <w:r w:rsidR="0045412D" w:rsidRPr="004D4316">
        <w:rPr>
          <w:rFonts w:hAnsi="標楷體" w:hint="eastAsia"/>
          <w:color w:val="000000"/>
        </w:rPr>
        <w:t>本期</w:t>
      </w:r>
      <w:r w:rsidR="00C17787" w:rsidRPr="004D4316">
        <w:rPr>
          <w:rFonts w:hAnsi="標楷體" w:hint="eastAsia"/>
          <w:color w:val="000000"/>
        </w:rPr>
        <w:t>基金來源及用途相抵後</w:t>
      </w:r>
      <w:r w:rsidR="005115E5">
        <w:rPr>
          <w:rFonts w:hAnsi="標楷體" w:hint="eastAsia"/>
          <w:color w:val="000000"/>
        </w:rPr>
        <w:t>，</w:t>
      </w:r>
      <w:r w:rsidR="005D2C9A">
        <w:rPr>
          <w:rFonts w:hAnsi="標楷體" w:hint="eastAsia"/>
          <w:color w:val="000000"/>
        </w:rPr>
        <w:t>短絀3</w:t>
      </w:r>
      <w:r w:rsidR="005D2C9A">
        <w:rPr>
          <w:rFonts w:hAnsi="標楷體"/>
          <w:color w:val="000000"/>
        </w:rPr>
        <w:t>0</w:t>
      </w:r>
      <w:r w:rsidR="005D2C9A">
        <w:rPr>
          <w:rFonts w:hAnsi="標楷體" w:hint="eastAsia"/>
          <w:color w:val="000000"/>
        </w:rPr>
        <w:t>億元</w:t>
      </w:r>
      <w:r w:rsidRPr="004D4316">
        <w:rPr>
          <w:rFonts w:hAnsi="標楷體" w:hint="eastAsia"/>
          <w:color w:val="000000"/>
        </w:rPr>
        <w:t>。</w:t>
      </w:r>
      <w:r w:rsidRPr="003A50B0">
        <w:rPr>
          <w:rFonts w:hAnsi="標楷體" w:hint="eastAsia"/>
          <w:color w:val="000000"/>
        </w:rPr>
        <w:t>謹就</w:t>
      </w:r>
      <w:r w:rsidR="0045412D" w:rsidRPr="003A50B0">
        <w:rPr>
          <w:rFonts w:hAnsi="標楷體" w:hint="eastAsia"/>
          <w:color w:val="000000"/>
        </w:rPr>
        <w:t>科發基金</w:t>
      </w:r>
      <w:r w:rsidR="00D91950">
        <w:rPr>
          <w:rFonts w:hAnsi="標楷體" w:hint="eastAsia"/>
          <w:color w:val="000000"/>
        </w:rPr>
        <w:t>113</w:t>
      </w:r>
      <w:r w:rsidRPr="003A50B0">
        <w:rPr>
          <w:rFonts w:hAnsi="標楷體" w:hint="eastAsia"/>
          <w:color w:val="000000"/>
        </w:rPr>
        <w:t>年度預算案評估如下：</w:t>
      </w:r>
      <w:r w:rsidR="00001B02" w:rsidRPr="007C03F7">
        <w:rPr>
          <w:rFonts w:hAnsi="標楷體" w:hint="eastAsia"/>
          <w:color w:val="548DD4"/>
        </w:rPr>
        <w:t xml:space="preserve"> </w:t>
      </w:r>
      <w:bookmarkStart w:id="1" w:name="_Toc11672022"/>
      <w:bookmarkStart w:id="2" w:name="_Toc19017171"/>
    </w:p>
    <w:p w14:paraId="17751D1F" w14:textId="77777777" w:rsidR="00541755" w:rsidRDefault="00541755" w:rsidP="00541755">
      <w:pPr>
        <w:pStyle w:val="14"/>
        <w:ind w:left="567" w:hanging="567"/>
        <w:rPr>
          <w:rFonts w:hAnsi="標楷體" w:hint="eastAsia"/>
        </w:rPr>
      </w:pPr>
      <w:bookmarkStart w:id="3" w:name="_Toc143181442"/>
      <w:bookmarkStart w:id="4" w:name="_Toc143612868"/>
      <w:bookmarkStart w:id="5" w:name="_Toc147653122"/>
      <w:r>
        <w:rPr>
          <w:rFonts w:hAnsi="標楷體" w:hint="eastAsia"/>
        </w:rPr>
        <w:t>七、</w:t>
      </w:r>
      <w:bookmarkStart w:id="6" w:name="_Toc108440479"/>
      <w:r>
        <w:rPr>
          <w:rFonts w:hAnsi="標楷體" w:hint="eastAsia"/>
        </w:rPr>
        <w:t>推動科技會報跨部會署科技計畫，允宜加強計畫執行並避免連續常態性補助，</w:t>
      </w:r>
      <w:r w:rsidR="00EA174E">
        <w:rPr>
          <w:rFonts w:hAnsi="標楷體" w:hint="eastAsia"/>
        </w:rPr>
        <w:t>以有限資源發揮最大效益</w:t>
      </w:r>
      <w:bookmarkEnd w:id="3"/>
      <w:bookmarkEnd w:id="4"/>
      <w:bookmarkEnd w:id="5"/>
      <w:bookmarkEnd w:id="6"/>
    </w:p>
    <w:p w14:paraId="02EAE4D0" w14:textId="77777777" w:rsidR="00541755" w:rsidRDefault="00541755" w:rsidP="00541755">
      <w:pPr>
        <w:ind w:left="566" w:firstLine="566"/>
        <w:rPr>
          <w:rFonts w:hint="eastAsia"/>
          <w:color w:val="000000"/>
        </w:rPr>
      </w:pPr>
      <w:r>
        <w:rPr>
          <w:rFonts w:hint="eastAsia"/>
          <w:color w:val="000000"/>
        </w:rPr>
        <w:t>科發基金113年度預算案「推動整體科技發展計畫」項下「跨部會署執行之科技計畫」編列</w:t>
      </w:r>
      <w:r w:rsidR="00967B49">
        <w:rPr>
          <w:rFonts w:hint="eastAsia"/>
          <w:color w:val="000000"/>
        </w:rPr>
        <w:t>1</w:t>
      </w:r>
      <w:r w:rsidR="00967B49">
        <w:rPr>
          <w:color w:val="000000"/>
        </w:rPr>
        <w:t>4</w:t>
      </w:r>
      <w:r>
        <w:rPr>
          <w:rFonts w:hint="eastAsia"/>
          <w:color w:val="000000"/>
        </w:rPr>
        <w:t>億</w:t>
      </w:r>
      <w:r w:rsidR="00967B49">
        <w:rPr>
          <w:rFonts w:hint="eastAsia"/>
          <w:color w:val="000000"/>
        </w:rPr>
        <w:t>5</w:t>
      </w:r>
      <w:r w:rsidR="00967B49">
        <w:rPr>
          <w:color w:val="000000"/>
        </w:rPr>
        <w:t>,500</w:t>
      </w:r>
      <w:r w:rsidR="00967B49">
        <w:rPr>
          <w:rFonts w:hint="eastAsia"/>
          <w:color w:val="000000"/>
        </w:rPr>
        <w:t>萬</w:t>
      </w:r>
      <w:r>
        <w:rPr>
          <w:rFonts w:hint="eastAsia"/>
          <w:color w:val="000000"/>
        </w:rPr>
        <w:t>元。經查：</w:t>
      </w:r>
    </w:p>
    <w:p w14:paraId="0858BC09" w14:textId="77777777" w:rsidR="00541755" w:rsidRDefault="00541755" w:rsidP="00541755">
      <w:pPr>
        <w:pStyle w:val="a5"/>
        <w:ind w:left="849" w:hanging="283"/>
        <w:rPr>
          <w:rFonts w:hAnsi="標楷體" w:hint="eastAsia"/>
          <w:b/>
        </w:rPr>
      </w:pPr>
      <w:r>
        <w:rPr>
          <w:rFonts w:hAnsi="標楷體" w:hint="eastAsia"/>
          <w:b/>
          <w:color w:val="000000"/>
        </w:rPr>
        <w:t>(一)106至111年度跨</w:t>
      </w:r>
      <w:r>
        <w:rPr>
          <w:rFonts w:hAnsi="標楷體" w:hint="eastAsia"/>
          <w:b/>
        </w:rPr>
        <w:t>部會署科發基金計畫決算數均低於預算數甚多，預算執行率亟待提升</w:t>
      </w:r>
    </w:p>
    <w:p w14:paraId="4F3248CA" w14:textId="77777777" w:rsidR="00C42266" w:rsidRDefault="00541755" w:rsidP="00C42266">
      <w:pPr>
        <w:ind w:leftChars="300" w:left="850" w:firstLine="566"/>
      </w:pPr>
      <w:r>
        <w:rPr>
          <w:rFonts w:hAnsi="標楷體" w:hint="eastAsia"/>
        </w:rPr>
        <w:t>為因</w:t>
      </w:r>
      <w:r w:rsidR="006564FC">
        <w:rPr>
          <w:rFonts w:hAnsi="標楷體" w:hint="eastAsia"/>
        </w:rPr>
        <w:t>應</w:t>
      </w:r>
      <w:r>
        <w:rPr>
          <w:rFonts w:hAnsi="標楷體" w:hint="eastAsia"/>
        </w:rPr>
        <w:t>未來科技情勢快速變動，以及當前跨學科、跨領域之研究之需求，政府推動跨部會署科技計畫，由</w:t>
      </w:r>
      <w:r w:rsidR="00F12FB9">
        <w:rPr>
          <w:rFonts w:hAnsi="標楷體" w:hint="eastAsia"/>
        </w:rPr>
        <w:t>國科會</w:t>
      </w:r>
      <w:r>
        <w:rPr>
          <w:rFonts w:hAnsi="標楷體" w:hint="eastAsia"/>
        </w:rPr>
        <w:t>辦理，相關經費編列於科發基金。按</w:t>
      </w:r>
      <w:r w:rsidR="00F27FBD">
        <w:rPr>
          <w:rFonts w:hAnsi="標楷體" w:hint="eastAsia"/>
        </w:rPr>
        <w:t>「</w:t>
      </w:r>
      <w:r>
        <w:rPr>
          <w:rFonts w:hint="eastAsia"/>
          <w:color w:val="000000"/>
        </w:rPr>
        <w:t>科技會報跨部會署科發基金計畫</w:t>
      </w:r>
      <w:r w:rsidR="00F27FBD">
        <w:rPr>
          <w:rFonts w:hint="eastAsia"/>
          <w:color w:val="000000"/>
        </w:rPr>
        <w:t>」</w:t>
      </w:r>
      <w:r>
        <w:rPr>
          <w:rFonts w:hint="eastAsia"/>
          <w:color w:val="000000"/>
        </w:rPr>
        <w:t>(下簡稱跨部會署科發基金計畫)係針對政策面需立即進行之前瞻先導研究、跨部會重要科技議題，或各部會須立即執行而未及納編年度預算之科技政策相關計畫，適時提供支援，以促進科技</w:t>
      </w:r>
      <w:r>
        <w:rPr>
          <w:rFonts w:hAnsi="標楷體" w:hint="eastAsia"/>
        </w:rPr>
        <w:t>創新與產業發展；計畫</w:t>
      </w:r>
      <w:r>
        <w:rPr>
          <w:rFonts w:hint="eastAsia"/>
          <w:color w:val="000000"/>
        </w:rPr>
        <w:t>補助期程以1年為原則。據國科會提供資料顯示，1</w:t>
      </w:r>
      <w:r>
        <w:rPr>
          <w:rFonts w:hint="eastAsia"/>
        </w:rPr>
        <w:t>0</w:t>
      </w:r>
      <w:r w:rsidR="00C42266">
        <w:t>7</w:t>
      </w:r>
      <w:r>
        <w:rPr>
          <w:rFonts w:hint="eastAsia"/>
        </w:rPr>
        <w:t>至111年度跨部會署科發基金計畫預算數介於15.32億元至18.</w:t>
      </w:r>
      <w:r w:rsidR="00C42266">
        <w:t>31</w:t>
      </w:r>
      <w:r>
        <w:rPr>
          <w:rFonts w:hint="eastAsia"/>
        </w:rPr>
        <w:t>億元間，決算數則介於9.32億元至13.49億元間，預算執行率介於5</w:t>
      </w:r>
      <w:r w:rsidR="00F83907">
        <w:t>5.95</w:t>
      </w:r>
      <w:r>
        <w:rPr>
          <w:rFonts w:hint="eastAsia"/>
        </w:rPr>
        <w:t xml:space="preserve">%至77.51%間，各年度決算數低於預算數甚多(詳表1)。 </w:t>
      </w:r>
    </w:p>
    <w:p w14:paraId="571F3B99" w14:textId="77777777" w:rsidR="00541755" w:rsidRPr="00C42266" w:rsidRDefault="00541755" w:rsidP="00C42266">
      <w:pPr>
        <w:ind w:leftChars="0" w:left="0" w:firstLineChars="0" w:firstLine="0"/>
        <w:rPr>
          <w:rFonts w:hint="eastAsia"/>
        </w:rPr>
      </w:pPr>
      <w:r>
        <w:rPr>
          <w:rFonts w:hint="eastAsia"/>
          <w:b/>
          <w:color w:val="000000"/>
        </w:rPr>
        <w:t>表1  10</w:t>
      </w:r>
      <w:r w:rsidR="00C42266">
        <w:rPr>
          <w:b/>
          <w:color w:val="000000"/>
        </w:rPr>
        <w:t>7</w:t>
      </w:r>
      <w:r>
        <w:rPr>
          <w:rFonts w:hint="eastAsia"/>
          <w:b/>
          <w:color w:val="000000"/>
        </w:rPr>
        <w:t xml:space="preserve">至113年度跨部會署科發基金計畫預決算數表                                 </w:t>
      </w:r>
    </w:p>
    <w:p w14:paraId="643E3F69" w14:textId="77777777" w:rsidR="00541755" w:rsidRDefault="00541755" w:rsidP="00541755">
      <w:pPr>
        <w:pStyle w:val="142"/>
        <w:spacing w:line="360" w:lineRule="exact"/>
        <w:ind w:left="560" w:firstLine="560"/>
        <w:jc w:val="right"/>
        <w:rPr>
          <w:rFonts w:hint="eastAsia"/>
          <w:color w:val="000000"/>
          <w:szCs w:val="24"/>
        </w:rPr>
      </w:pPr>
      <w:r>
        <w:rPr>
          <w:rFonts w:hint="eastAsia"/>
          <w:color w:val="000000"/>
          <w:szCs w:val="24"/>
        </w:rPr>
        <w:t xml:space="preserve">  單位：新臺幣</w:t>
      </w:r>
      <w:r w:rsidR="00C42266">
        <w:rPr>
          <w:rFonts w:hint="eastAsia"/>
          <w:color w:val="000000"/>
          <w:szCs w:val="24"/>
        </w:rPr>
        <w:t>億</w:t>
      </w:r>
      <w:r>
        <w:rPr>
          <w:rFonts w:hint="eastAsia"/>
          <w:color w:val="000000"/>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993"/>
        <w:gridCol w:w="1134"/>
        <w:gridCol w:w="992"/>
        <w:gridCol w:w="1134"/>
        <w:gridCol w:w="992"/>
        <w:gridCol w:w="1134"/>
        <w:gridCol w:w="992"/>
      </w:tblGrid>
      <w:tr w:rsidR="00C42266" w14:paraId="137AE08A" w14:textId="77777777" w:rsidTr="00FF3FA1">
        <w:tc>
          <w:tcPr>
            <w:tcW w:w="1134" w:type="dxa"/>
            <w:tcBorders>
              <w:top w:val="single" w:sz="12" w:space="0" w:color="auto"/>
              <w:left w:val="single" w:sz="12" w:space="0" w:color="auto"/>
              <w:bottom w:val="single" w:sz="4" w:space="0" w:color="auto"/>
              <w:right w:val="single" w:sz="4" w:space="0" w:color="auto"/>
            </w:tcBorders>
            <w:vAlign w:val="center"/>
            <w:hideMark/>
          </w:tcPr>
          <w:p w14:paraId="43138F63" w14:textId="77777777" w:rsidR="00C42266" w:rsidRPr="00C42266" w:rsidRDefault="00C42266" w:rsidP="00735D99">
            <w:pPr>
              <w:pStyle w:val="142"/>
              <w:spacing w:line="320" w:lineRule="exact"/>
              <w:jc w:val="distribute"/>
              <w:rPr>
                <w:rFonts w:hint="eastAsia"/>
                <w:szCs w:val="22"/>
              </w:rPr>
            </w:pPr>
            <w:r w:rsidRPr="00C42266">
              <w:rPr>
                <w:rFonts w:hint="eastAsia"/>
                <w:szCs w:val="22"/>
              </w:rPr>
              <w:t>項目</w:t>
            </w:r>
          </w:p>
        </w:tc>
        <w:tc>
          <w:tcPr>
            <w:tcW w:w="993" w:type="dxa"/>
            <w:tcBorders>
              <w:top w:val="single" w:sz="12" w:space="0" w:color="auto"/>
              <w:left w:val="single" w:sz="4" w:space="0" w:color="auto"/>
              <w:bottom w:val="single" w:sz="4" w:space="0" w:color="auto"/>
              <w:right w:val="single" w:sz="4" w:space="0" w:color="auto"/>
            </w:tcBorders>
            <w:vAlign w:val="center"/>
          </w:tcPr>
          <w:p w14:paraId="6070A68C" w14:textId="77777777" w:rsidR="00C42266" w:rsidRPr="00C42266" w:rsidRDefault="00C42266" w:rsidP="00735D99">
            <w:pPr>
              <w:pStyle w:val="142"/>
              <w:spacing w:line="320" w:lineRule="exact"/>
              <w:jc w:val="center"/>
              <w:rPr>
                <w:rFonts w:hint="eastAsia"/>
                <w:szCs w:val="22"/>
              </w:rPr>
            </w:pPr>
            <w:r w:rsidRPr="00C42266">
              <w:rPr>
                <w:rFonts w:hint="eastAsia"/>
                <w:szCs w:val="22"/>
              </w:rPr>
              <w:t>107年度</w:t>
            </w:r>
          </w:p>
        </w:tc>
        <w:tc>
          <w:tcPr>
            <w:tcW w:w="1134" w:type="dxa"/>
            <w:tcBorders>
              <w:top w:val="single" w:sz="12" w:space="0" w:color="auto"/>
              <w:left w:val="single" w:sz="4" w:space="0" w:color="auto"/>
              <w:bottom w:val="single" w:sz="4" w:space="0" w:color="auto"/>
              <w:right w:val="single" w:sz="4" w:space="0" w:color="auto"/>
            </w:tcBorders>
            <w:vAlign w:val="center"/>
          </w:tcPr>
          <w:p w14:paraId="5CB2440A" w14:textId="77777777" w:rsidR="00C42266" w:rsidRPr="00C42266" w:rsidRDefault="00C42266" w:rsidP="00735D99">
            <w:pPr>
              <w:pStyle w:val="142"/>
              <w:spacing w:line="320" w:lineRule="exact"/>
              <w:jc w:val="center"/>
              <w:rPr>
                <w:rFonts w:hint="eastAsia"/>
                <w:szCs w:val="22"/>
              </w:rPr>
            </w:pPr>
            <w:r w:rsidRPr="00C42266">
              <w:rPr>
                <w:rFonts w:hint="eastAsia"/>
                <w:szCs w:val="22"/>
              </w:rPr>
              <w:t>108年度</w:t>
            </w:r>
          </w:p>
        </w:tc>
        <w:tc>
          <w:tcPr>
            <w:tcW w:w="992" w:type="dxa"/>
            <w:tcBorders>
              <w:top w:val="single" w:sz="12" w:space="0" w:color="auto"/>
              <w:left w:val="single" w:sz="4" w:space="0" w:color="auto"/>
              <w:bottom w:val="single" w:sz="4" w:space="0" w:color="auto"/>
              <w:right w:val="single" w:sz="4" w:space="0" w:color="auto"/>
            </w:tcBorders>
            <w:vAlign w:val="center"/>
          </w:tcPr>
          <w:p w14:paraId="3DE92526" w14:textId="77777777" w:rsidR="00C42266" w:rsidRPr="00C42266" w:rsidRDefault="00C42266" w:rsidP="00735D99">
            <w:pPr>
              <w:pStyle w:val="142"/>
              <w:spacing w:line="320" w:lineRule="exact"/>
              <w:jc w:val="center"/>
              <w:rPr>
                <w:rFonts w:hint="eastAsia"/>
                <w:szCs w:val="22"/>
              </w:rPr>
            </w:pPr>
            <w:r w:rsidRPr="00C42266">
              <w:rPr>
                <w:rFonts w:hint="eastAsia"/>
                <w:szCs w:val="22"/>
              </w:rPr>
              <w:t>109年度</w:t>
            </w:r>
          </w:p>
        </w:tc>
        <w:tc>
          <w:tcPr>
            <w:tcW w:w="1134" w:type="dxa"/>
            <w:tcBorders>
              <w:top w:val="single" w:sz="12" w:space="0" w:color="auto"/>
              <w:left w:val="single" w:sz="4" w:space="0" w:color="auto"/>
              <w:bottom w:val="single" w:sz="4" w:space="0" w:color="auto"/>
              <w:right w:val="single" w:sz="4" w:space="0" w:color="auto"/>
            </w:tcBorders>
            <w:vAlign w:val="center"/>
          </w:tcPr>
          <w:p w14:paraId="344303C3" w14:textId="77777777" w:rsidR="00C42266" w:rsidRPr="00C42266" w:rsidRDefault="00C42266" w:rsidP="00735D99">
            <w:pPr>
              <w:pStyle w:val="142"/>
              <w:spacing w:line="320" w:lineRule="exact"/>
              <w:jc w:val="center"/>
              <w:rPr>
                <w:rFonts w:hint="eastAsia"/>
                <w:szCs w:val="22"/>
              </w:rPr>
            </w:pPr>
            <w:r w:rsidRPr="00C42266">
              <w:rPr>
                <w:rFonts w:hint="eastAsia"/>
                <w:szCs w:val="22"/>
              </w:rPr>
              <w:t>110年度</w:t>
            </w:r>
          </w:p>
        </w:tc>
        <w:tc>
          <w:tcPr>
            <w:tcW w:w="992" w:type="dxa"/>
            <w:tcBorders>
              <w:top w:val="single" w:sz="12" w:space="0" w:color="auto"/>
              <w:left w:val="single" w:sz="4" w:space="0" w:color="auto"/>
              <w:bottom w:val="single" w:sz="4" w:space="0" w:color="auto"/>
              <w:right w:val="single" w:sz="4" w:space="0" w:color="auto"/>
            </w:tcBorders>
            <w:vAlign w:val="center"/>
          </w:tcPr>
          <w:p w14:paraId="09F42B55" w14:textId="77777777" w:rsidR="00C42266" w:rsidRPr="00C42266" w:rsidRDefault="00C42266" w:rsidP="00735D99">
            <w:pPr>
              <w:pStyle w:val="142"/>
              <w:spacing w:line="320" w:lineRule="exact"/>
              <w:jc w:val="center"/>
              <w:rPr>
                <w:rFonts w:hint="eastAsia"/>
                <w:szCs w:val="22"/>
              </w:rPr>
            </w:pPr>
            <w:r w:rsidRPr="00C42266">
              <w:rPr>
                <w:rFonts w:hint="eastAsia"/>
                <w:szCs w:val="22"/>
              </w:rPr>
              <w:t>111年度</w:t>
            </w:r>
          </w:p>
        </w:tc>
        <w:tc>
          <w:tcPr>
            <w:tcW w:w="1134" w:type="dxa"/>
            <w:tcBorders>
              <w:top w:val="single" w:sz="12" w:space="0" w:color="auto"/>
              <w:left w:val="single" w:sz="4" w:space="0" w:color="auto"/>
              <w:bottom w:val="single" w:sz="4" w:space="0" w:color="auto"/>
              <w:right w:val="single" w:sz="4" w:space="0" w:color="auto"/>
            </w:tcBorders>
            <w:vAlign w:val="center"/>
          </w:tcPr>
          <w:p w14:paraId="772F0709" w14:textId="77777777" w:rsidR="00C42266" w:rsidRPr="00C42266" w:rsidRDefault="00C42266" w:rsidP="00735D99">
            <w:pPr>
              <w:pStyle w:val="142"/>
              <w:spacing w:line="320" w:lineRule="exact"/>
              <w:jc w:val="center"/>
              <w:rPr>
                <w:rFonts w:hint="eastAsia"/>
                <w:szCs w:val="22"/>
              </w:rPr>
            </w:pPr>
            <w:r w:rsidRPr="00C42266">
              <w:rPr>
                <w:rFonts w:hint="eastAsia"/>
                <w:szCs w:val="22"/>
              </w:rPr>
              <w:t>112年度</w:t>
            </w:r>
          </w:p>
        </w:tc>
        <w:tc>
          <w:tcPr>
            <w:tcW w:w="992" w:type="dxa"/>
            <w:tcBorders>
              <w:top w:val="single" w:sz="12" w:space="0" w:color="auto"/>
              <w:left w:val="single" w:sz="4" w:space="0" w:color="auto"/>
              <w:bottom w:val="single" w:sz="4" w:space="0" w:color="auto"/>
              <w:right w:val="single" w:sz="12" w:space="0" w:color="auto"/>
            </w:tcBorders>
            <w:vAlign w:val="center"/>
          </w:tcPr>
          <w:p w14:paraId="622DD615" w14:textId="77777777" w:rsidR="00C42266" w:rsidRPr="00C42266" w:rsidRDefault="00C42266" w:rsidP="00735D99">
            <w:pPr>
              <w:pStyle w:val="142"/>
              <w:spacing w:line="320" w:lineRule="exact"/>
              <w:jc w:val="center"/>
              <w:rPr>
                <w:rFonts w:hint="eastAsia"/>
                <w:szCs w:val="22"/>
              </w:rPr>
            </w:pPr>
            <w:r w:rsidRPr="00C42266">
              <w:rPr>
                <w:rFonts w:hint="eastAsia"/>
                <w:szCs w:val="22"/>
              </w:rPr>
              <w:t>113年度</w:t>
            </w:r>
          </w:p>
        </w:tc>
      </w:tr>
      <w:tr w:rsidR="00C42266" w14:paraId="109AA6EB" w14:textId="77777777" w:rsidTr="00FF3FA1">
        <w:tc>
          <w:tcPr>
            <w:tcW w:w="1134" w:type="dxa"/>
            <w:tcBorders>
              <w:top w:val="single" w:sz="4" w:space="0" w:color="auto"/>
              <w:left w:val="single" w:sz="12" w:space="0" w:color="auto"/>
              <w:bottom w:val="single" w:sz="4" w:space="0" w:color="auto"/>
              <w:right w:val="single" w:sz="4" w:space="0" w:color="auto"/>
            </w:tcBorders>
            <w:vAlign w:val="center"/>
            <w:hideMark/>
          </w:tcPr>
          <w:p w14:paraId="6C04B9BD" w14:textId="77777777" w:rsidR="00C42266" w:rsidRPr="00C42266" w:rsidRDefault="00C42266" w:rsidP="00735D99">
            <w:pPr>
              <w:pStyle w:val="142"/>
              <w:spacing w:line="320" w:lineRule="exact"/>
              <w:jc w:val="distribute"/>
              <w:rPr>
                <w:rFonts w:hint="eastAsia"/>
                <w:szCs w:val="22"/>
              </w:rPr>
            </w:pPr>
            <w:r w:rsidRPr="00C42266">
              <w:rPr>
                <w:rFonts w:hint="eastAsia"/>
                <w:szCs w:val="22"/>
              </w:rPr>
              <w:t>預算數</w:t>
            </w:r>
          </w:p>
        </w:tc>
        <w:tc>
          <w:tcPr>
            <w:tcW w:w="993" w:type="dxa"/>
            <w:tcBorders>
              <w:top w:val="single" w:sz="4" w:space="0" w:color="auto"/>
              <w:left w:val="single" w:sz="4" w:space="0" w:color="auto"/>
              <w:bottom w:val="single" w:sz="4" w:space="0" w:color="auto"/>
              <w:right w:val="single" w:sz="4" w:space="0" w:color="auto"/>
            </w:tcBorders>
            <w:vAlign w:val="center"/>
          </w:tcPr>
          <w:p w14:paraId="0C567CED" w14:textId="77777777" w:rsidR="00C42266" w:rsidRPr="00C42266" w:rsidRDefault="00C42266" w:rsidP="00735D99">
            <w:pPr>
              <w:pStyle w:val="142"/>
              <w:spacing w:line="320" w:lineRule="exact"/>
              <w:jc w:val="right"/>
              <w:rPr>
                <w:rFonts w:hint="eastAsia"/>
                <w:szCs w:val="22"/>
              </w:rPr>
            </w:pPr>
            <w:r w:rsidRPr="00C42266">
              <w:rPr>
                <w:rFonts w:hint="eastAsia"/>
                <w:szCs w:val="22"/>
              </w:rPr>
              <w:t>17</w:t>
            </w:r>
            <w:r w:rsidRPr="00C42266">
              <w:rPr>
                <w:szCs w:val="22"/>
              </w:rPr>
              <w:t>.</w:t>
            </w:r>
            <w:r w:rsidRPr="00C42266">
              <w:rPr>
                <w:rFonts w:hint="eastAsia"/>
                <w:szCs w:val="22"/>
              </w:rPr>
              <w:t>40</w:t>
            </w:r>
          </w:p>
        </w:tc>
        <w:tc>
          <w:tcPr>
            <w:tcW w:w="1134" w:type="dxa"/>
            <w:tcBorders>
              <w:top w:val="single" w:sz="4" w:space="0" w:color="auto"/>
              <w:left w:val="single" w:sz="4" w:space="0" w:color="auto"/>
              <w:bottom w:val="single" w:sz="4" w:space="0" w:color="auto"/>
              <w:right w:val="single" w:sz="4" w:space="0" w:color="auto"/>
            </w:tcBorders>
            <w:vAlign w:val="center"/>
          </w:tcPr>
          <w:p w14:paraId="6D034DE9" w14:textId="77777777" w:rsidR="00C42266" w:rsidRPr="00C42266" w:rsidRDefault="00C42266" w:rsidP="00735D99">
            <w:pPr>
              <w:pStyle w:val="142"/>
              <w:spacing w:line="320" w:lineRule="exact"/>
              <w:jc w:val="right"/>
              <w:rPr>
                <w:rFonts w:hint="eastAsia"/>
                <w:szCs w:val="22"/>
              </w:rPr>
            </w:pPr>
            <w:r w:rsidRPr="00C42266">
              <w:rPr>
                <w:szCs w:val="22"/>
              </w:rPr>
              <w:t>18.31</w:t>
            </w:r>
          </w:p>
        </w:tc>
        <w:tc>
          <w:tcPr>
            <w:tcW w:w="992" w:type="dxa"/>
            <w:tcBorders>
              <w:top w:val="single" w:sz="4" w:space="0" w:color="auto"/>
              <w:left w:val="single" w:sz="4" w:space="0" w:color="auto"/>
              <w:bottom w:val="single" w:sz="4" w:space="0" w:color="auto"/>
              <w:right w:val="single" w:sz="4" w:space="0" w:color="auto"/>
            </w:tcBorders>
            <w:vAlign w:val="center"/>
          </w:tcPr>
          <w:p w14:paraId="32D0DE3A" w14:textId="77777777" w:rsidR="00C42266" w:rsidRPr="00C42266" w:rsidRDefault="00C42266" w:rsidP="00735D99">
            <w:pPr>
              <w:pStyle w:val="142"/>
              <w:spacing w:line="320" w:lineRule="exact"/>
              <w:jc w:val="right"/>
              <w:rPr>
                <w:rFonts w:hint="eastAsia"/>
                <w:szCs w:val="22"/>
              </w:rPr>
            </w:pPr>
            <w:r w:rsidRPr="00C42266">
              <w:rPr>
                <w:rFonts w:hint="eastAsia"/>
                <w:szCs w:val="22"/>
              </w:rPr>
              <w:t>16</w:t>
            </w:r>
            <w:r w:rsidRPr="00C42266">
              <w:rPr>
                <w:szCs w:val="22"/>
              </w:rPr>
              <w:t>.</w:t>
            </w:r>
            <w:r w:rsidRPr="00C42266">
              <w:rPr>
                <w:rFonts w:hint="eastAsia"/>
                <w:szCs w:val="22"/>
              </w:rPr>
              <w:t>65</w:t>
            </w:r>
          </w:p>
        </w:tc>
        <w:tc>
          <w:tcPr>
            <w:tcW w:w="1134" w:type="dxa"/>
            <w:tcBorders>
              <w:top w:val="single" w:sz="4" w:space="0" w:color="auto"/>
              <w:left w:val="single" w:sz="4" w:space="0" w:color="auto"/>
              <w:bottom w:val="single" w:sz="4" w:space="0" w:color="auto"/>
              <w:right w:val="single" w:sz="4" w:space="0" w:color="auto"/>
            </w:tcBorders>
            <w:vAlign w:val="center"/>
          </w:tcPr>
          <w:p w14:paraId="11EA3735" w14:textId="77777777" w:rsidR="00C42266" w:rsidRPr="00C42266" w:rsidRDefault="00C42266" w:rsidP="00735D99">
            <w:pPr>
              <w:pStyle w:val="142"/>
              <w:spacing w:line="320" w:lineRule="exact"/>
              <w:jc w:val="right"/>
              <w:rPr>
                <w:rFonts w:hint="eastAsia"/>
                <w:szCs w:val="22"/>
              </w:rPr>
            </w:pPr>
            <w:r w:rsidRPr="00C42266">
              <w:rPr>
                <w:rFonts w:hint="eastAsia"/>
                <w:szCs w:val="22"/>
              </w:rPr>
              <w:t>15</w:t>
            </w:r>
            <w:r w:rsidRPr="00C42266">
              <w:rPr>
                <w:szCs w:val="22"/>
              </w:rPr>
              <w:t>.80</w:t>
            </w:r>
          </w:p>
        </w:tc>
        <w:tc>
          <w:tcPr>
            <w:tcW w:w="992" w:type="dxa"/>
            <w:tcBorders>
              <w:top w:val="single" w:sz="4" w:space="0" w:color="auto"/>
              <w:left w:val="single" w:sz="4" w:space="0" w:color="auto"/>
              <w:bottom w:val="single" w:sz="4" w:space="0" w:color="auto"/>
              <w:right w:val="single" w:sz="4" w:space="0" w:color="auto"/>
            </w:tcBorders>
            <w:vAlign w:val="center"/>
          </w:tcPr>
          <w:p w14:paraId="6154A174" w14:textId="77777777" w:rsidR="00C42266" w:rsidRPr="00C42266" w:rsidRDefault="00C42266" w:rsidP="00735D99">
            <w:pPr>
              <w:pStyle w:val="142"/>
              <w:spacing w:line="320" w:lineRule="exact"/>
              <w:jc w:val="right"/>
              <w:rPr>
                <w:rFonts w:hint="eastAsia"/>
                <w:szCs w:val="22"/>
              </w:rPr>
            </w:pPr>
            <w:r w:rsidRPr="00C42266">
              <w:rPr>
                <w:rFonts w:hint="eastAsia"/>
                <w:szCs w:val="22"/>
              </w:rPr>
              <w:t>15</w:t>
            </w:r>
            <w:r w:rsidRPr="00C42266">
              <w:rPr>
                <w:szCs w:val="22"/>
              </w:rPr>
              <w:t>.</w:t>
            </w:r>
            <w:r w:rsidRPr="00C42266">
              <w:rPr>
                <w:rFonts w:hint="eastAsia"/>
                <w:szCs w:val="22"/>
              </w:rPr>
              <w:t>3</w:t>
            </w:r>
            <w:r w:rsidRPr="00C42266">
              <w:rPr>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06C2B7A2" w14:textId="77777777" w:rsidR="00C42266" w:rsidRPr="00C42266" w:rsidRDefault="00C42266" w:rsidP="00735D99">
            <w:pPr>
              <w:pStyle w:val="142"/>
              <w:spacing w:line="320" w:lineRule="exact"/>
              <w:jc w:val="right"/>
              <w:rPr>
                <w:rFonts w:hint="eastAsia"/>
                <w:szCs w:val="22"/>
              </w:rPr>
            </w:pPr>
            <w:r w:rsidRPr="00C42266">
              <w:rPr>
                <w:rFonts w:hint="eastAsia"/>
                <w:szCs w:val="22"/>
              </w:rPr>
              <w:t>14</w:t>
            </w:r>
            <w:r w:rsidRPr="00C42266">
              <w:rPr>
                <w:szCs w:val="22"/>
              </w:rPr>
              <w:t>.</w:t>
            </w:r>
            <w:r w:rsidRPr="00C42266">
              <w:rPr>
                <w:rFonts w:hint="eastAsia"/>
                <w:szCs w:val="22"/>
              </w:rPr>
              <w:t>1</w:t>
            </w:r>
            <w:r w:rsidRPr="00C42266">
              <w:rPr>
                <w:szCs w:val="22"/>
              </w:rPr>
              <w:t>6</w:t>
            </w:r>
          </w:p>
        </w:tc>
        <w:tc>
          <w:tcPr>
            <w:tcW w:w="992" w:type="dxa"/>
            <w:tcBorders>
              <w:top w:val="single" w:sz="4" w:space="0" w:color="auto"/>
              <w:left w:val="single" w:sz="4" w:space="0" w:color="auto"/>
              <w:bottom w:val="single" w:sz="4" w:space="0" w:color="auto"/>
              <w:right w:val="single" w:sz="12" w:space="0" w:color="auto"/>
            </w:tcBorders>
            <w:vAlign w:val="center"/>
          </w:tcPr>
          <w:p w14:paraId="770B892E" w14:textId="77777777" w:rsidR="00C42266" w:rsidRPr="00C42266" w:rsidRDefault="00C42266" w:rsidP="00735D99">
            <w:pPr>
              <w:pStyle w:val="142"/>
              <w:spacing w:line="320" w:lineRule="exact"/>
              <w:jc w:val="right"/>
              <w:rPr>
                <w:rFonts w:hint="eastAsia"/>
                <w:szCs w:val="22"/>
              </w:rPr>
            </w:pPr>
            <w:r w:rsidRPr="00C42266">
              <w:rPr>
                <w:szCs w:val="22"/>
              </w:rPr>
              <w:t>14.55</w:t>
            </w:r>
          </w:p>
        </w:tc>
      </w:tr>
      <w:tr w:rsidR="00C42266" w14:paraId="4FA6027F" w14:textId="77777777" w:rsidTr="00FF3FA1">
        <w:tc>
          <w:tcPr>
            <w:tcW w:w="1134" w:type="dxa"/>
            <w:tcBorders>
              <w:top w:val="single" w:sz="4" w:space="0" w:color="auto"/>
              <w:left w:val="single" w:sz="12" w:space="0" w:color="auto"/>
              <w:bottom w:val="single" w:sz="4" w:space="0" w:color="auto"/>
              <w:right w:val="single" w:sz="4" w:space="0" w:color="auto"/>
            </w:tcBorders>
            <w:vAlign w:val="center"/>
            <w:hideMark/>
          </w:tcPr>
          <w:p w14:paraId="18024CEE" w14:textId="77777777" w:rsidR="00C42266" w:rsidRPr="00C42266" w:rsidRDefault="00C42266" w:rsidP="00735D99">
            <w:pPr>
              <w:pStyle w:val="142"/>
              <w:spacing w:line="320" w:lineRule="exact"/>
              <w:jc w:val="distribute"/>
              <w:rPr>
                <w:rFonts w:hint="eastAsia"/>
                <w:szCs w:val="22"/>
              </w:rPr>
            </w:pPr>
            <w:r w:rsidRPr="00C42266">
              <w:rPr>
                <w:rFonts w:hint="eastAsia"/>
                <w:szCs w:val="22"/>
              </w:rPr>
              <w:t>決算數</w:t>
            </w:r>
          </w:p>
        </w:tc>
        <w:tc>
          <w:tcPr>
            <w:tcW w:w="993" w:type="dxa"/>
            <w:tcBorders>
              <w:top w:val="single" w:sz="4" w:space="0" w:color="auto"/>
              <w:left w:val="single" w:sz="4" w:space="0" w:color="auto"/>
              <w:bottom w:val="single" w:sz="4" w:space="0" w:color="auto"/>
              <w:right w:val="single" w:sz="4" w:space="0" w:color="auto"/>
            </w:tcBorders>
            <w:vAlign w:val="center"/>
          </w:tcPr>
          <w:p w14:paraId="2B4E0BD9" w14:textId="77777777" w:rsidR="00C42266" w:rsidRPr="00C42266" w:rsidRDefault="00C42266" w:rsidP="00735D99">
            <w:pPr>
              <w:pStyle w:val="142"/>
              <w:spacing w:line="320" w:lineRule="exact"/>
              <w:jc w:val="right"/>
              <w:rPr>
                <w:rFonts w:hint="eastAsia"/>
                <w:szCs w:val="22"/>
              </w:rPr>
            </w:pPr>
            <w:r w:rsidRPr="00C42266">
              <w:rPr>
                <w:rFonts w:hint="eastAsia"/>
                <w:szCs w:val="22"/>
              </w:rPr>
              <w:t>13</w:t>
            </w:r>
            <w:r w:rsidRPr="00C42266">
              <w:rPr>
                <w:szCs w:val="22"/>
              </w:rPr>
              <w:t>.</w:t>
            </w:r>
            <w:r w:rsidRPr="00C42266">
              <w:rPr>
                <w:rFonts w:hint="eastAsia"/>
                <w:szCs w:val="22"/>
              </w:rPr>
              <w:t>4</w:t>
            </w:r>
            <w:r w:rsidRPr="00C42266">
              <w:rPr>
                <w:szCs w:val="22"/>
              </w:rPr>
              <w:t>9</w:t>
            </w:r>
          </w:p>
        </w:tc>
        <w:tc>
          <w:tcPr>
            <w:tcW w:w="1134" w:type="dxa"/>
            <w:tcBorders>
              <w:top w:val="single" w:sz="4" w:space="0" w:color="auto"/>
              <w:left w:val="single" w:sz="4" w:space="0" w:color="auto"/>
              <w:bottom w:val="single" w:sz="4" w:space="0" w:color="auto"/>
              <w:right w:val="single" w:sz="4" w:space="0" w:color="auto"/>
            </w:tcBorders>
            <w:vAlign w:val="center"/>
          </w:tcPr>
          <w:p w14:paraId="6C293EF3" w14:textId="77777777" w:rsidR="00C42266" w:rsidRPr="00C42266" w:rsidRDefault="00C42266" w:rsidP="00735D99">
            <w:pPr>
              <w:pStyle w:val="142"/>
              <w:spacing w:line="320" w:lineRule="exact"/>
              <w:jc w:val="right"/>
              <w:rPr>
                <w:rFonts w:hint="eastAsia"/>
                <w:szCs w:val="22"/>
              </w:rPr>
            </w:pPr>
            <w:r w:rsidRPr="00C42266">
              <w:rPr>
                <w:rFonts w:hint="eastAsia"/>
                <w:szCs w:val="22"/>
              </w:rPr>
              <w:t>12</w:t>
            </w:r>
            <w:r w:rsidRPr="00C42266">
              <w:rPr>
                <w:szCs w:val="22"/>
              </w:rPr>
              <w:t>.57</w:t>
            </w:r>
          </w:p>
        </w:tc>
        <w:tc>
          <w:tcPr>
            <w:tcW w:w="992" w:type="dxa"/>
            <w:tcBorders>
              <w:top w:val="single" w:sz="4" w:space="0" w:color="auto"/>
              <w:left w:val="single" w:sz="4" w:space="0" w:color="auto"/>
              <w:bottom w:val="single" w:sz="4" w:space="0" w:color="auto"/>
              <w:right w:val="single" w:sz="4" w:space="0" w:color="auto"/>
            </w:tcBorders>
            <w:vAlign w:val="center"/>
          </w:tcPr>
          <w:p w14:paraId="0560D62F" w14:textId="77777777" w:rsidR="00C42266" w:rsidRPr="00C42266" w:rsidRDefault="00C42266" w:rsidP="00735D99">
            <w:pPr>
              <w:pStyle w:val="142"/>
              <w:spacing w:line="320" w:lineRule="exact"/>
              <w:jc w:val="right"/>
              <w:rPr>
                <w:rFonts w:hint="eastAsia"/>
                <w:szCs w:val="22"/>
              </w:rPr>
            </w:pPr>
            <w:r w:rsidRPr="00C42266">
              <w:rPr>
                <w:rFonts w:hint="eastAsia"/>
                <w:szCs w:val="22"/>
              </w:rPr>
              <w:t>9</w:t>
            </w:r>
            <w:r w:rsidRPr="00C42266">
              <w:rPr>
                <w:szCs w:val="22"/>
              </w:rPr>
              <w:t>.</w:t>
            </w:r>
            <w:r w:rsidRPr="00C42266">
              <w:rPr>
                <w:rFonts w:hint="eastAsia"/>
                <w:szCs w:val="22"/>
              </w:rPr>
              <w:t>3</w:t>
            </w:r>
            <w:r w:rsidRPr="00C42266">
              <w:rPr>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6F057DBF" w14:textId="77777777" w:rsidR="00C42266" w:rsidRPr="00C42266" w:rsidRDefault="00C42266" w:rsidP="00735D99">
            <w:pPr>
              <w:pStyle w:val="142"/>
              <w:spacing w:line="320" w:lineRule="exact"/>
              <w:jc w:val="right"/>
              <w:rPr>
                <w:rFonts w:hint="eastAsia"/>
                <w:szCs w:val="22"/>
              </w:rPr>
            </w:pPr>
            <w:r w:rsidRPr="00C42266">
              <w:rPr>
                <w:rFonts w:hint="eastAsia"/>
                <w:szCs w:val="22"/>
              </w:rPr>
              <w:t>11</w:t>
            </w:r>
            <w:r w:rsidRPr="00C42266">
              <w:rPr>
                <w:szCs w:val="22"/>
              </w:rPr>
              <w:t>.</w:t>
            </w:r>
            <w:r w:rsidRPr="00C42266">
              <w:rPr>
                <w:rFonts w:hint="eastAsia"/>
                <w:szCs w:val="22"/>
              </w:rPr>
              <w:t>04</w:t>
            </w:r>
          </w:p>
        </w:tc>
        <w:tc>
          <w:tcPr>
            <w:tcW w:w="992" w:type="dxa"/>
            <w:tcBorders>
              <w:top w:val="single" w:sz="4" w:space="0" w:color="auto"/>
              <w:left w:val="single" w:sz="4" w:space="0" w:color="auto"/>
              <w:bottom w:val="single" w:sz="4" w:space="0" w:color="auto"/>
              <w:right w:val="single" w:sz="4" w:space="0" w:color="auto"/>
            </w:tcBorders>
            <w:vAlign w:val="center"/>
          </w:tcPr>
          <w:p w14:paraId="40B5FCD3" w14:textId="77777777" w:rsidR="00C42266" w:rsidRPr="00C42266" w:rsidRDefault="00C42266" w:rsidP="00735D99">
            <w:pPr>
              <w:pStyle w:val="142"/>
              <w:spacing w:line="320" w:lineRule="exact"/>
              <w:jc w:val="right"/>
              <w:rPr>
                <w:rFonts w:hint="eastAsia"/>
                <w:szCs w:val="22"/>
              </w:rPr>
            </w:pPr>
            <w:r w:rsidRPr="00C42266">
              <w:rPr>
                <w:szCs w:val="22"/>
              </w:rPr>
              <w:t>9.81</w:t>
            </w:r>
          </w:p>
        </w:tc>
        <w:tc>
          <w:tcPr>
            <w:tcW w:w="1134" w:type="dxa"/>
            <w:tcBorders>
              <w:top w:val="single" w:sz="4" w:space="0" w:color="auto"/>
              <w:left w:val="single" w:sz="4" w:space="0" w:color="auto"/>
              <w:bottom w:val="single" w:sz="4" w:space="0" w:color="auto"/>
              <w:right w:val="single" w:sz="4" w:space="0" w:color="auto"/>
              <w:tr2bl w:val="single" w:sz="4" w:space="0" w:color="auto"/>
            </w:tcBorders>
            <w:vAlign w:val="center"/>
          </w:tcPr>
          <w:p w14:paraId="20B10EFC" w14:textId="77777777" w:rsidR="00C42266" w:rsidRPr="00C42266" w:rsidRDefault="00C42266" w:rsidP="00735D99">
            <w:pPr>
              <w:pStyle w:val="142"/>
              <w:spacing w:line="320" w:lineRule="exact"/>
              <w:jc w:val="right"/>
              <w:rPr>
                <w:rFonts w:hint="eastAsia"/>
                <w:szCs w:val="22"/>
              </w:rPr>
            </w:pPr>
          </w:p>
        </w:tc>
        <w:tc>
          <w:tcPr>
            <w:tcW w:w="992" w:type="dxa"/>
            <w:tcBorders>
              <w:top w:val="single" w:sz="4" w:space="0" w:color="auto"/>
              <w:left w:val="single" w:sz="4" w:space="0" w:color="auto"/>
              <w:bottom w:val="single" w:sz="4" w:space="0" w:color="auto"/>
              <w:right w:val="single" w:sz="12" w:space="0" w:color="auto"/>
              <w:tr2bl w:val="single" w:sz="4" w:space="0" w:color="auto"/>
            </w:tcBorders>
            <w:vAlign w:val="center"/>
          </w:tcPr>
          <w:p w14:paraId="43989557" w14:textId="77777777" w:rsidR="00C42266" w:rsidRPr="00C42266" w:rsidRDefault="00C42266" w:rsidP="00735D99">
            <w:pPr>
              <w:pStyle w:val="142"/>
              <w:spacing w:line="320" w:lineRule="exact"/>
              <w:jc w:val="right"/>
              <w:rPr>
                <w:rFonts w:hint="eastAsia"/>
                <w:szCs w:val="22"/>
              </w:rPr>
            </w:pPr>
          </w:p>
        </w:tc>
      </w:tr>
      <w:tr w:rsidR="00C42266" w14:paraId="68EB2BCB" w14:textId="77777777" w:rsidTr="00FF3FA1">
        <w:tc>
          <w:tcPr>
            <w:tcW w:w="1134" w:type="dxa"/>
            <w:tcBorders>
              <w:top w:val="single" w:sz="4" w:space="0" w:color="auto"/>
              <w:left w:val="single" w:sz="12" w:space="0" w:color="auto"/>
              <w:bottom w:val="single" w:sz="12" w:space="0" w:color="auto"/>
              <w:right w:val="single" w:sz="4" w:space="0" w:color="auto"/>
            </w:tcBorders>
            <w:vAlign w:val="center"/>
            <w:hideMark/>
          </w:tcPr>
          <w:p w14:paraId="2EBA9E73" w14:textId="77777777" w:rsidR="00C42266" w:rsidRPr="00C42266" w:rsidRDefault="00C42266" w:rsidP="00735D99">
            <w:pPr>
              <w:pStyle w:val="142"/>
              <w:spacing w:line="320" w:lineRule="exact"/>
              <w:jc w:val="distribute"/>
              <w:rPr>
                <w:rFonts w:hint="eastAsia"/>
                <w:szCs w:val="22"/>
              </w:rPr>
            </w:pPr>
            <w:r w:rsidRPr="00C42266">
              <w:rPr>
                <w:rFonts w:hint="eastAsia"/>
                <w:szCs w:val="22"/>
              </w:rPr>
              <w:lastRenderedPageBreak/>
              <w:t>決算數/預算數</w:t>
            </w:r>
          </w:p>
        </w:tc>
        <w:tc>
          <w:tcPr>
            <w:tcW w:w="993" w:type="dxa"/>
            <w:tcBorders>
              <w:top w:val="single" w:sz="4" w:space="0" w:color="auto"/>
              <w:left w:val="single" w:sz="4" w:space="0" w:color="auto"/>
              <w:bottom w:val="single" w:sz="12" w:space="0" w:color="auto"/>
              <w:right w:val="single" w:sz="4" w:space="0" w:color="auto"/>
            </w:tcBorders>
            <w:vAlign w:val="center"/>
          </w:tcPr>
          <w:p w14:paraId="485D7339" w14:textId="77777777" w:rsidR="00C42266" w:rsidRPr="00C42266" w:rsidRDefault="00C42266" w:rsidP="00735D99">
            <w:pPr>
              <w:pStyle w:val="142"/>
              <w:spacing w:line="320" w:lineRule="exact"/>
              <w:jc w:val="right"/>
              <w:rPr>
                <w:rFonts w:hint="eastAsia"/>
                <w:szCs w:val="22"/>
              </w:rPr>
            </w:pPr>
            <w:r w:rsidRPr="00C42266">
              <w:rPr>
                <w:rFonts w:hint="eastAsia"/>
                <w:szCs w:val="22"/>
              </w:rPr>
              <w:t>77.51%</w:t>
            </w:r>
          </w:p>
        </w:tc>
        <w:tc>
          <w:tcPr>
            <w:tcW w:w="1134" w:type="dxa"/>
            <w:tcBorders>
              <w:top w:val="single" w:sz="4" w:space="0" w:color="auto"/>
              <w:left w:val="single" w:sz="4" w:space="0" w:color="auto"/>
              <w:bottom w:val="single" w:sz="12" w:space="0" w:color="auto"/>
              <w:right w:val="single" w:sz="4" w:space="0" w:color="auto"/>
            </w:tcBorders>
            <w:vAlign w:val="center"/>
          </w:tcPr>
          <w:p w14:paraId="441A3C8E" w14:textId="77777777" w:rsidR="00C42266" w:rsidRPr="00C42266" w:rsidRDefault="00C42266" w:rsidP="00735D99">
            <w:pPr>
              <w:pStyle w:val="142"/>
              <w:spacing w:line="320" w:lineRule="exact"/>
              <w:jc w:val="right"/>
              <w:rPr>
                <w:rFonts w:hint="eastAsia"/>
                <w:szCs w:val="22"/>
              </w:rPr>
            </w:pPr>
            <w:r w:rsidRPr="00C42266">
              <w:rPr>
                <w:rFonts w:hint="eastAsia"/>
                <w:szCs w:val="22"/>
              </w:rPr>
              <w:t>68.65%</w:t>
            </w:r>
          </w:p>
        </w:tc>
        <w:tc>
          <w:tcPr>
            <w:tcW w:w="992" w:type="dxa"/>
            <w:tcBorders>
              <w:top w:val="single" w:sz="4" w:space="0" w:color="auto"/>
              <w:left w:val="single" w:sz="4" w:space="0" w:color="auto"/>
              <w:bottom w:val="single" w:sz="12" w:space="0" w:color="auto"/>
              <w:right w:val="single" w:sz="4" w:space="0" w:color="auto"/>
            </w:tcBorders>
            <w:vAlign w:val="center"/>
          </w:tcPr>
          <w:p w14:paraId="3D91EE2D" w14:textId="77777777" w:rsidR="00C42266" w:rsidRPr="00C42266" w:rsidRDefault="00C42266" w:rsidP="00735D99">
            <w:pPr>
              <w:pStyle w:val="142"/>
              <w:spacing w:line="320" w:lineRule="exact"/>
              <w:jc w:val="right"/>
              <w:rPr>
                <w:rFonts w:hint="eastAsia"/>
                <w:szCs w:val="22"/>
              </w:rPr>
            </w:pPr>
            <w:r w:rsidRPr="00C42266">
              <w:rPr>
                <w:rFonts w:hint="eastAsia"/>
                <w:szCs w:val="22"/>
              </w:rPr>
              <w:t>55.95%</w:t>
            </w:r>
          </w:p>
        </w:tc>
        <w:tc>
          <w:tcPr>
            <w:tcW w:w="1134" w:type="dxa"/>
            <w:tcBorders>
              <w:top w:val="single" w:sz="4" w:space="0" w:color="auto"/>
              <w:left w:val="single" w:sz="4" w:space="0" w:color="auto"/>
              <w:bottom w:val="single" w:sz="12" w:space="0" w:color="auto"/>
              <w:right w:val="single" w:sz="4" w:space="0" w:color="auto"/>
            </w:tcBorders>
            <w:vAlign w:val="center"/>
          </w:tcPr>
          <w:p w14:paraId="226AFEFA" w14:textId="77777777" w:rsidR="00C42266" w:rsidRPr="00C42266" w:rsidRDefault="00C42266" w:rsidP="00735D99">
            <w:pPr>
              <w:pStyle w:val="142"/>
              <w:spacing w:line="320" w:lineRule="exact"/>
              <w:jc w:val="right"/>
              <w:rPr>
                <w:rFonts w:hint="eastAsia"/>
                <w:szCs w:val="22"/>
              </w:rPr>
            </w:pPr>
            <w:r w:rsidRPr="00C42266">
              <w:rPr>
                <w:rFonts w:hint="eastAsia"/>
                <w:szCs w:val="22"/>
              </w:rPr>
              <w:t>69.92%</w:t>
            </w:r>
          </w:p>
        </w:tc>
        <w:tc>
          <w:tcPr>
            <w:tcW w:w="992" w:type="dxa"/>
            <w:tcBorders>
              <w:top w:val="single" w:sz="4" w:space="0" w:color="auto"/>
              <w:left w:val="single" w:sz="4" w:space="0" w:color="auto"/>
              <w:bottom w:val="single" w:sz="12" w:space="0" w:color="auto"/>
              <w:right w:val="single" w:sz="4" w:space="0" w:color="auto"/>
            </w:tcBorders>
            <w:vAlign w:val="center"/>
          </w:tcPr>
          <w:p w14:paraId="7DC4935C" w14:textId="77777777" w:rsidR="00C42266" w:rsidRPr="00C42266" w:rsidRDefault="00C42266" w:rsidP="00735D99">
            <w:pPr>
              <w:pStyle w:val="142"/>
              <w:spacing w:line="320" w:lineRule="exact"/>
              <w:jc w:val="right"/>
              <w:rPr>
                <w:rFonts w:hint="eastAsia"/>
                <w:szCs w:val="22"/>
              </w:rPr>
            </w:pPr>
            <w:r w:rsidRPr="00C42266">
              <w:rPr>
                <w:rFonts w:hint="eastAsia"/>
                <w:szCs w:val="22"/>
              </w:rPr>
              <w:t>6</w:t>
            </w:r>
            <w:r w:rsidRPr="00C42266">
              <w:rPr>
                <w:szCs w:val="22"/>
              </w:rPr>
              <w:t>4.02</w:t>
            </w:r>
            <w:r w:rsidRPr="00C42266">
              <w:rPr>
                <w:rFonts w:hint="eastAsia"/>
                <w:szCs w:val="22"/>
              </w:rPr>
              <w:t>%</w:t>
            </w:r>
          </w:p>
        </w:tc>
        <w:tc>
          <w:tcPr>
            <w:tcW w:w="1134" w:type="dxa"/>
            <w:tcBorders>
              <w:top w:val="single" w:sz="4" w:space="0" w:color="auto"/>
              <w:left w:val="single" w:sz="4" w:space="0" w:color="auto"/>
              <w:bottom w:val="single" w:sz="12" w:space="0" w:color="auto"/>
              <w:right w:val="single" w:sz="4" w:space="0" w:color="auto"/>
              <w:tr2bl w:val="single" w:sz="4" w:space="0" w:color="auto"/>
            </w:tcBorders>
            <w:vAlign w:val="center"/>
          </w:tcPr>
          <w:p w14:paraId="795628C1" w14:textId="77777777" w:rsidR="00C42266" w:rsidRPr="00C42266" w:rsidRDefault="00C42266" w:rsidP="00735D99">
            <w:pPr>
              <w:pStyle w:val="142"/>
              <w:spacing w:line="320" w:lineRule="exact"/>
              <w:jc w:val="right"/>
              <w:rPr>
                <w:rFonts w:hint="eastAsia"/>
                <w:szCs w:val="22"/>
              </w:rPr>
            </w:pPr>
          </w:p>
        </w:tc>
        <w:tc>
          <w:tcPr>
            <w:tcW w:w="992" w:type="dxa"/>
            <w:tcBorders>
              <w:top w:val="single" w:sz="4" w:space="0" w:color="auto"/>
              <w:left w:val="single" w:sz="4" w:space="0" w:color="auto"/>
              <w:bottom w:val="single" w:sz="12" w:space="0" w:color="auto"/>
              <w:right w:val="single" w:sz="12" w:space="0" w:color="auto"/>
              <w:tr2bl w:val="single" w:sz="4" w:space="0" w:color="auto"/>
            </w:tcBorders>
            <w:vAlign w:val="center"/>
          </w:tcPr>
          <w:p w14:paraId="79666986" w14:textId="77777777" w:rsidR="00C42266" w:rsidRPr="00C42266" w:rsidRDefault="00C42266" w:rsidP="00735D99">
            <w:pPr>
              <w:pStyle w:val="142"/>
              <w:spacing w:line="320" w:lineRule="exact"/>
              <w:jc w:val="right"/>
              <w:rPr>
                <w:rFonts w:hint="eastAsia"/>
                <w:szCs w:val="22"/>
              </w:rPr>
            </w:pPr>
          </w:p>
        </w:tc>
      </w:tr>
    </w:tbl>
    <w:p w14:paraId="20FBFD2A" w14:textId="77777777" w:rsidR="00541755" w:rsidRDefault="00541755" w:rsidP="00541755">
      <w:pPr>
        <w:pStyle w:val="142"/>
        <w:ind w:leftChars="5" w:left="1203" w:hangingChars="489" w:hanging="1189"/>
        <w:rPr>
          <w:color w:val="000000"/>
        </w:rPr>
      </w:pPr>
      <w:r>
        <w:rPr>
          <w:rFonts w:hint="eastAsia"/>
          <w:color w:val="000000"/>
        </w:rPr>
        <w:t>資料來源：彙總自國科會提供資料。</w:t>
      </w:r>
    </w:p>
    <w:p w14:paraId="7E2BF5BE" w14:textId="77777777" w:rsidR="00735D99" w:rsidRDefault="00735D99" w:rsidP="00AF35E3">
      <w:pPr>
        <w:pStyle w:val="a5"/>
        <w:ind w:left="849" w:hanging="283"/>
        <w:rPr>
          <w:rFonts w:hAnsi="標楷體"/>
          <w:b/>
          <w:color w:val="000000"/>
        </w:rPr>
      </w:pPr>
    </w:p>
    <w:p w14:paraId="777F70C8" w14:textId="77777777" w:rsidR="00735D99" w:rsidRDefault="00735D99" w:rsidP="00AF35E3">
      <w:pPr>
        <w:pStyle w:val="a5"/>
        <w:ind w:left="849" w:hanging="283"/>
        <w:rPr>
          <w:rFonts w:hAnsi="標楷體"/>
          <w:b/>
          <w:color w:val="000000"/>
        </w:rPr>
      </w:pPr>
    </w:p>
    <w:p w14:paraId="6F16A51C" w14:textId="77777777" w:rsidR="00541755" w:rsidRDefault="00AF35E3" w:rsidP="00AF35E3">
      <w:pPr>
        <w:pStyle w:val="a5"/>
        <w:ind w:left="849" w:hanging="283"/>
        <w:rPr>
          <w:rFonts w:hint="eastAsia"/>
          <w:b/>
        </w:rPr>
      </w:pPr>
      <w:r>
        <w:rPr>
          <w:rFonts w:hAnsi="標楷體" w:hint="eastAsia"/>
          <w:b/>
          <w:color w:val="000000"/>
        </w:rPr>
        <w:t>(二)</w:t>
      </w:r>
      <w:r w:rsidR="00541755">
        <w:rPr>
          <w:rFonts w:hint="eastAsia"/>
          <w:b/>
        </w:rPr>
        <w:t>部分提案機關未審慎規劃計畫主軸，推動後因調整計畫範疇，未及於計畫執行時間完成</w:t>
      </w:r>
      <w:r w:rsidR="00541755">
        <w:rPr>
          <w:rFonts w:hint="eastAsia"/>
        </w:rPr>
        <w:t>，</w:t>
      </w:r>
      <w:r w:rsidR="00541755">
        <w:rPr>
          <w:rFonts w:hint="eastAsia"/>
          <w:b/>
        </w:rPr>
        <w:t>又或未能加強追蹤計畫辦理情形，致預算執行成效欠佳</w:t>
      </w:r>
    </w:p>
    <w:p w14:paraId="52C91822" w14:textId="77777777" w:rsidR="00541755" w:rsidRDefault="00541755" w:rsidP="00AF35E3">
      <w:pPr>
        <w:ind w:leftChars="300" w:left="850" w:firstLine="566"/>
        <w:rPr>
          <w:rFonts w:hint="eastAsia"/>
        </w:rPr>
      </w:pPr>
      <w:r>
        <w:rPr>
          <w:rFonts w:hint="eastAsia"/>
        </w:rPr>
        <w:t>參據國科會提供107至110年度</w:t>
      </w:r>
      <w:r>
        <w:rPr>
          <w:rStyle w:val="af5"/>
        </w:rPr>
        <w:footnoteReference w:id="1"/>
      </w:r>
      <w:r>
        <w:rPr>
          <w:rFonts w:hint="eastAsia"/>
        </w:rPr>
        <w:t>跨部會署科發基金計畫執行情形(詳表</w:t>
      </w:r>
      <w:r w:rsidR="00AF35E3">
        <w:rPr>
          <w:rFonts w:hint="eastAsia"/>
        </w:rPr>
        <w:t>2</w:t>
      </w:r>
      <w:r>
        <w:rPr>
          <w:rFonts w:hint="eastAsia"/>
        </w:rPr>
        <w:t>)，部分跨部會署科發基金計畫預算執行率偏低，如國科會科技辦公室107年度辦理「產業策略會議推動計畫」，原規劃針對「5G」及「影像顯示」議題，辦理產業策略規劃會議及協調促成相關具體推動方案，因諮詢專家建議並經內部討論，決議調整計畫探討範疇，增加計畫複雜度，且研議及取得共識時間較預期為長，未及於計畫執行時間完成，預算執行率僅為35.93%；又如交通部110年度辦理「大型車輛裝設主動預警輔助系統」，原預計選出3組科技研發類組團隊及1組技術研發類組團隊，經評選後完成2組科技研發類組團隊，惟僅1組團隊完成相關作業，預算執行率僅27.31%。以上顯示，部分提案機關事前未能審慎規劃，亦未能加強追蹤計畫辦理進度，致預算執行成效欠佳。</w:t>
      </w:r>
    </w:p>
    <w:p w14:paraId="07AFBF06" w14:textId="77777777" w:rsidR="00541755" w:rsidRDefault="00541755" w:rsidP="00541755">
      <w:pPr>
        <w:ind w:leftChars="0" w:left="709" w:hangingChars="250" w:hanging="709"/>
        <w:jc w:val="left"/>
        <w:rPr>
          <w:rFonts w:hint="eastAsia"/>
          <w:color w:val="000000"/>
          <w:sz w:val="24"/>
          <w:szCs w:val="24"/>
        </w:rPr>
      </w:pPr>
      <w:r>
        <w:rPr>
          <w:rFonts w:hint="eastAsia"/>
          <w:b/>
          <w:color w:val="000000"/>
        </w:rPr>
        <w:t>表</w:t>
      </w:r>
      <w:r w:rsidR="00AF35E3">
        <w:rPr>
          <w:rFonts w:hint="eastAsia"/>
          <w:b/>
          <w:color w:val="000000"/>
        </w:rPr>
        <w:t>2</w:t>
      </w:r>
      <w:r>
        <w:rPr>
          <w:rFonts w:hint="eastAsia"/>
          <w:b/>
          <w:color w:val="000000"/>
        </w:rPr>
        <w:t xml:space="preserve">  107至110年度科發基金管理會核定</w:t>
      </w:r>
      <w:r>
        <w:rPr>
          <w:rFonts w:hAnsi="標楷體" w:hint="eastAsia"/>
          <w:b/>
        </w:rPr>
        <w:t>跨部會署科發基金計畫辦理</w:t>
      </w:r>
      <w:r>
        <w:rPr>
          <w:rFonts w:hint="eastAsia"/>
          <w:b/>
          <w:color w:val="000000"/>
        </w:rPr>
        <w:t xml:space="preserve">情形表                                  </w:t>
      </w:r>
      <w:r>
        <w:rPr>
          <w:rFonts w:hint="eastAsia"/>
          <w:color w:val="000000"/>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2112"/>
        <w:gridCol w:w="850"/>
        <w:gridCol w:w="992"/>
        <w:gridCol w:w="993"/>
        <w:gridCol w:w="850"/>
        <w:gridCol w:w="2268"/>
      </w:tblGrid>
      <w:tr w:rsidR="00541755" w14:paraId="526EF3F1" w14:textId="77777777" w:rsidTr="00735D99">
        <w:trPr>
          <w:tblHeader/>
        </w:trPr>
        <w:tc>
          <w:tcPr>
            <w:tcW w:w="582" w:type="dxa"/>
            <w:tcBorders>
              <w:top w:val="single" w:sz="12" w:space="0" w:color="auto"/>
              <w:left w:val="single" w:sz="12" w:space="0" w:color="auto"/>
              <w:bottom w:val="single" w:sz="4" w:space="0" w:color="auto"/>
              <w:right w:val="single" w:sz="4" w:space="0" w:color="auto"/>
            </w:tcBorders>
            <w:vAlign w:val="center"/>
            <w:hideMark/>
          </w:tcPr>
          <w:p w14:paraId="7C400784"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年度</w:t>
            </w:r>
          </w:p>
        </w:tc>
        <w:tc>
          <w:tcPr>
            <w:tcW w:w="2112" w:type="dxa"/>
            <w:tcBorders>
              <w:top w:val="single" w:sz="12" w:space="0" w:color="auto"/>
              <w:left w:val="single" w:sz="4" w:space="0" w:color="auto"/>
              <w:bottom w:val="single" w:sz="4" w:space="0" w:color="auto"/>
              <w:right w:val="single" w:sz="4" w:space="0" w:color="auto"/>
            </w:tcBorders>
            <w:vAlign w:val="center"/>
            <w:hideMark/>
          </w:tcPr>
          <w:p w14:paraId="3F6D57F4"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計畫名稱</w:t>
            </w:r>
          </w:p>
        </w:tc>
        <w:tc>
          <w:tcPr>
            <w:tcW w:w="850" w:type="dxa"/>
            <w:tcBorders>
              <w:top w:val="single" w:sz="12" w:space="0" w:color="auto"/>
              <w:left w:val="single" w:sz="4" w:space="0" w:color="auto"/>
              <w:bottom w:val="single" w:sz="4" w:space="0" w:color="auto"/>
              <w:right w:val="single" w:sz="4" w:space="0" w:color="auto"/>
            </w:tcBorders>
            <w:vAlign w:val="center"/>
            <w:hideMark/>
          </w:tcPr>
          <w:p w14:paraId="60D3EF0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提案機關</w:t>
            </w:r>
          </w:p>
        </w:tc>
        <w:tc>
          <w:tcPr>
            <w:tcW w:w="992" w:type="dxa"/>
            <w:tcBorders>
              <w:top w:val="single" w:sz="12" w:space="0" w:color="auto"/>
              <w:left w:val="single" w:sz="4" w:space="0" w:color="auto"/>
              <w:bottom w:val="single" w:sz="4" w:space="0" w:color="auto"/>
              <w:right w:val="single" w:sz="4" w:space="0" w:color="auto"/>
            </w:tcBorders>
            <w:vAlign w:val="center"/>
            <w:hideMark/>
          </w:tcPr>
          <w:p w14:paraId="3D84B827"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核定數(A)</w:t>
            </w:r>
          </w:p>
        </w:tc>
        <w:tc>
          <w:tcPr>
            <w:tcW w:w="993" w:type="dxa"/>
            <w:tcBorders>
              <w:top w:val="single" w:sz="12" w:space="0" w:color="auto"/>
              <w:left w:val="single" w:sz="4" w:space="0" w:color="auto"/>
              <w:bottom w:val="single" w:sz="4" w:space="0" w:color="auto"/>
              <w:right w:val="single" w:sz="4" w:space="0" w:color="auto"/>
            </w:tcBorders>
            <w:vAlign w:val="center"/>
            <w:hideMark/>
          </w:tcPr>
          <w:p w14:paraId="27999240"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執行數(B)</w:t>
            </w:r>
          </w:p>
        </w:tc>
        <w:tc>
          <w:tcPr>
            <w:tcW w:w="850" w:type="dxa"/>
            <w:tcBorders>
              <w:top w:val="single" w:sz="12" w:space="0" w:color="auto"/>
              <w:left w:val="single" w:sz="4" w:space="0" w:color="auto"/>
              <w:bottom w:val="single" w:sz="4" w:space="0" w:color="auto"/>
              <w:right w:val="single" w:sz="4" w:space="0" w:color="auto"/>
            </w:tcBorders>
            <w:vAlign w:val="center"/>
            <w:hideMark/>
          </w:tcPr>
          <w:p w14:paraId="498C722C"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執行率(B/A)</w:t>
            </w:r>
          </w:p>
        </w:tc>
        <w:tc>
          <w:tcPr>
            <w:tcW w:w="2268" w:type="dxa"/>
            <w:tcBorders>
              <w:top w:val="single" w:sz="12" w:space="0" w:color="auto"/>
              <w:left w:val="single" w:sz="4" w:space="0" w:color="auto"/>
              <w:bottom w:val="single" w:sz="4" w:space="0" w:color="auto"/>
              <w:right w:val="single" w:sz="12" w:space="0" w:color="auto"/>
            </w:tcBorders>
            <w:vAlign w:val="center"/>
            <w:hideMark/>
          </w:tcPr>
          <w:p w14:paraId="2C04E26B" w14:textId="77777777" w:rsidR="00541755" w:rsidRDefault="00541755" w:rsidP="00735D99">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預算執行欠佳原因擇要說明</w:t>
            </w:r>
          </w:p>
        </w:tc>
      </w:tr>
      <w:tr w:rsidR="00541755" w14:paraId="347ADD05" w14:textId="77777777" w:rsidTr="00735D99">
        <w:trPr>
          <w:trHeight w:val="337"/>
        </w:trPr>
        <w:tc>
          <w:tcPr>
            <w:tcW w:w="582" w:type="dxa"/>
            <w:tcBorders>
              <w:top w:val="single" w:sz="4" w:space="0" w:color="auto"/>
              <w:left w:val="single" w:sz="12" w:space="0" w:color="auto"/>
              <w:bottom w:val="single" w:sz="4" w:space="0" w:color="auto"/>
              <w:right w:val="single" w:sz="4" w:space="0" w:color="auto"/>
            </w:tcBorders>
            <w:vAlign w:val="center"/>
            <w:hideMark/>
          </w:tcPr>
          <w:p w14:paraId="059152ED"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107</w:t>
            </w:r>
          </w:p>
        </w:tc>
        <w:tc>
          <w:tcPr>
            <w:tcW w:w="2112" w:type="dxa"/>
            <w:tcBorders>
              <w:top w:val="single" w:sz="4" w:space="0" w:color="auto"/>
              <w:left w:val="single" w:sz="4" w:space="0" w:color="auto"/>
              <w:bottom w:val="single" w:sz="4" w:space="0" w:color="auto"/>
              <w:right w:val="single" w:sz="4" w:space="0" w:color="auto"/>
            </w:tcBorders>
            <w:vAlign w:val="center"/>
            <w:hideMark/>
          </w:tcPr>
          <w:p w14:paraId="3326F091"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推動跨部會國際科技活動計畫</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77E7B36E" w14:textId="77777777" w:rsidR="00541755" w:rsidRDefault="00541755" w:rsidP="00735D99">
            <w:pPr>
              <w:overflowPunct w:val="0"/>
              <w:spacing w:line="280" w:lineRule="exact"/>
              <w:ind w:leftChars="0" w:left="0" w:firstLineChars="0" w:firstLine="0"/>
              <w:jc w:val="left"/>
              <w:rPr>
                <w:rFonts w:hAnsi="標楷體" w:cs="Calibri" w:hint="eastAsia"/>
                <w:sz w:val="24"/>
                <w:szCs w:val="24"/>
              </w:rPr>
            </w:pPr>
            <w:r>
              <w:rPr>
                <w:rFonts w:hAnsi="標楷體" w:cs="Calibri" w:hint="eastAsia"/>
                <w:sz w:val="24"/>
                <w:szCs w:val="24"/>
              </w:rPr>
              <w:t>國科會科技辦</w:t>
            </w:r>
            <w:r>
              <w:rPr>
                <w:rFonts w:hAnsi="標楷體" w:cs="Calibri" w:hint="eastAsia"/>
                <w:sz w:val="24"/>
                <w:szCs w:val="24"/>
              </w:rPr>
              <w:lastRenderedPageBreak/>
              <w:t>公室</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DB6B1D"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lastRenderedPageBreak/>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A8FD99"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1,184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1583B0"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59.20</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6C69DE1D"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因109年新冠肺炎疫情影響部分活動之進行</w:t>
            </w:r>
            <w:r w:rsidR="00735D99">
              <w:rPr>
                <w:rFonts w:hAnsi="標楷體" w:cs="Calibri" w:hint="eastAsia"/>
                <w:sz w:val="24"/>
                <w:szCs w:val="24"/>
              </w:rPr>
              <w:t>。</w:t>
            </w:r>
          </w:p>
        </w:tc>
      </w:tr>
      <w:tr w:rsidR="00541755" w14:paraId="20CD2D31" w14:textId="77777777" w:rsidTr="00735D99">
        <w:trPr>
          <w:trHeight w:val="414"/>
        </w:trPr>
        <w:tc>
          <w:tcPr>
            <w:tcW w:w="582" w:type="dxa"/>
            <w:tcBorders>
              <w:top w:val="single" w:sz="4" w:space="0" w:color="auto"/>
              <w:left w:val="single" w:sz="12" w:space="0" w:color="auto"/>
              <w:bottom w:val="single" w:sz="4" w:space="0" w:color="auto"/>
              <w:right w:val="single" w:sz="4" w:space="0" w:color="auto"/>
            </w:tcBorders>
            <w:vAlign w:val="center"/>
            <w:hideMark/>
          </w:tcPr>
          <w:p w14:paraId="687DE49A"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lastRenderedPageBreak/>
              <w:t>107</w:t>
            </w:r>
          </w:p>
        </w:tc>
        <w:tc>
          <w:tcPr>
            <w:tcW w:w="2112" w:type="dxa"/>
            <w:tcBorders>
              <w:top w:val="single" w:sz="4" w:space="0" w:color="auto"/>
              <w:left w:val="single" w:sz="4" w:space="0" w:color="auto"/>
              <w:bottom w:val="single" w:sz="4" w:space="0" w:color="auto"/>
              <w:right w:val="single" w:sz="4" w:space="0" w:color="auto"/>
            </w:tcBorders>
            <w:vAlign w:val="center"/>
            <w:hideMark/>
          </w:tcPr>
          <w:p w14:paraId="40B7D557"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科技決策支援暨科技計畫專案管理與評估機制推動計畫</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7804BEF"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FEE0E27"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90,000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A1D173"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61,689</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ECF61B"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68.54</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49AA2EAB"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聘(兼)評論專家人數未如預期</w:t>
            </w:r>
            <w:r w:rsidR="00735D99">
              <w:rPr>
                <w:rFonts w:hAnsi="標楷體" w:cs="Calibri" w:hint="eastAsia"/>
                <w:sz w:val="24"/>
                <w:szCs w:val="24"/>
              </w:rPr>
              <w:t>。</w:t>
            </w:r>
          </w:p>
        </w:tc>
      </w:tr>
      <w:tr w:rsidR="00541755" w14:paraId="20A65E9F" w14:textId="77777777" w:rsidTr="00735D99">
        <w:trPr>
          <w:trHeight w:val="414"/>
        </w:trPr>
        <w:tc>
          <w:tcPr>
            <w:tcW w:w="582" w:type="dxa"/>
            <w:tcBorders>
              <w:top w:val="single" w:sz="4" w:space="0" w:color="auto"/>
              <w:left w:val="single" w:sz="12" w:space="0" w:color="auto"/>
              <w:bottom w:val="single" w:sz="4" w:space="0" w:color="auto"/>
              <w:right w:val="single" w:sz="4" w:space="0" w:color="auto"/>
            </w:tcBorders>
            <w:vAlign w:val="center"/>
            <w:hideMark/>
          </w:tcPr>
          <w:p w14:paraId="7A4B66D2"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107</w:t>
            </w:r>
          </w:p>
        </w:tc>
        <w:tc>
          <w:tcPr>
            <w:tcW w:w="2112" w:type="dxa"/>
            <w:tcBorders>
              <w:top w:val="single" w:sz="4" w:space="0" w:color="auto"/>
              <w:left w:val="single" w:sz="4" w:space="0" w:color="auto"/>
              <w:bottom w:val="single" w:sz="4" w:space="0" w:color="auto"/>
              <w:right w:val="single" w:sz="4" w:space="0" w:color="auto"/>
            </w:tcBorders>
            <w:vAlign w:val="center"/>
            <w:hideMark/>
          </w:tcPr>
          <w:p w14:paraId="39B48512"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產業策略會議推動計畫</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D61C3E7"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AA54FE2"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F65836"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2,156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A2D18E"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35.93</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644E086E" w14:textId="77777777" w:rsidR="00541755" w:rsidRDefault="00541755" w:rsidP="00735D99">
            <w:pPr>
              <w:spacing w:line="280" w:lineRule="exact"/>
              <w:ind w:leftChars="0" w:left="0" w:firstLineChars="0" w:firstLine="0"/>
              <w:rPr>
                <w:rFonts w:hAnsi="標楷體" w:cs="Calibri" w:hint="eastAsia"/>
                <w:color w:val="FF0000"/>
                <w:sz w:val="24"/>
                <w:szCs w:val="24"/>
              </w:rPr>
            </w:pPr>
            <w:r>
              <w:rPr>
                <w:rFonts w:hAnsi="標楷體" w:cs="Calibri" w:hint="eastAsia"/>
                <w:sz w:val="24"/>
                <w:szCs w:val="24"/>
              </w:rPr>
              <w:t>因諮詢專家建議並經內部討論，決議調整計畫探討範疇，增加規劃複雜度，計畫研議及取得共識時間較預期為長，致執行進度落後。</w:t>
            </w:r>
          </w:p>
        </w:tc>
      </w:tr>
      <w:tr w:rsidR="00541755" w14:paraId="46347489" w14:textId="77777777" w:rsidTr="00735D99">
        <w:trPr>
          <w:trHeight w:val="419"/>
        </w:trPr>
        <w:tc>
          <w:tcPr>
            <w:tcW w:w="582" w:type="dxa"/>
            <w:tcBorders>
              <w:top w:val="single" w:sz="4" w:space="0" w:color="auto"/>
              <w:left w:val="single" w:sz="12" w:space="0" w:color="auto"/>
              <w:bottom w:val="single" w:sz="4" w:space="0" w:color="auto"/>
              <w:right w:val="single" w:sz="4" w:space="0" w:color="auto"/>
            </w:tcBorders>
            <w:vAlign w:val="center"/>
            <w:hideMark/>
          </w:tcPr>
          <w:p w14:paraId="2988BA8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108</w:t>
            </w:r>
          </w:p>
        </w:tc>
        <w:tc>
          <w:tcPr>
            <w:tcW w:w="2112" w:type="dxa"/>
            <w:tcBorders>
              <w:top w:val="single" w:sz="4" w:space="0" w:color="auto"/>
              <w:left w:val="single" w:sz="4" w:space="0" w:color="auto"/>
              <w:bottom w:val="single" w:sz="4" w:space="0" w:color="auto"/>
              <w:right w:val="single" w:sz="4" w:space="0" w:color="auto"/>
            </w:tcBorders>
            <w:vAlign w:val="center"/>
            <w:hideMark/>
          </w:tcPr>
          <w:p w14:paraId="7D6797F0"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科技決策支援與科技計畫管理模式精進</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A3CD16B"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A3AB9D4"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61,298</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F7F08E"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44,011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D438B3"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71.80</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038FFEF3"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聘(兼)評論專家人數未如預期；另原編列之出國旅費因新冠肺炎無法執行。</w:t>
            </w:r>
          </w:p>
        </w:tc>
      </w:tr>
      <w:tr w:rsidR="00541755" w14:paraId="278D4B64" w14:textId="77777777" w:rsidTr="00735D99">
        <w:trPr>
          <w:trHeight w:val="425"/>
        </w:trPr>
        <w:tc>
          <w:tcPr>
            <w:tcW w:w="582" w:type="dxa"/>
            <w:tcBorders>
              <w:top w:val="single" w:sz="4" w:space="0" w:color="auto"/>
              <w:left w:val="single" w:sz="12" w:space="0" w:color="auto"/>
              <w:bottom w:val="single" w:sz="4" w:space="0" w:color="auto"/>
              <w:right w:val="single" w:sz="4" w:space="0" w:color="auto"/>
            </w:tcBorders>
            <w:vAlign w:val="center"/>
            <w:hideMark/>
          </w:tcPr>
          <w:p w14:paraId="656797D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109</w:t>
            </w:r>
          </w:p>
        </w:tc>
        <w:tc>
          <w:tcPr>
            <w:tcW w:w="2112" w:type="dxa"/>
            <w:tcBorders>
              <w:top w:val="single" w:sz="4" w:space="0" w:color="auto"/>
              <w:left w:val="single" w:sz="4" w:space="0" w:color="auto"/>
              <w:bottom w:val="single" w:sz="4" w:space="0" w:color="auto"/>
              <w:right w:val="single" w:sz="4" w:space="0" w:color="auto"/>
            </w:tcBorders>
            <w:vAlign w:val="center"/>
            <w:hideMark/>
          </w:tcPr>
          <w:p w14:paraId="523803EB"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科技決策支援暨科技計畫管理諮詢之推動與強化</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9FB23CA"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298D8EB"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73,037</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C695B8"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55,280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6AB8B0"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75.69</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3E3C3A17"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聘(兼)評論專家人數未如預期</w:t>
            </w:r>
            <w:r w:rsidR="00735D99">
              <w:rPr>
                <w:rFonts w:hAnsi="標楷體" w:cs="Calibri" w:hint="eastAsia"/>
                <w:sz w:val="24"/>
                <w:szCs w:val="24"/>
              </w:rPr>
              <w:t>。</w:t>
            </w:r>
          </w:p>
        </w:tc>
      </w:tr>
      <w:tr w:rsidR="00541755" w14:paraId="1086686E" w14:textId="77777777" w:rsidTr="00735D99">
        <w:trPr>
          <w:trHeight w:val="425"/>
        </w:trPr>
        <w:tc>
          <w:tcPr>
            <w:tcW w:w="582" w:type="dxa"/>
            <w:tcBorders>
              <w:top w:val="single" w:sz="4" w:space="0" w:color="auto"/>
              <w:left w:val="single" w:sz="12" w:space="0" w:color="auto"/>
              <w:bottom w:val="single" w:sz="4" w:space="0" w:color="auto"/>
              <w:right w:val="single" w:sz="4" w:space="0" w:color="auto"/>
            </w:tcBorders>
            <w:vAlign w:val="center"/>
            <w:hideMark/>
          </w:tcPr>
          <w:p w14:paraId="7291F64B"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107</w:t>
            </w:r>
          </w:p>
        </w:tc>
        <w:tc>
          <w:tcPr>
            <w:tcW w:w="2112" w:type="dxa"/>
            <w:tcBorders>
              <w:top w:val="single" w:sz="4" w:space="0" w:color="auto"/>
              <w:left w:val="single" w:sz="4" w:space="0" w:color="auto"/>
              <w:bottom w:val="single" w:sz="4" w:space="0" w:color="auto"/>
              <w:right w:val="single" w:sz="4" w:space="0" w:color="auto"/>
            </w:tcBorders>
            <w:vAlign w:val="center"/>
            <w:hideMark/>
          </w:tcPr>
          <w:p w14:paraId="64A29993"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建立大型汽車鈑金模具試模中心計畫</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4CEA7FD5"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經濟部</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36E9A4"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85,000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AE1B8E"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2,920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6414C5"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3.44</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487D788C"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因廠房環評未通過，無法辦理後續事項。</w:t>
            </w:r>
          </w:p>
        </w:tc>
      </w:tr>
      <w:tr w:rsidR="00541755" w14:paraId="3DB708D2" w14:textId="77777777" w:rsidTr="00735D99">
        <w:trPr>
          <w:trHeight w:val="425"/>
        </w:trPr>
        <w:tc>
          <w:tcPr>
            <w:tcW w:w="582" w:type="dxa"/>
            <w:tcBorders>
              <w:top w:val="single" w:sz="4" w:space="0" w:color="auto"/>
              <w:left w:val="single" w:sz="12" w:space="0" w:color="auto"/>
              <w:bottom w:val="single" w:sz="4" w:space="0" w:color="auto"/>
              <w:right w:val="single" w:sz="4" w:space="0" w:color="auto"/>
            </w:tcBorders>
            <w:vAlign w:val="center"/>
            <w:hideMark/>
          </w:tcPr>
          <w:p w14:paraId="0F610813"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109</w:t>
            </w:r>
          </w:p>
        </w:tc>
        <w:tc>
          <w:tcPr>
            <w:tcW w:w="2112" w:type="dxa"/>
            <w:tcBorders>
              <w:top w:val="single" w:sz="4" w:space="0" w:color="auto"/>
              <w:left w:val="single" w:sz="4" w:space="0" w:color="auto"/>
              <w:bottom w:val="single" w:sz="4" w:space="0" w:color="auto"/>
              <w:right w:val="single" w:sz="4" w:space="0" w:color="auto"/>
            </w:tcBorders>
            <w:vAlign w:val="center"/>
            <w:hideMark/>
          </w:tcPr>
          <w:p w14:paraId="187F78A7"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沙崙智慧綠能科學城技術整合及營運計畫-南臺灣國際新創聚落發展先期招商計畫</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D445789"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1DF1DCD"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35,535</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872534"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16,267</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AB0CBD"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45.78</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5B148820"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依110年1月28日「南部新創園區預算協調會議」改由國科會主責，提案單位(經濟部)辦理結案。</w:t>
            </w:r>
          </w:p>
        </w:tc>
      </w:tr>
      <w:tr w:rsidR="00541755" w14:paraId="65B24D13" w14:textId="77777777" w:rsidTr="00735D99">
        <w:trPr>
          <w:trHeight w:val="425"/>
        </w:trPr>
        <w:tc>
          <w:tcPr>
            <w:tcW w:w="582" w:type="dxa"/>
            <w:tcBorders>
              <w:top w:val="single" w:sz="4" w:space="0" w:color="auto"/>
              <w:left w:val="single" w:sz="12" w:space="0" w:color="auto"/>
              <w:bottom w:val="single" w:sz="4" w:space="0" w:color="auto"/>
              <w:right w:val="single" w:sz="4" w:space="0" w:color="auto"/>
            </w:tcBorders>
            <w:vAlign w:val="center"/>
            <w:hideMark/>
          </w:tcPr>
          <w:p w14:paraId="31DA27EC"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109</w:t>
            </w:r>
          </w:p>
        </w:tc>
        <w:tc>
          <w:tcPr>
            <w:tcW w:w="2112" w:type="dxa"/>
            <w:tcBorders>
              <w:top w:val="single" w:sz="4" w:space="0" w:color="auto"/>
              <w:left w:val="single" w:sz="4" w:space="0" w:color="auto"/>
              <w:bottom w:val="single" w:sz="4" w:space="0" w:color="auto"/>
              <w:right w:val="single" w:sz="4" w:space="0" w:color="auto"/>
            </w:tcBorders>
            <w:hideMark/>
          </w:tcPr>
          <w:p w14:paraId="193A5517"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沙崙智慧綠能科學城技術整合及營運計畫-綠能智慧新創技術整合平台建置及推動計畫</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DDF0A5A" w14:textId="77777777" w:rsidR="00541755" w:rsidRDefault="00541755" w:rsidP="00735D99">
            <w:pPr>
              <w:widowControl/>
              <w:spacing w:beforeAutospacing="1" w:afterAutospacing="1" w:line="280" w:lineRule="exact"/>
              <w:ind w:leftChars="0" w:left="0" w:firstLineChars="0" w:firstLine="0"/>
              <w:jc w:val="left"/>
              <w:rPr>
                <w:rFonts w:hAnsi="標楷體" w:cs="Calibri"/>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09D04FA"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37,157</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D49C0C"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6,204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735F29"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16.70</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721689D3"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因109年新冠肺炎疫情影響部分活動之進行</w:t>
            </w:r>
            <w:r w:rsidR="00735D99">
              <w:rPr>
                <w:rFonts w:hAnsi="標楷體" w:cs="Calibri" w:hint="eastAsia"/>
                <w:sz w:val="24"/>
                <w:szCs w:val="24"/>
              </w:rPr>
              <w:t>。</w:t>
            </w:r>
          </w:p>
        </w:tc>
      </w:tr>
      <w:tr w:rsidR="00541755" w14:paraId="03D03FDD" w14:textId="77777777" w:rsidTr="00735D99">
        <w:trPr>
          <w:trHeight w:val="2138"/>
        </w:trPr>
        <w:tc>
          <w:tcPr>
            <w:tcW w:w="582" w:type="dxa"/>
            <w:tcBorders>
              <w:top w:val="single" w:sz="4" w:space="0" w:color="auto"/>
              <w:left w:val="single" w:sz="12" w:space="0" w:color="auto"/>
              <w:bottom w:val="single" w:sz="4" w:space="0" w:color="auto"/>
              <w:right w:val="single" w:sz="4" w:space="0" w:color="auto"/>
            </w:tcBorders>
            <w:vAlign w:val="center"/>
            <w:hideMark/>
          </w:tcPr>
          <w:p w14:paraId="0443C1A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107</w:t>
            </w:r>
          </w:p>
        </w:tc>
        <w:tc>
          <w:tcPr>
            <w:tcW w:w="2112" w:type="dxa"/>
            <w:tcBorders>
              <w:top w:val="single" w:sz="4" w:space="0" w:color="auto"/>
              <w:left w:val="single" w:sz="4" w:space="0" w:color="auto"/>
              <w:bottom w:val="single" w:sz="4" w:space="0" w:color="auto"/>
              <w:right w:val="single" w:sz="4" w:space="0" w:color="auto"/>
            </w:tcBorders>
            <w:vAlign w:val="center"/>
            <w:hideMark/>
          </w:tcPr>
          <w:p w14:paraId="3667C3EF"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外交部駐外館處資安防護強化計畫</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D47321"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外交部</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518186"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5,057</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E29E91"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3,654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E9CC97"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72.26</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175A71E6"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籌備計畫過程中因配合各機關時程、執行人員、航班，及國安會議諮詢委員資安督訪行程等因素，調整參團人數及期程。</w:t>
            </w:r>
          </w:p>
        </w:tc>
      </w:tr>
      <w:tr w:rsidR="00541755" w14:paraId="43C56DE0" w14:textId="77777777" w:rsidTr="00735D99">
        <w:trPr>
          <w:trHeight w:val="1018"/>
        </w:trPr>
        <w:tc>
          <w:tcPr>
            <w:tcW w:w="582" w:type="dxa"/>
            <w:tcBorders>
              <w:top w:val="single" w:sz="4" w:space="0" w:color="auto"/>
              <w:left w:val="single" w:sz="12" w:space="0" w:color="auto"/>
              <w:bottom w:val="single" w:sz="4" w:space="0" w:color="auto"/>
              <w:right w:val="single" w:sz="4" w:space="0" w:color="auto"/>
            </w:tcBorders>
            <w:vAlign w:val="center"/>
            <w:hideMark/>
          </w:tcPr>
          <w:p w14:paraId="672EBF1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108</w:t>
            </w:r>
          </w:p>
        </w:tc>
        <w:tc>
          <w:tcPr>
            <w:tcW w:w="2112" w:type="dxa"/>
            <w:tcBorders>
              <w:top w:val="single" w:sz="4" w:space="0" w:color="auto"/>
              <w:left w:val="single" w:sz="4" w:space="0" w:color="auto"/>
              <w:bottom w:val="single" w:sz="4" w:space="0" w:color="auto"/>
              <w:right w:val="single" w:sz="4" w:space="0" w:color="auto"/>
            </w:tcBorders>
            <w:vAlign w:val="center"/>
            <w:hideMark/>
          </w:tcPr>
          <w:p w14:paraId="0764ACBC"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細胞治療技術創新管理發展計畫</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4350E9"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衛福部</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83BF5A"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37,717</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50CF30"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29,919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294911"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79.32</w:t>
            </w:r>
          </w:p>
        </w:tc>
        <w:tc>
          <w:tcPr>
            <w:tcW w:w="2268" w:type="dxa"/>
            <w:tcBorders>
              <w:top w:val="single" w:sz="4" w:space="0" w:color="auto"/>
              <w:left w:val="single" w:sz="4" w:space="0" w:color="auto"/>
              <w:bottom w:val="single" w:sz="4" w:space="0" w:color="auto"/>
              <w:right w:val="single" w:sz="12" w:space="0" w:color="auto"/>
            </w:tcBorders>
            <w:vAlign w:val="center"/>
            <w:hideMark/>
          </w:tcPr>
          <w:p w14:paraId="17E4E8D8"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因109年新冠肺炎疫情影響部分活動進行</w:t>
            </w:r>
            <w:r w:rsidR="00735D99">
              <w:rPr>
                <w:rFonts w:hAnsi="標楷體" w:cs="Calibri" w:hint="eastAsia"/>
                <w:sz w:val="24"/>
                <w:szCs w:val="24"/>
              </w:rPr>
              <w:t>。</w:t>
            </w:r>
          </w:p>
        </w:tc>
      </w:tr>
      <w:tr w:rsidR="00541755" w14:paraId="74B54BD7" w14:textId="77777777" w:rsidTr="00735D99">
        <w:trPr>
          <w:trHeight w:val="1016"/>
        </w:trPr>
        <w:tc>
          <w:tcPr>
            <w:tcW w:w="582" w:type="dxa"/>
            <w:tcBorders>
              <w:top w:val="single" w:sz="4" w:space="0" w:color="auto"/>
              <w:left w:val="single" w:sz="12" w:space="0" w:color="auto"/>
              <w:bottom w:val="single" w:sz="12" w:space="0" w:color="auto"/>
              <w:right w:val="single" w:sz="4" w:space="0" w:color="auto"/>
            </w:tcBorders>
            <w:vAlign w:val="center"/>
            <w:hideMark/>
          </w:tcPr>
          <w:p w14:paraId="08150830"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lastRenderedPageBreak/>
              <w:t>110</w:t>
            </w:r>
          </w:p>
        </w:tc>
        <w:tc>
          <w:tcPr>
            <w:tcW w:w="2112" w:type="dxa"/>
            <w:tcBorders>
              <w:top w:val="single" w:sz="4" w:space="0" w:color="auto"/>
              <w:left w:val="single" w:sz="4" w:space="0" w:color="auto"/>
              <w:bottom w:val="single" w:sz="12" w:space="0" w:color="auto"/>
              <w:right w:val="single" w:sz="4" w:space="0" w:color="auto"/>
            </w:tcBorders>
            <w:vAlign w:val="center"/>
            <w:hideMark/>
          </w:tcPr>
          <w:p w14:paraId="29E7DCCD"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大型車輛裝設主動預警輔助系統</w:t>
            </w:r>
          </w:p>
        </w:tc>
        <w:tc>
          <w:tcPr>
            <w:tcW w:w="850" w:type="dxa"/>
            <w:tcBorders>
              <w:top w:val="single" w:sz="4" w:space="0" w:color="auto"/>
              <w:left w:val="single" w:sz="4" w:space="0" w:color="auto"/>
              <w:bottom w:val="single" w:sz="12" w:space="0" w:color="auto"/>
              <w:right w:val="single" w:sz="4" w:space="0" w:color="auto"/>
            </w:tcBorders>
            <w:vAlign w:val="center"/>
            <w:hideMark/>
          </w:tcPr>
          <w:p w14:paraId="3F0E6343" w14:textId="77777777" w:rsidR="00541755" w:rsidRDefault="00541755" w:rsidP="00735D99">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交通部</w:t>
            </w:r>
          </w:p>
        </w:tc>
        <w:tc>
          <w:tcPr>
            <w:tcW w:w="992" w:type="dxa"/>
            <w:tcBorders>
              <w:top w:val="single" w:sz="4" w:space="0" w:color="auto"/>
              <w:left w:val="single" w:sz="4" w:space="0" w:color="auto"/>
              <w:bottom w:val="single" w:sz="12" w:space="0" w:color="auto"/>
              <w:right w:val="single" w:sz="4" w:space="0" w:color="auto"/>
            </w:tcBorders>
            <w:vAlign w:val="center"/>
            <w:hideMark/>
          </w:tcPr>
          <w:p w14:paraId="2602E36C"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30,000</w:t>
            </w:r>
          </w:p>
        </w:tc>
        <w:tc>
          <w:tcPr>
            <w:tcW w:w="993" w:type="dxa"/>
            <w:tcBorders>
              <w:top w:val="single" w:sz="4" w:space="0" w:color="auto"/>
              <w:left w:val="single" w:sz="4" w:space="0" w:color="auto"/>
              <w:bottom w:val="single" w:sz="12" w:space="0" w:color="auto"/>
              <w:right w:val="single" w:sz="4" w:space="0" w:color="auto"/>
            </w:tcBorders>
            <w:vAlign w:val="center"/>
            <w:hideMark/>
          </w:tcPr>
          <w:p w14:paraId="57DB7728"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8,193</w:t>
            </w:r>
          </w:p>
        </w:tc>
        <w:tc>
          <w:tcPr>
            <w:tcW w:w="850" w:type="dxa"/>
            <w:tcBorders>
              <w:top w:val="single" w:sz="4" w:space="0" w:color="auto"/>
              <w:left w:val="single" w:sz="4" w:space="0" w:color="auto"/>
              <w:bottom w:val="single" w:sz="12" w:space="0" w:color="auto"/>
              <w:right w:val="single" w:sz="4" w:space="0" w:color="auto"/>
            </w:tcBorders>
            <w:vAlign w:val="center"/>
            <w:hideMark/>
          </w:tcPr>
          <w:p w14:paraId="197719F7" w14:textId="77777777" w:rsidR="00541755" w:rsidRDefault="00541755" w:rsidP="00735D99">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27.31</w:t>
            </w:r>
          </w:p>
        </w:tc>
        <w:tc>
          <w:tcPr>
            <w:tcW w:w="2268" w:type="dxa"/>
            <w:tcBorders>
              <w:top w:val="single" w:sz="4" w:space="0" w:color="auto"/>
              <w:left w:val="single" w:sz="4" w:space="0" w:color="auto"/>
              <w:bottom w:val="single" w:sz="12" w:space="0" w:color="auto"/>
              <w:right w:val="single" w:sz="12" w:space="0" w:color="auto"/>
            </w:tcBorders>
            <w:vAlign w:val="center"/>
            <w:hideMark/>
          </w:tcPr>
          <w:p w14:paraId="092BE9CE" w14:textId="77777777" w:rsidR="00541755" w:rsidRDefault="00541755" w:rsidP="00735D99">
            <w:pPr>
              <w:spacing w:line="280" w:lineRule="exact"/>
              <w:ind w:leftChars="0" w:left="0" w:firstLineChars="0" w:firstLine="0"/>
              <w:rPr>
                <w:rFonts w:hAnsi="標楷體" w:cs="Calibri" w:hint="eastAsia"/>
                <w:sz w:val="24"/>
                <w:szCs w:val="24"/>
              </w:rPr>
            </w:pPr>
            <w:r>
              <w:rPr>
                <w:rFonts w:hAnsi="標楷體" w:cs="Calibri" w:hint="eastAsia"/>
                <w:sz w:val="24"/>
                <w:szCs w:val="24"/>
              </w:rPr>
              <w:t>因計畫實際補助團隊數低於預期</w:t>
            </w:r>
            <w:r w:rsidR="00735D99">
              <w:rPr>
                <w:rFonts w:hAnsi="標楷體" w:cs="Calibri" w:hint="eastAsia"/>
                <w:sz w:val="24"/>
                <w:szCs w:val="24"/>
              </w:rPr>
              <w:t>。</w:t>
            </w:r>
          </w:p>
        </w:tc>
      </w:tr>
    </w:tbl>
    <w:p w14:paraId="6A2B664C" w14:textId="77777777" w:rsidR="00541755" w:rsidRDefault="00541755" w:rsidP="00735D99">
      <w:pPr>
        <w:adjustRightInd w:val="0"/>
        <w:spacing w:line="280" w:lineRule="exact"/>
        <w:ind w:leftChars="0" w:left="1216" w:hangingChars="500" w:hanging="1216"/>
        <w:rPr>
          <w:rFonts w:hint="eastAsia"/>
          <w:color w:val="000000"/>
          <w:sz w:val="24"/>
        </w:rPr>
      </w:pPr>
      <w:r>
        <w:rPr>
          <w:rFonts w:hint="eastAsia"/>
          <w:color w:val="000000"/>
          <w:sz w:val="24"/>
        </w:rPr>
        <w:t>說    明：因計畫</w:t>
      </w:r>
      <w:r w:rsidR="00837DF1">
        <w:rPr>
          <w:rFonts w:hint="eastAsia"/>
          <w:color w:val="000000"/>
          <w:sz w:val="24"/>
        </w:rPr>
        <w:t>甚</w:t>
      </w:r>
      <w:r>
        <w:rPr>
          <w:rFonts w:hint="eastAsia"/>
          <w:color w:val="000000"/>
          <w:sz w:val="24"/>
        </w:rPr>
        <w:t>多，本表謹列示部分計畫。</w:t>
      </w:r>
    </w:p>
    <w:p w14:paraId="1E0060BB" w14:textId="77777777" w:rsidR="00541755" w:rsidRDefault="00541755" w:rsidP="00735D99">
      <w:pPr>
        <w:adjustRightInd w:val="0"/>
        <w:spacing w:line="280" w:lineRule="exact"/>
        <w:ind w:leftChars="0" w:left="0" w:firstLineChars="0" w:firstLine="0"/>
        <w:rPr>
          <w:color w:val="000000"/>
          <w:sz w:val="24"/>
        </w:rPr>
      </w:pPr>
      <w:r>
        <w:rPr>
          <w:rFonts w:hint="eastAsia"/>
          <w:color w:val="000000"/>
          <w:sz w:val="24"/>
        </w:rPr>
        <w:t>資料來源：彙整國科會提供資料。</w:t>
      </w:r>
    </w:p>
    <w:p w14:paraId="0F8BA7B9" w14:textId="77777777" w:rsidR="00735D99" w:rsidRDefault="00735D99" w:rsidP="00541755">
      <w:pPr>
        <w:adjustRightInd w:val="0"/>
        <w:spacing w:line="240" w:lineRule="exact"/>
        <w:ind w:leftChars="0" w:left="0" w:firstLineChars="0" w:firstLine="0"/>
        <w:rPr>
          <w:rFonts w:hint="eastAsia"/>
          <w:color w:val="000000"/>
          <w:sz w:val="24"/>
        </w:rPr>
      </w:pPr>
    </w:p>
    <w:p w14:paraId="7BAE2A1D" w14:textId="77777777" w:rsidR="00541755" w:rsidRDefault="00541755" w:rsidP="00AF35E3">
      <w:pPr>
        <w:pStyle w:val="a5"/>
        <w:ind w:left="849" w:hanging="283"/>
        <w:rPr>
          <w:rFonts w:hint="eastAsia"/>
          <w:b/>
        </w:rPr>
      </w:pPr>
      <w:r>
        <w:rPr>
          <w:rFonts w:hAnsi="標楷體" w:hint="eastAsia"/>
          <w:b/>
          <w:color w:val="000000"/>
        </w:rPr>
        <w:t>(</w:t>
      </w:r>
      <w:r w:rsidR="00AF35E3">
        <w:rPr>
          <w:rFonts w:hAnsi="標楷體" w:hint="eastAsia"/>
          <w:b/>
          <w:color w:val="000000"/>
        </w:rPr>
        <w:t>三</w:t>
      </w:r>
      <w:r>
        <w:rPr>
          <w:rFonts w:hAnsi="標楷體" w:hint="eastAsia"/>
          <w:b/>
          <w:color w:val="000000"/>
        </w:rPr>
        <w:t>)部分跨部會署科發基金計畫為多年且常態性核定之補助計畫，未符該計畫以支應重大及急迫性之原則</w:t>
      </w:r>
    </w:p>
    <w:p w14:paraId="6392866E" w14:textId="77777777" w:rsidR="00541755" w:rsidRDefault="00541755" w:rsidP="00541755">
      <w:pPr>
        <w:ind w:leftChars="300" w:left="850" w:firstLine="566"/>
        <w:rPr>
          <w:rFonts w:hint="eastAsia"/>
        </w:rPr>
      </w:pPr>
      <w:r>
        <w:rPr>
          <w:rFonts w:hint="eastAsia"/>
        </w:rPr>
        <w:t>參據國發會提供107至111年度資料顯示，部分跨部會署科發基金計畫為多年且常態性核定之補助計畫(詳表</w:t>
      </w:r>
      <w:r w:rsidR="00AF35E3">
        <w:rPr>
          <w:rFonts w:hint="eastAsia"/>
        </w:rPr>
        <w:t>3</w:t>
      </w:r>
      <w:r>
        <w:rPr>
          <w:rFonts w:hint="eastAsia"/>
        </w:rPr>
        <w:t>)，如國科會科技辦公室107至109年度及111年度辦理「智慧國家推動計畫」(執行機關財團法人資訊工業策進會)；107至111年度數位發展部資通安全署辦理「國家資安防護前導計畫」等計畫(詳表5)，皆為多年且常態性核定之補助計畫，且部分計畫執行機關皆相同。鑒於跨部會署科發基金計畫係以補助</w:t>
      </w:r>
      <w:r>
        <w:rPr>
          <w:rFonts w:hint="eastAsia"/>
          <w:color w:val="000000"/>
        </w:rPr>
        <w:t>各部會須立即執行，而未及納編年度預算之科技政策為主，倘多年常態性補助同一計畫，恐未符計畫辦理目的，允宜檢討回歸由各主管機關編列預算執行</w:t>
      </w:r>
      <w:r>
        <w:rPr>
          <w:rFonts w:hint="eastAsia"/>
        </w:rPr>
        <w:t>，俾利政府科研資源有效運用。</w:t>
      </w:r>
    </w:p>
    <w:p w14:paraId="073C1962" w14:textId="77777777" w:rsidR="00541755" w:rsidRDefault="00541755" w:rsidP="00541755">
      <w:pPr>
        <w:ind w:left="566" w:firstLine="566"/>
        <w:rPr>
          <w:rFonts w:hAnsi="標楷體" w:hint="eastAsia"/>
        </w:rPr>
      </w:pPr>
      <w:r>
        <w:rPr>
          <w:rFonts w:hint="eastAsia"/>
          <w:color w:val="000000"/>
        </w:rPr>
        <w:t>綜上，國科會為配合政府推動重要科技計畫，推動跨部會署科發基金計畫，惟</w:t>
      </w:r>
      <w:r w:rsidR="00735D99">
        <w:rPr>
          <w:rFonts w:hint="eastAsia"/>
          <w:color w:val="000000"/>
        </w:rPr>
        <w:t>近年</w:t>
      </w:r>
      <w:r>
        <w:rPr>
          <w:rFonts w:hint="eastAsia"/>
          <w:color w:val="000000"/>
        </w:rPr>
        <w:t>部分計畫事前未能審慎規劃，或未能適時依實際執行情形檢討後續年度預算編列，以及</w:t>
      </w:r>
      <w:r>
        <w:rPr>
          <w:rFonts w:hAnsi="標楷體" w:hint="eastAsia"/>
        </w:rPr>
        <w:t>多年</w:t>
      </w:r>
      <w:r>
        <w:rPr>
          <w:rFonts w:hint="eastAsia"/>
          <w:color w:val="000000"/>
        </w:rPr>
        <w:t>常態補助相同計畫，與計畫以支應重大及急迫性之原則未合，</w:t>
      </w:r>
      <w:r>
        <w:rPr>
          <w:rFonts w:hAnsi="標楷體" w:hint="eastAsia"/>
        </w:rPr>
        <w:t>允宜加強計畫執行情形，並避免連續常態性補助，以促使政府資源有效運用於科技發展。</w:t>
      </w:r>
    </w:p>
    <w:p w14:paraId="27A67BE7" w14:textId="77777777" w:rsidR="00541755" w:rsidRDefault="00541755" w:rsidP="00541755">
      <w:pPr>
        <w:ind w:leftChars="100" w:left="1133" w:hangingChars="300" w:hanging="850"/>
        <w:jc w:val="left"/>
        <w:rPr>
          <w:rFonts w:hint="eastAsia"/>
          <w:b/>
          <w:color w:val="000000"/>
        </w:rPr>
      </w:pPr>
      <w:r>
        <w:rPr>
          <w:rFonts w:hint="eastAsia"/>
          <w:b/>
          <w:color w:val="000000"/>
        </w:rPr>
        <w:t>表</w:t>
      </w:r>
      <w:r w:rsidR="00AF35E3">
        <w:rPr>
          <w:rFonts w:hint="eastAsia"/>
          <w:b/>
          <w:color w:val="000000"/>
        </w:rPr>
        <w:t>3</w:t>
      </w:r>
      <w:r>
        <w:rPr>
          <w:rFonts w:hint="eastAsia"/>
          <w:b/>
          <w:color w:val="000000"/>
        </w:rPr>
        <w:t xml:space="preserve">  107至111年度</w:t>
      </w:r>
      <w:r>
        <w:rPr>
          <w:rFonts w:hAnsi="標楷體" w:hint="eastAsia"/>
          <w:b/>
        </w:rPr>
        <w:t>跨部會署科技計畫常態性核定補助計畫</w:t>
      </w:r>
      <w:r>
        <w:rPr>
          <w:rFonts w:hint="eastAsia"/>
          <w:b/>
          <w:color w:val="000000"/>
        </w:rPr>
        <w:t>表</w:t>
      </w:r>
    </w:p>
    <w:p w14:paraId="38EC0258" w14:textId="77777777" w:rsidR="00541755" w:rsidRDefault="00541755" w:rsidP="00541755">
      <w:pPr>
        <w:spacing w:line="360" w:lineRule="exact"/>
        <w:ind w:leftChars="50" w:left="142" w:rightChars="100" w:right="283" w:firstLine="486"/>
        <w:jc w:val="right"/>
        <w:rPr>
          <w:rFonts w:hAnsi="標楷體" w:hint="eastAsia"/>
          <w:sz w:val="24"/>
        </w:rPr>
      </w:pPr>
      <w:r>
        <w:rPr>
          <w:rFonts w:hAnsi="標楷體" w:hint="eastAsia"/>
          <w:sz w:val="24"/>
        </w:rPr>
        <w:t>單位：新臺幣千元</w:t>
      </w:r>
    </w:p>
    <w:tbl>
      <w:tblPr>
        <w:tblW w:w="802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
        <w:gridCol w:w="1031"/>
        <w:gridCol w:w="3709"/>
        <w:gridCol w:w="967"/>
        <w:gridCol w:w="1238"/>
        <w:gridCol w:w="1069"/>
      </w:tblGrid>
      <w:tr w:rsidR="00541755" w14:paraId="2BC5A620" w14:textId="77777777" w:rsidTr="00541755">
        <w:trPr>
          <w:gridBefore w:val="1"/>
          <w:wBefore w:w="9" w:type="dxa"/>
          <w:tblHeader/>
          <w:jc w:val="center"/>
        </w:trPr>
        <w:tc>
          <w:tcPr>
            <w:tcW w:w="1031" w:type="dxa"/>
            <w:tcBorders>
              <w:top w:val="single" w:sz="12" w:space="0" w:color="auto"/>
              <w:left w:val="single" w:sz="12" w:space="0" w:color="auto"/>
              <w:bottom w:val="single" w:sz="4" w:space="0" w:color="auto"/>
              <w:right w:val="single" w:sz="4" w:space="0" w:color="auto"/>
            </w:tcBorders>
            <w:vAlign w:val="center"/>
            <w:hideMark/>
          </w:tcPr>
          <w:p w14:paraId="5122B100" w14:textId="77777777" w:rsidR="00541755" w:rsidRDefault="00541755">
            <w:pPr>
              <w:spacing w:line="300" w:lineRule="exact"/>
              <w:ind w:leftChars="0" w:left="0" w:firstLineChars="0" w:firstLine="0"/>
              <w:jc w:val="left"/>
              <w:rPr>
                <w:rFonts w:hAnsi="標楷體" w:cs="Calibri" w:hint="eastAsia"/>
                <w:sz w:val="24"/>
                <w:szCs w:val="24"/>
              </w:rPr>
            </w:pPr>
            <w:r>
              <w:rPr>
                <w:rFonts w:hAnsi="標楷體" w:cs="Calibri" w:hint="eastAsia"/>
                <w:sz w:val="24"/>
                <w:szCs w:val="24"/>
              </w:rPr>
              <w:t>辦理年度</w:t>
            </w:r>
          </w:p>
        </w:tc>
        <w:tc>
          <w:tcPr>
            <w:tcW w:w="3708" w:type="dxa"/>
            <w:tcBorders>
              <w:top w:val="single" w:sz="12" w:space="0" w:color="auto"/>
              <w:left w:val="single" w:sz="4" w:space="0" w:color="auto"/>
              <w:bottom w:val="single" w:sz="4" w:space="0" w:color="auto"/>
              <w:right w:val="single" w:sz="4" w:space="0" w:color="auto"/>
            </w:tcBorders>
            <w:vAlign w:val="center"/>
            <w:hideMark/>
          </w:tcPr>
          <w:p w14:paraId="3AED2E55" w14:textId="77777777" w:rsidR="00541755" w:rsidRDefault="00541755">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計畫名稱</w:t>
            </w:r>
          </w:p>
        </w:tc>
        <w:tc>
          <w:tcPr>
            <w:tcW w:w="967" w:type="dxa"/>
            <w:tcBorders>
              <w:top w:val="single" w:sz="12" w:space="0" w:color="auto"/>
              <w:left w:val="single" w:sz="4" w:space="0" w:color="auto"/>
              <w:bottom w:val="single" w:sz="4" w:space="0" w:color="auto"/>
              <w:right w:val="single" w:sz="4" w:space="0" w:color="auto"/>
            </w:tcBorders>
            <w:vAlign w:val="center"/>
            <w:hideMark/>
          </w:tcPr>
          <w:p w14:paraId="38174AD8"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提案機關</w:t>
            </w:r>
          </w:p>
        </w:tc>
        <w:tc>
          <w:tcPr>
            <w:tcW w:w="1239" w:type="dxa"/>
            <w:tcBorders>
              <w:top w:val="single" w:sz="12" w:space="0" w:color="auto"/>
              <w:left w:val="single" w:sz="4" w:space="0" w:color="auto"/>
              <w:bottom w:val="single" w:sz="4" w:space="0" w:color="auto"/>
              <w:right w:val="single" w:sz="4" w:space="0" w:color="auto"/>
            </w:tcBorders>
            <w:vAlign w:val="center"/>
            <w:hideMark/>
          </w:tcPr>
          <w:p w14:paraId="709F23BF"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執行機關</w:t>
            </w:r>
          </w:p>
        </w:tc>
        <w:tc>
          <w:tcPr>
            <w:tcW w:w="1069" w:type="dxa"/>
            <w:tcBorders>
              <w:top w:val="single" w:sz="12" w:space="0" w:color="auto"/>
              <w:left w:val="single" w:sz="4" w:space="0" w:color="auto"/>
              <w:bottom w:val="single" w:sz="4" w:space="0" w:color="auto"/>
              <w:right w:val="single" w:sz="12" w:space="0" w:color="auto"/>
            </w:tcBorders>
            <w:vAlign w:val="center"/>
            <w:hideMark/>
          </w:tcPr>
          <w:p w14:paraId="242B4A14" w14:textId="77777777" w:rsidR="00541755" w:rsidRDefault="00541755">
            <w:pPr>
              <w:spacing w:line="280" w:lineRule="exact"/>
              <w:ind w:leftChars="0" w:left="0" w:firstLineChars="0" w:firstLine="0"/>
              <w:jc w:val="center"/>
              <w:rPr>
                <w:rFonts w:hAnsi="標楷體" w:cs="Calibri" w:hint="eastAsia"/>
                <w:sz w:val="24"/>
                <w:szCs w:val="24"/>
              </w:rPr>
            </w:pPr>
            <w:r>
              <w:rPr>
                <w:rFonts w:hAnsi="標楷體" w:cs="Calibri" w:hint="eastAsia"/>
                <w:sz w:val="24"/>
                <w:szCs w:val="24"/>
              </w:rPr>
              <w:t>核定數</w:t>
            </w:r>
          </w:p>
        </w:tc>
      </w:tr>
      <w:tr w:rsidR="00541755" w14:paraId="347D12A3"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5882F0B1"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lastRenderedPageBreak/>
              <w:t>107</w:t>
            </w:r>
          </w:p>
        </w:tc>
        <w:tc>
          <w:tcPr>
            <w:tcW w:w="3712" w:type="dxa"/>
            <w:vMerge w:val="restart"/>
            <w:tcBorders>
              <w:top w:val="single" w:sz="4" w:space="0" w:color="auto"/>
              <w:left w:val="single" w:sz="4" w:space="0" w:color="auto"/>
              <w:bottom w:val="single" w:sz="4" w:space="0" w:color="auto"/>
              <w:right w:val="single" w:sz="4" w:space="0" w:color="auto"/>
            </w:tcBorders>
            <w:vAlign w:val="center"/>
            <w:hideMark/>
          </w:tcPr>
          <w:p w14:paraId="325892B0"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智慧國家推動計畫</w:t>
            </w:r>
          </w:p>
        </w:tc>
        <w:tc>
          <w:tcPr>
            <w:tcW w:w="967" w:type="dxa"/>
            <w:vMerge w:val="restart"/>
            <w:tcBorders>
              <w:top w:val="single" w:sz="4" w:space="0" w:color="auto"/>
              <w:left w:val="single" w:sz="4" w:space="0" w:color="auto"/>
              <w:bottom w:val="single" w:sz="4" w:space="0" w:color="auto"/>
              <w:right w:val="single" w:sz="4" w:space="0" w:color="auto"/>
            </w:tcBorders>
            <w:vAlign w:val="center"/>
            <w:hideMark/>
          </w:tcPr>
          <w:p w14:paraId="0B00425B" w14:textId="77777777" w:rsidR="00541755" w:rsidRDefault="00541755">
            <w:pPr>
              <w:overflowPunct w:val="0"/>
              <w:spacing w:line="280" w:lineRule="exact"/>
              <w:ind w:leftChars="0" w:left="0" w:firstLineChars="0" w:firstLine="0"/>
              <w:rPr>
                <w:rFonts w:hAnsi="標楷體" w:cs="Calibri" w:hint="eastAsia"/>
                <w:sz w:val="24"/>
                <w:szCs w:val="24"/>
              </w:rPr>
            </w:pPr>
            <w:r>
              <w:rPr>
                <w:rFonts w:hAnsi="標楷體" w:cs="Calibri" w:hint="eastAsia"/>
                <w:sz w:val="24"/>
                <w:szCs w:val="24"/>
              </w:rPr>
              <w:t>國科會科技辦公室</w:t>
            </w:r>
          </w:p>
        </w:tc>
        <w:tc>
          <w:tcPr>
            <w:tcW w:w="1239" w:type="dxa"/>
            <w:vMerge w:val="restart"/>
            <w:tcBorders>
              <w:top w:val="single" w:sz="4" w:space="0" w:color="auto"/>
              <w:left w:val="single" w:sz="4" w:space="0" w:color="auto"/>
              <w:bottom w:val="single" w:sz="4" w:space="0" w:color="auto"/>
              <w:right w:val="single" w:sz="4" w:space="0" w:color="auto"/>
            </w:tcBorders>
            <w:vAlign w:val="center"/>
            <w:hideMark/>
          </w:tcPr>
          <w:p w14:paraId="23FE5D6D"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財團法人資訊工業策進會</w:t>
            </w:r>
          </w:p>
        </w:tc>
        <w:tc>
          <w:tcPr>
            <w:tcW w:w="1069" w:type="dxa"/>
            <w:tcBorders>
              <w:top w:val="single" w:sz="4" w:space="0" w:color="auto"/>
              <w:left w:val="single" w:sz="4" w:space="0" w:color="auto"/>
              <w:bottom w:val="single" w:sz="4" w:space="0" w:color="auto"/>
              <w:right w:val="single" w:sz="12" w:space="0" w:color="auto"/>
            </w:tcBorders>
            <w:vAlign w:val="center"/>
            <w:hideMark/>
          </w:tcPr>
          <w:p w14:paraId="7052D332"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85,442</w:t>
            </w:r>
          </w:p>
        </w:tc>
      </w:tr>
      <w:tr w:rsidR="00541755" w14:paraId="50A7149B"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3D40B93A"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EC0E1"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A7DA3"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2A079"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7352F5A8"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84,619</w:t>
            </w:r>
          </w:p>
        </w:tc>
      </w:tr>
      <w:tr w:rsidR="00541755" w14:paraId="7FDA23F2"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34CE71C6"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109</w:t>
            </w:r>
          </w:p>
        </w:tc>
        <w:tc>
          <w:tcPr>
            <w:tcW w:w="3712" w:type="dxa"/>
            <w:tcBorders>
              <w:top w:val="single" w:sz="4" w:space="0" w:color="auto"/>
              <w:left w:val="single" w:sz="4" w:space="0" w:color="auto"/>
              <w:bottom w:val="single" w:sz="4" w:space="0" w:color="auto"/>
              <w:right w:val="single" w:sz="4" w:space="0" w:color="auto"/>
            </w:tcBorders>
            <w:vAlign w:val="center"/>
            <w:hideMark/>
          </w:tcPr>
          <w:p w14:paraId="6EEF8F3F"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109年度智慧國家推動計畫</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74750"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57C9C3"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44E427DD"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92,910</w:t>
            </w:r>
          </w:p>
        </w:tc>
      </w:tr>
      <w:tr w:rsidR="00541755" w14:paraId="781BDFB7"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6EA1F2DF"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111</w:t>
            </w:r>
          </w:p>
        </w:tc>
        <w:tc>
          <w:tcPr>
            <w:tcW w:w="3712" w:type="dxa"/>
            <w:tcBorders>
              <w:top w:val="single" w:sz="4" w:space="0" w:color="auto"/>
              <w:left w:val="single" w:sz="4" w:space="0" w:color="auto"/>
              <w:bottom w:val="single" w:sz="4" w:space="0" w:color="auto"/>
              <w:right w:val="single" w:sz="4" w:space="0" w:color="auto"/>
            </w:tcBorders>
            <w:vAlign w:val="center"/>
            <w:hideMark/>
          </w:tcPr>
          <w:p w14:paraId="55EF4DDF"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智慧國家方案推動計畫</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B3D66"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BF66A4"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79D193B1"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91,779</w:t>
            </w:r>
          </w:p>
        </w:tc>
      </w:tr>
      <w:tr w:rsidR="00541755" w14:paraId="1FA807B3"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60625768"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107</w:t>
            </w:r>
          </w:p>
        </w:tc>
        <w:tc>
          <w:tcPr>
            <w:tcW w:w="3712" w:type="dxa"/>
            <w:tcBorders>
              <w:top w:val="single" w:sz="4" w:space="0" w:color="auto"/>
              <w:left w:val="single" w:sz="4" w:space="0" w:color="auto"/>
              <w:bottom w:val="single" w:sz="4" w:space="0" w:color="auto"/>
              <w:right w:val="single" w:sz="4" w:space="0" w:color="auto"/>
            </w:tcBorders>
            <w:vAlign w:val="center"/>
            <w:hideMark/>
          </w:tcPr>
          <w:p w14:paraId="37C00839"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科技決策支援暨科技計畫專案管理與評估機制推動計畫</w:t>
            </w:r>
            <w:r>
              <w:rPr>
                <w:rFonts w:hAnsi="標楷體" w:cs="Calibri" w:hint="eastAsia"/>
                <w:sz w:val="22"/>
                <w:szCs w:val="24"/>
              </w:rPr>
              <w:t>(詳說明2)</w:t>
            </w:r>
          </w:p>
        </w:tc>
        <w:tc>
          <w:tcPr>
            <w:tcW w:w="967" w:type="dxa"/>
            <w:vMerge w:val="restart"/>
            <w:tcBorders>
              <w:top w:val="single" w:sz="4" w:space="0" w:color="auto"/>
              <w:left w:val="single" w:sz="4" w:space="0" w:color="auto"/>
              <w:bottom w:val="single" w:sz="4" w:space="0" w:color="auto"/>
              <w:right w:val="single" w:sz="4" w:space="0" w:color="auto"/>
            </w:tcBorders>
            <w:vAlign w:val="center"/>
            <w:hideMark/>
          </w:tcPr>
          <w:p w14:paraId="5D084B92"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國科會科技辦公室</w:t>
            </w:r>
          </w:p>
        </w:tc>
        <w:tc>
          <w:tcPr>
            <w:tcW w:w="1239" w:type="dxa"/>
            <w:vMerge w:val="restart"/>
            <w:tcBorders>
              <w:top w:val="single" w:sz="4" w:space="0" w:color="auto"/>
              <w:left w:val="single" w:sz="4" w:space="0" w:color="auto"/>
              <w:bottom w:val="single" w:sz="4" w:space="0" w:color="auto"/>
              <w:right w:val="single" w:sz="4" w:space="0" w:color="auto"/>
            </w:tcBorders>
            <w:vAlign w:val="center"/>
            <w:hideMark/>
          </w:tcPr>
          <w:p w14:paraId="22480A37"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財團法人國家實驗研究院</w:t>
            </w:r>
          </w:p>
        </w:tc>
        <w:tc>
          <w:tcPr>
            <w:tcW w:w="1069" w:type="dxa"/>
            <w:tcBorders>
              <w:top w:val="single" w:sz="4" w:space="0" w:color="auto"/>
              <w:left w:val="single" w:sz="4" w:space="0" w:color="auto"/>
              <w:bottom w:val="single" w:sz="4" w:space="0" w:color="auto"/>
              <w:right w:val="single" w:sz="12" w:space="0" w:color="auto"/>
            </w:tcBorders>
            <w:vAlign w:val="center"/>
            <w:hideMark/>
          </w:tcPr>
          <w:p w14:paraId="40BCA238"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90,000</w:t>
            </w:r>
          </w:p>
        </w:tc>
      </w:tr>
      <w:tr w:rsidR="00541755" w14:paraId="15797302"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0C3C3134"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108</w:t>
            </w:r>
          </w:p>
        </w:tc>
        <w:tc>
          <w:tcPr>
            <w:tcW w:w="3712" w:type="dxa"/>
            <w:tcBorders>
              <w:top w:val="single" w:sz="4" w:space="0" w:color="auto"/>
              <w:left w:val="single" w:sz="4" w:space="0" w:color="auto"/>
              <w:bottom w:val="single" w:sz="4" w:space="0" w:color="auto"/>
              <w:right w:val="single" w:sz="4" w:space="0" w:color="auto"/>
            </w:tcBorders>
            <w:vAlign w:val="center"/>
            <w:hideMark/>
          </w:tcPr>
          <w:p w14:paraId="7C383CD4"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科技決策支援與科技計畫管理模式精進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27FEA"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71E0E3"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44CD5D19"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61,298</w:t>
            </w:r>
          </w:p>
        </w:tc>
      </w:tr>
      <w:tr w:rsidR="00541755" w14:paraId="75A0CBB5"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6F3DCEEB"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109</w:t>
            </w:r>
          </w:p>
        </w:tc>
        <w:tc>
          <w:tcPr>
            <w:tcW w:w="3712" w:type="dxa"/>
            <w:tcBorders>
              <w:top w:val="single" w:sz="4" w:space="0" w:color="auto"/>
              <w:left w:val="single" w:sz="4" w:space="0" w:color="auto"/>
              <w:bottom w:val="single" w:sz="4" w:space="0" w:color="auto"/>
              <w:right w:val="single" w:sz="4" w:space="0" w:color="auto"/>
            </w:tcBorders>
            <w:vAlign w:val="center"/>
            <w:hideMark/>
          </w:tcPr>
          <w:p w14:paraId="3137FA3E"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科技決策支援暨科技計畫管理諮詢之推動與強化</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87F384"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5E45F"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4666ED0C"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73,037</w:t>
            </w:r>
          </w:p>
        </w:tc>
      </w:tr>
      <w:tr w:rsidR="00541755" w14:paraId="0E885565"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34B3E39A"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111</w:t>
            </w:r>
          </w:p>
        </w:tc>
        <w:tc>
          <w:tcPr>
            <w:tcW w:w="3712" w:type="dxa"/>
            <w:tcBorders>
              <w:top w:val="single" w:sz="4" w:space="0" w:color="auto"/>
              <w:left w:val="single" w:sz="4" w:space="0" w:color="auto"/>
              <w:bottom w:val="single" w:sz="4" w:space="0" w:color="auto"/>
              <w:right w:val="single" w:sz="4" w:space="0" w:color="auto"/>
            </w:tcBorders>
            <w:vAlign w:val="center"/>
            <w:hideMark/>
          </w:tcPr>
          <w:p w14:paraId="742F66BB"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科技決策支援暨科技計畫推動諮詢</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50154"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0D4D9"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754260CB"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94,998</w:t>
            </w:r>
          </w:p>
        </w:tc>
      </w:tr>
      <w:tr w:rsidR="00541755" w14:paraId="64707E8C"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1F40AABB"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107</w:t>
            </w:r>
          </w:p>
        </w:tc>
        <w:tc>
          <w:tcPr>
            <w:tcW w:w="3712" w:type="dxa"/>
            <w:vMerge w:val="restart"/>
            <w:tcBorders>
              <w:top w:val="single" w:sz="4" w:space="0" w:color="auto"/>
              <w:left w:val="single" w:sz="4" w:space="0" w:color="auto"/>
              <w:bottom w:val="single" w:sz="4" w:space="0" w:color="auto"/>
              <w:right w:val="single" w:sz="4" w:space="0" w:color="auto"/>
            </w:tcBorders>
            <w:vAlign w:val="center"/>
            <w:hideMark/>
          </w:tcPr>
          <w:p w14:paraId="0EE293C4"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國家資安防護前導計畫</w:t>
            </w:r>
          </w:p>
        </w:tc>
        <w:tc>
          <w:tcPr>
            <w:tcW w:w="220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54B72CA"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數位發展部資通安全署</w:t>
            </w:r>
          </w:p>
        </w:tc>
        <w:tc>
          <w:tcPr>
            <w:tcW w:w="1069" w:type="dxa"/>
            <w:tcBorders>
              <w:top w:val="single" w:sz="4" w:space="0" w:color="auto"/>
              <w:left w:val="single" w:sz="4" w:space="0" w:color="auto"/>
              <w:bottom w:val="single" w:sz="4" w:space="0" w:color="auto"/>
              <w:right w:val="single" w:sz="12" w:space="0" w:color="auto"/>
            </w:tcBorders>
            <w:vAlign w:val="center"/>
            <w:hideMark/>
          </w:tcPr>
          <w:p w14:paraId="5A7F65C8"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12,123</w:t>
            </w:r>
          </w:p>
        </w:tc>
      </w:tr>
      <w:tr w:rsidR="00541755" w14:paraId="6F11757E"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4AB3B958"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DA41CD"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1B57B3"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47003C2D"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8,274</w:t>
            </w:r>
          </w:p>
        </w:tc>
      </w:tr>
      <w:tr w:rsidR="00541755" w14:paraId="163BA509"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0BD5593D"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109</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CD3362"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538EF3F"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543F2A03"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8,620</w:t>
            </w:r>
          </w:p>
        </w:tc>
      </w:tr>
      <w:tr w:rsidR="00541755" w14:paraId="311128BE"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09370BFC"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110</w:t>
            </w:r>
          </w:p>
        </w:tc>
        <w:tc>
          <w:tcPr>
            <w:tcW w:w="3712" w:type="dxa"/>
            <w:vMerge w:val="restart"/>
            <w:tcBorders>
              <w:top w:val="single" w:sz="4" w:space="0" w:color="auto"/>
              <w:left w:val="single" w:sz="4" w:space="0" w:color="auto"/>
              <w:bottom w:val="single" w:sz="4" w:space="0" w:color="auto"/>
              <w:right w:val="single" w:sz="4" w:space="0" w:color="auto"/>
            </w:tcBorders>
            <w:vAlign w:val="center"/>
            <w:hideMark/>
          </w:tcPr>
          <w:p w14:paraId="1FD3817D"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數位國家資通安全聯防暨國家資安防護前導計畫</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01B6211"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058DEEDC"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91,849</w:t>
            </w:r>
          </w:p>
        </w:tc>
      </w:tr>
      <w:tr w:rsidR="00541755" w14:paraId="1D7ECF29"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7A54CB0D"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E9D3F"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E3468A"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0D15EF02"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294,474</w:t>
            </w:r>
          </w:p>
        </w:tc>
      </w:tr>
      <w:tr w:rsidR="00541755" w14:paraId="290033C4"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24DE0A8C"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110</w:t>
            </w:r>
          </w:p>
        </w:tc>
        <w:tc>
          <w:tcPr>
            <w:tcW w:w="3712" w:type="dxa"/>
            <w:tcBorders>
              <w:top w:val="single" w:sz="4" w:space="0" w:color="auto"/>
              <w:left w:val="single" w:sz="4" w:space="0" w:color="auto"/>
              <w:bottom w:val="single" w:sz="4" w:space="0" w:color="auto"/>
              <w:right w:val="single" w:sz="4" w:space="0" w:color="auto"/>
            </w:tcBorders>
            <w:vAlign w:val="center"/>
            <w:hideMark/>
          </w:tcPr>
          <w:p w14:paraId="75476E9A"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臺灣精準健康產業推動計畫</w:t>
            </w:r>
          </w:p>
        </w:tc>
        <w:tc>
          <w:tcPr>
            <w:tcW w:w="967" w:type="dxa"/>
            <w:vMerge w:val="restart"/>
            <w:tcBorders>
              <w:top w:val="single" w:sz="4" w:space="0" w:color="auto"/>
              <w:left w:val="single" w:sz="4" w:space="0" w:color="auto"/>
              <w:bottom w:val="single" w:sz="4" w:space="0" w:color="auto"/>
              <w:right w:val="single" w:sz="4" w:space="0" w:color="auto"/>
            </w:tcBorders>
            <w:hideMark/>
          </w:tcPr>
          <w:p w14:paraId="506B10AA"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國科會科技辦公室</w:t>
            </w:r>
          </w:p>
        </w:tc>
        <w:tc>
          <w:tcPr>
            <w:tcW w:w="1239" w:type="dxa"/>
            <w:vMerge w:val="restart"/>
            <w:tcBorders>
              <w:top w:val="single" w:sz="4" w:space="0" w:color="auto"/>
              <w:left w:val="single" w:sz="4" w:space="0" w:color="auto"/>
              <w:bottom w:val="single" w:sz="4" w:space="0" w:color="auto"/>
              <w:right w:val="single" w:sz="4" w:space="0" w:color="auto"/>
            </w:tcBorders>
            <w:vAlign w:val="center"/>
            <w:hideMark/>
          </w:tcPr>
          <w:p w14:paraId="366B3A60"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財團法人工業技術研究院</w:t>
            </w:r>
          </w:p>
        </w:tc>
        <w:tc>
          <w:tcPr>
            <w:tcW w:w="1069" w:type="dxa"/>
            <w:tcBorders>
              <w:top w:val="single" w:sz="4" w:space="0" w:color="auto"/>
              <w:left w:val="single" w:sz="4" w:space="0" w:color="auto"/>
              <w:bottom w:val="single" w:sz="4" w:space="0" w:color="auto"/>
              <w:right w:val="single" w:sz="12" w:space="0" w:color="auto"/>
            </w:tcBorders>
            <w:vAlign w:val="center"/>
            <w:hideMark/>
          </w:tcPr>
          <w:p w14:paraId="4AAB4EF0"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79,082</w:t>
            </w:r>
          </w:p>
        </w:tc>
      </w:tr>
      <w:tr w:rsidR="00541755" w14:paraId="62FA020E"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07CEB33C"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111</w:t>
            </w:r>
          </w:p>
        </w:tc>
        <w:tc>
          <w:tcPr>
            <w:tcW w:w="3712" w:type="dxa"/>
            <w:tcBorders>
              <w:top w:val="single" w:sz="4" w:space="0" w:color="auto"/>
              <w:left w:val="single" w:sz="4" w:space="0" w:color="auto"/>
              <w:bottom w:val="single" w:sz="4" w:space="0" w:color="auto"/>
              <w:right w:val="single" w:sz="4" w:space="0" w:color="auto"/>
            </w:tcBorders>
            <w:vAlign w:val="center"/>
            <w:hideMark/>
          </w:tcPr>
          <w:p w14:paraId="1FBEADC9"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精準健康科技與產業推動計畫</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1DB934"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570125"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50D3A8A7"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83,345</w:t>
            </w:r>
          </w:p>
        </w:tc>
      </w:tr>
      <w:tr w:rsidR="00541755" w14:paraId="2798BB81"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2C2DC8CD"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109</w:t>
            </w:r>
          </w:p>
        </w:tc>
        <w:tc>
          <w:tcPr>
            <w:tcW w:w="3712" w:type="dxa"/>
            <w:tcBorders>
              <w:top w:val="single" w:sz="4" w:space="0" w:color="auto"/>
              <w:left w:val="single" w:sz="4" w:space="0" w:color="auto"/>
              <w:bottom w:val="single" w:sz="4" w:space="0" w:color="auto"/>
              <w:right w:val="single" w:sz="4" w:space="0" w:color="auto"/>
            </w:tcBorders>
            <w:vAlign w:val="center"/>
            <w:hideMark/>
          </w:tcPr>
          <w:p w14:paraId="737D21A8"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科技法制規範策進之支援計畫</w:t>
            </w:r>
          </w:p>
        </w:tc>
        <w:tc>
          <w:tcPr>
            <w:tcW w:w="967" w:type="dxa"/>
            <w:vMerge w:val="restart"/>
            <w:tcBorders>
              <w:top w:val="single" w:sz="4" w:space="0" w:color="auto"/>
              <w:left w:val="single" w:sz="4" w:space="0" w:color="auto"/>
              <w:bottom w:val="single" w:sz="12" w:space="0" w:color="auto"/>
              <w:right w:val="single" w:sz="4" w:space="0" w:color="auto"/>
            </w:tcBorders>
            <w:vAlign w:val="center"/>
            <w:hideMark/>
          </w:tcPr>
          <w:p w14:paraId="22812B49"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國科會科技辦公室</w:t>
            </w:r>
          </w:p>
        </w:tc>
        <w:tc>
          <w:tcPr>
            <w:tcW w:w="1239" w:type="dxa"/>
            <w:vMerge w:val="restart"/>
            <w:tcBorders>
              <w:top w:val="single" w:sz="4" w:space="0" w:color="auto"/>
              <w:left w:val="single" w:sz="4" w:space="0" w:color="auto"/>
              <w:bottom w:val="single" w:sz="12" w:space="0" w:color="auto"/>
              <w:right w:val="single" w:sz="4" w:space="0" w:color="auto"/>
            </w:tcBorders>
            <w:vAlign w:val="center"/>
            <w:hideMark/>
          </w:tcPr>
          <w:p w14:paraId="50664FBB" w14:textId="77777777" w:rsidR="00541755" w:rsidRDefault="00541755">
            <w:pPr>
              <w:spacing w:line="280" w:lineRule="exact"/>
              <w:ind w:leftChars="0" w:left="0" w:firstLineChars="0" w:firstLine="0"/>
              <w:rPr>
                <w:rFonts w:hAnsi="標楷體" w:cs="Calibri" w:hint="eastAsia"/>
                <w:sz w:val="24"/>
                <w:szCs w:val="24"/>
              </w:rPr>
            </w:pPr>
            <w:r>
              <w:rPr>
                <w:rFonts w:hAnsi="標楷體" w:cs="Calibri" w:hint="eastAsia"/>
                <w:sz w:val="24"/>
                <w:szCs w:val="24"/>
              </w:rPr>
              <w:t>財團法人資訊工業策進會</w:t>
            </w:r>
          </w:p>
        </w:tc>
        <w:tc>
          <w:tcPr>
            <w:tcW w:w="1069" w:type="dxa"/>
            <w:tcBorders>
              <w:top w:val="single" w:sz="4" w:space="0" w:color="auto"/>
              <w:left w:val="single" w:sz="4" w:space="0" w:color="auto"/>
              <w:bottom w:val="single" w:sz="4" w:space="0" w:color="auto"/>
              <w:right w:val="single" w:sz="12" w:space="0" w:color="auto"/>
            </w:tcBorders>
            <w:vAlign w:val="center"/>
            <w:hideMark/>
          </w:tcPr>
          <w:p w14:paraId="000DAC54"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14,263</w:t>
            </w:r>
          </w:p>
        </w:tc>
      </w:tr>
      <w:tr w:rsidR="00541755" w14:paraId="5692C595" w14:textId="77777777" w:rsidTr="00541755">
        <w:trPr>
          <w:trHeight w:val="283"/>
          <w:jc w:val="center"/>
        </w:trPr>
        <w:tc>
          <w:tcPr>
            <w:tcW w:w="1036" w:type="dxa"/>
            <w:gridSpan w:val="2"/>
            <w:tcBorders>
              <w:top w:val="single" w:sz="4" w:space="0" w:color="auto"/>
              <w:left w:val="single" w:sz="12" w:space="0" w:color="auto"/>
              <w:bottom w:val="single" w:sz="4" w:space="0" w:color="auto"/>
              <w:right w:val="single" w:sz="4" w:space="0" w:color="auto"/>
            </w:tcBorders>
            <w:vAlign w:val="center"/>
            <w:hideMark/>
          </w:tcPr>
          <w:p w14:paraId="295E050E"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110</w:t>
            </w:r>
          </w:p>
        </w:tc>
        <w:tc>
          <w:tcPr>
            <w:tcW w:w="3712" w:type="dxa"/>
            <w:tcBorders>
              <w:top w:val="single" w:sz="4" w:space="0" w:color="auto"/>
              <w:left w:val="single" w:sz="4" w:space="0" w:color="auto"/>
              <w:bottom w:val="single" w:sz="4" w:space="0" w:color="auto"/>
              <w:right w:val="single" w:sz="4" w:space="0" w:color="auto"/>
            </w:tcBorders>
            <w:vAlign w:val="center"/>
            <w:hideMark/>
          </w:tcPr>
          <w:p w14:paraId="16F4AC40"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科技創新法制前瞻及精進之支援計畫</w:t>
            </w: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4380D5A3"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4090A582"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4" w:space="0" w:color="auto"/>
              <w:right w:val="single" w:sz="12" w:space="0" w:color="auto"/>
            </w:tcBorders>
            <w:vAlign w:val="center"/>
            <w:hideMark/>
          </w:tcPr>
          <w:p w14:paraId="082A3729"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13,303</w:t>
            </w:r>
          </w:p>
        </w:tc>
      </w:tr>
      <w:tr w:rsidR="00541755" w14:paraId="7B10FC3F" w14:textId="77777777" w:rsidTr="00541755">
        <w:trPr>
          <w:trHeight w:val="283"/>
          <w:jc w:val="center"/>
        </w:trPr>
        <w:tc>
          <w:tcPr>
            <w:tcW w:w="1036" w:type="dxa"/>
            <w:gridSpan w:val="2"/>
            <w:tcBorders>
              <w:top w:val="single" w:sz="4" w:space="0" w:color="auto"/>
              <w:left w:val="single" w:sz="12" w:space="0" w:color="auto"/>
              <w:bottom w:val="single" w:sz="12" w:space="0" w:color="auto"/>
              <w:right w:val="single" w:sz="4" w:space="0" w:color="auto"/>
            </w:tcBorders>
            <w:vAlign w:val="center"/>
            <w:hideMark/>
          </w:tcPr>
          <w:p w14:paraId="57B2CCFA" w14:textId="77777777" w:rsidR="00541755" w:rsidRDefault="00541755">
            <w:pPr>
              <w:spacing w:line="320" w:lineRule="exact"/>
              <w:ind w:leftChars="0" w:left="0" w:firstLineChars="0" w:firstLine="0"/>
              <w:jc w:val="center"/>
              <w:rPr>
                <w:rFonts w:hAnsi="標楷體" w:cs="Calibri" w:hint="eastAsia"/>
                <w:sz w:val="24"/>
                <w:szCs w:val="24"/>
              </w:rPr>
            </w:pPr>
            <w:r>
              <w:rPr>
                <w:rFonts w:hAnsi="標楷體" w:cs="Calibri" w:hint="eastAsia"/>
                <w:sz w:val="24"/>
                <w:szCs w:val="24"/>
              </w:rPr>
              <w:t>111</w:t>
            </w:r>
          </w:p>
        </w:tc>
        <w:tc>
          <w:tcPr>
            <w:tcW w:w="3712" w:type="dxa"/>
            <w:tcBorders>
              <w:top w:val="single" w:sz="4" w:space="0" w:color="auto"/>
              <w:left w:val="single" w:sz="4" w:space="0" w:color="auto"/>
              <w:bottom w:val="single" w:sz="12" w:space="0" w:color="auto"/>
              <w:right w:val="single" w:sz="4" w:space="0" w:color="auto"/>
            </w:tcBorders>
            <w:vAlign w:val="center"/>
            <w:hideMark/>
          </w:tcPr>
          <w:p w14:paraId="016E8996" w14:textId="77777777" w:rsidR="00541755" w:rsidRDefault="00541755">
            <w:pPr>
              <w:spacing w:line="280" w:lineRule="exact"/>
              <w:ind w:leftChars="0" w:left="0" w:firstLineChars="0" w:firstLine="0"/>
              <w:jc w:val="left"/>
              <w:rPr>
                <w:rFonts w:hAnsi="標楷體" w:cs="Calibri" w:hint="eastAsia"/>
                <w:sz w:val="24"/>
                <w:szCs w:val="24"/>
              </w:rPr>
            </w:pPr>
            <w:r>
              <w:rPr>
                <w:rFonts w:hAnsi="標楷體" w:cs="Calibri" w:hint="eastAsia"/>
                <w:sz w:val="24"/>
                <w:szCs w:val="24"/>
              </w:rPr>
              <w:t>科技基盤建構法制支援計畫</w:t>
            </w: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08A0EF26"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14:paraId="21034C5D" w14:textId="77777777" w:rsidR="00541755" w:rsidRDefault="00541755">
            <w:pPr>
              <w:widowControl/>
              <w:spacing w:beforeAutospacing="1" w:afterAutospacing="1" w:line="240" w:lineRule="auto"/>
              <w:ind w:leftChars="0" w:left="0" w:firstLineChars="0" w:firstLine="0"/>
              <w:jc w:val="left"/>
              <w:rPr>
                <w:rFonts w:hAnsi="標楷體" w:cs="Calibri"/>
                <w:sz w:val="24"/>
                <w:szCs w:val="24"/>
              </w:rPr>
            </w:pPr>
          </w:p>
        </w:tc>
        <w:tc>
          <w:tcPr>
            <w:tcW w:w="1069" w:type="dxa"/>
            <w:tcBorders>
              <w:top w:val="single" w:sz="4" w:space="0" w:color="auto"/>
              <w:left w:val="single" w:sz="4" w:space="0" w:color="auto"/>
              <w:bottom w:val="single" w:sz="12" w:space="0" w:color="auto"/>
              <w:right w:val="single" w:sz="12" w:space="0" w:color="auto"/>
            </w:tcBorders>
            <w:vAlign w:val="center"/>
            <w:hideMark/>
          </w:tcPr>
          <w:p w14:paraId="16955CAC" w14:textId="77777777" w:rsidR="00541755" w:rsidRDefault="00541755">
            <w:pPr>
              <w:spacing w:line="280" w:lineRule="exact"/>
              <w:ind w:leftChars="0" w:left="0" w:firstLineChars="0" w:firstLine="0"/>
              <w:jc w:val="right"/>
              <w:rPr>
                <w:rFonts w:hAnsi="標楷體" w:cs="Calibri" w:hint="eastAsia"/>
                <w:sz w:val="24"/>
                <w:szCs w:val="24"/>
              </w:rPr>
            </w:pPr>
            <w:r>
              <w:rPr>
                <w:rFonts w:hAnsi="標楷體" w:cs="Calibri" w:hint="eastAsia"/>
                <w:sz w:val="24"/>
                <w:szCs w:val="24"/>
              </w:rPr>
              <w:t>12,055</w:t>
            </w:r>
          </w:p>
        </w:tc>
      </w:tr>
    </w:tbl>
    <w:p w14:paraId="55AA0990" w14:textId="77777777" w:rsidR="00541755" w:rsidRDefault="00541755" w:rsidP="00541755">
      <w:pPr>
        <w:widowControl/>
        <w:spacing w:line="300" w:lineRule="exact"/>
        <w:ind w:leftChars="100" w:left="1377" w:hangingChars="450" w:hanging="1094"/>
        <w:rPr>
          <w:rFonts w:hint="eastAsia"/>
          <w:color w:val="000000"/>
          <w:sz w:val="24"/>
        </w:rPr>
      </w:pPr>
      <w:r>
        <w:rPr>
          <w:rFonts w:hint="eastAsia"/>
          <w:color w:val="000000"/>
          <w:sz w:val="24"/>
        </w:rPr>
        <w:t>說    明：1.</w:t>
      </w:r>
      <w:r w:rsidR="00837DF1">
        <w:rPr>
          <w:rFonts w:hint="eastAsia"/>
          <w:color w:val="000000"/>
          <w:sz w:val="24"/>
        </w:rPr>
        <w:t>因計畫甚多，</w:t>
      </w:r>
      <w:r>
        <w:rPr>
          <w:rFonts w:hint="eastAsia"/>
          <w:color w:val="000000"/>
          <w:sz w:val="24"/>
        </w:rPr>
        <w:t>本表</w:t>
      </w:r>
      <w:r w:rsidR="00837DF1">
        <w:rPr>
          <w:rFonts w:hint="eastAsia"/>
          <w:color w:val="000000"/>
          <w:sz w:val="24"/>
        </w:rPr>
        <w:t>僅</w:t>
      </w:r>
      <w:r>
        <w:rPr>
          <w:rFonts w:hint="eastAsia"/>
          <w:color w:val="000000"/>
          <w:sz w:val="24"/>
        </w:rPr>
        <w:t xml:space="preserve">摘錄部分計畫。         </w:t>
      </w:r>
    </w:p>
    <w:p w14:paraId="773DC787" w14:textId="77777777" w:rsidR="00541755" w:rsidRDefault="00541755" w:rsidP="00541755">
      <w:pPr>
        <w:widowControl/>
        <w:spacing w:line="300" w:lineRule="exact"/>
        <w:ind w:leftChars="100" w:left="1742" w:rightChars="100" w:right="283" w:hangingChars="600" w:hanging="1459"/>
        <w:rPr>
          <w:rFonts w:hint="eastAsia"/>
          <w:color w:val="000000"/>
          <w:sz w:val="24"/>
        </w:rPr>
      </w:pPr>
      <w:r>
        <w:rPr>
          <w:rFonts w:hint="eastAsia"/>
          <w:color w:val="000000"/>
          <w:sz w:val="24"/>
        </w:rPr>
        <w:t xml:space="preserve">          2.「</w:t>
      </w:r>
      <w:r>
        <w:rPr>
          <w:rFonts w:hAnsi="標楷體" w:cs="Calibri" w:hint="eastAsia"/>
          <w:sz w:val="24"/>
          <w:szCs w:val="24"/>
        </w:rPr>
        <w:t>科技決策支援暨科技計畫專案管理與評估機制推動計畫」等相關計畫主要係執行科技政策諮詢專家室之推動與運作、導入各主軸專家參與及進行政策議題之研析。</w:t>
      </w:r>
    </w:p>
    <w:p w14:paraId="181C8DAA" w14:textId="77777777" w:rsidR="00541755" w:rsidRDefault="00541755" w:rsidP="00541755">
      <w:pPr>
        <w:adjustRightInd w:val="0"/>
        <w:spacing w:line="240" w:lineRule="exact"/>
        <w:ind w:leftChars="100" w:left="283" w:firstLineChars="0" w:firstLine="0"/>
        <w:rPr>
          <w:color w:val="000000"/>
          <w:sz w:val="24"/>
        </w:rPr>
      </w:pPr>
      <w:r>
        <w:rPr>
          <w:rFonts w:hint="eastAsia"/>
          <w:color w:val="000000"/>
          <w:sz w:val="24"/>
        </w:rPr>
        <w:t>資料來源：彙總自國科會提供資料。</w:t>
      </w:r>
    </w:p>
    <w:bookmarkEnd w:id="0"/>
    <w:bookmarkEnd w:id="1"/>
    <w:bookmarkEnd w:id="2"/>
    <w:sectPr w:rsidR="00541755"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5F054" w14:textId="77777777" w:rsidR="00D64836" w:rsidRDefault="00D64836" w:rsidP="00925C8D">
      <w:pPr>
        <w:spacing w:line="240" w:lineRule="auto"/>
        <w:ind w:left="560" w:firstLine="560"/>
      </w:pPr>
      <w:r>
        <w:separator/>
      </w:r>
    </w:p>
  </w:endnote>
  <w:endnote w:type="continuationSeparator" w:id="0">
    <w:p w14:paraId="2C907AF1" w14:textId="77777777" w:rsidR="00D64836" w:rsidRDefault="00D64836"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242A6" w14:textId="77777777"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D4DFE" w14:textId="77777777" w:rsidR="00C53248" w:rsidRDefault="00C53248" w:rsidP="00804DEA">
    <w:pPr>
      <w:pStyle w:val="af0"/>
      <w:ind w:left="560" w:firstLine="400"/>
    </w:pPr>
    <w:r>
      <w:rPr>
        <w:rFonts w:hint="eastAsia"/>
      </w:rPr>
      <w:t xml:space="preserve">                          </w:t>
    </w:r>
    <w:r w:rsidR="0073128A">
      <w:t>205-</w:t>
    </w:r>
    <w:r>
      <w:fldChar w:fldCharType="begin"/>
    </w:r>
    <w:r>
      <w:instrText>PAGE   \* MERGEFORMAT</w:instrText>
    </w:r>
    <w:r>
      <w:fldChar w:fldCharType="separate"/>
    </w:r>
    <w:r w:rsidR="00A03E10" w:rsidRPr="00A03E1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11698" w14:textId="77777777"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9DF5F" w14:textId="77777777" w:rsidR="00D64836" w:rsidRDefault="00D64836" w:rsidP="0075154A">
      <w:pPr>
        <w:spacing w:line="240" w:lineRule="auto"/>
        <w:ind w:left="560" w:firstLine="560"/>
      </w:pPr>
      <w:r>
        <w:separator/>
      </w:r>
    </w:p>
  </w:footnote>
  <w:footnote w:type="continuationSeparator" w:id="0">
    <w:p w14:paraId="525C1CC9" w14:textId="77777777" w:rsidR="00D64836" w:rsidRDefault="00D64836" w:rsidP="006215CE">
      <w:pPr>
        <w:spacing w:line="240" w:lineRule="auto"/>
        <w:ind w:left="560" w:firstLine="560"/>
      </w:pPr>
      <w:r>
        <w:continuationSeparator/>
      </w:r>
    </w:p>
  </w:footnote>
  <w:footnote w:id="1">
    <w:p w14:paraId="75F0A337" w14:textId="77777777" w:rsidR="00C53248" w:rsidRDefault="00C53248" w:rsidP="00541755">
      <w:pPr>
        <w:adjustRightInd w:val="0"/>
        <w:spacing w:line="240" w:lineRule="exact"/>
        <w:ind w:leftChars="0" w:left="1416" w:hangingChars="500" w:hanging="1416"/>
        <w:rPr>
          <w:rFonts w:hint="eastAsia"/>
        </w:rPr>
      </w:pPr>
      <w:r>
        <w:rPr>
          <w:rStyle w:val="af5"/>
        </w:rPr>
        <w:footnoteRef/>
      </w:r>
      <w:r>
        <w:rPr>
          <w:rFonts w:hint="eastAsia"/>
          <w:color w:val="000000"/>
          <w:sz w:val="24"/>
        </w:rPr>
        <w:t>詢據國科會112年</w:t>
      </w:r>
      <w:r w:rsidR="00E939AC">
        <w:rPr>
          <w:rFonts w:hint="eastAsia"/>
          <w:color w:val="000000"/>
          <w:sz w:val="24"/>
        </w:rPr>
        <w:t>9</w:t>
      </w:r>
      <w:r>
        <w:rPr>
          <w:rFonts w:hint="eastAsia"/>
          <w:color w:val="000000"/>
          <w:sz w:val="24"/>
        </w:rPr>
        <w:t>月表示，111年度跨部會署科技計畫尚未結案，爰無資料。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287D2" w14:textId="77777777"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59E8" w14:textId="77777777"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F1F6" w14:textId="77777777"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38"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9"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9"/>
  </w:num>
  <w:num w:numId="2">
    <w:abstractNumId w:val="15"/>
  </w:num>
  <w:num w:numId="3">
    <w:abstractNumId w:val="6"/>
  </w:num>
  <w:num w:numId="4">
    <w:abstractNumId w:val="38"/>
  </w:num>
  <w:num w:numId="5">
    <w:abstractNumId w:val="23"/>
  </w:num>
  <w:num w:numId="6">
    <w:abstractNumId w:val="34"/>
  </w:num>
  <w:num w:numId="7">
    <w:abstractNumId w:val="43"/>
  </w:num>
  <w:num w:numId="8">
    <w:abstractNumId w:val="5"/>
  </w:num>
  <w:num w:numId="9">
    <w:abstractNumId w:val="22"/>
  </w:num>
  <w:num w:numId="10">
    <w:abstractNumId w:val="32"/>
  </w:num>
  <w:num w:numId="11">
    <w:abstractNumId w:val="16"/>
  </w:num>
  <w:num w:numId="12">
    <w:abstractNumId w:val="30"/>
  </w:num>
  <w:num w:numId="13">
    <w:abstractNumId w:val="14"/>
  </w:num>
  <w:num w:numId="14">
    <w:abstractNumId w:val="41"/>
  </w:num>
  <w:num w:numId="15">
    <w:abstractNumId w:val="28"/>
  </w:num>
  <w:num w:numId="16">
    <w:abstractNumId w:val="17"/>
  </w:num>
  <w:num w:numId="17">
    <w:abstractNumId w:val="3"/>
  </w:num>
  <w:num w:numId="18">
    <w:abstractNumId w:val="21"/>
  </w:num>
  <w:num w:numId="19">
    <w:abstractNumId w:val="9"/>
  </w:num>
  <w:num w:numId="20">
    <w:abstractNumId w:val="31"/>
  </w:num>
  <w:num w:numId="21">
    <w:abstractNumId w:val="27"/>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6"/>
  </w:num>
  <w:num w:numId="26">
    <w:abstractNumId w:val="24"/>
  </w:num>
  <w:num w:numId="27">
    <w:abstractNumId w:val="29"/>
  </w:num>
  <w:num w:numId="28">
    <w:abstractNumId w:val="10"/>
  </w:num>
  <w:num w:numId="29">
    <w:abstractNumId w:val="25"/>
  </w:num>
  <w:num w:numId="30">
    <w:abstractNumId w:val="42"/>
  </w:num>
  <w:num w:numId="31">
    <w:abstractNumId w:val="35"/>
  </w:num>
  <w:num w:numId="32">
    <w:abstractNumId w:val="1"/>
  </w:num>
  <w:num w:numId="33">
    <w:abstractNumId w:val="12"/>
  </w:num>
  <w:num w:numId="34">
    <w:abstractNumId w:val="4"/>
  </w:num>
  <w:num w:numId="35">
    <w:abstractNumId w:val="11"/>
  </w:num>
  <w:num w:numId="36">
    <w:abstractNumId w:val="19"/>
  </w:num>
  <w:num w:numId="37">
    <w:abstractNumId w:val="40"/>
  </w:num>
  <w:num w:numId="38">
    <w:abstractNumId w:val="13"/>
  </w:num>
  <w:num w:numId="39">
    <w:abstractNumId w:val="37"/>
  </w:num>
  <w:num w:numId="40">
    <w:abstractNumId w:val="26"/>
  </w:num>
  <w:num w:numId="41">
    <w:abstractNumId w:val="20"/>
  </w:num>
  <w:num w:numId="42">
    <w:abstractNumId w:val="33"/>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50B06"/>
    <w:rsid w:val="00000066"/>
    <w:rsid w:val="0000015E"/>
    <w:rsid w:val="00000CF0"/>
    <w:rsid w:val="00001B02"/>
    <w:rsid w:val="00001CDD"/>
    <w:rsid w:val="00001D07"/>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994"/>
    <w:rsid w:val="00015AF6"/>
    <w:rsid w:val="00016789"/>
    <w:rsid w:val="0001687A"/>
    <w:rsid w:val="0001697E"/>
    <w:rsid w:val="000169AF"/>
    <w:rsid w:val="00016B02"/>
    <w:rsid w:val="00016BFD"/>
    <w:rsid w:val="00016D49"/>
    <w:rsid w:val="000202BB"/>
    <w:rsid w:val="00020722"/>
    <w:rsid w:val="00020B8D"/>
    <w:rsid w:val="00021394"/>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7168"/>
    <w:rsid w:val="00037824"/>
    <w:rsid w:val="00037EFB"/>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D15"/>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800"/>
    <w:rsid w:val="000A0B34"/>
    <w:rsid w:val="000A0F4D"/>
    <w:rsid w:val="000A10B0"/>
    <w:rsid w:val="000A1E1A"/>
    <w:rsid w:val="000A2ADB"/>
    <w:rsid w:val="000A307F"/>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F02"/>
    <w:rsid w:val="000D00E6"/>
    <w:rsid w:val="000D151D"/>
    <w:rsid w:val="000D19D2"/>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F14"/>
    <w:rsid w:val="0010649E"/>
    <w:rsid w:val="00107DC0"/>
    <w:rsid w:val="00111A18"/>
    <w:rsid w:val="00111AB4"/>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53D9"/>
    <w:rsid w:val="001357BE"/>
    <w:rsid w:val="00135D18"/>
    <w:rsid w:val="00136551"/>
    <w:rsid w:val="0013670F"/>
    <w:rsid w:val="00136A88"/>
    <w:rsid w:val="00137369"/>
    <w:rsid w:val="001373AB"/>
    <w:rsid w:val="00140B2D"/>
    <w:rsid w:val="00140C85"/>
    <w:rsid w:val="00140E7E"/>
    <w:rsid w:val="00140EDE"/>
    <w:rsid w:val="0014149B"/>
    <w:rsid w:val="00141CD1"/>
    <w:rsid w:val="00141E24"/>
    <w:rsid w:val="00141E8A"/>
    <w:rsid w:val="0014237A"/>
    <w:rsid w:val="0014320C"/>
    <w:rsid w:val="00143584"/>
    <w:rsid w:val="00143D1D"/>
    <w:rsid w:val="001444A6"/>
    <w:rsid w:val="0014453C"/>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3EA"/>
    <w:rsid w:val="00153658"/>
    <w:rsid w:val="00153665"/>
    <w:rsid w:val="00153DE8"/>
    <w:rsid w:val="0015409B"/>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6BB"/>
    <w:rsid w:val="0017139D"/>
    <w:rsid w:val="00172E41"/>
    <w:rsid w:val="0017375F"/>
    <w:rsid w:val="00173AA1"/>
    <w:rsid w:val="00173DA1"/>
    <w:rsid w:val="00174147"/>
    <w:rsid w:val="001753E5"/>
    <w:rsid w:val="00175409"/>
    <w:rsid w:val="001766ED"/>
    <w:rsid w:val="0017750F"/>
    <w:rsid w:val="00177834"/>
    <w:rsid w:val="0018053E"/>
    <w:rsid w:val="00180657"/>
    <w:rsid w:val="00180677"/>
    <w:rsid w:val="001807C6"/>
    <w:rsid w:val="00180F38"/>
    <w:rsid w:val="0018138D"/>
    <w:rsid w:val="001816E8"/>
    <w:rsid w:val="001818FD"/>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7A15"/>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586"/>
    <w:rsid w:val="00203755"/>
    <w:rsid w:val="00204127"/>
    <w:rsid w:val="0020455D"/>
    <w:rsid w:val="002049B6"/>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91F"/>
    <w:rsid w:val="00236948"/>
    <w:rsid w:val="00236A07"/>
    <w:rsid w:val="00237283"/>
    <w:rsid w:val="00237B44"/>
    <w:rsid w:val="00237C39"/>
    <w:rsid w:val="00240E30"/>
    <w:rsid w:val="00240F69"/>
    <w:rsid w:val="002411B2"/>
    <w:rsid w:val="00242201"/>
    <w:rsid w:val="002422F8"/>
    <w:rsid w:val="00242670"/>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BAE"/>
    <w:rsid w:val="00262D5C"/>
    <w:rsid w:val="002638E3"/>
    <w:rsid w:val="00263C85"/>
    <w:rsid w:val="00263F8A"/>
    <w:rsid w:val="002644AF"/>
    <w:rsid w:val="00264E3F"/>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CCE"/>
    <w:rsid w:val="00275D27"/>
    <w:rsid w:val="002763EB"/>
    <w:rsid w:val="00276747"/>
    <w:rsid w:val="00276829"/>
    <w:rsid w:val="0027687C"/>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15C1"/>
    <w:rsid w:val="002A15D2"/>
    <w:rsid w:val="002A2CDF"/>
    <w:rsid w:val="002A3307"/>
    <w:rsid w:val="002A33B1"/>
    <w:rsid w:val="002A401D"/>
    <w:rsid w:val="002A4935"/>
    <w:rsid w:val="002A4C0D"/>
    <w:rsid w:val="002A4C47"/>
    <w:rsid w:val="002A5007"/>
    <w:rsid w:val="002A50E8"/>
    <w:rsid w:val="002A6E08"/>
    <w:rsid w:val="002A769D"/>
    <w:rsid w:val="002A76FB"/>
    <w:rsid w:val="002B0284"/>
    <w:rsid w:val="002B0503"/>
    <w:rsid w:val="002B064E"/>
    <w:rsid w:val="002B0EEC"/>
    <w:rsid w:val="002B116C"/>
    <w:rsid w:val="002B1DF4"/>
    <w:rsid w:val="002B23DA"/>
    <w:rsid w:val="002B2498"/>
    <w:rsid w:val="002B2707"/>
    <w:rsid w:val="002B2CE5"/>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F7A"/>
    <w:rsid w:val="002C1FB3"/>
    <w:rsid w:val="002C3529"/>
    <w:rsid w:val="002C3C8B"/>
    <w:rsid w:val="002C3E33"/>
    <w:rsid w:val="002C43B2"/>
    <w:rsid w:val="002C479B"/>
    <w:rsid w:val="002C5883"/>
    <w:rsid w:val="002C5B5C"/>
    <w:rsid w:val="002C6096"/>
    <w:rsid w:val="002C6E95"/>
    <w:rsid w:val="002C709B"/>
    <w:rsid w:val="002C71E5"/>
    <w:rsid w:val="002C7545"/>
    <w:rsid w:val="002C7E7A"/>
    <w:rsid w:val="002D0002"/>
    <w:rsid w:val="002D013D"/>
    <w:rsid w:val="002D0CBB"/>
    <w:rsid w:val="002D11D1"/>
    <w:rsid w:val="002D18C4"/>
    <w:rsid w:val="002D19D8"/>
    <w:rsid w:val="002D1C70"/>
    <w:rsid w:val="002D2770"/>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754"/>
    <w:rsid w:val="002E08D0"/>
    <w:rsid w:val="002E092D"/>
    <w:rsid w:val="002E0D17"/>
    <w:rsid w:val="002E123C"/>
    <w:rsid w:val="002E1A83"/>
    <w:rsid w:val="002E1E2F"/>
    <w:rsid w:val="002E2B30"/>
    <w:rsid w:val="002E39AA"/>
    <w:rsid w:val="002E439C"/>
    <w:rsid w:val="002E4A09"/>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7B1"/>
    <w:rsid w:val="002F6B8C"/>
    <w:rsid w:val="002F7233"/>
    <w:rsid w:val="002F7508"/>
    <w:rsid w:val="002F7BA3"/>
    <w:rsid w:val="0030019F"/>
    <w:rsid w:val="0030037B"/>
    <w:rsid w:val="0030063C"/>
    <w:rsid w:val="00300F3C"/>
    <w:rsid w:val="003012A8"/>
    <w:rsid w:val="003018CB"/>
    <w:rsid w:val="0030260E"/>
    <w:rsid w:val="003035B0"/>
    <w:rsid w:val="00304A98"/>
    <w:rsid w:val="00304CCC"/>
    <w:rsid w:val="00304F41"/>
    <w:rsid w:val="0030507A"/>
    <w:rsid w:val="00305DC7"/>
    <w:rsid w:val="00306748"/>
    <w:rsid w:val="00306F8A"/>
    <w:rsid w:val="00307053"/>
    <w:rsid w:val="0031026A"/>
    <w:rsid w:val="00311649"/>
    <w:rsid w:val="00311A44"/>
    <w:rsid w:val="00311C4F"/>
    <w:rsid w:val="00311EAC"/>
    <w:rsid w:val="00312DE5"/>
    <w:rsid w:val="003133B6"/>
    <w:rsid w:val="003137B8"/>
    <w:rsid w:val="003140D7"/>
    <w:rsid w:val="003142B4"/>
    <w:rsid w:val="00314AB5"/>
    <w:rsid w:val="00314B3C"/>
    <w:rsid w:val="00314DA0"/>
    <w:rsid w:val="00315166"/>
    <w:rsid w:val="00315306"/>
    <w:rsid w:val="003158FD"/>
    <w:rsid w:val="00316B78"/>
    <w:rsid w:val="00316EA2"/>
    <w:rsid w:val="00316FDA"/>
    <w:rsid w:val="00317BB9"/>
    <w:rsid w:val="00317E30"/>
    <w:rsid w:val="003203F5"/>
    <w:rsid w:val="003207ED"/>
    <w:rsid w:val="003213D0"/>
    <w:rsid w:val="0032156B"/>
    <w:rsid w:val="00321B41"/>
    <w:rsid w:val="00321C15"/>
    <w:rsid w:val="0032219A"/>
    <w:rsid w:val="003225C5"/>
    <w:rsid w:val="00323308"/>
    <w:rsid w:val="00323634"/>
    <w:rsid w:val="00323839"/>
    <w:rsid w:val="00323F49"/>
    <w:rsid w:val="00324098"/>
    <w:rsid w:val="00324424"/>
    <w:rsid w:val="003246D8"/>
    <w:rsid w:val="003247DD"/>
    <w:rsid w:val="0032606F"/>
    <w:rsid w:val="003269A8"/>
    <w:rsid w:val="00326C70"/>
    <w:rsid w:val="00326F19"/>
    <w:rsid w:val="0032706F"/>
    <w:rsid w:val="003271F0"/>
    <w:rsid w:val="00327298"/>
    <w:rsid w:val="00327374"/>
    <w:rsid w:val="00327B02"/>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317D"/>
    <w:rsid w:val="00353215"/>
    <w:rsid w:val="00353F63"/>
    <w:rsid w:val="00354168"/>
    <w:rsid w:val="00354294"/>
    <w:rsid w:val="00354803"/>
    <w:rsid w:val="0035496C"/>
    <w:rsid w:val="003554BD"/>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DD5"/>
    <w:rsid w:val="0039313F"/>
    <w:rsid w:val="00393E54"/>
    <w:rsid w:val="0039412F"/>
    <w:rsid w:val="0039476F"/>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50C4"/>
    <w:rsid w:val="004355B4"/>
    <w:rsid w:val="00435893"/>
    <w:rsid w:val="00435A1C"/>
    <w:rsid w:val="004360C2"/>
    <w:rsid w:val="004362B4"/>
    <w:rsid w:val="0043770E"/>
    <w:rsid w:val="0044011F"/>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420A"/>
    <w:rsid w:val="0044487B"/>
    <w:rsid w:val="004448B7"/>
    <w:rsid w:val="00444919"/>
    <w:rsid w:val="0044492D"/>
    <w:rsid w:val="00444DBB"/>
    <w:rsid w:val="00444DC9"/>
    <w:rsid w:val="00446386"/>
    <w:rsid w:val="00446B30"/>
    <w:rsid w:val="004472B3"/>
    <w:rsid w:val="0044791E"/>
    <w:rsid w:val="0045052B"/>
    <w:rsid w:val="004507E7"/>
    <w:rsid w:val="00450AB0"/>
    <w:rsid w:val="00451581"/>
    <w:rsid w:val="004521A8"/>
    <w:rsid w:val="00452991"/>
    <w:rsid w:val="0045344E"/>
    <w:rsid w:val="0045352D"/>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3513"/>
    <w:rsid w:val="00463E78"/>
    <w:rsid w:val="00464162"/>
    <w:rsid w:val="00464936"/>
    <w:rsid w:val="00465422"/>
    <w:rsid w:val="00465CAC"/>
    <w:rsid w:val="00466B7F"/>
    <w:rsid w:val="00466C02"/>
    <w:rsid w:val="00467044"/>
    <w:rsid w:val="004675D1"/>
    <w:rsid w:val="00467C68"/>
    <w:rsid w:val="00467E17"/>
    <w:rsid w:val="004705DA"/>
    <w:rsid w:val="00470909"/>
    <w:rsid w:val="00470F5E"/>
    <w:rsid w:val="00471793"/>
    <w:rsid w:val="00471AFF"/>
    <w:rsid w:val="0047211D"/>
    <w:rsid w:val="0047288F"/>
    <w:rsid w:val="00472A78"/>
    <w:rsid w:val="00473108"/>
    <w:rsid w:val="004736A1"/>
    <w:rsid w:val="00473E8C"/>
    <w:rsid w:val="00473F3B"/>
    <w:rsid w:val="0047413A"/>
    <w:rsid w:val="004744EA"/>
    <w:rsid w:val="00474E00"/>
    <w:rsid w:val="00475093"/>
    <w:rsid w:val="0047545E"/>
    <w:rsid w:val="00475855"/>
    <w:rsid w:val="00475B29"/>
    <w:rsid w:val="004765C6"/>
    <w:rsid w:val="004767C9"/>
    <w:rsid w:val="004768C6"/>
    <w:rsid w:val="00477478"/>
    <w:rsid w:val="004810F4"/>
    <w:rsid w:val="00481486"/>
    <w:rsid w:val="00481908"/>
    <w:rsid w:val="004827DA"/>
    <w:rsid w:val="00482F6B"/>
    <w:rsid w:val="00483229"/>
    <w:rsid w:val="0048354E"/>
    <w:rsid w:val="004838F2"/>
    <w:rsid w:val="00483F82"/>
    <w:rsid w:val="00484184"/>
    <w:rsid w:val="004844AB"/>
    <w:rsid w:val="004845D2"/>
    <w:rsid w:val="00484B8E"/>
    <w:rsid w:val="00484E78"/>
    <w:rsid w:val="004850F6"/>
    <w:rsid w:val="00485689"/>
    <w:rsid w:val="00485D05"/>
    <w:rsid w:val="00485DC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67"/>
    <w:rsid w:val="004944BB"/>
    <w:rsid w:val="004945CC"/>
    <w:rsid w:val="00494C7A"/>
    <w:rsid w:val="00495280"/>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839"/>
    <w:rsid w:val="004A2BD0"/>
    <w:rsid w:val="004A2C31"/>
    <w:rsid w:val="004A2FA5"/>
    <w:rsid w:val="004A3A11"/>
    <w:rsid w:val="004A3E9A"/>
    <w:rsid w:val="004A3FDD"/>
    <w:rsid w:val="004A41BD"/>
    <w:rsid w:val="004A42D5"/>
    <w:rsid w:val="004A443D"/>
    <w:rsid w:val="004A49EA"/>
    <w:rsid w:val="004A4B6D"/>
    <w:rsid w:val="004A4CBB"/>
    <w:rsid w:val="004A4EDD"/>
    <w:rsid w:val="004A4EE6"/>
    <w:rsid w:val="004A5297"/>
    <w:rsid w:val="004A685D"/>
    <w:rsid w:val="004A6E07"/>
    <w:rsid w:val="004A7A03"/>
    <w:rsid w:val="004B0100"/>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501F2"/>
    <w:rsid w:val="00550311"/>
    <w:rsid w:val="0055060E"/>
    <w:rsid w:val="00550E6F"/>
    <w:rsid w:val="0055136D"/>
    <w:rsid w:val="00551612"/>
    <w:rsid w:val="005516F5"/>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1809"/>
    <w:rsid w:val="00561ED6"/>
    <w:rsid w:val="00562C16"/>
    <w:rsid w:val="005630D4"/>
    <w:rsid w:val="0056314D"/>
    <w:rsid w:val="00563BF0"/>
    <w:rsid w:val="00564AEC"/>
    <w:rsid w:val="00564B20"/>
    <w:rsid w:val="00565010"/>
    <w:rsid w:val="005657F0"/>
    <w:rsid w:val="00566120"/>
    <w:rsid w:val="005670A1"/>
    <w:rsid w:val="00570244"/>
    <w:rsid w:val="0057106C"/>
    <w:rsid w:val="0057126D"/>
    <w:rsid w:val="005712E7"/>
    <w:rsid w:val="005718C7"/>
    <w:rsid w:val="005719ED"/>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B7E"/>
    <w:rsid w:val="00581CBC"/>
    <w:rsid w:val="00581F3D"/>
    <w:rsid w:val="005822AD"/>
    <w:rsid w:val="00582B18"/>
    <w:rsid w:val="005832DD"/>
    <w:rsid w:val="00583725"/>
    <w:rsid w:val="00584955"/>
    <w:rsid w:val="00584AAD"/>
    <w:rsid w:val="0058533E"/>
    <w:rsid w:val="00585536"/>
    <w:rsid w:val="00586593"/>
    <w:rsid w:val="00586871"/>
    <w:rsid w:val="00586F5C"/>
    <w:rsid w:val="005871EC"/>
    <w:rsid w:val="005872FE"/>
    <w:rsid w:val="00587AAE"/>
    <w:rsid w:val="00591E9D"/>
    <w:rsid w:val="00593255"/>
    <w:rsid w:val="005933BE"/>
    <w:rsid w:val="00593620"/>
    <w:rsid w:val="00593756"/>
    <w:rsid w:val="005939AB"/>
    <w:rsid w:val="00593F65"/>
    <w:rsid w:val="00594000"/>
    <w:rsid w:val="005942A0"/>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D1B"/>
    <w:rsid w:val="005B2ADD"/>
    <w:rsid w:val="005B2F27"/>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850"/>
    <w:rsid w:val="005D7A44"/>
    <w:rsid w:val="005E0346"/>
    <w:rsid w:val="005E03B2"/>
    <w:rsid w:val="005E0542"/>
    <w:rsid w:val="005E078A"/>
    <w:rsid w:val="005E1639"/>
    <w:rsid w:val="005E19BC"/>
    <w:rsid w:val="005E1C23"/>
    <w:rsid w:val="005E1E36"/>
    <w:rsid w:val="005E1F15"/>
    <w:rsid w:val="005E23F1"/>
    <w:rsid w:val="005E2501"/>
    <w:rsid w:val="005E2B2C"/>
    <w:rsid w:val="005E3809"/>
    <w:rsid w:val="005E3E94"/>
    <w:rsid w:val="005E4630"/>
    <w:rsid w:val="005E467D"/>
    <w:rsid w:val="005E4AE1"/>
    <w:rsid w:val="005E4F9F"/>
    <w:rsid w:val="005E57B4"/>
    <w:rsid w:val="005E6331"/>
    <w:rsid w:val="005E698D"/>
    <w:rsid w:val="005E6BAA"/>
    <w:rsid w:val="005E6EBD"/>
    <w:rsid w:val="005E7001"/>
    <w:rsid w:val="005E7075"/>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685"/>
    <w:rsid w:val="00623819"/>
    <w:rsid w:val="00623853"/>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F4B"/>
    <w:rsid w:val="00630263"/>
    <w:rsid w:val="0063073C"/>
    <w:rsid w:val="00630E76"/>
    <w:rsid w:val="00631010"/>
    <w:rsid w:val="0063145A"/>
    <w:rsid w:val="0063152D"/>
    <w:rsid w:val="00631629"/>
    <w:rsid w:val="0063165F"/>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3ABC"/>
    <w:rsid w:val="00643CFF"/>
    <w:rsid w:val="00644210"/>
    <w:rsid w:val="006443BC"/>
    <w:rsid w:val="00644678"/>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9FB"/>
    <w:rsid w:val="00656441"/>
    <w:rsid w:val="006564FC"/>
    <w:rsid w:val="0065658E"/>
    <w:rsid w:val="00656D20"/>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B1"/>
    <w:rsid w:val="00677D46"/>
    <w:rsid w:val="00680027"/>
    <w:rsid w:val="006803FA"/>
    <w:rsid w:val="0068117F"/>
    <w:rsid w:val="00681357"/>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3B7"/>
    <w:rsid w:val="00687599"/>
    <w:rsid w:val="00687719"/>
    <w:rsid w:val="00687898"/>
    <w:rsid w:val="006879A5"/>
    <w:rsid w:val="00690049"/>
    <w:rsid w:val="006903B7"/>
    <w:rsid w:val="006915A8"/>
    <w:rsid w:val="0069177D"/>
    <w:rsid w:val="006921C6"/>
    <w:rsid w:val="0069233D"/>
    <w:rsid w:val="006924FC"/>
    <w:rsid w:val="00692D55"/>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8D7"/>
    <w:rsid w:val="006A4922"/>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DD5"/>
    <w:rsid w:val="006B0DF9"/>
    <w:rsid w:val="006B104E"/>
    <w:rsid w:val="006B171C"/>
    <w:rsid w:val="006B22CB"/>
    <w:rsid w:val="006B2318"/>
    <w:rsid w:val="006B253A"/>
    <w:rsid w:val="006B27B8"/>
    <w:rsid w:val="006B29F8"/>
    <w:rsid w:val="006B2CF0"/>
    <w:rsid w:val="006B2FCC"/>
    <w:rsid w:val="006B3280"/>
    <w:rsid w:val="006B3BEE"/>
    <w:rsid w:val="006B4023"/>
    <w:rsid w:val="006B411F"/>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6D3"/>
    <w:rsid w:val="00717C5C"/>
    <w:rsid w:val="0072032E"/>
    <w:rsid w:val="007205F5"/>
    <w:rsid w:val="007207AB"/>
    <w:rsid w:val="007207FE"/>
    <w:rsid w:val="00720E86"/>
    <w:rsid w:val="00721C20"/>
    <w:rsid w:val="007221D4"/>
    <w:rsid w:val="007222B5"/>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B71"/>
    <w:rsid w:val="00751F03"/>
    <w:rsid w:val="00751FF3"/>
    <w:rsid w:val="00752262"/>
    <w:rsid w:val="00752BEB"/>
    <w:rsid w:val="00752C0E"/>
    <w:rsid w:val="0075321B"/>
    <w:rsid w:val="00754A14"/>
    <w:rsid w:val="0075557B"/>
    <w:rsid w:val="00755C8C"/>
    <w:rsid w:val="00755D5C"/>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746"/>
    <w:rsid w:val="00774DD4"/>
    <w:rsid w:val="00775A91"/>
    <w:rsid w:val="00775BE6"/>
    <w:rsid w:val="00775DE2"/>
    <w:rsid w:val="00776430"/>
    <w:rsid w:val="007766B7"/>
    <w:rsid w:val="007766FF"/>
    <w:rsid w:val="00776BA8"/>
    <w:rsid w:val="007779E1"/>
    <w:rsid w:val="00777A3F"/>
    <w:rsid w:val="00777AD1"/>
    <w:rsid w:val="0078098B"/>
    <w:rsid w:val="00781113"/>
    <w:rsid w:val="00781444"/>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BC9"/>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D6"/>
    <w:rsid w:val="007A6ADD"/>
    <w:rsid w:val="007A6C4E"/>
    <w:rsid w:val="007A727D"/>
    <w:rsid w:val="007A753A"/>
    <w:rsid w:val="007A7A79"/>
    <w:rsid w:val="007A7DDC"/>
    <w:rsid w:val="007A7EE0"/>
    <w:rsid w:val="007B00D4"/>
    <w:rsid w:val="007B04A3"/>
    <w:rsid w:val="007B05E5"/>
    <w:rsid w:val="007B0BFD"/>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6751"/>
    <w:rsid w:val="007B6814"/>
    <w:rsid w:val="007B6AA9"/>
    <w:rsid w:val="007B6B26"/>
    <w:rsid w:val="007B6D2E"/>
    <w:rsid w:val="007B7D9B"/>
    <w:rsid w:val="007C0297"/>
    <w:rsid w:val="007C03F7"/>
    <w:rsid w:val="007C06E1"/>
    <w:rsid w:val="007C097E"/>
    <w:rsid w:val="007C1042"/>
    <w:rsid w:val="007C11D8"/>
    <w:rsid w:val="007C157F"/>
    <w:rsid w:val="007C1775"/>
    <w:rsid w:val="007C1B7F"/>
    <w:rsid w:val="007C1E39"/>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7F2"/>
    <w:rsid w:val="007E2874"/>
    <w:rsid w:val="007E2C21"/>
    <w:rsid w:val="007E3790"/>
    <w:rsid w:val="007E383A"/>
    <w:rsid w:val="007E43EE"/>
    <w:rsid w:val="007E49E2"/>
    <w:rsid w:val="007E6076"/>
    <w:rsid w:val="007E6195"/>
    <w:rsid w:val="007E6787"/>
    <w:rsid w:val="007E6BD9"/>
    <w:rsid w:val="007E6FE6"/>
    <w:rsid w:val="007E709C"/>
    <w:rsid w:val="007E714A"/>
    <w:rsid w:val="007E75AC"/>
    <w:rsid w:val="007E7980"/>
    <w:rsid w:val="007F0340"/>
    <w:rsid w:val="007F2508"/>
    <w:rsid w:val="007F2872"/>
    <w:rsid w:val="007F28BE"/>
    <w:rsid w:val="007F29C6"/>
    <w:rsid w:val="007F3337"/>
    <w:rsid w:val="007F3FA6"/>
    <w:rsid w:val="007F407C"/>
    <w:rsid w:val="007F43B0"/>
    <w:rsid w:val="007F48A2"/>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21CA"/>
    <w:rsid w:val="00802637"/>
    <w:rsid w:val="008026DB"/>
    <w:rsid w:val="008027E0"/>
    <w:rsid w:val="00802907"/>
    <w:rsid w:val="00802A95"/>
    <w:rsid w:val="00802C39"/>
    <w:rsid w:val="0080305F"/>
    <w:rsid w:val="008036EA"/>
    <w:rsid w:val="008039FC"/>
    <w:rsid w:val="0080428D"/>
    <w:rsid w:val="00804532"/>
    <w:rsid w:val="00804DEA"/>
    <w:rsid w:val="0080543C"/>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1C3B"/>
    <w:rsid w:val="00831CDF"/>
    <w:rsid w:val="00832754"/>
    <w:rsid w:val="00832C6B"/>
    <w:rsid w:val="00833528"/>
    <w:rsid w:val="008337F9"/>
    <w:rsid w:val="00833914"/>
    <w:rsid w:val="0083397D"/>
    <w:rsid w:val="00833BA6"/>
    <w:rsid w:val="00833DB1"/>
    <w:rsid w:val="008342AF"/>
    <w:rsid w:val="00834337"/>
    <w:rsid w:val="00835A5A"/>
    <w:rsid w:val="0083629C"/>
    <w:rsid w:val="00836514"/>
    <w:rsid w:val="00836A4B"/>
    <w:rsid w:val="00836BDC"/>
    <w:rsid w:val="00837094"/>
    <w:rsid w:val="008377A6"/>
    <w:rsid w:val="00837DF1"/>
    <w:rsid w:val="00840794"/>
    <w:rsid w:val="00840D2B"/>
    <w:rsid w:val="00841502"/>
    <w:rsid w:val="00841663"/>
    <w:rsid w:val="00841AE3"/>
    <w:rsid w:val="00841DE9"/>
    <w:rsid w:val="008421F0"/>
    <w:rsid w:val="00842475"/>
    <w:rsid w:val="00843170"/>
    <w:rsid w:val="00843178"/>
    <w:rsid w:val="008434D6"/>
    <w:rsid w:val="00843C8B"/>
    <w:rsid w:val="00844FFE"/>
    <w:rsid w:val="00845789"/>
    <w:rsid w:val="00845827"/>
    <w:rsid w:val="00845979"/>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F06"/>
    <w:rsid w:val="008624CD"/>
    <w:rsid w:val="00862B56"/>
    <w:rsid w:val="0086377B"/>
    <w:rsid w:val="00864CAC"/>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336"/>
    <w:rsid w:val="008947EF"/>
    <w:rsid w:val="0089538C"/>
    <w:rsid w:val="0089557C"/>
    <w:rsid w:val="008955C0"/>
    <w:rsid w:val="00895621"/>
    <w:rsid w:val="00895BDD"/>
    <w:rsid w:val="008960A5"/>
    <w:rsid w:val="00896E06"/>
    <w:rsid w:val="00896ED4"/>
    <w:rsid w:val="0089745D"/>
    <w:rsid w:val="008A01A2"/>
    <w:rsid w:val="008A093B"/>
    <w:rsid w:val="008A0B1F"/>
    <w:rsid w:val="008A1115"/>
    <w:rsid w:val="008A1661"/>
    <w:rsid w:val="008A186E"/>
    <w:rsid w:val="008A197E"/>
    <w:rsid w:val="008A1C0A"/>
    <w:rsid w:val="008A1FF5"/>
    <w:rsid w:val="008A2266"/>
    <w:rsid w:val="008A3206"/>
    <w:rsid w:val="008A386C"/>
    <w:rsid w:val="008A392A"/>
    <w:rsid w:val="008A4374"/>
    <w:rsid w:val="008A4C9A"/>
    <w:rsid w:val="008A5601"/>
    <w:rsid w:val="008A5EFE"/>
    <w:rsid w:val="008A5F3A"/>
    <w:rsid w:val="008A7751"/>
    <w:rsid w:val="008A7FC6"/>
    <w:rsid w:val="008B0318"/>
    <w:rsid w:val="008B063A"/>
    <w:rsid w:val="008B2C0F"/>
    <w:rsid w:val="008B2E7D"/>
    <w:rsid w:val="008B35B1"/>
    <w:rsid w:val="008B42B0"/>
    <w:rsid w:val="008B439A"/>
    <w:rsid w:val="008B4DBC"/>
    <w:rsid w:val="008B5BD9"/>
    <w:rsid w:val="008B5D32"/>
    <w:rsid w:val="008B6405"/>
    <w:rsid w:val="008B6AF4"/>
    <w:rsid w:val="008B6D66"/>
    <w:rsid w:val="008B70B7"/>
    <w:rsid w:val="008B7219"/>
    <w:rsid w:val="008C0074"/>
    <w:rsid w:val="008C0ABB"/>
    <w:rsid w:val="008C0B41"/>
    <w:rsid w:val="008C0E13"/>
    <w:rsid w:val="008C1248"/>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FF3"/>
    <w:rsid w:val="0092415C"/>
    <w:rsid w:val="00924C75"/>
    <w:rsid w:val="009250AC"/>
    <w:rsid w:val="009255BC"/>
    <w:rsid w:val="00925729"/>
    <w:rsid w:val="00925C8D"/>
    <w:rsid w:val="009263FE"/>
    <w:rsid w:val="00926940"/>
    <w:rsid w:val="009269BA"/>
    <w:rsid w:val="00926AAC"/>
    <w:rsid w:val="00927E03"/>
    <w:rsid w:val="00930CBD"/>
    <w:rsid w:val="00931859"/>
    <w:rsid w:val="00931F1F"/>
    <w:rsid w:val="009320FF"/>
    <w:rsid w:val="009326C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48F"/>
    <w:rsid w:val="00947900"/>
    <w:rsid w:val="009505AF"/>
    <w:rsid w:val="009505B7"/>
    <w:rsid w:val="00950685"/>
    <w:rsid w:val="009507E7"/>
    <w:rsid w:val="00950EA0"/>
    <w:rsid w:val="00950F27"/>
    <w:rsid w:val="00951444"/>
    <w:rsid w:val="009516C7"/>
    <w:rsid w:val="00951C75"/>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1A80"/>
    <w:rsid w:val="009A1B20"/>
    <w:rsid w:val="009A1B21"/>
    <w:rsid w:val="009A23A9"/>
    <w:rsid w:val="009A2922"/>
    <w:rsid w:val="009A2924"/>
    <w:rsid w:val="009A2BA2"/>
    <w:rsid w:val="009A2BF4"/>
    <w:rsid w:val="009A2D4E"/>
    <w:rsid w:val="009A313D"/>
    <w:rsid w:val="009A3551"/>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A8"/>
    <w:rsid w:val="00A05E9D"/>
    <w:rsid w:val="00A06038"/>
    <w:rsid w:val="00A066DF"/>
    <w:rsid w:val="00A069A9"/>
    <w:rsid w:val="00A06B12"/>
    <w:rsid w:val="00A07C3C"/>
    <w:rsid w:val="00A07E99"/>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895"/>
    <w:rsid w:val="00A238BB"/>
    <w:rsid w:val="00A23A5C"/>
    <w:rsid w:val="00A24F0B"/>
    <w:rsid w:val="00A25640"/>
    <w:rsid w:val="00A25F80"/>
    <w:rsid w:val="00A25FC9"/>
    <w:rsid w:val="00A263C6"/>
    <w:rsid w:val="00A26641"/>
    <w:rsid w:val="00A2713A"/>
    <w:rsid w:val="00A27651"/>
    <w:rsid w:val="00A303B4"/>
    <w:rsid w:val="00A30A02"/>
    <w:rsid w:val="00A3129F"/>
    <w:rsid w:val="00A3150B"/>
    <w:rsid w:val="00A3198E"/>
    <w:rsid w:val="00A31C96"/>
    <w:rsid w:val="00A31CCC"/>
    <w:rsid w:val="00A31D2F"/>
    <w:rsid w:val="00A32106"/>
    <w:rsid w:val="00A32186"/>
    <w:rsid w:val="00A327FF"/>
    <w:rsid w:val="00A329A0"/>
    <w:rsid w:val="00A33605"/>
    <w:rsid w:val="00A33ACC"/>
    <w:rsid w:val="00A347AF"/>
    <w:rsid w:val="00A34DD2"/>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25F4"/>
    <w:rsid w:val="00A8278F"/>
    <w:rsid w:val="00A827B6"/>
    <w:rsid w:val="00A82F5B"/>
    <w:rsid w:val="00A830F8"/>
    <w:rsid w:val="00A83164"/>
    <w:rsid w:val="00A832CD"/>
    <w:rsid w:val="00A83C71"/>
    <w:rsid w:val="00A83FEF"/>
    <w:rsid w:val="00A84079"/>
    <w:rsid w:val="00A84BE7"/>
    <w:rsid w:val="00A84D67"/>
    <w:rsid w:val="00A84D80"/>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5FE"/>
    <w:rsid w:val="00AA14C4"/>
    <w:rsid w:val="00AA1C9F"/>
    <w:rsid w:val="00AA2A25"/>
    <w:rsid w:val="00AA2AD8"/>
    <w:rsid w:val="00AA3AA1"/>
    <w:rsid w:val="00AA3F67"/>
    <w:rsid w:val="00AA447C"/>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10E4"/>
    <w:rsid w:val="00AC19BA"/>
    <w:rsid w:val="00AC1E69"/>
    <w:rsid w:val="00AC1EB2"/>
    <w:rsid w:val="00AC2207"/>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306E"/>
    <w:rsid w:val="00AF35E3"/>
    <w:rsid w:val="00AF3B4A"/>
    <w:rsid w:val="00AF3C3F"/>
    <w:rsid w:val="00AF4213"/>
    <w:rsid w:val="00AF4414"/>
    <w:rsid w:val="00AF4B32"/>
    <w:rsid w:val="00AF4EF5"/>
    <w:rsid w:val="00AF5120"/>
    <w:rsid w:val="00AF5DEE"/>
    <w:rsid w:val="00AF6270"/>
    <w:rsid w:val="00AF64AE"/>
    <w:rsid w:val="00AF6AC8"/>
    <w:rsid w:val="00AF7E32"/>
    <w:rsid w:val="00AF7FEB"/>
    <w:rsid w:val="00B0074F"/>
    <w:rsid w:val="00B00918"/>
    <w:rsid w:val="00B009AF"/>
    <w:rsid w:val="00B00EF1"/>
    <w:rsid w:val="00B028BC"/>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AD8"/>
    <w:rsid w:val="00B23CC0"/>
    <w:rsid w:val="00B23F84"/>
    <w:rsid w:val="00B24085"/>
    <w:rsid w:val="00B240BB"/>
    <w:rsid w:val="00B24E27"/>
    <w:rsid w:val="00B24FA2"/>
    <w:rsid w:val="00B25552"/>
    <w:rsid w:val="00B25571"/>
    <w:rsid w:val="00B25908"/>
    <w:rsid w:val="00B25F38"/>
    <w:rsid w:val="00B2610B"/>
    <w:rsid w:val="00B2623A"/>
    <w:rsid w:val="00B2624D"/>
    <w:rsid w:val="00B268C4"/>
    <w:rsid w:val="00B27670"/>
    <w:rsid w:val="00B27BA6"/>
    <w:rsid w:val="00B27DAC"/>
    <w:rsid w:val="00B30064"/>
    <w:rsid w:val="00B3016F"/>
    <w:rsid w:val="00B30E98"/>
    <w:rsid w:val="00B31619"/>
    <w:rsid w:val="00B31636"/>
    <w:rsid w:val="00B31668"/>
    <w:rsid w:val="00B31AAE"/>
    <w:rsid w:val="00B32352"/>
    <w:rsid w:val="00B32936"/>
    <w:rsid w:val="00B33302"/>
    <w:rsid w:val="00B33503"/>
    <w:rsid w:val="00B33ECB"/>
    <w:rsid w:val="00B34D5A"/>
    <w:rsid w:val="00B350FD"/>
    <w:rsid w:val="00B352C3"/>
    <w:rsid w:val="00B35384"/>
    <w:rsid w:val="00B35840"/>
    <w:rsid w:val="00B36E61"/>
    <w:rsid w:val="00B371A0"/>
    <w:rsid w:val="00B408B3"/>
    <w:rsid w:val="00B40A2B"/>
    <w:rsid w:val="00B40B25"/>
    <w:rsid w:val="00B40FF3"/>
    <w:rsid w:val="00B41220"/>
    <w:rsid w:val="00B4160D"/>
    <w:rsid w:val="00B41646"/>
    <w:rsid w:val="00B4195C"/>
    <w:rsid w:val="00B41B0E"/>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A48"/>
    <w:rsid w:val="00BA6D1E"/>
    <w:rsid w:val="00BA6E86"/>
    <w:rsid w:val="00BA7653"/>
    <w:rsid w:val="00BA775C"/>
    <w:rsid w:val="00BA7D94"/>
    <w:rsid w:val="00BA7DC0"/>
    <w:rsid w:val="00BA7FB8"/>
    <w:rsid w:val="00BB031F"/>
    <w:rsid w:val="00BB0387"/>
    <w:rsid w:val="00BB0759"/>
    <w:rsid w:val="00BB125F"/>
    <w:rsid w:val="00BB1E88"/>
    <w:rsid w:val="00BB233D"/>
    <w:rsid w:val="00BB262D"/>
    <w:rsid w:val="00BB2D61"/>
    <w:rsid w:val="00BB3D45"/>
    <w:rsid w:val="00BB43EA"/>
    <w:rsid w:val="00BB446E"/>
    <w:rsid w:val="00BB4D0F"/>
    <w:rsid w:val="00BB4E40"/>
    <w:rsid w:val="00BB5597"/>
    <w:rsid w:val="00BB5763"/>
    <w:rsid w:val="00BB5F03"/>
    <w:rsid w:val="00BB6163"/>
    <w:rsid w:val="00BB6297"/>
    <w:rsid w:val="00BB6383"/>
    <w:rsid w:val="00BB64F6"/>
    <w:rsid w:val="00BB6604"/>
    <w:rsid w:val="00BB6CD5"/>
    <w:rsid w:val="00BB6D0B"/>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1198"/>
    <w:rsid w:val="00BF123B"/>
    <w:rsid w:val="00BF1457"/>
    <w:rsid w:val="00BF1783"/>
    <w:rsid w:val="00BF3906"/>
    <w:rsid w:val="00BF4030"/>
    <w:rsid w:val="00BF4289"/>
    <w:rsid w:val="00BF4452"/>
    <w:rsid w:val="00BF469F"/>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594"/>
    <w:rsid w:val="00C2080E"/>
    <w:rsid w:val="00C20B55"/>
    <w:rsid w:val="00C220E8"/>
    <w:rsid w:val="00C228D9"/>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7E"/>
    <w:rsid w:val="00C53248"/>
    <w:rsid w:val="00C536A5"/>
    <w:rsid w:val="00C54DC7"/>
    <w:rsid w:val="00C54DEC"/>
    <w:rsid w:val="00C553E4"/>
    <w:rsid w:val="00C55721"/>
    <w:rsid w:val="00C56DEA"/>
    <w:rsid w:val="00C570D3"/>
    <w:rsid w:val="00C5711D"/>
    <w:rsid w:val="00C5718F"/>
    <w:rsid w:val="00C575E7"/>
    <w:rsid w:val="00C57B14"/>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9F"/>
    <w:rsid w:val="00C72759"/>
    <w:rsid w:val="00C727E2"/>
    <w:rsid w:val="00C72B06"/>
    <w:rsid w:val="00C732E3"/>
    <w:rsid w:val="00C73554"/>
    <w:rsid w:val="00C73977"/>
    <w:rsid w:val="00C73AF7"/>
    <w:rsid w:val="00C73F43"/>
    <w:rsid w:val="00C74AA9"/>
    <w:rsid w:val="00C75467"/>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D04"/>
    <w:rsid w:val="00C8635B"/>
    <w:rsid w:val="00C86994"/>
    <w:rsid w:val="00C87CFE"/>
    <w:rsid w:val="00C90628"/>
    <w:rsid w:val="00C91333"/>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2CA1"/>
    <w:rsid w:val="00CA3101"/>
    <w:rsid w:val="00CA42F8"/>
    <w:rsid w:val="00CA4372"/>
    <w:rsid w:val="00CA4808"/>
    <w:rsid w:val="00CA538D"/>
    <w:rsid w:val="00CA5525"/>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747"/>
    <w:rsid w:val="00CC0A2D"/>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DE7"/>
    <w:rsid w:val="00CD2E36"/>
    <w:rsid w:val="00CD3813"/>
    <w:rsid w:val="00CD3BD8"/>
    <w:rsid w:val="00CD3CDF"/>
    <w:rsid w:val="00CD4246"/>
    <w:rsid w:val="00CD43E5"/>
    <w:rsid w:val="00CD4AAC"/>
    <w:rsid w:val="00CD4DCF"/>
    <w:rsid w:val="00CD4E6A"/>
    <w:rsid w:val="00CD53C7"/>
    <w:rsid w:val="00CD63BB"/>
    <w:rsid w:val="00CD6C54"/>
    <w:rsid w:val="00CD6D2D"/>
    <w:rsid w:val="00CD767A"/>
    <w:rsid w:val="00CE0749"/>
    <w:rsid w:val="00CE076F"/>
    <w:rsid w:val="00CE0C86"/>
    <w:rsid w:val="00CE152A"/>
    <w:rsid w:val="00CE1789"/>
    <w:rsid w:val="00CE1A96"/>
    <w:rsid w:val="00CE1B15"/>
    <w:rsid w:val="00CE2DBF"/>
    <w:rsid w:val="00CE2E24"/>
    <w:rsid w:val="00CE3387"/>
    <w:rsid w:val="00CE3729"/>
    <w:rsid w:val="00CE3F64"/>
    <w:rsid w:val="00CE422F"/>
    <w:rsid w:val="00CE431C"/>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B7C"/>
    <w:rsid w:val="00CF61CA"/>
    <w:rsid w:val="00CF6904"/>
    <w:rsid w:val="00CF6D56"/>
    <w:rsid w:val="00CF71DB"/>
    <w:rsid w:val="00CF72E0"/>
    <w:rsid w:val="00CF732E"/>
    <w:rsid w:val="00CF7572"/>
    <w:rsid w:val="00CF7AF1"/>
    <w:rsid w:val="00CF7B85"/>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991"/>
    <w:rsid w:val="00D15347"/>
    <w:rsid w:val="00D159DF"/>
    <w:rsid w:val="00D15A11"/>
    <w:rsid w:val="00D15E15"/>
    <w:rsid w:val="00D162A1"/>
    <w:rsid w:val="00D169AD"/>
    <w:rsid w:val="00D16E63"/>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56C"/>
    <w:rsid w:val="00D27A23"/>
    <w:rsid w:val="00D27BE0"/>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317"/>
    <w:rsid w:val="00D44986"/>
    <w:rsid w:val="00D44C13"/>
    <w:rsid w:val="00D451E9"/>
    <w:rsid w:val="00D45540"/>
    <w:rsid w:val="00D45C73"/>
    <w:rsid w:val="00D4632D"/>
    <w:rsid w:val="00D4666E"/>
    <w:rsid w:val="00D46C19"/>
    <w:rsid w:val="00D46C32"/>
    <w:rsid w:val="00D46FA3"/>
    <w:rsid w:val="00D46FEA"/>
    <w:rsid w:val="00D476AA"/>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A4F"/>
    <w:rsid w:val="00D57154"/>
    <w:rsid w:val="00D57181"/>
    <w:rsid w:val="00D576B6"/>
    <w:rsid w:val="00D579EA"/>
    <w:rsid w:val="00D57A65"/>
    <w:rsid w:val="00D57D05"/>
    <w:rsid w:val="00D57F9E"/>
    <w:rsid w:val="00D60B7F"/>
    <w:rsid w:val="00D60EBD"/>
    <w:rsid w:val="00D60FB9"/>
    <w:rsid w:val="00D61427"/>
    <w:rsid w:val="00D61983"/>
    <w:rsid w:val="00D61FDF"/>
    <w:rsid w:val="00D6222F"/>
    <w:rsid w:val="00D6224E"/>
    <w:rsid w:val="00D6261A"/>
    <w:rsid w:val="00D6299E"/>
    <w:rsid w:val="00D63080"/>
    <w:rsid w:val="00D6331B"/>
    <w:rsid w:val="00D63B86"/>
    <w:rsid w:val="00D645D7"/>
    <w:rsid w:val="00D64836"/>
    <w:rsid w:val="00D64A7A"/>
    <w:rsid w:val="00D64ECD"/>
    <w:rsid w:val="00D64F8B"/>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B4B"/>
    <w:rsid w:val="00DF0001"/>
    <w:rsid w:val="00DF12C4"/>
    <w:rsid w:val="00DF143C"/>
    <w:rsid w:val="00DF1D70"/>
    <w:rsid w:val="00DF1EED"/>
    <w:rsid w:val="00DF2635"/>
    <w:rsid w:val="00DF2BB4"/>
    <w:rsid w:val="00DF39BC"/>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BDD"/>
    <w:rsid w:val="00E42E5A"/>
    <w:rsid w:val="00E43459"/>
    <w:rsid w:val="00E43756"/>
    <w:rsid w:val="00E43B63"/>
    <w:rsid w:val="00E43E0D"/>
    <w:rsid w:val="00E44873"/>
    <w:rsid w:val="00E451E9"/>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7183"/>
    <w:rsid w:val="00E57441"/>
    <w:rsid w:val="00E576AE"/>
    <w:rsid w:val="00E578BF"/>
    <w:rsid w:val="00E57B5C"/>
    <w:rsid w:val="00E6071E"/>
    <w:rsid w:val="00E60D86"/>
    <w:rsid w:val="00E616EC"/>
    <w:rsid w:val="00E622E1"/>
    <w:rsid w:val="00E62414"/>
    <w:rsid w:val="00E63011"/>
    <w:rsid w:val="00E6386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CBD"/>
    <w:rsid w:val="00E82E60"/>
    <w:rsid w:val="00E83084"/>
    <w:rsid w:val="00E836FB"/>
    <w:rsid w:val="00E837B0"/>
    <w:rsid w:val="00E8535E"/>
    <w:rsid w:val="00E85BB7"/>
    <w:rsid w:val="00E85CFB"/>
    <w:rsid w:val="00E85F22"/>
    <w:rsid w:val="00E86C3F"/>
    <w:rsid w:val="00E86D04"/>
    <w:rsid w:val="00E86EB8"/>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F8C"/>
    <w:rsid w:val="00E96866"/>
    <w:rsid w:val="00E96E07"/>
    <w:rsid w:val="00E9783F"/>
    <w:rsid w:val="00EA174E"/>
    <w:rsid w:val="00EA1E07"/>
    <w:rsid w:val="00EA2116"/>
    <w:rsid w:val="00EA2514"/>
    <w:rsid w:val="00EA2751"/>
    <w:rsid w:val="00EA2C2D"/>
    <w:rsid w:val="00EA35C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DB7"/>
    <w:rsid w:val="00EC624A"/>
    <w:rsid w:val="00EC6DF6"/>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59F6"/>
    <w:rsid w:val="00F6637D"/>
    <w:rsid w:val="00F666A1"/>
    <w:rsid w:val="00F66796"/>
    <w:rsid w:val="00F6796F"/>
    <w:rsid w:val="00F701D3"/>
    <w:rsid w:val="00F70ABE"/>
    <w:rsid w:val="00F70B46"/>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D2D"/>
    <w:rsid w:val="00F8414A"/>
    <w:rsid w:val="00F84468"/>
    <w:rsid w:val="00F844E3"/>
    <w:rsid w:val="00F845D3"/>
    <w:rsid w:val="00F84F09"/>
    <w:rsid w:val="00F84F95"/>
    <w:rsid w:val="00F853D3"/>
    <w:rsid w:val="00F85414"/>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1B15"/>
    <w:rsid w:val="00FC1B23"/>
    <w:rsid w:val="00FC223C"/>
    <w:rsid w:val="00FC2862"/>
    <w:rsid w:val="00FC28F3"/>
    <w:rsid w:val="00FC2E88"/>
    <w:rsid w:val="00FC2F76"/>
    <w:rsid w:val="00FC38CA"/>
    <w:rsid w:val="00FC3C8D"/>
    <w:rsid w:val="00FC41DF"/>
    <w:rsid w:val="00FC4BAE"/>
    <w:rsid w:val="00FC4C93"/>
    <w:rsid w:val="00FC5422"/>
    <w:rsid w:val="00FC5C65"/>
    <w:rsid w:val="00FC5D48"/>
    <w:rsid w:val="00FC63CD"/>
    <w:rsid w:val="00FC6B35"/>
    <w:rsid w:val="00FC7EEA"/>
    <w:rsid w:val="00FD0A21"/>
    <w:rsid w:val="00FD0CF3"/>
    <w:rsid w:val="00FD107C"/>
    <w:rsid w:val="00FD1A71"/>
    <w:rsid w:val="00FD1DE2"/>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64DF"/>
    <w:rsid w:val="00FE69C2"/>
    <w:rsid w:val="00FE7193"/>
    <w:rsid w:val="00FE78E6"/>
    <w:rsid w:val="00FE78FA"/>
    <w:rsid w:val="00FE7F7F"/>
    <w:rsid w:val="00FF012E"/>
    <w:rsid w:val="00FF0790"/>
    <w:rsid w:val="00FF0B07"/>
    <w:rsid w:val="00FF0B27"/>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81AAD88"/>
  <w15:chartTrackingRefBased/>
  <w15:docId w15:val="{DF08A766-DCCB-434C-AFCF-A1736B4C6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hangingChars="200" w:hanging="200"/>
    </w:pPr>
    <w:rPr>
      <w:b/>
      <w:sz w:val="24"/>
    </w:rPr>
  </w:style>
  <w:style w:type="paragraph" w:styleId="24">
    <w:name w:val="toc 2"/>
    <w:basedOn w:val="a"/>
    <w:next w:val="a"/>
    <w:autoRedefine/>
    <w:uiPriority w:val="39"/>
    <w:rsid w:val="0073128A"/>
    <w:pPr>
      <w:tabs>
        <w:tab w:val="right" w:leader="middleDot" w:pos="8490"/>
        <w:tab w:val="right" w:pos="9905"/>
      </w:tabs>
      <w:ind w:leftChars="20" w:left="558" w:rightChars="249" w:right="705" w:hangingChars="206" w:hanging="501"/>
      <w:jc w:val="center"/>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C610E-FD59-47D9-9F18-467875945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Template>
  <TotalTime>0</TotalTime>
  <Pages>5</Pages>
  <Words>535</Words>
  <Characters>3055</Characters>
  <Application>Microsoft Office Word</Application>
  <DocSecurity>0</DocSecurity>
  <Lines>25</Lines>
  <Paragraphs>7</Paragraphs>
  <ScaleCrop>false</ScaleCrop>
  <Company/>
  <LinksUpToDate>false</LinksUpToDate>
  <CharactersWithSpaces>3583</CharactersWithSpaces>
  <SharedDoc>false</SharedDoc>
  <HLinks>
    <vt:vector size="90" baseType="variant">
      <vt:variant>
        <vt:i4>1310770</vt:i4>
      </vt:variant>
      <vt:variant>
        <vt:i4>56</vt:i4>
      </vt:variant>
      <vt:variant>
        <vt:i4>0</vt:i4>
      </vt:variant>
      <vt:variant>
        <vt:i4>5</vt:i4>
      </vt:variant>
      <vt:variant>
        <vt:lpwstr/>
      </vt:variant>
      <vt:variant>
        <vt:lpwstr>_Toc147653125</vt:lpwstr>
      </vt:variant>
      <vt:variant>
        <vt:i4>1310770</vt:i4>
      </vt:variant>
      <vt:variant>
        <vt:i4>50</vt:i4>
      </vt:variant>
      <vt:variant>
        <vt:i4>0</vt:i4>
      </vt:variant>
      <vt:variant>
        <vt:i4>5</vt:i4>
      </vt:variant>
      <vt:variant>
        <vt:lpwstr/>
      </vt:variant>
      <vt:variant>
        <vt:lpwstr>_Toc147653124</vt:lpwstr>
      </vt:variant>
      <vt:variant>
        <vt:i4>1310770</vt:i4>
      </vt:variant>
      <vt:variant>
        <vt:i4>44</vt:i4>
      </vt:variant>
      <vt:variant>
        <vt:i4>0</vt:i4>
      </vt:variant>
      <vt:variant>
        <vt:i4>5</vt:i4>
      </vt:variant>
      <vt:variant>
        <vt:lpwstr/>
      </vt:variant>
      <vt:variant>
        <vt:lpwstr>_Toc147653123</vt:lpwstr>
      </vt:variant>
      <vt:variant>
        <vt:i4>1310770</vt:i4>
      </vt:variant>
      <vt:variant>
        <vt:i4>38</vt:i4>
      </vt:variant>
      <vt:variant>
        <vt:i4>0</vt:i4>
      </vt:variant>
      <vt:variant>
        <vt:i4>5</vt:i4>
      </vt:variant>
      <vt:variant>
        <vt:lpwstr/>
      </vt:variant>
      <vt:variant>
        <vt:lpwstr>_Toc147653122</vt:lpwstr>
      </vt:variant>
      <vt:variant>
        <vt:i4>1310770</vt:i4>
      </vt:variant>
      <vt:variant>
        <vt:i4>32</vt:i4>
      </vt:variant>
      <vt:variant>
        <vt:i4>0</vt:i4>
      </vt:variant>
      <vt:variant>
        <vt:i4>5</vt:i4>
      </vt:variant>
      <vt:variant>
        <vt:lpwstr/>
      </vt:variant>
      <vt:variant>
        <vt:lpwstr>_Toc147653121</vt:lpwstr>
      </vt:variant>
      <vt:variant>
        <vt:i4>1310770</vt:i4>
      </vt:variant>
      <vt:variant>
        <vt:i4>26</vt:i4>
      </vt:variant>
      <vt:variant>
        <vt:i4>0</vt:i4>
      </vt:variant>
      <vt:variant>
        <vt:i4>5</vt:i4>
      </vt:variant>
      <vt:variant>
        <vt:lpwstr/>
      </vt:variant>
      <vt:variant>
        <vt:lpwstr>_Toc147653120</vt:lpwstr>
      </vt:variant>
      <vt:variant>
        <vt:i4>1507378</vt:i4>
      </vt:variant>
      <vt:variant>
        <vt:i4>20</vt:i4>
      </vt:variant>
      <vt:variant>
        <vt:i4>0</vt:i4>
      </vt:variant>
      <vt:variant>
        <vt:i4>5</vt:i4>
      </vt:variant>
      <vt:variant>
        <vt:lpwstr/>
      </vt:variant>
      <vt:variant>
        <vt:lpwstr>_Toc147653119</vt:lpwstr>
      </vt:variant>
      <vt:variant>
        <vt:i4>1507378</vt:i4>
      </vt:variant>
      <vt:variant>
        <vt:i4>14</vt:i4>
      </vt:variant>
      <vt:variant>
        <vt:i4>0</vt:i4>
      </vt:variant>
      <vt:variant>
        <vt:i4>5</vt:i4>
      </vt:variant>
      <vt:variant>
        <vt:lpwstr/>
      </vt:variant>
      <vt:variant>
        <vt:lpwstr>_Toc147653118</vt:lpwstr>
      </vt:variant>
      <vt:variant>
        <vt:i4>1507378</vt:i4>
      </vt:variant>
      <vt:variant>
        <vt:i4>8</vt:i4>
      </vt:variant>
      <vt:variant>
        <vt:i4>0</vt:i4>
      </vt:variant>
      <vt:variant>
        <vt:i4>5</vt:i4>
      </vt:variant>
      <vt:variant>
        <vt:lpwstr/>
      </vt:variant>
      <vt:variant>
        <vt:lpwstr>_Toc147653117</vt:lpwstr>
      </vt:variant>
      <vt:variant>
        <vt:i4>1507378</vt:i4>
      </vt:variant>
      <vt:variant>
        <vt:i4>2</vt:i4>
      </vt:variant>
      <vt:variant>
        <vt:i4>0</vt:i4>
      </vt:variant>
      <vt:variant>
        <vt:i4>5</vt:i4>
      </vt:variant>
      <vt:variant>
        <vt:lpwstr/>
      </vt:variant>
      <vt:variant>
        <vt:lpwstr>_Toc147653116</vt:lpwstr>
      </vt:variant>
      <vt:variant>
        <vt:i4>4980801</vt:i4>
      </vt:variant>
      <vt:variant>
        <vt:i4>12</vt:i4>
      </vt:variant>
      <vt:variant>
        <vt:i4>0</vt:i4>
      </vt:variant>
      <vt:variant>
        <vt:i4>5</vt:i4>
      </vt:variant>
      <vt:variant>
        <vt:lpwstr>https://www.grb.gov.tw/search/planDetail?id=15534028</vt:lpwstr>
      </vt:variant>
      <vt:variant>
        <vt:lpwstr/>
      </vt:variant>
      <vt:variant>
        <vt:i4>5046336</vt:i4>
      </vt:variant>
      <vt:variant>
        <vt:i4>9</vt:i4>
      </vt:variant>
      <vt:variant>
        <vt:i4>0</vt:i4>
      </vt:variant>
      <vt:variant>
        <vt:i4>5</vt:i4>
      </vt:variant>
      <vt:variant>
        <vt:lpwstr>https://www.grb.gov.tw/search/planDetail?id=15537108</vt:lpwstr>
      </vt:variant>
      <vt:variant>
        <vt:lpwstr/>
      </vt:variant>
      <vt:variant>
        <vt:i4>4194373</vt:i4>
      </vt:variant>
      <vt:variant>
        <vt:i4>6</vt:i4>
      </vt:variant>
      <vt:variant>
        <vt:i4>0</vt:i4>
      </vt:variant>
      <vt:variant>
        <vt:i4>5</vt:i4>
      </vt:variant>
      <vt:variant>
        <vt:lpwstr>https://www.grb.gov.tw/search/planDetail?id=15526144</vt:lpwstr>
      </vt:variant>
      <vt:variant>
        <vt:lpwstr/>
      </vt:variant>
      <vt:variant>
        <vt:i4>6291564</vt:i4>
      </vt:variant>
      <vt:variant>
        <vt:i4>3</vt:i4>
      </vt:variant>
      <vt:variant>
        <vt:i4>0</vt:i4>
      </vt:variant>
      <vt:variant>
        <vt:i4>5</vt:i4>
      </vt:variant>
      <vt:variant>
        <vt:lpwstr>javascript:void(0);</vt:lpwstr>
      </vt:variant>
      <vt:variant>
        <vt:lpwstr/>
      </vt:variant>
      <vt:variant>
        <vt:i4>6291564</vt:i4>
      </vt:variant>
      <vt:variant>
        <vt:i4>0</vt:i4>
      </vt:variant>
      <vt:variant>
        <vt:i4>0</vt:i4>
      </vt:variant>
      <vt:variant>
        <vt:i4>5</vt:i4>
      </vt:variant>
      <vt:variant>
        <vt:lpwstr>javascript:void(0);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2023-10-08T02:23:00Z</cp:lastPrinted>
  <dcterms:created xsi:type="dcterms:W3CDTF">2023-10-12T03:29:00Z</dcterms:created>
  <dcterms:modified xsi:type="dcterms:W3CDTF">2023-10-12T03:29:00Z</dcterms:modified>
</cp:coreProperties>
</file>