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2784" w:rsidRPr="005543C4" w:rsidRDefault="000B2588" w:rsidP="005543C4">
      <w:pPr>
        <w:spacing w:before="120" w:after="0" w:line="240" w:lineRule="auto"/>
        <w:ind w:leftChars="-129" w:left="-284" w:right="-278"/>
        <w:jc w:val="center"/>
        <w:rPr>
          <w:rFonts w:ascii="Times New Roman" w:eastAsia="標楷體" w:hAnsi="Times New Roman" w:cs="Times New Roman"/>
          <w:b/>
          <w:sz w:val="36"/>
          <w:szCs w:val="36"/>
        </w:rPr>
      </w:pPr>
      <w:bookmarkStart w:id="0" w:name="_heading=h.gjdgxs" w:colFirst="0" w:colLast="0"/>
      <w:bookmarkStart w:id="1" w:name="_GoBack"/>
      <w:bookmarkEnd w:id="0"/>
      <w:bookmarkEnd w:id="1"/>
      <w:r w:rsidRPr="005543C4">
        <w:rPr>
          <w:rFonts w:ascii="Times New Roman" w:eastAsia="標楷體" w:hAnsi="Times New Roman" w:cs="Times New Roman"/>
          <w:b/>
          <w:sz w:val="36"/>
          <w:szCs w:val="36"/>
        </w:rPr>
        <w:t>為落實新住民權益保障，探討通譯人才培訓與認證制度公聽會</w:t>
      </w:r>
    </w:p>
    <w:p w:rsidR="006E2784" w:rsidRPr="00051CE0" w:rsidRDefault="006E2784">
      <w:pPr>
        <w:spacing w:before="120" w:after="0" w:line="240" w:lineRule="auto"/>
        <w:ind w:right="-20"/>
        <w:jc w:val="center"/>
        <w:rPr>
          <w:rFonts w:ascii="Times New Roman" w:eastAsia="標楷體" w:hAnsi="Times New Roman" w:cs="Times New Roman"/>
          <w:b/>
          <w:sz w:val="32"/>
          <w:szCs w:val="32"/>
        </w:rPr>
      </w:pPr>
      <w:bookmarkStart w:id="2" w:name="_heading=h.dcd7v8tzltfh" w:colFirst="0" w:colLast="0"/>
      <w:bookmarkEnd w:id="2"/>
    </w:p>
    <w:p w:rsidR="006E2784" w:rsidRPr="005543C4" w:rsidRDefault="000B2588" w:rsidP="005543C4">
      <w:pPr>
        <w:spacing w:before="200" w:after="0" w:line="312" w:lineRule="auto"/>
        <w:ind w:leftChars="-45" w:right="-54" w:hangingChars="31" w:hanging="99"/>
        <w:rPr>
          <w:rFonts w:ascii="Times New Roman" w:eastAsia="標楷體" w:hAnsi="Times New Roman" w:cs="Times New Roman"/>
          <w:b/>
          <w:sz w:val="32"/>
          <w:szCs w:val="32"/>
        </w:rPr>
      </w:pPr>
      <w:r w:rsidRPr="005543C4">
        <w:rPr>
          <w:rFonts w:ascii="Times New Roman" w:eastAsia="標楷體" w:hAnsi="Times New Roman" w:cs="Times New Roman"/>
          <w:b/>
          <w:sz w:val="32"/>
          <w:szCs w:val="32"/>
        </w:rPr>
        <w:t>一、</w:t>
      </w:r>
      <w:r w:rsidRPr="005543C4">
        <w:rPr>
          <w:rFonts w:ascii="Times New Roman" w:eastAsia="標楷體" w:hAnsi="Times New Roman" w:cs="Times New Roman"/>
          <w:b/>
          <w:sz w:val="32"/>
          <w:szCs w:val="32"/>
        </w:rPr>
        <w:t xml:space="preserve"> </w:t>
      </w:r>
      <w:r w:rsidRPr="005543C4">
        <w:rPr>
          <w:rFonts w:ascii="Times New Roman" w:eastAsia="標楷體" w:hAnsi="Times New Roman" w:cs="Times New Roman"/>
          <w:b/>
          <w:sz w:val="32"/>
          <w:szCs w:val="32"/>
        </w:rPr>
        <w:t>時間：</w:t>
      </w:r>
      <w:r w:rsidRPr="005543C4">
        <w:rPr>
          <w:rFonts w:ascii="Times New Roman" w:eastAsia="標楷體" w:hAnsi="Times New Roman" w:cs="Times New Roman"/>
          <w:b/>
          <w:sz w:val="32"/>
          <w:szCs w:val="32"/>
        </w:rPr>
        <w:t>2023</w:t>
      </w:r>
      <w:r w:rsidRPr="005543C4">
        <w:rPr>
          <w:rFonts w:ascii="Times New Roman" w:eastAsia="標楷體" w:hAnsi="Times New Roman" w:cs="Times New Roman"/>
          <w:b/>
          <w:sz w:val="32"/>
          <w:szCs w:val="32"/>
        </w:rPr>
        <w:t>年</w:t>
      </w:r>
      <w:r w:rsidRPr="005543C4">
        <w:rPr>
          <w:rFonts w:ascii="Times New Roman" w:eastAsia="標楷體" w:hAnsi="Times New Roman" w:cs="Times New Roman"/>
          <w:b/>
          <w:sz w:val="32"/>
          <w:szCs w:val="32"/>
        </w:rPr>
        <w:t>12</w:t>
      </w:r>
      <w:r w:rsidRPr="005543C4">
        <w:rPr>
          <w:rFonts w:ascii="Times New Roman" w:eastAsia="標楷體" w:hAnsi="Times New Roman" w:cs="Times New Roman"/>
          <w:b/>
          <w:sz w:val="32"/>
          <w:szCs w:val="32"/>
        </w:rPr>
        <w:t>月</w:t>
      </w:r>
      <w:r w:rsidRPr="005543C4">
        <w:rPr>
          <w:rFonts w:ascii="Times New Roman" w:eastAsia="標楷體" w:hAnsi="Times New Roman" w:cs="Times New Roman"/>
          <w:b/>
          <w:sz w:val="32"/>
          <w:szCs w:val="32"/>
        </w:rPr>
        <w:t>04</w:t>
      </w:r>
      <w:r w:rsidRPr="005543C4">
        <w:rPr>
          <w:rFonts w:ascii="Times New Roman" w:eastAsia="標楷體" w:hAnsi="Times New Roman" w:cs="Times New Roman"/>
          <w:b/>
          <w:sz w:val="32"/>
          <w:szCs w:val="32"/>
        </w:rPr>
        <w:t>日（一）上午</w:t>
      </w:r>
      <w:r w:rsidRPr="005543C4">
        <w:rPr>
          <w:rFonts w:ascii="Times New Roman" w:eastAsia="標楷體" w:hAnsi="Times New Roman" w:cs="Times New Roman"/>
          <w:b/>
          <w:sz w:val="32"/>
          <w:szCs w:val="32"/>
        </w:rPr>
        <w:t>9</w:t>
      </w:r>
      <w:r w:rsidRPr="005543C4">
        <w:rPr>
          <w:rFonts w:ascii="Times New Roman" w:eastAsia="標楷體" w:hAnsi="Times New Roman" w:cs="Times New Roman"/>
          <w:b/>
          <w:sz w:val="32"/>
          <w:szCs w:val="32"/>
        </w:rPr>
        <w:t>點</w:t>
      </w:r>
      <w:r w:rsidRPr="005543C4">
        <w:rPr>
          <w:rFonts w:ascii="Times New Roman" w:eastAsia="標楷體" w:hAnsi="Times New Roman" w:cs="Times New Roman"/>
          <w:b/>
          <w:sz w:val="32"/>
          <w:szCs w:val="32"/>
        </w:rPr>
        <w:t>00</w:t>
      </w:r>
      <w:r w:rsidRPr="005543C4">
        <w:rPr>
          <w:rFonts w:ascii="Times New Roman" w:eastAsia="標楷體" w:hAnsi="Times New Roman" w:cs="Times New Roman"/>
          <w:b/>
          <w:sz w:val="32"/>
          <w:szCs w:val="32"/>
        </w:rPr>
        <w:t>分至</w:t>
      </w:r>
      <w:r w:rsidRPr="005543C4">
        <w:rPr>
          <w:rFonts w:ascii="Times New Roman" w:eastAsia="標楷體" w:hAnsi="Times New Roman" w:cs="Times New Roman"/>
          <w:b/>
          <w:sz w:val="32"/>
          <w:szCs w:val="32"/>
        </w:rPr>
        <w:t>12</w:t>
      </w:r>
      <w:r w:rsidRPr="005543C4">
        <w:rPr>
          <w:rFonts w:ascii="Times New Roman" w:eastAsia="標楷體" w:hAnsi="Times New Roman" w:cs="Times New Roman"/>
          <w:b/>
          <w:sz w:val="32"/>
          <w:szCs w:val="32"/>
        </w:rPr>
        <w:t>點</w:t>
      </w:r>
      <w:r w:rsidRPr="005543C4">
        <w:rPr>
          <w:rFonts w:ascii="Times New Roman" w:eastAsia="標楷體" w:hAnsi="Times New Roman" w:cs="Times New Roman"/>
          <w:b/>
          <w:sz w:val="32"/>
          <w:szCs w:val="32"/>
        </w:rPr>
        <w:t>00</w:t>
      </w:r>
      <w:r w:rsidRPr="005543C4">
        <w:rPr>
          <w:rFonts w:ascii="Times New Roman" w:eastAsia="標楷體" w:hAnsi="Times New Roman" w:cs="Times New Roman"/>
          <w:b/>
          <w:sz w:val="32"/>
          <w:szCs w:val="32"/>
        </w:rPr>
        <w:t>分</w:t>
      </w:r>
      <w:r w:rsidRPr="005543C4">
        <w:rPr>
          <w:rFonts w:ascii="Times New Roman" w:eastAsia="標楷體" w:hAnsi="Times New Roman" w:cs="Times New Roman"/>
          <w:b/>
          <w:sz w:val="32"/>
          <w:szCs w:val="32"/>
        </w:rPr>
        <w:t xml:space="preserve"> </w:t>
      </w:r>
    </w:p>
    <w:p w:rsidR="006E2784" w:rsidRPr="005543C4" w:rsidRDefault="000B2588" w:rsidP="005543C4">
      <w:pPr>
        <w:spacing w:before="200" w:after="0" w:line="312" w:lineRule="auto"/>
        <w:ind w:leftChars="-45" w:right="-54" w:hangingChars="31" w:hanging="99"/>
        <w:rPr>
          <w:rFonts w:ascii="Times New Roman" w:eastAsia="標楷體" w:hAnsi="Times New Roman" w:cs="Times New Roman"/>
          <w:b/>
          <w:sz w:val="32"/>
          <w:szCs w:val="32"/>
        </w:rPr>
      </w:pPr>
      <w:r w:rsidRPr="005543C4">
        <w:rPr>
          <w:rFonts w:ascii="Times New Roman" w:eastAsia="標楷體" w:hAnsi="Times New Roman" w:cs="Times New Roman"/>
          <w:b/>
          <w:sz w:val="32"/>
          <w:szCs w:val="32"/>
        </w:rPr>
        <w:t>二、</w:t>
      </w:r>
      <w:r w:rsidRPr="005543C4">
        <w:rPr>
          <w:rFonts w:ascii="Times New Roman" w:eastAsia="標楷體" w:hAnsi="Times New Roman" w:cs="Times New Roman"/>
          <w:b/>
          <w:sz w:val="32"/>
          <w:szCs w:val="32"/>
        </w:rPr>
        <w:t xml:space="preserve"> </w:t>
      </w:r>
      <w:r w:rsidRPr="005543C4">
        <w:rPr>
          <w:rFonts w:ascii="Times New Roman" w:eastAsia="標楷體" w:hAnsi="Times New Roman" w:cs="Times New Roman"/>
          <w:b/>
          <w:sz w:val="32"/>
          <w:szCs w:val="32"/>
        </w:rPr>
        <w:t>地點：立法院紅樓</w:t>
      </w:r>
      <w:r w:rsidRPr="005543C4">
        <w:rPr>
          <w:rFonts w:ascii="Times New Roman" w:eastAsia="標楷體" w:hAnsi="Times New Roman" w:cs="Times New Roman"/>
          <w:b/>
          <w:sz w:val="32"/>
          <w:szCs w:val="32"/>
        </w:rPr>
        <w:t>202</w:t>
      </w:r>
      <w:r w:rsidRPr="005543C4">
        <w:rPr>
          <w:rFonts w:ascii="Times New Roman" w:eastAsia="標楷體" w:hAnsi="Times New Roman" w:cs="Times New Roman"/>
          <w:b/>
          <w:sz w:val="32"/>
          <w:szCs w:val="32"/>
        </w:rPr>
        <w:t>會議室（台北市中正區中山南路</w:t>
      </w:r>
      <w:r w:rsidRPr="005543C4">
        <w:rPr>
          <w:rFonts w:ascii="Times New Roman" w:eastAsia="標楷體" w:hAnsi="Times New Roman" w:cs="Times New Roman"/>
          <w:b/>
          <w:sz w:val="32"/>
          <w:szCs w:val="32"/>
        </w:rPr>
        <w:t>1</w:t>
      </w:r>
      <w:r w:rsidRPr="005543C4">
        <w:rPr>
          <w:rFonts w:ascii="Times New Roman" w:eastAsia="標楷體" w:hAnsi="Times New Roman" w:cs="Times New Roman"/>
          <w:b/>
          <w:sz w:val="32"/>
          <w:szCs w:val="32"/>
        </w:rPr>
        <w:t>號）</w:t>
      </w:r>
    </w:p>
    <w:p w:rsidR="006E2784" w:rsidRPr="005543C4" w:rsidRDefault="000B2588" w:rsidP="005543C4">
      <w:pPr>
        <w:spacing w:before="200" w:after="0" w:line="312" w:lineRule="auto"/>
        <w:ind w:leftChars="-45" w:right="-20" w:hangingChars="31" w:hanging="99"/>
        <w:rPr>
          <w:rFonts w:ascii="Times New Roman" w:eastAsia="標楷體" w:hAnsi="Times New Roman" w:cs="Times New Roman"/>
          <w:b/>
          <w:sz w:val="32"/>
          <w:szCs w:val="32"/>
        </w:rPr>
      </w:pPr>
      <w:r w:rsidRPr="005543C4">
        <w:rPr>
          <w:rFonts w:ascii="Times New Roman" w:eastAsia="標楷體" w:hAnsi="Times New Roman" w:cs="Times New Roman"/>
          <w:b/>
          <w:sz w:val="32"/>
          <w:szCs w:val="32"/>
        </w:rPr>
        <w:t>三、</w:t>
      </w:r>
      <w:r w:rsidRPr="005543C4">
        <w:rPr>
          <w:rFonts w:ascii="Times New Roman" w:eastAsia="標楷體" w:hAnsi="Times New Roman" w:cs="Times New Roman"/>
          <w:b/>
          <w:sz w:val="32"/>
          <w:szCs w:val="32"/>
        </w:rPr>
        <w:t xml:space="preserve"> </w:t>
      </w:r>
      <w:r w:rsidRPr="005543C4">
        <w:rPr>
          <w:rFonts w:ascii="Times New Roman" w:eastAsia="標楷體" w:hAnsi="Times New Roman" w:cs="Times New Roman"/>
          <w:b/>
          <w:sz w:val="32"/>
          <w:szCs w:val="32"/>
        </w:rPr>
        <w:t>公聽會說明：</w:t>
      </w:r>
    </w:p>
    <w:p w:rsidR="006E2784" w:rsidRPr="005543C4" w:rsidRDefault="000B2588" w:rsidP="005543C4">
      <w:pPr>
        <w:spacing w:before="200" w:after="0" w:line="312" w:lineRule="auto"/>
        <w:ind w:left="266" w:right="35" w:firstLine="513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5543C4">
        <w:rPr>
          <w:rFonts w:ascii="Times New Roman" w:eastAsia="標楷體" w:hAnsi="Times New Roman" w:cs="Times New Roman"/>
          <w:sz w:val="32"/>
          <w:szCs w:val="32"/>
        </w:rPr>
        <w:t>台灣新住民人口已超過</w:t>
      </w:r>
      <w:r w:rsidRPr="005543C4">
        <w:rPr>
          <w:rFonts w:ascii="Times New Roman" w:eastAsia="標楷體" w:hAnsi="Times New Roman" w:cs="Times New Roman"/>
          <w:sz w:val="32"/>
          <w:szCs w:val="32"/>
        </w:rPr>
        <w:t>58</w:t>
      </w:r>
      <w:r w:rsidRPr="005543C4">
        <w:rPr>
          <w:rFonts w:ascii="Times New Roman" w:eastAsia="標楷體" w:hAnsi="Times New Roman" w:cs="Times New Roman"/>
          <w:sz w:val="32"/>
          <w:szCs w:val="32"/>
        </w:rPr>
        <w:t>萬人，再加上</w:t>
      </w:r>
      <w:r w:rsidRPr="005543C4">
        <w:rPr>
          <w:rFonts w:ascii="Times New Roman" w:eastAsia="標楷體" w:hAnsi="Times New Roman" w:cs="Times New Roman"/>
          <w:sz w:val="32"/>
          <w:szCs w:val="32"/>
        </w:rPr>
        <w:t>70</w:t>
      </w:r>
      <w:r w:rsidRPr="005543C4">
        <w:rPr>
          <w:rFonts w:ascii="Times New Roman" w:eastAsia="標楷體" w:hAnsi="Times New Roman" w:cs="Times New Roman"/>
          <w:sz w:val="32"/>
          <w:szCs w:val="32"/>
        </w:rPr>
        <w:t>餘萬</w:t>
      </w:r>
      <w:proofErr w:type="gramStart"/>
      <w:r w:rsidRPr="005543C4">
        <w:rPr>
          <w:rFonts w:ascii="Times New Roman" w:eastAsia="標楷體" w:hAnsi="Times New Roman" w:cs="Times New Roman"/>
          <w:sz w:val="32"/>
          <w:szCs w:val="32"/>
        </w:rPr>
        <w:t>的移工</w:t>
      </w:r>
      <w:proofErr w:type="gramEnd"/>
      <w:r w:rsidRPr="005543C4">
        <w:rPr>
          <w:rFonts w:ascii="Times New Roman" w:eastAsia="標楷體" w:hAnsi="Times New Roman" w:cs="Times New Roman"/>
          <w:sz w:val="32"/>
          <w:szCs w:val="32"/>
        </w:rPr>
        <w:t>、近</w:t>
      </w:r>
      <w:r w:rsidRPr="005543C4">
        <w:rPr>
          <w:rFonts w:ascii="Times New Roman" w:eastAsia="標楷體" w:hAnsi="Times New Roman" w:cs="Times New Roman"/>
          <w:sz w:val="32"/>
          <w:szCs w:val="32"/>
        </w:rPr>
        <w:t>4</w:t>
      </w:r>
      <w:r w:rsidRPr="005543C4">
        <w:rPr>
          <w:rFonts w:ascii="Times New Roman" w:eastAsia="標楷體" w:hAnsi="Times New Roman" w:cs="Times New Roman"/>
          <w:sz w:val="32"/>
          <w:szCs w:val="32"/>
        </w:rPr>
        <w:t>萬人的外籍專業人才與約</w:t>
      </w:r>
      <w:r w:rsidRPr="005543C4">
        <w:rPr>
          <w:rFonts w:ascii="Times New Roman" w:eastAsia="標楷體" w:hAnsi="Times New Roman" w:cs="Times New Roman"/>
          <w:sz w:val="32"/>
          <w:szCs w:val="32"/>
        </w:rPr>
        <w:t>10</w:t>
      </w:r>
      <w:r w:rsidRPr="005543C4">
        <w:rPr>
          <w:rFonts w:ascii="Times New Roman" w:eastAsia="標楷體" w:hAnsi="Times New Roman" w:cs="Times New Roman"/>
          <w:sz w:val="32"/>
          <w:szCs w:val="32"/>
        </w:rPr>
        <w:t>萬人的外籍生等，已有超過</w:t>
      </w:r>
      <w:r w:rsidRPr="005543C4">
        <w:rPr>
          <w:rFonts w:ascii="Times New Roman" w:eastAsia="標楷體" w:hAnsi="Times New Roman" w:cs="Times New Roman"/>
          <w:sz w:val="32"/>
          <w:szCs w:val="32"/>
        </w:rPr>
        <w:t>100</w:t>
      </w:r>
      <w:r w:rsidRPr="005543C4">
        <w:rPr>
          <w:rFonts w:ascii="Times New Roman" w:eastAsia="標楷體" w:hAnsi="Times New Roman" w:cs="Times New Roman"/>
          <w:sz w:val="32"/>
          <w:szCs w:val="32"/>
        </w:rPr>
        <w:t>多萬的外來人口在台長期生活，</w:t>
      </w:r>
      <w:r w:rsidRPr="005543C4">
        <w:rPr>
          <w:rFonts w:ascii="Times New Roman" w:eastAsia="標楷體" w:hAnsi="Times New Roman" w:cs="Times New Roman"/>
          <w:color w:val="980000"/>
          <w:sz w:val="32"/>
          <w:szCs w:val="32"/>
        </w:rPr>
        <w:t xml:space="preserve"> </w:t>
      </w:r>
      <w:r w:rsidRPr="005543C4">
        <w:rPr>
          <w:rFonts w:ascii="Times New Roman" w:eastAsia="標楷體" w:hAnsi="Times New Roman" w:cs="Times New Roman"/>
          <w:sz w:val="32"/>
          <w:szCs w:val="32"/>
        </w:rPr>
        <w:t>在社會各方面參與、投入，並面對各式各樣的議題。而台灣預估每年</w:t>
      </w:r>
      <w:r w:rsidRPr="005543C4">
        <w:rPr>
          <w:rFonts w:ascii="Times New Roman" w:eastAsia="標楷體" w:hAnsi="Times New Roman" w:cs="Times New Roman"/>
          <w:sz w:val="32"/>
          <w:szCs w:val="32"/>
        </w:rPr>
        <w:t>600</w:t>
      </w:r>
      <w:r w:rsidRPr="005543C4">
        <w:rPr>
          <w:rFonts w:ascii="Times New Roman" w:eastAsia="標楷體" w:hAnsi="Times New Roman" w:cs="Times New Roman"/>
          <w:sz w:val="32"/>
          <w:szCs w:val="32"/>
        </w:rPr>
        <w:t>萬人的外國觀光客，亦大幅增加了通譯制度被使用的可能。本院委員所提出之保障新住民權益相關法案中，亦皆有通譯相關條文，其中「新住民權益保障法草案」第</w:t>
      </w:r>
      <w:r w:rsidRPr="005543C4">
        <w:rPr>
          <w:rFonts w:ascii="Times New Roman" w:eastAsia="標楷體" w:hAnsi="Times New Roman" w:cs="Times New Roman"/>
          <w:sz w:val="32"/>
          <w:szCs w:val="32"/>
        </w:rPr>
        <w:t>8</w:t>
      </w:r>
      <w:r w:rsidRPr="005543C4">
        <w:rPr>
          <w:rFonts w:ascii="Times New Roman" w:eastAsia="標楷體" w:hAnsi="Times New Roman" w:cs="Times New Roman"/>
          <w:sz w:val="32"/>
          <w:szCs w:val="32"/>
        </w:rPr>
        <w:t>條更規定，政府應盡力提供普遍、專業之翻譯及通譯服務。為達成前項目標，政府應建立統一之通譯人員培訓及執業制度</w:t>
      </w:r>
      <w:r w:rsidRPr="005543C4">
        <w:rPr>
          <w:rFonts w:ascii="Times New Roman" w:eastAsia="標楷體" w:hAnsi="Times New Roman" w:cs="Times New Roman"/>
          <w:b/>
          <w:sz w:val="32"/>
          <w:szCs w:val="32"/>
        </w:rPr>
        <w:t>。</w:t>
      </w:r>
    </w:p>
    <w:p w:rsidR="006E2784" w:rsidRPr="005543C4" w:rsidRDefault="000B2588" w:rsidP="005543C4">
      <w:pPr>
        <w:spacing w:before="200" w:after="0" w:line="312" w:lineRule="auto"/>
        <w:ind w:left="266" w:right="35" w:firstLine="513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5543C4">
        <w:rPr>
          <w:rFonts w:ascii="Times New Roman" w:eastAsia="標楷體" w:hAnsi="Times New Roman" w:cs="Times New Roman"/>
          <w:sz w:val="32"/>
          <w:szCs w:val="32"/>
        </w:rPr>
        <w:t>但目前我國並無統一的社區通譯（如醫療、警察、移工、教育等通譯）制度。雖然有移民署的「通譯人才資料庫」統整各類通譯人才供機關尋找需要的通譯，但相關培訓、認證、管理、保障與給付仍無統一規範，培訓等課程都是由各部會或是各地方單位辦理。導致有通譯人員專業不足、通譯人員任用無一致標準，通譯費用</w:t>
      </w:r>
      <w:proofErr w:type="gramStart"/>
      <w:r w:rsidRPr="005543C4">
        <w:rPr>
          <w:rFonts w:ascii="Times New Roman" w:eastAsia="標楷體" w:hAnsi="Times New Roman" w:cs="Times New Roman"/>
          <w:sz w:val="32"/>
          <w:szCs w:val="32"/>
        </w:rPr>
        <w:t>不</w:t>
      </w:r>
      <w:proofErr w:type="gramEnd"/>
      <w:r w:rsidRPr="005543C4">
        <w:rPr>
          <w:rFonts w:ascii="Times New Roman" w:eastAsia="標楷體" w:hAnsi="Times New Roman" w:cs="Times New Roman"/>
          <w:sz w:val="32"/>
          <w:szCs w:val="32"/>
        </w:rPr>
        <w:t>一等問題。</w:t>
      </w:r>
    </w:p>
    <w:p w:rsidR="006E2784" w:rsidRPr="005543C4" w:rsidRDefault="000B2588" w:rsidP="005543C4">
      <w:pPr>
        <w:spacing w:before="200" w:after="0" w:line="312" w:lineRule="auto"/>
        <w:ind w:left="266" w:right="35" w:firstLine="513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5543C4">
        <w:rPr>
          <w:rFonts w:ascii="Times New Roman" w:eastAsia="標楷體" w:hAnsi="Times New Roman" w:cs="Times New Roman"/>
          <w:sz w:val="32"/>
          <w:szCs w:val="32"/>
        </w:rPr>
        <w:t>行政院雖在</w:t>
      </w:r>
      <w:r w:rsidRPr="005543C4">
        <w:rPr>
          <w:rFonts w:ascii="Times New Roman" w:eastAsia="標楷體" w:hAnsi="Times New Roman" w:cs="Times New Roman"/>
          <w:sz w:val="32"/>
          <w:szCs w:val="32"/>
        </w:rPr>
        <w:t>2022</w:t>
      </w:r>
      <w:r w:rsidRPr="005543C4">
        <w:rPr>
          <w:rFonts w:ascii="Times New Roman" w:eastAsia="標楷體" w:hAnsi="Times New Roman" w:cs="Times New Roman"/>
          <w:sz w:val="32"/>
          <w:szCs w:val="32"/>
        </w:rPr>
        <w:t>年</w:t>
      </w:r>
      <w:r w:rsidRPr="005543C4">
        <w:rPr>
          <w:rFonts w:ascii="Times New Roman" w:eastAsia="標楷體" w:hAnsi="Times New Roman" w:cs="Times New Roman"/>
          <w:sz w:val="32"/>
          <w:szCs w:val="32"/>
        </w:rPr>
        <w:t>8</w:t>
      </w:r>
      <w:r w:rsidRPr="005543C4">
        <w:rPr>
          <w:rFonts w:ascii="Times New Roman" w:eastAsia="標楷體" w:hAnsi="Times New Roman" w:cs="Times New Roman"/>
          <w:sz w:val="32"/>
          <w:szCs w:val="32"/>
        </w:rPr>
        <w:t>月</w:t>
      </w:r>
      <w:r w:rsidRPr="005543C4">
        <w:rPr>
          <w:rFonts w:ascii="Times New Roman" w:eastAsia="標楷體" w:hAnsi="Times New Roman" w:cs="Times New Roman"/>
          <w:sz w:val="32"/>
          <w:szCs w:val="32"/>
        </w:rPr>
        <w:t>11</w:t>
      </w:r>
      <w:r w:rsidRPr="005543C4">
        <w:rPr>
          <w:rFonts w:ascii="Times New Roman" w:eastAsia="標楷體" w:hAnsi="Times New Roman" w:cs="Times New Roman"/>
          <w:sz w:val="32"/>
          <w:szCs w:val="32"/>
        </w:rPr>
        <w:t>日「行政院新住民事務協調會報</w:t>
      </w:r>
      <w:r w:rsidRPr="005543C4">
        <w:rPr>
          <w:rFonts w:ascii="Times New Roman" w:eastAsia="標楷體" w:hAnsi="Times New Roman" w:cs="Times New Roman"/>
          <w:sz w:val="32"/>
          <w:szCs w:val="32"/>
        </w:rPr>
        <w:t xml:space="preserve"> </w:t>
      </w:r>
      <w:r w:rsidRPr="005543C4">
        <w:rPr>
          <w:rFonts w:ascii="Times New Roman" w:eastAsia="標楷體" w:hAnsi="Times New Roman" w:cs="Times New Roman"/>
          <w:sz w:val="32"/>
          <w:szCs w:val="32"/>
        </w:rPr>
        <w:t>」第</w:t>
      </w:r>
      <w:r w:rsidRPr="005543C4">
        <w:rPr>
          <w:rFonts w:ascii="Times New Roman" w:eastAsia="標楷體" w:hAnsi="Times New Roman" w:cs="Times New Roman"/>
          <w:sz w:val="32"/>
          <w:szCs w:val="32"/>
        </w:rPr>
        <w:t>13</w:t>
      </w:r>
      <w:r w:rsidRPr="005543C4">
        <w:rPr>
          <w:rFonts w:ascii="Times New Roman" w:eastAsia="標楷體" w:hAnsi="Times New Roman" w:cs="Times New Roman"/>
          <w:sz w:val="32"/>
          <w:szCs w:val="32"/>
        </w:rPr>
        <w:t>次會議決議，請內政部移民署擬具</w:t>
      </w:r>
      <w:r w:rsidRPr="005543C4">
        <w:rPr>
          <w:rFonts w:ascii="Times New Roman" w:eastAsia="標楷體" w:hAnsi="Times New Roman" w:cs="Times New Roman"/>
          <w:sz w:val="32"/>
          <w:szCs w:val="32"/>
        </w:rPr>
        <w:t>2</w:t>
      </w:r>
      <w:r w:rsidRPr="005543C4">
        <w:rPr>
          <w:rFonts w:ascii="Times New Roman" w:eastAsia="標楷體" w:hAnsi="Times New Roman" w:cs="Times New Roman"/>
          <w:sz w:val="32"/>
          <w:szCs w:val="32"/>
        </w:rPr>
        <w:t>年至</w:t>
      </w:r>
      <w:r w:rsidRPr="005543C4">
        <w:rPr>
          <w:rFonts w:ascii="Times New Roman" w:eastAsia="標楷體" w:hAnsi="Times New Roman" w:cs="Times New Roman"/>
          <w:sz w:val="32"/>
          <w:szCs w:val="32"/>
        </w:rPr>
        <w:t>3</w:t>
      </w:r>
      <w:r w:rsidRPr="005543C4">
        <w:rPr>
          <w:rFonts w:ascii="Times New Roman" w:eastAsia="標楷體" w:hAnsi="Times New Roman" w:cs="Times New Roman"/>
          <w:sz w:val="32"/>
          <w:szCs w:val="32"/>
        </w:rPr>
        <w:t>年期計畫，推動建立跨機關統合性的分級分類通譯制度，但初步</w:t>
      </w:r>
      <w:proofErr w:type="gramStart"/>
      <w:r w:rsidRPr="005543C4">
        <w:rPr>
          <w:rFonts w:ascii="Times New Roman" w:eastAsia="標楷體" w:hAnsi="Times New Roman" w:cs="Times New Roman"/>
          <w:sz w:val="32"/>
          <w:szCs w:val="32"/>
        </w:rPr>
        <w:t>規畫仍</w:t>
      </w:r>
      <w:proofErr w:type="gramEnd"/>
      <w:r w:rsidRPr="005543C4">
        <w:rPr>
          <w:rFonts w:ascii="Times New Roman" w:eastAsia="標楷體" w:hAnsi="Times New Roman" w:cs="Times New Roman"/>
          <w:sz w:val="32"/>
          <w:szCs w:val="32"/>
        </w:rPr>
        <w:t>僅就</w:t>
      </w:r>
      <w:r w:rsidRPr="005543C4">
        <w:rPr>
          <w:rFonts w:ascii="Times New Roman" w:eastAsia="標楷體" w:hAnsi="Times New Roman" w:cs="Times New Roman"/>
          <w:sz w:val="32"/>
          <w:szCs w:val="32"/>
        </w:rPr>
        <w:lastRenderedPageBreak/>
        <w:t>費用部分協調，培訓、證照等制度仍未有近一步的整合。</w:t>
      </w:r>
    </w:p>
    <w:p w:rsidR="006E2784" w:rsidRPr="005543C4" w:rsidRDefault="000B2588" w:rsidP="005543C4">
      <w:pPr>
        <w:spacing w:before="200" w:after="0" w:line="312" w:lineRule="auto"/>
        <w:ind w:left="266" w:right="35" w:firstLine="513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5543C4">
        <w:rPr>
          <w:rFonts w:ascii="Times New Roman" w:eastAsia="標楷體" w:hAnsi="Times New Roman" w:cs="Times New Roman"/>
          <w:sz w:val="32"/>
          <w:szCs w:val="32"/>
        </w:rPr>
        <w:t>而</w:t>
      </w:r>
      <w:r w:rsidRPr="005543C4">
        <w:rPr>
          <w:rFonts w:ascii="Times New Roman" w:eastAsia="標楷體" w:hAnsi="Times New Roman" w:cs="Times New Roman"/>
          <w:sz w:val="32"/>
          <w:szCs w:val="32"/>
        </w:rPr>
        <w:t>2021</w:t>
      </w:r>
      <w:r w:rsidRPr="005543C4">
        <w:rPr>
          <w:rFonts w:ascii="Times New Roman" w:eastAsia="標楷體" w:hAnsi="Times New Roman" w:cs="Times New Roman"/>
          <w:sz w:val="32"/>
          <w:szCs w:val="32"/>
        </w:rPr>
        <w:t>年</w:t>
      </w:r>
      <w:r w:rsidRPr="005543C4">
        <w:rPr>
          <w:rFonts w:ascii="Times New Roman" w:eastAsia="標楷體" w:hAnsi="Times New Roman" w:cs="Times New Roman"/>
          <w:sz w:val="32"/>
          <w:szCs w:val="32"/>
        </w:rPr>
        <w:t>3</w:t>
      </w:r>
      <w:r w:rsidRPr="005543C4">
        <w:rPr>
          <w:rFonts w:ascii="Times New Roman" w:eastAsia="標楷體" w:hAnsi="Times New Roman" w:cs="Times New Roman"/>
          <w:sz w:val="32"/>
          <w:szCs w:val="32"/>
        </w:rPr>
        <w:t>月公開的新住民發展基金補助研究報告「我國新住民通譯人員培訓與機制發展</w:t>
      </w:r>
      <w:r w:rsidRPr="005543C4">
        <w:rPr>
          <w:rFonts w:ascii="Times New Roman" w:eastAsia="標楷體" w:hAnsi="Times New Roman" w:cs="Times New Roman"/>
          <w:sz w:val="32"/>
          <w:szCs w:val="32"/>
        </w:rPr>
        <w:t>-</w:t>
      </w:r>
      <w:r w:rsidRPr="005543C4">
        <w:rPr>
          <w:rFonts w:ascii="Times New Roman" w:eastAsia="標楷體" w:hAnsi="Times New Roman" w:cs="Times New Roman"/>
          <w:sz w:val="32"/>
          <w:szCs w:val="32"/>
        </w:rPr>
        <w:t>以澳洲國家級通譯認證制度</w:t>
      </w:r>
      <w:r w:rsidRPr="005543C4">
        <w:rPr>
          <w:rFonts w:ascii="Times New Roman" w:eastAsia="標楷體" w:hAnsi="Times New Roman" w:cs="Times New Roman"/>
          <w:sz w:val="32"/>
          <w:szCs w:val="32"/>
        </w:rPr>
        <w:t xml:space="preserve"> NAATI </w:t>
      </w:r>
      <w:r w:rsidRPr="005543C4">
        <w:rPr>
          <w:rFonts w:ascii="Times New Roman" w:eastAsia="標楷體" w:hAnsi="Times New Roman" w:cs="Times New Roman"/>
          <w:sz w:val="32"/>
          <w:szCs w:val="32"/>
        </w:rPr>
        <w:t>為借鑒之研究」指出，通譯人員</w:t>
      </w:r>
      <w:proofErr w:type="gramStart"/>
      <w:r w:rsidRPr="005543C4">
        <w:rPr>
          <w:rFonts w:ascii="Times New Roman" w:eastAsia="標楷體" w:hAnsi="Times New Roman" w:cs="Times New Roman"/>
          <w:sz w:val="32"/>
          <w:szCs w:val="32"/>
        </w:rPr>
        <w:t>﹑</w:t>
      </w:r>
      <w:proofErr w:type="gramEnd"/>
      <w:r w:rsidRPr="005543C4">
        <w:rPr>
          <w:rFonts w:ascii="Times New Roman" w:eastAsia="標楷體" w:hAnsi="Times New Roman" w:cs="Times New Roman"/>
          <w:sz w:val="32"/>
          <w:szCs w:val="32"/>
        </w:rPr>
        <w:t>政府機構和使用單位都認爲，我國在通譯方面需要建立一個專業協會來規範培訓課程的管制，通譯人員的認證和認證考試。</w:t>
      </w:r>
      <w:r w:rsidRPr="005543C4">
        <w:rPr>
          <w:rFonts w:ascii="Times New Roman" w:eastAsia="標楷體" w:hAnsi="Times New Roman" w:cs="Times New Roman"/>
          <w:sz w:val="32"/>
          <w:szCs w:val="32"/>
        </w:rPr>
        <w:t>2020</w:t>
      </w:r>
      <w:r w:rsidRPr="005543C4">
        <w:rPr>
          <w:rFonts w:ascii="Times New Roman" w:eastAsia="標楷體" w:hAnsi="Times New Roman" w:cs="Times New Roman"/>
          <w:sz w:val="32"/>
          <w:szCs w:val="32"/>
        </w:rPr>
        <w:t>年</w:t>
      </w:r>
      <w:r w:rsidRPr="005543C4">
        <w:rPr>
          <w:rFonts w:ascii="Times New Roman" w:eastAsia="標楷體" w:hAnsi="Times New Roman" w:cs="Times New Roman"/>
          <w:sz w:val="32"/>
          <w:szCs w:val="32"/>
        </w:rPr>
        <w:t>12</w:t>
      </w:r>
      <w:r w:rsidRPr="005543C4">
        <w:rPr>
          <w:rFonts w:ascii="Times New Roman" w:eastAsia="標楷體" w:hAnsi="Times New Roman" w:cs="Times New Roman"/>
          <w:sz w:val="32"/>
          <w:szCs w:val="32"/>
        </w:rPr>
        <w:t>月之新住民發展基金補助研究報告「新住民通譯人員培訓與運用機制之研究」亦認為應發展完善統一的認證制度。</w:t>
      </w:r>
    </w:p>
    <w:p w:rsidR="006E2784" w:rsidRPr="005543C4" w:rsidRDefault="000B2588" w:rsidP="005543C4">
      <w:pPr>
        <w:spacing w:before="200" w:after="0" w:line="312" w:lineRule="auto"/>
        <w:ind w:left="266" w:right="35" w:firstLine="513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5543C4">
        <w:rPr>
          <w:rFonts w:ascii="Times New Roman" w:eastAsia="標楷體" w:hAnsi="Times New Roman" w:cs="Times New Roman"/>
          <w:sz w:val="32"/>
          <w:szCs w:val="32"/>
        </w:rPr>
        <w:t>因此為</w:t>
      </w:r>
      <w:proofErr w:type="gramStart"/>
      <w:r w:rsidRPr="005543C4">
        <w:rPr>
          <w:rFonts w:ascii="Times New Roman" w:eastAsia="標楷體" w:hAnsi="Times New Roman" w:cs="Times New Roman"/>
          <w:sz w:val="32"/>
          <w:szCs w:val="32"/>
        </w:rPr>
        <w:t>釐</w:t>
      </w:r>
      <w:proofErr w:type="gramEnd"/>
      <w:r w:rsidRPr="005543C4">
        <w:rPr>
          <w:rFonts w:ascii="Times New Roman" w:eastAsia="標楷體" w:hAnsi="Times New Roman" w:cs="Times New Roman"/>
          <w:sz w:val="32"/>
          <w:szCs w:val="32"/>
        </w:rPr>
        <w:t>清相關疑義，</w:t>
      </w:r>
      <w:proofErr w:type="gramStart"/>
      <w:r w:rsidRPr="005543C4">
        <w:rPr>
          <w:rFonts w:ascii="Times New Roman" w:eastAsia="標楷體" w:hAnsi="Times New Roman" w:cs="Times New Roman"/>
          <w:sz w:val="32"/>
          <w:szCs w:val="32"/>
        </w:rPr>
        <w:t>研商修</w:t>
      </w:r>
      <w:proofErr w:type="gramEnd"/>
      <w:r w:rsidRPr="005543C4">
        <w:rPr>
          <w:rFonts w:ascii="Times New Roman" w:eastAsia="標楷體" w:hAnsi="Times New Roman" w:cs="Times New Roman"/>
          <w:sz w:val="32"/>
          <w:szCs w:val="32"/>
        </w:rPr>
        <w:t>法內容，以完善台灣通譯制度，提升對於外來人口各方面權益之應有保障，特舉辦本次公聽會，邀請專家學者、民間團體以及相關部會討論未來施政方向。</w:t>
      </w:r>
    </w:p>
    <w:p w:rsidR="006E2784" w:rsidRPr="005543C4" w:rsidRDefault="000B2588" w:rsidP="005543C4">
      <w:pPr>
        <w:spacing w:before="200" w:after="0" w:line="312" w:lineRule="auto"/>
        <w:ind w:left="100" w:right="-20"/>
        <w:jc w:val="both"/>
        <w:rPr>
          <w:rFonts w:ascii="Times New Roman" w:eastAsia="標楷體" w:hAnsi="Times New Roman" w:cs="Times New Roman"/>
          <w:b/>
          <w:sz w:val="32"/>
          <w:szCs w:val="32"/>
        </w:rPr>
      </w:pPr>
      <w:r w:rsidRPr="005543C4">
        <w:rPr>
          <w:rFonts w:ascii="Times New Roman" w:eastAsia="標楷體" w:hAnsi="Times New Roman" w:cs="Times New Roman"/>
          <w:b/>
          <w:sz w:val="32"/>
          <w:szCs w:val="32"/>
        </w:rPr>
        <w:t>四、</w:t>
      </w:r>
      <w:r w:rsidRPr="005543C4">
        <w:rPr>
          <w:rFonts w:ascii="Times New Roman" w:eastAsia="標楷體" w:hAnsi="Times New Roman" w:cs="Times New Roman"/>
          <w:b/>
          <w:sz w:val="32"/>
          <w:szCs w:val="32"/>
        </w:rPr>
        <w:t xml:space="preserve"> </w:t>
      </w:r>
      <w:r w:rsidRPr="005543C4">
        <w:rPr>
          <w:rFonts w:ascii="Times New Roman" w:eastAsia="標楷體" w:hAnsi="Times New Roman" w:cs="Times New Roman"/>
          <w:b/>
          <w:sz w:val="32"/>
          <w:szCs w:val="32"/>
        </w:rPr>
        <w:t>討論提綱</w:t>
      </w:r>
    </w:p>
    <w:p w:rsidR="006E2784" w:rsidRPr="005543C4" w:rsidRDefault="000B2588" w:rsidP="005543C4">
      <w:pPr>
        <w:spacing w:before="200" w:after="0" w:line="312" w:lineRule="auto"/>
        <w:ind w:left="440" w:right="35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5543C4">
        <w:rPr>
          <w:rFonts w:ascii="Times New Roman" w:eastAsia="標楷體" w:hAnsi="Times New Roman" w:cs="Times New Roman"/>
          <w:sz w:val="32"/>
          <w:szCs w:val="32"/>
        </w:rPr>
        <w:t xml:space="preserve">1. </w:t>
      </w:r>
      <w:r w:rsidRPr="005543C4">
        <w:rPr>
          <w:rFonts w:ascii="Times New Roman" w:eastAsia="標楷體" w:hAnsi="Times New Roman" w:cs="Times New Roman"/>
          <w:sz w:val="32"/>
          <w:szCs w:val="32"/>
        </w:rPr>
        <w:t>目前各行政單位的通譯制度面臨哪些困境？如何精進相關作為，以吸引人才投入，並提升服務品質及量能？通譯服務需要落實在哪些部門單位？</w:t>
      </w:r>
    </w:p>
    <w:p w:rsidR="006E2784" w:rsidRPr="005543C4" w:rsidRDefault="000B2588" w:rsidP="005543C4">
      <w:pPr>
        <w:spacing w:before="200" w:after="0" w:line="312" w:lineRule="auto"/>
        <w:ind w:left="440" w:right="35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5543C4">
        <w:rPr>
          <w:rFonts w:ascii="Times New Roman" w:eastAsia="標楷體" w:hAnsi="Times New Roman" w:cs="Times New Roman"/>
          <w:sz w:val="32"/>
          <w:szCs w:val="32"/>
        </w:rPr>
        <w:t xml:space="preserve">2. </w:t>
      </w:r>
      <w:r w:rsidRPr="005543C4">
        <w:rPr>
          <w:rFonts w:ascii="Times New Roman" w:eastAsia="標楷體" w:hAnsi="Times New Roman" w:cs="Times New Roman"/>
          <w:sz w:val="32"/>
          <w:szCs w:val="32"/>
        </w:rPr>
        <w:t>是否應立法規範專責通譯機構，以整合跨院級通譯制度，包括司法院的司法通譯，以及行政院內政部警政、移民通譯、勞動</w:t>
      </w:r>
      <w:proofErr w:type="gramStart"/>
      <w:r w:rsidRPr="005543C4">
        <w:rPr>
          <w:rFonts w:ascii="Times New Roman" w:eastAsia="標楷體" w:hAnsi="Times New Roman" w:cs="Times New Roman"/>
          <w:sz w:val="32"/>
          <w:szCs w:val="32"/>
        </w:rPr>
        <w:t>部移工</w:t>
      </w:r>
      <w:proofErr w:type="gramEnd"/>
      <w:r w:rsidRPr="005543C4">
        <w:rPr>
          <w:rFonts w:ascii="Times New Roman" w:eastAsia="標楷體" w:hAnsi="Times New Roman" w:cs="Times New Roman"/>
          <w:sz w:val="32"/>
          <w:szCs w:val="32"/>
        </w:rPr>
        <w:t>通譯、法務部通譯、</w:t>
      </w:r>
      <w:proofErr w:type="gramStart"/>
      <w:r w:rsidRPr="005543C4">
        <w:rPr>
          <w:rFonts w:ascii="Times New Roman" w:eastAsia="標楷體" w:hAnsi="Times New Roman" w:cs="Times New Roman"/>
          <w:sz w:val="32"/>
          <w:szCs w:val="32"/>
        </w:rPr>
        <w:t>衛福部社</w:t>
      </w:r>
      <w:proofErr w:type="gramEnd"/>
      <w:r w:rsidRPr="005543C4">
        <w:rPr>
          <w:rFonts w:ascii="Times New Roman" w:eastAsia="標楷體" w:hAnsi="Times New Roman" w:cs="Times New Roman"/>
          <w:sz w:val="32"/>
          <w:szCs w:val="32"/>
        </w:rPr>
        <w:t>福通譯，乃至教育部的</w:t>
      </w:r>
      <w:proofErr w:type="gramStart"/>
      <w:r w:rsidRPr="005543C4">
        <w:rPr>
          <w:rFonts w:ascii="Times New Roman" w:eastAsia="標楷體" w:hAnsi="Times New Roman" w:cs="Times New Roman"/>
          <w:sz w:val="32"/>
          <w:szCs w:val="32"/>
        </w:rPr>
        <w:t>跨國銜轉</w:t>
      </w:r>
      <w:proofErr w:type="gramEnd"/>
      <w:r w:rsidRPr="005543C4">
        <w:rPr>
          <w:rFonts w:ascii="Times New Roman" w:eastAsia="標楷體" w:hAnsi="Times New Roman" w:cs="Times New Roman"/>
          <w:sz w:val="32"/>
          <w:szCs w:val="32"/>
        </w:rPr>
        <w:t>通譯人員等等，建立統一的認證、培訓課程、通譯契約甚至</w:t>
      </w:r>
      <w:proofErr w:type="gramStart"/>
      <w:r w:rsidRPr="005543C4">
        <w:rPr>
          <w:rFonts w:ascii="Times New Roman" w:eastAsia="標楷體" w:hAnsi="Times New Roman" w:cs="Times New Roman"/>
          <w:sz w:val="32"/>
          <w:szCs w:val="32"/>
        </w:rPr>
        <w:t>是配案等</w:t>
      </w:r>
      <w:proofErr w:type="gramEnd"/>
      <w:r w:rsidRPr="005543C4">
        <w:rPr>
          <w:rFonts w:ascii="Times New Roman" w:eastAsia="標楷體" w:hAnsi="Times New Roman" w:cs="Times New Roman"/>
          <w:sz w:val="32"/>
          <w:szCs w:val="32"/>
        </w:rPr>
        <w:t>機制，確保通譯人才的權益，同時也提高通譯專業，強化對於使用通譯的民眾的保障？</w:t>
      </w:r>
    </w:p>
    <w:p w:rsidR="006E2784" w:rsidRDefault="000B2588" w:rsidP="005543C4">
      <w:pPr>
        <w:spacing w:before="200" w:after="0" w:line="312" w:lineRule="auto"/>
        <w:ind w:left="440" w:right="35"/>
        <w:jc w:val="both"/>
        <w:rPr>
          <w:rFonts w:ascii="Times New Roman" w:eastAsia="標楷體" w:hAnsi="Times New Roman" w:cs="Times New Roman"/>
          <w:sz w:val="32"/>
          <w:szCs w:val="32"/>
        </w:rPr>
      </w:pPr>
      <w:bookmarkStart w:id="3" w:name="_heading=h.30j0zll" w:colFirst="0" w:colLast="0"/>
      <w:bookmarkEnd w:id="3"/>
      <w:r w:rsidRPr="005543C4">
        <w:rPr>
          <w:rFonts w:ascii="Times New Roman" w:eastAsia="標楷體" w:hAnsi="Times New Roman" w:cs="Times New Roman"/>
          <w:sz w:val="32"/>
          <w:szCs w:val="32"/>
        </w:rPr>
        <w:t xml:space="preserve">3. </w:t>
      </w:r>
      <w:r w:rsidRPr="005543C4">
        <w:rPr>
          <w:rFonts w:ascii="Times New Roman" w:eastAsia="標楷體" w:hAnsi="Times New Roman" w:cs="Times New Roman"/>
          <w:sz w:val="32"/>
          <w:szCs w:val="32"/>
        </w:rPr>
        <w:t>如認有必要成立專責通譯機構，法律上應採取行政機關、行政法人、或是輔導民間成立通譯專業協會？各國類似制度，如</w:t>
      </w:r>
      <w:r w:rsidRPr="005543C4">
        <w:rPr>
          <w:rFonts w:ascii="Times New Roman" w:eastAsia="標楷體" w:hAnsi="Times New Roman" w:cs="Times New Roman"/>
          <w:sz w:val="32"/>
          <w:szCs w:val="32"/>
        </w:rPr>
        <w:lastRenderedPageBreak/>
        <w:t>澳大利亞國家翻譯和口譯認證協會</w:t>
      </w:r>
      <w:r w:rsidRPr="005543C4">
        <w:rPr>
          <w:rFonts w:ascii="Times New Roman" w:eastAsia="標楷體" w:hAnsi="Times New Roman" w:cs="Times New Roman"/>
          <w:sz w:val="32"/>
          <w:szCs w:val="32"/>
        </w:rPr>
        <w:t>( National Accreditation Authority for Translators and Interpreters</w:t>
      </w:r>
      <w:r w:rsidRPr="005543C4">
        <w:rPr>
          <w:rFonts w:ascii="Times New Roman" w:eastAsia="標楷體" w:hAnsi="Times New Roman" w:cs="Times New Roman"/>
          <w:sz w:val="32"/>
          <w:szCs w:val="32"/>
        </w:rPr>
        <w:t>；</w:t>
      </w:r>
      <w:r w:rsidRPr="005543C4">
        <w:rPr>
          <w:rFonts w:ascii="Times New Roman" w:eastAsia="標楷體" w:hAnsi="Times New Roman" w:cs="Times New Roman"/>
          <w:sz w:val="32"/>
          <w:szCs w:val="32"/>
        </w:rPr>
        <w:t>NATTI)</w:t>
      </w:r>
      <w:r w:rsidRPr="005543C4">
        <w:rPr>
          <w:rFonts w:ascii="Times New Roman" w:eastAsia="標楷體" w:hAnsi="Times New Roman" w:cs="Times New Roman"/>
          <w:sz w:val="32"/>
          <w:szCs w:val="32"/>
        </w:rPr>
        <w:t>、加拿大口譯</w:t>
      </w:r>
      <w:proofErr w:type="gramStart"/>
      <w:r w:rsidRPr="005543C4">
        <w:rPr>
          <w:rFonts w:ascii="Times New Roman" w:eastAsia="標楷體" w:hAnsi="Times New Roman" w:cs="Times New Roman"/>
          <w:sz w:val="32"/>
          <w:szCs w:val="32"/>
        </w:rPr>
        <w:t>和筆譯</w:t>
      </w:r>
      <w:proofErr w:type="gramEnd"/>
      <w:r w:rsidRPr="005543C4">
        <w:rPr>
          <w:rFonts w:ascii="Times New Roman" w:eastAsia="標楷體" w:hAnsi="Times New Roman" w:cs="Times New Roman"/>
          <w:sz w:val="32"/>
          <w:szCs w:val="32"/>
        </w:rPr>
        <w:t>工作者委員會</w:t>
      </w:r>
      <w:proofErr w:type="gramStart"/>
      <w:r w:rsidRPr="005543C4">
        <w:rPr>
          <w:rFonts w:ascii="Times New Roman" w:eastAsia="標楷體" w:hAnsi="Times New Roman" w:cs="Times New Roman"/>
          <w:sz w:val="32"/>
          <w:szCs w:val="32"/>
        </w:rPr>
        <w:t>（</w:t>
      </w:r>
      <w:proofErr w:type="gramEnd"/>
      <w:r w:rsidRPr="005543C4">
        <w:rPr>
          <w:rFonts w:ascii="Times New Roman" w:eastAsia="標楷體" w:hAnsi="Times New Roman" w:cs="Times New Roman"/>
          <w:sz w:val="32"/>
          <w:szCs w:val="32"/>
        </w:rPr>
        <w:t>Canadian Translators and Interpreters Council</w:t>
      </w:r>
      <w:r w:rsidRPr="005543C4">
        <w:rPr>
          <w:rFonts w:ascii="Times New Roman" w:eastAsia="標楷體" w:hAnsi="Times New Roman" w:cs="Times New Roman"/>
          <w:sz w:val="32"/>
          <w:szCs w:val="32"/>
        </w:rPr>
        <w:t>；</w:t>
      </w:r>
      <w:r w:rsidRPr="005543C4">
        <w:rPr>
          <w:rFonts w:ascii="Times New Roman" w:eastAsia="標楷體" w:hAnsi="Times New Roman" w:cs="Times New Roman"/>
          <w:sz w:val="32"/>
          <w:szCs w:val="32"/>
        </w:rPr>
        <w:t xml:space="preserve"> CTIC</w:t>
      </w:r>
      <w:proofErr w:type="gramStart"/>
      <w:r w:rsidRPr="005543C4">
        <w:rPr>
          <w:rFonts w:ascii="Times New Roman" w:eastAsia="標楷體" w:hAnsi="Times New Roman" w:cs="Times New Roman"/>
          <w:sz w:val="32"/>
          <w:szCs w:val="32"/>
        </w:rPr>
        <w:t>）</w:t>
      </w:r>
      <w:proofErr w:type="gramEnd"/>
      <w:r w:rsidRPr="005543C4">
        <w:rPr>
          <w:rFonts w:ascii="Times New Roman" w:eastAsia="標楷體" w:hAnsi="Times New Roman" w:cs="Times New Roman"/>
          <w:sz w:val="32"/>
          <w:szCs w:val="32"/>
        </w:rPr>
        <w:t>等機構是否有我國可以學習的地方，有無可能與該單位合作，建立適合我國的通譯制度？</w:t>
      </w:r>
    </w:p>
    <w:p w:rsidR="005543C4" w:rsidRPr="005543C4" w:rsidRDefault="005543C4" w:rsidP="005543C4">
      <w:pPr>
        <w:spacing w:before="200" w:after="0" w:line="312" w:lineRule="auto"/>
        <w:ind w:left="440" w:right="35"/>
        <w:jc w:val="both"/>
        <w:rPr>
          <w:rFonts w:ascii="Times New Roman" w:eastAsia="標楷體" w:hAnsi="Times New Roman" w:cs="Times New Roman"/>
          <w:sz w:val="32"/>
          <w:szCs w:val="32"/>
        </w:rPr>
      </w:pPr>
    </w:p>
    <w:p w:rsidR="006E2784" w:rsidRPr="005543C4" w:rsidRDefault="000B2588" w:rsidP="005543C4">
      <w:pPr>
        <w:spacing w:before="200" w:after="0" w:line="312" w:lineRule="auto"/>
        <w:ind w:right="35"/>
        <w:jc w:val="both"/>
        <w:rPr>
          <w:rFonts w:ascii="Times New Roman" w:eastAsia="標楷體" w:hAnsi="Times New Roman" w:cs="Times New Roman"/>
          <w:b/>
          <w:sz w:val="32"/>
          <w:szCs w:val="32"/>
        </w:rPr>
      </w:pPr>
      <w:r w:rsidRPr="005543C4">
        <w:rPr>
          <w:rFonts w:ascii="Times New Roman" w:eastAsia="標楷體" w:hAnsi="Times New Roman" w:cs="Times New Roman"/>
          <w:b/>
          <w:sz w:val="32"/>
          <w:szCs w:val="32"/>
        </w:rPr>
        <w:t>五、議程</w:t>
      </w:r>
    </w:p>
    <w:tbl>
      <w:tblPr>
        <w:tblStyle w:val="ad"/>
        <w:tblW w:w="9270" w:type="dxa"/>
        <w:tblInd w:w="90" w:type="dxa"/>
        <w:tblLayout w:type="fixed"/>
        <w:tblLook w:val="0000" w:firstRow="0" w:lastRow="0" w:firstColumn="0" w:lastColumn="0" w:noHBand="0" w:noVBand="0"/>
      </w:tblPr>
      <w:tblGrid>
        <w:gridCol w:w="1860"/>
        <w:gridCol w:w="4260"/>
        <w:gridCol w:w="3150"/>
      </w:tblGrid>
      <w:tr w:rsidR="006E2784" w:rsidRPr="005543C4">
        <w:trPr>
          <w:trHeight w:val="660"/>
        </w:trPr>
        <w:tc>
          <w:tcPr>
            <w:tcW w:w="18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FEFEF"/>
          </w:tcPr>
          <w:p w:rsidR="006E2784" w:rsidRPr="005543C4" w:rsidRDefault="006E2784" w:rsidP="005543C4">
            <w:pPr>
              <w:spacing w:before="120"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</w:p>
        </w:tc>
        <w:tc>
          <w:tcPr>
            <w:tcW w:w="4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FEFEF"/>
          </w:tcPr>
          <w:p w:rsidR="006E2784" w:rsidRPr="005543C4" w:rsidRDefault="000B2588" w:rsidP="005543C4">
            <w:pPr>
              <w:spacing w:before="120" w:after="0" w:line="240" w:lineRule="auto"/>
              <w:ind w:right="1375" w:firstLine="1677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議程</w:t>
            </w:r>
          </w:p>
        </w:tc>
        <w:tc>
          <w:tcPr>
            <w:tcW w:w="31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FEFEF"/>
          </w:tcPr>
          <w:p w:rsidR="006E2784" w:rsidRPr="005543C4" w:rsidRDefault="000B2588" w:rsidP="005543C4">
            <w:pPr>
              <w:spacing w:before="120" w:after="0" w:line="240" w:lineRule="auto"/>
              <w:ind w:left="751" w:right="712" w:firstLine="140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附註</w:t>
            </w:r>
          </w:p>
        </w:tc>
      </w:tr>
      <w:tr w:rsidR="006E2784" w:rsidRPr="005543C4">
        <w:trPr>
          <w:trHeight w:val="680"/>
        </w:trPr>
        <w:tc>
          <w:tcPr>
            <w:tcW w:w="18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E2784" w:rsidRPr="005543C4" w:rsidRDefault="000B2588" w:rsidP="005543C4">
            <w:pPr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 xml:space="preserve">  09:00-09:05</w:t>
            </w:r>
          </w:p>
        </w:tc>
        <w:tc>
          <w:tcPr>
            <w:tcW w:w="4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E2784" w:rsidRPr="005543C4" w:rsidRDefault="000B2588" w:rsidP="005543C4">
            <w:pPr>
              <w:spacing w:after="0" w:line="240" w:lineRule="auto"/>
              <w:ind w:right="1233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 xml:space="preserve"> </w:t>
            </w: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主持人開場</w:t>
            </w:r>
          </w:p>
        </w:tc>
        <w:tc>
          <w:tcPr>
            <w:tcW w:w="31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E2784" w:rsidRPr="005543C4" w:rsidRDefault="000B2588" w:rsidP="005543C4">
            <w:pPr>
              <w:spacing w:after="0" w:line="240" w:lineRule="auto"/>
              <w:ind w:right="-20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開場引言</w:t>
            </w:r>
          </w:p>
        </w:tc>
      </w:tr>
      <w:tr w:rsidR="006E2784" w:rsidRPr="005543C4">
        <w:trPr>
          <w:trHeight w:val="1000"/>
        </w:trPr>
        <w:tc>
          <w:tcPr>
            <w:tcW w:w="18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E2784" w:rsidRPr="005543C4" w:rsidRDefault="000B2588" w:rsidP="005543C4">
            <w:pPr>
              <w:spacing w:after="0" w:line="240" w:lineRule="auto"/>
              <w:ind w:left="149" w:right="-20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09:05-09:23</w:t>
            </w:r>
          </w:p>
        </w:tc>
        <w:tc>
          <w:tcPr>
            <w:tcW w:w="4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E2784" w:rsidRPr="005543C4" w:rsidRDefault="000B2588" w:rsidP="005543C4">
            <w:pPr>
              <w:spacing w:after="0" w:line="240" w:lineRule="auto"/>
              <w:ind w:left="85" w:right="-20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各部會簡報：</w:t>
            </w:r>
          </w:p>
          <w:p w:rsidR="006E2784" w:rsidRPr="005543C4" w:rsidRDefault="000B2588" w:rsidP="005543C4">
            <w:pPr>
              <w:spacing w:after="0" w:line="240" w:lineRule="auto"/>
              <w:ind w:left="805" w:right="-20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 xml:space="preserve">● </w:t>
            </w: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移民署</w:t>
            </w:r>
          </w:p>
          <w:p w:rsidR="006E2784" w:rsidRPr="005543C4" w:rsidRDefault="000B2588" w:rsidP="005543C4">
            <w:pPr>
              <w:spacing w:after="0" w:line="240" w:lineRule="auto"/>
              <w:ind w:left="805" w:right="-20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 xml:space="preserve">● </w:t>
            </w: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警政署</w:t>
            </w:r>
          </w:p>
          <w:p w:rsidR="006E2784" w:rsidRPr="005543C4" w:rsidRDefault="000B2588" w:rsidP="005543C4">
            <w:pPr>
              <w:spacing w:after="0" w:line="240" w:lineRule="auto"/>
              <w:ind w:left="805" w:right="-20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 xml:space="preserve">● </w:t>
            </w: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勞動部</w:t>
            </w:r>
          </w:p>
          <w:p w:rsidR="006E2784" w:rsidRPr="005543C4" w:rsidRDefault="000B2588" w:rsidP="005543C4">
            <w:pPr>
              <w:spacing w:after="0" w:line="240" w:lineRule="auto"/>
              <w:ind w:left="805" w:right="-20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 xml:space="preserve">● </w:t>
            </w:r>
            <w:proofErr w:type="gramStart"/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衛福部</w:t>
            </w:r>
            <w:proofErr w:type="gramEnd"/>
          </w:p>
          <w:p w:rsidR="006E2784" w:rsidRPr="005543C4" w:rsidRDefault="000B2588" w:rsidP="005543C4">
            <w:pPr>
              <w:spacing w:after="0" w:line="240" w:lineRule="auto"/>
              <w:ind w:left="805" w:right="-20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 xml:space="preserve">● </w:t>
            </w: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法務部</w:t>
            </w:r>
          </w:p>
          <w:p w:rsidR="006E2784" w:rsidRPr="005543C4" w:rsidRDefault="000B2588" w:rsidP="005543C4">
            <w:pPr>
              <w:spacing w:after="0" w:line="240" w:lineRule="auto"/>
              <w:ind w:left="805" w:right="-20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 xml:space="preserve">● </w:t>
            </w: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司法院</w:t>
            </w:r>
          </w:p>
        </w:tc>
        <w:tc>
          <w:tcPr>
            <w:tcW w:w="31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E2784" w:rsidRPr="005543C4" w:rsidRDefault="000B2588" w:rsidP="005543C4">
            <w:pPr>
              <w:spacing w:after="0" w:line="240" w:lineRule="auto"/>
              <w:ind w:right="-20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各</w:t>
            </w: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3</w:t>
            </w: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分鐘</w:t>
            </w:r>
          </w:p>
        </w:tc>
      </w:tr>
      <w:tr w:rsidR="006E2784" w:rsidRPr="005543C4">
        <w:trPr>
          <w:trHeight w:val="1752"/>
        </w:trPr>
        <w:tc>
          <w:tcPr>
            <w:tcW w:w="18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E2784" w:rsidRPr="005543C4" w:rsidRDefault="006E2784" w:rsidP="005543C4">
            <w:pPr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</w:p>
          <w:p w:rsidR="006E2784" w:rsidRPr="005543C4" w:rsidRDefault="000B2588" w:rsidP="005543C4">
            <w:pPr>
              <w:spacing w:after="0" w:line="240" w:lineRule="auto"/>
              <w:ind w:left="158" w:right="-20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09:23-11:10</w:t>
            </w:r>
          </w:p>
        </w:tc>
        <w:tc>
          <w:tcPr>
            <w:tcW w:w="4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E2784" w:rsidRPr="005543C4" w:rsidRDefault="000B2588" w:rsidP="005543C4">
            <w:pPr>
              <w:spacing w:after="0" w:line="240" w:lineRule="auto"/>
              <w:ind w:left="85" w:right="-20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民間專家學者與立法委員發言（專家學者共</w:t>
            </w: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10</w:t>
            </w: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位，</w:t>
            </w:r>
            <w:sdt>
              <w:sdtPr>
                <w:rPr>
                  <w:rFonts w:ascii="Times New Roman" w:eastAsia="標楷體" w:hAnsi="Times New Roman" w:cs="Times New Roman"/>
                  <w:sz w:val="32"/>
                  <w:szCs w:val="32"/>
                </w:rPr>
                <w:tag w:val="goog_rdk_0"/>
                <w:id w:val="-328365171"/>
              </w:sdtPr>
              <w:sdtEndPr/>
              <w:sdtContent>
                <w:r w:rsidRPr="005543C4">
                  <w:rPr>
                    <w:rFonts w:ascii="Times New Roman" w:eastAsia="標楷體" w:hAnsi="Times New Roman" w:cs="Times New Roman"/>
                    <w:sz w:val="32"/>
                    <w:szCs w:val="32"/>
                  </w:rPr>
                  <w:t>立法委員預計</w:t>
                </w:r>
                <w:r w:rsidRPr="005543C4">
                  <w:rPr>
                    <w:rFonts w:ascii="Times New Roman" w:eastAsia="標楷體" w:hAnsi="Times New Roman" w:cs="Times New Roman"/>
                    <w:sz w:val="32"/>
                    <w:szCs w:val="32"/>
                  </w:rPr>
                  <w:t>5</w:t>
                </w:r>
                <w:r w:rsidRPr="005543C4">
                  <w:rPr>
                    <w:rFonts w:ascii="Times New Roman" w:eastAsia="標楷體" w:hAnsi="Times New Roman" w:cs="Times New Roman"/>
                    <w:sz w:val="32"/>
                    <w:szCs w:val="32"/>
                  </w:rPr>
                  <w:t>位，</w:t>
                </w:r>
              </w:sdtContent>
            </w:sdt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每兩位專家學者發言後一位立法委員發言）：</w:t>
            </w:r>
          </w:p>
          <w:p w:rsidR="006E2784" w:rsidRPr="005543C4" w:rsidRDefault="006E2784" w:rsidP="005543C4">
            <w:pPr>
              <w:spacing w:after="0" w:line="240" w:lineRule="auto"/>
              <w:ind w:left="85" w:right="-20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</w:p>
          <w:p w:rsidR="006E2784" w:rsidRPr="005543C4" w:rsidRDefault="006E2784" w:rsidP="005543C4">
            <w:pPr>
              <w:spacing w:after="0" w:line="240" w:lineRule="auto"/>
              <w:ind w:right="-20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</w:p>
        </w:tc>
        <w:tc>
          <w:tcPr>
            <w:tcW w:w="31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E2784" w:rsidRPr="005543C4" w:rsidRDefault="000B2588" w:rsidP="005543C4">
            <w:pPr>
              <w:spacing w:after="0" w:line="240" w:lineRule="auto"/>
              <w:ind w:right="-20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民間專家學者</w:t>
            </w: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8</w:t>
            </w: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分鐘</w:t>
            </w:r>
          </w:p>
          <w:p w:rsidR="006E2784" w:rsidRPr="005543C4" w:rsidRDefault="000B2588" w:rsidP="005543C4">
            <w:pPr>
              <w:spacing w:after="0" w:line="240" w:lineRule="auto"/>
              <w:ind w:right="-20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立法委員</w:t>
            </w: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5</w:t>
            </w: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分鐘</w:t>
            </w:r>
          </w:p>
        </w:tc>
      </w:tr>
      <w:tr w:rsidR="006E2784" w:rsidRPr="005543C4">
        <w:trPr>
          <w:trHeight w:val="63"/>
        </w:trPr>
        <w:tc>
          <w:tcPr>
            <w:tcW w:w="18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E2784" w:rsidRPr="005543C4" w:rsidRDefault="000B2588" w:rsidP="005543C4">
            <w:pPr>
              <w:spacing w:after="0" w:line="240" w:lineRule="auto"/>
              <w:ind w:left="158" w:right="-20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11:10-11:28</w:t>
            </w:r>
          </w:p>
        </w:tc>
        <w:tc>
          <w:tcPr>
            <w:tcW w:w="4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E2784" w:rsidRPr="005543C4" w:rsidRDefault="000B2588" w:rsidP="005543C4">
            <w:pPr>
              <w:spacing w:after="0" w:line="240" w:lineRule="auto"/>
              <w:ind w:left="85" w:right="-20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行政部門回應</w:t>
            </w:r>
          </w:p>
        </w:tc>
        <w:tc>
          <w:tcPr>
            <w:tcW w:w="31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E2784" w:rsidRPr="005543C4" w:rsidRDefault="000B2588" w:rsidP="005543C4">
            <w:pPr>
              <w:spacing w:after="0" w:line="240" w:lineRule="auto"/>
              <w:ind w:right="-20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各</w:t>
            </w: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3</w:t>
            </w: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分鐘</w:t>
            </w:r>
          </w:p>
        </w:tc>
      </w:tr>
      <w:tr w:rsidR="006E2784" w:rsidRPr="005543C4">
        <w:trPr>
          <w:trHeight w:val="63"/>
        </w:trPr>
        <w:tc>
          <w:tcPr>
            <w:tcW w:w="18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E2784" w:rsidRPr="005543C4" w:rsidRDefault="000B2588" w:rsidP="005543C4">
            <w:pPr>
              <w:spacing w:after="0" w:line="240" w:lineRule="auto"/>
              <w:ind w:left="158" w:right="-20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11:28-11:58</w:t>
            </w:r>
          </w:p>
        </w:tc>
        <w:tc>
          <w:tcPr>
            <w:tcW w:w="4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E2784" w:rsidRPr="005543C4" w:rsidRDefault="000B2588" w:rsidP="005543C4">
            <w:pPr>
              <w:spacing w:after="0" w:line="240" w:lineRule="auto"/>
              <w:ind w:left="85" w:right="-20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民間專家學者第二輪發言</w:t>
            </w:r>
          </w:p>
        </w:tc>
        <w:tc>
          <w:tcPr>
            <w:tcW w:w="31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E2784" w:rsidRPr="005543C4" w:rsidRDefault="000B2588" w:rsidP="005543C4">
            <w:pPr>
              <w:spacing w:after="0" w:line="240" w:lineRule="auto"/>
              <w:ind w:right="-20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各</w:t>
            </w: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3</w:t>
            </w: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分鐘</w:t>
            </w:r>
          </w:p>
        </w:tc>
      </w:tr>
      <w:tr w:rsidR="006E2784" w:rsidRPr="005543C4">
        <w:trPr>
          <w:trHeight w:val="680"/>
        </w:trPr>
        <w:tc>
          <w:tcPr>
            <w:tcW w:w="18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E2784" w:rsidRPr="005543C4" w:rsidRDefault="000B2588" w:rsidP="005543C4">
            <w:pPr>
              <w:spacing w:after="0" w:line="240" w:lineRule="auto"/>
              <w:ind w:left="158" w:right="-20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11:58-12:00</w:t>
            </w:r>
          </w:p>
        </w:tc>
        <w:tc>
          <w:tcPr>
            <w:tcW w:w="4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E2784" w:rsidRPr="005543C4" w:rsidRDefault="000B2588" w:rsidP="005543C4">
            <w:pPr>
              <w:spacing w:after="0" w:line="240" w:lineRule="auto"/>
              <w:ind w:left="85" w:right="-20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結論</w:t>
            </w:r>
          </w:p>
        </w:tc>
        <w:tc>
          <w:tcPr>
            <w:tcW w:w="31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E2784" w:rsidRPr="005543C4" w:rsidRDefault="000B2588" w:rsidP="005543C4">
            <w:pPr>
              <w:spacing w:after="0" w:line="240" w:lineRule="auto"/>
              <w:ind w:left="520" w:right="-20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公聽會回顧與總結</w:t>
            </w:r>
          </w:p>
        </w:tc>
      </w:tr>
    </w:tbl>
    <w:p w:rsidR="006E2784" w:rsidRPr="005543C4" w:rsidRDefault="006E2784" w:rsidP="005543C4">
      <w:pPr>
        <w:spacing w:before="120" w:after="0" w:line="500" w:lineRule="auto"/>
        <w:jc w:val="both"/>
        <w:rPr>
          <w:rFonts w:ascii="Times New Roman" w:eastAsia="標楷體" w:hAnsi="Times New Roman" w:cs="Times New Roman"/>
          <w:b/>
          <w:sz w:val="32"/>
          <w:szCs w:val="32"/>
        </w:rPr>
      </w:pPr>
    </w:p>
    <w:p w:rsidR="006E2784" w:rsidRPr="005543C4" w:rsidRDefault="000B2588" w:rsidP="005543C4">
      <w:pPr>
        <w:spacing w:before="120" w:after="0" w:line="500" w:lineRule="auto"/>
        <w:jc w:val="both"/>
        <w:rPr>
          <w:rFonts w:ascii="Times New Roman" w:eastAsia="標楷體" w:hAnsi="Times New Roman" w:cs="Times New Roman"/>
          <w:b/>
          <w:sz w:val="32"/>
          <w:szCs w:val="32"/>
        </w:rPr>
      </w:pPr>
      <w:r w:rsidRPr="005543C4">
        <w:rPr>
          <w:rFonts w:ascii="Times New Roman" w:eastAsia="標楷體" w:hAnsi="Times New Roman" w:cs="Times New Roman"/>
          <w:b/>
          <w:sz w:val="32"/>
          <w:szCs w:val="32"/>
        </w:rPr>
        <w:lastRenderedPageBreak/>
        <w:t>六、各部會通譯制度</w:t>
      </w:r>
    </w:p>
    <w:tbl>
      <w:tblPr>
        <w:tblStyle w:val="ae"/>
        <w:tblW w:w="9225" w:type="dxa"/>
        <w:tblInd w:w="134" w:type="dxa"/>
        <w:tblLayout w:type="fixed"/>
        <w:tblLook w:val="0400" w:firstRow="0" w:lastRow="0" w:firstColumn="0" w:lastColumn="0" w:noHBand="0" w:noVBand="1"/>
      </w:tblPr>
      <w:tblGrid>
        <w:gridCol w:w="1140"/>
        <w:gridCol w:w="1905"/>
        <w:gridCol w:w="1740"/>
        <w:gridCol w:w="1725"/>
        <w:gridCol w:w="1800"/>
        <w:gridCol w:w="915"/>
      </w:tblGrid>
      <w:tr w:rsidR="006E2784" w:rsidRPr="005543C4">
        <w:trPr>
          <w:trHeight w:val="20"/>
        </w:trPr>
        <w:tc>
          <w:tcPr>
            <w:tcW w:w="9225" w:type="dxa"/>
            <w:gridSpan w:val="6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各部會通譯制度</w:t>
            </w:r>
          </w:p>
        </w:tc>
      </w:tr>
      <w:tr w:rsidR="006E2784" w:rsidRPr="005543C4">
        <w:trPr>
          <w:trHeight w:val="20"/>
        </w:trPr>
        <w:tc>
          <w:tcPr>
            <w:tcW w:w="1140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 </w:t>
            </w:r>
          </w:p>
        </w:tc>
        <w:tc>
          <w:tcPr>
            <w:tcW w:w="1905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上課</w:t>
            </w:r>
          </w:p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時數</w:t>
            </w:r>
          </w:p>
        </w:tc>
        <w:tc>
          <w:tcPr>
            <w:tcW w:w="1740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資格</w:t>
            </w:r>
          </w:p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期限</w:t>
            </w:r>
          </w:p>
        </w:tc>
        <w:tc>
          <w:tcPr>
            <w:tcW w:w="1725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有無</w:t>
            </w:r>
          </w:p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分級</w:t>
            </w:r>
          </w:p>
        </w:tc>
        <w:tc>
          <w:tcPr>
            <w:tcW w:w="1800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費用</w:t>
            </w:r>
          </w:p>
        </w:tc>
        <w:tc>
          <w:tcPr>
            <w:tcW w:w="915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保險</w:t>
            </w:r>
          </w:p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sz w:val="32"/>
                <w:szCs w:val="32"/>
              </w:rPr>
              <w:t>有無</w:t>
            </w:r>
          </w:p>
        </w:tc>
      </w:tr>
      <w:tr w:rsidR="006E2784" w:rsidRPr="005543C4">
        <w:trPr>
          <w:trHeight w:val="20"/>
        </w:trPr>
        <w:tc>
          <w:tcPr>
            <w:tcW w:w="1140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司法院</w:t>
            </w:r>
          </w:p>
        </w:tc>
        <w:tc>
          <w:tcPr>
            <w:tcW w:w="1905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22</w:t>
            </w: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小時</w:t>
            </w:r>
          </w:p>
        </w:tc>
        <w:tc>
          <w:tcPr>
            <w:tcW w:w="1740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</w:t>
            </w: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年</w:t>
            </w:r>
          </w:p>
        </w:tc>
        <w:tc>
          <w:tcPr>
            <w:tcW w:w="1725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基礎</w:t>
            </w: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/</w:t>
            </w: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進階</w:t>
            </w:r>
          </w:p>
        </w:tc>
        <w:tc>
          <w:tcPr>
            <w:tcW w:w="1800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500</w:t>
            </w: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元</w:t>
            </w: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/</w:t>
            </w: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日費</w:t>
            </w:r>
          </w:p>
        </w:tc>
        <w:tc>
          <w:tcPr>
            <w:tcW w:w="915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無</w:t>
            </w:r>
          </w:p>
        </w:tc>
      </w:tr>
      <w:tr w:rsidR="006E2784" w:rsidRPr="005543C4">
        <w:trPr>
          <w:trHeight w:val="20"/>
        </w:trPr>
        <w:tc>
          <w:tcPr>
            <w:tcW w:w="1140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移民署</w:t>
            </w:r>
          </w:p>
        </w:tc>
        <w:tc>
          <w:tcPr>
            <w:tcW w:w="1905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12</w:t>
            </w: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小時</w:t>
            </w:r>
          </w:p>
        </w:tc>
        <w:tc>
          <w:tcPr>
            <w:tcW w:w="1740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無</w:t>
            </w:r>
          </w:p>
        </w:tc>
        <w:tc>
          <w:tcPr>
            <w:tcW w:w="1725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無</w:t>
            </w:r>
          </w:p>
        </w:tc>
        <w:tc>
          <w:tcPr>
            <w:tcW w:w="1800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300</w:t>
            </w: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元</w:t>
            </w: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/</w:t>
            </w: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小時</w:t>
            </w:r>
          </w:p>
        </w:tc>
        <w:tc>
          <w:tcPr>
            <w:tcW w:w="915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無</w:t>
            </w:r>
          </w:p>
        </w:tc>
      </w:tr>
      <w:tr w:rsidR="006E2784" w:rsidRPr="005543C4">
        <w:trPr>
          <w:trHeight w:val="20"/>
        </w:trPr>
        <w:tc>
          <w:tcPr>
            <w:tcW w:w="1140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警政署</w:t>
            </w:r>
          </w:p>
        </w:tc>
        <w:tc>
          <w:tcPr>
            <w:tcW w:w="1905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8</w:t>
            </w: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小時</w:t>
            </w:r>
          </w:p>
        </w:tc>
        <w:tc>
          <w:tcPr>
            <w:tcW w:w="1740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2</w:t>
            </w: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年</w:t>
            </w:r>
          </w:p>
        </w:tc>
        <w:tc>
          <w:tcPr>
            <w:tcW w:w="1725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無</w:t>
            </w:r>
          </w:p>
        </w:tc>
        <w:tc>
          <w:tcPr>
            <w:tcW w:w="1800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300</w:t>
            </w: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元</w:t>
            </w: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/</w:t>
            </w: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小時</w:t>
            </w:r>
          </w:p>
        </w:tc>
        <w:tc>
          <w:tcPr>
            <w:tcW w:w="915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無</w:t>
            </w:r>
          </w:p>
        </w:tc>
      </w:tr>
      <w:tr w:rsidR="006E2784" w:rsidRPr="005543C4">
        <w:trPr>
          <w:trHeight w:val="20"/>
        </w:trPr>
        <w:tc>
          <w:tcPr>
            <w:tcW w:w="1140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勞動部</w:t>
            </w:r>
          </w:p>
        </w:tc>
        <w:tc>
          <w:tcPr>
            <w:tcW w:w="1905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無</w:t>
            </w:r>
          </w:p>
        </w:tc>
        <w:tc>
          <w:tcPr>
            <w:tcW w:w="1740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無</w:t>
            </w:r>
          </w:p>
        </w:tc>
        <w:tc>
          <w:tcPr>
            <w:tcW w:w="1725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無</w:t>
            </w:r>
          </w:p>
        </w:tc>
        <w:tc>
          <w:tcPr>
            <w:tcW w:w="1800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300</w:t>
            </w: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元</w:t>
            </w: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/</w:t>
            </w: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小時</w:t>
            </w:r>
          </w:p>
        </w:tc>
        <w:tc>
          <w:tcPr>
            <w:tcW w:w="915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無</w:t>
            </w:r>
          </w:p>
        </w:tc>
      </w:tr>
      <w:tr w:rsidR="006E2784" w:rsidRPr="005543C4">
        <w:trPr>
          <w:trHeight w:val="20"/>
        </w:trPr>
        <w:tc>
          <w:tcPr>
            <w:tcW w:w="1140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法務部</w:t>
            </w:r>
          </w:p>
        </w:tc>
        <w:tc>
          <w:tcPr>
            <w:tcW w:w="1905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12</w:t>
            </w: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小時</w:t>
            </w:r>
          </w:p>
        </w:tc>
        <w:tc>
          <w:tcPr>
            <w:tcW w:w="1740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無</w:t>
            </w:r>
          </w:p>
        </w:tc>
        <w:tc>
          <w:tcPr>
            <w:tcW w:w="1725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無</w:t>
            </w:r>
          </w:p>
        </w:tc>
        <w:tc>
          <w:tcPr>
            <w:tcW w:w="1800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500</w:t>
            </w: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元</w:t>
            </w: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/</w:t>
            </w: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日費</w:t>
            </w:r>
          </w:p>
        </w:tc>
        <w:tc>
          <w:tcPr>
            <w:tcW w:w="915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無</w:t>
            </w:r>
          </w:p>
        </w:tc>
      </w:tr>
      <w:tr w:rsidR="006E2784" w:rsidRPr="005543C4">
        <w:trPr>
          <w:trHeight w:val="84"/>
        </w:trPr>
        <w:tc>
          <w:tcPr>
            <w:tcW w:w="1140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proofErr w:type="gramStart"/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衛福部</w:t>
            </w:r>
            <w:proofErr w:type="gramEnd"/>
          </w:p>
        </w:tc>
        <w:tc>
          <w:tcPr>
            <w:tcW w:w="1905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8~38</w:t>
            </w: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小時</w:t>
            </w:r>
          </w:p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(</w:t>
            </w: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各縣市不一</w:t>
            </w: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)</w:t>
            </w:r>
          </w:p>
        </w:tc>
        <w:tc>
          <w:tcPr>
            <w:tcW w:w="1740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各縣市不一</w:t>
            </w:r>
          </w:p>
        </w:tc>
        <w:tc>
          <w:tcPr>
            <w:tcW w:w="1725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各縣市不一</w:t>
            </w:r>
          </w:p>
        </w:tc>
        <w:tc>
          <w:tcPr>
            <w:tcW w:w="1800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300</w:t>
            </w: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元</w:t>
            </w: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/</w:t>
            </w: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小時</w:t>
            </w:r>
          </w:p>
        </w:tc>
        <w:tc>
          <w:tcPr>
            <w:tcW w:w="915" w:type="dxa"/>
            <w:tcBorders>
              <w:top w:val="single" w:sz="6" w:space="0" w:color="252525"/>
              <w:left w:val="single" w:sz="6" w:space="0" w:color="252525"/>
              <w:bottom w:val="single" w:sz="6" w:space="0" w:color="252525"/>
              <w:right w:val="single" w:sz="6" w:space="0" w:color="252525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6E2784" w:rsidRPr="005543C4" w:rsidRDefault="000B2588" w:rsidP="005543C4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5543C4">
              <w:rPr>
                <w:rFonts w:ascii="Times New Roman" w:eastAsia="標楷體" w:hAnsi="Times New Roman" w:cs="Times New Roman"/>
                <w:color w:val="000000"/>
                <w:sz w:val="32"/>
                <w:szCs w:val="32"/>
              </w:rPr>
              <w:t>無</w:t>
            </w:r>
          </w:p>
        </w:tc>
      </w:tr>
    </w:tbl>
    <w:p w:rsidR="005543C4" w:rsidRDefault="005543C4" w:rsidP="005543C4">
      <w:pPr>
        <w:spacing w:before="120" w:after="0" w:line="500" w:lineRule="auto"/>
        <w:jc w:val="both"/>
        <w:rPr>
          <w:rFonts w:ascii="Times New Roman" w:eastAsia="標楷體" w:hAnsi="Times New Roman" w:cs="Times New Roman"/>
          <w:sz w:val="32"/>
          <w:szCs w:val="32"/>
        </w:rPr>
      </w:pPr>
    </w:p>
    <w:p w:rsidR="005543C4" w:rsidRDefault="005543C4" w:rsidP="005543C4">
      <w:pPr>
        <w:spacing w:before="120" w:after="0" w:line="500" w:lineRule="auto"/>
        <w:jc w:val="both"/>
        <w:rPr>
          <w:rFonts w:ascii="Times New Roman" w:eastAsia="標楷體" w:hAnsi="Times New Roman" w:cs="Times New Roman"/>
          <w:sz w:val="32"/>
          <w:szCs w:val="32"/>
        </w:rPr>
        <w:sectPr w:rsidR="005543C4" w:rsidSect="00045C7F">
          <w:headerReference w:type="default" r:id="rId9"/>
          <w:footerReference w:type="default" r:id="rId10"/>
          <w:headerReference w:type="first" r:id="rId11"/>
          <w:pgSz w:w="11920" w:h="16840"/>
          <w:pgMar w:top="1340" w:right="1360" w:bottom="280" w:left="1340" w:header="720" w:footer="737" w:gutter="0"/>
          <w:pgNumType w:start="1"/>
          <w:cols w:space="720"/>
          <w:docGrid w:linePitch="299"/>
        </w:sectPr>
      </w:pPr>
    </w:p>
    <w:p w:rsidR="005543C4" w:rsidRPr="005A3EB9" w:rsidRDefault="005543C4" w:rsidP="005543C4">
      <w:pPr>
        <w:pStyle w:val="space"/>
        <w:spacing w:beforeLines="100" w:before="240" w:afterLines="50" w:after="120" w:line="400" w:lineRule="exact"/>
        <w:ind w:left="1099" w:hangingChars="305" w:hanging="1099"/>
        <w:rPr>
          <w:b/>
          <w:sz w:val="36"/>
          <w:szCs w:val="36"/>
        </w:rPr>
      </w:pPr>
      <w:r w:rsidRPr="005A3EB9">
        <w:rPr>
          <w:rFonts w:hint="eastAsia"/>
          <w:b/>
          <w:sz w:val="36"/>
          <w:szCs w:val="36"/>
        </w:rPr>
        <w:lastRenderedPageBreak/>
        <w:t>出(列)席人員名單</w:t>
      </w:r>
    </w:p>
    <w:p w:rsidR="005543C4" w:rsidRDefault="005543C4" w:rsidP="005543C4">
      <w:pPr>
        <w:pStyle w:val="space"/>
        <w:numPr>
          <w:ilvl w:val="0"/>
          <w:numId w:val="1"/>
        </w:numPr>
        <w:spacing w:beforeLines="50" w:before="120" w:line="480" w:lineRule="exact"/>
        <w:ind w:left="708" w:hangingChars="221" w:hanging="708"/>
        <w:rPr>
          <w:b/>
          <w:sz w:val="32"/>
          <w:szCs w:val="32"/>
        </w:rPr>
      </w:pPr>
      <w:r w:rsidRPr="00B153B6">
        <w:rPr>
          <w:rFonts w:hint="eastAsia"/>
          <w:b/>
          <w:sz w:val="32"/>
          <w:szCs w:val="32"/>
        </w:rPr>
        <w:t>出席學者專家</w:t>
      </w:r>
    </w:p>
    <w:p w:rsidR="005543C4" w:rsidRPr="005543C4" w:rsidRDefault="005543C4" w:rsidP="005543C4">
      <w:pPr>
        <w:spacing w:beforeLines="50" w:before="120" w:line="480" w:lineRule="exact"/>
        <w:rPr>
          <w:rFonts w:ascii="標楷體" w:eastAsia="標楷體" w:hAnsi="標楷體"/>
          <w:sz w:val="32"/>
          <w:szCs w:val="32"/>
        </w:rPr>
      </w:pPr>
      <w:r w:rsidRPr="005543C4">
        <w:rPr>
          <w:rFonts w:ascii="標楷體" w:eastAsia="標楷體" w:hAnsi="標楷體" w:hint="eastAsia"/>
          <w:sz w:val="32"/>
          <w:szCs w:val="32"/>
        </w:rPr>
        <w:t xml:space="preserve">陳子瑋    </w:t>
      </w:r>
      <w:r w:rsidR="00570206" w:rsidRPr="00570206">
        <w:rPr>
          <w:rFonts w:ascii="標楷體" w:eastAsia="標楷體" w:hAnsi="標楷體" w:hint="eastAsia"/>
          <w:sz w:val="32"/>
          <w:szCs w:val="32"/>
        </w:rPr>
        <w:t>國立臺灣師範大學翻譯研究所副教授</w:t>
      </w:r>
    </w:p>
    <w:p w:rsidR="005543C4" w:rsidRPr="005543C4" w:rsidRDefault="005543C4" w:rsidP="005543C4">
      <w:pPr>
        <w:spacing w:line="480" w:lineRule="exact"/>
        <w:rPr>
          <w:rFonts w:ascii="標楷體" w:eastAsia="標楷體" w:hAnsi="標楷體"/>
          <w:sz w:val="32"/>
          <w:szCs w:val="32"/>
        </w:rPr>
      </w:pPr>
      <w:r w:rsidRPr="005543C4">
        <w:rPr>
          <w:rFonts w:ascii="標楷體" w:eastAsia="標楷體" w:hAnsi="標楷體" w:hint="eastAsia"/>
          <w:sz w:val="32"/>
          <w:szCs w:val="32"/>
        </w:rPr>
        <w:t>柯宇玲    社團法人新住民家庭成長協會秘書長</w:t>
      </w:r>
    </w:p>
    <w:p w:rsidR="005543C4" w:rsidRPr="005543C4" w:rsidRDefault="005543C4" w:rsidP="005543C4">
      <w:pPr>
        <w:spacing w:line="480" w:lineRule="exact"/>
        <w:rPr>
          <w:rFonts w:ascii="標楷體" w:eastAsia="標楷體" w:hAnsi="標楷體"/>
          <w:sz w:val="32"/>
          <w:szCs w:val="32"/>
        </w:rPr>
      </w:pPr>
      <w:r w:rsidRPr="005543C4">
        <w:rPr>
          <w:rFonts w:ascii="標楷體" w:eastAsia="標楷體" w:hAnsi="標楷體" w:hint="eastAsia"/>
          <w:sz w:val="32"/>
          <w:szCs w:val="32"/>
        </w:rPr>
        <w:t>陳允萍    社團法人台灣司法通譯協會創辦人</w:t>
      </w:r>
    </w:p>
    <w:p w:rsidR="005543C4" w:rsidRPr="005543C4" w:rsidRDefault="005543C4" w:rsidP="005543C4">
      <w:pPr>
        <w:spacing w:line="480" w:lineRule="exact"/>
        <w:rPr>
          <w:rFonts w:ascii="標楷體" w:eastAsia="標楷體" w:hAnsi="標楷體"/>
          <w:sz w:val="32"/>
          <w:szCs w:val="32"/>
        </w:rPr>
      </w:pPr>
      <w:r w:rsidRPr="005543C4">
        <w:rPr>
          <w:rFonts w:ascii="標楷體" w:eastAsia="標楷體" w:hAnsi="標楷體" w:hint="eastAsia"/>
          <w:sz w:val="32"/>
          <w:szCs w:val="32"/>
        </w:rPr>
        <w:t>洪滿枝    社團法人中華民國南洋台灣姊妹會理事長</w:t>
      </w:r>
    </w:p>
    <w:p w:rsidR="005543C4" w:rsidRPr="005543C4" w:rsidRDefault="005543C4" w:rsidP="005543C4">
      <w:pPr>
        <w:spacing w:line="480" w:lineRule="exact"/>
        <w:rPr>
          <w:rFonts w:ascii="標楷體" w:eastAsia="標楷體" w:hAnsi="標楷體"/>
          <w:sz w:val="32"/>
          <w:szCs w:val="32"/>
        </w:rPr>
      </w:pPr>
      <w:r w:rsidRPr="005543C4">
        <w:rPr>
          <w:rFonts w:ascii="標楷體" w:eastAsia="標楷體" w:hAnsi="標楷體" w:hint="eastAsia"/>
          <w:sz w:val="32"/>
          <w:szCs w:val="32"/>
        </w:rPr>
        <w:t xml:space="preserve">李凱莉    </w:t>
      </w:r>
      <w:r w:rsidR="00570206">
        <w:rPr>
          <w:rFonts w:ascii="標楷體" w:eastAsia="標楷體" w:hAnsi="標楷體" w:hint="eastAsia"/>
          <w:sz w:val="32"/>
          <w:szCs w:val="32"/>
        </w:rPr>
        <w:t>財團法人</w:t>
      </w:r>
      <w:proofErr w:type="gramStart"/>
      <w:r w:rsidRPr="005543C4">
        <w:rPr>
          <w:rFonts w:ascii="標楷體" w:eastAsia="標楷體" w:hAnsi="標楷體" w:hint="eastAsia"/>
          <w:sz w:val="32"/>
          <w:szCs w:val="32"/>
        </w:rPr>
        <w:t>勵</w:t>
      </w:r>
      <w:proofErr w:type="gramEnd"/>
      <w:r w:rsidRPr="005543C4">
        <w:rPr>
          <w:rFonts w:ascii="標楷體" w:eastAsia="標楷體" w:hAnsi="標楷體" w:hint="eastAsia"/>
          <w:sz w:val="32"/>
          <w:szCs w:val="32"/>
        </w:rPr>
        <w:t>馨基金會移住者服務中心主任</w:t>
      </w:r>
    </w:p>
    <w:p w:rsidR="0096569C" w:rsidRPr="005543C4" w:rsidRDefault="0096569C" w:rsidP="0096569C">
      <w:pPr>
        <w:spacing w:line="480" w:lineRule="exact"/>
        <w:rPr>
          <w:rFonts w:ascii="標楷體" w:eastAsia="標楷體" w:hAnsi="標楷體"/>
          <w:sz w:val="32"/>
          <w:szCs w:val="32"/>
        </w:rPr>
      </w:pPr>
      <w:r w:rsidRPr="0096569C">
        <w:rPr>
          <w:rFonts w:ascii="標楷體" w:eastAsia="標楷體" w:hAnsi="標楷體" w:hint="eastAsia"/>
          <w:sz w:val="32"/>
          <w:szCs w:val="32"/>
        </w:rPr>
        <w:t>廖元豪</w:t>
      </w:r>
      <w:r w:rsidRPr="005543C4">
        <w:rPr>
          <w:rFonts w:ascii="標楷體" w:eastAsia="標楷體" w:hAnsi="標楷體" w:hint="eastAsia"/>
          <w:sz w:val="32"/>
          <w:szCs w:val="32"/>
        </w:rPr>
        <w:t xml:space="preserve">    </w:t>
      </w:r>
      <w:r w:rsidRPr="0096569C">
        <w:rPr>
          <w:rFonts w:ascii="標楷體" w:eastAsia="標楷體" w:hAnsi="標楷體" w:hint="eastAsia"/>
          <w:sz w:val="32"/>
          <w:szCs w:val="32"/>
        </w:rPr>
        <w:t>政治大學法律學系副教授、</w:t>
      </w:r>
      <w:proofErr w:type="gramStart"/>
      <w:r w:rsidRPr="0096569C">
        <w:rPr>
          <w:rFonts w:ascii="標楷體" w:eastAsia="標楷體" w:hAnsi="標楷體" w:hint="eastAsia"/>
          <w:sz w:val="32"/>
          <w:szCs w:val="32"/>
        </w:rPr>
        <w:t>移盟顧問</w:t>
      </w:r>
      <w:proofErr w:type="gramEnd"/>
    </w:p>
    <w:p w:rsidR="005543C4" w:rsidRPr="0096569C" w:rsidRDefault="0096569C" w:rsidP="0096569C">
      <w:pPr>
        <w:spacing w:line="480" w:lineRule="exact"/>
        <w:ind w:left="1610" w:hangingChars="503" w:hanging="1610"/>
        <w:rPr>
          <w:rFonts w:hAnsi="標楷體"/>
          <w:sz w:val="32"/>
          <w:szCs w:val="32"/>
        </w:rPr>
      </w:pPr>
      <w:r w:rsidRPr="0096569C">
        <w:rPr>
          <w:rFonts w:ascii="標楷體" w:eastAsia="標楷體" w:hAnsi="標楷體" w:hint="eastAsia"/>
          <w:sz w:val="32"/>
          <w:szCs w:val="32"/>
        </w:rPr>
        <w:t>劉千萍</w:t>
      </w:r>
      <w:r w:rsidRPr="005543C4">
        <w:rPr>
          <w:rFonts w:ascii="標楷體" w:eastAsia="標楷體" w:hAnsi="標楷體" w:hint="eastAsia"/>
          <w:sz w:val="32"/>
          <w:szCs w:val="32"/>
        </w:rPr>
        <w:t xml:space="preserve">    </w:t>
      </w:r>
      <w:r w:rsidRPr="0096569C">
        <w:rPr>
          <w:rFonts w:ascii="標楷體" w:eastAsia="標楷體" w:hAnsi="標楷體" w:hint="eastAsia"/>
          <w:sz w:val="32"/>
          <w:szCs w:val="32"/>
        </w:rPr>
        <w:t>「蹲點</w:t>
      </w:r>
      <w:proofErr w:type="gramStart"/>
      <w:r w:rsidRPr="0096569C">
        <w:rPr>
          <w:rFonts w:ascii="標楷體" w:eastAsia="標楷體" w:hAnsi="標楷體" w:hint="eastAsia"/>
          <w:sz w:val="32"/>
          <w:szCs w:val="32"/>
        </w:rPr>
        <w:t>·</w:t>
      </w:r>
      <w:proofErr w:type="gramEnd"/>
      <w:r w:rsidRPr="0096569C">
        <w:rPr>
          <w:rFonts w:ascii="標楷體" w:eastAsia="標楷體" w:hAnsi="標楷體" w:hint="eastAsia"/>
          <w:sz w:val="32"/>
          <w:szCs w:val="32"/>
        </w:rPr>
        <w:t>心南向」學員/台越二代/新二代留聲機</w:t>
      </w:r>
      <w:r>
        <w:rPr>
          <w:rFonts w:ascii="標楷體" w:eastAsia="標楷體" w:hAnsi="標楷體" w:hint="eastAsia"/>
          <w:sz w:val="32"/>
          <w:szCs w:val="32"/>
        </w:rPr>
        <w:t xml:space="preserve"> </w:t>
      </w:r>
      <w:r w:rsidRPr="0096569C">
        <w:rPr>
          <w:rFonts w:ascii="標楷體" w:eastAsia="標楷體" w:hAnsi="標楷體" w:hint="eastAsia"/>
          <w:sz w:val="32"/>
          <w:szCs w:val="32"/>
        </w:rPr>
        <w:t>專欄編輯</w:t>
      </w:r>
    </w:p>
    <w:p w:rsidR="0096569C" w:rsidRPr="005543C4" w:rsidRDefault="0096569C" w:rsidP="0096569C">
      <w:pPr>
        <w:spacing w:line="480" w:lineRule="exact"/>
        <w:rPr>
          <w:rFonts w:ascii="標楷體" w:eastAsia="標楷體" w:hAnsi="標楷體"/>
          <w:sz w:val="32"/>
          <w:szCs w:val="32"/>
        </w:rPr>
      </w:pPr>
      <w:r w:rsidRPr="0096569C">
        <w:rPr>
          <w:rFonts w:ascii="標楷體" w:eastAsia="標楷體" w:hAnsi="標楷體" w:hint="eastAsia"/>
          <w:sz w:val="32"/>
          <w:szCs w:val="32"/>
        </w:rPr>
        <w:t>汪英達</w:t>
      </w:r>
      <w:r w:rsidRPr="005543C4">
        <w:rPr>
          <w:rFonts w:ascii="標楷體" w:eastAsia="標楷體" w:hAnsi="標楷體" w:hint="eastAsia"/>
          <w:sz w:val="32"/>
          <w:szCs w:val="32"/>
        </w:rPr>
        <w:t xml:space="preserve">    </w:t>
      </w:r>
      <w:r w:rsidRPr="0096569C">
        <w:rPr>
          <w:rFonts w:ascii="標楷體" w:eastAsia="標楷體" w:hAnsi="標楷體" w:hint="eastAsia"/>
          <w:sz w:val="32"/>
          <w:szCs w:val="32"/>
        </w:rPr>
        <w:t>桃園市群眾服務</w:t>
      </w:r>
      <w:proofErr w:type="gramStart"/>
      <w:r w:rsidRPr="0096569C">
        <w:rPr>
          <w:rFonts w:ascii="標楷體" w:eastAsia="標楷體" w:hAnsi="標楷體" w:hint="eastAsia"/>
          <w:sz w:val="32"/>
          <w:szCs w:val="32"/>
        </w:rPr>
        <w:t>協會移工政策</w:t>
      </w:r>
      <w:proofErr w:type="gramEnd"/>
      <w:r w:rsidRPr="0096569C">
        <w:rPr>
          <w:rFonts w:ascii="標楷體" w:eastAsia="標楷體" w:hAnsi="標楷體" w:hint="eastAsia"/>
          <w:sz w:val="32"/>
          <w:szCs w:val="32"/>
        </w:rPr>
        <w:t>處主任</w:t>
      </w:r>
    </w:p>
    <w:p w:rsidR="002850B2" w:rsidRPr="005543C4" w:rsidRDefault="002850B2" w:rsidP="002850B2">
      <w:pPr>
        <w:spacing w:line="48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徐瑞希</w:t>
      </w:r>
      <w:r w:rsidRPr="005543C4">
        <w:rPr>
          <w:rFonts w:ascii="標楷體" w:eastAsia="標楷體" w:hAnsi="標楷體" w:hint="eastAsia"/>
          <w:sz w:val="32"/>
          <w:szCs w:val="32"/>
        </w:rPr>
        <w:t xml:space="preserve">    </w:t>
      </w:r>
      <w:r w:rsidRPr="002850B2">
        <w:rPr>
          <w:rFonts w:ascii="標楷體" w:eastAsia="標楷體" w:hAnsi="標楷體" w:hint="eastAsia"/>
          <w:sz w:val="32"/>
          <w:szCs w:val="32"/>
        </w:rPr>
        <w:t>社團法人台灣外籍工作者發展協會</w:t>
      </w:r>
      <w:r>
        <w:rPr>
          <w:rFonts w:ascii="標楷體" w:eastAsia="標楷體" w:hAnsi="標楷體" w:hint="eastAsia"/>
          <w:sz w:val="32"/>
          <w:szCs w:val="32"/>
        </w:rPr>
        <w:t>理事長</w:t>
      </w:r>
    </w:p>
    <w:p w:rsidR="005543C4" w:rsidRPr="002850B2" w:rsidRDefault="005543C4" w:rsidP="005543C4">
      <w:pPr>
        <w:spacing w:line="480" w:lineRule="exact"/>
        <w:rPr>
          <w:rFonts w:hAnsi="標楷體"/>
          <w:sz w:val="32"/>
          <w:szCs w:val="32"/>
        </w:rPr>
      </w:pPr>
    </w:p>
    <w:p w:rsidR="0096569C" w:rsidRPr="00B77E75" w:rsidRDefault="0096569C" w:rsidP="005543C4">
      <w:pPr>
        <w:spacing w:line="480" w:lineRule="exact"/>
        <w:rPr>
          <w:rFonts w:hAnsi="標楷體"/>
          <w:sz w:val="32"/>
          <w:szCs w:val="32"/>
        </w:rPr>
      </w:pPr>
    </w:p>
    <w:p w:rsidR="005543C4" w:rsidRDefault="005543C4" w:rsidP="005543C4">
      <w:pPr>
        <w:pStyle w:val="space"/>
        <w:numPr>
          <w:ilvl w:val="0"/>
          <w:numId w:val="1"/>
        </w:numPr>
        <w:spacing w:line="480" w:lineRule="exact"/>
        <w:ind w:left="708" w:hangingChars="221" w:hanging="708"/>
        <w:rPr>
          <w:b/>
          <w:sz w:val="32"/>
          <w:szCs w:val="32"/>
        </w:rPr>
      </w:pPr>
      <w:r w:rsidRPr="00B153B6">
        <w:rPr>
          <w:rFonts w:hint="eastAsia"/>
          <w:b/>
          <w:sz w:val="32"/>
          <w:szCs w:val="32"/>
        </w:rPr>
        <w:t>列席政府機關代表</w:t>
      </w:r>
    </w:p>
    <w:p w:rsidR="005543C4" w:rsidRPr="005543C4" w:rsidRDefault="005543C4" w:rsidP="005543C4">
      <w:pPr>
        <w:spacing w:beforeLines="50" w:before="120" w:line="480" w:lineRule="exact"/>
        <w:jc w:val="both"/>
        <w:rPr>
          <w:rFonts w:ascii="標楷體" w:eastAsia="標楷體" w:hAnsi="標楷體"/>
          <w:sz w:val="32"/>
          <w:szCs w:val="32"/>
        </w:rPr>
      </w:pPr>
      <w:r w:rsidRPr="005543C4">
        <w:rPr>
          <w:rFonts w:ascii="標楷體" w:eastAsia="標楷體" w:hAnsi="標楷體" w:hint="eastAsia"/>
          <w:sz w:val="32"/>
          <w:szCs w:val="32"/>
        </w:rPr>
        <w:t>內政部</w:t>
      </w:r>
      <w:r>
        <w:rPr>
          <w:rFonts w:ascii="標楷體" w:eastAsia="標楷體" w:hAnsi="標楷體" w:hint="eastAsia"/>
          <w:sz w:val="32"/>
          <w:szCs w:val="32"/>
        </w:rPr>
        <w:t>移民署</w:t>
      </w:r>
      <w:r w:rsidRPr="005543C4">
        <w:rPr>
          <w:rFonts w:ascii="標楷體" w:eastAsia="標楷體" w:hAnsi="標楷體" w:hint="eastAsia"/>
          <w:sz w:val="32"/>
          <w:szCs w:val="32"/>
        </w:rPr>
        <w:t>、</w:t>
      </w:r>
      <w:r>
        <w:rPr>
          <w:rFonts w:ascii="標楷體" w:eastAsia="標楷體" w:hAnsi="標楷體" w:hint="eastAsia"/>
          <w:sz w:val="32"/>
          <w:szCs w:val="32"/>
        </w:rPr>
        <w:t>內政部</w:t>
      </w:r>
      <w:r w:rsidRPr="005543C4">
        <w:rPr>
          <w:rFonts w:ascii="標楷體" w:eastAsia="標楷體" w:hAnsi="標楷體" w:hint="eastAsia"/>
          <w:sz w:val="32"/>
          <w:szCs w:val="32"/>
        </w:rPr>
        <w:t>警政署、</w:t>
      </w:r>
      <w:r>
        <w:rPr>
          <w:rFonts w:ascii="標楷體" w:eastAsia="標楷體" w:hAnsi="標楷體" w:hint="eastAsia"/>
          <w:sz w:val="32"/>
          <w:szCs w:val="32"/>
        </w:rPr>
        <w:t>勞動部</w:t>
      </w:r>
      <w:r w:rsidRPr="005543C4">
        <w:rPr>
          <w:rFonts w:ascii="標楷體" w:eastAsia="標楷體" w:hAnsi="標楷體" w:hint="eastAsia"/>
          <w:sz w:val="32"/>
          <w:szCs w:val="32"/>
        </w:rPr>
        <w:t>、</w:t>
      </w:r>
      <w:r>
        <w:rPr>
          <w:rFonts w:ascii="標楷體" w:eastAsia="標楷體" w:hAnsi="標楷體" w:hint="eastAsia"/>
          <w:sz w:val="32"/>
          <w:szCs w:val="32"/>
        </w:rPr>
        <w:t>衛生福利</w:t>
      </w:r>
      <w:r w:rsidRPr="005543C4">
        <w:rPr>
          <w:rFonts w:ascii="標楷體" w:eastAsia="標楷體" w:hAnsi="標楷體" w:hint="eastAsia"/>
          <w:sz w:val="32"/>
          <w:szCs w:val="32"/>
        </w:rPr>
        <w:t>部、</w:t>
      </w:r>
      <w:r>
        <w:rPr>
          <w:rFonts w:ascii="標楷體" w:eastAsia="標楷體" w:hAnsi="標楷體" w:hint="eastAsia"/>
          <w:sz w:val="32"/>
          <w:szCs w:val="32"/>
        </w:rPr>
        <w:t>法務部</w:t>
      </w:r>
      <w:r w:rsidRPr="005543C4">
        <w:rPr>
          <w:rFonts w:ascii="標楷體" w:eastAsia="標楷體" w:hAnsi="標楷體" w:hint="eastAsia"/>
          <w:sz w:val="32"/>
          <w:szCs w:val="32"/>
        </w:rPr>
        <w:t>、</w:t>
      </w:r>
      <w:r>
        <w:rPr>
          <w:rFonts w:ascii="標楷體" w:eastAsia="標楷體" w:hAnsi="標楷體" w:hint="eastAsia"/>
          <w:sz w:val="32"/>
          <w:szCs w:val="32"/>
        </w:rPr>
        <w:t>司法院</w:t>
      </w:r>
    </w:p>
    <w:p w:rsidR="00130DEB" w:rsidRPr="005543C4" w:rsidRDefault="00130DEB">
      <w:pPr>
        <w:spacing w:before="120" w:after="0" w:line="500" w:lineRule="auto"/>
        <w:rPr>
          <w:rFonts w:ascii="Times New Roman" w:eastAsia="標楷體" w:hAnsi="Times New Roman" w:cs="Times New Roman"/>
          <w:sz w:val="28"/>
          <w:szCs w:val="28"/>
        </w:rPr>
      </w:pPr>
    </w:p>
    <w:sectPr w:rsidR="00130DEB" w:rsidRPr="005543C4" w:rsidSect="00045C7F">
      <w:footerReference w:type="default" r:id="rId12"/>
      <w:pgSz w:w="11920" w:h="16840"/>
      <w:pgMar w:top="1340" w:right="136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53E5" w:rsidRDefault="002853E5">
      <w:pPr>
        <w:spacing w:after="0" w:line="240" w:lineRule="auto"/>
      </w:pPr>
      <w:r>
        <w:separator/>
      </w:r>
    </w:p>
  </w:endnote>
  <w:endnote w:type="continuationSeparator" w:id="0">
    <w:p w:rsidR="002853E5" w:rsidRDefault="002853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7775573"/>
      <w:docPartObj>
        <w:docPartGallery w:val="Page Numbers (Bottom of Page)"/>
        <w:docPartUnique/>
      </w:docPartObj>
    </w:sdtPr>
    <w:sdtEndPr/>
    <w:sdtContent>
      <w:p w:rsidR="00045C7F" w:rsidRDefault="00045C7F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85E40" w:rsidRPr="00885E40">
          <w:rPr>
            <w:noProof/>
            <w:lang w:val="zh-TW"/>
          </w:rPr>
          <w:t>4</w:t>
        </w:r>
        <w:r>
          <w:fldChar w:fldCharType="end"/>
        </w:r>
      </w:p>
    </w:sdtContent>
  </w:sdt>
  <w:p w:rsidR="00045C7F" w:rsidRDefault="00045C7F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37B2" w:rsidRDefault="008937B2">
    <w:pPr>
      <w:jc w:val="center"/>
    </w:pPr>
    <w:r>
      <w:rPr>
        <w:rFonts w:ascii="微軟正黑體" w:eastAsia="微軟正黑體" w:hAnsi="微軟正黑體" w:cs="微軟正黑體"/>
        <w:sz w:val="28"/>
        <w:szCs w:val="28"/>
      </w:rPr>
      <w:fldChar w:fldCharType="begin"/>
    </w:r>
    <w:r>
      <w:rPr>
        <w:rFonts w:ascii="微軟正黑體" w:eastAsia="微軟正黑體" w:hAnsi="微軟正黑體" w:cs="微軟正黑體"/>
        <w:sz w:val="28"/>
        <w:szCs w:val="28"/>
      </w:rPr>
      <w:instrText>PAGE</w:instrText>
    </w:r>
    <w:r>
      <w:rPr>
        <w:rFonts w:ascii="微軟正黑體" w:eastAsia="微軟正黑體" w:hAnsi="微軟正黑體" w:cs="微軟正黑體"/>
        <w:sz w:val="28"/>
        <w:szCs w:val="28"/>
      </w:rPr>
      <w:fldChar w:fldCharType="separate"/>
    </w:r>
    <w:r w:rsidR="00885E40">
      <w:rPr>
        <w:rFonts w:ascii="微軟正黑體" w:eastAsia="微軟正黑體" w:hAnsi="微軟正黑體" w:cs="微軟正黑體"/>
        <w:noProof/>
        <w:sz w:val="28"/>
        <w:szCs w:val="28"/>
      </w:rPr>
      <w:t>5</w:t>
    </w:r>
    <w:r>
      <w:rPr>
        <w:rFonts w:ascii="微軟正黑體" w:eastAsia="微軟正黑體" w:hAnsi="微軟正黑體" w:cs="微軟正黑體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53E5" w:rsidRDefault="002853E5">
      <w:pPr>
        <w:spacing w:after="0" w:line="240" w:lineRule="auto"/>
      </w:pPr>
      <w:r>
        <w:separator/>
      </w:r>
    </w:p>
  </w:footnote>
  <w:footnote w:type="continuationSeparator" w:id="0">
    <w:p w:rsidR="002853E5" w:rsidRDefault="002853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784" w:rsidRDefault="006E2784">
    <w:pPr>
      <w:ind w:right="280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784" w:rsidRDefault="000B2588">
    <w:pPr>
      <w:jc w:val="right"/>
    </w:pPr>
    <w:r>
      <w:fldChar w:fldCharType="begin"/>
    </w:r>
    <w:r>
      <w:instrText>PAGE</w:instrTex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C739DD"/>
    <w:multiLevelType w:val="hybridMultilevel"/>
    <w:tmpl w:val="D0B42D3E"/>
    <w:lvl w:ilvl="0" w:tplc="12AE23A4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784"/>
    <w:rsid w:val="00045C7F"/>
    <w:rsid w:val="00051CE0"/>
    <w:rsid w:val="000B2588"/>
    <w:rsid w:val="001068A8"/>
    <w:rsid w:val="00130DEB"/>
    <w:rsid w:val="002850B2"/>
    <w:rsid w:val="002853E5"/>
    <w:rsid w:val="003A581D"/>
    <w:rsid w:val="005543C4"/>
    <w:rsid w:val="00570206"/>
    <w:rsid w:val="005C6ED0"/>
    <w:rsid w:val="006E2784"/>
    <w:rsid w:val="0081659C"/>
    <w:rsid w:val="00885E40"/>
    <w:rsid w:val="008937B2"/>
    <w:rsid w:val="0096569C"/>
    <w:rsid w:val="00AF780D"/>
    <w:rsid w:val="00DC3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8F72958A-9247-4E6C-85F5-39C8041DC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EastAsia" w:hAnsi="Calibri" w:cs="Calibri"/>
        <w:sz w:val="22"/>
        <w:szCs w:val="22"/>
        <w:lang w:val="en-US" w:eastAsia="zh-TW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50B2"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34"/>
    <w:qFormat/>
    <w:rsid w:val="00C57096"/>
    <w:pPr>
      <w:ind w:leftChars="200" w:left="480"/>
    </w:pPr>
  </w:style>
  <w:style w:type="paragraph" w:styleId="a5">
    <w:name w:val="Sub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6">
    <w:basedOn w:val="TableNormal1"/>
    <w:tblPr>
      <w:tblStyleRowBandSize w:val="1"/>
      <w:tblStyleColBandSize w:val="1"/>
    </w:tblPr>
  </w:style>
  <w:style w:type="paragraph" w:styleId="Web">
    <w:name w:val="Normal (Web)"/>
    <w:basedOn w:val="a"/>
    <w:uiPriority w:val="99"/>
    <w:semiHidden/>
    <w:unhideWhenUsed/>
    <w:rsid w:val="004F29E3"/>
    <w:pPr>
      <w:widowControl/>
      <w:spacing w:before="100" w:beforeAutospacing="1" w:after="100" w:afterAutospacing="1" w:line="240" w:lineRule="auto"/>
    </w:pPr>
    <w:rPr>
      <w:rFonts w:ascii="MS PGothic" w:eastAsia="MS PGothic" w:hAnsi="MS PGothic" w:cs="MS PGothic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4F6EF4"/>
    <w:pPr>
      <w:tabs>
        <w:tab w:val="center" w:pos="4153"/>
        <w:tab w:val="right" w:pos="8306"/>
      </w:tabs>
      <w:snapToGrid w:val="0"/>
    </w:pPr>
  </w:style>
  <w:style w:type="character" w:customStyle="1" w:styleId="a8">
    <w:name w:val="頁首 字元"/>
    <w:basedOn w:val="a0"/>
    <w:link w:val="a7"/>
    <w:uiPriority w:val="99"/>
    <w:rsid w:val="004F6EF4"/>
  </w:style>
  <w:style w:type="paragraph" w:styleId="a9">
    <w:name w:val="footer"/>
    <w:basedOn w:val="a"/>
    <w:link w:val="aa"/>
    <w:uiPriority w:val="99"/>
    <w:unhideWhenUsed/>
    <w:rsid w:val="004F6EF4"/>
    <w:pPr>
      <w:tabs>
        <w:tab w:val="center" w:pos="4153"/>
        <w:tab w:val="right" w:pos="8306"/>
      </w:tabs>
      <w:snapToGrid w:val="0"/>
    </w:pPr>
  </w:style>
  <w:style w:type="character" w:customStyle="1" w:styleId="aa">
    <w:name w:val="頁尾 字元"/>
    <w:basedOn w:val="a0"/>
    <w:link w:val="a9"/>
    <w:uiPriority w:val="99"/>
    <w:rsid w:val="004F6EF4"/>
  </w:style>
  <w:style w:type="table" w:customStyle="1" w:styleId="ab">
    <w:basedOn w:val="TableNormal1"/>
    <w:tblPr>
      <w:tblStyleRowBandSize w:val="1"/>
      <w:tblStyleColBandSize w:val="1"/>
    </w:tblPr>
  </w:style>
  <w:style w:type="table" w:customStyle="1" w:styleId="ac">
    <w:basedOn w:val="TableNormal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d">
    <w:basedOn w:val="TableNormal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e">
    <w:basedOn w:val="TableNormal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customStyle="1" w:styleId="space">
    <w:name w:val="立法院(備註space)"/>
    <w:basedOn w:val="a"/>
    <w:rsid w:val="005543C4"/>
    <w:pPr>
      <w:kinsoku w:val="0"/>
      <w:snapToGrid w:val="0"/>
      <w:spacing w:after="0" w:line="240" w:lineRule="auto"/>
      <w:ind w:left="731" w:hanging="731"/>
    </w:pPr>
    <w:rPr>
      <w:rFonts w:ascii="標楷體" w:eastAsia="標楷體" w:hAnsi="標楷體" w:cs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OB3b4Pnjc3oHAq6TucJsNhuJbQ==">CgMxLjAaJAoBMBIfCh0IB0IZCgVBcmlhbBIQQXJpYWwgVW5pY29kZSBNUzIIaC5namRneHMyDmguZGNkN3Y4dHpsdGZoMgloLjMwajB6bGw4AHIhMWo3N0k2V3pjNXNsa3hSTW5nT0U2NjFXbFBpMUUtdUZ5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483F141-94FC-421C-BE0A-5C03BAC122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318</Words>
  <Characters>1815</Characters>
  <Application>Microsoft Office Word</Application>
  <DocSecurity>0</DocSecurity>
  <Lines>15</Lines>
  <Paragraphs>4</Paragraphs>
  <ScaleCrop>false</ScaleCrop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1cz94805t9</dc:creator>
  <cp:lastModifiedBy>Windows 使用者</cp:lastModifiedBy>
  <cp:revision>2</cp:revision>
  <dcterms:created xsi:type="dcterms:W3CDTF">2023-11-24T09:41:00Z</dcterms:created>
  <dcterms:modified xsi:type="dcterms:W3CDTF">2023-11-24T09:41:00Z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2022-06-14T00:00:00Z</vt:filetime>
  </property>
  <property fmtid="{D5CDD505-2E9C-101B-9397-08002B2CF9AE}" pid="3" name="LastSaved">
    <vt:filetime>2022-06-14T00:00:00Z</vt:filetime>
  </property>
</Properties>
</file>