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E93C5" w14:textId="701D9246" w:rsidR="00126DD9" w:rsidRDefault="00126DD9" w:rsidP="00126DD9">
      <w:pPr>
        <w:rPr>
          <w:rFonts w:ascii="標楷體" w:eastAsia="標楷體" w:hAnsi="標楷體"/>
          <w:sz w:val="28"/>
        </w:rPr>
      </w:pPr>
      <w:r w:rsidRPr="003529AF"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本</w:t>
      </w:r>
      <w:r w:rsidRPr="003529AF">
        <w:rPr>
          <w:rFonts w:ascii="新細明體" w:eastAsia="新細明體" w:hAnsi="新細明體" w:cs="新細明體"/>
          <w:b/>
          <w:bCs/>
          <w:color w:val="000080"/>
          <w:kern w:val="0"/>
          <w:sz w:val="28"/>
          <w:szCs w:val="28"/>
        </w:rPr>
        <w:t>會待審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 xml:space="preserve">決算案      </w:t>
      </w:r>
      <w:r w:rsidRPr="003529AF"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 xml:space="preserve">             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 xml:space="preserve">                             </w:t>
      </w:r>
      <w:r>
        <w:rPr>
          <w:rFonts w:ascii="新細明體" w:eastAsia="新細明體" w:hAnsi="新細明體" w:cs="新細明體"/>
          <w:b/>
          <w:bCs/>
          <w:color w:val="000080"/>
          <w:kern w:val="0"/>
          <w:sz w:val="28"/>
          <w:szCs w:val="28"/>
        </w:rPr>
        <w:t xml:space="preserve">  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 xml:space="preserve"> </w:t>
      </w:r>
      <w:r w:rsidRPr="003529AF">
        <w:rPr>
          <w:rFonts w:ascii="新細明體" w:eastAsia="新細明體" w:hAnsi="新細明體" w:cs="新細明體"/>
          <w:b/>
          <w:bCs/>
          <w:color w:val="000080"/>
          <w:kern w:val="0"/>
          <w:sz w:val="28"/>
          <w:szCs w:val="28"/>
        </w:rPr>
        <w:t>1</w:t>
      </w:r>
      <w:r>
        <w:rPr>
          <w:rFonts w:ascii="新細明體" w:eastAsia="新細明體" w:hAnsi="新細明體" w:cs="新細明體"/>
          <w:b/>
          <w:bCs/>
          <w:color w:val="000080"/>
          <w:kern w:val="0"/>
          <w:sz w:val="28"/>
          <w:szCs w:val="28"/>
        </w:rPr>
        <w:t>1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5</w:t>
      </w:r>
      <w:r>
        <w:rPr>
          <w:rFonts w:ascii="新細明體" w:eastAsia="新細明體" w:hAnsi="新細明體" w:cs="新細明體"/>
          <w:b/>
          <w:bCs/>
          <w:color w:val="000080"/>
          <w:kern w:val="0"/>
          <w:sz w:val="28"/>
          <w:szCs w:val="28"/>
        </w:rPr>
        <w:t>.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7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.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3</w:t>
      </w:r>
    </w:p>
    <w:p w14:paraId="7E266A9C" w14:textId="77376BD6" w:rsidR="00126DD9" w:rsidRDefault="00126DD9" w:rsidP="00126DD9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決算案（８案）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785"/>
        <w:gridCol w:w="3297"/>
        <w:gridCol w:w="1663"/>
        <w:gridCol w:w="1834"/>
        <w:gridCol w:w="865"/>
        <w:gridCol w:w="1616"/>
      </w:tblGrid>
      <w:tr w:rsidR="00126DD9" w14:paraId="6A0ABAAB" w14:textId="77777777" w:rsidTr="00126DD9">
        <w:tc>
          <w:tcPr>
            <w:tcW w:w="785" w:type="dxa"/>
          </w:tcPr>
          <w:p w14:paraId="384F7572" w14:textId="77777777" w:rsidR="00126DD9" w:rsidRDefault="00126DD9" w:rsidP="00126DD9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序號</w:t>
            </w:r>
          </w:p>
        </w:tc>
        <w:tc>
          <w:tcPr>
            <w:tcW w:w="3297" w:type="dxa"/>
          </w:tcPr>
          <w:p w14:paraId="5B59671C" w14:textId="77777777" w:rsidR="00126DD9" w:rsidRDefault="00126DD9" w:rsidP="00126DD9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案由</w:t>
            </w:r>
          </w:p>
        </w:tc>
        <w:tc>
          <w:tcPr>
            <w:tcW w:w="1663" w:type="dxa"/>
          </w:tcPr>
          <w:p w14:paraId="0FD58F11" w14:textId="77777777" w:rsidR="00126DD9" w:rsidRDefault="00126DD9" w:rsidP="00126DD9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提案機關</w:t>
            </w:r>
          </w:p>
        </w:tc>
        <w:tc>
          <w:tcPr>
            <w:tcW w:w="1834" w:type="dxa"/>
          </w:tcPr>
          <w:p w14:paraId="0EDE3640" w14:textId="77777777" w:rsidR="00126DD9" w:rsidRDefault="00126DD9" w:rsidP="00126DD9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交付會次及日期</w:t>
            </w:r>
          </w:p>
        </w:tc>
        <w:tc>
          <w:tcPr>
            <w:tcW w:w="865" w:type="dxa"/>
          </w:tcPr>
          <w:p w14:paraId="7DD3FC21" w14:textId="77777777" w:rsidR="00126DD9" w:rsidRDefault="00126DD9" w:rsidP="00126DD9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備註</w:t>
            </w:r>
          </w:p>
        </w:tc>
        <w:tc>
          <w:tcPr>
            <w:tcW w:w="1616" w:type="dxa"/>
          </w:tcPr>
          <w:p w14:paraId="487C77BF" w14:textId="77777777" w:rsidR="00126DD9" w:rsidRDefault="00126DD9" w:rsidP="00126DD9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來文字號/日期</w:t>
            </w:r>
          </w:p>
        </w:tc>
      </w:tr>
      <w:tr w:rsidR="00126DD9" w:rsidRPr="00126DD9" w14:paraId="78B2F39F" w14:textId="77777777" w:rsidTr="00126DD9">
        <w:tc>
          <w:tcPr>
            <w:tcW w:w="785" w:type="dxa"/>
          </w:tcPr>
          <w:p w14:paraId="38A81B9F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1</w:t>
            </w:r>
          </w:p>
        </w:tc>
        <w:tc>
          <w:tcPr>
            <w:tcW w:w="3297" w:type="dxa"/>
          </w:tcPr>
          <w:p w14:paraId="24387303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經濟部函送耀華玻璃股份有限公司管理委員會</w:t>
            </w:r>
            <w:proofErr w:type="gramStart"/>
            <w:r w:rsidRPr="00126DD9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126DD9">
              <w:rPr>
                <w:rFonts w:ascii="標楷體" w:eastAsia="標楷體" w:hAnsi="標楷體"/>
                <w:sz w:val="28"/>
              </w:rPr>
              <w:t>年度決算書案。</w:t>
            </w:r>
          </w:p>
        </w:tc>
        <w:tc>
          <w:tcPr>
            <w:tcW w:w="1663" w:type="dxa"/>
          </w:tcPr>
          <w:p w14:paraId="24A1022C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34" w:type="dxa"/>
          </w:tcPr>
          <w:p w14:paraId="4FDD21C8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11-3-14 (114.06.03)</w:t>
            </w:r>
          </w:p>
        </w:tc>
        <w:tc>
          <w:tcPr>
            <w:tcW w:w="865" w:type="dxa"/>
          </w:tcPr>
          <w:p w14:paraId="7165E0A7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6" w:type="dxa"/>
          </w:tcPr>
          <w:p w14:paraId="6C684F31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 xml:space="preserve">114年6月6日台立議字第1140701876號 </w:t>
            </w:r>
          </w:p>
        </w:tc>
      </w:tr>
      <w:tr w:rsidR="00126DD9" w:rsidRPr="00126DD9" w14:paraId="72E5A68A" w14:textId="77777777" w:rsidTr="00126DD9">
        <w:tc>
          <w:tcPr>
            <w:tcW w:w="785" w:type="dxa"/>
          </w:tcPr>
          <w:p w14:paraId="04391F77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2</w:t>
            </w:r>
          </w:p>
        </w:tc>
        <w:tc>
          <w:tcPr>
            <w:tcW w:w="3297" w:type="dxa"/>
          </w:tcPr>
          <w:p w14:paraId="1E78BFB8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行政院函送財團法人工業技術研究院</w:t>
            </w:r>
            <w:proofErr w:type="gramStart"/>
            <w:r w:rsidRPr="00126DD9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126DD9">
              <w:rPr>
                <w:rFonts w:ascii="標楷體" w:eastAsia="標楷體" w:hAnsi="標楷體"/>
                <w:sz w:val="28"/>
              </w:rPr>
              <w:t>年度決算書案。</w:t>
            </w:r>
          </w:p>
        </w:tc>
        <w:tc>
          <w:tcPr>
            <w:tcW w:w="1663" w:type="dxa"/>
          </w:tcPr>
          <w:p w14:paraId="195FC51F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行政院</w:t>
            </w:r>
          </w:p>
        </w:tc>
        <w:tc>
          <w:tcPr>
            <w:tcW w:w="1834" w:type="dxa"/>
          </w:tcPr>
          <w:p w14:paraId="0A19F07C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11-3-15 (114.06.06)</w:t>
            </w:r>
          </w:p>
        </w:tc>
        <w:tc>
          <w:tcPr>
            <w:tcW w:w="865" w:type="dxa"/>
          </w:tcPr>
          <w:p w14:paraId="202B7DB2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6" w:type="dxa"/>
          </w:tcPr>
          <w:p w14:paraId="3F81D56E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 xml:space="preserve">114年6月16日台立議字第1140701996號 </w:t>
            </w:r>
          </w:p>
        </w:tc>
      </w:tr>
      <w:tr w:rsidR="00126DD9" w:rsidRPr="00126DD9" w14:paraId="146EF530" w14:textId="77777777" w:rsidTr="00126DD9">
        <w:tc>
          <w:tcPr>
            <w:tcW w:w="785" w:type="dxa"/>
          </w:tcPr>
          <w:p w14:paraId="6F32E435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3297" w:type="dxa"/>
          </w:tcPr>
          <w:p w14:paraId="0E69AAA3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農業部函送財團法人中華民國對外漁業合作發展協會等21家財團法人</w:t>
            </w:r>
            <w:proofErr w:type="gramStart"/>
            <w:r w:rsidRPr="00126DD9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126DD9">
              <w:rPr>
                <w:rFonts w:ascii="標楷體" w:eastAsia="標楷體" w:hAnsi="標楷體"/>
                <w:sz w:val="28"/>
              </w:rPr>
              <w:t>年度決算書案。</w:t>
            </w:r>
          </w:p>
        </w:tc>
        <w:tc>
          <w:tcPr>
            <w:tcW w:w="1663" w:type="dxa"/>
          </w:tcPr>
          <w:p w14:paraId="06C3D98E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34" w:type="dxa"/>
          </w:tcPr>
          <w:p w14:paraId="227DC1C1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11-3-16 (114.06.13)</w:t>
            </w:r>
          </w:p>
        </w:tc>
        <w:tc>
          <w:tcPr>
            <w:tcW w:w="865" w:type="dxa"/>
          </w:tcPr>
          <w:p w14:paraId="4D7EC02F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6" w:type="dxa"/>
          </w:tcPr>
          <w:p w14:paraId="129FB853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 xml:space="preserve">114年6月20日台立議字第1140702078號 </w:t>
            </w:r>
          </w:p>
        </w:tc>
      </w:tr>
      <w:tr w:rsidR="00126DD9" w:rsidRPr="00126DD9" w14:paraId="2F8E4099" w14:textId="77777777" w:rsidTr="00126DD9">
        <w:tc>
          <w:tcPr>
            <w:tcW w:w="785" w:type="dxa"/>
          </w:tcPr>
          <w:p w14:paraId="7FC0EC47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4</w:t>
            </w:r>
          </w:p>
        </w:tc>
        <w:tc>
          <w:tcPr>
            <w:tcW w:w="3297" w:type="dxa"/>
          </w:tcPr>
          <w:p w14:paraId="273568B0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經濟部函送財團法人中國生產力中心等21家財團法人</w:t>
            </w:r>
            <w:proofErr w:type="gramStart"/>
            <w:r w:rsidRPr="00126DD9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126DD9">
              <w:rPr>
                <w:rFonts w:ascii="標楷體" w:eastAsia="標楷體" w:hAnsi="標楷體"/>
                <w:sz w:val="28"/>
              </w:rPr>
              <w:t>年度決算書案。</w:t>
            </w:r>
          </w:p>
        </w:tc>
        <w:tc>
          <w:tcPr>
            <w:tcW w:w="1663" w:type="dxa"/>
          </w:tcPr>
          <w:p w14:paraId="46FDFC62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34" w:type="dxa"/>
          </w:tcPr>
          <w:p w14:paraId="18C80A47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11-3-16 (114.06.13)</w:t>
            </w:r>
          </w:p>
        </w:tc>
        <w:tc>
          <w:tcPr>
            <w:tcW w:w="865" w:type="dxa"/>
          </w:tcPr>
          <w:p w14:paraId="4D3F14FE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6" w:type="dxa"/>
          </w:tcPr>
          <w:p w14:paraId="08152DE4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 xml:space="preserve">114年6月20日台立議字第1140702079號 </w:t>
            </w:r>
          </w:p>
        </w:tc>
      </w:tr>
      <w:tr w:rsidR="00126DD9" w:rsidRPr="00126DD9" w14:paraId="2AE462A4" w14:textId="77777777" w:rsidTr="00126DD9">
        <w:tc>
          <w:tcPr>
            <w:tcW w:w="785" w:type="dxa"/>
          </w:tcPr>
          <w:p w14:paraId="7F50ECF8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5</w:t>
            </w:r>
          </w:p>
        </w:tc>
        <w:tc>
          <w:tcPr>
            <w:tcW w:w="3297" w:type="dxa"/>
          </w:tcPr>
          <w:p w14:paraId="5E9FD98F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行政院函送財團法人工業技術研究院</w:t>
            </w:r>
            <w:proofErr w:type="gramStart"/>
            <w:r w:rsidRPr="00126DD9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126DD9">
              <w:rPr>
                <w:rFonts w:ascii="標楷體" w:eastAsia="標楷體" w:hAnsi="標楷體"/>
                <w:sz w:val="28"/>
              </w:rPr>
              <w:t>年度決算書案。</w:t>
            </w:r>
          </w:p>
        </w:tc>
        <w:tc>
          <w:tcPr>
            <w:tcW w:w="1663" w:type="dxa"/>
          </w:tcPr>
          <w:p w14:paraId="356A1958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行政院</w:t>
            </w:r>
          </w:p>
        </w:tc>
        <w:tc>
          <w:tcPr>
            <w:tcW w:w="1834" w:type="dxa"/>
          </w:tcPr>
          <w:p w14:paraId="425B0901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>11-5-13 (115.06.05)</w:t>
            </w:r>
          </w:p>
        </w:tc>
        <w:tc>
          <w:tcPr>
            <w:tcW w:w="865" w:type="dxa"/>
          </w:tcPr>
          <w:p w14:paraId="39754281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6" w:type="dxa"/>
          </w:tcPr>
          <w:p w14:paraId="62853237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26DD9">
              <w:rPr>
                <w:rFonts w:ascii="標楷體" w:eastAsia="標楷體" w:hAnsi="標楷體"/>
                <w:sz w:val="28"/>
              </w:rPr>
              <w:t xml:space="preserve">115年6月22日台立議字第1150702121號 </w:t>
            </w:r>
          </w:p>
        </w:tc>
      </w:tr>
      <w:tr w:rsidR="00126DD9" w:rsidRPr="00126DD9" w14:paraId="46CB3DF4" w14:textId="77777777" w:rsidTr="00126DD9">
        <w:tc>
          <w:tcPr>
            <w:tcW w:w="785" w:type="dxa"/>
          </w:tcPr>
          <w:p w14:paraId="16A8EE52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126DD9">
              <w:rPr>
                <w:rFonts w:ascii="標楷體" w:eastAsia="標楷體" w:hAnsi="標楷體"/>
                <w:color w:val="C00000"/>
                <w:sz w:val="28"/>
              </w:rPr>
              <w:t>6</w:t>
            </w:r>
          </w:p>
        </w:tc>
        <w:tc>
          <w:tcPr>
            <w:tcW w:w="3297" w:type="dxa"/>
          </w:tcPr>
          <w:p w14:paraId="69CB70DD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126DD9">
              <w:rPr>
                <w:rFonts w:ascii="標楷體" w:eastAsia="標楷體" w:hAnsi="標楷體"/>
                <w:color w:val="C00000"/>
                <w:sz w:val="28"/>
              </w:rPr>
              <w:t>經濟部函送財團法人中國生產力中心等21家財團法人</w:t>
            </w:r>
            <w:proofErr w:type="gramStart"/>
            <w:r w:rsidRPr="00126DD9">
              <w:rPr>
                <w:rFonts w:ascii="標楷體" w:eastAsia="標楷體" w:hAnsi="標楷體"/>
                <w:color w:val="C00000"/>
                <w:sz w:val="28"/>
              </w:rPr>
              <w:t>114</w:t>
            </w:r>
            <w:proofErr w:type="gramEnd"/>
            <w:r w:rsidRPr="00126DD9">
              <w:rPr>
                <w:rFonts w:ascii="標楷體" w:eastAsia="標楷體" w:hAnsi="標楷體"/>
                <w:color w:val="C00000"/>
                <w:sz w:val="28"/>
              </w:rPr>
              <w:t>年度決算書案。</w:t>
            </w:r>
          </w:p>
        </w:tc>
        <w:tc>
          <w:tcPr>
            <w:tcW w:w="1663" w:type="dxa"/>
          </w:tcPr>
          <w:p w14:paraId="3CB5CD84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126DD9">
              <w:rPr>
                <w:rFonts w:ascii="標楷體" w:eastAsia="標楷體" w:hAnsi="標楷體"/>
                <w:color w:val="C00000"/>
                <w:sz w:val="28"/>
              </w:rPr>
              <w:t>經濟部</w:t>
            </w:r>
          </w:p>
        </w:tc>
        <w:tc>
          <w:tcPr>
            <w:tcW w:w="1834" w:type="dxa"/>
          </w:tcPr>
          <w:p w14:paraId="259A04C4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126DD9">
              <w:rPr>
                <w:rFonts w:ascii="標楷體" w:eastAsia="標楷體" w:hAnsi="標楷體"/>
                <w:color w:val="C00000"/>
                <w:sz w:val="28"/>
              </w:rPr>
              <w:t>11-5-14 (115.06.12)</w:t>
            </w:r>
          </w:p>
        </w:tc>
        <w:tc>
          <w:tcPr>
            <w:tcW w:w="865" w:type="dxa"/>
          </w:tcPr>
          <w:p w14:paraId="20B59571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</w:p>
        </w:tc>
        <w:tc>
          <w:tcPr>
            <w:tcW w:w="1616" w:type="dxa"/>
          </w:tcPr>
          <w:p w14:paraId="7132D967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126DD9">
              <w:rPr>
                <w:rFonts w:ascii="標楷體" w:eastAsia="標楷體" w:hAnsi="標楷體"/>
                <w:color w:val="C00000"/>
                <w:sz w:val="28"/>
              </w:rPr>
              <w:t xml:space="preserve">115年6月30日台立議字第1150702234號 </w:t>
            </w:r>
          </w:p>
        </w:tc>
      </w:tr>
      <w:tr w:rsidR="00126DD9" w:rsidRPr="00126DD9" w14:paraId="178E409F" w14:textId="77777777" w:rsidTr="00126DD9">
        <w:tc>
          <w:tcPr>
            <w:tcW w:w="785" w:type="dxa"/>
          </w:tcPr>
          <w:p w14:paraId="7E148517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126DD9">
              <w:rPr>
                <w:rFonts w:ascii="標楷體" w:eastAsia="標楷體" w:hAnsi="標楷體"/>
                <w:color w:val="C00000"/>
                <w:sz w:val="28"/>
              </w:rPr>
              <w:t>7</w:t>
            </w:r>
          </w:p>
        </w:tc>
        <w:tc>
          <w:tcPr>
            <w:tcW w:w="3297" w:type="dxa"/>
          </w:tcPr>
          <w:p w14:paraId="7442C02F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126DD9">
              <w:rPr>
                <w:rFonts w:ascii="標楷體" w:eastAsia="標楷體" w:hAnsi="標楷體"/>
                <w:color w:val="C00000"/>
                <w:sz w:val="28"/>
              </w:rPr>
              <w:t>經濟部函送耀華玻璃股份有限公司管理委員會</w:t>
            </w:r>
            <w:proofErr w:type="gramStart"/>
            <w:r w:rsidRPr="00126DD9">
              <w:rPr>
                <w:rFonts w:ascii="標楷體" w:eastAsia="標楷體" w:hAnsi="標楷體"/>
                <w:color w:val="C00000"/>
                <w:sz w:val="28"/>
              </w:rPr>
              <w:t>114</w:t>
            </w:r>
            <w:proofErr w:type="gramEnd"/>
            <w:r w:rsidRPr="00126DD9">
              <w:rPr>
                <w:rFonts w:ascii="標楷體" w:eastAsia="標楷體" w:hAnsi="標楷體"/>
                <w:color w:val="C00000"/>
                <w:sz w:val="28"/>
              </w:rPr>
              <w:t>年度決算書案。</w:t>
            </w:r>
          </w:p>
        </w:tc>
        <w:tc>
          <w:tcPr>
            <w:tcW w:w="1663" w:type="dxa"/>
          </w:tcPr>
          <w:p w14:paraId="3FD3BC97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126DD9">
              <w:rPr>
                <w:rFonts w:ascii="標楷體" w:eastAsia="標楷體" w:hAnsi="標楷體"/>
                <w:color w:val="C00000"/>
                <w:sz w:val="28"/>
              </w:rPr>
              <w:t>經濟部</w:t>
            </w:r>
          </w:p>
        </w:tc>
        <w:tc>
          <w:tcPr>
            <w:tcW w:w="1834" w:type="dxa"/>
          </w:tcPr>
          <w:p w14:paraId="38F6CDE3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126DD9">
              <w:rPr>
                <w:rFonts w:ascii="標楷體" w:eastAsia="標楷體" w:hAnsi="標楷體"/>
                <w:color w:val="C00000"/>
                <w:sz w:val="28"/>
              </w:rPr>
              <w:t>11-5-14 (115.06.12)</w:t>
            </w:r>
          </w:p>
        </w:tc>
        <w:tc>
          <w:tcPr>
            <w:tcW w:w="865" w:type="dxa"/>
          </w:tcPr>
          <w:p w14:paraId="6F455FEB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</w:p>
        </w:tc>
        <w:tc>
          <w:tcPr>
            <w:tcW w:w="1616" w:type="dxa"/>
          </w:tcPr>
          <w:p w14:paraId="537DAE22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126DD9">
              <w:rPr>
                <w:rFonts w:ascii="標楷體" w:eastAsia="標楷體" w:hAnsi="標楷體"/>
                <w:color w:val="C00000"/>
                <w:sz w:val="28"/>
              </w:rPr>
              <w:t xml:space="preserve">115年6月30日台立議字第1150702235號 </w:t>
            </w:r>
          </w:p>
        </w:tc>
      </w:tr>
      <w:tr w:rsidR="00126DD9" w:rsidRPr="00126DD9" w14:paraId="1CBD3740" w14:textId="77777777" w:rsidTr="00126DD9">
        <w:tc>
          <w:tcPr>
            <w:tcW w:w="785" w:type="dxa"/>
          </w:tcPr>
          <w:p w14:paraId="4751C750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126DD9">
              <w:rPr>
                <w:rFonts w:ascii="標楷體" w:eastAsia="標楷體" w:hAnsi="標楷體"/>
                <w:color w:val="C00000"/>
                <w:sz w:val="28"/>
              </w:rPr>
              <w:t>8</w:t>
            </w:r>
          </w:p>
        </w:tc>
        <w:tc>
          <w:tcPr>
            <w:tcW w:w="3297" w:type="dxa"/>
          </w:tcPr>
          <w:p w14:paraId="275820B4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126DD9">
              <w:rPr>
                <w:rFonts w:ascii="標楷體" w:eastAsia="標楷體" w:hAnsi="標楷體"/>
                <w:color w:val="C00000"/>
                <w:sz w:val="28"/>
              </w:rPr>
              <w:t>農業部函送財團法人中華</w:t>
            </w:r>
            <w:r w:rsidRPr="00126DD9">
              <w:rPr>
                <w:rFonts w:ascii="標楷體" w:eastAsia="標楷體" w:hAnsi="標楷體"/>
                <w:color w:val="C00000"/>
                <w:sz w:val="28"/>
              </w:rPr>
              <w:lastRenderedPageBreak/>
              <w:t>民國對外漁業合作發展協會等21家財團法人</w:t>
            </w:r>
            <w:proofErr w:type="gramStart"/>
            <w:r w:rsidRPr="00126DD9">
              <w:rPr>
                <w:rFonts w:ascii="標楷體" w:eastAsia="標楷體" w:hAnsi="標楷體"/>
                <w:color w:val="C00000"/>
                <w:sz w:val="28"/>
              </w:rPr>
              <w:t>114</w:t>
            </w:r>
            <w:proofErr w:type="gramEnd"/>
            <w:r w:rsidRPr="00126DD9">
              <w:rPr>
                <w:rFonts w:ascii="標楷體" w:eastAsia="標楷體" w:hAnsi="標楷體"/>
                <w:color w:val="C00000"/>
                <w:sz w:val="28"/>
              </w:rPr>
              <w:t>年度決算書案。</w:t>
            </w:r>
          </w:p>
        </w:tc>
        <w:tc>
          <w:tcPr>
            <w:tcW w:w="1663" w:type="dxa"/>
          </w:tcPr>
          <w:p w14:paraId="7AEB6EA8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126DD9">
              <w:rPr>
                <w:rFonts w:ascii="標楷體" w:eastAsia="標楷體" w:hAnsi="標楷體"/>
                <w:color w:val="C00000"/>
                <w:sz w:val="28"/>
              </w:rPr>
              <w:lastRenderedPageBreak/>
              <w:t>農業部</w:t>
            </w:r>
          </w:p>
        </w:tc>
        <w:tc>
          <w:tcPr>
            <w:tcW w:w="1834" w:type="dxa"/>
          </w:tcPr>
          <w:p w14:paraId="350117FF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126DD9">
              <w:rPr>
                <w:rFonts w:ascii="標楷體" w:eastAsia="標楷體" w:hAnsi="標楷體"/>
                <w:color w:val="C00000"/>
                <w:sz w:val="28"/>
              </w:rPr>
              <w:t xml:space="preserve">11-5-14 </w:t>
            </w:r>
            <w:r w:rsidRPr="00126DD9">
              <w:rPr>
                <w:rFonts w:ascii="標楷體" w:eastAsia="標楷體" w:hAnsi="標楷體"/>
                <w:color w:val="C00000"/>
                <w:sz w:val="28"/>
              </w:rPr>
              <w:lastRenderedPageBreak/>
              <w:t>(115.06.12)</w:t>
            </w:r>
          </w:p>
        </w:tc>
        <w:tc>
          <w:tcPr>
            <w:tcW w:w="865" w:type="dxa"/>
          </w:tcPr>
          <w:p w14:paraId="060259F2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</w:p>
        </w:tc>
        <w:tc>
          <w:tcPr>
            <w:tcW w:w="1616" w:type="dxa"/>
          </w:tcPr>
          <w:p w14:paraId="23415742" w14:textId="77777777" w:rsidR="00126DD9" w:rsidRPr="00126DD9" w:rsidRDefault="00126DD9" w:rsidP="00126DD9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126DD9">
              <w:rPr>
                <w:rFonts w:ascii="標楷體" w:eastAsia="標楷體" w:hAnsi="標楷體"/>
                <w:color w:val="C00000"/>
                <w:sz w:val="28"/>
              </w:rPr>
              <w:t>115年6月</w:t>
            </w:r>
            <w:r w:rsidRPr="00126DD9">
              <w:rPr>
                <w:rFonts w:ascii="標楷體" w:eastAsia="標楷體" w:hAnsi="標楷體"/>
                <w:color w:val="C00000"/>
                <w:sz w:val="28"/>
              </w:rPr>
              <w:lastRenderedPageBreak/>
              <w:t xml:space="preserve">30日台立議字第1150702239號 </w:t>
            </w:r>
          </w:p>
        </w:tc>
      </w:tr>
    </w:tbl>
    <w:p w14:paraId="21FD558A" w14:textId="77777777" w:rsidR="00126DD9" w:rsidRPr="00126DD9" w:rsidRDefault="00126DD9" w:rsidP="00126DD9">
      <w:pPr>
        <w:spacing w:line="360" w:lineRule="exact"/>
        <w:rPr>
          <w:rFonts w:ascii="標楷體" w:eastAsia="標楷體" w:hAnsi="標楷體"/>
          <w:b/>
          <w:sz w:val="28"/>
        </w:rPr>
      </w:pPr>
    </w:p>
    <w:sectPr w:rsidR="00126DD9" w:rsidRPr="00126DD9" w:rsidSect="00126DD9">
      <w:footerReference w:type="default" r:id="rId6"/>
      <w:pgSz w:w="11906" w:h="16838"/>
      <w:pgMar w:top="720" w:right="720" w:bottom="720" w:left="720" w:header="567" w:footer="283" w:gutter="28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7A6E4" w14:textId="77777777" w:rsidR="001B2CE7" w:rsidRDefault="001B2CE7" w:rsidP="00126DD9">
      <w:r>
        <w:separator/>
      </w:r>
    </w:p>
  </w:endnote>
  <w:endnote w:type="continuationSeparator" w:id="0">
    <w:p w14:paraId="73A4DFAC" w14:textId="77777777" w:rsidR="001B2CE7" w:rsidRDefault="001B2CE7" w:rsidP="00126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3955" w14:textId="77777777" w:rsidR="00126DD9" w:rsidRDefault="00126DD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9FD20" w14:textId="77777777" w:rsidR="001B2CE7" w:rsidRDefault="001B2CE7" w:rsidP="00126DD9">
      <w:r>
        <w:separator/>
      </w:r>
    </w:p>
  </w:footnote>
  <w:footnote w:type="continuationSeparator" w:id="0">
    <w:p w14:paraId="1C048BB4" w14:textId="77777777" w:rsidR="001B2CE7" w:rsidRDefault="001B2CE7" w:rsidP="00126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D9"/>
    <w:rsid w:val="00066F83"/>
    <w:rsid w:val="00126DD9"/>
    <w:rsid w:val="001B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BD189"/>
  <w15:chartTrackingRefBased/>
  <w15:docId w15:val="{4076FF58-FC84-426E-A4F5-24748EC1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6D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26DD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26D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26DD9"/>
    <w:rPr>
      <w:sz w:val="20"/>
      <w:szCs w:val="20"/>
    </w:rPr>
  </w:style>
  <w:style w:type="character" w:styleId="a8">
    <w:name w:val="page number"/>
    <w:basedOn w:val="a0"/>
    <w:uiPriority w:val="99"/>
    <w:semiHidden/>
    <w:unhideWhenUsed/>
    <w:rsid w:val="00126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2026-07-03T03:22:00Z</dcterms:created>
  <dcterms:modified xsi:type="dcterms:W3CDTF">2026-07-03T03:27:00Z</dcterms:modified>
</cp:coreProperties>
</file>