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6C6A19" w:rsidRPr="00A407C2" w:rsidRDefault="006C6A19" w:rsidP="005F0989">
      <w:pPr>
        <w:pStyle w:val="14"/>
        <w:ind w:left="567" w:hanging="567"/>
      </w:pPr>
      <w:bookmarkStart w:id="2" w:name="_Toc159590477"/>
      <w:r w:rsidRPr="00A407C2">
        <w:rPr>
          <w:rFonts w:hint="eastAsia"/>
        </w:rPr>
        <w:t>第1項、原住民族委員會</w:t>
      </w:r>
      <w:bookmarkEnd w:id="2"/>
    </w:p>
    <w:p w:rsidR="006C6A19" w:rsidRPr="00E741AA" w:rsidRDefault="006C6A19" w:rsidP="005F0989">
      <w:pPr>
        <w:pStyle w:val="a7"/>
        <w:ind w:left="567" w:hanging="567"/>
        <w:rPr>
          <w:w w:val="99"/>
        </w:rPr>
      </w:pPr>
      <w:r w:rsidRPr="00A407C2">
        <w:rPr>
          <w:rFonts w:hint="eastAsia"/>
        </w:rPr>
        <w:t>一、</w:t>
      </w:r>
      <w:r w:rsidRPr="00E741AA">
        <w:rPr>
          <w:rFonts w:hint="eastAsia"/>
          <w:w w:val="99"/>
        </w:rPr>
        <w:t>補助旅客至原住民族認證店家消費，惟i原券領用</w:t>
      </w:r>
      <w:r w:rsidRPr="00E741AA">
        <w:rPr>
          <w:rFonts w:ascii="新細明體" w:eastAsia="新細明體" w:hAnsi="新細明體" w:hint="eastAsia"/>
          <w:w w:val="99"/>
        </w:rPr>
        <w:t>、</w:t>
      </w:r>
      <w:r w:rsidRPr="00E741AA">
        <w:rPr>
          <w:rFonts w:hint="eastAsia"/>
          <w:w w:val="99"/>
        </w:rPr>
        <w:t>使用未如預期且存有重複適用回饋及城鄉區域落差情形，允宜研議並檢討改進</w:t>
      </w:r>
    </w:p>
    <w:p w:rsidR="006C6A19" w:rsidRPr="00A407C2" w:rsidRDefault="006C6A19" w:rsidP="005F0989">
      <w:pPr>
        <w:ind w:left="566" w:firstLine="566"/>
      </w:pPr>
      <w:r w:rsidRPr="00A407C2">
        <w:rPr>
          <w:rFonts w:hint="eastAsia"/>
        </w:rPr>
        <w:t>原住民族委員會(</w:t>
      </w:r>
      <w:r>
        <w:rPr>
          <w:rFonts w:hint="eastAsia"/>
        </w:rPr>
        <w:t>以下</w:t>
      </w:r>
      <w:r w:rsidRPr="00A407C2">
        <w:rPr>
          <w:rFonts w:hint="eastAsia"/>
        </w:rPr>
        <w:t>簡稱原民會)</w:t>
      </w:r>
      <w:r w:rsidRPr="00136CC7">
        <w:rPr>
          <w:rFonts w:hint="eastAsia"/>
        </w:rPr>
        <w:t>嚴重特殊傳染性肺炎</w:t>
      </w:r>
      <w:r w:rsidRPr="004E4E23">
        <w:rPr>
          <w:rFonts w:hint="eastAsia"/>
        </w:rPr>
        <w:t>特別預算</w:t>
      </w:r>
      <w:r w:rsidRPr="00A407C2">
        <w:rPr>
          <w:rFonts w:hAnsi="標楷體" w:hint="eastAsia"/>
        </w:rPr>
        <w:t>「嚴重特殊傳染性肺炎紓困振興」預算數</w:t>
      </w:r>
      <w:r w:rsidRPr="00A407C2">
        <w:rPr>
          <w:rFonts w:hAnsi="標楷體"/>
        </w:rPr>
        <w:t>5</w:t>
      </w:r>
      <w:r w:rsidRPr="00A407C2">
        <w:rPr>
          <w:rFonts w:hAnsi="標楷體" w:hint="eastAsia"/>
        </w:rPr>
        <w:t>億</w:t>
      </w:r>
      <w:r w:rsidRPr="00A407C2">
        <w:rPr>
          <w:rFonts w:hAnsi="標楷體"/>
        </w:rPr>
        <w:t>1,526</w:t>
      </w:r>
      <w:r w:rsidRPr="00A407C2">
        <w:rPr>
          <w:rFonts w:hAnsi="標楷體" w:hint="eastAsia"/>
        </w:rPr>
        <w:t>萬</w:t>
      </w:r>
      <w:r w:rsidRPr="00A407C2">
        <w:rPr>
          <w:rFonts w:hAnsi="標楷體"/>
        </w:rPr>
        <w:t>4</w:t>
      </w:r>
      <w:r w:rsidRPr="00A407C2">
        <w:rPr>
          <w:rFonts w:hAnsi="標楷體" w:hint="eastAsia"/>
        </w:rPr>
        <w:t>千元</w:t>
      </w:r>
      <w:r w:rsidRPr="00A407C2">
        <w:rPr>
          <w:rFonts w:hAnsi="標楷體"/>
        </w:rPr>
        <w:t>(</w:t>
      </w:r>
      <w:r w:rsidRPr="00A407C2">
        <w:rPr>
          <w:rFonts w:hAnsi="標楷體" w:hint="eastAsia"/>
        </w:rPr>
        <w:t>含原預算數</w:t>
      </w:r>
      <w:r w:rsidRPr="00A407C2">
        <w:rPr>
          <w:rFonts w:hAnsi="標楷體"/>
        </w:rPr>
        <w:t>2</w:t>
      </w:r>
      <w:r w:rsidRPr="00A407C2">
        <w:rPr>
          <w:rFonts w:hAnsi="標楷體" w:hint="eastAsia"/>
        </w:rPr>
        <w:t>億元、追加預算數</w:t>
      </w:r>
      <w:r w:rsidRPr="00A407C2">
        <w:rPr>
          <w:rFonts w:hAnsi="標楷體"/>
        </w:rPr>
        <w:t>2</w:t>
      </w:r>
      <w:r w:rsidRPr="00A407C2">
        <w:rPr>
          <w:rFonts w:hAnsi="標楷體" w:hint="eastAsia"/>
        </w:rPr>
        <w:t>億元及預算調整數</w:t>
      </w:r>
      <w:r w:rsidRPr="00A407C2">
        <w:rPr>
          <w:rFonts w:hAnsi="標楷體"/>
        </w:rPr>
        <w:t>1</w:t>
      </w:r>
      <w:r w:rsidRPr="00A407C2">
        <w:rPr>
          <w:rFonts w:hAnsi="標楷體" w:hint="eastAsia"/>
        </w:rPr>
        <w:t>億</w:t>
      </w:r>
      <w:r w:rsidRPr="00A407C2">
        <w:rPr>
          <w:rFonts w:hAnsi="標楷體"/>
        </w:rPr>
        <w:t>1,526</w:t>
      </w:r>
      <w:r w:rsidRPr="00A407C2">
        <w:rPr>
          <w:rFonts w:hAnsi="標楷體" w:hint="eastAsia"/>
        </w:rPr>
        <w:t>萬</w:t>
      </w:r>
      <w:r w:rsidRPr="00A407C2">
        <w:rPr>
          <w:rFonts w:hAnsi="標楷體"/>
        </w:rPr>
        <w:t>4</w:t>
      </w:r>
      <w:r w:rsidRPr="00A407C2">
        <w:rPr>
          <w:rFonts w:hAnsi="標楷體" w:hint="eastAsia"/>
        </w:rPr>
        <w:t>千元</w:t>
      </w:r>
      <w:r w:rsidRPr="00A407C2">
        <w:rPr>
          <w:rStyle w:val="afa"/>
          <w:rFonts w:hAnsi="標楷體"/>
        </w:rPr>
        <w:footnoteReference w:id="2"/>
      </w:r>
      <w:r w:rsidRPr="00A407C2">
        <w:rPr>
          <w:rFonts w:hAnsi="標楷體"/>
        </w:rPr>
        <w:t>)</w:t>
      </w:r>
      <w:r w:rsidRPr="00A407C2">
        <w:rPr>
          <w:rFonts w:hAnsi="標楷體" w:hint="eastAsia"/>
        </w:rPr>
        <w:t>，係辦理原住民族觀光產業多元行銷、振興部落產業經濟、補助民眾至原住民族認證店家消費等事項，預算執行結果，決算數</w:t>
      </w:r>
      <w:r w:rsidRPr="00A407C2">
        <w:rPr>
          <w:rFonts w:hAnsi="標楷體"/>
        </w:rPr>
        <w:t>5</w:t>
      </w:r>
      <w:r w:rsidRPr="00A407C2">
        <w:rPr>
          <w:rFonts w:hAnsi="標楷體" w:hint="eastAsia"/>
        </w:rPr>
        <w:t>億</w:t>
      </w:r>
      <w:r w:rsidRPr="00A407C2">
        <w:rPr>
          <w:rFonts w:hAnsi="標楷體"/>
        </w:rPr>
        <w:t>1,438</w:t>
      </w:r>
      <w:r w:rsidRPr="00A407C2">
        <w:rPr>
          <w:rFonts w:hAnsi="標楷體" w:hint="eastAsia"/>
        </w:rPr>
        <w:t>萬</w:t>
      </w:r>
      <w:r w:rsidRPr="00A407C2">
        <w:rPr>
          <w:rFonts w:hAnsi="標楷體"/>
        </w:rPr>
        <w:t>5</w:t>
      </w:r>
      <w:r w:rsidRPr="00A407C2">
        <w:rPr>
          <w:rFonts w:hAnsi="標楷體" w:hint="eastAsia"/>
        </w:rPr>
        <w:t>千元(</w:t>
      </w:r>
      <w:r>
        <w:rPr>
          <w:rFonts w:hAnsi="標楷體" w:hint="eastAsia"/>
        </w:rPr>
        <w:t>均為</w:t>
      </w:r>
      <w:r w:rsidRPr="00A407C2">
        <w:rPr>
          <w:rFonts w:hAnsi="標楷體" w:hint="eastAsia"/>
        </w:rPr>
        <w:t>實現數)及賸餘數</w:t>
      </w:r>
      <w:r w:rsidRPr="00A407C2">
        <w:rPr>
          <w:rFonts w:hAnsi="標楷體"/>
        </w:rPr>
        <w:t>87</w:t>
      </w:r>
      <w:r w:rsidRPr="00A407C2">
        <w:rPr>
          <w:rFonts w:hAnsi="標楷體" w:hint="eastAsia"/>
        </w:rPr>
        <w:t>萬</w:t>
      </w:r>
      <w:r w:rsidRPr="00A407C2">
        <w:rPr>
          <w:rFonts w:hAnsi="標楷體"/>
        </w:rPr>
        <w:t>9</w:t>
      </w:r>
      <w:r w:rsidRPr="00A407C2">
        <w:rPr>
          <w:rFonts w:hAnsi="標楷體" w:hint="eastAsia"/>
        </w:rPr>
        <w:t>千元，執行率</w:t>
      </w:r>
      <w:r w:rsidRPr="00A407C2">
        <w:rPr>
          <w:rFonts w:hAnsi="標楷體"/>
        </w:rPr>
        <w:t>99.83%</w:t>
      </w:r>
      <w:r w:rsidRPr="00A407C2">
        <w:rPr>
          <w:rFonts w:hint="eastAsia"/>
        </w:rPr>
        <w:t xml:space="preserve">。經查： </w:t>
      </w:r>
    </w:p>
    <w:p w:rsidR="006C6A19" w:rsidRPr="00B805B0" w:rsidRDefault="006C6A19" w:rsidP="005F0989">
      <w:pPr>
        <w:pStyle w:val="a9"/>
        <w:ind w:left="849" w:hanging="283"/>
        <w:rPr>
          <w:b/>
        </w:rPr>
      </w:pPr>
      <w:r w:rsidRPr="00B805B0">
        <w:rPr>
          <w:rFonts w:hint="eastAsia"/>
          <w:b/>
        </w:rPr>
        <w:t>(一)補助旅客至原住民族認證店家消費相關措施之實施成效</w:t>
      </w:r>
    </w:p>
    <w:p w:rsidR="006C6A19" w:rsidRPr="00A407C2" w:rsidRDefault="006C6A19" w:rsidP="005F0989">
      <w:pPr>
        <w:pStyle w:val="21"/>
        <w:ind w:left="850" w:firstLine="566"/>
      </w:pPr>
      <w:r w:rsidRPr="00A407C2">
        <w:rPr>
          <w:rFonts w:hAnsi="標楷體"/>
        </w:rPr>
        <w:t>原民</w:t>
      </w:r>
      <w:r w:rsidRPr="00A407C2">
        <w:rPr>
          <w:rFonts w:hAnsi="標楷體" w:hint="eastAsia"/>
        </w:rPr>
        <w:t>會疫情期間為補助旅客至原住民族認證店家消費，自109年7月15日至110年6月30日止推辦行動支付回饋方案-「挺原民•享優惠」，第1次活動期間公告認證店家共826家，</w:t>
      </w:r>
      <w:r w:rsidRPr="00BD614B">
        <w:rPr>
          <w:rFonts w:hAnsi="標楷體" w:hint="eastAsia"/>
          <w:spacing w:val="2"/>
        </w:rPr>
        <w:t>主要分布區域為臺東縣、花蓮縣、屏東縣、臺中市及桃園市等</w:t>
      </w:r>
      <w:r w:rsidRPr="00A9026B">
        <w:rPr>
          <w:rFonts w:hAnsi="標楷體" w:hint="eastAsia"/>
          <w:spacing w:val="4"/>
        </w:rPr>
        <w:t>5市縣，累計交易總金額</w:t>
      </w:r>
      <w:r w:rsidRPr="00A9026B">
        <w:rPr>
          <w:rFonts w:hAnsi="標楷體" w:hint="eastAsia"/>
          <w:spacing w:val="8"/>
        </w:rPr>
        <w:t>4.45</w:t>
      </w:r>
      <w:r w:rsidRPr="00A9026B">
        <w:rPr>
          <w:rFonts w:hAnsi="標楷體" w:hint="eastAsia"/>
          <w:spacing w:val="4"/>
        </w:rPr>
        <w:t>億元，回饋金額約計</w:t>
      </w:r>
      <w:r w:rsidRPr="00A9026B">
        <w:rPr>
          <w:rFonts w:hAnsi="標楷體" w:hint="eastAsia"/>
          <w:spacing w:val="8"/>
        </w:rPr>
        <w:t xml:space="preserve">2.11 </w:t>
      </w:r>
      <w:r w:rsidRPr="00A9026B">
        <w:rPr>
          <w:rFonts w:hAnsi="標楷體" w:hint="eastAsia"/>
          <w:spacing w:val="4"/>
        </w:rPr>
        <w:t>億元</w:t>
      </w:r>
      <w:r w:rsidRPr="00A407C2">
        <w:rPr>
          <w:rFonts w:hAnsi="標楷體" w:hint="eastAsia"/>
        </w:rPr>
        <w:t>；又於110年5月中旬，全國疫情進入三級警戒，各行各業</w:t>
      </w:r>
      <w:r>
        <w:rPr>
          <w:rFonts w:hAnsi="標楷體" w:hint="eastAsia"/>
        </w:rPr>
        <w:t>均</w:t>
      </w:r>
      <w:r w:rsidRPr="00A407C2">
        <w:rPr>
          <w:rFonts w:hAnsi="標楷體" w:hint="eastAsia"/>
        </w:rPr>
        <w:t>受嚴重衝擊，該會於第4次追加預算再編列2億元配合行政院「振興五倍券」推動振興再加碼等活動，第2次活動期間公告認證店家計929家，自110年11月5日至111年4月30日止推辦「i原券」加碼券，發放數計10萬人(份)，實際領用及使用數各為</w:t>
      </w:r>
      <w:r w:rsidRPr="00A407C2">
        <w:rPr>
          <w:rFonts w:hAnsi="標楷體"/>
        </w:rPr>
        <w:t>5</w:t>
      </w:r>
      <w:r w:rsidRPr="00A407C2">
        <w:rPr>
          <w:rFonts w:hAnsi="標楷體" w:hint="eastAsia"/>
        </w:rPr>
        <w:t>萬</w:t>
      </w:r>
      <w:r w:rsidRPr="00A407C2">
        <w:rPr>
          <w:rFonts w:hAnsi="標楷體"/>
        </w:rPr>
        <w:t>8,163</w:t>
      </w:r>
      <w:r w:rsidRPr="00A407C2">
        <w:rPr>
          <w:rFonts w:hAnsi="標楷體" w:hint="eastAsia"/>
        </w:rPr>
        <w:t>人(份)、3萬6,676人(份)，累計交易金</w:t>
      </w:r>
      <w:r w:rsidRPr="00A407C2">
        <w:rPr>
          <w:rFonts w:hAnsi="標楷體" w:hint="eastAsia"/>
        </w:rPr>
        <w:lastRenderedPageBreak/>
        <w:t>額4,742萬3</w:t>
      </w:r>
      <w:r>
        <w:rPr>
          <w:rFonts w:hAnsi="標楷體" w:hint="eastAsia"/>
        </w:rPr>
        <w:t>千</w:t>
      </w:r>
      <w:r w:rsidRPr="00A407C2">
        <w:rPr>
          <w:rFonts w:hAnsi="標楷體" w:hint="eastAsia"/>
        </w:rPr>
        <w:t>元，累計回饋金額3,576萬3</w:t>
      </w:r>
      <w:r>
        <w:rPr>
          <w:rFonts w:hAnsi="標楷體" w:hint="eastAsia"/>
        </w:rPr>
        <w:t>千</w:t>
      </w:r>
      <w:r w:rsidRPr="00A407C2">
        <w:rPr>
          <w:rFonts w:hAnsi="標楷體" w:hint="eastAsia"/>
        </w:rPr>
        <w:t>元；另自110年12月15日至111年5月31日止推辦「行動支付回饋」活動，該期間至原民會認證店家消費累計使用人數計有6萬7,369人，累計交易金額4億5,244萬</w:t>
      </w:r>
      <w:r>
        <w:rPr>
          <w:rFonts w:hAnsi="標楷體" w:hint="eastAsia"/>
        </w:rPr>
        <w:t>5千</w:t>
      </w:r>
      <w:r w:rsidRPr="00A407C2">
        <w:rPr>
          <w:rFonts w:hAnsi="標楷體" w:hint="eastAsia"/>
        </w:rPr>
        <w:t>元、累計回饋金額2億890萬9</w:t>
      </w:r>
      <w:r>
        <w:rPr>
          <w:rFonts w:hAnsi="標楷體" w:hint="eastAsia"/>
        </w:rPr>
        <w:t>千</w:t>
      </w:r>
      <w:r w:rsidRPr="00A407C2">
        <w:rPr>
          <w:rFonts w:hAnsi="標楷體" w:hint="eastAsia"/>
        </w:rPr>
        <w:t>元(詳表1)。</w:t>
      </w:r>
    </w:p>
    <w:p w:rsidR="006C6A19" w:rsidRPr="00A407C2" w:rsidRDefault="006C6A19" w:rsidP="005F0989">
      <w:pPr>
        <w:ind w:leftChars="-6" w:left="592" w:right="-133" w:hangingChars="215" w:hanging="609"/>
        <w:jc w:val="left"/>
        <w:rPr>
          <w:rFonts w:hAnsi="標楷體"/>
          <w:snapToGrid/>
          <w:kern w:val="0"/>
          <w:sz w:val="24"/>
          <w:szCs w:val="24"/>
        </w:rPr>
      </w:pPr>
      <w:bookmarkStart w:id="3" w:name="_Hlk157778647"/>
      <w:bookmarkStart w:id="4" w:name="_Hlk158121832"/>
      <w:r w:rsidRPr="00A407C2">
        <w:rPr>
          <w:rFonts w:hAnsi="標楷體" w:hint="eastAsia"/>
          <w:b/>
          <w:snapToGrid/>
          <w:kern w:val="0"/>
        </w:rPr>
        <w:t>表1 原民會補助旅客至原住民族認證店家消費措施-i原券</w:t>
      </w:r>
      <w:r w:rsidRPr="00A407C2">
        <w:rPr>
          <w:rFonts w:ascii="新細明體" w:eastAsia="新細明體" w:hAnsi="新細明體" w:hint="eastAsia"/>
          <w:b/>
          <w:snapToGrid/>
          <w:kern w:val="0"/>
        </w:rPr>
        <w:t>、</w:t>
      </w:r>
      <w:r w:rsidRPr="00A407C2">
        <w:rPr>
          <w:rFonts w:hAnsi="標楷體" w:hint="eastAsia"/>
          <w:b/>
          <w:snapToGrid/>
          <w:kern w:val="0"/>
        </w:rPr>
        <w:t>行動支付回饋執行情形表</w:t>
      </w:r>
      <w:bookmarkEnd w:id="3"/>
      <w:r w:rsidRPr="00A407C2">
        <w:rPr>
          <w:rFonts w:hAnsi="標楷體" w:hint="eastAsia"/>
          <w:b/>
          <w:snapToGrid/>
          <w:kern w:val="0"/>
          <w:sz w:val="24"/>
          <w:szCs w:val="24"/>
        </w:rPr>
        <w:t xml:space="preserve"> </w:t>
      </w:r>
      <w:r w:rsidRPr="00A407C2">
        <w:rPr>
          <w:rFonts w:hAnsi="標楷體" w:hint="eastAsia"/>
          <w:b/>
          <w:snapToGrid/>
          <w:kern w:val="0"/>
        </w:rPr>
        <w:t xml:space="preserve">                           </w:t>
      </w:r>
    </w:p>
    <w:tbl>
      <w:tblPr>
        <w:tblW w:w="866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25"/>
        <w:gridCol w:w="3118"/>
        <w:gridCol w:w="3119"/>
      </w:tblGrid>
      <w:tr w:rsidR="006C6A19" w:rsidRPr="00A407C2" w:rsidTr="005F0989">
        <w:trPr>
          <w:trHeight w:val="20"/>
          <w:tblHeader/>
        </w:trPr>
        <w:tc>
          <w:tcPr>
            <w:tcW w:w="2425" w:type="dxa"/>
            <w:vMerge w:val="restart"/>
            <w:vAlign w:val="center"/>
          </w:tcPr>
          <w:p w:rsidR="006C6A19" w:rsidRPr="00A407C2" w:rsidRDefault="006C6A19" w:rsidP="005F0989">
            <w:pPr>
              <w:pStyle w:val="142"/>
              <w:rPr>
                <w:b/>
                <w:snapToGrid/>
              </w:rPr>
            </w:pPr>
            <w:r w:rsidRPr="00A407C2">
              <w:rPr>
                <w:rFonts w:hint="eastAsia"/>
                <w:b/>
                <w:snapToGrid/>
              </w:rPr>
              <w:t>專案名稱/活動期間</w:t>
            </w:r>
          </w:p>
        </w:tc>
        <w:tc>
          <w:tcPr>
            <w:tcW w:w="3118" w:type="dxa"/>
            <w:vAlign w:val="center"/>
          </w:tcPr>
          <w:p w:rsidR="006C6A19" w:rsidRPr="00A407C2" w:rsidRDefault="006C6A19" w:rsidP="005F0989">
            <w:pPr>
              <w:pStyle w:val="142"/>
              <w:jc w:val="center"/>
              <w:rPr>
                <w:b/>
                <w:snapToGrid/>
              </w:rPr>
            </w:pPr>
            <w:r w:rsidRPr="00A407C2">
              <w:rPr>
                <w:rFonts w:hint="eastAsia"/>
                <w:b/>
                <w:snapToGrid/>
              </w:rPr>
              <w:t>第1次活動期間</w:t>
            </w:r>
          </w:p>
        </w:tc>
        <w:tc>
          <w:tcPr>
            <w:tcW w:w="3119" w:type="dxa"/>
          </w:tcPr>
          <w:p w:rsidR="006C6A19" w:rsidRPr="00A407C2" w:rsidRDefault="006C6A19" w:rsidP="005F0989">
            <w:pPr>
              <w:pStyle w:val="142"/>
              <w:jc w:val="center"/>
              <w:rPr>
                <w:b/>
                <w:snapToGrid/>
              </w:rPr>
            </w:pPr>
            <w:r w:rsidRPr="00A407C2">
              <w:rPr>
                <w:rFonts w:hint="eastAsia"/>
                <w:b/>
                <w:snapToGrid/>
              </w:rPr>
              <w:t>第2次活動期間</w:t>
            </w:r>
          </w:p>
        </w:tc>
      </w:tr>
      <w:tr w:rsidR="006C6A19" w:rsidRPr="00A407C2" w:rsidTr="005F0989">
        <w:trPr>
          <w:trHeight w:val="20"/>
          <w:tblHeader/>
        </w:trPr>
        <w:tc>
          <w:tcPr>
            <w:tcW w:w="2425" w:type="dxa"/>
            <w:vMerge/>
            <w:vAlign w:val="center"/>
            <w:hideMark/>
          </w:tcPr>
          <w:p w:rsidR="006C6A19" w:rsidRPr="00A407C2" w:rsidRDefault="006C6A19" w:rsidP="005F0989">
            <w:pPr>
              <w:pStyle w:val="142"/>
              <w:rPr>
                <w:snapToGrid/>
              </w:rPr>
            </w:pPr>
          </w:p>
        </w:tc>
        <w:tc>
          <w:tcPr>
            <w:tcW w:w="3118" w:type="dxa"/>
            <w:vAlign w:val="center"/>
            <w:hideMark/>
          </w:tcPr>
          <w:p w:rsidR="006C6A19" w:rsidRPr="00A407C2" w:rsidRDefault="006C6A19" w:rsidP="005F0989">
            <w:pPr>
              <w:pStyle w:val="142"/>
              <w:jc w:val="center"/>
              <w:rPr>
                <w:b/>
                <w:snapToGrid/>
              </w:rPr>
            </w:pPr>
            <w:r w:rsidRPr="00A407C2">
              <w:rPr>
                <w:rFonts w:hint="eastAsia"/>
                <w:b/>
                <w:snapToGrid/>
              </w:rPr>
              <w:t>行動支付回饋方案-</w:t>
            </w:r>
            <w:r w:rsidRPr="00A407C2">
              <w:rPr>
                <w:rFonts w:hAnsi="標楷體" w:hint="eastAsia"/>
                <w:b/>
                <w:snapToGrid/>
              </w:rPr>
              <w:t>「</w:t>
            </w:r>
            <w:r w:rsidRPr="00A407C2">
              <w:rPr>
                <w:rFonts w:hint="eastAsia"/>
                <w:b/>
                <w:snapToGrid/>
              </w:rPr>
              <w:t>挺原民</w:t>
            </w:r>
            <w:r w:rsidRPr="00A407C2">
              <w:rPr>
                <w:rFonts w:hAnsi="標楷體" w:hint="eastAsia"/>
                <w:b/>
                <w:snapToGrid/>
              </w:rPr>
              <w:t>•</w:t>
            </w:r>
            <w:r w:rsidRPr="00A407C2">
              <w:rPr>
                <w:rFonts w:hint="eastAsia"/>
                <w:b/>
                <w:snapToGrid/>
              </w:rPr>
              <w:t>享優惠</w:t>
            </w:r>
            <w:r w:rsidRPr="00A407C2">
              <w:rPr>
                <w:rFonts w:hAnsi="標楷體" w:hint="eastAsia"/>
                <w:b/>
                <w:snapToGrid/>
              </w:rPr>
              <w:t>」</w:t>
            </w:r>
          </w:p>
          <w:p w:rsidR="006C6A19" w:rsidRPr="00A407C2" w:rsidRDefault="006C6A19" w:rsidP="005F0989">
            <w:pPr>
              <w:pStyle w:val="142"/>
              <w:jc w:val="center"/>
              <w:rPr>
                <w:snapToGrid/>
              </w:rPr>
            </w:pPr>
            <w:r w:rsidRPr="00A407C2">
              <w:rPr>
                <w:rFonts w:hint="eastAsia"/>
                <w:snapToGrid/>
              </w:rPr>
              <w:t>109.7.</w:t>
            </w:r>
            <w:r w:rsidRPr="00A407C2">
              <w:rPr>
                <w:snapToGrid/>
              </w:rPr>
              <w:t>1</w:t>
            </w:r>
            <w:r w:rsidRPr="00A407C2">
              <w:rPr>
                <w:rFonts w:hint="eastAsia"/>
                <w:snapToGrid/>
              </w:rPr>
              <w:t>5至110.6.</w:t>
            </w:r>
            <w:r w:rsidRPr="00A407C2">
              <w:rPr>
                <w:snapToGrid/>
              </w:rPr>
              <w:t>3</w:t>
            </w:r>
            <w:r w:rsidRPr="00A407C2">
              <w:rPr>
                <w:rFonts w:hint="eastAsia"/>
                <w:snapToGrid/>
              </w:rPr>
              <w:t>0</w:t>
            </w:r>
          </w:p>
        </w:tc>
        <w:tc>
          <w:tcPr>
            <w:tcW w:w="3119" w:type="dxa"/>
          </w:tcPr>
          <w:p w:rsidR="006C6A19" w:rsidRPr="00A407C2" w:rsidRDefault="006C6A19" w:rsidP="005F0989">
            <w:pPr>
              <w:pStyle w:val="142"/>
              <w:jc w:val="center"/>
              <w:rPr>
                <w:b/>
                <w:snapToGrid/>
              </w:rPr>
            </w:pPr>
            <w:r w:rsidRPr="00A407C2">
              <w:rPr>
                <w:rFonts w:hint="eastAsia"/>
                <w:b/>
                <w:snapToGrid/>
              </w:rPr>
              <w:t>「i原券」加碼券</w:t>
            </w:r>
          </w:p>
          <w:p w:rsidR="006C6A19" w:rsidRPr="00A407C2" w:rsidRDefault="006C6A19" w:rsidP="005F0989">
            <w:pPr>
              <w:pStyle w:val="142"/>
              <w:jc w:val="center"/>
              <w:rPr>
                <w:snapToGrid/>
              </w:rPr>
            </w:pPr>
            <w:r w:rsidRPr="00A407C2">
              <w:rPr>
                <w:snapToGrid/>
              </w:rPr>
              <w:t>110.11.05</w:t>
            </w:r>
            <w:r w:rsidRPr="00A407C2">
              <w:rPr>
                <w:rFonts w:hint="eastAsia"/>
                <w:snapToGrid/>
              </w:rPr>
              <w:t>至</w:t>
            </w:r>
            <w:r w:rsidRPr="00A407C2">
              <w:rPr>
                <w:snapToGrid/>
              </w:rPr>
              <w:t>111.4.30</w:t>
            </w:r>
          </w:p>
          <w:p w:rsidR="006C6A19" w:rsidRPr="00A407C2" w:rsidRDefault="006C6A19" w:rsidP="005F0989">
            <w:pPr>
              <w:pStyle w:val="142"/>
              <w:jc w:val="center"/>
              <w:rPr>
                <w:b/>
                <w:snapToGrid/>
              </w:rPr>
            </w:pPr>
            <w:r w:rsidRPr="00A407C2">
              <w:rPr>
                <w:rFonts w:hint="eastAsia"/>
                <w:b/>
                <w:snapToGrid/>
              </w:rPr>
              <w:t>行動支付回饋</w:t>
            </w:r>
          </w:p>
          <w:p w:rsidR="006C6A19" w:rsidRPr="00A407C2" w:rsidRDefault="006C6A19" w:rsidP="005F0989">
            <w:pPr>
              <w:pStyle w:val="142"/>
              <w:jc w:val="center"/>
              <w:rPr>
                <w:snapToGrid/>
              </w:rPr>
            </w:pPr>
            <w:r w:rsidRPr="00A407C2">
              <w:rPr>
                <w:rFonts w:hint="eastAsia"/>
                <w:snapToGrid/>
              </w:rPr>
              <w:t>110.12.15至111.5.31</w:t>
            </w:r>
          </w:p>
        </w:tc>
      </w:tr>
      <w:tr w:rsidR="006C6A19" w:rsidRPr="00A407C2" w:rsidTr="005F0989">
        <w:trPr>
          <w:trHeight w:val="20"/>
        </w:trPr>
        <w:tc>
          <w:tcPr>
            <w:tcW w:w="8662" w:type="dxa"/>
            <w:gridSpan w:val="3"/>
            <w:vAlign w:val="center"/>
          </w:tcPr>
          <w:p w:rsidR="006C6A19" w:rsidRPr="00A407C2" w:rsidRDefault="006C6A19" w:rsidP="005F0989">
            <w:pPr>
              <w:pStyle w:val="142"/>
              <w:rPr>
                <w:snapToGrid/>
              </w:rPr>
            </w:pPr>
            <w:r w:rsidRPr="00A407C2">
              <w:rPr>
                <w:rFonts w:hint="eastAsia"/>
                <w:b/>
                <w:snapToGrid/>
              </w:rPr>
              <w:t>一</w:t>
            </w:r>
            <w:r w:rsidRPr="00A407C2">
              <w:rPr>
                <w:rFonts w:ascii="新細明體" w:eastAsia="新細明體" w:hAnsi="新細明體" w:hint="eastAsia"/>
                <w:b/>
                <w:snapToGrid/>
              </w:rPr>
              <w:t>、</w:t>
            </w:r>
            <w:r w:rsidRPr="00A407C2">
              <w:rPr>
                <w:rFonts w:hint="eastAsia"/>
                <w:b/>
                <w:snapToGrid/>
              </w:rPr>
              <w:t>「i原券」加碼券</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dstrike/>
                <w:snapToGrid/>
              </w:rPr>
            </w:pPr>
            <w:r w:rsidRPr="00A407C2">
              <w:rPr>
                <w:rFonts w:hint="eastAsia"/>
                <w:snapToGrid/>
              </w:rPr>
              <w:t>發放數 人(份)a</w:t>
            </w:r>
          </w:p>
        </w:tc>
        <w:tc>
          <w:tcPr>
            <w:tcW w:w="3118" w:type="dxa"/>
            <w:vAlign w:val="center"/>
            <w:hideMark/>
          </w:tcPr>
          <w:p w:rsidR="006C6A19" w:rsidRPr="00A407C2" w:rsidRDefault="006C6A19" w:rsidP="005F0989">
            <w:pPr>
              <w:pStyle w:val="142"/>
              <w:jc w:val="right"/>
              <w:rPr>
                <w:snapToGrid/>
              </w:rPr>
            </w:pPr>
            <w:r w:rsidRPr="00A407C2">
              <w:rPr>
                <w:rFonts w:hint="eastAsia"/>
                <w:snapToGrid/>
              </w:rPr>
              <w:t>-</w:t>
            </w:r>
          </w:p>
        </w:tc>
        <w:tc>
          <w:tcPr>
            <w:tcW w:w="3119" w:type="dxa"/>
            <w:vAlign w:val="center"/>
            <w:hideMark/>
          </w:tcPr>
          <w:p w:rsidR="006C6A19" w:rsidRPr="00A407C2" w:rsidRDefault="006C6A19" w:rsidP="005F0989">
            <w:pPr>
              <w:pStyle w:val="142"/>
              <w:jc w:val="right"/>
              <w:rPr>
                <w:snapToGrid/>
              </w:rPr>
            </w:pPr>
            <w:r w:rsidRPr="00A407C2">
              <w:rPr>
                <w:snapToGrid/>
              </w:rPr>
              <w:t>10</w:t>
            </w:r>
            <w:r w:rsidRPr="00A407C2">
              <w:rPr>
                <w:rFonts w:hint="eastAsia"/>
                <w:snapToGrid/>
              </w:rPr>
              <w:t>0,000</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dstrike/>
                <w:snapToGrid/>
              </w:rPr>
            </w:pPr>
            <w:r w:rsidRPr="00A407C2">
              <w:rPr>
                <w:rFonts w:hint="eastAsia"/>
                <w:snapToGrid/>
              </w:rPr>
              <w:t>領用數 人(份)b</w:t>
            </w:r>
          </w:p>
        </w:tc>
        <w:tc>
          <w:tcPr>
            <w:tcW w:w="3118" w:type="dxa"/>
            <w:vAlign w:val="center"/>
            <w:hideMark/>
          </w:tcPr>
          <w:p w:rsidR="006C6A19" w:rsidRPr="00A407C2" w:rsidRDefault="006C6A19" w:rsidP="005F0989">
            <w:pPr>
              <w:pStyle w:val="142"/>
              <w:jc w:val="right"/>
              <w:rPr>
                <w:snapToGrid/>
              </w:rPr>
            </w:pPr>
            <w:r w:rsidRPr="00A407C2">
              <w:rPr>
                <w:rFonts w:hint="eastAsia"/>
                <w:snapToGrid/>
              </w:rPr>
              <w:t>-</w:t>
            </w:r>
          </w:p>
        </w:tc>
        <w:tc>
          <w:tcPr>
            <w:tcW w:w="3119" w:type="dxa"/>
            <w:vAlign w:val="center"/>
            <w:hideMark/>
          </w:tcPr>
          <w:p w:rsidR="006C6A19" w:rsidRPr="00A407C2" w:rsidRDefault="006C6A19" w:rsidP="005F0989">
            <w:pPr>
              <w:pStyle w:val="142"/>
              <w:jc w:val="right"/>
              <w:rPr>
                <w:snapToGrid/>
              </w:rPr>
            </w:pPr>
            <w:r w:rsidRPr="00A407C2">
              <w:rPr>
                <w:rFonts w:hint="eastAsia"/>
                <w:snapToGrid/>
              </w:rPr>
              <w:t>58,163</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rFonts w:hint="eastAsia"/>
                <w:snapToGrid/>
              </w:rPr>
              <w:t>使用數 人(份)c</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snapToGrid/>
              </w:rPr>
              <w:t>36,676</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snapToGrid/>
              </w:rPr>
              <w:t>領用率</w:t>
            </w:r>
            <w:r w:rsidRPr="00A407C2">
              <w:rPr>
                <w:rFonts w:hint="eastAsia"/>
                <w:snapToGrid/>
              </w:rPr>
              <w:t>(b/a)</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rFonts w:hint="eastAsia"/>
                <w:snapToGrid/>
              </w:rPr>
              <w:t>58.16%</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snapToGrid/>
              </w:rPr>
              <w:t>使用率</w:t>
            </w:r>
            <w:r w:rsidRPr="00A407C2">
              <w:rPr>
                <w:rFonts w:hint="eastAsia"/>
                <w:snapToGrid/>
              </w:rPr>
              <w:t>(c/b)</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rFonts w:hint="eastAsia"/>
                <w:snapToGrid/>
              </w:rPr>
              <w:t>63.66%</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rFonts w:hint="eastAsia"/>
                <w:snapToGrid/>
              </w:rPr>
              <w:t>累計交易金額(千元)</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snapToGrid/>
              </w:rPr>
              <w:t>47,423</w:t>
            </w:r>
          </w:p>
        </w:tc>
      </w:tr>
      <w:tr w:rsidR="006C6A19" w:rsidRPr="00A407C2" w:rsidTr="005F0989">
        <w:trPr>
          <w:trHeight w:val="20"/>
        </w:trPr>
        <w:tc>
          <w:tcPr>
            <w:tcW w:w="2425" w:type="dxa"/>
            <w:vAlign w:val="center"/>
          </w:tcPr>
          <w:p w:rsidR="006C6A19" w:rsidRPr="00A407C2" w:rsidRDefault="006C6A19" w:rsidP="005F0989">
            <w:pPr>
              <w:pStyle w:val="142"/>
              <w:ind w:leftChars="45" w:left="127"/>
              <w:jc w:val="both"/>
              <w:rPr>
                <w:snapToGrid/>
              </w:rPr>
            </w:pPr>
            <w:r w:rsidRPr="00A407C2">
              <w:rPr>
                <w:rFonts w:hint="eastAsia"/>
                <w:snapToGrid/>
              </w:rPr>
              <w:t>累計回饋金額(千元)</w:t>
            </w:r>
          </w:p>
        </w:tc>
        <w:tc>
          <w:tcPr>
            <w:tcW w:w="3118" w:type="dxa"/>
            <w:vAlign w:val="center"/>
          </w:tcPr>
          <w:p w:rsidR="006C6A19" w:rsidRPr="00A407C2" w:rsidRDefault="006C6A19" w:rsidP="005F0989">
            <w:pPr>
              <w:pStyle w:val="142"/>
              <w:jc w:val="right"/>
              <w:rPr>
                <w:snapToGrid/>
              </w:rPr>
            </w:pPr>
            <w:r w:rsidRPr="00A407C2">
              <w:rPr>
                <w:rFonts w:hint="eastAsia"/>
                <w:snapToGrid/>
              </w:rPr>
              <w:t>-</w:t>
            </w:r>
          </w:p>
        </w:tc>
        <w:tc>
          <w:tcPr>
            <w:tcW w:w="3119" w:type="dxa"/>
            <w:vAlign w:val="center"/>
          </w:tcPr>
          <w:p w:rsidR="006C6A19" w:rsidRPr="00A407C2" w:rsidRDefault="006C6A19" w:rsidP="005F0989">
            <w:pPr>
              <w:pStyle w:val="142"/>
              <w:jc w:val="right"/>
              <w:rPr>
                <w:snapToGrid/>
              </w:rPr>
            </w:pPr>
            <w:r w:rsidRPr="00A407C2">
              <w:rPr>
                <w:snapToGrid/>
              </w:rPr>
              <w:t>35,763</w:t>
            </w:r>
          </w:p>
        </w:tc>
      </w:tr>
      <w:tr w:rsidR="006C6A19" w:rsidRPr="00A407C2" w:rsidTr="005F0989">
        <w:trPr>
          <w:trHeight w:val="20"/>
        </w:trPr>
        <w:tc>
          <w:tcPr>
            <w:tcW w:w="8662" w:type="dxa"/>
            <w:gridSpan w:val="3"/>
            <w:vAlign w:val="center"/>
          </w:tcPr>
          <w:p w:rsidR="006C6A19" w:rsidRPr="00A407C2" w:rsidRDefault="006C6A19" w:rsidP="005F0989">
            <w:pPr>
              <w:pStyle w:val="142"/>
              <w:rPr>
                <w:snapToGrid/>
              </w:rPr>
            </w:pPr>
            <w:r w:rsidRPr="00A407C2">
              <w:rPr>
                <w:rFonts w:hAnsi="標楷體" w:hint="eastAsia"/>
                <w:b/>
                <w:snapToGrid/>
              </w:rPr>
              <w:t>二</w:t>
            </w:r>
            <w:r w:rsidRPr="00A407C2">
              <w:rPr>
                <w:rFonts w:ascii="新細明體" w:eastAsia="新細明體" w:hAnsi="新細明體" w:hint="eastAsia"/>
                <w:b/>
                <w:snapToGrid/>
              </w:rPr>
              <w:t>、</w:t>
            </w:r>
            <w:r w:rsidRPr="00A407C2">
              <w:rPr>
                <w:rFonts w:hAnsi="標楷體" w:hint="eastAsia"/>
                <w:b/>
                <w:snapToGrid/>
              </w:rPr>
              <w:t>「</w:t>
            </w:r>
            <w:r w:rsidRPr="00A407C2">
              <w:rPr>
                <w:rFonts w:hint="eastAsia"/>
                <w:b/>
                <w:snapToGrid/>
              </w:rPr>
              <w:t>行動支付回饋</w:t>
            </w:r>
            <w:r w:rsidRPr="00A407C2">
              <w:rPr>
                <w:rFonts w:hAnsi="標楷體" w:hint="eastAsia"/>
                <w:b/>
                <w:snapToGrid/>
              </w:rPr>
              <w:t>」</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行動支付回饋公告認證店家數</w:t>
            </w:r>
            <w:r w:rsidRPr="00A407C2">
              <w:rPr>
                <w:snapToGrid/>
              </w:rPr>
              <w:t>(</w:t>
            </w:r>
            <w:r w:rsidRPr="00A407C2">
              <w:rPr>
                <w:rFonts w:hint="eastAsia"/>
                <w:snapToGrid/>
              </w:rPr>
              <w:t>家</w:t>
            </w:r>
            <w:r w:rsidRPr="00A407C2">
              <w:rPr>
                <w:snapToGrid/>
              </w:rPr>
              <w:t>)</w:t>
            </w:r>
          </w:p>
        </w:tc>
        <w:tc>
          <w:tcPr>
            <w:tcW w:w="3118" w:type="dxa"/>
            <w:vAlign w:val="center"/>
            <w:hideMark/>
          </w:tcPr>
          <w:p w:rsidR="006C6A19" w:rsidRPr="00A407C2" w:rsidRDefault="006C6A19" w:rsidP="005F0989">
            <w:pPr>
              <w:pStyle w:val="142"/>
              <w:jc w:val="right"/>
              <w:rPr>
                <w:snapToGrid/>
              </w:rPr>
            </w:pPr>
            <w:r w:rsidRPr="00A407C2">
              <w:rPr>
                <w:snapToGrid/>
              </w:rPr>
              <w:t>82</w:t>
            </w:r>
            <w:r w:rsidRPr="00A407C2">
              <w:rPr>
                <w:rFonts w:hint="eastAsia"/>
                <w:snapToGrid/>
              </w:rPr>
              <w:t>6</w:t>
            </w:r>
          </w:p>
        </w:tc>
        <w:tc>
          <w:tcPr>
            <w:tcW w:w="3119" w:type="dxa"/>
            <w:vAlign w:val="center"/>
            <w:hideMark/>
          </w:tcPr>
          <w:p w:rsidR="006C6A19" w:rsidRPr="00A407C2" w:rsidRDefault="006C6A19" w:rsidP="005F0989">
            <w:pPr>
              <w:pStyle w:val="142"/>
              <w:jc w:val="right"/>
              <w:rPr>
                <w:snapToGrid/>
              </w:rPr>
            </w:pPr>
            <w:r w:rsidRPr="00A407C2">
              <w:rPr>
                <w:snapToGrid/>
              </w:rPr>
              <w:t>929</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累計交易金額(千元)</w:t>
            </w:r>
          </w:p>
        </w:tc>
        <w:tc>
          <w:tcPr>
            <w:tcW w:w="3118" w:type="dxa"/>
            <w:vAlign w:val="center"/>
            <w:hideMark/>
          </w:tcPr>
          <w:p w:rsidR="006C6A19" w:rsidRPr="00A407C2" w:rsidRDefault="006C6A19" w:rsidP="005F0989">
            <w:pPr>
              <w:pStyle w:val="142"/>
              <w:jc w:val="right"/>
              <w:rPr>
                <w:snapToGrid/>
              </w:rPr>
            </w:pPr>
            <w:r w:rsidRPr="00A407C2">
              <w:rPr>
                <w:snapToGrid/>
              </w:rPr>
              <w:t>445,387</w:t>
            </w:r>
          </w:p>
        </w:tc>
        <w:tc>
          <w:tcPr>
            <w:tcW w:w="3119" w:type="dxa"/>
            <w:vAlign w:val="center"/>
          </w:tcPr>
          <w:p w:rsidR="006C6A19" w:rsidRPr="00A407C2" w:rsidRDefault="006C6A19" w:rsidP="005F0989">
            <w:pPr>
              <w:pStyle w:val="142"/>
              <w:jc w:val="right"/>
              <w:rPr>
                <w:snapToGrid/>
              </w:rPr>
            </w:pPr>
            <w:r w:rsidRPr="00A407C2">
              <w:rPr>
                <w:rFonts w:hint="eastAsia"/>
                <w:snapToGrid/>
              </w:rPr>
              <w:t>452,445</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累計使用數(人)</w:t>
            </w:r>
          </w:p>
        </w:tc>
        <w:tc>
          <w:tcPr>
            <w:tcW w:w="3118" w:type="dxa"/>
            <w:vAlign w:val="center"/>
            <w:hideMark/>
          </w:tcPr>
          <w:p w:rsidR="006C6A19" w:rsidRPr="00A407C2" w:rsidRDefault="006C6A19" w:rsidP="005F0989">
            <w:pPr>
              <w:pStyle w:val="142"/>
              <w:jc w:val="right"/>
              <w:rPr>
                <w:snapToGrid/>
              </w:rPr>
            </w:pPr>
            <w:r w:rsidRPr="00A407C2">
              <w:rPr>
                <w:rFonts w:hint="eastAsia"/>
                <w:snapToGrid/>
              </w:rPr>
              <w:t>-</w:t>
            </w:r>
          </w:p>
        </w:tc>
        <w:tc>
          <w:tcPr>
            <w:tcW w:w="3119" w:type="dxa"/>
            <w:vAlign w:val="center"/>
            <w:hideMark/>
          </w:tcPr>
          <w:p w:rsidR="006C6A19" w:rsidRPr="00A407C2" w:rsidRDefault="006C6A19" w:rsidP="005F0989">
            <w:pPr>
              <w:pStyle w:val="142"/>
              <w:jc w:val="right"/>
              <w:rPr>
                <w:snapToGrid/>
              </w:rPr>
            </w:pPr>
            <w:r w:rsidRPr="00A407C2">
              <w:rPr>
                <w:rFonts w:hint="eastAsia"/>
                <w:snapToGrid/>
              </w:rPr>
              <w:t>67,369</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累計回饋金額(千元)</w:t>
            </w:r>
          </w:p>
        </w:tc>
        <w:tc>
          <w:tcPr>
            <w:tcW w:w="3118" w:type="dxa"/>
            <w:vAlign w:val="center"/>
            <w:hideMark/>
          </w:tcPr>
          <w:p w:rsidR="006C6A19" w:rsidRPr="00A407C2" w:rsidRDefault="006C6A19" w:rsidP="005F0989">
            <w:pPr>
              <w:pStyle w:val="142"/>
              <w:jc w:val="right"/>
              <w:rPr>
                <w:snapToGrid/>
              </w:rPr>
            </w:pPr>
            <w:r w:rsidRPr="00A407C2">
              <w:rPr>
                <w:snapToGrid/>
              </w:rPr>
              <w:t>211,106</w:t>
            </w:r>
          </w:p>
        </w:tc>
        <w:tc>
          <w:tcPr>
            <w:tcW w:w="3119" w:type="dxa"/>
            <w:vAlign w:val="center"/>
            <w:hideMark/>
          </w:tcPr>
          <w:p w:rsidR="006C6A19" w:rsidRPr="00A407C2" w:rsidRDefault="006C6A19" w:rsidP="005F0989">
            <w:pPr>
              <w:pStyle w:val="142"/>
              <w:jc w:val="right"/>
              <w:rPr>
                <w:snapToGrid/>
              </w:rPr>
            </w:pPr>
            <w:r w:rsidRPr="00A407C2">
              <w:rPr>
                <w:snapToGrid/>
              </w:rPr>
              <w:t>208,909</w:t>
            </w:r>
          </w:p>
        </w:tc>
      </w:tr>
      <w:tr w:rsidR="006C6A19" w:rsidRPr="00A407C2" w:rsidTr="005F0989">
        <w:trPr>
          <w:trHeight w:val="20"/>
        </w:trPr>
        <w:tc>
          <w:tcPr>
            <w:tcW w:w="2425" w:type="dxa"/>
            <w:vAlign w:val="center"/>
            <w:hideMark/>
          </w:tcPr>
          <w:p w:rsidR="006C6A19" w:rsidRPr="00A407C2" w:rsidRDefault="006C6A19" w:rsidP="005F0989">
            <w:pPr>
              <w:pStyle w:val="142"/>
              <w:ind w:leftChars="45" w:left="127"/>
              <w:jc w:val="both"/>
              <w:rPr>
                <w:snapToGrid/>
              </w:rPr>
            </w:pPr>
            <w:r w:rsidRPr="00A407C2">
              <w:rPr>
                <w:rFonts w:hint="eastAsia"/>
                <w:snapToGrid/>
              </w:rPr>
              <w:t>創造直接及間接觀光效益</w:t>
            </w:r>
            <w:r w:rsidRPr="00A407C2">
              <w:rPr>
                <w:snapToGrid/>
              </w:rPr>
              <w:t>(</w:t>
            </w:r>
            <w:r w:rsidRPr="00A407C2">
              <w:rPr>
                <w:rFonts w:hint="eastAsia"/>
                <w:snapToGrid/>
              </w:rPr>
              <w:t>億元</w:t>
            </w:r>
            <w:r w:rsidRPr="00A407C2">
              <w:rPr>
                <w:snapToGrid/>
              </w:rPr>
              <w:t>)</w:t>
            </w:r>
          </w:p>
        </w:tc>
        <w:tc>
          <w:tcPr>
            <w:tcW w:w="3118" w:type="dxa"/>
            <w:vAlign w:val="center"/>
            <w:hideMark/>
          </w:tcPr>
          <w:p w:rsidR="006C6A19" w:rsidRPr="00A407C2" w:rsidRDefault="006C6A19" w:rsidP="005F0989">
            <w:pPr>
              <w:pStyle w:val="142"/>
              <w:jc w:val="right"/>
              <w:rPr>
                <w:snapToGrid/>
              </w:rPr>
            </w:pPr>
            <w:r w:rsidRPr="00A407C2">
              <w:rPr>
                <w:rFonts w:hint="eastAsia"/>
                <w:snapToGrid/>
              </w:rPr>
              <w:t>6.75</w:t>
            </w:r>
            <w:r w:rsidRPr="00A407C2">
              <w:rPr>
                <w:snapToGrid/>
              </w:rPr>
              <w:t xml:space="preserve"> </w:t>
            </w:r>
          </w:p>
        </w:tc>
        <w:tc>
          <w:tcPr>
            <w:tcW w:w="3119" w:type="dxa"/>
            <w:vAlign w:val="center"/>
            <w:hideMark/>
          </w:tcPr>
          <w:p w:rsidR="006C6A19" w:rsidRPr="00A407C2" w:rsidRDefault="006C6A19" w:rsidP="005F0989">
            <w:pPr>
              <w:pStyle w:val="142"/>
              <w:jc w:val="right"/>
              <w:rPr>
                <w:snapToGrid/>
              </w:rPr>
            </w:pPr>
            <w:r w:rsidRPr="00A407C2">
              <w:rPr>
                <w:snapToGrid/>
              </w:rPr>
              <w:t>9.77</w:t>
            </w:r>
          </w:p>
        </w:tc>
      </w:tr>
    </w:tbl>
    <w:p w:rsidR="006C6A19" w:rsidRPr="00A407C2" w:rsidRDefault="006C6A19" w:rsidP="005F0989">
      <w:pPr>
        <w:spacing w:line="280" w:lineRule="exact"/>
        <w:ind w:leftChars="0" w:left="1386" w:rightChars="-111" w:right="-314" w:firstLineChars="0" w:hanging="1442"/>
        <w:rPr>
          <w:sz w:val="24"/>
        </w:rPr>
      </w:pPr>
      <w:r w:rsidRPr="00A407C2">
        <w:rPr>
          <w:rFonts w:hint="eastAsia"/>
          <w:sz w:val="24"/>
        </w:rPr>
        <w:t>說    明：資料統計至112年6月底止。</w:t>
      </w:r>
    </w:p>
    <w:bookmarkEnd w:id="4"/>
    <w:p w:rsidR="006C6A19" w:rsidRPr="00A407C2" w:rsidRDefault="006C6A19" w:rsidP="005F0989">
      <w:pPr>
        <w:spacing w:line="280" w:lineRule="exact"/>
        <w:ind w:leftChars="0" w:left="1386" w:rightChars="-111" w:right="-314" w:firstLineChars="0" w:hanging="1442"/>
        <w:rPr>
          <w:sz w:val="24"/>
        </w:rPr>
      </w:pPr>
      <w:r w:rsidRPr="00A407C2">
        <w:rPr>
          <w:rFonts w:hint="eastAsia"/>
          <w:sz w:val="24"/>
        </w:rPr>
        <w:t>資料來源：原民會</w:t>
      </w:r>
      <w:r w:rsidRPr="00A407C2">
        <w:rPr>
          <w:rFonts w:hAnsi="標楷體" w:hint="eastAsia"/>
          <w:sz w:val="24"/>
        </w:rPr>
        <w:t>，</w:t>
      </w:r>
      <w:r w:rsidRPr="00A407C2">
        <w:rPr>
          <w:rFonts w:hint="eastAsia"/>
          <w:sz w:val="24"/>
        </w:rPr>
        <w:t>本中心整理。</w:t>
      </w:r>
    </w:p>
    <w:p w:rsidR="006C6A19" w:rsidRPr="00B805B0" w:rsidRDefault="006C6A19" w:rsidP="00B805B0">
      <w:pPr>
        <w:pStyle w:val="a9"/>
        <w:ind w:left="849" w:hanging="283"/>
        <w:rPr>
          <w:b/>
        </w:rPr>
      </w:pPr>
      <w:r w:rsidRPr="00B805B0">
        <w:rPr>
          <w:rFonts w:hint="eastAsia"/>
          <w:b/>
        </w:rPr>
        <w:t>(二)推動i原券及行動回饋等振興措施存有重複適用回饋情形，致部分工作項目執行金額超逾預算</w:t>
      </w:r>
    </w:p>
    <w:p w:rsidR="006C6A19" w:rsidRPr="00A407C2" w:rsidRDefault="006C6A19" w:rsidP="005F0989">
      <w:pPr>
        <w:pStyle w:val="21"/>
        <w:ind w:left="850" w:firstLine="566"/>
      </w:pPr>
      <w:r w:rsidRPr="00A407C2">
        <w:rPr>
          <w:rFonts w:hint="eastAsia"/>
        </w:rPr>
        <w:t>該會110年下半年起配合行政院「振興五倍券」方案，</w:t>
      </w:r>
      <w:r w:rsidRPr="00A407C2">
        <w:rPr>
          <w:rFonts w:hAnsi="標楷體" w:hint="eastAsia"/>
        </w:rPr>
        <w:t>發放10萬份(人)</w:t>
      </w:r>
      <w:r w:rsidRPr="00A407C2">
        <w:rPr>
          <w:rFonts w:hint="eastAsia"/>
        </w:rPr>
        <w:t>每份</w:t>
      </w:r>
      <w:r w:rsidRPr="00A407C2">
        <w:t>1,000</w:t>
      </w:r>
      <w:r w:rsidRPr="00A407C2">
        <w:rPr>
          <w:rFonts w:hint="eastAsia"/>
        </w:rPr>
        <w:t>元「</w:t>
      </w:r>
      <w:r w:rsidRPr="00A407C2">
        <w:t>i</w:t>
      </w:r>
      <w:r w:rsidRPr="00A407C2">
        <w:rPr>
          <w:rFonts w:hint="eastAsia"/>
        </w:rPr>
        <w:t>原券」加碼券，活動期間民眾至原民會認證店家以臺灣</w:t>
      </w:r>
      <w:r w:rsidRPr="00A407C2">
        <w:t>pay</w:t>
      </w:r>
      <w:r w:rsidRPr="00A407C2">
        <w:rPr>
          <w:rFonts w:hint="eastAsia"/>
        </w:rPr>
        <w:t>行動支付消費，即可獲得回饋。</w:t>
      </w:r>
    </w:p>
    <w:p w:rsidR="006C6A19" w:rsidRPr="00A407C2" w:rsidRDefault="006C6A19" w:rsidP="005F0989">
      <w:pPr>
        <w:pStyle w:val="21"/>
        <w:ind w:left="850" w:firstLine="566"/>
        <w:rPr>
          <w:rFonts w:hAnsi="標楷體"/>
        </w:rPr>
      </w:pPr>
      <w:r w:rsidRPr="00A407C2">
        <w:rPr>
          <w:rFonts w:hint="eastAsia"/>
        </w:rPr>
        <w:t>惟據審計部110年度中央政府總決算審核</w:t>
      </w:r>
      <w:r>
        <w:rPr>
          <w:rFonts w:hint="eastAsia"/>
        </w:rPr>
        <w:t>報告審核意見</w:t>
      </w:r>
      <w:r w:rsidRPr="00A407C2">
        <w:rPr>
          <w:rFonts w:hint="eastAsia"/>
        </w:rPr>
        <w:t>指</w:t>
      </w:r>
      <w:r w:rsidRPr="00D10225">
        <w:rPr>
          <w:rFonts w:hint="eastAsia"/>
          <w:spacing w:val="2"/>
        </w:rPr>
        <w:lastRenderedPageBreak/>
        <w:t>出</w:t>
      </w:r>
      <w:r w:rsidRPr="00D10225">
        <w:rPr>
          <w:rFonts w:hAnsi="標楷體" w:hint="eastAsia"/>
          <w:spacing w:val="2"/>
        </w:rPr>
        <w:t>，</w:t>
      </w:r>
      <w:r w:rsidRPr="00D10225">
        <w:rPr>
          <w:rFonts w:hint="eastAsia"/>
          <w:spacing w:val="2"/>
        </w:rPr>
        <w:t>i原券及行動支付回饋等方案執行期間，原民會採納財金</w:t>
      </w:r>
      <w:r w:rsidRPr="00A407C2">
        <w:rPr>
          <w:rFonts w:hint="eastAsia"/>
        </w:rPr>
        <w:t>資訊股份有限公司(簡稱財金資訊公司)之建議方案，同時認列上開兩方案之回饋</w:t>
      </w:r>
      <w:r w:rsidRPr="00A407C2">
        <w:rPr>
          <w:rStyle w:val="afa"/>
        </w:rPr>
        <w:footnoteReference w:id="3"/>
      </w:r>
      <w:r w:rsidRPr="00A407C2">
        <w:rPr>
          <w:rFonts w:hAnsi="標楷體" w:hint="eastAsia"/>
        </w:rPr>
        <w:t>，按</w:t>
      </w:r>
      <w:r w:rsidRPr="00A407C2">
        <w:rPr>
          <w:rFonts w:hint="eastAsia"/>
        </w:rPr>
        <w:t>i原券面額1,000元中籤者</w:t>
      </w:r>
      <w:r w:rsidRPr="00A407C2">
        <w:rPr>
          <w:rFonts w:hAnsi="標楷體" w:hint="eastAsia"/>
        </w:rPr>
        <w:t>，中籤者於規定時間至原民會認證店家消費購買1,000元商品，後端銀行自動存入中籤者金融帳戶，等同</w:t>
      </w:r>
      <w:r w:rsidRPr="00A407C2">
        <w:rPr>
          <w:rFonts w:hint="eastAsia"/>
        </w:rPr>
        <w:t>中籤者除可免費兌換等額商品</w:t>
      </w:r>
      <w:r w:rsidRPr="00A407C2">
        <w:rPr>
          <w:rFonts w:hAnsi="標楷體" w:hint="eastAsia"/>
        </w:rPr>
        <w:t>，後端銀行另再自動存入原民會「行動支付回饋」方案現金500元之情事，與該會加碼行動支付回饋方案係為鼓勵未抽中i原券民眾至原住民族店家消費才有回饋之目的有悖。是以，原民會推動i原券及行動回饋等振興措施，似未妥為訂定(修訂)相關補助規定或執行規範</w:t>
      </w:r>
      <w:r w:rsidRPr="00A407C2">
        <w:rPr>
          <w:rStyle w:val="afa"/>
          <w:rFonts w:hAnsi="標楷體"/>
        </w:rPr>
        <w:footnoteReference w:id="4"/>
      </w:r>
      <w:r w:rsidRPr="00A407C2">
        <w:rPr>
          <w:rFonts w:hAnsi="標楷體" w:hint="eastAsia"/>
        </w:rPr>
        <w:t>，致部分工作項目執行金額超逾預算</w:t>
      </w:r>
      <w:r w:rsidRPr="00A407C2">
        <w:rPr>
          <w:rStyle w:val="afa"/>
          <w:rFonts w:hAnsi="標楷體"/>
        </w:rPr>
        <w:footnoteReference w:id="5"/>
      </w:r>
      <w:r w:rsidRPr="00A407C2">
        <w:rPr>
          <w:rFonts w:hAnsi="標楷體" w:hint="eastAsia"/>
        </w:rPr>
        <w:t>，容有檢討空間</w:t>
      </w:r>
      <w:r>
        <w:rPr>
          <w:rStyle w:val="afa"/>
          <w:rFonts w:hAnsi="標楷體"/>
        </w:rPr>
        <w:footnoteReference w:id="6"/>
      </w:r>
      <w:r w:rsidRPr="00A407C2">
        <w:rPr>
          <w:rFonts w:hAnsi="標楷體" w:hint="eastAsia"/>
        </w:rPr>
        <w:t>。</w:t>
      </w:r>
    </w:p>
    <w:p w:rsidR="006C6A19" w:rsidRPr="00B805B0" w:rsidRDefault="006C6A19" w:rsidP="005F0989">
      <w:pPr>
        <w:pStyle w:val="a9"/>
        <w:ind w:left="849" w:hanging="283"/>
        <w:rPr>
          <w:b/>
        </w:rPr>
      </w:pPr>
      <w:r w:rsidRPr="00B805B0">
        <w:rPr>
          <w:rFonts w:hint="eastAsia"/>
          <w:b/>
        </w:rPr>
        <w:t>(三)推動i原券加碼振興措施</w:t>
      </w:r>
      <w:r w:rsidRPr="00B805B0">
        <w:rPr>
          <w:rFonts w:hAnsi="標楷體" w:hint="eastAsia"/>
          <w:b/>
        </w:rPr>
        <w:t>，</w:t>
      </w:r>
      <w:r w:rsidRPr="00B805B0">
        <w:rPr>
          <w:rFonts w:hint="eastAsia"/>
          <w:b/>
        </w:rPr>
        <w:t>引導民眾至偏遠地區原住民族認證店家消費</w:t>
      </w:r>
      <w:r w:rsidRPr="00B805B0">
        <w:rPr>
          <w:rFonts w:hAnsi="標楷體" w:hint="eastAsia"/>
          <w:b/>
        </w:rPr>
        <w:t>，票券領用情形未如預期且</w:t>
      </w:r>
      <w:r w:rsidRPr="00B805B0">
        <w:rPr>
          <w:rFonts w:hint="eastAsia"/>
          <w:b/>
        </w:rPr>
        <w:t>存有城鄉區域落差</w:t>
      </w:r>
    </w:p>
    <w:p w:rsidR="006C6A19" w:rsidRPr="00A407C2" w:rsidRDefault="006C6A19" w:rsidP="005F0989">
      <w:pPr>
        <w:pStyle w:val="21"/>
        <w:ind w:left="850" w:firstLine="566"/>
        <w:rPr>
          <w:rFonts w:hAnsi="標楷體"/>
        </w:rPr>
      </w:pPr>
      <w:r w:rsidRPr="00A407C2">
        <w:rPr>
          <w:rFonts w:hint="eastAsia"/>
        </w:rPr>
        <w:t>另據審計部審核110年度中央政府總決算審核通知事項中原建議事項七、(一)略以：「…i原券因抽籤制度設計等因素，使用者僅3萬餘人，以推動回饋措施刺激消費；…。」是以</w:t>
      </w:r>
      <w:r w:rsidRPr="00A407C2">
        <w:rPr>
          <w:rFonts w:hAnsi="標楷體" w:hint="eastAsia"/>
        </w:rPr>
        <w:t>，</w:t>
      </w:r>
      <w:r w:rsidRPr="00A407C2">
        <w:rPr>
          <w:rFonts w:hint="eastAsia"/>
        </w:rPr>
        <w:t>i原券配合振興五倍券推辦之加碼振興措施發放，間有因抽籤制</w:t>
      </w:r>
      <w:r w:rsidRPr="00390F6F">
        <w:rPr>
          <w:rFonts w:hint="eastAsia"/>
          <w:spacing w:val="4"/>
        </w:rPr>
        <w:t>度設計等因素，致i原券領用率及使用率各為58.16%</w:t>
      </w:r>
      <w:r w:rsidRPr="00A407C2">
        <w:rPr>
          <w:rFonts w:hint="eastAsia"/>
        </w:rPr>
        <w:t>、</w:t>
      </w:r>
      <w:r w:rsidRPr="00A407C2">
        <w:rPr>
          <w:rFonts w:hint="eastAsia"/>
        </w:rPr>
        <w:lastRenderedPageBreak/>
        <w:t>63.66%</w:t>
      </w:r>
      <w:r w:rsidRPr="00A407C2">
        <w:rPr>
          <w:rFonts w:hAnsi="標楷體" w:hint="eastAsia"/>
        </w:rPr>
        <w:t>，</w:t>
      </w:r>
      <w:r w:rsidRPr="00A407C2">
        <w:rPr>
          <w:rFonts w:hint="eastAsia"/>
        </w:rPr>
        <w:t>均低於7成未如預期</w:t>
      </w:r>
      <w:r w:rsidRPr="00A407C2">
        <w:rPr>
          <w:rFonts w:hAnsi="標楷體" w:hint="eastAsia"/>
        </w:rPr>
        <w:t>。</w:t>
      </w:r>
    </w:p>
    <w:p w:rsidR="006C6A19" w:rsidRPr="00A407C2" w:rsidRDefault="006C6A19" w:rsidP="005F0989">
      <w:pPr>
        <w:pStyle w:val="21"/>
        <w:ind w:left="850" w:firstLine="566"/>
        <w:rPr>
          <w:rFonts w:hAnsi="標楷體"/>
        </w:rPr>
      </w:pPr>
      <w:r w:rsidRPr="00A407C2">
        <w:rPr>
          <w:rFonts w:hAnsi="標楷體"/>
        </w:rPr>
        <w:t>又觀</w:t>
      </w:r>
      <w:r w:rsidRPr="00A407C2">
        <w:rPr>
          <w:rFonts w:hAnsi="標楷體" w:hint="eastAsia"/>
        </w:rPr>
        <w:t>i原券發放各市縣執行情形(詳表2)，截至112年6月底止統計，21市縣中前6名回饋金額最高者均為6都，其中各市縣回饋金額占總額之比率，以新北市(16.27%)最高、臺中市(13.35%)居次及高雄市(13.14%)第三。而原住民族公告認證店家家數最高前2名縣市分別為花蓮縣(</w:t>
      </w:r>
      <w:r w:rsidRPr="00A407C2">
        <w:rPr>
          <w:rFonts w:hAnsi="標楷體"/>
        </w:rPr>
        <w:t>211家)</w:t>
      </w:r>
      <w:r w:rsidRPr="00A407C2">
        <w:rPr>
          <w:rFonts w:hAnsi="標楷體" w:hint="eastAsia"/>
        </w:rPr>
        <w:t>及臺東縣(</w:t>
      </w:r>
      <w:r w:rsidRPr="00A407C2">
        <w:rPr>
          <w:rFonts w:hAnsi="標楷體"/>
        </w:rPr>
        <w:t>245</w:t>
      </w:r>
      <w:r w:rsidRPr="00A407C2">
        <w:rPr>
          <w:rFonts w:hAnsi="標楷體" w:hint="eastAsia"/>
        </w:rPr>
        <w:t>家)，該縣市消費店家數占公告數之比率各為</w:t>
      </w:r>
      <w:r w:rsidRPr="00A407C2">
        <w:rPr>
          <w:rFonts w:hAnsi="標楷體"/>
        </w:rPr>
        <w:t>50.71%及52.24%</w:t>
      </w:r>
      <w:r w:rsidRPr="00A407C2">
        <w:rPr>
          <w:rFonts w:hAnsi="標楷體" w:hint="eastAsia"/>
        </w:rPr>
        <w:t>，</w:t>
      </w:r>
      <w:r w:rsidRPr="00A407C2">
        <w:rPr>
          <w:rFonts w:hAnsi="標楷體"/>
        </w:rPr>
        <w:t>皆未達6成</w:t>
      </w:r>
      <w:r w:rsidRPr="00A407C2">
        <w:rPr>
          <w:rFonts w:hAnsi="標楷體" w:hint="eastAsia"/>
        </w:rPr>
        <w:t>，</w:t>
      </w:r>
      <w:r>
        <w:rPr>
          <w:rFonts w:hAnsi="標楷體" w:hint="eastAsia"/>
        </w:rPr>
        <w:t>且</w:t>
      </w:r>
      <w:r w:rsidRPr="00497042">
        <w:rPr>
          <w:rFonts w:hAnsi="標楷體" w:hint="eastAsia"/>
        </w:rPr>
        <w:t>回饋金額占總額比率</w:t>
      </w:r>
      <w:r>
        <w:rPr>
          <w:rFonts w:hAnsi="標楷體" w:hint="eastAsia"/>
        </w:rPr>
        <w:t>僅為</w:t>
      </w:r>
      <w:r w:rsidRPr="00497042">
        <w:rPr>
          <w:rFonts w:hAnsi="標楷體"/>
        </w:rPr>
        <w:t>3.47%</w:t>
      </w:r>
      <w:r>
        <w:rPr>
          <w:rFonts w:hAnsi="標楷體"/>
        </w:rPr>
        <w:t>及</w:t>
      </w:r>
      <w:r w:rsidRPr="00497042">
        <w:rPr>
          <w:rFonts w:hAnsi="標楷體"/>
        </w:rPr>
        <w:t>3.50%</w:t>
      </w:r>
      <w:r>
        <w:rPr>
          <w:rFonts w:hAnsi="標楷體" w:hint="eastAsia"/>
        </w:rPr>
        <w:t>，</w:t>
      </w:r>
      <w:r w:rsidRPr="00A407C2">
        <w:rPr>
          <w:rFonts w:hAnsi="標楷體" w:hint="eastAsia"/>
        </w:rPr>
        <w:t>顯示該會推動「i原券」加碼振興措施，引導民眾至偏遠地區原住民族認證店家消費之目的，似存有城鄉區域落差。</w:t>
      </w:r>
    </w:p>
    <w:p w:rsidR="006C6A19" w:rsidRPr="00A407C2" w:rsidRDefault="006C6A19" w:rsidP="005F0989">
      <w:pPr>
        <w:ind w:leftChars="-6" w:left="592" w:hangingChars="215" w:hanging="609"/>
        <w:jc w:val="left"/>
        <w:rPr>
          <w:rFonts w:hAnsi="標楷體"/>
          <w:snapToGrid/>
          <w:kern w:val="0"/>
          <w:sz w:val="24"/>
          <w:szCs w:val="24"/>
          <w:u w:val="single"/>
        </w:rPr>
      </w:pPr>
      <w:r w:rsidRPr="00A407C2">
        <w:rPr>
          <w:rFonts w:hAnsi="標楷體" w:hint="eastAsia"/>
          <w:b/>
          <w:snapToGrid/>
          <w:kern w:val="0"/>
        </w:rPr>
        <w:t>表2 原民會發放「i原券」加碼券執行成效-依市縣別</w:t>
      </w:r>
    </w:p>
    <w:tbl>
      <w:tblPr>
        <w:tblW w:w="8488"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8"/>
        <w:gridCol w:w="1134"/>
        <w:gridCol w:w="1359"/>
        <w:gridCol w:w="1247"/>
        <w:gridCol w:w="1246"/>
        <w:gridCol w:w="1247"/>
        <w:gridCol w:w="1247"/>
      </w:tblGrid>
      <w:tr w:rsidR="006C6A19" w:rsidRPr="00A407C2" w:rsidTr="005F0989">
        <w:trPr>
          <w:trHeight w:val="340"/>
          <w:tblHeader/>
        </w:trPr>
        <w:tc>
          <w:tcPr>
            <w:tcW w:w="1008"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市縣別</w:t>
            </w:r>
          </w:p>
        </w:tc>
        <w:tc>
          <w:tcPr>
            <w:tcW w:w="1134"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消費</w:t>
            </w:r>
          </w:p>
          <w:p w:rsidR="006C6A19" w:rsidRPr="00A407C2" w:rsidRDefault="006C6A19" w:rsidP="005F0989">
            <w:pPr>
              <w:pStyle w:val="142"/>
              <w:jc w:val="center"/>
              <w:rPr>
                <w:snapToGrid/>
              </w:rPr>
            </w:pPr>
            <w:r w:rsidRPr="00A407C2">
              <w:rPr>
                <w:rFonts w:hint="eastAsia"/>
                <w:snapToGrid/>
              </w:rPr>
              <w:t>筆數</w:t>
            </w:r>
          </w:p>
        </w:tc>
        <w:tc>
          <w:tcPr>
            <w:tcW w:w="1359"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回饋金額(元)</w:t>
            </w:r>
          </w:p>
        </w:tc>
        <w:tc>
          <w:tcPr>
            <w:tcW w:w="1247"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公告認證店家數</w:t>
            </w:r>
          </w:p>
          <w:p w:rsidR="006C6A19" w:rsidRPr="00A407C2" w:rsidRDefault="006C6A19" w:rsidP="005F0989">
            <w:pPr>
              <w:pStyle w:val="142"/>
              <w:jc w:val="center"/>
              <w:rPr>
                <w:snapToGrid/>
              </w:rPr>
            </w:pPr>
            <w:r w:rsidRPr="00A407C2">
              <w:rPr>
                <w:rFonts w:hint="eastAsia"/>
                <w:snapToGrid/>
              </w:rPr>
              <w:t>a</w:t>
            </w:r>
          </w:p>
        </w:tc>
        <w:tc>
          <w:tcPr>
            <w:tcW w:w="1246" w:type="dxa"/>
            <w:shd w:val="clear" w:color="auto" w:fill="auto"/>
            <w:noWrap/>
            <w:vAlign w:val="center"/>
          </w:tcPr>
          <w:p w:rsidR="006C6A19" w:rsidRPr="00A407C2" w:rsidRDefault="006C6A19" w:rsidP="005F0989">
            <w:pPr>
              <w:pStyle w:val="142"/>
              <w:jc w:val="center"/>
              <w:rPr>
                <w:snapToGrid/>
              </w:rPr>
            </w:pPr>
            <w:r w:rsidRPr="00A407C2">
              <w:rPr>
                <w:rFonts w:hint="eastAsia"/>
                <w:snapToGrid/>
              </w:rPr>
              <w:t>消費店家數b</w:t>
            </w:r>
          </w:p>
        </w:tc>
        <w:tc>
          <w:tcPr>
            <w:tcW w:w="1247" w:type="dxa"/>
            <w:shd w:val="clear" w:color="auto" w:fill="auto"/>
            <w:noWrap/>
            <w:vAlign w:val="center"/>
          </w:tcPr>
          <w:p w:rsidR="006C6A19" w:rsidRPr="00A407C2" w:rsidRDefault="006C6A19" w:rsidP="005F0989">
            <w:pPr>
              <w:pStyle w:val="142"/>
              <w:jc w:val="both"/>
              <w:rPr>
                <w:snapToGrid/>
              </w:rPr>
            </w:pPr>
            <w:r w:rsidRPr="00A407C2">
              <w:rPr>
                <w:rFonts w:hint="eastAsia"/>
                <w:snapToGrid/>
              </w:rPr>
              <w:t>該縣市消費店家數占公告數之比率a/b</w:t>
            </w:r>
          </w:p>
        </w:tc>
        <w:tc>
          <w:tcPr>
            <w:tcW w:w="1247" w:type="dxa"/>
            <w:shd w:val="clear" w:color="auto" w:fill="auto"/>
            <w:noWrap/>
            <w:vAlign w:val="center"/>
          </w:tcPr>
          <w:p w:rsidR="006C6A19" w:rsidRPr="00A407C2" w:rsidRDefault="006C6A19" w:rsidP="005F0989">
            <w:pPr>
              <w:pStyle w:val="142"/>
              <w:jc w:val="both"/>
              <w:rPr>
                <w:snapToGrid/>
              </w:rPr>
            </w:pPr>
            <w:r w:rsidRPr="00A407C2">
              <w:rPr>
                <w:rFonts w:hint="eastAsia"/>
                <w:snapToGrid/>
              </w:rPr>
              <w:t>該市縣回饋金額占總額比率</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臺北市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4,183</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2,945,910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80.95%</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8.24%</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新北市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7,907</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5,819,071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36</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86.11%</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16.27%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桃園市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7,144</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4,140,340</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66</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68.18%</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11.58%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臺中市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10,511</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6,331,639</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65</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84.62%</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13.35%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臺南市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2,497</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1,815,462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15</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80.00%</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5.08%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高雄市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6,985</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4,698,941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47</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78.72%</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13.14%</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新竹縣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569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421,712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23</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65.22%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1.18%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苗栗縣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733,194</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29</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75.86%</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彰化縣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1,379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786,416</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2.20%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南投縣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1,162</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741,259</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28</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60.71%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雲林縣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330</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231,450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0.65%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嘉義縣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985</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530,914</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26</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76.92%</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1.48%</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屏東縣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2,143</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1,257,551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shd w:val="pct15" w:color="auto" w:fill="FFFFFF"/>
              </w:rPr>
              <w:t>89</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68</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76.40%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3.52%</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宜蘭縣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1,048</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591,579</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20</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16</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1.65%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花蓮縣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2,189</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1,240,574</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211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107</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50.71%</w:t>
            </w:r>
          </w:p>
        </w:tc>
        <w:tc>
          <w:tcPr>
            <w:tcW w:w="1247" w:type="dxa"/>
            <w:shd w:val="clear" w:color="auto" w:fill="auto"/>
            <w:noWrap/>
            <w:vAlign w:val="center"/>
            <w:hideMark/>
          </w:tcPr>
          <w:p w:rsidR="006C6A19" w:rsidRPr="00497042" w:rsidRDefault="006C6A19" w:rsidP="005F0989">
            <w:pPr>
              <w:pStyle w:val="142"/>
              <w:jc w:val="right"/>
              <w:rPr>
                <w:snapToGrid/>
                <w:shd w:val="pct15" w:color="auto" w:fill="FFFFFF"/>
              </w:rPr>
            </w:pPr>
            <w:r w:rsidRPr="00497042">
              <w:rPr>
                <w:rFonts w:hint="eastAsia"/>
                <w:snapToGrid/>
                <w:shd w:val="pct15" w:color="auto" w:fill="FFFFFF"/>
              </w:rPr>
              <w:t>3.47%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shd w:val="pct15" w:color="auto" w:fill="FFFFFF"/>
              </w:rPr>
            </w:pPr>
            <w:r w:rsidRPr="00A407C2">
              <w:rPr>
                <w:rFonts w:hint="eastAsia"/>
                <w:snapToGrid/>
                <w:shd w:val="pct15" w:color="auto" w:fill="FFFFFF"/>
              </w:rPr>
              <w:t>臺東縣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1,756</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1,253,262</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245</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128</w:t>
            </w:r>
          </w:p>
        </w:tc>
        <w:tc>
          <w:tcPr>
            <w:tcW w:w="1247" w:type="dxa"/>
            <w:shd w:val="clear" w:color="auto" w:fill="auto"/>
            <w:noWrap/>
            <w:vAlign w:val="center"/>
            <w:hideMark/>
          </w:tcPr>
          <w:p w:rsidR="006C6A19" w:rsidRPr="00A407C2" w:rsidRDefault="006C6A19" w:rsidP="005F0989">
            <w:pPr>
              <w:pStyle w:val="142"/>
              <w:jc w:val="right"/>
              <w:rPr>
                <w:snapToGrid/>
                <w:shd w:val="pct15" w:color="auto" w:fill="FFFFFF"/>
              </w:rPr>
            </w:pPr>
            <w:r w:rsidRPr="00A407C2">
              <w:rPr>
                <w:rFonts w:hint="eastAsia"/>
                <w:snapToGrid/>
                <w:shd w:val="pct15" w:color="auto" w:fill="FFFFFF"/>
              </w:rPr>
              <w:t>52.24%</w:t>
            </w:r>
          </w:p>
        </w:tc>
        <w:tc>
          <w:tcPr>
            <w:tcW w:w="1247" w:type="dxa"/>
            <w:shd w:val="clear" w:color="auto" w:fill="auto"/>
            <w:noWrap/>
            <w:vAlign w:val="center"/>
            <w:hideMark/>
          </w:tcPr>
          <w:p w:rsidR="006C6A19" w:rsidRPr="00497042" w:rsidRDefault="006C6A19" w:rsidP="005F0989">
            <w:pPr>
              <w:pStyle w:val="142"/>
              <w:jc w:val="right"/>
              <w:rPr>
                <w:snapToGrid/>
                <w:shd w:val="pct15" w:color="auto" w:fill="FFFFFF"/>
              </w:rPr>
            </w:pPr>
            <w:r w:rsidRPr="00497042">
              <w:rPr>
                <w:rFonts w:hint="eastAsia"/>
                <w:snapToGrid/>
                <w:shd w:val="pct15" w:color="auto" w:fill="FFFFFF"/>
              </w:rPr>
              <w:t>3.50%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金門縣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26</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25,705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0.07%</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lastRenderedPageBreak/>
              <w:t>澎湖縣</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37</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37,010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0.10%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基隆市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481</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412,930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1.15%</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lastRenderedPageBreak/>
              <w:t>新竹市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3,084</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1,036,483</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12</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83.33%</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2.90%</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嘉義市</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883</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711,625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1.99%</w:t>
            </w:r>
          </w:p>
        </w:tc>
      </w:tr>
      <w:tr w:rsidR="006C6A19" w:rsidRPr="00A407C2" w:rsidTr="005F0989">
        <w:trPr>
          <w:trHeight w:val="340"/>
        </w:trPr>
        <w:tc>
          <w:tcPr>
            <w:tcW w:w="1008" w:type="dxa"/>
            <w:shd w:val="clear" w:color="auto" w:fill="auto"/>
            <w:noWrap/>
            <w:vAlign w:val="center"/>
            <w:hideMark/>
          </w:tcPr>
          <w:p w:rsidR="006C6A19" w:rsidRPr="00A407C2" w:rsidRDefault="006C6A19" w:rsidP="005F0989">
            <w:pPr>
              <w:pStyle w:val="142"/>
              <w:jc w:val="center"/>
              <w:rPr>
                <w:snapToGrid/>
              </w:rPr>
            </w:pPr>
            <w:r w:rsidRPr="00A407C2">
              <w:rPr>
                <w:rFonts w:hint="eastAsia"/>
                <w:snapToGrid/>
              </w:rPr>
              <w:t>合計</w:t>
            </w:r>
          </w:p>
        </w:tc>
        <w:tc>
          <w:tcPr>
            <w:tcW w:w="1134"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56,108</w:t>
            </w:r>
          </w:p>
        </w:tc>
        <w:tc>
          <w:tcPr>
            <w:tcW w:w="1359"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35,763,027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948</w:t>
            </w:r>
          </w:p>
        </w:tc>
        <w:tc>
          <w:tcPr>
            <w:tcW w:w="1246"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615</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64.87%</w:t>
            </w:r>
          </w:p>
        </w:tc>
        <w:tc>
          <w:tcPr>
            <w:tcW w:w="1247" w:type="dxa"/>
            <w:shd w:val="clear" w:color="auto" w:fill="auto"/>
            <w:noWrap/>
            <w:vAlign w:val="center"/>
            <w:hideMark/>
          </w:tcPr>
          <w:p w:rsidR="006C6A19" w:rsidRPr="00A407C2" w:rsidRDefault="006C6A19" w:rsidP="005F0989">
            <w:pPr>
              <w:pStyle w:val="142"/>
              <w:jc w:val="right"/>
              <w:rPr>
                <w:snapToGrid/>
              </w:rPr>
            </w:pPr>
            <w:r w:rsidRPr="00A407C2">
              <w:rPr>
                <w:rFonts w:hint="eastAsia"/>
                <w:snapToGrid/>
              </w:rPr>
              <w:t>100.00%</w:t>
            </w:r>
          </w:p>
        </w:tc>
      </w:tr>
    </w:tbl>
    <w:p w:rsidR="006C6A19" w:rsidRPr="00A407C2" w:rsidRDefault="006C6A19" w:rsidP="005F0989">
      <w:pPr>
        <w:spacing w:line="280" w:lineRule="exact"/>
        <w:ind w:leftChars="0" w:left="1428" w:rightChars="-7" w:right="-20" w:firstLineChars="0" w:hanging="1428"/>
        <w:rPr>
          <w:sz w:val="24"/>
        </w:rPr>
      </w:pPr>
      <w:r w:rsidRPr="00A407C2">
        <w:rPr>
          <w:rFonts w:hint="eastAsia"/>
          <w:sz w:val="24"/>
        </w:rPr>
        <w:t>說    明：1.據原民會說明</w:t>
      </w:r>
      <w:r w:rsidRPr="00A407C2">
        <w:rPr>
          <w:rFonts w:hAnsi="標楷體" w:hint="eastAsia"/>
          <w:sz w:val="24"/>
        </w:rPr>
        <w:t>，【</w:t>
      </w:r>
      <w:r w:rsidRPr="00A407C2">
        <w:rPr>
          <w:rFonts w:hint="eastAsia"/>
          <w:sz w:val="24"/>
        </w:rPr>
        <w:t>消費筆數</w:t>
      </w:r>
      <w:r w:rsidRPr="00A407C2">
        <w:rPr>
          <w:rFonts w:hAnsi="標楷體" w:hint="eastAsia"/>
          <w:sz w:val="24"/>
        </w:rPr>
        <w:t>】</w:t>
      </w:r>
      <w:r w:rsidRPr="00A407C2">
        <w:rPr>
          <w:rFonts w:hint="eastAsia"/>
          <w:sz w:val="24"/>
        </w:rPr>
        <w:t>係指消費次數，因i原券每人使用額度1,000元，可在不同時間、不同地點消費，故各市縣消費筆數合計值會大於實際領用人數。</w:t>
      </w:r>
    </w:p>
    <w:p w:rsidR="006C6A19" w:rsidRPr="00A407C2" w:rsidRDefault="006C6A19" w:rsidP="005F0989">
      <w:pPr>
        <w:spacing w:line="280" w:lineRule="exact"/>
        <w:ind w:leftChars="0" w:left="1260" w:rightChars="-7" w:right="-20" w:firstLineChars="0" w:hanging="70"/>
        <w:rPr>
          <w:sz w:val="24"/>
        </w:rPr>
      </w:pPr>
      <w:r w:rsidRPr="00A407C2">
        <w:rPr>
          <w:rFonts w:hint="eastAsia"/>
          <w:sz w:val="24"/>
        </w:rPr>
        <w:t>2.</w:t>
      </w:r>
      <w:r w:rsidRPr="00A407C2">
        <w:rPr>
          <w:rFonts w:hAnsi="標楷體" w:hint="eastAsia"/>
          <w:sz w:val="24"/>
        </w:rPr>
        <w:t>【</w:t>
      </w:r>
      <w:r w:rsidRPr="00A407C2">
        <w:rPr>
          <w:rFonts w:hint="eastAsia"/>
          <w:sz w:val="24"/>
        </w:rPr>
        <w:t>公告認證店家家數</w:t>
      </w:r>
      <w:r w:rsidRPr="00A407C2">
        <w:rPr>
          <w:rFonts w:hAnsi="標楷體" w:hint="eastAsia"/>
          <w:sz w:val="24"/>
        </w:rPr>
        <w:t>】</w:t>
      </w:r>
      <w:r w:rsidRPr="00A407C2">
        <w:rPr>
          <w:rFonts w:hint="eastAsia"/>
          <w:sz w:val="24"/>
        </w:rPr>
        <w:t>係以同一家公司不同統編計算共計</w:t>
      </w:r>
      <w:r w:rsidRPr="00A407C2">
        <w:rPr>
          <w:sz w:val="24"/>
        </w:rPr>
        <w:t>948家</w:t>
      </w:r>
      <w:r w:rsidRPr="00A407C2">
        <w:rPr>
          <w:rFonts w:hAnsi="標楷體" w:hint="eastAsia"/>
          <w:sz w:val="24"/>
        </w:rPr>
        <w:t>。</w:t>
      </w:r>
    </w:p>
    <w:p w:rsidR="006C6A19" w:rsidRPr="00A407C2" w:rsidRDefault="006C6A19" w:rsidP="005F0989">
      <w:pPr>
        <w:spacing w:line="280" w:lineRule="exact"/>
        <w:ind w:leftChars="0" w:left="1260" w:rightChars="-7" w:right="-20" w:firstLineChars="0" w:hanging="70"/>
        <w:rPr>
          <w:sz w:val="24"/>
        </w:rPr>
      </w:pPr>
      <w:r w:rsidRPr="00A407C2">
        <w:rPr>
          <w:rFonts w:hint="eastAsia"/>
          <w:sz w:val="24"/>
        </w:rPr>
        <w:t>3.資料統計至112年6月底止。</w:t>
      </w:r>
    </w:p>
    <w:p w:rsidR="006C6A19" w:rsidRPr="00A407C2" w:rsidRDefault="006C6A19" w:rsidP="005F0989">
      <w:pPr>
        <w:spacing w:line="280" w:lineRule="exact"/>
        <w:ind w:leftChars="0" w:left="1386" w:rightChars="-111" w:right="-314" w:firstLineChars="0" w:hanging="1442"/>
        <w:rPr>
          <w:sz w:val="24"/>
        </w:rPr>
      </w:pPr>
      <w:r w:rsidRPr="00A407C2">
        <w:rPr>
          <w:rFonts w:hint="eastAsia"/>
          <w:sz w:val="24"/>
        </w:rPr>
        <w:t>資料來源：原民會</w:t>
      </w:r>
      <w:r w:rsidRPr="00A407C2">
        <w:rPr>
          <w:rFonts w:hAnsi="標楷體" w:hint="eastAsia"/>
          <w:sz w:val="24"/>
        </w:rPr>
        <w:t>，</w:t>
      </w:r>
      <w:r w:rsidRPr="00A407C2">
        <w:rPr>
          <w:rFonts w:hint="eastAsia"/>
          <w:sz w:val="24"/>
        </w:rPr>
        <w:t>本中心整理。</w:t>
      </w:r>
    </w:p>
    <w:p w:rsidR="006C6A19" w:rsidRPr="00A407C2" w:rsidRDefault="006C6A19" w:rsidP="005F0989">
      <w:pPr>
        <w:ind w:left="566" w:firstLine="566"/>
      </w:pPr>
      <w:r w:rsidRPr="00A407C2">
        <w:rPr>
          <w:rFonts w:hint="eastAsia"/>
        </w:rPr>
        <w:t>綜上，原民會推動i原券及行動回饋等振興措施</w:t>
      </w:r>
      <w:r w:rsidRPr="00A407C2">
        <w:rPr>
          <w:rFonts w:hAnsi="標楷體" w:hint="eastAsia"/>
        </w:rPr>
        <w:t>，</w:t>
      </w:r>
      <w:r w:rsidRPr="00A407C2">
        <w:rPr>
          <w:rFonts w:hint="eastAsia"/>
        </w:rPr>
        <w:t>未妥為訂定(修訂)相關補助規定或執行規範</w:t>
      </w:r>
      <w:r w:rsidRPr="00A407C2">
        <w:rPr>
          <w:rFonts w:hAnsi="標楷體" w:hint="eastAsia"/>
        </w:rPr>
        <w:t>，存有重複適用回饋情形，致部分工作項目執行金額超逾預算，容待檢討；另i原券領用率</w:t>
      </w:r>
      <w:r>
        <w:rPr>
          <w:rFonts w:hAnsi="標楷體" w:hint="eastAsia"/>
        </w:rPr>
        <w:t>及使用率</w:t>
      </w:r>
      <w:r w:rsidRPr="00A407C2">
        <w:rPr>
          <w:rFonts w:hAnsi="標楷體" w:hint="eastAsia"/>
        </w:rPr>
        <w:t>未如預期均低於7成，且引導民眾至偏遠地區原住民族認證店家消費，存有城鄉區域落差，允</w:t>
      </w:r>
      <w:r w:rsidRPr="00A407C2">
        <w:rPr>
          <w:rFonts w:hint="eastAsia"/>
        </w:rPr>
        <w:t>宜研議改進。</w:t>
      </w:r>
    </w:p>
    <w:p w:rsidR="006C6A19" w:rsidRPr="00A407C2" w:rsidRDefault="006C6A19" w:rsidP="005F0989">
      <w:pPr>
        <w:pStyle w:val="af1"/>
      </w:pPr>
      <w:r w:rsidRPr="00A407C2">
        <w:rPr>
          <w:rFonts w:hint="eastAsia"/>
        </w:rPr>
        <w:t>（分機：8664 高振源）</w:t>
      </w:r>
      <w:bookmarkEnd w:id="0"/>
    </w:p>
    <w:sectPr w:rsidR="006C6A19" w:rsidRPr="00A407C2" w:rsidSect="00B7308E">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B7308E">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46163A" w:rsidRDefault="0055343C" w:rsidP="00B805B0">
      <w:pPr>
        <w:pStyle w:val="142"/>
        <w:ind w:left="73" w:hangingChars="30" w:hanging="73"/>
        <w:jc w:val="both"/>
      </w:pPr>
      <w:r w:rsidRPr="00C85E12">
        <w:rPr>
          <w:rStyle w:val="afa"/>
          <w:szCs w:val="24"/>
        </w:rPr>
        <w:footnoteRef/>
      </w:r>
      <w:r w:rsidRPr="00C85E12">
        <w:rPr>
          <w:rFonts w:hint="eastAsia"/>
        </w:rPr>
        <w:t>據原民會說明，</w:t>
      </w:r>
      <w:r w:rsidRPr="00D7284B">
        <w:rPr>
          <w:rFonts w:hint="eastAsia"/>
          <w:spacing w:val="4"/>
        </w:rPr>
        <w:t>109年推動行動支付回饋方案「挺原民·享優惠」、「產業多元行</w:t>
      </w:r>
      <w:r w:rsidRPr="00C85E12">
        <w:rPr>
          <w:rFonts w:hint="eastAsia"/>
        </w:rPr>
        <w:t>銷」及「部落景觀優化」等3項振興措施，超逾原預算約0.66億餘元；110年配合行政院「振興五倍券」政策，推動「i原券」、「行動支付回饋」等2項加碼振興措施，超逾原預算約0.49億餘元，2次活動不足經費共計1.15億餘元，該會係向行政院爭取協調由相關部會經費流用。</w:t>
      </w:r>
    </w:p>
  </w:footnote>
  <w:footnote w:id="3">
    <w:p w:rsidR="0055343C" w:rsidRPr="00C85E12" w:rsidRDefault="0055343C" w:rsidP="00B805B0">
      <w:pPr>
        <w:pStyle w:val="142"/>
        <w:ind w:left="73" w:hangingChars="30" w:hanging="73"/>
        <w:jc w:val="both"/>
      </w:pPr>
      <w:r w:rsidRPr="00C85E12">
        <w:rPr>
          <w:rStyle w:val="afa"/>
          <w:rFonts w:hAnsi="標楷體"/>
          <w:szCs w:val="24"/>
        </w:rPr>
        <w:footnoteRef/>
      </w:r>
      <w:r w:rsidRPr="00C85E12">
        <w:rPr>
          <w:rFonts w:hint="eastAsia"/>
        </w:rPr>
        <w:t>按原民會於110年11月1日召開「原住民族認證店家事業振興回饋作業協調會議」之會議記錄載列略以，財金資訊公司表示參與金融機構須就i原券中籤名單帳號於適用店家累計消費金額，又須配合臺灣中小企銀辦理「行動支付回饋」作業。</w:t>
      </w:r>
    </w:p>
  </w:footnote>
  <w:footnote w:id="4">
    <w:p w:rsidR="0055343C" w:rsidRPr="006E20CD" w:rsidRDefault="0055343C" w:rsidP="00B805B0">
      <w:pPr>
        <w:pStyle w:val="142"/>
        <w:ind w:left="73" w:hangingChars="30" w:hanging="73"/>
        <w:jc w:val="both"/>
      </w:pPr>
      <w:r w:rsidRPr="00C85E12">
        <w:rPr>
          <w:rStyle w:val="afa"/>
          <w:rFonts w:hAnsi="標楷體"/>
          <w:szCs w:val="24"/>
        </w:rPr>
        <w:footnoteRef/>
      </w:r>
      <w:r w:rsidRPr="009E0846">
        <w:rPr>
          <w:rFonts w:hint="eastAsia"/>
          <w:spacing w:val="4"/>
        </w:rPr>
        <w:t>「原住民族產業事業振興辦法」、「原住民族委員會因應嚴重特殊傳染性肺炎振</w:t>
      </w:r>
      <w:r w:rsidRPr="006E20CD">
        <w:rPr>
          <w:rFonts w:hint="eastAsia"/>
        </w:rPr>
        <w:t>興措施行動支付回饋方案-「『挺原民．享優惠』活動辦法」均訂有使用行動支付方式至認證店家消費，每筆消費滿新臺幣100元，給予新臺幣50元回饋」之比例回饋方式。</w:t>
      </w:r>
    </w:p>
  </w:footnote>
  <w:footnote w:id="5">
    <w:p w:rsidR="0055343C" w:rsidRPr="006E20CD" w:rsidRDefault="0055343C" w:rsidP="00B805B0">
      <w:pPr>
        <w:pStyle w:val="142"/>
        <w:ind w:left="73" w:hangingChars="30" w:hanging="73"/>
        <w:jc w:val="both"/>
      </w:pPr>
      <w:r w:rsidRPr="00C85E12">
        <w:rPr>
          <w:rStyle w:val="afa"/>
          <w:rFonts w:hAnsi="標楷體"/>
          <w:szCs w:val="24"/>
        </w:rPr>
        <w:footnoteRef/>
      </w:r>
      <w:r w:rsidRPr="009E0846">
        <w:rPr>
          <w:rFonts w:hint="eastAsia"/>
          <w:spacing w:val="4"/>
        </w:rPr>
        <w:t>據原民會提供之資料，該會辦理「行動支付回饋」、「行動支付回饋2.0」等工</w:t>
      </w:r>
      <w:r w:rsidRPr="006E20CD">
        <w:rPr>
          <w:rFonts w:hint="eastAsia"/>
        </w:rPr>
        <w:t>作項目，預算數合計</w:t>
      </w:r>
      <w:r w:rsidRPr="006E20CD">
        <w:t>3</w:t>
      </w:r>
      <w:r w:rsidRPr="006E20CD">
        <w:rPr>
          <w:rFonts w:hint="eastAsia"/>
        </w:rPr>
        <w:t>億</w:t>
      </w:r>
      <w:r w:rsidRPr="006E20CD">
        <w:t>6</w:t>
      </w:r>
      <w:r w:rsidRPr="006E20CD">
        <w:rPr>
          <w:rFonts w:hint="eastAsia"/>
        </w:rPr>
        <w:t>,</w:t>
      </w:r>
      <w:r w:rsidRPr="006E20CD">
        <w:t>526</w:t>
      </w:r>
      <w:r w:rsidRPr="006E20CD">
        <w:rPr>
          <w:rFonts w:hint="eastAsia"/>
        </w:rPr>
        <w:t>萬</w:t>
      </w:r>
      <w:r w:rsidRPr="006E20CD">
        <w:t>4</w:t>
      </w:r>
      <w:r w:rsidRPr="006E20CD">
        <w:rPr>
          <w:rFonts w:hint="eastAsia"/>
        </w:rPr>
        <w:t>千元(含法定預算數2</w:t>
      </w:r>
      <w:r w:rsidRPr="006E20CD">
        <w:t>億</w:t>
      </w:r>
      <w:r w:rsidRPr="006E20CD">
        <w:rPr>
          <w:rFonts w:hint="eastAsia"/>
        </w:rPr>
        <w:t>5,000</w:t>
      </w:r>
      <w:r w:rsidRPr="006E20CD">
        <w:t>萬元</w:t>
      </w:r>
      <w:r w:rsidRPr="006E20CD">
        <w:rPr>
          <w:rFonts w:hint="eastAsia"/>
        </w:rPr>
        <w:t>、預算調整數1億1,526萬4千元)，</w:t>
      </w:r>
      <w:r w:rsidRPr="006E20CD">
        <w:t>決算數4</w:t>
      </w:r>
      <w:r w:rsidRPr="006E20CD">
        <w:rPr>
          <w:rFonts w:hint="eastAsia"/>
        </w:rPr>
        <w:t>億</w:t>
      </w:r>
      <w:r w:rsidRPr="006E20CD">
        <w:t>2</w:t>
      </w:r>
      <w:r w:rsidRPr="006E20CD">
        <w:rPr>
          <w:rFonts w:hint="eastAsia"/>
        </w:rPr>
        <w:t>,</w:t>
      </w:r>
      <w:r w:rsidRPr="006E20CD">
        <w:t>002</w:t>
      </w:r>
      <w:r w:rsidRPr="006E20CD">
        <w:rPr>
          <w:rFonts w:hint="eastAsia"/>
        </w:rPr>
        <w:t>萬</w:t>
      </w:r>
      <w:r w:rsidRPr="006E20CD">
        <w:t>7千元</w:t>
      </w:r>
      <w:r w:rsidRPr="006E20CD">
        <w:rPr>
          <w:rFonts w:hint="eastAsia"/>
        </w:rPr>
        <w:t>，超逾調整後預算</w:t>
      </w:r>
      <w:r w:rsidRPr="006E20CD">
        <w:t>5</w:t>
      </w:r>
      <w:r w:rsidRPr="006E20CD">
        <w:rPr>
          <w:rFonts w:hint="eastAsia"/>
        </w:rPr>
        <w:t>,</w:t>
      </w:r>
      <w:r w:rsidRPr="006E20CD">
        <w:t>476</w:t>
      </w:r>
      <w:r w:rsidRPr="006E20CD">
        <w:rPr>
          <w:rFonts w:hint="eastAsia"/>
        </w:rPr>
        <w:t>萬</w:t>
      </w:r>
      <w:r w:rsidRPr="006E20CD">
        <w:t>4</w:t>
      </w:r>
      <w:r w:rsidRPr="006E20CD">
        <w:rPr>
          <w:rFonts w:hint="eastAsia"/>
        </w:rPr>
        <w:t>千元。</w:t>
      </w:r>
    </w:p>
  </w:footnote>
  <w:footnote w:id="6">
    <w:p w:rsidR="0055343C" w:rsidRPr="006E20CD" w:rsidRDefault="0055343C" w:rsidP="00B805B0">
      <w:pPr>
        <w:pStyle w:val="142"/>
        <w:ind w:left="73" w:hangingChars="30" w:hanging="73"/>
        <w:jc w:val="both"/>
      </w:pPr>
      <w:r w:rsidRPr="00C85E12">
        <w:rPr>
          <w:rStyle w:val="afa"/>
          <w:rFonts w:hAnsi="標楷體"/>
          <w:szCs w:val="24"/>
        </w:rPr>
        <w:footnoteRef/>
      </w:r>
      <w:r w:rsidRPr="006E20CD">
        <w:rPr>
          <w:rFonts w:hint="eastAsia"/>
        </w:rPr>
        <w:t>據該會說明，主要係因「行動支付回饋」方案民眾反應熱烈，兩度推動預算皆於活動期間內用罄，為鼓勵消費者至原住民族認證店家消費，爰向行政院爭取協調由其他部會經費流用。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7308E"/>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46D49A-2E78-4F64-B996-A130F1466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83AA6-D35F-4D49-AC01-6241ED303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642</Words>
  <Characters>3661</Characters>
  <Application>Microsoft Office Word</Application>
  <DocSecurity>0</DocSecurity>
  <Lines>30</Lines>
  <Paragraphs>8</Paragraphs>
  <ScaleCrop>false</ScaleCrop>
  <Company>HOME</Company>
  <LinksUpToDate>false</LinksUpToDate>
  <CharactersWithSpaces>4295</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2024-03-06T01:11:00Z</dcterms:created>
  <dcterms:modified xsi:type="dcterms:W3CDTF">2024-03-06T01:11:00Z</dcterms:modified>
</cp:coreProperties>
</file>