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83126E" w:rsidRPr="001429B3" w:rsidRDefault="0083126E" w:rsidP="005F0989">
      <w:pPr>
        <w:pStyle w:val="144"/>
        <w:ind w:left="567" w:hanging="567"/>
      </w:pPr>
      <w:bookmarkStart w:id="2" w:name="_Toc488071909"/>
      <w:bookmarkStart w:id="3" w:name="_Toc159590484"/>
      <w:bookmarkStart w:id="4" w:name="_Toc482806511"/>
      <w:bookmarkStart w:id="5" w:name="_Toc431546130"/>
      <w:bookmarkEnd w:id="0"/>
      <w:r w:rsidRPr="001429B3">
        <w:rPr>
          <w:rFonts w:hint="eastAsia"/>
        </w:rPr>
        <w:t>第6款、</w:t>
      </w:r>
      <w:bookmarkEnd w:id="2"/>
      <w:r w:rsidRPr="00653144">
        <w:rPr>
          <w:rFonts w:hint="eastAsia"/>
        </w:rPr>
        <w:t>農業委員會(農業部)主管</w:t>
      </w:r>
      <w:bookmarkEnd w:id="3"/>
    </w:p>
    <w:p w:rsidR="0083126E" w:rsidRPr="001429B3" w:rsidRDefault="0083126E" w:rsidP="005F0989">
      <w:pPr>
        <w:pStyle w:val="ae"/>
        <w:spacing w:line="480" w:lineRule="exact"/>
        <w:ind w:firstLine="566"/>
      </w:pPr>
      <w:r>
        <w:rPr>
          <w:rFonts w:hint="eastAsia"/>
        </w:rPr>
        <w:t>嚴重特殊傳染性肺炎</w:t>
      </w:r>
      <w:r w:rsidRPr="00D52B34">
        <w:rPr>
          <w:rFonts w:hint="eastAsia"/>
        </w:rPr>
        <w:t>特別</w:t>
      </w:r>
      <w:r>
        <w:rPr>
          <w:rFonts w:hint="eastAsia"/>
        </w:rPr>
        <w:t>預</w:t>
      </w:r>
      <w:r w:rsidRPr="00D52B34">
        <w:rPr>
          <w:rFonts w:hint="eastAsia"/>
        </w:rPr>
        <w:t>算</w:t>
      </w:r>
      <w:r w:rsidRPr="00653144">
        <w:rPr>
          <w:rFonts w:hint="eastAsia"/>
        </w:rPr>
        <w:t>農業委員會(</w:t>
      </w:r>
      <w:r>
        <w:rPr>
          <w:rFonts w:hint="eastAsia"/>
        </w:rPr>
        <w:t>112年8月1日改制為</w:t>
      </w:r>
      <w:r w:rsidRPr="00653144">
        <w:rPr>
          <w:rFonts w:hint="eastAsia"/>
        </w:rPr>
        <w:t>農業部</w:t>
      </w:r>
      <w:r>
        <w:rPr>
          <w:rFonts w:hint="eastAsia"/>
        </w:rPr>
        <w:t>，下稱農業部</w:t>
      </w:r>
      <w:r w:rsidRPr="00653144">
        <w:rPr>
          <w:rFonts w:hint="eastAsia"/>
        </w:rPr>
        <w:t>)主管</w:t>
      </w:r>
      <w:r w:rsidRPr="00D52B34">
        <w:rPr>
          <w:rFonts w:hint="eastAsia"/>
        </w:rPr>
        <w:t>歲入</w:t>
      </w:r>
      <w:r>
        <w:rPr>
          <w:rFonts w:hint="eastAsia"/>
        </w:rPr>
        <w:t>無列數，</w:t>
      </w:r>
      <w:r w:rsidRPr="00D52B34">
        <w:rPr>
          <w:rFonts w:hint="eastAsia"/>
        </w:rPr>
        <w:t>歲出預算數</w:t>
      </w:r>
      <w:r>
        <w:rPr>
          <w:rFonts w:hint="eastAsia"/>
        </w:rPr>
        <w:t>459</w:t>
      </w:r>
      <w:r w:rsidRPr="00D52B34">
        <w:rPr>
          <w:rFonts w:hint="eastAsia"/>
        </w:rPr>
        <w:t>億</w:t>
      </w:r>
      <w:r>
        <w:rPr>
          <w:rFonts w:hint="eastAsia"/>
        </w:rPr>
        <w:t>4</w:t>
      </w:r>
      <w:r w:rsidRPr="00D52B34">
        <w:rPr>
          <w:rFonts w:hint="eastAsia"/>
        </w:rPr>
        <w:t>,</w:t>
      </w:r>
      <w:r>
        <w:rPr>
          <w:rFonts w:hint="eastAsia"/>
        </w:rPr>
        <w:t>072</w:t>
      </w:r>
      <w:r w:rsidRPr="00D52B34">
        <w:rPr>
          <w:rFonts w:hint="eastAsia"/>
        </w:rPr>
        <w:t>萬</w:t>
      </w:r>
      <w:r>
        <w:rPr>
          <w:rFonts w:hint="eastAsia"/>
        </w:rPr>
        <w:t>5</w:t>
      </w:r>
      <w:r w:rsidRPr="00D52B34">
        <w:rPr>
          <w:rFonts w:hint="eastAsia"/>
        </w:rPr>
        <w:t>千元，執行結果，</w:t>
      </w:r>
      <w:r>
        <w:rPr>
          <w:rFonts w:hint="eastAsia"/>
        </w:rPr>
        <w:t>歲入</w:t>
      </w:r>
      <w:r w:rsidRPr="00D52B34">
        <w:rPr>
          <w:rFonts w:hint="eastAsia"/>
        </w:rPr>
        <w:t>實現數</w:t>
      </w:r>
      <w:r>
        <w:rPr>
          <w:rFonts w:hint="eastAsia"/>
        </w:rPr>
        <w:t>233</w:t>
      </w:r>
      <w:r w:rsidRPr="00D52B34">
        <w:rPr>
          <w:rFonts w:hint="eastAsia"/>
        </w:rPr>
        <w:t>萬</w:t>
      </w:r>
      <w:r>
        <w:rPr>
          <w:rFonts w:hint="eastAsia"/>
        </w:rPr>
        <w:t>6</w:t>
      </w:r>
      <w:r w:rsidRPr="00D52B34">
        <w:rPr>
          <w:rFonts w:hint="eastAsia"/>
        </w:rPr>
        <w:t>千元，主要係</w:t>
      </w:r>
      <w:r>
        <w:rPr>
          <w:rFonts w:hint="eastAsia"/>
        </w:rPr>
        <w:t>推動花卉產業振興連鎖超市推廣計畫之衍生性</w:t>
      </w:r>
      <w:r w:rsidRPr="00D52B34">
        <w:rPr>
          <w:rFonts w:hint="eastAsia"/>
        </w:rPr>
        <w:t>收入</w:t>
      </w:r>
      <w:r>
        <w:rPr>
          <w:rFonts w:hint="eastAsia"/>
        </w:rPr>
        <w:t>等</w:t>
      </w:r>
      <w:r w:rsidRPr="00D52B34">
        <w:rPr>
          <w:rFonts w:hint="eastAsia"/>
        </w:rPr>
        <w:t>；歲出實現數</w:t>
      </w:r>
      <w:r>
        <w:rPr>
          <w:rFonts w:hint="eastAsia"/>
        </w:rPr>
        <w:t>449</w:t>
      </w:r>
      <w:r w:rsidRPr="00D52B34">
        <w:rPr>
          <w:rFonts w:hint="eastAsia"/>
        </w:rPr>
        <w:t>億</w:t>
      </w:r>
      <w:r>
        <w:rPr>
          <w:rFonts w:hint="eastAsia"/>
        </w:rPr>
        <w:t>8</w:t>
      </w:r>
      <w:r w:rsidRPr="00D52B34">
        <w:rPr>
          <w:rFonts w:hint="eastAsia"/>
        </w:rPr>
        <w:t>,</w:t>
      </w:r>
      <w:r>
        <w:rPr>
          <w:rFonts w:hint="eastAsia"/>
        </w:rPr>
        <w:t>397</w:t>
      </w:r>
      <w:r w:rsidRPr="00D52B34">
        <w:rPr>
          <w:rFonts w:hint="eastAsia"/>
        </w:rPr>
        <w:t>萬</w:t>
      </w:r>
      <w:r>
        <w:rPr>
          <w:rFonts w:hint="eastAsia"/>
        </w:rPr>
        <w:t>1</w:t>
      </w:r>
      <w:r w:rsidRPr="00D52B34">
        <w:rPr>
          <w:rFonts w:hint="eastAsia"/>
        </w:rPr>
        <w:t>千元、應付數</w:t>
      </w:r>
      <w:r>
        <w:rPr>
          <w:rFonts w:hint="eastAsia"/>
        </w:rPr>
        <w:t>357</w:t>
      </w:r>
      <w:r w:rsidRPr="00D52B34">
        <w:rPr>
          <w:rFonts w:hint="eastAsia"/>
        </w:rPr>
        <w:t>萬元，決算數合計</w:t>
      </w:r>
      <w:r>
        <w:rPr>
          <w:rFonts w:hint="eastAsia"/>
        </w:rPr>
        <w:t>449</w:t>
      </w:r>
      <w:r w:rsidRPr="00D52B34">
        <w:rPr>
          <w:rFonts w:hint="eastAsia"/>
        </w:rPr>
        <w:t>億</w:t>
      </w:r>
      <w:r>
        <w:rPr>
          <w:rFonts w:hint="eastAsia"/>
        </w:rPr>
        <w:t>8</w:t>
      </w:r>
      <w:r w:rsidRPr="00D52B34">
        <w:rPr>
          <w:rFonts w:hint="eastAsia"/>
        </w:rPr>
        <w:t>,</w:t>
      </w:r>
      <w:r>
        <w:rPr>
          <w:rFonts w:hint="eastAsia"/>
        </w:rPr>
        <w:t>754</w:t>
      </w:r>
      <w:r w:rsidRPr="00D52B34">
        <w:rPr>
          <w:rFonts w:hint="eastAsia"/>
        </w:rPr>
        <w:t>萬</w:t>
      </w:r>
      <w:r>
        <w:rPr>
          <w:rFonts w:hint="eastAsia"/>
        </w:rPr>
        <w:t>1</w:t>
      </w:r>
      <w:r w:rsidRPr="00D52B34">
        <w:rPr>
          <w:rFonts w:hint="eastAsia"/>
        </w:rPr>
        <w:t>千元，決算數占預算數比率</w:t>
      </w:r>
      <w:r>
        <w:rPr>
          <w:rFonts w:hint="eastAsia"/>
        </w:rPr>
        <w:t>97.93</w:t>
      </w:r>
      <w:r w:rsidRPr="00D52B34">
        <w:rPr>
          <w:rFonts w:hint="eastAsia"/>
        </w:rPr>
        <w:t>%(詳表1)，謹評析如後</w:t>
      </w:r>
      <w:r w:rsidRPr="001429B3">
        <w:rPr>
          <w:rFonts w:hint="eastAsia"/>
        </w:rPr>
        <w:t>：</w:t>
      </w:r>
    </w:p>
    <w:p w:rsidR="0083126E" w:rsidRDefault="0083126E" w:rsidP="005F0989">
      <w:pPr>
        <w:spacing w:line="460" w:lineRule="exact"/>
        <w:ind w:leftChars="0" w:left="0" w:firstLineChars="0" w:firstLine="0"/>
        <w:jc w:val="left"/>
        <w:rPr>
          <w:rFonts w:hAnsi="標楷體"/>
          <w:b/>
        </w:rPr>
      </w:pPr>
      <w:r w:rsidRPr="001429B3">
        <w:rPr>
          <w:rFonts w:hint="eastAsia"/>
          <w:b/>
          <w:spacing w:val="-4"/>
        </w:rPr>
        <w:t xml:space="preserve">表1 </w:t>
      </w:r>
      <w:r>
        <w:rPr>
          <w:rFonts w:hint="eastAsia"/>
          <w:b/>
          <w:spacing w:val="-4"/>
        </w:rPr>
        <w:t xml:space="preserve"> </w:t>
      </w:r>
      <w:r w:rsidRPr="005F397F">
        <w:rPr>
          <w:rFonts w:hint="eastAsia"/>
          <w:b/>
          <w:spacing w:val="-4"/>
        </w:rPr>
        <w:t>嚴重特殊傳染性肺炎</w:t>
      </w:r>
      <w:r w:rsidRPr="002467BE">
        <w:rPr>
          <w:rFonts w:hAnsi="標楷體" w:hint="eastAsia"/>
          <w:b/>
        </w:rPr>
        <w:t>特別</w:t>
      </w:r>
      <w:r>
        <w:rPr>
          <w:rFonts w:hAnsi="標楷體" w:hint="eastAsia"/>
          <w:b/>
        </w:rPr>
        <w:t>預算</w:t>
      </w:r>
      <w:r w:rsidRPr="002467BE">
        <w:rPr>
          <w:rFonts w:hAnsi="標楷體" w:hint="eastAsia"/>
          <w:b/>
        </w:rPr>
        <w:t>農業部主管</w:t>
      </w:r>
      <w:r>
        <w:rPr>
          <w:rFonts w:hAnsi="標楷體" w:hint="eastAsia"/>
          <w:b/>
        </w:rPr>
        <w:t>歲出</w:t>
      </w:r>
      <w:r w:rsidRPr="002467BE">
        <w:rPr>
          <w:rFonts w:hAnsi="標楷體" w:hint="eastAsia"/>
          <w:b/>
        </w:rPr>
        <w:t>預算</w:t>
      </w:r>
      <w:r>
        <w:rPr>
          <w:rFonts w:hAnsi="標楷體" w:hint="eastAsia"/>
          <w:b/>
        </w:rPr>
        <w:t>執行情形</w:t>
      </w:r>
      <w:r w:rsidRPr="002467BE">
        <w:rPr>
          <w:rFonts w:hAnsi="標楷體" w:hint="eastAsia"/>
          <w:b/>
        </w:rPr>
        <w:t>表</w:t>
      </w:r>
    </w:p>
    <w:p w:rsidR="0083126E" w:rsidRDefault="0083126E" w:rsidP="005F0989">
      <w:pPr>
        <w:pStyle w:val="142"/>
        <w:jc w:val="right"/>
        <w:rPr>
          <w:b/>
        </w:rPr>
      </w:pPr>
      <w:r w:rsidRPr="00085F1F">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426"/>
        <w:gridCol w:w="2693"/>
        <w:gridCol w:w="1276"/>
        <w:gridCol w:w="1275"/>
        <w:gridCol w:w="993"/>
        <w:gridCol w:w="1275"/>
      </w:tblGrid>
      <w:tr w:rsidR="0083126E" w:rsidRPr="001429B3" w:rsidTr="005F0989">
        <w:trPr>
          <w:trHeight w:val="135"/>
          <w:tblHeader/>
        </w:trPr>
        <w:tc>
          <w:tcPr>
            <w:tcW w:w="993" w:type="dxa"/>
            <w:gridSpan w:val="2"/>
            <w:vMerge w:val="restart"/>
            <w:tcBorders>
              <w:top w:val="single" w:sz="12" w:space="0" w:color="auto"/>
              <w:left w:val="single" w:sz="12"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0" w:firstLineChars="0" w:firstLine="0"/>
              <w:jc w:val="center"/>
              <w:rPr>
                <w:rFonts w:hAnsi="標楷體"/>
                <w:b/>
                <w:sz w:val="24"/>
              </w:rPr>
            </w:pPr>
            <w:r w:rsidRPr="00B84509">
              <w:rPr>
                <w:rFonts w:hAnsi="標楷體" w:hint="eastAsia"/>
                <w:b/>
                <w:sz w:val="24"/>
              </w:rPr>
              <w:t>計  畫</w:t>
            </w:r>
          </w:p>
        </w:tc>
        <w:tc>
          <w:tcPr>
            <w:tcW w:w="2693" w:type="dxa"/>
            <w:vMerge w:val="restart"/>
            <w:tcBorders>
              <w:top w:val="single" w:sz="12"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0" w:firstLineChars="0" w:firstLine="0"/>
              <w:jc w:val="center"/>
              <w:rPr>
                <w:rFonts w:hAnsi="標楷體"/>
                <w:b/>
                <w:sz w:val="24"/>
              </w:rPr>
            </w:pPr>
            <w:r w:rsidRPr="00B84509">
              <w:rPr>
                <w:rFonts w:hAnsi="標楷體" w:hint="eastAsia"/>
                <w:b/>
                <w:sz w:val="24"/>
              </w:rPr>
              <w:t>說  明</w:t>
            </w:r>
          </w:p>
        </w:tc>
        <w:tc>
          <w:tcPr>
            <w:tcW w:w="1276" w:type="dxa"/>
            <w:vMerge w:val="restart"/>
            <w:tcBorders>
              <w:top w:val="single" w:sz="12"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28" w:left="-79" w:firstLineChars="1" w:firstLine="2"/>
              <w:jc w:val="center"/>
              <w:rPr>
                <w:rFonts w:hAnsi="標楷體"/>
                <w:b/>
                <w:sz w:val="24"/>
              </w:rPr>
            </w:pPr>
            <w:r w:rsidRPr="00B84509">
              <w:rPr>
                <w:rFonts w:hAnsi="標楷體" w:hint="eastAsia"/>
                <w:b/>
                <w:sz w:val="24"/>
              </w:rPr>
              <w:t>預算數</w:t>
            </w:r>
          </w:p>
        </w:tc>
        <w:tc>
          <w:tcPr>
            <w:tcW w:w="3543" w:type="dxa"/>
            <w:gridSpan w:val="3"/>
            <w:tcBorders>
              <w:top w:val="single" w:sz="12"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center"/>
              <w:rPr>
                <w:rFonts w:hAnsi="標楷體"/>
                <w:b/>
                <w:sz w:val="24"/>
              </w:rPr>
            </w:pPr>
            <w:r w:rsidRPr="00B84509">
              <w:rPr>
                <w:rFonts w:hAnsi="標楷體" w:hint="eastAsia"/>
                <w:b/>
                <w:sz w:val="24"/>
              </w:rPr>
              <w:t>決算數</w:t>
            </w:r>
          </w:p>
        </w:tc>
      </w:tr>
      <w:tr w:rsidR="0083126E" w:rsidRPr="001429B3" w:rsidTr="005F0989">
        <w:trPr>
          <w:trHeight w:val="240"/>
          <w:tblHeader/>
        </w:trPr>
        <w:tc>
          <w:tcPr>
            <w:tcW w:w="993" w:type="dxa"/>
            <w:gridSpan w:val="2"/>
            <w:vMerge/>
            <w:tcBorders>
              <w:top w:val="single" w:sz="12" w:space="0" w:color="auto"/>
              <w:left w:val="single" w:sz="12"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b/>
                <w:sz w:val="24"/>
              </w:rPr>
            </w:pPr>
          </w:p>
        </w:tc>
        <w:tc>
          <w:tcPr>
            <w:tcW w:w="2693" w:type="dxa"/>
            <w:vMerge/>
            <w:tcBorders>
              <w:top w:val="single" w:sz="12"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b/>
                <w:sz w:val="24"/>
              </w:rPr>
            </w:pPr>
          </w:p>
        </w:tc>
        <w:tc>
          <w:tcPr>
            <w:tcW w:w="1276" w:type="dxa"/>
            <w:vMerge/>
            <w:tcBorders>
              <w:top w:val="single" w:sz="12" w:space="0" w:color="auto"/>
              <w:left w:val="single" w:sz="4" w:space="0" w:color="auto"/>
              <w:bottom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b/>
                <w:sz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44" w:left="-125" w:rightChars="-17" w:right="-48" w:firstLineChars="1" w:firstLine="2"/>
              <w:jc w:val="center"/>
              <w:rPr>
                <w:rFonts w:hAnsi="標楷體"/>
                <w:b/>
                <w:sz w:val="24"/>
              </w:rPr>
            </w:pPr>
            <w:r w:rsidRPr="00B84509">
              <w:rPr>
                <w:rFonts w:hAnsi="標楷體" w:hint="eastAsia"/>
                <w:b/>
                <w:sz w:val="24"/>
              </w:rPr>
              <w:t>實現數</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9" w:left="-25" w:firstLineChars="15" w:firstLine="37"/>
              <w:jc w:val="center"/>
              <w:rPr>
                <w:rFonts w:hAnsi="標楷體"/>
                <w:b/>
                <w:sz w:val="24"/>
              </w:rPr>
            </w:pPr>
            <w:r w:rsidRPr="00B84509">
              <w:rPr>
                <w:rFonts w:hAnsi="標楷體" w:hint="eastAsia"/>
                <w:b/>
                <w:sz w:val="24"/>
              </w:rPr>
              <w:t>應付數</w:t>
            </w:r>
          </w:p>
        </w:tc>
        <w:tc>
          <w:tcPr>
            <w:tcW w:w="1275" w:type="dxa"/>
            <w:tcBorders>
              <w:top w:val="single" w:sz="4" w:space="0" w:color="auto"/>
              <w:left w:val="single" w:sz="4" w:space="0" w:color="auto"/>
              <w:bottom w:val="single" w:sz="4" w:space="0" w:color="auto"/>
              <w:right w:val="single" w:sz="12" w:space="0" w:color="auto"/>
            </w:tcBorders>
            <w:vAlign w:val="center"/>
            <w:hideMark/>
          </w:tcPr>
          <w:p w:rsidR="0083126E" w:rsidRPr="00B84509" w:rsidRDefault="0083126E" w:rsidP="005F0989">
            <w:pPr>
              <w:snapToGrid w:val="0"/>
              <w:spacing w:line="280" w:lineRule="exact"/>
              <w:ind w:leftChars="0" w:left="0" w:firstLineChars="0" w:firstLine="0"/>
              <w:jc w:val="center"/>
              <w:rPr>
                <w:rFonts w:hAnsi="標楷體"/>
                <w:b/>
                <w:sz w:val="24"/>
              </w:rPr>
            </w:pPr>
            <w:r w:rsidRPr="00B84509">
              <w:rPr>
                <w:rFonts w:hAnsi="標楷體" w:hint="eastAsia"/>
                <w:b/>
                <w:sz w:val="24"/>
              </w:rPr>
              <w:t>合 計</w:t>
            </w:r>
          </w:p>
        </w:tc>
      </w:tr>
      <w:tr w:rsidR="0083126E" w:rsidRPr="001429B3" w:rsidTr="005F0989">
        <w:tc>
          <w:tcPr>
            <w:tcW w:w="993" w:type="dxa"/>
            <w:gridSpan w:val="2"/>
            <w:vMerge w:val="restart"/>
            <w:tcBorders>
              <w:top w:val="single" w:sz="4" w:space="0" w:color="auto"/>
              <w:left w:val="single" w:sz="12" w:space="0" w:color="auto"/>
              <w:bottom w:val="single" w:sz="4" w:space="0" w:color="auto"/>
              <w:right w:val="single" w:sz="4" w:space="0" w:color="auto"/>
            </w:tcBorders>
            <w:vAlign w:val="center"/>
            <w:hideMark/>
          </w:tcPr>
          <w:p w:rsidR="0083126E" w:rsidRPr="00B84509" w:rsidRDefault="0083126E" w:rsidP="005F0989">
            <w:pPr>
              <w:spacing w:line="280" w:lineRule="exact"/>
              <w:ind w:leftChars="-28" w:left="-79" w:rightChars="-18" w:right="-51" w:firstLineChars="6" w:firstLine="13"/>
              <w:rPr>
                <w:rFonts w:hAnsi="標楷體"/>
                <w:sz w:val="22"/>
                <w:szCs w:val="22"/>
              </w:rPr>
            </w:pPr>
            <w:r w:rsidRPr="00B84509">
              <w:rPr>
                <w:rFonts w:hAnsi="標楷體" w:hint="eastAsia"/>
                <w:sz w:val="22"/>
                <w:szCs w:val="22"/>
              </w:rPr>
              <w:t>嚴重特殊傳染性肺炎防治</w:t>
            </w: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60" w:lineRule="exact"/>
              <w:ind w:leftChars="0" w:left="0" w:firstLineChars="0" w:firstLine="0"/>
              <w:rPr>
                <w:rFonts w:hAnsi="標楷體"/>
                <w:spacing w:val="-14"/>
                <w:sz w:val="22"/>
                <w:szCs w:val="22"/>
              </w:rPr>
            </w:pPr>
            <w:r w:rsidRPr="00B84509">
              <w:rPr>
                <w:rFonts w:hAnsi="標楷體" w:hint="eastAsia"/>
                <w:spacing w:val="-14"/>
                <w:sz w:val="22"/>
                <w:szCs w:val="22"/>
              </w:rPr>
              <w:t>辦理漁港及農漁產品銷售場域等環境</w:t>
            </w:r>
            <w:r w:rsidRPr="00085F1F">
              <w:rPr>
                <w:rFonts w:hAnsi="標楷體" w:hint="eastAsia"/>
                <w:spacing w:val="-20"/>
                <w:w w:val="90"/>
                <w:sz w:val="24"/>
              </w:rPr>
              <w:t>消毒</w:t>
            </w:r>
            <w:r w:rsidRPr="00B84509">
              <w:rPr>
                <w:rFonts w:hAnsi="標楷體" w:hint="eastAsia"/>
                <w:spacing w:val="-14"/>
                <w:sz w:val="22"/>
                <w:szCs w:val="22"/>
              </w:rPr>
              <w:t>、清潔、衛生安全維護</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186</w:t>
            </w:r>
            <w:r>
              <w:rPr>
                <w:rFonts w:hAnsi="標楷體"/>
                <w:spacing w:val="-14"/>
                <w:sz w:val="22"/>
                <w:szCs w:val="22"/>
              </w:rPr>
              <w:t>,</w:t>
            </w:r>
            <w:r>
              <w:rPr>
                <w:rFonts w:hAnsi="標楷體" w:hint="eastAsia"/>
                <w:spacing w:val="-14"/>
                <w:sz w:val="22"/>
                <w:szCs w:val="22"/>
              </w:rPr>
              <w:t>056</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168</w:t>
            </w:r>
            <w:r>
              <w:rPr>
                <w:rFonts w:hAnsi="標楷體"/>
                <w:spacing w:val="-14"/>
                <w:sz w:val="22"/>
                <w:szCs w:val="22"/>
              </w:rPr>
              <w:t>,</w:t>
            </w:r>
            <w:r>
              <w:rPr>
                <w:rFonts w:hAnsi="標楷體" w:hint="eastAsia"/>
                <w:spacing w:val="-14"/>
                <w:sz w:val="22"/>
                <w:szCs w:val="22"/>
              </w:rPr>
              <w:t>988</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168</w:t>
            </w:r>
            <w:r>
              <w:rPr>
                <w:rFonts w:hAnsi="標楷體"/>
                <w:spacing w:val="-14"/>
                <w:sz w:val="22"/>
                <w:szCs w:val="22"/>
              </w:rPr>
              <w:t>,</w:t>
            </w:r>
            <w:r>
              <w:rPr>
                <w:rFonts w:hAnsi="標楷體" w:hint="eastAsia"/>
                <w:spacing w:val="-14"/>
                <w:sz w:val="22"/>
                <w:szCs w:val="22"/>
              </w:rPr>
              <w:t>988</w:t>
            </w:r>
          </w:p>
        </w:tc>
      </w:tr>
      <w:tr w:rsidR="0083126E" w:rsidRPr="001429B3" w:rsidTr="005F0989">
        <w:tc>
          <w:tcPr>
            <w:tcW w:w="993" w:type="dxa"/>
            <w:gridSpan w:val="2"/>
            <w:vMerge/>
            <w:tcBorders>
              <w:top w:val="single" w:sz="4" w:space="0" w:color="auto"/>
              <w:left w:val="single" w:sz="12"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0" w:firstLineChars="0" w:firstLine="0"/>
              <w:jc w:val="center"/>
              <w:rPr>
                <w:rFonts w:hAnsi="標楷體"/>
                <w:b/>
                <w:spacing w:val="-14"/>
                <w:sz w:val="22"/>
                <w:szCs w:val="22"/>
              </w:rPr>
            </w:pPr>
            <w:r w:rsidRPr="00B84509">
              <w:rPr>
                <w:rFonts w:hAnsi="標楷體" w:hint="eastAsia"/>
                <w:b/>
                <w:spacing w:val="-14"/>
                <w:sz w:val="22"/>
                <w:szCs w:val="22"/>
              </w:rPr>
              <w:t>小計</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D526E0" w:rsidRDefault="0083126E" w:rsidP="005F0989">
            <w:pPr>
              <w:snapToGrid w:val="0"/>
              <w:spacing w:line="280" w:lineRule="exact"/>
              <w:ind w:leftChars="0" w:left="0" w:firstLineChars="0" w:firstLine="0"/>
              <w:jc w:val="right"/>
              <w:rPr>
                <w:rFonts w:hAnsi="標楷體"/>
                <w:b/>
                <w:bCs/>
                <w:spacing w:val="-14"/>
                <w:sz w:val="22"/>
                <w:szCs w:val="22"/>
              </w:rPr>
            </w:pPr>
            <w:r w:rsidRPr="00D526E0">
              <w:rPr>
                <w:rFonts w:hAnsi="標楷體" w:hint="eastAsia"/>
                <w:b/>
                <w:bCs/>
                <w:spacing w:val="-14"/>
                <w:sz w:val="22"/>
                <w:szCs w:val="22"/>
              </w:rPr>
              <w:t>186</w:t>
            </w:r>
            <w:r>
              <w:rPr>
                <w:rFonts w:hAnsi="標楷體"/>
                <w:b/>
                <w:bCs/>
                <w:spacing w:val="-14"/>
                <w:sz w:val="22"/>
                <w:szCs w:val="22"/>
              </w:rPr>
              <w:t>,</w:t>
            </w:r>
            <w:r w:rsidRPr="00D526E0">
              <w:rPr>
                <w:rFonts w:hAnsi="標楷體" w:hint="eastAsia"/>
                <w:b/>
                <w:bCs/>
                <w:spacing w:val="-14"/>
                <w:sz w:val="22"/>
                <w:szCs w:val="22"/>
              </w:rPr>
              <w:t>056</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D526E0" w:rsidRDefault="0083126E" w:rsidP="005F0989">
            <w:pPr>
              <w:snapToGrid w:val="0"/>
              <w:spacing w:line="280" w:lineRule="exact"/>
              <w:ind w:leftChars="0" w:left="0" w:firstLineChars="0" w:firstLine="0"/>
              <w:jc w:val="right"/>
              <w:rPr>
                <w:rFonts w:hAnsi="標楷體"/>
                <w:b/>
                <w:bCs/>
                <w:spacing w:val="-14"/>
                <w:sz w:val="22"/>
                <w:szCs w:val="22"/>
              </w:rPr>
            </w:pPr>
            <w:r w:rsidRPr="00D526E0">
              <w:rPr>
                <w:rFonts w:hAnsi="標楷體" w:hint="eastAsia"/>
                <w:b/>
                <w:bCs/>
                <w:spacing w:val="-14"/>
                <w:sz w:val="22"/>
                <w:szCs w:val="22"/>
              </w:rPr>
              <w:t>168</w:t>
            </w:r>
            <w:r>
              <w:rPr>
                <w:rFonts w:hAnsi="標楷體"/>
                <w:b/>
                <w:bCs/>
                <w:spacing w:val="-14"/>
                <w:sz w:val="22"/>
                <w:szCs w:val="22"/>
              </w:rPr>
              <w:t>,</w:t>
            </w:r>
            <w:r w:rsidRPr="00D526E0">
              <w:rPr>
                <w:rFonts w:hAnsi="標楷體" w:hint="eastAsia"/>
                <w:b/>
                <w:bCs/>
                <w:spacing w:val="-14"/>
                <w:sz w:val="22"/>
                <w:szCs w:val="22"/>
              </w:rPr>
              <w:t>988</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D526E0" w:rsidRDefault="0083126E" w:rsidP="005F0989">
            <w:pPr>
              <w:snapToGrid w:val="0"/>
              <w:spacing w:line="280" w:lineRule="exact"/>
              <w:ind w:leftChars="0" w:left="0" w:firstLineChars="0" w:firstLine="0"/>
              <w:jc w:val="right"/>
              <w:rPr>
                <w:rFonts w:hAnsi="標楷體"/>
                <w:b/>
                <w:bCs/>
                <w:spacing w:val="-14"/>
                <w:sz w:val="22"/>
                <w:szCs w:val="22"/>
              </w:rPr>
            </w:pPr>
            <w:r w:rsidRPr="00D526E0">
              <w:rPr>
                <w:rFonts w:hAnsi="標楷體" w:hint="eastAsia"/>
                <w:b/>
                <w:bCs/>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D526E0" w:rsidRDefault="0083126E" w:rsidP="005F0989">
            <w:pPr>
              <w:snapToGrid w:val="0"/>
              <w:spacing w:line="280" w:lineRule="exact"/>
              <w:ind w:leftChars="0" w:left="0" w:firstLineChars="0" w:firstLine="0"/>
              <w:jc w:val="right"/>
              <w:rPr>
                <w:rFonts w:hAnsi="標楷體"/>
                <w:b/>
                <w:bCs/>
                <w:spacing w:val="-14"/>
                <w:sz w:val="22"/>
                <w:szCs w:val="22"/>
              </w:rPr>
            </w:pPr>
            <w:r w:rsidRPr="00D526E0">
              <w:rPr>
                <w:rFonts w:hAnsi="標楷體" w:hint="eastAsia"/>
                <w:b/>
                <w:bCs/>
                <w:spacing w:val="-14"/>
                <w:sz w:val="22"/>
                <w:szCs w:val="22"/>
              </w:rPr>
              <w:t>168</w:t>
            </w:r>
            <w:r>
              <w:rPr>
                <w:rFonts w:hAnsi="標楷體"/>
                <w:b/>
                <w:bCs/>
                <w:spacing w:val="-14"/>
                <w:sz w:val="22"/>
                <w:szCs w:val="22"/>
              </w:rPr>
              <w:t>,</w:t>
            </w:r>
            <w:r w:rsidRPr="00D526E0">
              <w:rPr>
                <w:rFonts w:hAnsi="標楷體" w:hint="eastAsia"/>
                <w:b/>
                <w:bCs/>
                <w:spacing w:val="-14"/>
                <w:sz w:val="22"/>
                <w:szCs w:val="22"/>
              </w:rPr>
              <w:t>988</w:t>
            </w:r>
          </w:p>
        </w:tc>
      </w:tr>
      <w:tr w:rsidR="0083126E" w:rsidRPr="001429B3" w:rsidTr="005F0989">
        <w:trPr>
          <w:trHeight w:val="338"/>
        </w:trPr>
        <w:tc>
          <w:tcPr>
            <w:tcW w:w="567" w:type="dxa"/>
            <w:vMerge w:val="restart"/>
            <w:tcBorders>
              <w:top w:val="single" w:sz="4" w:space="0" w:color="auto"/>
              <w:left w:val="single" w:sz="12" w:space="0" w:color="auto"/>
              <w:right w:val="single" w:sz="4" w:space="0" w:color="auto"/>
            </w:tcBorders>
            <w:vAlign w:val="center"/>
            <w:hideMark/>
          </w:tcPr>
          <w:p w:rsidR="0083126E" w:rsidRPr="00B84509" w:rsidRDefault="0083126E" w:rsidP="005F0989">
            <w:pPr>
              <w:spacing w:line="280" w:lineRule="exact"/>
              <w:ind w:leftChars="-28" w:left="-79" w:rightChars="-18" w:right="-51" w:firstLineChars="6" w:firstLine="13"/>
              <w:rPr>
                <w:rFonts w:hAnsi="標楷體"/>
                <w:sz w:val="22"/>
                <w:szCs w:val="22"/>
              </w:rPr>
            </w:pPr>
            <w:r w:rsidRPr="00B84509">
              <w:rPr>
                <w:rFonts w:hAnsi="標楷體" w:hint="eastAsia"/>
                <w:sz w:val="22"/>
                <w:szCs w:val="22"/>
              </w:rPr>
              <w:t>嚴重特殊傳染性肺炎紓困振興</w:t>
            </w:r>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pacing w:line="280" w:lineRule="exact"/>
              <w:ind w:leftChars="-28" w:left="-79" w:rightChars="-18" w:right="-51" w:firstLineChars="6" w:firstLine="13"/>
              <w:jc w:val="center"/>
              <w:rPr>
                <w:rFonts w:hAnsi="標楷體"/>
                <w:sz w:val="22"/>
                <w:szCs w:val="22"/>
              </w:rPr>
            </w:pPr>
            <w:r w:rsidRPr="00B84509">
              <w:rPr>
                <w:rFonts w:hAnsi="標楷體" w:hint="eastAsia"/>
                <w:sz w:val="22"/>
                <w:szCs w:val="22"/>
              </w:rPr>
              <w:t>紓困</w:t>
            </w:r>
          </w:p>
        </w:tc>
        <w:tc>
          <w:tcPr>
            <w:tcW w:w="26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B84509">
              <w:rPr>
                <w:rFonts w:hAnsi="標楷體" w:hint="eastAsia"/>
                <w:spacing w:val="-14"/>
                <w:sz w:val="22"/>
                <w:szCs w:val="22"/>
              </w:rPr>
              <w:t>農漁民生活補貼</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35</w:t>
            </w:r>
            <w:r>
              <w:rPr>
                <w:rFonts w:hAnsi="標楷體"/>
                <w:spacing w:val="-14"/>
                <w:sz w:val="22"/>
                <w:szCs w:val="22"/>
              </w:rPr>
              <w:t>,</w:t>
            </w:r>
            <w:r>
              <w:rPr>
                <w:rFonts w:hAnsi="標楷體" w:hint="eastAsia"/>
                <w:spacing w:val="-14"/>
                <w:sz w:val="22"/>
                <w:szCs w:val="22"/>
              </w:rPr>
              <w:t>030</w:t>
            </w:r>
            <w:r>
              <w:rPr>
                <w:rFonts w:hAnsi="標楷體"/>
                <w:spacing w:val="-14"/>
                <w:sz w:val="22"/>
                <w:szCs w:val="22"/>
              </w:rPr>
              <w:t>,</w:t>
            </w:r>
            <w:r>
              <w:rPr>
                <w:rFonts w:hAnsi="標楷體" w:hint="eastAsia"/>
                <w:spacing w:val="-14"/>
                <w:sz w:val="22"/>
                <w:szCs w:val="22"/>
              </w:rPr>
              <w:t>100</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34</w:t>
            </w:r>
            <w:r>
              <w:rPr>
                <w:rFonts w:hAnsi="標楷體"/>
                <w:spacing w:val="-14"/>
                <w:sz w:val="22"/>
                <w:szCs w:val="22"/>
              </w:rPr>
              <w:t>,</w:t>
            </w:r>
            <w:r>
              <w:rPr>
                <w:rFonts w:hAnsi="標楷體" w:hint="eastAsia"/>
                <w:spacing w:val="-14"/>
                <w:sz w:val="22"/>
                <w:szCs w:val="22"/>
              </w:rPr>
              <w:t>817</w:t>
            </w:r>
            <w:r>
              <w:rPr>
                <w:rFonts w:hAnsi="標楷體"/>
                <w:spacing w:val="-14"/>
                <w:sz w:val="22"/>
                <w:szCs w:val="22"/>
              </w:rPr>
              <w:t>,</w:t>
            </w:r>
            <w:r>
              <w:rPr>
                <w:rFonts w:hAnsi="標楷體" w:hint="eastAsia"/>
                <w:spacing w:val="-14"/>
                <w:sz w:val="22"/>
                <w:szCs w:val="22"/>
              </w:rPr>
              <w:t>682</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w:t>
            </w:r>
            <w:r>
              <w:rPr>
                <w:rFonts w:hAnsi="標楷體"/>
                <w:spacing w:val="-14"/>
                <w:sz w:val="22"/>
                <w:szCs w:val="22"/>
              </w:rPr>
              <w:t>,</w:t>
            </w:r>
            <w:r>
              <w:rPr>
                <w:rFonts w:hAnsi="標楷體" w:hint="eastAsia"/>
                <w:spacing w:val="-14"/>
                <w:sz w:val="22"/>
                <w:szCs w:val="22"/>
              </w:rPr>
              <w:t>570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34</w:t>
            </w:r>
            <w:r>
              <w:rPr>
                <w:rFonts w:hAnsi="標楷體"/>
                <w:spacing w:val="-14"/>
                <w:sz w:val="22"/>
                <w:szCs w:val="22"/>
              </w:rPr>
              <w:t>,</w:t>
            </w:r>
            <w:r>
              <w:rPr>
                <w:rFonts w:hAnsi="標楷體" w:hint="eastAsia"/>
                <w:spacing w:val="-14"/>
                <w:sz w:val="22"/>
                <w:szCs w:val="22"/>
              </w:rPr>
              <w:t>821</w:t>
            </w:r>
            <w:r>
              <w:rPr>
                <w:rFonts w:hAnsi="標楷體"/>
                <w:spacing w:val="-14"/>
                <w:sz w:val="22"/>
                <w:szCs w:val="22"/>
              </w:rPr>
              <w:t>,</w:t>
            </w:r>
            <w:r>
              <w:rPr>
                <w:rFonts w:hAnsi="標楷體" w:hint="eastAsia"/>
                <w:spacing w:val="-14"/>
                <w:sz w:val="22"/>
                <w:szCs w:val="22"/>
              </w:rPr>
              <w:t>252</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B84509">
              <w:rPr>
                <w:rFonts w:hAnsi="標楷體" w:hint="eastAsia"/>
                <w:spacing w:val="-14"/>
                <w:sz w:val="22"/>
                <w:szCs w:val="22"/>
              </w:rPr>
              <w:t>農漁業者紓困貸款利息補貼</w:t>
            </w:r>
            <w:r>
              <w:rPr>
                <w:rFonts w:hAnsi="標楷體" w:hint="eastAsia"/>
                <w:spacing w:val="-14"/>
                <w:sz w:val="22"/>
                <w:szCs w:val="22"/>
              </w:rPr>
              <w:t>及專案</w:t>
            </w:r>
            <w:r w:rsidRPr="00085F1F">
              <w:rPr>
                <w:rFonts w:hAnsi="標楷體" w:hint="eastAsia"/>
                <w:spacing w:val="-20"/>
                <w:w w:val="90"/>
                <w:sz w:val="24"/>
              </w:rPr>
              <w:t>補助</w:t>
            </w:r>
            <w:r>
              <w:rPr>
                <w:rFonts w:hAnsi="標楷體" w:hint="eastAsia"/>
                <w:spacing w:val="-14"/>
                <w:sz w:val="22"/>
                <w:szCs w:val="22"/>
              </w:rPr>
              <w:t>、農漁畜業者紓困</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2</w:t>
            </w:r>
            <w:r>
              <w:rPr>
                <w:rFonts w:hAnsi="標楷體"/>
                <w:spacing w:val="-14"/>
                <w:sz w:val="22"/>
                <w:szCs w:val="22"/>
              </w:rPr>
              <w:t>,</w:t>
            </w:r>
            <w:r>
              <w:rPr>
                <w:rFonts w:hAnsi="標楷體" w:hint="eastAsia"/>
                <w:spacing w:val="-14"/>
                <w:sz w:val="22"/>
                <w:szCs w:val="22"/>
              </w:rPr>
              <w:t>360</w:t>
            </w:r>
            <w:r>
              <w:rPr>
                <w:rFonts w:hAnsi="標楷體"/>
                <w:spacing w:val="-14"/>
                <w:sz w:val="22"/>
                <w:szCs w:val="22"/>
              </w:rPr>
              <w:t>,</w:t>
            </w:r>
            <w:r>
              <w:rPr>
                <w:rFonts w:hAnsi="標楷體" w:hint="eastAsia"/>
                <w:spacing w:val="-14"/>
                <w:sz w:val="22"/>
                <w:szCs w:val="22"/>
              </w:rPr>
              <w:t>726</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2</w:t>
            </w:r>
            <w:r>
              <w:rPr>
                <w:rFonts w:hAnsi="標楷體"/>
                <w:spacing w:val="-14"/>
                <w:sz w:val="22"/>
                <w:szCs w:val="22"/>
              </w:rPr>
              <w:t>,</w:t>
            </w:r>
            <w:r>
              <w:rPr>
                <w:rFonts w:hAnsi="標楷體" w:hint="eastAsia"/>
                <w:spacing w:val="-14"/>
                <w:sz w:val="22"/>
                <w:szCs w:val="22"/>
              </w:rPr>
              <w:t>207</w:t>
            </w:r>
            <w:r>
              <w:rPr>
                <w:rFonts w:hAnsi="標楷體"/>
                <w:spacing w:val="-14"/>
                <w:sz w:val="22"/>
                <w:szCs w:val="22"/>
              </w:rPr>
              <w:t>,</w:t>
            </w:r>
            <w:r>
              <w:rPr>
                <w:rFonts w:hAnsi="標楷體" w:hint="eastAsia"/>
                <w:spacing w:val="-14"/>
                <w:sz w:val="22"/>
                <w:szCs w:val="22"/>
              </w:rPr>
              <w:t>774</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2</w:t>
            </w:r>
            <w:r>
              <w:rPr>
                <w:rFonts w:hAnsi="標楷體"/>
                <w:spacing w:val="-14"/>
                <w:sz w:val="22"/>
                <w:szCs w:val="22"/>
              </w:rPr>
              <w:t>,</w:t>
            </w:r>
            <w:r>
              <w:rPr>
                <w:rFonts w:hAnsi="標楷體" w:hint="eastAsia"/>
                <w:spacing w:val="-14"/>
                <w:sz w:val="22"/>
                <w:szCs w:val="22"/>
              </w:rPr>
              <w:t>207</w:t>
            </w:r>
            <w:r>
              <w:rPr>
                <w:rFonts w:hAnsi="標楷體"/>
                <w:spacing w:val="-14"/>
                <w:sz w:val="22"/>
                <w:szCs w:val="22"/>
              </w:rPr>
              <w:t>,</w:t>
            </w:r>
            <w:r>
              <w:rPr>
                <w:rFonts w:hAnsi="標楷體" w:hint="eastAsia"/>
                <w:spacing w:val="-14"/>
                <w:sz w:val="22"/>
                <w:szCs w:val="22"/>
              </w:rPr>
              <w:t>774</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60" w:lineRule="exact"/>
              <w:ind w:leftChars="0" w:left="0" w:firstLineChars="0" w:firstLine="0"/>
              <w:rPr>
                <w:rFonts w:hAnsi="標楷體"/>
                <w:spacing w:val="-14"/>
                <w:sz w:val="22"/>
                <w:szCs w:val="22"/>
              </w:rPr>
            </w:pPr>
            <w:r w:rsidRPr="00D45EAC">
              <w:rPr>
                <w:rFonts w:hAnsi="標楷體" w:hint="eastAsia"/>
                <w:spacing w:val="-14"/>
                <w:sz w:val="22"/>
                <w:szCs w:val="22"/>
              </w:rPr>
              <w:t>農</w:t>
            </w:r>
            <w:r w:rsidRPr="00A75B40">
              <w:rPr>
                <w:rFonts w:hAnsi="標楷體" w:hint="eastAsia"/>
                <w:spacing w:val="-20"/>
                <w:sz w:val="22"/>
                <w:szCs w:val="22"/>
              </w:rPr>
              <w:t>漁業之薪資與營運資金補貼、居家檢疫補貼、農產品批發市場承銷人紓困補貼等工作</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FD142B">
              <w:rPr>
                <w:rFonts w:hAnsi="標楷體" w:hint="eastAsia"/>
                <w:spacing w:val="-14"/>
                <w:sz w:val="22"/>
                <w:szCs w:val="22"/>
              </w:rPr>
              <w:t>2,076,868</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FD142B">
              <w:rPr>
                <w:rFonts w:hAnsi="標楷體" w:hint="eastAsia"/>
                <w:spacing w:val="-14"/>
                <w:sz w:val="22"/>
                <w:szCs w:val="22"/>
              </w:rPr>
              <w:t>1,747,449</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FD142B">
              <w:rPr>
                <w:rFonts w:hAnsi="標楷體" w:hint="eastAsia"/>
                <w:spacing w:val="-14"/>
                <w:sz w:val="22"/>
                <w:szCs w:val="22"/>
              </w:rPr>
              <w:t>1,747,449</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FD142B">
              <w:rPr>
                <w:rFonts w:hAnsi="標楷體" w:hint="eastAsia"/>
                <w:spacing w:val="-14"/>
                <w:sz w:val="22"/>
                <w:szCs w:val="22"/>
              </w:rPr>
              <w:t>109年減船代償金利息</w:t>
            </w:r>
            <w:r>
              <w:rPr>
                <w:rFonts w:hAnsi="標楷體" w:hint="eastAsia"/>
                <w:spacing w:val="-14"/>
                <w:sz w:val="22"/>
                <w:szCs w:val="22"/>
              </w:rPr>
              <w:t>及統籌</w:t>
            </w:r>
            <w:r w:rsidRPr="00FD142B">
              <w:rPr>
                <w:rFonts w:hAnsi="標楷體" w:hint="eastAsia"/>
                <w:spacing w:val="-14"/>
                <w:sz w:val="22"/>
                <w:szCs w:val="22"/>
              </w:rPr>
              <w:t>經費</w:t>
            </w:r>
          </w:p>
        </w:tc>
        <w:tc>
          <w:tcPr>
            <w:tcW w:w="1276"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30</w:t>
            </w:r>
            <w:r>
              <w:rPr>
                <w:rFonts w:hAnsi="標楷體"/>
                <w:spacing w:val="-14"/>
                <w:sz w:val="22"/>
                <w:szCs w:val="22"/>
              </w:rPr>
              <w:t>,</w:t>
            </w:r>
            <w:r>
              <w:rPr>
                <w:rFonts w:hAnsi="標楷體" w:hint="eastAsia"/>
                <w:spacing w:val="-14"/>
                <w:sz w:val="22"/>
                <w:szCs w:val="22"/>
              </w:rPr>
              <w:t>888</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w:t>
            </w:r>
            <w:r>
              <w:rPr>
                <w:rFonts w:hAnsi="標楷體"/>
                <w:spacing w:val="-14"/>
                <w:sz w:val="22"/>
                <w:szCs w:val="22"/>
              </w:rPr>
              <w:t>9</w:t>
            </w:r>
            <w:r>
              <w:rPr>
                <w:rFonts w:hAnsi="標楷體" w:hint="eastAsia"/>
                <w:spacing w:val="-14"/>
                <w:sz w:val="22"/>
                <w:szCs w:val="22"/>
              </w:rPr>
              <w:t>,</w:t>
            </w:r>
            <w:r>
              <w:rPr>
                <w:rFonts w:hAnsi="標楷體"/>
                <w:spacing w:val="-14"/>
                <w:sz w:val="22"/>
                <w:szCs w:val="22"/>
              </w:rPr>
              <w:t>221</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Pr>
                <w:rFonts w:hAnsi="標楷體" w:hint="eastAsia"/>
                <w:spacing w:val="-14"/>
                <w:sz w:val="22"/>
                <w:szCs w:val="22"/>
              </w:rPr>
              <w:t>3</w:t>
            </w:r>
            <w:r>
              <w:rPr>
                <w:rFonts w:hAnsi="標楷體"/>
                <w:spacing w:val="-14"/>
                <w:sz w:val="22"/>
                <w:szCs w:val="22"/>
              </w:rPr>
              <w:t>9,221</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83126E" w:rsidRPr="00B84509" w:rsidRDefault="0083126E" w:rsidP="005F0989">
            <w:pPr>
              <w:snapToGrid w:val="0"/>
              <w:spacing w:line="280" w:lineRule="exact"/>
              <w:ind w:leftChars="0" w:left="0" w:firstLineChars="0" w:firstLine="0"/>
              <w:jc w:val="center"/>
              <w:rPr>
                <w:rFonts w:hAnsi="標楷體"/>
                <w:b/>
                <w:spacing w:val="-14"/>
                <w:sz w:val="22"/>
                <w:szCs w:val="22"/>
              </w:rPr>
            </w:pPr>
            <w:r w:rsidRPr="00B84509">
              <w:rPr>
                <w:rFonts w:hAnsi="標楷體" w:hint="eastAsia"/>
                <w:b/>
                <w:spacing w:val="-14"/>
                <w:sz w:val="22"/>
                <w:szCs w:val="22"/>
              </w:rPr>
              <w:t>小計</w:t>
            </w:r>
          </w:p>
        </w:tc>
        <w:tc>
          <w:tcPr>
            <w:tcW w:w="1276" w:type="dxa"/>
            <w:tcBorders>
              <w:top w:val="single" w:sz="4" w:space="0" w:color="auto"/>
              <w:left w:val="single" w:sz="4" w:space="0" w:color="auto"/>
              <w:bottom w:val="single" w:sz="4" w:space="0" w:color="auto"/>
              <w:right w:val="single" w:sz="4" w:space="0" w:color="auto"/>
            </w:tcBorders>
          </w:tcPr>
          <w:p w:rsidR="0083126E" w:rsidRPr="00D45EAC" w:rsidRDefault="0083126E" w:rsidP="005F0989">
            <w:pPr>
              <w:snapToGrid w:val="0"/>
              <w:spacing w:line="280" w:lineRule="exact"/>
              <w:ind w:leftChars="0" w:left="0" w:firstLineChars="0" w:firstLine="0"/>
              <w:jc w:val="right"/>
              <w:rPr>
                <w:rFonts w:hAnsi="標楷體"/>
                <w:b/>
                <w:bCs/>
                <w:spacing w:val="-14"/>
                <w:sz w:val="22"/>
                <w:szCs w:val="22"/>
              </w:rPr>
            </w:pPr>
            <w:r w:rsidRPr="00D45EAC">
              <w:rPr>
                <w:rFonts w:hAnsi="標楷體"/>
                <w:b/>
                <w:bCs/>
                <w:spacing w:val="-14"/>
                <w:sz w:val="22"/>
                <w:szCs w:val="22"/>
              </w:rPr>
              <w:t>39,498,582</w:t>
            </w:r>
          </w:p>
        </w:tc>
        <w:tc>
          <w:tcPr>
            <w:tcW w:w="1275" w:type="dxa"/>
            <w:tcBorders>
              <w:top w:val="single" w:sz="4" w:space="0" w:color="auto"/>
              <w:left w:val="single" w:sz="4" w:space="0" w:color="auto"/>
              <w:bottom w:val="single" w:sz="4" w:space="0" w:color="auto"/>
              <w:right w:val="single" w:sz="4" w:space="0" w:color="auto"/>
            </w:tcBorders>
          </w:tcPr>
          <w:p w:rsidR="0083126E" w:rsidRPr="00D45EAC" w:rsidRDefault="0083126E" w:rsidP="005F0989">
            <w:pPr>
              <w:snapToGrid w:val="0"/>
              <w:spacing w:line="280" w:lineRule="exact"/>
              <w:ind w:leftChars="0" w:left="0" w:firstLineChars="0" w:firstLine="0"/>
              <w:jc w:val="right"/>
              <w:rPr>
                <w:rFonts w:hAnsi="標楷體"/>
                <w:b/>
                <w:bCs/>
                <w:spacing w:val="-14"/>
                <w:sz w:val="22"/>
                <w:szCs w:val="22"/>
              </w:rPr>
            </w:pPr>
            <w:r w:rsidRPr="00D45EAC">
              <w:rPr>
                <w:rFonts w:hAnsi="標楷體"/>
                <w:b/>
                <w:bCs/>
                <w:spacing w:val="-14"/>
                <w:sz w:val="22"/>
                <w:szCs w:val="22"/>
              </w:rPr>
              <w:t>38,812,126</w:t>
            </w:r>
          </w:p>
        </w:tc>
        <w:tc>
          <w:tcPr>
            <w:tcW w:w="993" w:type="dxa"/>
            <w:tcBorders>
              <w:top w:val="single" w:sz="4" w:space="0" w:color="auto"/>
              <w:left w:val="single" w:sz="4" w:space="0" w:color="auto"/>
              <w:bottom w:val="single" w:sz="4" w:space="0" w:color="auto"/>
              <w:right w:val="single" w:sz="4" w:space="0" w:color="auto"/>
            </w:tcBorders>
          </w:tcPr>
          <w:p w:rsidR="0083126E" w:rsidRPr="00D45EAC" w:rsidRDefault="0083126E" w:rsidP="005F0989">
            <w:pPr>
              <w:snapToGrid w:val="0"/>
              <w:spacing w:line="280" w:lineRule="exact"/>
              <w:ind w:leftChars="0" w:left="0" w:firstLineChars="0" w:firstLine="0"/>
              <w:jc w:val="right"/>
              <w:rPr>
                <w:rFonts w:hAnsi="標楷體"/>
                <w:b/>
                <w:bCs/>
                <w:spacing w:val="-14"/>
                <w:sz w:val="22"/>
                <w:szCs w:val="22"/>
              </w:rPr>
            </w:pPr>
            <w:r w:rsidRPr="00D45EAC">
              <w:rPr>
                <w:rFonts w:hAnsi="標楷體"/>
                <w:b/>
                <w:bCs/>
                <w:spacing w:val="-14"/>
                <w:sz w:val="22"/>
                <w:szCs w:val="22"/>
              </w:rPr>
              <w:t>3,570</w:t>
            </w:r>
          </w:p>
        </w:tc>
        <w:tc>
          <w:tcPr>
            <w:tcW w:w="1275" w:type="dxa"/>
            <w:tcBorders>
              <w:top w:val="single" w:sz="4" w:space="0" w:color="auto"/>
              <w:left w:val="single" w:sz="4" w:space="0" w:color="auto"/>
              <w:bottom w:val="single" w:sz="4" w:space="0" w:color="auto"/>
              <w:right w:val="single" w:sz="12" w:space="0" w:color="auto"/>
            </w:tcBorders>
          </w:tcPr>
          <w:p w:rsidR="0083126E" w:rsidRPr="00D45EAC" w:rsidRDefault="0083126E" w:rsidP="005F0989">
            <w:pPr>
              <w:snapToGrid w:val="0"/>
              <w:spacing w:line="280" w:lineRule="exact"/>
              <w:ind w:leftChars="0" w:left="0" w:firstLineChars="0" w:firstLine="0"/>
              <w:jc w:val="right"/>
              <w:rPr>
                <w:rFonts w:hAnsi="標楷體"/>
                <w:b/>
                <w:bCs/>
                <w:spacing w:val="-14"/>
                <w:sz w:val="22"/>
                <w:szCs w:val="22"/>
              </w:rPr>
            </w:pPr>
            <w:r w:rsidRPr="00D45EAC">
              <w:rPr>
                <w:rFonts w:hAnsi="標楷體"/>
                <w:b/>
                <w:bCs/>
                <w:spacing w:val="-14"/>
                <w:sz w:val="22"/>
                <w:szCs w:val="22"/>
              </w:rPr>
              <w:t>38,815,696</w:t>
            </w:r>
          </w:p>
        </w:tc>
      </w:tr>
      <w:tr w:rsidR="0083126E" w:rsidRPr="001429B3" w:rsidTr="005F0989">
        <w:tc>
          <w:tcPr>
            <w:tcW w:w="567" w:type="dxa"/>
            <w:vMerge/>
            <w:tcBorders>
              <w:left w:val="single" w:sz="12"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val="restart"/>
            <w:tcBorders>
              <w:top w:val="single" w:sz="4" w:space="0" w:color="auto"/>
              <w:left w:val="single" w:sz="4" w:space="0" w:color="auto"/>
              <w:right w:val="single" w:sz="4" w:space="0" w:color="auto"/>
            </w:tcBorders>
            <w:vAlign w:val="center"/>
          </w:tcPr>
          <w:p w:rsidR="0083126E" w:rsidRPr="00B84509" w:rsidRDefault="0083126E" w:rsidP="005F0989">
            <w:pPr>
              <w:spacing w:line="280" w:lineRule="exact"/>
              <w:ind w:leftChars="-28" w:left="-79" w:rightChars="-18" w:right="-51" w:firstLineChars="6" w:firstLine="13"/>
              <w:jc w:val="center"/>
              <w:rPr>
                <w:rFonts w:hAnsi="標楷體"/>
                <w:sz w:val="22"/>
                <w:szCs w:val="22"/>
              </w:rPr>
            </w:pPr>
            <w:r w:rsidRPr="00B84509">
              <w:rPr>
                <w:rFonts w:hAnsi="標楷體" w:hint="eastAsia"/>
                <w:sz w:val="22"/>
                <w:szCs w:val="22"/>
              </w:rPr>
              <w:t>振興</w:t>
            </w: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60" w:lineRule="exact"/>
              <w:ind w:leftChars="0" w:left="0" w:firstLineChars="0" w:firstLine="0"/>
              <w:rPr>
                <w:rFonts w:hAnsi="標楷體"/>
                <w:spacing w:val="-14"/>
                <w:sz w:val="22"/>
                <w:szCs w:val="22"/>
              </w:rPr>
            </w:pPr>
            <w:r w:rsidRPr="00E333B8">
              <w:rPr>
                <w:rFonts w:hAnsi="標楷體" w:hint="eastAsia"/>
                <w:spacing w:val="-20"/>
                <w:w w:val="90"/>
                <w:sz w:val="24"/>
              </w:rPr>
              <w:t>農產品海外市場拓銷及分散市場</w:t>
            </w:r>
            <w:r>
              <w:rPr>
                <w:rFonts w:hAnsi="標楷體" w:hint="eastAsia"/>
                <w:spacing w:val="-20"/>
                <w:w w:val="90"/>
                <w:sz w:val="24"/>
              </w:rPr>
              <w:t>、</w:t>
            </w:r>
            <w:r w:rsidRPr="00565DD4">
              <w:rPr>
                <w:rFonts w:hAnsi="標楷體" w:hint="eastAsia"/>
                <w:spacing w:val="-20"/>
                <w:w w:val="90"/>
                <w:sz w:val="24"/>
              </w:rPr>
              <w:t>農漁畜產品海外市場拓銷及分散市場等工作</w:t>
            </w:r>
          </w:p>
        </w:tc>
        <w:tc>
          <w:tcPr>
            <w:tcW w:w="1276" w:type="dxa"/>
            <w:tcBorders>
              <w:top w:val="single" w:sz="4" w:space="0" w:color="auto"/>
              <w:left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1,974,589</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3C3D44"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2,012,779</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2,012,779</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hideMark/>
          </w:tcPr>
          <w:p w:rsidR="0083126E" w:rsidRPr="00B84509" w:rsidRDefault="0083126E" w:rsidP="005F0989">
            <w:pPr>
              <w:spacing w:line="280" w:lineRule="exact"/>
              <w:ind w:leftChars="-28" w:left="-79" w:rightChars="-18" w:right="-51" w:firstLineChars="6" w:firstLine="13"/>
              <w:jc w:val="center"/>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60" w:lineRule="exact"/>
              <w:ind w:leftChars="0" w:left="0" w:firstLineChars="0" w:firstLine="0"/>
              <w:rPr>
                <w:rFonts w:hAnsi="標楷體"/>
                <w:spacing w:val="-14"/>
                <w:sz w:val="22"/>
                <w:szCs w:val="22"/>
              </w:rPr>
            </w:pPr>
            <w:r w:rsidRPr="00E333B8">
              <w:rPr>
                <w:rFonts w:hAnsi="標楷體" w:hint="eastAsia"/>
                <w:bCs/>
                <w:spacing w:val="-20"/>
                <w:w w:val="90"/>
                <w:sz w:val="24"/>
              </w:rPr>
              <w:t>強化農產品加工及銷售通路量能</w:t>
            </w:r>
            <w:r>
              <w:rPr>
                <w:rFonts w:hAnsi="標楷體" w:hint="eastAsia"/>
                <w:bCs/>
                <w:spacing w:val="-20"/>
                <w:w w:val="90"/>
                <w:sz w:val="24"/>
              </w:rPr>
              <w:t>、</w:t>
            </w:r>
            <w:r w:rsidRPr="00E333B8">
              <w:rPr>
                <w:rFonts w:hAnsi="標楷體" w:hint="eastAsia"/>
                <w:spacing w:val="-20"/>
                <w:w w:val="90"/>
                <w:sz w:val="24"/>
              </w:rPr>
              <w:t>強化畜禽漁業加工及銷售通路量能</w:t>
            </w:r>
          </w:p>
        </w:tc>
        <w:tc>
          <w:tcPr>
            <w:tcW w:w="1276" w:type="dxa"/>
            <w:tcBorders>
              <w:left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1,526,181</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1,575,583</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565DD4">
              <w:rPr>
                <w:rFonts w:hAnsi="標楷體" w:hint="eastAsia"/>
                <w:spacing w:val="-14"/>
                <w:sz w:val="22"/>
                <w:szCs w:val="22"/>
              </w:rPr>
              <w:t>1,575,583</w:t>
            </w:r>
          </w:p>
        </w:tc>
      </w:tr>
      <w:tr w:rsidR="0083126E" w:rsidRPr="001429B3" w:rsidTr="005F0989">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E333B8">
              <w:rPr>
                <w:rFonts w:hAnsi="標楷體"/>
                <w:spacing w:val="-20"/>
                <w:w w:val="90"/>
                <w:sz w:val="24"/>
              </w:rPr>
              <w:t>農遊</w:t>
            </w:r>
            <w:r w:rsidRPr="00E333B8">
              <w:rPr>
                <w:rFonts w:hAnsi="標楷體" w:hint="eastAsia"/>
                <w:spacing w:val="-20"/>
                <w:w w:val="90"/>
                <w:sz w:val="24"/>
              </w:rPr>
              <w:t>振興方案</w:t>
            </w:r>
          </w:p>
        </w:tc>
        <w:tc>
          <w:tcPr>
            <w:tcW w:w="1276" w:type="dxa"/>
            <w:tcBorders>
              <w:left w:val="single" w:sz="4" w:space="0" w:color="auto"/>
              <w:right w:val="single" w:sz="4" w:space="0" w:color="auto"/>
            </w:tcBorders>
            <w:vAlign w:val="center"/>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1,300,000 </w:t>
            </w:r>
          </w:p>
        </w:tc>
        <w:tc>
          <w:tcPr>
            <w:tcW w:w="1275"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1,254,533 </w:t>
            </w:r>
          </w:p>
        </w:tc>
        <w:tc>
          <w:tcPr>
            <w:tcW w:w="993" w:type="dxa"/>
            <w:tcBorders>
              <w:top w:val="single" w:sz="4" w:space="0" w:color="auto"/>
              <w:left w:val="single" w:sz="4" w:space="0" w:color="auto"/>
              <w:bottom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vAlign w:val="center"/>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1,254,533 </w:t>
            </w:r>
          </w:p>
        </w:tc>
      </w:tr>
      <w:tr w:rsidR="0083126E" w:rsidRPr="001429B3" w:rsidTr="005F0989">
        <w:trPr>
          <w:trHeight w:val="287"/>
        </w:trPr>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E333B8">
              <w:rPr>
                <w:rFonts w:hAnsi="標楷體" w:hint="eastAsia"/>
                <w:spacing w:val="-20"/>
                <w:w w:val="90"/>
                <w:sz w:val="24"/>
              </w:rPr>
              <w:t>漁畜禽產銷調節</w:t>
            </w:r>
          </w:p>
        </w:tc>
        <w:tc>
          <w:tcPr>
            <w:tcW w:w="1276" w:type="dxa"/>
            <w:tcBorders>
              <w:left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993,657 </w:t>
            </w:r>
          </w:p>
        </w:tc>
        <w:tc>
          <w:tcPr>
            <w:tcW w:w="1275"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885,434 </w:t>
            </w:r>
          </w:p>
        </w:tc>
        <w:tc>
          <w:tcPr>
            <w:tcW w:w="9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3C3D44">
              <w:rPr>
                <w:rFonts w:hAnsi="標楷體"/>
                <w:spacing w:val="-14"/>
                <w:sz w:val="22"/>
                <w:szCs w:val="22"/>
              </w:rPr>
              <w:t xml:space="preserve">885,434 </w:t>
            </w:r>
          </w:p>
        </w:tc>
      </w:tr>
      <w:tr w:rsidR="0083126E" w:rsidRPr="001429B3" w:rsidTr="005F0989">
        <w:trPr>
          <w:trHeight w:val="287"/>
        </w:trPr>
        <w:tc>
          <w:tcPr>
            <w:tcW w:w="567" w:type="dxa"/>
            <w:vMerge/>
            <w:tcBorders>
              <w:left w:val="single" w:sz="12"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E333B8">
              <w:rPr>
                <w:rFonts w:hAnsi="標楷體" w:hint="eastAsia"/>
                <w:spacing w:val="-20"/>
                <w:w w:val="90"/>
                <w:sz w:val="24"/>
              </w:rPr>
              <w:t>遠洋漁業外銷調整措施</w:t>
            </w:r>
          </w:p>
        </w:tc>
        <w:tc>
          <w:tcPr>
            <w:tcW w:w="1276" w:type="dxa"/>
            <w:tcBorders>
              <w:left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402,600 </w:t>
            </w:r>
          </w:p>
        </w:tc>
        <w:tc>
          <w:tcPr>
            <w:tcW w:w="1275"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216,256 </w:t>
            </w:r>
          </w:p>
        </w:tc>
        <w:tc>
          <w:tcPr>
            <w:tcW w:w="9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6D2EF2">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tcPr>
          <w:p w:rsidR="0083126E" w:rsidRPr="00B84509" w:rsidRDefault="0083126E" w:rsidP="005F0989">
            <w:pPr>
              <w:widowControl/>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216,256 </w:t>
            </w:r>
          </w:p>
        </w:tc>
      </w:tr>
      <w:tr w:rsidR="0083126E" w:rsidRPr="001429B3" w:rsidTr="005F0989">
        <w:trPr>
          <w:trHeight w:val="305"/>
        </w:trPr>
        <w:tc>
          <w:tcPr>
            <w:tcW w:w="567" w:type="dxa"/>
            <w:vMerge/>
            <w:tcBorders>
              <w:left w:val="single" w:sz="12"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hideMark/>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rPr>
                <w:rFonts w:hAnsi="標楷體"/>
                <w:spacing w:val="-14"/>
                <w:sz w:val="22"/>
                <w:szCs w:val="22"/>
              </w:rPr>
            </w:pPr>
            <w:r w:rsidRPr="00E333B8">
              <w:rPr>
                <w:rFonts w:hAnsi="標楷體" w:hint="eastAsia"/>
                <w:spacing w:val="-20"/>
                <w:w w:val="90"/>
                <w:sz w:val="24"/>
              </w:rPr>
              <w:t>自願休漁獎勵金</w:t>
            </w:r>
          </w:p>
        </w:tc>
        <w:tc>
          <w:tcPr>
            <w:tcW w:w="1276" w:type="dxa"/>
            <w:tcBorders>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59,060 </w:t>
            </w:r>
          </w:p>
        </w:tc>
        <w:tc>
          <w:tcPr>
            <w:tcW w:w="1275"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58,272 </w:t>
            </w:r>
          </w:p>
        </w:tc>
        <w:tc>
          <w:tcPr>
            <w:tcW w:w="9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hint="eastAsia"/>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tcPr>
          <w:p w:rsidR="0083126E" w:rsidRPr="00B84509" w:rsidRDefault="0083126E" w:rsidP="005F0989">
            <w:pPr>
              <w:snapToGrid w:val="0"/>
              <w:spacing w:line="280" w:lineRule="exact"/>
              <w:ind w:leftChars="0" w:left="0" w:firstLineChars="0" w:firstLine="0"/>
              <w:jc w:val="right"/>
              <w:rPr>
                <w:rFonts w:hAnsi="標楷體"/>
                <w:spacing w:val="-14"/>
                <w:sz w:val="22"/>
                <w:szCs w:val="22"/>
              </w:rPr>
            </w:pPr>
            <w:r w:rsidRPr="006D2EF2">
              <w:rPr>
                <w:rFonts w:hAnsi="標楷體"/>
                <w:spacing w:val="-14"/>
                <w:sz w:val="22"/>
                <w:szCs w:val="22"/>
              </w:rPr>
              <w:t xml:space="preserve">58,272 </w:t>
            </w:r>
          </w:p>
        </w:tc>
      </w:tr>
      <w:tr w:rsidR="0083126E" w:rsidRPr="001429B3" w:rsidTr="005F0989">
        <w:trPr>
          <w:trHeight w:val="305"/>
        </w:trPr>
        <w:tc>
          <w:tcPr>
            <w:tcW w:w="567" w:type="dxa"/>
            <w:vMerge/>
            <w:tcBorders>
              <w:left w:val="single" w:sz="12"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426" w:type="dxa"/>
            <w:vMerge/>
            <w:tcBorders>
              <w:left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2693" w:type="dxa"/>
            <w:tcBorders>
              <w:top w:val="single" w:sz="4" w:space="0" w:color="auto"/>
              <w:left w:val="single" w:sz="4" w:space="0" w:color="auto"/>
              <w:bottom w:val="single" w:sz="4" w:space="0" w:color="auto"/>
              <w:right w:val="single" w:sz="4" w:space="0" w:color="auto"/>
            </w:tcBorders>
          </w:tcPr>
          <w:p w:rsidR="0083126E" w:rsidRPr="00B84509" w:rsidRDefault="0083126E" w:rsidP="005F0989">
            <w:pPr>
              <w:snapToGrid w:val="0"/>
              <w:spacing w:line="280" w:lineRule="exact"/>
              <w:ind w:leftChars="0" w:left="2" w:firstLineChars="0" w:firstLine="0"/>
              <w:jc w:val="center"/>
              <w:rPr>
                <w:rFonts w:hAnsi="標楷體"/>
                <w:spacing w:val="-14"/>
                <w:sz w:val="22"/>
                <w:szCs w:val="22"/>
              </w:rPr>
            </w:pPr>
            <w:r w:rsidRPr="00B84509">
              <w:rPr>
                <w:rFonts w:hAnsi="標楷體" w:hint="eastAsia"/>
                <w:b/>
                <w:sz w:val="22"/>
                <w:szCs w:val="22"/>
              </w:rPr>
              <w:t>小計</w:t>
            </w:r>
          </w:p>
        </w:tc>
        <w:tc>
          <w:tcPr>
            <w:tcW w:w="1276" w:type="dxa"/>
            <w:tcBorders>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6,256,087 </w:t>
            </w:r>
          </w:p>
        </w:tc>
        <w:tc>
          <w:tcPr>
            <w:tcW w:w="1275" w:type="dxa"/>
            <w:tcBorders>
              <w:top w:val="single" w:sz="4" w:space="0" w:color="auto"/>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6,002,857 </w:t>
            </w:r>
          </w:p>
        </w:tc>
        <w:tc>
          <w:tcPr>
            <w:tcW w:w="993" w:type="dxa"/>
            <w:tcBorders>
              <w:top w:val="single" w:sz="4" w:space="0" w:color="auto"/>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hint="eastAsia"/>
                <w:b/>
                <w:bCs/>
                <w:spacing w:val="-14"/>
                <w:sz w:val="22"/>
                <w:szCs w:val="22"/>
              </w:rPr>
              <w:t>0</w:t>
            </w:r>
          </w:p>
        </w:tc>
        <w:tc>
          <w:tcPr>
            <w:tcW w:w="1275" w:type="dxa"/>
            <w:tcBorders>
              <w:top w:val="single" w:sz="4" w:space="0" w:color="auto"/>
              <w:left w:val="single" w:sz="4" w:space="0" w:color="auto"/>
              <w:bottom w:val="single" w:sz="4" w:space="0" w:color="auto"/>
              <w:right w:val="single" w:sz="12"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6,002,857 </w:t>
            </w:r>
          </w:p>
        </w:tc>
      </w:tr>
      <w:tr w:rsidR="0083126E" w:rsidRPr="001429B3" w:rsidTr="005F0989">
        <w:trPr>
          <w:trHeight w:val="305"/>
        </w:trPr>
        <w:tc>
          <w:tcPr>
            <w:tcW w:w="567" w:type="dxa"/>
            <w:vMerge/>
            <w:tcBorders>
              <w:left w:val="single" w:sz="12" w:space="0" w:color="auto"/>
              <w:bottom w:val="single" w:sz="4" w:space="0" w:color="auto"/>
              <w:right w:val="single" w:sz="4" w:space="0" w:color="auto"/>
            </w:tcBorders>
            <w:vAlign w:val="center"/>
          </w:tcPr>
          <w:p w:rsidR="0083126E" w:rsidRPr="00B84509" w:rsidRDefault="0083126E" w:rsidP="005F0989">
            <w:pPr>
              <w:widowControl/>
              <w:spacing w:line="280" w:lineRule="exact"/>
              <w:ind w:leftChars="0" w:left="0" w:firstLineChars="0" w:firstLine="0"/>
              <w:jc w:val="left"/>
              <w:rPr>
                <w:rFonts w:hAnsi="標楷體"/>
                <w:sz w:val="22"/>
                <w:szCs w:val="22"/>
              </w:rPr>
            </w:pPr>
          </w:p>
        </w:tc>
        <w:tc>
          <w:tcPr>
            <w:tcW w:w="3119" w:type="dxa"/>
            <w:gridSpan w:val="2"/>
            <w:tcBorders>
              <w:left w:val="single" w:sz="4" w:space="0" w:color="auto"/>
              <w:bottom w:val="single" w:sz="4" w:space="0" w:color="auto"/>
              <w:right w:val="single" w:sz="4" w:space="0" w:color="auto"/>
            </w:tcBorders>
            <w:vAlign w:val="center"/>
          </w:tcPr>
          <w:p w:rsidR="0083126E" w:rsidRPr="00B84509" w:rsidRDefault="0083126E" w:rsidP="005F0989">
            <w:pPr>
              <w:snapToGrid w:val="0"/>
              <w:spacing w:line="280" w:lineRule="exact"/>
              <w:ind w:leftChars="0" w:left="2" w:firstLineChars="0" w:firstLine="0"/>
              <w:jc w:val="center"/>
              <w:rPr>
                <w:rFonts w:hAnsi="標楷體"/>
                <w:b/>
                <w:sz w:val="22"/>
                <w:szCs w:val="22"/>
              </w:rPr>
            </w:pPr>
            <w:r w:rsidRPr="00B84509">
              <w:rPr>
                <w:rFonts w:hAnsi="標楷體" w:hint="eastAsia"/>
                <w:b/>
                <w:sz w:val="22"/>
                <w:szCs w:val="22"/>
              </w:rPr>
              <w:t>紓困振興小計</w:t>
            </w:r>
          </w:p>
        </w:tc>
        <w:tc>
          <w:tcPr>
            <w:tcW w:w="1276" w:type="dxa"/>
            <w:tcBorders>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45,754,669 </w:t>
            </w:r>
          </w:p>
        </w:tc>
        <w:tc>
          <w:tcPr>
            <w:tcW w:w="1275" w:type="dxa"/>
            <w:tcBorders>
              <w:top w:val="single" w:sz="4" w:space="0" w:color="auto"/>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44,814,983 </w:t>
            </w:r>
          </w:p>
        </w:tc>
        <w:tc>
          <w:tcPr>
            <w:tcW w:w="993" w:type="dxa"/>
            <w:tcBorders>
              <w:top w:val="single" w:sz="4" w:space="0" w:color="auto"/>
              <w:left w:val="single" w:sz="4" w:space="0" w:color="auto"/>
              <w:bottom w:val="single" w:sz="4"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3,570</w:t>
            </w:r>
          </w:p>
        </w:tc>
        <w:tc>
          <w:tcPr>
            <w:tcW w:w="1275" w:type="dxa"/>
            <w:tcBorders>
              <w:top w:val="single" w:sz="4" w:space="0" w:color="auto"/>
              <w:left w:val="single" w:sz="4" w:space="0" w:color="auto"/>
              <w:bottom w:val="single" w:sz="4" w:space="0" w:color="auto"/>
              <w:right w:val="single" w:sz="12"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hint="eastAsia"/>
                <w:b/>
                <w:bCs/>
                <w:spacing w:val="-14"/>
                <w:sz w:val="22"/>
                <w:szCs w:val="22"/>
              </w:rPr>
              <w:t>4</w:t>
            </w:r>
            <w:r w:rsidRPr="006D2EF2">
              <w:rPr>
                <w:rFonts w:hAnsi="標楷體"/>
                <w:b/>
                <w:bCs/>
                <w:spacing w:val="-14"/>
                <w:sz w:val="22"/>
                <w:szCs w:val="22"/>
              </w:rPr>
              <w:t>4,818,553</w:t>
            </w:r>
          </w:p>
        </w:tc>
      </w:tr>
      <w:tr w:rsidR="0083126E" w:rsidRPr="001429B3" w:rsidTr="005F0989">
        <w:tc>
          <w:tcPr>
            <w:tcW w:w="3686" w:type="dxa"/>
            <w:gridSpan w:val="3"/>
            <w:tcBorders>
              <w:top w:val="single" w:sz="4" w:space="0" w:color="auto"/>
              <w:left w:val="single" w:sz="12" w:space="0" w:color="auto"/>
              <w:bottom w:val="single" w:sz="12" w:space="0" w:color="auto"/>
              <w:right w:val="single" w:sz="4" w:space="0" w:color="auto"/>
            </w:tcBorders>
            <w:hideMark/>
          </w:tcPr>
          <w:p w:rsidR="0083126E" w:rsidRPr="00B84509" w:rsidRDefault="0083126E" w:rsidP="005F0989">
            <w:pPr>
              <w:snapToGrid w:val="0"/>
              <w:spacing w:line="280" w:lineRule="exact"/>
              <w:ind w:leftChars="0" w:left="0" w:firstLineChars="0" w:firstLine="0"/>
              <w:jc w:val="center"/>
              <w:rPr>
                <w:rFonts w:hAnsi="標楷體"/>
                <w:b/>
                <w:sz w:val="22"/>
                <w:szCs w:val="22"/>
              </w:rPr>
            </w:pPr>
            <w:r w:rsidRPr="00B84509">
              <w:rPr>
                <w:rFonts w:hAnsi="標楷體" w:hint="eastAsia"/>
                <w:b/>
                <w:sz w:val="22"/>
                <w:szCs w:val="22"/>
              </w:rPr>
              <w:t>合    計</w:t>
            </w:r>
          </w:p>
        </w:tc>
        <w:tc>
          <w:tcPr>
            <w:tcW w:w="1276" w:type="dxa"/>
            <w:tcBorders>
              <w:top w:val="single" w:sz="4" w:space="0" w:color="auto"/>
              <w:left w:val="single" w:sz="4" w:space="0" w:color="auto"/>
              <w:bottom w:val="single" w:sz="12"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45,940,725 </w:t>
            </w:r>
          </w:p>
        </w:tc>
        <w:tc>
          <w:tcPr>
            <w:tcW w:w="1275" w:type="dxa"/>
            <w:tcBorders>
              <w:top w:val="single" w:sz="4" w:space="0" w:color="auto"/>
              <w:left w:val="single" w:sz="4" w:space="0" w:color="auto"/>
              <w:bottom w:val="single" w:sz="12"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 xml:space="preserve">44,983,971 </w:t>
            </w:r>
          </w:p>
        </w:tc>
        <w:tc>
          <w:tcPr>
            <w:tcW w:w="993" w:type="dxa"/>
            <w:tcBorders>
              <w:top w:val="single" w:sz="4" w:space="0" w:color="auto"/>
              <w:left w:val="single" w:sz="4" w:space="0" w:color="auto"/>
              <w:bottom w:val="single" w:sz="12" w:space="0" w:color="auto"/>
              <w:right w:val="single" w:sz="4"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b/>
                <w:bCs/>
                <w:spacing w:val="-14"/>
                <w:sz w:val="22"/>
                <w:szCs w:val="22"/>
              </w:rPr>
              <w:t>3,570</w:t>
            </w:r>
          </w:p>
        </w:tc>
        <w:tc>
          <w:tcPr>
            <w:tcW w:w="1275" w:type="dxa"/>
            <w:tcBorders>
              <w:top w:val="single" w:sz="4" w:space="0" w:color="auto"/>
              <w:left w:val="single" w:sz="4" w:space="0" w:color="auto"/>
              <w:bottom w:val="single" w:sz="12" w:space="0" w:color="auto"/>
              <w:right w:val="single" w:sz="12" w:space="0" w:color="auto"/>
            </w:tcBorders>
          </w:tcPr>
          <w:p w:rsidR="0083126E" w:rsidRPr="006D2EF2" w:rsidRDefault="0083126E" w:rsidP="005F0989">
            <w:pPr>
              <w:snapToGrid w:val="0"/>
              <w:spacing w:line="280" w:lineRule="exact"/>
              <w:ind w:leftChars="0" w:left="0" w:firstLineChars="0" w:firstLine="0"/>
              <w:jc w:val="right"/>
              <w:rPr>
                <w:rFonts w:hAnsi="標楷體"/>
                <w:b/>
                <w:bCs/>
                <w:spacing w:val="-14"/>
                <w:sz w:val="22"/>
                <w:szCs w:val="22"/>
              </w:rPr>
            </w:pPr>
            <w:r w:rsidRPr="006D2EF2">
              <w:rPr>
                <w:rFonts w:hAnsi="標楷體" w:hint="eastAsia"/>
                <w:b/>
                <w:bCs/>
                <w:spacing w:val="-14"/>
                <w:sz w:val="22"/>
                <w:szCs w:val="22"/>
              </w:rPr>
              <w:t>4</w:t>
            </w:r>
            <w:r w:rsidRPr="006D2EF2">
              <w:rPr>
                <w:rFonts w:hAnsi="標楷體"/>
                <w:b/>
                <w:bCs/>
                <w:spacing w:val="-14"/>
                <w:sz w:val="22"/>
                <w:szCs w:val="22"/>
              </w:rPr>
              <w:t>4,987,541</w:t>
            </w:r>
          </w:p>
        </w:tc>
      </w:tr>
    </w:tbl>
    <w:p w:rsidR="0083126E" w:rsidRDefault="0083126E" w:rsidP="005F0989">
      <w:pPr>
        <w:adjustRightInd w:val="0"/>
        <w:spacing w:line="260" w:lineRule="exact"/>
        <w:ind w:leftChars="0" w:left="1204" w:hangingChars="495" w:hanging="1204"/>
        <w:rPr>
          <w:sz w:val="24"/>
          <w:szCs w:val="24"/>
        </w:rPr>
      </w:pPr>
      <w:r>
        <w:rPr>
          <w:rFonts w:hint="eastAsia"/>
          <w:sz w:val="24"/>
          <w:szCs w:val="24"/>
        </w:rPr>
        <w:t>說    明</w:t>
      </w:r>
      <w:r w:rsidRPr="001429B3">
        <w:rPr>
          <w:rFonts w:hAnsi="標楷體" w:hint="eastAsia"/>
          <w:sz w:val="24"/>
          <w:szCs w:val="24"/>
        </w:rPr>
        <w:t>：</w:t>
      </w:r>
      <w:r w:rsidRPr="006B678C">
        <w:rPr>
          <w:rFonts w:hAnsi="標楷體" w:hint="eastAsia"/>
          <w:spacing w:val="-4"/>
          <w:sz w:val="24"/>
          <w:szCs w:val="24"/>
        </w:rPr>
        <w:t>農業部主管原預算35億5,694萬7千元、第1次追加預算19億8,500萬元、第2次追加預算191億1,634萬1千元、第3次追加預算196億6,059萬7千元、第4次追加預</w:t>
      </w:r>
      <w:r w:rsidRPr="00280B5E">
        <w:rPr>
          <w:rFonts w:hAnsi="標楷體" w:hint="eastAsia"/>
          <w:spacing w:val="-6"/>
          <w:sz w:val="24"/>
          <w:szCs w:val="24"/>
        </w:rPr>
        <w:t>算15億6,076萬元、預算調整數(經濟部</w:t>
      </w:r>
      <w:r w:rsidRPr="00280B5E">
        <w:rPr>
          <w:rFonts w:hAnsi="標楷體" w:hint="eastAsia"/>
          <w:spacing w:val="-6"/>
          <w:sz w:val="24"/>
          <w:szCs w:val="24"/>
        </w:rPr>
        <w:lastRenderedPageBreak/>
        <w:t>流入)6</w:t>
      </w:r>
      <w:r w:rsidRPr="00280B5E">
        <w:rPr>
          <w:rFonts w:hAnsi="標楷體"/>
          <w:spacing w:val="-6"/>
          <w:sz w:val="24"/>
          <w:szCs w:val="24"/>
        </w:rPr>
        <w:t>,</w:t>
      </w:r>
      <w:r w:rsidRPr="00280B5E">
        <w:rPr>
          <w:rFonts w:hAnsi="標楷體" w:hint="eastAsia"/>
          <w:spacing w:val="-6"/>
          <w:sz w:val="24"/>
          <w:szCs w:val="24"/>
        </w:rPr>
        <w:t>108萬元，調整後總計該部主管特別預算數</w:t>
      </w:r>
      <w:r w:rsidRPr="00280B5E">
        <w:rPr>
          <w:rFonts w:hAnsi="標楷體"/>
          <w:spacing w:val="-6"/>
          <w:sz w:val="24"/>
          <w:szCs w:val="24"/>
        </w:rPr>
        <w:t>459</w:t>
      </w:r>
      <w:r w:rsidRPr="00280B5E">
        <w:rPr>
          <w:rFonts w:hAnsi="標楷體" w:hint="eastAsia"/>
          <w:spacing w:val="-6"/>
          <w:sz w:val="24"/>
          <w:szCs w:val="24"/>
        </w:rPr>
        <w:t>億</w:t>
      </w:r>
      <w:r w:rsidRPr="00280B5E">
        <w:rPr>
          <w:rFonts w:hAnsi="標楷體"/>
          <w:spacing w:val="-6"/>
          <w:sz w:val="24"/>
          <w:szCs w:val="24"/>
        </w:rPr>
        <w:t>4</w:t>
      </w:r>
      <w:r w:rsidRPr="00280B5E">
        <w:rPr>
          <w:rFonts w:hAnsi="標楷體" w:hint="eastAsia"/>
          <w:spacing w:val="-6"/>
          <w:sz w:val="24"/>
          <w:szCs w:val="24"/>
        </w:rPr>
        <w:t>,072萬5千元</w:t>
      </w:r>
      <w:r>
        <w:rPr>
          <w:rFonts w:hAnsi="標楷體" w:hint="eastAsia"/>
          <w:spacing w:val="-6"/>
          <w:sz w:val="24"/>
          <w:szCs w:val="24"/>
        </w:rPr>
        <w:t>。</w:t>
      </w:r>
    </w:p>
    <w:p w:rsidR="0083126E" w:rsidRPr="001429B3" w:rsidRDefault="0083126E" w:rsidP="005F0989">
      <w:pPr>
        <w:adjustRightInd w:val="0"/>
        <w:spacing w:line="260" w:lineRule="exact"/>
        <w:ind w:leftChars="0" w:left="1204" w:hangingChars="495" w:hanging="1204"/>
        <w:rPr>
          <w:sz w:val="24"/>
          <w:szCs w:val="24"/>
        </w:rPr>
      </w:pPr>
      <w:r w:rsidRPr="001429B3">
        <w:rPr>
          <w:rFonts w:hint="eastAsia"/>
          <w:sz w:val="24"/>
          <w:szCs w:val="24"/>
        </w:rPr>
        <w:t>資料來源</w:t>
      </w:r>
      <w:r w:rsidRPr="001429B3">
        <w:rPr>
          <w:rFonts w:hAnsi="標楷體" w:hint="eastAsia"/>
          <w:sz w:val="24"/>
          <w:szCs w:val="24"/>
        </w:rPr>
        <w:t>：</w:t>
      </w:r>
      <w:r w:rsidRPr="00B84509">
        <w:rPr>
          <w:rFonts w:hint="eastAsia"/>
          <w:sz w:val="24"/>
          <w:szCs w:val="24"/>
        </w:rPr>
        <w:t>農業部</w:t>
      </w:r>
      <w:r>
        <w:rPr>
          <w:rFonts w:hint="eastAsia"/>
          <w:sz w:val="24"/>
          <w:szCs w:val="24"/>
        </w:rPr>
        <w:t>提供</w:t>
      </w:r>
      <w:r w:rsidRPr="001429B3">
        <w:rPr>
          <w:rFonts w:hint="eastAsia"/>
          <w:sz w:val="24"/>
          <w:szCs w:val="24"/>
        </w:rPr>
        <w:t>。</w:t>
      </w:r>
    </w:p>
    <w:p w:rsidR="0083126E" w:rsidRPr="001429B3" w:rsidRDefault="0083126E" w:rsidP="005F0989">
      <w:pPr>
        <w:pStyle w:val="a7"/>
        <w:ind w:left="567" w:hanging="567"/>
      </w:pPr>
      <w:bookmarkStart w:id="6" w:name="_Toc431546132"/>
      <w:r w:rsidRPr="001429B3">
        <w:rPr>
          <w:rFonts w:hint="eastAsia"/>
        </w:rPr>
        <w:lastRenderedPageBreak/>
        <w:t>一、</w:t>
      </w:r>
      <w:r>
        <w:rPr>
          <w:rFonts w:hint="eastAsia"/>
        </w:rPr>
        <w:t>因應疫情影響，為照顧弱勢農漁民發放農</w:t>
      </w:r>
      <w:r w:rsidRPr="001429B3">
        <w:rPr>
          <w:rFonts w:hint="eastAsia"/>
        </w:rPr>
        <w:t>漁民生活補貼</w:t>
      </w:r>
      <w:r w:rsidRPr="001429B3">
        <w:rPr>
          <w:rFonts w:hAnsi="標楷體" w:hint="eastAsia"/>
        </w:rPr>
        <w:t>，</w:t>
      </w:r>
      <w:r>
        <w:rPr>
          <w:rFonts w:hAnsi="標楷體" w:hint="eastAsia"/>
        </w:rPr>
        <w:t>惟部分受補貼者之資格與規定未符等，</w:t>
      </w:r>
      <w:r w:rsidRPr="001429B3">
        <w:rPr>
          <w:rFonts w:hAnsi="標楷體" w:hint="eastAsia"/>
        </w:rPr>
        <w:t>允宜</w:t>
      </w:r>
      <w:r w:rsidRPr="00431892">
        <w:rPr>
          <w:rFonts w:hAnsi="標楷體" w:hint="eastAsia"/>
        </w:rPr>
        <w:t>檢討強化對於農漁民資訊之控管並</w:t>
      </w:r>
      <w:r>
        <w:rPr>
          <w:rFonts w:hAnsi="標楷體" w:hint="eastAsia"/>
        </w:rPr>
        <w:t>賡續</w:t>
      </w:r>
      <w:r w:rsidRPr="00431892">
        <w:rPr>
          <w:rFonts w:hAnsi="標楷體" w:hint="eastAsia"/>
        </w:rPr>
        <w:t>辦理溢領追繳作業</w:t>
      </w:r>
    </w:p>
    <w:bookmarkEnd w:id="6"/>
    <w:p w:rsidR="0083126E" w:rsidRDefault="0083126E" w:rsidP="005F0989">
      <w:pPr>
        <w:ind w:left="566" w:firstLine="566"/>
        <w:rPr>
          <w:rFonts w:hAnsi="標楷體"/>
        </w:rPr>
      </w:pPr>
      <w:r w:rsidRPr="00F1477A">
        <w:rPr>
          <w:rFonts w:hAnsi="標楷體" w:hint="eastAsia"/>
        </w:rPr>
        <w:t>為照顧</w:t>
      </w:r>
      <w:r>
        <w:rPr>
          <w:rFonts w:hAnsi="標楷體" w:hint="eastAsia"/>
        </w:rPr>
        <w:t>經濟</w:t>
      </w:r>
      <w:r w:rsidRPr="00F1477A">
        <w:rPr>
          <w:rFonts w:hAnsi="標楷體" w:hint="eastAsia"/>
        </w:rPr>
        <w:t>弱勢農漁民</w:t>
      </w:r>
      <w:r>
        <w:rPr>
          <w:rFonts w:hAnsi="標楷體" w:hint="eastAsia"/>
        </w:rPr>
        <w:t>，農業部於</w:t>
      </w:r>
      <w:r w:rsidRPr="00DC55AC">
        <w:rPr>
          <w:rFonts w:hAnsi="標楷體" w:hint="eastAsia"/>
        </w:rPr>
        <w:t>嚴重特殊傳染性肺炎</w:t>
      </w:r>
      <w:r>
        <w:rPr>
          <w:rFonts w:hAnsi="標楷體" w:hint="eastAsia"/>
        </w:rPr>
        <w:t>特別預算</w:t>
      </w:r>
      <w:r w:rsidRPr="001429B3">
        <w:rPr>
          <w:rFonts w:hint="eastAsia"/>
        </w:rPr>
        <w:t>編列</w:t>
      </w:r>
      <w:r>
        <w:rPr>
          <w:rFonts w:hint="eastAsia"/>
        </w:rPr>
        <w:t>350</w:t>
      </w:r>
      <w:r w:rsidRPr="001429B3">
        <w:rPr>
          <w:rFonts w:hint="eastAsia"/>
        </w:rPr>
        <w:t>億</w:t>
      </w:r>
      <w:r>
        <w:rPr>
          <w:rFonts w:hint="eastAsia"/>
        </w:rPr>
        <w:t>3</w:t>
      </w:r>
      <w:r w:rsidRPr="001429B3">
        <w:rPr>
          <w:rFonts w:hint="eastAsia"/>
        </w:rPr>
        <w:t>,</w:t>
      </w:r>
      <w:r>
        <w:rPr>
          <w:rFonts w:hint="eastAsia"/>
        </w:rPr>
        <w:t>010</w:t>
      </w:r>
      <w:r w:rsidRPr="001429B3">
        <w:rPr>
          <w:rFonts w:hint="eastAsia"/>
        </w:rPr>
        <w:t>萬元</w:t>
      </w:r>
      <w:r>
        <w:rPr>
          <w:rFonts w:hAnsi="標楷體" w:hint="eastAsia"/>
        </w:rPr>
        <w:t>發放農</w:t>
      </w:r>
      <w:r w:rsidRPr="001429B3">
        <w:rPr>
          <w:rFonts w:hAnsi="標楷體" w:hint="eastAsia"/>
        </w:rPr>
        <w:t>漁民生活補貼</w:t>
      </w:r>
      <w:r>
        <w:rPr>
          <w:rFonts w:hAnsi="標楷體" w:hint="eastAsia"/>
        </w:rPr>
        <w:t>，實際執行結果，決算數</w:t>
      </w:r>
      <w:r w:rsidRPr="009832DD">
        <w:rPr>
          <w:rFonts w:hAnsi="標楷體"/>
        </w:rPr>
        <w:t>348</w:t>
      </w:r>
      <w:r w:rsidRPr="001429B3">
        <w:rPr>
          <w:rFonts w:hint="eastAsia"/>
        </w:rPr>
        <w:t>億</w:t>
      </w:r>
      <w:r w:rsidRPr="009832DD">
        <w:rPr>
          <w:rFonts w:hAnsi="標楷體"/>
        </w:rPr>
        <w:t>2,125</w:t>
      </w:r>
      <w:r w:rsidRPr="001429B3">
        <w:rPr>
          <w:rFonts w:hint="eastAsia"/>
        </w:rPr>
        <w:t>萬</w:t>
      </w:r>
      <w:r w:rsidRPr="009832DD">
        <w:rPr>
          <w:rFonts w:hAnsi="標楷體"/>
        </w:rPr>
        <w:t>2</w:t>
      </w:r>
      <w:r>
        <w:rPr>
          <w:rFonts w:hAnsi="標楷體" w:hint="eastAsia"/>
        </w:rPr>
        <w:t>千元，占預算比率9</w:t>
      </w:r>
      <w:r>
        <w:rPr>
          <w:rFonts w:hAnsi="標楷體"/>
        </w:rPr>
        <w:t>9.40%</w:t>
      </w:r>
      <w:r w:rsidRPr="001429B3">
        <w:rPr>
          <w:rFonts w:hAnsi="標楷體" w:hint="eastAsia"/>
        </w:rPr>
        <w:t>。</w:t>
      </w:r>
      <w:r>
        <w:rPr>
          <w:rFonts w:hint="eastAsia"/>
        </w:rPr>
        <w:t>經查</w:t>
      </w:r>
      <w:r w:rsidRPr="001429B3">
        <w:rPr>
          <w:rFonts w:hAnsi="標楷體" w:hint="eastAsia"/>
        </w:rPr>
        <w:t>：</w:t>
      </w:r>
    </w:p>
    <w:p w:rsidR="0083126E" w:rsidRPr="00A067D7" w:rsidRDefault="0083126E" w:rsidP="005F0989">
      <w:pPr>
        <w:pStyle w:val="a9"/>
        <w:ind w:left="849" w:hanging="283"/>
        <w:rPr>
          <w:b/>
        </w:rPr>
      </w:pPr>
      <w:r w:rsidRPr="00A067D7">
        <w:rPr>
          <w:rFonts w:hint="eastAsia"/>
          <w:b/>
        </w:rPr>
        <w:t>(</w:t>
      </w:r>
      <w:r>
        <w:rPr>
          <w:rFonts w:hint="eastAsia"/>
          <w:b/>
        </w:rPr>
        <w:t>一</w:t>
      </w:r>
      <w:r w:rsidRPr="00A067D7">
        <w:rPr>
          <w:rFonts w:hint="eastAsia"/>
          <w:b/>
        </w:rPr>
        <w:t>)</w:t>
      </w:r>
      <w:r>
        <w:rPr>
          <w:rFonts w:hint="eastAsia"/>
          <w:b/>
        </w:rPr>
        <w:t>因應疫情影響，為照顧弱勢農漁民，核發</w:t>
      </w:r>
      <w:r w:rsidRPr="00A067D7">
        <w:rPr>
          <w:rFonts w:hint="eastAsia"/>
          <w:b/>
        </w:rPr>
        <w:t>農漁民生活補貼</w:t>
      </w:r>
      <w:r>
        <w:rPr>
          <w:rFonts w:hint="eastAsia"/>
          <w:b/>
        </w:rPr>
        <w:t>經費348.21億元</w:t>
      </w:r>
    </w:p>
    <w:p w:rsidR="0083126E" w:rsidRDefault="0083126E" w:rsidP="005F0989">
      <w:pPr>
        <w:pStyle w:val="21"/>
        <w:ind w:left="850" w:firstLine="566"/>
        <w:rPr>
          <w:rFonts w:hAnsi="標楷體"/>
        </w:rPr>
      </w:pPr>
      <w:r w:rsidRPr="00A067D7">
        <w:rPr>
          <w:rFonts w:hint="eastAsia"/>
        </w:rPr>
        <w:t>為協助受疫情影響之農產業</w:t>
      </w:r>
      <w:r>
        <w:rPr>
          <w:rFonts w:hint="eastAsia"/>
        </w:rPr>
        <w:t>或事業之農漁民紓困</w:t>
      </w:r>
      <w:r w:rsidRPr="00A067D7">
        <w:rPr>
          <w:rFonts w:hint="eastAsia"/>
        </w:rPr>
        <w:t>，</w:t>
      </w:r>
      <w:r>
        <w:rPr>
          <w:rFonts w:hint="eastAsia"/>
        </w:rPr>
        <w:t>農業部</w:t>
      </w:r>
      <w:r w:rsidRPr="00A067D7">
        <w:rPr>
          <w:rFonts w:hint="eastAsia"/>
        </w:rPr>
        <w:t>依據嚴重特殊傳染性肺炎防治及紓困振興特別條例授權訂定之「行政院農業委員會對受嚴重特殊傳染性肺炎影響發生營運困難產業事業紓困振興辦法」第5</w:t>
      </w:r>
      <w:r w:rsidRPr="00370DB3">
        <w:rPr>
          <w:rFonts w:hint="eastAsia"/>
        </w:rPr>
        <w:t>條</w:t>
      </w:r>
      <w:r w:rsidRPr="00A067D7">
        <w:rPr>
          <w:rFonts w:hint="eastAsia"/>
        </w:rPr>
        <w:t>之1第2項規定</w:t>
      </w:r>
      <w:r>
        <w:rPr>
          <w:rStyle w:val="afa"/>
          <w:rFonts w:hAnsi="標楷體"/>
        </w:rPr>
        <w:footnoteReference w:customMarkFollows="1" w:id="2"/>
        <w:t>1</w:t>
      </w:r>
      <w:r w:rsidRPr="00A067D7">
        <w:rPr>
          <w:rFonts w:hAnsi="標楷體" w:hint="eastAsia"/>
        </w:rPr>
        <w:t>，</w:t>
      </w:r>
      <w:r w:rsidRPr="00A067D7">
        <w:rPr>
          <w:rFonts w:hint="eastAsia"/>
        </w:rPr>
        <w:t>訂定農民生活補貼作業規範</w:t>
      </w:r>
      <w:r>
        <w:rPr>
          <w:rFonts w:hAnsi="標楷體" w:hint="eastAsia"/>
        </w:rPr>
        <w:t>、</w:t>
      </w:r>
      <w:r w:rsidRPr="00A067D7">
        <w:rPr>
          <w:rFonts w:hAnsi="標楷體" w:hint="eastAsia"/>
        </w:rPr>
        <w:t>實際從事漁業勞動之漁民生活補貼</w:t>
      </w:r>
      <w:r>
        <w:rPr>
          <w:rFonts w:hAnsi="標楷體" w:hint="eastAsia"/>
        </w:rPr>
        <w:t>作業規範及</w:t>
      </w:r>
      <w:r w:rsidRPr="00B90F4C">
        <w:rPr>
          <w:rFonts w:hAnsi="標楷體" w:hint="eastAsia"/>
        </w:rPr>
        <w:t>無一定雇主或自營作業之漁民生活補貼作業規</w:t>
      </w:r>
      <w:r>
        <w:rPr>
          <w:rFonts w:hAnsi="標楷體" w:hint="eastAsia"/>
        </w:rPr>
        <w:t>範等</w:t>
      </w:r>
      <w:r w:rsidRPr="00A067D7">
        <w:rPr>
          <w:rFonts w:hAnsi="標楷體" w:hint="eastAsia"/>
        </w:rPr>
        <w:t>，</w:t>
      </w:r>
      <w:r w:rsidRPr="00A067D7">
        <w:rPr>
          <w:rFonts w:hint="eastAsia"/>
        </w:rPr>
        <w:t>就受影響之農漁民辦理生活補貼，並補助受理申請及資格查核之基層農會</w:t>
      </w:r>
      <w:r w:rsidRPr="00A067D7">
        <w:rPr>
          <w:rFonts w:hAnsi="標楷體" w:hint="eastAsia"/>
        </w:rPr>
        <w:t>、</w:t>
      </w:r>
      <w:r w:rsidRPr="00A067D7">
        <w:rPr>
          <w:rFonts w:hint="eastAsia"/>
        </w:rPr>
        <w:t>區漁會行政作業費</w:t>
      </w:r>
      <w:r>
        <w:rPr>
          <w:rFonts w:hint="eastAsia"/>
        </w:rPr>
        <w:t>用</w:t>
      </w:r>
      <w:r w:rsidRPr="00A067D7">
        <w:rPr>
          <w:rFonts w:hAnsi="標楷體" w:hint="eastAsia"/>
        </w:rPr>
        <w:t>。</w:t>
      </w:r>
    </w:p>
    <w:p w:rsidR="0083126E" w:rsidRDefault="0083126E" w:rsidP="005F0989">
      <w:pPr>
        <w:pStyle w:val="21"/>
        <w:ind w:left="850" w:firstLine="566"/>
        <w:rPr>
          <w:rFonts w:hAnsi="標楷體"/>
        </w:rPr>
      </w:pPr>
      <w:r>
        <w:rPr>
          <w:rFonts w:hAnsi="標楷體" w:hint="eastAsia"/>
        </w:rPr>
        <w:t>本項農漁民</w:t>
      </w:r>
      <w:r w:rsidRPr="00A067D7">
        <w:rPr>
          <w:rFonts w:hint="eastAsia"/>
        </w:rPr>
        <w:t>生活補貼預算編列</w:t>
      </w:r>
      <w:r>
        <w:t>350</w:t>
      </w:r>
      <w:r w:rsidRPr="009A47D0">
        <w:rPr>
          <w:rFonts w:hint="eastAsia"/>
        </w:rPr>
        <w:t>億</w:t>
      </w:r>
      <w:r>
        <w:t>3</w:t>
      </w:r>
      <w:r w:rsidRPr="009A47D0">
        <w:rPr>
          <w:rFonts w:hint="eastAsia"/>
        </w:rPr>
        <w:t>,</w:t>
      </w:r>
      <w:r>
        <w:t>010</w:t>
      </w:r>
      <w:r w:rsidRPr="009A47D0">
        <w:rPr>
          <w:rFonts w:hint="eastAsia"/>
        </w:rPr>
        <w:t>萬元</w:t>
      </w:r>
      <w:r>
        <w:rPr>
          <w:rStyle w:val="afa"/>
        </w:rPr>
        <w:footnoteReference w:customMarkFollows="1" w:id="3"/>
        <w:t>2</w:t>
      </w:r>
      <w:r w:rsidRPr="00A067D7">
        <w:rPr>
          <w:rFonts w:hint="eastAsia"/>
        </w:rPr>
        <w:t>，</w:t>
      </w:r>
      <w:r>
        <w:rPr>
          <w:rFonts w:hint="eastAsia"/>
        </w:rPr>
        <w:t>執行期間自1</w:t>
      </w:r>
      <w:r>
        <w:t>09</w:t>
      </w:r>
      <w:r>
        <w:rPr>
          <w:rFonts w:hint="eastAsia"/>
        </w:rPr>
        <w:t>年1月至1</w:t>
      </w:r>
      <w:r>
        <w:t>12</w:t>
      </w:r>
      <w:r>
        <w:rPr>
          <w:rFonts w:hint="eastAsia"/>
        </w:rPr>
        <w:t>年6月，執行結果，實際核發「</w:t>
      </w:r>
      <w:r w:rsidRPr="008E3D3E">
        <w:rPr>
          <w:rFonts w:hint="eastAsia"/>
        </w:rPr>
        <w:t>受疫情影響之農民生活補貼</w:t>
      </w:r>
      <w:r>
        <w:rPr>
          <w:rFonts w:hint="eastAsia"/>
        </w:rPr>
        <w:t>」2</w:t>
      </w:r>
      <w:r>
        <w:t>30</w:t>
      </w:r>
      <w:r>
        <w:rPr>
          <w:rFonts w:hint="eastAsia"/>
        </w:rPr>
        <w:t>萬7</w:t>
      </w:r>
      <w:r>
        <w:t>,477</w:t>
      </w:r>
      <w:r>
        <w:rPr>
          <w:rFonts w:hint="eastAsia"/>
        </w:rPr>
        <w:t>人、「</w:t>
      </w:r>
      <w:r w:rsidRPr="008E3D3E">
        <w:rPr>
          <w:rFonts w:hint="eastAsia"/>
        </w:rPr>
        <w:t>受疫情影響之實際從事漁業勞動之漁民生活補貼</w:t>
      </w:r>
      <w:r>
        <w:rPr>
          <w:rFonts w:hint="eastAsia"/>
        </w:rPr>
        <w:t>」39萬6</w:t>
      </w:r>
      <w:r>
        <w:t>,503</w:t>
      </w:r>
      <w:r>
        <w:rPr>
          <w:rFonts w:hint="eastAsia"/>
        </w:rPr>
        <w:t>人及「</w:t>
      </w:r>
      <w:r w:rsidRPr="008E3D3E">
        <w:rPr>
          <w:rFonts w:hint="eastAsia"/>
        </w:rPr>
        <w:t>受疫情影響之</w:t>
      </w:r>
      <w:r w:rsidRPr="008E3D3E">
        <w:rPr>
          <w:rFonts w:hint="eastAsia"/>
        </w:rPr>
        <w:lastRenderedPageBreak/>
        <w:t>無一定雇主或自營作業之漁民生活補貼</w:t>
      </w:r>
      <w:r>
        <w:rPr>
          <w:rFonts w:hint="eastAsia"/>
        </w:rPr>
        <w:t>」2</w:t>
      </w:r>
      <w:r>
        <w:t>6</w:t>
      </w:r>
      <w:r>
        <w:rPr>
          <w:rFonts w:hint="eastAsia"/>
        </w:rPr>
        <w:t>萬2</w:t>
      </w:r>
      <w:r>
        <w:t>,465</w:t>
      </w:r>
      <w:r>
        <w:rPr>
          <w:rFonts w:hint="eastAsia"/>
        </w:rPr>
        <w:t>人，合計</w:t>
      </w:r>
      <w:r>
        <w:rPr>
          <w:rFonts w:hint="eastAsia"/>
        </w:rPr>
        <w:lastRenderedPageBreak/>
        <w:t>核發2</w:t>
      </w:r>
      <w:r>
        <w:t>96</w:t>
      </w:r>
      <w:r>
        <w:rPr>
          <w:rFonts w:hint="eastAsia"/>
        </w:rPr>
        <w:t>萬6</w:t>
      </w:r>
      <w:r>
        <w:t>,445</w:t>
      </w:r>
      <w:r>
        <w:rPr>
          <w:rFonts w:hint="eastAsia"/>
        </w:rPr>
        <w:t>人，</w:t>
      </w:r>
      <w:r w:rsidRPr="009832DD">
        <w:rPr>
          <w:rFonts w:hAnsi="標楷體" w:hint="eastAsia"/>
        </w:rPr>
        <w:t>實現數</w:t>
      </w:r>
      <w:r>
        <w:rPr>
          <w:rFonts w:hAnsi="標楷體" w:hint="eastAsia"/>
        </w:rPr>
        <w:t>348</w:t>
      </w:r>
      <w:r w:rsidRPr="009832DD">
        <w:rPr>
          <w:rFonts w:hAnsi="標楷體" w:hint="eastAsia"/>
        </w:rPr>
        <w:t>億</w:t>
      </w:r>
      <w:r>
        <w:rPr>
          <w:rFonts w:hAnsi="標楷體" w:hint="eastAsia"/>
        </w:rPr>
        <w:t>1</w:t>
      </w:r>
      <w:r>
        <w:rPr>
          <w:rFonts w:hAnsi="標楷體"/>
        </w:rPr>
        <w:t>,</w:t>
      </w:r>
      <w:r>
        <w:rPr>
          <w:rFonts w:hAnsi="標楷體" w:hint="eastAsia"/>
        </w:rPr>
        <w:t>768</w:t>
      </w:r>
      <w:r w:rsidRPr="009832DD">
        <w:rPr>
          <w:rFonts w:hAnsi="標楷體" w:hint="eastAsia"/>
        </w:rPr>
        <w:t>萬2千元，</w:t>
      </w:r>
      <w:r>
        <w:rPr>
          <w:rFonts w:hAnsi="標楷體" w:hint="eastAsia"/>
        </w:rPr>
        <w:t>應付</w:t>
      </w:r>
      <w:r w:rsidRPr="009832DD">
        <w:rPr>
          <w:rFonts w:hAnsi="標楷體" w:hint="eastAsia"/>
        </w:rPr>
        <w:t>數</w:t>
      </w:r>
      <w:r>
        <w:rPr>
          <w:rFonts w:hAnsi="標楷體"/>
        </w:rPr>
        <w:t>357</w:t>
      </w:r>
      <w:r w:rsidRPr="009832DD">
        <w:rPr>
          <w:rFonts w:hAnsi="標楷體" w:hint="eastAsia"/>
        </w:rPr>
        <w:t>萬元</w:t>
      </w:r>
      <w:r>
        <w:rPr>
          <w:rStyle w:val="afa"/>
          <w:rFonts w:hAnsi="標楷體"/>
        </w:rPr>
        <w:footnoteReference w:customMarkFollows="1" w:id="4"/>
        <w:t>3</w:t>
      </w:r>
      <w:r w:rsidRPr="009832DD">
        <w:rPr>
          <w:rFonts w:hAnsi="標楷體" w:hint="eastAsia"/>
        </w:rPr>
        <w:t>，</w:t>
      </w:r>
      <w:r>
        <w:rPr>
          <w:rFonts w:hAnsi="標楷體" w:hint="eastAsia"/>
        </w:rPr>
        <w:t>決算數</w:t>
      </w:r>
      <w:r w:rsidRPr="009832DD">
        <w:rPr>
          <w:rFonts w:hAnsi="標楷體" w:hint="eastAsia"/>
        </w:rPr>
        <w:t>合計</w:t>
      </w:r>
      <w:r w:rsidRPr="009832DD">
        <w:rPr>
          <w:rFonts w:hAnsi="標楷體"/>
        </w:rPr>
        <w:t>348</w:t>
      </w:r>
      <w:r w:rsidRPr="001429B3">
        <w:rPr>
          <w:rFonts w:hint="eastAsia"/>
        </w:rPr>
        <w:t>億</w:t>
      </w:r>
      <w:r w:rsidRPr="009832DD">
        <w:rPr>
          <w:rFonts w:hAnsi="標楷體"/>
        </w:rPr>
        <w:t>2,125</w:t>
      </w:r>
      <w:r w:rsidRPr="001429B3">
        <w:rPr>
          <w:rFonts w:hint="eastAsia"/>
        </w:rPr>
        <w:t>萬</w:t>
      </w:r>
      <w:r w:rsidRPr="009832DD">
        <w:rPr>
          <w:rFonts w:hAnsi="標楷體"/>
        </w:rPr>
        <w:t>2</w:t>
      </w:r>
      <w:r>
        <w:rPr>
          <w:rFonts w:hAnsi="標楷體" w:hint="eastAsia"/>
        </w:rPr>
        <w:t>千元</w:t>
      </w:r>
      <w:r>
        <w:rPr>
          <w:rFonts w:hint="eastAsia"/>
        </w:rPr>
        <w:t>(詳表1)，預算執行率</w:t>
      </w:r>
      <w:r>
        <w:t>99.40</w:t>
      </w:r>
      <w:r>
        <w:rPr>
          <w:rFonts w:hint="eastAsia"/>
        </w:rPr>
        <w:t>%</w:t>
      </w:r>
      <w:r>
        <w:rPr>
          <w:rFonts w:hAnsi="標楷體" w:hint="eastAsia"/>
        </w:rPr>
        <w:t>。</w:t>
      </w:r>
    </w:p>
    <w:p w:rsidR="0083126E" w:rsidRPr="00A27500" w:rsidRDefault="0083126E" w:rsidP="005F0989">
      <w:pPr>
        <w:spacing w:beforeLines="20" w:before="102" w:line="480" w:lineRule="exact"/>
        <w:ind w:leftChars="-50" w:left="666" w:hangingChars="285" w:hanging="808"/>
        <w:rPr>
          <w:rFonts w:hAnsi="標楷體"/>
          <w:sz w:val="20"/>
          <w:szCs w:val="20"/>
        </w:rPr>
      </w:pPr>
      <w:r w:rsidRPr="006C2CFB">
        <w:rPr>
          <w:rFonts w:hint="eastAsia"/>
          <w:b/>
        </w:rPr>
        <w:t>表</w:t>
      </w:r>
      <w:r>
        <w:rPr>
          <w:rFonts w:hint="eastAsia"/>
          <w:b/>
        </w:rPr>
        <w:t>1</w:t>
      </w:r>
      <w:r w:rsidRPr="006C2CFB">
        <w:rPr>
          <w:rFonts w:hint="eastAsia"/>
          <w:b/>
        </w:rPr>
        <w:t xml:space="preserve">　</w:t>
      </w:r>
      <w:r w:rsidRPr="00A01E6A">
        <w:rPr>
          <w:rFonts w:hint="eastAsia"/>
          <w:b/>
        </w:rPr>
        <w:t>嚴重特殊傳染性肺炎</w:t>
      </w:r>
      <w:r w:rsidRPr="001606A7">
        <w:rPr>
          <w:rFonts w:hint="eastAsia"/>
          <w:b/>
        </w:rPr>
        <w:t>特別預算</w:t>
      </w:r>
      <w:r w:rsidRPr="00A067D7">
        <w:rPr>
          <w:rFonts w:hint="eastAsia"/>
          <w:b/>
        </w:rPr>
        <w:t>農漁民生活補貼</w:t>
      </w:r>
      <w:r w:rsidRPr="006C2CFB">
        <w:rPr>
          <w:rFonts w:hint="eastAsia"/>
          <w:b/>
        </w:rPr>
        <w:t>預算編列及</w:t>
      </w:r>
      <w:r>
        <w:rPr>
          <w:rFonts w:hint="eastAsia"/>
          <w:b/>
        </w:rPr>
        <w:t>實際情形</w:t>
      </w:r>
      <w:r w:rsidRPr="006C2CFB">
        <w:rPr>
          <w:rFonts w:hint="eastAsia"/>
          <w:b/>
        </w:rPr>
        <w:t>執行</w:t>
      </w:r>
      <w:r w:rsidRPr="008A1E64">
        <w:rPr>
          <w:rFonts w:hAnsi="標楷體" w:hint="eastAsia"/>
          <w:b/>
        </w:rPr>
        <w:t>概況</w:t>
      </w:r>
      <w:r w:rsidRPr="006C2CFB">
        <w:rPr>
          <w:rFonts w:hint="eastAsia"/>
          <w:b/>
        </w:rPr>
        <w:t>表</w:t>
      </w:r>
      <w:r>
        <w:rPr>
          <w:rFonts w:hint="eastAsia"/>
          <w:b/>
        </w:rPr>
        <w:t xml:space="preserve"> </w:t>
      </w:r>
      <w:r>
        <w:rPr>
          <w:b/>
        </w:rPr>
        <w:t xml:space="preserve">                            </w:t>
      </w:r>
      <w:r>
        <w:rPr>
          <w:rFonts w:hint="eastAsia"/>
          <w:b/>
        </w:rPr>
        <w:t xml:space="preserve"> </w:t>
      </w:r>
      <w:r w:rsidRPr="006C2CFB">
        <w:rPr>
          <w:rFonts w:hint="eastAsia"/>
          <w:sz w:val="24"/>
          <w:szCs w:val="24"/>
        </w:rPr>
        <w:t>單位</w:t>
      </w:r>
      <w:r w:rsidRPr="006C2CFB">
        <w:rPr>
          <w:rFonts w:hAnsi="標楷體" w:hint="eastAsia"/>
          <w:sz w:val="24"/>
          <w:szCs w:val="24"/>
        </w:rPr>
        <w:t>：</w:t>
      </w:r>
      <w:r w:rsidRPr="006C2CFB">
        <w:rPr>
          <w:rFonts w:hint="eastAsia"/>
          <w:sz w:val="24"/>
          <w:szCs w:val="24"/>
        </w:rPr>
        <w:t>新</w:t>
      </w:r>
      <w:r>
        <w:rPr>
          <w:rFonts w:hint="eastAsia"/>
          <w:sz w:val="24"/>
          <w:szCs w:val="24"/>
        </w:rPr>
        <w:t>臺</w:t>
      </w:r>
      <w:r w:rsidRPr="006C2CFB">
        <w:rPr>
          <w:rFonts w:hint="eastAsia"/>
          <w:sz w:val="24"/>
          <w:szCs w:val="24"/>
        </w:rPr>
        <w:t>幣千元</w:t>
      </w:r>
    </w:p>
    <w:tbl>
      <w:tblPr>
        <w:tblW w:w="0" w:type="auto"/>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1701"/>
        <w:gridCol w:w="1701"/>
        <w:gridCol w:w="1559"/>
        <w:gridCol w:w="1701"/>
      </w:tblGrid>
      <w:tr w:rsidR="0083126E" w:rsidRPr="00DC1F45" w:rsidTr="005F0989">
        <w:trPr>
          <w:trHeight w:val="218"/>
          <w:tblHeader/>
        </w:trPr>
        <w:tc>
          <w:tcPr>
            <w:tcW w:w="1985" w:type="dxa"/>
            <w:vMerge w:val="restart"/>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r w:rsidRPr="00DC1F45">
              <w:rPr>
                <w:rFonts w:hAnsi="標楷體" w:hint="eastAsia"/>
                <w:b/>
                <w:sz w:val="24"/>
                <w:szCs w:val="24"/>
              </w:rPr>
              <w:t>項  目</w:t>
            </w:r>
          </w:p>
        </w:tc>
        <w:tc>
          <w:tcPr>
            <w:tcW w:w="1701" w:type="dxa"/>
            <w:vMerge w:val="restart"/>
            <w:shd w:val="clear" w:color="auto" w:fill="auto"/>
            <w:vAlign w:val="center"/>
          </w:tcPr>
          <w:p w:rsidR="0083126E" w:rsidRPr="00DC1F45" w:rsidRDefault="0083126E" w:rsidP="005F0989">
            <w:pPr>
              <w:pStyle w:val="a9"/>
              <w:spacing w:line="340" w:lineRule="exact"/>
              <w:ind w:leftChars="-6" w:left="2" w:rightChars="-33" w:right="-93" w:hangingChars="8" w:hanging="19"/>
              <w:jc w:val="center"/>
              <w:rPr>
                <w:rFonts w:hAnsi="標楷體"/>
                <w:b/>
                <w:sz w:val="24"/>
                <w:szCs w:val="24"/>
              </w:rPr>
            </w:pPr>
            <w:r w:rsidRPr="00DC1F45">
              <w:rPr>
                <w:rFonts w:hAnsi="標楷體" w:hint="eastAsia"/>
                <w:b/>
                <w:sz w:val="24"/>
                <w:szCs w:val="24"/>
              </w:rPr>
              <w:t>預算數</w:t>
            </w:r>
          </w:p>
        </w:tc>
        <w:tc>
          <w:tcPr>
            <w:tcW w:w="4961" w:type="dxa"/>
            <w:gridSpan w:val="3"/>
            <w:shd w:val="clear" w:color="auto" w:fill="auto"/>
            <w:vAlign w:val="center"/>
          </w:tcPr>
          <w:p w:rsidR="0083126E" w:rsidRPr="00DC1F45" w:rsidRDefault="0083126E" w:rsidP="005F0989">
            <w:pPr>
              <w:pStyle w:val="a9"/>
              <w:spacing w:line="340" w:lineRule="exact"/>
              <w:ind w:leftChars="-33" w:left="34" w:hangingChars="52" w:hanging="127"/>
              <w:jc w:val="center"/>
              <w:rPr>
                <w:rFonts w:hAnsi="標楷體"/>
                <w:b/>
                <w:sz w:val="24"/>
                <w:szCs w:val="24"/>
              </w:rPr>
            </w:pPr>
            <w:r>
              <w:rPr>
                <w:rFonts w:hAnsi="標楷體" w:hint="eastAsia"/>
                <w:b/>
                <w:sz w:val="24"/>
                <w:szCs w:val="24"/>
              </w:rPr>
              <w:t>決算數</w:t>
            </w:r>
          </w:p>
        </w:tc>
      </w:tr>
      <w:tr w:rsidR="0083126E" w:rsidRPr="00DC1F45" w:rsidTr="005F0989">
        <w:trPr>
          <w:tblHeader/>
        </w:trPr>
        <w:tc>
          <w:tcPr>
            <w:tcW w:w="1985" w:type="dxa"/>
            <w:vMerge/>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p>
        </w:tc>
        <w:tc>
          <w:tcPr>
            <w:tcW w:w="1701" w:type="dxa"/>
            <w:vMerge/>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p>
        </w:tc>
        <w:tc>
          <w:tcPr>
            <w:tcW w:w="1701" w:type="dxa"/>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r>
              <w:rPr>
                <w:rFonts w:hAnsi="標楷體" w:hint="eastAsia"/>
                <w:b/>
                <w:sz w:val="24"/>
                <w:szCs w:val="24"/>
              </w:rPr>
              <w:t>實現數</w:t>
            </w:r>
          </w:p>
        </w:tc>
        <w:tc>
          <w:tcPr>
            <w:tcW w:w="1559" w:type="dxa"/>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r>
              <w:rPr>
                <w:rFonts w:hAnsi="標楷體" w:hint="eastAsia"/>
                <w:b/>
                <w:sz w:val="24"/>
                <w:szCs w:val="24"/>
              </w:rPr>
              <w:t>應付數</w:t>
            </w:r>
          </w:p>
        </w:tc>
        <w:tc>
          <w:tcPr>
            <w:tcW w:w="1701" w:type="dxa"/>
            <w:shd w:val="clear" w:color="auto" w:fill="auto"/>
            <w:vAlign w:val="center"/>
          </w:tcPr>
          <w:p w:rsidR="0083126E" w:rsidRPr="00DC1F45" w:rsidRDefault="0083126E" w:rsidP="005F0989">
            <w:pPr>
              <w:pStyle w:val="a9"/>
              <w:spacing w:line="340" w:lineRule="exact"/>
              <w:ind w:leftChars="0" w:left="0" w:firstLineChars="0" w:firstLine="0"/>
              <w:jc w:val="center"/>
              <w:rPr>
                <w:rFonts w:hAnsi="標楷體"/>
                <w:b/>
                <w:sz w:val="24"/>
                <w:szCs w:val="24"/>
              </w:rPr>
            </w:pPr>
            <w:r>
              <w:rPr>
                <w:rFonts w:hAnsi="標楷體" w:hint="eastAsia"/>
                <w:b/>
                <w:sz w:val="24"/>
                <w:szCs w:val="24"/>
              </w:rPr>
              <w:t>合計</w:t>
            </w:r>
          </w:p>
        </w:tc>
      </w:tr>
      <w:tr w:rsidR="0083126E" w:rsidRPr="00EB1047" w:rsidTr="005F0989">
        <w:tc>
          <w:tcPr>
            <w:tcW w:w="1985" w:type="dxa"/>
            <w:shd w:val="clear" w:color="auto" w:fill="auto"/>
          </w:tcPr>
          <w:p w:rsidR="0083126E" w:rsidRPr="00DC1F45" w:rsidRDefault="0083126E" w:rsidP="005F0989">
            <w:pPr>
              <w:pStyle w:val="a9"/>
              <w:spacing w:line="280" w:lineRule="exact"/>
              <w:ind w:leftChars="-18" w:left="-51" w:rightChars="-9" w:right="-25" w:firstLineChars="8" w:firstLine="14"/>
              <w:rPr>
                <w:rFonts w:hAnsi="標楷體"/>
                <w:spacing w:val="-20"/>
                <w:w w:val="90"/>
                <w:sz w:val="24"/>
                <w:szCs w:val="24"/>
              </w:rPr>
            </w:pPr>
            <w:r w:rsidRPr="00DC1F45">
              <w:rPr>
                <w:rFonts w:hAnsi="標楷體" w:hint="eastAsia"/>
                <w:spacing w:val="-20"/>
                <w:w w:val="90"/>
                <w:sz w:val="24"/>
                <w:szCs w:val="24"/>
              </w:rPr>
              <w:t>受疫情影響之農民生活補貼(每人1萬元)</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sidRPr="00067FEA">
              <w:rPr>
                <w:rFonts w:hAnsi="標楷體"/>
                <w:sz w:val="22"/>
                <w:szCs w:val="22"/>
              </w:rPr>
              <w:t>23,168,326</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23</w:t>
            </w:r>
            <w:r>
              <w:rPr>
                <w:rFonts w:hAnsi="標楷體"/>
                <w:sz w:val="22"/>
                <w:szCs w:val="22"/>
              </w:rPr>
              <w:t>,</w:t>
            </w:r>
            <w:r>
              <w:rPr>
                <w:rFonts w:hAnsi="標楷體" w:hint="eastAsia"/>
                <w:sz w:val="22"/>
                <w:szCs w:val="22"/>
              </w:rPr>
              <w:t>009</w:t>
            </w:r>
            <w:r>
              <w:rPr>
                <w:rFonts w:hAnsi="標楷體"/>
                <w:sz w:val="22"/>
                <w:szCs w:val="22"/>
              </w:rPr>
              <w:t>,</w:t>
            </w:r>
            <w:r>
              <w:rPr>
                <w:rFonts w:hAnsi="標楷體" w:hint="eastAsia"/>
                <w:sz w:val="22"/>
                <w:szCs w:val="22"/>
              </w:rPr>
              <w:t>340</w:t>
            </w:r>
          </w:p>
        </w:tc>
        <w:tc>
          <w:tcPr>
            <w:tcW w:w="1559"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3</w:t>
            </w:r>
            <w:r>
              <w:rPr>
                <w:rFonts w:hAnsi="標楷體"/>
                <w:sz w:val="22"/>
                <w:szCs w:val="22"/>
              </w:rPr>
              <w:t>,</w:t>
            </w:r>
            <w:r>
              <w:rPr>
                <w:rFonts w:hAnsi="標楷體" w:hint="eastAsia"/>
                <w:sz w:val="22"/>
                <w:szCs w:val="22"/>
              </w:rPr>
              <w:t>570</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23</w:t>
            </w:r>
            <w:r>
              <w:rPr>
                <w:rFonts w:hAnsi="標楷體"/>
                <w:sz w:val="22"/>
                <w:szCs w:val="22"/>
              </w:rPr>
              <w:t>,</w:t>
            </w:r>
            <w:r>
              <w:rPr>
                <w:rFonts w:hAnsi="標楷體" w:hint="eastAsia"/>
                <w:sz w:val="22"/>
                <w:szCs w:val="22"/>
              </w:rPr>
              <w:t>012</w:t>
            </w:r>
            <w:r>
              <w:rPr>
                <w:rFonts w:hAnsi="標楷體"/>
                <w:sz w:val="22"/>
                <w:szCs w:val="22"/>
              </w:rPr>
              <w:t>,</w:t>
            </w:r>
            <w:r>
              <w:rPr>
                <w:rFonts w:hAnsi="標楷體" w:hint="eastAsia"/>
                <w:sz w:val="22"/>
                <w:szCs w:val="22"/>
              </w:rPr>
              <w:t>910</w:t>
            </w:r>
          </w:p>
        </w:tc>
      </w:tr>
      <w:tr w:rsidR="0083126E" w:rsidRPr="00EB1047" w:rsidTr="005F0989">
        <w:tc>
          <w:tcPr>
            <w:tcW w:w="1985" w:type="dxa"/>
            <w:shd w:val="clear" w:color="auto" w:fill="auto"/>
          </w:tcPr>
          <w:p w:rsidR="0083126E" w:rsidRPr="00DC1F45" w:rsidRDefault="0083126E" w:rsidP="005F0989">
            <w:pPr>
              <w:pStyle w:val="a9"/>
              <w:spacing w:line="280" w:lineRule="exact"/>
              <w:ind w:leftChars="-18" w:left="-51" w:rightChars="-9" w:right="-25" w:firstLineChars="8" w:firstLine="14"/>
              <w:rPr>
                <w:rFonts w:hAnsi="標楷體"/>
                <w:spacing w:val="-20"/>
                <w:w w:val="90"/>
                <w:sz w:val="24"/>
                <w:szCs w:val="24"/>
              </w:rPr>
            </w:pPr>
            <w:r w:rsidRPr="00DC1F45">
              <w:rPr>
                <w:rFonts w:hAnsi="標楷體" w:hint="eastAsia"/>
                <w:spacing w:val="-20"/>
                <w:w w:val="90"/>
                <w:sz w:val="24"/>
                <w:szCs w:val="24"/>
              </w:rPr>
              <w:t>受疫情影響之實際從事漁業勞動之漁民生活補貼(每人1萬元)</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sidRPr="00067FEA">
              <w:rPr>
                <w:rFonts w:hAnsi="標楷體"/>
                <w:sz w:val="22"/>
                <w:szCs w:val="22"/>
              </w:rPr>
              <w:t>3,965,023</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3</w:t>
            </w:r>
            <w:r>
              <w:rPr>
                <w:rFonts w:hAnsi="標楷體"/>
                <w:sz w:val="22"/>
                <w:szCs w:val="22"/>
              </w:rPr>
              <w:t>,</w:t>
            </w:r>
            <w:r>
              <w:rPr>
                <w:rFonts w:hAnsi="標楷體" w:hint="eastAsia"/>
                <w:sz w:val="22"/>
                <w:szCs w:val="22"/>
              </w:rPr>
              <w:t>990</w:t>
            </w:r>
            <w:r>
              <w:rPr>
                <w:rFonts w:hAnsi="標楷體"/>
                <w:sz w:val="22"/>
                <w:szCs w:val="22"/>
              </w:rPr>
              <w:t>,</w:t>
            </w:r>
            <w:r>
              <w:rPr>
                <w:rFonts w:hAnsi="標楷體" w:hint="eastAsia"/>
                <w:sz w:val="22"/>
                <w:szCs w:val="22"/>
              </w:rPr>
              <w:t>736</w:t>
            </w:r>
          </w:p>
        </w:tc>
        <w:tc>
          <w:tcPr>
            <w:tcW w:w="1559"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0</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3</w:t>
            </w:r>
            <w:r>
              <w:rPr>
                <w:rFonts w:hAnsi="標楷體"/>
                <w:sz w:val="22"/>
                <w:szCs w:val="22"/>
              </w:rPr>
              <w:t>,</w:t>
            </w:r>
            <w:r>
              <w:rPr>
                <w:rFonts w:hAnsi="標楷體" w:hint="eastAsia"/>
                <w:sz w:val="22"/>
                <w:szCs w:val="22"/>
              </w:rPr>
              <w:t>990</w:t>
            </w:r>
            <w:r>
              <w:rPr>
                <w:rFonts w:hAnsi="標楷體"/>
                <w:sz w:val="22"/>
                <w:szCs w:val="22"/>
              </w:rPr>
              <w:t>,</w:t>
            </w:r>
            <w:r>
              <w:rPr>
                <w:rFonts w:hAnsi="標楷體" w:hint="eastAsia"/>
                <w:sz w:val="22"/>
                <w:szCs w:val="22"/>
              </w:rPr>
              <w:t>736</w:t>
            </w:r>
          </w:p>
        </w:tc>
      </w:tr>
      <w:tr w:rsidR="0083126E" w:rsidRPr="00EB1047" w:rsidTr="005F0989">
        <w:tc>
          <w:tcPr>
            <w:tcW w:w="1985" w:type="dxa"/>
            <w:shd w:val="clear" w:color="auto" w:fill="auto"/>
          </w:tcPr>
          <w:p w:rsidR="0083126E" w:rsidRPr="00DC1F45" w:rsidRDefault="0083126E" w:rsidP="005F0989">
            <w:pPr>
              <w:pStyle w:val="a9"/>
              <w:spacing w:line="280" w:lineRule="exact"/>
              <w:ind w:leftChars="-18" w:left="-51" w:rightChars="-9" w:right="-25" w:firstLineChars="8" w:firstLine="14"/>
              <w:rPr>
                <w:rFonts w:hAnsi="標楷體"/>
                <w:spacing w:val="-20"/>
                <w:w w:val="90"/>
                <w:sz w:val="24"/>
                <w:szCs w:val="24"/>
              </w:rPr>
            </w:pPr>
            <w:bookmarkStart w:id="7" w:name="_Hlk159079241"/>
            <w:r w:rsidRPr="00DC1F45">
              <w:rPr>
                <w:rFonts w:hAnsi="標楷體" w:hint="eastAsia"/>
                <w:spacing w:val="-20"/>
                <w:w w:val="90"/>
                <w:sz w:val="24"/>
                <w:szCs w:val="24"/>
              </w:rPr>
              <w:t>受疫情影響之無一定雇主或自營作業之漁民生活補貼</w:t>
            </w:r>
            <w:bookmarkEnd w:id="7"/>
            <w:r w:rsidRPr="00DC1F45">
              <w:rPr>
                <w:rFonts w:hAnsi="標楷體" w:hint="eastAsia"/>
                <w:spacing w:val="-20"/>
                <w:w w:val="90"/>
                <w:sz w:val="24"/>
                <w:szCs w:val="24"/>
              </w:rPr>
              <w:t>(每人3萬元)</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sidRPr="00067FEA">
              <w:rPr>
                <w:rFonts w:hAnsi="標楷體"/>
                <w:sz w:val="22"/>
                <w:szCs w:val="22"/>
              </w:rPr>
              <w:t>7,873,410</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7</w:t>
            </w:r>
            <w:r>
              <w:rPr>
                <w:rFonts w:hAnsi="標楷體"/>
                <w:sz w:val="22"/>
                <w:szCs w:val="22"/>
              </w:rPr>
              <w:t>,</w:t>
            </w:r>
            <w:r>
              <w:rPr>
                <w:rFonts w:hAnsi="標楷體" w:hint="eastAsia"/>
                <w:sz w:val="22"/>
                <w:szCs w:val="22"/>
              </w:rPr>
              <w:t>800</w:t>
            </w:r>
            <w:r>
              <w:rPr>
                <w:rFonts w:hAnsi="標楷體"/>
                <w:sz w:val="22"/>
                <w:szCs w:val="22"/>
              </w:rPr>
              <w:t>,</w:t>
            </w:r>
            <w:r>
              <w:rPr>
                <w:rFonts w:hAnsi="標楷體" w:hint="eastAsia"/>
                <w:sz w:val="22"/>
                <w:szCs w:val="22"/>
              </w:rPr>
              <w:t>407</w:t>
            </w:r>
          </w:p>
        </w:tc>
        <w:tc>
          <w:tcPr>
            <w:tcW w:w="1559"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0</w:t>
            </w:r>
          </w:p>
        </w:tc>
        <w:tc>
          <w:tcPr>
            <w:tcW w:w="1701" w:type="dxa"/>
            <w:shd w:val="clear" w:color="auto" w:fill="auto"/>
            <w:vAlign w:val="center"/>
          </w:tcPr>
          <w:p w:rsidR="0083126E" w:rsidRPr="00DC1F45" w:rsidRDefault="0083126E" w:rsidP="005F0989">
            <w:pPr>
              <w:pStyle w:val="a9"/>
              <w:spacing w:line="300" w:lineRule="exact"/>
              <w:ind w:leftChars="0" w:left="0" w:firstLineChars="0" w:firstLine="0"/>
              <w:jc w:val="right"/>
              <w:rPr>
                <w:rFonts w:hAnsi="標楷體"/>
                <w:sz w:val="22"/>
                <w:szCs w:val="22"/>
              </w:rPr>
            </w:pPr>
            <w:r>
              <w:rPr>
                <w:rFonts w:hAnsi="標楷體" w:hint="eastAsia"/>
                <w:sz w:val="22"/>
                <w:szCs w:val="22"/>
              </w:rPr>
              <w:t>7</w:t>
            </w:r>
            <w:r>
              <w:rPr>
                <w:rFonts w:hAnsi="標楷體"/>
                <w:sz w:val="22"/>
                <w:szCs w:val="22"/>
              </w:rPr>
              <w:t>,</w:t>
            </w:r>
            <w:r>
              <w:rPr>
                <w:rFonts w:hAnsi="標楷體" w:hint="eastAsia"/>
                <w:sz w:val="22"/>
                <w:szCs w:val="22"/>
              </w:rPr>
              <w:t>800</w:t>
            </w:r>
            <w:r>
              <w:rPr>
                <w:rFonts w:hAnsi="標楷體"/>
                <w:sz w:val="22"/>
                <w:szCs w:val="22"/>
              </w:rPr>
              <w:t>,</w:t>
            </w:r>
            <w:r>
              <w:rPr>
                <w:rFonts w:hAnsi="標楷體" w:hint="eastAsia"/>
                <w:sz w:val="22"/>
                <w:szCs w:val="22"/>
              </w:rPr>
              <w:t>407</w:t>
            </w:r>
          </w:p>
        </w:tc>
      </w:tr>
      <w:tr w:rsidR="0083126E" w:rsidRPr="00EB1047" w:rsidTr="005F0989">
        <w:tc>
          <w:tcPr>
            <w:tcW w:w="1985" w:type="dxa"/>
            <w:shd w:val="clear" w:color="auto" w:fill="auto"/>
            <w:vAlign w:val="center"/>
          </w:tcPr>
          <w:p w:rsidR="0083126E" w:rsidRPr="00DC1F45" w:rsidRDefault="0083126E" w:rsidP="005F0989">
            <w:pPr>
              <w:pStyle w:val="a9"/>
              <w:spacing w:line="280" w:lineRule="exact"/>
              <w:ind w:leftChars="-18" w:left="-51" w:rightChars="-9" w:right="-25" w:firstLineChars="8" w:firstLine="14"/>
              <w:rPr>
                <w:rFonts w:hAnsi="標楷體"/>
                <w:spacing w:val="-20"/>
                <w:w w:val="90"/>
                <w:sz w:val="24"/>
                <w:szCs w:val="24"/>
              </w:rPr>
            </w:pPr>
            <w:r w:rsidRPr="00DC1F45">
              <w:rPr>
                <w:rFonts w:hAnsi="標楷體" w:hint="eastAsia"/>
                <w:spacing w:val="-20"/>
                <w:w w:val="90"/>
                <w:sz w:val="24"/>
                <w:szCs w:val="24"/>
              </w:rPr>
              <w:t>行政作業費</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sz w:val="22"/>
                <w:szCs w:val="22"/>
              </w:rPr>
            </w:pPr>
            <w:r>
              <w:rPr>
                <w:rFonts w:hAnsi="標楷體" w:hint="eastAsia"/>
                <w:sz w:val="22"/>
                <w:szCs w:val="22"/>
              </w:rPr>
              <w:t>23</w:t>
            </w:r>
            <w:r>
              <w:rPr>
                <w:rFonts w:hAnsi="標楷體"/>
                <w:sz w:val="22"/>
                <w:szCs w:val="22"/>
              </w:rPr>
              <w:t>,</w:t>
            </w:r>
            <w:r>
              <w:rPr>
                <w:rFonts w:hAnsi="標楷體" w:hint="eastAsia"/>
                <w:sz w:val="22"/>
                <w:szCs w:val="22"/>
              </w:rPr>
              <w:t>341</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sz w:val="22"/>
                <w:szCs w:val="22"/>
              </w:rPr>
            </w:pPr>
            <w:r>
              <w:rPr>
                <w:rFonts w:hAnsi="標楷體" w:hint="eastAsia"/>
                <w:sz w:val="22"/>
                <w:szCs w:val="22"/>
              </w:rPr>
              <w:t>17</w:t>
            </w:r>
            <w:r>
              <w:rPr>
                <w:rFonts w:hAnsi="標楷體"/>
                <w:sz w:val="22"/>
                <w:szCs w:val="22"/>
              </w:rPr>
              <w:t>,</w:t>
            </w:r>
            <w:r>
              <w:rPr>
                <w:rFonts w:hAnsi="標楷體" w:hint="eastAsia"/>
                <w:sz w:val="22"/>
                <w:szCs w:val="22"/>
              </w:rPr>
              <w:t>199</w:t>
            </w:r>
          </w:p>
        </w:tc>
        <w:tc>
          <w:tcPr>
            <w:tcW w:w="1559"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sz w:val="22"/>
                <w:szCs w:val="22"/>
              </w:rPr>
            </w:pPr>
            <w:r>
              <w:rPr>
                <w:rFonts w:hAnsi="標楷體" w:hint="eastAsia"/>
                <w:sz w:val="22"/>
                <w:szCs w:val="22"/>
              </w:rPr>
              <w:t>0</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sz w:val="22"/>
                <w:szCs w:val="22"/>
              </w:rPr>
            </w:pPr>
            <w:r>
              <w:rPr>
                <w:rFonts w:hAnsi="標楷體" w:hint="eastAsia"/>
                <w:sz w:val="22"/>
                <w:szCs w:val="22"/>
              </w:rPr>
              <w:t>17</w:t>
            </w:r>
            <w:r>
              <w:rPr>
                <w:rFonts w:hAnsi="標楷體"/>
                <w:sz w:val="22"/>
                <w:szCs w:val="22"/>
              </w:rPr>
              <w:t>,</w:t>
            </w:r>
            <w:r>
              <w:rPr>
                <w:rFonts w:hAnsi="標楷體" w:hint="eastAsia"/>
                <w:sz w:val="22"/>
                <w:szCs w:val="22"/>
              </w:rPr>
              <w:t>199</w:t>
            </w:r>
          </w:p>
        </w:tc>
      </w:tr>
      <w:tr w:rsidR="0083126E" w:rsidRPr="00EB1047" w:rsidTr="005F0989">
        <w:tc>
          <w:tcPr>
            <w:tcW w:w="1985" w:type="dxa"/>
            <w:shd w:val="clear" w:color="auto" w:fill="auto"/>
            <w:vAlign w:val="center"/>
          </w:tcPr>
          <w:p w:rsidR="0083126E" w:rsidRPr="00DC1F45" w:rsidRDefault="0083126E" w:rsidP="005F0989">
            <w:pPr>
              <w:pStyle w:val="a9"/>
              <w:spacing w:line="280" w:lineRule="exact"/>
              <w:ind w:leftChars="-18" w:left="-51" w:rightChars="-9" w:right="-25" w:firstLineChars="8" w:firstLine="14"/>
              <w:jc w:val="center"/>
              <w:rPr>
                <w:rFonts w:hAnsi="標楷體"/>
                <w:b/>
                <w:spacing w:val="-20"/>
                <w:w w:val="90"/>
                <w:sz w:val="24"/>
                <w:szCs w:val="24"/>
              </w:rPr>
            </w:pPr>
            <w:r w:rsidRPr="00DC1F45">
              <w:rPr>
                <w:rFonts w:hAnsi="標楷體" w:hint="eastAsia"/>
                <w:b/>
                <w:spacing w:val="-20"/>
                <w:w w:val="90"/>
                <w:sz w:val="24"/>
                <w:szCs w:val="24"/>
              </w:rPr>
              <w:t>合  計</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b/>
                <w:sz w:val="22"/>
                <w:szCs w:val="22"/>
              </w:rPr>
            </w:pPr>
            <w:r w:rsidRPr="00DC1F45">
              <w:rPr>
                <w:rFonts w:hAnsi="標楷體" w:hint="eastAsia"/>
                <w:b/>
                <w:sz w:val="22"/>
                <w:szCs w:val="22"/>
              </w:rPr>
              <w:t>35,</w:t>
            </w:r>
            <w:r>
              <w:rPr>
                <w:rFonts w:hAnsi="標楷體"/>
                <w:b/>
                <w:sz w:val="22"/>
                <w:szCs w:val="22"/>
              </w:rPr>
              <w:t>030</w:t>
            </w:r>
            <w:r w:rsidRPr="00DC1F45">
              <w:rPr>
                <w:rFonts w:hAnsi="標楷體" w:hint="eastAsia"/>
                <w:b/>
                <w:sz w:val="22"/>
                <w:szCs w:val="22"/>
              </w:rPr>
              <w:t>,</w:t>
            </w:r>
            <w:r>
              <w:rPr>
                <w:rFonts w:hAnsi="標楷體"/>
                <w:b/>
                <w:sz w:val="22"/>
                <w:szCs w:val="22"/>
              </w:rPr>
              <w:t>100</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b/>
                <w:sz w:val="22"/>
                <w:szCs w:val="22"/>
              </w:rPr>
            </w:pPr>
            <w:r>
              <w:rPr>
                <w:rFonts w:hAnsi="標楷體" w:hint="eastAsia"/>
                <w:b/>
                <w:sz w:val="22"/>
                <w:szCs w:val="22"/>
              </w:rPr>
              <w:t>34</w:t>
            </w:r>
            <w:r>
              <w:rPr>
                <w:rFonts w:hAnsi="標楷體"/>
                <w:b/>
                <w:sz w:val="22"/>
                <w:szCs w:val="22"/>
              </w:rPr>
              <w:t>,</w:t>
            </w:r>
            <w:r>
              <w:rPr>
                <w:rFonts w:hAnsi="標楷體" w:hint="eastAsia"/>
                <w:b/>
                <w:sz w:val="22"/>
                <w:szCs w:val="22"/>
              </w:rPr>
              <w:t>817</w:t>
            </w:r>
            <w:r>
              <w:rPr>
                <w:rFonts w:hAnsi="標楷體"/>
                <w:b/>
                <w:sz w:val="22"/>
                <w:szCs w:val="22"/>
              </w:rPr>
              <w:t>,</w:t>
            </w:r>
            <w:r>
              <w:rPr>
                <w:rFonts w:hAnsi="標楷體" w:hint="eastAsia"/>
                <w:b/>
                <w:sz w:val="22"/>
                <w:szCs w:val="22"/>
              </w:rPr>
              <w:t>682</w:t>
            </w:r>
          </w:p>
        </w:tc>
        <w:tc>
          <w:tcPr>
            <w:tcW w:w="1559"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b/>
                <w:sz w:val="22"/>
                <w:szCs w:val="22"/>
              </w:rPr>
            </w:pPr>
            <w:r>
              <w:rPr>
                <w:rFonts w:hAnsi="標楷體" w:hint="eastAsia"/>
                <w:b/>
                <w:sz w:val="22"/>
                <w:szCs w:val="22"/>
              </w:rPr>
              <w:t>3</w:t>
            </w:r>
            <w:r>
              <w:rPr>
                <w:rFonts w:hAnsi="標楷體"/>
                <w:b/>
                <w:sz w:val="22"/>
                <w:szCs w:val="22"/>
              </w:rPr>
              <w:t>,</w:t>
            </w:r>
            <w:r>
              <w:rPr>
                <w:rFonts w:hAnsi="標楷體" w:hint="eastAsia"/>
                <w:b/>
                <w:sz w:val="22"/>
                <w:szCs w:val="22"/>
              </w:rPr>
              <w:t>570</w:t>
            </w:r>
          </w:p>
        </w:tc>
        <w:tc>
          <w:tcPr>
            <w:tcW w:w="1701" w:type="dxa"/>
            <w:shd w:val="clear" w:color="auto" w:fill="auto"/>
            <w:vAlign w:val="center"/>
          </w:tcPr>
          <w:p w:rsidR="0083126E" w:rsidRPr="00DC1F45" w:rsidRDefault="0083126E" w:rsidP="005F0989">
            <w:pPr>
              <w:pStyle w:val="a9"/>
              <w:spacing w:line="400" w:lineRule="exact"/>
              <w:ind w:leftChars="0" w:left="0" w:firstLineChars="0" w:firstLine="0"/>
              <w:jc w:val="right"/>
              <w:rPr>
                <w:rFonts w:hAnsi="標楷體"/>
                <w:b/>
                <w:sz w:val="22"/>
                <w:szCs w:val="22"/>
              </w:rPr>
            </w:pPr>
            <w:r>
              <w:rPr>
                <w:rFonts w:hAnsi="標楷體" w:hint="eastAsia"/>
                <w:b/>
                <w:sz w:val="22"/>
                <w:szCs w:val="22"/>
              </w:rPr>
              <w:t>34</w:t>
            </w:r>
            <w:r>
              <w:rPr>
                <w:rFonts w:hAnsi="標楷體"/>
                <w:b/>
                <w:sz w:val="22"/>
                <w:szCs w:val="22"/>
              </w:rPr>
              <w:t>,</w:t>
            </w:r>
            <w:r>
              <w:rPr>
                <w:rFonts w:hAnsi="標楷體" w:hint="eastAsia"/>
                <w:b/>
                <w:sz w:val="22"/>
                <w:szCs w:val="22"/>
              </w:rPr>
              <w:t>821</w:t>
            </w:r>
            <w:r>
              <w:rPr>
                <w:rFonts w:hAnsi="標楷體"/>
                <w:b/>
                <w:sz w:val="22"/>
                <w:szCs w:val="22"/>
              </w:rPr>
              <w:t>,</w:t>
            </w:r>
            <w:r>
              <w:rPr>
                <w:rFonts w:hAnsi="標楷體" w:hint="eastAsia"/>
                <w:b/>
                <w:sz w:val="22"/>
                <w:szCs w:val="22"/>
              </w:rPr>
              <w:t>252</w:t>
            </w:r>
          </w:p>
        </w:tc>
      </w:tr>
    </w:tbl>
    <w:p w:rsidR="0083126E" w:rsidRDefault="0083126E" w:rsidP="005F0989">
      <w:pPr>
        <w:adjustRightInd w:val="0"/>
        <w:spacing w:line="280" w:lineRule="exact"/>
        <w:ind w:leftChars="-50" w:left="1205" w:hangingChars="554" w:hanging="1347"/>
        <w:rPr>
          <w:sz w:val="24"/>
          <w:szCs w:val="24"/>
        </w:rPr>
      </w:pPr>
      <w:r w:rsidRPr="001429B3">
        <w:rPr>
          <w:rFonts w:hint="eastAsia"/>
          <w:sz w:val="24"/>
          <w:szCs w:val="24"/>
        </w:rPr>
        <w:t>資料來源</w:t>
      </w:r>
      <w:r w:rsidRPr="001429B3">
        <w:rPr>
          <w:rFonts w:hAnsi="標楷體" w:hint="eastAsia"/>
          <w:sz w:val="24"/>
          <w:szCs w:val="24"/>
        </w:rPr>
        <w:t>：</w:t>
      </w:r>
      <w:r>
        <w:rPr>
          <w:rFonts w:hint="eastAsia"/>
          <w:sz w:val="24"/>
          <w:szCs w:val="24"/>
        </w:rPr>
        <w:t>農業部提供</w:t>
      </w:r>
      <w:r w:rsidRPr="001429B3">
        <w:rPr>
          <w:rFonts w:hint="eastAsia"/>
          <w:sz w:val="24"/>
          <w:szCs w:val="24"/>
        </w:rPr>
        <w:t>。</w:t>
      </w:r>
    </w:p>
    <w:p w:rsidR="0083126E" w:rsidRPr="00183414" w:rsidRDefault="0083126E" w:rsidP="005F0989">
      <w:pPr>
        <w:pStyle w:val="a9"/>
        <w:ind w:left="849" w:hanging="283"/>
        <w:rPr>
          <w:b/>
        </w:rPr>
      </w:pPr>
      <w:r w:rsidRPr="00183414">
        <w:rPr>
          <w:rFonts w:hint="eastAsia"/>
          <w:b/>
        </w:rPr>
        <w:t>(</w:t>
      </w:r>
      <w:r>
        <w:rPr>
          <w:rFonts w:hint="eastAsia"/>
          <w:b/>
        </w:rPr>
        <w:t>二</w:t>
      </w:r>
      <w:r w:rsidRPr="00183414">
        <w:rPr>
          <w:rFonts w:hint="eastAsia"/>
          <w:b/>
        </w:rPr>
        <w:t>)</w:t>
      </w:r>
      <w:r w:rsidRPr="007E3247">
        <w:rPr>
          <w:rFonts w:hint="eastAsia"/>
          <w:b/>
        </w:rPr>
        <w:t>部分</w:t>
      </w:r>
      <w:r>
        <w:rPr>
          <w:rFonts w:hint="eastAsia"/>
          <w:b/>
        </w:rPr>
        <w:t>受</w:t>
      </w:r>
      <w:r w:rsidRPr="007E3247">
        <w:rPr>
          <w:rFonts w:hint="eastAsia"/>
          <w:b/>
        </w:rPr>
        <w:t>補貼</w:t>
      </w:r>
      <w:r>
        <w:rPr>
          <w:rFonts w:hint="eastAsia"/>
          <w:b/>
        </w:rPr>
        <w:t>者</w:t>
      </w:r>
      <w:r w:rsidRPr="007E3247">
        <w:rPr>
          <w:rFonts w:hint="eastAsia"/>
          <w:b/>
        </w:rPr>
        <w:t>資格與規定未符，且迄112年底</w:t>
      </w:r>
      <w:r>
        <w:rPr>
          <w:rFonts w:hint="eastAsia"/>
          <w:b/>
        </w:rPr>
        <w:t>止農民部分待</w:t>
      </w:r>
      <w:r w:rsidRPr="007E3247">
        <w:rPr>
          <w:rFonts w:hint="eastAsia"/>
          <w:b/>
        </w:rPr>
        <w:t>收回</w:t>
      </w:r>
      <w:r>
        <w:rPr>
          <w:rFonts w:hint="eastAsia"/>
          <w:b/>
        </w:rPr>
        <w:t>款項金額及比率仍高，以及漁民部分待收回筆數占比亦高，允宜檢討賡續加強追繳</w:t>
      </w:r>
    </w:p>
    <w:p w:rsidR="0083126E" w:rsidRDefault="0083126E" w:rsidP="005F0989">
      <w:pPr>
        <w:pStyle w:val="21"/>
        <w:ind w:left="850" w:firstLine="566"/>
      </w:pPr>
      <w:r>
        <w:rPr>
          <w:rFonts w:hint="eastAsia"/>
        </w:rPr>
        <w:t>依農業部</w:t>
      </w:r>
      <w:r w:rsidRPr="0071040E">
        <w:rPr>
          <w:rFonts w:hint="eastAsia"/>
        </w:rPr>
        <w:t>嚴重特殊傳染性肺炎</w:t>
      </w:r>
      <w:r>
        <w:rPr>
          <w:rFonts w:hint="eastAsia"/>
        </w:rPr>
        <w:t>特別決算書指出，該部辦理受疫情影響之農民生活補貼，經審計部修正減列實現數6</w:t>
      </w:r>
      <w:r>
        <w:t>,543</w:t>
      </w:r>
      <w:r>
        <w:rPr>
          <w:rFonts w:hint="eastAsia"/>
        </w:rPr>
        <w:t>萬元尚待追繳；經查係該部發放1</w:t>
      </w:r>
      <w:r>
        <w:t>09</w:t>
      </w:r>
      <w:r>
        <w:rPr>
          <w:rFonts w:hint="eastAsia"/>
        </w:rPr>
        <w:t>及1</w:t>
      </w:r>
      <w:r>
        <w:t>10</w:t>
      </w:r>
      <w:r>
        <w:rPr>
          <w:rFonts w:hint="eastAsia"/>
        </w:rPr>
        <w:t>年度農民生活補貼時，發給已死亡、不符排富條件、重複領取其他補貼者，與農民生活補貼作業規範</w:t>
      </w:r>
      <w:r>
        <w:rPr>
          <w:rStyle w:val="afa"/>
        </w:rPr>
        <w:footnoteReference w:customMarkFollows="1" w:id="5"/>
        <w:t>4</w:t>
      </w:r>
      <w:r>
        <w:rPr>
          <w:rFonts w:hint="eastAsia"/>
        </w:rPr>
        <w:t>不合且至112年6月底尚未收回，經審計</w:t>
      </w:r>
      <w:r>
        <w:rPr>
          <w:rFonts w:hint="eastAsia"/>
        </w:rPr>
        <w:lastRenderedPageBreak/>
        <w:t>部修正轉列其他應收款。據說明，截至112年底止已收回306萬元，惟尚餘6</w:t>
      </w:r>
      <w:r>
        <w:t>,</w:t>
      </w:r>
      <w:r>
        <w:rPr>
          <w:rFonts w:hint="eastAsia"/>
        </w:rPr>
        <w:t>237萬元待追繳，約占減列數之95.32</w:t>
      </w:r>
      <w:r>
        <w:t>%</w:t>
      </w:r>
      <w:r>
        <w:rPr>
          <w:rFonts w:hint="eastAsia"/>
        </w:rPr>
        <w:t>，未收回金額及比率均高，允宜檢討並依法辦理追繳。</w:t>
      </w:r>
    </w:p>
    <w:p w:rsidR="0083126E" w:rsidRDefault="0083126E" w:rsidP="005F0989">
      <w:pPr>
        <w:pStyle w:val="21"/>
        <w:ind w:left="850" w:firstLine="566"/>
        <w:rPr>
          <w:rFonts w:hAnsi="標楷體"/>
        </w:rPr>
      </w:pPr>
      <w:r>
        <w:rPr>
          <w:rFonts w:hint="eastAsia"/>
        </w:rPr>
        <w:t>另依審計部</w:t>
      </w:r>
      <w:r w:rsidRPr="0071040E">
        <w:rPr>
          <w:rFonts w:hint="eastAsia"/>
        </w:rPr>
        <w:t>嚴重特殊傳染性肺炎</w:t>
      </w:r>
      <w:r>
        <w:rPr>
          <w:rFonts w:hint="eastAsia"/>
        </w:rPr>
        <w:t>特別決算審核報告指出，漁業署辦理發放漁民生活補貼，經該部勾稽受補助者投保資料及調取財政部財政資料中心個人綜合所得總額資料比對，發現其中23筆投保軍公教保險，且有850筆受補貼者所得超逾生活補貼作業規範</w:t>
      </w:r>
      <w:r>
        <w:rPr>
          <w:rStyle w:val="afa"/>
        </w:rPr>
        <w:footnoteReference w:customMarkFollows="1" w:id="6"/>
        <w:t>5</w:t>
      </w:r>
      <w:r>
        <w:rPr>
          <w:rFonts w:hint="eastAsia"/>
        </w:rPr>
        <w:t>所訂上限，又有302筆受補助者於資格審認發放基準日前已死亡或戶籍已遷出國外者，補貼資格存有疑義；經漁業署追查後於112年6月底前收回23筆軍公教保險者補貼款並取消會員資格，及收回所得總額逾補貼上限者776筆與死亡或遷出國外者230筆。據農業部提供資料，截至112年底止，尚有</w:t>
      </w:r>
      <w:r w:rsidRPr="00AA2DAD">
        <w:rPr>
          <w:rFonts w:hint="eastAsia"/>
        </w:rPr>
        <w:t>所得總額逾補貼上限者</w:t>
      </w:r>
      <w:r>
        <w:rPr>
          <w:rFonts w:hint="eastAsia"/>
        </w:rPr>
        <w:t>及</w:t>
      </w:r>
      <w:r w:rsidRPr="00AA2DAD">
        <w:rPr>
          <w:rFonts w:hint="eastAsia"/>
        </w:rPr>
        <w:t>死亡或遷出國外者</w:t>
      </w:r>
      <w:r>
        <w:rPr>
          <w:rFonts w:hint="eastAsia"/>
        </w:rPr>
        <w:t>共96筆、140萬元補貼款待追繳</w:t>
      </w:r>
      <w:r w:rsidRPr="00563DE4">
        <w:rPr>
          <w:rFonts w:hAnsi="標楷體" w:hint="eastAsia"/>
        </w:rPr>
        <w:t>。</w:t>
      </w:r>
    </w:p>
    <w:p w:rsidR="0083126E" w:rsidRPr="00330678" w:rsidRDefault="0083126E" w:rsidP="005F0989">
      <w:pPr>
        <w:ind w:left="566" w:firstLine="566"/>
      </w:pPr>
      <w:r w:rsidRPr="00330678">
        <w:rPr>
          <w:rFonts w:hint="eastAsia"/>
        </w:rPr>
        <w:t>綜上，因應疫情</w:t>
      </w:r>
      <w:r>
        <w:rPr>
          <w:rFonts w:hint="eastAsia"/>
        </w:rPr>
        <w:t>重創內需市場，農產品銷售遭受嚴重打擊，為照顧經濟弱勢農漁民</w:t>
      </w:r>
      <w:r w:rsidRPr="00330678">
        <w:rPr>
          <w:rFonts w:hint="eastAsia"/>
        </w:rPr>
        <w:t>，農</w:t>
      </w:r>
      <w:r>
        <w:rPr>
          <w:rFonts w:hint="eastAsia"/>
        </w:rPr>
        <w:t>業部</w:t>
      </w:r>
      <w:r w:rsidRPr="00AA2DAD">
        <w:rPr>
          <w:rFonts w:hint="eastAsia"/>
        </w:rPr>
        <w:t>發放農漁民生活補貼</w:t>
      </w:r>
      <w:r>
        <w:rPr>
          <w:rFonts w:hint="eastAsia"/>
        </w:rPr>
        <w:t>3</w:t>
      </w:r>
      <w:r>
        <w:t>48.21</w:t>
      </w:r>
      <w:r>
        <w:rPr>
          <w:rFonts w:hint="eastAsia"/>
        </w:rPr>
        <w:t>億元</w:t>
      </w:r>
      <w:r w:rsidRPr="00330678">
        <w:rPr>
          <w:rFonts w:hint="eastAsia"/>
        </w:rPr>
        <w:t>，</w:t>
      </w:r>
      <w:r>
        <w:rPr>
          <w:rFonts w:hint="eastAsia"/>
        </w:rPr>
        <w:t>以減緩疫情對農漁民生計之衝擊，惟部分受補貼者資格與規定未符，甚至發生死亡或遷出國外者仍予補貼之情形等，</w:t>
      </w:r>
      <w:r>
        <w:rPr>
          <w:rFonts w:hAnsi="標楷體" w:hint="eastAsia"/>
        </w:rPr>
        <w:t>補貼資格審</w:t>
      </w:r>
      <w:r w:rsidRPr="00330678">
        <w:rPr>
          <w:rFonts w:hAnsi="標楷體" w:hint="eastAsia"/>
        </w:rPr>
        <w:t>核與核發作業</w:t>
      </w:r>
      <w:r>
        <w:rPr>
          <w:rFonts w:hAnsi="標楷體" w:hint="eastAsia"/>
        </w:rPr>
        <w:t>未盡周妥</w:t>
      </w:r>
      <w:r w:rsidRPr="00330678">
        <w:rPr>
          <w:rFonts w:hAnsi="標楷體" w:hint="eastAsia"/>
        </w:rPr>
        <w:t>，</w:t>
      </w:r>
      <w:r>
        <w:rPr>
          <w:rFonts w:hAnsi="標楷體" w:hint="eastAsia"/>
        </w:rPr>
        <w:t>允宜檢討強化對於農漁民資訊之控管，並賡續辦理溢領追繳作業，以維</w:t>
      </w:r>
      <w:r w:rsidRPr="0071040E">
        <w:rPr>
          <w:rFonts w:hAnsi="標楷體" w:hint="eastAsia"/>
        </w:rPr>
        <w:t>嚴重特殊傳染性肺炎</w:t>
      </w:r>
      <w:r>
        <w:rPr>
          <w:rFonts w:hAnsi="標楷體" w:hint="eastAsia"/>
        </w:rPr>
        <w:t>特別預算之合理有效運用</w:t>
      </w:r>
      <w:r w:rsidRPr="00330678">
        <w:rPr>
          <w:rFonts w:hAnsi="標楷體" w:hint="eastAsia"/>
        </w:rPr>
        <w:t>。</w:t>
      </w:r>
    </w:p>
    <w:bookmarkEnd w:id="4"/>
    <w:bookmarkEnd w:id="5"/>
    <w:p w:rsidR="0083126E" w:rsidRDefault="0083126E" w:rsidP="005F0989">
      <w:pPr>
        <w:pStyle w:val="af1"/>
      </w:pPr>
      <w:r w:rsidRPr="00330678">
        <w:rPr>
          <w:rFonts w:hint="eastAsia"/>
        </w:rPr>
        <w:t>（分機：86</w:t>
      </w:r>
      <w:r>
        <w:rPr>
          <w:rFonts w:hint="eastAsia"/>
        </w:rPr>
        <w:t>63</w:t>
      </w:r>
      <w:r w:rsidRPr="00330678">
        <w:rPr>
          <w:rFonts w:hint="eastAsia"/>
        </w:rPr>
        <w:t xml:space="preserve"> </w:t>
      </w:r>
      <w:r>
        <w:rPr>
          <w:rFonts w:hint="eastAsia"/>
        </w:rPr>
        <w:t>鄭寧</w:t>
      </w:r>
      <w:r w:rsidRPr="00330678">
        <w:rPr>
          <w:rFonts w:hint="eastAsia"/>
        </w:rPr>
        <w:t>）</w:t>
      </w:r>
    </w:p>
    <w:p w:rsidR="0083126E" w:rsidRDefault="0083126E" w:rsidP="005F0989">
      <w:pPr>
        <w:pStyle w:val="a7"/>
        <w:ind w:left="567" w:hanging="567"/>
      </w:pPr>
      <w:r>
        <w:rPr>
          <w:rFonts w:hint="eastAsia"/>
        </w:rPr>
        <w:lastRenderedPageBreak/>
        <w:t>二、農遊券效益集中於部分類型業者及</w:t>
      </w:r>
      <w:r w:rsidRPr="004267DD">
        <w:rPr>
          <w:rFonts w:hint="eastAsia"/>
        </w:rPr>
        <w:t>水產品出口量值</w:t>
      </w:r>
      <w:r>
        <w:rPr>
          <w:rFonts w:hint="eastAsia"/>
        </w:rPr>
        <w:t>仍低於</w:t>
      </w:r>
      <w:r w:rsidRPr="004267DD">
        <w:rPr>
          <w:rFonts w:hint="eastAsia"/>
        </w:rPr>
        <w:t>疫情前</w:t>
      </w:r>
      <w:r>
        <w:rPr>
          <w:rFonts w:hint="eastAsia"/>
        </w:rPr>
        <w:t>水準且概呈衰退</w:t>
      </w:r>
      <w:r w:rsidRPr="004267DD">
        <w:rPr>
          <w:rFonts w:hint="eastAsia"/>
        </w:rPr>
        <w:t>，允宜</w:t>
      </w:r>
      <w:r>
        <w:rPr>
          <w:rFonts w:hint="eastAsia"/>
        </w:rPr>
        <w:t>盤整檢討推動農漁業振興項目執行成效，賡續強化</w:t>
      </w:r>
      <w:r w:rsidRPr="004267DD">
        <w:rPr>
          <w:rFonts w:hint="eastAsia"/>
        </w:rPr>
        <w:t>相關</w:t>
      </w:r>
      <w:r>
        <w:rPr>
          <w:rFonts w:hint="eastAsia"/>
        </w:rPr>
        <w:t>輔助</w:t>
      </w:r>
      <w:r w:rsidRPr="004267DD">
        <w:rPr>
          <w:rFonts w:hint="eastAsia"/>
        </w:rPr>
        <w:t>措施，</w:t>
      </w:r>
      <w:r>
        <w:rPr>
          <w:rFonts w:hint="eastAsia"/>
        </w:rPr>
        <w:t>以提升產業競爭力</w:t>
      </w:r>
    </w:p>
    <w:p w:rsidR="0083126E" w:rsidRDefault="0083126E" w:rsidP="005F0989">
      <w:pPr>
        <w:ind w:left="566" w:firstLine="566"/>
      </w:pPr>
      <w:r w:rsidRPr="00D569C8">
        <w:rPr>
          <w:rFonts w:hint="eastAsia"/>
        </w:rPr>
        <w:t>農業部主管於</w:t>
      </w:r>
      <w:r>
        <w:rPr>
          <w:rFonts w:hint="eastAsia"/>
        </w:rPr>
        <w:t>本</w:t>
      </w:r>
      <w:r w:rsidRPr="00D569C8">
        <w:rPr>
          <w:rFonts w:hint="eastAsia"/>
        </w:rPr>
        <w:t>特別預算「嚴重特殊傳染性肺炎紓困振興」中辦理各項農業振興項目預算數共62億5,608萬7千元，決算實現數60億285萬7千元(無應付保留數)，占預算數比率95.95%，賸餘數2億5,323萬元。經查：</w:t>
      </w:r>
    </w:p>
    <w:p w:rsidR="0083126E" w:rsidRPr="008D236B" w:rsidRDefault="0083126E" w:rsidP="005F0989">
      <w:pPr>
        <w:pStyle w:val="a9"/>
        <w:ind w:left="849" w:hanging="283"/>
        <w:rPr>
          <w:b/>
        </w:rPr>
      </w:pPr>
      <w:r w:rsidRPr="008D236B">
        <w:rPr>
          <w:b/>
        </w:rPr>
        <w:t>(</w:t>
      </w:r>
      <w:r w:rsidRPr="008D236B">
        <w:rPr>
          <w:rFonts w:hint="eastAsia"/>
          <w:b/>
        </w:rPr>
        <w:t>一)振興</w:t>
      </w:r>
      <w:r>
        <w:rPr>
          <w:rFonts w:hint="eastAsia"/>
          <w:b/>
        </w:rPr>
        <w:t>項目辦理</w:t>
      </w:r>
      <w:r w:rsidRPr="008D236B">
        <w:rPr>
          <w:rFonts w:hint="eastAsia"/>
          <w:b/>
        </w:rPr>
        <w:t>情形</w:t>
      </w:r>
    </w:p>
    <w:p w:rsidR="0083126E" w:rsidRDefault="0083126E" w:rsidP="005F0989">
      <w:pPr>
        <w:pStyle w:val="21"/>
        <w:ind w:left="850" w:firstLine="566"/>
      </w:pPr>
      <w:r>
        <w:rPr>
          <w:rFonts w:hint="eastAsia"/>
        </w:rPr>
        <w:t>農業部於本特別預算中辦理各項農業振興項目原預算數3</w:t>
      </w:r>
      <w:r>
        <w:t>2.55</w:t>
      </w:r>
      <w:r>
        <w:rPr>
          <w:rFonts w:hint="eastAsia"/>
        </w:rPr>
        <w:t>億元，加計第1至4次追加預算數2</w:t>
      </w:r>
      <w:r>
        <w:t>1.52</w:t>
      </w:r>
      <w:r>
        <w:rPr>
          <w:rFonts w:hint="eastAsia"/>
        </w:rPr>
        <w:t>億元及預算調整淨流入數8</w:t>
      </w:r>
      <w:r>
        <w:t>.49</w:t>
      </w:r>
      <w:r>
        <w:rPr>
          <w:rFonts w:hint="eastAsia"/>
        </w:rPr>
        <w:t>億元，合計預算數6</w:t>
      </w:r>
      <w:r>
        <w:t>2.56</w:t>
      </w:r>
      <w:r>
        <w:rPr>
          <w:rFonts w:hint="eastAsia"/>
        </w:rPr>
        <w:t>億元，執行結果</w:t>
      </w:r>
      <w:r w:rsidRPr="00FF3B9B">
        <w:rPr>
          <w:rFonts w:hint="eastAsia"/>
        </w:rPr>
        <w:t>，</w:t>
      </w:r>
      <w:r>
        <w:rPr>
          <w:rFonts w:hint="eastAsia"/>
        </w:rPr>
        <w:t>決算</w:t>
      </w:r>
      <w:r w:rsidRPr="008C1C6B">
        <w:rPr>
          <w:rFonts w:hint="eastAsia"/>
        </w:rPr>
        <w:t>實現數60</w:t>
      </w:r>
      <w:r>
        <w:t>.03</w:t>
      </w:r>
      <w:r w:rsidRPr="008C1C6B">
        <w:rPr>
          <w:rFonts w:hint="eastAsia"/>
        </w:rPr>
        <w:t>億元</w:t>
      </w:r>
      <w:r>
        <w:rPr>
          <w:rFonts w:hint="eastAsia"/>
        </w:rPr>
        <w:t>，無應付保留數</w:t>
      </w:r>
      <w:r w:rsidRPr="00E31981">
        <w:rPr>
          <w:rFonts w:hint="eastAsia"/>
        </w:rPr>
        <w:t>，占預算數比率95.95%</w:t>
      </w:r>
      <w:r>
        <w:rPr>
          <w:rFonts w:hint="eastAsia"/>
        </w:rPr>
        <w:t>。主要係該部本部辦理農產品海外市場拓銷及分散市場、協助畜禽產銷調節、調度及逾量去化等1</w:t>
      </w:r>
      <w:r>
        <w:t>6.23</w:t>
      </w:r>
      <w:r>
        <w:rPr>
          <w:rFonts w:hint="eastAsia"/>
        </w:rPr>
        <w:t>億元(詳表1之1</w:t>
      </w:r>
      <w:r>
        <w:t>-</w:t>
      </w:r>
      <w:r>
        <w:rPr>
          <w:rFonts w:hint="eastAsia"/>
        </w:rPr>
        <w:t>4項</w:t>
      </w:r>
      <w:r>
        <w:t>)</w:t>
      </w:r>
      <w:r>
        <w:rPr>
          <w:rFonts w:hint="eastAsia"/>
        </w:rPr>
        <w:t>、漁業署辦理強化加工及銷售通路、養殖漁業生產調節、遠洋漁業外銷受阻調整等1</w:t>
      </w:r>
      <w:r>
        <w:t>4.71</w:t>
      </w:r>
      <w:r>
        <w:rPr>
          <w:rFonts w:hint="eastAsia"/>
        </w:rPr>
        <w:t>億元(詳同表之5-9項</w:t>
      </w:r>
      <w:r>
        <w:t>)</w:t>
      </w:r>
      <w:r>
        <w:rPr>
          <w:rFonts w:hint="eastAsia"/>
        </w:rPr>
        <w:t>、農糧署</w:t>
      </w:r>
      <w:r w:rsidRPr="008C1C6B">
        <w:rPr>
          <w:rFonts w:hint="eastAsia"/>
        </w:rPr>
        <w:t>強化農產品加工及銷售通路量能</w:t>
      </w:r>
      <w:r>
        <w:rPr>
          <w:rFonts w:hint="eastAsia"/>
        </w:rPr>
        <w:t>、海外市場拓銷等1</w:t>
      </w:r>
      <w:r>
        <w:t>6.49</w:t>
      </w:r>
      <w:r>
        <w:rPr>
          <w:rFonts w:hint="eastAsia"/>
        </w:rPr>
        <w:t>億元(詳同表之1</w:t>
      </w:r>
      <w:r>
        <w:t>0</w:t>
      </w:r>
      <w:r>
        <w:rPr>
          <w:rFonts w:hint="eastAsia"/>
        </w:rPr>
        <w:t>-1</w:t>
      </w:r>
      <w:r>
        <w:t>2</w:t>
      </w:r>
      <w:r>
        <w:rPr>
          <w:rFonts w:hint="eastAsia"/>
        </w:rPr>
        <w:t>項</w:t>
      </w:r>
      <w:r>
        <w:t>)</w:t>
      </w:r>
      <w:r>
        <w:rPr>
          <w:rFonts w:hint="eastAsia"/>
        </w:rPr>
        <w:t>、動植物防疫檢疫署(以下簡稱防檢署)</w:t>
      </w:r>
      <w:r w:rsidRPr="0000436B">
        <w:rPr>
          <w:rFonts w:hint="eastAsia"/>
        </w:rPr>
        <w:t>強化外銷花卉產業生物安全效能</w:t>
      </w:r>
      <w:r>
        <w:rPr>
          <w:rFonts w:hint="eastAsia"/>
        </w:rPr>
        <w:t>0</w:t>
      </w:r>
      <w:r>
        <w:t>.05</w:t>
      </w:r>
      <w:r>
        <w:rPr>
          <w:rFonts w:hint="eastAsia"/>
        </w:rPr>
        <w:t>億元，以及農村發展及水土保持署(以下簡稱農村水保署)辦理</w:t>
      </w:r>
      <w:r w:rsidRPr="00DF1826">
        <w:rPr>
          <w:rFonts w:hint="eastAsia"/>
        </w:rPr>
        <w:t>農遊券2.0計畫</w:t>
      </w:r>
      <w:r>
        <w:rPr>
          <w:rFonts w:hint="eastAsia"/>
        </w:rPr>
        <w:t>1</w:t>
      </w:r>
      <w:r>
        <w:t>2.55</w:t>
      </w:r>
      <w:r>
        <w:rPr>
          <w:rFonts w:hint="eastAsia"/>
        </w:rPr>
        <w:t>億元。</w:t>
      </w:r>
    </w:p>
    <w:p w:rsidR="0083126E" w:rsidRDefault="0083126E" w:rsidP="005F0989">
      <w:pPr>
        <w:pStyle w:val="21"/>
        <w:ind w:leftChars="-51" w:left="706" w:rightChars="-50" w:right="-142" w:hangingChars="300" w:hanging="850"/>
        <w:rPr>
          <w:b/>
        </w:rPr>
      </w:pPr>
      <w:r w:rsidRPr="00116357">
        <w:rPr>
          <w:rFonts w:hint="eastAsia"/>
          <w:b/>
        </w:rPr>
        <w:t>表1</w:t>
      </w:r>
      <w:r w:rsidRPr="00116357">
        <w:rPr>
          <w:b/>
        </w:rPr>
        <w:t xml:space="preserve">  </w:t>
      </w:r>
      <w:r w:rsidRPr="0054601E">
        <w:rPr>
          <w:rFonts w:hint="eastAsia"/>
          <w:b/>
          <w:spacing w:val="-20"/>
        </w:rPr>
        <w:t>嚴重特殊傳染性肺炎特別預算農業部主管之振興項目經費執行情形</w:t>
      </w:r>
    </w:p>
    <w:p w:rsidR="0083126E" w:rsidRPr="005F4F1A" w:rsidRDefault="0083126E" w:rsidP="005F0989">
      <w:pPr>
        <w:pStyle w:val="142"/>
        <w:jc w:val="right"/>
      </w:pPr>
      <w:r w:rsidRPr="008F12D1">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754"/>
        <w:gridCol w:w="1182"/>
        <w:gridCol w:w="1240"/>
        <w:gridCol w:w="1063"/>
        <w:gridCol w:w="1288"/>
        <w:gridCol w:w="1228"/>
      </w:tblGrid>
      <w:tr w:rsidR="0083126E" w:rsidRPr="0088644C" w:rsidTr="005F0989">
        <w:trPr>
          <w:tblHeader/>
        </w:trPr>
        <w:tc>
          <w:tcPr>
            <w:tcW w:w="2754" w:type="dxa"/>
            <w:vMerge w:val="restart"/>
            <w:shd w:val="clear" w:color="auto" w:fill="auto"/>
            <w:vAlign w:val="center"/>
          </w:tcPr>
          <w:p w:rsidR="0083126E" w:rsidRDefault="0083126E" w:rsidP="005F0989">
            <w:pPr>
              <w:pStyle w:val="142"/>
              <w:jc w:val="center"/>
              <w:rPr>
                <w:spacing w:val="-20"/>
              </w:rPr>
            </w:pPr>
            <w:r w:rsidRPr="0088644C">
              <w:rPr>
                <w:rFonts w:hint="eastAsia"/>
                <w:spacing w:val="-20"/>
              </w:rPr>
              <w:t>振興項目及</w:t>
            </w:r>
          </w:p>
          <w:p w:rsidR="0083126E" w:rsidRPr="0088644C" w:rsidRDefault="0083126E" w:rsidP="005F0989">
            <w:pPr>
              <w:pStyle w:val="142"/>
              <w:jc w:val="center"/>
              <w:rPr>
                <w:spacing w:val="-20"/>
              </w:rPr>
            </w:pPr>
            <w:r w:rsidRPr="0088644C">
              <w:rPr>
                <w:rFonts w:hint="eastAsia"/>
                <w:spacing w:val="-20"/>
              </w:rPr>
              <w:t>辦理單位</w:t>
            </w:r>
          </w:p>
        </w:tc>
        <w:tc>
          <w:tcPr>
            <w:tcW w:w="4773" w:type="dxa"/>
            <w:gridSpan w:val="4"/>
            <w:shd w:val="clear" w:color="auto" w:fill="auto"/>
            <w:vAlign w:val="center"/>
          </w:tcPr>
          <w:p w:rsidR="0083126E" w:rsidRPr="0088644C" w:rsidRDefault="0083126E" w:rsidP="005F0989">
            <w:pPr>
              <w:pStyle w:val="142"/>
              <w:jc w:val="center"/>
              <w:rPr>
                <w:spacing w:val="-20"/>
              </w:rPr>
            </w:pPr>
            <w:r w:rsidRPr="0088644C">
              <w:rPr>
                <w:rFonts w:hint="eastAsia"/>
                <w:spacing w:val="-20"/>
              </w:rPr>
              <w:t>預算數</w:t>
            </w:r>
          </w:p>
        </w:tc>
        <w:tc>
          <w:tcPr>
            <w:tcW w:w="1228" w:type="dxa"/>
            <w:vMerge w:val="restart"/>
            <w:shd w:val="clear" w:color="auto" w:fill="auto"/>
            <w:vAlign w:val="center"/>
          </w:tcPr>
          <w:p w:rsidR="0083126E" w:rsidRPr="0088644C" w:rsidRDefault="0083126E" w:rsidP="005F0989">
            <w:pPr>
              <w:pStyle w:val="142"/>
              <w:jc w:val="center"/>
              <w:rPr>
                <w:spacing w:val="-20"/>
              </w:rPr>
            </w:pPr>
            <w:r w:rsidRPr="0088644C">
              <w:rPr>
                <w:rFonts w:hint="eastAsia"/>
                <w:spacing w:val="-20"/>
              </w:rPr>
              <w:t>決算實現數</w:t>
            </w:r>
          </w:p>
        </w:tc>
      </w:tr>
      <w:tr w:rsidR="0083126E" w:rsidRPr="0088644C" w:rsidTr="005F0989">
        <w:trPr>
          <w:tblHeader/>
        </w:trPr>
        <w:tc>
          <w:tcPr>
            <w:tcW w:w="2754" w:type="dxa"/>
            <w:vMerge/>
            <w:shd w:val="clear" w:color="auto" w:fill="auto"/>
            <w:vAlign w:val="center"/>
          </w:tcPr>
          <w:p w:rsidR="0083126E" w:rsidRPr="0088644C" w:rsidRDefault="0083126E" w:rsidP="005F0989">
            <w:pPr>
              <w:pStyle w:val="142"/>
              <w:jc w:val="center"/>
              <w:rPr>
                <w:spacing w:val="-20"/>
              </w:rPr>
            </w:pPr>
          </w:p>
        </w:tc>
        <w:tc>
          <w:tcPr>
            <w:tcW w:w="1182" w:type="dxa"/>
            <w:shd w:val="clear" w:color="auto" w:fill="auto"/>
            <w:vAlign w:val="center"/>
          </w:tcPr>
          <w:p w:rsidR="0083126E" w:rsidRPr="0088644C" w:rsidRDefault="0083126E" w:rsidP="005F0989">
            <w:pPr>
              <w:pStyle w:val="142"/>
              <w:jc w:val="center"/>
              <w:rPr>
                <w:spacing w:val="-20"/>
              </w:rPr>
            </w:pPr>
            <w:r w:rsidRPr="0088644C">
              <w:rPr>
                <w:rFonts w:hint="eastAsia"/>
                <w:spacing w:val="-20"/>
              </w:rPr>
              <w:t>原預算數</w:t>
            </w:r>
          </w:p>
        </w:tc>
        <w:tc>
          <w:tcPr>
            <w:tcW w:w="1240" w:type="dxa"/>
            <w:shd w:val="clear" w:color="auto" w:fill="auto"/>
            <w:vAlign w:val="center"/>
          </w:tcPr>
          <w:p w:rsidR="0083126E" w:rsidRPr="0088644C" w:rsidRDefault="0083126E" w:rsidP="005F0989">
            <w:pPr>
              <w:pStyle w:val="142"/>
              <w:jc w:val="center"/>
              <w:rPr>
                <w:spacing w:val="-20"/>
              </w:rPr>
            </w:pPr>
            <w:r w:rsidRPr="0088644C">
              <w:rPr>
                <w:rFonts w:hint="eastAsia"/>
                <w:spacing w:val="-20"/>
              </w:rPr>
              <w:t>第1至4次追加預算</w:t>
            </w:r>
          </w:p>
        </w:tc>
        <w:tc>
          <w:tcPr>
            <w:tcW w:w="1063" w:type="dxa"/>
            <w:shd w:val="clear" w:color="auto" w:fill="auto"/>
            <w:vAlign w:val="center"/>
          </w:tcPr>
          <w:p w:rsidR="0083126E" w:rsidRPr="0088644C" w:rsidRDefault="0083126E" w:rsidP="005F0989">
            <w:pPr>
              <w:pStyle w:val="142"/>
              <w:jc w:val="center"/>
              <w:rPr>
                <w:spacing w:val="-20"/>
              </w:rPr>
            </w:pPr>
            <w:r w:rsidRPr="0088644C">
              <w:rPr>
                <w:rFonts w:hint="eastAsia"/>
                <w:spacing w:val="-20"/>
              </w:rPr>
              <w:t>流用數</w:t>
            </w:r>
          </w:p>
        </w:tc>
        <w:tc>
          <w:tcPr>
            <w:tcW w:w="1288" w:type="dxa"/>
            <w:shd w:val="clear" w:color="auto" w:fill="auto"/>
            <w:vAlign w:val="center"/>
          </w:tcPr>
          <w:p w:rsidR="0083126E" w:rsidRPr="0088644C" w:rsidRDefault="0083126E" w:rsidP="005F0989">
            <w:pPr>
              <w:pStyle w:val="142"/>
              <w:jc w:val="center"/>
              <w:rPr>
                <w:spacing w:val="-20"/>
              </w:rPr>
            </w:pPr>
            <w:r w:rsidRPr="0088644C">
              <w:rPr>
                <w:rFonts w:hint="eastAsia"/>
                <w:spacing w:val="-20"/>
              </w:rPr>
              <w:t>合計</w:t>
            </w:r>
          </w:p>
        </w:tc>
        <w:tc>
          <w:tcPr>
            <w:tcW w:w="1228" w:type="dxa"/>
            <w:vMerge/>
            <w:shd w:val="clear" w:color="auto" w:fill="auto"/>
            <w:vAlign w:val="center"/>
          </w:tcPr>
          <w:p w:rsidR="0083126E" w:rsidRPr="0088644C" w:rsidRDefault="0083126E" w:rsidP="005F0989">
            <w:pPr>
              <w:pStyle w:val="142"/>
              <w:ind w:left="560" w:firstLine="480"/>
              <w:jc w:val="center"/>
              <w:rPr>
                <w:spacing w:val="-20"/>
              </w:rPr>
            </w:pPr>
          </w:p>
        </w:tc>
      </w:tr>
      <w:tr w:rsidR="0083126E" w:rsidRPr="0088644C" w:rsidTr="005F0989">
        <w:trPr>
          <w:trHeight w:val="323"/>
        </w:trPr>
        <w:tc>
          <w:tcPr>
            <w:tcW w:w="2754" w:type="dxa"/>
            <w:shd w:val="clear" w:color="auto" w:fill="auto"/>
            <w:vAlign w:val="center"/>
          </w:tcPr>
          <w:p w:rsidR="0083126E" w:rsidRPr="0088644C" w:rsidRDefault="0083126E" w:rsidP="005F0989">
            <w:pPr>
              <w:pStyle w:val="142"/>
              <w:jc w:val="center"/>
              <w:rPr>
                <w:b/>
                <w:spacing w:val="-20"/>
              </w:rPr>
            </w:pPr>
            <w:r w:rsidRPr="0088644C">
              <w:rPr>
                <w:rFonts w:hint="eastAsia"/>
                <w:b/>
                <w:spacing w:val="-20"/>
              </w:rPr>
              <w:t>合計</w:t>
            </w:r>
          </w:p>
        </w:tc>
        <w:tc>
          <w:tcPr>
            <w:tcW w:w="1182"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3</w:t>
            </w:r>
            <w:r w:rsidRPr="0088644C">
              <w:rPr>
                <w:b/>
                <w:spacing w:val="-20"/>
              </w:rPr>
              <w:t>,254,677</w:t>
            </w:r>
          </w:p>
        </w:tc>
        <w:tc>
          <w:tcPr>
            <w:tcW w:w="1240"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2</w:t>
            </w:r>
            <w:r w:rsidRPr="0088644C">
              <w:rPr>
                <w:b/>
                <w:spacing w:val="-20"/>
              </w:rPr>
              <w:t>,152,000</w:t>
            </w:r>
          </w:p>
        </w:tc>
        <w:tc>
          <w:tcPr>
            <w:tcW w:w="1063"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8</w:t>
            </w:r>
            <w:r w:rsidRPr="0088644C">
              <w:rPr>
                <w:b/>
                <w:spacing w:val="-20"/>
              </w:rPr>
              <w:t>49,410</w:t>
            </w:r>
          </w:p>
        </w:tc>
        <w:tc>
          <w:tcPr>
            <w:tcW w:w="1288"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6</w:t>
            </w:r>
            <w:r w:rsidRPr="0088644C">
              <w:rPr>
                <w:b/>
                <w:spacing w:val="-20"/>
              </w:rPr>
              <w:t>,256,087</w:t>
            </w:r>
          </w:p>
        </w:tc>
        <w:tc>
          <w:tcPr>
            <w:tcW w:w="1228" w:type="dxa"/>
            <w:shd w:val="clear" w:color="auto" w:fill="auto"/>
            <w:vAlign w:val="center"/>
          </w:tcPr>
          <w:p w:rsidR="0083126E" w:rsidRPr="0088644C" w:rsidRDefault="0083126E" w:rsidP="005F0989">
            <w:pPr>
              <w:pStyle w:val="142"/>
              <w:jc w:val="right"/>
              <w:rPr>
                <w:b/>
                <w:spacing w:val="-20"/>
              </w:rPr>
            </w:pPr>
            <w:r w:rsidRPr="0088644C">
              <w:rPr>
                <w:rFonts w:hint="eastAsia"/>
                <w:b/>
                <w:spacing w:val="-20"/>
              </w:rPr>
              <w:t>6</w:t>
            </w:r>
            <w:r w:rsidRPr="0088644C">
              <w:rPr>
                <w:b/>
                <w:spacing w:val="-20"/>
              </w:rPr>
              <w:t>,002,85</w:t>
            </w:r>
            <w:r>
              <w:rPr>
                <w:b/>
                <w:spacing w:val="-20"/>
              </w:rPr>
              <w:t>7</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1</w:t>
            </w:r>
            <w:r w:rsidRPr="0088644C">
              <w:rPr>
                <w:spacing w:val="-20"/>
              </w:rPr>
              <w:t>.</w:t>
            </w:r>
            <w:r w:rsidRPr="0088644C">
              <w:rPr>
                <w:rFonts w:hint="eastAsia"/>
                <w:spacing w:val="-20"/>
              </w:rPr>
              <w:t>辦理農產品海外市場拓銷及分散市場(國際司)</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,023,527</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50,000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4,061</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,227,588</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,104,304</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2</w:t>
            </w:r>
            <w:r w:rsidRPr="0088644C">
              <w:rPr>
                <w:spacing w:val="-20"/>
              </w:rPr>
              <w:t>.</w:t>
            </w:r>
            <w:r w:rsidRPr="0088644C">
              <w:rPr>
                <w:rFonts w:hint="eastAsia"/>
                <w:spacing w:val="-20"/>
              </w:rPr>
              <w:t>辦理畜禽產銷調節、輔導計畫性生產等工作(畜牧司)</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20,000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11,350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31,350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26,194</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lastRenderedPageBreak/>
              <w:t>3</w:t>
            </w:r>
            <w:r w:rsidRPr="0088644C">
              <w:rPr>
                <w:spacing w:val="-20"/>
              </w:rPr>
              <w:t>.</w:t>
            </w:r>
            <w:r w:rsidRPr="0088644C">
              <w:rPr>
                <w:rFonts w:hint="eastAsia"/>
                <w:spacing w:val="-20"/>
              </w:rPr>
              <w:t>建構玉米倉儲與國產芻料供應調度體系(畜牧司)</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5,787</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4</w:t>
            </w:r>
            <w:r w:rsidRPr="0088644C">
              <w:rPr>
                <w:spacing w:val="-20"/>
              </w:rPr>
              <w:t>.</w:t>
            </w:r>
            <w:r w:rsidRPr="0088644C">
              <w:rPr>
                <w:rFonts w:hint="eastAsia"/>
                <w:spacing w:val="-20"/>
              </w:rPr>
              <w:t>協助畜牧業者辦理逾量畜禽去化等(畜牧司)</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60,000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r w:rsidRPr="0088644C">
              <w:rPr>
                <w:spacing w:val="-20"/>
              </w:rPr>
              <w:t>97,350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62,650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47,118</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5</w:t>
            </w:r>
            <w:r w:rsidRPr="0088644C">
              <w:rPr>
                <w:spacing w:val="-20"/>
              </w:rPr>
              <w:t>.</w:t>
            </w:r>
            <w:r w:rsidRPr="0088644C">
              <w:rPr>
                <w:rFonts w:hint="eastAsia"/>
                <w:spacing w:val="-20"/>
              </w:rPr>
              <w:t>養殖漁業生產調節獎勵作業(漁業署)</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00,400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11,908</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7</w:t>
            </w:r>
            <w:r w:rsidRPr="0088644C">
              <w:rPr>
                <w:spacing w:val="-20"/>
              </w:rPr>
              <w:t>12,308</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6</w:t>
            </w:r>
            <w:r w:rsidRPr="0088644C">
              <w:rPr>
                <w:spacing w:val="-20"/>
              </w:rPr>
              <w:t>13,452</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6</w:t>
            </w:r>
            <w:r w:rsidRPr="0088644C">
              <w:rPr>
                <w:spacing w:val="-20"/>
              </w:rPr>
              <w:t>.</w:t>
            </w:r>
            <w:r>
              <w:rPr>
                <w:rFonts w:hint="eastAsia"/>
                <w:spacing w:val="-20"/>
              </w:rPr>
              <w:t>強化</w:t>
            </w:r>
            <w:r w:rsidRPr="0088644C">
              <w:rPr>
                <w:rFonts w:hint="eastAsia"/>
                <w:spacing w:val="-20"/>
              </w:rPr>
              <w:t>加工及銷售通路量能(漁業署)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220,750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9</w:t>
            </w:r>
            <w:r w:rsidRPr="0088644C">
              <w:rPr>
                <w:spacing w:val="-20"/>
              </w:rPr>
              <w:t>3,814</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14,564</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44,426</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7</w:t>
            </w:r>
            <w:r w:rsidRPr="0088644C">
              <w:rPr>
                <w:spacing w:val="-20"/>
              </w:rPr>
              <w:t>.</w:t>
            </w:r>
            <w:r w:rsidRPr="0088644C">
              <w:rPr>
                <w:rFonts w:hint="eastAsia"/>
                <w:spacing w:val="-20"/>
              </w:rPr>
              <w:t>國內外通路拓銷(漁業署)</w:t>
            </w:r>
          </w:p>
        </w:tc>
        <w:tc>
          <w:tcPr>
            <w:tcW w:w="1182"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9</w:t>
            </w:r>
            <w:r w:rsidRPr="0088644C">
              <w:rPr>
                <w:spacing w:val="-20"/>
              </w:rPr>
              <w:t>7,000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12,000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09,000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38,47</w:t>
            </w:r>
            <w:r>
              <w:rPr>
                <w:spacing w:val="-20"/>
              </w:rPr>
              <w:t>7</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8</w:t>
            </w:r>
            <w:r w:rsidRPr="0088644C">
              <w:rPr>
                <w:spacing w:val="-20"/>
              </w:rPr>
              <w:t>.</w:t>
            </w:r>
            <w:r w:rsidRPr="0088644C">
              <w:rPr>
                <w:rFonts w:hint="eastAsia"/>
                <w:spacing w:val="-20"/>
              </w:rPr>
              <w:t>遠洋漁業外銷受阻調整措施(漁業署)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05,000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r w:rsidRPr="0088644C">
              <w:rPr>
                <w:spacing w:val="-20"/>
              </w:rPr>
              <w:t>2,400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02,600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16,256</w:t>
            </w:r>
          </w:p>
        </w:tc>
      </w:tr>
      <w:tr w:rsidR="0083126E" w:rsidRPr="0088644C" w:rsidTr="005F0989">
        <w:tc>
          <w:tcPr>
            <w:tcW w:w="2754" w:type="dxa"/>
            <w:shd w:val="clear" w:color="auto" w:fill="auto"/>
            <w:vAlign w:val="center"/>
          </w:tcPr>
          <w:p w:rsidR="0083126E" w:rsidRPr="0088644C" w:rsidRDefault="0083126E" w:rsidP="005F0989">
            <w:pPr>
              <w:pStyle w:val="142"/>
              <w:ind w:leftChars="-14" w:left="167" w:hangingChars="102" w:hanging="207"/>
              <w:jc w:val="both"/>
              <w:rPr>
                <w:spacing w:val="-20"/>
              </w:rPr>
            </w:pPr>
            <w:r w:rsidRPr="0088644C">
              <w:rPr>
                <w:rFonts w:hint="eastAsia"/>
                <w:spacing w:val="-20"/>
              </w:rPr>
              <w:t>9</w:t>
            </w:r>
            <w:r w:rsidRPr="0088644C">
              <w:rPr>
                <w:spacing w:val="-20"/>
              </w:rPr>
              <w:t>.</w:t>
            </w:r>
            <w:r w:rsidRPr="0088644C">
              <w:rPr>
                <w:rFonts w:hint="eastAsia"/>
                <w:spacing w:val="-20"/>
              </w:rPr>
              <w:t>自願休漁獎勵金(漁業署)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6</w:t>
            </w:r>
            <w:r w:rsidRPr="0088644C">
              <w:rPr>
                <w:spacing w:val="-20"/>
              </w:rPr>
              <w:t>0,000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r w:rsidRPr="0088644C">
              <w:rPr>
                <w:spacing w:val="-20"/>
              </w:rPr>
              <w:t>940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9,060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8,272</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0.</w:t>
            </w:r>
            <w:r w:rsidRPr="0088644C">
              <w:rPr>
                <w:rFonts w:hint="eastAsia"/>
                <w:spacing w:val="-20"/>
              </w:rPr>
              <w:t>辦理農產品海外市場拓銷及分散市場-稻米(農糧署)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398,000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3</w:t>
            </w:r>
            <w:r w:rsidRPr="0088644C">
              <w:rPr>
                <w:spacing w:val="-20"/>
              </w:rPr>
              <w:t>98,000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4</w:t>
            </w:r>
            <w:r w:rsidRPr="0088644C">
              <w:rPr>
                <w:spacing w:val="-20"/>
              </w:rPr>
              <w:t>86,258</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1.</w:t>
            </w:r>
            <w:r w:rsidRPr="0088644C">
              <w:rPr>
                <w:rFonts w:hint="eastAsia"/>
                <w:spacing w:val="-20"/>
              </w:rPr>
              <w:t>強化農產品加工及銷售通路量能(農糧署)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732,000</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2</w:t>
            </w:r>
            <w:r w:rsidRPr="0088644C">
              <w:rPr>
                <w:spacing w:val="-20"/>
              </w:rPr>
              <w:t>16,967</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9</w:t>
            </w:r>
            <w:r w:rsidRPr="0088644C">
              <w:rPr>
                <w:spacing w:val="-20"/>
              </w:rPr>
              <w:t>48,967</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9</w:t>
            </w:r>
            <w:r w:rsidRPr="0088644C">
              <w:rPr>
                <w:spacing w:val="-20"/>
              </w:rPr>
              <w:t>84,039</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2.</w:t>
            </w:r>
            <w:r w:rsidRPr="0088644C">
              <w:rPr>
                <w:rFonts w:hint="eastAsia"/>
                <w:spacing w:val="-20"/>
              </w:rPr>
              <w:t>辦理農產品海外市場拓銷及分散市場等工作-花卉(農糧署)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40,000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r w:rsidRPr="0088644C">
              <w:rPr>
                <w:spacing w:val="-20"/>
              </w:rPr>
              <w:t>5,000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35,000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78,741</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3.</w:t>
            </w:r>
            <w:r w:rsidRPr="0088644C">
              <w:rPr>
                <w:rFonts w:hint="eastAsia"/>
                <w:spacing w:val="-20"/>
              </w:rPr>
              <w:t>強化外銷花卉產業生物安全效能計畫(防檢署)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5</w:t>
            </w:r>
            <w:r w:rsidRPr="0088644C">
              <w:rPr>
                <w:spacing w:val="-20"/>
              </w:rPr>
              <w:t>,000</w:t>
            </w:r>
          </w:p>
        </w:tc>
      </w:tr>
      <w:tr w:rsidR="0083126E" w:rsidRPr="0088644C" w:rsidTr="005F0989">
        <w:tc>
          <w:tcPr>
            <w:tcW w:w="2754" w:type="dxa"/>
            <w:shd w:val="clear" w:color="auto" w:fill="auto"/>
            <w:vAlign w:val="center"/>
          </w:tcPr>
          <w:p w:rsidR="0083126E" w:rsidRPr="0088644C" w:rsidRDefault="0083126E" w:rsidP="005F0989">
            <w:pPr>
              <w:pStyle w:val="142"/>
              <w:ind w:leftChars="-15" w:left="234" w:rightChars="-7" w:right="-20" w:hangingChars="136" w:hanging="276"/>
              <w:jc w:val="both"/>
              <w:rPr>
                <w:spacing w:val="-20"/>
              </w:rPr>
            </w:pPr>
            <w:r w:rsidRPr="0088644C">
              <w:rPr>
                <w:rFonts w:hint="eastAsia"/>
                <w:spacing w:val="-20"/>
              </w:rPr>
              <w:t>1</w:t>
            </w:r>
            <w:r w:rsidRPr="0088644C">
              <w:rPr>
                <w:spacing w:val="-20"/>
              </w:rPr>
              <w:t>4.</w:t>
            </w:r>
            <w:r w:rsidRPr="0088644C">
              <w:rPr>
                <w:rFonts w:hint="eastAsia"/>
                <w:spacing w:val="-20"/>
              </w:rPr>
              <w:t>農遊券2.0計畫(農村水保署)</w:t>
            </w:r>
          </w:p>
        </w:tc>
        <w:tc>
          <w:tcPr>
            <w:tcW w:w="1182" w:type="dxa"/>
            <w:shd w:val="clear" w:color="auto" w:fill="auto"/>
            <w:vAlign w:val="center"/>
          </w:tcPr>
          <w:p w:rsidR="0083126E" w:rsidRPr="0088644C" w:rsidRDefault="0083126E" w:rsidP="005F0989">
            <w:pPr>
              <w:pStyle w:val="142"/>
              <w:jc w:val="right"/>
              <w:rPr>
                <w:spacing w:val="-20"/>
              </w:rPr>
            </w:pPr>
            <w:r w:rsidRPr="0088644C">
              <w:rPr>
                <w:spacing w:val="-20"/>
              </w:rPr>
              <w:t>-</w:t>
            </w:r>
          </w:p>
        </w:tc>
        <w:tc>
          <w:tcPr>
            <w:tcW w:w="1240"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,300,000</w:t>
            </w:r>
          </w:p>
        </w:tc>
        <w:tc>
          <w:tcPr>
            <w:tcW w:w="1063" w:type="dxa"/>
            <w:shd w:val="clear" w:color="auto" w:fill="auto"/>
            <w:vAlign w:val="center"/>
          </w:tcPr>
          <w:p w:rsidR="0083126E" w:rsidRPr="0088644C" w:rsidRDefault="0083126E" w:rsidP="005F0989">
            <w:pPr>
              <w:pStyle w:val="142"/>
              <w:jc w:val="right"/>
              <w:rPr>
                <w:spacing w:val="-20"/>
              </w:rPr>
            </w:pPr>
            <w:r w:rsidRPr="0088644C">
              <w:rPr>
                <w:rFonts w:hint="eastAsia"/>
                <w:spacing w:val="-20"/>
              </w:rPr>
              <w:t>-</w:t>
            </w:r>
          </w:p>
        </w:tc>
        <w:tc>
          <w:tcPr>
            <w:tcW w:w="128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,300,000</w:t>
            </w:r>
          </w:p>
        </w:tc>
        <w:tc>
          <w:tcPr>
            <w:tcW w:w="1228" w:type="dxa"/>
            <w:shd w:val="clear" w:color="auto" w:fill="auto"/>
            <w:vAlign w:val="center"/>
          </w:tcPr>
          <w:p w:rsidR="0083126E" w:rsidRPr="0088644C" w:rsidRDefault="0083126E" w:rsidP="005F0989">
            <w:pPr>
              <w:pStyle w:val="142"/>
              <w:jc w:val="right"/>
              <w:rPr>
                <w:spacing w:val="-20"/>
              </w:rPr>
            </w:pPr>
            <w:r w:rsidRPr="0088644C">
              <w:rPr>
                <w:rFonts w:hint="eastAsia"/>
                <w:spacing w:val="-20"/>
              </w:rPr>
              <w:t>1</w:t>
            </w:r>
            <w:r w:rsidRPr="0088644C">
              <w:rPr>
                <w:spacing w:val="-20"/>
              </w:rPr>
              <w:t>,254,533</w:t>
            </w:r>
          </w:p>
        </w:tc>
      </w:tr>
    </w:tbl>
    <w:p w:rsidR="0083126E" w:rsidRDefault="0083126E" w:rsidP="005F0989">
      <w:pPr>
        <w:pStyle w:val="142"/>
        <w:ind w:left="560" w:hanging="658"/>
      </w:pPr>
      <w:r>
        <w:rPr>
          <w:rFonts w:hint="eastAsia"/>
        </w:rPr>
        <w:t xml:space="preserve">說 </w:t>
      </w:r>
      <w:r>
        <w:t xml:space="preserve">   </w:t>
      </w:r>
      <w:r>
        <w:rPr>
          <w:rFonts w:hint="eastAsia"/>
        </w:rPr>
        <w:t>明：振興經費無應付數及保留數。</w:t>
      </w:r>
    </w:p>
    <w:p w:rsidR="0083126E" w:rsidRDefault="0083126E" w:rsidP="005F0989">
      <w:pPr>
        <w:pStyle w:val="142"/>
        <w:ind w:left="560" w:hanging="658"/>
      </w:pPr>
      <w:r>
        <w:rPr>
          <w:rFonts w:hint="eastAsia"/>
        </w:rPr>
        <w:t>資料來源：農業部。</w:t>
      </w:r>
    </w:p>
    <w:p w:rsidR="0083126E" w:rsidRPr="00AD550A" w:rsidRDefault="0083126E" w:rsidP="005F0989">
      <w:pPr>
        <w:pStyle w:val="a9"/>
        <w:spacing w:line="460" w:lineRule="exact"/>
        <w:ind w:left="849" w:hanging="283"/>
        <w:rPr>
          <w:b/>
        </w:rPr>
      </w:pPr>
      <w:r w:rsidRPr="00AD550A">
        <w:rPr>
          <w:rFonts w:hint="eastAsia"/>
          <w:b/>
        </w:rPr>
        <w:t>(二)</w:t>
      </w:r>
      <w:r>
        <w:rPr>
          <w:rFonts w:hint="eastAsia"/>
          <w:b/>
        </w:rPr>
        <w:t>農遊券效益雖高於預期，惟振興效益集中部分資格類型業者，允宜審慎檢討，俾利未來相關振興活動之推動</w:t>
      </w:r>
    </w:p>
    <w:p w:rsidR="0083126E" w:rsidRDefault="0083126E" w:rsidP="005F0989">
      <w:pPr>
        <w:pStyle w:val="21"/>
        <w:spacing w:line="480" w:lineRule="exact"/>
        <w:ind w:left="850" w:firstLine="566"/>
      </w:pPr>
      <w:r>
        <w:rPr>
          <w:rFonts w:hint="eastAsia"/>
        </w:rPr>
        <w:t>為帶動農村經濟再次振興，提升農產品價格及增加農民收益，農業部配合行政院振興五倍券政策，推動農遊券2</w:t>
      </w:r>
      <w:r>
        <w:t>.0</w:t>
      </w:r>
      <w:r>
        <w:rPr>
          <w:rFonts w:hint="eastAsia"/>
        </w:rPr>
        <w:t>計畫，預計總經費1</w:t>
      </w:r>
      <w:r>
        <w:t>3</w:t>
      </w:r>
      <w:r>
        <w:rPr>
          <w:rFonts w:hint="eastAsia"/>
        </w:rPr>
        <w:t>億元，發放面額8</w:t>
      </w:r>
      <w:r>
        <w:t>88</w:t>
      </w:r>
      <w:r>
        <w:rPr>
          <w:rFonts w:hint="eastAsia"/>
        </w:rPr>
        <w:t>元之農遊券1</w:t>
      </w:r>
      <w:r>
        <w:t>46</w:t>
      </w:r>
      <w:r>
        <w:rPr>
          <w:rFonts w:hint="eastAsia"/>
        </w:rPr>
        <w:t>萬張。執行結果，決算數1</w:t>
      </w:r>
      <w:r>
        <w:t>2</w:t>
      </w:r>
      <w:r>
        <w:rPr>
          <w:rFonts w:hint="eastAsia"/>
        </w:rPr>
        <w:t>億5</w:t>
      </w:r>
      <w:r>
        <w:t>,453</w:t>
      </w:r>
      <w:r>
        <w:rPr>
          <w:rFonts w:hint="eastAsia"/>
        </w:rPr>
        <w:t>萬3千元，發放農遊券1</w:t>
      </w:r>
      <w:r>
        <w:t>46</w:t>
      </w:r>
      <w:r>
        <w:rPr>
          <w:rFonts w:hint="eastAsia"/>
        </w:rPr>
        <w:t>萬4</w:t>
      </w:r>
      <w:r>
        <w:t>,791</w:t>
      </w:r>
      <w:r>
        <w:rPr>
          <w:rFonts w:hint="eastAsia"/>
        </w:rPr>
        <w:t>張；惟據審計部審核意見：「農業部為推廣行銷國產農產品及休閒農業，配合振興五倍券加碼發放農遊券，已帶動農產銷售實績，惟間有振興效益集中部分資格類型業者，未全方位考量農產業小農經營型態，行動應用程式認證機制與登錄發票勾稽功能未臻周妥等情事，允宜研謀改善。」經統計農遊券之使用，</w:t>
      </w:r>
      <w:r>
        <w:rPr>
          <w:rFonts w:hint="eastAsia"/>
        </w:rPr>
        <w:lastRenderedPageBreak/>
        <w:t>將近8成集中於農會特產展售中心及農業部認定之展售據點等類型業者，且登錄發票滿千抽獎活動未考量免用統一發票之農產業者經營型態，限縮小農合作業者參與。</w:t>
      </w:r>
    </w:p>
    <w:p w:rsidR="0083126E" w:rsidRPr="00AD550A" w:rsidRDefault="0083126E" w:rsidP="005F0989">
      <w:pPr>
        <w:pStyle w:val="21"/>
        <w:spacing w:line="480" w:lineRule="exact"/>
        <w:ind w:left="850" w:firstLine="566"/>
      </w:pPr>
      <w:r>
        <w:rPr>
          <w:rFonts w:hint="eastAsia"/>
        </w:rPr>
        <w:t>雖農業部統計農遊券創造整體外溢效益7</w:t>
      </w:r>
      <w:r>
        <w:t>0.7</w:t>
      </w:r>
      <w:r>
        <w:rPr>
          <w:rFonts w:hint="eastAsia"/>
        </w:rPr>
        <w:t>億元，並帶動農業旅遊人次達5</w:t>
      </w:r>
      <w:r>
        <w:t>00</w:t>
      </w:r>
      <w:r>
        <w:rPr>
          <w:rFonts w:hint="eastAsia"/>
        </w:rPr>
        <w:t>萬人次，高於原預期效益6</w:t>
      </w:r>
      <w:r>
        <w:t>8</w:t>
      </w:r>
      <w:r>
        <w:rPr>
          <w:rFonts w:hint="eastAsia"/>
        </w:rPr>
        <w:t>億元及農業旅遊人次3</w:t>
      </w:r>
      <w:r>
        <w:t>40</w:t>
      </w:r>
      <w:r>
        <w:rPr>
          <w:rFonts w:hint="eastAsia"/>
        </w:rPr>
        <w:t>萬人次；惟鑑於我國農業之產銷型態甚廣，且經營規模各有差異，嗣後如推動類似活動，允宜審酌本次辦理實績，妥善規劃推廣作業，以兼顧業者參與之公平性。</w:t>
      </w:r>
    </w:p>
    <w:p w:rsidR="0083126E" w:rsidRPr="00F76D6D" w:rsidRDefault="0083126E" w:rsidP="005F0989">
      <w:pPr>
        <w:ind w:left="849" w:hangingChars="100" w:hanging="283"/>
        <w:rPr>
          <w:b/>
        </w:rPr>
      </w:pPr>
      <w:r w:rsidRPr="00F76D6D">
        <w:rPr>
          <w:rFonts w:hint="eastAsia"/>
          <w:b/>
        </w:rPr>
        <w:t>(三)近年我國水產品出口量值仍較疫情前為低，允宜審慎盤整各項振興措施執行成效，賡續檢討強化漁產拓銷及分散市場等工作，以提升產業競爭力</w:t>
      </w:r>
    </w:p>
    <w:p w:rsidR="0083126E" w:rsidRPr="00F76D6D" w:rsidRDefault="0083126E" w:rsidP="005F0989">
      <w:pPr>
        <w:adjustRightInd w:val="0"/>
        <w:spacing w:line="480" w:lineRule="exact"/>
        <w:ind w:leftChars="300" w:left="850" w:firstLine="566"/>
      </w:pPr>
      <w:r>
        <w:rPr>
          <w:rFonts w:hint="eastAsia"/>
        </w:rPr>
        <w:t>本</w:t>
      </w:r>
      <w:r w:rsidRPr="00F76D6D">
        <w:rPr>
          <w:rFonts w:hint="eastAsia"/>
        </w:rPr>
        <w:t>特別預算由漁業署辦理漁業水產品振興預算數1</w:t>
      </w:r>
      <w:r w:rsidRPr="00F76D6D">
        <w:t>6</w:t>
      </w:r>
      <w:r w:rsidRPr="00F76D6D">
        <w:rPr>
          <w:rFonts w:hint="eastAsia"/>
        </w:rPr>
        <w:t>億</w:t>
      </w:r>
      <w:r w:rsidRPr="00F76D6D">
        <w:t>9,753</w:t>
      </w:r>
      <w:r w:rsidRPr="00F76D6D">
        <w:rPr>
          <w:rFonts w:hint="eastAsia"/>
        </w:rPr>
        <w:t>萬2千元，執行結果決算實現數1</w:t>
      </w:r>
      <w:r w:rsidRPr="00F76D6D">
        <w:t>4</w:t>
      </w:r>
      <w:r w:rsidRPr="00F76D6D">
        <w:rPr>
          <w:rFonts w:hint="eastAsia"/>
        </w:rPr>
        <w:t>億7</w:t>
      </w:r>
      <w:r w:rsidRPr="00F76D6D">
        <w:t>,088</w:t>
      </w:r>
      <w:r w:rsidRPr="00F76D6D">
        <w:rPr>
          <w:rFonts w:hint="eastAsia"/>
        </w:rPr>
        <w:t>萬3千元，占預算數比率8</w:t>
      </w:r>
      <w:r w:rsidRPr="00F76D6D">
        <w:t>6.65%(</w:t>
      </w:r>
      <w:r w:rsidRPr="00F76D6D">
        <w:rPr>
          <w:rFonts w:hint="eastAsia"/>
        </w:rPr>
        <w:t>詳表1之5</w:t>
      </w:r>
      <w:r>
        <w:rPr>
          <w:rFonts w:hint="eastAsia"/>
        </w:rPr>
        <w:t>-</w:t>
      </w:r>
      <w:r w:rsidRPr="00F76D6D">
        <w:rPr>
          <w:rFonts w:hint="eastAsia"/>
        </w:rPr>
        <w:t>9項)，辦理情形如下</w:t>
      </w:r>
      <w:r>
        <w:rPr>
          <w:rStyle w:val="afa"/>
        </w:rPr>
        <w:footnoteReference w:id="7"/>
      </w:r>
      <w:r w:rsidRPr="00F76D6D">
        <w:rPr>
          <w:rFonts w:hint="eastAsia"/>
        </w:rPr>
        <w:t>：</w:t>
      </w:r>
    </w:p>
    <w:p w:rsidR="0083126E" w:rsidRPr="00F76D6D" w:rsidRDefault="0083126E" w:rsidP="005F0989">
      <w:pPr>
        <w:spacing w:line="480" w:lineRule="exact"/>
        <w:ind w:leftChars="300" w:left="1133" w:hangingChars="100" w:hanging="283"/>
      </w:pPr>
      <w:r w:rsidRPr="00F76D6D">
        <w:rPr>
          <w:rFonts w:hint="eastAsia"/>
          <w:b/>
        </w:rPr>
        <w:t>1</w:t>
      </w:r>
      <w:r w:rsidRPr="00F76D6D">
        <w:rPr>
          <w:b/>
        </w:rPr>
        <w:t>.</w:t>
      </w:r>
      <w:r w:rsidRPr="00F76D6D">
        <w:rPr>
          <w:rFonts w:hint="eastAsia"/>
          <w:b/>
        </w:rPr>
        <w:t>養殖漁業生產調節</w:t>
      </w:r>
      <w:r w:rsidRPr="00F76D6D">
        <w:rPr>
          <w:rFonts w:hint="eastAsia"/>
        </w:rPr>
        <w:t>：補助全國1</w:t>
      </w:r>
      <w:r w:rsidRPr="00F76D6D">
        <w:t>1</w:t>
      </w:r>
      <w:r w:rsidRPr="00F76D6D">
        <w:rPr>
          <w:rFonts w:hint="eastAsia"/>
        </w:rPr>
        <w:t>縣市養殖漁業5</w:t>
      </w:r>
      <w:r w:rsidRPr="00F76D6D">
        <w:t>,281</w:t>
      </w:r>
      <w:r w:rsidRPr="00F76D6D">
        <w:rPr>
          <w:rFonts w:hint="eastAsia"/>
        </w:rPr>
        <w:t>戶之整池消毒、疏養及延後放養等輔導措施，以及養殖面積1萬1</w:t>
      </w:r>
      <w:r w:rsidRPr="00F76D6D">
        <w:t>,000</w:t>
      </w:r>
      <w:r w:rsidRPr="00F76D6D">
        <w:rPr>
          <w:rFonts w:hint="eastAsia"/>
        </w:rPr>
        <w:t>公頃生產調節，穩定大宗養殖魚種供需。</w:t>
      </w:r>
    </w:p>
    <w:p w:rsidR="0083126E" w:rsidRPr="00F76D6D" w:rsidRDefault="0083126E" w:rsidP="005F0989">
      <w:pPr>
        <w:spacing w:line="480" w:lineRule="exact"/>
        <w:ind w:leftChars="300" w:left="1133" w:hangingChars="100" w:hanging="283"/>
      </w:pPr>
      <w:r w:rsidRPr="00F76D6D">
        <w:rPr>
          <w:b/>
        </w:rPr>
        <w:t>2.</w:t>
      </w:r>
      <w:r w:rsidRPr="00F76D6D">
        <w:rPr>
          <w:rFonts w:hint="eastAsia"/>
          <w:b/>
        </w:rPr>
        <w:t>強化加工及銷售通路量能</w:t>
      </w:r>
      <w:r w:rsidRPr="00F76D6D">
        <w:rPr>
          <w:rFonts w:hint="eastAsia"/>
        </w:rPr>
        <w:t>：補助養殖漁業業者與地方政府辦理養殖水產生物凍儲獎勵4</w:t>
      </w:r>
      <w:r w:rsidRPr="00F76D6D">
        <w:t>9</w:t>
      </w:r>
      <w:r w:rsidRPr="00F76D6D">
        <w:rPr>
          <w:rFonts w:hint="eastAsia"/>
        </w:rPr>
        <w:t>家加工廠</w:t>
      </w:r>
      <w:r w:rsidRPr="00F76D6D">
        <w:t>2,958.8</w:t>
      </w:r>
      <w:r w:rsidRPr="00F76D6D">
        <w:rPr>
          <w:rFonts w:hint="eastAsia"/>
        </w:rPr>
        <w:t>公噸、大宗養殖魚類行銷活動4</w:t>
      </w:r>
      <w:r w:rsidRPr="00F76D6D">
        <w:t>9</w:t>
      </w:r>
      <w:r w:rsidRPr="00F76D6D">
        <w:rPr>
          <w:rFonts w:hint="eastAsia"/>
        </w:rPr>
        <w:t>場次銷售量約9</w:t>
      </w:r>
      <w:r w:rsidRPr="00F76D6D">
        <w:t>85</w:t>
      </w:r>
      <w:r w:rsidRPr="00F76D6D">
        <w:rPr>
          <w:rFonts w:hint="eastAsia"/>
        </w:rPr>
        <w:t>公噸、水產品外銷拓銷獎勵銷售量3</w:t>
      </w:r>
      <w:r w:rsidRPr="00F76D6D">
        <w:t>,979</w:t>
      </w:r>
      <w:r w:rsidRPr="00F76D6D">
        <w:rPr>
          <w:rFonts w:hint="eastAsia"/>
        </w:rPr>
        <w:t>公噸等。</w:t>
      </w:r>
    </w:p>
    <w:p w:rsidR="0083126E" w:rsidRPr="00F76D6D" w:rsidRDefault="0083126E" w:rsidP="005F0989">
      <w:pPr>
        <w:spacing w:line="480" w:lineRule="exact"/>
        <w:ind w:leftChars="300" w:left="1133" w:hangingChars="100" w:hanging="283"/>
      </w:pPr>
      <w:r w:rsidRPr="00F76D6D">
        <w:rPr>
          <w:rFonts w:hint="eastAsia"/>
          <w:b/>
        </w:rPr>
        <w:t>3</w:t>
      </w:r>
      <w:r w:rsidRPr="00F76D6D">
        <w:rPr>
          <w:b/>
        </w:rPr>
        <w:t>.</w:t>
      </w:r>
      <w:r w:rsidRPr="00F76D6D">
        <w:rPr>
          <w:rFonts w:hint="eastAsia"/>
          <w:b/>
        </w:rPr>
        <w:t>海外市場拓銷及分散市場</w:t>
      </w:r>
      <w:r w:rsidRPr="00F76D6D">
        <w:rPr>
          <w:rFonts w:hint="eastAsia"/>
        </w:rPr>
        <w:t>：獎勵合格出口業者購買領有1</w:t>
      </w:r>
      <w:r w:rsidRPr="00F76D6D">
        <w:t>09</w:t>
      </w:r>
      <w:r w:rsidRPr="00F76D6D">
        <w:rPr>
          <w:rFonts w:hint="eastAsia"/>
        </w:rPr>
        <w:t>年遠洋作業許可證且受疫情影響營運困難之漁船經營者之魚貨，以拓展外銷；1</w:t>
      </w:r>
      <w:r w:rsidRPr="00F76D6D">
        <w:t>09</w:t>
      </w:r>
      <w:r w:rsidRPr="00F76D6D">
        <w:rPr>
          <w:rFonts w:hint="eastAsia"/>
        </w:rPr>
        <w:t>至1</w:t>
      </w:r>
      <w:r w:rsidRPr="00F76D6D">
        <w:t>11</w:t>
      </w:r>
      <w:r w:rsidRPr="00F76D6D">
        <w:rPr>
          <w:rFonts w:hint="eastAsia"/>
        </w:rPr>
        <w:t>年辦理行銷活動帶動銷售額共逾3</w:t>
      </w:r>
      <w:r w:rsidRPr="00F76D6D">
        <w:t>.68</w:t>
      </w:r>
      <w:r w:rsidRPr="00F76D6D">
        <w:rPr>
          <w:rFonts w:hint="eastAsia"/>
        </w:rPr>
        <w:t>億元等。</w:t>
      </w:r>
    </w:p>
    <w:p w:rsidR="0083126E" w:rsidRPr="00F76D6D" w:rsidRDefault="0083126E" w:rsidP="005F0989">
      <w:pPr>
        <w:spacing w:line="480" w:lineRule="exact"/>
        <w:ind w:leftChars="300" w:left="1133" w:hangingChars="100" w:hanging="283"/>
      </w:pPr>
      <w:r w:rsidRPr="00F76D6D">
        <w:rPr>
          <w:rFonts w:hint="eastAsia"/>
          <w:b/>
        </w:rPr>
        <w:t>4</w:t>
      </w:r>
      <w:r w:rsidRPr="00F76D6D">
        <w:rPr>
          <w:b/>
        </w:rPr>
        <w:t>.</w:t>
      </w:r>
      <w:r w:rsidRPr="00F76D6D">
        <w:rPr>
          <w:rFonts w:hint="eastAsia"/>
          <w:b/>
        </w:rPr>
        <w:t>遠洋漁業外銷</w:t>
      </w:r>
      <w:r>
        <w:rPr>
          <w:rFonts w:hint="eastAsia"/>
          <w:b/>
        </w:rPr>
        <w:t>受阻</w:t>
      </w:r>
      <w:r w:rsidRPr="00F76D6D">
        <w:rPr>
          <w:rFonts w:hint="eastAsia"/>
          <w:b/>
        </w:rPr>
        <w:t>調整措施</w:t>
      </w:r>
      <w:r w:rsidRPr="00F76D6D">
        <w:rPr>
          <w:rFonts w:hint="eastAsia"/>
        </w:rPr>
        <w:t>：鼓勵漁船經營者出港作業，發</w:t>
      </w:r>
      <w:r w:rsidRPr="00F76D6D">
        <w:rPr>
          <w:rFonts w:hint="eastAsia"/>
        </w:rPr>
        <w:lastRenderedPageBreak/>
        <w:t>放8</w:t>
      </w:r>
      <w:r w:rsidRPr="00F76D6D">
        <w:t>38</w:t>
      </w:r>
      <w:r w:rsidRPr="00F76D6D">
        <w:rPr>
          <w:rFonts w:hint="eastAsia"/>
        </w:rPr>
        <w:t>艘漁船經營者鼓勵作業費及拓銷獎勵金</w:t>
      </w:r>
      <w:r w:rsidRPr="00F76D6D">
        <w:rPr>
          <w:vertAlign w:val="superscript"/>
        </w:rPr>
        <w:footnoteReference w:id="8"/>
      </w:r>
      <w:r w:rsidRPr="00F76D6D">
        <w:rPr>
          <w:rFonts w:hint="eastAsia"/>
        </w:rPr>
        <w:t>。</w:t>
      </w:r>
    </w:p>
    <w:p w:rsidR="0083126E" w:rsidRPr="00F76D6D" w:rsidRDefault="0083126E" w:rsidP="005F0989">
      <w:pPr>
        <w:spacing w:line="480" w:lineRule="exact"/>
        <w:ind w:leftChars="300" w:left="1133" w:hangingChars="100" w:hanging="283"/>
      </w:pPr>
      <w:r w:rsidRPr="00F76D6D">
        <w:rPr>
          <w:rFonts w:hint="eastAsia"/>
          <w:b/>
        </w:rPr>
        <w:t>5</w:t>
      </w:r>
      <w:r w:rsidRPr="00F76D6D">
        <w:rPr>
          <w:b/>
        </w:rPr>
        <w:t>.</w:t>
      </w:r>
      <w:r w:rsidRPr="00F76D6D">
        <w:rPr>
          <w:rFonts w:hint="eastAsia"/>
          <w:b/>
        </w:rPr>
        <w:t>自願休漁獎勵</w:t>
      </w:r>
      <w:r w:rsidRPr="00F76D6D">
        <w:rPr>
          <w:rFonts w:hint="eastAsia"/>
        </w:rPr>
        <w:t>：核發符合獎勵資格之1萬1</w:t>
      </w:r>
      <w:r w:rsidRPr="00F76D6D">
        <w:t>,320</w:t>
      </w:r>
      <w:r w:rsidRPr="00F76D6D">
        <w:rPr>
          <w:rFonts w:hint="eastAsia"/>
        </w:rPr>
        <w:t>艘漁船自願性休漁獎勵金。</w:t>
      </w:r>
    </w:p>
    <w:p w:rsidR="0083126E" w:rsidRPr="00F76D6D" w:rsidRDefault="0083126E" w:rsidP="005F0989">
      <w:pPr>
        <w:adjustRightInd w:val="0"/>
        <w:ind w:leftChars="300" w:left="850" w:firstLine="566"/>
      </w:pPr>
      <w:r w:rsidRPr="00F76D6D">
        <w:rPr>
          <w:rFonts w:hint="eastAsia"/>
        </w:rPr>
        <w:t>惟據農業統計資料查詢，水產品貿易出口量於1</w:t>
      </w:r>
      <w:r w:rsidRPr="00F76D6D">
        <w:t>08</w:t>
      </w:r>
      <w:r w:rsidRPr="00F76D6D">
        <w:rPr>
          <w:rFonts w:hint="eastAsia"/>
        </w:rPr>
        <w:t>年為7</w:t>
      </w:r>
      <w:r w:rsidRPr="00F76D6D">
        <w:t>3</w:t>
      </w:r>
      <w:r w:rsidRPr="00F76D6D">
        <w:rPr>
          <w:rFonts w:hint="eastAsia"/>
        </w:rPr>
        <w:t>萬6</w:t>
      </w:r>
      <w:r w:rsidRPr="00F76D6D">
        <w:t>,424</w:t>
      </w:r>
      <w:r w:rsidRPr="00F76D6D">
        <w:rPr>
          <w:rFonts w:hint="eastAsia"/>
        </w:rPr>
        <w:t>公噸，</w:t>
      </w:r>
      <w:r w:rsidRPr="004E21EE">
        <w:rPr>
          <w:rFonts w:hint="eastAsia"/>
        </w:rPr>
        <w:t>嚴重特殊傳染性肺炎特別預算</w:t>
      </w:r>
      <w:r w:rsidRPr="00F76D6D">
        <w:rPr>
          <w:rFonts w:hint="eastAsia"/>
        </w:rPr>
        <w:t>執行期間之1</w:t>
      </w:r>
      <w:r w:rsidRPr="00F76D6D">
        <w:t>09</w:t>
      </w:r>
      <w:r w:rsidRPr="00F76D6D">
        <w:rPr>
          <w:rFonts w:hint="eastAsia"/>
        </w:rPr>
        <w:t>至1</w:t>
      </w:r>
      <w:r w:rsidRPr="00F76D6D">
        <w:t>12</w:t>
      </w:r>
      <w:r w:rsidRPr="00F76D6D">
        <w:rPr>
          <w:rFonts w:hint="eastAsia"/>
        </w:rPr>
        <w:t>年出口量介於5</w:t>
      </w:r>
      <w:r w:rsidRPr="00F76D6D">
        <w:t>1</w:t>
      </w:r>
      <w:r w:rsidRPr="00F76D6D">
        <w:rPr>
          <w:rFonts w:hint="eastAsia"/>
        </w:rPr>
        <w:t>.</w:t>
      </w:r>
      <w:r w:rsidRPr="00F76D6D">
        <w:t>01</w:t>
      </w:r>
      <w:r w:rsidRPr="00F76D6D">
        <w:rPr>
          <w:rFonts w:hint="eastAsia"/>
        </w:rPr>
        <w:t>萬公噸至6</w:t>
      </w:r>
      <w:r w:rsidRPr="00F76D6D">
        <w:t>8.04</w:t>
      </w:r>
      <w:r w:rsidRPr="00F76D6D">
        <w:rPr>
          <w:rFonts w:hint="eastAsia"/>
        </w:rPr>
        <w:t>萬公噸，未及於疫情前1</w:t>
      </w:r>
      <w:r w:rsidRPr="00F76D6D">
        <w:t>08</w:t>
      </w:r>
      <w:r w:rsidRPr="00F76D6D">
        <w:rPr>
          <w:rFonts w:hint="eastAsia"/>
        </w:rPr>
        <w:t>年之7</w:t>
      </w:r>
      <w:r w:rsidRPr="00F76D6D">
        <w:t>3.64</w:t>
      </w:r>
      <w:r w:rsidRPr="00F76D6D">
        <w:rPr>
          <w:rFonts w:hint="eastAsia"/>
        </w:rPr>
        <w:t>萬公噸，且自1</w:t>
      </w:r>
      <w:r w:rsidRPr="00F76D6D">
        <w:t>10</w:t>
      </w:r>
      <w:r w:rsidRPr="00F76D6D">
        <w:rPr>
          <w:rFonts w:hint="eastAsia"/>
        </w:rPr>
        <w:t>年起由6</w:t>
      </w:r>
      <w:r w:rsidRPr="00F76D6D">
        <w:t>8.04</w:t>
      </w:r>
      <w:r w:rsidRPr="00F76D6D">
        <w:rPr>
          <w:rFonts w:hint="eastAsia"/>
        </w:rPr>
        <w:t>萬公噸逐年下降至1</w:t>
      </w:r>
      <w:r w:rsidRPr="00F76D6D">
        <w:t>12</w:t>
      </w:r>
      <w:r w:rsidRPr="00F76D6D">
        <w:rPr>
          <w:rFonts w:hint="eastAsia"/>
        </w:rPr>
        <w:t>年之5</w:t>
      </w:r>
      <w:r w:rsidRPr="00F76D6D">
        <w:t>1.01</w:t>
      </w:r>
      <w:r w:rsidRPr="00F76D6D">
        <w:rPr>
          <w:rFonts w:hint="eastAsia"/>
        </w:rPr>
        <w:t>萬公噸。另水產品貿易出口值方面，1</w:t>
      </w:r>
      <w:r w:rsidRPr="00F76D6D">
        <w:t>09</w:t>
      </w:r>
      <w:r w:rsidRPr="00F76D6D">
        <w:rPr>
          <w:rFonts w:hint="eastAsia"/>
        </w:rPr>
        <w:t>至1</w:t>
      </w:r>
      <w:r w:rsidRPr="00F76D6D">
        <w:t>12</w:t>
      </w:r>
      <w:r w:rsidRPr="00F76D6D">
        <w:rPr>
          <w:rFonts w:hint="eastAsia"/>
        </w:rPr>
        <w:t>年介於1</w:t>
      </w:r>
      <w:r w:rsidRPr="00F76D6D">
        <w:t>4.39</w:t>
      </w:r>
      <w:r w:rsidRPr="00F76D6D">
        <w:rPr>
          <w:rFonts w:hint="eastAsia"/>
        </w:rPr>
        <w:t>億美元至1</w:t>
      </w:r>
      <w:r w:rsidRPr="00F76D6D">
        <w:t>7.08</w:t>
      </w:r>
      <w:r w:rsidRPr="00F76D6D">
        <w:rPr>
          <w:rFonts w:hint="eastAsia"/>
        </w:rPr>
        <w:t>億美元間，亦均低於1</w:t>
      </w:r>
      <w:r w:rsidRPr="00F76D6D">
        <w:t>08</w:t>
      </w:r>
      <w:r w:rsidRPr="00F76D6D">
        <w:rPr>
          <w:rFonts w:hint="eastAsia"/>
        </w:rPr>
        <w:t>年之1</w:t>
      </w:r>
      <w:r w:rsidRPr="00F76D6D">
        <w:t>8.22</w:t>
      </w:r>
      <w:r w:rsidRPr="00F76D6D">
        <w:rPr>
          <w:rFonts w:hint="eastAsia"/>
        </w:rPr>
        <w:t>億美元，且自1</w:t>
      </w:r>
      <w:r w:rsidRPr="00F76D6D">
        <w:t>10</w:t>
      </w:r>
      <w:r w:rsidRPr="00F76D6D">
        <w:rPr>
          <w:rFonts w:hint="eastAsia"/>
        </w:rPr>
        <w:t>至1</w:t>
      </w:r>
      <w:r w:rsidRPr="00F76D6D">
        <w:t>12</w:t>
      </w:r>
      <w:r w:rsidRPr="00F76D6D">
        <w:rPr>
          <w:rFonts w:hint="eastAsia"/>
        </w:rPr>
        <w:t>年由1</w:t>
      </w:r>
      <w:r w:rsidRPr="00F76D6D">
        <w:t>7.08</w:t>
      </w:r>
      <w:r w:rsidRPr="00F76D6D">
        <w:rPr>
          <w:rFonts w:hint="eastAsia"/>
        </w:rPr>
        <w:t>億美元逐年減少至1</w:t>
      </w:r>
      <w:r w:rsidRPr="00F76D6D">
        <w:t>5.76</w:t>
      </w:r>
      <w:r w:rsidRPr="00F76D6D">
        <w:rPr>
          <w:rFonts w:hint="eastAsia"/>
        </w:rPr>
        <w:t>億美元，疫後我國水產品出口表現仍呈衰退情勢(詳表2</w:t>
      </w:r>
      <w:r w:rsidRPr="00F76D6D">
        <w:t>)</w:t>
      </w:r>
      <w:r w:rsidRPr="00F76D6D">
        <w:rPr>
          <w:rFonts w:hint="eastAsia"/>
        </w:rPr>
        <w:t>。爰此，農業部允宜審慎盤整推動各項生產調節、銷售動能、獎勵海外出口拓銷及分散市場等振興項目之執行成效，並妥予精進未來政策規劃之相關因應措施。</w:t>
      </w:r>
    </w:p>
    <w:p w:rsidR="0083126E" w:rsidRPr="00F76D6D" w:rsidRDefault="0083126E" w:rsidP="005F0989">
      <w:pPr>
        <w:adjustRightInd w:val="0"/>
        <w:spacing w:line="460" w:lineRule="exact"/>
        <w:ind w:leftChars="-50" w:left="708" w:rightChars="-37" w:right="-105" w:hangingChars="300" w:hanging="850"/>
      </w:pPr>
      <w:r w:rsidRPr="00F76D6D">
        <w:rPr>
          <w:rFonts w:hint="eastAsia"/>
          <w:b/>
        </w:rPr>
        <w:t>表2</w:t>
      </w:r>
      <w:r w:rsidRPr="00F76D6D">
        <w:rPr>
          <w:b/>
        </w:rPr>
        <w:t xml:space="preserve">  </w:t>
      </w:r>
      <w:r w:rsidRPr="00F76D6D">
        <w:rPr>
          <w:rFonts w:hint="eastAsia"/>
          <w:b/>
        </w:rPr>
        <w:t>近年水產品貿易出口量值概況表</w:t>
      </w:r>
      <w:r w:rsidRPr="00F76D6D">
        <w:rPr>
          <w:b/>
        </w:rPr>
        <w:t xml:space="preserve">      </w:t>
      </w:r>
      <w:r>
        <w:rPr>
          <w:b/>
        </w:rPr>
        <w:t xml:space="preserve"> </w:t>
      </w:r>
      <w:r w:rsidRPr="00F76D6D">
        <w:rPr>
          <w:b/>
        </w:rPr>
        <w:t xml:space="preserve">      </w:t>
      </w:r>
      <w:r w:rsidRPr="00F76D6D">
        <w:rPr>
          <w:rFonts w:hint="eastAsia"/>
          <w:sz w:val="24"/>
          <w:szCs w:val="24"/>
        </w:rPr>
        <w:t>單位：公噸；千美元</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530"/>
        <w:gridCol w:w="1531"/>
        <w:gridCol w:w="1531"/>
        <w:gridCol w:w="1531"/>
        <w:gridCol w:w="1531"/>
      </w:tblGrid>
      <w:tr w:rsidR="0083126E" w:rsidRPr="00F76D6D" w:rsidTr="005F0989">
        <w:trPr>
          <w:tblHeader/>
        </w:trPr>
        <w:tc>
          <w:tcPr>
            <w:tcW w:w="1135"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項目</w:t>
            </w:r>
          </w:p>
        </w:tc>
        <w:tc>
          <w:tcPr>
            <w:tcW w:w="1530"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08</w:t>
            </w:r>
            <w:r w:rsidRPr="00F76D6D">
              <w:rPr>
                <w:rFonts w:hint="eastAsia"/>
                <w:sz w:val="24"/>
              </w:rPr>
              <w:t>年</w:t>
            </w:r>
          </w:p>
        </w:tc>
        <w:tc>
          <w:tcPr>
            <w:tcW w:w="1531"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09</w:t>
            </w:r>
            <w:r w:rsidRPr="00F76D6D">
              <w:rPr>
                <w:rFonts w:hint="eastAsia"/>
                <w:sz w:val="24"/>
              </w:rPr>
              <w:t>年</w:t>
            </w:r>
          </w:p>
        </w:tc>
        <w:tc>
          <w:tcPr>
            <w:tcW w:w="1531"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10</w:t>
            </w:r>
            <w:r w:rsidRPr="00F76D6D">
              <w:rPr>
                <w:rFonts w:hint="eastAsia"/>
                <w:sz w:val="24"/>
              </w:rPr>
              <w:t>年</w:t>
            </w:r>
          </w:p>
        </w:tc>
        <w:tc>
          <w:tcPr>
            <w:tcW w:w="1531"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11</w:t>
            </w:r>
            <w:r w:rsidRPr="00F76D6D">
              <w:rPr>
                <w:rFonts w:hint="eastAsia"/>
                <w:sz w:val="24"/>
              </w:rPr>
              <w:t>年</w:t>
            </w:r>
          </w:p>
        </w:tc>
        <w:tc>
          <w:tcPr>
            <w:tcW w:w="1531" w:type="dxa"/>
            <w:shd w:val="clear" w:color="auto" w:fill="auto"/>
            <w:vAlign w:val="center"/>
          </w:tcPr>
          <w:p w:rsidR="0083126E" w:rsidRPr="00F76D6D" w:rsidRDefault="0083126E" w:rsidP="005F0989">
            <w:pPr>
              <w:spacing w:line="280" w:lineRule="exact"/>
              <w:ind w:leftChars="0" w:left="0" w:firstLineChars="0" w:firstLine="0"/>
              <w:jc w:val="center"/>
              <w:rPr>
                <w:sz w:val="24"/>
              </w:rPr>
            </w:pPr>
            <w:r w:rsidRPr="00F76D6D">
              <w:rPr>
                <w:rFonts w:hint="eastAsia"/>
                <w:sz w:val="24"/>
              </w:rPr>
              <w:t>1</w:t>
            </w:r>
            <w:r w:rsidRPr="00F76D6D">
              <w:rPr>
                <w:sz w:val="24"/>
              </w:rPr>
              <w:t>12</w:t>
            </w:r>
            <w:r w:rsidRPr="00F76D6D">
              <w:rPr>
                <w:rFonts w:hint="eastAsia"/>
                <w:sz w:val="24"/>
              </w:rPr>
              <w:t>年</w:t>
            </w:r>
          </w:p>
        </w:tc>
      </w:tr>
      <w:tr w:rsidR="0083126E" w:rsidRPr="00F76D6D" w:rsidTr="005F0989">
        <w:tc>
          <w:tcPr>
            <w:tcW w:w="1135" w:type="dxa"/>
            <w:shd w:val="clear" w:color="auto" w:fill="auto"/>
            <w:vAlign w:val="center"/>
          </w:tcPr>
          <w:p w:rsidR="0083126E" w:rsidRPr="00F76D6D" w:rsidRDefault="0083126E" w:rsidP="005F0989">
            <w:pPr>
              <w:spacing w:line="280" w:lineRule="exact"/>
              <w:ind w:leftChars="0" w:left="0" w:firstLineChars="0" w:firstLine="0"/>
              <w:rPr>
                <w:sz w:val="24"/>
              </w:rPr>
            </w:pPr>
            <w:r w:rsidRPr="00F76D6D">
              <w:rPr>
                <w:rFonts w:hint="eastAsia"/>
                <w:sz w:val="24"/>
              </w:rPr>
              <w:t>出口量</w:t>
            </w:r>
          </w:p>
        </w:tc>
        <w:tc>
          <w:tcPr>
            <w:tcW w:w="1530" w:type="dxa"/>
            <w:shd w:val="clear" w:color="auto" w:fill="auto"/>
            <w:vAlign w:val="center"/>
          </w:tcPr>
          <w:p w:rsidR="0083126E" w:rsidRPr="00F76D6D" w:rsidRDefault="0083126E" w:rsidP="005F0989">
            <w:pPr>
              <w:spacing w:line="280" w:lineRule="exact"/>
              <w:ind w:leftChars="0" w:left="0" w:firstLineChars="0" w:firstLine="0"/>
              <w:jc w:val="right"/>
              <w:rPr>
                <w:sz w:val="24"/>
              </w:rPr>
            </w:pPr>
            <w:r w:rsidRPr="00F76D6D">
              <w:rPr>
                <w:rFonts w:hint="eastAsia"/>
                <w:sz w:val="24"/>
              </w:rPr>
              <w:t>7</w:t>
            </w:r>
            <w:r w:rsidRPr="00F76D6D">
              <w:rPr>
                <w:sz w:val="24"/>
              </w:rPr>
              <w:t>36,42</w:t>
            </w:r>
            <w:r w:rsidRPr="00F76D6D">
              <w:rPr>
                <w:rFonts w:hint="eastAsia"/>
                <w:sz w:val="24"/>
              </w:rPr>
              <w:t>4</w:t>
            </w:r>
          </w:p>
        </w:tc>
        <w:tc>
          <w:tcPr>
            <w:tcW w:w="1531" w:type="dxa"/>
            <w:shd w:val="clear" w:color="auto" w:fill="auto"/>
            <w:vAlign w:val="center"/>
          </w:tcPr>
          <w:p w:rsidR="0083126E" w:rsidRPr="00F76D6D" w:rsidRDefault="0083126E" w:rsidP="005F0989">
            <w:pPr>
              <w:spacing w:line="280" w:lineRule="exact"/>
              <w:ind w:leftChars="-21" w:left="-59" w:rightChars="-9" w:right="-25" w:firstLineChars="0" w:firstLine="0"/>
              <w:jc w:val="right"/>
              <w:rPr>
                <w:sz w:val="24"/>
              </w:rPr>
            </w:pPr>
            <w:r w:rsidRPr="00F76D6D">
              <w:rPr>
                <w:rFonts w:hint="eastAsia"/>
                <w:sz w:val="24"/>
              </w:rPr>
              <w:t>5</w:t>
            </w:r>
            <w:r w:rsidRPr="00F76D6D">
              <w:rPr>
                <w:sz w:val="24"/>
              </w:rPr>
              <w:t>78,462</w:t>
            </w:r>
          </w:p>
        </w:tc>
        <w:tc>
          <w:tcPr>
            <w:tcW w:w="1531" w:type="dxa"/>
            <w:shd w:val="clear" w:color="auto" w:fill="auto"/>
            <w:vAlign w:val="center"/>
          </w:tcPr>
          <w:p w:rsidR="0083126E" w:rsidRPr="00F76D6D" w:rsidRDefault="0083126E" w:rsidP="005F0989">
            <w:pPr>
              <w:spacing w:line="280" w:lineRule="exact"/>
              <w:ind w:leftChars="-18" w:left="-51" w:rightChars="-12" w:right="-34" w:firstLineChars="0" w:firstLine="0"/>
              <w:jc w:val="right"/>
              <w:rPr>
                <w:sz w:val="24"/>
              </w:rPr>
            </w:pPr>
            <w:r w:rsidRPr="00F76D6D">
              <w:rPr>
                <w:rFonts w:hint="eastAsia"/>
                <w:sz w:val="24"/>
              </w:rPr>
              <w:t>6</w:t>
            </w:r>
            <w:r w:rsidRPr="00F76D6D">
              <w:rPr>
                <w:sz w:val="24"/>
              </w:rPr>
              <w:t>80,408</w:t>
            </w:r>
          </w:p>
        </w:tc>
        <w:tc>
          <w:tcPr>
            <w:tcW w:w="1531" w:type="dxa"/>
            <w:shd w:val="clear" w:color="auto" w:fill="auto"/>
            <w:vAlign w:val="center"/>
          </w:tcPr>
          <w:p w:rsidR="0083126E" w:rsidRPr="00F76D6D" w:rsidRDefault="0083126E" w:rsidP="005F0989">
            <w:pPr>
              <w:spacing w:line="280" w:lineRule="exact"/>
              <w:ind w:leftChars="-21" w:left="-59" w:rightChars="-10" w:right="-28" w:firstLineChars="0" w:firstLine="0"/>
              <w:jc w:val="right"/>
              <w:rPr>
                <w:sz w:val="24"/>
              </w:rPr>
            </w:pPr>
            <w:r w:rsidRPr="00F76D6D">
              <w:rPr>
                <w:rFonts w:hint="eastAsia"/>
                <w:sz w:val="24"/>
              </w:rPr>
              <w:t>5</w:t>
            </w:r>
            <w:r w:rsidRPr="00F76D6D">
              <w:rPr>
                <w:sz w:val="24"/>
              </w:rPr>
              <w:t>54,851</w:t>
            </w:r>
          </w:p>
        </w:tc>
        <w:tc>
          <w:tcPr>
            <w:tcW w:w="1531" w:type="dxa"/>
            <w:shd w:val="clear" w:color="auto" w:fill="auto"/>
            <w:vAlign w:val="center"/>
          </w:tcPr>
          <w:p w:rsidR="0083126E" w:rsidRPr="00F76D6D" w:rsidRDefault="0083126E" w:rsidP="005F0989">
            <w:pPr>
              <w:spacing w:line="280" w:lineRule="exact"/>
              <w:ind w:leftChars="0" w:left="0" w:firstLineChars="0" w:firstLine="0"/>
              <w:jc w:val="right"/>
              <w:rPr>
                <w:sz w:val="24"/>
              </w:rPr>
            </w:pPr>
            <w:r w:rsidRPr="00F76D6D">
              <w:rPr>
                <w:rFonts w:hint="eastAsia"/>
                <w:sz w:val="24"/>
              </w:rPr>
              <w:t>5</w:t>
            </w:r>
            <w:r w:rsidRPr="00F76D6D">
              <w:rPr>
                <w:sz w:val="24"/>
              </w:rPr>
              <w:t>10,094</w:t>
            </w:r>
          </w:p>
        </w:tc>
      </w:tr>
      <w:tr w:rsidR="0083126E" w:rsidRPr="00F76D6D" w:rsidTr="005F0989">
        <w:tc>
          <w:tcPr>
            <w:tcW w:w="1135" w:type="dxa"/>
            <w:shd w:val="clear" w:color="auto" w:fill="auto"/>
            <w:vAlign w:val="center"/>
          </w:tcPr>
          <w:p w:rsidR="0083126E" w:rsidRPr="00F76D6D" w:rsidRDefault="0083126E" w:rsidP="005F0989">
            <w:pPr>
              <w:spacing w:line="280" w:lineRule="exact"/>
              <w:ind w:leftChars="0" w:left="0" w:firstLineChars="0" w:firstLine="0"/>
              <w:rPr>
                <w:sz w:val="24"/>
              </w:rPr>
            </w:pPr>
            <w:r w:rsidRPr="00F76D6D">
              <w:rPr>
                <w:rFonts w:hint="eastAsia"/>
                <w:sz w:val="24"/>
              </w:rPr>
              <w:t>出口值</w:t>
            </w:r>
          </w:p>
        </w:tc>
        <w:tc>
          <w:tcPr>
            <w:tcW w:w="1530" w:type="dxa"/>
            <w:shd w:val="clear" w:color="auto" w:fill="auto"/>
            <w:vAlign w:val="center"/>
          </w:tcPr>
          <w:p w:rsidR="0083126E" w:rsidRPr="00F76D6D" w:rsidRDefault="0083126E" w:rsidP="005F0989">
            <w:pPr>
              <w:spacing w:line="280" w:lineRule="exact"/>
              <w:ind w:leftChars="-19" w:left="-54" w:rightChars="-12" w:right="-34" w:firstLineChars="0" w:firstLine="0"/>
              <w:jc w:val="right"/>
              <w:rPr>
                <w:sz w:val="24"/>
              </w:rPr>
            </w:pPr>
            <w:r w:rsidRPr="00F76D6D">
              <w:rPr>
                <w:rFonts w:hint="eastAsia"/>
                <w:sz w:val="24"/>
              </w:rPr>
              <w:t>1</w:t>
            </w:r>
            <w:r w:rsidRPr="00F76D6D">
              <w:rPr>
                <w:sz w:val="24"/>
              </w:rPr>
              <w:t>,822,371</w:t>
            </w:r>
          </w:p>
        </w:tc>
        <w:tc>
          <w:tcPr>
            <w:tcW w:w="1531" w:type="dxa"/>
            <w:shd w:val="clear" w:color="auto" w:fill="auto"/>
            <w:vAlign w:val="center"/>
          </w:tcPr>
          <w:p w:rsidR="0083126E" w:rsidRPr="00F76D6D" w:rsidRDefault="0083126E" w:rsidP="005F0989">
            <w:pPr>
              <w:spacing w:line="280" w:lineRule="exact"/>
              <w:ind w:leftChars="-21" w:left="-59" w:rightChars="-15" w:right="-42" w:firstLineChars="0" w:firstLine="0"/>
              <w:jc w:val="right"/>
              <w:rPr>
                <w:sz w:val="24"/>
              </w:rPr>
            </w:pPr>
            <w:r w:rsidRPr="00F76D6D">
              <w:rPr>
                <w:rFonts w:hint="eastAsia"/>
                <w:sz w:val="24"/>
              </w:rPr>
              <w:t>1</w:t>
            </w:r>
            <w:r w:rsidRPr="00F76D6D">
              <w:rPr>
                <w:sz w:val="24"/>
              </w:rPr>
              <w:t>,438,616</w:t>
            </w:r>
          </w:p>
        </w:tc>
        <w:tc>
          <w:tcPr>
            <w:tcW w:w="1531" w:type="dxa"/>
            <w:shd w:val="clear" w:color="auto" w:fill="auto"/>
            <w:vAlign w:val="center"/>
          </w:tcPr>
          <w:p w:rsidR="0083126E" w:rsidRPr="00F76D6D" w:rsidRDefault="0083126E" w:rsidP="005F0989">
            <w:pPr>
              <w:spacing w:line="280" w:lineRule="exact"/>
              <w:ind w:leftChars="-23" w:left="-65" w:rightChars="-14" w:right="-40" w:firstLineChars="0" w:firstLine="0"/>
              <w:jc w:val="right"/>
              <w:rPr>
                <w:sz w:val="24"/>
              </w:rPr>
            </w:pPr>
            <w:r w:rsidRPr="00F76D6D">
              <w:rPr>
                <w:rFonts w:hint="eastAsia"/>
                <w:sz w:val="24"/>
              </w:rPr>
              <w:t>1</w:t>
            </w:r>
            <w:r w:rsidRPr="00F76D6D">
              <w:rPr>
                <w:sz w:val="24"/>
              </w:rPr>
              <w:t>,707,681</w:t>
            </w:r>
          </w:p>
        </w:tc>
        <w:tc>
          <w:tcPr>
            <w:tcW w:w="1531" w:type="dxa"/>
            <w:shd w:val="clear" w:color="auto" w:fill="auto"/>
            <w:vAlign w:val="center"/>
          </w:tcPr>
          <w:p w:rsidR="0083126E" w:rsidRPr="00F76D6D" w:rsidRDefault="0083126E" w:rsidP="005F0989">
            <w:pPr>
              <w:spacing w:line="280" w:lineRule="exact"/>
              <w:ind w:leftChars="-21" w:left="-59" w:rightChars="-13" w:right="-37" w:firstLineChars="0" w:firstLine="0"/>
              <w:jc w:val="right"/>
              <w:rPr>
                <w:sz w:val="24"/>
              </w:rPr>
            </w:pPr>
            <w:r w:rsidRPr="00F76D6D">
              <w:rPr>
                <w:rFonts w:hint="eastAsia"/>
                <w:sz w:val="24"/>
              </w:rPr>
              <w:t>1</w:t>
            </w:r>
            <w:r w:rsidRPr="00F76D6D">
              <w:rPr>
                <w:sz w:val="24"/>
              </w:rPr>
              <w:t>,683,748</w:t>
            </w:r>
          </w:p>
        </w:tc>
        <w:tc>
          <w:tcPr>
            <w:tcW w:w="1531" w:type="dxa"/>
            <w:shd w:val="clear" w:color="auto" w:fill="auto"/>
            <w:vAlign w:val="center"/>
          </w:tcPr>
          <w:p w:rsidR="0083126E" w:rsidRPr="00F76D6D" w:rsidRDefault="0083126E" w:rsidP="005F0989">
            <w:pPr>
              <w:spacing w:line="280" w:lineRule="exact"/>
              <w:ind w:leftChars="0" w:left="0" w:firstLineChars="0" w:firstLine="0"/>
              <w:jc w:val="right"/>
              <w:rPr>
                <w:sz w:val="24"/>
              </w:rPr>
            </w:pPr>
            <w:r w:rsidRPr="00F76D6D">
              <w:rPr>
                <w:rFonts w:hint="eastAsia"/>
                <w:sz w:val="24"/>
              </w:rPr>
              <w:t>1</w:t>
            </w:r>
            <w:r w:rsidRPr="00F76D6D">
              <w:rPr>
                <w:sz w:val="24"/>
              </w:rPr>
              <w:t>,576,354</w:t>
            </w:r>
          </w:p>
        </w:tc>
      </w:tr>
    </w:tbl>
    <w:p w:rsidR="0083126E" w:rsidRPr="00F76D6D" w:rsidRDefault="0083126E" w:rsidP="005F0989">
      <w:pPr>
        <w:spacing w:line="280" w:lineRule="exact"/>
        <w:ind w:leftChars="-69" w:left="994" w:rightChars="-71" w:right="-201" w:hangingChars="489" w:hanging="1189"/>
        <w:jc w:val="left"/>
        <w:rPr>
          <w:sz w:val="24"/>
        </w:rPr>
      </w:pPr>
      <w:r w:rsidRPr="00F76D6D">
        <w:rPr>
          <w:rFonts w:hint="eastAsia"/>
          <w:sz w:val="24"/>
        </w:rPr>
        <w:t>資料來源：農業統計資料查詢網/農業貿易/農產品別資料查詢(11</w:t>
      </w:r>
      <w:r w:rsidRPr="00F76D6D">
        <w:rPr>
          <w:sz w:val="24"/>
        </w:rPr>
        <w:t>3</w:t>
      </w:r>
      <w:r w:rsidRPr="00F76D6D">
        <w:rPr>
          <w:rFonts w:hint="eastAsia"/>
          <w:sz w:val="24"/>
        </w:rPr>
        <w:t>年2月1</w:t>
      </w:r>
      <w:r w:rsidRPr="00F76D6D">
        <w:rPr>
          <w:sz w:val="24"/>
        </w:rPr>
        <w:t>5</w:t>
      </w:r>
      <w:r w:rsidRPr="00F76D6D">
        <w:rPr>
          <w:rFonts w:hint="eastAsia"/>
          <w:sz w:val="24"/>
        </w:rPr>
        <w:t>日檢索)。</w:t>
      </w:r>
    </w:p>
    <w:p w:rsidR="0083126E" w:rsidRPr="00F76D6D" w:rsidRDefault="0083126E" w:rsidP="005F0989">
      <w:pPr>
        <w:spacing w:line="480" w:lineRule="exact"/>
        <w:ind w:left="566" w:firstLine="566"/>
      </w:pPr>
      <w:r w:rsidRPr="00F76D6D">
        <w:rPr>
          <w:rFonts w:hint="eastAsia"/>
        </w:rPr>
        <w:t>綜上，農業部主管於</w:t>
      </w:r>
      <w:r>
        <w:rPr>
          <w:rFonts w:hint="eastAsia"/>
        </w:rPr>
        <w:t>本</w:t>
      </w:r>
      <w:r w:rsidRPr="00F76D6D">
        <w:rPr>
          <w:rFonts w:hint="eastAsia"/>
        </w:rPr>
        <w:t>特別預算「嚴重特殊傳染性肺炎紓困振興」中辦理「振興」項目決算實現數60億285萬7千元，預算執行率9</w:t>
      </w:r>
      <w:r w:rsidRPr="00F76D6D">
        <w:t>5.95%</w:t>
      </w:r>
      <w:r w:rsidRPr="00F76D6D">
        <w:rPr>
          <w:rFonts w:hint="eastAsia"/>
        </w:rPr>
        <w:t>，惟農遊券效益集中於部分資格類型業者，1</w:t>
      </w:r>
      <w:r w:rsidRPr="00F76D6D">
        <w:t>12</w:t>
      </w:r>
      <w:r w:rsidRPr="00F76D6D">
        <w:rPr>
          <w:rFonts w:hint="eastAsia"/>
        </w:rPr>
        <w:t>年水產品出口量值仍較疫情前為低且自1</w:t>
      </w:r>
      <w:r w:rsidRPr="00F76D6D">
        <w:t>10</w:t>
      </w:r>
      <w:r w:rsidRPr="00F76D6D">
        <w:rPr>
          <w:rFonts w:hint="eastAsia"/>
        </w:rPr>
        <w:t>年起呈衰退趨勢，允宜審慎盤整相關農漁業振興項目之執行成果，並賡續檢討規劃相關農漁業輔助措施，以提升產業競爭力。</w:t>
      </w:r>
    </w:p>
    <w:p w:rsidR="0083126E" w:rsidRPr="00330678" w:rsidRDefault="0083126E" w:rsidP="005F0989">
      <w:pPr>
        <w:spacing w:line="400" w:lineRule="exact"/>
        <w:ind w:leftChars="0" w:left="0" w:firstLineChars="0" w:firstLine="0"/>
        <w:jc w:val="right"/>
      </w:pPr>
      <w:r w:rsidRPr="00F76D6D">
        <w:rPr>
          <w:rFonts w:hint="eastAsia"/>
          <w:sz w:val="24"/>
        </w:rPr>
        <w:t>(分機：1</w:t>
      </w:r>
      <w:r w:rsidRPr="00F76D6D">
        <w:rPr>
          <w:sz w:val="24"/>
        </w:rPr>
        <w:t xml:space="preserve">921 </w:t>
      </w:r>
      <w:r w:rsidRPr="00F76D6D">
        <w:rPr>
          <w:rFonts w:hint="eastAsia"/>
          <w:sz w:val="24"/>
        </w:rPr>
        <w:t>林佑樺)</w:t>
      </w:r>
    </w:p>
    <w:sectPr w:rsidR="0083126E" w:rsidRPr="00330678"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A368BF">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A067D7" w:rsidRDefault="0055343C" w:rsidP="009A35F6">
      <w:pPr>
        <w:pStyle w:val="142"/>
        <w:ind w:left="73" w:hangingChars="30" w:hanging="73"/>
        <w:jc w:val="both"/>
      </w:pPr>
      <w:r w:rsidRPr="009A35F6">
        <w:rPr>
          <w:rStyle w:val="afa"/>
        </w:rPr>
        <w:t>1</w:t>
      </w:r>
      <w:r w:rsidRPr="00A067D7">
        <w:rPr>
          <w:rFonts w:hint="eastAsia"/>
        </w:rPr>
        <w:t>行政院農業委員會對受嚴重特殊傳染性肺炎影響發生營運困難產業事業紓困振興辦法第5</w:t>
      </w:r>
      <w:r w:rsidRPr="00370DB3">
        <w:rPr>
          <w:rFonts w:hint="eastAsia"/>
        </w:rPr>
        <w:t>條</w:t>
      </w:r>
      <w:r w:rsidRPr="00A067D7">
        <w:rPr>
          <w:rFonts w:hint="eastAsia"/>
        </w:rPr>
        <w:t>之1</w:t>
      </w:r>
      <w:r>
        <w:rPr>
          <w:rFonts w:hint="eastAsia"/>
        </w:rPr>
        <w:t>第1至3項規定</w:t>
      </w:r>
      <w:r w:rsidRPr="00A067D7">
        <w:rPr>
          <w:rFonts w:hint="eastAsia"/>
        </w:rPr>
        <w:t>：「為協助受影響農產業或事業紓困，除依前條規定辦理外，本會得採取下列措施：一、補貼薪資。二、補貼營運資金、管理費、權利金、租金及其他必要營運支出。三、其他經本會公告之紓困措施。」、「前項紓困措施之項目、對象、基準、金額及相關事項，由本會另定之。」、「依第</w:t>
      </w:r>
      <w:r>
        <w:rPr>
          <w:rFonts w:hint="eastAsia"/>
        </w:rPr>
        <w:t>一</w:t>
      </w:r>
      <w:r w:rsidRPr="00A067D7">
        <w:rPr>
          <w:rFonts w:hint="eastAsia"/>
        </w:rPr>
        <w:t>項規定受補貼之法人、團體，於補貼期間不得對員工實施減班休息、減薪或裁員等減損員工權益之行為，亦不得解散、歇業或有其他本會公告之情事。」</w:t>
      </w:r>
    </w:p>
  </w:footnote>
  <w:footnote w:id="3">
    <w:p w:rsidR="0055343C" w:rsidRPr="00A067D7" w:rsidRDefault="0055343C" w:rsidP="00BF4239">
      <w:pPr>
        <w:pStyle w:val="142"/>
        <w:ind w:left="122" w:hangingChars="50" w:hanging="122"/>
        <w:jc w:val="both"/>
      </w:pPr>
      <w:r w:rsidRPr="009A35F6">
        <w:rPr>
          <w:rStyle w:val="afa"/>
        </w:rPr>
        <w:t>2</w:t>
      </w:r>
      <w:r w:rsidRPr="00F152C8">
        <w:rPr>
          <w:rFonts w:hint="eastAsia"/>
        </w:rPr>
        <w:t>包含</w:t>
      </w:r>
      <w:r>
        <w:rPr>
          <w:rFonts w:hint="eastAsia"/>
        </w:rPr>
        <w:t>第2至4次</w:t>
      </w:r>
      <w:r w:rsidRPr="00F152C8">
        <w:rPr>
          <w:rFonts w:hint="eastAsia"/>
        </w:rPr>
        <w:t>追加</w:t>
      </w:r>
      <w:r>
        <w:rPr>
          <w:rFonts w:hint="eastAsia"/>
        </w:rPr>
        <w:t>預算</w:t>
      </w:r>
      <w:r w:rsidRPr="00F152C8">
        <w:rPr>
          <w:rFonts w:hint="eastAsia"/>
        </w:rPr>
        <w:t>360億5,784萬7千元</w:t>
      </w:r>
      <w:r>
        <w:rPr>
          <w:rFonts w:hint="eastAsia"/>
        </w:rPr>
        <w:t>，並減除</w:t>
      </w:r>
      <w:r w:rsidRPr="00F152C8">
        <w:rPr>
          <w:rFonts w:hint="eastAsia"/>
        </w:rPr>
        <w:t>經費流</w:t>
      </w:r>
      <w:r>
        <w:rPr>
          <w:rFonts w:hint="eastAsia"/>
        </w:rPr>
        <w:t>出</w:t>
      </w:r>
      <w:r w:rsidRPr="00F152C8">
        <w:rPr>
          <w:rFonts w:hint="eastAsia"/>
        </w:rPr>
        <w:t>數10億2,774萬7千元</w:t>
      </w:r>
      <w:r>
        <w:rPr>
          <w:rFonts w:hint="eastAsia"/>
        </w:rPr>
        <w:t>。</w:t>
      </w:r>
    </w:p>
  </w:footnote>
  <w:footnote w:id="4">
    <w:p w:rsidR="0055343C" w:rsidRPr="00A067D7" w:rsidRDefault="0055343C" w:rsidP="009A35F6">
      <w:pPr>
        <w:pStyle w:val="142"/>
        <w:ind w:left="85" w:hangingChars="35" w:hanging="85"/>
        <w:jc w:val="both"/>
      </w:pPr>
      <w:r w:rsidRPr="009A35F6">
        <w:rPr>
          <w:rStyle w:val="afa"/>
        </w:rPr>
        <w:t>3</w:t>
      </w:r>
      <w:r w:rsidRPr="00222D92">
        <w:t>因</w:t>
      </w:r>
      <w:r>
        <w:rPr>
          <w:rFonts w:hint="eastAsia"/>
        </w:rPr>
        <w:t>部分符合請領資格之民眾未提供金融機構帳號，故以</w:t>
      </w:r>
      <w:r w:rsidRPr="00222D92">
        <w:rPr>
          <w:rFonts w:hint="eastAsia"/>
        </w:rPr>
        <w:t>郵政匯票寄送農民生活補貼</w:t>
      </w:r>
      <w:r>
        <w:rPr>
          <w:rFonts w:hint="eastAsia"/>
        </w:rPr>
        <w:t>，惟截至期末仍有3</w:t>
      </w:r>
      <w:r>
        <w:t>57</w:t>
      </w:r>
      <w:r>
        <w:rPr>
          <w:rFonts w:hint="eastAsia"/>
        </w:rPr>
        <w:t>人</w:t>
      </w:r>
      <w:r w:rsidRPr="00222D92">
        <w:rPr>
          <w:rFonts w:hint="eastAsia"/>
        </w:rPr>
        <w:t>尚未領取</w:t>
      </w:r>
      <w:r>
        <w:rPr>
          <w:rFonts w:hint="eastAsia"/>
        </w:rPr>
        <w:t>。</w:t>
      </w:r>
    </w:p>
  </w:footnote>
  <w:footnote w:id="5">
    <w:p w:rsidR="0055343C" w:rsidRPr="00115FFB" w:rsidRDefault="0055343C" w:rsidP="00BF4239">
      <w:pPr>
        <w:pStyle w:val="142"/>
        <w:ind w:left="73" w:hangingChars="30" w:hanging="73"/>
        <w:jc w:val="both"/>
      </w:pPr>
      <w:r w:rsidRPr="009A35F6">
        <w:rPr>
          <w:rStyle w:val="afa"/>
        </w:rPr>
        <w:t>4</w:t>
      </w:r>
      <w:r w:rsidRPr="00AC27E6">
        <w:rPr>
          <w:rFonts w:hint="eastAsia"/>
        </w:rPr>
        <w:t>依</w:t>
      </w:r>
      <w:r>
        <w:rPr>
          <w:rFonts w:hint="eastAsia"/>
        </w:rPr>
        <w:t>農民生活補貼作業規範第3點規定，109及110年度農民生活補貼適用對象，應分別符合107</w:t>
      </w:r>
      <w:r w:rsidRPr="009E0AE7">
        <w:rPr>
          <w:rFonts w:hint="eastAsia"/>
        </w:rPr>
        <w:t>年度農業所得以外之個人綜合所得總額未達</w:t>
      </w:r>
      <w:r>
        <w:rPr>
          <w:rFonts w:hint="eastAsia"/>
        </w:rPr>
        <w:t>50</w:t>
      </w:r>
      <w:r w:rsidRPr="009E0AE7">
        <w:rPr>
          <w:rFonts w:hint="eastAsia"/>
        </w:rPr>
        <w:t>萬元</w:t>
      </w:r>
      <w:r>
        <w:rPr>
          <w:rFonts w:hint="eastAsia"/>
        </w:rPr>
        <w:t>，及108</w:t>
      </w:r>
      <w:r w:rsidRPr="009E0AE7">
        <w:rPr>
          <w:rFonts w:hint="eastAsia"/>
        </w:rPr>
        <w:t>年度或</w:t>
      </w:r>
      <w:r>
        <w:rPr>
          <w:rFonts w:hint="eastAsia"/>
        </w:rPr>
        <w:t>109</w:t>
      </w:r>
      <w:r w:rsidRPr="009E0AE7">
        <w:rPr>
          <w:rFonts w:hint="eastAsia"/>
        </w:rPr>
        <w:t>年度扣除所得稅法第</w:t>
      </w:r>
      <w:r w:rsidRPr="009318F7">
        <w:rPr>
          <w:rFonts w:hint="eastAsia"/>
          <w:spacing w:val="-4"/>
        </w:rPr>
        <w:t>14條第1項第6</w:t>
      </w:r>
      <w:r w:rsidRPr="009E0AE7">
        <w:rPr>
          <w:rFonts w:hint="eastAsia"/>
        </w:rPr>
        <w:t>類所得後，個人各類所得總額未達</w:t>
      </w:r>
      <w:r>
        <w:rPr>
          <w:rFonts w:hint="eastAsia"/>
        </w:rPr>
        <w:t>5</w:t>
      </w:r>
      <w:r>
        <w:t>0</w:t>
      </w:r>
      <w:r w:rsidRPr="009E0AE7">
        <w:rPr>
          <w:rFonts w:hint="eastAsia"/>
        </w:rPr>
        <w:t>萬元</w:t>
      </w:r>
      <w:r>
        <w:rPr>
          <w:rFonts w:hint="eastAsia"/>
        </w:rPr>
        <w:t>之資格條件。第9點規定，</w:t>
      </w:r>
      <w:r w:rsidRPr="009E0AE7">
        <w:rPr>
          <w:rFonts w:hint="eastAsia"/>
        </w:rPr>
        <w:t>符合第</w:t>
      </w:r>
      <w:r>
        <w:rPr>
          <w:rFonts w:hint="eastAsia"/>
        </w:rPr>
        <w:t>2</w:t>
      </w:r>
      <w:r w:rsidRPr="009E0AE7">
        <w:rPr>
          <w:rFonts w:hint="eastAsia"/>
        </w:rPr>
        <w:t>點第</w:t>
      </w:r>
      <w:r>
        <w:rPr>
          <w:rFonts w:hint="eastAsia"/>
        </w:rPr>
        <w:t>2</w:t>
      </w:r>
      <w:r w:rsidRPr="009E0AE7">
        <w:rPr>
          <w:rFonts w:hint="eastAsia"/>
        </w:rPr>
        <w:t>項各款</w:t>
      </w:r>
      <w:r>
        <w:rPr>
          <w:rFonts w:hint="eastAsia"/>
        </w:rPr>
        <w:t>適用</w:t>
      </w:r>
      <w:r w:rsidRPr="009E0AE7">
        <w:rPr>
          <w:rFonts w:hint="eastAsia"/>
        </w:rPr>
        <w:t>對象，於</w:t>
      </w:r>
      <w:r>
        <w:rPr>
          <w:rFonts w:hint="eastAsia"/>
        </w:rPr>
        <w:t>該</w:t>
      </w:r>
      <w:r w:rsidRPr="009E0AE7">
        <w:rPr>
          <w:rFonts w:hint="eastAsia"/>
        </w:rPr>
        <w:t>作業規範</w:t>
      </w:r>
      <w:r>
        <w:rPr>
          <w:rFonts w:hint="eastAsia"/>
        </w:rPr>
        <w:t>110</w:t>
      </w:r>
      <w:r w:rsidRPr="009E0AE7">
        <w:rPr>
          <w:rFonts w:hint="eastAsia"/>
        </w:rPr>
        <w:t>年</w:t>
      </w:r>
      <w:r>
        <w:rPr>
          <w:rFonts w:hint="eastAsia"/>
        </w:rPr>
        <w:t>6</w:t>
      </w:r>
      <w:r w:rsidRPr="009E0AE7">
        <w:rPr>
          <w:rFonts w:hint="eastAsia"/>
        </w:rPr>
        <w:t>月</w:t>
      </w:r>
      <w:r>
        <w:rPr>
          <w:rFonts w:hint="eastAsia"/>
        </w:rPr>
        <w:t>3</w:t>
      </w:r>
      <w:r w:rsidRPr="009E0AE7">
        <w:rPr>
          <w:rFonts w:hint="eastAsia"/>
        </w:rPr>
        <w:t>日修正前已死亡，前項金額不予發給</w:t>
      </w:r>
      <w:r>
        <w:rPr>
          <w:rFonts w:hint="eastAsia"/>
        </w:rPr>
        <w:t>。第10點規定，申請</w:t>
      </w:r>
      <w:r w:rsidRPr="009E0AE7">
        <w:rPr>
          <w:rFonts w:hint="eastAsia"/>
        </w:rPr>
        <w:t>生活補貼</w:t>
      </w:r>
      <w:r>
        <w:rPr>
          <w:rFonts w:hint="eastAsia"/>
        </w:rPr>
        <w:t>，有不符合適用對象及各款資格條件規定、</w:t>
      </w:r>
      <w:r w:rsidRPr="009E0AE7">
        <w:rPr>
          <w:rFonts w:hint="eastAsia"/>
        </w:rPr>
        <w:t>不實申領</w:t>
      </w:r>
      <w:r>
        <w:rPr>
          <w:rFonts w:hint="eastAsia"/>
        </w:rPr>
        <w:t>、同一申請事實重複申請、其他違反該辦法規定，應不予發給，已發給者，以書面撤銷或廢止原處分，並命其限期返還，屆期未返還者，依法移送行政執行。</w:t>
      </w:r>
    </w:p>
  </w:footnote>
  <w:footnote w:id="6">
    <w:p w:rsidR="0055343C" w:rsidRPr="00115FFB" w:rsidRDefault="0055343C" w:rsidP="00A52C26">
      <w:pPr>
        <w:pStyle w:val="142"/>
        <w:ind w:left="73" w:hangingChars="30" w:hanging="73"/>
      </w:pPr>
      <w:r>
        <w:rPr>
          <w:rStyle w:val="afa"/>
        </w:rPr>
        <w:t>5</w:t>
      </w:r>
      <w:r>
        <w:rPr>
          <w:rFonts w:hint="eastAsia"/>
        </w:rPr>
        <w:t>包含</w:t>
      </w:r>
      <w:r w:rsidRPr="00B90F4C">
        <w:rPr>
          <w:rFonts w:hint="eastAsia"/>
        </w:rPr>
        <w:t>實際從事漁業勞動之漁民生活補貼作業規範及無一定雇主或自營作業之漁民生活補貼作業規範</w:t>
      </w:r>
      <w:r>
        <w:rPr>
          <w:rFonts w:hint="eastAsia"/>
        </w:rPr>
        <w:t>。</w:t>
      </w:r>
    </w:p>
  </w:footnote>
  <w:footnote w:id="7">
    <w:p w:rsidR="0055343C" w:rsidRPr="00A702E0" w:rsidRDefault="0055343C" w:rsidP="00FC6221">
      <w:pPr>
        <w:pStyle w:val="142"/>
      </w:pPr>
      <w:r>
        <w:rPr>
          <w:rStyle w:val="afa"/>
        </w:rPr>
        <w:footnoteRef/>
      </w:r>
      <w:r>
        <w:rPr>
          <w:rFonts w:hint="eastAsia"/>
        </w:rPr>
        <w:t>參據漁業署</w:t>
      </w:r>
      <w:r w:rsidRPr="00A82B6A">
        <w:rPr>
          <w:rFonts w:hint="eastAsia"/>
        </w:rPr>
        <w:t>嚴重特殊傳染性肺炎</w:t>
      </w:r>
      <w:r>
        <w:rPr>
          <w:rFonts w:hint="eastAsia"/>
        </w:rPr>
        <w:t>特別決算書總說明。</w:t>
      </w:r>
    </w:p>
  </w:footnote>
  <w:footnote w:id="8">
    <w:p w:rsidR="0055343C" w:rsidRPr="00D208EA" w:rsidRDefault="0055343C" w:rsidP="009318F7">
      <w:pPr>
        <w:pStyle w:val="142"/>
        <w:ind w:left="73" w:hangingChars="30" w:hanging="73"/>
        <w:jc w:val="both"/>
      </w:pPr>
      <w:r w:rsidRPr="00D208EA">
        <w:rPr>
          <w:rStyle w:val="afa"/>
        </w:rPr>
        <w:footnoteRef/>
      </w:r>
      <w:r>
        <w:rPr>
          <w:rFonts w:hint="eastAsia"/>
        </w:rPr>
        <w:t>「</w:t>
      </w:r>
      <w:r w:rsidRPr="004E21EE">
        <w:rPr>
          <w:rFonts w:hint="eastAsia"/>
        </w:rPr>
        <w:t>遠洋漁業外銷受阻調整措施</w:t>
      </w:r>
      <w:r>
        <w:rPr>
          <w:rFonts w:hint="eastAsia"/>
        </w:rPr>
        <w:t>」</w:t>
      </w:r>
      <w:r w:rsidRPr="00D208EA">
        <w:rPr>
          <w:rFonts w:hint="eastAsia"/>
        </w:rPr>
        <w:t>決算數2</w:t>
      </w:r>
      <w:r w:rsidRPr="00D208EA">
        <w:t>.16</w:t>
      </w:r>
      <w:r w:rsidRPr="00D208EA">
        <w:rPr>
          <w:rFonts w:hint="eastAsia"/>
        </w:rPr>
        <w:t>億元占預算數4</w:t>
      </w:r>
      <w:r w:rsidRPr="00D208EA">
        <w:t>.03</w:t>
      </w:r>
      <w:r w:rsidRPr="00D208EA">
        <w:rPr>
          <w:rFonts w:hint="eastAsia"/>
        </w:rPr>
        <w:t>億元5</w:t>
      </w:r>
      <w:r w:rsidRPr="00D208EA">
        <w:t>3.71%</w:t>
      </w:r>
      <w:r w:rsidRPr="00D208EA">
        <w:rPr>
          <w:rFonts w:hint="eastAsia"/>
        </w:rPr>
        <w:t>，詢據漁業署主要係因預算係以1</w:t>
      </w:r>
      <w:r w:rsidRPr="00D208EA">
        <w:t>06</w:t>
      </w:r>
      <w:r w:rsidRPr="00D208EA">
        <w:rPr>
          <w:rFonts w:hint="eastAsia"/>
        </w:rPr>
        <w:t>至1</w:t>
      </w:r>
      <w:r w:rsidRPr="00D208EA">
        <w:t>08</w:t>
      </w:r>
      <w:r w:rsidRPr="00D208EA">
        <w:rPr>
          <w:rFonts w:hint="eastAsia"/>
        </w:rPr>
        <w:t>年3年平均漁獲量為編列基準，惟措施執行年度(</w:t>
      </w:r>
      <w:r w:rsidRPr="00D208EA">
        <w:t>109</w:t>
      </w:r>
      <w:r w:rsidRPr="00D208EA">
        <w:rPr>
          <w:rFonts w:hint="eastAsia"/>
        </w:rPr>
        <w:t>至1</w:t>
      </w:r>
      <w:r w:rsidRPr="00D208EA">
        <w:t>10</w:t>
      </w:r>
      <w:r w:rsidRPr="00D208EA">
        <w:rPr>
          <w:rFonts w:hint="eastAsia"/>
        </w:rPr>
        <w:t>年</w:t>
      </w:r>
      <w:r w:rsidRPr="00D208EA">
        <w:t>)</w:t>
      </w:r>
      <w:r w:rsidRPr="00D208EA">
        <w:rPr>
          <w:rFonts w:hint="eastAsia"/>
        </w:rPr>
        <w:t>漁獲量</w:t>
      </w:r>
      <w:r>
        <w:rPr>
          <w:rFonts w:hint="eastAsia"/>
        </w:rPr>
        <w:t>較</w:t>
      </w:r>
      <w:r w:rsidRPr="00D208EA">
        <w:rPr>
          <w:rFonts w:hint="eastAsia"/>
        </w:rPr>
        <w:t>低，影響實際可申請之補助金額</w:t>
      </w:r>
      <w:r>
        <w:rPr>
          <w:rFonts w:hint="eastAsia"/>
        </w:rPr>
        <w:t>等，致執行率偏低。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368BF"/>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5A39864-BC6C-4812-81E7-BDE7E7939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C494D-047B-4848-98CF-B89FB9471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1072</Words>
  <Characters>6111</Characters>
  <Application>Microsoft Office Word</Application>
  <DocSecurity>0</DocSecurity>
  <Lines>50</Lines>
  <Paragraphs>14</Paragraphs>
  <ScaleCrop>false</ScaleCrop>
  <Company>HOME</Company>
  <LinksUpToDate>false</LinksUpToDate>
  <CharactersWithSpaces>7169</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2024-03-06T01:12:00Z</dcterms:created>
  <dcterms:modified xsi:type="dcterms:W3CDTF">2024-03-06T01:12:00Z</dcterms:modified>
</cp:coreProperties>
</file>