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991" w:rsidRDefault="00C95991" w:rsidP="00C95991">
      <w:pPr>
        <w:spacing w:afterLines="50" w:after="167"/>
      </w:pPr>
      <w:bookmarkStart w:id="0" w:name="_GoBack"/>
      <w:bookmarkEnd w:id="0"/>
      <w:r>
        <w:rPr>
          <w:rFonts w:hint="eastAsia"/>
        </w:rPr>
        <w:t xml:space="preserve">　　　　　　　　　　　　　　　　　　　　　　　　　　　　　</w:t>
      </w:r>
      <w:r w:rsidR="00915E25">
        <w:rPr>
          <w:rFonts w:hint="eastAsia"/>
        </w:rPr>
        <w:t>議案編號：</w:t>
      </w:r>
      <w:r w:rsidR="00915E25">
        <w:rPr>
          <w:rFonts w:hint="eastAsia"/>
        </w:rPr>
        <w:t>202110006940000</w:t>
      </w:r>
    </w:p>
    <w:p w:rsidR="00C95991" w:rsidRDefault="00C95991" w:rsidP="00C95991">
      <w:pPr>
        <w:snapToGrid w:val="0"/>
        <w:ind w:leftChars="400" w:left="844"/>
        <w:rPr>
          <w:rFonts w:ascii="細明體" w:hAnsi="細明體"/>
        </w:rPr>
      </w:pPr>
      <w:r w:rsidRPr="00C95991">
        <w:rPr>
          <w:rFonts w:eastAsia="標楷體" w:hint="eastAsia"/>
          <w:kern w:val="0"/>
          <w:sz w:val="42"/>
        </w:rPr>
        <w:t>立法院議案關係文書</w:t>
      </w:r>
      <w:r>
        <w:rPr>
          <w:rFonts w:hint="eastAsia"/>
        </w:rPr>
        <w:t xml:space="preserve">　</w:t>
      </w:r>
      <w:r>
        <w:rPr>
          <w:rFonts w:ascii="細明體" w:hAnsi="細明體"/>
        </w:rPr>
        <w:fldChar w:fldCharType="begin"/>
      </w:r>
      <w:r>
        <w:rPr>
          <w:rFonts w:ascii="細明體" w:hAnsi="細明體"/>
        </w:rPr>
        <w:instrText xml:space="preserve"> </w:instrText>
      </w:r>
      <w:r>
        <w:rPr>
          <w:rFonts w:ascii="細明體" w:hAnsi="細明體" w:hint="eastAsia"/>
        </w:rPr>
        <w:instrText>eq \o\ad(\s\up5(（中華民國41年9月起編號）),\s\do5(中華民國113年2月27日印發))</w:instrText>
      </w:r>
      <w:r>
        <w:rPr>
          <w:rFonts w:ascii="細明體" w:hAnsi="細明體"/>
        </w:rPr>
        <w:fldChar w:fldCharType="end"/>
      </w:r>
    </w:p>
    <w:p w:rsidR="00C95991" w:rsidRDefault="00C95991" w:rsidP="00C95991">
      <w:pPr>
        <w:spacing w:line="600" w:lineRule="exact"/>
        <w:ind w:leftChars="400" w:left="844"/>
      </w:pPr>
    </w:p>
    <w:tbl>
      <w:tblPr>
        <w:tblW w:w="0" w:type="auto"/>
        <w:tblCellMar>
          <w:left w:w="0" w:type="dxa"/>
          <w:right w:w="0" w:type="dxa"/>
        </w:tblCellMar>
        <w:tblLook w:val="04A0" w:firstRow="1" w:lastRow="0" w:firstColumn="1" w:lastColumn="0" w:noHBand="0" w:noVBand="1"/>
      </w:tblPr>
      <w:tblGrid>
        <w:gridCol w:w="2316"/>
        <w:gridCol w:w="1104"/>
        <w:gridCol w:w="1023"/>
        <w:gridCol w:w="1590"/>
        <w:gridCol w:w="341"/>
        <w:gridCol w:w="6"/>
        <w:gridCol w:w="119"/>
      </w:tblGrid>
      <w:tr w:rsidR="00C95991" w:rsidTr="0075267B">
        <w:tc>
          <w:tcPr>
            <w:tcW w:w="0" w:type="auto"/>
            <w:shd w:val="clear" w:color="auto" w:fill="auto"/>
            <w:vAlign w:val="center"/>
          </w:tcPr>
          <w:p w:rsidR="00C95991" w:rsidRDefault="00C95991" w:rsidP="0075267B">
            <w:pPr>
              <w:pStyle w:val="affff"/>
            </w:pPr>
            <w:r>
              <w:rPr>
                <w:rFonts w:hint="eastAsia"/>
              </w:rPr>
              <w:t>院總第</w:t>
            </w:r>
            <w:r>
              <w:rPr>
                <w:rFonts w:hint="eastAsia"/>
              </w:rPr>
              <w:t>20</w:t>
            </w:r>
            <w:r>
              <w:rPr>
                <w:rFonts w:hint="eastAsia"/>
              </w:rPr>
              <w:t>號</w:t>
            </w:r>
          </w:p>
        </w:tc>
        <w:tc>
          <w:tcPr>
            <w:tcW w:w="0" w:type="auto"/>
            <w:shd w:val="clear" w:color="auto" w:fill="auto"/>
            <w:vAlign w:val="center"/>
          </w:tcPr>
          <w:p w:rsidR="00C95991" w:rsidRDefault="00C95991" w:rsidP="0075267B">
            <w:pPr>
              <w:pStyle w:val="affff5"/>
              <w:ind w:leftChars="200" w:left="422"/>
            </w:pPr>
            <w:r>
              <w:rPr>
                <w:rFonts w:hint="eastAsia"/>
              </w:rPr>
              <w:t>委員</w:t>
            </w:r>
          </w:p>
        </w:tc>
        <w:tc>
          <w:tcPr>
            <w:tcW w:w="0" w:type="auto"/>
            <w:shd w:val="clear" w:color="auto" w:fill="auto"/>
            <w:vAlign w:val="center"/>
          </w:tcPr>
          <w:p w:rsidR="00C95991" w:rsidRDefault="00C95991" w:rsidP="0075267B">
            <w:pPr>
              <w:pStyle w:val="affff5"/>
            </w:pPr>
            <w:r>
              <w:rPr>
                <w:rFonts w:hint="eastAsia"/>
              </w:rPr>
              <w:t>提案第</w:t>
            </w:r>
          </w:p>
        </w:tc>
        <w:tc>
          <w:tcPr>
            <w:tcW w:w="0" w:type="auto"/>
            <w:shd w:val="clear" w:color="auto" w:fill="auto"/>
            <w:tcMar>
              <w:left w:w="113" w:type="dxa"/>
              <w:right w:w="113" w:type="dxa"/>
            </w:tcMar>
            <w:vAlign w:val="center"/>
          </w:tcPr>
          <w:p w:rsidR="00C95991" w:rsidRDefault="00C95991" w:rsidP="0075267B">
            <w:pPr>
              <w:pStyle w:val="affff5"/>
              <w:jc w:val="distribute"/>
            </w:pPr>
            <w:r>
              <w:t>11000694</w:t>
            </w:r>
          </w:p>
        </w:tc>
        <w:tc>
          <w:tcPr>
            <w:tcW w:w="0" w:type="auto"/>
            <w:shd w:val="clear" w:color="auto" w:fill="auto"/>
            <w:vAlign w:val="center"/>
          </w:tcPr>
          <w:p w:rsidR="00C95991" w:rsidRDefault="00C95991" w:rsidP="0075267B">
            <w:pPr>
              <w:pStyle w:val="affff5"/>
            </w:pPr>
            <w:r>
              <w:rPr>
                <w:rFonts w:hint="eastAsia"/>
              </w:rPr>
              <w:t>號</w:t>
            </w:r>
          </w:p>
        </w:tc>
        <w:tc>
          <w:tcPr>
            <w:tcW w:w="0" w:type="auto"/>
            <w:shd w:val="clear" w:color="auto" w:fill="auto"/>
            <w:vAlign w:val="center"/>
          </w:tcPr>
          <w:p w:rsidR="00C95991" w:rsidRDefault="00C95991" w:rsidP="0075267B">
            <w:pPr>
              <w:pStyle w:val="affff5"/>
            </w:pPr>
          </w:p>
        </w:tc>
        <w:tc>
          <w:tcPr>
            <w:tcW w:w="0" w:type="auto"/>
            <w:shd w:val="clear" w:color="auto" w:fill="auto"/>
            <w:tcMar>
              <w:left w:w="113" w:type="dxa"/>
            </w:tcMar>
            <w:vAlign w:val="center"/>
          </w:tcPr>
          <w:p w:rsidR="00C95991" w:rsidRDefault="00C95991" w:rsidP="0075267B">
            <w:pPr>
              <w:pStyle w:val="affff5"/>
            </w:pPr>
          </w:p>
        </w:tc>
      </w:tr>
    </w:tbl>
    <w:p w:rsidR="00C95991" w:rsidRDefault="00C95991" w:rsidP="00C95991">
      <w:pPr>
        <w:pStyle w:val="afb"/>
        <w:spacing w:line="600" w:lineRule="exact"/>
        <w:ind w:left="1382" w:hanging="855"/>
      </w:pPr>
    </w:p>
    <w:p w:rsidR="00C95991" w:rsidRDefault="00C95991" w:rsidP="00C95991">
      <w:pPr>
        <w:pStyle w:val="afb"/>
        <w:ind w:left="1382" w:hanging="855"/>
      </w:pPr>
      <w:r>
        <w:rPr>
          <w:rFonts w:hint="eastAsia"/>
        </w:rPr>
        <w:t>案由：</w:t>
      </w:r>
      <w:r w:rsidRPr="00F86FFB">
        <w:rPr>
          <w:rFonts w:hint="eastAsia"/>
          <w:spacing w:val="15"/>
        </w:rPr>
        <w:t>本院委員鄭天財</w:t>
      </w:r>
      <w:r w:rsidRPr="00F86FFB">
        <w:rPr>
          <w:rFonts w:hint="eastAsia"/>
          <w:spacing w:val="15"/>
        </w:rPr>
        <w:t>Sra Kacaw</w:t>
      </w:r>
      <w:r w:rsidRPr="00F86FFB">
        <w:rPr>
          <w:rFonts w:hint="eastAsia"/>
          <w:spacing w:val="15"/>
        </w:rPr>
        <w:t>、高金素梅、盧縣一、林倩綺等</w:t>
      </w:r>
      <w:r w:rsidRPr="00F86FFB">
        <w:rPr>
          <w:rFonts w:hint="eastAsia"/>
          <w:spacing w:val="8"/>
        </w:rPr>
        <w:t>20</w:t>
      </w:r>
      <w:r w:rsidRPr="00F86FFB">
        <w:rPr>
          <w:rFonts w:hint="eastAsia"/>
          <w:spacing w:val="8"/>
        </w:rPr>
        <w:t>人，鑒於原住民保留地所有權取得及管理之現行法源</w:t>
      </w:r>
      <w:r>
        <w:rPr>
          <w:rFonts w:hint="eastAsia"/>
        </w:rPr>
        <w:t>為</w:t>
      </w:r>
      <w:r w:rsidRPr="00F86FFB">
        <w:rPr>
          <w:rFonts w:hint="eastAsia"/>
          <w:spacing w:val="8"/>
        </w:rPr>
        <w:t>《山坡地保育利用條例》第三十七條，惟實際上原住民</w:t>
      </w:r>
      <w:r>
        <w:rPr>
          <w:rFonts w:hint="eastAsia"/>
        </w:rPr>
        <w:t>保</w:t>
      </w:r>
      <w:r w:rsidRPr="00F86FFB">
        <w:rPr>
          <w:rFonts w:hint="eastAsia"/>
          <w:spacing w:val="0"/>
        </w:rPr>
        <w:t>留地並非皆位於山坡地範圍內，長期以來卻將原住民保留地</w:t>
      </w:r>
      <w:r>
        <w:rPr>
          <w:rFonts w:hint="eastAsia"/>
        </w:rPr>
        <w:t>相</w:t>
      </w:r>
      <w:r w:rsidRPr="00F86FFB">
        <w:rPr>
          <w:rFonts w:hint="eastAsia"/>
          <w:spacing w:val="8"/>
        </w:rPr>
        <w:t>關事項納入此條例規範，顯見法制上有欠妥適，實應將</w:t>
      </w:r>
      <w:r>
        <w:rPr>
          <w:rFonts w:hint="eastAsia"/>
        </w:rPr>
        <w:t>相</w:t>
      </w:r>
      <w:r w:rsidRPr="00F86FFB">
        <w:rPr>
          <w:rFonts w:hint="eastAsia"/>
          <w:spacing w:val="8"/>
        </w:rPr>
        <w:t>關規定回歸增列至《原住民族基本法》加以規範，始符法</w:t>
      </w:r>
      <w:r w:rsidRPr="00F86FFB">
        <w:rPr>
          <w:rFonts w:hint="eastAsia"/>
          <w:spacing w:val="15"/>
        </w:rPr>
        <w:t>制保障原住民族權益。爰</w:t>
      </w:r>
      <w:r w:rsidR="00F86FFB">
        <w:rPr>
          <w:rFonts w:hint="eastAsia"/>
          <w:spacing w:val="15"/>
        </w:rPr>
        <w:t>擬具</w:t>
      </w:r>
      <w:r w:rsidRPr="00F86FFB">
        <w:rPr>
          <w:rFonts w:hint="eastAsia"/>
          <w:spacing w:val="15"/>
        </w:rPr>
        <w:t>「原住民族基本法增訂第二</w:t>
      </w:r>
      <w:r>
        <w:rPr>
          <w:rFonts w:hint="eastAsia"/>
        </w:rPr>
        <w:t>十條之一條文草案」。是否有當？敬請公決。</w:t>
      </w:r>
    </w:p>
    <w:p w:rsidR="00C95991" w:rsidRPr="00C95991" w:rsidRDefault="00C95991" w:rsidP="00C95991">
      <w:pPr>
        <w:pStyle w:val="afb"/>
        <w:ind w:left="1382" w:hanging="855"/>
      </w:pPr>
    </w:p>
    <w:p w:rsidR="00C95991" w:rsidRDefault="00C95991" w:rsidP="00C95991">
      <w:pPr>
        <w:pStyle w:val="a4"/>
        <w:ind w:left="633" w:hanging="633"/>
      </w:pPr>
      <w:r>
        <w:rPr>
          <w:rFonts w:hint="eastAsia"/>
        </w:rPr>
        <w:t>說明：</w:t>
      </w:r>
    </w:p>
    <w:p w:rsidR="00C95991" w:rsidRDefault="00C95991" w:rsidP="00C95991">
      <w:pPr>
        <w:pStyle w:val="afffff0"/>
        <w:ind w:left="633" w:hanging="422"/>
      </w:pPr>
      <w:r>
        <w:rPr>
          <w:rFonts w:hint="eastAsia"/>
        </w:rPr>
        <w:t>一、現行《山坡地保育利用條例》第三十七條明定：「（第一項）山坡地範圍內原住民保留地，除依法不得私有外，應輔導原住民取得承租權或無償取得所有權。（第二項）原住民取得原住民保留地所有權，如有移轉，以原住民為限。（第三項）有下列情形之一者，得由政府承受私有原住民保留地：一、興辦土地徵收條例第三條、第四條第一項規定之各款事業及所有權人依該條例第八條規定申請一併徵收。二、經中央原住民族主管機關審認符合災害之預防、災害發生時之應變及災後之復原重建用地需求。三、稅捐稽徵機關受理以原住民保留地抵繳遺產稅或贈與稅。四、因公法上金錢給付義務之執行事件未能拍定原住民保留地。（第四項）政府依前項第三款及第四款規定承受之原住民保留地，除政府機關依法撥用外，其移轉之受讓人以原住民為限。（第五項）國有原住民保留地出租衍生之收益，得作為原住民保留地管理、原住民族地區經濟發展及基礎設施建設、原住民族自治費用，不受國有財產法第七條規定之限制。（第六項）原住民保留地之所有權取得資格條件與程</w:t>
      </w:r>
      <w:r w:rsidRPr="00F86FFB">
        <w:rPr>
          <w:rFonts w:hint="eastAsia"/>
          <w:spacing w:val="4"/>
        </w:rPr>
        <w:t>序、開發利用與出租、出租衍生收益之管理運用及其他輔導管理相關事項之辦法，由中央原住民族主管機關定之。」為原住民保留地所有權取得及管理之現行主要法源，惟實</w:t>
      </w:r>
      <w:r>
        <w:rPr>
          <w:rFonts w:hint="eastAsia"/>
        </w:rPr>
        <w:t>際上原住民保留地並非皆位於山坡地範圍內，長期以來卻將原住民保留地相關事務納入</w:t>
      </w:r>
      <w:r>
        <w:rPr>
          <w:rFonts w:hint="eastAsia"/>
        </w:rPr>
        <w:lastRenderedPageBreak/>
        <w:t>此條例規範，顯見法制上有欠妥適。</w:t>
      </w:r>
    </w:p>
    <w:p w:rsidR="00C95991" w:rsidRPr="00F86FFB" w:rsidRDefault="00C95991" w:rsidP="00C95991">
      <w:pPr>
        <w:pStyle w:val="afffff0"/>
        <w:ind w:left="633" w:hanging="422"/>
        <w:rPr>
          <w:spacing w:val="2"/>
        </w:rPr>
      </w:pPr>
      <w:r>
        <w:rPr>
          <w:rFonts w:hint="eastAsia"/>
        </w:rPr>
        <w:t>二、民</w:t>
      </w:r>
      <w:r w:rsidRPr="00F86FFB">
        <w:rPr>
          <w:rFonts w:hint="eastAsia"/>
          <w:spacing w:val="2"/>
        </w:rPr>
        <w:t>國</w:t>
      </w:r>
      <w:r w:rsidRPr="00F86FFB">
        <w:rPr>
          <w:rFonts w:hint="eastAsia"/>
          <w:spacing w:val="2"/>
        </w:rPr>
        <w:t>105</w:t>
      </w:r>
      <w:r w:rsidRPr="00F86FFB">
        <w:rPr>
          <w:rFonts w:hint="eastAsia"/>
          <w:spacing w:val="2"/>
        </w:rPr>
        <w:t>年</w:t>
      </w:r>
      <w:r w:rsidRPr="00F86FFB">
        <w:rPr>
          <w:rFonts w:hint="eastAsia"/>
          <w:spacing w:val="2"/>
        </w:rPr>
        <w:t>6</w:t>
      </w:r>
      <w:r w:rsidRPr="00F86FFB">
        <w:rPr>
          <w:rFonts w:hint="eastAsia"/>
          <w:spacing w:val="2"/>
        </w:rPr>
        <w:t>月</w:t>
      </w:r>
      <w:r w:rsidRPr="00F86FFB">
        <w:rPr>
          <w:rFonts w:hint="eastAsia"/>
          <w:spacing w:val="2"/>
        </w:rPr>
        <w:t>27</w:t>
      </w:r>
      <w:r w:rsidRPr="00F86FFB">
        <w:rPr>
          <w:rFonts w:hint="eastAsia"/>
          <w:spacing w:val="2"/>
        </w:rPr>
        <w:t>日及</w:t>
      </w:r>
      <w:r w:rsidRPr="00F86FFB">
        <w:rPr>
          <w:rFonts w:hint="eastAsia"/>
          <w:spacing w:val="2"/>
        </w:rPr>
        <w:t>7</w:t>
      </w:r>
      <w:r w:rsidRPr="00F86FFB">
        <w:rPr>
          <w:rFonts w:hint="eastAsia"/>
          <w:spacing w:val="2"/>
        </w:rPr>
        <w:t>月</w:t>
      </w:r>
      <w:r w:rsidRPr="00F86FFB">
        <w:rPr>
          <w:rFonts w:hint="eastAsia"/>
          <w:spacing w:val="2"/>
        </w:rPr>
        <w:t>6</w:t>
      </w:r>
      <w:r w:rsidRPr="00F86FFB">
        <w:rPr>
          <w:rFonts w:hint="eastAsia"/>
          <w:spacing w:val="2"/>
        </w:rPr>
        <w:t>日行政院在立法院承諾，將於</w:t>
      </w:r>
      <w:r w:rsidRPr="00F86FFB">
        <w:rPr>
          <w:rFonts w:hint="eastAsia"/>
          <w:spacing w:val="2"/>
        </w:rPr>
        <w:t>105</w:t>
      </w:r>
      <w:r w:rsidRPr="00F86FFB">
        <w:rPr>
          <w:rFonts w:hint="eastAsia"/>
          <w:spacing w:val="2"/>
        </w:rPr>
        <w:t>年</w:t>
      </w:r>
      <w:r w:rsidRPr="00F86FFB">
        <w:rPr>
          <w:rFonts w:hint="eastAsia"/>
          <w:spacing w:val="2"/>
        </w:rPr>
        <w:t>12</w:t>
      </w:r>
      <w:r w:rsidRPr="00F86FFB">
        <w:rPr>
          <w:rFonts w:hint="eastAsia"/>
          <w:spacing w:val="2"/>
        </w:rPr>
        <w:t>月</w:t>
      </w:r>
      <w:r w:rsidRPr="00F86FFB">
        <w:rPr>
          <w:rFonts w:hint="eastAsia"/>
          <w:spacing w:val="2"/>
        </w:rPr>
        <w:t>31</w:t>
      </w:r>
      <w:r w:rsidRPr="00F86FFB">
        <w:rPr>
          <w:rFonts w:hint="eastAsia"/>
          <w:spacing w:val="2"/>
        </w:rPr>
        <w:t>日前將《原住民族土地及海域法》草案送到立法院審議。民國</w:t>
      </w:r>
      <w:r w:rsidRPr="00F86FFB">
        <w:rPr>
          <w:rFonts w:hint="eastAsia"/>
          <w:spacing w:val="2"/>
        </w:rPr>
        <w:t>105</w:t>
      </w:r>
      <w:r w:rsidRPr="00F86FFB">
        <w:rPr>
          <w:rFonts w:hint="eastAsia"/>
          <w:spacing w:val="2"/>
        </w:rPr>
        <w:t>年</w:t>
      </w:r>
      <w:r w:rsidRPr="00F86FFB">
        <w:rPr>
          <w:rFonts w:hint="eastAsia"/>
          <w:spacing w:val="2"/>
        </w:rPr>
        <w:t>8</w:t>
      </w:r>
      <w:r w:rsidRPr="00F86FFB">
        <w:rPr>
          <w:rFonts w:hint="eastAsia"/>
          <w:spacing w:val="2"/>
        </w:rPr>
        <w:t>月</w:t>
      </w:r>
      <w:r w:rsidRPr="00F86FFB">
        <w:rPr>
          <w:rFonts w:hint="eastAsia"/>
          <w:spacing w:val="2"/>
        </w:rPr>
        <w:t>1</w:t>
      </w:r>
      <w:r w:rsidRPr="00F86FFB">
        <w:rPr>
          <w:rFonts w:hint="eastAsia"/>
          <w:spacing w:val="2"/>
        </w:rPr>
        <w:t>日蔡英文總統於「總統代表政府向原住民族道歉」文中提到：「今年的十一月一日，我們會開始劃設、公告原住民族傳統領域土地。……我們會加快腳步，將原住民族最重視的……《原住民族土地及海域法》……等法案，送請立法院審議。」今年道歉文即將屆滿八年，蔡總統亦即將任滿卸任，然迄今《原住民族土地及海域法》仍未見行政院提出草案。</w:t>
      </w:r>
    </w:p>
    <w:p w:rsidR="00C95991" w:rsidRDefault="00C95991" w:rsidP="00C95991">
      <w:pPr>
        <w:pStyle w:val="afffff0"/>
        <w:ind w:left="633" w:hanging="422"/>
      </w:pPr>
      <w:r>
        <w:rPr>
          <w:rFonts w:hint="eastAsia"/>
        </w:rPr>
        <w:t>三、按《原住民族基本法》第二條第五款，明定原住民族土地係指原住民族傳統領域土地及既有原住民保留地，同法第二十條第一項，亦明定政府承認原住民族土地及自然資源權利。是故，為符合事實及法制，實應將規範原住民保留地所有權取得及管理之相關規定，明定在《原住民族基本法》之中，而非「山坡地保育利用條例」，俾符法制要求及原住民族基本法之規範目的。</w:t>
      </w:r>
    </w:p>
    <w:p w:rsidR="00C95991" w:rsidRDefault="00C95991" w:rsidP="00C95991"/>
    <w:p w:rsidR="00C95991" w:rsidRDefault="00C95991" w:rsidP="00C95991">
      <w:pPr>
        <w:pStyle w:val="-"/>
        <w:ind w:left="3165" w:right="633" w:hanging="844"/>
      </w:pPr>
      <w:r>
        <w:rPr>
          <w:rFonts w:hint="eastAsia"/>
        </w:rPr>
        <w:t>提案人：鄭天財</w:t>
      </w:r>
      <w:r>
        <w:rPr>
          <w:rFonts w:hint="eastAsia"/>
        </w:rPr>
        <w:t>Sra Kacaw</w:t>
      </w:r>
      <w:r>
        <w:rPr>
          <w:rFonts w:hint="eastAsia"/>
        </w:rPr>
        <w:t xml:space="preserve">　　</w:t>
      </w:r>
      <w:r>
        <w:rPr>
          <w:rFonts w:hint="eastAsia"/>
          <w:sz w:val="8"/>
        </w:rPr>
        <w:t xml:space="preserve">　</w:t>
      </w:r>
      <w:r>
        <w:rPr>
          <w:rFonts w:hint="eastAsia"/>
        </w:rPr>
        <w:t xml:space="preserve">高金素梅　盧縣一　　林倩綺　　</w:t>
      </w:r>
    </w:p>
    <w:p w:rsidR="00C95991" w:rsidRDefault="00C95991" w:rsidP="00C95991">
      <w:pPr>
        <w:pStyle w:val="-"/>
        <w:ind w:left="3165" w:right="633" w:hanging="844"/>
      </w:pPr>
      <w:r>
        <w:rPr>
          <w:rFonts w:hint="eastAsia"/>
        </w:rPr>
        <w:t xml:space="preserve">連署人：陳超明　　陳玉珍　　翁曉玲　　呂玉玲　　柯志恩　　王育敏　　謝衣鳯　　蘇清泉　　林思銘　　萬美玲　　黃建賓　　徐欣瑩　　魯明哲　　游　顥　　賴士葆　　李彥秀　　　　　　　　　　　　</w:t>
      </w:r>
    </w:p>
    <w:p w:rsidR="00C95991" w:rsidRDefault="00C95991" w:rsidP="00C95991"/>
    <w:p w:rsidR="00C95991" w:rsidRDefault="00C95991" w:rsidP="00C95991">
      <w:pPr>
        <w:pStyle w:val="affffe"/>
        <w:ind w:firstLine="422"/>
        <w:sectPr w:rsidR="00C95991" w:rsidSect="00BE78DB">
          <w:headerReference w:type="even" r:id="rId8"/>
          <w:headerReference w:type="default" r:id="rId9"/>
          <w:footerReference w:type="even" r:id="rId10"/>
          <w:footerReference w:type="default" r:id="rId11"/>
          <w:type w:val="continuous"/>
          <w:pgSz w:w="11906" w:h="16838" w:code="9"/>
          <w:pgMar w:top="1984" w:right="1417" w:bottom="1417" w:left="1417" w:header="1417" w:footer="850" w:gutter="0"/>
          <w:pgNumType w:start="447"/>
          <w:cols w:space="720"/>
          <w:docGrid w:type="linesAndChars" w:linePitch="335" w:charSpace="200"/>
        </w:sectPr>
      </w:pPr>
    </w:p>
    <w:p w:rsidR="00C95991" w:rsidRDefault="00C95991" w:rsidP="00C95991">
      <w:pPr>
        <w:spacing w:line="14" w:lineRule="exact"/>
        <w:sectPr w:rsidR="00C95991" w:rsidSect="00C95991">
          <w:pgSz w:w="11906" w:h="16838" w:code="9"/>
          <w:pgMar w:top="1984" w:right="1417" w:bottom="1417" w:left="1417" w:header="1417" w:footer="850" w:gutter="0"/>
          <w:cols w:space="720"/>
          <w:docGrid w:type="linesAndChars" w:linePitch="335" w:charSpace="200"/>
        </w:sectPr>
      </w:pPr>
    </w:p>
    <w:tbl>
      <w:tblPr>
        <w:tblW w:w="5000" w:type="pct"/>
        <w:tblBorders>
          <w:left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6"/>
        <w:gridCol w:w="4536"/>
      </w:tblGrid>
      <w:tr w:rsidR="00C95991" w:rsidTr="0075267B">
        <w:tc>
          <w:tcPr>
            <w:tcW w:w="9128" w:type="dxa"/>
            <w:gridSpan w:val="2"/>
            <w:tcBorders>
              <w:top w:val="nil"/>
              <w:left w:val="nil"/>
              <w:bottom w:val="nil"/>
              <w:right w:val="nil"/>
            </w:tcBorders>
            <w:shd w:val="clear" w:color="auto" w:fill="auto"/>
          </w:tcPr>
          <w:p w:rsidR="00C95991" w:rsidRPr="0075267B" w:rsidRDefault="00C95991" w:rsidP="0075267B">
            <w:pPr>
              <w:spacing w:before="105" w:after="105" w:line="480" w:lineRule="exact"/>
              <w:ind w:leftChars="500" w:left="1055"/>
              <w:rPr>
                <w:rFonts w:ascii="標楷體" w:eastAsia="標楷體" w:hAnsi="標楷體"/>
                <w:sz w:val="28"/>
              </w:rPr>
            </w:pPr>
            <w:r w:rsidRPr="0075267B">
              <w:rPr>
                <w:rFonts w:ascii="標楷體" w:eastAsia="標楷體" w:hAnsi="標楷體"/>
                <w:sz w:val="28"/>
              </w:rPr>
              <w:br w:type="page"/>
              <w:t>原住民族基本法增訂第二十條之一條文草案</w:t>
            </w:r>
            <w:bookmarkStart w:id="1" w:name="TA96856"/>
            <w:bookmarkEnd w:id="1"/>
          </w:p>
        </w:tc>
      </w:tr>
      <w:tr w:rsidR="00C95991" w:rsidTr="0075267B">
        <w:tc>
          <w:tcPr>
            <w:tcW w:w="4564" w:type="dxa"/>
            <w:tcBorders>
              <w:top w:val="nil"/>
            </w:tcBorders>
            <w:shd w:val="clear" w:color="auto" w:fill="auto"/>
          </w:tcPr>
          <w:p w:rsidR="00C95991" w:rsidRDefault="00747B03" w:rsidP="0075267B">
            <w:pPr>
              <w:pStyle w:val="aff8"/>
              <w:ind w:left="105" w:right="105"/>
            </w:pPr>
            <w:r>
              <w:rPr>
                <w:rFonts w:hint="eastAsia"/>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-8890</wp:posOffset>
                      </wp:positionV>
                      <wp:extent cx="5814060" cy="0"/>
                      <wp:effectExtent l="17145" t="17780" r="17145" b="10795"/>
                      <wp:wrapNone/>
                      <wp:docPr id="2" name="DW9158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F8E6E" id="DW915870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pt" to="455.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" strokeweight="1.5pt"/>
                  </w:pict>
                </mc:Fallback>
              </mc:AlternateContent>
            </w:r>
            <w:r w:rsidR="00C95991">
              <w:rPr>
                <w:rFonts w:hint="eastAsia"/>
              </w:rPr>
              <w:t>增訂條文</w:t>
            </w:r>
          </w:p>
        </w:tc>
        <w:tc>
          <w:tcPr>
            <w:tcW w:w="4564" w:type="dxa"/>
            <w:tcBorders>
              <w:top w:val="nil"/>
            </w:tcBorders>
            <w:shd w:val="clear" w:color="auto" w:fill="auto"/>
          </w:tcPr>
          <w:p w:rsidR="00C95991" w:rsidRDefault="00C95991" w:rsidP="0075267B">
            <w:pPr>
              <w:pStyle w:val="aff8"/>
              <w:ind w:left="105" w:right="105"/>
            </w:pPr>
            <w:r>
              <w:rPr>
                <w:rFonts w:hint="eastAsia"/>
              </w:rPr>
              <w:t>說明</w:t>
            </w:r>
          </w:p>
        </w:tc>
      </w:tr>
      <w:tr w:rsidR="00C95991" w:rsidTr="0075267B">
        <w:tc>
          <w:tcPr>
            <w:tcW w:w="4564" w:type="dxa"/>
            <w:shd w:val="clear" w:color="auto" w:fill="auto"/>
          </w:tcPr>
          <w:p w:rsidR="00C95991" w:rsidRDefault="00747B03" w:rsidP="0075267B">
            <w:pPr>
              <w:spacing w:line="315" w:lineRule="exact"/>
              <w:ind w:leftChars="50" w:left="316" w:rightChars="50" w:right="105" w:hangingChars="100" w:hanging="211"/>
            </w:pPr>
            <w:r>
              <w:rPr>
                <w:rFonts w:hint="eastAsia"/>
              </w:rPr>
              <mc:AlternateContent>
                <mc:Choice Requires="wps">
                  <w:drawing>
                    <wp:anchor distT="0" distB="0" distL="114300" distR="114300" simplePos="0" relativeHeight="251657216" behindDoc="0" locked="0" layoutInCell="1" allowOverlap="1">
                      <wp:simplePos x="0" y="0"/>
                      <wp:positionH relativeFrom="column">
                        <wp:posOffset>-27940</wp:posOffset>
                      </wp:positionH>
                      <wp:positionV relativeFrom="paragraph">
                        <wp:posOffset>5418455</wp:posOffset>
                      </wp:positionV>
                      <wp:extent cx="5814060" cy="0"/>
                      <wp:effectExtent l="14605" t="10160" r="10160" b="18415"/>
                      <wp:wrapNone/>
                      <wp:docPr id="1" name="DW59220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FC968" id="DW592205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426.65pt" to="455.6pt,4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" strokeweight="1.5pt"/>
                  </w:pict>
                </mc:Fallback>
              </mc:AlternateContent>
            </w:r>
            <w:r w:rsidR="00C95991">
              <w:rPr>
                <w:rFonts w:hint="eastAsia"/>
              </w:rPr>
              <w:t>第二十條之一　原住民保留地，應輔導原住民取得承租權或無償取得所有權。</w:t>
            </w:r>
          </w:p>
          <w:p w:rsidR="00C95991" w:rsidRDefault="00C95991" w:rsidP="0075267B">
            <w:pPr>
              <w:spacing w:line="315" w:lineRule="exact"/>
              <w:ind w:leftChars="150" w:left="316" w:rightChars="50" w:right="105" w:firstLineChars="200" w:firstLine="422"/>
            </w:pPr>
            <w:r>
              <w:rPr>
                <w:rFonts w:hint="eastAsia"/>
              </w:rPr>
              <w:t>原住民取得原住民保留地所有權，如有移轉，以原住民為限。</w:t>
            </w:r>
          </w:p>
          <w:p w:rsidR="00C95991" w:rsidRDefault="00C95991" w:rsidP="0075267B">
            <w:pPr>
              <w:spacing w:line="315" w:lineRule="exact"/>
              <w:ind w:leftChars="150" w:left="316" w:rightChars="50" w:right="105" w:firstLineChars="200" w:firstLine="422"/>
            </w:pPr>
            <w:r>
              <w:rPr>
                <w:rFonts w:hint="eastAsia"/>
              </w:rPr>
              <w:t>有下列情形之一者，得由政府承受私有原住民保留地：</w:t>
            </w:r>
          </w:p>
          <w:p w:rsidR="00C95991" w:rsidRDefault="00C95991" w:rsidP="0075267B">
            <w:pPr>
              <w:spacing w:line="315" w:lineRule="exact"/>
              <w:ind w:leftChars="150" w:left="527" w:rightChars="50" w:right="105" w:hangingChars="100" w:hanging="211"/>
            </w:pPr>
            <w:r>
              <w:rPr>
                <w:rFonts w:hint="eastAsia"/>
              </w:rPr>
              <w:t>一、興辦土地徵收條例第三條、第四條第一項規定之各款事業及所有權人依該條例第八條規定申請一併徵收。</w:t>
            </w:r>
          </w:p>
          <w:p w:rsidR="00C95991" w:rsidRDefault="00C95991" w:rsidP="0075267B">
            <w:pPr>
              <w:spacing w:line="315" w:lineRule="exact"/>
              <w:ind w:leftChars="150" w:left="527" w:rightChars="50" w:right="105" w:hangingChars="100" w:hanging="211"/>
            </w:pPr>
            <w:r>
              <w:rPr>
                <w:rFonts w:hint="eastAsia"/>
              </w:rPr>
              <w:t>二、經中央原住民族主管機關審認符合災害之預防、災害發生時之應變及災後之復原重建用地需求。</w:t>
            </w:r>
          </w:p>
          <w:p w:rsidR="00C95991" w:rsidRDefault="00C95991" w:rsidP="0075267B">
            <w:pPr>
              <w:spacing w:line="315" w:lineRule="exact"/>
              <w:ind w:leftChars="150" w:left="527" w:rightChars="50" w:right="105" w:hangingChars="100" w:hanging="211"/>
            </w:pPr>
            <w:r>
              <w:rPr>
                <w:rFonts w:hint="eastAsia"/>
              </w:rPr>
              <w:t>三、稅捐稽徵機關受理以原住民保留地抵繳遺產稅或贈與稅。</w:t>
            </w:r>
          </w:p>
          <w:p w:rsidR="00C95991" w:rsidRDefault="00C95991" w:rsidP="0075267B">
            <w:pPr>
              <w:spacing w:line="315" w:lineRule="exact"/>
              <w:ind w:leftChars="150" w:left="527" w:rightChars="50" w:right="105" w:hangingChars="100" w:hanging="211"/>
            </w:pPr>
            <w:r>
              <w:rPr>
                <w:rFonts w:hint="eastAsia"/>
              </w:rPr>
              <w:t>四、因公法上金錢給付義務之執行事件未能拍定原住民保留地。</w:t>
            </w:r>
          </w:p>
          <w:p w:rsidR="00C95991" w:rsidRDefault="00C95991" w:rsidP="0075267B">
            <w:pPr>
              <w:spacing w:line="315" w:lineRule="exact"/>
              <w:ind w:leftChars="150" w:left="316" w:rightChars="50" w:right="105" w:firstLineChars="200" w:firstLine="422"/>
            </w:pPr>
            <w:r>
              <w:rPr>
                <w:rFonts w:hint="eastAsia"/>
              </w:rPr>
              <w:t>政府依前項第三款及第四款規定承受之原住民保留地，除政府機關依法撥用外，其移轉之受讓人以原住民為限。</w:t>
            </w:r>
          </w:p>
          <w:p w:rsidR="00C95991" w:rsidRDefault="00C95991" w:rsidP="0075267B">
            <w:pPr>
              <w:spacing w:line="315" w:lineRule="exact"/>
              <w:ind w:leftChars="150" w:left="316" w:rightChars="50" w:right="105" w:firstLineChars="200" w:firstLine="422"/>
            </w:pPr>
            <w:r>
              <w:rPr>
                <w:rFonts w:hint="eastAsia"/>
              </w:rPr>
              <w:t>國有原住民保留地出租衍生之收益，得作為原住民保留地管理、原住民族地區經濟發展及基礎設施建設、原住民族自治費用，不受國有財產法第七條規定之限制。</w:t>
            </w:r>
          </w:p>
          <w:p w:rsidR="00C95991" w:rsidRDefault="00C95991" w:rsidP="0075267B">
            <w:pPr>
              <w:spacing w:line="315" w:lineRule="exact"/>
              <w:ind w:leftChars="150" w:left="316" w:rightChars="50" w:right="105" w:firstLineChars="200" w:firstLine="422"/>
            </w:pPr>
            <w:r>
              <w:rPr>
                <w:rFonts w:hint="eastAsia"/>
              </w:rPr>
              <w:t>原住民保留地之增劃編、所有權取得資格條件與程序、開發利用與出租、出租衍生收益之管理運用及其他輔導管理相關事項之辦法，由中央原住民族主管機關定之。</w:t>
            </w:r>
          </w:p>
        </w:tc>
        <w:tc>
          <w:tcPr>
            <w:tcW w:w="4564" w:type="dxa"/>
            <w:shd w:val="clear" w:color="auto" w:fill="auto"/>
          </w:tcPr>
          <w:p w:rsidR="00C95991" w:rsidRDefault="00C95991" w:rsidP="0075267B">
            <w:pPr>
              <w:spacing w:line="315" w:lineRule="exact"/>
              <w:ind w:leftChars="50" w:left="527" w:rightChars="50" w:right="105" w:hangingChars="200" w:hanging="422"/>
            </w:pPr>
            <w:r>
              <w:rPr>
                <w:rFonts w:hint="eastAsia"/>
              </w:rPr>
              <w:t>一、本條新增。</w:t>
            </w:r>
          </w:p>
          <w:p w:rsidR="00C95991" w:rsidRDefault="00C95991" w:rsidP="0075267B">
            <w:pPr>
              <w:spacing w:line="315" w:lineRule="exact"/>
              <w:ind w:leftChars="50" w:left="527" w:rightChars="50" w:right="105" w:hangingChars="200" w:hanging="422"/>
            </w:pPr>
            <w:r>
              <w:rPr>
                <w:rFonts w:hint="eastAsia"/>
              </w:rPr>
              <w:t>二、民國</w:t>
            </w:r>
            <w:r>
              <w:rPr>
                <w:rFonts w:hint="eastAsia"/>
              </w:rPr>
              <w:t>105</w:t>
            </w:r>
            <w:r>
              <w:rPr>
                <w:rFonts w:hint="eastAsia"/>
              </w:rPr>
              <w:t>年</w:t>
            </w:r>
            <w:r>
              <w:rPr>
                <w:rFonts w:hint="eastAsia"/>
              </w:rPr>
              <w:t>6</w:t>
            </w:r>
            <w:r>
              <w:rPr>
                <w:rFonts w:hint="eastAsia"/>
              </w:rPr>
              <w:t>月</w:t>
            </w:r>
            <w:r>
              <w:rPr>
                <w:rFonts w:hint="eastAsia"/>
              </w:rPr>
              <w:t>27</w:t>
            </w:r>
            <w:r>
              <w:rPr>
                <w:rFonts w:hint="eastAsia"/>
              </w:rPr>
              <w:t>日及</w:t>
            </w:r>
            <w:r>
              <w:rPr>
                <w:rFonts w:hint="eastAsia"/>
              </w:rPr>
              <w:t>7</w:t>
            </w:r>
            <w:r>
              <w:rPr>
                <w:rFonts w:hint="eastAsia"/>
              </w:rPr>
              <w:t>月</w:t>
            </w:r>
            <w:r>
              <w:rPr>
                <w:rFonts w:hint="eastAsia"/>
              </w:rPr>
              <w:t>6</w:t>
            </w:r>
            <w:r>
              <w:rPr>
                <w:rFonts w:hint="eastAsia"/>
              </w:rPr>
              <w:t>日行政院在立法院承諾，將於</w:t>
            </w:r>
            <w:r>
              <w:rPr>
                <w:rFonts w:hint="eastAsia"/>
              </w:rPr>
              <w:t>105</w:t>
            </w:r>
            <w:r>
              <w:rPr>
                <w:rFonts w:hint="eastAsia"/>
              </w:rPr>
              <w:t>年</w:t>
            </w:r>
            <w:r>
              <w:rPr>
                <w:rFonts w:hint="eastAsia"/>
              </w:rPr>
              <w:t>12</w:t>
            </w:r>
            <w:r>
              <w:rPr>
                <w:rFonts w:hint="eastAsia"/>
              </w:rPr>
              <w:t>月</w:t>
            </w:r>
            <w:r>
              <w:rPr>
                <w:rFonts w:hint="eastAsia"/>
              </w:rPr>
              <w:t>31</w:t>
            </w:r>
            <w:r>
              <w:rPr>
                <w:rFonts w:hint="eastAsia"/>
              </w:rPr>
              <w:t>日前將《原住民族土地及海域法》草案送到立法院審議。民國</w:t>
            </w:r>
            <w:r>
              <w:rPr>
                <w:rFonts w:hint="eastAsia"/>
              </w:rPr>
              <w:t>105</w:t>
            </w:r>
            <w:r>
              <w:rPr>
                <w:rFonts w:hint="eastAsia"/>
              </w:rPr>
              <w:t>年</w:t>
            </w:r>
            <w:r>
              <w:rPr>
                <w:rFonts w:hint="eastAsia"/>
              </w:rPr>
              <w:t>8</w:t>
            </w:r>
            <w:r>
              <w:rPr>
                <w:rFonts w:hint="eastAsia"/>
              </w:rPr>
              <w:t>月</w:t>
            </w:r>
            <w:r>
              <w:rPr>
                <w:rFonts w:hint="eastAsia"/>
              </w:rPr>
              <w:t>1</w:t>
            </w:r>
            <w:r>
              <w:rPr>
                <w:rFonts w:hint="eastAsia"/>
              </w:rPr>
              <w:t>日蔡英文總統於「總統代表政府向原住民族道歉」文中提到：「今年的十一月一日，我們會開始劃設、公告原住民族傳統領域土地。……我們會加快腳步，將原住民族最重視的……《原住民族土地及海域法》……等法案，送請立法院審議。」今年道歉文即將屆滿八年，蔡總統亦即將任滿卸任，然迄今《原住民族土地及海域法》仍未見行政院提出草案。</w:t>
            </w:r>
          </w:p>
          <w:p w:rsidR="00C95991" w:rsidRDefault="00C95991" w:rsidP="0075267B">
            <w:pPr>
              <w:spacing w:line="315" w:lineRule="exact"/>
              <w:ind w:leftChars="50" w:left="527" w:rightChars="50" w:right="105" w:hangingChars="200" w:hanging="422"/>
            </w:pPr>
            <w:r>
              <w:rPr>
                <w:rFonts w:hint="eastAsia"/>
              </w:rPr>
              <w:t>三、台灣光復後，政府將部分原住民祖先使用之土地，稱為「山地保留地」，後雖幾經更迭正名為「原住民保留地」，原住民保留地有關取得及管理等規定，卻仍以《山坡地保育利用條例》第三十七條作為其主要法源依據。惟原住民保留地並非皆位於山坡地範圍內，現行以山坡地保育利用條例作為法律依據，就法制面言，實欠妥適，應回歸原住民族基本法明定其法源，以填補法制漏洞。</w:t>
            </w:r>
          </w:p>
        </w:tc>
      </w:tr>
    </w:tbl>
    <w:p w:rsidR="00915E25" w:rsidRDefault="00915E25" w:rsidP="00C95991"/>
    <w:p w:rsidR="00D22A25" w:rsidRPr="00441B24" w:rsidRDefault="00915E25" w:rsidP="00C95991">
      <w:r>
        <w:br w:type="page"/>
      </w:r>
    </w:p>
    <w:sectPr w:rsidR="00D22A25" w:rsidRPr="00441B24" w:rsidSect="00C95991">
      <w:type w:val="continuous"/>
      <w:pgSz w:w="11906" w:h="16838" w:code="9"/>
      <w:pgMar w:top="1984" w:right="1417" w:bottom="1417" w:left="1417" w:header="1417" w:footer="850" w:gutter="0"/>
      <w:cols w:space="720"/>
      <w:docGrid w:type="linesAndChars" w:linePitch="335"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969" w:rsidRDefault="00AF4969">
      <w:r>
        <w:separator/>
      </w:r>
    </w:p>
  </w:endnote>
  <w:endnote w:type="continuationSeparator" w:id="0">
    <w:p w:rsidR="00AF4969" w:rsidRDefault="00AF4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方正新書宋">
    <w:altName w:val="標楷體"/>
    <w:charset w:val="88"/>
    <w:family w:val="script"/>
    <w:pitch w:val="fixed"/>
    <w:sig w:usb0="00000001" w:usb1="080E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E25" w:rsidRPr="00BE78DB" w:rsidRDefault="00BE78DB" w:rsidP="00BE78DB">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BF361C">
      <w:t>450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E25" w:rsidRPr="00BE78DB" w:rsidRDefault="00BE78DB" w:rsidP="00BE78DB">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BF361C">
      <w:t>449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969" w:rsidRDefault="00AF4969">
      <w:r>
        <w:separator/>
      </w:r>
    </w:p>
  </w:footnote>
  <w:footnote w:type="continuationSeparator" w:id="0">
    <w:p w:rsidR="00AF4969" w:rsidRDefault="00AF4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E25" w:rsidRPr="00BE78DB" w:rsidRDefault="00BE78DB" w:rsidP="00BE78DB">
    <w:pPr>
      <w:pStyle w:val="afffa"/>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3</w:t>
    </w:r>
    <w:r>
      <w:rPr>
        <w:rFonts w:hint="eastAsia"/>
      </w:rPr>
      <w:t>次會議議案關係文書</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E25" w:rsidRPr="00BE78DB" w:rsidRDefault="00BE78DB" w:rsidP="00BE78DB">
    <w:pPr>
      <w:pStyle w:val="afffa"/>
      <w:spacing w:line="210" w:lineRule="exact"/>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3</w:t>
    </w:r>
    <w:r>
      <w:rPr>
        <w:rFonts w:hint="eastAsia"/>
      </w:rPr>
      <w:t>次會議議案關係文書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061F2"/>
    <w:multiLevelType w:val="hybridMultilevel"/>
    <w:tmpl w:val="B310128E"/>
    <w:lvl w:ilvl="0" w:tplc="596864FC">
      <w:start w:val="1"/>
      <w:numFmt w:val="taiwaneseCountingThousand"/>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attachedTemplate r:id="rId1"/>
  <w:defaultTabStop w:val="480"/>
  <w:autoHyphenation/>
  <w:hyphenationZone w:val="142"/>
  <w:evenAndOddHeaders/>
  <w:drawingGridHorizontalSpacing w:val="211"/>
  <w:drawingGridVerticalSpacing w:val="335"/>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991"/>
    <w:rsid w:val="00021974"/>
    <w:rsid w:val="000322E4"/>
    <w:rsid w:val="00034179"/>
    <w:rsid w:val="0006260D"/>
    <w:rsid w:val="00067989"/>
    <w:rsid w:val="0007483B"/>
    <w:rsid w:val="00092EFA"/>
    <w:rsid w:val="000B190B"/>
    <w:rsid w:val="000C6344"/>
    <w:rsid w:val="000D2076"/>
    <w:rsid w:val="000E3372"/>
    <w:rsid w:val="000F48AA"/>
    <w:rsid w:val="001132D3"/>
    <w:rsid w:val="001166AB"/>
    <w:rsid w:val="00123301"/>
    <w:rsid w:val="00130626"/>
    <w:rsid w:val="001346DF"/>
    <w:rsid w:val="00152E55"/>
    <w:rsid w:val="00153AD0"/>
    <w:rsid w:val="00174DC3"/>
    <w:rsid w:val="001776A7"/>
    <w:rsid w:val="00192966"/>
    <w:rsid w:val="001A0A32"/>
    <w:rsid w:val="001A5138"/>
    <w:rsid w:val="001A7C69"/>
    <w:rsid w:val="001E1A19"/>
    <w:rsid w:val="001E385A"/>
    <w:rsid w:val="002155E2"/>
    <w:rsid w:val="00235073"/>
    <w:rsid w:val="00235BD9"/>
    <w:rsid w:val="00240FA3"/>
    <w:rsid w:val="0024333A"/>
    <w:rsid w:val="00243679"/>
    <w:rsid w:val="00252A12"/>
    <w:rsid w:val="00293B0A"/>
    <w:rsid w:val="002A04DC"/>
    <w:rsid w:val="002A509E"/>
    <w:rsid w:val="002C335B"/>
    <w:rsid w:val="00327286"/>
    <w:rsid w:val="003516B8"/>
    <w:rsid w:val="00355CB3"/>
    <w:rsid w:val="00360394"/>
    <w:rsid w:val="00362E94"/>
    <w:rsid w:val="00372E8D"/>
    <w:rsid w:val="00387860"/>
    <w:rsid w:val="00395E18"/>
    <w:rsid w:val="003A00D7"/>
    <w:rsid w:val="003A6947"/>
    <w:rsid w:val="003B341B"/>
    <w:rsid w:val="004034F0"/>
    <w:rsid w:val="004047CB"/>
    <w:rsid w:val="00405CC1"/>
    <w:rsid w:val="004126B4"/>
    <w:rsid w:val="0042704C"/>
    <w:rsid w:val="0044045C"/>
    <w:rsid w:val="00441B24"/>
    <w:rsid w:val="00443AB2"/>
    <w:rsid w:val="00453F8A"/>
    <w:rsid w:val="00473B4E"/>
    <w:rsid w:val="00485C17"/>
    <w:rsid w:val="004A1F28"/>
    <w:rsid w:val="004C459D"/>
    <w:rsid w:val="004D78BA"/>
    <w:rsid w:val="004E74DF"/>
    <w:rsid w:val="004F17A8"/>
    <w:rsid w:val="00542984"/>
    <w:rsid w:val="00552448"/>
    <w:rsid w:val="00572D70"/>
    <w:rsid w:val="005B1DB0"/>
    <w:rsid w:val="00626DA2"/>
    <w:rsid w:val="00632430"/>
    <w:rsid w:val="00655703"/>
    <w:rsid w:val="006873C4"/>
    <w:rsid w:val="006B2CB0"/>
    <w:rsid w:val="006C7F9F"/>
    <w:rsid w:val="006D7D23"/>
    <w:rsid w:val="006E2402"/>
    <w:rsid w:val="006E3C20"/>
    <w:rsid w:val="006F10CF"/>
    <w:rsid w:val="006F5861"/>
    <w:rsid w:val="00722A05"/>
    <w:rsid w:val="00732BD2"/>
    <w:rsid w:val="00735FD8"/>
    <w:rsid w:val="00747B03"/>
    <w:rsid w:val="0075267B"/>
    <w:rsid w:val="007776A4"/>
    <w:rsid w:val="00781901"/>
    <w:rsid w:val="007908D5"/>
    <w:rsid w:val="00794FA3"/>
    <w:rsid w:val="007A1C27"/>
    <w:rsid w:val="007A4599"/>
    <w:rsid w:val="007C4084"/>
    <w:rsid w:val="007D04A0"/>
    <w:rsid w:val="007E74DC"/>
    <w:rsid w:val="007F7A16"/>
    <w:rsid w:val="00861B21"/>
    <w:rsid w:val="00863C32"/>
    <w:rsid w:val="00864C67"/>
    <w:rsid w:val="00883D74"/>
    <w:rsid w:val="008A0C5D"/>
    <w:rsid w:val="008B4209"/>
    <w:rsid w:val="008E326C"/>
    <w:rsid w:val="008E5D88"/>
    <w:rsid w:val="0090241A"/>
    <w:rsid w:val="00915E25"/>
    <w:rsid w:val="00926F56"/>
    <w:rsid w:val="00963798"/>
    <w:rsid w:val="00992003"/>
    <w:rsid w:val="009A0398"/>
    <w:rsid w:val="009C16B2"/>
    <w:rsid w:val="009C3904"/>
    <w:rsid w:val="009D3F34"/>
    <w:rsid w:val="009E10F6"/>
    <w:rsid w:val="009F77B0"/>
    <w:rsid w:val="00A05B7F"/>
    <w:rsid w:val="00A0600A"/>
    <w:rsid w:val="00A13259"/>
    <w:rsid w:val="00A32A9C"/>
    <w:rsid w:val="00A678DC"/>
    <w:rsid w:val="00A80A44"/>
    <w:rsid w:val="00A86BD4"/>
    <w:rsid w:val="00A876DC"/>
    <w:rsid w:val="00AA2ADF"/>
    <w:rsid w:val="00AC692A"/>
    <w:rsid w:val="00AC6A09"/>
    <w:rsid w:val="00AD6810"/>
    <w:rsid w:val="00AF1CCC"/>
    <w:rsid w:val="00AF4969"/>
    <w:rsid w:val="00B15BB5"/>
    <w:rsid w:val="00B278AB"/>
    <w:rsid w:val="00B40364"/>
    <w:rsid w:val="00B56A45"/>
    <w:rsid w:val="00B93BF2"/>
    <w:rsid w:val="00BA71D7"/>
    <w:rsid w:val="00BB5684"/>
    <w:rsid w:val="00BE0A55"/>
    <w:rsid w:val="00BE78DB"/>
    <w:rsid w:val="00BF361C"/>
    <w:rsid w:val="00BF63AF"/>
    <w:rsid w:val="00C201E0"/>
    <w:rsid w:val="00C216C6"/>
    <w:rsid w:val="00C50091"/>
    <w:rsid w:val="00C56D95"/>
    <w:rsid w:val="00C84B2E"/>
    <w:rsid w:val="00C92BE4"/>
    <w:rsid w:val="00C9556F"/>
    <w:rsid w:val="00C95991"/>
    <w:rsid w:val="00C9653B"/>
    <w:rsid w:val="00CD541C"/>
    <w:rsid w:val="00CE016C"/>
    <w:rsid w:val="00CF12AE"/>
    <w:rsid w:val="00CF6866"/>
    <w:rsid w:val="00D03570"/>
    <w:rsid w:val="00D05F85"/>
    <w:rsid w:val="00D07EA1"/>
    <w:rsid w:val="00D22A25"/>
    <w:rsid w:val="00D32121"/>
    <w:rsid w:val="00D542A5"/>
    <w:rsid w:val="00D65F9F"/>
    <w:rsid w:val="00D84D2B"/>
    <w:rsid w:val="00D922B6"/>
    <w:rsid w:val="00DA65B7"/>
    <w:rsid w:val="00DA6A2B"/>
    <w:rsid w:val="00DA7D72"/>
    <w:rsid w:val="00DC1C3F"/>
    <w:rsid w:val="00DC2697"/>
    <w:rsid w:val="00DE0D1A"/>
    <w:rsid w:val="00DF37C2"/>
    <w:rsid w:val="00DF389A"/>
    <w:rsid w:val="00E049FB"/>
    <w:rsid w:val="00E10D3F"/>
    <w:rsid w:val="00E174AB"/>
    <w:rsid w:val="00E20354"/>
    <w:rsid w:val="00E21EEE"/>
    <w:rsid w:val="00E42982"/>
    <w:rsid w:val="00E51C63"/>
    <w:rsid w:val="00E5433A"/>
    <w:rsid w:val="00E62000"/>
    <w:rsid w:val="00E67FFE"/>
    <w:rsid w:val="00E72EE7"/>
    <w:rsid w:val="00EA02A7"/>
    <w:rsid w:val="00EC145C"/>
    <w:rsid w:val="00ED580D"/>
    <w:rsid w:val="00ED5C0E"/>
    <w:rsid w:val="00ED5E9D"/>
    <w:rsid w:val="00F1464A"/>
    <w:rsid w:val="00F30B58"/>
    <w:rsid w:val="00F474B2"/>
    <w:rsid w:val="00F61EC1"/>
    <w:rsid w:val="00F71E07"/>
    <w:rsid w:val="00F82284"/>
    <w:rsid w:val="00F85C4D"/>
    <w:rsid w:val="00F86FFB"/>
    <w:rsid w:val="00F92C63"/>
    <w:rsid w:val="00FA2348"/>
    <w:rsid w:val="00FD50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BF44C65A-CF26-41CB-8E5E-860368DA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344"/>
    <w:pPr>
      <w:widowControl w:val="0"/>
      <w:kinsoku w:val="0"/>
      <w:overflowPunct w:val="0"/>
      <w:jc w:val="both"/>
      <w:textAlignment w:val="center"/>
    </w:pPr>
    <w:rPr>
      <w:rFonts w:eastAsia="細明體"/>
      <w:noProof/>
      <w:kern w:val="2"/>
      <w:sz w:val="21"/>
      <w:szCs w:val="24"/>
    </w:rPr>
  </w:style>
  <w:style w:type="paragraph" w:styleId="1">
    <w:name w:val="heading 1"/>
    <w:basedOn w:val="a"/>
    <w:next w:val="a"/>
    <w:qFormat/>
    <w:pPr>
      <w:keepNext/>
      <w:spacing w:before="180" w:after="180" w:line="720" w:lineRule="auto"/>
      <w:outlineLvl w:val="0"/>
    </w:pPr>
    <w:rPr>
      <w:rFonts w:ascii="Arial" w:eastAsia="方正新書宋" w:hAnsi="Arial"/>
      <w:b/>
      <w:bCs/>
      <w:kern w:val="52"/>
      <w:sz w:val="52"/>
      <w:szCs w:val="52"/>
    </w:rPr>
  </w:style>
  <w:style w:type="paragraph" w:styleId="2">
    <w:name w:val="heading 2"/>
    <w:basedOn w:val="a"/>
    <w:next w:val="a"/>
    <w:link w:val="20"/>
    <w:uiPriority w:val="9"/>
    <w:semiHidden/>
    <w:unhideWhenUsed/>
    <w:qFormat/>
    <w:rsid w:val="0042704C"/>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般項目符號"/>
    <w:basedOn w:val="a"/>
    <w:next w:val="a"/>
    <w:pPr>
      <w:wordWrap w:val="0"/>
      <w:ind w:leftChars="100" w:left="210" w:firstLineChars="100" w:firstLine="210"/>
    </w:pPr>
    <w:rPr>
      <w:kern w:val="0"/>
    </w:rPr>
  </w:style>
  <w:style w:type="paragraph" w:customStyle="1" w:styleId="a4">
    <w:name w:val="說明"/>
    <w:basedOn w:val="a"/>
    <w:next w:val="a"/>
    <w:pPr>
      <w:spacing w:line="420" w:lineRule="exact"/>
      <w:ind w:left="300" w:hangingChars="300" w:hanging="300"/>
    </w:pPr>
    <w:rPr>
      <w:kern w:val="0"/>
    </w:rPr>
  </w:style>
  <w:style w:type="paragraph" w:customStyle="1" w:styleId="a5">
    <w:name w:val="主旨"/>
    <w:basedOn w:val="a4"/>
  </w:style>
  <w:style w:type="paragraph" w:customStyle="1" w:styleId="a6">
    <w:name w:val="目"/>
    <w:basedOn w:val="a"/>
    <w:next w:val="a"/>
    <w:pPr>
      <w:spacing w:line="420" w:lineRule="exact"/>
      <w:ind w:left="100" w:hangingChars="100" w:hanging="100"/>
    </w:pPr>
  </w:style>
  <w:style w:type="paragraph" w:customStyle="1" w:styleId="10">
    <w:name w:val="目1"/>
    <w:basedOn w:val="a6"/>
    <w:next w:val="a"/>
  </w:style>
  <w:style w:type="paragraph" w:customStyle="1" w:styleId="a7">
    <w:name w:val="立法院關係文書標題"/>
    <w:basedOn w:val="a"/>
    <w:next w:val="a"/>
    <w:rsid w:val="00E20354"/>
    <w:pPr>
      <w:snapToGrid w:val="0"/>
      <w:ind w:leftChars="400" w:left="400"/>
    </w:pPr>
    <w:rPr>
      <w:rFonts w:eastAsia="標楷體"/>
      <w:kern w:val="0"/>
      <w:sz w:val="42"/>
    </w:rPr>
  </w:style>
  <w:style w:type="paragraph" w:customStyle="1" w:styleId="a8">
    <w:name w:val="印發及編號日期"/>
    <w:basedOn w:val="a"/>
    <w:pPr>
      <w:spacing w:line="210" w:lineRule="exact"/>
      <w:ind w:leftChars="100" w:left="100"/>
      <w:jc w:val="center"/>
    </w:pPr>
    <w:rPr>
      <w:kern w:val="0"/>
    </w:rPr>
  </w:style>
  <w:style w:type="paragraph" w:customStyle="1" w:styleId="a9">
    <w:name w:val="次目錄次標題"/>
    <w:basedOn w:val="a"/>
    <w:next w:val="a"/>
    <w:pPr>
      <w:ind w:firstLineChars="100" w:firstLine="100"/>
    </w:pPr>
    <w:rPr>
      <w:kern w:val="0"/>
      <w:sz w:val="28"/>
    </w:rPr>
  </w:style>
  <w:style w:type="paragraph" w:customStyle="1" w:styleId="aa">
    <w:name w:val="次目錄標題"/>
    <w:basedOn w:val="a"/>
    <w:next w:val="a"/>
    <w:rPr>
      <w:kern w:val="0"/>
      <w:sz w:val="28"/>
    </w:rPr>
  </w:style>
  <w:style w:type="paragraph" w:customStyle="1" w:styleId="ab">
    <w:name w:val="函件(主旨)"/>
    <w:basedOn w:val="a"/>
    <w:next w:val="a"/>
    <w:pPr>
      <w:spacing w:line="420" w:lineRule="exact"/>
      <w:ind w:left="300" w:hangingChars="300" w:hanging="300"/>
    </w:pPr>
    <w:rPr>
      <w:kern w:val="0"/>
    </w:rPr>
  </w:style>
  <w:style w:type="paragraph" w:customStyle="1" w:styleId="ac">
    <w:name w:val="函件(正附本)"/>
    <w:basedOn w:val="a"/>
    <w:next w:val="a"/>
    <w:pPr>
      <w:spacing w:line="420" w:lineRule="exact"/>
      <w:ind w:left="300" w:hangingChars="300" w:hanging="300"/>
    </w:pPr>
    <w:rPr>
      <w:kern w:val="0"/>
    </w:rPr>
  </w:style>
  <w:style w:type="paragraph" w:customStyle="1" w:styleId="ad">
    <w:name w:val="函件(正副本)"/>
    <w:basedOn w:val="a"/>
    <w:next w:val="a"/>
    <w:pPr>
      <w:spacing w:line="420" w:lineRule="exact"/>
      <w:ind w:left="300" w:hangingChars="300" w:hanging="300"/>
    </w:pPr>
    <w:rPr>
      <w:kern w:val="0"/>
    </w:rPr>
  </w:style>
  <w:style w:type="paragraph" w:customStyle="1" w:styleId="ae">
    <w:name w:val="函件(正副本內文)"/>
    <w:basedOn w:val="a"/>
    <w:next w:val="a"/>
    <w:pPr>
      <w:spacing w:line="420" w:lineRule="exact"/>
      <w:ind w:leftChars="300" w:left="300"/>
    </w:pPr>
    <w:rPr>
      <w:kern w:val="0"/>
    </w:rPr>
  </w:style>
  <w:style w:type="paragraph" w:customStyle="1" w:styleId="af">
    <w:name w:val="函件(受文者)"/>
    <w:basedOn w:val="a"/>
    <w:next w:val="a"/>
    <w:pPr>
      <w:spacing w:line="420" w:lineRule="exact"/>
      <w:ind w:left="400" w:hangingChars="400" w:hanging="400"/>
    </w:pPr>
    <w:rPr>
      <w:kern w:val="0"/>
    </w:rPr>
  </w:style>
  <w:style w:type="paragraph" w:customStyle="1" w:styleId="af0">
    <w:name w:val="函件(附件)"/>
    <w:basedOn w:val="a"/>
    <w:pPr>
      <w:spacing w:line="420" w:lineRule="exact"/>
      <w:ind w:left="300" w:hangingChars="300" w:hanging="300"/>
    </w:pPr>
    <w:rPr>
      <w:kern w:val="0"/>
    </w:rPr>
  </w:style>
  <w:style w:type="paragraph" w:customStyle="1" w:styleId="af1">
    <w:name w:val="函件(密等及解密條件)"/>
    <w:basedOn w:val="a"/>
    <w:next w:val="a"/>
    <w:pPr>
      <w:spacing w:line="420" w:lineRule="exact"/>
      <w:ind w:left="800" w:hangingChars="800" w:hanging="800"/>
    </w:pPr>
    <w:rPr>
      <w:kern w:val="0"/>
    </w:rPr>
  </w:style>
  <w:style w:type="paragraph" w:customStyle="1" w:styleId="af2">
    <w:name w:val="函件(速別)"/>
    <w:basedOn w:val="a"/>
    <w:next w:val="a"/>
    <w:pPr>
      <w:spacing w:line="420" w:lineRule="exact"/>
      <w:ind w:left="300" w:hangingChars="300" w:hanging="300"/>
    </w:pPr>
    <w:rPr>
      <w:kern w:val="0"/>
    </w:rPr>
  </w:style>
  <w:style w:type="paragraph" w:customStyle="1" w:styleId="af3">
    <w:name w:val="函件(單位)"/>
    <w:basedOn w:val="a"/>
    <w:next w:val="a"/>
    <w:rsid w:val="000F48AA"/>
    <w:rPr>
      <w:rFonts w:eastAsia="標楷體"/>
      <w:kern w:val="0"/>
      <w:sz w:val="28"/>
    </w:rPr>
  </w:style>
  <w:style w:type="paragraph" w:customStyle="1" w:styleId="af4">
    <w:name w:val="函件(發文日期與字號)"/>
    <w:basedOn w:val="a"/>
    <w:next w:val="a"/>
    <w:pPr>
      <w:spacing w:line="420" w:lineRule="exact"/>
      <w:ind w:left="500" w:hangingChars="500" w:hanging="500"/>
    </w:pPr>
    <w:rPr>
      <w:kern w:val="0"/>
    </w:rPr>
  </w:style>
  <w:style w:type="paragraph" w:customStyle="1" w:styleId="af5">
    <w:name w:val="函件(發文日期與字號內文)"/>
    <w:basedOn w:val="a"/>
    <w:pPr>
      <w:spacing w:line="420" w:lineRule="exact"/>
      <w:ind w:firstLineChars="200" w:firstLine="200"/>
    </w:pPr>
    <w:rPr>
      <w:kern w:val="0"/>
    </w:rPr>
  </w:style>
  <w:style w:type="paragraph" w:customStyle="1" w:styleId="af6">
    <w:name w:val="函件(說明)"/>
    <w:basedOn w:val="a"/>
    <w:next w:val="a"/>
    <w:pPr>
      <w:spacing w:line="420" w:lineRule="exact"/>
      <w:ind w:left="300" w:hangingChars="300" w:hanging="300"/>
    </w:pPr>
    <w:rPr>
      <w:kern w:val="0"/>
    </w:rPr>
  </w:style>
  <w:style w:type="paragraph" w:customStyle="1" w:styleId="af7">
    <w:name w:val="函件(說明內文)"/>
    <w:basedOn w:val="a"/>
    <w:pPr>
      <w:spacing w:line="420" w:lineRule="exact"/>
      <w:ind w:leftChars="500" w:left="500"/>
    </w:pPr>
    <w:rPr>
      <w:kern w:val="0"/>
    </w:rPr>
  </w:style>
  <w:style w:type="paragraph" w:customStyle="1" w:styleId="af8">
    <w:name w:val="函件(說明項目符號)"/>
    <w:basedOn w:val="a"/>
    <w:next w:val="a"/>
    <w:pPr>
      <w:spacing w:line="420" w:lineRule="exact"/>
      <w:ind w:leftChars="100" w:left="300" w:hangingChars="200" w:hanging="200"/>
    </w:pPr>
    <w:rPr>
      <w:kern w:val="0"/>
    </w:rPr>
  </w:style>
  <w:style w:type="paragraph" w:customStyle="1" w:styleId="af9">
    <w:name w:val="函件說明(一般項目)"/>
    <w:basedOn w:val="a"/>
    <w:next w:val="a"/>
    <w:pPr>
      <w:spacing w:line="420" w:lineRule="exact"/>
      <w:ind w:leftChars="500" w:left="600" w:hangingChars="100" w:hanging="100"/>
    </w:pPr>
    <w:rPr>
      <w:kern w:val="0"/>
    </w:rPr>
  </w:style>
  <w:style w:type="paragraph" w:customStyle="1" w:styleId="afa">
    <w:name w:val="函件說明(特殊項目)"/>
    <w:basedOn w:val="a"/>
    <w:next w:val="a"/>
    <w:pPr>
      <w:spacing w:line="420" w:lineRule="exact"/>
    </w:pPr>
    <w:rPr>
      <w:kern w:val="0"/>
    </w:rPr>
  </w:style>
  <w:style w:type="paragraph" w:customStyle="1" w:styleId="afb">
    <w:name w:val="案由(議)"/>
    <w:basedOn w:val="a"/>
    <w:next w:val="a"/>
    <w:rsid w:val="00E20354"/>
    <w:pPr>
      <w:spacing w:line="480" w:lineRule="exact"/>
      <w:ind w:leftChars="250" w:left="550" w:hangingChars="300" w:hanging="300"/>
    </w:pPr>
    <w:rPr>
      <w:rFonts w:eastAsia="標楷體"/>
      <w:spacing w:val="2"/>
      <w:kern w:val="0"/>
      <w:sz w:val="28"/>
    </w:rPr>
  </w:style>
  <w:style w:type="paragraph" w:customStyle="1" w:styleId="afc">
    <w:name w:val="委員會提案"/>
    <w:basedOn w:val="afb"/>
    <w:rsid w:val="00E20354"/>
    <w:pPr>
      <w:spacing w:line="840" w:lineRule="exact"/>
      <w:ind w:leftChars="1500" w:left="1500" w:firstLineChars="0" w:firstLine="0"/>
    </w:pPr>
  </w:style>
  <w:style w:type="paragraph" w:customStyle="1" w:styleId="afd">
    <w:name w:val="官員提案"/>
    <w:basedOn w:val="a"/>
    <w:next w:val="a"/>
    <w:pPr>
      <w:spacing w:line="420" w:lineRule="exact"/>
      <w:jc w:val="left"/>
    </w:pPr>
    <w:rPr>
      <w:kern w:val="0"/>
    </w:rPr>
  </w:style>
  <w:style w:type="paragraph" w:customStyle="1" w:styleId="afe">
    <w:name w:val="法律條文(內文)"/>
    <w:basedOn w:val="a"/>
    <w:next w:val="a"/>
    <w:pPr>
      <w:spacing w:line="420" w:lineRule="exact"/>
      <w:ind w:leftChars="200" w:left="200" w:firstLineChars="200" w:firstLine="200"/>
    </w:pPr>
  </w:style>
  <w:style w:type="paragraph" w:customStyle="1" w:styleId="aff">
    <w:name w:val="法律條文(條)"/>
    <w:basedOn w:val="a"/>
    <w:pPr>
      <w:spacing w:line="420" w:lineRule="exact"/>
      <w:ind w:leftChars="100" w:left="200" w:hangingChars="100" w:hanging="100"/>
    </w:pPr>
  </w:style>
  <w:style w:type="paragraph" w:customStyle="1" w:styleId="aff0">
    <w:name w:val="法律條文(項目符號)"/>
    <w:basedOn w:val="a"/>
    <w:next w:val="a"/>
    <w:pPr>
      <w:spacing w:line="420" w:lineRule="exact"/>
      <w:ind w:leftChars="200" w:left="300" w:hangingChars="100" w:hanging="100"/>
    </w:pPr>
  </w:style>
  <w:style w:type="paragraph" w:customStyle="1" w:styleId="aff1">
    <w:name w:val="表格內文頂頭"/>
    <w:basedOn w:val="a"/>
    <w:next w:val="a"/>
    <w:pPr>
      <w:spacing w:line="315" w:lineRule="exact"/>
    </w:pPr>
  </w:style>
  <w:style w:type="paragraph" w:customStyle="1" w:styleId="aff2">
    <w:name w:val="表格法條"/>
    <w:basedOn w:val="a"/>
    <w:next w:val="a"/>
    <w:pPr>
      <w:ind w:leftChars="50" w:left="150" w:hangingChars="100" w:hanging="100"/>
    </w:pPr>
    <w:rPr>
      <w:kern w:val="0"/>
    </w:rPr>
  </w:style>
  <w:style w:type="paragraph" w:customStyle="1" w:styleId="aff3">
    <w:name w:val="表格法條(條)"/>
    <w:basedOn w:val="a"/>
    <w:next w:val="a"/>
    <w:pPr>
      <w:ind w:leftChars="50" w:left="150" w:hangingChars="100" w:hanging="100"/>
    </w:pPr>
    <w:rPr>
      <w:kern w:val="0"/>
    </w:rPr>
  </w:style>
  <w:style w:type="paragraph" w:customStyle="1" w:styleId="aff4">
    <w:name w:val="表格法條(款)"/>
    <w:basedOn w:val="aff3"/>
    <w:next w:val="a"/>
    <w:pPr>
      <w:ind w:leftChars="150" w:left="250"/>
    </w:pPr>
  </w:style>
  <w:style w:type="paragraph" w:customStyle="1" w:styleId="aff5">
    <w:name w:val="表格法條(內文)"/>
    <w:basedOn w:val="aff4"/>
    <w:next w:val="a"/>
    <w:pPr>
      <w:ind w:left="150" w:firstLineChars="200" w:firstLine="200"/>
    </w:pPr>
  </w:style>
  <w:style w:type="paragraph" w:customStyle="1" w:styleId="aff6">
    <w:name w:val="表格法條(狀態)"/>
    <w:basedOn w:val="aff3"/>
    <w:next w:val="a"/>
    <w:pPr>
      <w:ind w:leftChars="25" w:left="25" w:firstLineChars="0" w:firstLine="0"/>
    </w:pPr>
  </w:style>
  <w:style w:type="paragraph" w:customStyle="1" w:styleId="aff7">
    <w:name w:val="表格法條(項)"/>
    <w:basedOn w:val="aff4"/>
    <w:next w:val="a"/>
    <w:pPr>
      <w:ind w:leftChars="250" w:left="350"/>
    </w:pPr>
  </w:style>
  <w:style w:type="paragraph" w:customStyle="1" w:styleId="aff8">
    <w:name w:val="表格第一列(文字分散)"/>
    <w:basedOn w:val="a"/>
    <w:next w:val="a"/>
    <w:pPr>
      <w:spacing w:line="315" w:lineRule="exact"/>
      <w:ind w:leftChars="50" w:left="50" w:rightChars="50" w:right="50"/>
      <w:jc w:val="distribute"/>
    </w:pPr>
  </w:style>
  <w:style w:type="paragraph" w:customStyle="1" w:styleId="aff9">
    <w:name w:val="表格項目符號"/>
    <w:basedOn w:val="aff3"/>
    <w:next w:val="a"/>
  </w:style>
  <w:style w:type="paragraph" w:customStyle="1" w:styleId="affa">
    <w:name w:val="表格說明(內文)"/>
    <w:basedOn w:val="aff3"/>
    <w:next w:val="a"/>
    <w:pPr>
      <w:ind w:left="50" w:firstLineChars="0" w:firstLine="0"/>
    </w:pPr>
  </w:style>
  <w:style w:type="paragraph" w:customStyle="1" w:styleId="affb">
    <w:name w:val="表格說明(提案)"/>
    <w:basedOn w:val="affa"/>
    <w:next w:val="a"/>
    <w:rsid w:val="00E20354"/>
    <w:rPr>
      <w:rFonts w:eastAsia="微軟正黑體"/>
      <w:b/>
    </w:rPr>
  </w:style>
  <w:style w:type="paragraph" w:customStyle="1" w:styleId="affc">
    <w:name w:val="表格說明(提案說明)"/>
    <w:basedOn w:val="affb"/>
    <w:next w:val="a"/>
    <w:rsid w:val="00E20354"/>
  </w:style>
  <w:style w:type="paragraph" w:customStyle="1" w:styleId="affd">
    <w:name w:val="表格說明(項目符號)"/>
    <w:basedOn w:val="aff3"/>
    <w:next w:val="a"/>
  </w:style>
  <w:style w:type="paragraph" w:customStyle="1" w:styleId="affe">
    <w:name w:val="政院次目錄次標題"/>
    <w:basedOn w:val="a"/>
    <w:next w:val="a"/>
    <w:pPr>
      <w:spacing w:line="420" w:lineRule="exact"/>
      <w:ind w:leftChars="153" w:left="153"/>
    </w:pPr>
    <w:rPr>
      <w:kern w:val="0"/>
      <w:sz w:val="28"/>
    </w:rPr>
  </w:style>
  <w:style w:type="paragraph" w:customStyle="1" w:styleId="afff">
    <w:name w:val="政院次目錄標題"/>
    <w:basedOn w:val="a"/>
    <w:next w:val="a"/>
    <w:rsid w:val="00E20354"/>
    <w:pPr>
      <w:spacing w:line="420" w:lineRule="exact"/>
    </w:pPr>
    <w:rPr>
      <w:rFonts w:eastAsia="微軟正黑體"/>
      <w:b/>
      <w:kern w:val="0"/>
      <w:sz w:val="28"/>
    </w:rPr>
  </w:style>
  <w:style w:type="paragraph" w:customStyle="1" w:styleId="afff0">
    <w:name w:val="政院答復項目"/>
    <w:basedOn w:val="a"/>
    <w:next w:val="a"/>
    <w:pPr>
      <w:snapToGrid w:val="0"/>
      <w:spacing w:line="315" w:lineRule="atLeast"/>
      <w:ind w:left="200" w:hangingChars="200" w:hanging="200"/>
    </w:pPr>
    <w:rPr>
      <w:kern w:val="0"/>
    </w:rPr>
  </w:style>
  <w:style w:type="paragraph" w:customStyle="1" w:styleId="afff1">
    <w:name w:val="政院答復(一般項目)"/>
    <w:basedOn w:val="afff0"/>
    <w:next w:val="a"/>
  </w:style>
  <w:style w:type="paragraph" w:customStyle="1" w:styleId="afff2">
    <w:name w:val="政院答復(內文)"/>
    <w:basedOn w:val="a"/>
    <w:next w:val="a"/>
    <w:pPr>
      <w:spacing w:line="315" w:lineRule="atLeast"/>
      <w:ind w:leftChars="200" w:left="200"/>
    </w:pPr>
    <w:rPr>
      <w:kern w:val="0"/>
    </w:rPr>
  </w:style>
  <w:style w:type="paragraph" w:customStyle="1" w:styleId="afff3">
    <w:name w:val="政院答復(特殊項目)"/>
    <w:basedOn w:val="a"/>
    <w:next w:val="a"/>
    <w:rPr>
      <w:kern w:val="0"/>
    </w:rPr>
  </w:style>
  <w:style w:type="paragraph" w:customStyle="1" w:styleId="afff4">
    <w:name w:val="政院質詢項目"/>
    <w:basedOn w:val="a"/>
    <w:next w:val="a"/>
    <w:rsid w:val="00E20354"/>
    <w:pPr>
      <w:snapToGrid w:val="0"/>
      <w:spacing w:beforeLines="70" w:before="70" w:afterLines="50" w:after="50"/>
      <w:jc w:val="left"/>
    </w:pPr>
    <w:rPr>
      <w:rFonts w:eastAsia="標楷體"/>
      <w:kern w:val="0"/>
      <w:sz w:val="28"/>
    </w:rPr>
  </w:style>
  <w:style w:type="paragraph" w:customStyle="1" w:styleId="afff5">
    <w:name w:val="政院質詢(一般項目)"/>
    <w:basedOn w:val="afff4"/>
    <w:next w:val="a"/>
  </w:style>
  <w:style w:type="paragraph" w:customStyle="1" w:styleId="afff6">
    <w:name w:val="政院質詢(內文)"/>
    <w:basedOn w:val="a"/>
    <w:pPr>
      <w:spacing w:line="315" w:lineRule="atLeast"/>
      <w:ind w:firstLineChars="200" w:firstLine="200"/>
    </w:pPr>
    <w:rPr>
      <w:kern w:val="0"/>
    </w:rPr>
  </w:style>
  <w:style w:type="paragraph" w:customStyle="1" w:styleId="afff7">
    <w:name w:val="政院質詢(特殊項目)"/>
    <w:basedOn w:val="a"/>
    <w:next w:val="a"/>
    <w:rPr>
      <w:kern w:val="0"/>
    </w:rPr>
  </w:style>
  <w:style w:type="paragraph" w:customStyle="1" w:styleId="afff8">
    <w:name w:val="政院質詢項目(函)"/>
    <w:basedOn w:val="a"/>
    <w:next w:val="a"/>
    <w:pPr>
      <w:snapToGrid w:val="0"/>
      <w:ind w:leftChars="500" w:left="500"/>
    </w:pPr>
    <w:rPr>
      <w:kern w:val="0"/>
    </w:rPr>
  </w:style>
  <w:style w:type="paragraph" w:styleId="afff9">
    <w:name w:val="footer"/>
    <w:basedOn w:val="a"/>
    <w:semiHidden/>
    <w:pPr>
      <w:tabs>
        <w:tab w:val="center" w:pos="4153"/>
        <w:tab w:val="right" w:pos="8306"/>
      </w:tabs>
      <w:snapToGrid w:val="0"/>
      <w:spacing w:line="210" w:lineRule="exact"/>
    </w:pPr>
    <w:rPr>
      <w:szCs w:val="20"/>
    </w:rPr>
  </w:style>
  <w:style w:type="paragraph" w:styleId="afffa">
    <w:name w:val="header"/>
    <w:basedOn w:val="a"/>
    <w:semiHidden/>
    <w:pPr>
      <w:tabs>
        <w:tab w:val="center" w:pos="4153"/>
        <w:tab w:val="right" w:pos="8306"/>
      </w:tabs>
      <w:snapToGrid w:val="0"/>
      <w:spacing w:line="294" w:lineRule="exact"/>
    </w:pPr>
    <w:rPr>
      <w:kern w:val="0"/>
      <w:szCs w:val="20"/>
    </w:rPr>
  </w:style>
  <w:style w:type="character" w:styleId="afffb">
    <w:name w:val="page number"/>
    <w:basedOn w:val="a0"/>
    <w:semiHidden/>
  </w:style>
  <w:style w:type="paragraph" w:customStyle="1" w:styleId="afffc">
    <w:name w:val="修正條文(標題)"/>
    <w:basedOn w:val="a"/>
    <w:next w:val="a"/>
    <w:rsid w:val="00E20354"/>
    <w:pPr>
      <w:spacing w:afterLines="50" w:after="50"/>
      <w:ind w:leftChars="400" w:left="400"/>
    </w:pPr>
    <w:rPr>
      <w:rFonts w:eastAsia="標楷體"/>
      <w:kern w:val="0"/>
      <w:sz w:val="28"/>
    </w:rPr>
  </w:style>
  <w:style w:type="paragraph" w:customStyle="1" w:styleId="afffd">
    <w:name w:val="特殊段落"/>
    <w:basedOn w:val="a"/>
    <w:next w:val="a"/>
    <w:pPr>
      <w:spacing w:line="420" w:lineRule="exact"/>
    </w:pPr>
  </w:style>
  <w:style w:type="paragraph" w:customStyle="1" w:styleId="afffe">
    <w:name w:val="特殊項目符號"/>
    <w:basedOn w:val="a"/>
    <w:next w:val="a"/>
    <w:pPr>
      <w:spacing w:line="420" w:lineRule="exact"/>
    </w:pPr>
    <w:rPr>
      <w:snapToGrid w:val="0"/>
      <w:kern w:val="0"/>
    </w:rPr>
  </w:style>
  <w:style w:type="paragraph" w:customStyle="1" w:styleId="affff">
    <w:name w:val="院總號"/>
    <w:basedOn w:val="a"/>
    <w:next w:val="a"/>
    <w:rsid w:val="00E20354"/>
    <w:pPr>
      <w:spacing w:line="420" w:lineRule="exact"/>
    </w:pPr>
    <w:rPr>
      <w:rFonts w:eastAsia="標楷體"/>
      <w:kern w:val="0"/>
      <w:sz w:val="42"/>
    </w:rPr>
  </w:style>
  <w:style w:type="paragraph" w:customStyle="1" w:styleId="affff0">
    <w:name w:val="條"/>
    <w:basedOn w:val="a"/>
    <w:pPr>
      <w:spacing w:line="420" w:lineRule="exact"/>
      <w:ind w:left="500" w:hangingChars="500" w:hanging="500"/>
    </w:pPr>
    <w:rPr>
      <w:bCs/>
    </w:rPr>
  </w:style>
  <w:style w:type="paragraph" w:customStyle="1" w:styleId="11">
    <w:name w:val="條1"/>
    <w:basedOn w:val="a"/>
    <w:next w:val="a"/>
    <w:pPr>
      <w:spacing w:line="420" w:lineRule="exact"/>
      <w:ind w:left="375" w:hangingChars="375" w:hanging="375"/>
    </w:pPr>
  </w:style>
  <w:style w:type="paragraph" w:customStyle="1" w:styleId="affff1">
    <w:name w:val="條文內文"/>
    <w:basedOn w:val="a"/>
    <w:next w:val="a"/>
    <w:pPr>
      <w:spacing w:line="420" w:lineRule="exact"/>
      <w:ind w:leftChars="500" w:left="500" w:firstLineChars="200" w:firstLine="200"/>
    </w:pPr>
  </w:style>
  <w:style w:type="paragraph" w:customStyle="1" w:styleId="12">
    <w:name w:val="條文內文1"/>
    <w:basedOn w:val="a"/>
    <w:next w:val="a"/>
    <w:pPr>
      <w:spacing w:line="420" w:lineRule="exact"/>
      <w:ind w:leftChars="500" w:left="500" w:firstLineChars="200" w:firstLine="200"/>
    </w:pPr>
  </w:style>
  <w:style w:type="paragraph" w:customStyle="1" w:styleId="affff2">
    <w:name w:val="章"/>
    <w:basedOn w:val="a"/>
    <w:pPr>
      <w:spacing w:line="420" w:lineRule="exact"/>
      <w:ind w:leftChars="800" w:left="800"/>
      <w:jc w:val="left"/>
    </w:pPr>
    <w:rPr>
      <w:bCs/>
    </w:rPr>
  </w:style>
  <w:style w:type="paragraph" w:customStyle="1" w:styleId="-">
    <w:name w:val="提案連署人-議程"/>
    <w:basedOn w:val="a"/>
    <w:next w:val="a"/>
    <w:pPr>
      <w:spacing w:line="420" w:lineRule="exact"/>
      <w:ind w:leftChars="1100" w:left="1500" w:rightChars="300" w:right="300" w:hangingChars="400" w:hanging="400"/>
      <w:jc w:val="left"/>
    </w:pPr>
    <w:rPr>
      <w:kern w:val="0"/>
    </w:rPr>
  </w:style>
  <w:style w:type="paragraph" w:customStyle="1" w:styleId="affff3">
    <w:name w:val="提案連署人(委員)"/>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4">
    <w:name w:val="提案連署人(黨團)"/>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5">
    <w:name w:val="提案號"/>
    <w:basedOn w:val="a"/>
    <w:rsid w:val="00E20354"/>
    <w:pPr>
      <w:spacing w:line="420" w:lineRule="exact"/>
    </w:pPr>
    <w:rPr>
      <w:rFonts w:eastAsia="標楷體"/>
      <w:kern w:val="0"/>
      <w:sz w:val="34"/>
    </w:rPr>
  </w:style>
  <w:style w:type="paragraph" w:customStyle="1" w:styleId="affff6">
    <w:name w:val="提案說明"/>
    <w:basedOn w:val="a"/>
    <w:pPr>
      <w:spacing w:line="420" w:lineRule="exact"/>
      <w:ind w:leftChars="300" w:left="500" w:hangingChars="200" w:hanging="200"/>
    </w:pPr>
    <w:rPr>
      <w:kern w:val="0"/>
    </w:rPr>
  </w:style>
  <w:style w:type="paragraph" w:customStyle="1" w:styleId="affff7">
    <w:name w:val="款"/>
    <w:basedOn w:val="a"/>
    <w:pPr>
      <w:spacing w:line="420" w:lineRule="exact"/>
      <w:ind w:leftChars="700" w:left="800" w:hangingChars="100" w:hanging="100"/>
    </w:pPr>
    <w:rPr>
      <w:bCs/>
    </w:rPr>
  </w:style>
  <w:style w:type="paragraph" w:customStyle="1" w:styleId="13">
    <w:name w:val="款1"/>
    <w:basedOn w:val="a"/>
    <w:next w:val="a"/>
    <w:pPr>
      <w:spacing w:line="420" w:lineRule="exact"/>
      <w:ind w:leftChars="700" w:left="800" w:hangingChars="100" w:hanging="100"/>
    </w:pPr>
    <w:rPr>
      <w:bCs/>
    </w:rPr>
  </w:style>
  <w:style w:type="paragraph" w:customStyle="1" w:styleId="affff8">
    <w:name w:val="發函單位"/>
    <w:basedOn w:val="a"/>
    <w:next w:val="a"/>
    <w:rsid w:val="00E20354"/>
    <w:rPr>
      <w:rFonts w:eastAsia="微軟正黑體"/>
      <w:b/>
      <w:spacing w:val="-10"/>
      <w:kern w:val="0"/>
      <w:sz w:val="28"/>
    </w:rPr>
  </w:style>
  <w:style w:type="paragraph" w:customStyle="1" w:styleId="affff9">
    <w:name w:val="發函說明"/>
    <w:basedOn w:val="affff6"/>
    <w:next w:val="affff6"/>
  </w:style>
  <w:style w:type="paragraph" w:customStyle="1" w:styleId="affffa">
    <w:name w:val="答復項目"/>
    <w:basedOn w:val="a"/>
    <w:next w:val="a"/>
    <w:pPr>
      <w:ind w:left="200" w:hangingChars="200" w:hanging="200"/>
    </w:pPr>
    <w:rPr>
      <w:kern w:val="0"/>
    </w:rPr>
  </w:style>
  <w:style w:type="paragraph" w:customStyle="1" w:styleId="affffb">
    <w:name w:val="項"/>
    <w:basedOn w:val="a"/>
    <w:next w:val="a"/>
    <w:pPr>
      <w:spacing w:line="420" w:lineRule="exact"/>
      <w:ind w:left="100" w:hangingChars="100" w:hanging="100"/>
    </w:pPr>
  </w:style>
  <w:style w:type="paragraph" w:customStyle="1" w:styleId="14">
    <w:name w:val="項1"/>
    <w:basedOn w:val="a"/>
    <w:next w:val="a"/>
    <w:pPr>
      <w:spacing w:line="420" w:lineRule="exact"/>
      <w:ind w:leftChars="700" w:left="800" w:hangingChars="100" w:hanging="100"/>
    </w:pPr>
  </w:style>
  <w:style w:type="paragraph" w:customStyle="1" w:styleId="affffc">
    <w:name w:val="節"/>
    <w:basedOn w:val="a"/>
    <w:rsid w:val="00E20354"/>
    <w:pPr>
      <w:spacing w:line="420" w:lineRule="exact"/>
      <w:ind w:leftChars="900" w:left="900"/>
      <w:jc w:val="left"/>
    </w:pPr>
    <w:rPr>
      <w:rFonts w:eastAsia="標楷體"/>
      <w:bCs/>
    </w:rPr>
  </w:style>
  <w:style w:type="paragraph" w:customStyle="1" w:styleId="affffd">
    <w:name w:val="說明(一般項目)"/>
    <w:basedOn w:val="a"/>
    <w:next w:val="a"/>
    <w:pPr>
      <w:spacing w:line="420" w:lineRule="exact"/>
      <w:ind w:leftChars="200" w:left="300" w:hangingChars="100" w:hanging="100"/>
    </w:pPr>
    <w:rPr>
      <w:kern w:val="0"/>
    </w:rPr>
  </w:style>
  <w:style w:type="paragraph" w:customStyle="1" w:styleId="affffe">
    <w:name w:val="說明(內文)"/>
    <w:basedOn w:val="a"/>
    <w:next w:val="a"/>
    <w:pPr>
      <w:spacing w:line="420" w:lineRule="exact"/>
      <w:ind w:firstLineChars="200" w:firstLine="200"/>
    </w:pPr>
    <w:rPr>
      <w:kern w:val="0"/>
    </w:rPr>
  </w:style>
  <w:style w:type="paragraph" w:customStyle="1" w:styleId="afffff">
    <w:name w:val="說明(特殊項目)"/>
    <w:basedOn w:val="a"/>
    <w:next w:val="a"/>
    <w:pPr>
      <w:spacing w:line="420" w:lineRule="exact"/>
    </w:pPr>
    <w:rPr>
      <w:snapToGrid w:val="0"/>
      <w:kern w:val="0"/>
    </w:rPr>
  </w:style>
  <w:style w:type="paragraph" w:customStyle="1" w:styleId="afffff0">
    <w:name w:val="說明(無函件項目符號)"/>
    <w:basedOn w:val="a"/>
    <w:next w:val="a"/>
    <w:pPr>
      <w:spacing w:line="420" w:lineRule="exact"/>
      <w:ind w:leftChars="100" w:left="300" w:hangingChars="200" w:hanging="200"/>
    </w:pPr>
    <w:rPr>
      <w:kern w:val="0"/>
    </w:rPr>
  </w:style>
  <w:style w:type="paragraph" w:customStyle="1" w:styleId="afffff1">
    <w:name w:val="審查報告(項目符號)"/>
    <w:basedOn w:val="a"/>
    <w:next w:val="a"/>
    <w:pPr>
      <w:spacing w:line="420" w:lineRule="exact"/>
      <w:ind w:left="200" w:hangingChars="200" w:hanging="200"/>
    </w:pPr>
    <w:rPr>
      <w:kern w:val="0"/>
    </w:rPr>
  </w:style>
  <w:style w:type="paragraph" w:customStyle="1" w:styleId="afffff2">
    <w:name w:val="審查報告(一般項目)"/>
    <w:basedOn w:val="afffff1"/>
    <w:next w:val="a"/>
  </w:style>
  <w:style w:type="paragraph" w:customStyle="1" w:styleId="afffff3">
    <w:name w:val="審查報告(內文)"/>
    <w:basedOn w:val="a"/>
    <w:next w:val="a"/>
    <w:pPr>
      <w:spacing w:line="420" w:lineRule="exact"/>
      <w:ind w:firstLineChars="200" w:firstLine="200"/>
    </w:pPr>
  </w:style>
  <w:style w:type="paragraph" w:customStyle="1" w:styleId="afffff4">
    <w:name w:val="審查報告(委員說明)"/>
    <w:basedOn w:val="a"/>
    <w:next w:val="a"/>
    <w:rsid w:val="00BF63AF"/>
    <w:pPr>
      <w:spacing w:line="420" w:lineRule="exact"/>
    </w:pPr>
    <w:rPr>
      <w:kern w:val="0"/>
    </w:rPr>
  </w:style>
  <w:style w:type="paragraph" w:customStyle="1" w:styleId="afffff5">
    <w:name w:val="審查報告(特殊符號內文)"/>
    <w:basedOn w:val="a"/>
    <w:next w:val="a"/>
    <w:pPr>
      <w:spacing w:line="420" w:lineRule="exact"/>
    </w:pPr>
  </w:style>
  <w:style w:type="paragraph" w:customStyle="1" w:styleId="afffff6">
    <w:name w:val="審查報告(特殊項目)"/>
    <w:basedOn w:val="a"/>
    <w:next w:val="a"/>
    <w:pPr>
      <w:spacing w:line="420" w:lineRule="exact"/>
    </w:pPr>
    <w:rPr>
      <w:kern w:val="0"/>
    </w:rPr>
  </w:style>
  <w:style w:type="paragraph" w:customStyle="1" w:styleId="afffff7">
    <w:name w:val="審查報告(特殊項目內文)"/>
    <w:basedOn w:val="a"/>
    <w:next w:val="a"/>
    <w:pPr>
      <w:spacing w:line="420" w:lineRule="exact"/>
    </w:pPr>
  </w:style>
  <w:style w:type="paragraph" w:customStyle="1" w:styleId="afffff8">
    <w:name w:val="審查報告(項目符號內文)"/>
    <w:basedOn w:val="a"/>
    <w:next w:val="a"/>
    <w:pPr>
      <w:spacing w:line="420" w:lineRule="exact"/>
    </w:pPr>
    <w:rPr>
      <w:kern w:val="0"/>
    </w:rPr>
  </w:style>
  <w:style w:type="paragraph" w:customStyle="1" w:styleId="afffff9">
    <w:name w:val="審查報告(標題)"/>
    <w:basedOn w:val="a"/>
    <w:next w:val="a"/>
    <w:rsid w:val="00E20354"/>
    <w:pPr>
      <w:spacing w:afterLines="50" w:after="50"/>
      <w:ind w:leftChars="500" w:left="600" w:hangingChars="100" w:hanging="100"/>
    </w:pPr>
    <w:rPr>
      <w:rFonts w:eastAsia="標楷體"/>
      <w:kern w:val="0"/>
      <w:sz w:val="28"/>
    </w:rPr>
  </w:style>
  <w:style w:type="paragraph" w:customStyle="1" w:styleId="afffffa">
    <w:name w:val="質詢項目"/>
    <w:basedOn w:val="a"/>
    <w:next w:val="a"/>
    <w:pPr>
      <w:ind w:left="300" w:hangingChars="300" w:hanging="300"/>
    </w:pPr>
    <w:rPr>
      <w:kern w:val="0"/>
      <w:sz w:val="28"/>
    </w:rPr>
  </w:style>
  <w:style w:type="paragraph" w:customStyle="1" w:styleId="afffffb">
    <w:name w:val="質詢項目(函)"/>
    <w:basedOn w:val="a"/>
    <w:next w:val="a"/>
    <w:pPr>
      <w:ind w:leftChars="400" w:left="400"/>
    </w:pPr>
    <w:rPr>
      <w:kern w:val="0"/>
    </w:rPr>
  </w:style>
  <w:style w:type="paragraph" w:styleId="HTML">
    <w:name w:val="HTML Address"/>
    <w:basedOn w:val="a"/>
    <w:semiHidden/>
    <w:rPr>
      <w:i/>
      <w:iCs/>
    </w:rPr>
  </w:style>
  <w:style w:type="paragraph" w:customStyle="1" w:styleId="afffffc">
    <w:name w:val="質詢項目內文"/>
    <w:basedOn w:val="a"/>
    <w:next w:val="a"/>
    <w:pPr>
      <w:ind w:firstLineChars="200" w:firstLine="200"/>
    </w:pPr>
    <w:rPr>
      <w:kern w:val="0"/>
    </w:rPr>
  </w:style>
  <w:style w:type="paragraph" w:customStyle="1" w:styleId="15">
    <w:name w:val="橫向數字1"/>
    <w:basedOn w:val="a"/>
    <w:next w:val="a"/>
    <w:pPr>
      <w:ind w:leftChars="100" w:left="100" w:firstLineChars="55" w:firstLine="55"/>
    </w:pPr>
  </w:style>
  <w:style w:type="paragraph" w:customStyle="1" w:styleId="21">
    <w:name w:val="橫向數字2"/>
    <w:basedOn w:val="a"/>
    <w:next w:val="a"/>
    <w:pPr>
      <w:ind w:leftChars="100" w:left="100" w:firstLineChars="70" w:firstLine="70"/>
    </w:pPr>
  </w:style>
  <w:style w:type="paragraph" w:customStyle="1" w:styleId="afffffd">
    <w:name w:val="總說明(項目符號)"/>
    <w:basedOn w:val="a"/>
    <w:next w:val="a"/>
    <w:pPr>
      <w:spacing w:line="420" w:lineRule="exact"/>
      <w:ind w:left="200" w:hangingChars="200" w:hanging="200"/>
    </w:pPr>
    <w:rPr>
      <w:kern w:val="0"/>
    </w:rPr>
  </w:style>
  <w:style w:type="paragraph" w:customStyle="1" w:styleId="afffffe">
    <w:name w:val="總說明(一般項目)"/>
    <w:basedOn w:val="afffffd"/>
    <w:next w:val="a"/>
    <w:pPr>
      <w:jc w:val="left"/>
    </w:pPr>
  </w:style>
  <w:style w:type="paragraph" w:customStyle="1" w:styleId="affffff">
    <w:name w:val="總說明(內文)"/>
    <w:basedOn w:val="a"/>
    <w:pPr>
      <w:spacing w:line="420" w:lineRule="exact"/>
      <w:ind w:firstLineChars="200" w:firstLine="200"/>
    </w:pPr>
    <w:rPr>
      <w:kern w:val="0"/>
    </w:rPr>
  </w:style>
  <w:style w:type="paragraph" w:customStyle="1" w:styleId="affffff0">
    <w:name w:val="總說明(特殊項目)"/>
    <w:basedOn w:val="a"/>
    <w:next w:val="a"/>
    <w:pPr>
      <w:spacing w:line="420" w:lineRule="exact"/>
    </w:pPr>
    <w:rPr>
      <w:kern w:val="0"/>
    </w:rPr>
  </w:style>
  <w:style w:type="paragraph" w:customStyle="1" w:styleId="affffff1">
    <w:name w:val="總說明(標題)"/>
    <w:basedOn w:val="affff8"/>
    <w:next w:val="a"/>
    <w:rsid w:val="000F48AA"/>
    <w:pPr>
      <w:spacing w:afterLines="50" w:after="50"/>
      <w:ind w:leftChars="550" w:left="550"/>
    </w:pPr>
    <w:rPr>
      <w:rFonts w:eastAsia="標楷體"/>
      <w:spacing w:val="0"/>
    </w:rPr>
  </w:style>
  <w:style w:type="paragraph" w:customStyle="1" w:styleId="affffff2">
    <w:name w:val="黨團(委員)"/>
    <w:basedOn w:val="a"/>
    <w:next w:val="a"/>
    <w:pPr>
      <w:spacing w:line="420" w:lineRule="atLeast"/>
      <w:ind w:leftChars="1500" w:left="1500" w:rightChars="300" w:right="300"/>
      <w:jc w:val="left"/>
    </w:pPr>
  </w:style>
  <w:style w:type="paragraph" w:customStyle="1" w:styleId="-0">
    <w:name w:val="黨團提案-議程"/>
    <w:basedOn w:val="afb"/>
    <w:rsid w:val="0042704C"/>
    <w:pPr>
      <w:spacing w:line="420" w:lineRule="exact"/>
      <w:ind w:leftChars="1100" w:left="1100" w:firstLineChars="0" w:firstLine="0"/>
    </w:pPr>
    <w:rPr>
      <w:rFonts w:eastAsia="細明體"/>
      <w:sz w:val="21"/>
    </w:rPr>
  </w:style>
  <w:style w:type="paragraph" w:customStyle="1" w:styleId="affffff3">
    <w:name w:val="項(內文)"/>
    <w:basedOn w:val="a"/>
    <w:next w:val="a"/>
    <w:pPr>
      <w:spacing w:line="420" w:lineRule="exact"/>
      <w:ind w:leftChars="900" w:left="900" w:firstLineChars="200" w:firstLine="200"/>
    </w:pPr>
  </w:style>
  <w:style w:type="paragraph" w:customStyle="1" w:styleId="affffff4">
    <w:name w:val="收文編號"/>
    <w:basedOn w:val="a"/>
  </w:style>
  <w:style w:type="paragraph" w:customStyle="1" w:styleId="affffff5">
    <w:name w:val="目(內文)"/>
    <w:basedOn w:val="a6"/>
    <w:next w:val="a"/>
    <w:pPr>
      <w:adjustRightInd w:val="0"/>
      <w:ind w:leftChars="200" w:left="300"/>
    </w:pPr>
  </w:style>
  <w:style w:type="paragraph" w:customStyle="1" w:styleId="16">
    <w:name w:val="項1(內文)"/>
    <w:basedOn w:val="a"/>
    <w:next w:val="a"/>
    <w:pPr>
      <w:spacing w:line="420" w:lineRule="exact"/>
      <w:ind w:leftChars="900" w:left="900" w:firstLineChars="200" w:firstLine="200"/>
    </w:pPr>
  </w:style>
  <w:style w:type="paragraph" w:customStyle="1" w:styleId="17">
    <w:name w:val="目1(內文)"/>
    <w:basedOn w:val="a"/>
    <w:next w:val="a"/>
    <w:pPr>
      <w:spacing w:line="420" w:lineRule="exact"/>
      <w:ind w:leftChars="200" w:left="200" w:firstLineChars="200" w:firstLine="200"/>
    </w:pPr>
  </w:style>
  <w:style w:type="table" w:styleId="affffff6">
    <w:name w:val="Table Grid"/>
    <w:basedOn w:val="a1"/>
    <w:uiPriority w:val="59"/>
    <w:rsid w:val="00D22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說明(內文1)"/>
    <w:basedOn w:val="a"/>
    <w:next w:val="a"/>
    <w:rsid w:val="001346DF"/>
    <w:pPr>
      <w:spacing w:line="420" w:lineRule="exact"/>
      <w:ind w:firstLineChars="200" w:firstLine="200"/>
    </w:pPr>
  </w:style>
  <w:style w:type="character" w:customStyle="1" w:styleId="20">
    <w:name w:val="標題 2 字元"/>
    <w:link w:val="2"/>
    <w:uiPriority w:val="9"/>
    <w:semiHidden/>
    <w:rsid w:val="0042704C"/>
    <w:rPr>
      <w:rFonts w:ascii="Calibri Light" w:eastAsia="細明體" w:hAnsi="Calibri Light" w:cs="Times New Roman"/>
      <w:b/>
      <w:bCs/>
      <w:noProof/>
      <w:ker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LCEWA0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AFE2D-0B34-4104-9503-427BE3F3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LCEWA01</Template>
  <TotalTime>1</TotalTime>
  <Pages>4</Pages>
  <Words>2115</Words>
  <Characters>220</Characters>
  <Application>Microsoft Office Word</Application>
  <DocSecurity>0</DocSecurity>
  <Lines>1</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dc:creator>
  <cp:keywords>11;1;3</cp:keywords>
  <dc:description>委447;委450;4;議案202110006940000</dc:description>
  <cp:lastModifiedBy>Windows 使用者</cp:lastModifiedBy>
  <cp:revision>2</cp:revision>
  <cp:lastPrinted>2004-10-07T02:24:00Z</cp:lastPrinted>
  <dcterms:created xsi:type="dcterms:W3CDTF">2024-03-26T08:04:00Z</dcterms:created>
  <dcterms:modified xsi:type="dcterms:W3CDTF">2024-03-26T08:04:00Z</dcterms:modified>
</cp:coreProperties>
</file>