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79B" w:rsidRDefault="0046779B" w:rsidP="0046779B">
      <w:pPr>
        <w:pStyle w:val="a9"/>
      </w:pPr>
      <w:bookmarkStart w:id="0" w:name="_GoBack"/>
      <w:bookmarkEnd w:id="0"/>
      <w:r>
        <w:rPr>
          <w:rFonts w:hint="eastAsia"/>
        </w:rPr>
        <w:t>台灣電力股份有限公司1</w:t>
      </w:r>
      <w:r>
        <w:t>1</w:t>
      </w:r>
      <w:r w:rsidR="00040C4E">
        <w:rPr>
          <w:rFonts w:hint="eastAsia"/>
        </w:rPr>
        <w:t>1</w:t>
      </w:r>
      <w:r>
        <w:rPr>
          <w:rFonts w:hint="eastAsia"/>
        </w:rPr>
        <w:t>年度營業決算評估報告</w:t>
      </w:r>
    </w:p>
    <w:p w:rsidR="007015A1" w:rsidRPr="003D51F7" w:rsidRDefault="0046779B" w:rsidP="009948CF">
      <w:pPr>
        <w:pStyle w:val="a7"/>
        <w:ind w:firstLine="566"/>
        <w:rPr>
          <w:color w:val="FF0000"/>
        </w:rPr>
      </w:pPr>
      <w:r w:rsidRPr="00040C4E">
        <w:rPr>
          <w:rFonts w:hint="eastAsia"/>
        </w:rPr>
        <w:t>台灣電力股份有限公司(以下簡稱台電公司)</w:t>
      </w:r>
      <w:r w:rsidRPr="00040C4E">
        <w:t>1</w:t>
      </w:r>
      <w:r w:rsidRPr="00040C4E">
        <w:rPr>
          <w:rFonts w:hint="eastAsia"/>
        </w:rPr>
        <w:t>1</w:t>
      </w:r>
      <w:r w:rsidR="00040C4E" w:rsidRPr="00040C4E">
        <w:rPr>
          <w:rFonts w:hint="eastAsia"/>
        </w:rPr>
        <w:t>1</w:t>
      </w:r>
      <w:r w:rsidRPr="00040C4E">
        <w:rPr>
          <w:rFonts w:hint="eastAsia"/>
        </w:rPr>
        <w:t>年度淨發購電量2,</w:t>
      </w:r>
      <w:r w:rsidR="00040C4E" w:rsidRPr="00040C4E">
        <w:rPr>
          <w:rFonts w:hint="eastAsia"/>
        </w:rPr>
        <w:t>507</w:t>
      </w:r>
      <w:r w:rsidRPr="00040C4E">
        <w:rPr>
          <w:rFonts w:hint="eastAsia"/>
        </w:rPr>
        <w:t>.</w:t>
      </w:r>
      <w:r w:rsidR="00040C4E" w:rsidRPr="00040C4E">
        <w:rPr>
          <w:rFonts w:hint="eastAsia"/>
        </w:rPr>
        <w:t>49</w:t>
      </w:r>
      <w:r w:rsidRPr="00040C4E">
        <w:rPr>
          <w:rFonts w:hint="eastAsia"/>
        </w:rPr>
        <w:t>億度(含自發電量1,8</w:t>
      </w:r>
      <w:r w:rsidR="00040C4E" w:rsidRPr="00040C4E">
        <w:rPr>
          <w:rFonts w:hint="eastAsia"/>
        </w:rPr>
        <w:t>82</w:t>
      </w:r>
      <w:r w:rsidRPr="00040C4E">
        <w:rPr>
          <w:rFonts w:hint="eastAsia"/>
        </w:rPr>
        <w:t>.</w:t>
      </w:r>
      <w:r w:rsidR="00040C4E" w:rsidRPr="00040C4E">
        <w:rPr>
          <w:rFonts w:hint="eastAsia"/>
        </w:rPr>
        <w:t>55</w:t>
      </w:r>
      <w:r w:rsidRPr="00040C4E">
        <w:rPr>
          <w:rFonts w:hint="eastAsia"/>
        </w:rPr>
        <w:t>億度、購電量</w:t>
      </w:r>
      <w:r w:rsidR="00040C4E" w:rsidRPr="00040C4E">
        <w:rPr>
          <w:rFonts w:hint="eastAsia"/>
        </w:rPr>
        <w:t>624.94</w:t>
      </w:r>
      <w:r w:rsidRPr="00040C4E">
        <w:rPr>
          <w:rFonts w:hint="eastAsia"/>
        </w:rPr>
        <w:t>億度)扣減抽蓄用電</w:t>
      </w:r>
      <w:r w:rsidR="00040C4E" w:rsidRPr="00040C4E">
        <w:rPr>
          <w:rFonts w:hint="eastAsia"/>
        </w:rPr>
        <w:t>36.72</w:t>
      </w:r>
      <w:r w:rsidRPr="00040C4E">
        <w:rPr>
          <w:rFonts w:hint="eastAsia"/>
        </w:rPr>
        <w:t>億度後，全年供電量為2,</w:t>
      </w:r>
      <w:r w:rsidRPr="00040C4E">
        <w:t>4</w:t>
      </w:r>
      <w:r w:rsidR="00040C4E" w:rsidRPr="00040C4E">
        <w:rPr>
          <w:rFonts w:hint="eastAsia"/>
        </w:rPr>
        <w:t>70</w:t>
      </w:r>
      <w:r w:rsidRPr="00040C4E">
        <w:rPr>
          <w:rFonts w:hint="eastAsia"/>
        </w:rPr>
        <w:t>.</w:t>
      </w:r>
      <w:r w:rsidR="00040C4E" w:rsidRPr="00040C4E">
        <w:rPr>
          <w:rFonts w:hint="eastAsia"/>
        </w:rPr>
        <w:t>77</w:t>
      </w:r>
      <w:r w:rsidRPr="00040C4E">
        <w:rPr>
          <w:rFonts w:hint="eastAsia"/>
        </w:rPr>
        <w:t>億度。</w:t>
      </w:r>
      <w:r w:rsidRPr="009948CF">
        <w:rPr>
          <w:rFonts w:hint="eastAsia"/>
        </w:rPr>
        <w:t>1</w:t>
      </w:r>
      <w:r w:rsidRPr="009948CF">
        <w:t>1</w:t>
      </w:r>
      <w:r w:rsidR="00040C4E" w:rsidRPr="009948CF">
        <w:rPr>
          <w:rFonts w:hint="eastAsia"/>
        </w:rPr>
        <w:t>1</w:t>
      </w:r>
      <w:r w:rsidRPr="009948CF">
        <w:rPr>
          <w:rFonts w:hint="eastAsia"/>
        </w:rPr>
        <w:t>年度決算營業收入6,</w:t>
      </w:r>
      <w:r w:rsidR="00040C4E" w:rsidRPr="009948CF">
        <w:rPr>
          <w:rFonts w:hint="eastAsia"/>
        </w:rPr>
        <w:t>618</w:t>
      </w:r>
      <w:r w:rsidRPr="009948CF">
        <w:rPr>
          <w:rFonts w:hint="eastAsia"/>
        </w:rPr>
        <w:t>.</w:t>
      </w:r>
      <w:r w:rsidR="00040C4E" w:rsidRPr="009948CF">
        <w:rPr>
          <w:rFonts w:hint="eastAsia"/>
        </w:rPr>
        <w:t>78</w:t>
      </w:r>
      <w:r w:rsidRPr="009948CF">
        <w:rPr>
          <w:rFonts w:hint="eastAsia"/>
        </w:rPr>
        <w:t>億元，減除營業成本</w:t>
      </w:r>
      <w:r w:rsidR="00040C4E" w:rsidRPr="009948CF">
        <w:rPr>
          <w:rFonts w:hint="eastAsia"/>
        </w:rPr>
        <w:t>9</w:t>
      </w:r>
      <w:r w:rsidRPr="009948CF">
        <w:rPr>
          <w:rFonts w:hint="eastAsia"/>
        </w:rPr>
        <w:t>,</w:t>
      </w:r>
      <w:r w:rsidR="00040C4E" w:rsidRPr="009948CF">
        <w:rPr>
          <w:rFonts w:hint="eastAsia"/>
        </w:rPr>
        <w:t>062</w:t>
      </w:r>
      <w:r w:rsidRPr="009948CF">
        <w:rPr>
          <w:rFonts w:hint="eastAsia"/>
        </w:rPr>
        <w:t>.</w:t>
      </w:r>
      <w:r w:rsidR="009948CF" w:rsidRPr="009948CF">
        <w:rPr>
          <w:rFonts w:hint="eastAsia"/>
        </w:rPr>
        <w:t>19</w:t>
      </w:r>
      <w:r w:rsidRPr="009948CF">
        <w:rPr>
          <w:rFonts w:hint="eastAsia"/>
        </w:rPr>
        <w:t>億元、營業費用</w:t>
      </w:r>
      <w:r w:rsidR="00040C4E" w:rsidRPr="009948CF">
        <w:rPr>
          <w:rFonts w:hint="eastAsia"/>
        </w:rPr>
        <w:t>141.52</w:t>
      </w:r>
      <w:r w:rsidRPr="009948CF">
        <w:rPr>
          <w:rFonts w:hint="eastAsia"/>
        </w:rPr>
        <w:t>億元後，營業</w:t>
      </w:r>
      <w:r w:rsidR="00040C4E" w:rsidRPr="009948CF">
        <w:rPr>
          <w:rFonts w:hint="eastAsia"/>
        </w:rPr>
        <w:t>損失</w:t>
      </w:r>
      <w:r w:rsidRPr="009948CF">
        <w:rPr>
          <w:rFonts w:hint="eastAsia"/>
        </w:rPr>
        <w:t>為</w:t>
      </w:r>
      <w:r w:rsidR="00040C4E" w:rsidRPr="009948CF">
        <w:rPr>
          <w:rFonts w:hint="eastAsia"/>
        </w:rPr>
        <w:t>2</w:t>
      </w:r>
      <w:r w:rsidR="00040C4E" w:rsidRPr="009948CF">
        <w:t>,584.93</w:t>
      </w:r>
      <w:r w:rsidRPr="009948CF">
        <w:rPr>
          <w:rFonts w:hint="eastAsia"/>
        </w:rPr>
        <w:t>億元，</w:t>
      </w:r>
      <w:r w:rsidR="00040C4E" w:rsidRPr="009948CF">
        <w:rPr>
          <w:rFonts w:hint="eastAsia"/>
        </w:rPr>
        <w:t>加計</w:t>
      </w:r>
      <w:r w:rsidRPr="009948CF">
        <w:rPr>
          <w:rFonts w:hint="eastAsia"/>
        </w:rPr>
        <w:t>營業外</w:t>
      </w:r>
      <w:r w:rsidR="00040C4E" w:rsidRPr="009948CF">
        <w:rPr>
          <w:rFonts w:hint="eastAsia"/>
        </w:rPr>
        <w:t>利益312.76</w:t>
      </w:r>
      <w:r w:rsidRPr="009948CF">
        <w:rPr>
          <w:rFonts w:hint="eastAsia"/>
        </w:rPr>
        <w:t>億元及所得稅</w:t>
      </w:r>
      <w:r w:rsidR="00040C4E" w:rsidRPr="009948CF">
        <w:rPr>
          <w:rFonts w:hint="eastAsia"/>
        </w:rPr>
        <w:t>利益6.89</w:t>
      </w:r>
      <w:r w:rsidRPr="009948CF">
        <w:rPr>
          <w:rFonts w:hint="eastAsia"/>
        </w:rPr>
        <w:t>億元後，</w:t>
      </w:r>
      <w:r w:rsidR="009F3C69">
        <w:rPr>
          <w:rFonts w:hint="eastAsia"/>
        </w:rPr>
        <w:t>為</w:t>
      </w:r>
      <w:r w:rsidRPr="009948CF">
        <w:rPr>
          <w:rFonts w:hint="eastAsia"/>
        </w:rPr>
        <w:t>本期淨</w:t>
      </w:r>
      <w:r w:rsidR="00040C4E" w:rsidRPr="009948CF">
        <w:rPr>
          <w:rFonts w:hint="eastAsia"/>
        </w:rPr>
        <w:t>損2</w:t>
      </w:r>
      <w:r w:rsidR="00040C4E" w:rsidRPr="009948CF">
        <w:t>,265.28</w:t>
      </w:r>
      <w:r w:rsidRPr="009948CF">
        <w:rPr>
          <w:rFonts w:hint="eastAsia"/>
        </w:rPr>
        <w:t>億元。相關問題謹評估如下：</w:t>
      </w:r>
    </w:p>
    <w:p w:rsidR="00AE051F" w:rsidRDefault="007518B0" w:rsidP="00AE051F">
      <w:pPr>
        <w:pStyle w:val="14"/>
        <w:ind w:left="567" w:hanging="567"/>
      </w:pPr>
      <w:bookmarkStart w:id="1" w:name="_Toc161841462"/>
      <w:r>
        <w:rPr>
          <w:rFonts w:hint="eastAsia"/>
        </w:rPr>
        <w:t>三、</w:t>
      </w:r>
      <w:r w:rsidR="00AE051F">
        <w:rPr>
          <w:rFonts w:hint="eastAsia"/>
        </w:rPr>
        <w:t>可歸責於台電公司之配電系統停電事故占比</w:t>
      </w:r>
      <w:r w:rsidR="00CF6893">
        <w:rPr>
          <w:rFonts w:hint="eastAsia"/>
        </w:rPr>
        <w:t>約4成</w:t>
      </w:r>
      <w:r w:rsidR="00AE051F">
        <w:rPr>
          <w:rFonts w:hint="eastAsia"/>
        </w:rPr>
        <w:t>，且近2年屢發生大規模停電事故，影響用戶甚廣，允宜研謀改善供電品質</w:t>
      </w:r>
      <w:bookmarkEnd w:id="1"/>
    </w:p>
    <w:p w:rsidR="00AE051F" w:rsidRDefault="00AE051F" w:rsidP="00AE051F">
      <w:pPr>
        <w:ind w:left="566" w:firstLine="566"/>
      </w:pPr>
      <w:r>
        <w:rPr>
          <w:rFonts w:hint="eastAsia"/>
        </w:rPr>
        <w:t>台電公司11</w:t>
      </w:r>
      <w:r>
        <w:t>1</w:t>
      </w:r>
      <w:r>
        <w:rPr>
          <w:rFonts w:hint="eastAsia"/>
        </w:rPr>
        <w:t>年度</w:t>
      </w:r>
      <w:r w:rsidR="00736C2F">
        <w:rPr>
          <w:rFonts w:hint="eastAsia"/>
        </w:rPr>
        <w:t>決算</w:t>
      </w:r>
      <w:r>
        <w:rPr>
          <w:rFonts w:hint="eastAsia"/>
        </w:rPr>
        <w:t>列支輸電費用341億6</w:t>
      </w:r>
      <w:r>
        <w:t>,</w:t>
      </w:r>
      <w:r>
        <w:rPr>
          <w:rFonts w:hint="eastAsia"/>
        </w:rPr>
        <w:t>450萬3千元、配電費用468億7</w:t>
      </w:r>
      <w:r>
        <w:t>,</w:t>
      </w:r>
      <w:r>
        <w:rPr>
          <w:rFonts w:hint="eastAsia"/>
        </w:rPr>
        <w:t>210萬7千元，分別較預算數減少11億2</w:t>
      </w:r>
      <w:r>
        <w:t>,244</w:t>
      </w:r>
      <w:r>
        <w:rPr>
          <w:rFonts w:hint="eastAsia"/>
        </w:rPr>
        <w:t>萬7千元(減幅3.18%)、11億7,320萬5千元(減幅2.44%)。經查近年輸配電系統發生可歸責於該公司之停電事故占比容有改善空間。謹說明如下：</w:t>
      </w:r>
    </w:p>
    <w:p w:rsidR="00AE051F" w:rsidRPr="00B708C4" w:rsidRDefault="00AE051F" w:rsidP="00AE051F">
      <w:pPr>
        <w:pStyle w:val="a4"/>
        <w:ind w:left="849" w:hanging="283"/>
        <w:rPr>
          <w:b/>
        </w:rPr>
      </w:pPr>
      <w:r w:rsidRPr="00B708C4">
        <w:rPr>
          <w:rFonts w:hint="eastAsia"/>
          <w:b/>
        </w:rPr>
        <w:t>(一)近年停電次數雖有減少趨勢，惟</w:t>
      </w:r>
      <w:r w:rsidR="006039AD">
        <w:rPr>
          <w:rFonts w:hint="eastAsia"/>
          <w:b/>
        </w:rPr>
        <w:t>停電次數較多之配電系統</w:t>
      </w:r>
      <w:r w:rsidRPr="00B708C4">
        <w:rPr>
          <w:rFonts w:hint="eastAsia"/>
          <w:b/>
        </w:rPr>
        <w:t>可歸責台電公司</w:t>
      </w:r>
      <w:r>
        <w:rPr>
          <w:rFonts w:hint="eastAsia"/>
          <w:b/>
        </w:rPr>
        <w:t>之停電事故占比</w:t>
      </w:r>
      <w:r w:rsidR="00CF6893">
        <w:rPr>
          <w:rFonts w:hint="eastAsia"/>
          <w:b/>
        </w:rPr>
        <w:t>約4成</w:t>
      </w:r>
      <w:r w:rsidR="00372728">
        <w:rPr>
          <w:rFonts w:hint="eastAsia"/>
          <w:b/>
        </w:rPr>
        <w:t>，</w:t>
      </w:r>
      <w:r>
        <w:rPr>
          <w:rFonts w:hint="eastAsia"/>
          <w:b/>
        </w:rPr>
        <w:t>容有改善空間</w:t>
      </w:r>
    </w:p>
    <w:p w:rsidR="00AE051F" w:rsidRPr="00CF6893" w:rsidRDefault="00AE051F" w:rsidP="007A3213">
      <w:pPr>
        <w:pStyle w:val="21"/>
        <w:spacing w:line="480" w:lineRule="exact"/>
        <w:ind w:left="850" w:firstLine="566"/>
      </w:pPr>
      <w:r>
        <w:rPr>
          <w:rFonts w:hint="eastAsia"/>
        </w:rPr>
        <w:t>據台電公司表示，該公司供電可靠度實績值係採「責任取向」方式統計，將停電原因依可歸責性分為台電公司、用戶、外力及天災等4類因素，並視停電歸屬系統，區分為發電系統、輸電系統及配電系統。按該公司統計，107至111年度發電系統累計停電次數</w:t>
      </w:r>
      <w:r w:rsidRPr="007518B0">
        <w:rPr>
          <w:rFonts w:hint="eastAsia"/>
        </w:rPr>
        <w:t>2</w:t>
      </w:r>
      <w:r w:rsidR="007518B0" w:rsidRPr="007518B0">
        <w:rPr>
          <w:rFonts w:hint="eastAsia"/>
        </w:rPr>
        <w:t>7</w:t>
      </w:r>
      <w:r w:rsidRPr="007518B0">
        <w:rPr>
          <w:rFonts w:hint="eastAsia"/>
        </w:rPr>
        <w:t>次，輸電系統累計3</w:t>
      </w:r>
      <w:r w:rsidR="007518B0" w:rsidRPr="007518B0">
        <w:rPr>
          <w:rFonts w:hint="eastAsia"/>
        </w:rPr>
        <w:t>69</w:t>
      </w:r>
      <w:r w:rsidRPr="007518B0">
        <w:rPr>
          <w:rFonts w:hint="eastAsia"/>
        </w:rPr>
        <w:t>次、配電系統則累計達</w:t>
      </w:r>
      <w:r w:rsidR="007518B0" w:rsidRPr="007518B0">
        <w:rPr>
          <w:rFonts w:hint="eastAsia"/>
        </w:rPr>
        <w:t>5</w:t>
      </w:r>
      <w:r w:rsidRPr="007518B0">
        <w:rPr>
          <w:rFonts w:hint="eastAsia"/>
        </w:rPr>
        <w:t>萬</w:t>
      </w:r>
      <w:r w:rsidR="007518B0" w:rsidRPr="007518B0">
        <w:rPr>
          <w:rFonts w:hint="eastAsia"/>
        </w:rPr>
        <w:t>2</w:t>
      </w:r>
      <w:r w:rsidRPr="007518B0">
        <w:t>,</w:t>
      </w:r>
      <w:r w:rsidR="007518B0" w:rsidRPr="007518B0">
        <w:rPr>
          <w:rFonts w:hint="eastAsia"/>
        </w:rPr>
        <w:t>812</w:t>
      </w:r>
      <w:r>
        <w:rPr>
          <w:rFonts w:hint="eastAsia"/>
        </w:rPr>
        <w:t>次(詳表1至表3)，進一步分析停電原因發現，除發電系統停電事故皆歸責台電公司外，輸電系統可歸責於該公司之占比介於</w:t>
      </w:r>
      <w:r w:rsidRPr="00CF6893">
        <w:rPr>
          <w:rFonts w:hint="eastAsia"/>
        </w:rPr>
        <w:t>16.22%</w:t>
      </w:r>
      <w:r w:rsidR="006039AD">
        <w:rPr>
          <w:rFonts w:hint="eastAsia"/>
        </w:rPr>
        <w:t>至</w:t>
      </w:r>
      <w:r w:rsidR="007518B0" w:rsidRPr="00CF6893">
        <w:rPr>
          <w:rFonts w:hint="eastAsia"/>
        </w:rPr>
        <w:t>29.33</w:t>
      </w:r>
      <w:r w:rsidRPr="00CF6893">
        <w:rPr>
          <w:rFonts w:hint="eastAsia"/>
        </w:rPr>
        <w:t>%</w:t>
      </w:r>
      <w:r w:rsidR="006039AD">
        <w:rPr>
          <w:rFonts w:hint="eastAsia"/>
        </w:rPr>
        <w:t>間</w:t>
      </w:r>
      <w:r w:rsidRPr="00CF6893">
        <w:rPr>
          <w:rFonts w:hint="eastAsia"/>
        </w:rPr>
        <w:t>，配電系統則介於39.</w:t>
      </w:r>
      <w:r w:rsidR="007518B0" w:rsidRPr="00CF6893">
        <w:rPr>
          <w:rFonts w:hint="eastAsia"/>
        </w:rPr>
        <w:t>51</w:t>
      </w:r>
      <w:r w:rsidRPr="00CF6893">
        <w:rPr>
          <w:rFonts w:hint="eastAsia"/>
        </w:rPr>
        <w:t>%</w:t>
      </w:r>
      <w:r w:rsidR="006039AD">
        <w:rPr>
          <w:rFonts w:hint="eastAsia"/>
        </w:rPr>
        <w:t>至</w:t>
      </w:r>
      <w:r w:rsidRPr="00CF6893">
        <w:rPr>
          <w:rFonts w:hint="eastAsia"/>
        </w:rPr>
        <w:t>45.30%間。</w:t>
      </w:r>
    </w:p>
    <w:p w:rsidR="00AE051F" w:rsidRDefault="00AE051F" w:rsidP="007A3213">
      <w:pPr>
        <w:pStyle w:val="21"/>
        <w:spacing w:line="480" w:lineRule="exact"/>
        <w:ind w:left="850" w:firstLine="566"/>
      </w:pPr>
      <w:r>
        <w:rPr>
          <w:rFonts w:hint="eastAsia"/>
        </w:rPr>
        <w:t>雖據台電公司表示，配電系統業管高壓饋線共有1萬多條，</w:t>
      </w:r>
      <w:r>
        <w:rPr>
          <w:rFonts w:hint="eastAsia"/>
        </w:rPr>
        <w:lastRenderedPageBreak/>
        <w:t>總長度約37萬公里</w:t>
      </w:r>
      <w:r w:rsidRPr="007A1E6E">
        <w:rPr>
          <w:rFonts w:hint="eastAsia"/>
        </w:rPr>
        <w:t>，開關設備147萬具，變壓器約138萬具，設備量龐大眾多，因外力、用戶、天災等事件停電件數較其他系統繁多複雜。</w:t>
      </w:r>
      <w:r w:rsidRPr="00CF6893">
        <w:rPr>
          <w:rFonts w:hint="eastAsia"/>
        </w:rPr>
        <w:t>惟其中可歸責台電公司之占比約4成</w:t>
      </w:r>
      <w:r>
        <w:rPr>
          <w:rFonts w:hint="eastAsia"/>
        </w:rPr>
        <w:t>，容有精進及改善空間。</w:t>
      </w:r>
    </w:p>
    <w:p w:rsidR="00AE051F" w:rsidRDefault="00AE051F" w:rsidP="00AE051F">
      <w:pPr>
        <w:pStyle w:val="a4"/>
        <w:ind w:left="849" w:hanging="283"/>
        <w:rPr>
          <w:b/>
        </w:rPr>
      </w:pPr>
      <w:r w:rsidRPr="003E0130">
        <w:rPr>
          <w:rFonts w:hint="eastAsia"/>
          <w:b/>
        </w:rPr>
        <w:t>(二)</w:t>
      </w:r>
      <w:r>
        <w:rPr>
          <w:rFonts w:hint="eastAsia"/>
          <w:b/>
        </w:rPr>
        <w:t>近年屢發生大規模停電事故，影響用戶甚廣，</w:t>
      </w:r>
      <w:r w:rsidR="007A3213" w:rsidRPr="007A3213">
        <w:rPr>
          <w:rFonts w:hint="eastAsia"/>
          <w:b/>
        </w:rPr>
        <w:t>顯示相關管控及供電品質容有檢討精進空間，</w:t>
      </w:r>
      <w:r>
        <w:rPr>
          <w:rFonts w:hint="eastAsia"/>
          <w:b/>
        </w:rPr>
        <w:t>允宜就問題癥結研謀有效改善對策</w:t>
      </w:r>
    </w:p>
    <w:p w:rsidR="00AE051F" w:rsidRDefault="00AE051F" w:rsidP="007A3213">
      <w:pPr>
        <w:pStyle w:val="21"/>
        <w:spacing w:line="480" w:lineRule="exact"/>
        <w:ind w:left="850" w:firstLine="566"/>
        <w:rPr>
          <w:b/>
        </w:rPr>
      </w:pPr>
      <w:r>
        <w:rPr>
          <w:rFonts w:hint="eastAsia"/>
        </w:rPr>
        <w:t>據台電公司統計，各系統停電次數雖呈減少趨勢，惟</w:t>
      </w:r>
      <w:r w:rsidR="004927B3">
        <w:rPr>
          <w:rFonts w:hint="eastAsia"/>
        </w:rPr>
        <w:t>近年數度發生大規模停電事故，影響用戶甚廣。舉如</w:t>
      </w:r>
      <w:r>
        <w:rPr>
          <w:rFonts w:hint="eastAsia"/>
        </w:rPr>
        <w:t>110年5月13日及17日發生停電事故，影響用戶數分別為1</w:t>
      </w:r>
      <w:r>
        <w:t>,163</w:t>
      </w:r>
      <w:r>
        <w:rPr>
          <w:rFonts w:hint="eastAsia"/>
        </w:rPr>
        <w:t>萬</w:t>
      </w:r>
      <w:r>
        <w:t>5,71</w:t>
      </w:r>
      <w:r>
        <w:rPr>
          <w:rFonts w:hint="eastAsia"/>
        </w:rPr>
        <w:t>6戶、94萬1,695戶，111年3月3日再度發生停電事故，影響用戶數6</w:t>
      </w:r>
      <w:r>
        <w:t>37</w:t>
      </w:r>
      <w:r>
        <w:rPr>
          <w:rFonts w:hint="eastAsia"/>
        </w:rPr>
        <w:t>萬7,263戶</w:t>
      </w:r>
      <w:r w:rsidR="000B7733">
        <w:rPr>
          <w:rStyle w:val="af0"/>
        </w:rPr>
        <w:footnoteReference w:id="1"/>
      </w:r>
      <w:r>
        <w:rPr>
          <w:rFonts w:hint="eastAsia"/>
        </w:rPr>
        <w:t>。據該公司說明，業已針對各次停電事件原因進行檢討，並研擬改善對策</w:t>
      </w:r>
      <w:r w:rsidR="00736C2F">
        <w:rPr>
          <w:rFonts w:hint="eastAsia"/>
        </w:rPr>
        <w:t>，允宜落實各項改善措施</w:t>
      </w:r>
      <w:r>
        <w:rPr>
          <w:rFonts w:hint="eastAsia"/>
        </w:rPr>
        <w:t>。</w:t>
      </w:r>
    </w:p>
    <w:p w:rsidR="00AE051F" w:rsidRDefault="00AE051F" w:rsidP="007A3213">
      <w:pPr>
        <w:spacing w:line="480" w:lineRule="exact"/>
        <w:ind w:left="566" w:firstLine="566"/>
      </w:pPr>
      <w:r>
        <w:rPr>
          <w:rFonts w:hint="eastAsia"/>
        </w:rPr>
        <w:t>綜上，</w:t>
      </w:r>
      <w:r w:rsidR="00F6161B">
        <w:rPr>
          <w:rFonts w:hint="eastAsia"/>
        </w:rPr>
        <w:t>配電系統</w:t>
      </w:r>
      <w:r w:rsidR="003C5FC5">
        <w:rPr>
          <w:rFonts w:hint="eastAsia"/>
        </w:rPr>
        <w:t>停電事故原因</w:t>
      </w:r>
      <w:r>
        <w:rPr>
          <w:rFonts w:hint="eastAsia"/>
        </w:rPr>
        <w:t>可歸責於</w:t>
      </w:r>
      <w:r w:rsidR="003C5FC5">
        <w:rPr>
          <w:rFonts w:hint="eastAsia"/>
        </w:rPr>
        <w:t>台電</w:t>
      </w:r>
      <w:r>
        <w:rPr>
          <w:rFonts w:hint="eastAsia"/>
        </w:rPr>
        <w:t>公司之占比</w:t>
      </w:r>
      <w:r w:rsidR="00F6161B">
        <w:rPr>
          <w:rFonts w:hint="eastAsia"/>
        </w:rPr>
        <w:t>約4成</w:t>
      </w:r>
      <w:r>
        <w:rPr>
          <w:rFonts w:hint="eastAsia"/>
        </w:rPr>
        <w:t>，又近年數度發生大</w:t>
      </w:r>
      <w:r w:rsidR="004927B3">
        <w:rPr>
          <w:rFonts w:hint="eastAsia"/>
        </w:rPr>
        <w:t>規模</w:t>
      </w:r>
      <w:r>
        <w:rPr>
          <w:rFonts w:hint="eastAsia"/>
        </w:rPr>
        <w:t>停電事故，受影響戶數</w:t>
      </w:r>
      <w:r w:rsidR="004927B3">
        <w:rPr>
          <w:rFonts w:hint="eastAsia"/>
        </w:rPr>
        <w:t>甚廣</w:t>
      </w:r>
      <w:r>
        <w:rPr>
          <w:rFonts w:hint="eastAsia"/>
        </w:rPr>
        <w:t>，顯示相關管控及供電品質容有檢討</w:t>
      </w:r>
      <w:r w:rsidR="00F6161B">
        <w:rPr>
          <w:rFonts w:hint="eastAsia"/>
        </w:rPr>
        <w:t>精進</w:t>
      </w:r>
      <w:r>
        <w:rPr>
          <w:rFonts w:hint="eastAsia"/>
        </w:rPr>
        <w:t>空間，允宜研謀改善。</w:t>
      </w:r>
    </w:p>
    <w:p w:rsidR="00AE051F" w:rsidRPr="00256FF2" w:rsidRDefault="00AE051F" w:rsidP="007A3213">
      <w:pPr>
        <w:spacing w:line="480" w:lineRule="exact"/>
        <w:ind w:leftChars="-25" w:left="567" w:hangingChars="225" w:hanging="638"/>
        <w:rPr>
          <w:b/>
        </w:rPr>
      </w:pPr>
      <w:r>
        <w:rPr>
          <w:rFonts w:hint="eastAsia"/>
          <w:b/>
        </w:rPr>
        <w:t xml:space="preserve">表1 </w:t>
      </w:r>
      <w:r w:rsidRPr="00256FF2">
        <w:rPr>
          <w:rFonts w:hint="eastAsia"/>
          <w:b/>
        </w:rPr>
        <w:t>10</w:t>
      </w:r>
      <w:r>
        <w:rPr>
          <w:b/>
        </w:rPr>
        <w:t>7</w:t>
      </w:r>
      <w:r w:rsidRPr="00256FF2">
        <w:rPr>
          <w:rFonts w:hint="eastAsia"/>
          <w:b/>
        </w:rPr>
        <w:t>至</w:t>
      </w:r>
      <w:r>
        <w:rPr>
          <w:rFonts w:hint="eastAsia"/>
          <w:b/>
        </w:rPr>
        <w:t>111</w:t>
      </w:r>
      <w:r w:rsidRPr="00256FF2">
        <w:rPr>
          <w:rFonts w:hint="eastAsia"/>
          <w:b/>
        </w:rPr>
        <w:t>年</w:t>
      </w:r>
      <w:r w:rsidR="00CC7952">
        <w:rPr>
          <w:rFonts w:hint="eastAsia"/>
          <w:b/>
        </w:rPr>
        <w:t>度</w:t>
      </w:r>
      <w:r>
        <w:rPr>
          <w:rFonts w:hint="eastAsia"/>
          <w:b/>
        </w:rPr>
        <w:t>台電公司(</w:t>
      </w:r>
      <w:r w:rsidRPr="00256FF2">
        <w:rPr>
          <w:rFonts w:hint="eastAsia"/>
          <w:b/>
        </w:rPr>
        <w:t>發電系統</w:t>
      </w:r>
      <w:r>
        <w:rPr>
          <w:rFonts w:hint="eastAsia"/>
          <w:b/>
        </w:rPr>
        <w:t>)</w:t>
      </w:r>
      <w:r w:rsidRPr="00256FF2">
        <w:rPr>
          <w:rFonts w:hint="eastAsia"/>
          <w:b/>
        </w:rPr>
        <w:t>停電事故原因統計表</w:t>
      </w:r>
    </w:p>
    <w:p w:rsidR="00AE051F" w:rsidRDefault="00AE051F" w:rsidP="007A3213">
      <w:pPr>
        <w:spacing w:line="320" w:lineRule="exact"/>
        <w:ind w:leftChars="-123" w:left="438" w:hangingChars="323" w:hanging="786"/>
        <w:jc w:val="right"/>
        <w:rPr>
          <w:sz w:val="24"/>
          <w:szCs w:val="24"/>
        </w:rPr>
      </w:pPr>
      <w:r w:rsidRPr="00256FF2">
        <w:rPr>
          <w:rFonts w:hint="eastAsia"/>
          <w:sz w:val="24"/>
          <w:szCs w:val="24"/>
        </w:rPr>
        <w:t>單位：次；%</w:t>
      </w:r>
    </w:p>
    <w:tbl>
      <w:tblPr>
        <w:tblW w:w="86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32"/>
        <w:gridCol w:w="675"/>
        <w:gridCol w:w="675"/>
        <w:gridCol w:w="676"/>
        <w:gridCol w:w="675"/>
        <w:gridCol w:w="676"/>
        <w:gridCol w:w="675"/>
        <w:gridCol w:w="675"/>
        <w:gridCol w:w="676"/>
        <w:gridCol w:w="675"/>
        <w:gridCol w:w="676"/>
        <w:gridCol w:w="645"/>
        <w:gridCol w:w="645"/>
      </w:tblGrid>
      <w:tr w:rsidR="00AE051F" w:rsidRPr="00D64E14" w:rsidTr="00DB1BE3">
        <w:trPr>
          <w:trHeight w:val="254"/>
          <w:jc w:val="center"/>
        </w:trPr>
        <w:tc>
          <w:tcPr>
            <w:tcW w:w="632" w:type="dxa"/>
            <w:vMerge w:val="restart"/>
            <w:noWrap/>
            <w:vAlign w:val="center"/>
          </w:tcPr>
          <w:p w:rsidR="00AE051F" w:rsidRPr="00B77833" w:rsidRDefault="00AE051F" w:rsidP="00DB1BE3">
            <w:pPr>
              <w:pStyle w:val="142"/>
              <w:jc w:val="center"/>
              <w:rPr>
                <w:b/>
                <w:sz w:val="22"/>
                <w:szCs w:val="22"/>
              </w:rPr>
            </w:pPr>
            <w:r w:rsidRPr="00B77833">
              <w:rPr>
                <w:rFonts w:hint="eastAsia"/>
                <w:b/>
                <w:sz w:val="22"/>
                <w:szCs w:val="22"/>
              </w:rPr>
              <w:t>事故原因歸屬</w:t>
            </w:r>
          </w:p>
        </w:tc>
        <w:tc>
          <w:tcPr>
            <w:tcW w:w="8044" w:type="dxa"/>
            <w:gridSpan w:val="12"/>
            <w:vAlign w:val="center"/>
          </w:tcPr>
          <w:p w:rsidR="00AE051F" w:rsidRPr="00B77833" w:rsidRDefault="00AE051F" w:rsidP="00DB1BE3">
            <w:pPr>
              <w:pStyle w:val="142"/>
              <w:jc w:val="center"/>
              <w:rPr>
                <w:b/>
                <w:sz w:val="22"/>
                <w:szCs w:val="22"/>
              </w:rPr>
            </w:pPr>
            <w:r w:rsidRPr="00B77833">
              <w:rPr>
                <w:rFonts w:hint="eastAsia"/>
                <w:b/>
                <w:sz w:val="22"/>
                <w:szCs w:val="22"/>
              </w:rPr>
              <w:t>發 電 系 統 停 電 次 數</w:t>
            </w:r>
          </w:p>
        </w:tc>
      </w:tr>
      <w:tr w:rsidR="00AE051F" w:rsidRPr="00D64E14" w:rsidTr="00DB1BE3">
        <w:trPr>
          <w:trHeight w:val="324"/>
          <w:jc w:val="center"/>
        </w:trPr>
        <w:tc>
          <w:tcPr>
            <w:tcW w:w="632" w:type="dxa"/>
            <w:vMerge/>
            <w:noWrap/>
            <w:vAlign w:val="center"/>
          </w:tcPr>
          <w:p w:rsidR="00AE051F" w:rsidRPr="00B77833" w:rsidRDefault="00AE051F" w:rsidP="00DB1BE3">
            <w:pPr>
              <w:pStyle w:val="142"/>
              <w:jc w:val="center"/>
              <w:rPr>
                <w:rFonts w:hint="eastAsia"/>
                <w:b/>
                <w:sz w:val="22"/>
                <w:szCs w:val="22"/>
              </w:rPr>
            </w:pPr>
          </w:p>
        </w:tc>
        <w:tc>
          <w:tcPr>
            <w:tcW w:w="1350" w:type="dxa"/>
            <w:gridSpan w:val="2"/>
            <w:vAlign w:val="center"/>
          </w:tcPr>
          <w:p w:rsidR="00AE051F" w:rsidRPr="00B77833" w:rsidRDefault="00AE051F" w:rsidP="00DB1BE3">
            <w:pPr>
              <w:pStyle w:val="142"/>
              <w:jc w:val="center"/>
              <w:rPr>
                <w:b/>
                <w:sz w:val="22"/>
                <w:szCs w:val="22"/>
              </w:rPr>
            </w:pPr>
            <w:r w:rsidRPr="00B77833">
              <w:rPr>
                <w:b/>
                <w:sz w:val="22"/>
                <w:szCs w:val="22"/>
              </w:rPr>
              <w:t>107年</w:t>
            </w:r>
            <w:r w:rsidR="00CC7952">
              <w:rPr>
                <w:rFonts w:hint="eastAsia"/>
                <w:b/>
                <w:sz w:val="22"/>
                <w:szCs w:val="22"/>
              </w:rPr>
              <w:t>度</w:t>
            </w:r>
          </w:p>
        </w:tc>
        <w:tc>
          <w:tcPr>
            <w:tcW w:w="1351" w:type="dxa"/>
            <w:gridSpan w:val="2"/>
            <w:vAlign w:val="center"/>
          </w:tcPr>
          <w:p w:rsidR="00AE051F" w:rsidRPr="00B77833" w:rsidRDefault="00AE051F" w:rsidP="00DB1BE3">
            <w:pPr>
              <w:pStyle w:val="142"/>
              <w:jc w:val="center"/>
              <w:rPr>
                <w:b/>
                <w:sz w:val="22"/>
                <w:szCs w:val="22"/>
              </w:rPr>
            </w:pPr>
            <w:r w:rsidRPr="00B77833">
              <w:rPr>
                <w:b/>
                <w:sz w:val="22"/>
                <w:szCs w:val="22"/>
              </w:rPr>
              <w:t>108年</w:t>
            </w:r>
            <w:r w:rsidR="00CC7952">
              <w:rPr>
                <w:rFonts w:hint="eastAsia"/>
                <w:b/>
                <w:sz w:val="22"/>
                <w:szCs w:val="22"/>
              </w:rPr>
              <w:t>度</w:t>
            </w:r>
          </w:p>
        </w:tc>
        <w:tc>
          <w:tcPr>
            <w:tcW w:w="1351" w:type="dxa"/>
            <w:gridSpan w:val="2"/>
            <w:vAlign w:val="center"/>
          </w:tcPr>
          <w:p w:rsidR="00AE051F" w:rsidRPr="00B77833" w:rsidRDefault="00AE051F" w:rsidP="00DB1BE3">
            <w:pPr>
              <w:pStyle w:val="142"/>
              <w:jc w:val="center"/>
              <w:rPr>
                <w:b/>
                <w:sz w:val="22"/>
                <w:szCs w:val="22"/>
              </w:rPr>
            </w:pPr>
            <w:r w:rsidRPr="00B77833">
              <w:rPr>
                <w:b/>
                <w:sz w:val="22"/>
                <w:szCs w:val="22"/>
              </w:rPr>
              <w:t>109年</w:t>
            </w:r>
            <w:r w:rsidR="00CC7952">
              <w:rPr>
                <w:rFonts w:hint="eastAsia"/>
                <w:b/>
                <w:sz w:val="22"/>
                <w:szCs w:val="22"/>
              </w:rPr>
              <w:t>度</w:t>
            </w:r>
          </w:p>
        </w:tc>
        <w:tc>
          <w:tcPr>
            <w:tcW w:w="1351" w:type="dxa"/>
            <w:gridSpan w:val="2"/>
            <w:vAlign w:val="center"/>
          </w:tcPr>
          <w:p w:rsidR="00AE051F" w:rsidRPr="00B77833" w:rsidRDefault="00AE051F" w:rsidP="00DB1BE3">
            <w:pPr>
              <w:pStyle w:val="142"/>
              <w:jc w:val="center"/>
              <w:rPr>
                <w:b/>
                <w:sz w:val="22"/>
                <w:szCs w:val="22"/>
              </w:rPr>
            </w:pPr>
            <w:r w:rsidRPr="00B77833">
              <w:rPr>
                <w:b/>
                <w:sz w:val="22"/>
                <w:szCs w:val="22"/>
              </w:rPr>
              <w:t>110年</w:t>
            </w:r>
            <w:r w:rsidR="00CC7952">
              <w:rPr>
                <w:rFonts w:hint="eastAsia"/>
                <w:b/>
                <w:sz w:val="22"/>
                <w:szCs w:val="22"/>
              </w:rPr>
              <w:t>度</w:t>
            </w:r>
          </w:p>
        </w:tc>
        <w:tc>
          <w:tcPr>
            <w:tcW w:w="1351" w:type="dxa"/>
            <w:gridSpan w:val="2"/>
            <w:vAlign w:val="center"/>
          </w:tcPr>
          <w:p w:rsidR="00AE051F" w:rsidRPr="007A1E6E" w:rsidRDefault="00AE051F" w:rsidP="00AE051F">
            <w:pPr>
              <w:pStyle w:val="142"/>
              <w:jc w:val="center"/>
              <w:rPr>
                <w:b/>
                <w:sz w:val="22"/>
                <w:szCs w:val="22"/>
              </w:rPr>
            </w:pPr>
            <w:r w:rsidRPr="007A1E6E">
              <w:rPr>
                <w:b/>
                <w:sz w:val="22"/>
                <w:szCs w:val="22"/>
              </w:rPr>
              <w:t>111年</w:t>
            </w:r>
            <w:r w:rsidR="00CC7952">
              <w:rPr>
                <w:rFonts w:hint="eastAsia"/>
                <w:b/>
                <w:sz w:val="22"/>
                <w:szCs w:val="22"/>
              </w:rPr>
              <w:t>度</w:t>
            </w:r>
          </w:p>
        </w:tc>
        <w:tc>
          <w:tcPr>
            <w:tcW w:w="1290" w:type="dxa"/>
            <w:gridSpan w:val="2"/>
            <w:vAlign w:val="center"/>
          </w:tcPr>
          <w:p w:rsidR="00AE051F" w:rsidRPr="007A1E6E" w:rsidRDefault="00AE051F" w:rsidP="00DB1BE3">
            <w:pPr>
              <w:pStyle w:val="142"/>
              <w:jc w:val="center"/>
              <w:rPr>
                <w:b/>
                <w:sz w:val="22"/>
                <w:szCs w:val="22"/>
              </w:rPr>
            </w:pPr>
            <w:r w:rsidRPr="007A1E6E">
              <w:rPr>
                <w:rFonts w:hint="eastAsia"/>
                <w:b/>
                <w:sz w:val="22"/>
                <w:szCs w:val="22"/>
              </w:rPr>
              <w:t>合計</w:t>
            </w:r>
          </w:p>
        </w:tc>
      </w:tr>
      <w:tr w:rsidR="00AE051F" w:rsidRPr="00D64E14" w:rsidTr="00DB1BE3">
        <w:trPr>
          <w:trHeight w:val="213"/>
          <w:jc w:val="center"/>
        </w:trPr>
        <w:tc>
          <w:tcPr>
            <w:tcW w:w="632" w:type="dxa"/>
            <w:vMerge/>
            <w:noWrap/>
            <w:vAlign w:val="center"/>
          </w:tcPr>
          <w:p w:rsidR="00AE051F" w:rsidRPr="00B77833" w:rsidRDefault="00AE051F" w:rsidP="00DB1BE3">
            <w:pPr>
              <w:pStyle w:val="142"/>
              <w:jc w:val="center"/>
              <w:rPr>
                <w:b/>
                <w:sz w:val="22"/>
                <w:szCs w:val="22"/>
              </w:rPr>
            </w:pP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次數</w:t>
            </w: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占比</w:t>
            </w:r>
          </w:p>
        </w:tc>
        <w:tc>
          <w:tcPr>
            <w:tcW w:w="676"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次數</w:t>
            </w: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占比</w:t>
            </w:r>
          </w:p>
        </w:tc>
        <w:tc>
          <w:tcPr>
            <w:tcW w:w="676"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次數</w:t>
            </w: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占比</w:t>
            </w:r>
          </w:p>
        </w:tc>
        <w:tc>
          <w:tcPr>
            <w:tcW w:w="675"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次數</w:t>
            </w:r>
          </w:p>
        </w:tc>
        <w:tc>
          <w:tcPr>
            <w:tcW w:w="676" w:type="dxa"/>
            <w:shd w:val="clear" w:color="auto" w:fill="auto"/>
            <w:vAlign w:val="center"/>
          </w:tcPr>
          <w:p w:rsidR="00AE051F" w:rsidRPr="00B77833" w:rsidRDefault="00AE051F" w:rsidP="00DB1BE3">
            <w:pPr>
              <w:pStyle w:val="142"/>
              <w:jc w:val="center"/>
              <w:rPr>
                <w:b/>
                <w:sz w:val="22"/>
                <w:szCs w:val="22"/>
              </w:rPr>
            </w:pPr>
            <w:r w:rsidRPr="00B77833">
              <w:rPr>
                <w:b/>
                <w:sz w:val="22"/>
                <w:szCs w:val="22"/>
              </w:rPr>
              <w:t>占比</w:t>
            </w:r>
          </w:p>
        </w:tc>
        <w:tc>
          <w:tcPr>
            <w:tcW w:w="675" w:type="dxa"/>
            <w:shd w:val="clear" w:color="auto" w:fill="auto"/>
            <w:vAlign w:val="center"/>
          </w:tcPr>
          <w:p w:rsidR="00AE051F" w:rsidRPr="007A1E6E" w:rsidRDefault="00AE051F" w:rsidP="00DB1BE3">
            <w:pPr>
              <w:pStyle w:val="142"/>
              <w:jc w:val="center"/>
              <w:rPr>
                <w:b/>
                <w:sz w:val="22"/>
                <w:szCs w:val="22"/>
              </w:rPr>
            </w:pPr>
            <w:r w:rsidRPr="007A1E6E">
              <w:rPr>
                <w:b/>
                <w:sz w:val="22"/>
                <w:szCs w:val="22"/>
              </w:rPr>
              <w:t>次數</w:t>
            </w:r>
          </w:p>
        </w:tc>
        <w:tc>
          <w:tcPr>
            <w:tcW w:w="676" w:type="dxa"/>
            <w:shd w:val="clear" w:color="auto" w:fill="auto"/>
            <w:vAlign w:val="center"/>
          </w:tcPr>
          <w:p w:rsidR="00AE051F" w:rsidRPr="007A1E6E" w:rsidRDefault="00AE051F" w:rsidP="00DB1BE3">
            <w:pPr>
              <w:pStyle w:val="142"/>
              <w:jc w:val="center"/>
              <w:rPr>
                <w:b/>
                <w:sz w:val="22"/>
                <w:szCs w:val="22"/>
              </w:rPr>
            </w:pPr>
            <w:r w:rsidRPr="007A1E6E">
              <w:rPr>
                <w:b/>
                <w:sz w:val="22"/>
                <w:szCs w:val="22"/>
              </w:rPr>
              <w:t>占比</w:t>
            </w:r>
          </w:p>
        </w:tc>
        <w:tc>
          <w:tcPr>
            <w:tcW w:w="645" w:type="dxa"/>
            <w:shd w:val="clear" w:color="auto" w:fill="auto"/>
            <w:vAlign w:val="center"/>
          </w:tcPr>
          <w:p w:rsidR="00AE051F" w:rsidRPr="007A1E6E" w:rsidRDefault="00AE051F" w:rsidP="00DB1BE3">
            <w:pPr>
              <w:pStyle w:val="142"/>
              <w:jc w:val="center"/>
              <w:rPr>
                <w:b/>
                <w:sz w:val="22"/>
                <w:szCs w:val="22"/>
              </w:rPr>
            </w:pPr>
            <w:r w:rsidRPr="007A1E6E">
              <w:rPr>
                <w:b/>
                <w:sz w:val="22"/>
                <w:szCs w:val="22"/>
              </w:rPr>
              <w:t>次數</w:t>
            </w:r>
          </w:p>
        </w:tc>
        <w:tc>
          <w:tcPr>
            <w:tcW w:w="645" w:type="dxa"/>
            <w:vAlign w:val="center"/>
          </w:tcPr>
          <w:p w:rsidR="00AE051F" w:rsidRPr="007A1E6E" w:rsidRDefault="00AE051F" w:rsidP="00DB1BE3">
            <w:pPr>
              <w:pStyle w:val="142"/>
              <w:jc w:val="center"/>
              <w:rPr>
                <w:b/>
                <w:sz w:val="22"/>
                <w:szCs w:val="22"/>
              </w:rPr>
            </w:pPr>
            <w:r w:rsidRPr="007A1E6E">
              <w:rPr>
                <w:b/>
                <w:sz w:val="22"/>
                <w:szCs w:val="22"/>
              </w:rPr>
              <w:t>占比</w:t>
            </w:r>
          </w:p>
        </w:tc>
      </w:tr>
      <w:tr w:rsidR="00AE051F" w:rsidRPr="00D64E14" w:rsidTr="00DB1BE3">
        <w:trPr>
          <w:trHeight w:val="280"/>
          <w:jc w:val="center"/>
        </w:trPr>
        <w:tc>
          <w:tcPr>
            <w:tcW w:w="632" w:type="dxa"/>
            <w:noWrap/>
            <w:vAlign w:val="center"/>
            <w:hideMark/>
          </w:tcPr>
          <w:p w:rsidR="00AE051F" w:rsidRPr="00D64E14" w:rsidRDefault="00AE051F" w:rsidP="00DB1BE3">
            <w:pPr>
              <w:pStyle w:val="142"/>
              <w:rPr>
                <w:sz w:val="22"/>
                <w:szCs w:val="22"/>
              </w:rPr>
            </w:pPr>
            <w:r w:rsidRPr="00D64E14">
              <w:rPr>
                <w:sz w:val="22"/>
                <w:szCs w:val="22"/>
              </w:rPr>
              <w:t>台電</w:t>
            </w:r>
          </w:p>
        </w:tc>
        <w:tc>
          <w:tcPr>
            <w:tcW w:w="675" w:type="dxa"/>
            <w:shd w:val="clear" w:color="auto" w:fill="FFF2CC"/>
            <w:vAlign w:val="center"/>
          </w:tcPr>
          <w:p w:rsidR="00AE051F" w:rsidRPr="00D64E14" w:rsidRDefault="00AE051F" w:rsidP="00DB1BE3">
            <w:pPr>
              <w:pStyle w:val="142"/>
              <w:jc w:val="right"/>
              <w:rPr>
                <w:sz w:val="22"/>
                <w:szCs w:val="22"/>
              </w:rPr>
            </w:pPr>
            <w:r w:rsidRPr="00D64E14">
              <w:rPr>
                <w:sz w:val="22"/>
                <w:szCs w:val="22"/>
              </w:rPr>
              <w:t>10</w:t>
            </w:r>
          </w:p>
        </w:tc>
        <w:tc>
          <w:tcPr>
            <w:tcW w:w="675" w:type="dxa"/>
            <w:vAlign w:val="center"/>
          </w:tcPr>
          <w:p w:rsidR="00AE051F" w:rsidRPr="00D64E14" w:rsidRDefault="00AE051F" w:rsidP="00DB1BE3">
            <w:pPr>
              <w:pStyle w:val="142"/>
              <w:jc w:val="right"/>
              <w:rPr>
                <w:sz w:val="22"/>
                <w:szCs w:val="22"/>
              </w:rPr>
            </w:pPr>
            <w:r w:rsidRPr="00D64E14">
              <w:rPr>
                <w:sz w:val="22"/>
                <w:szCs w:val="22"/>
              </w:rPr>
              <w:t>100</w:t>
            </w:r>
          </w:p>
        </w:tc>
        <w:tc>
          <w:tcPr>
            <w:tcW w:w="676" w:type="dxa"/>
            <w:shd w:val="clear" w:color="auto" w:fill="FFF2CC"/>
            <w:vAlign w:val="center"/>
          </w:tcPr>
          <w:p w:rsidR="00AE051F" w:rsidRPr="00D64E14" w:rsidRDefault="00AE051F" w:rsidP="00DB1BE3">
            <w:pPr>
              <w:pStyle w:val="142"/>
              <w:jc w:val="right"/>
              <w:rPr>
                <w:sz w:val="22"/>
                <w:szCs w:val="22"/>
              </w:rPr>
            </w:pPr>
            <w:r w:rsidRPr="00D64E14">
              <w:rPr>
                <w:sz w:val="22"/>
                <w:szCs w:val="22"/>
              </w:rPr>
              <w:t>12</w:t>
            </w:r>
          </w:p>
        </w:tc>
        <w:tc>
          <w:tcPr>
            <w:tcW w:w="675" w:type="dxa"/>
            <w:vAlign w:val="center"/>
          </w:tcPr>
          <w:p w:rsidR="00AE051F" w:rsidRPr="00D64E14" w:rsidRDefault="00AE051F" w:rsidP="00DB1BE3">
            <w:pPr>
              <w:pStyle w:val="142"/>
              <w:jc w:val="right"/>
              <w:rPr>
                <w:sz w:val="22"/>
                <w:szCs w:val="22"/>
              </w:rPr>
            </w:pPr>
            <w:r w:rsidRPr="00D64E14">
              <w:rPr>
                <w:sz w:val="22"/>
                <w:szCs w:val="22"/>
              </w:rPr>
              <w:t>100</w:t>
            </w:r>
          </w:p>
        </w:tc>
        <w:tc>
          <w:tcPr>
            <w:tcW w:w="676" w:type="dxa"/>
            <w:shd w:val="clear" w:color="auto" w:fill="FFF2CC"/>
            <w:vAlign w:val="center"/>
          </w:tcPr>
          <w:p w:rsidR="00AE051F" w:rsidRPr="00D64E14" w:rsidRDefault="00AE051F" w:rsidP="00DB1BE3">
            <w:pPr>
              <w:pStyle w:val="142"/>
              <w:jc w:val="right"/>
              <w:rPr>
                <w:sz w:val="22"/>
                <w:szCs w:val="22"/>
              </w:rPr>
            </w:pPr>
            <w:r w:rsidRPr="00D64E14">
              <w:rPr>
                <w:sz w:val="22"/>
                <w:szCs w:val="22"/>
              </w:rPr>
              <w:t>3</w:t>
            </w:r>
          </w:p>
        </w:tc>
        <w:tc>
          <w:tcPr>
            <w:tcW w:w="675" w:type="dxa"/>
            <w:vAlign w:val="center"/>
          </w:tcPr>
          <w:p w:rsidR="00AE051F" w:rsidRPr="00D64E14" w:rsidRDefault="00AE051F" w:rsidP="00DB1BE3">
            <w:pPr>
              <w:pStyle w:val="142"/>
              <w:jc w:val="right"/>
              <w:rPr>
                <w:sz w:val="22"/>
                <w:szCs w:val="22"/>
              </w:rPr>
            </w:pPr>
            <w:r w:rsidRPr="00D64E14">
              <w:rPr>
                <w:sz w:val="22"/>
                <w:szCs w:val="22"/>
              </w:rPr>
              <w:t>100</w:t>
            </w:r>
          </w:p>
        </w:tc>
        <w:tc>
          <w:tcPr>
            <w:tcW w:w="675" w:type="dxa"/>
            <w:shd w:val="clear" w:color="auto" w:fill="FFF2CC"/>
            <w:vAlign w:val="center"/>
          </w:tcPr>
          <w:p w:rsidR="00AE051F" w:rsidRPr="00D64E14" w:rsidRDefault="00AE051F" w:rsidP="00DB1BE3">
            <w:pPr>
              <w:pStyle w:val="142"/>
              <w:jc w:val="right"/>
              <w:rPr>
                <w:sz w:val="22"/>
                <w:szCs w:val="22"/>
              </w:rPr>
            </w:pPr>
            <w:r w:rsidRPr="00D64E14">
              <w:rPr>
                <w:sz w:val="22"/>
                <w:szCs w:val="22"/>
              </w:rPr>
              <w:t>1</w:t>
            </w:r>
          </w:p>
        </w:tc>
        <w:tc>
          <w:tcPr>
            <w:tcW w:w="676" w:type="dxa"/>
            <w:vAlign w:val="center"/>
          </w:tcPr>
          <w:p w:rsidR="00AE051F" w:rsidRPr="00D64E14" w:rsidRDefault="00AE051F" w:rsidP="00DB1BE3">
            <w:pPr>
              <w:pStyle w:val="142"/>
              <w:jc w:val="right"/>
              <w:rPr>
                <w:sz w:val="22"/>
                <w:szCs w:val="22"/>
              </w:rPr>
            </w:pPr>
            <w:r w:rsidRPr="00D64E14">
              <w:rPr>
                <w:sz w:val="22"/>
                <w:szCs w:val="22"/>
              </w:rPr>
              <w:t>100</w:t>
            </w:r>
          </w:p>
        </w:tc>
        <w:tc>
          <w:tcPr>
            <w:tcW w:w="675" w:type="dxa"/>
            <w:shd w:val="clear" w:color="auto" w:fill="FFF2CC"/>
            <w:vAlign w:val="center"/>
          </w:tcPr>
          <w:p w:rsidR="00AE051F" w:rsidRPr="00D64E14" w:rsidRDefault="00E07D96" w:rsidP="00DB1BE3">
            <w:pPr>
              <w:pStyle w:val="142"/>
              <w:jc w:val="right"/>
              <w:rPr>
                <w:sz w:val="22"/>
                <w:szCs w:val="22"/>
              </w:rPr>
            </w:pPr>
            <w:r>
              <w:rPr>
                <w:rFonts w:hint="eastAsia"/>
                <w:sz w:val="22"/>
                <w:szCs w:val="22"/>
              </w:rPr>
              <w:t>1</w:t>
            </w:r>
          </w:p>
        </w:tc>
        <w:tc>
          <w:tcPr>
            <w:tcW w:w="676" w:type="dxa"/>
            <w:vAlign w:val="center"/>
          </w:tcPr>
          <w:p w:rsidR="00AE051F" w:rsidRPr="00D64E14" w:rsidRDefault="00E07D96" w:rsidP="00DB1BE3">
            <w:pPr>
              <w:pStyle w:val="142"/>
              <w:jc w:val="right"/>
              <w:rPr>
                <w:sz w:val="22"/>
                <w:szCs w:val="22"/>
              </w:rPr>
            </w:pPr>
            <w:r>
              <w:rPr>
                <w:rFonts w:hint="eastAsia"/>
                <w:sz w:val="22"/>
                <w:szCs w:val="22"/>
              </w:rPr>
              <w:t>100</w:t>
            </w:r>
          </w:p>
        </w:tc>
        <w:tc>
          <w:tcPr>
            <w:tcW w:w="645" w:type="dxa"/>
            <w:shd w:val="clear" w:color="auto" w:fill="FFF2CC"/>
            <w:vAlign w:val="center"/>
          </w:tcPr>
          <w:p w:rsidR="00AE051F" w:rsidRPr="00D64E14" w:rsidRDefault="00E07D96" w:rsidP="00DB1BE3">
            <w:pPr>
              <w:pStyle w:val="142"/>
              <w:jc w:val="right"/>
              <w:rPr>
                <w:sz w:val="22"/>
                <w:szCs w:val="22"/>
              </w:rPr>
            </w:pPr>
            <w:r>
              <w:rPr>
                <w:rFonts w:hint="eastAsia"/>
                <w:sz w:val="22"/>
                <w:szCs w:val="22"/>
              </w:rPr>
              <w:t>2</w:t>
            </w:r>
            <w:r>
              <w:rPr>
                <w:sz w:val="22"/>
                <w:szCs w:val="22"/>
              </w:rPr>
              <w:t>7</w:t>
            </w:r>
          </w:p>
        </w:tc>
        <w:tc>
          <w:tcPr>
            <w:tcW w:w="645" w:type="dxa"/>
            <w:vAlign w:val="center"/>
          </w:tcPr>
          <w:p w:rsidR="00AE051F" w:rsidRPr="00D64E14" w:rsidRDefault="00E07D96" w:rsidP="00DB1BE3">
            <w:pPr>
              <w:pStyle w:val="142"/>
              <w:jc w:val="right"/>
              <w:rPr>
                <w:spacing w:val="-20"/>
                <w:sz w:val="22"/>
                <w:szCs w:val="22"/>
              </w:rPr>
            </w:pPr>
            <w:r>
              <w:rPr>
                <w:rFonts w:hint="eastAsia"/>
                <w:spacing w:val="-20"/>
                <w:sz w:val="22"/>
                <w:szCs w:val="22"/>
              </w:rPr>
              <w:t>1</w:t>
            </w:r>
            <w:r>
              <w:rPr>
                <w:spacing w:val="-20"/>
                <w:sz w:val="22"/>
                <w:szCs w:val="22"/>
              </w:rPr>
              <w:t>00</w:t>
            </w:r>
          </w:p>
        </w:tc>
      </w:tr>
      <w:tr w:rsidR="00E07D96" w:rsidRPr="00D64E14" w:rsidTr="00DB1BE3">
        <w:trPr>
          <w:trHeight w:val="280"/>
          <w:jc w:val="center"/>
        </w:trPr>
        <w:tc>
          <w:tcPr>
            <w:tcW w:w="632" w:type="dxa"/>
            <w:noWrap/>
            <w:vAlign w:val="center"/>
            <w:hideMark/>
          </w:tcPr>
          <w:p w:rsidR="00E07D96" w:rsidRPr="00D64E14" w:rsidRDefault="00E07D96" w:rsidP="00E07D96">
            <w:pPr>
              <w:pStyle w:val="142"/>
              <w:rPr>
                <w:sz w:val="22"/>
                <w:szCs w:val="22"/>
              </w:rPr>
            </w:pPr>
            <w:r w:rsidRPr="00D64E14">
              <w:rPr>
                <w:sz w:val="22"/>
                <w:szCs w:val="22"/>
              </w:rPr>
              <w:t>用戶</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45" w:type="dxa"/>
            <w:shd w:val="clear" w:color="auto" w:fill="FFF2CC"/>
            <w:vAlign w:val="center"/>
          </w:tcPr>
          <w:p w:rsidR="00E07D96" w:rsidRPr="00D64E14" w:rsidRDefault="00E07D96" w:rsidP="00E07D96">
            <w:pPr>
              <w:pStyle w:val="142"/>
              <w:jc w:val="right"/>
              <w:rPr>
                <w:sz w:val="22"/>
                <w:szCs w:val="22"/>
              </w:rPr>
            </w:pPr>
            <w:r>
              <w:rPr>
                <w:rFonts w:hint="eastAsia"/>
                <w:sz w:val="22"/>
                <w:szCs w:val="22"/>
              </w:rPr>
              <w:t>0</w:t>
            </w:r>
          </w:p>
        </w:tc>
        <w:tc>
          <w:tcPr>
            <w:tcW w:w="645" w:type="dxa"/>
            <w:vAlign w:val="center"/>
          </w:tcPr>
          <w:p w:rsidR="00E07D96" w:rsidRPr="00D64E14" w:rsidRDefault="00E07D96" w:rsidP="00E07D96">
            <w:pPr>
              <w:pStyle w:val="142"/>
              <w:jc w:val="right"/>
              <w:rPr>
                <w:sz w:val="22"/>
                <w:szCs w:val="22"/>
              </w:rPr>
            </w:pPr>
            <w:r>
              <w:rPr>
                <w:rFonts w:hint="eastAsia"/>
                <w:sz w:val="22"/>
                <w:szCs w:val="22"/>
              </w:rPr>
              <w:t>0</w:t>
            </w:r>
          </w:p>
        </w:tc>
      </w:tr>
      <w:tr w:rsidR="00E07D96" w:rsidRPr="00D64E14" w:rsidTr="00DB1BE3">
        <w:trPr>
          <w:trHeight w:val="280"/>
          <w:jc w:val="center"/>
        </w:trPr>
        <w:tc>
          <w:tcPr>
            <w:tcW w:w="632" w:type="dxa"/>
            <w:noWrap/>
            <w:vAlign w:val="center"/>
            <w:hideMark/>
          </w:tcPr>
          <w:p w:rsidR="00E07D96" w:rsidRPr="00D64E14" w:rsidRDefault="00E07D96" w:rsidP="00E07D96">
            <w:pPr>
              <w:pStyle w:val="142"/>
              <w:rPr>
                <w:sz w:val="22"/>
                <w:szCs w:val="22"/>
              </w:rPr>
            </w:pPr>
            <w:r w:rsidRPr="00D64E14">
              <w:rPr>
                <w:sz w:val="22"/>
                <w:szCs w:val="22"/>
              </w:rPr>
              <w:t>外力</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45" w:type="dxa"/>
            <w:shd w:val="clear" w:color="auto" w:fill="FFF2CC"/>
            <w:vAlign w:val="center"/>
          </w:tcPr>
          <w:p w:rsidR="00E07D96" w:rsidRPr="00D64E14" w:rsidRDefault="00E07D96" w:rsidP="00E07D96">
            <w:pPr>
              <w:pStyle w:val="142"/>
              <w:jc w:val="right"/>
              <w:rPr>
                <w:sz w:val="22"/>
                <w:szCs w:val="22"/>
              </w:rPr>
            </w:pPr>
            <w:r>
              <w:rPr>
                <w:rFonts w:hint="eastAsia"/>
                <w:sz w:val="22"/>
                <w:szCs w:val="22"/>
              </w:rPr>
              <w:t>0</w:t>
            </w:r>
          </w:p>
        </w:tc>
        <w:tc>
          <w:tcPr>
            <w:tcW w:w="645" w:type="dxa"/>
            <w:vAlign w:val="center"/>
          </w:tcPr>
          <w:p w:rsidR="00E07D96" w:rsidRPr="00D64E14" w:rsidRDefault="00E07D96" w:rsidP="00E07D96">
            <w:pPr>
              <w:pStyle w:val="142"/>
              <w:jc w:val="right"/>
              <w:rPr>
                <w:sz w:val="22"/>
                <w:szCs w:val="22"/>
              </w:rPr>
            </w:pPr>
            <w:r>
              <w:rPr>
                <w:rFonts w:hint="eastAsia"/>
                <w:sz w:val="22"/>
                <w:szCs w:val="22"/>
              </w:rPr>
              <w:t>0</w:t>
            </w:r>
          </w:p>
        </w:tc>
      </w:tr>
      <w:tr w:rsidR="00E07D96" w:rsidRPr="00D64E14" w:rsidTr="00DB1BE3">
        <w:trPr>
          <w:trHeight w:val="280"/>
          <w:jc w:val="center"/>
        </w:trPr>
        <w:tc>
          <w:tcPr>
            <w:tcW w:w="632" w:type="dxa"/>
            <w:noWrap/>
            <w:vAlign w:val="center"/>
            <w:hideMark/>
          </w:tcPr>
          <w:p w:rsidR="00E07D96" w:rsidRPr="00D64E14" w:rsidRDefault="00E07D96" w:rsidP="00E07D96">
            <w:pPr>
              <w:pStyle w:val="142"/>
              <w:rPr>
                <w:sz w:val="22"/>
                <w:szCs w:val="22"/>
              </w:rPr>
            </w:pPr>
            <w:r w:rsidRPr="00D64E14">
              <w:rPr>
                <w:sz w:val="22"/>
                <w:szCs w:val="22"/>
              </w:rPr>
              <w:t>天災</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6"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5"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75" w:type="dxa"/>
            <w:shd w:val="clear" w:color="auto" w:fill="FFF2CC"/>
            <w:vAlign w:val="center"/>
          </w:tcPr>
          <w:p w:rsidR="00E07D96" w:rsidRPr="00D64E14" w:rsidRDefault="00E07D96" w:rsidP="00E07D96">
            <w:pPr>
              <w:pStyle w:val="142"/>
              <w:jc w:val="right"/>
              <w:rPr>
                <w:sz w:val="22"/>
                <w:szCs w:val="22"/>
              </w:rPr>
            </w:pPr>
            <w:r w:rsidRPr="00D64E14">
              <w:rPr>
                <w:sz w:val="22"/>
                <w:szCs w:val="22"/>
              </w:rPr>
              <w:t>0</w:t>
            </w:r>
          </w:p>
        </w:tc>
        <w:tc>
          <w:tcPr>
            <w:tcW w:w="676" w:type="dxa"/>
            <w:vAlign w:val="center"/>
          </w:tcPr>
          <w:p w:rsidR="00E07D96" w:rsidRPr="00D64E14" w:rsidRDefault="00E07D96" w:rsidP="00E07D96">
            <w:pPr>
              <w:pStyle w:val="142"/>
              <w:jc w:val="right"/>
              <w:rPr>
                <w:sz w:val="22"/>
                <w:szCs w:val="22"/>
              </w:rPr>
            </w:pPr>
            <w:r w:rsidRPr="00D64E14">
              <w:rPr>
                <w:sz w:val="22"/>
                <w:szCs w:val="22"/>
              </w:rPr>
              <w:t>0</w:t>
            </w:r>
          </w:p>
        </w:tc>
        <w:tc>
          <w:tcPr>
            <w:tcW w:w="645" w:type="dxa"/>
            <w:shd w:val="clear" w:color="auto" w:fill="FFF2CC"/>
            <w:vAlign w:val="center"/>
          </w:tcPr>
          <w:p w:rsidR="00E07D96" w:rsidRPr="00D64E14" w:rsidRDefault="00E07D96" w:rsidP="00E07D96">
            <w:pPr>
              <w:pStyle w:val="142"/>
              <w:jc w:val="right"/>
              <w:rPr>
                <w:sz w:val="22"/>
                <w:szCs w:val="22"/>
              </w:rPr>
            </w:pPr>
            <w:r>
              <w:rPr>
                <w:rFonts w:hint="eastAsia"/>
                <w:sz w:val="22"/>
                <w:szCs w:val="22"/>
              </w:rPr>
              <w:t>0</w:t>
            </w:r>
          </w:p>
        </w:tc>
        <w:tc>
          <w:tcPr>
            <w:tcW w:w="645" w:type="dxa"/>
            <w:vAlign w:val="center"/>
          </w:tcPr>
          <w:p w:rsidR="00E07D96" w:rsidRPr="00D64E14" w:rsidRDefault="00E07D96" w:rsidP="00E07D96">
            <w:pPr>
              <w:pStyle w:val="142"/>
              <w:jc w:val="right"/>
              <w:rPr>
                <w:sz w:val="22"/>
                <w:szCs w:val="22"/>
              </w:rPr>
            </w:pPr>
            <w:r>
              <w:rPr>
                <w:rFonts w:hint="eastAsia"/>
                <w:sz w:val="22"/>
                <w:szCs w:val="22"/>
              </w:rPr>
              <w:t>0</w:t>
            </w:r>
          </w:p>
        </w:tc>
      </w:tr>
      <w:tr w:rsidR="00E07D96" w:rsidRPr="00D64E14" w:rsidTr="00DB1BE3">
        <w:trPr>
          <w:trHeight w:val="280"/>
          <w:jc w:val="center"/>
        </w:trPr>
        <w:tc>
          <w:tcPr>
            <w:tcW w:w="632" w:type="dxa"/>
            <w:noWrap/>
            <w:vAlign w:val="center"/>
            <w:hideMark/>
          </w:tcPr>
          <w:p w:rsidR="00E07D96" w:rsidRPr="00B3089A" w:rsidRDefault="00E07D96" w:rsidP="00E07D96">
            <w:pPr>
              <w:pStyle w:val="142"/>
              <w:rPr>
                <w:b/>
                <w:sz w:val="22"/>
                <w:szCs w:val="22"/>
              </w:rPr>
            </w:pPr>
            <w:r w:rsidRPr="00B3089A">
              <w:rPr>
                <w:b/>
                <w:sz w:val="22"/>
                <w:szCs w:val="22"/>
              </w:rPr>
              <w:t>合計</w:t>
            </w:r>
          </w:p>
        </w:tc>
        <w:tc>
          <w:tcPr>
            <w:tcW w:w="675"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10</w:t>
            </w:r>
          </w:p>
        </w:tc>
        <w:tc>
          <w:tcPr>
            <w:tcW w:w="675" w:type="dxa"/>
            <w:vAlign w:val="center"/>
          </w:tcPr>
          <w:p w:rsidR="00E07D96" w:rsidRPr="00B3089A" w:rsidRDefault="00E07D96" w:rsidP="00E07D96">
            <w:pPr>
              <w:pStyle w:val="142"/>
              <w:jc w:val="right"/>
              <w:rPr>
                <w:b/>
                <w:sz w:val="22"/>
                <w:szCs w:val="22"/>
              </w:rPr>
            </w:pPr>
            <w:r w:rsidRPr="00B3089A">
              <w:rPr>
                <w:b/>
                <w:sz w:val="22"/>
                <w:szCs w:val="22"/>
              </w:rPr>
              <w:t>100</w:t>
            </w:r>
          </w:p>
        </w:tc>
        <w:tc>
          <w:tcPr>
            <w:tcW w:w="676"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12</w:t>
            </w:r>
          </w:p>
        </w:tc>
        <w:tc>
          <w:tcPr>
            <w:tcW w:w="675" w:type="dxa"/>
            <w:vAlign w:val="center"/>
          </w:tcPr>
          <w:p w:rsidR="00E07D96" w:rsidRPr="00B3089A" w:rsidRDefault="00E07D96" w:rsidP="00E07D96">
            <w:pPr>
              <w:pStyle w:val="142"/>
              <w:jc w:val="right"/>
              <w:rPr>
                <w:b/>
                <w:sz w:val="22"/>
                <w:szCs w:val="22"/>
              </w:rPr>
            </w:pPr>
            <w:r w:rsidRPr="00B3089A">
              <w:rPr>
                <w:b/>
                <w:sz w:val="22"/>
                <w:szCs w:val="22"/>
              </w:rPr>
              <w:t>100</w:t>
            </w:r>
          </w:p>
        </w:tc>
        <w:tc>
          <w:tcPr>
            <w:tcW w:w="676"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3</w:t>
            </w:r>
          </w:p>
        </w:tc>
        <w:tc>
          <w:tcPr>
            <w:tcW w:w="675" w:type="dxa"/>
            <w:vAlign w:val="center"/>
          </w:tcPr>
          <w:p w:rsidR="00E07D96" w:rsidRPr="00B3089A" w:rsidRDefault="00E07D96" w:rsidP="00E07D96">
            <w:pPr>
              <w:pStyle w:val="142"/>
              <w:jc w:val="right"/>
              <w:rPr>
                <w:b/>
                <w:sz w:val="22"/>
                <w:szCs w:val="22"/>
              </w:rPr>
            </w:pPr>
            <w:r w:rsidRPr="00B3089A">
              <w:rPr>
                <w:b/>
                <w:sz w:val="22"/>
                <w:szCs w:val="22"/>
              </w:rPr>
              <w:t>100</w:t>
            </w:r>
          </w:p>
        </w:tc>
        <w:tc>
          <w:tcPr>
            <w:tcW w:w="675"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1</w:t>
            </w:r>
          </w:p>
        </w:tc>
        <w:tc>
          <w:tcPr>
            <w:tcW w:w="676" w:type="dxa"/>
            <w:vAlign w:val="center"/>
          </w:tcPr>
          <w:p w:rsidR="00E07D96" w:rsidRPr="00B3089A" w:rsidRDefault="00E07D96" w:rsidP="00E07D96">
            <w:pPr>
              <w:pStyle w:val="142"/>
              <w:jc w:val="right"/>
              <w:rPr>
                <w:b/>
                <w:sz w:val="22"/>
                <w:szCs w:val="22"/>
              </w:rPr>
            </w:pPr>
            <w:r w:rsidRPr="00B3089A">
              <w:rPr>
                <w:b/>
                <w:sz w:val="22"/>
                <w:szCs w:val="22"/>
              </w:rPr>
              <w:t>100</w:t>
            </w:r>
          </w:p>
        </w:tc>
        <w:tc>
          <w:tcPr>
            <w:tcW w:w="675" w:type="dxa"/>
            <w:shd w:val="clear" w:color="auto" w:fill="FFF2CC"/>
            <w:vAlign w:val="center"/>
          </w:tcPr>
          <w:p w:rsidR="00E07D96" w:rsidRPr="00B3089A" w:rsidRDefault="00E07D96" w:rsidP="00E07D96">
            <w:pPr>
              <w:pStyle w:val="142"/>
              <w:jc w:val="right"/>
              <w:rPr>
                <w:b/>
                <w:sz w:val="22"/>
                <w:szCs w:val="22"/>
              </w:rPr>
            </w:pPr>
            <w:r w:rsidRPr="00B3089A">
              <w:rPr>
                <w:b/>
                <w:sz w:val="22"/>
                <w:szCs w:val="22"/>
              </w:rPr>
              <w:t>1</w:t>
            </w:r>
          </w:p>
        </w:tc>
        <w:tc>
          <w:tcPr>
            <w:tcW w:w="676" w:type="dxa"/>
            <w:vAlign w:val="center"/>
          </w:tcPr>
          <w:p w:rsidR="00E07D96" w:rsidRPr="00B3089A" w:rsidRDefault="00E07D96" w:rsidP="00E07D96">
            <w:pPr>
              <w:pStyle w:val="142"/>
              <w:jc w:val="right"/>
              <w:rPr>
                <w:b/>
                <w:sz w:val="22"/>
                <w:szCs w:val="22"/>
              </w:rPr>
            </w:pPr>
            <w:r w:rsidRPr="00B3089A">
              <w:rPr>
                <w:b/>
                <w:sz w:val="22"/>
                <w:szCs w:val="22"/>
              </w:rPr>
              <w:t>100</w:t>
            </w:r>
          </w:p>
        </w:tc>
        <w:tc>
          <w:tcPr>
            <w:tcW w:w="645" w:type="dxa"/>
            <w:shd w:val="clear" w:color="auto" w:fill="FFF2CC"/>
            <w:vAlign w:val="center"/>
          </w:tcPr>
          <w:p w:rsidR="00E07D96" w:rsidRPr="00B3089A" w:rsidRDefault="00E07D96" w:rsidP="00E07D96">
            <w:pPr>
              <w:pStyle w:val="142"/>
              <w:jc w:val="right"/>
              <w:rPr>
                <w:b/>
                <w:sz w:val="22"/>
                <w:szCs w:val="22"/>
              </w:rPr>
            </w:pPr>
            <w:r>
              <w:rPr>
                <w:rFonts w:hint="eastAsia"/>
                <w:b/>
                <w:sz w:val="22"/>
                <w:szCs w:val="22"/>
              </w:rPr>
              <w:t>2</w:t>
            </w:r>
            <w:r>
              <w:rPr>
                <w:b/>
                <w:sz w:val="22"/>
                <w:szCs w:val="22"/>
              </w:rPr>
              <w:t>7</w:t>
            </w:r>
          </w:p>
        </w:tc>
        <w:tc>
          <w:tcPr>
            <w:tcW w:w="645" w:type="dxa"/>
            <w:vAlign w:val="center"/>
          </w:tcPr>
          <w:p w:rsidR="00E07D96" w:rsidRPr="00B3089A" w:rsidRDefault="00E07D96" w:rsidP="00E07D96">
            <w:pPr>
              <w:pStyle w:val="142"/>
              <w:jc w:val="right"/>
              <w:rPr>
                <w:b/>
                <w:sz w:val="22"/>
                <w:szCs w:val="22"/>
              </w:rPr>
            </w:pPr>
            <w:r>
              <w:rPr>
                <w:rFonts w:hint="eastAsia"/>
                <w:b/>
                <w:sz w:val="22"/>
                <w:szCs w:val="22"/>
              </w:rPr>
              <w:t>1</w:t>
            </w:r>
            <w:r>
              <w:rPr>
                <w:b/>
                <w:sz w:val="22"/>
                <w:szCs w:val="22"/>
              </w:rPr>
              <w:t>00</w:t>
            </w:r>
          </w:p>
        </w:tc>
      </w:tr>
    </w:tbl>
    <w:p w:rsidR="00AE051F" w:rsidRDefault="00AE051F" w:rsidP="00AE051F">
      <w:pPr>
        <w:pStyle w:val="142"/>
      </w:pPr>
      <w:r>
        <w:rPr>
          <w:rFonts w:hint="eastAsia"/>
        </w:rPr>
        <w:lastRenderedPageBreak/>
        <w:t>資料來源：台電公司提供。</w:t>
      </w:r>
    </w:p>
    <w:p w:rsidR="00AE051F" w:rsidRPr="00E07D96" w:rsidRDefault="00AE051F" w:rsidP="007A3213">
      <w:pPr>
        <w:spacing w:line="480" w:lineRule="exact"/>
        <w:ind w:leftChars="-45" w:left="562" w:hangingChars="243" w:hanging="689"/>
        <w:rPr>
          <w:b/>
        </w:rPr>
      </w:pPr>
      <w:r w:rsidRPr="002558F5">
        <w:rPr>
          <w:rFonts w:hint="eastAsia"/>
          <w:b/>
        </w:rPr>
        <w:t>表2</w:t>
      </w:r>
      <w:r w:rsidRPr="00E07D96">
        <w:rPr>
          <w:b/>
        </w:rPr>
        <w:t xml:space="preserve"> </w:t>
      </w:r>
      <w:r w:rsidRPr="00E07D96">
        <w:rPr>
          <w:rFonts w:hint="eastAsia"/>
          <w:b/>
        </w:rPr>
        <w:t>10</w:t>
      </w:r>
      <w:r w:rsidRPr="00E07D96">
        <w:rPr>
          <w:b/>
        </w:rPr>
        <w:t>7</w:t>
      </w:r>
      <w:r w:rsidRPr="00E07D96">
        <w:rPr>
          <w:rFonts w:hint="eastAsia"/>
          <w:b/>
        </w:rPr>
        <w:t>至111年度台電公司(輸電系統)停電事故原因統計表</w:t>
      </w:r>
    </w:p>
    <w:p w:rsidR="00AE051F" w:rsidRDefault="00AE051F" w:rsidP="007A3213">
      <w:pPr>
        <w:spacing w:line="320" w:lineRule="exact"/>
        <w:ind w:left="566" w:firstLine="486"/>
        <w:jc w:val="right"/>
      </w:pPr>
      <w:r w:rsidRPr="00256FF2">
        <w:rPr>
          <w:rFonts w:hint="eastAsia"/>
          <w:sz w:val="24"/>
          <w:szCs w:val="24"/>
        </w:rPr>
        <w:t>單位：次；%</w:t>
      </w:r>
    </w:p>
    <w:tbl>
      <w:tblPr>
        <w:tblW w:w="87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22"/>
        <w:gridCol w:w="679"/>
        <w:gridCol w:w="679"/>
        <w:gridCol w:w="679"/>
        <w:gridCol w:w="679"/>
        <w:gridCol w:w="679"/>
        <w:gridCol w:w="679"/>
        <w:gridCol w:w="679"/>
        <w:gridCol w:w="679"/>
        <w:gridCol w:w="679"/>
        <w:gridCol w:w="679"/>
        <w:gridCol w:w="679"/>
        <w:gridCol w:w="679"/>
      </w:tblGrid>
      <w:tr w:rsidR="00AE051F" w:rsidRPr="00B77833" w:rsidTr="00DB1BE3">
        <w:trPr>
          <w:trHeight w:val="384"/>
          <w:tblHeader/>
          <w:jc w:val="center"/>
        </w:trPr>
        <w:tc>
          <w:tcPr>
            <w:tcW w:w="622" w:type="dxa"/>
            <w:vMerge w:val="restart"/>
            <w:noWrap/>
            <w:vAlign w:val="center"/>
          </w:tcPr>
          <w:p w:rsidR="00AE051F" w:rsidRPr="00B77833" w:rsidRDefault="00AE051F" w:rsidP="00DB1BE3">
            <w:pPr>
              <w:pStyle w:val="142"/>
              <w:jc w:val="center"/>
              <w:rPr>
                <w:spacing w:val="-12"/>
                <w:szCs w:val="24"/>
              </w:rPr>
            </w:pPr>
            <w:r w:rsidRPr="00B77833">
              <w:rPr>
                <w:b/>
                <w:szCs w:val="24"/>
              </w:rPr>
              <w:t>事故原因歸屬</w:t>
            </w:r>
          </w:p>
        </w:tc>
        <w:tc>
          <w:tcPr>
            <w:tcW w:w="8148" w:type="dxa"/>
            <w:gridSpan w:val="12"/>
            <w:vAlign w:val="center"/>
          </w:tcPr>
          <w:p w:rsidR="00AE051F" w:rsidRPr="00B77833" w:rsidRDefault="00AE051F" w:rsidP="00DB1BE3">
            <w:pPr>
              <w:pStyle w:val="142"/>
              <w:jc w:val="center"/>
              <w:rPr>
                <w:rFonts w:hint="eastAsia"/>
                <w:spacing w:val="-12"/>
                <w:szCs w:val="24"/>
              </w:rPr>
            </w:pPr>
            <w:r w:rsidRPr="00B77833">
              <w:rPr>
                <w:rFonts w:hint="eastAsia"/>
                <w:b/>
                <w:spacing w:val="-12"/>
                <w:szCs w:val="24"/>
              </w:rPr>
              <w:t xml:space="preserve">輸  電  系  統  </w:t>
            </w:r>
            <w:r w:rsidRPr="00B77833">
              <w:rPr>
                <w:b/>
                <w:spacing w:val="-12"/>
                <w:szCs w:val="24"/>
              </w:rPr>
              <w:t>停  電  次  數</w:t>
            </w:r>
          </w:p>
        </w:tc>
      </w:tr>
      <w:tr w:rsidR="00AE051F" w:rsidRPr="00B77833" w:rsidTr="00AE051F">
        <w:trPr>
          <w:trHeight w:val="384"/>
          <w:tblHeader/>
          <w:jc w:val="center"/>
        </w:trPr>
        <w:tc>
          <w:tcPr>
            <w:tcW w:w="622" w:type="dxa"/>
            <w:vMerge/>
            <w:noWrap/>
            <w:vAlign w:val="center"/>
          </w:tcPr>
          <w:p w:rsidR="00AE051F" w:rsidRPr="00B77833" w:rsidRDefault="00AE051F" w:rsidP="00DB1BE3">
            <w:pPr>
              <w:pStyle w:val="142"/>
              <w:rPr>
                <w:spacing w:val="-12"/>
                <w:szCs w:val="24"/>
              </w:rPr>
            </w:pPr>
          </w:p>
        </w:tc>
        <w:tc>
          <w:tcPr>
            <w:tcW w:w="1358" w:type="dxa"/>
            <w:gridSpan w:val="2"/>
            <w:vAlign w:val="center"/>
          </w:tcPr>
          <w:p w:rsidR="00AE051F" w:rsidRPr="00B77833" w:rsidRDefault="00AE051F" w:rsidP="00DB1BE3">
            <w:pPr>
              <w:pStyle w:val="142"/>
              <w:jc w:val="center"/>
              <w:rPr>
                <w:b/>
                <w:spacing w:val="-12"/>
                <w:szCs w:val="24"/>
              </w:rPr>
            </w:pPr>
            <w:r w:rsidRPr="00B77833">
              <w:rPr>
                <w:b/>
                <w:spacing w:val="-12"/>
                <w:szCs w:val="24"/>
              </w:rPr>
              <w:t>107年</w:t>
            </w:r>
            <w:r w:rsidR="00CC7952">
              <w:rPr>
                <w:rFonts w:hint="eastAsia"/>
                <w:b/>
                <w:spacing w:val="-12"/>
                <w:szCs w:val="24"/>
              </w:rPr>
              <w:t>度</w:t>
            </w:r>
          </w:p>
        </w:tc>
        <w:tc>
          <w:tcPr>
            <w:tcW w:w="1358" w:type="dxa"/>
            <w:gridSpan w:val="2"/>
            <w:vAlign w:val="center"/>
          </w:tcPr>
          <w:p w:rsidR="00AE051F" w:rsidRPr="00B77833" w:rsidRDefault="00AE051F" w:rsidP="00DB1BE3">
            <w:pPr>
              <w:pStyle w:val="142"/>
              <w:jc w:val="center"/>
              <w:rPr>
                <w:b/>
                <w:spacing w:val="-12"/>
                <w:szCs w:val="24"/>
              </w:rPr>
            </w:pPr>
            <w:r w:rsidRPr="00B77833">
              <w:rPr>
                <w:b/>
                <w:spacing w:val="-12"/>
                <w:szCs w:val="24"/>
              </w:rPr>
              <w:t>108年</w:t>
            </w:r>
            <w:r w:rsidR="00CC7952">
              <w:rPr>
                <w:rFonts w:hint="eastAsia"/>
                <w:b/>
                <w:spacing w:val="-12"/>
                <w:szCs w:val="24"/>
              </w:rPr>
              <w:t>度</w:t>
            </w:r>
          </w:p>
        </w:tc>
        <w:tc>
          <w:tcPr>
            <w:tcW w:w="1358" w:type="dxa"/>
            <w:gridSpan w:val="2"/>
            <w:vAlign w:val="center"/>
          </w:tcPr>
          <w:p w:rsidR="00AE051F" w:rsidRPr="00B77833" w:rsidRDefault="00AE051F" w:rsidP="00DB1BE3">
            <w:pPr>
              <w:pStyle w:val="142"/>
              <w:jc w:val="center"/>
              <w:rPr>
                <w:b/>
                <w:spacing w:val="-12"/>
                <w:szCs w:val="24"/>
              </w:rPr>
            </w:pPr>
            <w:r w:rsidRPr="00B77833">
              <w:rPr>
                <w:b/>
                <w:spacing w:val="-12"/>
                <w:szCs w:val="24"/>
              </w:rPr>
              <w:t>109年</w:t>
            </w:r>
            <w:r w:rsidR="00CC7952">
              <w:rPr>
                <w:rFonts w:hint="eastAsia"/>
                <w:b/>
                <w:spacing w:val="-12"/>
                <w:szCs w:val="24"/>
              </w:rPr>
              <w:t>度</w:t>
            </w:r>
          </w:p>
        </w:tc>
        <w:tc>
          <w:tcPr>
            <w:tcW w:w="1358" w:type="dxa"/>
            <w:gridSpan w:val="2"/>
            <w:vAlign w:val="center"/>
          </w:tcPr>
          <w:p w:rsidR="00AE051F" w:rsidRPr="00B77833" w:rsidRDefault="00AE051F" w:rsidP="00DB1BE3">
            <w:pPr>
              <w:pStyle w:val="142"/>
              <w:jc w:val="center"/>
              <w:rPr>
                <w:b/>
                <w:spacing w:val="-12"/>
                <w:szCs w:val="24"/>
              </w:rPr>
            </w:pPr>
            <w:r w:rsidRPr="00B77833">
              <w:rPr>
                <w:b/>
                <w:spacing w:val="-12"/>
                <w:szCs w:val="24"/>
              </w:rPr>
              <w:t>110年</w:t>
            </w:r>
            <w:r w:rsidR="00CC7952">
              <w:rPr>
                <w:rFonts w:hint="eastAsia"/>
                <w:b/>
                <w:spacing w:val="-12"/>
                <w:szCs w:val="24"/>
              </w:rPr>
              <w:t>度</w:t>
            </w:r>
          </w:p>
        </w:tc>
        <w:tc>
          <w:tcPr>
            <w:tcW w:w="1358" w:type="dxa"/>
            <w:gridSpan w:val="2"/>
            <w:vAlign w:val="center"/>
          </w:tcPr>
          <w:p w:rsidR="00AE051F" w:rsidRPr="00E07D96" w:rsidRDefault="00AE051F" w:rsidP="00AE051F">
            <w:pPr>
              <w:pStyle w:val="142"/>
              <w:jc w:val="center"/>
              <w:rPr>
                <w:b/>
                <w:spacing w:val="-12"/>
                <w:szCs w:val="24"/>
              </w:rPr>
            </w:pPr>
            <w:r w:rsidRPr="00E07D96">
              <w:rPr>
                <w:b/>
                <w:spacing w:val="-12"/>
                <w:szCs w:val="24"/>
              </w:rPr>
              <w:t>111年</w:t>
            </w:r>
            <w:r w:rsidR="00CC7952">
              <w:rPr>
                <w:rFonts w:hint="eastAsia"/>
                <w:b/>
                <w:spacing w:val="-12"/>
                <w:szCs w:val="24"/>
              </w:rPr>
              <w:t>度</w:t>
            </w:r>
          </w:p>
        </w:tc>
        <w:tc>
          <w:tcPr>
            <w:tcW w:w="1358" w:type="dxa"/>
            <w:gridSpan w:val="2"/>
            <w:vAlign w:val="center"/>
          </w:tcPr>
          <w:p w:rsidR="00AE051F" w:rsidRPr="00E07D96" w:rsidRDefault="00AE051F" w:rsidP="00AE051F">
            <w:pPr>
              <w:pStyle w:val="142"/>
              <w:jc w:val="center"/>
              <w:rPr>
                <w:b/>
                <w:spacing w:val="-12"/>
                <w:szCs w:val="24"/>
              </w:rPr>
            </w:pPr>
            <w:r w:rsidRPr="00E07D96">
              <w:rPr>
                <w:rFonts w:hint="eastAsia"/>
                <w:b/>
                <w:spacing w:val="-12"/>
                <w:szCs w:val="24"/>
              </w:rPr>
              <w:t>合計</w:t>
            </w:r>
          </w:p>
        </w:tc>
      </w:tr>
      <w:tr w:rsidR="00AE051F" w:rsidRPr="00B77833" w:rsidTr="00DB1BE3">
        <w:trPr>
          <w:trHeight w:val="384"/>
          <w:tblHeader/>
          <w:jc w:val="center"/>
        </w:trPr>
        <w:tc>
          <w:tcPr>
            <w:tcW w:w="622" w:type="dxa"/>
            <w:vMerge/>
            <w:noWrap/>
            <w:vAlign w:val="center"/>
          </w:tcPr>
          <w:p w:rsidR="00AE051F" w:rsidRPr="00B77833" w:rsidRDefault="00AE051F" w:rsidP="00DB1BE3">
            <w:pPr>
              <w:pStyle w:val="142"/>
              <w:rPr>
                <w:spacing w:val="-12"/>
                <w:szCs w:val="24"/>
              </w:rPr>
            </w:pP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次數</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占比</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次數</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占比</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次數</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占比</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次數</w:t>
            </w:r>
          </w:p>
        </w:tc>
        <w:tc>
          <w:tcPr>
            <w:tcW w:w="679" w:type="dxa"/>
            <w:vAlign w:val="center"/>
          </w:tcPr>
          <w:p w:rsidR="00AE051F" w:rsidRPr="00B77833" w:rsidRDefault="00AE051F" w:rsidP="00DB1BE3">
            <w:pPr>
              <w:pStyle w:val="142"/>
              <w:jc w:val="center"/>
              <w:rPr>
                <w:b/>
                <w:spacing w:val="-12"/>
                <w:szCs w:val="24"/>
              </w:rPr>
            </w:pPr>
            <w:r w:rsidRPr="00B77833">
              <w:rPr>
                <w:b/>
                <w:spacing w:val="-12"/>
                <w:szCs w:val="24"/>
              </w:rPr>
              <w:t>占比</w:t>
            </w:r>
          </w:p>
        </w:tc>
        <w:tc>
          <w:tcPr>
            <w:tcW w:w="679" w:type="dxa"/>
            <w:vAlign w:val="center"/>
          </w:tcPr>
          <w:p w:rsidR="00AE051F" w:rsidRPr="00E07D96" w:rsidRDefault="00AE051F" w:rsidP="00DB1BE3">
            <w:pPr>
              <w:pStyle w:val="142"/>
              <w:jc w:val="center"/>
              <w:rPr>
                <w:b/>
                <w:spacing w:val="-12"/>
                <w:szCs w:val="24"/>
              </w:rPr>
            </w:pPr>
            <w:r w:rsidRPr="00E07D96">
              <w:rPr>
                <w:b/>
                <w:spacing w:val="-12"/>
                <w:szCs w:val="24"/>
              </w:rPr>
              <w:t>次數</w:t>
            </w:r>
          </w:p>
        </w:tc>
        <w:tc>
          <w:tcPr>
            <w:tcW w:w="679" w:type="dxa"/>
            <w:vAlign w:val="center"/>
          </w:tcPr>
          <w:p w:rsidR="00AE051F" w:rsidRPr="00E07D96" w:rsidRDefault="00AE051F" w:rsidP="00DB1BE3">
            <w:pPr>
              <w:pStyle w:val="142"/>
              <w:jc w:val="center"/>
              <w:rPr>
                <w:b/>
                <w:spacing w:val="-12"/>
                <w:szCs w:val="24"/>
              </w:rPr>
            </w:pPr>
            <w:r w:rsidRPr="00E07D96">
              <w:rPr>
                <w:b/>
                <w:spacing w:val="-12"/>
                <w:szCs w:val="24"/>
              </w:rPr>
              <w:t>占比</w:t>
            </w:r>
          </w:p>
        </w:tc>
        <w:tc>
          <w:tcPr>
            <w:tcW w:w="679" w:type="dxa"/>
            <w:vAlign w:val="center"/>
          </w:tcPr>
          <w:p w:rsidR="00AE051F" w:rsidRPr="00E07D96" w:rsidRDefault="00AE051F" w:rsidP="00DB1BE3">
            <w:pPr>
              <w:pStyle w:val="142"/>
              <w:jc w:val="center"/>
              <w:rPr>
                <w:b/>
                <w:spacing w:val="-12"/>
                <w:szCs w:val="24"/>
              </w:rPr>
            </w:pPr>
            <w:r w:rsidRPr="00E07D96">
              <w:rPr>
                <w:b/>
                <w:spacing w:val="-12"/>
                <w:szCs w:val="24"/>
              </w:rPr>
              <w:t>次數</w:t>
            </w:r>
          </w:p>
        </w:tc>
        <w:tc>
          <w:tcPr>
            <w:tcW w:w="679" w:type="dxa"/>
            <w:vAlign w:val="center"/>
          </w:tcPr>
          <w:p w:rsidR="00AE051F" w:rsidRPr="00E07D96" w:rsidRDefault="00AE051F" w:rsidP="00DB1BE3">
            <w:pPr>
              <w:pStyle w:val="142"/>
              <w:jc w:val="center"/>
              <w:rPr>
                <w:b/>
                <w:spacing w:val="-12"/>
                <w:szCs w:val="24"/>
              </w:rPr>
            </w:pPr>
            <w:r w:rsidRPr="00E07D96">
              <w:rPr>
                <w:b/>
                <w:spacing w:val="-12"/>
                <w:szCs w:val="24"/>
              </w:rPr>
              <w:t>占比</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spacing w:val="-12"/>
                <w:szCs w:val="24"/>
              </w:rPr>
            </w:pPr>
            <w:r w:rsidRPr="00B77833">
              <w:rPr>
                <w:spacing w:val="-12"/>
                <w:szCs w:val="24"/>
              </w:rPr>
              <w:t>台電</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16</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26</w:t>
            </w:r>
            <w:r>
              <w:rPr>
                <w:spacing w:val="-12"/>
                <w:szCs w:val="24"/>
              </w:rPr>
              <w:t>.23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18</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25</w:t>
            </w:r>
            <w:r>
              <w:rPr>
                <w:spacing w:val="-12"/>
                <w:szCs w:val="24"/>
              </w:rPr>
              <w:t>.35</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22</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29</w:t>
            </w:r>
            <w:r>
              <w:rPr>
                <w:spacing w:val="-12"/>
                <w:szCs w:val="24"/>
              </w:rPr>
              <w:t>.33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12</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16</w:t>
            </w:r>
            <w:r>
              <w:rPr>
                <w:spacing w:val="-12"/>
                <w:szCs w:val="24"/>
              </w:rPr>
              <w:t>.22</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2</w:t>
            </w:r>
            <w:r>
              <w:rPr>
                <w:spacing w:val="-12"/>
                <w:szCs w:val="24"/>
              </w:rPr>
              <w:t>3</w:t>
            </w:r>
          </w:p>
        </w:tc>
        <w:tc>
          <w:tcPr>
            <w:tcW w:w="679" w:type="dxa"/>
            <w:vAlign w:val="center"/>
          </w:tcPr>
          <w:p w:rsidR="00AE051F" w:rsidRPr="00B77833" w:rsidRDefault="00E07D96" w:rsidP="001B151B">
            <w:pPr>
              <w:pStyle w:val="142"/>
              <w:jc w:val="right"/>
              <w:rPr>
                <w:spacing w:val="-12"/>
                <w:szCs w:val="24"/>
              </w:rPr>
            </w:pPr>
            <w:r>
              <w:rPr>
                <w:rFonts w:hint="eastAsia"/>
                <w:spacing w:val="-12"/>
                <w:szCs w:val="24"/>
              </w:rPr>
              <w:t>2</w:t>
            </w:r>
            <w:r>
              <w:rPr>
                <w:spacing w:val="-12"/>
                <w:szCs w:val="24"/>
              </w:rPr>
              <w:t>6.1</w:t>
            </w:r>
            <w:r w:rsidR="001B151B">
              <w:rPr>
                <w:spacing w:val="-12"/>
                <w:szCs w:val="24"/>
              </w:rPr>
              <w:t>4</w:t>
            </w:r>
          </w:p>
        </w:tc>
        <w:tc>
          <w:tcPr>
            <w:tcW w:w="679" w:type="dxa"/>
            <w:shd w:val="clear" w:color="auto" w:fill="FBE4D5"/>
            <w:vAlign w:val="center"/>
          </w:tcPr>
          <w:p w:rsidR="00AE051F" w:rsidRPr="00B77833" w:rsidRDefault="00E07D96" w:rsidP="00DB1BE3">
            <w:pPr>
              <w:pStyle w:val="142"/>
              <w:jc w:val="right"/>
              <w:rPr>
                <w:rFonts w:hint="eastAsia"/>
                <w:spacing w:val="-12"/>
                <w:szCs w:val="24"/>
              </w:rPr>
            </w:pPr>
            <w:r>
              <w:rPr>
                <w:rFonts w:hint="eastAsia"/>
                <w:spacing w:val="-12"/>
                <w:szCs w:val="24"/>
              </w:rPr>
              <w:t>9</w:t>
            </w:r>
            <w:r>
              <w:rPr>
                <w:spacing w:val="-12"/>
                <w:szCs w:val="24"/>
              </w:rPr>
              <w:t>1</w:t>
            </w:r>
          </w:p>
        </w:tc>
        <w:tc>
          <w:tcPr>
            <w:tcW w:w="679" w:type="dxa"/>
            <w:vAlign w:val="center"/>
          </w:tcPr>
          <w:p w:rsidR="00AE051F" w:rsidRPr="00B77833" w:rsidRDefault="00E07D96" w:rsidP="00DB1BE3">
            <w:pPr>
              <w:pStyle w:val="142"/>
              <w:jc w:val="right"/>
              <w:rPr>
                <w:rFonts w:hint="eastAsia"/>
                <w:spacing w:val="-12"/>
                <w:szCs w:val="24"/>
              </w:rPr>
            </w:pPr>
            <w:r>
              <w:rPr>
                <w:rFonts w:hint="eastAsia"/>
                <w:spacing w:val="-12"/>
                <w:szCs w:val="24"/>
              </w:rPr>
              <w:t>2</w:t>
            </w:r>
            <w:r>
              <w:rPr>
                <w:spacing w:val="-12"/>
                <w:szCs w:val="24"/>
              </w:rPr>
              <w:t>4.66</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spacing w:val="-12"/>
                <w:szCs w:val="24"/>
              </w:rPr>
            </w:pPr>
            <w:r w:rsidRPr="00B77833">
              <w:rPr>
                <w:spacing w:val="-12"/>
                <w:szCs w:val="24"/>
              </w:rPr>
              <w:t>用戶</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10</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16</w:t>
            </w:r>
            <w:r>
              <w:rPr>
                <w:spacing w:val="-12"/>
                <w:szCs w:val="24"/>
              </w:rPr>
              <w:t>.39</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16</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w:t>
            </w:r>
            <w:r>
              <w:rPr>
                <w:spacing w:val="-12"/>
                <w:szCs w:val="24"/>
              </w:rPr>
              <w:t>2.53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5</w:t>
            </w:r>
          </w:p>
        </w:tc>
        <w:tc>
          <w:tcPr>
            <w:tcW w:w="679" w:type="dxa"/>
            <w:vAlign w:val="center"/>
          </w:tcPr>
          <w:p w:rsidR="00AE051F" w:rsidRPr="00B77833" w:rsidRDefault="00AE051F" w:rsidP="00DB1BE3">
            <w:pPr>
              <w:pStyle w:val="142"/>
              <w:jc w:val="right"/>
              <w:rPr>
                <w:spacing w:val="-12"/>
                <w:szCs w:val="24"/>
              </w:rPr>
            </w:pPr>
            <w:r>
              <w:rPr>
                <w:spacing w:val="-12"/>
                <w:szCs w:val="24"/>
              </w:rPr>
              <w:t>6.67</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11</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1</w:t>
            </w:r>
            <w:r>
              <w:rPr>
                <w:spacing w:val="-12"/>
                <w:szCs w:val="24"/>
              </w:rPr>
              <w:t>4.86</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7</w:t>
            </w:r>
          </w:p>
        </w:tc>
        <w:tc>
          <w:tcPr>
            <w:tcW w:w="679" w:type="dxa"/>
            <w:vAlign w:val="center"/>
          </w:tcPr>
          <w:p w:rsidR="00AE051F" w:rsidRPr="00B77833" w:rsidRDefault="00E07D96" w:rsidP="00DB1BE3">
            <w:pPr>
              <w:pStyle w:val="142"/>
              <w:jc w:val="right"/>
              <w:rPr>
                <w:spacing w:val="-12"/>
                <w:szCs w:val="24"/>
              </w:rPr>
            </w:pPr>
            <w:r>
              <w:rPr>
                <w:rFonts w:hint="eastAsia"/>
                <w:spacing w:val="-12"/>
                <w:szCs w:val="24"/>
              </w:rPr>
              <w:t>7</w:t>
            </w:r>
            <w:r>
              <w:rPr>
                <w:spacing w:val="-12"/>
                <w:szCs w:val="24"/>
              </w:rPr>
              <w:t>.95</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4</w:t>
            </w:r>
            <w:r>
              <w:rPr>
                <w:spacing w:val="-12"/>
                <w:szCs w:val="24"/>
              </w:rPr>
              <w:t>9</w:t>
            </w:r>
          </w:p>
        </w:tc>
        <w:tc>
          <w:tcPr>
            <w:tcW w:w="679" w:type="dxa"/>
            <w:vAlign w:val="center"/>
          </w:tcPr>
          <w:p w:rsidR="00AE051F" w:rsidRPr="00B77833" w:rsidRDefault="00E07D96" w:rsidP="0065439B">
            <w:pPr>
              <w:pStyle w:val="142"/>
              <w:jc w:val="right"/>
              <w:rPr>
                <w:spacing w:val="-12"/>
                <w:szCs w:val="24"/>
              </w:rPr>
            </w:pPr>
            <w:r>
              <w:rPr>
                <w:rFonts w:hint="eastAsia"/>
                <w:spacing w:val="-12"/>
                <w:szCs w:val="24"/>
              </w:rPr>
              <w:t>1</w:t>
            </w:r>
            <w:r>
              <w:rPr>
                <w:spacing w:val="-12"/>
                <w:szCs w:val="24"/>
              </w:rPr>
              <w:t>3.2</w:t>
            </w:r>
            <w:r w:rsidR="0065439B">
              <w:rPr>
                <w:spacing w:val="-12"/>
                <w:szCs w:val="24"/>
              </w:rPr>
              <w:t>8</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spacing w:val="-12"/>
                <w:szCs w:val="24"/>
              </w:rPr>
            </w:pPr>
            <w:r w:rsidRPr="00B77833">
              <w:rPr>
                <w:spacing w:val="-12"/>
                <w:szCs w:val="24"/>
              </w:rPr>
              <w:t>外力</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14</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w:t>
            </w:r>
            <w:r>
              <w:rPr>
                <w:spacing w:val="-12"/>
                <w:szCs w:val="24"/>
              </w:rPr>
              <w:t>2.95</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10</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14</w:t>
            </w:r>
            <w:r>
              <w:rPr>
                <w:spacing w:val="-12"/>
                <w:szCs w:val="24"/>
              </w:rPr>
              <w:t>.08</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25</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33</w:t>
            </w:r>
            <w:r>
              <w:rPr>
                <w:spacing w:val="-12"/>
                <w:szCs w:val="24"/>
              </w:rPr>
              <w:t>.33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30</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4</w:t>
            </w:r>
            <w:r>
              <w:rPr>
                <w:spacing w:val="-12"/>
                <w:szCs w:val="24"/>
              </w:rPr>
              <w:t>0.54</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3</w:t>
            </w:r>
            <w:r>
              <w:rPr>
                <w:spacing w:val="-12"/>
                <w:szCs w:val="24"/>
              </w:rPr>
              <w:t>1</w:t>
            </w:r>
          </w:p>
        </w:tc>
        <w:tc>
          <w:tcPr>
            <w:tcW w:w="679" w:type="dxa"/>
            <w:vAlign w:val="center"/>
          </w:tcPr>
          <w:p w:rsidR="00AE051F" w:rsidRPr="00B77833" w:rsidRDefault="00E07D96" w:rsidP="001B151B">
            <w:pPr>
              <w:pStyle w:val="142"/>
              <w:jc w:val="right"/>
              <w:rPr>
                <w:spacing w:val="-12"/>
                <w:szCs w:val="24"/>
              </w:rPr>
            </w:pPr>
            <w:r>
              <w:rPr>
                <w:rFonts w:hint="eastAsia"/>
                <w:spacing w:val="-12"/>
                <w:szCs w:val="24"/>
              </w:rPr>
              <w:t>3</w:t>
            </w:r>
            <w:r>
              <w:rPr>
                <w:spacing w:val="-12"/>
                <w:szCs w:val="24"/>
              </w:rPr>
              <w:t>5.2</w:t>
            </w:r>
            <w:r w:rsidR="001B151B">
              <w:rPr>
                <w:spacing w:val="-12"/>
                <w:szCs w:val="24"/>
              </w:rPr>
              <w:t>3</w:t>
            </w:r>
          </w:p>
        </w:tc>
        <w:tc>
          <w:tcPr>
            <w:tcW w:w="679" w:type="dxa"/>
            <w:shd w:val="clear" w:color="auto" w:fill="FBE4D5"/>
            <w:vAlign w:val="center"/>
          </w:tcPr>
          <w:p w:rsidR="00AE051F" w:rsidRPr="00B77833" w:rsidRDefault="00E07D96" w:rsidP="00DB1BE3">
            <w:pPr>
              <w:pStyle w:val="142"/>
              <w:jc w:val="right"/>
              <w:rPr>
                <w:rFonts w:hint="eastAsia"/>
                <w:spacing w:val="-12"/>
                <w:szCs w:val="24"/>
              </w:rPr>
            </w:pPr>
            <w:r>
              <w:rPr>
                <w:rFonts w:hint="eastAsia"/>
                <w:spacing w:val="-12"/>
                <w:szCs w:val="24"/>
              </w:rPr>
              <w:t>1</w:t>
            </w:r>
            <w:r>
              <w:rPr>
                <w:spacing w:val="-12"/>
                <w:szCs w:val="24"/>
              </w:rPr>
              <w:t>10</w:t>
            </w:r>
          </w:p>
        </w:tc>
        <w:tc>
          <w:tcPr>
            <w:tcW w:w="679" w:type="dxa"/>
            <w:vAlign w:val="center"/>
          </w:tcPr>
          <w:p w:rsidR="00AE051F" w:rsidRPr="00B77833" w:rsidRDefault="00E07D96" w:rsidP="00DB1BE3">
            <w:pPr>
              <w:pStyle w:val="142"/>
              <w:jc w:val="right"/>
              <w:rPr>
                <w:rFonts w:hint="eastAsia"/>
                <w:spacing w:val="-12"/>
                <w:szCs w:val="24"/>
              </w:rPr>
            </w:pPr>
            <w:r>
              <w:rPr>
                <w:rFonts w:hint="eastAsia"/>
                <w:spacing w:val="-12"/>
                <w:szCs w:val="24"/>
              </w:rPr>
              <w:t>2</w:t>
            </w:r>
            <w:r>
              <w:rPr>
                <w:spacing w:val="-12"/>
                <w:szCs w:val="24"/>
              </w:rPr>
              <w:t>9.81</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spacing w:val="-12"/>
                <w:szCs w:val="24"/>
              </w:rPr>
            </w:pPr>
            <w:r w:rsidRPr="00B77833">
              <w:rPr>
                <w:spacing w:val="-12"/>
                <w:szCs w:val="24"/>
              </w:rPr>
              <w:t>天災</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21</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3</w:t>
            </w:r>
            <w:r>
              <w:rPr>
                <w:spacing w:val="-12"/>
                <w:szCs w:val="24"/>
              </w:rPr>
              <w:t>4.43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27</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38</w:t>
            </w:r>
            <w:r>
              <w:rPr>
                <w:spacing w:val="-12"/>
                <w:szCs w:val="24"/>
              </w:rPr>
              <w:t>.03</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23</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3</w:t>
            </w:r>
            <w:r>
              <w:rPr>
                <w:spacing w:val="-12"/>
                <w:szCs w:val="24"/>
              </w:rPr>
              <w:t>0.67</w:t>
            </w:r>
          </w:p>
        </w:tc>
        <w:tc>
          <w:tcPr>
            <w:tcW w:w="679" w:type="dxa"/>
            <w:shd w:val="clear" w:color="auto" w:fill="FBE4D5"/>
            <w:vAlign w:val="center"/>
          </w:tcPr>
          <w:p w:rsidR="00AE051F" w:rsidRPr="00B77833" w:rsidRDefault="00AE051F" w:rsidP="00DB1BE3">
            <w:pPr>
              <w:pStyle w:val="142"/>
              <w:jc w:val="right"/>
              <w:rPr>
                <w:spacing w:val="-12"/>
                <w:szCs w:val="24"/>
              </w:rPr>
            </w:pPr>
            <w:r w:rsidRPr="00B77833">
              <w:rPr>
                <w:rFonts w:hint="eastAsia"/>
                <w:spacing w:val="-12"/>
                <w:szCs w:val="24"/>
              </w:rPr>
              <w:t>21</w:t>
            </w:r>
          </w:p>
        </w:tc>
        <w:tc>
          <w:tcPr>
            <w:tcW w:w="679" w:type="dxa"/>
            <w:vAlign w:val="center"/>
          </w:tcPr>
          <w:p w:rsidR="00AE051F" w:rsidRPr="00B77833" w:rsidRDefault="00AE051F" w:rsidP="00DB1BE3">
            <w:pPr>
              <w:pStyle w:val="142"/>
              <w:jc w:val="right"/>
              <w:rPr>
                <w:spacing w:val="-12"/>
                <w:szCs w:val="24"/>
              </w:rPr>
            </w:pPr>
            <w:r w:rsidRPr="00B77833">
              <w:rPr>
                <w:rFonts w:hint="eastAsia"/>
                <w:spacing w:val="-12"/>
                <w:szCs w:val="24"/>
              </w:rPr>
              <w:t>28</w:t>
            </w:r>
            <w:r>
              <w:rPr>
                <w:spacing w:val="-12"/>
                <w:szCs w:val="24"/>
              </w:rPr>
              <w:t>.38</w:t>
            </w:r>
          </w:p>
        </w:tc>
        <w:tc>
          <w:tcPr>
            <w:tcW w:w="679" w:type="dxa"/>
            <w:shd w:val="clear" w:color="auto" w:fill="FBE4D5"/>
            <w:vAlign w:val="center"/>
          </w:tcPr>
          <w:p w:rsidR="00AE051F" w:rsidRPr="00B77833" w:rsidRDefault="00E07D96" w:rsidP="00DB1BE3">
            <w:pPr>
              <w:pStyle w:val="142"/>
              <w:jc w:val="right"/>
              <w:rPr>
                <w:spacing w:val="-12"/>
                <w:szCs w:val="24"/>
              </w:rPr>
            </w:pPr>
            <w:r>
              <w:rPr>
                <w:rFonts w:hint="eastAsia"/>
                <w:spacing w:val="-12"/>
                <w:szCs w:val="24"/>
              </w:rPr>
              <w:t>2</w:t>
            </w:r>
            <w:r>
              <w:rPr>
                <w:spacing w:val="-12"/>
                <w:szCs w:val="24"/>
              </w:rPr>
              <w:t>7</w:t>
            </w:r>
          </w:p>
        </w:tc>
        <w:tc>
          <w:tcPr>
            <w:tcW w:w="679" w:type="dxa"/>
            <w:vAlign w:val="center"/>
          </w:tcPr>
          <w:p w:rsidR="00AE051F" w:rsidRPr="00B77833" w:rsidRDefault="00E07D96" w:rsidP="00DB1BE3">
            <w:pPr>
              <w:pStyle w:val="142"/>
              <w:jc w:val="right"/>
              <w:rPr>
                <w:spacing w:val="-12"/>
                <w:szCs w:val="24"/>
              </w:rPr>
            </w:pPr>
            <w:r>
              <w:rPr>
                <w:rFonts w:hint="eastAsia"/>
                <w:spacing w:val="-12"/>
                <w:szCs w:val="24"/>
              </w:rPr>
              <w:t>3</w:t>
            </w:r>
            <w:r>
              <w:rPr>
                <w:spacing w:val="-12"/>
                <w:szCs w:val="24"/>
              </w:rPr>
              <w:t>0.68</w:t>
            </w:r>
          </w:p>
        </w:tc>
        <w:tc>
          <w:tcPr>
            <w:tcW w:w="679" w:type="dxa"/>
            <w:shd w:val="clear" w:color="auto" w:fill="FBE4D5"/>
            <w:vAlign w:val="center"/>
          </w:tcPr>
          <w:p w:rsidR="00AE051F" w:rsidRPr="00B77833" w:rsidRDefault="00E07D96" w:rsidP="00DB1BE3">
            <w:pPr>
              <w:pStyle w:val="142"/>
              <w:jc w:val="right"/>
              <w:rPr>
                <w:rFonts w:hint="eastAsia"/>
                <w:spacing w:val="-12"/>
                <w:szCs w:val="24"/>
              </w:rPr>
            </w:pPr>
            <w:r>
              <w:rPr>
                <w:rFonts w:hint="eastAsia"/>
                <w:spacing w:val="-12"/>
                <w:szCs w:val="24"/>
              </w:rPr>
              <w:t>1</w:t>
            </w:r>
            <w:r>
              <w:rPr>
                <w:spacing w:val="-12"/>
                <w:szCs w:val="24"/>
              </w:rPr>
              <w:t>19</w:t>
            </w:r>
          </w:p>
        </w:tc>
        <w:tc>
          <w:tcPr>
            <w:tcW w:w="679" w:type="dxa"/>
            <w:vAlign w:val="center"/>
          </w:tcPr>
          <w:p w:rsidR="00AE051F" w:rsidRPr="00B77833" w:rsidRDefault="00E07D96" w:rsidP="0065439B">
            <w:pPr>
              <w:pStyle w:val="142"/>
              <w:jc w:val="right"/>
              <w:rPr>
                <w:rFonts w:hint="eastAsia"/>
                <w:spacing w:val="-12"/>
                <w:szCs w:val="24"/>
              </w:rPr>
            </w:pPr>
            <w:r>
              <w:rPr>
                <w:rFonts w:hint="eastAsia"/>
                <w:spacing w:val="-12"/>
                <w:szCs w:val="24"/>
              </w:rPr>
              <w:t>3</w:t>
            </w:r>
            <w:r>
              <w:rPr>
                <w:spacing w:val="-12"/>
                <w:szCs w:val="24"/>
              </w:rPr>
              <w:t>2.2</w:t>
            </w:r>
            <w:r w:rsidR="0065439B">
              <w:rPr>
                <w:spacing w:val="-12"/>
                <w:szCs w:val="24"/>
              </w:rPr>
              <w:t>5</w:t>
            </w:r>
          </w:p>
        </w:tc>
      </w:tr>
      <w:tr w:rsidR="00AE051F" w:rsidRPr="00B77833" w:rsidTr="00DB1BE3">
        <w:trPr>
          <w:trHeight w:val="384"/>
          <w:jc w:val="center"/>
        </w:trPr>
        <w:tc>
          <w:tcPr>
            <w:tcW w:w="622" w:type="dxa"/>
            <w:noWrap/>
            <w:vAlign w:val="center"/>
            <w:hideMark/>
          </w:tcPr>
          <w:p w:rsidR="00AE051F" w:rsidRPr="00B77833" w:rsidRDefault="00AE051F" w:rsidP="00DB1BE3">
            <w:pPr>
              <w:pStyle w:val="142"/>
              <w:rPr>
                <w:b/>
                <w:spacing w:val="-12"/>
                <w:szCs w:val="24"/>
              </w:rPr>
            </w:pPr>
            <w:r w:rsidRPr="00B77833">
              <w:rPr>
                <w:b/>
                <w:spacing w:val="-12"/>
                <w:szCs w:val="24"/>
              </w:rPr>
              <w:t>合 計</w:t>
            </w:r>
          </w:p>
        </w:tc>
        <w:tc>
          <w:tcPr>
            <w:tcW w:w="679" w:type="dxa"/>
            <w:shd w:val="clear" w:color="auto" w:fill="FBE4D5"/>
            <w:vAlign w:val="center"/>
          </w:tcPr>
          <w:p w:rsidR="00AE051F" w:rsidRPr="00B77833" w:rsidRDefault="00AE051F" w:rsidP="00DB1BE3">
            <w:pPr>
              <w:pStyle w:val="142"/>
              <w:jc w:val="right"/>
              <w:rPr>
                <w:b/>
                <w:spacing w:val="-12"/>
                <w:szCs w:val="24"/>
              </w:rPr>
            </w:pPr>
            <w:r w:rsidRPr="00B77833">
              <w:rPr>
                <w:rFonts w:hint="eastAsia"/>
                <w:b/>
                <w:spacing w:val="-12"/>
                <w:szCs w:val="24"/>
              </w:rPr>
              <w:t>61</w:t>
            </w:r>
          </w:p>
        </w:tc>
        <w:tc>
          <w:tcPr>
            <w:tcW w:w="679" w:type="dxa"/>
            <w:vAlign w:val="center"/>
          </w:tcPr>
          <w:p w:rsidR="00AE051F" w:rsidRPr="00B77833" w:rsidRDefault="00AE051F" w:rsidP="00DB1BE3">
            <w:pPr>
              <w:pStyle w:val="142"/>
              <w:jc w:val="right"/>
              <w:rPr>
                <w:b/>
                <w:spacing w:val="-12"/>
                <w:szCs w:val="24"/>
              </w:rPr>
            </w:pPr>
            <w:r w:rsidRPr="00B77833">
              <w:rPr>
                <w:rFonts w:hint="eastAsia"/>
                <w:b/>
                <w:spacing w:val="-12"/>
                <w:szCs w:val="24"/>
              </w:rPr>
              <w:t>100</w:t>
            </w:r>
          </w:p>
        </w:tc>
        <w:tc>
          <w:tcPr>
            <w:tcW w:w="679" w:type="dxa"/>
            <w:shd w:val="clear" w:color="auto" w:fill="FBE4D5"/>
            <w:vAlign w:val="center"/>
          </w:tcPr>
          <w:p w:rsidR="00AE051F" w:rsidRPr="00B77833" w:rsidRDefault="00AE051F" w:rsidP="00DB1BE3">
            <w:pPr>
              <w:pStyle w:val="142"/>
              <w:jc w:val="right"/>
              <w:rPr>
                <w:b/>
                <w:spacing w:val="-12"/>
                <w:szCs w:val="24"/>
              </w:rPr>
            </w:pPr>
            <w:r w:rsidRPr="00B77833">
              <w:rPr>
                <w:rFonts w:hint="eastAsia"/>
                <w:b/>
                <w:spacing w:val="-12"/>
                <w:szCs w:val="24"/>
              </w:rPr>
              <w:t>71</w:t>
            </w:r>
          </w:p>
        </w:tc>
        <w:tc>
          <w:tcPr>
            <w:tcW w:w="679" w:type="dxa"/>
            <w:vAlign w:val="center"/>
          </w:tcPr>
          <w:p w:rsidR="00AE051F" w:rsidRPr="00B77833" w:rsidRDefault="00AE051F" w:rsidP="00DB1BE3">
            <w:pPr>
              <w:pStyle w:val="142"/>
              <w:jc w:val="right"/>
              <w:rPr>
                <w:b/>
                <w:spacing w:val="-12"/>
                <w:szCs w:val="24"/>
              </w:rPr>
            </w:pPr>
            <w:r w:rsidRPr="00B77833">
              <w:rPr>
                <w:rFonts w:hint="eastAsia"/>
                <w:b/>
                <w:spacing w:val="-12"/>
                <w:szCs w:val="24"/>
              </w:rPr>
              <w:t>100</w:t>
            </w:r>
          </w:p>
        </w:tc>
        <w:tc>
          <w:tcPr>
            <w:tcW w:w="679" w:type="dxa"/>
            <w:shd w:val="clear" w:color="auto" w:fill="FBE4D5"/>
            <w:vAlign w:val="center"/>
          </w:tcPr>
          <w:p w:rsidR="00AE051F" w:rsidRPr="00B77833" w:rsidRDefault="00AE051F" w:rsidP="00DB1BE3">
            <w:pPr>
              <w:pStyle w:val="142"/>
              <w:jc w:val="right"/>
              <w:rPr>
                <w:b/>
                <w:spacing w:val="-12"/>
                <w:szCs w:val="24"/>
              </w:rPr>
            </w:pPr>
            <w:r w:rsidRPr="00B77833">
              <w:rPr>
                <w:rFonts w:hint="eastAsia"/>
                <w:b/>
                <w:spacing w:val="-12"/>
                <w:szCs w:val="24"/>
              </w:rPr>
              <w:t>75</w:t>
            </w:r>
          </w:p>
        </w:tc>
        <w:tc>
          <w:tcPr>
            <w:tcW w:w="679" w:type="dxa"/>
            <w:vAlign w:val="center"/>
          </w:tcPr>
          <w:p w:rsidR="00AE051F" w:rsidRPr="00B77833" w:rsidRDefault="00AE051F" w:rsidP="00DB1BE3">
            <w:pPr>
              <w:pStyle w:val="142"/>
              <w:jc w:val="right"/>
              <w:rPr>
                <w:b/>
                <w:spacing w:val="-12"/>
                <w:szCs w:val="24"/>
              </w:rPr>
            </w:pPr>
            <w:r w:rsidRPr="00B77833">
              <w:rPr>
                <w:rFonts w:hint="eastAsia"/>
                <w:b/>
                <w:spacing w:val="-12"/>
                <w:szCs w:val="24"/>
              </w:rPr>
              <w:t>100</w:t>
            </w:r>
          </w:p>
        </w:tc>
        <w:tc>
          <w:tcPr>
            <w:tcW w:w="679" w:type="dxa"/>
            <w:shd w:val="clear" w:color="auto" w:fill="FBE4D5"/>
            <w:vAlign w:val="center"/>
          </w:tcPr>
          <w:p w:rsidR="00AE051F" w:rsidRPr="00B77833" w:rsidRDefault="00AE051F" w:rsidP="00DB1BE3">
            <w:pPr>
              <w:pStyle w:val="142"/>
              <w:jc w:val="right"/>
              <w:rPr>
                <w:b/>
                <w:spacing w:val="-12"/>
                <w:szCs w:val="24"/>
              </w:rPr>
            </w:pPr>
            <w:r w:rsidRPr="00B77833">
              <w:rPr>
                <w:rFonts w:hint="eastAsia"/>
                <w:b/>
                <w:spacing w:val="-12"/>
                <w:szCs w:val="24"/>
              </w:rPr>
              <w:t>74</w:t>
            </w:r>
          </w:p>
        </w:tc>
        <w:tc>
          <w:tcPr>
            <w:tcW w:w="679" w:type="dxa"/>
            <w:vAlign w:val="center"/>
          </w:tcPr>
          <w:p w:rsidR="00AE051F" w:rsidRPr="00B77833" w:rsidRDefault="00AE051F" w:rsidP="00DB1BE3">
            <w:pPr>
              <w:pStyle w:val="142"/>
              <w:jc w:val="right"/>
              <w:rPr>
                <w:b/>
                <w:spacing w:val="-12"/>
                <w:szCs w:val="24"/>
              </w:rPr>
            </w:pPr>
            <w:r w:rsidRPr="00B77833">
              <w:rPr>
                <w:rFonts w:hint="eastAsia"/>
                <w:b/>
                <w:spacing w:val="-12"/>
                <w:szCs w:val="24"/>
              </w:rPr>
              <w:t>100</w:t>
            </w:r>
          </w:p>
        </w:tc>
        <w:tc>
          <w:tcPr>
            <w:tcW w:w="679" w:type="dxa"/>
            <w:shd w:val="clear" w:color="auto" w:fill="FBE4D5"/>
            <w:vAlign w:val="center"/>
          </w:tcPr>
          <w:p w:rsidR="00AE051F" w:rsidRPr="00B77833" w:rsidRDefault="00E07D96" w:rsidP="00DB1BE3">
            <w:pPr>
              <w:pStyle w:val="142"/>
              <w:jc w:val="right"/>
              <w:rPr>
                <w:b/>
                <w:spacing w:val="-12"/>
                <w:szCs w:val="24"/>
              </w:rPr>
            </w:pPr>
            <w:r>
              <w:rPr>
                <w:rFonts w:hint="eastAsia"/>
                <w:b/>
                <w:spacing w:val="-12"/>
                <w:szCs w:val="24"/>
              </w:rPr>
              <w:t>8</w:t>
            </w:r>
            <w:r>
              <w:rPr>
                <w:b/>
                <w:spacing w:val="-12"/>
                <w:szCs w:val="24"/>
              </w:rPr>
              <w:t>8</w:t>
            </w:r>
          </w:p>
        </w:tc>
        <w:tc>
          <w:tcPr>
            <w:tcW w:w="679" w:type="dxa"/>
            <w:vAlign w:val="center"/>
          </w:tcPr>
          <w:p w:rsidR="00AE051F" w:rsidRPr="00B77833" w:rsidRDefault="00E07D96" w:rsidP="00DB1BE3">
            <w:pPr>
              <w:pStyle w:val="142"/>
              <w:jc w:val="right"/>
              <w:rPr>
                <w:b/>
                <w:spacing w:val="-12"/>
                <w:szCs w:val="24"/>
              </w:rPr>
            </w:pPr>
            <w:r>
              <w:rPr>
                <w:rFonts w:hint="eastAsia"/>
                <w:b/>
                <w:spacing w:val="-12"/>
                <w:szCs w:val="24"/>
              </w:rPr>
              <w:t>1</w:t>
            </w:r>
            <w:r>
              <w:rPr>
                <w:b/>
                <w:spacing w:val="-12"/>
                <w:szCs w:val="24"/>
              </w:rPr>
              <w:t>00</w:t>
            </w:r>
          </w:p>
        </w:tc>
        <w:tc>
          <w:tcPr>
            <w:tcW w:w="679" w:type="dxa"/>
            <w:shd w:val="clear" w:color="auto" w:fill="FBE4D5"/>
            <w:vAlign w:val="center"/>
          </w:tcPr>
          <w:p w:rsidR="00AE051F" w:rsidRPr="00B77833" w:rsidRDefault="00E07D96" w:rsidP="00DB1BE3">
            <w:pPr>
              <w:pStyle w:val="142"/>
              <w:jc w:val="right"/>
              <w:rPr>
                <w:rFonts w:hint="eastAsia"/>
                <w:b/>
                <w:spacing w:val="-12"/>
                <w:szCs w:val="24"/>
              </w:rPr>
            </w:pPr>
            <w:r>
              <w:rPr>
                <w:rFonts w:hint="eastAsia"/>
                <w:b/>
                <w:spacing w:val="-12"/>
                <w:szCs w:val="24"/>
              </w:rPr>
              <w:t>3</w:t>
            </w:r>
            <w:r>
              <w:rPr>
                <w:b/>
                <w:spacing w:val="-12"/>
                <w:szCs w:val="24"/>
              </w:rPr>
              <w:t>69</w:t>
            </w:r>
          </w:p>
        </w:tc>
        <w:tc>
          <w:tcPr>
            <w:tcW w:w="679" w:type="dxa"/>
            <w:vAlign w:val="center"/>
          </w:tcPr>
          <w:p w:rsidR="00AE051F" w:rsidRPr="00B77833" w:rsidRDefault="00E07D96" w:rsidP="00DB1BE3">
            <w:pPr>
              <w:pStyle w:val="142"/>
              <w:jc w:val="right"/>
              <w:rPr>
                <w:rFonts w:hint="eastAsia"/>
                <w:b/>
                <w:spacing w:val="-12"/>
                <w:szCs w:val="24"/>
              </w:rPr>
            </w:pPr>
            <w:r>
              <w:rPr>
                <w:rFonts w:hint="eastAsia"/>
                <w:b/>
                <w:spacing w:val="-12"/>
                <w:szCs w:val="24"/>
              </w:rPr>
              <w:t>1</w:t>
            </w:r>
            <w:r>
              <w:rPr>
                <w:b/>
                <w:spacing w:val="-12"/>
                <w:szCs w:val="24"/>
              </w:rPr>
              <w:t>00</w:t>
            </w:r>
          </w:p>
        </w:tc>
      </w:tr>
    </w:tbl>
    <w:p w:rsidR="00AE051F" w:rsidRDefault="00AE051F" w:rsidP="00AE051F">
      <w:pPr>
        <w:pStyle w:val="142"/>
      </w:pPr>
      <w:r>
        <w:rPr>
          <w:rFonts w:hint="eastAsia"/>
        </w:rPr>
        <w:t>資料來源：台電公司提供。</w:t>
      </w:r>
    </w:p>
    <w:p w:rsidR="00AE051F" w:rsidRPr="00256FF2" w:rsidRDefault="00AE051F" w:rsidP="007A3213">
      <w:pPr>
        <w:spacing w:line="480" w:lineRule="exact"/>
        <w:ind w:leftChars="-45" w:left="562" w:hangingChars="243" w:hanging="689"/>
        <w:rPr>
          <w:b/>
        </w:rPr>
      </w:pPr>
      <w:r>
        <w:rPr>
          <w:rFonts w:hint="eastAsia"/>
          <w:b/>
        </w:rPr>
        <w:t xml:space="preserve">表3 </w:t>
      </w:r>
      <w:r w:rsidRPr="00256FF2">
        <w:rPr>
          <w:rFonts w:hint="eastAsia"/>
          <w:b/>
        </w:rPr>
        <w:t>10</w:t>
      </w:r>
      <w:r>
        <w:rPr>
          <w:b/>
        </w:rPr>
        <w:t>7</w:t>
      </w:r>
      <w:r w:rsidRPr="00256FF2">
        <w:rPr>
          <w:rFonts w:hint="eastAsia"/>
          <w:b/>
        </w:rPr>
        <w:t>至</w:t>
      </w:r>
      <w:r w:rsidRPr="00E07D96">
        <w:rPr>
          <w:rFonts w:hint="eastAsia"/>
          <w:b/>
        </w:rPr>
        <w:t>111年</w:t>
      </w:r>
      <w:r w:rsidR="00CC7952">
        <w:rPr>
          <w:rFonts w:hint="eastAsia"/>
          <w:b/>
        </w:rPr>
        <w:t>度</w:t>
      </w:r>
      <w:r>
        <w:rPr>
          <w:rFonts w:hint="eastAsia"/>
          <w:b/>
        </w:rPr>
        <w:t>台電公司(配</w:t>
      </w:r>
      <w:r w:rsidRPr="00256FF2">
        <w:rPr>
          <w:rFonts w:hint="eastAsia"/>
          <w:b/>
        </w:rPr>
        <w:t>電系統</w:t>
      </w:r>
      <w:r>
        <w:rPr>
          <w:rFonts w:hint="eastAsia"/>
          <w:b/>
        </w:rPr>
        <w:t>)</w:t>
      </w:r>
      <w:r w:rsidRPr="00256FF2">
        <w:rPr>
          <w:rFonts w:hint="eastAsia"/>
          <w:b/>
        </w:rPr>
        <w:t>停電事故原因統計表</w:t>
      </w:r>
    </w:p>
    <w:p w:rsidR="00AE051F" w:rsidRDefault="00AE051F" w:rsidP="007A3213">
      <w:pPr>
        <w:spacing w:line="320" w:lineRule="exact"/>
        <w:ind w:left="566" w:firstLine="486"/>
        <w:jc w:val="right"/>
        <w:rPr>
          <w:rFonts w:hint="eastAsia"/>
        </w:rPr>
      </w:pPr>
      <w:r w:rsidRPr="00256FF2">
        <w:rPr>
          <w:rFonts w:hint="eastAsia"/>
          <w:sz w:val="24"/>
          <w:szCs w:val="24"/>
        </w:rPr>
        <w:t>單位：次；%</w:t>
      </w:r>
    </w:p>
    <w:tbl>
      <w:tblPr>
        <w:tblW w:w="87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22"/>
        <w:gridCol w:w="679"/>
        <w:gridCol w:w="679"/>
        <w:gridCol w:w="679"/>
        <w:gridCol w:w="679"/>
        <w:gridCol w:w="679"/>
        <w:gridCol w:w="679"/>
        <w:gridCol w:w="679"/>
        <w:gridCol w:w="679"/>
        <w:gridCol w:w="679"/>
        <w:gridCol w:w="679"/>
        <w:gridCol w:w="679"/>
        <w:gridCol w:w="679"/>
      </w:tblGrid>
      <w:tr w:rsidR="00AE051F" w:rsidRPr="00035D0A" w:rsidTr="00DB1BE3">
        <w:trPr>
          <w:trHeight w:hRule="exact" w:val="556"/>
          <w:tblHeader/>
          <w:jc w:val="center"/>
        </w:trPr>
        <w:tc>
          <w:tcPr>
            <w:tcW w:w="622" w:type="dxa"/>
            <w:vMerge w:val="restart"/>
            <w:noWrap/>
            <w:vAlign w:val="center"/>
          </w:tcPr>
          <w:p w:rsidR="00AE051F" w:rsidRPr="00035D0A" w:rsidRDefault="00AE051F" w:rsidP="00DB1BE3">
            <w:pPr>
              <w:pStyle w:val="142"/>
              <w:jc w:val="center"/>
              <w:rPr>
                <w:spacing w:val="-12"/>
                <w:sz w:val="22"/>
                <w:szCs w:val="22"/>
              </w:rPr>
            </w:pPr>
            <w:r w:rsidRPr="00035D0A">
              <w:rPr>
                <w:b/>
                <w:sz w:val="22"/>
                <w:szCs w:val="22"/>
              </w:rPr>
              <w:t>事故原因歸屬</w:t>
            </w:r>
          </w:p>
        </w:tc>
        <w:tc>
          <w:tcPr>
            <w:tcW w:w="8148" w:type="dxa"/>
            <w:gridSpan w:val="12"/>
            <w:vAlign w:val="center"/>
          </w:tcPr>
          <w:p w:rsidR="00AE051F" w:rsidRPr="00035D0A" w:rsidRDefault="00AE051F" w:rsidP="00DB1BE3">
            <w:pPr>
              <w:pStyle w:val="142"/>
              <w:jc w:val="center"/>
              <w:rPr>
                <w:rFonts w:hint="eastAsia"/>
                <w:spacing w:val="-12"/>
                <w:sz w:val="22"/>
                <w:szCs w:val="22"/>
              </w:rPr>
            </w:pPr>
            <w:r w:rsidRPr="00035D0A">
              <w:rPr>
                <w:rFonts w:hint="eastAsia"/>
                <w:b/>
                <w:spacing w:val="-12"/>
                <w:sz w:val="22"/>
                <w:szCs w:val="22"/>
              </w:rPr>
              <w:t xml:space="preserve">配  電  系  統  </w:t>
            </w:r>
            <w:r w:rsidRPr="00035D0A">
              <w:rPr>
                <w:b/>
                <w:spacing w:val="-12"/>
                <w:sz w:val="22"/>
                <w:szCs w:val="22"/>
              </w:rPr>
              <w:t>停  電  次  數</w:t>
            </w:r>
          </w:p>
        </w:tc>
      </w:tr>
      <w:tr w:rsidR="00AE051F" w:rsidRPr="00035D0A" w:rsidTr="00AE051F">
        <w:trPr>
          <w:trHeight w:hRule="exact" w:val="556"/>
          <w:tblHeader/>
          <w:jc w:val="center"/>
        </w:trPr>
        <w:tc>
          <w:tcPr>
            <w:tcW w:w="622" w:type="dxa"/>
            <w:vMerge/>
            <w:noWrap/>
            <w:vAlign w:val="center"/>
          </w:tcPr>
          <w:p w:rsidR="00AE051F" w:rsidRPr="00035D0A" w:rsidRDefault="00AE051F" w:rsidP="00DB1BE3">
            <w:pPr>
              <w:pStyle w:val="142"/>
              <w:rPr>
                <w:spacing w:val="-12"/>
                <w:sz w:val="22"/>
                <w:szCs w:val="22"/>
              </w:rPr>
            </w:pPr>
          </w:p>
        </w:tc>
        <w:tc>
          <w:tcPr>
            <w:tcW w:w="1358" w:type="dxa"/>
            <w:gridSpan w:val="2"/>
            <w:vAlign w:val="center"/>
          </w:tcPr>
          <w:p w:rsidR="00AE051F" w:rsidRPr="00035D0A" w:rsidRDefault="00AE051F" w:rsidP="00DB1BE3">
            <w:pPr>
              <w:pStyle w:val="142"/>
              <w:jc w:val="center"/>
              <w:rPr>
                <w:b/>
                <w:spacing w:val="-12"/>
                <w:sz w:val="22"/>
                <w:szCs w:val="22"/>
              </w:rPr>
            </w:pPr>
            <w:r w:rsidRPr="00035D0A">
              <w:rPr>
                <w:b/>
                <w:spacing w:val="-12"/>
                <w:sz w:val="22"/>
                <w:szCs w:val="22"/>
              </w:rPr>
              <w:t>107年</w:t>
            </w:r>
            <w:r w:rsidR="00CC7952">
              <w:rPr>
                <w:rFonts w:hint="eastAsia"/>
                <w:b/>
                <w:spacing w:val="-12"/>
                <w:sz w:val="22"/>
                <w:szCs w:val="22"/>
              </w:rPr>
              <w:t>度</w:t>
            </w:r>
          </w:p>
        </w:tc>
        <w:tc>
          <w:tcPr>
            <w:tcW w:w="1358" w:type="dxa"/>
            <w:gridSpan w:val="2"/>
            <w:vAlign w:val="center"/>
          </w:tcPr>
          <w:p w:rsidR="00AE051F" w:rsidRPr="00035D0A" w:rsidRDefault="00AE051F" w:rsidP="00DB1BE3">
            <w:pPr>
              <w:pStyle w:val="142"/>
              <w:jc w:val="center"/>
              <w:rPr>
                <w:b/>
                <w:spacing w:val="-12"/>
                <w:sz w:val="22"/>
                <w:szCs w:val="22"/>
              </w:rPr>
            </w:pPr>
            <w:r w:rsidRPr="00035D0A">
              <w:rPr>
                <w:b/>
                <w:spacing w:val="-12"/>
                <w:sz w:val="22"/>
                <w:szCs w:val="22"/>
              </w:rPr>
              <w:t>108年</w:t>
            </w:r>
            <w:r w:rsidR="00CC7952">
              <w:rPr>
                <w:rFonts w:hint="eastAsia"/>
                <w:b/>
                <w:spacing w:val="-12"/>
                <w:sz w:val="22"/>
                <w:szCs w:val="22"/>
              </w:rPr>
              <w:t>度</w:t>
            </w:r>
          </w:p>
        </w:tc>
        <w:tc>
          <w:tcPr>
            <w:tcW w:w="1358" w:type="dxa"/>
            <w:gridSpan w:val="2"/>
            <w:vAlign w:val="center"/>
          </w:tcPr>
          <w:p w:rsidR="00AE051F" w:rsidRPr="00035D0A" w:rsidRDefault="00AE051F" w:rsidP="00DB1BE3">
            <w:pPr>
              <w:pStyle w:val="142"/>
              <w:jc w:val="center"/>
              <w:rPr>
                <w:b/>
                <w:spacing w:val="-12"/>
                <w:sz w:val="22"/>
                <w:szCs w:val="22"/>
              </w:rPr>
            </w:pPr>
            <w:r w:rsidRPr="00035D0A">
              <w:rPr>
                <w:b/>
                <w:spacing w:val="-12"/>
                <w:sz w:val="22"/>
                <w:szCs w:val="22"/>
              </w:rPr>
              <w:t>109年</w:t>
            </w:r>
            <w:r w:rsidR="00CC7952">
              <w:rPr>
                <w:rFonts w:hint="eastAsia"/>
                <w:b/>
                <w:spacing w:val="-12"/>
                <w:sz w:val="22"/>
                <w:szCs w:val="22"/>
              </w:rPr>
              <w:t>度</w:t>
            </w:r>
          </w:p>
        </w:tc>
        <w:tc>
          <w:tcPr>
            <w:tcW w:w="1358" w:type="dxa"/>
            <w:gridSpan w:val="2"/>
            <w:vAlign w:val="center"/>
          </w:tcPr>
          <w:p w:rsidR="00AE051F" w:rsidRPr="00035D0A" w:rsidRDefault="00AE051F" w:rsidP="00DB1BE3">
            <w:pPr>
              <w:pStyle w:val="142"/>
              <w:jc w:val="center"/>
              <w:rPr>
                <w:b/>
                <w:spacing w:val="-12"/>
                <w:sz w:val="22"/>
                <w:szCs w:val="22"/>
              </w:rPr>
            </w:pPr>
            <w:r w:rsidRPr="00035D0A">
              <w:rPr>
                <w:b/>
                <w:spacing w:val="-12"/>
                <w:sz w:val="22"/>
                <w:szCs w:val="22"/>
              </w:rPr>
              <w:t>110年</w:t>
            </w:r>
            <w:r w:rsidR="00CC7952">
              <w:rPr>
                <w:rFonts w:hint="eastAsia"/>
                <w:b/>
                <w:spacing w:val="-12"/>
                <w:sz w:val="22"/>
                <w:szCs w:val="22"/>
              </w:rPr>
              <w:t>度</w:t>
            </w:r>
          </w:p>
        </w:tc>
        <w:tc>
          <w:tcPr>
            <w:tcW w:w="1358" w:type="dxa"/>
            <w:gridSpan w:val="2"/>
            <w:vAlign w:val="center"/>
          </w:tcPr>
          <w:p w:rsidR="00AE051F" w:rsidRPr="001B151B" w:rsidRDefault="00AE051F" w:rsidP="00AE051F">
            <w:pPr>
              <w:pStyle w:val="142"/>
              <w:jc w:val="center"/>
              <w:rPr>
                <w:b/>
                <w:spacing w:val="-12"/>
                <w:sz w:val="22"/>
                <w:szCs w:val="22"/>
              </w:rPr>
            </w:pPr>
            <w:r w:rsidRPr="001B151B">
              <w:rPr>
                <w:b/>
                <w:spacing w:val="-12"/>
                <w:sz w:val="22"/>
                <w:szCs w:val="22"/>
              </w:rPr>
              <w:t>111年</w:t>
            </w:r>
            <w:r w:rsidR="00CC7952">
              <w:rPr>
                <w:rFonts w:hint="eastAsia"/>
                <w:b/>
                <w:spacing w:val="-12"/>
                <w:sz w:val="22"/>
                <w:szCs w:val="22"/>
              </w:rPr>
              <w:t>度</w:t>
            </w:r>
          </w:p>
        </w:tc>
        <w:tc>
          <w:tcPr>
            <w:tcW w:w="1358" w:type="dxa"/>
            <w:gridSpan w:val="2"/>
            <w:vAlign w:val="center"/>
          </w:tcPr>
          <w:p w:rsidR="00AE051F" w:rsidRPr="001B151B" w:rsidRDefault="00AE051F" w:rsidP="00AE051F">
            <w:pPr>
              <w:pStyle w:val="142"/>
              <w:jc w:val="center"/>
              <w:rPr>
                <w:b/>
                <w:spacing w:val="-12"/>
                <w:sz w:val="22"/>
                <w:szCs w:val="22"/>
              </w:rPr>
            </w:pPr>
            <w:r w:rsidRPr="001B151B">
              <w:rPr>
                <w:rFonts w:hint="eastAsia"/>
                <w:b/>
                <w:spacing w:val="-12"/>
                <w:sz w:val="22"/>
                <w:szCs w:val="22"/>
              </w:rPr>
              <w:t>合計</w:t>
            </w:r>
          </w:p>
        </w:tc>
      </w:tr>
      <w:tr w:rsidR="00AE051F" w:rsidRPr="00035D0A" w:rsidTr="00DB1BE3">
        <w:trPr>
          <w:trHeight w:hRule="exact" w:val="556"/>
          <w:tblHeader/>
          <w:jc w:val="center"/>
        </w:trPr>
        <w:tc>
          <w:tcPr>
            <w:tcW w:w="622" w:type="dxa"/>
            <w:vMerge/>
            <w:noWrap/>
            <w:vAlign w:val="center"/>
          </w:tcPr>
          <w:p w:rsidR="00AE051F" w:rsidRPr="00035D0A" w:rsidRDefault="00AE051F" w:rsidP="00DB1BE3">
            <w:pPr>
              <w:pStyle w:val="142"/>
              <w:rPr>
                <w:spacing w:val="-12"/>
                <w:sz w:val="22"/>
                <w:szCs w:val="22"/>
              </w:rPr>
            </w:pP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占比</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占比</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占比</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占比</w:t>
            </w:r>
          </w:p>
        </w:tc>
        <w:tc>
          <w:tcPr>
            <w:tcW w:w="679" w:type="dxa"/>
            <w:vAlign w:val="center"/>
          </w:tcPr>
          <w:p w:rsidR="00AE051F" w:rsidRPr="00035D0A" w:rsidRDefault="00AE051F" w:rsidP="00DB1BE3">
            <w:pPr>
              <w:pStyle w:val="142"/>
              <w:jc w:val="center"/>
              <w:rPr>
                <w:b/>
                <w:spacing w:val="-12"/>
                <w:sz w:val="22"/>
                <w:szCs w:val="22"/>
              </w:rPr>
            </w:pPr>
            <w:r w:rsidRPr="00035D0A">
              <w:rPr>
                <w:b/>
                <w:spacing w:val="-12"/>
                <w:sz w:val="22"/>
                <w:szCs w:val="22"/>
              </w:rPr>
              <w:t>次數</w:t>
            </w:r>
          </w:p>
        </w:tc>
        <w:tc>
          <w:tcPr>
            <w:tcW w:w="679" w:type="dxa"/>
            <w:vAlign w:val="center"/>
          </w:tcPr>
          <w:p w:rsidR="00AE051F" w:rsidRPr="001B151B" w:rsidRDefault="00AE051F" w:rsidP="00DB1BE3">
            <w:pPr>
              <w:pStyle w:val="142"/>
              <w:jc w:val="center"/>
              <w:rPr>
                <w:b/>
                <w:spacing w:val="-12"/>
                <w:sz w:val="22"/>
                <w:szCs w:val="22"/>
              </w:rPr>
            </w:pPr>
            <w:r w:rsidRPr="001B151B">
              <w:rPr>
                <w:b/>
                <w:spacing w:val="-12"/>
                <w:sz w:val="22"/>
                <w:szCs w:val="22"/>
              </w:rPr>
              <w:t>占比</w:t>
            </w:r>
          </w:p>
        </w:tc>
        <w:tc>
          <w:tcPr>
            <w:tcW w:w="679" w:type="dxa"/>
            <w:vAlign w:val="center"/>
          </w:tcPr>
          <w:p w:rsidR="00AE051F" w:rsidRPr="001B151B" w:rsidRDefault="00AE051F" w:rsidP="00DB1BE3">
            <w:pPr>
              <w:pStyle w:val="142"/>
              <w:jc w:val="center"/>
              <w:rPr>
                <w:b/>
                <w:spacing w:val="-12"/>
                <w:sz w:val="22"/>
                <w:szCs w:val="22"/>
              </w:rPr>
            </w:pPr>
            <w:r w:rsidRPr="001B151B">
              <w:rPr>
                <w:b/>
                <w:spacing w:val="-12"/>
                <w:sz w:val="22"/>
                <w:szCs w:val="22"/>
              </w:rPr>
              <w:t>次數</w:t>
            </w:r>
          </w:p>
        </w:tc>
        <w:tc>
          <w:tcPr>
            <w:tcW w:w="679" w:type="dxa"/>
            <w:vAlign w:val="center"/>
          </w:tcPr>
          <w:p w:rsidR="00AE051F" w:rsidRPr="001B151B" w:rsidRDefault="00AE051F" w:rsidP="00DB1BE3">
            <w:pPr>
              <w:pStyle w:val="142"/>
              <w:jc w:val="center"/>
              <w:rPr>
                <w:b/>
                <w:spacing w:val="-12"/>
                <w:sz w:val="22"/>
                <w:szCs w:val="22"/>
              </w:rPr>
            </w:pPr>
            <w:r w:rsidRPr="001B151B">
              <w:rPr>
                <w:b/>
                <w:spacing w:val="-12"/>
                <w:sz w:val="22"/>
                <w:szCs w:val="22"/>
              </w:rPr>
              <w:t>占比</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spacing w:val="-12"/>
                <w:sz w:val="22"/>
                <w:szCs w:val="22"/>
              </w:rPr>
            </w:pPr>
            <w:r w:rsidRPr="00035D0A">
              <w:rPr>
                <w:spacing w:val="-12"/>
                <w:sz w:val="22"/>
                <w:szCs w:val="22"/>
              </w:rPr>
              <w:t>台電</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5,313</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41.08</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5,120</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39.51</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4,431</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45.30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3,702</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41.14</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3</w:t>
            </w:r>
            <w:r>
              <w:rPr>
                <w:sz w:val="22"/>
                <w:szCs w:val="22"/>
              </w:rPr>
              <w:t>,440</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4</w:t>
            </w:r>
            <w:r>
              <w:rPr>
                <w:sz w:val="22"/>
                <w:szCs w:val="22"/>
              </w:rPr>
              <w:t>2.26</w:t>
            </w:r>
          </w:p>
        </w:tc>
        <w:tc>
          <w:tcPr>
            <w:tcW w:w="679" w:type="dxa"/>
            <w:shd w:val="clear" w:color="auto" w:fill="FBE4D5"/>
            <w:vAlign w:val="center"/>
          </w:tcPr>
          <w:p w:rsidR="00AE051F" w:rsidRPr="00035D0A" w:rsidRDefault="00E07D96" w:rsidP="00DB1BE3">
            <w:pPr>
              <w:pStyle w:val="142"/>
              <w:jc w:val="right"/>
              <w:rPr>
                <w:rFonts w:hint="eastAsia"/>
                <w:b/>
                <w:spacing w:val="-12"/>
                <w:sz w:val="22"/>
                <w:szCs w:val="22"/>
              </w:rPr>
            </w:pPr>
            <w:r>
              <w:rPr>
                <w:rFonts w:hint="eastAsia"/>
                <w:b/>
                <w:spacing w:val="-12"/>
                <w:sz w:val="22"/>
                <w:szCs w:val="22"/>
              </w:rPr>
              <w:t>2</w:t>
            </w:r>
            <w:r>
              <w:rPr>
                <w:b/>
                <w:spacing w:val="-12"/>
                <w:sz w:val="22"/>
                <w:szCs w:val="22"/>
              </w:rPr>
              <w:t>2,006</w:t>
            </w:r>
          </w:p>
        </w:tc>
        <w:tc>
          <w:tcPr>
            <w:tcW w:w="679" w:type="dxa"/>
            <w:vAlign w:val="center"/>
          </w:tcPr>
          <w:p w:rsidR="00AE051F" w:rsidRPr="00035D0A" w:rsidRDefault="00387357" w:rsidP="001B151B">
            <w:pPr>
              <w:pStyle w:val="142"/>
              <w:jc w:val="right"/>
              <w:rPr>
                <w:rFonts w:hint="eastAsia"/>
                <w:b/>
                <w:spacing w:val="-12"/>
                <w:sz w:val="22"/>
                <w:szCs w:val="22"/>
              </w:rPr>
            </w:pPr>
            <w:r>
              <w:rPr>
                <w:rFonts w:hint="eastAsia"/>
                <w:b/>
                <w:spacing w:val="-12"/>
                <w:sz w:val="22"/>
                <w:szCs w:val="22"/>
              </w:rPr>
              <w:t>4</w:t>
            </w:r>
            <w:r>
              <w:rPr>
                <w:b/>
                <w:spacing w:val="-12"/>
                <w:sz w:val="22"/>
                <w:szCs w:val="22"/>
              </w:rPr>
              <w:t>1.6</w:t>
            </w:r>
            <w:r w:rsidR="001B151B">
              <w:rPr>
                <w:b/>
                <w:spacing w:val="-12"/>
                <w:sz w:val="22"/>
                <w:szCs w:val="22"/>
              </w:rPr>
              <w:t>7</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spacing w:val="-12"/>
                <w:sz w:val="22"/>
                <w:szCs w:val="22"/>
              </w:rPr>
            </w:pPr>
            <w:r w:rsidRPr="00035D0A">
              <w:rPr>
                <w:spacing w:val="-12"/>
                <w:sz w:val="22"/>
                <w:szCs w:val="22"/>
              </w:rPr>
              <w:t>用戶</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423</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3.27</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457</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3.53</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255</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2.61</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209</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2.32</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2</w:t>
            </w:r>
            <w:r>
              <w:rPr>
                <w:sz w:val="22"/>
                <w:szCs w:val="22"/>
              </w:rPr>
              <w:t>16</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2</w:t>
            </w:r>
            <w:r>
              <w:rPr>
                <w:sz w:val="22"/>
                <w:szCs w:val="22"/>
              </w:rPr>
              <w:t>.65</w:t>
            </w:r>
          </w:p>
        </w:tc>
        <w:tc>
          <w:tcPr>
            <w:tcW w:w="679" w:type="dxa"/>
            <w:shd w:val="clear" w:color="auto" w:fill="FBE4D5"/>
            <w:vAlign w:val="center"/>
          </w:tcPr>
          <w:p w:rsidR="00AE051F" w:rsidRPr="00035D0A" w:rsidRDefault="00E07D96" w:rsidP="00DB1BE3">
            <w:pPr>
              <w:pStyle w:val="142"/>
              <w:jc w:val="right"/>
              <w:rPr>
                <w:b/>
                <w:spacing w:val="-12"/>
                <w:sz w:val="22"/>
                <w:szCs w:val="22"/>
              </w:rPr>
            </w:pPr>
            <w:r>
              <w:rPr>
                <w:rFonts w:hint="eastAsia"/>
                <w:b/>
                <w:spacing w:val="-12"/>
                <w:sz w:val="22"/>
                <w:szCs w:val="22"/>
              </w:rPr>
              <w:t>1</w:t>
            </w:r>
            <w:r>
              <w:rPr>
                <w:b/>
                <w:spacing w:val="-12"/>
                <w:sz w:val="22"/>
                <w:szCs w:val="22"/>
              </w:rPr>
              <w:t>,560</w:t>
            </w:r>
          </w:p>
        </w:tc>
        <w:tc>
          <w:tcPr>
            <w:tcW w:w="679" w:type="dxa"/>
            <w:vAlign w:val="center"/>
          </w:tcPr>
          <w:p w:rsidR="00AE051F" w:rsidRPr="00035D0A" w:rsidRDefault="00387357" w:rsidP="00DB1BE3">
            <w:pPr>
              <w:pStyle w:val="142"/>
              <w:jc w:val="right"/>
              <w:rPr>
                <w:b/>
                <w:spacing w:val="-12"/>
                <w:sz w:val="22"/>
                <w:szCs w:val="22"/>
              </w:rPr>
            </w:pPr>
            <w:r>
              <w:rPr>
                <w:rFonts w:hint="eastAsia"/>
                <w:b/>
                <w:spacing w:val="-12"/>
                <w:sz w:val="22"/>
                <w:szCs w:val="22"/>
              </w:rPr>
              <w:t>2</w:t>
            </w:r>
            <w:r>
              <w:rPr>
                <w:b/>
                <w:spacing w:val="-12"/>
                <w:sz w:val="22"/>
                <w:szCs w:val="22"/>
              </w:rPr>
              <w:t>.95</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spacing w:val="-12"/>
                <w:sz w:val="22"/>
                <w:szCs w:val="22"/>
              </w:rPr>
            </w:pPr>
            <w:r w:rsidRPr="00035D0A">
              <w:rPr>
                <w:spacing w:val="-12"/>
                <w:sz w:val="22"/>
                <w:szCs w:val="22"/>
              </w:rPr>
              <w:t>外力</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5,139</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39.74</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5,327</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41.10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4,242</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43.37</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3,970</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44.12</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3</w:t>
            </w:r>
            <w:r>
              <w:rPr>
                <w:sz w:val="22"/>
                <w:szCs w:val="22"/>
              </w:rPr>
              <w:t>,613</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4</w:t>
            </w:r>
            <w:r>
              <w:rPr>
                <w:sz w:val="22"/>
                <w:szCs w:val="22"/>
              </w:rPr>
              <w:t>4.3</w:t>
            </w:r>
            <w:r w:rsidR="001A0C43">
              <w:rPr>
                <w:sz w:val="22"/>
                <w:szCs w:val="22"/>
              </w:rPr>
              <w:t>9</w:t>
            </w:r>
          </w:p>
        </w:tc>
        <w:tc>
          <w:tcPr>
            <w:tcW w:w="679" w:type="dxa"/>
            <w:shd w:val="clear" w:color="auto" w:fill="FBE4D5"/>
            <w:vAlign w:val="center"/>
          </w:tcPr>
          <w:p w:rsidR="00AE051F" w:rsidRPr="00035D0A" w:rsidRDefault="00E07D96" w:rsidP="00DB1BE3">
            <w:pPr>
              <w:pStyle w:val="142"/>
              <w:jc w:val="right"/>
              <w:rPr>
                <w:rFonts w:hint="eastAsia"/>
                <w:b/>
                <w:spacing w:val="-12"/>
                <w:sz w:val="22"/>
                <w:szCs w:val="22"/>
              </w:rPr>
            </w:pPr>
            <w:r>
              <w:rPr>
                <w:rFonts w:hint="eastAsia"/>
                <w:b/>
                <w:spacing w:val="-12"/>
                <w:sz w:val="22"/>
                <w:szCs w:val="22"/>
              </w:rPr>
              <w:t>2</w:t>
            </w:r>
            <w:r>
              <w:rPr>
                <w:b/>
                <w:spacing w:val="-12"/>
                <w:sz w:val="22"/>
                <w:szCs w:val="22"/>
              </w:rPr>
              <w:t>2,291</w:t>
            </w:r>
          </w:p>
        </w:tc>
        <w:tc>
          <w:tcPr>
            <w:tcW w:w="679" w:type="dxa"/>
            <w:vAlign w:val="center"/>
          </w:tcPr>
          <w:p w:rsidR="00AE051F" w:rsidRPr="00035D0A" w:rsidRDefault="00387357" w:rsidP="001B151B">
            <w:pPr>
              <w:pStyle w:val="142"/>
              <w:jc w:val="right"/>
              <w:rPr>
                <w:rFonts w:hint="eastAsia"/>
                <w:b/>
                <w:spacing w:val="-12"/>
                <w:sz w:val="22"/>
                <w:szCs w:val="22"/>
              </w:rPr>
            </w:pPr>
            <w:r>
              <w:rPr>
                <w:rFonts w:hint="eastAsia"/>
                <w:b/>
                <w:spacing w:val="-12"/>
                <w:sz w:val="22"/>
                <w:szCs w:val="22"/>
              </w:rPr>
              <w:t>4</w:t>
            </w:r>
            <w:r>
              <w:rPr>
                <w:b/>
                <w:spacing w:val="-12"/>
                <w:sz w:val="22"/>
                <w:szCs w:val="22"/>
              </w:rPr>
              <w:t>2.2</w:t>
            </w:r>
            <w:r w:rsidR="001B151B">
              <w:rPr>
                <w:b/>
                <w:spacing w:val="-12"/>
                <w:sz w:val="22"/>
                <w:szCs w:val="22"/>
              </w:rPr>
              <w:t>1</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spacing w:val="-12"/>
                <w:sz w:val="22"/>
                <w:szCs w:val="22"/>
              </w:rPr>
            </w:pPr>
            <w:r w:rsidRPr="00035D0A">
              <w:rPr>
                <w:spacing w:val="-12"/>
                <w:sz w:val="22"/>
                <w:szCs w:val="22"/>
              </w:rPr>
              <w:t>天災</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2,057</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15.91</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2,056</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15.86</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853</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8.72</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1,118</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12.42</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8</w:t>
            </w:r>
            <w:r>
              <w:rPr>
                <w:sz w:val="22"/>
                <w:szCs w:val="22"/>
              </w:rPr>
              <w:t>71</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1</w:t>
            </w:r>
            <w:r>
              <w:rPr>
                <w:sz w:val="22"/>
                <w:szCs w:val="22"/>
              </w:rPr>
              <w:t>0.70</w:t>
            </w:r>
          </w:p>
        </w:tc>
        <w:tc>
          <w:tcPr>
            <w:tcW w:w="679" w:type="dxa"/>
            <w:shd w:val="clear" w:color="auto" w:fill="FBE4D5"/>
            <w:vAlign w:val="center"/>
          </w:tcPr>
          <w:p w:rsidR="00AE051F" w:rsidRPr="00035D0A" w:rsidRDefault="00E07D96" w:rsidP="00DB1BE3">
            <w:pPr>
              <w:pStyle w:val="142"/>
              <w:jc w:val="right"/>
              <w:rPr>
                <w:rFonts w:hint="eastAsia"/>
                <w:b/>
                <w:spacing w:val="-12"/>
                <w:sz w:val="22"/>
                <w:szCs w:val="22"/>
              </w:rPr>
            </w:pPr>
            <w:r>
              <w:rPr>
                <w:rFonts w:hint="eastAsia"/>
                <w:b/>
                <w:spacing w:val="-12"/>
                <w:sz w:val="22"/>
                <w:szCs w:val="22"/>
              </w:rPr>
              <w:t>6</w:t>
            </w:r>
            <w:r>
              <w:rPr>
                <w:b/>
                <w:spacing w:val="-12"/>
                <w:sz w:val="22"/>
                <w:szCs w:val="22"/>
              </w:rPr>
              <w:t>,955</w:t>
            </w:r>
          </w:p>
        </w:tc>
        <w:tc>
          <w:tcPr>
            <w:tcW w:w="679" w:type="dxa"/>
            <w:vAlign w:val="center"/>
          </w:tcPr>
          <w:p w:rsidR="00AE051F" w:rsidRPr="00035D0A" w:rsidRDefault="00387357" w:rsidP="001B151B">
            <w:pPr>
              <w:pStyle w:val="142"/>
              <w:jc w:val="right"/>
              <w:rPr>
                <w:rFonts w:hint="eastAsia"/>
                <w:b/>
                <w:spacing w:val="-12"/>
                <w:sz w:val="22"/>
                <w:szCs w:val="22"/>
              </w:rPr>
            </w:pPr>
            <w:r>
              <w:rPr>
                <w:rFonts w:hint="eastAsia"/>
                <w:b/>
                <w:spacing w:val="-12"/>
                <w:sz w:val="22"/>
                <w:szCs w:val="22"/>
              </w:rPr>
              <w:t>1</w:t>
            </w:r>
            <w:r>
              <w:rPr>
                <w:b/>
                <w:spacing w:val="-12"/>
                <w:sz w:val="22"/>
                <w:szCs w:val="22"/>
              </w:rPr>
              <w:t>3.1</w:t>
            </w:r>
            <w:r w:rsidR="001B151B">
              <w:rPr>
                <w:b/>
                <w:spacing w:val="-12"/>
                <w:sz w:val="22"/>
                <w:szCs w:val="22"/>
              </w:rPr>
              <w:t>7</w:t>
            </w:r>
          </w:p>
        </w:tc>
      </w:tr>
      <w:tr w:rsidR="00AE051F" w:rsidRPr="00035D0A" w:rsidTr="00DB1BE3">
        <w:trPr>
          <w:trHeight w:val="313"/>
          <w:jc w:val="center"/>
        </w:trPr>
        <w:tc>
          <w:tcPr>
            <w:tcW w:w="622" w:type="dxa"/>
            <w:noWrap/>
            <w:vAlign w:val="center"/>
            <w:hideMark/>
          </w:tcPr>
          <w:p w:rsidR="00AE051F" w:rsidRPr="00035D0A" w:rsidRDefault="00AE051F" w:rsidP="00DB1BE3">
            <w:pPr>
              <w:pStyle w:val="142"/>
              <w:rPr>
                <w:b/>
                <w:spacing w:val="-12"/>
                <w:sz w:val="22"/>
                <w:szCs w:val="22"/>
              </w:rPr>
            </w:pPr>
            <w:r w:rsidRPr="00035D0A">
              <w:rPr>
                <w:b/>
                <w:spacing w:val="-12"/>
                <w:sz w:val="22"/>
                <w:szCs w:val="22"/>
              </w:rPr>
              <w:t>合 計</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pacing w:val="-12"/>
                <w:sz w:val="22"/>
                <w:szCs w:val="22"/>
              </w:rPr>
            </w:pPr>
            <w:r w:rsidRPr="00035D0A">
              <w:rPr>
                <w:spacing w:val="-12"/>
                <w:sz w:val="22"/>
                <w:szCs w:val="22"/>
              </w:rPr>
              <w:t>12,932</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100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pacing w:val="-12"/>
                <w:sz w:val="22"/>
                <w:szCs w:val="22"/>
              </w:rPr>
            </w:pPr>
            <w:r w:rsidRPr="00035D0A">
              <w:rPr>
                <w:spacing w:val="-12"/>
                <w:sz w:val="22"/>
                <w:szCs w:val="22"/>
              </w:rPr>
              <w:t>12,960</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100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9,781</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100</w:t>
            </w:r>
          </w:p>
        </w:tc>
        <w:tc>
          <w:tcPr>
            <w:tcW w:w="679" w:type="dxa"/>
            <w:shd w:val="clear" w:color="auto" w:fill="FBE4D5"/>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8,999</w:t>
            </w:r>
          </w:p>
        </w:tc>
        <w:tc>
          <w:tcPr>
            <w:tcW w:w="679" w:type="dxa"/>
            <w:vAlign w:val="center"/>
          </w:tcPr>
          <w:p w:rsidR="00AE051F" w:rsidRPr="00035D0A" w:rsidRDefault="00AE051F" w:rsidP="00DB1BE3">
            <w:pPr>
              <w:spacing w:line="280" w:lineRule="exact"/>
              <w:ind w:leftChars="0" w:left="0" w:firstLineChars="0" w:firstLine="0"/>
              <w:jc w:val="right"/>
              <w:rPr>
                <w:sz w:val="22"/>
                <w:szCs w:val="22"/>
              </w:rPr>
            </w:pPr>
            <w:r w:rsidRPr="00035D0A">
              <w:rPr>
                <w:sz w:val="22"/>
                <w:szCs w:val="22"/>
              </w:rPr>
              <w:t>100</w:t>
            </w:r>
          </w:p>
        </w:tc>
        <w:tc>
          <w:tcPr>
            <w:tcW w:w="679" w:type="dxa"/>
            <w:shd w:val="clear" w:color="auto" w:fill="FBE4D5"/>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8</w:t>
            </w:r>
            <w:r>
              <w:rPr>
                <w:sz w:val="22"/>
                <w:szCs w:val="22"/>
              </w:rPr>
              <w:t>,140</w:t>
            </w:r>
          </w:p>
        </w:tc>
        <w:tc>
          <w:tcPr>
            <w:tcW w:w="679" w:type="dxa"/>
            <w:vAlign w:val="center"/>
          </w:tcPr>
          <w:p w:rsidR="00AE051F" w:rsidRPr="00035D0A" w:rsidRDefault="00E07D96" w:rsidP="00DB1BE3">
            <w:pPr>
              <w:spacing w:line="280" w:lineRule="exact"/>
              <w:ind w:leftChars="0" w:left="0" w:firstLineChars="0" w:firstLine="0"/>
              <w:jc w:val="right"/>
              <w:rPr>
                <w:sz w:val="22"/>
                <w:szCs w:val="22"/>
              </w:rPr>
            </w:pPr>
            <w:r>
              <w:rPr>
                <w:rFonts w:hint="eastAsia"/>
                <w:sz w:val="22"/>
                <w:szCs w:val="22"/>
              </w:rPr>
              <w:t>1</w:t>
            </w:r>
            <w:r>
              <w:rPr>
                <w:sz w:val="22"/>
                <w:szCs w:val="22"/>
              </w:rPr>
              <w:t>00</w:t>
            </w:r>
          </w:p>
        </w:tc>
        <w:tc>
          <w:tcPr>
            <w:tcW w:w="679" w:type="dxa"/>
            <w:shd w:val="clear" w:color="auto" w:fill="FBE4D5"/>
            <w:vAlign w:val="center"/>
          </w:tcPr>
          <w:p w:rsidR="00AE051F" w:rsidRPr="00035D0A" w:rsidRDefault="00387357" w:rsidP="00DB1BE3">
            <w:pPr>
              <w:pStyle w:val="142"/>
              <w:jc w:val="right"/>
              <w:rPr>
                <w:rFonts w:hint="eastAsia"/>
                <w:b/>
                <w:spacing w:val="-12"/>
                <w:sz w:val="22"/>
                <w:szCs w:val="22"/>
              </w:rPr>
            </w:pPr>
            <w:r>
              <w:rPr>
                <w:rFonts w:hint="eastAsia"/>
                <w:b/>
                <w:spacing w:val="-12"/>
                <w:sz w:val="22"/>
                <w:szCs w:val="22"/>
              </w:rPr>
              <w:t>5</w:t>
            </w:r>
            <w:r>
              <w:rPr>
                <w:b/>
                <w:spacing w:val="-12"/>
                <w:sz w:val="22"/>
                <w:szCs w:val="22"/>
              </w:rPr>
              <w:t>2,812</w:t>
            </w:r>
          </w:p>
        </w:tc>
        <w:tc>
          <w:tcPr>
            <w:tcW w:w="679" w:type="dxa"/>
            <w:vAlign w:val="center"/>
          </w:tcPr>
          <w:p w:rsidR="00AE051F" w:rsidRPr="00035D0A" w:rsidRDefault="00387357" w:rsidP="00DB1BE3">
            <w:pPr>
              <w:pStyle w:val="142"/>
              <w:jc w:val="right"/>
              <w:rPr>
                <w:rFonts w:hint="eastAsia"/>
                <w:b/>
                <w:spacing w:val="-12"/>
                <w:sz w:val="22"/>
                <w:szCs w:val="22"/>
              </w:rPr>
            </w:pPr>
            <w:r>
              <w:rPr>
                <w:rFonts w:hint="eastAsia"/>
                <w:b/>
                <w:spacing w:val="-12"/>
                <w:sz w:val="22"/>
                <w:szCs w:val="22"/>
              </w:rPr>
              <w:t>1</w:t>
            </w:r>
            <w:r>
              <w:rPr>
                <w:b/>
                <w:spacing w:val="-12"/>
                <w:sz w:val="22"/>
                <w:szCs w:val="22"/>
              </w:rPr>
              <w:t>00</w:t>
            </w:r>
          </w:p>
        </w:tc>
      </w:tr>
    </w:tbl>
    <w:p w:rsidR="005D177B" w:rsidRPr="005D177B" w:rsidRDefault="00AE051F" w:rsidP="00FE649C">
      <w:pPr>
        <w:pStyle w:val="142"/>
        <w:ind w:leftChars="-34" w:left="-96"/>
        <w:rPr>
          <w:rFonts w:hint="eastAsia"/>
        </w:rPr>
      </w:pPr>
      <w:r>
        <w:rPr>
          <w:rFonts w:hint="eastAsia"/>
        </w:rPr>
        <w:t>資料來源：台電公司提供。</w:t>
      </w:r>
    </w:p>
    <w:sectPr w:rsidR="005D177B" w:rsidRPr="005D177B" w:rsidSect="00481106">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223" w:rsidRDefault="00ED7223" w:rsidP="00D760F2">
      <w:pPr>
        <w:spacing w:line="240" w:lineRule="auto"/>
        <w:ind w:left="560" w:firstLine="560"/>
      </w:pPr>
      <w:r>
        <w:separator/>
      </w:r>
    </w:p>
  </w:endnote>
  <w:endnote w:type="continuationSeparator" w:id="0">
    <w:p w:rsidR="00ED7223" w:rsidRDefault="00ED7223"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481106" w:rsidP="00481106">
    <w:pPr>
      <w:pStyle w:val="ae"/>
      <w:ind w:left="560" w:firstLine="400"/>
      <w:jc w:val="center"/>
    </w:pPr>
    <w:r>
      <w:fldChar w:fldCharType="begin"/>
    </w:r>
    <w:r>
      <w:instrText>PAGE   \* MERGEFORMAT</w:instrText>
    </w:r>
    <w:r>
      <w:fldChar w:fldCharType="separate"/>
    </w:r>
    <w:r w:rsidR="00FE649C" w:rsidRPr="00FE649C">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e"/>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223" w:rsidRDefault="00ED7223" w:rsidP="00D760F2">
      <w:pPr>
        <w:spacing w:line="240" w:lineRule="auto"/>
        <w:ind w:left="560" w:firstLine="560"/>
      </w:pPr>
      <w:r>
        <w:separator/>
      </w:r>
    </w:p>
  </w:footnote>
  <w:footnote w:type="continuationSeparator" w:id="0">
    <w:p w:rsidR="00ED7223" w:rsidRDefault="00ED7223" w:rsidP="00D760F2">
      <w:pPr>
        <w:spacing w:line="240" w:lineRule="auto"/>
        <w:ind w:left="560" w:firstLine="560"/>
      </w:pPr>
      <w:r>
        <w:continuationSeparator/>
      </w:r>
    </w:p>
  </w:footnote>
  <w:footnote w:id="1">
    <w:p w:rsidR="000B7733" w:rsidRDefault="000B7733" w:rsidP="000B7733">
      <w:pPr>
        <w:pStyle w:val="142"/>
        <w:ind w:leftChars="1" w:left="171" w:hangingChars="69" w:hanging="168"/>
        <w:jc w:val="both"/>
        <w:rPr>
          <w:rFonts w:hint="eastAsia"/>
        </w:rPr>
      </w:pPr>
      <w:r>
        <w:rPr>
          <w:rStyle w:val="af0"/>
        </w:rPr>
        <w:footnoteRef/>
      </w:r>
      <w:r>
        <w:t xml:space="preserve"> </w:t>
      </w:r>
      <w:r>
        <w:rPr>
          <w:rFonts w:hint="eastAsia"/>
        </w:rPr>
        <w:t>據台電公司公布</w:t>
      </w:r>
      <w:r w:rsidR="002E6AE7">
        <w:rPr>
          <w:rFonts w:hint="eastAsia"/>
        </w:rPr>
        <w:t>「513及517</w:t>
      </w:r>
      <w:r>
        <w:rPr>
          <w:rFonts w:hint="eastAsia"/>
        </w:rPr>
        <w:t>停電事故檢討報告</w:t>
      </w:r>
      <w:r w:rsidR="002E6AE7">
        <w:rPr>
          <w:rFonts w:hint="eastAsia"/>
        </w:rPr>
        <w:t>」、「303停電事故檢討報告」</w:t>
      </w:r>
      <w:r w:rsidR="004E48DB">
        <w:rPr>
          <w:rFonts w:hint="eastAsia"/>
        </w:rPr>
        <w:t>，</w:t>
      </w:r>
      <w:r>
        <w:rPr>
          <w:rFonts w:hint="eastAsia"/>
        </w:rPr>
        <w:t>有關停電事故原因略以：</w:t>
      </w:r>
      <w:r w:rsidR="004E48DB">
        <w:rPr>
          <w:rFonts w:hint="eastAsia"/>
        </w:rPr>
        <w:t>110年5月13日</w:t>
      </w:r>
      <w:r w:rsidR="007173EF">
        <w:rPr>
          <w:rFonts w:hint="eastAsia"/>
        </w:rPr>
        <w:t>停電</w:t>
      </w:r>
      <w:r w:rsidR="004E48DB">
        <w:rPr>
          <w:rFonts w:hint="eastAsia"/>
        </w:rPr>
        <w:t>事故</w:t>
      </w:r>
      <w:r w:rsidR="002E6AE7">
        <w:rPr>
          <w:rFonts w:hint="eastAsia"/>
        </w:rPr>
        <w:t>，</w:t>
      </w:r>
      <w:r w:rsidR="007173EF">
        <w:rPr>
          <w:rFonts w:hint="eastAsia"/>
        </w:rPr>
        <w:t>係因</w:t>
      </w:r>
      <w:r w:rsidR="004E48DB">
        <w:rPr>
          <w:rFonts w:hint="eastAsia"/>
        </w:rPr>
        <w:t>高雄路北超高壓變電所(</w:t>
      </w:r>
      <w:r w:rsidR="004E48DB">
        <w:t>E/S)</w:t>
      </w:r>
      <w:r w:rsidR="004E48DB">
        <w:rPr>
          <w:rFonts w:hint="eastAsia"/>
        </w:rPr>
        <w:t>之345</w:t>
      </w:r>
      <w:r w:rsidR="004E48DB">
        <w:t>KV</w:t>
      </w:r>
      <w:r w:rsidR="004E48DB">
        <w:rPr>
          <w:rFonts w:hint="eastAsia"/>
        </w:rPr>
        <w:t>氣體絕緣開關設備，因控制箱開關誤操作，造成345KV匯流排接地跳脫；110年5月17日</w:t>
      </w:r>
      <w:r w:rsidR="007173EF">
        <w:rPr>
          <w:rFonts w:hint="eastAsia"/>
        </w:rPr>
        <w:t>停電</w:t>
      </w:r>
      <w:r w:rsidR="004E48DB">
        <w:rPr>
          <w:rFonts w:hint="eastAsia"/>
        </w:rPr>
        <w:t>事故</w:t>
      </w:r>
      <w:r w:rsidR="002E6AE7">
        <w:rPr>
          <w:rFonts w:hint="eastAsia"/>
        </w:rPr>
        <w:t>，係</w:t>
      </w:r>
      <w:r w:rsidR="004E48DB">
        <w:rPr>
          <w:rFonts w:hint="eastAsia"/>
        </w:rPr>
        <w:t>興達電廠1號機因燃燒器管理系統控制模組故障，所有粉煤機跳脫，引起主燃料跳脫導致機組跳機；111年3月3日停電事故，係</w:t>
      </w:r>
      <w:r w:rsidR="007173EF">
        <w:rPr>
          <w:rFonts w:hint="eastAsia"/>
        </w:rPr>
        <w:t>因</w:t>
      </w:r>
      <w:r w:rsidR="004E48DB">
        <w:rPr>
          <w:rFonts w:hint="eastAsia"/>
        </w:rPr>
        <w:t>興達電廠維護人員</w:t>
      </w:r>
      <w:r w:rsidR="007173EF">
        <w:rPr>
          <w:rFonts w:hint="eastAsia"/>
        </w:rPr>
        <w:t>在未確認相鄰區間之</w:t>
      </w:r>
      <w:r w:rsidR="00BA57F7">
        <w:rPr>
          <w:rFonts w:hint="eastAsia"/>
        </w:rPr>
        <w:t>斷路器是否有</w:t>
      </w:r>
      <w:r w:rsidR="007173EF">
        <w:rPr>
          <w:rFonts w:hint="eastAsia"/>
        </w:rPr>
        <w:t>絕緣氣體情形下錯誤操作</w:t>
      </w:r>
      <w:r w:rsidR="00BA57F7">
        <w:rPr>
          <w:rFonts w:hint="eastAsia"/>
        </w:rPr>
        <w:t>，造成多個變電所及電廠設備跳脫</w:t>
      </w:r>
      <w:r w:rsidR="007173EF">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B67" w:rsidRDefault="00D71B67" w:rsidP="00D71B67">
    <w:pPr>
      <w:pStyle w:val="ac"/>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6779B"/>
    <w:rsid w:val="0000378D"/>
    <w:rsid w:val="00017499"/>
    <w:rsid w:val="000273B4"/>
    <w:rsid w:val="00040C4E"/>
    <w:rsid w:val="000B7733"/>
    <w:rsid w:val="000C40EC"/>
    <w:rsid w:val="000C76C4"/>
    <w:rsid w:val="00113252"/>
    <w:rsid w:val="00121A0A"/>
    <w:rsid w:val="00145857"/>
    <w:rsid w:val="00174909"/>
    <w:rsid w:val="00183B85"/>
    <w:rsid w:val="001A0C43"/>
    <w:rsid w:val="001A64F3"/>
    <w:rsid w:val="001B151B"/>
    <w:rsid w:val="001C3F58"/>
    <w:rsid w:val="001C55BB"/>
    <w:rsid w:val="001D4B16"/>
    <w:rsid w:val="001F6928"/>
    <w:rsid w:val="00201A02"/>
    <w:rsid w:val="00207F44"/>
    <w:rsid w:val="00216704"/>
    <w:rsid w:val="00221FE3"/>
    <w:rsid w:val="002403FF"/>
    <w:rsid w:val="00240532"/>
    <w:rsid w:val="00241247"/>
    <w:rsid w:val="00246186"/>
    <w:rsid w:val="00265FBB"/>
    <w:rsid w:val="002737DE"/>
    <w:rsid w:val="002A0381"/>
    <w:rsid w:val="002C6EF7"/>
    <w:rsid w:val="002E2566"/>
    <w:rsid w:val="002E4557"/>
    <w:rsid w:val="002E6AE7"/>
    <w:rsid w:val="002F588D"/>
    <w:rsid w:val="003022EE"/>
    <w:rsid w:val="003050B7"/>
    <w:rsid w:val="00322B02"/>
    <w:rsid w:val="0033006E"/>
    <w:rsid w:val="003353CC"/>
    <w:rsid w:val="00345F0D"/>
    <w:rsid w:val="003711C0"/>
    <w:rsid w:val="00372728"/>
    <w:rsid w:val="00374945"/>
    <w:rsid w:val="003750F8"/>
    <w:rsid w:val="003854AB"/>
    <w:rsid w:val="00386AAD"/>
    <w:rsid w:val="00387357"/>
    <w:rsid w:val="003B6E9B"/>
    <w:rsid w:val="003C1BC1"/>
    <w:rsid w:val="003C3E4B"/>
    <w:rsid w:val="003C5FC5"/>
    <w:rsid w:val="003D51F7"/>
    <w:rsid w:val="003D52FC"/>
    <w:rsid w:val="003F7C10"/>
    <w:rsid w:val="00415483"/>
    <w:rsid w:val="00426898"/>
    <w:rsid w:val="00430997"/>
    <w:rsid w:val="00440D2D"/>
    <w:rsid w:val="00446BC8"/>
    <w:rsid w:val="0046779B"/>
    <w:rsid w:val="00467B3D"/>
    <w:rsid w:val="00481106"/>
    <w:rsid w:val="004923AA"/>
    <w:rsid w:val="004927B3"/>
    <w:rsid w:val="0049642D"/>
    <w:rsid w:val="004D0D39"/>
    <w:rsid w:val="004E48DB"/>
    <w:rsid w:val="0051074F"/>
    <w:rsid w:val="00511590"/>
    <w:rsid w:val="00535C59"/>
    <w:rsid w:val="00597873"/>
    <w:rsid w:val="005A59AE"/>
    <w:rsid w:val="005D177B"/>
    <w:rsid w:val="005E0EC2"/>
    <w:rsid w:val="005F32B9"/>
    <w:rsid w:val="005F5170"/>
    <w:rsid w:val="00600305"/>
    <w:rsid w:val="006039AD"/>
    <w:rsid w:val="00611A45"/>
    <w:rsid w:val="0061526A"/>
    <w:rsid w:val="006368DE"/>
    <w:rsid w:val="00647380"/>
    <w:rsid w:val="0065406A"/>
    <w:rsid w:val="0065439B"/>
    <w:rsid w:val="006552FB"/>
    <w:rsid w:val="006554A6"/>
    <w:rsid w:val="00674203"/>
    <w:rsid w:val="00677067"/>
    <w:rsid w:val="007015A1"/>
    <w:rsid w:val="007048C3"/>
    <w:rsid w:val="00711930"/>
    <w:rsid w:val="007173EF"/>
    <w:rsid w:val="00736C2F"/>
    <w:rsid w:val="00744408"/>
    <w:rsid w:val="00745F1A"/>
    <w:rsid w:val="00750B14"/>
    <w:rsid w:val="007518B0"/>
    <w:rsid w:val="00761659"/>
    <w:rsid w:val="00785E00"/>
    <w:rsid w:val="007A1E6E"/>
    <w:rsid w:val="007A3213"/>
    <w:rsid w:val="007A4E3D"/>
    <w:rsid w:val="007C0179"/>
    <w:rsid w:val="007E3D1E"/>
    <w:rsid w:val="00813D03"/>
    <w:rsid w:val="0082258B"/>
    <w:rsid w:val="00874136"/>
    <w:rsid w:val="00886F27"/>
    <w:rsid w:val="008A4560"/>
    <w:rsid w:val="008B542D"/>
    <w:rsid w:val="008F29AE"/>
    <w:rsid w:val="009074DC"/>
    <w:rsid w:val="00953A30"/>
    <w:rsid w:val="00961E57"/>
    <w:rsid w:val="00965DB7"/>
    <w:rsid w:val="009948CF"/>
    <w:rsid w:val="009B77AC"/>
    <w:rsid w:val="009F3C69"/>
    <w:rsid w:val="00A042E0"/>
    <w:rsid w:val="00A131E1"/>
    <w:rsid w:val="00A51235"/>
    <w:rsid w:val="00A90908"/>
    <w:rsid w:val="00A9564F"/>
    <w:rsid w:val="00A97741"/>
    <w:rsid w:val="00AD291A"/>
    <w:rsid w:val="00AD77AD"/>
    <w:rsid w:val="00AE051F"/>
    <w:rsid w:val="00AF607F"/>
    <w:rsid w:val="00B205E2"/>
    <w:rsid w:val="00B37C8A"/>
    <w:rsid w:val="00B47856"/>
    <w:rsid w:val="00B814F5"/>
    <w:rsid w:val="00BA57F7"/>
    <w:rsid w:val="00BB66BC"/>
    <w:rsid w:val="00BC2C7D"/>
    <w:rsid w:val="00BE34DE"/>
    <w:rsid w:val="00BE6C23"/>
    <w:rsid w:val="00BE6F42"/>
    <w:rsid w:val="00BF648B"/>
    <w:rsid w:val="00C029AE"/>
    <w:rsid w:val="00C03B0E"/>
    <w:rsid w:val="00C045B8"/>
    <w:rsid w:val="00C11577"/>
    <w:rsid w:val="00C13387"/>
    <w:rsid w:val="00C1727B"/>
    <w:rsid w:val="00C222C7"/>
    <w:rsid w:val="00C27834"/>
    <w:rsid w:val="00C65EB4"/>
    <w:rsid w:val="00CC5F51"/>
    <w:rsid w:val="00CC7952"/>
    <w:rsid w:val="00CD76BB"/>
    <w:rsid w:val="00CF6893"/>
    <w:rsid w:val="00D256FE"/>
    <w:rsid w:val="00D4196A"/>
    <w:rsid w:val="00D61DC8"/>
    <w:rsid w:val="00D663EE"/>
    <w:rsid w:val="00D71B67"/>
    <w:rsid w:val="00D71FBA"/>
    <w:rsid w:val="00D760F2"/>
    <w:rsid w:val="00DB1BE3"/>
    <w:rsid w:val="00E06616"/>
    <w:rsid w:val="00E07D96"/>
    <w:rsid w:val="00E36DEC"/>
    <w:rsid w:val="00E5169F"/>
    <w:rsid w:val="00E6204F"/>
    <w:rsid w:val="00E90563"/>
    <w:rsid w:val="00EC25CC"/>
    <w:rsid w:val="00ED7223"/>
    <w:rsid w:val="00EE1289"/>
    <w:rsid w:val="00F101C4"/>
    <w:rsid w:val="00F256EB"/>
    <w:rsid w:val="00F6161B"/>
    <w:rsid w:val="00F703F5"/>
    <w:rsid w:val="00F9432C"/>
    <w:rsid w:val="00FC5923"/>
    <w:rsid w:val="00FE64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C5B33983-4B40-4357-96B3-A22002D2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7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C1BC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C1BC1"/>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C1BC1"/>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481106"/>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unhideWhenUsed/>
    <w:rsid w:val="0046779B"/>
    <w:rPr>
      <w:vertAlign w:val="superscript"/>
    </w:rPr>
  </w:style>
  <w:style w:type="character" w:customStyle="1" w:styleId="143">
    <w:name w:val="表格內文(14行高) 字元"/>
    <w:link w:val="142"/>
    <w:rsid w:val="0046779B"/>
    <w:rPr>
      <w:rFonts w:ascii="標楷體" w:eastAsia="標楷體"/>
      <w:snapToGrid w:val="0"/>
      <w:kern w:val="2"/>
      <w:sz w:val="24"/>
      <w:szCs w:val="28"/>
    </w:rPr>
  </w:style>
  <w:style w:type="character" w:customStyle="1" w:styleId="22">
    <w:name w:val="(一)下內文縮2 字元"/>
    <w:link w:val="21"/>
    <w:rsid w:val="0046779B"/>
    <w:rPr>
      <w:rFonts w:ascii="標楷體" w:eastAsia="標楷體"/>
      <w:snapToGrid w:val="0"/>
      <w:kern w:val="2"/>
      <w:sz w:val="28"/>
      <w:szCs w:val="28"/>
    </w:rPr>
  </w:style>
  <w:style w:type="character" w:customStyle="1" w:styleId="140">
    <w:name w:val="第二層(14號字) 字元"/>
    <w:link w:val="14"/>
    <w:rsid w:val="00467B3D"/>
    <w:rPr>
      <w:rFonts w:ascii="標楷體" w:eastAsia="標楷體"/>
      <w:b/>
      <w:snapToGrid w:val="0"/>
      <w:kern w:val="2"/>
      <w:sz w:val="28"/>
    </w:rPr>
  </w:style>
  <w:style w:type="character" w:customStyle="1" w:styleId="11">
    <w:name w:val="(一)(二)(三) 字元1"/>
    <w:link w:val="a4"/>
    <w:rsid w:val="00467B3D"/>
    <w:rPr>
      <w:rFonts w:ascii="標楷體" w:eastAsia="標楷體"/>
      <w:snapToGrid w:val="0"/>
      <w:kern w:val="2"/>
      <w:sz w:val="28"/>
      <w:szCs w:val="28"/>
    </w:rPr>
  </w:style>
  <w:style w:type="paragraph" w:styleId="af1">
    <w:name w:val="footnote text"/>
    <w:basedOn w:val="a"/>
    <w:link w:val="af2"/>
    <w:unhideWhenUsed/>
    <w:rsid w:val="00F9432C"/>
    <w:pPr>
      <w:snapToGrid w:val="0"/>
      <w:jc w:val="left"/>
    </w:pPr>
    <w:rPr>
      <w:sz w:val="20"/>
      <w:szCs w:val="20"/>
    </w:rPr>
  </w:style>
  <w:style w:type="character" w:customStyle="1" w:styleId="af2">
    <w:name w:val="註腳文字 字元"/>
    <w:link w:val="af1"/>
    <w:rsid w:val="00F9432C"/>
    <w:rPr>
      <w:rFonts w:ascii="標楷體" w:eastAsia="標楷體"/>
      <w:snapToGrid w:val="0"/>
      <w:kern w:val="2"/>
    </w:rPr>
  </w:style>
  <w:style w:type="table" w:styleId="af3">
    <w:name w:val="Table Grid"/>
    <w:basedOn w:val="a1"/>
    <w:uiPriority w:val="39"/>
    <w:rsid w:val="0076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C1BC1"/>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C1BC1"/>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C1BC1"/>
    <w:rPr>
      <w:rFonts w:ascii="Calibri Light" w:eastAsia="新細明體" w:hAnsi="Calibri Light" w:cs="Times New Roman"/>
      <w:b/>
      <w:bCs/>
      <w:snapToGrid w:val="0"/>
      <w:kern w:val="2"/>
      <w:sz w:val="36"/>
      <w:szCs w:val="36"/>
    </w:rPr>
  </w:style>
  <w:style w:type="character" w:styleId="af4">
    <w:name w:val="Hyperlink"/>
    <w:uiPriority w:val="99"/>
    <w:unhideWhenUsed/>
    <w:rsid w:val="003C1BC1"/>
    <w:rPr>
      <w:color w:val="0563C1"/>
      <w:u w:val="single"/>
    </w:rPr>
  </w:style>
  <w:style w:type="paragraph" w:styleId="af5">
    <w:name w:val="Balloon Text"/>
    <w:basedOn w:val="a"/>
    <w:link w:val="af6"/>
    <w:uiPriority w:val="99"/>
    <w:semiHidden/>
    <w:unhideWhenUsed/>
    <w:rsid w:val="00A51235"/>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51235"/>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2DA07-3A50-4C15-A34C-7B6C2678F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Template>
  <TotalTime>0</TotalTime>
  <Pages>3</Pages>
  <Words>363</Words>
  <Characters>2071</Characters>
  <Application>Microsoft Office Word</Application>
  <DocSecurity>0</DocSecurity>
  <Lines>17</Lines>
  <Paragraphs>4</Paragraphs>
  <ScaleCrop>false</ScaleCrop>
  <Company>HOME</Company>
  <LinksUpToDate>false</LinksUpToDate>
  <CharactersWithSpaces>2430</CharactersWithSpaces>
  <SharedDoc>false</SharedDoc>
  <HLinks>
    <vt:vector size="30" baseType="variant">
      <vt:variant>
        <vt:i4>1966128</vt:i4>
      </vt:variant>
      <vt:variant>
        <vt:i4>26</vt:i4>
      </vt:variant>
      <vt:variant>
        <vt:i4>0</vt:i4>
      </vt:variant>
      <vt:variant>
        <vt:i4>5</vt:i4>
      </vt:variant>
      <vt:variant>
        <vt:lpwstr/>
      </vt:variant>
      <vt:variant>
        <vt:lpwstr>_Toc161841464</vt:lpwstr>
      </vt:variant>
      <vt:variant>
        <vt:i4>1966128</vt:i4>
      </vt:variant>
      <vt:variant>
        <vt:i4>20</vt:i4>
      </vt:variant>
      <vt:variant>
        <vt:i4>0</vt:i4>
      </vt:variant>
      <vt:variant>
        <vt:i4>5</vt:i4>
      </vt:variant>
      <vt:variant>
        <vt:lpwstr/>
      </vt:variant>
      <vt:variant>
        <vt:lpwstr>_Toc161841463</vt:lpwstr>
      </vt:variant>
      <vt:variant>
        <vt:i4>1966128</vt:i4>
      </vt:variant>
      <vt:variant>
        <vt:i4>14</vt:i4>
      </vt:variant>
      <vt:variant>
        <vt:i4>0</vt:i4>
      </vt:variant>
      <vt:variant>
        <vt:i4>5</vt:i4>
      </vt:variant>
      <vt:variant>
        <vt:lpwstr/>
      </vt:variant>
      <vt:variant>
        <vt:lpwstr>_Toc161841462</vt:lpwstr>
      </vt:variant>
      <vt:variant>
        <vt:i4>1966128</vt:i4>
      </vt:variant>
      <vt:variant>
        <vt:i4>8</vt:i4>
      </vt:variant>
      <vt:variant>
        <vt:i4>0</vt:i4>
      </vt:variant>
      <vt:variant>
        <vt:i4>5</vt:i4>
      </vt:variant>
      <vt:variant>
        <vt:lpwstr/>
      </vt:variant>
      <vt:variant>
        <vt:lpwstr>_Toc161841461</vt:lpwstr>
      </vt:variant>
      <vt:variant>
        <vt:i4>1966128</vt:i4>
      </vt:variant>
      <vt:variant>
        <vt:i4>2</vt:i4>
      </vt:variant>
      <vt:variant>
        <vt:i4>0</vt:i4>
      </vt:variant>
      <vt:variant>
        <vt:i4>5</vt:i4>
      </vt:variant>
      <vt:variant>
        <vt:lpwstr/>
      </vt:variant>
      <vt:variant>
        <vt:lpwstr>_Toc161841460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2024-03-20T07:37:00Z</cp:lastPrinted>
  <dcterms:created xsi:type="dcterms:W3CDTF">2024-03-27T00:42:00Z</dcterms:created>
  <dcterms:modified xsi:type="dcterms:W3CDTF">2024-03-27T00:42:00Z</dcterms:modified>
</cp:coreProperties>
</file>