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37" w:rsidRPr="00CC5737" w:rsidRDefault="00CC5737" w:rsidP="00103C41">
      <w:pPr>
        <w:pStyle w:val="ab"/>
      </w:pPr>
      <w:bookmarkStart w:id="0" w:name="_GoBack"/>
      <w:bookmarkEnd w:id="0"/>
      <w:r w:rsidRPr="00CC5737">
        <w:rPr>
          <w:rFonts w:hint="eastAsia"/>
        </w:rPr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</w:t>
      </w:r>
    </w:p>
    <w:p w:rsidR="0045413E" w:rsidRPr="0045413E" w:rsidRDefault="0079141C" w:rsidP="0045413E">
      <w:pPr>
        <w:pStyle w:val="14"/>
        <w:rPr>
          <w:rFonts w:hint="eastAsia"/>
        </w:rPr>
      </w:pPr>
      <w:bookmarkStart w:id="1" w:name="_Toc371329014"/>
      <w:bookmarkStart w:id="2" w:name="_Toc375312569"/>
      <w:bookmarkStart w:id="3" w:name="_Toc399322035"/>
      <w:bookmarkStart w:id="4" w:name="_Toc399577021"/>
      <w:bookmarkStart w:id="5" w:name="_Toc399745499"/>
      <w:bookmarkStart w:id="6" w:name="_Toc466619977"/>
      <w:bookmarkStart w:id="7" w:name="_Toc466620844"/>
      <w:bookmarkStart w:id="8" w:name="_Toc466963195"/>
      <w:bookmarkStart w:id="9" w:name="_Toc466963664"/>
      <w:bookmarkStart w:id="10" w:name="_Toc116476265"/>
      <w:bookmarkStart w:id="11" w:name="_Toc161323761"/>
      <w:r>
        <w:rPr>
          <w:rFonts w:hint="eastAsia"/>
        </w:rPr>
        <w:t>四</w:t>
      </w:r>
      <w:r w:rsidR="0045413E" w:rsidRPr="0045413E">
        <w:rPr>
          <w:rFonts w:hint="eastAsia"/>
        </w:rPr>
        <w:t>、國立海洋生物博物館辦理「國立社教機構環境優化服務躍升計畫</w:t>
      </w:r>
      <w:bookmarkEnd w:id="6"/>
      <w:bookmarkEnd w:id="7"/>
      <w:bookmarkEnd w:id="8"/>
      <w:bookmarkEnd w:id="9"/>
      <w:r w:rsidR="0045413E" w:rsidRPr="0045413E">
        <w:rPr>
          <w:rFonts w:hint="eastAsia"/>
        </w:rPr>
        <w:t>」進度未如預期且保留比率偏高，</w:t>
      </w:r>
      <w:r w:rsidR="0045413E" w:rsidRPr="0045413E">
        <w:rPr>
          <w:rFonts w:hint="eastAsia"/>
          <w:lang w:eastAsia="zh-HK"/>
        </w:rPr>
        <w:t>允宜加強管控作業進度</w:t>
      </w:r>
      <w:r w:rsidR="0045413E" w:rsidRPr="0045413E">
        <w:rPr>
          <w:rFonts w:ascii="新細明體" w:eastAsia="新細明體" w:hAnsi="新細明體" w:hint="eastAsia"/>
          <w:lang w:eastAsia="zh-HK"/>
        </w:rPr>
        <w:t>，</w:t>
      </w:r>
      <w:r w:rsidR="0045413E" w:rsidRPr="0045413E">
        <w:rPr>
          <w:rFonts w:hint="eastAsia"/>
        </w:rPr>
        <w:t>以達優化展演環境之目標</w:t>
      </w:r>
      <w:bookmarkEnd w:id="10"/>
      <w:bookmarkEnd w:id="11"/>
    </w:p>
    <w:p w:rsidR="0045413E" w:rsidRPr="0045413E" w:rsidRDefault="0045413E" w:rsidP="0045413E">
      <w:pPr>
        <w:widowControl w:val="0"/>
        <w:ind w:left="566" w:firstLine="566"/>
        <w:rPr>
          <w:rFonts w:hint="eastAsia"/>
        </w:rPr>
      </w:pPr>
      <w:r w:rsidRPr="0045413E">
        <w:rPr>
          <w:rFonts w:hint="eastAsia"/>
        </w:rPr>
        <w:t>教育部所屬基金各館所自民國7</w:t>
      </w:r>
      <w:r w:rsidRPr="0045413E">
        <w:t>0</w:t>
      </w:r>
      <w:r w:rsidRPr="0045413E">
        <w:rPr>
          <w:rFonts w:hint="eastAsia"/>
        </w:rPr>
        <w:t>年起陸續建置，</w:t>
      </w:r>
      <w:r w:rsidRPr="0045413E">
        <w:rPr>
          <w:rFonts w:hint="eastAsia"/>
          <w:lang w:eastAsia="zh-HK"/>
        </w:rPr>
        <w:t>整體軟硬體建設已趨老舊，教育部為協助優化社教機構環境，</w:t>
      </w:r>
      <w:r w:rsidRPr="0045413E">
        <w:rPr>
          <w:rFonts w:hint="eastAsia"/>
        </w:rPr>
        <w:t>提出「國立社教機構環境優化服務躍升計畫</w:t>
      </w:r>
      <w:r w:rsidRPr="0045413E">
        <w:rPr>
          <w:vertAlign w:val="superscript"/>
        </w:rPr>
        <w:footnoteReference w:id="1"/>
      </w:r>
      <w:r w:rsidRPr="0045413E">
        <w:rPr>
          <w:rFonts w:hint="eastAsia"/>
        </w:rPr>
        <w:t>」，期程110至113年度，總經費</w:t>
      </w:r>
      <w:r w:rsidRPr="0045413E">
        <w:t>1</w:t>
      </w:r>
      <w:r w:rsidRPr="0045413E">
        <w:rPr>
          <w:rFonts w:hint="eastAsia"/>
        </w:rPr>
        <w:t>4億574萬9</w:t>
      </w:r>
      <w:r w:rsidRPr="0045413E">
        <w:rPr>
          <w:rFonts w:hint="eastAsia"/>
          <w:lang w:eastAsia="zh-HK"/>
        </w:rPr>
        <w:t>千</w:t>
      </w:r>
      <w:r w:rsidRPr="0045413E">
        <w:rPr>
          <w:rFonts w:hint="eastAsia"/>
        </w:rPr>
        <w:t>元，其中屬國立海洋生物博物館(下稱海生館)經費為4億5</w:t>
      </w:r>
      <w:r w:rsidRPr="0045413E">
        <w:t>,663</w:t>
      </w:r>
      <w:r w:rsidRPr="0045413E">
        <w:rPr>
          <w:rFonts w:hint="eastAsia"/>
        </w:rPr>
        <w:t>萬3千元 (詳表1)，1</w:t>
      </w:r>
      <w:r w:rsidRPr="0045413E">
        <w:t>11</w:t>
      </w:r>
      <w:r w:rsidRPr="0045413E">
        <w:rPr>
          <w:rFonts w:hint="eastAsia"/>
        </w:rPr>
        <w:t>年度該計畫可支用預算數1億4</w:t>
      </w:r>
      <w:r w:rsidRPr="0045413E">
        <w:t>08</w:t>
      </w:r>
      <w:r w:rsidRPr="0045413E">
        <w:rPr>
          <w:rFonts w:hint="eastAsia"/>
        </w:rPr>
        <w:t>萬9千元，執行結果，實支數4</w:t>
      </w:r>
      <w:r w:rsidRPr="0045413E">
        <w:t>,709</w:t>
      </w:r>
      <w:r w:rsidRPr="0045413E">
        <w:rPr>
          <w:rFonts w:hint="eastAsia"/>
        </w:rPr>
        <w:t>萬1千元，保留數5</w:t>
      </w:r>
      <w:r w:rsidRPr="0045413E">
        <w:t>,523</w:t>
      </w:r>
      <w:r w:rsidRPr="0045413E">
        <w:rPr>
          <w:rFonts w:hint="eastAsia"/>
        </w:rPr>
        <w:t>萬8千元，賸餘數1</w:t>
      </w:r>
      <w:r w:rsidRPr="0045413E">
        <w:t>76</w:t>
      </w:r>
      <w:r w:rsidRPr="0045413E">
        <w:rPr>
          <w:rFonts w:hint="eastAsia"/>
        </w:rPr>
        <w:t>萬元。經查：</w:t>
      </w:r>
    </w:p>
    <w:p w:rsidR="0045413E" w:rsidRPr="0045413E" w:rsidRDefault="0045413E" w:rsidP="0045413E">
      <w:pPr>
        <w:widowControl w:val="0"/>
        <w:tabs>
          <w:tab w:val="left" w:pos="0"/>
        </w:tabs>
        <w:spacing w:beforeLines="20" w:before="100" w:line="0" w:lineRule="atLeast"/>
        <w:ind w:leftChars="125" w:left="1204" w:hangingChars="300" w:hanging="850"/>
        <w:rPr>
          <w:color w:val="000000"/>
          <w:sz w:val="24"/>
          <w:szCs w:val="24"/>
        </w:rPr>
      </w:pPr>
      <w:r w:rsidRPr="0045413E">
        <w:rPr>
          <w:rFonts w:hint="eastAsia"/>
          <w:b/>
          <w:lang w:eastAsia="zh-HK"/>
        </w:rPr>
        <w:t>表1</w:t>
      </w:r>
      <w:r w:rsidRPr="0045413E">
        <w:rPr>
          <w:rFonts w:hint="eastAsia"/>
          <w:b/>
        </w:rPr>
        <w:t xml:space="preserve">  海生館辦理「國立社教機構環境優化服務躍升計畫」110至113年度分年經費統計表 </w:t>
      </w:r>
      <w:r w:rsidRPr="0045413E">
        <w:rPr>
          <w:rFonts w:hint="eastAsia"/>
        </w:rPr>
        <w:t xml:space="preserve">        </w:t>
      </w:r>
      <w:r w:rsidRPr="0045413E">
        <w:t xml:space="preserve">  </w:t>
      </w:r>
      <w:r w:rsidRPr="0045413E">
        <w:rPr>
          <w:rFonts w:hint="eastAsia"/>
        </w:rPr>
        <w:t xml:space="preserve">      </w:t>
      </w:r>
      <w:r w:rsidRPr="0045413E">
        <w:rPr>
          <w:rFonts w:hint="eastAsia"/>
          <w:color w:val="000000"/>
          <w:sz w:val="24"/>
          <w:szCs w:val="24"/>
        </w:rPr>
        <w:t>單位:新臺幣千元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26"/>
        <w:gridCol w:w="1350"/>
        <w:gridCol w:w="1351"/>
        <w:gridCol w:w="1350"/>
        <w:gridCol w:w="1351"/>
        <w:gridCol w:w="1351"/>
      </w:tblGrid>
      <w:tr w:rsidR="0045413E" w:rsidRPr="0045413E" w:rsidTr="00F85174">
        <w:tc>
          <w:tcPr>
            <w:tcW w:w="1326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年度</w:t>
            </w:r>
          </w:p>
        </w:tc>
        <w:tc>
          <w:tcPr>
            <w:tcW w:w="1350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110</w:t>
            </w:r>
          </w:p>
        </w:tc>
        <w:tc>
          <w:tcPr>
            <w:tcW w:w="1351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111</w:t>
            </w:r>
          </w:p>
        </w:tc>
        <w:tc>
          <w:tcPr>
            <w:tcW w:w="1350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112</w:t>
            </w:r>
          </w:p>
        </w:tc>
        <w:tc>
          <w:tcPr>
            <w:tcW w:w="1351" w:type="dxa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113</w:t>
            </w:r>
          </w:p>
        </w:tc>
        <w:tc>
          <w:tcPr>
            <w:tcW w:w="1351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合計</w:t>
            </w:r>
          </w:p>
        </w:tc>
      </w:tr>
      <w:tr w:rsidR="0045413E" w:rsidRPr="0045413E" w:rsidTr="00F85174">
        <w:tc>
          <w:tcPr>
            <w:tcW w:w="1326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left"/>
              <w:rPr>
                <w:rFonts w:hint="eastAsia"/>
                <w:sz w:val="24"/>
                <w:lang w:val="x-none" w:eastAsia="x-none"/>
              </w:rPr>
            </w:pPr>
            <w:r w:rsidRPr="0045413E">
              <w:rPr>
                <w:rFonts w:hint="eastAsia"/>
                <w:sz w:val="24"/>
                <w:lang w:val="x-none" w:eastAsia="x-none"/>
              </w:rPr>
              <w:t>固定資產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58,540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65,163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115,200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207,930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446,833</w:t>
            </w:r>
          </w:p>
        </w:tc>
      </w:tr>
      <w:tr w:rsidR="0045413E" w:rsidRPr="0045413E" w:rsidTr="00F85174">
        <w:tc>
          <w:tcPr>
            <w:tcW w:w="1326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left"/>
              <w:rPr>
                <w:rFonts w:hint="eastAsia"/>
                <w:sz w:val="24"/>
                <w:lang w:val="x-none" w:eastAsia="x-none"/>
              </w:rPr>
            </w:pPr>
            <w:r w:rsidRPr="0045413E">
              <w:rPr>
                <w:rFonts w:hint="eastAsia"/>
                <w:sz w:val="24"/>
                <w:lang w:val="x-none" w:eastAsia="x-none"/>
              </w:rPr>
              <w:t>遞延費用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320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9,480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9,800</w:t>
            </w:r>
          </w:p>
        </w:tc>
      </w:tr>
      <w:tr w:rsidR="0045413E" w:rsidRPr="0045413E" w:rsidTr="00F85174">
        <w:tc>
          <w:tcPr>
            <w:tcW w:w="1326" w:type="dxa"/>
            <w:shd w:val="clear" w:color="auto" w:fill="auto"/>
          </w:tcPr>
          <w:p w:rsidR="0045413E" w:rsidRPr="0045413E" w:rsidRDefault="0045413E" w:rsidP="0045413E">
            <w:pPr>
              <w:widowControl w:val="0"/>
              <w:spacing w:line="400" w:lineRule="exact"/>
              <w:ind w:leftChars="0" w:left="0" w:firstLineChars="0" w:firstLine="0"/>
              <w:jc w:val="center"/>
              <w:rPr>
                <w:rFonts w:hint="eastAsia"/>
                <w:sz w:val="24"/>
                <w:lang w:val="x-none" w:eastAsia="x-none"/>
              </w:rPr>
            </w:pPr>
            <w:r w:rsidRPr="0045413E">
              <w:rPr>
                <w:rFonts w:hint="eastAsia"/>
                <w:sz w:val="24"/>
                <w:lang w:val="x-none"/>
              </w:rPr>
              <w:t>合計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58,860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74,643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115,200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207,930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240" w:lineRule="auto"/>
              <w:ind w:leftChars="0" w:left="0" w:firstLineChars="0" w:firstLine="0"/>
              <w:jc w:val="right"/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napToGrid/>
                <w:color w:val="000000"/>
                <w:kern w:val="0"/>
                <w:sz w:val="24"/>
                <w:szCs w:val="24"/>
              </w:rPr>
              <w:t>456,633</w:t>
            </w:r>
          </w:p>
        </w:tc>
      </w:tr>
    </w:tbl>
    <w:p w:rsidR="0045413E" w:rsidRPr="0045413E" w:rsidRDefault="0045413E" w:rsidP="0045413E">
      <w:pPr>
        <w:widowControl w:val="0"/>
        <w:spacing w:line="280" w:lineRule="exact"/>
        <w:ind w:leftChars="150" w:left="425" w:firstLineChars="0" w:firstLine="0"/>
        <w:jc w:val="left"/>
        <w:rPr>
          <w:rFonts w:hAnsi="Times New Roman"/>
          <w:sz w:val="24"/>
        </w:rPr>
      </w:pPr>
      <w:r w:rsidRPr="0045413E">
        <w:rPr>
          <w:rFonts w:hAnsi="Times New Roman" w:hint="eastAsia"/>
          <w:sz w:val="24"/>
        </w:rPr>
        <w:t>資料來源：海生館提供。</w:t>
      </w:r>
    </w:p>
    <w:p w:rsidR="0045413E" w:rsidRPr="0045413E" w:rsidRDefault="0045413E" w:rsidP="0045413E">
      <w:pPr>
        <w:widowControl w:val="0"/>
        <w:ind w:left="566" w:firstLine="566"/>
        <w:rPr>
          <w:lang w:eastAsia="zh-HK"/>
        </w:rPr>
      </w:pPr>
      <w:r w:rsidRPr="0045413E">
        <w:rPr>
          <w:rFonts w:hAnsi="Times New Roman" w:hint="eastAsia"/>
          <w:snapToGrid/>
        </w:rPr>
        <w:t>據海生館提供110及111年度辦理「國立社教機構環境優化服務躍升計畫」預算編列及執行情形</w:t>
      </w:r>
      <w:r w:rsidRPr="0045413E">
        <w:rPr>
          <w:rFonts w:hint="eastAsia"/>
          <w:lang w:eastAsia="zh-HK"/>
        </w:rPr>
        <w:t>，</w:t>
      </w:r>
      <w:r w:rsidRPr="0045413E">
        <w:rPr>
          <w:rFonts w:hAnsi="Times New Roman" w:hint="eastAsia"/>
        </w:rPr>
        <w:t>1</w:t>
      </w:r>
      <w:r w:rsidRPr="0045413E">
        <w:rPr>
          <w:rFonts w:hAnsi="Times New Roman"/>
        </w:rPr>
        <w:t>10</w:t>
      </w:r>
      <w:r w:rsidRPr="0045413E">
        <w:rPr>
          <w:rFonts w:hAnsi="Times New Roman" w:hint="eastAsia"/>
        </w:rPr>
        <w:t>及1</w:t>
      </w:r>
      <w:r w:rsidRPr="0045413E">
        <w:rPr>
          <w:rFonts w:hAnsi="Times New Roman"/>
        </w:rPr>
        <w:t>11</w:t>
      </w:r>
      <w:r w:rsidRPr="0045413E">
        <w:rPr>
          <w:rFonts w:hAnsi="Times New Roman" w:hint="eastAsia"/>
        </w:rPr>
        <w:t>年度預算保留數占可支用預算數比率(下稱保留比率</w:t>
      </w:r>
      <w:r w:rsidRPr="0045413E">
        <w:rPr>
          <w:rFonts w:hAnsi="Times New Roman"/>
        </w:rPr>
        <w:t>)</w:t>
      </w:r>
      <w:r w:rsidRPr="0045413E">
        <w:rPr>
          <w:rFonts w:hAnsi="Times New Roman" w:hint="eastAsia"/>
        </w:rPr>
        <w:t>各為5</w:t>
      </w:r>
      <w:r w:rsidRPr="0045413E">
        <w:rPr>
          <w:rFonts w:hAnsi="Times New Roman"/>
        </w:rPr>
        <w:t>0.03%</w:t>
      </w:r>
      <w:r w:rsidRPr="0045413E">
        <w:rPr>
          <w:rFonts w:hAnsi="Times New Roman" w:hint="eastAsia"/>
        </w:rPr>
        <w:t>及</w:t>
      </w:r>
      <w:r w:rsidRPr="0045413E">
        <w:rPr>
          <w:rFonts w:hAnsi="Times New Roman"/>
        </w:rPr>
        <w:t>53.07%</w:t>
      </w:r>
      <w:r w:rsidRPr="0045413E">
        <w:rPr>
          <w:rFonts w:hint="eastAsia"/>
        </w:rPr>
        <w:t>，均逾5成(詳表2)</w:t>
      </w:r>
      <w:r w:rsidRPr="0045413E">
        <w:rPr>
          <w:rFonts w:hint="eastAsia"/>
          <w:lang w:eastAsia="zh-HK"/>
        </w:rPr>
        <w:t>。</w:t>
      </w:r>
      <w:r w:rsidRPr="0045413E">
        <w:rPr>
          <w:rFonts w:hint="eastAsia"/>
        </w:rPr>
        <w:t>復</w:t>
      </w:r>
      <w:r w:rsidRPr="0045413E">
        <w:rPr>
          <w:rFonts w:hint="eastAsia"/>
          <w:lang w:eastAsia="zh-HK"/>
        </w:rPr>
        <w:t>依</w:t>
      </w:r>
      <w:r w:rsidRPr="0045413E">
        <w:rPr>
          <w:rFonts w:hint="eastAsia"/>
        </w:rPr>
        <w:t>該</w:t>
      </w:r>
      <w:r w:rsidRPr="0045413E">
        <w:rPr>
          <w:rFonts w:hint="eastAsia"/>
          <w:lang w:eastAsia="zh-HK"/>
        </w:rPr>
        <w:t>館提供截至111</w:t>
      </w:r>
      <w:r w:rsidRPr="0045413E">
        <w:rPr>
          <w:rFonts w:hint="eastAsia"/>
        </w:rPr>
        <w:t>年</w:t>
      </w:r>
      <w:r w:rsidRPr="0045413E">
        <w:rPr>
          <w:rFonts w:hint="eastAsia"/>
          <w:lang w:eastAsia="zh-HK"/>
        </w:rPr>
        <w:t>底各</w:t>
      </w:r>
      <w:r w:rsidRPr="0045413E">
        <w:rPr>
          <w:rFonts w:hint="eastAsia"/>
        </w:rPr>
        <w:t>細項</w:t>
      </w:r>
      <w:r w:rsidRPr="0045413E">
        <w:rPr>
          <w:rFonts w:hint="eastAsia"/>
          <w:lang w:eastAsia="zh-HK"/>
        </w:rPr>
        <w:t>計畫執行進度</w:t>
      </w:r>
      <w:r w:rsidRPr="0045413E">
        <w:rPr>
          <w:rFonts w:hint="eastAsia"/>
        </w:rPr>
        <w:t>觀之</w:t>
      </w:r>
      <w:r w:rsidRPr="0045413E">
        <w:rPr>
          <w:rFonts w:hint="eastAsia"/>
          <w:lang w:eastAsia="zh-HK"/>
        </w:rPr>
        <w:t>(詳表3)，</w:t>
      </w:r>
      <w:r w:rsidRPr="0045413E">
        <w:rPr>
          <w:rFonts w:hint="eastAsia"/>
        </w:rPr>
        <w:t>其中</w:t>
      </w:r>
      <w:r w:rsidRPr="0045413E">
        <w:rPr>
          <w:rFonts w:hint="eastAsia"/>
          <w:lang w:eastAsia="zh-HK"/>
        </w:rPr>
        <w:t>「典藏展示教育大樓工程」</w:t>
      </w:r>
      <w:r w:rsidRPr="0045413E">
        <w:rPr>
          <w:rFonts w:hint="eastAsia"/>
        </w:rPr>
        <w:t>因</w:t>
      </w:r>
      <w:r w:rsidRPr="0045413E">
        <w:rPr>
          <w:rFonts w:hint="eastAsia"/>
          <w:lang w:eastAsia="zh-HK"/>
        </w:rPr>
        <w:t>基本設計及細部設計審查費時致原規劃期程延宕，</w:t>
      </w:r>
      <w:r w:rsidRPr="0045413E">
        <w:rPr>
          <w:rFonts w:hint="eastAsia"/>
        </w:rPr>
        <w:t>而「新型態混合實境水下博物館」則</w:t>
      </w:r>
      <w:r w:rsidRPr="0045413E">
        <w:rPr>
          <w:rFonts w:hint="eastAsia"/>
          <w:lang w:eastAsia="zh-HK"/>
        </w:rPr>
        <w:t>因110年度水下載具佈放用雙體船建造進度落後，</w:t>
      </w:r>
      <w:r w:rsidRPr="0045413E">
        <w:rPr>
          <w:rFonts w:hint="eastAsia"/>
        </w:rPr>
        <w:t>致未達預定進度</w:t>
      </w:r>
      <w:r w:rsidRPr="0045413E">
        <w:rPr>
          <w:rFonts w:hint="eastAsia"/>
          <w:lang w:eastAsia="zh-HK"/>
        </w:rPr>
        <w:t>，允</w:t>
      </w:r>
      <w:r w:rsidRPr="0045413E">
        <w:rPr>
          <w:rFonts w:hint="eastAsia"/>
        </w:rPr>
        <w:t>宜對各工程項目落後原因</w:t>
      </w:r>
      <w:r w:rsidRPr="0045413E">
        <w:rPr>
          <w:rFonts w:hint="eastAsia"/>
          <w:lang w:eastAsia="zh-HK"/>
        </w:rPr>
        <w:t>強</w:t>
      </w:r>
      <w:r w:rsidRPr="0045413E">
        <w:rPr>
          <w:rFonts w:hint="eastAsia"/>
        </w:rPr>
        <w:t>化</w:t>
      </w:r>
      <w:r w:rsidRPr="0045413E">
        <w:rPr>
          <w:rFonts w:hint="eastAsia"/>
          <w:lang w:eastAsia="zh-HK"/>
        </w:rPr>
        <w:t>管控作業</w:t>
      </w:r>
      <w:r w:rsidRPr="0045413E">
        <w:rPr>
          <w:rFonts w:hint="eastAsia"/>
        </w:rPr>
        <w:t>進度，俾</w:t>
      </w:r>
      <w:r w:rsidRPr="0045413E">
        <w:rPr>
          <w:rFonts w:hint="eastAsia"/>
          <w:lang w:eastAsia="zh-HK"/>
        </w:rPr>
        <w:t>如</w:t>
      </w:r>
      <w:r w:rsidRPr="0045413E">
        <w:rPr>
          <w:rFonts w:hint="eastAsia"/>
          <w:lang w:eastAsia="zh-HK"/>
        </w:rPr>
        <w:lastRenderedPageBreak/>
        <w:t>期如質完成。</w:t>
      </w:r>
    </w:p>
    <w:p w:rsidR="0045413E" w:rsidRPr="0045413E" w:rsidRDefault="0045413E" w:rsidP="0045413E">
      <w:pPr>
        <w:widowControl w:val="0"/>
        <w:ind w:left="566" w:firstLine="566"/>
        <w:rPr>
          <w:rFonts w:hAnsi="Times New Roman" w:hint="eastAsia"/>
        </w:rPr>
      </w:pPr>
      <w:r w:rsidRPr="0045413E">
        <w:rPr>
          <w:rFonts w:hAnsi="Times New Roman" w:hint="eastAsia"/>
        </w:rPr>
        <w:t>綜上，海生館</w:t>
      </w:r>
      <w:r w:rsidRPr="0045413E">
        <w:rPr>
          <w:rFonts w:hAnsi="Times New Roman" w:hint="eastAsia"/>
          <w:lang w:eastAsia="zh-HK"/>
        </w:rPr>
        <w:t>110及111年度辦理「國立社教機構環境優化服務躍升計畫」預算保留比率</w:t>
      </w:r>
      <w:r w:rsidRPr="0045413E">
        <w:rPr>
          <w:rFonts w:hAnsi="Times New Roman" w:hint="eastAsia"/>
        </w:rPr>
        <w:t>均逾5</w:t>
      </w:r>
      <w:r w:rsidRPr="0045413E">
        <w:rPr>
          <w:rFonts w:hAnsi="Times New Roman"/>
        </w:rPr>
        <w:t>0%</w:t>
      </w:r>
      <w:r w:rsidRPr="0045413E">
        <w:rPr>
          <w:rFonts w:hAnsi="Times New Roman" w:hint="eastAsia"/>
        </w:rPr>
        <w:t>，部分細項計畫執行進度落後，允宜加強管控作業進度以如期如質完成，俾優化展演環境及提升安全性能。</w:t>
      </w:r>
    </w:p>
    <w:p w:rsidR="0045413E" w:rsidRPr="0045413E" w:rsidRDefault="0045413E" w:rsidP="0045413E">
      <w:pPr>
        <w:widowControl w:val="0"/>
        <w:tabs>
          <w:tab w:val="left" w:pos="0"/>
        </w:tabs>
        <w:spacing w:beforeLines="20" w:before="100" w:line="0" w:lineRule="atLeast"/>
        <w:ind w:leftChars="0" w:left="780" w:hangingChars="275" w:hanging="780"/>
        <w:rPr>
          <w:color w:val="000000"/>
          <w:sz w:val="24"/>
          <w:szCs w:val="24"/>
        </w:rPr>
      </w:pPr>
      <w:r w:rsidRPr="0045413E">
        <w:rPr>
          <w:rFonts w:hint="eastAsia"/>
          <w:b/>
          <w:lang w:eastAsia="zh-HK"/>
        </w:rPr>
        <w:t>表</w:t>
      </w:r>
      <w:r w:rsidRPr="0045413E">
        <w:rPr>
          <w:b/>
          <w:lang w:eastAsia="zh-HK"/>
        </w:rPr>
        <w:t>2</w:t>
      </w:r>
      <w:r w:rsidRPr="0045413E">
        <w:rPr>
          <w:rFonts w:hint="eastAsia"/>
          <w:b/>
        </w:rPr>
        <w:t xml:space="preserve">  海生館110及111年度辦理「國立社教機構環境優化服務躍升計畫」預算編列及執行情形</w:t>
      </w:r>
      <w:r w:rsidRPr="0045413E">
        <w:rPr>
          <w:rFonts w:hint="eastAsia"/>
        </w:rPr>
        <w:t xml:space="preserve">        </w:t>
      </w:r>
      <w:r w:rsidRPr="0045413E">
        <w:t xml:space="preserve">  </w:t>
      </w:r>
      <w:r w:rsidRPr="0045413E">
        <w:rPr>
          <w:rFonts w:hint="eastAsia"/>
        </w:rPr>
        <w:t xml:space="preserve"> </w:t>
      </w:r>
      <w:r w:rsidRPr="0045413E">
        <w:t xml:space="preserve">      </w:t>
      </w:r>
      <w:r w:rsidRPr="0045413E">
        <w:rPr>
          <w:rFonts w:hint="eastAsia"/>
          <w:color w:val="000000"/>
          <w:sz w:val="24"/>
          <w:szCs w:val="24"/>
        </w:rPr>
        <w:t>單位:新臺幣千元；%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134"/>
        <w:gridCol w:w="1097"/>
        <w:gridCol w:w="980"/>
        <w:gridCol w:w="1467"/>
        <w:gridCol w:w="992"/>
        <w:gridCol w:w="992"/>
        <w:gridCol w:w="1134"/>
      </w:tblGrid>
      <w:tr w:rsidR="0045413E" w:rsidRPr="0045413E" w:rsidTr="00F85174">
        <w:trPr>
          <w:trHeight w:val="32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年度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項次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以前年度保留數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本年度預算數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/>
                <w:snapToGrid/>
                <w:spacing w:val="-12"/>
                <w:sz w:val="24"/>
              </w:rPr>
            </w:pPr>
            <w:r w:rsidRPr="0045413E">
              <w:rPr>
                <w:rFonts w:hAnsi="Times New Roman" w:hint="eastAsia"/>
                <w:snapToGrid/>
                <w:spacing w:val="-12"/>
                <w:sz w:val="24"/>
              </w:rPr>
              <w:t>可支用預算數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(</w:t>
            </w:r>
            <w:r w:rsidRPr="0045413E">
              <w:rPr>
                <w:rFonts w:hAnsi="Times New Roman"/>
                <w:snapToGrid/>
                <w:sz w:val="24"/>
              </w:rPr>
              <w:t>A)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實支數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保留數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(</w:t>
            </w:r>
            <w:r w:rsidRPr="0045413E">
              <w:rPr>
                <w:rFonts w:hAnsi="Times New Roman"/>
                <w:snapToGrid/>
                <w:sz w:val="24"/>
              </w:rPr>
              <w:t>B)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保留比率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(</w:t>
            </w:r>
            <w:r w:rsidRPr="0045413E">
              <w:rPr>
                <w:rFonts w:hAnsi="Times New Roman"/>
                <w:snapToGrid/>
                <w:sz w:val="24"/>
              </w:rPr>
              <w:t>B/A)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110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固定資產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58,540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58,540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25,377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29,446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 xml:space="preserve">50.30 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遞延費用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320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320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237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 xml:space="preserve">0.00 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合計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58,860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58,860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25,614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29,446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 xml:space="preserve">50.03 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固定資產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29,446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65,163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94,609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38,238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55,238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 xml:space="preserve">58.39 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遞延費用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9,480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9,480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8,853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snapToGrid/>
                <w:sz w:val="24"/>
              </w:rPr>
            </w:pPr>
            <w:r w:rsidRPr="0045413E">
              <w:rPr>
                <w:rFonts w:hAnsi="Times New Roman" w:hint="eastAsia"/>
                <w:snapToGrid/>
                <w:sz w:val="24"/>
              </w:rPr>
              <w:t xml:space="preserve">0.00 </w:t>
            </w:r>
          </w:p>
        </w:tc>
      </w:tr>
      <w:tr w:rsidR="0045413E" w:rsidRPr="0045413E" w:rsidTr="00F85174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napToGrid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合計</w:t>
            </w:r>
          </w:p>
        </w:tc>
        <w:tc>
          <w:tcPr>
            <w:tcW w:w="109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29,446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74,643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104,089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47,091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>55,238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right"/>
              <w:rPr>
                <w:rFonts w:hAnsi="Times New Roman" w:hint="eastAsia"/>
                <w:b/>
                <w:snapToGrid/>
                <w:sz w:val="24"/>
              </w:rPr>
            </w:pPr>
            <w:r w:rsidRPr="0045413E">
              <w:rPr>
                <w:rFonts w:hAnsi="Times New Roman" w:hint="eastAsia"/>
                <w:b/>
                <w:snapToGrid/>
                <w:sz w:val="24"/>
              </w:rPr>
              <w:t xml:space="preserve">53.07 </w:t>
            </w:r>
          </w:p>
        </w:tc>
      </w:tr>
    </w:tbl>
    <w:p w:rsidR="0045413E" w:rsidRPr="0045413E" w:rsidRDefault="0045413E" w:rsidP="0045413E">
      <w:pPr>
        <w:widowControl w:val="0"/>
        <w:spacing w:line="280" w:lineRule="exact"/>
        <w:ind w:leftChars="0" w:left="0" w:firstLineChars="0" w:firstLine="0"/>
        <w:jc w:val="left"/>
        <w:rPr>
          <w:rFonts w:hAnsi="Times New Roman" w:hint="eastAsia"/>
          <w:sz w:val="24"/>
        </w:rPr>
      </w:pPr>
      <w:r w:rsidRPr="0045413E">
        <w:rPr>
          <w:rFonts w:hAnsi="Times New Roman" w:hint="eastAsia"/>
          <w:sz w:val="24"/>
        </w:rPr>
        <w:t>資料來源：海生館提供</w:t>
      </w:r>
      <w:r w:rsidRPr="0045413E">
        <w:rPr>
          <w:rFonts w:hint="eastAsia"/>
          <w:sz w:val="24"/>
        </w:rPr>
        <w:t>。</w:t>
      </w:r>
    </w:p>
    <w:p w:rsidR="0045413E" w:rsidRPr="0045413E" w:rsidRDefault="0045413E" w:rsidP="0045413E">
      <w:pPr>
        <w:widowControl w:val="0"/>
        <w:adjustRightInd w:val="0"/>
        <w:spacing w:beforeLines="50" w:before="250" w:line="0" w:lineRule="atLeast"/>
        <w:ind w:leftChars="0" w:left="780" w:hangingChars="275" w:hanging="780"/>
        <w:rPr>
          <w:rFonts w:hint="eastAsia"/>
          <w:lang w:eastAsia="zh-HK"/>
        </w:rPr>
      </w:pPr>
      <w:r w:rsidRPr="0045413E">
        <w:rPr>
          <w:rFonts w:hint="eastAsia"/>
          <w:b/>
          <w:lang w:eastAsia="zh-HK"/>
        </w:rPr>
        <w:t>表</w:t>
      </w:r>
      <w:r w:rsidRPr="0045413E">
        <w:rPr>
          <w:rFonts w:hint="eastAsia"/>
          <w:b/>
        </w:rPr>
        <w:t>3  迄11</w:t>
      </w:r>
      <w:r w:rsidRPr="0045413E">
        <w:rPr>
          <w:b/>
        </w:rPr>
        <w:t>1</w:t>
      </w:r>
      <w:r w:rsidRPr="0045413E">
        <w:rPr>
          <w:rFonts w:hint="eastAsia"/>
          <w:b/>
        </w:rPr>
        <w:t>年底海生館執行「國立社教機構環境優化服務躍升計畫」工作項目及進度統計表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215"/>
        <w:gridCol w:w="1806"/>
        <w:gridCol w:w="3120"/>
        <w:gridCol w:w="1827"/>
      </w:tblGrid>
      <w:tr w:rsidR="0045413E" w:rsidRPr="0045413E" w:rsidTr="00F85174">
        <w:trPr>
          <w:trHeight w:val="810"/>
          <w:tblHeader/>
        </w:trPr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 w:hint="eastAsia"/>
                <w:sz w:val="24"/>
                <w:lang w:eastAsia="zh-HK"/>
              </w:rPr>
              <w:t>項目名稱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 w:hint="eastAsia"/>
                <w:sz w:val="24"/>
                <w:lang w:eastAsia="zh-HK"/>
              </w:rPr>
              <w:t>辦理期程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 w:hint="eastAsia"/>
                <w:sz w:val="24"/>
                <w:lang w:eastAsia="zh-HK"/>
              </w:rPr>
              <w:t>辦理內容</w:t>
            </w:r>
          </w:p>
        </w:tc>
        <w:tc>
          <w:tcPr>
            <w:tcW w:w="1828" w:type="pct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2"/>
                <w:szCs w:val="22"/>
                <w:lang w:eastAsia="zh-HK"/>
              </w:rPr>
            </w:pPr>
            <w:r w:rsidRPr="0045413E">
              <w:rPr>
                <w:rFonts w:hAnsi="Times New Roman" w:hint="eastAsia"/>
                <w:sz w:val="22"/>
                <w:szCs w:val="22"/>
              </w:rPr>
              <w:t>辦理進度</w:t>
            </w:r>
          </w:p>
        </w:tc>
        <w:tc>
          <w:tcPr>
            <w:tcW w:w="0" w:type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2"/>
                <w:szCs w:val="22"/>
              </w:rPr>
            </w:pPr>
            <w:r w:rsidRPr="0045413E">
              <w:rPr>
                <w:rFonts w:hAnsi="Times New Roman" w:hint="eastAsia"/>
                <w:sz w:val="22"/>
                <w:szCs w:val="22"/>
              </w:rPr>
              <w:t>進度是否落後，相關改進措施</w:t>
            </w:r>
          </w:p>
        </w:tc>
      </w:tr>
      <w:tr w:rsidR="0045413E" w:rsidRPr="0045413E" w:rsidTr="00F85174"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園區</w:t>
            </w:r>
            <w:r w:rsidRPr="0045413E">
              <w:rPr>
                <w:rFonts w:hAnsi="Times New Roman" w:hint="eastAsia"/>
                <w:sz w:val="24"/>
              </w:rPr>
              <w:t>效</w:t>
            </w:r>
            <w:r w:rsidRPr="0045413E">
              <w:rPr>
                <w:rFonts w:hAnsi="Times New Roman"/>
                <w:sz w:val="24"/>
              </w:rPr>
              <w:t>能評估及優化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110.01.01~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113.12.31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1.圖書館空間改造之規劃設計費</w:t>
            </w:r>
            <w:r w:rsidRPr="0045413E">
              <w:rPr>
                <w:rFonts w:hint="eastAsia"/>
                <w:sz w:val="24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2.</w:t>
            </w:r>
            <w:r w:rsidRPr="0045413E">
              <w:rPr>
                <w:rFonts w:hAnsi="Times New Roman" w:hint="eastAsia"/>
                <w:sz w:val="24"/>
              </w:rPr>
              <w:t>智慧化圖書館</w:t>
            </w:r>
            <w:r w:rsidRPr="0045413E">
              <w:rPr>
                <w:rFonts w:hAnsi="Times New Roman"/>
                <w:sz w:val="24"/>
              </w:rPr>
              <w:t>RFID系統建置費</w:t>
            </w:r>
            <w:r w:rsidRPr="0045413E">
              <w:rPr>
                <w:rFonts w:hint="eastAsia"/>
                <w:sz w:val="24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3.建置多媒體暨出版編輯中心之軟硬體</w:t>
            </w:r>
            <w:r w:rsidRPr="0045413E">
              <w:rPr>
                <w:rFonts w:hint="eastAsia"/>
                <w:sz w:val="24"/>
              </w:rPr>
              <w:t>。</w:t>
            </w:r>
          </w:p>
        </w:tc>
        <w:tc>
          <w:tcPr>
            <w:tcW w:w="1828" w:type="pct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1.圖書室空間改造工程案</w:t>
            </w:r>
            <w:r w:rsidRPr="0045413E">
              <w:rPr>
                <w:rFonts w:hAnsi="Times New Roman" w:hint="eastAsia"/>
                <w:sz w:val="24"/>
              </w:rPr>
              <w:t>及智慧化圖書館</w:t>
            </w:r>
            <w:r w:rsidRPr="0045413E">
              <w:rPr>
                <w:rFonts w:hAnsi="Times New Roman"/>
                <w:sz w:val="24"/>
              </w:rPr>
              <w:t>RFID系統建置案已完成。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3.</w:t>
            </w:r>
            <w:r w:rsidRPr="0045413E">
              <w:rPr>
                <w:rFonts w:hAnsi="Times New Roman" w:hint="eastAsia"/>
                <w:sz w:val="24"/>
              </w:rPr>
              <w:t>建置多媒體暨出版編輯中心之軟硬體已完成111年之計畫項目。</w:t>
            </w:r>
          </w:p>
        </w:tc>
        <w:tc>
          <w:tcPr>
            <w:tcW w:w="0" w:type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center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否</w:t>
            </w:r>
          </w:p>
        </w:tc>
      </w:tr>
      <w:tr w:rsidR="0045413E" w:rsidRPr="0045413E" w:rsidTr="00F85174"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典藏展示教育大樓工程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110.01.01~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113.12.31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1.規劃設計及監造發包案發包。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2.設計資料送行政院公共工程委員會審查。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3.環境影響評估計畫及水土保持計畫委外辦</w:t>
            </w:r>
            <w:r w:rsidRPr="0045413E">
              <w:rPr>
                <w:rFonts w:hAnsi="Times New Roman"/>
                <w:sz w:val="24"/>
              </w:rPr>
              <w:lastRenderedPageBreak/>
              <w:t>理及計畫送</w:t>
            </w:r>
            <w:r w:rsidRPr="0045413E">
              <w:rPr>
                <w:rFonts w:hAnsi="Times New Roman" w:hint="eastAsia"/>
                <w:sz w:val="24"/>
              </w:rPr>
              <w:t>主管機關審查。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4.主體建築施工</w:t>
            </w:r>
            <w:r w:rsidRPr="0045413E">
              <w:rPr>
                <w:rFonts w:hAnsi="Times New Roman" w:hint="eastAsia"/>
                <w:sz w:val="24"/>
              </w:rPr>
              <w:t>及驗收</w:t>
            </w:r>
            <w:r w:rsidRPr="0045413E">
              <w:rPr>
                <w:rFonts w:hAnsi="Times New Roman"/>
                <w:sz w:val="24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5.內部裝修工程施工</w:t>
            </w:r>
            <w:r w:rsidRPr="0045413E">
              <w:rPr>
                <w:rFonts w:hAnsi="Times New Roman" w:hint="eastAsia"/>
                <w:sz w:val="24"/>
              </w:rPr>
              <w:t>及驗收</w:t>
            </w:r>
            <w:r w:rsidRPr="0045413E">
              <w:rPr>
                <w:rFonts w:hAnsi="Times New Roman"/>
                <w:sz w:val="24"/>
              </w:rPr>
              <w:t>。</w:t>
            </w:r>
          </w:p>
        </w:tc>
        <w:tc>
          <w:tcPr>
            <w:tcW w:w="1828" w:type="pct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lastRenderedPageBreak/>
              <w:t>1.基本設計於111年7月經行政院公共工程委員會審議通過，</w:t>
            </w:r>
            <w:r w:rsidRPr="0045413E">
              <w:rPr>
                <w:rFonts w:hAnsi="Times New Roman" w:hint="eastAsia"/>
                <w:sz w:val="24"/>
              </w:rPr>
              <w:t>同年</w:t>
            </w:r>
            <w:r w:rsidRPr="0045413E">
              <w:rPr>
                <w:rFonts w:hAnsi="Times New Roman"/>
                <w:sz w:val="24"/>
              </w:rPr>
              <w:t>8月進行細部設計作業，經</w:t>
            </w:r>
            <w:r w:rsidRPr="0045413E">
              <w:rPr>
                <w:rFonts w:hAnsi="Times New Roman" w:hint="eastAsia"/>
                <w:sz w:val="24"/>
              </w:rPr>
              <w:t>2</w:t>
            </w:r>
            <w:r w:rsidRPr="0045413E">
              <w:rPr>
                <w:rFonts w:hAnsi="Times New Roman"/>
                <w:sz w:val="24"/>
              </w:rPr>
              <w:t>次內部審查及外部專家學者審查</w:t>
            </w:r>
            <w:r w:rsidRPr="0045413E">
              <w:rPr>
                <w:rFonts w:hint="eastAsia"/>
                <w:sz w:val="24"/>
              </w:rPr>
              <w:t>。</w:t>
            </w:r>
            <w:r w:rsidRPr="0045413E">
              <w:rPr>
                <w:rFonts w:hAnsi="Times New Roman"/>
                <w:sz w:val="24"/>
              </w:rPr>
              <w:t>因基本設計及細部設計審查費時，致期程延宕，造成執行率落後。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 w:hint="eastAsia"/>
                <w:sz w:val="24"/>
                <w:highlight w:val="yellow"/>
              </w:rPr>
            </w:pPr>
            <w:r w:rsidRPr="0045413E">
              <w:rPr>
                <w:rFonts w:hAnsi="Times New Roman"/>
                <w:sz w:val="24"/>
              </w:rPr>
              <w:t>2.環境影響差異分析報告</w:t>
            </w:r>
            <w:r w:rsidRPr="0045413E">
              <w:rPr>
                <w:rFonts w:hAnsi="Times New Roman"/>
                <w:sz w:val="24"/>
              </w:rPr>
              <w:lastRenderedPageBreak/>
              <w:t>案，截至111.12.15日止，已完成空氣品質、噪音振動、交通流量及陸域生態等環境背景補充監測作業，刻正進行環境影響評估模擬作業，預計</w:t>
            </w:r>
            <w:r w:rsidRPr="0045413E">
              <w:rPr>
                <w:rFonts w:hAnsi="Times New Roman" w:hint="eastAsia"/>
                <w:sz w:val="24"/>
              </w:rPr>
              <w:t>1</w:t>
            </w:r>
            <w:r w:rsidRPr="0045413E">
              <w:rPr>
                <w:rFonts w:hAnsi="Times New Roman"/>
                <w:sz w:val="24"/>
              </w:rPr>
              <w:t xml:space="preserve">13年1月初完成環境因子影響評估。  </w:t>
            </w:r>
          </w:p>
        </w:tc>
        <w:tc>
          <w:tcPr>
            <w:tcW w:w="0" w:type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/>
                <w:sz w:val="24"/>
              </w:rPr>
            </w:pPr>
            <w:r w:rsidRPr="0045413E">
              <w:rPr>
                <w:rFonts w:hAnsi="Times New Roman" w:hint="eastAsia"/>
                <w:sz w:val="22"/>
                <w:szCs w:val="22"/>
              </w:rPr>
              <w:lastRenderedPageBreak/>
              <w:t>該項工程進行</w:t>
            </w:r>
            <w:r w:rsidRPr="0045413E">
              <w:rPr>
                <w:rFonts w:hAnsi="Times New Roman"/>
                <w:sz w:val="22"/>
                <w:szCs w:val="22"/>
              </w:rPr>
              <w:t>細部設計階段需彙整各單位需求及意見</w:t>
            </w:r>
            <w:r w:rsidRPr="0045413E">
              <w:rPr>
                <w:rFonts w:hAnsi="Times New Roman" w:hint="eastAsia"/>
                <w:sz w:val="22"/>
                <w:szCs w:val="22"/>
              </w:rPr>
              <w:t>，</w:t>
            </w:r>
            <w:r w:rsidRPr="0045413E">
              <w:rPr>
                <w:rFonts w:hAnsi="Times New Roman"/>
                <w:sz w:val="22"/>
                <w:szCs w:val="22"/>
              </w:rPr>
              <w:t>並進行內部審查及外部專家會審</w:t>
            </w:r>
            <w:r w:rsidRPr="0045413E">
              <w:rPr>
                <w:rFonts w:hAnsi="Times New Roman" w:hint="eastAsia"/>
                <w:sz w:val="22"/>
                <w:szCs w:val="22"/>
              </w:rPr>
              <w:t>，致進</w:t>
            </w:r>
            <w:r w:rsidRPr="0045413E">
              <w:rPr>
                <w:rFonts w:hAnsi="Times New Roman"/>
                <w:sz w:val="22"/>
                <w:szCs w:val="22"/>
              </w:rPr>
              <w:t>程</w:t>
            </w:r>
            <w:r w:rsidRPr="0045413E">
              <w:rPr>
                <w:rFonts w:hAnsi="Times New Roman" w:hint="eastAsia"/>
                <w:sz w:val="22"/>
                <w:szCs w:val="22"/>
              </w:rPr>
              <w:t>略</w:t>
            </w:r>
            <w:r w:rsidRPr="0045413E">
              <w:rPr>
                <w:rFonts w:hAnsi="Times New Roman"/>
                <w:sz w:val="22"/>
                <w:szCs w:val="22"/>
              </w:rPr>
              <w:t>延</w:t>
            </w:r>
            <w:r w:rsidRPr="0045413E">
              <w:rPr>
                <w:rFonts w:hAnsi="Times New Roman" w:hint="eastAsia"/>
                <w:sz w:val="22"/>
                <w:szCs w:val="22"/>
              </w:rPr>
              <w:t>後，嗣後</w:t>
            </w:r>
            <w:r w:rsidRPr="0045413E">
              <w:rPr>
                <w:rFonts w:hAnsi="Times New Roman"/>
                <w:sz w:val="22"/>
                <w:szCs w:val="22"/>
              </w:rPr>
              <w:t>將積極趕辦</w:t>
            </w:r>
            <w:r w:rsidRPr="0045413E">
              <w:rPr>
                <w:rFonts w:hAnsi="Times New Roman" w:hint="eastAsia"/>
                <w:sz w:val="22"/>
                <w:szCs w:val="22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/>
                <w:sz w:val="24"/>
              </w:rPr>
            </w:pP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/>
                <w:b/>
                <w:sz w:val="24"/>
                <w:highlight w:val="yellow"/>
              </w:rPr>
            </w:pP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 w:hint="eastAsia"/>
                <w:sz w:val="24"/>
                <w:highlight w:val="yellow"/>
              </w:rPr>
            </w:pPr>
          </w:p>
        </w:tc>
      </w:tr>
      <w:tr w:rsidR="0045413E" w:rsidRPr="0045413E" w:rsidTr="00F85174"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lastRenderedPageBreak/>
              <w:t>新型態混合實境水下博物館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110.01.01~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jc w:val="left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113.12.31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1.水下360</w:t>
            </w:r>
            <w:r w:rsidRPr="0045413E">
              <w:rPr>
                <w:rFonts w:hAnsi="Times New Roman"/>
                <w:sz w:val="24"/>
              </w:rPr>
              <w:t>°</w:t>
            </w:r>
            <w:r w:rsidRPr="0045413E">
              <w:rPr>
                <w:rFonts w:hAnsi="Times New Roman"/>
                <w:sz w:val="24"/>
              </w:rPr>
              <w:t>環景影像即時互動系統。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2.水下載具與工作用船隻運維團隊</w:t>
            </w:r>
            <w:r w:rsidRPr="0045413E">
              <w:rPr>
                <w:rFonts w:hAnsi="Times New Roman" w:hint="eastAsia"/>
                <w:sz w:val="24"/>
              </w:rPr>
              <w:t>之</w:t>
            </w:r>
            <w:r w:rsidRPr="0045413E">
              <w:rPr>
                <w:rFonts w:hAnsi="Times New Roman"/>
                <w:sz w:val="24"/>
              </w:rPr>
              <w:t>建構、培訓與管理。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3.完成定時排程水下載具定點巡航導覽系統</w:t>
            </w:r>
            <w:r w:rsidRPr="0045413E">
              <w:rPr>
                <w:rFonts w:hint="eastAsia"/>
                <w:sz w:val="24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/>
                <w:sz w:val="24"/>
              </w:rPr>
              <w:t>4.建立博物館內VR環景與載具操控等控制管理介面。</w:t>
            </w:r>
          </w:p>
        </w:tc>
        <w:tc>
          <w:tcPr>
            <w:tcW w:w="1828" w:type="pct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1.水下360</w:t>
            </w:r>
            <w:r w:rsidRPr="0045413E">
              <w:rPr>
                <w:rFonts w:hAnsi="Times New Roman"/>
                <w:sz w:val="24"/>
              </w:rPr>
              <w:t>°</w:t>
            </w:r>
            <w:r w:rsidRPr="0045413E">
              <w:rPr>
                <w:rFonts w:hAnsi="Times New Roman"/>
                <w:sz w:val="24"/>
              </w:rPr>
              <w:t>環景影像即時互動系統，已於110年度完成建置</w:t>
            </w:r>
            <w:r w:rsidRPr="0045413E">
              <w:rPr>
                <w:rFonts w:hint="eastAsia"/>
                <w:sz w:val="24"/>
              </w:rPr>
              <w:t>。</w:t>
            </w:r>
            <w:r w:rsidRPr="0045413E">
              <w:rPr>
                <w:rFonts w:hAnsi="Times New Roman"/>
                <w:sz w:val="24"/>
              </w:rPr>
              <w:t xml:space="preserve"> 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>2.水下載具與工作用船隻運維團隊</w:t>
            </w:r>
            <w:r w:rsidRPr="0045413E">
              <w:rPr>
                <w:rFonts w:hAnsi="Times New Roman" w:hint="eastAsia"/>
                <w:sz w:val="24"/>
              </w:rPr>
              <w:t>之</w:t>
            </w:r>
            <w:r w:rsidRPr="0045413E">
              <w:rPr>
                <w:rFonts w:hAnsi="Times New Roman"/>
                <w:sz w:val="24"/>
              </w:rPr>
              <w:t>建構、培訓與管理：</w:t>
            </w:r>
            <w:r w:rsidRPr="0045413E">
              <w:rPr>
                <w:rFonts w:hAnsi="Times New Roman" w:hint="eastAsia"/>
                <w:sz w:val="24"/>
              </w:rPr>
              <w:t>因</w:t>
            </w:r>
            <w:r w:rsidRPr="0045413E">
              <w:rPr>
                <w:rFonts w:hAnsi="Times New Roman"/>
                <w:sz w:val="24"/>
              </w:rPr>
              <w:t>110年度水下載具佈放用雙體船建造進度落後，</w:t>
            </w:r>
            <w:r w:rsidRPr="0045413E">
              <w:rPr>
                <w:rFonts w:hAnsi="Times New Roman" w:hint="eastAsia"/>
                <w:sz w:val="24"/>
              </w:rPr>
              <w:t>未達預定進度。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243" w:hangingChars="100" w:hanging="243"/>
              <w:rPr>
                <w:rFonts w:hAnsi="Times New Roman" w:hint="eastAsia"/>
                <w:sz w:val="24"/>
              </w:rPr>
            </w:pPr>
            <w:r w:rsidRPr="0045413E">
              <w:rPr>
                <w:rFonts w:hAnsi="Times New Roman" w:hint="eastAsia"/>
                <w:sz w:val="24"/>
              </w:rPr>
              <w:t>3.</w:t>
            </w:r>
            <w:r w:rsidRPr="0045413E">
              <w:rPr>
                <w:rFonts w:hAnsi="Times New Roman"/>
                <w:sz w:val="24"/>
              </w:rPr>
              <w:t>購置水面無人船</w:t>
            </w:r>
            <w:r w:rsidRPr="0045413E">
              <w:rPr>
                <w:rFonts w:hAnsi="Times New Roman" w:hint="eastAsia"/>
                <w:sz w:val="24"/>
              </w:rPr>
              <w:t>系統、大頻寬低延遲通訊系統(微波/長距離WiFi或4</w:t>
            </w:r>
            <w:r w:rsidRPr="0045413E">
              <w:rPr>
                <w:rFonts w:hAnsi="Times New Roman"/>
                <w:sz w:val="24"/>
              </w:rPr>
              <w:t>G網路</w:t>
            </w:r>
            <w:r w:rsidRPr="0045413E">
              <w:rPr>
                <w:rFonts w:hAnsi="Times New Roman" w:hint="eastAsia"/>
                <w:sz w:val="24"/>
              </w:rPr>
              <w:t>)以及中控串流推播與遠端載具操控平台，</w:t>
            </w:r>
            <w:r w:rsidRPr="0045413E">
              <w:rPr>
                <w:rFonts w:hAnsi="Times New Roman"/>
                <w:sz w:val="24"/>
              </w:rPr>
              <w:t>海生館內遠端操控</w:t>
            </w:r>
            <w:r w:rsidRPr="0045413E">
              <w:rPr>
                <w:rFonts w:hAnsi="Times New Roman" w:hint="eastAsia"/>
                <w:sz w:val="24"/>
              </w:rPr>
              <w:t>通訊系統</w:t>
            </w:r>
            <w:r w:rsidRPr="0045413E">
              <w:rPr>
                <w:rFonts w:hAnsi="Times New Roman"/>
                <w:sz w:val="24"/>
              </w:rPr>
              <w:t>與視訊編輯整合</w:t>
            </w:r>
            <w:r w:rsidRPr="0045413E">
              <w:rPr>
                <w:rFonts w:hAnsi="Times New Roman" w:hint="eastAsia"/>
                <w:sz w:val="24"/>
              </w:rPr>
              <w:t>系統，已完成建置</w:t>
            </w:r>
            <w:r w:rsidRPr="0045413E">
              <w:rPr>
                <w:rFonts w:hint="eastAsia"/>
                <w:sz w:val="24"/>
              </w:rPr>
              <w:t>。</w:t>
            </w:r>
          </w:p>
        </w:tc>
        <w:tc>
          <w:tcPr>
            <w:tcW w:w="0" w:type="auto"/>
            <w:vAlign w:val="center"/>
          </w:tcPr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/>
                <w:sz w:val="24"/>
              </w:rPr>
            </w:pPr>
            <w:r w:rsidRPr="0045413E">
              <w:rPr>
                <w:rFonts w:hAnsi="Times New Roman" w:hint="eastAsia"/>
                <w:sz w:val="24"/>
              </w:rPr>
              <w:t>因</w:t>
            </w:r>
            <w:r w:rsidRPr="0045413E">
              <w:rPr>
                <w:rFonts w:hAnsi="Times New Roman"/>
                <w:sz w:val="24"/>
              </w:rPr>
              <w:t>110年度水下載具佈放用雙體船建造進度落後造成經費執行較預期落後，為求航行安全，監督廠商依圖施作中</w:t>
            </w:r>
            <w:r w:rsidRPr="0045413E">
              <w:rPr>
                <w:rFonts w:hAnsi="Times New Roman" w:hint="eastAsia"/>
                <w:sz w:val="24"/>
              </w:rPr>
              <w:t>。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/>
                <w:sz w:val="24"/>
              </w:rPr>
            </w:pPr>
            <w:r w:rsidRPr="0045413E">
              <w:rPr>
                <w:rFonts w:hAnsi="Times New Roman"/>
                <w:sz w:val="24"/>
              </w:rPr>
              <w:t xml:space="preserve"> </w:t>
            </w:r>
          </w:p>
          <w:p w:rsidR="0045413E" w:rsidRPr="0045413E" w:rsidRDefault="0045413E" w:rsidP="0045413E">
            <w:pPr>
              <w:widowControl w:val="0"/>
              <w:spacing w:line="280" w:lineRule="exact"/>
              <w:ind w:leftChars="0" w:left="0" w:firstLineChars="0" w:firstLine="0"/>
              <w:rPr>
                <w:rFonts w:hAnsi="Times New Roman" w:hint="eastAsia"/>
                <w:sz w:val="24"/>
              </w:rPr>
            </w:pPr>
          </w:p>
        </w:tc>
      </w:tr>
    </w:tbl>
    <w:p w:rsidR="0045413E" w:rsidRPr="0045413E" w:rsidRDefault="0045413E" w:rsidP="0045413E">
      <w:pPr>
        <w:widowControl w:val="0"/>
        <w:spacing w:line="280" w:lineRule="exact"/>
        <w:ind w:leftChars="0" w:left="0" w:firstLineChars="0" w:firstLine="0"/>
        <w:jc w:val="left"/>
        <w:rPr>
          <w:rFonts w:hAnsi="Times New Roman" w:hint="eastAsia"/>
          <w:sz w:val="24"/>
        </w:rPr>
      </w:pPr>
      <w:r w:rsidRPr="0045413E">
        <w:rPr>
          <w:rFonts w:hAnsi="Times New Roman" w:hint="eastAsia"/>
          <w:sz w:val="24"/>
        </w:rPr>
        <w:t>資料來源：海生館提供。</w:t>
      </w:r>
    </w:p>
    <w:bookmarkEnd w:id="1"/>
    <w:bookmarkEnd w:id="2"/>
    <w:bookmarkEnd w:id="3"/>
    <w:bookmarkEnd w:id="4"/>
    <w:bookmarkEnd w:id="5"/>
    <w:sectPr w:rsidR="0045413E" w:rsidRPr="0045413E" w:rsidSect="00863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separator/>
      </w:r>
    </w:p>
  </w:endnote>
  <w:endnote w:type="continuationSeparator" w:id="0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pStyle w:val="af0"/>
      <w:spacing w:line="240" w:lineRule="exact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D87CAC" w:rsidRPr="00D87CA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31" w:rsidRDefault="00E16731" w:rsidP="00102E0C">
      <w:pPr>
        <w:ind w:left="560" w:firstLine="560"/>
      </w:pPr>
      <w:r>
        <w:separator/>
      </w:r>
    </w:p>
  </w:footnote>
  <w:footnote w:type="continuationSeparator" w:id="0">
    <w:p w:rsidR="00E16731" w:rsidRDefault="00E16731" w:rsidP="002E7A23">
      <w:pPr>
        <w:ind w:left="560" w:firstLine="560"/>
      </w:pPr>
    </w:p>
    <w:p w:rsidR="00E16731" w:rsidRDefault="00E16731" w:rsidP="002E7A23">
      <w:pPr>
        <w:ind w:left="560" w:firstLine="560"/>
      </w:pPr>
    </w:p>
  </w:footnote>
  <w:footnote w:id="1">
    <w:p w:rsidR="0045413E" w:rsidRPr="007E61CC" w:rsidRDefault="0045413E" w:rsidP="0045413E">
      <w:pPr>
        <w:pStyle w:val="142"/>
        <w:rPr>
          <w:rFonts w:hint="eastAsia"/>
        </w:rPr>
      </w:pPr>
      <w:r>
        <w:rPr>
          <w:rStyle w:val="af7"/>
        </w:rPr>
        <w:footnoteRef/>
      </w:r>
      <w:r w:rsidRPr="007E61CC">
        <w:rPr>
          <w:rFonts w:hint="eastAsia"/>
        </w:rPr>
        <w:t>行政院109年6月5日院臺教字第1090015216號函核定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8E074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044D"/>
    <w:rsid w:val="00002117"/>
    <w:rsid w:val="0000340E"/>
    <w:rsid w:val="00004C94"/>
    <w:rsid w:val="00005C63"/>
    <w:rsid w:val="000108A2"/>
    <w:rsid w:val="00012E40"/>
    <w:rsid w:val="00015E94"/>
    <w:rsid w:val="00020237"/>
    <w:rsid w:val="00022885"/>
    <w:rsid w:val="00023988"/>
    <w:rsid w:val="00026105"/>
    <w:rsid w:val="00026E5B"/>
    <w:rsid w:val="00027309"/>
    <w:rsid w:val="000306FB"/>
    <w:rsid w:val="00044461"/>
    <w:rsid w:val="00044AE3"/>
    <w:rsid w:val="000453F7"/>
    <w:rsid w:val="000474E6"/>
    <w:rsid w:val="00050A7D"/>
    <w:rsid w:val="00050AD4"/>
    <w:rsid w:val="00054DC5"/>
    <w:rsid w:val="000574D9"/>
    <w:rsid w:val="00057FD6"/>
    <w:rsid w:val="000624EA"/>
    <w:rsid w:val="00062974"/>
    <w:rsid w:val="00066547"/>
    <w:rsid w:val="00066E86"/>
    <w:rsid w:val="00071B4F"/>
    <w:rsid w:val="0007282B"/>
    <w:rsid w:val="00074FA7"/>
    <w:rsid w:val="000763E3"/>
    <w:rsid w:val="00080793"/>
    <w:rsid w:val="00080CDB"/>
    <w:rsid w:val="00082691"/>
    <w:rsid w:val="00083174"/>
    <w:rsid w:val="000834D1"/>
    <w:rsid w:val="00084840"/>
    <w:rsid w:val="00085C05"/>
    <w:rsid w:val="000863CE"/>
    <w:rsid w:val="00090103"/>
    <w:rsid w:val="00090613"/>
    <w:rsid w:val="000907CC"/>
    <w:rsid w:val="0009374F"/>
    <w:rsid w:val="000947A9"/>
    <w:rsid w:val="00094836"/>
    <w:rsid w:val="00095DCC"/>
    <w:rsid w:val="00097EB4"/>
    <w:rsid w:val="000A1E24"/>
    <w:rsid w:val="000B0CC3"/>
    <w:rsid w:val="000B1503"/>
    <w:rsid w:val="000B15BF"/>
    <w:rsid w:val="000B287D"/>
    <w:rsid w:val="000B54DE"/>
    <w:rsid w:val="000B54F0"/>
    <w:rsid w:val="000B59A1"/>
    <w:rsid w:val="000B61A7"/>
    <w:rsid w:val="000C1EE0"/>
    <w:rsid w:val="000C48E7"/>
    <w:rsid w:val="000C6DC4"/>
    <w:rsid w:val="000D4CBC"/>
    <w:rsid w:val="000D4DC9"/>
    <w:rsid w:val="000E06A0"/>
    <w:rsid w:val="000E45E9"/>
    <w:rsid w:val="000E6122"/>
    <w:rsid w:val="000F25D4"/>
    <w:rsid w:val="000F2A87"/>
    <w:rsid w:val="000F2D80"/>
    <w:rsid w:val="000F38C9"/>
    <w:rsid w:val="000F6EE8"/>
    <w:rsid w:val="000F7590"/>
    <w:rsid w:val="001019D9"/>
    <w:rsid w:val="00102C03"/>
    <w:rsid w:val="00102E0C"/>
    <w:rsid w:val="00103C41"/>
    <w:rsid w:val="00103F04"/>
    <w:rsid w:val="0010672F"/>
    <w:rsid w:val="001101B3"/>
    <w:rsid w:val="00112F47"/>
    <w:rsid w:val="001131AA"/>
    <w:rsid w:val="001146CB"/>
    <w:rsid w:val="0011472A"/>
    <w:rsid w:val="00116922"/>
    <w:rsid w:val="00121773"/>
    <w:rsid w:val="00124603"/>
    <w:rsid w:val="00124B5B"/>
    <w:rsid w:val="00124EED"/>
    <w:rsid w:val="00126278"/>
    <w:rsid w:val="0012657B"/>
    <w:rsid w:val="00126ABA"/>
    <w:rsid w:val="0012719C"/>
    <w:rsid w:val="0013014A"/>
    <w:rsid w:val="00130FE9"/>
    <w:rsid w:val="00131A7C"/>
    <w:rsid w:val="00131AEE"/>
    <w:rsid w:val="0013264B"/>
    <w:rsid w:val="001329BE"/>
    <w:rsid w:val="0013305A"/>
    <w:rsid w:val="00133A9C"/>
    <w:rsid w:val="00134A29"/>
    <w:rsid w:val="0013575F"/>
    <w:rsid w:val="00135A89"/>
    <w:rsid w:val="00136684"/>
    <w:rsid w:val="0013735A"/>
    <w:rsid w:val="00137870"/>
    <w:rsid w:val="00143FC8"/>
    <w:rsid w:val="00144779"/>
    <w:rsid w:val="00145642"/>
    <w:rsid w:val="0014685B"/>
    <w:rsid w:val="00146C9F"/>
    <w:rsid w:val="00151BE2"/>
    <w:rsid w:val="00153097"/>
    <w:rsid w:val="001540A3"/>
    <w:rsid w:val="001559AA"/>
    <w:rsid w:val="001575A5"/>
    <w:rsid w:val="00157F09"/>
    <w:rsid w:val="001600B5"/>
    <w:rsid w:val="001607C3"/>
    <w:rsid w:val="00162813"/>
    <w:rsid w:val="001644A5"/>
    <w:rsid w:val="001652CA"/>
    <w:rsid w:val="001676A8"/>
    <w:rsid w:val="00170DAB"/>
    <w:rsid w:val="001732C3"/>
    <w:rsid w:val="0017465D"/>
    <w:rsid w:val="0017679E"/>
    <w:rsid w:val="00180E04"/>
    <w:rsid w:val="00181060"/>
    <w:rsid w:val="00182242"/>
    <w:rsid w:val="00182A19"/>
    <w:rsid w:val="00186093"/>
    <w:rsid w:val="001870B1"/>
    <w:rsid w:val="0018710F"/>
    <w:rsid w:val="0019039D"/>
    <w:rsid w:val="00191F2A"/>
    <w:rsid w:val="00192F90"/>
    <w:rsid w:val="00194D25"/>
    <w:rsid w:val="001A21F6"/>
    <w:rsid w:val="001A22CD"/>
    <w:rsid w:val="001A45F5"/>
    <w:rsid w:val="001A46B8"/>
    <w:rsid w:val="001A5064"/>
    <w:rsid w:val="001A71B0"/>
    <w:rsid w:val="001A7C9D"/>
    <w:rsid w:val="001B1B04"/>
    <w:rsid w:val="001B3645"/>
    <w:rsid w:val="001B37FC"/>
    <w:rsid w:val="001B3B1B"/>
    <w:rsid w:val="001B3CAD"/>
    <w:rsid w:val="001B5751"/>
    <w:rsid w:val="001B79EA"/>
    <w:rsid w:val="001C11A2"/>
    <w:rsid w:val="001C1B3D"/>
    <w:rsid w:val="001C27D6"/>
    <w:rsid w:val="001C31B4"/>
    <w:rsid w:val="001C63C9"/>
    <w:rsid w:val="001C7EF5"/>
    <w:rsid w:val="001D1BFA"/>
    <w:rsid w:val="001D3F9D"/>
    <w:rsid w:val="001D455E"/>
    <w:rsid w:val="001D4DF7"/>
    <w:rsid w:val="001D68CB"/>
    <w:rsid w:val="001D7849"/>
    <w:rsid w:val="001E2FFC"/>
    <w:rsid w:val="001F1863"/>
    <w:rsid w:val="001F256A"/>
    <w:rsid w:val="001F4F3F"/>
    <w:rsid w:val="001F5912"/>
    <w:rsid w:val="001F68FF"/>
    <w:rsid w:val="00201C05"/>
    <w:rsid w:val="00201C32"/>
    <w:rsid w:val="00202215"/>
    <w:rsid w:val="002033C7"/>
    <w:rsid w:val="00204B28"/>
    <w:rsid w:val="002101B5"/>
    <w:rsid w:val="002147C0"/>
    <w:rsid w:val="00214BD1"/>
    <w:rsid w:val="00220F57"/>
    <w:rsid w:val="0022328F"/>
    <w:rsid w:val="00223517"/>
    <w:rsid w:val="00223CD4"/>
    <w:rsid w:val="00224DB1"/>
    <w:rsid w:val="002255FF"/>
    <w:rsid w:val="00227B48"/>
    <w:rsid w:val="0023790A"/>
    <w:rsid w:val="002414FB"/>
    <w:rsid w:val="002419B4"/>
    <w:rsid w:val="00241B41"/>
    <w:rsid w:val="00244A96"/>
    <w:rsid w:val="00245549"/>
    <w:rsid w:val="00247208"/>
    <w:rsid w:val="00247399"/>
    <w:rsid w:val="00250129"/>
    <w:rsid w:val="002505D0"/>
    <w:rsid w:val="00252EFA"/>
    <w:rsid w:val="00253D20"/>
    <w:rsid w:val="002544CE"/>
    <w:rsid w:val="00255697"/>
    <w:rsid w:val="00257046"/>
    <w:rsid w:val="002603C7"/>
    <w:rsid w:val="002629A0"/>
    <w:rsid w:val="00262C3F"/>
    <w:rsid w:val="002631A8"/>
    <w:rsid w:val="00263315"/>
    <w:rsid w:val="00263D74"/>
    <w:rsid w:val="0026423C"/>
    <w:rsid w:val="002660D0"/>
    <w:rsid w:val="002711F4"/>
    <w:rsid w:val="002756DB"/>
    <w:rsid w:val="00277ED4"/>
    <w:rsid w:val="00280759"/>
    <w:rsid w:val="002824B8"/>
    <w:rsid w:val="00283271"/>
    <w:rsid w:val="00284F5F"/>
    <w:rsid w:val="00286B84"/>
    <w:rsid w:val="00286B8E"/>
    <w:rsid w:val="002878BD"/>
    <w:rsid w:val="002905DE"/>
    <w:rsid w:val="00291235"/>
    <w:rsid w:val="002913CE"/>
    <w:rsid w:val="00294BC1"/>
    <w:rsid w:val="002A0AFB"/>
    <w:rsid w:val="002A2C96"/>
    <w:rsid w:val="002A3C83"/>
    <w:rsid w:val="002A42F5"/>
    <w:rsid w:val="002A4613"/>
    <w:rsid w:val="002A524E"/>
    <w:rsid w:val="002A5D6F"/>
    <w:rsid w:val="002A5F74"/>
    <w:rsid w:val="002A7CA7"/>
    <w:rsid w:val="002B39CB"/>
    <w:rsid w:val="002B3B8A"/>
    <w:rsid w:val="002B4B5C"/>
    <w:rsid w:val="002B6984"/>
    <w:rsid w:val="002B799E"/>
    <w:rsid w:val="002C08B8"/>
    <w:rsid w:val="002C20FC"/>
    <w:rsid w:val="002C45FA"/>
    <w:rsid w:val="002C470B"/>
    <w:rsid w:val="002C57F9"/>
    <w:rsid w:val="002C608B"/>
    <w:rsid w:val="002C7434"/>
    <w:rsid w:val="002C7456"/>
    <w:rsid w:val="002C7A40"/>
    <w:rsid w:val="002D0BB7"/>
    <w:rsid w:val="002D2D7C"/>
    <w:rsid w:val="002D3316"/>
    <w:rsid w:val="002D68AB"/>
    <w:rsid w:val="002D719E"/>
    <w:rsid w:val="002D78C6"/>
    <w:rsid w:val="002E259D"/>
    <w:rsid w:val="002E7242"/>
    <w:rsid w:val="002E7A23"/>
    <w:rsid w:val="002F2356"/>
    <w:rsid w:val="002F30E5"/>
    <w:rsid w:val="002F4777"/>
    <w:rsid w:val="002F61C6"/>
    <w:rsid w:val="002F71DB"/>
    <w:rsid w:val="002F7FAA"/>
    <w:rsid w:val="00301A04"/>
    <w:rsid w:val="0030226E"/>
    <w:rsid w:val="003031DA"/>
    <w:rsid w:val="003032FB"/>
    <w:rsid w:val="0030633C"/>
    <w:rsid w:val="00306A32"/>
    <w:rsid w:val="00307ED8"/>
    <w:rsid w:val="0031195A"/>
    <w:rsid w:val="003143FA"/>
    <w:rsid w:val="00314640"/>
    <w:rsid w:val="00314752"/>
    <w:rsid w:val="00315DB4"/>
    <w:rsid w:val="0031626E"/>
    <w:rsid w:val="00317237"/>
    <w:rsid w:val="003176DD"/>
    <w:rsid w:val="00323332"/>
    <w:rsid w:val="00324791"/>
    <w:rsid w:val="003332E3"/>
    <w:rsid w:val="00333EC4"/>
    <w:rsid w:val="00334CED"/>
    <w:rsid w:val="00334EAD"/>
    <w:rsid w:val="0033576D"/>
    <w:rsid w:val="00335C6B"/>
    <w:rsid w:val="00337AC1"/>
    <w:rsid w:val="00343A18"/>
    <w:rsid w:val="003454EA"/>
    <w:rsid w:val="00345B7A"/>
    <w:rsid w:val="0034731C"/>
    <w:rsid w:val="00350273"/>
    <w:rsid w:val="0035547F"/>
    <w:rsid w:val="00363340"/>
    <w:rsid w:val="00364C2D"/>
    <w:rsid w:val="003668A6"/>
    <w:rsid w:val="003707BC"/>
    <w:rsid w:val="00371CB0"/>
    <w:rsid w:val="00371F8A"/>
    <w:rsid w:val="003723DC"/>
    <w:rsid w:val="003727A9"/>
    <w:rsid w:val="0037384B"/>
    <w:rsid w:val="003742D5"/>
    <w:rsid w:val="00385A38"/>
    <w:rsid w:val="00385AE5"/>
    <w:rsid w:val="00387313"/>
    <w:rsid w:val="003906FC"/>
    <w:rsid w:val="0039111C"/>
    <w:rsid w:val="00394243"/>
    <w:rsid w:val="00395CBC"/>
    <w:rsid w:val="00395F96"/>
    <w:rsid w:val="003A0AA7"/>
    <w:rsid w:val="003A1449"/>
    <w:rsid w:val="003A183D"/>
    <w:rsid w:val="003A3203"/>
    <w:rsid w:val="003A3ECE"/>
    <w:rsid w:val="003A54C6"/>
    <w:rsid w:val="003A5579"/>
    <w:rsid w:val="003A6ADE"/>
    <w:rsid w:val="003B05D9"/>
    <w:rsid w:val="003B0F21"/>
    <w:rsid w:val="003B323C"/>
    <w:rsid w:val="003B3970"/>
    <w:rsid w:val="003B5241"/>
    <w:rsid w:val="003B61B0"/>
    <w:rsid w:val="003B6CDF"/>
    <w:rsid w:val="003B6DA7"/>
    <w:rsid w:val="003B770C"/>
    <w:rsid w:val="003C1C7F"/>
    <w:rsid w:val="003C422D"/>
    <w:rsid w:val="003C57BD"/>
    <w:rsid w:val="003D0392"/>
    <w:rsid w:val="003D0CC2"/>
    <w:rsid w:val="003D2A90"/>
    <w:rsid w:val="003D34F1"/>
    <w:rsid w:val="003D369C"/>
    <w:rsid w:val="003D3A66"/>
    <w:rsid w:val="003D3B90"/>
    <w:rsid w:val="003D3C14"/>
    <w:rsid w:val="003D4E83"/>
    <w:rsid w:val="003D5506"/>
    <w:rsid w:val="003D5FE6"/>
    <w:rsid w:val="003D606F"/>
    <w:rsid w:val="003E02C7"/>
    <w:rsid w:val="003E0C3C"/>
    <w:rsid w:val="003E1160"/>
    <w:rsid w:val="003E21D5"/>
    <w:rsid w:val="003F1117"/>
    <w:rsid w:val="003F1351"/>
    <w:rsid w:val="003F2983"/>
    <w:rsid w:val="003F7512"/>
    <w:rsid w:val="00400323"/>
    <w:rsid w:val="00404A81"/>
    <w:rsid w:val="00405634"/>
    <w:rsid w:val="004073FA"/>
    <w:rsid w:val="00407726"/>
    <w:rsid w:val="00407A92"/>
    <w:rsid w:val="004115BF"/>
    <w:rsid w:val="00411EF9"/>
    <w:rsid w:val="004129A9"/>
    <w:rsid w:val="00413412"/>
    <w:rsid w:val="00415A56"/>
    <w:rsid w:val="0041701B"/>
    <w:rsid w:val="0041785B"/>
    <w:rsid w:val="004207FB"/>
    <w:rsid w:val="004220EB"/>
    <w:rsid w:val="00422CE1"/>
    <w:rsid w:val="00423A8A"/>
    <w:rsid w:val="00425BF6"/>
    <w:rsid w:val="00426E2B"/>
    <w:rsid w:val="00430566"/>
    <w:rsid w:val="004315B1"/>
    <w:rsid w:val="0043231D"/>
    <w:rsid w:val="0043446C"/>
    <w:rsid w:val="00435981"/>
    <w:rsid w:val="004361A9"/>
    <w:rsid w:val="004371C6"/>
    <w:rsid w:val="004374BC"/>
    <w:rsid w:val="004409B3"/>
    <w:rsid w:val="004421F6"/>
    <w:rsid w:val="0044359E"/>
    <w:rsid w:val="0044515A"/>
    <w:rsid w:val="00452A99"/>
    <w:rsid w:val="00453E0E"/>
    <w:rsid w:val="0045413E"/>
    <w:rsid w:val="00456356"/>
    <w:rsid w:val="0045707F"/>
    <w:rsid w:val="00457FAC"/>
    <w:rsid w:val="00461477"/>
    <w:rsid w:val="00461C07"/>
    <w:rsid w:val="00465022"/>
    <w:rsid w:val="0046571D"/>
    <w:rsid w:val="00465D59"/>
    <w:rsid w:val="00467064"/>
    <w:rsid w:val="00470C2C"/>
    <w:rsid w:val="00472672"/>
    <w:rsid w:val="00473C75"/>
    <w:rsid w:val="0047431C"/>
    <w:rsid w:val="0047435F"/>
    <w:rsid w:val="00474DDB"/>
    <w:rsid w:val="004753DC"/>
    <w:rsid w:val="00475438"/>
    <w:rsid w:val="004769F0"/>
    <w:rsid w:val="004770B2"/>
    <w:rsid w:val="004777C7"/>
    <w:rsid w:val="00477E1C"/>
    <w:rsid w:val="00481A20"/>
    <w:rsid w:val="00481B76"/>
    <w:rsid w:val="00482709"/>
    <w:rsid w:val="00483120"/>
    <w:rsid w:val="0048461F"/>
    <w:rsid w:val="00484B8C"/>
    <w:rsid w:val="00487AB1"/>
    <w:rsid w:val="00490106"/>
    <w:rsid w:val="00491848"/>
    <w:rsid w:val="0049262D"/>
    <w:rsid w:val="004955C8"/>
    <w:rsid w:val="004963DF"/>
    <w:rsid w:val="004A0F03"/>
    <w:rsid w:val="004A2F14"/>
    <w:rsid w:val="004A6B11"/>
    <w:rsid w:val="004A7C56"/>
    <w:rsid w:val="004B19D8"/>
    <w:rsid w:val="004B4041"/>
    <w:rsid w:val="004B5026"/>
    <w:rsid w:val="004C1261"/>
    <w:rsid w:val="004C1BB5"/>
    <w:rsid w:val="004C1D1D"/>
    <w:rsid w:val="004C4F3B"/>
    <w:rsid w:val="004C6116"/>
    <w:rsid w:val="004C7800"/>
    <w:rsid w:val="004D2EE1"/>
    <w:rsid w:val="004D55D3"/>
    <w:rsid w:val="004D633D"/>
    <w:rsid w:val="004D65DC"/>
    <w:rsid w:val="004D7A4A"/>
    <w:rsid w:val="004E0889"/>
    <w:rsid w:val="004E36EF"/>
    <w:rsid w:val="004E7D75"/>
    <w:rsid w:val="004F0A41"/>
    <w:rsid w:val="004F397F"/>
    <w:rsid w:val="004F452C"/>
    <w:rsid w:val="004F48CD"/>
    <w:rsid w:val="004F663D"/>
    <w:rsid w:val="0050666B"/>
    <w:rsid w:val="00506A7D"/>
    <w:rsid w:val="00513B7B"/>
    <w:rsid w:val="00514E25"/>
    <w:rsid w:val="0051672F"/>
    <w:rsid w:val="00520715"/>
    <w:rsid w:val="005211CD"/>
    <w:rsid w:val="00524B9A"/>
    <w:rsid w:val="005251A0"/>
    <w:rsid w:val="005256C5"/>
    <w:rsid w:val="00526BBF"/>
    <w:rsid w:val="00526C38"/>
    <w:rsid w:val="00526FE5"/>
    <w:rsid w:val="005314BD"/>
    <w:rsid w:val="005337F9"/>
    <w:rsid w:val="00533E08"/>
    <w:rsid w:val="005352A5"/>
    <w:rsid w:val="00540412"/>
    <w:rsid w:val="00542F45"/>
    <w:rsid w:val="0054306F"/>
    <w:rsid w:val="005456CF"/>
    <w:rsid w:val="00545BCA"/>
    <w:rsid w:val="00546847"/>
    <w:rsid w:val="00550275"/>
    <w:rsid w:val="00550CDD"/>
    <w:rsid w:val="0055278D"/>
    <w:rsid w:val="005535E0"/>
    <w:rsid w:val="005544A4"/>
    <w:rsid w:val="00555C54"/>
    <w:rsid w:val="00561A1E"/>
    <w:rsid w:val="00564627"/>
    <w:rsid w:val="0056622F"/>
    <w:rsid w:val="00566318"/>
    <w:rsid w:val="00566514"/>
    <w:rsid w:val="00567376"/>
    <w:rsid w:val="00567430"/>
    <w:rsid w:val="005749D1"/>
    <w:rsid w:val="00574BF3"/>
    <w:rsid w:val="00580E5D"/>
    <w:rsid w:val="005835F3"/>
    <w:rsid w:val="005907A8"/>
    <w:rsid w:val="00594176"/>
    <w:rsid w:val="005953DF"/>
    <w:rsid w:val="005A0622"/>
    <w:rsid w:val="005A17C1"/>
    <w:rsid w:val="005A194D"/>
    <w:rsid w:val="005A7E13"/>
    <w:rsid w:val="005A7F5F"/>
    <w:rsid w:val="005B0535"/>
    <w:rsid w:val="005B161A"/>
    <w:rsid w:val="005B286B"/>
    <w:rsid w:val="005B5C89"/>
    <w:rsid w:val="005B7625"/>
    <w:rsid w:val="005C157F"/>
    <w:rsid w:val="005C1583"/>
    <w:rsid w:val="005C4649"/>
    <w:rsid w:val="005C6D9E"/>
    <w:rsid w:val="005C7F8B"/>
    <w:rsid w:val="005D29C2"/>
    <w:rsid w:val="005D3542"/>
    <w:rsid w:val="005D4556"/>
    <w:rsid w:val="005D478D"/>
    <w:rsid w:val="005D7049"/>
    <w:rsid w:val="005D77A6"/>
    <w:rsid w:val="005E1B65"/>
    <w:rsid w:val="005E2268"/>
    <w:rsid w:val="005E566B"/>
    <w:rsid w:val="005E65B4"/>
    <w:rsid w:val="005E6BE7"/>
    <w:rsid w:val="005E7208"/>
    <w:rsid w:val="005E7757"/>
    <w:rsid w:val="005F230A"/>
    <w:rsid w:val="005F4D66"/>
    <w:rsid w:val="006012B2"/>
    <w:rsid w:val="0060393A"/>
    <w:rsid w:val="0060397A"/>
    <w:rsid w:val="00604526"/>
    <w:rsid w:val="0060476E"/>
    <w:rsid w:val="006047F5"/>
    <w:rsid w:val="00610BEB"/>
    <w:rsid w:val="00613400"/>
    <w:rsid w:val="00613861"/>
    <w:rsid w:val="00614BC8"/>
    <w:rsid w:val="006155FD"/>
    <w:rsid w:val="00616A2B"/>
    <w:rsid w:val="00617860"/>
    <w:rsid w:val="00620CA4"/>
    <w:rsid w:val="00620D59"/>
    <w:rsid w:val="00623DEF"/>
    <w:rsid w:val="006241E6"/>
    <w:rsid w:val="006279B8"/>
    <w:rsid w:val="006314A4"/>
    <w:rsid w:val="00632026"/>
    <w:rsid w:val="006322F6"/>
    <w:rsid w:val="00633B67"/>
    <w:rsid w:val="00640436"/>
    <w:rsid w:val="00642A87"/>
    <w:rsid w:val="006438A7"/>
    <w:rsid w:val="006470D3"/>
    <w:rsid w:val="00650685"/>
    <w:rsid w:val="00650E23"/>
    <w:rsid w:val="006518FB"/>
    <w:rsid w:val="00654B6E"/>
    <w:rsid w:val="00662676"/>
    <w:rsid w:val="00664236"/>
    <w:rsid w:val="0066508D"/>
    <w:rsid w:val="00665B39"/>
    <w:rsid w:val="006710D0"/>
    <w:rsid w:val="00672725"/>
    <w:rsid w:val="00681EE0"/>
    <w:rsid w:val="00682C39"/>
    <w:rsid w:val="006832B4"/>
    <w:rsid w:val="00683C18"/>
    <w:rsid w:val="006851BD"/>
    <w:rsid w:val="0068793C"/>
    <w:rsid w:val="00693DD6"/>
    <w:rsid w:val="00696F68"/>
    <w:rsid w:val="006A215C"/>
    <w:rsid w:val="006A7E20"/>
    <w:rsid w:val="006B012F"/>
    <w:rsid w:val="006B14DB"/>
    <w:rsid w:val="006B3F2C"/>
    <w:rsid w:val="006B6468"/>
    <w:rsid w:val="006B6B5E"/>
    <w:rsid w:val="006C0FBA"/>
    <w:rsid w:val="006C149A"/>
    <w:rsid w:val="006C29E7"/>
    <w:rsid w:val="006C307C"/>
    <w:rsid w:val="006C5B77"/>
    <w:rsid w:val="006D174A"/>
    <w:rsid w:val="006D20F6"/>
    <w:rsid w:val="006D4502"/>
    <w:rsid w:val="006D50BC"/>
    <w:rsid w:val="006D6F77"/>
    <w:rsid w:val="006E17DB"/>
    <w:rsid w:val="006E1B53"/>
    <w:rsid w:val="006E2042"/>
    <w:rsid w:val="006E32A8"/>
    <w:rsid w:val="006F03C5"/>
    <w:rsid w:val="006F06F4"/>
    <w:rsid w:val="006F2EAD"/>
    <w:rsid w:val="006F348A"/>
    <w:rsid w:val="006F4A36"/>
    <w:rsid w:val="006F4E49"/>
    <w:rsid w:val="006F67F9"/>
    <w:rsid w:val="006F6AA0"/>
    <w:rsid w:val="006F78BB"/>
    <w:rsid w:val="00701454"/>
    <w:rsid w:val="007015A1"/>
    <w:rsid w:val="0070249B"/>
    <w:rsid w:val="00704B49"/>
    <w:rsid w:val="00710D68"/>
    <w:rsid w:val="00711DE2"/>
    <w:rsid w:val="00712324"/>
    <w:rsid w:val="007139F3"/>
    <w:rsid w:val="0071474A"/>
    <w:rsid w:val="00717008"/>
    <w:rsid w:val="00721C99"/>
    <w:rsid w:val="00722A72"/>
    <w:rsid w:val="0072389B"/>
    <w:rsid w:val="00723E9F"/>
    <w:rsid w:val="007243DD"/>
    <w:rsid w:val="00731AC9"/>
    <w:rsid w:val="007334A8"/>
    <w:rsid w:val="007345E2"/>
    <w:rsid w:val="007411D2"/>
    <w:rsid w:val="0074288E"/>
    <w:rsid w:val="007436E0"/>
    <w:rsid w:val="00744408"/>
    <w:rsid w:val="00751024"/>
    <w:rsid w:val="00751D1E"/>
    <w:rsid w:val="00751D79"/>
    <w:rsid w:val="007520B4"/>
    <w:rsid w:val="00752764"/>
    <w:rsid w:val="007527D5"/>
    <w:rsid w:val="0075289D"/>
    <w:rsid w:val="00752A08"/>
    <w:rsid w:val="00752FE0"/>
    <w:rsid w:val="00753363"/>
    <w:rsid w:val="0075343B"/>
    <w:rsid w:val="00753EDF"/>
    <w:rsid w:val="00754947"/>
    <w:rsid w:val="00757143"/>
    <w:rsid w:val="00757401"/>
    <w:rsid w:val="00757990"/>
    <w:rsid w:val="00761CAC"/>
    <w:rsid w:val="00762517"/>
    <w:rsid w:val="00763C79"/>
    <w:rsid w:val="0076506D"/>
    <w:rsid w:val="00767327"/>
    <w:rsid w:val="007729AC"/>
    <w:rsid w:val="0077361E"/>
    <w:rsid w:val="00773D6E"/>
    <w:rsid w:val="00773F9B"/>
    <w:rsid w:val="00774460"/>
    <w:rsid w:val="007765B6"/>
    <w:rsid w:val="0078076F"/>
    <w:rsid w:val="00782FA7"/>
    <w:rsid w:val="007836F0"/>
    <w:rsid w:val="00784ED4"/>
    <w:rsid w:val="0078513D"/>
    <w:rsid w:val="007854FC"/>
    <w:rsid w:val="0079141C"/>
    <w:rsid w:val="00791778"/>
    <w:rsid w:val="00792E11"/>
    <w:rsid w:val="0079306A"/>
    <w:rsid w:val="0079389B"/>
    <w:rsid w:val="00793D58"/>
    <w:rsid w:val="00794164"/>
    <w:rsid w:val="00794460"/>
    <w:rsid w:val="00795101"/>
    <w:rsid w:val="00795264"/>
    <w:rsid w:val="007979EB"/>
    <w:rsid w:val="007A04B6"/>
    <w:rsid w:val="007A1E97"/>
    <w:rsid w:val="007A4C42"/>
    <w:rsid w:val="007B0B78"/>
    <w:rsid w:val="007B2528"/>
    <w:rsid w:val="007B2925"/>
    <w:rsid w:val="007B3734"/>
    <w:rsid w:val="007B5047"/>
    <w:rsid w:val="007B7398"/>
    <w:rsid w:val="007C003F"/>
    <w:rsid w:val="007C29AB"/>
    <w:rsid w:val="007C31CD"/>
    <w:rsid w:val="007C4E19"/>
    <w:rsid w:val="007C4EE9"/>
    <w:rsid w:val="007C5DF8"/>
    <w:rsid w:val="007C744D"/>
    <w:rsid w:val="007C75F7"/>
    <w:rsid w:val="007C7607"/>
    <w:rsid w:val="007C7752"/>
    <w:rsid w:val="007D0E73"/>
    <w:rsid w:val="007D2754"/>
    <w:rsid w:val="007D3899"/>
    <w:rsid w:val="007D408B"/>
    <w:rsid w:val="007D4531"/>
    <w:rsid w:val="007D4713"/>
    <w:rsid w:val="007D5A9C"/>
    <w:rsid w:val="007D66D3"/>
    <w:rsid w:val="007D7231"/>
    <w:rsid w:val="007E01F0"/>
    <w:rsid w:val="007E020E"/>
    <w:rsid w:val="007E0990"/>
    <w:rsid w:val="007E2DB7"/>
    <w:rsid w:val="007E4E7D"/>
    <w:rsid w:val="007E4EB6"/>
    <w:rsid w:val="007E6541"/>
    <w:rsid w:val="007E7BAE"/>
    <w:rsid w:val="007E7F4A"/>
    <w:rsid w:val="007F024C"/>
    <w:rsid w:val="007F03C1"/>
    <w:rsid w:val="007F07F0"/>
    <w:rsid w:val="007F48BE"/>
    <w:rsid w:val="007F4E6C"/>
    <w:rsid w:val="007F6191"/>
    <w:rsid w:val="007F668B"/>
    <w:rsid w:val="00800F65"/>
    <w:rsid w:val="0080289D"/>
    <w:rsid w:val="008042F8"/>
    <w:rsid w:val="00804E5C"/>
    <w:rsid w:val="00805B39"/>
    <w:rsid w:val="008065A9"/>
    <w:rsid w:val="008069AB"/>
    <w:rsid w:val="00806E37"/>
    <w:rsid w:val="00807F41"/>
    <w:rsid w:val="00810784"/>
    <w:rsid w:val="008138F8"/>
    <w:rsid w:val="008145AA"/>
    <w:rsid w:val="008259ED"/>
    <w:rsid w:val="008260A3"/>
    <w:rsid w:val="00826FC3"/>
    <w:rsid w:val="0083071E"/>
    <w:rsid w:val="008317C4"/>
    <w:rsid w:val="00835F4E"/>
    <w:rsid w:val="00836249"/>
    <w:rsid w:val="00836EF3"/>
    <w:rsid w:val="00837948"/>
    <w:rsid w:val="00840E00"/>
    <w:rsid w:val="00841943"/>
    <w:rsid w:val="00841CF8"/>
    <w:rsid w:val="00842174"/>
    <w:rsid w:val="00842C35"/>
    <w:rsid w:val="008453E0"/>
    <w:rsid w:val="00850069"/>
    <w:rsid w:val="008534B2"/>
    <w:rsid w:val="00855777"/>
    <w:rsid w:val="00856018"/>
    <w:rsid w:val="0085620A"/>
    <w:rsid w:val="00856CA0"/>
    <w:rsid w:val="00856FB5"/>
    <w:rsid w:val="008622BF"/>
    <w:rsid w:val="00863CE6"/>
    <w:rsid w:val="00863DE9"/>
    <w:rsid w:val="00867521"/>
    <w:rsid w:val="008709FF"/>
    <w:rsid w:val="00870E54"/>
    <w:rsid w:val="0087143D"/>
    <w:rsid w:val="0087451B"/>
    <w:rsid w:val="008747DB"/>
    <w:rsid w:val="00875518"/>
    <w:rsid w:val="00877149"/>
    <w:rsid w:val="00883029"/>
    <w:rsid w:val="00883FBF"/>
    <w:rsid w:val="00886B14"/>
    <w:rsid w:val="008915F2"/>
    <w:rsid w:val="008936C9"/>
    <w:rsid w:val="00893F6E"/>
    <w:rsid w:val="008945F6"/>
    <w:rsid w:val="008A258F"/>
    <w:rsid w:val="008A3428"/>
    <w:rsid w:val="008B21E0"/>
    <w:rsid w:val="008B3AF5"/>
    <w:rsid w:val="008B4571"/>
    <w:rsid w:val="008B4C3A"/>
    <w:rsid w:val="008B5634"/>
    <w:rsid w:val="008B6418"/>
    <w:rsid w:val="008B65EC"/>
    <w:rsid w:val="008B691A"/>
    <w:rsid w:val="008C2389"/>
    <w:rsid w:val="008C4D6A"/>
    <w:rsid w:val="008C7626"/>
    <w:rsid w:val="008D3777"/>
    <w:rsid w:val="008E0744"/>
    <w:rsid w:val="008E0CF8"/>
    <w:rsid w:val="008E22A2"/>
    <w:rsid w:val="008E291F"/>
    <w:rsid w:val="008E498C"/>
    <w:rsid w:val="008F03D6"/>
    <w:rsid w:val="00902470"/>
    <w:rsid w:val="009025B4"/>
    <w:rsid w:val="0090264F"/>
    <w:rsid w:val="0090328C"/>
    <w:rsid w:val="00903B97"/>
    <w:rsid w:val="009230B0"/>
    <w:rsid w:val="00932125"/>
    <w:rsid w:val="00932EFE"/>
    <w:rsid w:val="00936344"/>
    <w:rsid w:val="0093669D"/>
    <w:rsid w:val="00936F9B"/>
    <w:rsid w:val="009400A8"/>
    <w:rsid w:val="0094057A"/>
    <w:rsid w:val="00940AB8"/>
    <w:rsid w:val="0094138C"/>
    <w:rsid w:val="00941428"/>
    <w:rsid w:val="00942B87"/>
    <w:rsid w:val="00946093"/>
    <w:rsid w:val="00946EDF"/>
    <w:rsid w:val="0094791F"/>
    <w:rsid w:val="00950257"/>
    <w:rsid w:val="00951AD4"/>
    <w:rsid w:val="00951CAE"/>
    <w:rsid w:val="0095239A"/>
    <w:rsid w:val="00952FC4"/>
    <w:rsid w:val="00953B9B"/>
    <w:rsid w:val="00955A27"/>
    <w:rsid w:val="00955C95"/>
    <w:rsid w:val="00955E6A"/>
    <w:rsid w:val="00961F5E"/>
    <w:rsid w:val="00967F1A"/>
    <w:rsid w:val="00971C3B"/>
    <w:rsid w:val="00971F0E"/>
    <w:rsid w:val="0097224F"/>
    <w:rsid w:val="0097260D"/>
    <w:rsid w:val="0097565B"/>
    <w:rsid w:val="00977B4F"/>
    <w:rsid w:val="00981558"/>
    <w:rsid w:val="00984043"/>
    <w:rsid w:val="009849A6"/>
    <w:rsid w:val="0098732B"/>
    <w:rsid w:val="00987C39"/>
    <w:rsid w:val="00990815"/>
    <w:rsid w:val="009946E7"/>
    <w:rsid w:val="00995575"/>
    <w:rsid w:val="00997D1F"/>
    <w:rsid w:val="009A0130"/>
    <w:rsid w:val="009A0506"/>
    <w:rsid w:val="009A155F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B18B8"/>
    <w:rsid w:val="009B2DB8"/>
    <w:rsid w:val="009B3783"/>
    <w:rsid w:val="009B5782"/>
    <w:rsid w:val="009C1AA7"/>
    <w:rsid w:val="009C1F0E"/>
    <w:rsid w:val="009C37FE"/>
    <w:rsid w:val="009C772E"/>
    <w:rsid w:val="009D2446"/>
    <w:rsid w:val="009D3074"/>
    <w:rsid w:val="009D5724"/>
    <w:rsid w:val="009D6651"/>
    <w:rsid w:val="009E2E20"/>
    <w:rsid w:val="009E2E74"/>
    <w:rsid w:val="009E7D0E"/>
    <w:rsid w:val="009F023E"/>
    <w:rsid w:val="009F056F"/>
    <w:rsid w:val="009F0CEC"/>
    <w:rsid w:val="009F3031"/>
    <w:rsid w:val="00A0442E"/>
    <w:rsid w:val="00A06F22"/>
    <w:rsid w:val="00A1260B"/>
    <w:rsid w:val="00A12AAE"/>
    <w:rsid w:val="00A12E52"/>
    <w:rsid w:val="00A1334D"/>
    <w:rsid w:val="00A1395B"/>
    <w:rsid w:val="00A13E5C"/>
    <w:rsid w:val="00A2192A"/>
    <w:rsid w:val="00A24EB5"/>
    <w:rsid w:val="00A26539"/>
    <w:rsid w:val="00A268B8"/>
    <w:rsid w:val="00A3160E"/>
    <w:rsid w:val="00A3438B"/>
    <w:rsid w:val="00A358C1"/>
    <w:rsid w:val="00A3767E"/>
    <w:rsid w:val="00A42555"/>
    <w:rsid w:val="00A42DEE"/>
    <w:rsid w:val="00A4418A"/>
    <w:rsid w:val="00A44332"/>
    <w:rsid w:val="00A44FE8"/>
    <w:rsid w:val="00A4631C"/>
    <w:rsid w:val="00A46801"/>
    <w:rsid w:val="00A51FCB"/>
    <w:rsid w:val="00A52997"/>
    <w:rsid w:val="00A531EA"/>
    <w:rsid w:val="00A53465"/>
    <w:rsid w:val="00A55662"/>
    <w:rsid w:val="00A56611"/>
    <w:rsid w:val="00A5662F"/>
    <w:rsid w:val="00A56902"/>
    <w:rsid w:val="00A57413"/>
    <w:rsid w:val="00A60C81"/>
    <w:rsid w:val="00A61293"/>
    <w:rsid w:val="00A6387F"/>
    <w:rsid w:val="00A638FC"/>
    <w:rsid w:val="00A65D5A"/>
    <w:rsid w:val="00A677E3"/>
    <w:rsid w:val="00A705DD"/>
    <w:rsid w:val="00A72E2E"/>
    <w:rsid w:val="00A7442E"/>
    <w:rsid w:val="00A7448F"/>
    <w:rsid w:val="00A74604"/>
    <w:rsid w:val="00A75CC8"/>
    <w:rsid w:val="00A75CEA"/>
    <w:rsid w:val="00A77DFE"/>
    <w:rsid w:val="00A82114"/>
    <w:rsid w:val="00A8474B"/>
    <w:rsid w:val="00A853C1"/>
    <w:rsid w:val="00A902E4"/>
    <w:rsid w:val="00A9098A"/>
    <w:rsid w:val="00A9415C"/>
    <w:rsid w:val="00AA0680"/>
    <w:rsid w:val="00AA330F"/>
    <w:rsid w:val="00AA3423"/>
    <w:rsid w:val="00AA3B43"/>
    <w:rsid w:val="00AA47A2"/>
    <w:rsid w:val="00AB07F6"/>
    <w:rsid w:val="00AB113C"/>
    <w:rsid w:val="00AB22C5"/>
    <w:rsid w:val="00AB5593"/>
    <w:rsid w:val="00AB5D8D"/>
    <w:rsid w:val="00AB6EDD"/>
    <w:rsid w:val="00AC0951"/>
    <w:rsid w:val="00AC09BB"/>
    <w:rsid w:val="00AC1038"/>
    <w:rsid w:val="00AC29B8"/>
    <w:rsid w:val="00AC5FA0"/>
    <w:rsid w:val="00AC6DF5"/>
    <w:rsid w:val="00AC7424"/>
    <w:rsid w:val="00AD12AF"/>
    <w:rsid w:val="00AD32E5"/>
    <w:rsid w:val="00AD357D"/>
    <w:rsid w:val="00AD4FD4"/>
    <w:rsid w:val="00AD5C40"/>
    <w:rsid w:val="00AD5F7C"/>
    <w:rsid w:val="00AD767B"/>
    <w:rsid w:val="00AE18FA"/>
    <w:rsid w:val="00AE1954"/>
    <w:rsid w:val="00AE2551"/>
    <w:rsid w:val="00AE3E8C"/>
    <w:rsid w:val="00AE4FBE"/>
    <w:rsid w:val="00AE7D63"/>
    <w:rsid w:val="00AF09C4"/>
    <w:rsid w:val="00AF2190"/>
    <w:rsid w:val="00AF2CF0"/>
    <w:rsid w:val="00AF30CA"/>
    <w:rsid w:val="00AF62B2"/>
    <w:rsid w:val="00AF65EC"/>
    <w:rsid w:val="00AF6D73"/>
    <w:rsid w:val="00AF7ECA"/>
    <w:rsid w:val="00B01A59"/>
    <w:rsid w:val="00B0215A"/>
    <w:rsid w:val="00B02B93"/>
    <w:rsid w:val="00B02D35"/>
    <w:rsid w:val="00B058C6"/>
    <w:rsid w:val="00B07B22"/>
    <w:rsid w:val="00B20E3A"/>
    <w:rsid w:val="00B211A7"/>
    <w:rsid w:val="00B22B41"/>
    <w:rsid w:val="00B25DA5"/>
    <w:rsid w:val="00B27FFC"/>
    <w:rsid w:val="00B30B0A"/>
    <w:rsid w:val="00B30E3B"/>
    <w:rsid w:val="00B34206"/>
    <w:rsid w:val="00B34EE5"/>
    <w:rsid w:val="00B36159"/>
    <w:rsid w:val="00B364DC"/>
    <w:rsid w:val="00B37173"/>
    <w:rsid w:val="00B42E3B"/>
    <w:rsid w:val="00B45860"/>
    <w:rsid w:val="00B46C32"/>
    <w:rsid w:val="00B5024F"/>
    <w:rsid w:val="00B504DA"/>
    <w:rsid w:val="00B52D04"/>
    <w:rsid w:val="00B542BD"/>
    <w:rsid w:val="00B576A9"/>
    <w:rsid w:val="00B6009B"/>
    <w:rsid w:val="00B60C8F"/>
    <w:rsid w:val="00B62EE8"/>
    <w:rsid w:val="00B65960"/>
    <w:rsid w:val="00B66162"/>
    <w:rsid w:val="00B6763B"/>
    <w:rsid w:val="00B71011"/>
    <w:rsid w:val="00B7293D"/>
    <w:rsid w:val="00B74515"/>
    <w:rsid w:val="00B74E9B"/>
    <w:rsid w:val="00B755F2"/>
    <w:rsid w:val="00B8784A"/>
    <w:rsid w:val="00B90A85"/>
    <w:rsid w:val="00BA0C36"/>
    <w:rsid w:val="00BA0E2E"/>
    <w:rsid w:val="00BA1F5E"/>
    <w:rsid w:val="00BA33E8"/>
    <w:rsid w:val="00BA343A"/>
    <w:rsid w:val="00BA46B2"/>
    <w:rsid w:val="00BA47E2"/>
    <w:rsid w:val="00BA667C"/>
    <w:rsid w:val="00BB02A9"/>
    <w:rsid w:val="00BB33EF"/>
    <w:rsid w:val="00BB5221"/>
    <w:rsid w:val="00BB5E81"/>
    <w:rsid w:val="00BB6016"/>
    <w:rsid w:val="00BB6F4C"/>
    <w:rsid w:val="00BC1DB2"/>
    <w:rsid w:val="00BC2ABC"/>
    <w:rsid w:val="00BC2FDB"/>
    <w:rsid w:val="00BC4BF4"/>
    <w:rsid w:val="00BC7AFA"/>
    <w:rsid w:val="00BD454D"/>
    <w:rsid w:val="00BE14D7"/>
    <w:rsid w:val="00BE1995"/>
    <w:rsid w:val="00BE3BE0"/>
    <w:rsid w:val="00BE4CBC"/>
    <w:rsid w:val="00BF682F"/>
    <w:rsid w:val="00BF6B44"/>
    <w:rsid w:val="00BF790C"/>
    <w:rsid w:val="00C00F97"/>
    <w:rsid w:val="00C01567"/>
    <w:rsid w:val="00C0212A"/>
    <w:rsid w:val="00C04353"/>
    <w:rsid w:val="00C0752D"/>
    <w:rsid w:val="00C14A9E"/>
    <w:rsid w:val="00C1731B"/>
    <w:rsid w:val="00C20C55"/>
    <w:rsid w:val="00C219D7"/>
    <w:rsid w:val="00C24363"/>
    <w:rsid w:val="00C30345"/>
    <w:rsid w:val="00C30A38"/>
    <w:rsid w:val="00C30F97"/>
    <w:rsid w:val="00C31CB1"/>
    <w:rsid w:val="00C331C6"/>
    <w:rsid w:val="00C33B6E"/>
    <w:rsid w:val="00C34325"/>
    <w:rsid w:val="00C34629"/>
    <w:rsid w:val="00C34B3C"/>
    <w:rsid w:val="00C35DE6"/>
    <w:rsid w:val="00C368CD"/>
    <w:rsid w:val="00C4060F"/>
    <w:rsid w:val="00C41204"/>
    <w:rsid w:val="00C4122E"/>
    <w:rsid w:val="00C423BD"/>
    <w:rsid w:val="00C426CD"/>
    <w:rsid w:val="00C42A1E"/>
    <w:rsid w:val="00C4332F"/>
    <w:rsid w:val="00C44B78"/>
    <w:rsid w:val="00C51ED8"/>
    <w:rsid w:val="00C5308F"/>
    <w:rsid w:val="00C54251"/>
    <w:rsid w:val="00C56DB9"/>
    <w:rsid w:val="00C60C18"/>
    <w:rsid w:val="00C61262"/>
    <w:rsid w:val="00C62585"/>
    <w:rsid w:val="00C6755D"/>
    <w:rsid w:val="00C70035"/>
    <w:rsid w:val="00C72A85"/>
    <w:rsid w:val="00C73BC3"/>
    <w:rsid w:val="00C74269"/>
    <w:rsid w:val="00C75ADB"/>
    <w:rsid w:val="00C75B88"/>
    <w:rsid w:val="00C760EE"/>
    <w:rsid w:val="00C774FA"/>
    <w:rsid w:val="00C80737"/>
    <w:rsid w:val="00C808DF"/>
    <w:rsid w:val="00C81C3A"/>
    <w:rsid w:val="00C83446"/>
    <w:rsid w:val="00C84675"/>
    <w:rsid w:val="00C9074D"/>
    <w:rsid w:val="00C92BB4"/>
    <w:rsid w:val="00C96F7B"/>
    <w:rsid w:val="00C97FEE"/>
    <w:rsid w:val="00CA27FB"/>
    <w:rsid w:val="00CA3C18"/>
    <w:rsid w:val="00CA5A1C"/>
    <w:rsid w:val="00CA7A57"/>
    <w:rsid w:val="00CB0FCB"/>
    <w:rsid w:val="00CB1BB8"/>
    <w:rsid w:val="00CB4231"/>
    <w:rsid w:val="00CB6131"/>
    <w:rsid w:val="00CB6BFE"/>
    <w:rsid w:val="00CB7746"/>
    <w:rsid w:val="00CC0084"/>
    <w:rsid w:val="00CC058C"/>
    <w:rsid w:val="00CC139C"/>
    <w:rsid w:val="00CC18A1"/>
    <w:rsid w:val="00CC5105"/>
    <w:rsid w:val="00CC5737"/>
    <w:rsid w:val="00CC6857"/>
    <w:rsid w:val="00CC6A94"/>
    <w:rsid w:val="00CC6E1A"/>
    <w:rsid w:val="00CD3251"/>
    <w:rsid w:val="00CD3359"/>
    <w:rsid w:val="00CD74E7"/>
    <w:rsid w:val="00CE0EEC"/>
    <w:rsid w:val="00CE1C85"/>
    <w:rsid w:val="00CE3F26"/>
    <w:rsid w:val="00CE3F6E"/>
    <w:rsid w:val="00CE5047"/>
    <w:rsid w:val="00CE78EA"/>
    <w:rsid w:val="00CF0653"/>
    <w:rsid w:val="00CF420F"/>
    <w:rsid w:val="00CF4CB0"/>
    <w:rsid w:val="00CF51CB"/>
    <w:rsid w:val="00CF6751"/>
    <w:rsid w:val="00CF6CC3"/>
    <w:rsid w:val="00D025B7"/>
    <w:rsid w:val="00D039D2"/>
    <w:rsid w:val="00D056D4"/>
    <w:rsid w:val="00D05A79"/>
    <w:rsid w:val="00D10B29"/>
    <w:rsid w:val="00D13E7E"/>
    <w:rsid w:val="00D20769"/>
    <w:rsid w:val="00D25017"/>
    <w:rsid w:val="00D32D3C"/>
    <w:rsid w:val="00D33B41"/>
    <w:rsid w:val="00D33F00"/>
    <w:rsid w:val="00D33FE5"/>
    <w:rsid w:val="00D3615D"/>
    <w:rsid w:val="00D3650A"/>
    <w:rsid w:val="00D4018B"/>
    <w:rsid w:val="00D43D75"/>
    <w:rsid w:val="00D448FE"/>
    <w:rsid w:val="00D44B0F"/>
    <w:rsid w:val="00D44B79"/>
    <w:rsid w:val="00D44F86"/>
    <w:rsid w:val="00D46FA4"/>
    <w:rsid w:val="00D51732"/>
    <w:rsid w:val="00D52036"/>
    <w:rsid w:val="00D52898"/>
    <w:rsid w:val="00D54250"/>
    <w:rsid w:val="00D54A39"/>
    <w:rsid w:val="00D55947"/>
    <w:rsid w:val="00D57730"/>
    <w:rsid w:val="00D5799F"/>
    <w:rsid w:val="00D60A8D"/>
    <w:rsid w:val="00D60BE2"/>
    <w:rsid w:val="00D613E5"/>
    <w:rsid w:val="00D62BA7"/>
    <w:rsid w:val="00D62D4B"/>
    <w:rsid w:val="00D637AF"/>
    <w:rsid w:val="00D63D55"/>
    <w:rsid w:val="00D70A45"/>
    <w:rsid w:val="00D71459"/>
    <w:rsid w:val="00D72E2E"/>
    <w:rsid w:val="00D73632"/>
    <w:rsid w:val="00D73C37"/>
    <w:rsid w:val="00D74504"/>
    <w:rsid w:val="00D74A62"/>
    <w:rsid w:val="00D763F1"/>
    <w:rsid w:val="00D76F7D"/>
    <w:rsid w:val="00D80827"/>
    <w:rsid w:val="00D80E71"/>
    <w:rsid w:val="00D82358"/>
    <w:rsid w:val="00D82AFC"/>
    <w:rsid w:val="00D83D99"/>
    <w:rsid w:val="00D83F48"/>
    <w:rsid w:val="00D878BE"/>
    <w:rsid w:val="00D87CAC"/>
    <w:rsid w:val="00D9037D"/>
    <w:rsid w:val="00D91781"/>
    <w:rsid w:val="00D93266"/>
    <w:rsid w:val="00D93C11"/>
    <w:rsid w:val="00D9446E"/>
    <w:rsid w:val="00D95059"/>
    <w:rsid w:val="00D95512"/>
    <w:rsid w:val="00D973E6"/>
    <w:rsid w:val="00D97722"/>
    <w:rsid w:val="00DA00B4"/>
    <w:rsid w:val="00DA1E52"/>
    <w:rsid w:val="00DA235D"/>
    <w:rsid w:val="00DA25AC"/>
    <w:rsid w:val="00DB25E6"/>
    <w:rsid w:val="00DB371C"/>
    <w:rsid w:val="00DB3AF5"/>
    <w:rsid w:val="00DB4F4B"/>
    <w:rsid w:val="00DB59E1"/>
    <w:rsid w:val="00DB6A1D"/>
    <w:rsid w:val="00DC0283"/>
    <w:rsid w:val="00DC0ADC"/>
    <w:rsid w:val="00DC0C99"/>
    <w:rsid w:val="00DC2AB8"/>
    <w:rsid w:val="00DC5378"/>
    <w:rsid w:val="00DC625F"/>
    <w:rsid w:val="00DC6441"/>
    <w:rsid w:val="00DC6838"/>
    <w:rsid w:val="00DC6A5C"/>
    <w:rsid w:val="00DD33D8"/>
    <w:rsid w:val="00DD532A"/>
    <w:rsid w:val="00DE1DB1"/>
    <w:rsid w:val="00DE3BCC"/>
    <w:rsid w:val="00DE54A4"/>
    <w:rsid w:val="00DE6FC6"/>
    <w:rsid w:val="00DE75A0"/>
    <w:rsid w:val="00DF1E5A"/>
    <w:rsid w:val="00DF7FF0"/>
    <w:rsid w:val="00E0110A"/>
    <w:rsid w:val="00E03834"/>
    <w:rsid w:val="00E03EDF"/>
    <w:rsid w:val="00E040AF"/>
    <w:rsid w:val="00E0481C"/>
    <w:rsid w:val="00E04BA1"/>
    <w:rsid w:val="00E050AE"/>
    <w:rsid w:val="00E05EBE"/>
    <w:rsid w:val="00E0609B"/>
    <w:rsid w:val="00E10A47"/>
    <w:rsid w:val="00E10D29"/>
    <w:rsid w:val="00E13A58"/>
    <w:rsid w:val="00E15349"/>
    <w:rsid w:val="00E1650D"/>
    <w:rsid w:val="00E16731"/>
    <w:rsid w:val="00E24EF8"/>
    <w:rsid w:val="00E25177"/>
    <w:rsid w:val="00E255D6"/>
    <w:rsid w:val="00E2582A"/>
    <w:rsid w:val="00E311A5"/>
    <w:rsid w:val="00E315CF"/>
    <w:rsid w:val="00E351B7"/>
    <w:rsid w:val="00E36961"/>
    <w:rsid w:val="00E37114"/>
    <w:rsid w:val="00E44A09"/>
    <w:rsid w:val="00E45587"/>
    <w:rsid w:val="00E463AE"/>
    <w:rsid w:val="00E4741B"/>
    <w:rsid w:val="00E523CB"/>
    <w:rsid w:val="00E553D5"/>
    <w:rsid w:val="00E57316"/>
    <w:rsid w:val="00E57F9E"/>
    <w:rsid w:val="00E6155E"/>
    <w:rsid w:val="00E62C91"/>
    <w:rsid w:val="00E62D63"/>
    <w:rsid w:val="00E62E11"/>
    <w:rsid w:val="00E66644"/>
    <w:rsid w:val="00E709DA"/>
    <w:rsid w:val="00E738DC"/>
    <w:rsid w:val="00E7463D"/>
    <w:rsid w:val="00E75913"/>
    <w:rsid w:val="00E77159"/>
    <w:rsid w:val="00E8101A"/>
    <w:rsid w:val="00E83CC2"/>
    <w:rsid w:val="00E90CB3"/>
    <w:rsid w:val="00E90F6E"/>
    <w:rsid w:val="00E97D1A"/>
    <w:rsid w:val="00EA0391"/>
    <w:rsid w:val="00EA0EDD"/>
    <w:rsid w:val="00EA1068"/>
    <w:rsid w:val="00EA265F"/>
    <w:rsid w:val="00EA26F5"/>
    <w:rsid w:val="00EA331C"/>
    <w:rsid w:val="00EA4484"/>
    <w:rsid w:val="00EA4AF9"/>
    <w:rsid w:val="00EA7CCA"/>
    <w:rsid w:val="00EB0B50"/>
    <w:rsid w:val="00EB2C70"/>
    <w:rsid w:val="00EC0C2C"/>
    <w:rsid w:val="00EC1DA1"/>
    <w:rsid w:val="00EC6AC3"/>
    <w:rsid w:val="00EC6D2F"/>
    <w:rsid w:val="00EC7C70"/>
    <w:rsid w:val="00ED170B"/>
    <w:rsid w:val="00ED2C41"/>
    <w:rsid w:val="00ED346F"/>
    <w:rsid w:val="00ED3868"/>
    <w:rsid w:val="00ED39AB"/>
    <w:rsid w:val="00ED50AE"/>
    <w:rsid w:val="00EE1289"/>
    <w:rsid w:val="00EE1D15"/>
    <w:rsid w:val="00EE1E7C"/>
    <w:rsid w:val="00EE435B"/>
    <w:rsid w:val="00EE5637"/>
    <w:rsid w:val="00EE590E"/>
    <w:rsid w:val="00EF10EA"/>
    <w:rsid w:val="00EF6C32"/>
    <w:rsid w:val="00F01D57"/>
    <w:rsid w:val="00F02343"/>
    <w:rsid w:val="00F04A51"/>
    <w:rsid w:val="00F07693"/>
    <w:rsid w:val="00F10978"/>
    <w:rsid w:val="00F15DD9"/>
    <w:rsid w:val="00F174E9"/>
    <w:rsid w:val="00F17FE3"/>
    <w:rsid w:val="00F25123"/>
    <w:rsid w:val="00F30576"/>
    <w:rsid w:val="00F30841"/>
    <w:rsid w:val="00F3093F"/>
    <w:rsid w:val="00F341B1"/>
    <w:rsid w:val="00F35819"/>
    <w:rsid w:val="00F361DF"/>
    <w:rsid w:val="00F36544"/>
    <w:rsid w:val="00F365E4"/>
    <w:rsid w:val="00F3676F"/>
    <w:rsid w:val="00F455B4"/>
    <w:rsid w:val="00F4574E"/>
    <w:rsid w:val="00F47023"/>
    <w:rsid w:val="00F472A5"/>
    <w:rsid w:val="00F56620"/>
    <w:rsid w:val="00F56882"/>
    <w:rsid w:val="00F651C6"/>
    <w:rsid w:val="00F66DEE"/>
    <w:rsid w:val="00F7048F"/>
    <w:rsid w:val="00F70772"/>
    <w:rsid w:val="00F70D2F"/>
    <w:rsid w:val="00F70D7F"/>
    <w:rsid w:val="00F72C06"/>
    <w:rsid w:val="00F756C5"/>
    <w:rsid w:val="00F76175"/>
    <w:rsid w:val="00F763E5"/>
    <w:rsid w:val="00F76644"/>
    <w:rsid w:val="00F804A3"/>
    <w:rsid w:val="00F8096C"/>
    <w:rsid w:val="00F83386"/>
    <w:rsid w:val="00F85174"/>
    <w:rsid w:val="00F92E39"/>
    <w:rsid w:val="00F9318A"/>
    <w:rsid w:val="00F95148"/>
    <w:rsid w:val="00FA0B1D"/>
    <w:rsid w:val="00FB192E"/>
    <w:rsid w:val="00FB1A65"/>
    <w:rsid w:val="00FB1B0B"/>
    <w:rsid w:val="00FB4F8D"/>
    <w:rsid w:val="00FC01F7"/>
    <w:rsid w:val="00FC601E"/>
    <w:rsid w:val="00FC6BAC"/>
    <w:rsid w:val="00FD006C"/>
    <w:rsid w:val="00FD2F26"/>
    <w:rsid w:val="00FD30EF"/>
    <w:rsid w:val="00FD3C63"/>
    <w:rsid w:val="00FD466A"/>
    <w:rsid w:val="00FD63E9"/>
    <w:rsid w:val="00FD7190"/>
    <w:rsid w:val="00FD7DA1"/>
    <w:rsid w:val="00FE1089"/>
    <w:rsid w:val="00FE26DF"/>
    <w:rsid w:val="00FE2AF4"/>
    <w:rsid w:val="00FE368D"/>
    <w:rsid w:val="00FE6F6C"/>
    <w:rsid w:val="00FE7EA6"/>
    <w:rsid w:val="00FF16A1"/>
    <w:rsid w:val="00FF18D6"/>
    <w:rsid w:val="00FF5911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3526706-80C9-45E6-8BAB-132561CEA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14"/>
    <w:next w:val="a0"/>
    <w:link w:val="10"/>
    <w:autoRedefine/>
    <w:uiPriority w:val="39"/>
    <w:rsid w:val="007C4E19"/>
    <w:pPr>
      <w:tabs>
        <w:tab w:val="right" w:leader="hyphen" w:pos="8490"/>
      </w:tabs>
      <w:ind w:left="487" w:rightChars="101" w:right="286" w:hanging="487"/>
    </w:pPr>
    <w:rPr>
      <w:rFonts w:hAnsi="標楷體"/>
      <w:noProof/>
      <w:sz w:val="24"/>
      <w:lang w:eastAsia="zh-HK"/>
    </w:rPr>
  </w:style>
  <w:style w:type="paragraph" w:styleId="23">
    <w:name w:val="toc 2"/>
    <w:basedOn w:val="a0"/>
    <w:next w:val="a0"/>
    <w:autoRedefine/>
    <w:uiPriority w:val="39"/>
    <w:rsid w:val="007C4E19"/>
    <w:pPr>
      <w:tabs>
        <w:tab w:val="right" w:leader="hyphen" w:pos="8490"/>
      </w:tabs>
      <w:ind w:leftChars="0" w:left="487" w:hangingChars="200" w:hanging="487"/>
    </w:pPr>
    <w:rPr>
      <w:b/>
      <w:noProof/>
      <w:sz w:val="24"/>
      <w:szCs w:val="24"/>
      <w:lang w:eastAsia="zh-HK"/>
    </w:r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qFormat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qFormat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C5737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4">
    <w:name w:val="(一)(二)(三) 字元2"/>
    <w:rsid w:val="00AF09C4"/>
    <w:rPr>
      <w:rFonts w:ascii="標楷體" w:eastAsia="標楷體" w:hAnsi="標楷體"/>
      <w:snapToGrid/>
      <w:kern w:val="2"/>
      <w:sz w:val="28"/>
      <w:szCs w:val="28"/>
    </w:rPr>
  </w:style>
  <w:style w:type="character" w:customStyle="1" w:styleId="10">
    <w:name w:val="目錄 1 字元"/>
    <w:link w:val="1"/>
    <w:uiPriority w:val="39"/>
    <w:rsid w:val="007C4E19"/>
    <w:rPr>
      <w:rFonts w:ascii="標楷體" w:eastAsia="標楷體" w:hAnsi="標楷體"/>
      <w:b/>
      <w:noProof/>
      <w:snapToGrid w:val="0"/>
      <w:kern w:val="2"/>
      <w:sz w:val="24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E9FE8-8582-4B7E-85C2-64F4484D5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</Template>
  <TotalTime>0</TotalTime>
  <Pages>3</Pages>
  <Words>333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Links>
    <vt:vector size="60" baseType="variant">
      <vt:variant>
        <vt:i4>1507381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_Toc161323763</vt:lpwstr>
      </vt:variant>
      <vt:variant>
        <vt:i4>1507381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_Toc161323762</vt:lpwstr>
      </vt:variant>
      <vt:variant>
        <vt:i4>1507381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_Toc161323761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_Toc161323760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_Toc161323759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_Toc161323758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_Toc161323757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_Toc161323756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_Toc161323755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_Toc161323754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2024-03-25T01:56:00Z</cp:lastPrinted>
  <dcterms:created xsi:type="dcterms:W3CDTF">2024-03-27T01:09:00Z</dcterms:created>
  <dcterms:modified xsi:type="dcterms:W3CDTF">2024-03-27T01:09:00Z</dcterms:modified>
</cp:coreProperties>
</file>