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15A1" w:rsidRPr="004E1FD6" w:rsidRDefault="00036BA6" w:rsidP="00036BA6">
      <w:pPr>
        <w:pStyle w:val="aa"/>
        <w:rPr>
          <w:rFonts w:hAnsi="標楷體"/>
          <w:spacing w:val="-4"/>
        </w:rPr>
      </w:pPr>
      <w:bookmarkStart w:id="0" w:name="_Hlk154579179"/>
      <w:bookmarkStart w:id="1" w:name="_GoBack"/>
      <w:bookmarkEnd w:id="1"/>
      <w:r w:rsidRPr="004E1FD6">
        <w:rPr>
          <w:rFonts w:hAnsi="標楷體" w:hint="eastAsia"/>
          <w:spacing w:val="-4"/>
        </w:rPr>
        <w:t>臺銀人壽保險股份有限公司</w:t>
      </w:r>
      <w:r w:rsidR="005218EF" w:rsidRPr="004E1FD6">
        <w:rPr>
          <w:rFonts w:hAnsi="標楷體" w:hint="eastAsia"/>
          <w:spacing w:val="-4"/>
        </w:rPr>
        <w:t>11</w:t>
      </w:r>
      <w:r w:rsidR="00501412" w:rsidRPr="004E1FD6">
        <w:rPr>
          <w:rFonts w:hAnsi="標楷體" w:hint="eastAsia"/>
          <w:spacing w:val="-4"/>
        </w:rPr>
        <w:t>1</w:t>
      </w:r>
      <w:r w:rsidR="005218EF" w:rsidRPr="004E1FD6">
        <w:rPr>
          <w:rFonts w:hAnsi="標楷體" w:hint="eastAsia"/>
          <w:spacing w:val="-4"/>
        </w:rPr>
        <w:t>年度</w:t>
      </w:r>
      <w:r w:rsidRPr="004E1FD6">
        <w:rPr>
          <w:rFonts w:hAnsi="標楷體" w:hint="eastAsia"/>
          <w:spacing w:val="-4"/>
        </w:rPr>
        <w:t>營業</w:t>
      </w:r>
      <w:r w:rsidR="00501412" w:rsidRPr="004E1FD6">
        <w:rPr>
          <w:rFonts w:hAnsi="標楷體" w:hint="eastAsia"/>
          <w:spacing w:val="-4"/>
        </w:rPr>
        <w:t>決</w:t>
      </w:r>
      <w:r w:rsidRPr="004E1FD6">
        <w:rPr>
          <w:rFonts w:hAnsi="標楷體" w:hint="eastAsia"/>
          <w:spacing w:val="-4"/>
        </w:rPr>
        <w:t>算評估報告</w:t>
      </w:r>
    </w:p>
    <w:bookmarkEnd w:id="0"/>
    <w:p w:rsidR="00036BA6" w:rsidRPr="004E1FD6" w:rsidRDefault="0015667E" w:rsidP="00036BA6">
      <w:pPr>
        <w:pStyle w:val="a8"/>
        <w:ind w:firstLine="566"/>
        <w:rPr>
          <w:rFonts w:hAnsi="標楷體"/>
        </w:rPr>
      </w:pPr>
      <w:r w:rsidRPr="004E1FD6">
        <w:rPr>
          <w:rFonts w:hAnsi="標楷體" w:hint="eastAsia"/>
        </w:rPr>
        <w:t>臺銀人壽保險股份有限公司(以下簡稱臺銀人壽)主要任務係依保險法規定辦理人身保險業務，並受政府委託辦理軍人保險及替代役保險業務等。臺銀人壽</w:t>
      </w:r>
      <w:r w:rsidR="002658D9" w:rsidRPr="004E1FD6">
        <w:rPr>
          <w:rFonts w:hAnsi="標楷體" w:hint="eastAsia"/>
        </w:rPr>
        <w:t>111</w:t>
      </w:r>
      <w:r w:rsidRPr="004E1FD6">
        <w:rPr>
          <w:rFonts w:hAnsi="標楷體" w:hint="eastAsia"/>
        </w:rPr>
        <w:t>年度營業決算之營業收入</w:t>
      </w:r>
      <w:r w:rsidR="002658D9" w:rsidRPr="004E1FD6">
        <w:rPr>
          <w:rFonts w:hAnsi="標楷體" w:hint="eastAsia"/>
        </w:rPr>
        <w:t>598</w:t>
      </w:r>
      <w:r w:rsidRPr="004E1FD6">
        <w:rPr>
          <w:rFonts w:hAnsi="標楷體" w:hint="eastAsia"/>
        </w:rPr>
        <w:t>億</w:t>
      </w:r>
      <w:r w:rsidR="002658D9" w:rsidRPr="004E1FD6">
        <w:rPr>
          <w:rFonts w:hAnsi="標楷體" w:hint="eastAsia"/>
        </w:rPr>
        <w:t>1‚104</w:t>
      </w:r>
      <w:r w:rsidRPr="004E1FD6">
        <w:rPr>
          <w:rFonts w:hAnsi="標楷體" w:hint="eastAsia"/>
        </w:rPr>
        <w:t>萬</w:t>
      </w:r>
      <w:r w:rsidR="002658D9" w:rsidRPr="004E1FD6">
        <w:rPr>
          <w:rFonts w:hAnsi="標楷體" w:hint="eastAsia"/>
        </w:rPr>
        <w:t>7</w:t>
      </w:r>
      <w:r w:rsidRPr="004E1FD6">
        <w:rPr>
          <w:rFonts w:hAnsi="標楷體" w:hint="eastAsia"/>
        </w:rPr>
        <w:t>千元，營業成本</w:t>
      </w:r>
      <w:r w:rsidR="002658D9" w:rsidRPr="004E1FD6">
        <w:rPr>
          <w:rFonts w:hAnsi="標楷體" w:hint="eastAsia"/>
        </w:rPr>
        <w:t>583</w:t>
      </w:r>
      <w:r w:rsidRPr="004E1FD6">
        <w:rPr>
          <w:rFonts w:hAnsi="標楷體" w:hint="eastAsia"/>
        </w:rPr>
        <w:t>億</w:t>
      </w:r>
      <w:r w:rsidR="002658D9" w:rsidRPr="004E1FD6">
        <w:rPr>
          <w:rFonts w:hAnsi="標楷體" w:hint="eastAsia"/>
        </w:rPr>
        <w:t>439</w:t>
      </w:r>
      <w:r w:rsidRPr="004E1FD6">
        <w:rPr>
          <w:rFonts w:hAnsi="標楷體" w:hint="eastAsia"/>
        </w:rPr>
        <w:t>萬</w:t>
      </w:r>
      <w:r w:rsidR="002658D9" w:rsidRPr="004E1FD6">
        <w:rPr>
          <w:rFonts w:hAnsi="標楷體" w:hint="eastAsia"/>
        </w:rPr>
        <w:t>4</w:t>
      </w:r>
      <w:r w:rsidRPr="004E1FD6">
        <w:rPr>
          <w:rFonts w:hAnsi="標楷體" w:hint="eastAsia"/>
        </w:rPr>
        <w:t>千元，營業費用</w:t>
      </w:r>
      <w:r w:rsidR="002658D9" w:rsidRPr="004E1FD6">
        <w:rPr>
          <w:rFonts w:hAnsi="標楷體" w:hint="eastAsia"/>
        </w:rPr>
        <w:t>7</w:t>
      </w:r>
      <w:r w:rsidRPr="004E1FD6">
        <w:rPr>
          <w:rFonts w:hAnsi="標楷體" w:hint="eastAsia"/>
        </w:rPr>
        <w:t>億</w:t>
      </w:r>
      <w:r w:rsidR="002658D9" w:rsidRPr="004E1FD6">
        <w:rPr>
          <w:rFonts w:hAnsi="標楷體" w:hint="eastAsia"/>
        </w:rPr>
        <w:t>8</w:t>
      </w:r>
      <w:r w:rsidRPr="004E1FD6">
        <w:rPr>
          <w:rFonts w:hAnsi="標楷體" w:hint="eastAsia"/>
        </w:rPr>
        <w:t>,</w:t>
      </w:r>
      <w:r w:rsidR="002658D9" w:rsidRPr="004E1FD6">
        <w:rPr>
          <w:rFonts w:hAnsi="標楷體" w:hint="eastAsia"/>
        </w:rPr>
        <w:t>323</w:t>
      </w:r>
      <w:r w:rsidRPr="004E1FD6">
        <w:rPr>
          <w:rFonts w:hAnsi="標楷體" w:hint="eastAsia"/>
        </w:rPr>
        <w:t>萬</w:t>
      </w:r>
      <w:r w:rsidR="009B5F97" w:rsidRPr="004E1FD6">
        <w:rPr>
          <w:rFonts w:hAnsi="標楷體" w:hint="eastAsia"/>
        </w:rPr>
        <w:t>7</w:t>
      </w:r>
      <w:r w:rsidRPr="004E1FD6">
        <w:rPr>
          <w:rFonts w:hAnsi="標楷體" w:hint="eastAsia"/>
        </w:rPr>
        <w:t>千元，收支相抵後營業</w:t>
      </w:r>
      <w:r w:rsidR="002658D9" w:rsidRPr="004E1FD6">
        <w:rPr>
          <w:rFonts w:hAnsi="標楷體" w:hint="eastAsia"/>
        </w:rPr>
        <w:t>利益7</w:t>
      </w:r>
      <w:r w:rsidRPr="004E1FD6">
        <w:rPr>
          <w:rFonts w:hAnsi="標楷體" w:hint="eastAsia"/>
        </w:rPr>
        <w:t>億</w:t>
      </w:r>
      <w:r w:rsidR="002658D9" w:rsidRPr="004E1FD6">
        <w:rPr>
          <w:rFonts w:hAnsi="標楷體" w:hint="eastAsia"/>
        </w:rPr>
        <w:t>2</w:t>
      </w:r>
      <w:r w:rsidRPr="004E1FD6">
        <w:rPr>
          <w:rFonts w:hAnsi="標楷體" w:hint="eastAsia"/>
        </w:rPr>
        <w:t>,</w:t>
      </w:r>
      <w:r w:rsidR="002658D9" w:rsidRPr="004E1FD6">
        <w:rPr>
          <w:rFonts w:hAnsi="標楷體" w:hint="eastAsia"/>
        </w:rPr>
        <w:t>341</w:t>
      </w:r>
      <w:r w:rsidRPr="004E1FD6">
        <w:rPr>
          <w:rFonts w:hAnsi="標楷體" w:hint="eastAsia"/>
        </w:rPr>
        <w:t>萬</w:t>
      </w:r>
      <w:r w:rsidR="002658D9" w:rsidRPr="004E1FD6">
        <w:rPr>
          <w:rFonts w:hAnsi="標楷體" w:hint="eastAsia"/>
        </w:rPr>
        <w:t>6</w:t>
      </w:r>
      <w:r w:rsidRPr="004E1FD6">
        <w:rPr>
          <w:rFonts w:hAnsi="標楷體" w:hint="eastAsia"/>
        </w:rPr>
        <w:t>千元；另營業外收入</w:t>
      </w:r>
      <w:r w:rsidR="002658D9" w:rsidRPr="004E1FD6">
        <w:rPr>
          <w:rFonts w:hAnsi="標楷體" w:hint="eastAsia"/>
        </w:rPr>
        <w:t>4</w:t>
      </w:r>
      <w:r w:rsidRPr="004E1FD6">
        <w:rPr>
          <w:rFonts w:hAnsi="標楷體" w:hint="eastAsia"/>
        </w:rPr>
        <w:t>,</w:t>
      </w:r>
      <w:r w:rsidR="002658D9" w:rsidRPr="004E1FD6">
        <w:rPr>
          <w:rFonts w:hAnsi="標楷體" w:hint="eastAsia"/>
        </w:rPr>
        <w:t>674</w:t>
      </w:r>
      <w:r w:rsidRPr="004E1FD6">
        <w:rPr>
          <w:rFonts w:hAnsi="標楷體" w:hint="eastAsia"/>
        </w:rPr>
        <w:t>萬</w:t>
      </w:r>
      <w:r w:rsidR="002658D9" w:rsidRPr="004E1FD6">
        <w:rPr>
          <w:rFonts w:hAnsi="標楷體" w:hint="eastAsia"/>
        </w:rPr>
        <w:t>2</w:t>
      </w:r>
      <w:r w:rsidRPr="004E1FD6">
        <w:rPr>
          <w:rFonts w:hAnsi="標楷體" w:hint="eastAsia"/>
        </w:rPr>
        <w:t>千元，營業外費用</w:t>
      </w:r>
      <w:r w:rsidR="002658D9" w:rsidRPr="004E1FD6">
        <w:rPr>
          <w:rFonts w:hAnsi="標楷體" w:hint="eastAsia"/>
        </w:rPr>
        <w:t>3</w:t>
      </w:r>
      <w:r w:rsidRPr="004E1FD6">
        <w:rPr>
          <w:rFonts w:hAnsi="標楷體" w:hint="eastAsia"/>
        </w:rPr>
        <w:t>,</w:t>
      </w:r>
      <w:r w:rsidR="002658D9" w:rsidRPr="004E1FD6">
        <w:rPr>
          <w:rFonts w:hAnsi="標楷體" w:hint="eastAsia"/>
        </w:rPr>
        <w:t>454</w:t>
      </w:r>
      <w:r w:rsidRPr="004E1FD6">
        <w:rPr>
          <w:rFonts w:hAnsi="標楷體" w:hint="eastAsia"/>
        </w:rPr>
        <w:t>萬9千元，收支相抵後營業外</w:t>
      </w:r>
      <w:r w:rsidR="002658D9" w:rsidRPr="004E1FD6">
        <w:rPr>
          <w:rFonts w:hAnsi="標楷體" w:hint="eastAsia"/>
        </w:rPr>
        <w:t>利益</w:t>
      </w:r>
      <w:r w:rsidRPr="004E1FD6">
        <w:rPr>
          <w:rFonts w:hAnsi="標楷體" w:hint="eastAsia"/>
        </w:rPr>
        <w:t>1,</w:t>
      </w:r>
      <w:r w:rsidR="00E3714F" w:rsidRPr="004E1FD6">
        <w:rPr>
          <w:rFonts w:hAnsi="標楷體" w:hint="eastAsia"/>
        </w:rPr>
        <w:t>219</w:t>
      </w:r>
      <w:r w:rsidRPr="004E1FD6">
        <w:rPr>
          <w:rFonts w:hAnsi="標楷體" w:hint="eastAsia"/>
        </w:rPr>
        <w:t>萬</w:t>
      </w:r>
      <w:r w:rsidR="00E3714F" w:rsidRPr="004E1FD6">
        <w:rPr>
          <w:rFonts w:hAnsi="標楷體" w:hint="eastAsia"/>
        </w:rPr>
        <w:t>3</w:t>
      </w:r>
      <w:r w:rsidRPr="004E1FD6">
        <w:rPr>
          <w:rFonts w:hAnsi="標楷體" w:hint="eastAsia"/>
        </w:rPr>
        <w:t>千元；併計前揭營業</w:t>
      </w:r>
      <w:r w:rsidR="00E3714F" w:rsidRPr="004E1FD6">
        <w:rPr>
          <w:rFonts w:hAnsi="標楷體" w:hint="eastAsia"/>
        </w:rPr>
        <w:t>利益</w:t>
      </w:r>
      <w:r w:rsidRPr="004E1FD6">
        <w:rPr>
          <w:rFonts w:hAnsi="標楷體" w:hint="eastAsia"/>
        </w:rPr>
        <w:t>及營業外利益之稅前淨</w:t>
      </w:r>
      <w:r w:rsidR="00E3714F" w:rsidRPr="004E1FD6">
        <w:rPr>
          <w:rFonts w:hAnsi="標楷體" w:hint="eastAsia"/>
        </w:rPr>
        <w:t>利7</w:t>
      </w:r>
      <w:r w:rsidRPr="004E1FD6">
        <w:rPr>
          <w:rFonts w:hAnsi="標楷體" w:hint="eastAsia"/>
        </w:rPr>
        <w:t>億3,5</w:t>
      </w:r>
      <w:r w:rsidR="00E3714F" w:rsidRPr="004E1FD6">
        <w:rPr>
          <w:rFonts w:hAnsi="標楷體" w:hint="eastAsia"/>
        </w:rPr>
        <w:t>6</w:t>
      </w:r>
      <w:r w:rsidR="009B5F97" w:rsidRPr="004E1FD6">
        <w:rPr>
          <w:rFonts w:hAnsi="標楷體" w:hint="eastAsia"/>
        </w:rPr>
        <w:t>1</w:t>
      </w:r>
      <w:r w:rsidRPr="004E1FD6">
        <w:rPr>
          <w:rFonts w:hAnsi="標楷體" w:hint="eastAsia"/>
        </w:rPr>
        <w:t>萬元，加計所得稅</w:t>
      </w:r>
      <w:r w:rsidR="00E3714F" w:rsidRPr="004E1FD6">
        <w:rPr>
          <w:rFonts w:hAnsi="標楷體" w:hint="eastAsia"/>
        </w:rPr>
        <w:t>費用19</w:t>
      </w:r>
      <w:r w:rsidRPr="004E1FD6">
        <w:rPr>
          <w:rFonts w:hAnsi="標楷體" w:hint="eastAsia"/>
        </w:rPr>
        <w:t>億</w:t>
      </w:r>
      <w:r w:rsidR="00E3714F" w:rsidRPr="004E1FD6">
        <w:rPr>
          <w:rFonts w:hAnsi="標楷體" w:hint="eastAsia"/>
        </w:rPr>
        <w:t>470</w:t>
      </w:r>
      <w:r w:rsidRPr="004E1FD6">
        <w:rPr>
          <w:rFonts w:hAnsi="標楷體" w:hint="eastAsia"/>
        </w:rPr>
        <w:t>萬</w:t>
      </w:r>
      <w:r w:rsidR="00087A3B" w:rsidRPr="004E1FD6">
        <w:rPr>
          <w:rFonts w:hAnsi="標楷體" w:hint="eastAsia"/>
        </w:rPr>
        <w:t>6</w:t>
      </w:r>
      <w:r w:rsidRPr="004E1FD6">
        <w:rPr>
          <w:rFonts w:hAnsi="標楷體" w:hint="eastAsia"/>
        </w:rPr>
        <w:t>千元，本期淨損</w:t>
      </w:r>
      <w:r w:rsidR="004352B9" w:rsidRPr="004E1FD6">
        <w:rPr>
          <w:rFonts w:hAnsi="標楷體" w:hint="eastAsia"/>
        </w:rPr>
        <w:t>11</w:t>
      </w:r>
      <w:r w:rsidRPr="004E1FD6">
        <w:rPr>
          <w:rFonts w:hAnsi="標楷體" w:hint="eastAsia"/>
        </w:rPr>
        <w:t>億</w:t>
      </w:r>
      <w:r w:rsidR="004352B9" w:rsidRPr="004E1FD6">
        <w:rPr>
          <w:rFonts w:hAnsi="標楷體" w:hint="eastAsia"/>
        </w:rPr>
        <w:t>6</w:t>
      </w:r>
      <w:r w:rsidRPr="004E1FD6">
        <w:rPr>
          <w:rFonts w:hAnsi="標楷體" w:hint="eastAsia"/>
        </w:rPr>
        <w:t>,</w:t>
      </w:r>
      <w:r w:rsidR="004352B9" w:rsidRPr="004E1FD6">
        <w:rPr>
          <w:rFonts w:hAnsi="標楷體" w:hint="eastAsia"/>
        </w:rPr>
        <w:t>909</w:t>
      </w:r>
      <w:r w:rsidRPr="004E1FD6">
        <w:rPr>
          <w:rFonts w:hAnsi="標楷體" w:hint="eastAsia"/>
        </w:rPr>
        <w:t>萬</w:t>
      </w:r>
      <w:r w:rsidR="00087A3B" w:rsidRPr="004E1FD6">
        <w:rPr>
          <w:rFonts w:hAnsi="標楷體" w:hint="eastAsia"/>
        </w:rPr>
        <w:t>6</w:t>
      </w:r>
      <w:r w:rsidRPr="004E1FD6">
        <w:rPr>
          <w:rFonts w:hAnsi="標楷體" w:hint="eastAsia"/>
        </w:rPr>
        <w:t>千元，較1</w:t>
      </w:r>
      <w:r w:rsidR="004352B9" w:rsidRPr="004E1FD6">
        <w:rPr>
          <w:rFonts w:hAnsi="標楷體" w:hint="eastAsia"/>
        </w:rPr>
        <w:t>11</w:t>
      </w:r>
      <w:r w:rsidRPr="004E1FD6">
        <w:rPr>
          <w:rFonts w:hAnsi="標楷體" w:hint="eastAsia"/>
        </w:rPr>
        <w:t>年度本期淨損</w:t>
      </w:r>
      <w:r w:rsidR="004352B9" w:rsidRPr="004E1FD6">
        <w:rPr>
          <w:rFonts w:hAnsi="標楷體" w:hint="eastAsia"/>
        </w:rPr>
        <w:t>預算數5</w:t>
      </w:r>
      <w:r w:rsidRPr="004E1FD6">
        <w:rPr>
          <w:rFonts w:hAnsi="標楷體" w:hint="eastAsia"/>
        </w:rPr>
        <w:t>億</w:t>
      </w:r>
      <w:r w:rsidR="004352B9" w:rsidRPr="004E1FD6">
        <w:rPr>
          <w:rFonts w:hAnsi="標楷體" w:hint="eastAsia"/>
        </w:rPr>
        <w:t>1</w:t>
      </w:r>
      <w:r w:rsidRPr="004E1FD6">
        <w:rPr>
          <w:rFonts w:hAnsi="標楷體" w:hint="eastAsia"/>
        </w:rPr>
        <w:t>,</w:t>
      </w:r>
      <w:r w:rsidR="004352B9" w:rsidRPr="004E1FD6">
        <w:rPr>
          <w:rFonts w:hAnsi="標楷體" w:hint="eastAsia"/>
        </w:rPr>
        <w:t>915</w:t>
      </w:r>
      <w:r w:rsidRPr="004E1FD6">
        <w:rPr>
          <w:rFonts w:hAnsi="標楷體" w:hint="eastAsia"/>
        </w:rPr>
        <w:t>萬</w:t>
      </w:r>
      <w:r w:rsidR="004352B9" w:rsidRPr="004E1FD6">
        <w:rPr>
          <w:rFonts w:hAnsi="標楷體" w:hint="eastAsia"/>
        </w:rPr>
        <w:t>8</w:t>
      </w:r>
      <w:r w:rsidRPr="004E1FD6">
        <w:rPr>
          <w:rFonts w:hAnsi="標楷體" w:hint="eastAsia"/>
        </w:rPr>
        <w:t>千元</w:t>
      </w:r>
      <w:r w:rsidR="004352B9" w:rsidRPr="004E1FD6">
        <w:rPr>
          <w:rFonts w:hAnsi="標楷體" w:hint="eastAsia"/>
        </w:rPr>
        <w:t>增加</w:t>
      </w:r>
      <w:r w:rsidRPr="004E1FD6">
        <w:rPr>
          <w:rFonts w:hAnsi="標楷體" w:hint="eastAsia"/>
        </w:rPr>
        <w:t>損失</w:t>
      </w:r>
      <w:r w:rsidR="004352B9" w:rsidRPr="004E1FD6">
        <w:rPr>
          <w:rFonts w:hAnsi="標楷體" w:hint="eastAsia"/>
        </w:rPr>
        <w:t>6</w:t>
      </w:r>
      <w:r w:rsidRPr="004E1FD6">
        <w:rPr>
          <w:rFonts w:hAnsi="標楷體" w:hint="eastAsia"/>
        </w:rPr>
        <w:t>億</w:t>
      </w:r>
      <w:r w:rsidR="004352B9" w:rsidRPr="004E1FD6">
        <w:rPr>
          <w:rFonts w:hAnsi="標楷體" w:hint="eastAsia"/>
        </w:rPr>
        <w:t>4</w:t>
      </w:r>
      <w:r w:rsidRPr="004E1FD6">
        <w:rPr>
          <w:rFonts w:hAnsi="標楷體" w:hint="eastAsia"/>
        </w:rPr>
        <w:t>,</w:t>
      </w:r>
      <w:r w:rsidR="004352B9" w:rsidRPr="004E1FD6">
        <w:rPr>
          <w:rFonts w:hAnsi="標楷體" w:hint="eastAsia"/>
        </w:rPr>
        <w:t>993</w:t>
      </w:r>
      <w:r w:rsidRPr="004E1FD6">
        <w:rPr>
          <w:rFonts w:hAnsi="標楷體" w:hint="eastAsia"/>
        </w:rPr>
        <w:t>萬</w:t>
      </w:r>
      <w:r w:rsidR="00087A3B" w:rsidRPr="004E1FD6">
        <w:rPr>
          <w:rFonts w:hAnsi="標楷體" w:hint="eastAsia"/>
        </w:rPr>
        <w:t>8</w:t>
      </w:r>
      <w:r w:rsidRPr="004E1FD6">
        <w:rPr>
          <w:rFonts w:hAnsi="標楷體" w:hint="eastAsia"/>
        </w:rPr>
        <w:t>千元(</w:t>
      </w:r>
      <w:r w:rsidR="009B5F97" w:rsidRPr="004E1FD6">
        <w:rPr>
          <w:rFonts w:hAnsi="標楷體" w:hint="eastAsia"/>
        </w:rPr>
        <w:t>增</w:t>
      </w:r>
      <w:r w:rsidRPr="004E1FD6">
        <w:rPr>
          <w:rFonts w:hAnsi="標楷體" w:hint="eastAsia"/>
        </w:rPr>
        <w:t>幅</w:t>
      </w:r>
      <w:r w:rsidR="009B5F97" w:rsidRPr="004E1FD6">
        <w:rPr>
          <w:rFonts w:hAnsi="標楷體" w:hint="eastAsia"/>
        </w:rPr>
        <w:t>125</w:t>
      </w:r>
      <w:r w:rsidRPr="004E1FD6">
        <w:rPr>
          <w:rFonts w:hAnsi="標楷體" w:hint="eastAsia"/>
        </w:rPr>
        <w:t>.</w:t>
      </w:r>
      <w:r w:rsidR="009B5F97" w:rsidRPr="004E1FD6">
        <w:rPr>
          <w:rFonts w:hAnsi="標楷體" w:hint="eastAsia"/>
        </w:rPr>
        <w:t>2</w:t>
      </w:r>
      <w:r w:rsidRPr="004E1FD6">
        <w:rPr>
          <w:rFonts w:hAnsi="標楷體" w:hint="eastAsia"/>
        </w:rPr>
        <w:t>%)</w:t>
      </w:r>
      <w:r w:rsidR="00036BA6" w:rsidRPr="004E1FD6">
        <w:rPr>
          <w:rFonts w:hAnsi="標楷體" w:hint="eastAsia"/>
        </w:rPr>
        <w:t>。茲就臺銀人壽</w:t>
      </w:r>
      <w:r w:rsidR="005218EF" w:rsidRPr="004E1FD6">
        <w:rPr>
          <w:rFonts w:hAnsi="標楷體" w:hint="eastAsia"/>
        </w:rPr>
        <w:t>11</w:t>
      </w:r>
      <w:r w:rsidR="00D32079" w:rsidRPr="004E1FD6">
        <w:rPr>
          <w:rFonts w:hAnsi="標楷體" w:hint="eastAsia"/>
        </w:rPr>
        <w:t>1</w:t>
      </w:r>
      <w:r w:rsidR="005218EF" w:rsidRPr="004E1FD6">
        <w:rPr>
          <w:rFonts w:hAnsi="標楷體" w:hint="eastAsia"/>
        </w:rPr>
        <w:t>年度</w:t>
      </w:r>
      <w:r w:rsidR="00D32079" w:rsidRPr="004E1FD6">
        <w:rPr>
          <w:rFonts w:hAnsi="標楷體" w:hint="eastAsia"/>
        </w:rPr>
        <w:t>決</w:t>
      </w:r>
      <w:r w:rsidR="00036BA6" w:rsidRPr="004E1FD6">
        <w:rPr>
          <w:rFonts w:hAnsi="標楷體" w:hint="eastAsia"/>
        </w:rPr>
        <w:t>算案評估如下：</w:t>
      </w:r>
    </w:p>
    <w:p w:rsidR="0099411D" w:rsidRPr="004E1FD6" w:rsidRDefault="002A15BD" w:rsidP="00FA3366">
      <w:pPr>
        <w:pStyle w:val="1"/>
        <w:spacing w:before="0" w:beforeAutospacing="0"/>
      </w:pPr>
      <w:bookmarkStart w:id="2" w:name="_Toc24372873"/>
      <w:bookmarkStart w:id="3" w:name="_Toc153876389"/>
      <w:bookmarkStart w:id="4" w:name="_Toc161990867"/>
      <w:r>
        <w:rPr>
          <w:rFonts w:hint="eastAsia"/>
        </w:rPr>
        <w:t>三</w:t>
      </w:r>
      <w:r w:rsidRPr="004E1FD6">
        <w:rPr>
          <w:rFonts w:hint="eastAsia"/>
        </w:rPr>
        <w:t>、總保費收入市占率持續</w:t>
      </w:r>
      <w:r>
        <w:rPr>
          <w:rFonts w:hint="eastAsia"/>
        </w:rPr>
        <w:t>下滑</w:t>
      </w:r>
      <w:r w:rsidRPr="004E1FD6">
        <w:rPr>
          <w:rFonts w:hint="eastAsia"/>
        </w:rPr>
        <w:t>，111年度總保費收入</w:t>
      </w:r>
      <w:r w:rsidR="00DB57FA">
        <w:rPr>
          <w:rFonts w:hint="eastAsia"/>
        </w:rPr>
        <w:t>決算數</w:t>
      </w:r>
      <w:r w:rsidRPr="004E1FD6">
        <w:rPr>
          <w:rFonts w:hint="eastAsia"/>
        </w:rPr>
        <w:t>較10</w:t>
      </w:r>
      <w:r w:rsidRPr="004E1FD6">
        <w:t>8</w:t>
      </w:r>
      <w:r w:rsidRPr="004E1FD6">
        <w:rPr>
          <w:rFonts w:hint="eastAsia"/>
        </w:rPr>
        <w:t>年度</w:t>
      </w:r>
      <w:r w:rsidRPr="004E1FD6">
        <w:rPr>
          <w:rFonts w:hint="eastAsia"/>
          <w:lang w:eastAsia="zh-HK"/>
        </w:rPr>
        <w:t>大</w:t>
      </w:r>
      <w:r>
        <w:rPr>
          <w:rFonts w:hint="eastAsia"/>
          <w:lang w:eastAsia="zh-HK"/>
        </w:rPr>
        <w:t>減</w:t>
      </w:r>
      <w:r w:rsidRPr="006A0A0D">
        <w:rPr>
          <w:rFonts w:hint="eastAsia"/>
          <w:lang w:eastAsia="zh-HK"/>
        </w:rPr>
        <w:t>逾</w:t>
      </w:r>
      <w:r w:rsidRPr="006A0A0D">
        <w:rPr>
          <w:rFonts w:hint="eastAsia"/>
        </w:rPr>
        <w:t>7成</w:t>
      </w:r>
      <w:r w:rsidRPr="004E1FD6">
        <w:rPr>
          <w:rFonts w:hint="eastAsia"/>
        </w:rPr>
        <w:t>，</w:t>
      </w:r>
      <w:r>
        <w:rPr>
          <w:rFonts w:hint="eastAsia"/>
        </w:rPr>
        <w:t>允宜加強提升</w:t>
      </w:r>
      <w:r w:rsidRPr="004E1FD6">
        <w:rPr>
          <w:rFonts w:hint="eastAsia"/>
        </w:rPr>
        <w:t>經營績效</w:t>
      </w:r>
      <w:bookmarkEnd w:id="2"/>
      <w:bookmarkEnd w:id="3"/>
      <w:bookmarkEnd w:id="4"/>
    </w:p>
    <w:p w:rsidR="00A65CE1" w:rsidRPr="004E1FD6" w:rsidRDefault="00A65CE1" w:rsidP="00FA3366">
      <w:pPr>
        <w:ind w:left="566" w:firstLine="566"/>
        <w:rPr>
          <w:rFonts w:hAnsi="標楷體"/>
        </w:rPr>
      </w:pPr>
      <w:r w:rsidRPr="004E1FD6">
        <w:rPr>
          <w:rFonts w:hAnsi="標楷體" w:hint="eastAsia"/>
        </w:rPr>
        <w:t>臺銀人壽</w:t>
      </w:r>
      <w:r w:rsidR="00D32079" w:rsidRPr="004E1FD6">
        <w:rPr>
          <w:rFonts w:hAnsi="標楷體" w:hint="eastAsia"/>
        </w:rPr>
        <w:t>111</w:t>
      </w:r>
      <w:r w:rsidR="005218EF" w:rsidRPr="004E1FD6">
        <w:rPr>
          <w:rFonts w:hAnsi="標楷體" w:hint="eastAsia"/>
        </w:rPr>
        <w:t>年度</w:t>
      </w:r>
      <w:r w:rsidRPr="004E1FD6">
        <w:rPr>
          <w:rFonts w:hAnsi="標楷體" w:hint="eastAsia"/>
        </w:rPr>
        <w:t>「保費收入」</w:t>
      </w:r>
      <w:r w:rsidR="00D32079" w:rsidRPr="004E1FD6">
        <w:rPr>
          <w:rFonts w:hAnsi="標楷體" w:hint="eastAsia"/>
        </w:rPr>
        <w:t>預算數</w:t>
      </w:r>
      <w:r w:rsidR="00D32079" w:rsidRPr="004E1FD6">
        <w:rPr>
          <w:rFonts w:hAnsi="標楷體"/>
        </w:rPr>
        <w:t>179.66</w:t>
      </w:r>
      <w:r w:rsidR="00D32079" w:rsidRPr="004E1FD6">
        <w:rPr>
          <w:rFonts w:hAnsi="標楷體" w:hint="eastAsia"/>
        </w:rPr>
        <w:t>億元，決算數1</w:t>
      </w:r>
      <w:r w:rsidR="00D32079" w:rsidRPr="004E1FD6">
        <w:rPr>
          <w:rFonts w:hAnsi="標楷體"/>
        </w:rPr>
        <w:t>46.17</w:t>
      </w:r>
      <w:r w:rsidR="00D32079" w:rsidRPr="004E1FD6">
        <w:rPr>
          <w:rFonts w:hAnsi="標楷體" w:hint="eastAsia"/>
        </w:rPr>
        <w:t>億</w:t>
      </w:r>
      <w:r w:rsidRPr="004E1FD6">
        <w:rPr>
          <w:rFonts w:hAnsi="標楷體" w:hint="eastAsia"/>
        </w:rPr>
        <w:t>元</w:t>
      </w:r>
      <w:r w:rsidR="00ED0586" w:rsidRPr="004E1FD6">
        <w:rPr>
          <w:rFonts w:hAnsi="標楷體" w:hint="eastAsia"/>
        </w:rPr>
        <w:t>。</w:t>
      </w:r>
      <w:r w:rsidRPr="004E1FD6">
        <w:rPr>
          <w:rFonts w:hAnsi="標楷體" w:hint="eastAsia"/>
        </w:rPr>
        <w:t>經查：</w:t>
      </w:r>
    </w:p>
    <w:p w:rsidR="00FE38E8" w:rsidRPr="004E1FD6" w:rsidRDefault="00A65CE1" w:rsidP="00FA3366">
      <w:pPr>
        <w:pStyle w:val="a4"/>
        <w:ind w:left="849" w:hanging="283"/>
        <w:rPr>
          <w:rFonts w:hAnsi="標楷體"/>
        </w:rPr>
      </w:pPr>
      <w:r w:rsidRPr="004E1FD6">
        <w:rPr>
          <w:rFonts w:hAnsi="標楷體" w:hint="eastAsia"/>
        </w:rPr>
        <w:t>(一)</w:t>
      </w:r>
      <w:r w:rsidR="00D9774E" w:rsidRPr="004E1FD6">
        <w:rPr>
          <w:rFonts w:hAnsi="標楷體" w:hint="eastAsia"/>
        </w:rPr>
        <w:t xml:space="preserve"> </w:t>
      </w:r>
      <w:r w:rsidR="00EB1B22" w:rsidRPr="004E1FD6">
        <w:rPr>
          <w:rFonts w:hAnsi="標楷體" w:hint="eastAsia"/>
        </w:rPr>
        <w:t>10</w:t>
      </w:r>
      <w:r w:rsidR="00CB3ED8" w:rsidRPr="004E1FD6">
        <w:rPr>
          <w:rFonts w:hAnsi="標楷體" w:hint="eastAsia"/>
        </w:rPr>
        <w:t>9</w:t>
      </w:r>
      <w:r w:rsidR="00EB1B22" w:rsidRPr="004E1FD6">
        <w:rPr>
          <w:rFonts w:hAnsi="標楷體" w:hint="eastAsia"/>
        </w:rPr>
        <w:t>年度至</w:t>
      </w:r>
      <w:r w:rsidRPr="004E1FD6">
        <w:rPr>
          <w:rFonts w:hAnsi="標楷體" w:hint="eastAsia"/>
        </w:rPr>
        <w:t>1</w:t>
      </w:r>
      <w:r w:rsidR="004E1168" w:rsidRPr="004E1FD6">
        <w:rPr>
          <w:rFonts w:hAnsi="標楷體" w:hint="eastAsia"/>
        </w:rPr>
        <w:t>11</w:t>
      </w:r>
      <w:r w:rsidRPr="004E1FD6">
        <w:rPr>
          <w:rFonts w:hAnsi="標楷體" w:hint="eastAsia"/>
        </w:rPr>
        <w:t>年度總保費收入市占率</w:t>
      </w:r>
      <w:r w:rsidR="00FB79D9">
        <w:rPr>
          <w:rFonts w:hAnsi="標楷體" w:hint="eastAsia"/>
        </w:rPr>
        <w:t>逐年減少</w:t>
      </w:r>
      <w:r w:rsidR="00EB1B22" w:rsidRPr="004E1FD6">
        <w:rPr>
          <w:rFonts w:hAnsi="標楷體" w:hint="eastAsia"/>
        </w:rPr>
        <w:t>，</w:t>
      </w:r>
      <w:r w:rsidRPr="004E1FD6">
        <w:rPr>
          <w:rFonts w:hAnsi="標楷體" w:hint="eastAsia"/>
        </w:rPr>
        <w:t>排名</w:t>
      </w:r>
      <w:r w:rsidR="00DB57FA">
        <w:rPr>
          <w:rFonts w:hAnsi="標楷體" w:hint="eastAsia"/>
        </w:rPr>
        <w:t>均</w:t>
      </w:r>
      <w:r w:rsidR="003407F3" w:rsidRPr="004E1FD6">
        <w:rPr>
          <w:rFonts w:hAnsi="標楷體" w:hint="eastAsia"/>
        </w:rPr>
        <w:t>低</w:t>
      </w:r>
      <w:r w:rsidRPr="004E1FD6">
        <w:rPr>
          <w:rFonts w:hAnsi="標楷體" w:hint="eastAsia"/>
        </w:rPr>
        <w:t>於</w:t>
      </w:r>
      <w:r w:rsidR="00625E4E" w:rsidRPr="004E1FD6">
        <w:rPr>
          <w:rFonts w:hAnsi="標楷體" w:hint="eastAsia"/>
        </w:rPr>
        <w:t>22</w:t>
      </w:r>
      <w:r w:rsidR="00625E4E" w:rsidRPr="004E1FD6">
        <w:rPr>
          <w:rFonts w:hAnsi="標楷體" w:hint="eastAsia"/>
          <w:lang w:eastAsia="zh-HK"/>
        </w:rPr>
        <w:t>家人壽保險公司之</w:t>
      </w:r>
      <w:r w:rsidRPr="004E1FD6">
        <w:rPr>
          <w:rFonts w:hAnsi="標楷體" w:hint="eastAsia"/>
        </w:rPr>
        <w:t>中位數</w:t>
      </w:r>
    </w:p>
    <w:p w:rsidR="00A65CE1" w:rsidRPr="004E1FD6" w:rsidRDefault="00A65CE1" w:rsidP="00FA3366">
      <w:pPr>
        <w:pStyle w:val="21"/>
        <w:ind w:left="850" w:firstLine="566"/>
        <w:rPr>
          <w:rFonts w:hAnsi="標楷體"/>
        </w:rPr>
      </w:pPr>
      <w:r w:rsidRPr="004E1FD6">
        <w:rPr>
          <w:rFonts w:hAnsi="標楷體" w:hint="eastAsia"/>
        </w:rPr>
        <w:t>依保發中心統計，1</w:t>
      </w:r>
      <w:r w:rsidR="00FB6737" w:rsidRPr="004E1FD6">
        <w:rPr>
          <w:rFonts w:hAnsi="標楷體"/>
        </w:rPr>
        <w:t>11</w:t>
      </w:r>
      <w:r w:rsidRPr="004E1FD6">
        <w:rPr>
          <w:rFonts w:hAnsi="標楷體" w:hint="eastAsia"/>
        </w:rPr>
        <w:t>年度</w:t>
      </w:r>
      <w:r w:rsidR="00DB57FA">
        <w:rPr>
          <w:rFonts w:hAnsi="標楷體" w:hint="eastAsia"/>
        </w:rPr>
        <w:t>國內</w:t>
      </w:r>
      <w:r w:rsidR="0037431C" w:rsidRPr="004E1FD6">
        <w:rPr>
          <w:rFonts w:hAnsi="標楷體" w:hint="eastAsia"/>
        </w:rPr>
        <w:t>22家</w:t>
      </w:r>
      <w:r w:rsidRPr="004E1FD6">
        <w:rPr>
          <w:rFonts w:hAnsi="標楷體" w:hint="eastAsia"/>
        </w:rPr>
        <w:t>人壽保險公司總保費收入主要集中於</w:t>
      </w:r>
      <w:r w:rsidR="009C37D6" w:rsidRPr="004E1FD6">
        <w:rPr>
          <w:rFonts w:hAnsi="標楷體" w:hint="eastAsia"/>
          <w:lang w:eastAsia="zh-HK"/>
        </w:rPr>
        <w:t>國泰</w:t>
      </w:r>
      <w:r w:rsidR="00625E4E" w:rsidRPr="004E1FD6">
        <w:rPr>
          <w:rFonts w:hAnsi="標楷體" w:hint="eastAsia"/>
          <w:lang w:eastAsia="zh-HK"/>
        </w:rPr>
        <w:t>人壽</w:t>
      </w:r>
      <w:r w:rsidR="00625E4E" w:rsidRPr="004E1FD6">
        <w:rPr>
          <w:rFonts w:hAnsi="標楷體" w:hint="eastAsia"/>
        </w:rPr>
        <w:t>、</w:t>
      </w:r>
      <w:r w:rsidR="00625E4E" w:rsidRPr="004E1FD6">
        <w:rPr>
          <w:rFonts w:hAnsi="標楷體" w:hint="eastAsia"/>
          <w:lang w:eastAsia="zh-HK"/>
        </w:rPr>
        <w:t>富邦人壽及南山人壽等</w:t>
      </w:r>
      <w:r w:rsidRPr="004E1FD6">
        <w:rPr>
          <w:rFonts w:hAnsi="標楷體" w:hint="eastAsia"/>
        </w:rPr>
        <w:t>前3</w:t>
      </w:r>
      <w:r w:rsidR="00625E4E" w:rsidRPr="004E1FD6">
        <w:rPr>
          <w:rFonts w:hAnsi="標楷體" w:hint="eastAsia"/>
          <w:lang w:eastAsia="zh-HK"/>
        </w:rPr>
        <w:t>大</w:t>
      </w:r>
      <w:r w:rsidR="005B2273" w:rsidRPr="004E1FD6">
        <w:rPr>
          <w:rFonts w:hAnsi="標楷體" w:hint="eastAsia"/>
        </w:rPr>
        <w:t>人壽保險</w:t>
      </w:r>
      <w:r w:rsidRPr="004E1FD6">
        <w:rPr>
          <w:rFonts w:hAnsi="標楷體" w:hint="eastAsia"/>
        </w:rPr>
        <w:t>公司</w:t>
      </w:r>
      <w:r w:rsidR="00EA52C4">
        <w:rPr>
          <w:rFonts w:hAnsi="標楷體" w:hint="eastAsia"/>
        </w:rPr>
        <w:t>，</w:t>
      </w:r>
      <w:r w:rsidR="00DB57FA">
        <w:rPr>
          <w:rFonts w:hAnsi="標楷體" w:hint="eastAsia"/>
        </w:rPr>
        <w:t>該</w:t>
      </w:r>
      <w:r w:rsidR="00EA52C4">
        <w:rPr>
          <w:rFonts w:hAnsi="標楷體" w:hint="eastAsia"/>
        </w:rPr>
        <w:t>三家公司</w:t>
      </w:r>
      <w:r w:rsidRPr="004E1FD6">
        <w:rPr>
          <w:rFonts w:hAnsi="標楷體" w:hint="eastAsia"/>
        </w:rPr>
        <w:t>市占率</w:t>
      </w:r>
      <w:r w:rsidR="00EA52C4">
        <w:rPr>
          <w:rFonts w:hAnsi="標楷體" w:hint="eastAsia"/>
        </w:rPr>
        <w:t>分別為</w:t>
      </w:r>
      <w:r w:rsidR="00AE5215" w:rsidRPr="004E1FD6">
        <w:rPr>
          <w:rFonts w:hAnsi="標楷體" w:hint="eastAsia"/>
        </w:rPr>
        <w:t>20</w:t>
      </w:r>
      <w:r w:rsidR="00C75EB6" w:rsidRPr="004E1FD6">
        <w:rPr>
          <w:rFonts w:hAnsi="標楷體" w:hint="eastAsia"/>
        </w:rPr>
        <w:t>.</w:t>
      </w:r>
      <w:r w:rsidR="00DE3DBC">
        <w:rPr>
          <w:rFonts w:hAnsi="標楷體" w:hint="eastAsia"/>
        </w:rPr>
        <w:t>58</w:t>
      </w:r>
      <w:r w:rsidR="00C75EB6" w:rsidRPr="004E1FD6">
        <w:rPr>
          <w:rFonts w:hAnsi="標楷體" w:hint="eastAsia"/>
        </w:rPr>
        <w:t>%、1</w:t>
      </w:r>
      <w:r w:rsidR="00AE5215" w:rsidRPr="004E1FD6">
        <w:rPr>
          <w:rFonts w:hAnsi="標楷體" w:hint="eastAsia"/>
        </w:rPr>
        <w:t>4</w:t>
      </w:r>
      <w:r w:rsidR="00C75EB6" w:rsidRPr="004E1FD6">
        <w:rPr>
          <w:rFonts w:hAnsi="標楷體" w:hint="eastAsia"/>
        </w:rPr>
        <w:t>.</w:t>
      </w:r>
      <w:r w:rsidR="00DE3DBC">
        <w:rPr>
          <w:rFonts w:hAnsi="標楷體" w:hint="eastAsia"/>
        </w:rPr>
        <w:t>83</w:t>
      </w:r>
      <w:r w:rsidR="00C75EB6" w:rsidRPr="004E1FD6">
        <w:rPr>
          <w:rFonts w:hAnsi="標楷體" w:hint="eastAsia"/>
        </w:rPr>
        <w:t>%</w:t>
      </w:r>
      <w:r w:rsidR="00C75EB6" w:rsidRPr="004E1FD6">
        <w:rPr>
          <w:rFonts w:hAnsi="標楷體" w:hint="eastAsia"/>
          <w:lang w:eastAsia="zh-HK"/>
        </w:rPr>
        <w:t>及</w:t>
      </w:r>
      <w:r w:rsidR="00C75EB6" w:rsidRPr="004E1FD6">
        <w:rPr>
          <w:rFonts w:hAnsi="標楷體" w:hint="eastAsia"/>
        </w:rPr>
        <w:t>1</w:t>
      </w:r>
      <w:r w:rsidR="00DE3DBC">
        <w:rPr>
          <w:rFonts w:hAnsi="標楷體" w:hint="eastAsia"/>
        </w:rPr>
        <w:t>2.64</w:t>
      </w:r>
      <w:r w:rsidR="00C75EB6" w:rsidRPr="004E1FD6">
        <w:rPr>
          <w:rFonts w:hAnsi="標楷體" w:hint="eastAsia"/>
        </w:rPr>
        <w:t>%，合計市占率</w:t>
      </w:r>
      <w:r w:rsidR="00C75EB6" w:rsidRPr="004E1FD6">
        <w:rPr>
          <w:rFonts w:hAnsi="標楷體" w:hint="eastAsia"/>
          <w:lang w:eastAsia="zh-HK"/>
        </w:rPr>
        <w:t>為</w:t>
      </w:r>
      <w:r w:rsidR="00CF1E5B" w:rsidRPr="004E1FD6">
        <w:rPr>
          <w:rFonts w:hAnsi="標楷體"/>
        </w:rPr>
        <w:t>4</w:t>
      </w:r>
      <w:r w:rsidR="00DE3DBC">
        <w:rPr>
          <w:rFonts w:hAnsi="標楷體" w:hint="eastAsia"/>
        </w:rPr>
        <w:t>8</w:t>
      </w:r>
      <w:r w:rsidR="00C75EB6" w:rsidRPr="004E1FD6">
        <w:rPr>
          <w:rFonts w:hAnsi="標楷體" w:hint="eastAsia"/>
        </w:rPr>
        <w:t>.</w:t>
      </w:r>
      <w:r w:rsidR="00DE3DBC">
        <w:rPr>
          <w:rFonts w:hAnsi="標楷體" w:hint="eastAsia"/>
        </w:rPr>
        <w:t>05%</w:t>
      </w:r>
      <w:r w:rsidR="00EE66BD" w:rsidRPr="004E1FD6">
        <w:rPr>
          <w:rFonts w:hAnsi="標楷體" w:hint="eastAsia"/>
        </w:rPr>
        <w:t>，</w:t>
      </w:r>
      <w:r w:rsidR="00EE66BD" w:rsidRPr="004E1FD6">
        <w:rPr>
          <w:rFonts w:hAnsi="標楷體" w:hint="eastAsia"/>
          <w:lang w:eastAsia="zh-HK"/>
        </w:rPr>
        <w:t>已近</w:t>
      </w:r>
      <w:r w:rsidR="00EE66BD" w:rsidRPr="004E1FD6">
        <w:rPr>
          <w:rFonts w:hAnsi="標楷體" w:hint="eastAsia"/>
        </w:rPr>
        <w:t>5</w:t>
      </w:r>
      <w:r w:rsidR="00EE66BD" w:rsidRPr="004E1FD6">
        <w:rPr>
          <w:rFonts w:hAnsi="標楷體" w:hint="eastAsia"/>
          <w:lang w:eastAsia="zh-HK"/>
        </w:rPr>
        <w:t>成</w:t>
      </w:r>
      <w:r w:rsidR="00EE66BD" w:rsidRPr="004E1FD6">
        <w:rPr>
          <w:rFonts w:hAnsi="標楷體" w:hint="eastAsia"/>
        </w:rPr>
        <w:t xml:space="preserve"> (詳表</w:t>
      </w:r>
      <w:r w:rsidR="00382AD5">
        <w:rPr>
          <w:rFonts w:hAnsi="標楷體" w:hint="eastAsia"/>
        </w:rPr>
        <w:t>1</w:t>
      </w:r>
      <w:r w:rsidR="00EE66BD" w:rsidRPr="004E1FD6">
        <w:rPr>
          <w:rFonts w:hAnsi="標楷體" w:hint="eastAsia"/>
        </w:rPr>
        <w:t>)，</w:t>
      </w:r>
      <w:r w:rsidRPr="004E1FD6">
        <w:rPr>
          <w:rFonts w:hAnsi="標楷體" w:hint="eastAsia"/>
        </w:rPr>
        <w:t>大幅領先</w:t>
      </w:r>
      <w:r w:rsidR="00EE66BD" w:rsidRPr="004E1FD6">
        <w:rPr>
          <w:rFonts w:hAnsi="標楷體" w:hint="eastAsia"/>
        </w:rPr>
        <w:t>其他同業</w:t>
      </w:r>
      <w:r w:rsidR="00BB69EB" w:rsidRPr="004E1FD6">
        <w:rPr>
          <w:rFonts w:hAnsi="標楷體" w:hint="eastAsia"/>
        </w:rPr>
        <w:t>。</w:t>
      </w:r>
      <w:r w:rsidRPr="004E1FD6">
        <w:rPr>
          <w:rFonts w:hAnsi="標楷體" w:hint="eastAsia"/>
        </w:rPr>
        <w:t>臺銀人壽10</w:t>
      </w:r>
      <w:r w:rsidR="00EC5C8E" w:rsidRPr="004E1FD6">
        <w:rPr>
          <w:rFonts w:hAnsi="標楷體"/>
        </w:rPr>
        <w:t>9</w:t>
      </w:r>
      <w:r w:rsidRPr="004E1FD6">
        <w:rPr>
          <w:rFonts w:hAnsi="標楷體" w:hint="eastAsia"/>
        </w:rPr>
        <w:t>至1</w:t>
      </w:r>
      <w:r w:rsidR="002338DA" w:rsidRPr="004E1FD6">
        <w:rPr>
          <w:rFonts w:hAnsi="標楷體" w:hint="eastAsia"/>
        </w:rPr>
        <w:t>11</w:t>
      </w:r>
      <w:r w:rsidRPr="004E1FD6">
        <w:rPr>
          <w:rFonts w:hAnsi="標楷體" w:hint="eastAsia"/>
        </w:rPr>
        <w:t>年度總保費收入市場占有率排名</w:t>
      </w:r>
      <w:r w:rsidR="002338DA" w:rsidRPr="004E1FD6">
        <w:rPr>
          <w:rFonts w:hAnsi="標楷體" w:hint="eastAsia"/>
        </w:rPr>
        <w:t>分別</w:t>
      </w:r>
      <w:r w:rsidRPr="004E1FD6">
        <w:rPr>
          <w:rFonts w:hAnsi="標楷體" w:hint="eastAsia"/>
        </w:rPr>
        <w:t>為第1</w:t>
      </w:r>
      <w:r w:rsidR="00DE3DBC">
        <w:rPr>
          <w:rFonts w:hAnsi="標楷體" w:hint="eastAsia"/>
        </w:rPr>
        <w:t>3</w:t>
      </w:r>
      <w:r w:rsidRPr="004E1FD6">
        <w:rPr>
          <w:rFonts w:hAnsi="標楷體" w:hint="eastAsia"/>
        </w:rPr>
        <w:t>名</w:t>
      </w:r>
      <w:r w:rsidR="002338DA" w:rsidRPr="004E1FD6">
        <w:rPr>
          <w:rFonts w:hAnsi="標楷體" w:hint="eastAsia"/>
        </w:rPr>
        <w:t>、第</w:t>
      </w:r>
      <w:r w:rsidR="00AE5215" w:rsidRPr="004E1FD6">
        <w:rPr>
          <w:rFonts w:hAnsi="標楷體" w:hint="eastAsia"/>
        </w:rPr>
        <w:t>1</w:t>
      </w:r>
      <w:r w:rsidR="00DE3DBC">
        <w:rPr>
          <w:rFonts w:hAnsi="標楷體" w:hint="eastAsia"/>
        </w:rPr>
        <w:t>5</w:t>
      </w:r>
      <w:r w:rsidR="002338DA" w:rsidRPr="004E1FD6">
        <w:rPr>
          <w:rFonts w:hAnsi="標楷體" w:hint="eastAsia"/>
        </w:rPr>
        <w:t>名及第1</w:t>
      </w:r>
      <w:r w:rsidR="00DE3DBC">
        <w:rPr>
          <w:rFonts w:hAnsi="標楷體" w:hint="eastAsia"/>
        </w:rPr>
        <w:t>7</w:t>
      </w:r>
      <w:r w:rsidR="002338DA" w:rsidRPr="004E1FD6">
        <w:rPr>
          <w:rFonts w:hAnsi="標楷體" w:hint="eastAsia"/>
        </w:rPr>
        <w:t>名</w:t>
      </w:r>
      <w:r w:rsidRPr="004E1FD6">
        <w:rPr>
          <w:rFonts w:hAnsi="標楷體" w:hint="eastAsia"/>
        </w:rPr>
        <w:t>，</w:t>
      </w:r>
      <w:r w:rsidR="00EB1B22" w:rsidRPr="004E1FD6">
        <w:rPr>
          <w:rFonts w:hAnsi="標楷體" w:hint="eastAsia"/>
        </w:rPr>
        <w:t>歷年</w:t>
      </w:r>
      <w:r w:rsidRPr="004E1FD6">
        <w:rPr>
          <w:rFonts w:hAnsi="標楷體" w:hint="eastAsia"/>
        </w:rPr>
        <w:t>市占率</w:t>
      </w:r>
      <w:r w:rsidR="00EB1B22" w:rsidRPr="004E1FD6">
        <w:rPr>
          <w:rFonts w:hAnsi="標楷體" w:hint="eastAsia"/>
        </w:rPr>
        <w:t>均</w:t>
      </w:r>
      <w:r w:rsidRPr="004E1FD6">
        <w:rPr>
          <w:rFonts w:hAnsi="標楷體" w:hint="eastAsia"/>
        </w:rPr>
        <w:t>低於</w:t>
      </w:r>
      <w:r w:rsidR="003407F3" w:rsidRPr="004E1FD6">
        <w:rPr>
          <w:rFonts w:hAnsi="標楷體" w:hint="eastAsia"/>
        </w:rPr>
        <w:t>22家人壽公司之</w:t>
      </w:r>
      <w:r w:rsidRPr="004E1FD6">
        <w:rPr>
          <w:rFonts w:hAnsi="標楷體" w:hint="eastAsia"/>
        </w:rPr>
        <w:t>中位數；</w:t>
      </w:r>
      <w:r w:rsidR="00625E4E" w:rsidRPr="004E1FD6">
        <w:rPr>
          <w:rFonts w:hAnsi="標楷體" w:hint="eastAsia"/>
          <w:lang w:eastAsia="zh-HK"/>
        </w:rPr>
        <w:t>又該公司各年度</w:t>
      </w:r>
      <w:r w:rsidRPr="004E1FD6">
        <w:rPr>
          <w:rFonts w:hAnsi="標楷體" w:hint="eastAsia"/>
        </w:rPr>
        <w:t>市占率分別為1.</w:t>
      </w:r>
      <w:r w:rsidR="00DE3DBC">
        <w:rPr>
          <w:rFonts w:hAnsi="標楷體" w:hint="eastAsia"/>
        </w:rPr>
        <w:t>47</w:t>
      </w:r>
      <w:r w:rsidRPr="004E1FD6">
        <w:rPr>
          <w:rFonts w:hAnsi="標楷體" w:hint="eastAsia"/>
        </w:rPr>
        <w:t>%、</w:t>
      </w:r>
      <w:r w:rsidR="00625E4E" w:rsidRPr="004E1FD6">
        <w:rPr>
          <w:rFonts w:hAnsi="標楷體" w:hint="eastAsia"/>
        </w:rPr>
        <w:t>1.</w:t>
      </w:r>
      <w:r w:rsidR="00DE3DBC">
        <w:rPr>
          <w:rFonts w:hAnsi="標楷體" w:hint="eastAsia"/>
        </w:rPr>
        <w:t>24</w:t>
      </w:r>
      <w:r w:rsidRPr="004E1FD6">
        <w:rPr>
          <w:rFonts w:hAnsi="標楷體" w:hint="eastAsia"/>
        </w:rPr>
        <w:t>%及</w:t>
      </w:r>
      <w:r w:rsidR="002338DA" w:rsidRPr="004E1FD6">
        <w:rPr>
          <w:rFonts w:hAnsi="標楷體" w:hint="eastAsia"/>
        </w:rPr>
        <w:t>0</w:t>
      </w:r>
      <w:r w:rsidR="00625E4E" w:rsidRPr="004E1FD6">
        <w:rPr>
          <w:rFonts w:hAnsi="標楷體" w:hint="eastAsia"/>
        </w:rPr>
        <w:t>.</w:t>
      </w:r>
      <w:r w:rsidR="002338DA" w:rsidRPr="004E1FD6">
        <w:rPr>
          <w:rFonts w:hAnsi="標楷體" w:hint="eastAsia"/>
        </w:rPr>
        <w:t>76</w:t>
      </w:r>
      <w:r w:rsidRPr="004E1FD6">
        <w:rPr>
          <w:rFonts w:hAnsi="標楷體" w:hint="eastAsia"/>
        </w:rPr>
        <w:t>%，</w:t>
      </w:r>
      <w:r w:rsidR="003407F3" w:rsidRPr="004E1FD6">
        <w:rPr>
          <w:rFonts w:hAnsi="標楷體" w:hint="eastAsia"/>
        </w:rPr>
        <w:t>亦</w:t>
      </w:r>
      <w:r w:rsidR="00DB57FA">
        <w:rPr>
          <w:rFonts w:hAnsi="標楷體" w:hint="eastAsia"/>
        </w:rPr>
        <w:t>呈</w:t>
      </w:r>
      <w:r w:rsidR="002338DA" w:rsidRPr="004E1FD6">
        <w:rPr>
          <w:rFonts w:hAnsi="標楷體" w:hint="eastAsia"/>
          <w:lang w:eastAsia="zh-HK"/>
        </w:rPr>
        <w:t>減少</w:t>
      </w:r>
      <w:r w:rsidR="00625E4E" w:rsidRPr="004E1FD6">
        <w:rPr>
          <w:rFonts w:hAnsi="標楷體" w:hint="eastAsia"/>
          <w:lang w:eastAsia="zh-HK"/>
        </w:rPr>
        <w:t>趨勢</w:t>
      </w:r>
      <w:r w:rsidRPr="004E1FD6">
        <w:rPr>
          <w:rFonts w:hAnsi="標楷體" w:hint="eastAsia"/>
        </w:rPr>
        <w:t>。</w:t>
      </w:r>
    </w:p>
    <w:p w:rsidR="00DB57FA" w:rsidRDefault="00A65CE1" w:rsidP="00FA3366">
      <w:pPr>
        <w:ind w:leftChars="0" w:left="567" w:hangingChars="200" w:hanging="567"/>
        <w:rPr>
          <w:rFonts w:hAnsi="標楷體"/>
          <w:b/>
          <w:bCs/>
        </w:rPr>
      </w:pPr>
      <w:bookmarkStart w:id="5" w:name="_Hlk156899428"/>
      <w:r w:rsidRPr="004E1FD6">
        <w:rPr>
          <w:rFonts w:hAnsi="標楷體" w:hint="eastAsia"/>
          <w:b/>
          <w:bCs/>
        </w:rPr>
        <w:t>表</w:t>
      </w:r>
      <w:r w:rsidR="00382AD5">
        <w:rPr>
          <w:rFonts w:hAnsi="標楷體" w:hint="eastAsia"/>
          <w:b/>
          <w:bCs/>
        </w:rPr>
        <w:t>1</w:t>
      </w:r>
      <w:r w:rsidR="00DA13BA">
        <w:rPr>
          <w:rFonts w:hAnsi="標楷體" w:hint="eastAsia"/>
          <w:b/>
          <w:bCs/>
        </w:rPr>
        <w:t xml:space="preserve"> </w:t>
      </w:r>
      <w:r w:rsidR="002348DC" w:rsidRPr="004E1FD6">
        <w:rPr>
          <w:rFonts w:hAnsi="標楷體"/>
          <w:b/>
          <w:bCs/>
        </w:rPr>
        <w:t xml:space="preserve"> </w:t>
      </w:r>
      <w:r w:rsidRPr="004E1FD6">
        <w:rPr>
          <w:rFonts w:hAnsi="標楷體" w:hint="eastAsia"/>
          <w:b/>
          <w:bCs/>
        </w:rPr>
        <w:t>10</w:t>
      </w:r>
      <w:r w:rsidR="00957773" w:rsidRPr="004E1FD6">
        <w:rPr>
          <w:rFonts w:hAnsi="標楷體" w:hint="eastAsia"/>
          <w:b/>
          <w:bCs/>
        </w:rPr>
        <w:t>9</w:t>
      </w:r>
      <w:r w:rsidRPr="004E1FD6">
        <w:rPr>
          <w:rFonts w:hAnsi="標楷體" w:hint="eastAsia"/>
          <w:b/>
          <w:bCs/>
        </w:rPr>
        <w:t>至1</w:t>
      </w:r>
      <w:r w:rsidR="00957773" w:rsidRPr="004E1FD6">
        <w:rPr>
          <w:rFonts w:hAnsi="標楷體" w:hint="eastAsia"/>
          <w:b/>
          <w:bCs/>
        </w:rPr>
        <w:t>11</w:t>
      </w:r>
      <w:r w:rsidRPr="004E1FD6">
        <w:rPr>
          <w:rFonts w:hAnsi="標楷體" w:hint="eastAsia"/>
          <w:b/>
          <w:bCs/>
        </w:rPr>
        <w:t>年度</w:t>
      </w:r>
      <w:r w:rsidR="00DB57FA">
        <w:rPr>
          <w:rFonts w:hAnsi="標楷體" w:hint="eastAsia"/>
          <w:b/>
          <w:bCs/>
        </w:rPr>
        <w:t>各家</w:t>
      </w:r>
      <w:r w:rsidRPr="004E1FD6">
        <w:rPr>
          <w:rFonts w:hAnsi="標楷體" w:hint="eastAsia"/>
          <w:b/>
          <w:bCs/>
        </w:rPr>
        <w:t>人壽保險公司總保費收入市占率明細表</w:t>
      </w:r>
    </w:p>
    <w:p w:rsidR="00A65CE1" w:rsidRPr="00DB57FA" w:rsidRDefault="00A65CE1" w:rsidP="00DB57FA">
      <w:pPr>
        <w:spacing w:line="280" w:lineRule="exact"/>
        <w:ind w:leftChars="0" w:left="486" w:hangingChars="200" w:hanging="486"/>
        <w:jc w:val="right"/>
        <w:rPr>
          <w:rFonts w:hAnsi="標楷體"/>
          <w:sz w:val="24"/>
          <w:szCs w:val="24"/>
        </w:rPr>
      </w:pPr>
      <w:r w:rsidRPr="00DB57FA">
        <w:rPr>
          <w:rFonts w:hAnsi="標楷體"/>
          <w:sz w:val="24"/>
          <w:szCs w:val="24"/>
        </w:rPr>
        <w:t>單位：%</w:t>
      </w:r>
    </w:p>
    <w:tbl>
      <w:tblPr>
        <w:tblW w:w="8520"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Layout w:type="fixed"/>
        <w:tblCellMar>
          <w:left w:w="28" w:type="dxa"/>
          <w:right w:w="28" w:type="dxa"/>
        </w:tblCellMar>
        <w:tblLook w:val="04A0" w:firstRow="1" w:lastRow="0" w:firstColumn="1" w:lastColumn="0" w:noHBand="0" w:noVBand="1"/>
      </w:tblPr>
      <w:tblGrid>
        <w:gridCol w:w="640"/>
        <w:gridCol w:w="4620"/>
        <w:gridCol w:w="1086"/>
        <w:gridCol w:w="1087"/>
        <w:gridCol w:w="1087"/>
      </w:tblGrid>
      <w:tr w:rsidR="00172773" w:rsidRPr="00DA13BA" w:rsidTr="006E446C">
        <w:trPr>
          <w:tblHeader/>
        </w:trPr>
        <w:tc>
          <w:tcPr>
            <w:tcW w:w="640" w:type="dxa"/>
            <w:shd w:val="clear" w:color="auto" w:fill="FFFFFF"/>
            <w:noWrap/>
            <w:vAlign w:val="center"/>
            <w:hideMark/>
          </w:tcPr>
          <w:bookmarkEnd w:id="5"/>
          <w:p w:rsidR="002348DC" w:rsidRPr="00DA13BA" w:rsidRDefault="002348DC" w:rsidP="00FA3366">
            <w:pPr>
              <w:pStyle w:val="142"/>
              <w:jc w:val="center"/>
              <w:rPr>
                <w:rFonts w:ascii="Times New Roman"/>
                <w:szCs w:val="24"/>
                <w:lang w:eastAsia="x-none"/>
              </w:rPr>
            </w:pPr>
            <w:r w:rsidRPr="00DA13BA">
              <w:rPr>
                <w:rFonts w:ascii="Times New Roman"/>
                <w:szCs w:val="24"/>
              </w:rPr>
              <w:lastRenderedPageBreak/>
              <w:t>排名</w:t>
            </w:r>
          </w:p>
        </w:tc>
        <w:tc>
          <w:tcPr>
            <w:tcW w:w="4620" w:type="dxa"/>
            <w:shd w:val="clear" w:color="auto" w:fill="FFFFFF"/>
            <w:noWrap/>
            <w:vAlign w:val="center"/>
            <w:hideMark/>
          </w:tcPr>
          <w:p w:rsidR="002348DC" w:rsidRPr="00DA13BA" w:rsidRDefault="002348DC" w:rsidP="00FA3366">
            <w:pPr>
              <w:pStyle w:val="142"/>
              <w:jc w:val="center"/>
              <w:rPr>
                <w:rFonts w:ascii="Times New Roman"/>
                <w:szCs w:val="24"/>
                <w:lang w:eastAsia="x-none"/>
              </w:rPr>
            </w:pPr>
            <w:r w:rsidRPr="00DA13BA">
              <w:rPr>
                <w:rFonts w:ascii="Times New Roman"/>
                <w:szCs w:val="24"/>
              </w:rPr>
              <w:t>人壽保險公司名稱</w:t>
            </w:r>
          </w:p>
        </w:tc>
        <w:tc>
          <w:tcPr>
            <w:tcW w:w="1086" w:type="dxa"/>
            <w:shd w:val="clear" w:color="auto" w:fill="FFFFFF"/>
            <w:noWrap/>
            <w:vAlign w:val="center"/>
          </w:tcPr>
          <w:p w:rsidR="002348DC" w:rsidRPr="00DA13BA" w:rsidRDefault="002348DC" w:rsidP="00FA3366">
            <w:pPr>
              <w:pStyle w:val="142"/>
              <w:jc w:val="center"/>
              <w:rPr>
                <w:rFonts w:ascii="Times New Roman"/>
                <w:szCs w:val="24"/>
                <w:lang w:eastAsia="x-none"/>
              </w:rPr>
            </w:pPr>
            <w:r w:rsidRPr="00DA13BA">
              <w:rPr>
                <w:rFonts w:ascii="Times New Roman"/>
                <w:szCs w:val="24"/>
              </w:rPr>
              <w:t>10</w:t>
            </w:r>
            <w:r w:rsidR="00957773" w:rsidRPr="00DA13BA">
              <w:rPr>
                <w:rFonts w:ascii="Times New Roman"/>
                <w:szCs w:val="24"/>
              </w:rPr>
              <w:t>9</w:t>
            </w:r>
            <w:r w:rsidRPr="00DA13BA">
              <w:rPr>
                <w:rFonts w:ascii="Times New Roman"/>
                <w:szCs w:val="24"/>
              </w:rPr>
              <w:t>年</w:t>
            </w:r>
            <w:r w:rsidR="00AC6D06" w:rsidRPr="00DA13BA">
              <w:rPr>
                <w:rFonts w:ascii="Times New Roman"/>
                <w:szCs w:val="24"/>
                <w:lang w:eastAsia="zh-HK"/>
              </w:rPr>
              <w:t>度</w:t>
            </w:r>
          </w:p>
        </w:tc>
        <w:tc>
          <w:tcPr>
            <w:tcW w:w="1087" w:type="dxa"/>
            <w:shd w:val="clear" w:color="auto" w:fill="FFFFFF"/>
            <w:noWrap/>
            <w:vAlign w:val="center"/>
          </w:tcPr>
          <w:p w:rsidR="002348DC" w:rsidRPr="00DA13BA" w:rsidRDefault="002348DC" w:rsidP="00FA3366">
            <w:pPr>
              <w:pStyle w:val="142"/>
              <w:jc w:val="center"/>
              <w:rPr>
                <w:rFonts w:ascii="Times New Roman"/>
                <w:szCs w:val="24"/>
              </w:rPr>
            </w:pPr>
            <w:r w:rsidRPr="00DA13BA">
              <w:rPr>
                <w:rFonts w:ascii="Times New Roman"/>
                <w:szCs w:val="24"/>
              </w:rPr>
              <w:t>1</w:t>
            </w:r>
            <w:r w:rsidR="00957773" w:rsidRPr="00DA13BA">
              <w:rPr>
                <w:rFonts w:ascii="Times New Roman"/>
                <w:szCs w:val="24"/>
              </w:rPr>
              <w:t>10</w:t>
            </w:r>
            <w:r w:rsidRPr="00DA13BA">
              <w:rPr>
                <w:rFonts w:ascii="Times New Roman"/>
                <w:szCs w:val="24"/>
              </w:rPr>
              <w:t>年</w:t>
            </w:r>
            <w:r w:rsidR="00AC6D06" w:rsidRPr="00DA13BA">
              <w:rPr>
                <w:rFonts w:ascii="Times New Roman"/>
                <w:szCs w:val="24"/>
                <w:lang w:eastAsia="zh-HK"/>
              </w:rPr>
              <w:t>度</w:t>
            </w:r>
          </w:p>
        </w:tc>
        <w:tc>
          <w:tcPr>
            <w:tcW w:w="1087" w:type="dxa"/>
            <w:shd w:val="clear" w:color="auto" w:fill="FFFFFF"/>
            <w:vAlign w:val="center"/>
          </w:tcPr>
          <w:p w:rsidR="002348DC" w:rsidRPr="00DA13BA" w:rsidRDefault="002348DC" w:rsidP="00FA3366">
            <w:pPr>
              <w:pStyle w:val="142"/>
              <w:jc w:val="center"/>
              <w:rPr>
                <w:rFonts w:ascii="Times New Roman"/>
                <w:szCs w:val="24"/>
              </w:rPr>
            </w:pPr>
            <w:r w:rsidRPr="00DA13BA">
              <w:rPr>
                <w:rFonts w:ascii="Times New Roman"/>
                <w:szCs w:val="24"/>
              </w:rPr>
              <w:t>1</w:t>
            </w:r>
            <w:r w:rsidR="00957773" w:rsidRPr="00DA13BA">
              <w:rPr>
                <w:rFonts w:ascii="Times New Roman"/>
                <w:szCs w:val="24"/>
              </w:rPr>
              <w:t>11</w:t>
            </w:r>
            <w:r w:rsidRPr="00DA13BA">
              <w:rPr>
                <w:rFonts w:ascii="Times New Roman"/>
                <w:szCs w:val="24"/>
                <w:lang w:eastAsia="zh-HK"/>
              </w:rPr>
              <w:t>年</w:t>
            </w:r>
            <w:r w:rsidR="00AC6D06" w:rsidRPr="00DA13BA">
              <w:rPr>
                <w:rFonts w:ascii="Times New Roman"/>
                <w:szCs w:val="24"/>
                <w:lang w:eastAsia="zh-HK"/>
              </w:rPr>
              <w:t>度</w:t>
            </w:r>
          </w:p>
        </w:tc>
      </w:tr>
      <w:tr w:rsidR="00172773" w:rsidRPr="00DA13BA" w:rsidTr="006E446C">
        <w:tc>
          <w:tcPr>
            <w:tcW w:w="640" w:type="dxa"/>
            <w:shd w:val="clear" w:color="auto" w:fill="FFFFFF"/>
            <w:noWrap/>
            <w:vAlign w:val="center"/>
            <w:hideMark/>
          </w:tcPr>
          <w:p w:rsidR="00EA52C4" w:rsidRPr="00DA13BA" w:rsidRDefault="00EA52C4" w:rsidP="00FA3366">
            <w:pPr>
              <w:pStyle w:val="142"/>
              <w:jc w:val="center"/>
              <w:rPr>
                <w:rFonts w:ascii="Times New Roman"/>
                <w:szCs w:val="24"/>
                <w:lang w:eastAsia="x-none"/>
              </w:rPr>
            </w:pPr>
            <w:r w:rsidRPr="00DA13BA">
              <w:rPr>
                <w:rFonts w:ascii="Times New Roman"/>
              </w:rPr>
              <w:t>1</w:t>
            </w:r>
          </w:p>
        </w:tc>
        <w:tc>
          <w:tcPr>
            <w:tcW w:w="4620" w:type="dxa"/>
            <w:shd w:val="clear" w:color="auto" w:fill="FFFFFF"/>
            <w:noWrap/>
            <w:vAlign w:val="center"/>
            <w:hideMark/>
          </w:tcPr>
          <w:p w:rsidR="00EA52C4" w:rsidRPr="00DA13BA" w:rsidRDefault="003A630B" w:rsidP="00FA3366">
            <w:pPr>
              <w:pStyle w:val="142"/>
              <w:rPr>
                <w:rFonts w:ascii="Times New Roman"/>
                <w:szCs w:val="24"/>
              </w:rPr>
            </w:pPr>
            <w:r w:rsidRPr="00DA13BA">
              <w:rPr>
                <w:rFonts w:ascii="Times New Roman"/>
              </w:rPr>
              <w:t>國泰人壽保險股份有限公司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 xml:space="preserve">21.05 </w:t>
            </w:r>
          </w:p>
        </w:tc>
        <w:tc>
          <w:tcPr>
            <w:tcW w:w="1087"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21.74</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20.58</w:t>
            </w:r>
          </w:p>
        </w:tc>
      </w:tr>
      <w:tr w:rsidR="00172773" w:rsidRPr="00DA13BA" w:rsidTr="004D4990">
        <w:tc>
          <w:tcPr>
            <w:tcW w:w="640" w:type="dxa"/>
            <w:shd w:val="clear" w:color="auto" w:fill="FFFFFF"/>
            <w:noWrap/>
            <w:vAlign w:val="center"/>
            <w:hideMark/>
          </w:tcPr>
          <w:p w:rsidR="00EA52C4" w:rsidRPr="00DA13BA" w:rsidRDefault="00EA52C4" w:rsidP="00FA3366">
            <w:pPr>
              <w:pStyle w:val="142"/>
              <w:jc w:val="center"/>
              <w:rPr>
                <w:rFonts w:ascii="Times New Roman"/>
                <w:szCs w:val="24"/>
                <w:lang w:eastAsia="x-none"/>
              </w:rPr>
            </w:pPr>
            <w:r w:rsidRPr="00DA13BA">
              <w:rPr>
                <w:rFonts w:ascii="Times New Roman"/>
              </w:rPr>
              <w:t>2</w:t>
            </w:r>
          </w:p>
        </w:tc>
        <w:tc>
          <w:tcPr>
            <w:tcW w:w="4620" w:type="dxa"/>
            <w:shd w:val="clear" w:color="auto" w:fill="FFFFFF"/>
            <w:noWrap/>
            <w:vAlign w:val="center"/>
            <w:hideMark/>
          </w:tcPr>
          <w:p w:rsidR="00EA52C4" w:rsidRPr="00DA13BA" w:rsidRDefault="003A630B" w:rsidP="00FA3366">
            <w:pPr>
              <w:pStyle w:val="142"/>
              <w:rPr>
                <w:rFonts w:ascii="Times New Roman"/>
                <w:szCs w:val="24"/>
              </w:rPr>
            </w:pPr>
            <w:r w:rsidRPr="00DA13BA">
              <w:rPr>
                <w:rFonts w:ascii="Times New Roman"/>
              </w:rPr>
              <w:t>富邦人壽保險股份有限公司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 xml:space="preserve">17.27 </w:t>
            </w:r>
          </w:p>
        </w:tc>
        <w:tc>
          <w:tcPr>
            <w:tcW w:w="1087"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15.16</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14.83</w:t>
            </w:r>
          </w:p>
        </w:tc>
      </w:tr>
      <w:tr w:rsidR="00172773" w:rsidRPr="00DA13BA" w:rsidTr="006E446C">
        <w:tc>
          <w:tcPr>
            <w:tcW w:w="640" w:type="dxa"/>
            <w:shd w:val="clear" w:color="auto" w:fill="FFFFFF"/>
            <w:noWrap/>
            <w:vAlign w:val="center"/>
            <w:hideMark/>
          </w:tcPr>
          <w:p w:rsidR="00EA52C4" w:rsidRPr="00DA13BA" w:rsidRDefault="00EA52C4" w:rsidP="00FA3366">
            <w:pPr>
              <w:pStyle w:val="142"/>
              <w:jc w:val="center"/>
              <w:rPr>
                <w:rFonts w:ascii="Times New Roman"/>
                <w:szCs w:val="24"/>
                <w:lang w:eastAsia="x-none"/>
              </w:rPr>
            </w:pPr>
            <w:r w:rsidRPr="00DA13BA">
              <w:rPr>
                <w:rFonts w:ascii="Times New Roman"/>
              </w:rPr>
              <w:t>3</w:t>
            </w:r>
          </w:p>
        </w:tc>
        <w:tc>
          <w:tcPr>
            <w:tcW w:w="4620" w:type="dxa"/>
            <w:shd w:val="clear" w:color="auto" w:fill="FFFFFF"/>
            <w:noWrap/>
            <w:vAlign w:val="center"/>
            <w:hideMark/>
          </w:tcPr>
          <w:p w:rsidR="00EA52C4" w:rsidRPr="00DA13BA" w:rsidRDefault="003A630B" w:rsidP="00FA3366">
            <w:pPr>
              <w:pStyle w:val="142"/>
              <w:rPr>
                <w:rFonts w:ascii="Times New Roman"/>
                <w:szCs w:val="24"/>
              </w:rPr>
            </w:pPr>
            <w:r w:rsidRPr="00DA13BA">
              <w:rPr>
                <w:rFonts w:ascii="Times New Roman"/>
              </w:rPr>
              <w:t>南山人壽保險股份有限公司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 xml:space="preserve">12.30 </w:t>
            </w:r>
          </w:p>
        </w:tc>
        <w:tc>
          <w:tcPr>
            <w:tcW w:w="1087"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12.10</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12.64</w:t>
            </w:r>
          </w:p>
        </w:tc>
      </w:tr>
      <w:tr w:rsidR="00172773" w:rsidRPr="00DA13BA" w:rsidTr="006E446C">
        <w:tc>
          <w:tcPr>
            <w:tcW w:w="640" w:type="dxa"/>
            <w:shd w:val="clear" w:color="auto" w:fill="FFFFFF"/>
            <w:noWrap/>
            <w:vAlign w:val="center"/>
            <w:hideMark/>
          </w:tcPr>
          <w:p w:rsidR="00EA52C4" w:rsidRPr="00DA13BA" w:rsidRDefault="00EA52C4" w:rsidP="00FA3366">
            <w:pPr>
              <w:pStyle w:val="142"/>
              <w:jc w:val="center"/>
              <w:rPr>
                <w:rFonts w:ascii="Times New Roman"/>
                <w:szCs w:val="24"/>
                <w:lang w:eastAsia="x-none"/>
              </w:rPr>
            </w:pPr>
            <w:r w:rsidRPr="00DA13BA">
              <w:rPr>
                <w:rFonts w:ascii="Times New Roman"/>
              </w:rPr>
              <w:t>4</w:t>
            </w:r>
          </w:p>
        </w:tc>
        <w:tc>
          <w:tcPr>
            <w:tcW w:w="4620" w:type="dxa"/>
            <w:shd w:val="clear" w:color="auto" w:fill="FFFFFF"/>
            <w:noWrap/>
            <w:vAlign w:val="center"/>
            <w:hideMark/>
          </w:tcPr>
          <w:p w:rsidR="00EA52C4" w:rsidRPr="00DA13BA" w:rsidRDefault="003A630B" w:rsidP="00FA3366">
            <w:pPr>
              <w:pStyle w:val="142"/>
              <w:rPr>
                <w:rFonts w:ascii="Times New Roman"/>
                <w:szCs w:val="24"/>
              </w:rPr>
            </w:pPr>
            <w:r w:rsidRPr="00DA13BA">
              <w:rPr>
                <w:rFonts w:ascii="Times New Roman"/>
              </w:rPr>
              <w:t>新光人壽保險股份有限公司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9.45</w:t>
            </w:r>
          </w:p>
        </w:tc>
        <w:tc>
          <w:tcPr>
            <w:tcW w:w="1087"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8.06</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8.12</w:t>
            </w:r>
          </w:p>
        </w:tc>
      </w:tr>
      <w:tr w:rsidR="00172773" w:rsidRPr="00DA13BA" w:rsidTr="006E446C">
        <w:tc>
          <w:tcPr>
            <w:tcW w:w="640" w:type="dxa"/>
            <w:shd w:val="clear" w:color="auto" w:fill="FFFFFF"/>
            <w:noWrap/>
            <w:vAlign w:val="center"/>
            <w:hideMark/>
          </w:tcPr>
          <w:p w:rsidR="00EA52C4" w:rsidRPr="00DA13BA" w:rsidRDefault="00EA52C4" w:rsidP="00FA3366">
            <w:pPr>
              <w:pStyle w:val="142"/>
              <w:jc w:val="center"/>
              <w:rPr>
                <w:rFonts w:ascii="Times New Roman"/>
                <w:szCs w:val="24"/>
                <w:lang w:eastAsia="x-none"/>
              </w:rPr>
            </w:pPr>
            <w:r w:rsidRPr="00DA13BA">
              <w:rPr>
                <w:rFonts w:ascii="Times New Roman"/>
              </w:rPr>
              <w:t>5</w:t>
            </w:r>
          </w:p>
        </w:tc>
        <w:tc>
          <w:tcPr>
            <w:tcW w:w="4620" w:type="dxa"/>
            <w:shd w:val="clear" w:color="auto" w:fill="FFFFFF"/>
            <w:noWrap/>
            <w:vAlign w:val="center"/>
            <w:hideMark/>
          </w:tcPr>
          <w:p w:rsidR="00EA52C4" w:rsidRPr="00DA13BA" w:rsidRDefault="003A630B" w:rsidP="00FA3366">
            <w:pPr>
              <w:pStyle w:val="142"/>
              <w:rPr>
                <w:rFonts w:ascii="Times New Roman"/>
                <w:szCs w:val="24"/>
              </w:rPr>
            </w:pPr>
            <w:r w:rsidRPr="00DA13BA">
              <w:rPr>
                <w:rFonts w:ascii="Times New Roman"/>
              </w:rPr>
              <w:t>中國人壽保險股份有限公司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 xml:space="preserve">8.14 </w:t>
            </w:r>
          </w:p>
        </w:tc>
        <w:tc>
          <w:tcPr>
            <w:tcW w:w="1087"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7.54</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7.68</w:t>
            </w:r>
          </w:p>
        </w:tc>
      </w:tr>
      <w:tr w:rsidR="00172773" w:rsidRPr="00DA13BA" w:rsidTr="006E446C">
        <w:tc>
          <w:tcPr>
            <w:tcW w:w="640" w:type="dxa"/>
            <w:shd w:val="clear" w:color="auto" w:fill="FFFFFF"/>
            <w:noWrap/>
            <w:vAlign w:val="center"/>
            <w:hideMark/>
          </w:tcPr>
          <w:p w:rsidR="00EA52C4" w:rsidRPr="00DA13BA" w:rsidRDefault="00EA52C4" w:rsidP="00FA3366">
            <w:pPr>
              <w:pStyle w:val="142"/>
              <w:jc w:val="center"/>
              <w:rPr>
                <w:rFonts w:ascii="Times New Roman"/>
                <w:szCs w:val="24"/>
                <w:lang w:eastAsia="x-none"/>
              </w:rPr>
            </w:pPr>
            <w:r w:rsidRPr="00DA13BA">
              <w:rPr>
                <w:rFonts w:ascii="Times New Roman"/>
              </w:rPr>
              <w:t>6</w:t>
            </w:r>
          </w:p>
        </w:tc>
        <w:tc>
          <w:tcPr>
            <w:tcW w:w="4620" w:type="dxa"/>
            <w:shd w:val="clear" w:color="auto" w:fill="FFFFFF"/>
            <w:noWrap/>
            <w:vAlign w:val="center"/>
            <w:hideMark/>
          </w:tcPr>
          <w:p w:rsidR="00EA52C4" w:rsidRPr="00DA13BA" w:rsidRDefault="006E446C" w:rsidP="00FA3366">
            <w:pPr>
              <w:pStyle w:val="142"/>
              <w:rPr>
                <w:rFonts w:ascii="Times New Roman"/>
                <w:szCs w:val="24"/>
              </w:rPr>
            </w:pPr>
            <w:r w:rsidRPr="00DA13BA">
              <w:rPr>
                <w:rFonts w:ascii="Times New Roman"/>
              </w:rPr>
              <w:t>台灣人壽保險股份有限公司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 xml:space="preserve">6.60 </w:t>
            </w:r>
          </w:p>
        </w:tc>
        <w:tc>
          <w:tcPr>
            <w:tcW w:w="1087"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6.94</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5.91</w:t>
            </w:r>
          </w:p>
        </w:tc>
      </w:tr>
      <w:tr w:rsidR="00172773" w:rsidRPr="00DA13BA" w:rsidTr="006E446C">
        <w:tc>
          <w:tcPr>
            <w:tcW w:w="640" w:type="dxa"/>
            <w:shd w:val="clear" w:color="auto" w:fill="FFFFFF"/>
            <w:noWrap/>
            <w:vAlign w:val="center"/>
          </w:tcPr>
          <w:p w:rsidR="00EA52C4" w:rsidRPr="00DA13BA" w:rsidRDefault="00EA52C4" w:rsidP="00FA3366">
            <w:pPr>
              <w:pStyle w:val="142"/>
              <w:jc w:val="center"/>
              <w:rPr>
                <w:rFonts w:ascii="Times New Roman"/>
                <w:szCs w:val="24"/>
              </w:rPr>
            </w:pPr>
            <w:r w:rsidRPr="00DA13BA">
              <w:rPr>
                <w:rFonts w:ascii="Times New Roman"/>
                <w:lang w:eastAsia="x-none"/>
              </w:rPr>
              <w:t>7</w:t>
            </w:r>
          </w:p>
        </w:tc>
        <w:tc>
          <w:tcPr>
            <w:tcW w:w="4620" w:type="dxa"/>
            <w:shd w:val="clear" w:color="auto" w:fill="FFFFFF"/>
            <w:noWrap/>
            <w:vAlign w:val="center"/>
          </w:tcPr>
          <w:p w:rsidR="00EA52C4" w:rsidRPr="00DA13BA" w:rsidRDefault="006E446C" w:rsidP="00FA3366">
            <w:pPr>
              <w:pStyle w:val="142"/>
              <w:rPr>
                <w:rFonts w:ascii="Times New Roman"/>
                <w:szCs w:val="24"/>
              </w:rPr>
            </w:pPr>
            <w:r w:rsidRPr="00DA13BA">
              <w:rPr>
                <w:rFonts w:ascii="Times New Roman"/>
              </w:rPr>
              <w:t>三商美邦人壽保險股份有限公司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 xml:space="preserve">4.22 </w:t>
            </w:r>
          </w:p>
        </w:tc>
        <w:tc>
          <w:tcPr>
            <w:tcW w:w="1087"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4.40</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4.92</w:t>
            </w:r>
          </w:p>
        </w:tc>
      </w:tr>
      <w:tr w:rsidR="00172773" w:rsidRPr="00DA13BA" w:rsidTr="006E446C">
        <w:tc>
          <w:tcPr>
            <w:tcW w:w="640" w:type="dxa"/>
            <w:shd w:val="clear" w:color="auto" w:fill="FFFFFF"/>
            <w:noWrap/>
            <w:vAlign w:val="center"/>
          </w:tcPr>
          <w:p w:rsidR="00EA52C4" w:rsidRPr="00DA13BA" w:rsidRDefault="00EA52C4" w:rsidP="00FA3366">
            <w:pPr>
              <w:pStyle w:val="142"/>
              <w:jc w:val="center"/>
              <w:rPr>
                <w:rFonts w:ascii="Times New Roman"/>
                <w:szCs w:val="24"/>
                <w:lang w:eastAsia="x-none"/>
              </w:rPr>
            </w:pPr>
            <w:r w:rsidRPr="00DA13BA">
              <w:rPr>
                <w:rFonts w:ascii="Times New Roman"/>
                <w:lang w:eastAsia="x-none"/>
              </w:rPr>
              <w:t>8</w:t>
            </w:r>
          </w:p>
        </w:tc>
        <w:tc>
          <w:tcPr>
            <w:tcW w:w="4620" w:type="dxa"/>
            <w:shd w:val="clear" w:color="auto" w:fill="FFFFFF"/>
            <w:noWrap/>
            <w:vAlign w:val="center"/>
          </w:tcPr>
          <w:p w:rsidR="00EA52C4" w:rsidRPr="00DA13BA" w:rsidRDefault="003A630B" w:rsidP="00FA3366">
            <w:pPr>
              <w:pStyle w:val="142"/>
              <w:rPr>
                <w:rFonts w:ascii="Times New Roman"/>
                <w:szCs w:val="24"/>
              </w:rPr>
            </w:pPr>
            <w:r w:rsidRPr="00DA13BA">
              <w:rPr>
                <w:rFonts w:ascii="Times New Roman"/>
              </w:rPr>
              <w:t>全球人壽保險股份有限公司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 xml:space="preserve">2.95 </w:t>
            </w:r>
          </w:p>
        </w:tc>
        <w:tc>
          <w:tcPr>
            <w:tcW w:w="1087"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3.09</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3.84</w:t>
            </w:r>
          </w:p>
        </w:tc>
      </w:tr>
      <w:tr w:rsidR="00172773" w:rsidRPr="00DA13BA" w:rsidTr="006E446C">
        <w:tc>
          <w:tcPr>
            <w:tcW w:w="640" w:type="dxa"/>
            <w:shd w:val="clear" w:color="auto" w:fill="FFFFFF"/>
            <w:noWrap/>
            <w:vAlign w:val="center"/>
          </w:tcPr>
          <w:p w:rsidR="00EA52C4" w:rsidRPr="00DA13BA" w:rsidRDefault="00EA52C4" w:rsidP="00FA3366">
            <w:pPr>
              <w:pStyle w:val="142"/>
              <w:jc w:val="center"/>
              <w:rPr>
                <w:rFonts w:ascii="Times New Roman"/>
                <w:szCs w:val="24"/>
                <w:lang w:eastAsia="x-none"/>
              </w:rPr>
            </w:pPr>
            <w:r w:rsidRPr="00DA13BA">
              <w:rPr>
                <w:rFonts w:ascii="Times New Roman"/>
              </w:rPr>
              <w:t>9</w:t>
            </w:r>
          </w:p>
        </w:tc>
        <w:tc>
          <w:tcPr>
            <w:tcW w:w="4620" w:type="dxa"/>
            <w:shd w:val="clear" w:color="auto" w:fill="FFFFFF"/>
            <w:noWrap/>
            <w:vAlign w:val="center"/>
          </w:tcPr>
          <w:p w:rsidR="00EA52C4" w:rsidRPr="00DA13BA" w:rsidRDefault="006E446C" w:rsidP="00FA3366">
            <w:pPr>
              <w:pStyle w:val="142"/>
              <w:rPr>
                <w:rFonts w:ascii="Times New Roman"/>
                <w:szCs w:val="24"/>
              </w:rPr>
            </w:pPr>
            <w:r w:rsidRPr="00DA13BA">
              <w:rPr>
                <w:rFonts w:ascii="Times New Roman"/>
              </w:rPr>
              <w:t>中華郵政股份有限公司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 xml:space="preserve">3.75 </w:t>
            </w:r>
          </w:p>
        </w:tc>
        <w:tc>
          <w:tcPr>
            <w:tcW w:w="1087"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3.34</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3.60</w:t>
            </w:r>
          </w:p>
        </w:tc>
      </w:tr>
      <w:tr w:rsidR="00172773" w:rsidRPr="00DA13BA" w:rsidTr="006E446C">
        <w:tc>
          <w:tcPr>
            <w:tcW w:w="640" w:type="dxa"/>
            <w:shd w:val="clear" w:color="auto" w:fill="FFFFFF"/>
            <w:noWrap/>
            <w:vAlign w:val="center"/>
          </w:tcPr>
          <w:p w:rsidR="00EA52C4" w:rsidRPr="00DA13BA" w:rsidRDefault="00EA52C4" w:rsidP="00FA3366">
            <w:pPr>
              <w:pStyle w:val="142"/>
              <w:jc w:val="center"/>
              <w:rPr>
                <w:rFonts w:ascii="Times New Roman"/>
                <w:szCs w:val="24"/>
                <w:lang w:eastAsia="x-none"/>
              </w:rPr>
            </w:pPr>
            <w:r w:rsidRPr="00DA13BA">
              <w:rPr>
                <w:rFonts w:ascii="Times New Roman"/>
              </w:rPr>
              <w:t>10</w:t>
            </w:r>
          </w:p>
        </w:tc>
        <w:tc>
          <w:tcPr>
            <w:tcW w:w="4620" w:type="dxa"/>
            <w:shd w:val="clear" w:color="auto" w:fill="FFFFFF"/>
            <w:noWrap/>
            <w:vAlign w:val="center"/>
          </w:tcPr>
          <w:p w:rsidR="00EA52C4" w:rsidRPr="00DA13BA" w:rsidRDefault="006E446C" w:rsidP="00FA3366">
            <w:pPr>
              <w:pStyle w:val="142"/>
              <w:rPr>
                <w:rFonts w:ascii="Times New Roman"/>
                <w:szCs w:val="24"/>
              </w:rPr>
            </w:pPr>
            <w:r w:rsidRPr="00DA13BA">
              <w:rPr>
                <w:rFonts w:ascii="Times New Roman"/>
              </w:rPr>
              <w:t>安聯人壽保險股份有限公司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2.35</w:t>
            </w:r>
            <w:r w:rsidRPr="00DA13BA">
              <w:rPr>
                <w:rFonts w:ascii="Times New Roman"/>
                <w:lang w:eastAsia="x-none"/>
              </w:rPr>
              <w:t xml:space="preserve"> </w:t>
            </w:r>
          </w:p>
        </w:tc>
        <w:tc>
          <w:tcPr>
            <w:tcW w:w="1087"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2.89</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3.18</w:t>
            </w:r>
          </w:p>
        </w:tc>
      </w:tr>
      <w:tr w:rsidR="00172773" w:rsidRPr="00DA13BA" w:rsidTr="004D4990">
        <w:tc>
          <w:tcPr>
            <w:tcW w:w="640" w:type="dxa"/>
            <w:shd w:val="clear" w:color="auto" w:fill="FFFFFF"/>
            <w:noWrap/>
            <w:vAlign w:val="center"/>
          </w:tcPr>
          <w:p w:rsidR="00EA52C4" w:rsidRPr="00DA13BA" w:rsidRDefault="00EA52C4" w:rsidP="00FA3366">
            <w:pPr>
              <w:pStyle w:val="142"/>
              <w:jc w:val="center"/>
              <w:rPr>
                <w:rFonts w:ascii="Times New Roman"/>
                <w:szCs w:val="24"/>
              </w:rPr>
            </w:pPr>
            <w:r w:rsidRPr="00DA13BA">
              <w:rPr>
                <w:rFonts w:ascii="Times New Roman"/>
                <w:lang w:eastAsia="x-none"/>
              </w:rPr>
              <w:t>11</w:t>
            </w:r>
          </w:p>
        </w:tc>
        <w:tc>
          <w:tcPr>
            <w:tcW w:w="4620" w:type="dxa"/>
            <w:shd w:val="clear" w:color="auto" w:fill="FFFFFF"/>
            <w:noWrap/>
            <w:vAlign w:val="center"/>
          </w:tcPr>
          <w:p w:rsidR="00EA52C4" w:rsidRPr="00DA13BA" w:rsidRDefault="003A630B" w:rsidP="00FA3366">
            <w:pPr>
              <w:pStyle w:val="142"/>
              <w:rPr>
                <w:rFonts w:ascii="Times New Roman"/>
                <w:szCs w:val="24"/>
              </w:rPr>
            </w:pPr>
            <w:r w:rsidRPr="00DA13BA">
              <w:rPr>
                <w:rFonts w:ascii="Times New Roman"/>
              </w:rPr>
              <w:t>遠雄人壽保險事業股份有限公司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2.47</w:t>
            </w:r>
            <w:r w:rsidRPr="00DA13BA">
              <w:rPr>
                <w:rFonts w:ascii="Times New Roman"/>
                <w:lang w:eastAsia="x-none"/>
              </w:rPr>
              <w:t xml:space="preserve"> </w:t>
            </w:r>
          </w:p>
        </w:tc>
        <w:tc>
          <w:tcPr>
            <w:tcW w:w="1087"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2.40</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2.45</w:t>
            </w:r>
          </w:p>
        </w:tc>
      </w:tr>
      <w:tr w:rsidR="00172773" w:rsidRPr="00DA13BA" w:rsidTr="006E446C">
        <w:tc>
          <w:tcPr>
            <w:tcW w:w="640" w:type="dxa"/>
            <w:shd w:val="clear" w:color="auto" w:fill="FFFFFF"/>
            <w:noWrap/>
            <w:vAlign w:val="center"/>
          </w:tcPr>
          <w:p w:rsidR="00EA52C4" w:rsidRPr="00DA13BA" w:rsidRDefault="00EA52C4" w:rsidP="00FA3366">
            <w:pPr>
              <w:pStyle w:val="142"/>
              <w:jc w:val="center"/>
              <w:rPr>
                <w:rFonts w:ascii="Times New Roman"/>
                <w:szCs w:val="24"/>
                <w:lang w:eastAsia="x-none"/>
              </w:rPr>
            </w:pPr>
            <w:r w:rsidRPr="00DA13BA">
              <w:rPr>
                <w:rFonts w:ascii="Times New Roman"/>
              </w:rPr>
              <w:t>12</w:t>
            </w:r>
          </w:p>
        </w:tc>
        <w:tc>
          <w:tcPr>
            <w:tcW w:w="4620" w:type="dxa"/>
            <w:shd w:val="clear" w:color="auto" w:fill="FFFFFF"/>
            <w:noWrap/>
            <w:vAlign w:val="center"/>
          </w:tcPr>
          <w:p w:rsidR="00EA52C4" w:rsidRPr="00DA13BA" w:rsidRDefault="003A630B" w:rsidP="00FA3366">
            <w:pPr>
              <w:pStyle w:val="142"/>
              <w:rPr>
                <w:rFonts w:ascii="Times New Roman"/>
                <w:szCs w:val="24"/>
              </w:rPr>
            </w:pPr>
            <w:r w:rsidRPr="00DA13BA">
              <w:rPr>
                <w:rFonts w:ascii="Times New Roman"/>
              </w:rPr>
              <w:t>元大人壽保險股份有限公司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1.58</w:t>
            </w:r>
            <w:r w:rsidRPr="00DA13BA">
              <w:rPr>
                <w:rFonts w:ascii="Times New Roman"/>
                <w:lang w:eastAsia="x-none"/>
              </w:rPr>
              <w:t xml:space="preserve"> </w:t>
            </w:r>
          </w:p>
        </w:tc>
        <w:tc>
          <w:tcPr>
            <w:tcW w:w="1087"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2.30</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2.09</w:t>
            </w:r>
          </w:p>
        </w:tc>
      </w:tr>
      <w:tr w:rsidR="00172773" w:rsidRPr="00DA13BA" w:rsidTr="006E446C">
        <w:tc>
          <w:tcPr>
            <w:tcW w:w="640" w:type="dxa"/>
            <w:shd w:val="clear" w:color="auto" w:fill="FFFFFF"/>
            <w:noWrap/>
            <w:vAlign w:val="center"/>
          </w:tcPr>
          <w:p w:rsidR="00EA52C4" w:rsidRPr="00DA13BA" w:rsidRDefault="00EA52C4" w:rsidP="00FA3366">
            <w:pPr>
              <w:pStyle w:val="142"/>
              <w:jc w:val="center"/>
              <w:rPr>
                <w:rFonts w:ascii="Times New Roman"/>
                <w:szCs w:val="24"/>
                <w:lang w:eastAsia="x-none"/>
              </w:rPr>
            </w:pPr>
            <w:r w:rsidRPr="00DA13BA">
              <w:rPr>
                <w:rFonts w:ascii="Times New Roman"/>
              </w:rPr>
              <w:t>13</w:t>
            </w:r>
          </w:p>
        </w:tc>
        <w:tc>
          <w:tcPr>
            <w:tcW w:w="4620" w:type="dxa"/>
            <w:shd w:val="clear" w:color="auto" w:fill="FFFFFF"/>
            <w:noWrap/>
            <w:vAlign w:val="center"/>
          </w:tcPr>
          <w:p w:rsidR="00EA52C4" w:rsidRPr="00DA13BA" w:rsidRDefault="006E446C" w:rsidP="00FA3366">
            <w:pPr>
              <w:pStyle w:val="142"/>
              <w:rPr>
                <w:rFonts w:ascii="Times New Roman"/>
                <w:szCs w:val="24"/>
              </w:rPr>
            </w:pPr>
            <w:r w:rsidRPr="00DA13BA">
              <w:rPr>
                <w:rFonts w:ascii="Times New Roman"/>
              </w:rPr>
              <w:t>保誠人壽保險股份有限公司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1.14</w:t>
            </w:r>
            <w:r w:rsidRPr="00DA13BA">
              <w:rPr>
                <w:rFonts w:ascii="Times New Roman"/>
                <w:lang w:eastAsia="x-none"/>
              </w:rPr>
              <w:t xml:space="preserve"> </w:t>
            </w:r>
          </w:p>
        </w:tc>
        <w:tc>
          <w:tcPr>
            <w:tcW w:w="1087"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1.24</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1.85</w:t>
            </w:r>
          </w:p>
        </w:tc>
      </w:tr>
      <w:tr w:rsidR="00172773" w:rsidRPr="00DA13BA" w:rsidTr="006E446C">
        <w:tc>
          <w:tcPr>
            <w:tcW w:w="640" w:type="dxa"/>
            <w:shd w:val="clear" w:color="auto" w:fill="FFFFFF"/>
            <w:noWrap/>
            <w:vAlign w:val="center"/>
          </w:tcPr>
          <w:p w:rsidR="00EA52C4" w:rsidRPr="00DA13BA" w:rsidRDefault="00EA52C4" w:rsidP="00FA3366">
            <w:pPr>
              <w:pStyle w:val="142"/>
              <w:jc w:val="center"/>
              <w:rPr>
                <w:rFonts w:ascii="Times New Roman"/>
                <w:szCs w:val="24"/>
                <w:lang w:eastAsia="x-none"/>
              </w:rPr>
            </w:pPr>
            <w:r w:rsidRPr="00DA13BA">
              <w:rPr>
                <w:rFonts w:ascii="Times New Roman"/>
                <w:lang w:eastAsia="x-none"/>
              </w:rPr>
              <w:t>14</w:t>
            </w:r>
          </w:p>
        </w:tc>
        <w:tc>
          <w:tcPr>
            <w:tcW w:w="4620" w:type="dxa"/>
            <w:shd w:val="clear" w:color="auto" w:fill="FFFFFF"/>
            <w:noWrap/>
            <w:vAlign w:val="center"/>
          </w:tcPr>
          <w:p w:rsidR="00EA52C4" w:rsidRPr="00DA13BA" w:rsidRDefault="006E446C" w:rsidP="00FA3366">
            <w:pPr>
              <w:pStyle w:val="142"/>
              <w:rPr>
                <w:rFonts w:ascii="Times New Roman"/>
                <w:spacing w:val="-12"/>
                <w:szCs w:val="24"/>
              </w:rPr>
            </w:pPr>
            <w:r w:rsidRPr="00DA13BA">
              <w:rPr>
                <w:rFonts w:ascii="Times New Roman"/>
                <w:spacing w:val="-12"/>
              </w:rPr>
              <w:t>法商法國巴黎人壽保險股份有限公司台灣分公司</w:t>
            </w:r>
          </w:p>
        </w:tc>
        <w:tc>
          <w:tcPr>
            <w:tcW w:w="1086"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1.40</w:t>
            </w:r>
            <w:r w:rsidRPr="00DA13BA">
              <w:rPr>
                <w:rFonts w:ascii="Times New Roman"/>
                <w:lang w:eastAsia="x-none"/>
              </w:rPr>
              <w:t xml:space="preserve"> </w:t>
            </w:r>
          </w:p>
        </w:tc>
        <w:tc>
          <w:tcPr>
            <w:tcW w:w="1087"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2.27</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1.64</w:t>
            </w:r>
          </w:p>
        </w:tc>
      </w:tr>
      <w:tr w:rsidR="00172773" w:rsidRPr="00DA13BA" w:rsidTr="004D4990">
        <w:tc>
          <w:tcPr>
            <w:tcW w:w="640" w:type="dxa"/>
            <w:shd w:val="clear" w:color="auto" w:fill="FFFFFF"/>
            <w:noWrap/>
            <w:vAlign w:val="center"/>
          </w:tcPr>
          <w:p w:rsidR="00EA52C4" w:rsidRPr="00DA13BA" w:rsidRDefault="00EA52C4" w:rsidP="00FA3366">
            <w:pPr>
              <w:pStyle w:val="142"/>
              <w:jc w:val="center"/>
              <w:rPr>
                <w:rFonts w:ascii="Times New Roman"/>
                <w:szCs w:val="24"/>
              </w:rPr>
            </w:pPr>
            <w:r w:rsidRPr="00DA13BA">
              <w:rPr>
                <w:rFonts w:ascii="Times New Roman"/>
                <w:lang w:eastAsia="x-none"/>
              </w:rPr>
              <w:t>1</w:t>
            </w:r>
            <w:r w:rsidRPr="00DA13BA">
              <w:rPr>
                <w:rFonts w:ascii="Times New Roman"/>
              </w:rPr>
              <w:t>5</w:t>
            </w:r>
          </w:p>
        </w:tc>
        <w:tc>
          <w:tcPr>
            <w:tcW w:w="4620" w:type="dxa"/>
            <w:shd w:val="clear" w:color="auto" w:fill="FFFFFF"/>
            <w:noWrap/>
            <w:vAlign w:val="center"/>
          </w:tcPr>
          <w:p w:rsidR="00EA52C4" w:rsidRPr="00DA13BA" w:rsidRDefault="006E446C" w:rsidP="00FA3366">
            <w:pPr>
              <w:pStyle w:val="142"/>
              <w:rPr>
                <w:rFonts w:ascii="Times New Roman"/>
                <w:spacing w:val="-22"/>
                <w:szCs w:val="24"/>
              </w:rPr>
            </w:pPr>
            <w:r w:rsidRPr="00DA13BA">
              <w:rPr>
                <w:rFonts w:ascii="Times New Roman"/>
                <w:spacing w:val="-22"/>
              </w:rPr>
              <w:t>英屬百慕達商安達人壽保險股份有限公司台灣分公司</w:t>
            </w:r>
          </w:p>
        </w:tc>
        <w:tc>
          <w:tcPr>
            <w:tcW w:w="1086"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1.06</w:t>
            </w:r>
          </w:p>
        </w:tc>
        <w:tc>
          <w:tcPr>
            <w:tcW w:w="1087"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1.94</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1.60</w:t>
            </w:r>
          </w:p>
        </w:tc>
      </w:tr>
      <w:tr w:rsidR="00172773" w:rsidRPr="00DA13BA" w:rsidTr="004D4990">
        <w:tc>
          <w:tcPr>
            <w:tcW w:w="640" w:type="dxa"/>
            <w:shd w:val="clear" w:color="auto" w:fill="FFFFFF"/>
            <w:noWrap/>
            <w:vAlign w:val="center"/>
          </w:tcPr>
          <w:p w:rsidR="00EA52C4" w:rsidRPr="00DA13BA" w:rsidRDefault="00EA52C4" w:rsidP="00FA3366">
            <w:pPr>
              <w:pStyle w:val="142"/>
              <w:jc w:val="center"/>
              <w:rPr>
                <w:rFonts w:ascii="Times New Roman"/>
                <w:szCs w:val="24"/>
                <w:lang w:eastAsia="x-none"/>
              </w:rPr>
            </w:pPr>
            <w:r w:rsidRPr="00DA13BA">
              <w:rPr>
                <w:rFonts w:ascii="Times New Roman"/>
                <w:lang w:eastAsia="x-none"/>
              </w:rPr>
              <w:t>1</w:t>
            </w:r>
            <w:r w:rsidRPr="00DA13BA">
              <w:rPr>
                <w:rFonts w:ascii="Times New Roman"/>
              </w:rPr>
              <w:t>6</w:t>
            </w:r>
          </w:p>
        </w:tc>
        <w:tc>
          <w:tcPr>
            <w:tcW w:w="4620" w:type="dxa"/>
            <w:shd w:val="clear" w:color="auto" w:fill="FFFFFF"/>
            <w:noWrap/>
            <w:vAlign w:val="center"/>
          </w:tcPr>
          <w:p w:rsidR="00EA52C4" w:rsidRPr="00DA13BA" w:rsidRDefault="003A630B" w:rsidP="00FA3366">
            <w:pPr>
              <w:pStyle w:val="142"/>
              <w:rPr>
                <w:rFonts w:ascii="Times New Roman"/>
                <w:szCs w:val="24"/>
              </w:rPr>
            </w:pPr>
            <w:r w:rsidRPr="00DA13BA">
              <w:rPr>
                <w:rFonts w:ascii="Times New Roman"/>
              </w:rPr>
              <w:t>台新人壽保險股份有限公司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0.50</w:t>
            </w:r>
            <w:r w:rsidRPr="00DA13BA">
              <w:rPr>
                <w:rFonts w:ascii="Times New Roman"/>
                <w:lang w:eastAsia="x-none"/>
              </w:rPr>
              <w:t xml:space="preserve"> </w:t>
            </w:r>
          </w:p>
        </w:tc>
        <w:tc>
          <w:tcPr>
            <w:tcW w:w="1087"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0.73</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1.22</w:t>
            </w:r>
          </w:p>
        </w:tc>
      </w:tr>
      <w:tr w:rsidR="00172773" w:rsidRPr="00DA13BA" w:rsidTr="006E446C">
        <w:tc>
          <w:tcPr>
            <w:tcW w:w="640" w:type="dxa"/>
            <w:shd w:val="clear" w:color="auto" w:fill="FFFFFF"/>
            <w:noWrap/>
            <w:vAlign w:val="center"/>
          </w:tcPr>
          <w:p w:rsidR="00EA52C4" w:rsidRPr="00DA13BA" w:rsidRDefault="00EA52C4" w:rsidP="00FA3366">
            <w:pPr>
              <w:pStyle w:val="142"/>
              <w:jc w:val="center"/>
              <w:rPr>
                <w:rFonts w:ascii="Times New Roman"/>
                <w:szCs w:val="24"/>
                <w:lang w:eastAsia="x-none"/>
              </w:rPr>
            </w:pPr>
            <w:r w:rsidRPr="00DA13BA">
              <w:rPr>
                <w:rFonts w:ascii="Times New Roman"/>
              </w:rPr>
              <w:t>17</w:t>
            </w:r>
          </w:p>
        </w:tc>
        <w:tc>
          <w:tcPr>
            <w:tcW w:w="4620" w:type="dxa"/>
            <w:shd w:val="clear" w:color="auto" w:fill="FFFFFF"/>
            <w:noWrap/>
            <w:vAlign w:val="center"/>
          </w:tcPr>
          <w:p w:rsidR="00EA52C4" w:rsidRPr="00DA13BA" w:rsidRDefault="003A630B" w:rsidP="00FA3366">
            <w:pPr>
              <w:pStyle w:val="142"/>
              <w:rPr>
                <w:rFonts w:ascii="Times New Roman"/>
                <w:szCs w:val="24"/>
              </w:rPr>
            </w:pPr>
            <w:r w:rsidRPr="00DA13BA">
              <w:rPr>
                <w:rFonts w:ascii="Times New Roman"/>
              </w:rPr>
              <w:t>臺銀人壽保險股份有限公司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1.47</w:t>
            </w:r>
            <w:r w:rsidRPr="00DA13BA">
              <w:rPr>
                <w:rFonts w:ascii="Times New Roman"/>
                <w:lang w:eastAsia="x-none"/>
              </w:rPr>
              <w:t xml:space="preserve"> </w:t>
            </w:r>
          </w:p>
        </w:tc>
        <w:tc>
          <w:tcPr>
            <w:tcW w:w="1087"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1.24</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0.76</w:t>
            </w:r>
          </w:p>
        </w:tc>
      </w:tr>
      <w:tr w:rsidR="00172773" w:rsidRPr="00DA13BA" w:rsidTr="006E446C">
        <w:tc>
          <w:tcPr>
            <w:tcW w:w="640" w:type="dxa"/>
            <w:shd w:val="clear" w:color="auto" w:fill="FFFFFF"/>
            <w:noWrap/>
            <w:vAlign w:val="center"/>
          </w:tcPr>
          <w:p w:rsidR="00EA52C4" w:rsidRPr="00DA13BA" w:rsidRDefault="00EA52C4" w:rsidP="00FA3366">
            <w:pPr>
              <w:pStyle w:val="142"/>
              <w:jc w:val="center"/>
              <w:rPr>
                <w:rFonts w:ascii="Times New Roman"/>
                <w:szCs w:val="24"/>
                <w:lang w:eastAsia="x-none"/>
              </w:rPr>
            </w:pPr>
            <w:r w:rsidRPr="00DA13BA">
              <w:rPr>
                <w:rFonts w:ascii="Times New Roman"/>
              </w:rPr>
              <w:t>18</w:t>
            </w:r>
          </w:p>
        </w:tc>
        <w:tc>
          <w:tcPr>
            <w:tcW w:w="4620" w:type="dxa"/>
            <w:shd w:val="clear" w:color="auto" w:fill="FFFFFF"/>
            <w:noWrap/>
            <w:vAlign w:val="center"/>
          </w:tcPr>
          <w:p w:rsidR="00EA52C4" w:rsidRPr="00DA13BA" w:rsidRDefault="006E446C" w:rsidP="00FA3366">
            <w:pPr>
              <w:pStyle w:val="142"/>
              <w:rPr>
                <w:rFonts w:ascii="Times New Roman"/>
                <w:szCs w:val="24"/>
              </w:rPr>
            </w:pPr>
            <w:r w:rsidRPr="00DA13BA">
              <w:rPr>
                <w:rFonts w:ascii="Times New Roman"/>
              </w:rPr>
              <w:t>第一金人壽保險股份有限公司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0.51</w:t>
            </w:r>
          </w:p>
        </w:tc>
        <w:tc>
          <w:tcPr>
            <w:tcW w:w="1087"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0.56</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0.70</w:t>
            </w:r>
          </w:p>
        </w:tc>
      </w:tr>
      <w:tr w:rsidR="00172773" w:rsidRPr="00DA13BA" w:rsidTr="004D4990">
        <w:tc>
          <w:tcPr>
            <w:tcW w:w="640" w:type="dxa"/>
            <w:shd w:val="clear" w:color="auto" w:fill="FFFFFF"/>
            <w:noWrap/>
            <w:vAlign w:val="center"/>
          </w:tcPr>
          <w:p w:rsidR="00EA52C4" w:rsidRPr="00DA13BA" w:rsidRDefault="00EA52C4" w:rsidP="00FA3366">
            <w:pPr>
              <w:pStyle w:val="142"/>
              <w:jc w:val="center"/>
              <w:rPr>
                <w:rFonts w:ascii="Times New Roman"/>
                <w:szCs w:val="24"/>
                <w:lang w:eastAsia="x-none"/>
              </w:rPr>
            </w:pPr>
            <w:r w:rsidRPr="00DA13BA">
              <w:rPr>
                <w:rFonts w:ascii="Times New Roman"/>
              </w:rPr>
              <w:t>19</w:t>
            </w:r>
          </w:p>
        </w:tc>
        <w:tc>
          <w:tcPr>
            <w:tcW w:w="4620" w:type="dxa"/>
            <w:shd w:val="clear" w:color="auto" w:fill="FFFFFF"/>
            <w:noWrap/>
            <w:vAlign w:val="center"/>
          </w:tcPr>
          <w:p w:rsidR="00EA52C4" w:rsidRPr="00DA13BA" w:rsidRDefault="006E446C" w:rsidP="00FA3366">
            <w:pPr>
              <w:pStyle w:val="142"/>
              <w:rPr>
                <w:rFonts w:ascii="Times New Roman"/>
                <w:szCs w:val="24"/>
              </w:rPr>
            </w:pPr>
            <w:r w:rsidRPr="00DA13BA">
              <w:rPr>
                <w:rFonts w:ascii="Times New Roman"/>
              </w:rPr>
              <w:t>安達國際人壽保險股份有限公司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0.37</w:t>
            </w:r>
            <w:r w:rsidRPr="00DA13BA">
              <w:rPr>
                <w:rFonts w:ascii="Times New Roman"/>
                <w:lang w:eastAsia="x-none"/>
              </w:rPr>
              <w:t xml:space="preserve"> </w:t>
            </w:r>
          </w:p>
        </w:tc>
        <w:tc>
          <w:tcPr>
            <w:tcW w:w="1087"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0.41</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0.66</w:t>
            </w:r>
          </w:p>
        </w:tc>
      </w:tr>
      <w:tr w:rsidR="00172773" w:rsidRPr="00DA13BA" w:rsidTr="006E446C">
        <w:tc>
          <w:tcPr>
            <w:tcW w:w="640" w:type="dxa"/>
            <w:shd w:val="clear" w:color="auto" w:fill="FFFFFF"/>
            <w:noWrap/>
            <w:vAlign w:val="center"/>
          </w:tcPr>
          <w:p w:rsidR="00EA52C4" w:rsidRPr="00DA13BA" w:rsidRDefault="00EA52C4" w:rsidP="00FA3366">
            <w:pPr>
              <w:pStyle w:val="142"/>
              <w:jc w:val="center"/>
              <w:rPr>
                <w:rFonts w:ascii="Times New Roman"/>
                <w:szCs w:val="24"/>
                <w:lang w:eastAsia="x-none"/>
              </w:rPr>
            </w:pPr>
            <w:r w:rsidRPr="00DA13BA">
              <w:rPr>
                <w:rFonts w:ascii="Times New Roman"/>
              </w:rPr>
              <w:t>20</w:t>
            </w:r>
          </w:p>
        </w:tc>
        <w:tc>
          <w:tcPr>
            <w:tcW w:w="4620" w:type="dxa"/>
            <w:shd w:val="clear" w:color="auto" w:fill="FFFFFF"/>
            <w:noWrap/>
            <w:vAlign w:val="center"/>
          </w:tcPr>
          <w:p w:rsidR="00EA52C4" w:rsidRPr="00DA13BA" w:rsidRDefault="006E446C" w:rsidP="00FA3366">
            <w:pPr>
              <w:pStyle w:val="142"/>
              <w:rPr>
                <w:rFonts w:ascii="Times New Roman"/>
                <w:szCs w:val="24"/>
              </w:rPr>
            </w:pPr>
            <w:r w:rsidRPr="00DA13BA">
              <w:rPr>
                <w:rFonts w:ascii="Times New Roman"/>
              </w:rPr>
              <w:t>宏泰人壽保險股份有限公司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0.62</w:t>
            </w:r>
          </w:p>
        </w:tc>
        <w:tc>
          <w:tcPr>
            <w:tcW w:w="1087"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0.57</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0.66</w:t>
            </w:r>
          </w:p>
        </w:tc>
      </w:tr>
      <w:tr w:rsidR="00172773" w:rsidRPr="00DA13BA" w:rsidTr="006E446C">
        <w:tc>
          <w:tcPr>
            <w:tcW w:w="640" w:type="dxa"/>
            <w:shd w:val="clear" w:color="auto" w:fill="FFFFFF"/>
            <w:noWrap/>
            <w:vAlign w:val="center"/>
          </w:tcPr>
          <w:p w:rsidR="00EA52C4" w:rsidRPr="00DA13BA" w:rsidRDefault="00EA52C4" w:rsidP="00FA3366">
            <w:pPr>
              <w:pStyle w:val="142"/>
              <w:jc w:val="center"/>
              <w:rPr>
                <w:rFonts w:ascii="Times New Roman"/>
                <w:szCs w:val="24"/>
                <w:lang w:eastAsia="x-none"/>
              </w:rPr>
            </w:pPr>
            <w:r w:rsidRPr="00DA13BA">
              <w:rPr>
                <w:rFonts w:ascii="Times New Roman"/>
                <w:lang w:eastAsia="x-none"/>
              </w:rPr>
              <w:t>21</w:t>
            </w:r>
          </w:p>
        </w:tc>
        <w:tc>
          <w:tcPr>
            <w:tcW w:w="4620" w:type="dxa"/>
            <w:shd w:val="clear" w:color="auto" w:fill="FFFFFF"/>
            <w:noWrap/>
            <w:vAlign w:val="center"/>
          </w:tcPr>
          <w:p w:rsidR="00EA52C4" w:rsidRPr="00DA13BA" w:rsidRDefault="006E446C" w:rsidP="00FA3366">
            <w:pPr>
              <w:pStyle w:val="142"/>
              <w:rPr>
                <w:rFonts w:ascii="Times New Roman"/>
                <w:spacing w:val="-22"/>
                <w:szCs w:val="24"/>
              </w:rPr>
            </w:pPr>
            <w:r w:rsidRPr="00DA13BA">
              <w:rPr>
                <w:rFonts w:ascii="Times New Roman"/>
                <w:spacing w:val="-22"/>
              </w:rPr>
              <w:t>英屬百慕達商友邦人壽保險股份有限公司台灣分公司</w:t>
            </w:r>
          </w:p>
        </w:tc>
        <w:tc>
          <w:tcPr>
            <w:tcW w:w="1086"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0.38</w:t>
            </w:r>
            <w:r w:rsidRPr="00DA13BA">
              <w:rPr>
                <w:rFonts w:ascii="Times New Roman"/>
                <w:lang w:eastAsia="x-none"/>
              </w:rPr>
              <w:t xml:space="preserve"> </w:t>
            </w:r>
          </w:p>
        </w:tc>
        <w:tc>
          <w:tcPr>
            <w:tcW w:w="1087"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0.44</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0.64</w:t>
            </w:r>
          </w:p>
        </w:tc>
      </w:tr>
      <w:tr w:rsidR="00172773" w:rsidRPr="00DA13BA" w:rsidTr="006E446C">
        <w:tc>
          <w:tcPr>
            <w:tcW w:w="640" w:type="dxa"/>
            <w:shd w:val="clear" w:color="auto" w:fill="FFFFFF"/>
            <w:noWrap/>
            <w:vAlign w:val="center"/>
          </w:tcPr>
          <w:p w:rsidR="00EA52C4" w:rsidRPr="00DA13BA" w:rsidRDefault="00EA52C4" w:rsidP="00FA3366">
            <w:pPr>
              <w:pStyle w:val="142"/>
              <w:jc w:val="center"/>
              <w:rPr>
                <w:rFonts w:ascii="Times New Roman"/>
                <w:szCs w:val="24"/>
                <w:lang w:eastAsia="x-none"/>
              </w:rPr>
            </w:pPr>
            <w:r w:rsidRPr="00DA13BA">
              <w:rPr>
                <w:rFonts w:ascii="Times New Roman"/>
              </w:rPr>
              <w:t>22</w:t>
            </w:r>
          </w:p>
        </w:tc>
        <w:tc>
          <w:tcPr>
            <w:tcW w:w="4620" w:type="dxa"/>
            <w:shd w:val="clear" w:color="auto" w:fill="FFFFFF"/>
            <w:noWrap/>
            <w:vAlign w:val="center"/>
          </w:tcPr>
          <w:p w:rsidR="00EA52C4" w:rsidRPr="00DA13BA" w:rsidRDefault="003A630B" w:rsidP="00FA3366">
            <w:pPr>
              <w:pStyle w:val="142"/>
              <w:rPr>
                <w:rFonts w:ascii="Times New Roman"/>
                <w:szCs w:val="24"/>
              </w:rPr>
            </w:pPr>
            <w:r w:rsidRPr="00DA13BA">
              <w:rPr>
                <w:rFonts w:ascii="Times New Roman"/>
              </w:rPr>
              <w:t>合作金庫人壽保險股份有限公司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0.42</w:t>
            </w:r>
            <w:r w:rsidRPr="00DA13BA">
              <w:rPr>
                <w:rFonts w:ascii="Times New Roman"/>
                <w:lang w:eastAsia="x-none"/>
              </w:rPr>
              <w:t xml:space="preserve"> </w:t>
            </w:r>
          </w:p>
        </w:tc>
        <w:tc>
          <w:tcPr>
            <w:tcW w:w="1087"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0.63</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0.41</w:t>
            </w:r>
          </w:p>
        </w:tc>
      </w:tr>
    </w:tbl>
    <w:p w:rsidR="00EE66BD" w:rsidRPr="004E1FD6" w:rsidRDefault="00AC6D06" w:rsidP="00FA3366">
      <w:pPr>
        <w:pStyle w:val="14-12"/>
        <w:rPr>
          <w:rFonts w:hint="eastAsia"/>
          <w:spacing w:val="0"/>
        </w:rPr>
      </w:pPr>
      <w:r w:rsidRPr="004E1FD6">
        <w:rPr>
          <w:rFonts w:hint="eastAsia"/>
          <w:spacing w:val="0"/>
          <w:lang w:eastAsia="zh-HK"/>
        </w:rPr>
        <w:t>說    明</w:t>
      </w:r>
      <w:r w:rsidRPr="004E1FD6">
        <w:rPr>
          <w:rFonts w:hint="eastAsia"/>
          <w:spacing w:val="0"/>
        </w:rPr>
        <w:t>：</w:t>
      </w:r>
      <w:bookmarkStart w:id="6" w:name="_Hlk156900493"/>
      <w:r w:rsidRPr="004E1FD6">
        <w:rPr>
          <w:rFonts w:hint="eastAsia"/>
          <w:spacing w:val="0"/>
          <w:lang w:eastAsia="zh-HK"/>
        </w:rPr>
        <w:t>上表係按</w:t>
      </w:r>
      <w:r w:rsidRPr="004E1FD6">
        <w:rPr>
          <w:rFonts w:hint="eastAsia"/>
          <w:spacing w:val="0"/>
        </w:rPr>
        <w:t>1</w:t>
      </w:r>
      <w:r w:rsidR="00CF1E5B" w:rsidRPr="004E1FD6">
        <w:rPr>
          <w:spacing w:val="0"/>
        </w:rPr>
        <w:t>11</w:t>
      </w:r>
      <w:r w:rsidRPr="004E1FD6">
        <w:rPr>
          <w:rFonts w:hint="eastAsia"/>
          <w:spacing w:val="0"/>
          <w:lang w:eastAsia="zh-HK"/>
        </w:rPr>
        <w:t>年度市占率依序排名</w:t>
      </w:r>
      <w:r w:rsidRPr="004E1FD6">
        <w:rPr>
          <w:rFonts w:hint="eastAsia"/>
          <w:spacing w:val="0"/>
        </w:rPr>
        <w:t>。</w:t>
      </w:r>
      <w:bookmarkEnd w:id="6"/>
    </w:p>
    <w:p w:rsidR="00A65CE1" w:rsidRPr="004E1FD6" w:rsidRDefault="00A65CE1" w:rsidP="00FA3366">
      <w:pPr>
        <w:pStyle w:val="14-12"/>
        <w:rPr>
          <w:spacing w:val="0"/>
        </w:rPr>
      </w:pPr>
      <w:r w:rsidRPr="004E1FD6">
        <w:rPr>
          <w:spacing w:val="0"/>
        </w:rPr>
        <w:t>資料來源</w:t>
      </w:r>
      <w:r w:rsidR="002348DC" w:rsidRPr="004E1FD6">
        <w:rPr>
          <w:rFonts w:hint="eastAsia"/>
          <w:spacing w:val="0"/>
        </w:rPr>
        <w:t>：</w:t>
      </w:r>
      <w:r w:rsidR="00FD17C5" w:rsidRPr="00FD17C5">
        <w:rPr>
          <w:rFonts w:hint="eastAsia"/>
          <w:spacing w:val="0"/>
        </w:rPr>
        <w:t>財團法人保險事業發展中心統計資料及臺銀人壽</w:t>
      </w:r>
      <w:r w:rsidR="00AF62FD">
        <w:rPr>
          <w:rFonts w:hint="eastAsia"/>
          <w:spacing w:val="0"/>
        </w:rPr>
        <w:t>提供</w:t>
      </w:r>
      <w:r w:rsidRPr="004E1FD6">
        <w:rPr>
          <w:rFonts w:hint="eastAsia"/>
          <w:spacing w:val="0"/>
        </w:rPr>
        <w:t>。</w:t>
      </w:r>
    </w:p>
    <w:p w:rsidR="005A3712" w:rsidRPr="006A0A0D" w:rsidRDefault="005A3712" w:rsidP="00FA3366">
      <w:pPr>
        <w:pStyle w:val="a4"/>
        <w:ind w:left="849" w:hanging="283"/>
        <w:rPr>
          <w:rFonts w:hAnsi="標楷體"/>
        </w:rPr>
      </w:pPr>
      <w:r w:rsidRPr="006A0A0D">
        <w:rPr>
          <w:rFonts w:hAnsi="標楷體" w:hint="eastAsia"/>
        </w:rPr>
        <w:t>(二)總保費收入</w:t>
      </w:r>
      <w:r w:rsidR="00DB57FA">
        <w:rPr>
          <w:rFonts w:hAnsi="標楷體" w:hint="eastAsia"/>
        </w:rPr>
        <w:t>自109</w:t>
      </w:r>
      <w:r w:rsidRPr="006A0A0D">
        <w:rPr>
          <w:rFonts w:hAnsi="標楷體" w:hint="eastAsia"/>
        </w:rPr>
        <w:t>年度</w:t>
      </w:r>
      <w:r w:rsidR="00DB57FA">
        <w:rPr>
          <w:rFonts w:hAnsi="標楷體" w:hint="eastAsia"/>
        </w:rPr>
        <w:t>起逐年</w:t>
      </w:r>
      <w:r w:rsidRPr="006A0A0D">
        <w:rPr>
          <w:rFonts w:hAnsi="標楷體" w:hint="eastAsia"/>
        </w:rPr>
        <w:t>下降</w:t>
      </w:r>
      <w:r w:rsidR="00DB57FA">
        <w:rPr>
          <w:rFonts w:hAnsi="標楷體" w:hint="eastAsia"/>
        </w:rPr>
        <w:t>，且111年度較上年度降幅</w:t>
      </w:r>
      <w:r w:rsidR="00D05D6F">
        <w:rPr>
          <w:rFonts w:hAnsi="標楷體" w:hint="eastAsia"/>
        </w:rPr>
        <w:t>逾</w:t>
      </w:r>
      <w:r w:rsidR="00DB57FA">
        <w:rPr>
          <w:rFonts w:hAnsi="標楷體" w:hint="eastAsia"/>
        </w:rPr>
        <w:t>5成</w:t>
      </w:r>
    </w:p>
    <w:p w:rsidR="005A3712" w:rsidRPr="006A0A0D" w:rsidRDefault="005C68A0" w:rsidP="00FA3366">
      <w:pPr>
        <w:pStyle w:val="21"/>
        <w:ind w:left="850" w:firstLine="566"/>
        <w:rPr>
          <w:rFonts w:ascii="Times New Roman"/>
        </w:rPr>
      </w:pPr>
      <w:r>
        <w:rPr>
          <w:rFonts w:hAnsi="標楷體" w:hint="eastAsia"/>
        </w:rPr>
        <w:t>就</w:t>
      </w:r>
      <w:r w:rsidR="006A0A0D" w:rsidRPr="006A0A0D">
        <w:rPr>
          <w:rFonts w:hAnsi="標楷體" w:hint="eastAsia"/>
        </w:rPr>
        <w:t>1</w:t>
      </w:r>
      <w:r w:rsidR="006A0A0D" w:rsidRPr="006A0A0D">
        <w:rPr>
          <w:rFonts w:hAnsi="標楷體"/>
        </w:rPr>
        <w:t>08</w:t>
      </w:r>
      <w:r w:rsidR="006A0A0D" w:rsidRPr="006A0A0D">
        <w:rPr>
          <w:rFonts w:hAnsi="標楷體" w:hint="eastAsia"/>
        </w:rPr>
        <w:t>至</w:t>
      </w:r>
      <w:r w:rsidR="006A0A0D" w:rsidRPr="006A0A0D">
        <w:rPr>
          <w:rFonts w:hAnsi="標楷體"/>
        </w:rPr>
        <w:t>111</w:t>
      </w:r>
      <w:r w:rsidR="006A0A0D" w:rsidRPr="006A0A0D">
        <w:rPr>
          <w:rFonts w:hAnsi="標楷體" w:hint="eastAsia"/>
        </w:rPr>
        <w:t>年度</w:t>
      </w:r>
      <w:r>
        <w:rPr>
          <w:rFonts w:hAnsi="標楷體" w:hint="eastAsia"/>
        </w:rPr>
        <w:t>國內22家</w:t>
      </w:r>
      <w:r w:rsidR="006A0A0D" w:rsidRPr="006A0A0D">
        <w:rPr>
          <w:rFonts w:hAnsi="標楷體" w:hint="eastAsia"/>
        </w:rPr>
        <w:t>人壽保險公司及臺銀人壽總保費收入表以觀(詳表2)，</w:t>
      </w:r>
      <w:r w:rsidR="005A3712" w:rsidRPr="006A0A0D">
        <w:rPr>
          <w:rFonts w:hAnsi="標楷體" w:hint="eastAsia"/>
        </w:rPr>
        <w:t>108年度至111年度整體人</w:t>
      </w:r>
      <w:r w:rsidR="006A0A0D" w:rsidRPr="006A0A0D">
        <w:rPr>
          <w:rFonts w:hAnsi="標楷體" w:hint="eastAsia"/>
        </w:rPr>
        <w:t>壽</w:t>
      </w:r>
      <w:r w:rsidR="005A3712" w:rsidRPr="006A0A0D">
        <w:rPr>
          <w:rFonts w:hAnsi="標楷體" w:hint="eastAsia"/>
        </w:rPr>
        <w:t>保險業總保費收入分別較上年度增加1.40%、減少7.63%、15.7%</w:t>
      </w:r>
      <w:r w:rsidR="005A3712" w:rsidRPr="006A0A0D">
        <w:rPr>
          <w:rFonts w:hAnsi="標楷體" w:hint="eastAsia"/>
          <w:lang w:eastAsia="zh-HK"/>
        </w:rPr>
        <w:t>及</w:t>
      </w:r>
      <w:r w:rsidR="005A3712" w:rsidRPr="006A0A0D">
        <w:rPr>
          <w:rFonts w:hAnsi="標楷體" w:hint="eastAsia"/>
        </w:rPr>
        <w:t>17.67%；臺銀人壽於該期間</w:t>
      </w:r>
      <w:r w:rsidR="005A3712" w:rsidRPr="006A0A0D">
        <w:rPr>
          <w:rFonts w:hAnsi="標楷體" w:hint="eastAsia"/>
          <w:lang w:eastAsia="zh-HK"/>
        </w:rPr>
        <w:t>則</w:t>
      </w:r>
      <w:r w:rsidR="005A3712" w:rsidRPr="006A0A0D">
        <w:rPr>
          <w:rFonts w:hAnsi="標楷體" w:hint="eastAsia"/>
        </w:rPr>
        <w:t>分別增加13.44%、減少14.18%、31.21%</w:t>
      </w:r>
      <w:r w:rsidR="005A3712" w:rsidRPr="006A0A0D">
        <w:rPr>
          <w:rFonts w:hAnsi="標楷體" w:hint="eastAsia"/>
          <w:lang w:eastAsia="zh-HK"/>
        </w:rPr>
        <w:t>及</w:t>
      </w:r>
      <w:r w:rsidR="005A3712" w:rsidRPr="006A0A0D">
        <w:rPr>
          <w:rFonts w:hAnsi="標楷體" w:hint="eastAsia"/>
        </w:rPr>
        <w:t>52.61%，其中</w:t>
      </w:r>
      <w:r>
        <w:rPr>
          <w:rFonts w:hAnsi="標楷體" w:hint="eastAsia"/>
        </w:rPr>
        <w:t>除</w:t>
      </w:r>
      <w:r w:rsidR="005A3712" w:rsidRPr="006A0A0D">
        <w:rPr>
          <w:rFonts w:hAnsi="標楷體" w:hint="eastAsia"/>
        </w:rPr>
        <w:t>108年度之總保費收入</w:t>
      </w:r>
      <w:r>
        <w:rPr>
          <w:rFonts w:hAnsi="標楷體" w:hint="eastAsia"/>
        </w:rPr>
        <w:t>較上年度</w:t>
      </w:r>
      <w:r w:rsidR="005A3712" w:rsidRPr="006A0A0D">
        <w:rPr>
          <w:rFonts w:hAnsi="標楷體" w:hint="eastAsia"/>
        </w:rPr>
        <w:t>增加</w:t>
      </w:r>
      <w:r>
        <w:rPr>
          <w:rFonts w:hAnsi="標楷體" w:hint="eastAsia"/>
        </w:rPr>
        <w:t>外</w:t>
      </w:r>
      <w:r w:rsidR="005A3712" w:rsidRPr="006A0A0D">
        <w:rPr>
          <w:rFonts w:hAnsi="標楷體" w:hint="eastAsia"/>
        </w:rPr>
        <w:t>，</w:t>
      </w:r>
      <w:r w:rsidR="0037431C">
        <w:rPr>
          <w:rFonts w:hAnsi="標楷體" w:hint="eastAsia"/>
        </w:rPr>
        <w:t>自</w:t>
      </w:r>
      <w:r w:rsidR="005A3712" w:rsidRPr="006A0A0D">
        <w:rPr>
          <w:rFonts w:hAnsi="標楷體" w:hint="eastAsia"/>
        </w:rPr>
        <w:t>109</w:t>
      </w:r>
      <w:r w:rsidR="005A3712" w:rsidRPr="006A0A0D">
        <w:rPr>
          <w:rFonts w:hAnsi="標楷體" w:hint="eastAsia"/>
          <w:lang w:eastAsia="zh-HK"/>
        </w:rPr>
        <w:t>年起</w:t>
      </w:r>
      <w:r>
        <w:rPr>
          <w:rFonts w:hAnsi="標楷體" w:hint="eastAsia"/>
          <w:lang w:eastAsia="zh-HK"/>
        </w:rPr>
        <w:t>均呈</w:t>
      </w:r>
      <w:r w:rsidR="005A3712" w:rsidRPr="006A0A0D">
        <w:rPr>
          <w:rFonts w:hAnsi="標楷體" w:hint="eastAsia"/>
          <w:lang w:eastAsia="zh-HK"/>
        </w:rPr>
        <w:t>逐年減少</w:t>
      </w:r>
      <w:r>
        <w:rPr>
          <w:rFonts w:hAnsi="標楷體" w:hint="eastAsia"/>
          <w:lang w:eastAsia="zh-HK"/>
        </w:rPr>
        <w:t>趨勢</w:t>
      </w:r>
      <w:r w:rsidR="005A3712" w:rsidRPr="006A0A0D">
        <w:rPr>
          <w:rFonts w:hAnsi="標楷體" w:hint="eastAsia"/>
          <w:lang w:eastAsia="zh-HK"/>
        </w:rPr>
        <w:t>，</w:t>
      </w:r>
      <w:r>
        <w:rPr>
          <w:rFonts w:hAnsi="標楷體" w:hint="eastAsia"/>
          <w:lang w:eastAsia="zh-HK"/>
        </w:rPr>
        <w:t>且臺銀人壽</w:t>
      </w:r>
      <w:r w:rsidR="005A3712" w:rsidRPr="006A0A0D">
        <w:rPr>
          <w:rFonts w:hAnsi="標楷體" w:hint="eastAsia"/>
        </w:rPr>
        <w:t>110</w:t>
      </w:r>
      <w:r w:rsidR="005A3712" w:rsidRPr="006A0A0D">
        <w:rPr>
          <w:rFonts w:hAnsi="標楷體" w:hint="eastAsia"/>
          <w:lang w:eastAsia="zh-HK"/>
        </w:rPr>
        <w:t>年度及</w:t>
      </w:r>
      <w:r w:rsidR="005A3712" w:rsidRPr="006A0A0D">
        <w:rPr>
          <w:rFonts w:hAnsi="標楷體" w:hint="eastAsia"/>
        </w:rPr>
        <w:t>111</w:t>
      </w:r>
      <w:r w:rsidR="005A3712" w:rsidRPr="006A0A0D">
        <w:rPr>
          <w:rFonts w:hAnsi="標楷體" w:hint="eastAsia"/>
          <w:lang w:eastAsia="zh-HK"/>
        </w:rPr>
        <w:t>年度</w:t>
      </w:r>
      <w:r>
        <w:rPr>
          <w:rFonts w:hAnsi="標楷體" w:hint="eastAsia"/>
          <w:lang w:eastAsia="zh-HK"/>
        </w:rPr>
        <w:t>總保費收入較上</w:t>
      </w:r>
      <w:r w:rsidR="005A3712" w:rsidRPr="006A0A0D">
        <w:rPr>
          <w:rFonts w:hAnsi="標楷體" w:hint="eastAsia"/>
          <w:lang w:eastAsia="zh-HK"/>
        </w:rPr>
        <w:t>年度更大幅減少達</w:t>
      </w:r>
      <w:r w:rsidR="005A3712" w:rsidRPr="006A0A0D">
        <w:rPr>
          <w:rFonts w:hAnsi="標楷體" w:hint="eastAsia"/>
        </w:rPr>
        <w:t>3</w:t>
      </w:r>
      <w:r w:rsidR="005A3712" w:rsidRPr="006A0A0D">
        <w:rPr>
          <w:rFonts w:hAnsi="標楷體" w:hint="eastAsia"/>
          <w:lang w:eastAsia="zh-HK"/>
        </w:rPr>
        <w:t>成及</w:t>
      </w:r>
      <w:r w:rsidR="005A3712" w:rsidRPr="006A0A0D">
        <w:rPr>
          <w:rFonts w:hAnsi="標楷體" w:hint="eastAsia"/>
        </w:rPr>
        <w:t>5</w:t>
      </w:r>
      <w:r w:rsidR="005A3712" w:rsidRPr="006A0A0D">
        <w:rPr>
          <w:rFonts w:hAnsi="標楷體" w:hint="eastAsia"/>
          <w:lang w:eastAsia="zh-HK"/>
        </w:rPr>
        <w:t>成以上</w:t>
      </w:r>
      <w:r w:rsidR="005A3712" w:rsidRPr="006A0A0D">
        <w:rPr>
          <w:rFonts w:hAnsi="標楷體" w:hint="eastAsia"/>
        </w:rPr>
        <w:t>。</w:t>
      </w:r>
      <w:r w:rsidR="005A3712" w:rsidRPr="006A0A0D">
        <w:rPr>
          <w:rFonts w:hAnsi="標楷體" w:hint="eastAsia"/>
          <w:lang w:eastAsia="zh-HK"/>
        </w:rPr>
        <w:t>按</w:t>
      </w:r>
      <w:r w:rsidR="005A3712" w:rsidRPr="006A0A0D">
        <w:rPr>
          <w:rFonts w:hAnsi="標楷體" w:hint="eastAsia"/>
        </w:rPr>
        <w:t>臺銀人壽111年度保費收入</w:t>
      </w:r>
      <w:r w:rsidR="005A3712" w:rsidRPr="006A0A0D">
        <w:rPr>
          <w:rFonts w:hAnsi="標楷體" w:hint="eastAsia"/>
          <w:lang w:eastAsia="zh-HK"/>
        </w:rPr>
        <w:t>大幅縮減</w:t>
      </w:r>
      <w:r>
        <w:rPr>
          <w:rFonts w:hAnsi="標楷體" w:hint="eastAsia"/>
          <w:lang w:eastAsia="zh-HK"/>
        </w:rPr>
        <w:t>至</w:t>
      </w:r>
      <w:r w:rsidR="005A3712" w:rsidRPr="006A0A0D">
        <w:rPr>
          <w:rFonts w:hAnsi="標楷體" w:hint="eastAsia"/>
        </w:rPr>
        <w:t>146.17億元，較110年度保費收入</w:t>
      </w:r>
      <w:r w:rsidR="005A3712" w:rsidRPr="006A0A0D">
        <w:rPr>
          <w:rFonts w:hAnsi="標楷體" w:hint="eastAsia"/>
          <w:lang w:eastAsia="zh-HK"/>
        </w:rPr>
        <w:t>決算數</w:t>
      </w:r>
      <w:r w:rsidR="005A3712" w:rsidRPr="006A0A0D">
        <w:rPr>
          <w:rFonts w:hAnsi="標楷體" w:hint="eastAsia"/>
        </w:rPr>
        <w:t>308.47億元</w:t>
      </w:r>
      <w:r w:rsidR="006A0A0D" w:rsidRPr="006A0A0D">
        <w:rPr>
          <w:rFonts w:hAnsi="標楷體" w:hint="eastAsia"/>
        </w:rPr>
        <w:t>減幅</w:t>
      </w:r>
      <w:r w:rsidR="005A3712" w:rsidRPr="006A0A0D">
        <w:rPr>
          <w:rFonts w:hAnsi="標楷體" w:hint="eastAsia"/>
          <w:lang w:eastAsia="zh-HK"/>
        </w:rPr>
        <w:t>甚鉅</w:t>
      </w:r>
      <w:r w:rsidR="005A3712" w:rsidRPr="006A0A0D">
        <w:rPr>
          <w:rFonts w:hAnsi="標楷體" w:hint="eastAsia"/>
        </w:rPr>
        <w:t>，該公司表示主要係</w:t>
      </w:r>
      <w:r w:rsidR="005A3712" w:rsidRPr="006A0A0D">
        <w:rPr>
          <w:rFonts w:ascii="Times New Roman" w:hint="eastAsia"/>
        </w:rPr>
        <w:t>受到金融環境劇烈變化之影響而大幅萎縮，包含美國聯準會</w:t>
      </w:r>
      <w:r>
        <w:rPr>
          <w:rFonts w:ascii="Times New Roman" w:hint="eastAsia"/>
        </w:rPr>
        <w:t>為</w:t>
      </w:r>
      <w:r w:rsidR="005A3712" w:rsidRPr="006A0A0D">
        <w:rPr>
          <w:rFonts w:ascii="Times New Roman" w:hint="eastAsia"/>
        </w:rPr>
        <w:t>對抗</w:t>
      </w:r>
      <w:r w:rsidR="005A3712" w:rsidRPr="006A0A0D">
        <w:rPr>
          <w:rFonts w:ascii="Times New Roman" w:hint="eastAsia"/>
        </w:rPr>
        <w:lastRenderedPageBreak/>
        <w:t>通膨啟動升息循環、美元兌新臺幣大幅升值以及銀行紛紛推出美元優利存款搶攻美元市占率等因素，加上主管機關重申利變保單「宣告利率平穩機制」，宣告利率難以提升亦影響客戶購買意願，</w:t>
      </w:r>
      <w:r>
        <w:rPr>
          <w:rFonts w:ascii="Times New Roman" w:hint="eastAsia"/>
        </w:rPr>
        <w:t>在</w:t>
      </w:r>
      <w:r w:rsidR="005A3712" w:rsidRPr="006A0A0D">
        <w:rPr>
          <w:rFonts w:ascii="Times New Roman" w:hint="eastAsia"/>
        </w:rPr>
        <w:t>美元保單推展不易</w:t>
      </w:r>
      <w:r>
        <w:rPr>
          <w:rFonts w:ascii="Times New Roman" w:hint="eastAsia"/>
        </w:rPr>
        <w:t>之</w:t>
      </w:r>
      <w:r w:rsidR="005A3712" w:rsidRPr="006A0A0D">
        <w:rPr>
          <w:rFonts w:ascii="Times New Roman" w:hint="eastAsia"/>
        </w:rPr>
        <w:t>情況下，導致</w:t>
      </w:r>
      <w:r>
        <w:rPr>
          <w:rFonts w:ascii="Times New Roman" w:hint="eastAsia"/>
        </w:rPr>
        <w:t>其</w:t>
      </w:r>
      <w:r w:rsidR="005A3712" w:rsidRPr="006A0A0D">
        <w:rPr>
          <w:rFonts w:ascii="Times New Roman" w:hint="eastAsia"/>
        </w:rPr>
        <w:t>保費收入大幅衰退。</w:t>
      </w:r>
    </w:p>
    <w:p w:rsidR="005A3712" w:rsidRPr="006A0A0D" w:rsidRDefault="005A3712" w:rsidP="00FA3366">
      <w:pPr>
        <w:ind w:leftChars="0" w:left="567" w:hangingChars="200" w:hanging="567"/>
        <w:rPr>
          <w:rFonts w:hAnsi="標楷體"/>
          <w:b/>
          <w:bCs/>
        </w:rPr>
      </w:pPr>
      <w:r w:rsidRPr="006A0A0D">
        <w:rPr>
          <w:rFonts w:hAnsi="標楷體" w:hint="eastAsia"/>
          <w:b/>
          <w:bCs/>
        </w:rPr>
        <w:t>表2</w:t>
      </w:r>
      <w:r w:rsidRPr="006A0A0D">
        <w:rPr>
          <w:rFonts w:hAnsi="標楷體"/>
          <w:b/>
          <w:bCs/>
        </w:rPr>
        <w:t xml:space="preserve"> </w:t>
      </w:r>
      <w:r w:rsidRPr="006A0A0D">
        <w:rPr>
          <w:rFonts w:hAnsi="標楷體" w:hint="eastAsia"/>
          <w:b/>
          <w:bCs/>
        </w:rPr>
        <w:t>108至11</w:t>
      </w:r>
      <w:r w:rsidRPr="006A0A0D">
        <w:rPr>
          <w:rFonts w:hAnsi="標楷體"/>
          <w:b/>
          <w:bCs/>
        </w:rPr>
        <w:t>1</w:t>
      </w:r>
      <w:r w:rsidRPr="006A0A0D">
        <w:rPr>
          <w:rFonts w:hAnsi="標楷體" w:hint="eastAsia"/>
          <w:b/>
          <w:bCs/>
        </w:rPr>
        <w:t>年度</w:t>
      </w:r>
      <w:r w:rsidR="005C68A0">
        <w:rPr>
          <w:rFonts w:hAnsi="標楷體" w:hint="eastAsia"/>
          <w:b/>
          <w:bCs/>
        </w:rPr>
        <w:t>國內22家</w:t>
      </w:r>
      <w:r w:rsidRPr="006A0A0D">
        <w:rPr>
          <w:rFonts w:hAnsi="標楷體" w:hint="eastAsia"/>
          <w:b/>
          <w:bCs/>
        </w:rPr>
        <w:t>人壽保險公司及臺銀人壽總保費收入表</w:t>
      </w:r>
    </w:p>
    <w:p w:rsidR="005A3712" w:rsidRPr="006A0A0D" w:rsidRDefault="005A3712" w:rsidP="00FA3366">
      <w:pPr>
        <w:spacing w:line="280" w:lineRule="exact"/>
        <w:ind w:leftChars="0" w:left="486" w:hangingChars="200" w:hanging="486"/>
        <w:jc w:val="right"/>
        <w:rPr>
          <w:rFonts w:hAnsi="標楷體"/>
          <w:sz w:val="24"/>
          <w:szCs w:val="24"/>
        </w:rPr>
      </w:pPr>
      <w:r w:rsidRPr="006A0A0D">
        <w:rPr>
          <w:rFonts w:hAnsi="標楷體" w:hint="eastAsia"/>
          <w:sz w:val="24"/>
          <w:szCs w:val="24"/>
        </w:rPr>
        <w:t>單位：</w:t>
      </w:r>
      <w:r w:rsidR="0037431C">
        <w:rPr>
          <w:rFonts w:hAnsi="標楷體" w:hint="eastAsia"/>
          <w:sz w:val="24"/>
          <w:szCs w:val="24"/>
        </w:rPr>
        <w:t>新臺幣</w:t>
      </w:r>
      <w:r w:rsidRPr="006A0A0D">
        <w:rPr>
          <w:rFonts w:hAnsi="標楷體" w:hint="eastAsia"/>
          <w:sz w:val="24"/>
          <w:szCs w:val="24"/>
        </w:rPr>
        <w:t>億元；%</w:t>
      </w:r>
    </w:p>
    <w:tbl>
      <w:tblPr>
        <w:tblW w:w="8520"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96"/>
        <w:gridCol w:w="1918"/>
        <w:gridCol w:w="1896"/>
        <w:gridCol w:w="1902"/>
        <w:gridCol w:w="1908"/>
      </w:tblGrid>
      <w:tr w:rsidR="006A0A0D" w:rsidRPr="00DA13BA" w:rsidTr="005C68A0">
        <w:trPr>
          <w:tblHeader/>
        </w:trPr>
        <w:tc>
          <w:tcPr>
            <w:tcW w:w="896" w:type="dxa"/>
            <w:vMerge w:val="restart"/>
            <w:shd w:val="clear" w:color="auto" w:fill="auto"/>
            <w:vAlign w:val="center"/>
          </w:tcPr>
          <w:p w:rsidR="005A3712" w:rsidRPr="00DA13BA" w:rsidRDefault="005A3712" w:rsidP="00FA3366">
            <w:pPr>
              <w:pStyle w:val="142"/>
              <w:jc w:val="center"/>
              <w:rPr>
                <w:rFonts w:ascii="Times New Roman"/>
                <w:szCs w:val="24"/>
              </w:rPr>
            </w:pPr>
            <w:r w:rsidRPr="00DA13BA">
              <w:rPr>
                <w:rFonts w:ascii="Times New Roman"/>
                <w:szCs w:val="24"/>
              </w:rPr>
              <w:t>年度</w:t>
            </w:r>
          </w:p>
        </w:tc>
        <w:tc>
          <w:tcPr>
            <w:tcW w:w="3814" w:type="dxa"/>
            <w:gridSpan w:val="2"/>
            <w:shd w:val="clear" w:color="auto" w:fill="auto"/>
            <w:vAlign w:val="center"/>
          </w:tcPr>
          <w:p w:rsidR="005A3712" w:rsidRPr="00DA13BA" w:rsidRDefault="005A3712" w:rsidP="005C68A0">
            <w:pPr>
              <w:pStyle w:val="142"/>
              <w:jc w:val="center"/>
              <w:rPr>
                <w:rFonts w:ascii="Times New Roman"/>
                <w:szCs w:val="24"/>
              </w:rPr>
            </w:pPr>
            <w:r w:rsidRPr="00DA13BA">
              <w:rPr>
                <w:rFonts w:ascii="Times New Roman"/>
                <w:szCs w:val="24"/>
              </w:rPr>
              <w:t>人壽保險公司總額</w:t>
            </w:r>
          </w:p>
        </w:tc>
        <w:tc>
          <w:tcPr>
            <w:tcW w:w="3810" w:type="dxa"/>
            <w:gridSpan w:val="2"/>
            <w:shd w:val="clear" w:color="auto" w:fill="auto"/>
            <w:vAlign w:val="center"/>
          </w:tcPr>
          <w:p w:rsidR="005A3712" w:rsidRPr="00DA13BA" w:rsidRDefault="005A3712" w:rsidP="005C68A0">
            <w:pPr>
              <w:pStyle w:val="142"/>
              <w:jc w:val="center"/>
              <w:rPr>
                <w:rFonts w:ascii="Times New Roman"/>
                <w:szCs w:val="24"/>
                <w:lang w:eastAsia="x-none"/>
              </w:rPr>
            </w:pPr>
            <w:r w:rsidRPr="00DA13BA">
              <w:rPr>
                <w:rFonts w:ascii="Times New Roman"/>
                <w:szCs w:val="24"/>
              </w:rPr>
              <w:t>臺銀人壽</w:t>
            </w:r>
          </w:p>
        </w:tc>
      </w:tr>
      <w:tr w:rsidR="006A0A0D" w:rsidRPr="00DA13BA" w:rsidTr="005C68A0">
        <w:trPr>
          <w:tblHeader/>
        </w:trPr>
        <w:tc>
          <w:tcPr>
            <w:tcW w:w="896" w:type="dxa"/>
            <w:vMerge/>
            <w:shd w:val="clear" w:color="auto" w:fill="auto"/>
            <w:vAlign w:val="center"/>
            <w:hideMark/>
          </w:tcPr>
          <w:p w:rsidR="005A3712" w:rsidRPr="00DA13BA" w:rsidRDefault="005A3712" w:rsidP="00FA3366">
            <w:pPr>
              <w:pStyle w:val="142"/>
              <w:jc w:val="center"/>
              <w:rPr>
                <w:rFonts w:ascii="Times New Roman"/>
                <w:szCs w:val="24"/>
              </w:rPr>
            </w:pPr>
          </w:p>
        </w:tc>
        <w:tc>
          <w:tcPr>
            <w:tcW w:w="1918" w:type="dxa"/>
            <w:shd w:val="clear" w:color="auto" w:fill="auto"/>
            <w:vAlign w:val="center"/>
            <w:hideMark/>
          </w:tcPr>
          <w:p w:rsidR="005A3712" w:rsidRPr="00DA13BA" w:rsidRDefault="005A3712" w:rsidP="005C68A0">
            <w:pPr>
              <w:pStyle w:val="142"/>
              <w:jc w:val="center"/>
              <w:rPr>
                <w:rFonts w:ascii="Times New Roman"/>
                <w:szCs w:val="24"/>
              </w:rPr>
            </w:pPr>
            <w:r w:rsidRPr="00DA13BA">
              <w:rPr>
                <w:rFonts w:ascii="Times New Roman"/>
                <w:szCs w:val="24"/>
              </w:rPr>
              <w:t>收入總計</w:t>
            </w:r>
          </w:p>
        </w:tc>
        <w:tc>
          <w:tcPr>
            <w:tcW w:w="1896" w:type="dxa"/>
            <w:shd w:val="clear" w:color="auto" w:fill="auto"/>
            <w:vAlign w:val="center"/>
            <w:hideMark/>
          </w:tcPr>
          <w:p w:rsidR="005A3712" w:rsidRPr="00DA13BA" w:rsidRDefault="005A3712" w:rsidP="005C68A0">
            <w:pPr>
              <w:pStyle w:val="142"/>
              <w:jc w:val="center"/>
              <w:rPr>
                <w:rFonts w:ascii="Times New Roman"/>
                <w:szCs w:val="24"/>
              </w:rPr>
            </w:pPr>
            <w:r w:rsidRPr="00DA13BA">
              <w:rPr>
                <w:rFonts w:ascii="Times New Roman"/>
                <w:szCs w:val="24"/>
              </w:rPr>
              <w:t>收入年增率</w:t>
            </w:r>
          </w:p>
        </w:tc>
        <w:tc>
          <w:tcPr>
            <w:tcW w:w="1902" w:type="dxa"/>
            <w:shd w:val="clear" w:color="auto" w:fill="auto"/>
            <w:vAlign w:val="center"/>
          </w:tcPr>
          <w:p w:rsidR="005A3712" w:rsidRPr="00DA13BA" w:rsidRDefault="005A3712" w:rsidP="005C68A0">
            <w:pPr>
              <w:pStyle w:val="142"/>
              <w:jc w:val="center"/>
              <w:rPr>
                <w:rFonts w:ascii="Times New Roman"/>
                <w:szCs w:val="24"/>
              </w:rPr>
            </w:pPr>
            <w:r w:rsidRPr="00DA13BA">
              <w:rPr>
                <w:rFonts w:ascii="Times New Roman"/>
                <w:szCs w:val="24"/>
              </w:rPr>
              <w:t>收入總計</w:t>
            </w:r>
          </w:p>
        </w:tc>
        <w:tc>
          <w:tcPr>
            <w:tcW w:w="1908" w:type="dxa"/>
            <w:shd w:val="clear" w:color="auto" w:fill="auto"/>
            <w:vAlign w:val="center"/>
          </w:tcPr>
          <w:p w:rsidR="005A3712" w:rsidRPr="00DA13BA" w:rsidRDefault="005A3712" w:rsidP="005C68A0">
            <w:pPr>
              <w:pStyle w:val="142"/>
              <w:jc w:val="center"/>
              <w:rPr>
                <w:rFonts w:ascii="Times New Roman"/>
                <w:szCs w:val="24"/>
              </w:rPr>
            </w:pPr>
            <w:r w:rsidRPr="00DA13BA">
              <w:rPr>
                <w:rFonts w:ascii="Times New Roman"/>
                <w:szCs w:val="24"/>
              </w:rPr>
              <w:t>收入年增率</w:t>
            </w:r>
          </w:p>
        </w:tc>
      </w:tr>
      <w:tr w:rsidR="006A0A0D" w:rsidRPr="00DA13BA" w:rsidTr="00AE1871">
        <w:tc>
          <w:tcPr>
            <w:tcW w:w="896" w:type="dxa"/>
            <w:shd w:val="clear" w:color="auto" w:fill="auto"/>
            <w:vAlign w:val="center"/>
            <w:hideMark/>
          </w:tcPr>
          <w:p w:rsidR="005A3712" w:rsidRPr="00DA13BA" w:rsidRDefault="005A3712" w:rsidP="00FA3366">
            <w:pPr>
              <w:pStyle w:val="142"/>
              <w:jc w:val="center"/>
              <w:rPr>
                <w:rFonts w:ascii="Times New Roman"/>
                <w:szCs w:val="24"/>
              </w:rPr>
            </w:pPr>
            <w:r w:rsidRPr="00DA13BA">
              <w:rPr>
                <w:rFonts w:ascii="Times New Roman"/>
                <w:szCs w:val="24"/>
              </w:rPr>
              <w:t>108</w:t>
            </w:r>
          </w:p>
        </w:tc>
        <w:tc>
          <w:tcPr>
            <w:tcW w:w="1918" w:type="dxa"/>
            <w:vAlign w:val="center"/>
            <w:hideMark/>
          </w:tcPr>
          <w:p w:rsidR="005A3712" w:rsidRPr="00DA13BA" w:rsidRDefault="005A3712" w:rsidP="00FA3366">
            <w:pPr>
              <w:pStyle w:val="142"/>
              <w:jc w:val="right"/>
              <w:rPr>
                <w:rFonts w:ascii="Times New Roman"/>
                <w:szCs w:val="24"/>
              </w:rPr>
            </w:pPr>
            <w:r w:rsidRPr="00DA13BA">
              <w:rPr>
                <w:rFonts w:ascii="Times New Roman"/>
                <w:szCs w:val="24"/>
              </w:rPr>
              <w:t>29,651.87</w:t>
            </w:r>
          </w:p>
        </w:tc>
        <w:tc>
          <w:tcPr>
            <w:tcW w:w="1896" w:type="dxa"/>
            <w:vAlign w:val="center"/>
            <w:hideMark/>
          </w:tcPr>
          <w:p w:rsidR="005A3712" w:rsidRPr="00DA13BA" w:rsidRDefault="005A3712" w:rsidP="00FA3366">
            <w:pPr>
              <w:pStyle w:val="142"/>
              <w:jc w:val="right"/>
              <w:rPr>
                <w:rFonts w:ascii="Times New Roman"/>
                <w:szCs w:val="24"/>
              </w:rPr>
            </w:pPr>
            <w:r w:rsidRPr="00DA13BA">
              <w:rPr>
                <w:rFonts w:ascii="Times New Roman"/>
                <w:szCs w:val="24"/>
              </w:rPr>
              <w:t>1.40</w:t>
            </w:r>
          </w:p>
        </w:tc>
        <w:tc>
          <w:tcPr>
            <w:tcW w:w="1902" w:type="dxa"/>
            <w:vAlign w:val="center"/>
          </w:tcPr>
          <w:p w:rsidR="005A3712" w:rsidRPr="00DA13BA" w:rsidRDefault="005A3712" w:rsidP="00FA3366">
            <w:pPr>
              <w:pStyle w:val="142"/>
              <w:jc w:val="right"/>
              <w:rPr>
                <w:rFonts w:ascii="Times New Roman"/>
                <w:szCs w:val="24"/>
              </w:rPr>
            </w:pPr>
            <w:r w:rsidRPr="00DA13BA">
              <w:rPr>
                <w:rFonts w:ascii="Times New Roman"/>
                <w:szCs w:val="24"/>
              </w:rPr>
              <w:t>522.51</w:t>
            </w:r>
          </w:p>
        </w:tc>
        <w:tc>
          <w:tcPr>
            <w:tcW w:w="1908" w:type="dxa"/>
            <w:vAlign w:val="center"/>
          </w:tcPr>
          <w:p w:rsidR="005A3712" w:rsidRPr="00DA13BA" w:rsidRDefault="005A3712" w:rsidP="00FA3366">
            <w:pPr>
              <w:pStyle w:val="142"/>
              <w:jc w:val="right"/>
              <w:rPr>
                <w:rFonts w:ascii="Times New Roman"/>
                <w:szCs w:val="24"/>
              </w:rPr>
            </w:pPr>
            <w:r w:rsidRPr="00DA13BA">
              <w:rPr>
                <w:rFonts w:ascii="Times New Roman"/>
                <w:szCs w:val="24"/>
              </w:rPr>
              <w:t>13.44</w:t>
            </w:r>
          </w:p>
        </w:tc>
      </w:tr>
      <w:tr w:rsidR="006A0A0D" w:rsidRPr="00DA13BA" w:rsidTr="00AE1871">
        <w:tc>
          <w:tcPr>
            <w:tcW w:w="896" w:type="dxa"/>
            <w:shd w:val="clear" w:color="auto" w:fill="auto"/>
            <w:vAlign w:val="center"/>
            <w:hideMark/>
          </w:tcPr>
          <w:p w:rsidR="005A3712" w:rsidRPr="00DA13BA" w:rsidRDefault="005A3712" w:rsidP="00FA3366">
            <w:pPr>
              <w:pStyle w:val="142"/>
              <w:jc w:val="center"/>
              <w:rPr>
                <w:rFonts w:ascii="Times New Roman"/>
                <w:szCs w:val="24"/>
              </w:rPr>
            </w:pPr>
            <w:r w:rsidRPr="00DA13BA">
              <w:rPr>
                <w:rFonts w:ascii="Times New Roman"/>
                <w:szCs w:val="24"/>
              </w:rPr>
              <w:t>109</w:t>
            </w:r>
          </w:p>
        </w:tc>
        <w:tc>
          <w:tcPr>
            <w:tcW w:w="1918" w:type="dxa"/>
            <w:vAlign w:val="center"/>
            <w:hideMark/>
          </w:tcPr>
          <w:p w:rsidR="005A3712" w:rsidRPr="00DA13BA" w:rsidRDefault="005A3712" w:rsidP="00FA3366">
            <w:pPr>
              <w:pStyle w:val="142"/>
              <w:jc w:val="right"/>
              <w:rPr>
                <w:rFonts w:ascii="Times New Roman"/>
                <w:szCs w:val="24"/>
              </w:rPr>
            </w:pPr>
            <w:r w:rsidRPr="00DA13BA">
              <w:rPr>
                <w:rFonts w:ascii="Times New Roman"/>
                <w:szCs w:val="24"/>
              </w:rPr>
              <w:t>27,388.32</w:t>
            </w:r>
          </w:p>
        </w:tc>
        <w:tc>
          <w:tcPr>
            <w:tcW w:w="1896" w:type="dxa"/>
            <w:vAlign w:val="center"/>
            <w:hideMark/>
          </w:tcPr>
          <w:p w:rsidR="005A3712" w:rsidRPr="00DA13BA" w:rsidRDefault="005A3712" w:rsidP="00FA3366">
            <w:pPr>
              <w:pStyle w:val="142"/>
              <w:jc w:val="right"/>
              <w:rPr>
                <w:rFonts w:ascii="Times New Roman"/>
                <w:szCs w:val="24"/>
              </w:rPr>
            </w:pPr>
            <w:r w:rsidRPr="00DA13BA">
              <w:rPr>
                <w:rFonts w:ascii="Times New Roman"/>
                <w:szCs w:val="24"/>
              </w:rPr>
              <w:t>-7.63</w:t>
            </w:r>
          </w:p>
        </w:tc>
        <w:tc>
          <w:tcPr>
            <w:tcW w:w="1902" w:type="dxa"/>
            <w:vAlign w:val="center"/>
          </w:tcPr>
          <w:p w:rsidR="005A3712" w:rsidRPr="00DA13BA" w:rsidRDefault="005A3712" w:rsidP="00FA3366">
            <w:pPr>
              <w:pStyle w:val="142"/>
              <w:jc w:val="right"/>
              <w:rPr>
                <w:rFonts w:ascii="Times New Roman"/>
                <w:szCs w:val="24"/>
              </w:rPr>
            </w:pPr>
            <w:r w:rsidRPr="00DA13BA">
              <w:rPr>
                <w:rFonts w:ascii="Times New Roman"/>
                <w:szCs w:val="24"/>
              </w:rPr>
              <w:t>448.41</w:t>
            </w:r>
          </w:p>
        </w:tc>
        <w:tc>
          <w:tcPr>
            <w:tcW w:w="1908" w:type="dxa"/>
            <w:vAlign w:val="center"/>
          </w:tcPr>
          <w:p w:rsidR="005A3712" w:rsidRPr="00DA13BA" w:rsidRDefault="005A3712" w:rsidP="00FA3366">
            <w:pPr>
              <w:pStyle w:val="142"/>
              <w:jc w:val="right"/>
              <w:rPr>
                <w:rFonts w:ascii="Times New Roman"/>
                <w:szCs w:val="24"/>
              </w:rPr>
            </w:pPr>
            <w:r w:rsidRPr="00DA13BA">
              <w:rPr>
                <w:rFonts w:ascii="Times New Roman"/>
                <w:szCs w:val="24"/>
              </w:rPr>
              <w:t>-14.18</w:t>
            </w:r>
          </w:p>
        </w:tc>
      </w:tr>
      <w:tr w:rsidR="006A0A0D" w:rsidRPr="00DA13BA" w:rsidTr="00AE1871">
        <w:tc>
          <w:tcPr>
            <w:tcW w:w="896" w:type="dxa"/>
            <w:shd w:val="clear" w:color="auto" w:fill="auto"/>
            <w:vAlign w:val="center"/>
            <w:hideMark/>
          </w:tcPr>
          <w:p w:rsidR="005A3712" w:rsidRPr="00DA13BA" w:rsidRDefault="005A3712" w:rsidP="00FA3366">
            <w:pPr>
              <w:pStyle w:val="142"/>
              <w:jc w:val="center"/>
              <w:rPr>
                <w:rFonts w:ascii="Times New Roman"/>
                <w:szCs w:val="24"/>
              </w:rPr>
            </w:pPr>
            <w:r w:rsidRPr="00DA13BA">
              <w:rPr>
                <w:rFonts w:ascii="Times New Roman"/>
                <w:szCs w:val="24"/>
              </w:rPr>
              <w:t>110</w:t>
            </w:r>
          </w:p>
        </w:tc>
        <w:tc>
          <w:tcPr>
            <w:tcW w:w="1918" w:type="dxa"/>
            <w:vAlign w:val="center"/>
            <w:hideMark/>
          </w:tcPr>
          <w:p w:rsidR="005A3712" w:rsidRPr="00DA13BA" w:rsidRDefault="005A3712" w:rsidP="00FA3366">
            <w:pPr>
              <w:pStyle w:val="142"/>
              <w:jc w:val="right"/>
              <w:rPr>
                <w:rFonts w:ascii="Times New Roman"/>
                <w:szCs w:val="24"/>
              </w:rPr>
            </w:pPr>
            <w:r w:rsidRPr="00DA13BA">
              <w:rPr>
                <w:rFonts w:ascii="Times New Roman"/>
                <w:szCs w:val="24"/>
              </w:rPr>
              <w:t>23,088.29</w:t>
            </w:r>
          </w:p>
        </w:tc>
        <w:tc>
          <w:tcPr>
            <w:tcW w:w="1896" w:type="dxa"/>
            <w:vAlign w:val="center"/>
          </w:tcPr>
          <w:p w:rsidR="005A3712" w:rsidRPr="00DA13BA" w:rsidRDefault="005A3712" w:rsidP="00FA3366">
            <w:pPr>
              <w:pStyle w:val="142"/>
              <w:jc w:val="right"/>
              <w:rPr>
                <w:rFonts w:ascii="Times New Roman"/>
                <w:szCs w:val="24"/>
              </w:rPr>
            </w:pPr>
            <w:r w:rsidRPr="00DA13BA">
              <w:rPr>
                <w:rFonts w:ascii="Times New Roman"/>
                <w:szCs w:val="24"/>
              </w:rPr>
              <w:t>-15.70</w:t>
            </w:r>
          </w:p>
        </w:tc>
        <w:tc>
          <w:tcPr>
            <w:tcW w:w="1902" w:type="dxa"/>
            <w:vAlign w:val="center"/>
          </w:tcPr>
          <w:p w:rsidR="005A3712" w:rsidRPr="00DA13BA" w:rsidRDefault="005A3712" w:rsidP="00FA3366">
            <w:pPr>
              <w:pStyle w:val="142"/>
              <w:jc w:val="right"/>
              <w:rPr>
                <w:rFonts w:ascii="Times New Roman"/>
                <w:szCs w:val="24"/>
              </w:rPr>
            </w:pPr>
            <w:r w:rsidRPr="00DA13BA">
              <w:rPr>
                <w:rFonts w:ascii="Times New Roman"/>
                <w:szCs w:val="24"/>
              </w:rPr>
              <w:t>308.47</w:t>
            </w:r>
          </w:p>
        </w:tc>
        <w:tc>
          <w:tcPr>
            <w:tcW w:w="1908" w:type="dxa"/>
            <w:vAlign w:val="center"/>
          </w:tcPr>
          <w:p w:rsidR="005A3712" w:rsidRPr="00DA13BA" w:rsidRDefault="005A3712" w:rsidP="00FA3366">
            <w:pPr>
              <w:pStyle w:val="142"/>
              <w:jc w:val="right"/>
              <w:rPr>
                <w:rFonts w:ascii="Times New Roman"/>
                <w:szCs w:val="24"/>
              </w:rPr>
            </w:pPr>
            <w:r w:rsidRPr="00DA13BA">
              <w:rPr>
                <w:rFonts w:ascii="Times New Roman"/>
                <w:szCs w:val="24"/>
              </w:rPr>
              <w:t>-31.21</w:t>
            </w:r>
          </w:p>
        </w:tc>
      </w:tr>
      <w:tr w:rsidR="006A0A0D" w:rsidRPr="00DA13BA" w:rsidTr="00AE1871">
        <w:tc>
          <w:tcPr>
            <w:tcW w:w="896" w:type="dxa"/>
            <w:shd w:val="clear" w:color="auto" w:fill="auto"/>
            <w:vAlign w:val="center"/>
            <w:hideMark/>
          </w:tcPr>
          <w:p w:rsidR="005A3712" w:rsidRPr="00DA13BA" w:rsidRDefault="005A3712" w:rsidP="00FA3366">
            <w:pPr>
              <w:pStyle w:val="142"/>
              <w:jc w:val="center"/>
              <w:rPr>
                <w:rFonts w:ascii="Times New Roman"/>
                <w:szCs w:val="24"/>
              </w:rPr>
            </w:pPr>
            <w:r w:rsidRPr="00DA13BA">
              <w:rPr>
                <w:rFonts w:ascii="Times New Roman"/>
                <w:szCs w:val="24"/>
              </w:rPr>
              <w:t>111</w:t>
            </w:r>
          </w:p>
        </w:tc>
        <w:tc>
          <w:tcPr>
            <w:tcW w:w="1918" w:type="dxa"/>
            <w:vAlign w:val="center"/>
            <w:hideMark/>
          </w:tcPr>
          <w:p w:rsidR="005A3712" w:rsidRPr="00DA13BA" w:rsidRDefault="005A3712" w:rsidP="00FA3366">
            <w:pPr>
              <w:pStyle w:val="142"/>
              <w:jc w:val="right"/>
              <w:rPr>
                <w:rFonts w:ascii="Times New Roman"/>
                <w:szCs w:val="24"/>
              </w:rPr>
            </w:pPr>
            <w:r w:rsidRPr="00DA13BA">
              <w:rPr>
                <w:rFonts w:ascii="Times New Roman"/>
                <w:szCs w:val="24"/>
              </w:rPr>
              <w:t>19,007.99</w:t>
            </w:r>
          </w:p>
        </w:tc>
        <w:tc>
          <w:tcPr>
            <w:tcW w:w="1896" w:type="dxa"/>
            <w:vAlign w:val="center"/>
          </w:tcPr>
          <w:p w:rsidR="005A3712" w:rsidRPr="00DA13BA" w:rsidRDefault="005A3712" w:rsidP="00FA3366">
            <w:pPr>
              <w:pStyle w:val="142"/>
              <w:jc w:val="right"/>
              <w:rPr>
                <w:rFonts w:ascii="Times New Roman"/>
                <w:szCs w:val="24"/>
              </w:rPr>
            </w:pPr>
            <w:r w:rsidRPr="00DA13BA">
              <w:rPr>
                <w:rFonts w:ascii="Times New Roman"/>
                <w:szCs w:val="24"/>
              </w:rPr>
              <w:t>-17.67</w:t>
            </w:r>
          </w:p>
        </w:tc>
        <w:tc>
          <w:tcPr>
            <w:tcW w:w="1902" w:type="dxa"/>
            <w:vAlign w:val="center"/>
          </w:tcPr>
          <w:p w:rsidR="005A3712" w:rsidRPr="00DA13BA" w:rsidRDefault="005A3712" w:rsidP="00FA3366">
            <w:pPr>
              <w:pStyle w:val="142"/>
              <w:jc w:val="right"/>
              <w:rPr>
                <w:rFonts w:ascii="Times New Roman"/>
                <w:szCs w:val="24"/>
              </w:rPr>
            </w:pPr>
            <w:r w:rsidRPr="00DA13BA">
              <w:rPr>
                <w:rFonts w:ascii="Times New Roman"/>
                <w:szCs w:val="24"/>
              </w:rPr>
              <w:t>146.17</w:t>
            </w:r>
          </w:p>
        </w:tc>
        <w:tc>
          <w:tcPr>
            <w:tcW w:w="1908" w:type="dxa"/>
            <w:vAlign w:val="center"/>
          </w:tcPr>
          <w:p w:rsidR="005A3712" w:rsidRPr="00DA13BA" w:rsidRDefault="005A3712" w:rsidP="00FA3366">
            <w:pPr>
              <w:pStyle w:val="142"/>
              <w:jc w:val="right"/>
              <w:rPr>
                <w:rFonts w:ascii="Times New Roman"/>
                <w:szCs w:val="24"/>
              </w:rPr>
            </w:pPr>
            <w:r w:rsidRPr="00DA13BA">
              <w:rPr>
                <w:rFonts w:ascii="Times New Roman"/>
                <w:szCs w:val="24"/>
              </w:rPr>
              <w:t>-52.61</w:t>
            </w:r>
          </w:p>
        </w:tc>
      </w:tr>
    </w:tbl>
    <w:p w:rsidR="005C68A0" w:rsidRDefault="005C68A0" w:rsidP="00FA3366">
      <w:pPr>
        <w:pStyle w:val="14-12"/>
        <w:rPr>
          <w:spacing w:val="0"/>
        </w:rPr>
      </w:pPr>
      <w:r>
        <w:rPr>
          <w:rFonts w:hint="eastAsia"/>
          <w:spacing w:val="0"/>
        </w:rPr>
        <w:t>說    明：臺銀人壽108至111年度總保費收入為決算數</w:t>
      </w:r>
      <w:r w:rsidR="00D05D6F">
        <w:rPr>
          <w:rFonts w:hint="eastAsia"/>
          <w:spacing w:val="0"/>
        </w:rPr>
        <w:t>。</w:t>
      </w:r>
    </w:p>
    <w:p w:rsidR="005A3712" w:rsidRPr="006A0A0D" w:rsidRDefault="005A3712" w:rsidP="00FA3366">
      <w:pPr>
        <w:pStyle w:val="14-12"/>
        <w:rPr>
          <w:spacing w:val="0"/>
        </w:rPr>
      </w:pPr>
      <w:r w:rsidRPr="006A0A0D">
        <w:rPr>
          <w:spacing w:val="0"/>
        </w:rPr>
        <w:t>資料來源</w:t>
      </w:r>
      <w:r w:rsidRPr="006A0A0D">
        <w:rPr>
          <w:rFonts w:hint="eastAsia"/>
          <w:spacing w:val="0"/>
        </w:rPr>
        <w:t>：臺銀人壽提供。</w:t>
      </w:r>
    </w:p>
    <w:p w:rsidR="00414A24" w:rsidRPr="006A0A0D" w:rsidRDefault="00A20F0F" w:rsidP="002E3718">
      <w:pPr>
        <w:ind w:left="566" w:firstLine="566"/>
        <w:rPr>
          <w:rFonts w:hAnsi="標楷體" w:hint="eastAsia"/>
        </w:rPr>
      </w:pPr>
      <w:bookmarkStart w:id="7" w:name="_Hlk156917227"/>
      <w:r w:rsidRPr="006A0A0D">
        <w:rPr>
          <w:rFonts w:hAnsi="標楷體" w:hint="eastAsia"/>
        </w:rPr>
        <w:t>綜上，臺銀人壽</w:t>
      </w:r>
      <w:r w:rsidR="00414F81" w:rsidRPr="006A0A0D">
        <w:rPr>
          <w:rFonts w:hAnsi="標楷體" w:hint="eastAsia"/>
        </w:rPr>
        <w:t>10</w:t>
      </w:r>
      <w:r w:rsidR="00DC6DFC" w:rsidRPr="006A0A0D">
        <w:rPr>
          <w:rFonts w:hAnsi="標楷體" w:hint="eastAsia"/>
        </w:rPr>
        <w:t>9</w:t>
      </w:r>
      <w:r w:rsidR="00414F81" w:rsidRPr="006A0A0D">
        <w:rPr>
          <w:rFonts w:hAnsi="標楷體" w:hint="eastAsia"/>
          <w:lang w:eastAsia="zh-HK"/>
        </w:rPr>
        <w:t>年度</w:t>
      </w:r>
      <w:r w:rsidR="00CB3ED8" w:rsidRPr="006A0A0D">
        <w:rPr>
          <w:rFonts w:hAnsi="標楷體" w:hint="eastAsia"/>
          <w:lang w:eastAsia="zh-HK"/>
        </w:rPr>
        <w:t>至</w:t>
      </w:r>
      <w:r w:rsidR="00CB3ED8" w:rsidRPr="006A0A0D">
        <w:rPr>
          <w:rFonts w:hAnsi="標楷體" w:hint="eastAsia"/>
        </w:rPr>
        <w:t>111</w:t>
      </w:r>
      <w:r w:rsidR="00CB3ED8" w:rsidRPr="006A0A0D">
        <w:rPr>
          <w:rFonts w:hAnsi="標楷體" w:hint="eastAsia"/>
          <w:lang w:eastAsia="zh-HK"/>
        </w:rPr>
        <w:t>年度</w:t>
      </w:r>
      <w:r w:rsidRPr="006A0A0D">
        <w:rPr>
          <w:rFonts w:hAnsi="標楷體" w:hint="eastAsia"/>
        </w:rPr>
        <w:t>總保費收入</w:t>
      </w:r>
      <w:r w:rsidR="002E3718" w:rsidRPr="006A0A0D">
        <w:rPr>
          <w:rFonts w:hAnsi="標楷體" w:hint="eastAsia"/>
          <w:lang w:eastAsia="zh-HK"/>
        </w:rPr>
        <w:t>呈</w:t>
      </w:r>
      <w:r w:rsidR="00D81AC5">
        <w:rPr>
          <w:rFonts w:hAnsi="標楷體" w:hint="eastAsia"/>
          <w:lang w:eastAsia="zh-HK"/>
        </w:rPr>
        <w:t>遞</w:t>
      </w:r>
      <w:r w:rsidR="00DC6DFC" w:rsidRPr="006A0A0D">
        <w:rPr>
          <w:rFonts w:hAnsi="標楷體" w:hint="eastAsia"/>
          <w:lang w:eastAsia="zh-HK"/>
        </w:rPr>
        <w:t>減</w:t>
      </w:r>
      <w:r w:rsidR="00D81AC5">
        <w:rPr>
          <w:rFonts w:hAnsi="標楷體" w:hint="eastAsia"/>
          <w:lang w:eastAsia="zh-HK"/>
        </w:rPr>
        <w:t>趨勢</w:t>
      </w:r>
      <w:r w:rsidR="002E3718" w:rsidRPr="006A0A0D">
        <w:rPr>
          <w:rFonts w:hAnsi="標楷體" w:hint="eastAsia"/>
        </w:rPr>
        <w:t>，</w:t>
      </w:r>
      <w:r w:rsidR="00CB3ED8" w:rsidRPr="006A0A0D">
        <w:rPr>
          <w:rFonts w:hAnsi="標楷體" w:hint="eastAsia"/>
          <w:lang w:eastAsia="zh-HK"/>
        </w:rPr>
        <w:t>且</w:t>
      </w:r>
      <w:r w:rsidRPr="006A0A0D">
        <w:rPr>
          <w:rFonts w:hAnsi="標楷體" w:hint="eastAsia"/>
        </w:rPr>
        <w:t>市占率於</w:t>
      </w:r>
      <w:r w:rsidR="00D81AC5">
        <w:rPr>
          <w:rFonts w:hAnsi="標楷體" w:hint="eastAsia"/>
        </w:rPr>
        <w:t>國內</w:t>
      </w:r>
      <w:r w:rsidRPr="006A0A0D">
        <w:rPr>
          <w:rFonts w:hAnsi="標楷體" w:hint="eastAsia"/>
        </w:rPr>
        <w:t>22家保險公司中</w:t>
      </w:r>
      <w:r w:rsidR="004B5684" w:rsidRPr="006A0A0D">
        <w:rPr>
          <w:rFonts w:hAnsi="標楷體" w:hint="eastAsia"/>
          <w:lang w:eastAsia="zh-HK"/>
        </w:rPr>
        <w:t>均</w:t>
      </w:r>
      <w:r w:rsidRPr="006A0A0D">
        <w:rPr>
          <w:rFonts w:hAnsi="標楷體" w:hint="eastAsia"/>
        </w:rPr>
        <w:t>低於中位數，</w:t>
      </w:r>
      <w:r w:rsidR="00D81AC5">
        <w:rPr>
          <w:rFonts w:hAnsi="標楷體" w:hint="eastAsia"/>
        </w:rPr>
        <w:t>其中該公司</w:t>
      </w:r>
      <w:r w:rsidR="00E21F77" w:rsidRPr="006A0A0D">
        <w:rPr>
          <w:rFonts w:hAnsi="標楷體" w:hint="eastAsia"/>
        </w:rPr>
        <w:t>111</w:t>
      </w:r>
      <w:r w:rsidR="00340441" w:rsidRPr="006A0A0D">
        <w:rPr>
          <w:rFonts w:hAnsi="標楷體"/>
        </w:rPr>
        <w:t>年度總保費收入</w:t>
      </w:r>
      <w:r w:rsidR="00E21F77" w:rsidRPr="006A0A0D">
        <w:rPr>
          <w:rFonts w:hAnsi="標楷體" w:hint="eastAsia"/>
        </w:rPr>
        <w:t>決</w:t>
      </w:r>
      <w:r w:rsidR="00340441" w:rsidRPr="006A0A0D">
        <w:rPr>
          <w:rFonts w:hAnsi="標楷體"/>
        </w:rPr>
        <w:t>算數</w:t>
      </w:r>
      <w:r w:rsidR="00340441" w:rsidRPr="006A0A0D">
        <w:rPr>
          <w:rFonts w:hAnsi="標楷體" w:hint="eastAsia"/>
        </w:rPr>
        <w:t>僅</w:t>
      </w:r>
      <w:r w:rsidR="00CC01AA" w:rsidRPr="006A0A0D">
        <w:rPr>
          <w:rFonts w:hAnsi="標楷體" w:hint="eastAsia"/>
        </w:rPr>
        <w:t>1</w:t>
      </w:r>
      <w:r w:rsidR="005A3712" w:rsidRPr="006A0A0D">
        <w:rPr>
          <w:rFonts w:hAnsi="標楷體" w:hint="eastAsia"/>
        </w:rPr>
        <w:t>46.17</w:t>
      </w:r>
      <w:r w:rsidR="00340441" w:rsidRPr="006A0A0D">
        <w:rPr>
          <w:rFonts w:hAnsi="標楷體" w:hint="eastAsia"/>
        </w:rPr>
        <w:t>億元，較</w:t>
      </w:r>
      <w:r w:rsidR="00167F98" w:rsidRPr="006A0A0D">
        <w:rPr>
          <w:rFonts w:hAnsi="標楷體" w:hint="eastAsia"/>
        </w:rPr>
        <w:t>108年度決算數</w:t>
      </w:r>
      <w:r w:rsidR="00CC01AA" w:rsidRPr="006A0A0D">
        <w:rPr>
          <w:rFonts w:hAnsi="標楷體" w:hint="eastAsia"/>
        </w:rPr>
        <w:t>5</w:t>
      </w:r>
      <w:r w:rsidR="005A3712" w:rsidRPr="006A0A0D">
        <w:rPr>
          <w:rFonts w:hAnsi="標楷體" w:hint="eastAsia"/>
        </w:rPr>
        <w:t>22.51</w:t>
      </w:r>
      <w:r w:rsidR="00167F98" w:rsidRPr="006A0A0D">
        <w:rPr>
          <w:rFonts w:hAnsi="標楷體" w:hint="eastAsia"/>
        </w:rPr>
        <w:t>億元，減幅超過</w:t>
      </w:r>
      <w:r w:rsidR="005A3712" w:rsidRPr="006A0A0D">
        <w:rPr>
          <w:rFonts w:hAnsi="標楷體" w:hint="eastAsia"/>
        </w:rPr>
        <w:t>7</w:t>
      </w:r>
      <w:r w:rsidR="00E21F77" w:rsidRPr="006A0A0D">
        <w:rPr>
          <w:rFonts w:hAnsi="標楷體" w:hint="eastAsia"/>
        </w:rPr>
        <w:t>成</w:t>
      </w:r>
      <w:r w:rsidR="00167F98" w:rsidRPr="006A0A0D">
        <w:rPr>
          <w:rFonts w:hAnsi="標楷體" w:hint="eastAsia"/>
        </w:rPr>
        <w:t>，</w:t>
      </w:r>
      <w:r w:rsidR="00340441" w:rsidRPr="006A0A0D">
        <w:rPr>
          <w:rFonts w:hAnsi="標楷體" w:hint="eastAsia"/>
        </w:rPr>
        <w:t>允宜強化商品行銷，俾提升</w:t>
      </w:r>
      <w:r w:rsidR="00340441" w:rsidRPr="006A0A0D">
        <w:rPr>
          <w:rFonts w:hAnsi="標楷體" w:hint="eastAsia"/>
          <w:lang w:eastAsia="zh-HK"/>
        </w:rPr>
        <w:t>經營績效</w:t>
      </w:r>
      <w:r w:rsidR="00340441" w:rsidRPr="006A0A0D">
        <w:rPr>
          <w:rFonts w:hAnsi="標楷體" w:hint="eastAsia"/>
        </w:rPr>
        <w:t>。</w:t>
      </w:r>
      <w:bookmarkEnd w:id="7"/>
    </w:p>
    <w:p w:rsidR="00FC2E58" w:rsidRDefault="00FC2E58" w:rsidP="00BD1C39">
      <w:pPr>
        <w:pStyle w:val="14-12"/>
        <w:spacing w:line="500" w:lineRule="exact"/>
        <w:ind w:left="646" w:hanging="646"/>
        <w:jc w:val="right"/>
        <w:rPr>
          <w:rFonts w:hint="eastAsia"/>
          <w:spacing w:val="0"/>
        </w:rPr>
      </w:pPr>
      <w:r>
        <w:rPr>
          <w:rFonts w:hint="eastAsia"/>
          <w:spacing w:val="0"/>
        </w:rPr>
        <w:t>(分機：8658</w:t>
      </w:r>
      <w:r w:rsidR="00BD1C39">
        <w:rPr>
          <w:rFonts w:hint="eastAsia"/>
          <w:spacing w:val="0"/>
        </w:rPr>
        <w:t xml:space="preserve"> </w:t>
      </w:r>
      <w:r>
        <w:rPr>
          <w:rFonts w:hint="eastAsia"/>
          <w:spacing w:val="0"/>
        </w:rPr>
        <w:t>陳輝國</w:t>
      </w:r>
      <w:r>
        <w:rPr>
          <w:spacing w:val="0"/>
        </w:rPr>
        <w:t>)</w:t>
      </w:r>
    </w:p>
    <w:sectPr w:rsidR="00FC2E58" w:rsidSect="0037431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567"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5059" w:rsidRDefault="00DF5059" w:rsidP="00320B05">
      <w:pPr>
        <w:spacing w:line="240" w:lineRule="auto"/>
        <w:ind w:left="560" w:firstLine="560"/>
      </w:pPr>
      <w:r>
        <w:separator/>
      </w:r>
    </w:p>
  </w:endnote>
  <w:endnote w:type="continuationSeparator" w:id="0">
    <w:p w:rsidR="00DF5059" w:rsidRDefault="00DF5059" w:rsidP="00320B0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FA4" w:rsidRDefault="00F44FA4" w:rsidP="002F70EC">
    <w:pPr>
      <w:pStyle w:val="af1"/>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FA4" w:rsidRDefault="00F44FA4" w:rsidP="006B1D36">
    <w:pPr>
      <w:pStyle w:val="af1"/>
      <w:ind w:leftChars="3" w:left="558" w:hangingChars="275" w:hanging="550"/>
      <w:jc w:val="center"/>
    </w:pPr>
    <w:r>
      <w:fldChar w:fldCharType="begin"/>
    </w:r>
    <w:r>
      <w:instrText>PAGE   \* MERGEFORMAT</w:instrText>
    </w:r>
    <w:r>
      <w:fldChar w:fldCharType="separate"/>
    </w:r>
    <w:r w:rsidR="001908CC" w:rsidRPr="001908CC">
      <w:rPr>
        <w:noProof/>
        <w:lang w:val="zh-TW"/>
      </w:rPr>
      <w:t>3</w:t>
    </w:r>
    <w:r>
      <w:fldChar w:fldCharType="end"/>
    </w:r>
  </w:p>
  <w:p w:rsidR="00F44FA4" w:rsidRDefault="00F44FA4" w:rsidP="000421DE">
    <w:pPr>
      <w:pStyle w:val="af1"/>
      <w:ind w:leftChars="0" w:left="0" w:firstLineChars="0" w:firstLine="0"/>
      <w:rPr>
        <w:rFonts w:hint="eastAsia"/>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FA4" w:rsidRDefault="00F44FA4" w:rsidP="002F70EC">
    <w:pPr>
      <w:pStyle w:val="af1"/>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5059" w:rsidRDefault="00DF5059" w:rsidP="00320B05">
      <w:pPr>
        <w:spacing w:line="240" w:lineRule="auto"/>
        <w:ind w:left="560" w:firstLine="560"/>
      </w:pPr>
      <w:r>
        <w:separator/>
      </w:r>
    </w:p>
  </w:footnote>
  <w:footnote w:type="continuationSeparator" w:id="0">
    <w:p w:rsidR="00DF5059" w:rsidRDefault="00DF5059" w:rsidP="00320B05">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FA4" w:rsidRDefault="00F44FA4" w:rsidP="002F70EC">
    <w:pPr>
      <w:pStyle w:val="af"/>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FA4" w:rsidRDefault="00F44FA4" w:rsidP="002F70EC">
    <w:pPr>
      <w:pStyle w:val="af"/>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FA4" w:rsidRDefault="00F44FA4" w:rsidP="002F70EC">
    <w:pPr>
      <w:pStyle w:val="af"/>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9984856"/>
    <w:lvl w:ilvl="0">
      <w:start w:val="1"/>
      <w:numFmt w:val="decimal"/>
      <w:lvlText w:val="%1."/>
      <w:lvlJc w:val="left"/>
      <w:pPr>
        <w:tabs>
          <w:tab w:val="num" w:pos="2281"/>
        </w:tabs>
        <w:ind w:leftChars="1000" w:left="2281" w:hangingChars="200" w:hanging="360"/>
      </w:pPr>
    </w:lvl>
  </w:abstractNum>
  <w:abstractNum w:abstractNumId="1" w15:restartNumberingAfterBreak="0">
    <w:nsid w:val="FFFFFF7D"/>
    <w:multiLevelType w:val="singleLevel"/>
    <w:tmpl w:val="0FDE283E"/>
    <w:lvl w:ilvl="0">
      <w:start w:val="1"/>
      <w:numFmt w:val="decimal"/>
      <w:lvlText w:val="%1."/>
      <w:lvlJc w:val="left"/>
      <w:pPr>
        <w:tabs>
          <w:tab w:val="num" w:pos="1801"/>
        </w:tabs>
        <w:ind w:leftChars="800" w:left="1801" w:hangingChars="200" w:hanging="360"/>
      </w:pPr>
    </w:lvl>
  </w:abstractNum>
  <w:abstractNum w:abstractNumId="2" w15:restartNumberingAfterBreak="0">
    <w:nsid w:val="FFFFFF7E"/>
    <w:multiLevelType w:val="singleLevel"/>
    <w:tmpl w:val="19D21188"/>
    <w:lvl w:ilvl="0">
      <w:start w:val="1"/>
      <w:numFmt w:val="decimal"/>
      <w:lvlText w:val="%1."/>
      <w:lvlJc w:val="left"/>
      <w:pPr>
        <w:tabs>
          <w:tab w:val="num" w:pos="1321"/>
        </w:tabs>
        <w:ind w:leftChars="600" w:left="1321" w:hangingChars="200" w:hanging="360"/>
      </w:pPr>
    </w:lvl>
  </w:abstractNum>
  <w:abstractNum w:abstractNumId="3" w15:restartNumberingAfterBreak="0">
    <w:nsid w:val="FFFFFF7F"/>
    <w:multiLevelType w:val="singleLevel"/>
    <w:tmpl w:val="6EECCD2E"/>
    <w:lvl w:ilvl="0">
      <w:start w:val="1"/>
      <w:numFmt w:val="decimal"/>
      <w:lvlText w:val="%1."/>
      <w:lvlJc w:val="left"/>
      <w:pPr>
        <w:tabs>
          <w:tab w:val="num" w:pos="841"/>
        </w:tabs>
        <w:ind w:leftChars="400" w:left="841" w:hangingChars="200" w:hanging="360"/>
      </w:pPr>
    </w:lvl>
  </w:abstractNum>
  <w:abstractNum w:abstractNumId="4" w15:restartNumberingAfterBreak="0">
    <w:nsid w:val="FFFFFF80"/>
    <w:multiLevelType w:val="singleLevel"/>
    <w:tmpl w:val="4C7CB802"/>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F788A3B2"/>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0E809648"/>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E7DA5C52"/>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8B465E5C"/>
    <w:lvl w:ilvl="0">
      <w:start w:val="1"/>
      <w:numFmt w:val="decimal"/>
      <w:lvlText w:val="%1."/>
      <w:lvlJc w:val="left"/>
      <w:pPr>
        <w:tabs>
          <w:tab w:val="num" w:pos="361"/>
        </w:tabs>
        <w:ind w:leftChars="200" w:left="361" w:hangingChars="200" w:hanging="360"/>
      </w:pPr>
    </w:lvl>
  </w:abstractNum>
  <w:abstractNum w:abstractNumId="9" w15:restartNumberingAfterBreak="0">
    <w:nsid w:val="FFFFFF89"/>
    <w:multiLevelType w:val="singleLevel"/>
    <w:tmpl w:val="9A66B0AA"/>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FE1660A"/>
    <w:multiLevelType w:val="hybridMultilevel"/>
    <w:tmpl w:val="8222F406"/>
    <w:lvl w:ilvl="0" w:tplc="0362151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8E950BD"/>
    <w:multiLevelType w:val="hybridMultilevel"/>
    <w:tmpl w:val="4BFEB158"/>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2" w15:restartNumberingAfterBreak="0">
    <w:nsid w:val="3A8827F1"/>
    <w:multiLevelType w:val="hybridMultilevel"/>
    <w:tmpl w:val="3DC64580"/>
    <w:lvl w:ilvl="0" w:tplc="F73EAB9E">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3" w15:restartNumberingAfterBreak="0">
    <w:nsid w:val="548A7C65"/>
    <w:multiLevelType w:val="hybridMultilevel"/>
    <w:tmpl w:val="1F8470D4"/>
    <w:lvl w:ilvl="0" w:tplc="A2926A6C">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4" w15:restartNumberingAfterBreak="0">
    <w:nsid w:val="56B0725B"/>
    <w:multiLevelType w:val="hybridMultilevel"/>
    <w:tmpl w:val="EAA69806"/>
    <w:lvl w:ilvl="0" w:tplc="156064D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586B55C6"/>
    <w:multiLevelType w:val="hybridMultilevel"/>
    <w:tmpl w:val="D12C3266"/>
    <w:lvl w:ilvl="0" w:tplc="EA2400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6EB60CAB"/>
    <w:multiLevelType w:val="hybridMultilevel"/>
    <w:tmpl w:val="E5BA9998"/>
    <w:lvl w:ilvl="0" w:tplc="A33CD8C0">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2"/>
  </w:num>
  <w:num w:numId="12">
    <w:abstractNumId w:val="13"/>
  </w:num>
  <w:num w:numId="13">
    <w:abstractNumId w:val="16"/>
  </w:num>
  <w:num w:numId="14">
    <w:abstractNumId w:val="10"/>
  </w:num>
  <w:num w:numId="15">
    <w:abstractNumId w:val="15"/>
  </w:num>
  <w:num w:numId="16">
    <w:abstractNumId w:val="14"/>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B04" w:allStyles="0" w:customStyles="0" w:latentStyles="1" w:stylesInUse="0" w:headingStyles="0" w:numberingStyles="0" w:tableStyles="0" w:directFormattingOnRuns="1" w:directFormattingOnParagraphs="1"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36BA6"/>
    <w:rsid w:val="00000C3C"/>
    <w:rsid w:val="00007502"/>
    <w:rsid w:val="00007AAC"/>
    <w:rsid w:val="0001095F"/>
    <w:rsid w:val="000126DD"/>
    <w:rsid w:val="00012F35"/>
    <w:rsid w:val="000162F0"/>
    <w:rsid w:val="00021D53"/>
    <w:rsid w:val="000255C2"/>
    <w:rsid w:val="00025CBF"/>
    <w:rsid w:val="00036BA6"/>
    <w:rsid w:val="000421DE"/>
    <w:rsid w:val="00042B40"/>
    <w:rsid w:val="00044E7B"/>
    <w:rsid w:val="00046A6A"/>
    <w:rsid w:val="0004728A"/>
    <w:rsid w:val="00050697"/>
    <w:rsid w:val="0005261C"/>
    <w:rsid w:val="0006010E"/>
    <w:rsid w:val="00061FE0"/>
    <w:rsid w:val="000625D8"/>
    <w:rsid w:val="00062D98"/>
    <w:rsid w:val="0007086F"/>
    <w:rsid w:val="00072CF4"/>
    <w:rsid w:val="00073AC6"/>
    <w:rsid w:val="00076841"/>
    <w:rsid w:val="0008340B"/>
    <w:rsid w:val="00087A3B"/>
    <w:rsid w:val="00087B4D"/>
    <w:rsid w:val="000975FF"/>
    <w:rsid w:val="000A21BE"/>
    <w:rsid w:val="000A477D"/>
    <w:rsid w:val="000A5795"/>
    <w:rsid w:val="000A7009"/>
    <w:rsid w:val="000B1F17"/>
    <w:rsid w:val="000C506B"/>
    <w:rsid w:val="000C53AA"/>
    <w:rsid w:val="000D38F5"/>
    <w:rsid w:val="000D50A5"/>
    <w:rsid w:val="000D7D13"/>
    <w:rsid w:val="000E0AAF"/>
    <w:rsid w:val="000E416D"/>
    <w:rsid w:val="000E5B35"/>
    <w:rsid w:val="000E6971"/>
    <w:rsid w:val="000E785F"/>
    <w:rsid w:val="000F3802"/>
    <w:rsid w:val="000F4241"/>
    <w:rsid w:val="000F57E2"/>
    <w:rsid w:val="00101B28"/>
    <w:rsid w:val="001033AC"/>
    <w:rsid w:val="00103AB0"/>
    <w:rsid w:val="00111F37"/>
    <w:rsid w:val="00112876"/>
    <w:rsid w:val="0011481A"/>
    <w:rsid w:val="0011784C"/>
    <w:rsid w:val="00120485"/>
    <w:rsid w:val="0012267C"/>
    <w:rsid w:val="00133DC3"/>
    <w:rsid w:val="00135E66"/>
    <w:rsid w:val="00135ECE"/>
    <w:rsid w:val="0014012C"/>
    <w:rsid w:val="0015667E"/>
    <w:rsid w:val="00156845"/>
    <w:rsid w:val="00167F98"/>
    <w:rsid w:val="00172773"/>
    <w:rsid w:val="001736CE"/>
    <w:rsid w:val="00183930"/>
    <w:rsid w:val="00184B7A"/>
    <w:rsid w:val="00185C3F"/>
    <w:rsid w:val="001860D4"/>
    <w:rsid w:val="00187A03"/>
    <w:rsid w:val="0019025D"/>
    <w:rsid w:val="001908CC"/>
    <w:rsid w:val="0019212F"/>
    <w:rsid w:val="0019549F"/>
    <w:rsid w:val="00197E62"/>
    <w:rsid w:val="001A15FA"/>
    <w:rsid w:val="001A1C43"/>
    <w:rsid w:val="001A52E8"/>
    <w:rsid w:val="001A5D2D"/>
    <w:rsid w:val="001B25E5"/>
    <w:rsid w:val="001B4787"/>
    <w:rsid w:val="001D09B2"/>
    <w:rsid w:val="001D1D92"/>
    <w:rsid w:val="001D5878"/>
    <w:rsid w:val="001D58D0"/>
    <w:rsid w:val="001D615A"/>
    <w:rsid w:val="001D78C0"/>
    <w:rsid w:val="001E1173"/>
    <w:rsid w:val="001E278C"/>
    <w:rsid w:val="001E319F"/>
    <w:rsid w:val="001F458E"/>
    <w:rsid w:val="00204D18"/>
    <w:rsid w:val="002074F1"/>
    <w:rsid w:val="002120DA"/>
    <w:rsid w:val="0021649A"/>
    <w:rsid w:val="00221279"/>
    <w:rsid w:val="002213CD"/>
    <w:rsid w:val="00221FF7"/>
    <w:rsid w:val="00223F9E"/>
    <w:rsid w:val="002338DA"/>
    <w:rsid w:val="002348DC"/>
    <w:rsid w:val="00235632"/>
    <w:rsid w:val="00235914"/>
    <w:rsid w:val="00245F58"/>
    <w:rsid w:val="002557EC"/>
    <w:rsid w:val="0026011B"/>
    <w:rsid w:val="00262375"/>
    <w:rsid w:val="00262798"/>
    <w:rsid w:val="002658D9"/>
    <w:rsid w:val="002767DA"/>
    <w:rsid w:val="0028643E"/>
    <w:rsid w:val="0028685F"/>
    <w:rsid w:val="002933D9"/>
    <w:rsid w:val="0029532B"/>
    <w:rsid w:val="00295606"/>
    <w:rsid w:val="0029767D"/>
    <w:rsid w:val="00297CCA"/>
    <w:rsid w:val="002A051A"/>
    <w:rsid w:val="002A0714"/>
    <w:rsid w:val="002A15BD"/>
    <w:rsid w:val="002A5FBC"/>
    <w:rsid w:val="002A6288"/>
    <w:rsid w:val="002B13B5"/>
    <w:rsid w:val="002B3C80"/>
    <w:rsid w:val="002B792B"/>
    <w:rsid w:val="002B79D5"/>
    <w:rsid w:val="002C06D8"/>
    <w:rsid w:val="002C0E6C"/>
    <w:rsid w:val="002C3324"/>
    <w:rsid w:val="002C4362"/>
    <w:rsid w:val="002D0D32"/>
    <w:rsid w:val="002D1521"/>
    <w:rsid w:val="002D31DC"/>
    <w:rsid w:val="002D412A"/>
    <w:rsid w:val="002D69D1"/>
    <w:rsid w:val="002E04CA"/>
    <w:rsid w:val="002E3718"/>
    <w:rsid w:val="002E4926"/>
    <w:rsid w:val="002E5854"/>
    <w:rsid w:val="002F53C7"/>
    <w:rsid w:val="002F5FFA"/>
    <w:rsid w:val="002F70EC"/>
    <w:rsid w:val="003104CA"/>
    <w:rsid w:val="00311251"/>
    <w:rsid w:val="00312C7D"/>
    <w:rsid w:val="00315338"/>
    <w:rsid w:val="0031767E"/>
    <w:rsid w:val="003201BF"/>
    <w:rsid w:val="00320B05"/>
    <w:rsid w:val="0032285A"/>
    <w:rsid w:val="0032454E"/>
    <w:rsid w:val="00334F32"/>
    <w:rsid w:val="00340441"/>
    <w:rsid w:val="003407F3"/>
    <w:rsid w:val="00341EF5"/>
    <w:rsid w:val="0034204D"/>
    <w:rsid w:val="00350876"/>
    <w:rsid w:val="00353001"/>
    <w:rsid w:val="00354EA6"/>
    <w:rsid w:val="003663C1"/>
    <w:rsid w:val="00373785"/>
    <w:rsid w:val="0037431C"/>
    <w:rsid w:val="003769E5"/>
    <w:rsid w:val="00376E09"/>
    <w:rsid w:val="003826D1"/>
    <w:rsid w:val="00382AD5"/>
    <w:rsid w:val="00382E99"/>
    <w:rsid w:val="00387A95"/>
    <w:rsid w:val="003904A3"/>
    <w:rsid w:val="00394277"/>
    <w:rsid w:val="00397EC3"/>
    <w:rsid w:val="003A0F77"/>
    <w:rsid w:val="003A195C"/>
    <w:rsid w:val="003A2AD7"/>
    <w:rsid w:val="003A61D1"/>
    <w:rsid w:val="003A630B"/>
    <w:rsid w:val="003A6FFC"/>
    <w:rsid w:val="003B24FA"/>
    <w:rsid w:val="003B589A"/>
    <w:rsid w:val="003B6040"/>
    <w:rsid w:val="003B7C9B"/>
    <w:rsid w:val="003C0B4D"/>
    <w:rsid w:val="003C1A5E"/>
    <w:rsid w:val="003C1CCB"/>
    <w:rsid w:val="003C7961"/>
    <w:rsid w:val="003D19B2"/>
    <w:rsid w:val="003D3F63"/>
    <w:rsid w:val="0040226F"/>
    <w:rsid w:val="00410448"/>
    <w:rsid w:val="004125CE"/>
    <w:rsid w:val="00414A24"/>
    <w:rsid w:val="00414F81"/>
    <w:rsid w:val="004178FC"/>
    <w:rsid w:val="004216B0"/>
    <w:rsid w:val="00425999"/>
    <w:rsid w:val="004259D9"/>
    <w:rsid w:val="00426C80"/>
    <w:rsid w:val="00426E8A"/>
    <w:rsid w:val="00432A4E"/>
    <w:rsid w:val="00433688"/>
    <w:rsid w:val="0043430B"/>
    <w:rsid w:val="00434360"/>
    <w:rsid w:val="004352B9"/>
    <w:rsid w:val="00435EC0"/>
    <w:rsid w:val="00440CFD"/>
    <w:rsid w:val="00442316"/>
    <w:rsid w:val="00445AA8"/>
    <w:rsid w:val="0044609F"/>
    <w:rsid w:val="004544D2"/>
    <w:rsid w:val="00456A80"/>
    <w:rsid w:val="004579FA"/>
    <w:rsid w:val="00465EBE"/>
    <w:rsid w:val="0046612C"/>
    <w:rsid w:val="00471471"/>
    <w:rsid w:val="00474C99"/>
    <w:rsid w:val="00486644"/>
    <w:rsid w:val="00486F4F"/>
    <w:rsid w:val="0049366A"/>
    <w:rsid w:val="0049532E"/>
    <w:rsid w:val="004955AD"/>
    <w:rsid w:val="004967FE"/>
    <w:rsid w:val="004A3310"/>
    <w:rsid w:val="004A4C17"/>
    <w:rsid w:val="004B06D2"/>
    <w:rsid w:val="004B5254"/>
    <w:rsid w:val="004B5684"/>
    <w:rsid w:val="004C0839"/>
    <w:rsid w:val="004C0D23"/>
    <w:rsid w:val="004C3C97"/>
    <w:rsid w:val="004C40FE"/>
    <w:rsid w:val="004D09E5"/>
    <w:rsid w:val="004D118B"/>
    <w:rsid w:val="004D4990"/>
    <w:rsid w:val="004D6697"/>
    <w:rsid w:val="004E1168"/>
    <w:rsid w:val="004E18B0"/>
    <w:rsid w:val="004E19DD"/>
    <w:rsid w:val="004E1FD6"/>
    <w:rsid w:val="004E70EC"/>
    <w:rsid w:val="004F6672"/>
    <w:rsid w:val="005000EF"/>
    <w:rsid w:val="00500DB4"/>
    <w:rsid w:val="00501412"/>
    <w:rsid w:val="0051188C"/>
    <w:rsid w:val="00512BBB"/>
    <w:rsid w:val="00514A59"/>
    <w:rsid w:val="00516552"/>
    <w:rsid w:val="00520613"/>
    <w:rsid w:val="005218EF"/>
    <w:rsid w:val="00524D0A"/>
    <w:rsid w:val="00524F8B"/>
    <w:rsid w:val="0053345A"/>
    <w:rsid w:val="00534E30"/>
    <w:rsid w:val="0053544E"/>
    <w:rsid w:val="005362D5"/>
    <w:rsid w:val="00537579"/>
    <w:rsid w:val="0054207B"/>
    <w:rsid w:val="005540D1"/>
    <w:rsid w:val="00554892"/>
    <w:rsid w:val="00555942"/>
    <w:rsid w:val="0056456B"/>
    <w:rsid w:val="005673BD"/>
    <w:rsid w:val="005767BA"/>
    <w:rsid w:val="00576B47"/>
    <w:rsid w:val="00581633"/>
    <w:rsid w:val="00582130"/>
    <w:rsid w:val="00583DCF"/>
    <w:rsid w:val="005846A8"/>
    <w:rsid w:val="00592C81"/>
    <w:rsid w:val="00593458"/>
    <w:rsid w:val="005A23EE"/>
    <w:rsid w:val="005A3712"/>
    <w:rsid w:val="005A3E2D"/>
    <w:rsid w:val="005A60B5"/>
    <w:rsid w:val="005B2273"/>
    <w:rsid w:val="005B7C46"/>
    <w:rsid w:val="005C1207"/>
    <w:rsid w:val="005C68A0"/>
    <w:rsid w:val="005D672C"/>
    <w:rsid w:val="005D7A2D"/>
    <w:rsid w:val="005E07AB"/>
    <w:rsid w:val="005E6399"/>
    <w:rsid w:val="005E7EA7"/>
    <w:rsid w:val="005F29D3"/>
    <w:rsid w:val="005F5107"/>
    <w:rsid w:val="005F6950"/>
    <w:rsid w:val="00602123"/>
    <w:rsid w:val="00602793"/>
    <w:rsid w:val="00603E82"/>
    <w:rsid w:val="0060646C"/>
    <w:rsid w:val="006131A3"/>
    <w:rsid w:val="0061590A"/>
    <w:rsid w:val="00624FC6"/>
    <w:rsid w:val="00625E4E"/>
    <w:rsid w:val="006403FC"/>
    <w:rsid w:val="006415F9"/>
    <w:rsid w:val="00650739"/>
    <w:rsid w:val="00652960"/>
    <w:rsid w:val="00655702"/>
    <w:rsid w:val="00661D8D"/>
    <w:rsid w:val="00670A07"/>
    <w:rsid w:val="00671756"/>
    <w:rsid w:val="006743C6"/>
    <w:rsid w:val="00674DA9"/>
    <w:rsid w:val="006768DB"/>
    <w:rsid w:val="00677BD9"/>
    <w:rsid w:val="00681C98"/>
    <w:rsid w:val="0068248C"/>
    <w:rsid w:val="00683271"/>
    <w:rsid w:val="0068365E"/>
    <w:rsid w:val="0068467B"/>
    <w:rsid w:val="00684B48"/>
    <w:rsid w:val="006900BD"/>
    <w:rsid w:val="006A0A0D"/>
    <w:rsid w:val="006B0E20"/>
    <w:rsid w:val="006B1D36"/>
    <w:rsid w:val="006B4E6E"/>
    <w:rsid w:val="006B640F"/>
    <w:rsid w:val="006C04E3"/>
    <w:rsid w:val="006D2071"/>
    <w:rsid w:val="006D2613"/>
    <w:rsid w:val="006D70DE"/>
    <w:rsid w:val="006E2D13"/>
    <w:rsid w:val="006E446C"/>
    <w:rsid w:val="006E46F2"/>
    <w:rsid w:val="006E4BBB"/>
    <w:rsid w:val="006E68C6"/>
    <w:rsid w:val="006F21BE"/>
    <w:rsid w:val="006F3648"/>
    <w:rsid w:val="006F3892"/>
    <w:rsid w:val="00700A1D"/>
    <w:rsid w:val="00701367"/>
    <w:rsid w:val="007015A1"/>
    <w:rsid w:val="007016BD"/>
    <w:rsid w:val="0070192C"/>
    <w:rsid w:val="0070196F"/>
    <w:rsid w:val="007227A8"/>
    <w:rsid w:val="00723DCD"/>
    <w:rsid w:val="00725A19"/>
    <w:rsid w:val="00726105"/>
    <w:rsid w:val="00735345"/>
    <w:rsid w:val="00736651"/>
    <w:rsid w:val="007420EF"/>
    <w:rsid w:val="00744408"/>
    <w:rsid w:val="00745056"/>
    <w:rsid w:val="00752AC3"/>
    <w:rsid w:val="00755183"/>
    <w:rsid w:val="00756507"/>
    <w:rsid w:val="007600F1"/>
    <w:rsid w:val="00763B4B"/>
    <w:rsid w:val="00765FFC"/>
    <w:rsid w:val="00767E5C"/>
    <w:rsid w:val="0077636D"/>
    <w:rsid w:val="00776855"/>
    <w:rsid w:val="00776AFA"/>
    <w:rsid w:val="007830A5"/>
    <w:rsid w:val="00786CAD"/>
    <w:rsid w:val="00795E46"/>
    <w:rsid w:val="007A2DB9"/>
    <w:rsid w:val="007A3EF5"/>
    <w:rsid w:val="007A6293"/>
    <w:rsid w:val="007A6B49"/>
    <w:rsid w:val="007B2893"/>
    <w:rsid w:val="007C56F7"/>
    <w:rsid w:val="007C6185"/>
    <w:rsid w:val="007C6FDB"/>
    <w:rsid w:val="007D1100"/>
    <w:rsid w:val="007D20D1"/>
    <w:rsid w:val="007D2628"/>
    <w:rsid w:val="007D3D14"/>
    <w:rsid w:val="007F255F"/>
    <w:rsid w:val="00803E17"/>
    <w:rsid w:val="00805D79"/>
    <w:rsid w:val="00812388"/>
    <w:rsid w:val="008131F7"/>
    <w:rsid w:val="0081733F"/>
    <w:rsid w:val="008177DE"/>
    <w:rsid w:val="00822CD8"/>
    <w:rsid w:val="008260BB"/>
    <w:rsid w:val="008263D8"/>
    <w:rsid w:val="0083710E"/>
    <w:rsid w:val="008423DD"/>
    <w:rsid w:val="008454F9"/>
    <w:rsid w:val="008526F3"/>
    <w:rsid w:val="008549DD"/>
    <w:rsid w:val="00855987"/>
    <w:rsid w:val="00863E26"/>
    <w:rsid w:val="008769D9"/>
    <w:rsid w:val="00876FE9"/>
    <w:rsid w:val="00882046"/>
    <w:rsid w:val="008834BB"/>
    <w:rsid w:val="0088431A"/>
    <w:rsid w:val="00886E6E"/>
    <w:rsid w:val="00891796"/>
    <w:rsid w:val="00893842"/>
    <w:rsid w:val="00895776"/>
    <w:rsid w:val="008A00DD"/>
    <w:rsid w:val="008A3CD1"/>
    <w:rsid w:val="008A6D3F"/>
    <w:rsid w:val="008A74CE"/>
    <w:rsid w:val="008B680D"/>
    <w:rsid w:val="008C060A"/>
    <w:rsid w:val="008C4E8C"/>
    <w:rsid w:val="008C566C"/>
    <w:rsid w:val="008D0C21"/>
    <w:rsid w:val="008D4C07"/>
    <w:rsid w:val="008D65FD"/>
    <w:rsid w:val="008E0051"/>
    <w:rsid w:val="008E1EEB"/>
    <w:rsid w:val="008E2FA3"/>
    <w:rsid w:val="008F5F03"/>
    <w:rsid w:val="00905AA0"/>
    <w:rsid w:val="00916178"/>
    <w:rsid w:val="00917687"/>
    <w:rsid w:val="00925EAD"/>
    <w:rsid w:val="00926679"/>
    <w:rsid w:val="0093273F"/>
    <w:rsid w:val="00932AA4"/>
    <w:rsid w:val="00937626"/>
    <w:rsid w:val="00941307"/>
    <w:rsid w:val="00950BFC"/>
    <w:rsid w:val="0095123A"/>
    <w:rsid w:val="00951A32"/>
    <w:rsid w:val="009529F4"/>
    <w:rsid w:val="00954A43"/>
    <w:rsid w:val="0095593F"/>
    <w:rsid w:val="00955DCC"/>
    <w:rsid w:val="00956F1F"/>
    <w:rsid w:val="00957773"/>
    <w:rsid w:val="009634FD"/>
    <w:rsid w:val="009667EE"/>
    <w:rsid w:val="00970314"/>
    <w:rsid w:val="00972569"/>
    <w:rsid w:val="0097297B"/>
    <w:rsid w:val="00974F0F"/>
    <w:rsid w:val="009778B1"/>
    <w:rsid w:val="0098052E"/>
    <w:rsid w:val="0098080E"/>
    <w:rsid w:val="00982FC3"/>
    <w:rsid w:val="00985202"/>
    <w:rsid w:val="009860C9"/>
    <w:rsid w:val="00990A5D"/>
    <w:rsid w:val="00992EBF"/>
    <w:rsid w:val="0099411D"/>
    <w:rsid w:val="009A0C1C"/>
    <w:rsid w:val="009A5C2E"/>
    <w:rsid w:val="009A5DE7"/>
    <w:rsid w:val="009A60F2"/>
    <w:rsid w:val="009B5EB7"/>
    <w:rsid w:val="009B5F97"/>
    <w:rsid w:val="009B60CD"/>
    <w:rsid w:val="009B6597"/>
    <w:rsid w:val="009B7C55"/>
    <w:rsid w:val="009C37D6"/>
    <w:rsid w:val="009C39E4"/>
    <w:rsid w:val="009D2516"/>
    <w:rsid w:val="009D5AC3"/>
    <w:rsid w:val="009D6A09"/>
    <w:rsid w:val="009E4B3F"/>
    <w:rsid w:val="00A046A0"/>
    <w:rsid w:val="00A057FF"/>
    <w:rsid w:val="00A068DB"/>
    <w:rsid w:val="00A20F0F"/>
    <w:rsid w:val="00A24E39"/>
    <w:rsid w:val="00A4027E"/>
    <w:rsid w:val="00A45900"/>
    <w:rsid w:val="00A47113"/>
    <w:rsid w:val="00A505AD"/>
    <w:rsid w:val="00A536BF"/>
    <w:rsid w:val="00A57D5B"/>
    <w:rsid w:val="00A65CE1"/>
    <w:rsid w:val="00A748B3"/>
    <w:rsid w:val="00A808D2"/>
    <w:rsid w:val="00A8557A"/>
    <w:rsid w:val="00A85BB3"/>
    <w:rsid w:val="00A85F1A"/>
    <w:rsid w:val="00A87BC3"/>
    <w:rsid w:val="00A908DE"/>
    <w:rsid w:val="00AA5829"/>
    <w:rsid w:val="00AA5F50"/>
    <w:rsid w:val="00AA6914"/>
    <w:rsid w:val="00AA7732"/>
    <w:rsid w:val="00AB1B3E"/>
    <w:rsid w:val="00AB5D5F"/>
    <w:rsid w:val="00AC18E4"/>
    <w:rsid w:val="00AC4E53"/>
    <w:rsid w:val="00AC5FBC"/>
    <w:rsid w:val="00AC6D06"/>
    <w:rsid w:val="00AC7B4F"/>
    <w:rsid w:val="00AD1087"/>
    <w:rsid w:val="00AD1AC7"/>
    <w:rsid w:val="00AD59A3"/>
    <w:rsid w:val="00AD5FA2"/>
    <w:rsid w:val="00AE1871"/>
    <w:rsid w:val="00AE2F17"/>
    <w:rsid w:val="00AE4FF1"/>
    <w:rsid w:val="00AE5215"/>
    <w:rsid w:val="00AE68EC"/>
    <w:rsid w:val="00AF0ED7"/>
    <w:rsid w:val="00AF2C14"/>
    <w:rsid w:val="00AF62FD"/>
    <w:rsid w:val="00AF6C57"/>
    <w:rsid w:val="00B00573"/>
    <w:rsid w:val="00B00AF8"/>
    <w:rsid w:val="00B022CC"/>
    <w:rsid w:val="00B12DA2"/>
    <w:rsid w:val="00B16D87"/>
    <w:rsid w:val="00B17C29"/>
    <w:rsid w:val="00B20C0E"/>
    <w:rsid w:val="00B250AB"/>
    <w:rsid w:val="00B3167D"/>
    <w:rsid w:val="00B345D9"/>
    <w:rsid w:val="00B372DF"/>
    <w:rsid w:val="00B46C26"/>
    <w:rsid w:val="00B47348"/>
    <w:rsid w:val="00B52E05"/>
    <w:rsid w:val="00B535B5"/>
    <w:rsid w:val="00B53D6D"/>
    <w:rsid w:val="00B54C7E"/>
    <w:rsid w:val="00B560B2"/>
    <w:rsid w:val="00B569EA"/>
    <w:rsid w:val="00B613C2"/>
    <w:rsid w:val="00B71250"/>
    <w:rsid w:val="00B7127E"/>
    <w:rsid w:val="00BA6877"/>
    <w:rsid w:val="00BA6A1F"/>
    <w:rsid w:val="00BB4EBB"/>
    <w:rsid w:val="00BB5632"/>
    <w:rsid w:val="00BB69EB"/>
    <w:rsid w:val="00BB7972"/>
    <w:rsid w:val="00BC1AD5"/>
    <w:rsid w:val="00BC28C1"/>
    <w:rsid w:val="00BC4BE4"/>
    <w:rsid w:val="00BD1C39"/>
    <w:rsid w:val="00BD27EF"/>
    <w:rsid w:val="00BD2E68"/>
    <w:rsid w:val="00BE0E65"/>
    <w:rsid w:val="00BE358E"/>
    <w:rsid w:val="00BE3E6C"/>
    <w:rsid w:val="00BE563C"/>
    <w:rsid w:val="00BE77FD"/>
    <w:rsid w:val="00BF17CC"/>
    <w:rsid w:val="00BF28D3"/>
    <w:rsid w:val="00BF2F7E"/>
    <w:rsid w:val="00BF79F4"/>
    <w:rsid w:val="00BF7D0B"/>
    <w:rsid w:val="00C07B23"/>
    <w:rsid w:val="00C17666"/>
    <w:rsid w:val="00C178C4"/>
    <w:rsid w:val="00C222C4"/>
    <w:rsid w:val="00C23E15"/>
    <w:rsid w:val="00C24946"/>
    <w:rsid w:val="00C30E65"/>
    <w:rsid w:val="00C369F4"/>
    <w:rsid w:val="00C458FF"/>
    <w:rsid w:val="00C46CE6"/>
    <w:rsid w:val="00C60338"/>
    <w:rsid w:val="00C60806"/>
    <w:rsid w:val="00C608AE"/>
    <w:rsid w:val="00C62045"/>
    <w:rsid w:val="00C75EB6"/>
    <w:rsid w:val="00C8099E"/>
    <w:rsid w:val="00C81304"/>
    <w:rsid w:val="00C846E1"/>
    <w:rsid w:val="00C91A7D"/>
    <w:rsid w:val="00C92347"/>
    <w:rsid w:val="00C95CAF"/>
    <w:rsid w:val="00CA040C"/>
    <w:rsid w:val="00CA7F04"/>
    <w:rsid w:val="00CB2C8C"/>
    <w:rsid w:val="00CB3ED8"/>
    <w:rsid w:val="00CB468C"/>
    <w:rsid w:val="00CC01AA"/>
    <w:rsid w:val="00CC2BB9"/>
    <w:rsid w:val="00CC38C9"/>
    <w:rsid w:val="00CC404D"/>
    <w:rsid w:val="00CC4E33"/>
    <w:rsid w:val="00CC50C6"/>
    <w:rsid w:val="00CC5A82"/>
    <w:rsid w:val="00CD14F5"/>
    <w:rsid w:val="00CD1FC3"/>
    <w:rsid w:val="00CE24F7"/>
    <w:rsid w:val="00CF1E5B"/>
    <w:rsid w:val="00CF44EE"/>
    <w:rsid w:val="00CF60AE"/>
    <w:rsid w:val="00CF6159"/>
    <w:rsid w:val="00CF73A4"/>
    <w:rsid w:val="00D05098"/>
    <w:rsid w:val="00D05D6F"/>
    <w:rsid w:val="00D147EA"/>
    <w:rsid w:val="00D20F0B"/>
    <w:rsid w:val="00D219F2"/>
    <w:rsid w:val="00D2460D"/>
    <w:rsid w:val="00D32079"/>
    <w:rsid w:val="00D40F09"/>
    <w:rsid w:val="00D46279"/>
    <w:rsid w:val="00D52DDF"/>
    <w:rsid w:val="00D5659C"/>
    <w:rsid w:val="00D61E96"/>
    <w:rsid w:val="00D63681"/>
    <w:rsid w:val="00D71573"/>
    <w:rsid w:val="00D71B2D"/>
    <w:rsid w:val="00D76EE4"/>
    <w:rsid w:val="00D81AC5"/>
    <w:rsid w:val="00D83B9C"/>
    <w:rsid w:val="00D8668A"/>
    <w:rsid w:val="00D93A83"/>
    <w:rsid w:val="00D93DBB"/>
    <w:rsid w:val="00D957CA"/>
    <w:rsid w:val="00D9774E"/>
    <w:rsid w:val="00DA13BA"/>
    <w:rsid w:val="00DA2ACD"/>
    <w:rsid w:val="00DA5962"/>
    <w:rsid w:val="00DA5B2A"/>
    <w:rsid w:val="00DA5DFA"/>
    <w:rsid w:val="00DB44A5"/>
    <w:rsid w:val="00DB57FA"/>
    <w:rsid w:val="00DB5C10"/>
    <w:rsid w:val="00DB66FF"/>
    <w:rsid w:val="00DC22F3"/>
    <w:rsid w:val="00DC2981"/>
    <w:rsid w:val="00DC6DFC"/>
    <w:rsid w:val="00DD07DC"/>
    <w:rsid w:val="00DD12EE"/>
    <w:rsid w:val="00DD63B9"/>
    <w:rsid w:val="00DD6A26"/>
    <w:rsid w:val="00DE3DBC"/>
    <w:rsid w:val="00DE53D2"/>
    <w:rsid w:val="00DF0348"/>
    <w:rsid w:val="00DF0FEF"/>
    <w:rsid w:val="00DF1C3E"/>
    <w:rsid w:val="00DF38E4"/>
    <w:rsid w:val="00DF5059"/>
    <w:rsid w:val="00DF62E9"/>
    <w:rsid w:val="00DF71B9"/>
    <w:rsid w:val="00DF73BA"/>
    <w:rsid w:val="00E00BF2"/>
    <w:rsid w:val="00E134AC"/>
    <w:rsid w:val="00E21F77"/>
    <w:rsid w:val="00E2568B"/>
    <w:rsid w:val="00E31BAC"/>
    <w:rsid w:val="00E325C5"/>
    <w:rsid w:val="00E354B1"/>
    <w:rsid w:val="00E3714F"/>
    <w:rsid w:val="00E37493"/>
    <w:rsid w:val="00E37E2B"/>
    <w:rsid w:val="00E40252"/>
    <w:rsid w:val="00E45044"/>
    <w:rsid w:val="00E47724"/>
    <w:rsid w:val="00E50CB8"/>
    <w:rsid w:val="00E51FA6"/>
    <w:rsid w:val="00E558C9"/>
    <w:rsid w:val="00E55AC9"/>
    <w:rsid w:val="00E55E0B"/>
    <w:rsid w:val="00E56663"/>
    <w:rsid w:val="00E567B4"/>
    <w:rsid w:val="00E63A72"/>
    <w:rsid w:val="00E67C83"/>
    <w:rsid w:val="00E70587"/>
    <w:rsid w:val="00E70764"/>
    <w:rsid w:val="00E8032E"/>
    <w:rsid w:val="00E85A06"/>
    <w:rsid w:val="00E908C8"/>
    <w:rsid w:val="00E92446"/>
    <w:rsid w:val="00E95E7D"/>
    <w:rsid w:val="00EA27B1"/>
    <w:rsid w:val="00EA3557"/>
    <w:rsid w:val="00EA52C4"/>
    <w:rsid w:val="00EB036B"/>
    <w:rsid w:val="00EB1B22"/>
    <w:rsid w:val="00EB3870"/>
    <w:rsid w:val="00EB6068"/>
    <w:rsid w:val="00EC17C2"/>
    <w:rsid w:val="00EC5C8E"/>
    <w:rsid w:val="00ED0586"/>
    <w:rsid w:val="00ED44A1"/>
    <w:rsid w:val="00ED5AAC"/>
    <w:rsid w:val="00EE66BD"/>
    <w:rsid w:val="00EF3980"/>
    <w:rsid w:val="00F003D5"/>
    <w:rsid w:val="00F01DED"/>
    <w:rsid w:val="00F10B78"/>
    <w:rsid w:val="00F17048"/>
    <w:rsid w:val="00F2202C"/>
    <w:rsid w:val="00F2259D"/>
    <w:rsid w:val="00F22DD8"/>
    <w:rsid w:val="00F24D67"/>
    <w:rsid w:val="00F30397"/>
    <w:rsid w:val="00F322D3"/>
    <w:rsid w:val="00F35326"/>
    <w:rsid w:val="00F42FF1"/>
    <w:rsid w:val="00F44E3A"/>
    <w:rsid w:val="00F44FA4"/>
    <w:rsid w:val="00F45757"/>
    <w:rsid w:val="00F47847"/>
    <w:rsid w:val="00F51B42"/>
    <w:rsid w:val="00F5758A"/>
    <w:rsid w:val="00F60B6D"/>
    <w:rsid w:val="00F612F3"/>
    <w:rsid w:val="00F6217F"/>
    <w:rsid w:val="00F62DCC"/>
    <w:rsid w:val="00F63174"/>
    <w:rsid w:val="00F64BE3"/>
    <w:rsid w:val="00F674D3"/>
    <w:rsid w:val="00F67D73"/>
    <w:rsid w:val="00F70594"/>
    <w:rsid w:val="00F74ADD"/>
    <w:rsid w:val="00F93EE9"/>
    <w:rsid w:val="00F945F6"/>
    <w:rsid w:val="00F94EB4"/>
    <w:rsid w:val="00F95631"/>
    <w:rsid w:val="00F96CD3"/>
    <w:rsid w:val="00FA005B"/>
    <w:rsid w:val="00FA09C7"/>
    <w:rsid w:val="00FA0EB7"/>
    <w:rsid w:val="00FA304D"/>
    <w:rsid w:val="00FA3125"/>
    <w:rsid w:val="00FA3366"/>
    <w:rsid w:val="00FB0CAE"/>
    <w:rsid w:val="00FB6737"/>
    <w:rsid w:val="00FB79D9"/>
    <w:rsid w:val="00FC1F2B"/>
    <w:rsid w:val="00FC2E58"/>
    <w:rsid w:val="00FC476F"/>
    <w:rsid w:val="00FC7093"/>
    <w:rsid w:val="00FD17C5"/>
    <w:rsid w:val="00FD2BA2"/>
    <w:rsid w:val="00FD53B5"/>
    <w:rsid w:val="00FE1D88"/>
    <w:rsid w:val="00FE38E8"/>
    <w:rsid w:val="00FE6626"/>
    <w:rsid w:val="00FF06B9"/>
    <w:rsid w:val="00FF344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83B8216-1CE4-42E9-9EF6-103B64ED2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A371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916178"/>
    <w:pPr>
      <w:keepNext/>
      <w:spacing w:before="100" w:beforeAutospacing="1"/>
      <w:ind w:leftChars="0" w:left="567" w:hangingChars="200" w:hanging="567"/>
      <w:outlineLvl w:val="0"/>
    </w:pPr>
    <w:rPr>
      <w:rFonts w:hAnsi="標楷體"/>
      <w:b/>
      <w:bCs/>
      <w:kern w:val="52"/>
    </w:rPr>
  </w:style>
  <w:style w:type="paragraph" w:styleId="2">
    <w:name w:val="heading 2"/>
    <w:basedOn w:val="a"/>
    <w:next w:val="a"/>
    <w:link w:val="20"/>
    <w:uiPriority w:val="9"/>
    <w:semiHidden/>
    <w:unhideWhenUsed/>
    <w:qFormat/>
    <w:rsid w:val="00A057FF"/>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736651"/>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9529F4"/>
    <w:pPr>
      <w:ind w:left="300" w:hangingChars="100" w:hanging="100"/>
    </w:pPr>
    <w:rPr>
      <w:b/>
    </w:rPr>
  </w:style>
  <w:style w:type="paragraph" w:customStyle="1" w:styleId="a6">
    <w:name w:val="(一)下內文"/>
    <w:basedOn w:val="a4"/>
    <w:pPr>
      <w:adjustRightInd w:val="0"/>
      <w:ind w:leftChars="300" w:firstLineChars="0" w:firstLine="0"/>
    </w:pPr>
  </w:style>
  <w:style w:type="paragraph" w:customStyle="1" w:styleId="123">
    <w:name w:val="1.2.3."/>
    <w:basedOn w:val="a6"/>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link w:val="ab"/>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
    <w:link w:val="af0"/>
    <w:unhideWhenUsed/>
    <w:rsid w:val="002F70EC"/>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23"/>
    <w:next w:val="a"/>
    <w:autoRedefine/>
    <w:uiPriority w:val="39"/>
    <w:rsid w:val="00120485"/>
    <w:pPr>
      <w:ind w:left="646" w:hanging="646"/>
    </w:pPr>
    <w:rPr>
      <w:sz w:val="24"/>
    </w:r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0">
    <w:name w:val="頁首 字元"/>
    <w:link w:val="af"/>
    <w:uiPriority w:val="99"/>
    <w:rsid w:val="002F70EC"/>
    <w:rPr>
      <w:rFonts w:ascii="標楷體" w:eastAsia="標楷體"/>
      <w:snapToGrid w:val="0"/>
      <w:kern w:val="2"/>
    </w:rPr>
  </w:style>
  <w:style w:type="paragraph" w:styleId="af1">
    <w:name w:val="footer"/>
    <w:basedOn w:val="a"/>
    <w:link w:val="af2"/>
    <w:uiPriority w:val="99"/>
    <w:unhideWhenUsed/>
    <w:rsid w:val="002F70EC"/>
    <w:pPr>
      <w:tabs>
        <w:tab w:val="center" w:pos="4153"/>
        <w:tab w:val="right" w:pos="8306"/>
      </w:tabs>
      <w:snapToGrid w:val="0"/>
    </w:pPr>
    <w:rPr>
      <w:sz w:val="20"/>
      <w:szCs w:val="20"/>
    </w:rPr>
  </w:style>
  <w:style w:type="character" w:customStyle="1" w:styleId="af2">
    <w:name w:val="頁尾 字元"/>
    <w:link w:val="af1"/>
    <w:uiPriority w:val="99"/>
    <w:rsid w:val="002F70EC"/>
    <w:rPr>
      <w:rFonts w:ascii="標楷體" w:eastAsia="標楷體"/>
      <w:snapToGrid w:val="0"/>
      <w:kern w:val="2"/>
    </w:rPr>
  </w:style>
  <w:style w:type="paragraph" w:styleId="af3">
    <w:name w:val="footnote text"/>
    <w:basedOn w:val="a"/>
    <w:link w:val="af4"/>
    <w:unhideWhenUsed/>
    <w:rsid w:val="00036BA6"/>
    <w:pPr>
      <w:snapToGrid w:val="0"/>
      <w:spacing w:line="280" w:lineRule="exact"/>
      <w:ind w:leftChars="0" w:left="30" w:hangingChars="30" w:hanging="30"/>
    </w:pPr>
    <w:rPr>
      <w:sz w:val="24"/>
      <w:szCs w:val="20"/>
    </w:rPr>
  </w:style>
  <w:style w:type="character" w:customStyle="1" w:styleId="af4">
    <w:name w:val="註腳文字 字元"/>
    <w:link w:val="af3"/>
    <w:rsid w:val="00036BA6"/>
    <w:rPr>
      <w:rFonts w:ascii="標楷體" w:eastAsia="標楷體"/>
      <w:snapToGrid w:val="0"/>
      <w:kern w:val="2"/>
      <w:sz w:val="24"/>
    </w:rPr>
  </w:style>
  <w:style w:type="character" w:styleId="af5">
    <w:name w:val="footnote reference"/>
    <w:unhideWhenUsed/>
    <w:rsid w:val="00036BA6"/>
    <w:rPr>
      <w:vertAlign w:val="superscript"/>
    </w:rPr>
  </w:style>
  <w:style w:type="character" w:customStyle="1" w:styleId="143">
    <w:name w:val="表格內文(14行高) 字元"/>
    <w:link w:val="142"/>
    <w:rsid w:val="009529F4"/>
    <w:rPr>
      <w:rFonts w:ascii="標楷體" w:eastAsia="標楷體"/>
      <w:snapToGrid w:val="0"/>
      <w:kern w:val="2"/>
      <w:sz w:val="24"/>
      <w:szCs w:val="28"/>
    </w:rPr>
  </w:style>
  <w:style w:type="paragraph" w:customStyle="1" w:styleId="12">
    <w:name w:val="樣式1"/>
    <w:basedOn w:val="af3"/>
    <w:link w:val="13"/>
    <w:qFormat/>
    <w:rsid w:val="00036BA6"/>
    <w:pPr>
      <w:ind w:left="73" w:hanging="73"/>
    </w:pPr>
  </w:style>
  <w:style w:type="character" w:customStyle="1" w:styleId="13">
    <w:name w:val="樣式1 字元"/>
    <w:link w:val="12"/>
    <w:rsid w:val="00036BA6"/>
    <w:rPr>
      <w:rFonts w:ascii="標楷體" w:eastAsia="標楷體"/>
      <w:snapToGrid w:val="0"/>
      <w:kern w:val="2"/>
      <w:sz w:val="24"/>
    </w:rPr>
  </w:style>
  <w:style w:type="character" w:customStyle="1" w:styleId="145">
    <w:name w:val="表格內文(14行高) 字元 字元"/>
    <w:rsid w:val="009529F4"/>
    <w:rPr>
      <w:rFonts w:ascii="標楷體" w:eastAsia="標楷體"/>
      <w:snapToGrid w:val="0"/>
      <w:kern w:val="2"/>
      <w:sz w:val="24"/>
      <w:szCs w:val="28"/>
      <w:lang w:val="en-US" w:eastAsia="zh-TW" w:bidi="ar-SA"/>
    </w:rPr>
  </w:style>
  <w:style w:type="character" w:customStyle="1" w:styleId="201">
    <w:name w:val="表格內文(20行高) 字元1"/>
    <w:link w:val="200"/>
    <w:rsid w:val="00FE38E8"/>
    <w:rPr>
      <w:rFonts w:ascii="標楷體" w:eastAsia="標楷體"/>
      <w:snapToGrid w:val="0"/>
      <w:kern w:val="2"/>
      <w:sz w:val="24"/>
      <w:szCs w:val="28"/>
    </w:rPr>
  </w:style>
  <w:style w:type="character" w:customStyle="1" w:styleId="22">
    <w:name w:val="(一)下內文縮2 字元"/>
    <w:link w:val="21"/>
    <w:rsid w:val="00A65CE1"/>
    <w:rPr>
      <w:rFonts w:ascii="標楷體" w:eastAsia="標楷體"/>
      <w:snapToGrid w:val="0"/>
      <w:kern w:val="2"/>
      <w:sz w:val="28"/>
      <w:szCs w:val="28"/>
    </w:rPr>
  </w:style>
  <w:style w:type="character" w:customStyle="1" w:styleId="ad">
    <w:name w:val="姓名及分機 字元"/>
    <w:link w:val="ac"/>
    <w:rsid w:val="006B1D36"/>
    <w:rPr>
      <w:rFonts w:ascii="標楷體" w:eastAsia="標楷體"/>
      <w:snapToGrid w:val="0"/>
      <w:kern w:val="2"/>
      <w:sz w:val="24"/>
      <w:szCs w:val="28"/>
    </w:rPr>
  </w:style>
  <w:style w:type="character" w:styleId="af6">
    <w:name w:val="page number"/>
    <w:rsid w:val="006B1D36"/>
  </w:style>
  <w:style w:type="character" w:customStyle="1" w:styleId="ab">
    <w:name w:val="報告名稱 字元"/>
    <w:link w:val="aa"/>
    <w:rsid w:val="006B1D36"/>
    <w:rPr>
      <w:rFonts w:ascii="標楷體" w:eastAsia="標楷體"/>
      <w:b/>
      <w:snapToGrid w:val="0"/>
      <w:kern w:val="2"/>
      <w:sz w:val="36"/>
      <w:szCs w:val="28"/>
    </w:rPr>
  </w:style>
  <w:style w:type="character" w:styleId="af7">
    <w:name w:val="Hyperlink"/>
    <w:uiPriority w:val="99"/>
    <w:unhideWhenUsed/>
    <w:rsid w:val="006B1D36"/>
    <w:rPr>
      <w:color w:val="0563C1"/>
      <w:u w:val="single"/>
    </w:rPr>
  </w:style>
  <w:style w:type="character" w:customStyle="1" w:styleId="10">
    <w:name w:val="標題 1 字元"/>
    <w:link w:val="1"/>
    <w:uiPriority w:val="9"/>
    <w:rsid w:val="00916178"/>
    <w:rPr>
      <w:rFonts w:ascii="標楷體" w:eastAsia="標楷體" w:hAnsi="標楷體"/>
      <w:b/>
      <w:bCs/>
      <w:snapToGrid w:val="0"/>
      <w:kern w:val="52"/>
      <w:sz w:val="28"/>
      <w:szCs w:val="28"/>
    </w:rPr>
  </w:style>
  <w:style w:type="character" w:customStyle="1" w:styleId="140">
    <w:name w:val="第二層(14號字) 字元"/>
    <w:link w:val="14"/>
    <w:rsid w:val="00516552"/>
    <w:rPr>
      <w:rFonts w:ascii="標楷體" w:eastAsia="標楷體"/>
      <w:b/>
      <w:snapToGrid w:val="0"/>
      <w:kern w:val="2"/>
      <w:sz w:val="28"/>
    </w:rPr>
  </w:style>
  <w:style w:type="paragraph" w:customStyle="1" w:styleId="14-12">
    <w:name w:val="表格內文（14行高-12)"/>
    <w:basedOn w:val="142"/>
    <w:qFormat/>
    <w:rsid w:val="00516552"/>
    <w:rPr>
      <w:rFonts w:hAnsi="標楷體"/>
      <w:spacing w:val="-20"/>
      <w:szCs w:val="24"/>
    </w:rPr>
  </w:style>
  <w:style w:type="paragraph" w:customStyle="1" w:styleId="1420">
    <w:name w:val="表格內文(14行高註2)"/>
    <w:basedOn w:val="142"/>
    <w:qFormat/>
    <w:rsid w:val="00DC22F3"/>
    <w:pPr>
      <w:ind w:leftChars="220" w:left="317" w:hangingChars="97" w:hanging="97"/>
    </w:pPr>
  </w:style>
  <w:style w:type="paragraph" w:customStyle="1" w:styleId="14-2">
    <w:name w:val="表格內文(14行-2高)"/>
    <w:basedOn w:val="142"/>
    <w:qFormat/>
    <w:rsid w:val="00516552"/>
    <w:pPr>
      <w:ind w:leftChars="5" w:left="82" w:hangingChars="28" w:hanging="68"/>
      <w:jc w:val="both"/>
    </w:pPr>
  </w:style>
  <w:style w:type="paragraph" w:customStyle="1" w:styleId="122218">
    <w:name w:val="12 點 靠右 左:  2 字元 第一行:  2 字元 行距:  固定行高 18 點"/>
    <w:basedOn w:val="a"/>
    <w:rsid w:val="00DF71B9"/>
    <w:pPr>
      <w:spacing w:line="360" w:lineRule="exact"/>
      <w:ind w:leftChars="0" w:left="0" w:firstLineChars="0" w:firstLine="0"/>
      <w:jc w:val="right"/>
    </w:pPr>
    <w:rPr>
      <w:rFonts w:cs="新細明體"/>
      <w:sz w:val="24"/>
      <w:szCs w:val="20"/>
    </w:rPr>
  </w:style>
  <w:style w:type="character" w:customStyle="1" w:styleId="30">
    <w:name w:val="標題 3 字元"/>
    <w:link w:val="3"/>
    <w:uiPriority w:val="9"/>
    <w:semiHidden/>
    <w:rsid w:val="00736651"/>
    <w:rPr>
      <w:rFonts w:ascii="Calibri Light" w:eastAsia="新細明體" w:hAnsi="Calibri Light" w:cs="Times New Roman"/>
      <w:b/>
      <w:bCs/>
      <w:snapToGrid w:val="0"/>
      <w:kern w:val="2"/>
      <w:sz w:val="36"/>
      <w:szCs w:val="36"/>
    </w:rPr>
  </w:style>
  <w:style w:type="paragraph" w:styleId="af8">
    <w:name w:val="Balloon Text"/>
    <w:basedOn w:val="a"/>
    <w:link w:val="af9"/>
    <w:uiPriority w:val="99"/>
    <w:semiHidden/>
    <w:unhideWhenUsed/>
    <w:rsid w:val="001F458E"/>
    <w:pPr>
      <w:spacing w:line="240" w:lineRule="auto"/>
    </w:pPr>
    <w:rPr>
      <w:rFonts w:ascii="Calibri Light" w:eastAsia="新細明體" w:hAnsi="Calibri Light"/>
      <w:sz w:val="18"/>
      <w:szCs w:val="18"/>
    </w:rPr>
  </w:style>
  <w:style w:type="character" w:customStyle="1" w:styleId="af9">
    <w:name w:val="註解方塊文字 字元"/>
    <w:link w:val="af8"/>
    <w:uiPriority w:val="99"/>
    <w:semiHidden/>
    <w:rsid w:val="001F458E"/>
    <w:rPr>
      <w:rFonts w:ascii="Calibri Light" w:eastAsia="新細明體" w:hAnsi="Calibri Light" w:cs="Times New Roman"/>
      <w:snapToGrid w:val="0"/>
      <w:kern w:val="2"/>
      <w:sz w:val="18"/>
      <w:szCs w:val="18"/>
    </w:rPr>
  </w:style>
  <w:style w:type="table" w:styleId="afa">
    <w:name w:val="Table Grid"/>
    <w:basedOn w:val="a1"/>
    <w:uiPriority w:val="59"/>
    <w:rsid w:val="005A6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annotation reference"/>
    <w:uiPriority w:val="99"/>
    <w:semiHidden/>
    <w:unhideWhenUsed/>
    <w:rsid w:val="00D63681"/>
    <w:rPr>
      <w:sz w:val="18"/>
      <w:szCs w:val="18"/>
    </w:rPr>
  </w:style>
  <w:style w:type="paragraph" w:styleId="afc">
    <w:name w:val="annotation text"/>
    <w:basedOn w:val="a"/>
    <w:link w:val="afd"/>
    <w:uiPriority w:val="99"/>
    <w:semiHidden/>
    <w:unhideWhenUsed/>
    <w:rsid w:val="00D63681"/>
    <w:pPr>
      <w:jc w:val="left"/>
    </w:pPr>
  </w:style>
  <w:style w:type="character" w:customStyle="1" w:styleId="afd">
    <w:name w:val="註解文字 字元"/>
    <w:link w:val="afc"/>
    <w:uiPriority w:val="99"/>
    <w:semiHidden/>
    <w:rsid w:val="00D63681"/>
    <w:rPr>
      <w:rFonts w:ascii="標楷體" w:eastAsia="標楷體"/>
      <w:snapToGrid w:val="0"/>
      <w:kern w:val="2"/>
      <w:sz w:val="28"/>
      <w:szCs w:val="28"/>
    </w:rPr>
  </w:style>
  <w:style w:type="paragraph" w:styleId="afe">
    <w:name w:val="annotation subject"/>
    <w:basedOn w:val="afc"/>
    <w:next w:val="afc"/>
    <w:link w:val="aff"/>
    <w:uiPriority w:val="99"/>
    <w:semiHidden/>
    <w:unhideWhenUsed/>
    <w:rsid w:val="00D63681"/>
    <w:rPr>
      <w:b/>
      <w:bCs/>
    </w:rPr>
  </w:style>
  <w:style w:type="character" w:customStyle="1" w:styleId="aff">
    <w:name w:val="註解主旨 字元"/>
    <w:link w:val="afe"/>
    <w:uiPriority w:val="99"/>
    <w:semiHidden/>
    <w:rsid w:val="00D63681"/>
    <w:rPr>
      <w:rFonts w:ascii="標楷體" w:eastAsia="標楷體"/>
      <w:b/>
      <w:bCs/>
      <w:snapToGrid w:val="0"/>
      <w:kern w:val="2"/>
      <w:sz w:val="28"/>
      <w:szCs w:val="28"/>
    </w:rPr>
  </w:style>
  <w:style w:type="character" w:customStyle="1" w:styleId="a5">
    <w:name w:val="(一)(二)(三) 字元"/>
    <w:link w:val="a4"/>
    <w:locked/>
    <w:rsid w:val="00E47724"/>
    <w:rPr>
      <w:rFonts w:ascii="標楷體" w:eastAsia="標楷體"/>
      <w:b/>
      <w:snapToGrid w:val="0"/>
      <w:kern w:val="2"/>
      <w:sz w:val="28"/>
      <w:szCs w:val="28"/>
    </w:rPr>
  </w:style>
  <w:style w:type="character" w:customStyle="1" w:styleId="20">
    <w:name w:val="標題 2 字元"/>
    <w:link w:val="2"/>
    <w:uiPriority w:val="9"/>
    <w:semiHidden/>
    <w:rsid w:val="00A057FF"/>
    <w:rPr>
      <w:rFonts w:ascii="Calibri Light" w:eastAsia="新細明體" w:hAnsi="Calibri Light" w:cs="Times New Roman"/>
      <w:b/>
      <w:bCs/>
      <w:snapToGrid w:val="0"/>
      <w:kern w:val="2"/>
      <w:sz w:val="48"/>
      <w:szCs w:val="48"/>
    </w:rPr>
  </w:style>
  <w:style w:type="character" w:customStyle="1" w:styleId="1410">
    <w:name w:val="第二層(14號字) 字元1"/>
    <w:rsid w:val="0015667E"/>
    <w:rPr>
      <w:rFonts w:ascii="標楷體" w:eastAsia="標楷體"/>
      <w:b/>
      <w:snapToGrid w:val="0"/>
      <w:kern w:val="2"/>
      <w:sz w:val="28"/>
      <w:lang w:val="en-US" w:eastAsia="zh-TW" w:bidi="ar-SA"/>
    </w:rPr>
  </w:style>
  <w:style w:type="paragraph" w:customStyle="1" w:styleId="15">
    <w:name w:val="備註1"/>
    <w:basedOn w:val="142"/>
    <w:link w:val="17"/>
    <w:qFormat/>
    <w:rsid w:val="0015667E"/>
    <w:pPr>
      <w:ind w:left="974" w:hangingChars="400" w:hanging="974"/>
    </w:pPr>
  </w:style>
  <w:style w:type="character" w:customStyle="1" w:styleId="17">
    <w:name w:val="備註1 字元"/>
    <w:link w:val="15"/>
    <w:rsid w:val="0015667E"/>
    <w:rPr>
      <w:rFonts w:ascii="標楷體" w:eastAsia="標楷體"/>
      <w:snapToGrid w:val="0"/>
      <w:kern w:val="2"/>
      <w:sz w:val="24"/>
      <w:szCs w:val="28"/>
    </w:rPr>
  </w:style>
  <w:style w:type="paragraph" w:styleId="aff0">
    <w:name w:val="TOC Heading"/>
    <w:basedOn w:val="1"/>
    <w:next w:val="a"/>
    <w:uiPriority w:val="39"/>
    <w:unhideWhenUsed/>
    <w:qFormat/>
    <w:rsid w:val="00916178"/>
    <w:pPr>
      <w:keepLines/>
      <w:widowControl/>
      <w:spacing w:before="240" w:beforeAutospacing="0" w:line="259" w:lineRule="auto"/>
      <w:ind w:left="0" w:firstLineChars="0" w:firstLine="0"/>
      <w:jc w:val="left"/>
      <w:outlineLvl w:val="9"/>
    </w:pPr>
    <w:rPr>
      <w:rFonts w:ascii="Calibri Light" w:eastAsia="新細明體" w:hAnsi="Calibri Light"/>
      <w:b w:val="0"/>
      <w:bCs w:val="0"/>
      <w:snapToGrid/>
      <w:color w:val="2F5496"/>
      <w:kern w:val="0"/>
      <w:sz w:val="32"/>
      <w:szCs w:val="32"/>
    </w:rPr>
  </w:style>
  <w:style w:type="paragraph" w:styleId="31">
    <w:name w:val="toc 3"/>
    <w:basedOn w:val="a"/>
    <w:next w:val="a"/>
    <w:autoRedefine/>
    <w:uiPriority w:val="39"/>
    <w:unhideWhenUsed/>
    <w:rsid w:val="00916178"/>
    <w:pPr>
      <w:widowControl/>
      <w:spacing w:after="100" w:line="259" w:lineRule="auto"/>
      <w:ind w:leftChars="0" w:left="440" w:firstLineChars="0" w:firstLine="0"/>
      <w:jc w:val="left"/>
    </w:pPr>
    <w:rPr>
      <w:rFonts w:ascii="Calibri" w:eastAsia="新細明體" w:hAnsi="Calibri"/>
      <w:snapToGrid/>
      <w:kern w:val="0"/>
      <w:sz w:val="22"/>
      <w:szCs w:val="22"/>
    </w:rPr>
  </w:style>
  <w:style w:type="paragraph" w:styleId="HTML">
    <w:name w:val="HTML Preformatted"/>
    <w:basedOn w:val="a"/>
    <w:link w:val="HTML0"/>
    <w:uiPriority w:val="99"/>
    <w:semiHidden/>
    <w:unhideWhenUsed/>
    <w:rsid w:val="006E46F2"/>
    <w:rPr>
      <w:rFonts w:ascii="Courier New" w:hAnsi="Courier New" w:cs="Courier New"/>
      <w:sz w:val="20"/>
      <w:szCs w:val="20"/>
    </w:rPr>
  </w:style>
  <w:style w:type="character" w:customStyle="1" w:styleId="HTML0">
    <w:name w:val="HTML 預設格式 字元"/>
    <w:link w:val="HTML"/>
    <w:uiPriority w:val="99"/>
    <w:semiHidden/>
    <w:rsid w:val="006E46F2"/>
    <w:rPr>
      <w:rFonts w:ascii="Courier New" w:eastAsia="標楷體" w:hAnsi="Courier New" w:cs="Courier New"/>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02885">
      <w:bodyDiv w:val="1"/>
      <w:marLeft w:val="0"/>
      <w:marRight w:val="0"/>
      <w:marTop w:val="0"/>
      <w:marBottom w:val="0"/>
      <w:divBdr>
        <w:top w:val="none" w:sz="0" w:space="0" w:color="auto"/>
        <w:left w:val="none" w:sz="0" w:space="0" w:color="auto"/>
        <w:bottom w:val="none" w:sz="0" w:space="0" w:color="auto"/>
        <w:right w:val="none" w:sz="0" w:space="0" w:color="auto"/>
      </w:divBdr>
      <w:divsChild>
        <w:div w:id="1794322762">
          <w:marLeft w:val="0"/>
          <w:marRight w:val="0"/>
          <w:marTop w:val="225"/>
          <w:marBottom w:val="0"/>
          <w:divBdr>
            <w:top w:val="none" w:sz="0" w:space="0" w:color="auto"/>
            <w:left w:val="none" w:sz="0" w:space="0" w:color="auto"/>
            <w:bottom w:val="none" w:sz="0" w:space="0" w:color="auto"/>
            <w:right w:val="none" w:sz="0" w:space="0" w:color="auto"/>
          </w:divBdr>
          <w:divsChild>
            <w:div w:id="2112117215">
              <w:marLeft w:val="0"/>
              <w:marRight w:val="0"/>
              <w:marTop w:val="0"/>
              <w:marBottom w:val="450"/>
              <w:divBdr>
                <w:top w:val="single" w:sz="6" w:space="0" w:color="EAEAEA"/>
                <w:left w:val="single" w:sz="6" w:space="0" w:color="EAEAEA"/>
                <w:bottom w:val="single" w:sz="6" w:space="0" w:color="EAEAEA"/>
                <w:right w:val="single" w:sz="6" w:space="0" w:color="EAEAEA"/>
              </w:divBdr>
              <w:divsChild>
                <w:div w:id="161409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014882">
      <w:bodyDiv w:val="1"/>
      <w:marLeft w:val="0"/>
      <w:marRight w:val="0"/>
      <w:marTop w:val="0"/>
      <w:marBottom w:val="0"/>
      <w:divBdr>
        <w:top w:val="none" w:sz="0" w:space="0" w:color="auto"/>
        <w:left w:val="none" w:sz="0" w:space="0" w:color="auto"/>
        <w:bottom w:val="none" w:sz="0" w:space="0" w:color="auto"/>
        <w:right w:val="none" w:sz="0" w:space="0" w:color="auto"/>
      </w:divBdr>
    </w:div>
    <w:div w:id="813913229">
      <w:bodyDiv w:val="1"/>
      <w:marLeft w:val="0"/>
      <w:marRight w:val="0"/>
      <w:marTop w:val="0"/>
      <w:marBottom w:val="0"/>
      <w:divBdr>
        <w:top w:val="none" w:sz="0" w:space="0" w:color="auto"/>
        <w:left w:val="none" w:sz="0" w:space="0" w:color="auto"/>
        <w:bottom w:val="none" w:sz="0" w:space="0" w:color="auto"/>
        <w:right w:val="none" w:sz="0" w:space="0" w:color="auto"/>
      </w:divBdr>
    </w:div>
    <w:div w:id="995182835">
      <w:bodyDiv w:val="1"/>
      <w:marLeft w:val="0"/>
      <w:marRight w:val="0"/>
      <w:marTop w:val="0"/>
      <w:marBottom w:val="0"/>
      <w:divBdr>
        <w:top w:val="none" w:sz="0" w:space="0" w:color="auto"/>
        <w:left w:val="none" w:sz="0" w:space="0" w:color="auto"/>
        <w:bottom w:val="none" w:sz="0" w:space="0" w:color="auto"/>
        <w:right w:val="none" w:sz="0" w:space="0" w:color="auto"/>
      </w:divBdr>
    </w:div>
    <w:div w:id="1250506827">
      <w:bodyDiv w:val="1"/>
      <w:marLeft w:val="0"/>
      <w:marRight w:val="0"/>
      <w:marTop w:val="0"/>
      <w:marBottom w:val="0"/>
      <w:divBdr>
        <w:top w:val="none" w:sz="0" w:space="0" w:color="auto"/>
        <w:left w:val="none" w:sz="0" w:space="0" w:color="auto"/>
        <w:bottom w:val="none" w:sz="0" w:space="0" w:color="auto"/>
        <w:right w:val="none" w:sz="0" w:space="0" w:color="auto"/>
      </w:divBdr>
    </w:div>
    <w:div w:id="1525824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ly40649\Desktop\word&#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FF9CDB-9601-4E85-AFAE-A36B75603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word範本</Template>
  <TotalTime>0</TotalTime>
  <Pages>3</Pages>
  <Words>369</Words>
  <Characters>2106</Characters>
  <Application>Microsoft Office Word</Application>
  <DocSecurity>0</DocSecurity>
  <Lines>17</Lines>
  <Paragraphs>4</Paragraphs>
  <ScaleCrop>false</ScaleCrop>
  <Company>HOME</Company>
  <LinksUpToDate>false</LinksUpToDate>
  <CharactersWithSpaces>2471</CharactersWithSpaces>
  <SharedDoc>false</SharedDoc>
  <HLinks>
    <vt:vector size="18" baseType="variant">
      <vt:variant>
        <vt:i4>1966129</vt:i4>
      </vt:variant>
      <vt:variant>
        <vt:i4>14</vt:i4>
      </vt:variant>
      <vt:variant>
        <vt:i4>0</vt:i4>
      </vt:variant>
      <vt:variant>
        <vt:i4>5</vt:i4>
      </vt:variant>
      <vt:variant>
        <vt:lpwstr/>
      </vt:variant>
      <vt:variant>
        <vt:lpwstr>_Toc161990867</vt:lpwstr>
      </vt:variant>
      <vt:variant>
        <vt:i4>1966129</vt:i4>
      </vt:variant>
      <vt:variant>
        <vt:i4>8</vt:i4>
      </vt:variant>
      <vt:variant>
        <vt:i4>0</vt:i4>
      </vt:variant>
      <vt:variant>
        <vt:i4>5</vt:i4>
      </vt:variant>
      <vt:variant>
        <vt:lpwstr/>
      </vt:variant>
      <vt:variant>
        <vt:lpwstr>_Toc161990866</vt:lpwstr>
      </vt:variant>
      <vt:variant>
        <vt:i4>1966129</vt:i4>
      </vt:variant>
      <vt:variant>
        <vt:i4>2</vt:i4>
      </vt:variant>
      <vt:variant>
        <vt:i4>0</vt:i4>
      </vt:variant>
      <vt:variant>
        <vt:i4>5</vt:i4>
      </vt:variant>
      <vt:variant>
        <vt:lpwstr/>
      </vt:variant>
      <vt:variant>
        <vt:lpwstr>_Toc161990865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2024-03-22T01:07:00Z</cp:lastPrinted>
  <dcterms:created xsi:type="dcterms:W3CDTF">2024-03-27T08:43:00Z</dcterms:created>
  <dcterms:modified xsi:type="dcterms:W3CDTF">2024-03-27T08:43:00Z</dcterms:modified>
</cp:coreProperties>
</file>