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429BBA" w14:textId="73741914" w:rsidR="005114B0" w:rsidRDefault="005114B0" w:rsidP="005114B0">
      <w:pPr>
        <w:rPr>
          <w:rFonts w:ascii="新細明體" w:eastAsia="新細明體" w:hAnsi="新細明體" w:cs="新細明體"/>
          <w:b/>
          <w:bCs/>
          <w:color w:val="000080"/>
          <w:kern w:val="0"/>
          <w:sz w:val="28"/>
          <w:szCs w:val="28"/>
        </w:rPr>
      </w:pP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本會待審查行政命令                                              115.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3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.</w:t>
      </w:r>
      <w:r>
        <w:rPr>
          <w:rFonts w:ascii="新細明體" w:eastAsia="新細明體" w:hAnsi="新細明體" w:cs="新細明體" w:hint="eastAsia"/>
          <w:b/>
          <w:bCs/>
          <w:color w:val="000080"/>
          <w:kern w:val="0"/>
          <w:sz w:val="28"/>
          <w:szCs w:val="28"/>
        </w:rPr>
        <w:t>5</w:t>
      </w:r>
    </w:p>
    <w:p w14:paraId="219B82E8" w14:textId="4C1AEE7E" w:rsidR="005114B0" w:rsidRDefault="005114B0" w:rsidP="005114B0">
      <w:pPr>
        <w:spacing w:line="360" w:lineRule="exact"/>
        <w:rPr>
          <w:rFonts w:ascii="標楷體" w:eastAsia="標楷體" w:hAnsi="標楷體"/>
          <w:sz w:val="28"/>
        </w:rPr>
      </w:pPr>
      <w:r>
        <w:rPr>
          <w:rFonts w:ascii="標楷體" w:eastAsia="標楷體" w:hAnsi="標楷體"/>
          <w:sz w:val="28"/>
        </w:rPr>
        <w:t>行政命令案（５案）</w:t>
      </w:r>
    </w:p>
    <w:p w14:paraId="29D6844D" w14:textId="77777777" w:rsidR="005114B0" w:rsidRDefault="005114B0" w:rsidP="005114B0">
      <w:pPr>
        <w:spacing w:line="360" w:lineRule="exact"/>
        <w:rPr>
          <w:rFonts w:ascii="標楷體" w:eastAsia="標楷體" w:hAnsi="標楷體"/>
          <w:b/>
          <w:sz w:val="28"/>
        </w:rPr>
      </w:pPr>
    </w:p>
    <w:tbl>
      <w:tblPr>
        <w:tblStyle w:val="a3"/>
        <w:tblW w:w="10058" w:type="dxa"/>
        <w:tblLook w:val="04A0" w:firstRow="1" w:lastRow="0" w:firstColumn="1" w:lastColumn="0" w:noHBand="0" w:noVBand="1"/>
      </w:tblPr>
      <w:tblGrid>
        <w:gridCol w:w="761"/>
        <w:gridCol w:w="3111"/>
        <w:gridCol w:w="1198"/>
        <w:gridCol w:w="1756"/>
        <w:gridCol w:w="1616"/>
        <w:gridCol w:w="1616"/>
      </w:tblGrid>
      <w:tr w:rsidR="005114B0" w14:paraId="1C605684" w14:textId="77777777" w:rsidTr="005114B0">
        <w:tc>
          <w:tcPr>
            <w:tcW w:w="761" w:type="dxa"/>
          </w:tcPr>
          <w:p w14:paraId="171B77A9" w14:textId="77777777" w:rsidR="005114B0" w:rsidRDefault="005114B0" w:rsidP="005114B0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序號</w:t>
            </w:r>
          </w:p>
        </w:tc>
        <w:tc>
          <w:tcPr>
            <w:tcW w:w="3111" w:type="dxa"/>
          </w:tcPr>
          <w:p w14:paraId="13CA59DA" w14:textId="77777777" w:rsidR="005114B0" w:rsidRDefault="005114B0" w:rsidP="005114B0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案由</w:t>
            </w:r>
          </w:p>
        </w:tc>
        <w:tc>
          <w:tcPr>
            <w:tcW w:w="1198" w:type="dxa"/>
          </w:tcPr>
          <w:p w14:paraId="54E5B04C" w14:textId="77777777" w:rsidR="005114B0" w:rsidRDefault="005114B0" w:rsidP="005114B0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訂定機關</w:t>
            </w:r>
          </w:p>
        </w:tc>
        <w:tc>
          <w:tcPr>
            <w:tcW w:w="1756" w:type="dxa"/>
          </w:tcPr>
          <w:p w14:paraId="0AA944FB" w14:textId="77777777" w:rsidR="005114B0" w:rsidRDefault="005114B0" w:rsidP="005114B0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院會交付會次及日期</w:t>
            </w:r>
          </w:p>
        </w:tc>
        <w:tc>
          <w:tcPr>
            <w:tcW w:w="1616" w:type="dxa"/>
          </w:tcPr>
          <w:p w14:paraId="1AC7FDD8" w14:textId="77777777" w:rsidR="005114B0" w:rsidRDefault="005114B0" w:rsidP="005114B0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議事處字號及日期</w:t>
            </w:r>
          </w:p>
        </w:tc>
        <w:tc>
          <w:tcPr>
            <w:tcW w:w="1616" w:type="dxa"/>
          </w:tcPr>
          <w:p w14:paraId="056204D7" w14:textId="77777777" w:rsidR="005114B0" w:rsidRDefault="005114B0" w:rsidP="005114B0">
            <w:pPr>
              <w:spacing w:line="360" w:lineRule="exact"/>
              <w:rPr>
                <w:rFonts w:ascii="標楷體" w:eastAsia="標楷體" w:hAnsi="標楷體"/>
                <w:b/>
                <w:sz w:val="28"/>
              </w:rPr>
            </w:pPr>
            <w:r>
              <w:rPr>
                <w:rFonts w:ascii="標楷體" w:eastAsia="標楷體" w:hAnsi="標楷體"/>
                <w:b/>
                <w:sz w:val="28"/>
              </w:rPr>
              <w:t>展延會期資訊</w:t>
            </w:r>
          </w:p>
        </w:tc>
      </w:tr>
      <w:tr w:rsidR="005114B0" w:rsidRPr="005114B0" w14:paraId="186E43F0" w14:textId="77777777" w:rsidTr="005114B0">
        <w:tc>
          <w:tcPr>
            <w:tcW w:w="761" w:type="dxa"/>
          </w:tcPr>
          <w:p w14:paraId="36E3D873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1</w:t>
            </w:r>
          </w:p>
        </w:tc>
        <w:tc>
          <w:tcPr>
            <w:tcW w:w="3111" w:type="dxa"/>
          </w:tcPr>
          <w:p w14:paraId="5DF38D17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經濟部函送「經濟部因應國際情勢強化經濟韌性辦法」，請查照案。</w:t>
            </w:r>
          </w:p>
        </w:tc>
        <w:tc>
          <w:tcPr>
            <w:tcW w:w="1198" w:type="dxa"/>
          </w:tcPr>
          <w:p w14:paraId="637898F9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756" w:type="dxa"/>
          </w:tcPr>
          <w:p w14:paraId="24917EB2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11-4-8 (114.11.07)</w:t>
            </w:r>
          </w:p>
        </w:tc>
        <w:tc>
          <w:tcPr>
            <w:tcW w:w="1616" w:type="dxa"/>
          </w:tcPr>
          <w:p w14:paraId="7CB63E43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 xml:space="preserve">114年11月17日台立議字第1140703611號 </w:t>
            </w:r>
          </w:p>
        </w:tc>
        <w:tc>
          <w:tcPr>
            <w:tcW w:w="1616" w:type="dxa"/>
          </w:tcPr>
          <w:p w14:paraId="767F9B1B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5114B0" w:rsidRPr="005114B0" w14:paraId="11CC457E" w14:textId="77777777" w:rsidTr="005114B0">
        <w:tc>
          <w:tcPr>
            <w:tcW w:w="761" w:type="dxa"/>
          </w:tcPr>
          <w:p w14:paraId="5930FBAB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2</w:t>
            </w:r>
          </w:p>
        </w:tc>
        <w:tc>
          <w:tcPr>
            <w:tcW w:w="3111" w:type="dxa"/>
          </w:tcPr>
          <w:p w14:paraId="4733B2C7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經濟部函，為修正「電業登記規則」，請查照案。</w:t>
            </w:r>
          </w:p>
        </w:tc>
        <w:tc>
          <w:tcPr>
            <w:tcW w:w="1198" w:type="dxa"/>
          </w:tcPr>
          <w:p w14:paraId="255E4619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756" w:type="dxa"/>
          </w:tcPr>
          <w:p w14:paraId="2CB403B3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11-4-10 (114.11.21)</w:t>
            </w:r>
          </w:p>
        </w:tc>
        <w:tc>
          <w:tcPr>
            <w:tcW w:w="1616" w:type="dxa"/>
          </w:tcPr>
          <w:p w14:paraId="10FEC2F8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 xml:space="preserve">114年12月1日台立議字第1140703808號 </w:t>
            </w:r>
          </w:p>
        </w:tc>
        <w:tc>
          <w:tcPr>
            <w:tcW w:w="1616" w:type="dxa"/>
          </w:tcPr>
          <w:p w14:paraId="188A6EE0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5114B0" w:rsidRPr="005114B0" w14:paraId="5624D2C6" w14:textId="77777777" w:rsidTr="005114B0">
        <w:tc>
          <w:tcPr>
            <w:tcW w:w="761" w:type="dxa"/>
          </w:tcPr>
          <w:p w14:paraId="6492BC80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3</w:t>
            </w:r>
          </w:p>
        </w:tc>
        <w:tc>
          <w:tcPr>
            <w:tcW w:w="3111" w:type="dxa"/>
          </w:tcPr>
          <w:p w14:paraId="6C567082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農業部函，為修正「農會漁會</w:t>
            </w:r>
            <w:proofErr w:type="gramStart"/>
            <w:r w:rsidRPr="005114B0">
              <w:rPr>
                <w:rFonts w:ascii="標楷體" w:eastAsia="標楷體" w:hAnsi="標楷體"/>
                <w:sz w:val="28"/>
              </w:rPr>
              <w:t>信用部應報</w:t>
            </w:r>
            <w:proofErr w:type="gramEnd"/>
            <w:r w:rsidRPr="005114B0">
              <w:rPr>
                <w:rFonts w:ascii="標楷體" w:eastAsia="標楷體" w:hAnsi="標楷體"/>
                <w:sz w:val="28"/>
              </w:rPr>
              <w:t>經全國農業金庫同意後辦理或移由該金庫辦理之一定金額</w:t>
            </w:r>
            <w:proofErr w:type="gramStart"/>
            <w:r w:rsidRPr="005114B0">
              <w:rPr>
                <w:rFonts w:ascii="標楷體" w:eastAsia="標楷體" w:hAnsi="標楷體"/>
                <w:sz w:val="28"/>
              </w:rPr>
              <w:t>以上授</w:t>
            </w:r>
            <w:proofErr w:type="gramEnd"/>
            <w:r w:rsidRPr="005114B0">
              <w:rPr>
                <w:rFonts w:ascii="標楷體" w:eastAsia="標楷體" w:hAnsi="標楷體"/>
                <w:sz w:val="28"/>
              </w:rPr>
              <w:t>信案件基準」，請查照案。</w:t>
            </w:r>
          </w:p>
        </w:tc>
        <w:tc>
          <w:tcPr>
            <w:tcW w:w="1198" w:type="dxa"/>
          </w:tcPr>
          <w:p w14:paraId="4B272EA7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農業部</w:t>
            </w:r>
          </w:p>
        </w:tc>
        <w:tc>
          <w:tcPr>
            <w:tcW w:w="1756" w:type="dxa"/>
          </w:tcPr>
          <w:p w14:paraId="39358739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11-4-11 (114.11.28)</w:t>
            </w:r>
          </w:p>
        </w:tc>
        <w:tc>
          <w:tcPr>
            <w:tcW w:w="1616" w:type="dxa"/>
          </w:tcPr>
          <w:p w14:paraId="55916548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 xml:space="preserve">114年12月9日台立議字第1140703916號 </w:t>
            </w:r>
          </w:p>
        </w:tc>
        <w:tc>
          <w:tcPr>
            <w:tcW w:w="1616" w:type="dxa"/>
          </w:tcPr>
          <w:p w14:paraId="45E75140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</w:p>
        </w:tc>
      </w:tr>
      <w:tr w:rsidR="005114B0" w:rsidRPr="005114B0" w14:paraId="41784B1E" w14:textId="77777777" w:rsidTr="005114B0">
        <w:tc>
          <w:tcPr>
            <w:tcW w:w="761" w:type="dxa"/>
          </w:tcPr>
          <w:p w14:paraId="5DB6DD8E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4</w:t>
            </w:r>
          </w:p>
        </w:tc>
        <w:tc>
          <w:tcPr>
            <w:tcW w:w="3111" w:type="dxa"/>
          </w:tcPr>
          <w:p w14:paraId="4B5E7271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經濟部函，為修正「電力開發協助金運用與監督管理辦法」第六條條文，請查照案。</w:t>
            </w:r>
          </w:p>
        </w:tc>
        <w:tc>
          <w:tcPr>
            <w:tcW w:w="1198" w:type="dxa"/>
          </w:tcPr>
          <w:p w14:paraId="01593B70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經濟部</w:t>
            </w:r>
          </w:p>
        </w:tc>
        <w:tc>
          <w:tcPr>
            <w:tcW w:w="1756" w:type="dxa"/>
          </w:tcPr>
          <w:p w14:paraId="5749D7C1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11-3-24 (114.08.08)</w:t>
            </w:r>
          </w:p>
        </w:tc>
        <w:tc>
          <w:tcPr>
            <w:tcW w:w="1616" w:type="dxa"/>
          </w:tcPr>
          <w:p w14:paraId="46E6FD6D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 xml:space="preserve">114年8月19日台立議字第1140702729號 </w:t>
            </w:r>
          </w:p>
        </w:tc>
        <w:tc>
          <w:tcPr>
            <w:tcW w:w="1616" w:type="dxa"/>
          </w:tcPr>
          <w:p w14:paraId="26951CA2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sz w:val="28"/>
              </w:rPr>
            </w:pPr>
            <w:r w:rsidRPr="005114B0">
              <w:rPr>
                <w:rFonts w:ascii="標楷體" w:eastAsia="標楷體" w:hAnsi="標楷體"/>
                <w:sz w:val="28"/>
              </w:rPr>
              <w:t>11-04-</w:t>
            </w:r>
            <w:proofErr w:type="gramStart"/>
            <w:r w:rsidRPr="005114B0">
              <w:rPr>
                <w:rFonts w:ascii="標楷體" w:eastAsia="標楷體" w:hAnsi="標楷體"/>
                <w:sz w:val="28"/>
              </w:rPr>
              <w:t>14  1140703274</w:t>
            </w:r>
            <w:proofErr w:type="gramEnd"/>
            <w:r w:rsidRPr="005114B0">
              <w:rPr>
                <w:rFonts w:ascii="標楷體" w:eastAsia="標楷體" w:hAnsi="標楷體"/>
                <w:sz w:val="28"/>
              </w:rPr>
              <w:t xml:space="preserve"> 114/12/30</w:t>
            </w:r>
          </w:p>
        </w:tc>
      </w:tr>
      <w:tr w:rsidR="005114B0" w:rsidRPr="005114B0" w14:paraId="61B2C77C" w14:textId="77777777" w:rsidTr="005114B0">
        <w:tc>
          <w:tcPr>
            <w:tcW w:w="761" w:type="dxa"/>
          </w:tcPr>
          <w:p w14:paraId="3EE696B0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5114B0">
              <w:rPr>
                <w:rFonts w:ascii="標楷體" w:eastAsia="標楷體" w:hAnsi="標楷體"/>
                <w:color w:val="C00000"/>
                <w:sz w:val="28"/>
              </w:rPr>
              <w:t>5</w:t>
            </w:r>
          </w:p>
        </w:tc>
        <w:tc>
          <w:tcPr>
            <w:tcW w:w="3111" w:type="dxa"/>
          </w:tcPr>
          <w:p w14:paraId="2F2FC125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5114B0">
              <w:rPr>
                <w:rFonts w:ascii="標楷體" w:eastAsia="標楷體" w:hAnsi="標楷體"/>
                <w:color w:val="C00000"/>
                <w:sz w:val="28"/>
              </w:rPr>
              <w:t>經濟部函送「中華民國一百十五年度再生能源</w:t>
            </w:r>
            <w:proofErr w:type="gramStart"/>
            <w:r w:rsidRPr="005114B0">
              <w:rPr>
                <w:rFonts w:ascii="標楷體" w:eastAsia="標楷體" w:hAnsi="標楷體"/>
                <w:color w:val="C00000"/>
                <w:sz w:val="28"/>
              </w:rPr>
              <w:t>電能躉購費率</w:t>
            </w:r>
            <w:proofErr w:type="gramEnd"/>
            <w:r w:rsidRPr="005114B0">
              <w:rPr>
                <w:rFonts w:ascii="標楷體" w:eastAsia="標楷體" w:hAnsi="標楷體"/>
                <w:color w:val="C00000"/>
                <w:sz w:val="28"/>
              </w:rPr>
              <w:t>及其計算公式」，請查照案。</w:t>
            </w:r>
          </w:p>
        </w:tc>
        <w:tc>
          <w:tcPr>
            <w:tcW w:w="1198" w:type="dxa"/>
          </w:tcPr>
          <w:p w14:paraId="56116ECC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5114B0">
              <w:rPr>
                <w:rFonts w:ascii="標楷體" w:eastAsia="標楷體" w:hAnsi="標楷體"/>
                <w:color w:val="C00000"/>
                <w:sz w:val="28"/>
              </w:rPr>
              <w:t>經濟部</w:t>
            </w:r>
          </w:p>
        </w:tc>
        <w:tc>
          <w:tcPr>
            <w:tcW w:w="1756" w:type="dxa"/>
          </w:tcPr>
          <w:p w14:paraId="75D47773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5114B0">
              <w:rPr>
                <w:rFonts w:ascii="標楷體" w:eastAsia="標楷體" w:hAnsi="標楷體"/>
                <w:color w:val="C00000"/>
                <w:sz w:val="28"/>
              </w:rPr>
              <w:t>11-4-20 (115.01.30)</w:t>
            </w:r>
          </w:p>
        </w:tc>
        <w:tc>
          <w:tcPr>
            <w:tcW w:w="1616" w:type="dxa"/>
          </w:tcPr>
          <w:p w14:paraId="72F773D4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  <w:r w:rsidRPr="005114B0">
              <w:rPr>
                <w:rFonts w:ascii="標楷體" w:eastAsia="標楷體" w:hAnsi="標楷體"/>
                <w:color w:val="C00000"/>
                <w:sz w:val="28"/>
              </w:rPr>
              <w:t xml:space="preserve">115年3月2日台立議字第1150700548號 </w:t>
            </w:r>
          </w:p>
        </w:tc>
        <w:tc>
          <w:tcPr>
            <w:tcW w:w="1616" w:type="dxa"/>
          </w:tcPr>
          <w:p w14:paraId="1A23925D" w14:textId="77777777" w:rsidR="005114B0" w:rsidRPr="005114B0" w:rsidRDefault="005114B0" w:rsidP="005114B0">
            <w:pPr>
              <w:spacing w:line="360" w:lineRule="exact"/>
              <w:rPr>
                <w:rFonts w:ascii="標楷體" w:eastAsia="標楷體" w:hAnsi="標楷體"/>
                <w:color w:val="C00000"/>
                <w:sz w:val="28"/>
              </w:rPr>
            </w:pPr>
          </w:p>
        </w:tc>
      </w:tr>
    </w:tbl>
    <w:p w14:paraId="229BC7C0" w14:textId="77777777" w:rsidR="005114B0" w:rsidRPr="005114B0" w:rsidRDefault="005114B0" w:rsidP="005114B0">
      <w:pPr>
        <w:spacing w:line="360" w:lineRule="exact"/>
        <w:rPr>
          <w:rFonts w:ascii="標楷體" w:eastAsia="標楷體" w:hAnsi="標楷體"/>
          <w:b/>
          <w:sz w:val="28"/>
        </w:rPr>
      </w:pPr>
    </w:p>
    <w:sectPr w:rsidR="005114B0" w:rsidRPr="005114B0" w:rsidSect="005114B0">
      <w:footerReference w:type="default" r:id="rId6"/>
      <w:pgSz w:w="11906" w:h="16838"/>
      <w:pgMar w:top="720" w:right="720" w:bottom="720" w:left="720" w:header="567" w:footer="283" w:gutter="283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15E997E" w14:textId="77777777" w:rsidR="008866E4" w:rsidRDefault="008866E4" w:rsidP="005114B0">
      <w:r>
        <w:separator/>
      </w:r>
    </w:p>
  </w:endnote>
  <w:endnote w:type="continuationSeparator" w:id="0">
    <w:p w14:paraId="365EB122" w14:textId="77777777" w:rsidR="008866E4" w:rsidRDefault="008866E4" w:rsidP="005114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81A75" w14:textId="77777777" w:rsidR="005114B0" w:rsidRDefault="005114B0" w:rsidP="00106EB1">
    <w:pPr>
      <w:pStyle w:val="a6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 PAGE </w:instrText>
    </w:r>
    <w:r>
      <w:rPr>
        <w:rStyle w:val="a8"/>
      </w:rPr>
      <w:fldChar w:fldCharType="separate"/>
    </w:r>
    <w:r>
      <w:rPr>
        <w:rStyle w:val="a8"/>
        <w:noProof/>
      </w:rPr>
      <w:t>1</w:t>
    </w:r>
    <w:r>
      <w:rPr>
        <w:rStyle w:val="a8"/>
      </w:rPr>
      <w:fldChar w:fldCharType="end"/>
    </w:r>
  </w:p>
  <w:p w14:paraId="130BE821" w14:textId="77777777" w:rsidR="005114B0" w:rsidRDefault="005114B0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59DE4" w14:textId="77777777" w:rsidR="008866E4" w:rsidRDefault="008866E4" w:rsidP="005114B0">
      <w:r>
        <w:separator/>
      </w:r>
    </w:p>
  </w:footnote>
  <w:footnote w:type="continuationSeparator" w:id="0">
    <w:p w14:paraId="5C6ED2A0" w14:textId="77777777" w:rsidR="008866E4" w:rsidRDefault="008866E4" w:rsidP="005114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14B0"/>
    <w:rsid w:val="005114B0"/>
    <w:rsid w:val="005840F2"/>
    <w:rsid w:val="008866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D7317A"/>
  <w15:chartTrackingRefBased/>
  <w15:docId w15:val="{40B6E85A-5436-47E6-BBA0-80FA67293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114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114B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5114B0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5114B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5114B0"/>
    <w:rPr>
      <w:sz w:val="20"/>
      <w:szCs w:val="20"/>
    </w:rPr>
  </w:style>
  <w:style w:type="character" w:styleId="a8">
    <w:name w:val="page number"/>
    <w:basedOn w:val="a0"/>
    <w:uiPriority w:val="99"/>
    <w:semiHidden/>
    <w:unhideWhenUsed/>
    <w:rsid w:val="005114B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90</Words>
  <Characters>518</Characters>
  <Application>Microsoft Office Word</Application>
  <DocSecurity>0</DocSecurity>
  <Lines>4</Lines>
  <Paragraphs>1</Paragraphs>
  <ScaleCrop>false</ScaleCrop>
  <Company/>
  <LinksUpToDate>false</LinksUpToDate>
  <CharactersWithSpaces>607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2026-03-05T01:47:00Z</dcterms:created>
  <dcterms:modified xsi:type="dcterms:W3CDTF">2026-03-05T01:50:00Z</dcterms:modified>
</cp:coreProperties>
</file>