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F4F" w:rsidRPr="001958B1" w:rsidRDefault="00EA0F4F" w:rsidP="00EA0F4F">
      <w:pPr>
        <w:pStyle w:val="a9"/>
        <w:rPr>
          <w:w w:val="98"/>
        </w:rPr>
      </w:pPr>
      <w:bookmarkStart w:id="0" w:name="_GoBack"/>
      <w:bookmarkEnd w:id="0"/>
      <w:r w:rsidRPr="001958B1">
        <w:rPr>
          <w:rFonts w:hint="eastAsia"/>
          <w:w w:val="98"/>
        </w:rPr>
        <w:t>臺灣土地銀行股份有限公司1</w:t>
      </w:r>
      <w:r w:rsidR="00327E7C">
        <w:rPr>
          <w:rFonts w:hint="eastAsia"/>
          <w:w w:val="98"/>
          <w:lang w:eastAsia="zh-TW"/>
        </w:rPr>
        <w:t>1</w:t>
      </w:r>
      <w:r w:rsidR="00CB112D">
        <w:rPr>
          <w:w w:val="98"/>
          <w:lang w:eastAsia="zh-TW"/>
        </w:rPr>
        <w:t>1</w:t>
      </w:r>
      <w:r w:rsidR="0041594A" w:rsidRPr="001958B1">
        <w:rPr>
          <w:rFonts w:hint="eastAsia"/>
          <w:w w:val="98"/>
        </w:rPr>
        <w:t>年度營業決</w:t>
      </w:r>
      <w:r w:rsidRPr="001958B1">
        <w:rPr>
          <w:rFonts w:hint="eastAsia"/>
          <w:w w:val="98"/>
        </w:rPr>
        <w:t>算評估報告</w:t>
      </w:r>
    </w:p>
    <w:p w:rsidR="00195D78" w:rsidRDefault="00064DCB" w:rsidP="0078148A">
      <w:pPr>
        <w:pStyle w:val="a7"/>
        <w:ind w:firstLine="566"/>
      </w:pPr>
      <w:r w:rsidRPr="00064DCB">
        <w:rPr>
          <w:rFonts w:hint="eastAsia"/>
        </w:rPr>
        <w:t>臺灣土地銀行股份有限公司</w:t>
      </w:r>
      <w:r w:rsidR="006E2A26">
        <w:rPr>
          <w:rFonts w:hint="eastAsia"/>
        </w:rPr>
        <w:t>(</w:t>
      </w:r>
      <w:r w:rsidRPr="00064DCB">
        <w:rPr>
          <w:rFonts w:hint="eastAsia"/>
        </w:rPr>
        <w:t>以下簡稱臺灣土地銀行</w:t>
      </w:r>
      <w:r w:rsidR="006E2A26">
        <w:rPr>
          <w:rFonts w:hint="eastAsia"/>
        </w:rPr>
        <w:t>)</w:t>
      </w:r>
      <w:r w:rsidRPr="00064DCB">
        <w:rPr>
          <w:rFonts w:hint="eastAsia"/>
        </w:rPr>
        <w:t>為不動產信用專業銀行，以經營各項銀行業務，發展國民經濟建設為宗旨。</w:t>
      </w:r>
      <w:r w:rsidRPr="00DD5CDF">
        <w:rPr>
          <w:rFonts w:hint="eastAsia"/>
        </w:rPr>
        <w:t>1</w:t>
      </w:r>
      <w:r w:rsidR="009458A7">
        <w:rPr>
          <w:rFonts w:hint="eastAsia"/>
        </w:rPr>
        <w:t>1</w:t>
      </w:r>
      <w:r w:rsidR="00CB112D">
        <w:t>1</w:t>
      </w:r>
      <w:r w:rsidRPr="00DD5CDF">
        <w:rPr>
          <w:rFonts w:hint="eastAsia"/>
        </w:rPr>
        <w:t>年度</w:t>
      </w:r>
      <w:r>
        <w:rPr>
          <w:rFonts w:hint="eastAsia"/>
        </w:rPr>
        <w:t>營運結果，</w:t>
      </w:r>
      <w:r w:rsidRPr="00DD5CDF">
        <w:rPr>
          <w:rFonts w:hint="eastAsia"/>
        </w:rPr>
        <w:t>營業收</w:t>
      </w:r>
      <w:r w:rsidR="00E900C0">
        <w:rPr>
          <w:rFonts w:hint="eastAsia"/>
        </w:rPr>
        <w:t>入</w:t>
      </w:r>
      <w:r w:rsidR="00CB112D">
        <w:rPr>
          <w:rFonts w:hint="eastAsia"/>
        </w:rPr>
        <w:t>6</w:t>
      </w:r>
      <w:r w:rsidR="00CB112D">
        <w:t>23</w:t>
      </w:r>
      <w:r w:rsidR="00944E52">
        <w:rPr>
          <w:rFonts w:hint="eastAsia"/>
        </w:rPr>
        <w:t>億</w:t>
      </w:r>
      <w:r w:rsidR="009458A7">
        <w:rPr>
          <w:rFonts w:hint="eastAsia"/>
        </w:rPr>
        <w:t>7</w:t>
      </w:r>
      <w:r w:rsidR="00944E52">
        <w:t>,</w:t>
      </w:r>
      <w:r w:rsidR="00CB112D">
        <w:t>808</w:t>
      </w:r>
      <w:r w:rsidR="00944E52">
        <w:rPr>
          <w:rFonts w:hint="eastAsia"/>
        </w:rPr>
        <w:t>萬</w:t>
      </w:r>
      <w:r w:rsidR="00CB112D">
        <w:rPr>
          <w:rFonts w:hint="eastAsia"/>
        </w:rPr>
        <w:t>1</w:t>
      </w:r>
      <w:r>
        <w:rPr>
          <w:rFonts w:hint="eastAsia"/>
        </w:rPr>
        <w:t>千</w:t>
      </w:r>
      <w:r w:rsidRPr="00DD5CDF">
        <w:rPr>
          <w:rFonts w:hint="eastAsia"/>
        </w:rPr>
        <w:t>元</w:t>
      </w:r>
      <w:r>
        <w:rPr>
          <w:rFonts w:hint="eastAsia"/>
        </w:rPr>
        <w:t>，</w:t>
      </w:r>
      <w:r w:rsidRPr="00DD5CDF">
        <w:rPr>
          <w:rFonts w:hint="eastAsia"/>
        </w:rPr>
        <w:t>營業成本</w:t>
      </w:r>
      <w:r w:rsidR="00CB112D">
        <w:rPr>
          <w:rFonts w:hint="eastAsia"/>
        </w:rPr>
        <w:t>2</w:t>
      </w:r>
      <w:r w:rsidR="00CB112D">
        <w:t>94</w:t>
      </w:r>
      <w:r w:rsidR="00944E52">
        <w:rPr>
          <w:rFonts w:hint="eastAsia"/>
        </w:rPr>
        <w:t>億</w:t>
      </w:r>
      <w:r w:rsidR="00CB112D">
        <w:rPr>
          <w:rFonts w:hint="eastAsia"/>
        </w:rPr>
        <w:t>3</w:t>
      </w:r>
      <w:r w:rsidR="009458A7">
        <w:t>,</w:t>
      </w:r>
      <w:r w:rsidR="00CB112D">
        <w:t>732</w:t>
      </w:r>
      <w:r w:rsidR="00944E52">
        <w:rPr>
          <w:rFonts w:hint="eastAsia"/>
        </w:rPr>
        <w:t>萬</w:t>
      </w:r>
      <w:r w:rsidR="00CB112D">
        <w:t>1</w:t>
      </w:r>
      <w:r w:rsidR="000C0DAC">
        <w:rPr>
          <w:rFonts w:hint="eastAsia"/>
        </w:rPr>
        <w:t>千</w:t>
      </w:r>
      <w:r w:rsidRPr="00DD5CDF">
        <w:rPr>
          <w:rFonts w:hint="eastAsia"/>
        </w:rPr>
        <w:t>元</w:t>
      </w:r>
      <w:r>
        <w:rPr>
          <w:rFonts w:hint="eastAsia"/>
        </w:rPr>
        <w:t>，</w:t>
      </w:r>
      <w:r w:rsidRPr="00DD5CDF">
        <w:rPr>
          <w:rFonts w:hint="eastAsia"/>
        </w:rPr>
        <w:t>營業毛利</w:t>
      </w:r>
      <w:r w:rsidR="00CB112D">
        <w:rPr>
          <w:rFonts w:hint="eastAsia"/>
        </w:rPr>
        <w:t>3</w:t>
      </w:r>
      <w:r w:rsidR="00CB112D">
        <w:t>29</w:t>
      </w:r>
      <w:r w:rsidR="00944E52">
        <w:rPr>
          <w:rFonts w:hint="eastAsia"/>
        </w:rPr>
        <w:t>億</w:t>
      </w:r>
      <w:r w:rsidR="00CB112D">
        <w:t>4</w:t>
      </w:r>
      <w:r w:rsidR="00944E52">
        <w:rPr>
          <w:rFonts w:hint="eastAsia"/>
        </w:rPr>
        <w:t>,</w:t>
      </w:r>
      <w:r w:rsidR="00CB112D">
        <w:t>076</w:t>
      </w:r>
      <w:r w:rsidR="00944E52">
        <w:rPr>
          <w:rFonts w:hint="eastAsia"/>
        </w:rPr>
        <w:t>萬</w:t>
      </w:r>
      <w:r w:rsidRPr="00DD5CDF">
        <w:rPr>
          <w:rFonts w:hint="eastAsia"/>
        </w:rPr>
        <w:t>元</w:t>
      </w:r>
      <w:r>
        <w:rPr>
          <w:rFonts w:hint="eastAsia"/>
        </w:rPr>
        <w:t>，</w:t>
      </w:r>
      <w:r w:rsidRPr="00DD5CDF">
        <w:rPr>
          <w:rFonts w:hint="eastAsia"/>
        </w:rPr>
        <w:t>營業費用</w:t>
      </w:r>
      <w:r w:rsidR="00CB112D">
        <w:rPr>
          <w:rFonts w:hint="eastAsia"/>
        </w:rPr>
        <w:t>1</w:t>
      </w:r>
      <w:r w:rsidR="00CB112D">
        <w:t>60</w:t>
      </w:r>
      <w:r w:rsidR="00944E52">
        <w:rPr>
          <w:rFonts w:hint="eastAsia"/>
        </w:rPr>
        <w:t>億</w:t>
      </w:r>
      <w:r w:rsidR="00CB112D">
        <w:rPr>
          <w:rFonts w:hint="eastAsia"/>
        </w:rPr>
        <w:t>3</w:t>
      </w:r>
      <w:r w:rsidR="00944E52">
        <w:t>,</w:t>
      </w:r>
      <w:r w:rsidR="00CB112D">
        <w:t>014</w:t>
      </w:r>
      <w:r w:rsidR="00944E52">
        <w:rPr>
          <w:rFonts w:hint="eastAsia"/>
        </w:rPr>
        <w:t>萬</w:t>
      </w:r>
      <w:r w:rsidR="00CB112D">
        <w:rPr>
          <w:rFonts w:hint="eastAsia"/>
        </w:rPr>
        <w:t>5千</w:t>
      </w:r>
      <w:r w:rsidR="00986936">
        <w:rPr>
          <w:rFonts w:hint="eastAsia"/>
        </w:rPr>
        <w:t>元</w:t>
      </w:r>
      <w:r>
        <w:rPr>
          <w:rFonts w:hint="eastAsia"/>
        </w:rPr>
        <w:t>，</w:t>
      </w:r>
      <w:r w:rsidRPr="00DD5CDF">
        <w:rPr>
          <w:rFonts w:hint="eastAsia"/>
        </w:rPr>
        <w:t>營業</w:t>
      </w:r>
      <w:r>
        <w:rPr>
          <w:rFonts w:hint="eastAsia"/>
        </w:rPr>
        <w:t>利益</w:t>
      </w:r>
      <w:r w:rsidR="00CB112D">
        <w:rPr>
          <w:rFonts w:hint="eastAsia"/>
        </w:rPr>
        <w:t>169</w:t>
      </w:r>
      <w:r w:rsidR="00944E52">
        <w:rPr>
          <w:rFonts w:hint="eastAsia"/>
        </w:rPr>
        <w:t>億</w:t>
      </w:r>
      <w:r w:rsidR="00CB112D">
        <w:rPr>
          <w:rFonts w:hint="eastAsia"/>
        </w:rPr>
        <w:t>1</w:t>
      </w:r>
      <w:r w:rsidR="00944E52">
        <w:rPr>
          <w:rFonts w:hint="eastAsia"/>
        </w:rPr>
        <w:t>,</w:t>
      </w:r>
      <w:r w:rsidR="00CB112D">
        <w:rPr>
          <w:rFonts w:hint="eastAsia"/>
        </w:rPr>
        <w:t>061</w:t>
      </w:r>
      <w:r w:rsidR="00944E52">
        <w:rPr>
          <w:rFonts w:hint="eastAsia"/>
        </w:rPr>
        <w:t>萬</w:t>
      </w:r>
      <w:r w:rsidR="009458A7">
        <w:rPr>
          <w:rFonts w:hint="eastAsia"/>
        </w:rPr>
        <w:t>5</w:t>
      </w:r>
      <w:r w:rsidR="00A575AB">
        <w:rPr>
          <w:rFonts w:hint="eastAsia"/>
        </w:rPr>
        <w:t>千</w:t>
      </w:r>
      <w:r w:rsidRPr="003E727F">
        <w:rPr>
          <w:rFonts w:hint="eastAsia"/>
        </w:rPr>
        <w:t>元，</w:t>
      </w:r>
      <w:r w:rsidR="00D41E0B" w:rsidRPr="003E727F">
        <w:rPr>
          <w:rFonts w:hint="eastAsia"/>
        </w:rPr>
        <w:t>營業外</w:t>
      </w:r>
      <w:r w:rsidR="006F715B" w:rsidRPr="003E727F">
        <w:rPr>
          <w:rFonts w:hint="eastAsia"/>
        </w:rPr>
        <w:t>損失</w:t>
      </w:r>
      <w:r w:rsidR="00CB112D">
        <w:t>2</w:t>
      </w:r>
      <w:r w:rsidR="00CB112D">
        <w:rPr>
          <w:rFonts w:hint="eastAsia"/>
        </w:rPr>
        <w:t>0</w:t>
      </w:r>
      <w:r w:rsidR="0078148A" w:rsidRPr="003E727F">
        <w:rPr>
          <w:rFonts w:hint="eastAsia"/>
        </w:rPr>
        <w:t>億</w:t>
      </w:r>
      <w:r w:rsidR="00CB112D">
        <w:rPr>
          <w:rFonts w:hint="eastAsia"/>
        </w:rPr>
        <w:t>8</w:t>
      </w:r>
      <w:r w:rsidR="00CB112D">
        <w:t>,410</w:t>
      </w:r>
      <w:r w:rsidR="0078148A" w:rsidRPr="003E727F">
        <w:rPr>
          <w:rFonts w:hint="eastAsia"/>
        </w:rPr>
        <w:t>萬元，所得稅費用</w:t>
      </w:r>
      <w:r w:rsidR="00CB112D">
        <w:t>32</w:t>
      </w:r>
      <w:r w:rsidR="00463493" w:rsidRPr="003E727F">
        <w:rPr>
          <w:rFonts w:hint="eastAsia"/>
        </w:rPr>
        <w:t>億</w:t>
      </w:r>
      <w:r w:rsidR="00CB112D">
        <w:rPr>
          <w:rFonts w:hint="eastAsia"/>
        </w:rPr>
        <w:t>8</w:t>
      </w:r>
      <w:r w:rsidR="003E727F" w:rsidRPr="003E727F">
        <w:t>,</w:t>
      </w:r>
      <w:r w:rsidR="00CB112D">
        <w:t>871</w:t>
      </w:r>
      <w:r w:rsidR="0078148A" w:rsidRPr="003E727F">
        <w:rPr>
          <w:rFonts w:hint="eastAsia"/>
        </w:rPr>
        <w:t>萬</w:t>
      </w:r>
      <w:r w:rsidR="00CB112D">
        <w:t>7</w:t>
      </w:r>
      <w:r w:rsidR="0078148A" w:rsidRPr="003E727F">
        <w:rPr>
          <w:rFonts w:hint="eastAsia"/>
        </w:rPr>
        <w:t>千元，</w:t>
      </w:r>
      <w:r w:rsidR="001E27CC" w:rsidRPr="003E727F">
        <w:rPr>
          <w:rFonts w:hint="eastAsia"/>
        </w:rPr>
        <w:t>收支相抵後</w:t>
      </w:r>
      <w:r w:rsidRPr="003E727F">
        <w:rPr>
          <w:rFonts w:hint="eastAsia"/>
        </w:rPr>
        <w:t>本期</w:t>
      </w:r>
      <w:r w:rsidR="0078148A" w:rsidRPr="003E727F">
        <w:rPr>
          <w:rFonts w:hint="eastAsia"/>
        </w:rPr>
        <w:t>稅後</w:t>
      </w:r>
      <w:r w:rsidRPr="003E727F">
        <w:rPr>
          <w:rFonts w:hint="eastAsia"/>
        </w:rPr>
        <w:t>淨利</w:t>
      </w:r>
      <w:r w:rsidR="003E727F" w:rsidRPr="003E727F">
        <w:rPr>
          <w:rFonts w:hint="eastAsia"/>
        </w:rPr>
        <w:t>1</w:t>
      </w:r>
      <w:r w:rsidR="00CB112D">
        <w:t>15</w:t>
      </w:r>
      <w:r w:rsidR="00944E52" w:rsidRPr="003E727F">
        <w:rPr>
          <w:rFonts w:hint="eastAsia"/>
        </w:rPr>
        <w:t>億</w:t>
      </w:r>
      <w:r w:rsidR="00CB112D">
        <w:rPr>
          <w:rFonts w:hint="eastAsia"/>
        </w:rPr>
        <w:t>3</w:t>
      </w:r>
      <w:r w:rsidR="003E727F" w:rsidRPr="003E727F">
        <w:rPr>
          <w:rFonts w:hint="eastAsia"/>
        </w:rPr>
        <w:t>,</w:t>
      </w:r>
      <w:r w:rsidR="00CB112D">
        <w:t>779</w:t>
      </w:r>
      <w:r w:rsidR="00944E52" w:rsidRPr="003E727F">
        <w:rPr>
          <w:rFonts w:hint="eastAsia"/>
        </w:rPr>
        <w:t>萬</w:t>
      </w:r>
      <w:r w:rsidR="00CB112D">
        <w:t>8</w:t>
      </w:r>
      <w:r w:rsidRPr="003E727F">
        <w:rPr>
          <w:rFonts w:hint="eastAsia"/>
        </w:rPr>
        <w:t>千元，</w:t>
      </w:r>
      <w:r w:rsidRPr="003E727F">
        <w:rPr>
          <w:rFonts w:hAnsi="標楷體" w:hint="eastAsia"/>
        </w:rPr>
        <w:t>較</w:t>
      </w:r>
      <w:r w:rsidR="00CB112D">
        <w:rPr>
          <w:rFonts w:hAnsi="標楷體" w:hint="eastAsia"/>
        </w:rPr>
        <w:t>1</w:t>
      </w:r>
      <w:r w:rsidR="00CB112D">
        <w:rPr>
          <w:rFonts w:hAnsi="標楷體"/>
        </w:rPr>
        <w:t>10</w:t>
      </w:r>
      <w:r w:rsidRPr="003E727F">
        <w:rPr>
          <w:rFonts w:hAnsi="標楷體" w:hint="eastAsia"/>
        </w:rPr>
        <w:t>年度</w:t>
      </w:r>
      <w:r w:rsidR="00206A98">
        <w:rPr>
          <w:rFonts w:hAnsi="標楷體" w:hint="eastAsia"/>
        </w:rPr>
        <w:t>決算</w:t>
      </w:r>
      <w:r w:rsidR="00E62549" w:rsidRPr="003E727F">
        <w:rPr>
          <w:rFonts w:hAnsi="標楷體" w:hint="eastAsia"/>
        </w:rPr>
        <w:t>稅後</w:t>
      </w:r>
      <w:r w:rsidRPr="003E727F">
        <w:rPr>
          <w:rFonts w:hAnsi="標楷體" w:hint="eastAsia"/>
        </w:rPr>
        <w:t>淨利</w:t>
      </w:r>
      <w:r w:rsidR="003E727F" w:rsidRPr="003E727F">
        <w:rPr>
          <w:rFonts w:hAnsi="標楷體" w:hint="eastAsia"/>
        </w:rPr>
        <w:t>增加</w:t>
      </w:r>
      <w:r w:rsidR="00675050">
        <w:rPr>
          <w:rFonts w:hAnsi="標楷體" w:hint="eastAsia"/>
        </w:rPr>
        <w:t>10</w:t>
      </w:r>
      <w:r w:rsidR="00944E52" w:rsidRPr="003E727F">
        <w:rPr>
          <w:rFonts w:hAnsi="標楷體" w:hint="eastAsia"/>
        </w:rPr>
        <w:t>億</w:t>
      </w:r>
      <w:r w:rsidR="00675050">
        <w:rPr>
          <w:rFonts w:hAnsi="標楷體" w:hint="eastAsia"/>
        </w:rPr>
        <w:t>6</w:t>
      </w:r>
      <w:r w:rsidR="00944E52" w:rsidRPr="003E727F">
        <w:rPr>
          <w:rFonts w:hAnsi="標楷體" w:hint="eastAsia"/>
        </w:rPr>
        <w:t>,</w:t>
      </w:r>
      <w:r w:rsidR="00CB112D">
        <w:rPr>
          <w:rFonts w:hAnsi="標楷體"/>
        </w:rPr>
        <w:t>1</w:t>
      </w:r>
      <w:r w:rsidR="00675050">
        <w:rPr>
          <w:rFonts w:hAnsi="標楷體" w:hint="eastAsia"/>
        </w:rPr>
        <w:t>54</w:t>
      </w:r>
      <w:r w:rsidR="00944E52" w:rsidRPr="003E727F">
        <w:rPr>
          <w:rFonts w:hAnsi="標楷體" w:hint="eastAsia"/>
        </w:rPr>
        <w:t>萬</w:t>
      </w:r>
      <w:r w:rsidR="00675050">
        <w:rPr>
          <w:rFonts w:hAnsi="標楷體" w:hint="eastAsia"/>
        </w:rPr>
        <w:t>6</w:t>
      </w:r>
      <w:r w:rsidRPr="003E727F">
        <w:rPr>
          <w:rFonts w:hAnsi="標楷體" w:hint="eastAsia"/>
        </w:rPr>
        <w:t>千元(</w:t>
      </w:r>
      <w:r w:rsidR="003E727F" w:rsidRPr="003E727F">
        <w:rPr>
          <w:rFonts w:hAnsi="標楷體" w:hint="eastAsia"/>
        </w:rPr>
        <w:t>增</w:t>
      </w:r>
      <w:r w:rsidRPr="003E727F">
        <w:rPr>
          <w:rFonts w:hAnsi="標楷體" w:hint="eastAsia"/>
        </w:rPr>
        <w:t>幅</w:t>
      </w:r>
      <w:r w:rsidR="00675050">
        <w:rPr>
          <w:rFonts w:hAnsi="標楷體" w:hint="eastAsia"/>
        </w:rPr>
        <w:t>10.13</w:t>
      </w:r>
      <w:r w:rsidRPr="003E727F">
        <w:rPr>
          <w:rFonts w:hAnsi="標楷體" w:hint="eastAsia"/>
        </w:rPr>
        <w:t>%)</w:t>
      </w:r>
      <w:r w:rsidRPr="003E727F">
        <w:rPr>
          <w:rFonts w:hint="eastAsia"/>
        </w:rPr>
        <w:t>。</w:t>
      </w:r>
      <w:r w:rsidRPr="003E727F">
        <w:rPr>
          <w:rFonts w:hAnsi="標楷體" w:hint="eastAsia"/>
          <w:w w:val="98"/>
        </w:rPr>
        <w:t>謹</w:t>
      </w:r>
      <w:r w:rsidRPr="003E727F">
        <w:rPr>
          <w:rFonts w:hint="eastAsia"/>
        </w:rPr>
        <w:t>就其</w:t>
      </w:r>
      <w:r w:rsidR="00CB112D">
        <w:rPr>
          <w:rFonts w:hint="eastAsia"/>
        </w:rPr>
        <w:t>11</w:t>
      </w:r>
      <w:r w:rsidR="00CB112D">
        <w:t>1</w:t>
      </w:r>
      <w:r w:rsidRPr="003E727F">
        <w:rPr>
          <w:rFonts w:hint="eastAsia"/>
        </w:rPr>
        <w:t>年度營業決算</w:t>
      </w:r>
      <w:r w:rsidRPr="00DD5CDF">
        <w:rPr>
          <w:rFonts w:hint="eastAsia"/>
        </w:rPr>
        <w:t>評估如下：</w:t>
      </w:r>
    </w:p>
    <w:p w:rsidR="00632882" w:rsidRPr="00AB36BF" w:rsidRDefault="00FD2079" w:rsidP="00632882">
      <w:pPr>
        <w:pStyle w:val="14"/>
        <w:ind w:left="567" w:hanging="567"/>
      </w:pPr>
      <w:bookmarkStart w:id="1" w:name="_Toc119504041"/>
      <w:bookmarkStart w:id="2" w:name="_Toc162857700"/>
      <w:r w:rsidRPr="00AB36BF">
        <w:rPr>
          <w:rFonts w:hint="eastAsia"/>
        </w:rPr>
        <w:t>三、</w:t>
      </w:r>
      <w:bookmarkStart w:id="3" w:name="_Toc119504050"/>
      <w:bookmarkStart w:id="4" w:name="_Toc97554340"/>
      <w:r w:rsidR="00632882" w:rsidRPr="00101992">
        <w:rPr>
          <w:rFonts w:hint="eastAsia"/>
        </w:rPr>
        <w:t>部分分行營業廳舍尚有閒置情形，允宜</w:t>
      </w:r>
      <w:r w:rsidR="00101992" w:rsidRPr="00101992">
        <w:rPr>
          <w:rFonts w:hint="eastAsia"/>
        </w:rPr>
        <w:t>持續積極活化</w:t>
      </w:r>
      <w:r w:rsidR="00632882" w:rsidRPr="00101992">
        <w:rPr>
          <w:rFonts w:hint="eastAsia"/>
        </w:rPr>
        <w:t>，俾提升</w:t>
      </w:r>
      <w:bookmarkEnd w:id="3"/>
      <w:bookmarkEnd w:id="4"/>
      <w:r w:rsidR="00AB36BF" w:rsidRPr="00101992">
        <w:rPr>
          <w:rFonts w:hint="eastAsia"/>
        </w:rPr>
        <w:t>資產運用效</w:t>
      </w:r>
      <w:r w:rsidR="00AB36BF" w:rsidRPr="00AB36BF">
        <w:rPr>
          <w:rFonts w:hint="eastAsia"/>
        </w:rPr>
        <w:t>益</w:t>
      </w:r>
      <w:bookmarkEnd w:id="2"/>
    </w:p>
    <w:p w:rsidR="00632882" w:rsidRPr="006A020E" w:rsidRDefault="00632882" w:rsidP="00632882">
      <w:pPr>
        <w:ind w:left="566" w:firstLine="566"/>
      </w:pPr>
      <w:r w:rsidRPr="001958B1">
        <w:rPr>
          <w:rFonts w:hint="eastAsia"/>
        </w:rPr>
        <w:t>臺灣土地銀行</w:t>
      </w:r>
      <w:r>
        <w:rPr>
          <w:rFonts w:hint="eastAsia"/>
        </w:rPr>
        <w:t>1</w:t>
      </w:r>
      <w:r w:rsidR="00727627">
        <w:rPr>
          <w:rFonts w:hint="eastAsia"/>
        </w:rPr>
        <w:t>11</w:t>
      </w:r>
      <w:r>
        <w:rPr>
          <w:rFonts w:hint="eastAsia"/>
        </w:rPr>
        <w:t>年度</w:t>
      </w:r>
      <w:r w:rsidR="00727627">
        <w:rPr>
          <w:rFonts w:hint="eastAsia"/>
        </w:rPr>
        <w:t>資產負債表中房屋及建築決算數</w:t>
      </w:r>
      <w:r w:rsidRPr="00345F9E">
        <w:rPr>
          <w:rFonts w:hint="eastAsia"/>
        </w:rPr>
        <w:t>為5</w:t>
      </w:r>
      <w:r w:rsidR="00727627">
        <w:rPr>
          <w:rFonts w:hint="eastAsia"/>
        </w:rPr>
        <w:t>5</w:t>
      </w:r>
      <w:r w:rsidRPr="00345F9E">
        <w:rPr>
          <w:rFonts w:hint="eastAsia"/>
        </w:rPr>
        <w:t>億</w:t>
      </w:r>
      <w:r w:rsidR="00727627">
        <w:rPr>
          <w:rFonts w:hint="eastAsia"/>
        </w:rPr>
        <w:t>4</w:t>
      </w:r>
      <w:r w:rsidRPr="00345F9E">
        <w:t>,</w:t>
      </w:r>
      <w:r w:rsidR="00727627">
        <w:rPr>
          <w:rFonts w:hint="eastAsia"/>
        </w:rPr>
        <w:t>811</w:t>
      </w:r>
      <w:r w:rsidRPr="00345F9E">
        <w:rPr>
          <w:rFonts w:hint="eastAsia"/>
        </w:rPr>
        <w:t>萬</w:t>
      </w:r>
      <w:r w:rsidR="00727627">
        <w:rPr>
          <w:rFonts w:hint="eastAsia"/>
        </w:rPr>
        <w:t>3</w:t>
      </w:r>
      <w:r w:rsidR="006E5FDD">
        <w:rPr>
          <w:rFonts w:hint="eastAsia"/>
        </w:rPr>
        <w:t>千</w:t>
      </w:r>
      <w:r w:rsidRPr="00345F9E">
        <w:rPr>
          <w:rFonts w:hint="eastAsia"/>
        </w:rPr>
        <w:t>元，投資性不動產-</w:t>
      </w:r>
      <w:r w:rsidR="00E83FED">
        <w:rPr>
          <w:rFonts w:hint="eastAsia"/>
        </w:rPr>
        <w:t>房屋及建築</w:t>
      </w:r>
      <w:r w:rsidRPr="00345F9E">
        <w:rPr>
          <w:rFonts w:hint="eastAsia"/>
        </w:rPr>
        <w:t>金額為</w:t>
      </w:r>
      <w:r w:rsidR="00E83FED">
        <w:rPr>
          <w:rFonts w:hint="eastAsia"/>
        </w:rPr>
        <w:t>10</w:t>
      </w:r>
      <w:r w:rsidRPr="00345F9E">
        <w:rPr>
          <w:rFonts w:hint="eastAsia"/>
        </w:rPr>
        <w:t>億</w:t>
      </w:r>
      <w:r w:rsidR="00E83FED">
        <w:rPr>
          <w:rFonts w:hint="eastAsia"/>
        </w:rPr>
        <w:t>2</w:t>
      </w:r>
      <w:r w:rsidRPr="00345F9E">
        <w:t>,</w:t>
      </w:r>
      <w:r w:rsidR="006E5FDD">
        <w:rPr>
          <w:rFonts w:hint="eastAsia"/>
        </w:rPr>
        <w:t>264</w:t>
      </w:r>
      <w:r w:rsidRPr="00345F9E">
        <w:rPr>
          <w:rFonts w:hint="eastAsia"/>
        </w:rPr>
        <w:t>萬元。經查該行</w:t>
      </w:r>
      <w:r w:rsidRPr="006A020E">
        <w:rPr>
          <w:rFonts w:hint="eastAsia"/>
        </w:rPr>
        <w:t>營業廳舍空間除供營運使用外</w:t>
      </w:r>
      <w:r w:rsidRPr="006A020E">
        <w:rPr>
          <w:rFonts w:hAnsi="標楷體" w:hint="eastAsia"/>
        </w:rPr>
        <w:t>，</w:t>
      </w:r>
      <w:r w:rsidRPr="006A020E">
        <w:rPr>
          <w:rFonts w:hint="eastAsia"/>
        </w:rPr>
        <w:t>部分分行尚有餘裕空間可供出租等運用，以</w:t>
      </w:r>
      <w:r w:rsidRPr="006A020E">
        <w:rPr>
          <w:rFonts w:hAnsi="標楷體" w:hint="eastAsia"/>
        </w:rPr>
        <w:t>提</w:t>
      </w:r>
      <w:r w:rsidRPr="006A020E">
        <w:rPr>
          <w:rFonts w:hint="eastAsia"/>
        </w:rPr>
        <w:t>高使用效益</w:t>
      </w:r>
      <w:r w:rsidRPr="006A020E">
        <w:rPr>
          <w:rFonts w:hAnsi="標楷體" w:hint="eastAsia"/>
        </w:rPr>
        <w:t>。茲說明如下</w:t>
      </w:r>
      <w:r w:rsidRPr="006A020E">
        <w:rPr>
          <w:rFonts w:hint="eastAsia"/>
        </w:rPr>
        <w:t>：</w:t>
      </w:r>
    </w:p>
    <w:p w:rsidR="00632882" w:rsidRPr="001958B1" w:rsidRDefault="00632882" w:rsidP="00632882">
      <w:pPr>
        <w:pStyle w:val="a4"/>
        <w:ind w:left="849" w:hanging="283"/>
        <w:rPr>
          <w:rFonts w:hint="eastAsia"/>
          <w:b/>
          <w:lang w:eastAsia="zh-TW"/>
        </w:rPr>
      </w:pPr>
      <w:r w:rsidRPr="001958B1">
        <w:rPr>
          <w:rFonts w:hint="eastAsia"/>
          <w:b/>
        </w:rPr>
        <w:t>(一)本院</w:t>
      </w:r>
      <w:r w:rsidR="006E5FDD">
        <w:rPr>
          <w:rFonts w:hint="eastAsia"/>
          <w:b/>
          <w:lang w:eastAsia="zh-TW"/>
        </w:rPr>
        <w:t>對</w:t>
      </w:r>
      <w:r w:rsidRPr="001958B1">
        <w:rPr>
          <w:rFonts w:hint="eastAsia"/>
          <w:b/>
        </w:rPr>
        <w:t>關</w:t>
      </w:r>
      <w:r>
        <w:rPr>
          <w:rFonts w:hint="eastAsia"/>
          <w:b/>
          <w:lang w:eastAsia="zh-TW"/>
        </w:rPr>
        <w:t>臺灣土地銀行</w:t>
      </w:r>
      <w:r w:rsidR="006E5FDD">
        <w:rPr>
          <w:rFonts w:hint="eastAsia"/>
          <w:b/>
        </w:rPr>
        <w:t>營業廳舍閒置</w:t>
      </w:r>
      <w:r w:rsidR="006E5FDD">
        <w:rPr>
          <w:rFonts w:hint="eastAsia"/>
          <w:b/>
          <w:lang w:eastAsia="zh-TW"/>
        </w:rPr>
        <w:t>曾</w:t>
      </w:r>
      <w:r w:rsidRPr="001958B1">
        <w:rPr>
          <w:rFonts w:hint="eastAsia"/>
          <w:b/>
        </w:rPr>
        <w:t>決議</w:t>
      </w:r>
      <w:r w:rsidR="006E5FDD">
        <w:rPr>
          <w:rFonts w:hint="eastAsia"/>
          <w:b/>
          <w:lang w:eastAsia="zh-TW"/>
        </w:rPr>
        <w:t>，請其</w:t>
      </w:r>
      <w:r w:rsidR="002A150F">
        <w:rPr>
          <w:rFonts w:hint="eastAsia"/>
          <w:b/>
          <w:lang w:eastAsia="zh-TW"/>
        </w:rPr>
        <w:t>積極</w:t>
      </w:r>
      <w:r w:rsidR="006E5FDD">
        <w:rPr>
          <w:rFonts w:hint="eastAsia"/>
          <w:b/>
          <w:lang w:eastAsia="zh-TW"/>
        </w:rPr>
        <w:t>研謀對策以豐裕收益</w:t>
      </w:r>
    </w:p>
    <w:p w:rsidR="00632882" w:rsidRDefault="00632882" w:rsidP="00632882">
      <w:pPr>
        <w:pStyle w:val="2"/>
        <w:ind w:left="850" w:firstLine="566"/>
      </w:pPr>
      <w:r w:rsidRPr="00C3407F">
        <w:rPr>
          <w:rFonts w:hint="eastAsia"/>
        </w:rPr>
        <w:t>本院審議該行</w:t>
      </w:r>
      <w:r>
        <w:t>10</w:t>
      </w:r>
      <w:r>
        <w:rPr>
          <w:rFonts w:hint="eastAsia"/>
        </w:rPr>
        <w:t>9</w:t>
      </w:r>
      <w:r w:rsidRPr="00C3407F">
        <w:rPr>
          <w:rFonts w:hint="eastAsia"/>
        </w:rPr>
        <w:t>年度預算案決議</w:t>
      </w:r>
      <w:r>
        <w:rPr>
          <w:rFonts w:hint="eastAsia"/>
        </w:rPr>
        <w:t>(8)：「經查近年來臺灣土地銀行股份有限公司營業廳舍空間除供營運使用外，部分分行尚有餘裕空間可供出租等運用，營利事業應本企業化之經營，積極開源節流，以追求最高盈餘為目標，惟營業廳舍空間閒置，無法挹注財源，宜積極研謀對策以豐裕收益，爰請臺灣土地銀行股份有限公司於2個月內就提高資產使用率向立法院財政委員會提出書面檢討報告</w:t>
      </w:r>
      <w:r w:rsidRPr="001958B1">
        <w:rPr>
          <w:rFonts w:hint="eastAsia"/>
        </w:rPr>
        <w:t>。」</w:t>
      </w:r>
    </w:p>
    <w:p w:rsidR="00632882" w:rsidRPr="000448E5" w:rsidRDefault="00632882" w:rsidP="00632882">
      <w:pPr>
        <w:pStyle w:val="a4"/>
        <w:ind w:left="849" w:hanging="283"/>
        <w:rPr>
          <w:b/>
        </w:rPr>
      </w:pPr>
      <w:r w:rsidRPr="00AB36BF">
        <w:rPr>
          <w:rFonts w:hint="eastAsia"/>
          <w:b/>
        </w:rPr>
        <w:t>(</w:t>
      </w:r>
      <w:r w:rsidRPr="00101992">
        <w:rPr>
          <w:rFonts w:hint="eastAsia"/>
          <w:b/>
        </w:rPr>
        <w:t>二)</w:t>
      </w:r>
      <w:r w:rsidR="00AB36BF" w:rsidRPr="00101992">
        <w:rPr>
          <w:rFonts w:hint="eastAsia"/>
          <w:b/>
          <w:lang w:eastAsia="zh-TW"/>
        </w:rPr>
        <w:t>截至111年底，</w:t>
      </w:r>
      <w:r w:rsidR="00AB36BF" w:rsidRPr="00101992">
        <w:rPr>
          <w:rFonts w:hint="eastAsia"/>
          <w:b/>
        </w:rPr>
        <w:t>部分分行營業廳舍仍有閒置，允宜</w:t>
      </w:r>
      <w:r w:rsidR="00101992" w:rsidRPr="00101992">
        <w:rPr>
          <w:rFonts w:hint="eastAsia"/>
          <w:b/>
        </w:rPr>
        <w:t>研謀善策，積極活化</w:t>
      </w:r>
      <w:r w:rsidR="00AB36BF" w:rsidRPr="00101992">
        <w:rPr>
          <w:rFonts w:hint="eastAsia"/>
          <w:b/>
        </w:rPr>
        <w:t>，以提升</w:t>
      </w:r>
      <w:r w:rsidR="00AB36BF" w:rsidRPr="00AB36BF">
        <w:rPr>
          <w:rFonts w:hint="eastAsia"/>
          <w:b/>
          <w:lang w:eastAsia="zh-TW"/>
        </w:rPr>
        <w:t>收</w:t>
      </w:r>
      <w:r w:rsidR="00AB36BF">
        <w:rPr>
          <w:rFonts w:hint="eastAsia"/>
          <w:b/>
          <w:lang w:eastAsia="zh-TW"/>
        </w:rPr>
        <w:t>益</w:t>
      </w:r>
    </w:p>
    <w:p w:rsidR="00632882" w:rsidRPr="001958B1" w:rsidRDefault="00632882" w:rsidP="00AB36BF">
      <w:pPr>
        <w:pStyle w:val="2"/>
        <w:ind w:left="850" w:firstLine="566"/>
        <w:rPr>
          <w:lang w:eastAsia="zh-TW"/>
        </w:rPr>
      </w:pPr>
      <w:r>
        <w:rPr>
          <w:rFonts w:hint="eastAsia"/>
        </w:rPr>
        <w:lastRenderedPageBreak/>
        <w:t>據臺灣土地銀</w:t>
      </w:r>
      <w:r w:rsidRPr="001958B1">
        <w:rPr>
          <w:rFonts w:hint="eastAsia"/>
        </w:rPr>
        <w:t>行</w:t>
      </w:r>
      <w:r>
        <w:rPr>
          <w:rFonts w:hint="eastAsia"/>
        </w:rPr>
        <w:t>提供資料，</w:t>
      </w:r>
      <w:r w:rsidR="00AB36BF">
        <w:rPr>
          <w:rFonts w:hint="eastAsia"/>
          <w:lang w:eastAsia="zh-TW"/>
        </w:rPr>
        <w:t>截至</w:t>
      </w:r>
      <w:r>
        <w:rPr>
          <w:rFonts w:hint="eastAsia"/>
          <w:lang w:eastAsia="zh-TW"/>
        </w:rPr>
        <w:t>111年底止</w:t>
      </w:r>
      <w:r w:rsidR="006E5FDD">
        <w:rPr>
          <w:rFonts w:hint="eastAsia"/>
          <w:lang w:eastAsia="zh-TW"/>
        </w:rPr>
        <w:t>仍</w:t>
      </w:r>
      <w:r>
        <w:rPr>
          <w:rFonts w:hint="eastAsia"/>
          <w:lang w:eastAsia="zh-TW"/>
        </w:rPr>
        <w:t>有12家分行</w:t>
      </w:r>
      <w:r w:rsidRPr="006A020E">
        <w:rPr>
          <w:rFonts w:hint="eastAsia"/>
        </w:rPr>
        <w:t>營業廳舍</w:t>
      </w:r>
      <w:r w:rsidRPr="001958B1">
        <w:rPr>
          <w:rFonts w:hint="eastAsia"/>
        </w:rPr>
        <w:t>有閒置情事</w:t>
      </w:r>
      <w:r>
        <w:rPr>
          <w:rFonts w:hint="eastAsia"/>
        </w:rPr>
        <w:t>，空</w:t>
      </w:r>
      <w:r w:rsidRPr="001958B1">
        <w:rPr>
          <w:rFonts w:hint="eastAsia"/>
        </w:rPr>
        <w:t>置面積</w:t>
      </w:r>
      <w:r>
        <w:rPr>
          <w:rFonts w:hint="eastAsia"/>
          <w:lang w:eastAsia="zh-TW"/>
        </w:rPr>
        <w:t>合計</w:t>
      </w:r>
      <w:r w:rsidRPr="001958B1">
        <w:rPr>
          <w:rFonts w:hint="eastAsia"/>
        </w:rPr>
        <w:t>達</w:t>
      </w:r>
      <w:r w:rsidRPr="005567A6">
        <w:t>1</w:t>
      </w:r>
      <w:r>
        <w:rPr>
          <w:rFonts w:hint="eastAsia"/>
        </w:rPr>
        <w:t>萬8</w:t>
      </w:r>
      <w:r>
        <w:t>,043.1</w:t>
      </w:r>
      <w:r>
        <w:rPr>
          <w:rFonts w:hint="eastAsia"/>
          <w:lang w:eastAsia="zh-TW"/>
        </w:rPr>
        <w:t>平方公尺</w:t>
      </w:r>
      <w:r>
        <w:rPr>
          <w:rFonts w:hint="eastAsia"/>
        </w:rPr>
        <w:t>，占</w:t>
      </w:r>
      <w:r>
        <w:rPr>
          <w:rFonts w:hint="eastAsia"/>
          <w:lang w:eastAsia="zh-TW"/>
        </w:rPr>
        <w:t>總面積</w:t>
      </w:r>
      <w:r w:rsidRPr="001958B1">
        <w:rPr>
          <w:rFonts w:hint="eastAsia"/>
        </w:rPr>
        <w:t>比率</w:t>
      </w:r>
      <w:r>
        <w:rPr>
          <w:rFonts w:hint="eastAsia"/>
          <w:lang w:eastAsia="zh-TW"/>
        </w:rPr>
        <w:t>為</w:t>
      </w:r>
      <w:r>
        <w:rPr>
          <w:rFonts w:hint="eastAsia"/>
        </w:rPr>
        <w:t>15.72</w:t>
      </w:r>
      <w:r w:rsidRPr="005567A6">
        <w:t>%</w:t>
      </w:r>
      <w:r w:rsidR="00AB36BF">
        <w:rPr>
          <w:rFonts w:hint="eastAsia"/>
          <w:lang w:eastAsia="zh-TW"/>
        </w:rPr>
        <w:t>；</w:t>
      </w:r>
      <w:r w:rsidR="00AB36BF">
        <w:t>復就各分行閒置情形觀之，</w:t>
      </w:r>
      <w:r>
        <w:t>以基隆分行</w:t>
      </w:r>
      <w:r w:rsidR="0017357A">
        <w:rPr>
          <w:rFonts w:hint="eastAsia"/>
          <w:lang w:eastAsia="zh-TW"/>
        </w:rPr>
        <w:t>空置比率8.35%</w:t>
      </w:r>
      <w:r>
        <w:t>最低，羅東分行</w:t>
      </w:r>
      <w:r w:rsidR="0017357A">
        <w:rPr>
          <w:rFonts w:hint="eastAsia"/>
          <w:lang w:eastAsia="zh-TW"/>
        </w:rPr>
        <w:t>空置比率36.83%</w:t>
      </w:r>
      <w:r w:rsidR="00AB36BF">
        <w:t>最高，</w:t>
      </w:r>
      <w:r w:rsidR="00AB36BF">
        <w:rPr>
          <w:rFonts w:hint="eastAsia"/>
          <w:lang w:eastAsia="zh-TW"/>
        </w:rPr>
        <w:t>其中</w:t>
      </w:r>
      <w:r>
        <w:rPr>
          <w:rFonts w:hint="eastAsia"/>
        </w:rPr>
        <w:t>員林、頭份、豐原、南投、花蓮、羅東等6家分行之空置比率均高於平均數15.72</w:t>
      </w:r>
      <w:r w:rsidRPr="005567A6">
        <w:t>%</w:t>
      </w:r>
      <w:r>
        <w:rPr>
          <w:rFonts w:hint="eastAsia"/>
        </w:rPr>
        <w:t>(詳</w:t>
      </w:r>
      <w:r w:rsidRPr="001958B1">
        <w:rPr>
          <w:rFonts w:hint="eastAsia"/>
        </w:rPr>
        <w:t>表1</w:t>
      </w:r>
      <w:r>
        <w:rPr>
          <w:rFonts w:hint="eastAsia"/>
        </w:rPr>
        <w:t>)，</w:t>
      </w:r>
      <w:r>
        <w:rPr>
          <w:rFonts w:hint="eastAsia"/>
          <w:lang w:eastAsia="zh-TW"/>
        </w:rPr>
        <w:t>容</w:t>
      </w:r>
      <w:r w:rsidRPr="001958B1">
        <w:rPr>
          <w:rFonts w:hint="eastAsia"/>
        </w:rPr>
        <w:t>有改進空間，允宜積極</w:t>
      </w:r>
      <w:r w:rsidR="006E5FDD">
        <w:rPr>
          <w:rFonts w:hint="eastAsia"/>
          <w:lang w:eastAsia="zh-TW"/>
        </w:rPr>
        <w:t>處理活化</w:t>
      </w:r>
      <w:r w:rsidRPr="001958B1">
        <w:rPr>
          <w:rFonts w:hint="eastAsia"/>
        </w:rPr>
        <w:t>利用</w:t>
      </w:r>
      <w:r>
        <w:rPr>
          <w:rFonts w:hint="eastAsia"/>
          <w:lang w:eastAsia="zh-TW"/>
        </w:rPr>
        <w:t>，以</w:t>
      </w:r>
      <w:r w:rsidRPr="001958B1">
        <w:rPr>
          <w:rFonts w:hint="eastAsia"/>
        </w:rPr>
        <w:t>期</w:t>
      </w:r>
      <w:r>
        <w:rPr>
          <w:rFonts w:hint="eastAsia"/>
          <w:lang w:eastAsia="zh-TW"/>
        </w:rPr>
        <w:t>提升</w:t>
      </w:r>
      <w:r w:rsidRPr="001958B1">
        <w:rPr>
          <w:rFonts w:hint="eastAsia"/>
        </w:rPr>
        <w:t>資產運用效益。</w:t>
      </w:r>
    </w:p>
    <w:p w:rsidR="00632882" w:rsidRPr="001958B1" w:rsidRDefault="00632882" w:rsidP="00632882">
      <w:pPr>
        <w:pStyle w:val="142"/>
        <w:spacing w:line="500" w:lineRule="exact"/>
        <w:ind w:left="566" w:hanging="566"/>
        <w:rPr>
          <w:b/>
          <w:kern w:val="0"/>
          <w:sz w:val="28"/>
        </w:rPr>
      </w:pPr>
      <w:r>
        <w:rPr>
          <w:rFonts w:hint="eastAsia"/>
          <w:b/>
          <w:kern w:val="0"/>
          <w:sz w:val="28"/>
          <w:lang w:eastAsia="zh-TW"/>
        </w:rPr>
        <w:t xml:space="preserve"> </w:t>
      </w:r>
      <w:r>
        <w:rPr>
          <w:rFonts w:hint="eastAsia"/>
          <w:b/>
          <w:kern w:val="0"/>
          <w:sz w:val="28"/>
        </w:rPr>
        <w:t>表1　截至111年</w:t>
      </w:r>
      <w:r w:rsidRPr="001958B1">
        <w:rPr>
          <w:rFonts w:hint="eastAsia"/>
          <w:b/>
          <w:kern w:val="0"/>
          <w:sz w:val="28"/>
        </w:rPr>
        <w:t>底</w:t>
      </w:r>
      <w:r w:rsidR="008978A7" w:rsidRPr="008978A7">
        <w:rPr>
          <w:rFonts w:hint="eastAsia"/>
          <w:b/>
          <w:kern w:val="0"/>
          <w:sz w:val="28"/>
        </w:rPr>
        <w:t>臺灣土地銀行</w:t>
      </w:r>
      <w:r w:rsidRPr="001958B1">
        <w:rPr>
          <w:rFonts w:hint="eastAsia"/>
          <w:b/>
          <w:kern w:val="0"/>
          <w:sz w:val="28"/>
        </w:rPr>
        <w:t xml:space="preserve">營業廳舍閒置情形一覽表   </w:t>
      </w:r>
    </w:p>
    <w:tbl>
      <w:tblPr>
        <w:tblW w:w="8505"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389"/>
        <w:gridCol w:w="1795"/>
        <w:gridCol w:w="1795"/>
        <w:gridCol w:w="1654"/>
        <w:gridCol w:w="1872"/>
      </w:tblGrid>
      <w:tr w:rsidR="00632882" w:rsidRPr="0082116B" w:rsidTr="001136BE">
        <w:trPr>
          <w:trHeight w:val="352"/>
          <w:tblHeader/>
        </w:trPr>
        <w:tc>
          <w:tcPr>
            <w:tcW w:w="1389" w:type="dxa"/>
            <w:shd w:val="clear" w:color="auto" w:fill="auto"/>
            <w:noWrap/>
            <w:vAlign w:val="center"/>
            <w:hideMark/>
          </w:tcPr>
          <w:p w:rsidR="00632882" w:rsidRPr="0082116B" w:rsidRDefault="00632882" w:rsidP="001136BE">
            <w:pPr>
              <w:pStyle w:val="142"/>
              <w:ind w:left="566" w:hanging="566"/>
              <w:jc w:val="center"/>
              <w:rPr>
                <w:b/>
              </w:rPr>
            </w:pPr>
            <w:r w:rsidRPr="0082116B">
              <w:rPr>
                <w:b/>
              </w:rPr>
              <w:t>分行名稱</w:t>
            </w:r>
          </w:p>
        </w:tc>
        <w:tc>
          <w:tcPr>
            <w:tcW w:w="1795" w:type="dxa"/>
            <w:shd w:val="clear" w:color="auto" w:fill="auto"/>
            <w:noWrap/>
            <w:vAlign w:val="center"/>
            <w:hideMark/>
          </w:tcPr>
          <w:p w:rsidR="00632882" w:rsidRPr="0082116B" w:rsidRDefault="00632882" w:rsidP="001136BE">
            <w:pPr>
              <w:pStyle w:val="142"/>
              <w:ind w:left="566" w:hanging="566"/>
              <w:jc w:val="center"/>
              <w:rPr>
                <w:b/>
              </w:rPr>
            </w:pPr>
            <w:r w:rsidRPr="0082116B">
              <w:rPr>
                <w:b/>
              </w:rPr>
              <w:t>總面積(m</w:t>
            </w:r>
            <w:r w:rsidRPr="0082116B">
              <w:rPr>
                <w:b/>
              </w:rPr>
              <w:t>²</w:t>
            </w:r>
            <w:r w:rsidRPr="0082116B">
              <w:rPr>
                <w:b/>
              </w:rPr>
              <w:t>)</w:t>
            </w:r>
          </w:p>
        </w:tc>
        <w:tc>
          <w:tcPr>
            <w:tcW w:w="1795" w:type="dxa"/>
            <w:shd w:val="clear" w:color="auto" w:fill="auto"/>
            <w:vAlign w:val="center"/>
            <w:hideMark/>
          </w:tcPr>
          <w:p w:rsidR="00632882" w:rsidRPr="0082116B" w:rsidRDefault="00632882" w:rsidP="001136BE">
            <w:pPr>
              <w:pStyle w:val="142"/>
              <w:ind w:left="566" w:hanging="566"/>
              <w:jc w:val="center"/>
              <w:rPr>
                <w:b/>
              </w:rPr>
            </w:pPr>
            <w:r>
              <w:rPr>
                <w:b/>
              </w:rPr>
              <w:t>空</w:t>
            </w:r>
            <w:r w:rsidRPr="0082116B">
              <w:rPr>
                <w:b/>
              </w:rPr>
              <w:t>置面積(ｍ</w:t>
            </w:r>
            <w:r w:rsidRPr="0082116B">
              <w:rPr>
                <w:b/>
              </w:rPr>
              <w:t>²</w:t>
            </w:r>
            <w:r w:rsidRPr="0082116B">
              <w:rPr>
                <w:b/>
              </w:rPr>
              <w:t>)</w:t>
            </w:r>
          </w:p>
        </w:tc>
        <w:tc>
          <w:tcPr>
            <w:tcW w:w="1654" w:type="dxa"/>
            <w:shd w:val="clear" w:color="auto" w:fill="auto"/>
            <w:noWrap/>
            <w:vAlign w:val="center"/>
            <w:hideMark/>
          </w:tcPr>
          <w:p w:rsidR="00632882" w:rsidRPr="0082116B" w:rsidRDefault="00632882" w:rsidP="001136BE">
            <w:pPr>
              <w:pStyle w:val="142"/>
              <w:ind w:left="566" w:hanging="566"/>
              <w:jc w:val="center"/>
              <w:rPr>
                <w:b/>
              </w:rPr>
            </w:pPr>
            <w:r w:rsidRPr="0082116B">
              <w:rPr>
                <w:b/>
              </w:rPr>
              <w:t>空置比率(%)</w:t>
            </w:r>
          </w:p>
        </w:tc>
        <w:tc>
          <w:tcPr>
            <w:tcW w:w="1872" w:type="dxa"/>
            <w:vAlign w:val="center"/>
          </w:tcPr>
          <w:p w:rsidR="00632882" w:rsidRPr="0082116B" w:rsidRDefault="00632882" w:rsidP="001136BE">
            <w:pPr>
              <w:pStyle w:val="142"/>
              <w:ind w:left="566" w:hanging="566"/>
              <w:jc w:val="center"/>
              <w:rPr>
                <w:b/>
              </w:rPr>
            </w:pPr>
            <w:r w:rsidRPr="0082116B">
              <w:rPr>
                <w:rFonts w:hint="eastAsia"/>
                <w:b/>
              </w:rPr>
              <w:t>帳列資產科目</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rPr>
                <w:rFonts w:hint="eastAsia"/>
              </w:rPr>
              <w:t>基隆分行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21</w:t>
            </w:r>
            <w:r w:rsidRPr="0082116B">
              <w:t>,</w:t>
            </w:r>
            <w:r w:rsidRPr="0082116B">
              <w:rPr>
                <w:rFonts w:hint="eastAsia"/>
              </w:rPr>
              <w:t>658.83</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1,807</w:t>
            </w:r>
            <w:r w:rsidRPr="0082116B">
              <w:t>.</w:t>
            </w:r>
            <w:r w:rsidRPr="0082116B">
              <w:rPr>
                <w:rFonts w:hint="eastAsia"/>
              </w:rPr>
              <w:t>89</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rPr>
                <w:rFonts w:hint="eastAsia"/>
              </w:rPr>
              <w:t>8</w:t>
            </w:r>
            <w:r w:rsidRPr="0082116B">
              <w:t>.</w:t>
            </w:r>
            <w:r w:rsidRPr="0082116B">
              <w:rPr>
                <w:rFonts w:hint="eastAsia"/>
              </w:rPr>
              <w:t>3</w:t>
            </w:r>
            <w:r w:rsidRPr="0082116B">
              <w:t>5</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羅東分行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4,435.34</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1,633.56</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36.83</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新竹分行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9,146.41</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1,020.37</w:t>
            </w:r>
          </w:p>
        </w:tc>
        <w:tc>
          <w:tcPr>
            <w:tcW w:w="1654" w:type="dxa"/>
            <w:shd w:val="clear" w:color="auto" w:fill="auto"/>
            <w:noWrap/>
            <w:vAlign w:val="center"/>
            <w:hideMark/>
          </w:tcPr>
          <w:p w:rsidR="00632882" w:rsidRPr="0082116B" w:rsidRDefault="006E5FDD" w:rsidP="001136BE">
            <w:pPr>
              <w:pStyle w:val="142"/>
              <w:ind w:left="567" w:hanging="567"/>
              <w:jc w:val="right"/>
            </w:pPr>
            <w:r>
              <w:t>11.16</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花蓮分行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6,238.24</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1,955.75</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31.35</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頭份分行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2,723.00</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543.27</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19.95</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B13106" w:rsidRDefault="00632882" w:rsidP="001136BE">
            <w:pPr>
              <w:pStyle w:val="142"/>
              <w:ind w:left="567" w:hanging="567"/>
              <w:jc w:val="center"/>
            </w:pPr>
            <w:r w:rsidRPr="00B13106">
              <w:t>豐原分行</w:t>
            </w:r>
          </w:p>
        </w:tc>
        <w:tc>
          <w:tcPr>
            <w:tcW w:w="1795" w:type="dxa"/>
            <w:shd w:val="clear" w:color="auto" w:fill="auto"/>
            <w:noWrap/>
            <w:vAlign w:val="center"/>
            <w:hideMark/>
          </w:tcPr>
          <w:p w:rsidR="00632882" w:rsidRPr="00F02BCC" w:rsidRDefault="00632882" w:rsidP="001136BE">
            <w:pPr>
              <w:pStyle w:val="142"/>
              <w:ind w:left="567" w:hanging="567"/>
              <w:jc w:val="right"/>
            </w:pPr>
            <w:r w:rsidRPr="00F02BCC">
              <w:t>4,602.5</w:t>
            </w:r>
          </w:p>
        </w:tc>
        <w:tc>
          <w:tcPr>
            <w:tcW w:w="1795" w:type="dxa"/>
            <w:shd w:val="clear" w:color="auto" w:fill="auto"/>
            <w:noWrap/>
            <w:vAlign w:val="center"/>
            <w:hideMark/>
          </w:tcPr>
          <w:p w:rsidR="00632882" w:rsidRPr="00F02BCC" w:rsidRDefault="00632882" w:rsidP="001136BE">
            <w:pPr>
              <w:pStyle w:val="142"/>
              <w:ind w:left="567" w:hanging="567"/>
              <w:jc w:val="right"/>
            </w:pPr>
            <w:r w:rsidRPr="00F02BCC">
              <w:t>1,533.52</w:t>
            </w:r>
          </w:p>
        </w:tc>
        <w:tc>
          <w:tcPr>
            <w:tcW w:w="1654" w:type="dxa"/>
            <w:shd w:val="clear" w:color="auto" w:fill="auto"/>
            <w:noWrap/>
            <w:vAlign w:val="center"/>
            <w:hideMark/>
          </w:tcPr>
          <w:p w:rsidR="00632882" w:rsidRDefault="00632882" w:rsidP="006E5FDD">
            <w:pPr>
              <w:pStyle w:val="142"/>
              <w:ind w:left="567" w:hanging="567"/>
              <w:jc w:val="right"/>
            </w:pPr>
            <w:r w:rsidRPr="00F02BCC">
              <w:t>33.32</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投資性不動產</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南投分行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6,746.77</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1,902.54</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28.20</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員林分行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18,030.43</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2,937.92</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16.29</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高雄分行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6,722.67</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574</w:t>
            </w:r>
            <w:r w:rsidRPr="0082116B">
              <w:t>.</w:t>
            </w:r>
            <w:r w:rsidRPr="0082116B">
              <w:rPr>
                <w:rFonts w:hint="eastAsia"/>
              </w:rPr>
              <w:t>12</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rPr>
                <w:rFonts w:hint="eastAsia"/>
              </w:rPr>
              <w:t>8</w:t>
            </w:r>
            <w:r w:rsidRPr="0082116B">
              <w:t>.5</w:t>
            </w:r>
            <w:r w:rsidRPr="0082116B">
              <w:rPr>
                <w:rFonts w:hint="eastAsia"/>
              </w:rPr>
              <w:t>4</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彰化分行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7,353.00</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816.48</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11.10</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草屯分行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9,470.25</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w:t>
            </w:r>
            <w:r w:rsidRPr="0082116B">
              <w:rPr>
                <w:rFonts w:hint="eastAsia"/>
              </w:rPr>
              <w:t>247</w:t>
            </w:r>
            <w:r w:rsidRPr="0082116B">
              <w:t>.</w:t>
            </w:r>
            <w:r w:rsidRPr="0082116B">
              <w:rPr>
                <w:rFonts w:hint="eastAsia"/>
              </w:rPr>
              <w:t>59</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w:t>
            </w:r>
            <w:r w:rsidRPr="0082116B">
              <w:rPr>
                <w:rFonts w:hint="eastAsia"/>
              </w:rPr>
              <w:t>3</w:t>
            </w:r>
            <w:r w:rsidRPr="0082116B">
              <w:t>.1</w:t>
            </w:r>
            <w:r w:rsidRPr="0082116B">
              <w:rPr>
                <w:rFonts w:hint="eastAsia"/>
              </w:rPr>
              <w:t>7</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建國分行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17,676.38</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2</w:t>
            </w:r>
            <w:r w:rsidRPr="0082116B">
              <w:t>,</w:t>
            </w:r>
            <w:r w:rsidRPr="0082116B">
              <w:rPr>
                <w:rFonts w:hint="eastAsia"/>
              </w:rPr>
              <w:t>070.</w:t>
            </w:r>
            <w:r w:rsidRPr="0082116B">
              <w:t>0</w:t>
            </w:r>
            <w:r w:rsidRPr="0082116B">
              <w:rPr>
                <w:rFonts w:hint="eastAsia"/>
              </w:rPr>
              <w:t>9</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w:t>
            </w:r>
            <w:r w:rsidRPr="0082116B">
              <w:rPr>
                <w:rFonts w:hint="eastAsia"/>
              </w:rPr>
              <w:t>1</w:t>
            </w:r>
            <w:r w:rsidRPr="0082116B">
              <w:t>.</w:t>
            </w:r>
            <w:r w:rsidRPr="0082116B">
              <w:rPr>
                <w:rFonts w:hint="eastAsia"/>
              </w:rPr>
              <w:t>7</w:t>
            </w:r>
            <w:r w:rsidRPr="0082116B">
              <w:t>1</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tcPr>
          <w:p w:rsidR="00632882" w:rsidRPr="009B3648" w:rsidRDefault="00632882" w:rsidP="001136BE">
            <w:pPr>
              <w:pStyle w:val="142"/>
              <w:ind w:left="566" w:hanging="566"/>
              <w:jc w:val="center"/>
              <w:rPr>
                <w:b/>
              </w:rPr>
            </w:pPr>
            <w:r w:rsidRPr="009B3648">
              <w:rPr>
                <w:b/>
              </w:rPr>
              <w:t>合計</w:t>
            </w:r>
          </w:p>
        </w:tc>
        <w:tc>
          <w:tcPr>
            <w:tcW w:w="1795" w:type="dxa"/>
            <w:shd w:val="clear" w:color="auto" w:fill="auto"/>
            <w:noWrap/>
            <w:vAlign w:val="center"/>
          </w:tcPr>
          <w:p w:rsidR="00632882" w:rsidRPr="009B3648" w:rsidRDefault="00632882" w:rsidP="001136BE">
            <w:pPr>
              <w:pStyle w:val="142"/>
              <w:ind w:left="566" w:hanging="566"/>
              <w:jc w:val="right"/>
              <w:rPr>
                <w:b/>
              </w:rPr>
            </w:pPr>
            <w:r w:rsidRPr="009B3648">
              <w:rPr>
                <w:b/>
              </w:rPr>
              <w:t>114,803.</w:t>
            </w:r>
            <w:r w:rsidRPr="009B3648">
              <w:rPr>
                <w:rFonts w:hint="eastAsia"/>
                <w:b/>
              </w:rPr>
              <w:t>8</w:t>
            </w:r>
            <w:r w:rsidRPr="009B3648">
              <w:rPr>
                <w:b/>
              </w:rPr>
              <w:t>2</w:t>
            </w:r>
          </w:p>
        </w:tc>
        <w:tc>
          <w:tcPr>
            <w:tcW w:w="1795" w:type="dxa"/>
            <w:shd w:val="clear" w:color="auto" w:fill="auto"/>
            <w:noWrap/>
            <w:vAlign w:val="center"/>
          </w:tcPr>
          <w:p w:rsidR="00632882" w:rsidRPr="009B3648" w:rsidRDefault="00632882" w:rsidP="001136BE">
            <w:pPr>
              <w:pStyle w:val="142"/>
              <w:ind w:left="566" w:hanging="566"/>
              <w:jc w:val="right"/>
              <w:rPr>
                <w:b/>
              </w:rPr>
            </w:pPr>
            <w:r w:rsidRPr="009B3648">
              <w:rPr>
                <w:b/>
              </w:rPr>
              <w:t>18,043.10</w:t>
            </w:r>
          </w:p>
        </w:tc>
        <w:tc>
          <w:tcPr>
            <w:tcW w:w="1654" w:type="dxa"/>
            <w:shd w:val="clear" w:color="auto" w:fill="auto"/>
            <w:noWrap/>
            <w:vAlign w:val="center"/>
          </w:tcPr>
          <w:p w:rsidR="00632882" w:rsidRPr="009B3648" w:rsidRDefault="00632882" w:rsidP="006E5FDD">
            <w:pPr>
              <w:pStyle w:val="142"/>
              <w:ind w:left="566" w:hanging="566"/>
              <w:jc w:val="right"/>
              <w:rPr>
                <w:b/>
              </w:rPr>
            </w:pPr>
            <w:r w:rsidRPr="009B3648">
              <w:rPr>
                <w:b/>
              </w:rPr>
              <w:t>15.72</w:t>
            </w:r>
          </w:p>
        </w:tc>
        <w:tc>
          <w:tcPr>
            <w:tcW w:w="1872" w:type="dxa"/>
            <w:vAlign w:val="center"/>
          </w:tcPr>
          <w:p w:rsidR="00632882" w:rsidRPr="0082116B" w:rsidRDefault="00632882" w:rsidP="001136BE">
            <w:pPr>
              <w:pStyle w:val="142"/>
              <w:ind w:left="567" w:hanging="567"/>
              <w:jc w:val="right"/>
            </w:pPr>
          </w:p>
        </w:tc>
      </w:tr>
    </w:tbl>
    <w:p w:rsidR="00632882" w:rsidRPr="005E18CF" w:rsidRDefault="00632882" w:rsidP="00632882">
      <w:pPr>
        <w:pStyle w:val="142"/>
        <w:ind w:leftChars="50" w:left="1358" w:rightChars="-50" w:right="-142" w:hangingChars="500" w:hanging="1216"/>
        <w:jc w:val="both"/>
      </w:pPr>
      <w:r w:rsidRPr="005E18CF">
        <w:rPr>
          <w:rFonts w:hint="eastAsia"/>
        </w:rPr>
        <w:t>說    明：據該行表示，閒置行舍一般係以會計科目-房屋及建築列帳，並僅就</w:t>
      </w:r>
      <w:r w:rsidRPr="005E18CF">
        <w:rPr>
          <w:rFonts w:hint="eastAsia"/>
          <w:lang w:eastAsia="zh-TW"/>
        </w:rPr>
        <w:t>各行舍總面積列示帳面價值，並無再細分閒置面積所屬帳面價值；另有關表列豐原分行之閒置部分，原為豐農分行，於104年併入豐原分行並由其管理該閒置行舍，爰該閒置部分帳列投資性不動產。</w:t>
      </w:r>
    </w:p>
    <w:p w:rsidR="00632882" w:rsidRPr="005E18CF" w:rsidRDefault="00632882" w:rsidP="00632882">
      <w:pPr>
        <w:pStyle w:val="142"/>
        <w:ind w:leftChars="50" w:left="1215" w:rightChars="-50" w:right="-142" w:hangingChars="441" w:hanging="1073"/>
        <w:jc w:val="both"/>
        <w:rPr>
          <w:rFonts w:hint="eastAsia"/>
        </w:rPr>
      </w:pPr>
      <w:r w:rsidRPr="005E18CF">
        <w:rPr>
          <w:rFonts w:hint="eastAsia"/>
        </w:rPr>
        <w:t>資料來源：臺灣土地銀行</w:t>
      </w:r>
      <w:r w:rsidRPr="005E18CF">
        <w:rPr>
          <w:rFonts w:hint="eastAsia"/>
          <w:lang w:eastAsia="zh-TW"/>
        </w:rPr>
        <w:t>，本中心彙製</w:t>
      </w:r>
      <w:r w:rsidRPr="005E18CF">
        <w:rPr>
          <w:rFonts w:hint="eastAsia"/>
        </w:rPr>
        <w:t>。</w:t>
      </w:r>
    </w:p>
    <w:p w:rsidR="00632882" w:rsidRDefault="00632882" w:rsidP="00632882">
      <w:pPr>
        <w:ind w:left="566" w:firstLine="566"/>
        <w:rPr>
          <w:rFonts w:hAnsi="標楷體" w:hint="eastAsia"/>
        </w:rPr>
      </w:pPr>
      <w:r w:rsidRPr="001958B1">
        <w:rPr>
          <w:rFonts w:hAnsi="標楷體" w:hint="eastAsia"/>
        </w:rPr>
        <w:t>綜上，</w:t>
      </w:r>
      <w:r>
        <w:rPr>
          <w:rFonts w:hAnsi="標楷體" w:hint="eastAsia"/>
        </w:rPr>
        <w:t>國營事業</w:t>
      </w:r>
      <w:r w:rsidRPr="001958B1">
        <w:rPr>
          <w:rFonts w:hAnsi="標楷體" w:hint="eastAsia"/>
        </w:rPr>
        <w:t>應本企業化經營，積極開源節流，以追求最高盈餘為目標，惟</w:t>
      </w:r>
      <w:r>
        <w:rPr>
          <w:rFonts w:hAnsi="標楷體" w:hint="eastAsia"/>
        </w:rPr>
        <w:t>臺灣土地銀行截至111年底</w:t>
      </w:r>
      <w:r w:rsidR="006E5FDD">
        <w:rPr>
          <w:rFonts w:hAnsi="標楷體" w:hint="eastAsia"/>
        </w:rPr>
        <w:t>止</w:t>
      </w:r>
      <w:r>
        <w:rPr>
          <w:rFonts w:hAnsi="標楷體" w:hint="eastAsia"/>
        </w:rPr>
        <w:t>部分分行</w:t>
      </w:r>
      <w:r w:rsidRPr="001958B1">
        <w:rPr>
          <w:rFonts w:hAnsi="標楷體" w:hint="eastAsia"/>
        </w:rPr>
        <w:t>營業廳舍</w:t>
      </w:r>
      <w:r>
        <w:rPr>
          <w:rFonts w:hAnsi="標楷體" w:hint="eastAsia"/>
        </w:rPr>
        <w:t>仍有</w:t>
      </w:r>
      <w:r w:rsidRPr="001958B1">
        <w:rPr>
          <w:rFonts w:hAnsi="標楷體" w:hint="eastAsia"/>
        </w:rPr>
        <w:t>空間閒置，無法挹注財源，</w:t>
      </w:r>
      <w:r>
        <w:rPr>
          <w:rFonts w:hAnsi="標楷體" w:hint="eastAsia"/>
        </w:rPr>
        <w:t>允</w:t>
      </w:r>
      <w:r w:rsidRPr="001958B1">
        <w:rPr>
          <w:rFonts w:hAnsi="標楷體" w:hint="eastAsia"/>
        </w:rPr>
        <w:t>宜研謀</w:t>
      </w:r>
      <w:r>
        <w:rPr>
          <w:rFonts w:hAnsi="標楷體" w:hint="eastAsia"/>
        </w:rPr>
        <w:t>善</w:t>
      </w:r>
      <w:r w:rsidRPr="001958B1">
        <w:rPr>
          <w:rFonts w:hAnsi="標楷體" w:hint="eastAsia"/>
        </w:rPr>
        <w:t>策</w:t>
      </w:r>
      <w:r>
        <w:rPr>
          <w:rFonts w:hAnsi="標楷體" w:hint="eastAsia"/>
        </w:rPr>
        <w:t>，</w:t>
      </w:r>
      <w:r w:rsidRPr="001958B1">
        <w:rPr>
          <w:rFonts w:hAnsi="標楷體" w:hint="eastAsia"/>
        </w:rPr>
        <w:t>以</w:t>
      </w:r>
      <w:r w:rsidR="00EC0BBC">
        <w:rPr>
          <w:rFonts w:hAnsi="標楷體" w:hint="eastAsia"/>
        </w:rPr>
        <w:t>期提升資產運用效益並增裕</w:t>
      </w:r>
      <w:r w:rsidRPr="001958B1">
        <w:rPr>
          <w:rFonts w:hAnsi="標楷體" w:hint="eastAsia"/>
        </w:rPr>
        <w:t>收益。</w:t>
      </w:r>
    </w:p>
    <w:bookmarkEnd w:id="1"/>
    <w:p w:rsidR="00070664" w:rsidRPr="001958B1" w:rsidRDefault="002670EE" w:rsidP="00412EE5">
      <w:pPr>
        <w:pStyle w:val="ab"/>
      </w:pPr>
      <w:r>
        <w:rPr>
          <w:rFonts w:hint="eastAsia"/>
        </w:rPr>
        <w:t xml:space="preserve"> </w:t>
      </w:r>
      <w:r w:rsidR="006E2A26">
        <w:rPr>
          <w:rFonts w:hint="eastAsia"/>
        </w:rPr>
        <w:t>(</w:t>
      </w:r>
      <w:r w:rsidR="00070664" w:rsidRPr="001958B1">
        <w:rPr>
          <w:rFonts w:hint="eastAsia"/>
        </w:rPr>
        <w:t>分機：</w:t>
      </w:r>
      <w:r w:rsidR="00DF27AA">
        <w:rPr>
          <w:rFonts w:hint="eastAsia"/>
        </w:rPr>
        <w:t>8660</w:t>
      </w:r>
      <w:r w:rsidR="00070664" w:rsidRPr="001958B1">
        <w:rPr>
          <w:rFonts w:hint="eastAsia"/>
        </w:rPr>
        <w:t xml:space="preserve"> </w:t>
      </w:r>
      <w:r w:rsidR="00DF27AA">
        <w:rPr>
          <w:rFonts w:hint="eastAsia"/>
        </w:rPr>
        <w:t>翁珮珊</w:t>
      </w:r>
      <w:r w:rsidR="006E2A26">
        <w:rPr>
          <w:rFonts w:hint="eastAsia"/>
        </w:rPr>
        <w:t>)</w:t>
      </w:r>
    </w:p>
    <w:sectPr w:rsidR="00070664" w:rsidRPr="001958B1" w:rsidSect="0032392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C37" w:rsidRDefault="00626C37" w:rsidP="00B00CE2">
      <w:pPr>
        <w:spacing w:line="240" w:lineRule="auto"/>
        <w:ind w:left="560" w:firstLine="560"/>
      </w:pPr>
      <w:r>
        <w:separator/>
      </w:r>
    </w:p>
  </w:endnote>
  <w:endnote w:type="continuationSeparator" w:id="0">
    <w:p w:rsidR="00626C37" w:rsidRDefault="00626C37" w:rsidP="00B00CE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2"/>
      <w:framePr w:wrap="around" w:vAnchor="text" w:hAnchor="margin" w:xAlign="center" w:y="1"/>
      <w:ind w:left="560" w:firstLine="400"/>
      <w:textDirection w:val="btLr"/>
      <w:rPr>
        <w:rStyle w:val="af1"/>
      </w:rPr>
    </w:pPr>
    <w:r>
      <w:rPr>
        <w:rStyle w:val="af1"/>
      </w:rPr>
      <w:fldChar w:fldCharType="begin"/>
    </w:r>
    <w:r>
      <w:rPr>
        <w:rStyle w:val="af1"/>
      </w:rPr>
      <w:instrText xml:space="preserve">PAGE  </w:instrText>
    </w:r>
    <w:r>
      <w:rPr>
        <w:rStyle w:val="af1"/>
      </w:rPr>
      <w:fldChar w:fldCharType="separate"/>
    </w:r>
    <w:r>
      <w:rPr>
        <w:rStyle w:val="af1"/>
        <w:rFonts w:hint="eastAsia"/>
        <w:noProof/>
      </w:rPr>
      <w:t>一</w:t>
    </w:r>
    <w:r>
      <w:rPr>
        <w:rStyle w:val="af1"/>
      </w:rPr>
      <w:fldChar w:fldCharType="end"/>
    </w:r>
  </w:p>
  <w:p w:rsidR="00C5056C" w:rsidRDefault="00C5056C" w:rsidP="00DD31D6">
    <w:pPr>
      <w:pStyle w:val="af2"/>
      <w:ind w:left="560" w:rightChars="129" w:right="361"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Pr="008320F9" w:rsidRDefault="00C5056C" w:rsidP="00D973D0">
    <w:pPr>
      <w:pStyle w:val="af2"/>
      <w:framePr w:wrap="around" w:vAnchor="text" w:hAnchor="page" w:x="5950" w:y="94"/>
      <w:ind w:leftChars="0" w:left="0" w:firstLineChars="0" w:firstLine="0"/>
      <w:jc w:val="center"/>
      <w:rPr>
        <w:rStyle w:val="af1"/>
        <w:rFonts w:ascii="標楷體" w:hAnsi="標楷體"/>
      </w:rPr>
    </w:pPr>
    <w:r w:rsidRPr="008320F9">
      <w:rPr>
        <w:rStyle w:val="af1"/>
        <w:rFonts w:ascii="標楷體" w:hAnsi="標楷體"/>
      </w:rPr>
      <w:fldChar w:fldCharType="begin"/>
    </w:r>
    <w:r w:rsidRPr="008320F9">
      <w:rPr>
        <w:rStyle w:val="af1"/>
        <w:rFonts w:ascii="標楷體" w:hAnsi="標楷體"/>
      </w:rPr>
      <w:instrText xml:space="preserve">PAGE  </w:instrText>
    </w:r>
    <w:r w:rsidRPr="008320F9">
      <w:rPr>
        <w:rStyle w:val="af1"/>
        <w:rFonts w:ascii="標楷體" w:hAnsi="標楷體"/>
      </w:rPr>
      <w:fldChar w:fldCharType="separate"/>
    </w:r>
    <w:r w:rsidR="00401603">
      <w:rPr>
        <w:rStyle w:val="af1"/>
        <w:rFonts w:ascii="標楷體" w:hAnsi="標楷體"/>
        <w:noProof/>
      </w:rPr>
      <w:t>2</w:t>
    </w:r>
    <w:r w:rsidRPr="008320F9">
      <w:rPr>
        <w:rStyle w:val="af1"/>
        <w:rFonts w:ascii="標楷體" w:hAnsi="標楷體"/>
      </w:rPr>
      <w:fldChar w:fldCharType="end"/>
    </w:r>
  </w:p>
  <w:p w:rsidR="00C5056C" w:rsidRPr="007E4706" w:rsidRDefault="00C5056C" w:rsidP="00EF61DD">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C37" w:rsidRDefault="00626C37" w:rsidP="00696A71">
      <w:pPr>
        <w:spacing w:line="240" w:lineRule="auto"/>
        <w:ind w:left="560" w:firstLine="560"/>
      </w:pPr>
      <w:r>
        <w:separator/>
      </w:r>
    </w:p>
  </w:footnote>
  <w:footnote w:type="continuationSeparator" w:id="0">
    <w:p w:rsidR="00626C37" w:rsidRDefault="00626C37" w:rsidP="00B00CE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C5056C" w:rsidRDefault="00C5056C" w:rsidP="00DD31D6">
    <w:pPr>
      <w:pStyle w:val="af"/>
      <w:framePr w:wrap="around" w:vAnchor="text" w:hAnchor="margin" w:xAlign="right" w:y="1"/>
      <w:ind w:left="560" w:rightChars="129" w:right="361" w:firstLine="400"/>
      <w:rPr>
        <w:rStyle w:val="af1"/>
      </w:rPr>
    </w:pPr>
    <w:r>
      <w:rPr>
        <w:rStyle w:val="af1"/>
      </w:rPr>
      <w:fldChar w:fldCharType="begin"/>
    </w:r>
    <w:r>
      <w:rPr>
        <w:rStyle w:val="af1"/>
      </w:rPr>
      <w:instrText xml:space="preserve">PAGE  </w:instrText>
    </w:r>
    <w:r>
      <w:rPr>
        <w:rStyle w:val="af1"/>
      </w:rPr>
      <w:fldChar w:fldCharType="end"/>
    </w:r>
  </w:p>
  <w:p w:rsidR="00C5056C" w:rsidRDefault="00C5056C" w:rsidP="00DD31D6">
    <w:pPr>
      <w:pStyle w:val="af"/>
      <w:ind w:left="560" w:rightChars="129" w:right="361"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Pr="007E4706" w:rsidRDefault="00C5056C" w:rsidP="00DD31D6">
    <w:pPr>
      <w:pStyle w:val="af"/>
      <w:ind w:left="560" w:rightChars="129" w:right="361"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74977"/>
    <w:multiLevelType w:val="hybridMultilevel"/>
    <w:tmpl w:val="8056C05C"/>
    <w:lvl w:ilvl="0" w:tplc="25DCD2AA">
      <w:start w:val="1"/>
      <w:numFmt w:val="taiwaneseCountingThousand"/>
      <w:lvlText w:val="(%1)"/>
      <w:lvlJc w:val="left"/>
      <w:pPr>
        <w:ind w:left="1570" w:hanging="72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A0F4F"/>
    <w:rsid w:val="000004C6"/>
    <w:rsid w:val="00003B16"/>
    <w:rsid w:val="0000410C"/>
    <w:rsid w:val="00004508"/>
    <w:rsid w:val="00005F59"/>
    <w:rsid w:val="0001012E"/>
    <w:rsid w:val="00010365"/>
    <w:rsid w:val="00010C3A"/>
    <w:rsid w:val="00011CE4"/>
    <w:rsid w:val="000154BF"/>
    <w:rsid w:val="0001713C"/>
    <w:rsid w:val="0002058B"/>
    <w:rsid w:val="00023F90"/>
    <w:rsid w:val="00024372"/>
    <w:rsid w:val="00024523"/>
    <w:rsid w:val="000250F5"/>
    <w:rsid w:val="00025A21"/>
    <w:rsid w:val="000264F3"/>
    <w:rsid w:val="00027176"/>
    <w:rsid w:val="00030E1E"/>
    <w:rsid w:val="0003122C"/>
    <w:rsid w:val="000314D6"/>
    <w:rsid w:val="000314FC"/>
    <w:rsid w:val="00036270"/>
    <w:rsid w:val="00036511"/>
    <w:rsid w:val="0003777B"/>
    <w:rsid w:val="00037803"/>
    <w:rsid w:val="00037F83"/>
    <w:rsid w:val="00040D58"/>
    <w:rsid w:val="00041238"/>
    <w:rsid w:val="00043558"/>
    <w:rsid w:val="00043DE9"/>
    <w:rsid w:val="000448E5"/>
    <w:rsid w:val="00044B6C"/>
    <w:rsid w:val="00045007"/>
    <w:rsid w:val="0004521D"/>
    <w:rsid w:val="000454C4"/>
    <w:rsid w:val="00047148"/>
    <w:rsid w:val="00050A14"/>
    <w:rsid w:val="00050B85"/>
    <w:rsid w:val="00051A3B"/>
    <w:rsid w:val="00051E08"/>
    <w:rsid w:val="00052943"/>
    <w:rsid w:val="0005483F"/>
    <w:rsid w:val="00054DC1"/>
    <w:rsid w:val="0005600A"/>
    <w:rsid w:val="00056875"/>
    <w:rsid w:val="00057297"/>
    <w:rsid w:val="00057D5F"/>
    <w:rsid w:val="00060441"/>
    <w:rsid w:val="00061095"/>
    <w:rsid w:val="00061683"/>
    <w:rsid w:val="000617D1"/>
    <w:rsid w:val="00062864"/>
    <w:rsid w:val="000628F9"/>
    <w:rsid w:val="00062CE8"/>
    <w:rsid w:val="00063BA5"/>
    <w:rsid w:val="00064DCB"/>
    <w:rsid w:val="00065C77"/>
    <w:rsid w:val="00070664"/>
    <w:rsid w:val="00070A68"/>
    <w:rsid w:val="00070DED"/>
    <w:rsid w:val="000733C5"/>
    <w:rsid w:val="00074795"/>
    <w:rsid w:val="0007543F"/>
    <w:rsid w:val="000774D3"/>
    <w:rsid w:val="00077DDD"/>
    <w:rsid w:val="000816F3"/>
    <w:rsid w:val="00081E0C"/>
    <w:rsid w:val="0008252F"/>
    <w:rsid w:val="00082B06"/>
    <w:rsid w:val="00082E8D"/>
    <w:rsid w:val="000830CE"/>
    <w:rsid w:val="00083A01"/>
    <w:rsid w:val="000847BF"/>
    <w:rsid w:val="00085EAF"/>
    <w:rsid w:val="00086B71"/>
    <w:rsid w:val="000872A0"/>
    <w:rsid w:val="000905B5"/>
    <w:rsid w:val="000909EC"/>
    <w:rsid w:val="00090C23"/>
    <w:rsid w:val="00092F6C"/>
    <w:rsid w:val="000934CA"/>
    <w:rsid w:val="0009687B"/>
    <w:rsid w:val="00096CB0"/>
    <w:rsid w:val="00097E77"/>
    <w:rsid w:val="000A010C"/>
    <w:rsid w:val="000A05AB"/>
    <w:rsid w:val="000A0B0D"/>
    <w:rsid w:val="000A0F31"/>
    <w:rsid w:val="000A0F8D"/>
    <w:rsid w:val="000A1291"/>
    <w:rsid w:val="000A1404"/>
    <w:rsid w:val="000A52EF"/>
    <w:rsid w:val="000A5483"/>
    <w:rsid w:val="000A6880"/>
    <w:rsid w:val="000A6902"/>
    <w:rsid w:val="000A72D5"/>
    <w:rsid w:val="000A7BD9"/>
    <w:rsid w:val="000B049A"/>
    <w:rsid w:val="000B0517"/>
    <w:rsid w:val="000B11D3"/>
    <w:rsid w:val="000B2465"/>
    <w:rsid w:val="000B329A"/>
    <w:rsid w:val="000B5156"/>
    <w:rsid w:val="000B58FF"/>
    <w:rsid w:val="000B5B26"/>
    <w:rsid w:val="000B5C41"/>
    <w:rsid w:val="000C0965"/>
    <w:rsid w:val="000C0DAC"/>
    <w:rsid w:val="000C1372"/>
    <w:rsid w:val="000C372B"/>
    <w:rsid w:val="000C4001"/>
    <w:rsid w:val="000C5BCC"/>
    <w:rsid w:val="000C6BD9"/>
    <w:rsid w:val="000D1DDD"/>
    <w:rsid w:val="000D3353"/>
    <w:rsid w:val="000D45D6"/>
    <w:rsid w:val="000D50E2"/>
    <w:rsid w:val="000D5B91"/>
    <w:rsid w:val="000D5CDE"/>
    <w:rsid w:val="000D666B"/>
    <w:rsid w:val="000D6EA3"/>
    <w:rsid w:val="000E037D"/>
    <w:rsid w:val="000E137E"/>
    <w:rsid w:val="000E2675"/>
    <w:rsid w:val="000E36F1"/>
    <w:rsid w:val="000E4963"/>
    <w:rsid w:val="000F004C"/>
    <w:rsid w:val="000F1EFA"/>
    <w:rsid w:val="000F3B24"/>
    <w:rsid w:val="000F5767"/>
    <w:rsid w:val="000F627C"/>
    <w:rsid w:val="0010144E"/>
    <w:rsid w:val="00101992"/>
    <w:rsid w:val="00103C08"/>
    <w:rsid w:val="00104107"/>
    <w:rsid w:val="00104424"/>
    <w:rsid w:val="00104598"/>
    <w:rsid w:val="00104D81"/>
    <w:rsid w:val="00107E15"/>
    <w:rsid w:val="00110230"/>
    <w:rsid w:val="00110279"/>
    <w:rsid w:val="00111AE3"/>
    <w:rsid w:val="001136BE"/>
    <w:rsid w:val="001139ED"/>
    <w:rsid w:val="001151FB"/>
    <w:rsid w:val="00117616"/>
    <w:rsid w:val="00120041"/>
    <w:rsid w:val="00120509"/>
    <w:rsid w:val="00122882"/>
    <w:rsid w:val="0012364A"/>
    <w:rsid w:val="00123B18"/>
    <w:rsid w:val="0012436E"/>
    <w:rsid w:val="00125A40"/>
    <w:rsid w:val="001262A9"/>
    <w:rsid w:val="001276A3"/>
    <w:rsid w:val="00127B81"/>
    <w:rsid w:val="00127FFD"/>
    <w:rsid w:val="00130646"/>
    <w:rsid w:val="00132265"/>
    <w:rsid w:val="001324DF"/>
    <w:rsid w:val="00135A89"/>
    <w:rsid w:val="00135CDE"/>
    <w:rsid w:val="00135E83"/>
    <w:rsid w:val="001365AB"/>
    <w:rsid w:val="00137315"/>
    <w:rsid w:val="001374CB"/>
    <w:rsid w:val="001376B1"/>
    <w:rsid w:val="00137907"/>
    <w:rsid w:val="001379E1"/>
    <w:rsid w:val="00141274"/>
    <w:rsid w:val="00141677"/>
    <w:rsid w:val="00141E18"/>
    <w:rsid w:val="001422BC"/>
    <w:rsid w:val="001431B8"/>
    <w:rsid w:val="00143F48"/>
    <w:rsid w:val="001449DF"/>
    <w:rsid w:val="0014526A"/>
    <w:rsid w:val="00145430"/>
    <w:rsid w:val="00146215"/>
    <w:rsid w:val="001503F9"/>
    <w:rsid w:val="00151AAE"/>
    <w:rsid w:val="00151D83"/>
    <w:rsid w:val="0015261A"/>
    <w:rsid w:val="001555DD"/>
    <w:rsid w:val="00156319"/>
    <w:rsid w:val="001573CA"/>
    <w:rsid w:val="00157E5F"/>
    <w:rsid w:val="0016018D"/>
    <w:rsid w:val="001609EB"/>
    <w:rsid w:val="001630B4"/>
    <w:rsid w:val="00163B5F"/>
    <w:rsid w:val="00163E15"/>
    <w:rsid w:val="00164874"/>
    <w:rsid w:val="0016508A"/>
    <w:rsid w:val="00165EC9"/>
    <w:rsid w:val="00165FE0"/>
    <w:rsid w:val="0016645B"/>
    <w:rsid w:val="00170422"/>
    <w:rsid w:val="00171AF3"/>
    <w:rsid w:val="00171C7A"/>
    <w:rsid w:val="001720AE"/>
    <w:rsid w:val="0017357A"/>
    <w:rsid w:val="001759F4"/>
    <w:rsid w:val="0017620A"/>
    <w:rsid w:val="001774CF"/>
    <w:rsid w:val="001776B8"/>
    <w:rsid w:val="00182F11"/>
    <w:rsid w:val="00183137"/>
    <w:rsid w:val="001832E5"/>
    <w:rsid w:val="001850F9"/>
    <w:rsid w:val="00185254"/>
    <w:rsid w:val="00186FAC"/>
    <w:rsid w:val="0018705F"/>
    <w:rsid w:val="00187A70"/>
    <w:rsid w:val="0019234F"/>
    <w:rsid w:val="00192E1A"/>
    <w:rsid w:val="0019336B"/>
    <w:rsid w:val="00193618"/>
    <w:rsid w:val="00193F37"/>
    <w:rsid w:val="001953E7"/>
    <w:rsid w:val="001954CD"/>
    <w:rsid w:val="001958B1"/>
    <w:rsid w:val="00195D78"/>
    <w:rsid w:val="00196786"/>
    <w:rsid w:val="001A1543"/>
    <w:rsid w:val="001A159D"/>
    <w:rsid w:val="001A1FC3"/>
    <w:rsid w:val="001A4421"/>
    <w:rsid w:val="001A44D5"/>
    <w:rsid w:val="001A574B"/>
    <w:rsid w:val="001A717A"/>
    <w:rsid w:val="001B17C4"/>
    <w:rsid w:val="001B1D9D"/>
    <w:rsid w:val="001B47B8"/>
    <w:rsid w:val="001B47BE"/>
    <w:rsid w:val="001B5994"/>
    <w:rsid w:val="001B6227"/>
    <w:rsid w:val="001C0707"/>
    <w:rsid w:val="001C1F09"/>
    <w:rsid w:val="001C2F98"/>
    <w:rsid w:val="001C34B5"/>
    <w:rsid w:val="001C36B9"/>
    <w:rsid w:val="001C3B7E"/>
    <w:rsid w:val="001C64E6"/>
    <w:rsid w:val="001C66A7"/>
    <w:rsid w:val="001C700F"/>
    <w:rsid w:val="001D0D0D"/>
    <w:rsid w:val="001D1487"/>
    <w:rsid w:val="001D1780"/>
    <w:rsid w:val="001D2BD4"/>
    <w:rsid w:val="001D35A0"/>
    <w:rsid w:val="001D475A"/>
    <w:rsid w:val="001D5B87"/>
    <w:rsid w:val="001D6B83"/>
    <w:rsid w:val="001D7DC2"/>
    <w:rsid w:val="001E0389"/>
    <w:rsid w:val="001E0714"/>
    <w:rsid w:val="001E1EFF"/>
    <w:rsid w:val="001E27CC"/>
    <w:rsid w:val="001E3C61"/>
    <w:rsid w:val="001E420C"/>
    <w:rsid w:val="001E759D"/>
    <w:rsid w:val="001F0569"/>
    <w:rsid w:val="001F0B5E"/>
    <w:rsid w:val="001F1809"/>
    <w:rsid w:val="001F201A"/>
    <w:rsid w:val="001F25A4"/>
    <w:rsid w:val="001F4784"/>
    <w:rsid w:val="001F4CFC"/>
    <w:rsid w:val="001F64EC"/>
    <w:rsid w:val="001F6FF4"/>
    <w:rsid w:val="00205E17"/>
    <w:rsid w:val="00206A98"/>
    <w:rsid w:val="00206CE8"/>
    <w:rsid w:val="00210C6C"/>
    <w:rsid w:val="00214281"/>
    <w:rsid w:val="00214F3A"/>
    <w:rsid w:val="002156F1"/>
    <w:rsid w:val="002157E1"/>
    <w:rsid w:val="00216D8C"/>
    <w:rsid w:val="002173A7"/>
    <w:rsid w:val="00217D27"/>
    <w:rsid w:val="002202C4"/>
    <w:rsid w:val="00220B91"/>
    <w:rsid w:val="002223B0"/>
    <w:rsid w:val="002232A6"/>
    <w:rsid w:val="0022330F"/>
    <w:rsid w:val="00230067"/>
    <w:rsid w:val="002310AD"/>
    <w:rsid w:val="00231176"/>
    <w:rsid w:val="002314BE"/>
    <w:rsid w:val="00231743"/>
    <w:rsid w:val="002322F6"/>
    <w:rsid w:val="00234DA7"/>
    <w:rsid w:val="002351EE"/>
    <w:rsid w:val="00236271"/>
    <w:rsid w:val="002374AE"/>
    <w:rsid w:val="002410B0"/>
    <w:rsid w:val="0024162D"/>
    <w:rsid w:val="00241D4B"/>
    <w:rsid w:val="00241DA7"/>
    <w:rsid w:val="002424C4"/>
    <w:rsid w:val="00243316"/>
    <w:rsid w:val="00244FC9"/>
    <w:rsid w:val="002456D0"/>
    <w:rsid w:val="00245EC2"/>
    <w:rsid w:val="002476DF"/>
    <w:rsid w:val="00250E6F"/>
    <w:rsid w:val="00252522"/>
    <w:rsid w:val="00253547"/>
    <w:rsid w:val="00253B62"/>
    <w:rsid w:val="00253FF4"/>
    <w:rsid w:val="0025442C"/>
    <w:rsid w:val="00255064"/>
    <w:rsid w:val="0025566C"/>
    <w:rsid w:val="00255AA1"/>
    <w:rsid w:val="00256B7C"/>
    <w:rsid w:val="00256FB1"/>
    <w:rsid w:val="0025751B"/>
    <w:rsid w:val="002614F7"/>
    <w:rsid w:val="00261C78"/>
    <w:rsid w:val="0026270E"/>
    <w:rsid w:val="002641F0"/>
    <w:rsid w:val="002654A2"/>
    <w:rsid w:val="00265DAC"/>
    <w:rsid w:val="00265F25"/>
    <w:rsid w:val="002670EE"/>
    <w:rsid w:val="002675B9"/>
    <w:rsid w:val="002677BC"/>
    <w:rsid w:val="00267B87"/>
    <w:rsid w:val="002700C9"/>
    <w:rsid w:val="00270802"/>
    <w:rsid w:val="00270C85"/>
    <w:rsid w:val="00271FE4"/>
    <w:rsid w:val="002735AC"/>
    <w:rsid w:val="0027434A"/>
    <w:rsid w:val="00274908"/>
    <w:rsid w:val="002768F3"/>
    <w:rsid w:val="00280472"/>
    <w:rsid w:val="00280849"/>
    <w:rsid w:val="00281472"/>
    <w:rsid w:val="00281BDC"/>
    <w:rsid w:val="0028383C"/>
    <w:rsid w:val="002850F5"/>
    <w:rsid w:val="00286990"/>
    <w:rsid w:val="00287A9A"/>
    <w:rsid w:val="002905F2"/>
    <w:rsid w:val="00290778"/>
    <w:rsid w:val="00290ABA"/>
    <w:rsid w:val="00291380"/>
    <w:rsid w:val="0029158A"/>
    <w:rsid w:val="002935DA"/>
    <w:rsid w:val="00295B90"/>
    <w:rsid w:val="00295EA4"/>
    <w:rsid w:val="00296D5F"/>
    <w:rsid w:val="002970FD"/>
    <w:rsid w:val="00297758"/>
    <w:rsid w:val="002A032A"/>
    <w:rsid w:val="002A0FAE"/>
    <w:rsid w:val="002A128A"/>
    <w:rsid w:val="002A150F"/>
    <w:rsid w:val="002A2CCB"/>
    <w:rsid w:val="002A3BEE"/>
    <w:rsid w:val="002A3CAA"/>
    <w:rsid w:val="002B0E4A"/>
    <w:rsid w:val="002B2397"/>
    <w:rsid w:val="002B23C8"/>
    <w:rsid w:val="002B3037"/>
    <w:rsid w:val="002B30C3"/>
    <w:rsid w:val="002B324F"/>
    <w:rsid w:val="002B32A4"/>
    <w:rsid w:val="002B49E6"/>
    <w:rsid w:val="002B62C5"/>
    <w:rsid w:val="002B6A0B"/>
    <w:rsid w:val="002B6BFF"/>
    <w:rsid w:val="002C1FF9"/>
    <w:rsid w:val="002C28E8"/>
    <w:rsid w:val="002C2AF1"/>
    <w:rsid w:val="002C2F0A"/>
    <w:rsid w:val="002C3EB6"/>
    <w:rsid w:val="002C48AB"/>
    <w:rsid w:val="002C4FCA"/>
    <w:rsid w:val="002C62B6"/>
    <w:rsid w:val="002C6A33"/>
    <w:rsid w:val="002C6BE3"/>
    <w:rsid w:val="002C6EC6"/>
    <w:rsid w:val="002D095A"/>
    <w:rsid w:val="002D09B1"/>
    <w:rsid w:val="002D1C7A"/>
    <w:rsid w:val="002D2B2F"/>
    <w:rsid w:val="002D36B1"/>
    <w:rsid w:val="002D4012"/>
    <w:rsid w:val="002D559B"/>
    <w:rsid w:val="002D659A"/>
    <w:rsid w:val="002D6A9C"/>
    <w:rsid w:val="002D6F77"/>
    <w:rsid w:val="002D75D3"/>
    <w:rsid w:val="002E1712"/>
    <w:rsid w:val="002E2748"/>
    <w:rsid w:val="002E2FCA"/>
    <w:rsid w:val="002E3239"/>
    <w:rsid w:val="002E3A4B"/>
    <w:rsid w:val="002E3C66"/>
    <w:rsid w:val="002E5171"/>
    <w:rsid w:val="002E5D87"/>
    <w:rsid w:val="002E5EA2"/>
    <w:rsid w:val="002E61AC"/>
    <w:rsid w:val="002E71A9"/>
    <w:rsid w:val="002E7D2D"/>
    <w:rsid w:val="002F0DED"/>
    <w:rsid w:val="002F1511"/>
    <w:rsid w:val="002F172F"/>
    <w:rsid w:val="002F2941"/>
    <w:rsid w:val="002F4214"/>
    <w:rsid w:val="002F58DA"/>
    <w:rsid w:val="002F61FF"/>
    <w:rsid w:val="002F64A7"/>
    <w:rsid w:val="002F6747"/>
    <w:rsid w:val="00300B27"/>
    <w:rsid w:val="003012E6"/>
    <w:rsid w:val="00301AB7"/>
    <w:rsid w:val="00302D39"/>
    <w:rsid w:val="00302DCC"/>
    <w:rsid w:val="003039F0"/>
    <w:rsid w:val="00306014"/>
    <w:rsid w:val="0030619D"/>
    <w:rsid w:val="003069E8"/>
    <w:rsid w:val="00307F51"/>
    <w:rsid w:val="00311BB1"/>
    <w:rsid w:val="003129C0"/>
    <w:rsid w:val="003131E2"/>
    <w:rsid w:val="003156A9"/>
    <w:rsid w:val="003156FC"/>
    <w:rsid w:val="003215A6"/>
    <w:rsid w:val="00321827"/>
    <w:rsid w:val="00321847"/>
    <w:rsid w:val="00321C04"/>
    <w:rsid w:val="003220C0"/>
    <w:rsid w:val="00323210"/>
    <w:rsid w:val="00323920"/>
    <w:rsid w:val="003247F6"/>
    <w:rsid w:val="00324AD3"/>
    <w:rsid w:val="00327E7C"/>
    <w:rsid w:val="00330982"/>
    <w:rsid w:val="00331301"/>
    <w:rsid w:val="00332C30"/>
    <w:rsid w:val="00332E6D"/>
    <w:rsid w:val="00333A25"/>
    <w:rsid w:val="00334734"/>
    <w:rsid w:val="00336614"/>
    <w:rsid w:val="00337AB2"/>
    <w:rsid w:val="00340528"/>
    <w:rsid w:val="00340A8D"/>
    <w:rsid w:val="003411D7"/>
    <w:rsid w:val="00342701"/>
    <w:rsid w:val="00342779"/>
    <w:rsid w:val="003429FE"/>
    <w:rsid w:val="0034348D"/>
    <w:rsid w:val="003448BA"/>
    <w:rsid w:val="00344A07"/>
    <w:rsid w:val="003466C1"/>
    <w:rsid w:val="0034742A"/>
    <w:rsid w:val="00347AE2"/>
    <w:rsid w:val="00351A5E"/>
    <w:rsid w:val="0035249A"/>
    <w:rsid w:val="00353D0C"/>
    <w:rsid w:val="00354D06"/>
    <w:rsid w:val="00354E7B"/>
    <w:rsid w:val="00355E0C"/>
    <w:rsid w:val="003561A9"/>
    <w:rsid w:val="00356CC3"/>
    <w:rsid w:val="00360686"/>
    <w:rsid w:val="003608B6"/>
    <w:rsid w:val="00361FFF"/>
    <w:rsid w:val="003624E6"/>
    <w:rsid w:val="00362F09"/>
    <w:rsid w:val="00363642"/>
    <w:rsid w:val="003637BE"/>
    <w:rsid w:val="003650FE"/>
    <w:rsid w:val="003660DE"/>
    <w:rsid w:val="0037033C"/>
    <w:rsid w:val="00370F14"/>
    <w:rsid w:val="00374199"/>
    <w:rsid w:val="00375CAF"/>
    <w:rsid w:val="00377AD9"/>
    <w:rsid w:val="00377B37"/>
    <w:rsid w:val="00377CF5"/>
    <w:rsid w:val="00377E22"/>
    <w:rsid w:val="00377E66"/>
    <w:rsid w:val="00381355"/>
    <w:rsid w:val="0038190C"/>
    <w:rsid w:val="00381A77"/>
    <w:rsid w:val="003823A0"/>
    <w:rsid w:val="00382698"/>
    <w:rsid w:val="0038472B"/>
    <w:rsid w:val="00386E98"/>
    <w:rsid w:val="00390FB1"/>
    <w:rsid w:val="00391924"/>
    <w:rsid w:val="00391DFA"/>
    <w:rsid w:val="003923C1"/>
    <w:rsid w:val="003923F2"/>
    <w:rsid w:val="00393265"/>
    <w:rsid w:val="0039365E"/>
    <w:rsid w:val="00396295"/>
    <w:rsid w:val="0039632F"/>
    <w:rsid w:val="00397566"/>
    <w:rsid w:val="003A0E85"/>
    <w:rsid w:val="003A4314"/>
    <w:rsid w:val="003A590F"/>
    <w:rsid w:val="003B11B6"/>
    <w:rsid w:val="003B2B22"/>
    <w:rsid w:val="003B397E"/>
    <w:rsid w:val="003B4812"/>
    <w:rsid w:val="003B575D"/>
    <w:rsid w:val="003B74C5"/>
    <w:rsid w:val="003C002F"/>
    <w:rsid w:val="003C0C67"/>
    <w:rsid w:val="003C1E0B"/>
    <w:rsid w:val="003C33EA"/>
    <w:rsid w:val="003C33EB"/>
    <w:rsid w:val="003C5E36"/>
    <w:rsid w:val="003C79AF"/>
    <w:rsid w:val="003D1EA0"/>
    <w:rsid w:val="003D2D3B"/>
    <w:rsid w:val="003D34C5"/>
    <w:rsid w:val="003D3BE3"/>
    <w:rsid w:val="003D4305"/>
    <w:rsid w:val="003D4D3F"/>
    <w:rsid w:val="003D544F"/>
    <w:rsid w:val="003D6665"/>
    <w:rsid w:val="003D6B3D"/>
    <w:rsid w:val="003E0EC3"/>
    <w:rsid w:val="003E1492"/>
    <w:rsid w:val="003E27B9"/>
    <w:rsid w:val="003E2E67"/>
    <w:rsid w:val="003E3A1B"/>
    <w:rsid w:val="003E5007"/>
    <w:rsid w:val="003E5235"/>
    <w:rsid w:val="003E727F"/>
    <w:rsid w:val="003E72D5"/>
    <w:rsid w:val="003E7E41"/>
    <w:rsid w:val="003F23C2"/>
    <w:rsid w:val="003F5D5A"/>
    <w:rsid w:val="003F6C11"/>
    <w:rsid w:val="003F769D"/>
    <w:rsid w:val="003F7BA1"/>
    <w:rsid w:val="004001BE"/>
    <w:rsid w:val="00401603"/>
    <w:rsid w:val="004036DE"/>
    <w:rsid w:val="00404C8F"/>
    <w:rsid w:val="00405A0F"/>
    <w:rsid w:val="004061A5"/>
    <w:rsid w:val="004065C2"/>
    <w:rsid w:val="00406914"/>
    <w:rsid w:val="00406D3B"/>
    <w:rsid w:val="004078B1"/>
    <w:rsid w:val="004107D8"/>
    <w:rsid w:val="00411683"/>
    <w:rsid w:val="004118F1"/>
    <w:rsid w:val="00412EE5"/>
    <w:rsid w:val="004130C6"/>
    <w:rsid w:val="00413B4B"/>
    <w:rsid w:val="0041594A"/>
    <w:rsid w:val="00421FDA"/>
    <w:rsid w:val="004221E5"/>
    <w:rsid w:val="004222EE"/>
    <w:rsid w:val="00424120"/>
    <w:rsid w:val="00424758"/>
    <w:rsid w:val="00424825"/>
    <w:rsid w:val="00425187"/>
    <w:rsid w:val="004256A2"/>
    <w:rsid w:val="00425E7E"/>
    <w:rsid w:val="00432099"/>
    <w:rsid w:val="00432855"/>
    <w:rsid w:val="00432DC0"/>
    <w:rsid w:val="00433569"/>
    <w:rsid w:val="00434CAE"/>
    <w:rsid w:val="0043550D"/>
    <w:rsid w:val="0043606C"/>
    <w:rsid w:val="00442161"/>
    <w:rsid w:val="00444A5A"/>
    <w:rsid w:val="00446255"/>
    <w:rsid w:val="00447DD2"/>
    <w:rsid w:val="00451449"/>
    <w:rsid w:val="00451ED6"/>
    <w:rsid w:val="00451F12"/>
    <w:rsid w:val="004527D0"/>
    <w:rsid w:val="004542AB"/>
    <w:rsid w:val="004542FB"/>
    <w:rsid w:val="00454E25"/>
    <w:rsid w:val="004552A8"/>
    <w:rsid w:val="0045651C"/>
    <w:rsid w:val="00457066"/>
    <w:rsid w:val="00461EE3"/>
    <w:rsid w:val="00461F9C"/>
    <w:rsid w:val="00463493"/>
    <w:rsid w:val="004640AC"/>
    <w:rsid w:val="0046496D"/>
    <w:rsid w:val="004663D1"/>
    <w:rsid w:val="004663E1"/>
    <w:rsid w:val="004670E4"/>
    <w:rsid w:val="004677E2"/>
    <w:rsid w:val="00467F8E"/>
    <w:rsid w:val="004706FC"/>
    <w:rsid w:val="00471748"/>
    <w:rsid w:val="00476F02"/>
    <w:rsid w:val="00477150"/>
    <w:rsid w:val="0047736F"/>
    <w:rsid w:val="004819B1"/>
    <w:rsid w:val="00483E44"/>
    <w:rsid w:val="004851C6"/>
    <w:rsid w:val="004867CB"/>
    <w:rsid w:val="00487EA0"/>
    <w:rsid w:val="00490088"/>
    <w:rsid w:val="00490B54"/>
    <w:rsid w:val="004910D5"/>
    <w:rsid w:val="00492D88"/>
    <w:rsid w:val="00493007"/>
    <w:rsid w:val="0049328A"/>
    <w:rsid w:val="00493376"/>
    <w:rsid w:val="00496623"/>
    <w:rsid w:val="00496E94"/>
    <w:rsid w:val="004A02D3"/>
    <w:rsid w:val="004A189C"/>
    <w:rsid w:val="004A25CA"/>
    <w:rsid w:val="004A3113"/>
    <w:rsid w:val="004A33F5"/>
    <w:rsid w:val="004A378D"/>
    <w:rsid w:val="004A492F"/>
    <w:rsid w:val="004A5D56"/>
    <w:rsid w:val="004A60A0"/>
    <w:rsid w:val="004A6E93"/>
    <w:rsid w:val="004A761A"/>
    <w:rsid w:val="004B0427"/>
    <w:rsid w:val="004B1BE6"/>
    <w:rsid w:val="004B2756"/>
    <w:rsid w:val="004B29F3"/>
    <w:rsid w:val="004B2B23"/>
    <w:rsid w:val="004B4078"/>
    <w:rsid w:val="004B5F3A"/>
    <w:rsid w:val="004B6324"/>
    <w:rsid w:val="004C0991"/>
    <w:rsid w:val="004C0CBE"/>
    <w:rsid w:val="004C2058"/>
    <w:rsid w:val="004C2DA8"/>
    <w:rsid w:val="004C6E80"/>
    <w:rsid w:val="004D24F6"/>
    <w:rsid w:val="004D25F0"/>
    <w:rsid w:val="004D3791"/>
    <w:rsid w:val="004D48B9"/>
    <w:rsid w:val="004D4C95"/>
    <w:rsid w:val="004D646C"/>
    <w:rsid w:val="004D6738"/>
    <w:rsid w:val="004D69A8"/>
    <w:rsid w:val="004D75F5"/>
    <w:rsid w:val="004D7A3B"/>
    <w:rsid w:val="004E0C77"/>
    <w:rsid w:val="004E1B7B"/>
    <w:rsid w:val="004E22FE"/>
    <w:rsid w:val="004E32AF"/>
    <w:rsid w:val="004E33F8"/>
    <w:rsid w:val="004E3778"/>
    <w:rsid w:val="004E5173"/>
    <w:rsid w:val="004F3482"/>
    <w:rsid w:val="004F3F17"/>
    <w:rsid w:val="004F4388"/>
    <w:rsid w:val="004F4536"/>
    <w:rsid w:val="004F462D"/>
    <w:rsid w:val="004F58E9"/>
    <w:rsid w:val="004F62F7"/>
    <w:rsid w:val="004F64BE"/>
    <w:rsid w:val="004F7CCE"/>
    <w:rsid w:val="005001CE"/>
    <w:rsid w:val="00500B2A"/>
    <w:rsid w:val="00500BDB"/>
    <w:rsid w:val="00500D24"/>
    <w:rsid w:val="00500E52"/>
    <w:rsid w:val="005018ED"/>
    <w:rsid w:val="00501B69"/>
    <w:rsid w:val="0050315F"/>
    <w:rsid w:val="0050397B"/>
    <w:rsid w:val="00504384"/>
    <w:rsid w:val="00504B23"/>
    <w:rsid w:val="00507D5C"/>
    <w:rsid w:val="0051043F"/>
    <w:rsid w:val="005120F9"/>
    <w:rsid w:val="00512DA6"/>
    <w:rsid w:val="005132D4"/>
    <w:rsid w:val="00513377"/>
    <w:rsid w:val="0051382C"/>
    <w:rsid w:val="00513E7C"/>
    <w:rsid w:val="0051479C"/>
    <w:rsid w:val="00516306"/>
    <w:rsid w:val="00522EE3"/>
    <w:rsid w:val="00523E67"/>
    <w:rsid w:val="005240E4"/>
    <w:rsid w:val="005246EF"/>
    <w:rsid w:val="00524E57"/>
    <w:rsid w:val="00525FC8"/>
    <w:rsid w:val="00527351"/>
    <w:rsid w:val="00527CAB"/>
    <w:rsid w:val="005311D5"/>
    <w:rsid w:val="005313EF"/>
    <w:rsid w:val="005315CF"/>
    <w:rsid w:val="00532207"/>
    <w:rsid w:val="0053487B"/>
    <w:rsid w:val="0053534C"/>
    <w:rsid w:val="00536042"/>
    <w:rsid w:val="0053707A"/>
    <w:rsid w:val="0053788B"/>
    <w:rsid w:val="00541865"/>
    <w:rsid w:val="00541F6A"/>
    <w:rsid w:val="00542C59"/>
    <w:rsid w:val="005432E4"/>
    <w:rsid w:val="00544AEA"/>
    <w:rsid w:val="00544C1E"/>
    <w:rsid w:val="0054539E"/>
    <w:rsid w:val="00546902"/>
    <w:rsid w:val="00546D28"/>
    <w:rsid w:val="00547B5D"/>
    <w:rsid w:val="005522D2"/>
    <w:rsid w:val="005531BC"/>
    <w:rsid w:val="005567A6"/>
    <w:rsid w:val="0055680A"/>
    <w:rsid w:val="00557265"/>
    <w:rsid w:val="0055785F"/>
    <w:rsid w:val="00557E6D"/>
    <w:rsid w:val="0056121E"/>
    <w:rsid w:val="00562262"/>
    <w:rsid w:val="00562D0E"/>
    <w:rsid w:val="00563498"/>
    <w:rsid w:val="00564BA3"/>
    <w:rsid w:val="0056506C"/>
    <w:rsid w:val="00571848"/>
    <w:rsid w:val="00571E27"/>
    <w:rsid w:val="00572011"/>
    <w:rsid w:val="0057273B"/>
    <w:rsid w:val="00573795"/>
    <w:rsid w:val="0057567E"/>
    <w:rsid w:val="00575A5D"/>
    <w:rsid w:val="005802CF"/>
    <w:rsid w:val="0058161F"/>
    <w:rsid w:val="00582D6D"/>
    <w:rsid w:val="00582F6E"/>
    <w:rsid w:val="005834B6"/>
    <w:rsid w:val="00583C1C"/>
    <w:rsid w:val="00583CFE"/>
    <w:rsid w:val="00583FF8"/>
    <w:rsid w:val="00584346"/>
    <w:rsid w:val="00584894"/>
    <w:rsid w:val="005849A0"/>
    <w:rsid w:val="00584ECB"/>
    <w:rsid w:val="00585263"/>
    <w:rsid w:val="00585272"/>
    <w:rsid w:val="00585423"/>
    <w:rsid w:val="00587993"/>
    <w:rsid w:val="00587C82"/>
    <w:rsid w:val="00591C66"/>
    <w:rsid w:val="005922AE"/>
    <w:rsid w:val="00593D8D"/>
    <w:rsid w:val="00593DAA"/>
    <w:rsid w:val="00594EAA"/>
    <w:rsid w:val="005966CF"/>
    <w:rsid w:val="0059672A"/>
    <w:rsid w:val="005968C7"/>
    <w:rsid w:val="0059691E"/>
    <w:rsid w:val="00597806"/>
    <w:rsid w:val="00597828"/>
    <w:rsid w:val="005A0CEA"/>
    <w:rsid w:val="005A2158"/>
    <w:rsid w:val="005A6BA1"/>
    <w:rsid w:val="005A6BA4"/>
    <w:rsid w:val="005A6E8F"/>
    <w:rsid w:val="005A76AA"/>
    <w:rsid w:val="005A76CB"/>
    <w:rsid w:val="005B065E"/>
    <w:rsid w:val="005B086A"/>
    <w:rsid w:val="005B211D"/>
    <w:rsid w:val="005B2D49"/>
    <w:rsid w:val="005B42B8"/>
    <w:rsid w:val="005B42D4"/>
    <w:rsid w:val="005B4FCD"/>
    <w:rsid w:val="005B693A"/>
    <w:rsid w:val="005B7DAF"/>
    <w:rsid w:val="005C0EDC"/>
    <w:rsid w:val="005C2CC8"/>
    <w:rsid w:val="005C796D"/>
    <w:rsid w:val="005D2A0C"/>
    <w:rsid w:val="005D4F39"/>
    <w:rsid w:val="005D4F4E"/>
    <w:rsid w:val="005D6083"/>
    <w:rsid w:val="005D6854"/>
    <w:rsid w:val="005D76A1"/>
    <w:rsid w:val="005E0B57"/>
    <w:rsid w:val="005E0BA2"/>
    <w:rsid w:val="005E11CF"/>
    <w:rsid w:val="005E18CF"/>
    <w:rsid w:val="005E2770"/>
    <w:rsid w:val="005E27AD"/>
    <w:rsid w:val="005E2D9D"/>
    <w:rsid w:val="005E2DAF"/>
    <w:rsid w:val="005E38A3"/>
    <w:rsid w:val="005E44F8"/>
    <w:rsid w:val="005E5159"/>
    <w:rsid w:val="005E58AD"/>
    <w:rsid w:val="005E59AF"/>
    <w:rsid w:val="005E64E8"/>
    <w:rsid w:val="005E7B7E"/>
    <w:rsid w:val="005F02B3"/>
    <w:rsid w:val="005F0D58"/>
    <w:rsid w:val="005F1C48"/>
    <w:rsid w:val="005F302D"/>
    <w:rsid w:val="005F393E"/>
    <w:rsid w:val="005F3968"/>
    <w:rsid w:val="005F41D4"/>
    <w:rsid w:val="005F6ADB"/>
    <w:rsid w:val="005F7185"/>
    <w:rsid w:val="005F7BC8"/>
    <w:rsid w:val="00602CD2"/>
    <w:rsid w:val="0060469A"/>
    <w:rsid w:val="00604EB1"/>
    <w:rsid w:val="00605BF2"/>
    <w:rsid w:val="0060731E"/>
    <w:rsid w:val="00607AD5"/>
    <w:rsid w:val="00607B3D"/>
    <w:rsid w:val="006101E3"/>
    <w:rsid w:val="00615127"/>
    <w:rsid w:val="0061564E"/>
    <w:rsid w:val="00620720"/>
    <w:rsid w:val="0062084F"/>
    <w:rsid w:val="00620F4A"/>
    <w:rsid w:val="00624A5B"/>
    <w:rsid w:val="00625A5C"/>
    <w:rsid w:val="00626C37"/>
    <w:rsid w:val="0062773D"/>
    <w:rsid w:val="00631D5B"/>
    <w:rsid w:val="00632882"/>
    <w:rsid w:val="0063307D"/>
    <w:rsid w:val="00634848"/>
    <w:rsid w:val="00634DC7"/>
    <w:rsid w:val="00635759"/>
    <w:rsid w:val="00636D13"/>
    <w:rsid w:val="0063779E"/>
    <w:rsid w:val="006410AD"/>
    <w:rsid w:val="00643049"/>
    <w:rsid w:val="00644104"/>
    <w:rsid w:val="00644525"/>
    <w:rsid w:val="00645499"/>
    <w:rsid w:val="00646281"/>
    <w:rsid w:val="0064646B"/>
    <w:rsid w:val="00647263"/>
    <w:rsid w:val="00647717"/>
    <w:rsid w:val="00647873"/>
    <w:rsid w:val="0065034E"/>
    <w:rsid w:val="00651D9F"/>
    <w:rsid w:val="00652B75"/>
    <w:rsid w:val="0065361D"/>
    <w:rsid w:val="00653B74"/>
    <w:rsid w:val="006578FF"/>
    <w:rsid w:val="00660A23"/>
    <w:rsid w:val="006610B1"/>
    <w:rsid w:val="0066120E"/>
    <w:rsid w:val="006620AE"/>
    <w:rsid w:val="006620BF"/>
    <w:rsid w:val="00664189"/>
    <w:rsid w:val="00664E68"/>
    <w:rsid w:val="006652D2"/>
    <w:rsid w:val="0066540C"/>
    <w:rsid w:val="00665E27"/>
    <w:rsid w:val="0066654B"/>
    <w:rsid w:val="00666E6E"/>
    <w:rsid w:val="00672A9A"/>
    <w:rsid w:val="00672BD8"/>
    <w:rsid w:val="006734F1"/>
    <w:rsid w:val="00673A74"/>
    <w:rsid w:val="00674815"/>
    <w:rsid w:val="00675050"/>
    <w:rsid w:val="00675A85"/>
    <w:rsid w:val="006803AA"/>
    <w:rsid w:val="0068156D"/>
    <w:rsid w:val="00681CF4"/>
    <w:rsid w:val="00681CF8"/>
    <w:rsid w:val="00683912"/>
    <w:rsid w:val="00683E3A"/>
    <w:rsid w:val="00686009"/>
    <w:rsid w:val="00690263"/>
    <w:rsid w:val="0069112F"/>
    <w:rsid w:val="0069193B"/>
    <w:rsid w:val="00692D6E"/>
    <w:rsid w:val="0069302D"/>
    <w:rsid w:val="0069428F"/>
    <w:rsid w:val="00694872"/>
    <w:rsid w:val="00694EA5"/>
    <w:rsid w:val="00696A71"/>
    <w:rsid w:val="00697202"/>
    <w:rsid w:val="006A0068"/>
    <w:rsid w:val="006A020E"/>
    <w:rsid w:val="006A1528"/>
    <w:rsid w:val="006A1FEA"/>
    <w:rsid w:val="006A2814"/>
    <w:rsid w:val="006A2BE2"/>
    <w:rsid w:val="006A3FD0"/>
    <w:rsid w:val="006A4700"/>
    <w:rsid w:val="006A54C3"/>
    <w:rsid w:val="006A5659"/>
    <w:rsid w:val="006A619A"/>
    <w:rsid w:val="006A65B9"/>
    <w:rsid w:val="006B04F1"/>
    <w:rsid w:val="006B1BEC"/>
    <w:rsid w:val="006B4082"/>
    <w:rsid w:val="006B46C9"/>
    <w:rsid w:val="006B4933"/>
    <w:rsid w:val="006B4DD8"/>
    <w:rsid w:val="006B6447"/>
    <w:rsid w:val="006B6959"/>
    <w:rsid w:val="006B698B"/>
    <w:rsid w:val="006B7FA8"/>
    <w:rsid w:val="006C02D4"/>
    <w:rsid w:val="006C29E0"/>
    <w:rsid w:val="006C3896"/>
    <w:rsid w:val="006C68B0"/>
    <w:rsid w:val="006C7E1E"/>
    <w:rsid w:val="006D1A1C"/>
    <w:rsid w:val="006D2162"/>
    <w:rsid w:val="006D23D1"/>
    <w:rsid w:val="006D2F2D"/>
    <w:rsid w:val="006D3D7D"/>
    <w:rsid w:val="006D420B"/>
    <w:rsid w:val="006D4E21"/>
    <w:rsid w:val="006D4E62"/>
    <w:rsid w:val="006D5426"/>
    <w:rsid w:val="006D7228"/>
    <w:rsid w:val="006D72AD"/>
    <w:rsid w:val="006E2A26"/>
    <w:rsid w:val="006E3EB9"/>
    <w:rsid w:val="006E4358"/>
    <w:rsid w:val="006E5010"/>
    <w:rsid w:val="006E5FDD"/>
    <w:rsid w:val="006E7364"/>
    <w:rsid w:val="006E7488"/>
    <w:rsid w:val="006E796C"/>
    <w:rsid w:val="006F0608"/>
    <w:rsid w:val="006F0780"/>
    <w:rsid w:val="006F0D8D"/>
    <w:rsid w:val="006F1C57"/>
    <w:rsid w:val="006F2B4C"/>
    <w:rsid w:val="006F715B"/>
    <w:rsid w:val="006F72A8"/>
    <w:rsid w:val="0070149A"/>
    <w:rsid w:val="007015A1"/>
    <w:rsid w:val="0070167D"/>
    <w:rsid w:val="00703FE9"/>
    <w:rsid w:val="00704128"/>
    <w:rsid w:val="00704E1D"/>
    <w:rsid w:val="007051B4"/>
    <w:rsid w:val="0070556D"/>
    <w:rsid w:val="00706BF8"/>
    <w:rsid w:val="007073C1"/>
    <w:rsid w:val="00710DD1"/>
    <w:rsid w:val="00711953"/>
    <w:rsid w:val="007140D2"/>
    <w:rsid w:val="00715392"/>
    <w:rsid w:val="00716378"/>
    <w:rsid w:val="0072062C"/>
    <w:rsid w:val="00721F29"/>
    <w:rsid w:val="00722CAC"/>
    <w:rsid w:val="0072366E"/>
    <w:rsid w:val="00723B34"/>
    <w:rsid w:val="007242E7"/>
    <w:rsid w:val="0072516D"/>
    <w:rsid w:val="00725F9B"/>
    <w:rsid w:val="007271AF"/>
    <w:rsid w:val="00727232"/>
    <w:rsid w:val="00727627"/>
    <w:rsid w:val="007303E6"/>
    <w:rsid w:val="00730AFD"/>
    <w:rsid w:val="0073159F"/>
    <w:rsid w:val="00731D0A"/>
    <w:rsid w:val="00732236"/>
    <w:rsid w:val="007323C8"/>
    <w:rsid w:val="00732692"/>
    <w:rsid w:val="00732C73"/>
    <w:rsid w:val="007333A4"/>
    <w:rsid w:val="00735B31"/>
    <w:rsid w:val="00735E36"/>
    <w:rsid w:val="0073687A"/>
    <w:rsid w:val="00736A74"/>
    <w:rsid w:val="007409FC"/>
    <w:rsid w:val="007423A2"/>
    <w:rsid w:val="00744408"/>
    <w:rsid w:val="00751086"/>
    <w:rsid w:val="00751DC8"/>
    <w:rsid w:val="00752D04"/>
    <w:rsid w:val="007537CB"/>
    <w:rsid w:val="00754513"/>
    <w:rsid w:val="0075451A"/>
    <w:rsid w:val="00754877"/>
    <w:rsid w:val="00755CD4"/>
    <w:rsid w:val="00756FBF"/>
    <w:rsid w:val="0075708A"/>
    <w:rsid w:val="0076056B"/>
    <w:rsid w:val="0076124C"/>
    <w:rsid w:val="00762F7A"/>
    <w:rsid w:val="007640E3"/>
    <w:rsid w:val="007642BB"/>
    <w:rsid w:val="00765E67"/>
    <w:rsid w:val="0076617C"/>
    <w:rsid w:val="00766AB1"/>
    <w:rsid w:val="00766FE6"/>
    <w:rsid w:val="00767516"/>
    <w:rsid w:val="00770384"/>
    <w:rsid w:val="00771156"/>
    <w:rsid w:val="0077123A"/>
    <w:rsid w:val="007715CB"/>
    <w:rsid w:val="00771886"/>
    <w:rsid w:val="00771FB9"/>
    <w:rsid w:val="00772067"/>
    <w:rsid w:val="007725CA"/>
    <w:rsid w:val="0077276A"/>
    <w:rsid w:val="00772BBE"/>
    <w:rsid w:val="00774659"/>
    <w:rsid w:val="00775EBA"/>
    <w:rsid w:val="00777902"/>
    <w:rsid w:val="00777E48"/>
    <w:rsid w:val="00780715"/>
    <w:rsid w:val="0078148A"/>
    <w:rsid w:val="007819C7"/>
    <w:rsid w:val="007820DB"/>
    <w:rsid w:val="007829A6"/>
    <w:rsid w:val="007836EB"/>
    <w:rsid w:val="00784DE3"/>
    <w:rsid w:val="0078543D"/>
    <w:rsid w:val="0078612C"/>
    <w:rsid w:val="00786F4B"/>
    <w:rsid w:val="0078722D"/>
    <w:rsid w:val="007877BC"/>
    <w:rsid w:val="00790175"/>
    <w:rsid w:val="00790CF8"/>
    <w:rsid w:val="00791850"/>
    <w:rsid w:val="0079185D"/>
    <w:rsid w:val="00791BC0"/>
    <w:rsid w:val="00792B10"/>
    <w:rsid w:val="00793F9A"/>
    <w:rsid w:val="007956AF"/>
    <w:rsid w:val="007A0098"/>
    <w:rsid w:val="007A1235"/>
    <w:rsid w:val="007A1E81"/>
    <w:rsid w:val="007A22FD"/>
    <w:rsid w:val="007A326E"/>
    <w:rsid w:val="007A3B3E"/>
    <w:rsid w:val="007A3E2F"/>
    <w:rsid w:val="007A4CC1"/>
    <w:rsid w:val="007A69A5"/>
    <w:rsid w:val="007B0651"/>
    <w:rsid w:val="007B0D01"/>
    <w:rsid w:val="007B1AD4"/>
    <w:rsid w:val="007B2CAA"/>
    <w:rsid w:val="007B58E4"/>
    <w:rsid w:val="007B5E66"/>
    <w:rsid w:val="007B6140"/>
    <w:rsid w:val="007B701C"/>
    <w:rsid w:val="007B733C"/>
    <w:rsid w:val="007B7CF3"/>
    <w:rsid w:val="007C0C94"/>
    <w:rsid w:val="007C0D70"/>
    <w:rsid w:val="007C1E14"/>
    <w:rsid w:val="007C1F5B"/>
    <w:rsid w:val="007C3C63"/>
    <w:rsid w:val="007C3E26"/>
    <w:rsid w:val="007C3FD5"/>
    <w:rsid w:val="007C445B"/>
    <w:rsid w:val="007C5380"/>
    <w:rsid w:val="007C6FB4"/>
    <w:rsid w:val="007C759C"/>
    <w:rsid w:val="007D041D"/>
    <w:rsid w:val="007D0F87"/>
    <w:rsid w:val="007D12E3"/>
    <w:rsid w:val="007D2A38"/>
    <w:rsid w:val="007D5F58"/>
    <w:rsid w:val="007D663D"/>
    <w:rsid w:val="007D7AC4"/>
    <w:rsid w:val="007E0F52"/>
    <w:rsid w:val="007E18E1"/>
    <w:rsid w:val="007E371A"/>
    <w:rsid w:val="007E3A37"/>
    <w:rsid w:val="007E5D02"/>
    <w:rsid w:val="007E6F40"/>
    <w:rsid w:val="007E7394"/>
    <w:rsid w:val="007F0330"/>
    <w:rsid w:val="007F0A99"/>
    <w:rsid w:val="007F1884"/>
    <w:rsid w:val="007F31EA"/>
    <w:rsid w:val="007F3ECE"/>
    <w:rsid w:val="007F4083"/>
    <w:rsid w:val="007F5183"/>
    <w:rsid w:val="007F689C"/>
    <w:rsid w:val="007F6E08"/>
    <w:rsid w:val="007F71C4"/>
    <w:rsid w:val="00802596"/>
    <w:rsid w:val="00802BA5"/>
    <w:rsid w:val="0080395C"/>
    <w:rsid w:val="0080483B"/>
    <w:rsid w:val="00804F5F"/>
    <w:rsid w:val="0080505C"/>
    <w:rsid w:val="00806AC1"/>
    <w:rsid w:val="00810DAB"/>
    <w:rsid w:val="00811B9C"/>
    <w:rsid w:val="008125B9"/>
    <w:rsid w:val="0081343E"/>
    <w:rsid w:val="00817174"/>
    <w:rsid w:val="008175B4"/>
    <w:rsid w:val="008200C9"/>
    <w:rsid w:val="00820C26"/>
    <w:rsid w:val="00822779"/>
    <w:rsid w:val="008227D8"/>
    <w:rsid w:val="0082415F"/>
    <w:rsid w:val="0082462F"/>
    <w:rsid w:val="00824EB3"/>
    <w:rsid w:val="008258C6"/>
    <w:rsid w:val="00827006"/>
    <w:rsid w:val="008302AC"/>
    <w:rsid w:val="00830A9B"/>
    <w:rsid w:val="00830E19"/>
    <w:rsid w:val="00830F2A"/>
    <w:rsid w:val="008320F9"/>
    <w:rsid w:val="00832E46"/>
    <w:rsid w:val="00833C17"/>
    <w:rsid w:val="0083406F"/>
    <w:rsid w:val="00834100"/>
    <w:rsid w:val="008349EF"/>
    <w:rsid w:val="00835F07"/>
    <w:rsid w:val="008362FC"/>
    <w:rsid w:val="00840143"/>
    <w:rsid w:val="00841C62"/>
    <w:rsid w:val="008423AA"/>
    <w:rsid w:val="00843E63"/>
    <w:rsid w:val="00844E18"/>
    <w:rsid w:val="008514A0"/>
    <w:rsid w:val="00852AA9"/>
    <w:rsid w:val="00853B22"/>
    <w:rsid w:val="00855584"/>
    <w:rsid w:val="00857713"/>
    <w:rsid w:val="0086031E"/>
    <w:rsid w:val="00860750"/>
    <w:rsid w:val="00860886"/>
    <w:rsid w:val="008619C5"/>
    <w:rsid w:val="00863649"/>
    <w:rsid w:val="008644A8"/>
    <w:rsid w:val="0086546C"/>
    <w:rsid w:val="00865C8E"/>
    <w:rsid w:val="00866809"/>
    <w:rsid w:val="00866817"/>
    <w:rsid w:val="008677A2"/>
    <w:rsid w:val="00867D36"/>
    <w:rsid w:val="00867F89"/>
    <w:rsid w:val="008712D8"/>
    <w:rsid w:val="0087298E"/>
    <w:rsid w:val="00874057"/>
    <w:rsid w:val="008741F4"/>
    <w:rsid w:val="008749A5"/>
    <w:rsid w:val="00876483"/>
    <w:rsid w:val="00881175"/>
    <w:rsid w:val="00881445"/>
    <w:rsid w:val="008819D3"/>
    <w:rsid w:val="0088203D"/>
    <w:rsid w:val="008834CF"/>
    <w:rsid w:val="00883741"/>
    <w:rsid w:val="00883FBE"/>
    <w:rsid w:val="00885AC7"/>
    <w:rsid w:val="00885E2B"/>
    <w:rsid w:val="00886751"/>
    <w:rsid w:val="0089006A"/>
    <w:rsid w:val="00892B25"/>
    <w:rsid w:val="008930F7"/>
    <w:rsid w:val="008978A7"/>
    <w:rsid w:val="008A0082"/>
    <w:rsid w:val="008A1153"/>
    <w:rsid w:val="008A12AC"/>
    <w:rsid w:val="008A16BA"/>
    <w:rsid w:val="008A38E6"/>
    <w:rsid w:val="008A3901"/>
    <w:rsid w:val="008A7C3B"/>
    <w:rsid w:val="008B07E0"/>
    <w:rsid w:val="008B14A9"/>
    <w:rsid w:val="008B3C8D"/>
    <w:rsid w:val="008B3DFE"/>
    <w:rsid w:val="008B5D64"/>
    <w:rsid w:val="008B6542"/>
    <w:rsid w:val="008B79E7"/>
    <w:rsid w:val="008C3138"/>
    <w:rsid w:val="008C4957"/>
    <w:rsid w:val="008C4A29"/>
    <w:rsid w:val="008C5F4F"/>
    <w:rsid w:val="008C609C"/>
    <w:rsid w:val="008C682A"/>
    <w:rsid w:val="008C75D1"/>
    <w:rsid w:val="008C7C49"/>
    <w:rsid w:val="008D02D3"/>
    <w:rsid w:val="008D0802"/>
    <w:rsid w:val="008D2F51"/>
    <w:rsid w:val="008D35C5"/>
    <w:rsid w:val="008D427E"/>
    <w:rsid w:val="008D726B"/>
    <w:rsid w:val="008E087B"/>
    <w:rsid w:val="008E08F5"/>
    <w:rsid w:val="008E0F15"/>
    <w:rsid w:val="008E15ED"/>
    <w:rsid w:val="008E1FD6"/>
    <w:rsid w:val="008E2EAB"/>
    <w:rsid w:val="008E46EF"/>
    <w:rsid w:val="008E5A13"/>
    <w:rsid w:val="008E5B54"/>
    <w:rsid w:val="008E6249"/>
    <w:rsid w:val="008E7EB1"/>
    <w:rsid w:val="008F275B"/>
    <w:rsid w:val="008F2954"/>
    <w:rsid w:val="008F35CB"/>
    <w:rsid w:val="008F4FA5"/>
    <w:rsid w:val="008F61A5"/>
    <w:rsid w:val="009010E4"/>
    <w:rsid w:val="00905E14"/>
    <w:rsid w:val="00906DD3"/>
    <w:rsid w:val="00907CF1"/>
    <w:rsid w:val="0091114F"/>
    <w:rsid w:val="00913AE0"/>
    <w:rsid w:val="009148DB"/>
    <w:rsid w:val="0091513E"/>
    <w:rsid w:val="00915416"/>
    <w:rsid w:val="009154B0"/>
    <w:rsid w:val="009162CC"/>
    <w:rsid w:val="00916934"/>
    <w:rsid w:val="00916F14"/>
    <w:rsid w:val="00917485"/>
    <w:rsid w:val="00921BB6"/>
    <w:rsid w:val="0092378A"/>
    <w:rsid w:val="00923BB1"/>
    <w:rsid w:val="00925A3D"/>
    <w:rsid w:val="00925A8C"/>
    <w:rsid w:val="00926DCF"/>
    <w:rsid w:val="00926E6A"/>
    <w:rsid w:val="009278AE"/>
    <w:rsid w:val="00930980"/>
    <w:rsid w:val="009310E2"/>
    <w:rsid w:val="00932CE7"/>
    <w:rsid w:val="00933EE2"/>
    <w:rsid w:val="00935822"/>
    <w:rsid w:val="00935CEF"/>
    <w:rsid w:val="00936A0F"/>
    <w:rsid w:val="00936ACD"/>
    <w:rsid w:val="00937276"/>
    <w:rsid w:val="00940F24"/>
    <w:rsid w:val="009412AE"/>
    <w:rsid w:val="00941FD1"/>
    <w:rsid w:val="00943082"/>
    <w:rsid w:val="00943762"/>
    <w:rsid w:val="00944723"/>
    <w:rsid w:val="00944B3C"/>
    <w:rsid w:val="00944E52"/>
    <w:rsid w:val="009453BA"/>
    <w:rsid w:val="009458A7"/>
    <w:rsid w:val="009473EA"/>
    <w:rsid w:val="009477F5"/>
    <w:rsid w:val="00950267"/>
    <w:rsid w:val="00950485"/>
    <w:rsid w:val="0095083C"/>
    <w:rsid w:val="00950D96"/>
    <w:rsid w:val="0095169A"/>
    <w:rsid w:val="00951A1F"/>
    <w:rsid w:val="00951C6B"/>
    <w:rsid w:val="009557E9"/>
    <w:rsid w:val="0095625C"/>
    <w:rsid w:val="0096193D"/>
    <w:rsid w:val="00961B54"/>
    <w:rsid w:val="00961E2D"/>
    <w:rsid w:val="00961E8C"/>
    <w:rsid w:val="00962323"/>
    <w:rsid w:val="00962499"/>
    <w:rsid w:val="009631A9"/>
    <w:rsid w:val="0096496F"/>
    <w:rsid w:val="00964BA3"/>
    <w:rsid w:val="00966F6E"/>
    <w:rsid w:val="009670F2"/>
    <w:rsid w:val="0097019A"/>
    <w:rsid w:val="00972D34"/>
    <w:rsid w:val="00973188"/>
    <w:rsid w:val="00974F12"/>
    <w:rsid w:val="00975667"/>
    <w:rsid w:val="0097614E"/>
    <w:rsid w:val="00976954"/>
    <w:rsid w:val="0097735F"/>
    <w:rsid w:val="00977381"/>
    <w:rsid w:val="009776CB"/>
    <w:rsid w:val="00981385"/>
    <w:rsid w:val="00981811"/>
    <w:rsid w:val="00981CB8"/>
    <w:rsid w:val="00982118"/>
    <w:rsid w:val="00982183"/>
    <w:rsid w:val="00984DBE"/>
    <w:rsid w:val="00984F7F"/>
    <w:rsid w:val="00985F07"/>
    <w:rsid w:val="00986936"/>
    <w:rsid w:val="00987771"/>
    <w:rsid w:val="00995082"/>
    <w:rsid w:val="0099518A"/>
    <w:rsid w:val="00997B10"/>
    <w:rsid w:val="009A0531"/>
    <w:rsid w:val="009A0723"/>
    <w:rsid w:val="009A0F19"/>
    <w:rsid w:val="009A1A25"/>
    <w:rsid w:val="009A35D4"/>
    <w:rsid w:val="009A3869"/>
    <w:rsid w:val="009A58A2"/>
    <w:rsid w:val="009A7B30"/>
    <w:rsid w:val="009B0C17"/>
    <w:rsid w:val="009B11B7"/>
    <w:rsid w:val="009B247F"/>
    <w:rsid w:val="009B3441"/>
    <w:rsid w:val="009B4202"/>
    <w:rsid w:val="009B43CB"/>
    <w:rsid w:val="009B4DC7"/>
    <w:rsid w:val="009B573B"/>
    <w:rsid w:val="009B68BC"/>
    <w:rsid w:val="009B6CF4"/>
    <w:rsid w:val="009B6D58"/>
    <w:rsid w:val="009C0E69"/>
    <w:rsid w:val="009C2DC1"/>
    <w:rsid w:val="009C6A66"/>
    <w:rsid w:val="009C723B"/>
    <w:rsid w:val="009C7CE0"/>
    <w:rsid w:val="009C7CF5"/>
    <w:rsid w:val="009C7D47"/>
    <w:rsid w:val="009C7DB3"/>
    <w:rsid w:val="009D05DC"/>
    <w:rsid w:val="009D258E"/>
    <w:rsid w:val="009D28FA"/>
    <w:rsid w:val="009D2E51"/>
    <w:rsid w:val="009D62D1"/>
    <w:rsid w:val="009D63D8"/>
    <w:rsid w:val="009E033D"/>
    <w:rsid w:val="009E2573"/>
    <w:rsid w:val="009E284B"/>
    <w:rsid w:val="009E2C81"/>
    <w:rsid w:val="009E3BD6"/>
    <w:rsid w:val="009E4192"/>
    <w:rsid w:val="009E484A"/>
    <w:rsid w:val="009E7301"/>
    <w:rsid w:val="009E758D"/>
    <w:rsid w:val="009F04A7"/>
    <w:rsid w:val="009F04D8"/>
    <w:rsid w:val="009F057F"/>
    <w:rsid w:val="009F1AC7"/>
    <w:rsid w:val="009F1CCA"/>
    <w:rsid w:val="009F2722"/>
    <w:rsid w:val="009F378B"/>
    <w:rsid w:val="009F38DD"/>
    <w:rsid w:val="009F3B8B"/>
    <w:rsid w:val="009F42FC"/>
    <w:rsid w:val="009F6F2A"/>
    <w:rsid w:val="009F7474"/>
    <w:rsid w:val="009F7E3F"/>
    <w:rsid w:val="00A00549"/>
    <w:rsid w:val="00A0182F"/>
    <w:rsid w:val="00A01A24"/>
    <w:rsid w:val="00A03525"/>
    <w:rsid w:val="00A03BF0"/>
    <w:rsid w:val="00A03E6F"/>
    <w:rsid w:val="00A05B55"/>
    <w:rsid w:val="00A06174"/>
    <w:rsid w:val="00A06329"/>
    <w:rsid w:val="00A06A65"/>
    <w:rsid w:val="00A10A0D"/>
    <w:rsid w:val="00A12489"/>
    <w:rsid w:val="00A127A6"/>
    <w:rsid w:val="00A13949"/>
    <w:rsid w:val="00A13C1C"/>
    <w:rsid w:val="00A15B22"/>
    <w:rsid w:val="00A1623F"/>
    <w:rsid w:val="00A1640E"/>
    <w:rsid w:val="00A20128"/>
    <w:rsid w:val="00A207B4"/>
    <w:rsid w:val="00A2130B"/>
    <w:rsid w:val="00A23039"/>
    <w:rsid w:val="00A24C2D"/>
    <w:rsid w:val="00A2585A"/>
    <w:rsid w:val="00A26ECB"/>
    <w:rsid w:val="00A272B9"/>
    <w:rsid w:val="00A2779E"/>
    <w:rsid w:val="00A27BBA"/>
    <w:rsid w:val="00A30928"/>
    <w:rsid w:val="00A30EDE"/>
    <w:rsid w:val="00A315F7"/>
    <w:rsid w:val="00A319DC"/>
    <w:rsid w:val="00A336F7"/>
    <w:rsid w:val="00A348BA"/>
    <w:rsid w:val="00A36124"/>
    <w:rsid w:val="00A36807"/>
    <w:rsid w:val="00A36CB5"/>
    <w:rsid w:val="00A3712B"/>
    <w:rsid w:val="00A40741"/>
    <w:rsid w:val="00A414E8"/>
    <w:rsid w:val="00A4329F"/>
    <w:rsid w:val="00A446D7"/>
    <w:rsid w:val="00A4480F"/>
    <w:rsid w:val="00A44979"/>
    <w:rsid w:val="00A45259"/>
    <w:rsid w:val="00A4671B"/>
    <w:rsid w:val="00A46741"/>
    <w:rsid w:val="00A4686E"/>
    <w:rsid w:val="00A46946"/>
    <w:rsid w:val="00A46C36"/>
    <w:rsid w:val="00A478B0"/>
    <w:rsid w:val="00A52874"/>
    <w:rsid w:val="00A541A5"/>
    <w:rsid w:val="00A5429E"/>
    <w:rsid w:val="00A545ED"/>
    <w:rsid w:val="00A549AA"/>
    <w:rsid w:val="00A54A6B"/>
    <w:rsid w:val="00A553F3"/>
    <w:rsid w:val="00A575AB"/>
    <w:rsid w:val="00A6149B"/>
    <w:rsid w:val="00A616AE"/>
    <w:rsid w:val="00A62E78"/>
    <w:rsid w:val="00A65F8C"/>
    <w:rsid w:val="00A70AFE"/>
    <w:rsid w:val="00A71AA6"/>
    <w:rsid w:val="00A71B40"/>
    <w:rsid w:val="00A736D2"/>
    <w:rsid w:val="00A74BA2"/>
    <w:rsid w:val="00A7524B"/>
    <w:rsid w:val="00A76383"/>
    <w:rsid w:val="00A76981"/>
    <w:rsid w:val="00A769C1"/>
    <w:rsid w:val="00A76D75"/>
    <w:rsid w:val="00A76E00"/>
    <w:rsid w:val="00A77AB2"/>
    <w:rsid w:val="00A80BA3"/>
    <w:rsid w:val="00A81748"/>
    <w:rsid w:val="00A825A4"/>
    <w:rsid w:val="00A8413A"/>
    <w:rsid w:val="00A852F0"/>
    <w:rsid w:val="00A855D9"/>
    <w:rsid w:val="00A858E5"/>
    <w:rsid w:val="00A86472"/>
    <w:rsid w:val="00A86B42"/>
    <w:rsid w:val="00A871E0"/>
    <w:rsid w:val="00A9017E"/>
    <w:rsid w:val="00A9026A"/>
    <w:rsid w:val="00A920AB"/>
    <w:rsid w:val="00A92B5F"/>
    <w:rsid w:val="00A9394B"/>
    <w:rsid w:val="00A96C82"/>
    <w:rsid w:val="00A97090"/>
    <w:rsid w:val="00AA0E41"/>
    <w:rsid w:val="00AA163E"/>
    <w:rsid w:val="00AA263D"/>
    <w:rsid w:val="00AA31DA"/>
    <w:rsid w:val="00AA3C92"/>
    <w:rsid w:val="00AA58CD"/>
    <w:rsid w:val="00AA5D43"/>
    <w:rsid w:val="00AA60FF"/>
    <w:rsid w:val="00AA69DA"/>
    <w:rsid w:val="00AA6DBE"/>
    <w:rsid w:val="00AA7730"/>
    <w:rsid w:val="00AB0AE0"/>
    <w:rsid w:val="00AB2D28"/>
    <w:rsid w:val="00AB342E"/>
    <w:rsid w:val="00AB36BF"/>
    <w:rsid w:val="00AB6484"/>
    <w:rsid w:val="00AB6963"/>
    <w:rsid w:val="00AB7565"/>
    <w:rsid w:val="00AB7571"/>
    <w:rsid w:val="00AC07D1"/>
    <w:rsid w:val="00AC0C00"/>
    <w:rsid w:val="00AC11E1"/>
    <w:rsid w:val="00AC14BD"/>
    <w:rsid w:val="00AC38DE"/>
    <w:rsid w:val="00AC3B97"/>
    <w:rsid w:val="00AC3F95"/>
    <w:rsid w:val="00AC4008"/>
    <w:rsid w:val="00AC451A"/>
    <w:rsid w:val="00AC5AA9"/>
    <w:rsid w:val="00AC62D2"/>
    <w:rsid w:val="00AC746E"/>
    <w:rsid w:val="00AD0300"/>
    <w:rsid w:val="00AD04F3"/>
    <w:rsid w:val="00AD074A"/>
    <w:rsid w:val="00AD14A4"/>
    <w:rsid w:val="00AD1CB1"/>
    <w:rsid w:val="00AD4090"/>
    <w:rsid w:val="00AD4197"/>
    <w:rsid w:val="00AD4695"/>
    <w:rsid w:val="00AD4895"/>
    <w:rsid w:val="00AD7D45"/>
    <w:rsid w:val="00AE0221"/>
    <w:rsid w:val="00AE0996"/>
    <w:rsid w:val="00AE0CB1"/>
    <w:rsid w:val="00AE0EE4"/>
    <w:rsid w:val="00AE10B1"/>
    <w:rsid w:val="00AE19DD"/>
    <w:rsid w:val="00AE3706"/>
    <w:rsid w:val="00AE39BF"/>
    <w:rsid w:val="00AE3A2F"/>
    <w:rsid w:val="00AE5CED"/>
    <w:rsid w:val="00AE646A"/>
    <w:rsid w:val="00AE6488"/>
    <w:rsid w:val="00AE66FF"/>
    <w:rsid w:val="00AF02B9"/>
    <w:rsid w:val="00AF08FB"/>
    <w:rsid w:val="00AF0EFC"/>
    <w:rsid w:val="00AF2879"/>
    <w:rsid w:val="00AF44F4"/>
    <w:rsid w:val="00AF5102"/>
    <w:rsid w:val="00AF659A"/>
    <w:rsid w:val="00AF792B"/>
    <w:rsid w:val="00B00CE2"/>
    <w:rsid w:val="00B01300"/>
    <w:rsid w:val="00B027FA"/>
    <w:rsid w:val="00B030A8"/>
    <w:rsid w:val="00B05166"/>
    <w:rsid w:val="00B05425"/>
    <w:rsid w:val="00B05C01"/>
    <w:rsid w:val="00B077CC"/>
    <w:rsid w:val="00B07F6E"/>
    <w:rsid w:val="00B101FD"/>
    <w:rsid w:val="00B106FD"/>
    <w:rsid w:val="00B10C4C"/>
    <w:rsid w:val="00B10CE5"/>
    <w:rsid w:val="00B11166"/>
    <w:rsid w:val="00B11821"/>
    <w:rsid w:val="00B1222C"/>
    <w:rsid w:val="00B14D97"/>
    <w:rsid w:val="00B17E31"/>
    <w:rsid w:val="00B20344"/>
    <w:rsid w:val="00B20CAA"/>
    <w:rsid w:val="00B21499"/>
    <w:rsid w:val="00B23B95"/>
    <w:rsid w:val="00B23DFB"/>
    <w:rsid w:val="00B257DD"/>
    <w:rsid w:val="00B26013"/>
    <w:rsid w:val="00B262C1"/>
    <w:rsid w:val="00B3106E"/>
    <w:rsid w:val="00B31500"/>
    <w:rsid w:val="00B32065"/>
    <w:rsid w:val="00B327B0"/>
    <w:rsid w:val="00B32FBB"/>
    <w:rsid w:val="00B35587"/>
    <w:rsid w:val="00B3634E"/>
    <w:rsid w:val="00B36C97"/>
    <w:rsid w:val="00B40C62"/>
    <w:rsid w:val="00B422B5"/>
    <w:rsid w:val="00B43084"/>
    <w:rsid w:val="00B447A4"/>
    <w:rsid w:val="00B516FF"/>
    <w:rsid w:val="00B52309"/>
    <w:rsid w:val="00B529CB"/>
    <w:rsid w:val="00B53550"/>
    <w:rsid w:val="00B5371C"/>
    <w:rsid w:val="00B552ED"/>
    <w:rsid w:val="00B55D90"/>
    <w:rsid w:val="00B57505"/>
    <w:rsid w:val="00B60677"/>
    <w:rsid w:val="00B60A91"/>
    <w:rsid w:val="00B6267B"/>
    <w:rsid w:val="00B6344F"/>
    <w:rsid w:val="00B66693"/>
    <w:rsid w:val="00B702D7"/>
    <w:rsid w:val="00B703D0"/>
    <w:rsid w:val="00B71D21"/>
    <w:rsid w:val="00B7387F"/>
    <w:rsid w:val="00B740AE"/>
    <w:rsid w:val="00B7419C"/>
    <w:rsid w:val="00B75016"/>
    <w:rsid w:val="00B75783"/>
    <w:rsid w:val="00B7590F"/>
    <w:rsid w:val="00B76DB8"/>
    <w:rsid w:val="00B80AFF"/>
    <w:rsid w:val="00B81286"/>
    <w:rsid w:val="00B828C6"/>
    <w:rsid w:val="00B83AD6"/>
    <w:rsid w:val="00B84A4E"/>
    <w:rsid w:val="00B85491"/>
    <w:rsid w:val="00B85ED6"/>
    <w:rsid w:val="00B85FDC"/>
    <w:rsid w:val="00B914E2"/>
    <w:rsid w:val="00B9209F"/>
    <w:rsid w:val="00B93079"/>
    <w:rsid w:val="00B93A88"/>
    <w:rsid w:val="00B95213"/>
    <w:rsid w:val="00B96D11"/>
    <w:rsid w:val="00B976F0"/>
    <w:rsid w:val="00B97A27"/>
    <w:rsid w:val="00B97D6E"/>
    <w:rsid w:val="00B97E92"/>
    <w:rsid w:val="00BA2514"/>
    <w:rsid w:val="00BA2B5F"/>
    <w:rsid w:val="00BA73EB"/>
    <w:rsid w:val="00BB155F"/>
    <w:rsid w:val="00BB19BE"/>
    <w:rsid w:val="00BB1B32"/>
    <w:rsid w:val="00BB310C"/>
    <w:rsid w:val="00BB3745"/>
    <w:rsid w:val="00BB4570"/>
    <w:rsid w:val="00BB47FD"/>
    <w:rsid w:val="00BB5140"/>
    <w:rsid w:val="00BB515D"/>
    <w:rsid w:val="00BB66B7"/>
    <w:rsid w:val="00BB7673"/>
    <w:rsid w:val="00BC014D"/>
    <w:rsid w:val="00BC1E9D"/>
    <w:rsid w:val="00BC2085"/>
    <w:rsid w:val="00BC4741"/>
    <w:rsid w:val="00BC4745"/>
    <w:rsid w:val="00BC47D1"/>
    <w:rsid w:val="00BC5574"/>
    <w:rsid w:val="00BC57B8"/>
    <w:rsid w:val="00BD03E9"/>
    <w:rsid w:val="00BD0FE1"/>
    <w:rsid w:val="00BD2BA2"/>
    <w:rsid w:val="00BD3FEE"/>
    <w:rsid w:val="00BD4C9B"/>
    <w:rsid w:val="00BD4CC8"/>
    <w:rsid w:val="00BD5BEC"/>
    <w:rsid w:val="00BD695A"/>
    <w:rsid w:val="00BE16F8"/>
    <w:rsid w:val="00BE1A56"/>
    <w:rsid w:val="00BE2FE7"/>
    <w:rsid w:val="00BE306A"/>
    <w:rsid w:val="00BE3816"/>
    <w:rsid w:val="00BE4711"/>
    <w:rsid w:val="00BE5587"/>
    <w:rsid w:val="00BE69EF"/>
    <w:rsid w:val="00BE7CEF"/>
    <w:rsid w:val="00BF0B20"/>
    <w:rsid w:val="00BF0EDC"/>
    <w:rsid w:val="00BF27F9"/>
    <w:rsid w:val="00BF3864"/>
    <w:rsid w:val="00BF4EB8"/>
    <w:rsid w:val="00BF53B2"/>
    <w:rsid w:val="00BF5598"/>
    <w:rsid w:val="00BF5F55"/>
    <w:rsid w:val="00BF64C4"/>
    <w:rsid w:val="00BF749E"/>
    <w:rsid w:val="00C02023"/>
    <w:rsid w:val="00C02F9C"/>
    <w:rsid w:val="00C03C7C"/>
    <w:rsid w:val="00C046CA"/>
    <w:rsid w:val="00C04BC2"/>
    <w:rsid w:val="00C05030"/>
    <w:rsid w:val="00C0546E"/>
    <w:rsid w:val="00C05C30"/>
    <w:rsid w:val="00C06266"/>
    <w:rsid w:val="00C069CD"/>
    <w:rsid w:val="00C06FB3"/>
    <w:rsid w:val="00C071AE"/>
    <w:rsid w:val="00C071BD"/>
    <w:rsid w:val="00C10FA8"/>
    <w:rsid w:val="00C11119"/>
    <w:rsid w:val="00C12CF1"/>
    <w:rsid w:val="00C1330D"/>
    <w:rsid w:val="00C14DEF"/>
    <w:rsid w:val="00C16260"/>
    <w:rsid w:val="00C168E7"/>
    <w:rsid w:val="00C20FB8"/>
    <w:rsid w:val="00C212F3"/>
    <w:rsid w:val="00C215C8"/>
    <w:rsid w:val="00C2217F"/>
    <w:rsid w:val="00C226EB"/>
    <w:rsid w:val="00C23A6F"/>
    <w:rsid w:val="00C24359"/>
    <w:rsid w:val="00C24C2C"/>
    <w:rsid w:val="00C30960"/>
    <w:rsid w:val="00C3124E"/>
    <w:rsid w:val="00C31D5C"/>
    <w:rsid w:val="00C3223A"/>
    <w:rsid w:val="00C327D0"/>
    <w:rsid w:val="00C33C2B"/>
    <w:rsid w:val="00C34968"/>
    <w:rsid w:val="00C35130"/>
    <w:rsid w:val="00C35B4F"/>
    <w:rsid w:val="00C36926"/>
    <w:rsid w:val="00C36A99"/>
    <w:rsid w:val="00C36F90"/>
    <w:rsid w:val="00C37294"/>
    <w:rsid w:val="00C41A4D"/>
    <w:rsid w:val="00C4357D"/>
    <w:rsid w:val="00C45A4F"/>
    <w:rsid w:val="00C46B8D"/>
    <w:rsid w:val="00C4778C"/>
    <w:rsid w:val="00C504EB"/>
    <w:rsid w:val="00C5050F"/>
    <w:rsid w:val="00C5056C"/>
    <w:rsid w:val="00C50BFC"/>
    <w:rsid w:val="00C52D12"/>
    <w:rsid w:val="00C53018"/>
    <w:rsid w:val="00C547FE"/>
    <w:rsid w:val="00C556D3"/>
    <w:rsid w:val="00C558B3"/>
    <w:rsid w:val="00C57546"/>
    <w:rsid w:val="00C60632"/>
    <w:rsid w:val="00C61499"/>
    <w:rsid w:val="00C61A1C"/>
    <w:rsid w:val="00C61EF8"/>
    <w:rsid w:val="00C624C8"/>
    <w:rsid w:val="00C62CBB"/>
    <w:rsid w:val="00C648B1"/>
    <w:rsid w:val="00C648BA"/>
    <w:rsid w:val="00C65713"/>
    <w:rsid w:val="00C662D0"/>
    <w:rsid w:val="00C67922"/>
    <w:rsid w:val="00C7091F"/>
    <w:rsid w:val="00C74B4A"/>
    <w:rsid w:val="00C76BC1"/>
    <w:rsid w:val="00C76D5B"/>
    <w:rsid w:val="00C816EC"/>
    <w:rsid w:val="00C82914"/>
    <w:rsid w:val="00C82E12"/>
    <w:rsid w:val="00C85184"/>
    <w:rsid w:val="00C85693"/>
    <w:rsid w:val="00C8606E"/>
    <w:rsid w:val="00C868EA"/>
    <w:rsid w:val="00C91BB6"/>
    <w:rsid w:val="00C926DD"/>
    <w:rsid w:val="00C933D4"/>
    <w:rsid w:val="00C965BE"/>
    <w:rsid w:val="00C970F2"/>
    <w:rsid w:val="00CA3324"/>
    <w:rsid w:val="00CA4087"/>
    <w:rsid w:val="00CA4327"/>
    <w:rsid w:val="00CA4480"/>
    <w:rsid w:val="00CA5189"/>
    <w:rsid w:val="00CA5713"/>
    <w:rsid w:val="00CA609F"/>
    <w:rsid w:val="00CA6341"/>
    <w:rsid w:val="00CA6DC5"/>
    <w:rsid w:val="00CA6E2C"/>
    <w:rsid w:val="00CA7C57"/>
    <w:rsid w:val="00CB0FFA"/>
    <w:rsid w:val="00CB112D"/>
    <w:rsid w:val="00CB18D8"/>
    <w:rsid w:val="00CB2555"/>
    <w:rsid w:val="00CB3A07"/>
    <w:rsid w:val="00CB4A71"/>
    <w:rsid w:val="00CB4B5E"/>
    <w:rsid w:val="00CB5606"/>
    <w:rsid w:val="00CB6759"/>
    <w:rsid w:val="00CB68BA"/>
    <w:rsid w:val="00CB70EC"/>
    <w:rsid w:val="00CB7EF2"/>
    <w:rsid w:val="00CC003C"/>
    <w:rsid w:val="00CC16F7"/>
    <w:rsid w:val="00CC2D61"/>
    <w:rsid w:val="00CC3267"/>
    <w:rsid w:val="00CC6BD3"/>
    <w:rsid w:val="00CD0359"/>
    <w:rsid w:val="00CD0846"/>
    <w:rsid w:val="00CD0E73"/>
    <w:rsid w:val="00CD29AB"/>
    <w:rsid w:val="00CD4063"/>
    <w:rsid w:val="00CD610A"/>
    <w:rsid w:val="00CD69DB"/>
    <w:rsid w:val="00CD73BA"/>
    <w:rsid w:val="00CD7DD4"/>
    <w:rsid w:val="00CE27BB"/>
    <w:rsid w:val="00CE5258"/>
    <w:rsid w:val="00CE53C9"/>
    <w:rsid w:val="00CE60AA"/>
    <w:rsid w:val="00CE6D35"/>
    <w:rsid w:val="00CE6DDD"/>
    <w:rsid w:val="00CF15BB"/>
    <w:rsid w:val="00CF3040"/>
    <w:rsid w:val="00CF346D"/>
    <w:rsid w:val="00CF540C"/>
    <w:rsid w:val="00CF7963"/>
    <w:rsid w:val="00D0171E"/>
    <w:rsid w:val="00D01987"/>
    <w:rsid w:val="00D01F5B"/>
    <w:rsid w:val="00D01F6F"/>
    <w:rsid w:val="00D022DE"/>
    <w:rsid w:val="00D04061"/>
    <w:rsid w:val="00D04163"/>
    <w:rsid w:val="00D041AF"/>
    <w:rsid w:val="00D05F3C"/>
    <w:rsid w:val="00D060AD"/>
    <w:rsid w:val="00D07259"/>
    <w:rsid w:val="00D073A6"/>
    <w:rsid w:val="00D073D0"/>
    <w:rsid w:val="00D07908"/>
    <w:rsid w:val="00D115EE"/>
    <w:rsid w:val="00D11647"/>
    <w:rsid w:val="00D11E4C"/>
    <w:rsid w:val="00D12AF6"/>
    <w:rsid w:val="00D1351F"/>
    <w:rsid w:val="00D14636"/>
    <w:rsid w:val="00D14D11"/>
    <w:rsid w:val="00D16D4D"/>
    <w:rsid w:val="00D172BE"/>
    <w:rsid w:val="00D17710"/>
    <w:rsid w:val="00D17813"/>
    <w:rsid w:val="00D17E1D"/>
    <w:rsid w:val="00D2014F"/>
    <w:rsid w:val="00D20333"/>
    <w:rsid w:val="00D20E93"/>
    <w:rsid w:val="00D210E7"/>
    <w:rsid w:val="00D21F0D"/>
    <w:rsid w:val="00D22055"/>
    <w:rsid w:val="00D23788"/>
    <w:rsid w:val="00D2490D"/>
    <w:rsid w:val="00D25EDF"/>
    <w:rsid w:val="00D27065"/>
    <w:rsid w:val="00D30DAA"/>
    <w:rsid w:val="00D31A59"/>
    <w:rsid w:val="00D3381D"/>
    <w:rsid w:val="00D35100"/>
    <w:rsid w:val="00D379DE"/>
    <w:rsid w:val="00D403ED"/>
    <w:rsid w:val="00D405F8"/>
    <w:rsid w:val="00D416F8"/>
    <w:rsid w:val="00D41A28"/>
    <w:rsid w:val="00D41BC9"/>
    <w:rsid w:val="00D41E0B"/>
    <w:rsid w:val="00D4238E"/>
    <w:rsid w:val="00D42D6F"/>
    <w:rsid w:val="00D430DE"/>
    <w:rsid w:val="00D437C0"/>
    <w:rsid w:val="00D43DE6"/>
    <w:rsid w:val="00D45CC1"/>
    <w:rsid w:val="00D4602D"/>
    <w:rsid w:val="00D46EEC"/>
    <w:rsid w:val="00D47552"/>
    <w:rsid w:val="00D47652"/>
    <w:rsid w:val="00D479A5"/>
    <w:rsid w:val="00D47AC3"/>
    <w:rsid w:val="00D50021"/>
    <w:rsid w:val="00D50099"/>
    <w:rsid w:val="00D50109"/>
    <w:rsid w:val="00D52F71"/>
    <w:rsid w:val="00D53C45"/>
    <w:rsid w:val="00D53CB9"/>
    <w:rsid w:val="00D53E41"/>
    <w:rsid w:val="00D53F2F"/>
    <w:rsid w:val="00D54049"/>
    <w:rsid w:val="00D54F99"/>
    <w:rsid w:val="00D55D24"/>
    <w:rsid w:val="00D56B98"/>
    <w:rsid w:val="00D570C9"/>
    <w:rsid w:val="00D57579"/>
    <w:rsid w:val="00D6086D"/>
    <w:rsid w:val="00D614C2"/>
    <w:rsid w:val="00D62DE2"/>
    <w:rsid w:val="00D6343C"/>
    <w:rsid w:val="00D63811"/>
    <w:rsid w:val="00D65F5C"/>
    <w:rsid w:val="00D67A5B"/>
    <w:rsid w:val="00D67BB8"/>
    <w:rsid w:val="00D67BD8"/>
    <w:rsid w:val="00D70894"/>
    <w:rsid w:val="00D71730"/>
    <w:rsid w:val="00D7233B"/>
    <w:rsid w:val="00D7383A"/>
    <w:rsid w:val="00D750D4"/>
    <w:rsid w:val="00D75859"/>
    <w:rsid w:val="00D75C17"/>
    <w:rsid w:val="00D75EC2"/>
    <w:rsid w:val="00D774C1"/>
    <w:rsid w:val="00D80E7A"/>
    <w:rsid w:val="00D8116C"/>
    <w:rsid w:val="00D82048"/>
    <w:rsid w:val="00D831C1"/>
    <w:rsid w:val="00D840C5"/>
    <w:rsid w:val="00D84C3C"/>
    <w:rsid w:val="00D85B09"/>
    <w:rsid w:val="00D8741B"/>
    <w:rsid w:val="00D90BEA"/>
    <w:rsid w:val="00D915AA"/>
    <w:rsid w:val="00D93B06"/>
    <w:rsid w:val="00D94082"/>
    <w:rsid w:val="00D944BB"/>
    <w:rsid w:val="00D94B6C"/>
    <w:rsid w:val="00D94E5B"/>
    <w:rsid w:val="00D95CAD"/>
    <w:rsid w:val="00D973D0"/>
    <w:rsid w:val="00D97E6B"/>
    <w:rsid w:val="00DA17D3"/>
    <w:rsid w:val="00DA1EF2"/>
    <w:rsid w:val="00DA2381"/>
    <w:rsid w:val="00DA284F"/>
    <w:rsid w:val="00DA3B34"/>
    <w:rsid w:val="00DA42F5"/>
    <w:rsid w:val="00DA53B5"/>
    <w:rsid w:val="00DA5938"/>
    <w:rsid w:val="00DA7639"/>
    <w:rsid w:val="00DA7961"/>
    <w:rsid w:val="00DA7EF5"/>
    <w:rsid w:val="00DB040A"/>
    <w:rsid w:val="00DB07F8"/>
    <w:rsid w:val="00DB3378"/>
    <w:rsid w:val="00DB4DD2"/>
    <w:rsid w:val="00DB5BF6"/>
    <w:rsid w:val="00DB5DFA"/>
    <w:rsid w:val="00DB60E5"/>
    <w:rsid w:val="00DC0E0A"/>
    <w:rsid w:val="00DC1824"/>
    <w:rsid w:val="00DC1848"/>
    <w:rsid w:val="00DC2477"/>
    <w:rsid w:val="00DC33F7"/>
    <w:rsid w:val="00DC4872"/>
    <w:rsid w:val="00DC584C"/>
    <w:rsid w:val="00DC72AA"/>
    <w:rsid w:val="00DC7C26"/>
    <w:rsid w:val="00DD0810"/>
    <w:rsid w:val="00DD0BBC"/>
    <w:rsid w:val="00DD1491"/>
    <w:rsid w:val="00DD1787"/>
    <w:rsid w:val="00DD1DF8"/>
    <w:rsid w:val="00DD1F43"/>
    <w:rsid w:val="00DD2DC8"/>
    <w:rsid w:val="00DD31D6"/>
    <w:rsid w:val="00DD411A"/>
    <w:rsid w:val="00DD494F"/>
    <w:rsid w:val="00DD5018"/>
    <w:rsid w:val="00DD65F2"/>
    <w:rsid w:val="00DD6613"/>
    <w:rsid w:val="00DE142D"/>
    <w:rsid w:val="00DE1773"/>
    <w:rsid w:val="00DE2E3B"/>
    <w:rsid w:val="00DE42D1"/>
    <w:rsid w:val="00DE4DAB"/>
    <w:rsid w:val="00DE5613"/>
    <w:rsid w:val="00DE64BF"/>
    <w:rsid w:val="00DE7257"/>
    <w:rsid w:val="00DE7D8C"/>
    <w:rsid w:val="00DE7F77"/>
    <w:rsid w:val="00DF036A"/>
    <w:rsid w:val="00DF27AA"/>
    <w:rsid w:val="00DF29B6"/>
    <w:rsid w:val="00DF3BDD"/>
    <w:rsid w:val="00DF45FD"/>
    <w:rsid w:val="00DF5B48"/>
    <w:rsid w:val="00DF5EA7"/>
    <w:rsid w:val="00DF66D6"/>
    <w:rsid w:val="00DF6E71"/>
    <w:rsid w:val="00E023F8"/>
    <w:rsid w:val="00E03690"/>
    <w:rsid w:val="00E039FE"/>
    <w:rsid w:val="00E03E59"/>
    <w:rsid w:val="00E040D2"/>
    <w:rsid w:val="00E04299"/>
    <w:rsid w:val="00E04693"/>
    <w:rsid w:val="00E04769"/>
    <w:rsid w:val="00E0731C"/>
    <w:rsid w:val="00E07A0A"/>
    <w:rsid w:val="00E117D0"/>
    <w:rsid w:val="00E1184F"/>
    <w:rsid w:val="00E11F47"/>
    <w:rsid w:val="00E12EF2"/>
    <w:rsid w:val="00E135EF"/>
    <w:rsid w:val="00E13C7F"/>
    <w:rsid w:val="00E14C7A"/>
    <w:rsid w:val="00E16DF7"/>
    <w:rsid w:val="00E16EFB"/>
    <w:rsid w:val="00E1703F"/>
    <w:rsid w:val="00E200FA"/>
    <w:rsid w:val="00E21674"/>
    <w:rsid w:val="00E21BC4"/>
    <w:rsid w:val="00E229CD"/>
    <w:rsid w:val="00E22D95"/>
    <w:rsid w:val="00E23E92"/>
    <w:rsid w:val="00E23F0A"/>
    <w:rsid w:val="00E24F6D"/>
    <w:rsid w:val="00E25B26"/>
    <w:rsid w:val="00E276E7"/>
    <w:rsid w:val="00E27FC6"/>
    <w:rsid w:val="00E303EB"/>
    <w:rsid w:val="00E3128F"/>
    <w:rsid w:val="00E32A22"/>
    <w:rsid w:val="00E331F6"/>
    <w:rsid w:val="00E35A62"/>
    <w:rsid w:val="00E35FB3"/>
    <w:rsid w:val="00E379D7"/>
    <w:rsid w:val="00E412E8"/>
    <w:rsid w:val="00E41794"/>
    <w:rsid w:val="00E47139"/>
    <w:rsid w:val="00E47579"/>
    <w:rsid w:val="00E51569"/>
    <w:rsid w:val="00E51615"/>
    <w:rsid w:val="00E531AC"/>
    <w:rsid w:val="00E53CF9"/>
    <w:rsid w:val="00E5603D"/>
    <w:rsid w:val="00E56C8B"/>
    <w:rsid w:val="00E57155"/>
    <w:rsid w:val="00E57960"/>
    <w:rsid w:val="00E60C79"/>
    <w:rsid w:val="00E6125E"/>
    <w:rsid w:val="00E6202F"/>
    <w:rsid w:val="00E62549"/>
    <w:rsid w:val="00E64A27"/>
    <w:rsid w:val="00E6557B"/>
    <w:rsid w:val="00E6688B"/>
    <w:rsid w:val="00E66B87"/>
    <w:rsid w:val="00E67874"/>
    <w:rsid w:val="00E67AFC"/>
    <w:rsid w:val="00E7039C"/>
    <w:rsid w:val="00E7056A"/>
    <w:rsid w:val="00E71BF9"/>
    <w:rsid w:val="00E7206C"/>
    <w:rsid w:val="00E72ADD"/>
    <w:rsid w:val="00E72AE2"/>
    <w:rsid w:val="00E7381F"/>
    <w:rsid w:val="00E74E40"/>
    <w:rsid w:val="00E7612B"/>
    <w:rsid w:val="00E776CE"/>
    <w:rsid w:val="00E77950"/>
    <w:rsid w:val="00E81659"/>
    <w:rsid w:val="00E83FED"/>
    <w:rsid w:val="00E85A52"/>
    <w:rsid w:val="00E85C7F"/>
    <w:rsid w:val="00E87D95"/>
    <w:rsid w:val="00E900C0"/>
    <w:rsid w:val="00E9085F"/>
    <w:rsid w:val="00E910A9"/>
    <w:rsid w:val="00E9275A"/>
    <w:rsid w:val="00E93629"/>
    <w:rsid w:val="00E9419C"/>
    <w:rsid w:val="00E95962"/>
    <w:rsid w:val="00E9603A"/>
    <w:rsid w:val="00E96379"/>
    <w:rsid w:val="00EA03AA"/>
    <w:rsid w:val="00EA0F4F"/>
    <w:rsid w:val="00EA1C3C"/>
    <w:rsid w:val="00EA208A"/>
    <w:rsid w:val="00EA2F8F"/>
    <w:rsid w:val="00EB3F8D"/>
    <w:rsid w:val="00EB4921"/>
    <w:rsid w:val="00EB524A"/>
    <w:rsid w:val="00EB5448"/>
    <w:rsid w:val="00EB5E6D"/>
    <w:rsid w:val="00EB6D3A"/>
    <w:rsid w:val="00EC0BBC"/>
    <w:rsid w:val="00EC27BF"/>
    <w:rsid w:val="00EC2E2B"/>
    <w:rsid w:val="00EC38D3"/>
    <w:rsid w:val="00EC5FBE"/>
    <w:rsid w:val="00EC617A"/>
    <w:rsid w:val="00EC644B"/>
    <w:rsid w:val="00ED0837"/>
    <w:rsid w:val="00ED1241"/>
    <w:rsid w:val="00ED159D"/>
    <w:rsid w:val="00ED16F4"/>
    <w:rsid w:val="00ED207D"/>
    <w:rsid w:val="00ED2779"/>
    <w:rsid w:val="00ED2A60"/>
    <w:rsid w:val="00ED3110"/>
    <w:rsid w:val="00ED3FB6"/>
    <w:rsid w:val="00ED496E"/>
    <w:rsid w:val="00ED52F6"/>
    <w:rsid w:val="00ED569A"/>
    <w:rsid w:val="00ED77CA"/>
    <w:rsid w:val="00ED7825"/>
    <w:rsid w:val="00EE018A"/>
    <w:rsid w:val="00EE0B2D"/>
    <w:rsid w:val="00EE22AB"/>
    <w:rsid w:val="00EE2676"/>
    <w:rsid w:val="00EE26B0"/>
    <w:rsid w:val="00EE2E0B"/>
    <w:rsid w:val="00EE2E51"/>
    <w:rsid w:val="00EE2FE9"/>
    <w:rsid w:val="00EE383E"/>
    <w:rsid w:val="00EE3945"/>
    <w:rsid w:val="00EE4AA6"/>
    <w:rsid w:val="00EE5114"/>
    <w:rsid w:val="00EE6EA1"/>
    <w:rsid w:val="00EE72A9"/>
    <w:rsid w:val="00EE764F"/>
    <w:rsid w:val="00EF0B81"/>
    <w:rsid w:val="00EF1815"/>
    <w:rsid w:val="00EF1E3B"/>
    <w:rsid w:val="00EF4252"/>
    <w:rsid w:val="00EF4750"/>
    <w:rsid w:val="00EF5B2C"/>
    <w:rsid w:val="00EF5E3F"/>
    <w:rsid w:val="00EF61DD"/>
    <w:rsid w:val="00EF6E31"/>
    <w:rsid w:val="00EF74D9"/>
    <w:rsid w:val="00F011A5"/>
    <w:rsid w:val="00F019B4"/>
    <w:rsid w:val="00F028A3"/>
    <w:rsid w:val="00F02D4E"/>
    <w:rsid w:val="00F0617E"/>
    <w:rsid w:val="00F063EB"/>
    <w:rsid w:val="00F0687B"/>
    <w:rsid w:val="00F07409"/>
    <w:rsid w:val="00F10742"/>
    <w:rsid w:val="00F108E7"/>
    <w:rsid w:val="00F10CAA"/>
    <w:rsid w:val="00F11845"/>
    <w:rsid w:val="00F122C8"/>
    <w:rsid w:val="00F14028"/>
    <w:rsid w:val="00F14AD8"/>
    <w:rsid w:val="00F15133"/>
    <w:rsid w:val="00F15795"/>
    <w:rsid w:val="00F15EB4"/>
    <w:rsid w:val="00F16F0B"/>
    <w:rsid w:val="00F178A8"/>
    <w:rsid w:val="00F21323"/>
    <w:rsid w:val="00F2199B"/>
    <w:rsid w:val="00F228A6"/>
    <w:rsid w:val="00F2359D"/>
    <w:rsid w:val="00F2631B"/>
    <w:rsid w:val="00F27854"/>
    <w:rsid w:val="00F30240"/>
    <w:rsid w:val="00F318EF"/>
    <w:rsid w:val="00F327CB"/>
    <w:rsid w:val="00F32D1D"/>
    <w:rsid w:val="00F33A19"/>
    <w:rsid w:val="00F37BDE"/>
    <w:rsid w:val="00F4030A"/>
    <w:rsid w:val="00F42F8D"/>
    <w:rsid w:val="00F4382B"/>
    <w:rsid w:val="00F4493E"/>
    <w:rsid w:val="00F4554E"/>
    <w:rsid w:val="00F45D77"/>
    <w:rsid w:val="00F46046"/>
    <w:rsid w:val="00F4659F"/>
    <w:rsid w:val="00F46AE9"/>
    <w:rsid w:val="00F5217A"/>
    <w:rsid w:val="00F524E9"/>
    <w:rsid w:val="00F53310"/>
    <w:rsid w:val="00F5371F"/>
    <w:rsid w:val="00F53A30"/>
    <w:rsid w:val="00F55AB9"/>
    <w:rsid w:val="00F56BAA"/>
    <w:rsid w:val="00F5722D"/>
    <w:rsid w:val="00F60D06"/>
    <w:rsid w:val="00F6168D"/>
    <w:rsid w:val="00F626B9"/>
    <w:rsid w:val="00F62D89"/>
    <w:rsid w:val="00F665C7"/>
    <w:rsid w:val="00F67493"/>
    <w:rsid w:val="00F70914"/>
    <w:rsid w:val="00F70DD8"/>
    <w:rsid w:val="00F715A7"/>
    <w:rsid w:val="00F727ED"/>
    <w:rsid w:val="00F732F3"/>
    <w:rsid w:val="00F73BD5"/>
    <w:rsid w:val="00F74C13"/>
    <w:rsid w:val="00F758CC"/>
    <w:rsid w:val="00F77014"/>
    <w:rsid w:val="00F77834"/>
    <w:rsid w:val="00F77A52"/>
    <w:rsid w:val="00F805A0"/>
    <w:rsid w:val="00F81332"/>
    <w:rsid w:val="00F82294"/>
    <w:rsid w:val="00F82DA4"/>
    <w:rsid w:val="00F853F4"/>
    <w:rsid w:val="00F8620A"/>
    <w:rsid w:val="00F9099E"/>
    <w:rsid w:val="00F91E75"/>
    <w:rsid w:val="00F91F18"/>
    <w:rsid w:val="00F92D1A"/>
    <w:rsid w:val="00F94EDA"/>
    <w:rsid w:val="00F958A3"/>
    <w:rsid w:val="00F9615E"/>
    <w:rsid w:val="00F97D8D"/>
    <w:rsid w:val="00FA0170"/>
    <w:rsid w:val="00FA06F7"/>
    <w:rsid w:val="00FA0B9D"/>
    <w:rsid w:val="00FA1405"/>
    <w:rsid w:val="00FA1869"/>
    <w:rsid w:val="00FA2315"/>
    <w:rsid w:val="00FA5E84"/>
    <w:rsid w:val="00FA6E29"/>
    <w:rsid w:val="00FB00DF"/>
    <w:rsid w:val="00FB0974"/>
    <w:rsid w:val="00FB0A3E"/>
    <w:rsid w:val="00FB0D35"/>
    <w:rsid w:val="00FB3641"/>
    <w:rsid w:val="00FB4270"/>
    <w:rsid w:val="00FB562E"/>
    <w:rsid w:val="00FB6129"/>
    <w:rsid w:val="00FB6B57"/>
    <w:rsid w:val="00FC1B47"/>
    <w:rsid w:val="00FC32FF"/>
    <w:rsid w:val="00FC3845"/>
    <w:rsid w:val="00FC3FEF"/>
    <w:rsid w:val="00FC6236"/>
    <w:rsid w:val="00FC7C44"/>
    <w:rsid w:val="00FD2079"/>
    <w:rsid w:val="00FD3431"/>
    <w:rsid w:val="00FD3719"/>
    <w:rsid w:val="00FD5781"/>
    <w:rsid w:val="00FD634F"/>
    <w:rsid w:val="00FD6986"/>
    <w:rsid w:val="00FD6A4A"/>
    <w:rsid w:val="00FD741F"/>
    <w:rsid w:val="00FD7C43"/>
    <w:rsid w:val="00FE047D"/>
    <w:rsid w:val="00FE0D14"/>
    <w:rsid w:val="00FE14DB"/>
    <w:rsid w:val="00FE37A1"/>
    <w:rsid w:val="00FE51B9"/>
    <w:rsid w:val="00FE585C"/>
    <w:rsid w:val="00FE5C5A"/>
    <w:rsid w:val="00FE5C63"/>
    <w:rsid w:val="00FE6317"/>
    <w:rsid w:val="00FE68D4"/>
    <w:rsid w:val="00FE7924"/>
    <w:rsid w:val="00FF18EE"/>
    <w:rsid w:val="00FF25E8"/>
    <w:rsid w:val="00FF325A"/>
    <w:rsid w:val="00FF412A"/>
    <w:rsid w:val="00FF5949"/>
    <w:rsid w:val="00FF5E7A"/>
    <w:rsid w:val="00FF5F8E"/>
    <w:rsid w:val="00FF6295"/>
    <w:rsid w:val="00FF65D7"/>
    <w:rsid w:val="00FF6AC2"/>
    <w:rsid w:val="00FF78B1"/>
    <w:rsid w:val="00FF79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2E44F88-22E2-4268-8F09-105557603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302D"/>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EA0F4F"/>
    <w:rPr>
      <w:rFonts w:ascii="標楷體" w:eastAsia="標楷體"/>
      <w:snapToGrid w:val="0"/>
      <w:kern w:val="2"/>
      <w:sz w:val="28"/>
      <w:szCs w:val="28"/>
    </w:rPr>
  </w:style>
  <w:style w:type="paragraph" w:customStyle="1" w:styleId="123">
    <w:name w:val="1.2.3."/>
    <w:basedOn w:val="a"/>
    <w:link w:val="1230"/>
    <w:qFormat/>
    <w:rsid w:val="00EA0F4F"/>
    <w:pPr>
      <w:ind w:leftChars="300" w:left="400" w:hangingChars="100" w:hanging="100"/>
    </w:pPr>
    <w:rPr>
      <w:lang w:val="x-none" w:eastAsia="x-none"/>
    </w:rPr>
  </w:style>
  <w:style w:type="paragraph" w:customStyle="1" w:styleId="a6">
    <w:name w:val="結論"/>
    <w:basedOn w:val="a"/>
    <w:rsid w:val="00EA0F4F"/>
    <w:pPr>
      <w:ind w:firstLineChars="0" w:firstLine="0"/>
    </w:pPr>
  </w:style>
  <w:style w:type="paragraph" w:customStyle="1" w:styleId="a7">
    <w:name w:val="前言內文"/>
    <w:basedOn w:val="a"/>
    <w:rsid w:val="00EA0F4F"/>
    <w:pPr>
      <w:wordWrap w:val="0"/>
      <w:overflowPunct w:val="0"/>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link w:val="aa"/>
    <w:pPr>
      <w:adjustRightInd w:val="0"/>
      <w:ind w:leftChars="0" w:left="0" w:firstLineChars="0" w:firstLine="0"/>
    </w:pPr>
    <w:rPr>
      <w:b/>
      <w:sz w:val="36"/>
      <w:lang w:val="x-none" w:eastAsia="x-none"/>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a">
    <w:name w:val="報告名稱 字元"/>
    <w:link w:val="a9"/>
    <w:rsid w:val="00EA0F4F"/>
    <w:rPr>
      <w:rFonts w:ascii="標楷體" w:eastAsia="標楷體"/>
      <w:b/>
      <w:snapToGrid w:val="0"/>
      <w:kern w:val="2"/>
      <w:sz w:val="36"/>
      <w:szCs w:val="28"/>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rPr>
      <w:lang w:val="x-none" w:eastAsia="x-none"/>
    </w:rPr>
  </w:style>
  <w:style w:type="paragraph" w:styleId="1">
    <w:name w:val="toc 1"/>
    <w:basedOn w:val="a"/>
    <w:next w:val="a"/>
    <w:autoRedefine/>
    <w:uiPriority w:val="39"/>
    <w:rsid w:val="004867CB"/>
    <w:pPr>
      <w:tabs>
        <w:tab w:val="right" w:leader="hyphen" w:pos="8490"/>
      </w:tabs>
      <w:ind w:leftChars="0" w:left="486" w:hangingChars="200" w:hanging="486"/>
    </w:pPr>
    <w:rPr>
      <w:b/>
      <w:noProof/>
      <w:sz w:val="24"/>
    </w:rPr>
  </w:style>
  <w:style w:type="paragraph" w:styleId="22">
    <w:name w:val="toc 2"/>
    <w:basedOn w:val="a"/>
    <w:next w:val="a"/>
    <w:autoRedefine/>
    <w:uiPriority w:val="39"/>
    <w:rsid w:val="0077276A"/>
    <w:pPr>
      <w:tabs>
        <w:tab w:val="right" w:leader="hyphen" w:pos="8490"/>
      </w:tabs>
      <w:ind w:leftChars="0" w:left="486" w:rightChars="149" w:right="422" w:hangingChars="200" w:hanging="486"/>
    </w:pPr>
    <w:rPr>
      <w:sz w:val="24"/>
    </w:rPr>
  </w:style>
  <w:style w:type="character" w:styleId="ae">
    <w:name w:val="Hyperlink"/>
    <w:uiPriority w:val="99"/>
    <w:rsid w:val="00EA0F4F"/>
    <w:rPr>
      <w:color w:val="0000FF"/>
      <w:u w:val="single"/>
    </w:rPr>
  </w:style>
  <w:style w:type="paragraph" w:styleId="af">
    <w:name w:val="header"/>
    <w:basedOn w:val="a"/>
    <w:link w:val="af0"/>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0">
    <w:name w:val="頁首 字元"/>
    <w:link w:val="af"/>
    <w:uiPriority w:val="99"/>
    <w:rsid w:val="00EA0F4F"/>
    <w:rPr>
      <w:rFonts w:eastAsia="標楷體"/>
      <w:snapToGrid w:val="0"/>
      <w:kern w:val="2"/>
    </w:rPr>
  </w:style>
  <w:style w:type="character" w:styleId="af1">
    <w:name w:val="page number"/>
    <w:rsid w:val="00EA0F4F"/>
  </w:style>
  <w:style w:type="paragraph" w:styleId="af2">
    <w:name w:val="footer"/>
    <w:basedOn w:val="a"/>
    <w:link w:val="af3"/>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uiPriority w:val="99"/>
    <w:rsid w:val="00EA0F4F"/>
    <w:rPr>
      <w:rFonts w:eastAsia="標楷體"/>
      <w:snapToGrid w:val="0"/>
      <w:kern w:val="2"/>
    </w:rPr>
  </w:style>
  <w:style w:type="character" w:customStyle="1" w:styleId="141">
    <w:name w:val="第二層(14號字) 字元1"/>
    <w:link w:val="14"/>
    <w:rsid w:val="00EA0F4F"/>
    <w:rPr>
      <w:rFonts w:ascii="標楷體" w:eastAsia="標楷體"/>
      <w:b/>
      <w:snapToGrid w:val="0"/>
      <w:kern w:val="2"/>
      <w:sz w:val="28"/>
      <w:lang w:bidi="ar-SA"/>
    </w:rPr>
  </w:style>
  <w:style w:type="character" w:customStyle="1" w:styleId="143">
    <w:name w:val="表格內文(14行高) 字元"/>
    <w:link w:val="142"/>
    <w:rsid w:val="00EA0F4F"/>
    <w:rPr>
      <w:rFonts w:ascii="標楷體" w:eastAsia="標楷體"/>
      <w:snapToGrid w:val="0"/>
      <w:kern w:val="2"/>
      <w:sz w:val="24"/>
      <w:szCs w:val="28"/>
    </w:rPr>
  </w:style>
  <w:style w:type="character" w:customStyle="1" w:styleId="1230">
    <w:name w:val="1.2.3. 字元"/>
    <w:link w:val="123"/>
    <w:rsid w:val="00EA0F4F"/>
    <w:rPr>
      <w:rFonts w:ascii="標楷體" w:eastAsia="標楷體"/>
      <w:snapToGrid w:val="0"/>
      <w:kern w:val="2"/>
      <w:sz w:val="28"/>
      <w:szCs w:val="28"/>
    </w:rPr>
  </w:style>
  <w:style w:type="paragraph" w:styleId="af4">
    <w:name w:val="footnote text"/>
    <w:basedOn w:val="a"/>
    <w:link w:val="af5"/>
    <w:uiPriority w:val="99"/>
    <w:rsid w:val="00EA0F4F"/>
    <w:pPr>
      <w:snapToGrid w:val="0"/>
      <w:jc w:val="left"/>
    </w:pPr>
    <w:rPr>
      <w:sz w:val="20"/>
      <w:szCs w:val="20"/>
      <w:lang w:val="x-none" w:eastAsia="x-none"/>
    </w:rPr>
  </w:style>
  <w:style w:type="character" w:customStyle="1" w:styleId="af5">
    <w:name w:val="註腳文字 字元"/>
    <w:link w:val="af4"/>
    <w:uiPriority w:val="99"/>
    <w:rsid w:val="00EA0F4F"/>
    <w:rPr>
      <w:rFonts w:ascii="標楷體" w:eastAsia="標楷體"/>
      <w:snapToGrid w:val="0"/>
      <w:kern w:val="2"/>
    </w:rPr>
  </w:style>
  <w:style w:type="character" w:customStyle="1" w:styleId="21">
    <w:name w:val="(一)下內文縮2 字元"/>
    <w:link w:val="2"/>
    <w:rsid w:val="005B42D4"/>
    <w:rPr>
      <w:rFonts w:ascii="標楷體" w:eastAsia="標楷體"/>
      <w:snapToGrid w:val="0"/>
      <w:kern w:val="2"/>
      <w:sz w:val="28"/>
      <w:szCs w:val="28"/>
    </w:rPr>
  </w:style>
  <w:style w:type="character" w:customStyle="1" w:styleId="200">
    <w:name w:val="表格內文(20行高) 字元"/>
    <w:link w:val="20"/>
    <w:rsid w:val="009C7CE0"/>
    <w:rPr>
      <w:rFonts w:ascii="標楷體" w:eastAsia="標楷體"/>
      <w:snapToGrid w:val="0"/>
      <w:kern w:val="2"/>
      <w:sz w:val="24"/>
      <w:szCs w:val="28"/>
    </w:rPr>
  </w:style>
  <w:style w:type="character" w:customStyle="1" w:styleId="ac">
    <w:name w:val="姓名及分機 字元"/>
    <w:link w:val="ab"/>
    <w:rsid w:val="004B4078"/>
    <w:rPr>
      <w:rFonts w:ascii="標楷體" w:eastAsia="標楷體"/>
      <w:snapToGrid w:val="0"/>
      <w:kern w:val="2"/>
      <w:sz w:val="24"/>
      <w:szCs w:val="28"/>
    </w:rPr>
  </w:style>
  <w:style w:type="character" w:styleId="af6">
    <w:name w:val="footnote reference"/>
    <w:aliases w:val="FR,Ref,de nota al pie,註腳內容,Error-Fußnotenzeichen5,Error-Fußnotenzeichen6,Error-Fußnotenzeichen3"/>
    <w:uiPriority w:val="99"/>
    <w:unhideWhenUsed/>
    <w:rsid w:val="004A02D3"/>
    <w:rPr>
      <w:vertAlign w:val="superscript"/>
    </w:rPr>
  </w:style>
  <w:style w:type="table" w:styleId="af7">
    <w:name w:val="Table Grid"/>
    <w:basedOn w:val="a1"/>
    <w:uiPriority w:val="59"/>
    <w:rsid w:val="004A3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0A72D5"/>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0A72D5"/>
    <w:rPr>
      <w:rFonts w:ascii="Cambria" w:eastAsia="新細明體" w:hAnsi="Cambria" w:cs="Times New Roman"/>
      <w:snapToGrid w:val="0"/>
      <w:kern w:val="2"/>
      <w:sz w:val="18"/>
      <w:szCs w:val="18"/>
    </w:rPr>
  </w:style>
  <w:style w:type="character" w:customStyle="1" w:styleId="23">
    <w:name w:val="(一)(二)(三) 字元2"/>
    <w:rsid w:val="006D1A1C"/>
    <w:rPr>
      <w:rFonts w:ascii="標楷體" w:eastAsia="標楷體"/>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1146">
      <w:bodyDiv w:val="1"/>
      <w:marLeft w:val="0"/>
      <w:marRight w:val="0"/>
      <w:marTop w:val="0"/>
      <w:marBottom w:val="0"/>
      <w:divBdr>
        <w:top w:val="none" w:sz="0" w:space="0" w:color="auto"/>
        <w:left w:val="none" w:sz="0" w:space="0" w:color="auto"/>
        <w:bottom w:val="none" w:sz="0" w:space="0" w:color="auto"/>
        <w:right w:val="none" w:sz="0" w:space="0" w:color="auto"/>
      </w:divBdr>
    </w:div>
    <w:div w:id="87391353">
      <w:bodyDiv w:val="1"/>
      <w:marLeft w:val="0"/>
      <w:marRight w:val="0"/>
      <w:marTop w:val="0"/>
      <w:marBottom w:val="0"/>
      <w:divBdr>
        <w:top w:val="none" w:sz="0" w:space="0" w:color="auto"/>
        <w:left w:val="none" w:sz="0" w:space="0" w:color="auto"/>
        <w:bottom w:val="none" w:sz="0" w:space="0" w:color="auto"/>
        <w:right w:val="none" w:sz="0" w:space="0" w:color="auto"/>
      </w:divBdr>
    </w:div>
    <w:div w:id="196116263">
      <w:bodyDiv w:val="1"/>
      <w:marLeft w:val="0"/>
      <w:marRight w:val="0"/>
      <w:marTop w:val="0"/>
      <w:marBottom w:val="0"/>
      <w:divBdr>
        <w:top w:val="none" w:sz="0" w:space="0" w:color="auto"/>
        <w:left w:val="none" w:sz="0" w:space="0" w:color="auto"/>
        <w:bottom w:val="none" w:sz="0" w:space="0" w:color="auto"/>
        <w:right w:val="none" w:sz="0" w:space="0" w:color="auto"/>
      </w:divBdr>
    </w:div>
    <w:div w:id="215363122">
      <w:bodyDiv w:val="1"/>
      <w:marLeft w:val="0"/>
      <w:marRight w:val="0"/>
      <w:marTop w:val="0"/>
      <w:marBottom w:val="0"/>
      <w:divBdr>
        <w:top w:val="none" w:sz="0" w:space="0" w:color="auto"/>
        <w:left w:val="none" w:sz="0" w:space="0" w:color="auto"/>
        <w:bottom w:val="none" w:sz="0" w:space="0" w:color="auto"/>
        <w:right w:val="none" w:sz="0" w:space="0" w:color="auto"/>
      </w:divBdr>
    </w:div>
    <w:div w:id="689571653">
      <w:bodyDiv w:val="1"/>
      <w:marLeft w:val="0"/>
      <w:marRight w:val="0"/>
      <w:marTop w:val="0"/>
      <w:marBottom w:val="0"/>
      <w:divBdr>
        <w:top w:val="none" w:sz="0" w:space="0" w:color="auto"/>
        <w:left w:val="none" w:sz="0" w:space="0" w:color="auto"/>
        <w:bottom w:val="none" w:sz="0" w:space="0" w:color="auto"/>
        <w:right w:val="none" w:sz="0" w:space="0" w:color="auto"/>
      </w:divBdr>
    </w:div>
    <w:div w:id="742991551">
      <w:bodyDiv w:val="1"/>
      <w:marLeft w:val="0"/>
      <w:marRight w:val="0"/>
      <w:marTop w:val="0"/>
      <w:marBottom w:val="0"/>
      <w:divBdr>
        <w:top w:val="none" w:sz="0" w:space="0" w:color="auto"/>
        <w:left w:val="none" w:sz="0" w:space="0" w:color="auto"/>
        <w:bottom w:val="none" w:sz="0" w:space="0" w:color="auto"/>
        <w:right w:val="none" w:sz="0" w:space="0" w:color="auto"/>
      </w:divBdr>
    </w:div>
    <w:div w:id="927272310">
      <w:bodyDiv w:val="1"/>
      <w:marLeft w:val="0"/>
      <w:marRight w:val="0"/>
      <w:marTop w:val="0"/>
      <w:marBottom w:val="0"/>
      <w:divBdr>
        <w:top w:val="none" w:sz="0" w:space="0" w:color="auto"/>
        <w:left w:val="none" w:sz="0" w:space="0" w:color="auto"/>
        <w:bottom w:val="none" w:sz="0" w:space="0" w:color="auto"/>
        <w:right w:val="none" w:sz="0" w:space="0" w:color="auto"/>
      </w:divBdr>
    </w:div>
    <w:div w:id="1061247484">
      <w:bodyDiv w:val="1"/>
      <w:marLeft w:val="0"/>
      <w:marRight w:val="0"/>
      <w:marTop w:val="0"/>
      <w:marBottom w:val="0"/>
      <w:divBdr>
        <w:top w:val="none" w:sz="0" w:space="0" w:color="auto"/>
        <w:left w:val="none" w:sz="0" w:space="0" w:color="auto"/>
        <w:bottom w:val="none" w:sz="0" w:space="0" w:color="auto"/>
        <w:right w:val="none" w:sz="0" w:space="0" w:color="auto"/>
      </w:divBdr>
    </w:div>
    <w:div w:id="1394692638">
      <w:bodyDiv w:val="1"/>
      <w:marLeft w:val="0"/>
      <w:marRight w:val="0"/>
      <w:marTop w:val="0"/>
      <w:marBottom w:val="0"/>
      <w:divBdr>
        <w:top w:val="none" w:sz="0" w:space="0" w:color="auto"/>
        <w:left w:val="none" w:sz="0" w:space="0" w:color="auto"/>
        <w:bottom w:val="none" w:sz="0" w:space="0" w:color="auto"/>
        <w:right w:val="none" w:sz="0" w:space="0" w:color="auto"/>
      </w:divBdr>
    </w:div>
    <w:div w:id="1783718317">
      <w:bodyDiv w:val="1"/>
      <w:marLeft w:val="0"/>
      <w:marRight w:val="0"/>
      <w:marTop w:val="0"/>
      <w:marBottom w:val="0"/>
      <w:divBdr>
        <w:top w:val="none" w:sz="0" w:space="0" w:color="auto"/>
        <w:left w:val="none" w:sz="0" w:space="0" w:color="auto"/>
        <w:bottom w:val="none" w:sz="0" w:space="0" w:color="auto"/>
        <w:right w:val="none" w:sz="0" w:space="0" w:color="auto"/>
      </w:divBdr>
    </w:div>
    <w:div w:id="1842306776">
      <w:bodyDiv w:val="1"/>
      <w:marLeft w:val="0"/>
      <w:marRight w:val="0"/>
      <w:marTop w:val="0"/>
      <w:marBottom w:val="0"/>
      <w:divBdr>
        <w:top w:val="none" w:sz="0" w:space="0" w:color="auto"/>
        <w:left w:val="none" w:sz="0" w:space="0" w:color="auto"/>
        <w:bottom w:val="none" w:sz="0" w:space="0" w:color="auto"/>
        <w:right w:val="none" w:sz="0" w:space="0" w:color="auto"/>
      </w:divBdr>
    </w:div>
    <w:div w:id="2004432545">
      <w:bodyDiv w:val="1"/>
      <w:marLeft w:val="0"/>
      <w:marRight w:val="0"/>
      <w:marTop w:val="0"/>
      <w:marBottom w:val="0"/>
      <w:divBdr>
        <w:top w:val="none" w:sz="0" w:space="0" w:color="auto"/>
        <w:left w:val="none" w:sz="0" w:space="0" w:color="auto"/>
        <w:bottom w:val="none" w:sz="0" w:space="0" w:color="auto"/>
        <w:right w:val="none" w:sz="0" w:space="0" w:color="auto"/>
      </w:divBdr>
    </w:div>
    <w:div w:id="2014262258">
      <w:bodyDiv w:val="1"/>
      <w:marLeft w:val="0"/>
      <w:marRight w:val="0"/>
      <w:marTop w:val="0"/>
      <w:marBottom w:val="0"/>
      <w:divBdr>
        <w:top w:val="none" w:sz="0" w:space="0" w:color="auto"/>
        <w:left w:val="none" w:sz="0" w:space="0" w:color="auto"/>
        <w:bottom w:val="none" w:sz="0" w:space="0" w:color="auto"/>
        <w:right w:val="none" w:sz="0" w:space="0" w:color="auto"/>
      </w:divBdr>
    </w:div>
    <w:div w:id="2023898516">
      <w:bodyDiv w:val="1"/>
      <w:marLeft w:val="0"/>
      <w:marRight w:val="0"/>
      <w:marTop w:val="0"/>
      <w:marBottom w:val="0"/>
      <w:divBdr>
        <w:top w:val="none" w:sz="0" w:space="0" w:color="auto"/>
        <w:left w:val="none" w:sz="0" w:space="0" w:color="auto"/>
        <w:bottom w:val="none" w:sz="0" w:space="0" w:color="auto"/>
        <w:right w:val="none" w:sz="0" w:space="0" w:color="auto"/>
      </w:divBdr>
    </w:div>
    <w:div w:id="207612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EB115-6035-4637-A997-D8C6F951F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2</Pages>
  <Words>251</Words>
  <Characters>1431</Characters>
  <Application>Microsoft Office Word</Application>
  <DocSecurity>0</DocSecurity>
  <Lines>11</Lines>
  <Paragraphs>3</Paragraphs>
  <ScaleCrop>false</ScaleCrop>
  <Company>HOME</Company>
  <LinksUpToDate>false</LinksUpToDate>
  <CharactersWithSpaces>1679</CharactersWithSpaces>
  <SharedDoc>false</SharedDoc>
  <HLinks>
    <vt:vector size="18" baseType="variant">
      <vt:variant>
        <vt:i4>1966129</vt:i4>
      </vt:variant>
      <vt:variant>
        <vt:i4>14</vt:i4>
      </vt:variant>
      <vt:variant>
        <vt:i4>0</vt:i4>
      </vt:variant>
      <vt:variant>
        <vt:i4>5</vt:i4>
      </vt:variant>
      <vt:variant>
        <vt:lpwstr/>
      </vt:variant>
      <vt:variant>
        <vt:lpwstr>_Toc162857700</vt:lpwstr>
      </vt:variant>
      <vt:variant>
        <vt:i4>1507376</vt:i4>
      </vt:variant>
      <vt:variant>
        <vt:i4>8</vt:i4>
      </vt:variant>
      <vt:variant>
        <vt:i4>0</vt:i4>
      </vt:variant>
      <vt:variant>
        <vt:i4>5</vt:i4>
      </vt:variant>
      <vt:variant>
        <vt:lpwstr/>
      </vt:variant>
      <vt:variant>
        <vt:lpwstr>_Toc162857699</vt:lpwstr>
      </vt:variant>
      <vt:variant>
        <vt:i4>1507376</vt:i4>
      </vt:variant>
      <vt:variant>
        <vt:i4>2</vt:i4>
      </vt:variant>
      <vt:variant>
        <vt:i4>0</vt:i4>
      </vt:variant>
      <vt:variant>
        <vt:i4>5</vt:i4>
      </vt:variant>
      <vt:variant>
        <vt:lpwstr/>
      </vt:variant>
      <vt:variant>
        <vt:lpwstr>_Toc162857698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2024-04-01T01:54:00Z</cp:lastPrinted>
  <dcterms:created xsi:type="dcterms:W3CDTF">2024-04-02T07:04:00Z</dcterms:created>
  <dcterms:modified xsi:type="dcterms:W3CDTF">2024-04-02T07:04:00Z</dcterms:modified>
</cp:coreProperties>
</file>