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0F93" w:rsidRDefault="00925CF7" w:rsidP="00324AB6">
      <w:pPr>
        <w:pStyle w:val="aa"/>
        <w:ind w:rightChars="-100" w:right="-283"/>
        <w:jc w:val="left"/>
        <w:rPr>
          <w:sz w:val="24"/>
          <w:szCs w:val="24"/>
        </w:rPr>
      </w:pPr>
      <w:bookmarkStart w:id="0" w:name="_GoBack"/>
      <w:bookmarkEnd w:id="0"/>
      <w:r>
        <w:rPr>
          <w:rFonts w:hint="eastAsia"/>
        </w:rPr>
        <w:t>中央政府</w:t>
      </w:r>
      <w:r w:rsidRPr="009C60E0">
        <w:rPr>
          <w:rFonts w:hint="eastAsia"/>
          <w:color w:val="000000"/>
        </w:rPr>
        <w:t>債務基金、行政院公營事業民營化基金</w:t>
      </w:r>
      <w:r w:rsidR="00D128EF" w:rsidRPr="009C60E0">
        <w:rPr>
          <w:rFonts w:hint="eastAsia"/>
          <w:color w:val="000000"/>
        </w:rPr>
        <w:t>1</w:t>
      </w:r>
      <w:r w:rsidR="00881E7C" w:rsidRPr="009C60E0">
        <w:rPr>
          <w:rFonts w:hint="eastAsia"/>
          <w:color w:val="000000"/>
        </w:rPr>
        <w:t>11</w:t>
      </w:r>
      <w:r w:rsidR="00700F93" w:rsidRPr="009C60E0">
        <w:rPr>
          <w:rFonts w:hint="eastAsia"/>
          <w:color w:val="000000"/>
        </w:rPr>
        <w:t>年度</w:t>
      </w:r>
      <w:r w:rsidR="00904F05" w:rsidRPr="009C60E0">
        <w:rPr>
          <w:rFonts w:hint="eastAsia"/>
          <w:color w:val="000000"/>
        </w:rPr>
        <w:t>決</w:t>
      </w:r>
      <w:r w:rsidR="00700F93" w:rsidRPr="009C60E0">
        <w:rPr>
          <w:rFonts w:hint="eastAsia"/>
          <w:color w:val="000000"/>
        </w:rPr>
        <w:t>算評估</w:t>
      </w:r>
      <w:r w:rsidR="00700F93" w:rsidRPr="00700F93">
        <w:rPr>
          <w:rFonts w:hint="eastAsia"/>
        </w:rPr>
        <w:t>報告目錄</w:t>
      </w:r>
      <w:r w:rsidR="00613FBE">
        <w:rPr>
          <w:rFonts w:hint="eastAsia"/>
        </w:rPr>
        <w:t xml:space="preserve">     </w:t>
      </w:r>
      <w:r w:rsidR="00F4138F">
        <w:rPr>
          <w:rFonts w:hint="eastAsia"/>
        </w:rPr>
        <w:t xml:space="preserve">                     </w:t>
      </w:r>
      <w:r w:rsidR="00324AB6">
        <w:rPr>
          <w:rFonts w:hint="eastAsia"/>
        </w:rPr>
        <w:t xml:space="preserve">　</w:t>
      </w:r>
      <w:r w:rsidR="00700F93" w:rsidRPr="00700F93">
        <w:rPr>
          <w:rFonts w:hint="eastAsia"/>
          <w:sz w:val="24"/>
          <w:szCs w:val="24"/>
        </w:rPr>
        <w:t>頁次</w:t>
      </w:r>
    </w:p>
    <w:p w:rsidR="003D26E5" w:rsidRPr="009C60E0" w:rsidRDefault="007F7156">
      <w:pPr>
        <w:pStyle w:val="12"/>
        <w:ind w:left="487" w:hanging="487"/>
        <w:rPr>
          <w:rFonts w:ascii="Calibri" w:eastAsia="新細明體" w:hAnsi="Calibri"/>
          <w:b w:val="0"/>
          <w:snapToGrid/>
          <w:szCs w:val="22"/>
        </w:rPr>
      </w:pPr>
      <w:r>
        <w:rPr>
          <w:rStyle w:val="af2"/>
        </w:rPr>
        <w:fldChar w:fldCharType="begin"/>
      </w:r>
      <w:r>
        <w:rPr>
          <w:rStyle w:val="af2"/>
        </w:rPr>
        <w:instrText xml:space="preserve"> </w:instrText>
      </w:r>
      <w:r>
        <w:rPr>
          <w:rStyle w:val="af2"/>
          <w:rFonts w:hint="eastAsia"/>
        </w:rPr>
        <w:instrText>TOC \h \z \t "第一層(16號字),1,第二層(14號字),2"</w:instrText>
      </w:r>
      <w:r>
        <w:rPr>
          <w:rStyle w:val="af2"/>
        </w:rPr>
        <w:instrText xml:space="preserve"> </w:instrText>
      </w:r>
      <w:r>
        <w:rPr>
          <w:rStyle w:val="af2"/>
        </w:rPr>
        <w:fldChar w:fldCharType="separate"/>
      </w:r>
      <w:hyperlink w:anchor="_Toc162940256" w:history="1">
        <w:r w:rsidR="003D26E5" w:rsidRPr="001E4B06">
          <w:rPr>
            <w:rStyle w:val="af2"/>
            <w:rFonts w:hint="eastAsia"/>
          </w:rPr>
          <w:t>壹、中央政府債務基金</w:t>
        </w:r>
        <w:r w:rsidR="003D26E5">
          <w:rPr>
            <w:webHidden/>
          </w:rPr>
          <w:tab/>
        </w:r>
        <w:r w:rsidR="003D26E5">
          <w:rPr>
            <w:webHidden/>
          </w:rPr>
          <w:fldChar w:fldCharType="begin"/>
        </w:r>
        <w:r w:rsidR="003D26E5">
          <w:rPr>
            <w:webHidden/>
          </w:rPr>
          <w:instrText xml:space="preserve"> PAGEREF _Toc162940256 \h </w:instrText>
        </w:r>
        <w:r w:rsidR="003D26E5">
          <w:rPr>
            <w:webHidden/>
          </w:rPr>
        </w:r>
        <w:r w:rsidR="003D26E5">
          <w:rPr>
            <w:webHidden/>
          </w:rPr>
          <w:fldChar w:fldCharType="separate"/>
        </w:r>
        <w:r w:rsidR="003D26E5">
          <w:rPr>
            <w:webHidden/>
          </w:rPr>
          <w:t>1</w:t>
        </w:r>
        <w:r w:rsidR="003D26E5">
          <w:rPr>
            <w:webHidden/>
          </w:rPr>
          <w:fldChar w:fldCharType="end"/>
        </w:r>
      </w:hyperlink>
    </w:p>
    <w:p w:rsidR="003D26E5" w:rsidRPr="009C60E0" w:rsidRDefault="00AC2C1C">
      <w:pPr>
        <w:pStyle w:val="23"/>
        <w:rPr>
          <w:rFonts w:ascii="Calibri" w:eastAsia="新細明體" w:hAnsi="Calibri"/>
          <w:noProof/>
          <w:snapToGrid/>
          <w:szCs w:val="22"/>
        </w:rPr>
      </w:pPr>
      <w:hyperlink w:anchor="_Toc162940257" w:history="1">
        <w:r w:rsidR="003D26E5" w:rsidRPr="001E4B06">
          <w:rPr>
            <w:rStyle w:val="af2"/>
            <w:rFonts w:hAnsi="標楷體" w:hint="eastAsia"/>
            <w:noProof/>
          </w:rPr>
          <w:t>一、債務付息支出</w:t>
        </w:r>
        <w:r w:rsidR="003D26E5" w:rsidRPr="001E4B06">
          <w:rPr>
            <w:rStyle w:val="af2"/>
            <w:rFonts w:hAnsi="標楷體"/>
            <w:noProof/>
          </w:rPr>
          <w:t>109</w:t>
        </w:r>
        <w:r w:rsidR="003D26E5" w:rsidRPr="001E4B06">
          <w:rPr>
            <w:rStyle w:val="af2"/>
            <w:rFonts w:hAnsi="標楷體" w:hint="eastAsia"/>
            <w:noProof/>
          </w:rPr>
          <w:t>至</w:t>
        </w:r>
        <w:r w:rsidR="003D26E5" w:rsidRPr="001E4B06">
          <w:rPr>
            <w:rStyle w:val="af2"/>
            <w:rFonts w:hAnsi="標楷體"/>
            <w:noProof/>
          </w:rPr>
          <w:t>111</w:t>
        </w:r>
        <w:r w:rsidR="003D26E5" w:rsidRPr="001E4B06">
          <w:rPr>
            <w:rStyle w:val="af2"/>
            <w:rFonts w:hAnsi="標楷體" w:hint="eastAsia"/>
            <w:noProof/>
          </w:rPr>
          <w:t>年度執行率連年下降，</w:t>
        </w:r>
        <w:r w:rsidR="003D26E5" w:rsidRPr="001E4B06">
          <w:rPr>
            <w:rStyle w:val="af2"/>
            <w:rFonts w:hAnsi="標楷體"/>
            <w:noProof/>
          </w:rPr>
          <w:t>111</w:t>
        </w:r>
        <w:r w:rsidR="003D26E5" w:rsidRPr="001E4B06">
          <w:rPr>
            <w:rStyle w:val="af2"/>
            <w:rFonts w:hAnsi="標楷體" w:hint="eastAsia"/>
            <w:noProof/>
          </w:rPr>
          <w:t>年度賸餘數達</w:t>
        </w:r>
        <w:r w:rsidR="003D26E5" w:rsidRPr="001E4B06">
          <w:rPr>
            <w:rStyle w:val="af2"/>
            <w:rFonts w:hAnsi="標楷體"/>
            <w:noProof/>
          </w:rPr>
          <w:t>225</w:t>
        </w:r>
        <w:r w:rsidR="003D26E5" w:rsidRPr="001E4B06">
          <w:rPr>
            <w:rStyle w:val="af2"/>
            <w:rFonts w:hAnsi="標楷體" w:hint="eastAsia"/>
            <w:noProof/>
          </w:rPr>
          <w:t>億餘元，允宜</w:t>
        </w:r>
        <w:r w:rsidR="003D26E5" w:rsidRPr="001E4B06">
          <w:rPr>
            <w:rStyle w:val="af2"/>
            <w:rFonts w:hint="eastAsia"/>
            <w:noProof/>
          </w:rPr>
          <w:t>妥適編列預算，避免連年產生鉅額賸餘</w:t>
        </w:r>
        <w:r w:rsidR="003D26E5">
          <w:rPr>
            <w:noProof/>
            <w:webHidden/>
          </w:rPr>
          <w:tab/>
        </w:r>
        <w:r w:rsidR="003D26E5">
          <w:rPr>
            <w:noProof/>
            <w:webHidden/>
          </w:rPr>
          <w:fldChar w:fldCharType="begin"/>
        </w:r>
        <w:r w:rsidR="003D26E5">
          <w:rPr>
            <w:noProof/>
            <w:webHidden/>
          </w:rPr>
          <w:instrText xml:space="preserve"> PAGEREF _Toc162940257 \h </w:instrText>
        </w:r>
        <w:r w:rsidR="003D26E5">
          <w:rPr>
            <w:noProof/>
            <w:webHidden/>
          </w:rPr>
        </w:r>
        <w:r w:rsidR="003D26E5">
          <w:rPr>
            <w:noProof/>
            <w:webHidden/>
          </w:rPr>
          <w:fldChar w:fldCharType="separate"/>
        </w:r>
        <w:r w:rsidR="003D26E5">
          <w:rPr>
            <w:noProof/>
            <w:webHidden/>
          </w:rPr>
          <w:t>1</w:t>
        </w:r>
        <w:r w:rsidR="003D26E5">
          <w:rPr>
            <w:noProof/>
            <w:webHidden/>
          </w:rPr>
          <w:fldChar w:fldCharType="end"/>
        </w:r>
      </w:hyperlink>
    </w:p>
    <w:p w:rsidR="003D26E5" w:rsidRPr="009C60E0" w:rsidRDefault="00AC2C1C">
      <w:pPr>
        <w:pStyle w:val="12"/>
        <w:ind w:left="487" w:hanging="487"/>
        <w:rPr>
          <w:rFonts w:ascii="Calibri" w:eastAsia="新細明體" w:hAnsi="Calibri"/>
          <w:b w:val="0"/>
          <w:snapToGrid/>
          <w:szCs w:val="22"/>
        </w:rPr>
      </w:pPr>
      <w:hyperlink w:anchor="_Toc162940258" w:history="1">
        <w:r w:rsidR="003D26E5" w:rsidRPr="001E4B06">
          <w:rPr>
            <w:rStyle w:val="af2"/>
            <w:rFonts w:hint="eastAsia"/>
          </w:rPr>
          <w:t>貳、行政院公營事業民營化基金</w:t>
        </w:r>
        <w:r w:rsidR="003D26E5">
          <w:rPr>
            <w:webHidden/>
          </w:rPr>
          <w:tab/>
        </w:r>
        <w:r w:rsidR="003D26E5">
          <w:rPr>
            <w:webHidden/>
          </w:rPr>
          <w:fldChar w:fldCharType="begin"/>
        </w:r>
        <w:r w:rsidR="003D26E5">
          <w:rPr>
            <w:webHidden/>
          </w:rPr>
          <w:instrText xml:space="preserve"> PAGEREF _Toc162940258 \h </w:instrText>
        </w:r>
        <w:r w:rsidR="003D26E5">
          <w:rPr>
            <w:webHidden/>
          </w:rPr>
        </w:r>
        <w:r w:rsidR="003D26E5">
          <w:rPr>
            <w:webHidden/>
          </w:rPr>
          <w:fldChar w:fldCharType="separate"/>
        </w:r>
        <w:r w:rsidR="003D26E5">
          <w:rPr>
            <w:webHidden/>
          </w:rPr>
          <w:t>2</w:t>
        </w:r>
        <w:r w:rsidR="003D26E5">
          <w:rPr>
            <w:webHidden/>
          </w:rPr>
          <w:fldChar w:fldCharType="end"/>
        </w:r>
      </w:hyperlink>
    </w:p>
    <w:p w:rsidR="003D26E5" w:rsidRPr="009C60E0" w:rsidRDefault="00AC2C1C">
      <w:pPr>
        <w:pStyle w:val="23"/>
        <w:rPr>
          <w:rFonts w:ascii="Calibri" w:eastAsia="新細明體" w:hAnsi="Calibri"/>
          <w:noProof/>
          <w:snapToGrid/>
          <w:szCs w:val="22"/>
        </w:rPr>
      </w:pPr>
      <w:hyperlink w:anchor="_Toc162940259" w:history="1">
        <w:r w:rsidR="003D26E5" w:rsidRPr="001E4B06">
          <w:rPr>
            <w:rStyle w:val="af2"/>
            <w:rFonts w:hint="eastAsia"/>
            <w:noProof/>
          </w:rPr>
          <w:t>二、台船公司原預計自</w:t>
        </w:r>
        <w:r w:rsidR="003D26E5" w:rsidRPr="001E4B06">
          <w:rPr>
            <w:rStyle w:val="af2"/>
            <w:noProof/>
          </w:rPr>
          <w:t>111</w:t>
        </w:r>
        <w:r w:rsidR="003D26E5" w:rsidRPr="001E4B06">
          <w:rPr>
            <w:rStyle w:val="af2"/>
            <w:rFonts w:hint="eastAsia"/>
            <w:noProof/>
          </w:rPr>
          <w:t>年起繳納所欠民營化基金剩餘回饋金，惟行政院原則同意延至</w:t>
        </w:r>
        <w:r w:rsidR="003D26E5" w:rsidRPr="001E4B06">
          <w:rPr>
            <w:rStyle w:val="af2"/>
            <w:noProof/>
          </w:rPr>
          <w:t>116</w:t>
        </w:r>
        <w:r w:rsidR="003D26E5" w:rsidRPr="001E4B06">
          <w:rPr>
            <w:rStyle w:val="af2"/>
            <w:rFonts w:hint="eastAsia"/>
            <w:noProof/>
          </w:rPr>
          <w:t>年起繳納；宜持續關注該公司營運情形並適時收取回饋金，俾增裕基金收入</w:t>
        </w:r>
        <w:r w:rsidR="003D26E5">
          <w:rPr>
            <w:noProof/>
            <w:webHidden/>
          </w:rPr>
          <w:tab/>
        </w:r>
        <w:r w:rsidR="003D26E5">
          <w:rPr>
            <w:noProof/>
            <w:webHidden/>
          </w:rPr>
          <w:fldChar w:fldCharType="begin"/>
        </w:r>
        <w:r w:rsidR="003D26E5">
          <w:rPr>
            <w:noProof/>
            <w:webHidden/>
          </w:rPr>
          <w:instrText xml:space="preserve"> PAGEREF _Toc162940259 \h </w:instrText>
        </w:r>
        <w:r w:rsidR="003D26E5">
          <w:rPr>
            <w:noProof/>
            <w:webHidden/>
          </w:rPr>
        </w:r>
        <w:r w:rsidR="003D26E5">
          <w:rPr>
            <w:noProof/>
            <w:webHidden/>
          </w:rPr>
          <w:fldChar w:fldCharType="separate"/>
        </w:r>
        <w:r w:rsidR="003D26E5">
          <w:rPr>
            <w:noProof/>
            <w:webHidden/>
          </w:rPr>
          <w:t>2</w:t>
        </w:r>
        <w:r w:rsidR="003D26E5">
          <w:rPr>
            <w:noProof/>
            <w:webHidden/>
          </w:rPr>
          <w:fldChar w:fldCharType="end"/>
        </w:r>
      </w:hyperlink>
    </w:p>
    <w:p w:rsidR="00CF09BC" w:rsidRDefault="007F7156" w:rsidP="00262E90">
      <w:pPr>
        <w:pStyle w:val="23"/>
        <w:rPr>
          <w:rFonts w:hAnsi="標楷體"/>
        </w:rPr>
        <w:sectPr w:rsidR="00CF09BC" w:rsidSect="00FE405A">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pPr>
      <w:r>
        <w:rPr>
          <w:rStyle w:val="af2"/>
          <w:noProof/>
          <w:szCs w:val="24"/>
        </w:rPr>
        <w:fldChar w:fldCharType="end"/>
      </w:r>
    </w:p>
    <w:p w:rsidR="00F92BA9" w:rsidRPr="009C60E0" w:rsidRDefault="00925CF7" w:rsidP="00700F93">
      <w:pPr>
        <w:pStyle w:val="aa"/>
        <w:rPr>
          <w:color w:val="000000"/>
        </w:rPr>
      </w:pPr>
      <w:r w:rsidRPr="00925CF7">
        <w:rPr>
          <w:rFonts w:hint="eastAsia"/>
        </w:rPr>
        <w:lastRenderedPageBreak/>
        <w:t>中央政府債務基金、</w:t>
      </w:r>
      <w:r w:rsidR="002E1606" w:rsidRPr="002E1606">
        <w:rPr>
          <w:rFonts w:hint="eastAsia"/>
        </w:rPr>
        <w:t>行政院公營事業</w:t>
      </w:r>
      <w:r w:rsidR="002E1606" w:rsidRPr="009C60E0">
        <w:rPr>
          <w:rFonts w:hint="eastAsia"/>
          <w:color w:val="000000"/>
        </w:rPr>
        <w:t>民營化基金</w:t>
      </w:r>
      <w:r w:rsidR="00DF25BE" w:rsidRPr="009C60E0">
        <w:rPr>
          <w:rFonts w:hint="eastAsia"/>
          <w:color w:val="000000"/>
        </w:rPr>
        <w:t>1</w:t>
      </w:r>
      <w:r w:rsidR="004A483D" w:rsidRPr="009C60E0">
        <w:rPr>
          <w:rFonts w:hint="eastAsia"/>
          <w:color w:val="000000"/>
        </w:rPr>
        <w:t>1</w:t>
      </w:r>
      <w:r w:rsidR="00A348BC" w:rsidRPr="009C60E0">
        <w:rPr>
          <w:rFonts w:hint="eastAsia"/>
          <w:color w:val="000000"/>
        </w:rPr>
        <w:t>1</w:t>
      </w:r>
      <w:r w:rsidRPr="009C60E0">
        <w:rPr>
          <w:rFonts w:hint="eastAsia"/>
          <w:color w:val="000000"/>
        </w:rPr>
        <w:t>年度</w:t>
      </w:r>
      <w:r w:rsidR="00904F05" w:rsidRPr="009C60E0">
        <w:rPr>
          <w:rFonts w:hint="eastAsia"/>
          <w:color w:val="000000"/>
        </w:rPr>
        <w:t>決</w:t>
      </w:r>
      <w:r w:rsidRPr="009C60E0">
        <w:rPr>
          <w:rFonts w:hint="eastAsia"/>
          <w:color w:val="000000"/>
        </w:rPr>
        <w:t>算評估報告</w:t>
      </w:r>
    </w:p>
    <w:p w:rsidR="00613FBE" w:rsidRPr="00EA3AA0" w:rsidRDefault="00613FBE" w:rsidP="00EA3AA0">
      <w:pPr>
        <w:pStyle w:val="16"/>
        <w:ind w:left="567" w:hanging="567"/>
        <w:rPr>
          <w:rStyle w:val="160"/>
          <w:b/>
          <w:snapToGrid w:val="0"/>
          <w:sz w:val="28"/>
          <w:szCs w:val="28"/>
        </w:rPr>
      </w:pPr>
      <w:bookmarkStart w:id="1" w:name="_Toc162940256"/>
      <w:r w:rsidRPr="00EA3AA0">
        <w:rPr>
          <w:rFonts w:hint="eastAsia"/>
          <w:sz w:val="28"/>
          <w:szCs w:val="28"/>
        </w:rPr>
        <w:t>壹、中央政府債務基金</w:t>
      </w:r>
      <w:bookmarkEnd w:id="1"/>
    </w:p>
    <w:p w:rsidR="00BD6AEA" w:rsidRPr="00C873A3" w:rsidRDefault="00613FBE" w:rsidP="00BD6AEA">
      <w:pPr>
        <w:pStyle w:val="14"/>
        <w:ind w:left="567" w:hanging="567"/>
        <w:rPr>
          <w:rFonts w:hAnsi="標楷體"/>
          <w:bCs/>
        </w:rPr>
      </w:pPr>
      <w:bookmarkStart w:id="2" w:name="_Toc162940257"/>
      <w:r>
        <w:rPr>
          <w:rFonts w:hAnsi="標楷體" w:hint="eastAsia"/>
          <w:szCs w:val="28"/>
        </w:rPr>
        <w:t>一</w:t>
      </w:r>
      <w:r w:rsidRPr="001A0ADC">
        <w:rPr>
          <w:rFonts w:hAnsi="標楷體" w:hint="eastAsia"/>
          <w:szCs w:val="28"/>
        </w:rPr>
        <w:t>、</w:t>
      </w:r>
      <w:r w:rsidR="00154689">
        <w:rPr>
          <w:rFonts w:hAnsi="標楷體" w:hint="eastAsia"/>
          <w:szCs w:val="28"/>
        </w:rPr>
        <w:t>債</w:t>
      </w:r>
      <w:r w:rsidR="00236120">
        <w:rPr>
          <w:rFonts w:hAnsi="標楷體" w:hint="eastAsia"/>
          <w:szCs w:val="28"/>
        </w:rPr>
        <w:t>務</w:t>
      </w:r>
      <w:r w:rsidR="00154689">
        <w:rPr>
          <w:rFonts w:hAnsi="標楷體" w:hint="eastAsia"/>
          <w:szCs w:val="28"/>
        </w:rPr>
        <w:t>付息</w:t>
      </w:r>
      <w:r w:rsidR="00236120">
        <w:rPr>
          <w:rFonts w:hAnsi="標楷體" w:hint="eastAsia"/>
          <w:szCs w:val="28"/>
        </w:rPr>
        <w:t>支出</w:t>
      </w:r>
      <w:r w:rsidR="00154689">
        <w:rPr>
          <w:rFonts w:hAnsi="標楷體" w:hint="eastAsia"/>
          <w:szCs w:val="28"/>
        </w:rPr>
        <w:t>10</w:t>
      </w:r>
      <w:r w:rsidR="00236120">
        <w:rPr>
          <w:rFonts w:hAnsi="標楷體" w:hint="eastAsia"/>
          <w:szCs w:val="28"/>
        </w:rPr>
        <w:t>9</w:t>
      </w:r>
      <w:r w:rsidR="00154689">
        <w:rPr>
          <w:rFonts w:hAnsi="標楷體" w:hint="eastAsia"/>
          <w:szCs w:val="28"/>
        </w:rPr>
        <w:t>至111年度執行率</w:t>
      </w:r>
      <w:r w:rsidR="00236120">
        <w:rPr>
          <w:rFonts w:hAnsi="標楷體" w:hint="eastAsia"/>
          <w:szCs w:val="28"/>
        </w:rPr>
        <w:t>連年下降</w:t>
      </w:r>
      <w:r w:rsidR="00154689">
        <w:rPr>
          <w:rFonts w:hAnsi="標楷體" w:hint="eastAsia"/>
          <w:szCs w:val="28"/>
        </w:rPr>
        <w:t>，111年度賸餘數達</w:t>
      </w:r>
      <w:r w:rsidR="00236120">
        <w:rPr>
          <w:rFonts w:hAnsi="標楷體" w:hint="eastAsia"/>
          <w:szCs w:val="28"/>
        </w:rPr>
        <w:t>225</w:t>
      </w:r>
      <w:r w:rsidR="00154689">
        <w:rPr>
          <w:rFonts w:hAnsi="標楷體" w:hint="eastAsia"/>
          <w:szCs w:val="28"/>
        </w:rPr>
        <w:t>億餘元，</w:t>
      </w:r>
      <w:r w:rsidR="0037334E">
        <w:rPr>
          <w:rFonts w:hAnsi="標楷體" w:hint="eastAsia"/>
          <w:szCs w:val="28"/>
        </w:rPr>
        <w:t>允</w:t>
      </w:r>
      <w:r w:rsidR="003D6E41">
        <w:rPr>
          <w:rFonts w:hAnsi="標楷體" w:hint="eastAsia"/>
          <w:szCs w:val="28"/>
        </w:rPr>
        <w:t>宜</w:t>
      </w:r>
      <w:r w:rsidR="00154689">
        <w:rPr>
          <w:rFonts w:hint="eastAsia"/>
        </w:rPr>
        <w:t>妥適</w:t>
      </w:r>
      <w:r w:rsidR="006D371C">
        <w:rPr>
          <w:rFonts w:hint="eastAsia"/>
        </w:rPr>
        <w:t>編列</w:t>
      </w:r>
      <w:r w:rsidR="00154689">
        <w:rPr>
          <w:rFonts w:hint="eastAsia"/>
        </w:rPr>
        <w:t>預算，避免連年產生鉅額賸餘</w:t>
      </w:r>
      <w:bookmarkEnd w:id="2"/>
    </w:p>
    <w:p w:rsidR="00150F36" w:rsidRDefault="00E454F5" w:rsidP="003128A5">
      <w:pPr>
        <w:ind w:left="566" w:firstLine="566"/>
      </w:pPr>
      <w:r>
        <w:rPr>
          <w:rFonts w:hint="eastAsia"/>
        </w:rPr>
        <w:t>債務基金</w:t>
      </w:r>
      <w:r w:rsidR="00074F01">
        <w:rPr>
          <w:rFonts w:hint="eastAsia"/>
        </w:rPr>
        <w:t>111年度於「基金用途-還本付息計畫」項下編列「債務付息支出」1</w:t>
      </w:r>
      <w:r>
        <w:t>,02</w:t>
      </w:r>
      <w:r>
        <w:rPr>
          <w:rFonts w:hint="eastAsia"/>
        </w:rPr>
        <w:t>2</w:t>
      </w:r>
      <w:r w:rsidR="00074F01">
        <w:rPr>
          <w:rFonts w:hint="eastAsia"/>
        </w:rPr>
        <w:t>億</w:t>
      </w:r>
      <w:r>
        <w:rPr>
          <w:rFonts w:hint="eastAsia"/>
        </w:rPr>
        <w:t>7</w:t>
      </w:r>
      <w:r w:rsidR="00074F01">
        <w:rPr>
          <w:rFonts w:hint="eastAsia"/>
        </w:rPr>
        <w:t>,</w:t>
      </w:r>
      <w:r>
        <w:rPr>
          <w:rFonts w:hint="eastAsia"/>
        </w:rPr>
        <w:t>838</w:t>
      </w:r>
      <w:r w:rsidR="00074F01">
        <w:rPr>
          <w:rFonts w:hint="eastAsia"/>
        </w:rPr>
        <w:t>萬</w:t>
      </w:r>
      <w:r>
        <w:rPr>
          <w:rFonts w:hint="eastAsia"/>
        </w:rPr>
        <w:t>9</w:t>
      </w:r>
      <w:r w:rsidR="00074F01">
        <w:rPr>
          <w:rFonts w:hint="eastAsia"/>
        </w:rPr>
        <w:t>千元，決算數</w:t>
      </w:r>
      <w:r>
        <w:rPr>
          <w:rFonts w:hint="eastAsia"/>
        </w:rPr>
        <w:t>796億7</w:t>
      </w:r>
      <w:r>
        <w:t>,839</w:t>
      </w:r>
      <w:r>
        <w:rPr>
          <w:rFonts w:hint="eastAsia"/>
        </w:rPr>
        <w:t>萬4千元，執行率77.9%。</w:t>
      </w:r>
      <w:r w:rsidR="004A483D">
        <w:rPr>
          <w:rFonts w:hint="eastAsia"/>
        </w:rPr>
        <w:t>經查：</w:t>
      </w:r>
    </w:p>
    <w:p w:rsidR="00150F36" w:rsidRPr="00B717FC" w:rsidRDefault="00150F36" w:rsidP="00150F36">
      <w:pPr>
        <w:pStyle w:val="a4"/>
        <w:ind w:left="849" w:hanging="283"/>
        <w:rPr>
          <w:b/>
        </w:rPr>
      </w:pPr>
      <w:r w:rsidRPr="00B717FC">
        <w:rPr>
          <w:rFonts w:hint="eastAsia"/>
          <w:b/>
        </w:rPr>
        <w:t>(一)</w:t>
      </w:r>
      <w:r w:rsidR="00FF2435">
        <w:rPr>
          <w:rFonts w:hint="eastAsia"/>
          <w:b/>
        </w:rPr>
        <w:t>債務基金</w:t>
      </w:r>
      <w:r w:rsidR="00236120">
        <w:rPr>
          <w:rFonts w:hint="eastAsia"/>
          <w:b/>
        </w:rPr>
        <w:t>109</w:t>
      </w:r>
      <w:r w:rsidR="00C83C1A">
        <w:rPr>
          <w:rFonts w:hint="eastAsia"/>
          <w:b/>
        </w:rPr>
        <w:t>至</w:t>
      </w:r>
      <w:r w:rsidR="00BD5A7B">
        <w:rPr>
          <w:rFonts w:hint="eastAsia"/>
          <w:b/>
        </w:rPr>
        <w:t>111</w:t>
      </w:r>
      <w:r w:rsidR="00C83C1A">
        <w:rPr>
          <w:rFonts w:hint="eastAsia"/>
          <w:b/>
        </w:rPr>
        <w:t>年度財務操作合計節省</w:t>
      </w:r>
      <w:r w:rsidR="00236120">
        <w:rPr>
          <w:rFonts w:hint="eastAsia"/>
          <w:b/>
        </w:rPr>
        <w:t>5.18</w:t>
      </w:r>
      <w:r w:rsidR="00C83C1A">
        <w:rPr>
          <w:rFonts w:hint="eastAsia"/>
          <w:b/>
        </w:rPr>
        <w:t>億餘元債息支出</w:t>
      </w:r>
    </w:p>
    <w:p w:rsidR="00150F36" w:rsidRDefault="009F6125" w:rsidP="00150F36">
      <w:pPr>
        <w:pStyle w:val="21"/>
        <w:ind w:left="850" w:firstLine="566"/>
      </w:pPr>
      <w:r>
        <w:rPr>
          <w:rFonts w:hint="eastAsia"/>
        </w:rPr>
        <w:t>依</w:t>
      </w:r>
      <w:r w:rsidR="00FF2435">
        <w:rPr>
          <w:rFonts w:hint="eastAsia"/>
        </w:rPr>
        <w:t>公共債務法第11條第1項規定：「</w:t>
      </w:r>
      <w:r w:rsidR="00FF2435" w:rsidRPr="00FF2435">
        <w:rPr>
          <w:rFonts w:hint="eastAsia"/>
        </w:rPr>
        <w:t>中央及直轄市為加強債務管理、提高財務運用效能，得設立債務基金籌措財源，辦理償還到期債務、提前償還一部或全部之債務及轉換高利率債務為低利率債務等財務運作之相關業務。</w:t>
      </w:r>
      <w:r w:rsidR="00FF2435">
        <w:rPr>
          <w:rFonts w:hint="eastAsia"/>
        </w:rPr>
        <w:t>」可知，債務基金除</w:t>
      </w:r>
      <w:r w:rsidR="00FF2435" w:rsidRPr="00FF2435">
        <w:rPr>
          <w:rFonts w:hint="eastAsia"/>
        </w:rPr>
        <w:t>辦理償還到期債務</w:t>
      </w:r>
      <w:r w:rsidR="00FF2435">
        <w:rPr>
          <w:rFonts w:hint="eastAsia"/>
        </w:rPr>
        <w:t>外，提前償還債務及</w:t>
      </w:r>
      <w:r w:rsidR="00FF2435" w:rsidRPr="00FF2435">
        <w:rPr>
          <w:rFonts w:hint="eastAsia"/>
        </w:rPr>
        <w:t>轉換高利率債務為低利率債務</w:t>
      </w:r>
      <w:r w:rsidR="00FF2435">
        <w:rPr>
          <w:rFonts w:hint="eastAsia"/>
        </w:rPr>
        <w:t>亦為其重要辦理事項。</w:t>
      </w:r>
      <w:r w:rsidR="00236120">
        <w:rPr>
          <w:rFonts w:hint="eastAsia"/>
        </w:rPr>
        <w:t>按</w:t>
      </w:r>
      <w:r w:rsidR="00C83C1A">
        <w:rPr>
          <w:rFonts w:hint="eastAsia"/>
        </w:rPr>
        <w:t>債務基金提供資料，該基金10</w:t>
      </w:r>
      <w:r w:rsidR="00236120">
        <w:rPr>
          <w:rFonts w:hint="eastAsia"/>
        </w:rPr>
        <w:t>9</w:t>
      </w:r>
      <w:r w:rsidR="00C83C1A">
        <w:rPr>
          <w:rFonts w:hint="eastAsia"/>
        </w:rPr>
        <w:t>至111年度進行財務運作提前償還隔年度之未到期債務數額分別為0元</w:t>
      </w:r>
      <w:r w:rsidR="00C83C1A">
        <w:rPr>
          <w:rStyle w:val="af5"/>
        </w:rPr>
        <w:footnoteReference w:id="1"/>
      </w:r>
      <w:r w:rsidR="00C83C1A">
        <w:rPr>
          <w:rFonts w:hint="eastAsia"/>
        </w:rPr>
        <w:t>、350億元</w:t>
      </w:r>
      <w:r w:rsidR="00C83C1A">
        <w:rPr>
          <w:rStyle w:val="af5"/>
        </w:rPr>
        <w:footnoteReference w:id="2"/>
      </w:r>
      <w:r w:rsidR="00C83C1A">
        <w:rPr>
          <w:rFonts w:hint="eastAsia"/>
        </w:rPr>
        <w:t>及530億元，節省債息分別為0.67億餘元、1.19億餘元及3.32億元，合計節省</w:t>
      </w:r>
      <w:r w:rsidR="00236120">
        <w:rPr>
          <w:rFonts w:hint="eastAsia"/>
        </w:rPr>
        <w:t>5.18</w:t>
      </w:r>
      <w:r w:rsidR="00C83C1A">
        <w:rPr>
          <w:rFonts w:hint="eastAsia"/>
        </w:rPr>
        <w:t>億餘元債息支出。</w:t>
      </w:r>
    </w:p>
    <w:p w:rsidR="00FF2435" w:rsidRDefault="00FF2435" w:rsidP="00FF2435">
      <w:pPr>
        <w:pStyle w:val="a4"/>
        <w:ind w:left="849" w:hanging="283"/>
        <w:rPr>
          <w:b/>
        </w:rPr>
      </w:pPr>
      <w:r>
        <w:rPr>
          <w:rFonts w:hint="eastAsia"/>
          <w:b/>
        </w:rPr>
        <w:t>(二)</w:t>
      </w:r>
      <w:r w:rsidR="00E454F5">
        <w:rPr>
          <w:rFonts w:hint="eastAsia"/>
          <w:b/>
        </w:rPr>
        <w:t>近3年度</w:t>
      </w:r>
      <w:r w:rsidR="00C83C1A">
        <w:rPr>
          <w:rFonts w:hint="eastAsia"/>
          <w:b/>
        </w:rPr>
        <w:t>債息支出逐年下降，</w:t>
      </w:r>
      <w:r w:rsidR="00074F01">
        <w:rPr>
          <w:rFonts w:hint="eastAsia"/>
          <w:b/>
        </w:rPr>
        <w:t>致債</w:t>
      </w:r>
      <w:r w:rsidR="00E454F5">
        <w:rPr>
          <w:rFonts w:hint="eastAsia"/>
          <w:b/>
        </w:rPr>
        <w:t>務</w:t>
      </w:r>
      <w:r w:rsidR="005474C3">
        <w:rPr>
          <w:rFonts w:hint="eastAsia"/>
          <w:b/>
        </w:rPr>
        <w:t>付</w:t>
      </w:r>
      <w:r w:rsidR="00074F01">
        <w:rPr>
          <w:rFonts w:hint="eastAsia"/>
          <w:b/>
        </w:rPr>
        <w:t>息</w:t>
      </w:r>
      <w:r w:rsidR="00E454F5">
        <w:rPr>
          <w:rFonts w:hint="eastAsia"/>
          <w:b/>
        </w:rPr>
        <w:t>支出</w:t>
      </w:r>
      <w:r w:rsidR="00074F01">
        <w:rPr>
          <w:rFonts w:hint="eastAsia"/>
          <w:b/>
        </w:rPr>
        <w:t>賸餘</w:t>
      </w:r>
      <w:r w:rsidR="005474C3">
        <w:rPr>
          <w:rFonts w:hint="eastAsia"/>
          <w:b/>
        </w:rPr>
        <w:t>數逐年上升</w:t>
      </w:r>
    </w:p>
    <w:p w:rsidR="00FF2435" w:rsidRDefault="005474C3" w:rsidP="00FF2435">
      <w:pPr>
        <w:pStyle w:val="21"/>
        <w:ind w:left="850" w:firstLine="566"/>
      </w:pPr>
      <w:r w:rsidRPr="005474C3">
        <w:rPr>
          <w:rFonts w:hint="eastAsia"/>
        </w:rPr>
        <w:t>債務基金</w:t>
      </w:r>
      <w:r w:rsidR="001047B7" w:rsidRPr="005474C3">
        <w:rPr>
          <w:rFonts w:hint="eastAsia"/>
        </w:rPr>
        <w:t>111年度</w:t>
      </w:r>
      <w:r w:rsidR="001047B7">
        <w:rPr>
          <w:rFonts w:hint="eastAsia"/>
        </w:rPr>
        <w:t>決算</w:t>
      </w:r>
      <w:r w:rsidRPr="005474C3">
        <w:rPr>
          <w:rFonts w:hint="eastAsia"/>
        </w:rPr>
        <w:t>舉借債務6,850億元，併同總預算撥入債務還本960億元</w:t>
      </w:r>
      <w:r w:rsidR="00F157F7">
        <w:rPr>
          <w:rFonts w:hint="eastAsia"/>
        </w:rPr>
        <w:t>，</w:t>
      </w:r>
      <w:r w:rsidRPr="005474C3">
        <w:rPr>
          <w:rFonts w:hint="eastAsia"/>
        </w:rPr>
        <w:t>加計預算外還本540億元，共計8,350億元，用以償還到期債務7,</w:t>
      </w:r>
      <w:r w:rsidR="00F157F7">
        <w:rPr>
          <w:rFonts w:hint="eastAsia"/>
        </w:rPr>
        <w:t>820</w:t>
      </w:r>
      <w:r w:rsidRPr="005474C3">
        <w:rPr>
          <w:rFonts w:hint="eastAsia"/>
        </w:rPr>
        <w:t>億元及未到期債務5</w:t>
      </w:r>
      <w:r w:rsidR="00F157F7">
        <w:rPr>
          <w:rFonts w:hint="eastAsia"/>
        </w:rPr>
        <w:t>3</w:t>
      </w:r>
      <w:r w:rsidRPr="005474C3">
        <w:rPr>
          <w:rFonts w:hint="eastAsia"/>
        </w:rPr>
        <w:t>0</w:t>
      </w:r>
      <w:r w:rsidR="00E454F5">
        <w:rPr>
          <w:rFonts w:hint="eastAsia"/>
        </w:rPr>
        <w:t>億元。</w:t>
      </w:r>
      <w:r w:rsidRPr="005474C3">
        <w:rPr>
          <w:rFonts w:hint="eastAsia"/>
        </w:rPr>
        <w:lastRenderedPageBreak/>
        <w:t>查近</w:t>
      </w:r>
      <w:r w:rsidR="00E454F5">
        <w:rPr>
          <w:rFonts w:hint="eastAsia"/>
        </w:rPr>
        <w:t>3</w:t>
      </w:r>
      <w:r w:rsidRPr="005474C3">
        <w:rPr>
          <w:rFonts w:hint="eastAsia"/>
        </w:rPr>
        <w:t>年</w:t>
      </w:r>
      <w:r w:rsidR="00CF2475">
        <w:rPr>
          <w:rFonts w:hint="eastAsia"/>
        </w:rPr>
        <w:t>度</w:t>
      </w:r>
      <w:r w:rsidR="00E454F5">
        <w:rPr>
          <w:rFonts w:hint="eastAsia"/>
        </w:rPr>
        <w:t>(</w:t>
      </w:r>
      <w:r w:rsidRPr="005474C3">
        <w:rPr>
          <w:rFonts w:hint="eastAsia"/>
        </w:rPr>
        <w:t>10</w:t>
      </w:r>
      <w:r w:rsidR="00CF2475">
        <w:rPr>
          <w:rFonts w:hint="eastAsia"/>
        </w:rPr>
        <w:t>9-</w:t>
      </w:r>
      <w:r w:rsidRPr="005474C3">
        <w:rPr>
          <w:rFonts w:hint="eastAsia"/>
        </w:rPr>
        <w:t>111年</w:t>
      </w:r>
      <w:r w:rsidR="00E454F5">
        <w:rPr>
          <w:rFonts w:hint="eastAsia"/>
        </w:rPr>
        <w:t>)</w:t>
      </w:r>
      <w:r w:rsidR="006D371C">
        <w:rPr>
          <w:rFonts w:hint="eastAsia"/>
        </w:rPr>
        <w:t>該基金</w:t>
      </w:r>
      <w:r w:rsidRPr="005474C3">
        <w:rPr>
          <w:rFonts w:hint="eastAsia"/>
        </w:rPr>
        <w:t>「</w:t>
      </w:r>
      <w:r w:rsidR="00E454F5">
        <w:rPr>
          <w:rFonts w:hint="eastAsia"/>
        </w:rPr>
        <w:t>債務付息支出</w:t>
      </w:r>
      <w:r w:rsidRPr="005474C3">
        <w:rPr>
          <w:rFonts w:hint="eastAsia"/>
        </w:rPr>
        <w:t>」預算數介於</w:t>
      </w:r>
      <w:r w:rsidR="00CF2475">
        <w:rPr>
          <w:rFonts w:hint="eastAsia"/>
        </w:rPr>
        <w:t>1</w:t>
      </w:r>
      <w:r w:rsidR="00CF2475">
        <w:t>,022</w:t>
      </w:r>
      <w:r w:rsidRPr="005474C3">
        <w:rPr>
          <w:rFonts w:hint="eastAsia"/>
        </w:rPr>
        <w:t>億</w:t>
      </w:r>
      <w:r w:rsidR="00CF2475">
        <w:rPr>
          <w:rFonts w:hint="eastAsia"/>
        </w:rPr>
        <w:t>餘</w:t>
      </w:r>
      <w:r w:rsidRPr="005474C3">
        <w:rPr>
          <w:rFonts w:hint="eastAsia"/>
        </w:rPr>
        <w:t>元至1,</w:t>
      </w:r>
      <w:r w:rsidR="00CF2475">
        <w:t>025</w:t>
      </w:r>
      <w:r w:rsidRPr="005474C3">
        <w:rPr>
          <w:rFonts w:hint="eastAsia"/>
        </w:rPr>
        <w:t>億</w:t>
      </w:r>
      <w:r w:rsidR="00CF2475">
        <w:rPr>
          <w:rFonts w:hint="eastAsia"/>
        </w:rPr>
        <w:t>餘</w:t>
      </w:r>
      <w:r w:rsidRPr="005474C3">
        <w:rPr>
          <w:rFonts w:hint="eastAsia"/>
        </w:rPr>
        <w:t>元間，</w:t>
      </w:r>
      <w:r w:rsidR="006D371C">
        <w:rPr>
          <w:rFonts w:hint="eastAsia"/>
        </w:rPr>
        <w:t>呈微幅下降趨勢；</w:t>
      </w:r>
      <w:r w:rsidR="00CF2475">
        <w:rPr>
          <w:rFonts w:hint="eastAsia"/>
        </w:rPr>
        <w:t>實際</w:t>
      </w:r>
      <w:r w:rsidRPr="005474C3">
        <w:rPr>
          <w:rFonts w:hint="eastAsia"/>
        </w:rPr>
        <w:t>執行</w:t>
      </w:r>
      <w:r w:rsidR="006D371C">
        <w:rPr>
          <w:rFonts w:hint="eastAsia"/>
        </w:rPr>
        <w:t>數則自929億餘元逐年下降為796億餘元，執行</w:t>
      </w:r>
      <w:r w:rsidR="00D0562C">
        <w:rPr>
          <w:rFonts w:hint="eastAsia"/>
        </w:rPr>
        <w:t>率</w:t>
      </w:r>
      <w:r w:rsidR="00CF2475">
        <w:rPr>
          <w:rFonts w:hint="eastAsia"/>
        </w:rPr>
        <w:t>連年下降</w:t>
      </w:r>
      <w:r w:rsidR="00154689">
        <w:rPr>
          <w:rFonts w:hint="eastAsia"/>
        </w:rPr>
        <w:t>，</w:t>
      </w:r>
      <w:r w:rsidR="00574133">
        <w:rPr>
          <w:rFonts w:hint="eastAsia"/>
        </w:rPr>
        <w:t>且</w:t>
      </w:r>
      <w:r w:rsidR="00CF2475">
        <w:rPr>
          <w:rFonts w:hint="eastAsia"/>
        </w:rPr>
        <w:t>賸餘數</w:t>
      </w:r>
      <w:r w:rsidR="00574133">
        <w:rPr>
          <w:rFonts w:hint="eastAsia"/>
        </w:rPr>
        <w:t>逐年攀升。</w:t>
      </w:r>
      <w:r w:rsidRPr="005474C3">
        <w:rPr>
          <w:rFonts w:hint="eastAsia"/>
        </w:rPr>
        <w:t>111年度預算數</w:t>
      </w:r>
      <w:r w:rsidR="00CF2475">
        <w:rPr>
          <w:rFonts w:hint="eastAsia"/>
        </w:rPr>
        <w:t>1</w:t>
      </w:r>
      <w:r w:rsidR="00CF2475">
        <w:t>,022</w:t>
      </w:r>
      <w:r w:rsidRPr="005474C3">
        <w:rPr>
          <w:rFonts w:hint="eastAsia"/>
        </w:rPr>
        <w:t>億餘元，決算數</w:t>
      </w:r>
      <w:r w:rsidR="00CF2475">
        <w:rPr>
          <w:rFonts w:hint="eastAsia"/>
        </w:rPr>
        <w:t>796</w:t>
      </w:r>
      <w:r w:rsidRPr="005474C3">
        <w:rPr>
          <w:rFonts w:hint="eastAsia"/>
        </w:rPr>
        <w:t>億餘元，較預算數減少</w:t>
      </w:r>
      <w:r w:rsidR="00CF2475">
        <w:rPr>
          <w:rFonts w:hint="eastAsia"/>
        </w:rPr>
        <w:t>225</w:t>
      </w:r>
      <w:r w:rsidRPr="005474C3">
        <w:rPr>
          <w:rFonts w:hint="eastAsia"/>
        </w:rPr>
        <w:t>億餘元</w:t>
      </w:r>
      <w:r w:rsidR="00694377">
        <w:rPr>
          <w:rFonts w:hint="eastAsia"/>
        </w:rPr>
        <w:t>(詳表1)</w:t>
      </w:r>
      <w:r w:rsidRPr="005474C3">
        <w:rPr>
          <w:rFonts w:hint="eastAsia"/>
        </w:rPr>
        <w:t>，</w:t>
      </w:r>
      <w:r w:rsidR="00200FB5">
        <w:rPr>
          <w:rFonts w:hint="eastAsia"/>
        </w:rPr>
        <w:t>據國庫署與債務基金說明，</w:t>
      </w:r>
      <w:r w:rsidRPr="005474C3">
        <w:rPr>
          <w:rFonts w:hint="eastAsia"/>
        </w:rPr>
        <w:t>主要係因各項債務舉借金額較預估</w:t>
      </w:r>
      <w:r w:rsidR="006D371C">
        <w:rPr>
          <w:rFonts w:hint="eastAsia"/>
        </w:rPr>
        <w:t>數</w:t>
      </w:r>
      <w:r w:rsidRPr="005474C3">
        <w:rPr>
          <w:rFonts w:hint="eastAsia"/>
        </w:rPr>
        <w:t>為低，且實際舉借利率亦較預估值為低所致。</w:t>
      </w:r>
      <w:r w:rsidR="00200FB5">
        <w:rPr>
          <w:rFonts w:hint="eastAsia"/>
        </w:rPr>
        <w:t>審計部111年審核報告亦指出</w:t>
      </w:r>
      <w:r w:rsidR="00200FB5">
        <w:rPr>
          <w:rStyle w:val="af5"/>
        </w:rPr>
        <w:footnoteReference w:id="3"/>
      </w:r>
      <w:r w:rsidR="00200FB5">
        <w:rPr>
          <w:rFonts w:hint="eastAsia"/>
        </w:rPr>
        <w:t>，</w:t>
      </w:r>
      <w:r w:rsidRPr="005474C3">
        <w:rPr>
          <w:rFonts w:hint="eastAsia"/>
        </w:rPr>
        <w:t>按近年國債付息預算執行結果，決算數均較預計少，每年賸餘數超逾百億元，預算籌編仍有改善空間。</w:t>
      </w:r>
    </w:p>
    <w:p w:rsidR="00CF2475" w:rsidRDefault="00620F31" w:rsidP="00620F31">
      <w:pPr>
        <w:pStyle w:val="142"/>
        <w:spacing w:line="500" w:lineRule="exact"/>
        <w:ind w:leftChars="310" w:left="878" w:rightChars="-25" w:right="-71"/>
        <w:rPr>
          <w:b/>
          <w:sz w:val="28"/>
        </w:rPr>
      </w:pPr>
      <w:r w:rsidRPr="00041D18">
        <w:rPr>
          <w:rFonts w:hint="eastAsia"/>
          <w:b/>
          <w:sz w:val="28"/>
        </w:rPr>
        <w:t>表1</w:t>
      </w:r>
      <w:r>
        <w:rPr>
          <w:rFonts w:hint="eastAsia"/>
          <w:b/>
          <w:sz w:val="28"/>
        </w:rPr>
        <w:t xml:space="preserve"> </w:t>
      </w:r>
      <w:r w:rsidR="006D371C">
        <w:rPr>
          <w:rFonts w:hint="eastAsia"/>
          <w:b/>
          <w:sz w:val="28"/>
        </w:rPr>
        <w:t>債務基金</w:t>
      </w:r>
      <w:r>
        <w:rPr>
          <w:rFonts w:hint="eastAsia"/>
          <w:b/>
          <w:sz w:val="28"/>
        </w:rPr>
        <w:t>10</w:t>
      </w:r>
      <w:r w:rsidR="00CF2475">
        <w:rPr>
          <w:b/>
          <w:sz w:val="28"/>
        </w:rPr>
        <w:t>9</w:t>
      </w:r>
      <w:r w:rsidR="00CF2475">
        <w:rPr>
          <w:rFonts w:hint="eastAsia"/>
          <w:b/>
          <w:sz w:val="28"/>
        </w:rPr>
        <w:t>至</w:t>
      </w:r>
      <w:r>
        <w:rPr>
          <w:rFonts w:hint="eastAsia"/>
          <w:b/>
          <w:sz w:val="28"/>
        </w:rPr>
        <w:t>111年度</w:t>
      </w:r>
      <w:r w:rsidR="006D371C">
        <w:rPr>
          <w:rFonts w:hint="eastAsia"/>
          <w:b/>
          <w:sz w:val="28"/>
        </w:rPr>
        <w:t>債務付息支出</w:t>
      </w:r>
      <w:r>
        <w:rPr>
          <w:rFonts w:hint="eastAsia"/>
          <w:b/>
          <w:sz w:val="28"/>
        </w:rPr>
        <w:t xml:space="preserve">預、決算情形 </w:t>
      </w:r>
    </w:p>
    <w:p w:rsidR="00620F31" w:rsidRPr="004654CC" w:rsidRDefault="00CF2475" w:rsidP="00CF2475">
      <w:pPr>
        <w:pStyle w:val="142"/>
        <w:spacing w:line="360" w:lineRule="exact"/>
        <w:ind w:leftChars="310" w:left="878" w:rightChars="-25" w:right="-71"/>
        <w:jc w:val="right"/>
      </w:pPr>
      <w:r>
        <w:rPr>
          <w:rFonts w:hint="eastAsia"/>
          <w:b/>
          <w:sz w:val="28"/>
        </w:rPr>
        <w:t xml:space="preserve">            </w:t>
      </w:r>
      <w:r w:rsidR="00620F31">
        <w:rPr>
          <w:rFonts w:hint="eastAsia"/>
        </w:rPr>
        <w:t>單位：新</w:t>
      </w:r>
      <w:r w:rsidR="00D312A9">
        <w:rPr>
          <w:rFonts w:hint="eastAsia"/>
        </w:rPr>
        <w:t>臺</w:t>
      </w:r>
      <w:r w:rsidR="00620F31">
        <w:rPr>
          <w:rFonts w:hint="eastAsia"/>
        </w:rPr>
        <w:t>幣千元</w:t>
      </w:r>
    </w:p>
    <w:tbl>
      <w:tblPr>
        <w:tblW w:w="0" w:type="auto"/>
        <w:tblInd w:w="102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043"/>
        <w:gridCol w:w="1798"/>
        <w:gridCol w:w="1799"/>
        <w:gridCol w:w="1799"/>
        <w:gridCol w:w="1260"/>
      </w:tblGrid>
      <w:tr w:rsidR="00CF2475" w:rsidTr="00CF2475">
        <w:trPr>
          <w:trHeight w:val="312"/>
          <w:tblHeader/>
        </w:trPr>
        <w:tc>
          <w:tcPr>
            <w:tcW w:w="1043" w:type="dxa"/>
            <w:shd w:val="clear" w:color="auto" w:fill="auto"/>
            <w:vAlign w:val="center"/>
          </w:tcPr>
          <w:p w:rsidR="00CF2475" w:rsidRPr="00286B65" w:rsidRDefault="00CF2475" w:rsidP="00AC2C1C">
            <w:pPr>
              <w:pStyle w:val="142"/>
              <w:jc w:val="center"/>
              <w:rPr>
                <w:b/>
              </w:rPr>
            </w:pPr>
            <w:r w:rsidRPr="00286B65">
              <w:rPr>
                <w:rFonts w:hint="eastAsia"/>
                <w:b/>
              </w:rPr>
              <w:t>年度</w:t>
            </w:r>
          </w:p>
        </w:tc>
        <w:tc>
          <w:tcPr>
            <w:tcW w:w="1798" w:type="dxa"/>
            <w:shd w:val="clear" w:color="auto" w:fill="auto"/>
            <w:vAlign w:val="center"/>
          </w:tcPr>
          <w:p w:rsidR="00CF2475" w:rsidRPr="00286B65" w:rsidRDefault="00CF2475" w:rsidP="00CF2475">
            <w:pPr>
              <w:pStyle w:val="142"/>
              <w:jc w:val="center"/>
              <w:rPr>
                <w:b/>
              </w:rPr>
            </w:pPr>
            <w:r w:rsidRPr="00286B65">
              <w:rPr>
                <w:rFonts w:hint="eastAsia"/>
                <w:b/>
              </w:rPr>
              <w:t>預算數</w:t>
            </w:r>
          </w:p>
        </w:tc>
        <w:tc>
          <w:tcPr>
            <w:tcW w:w="1799" w:type="dxa"/>
            <w:shd w:val="clear" w:color="auto" w:fill="auto"/>
            <w:vAlign w:val="center"/>
          </w:tcPr>
          <w:p w:rsidR="00CF2475" w:rsidRPr="00286B65" w:rsidRDefault="00CF2475" w:rsidP="00CF2475">
            <w:pPr>
              <w:pStyle w:val="142"/>
              <w:jc w:val="center"/>
              <w:rPr>
                <w:b/>
              </w:rPr>
            </w:pPr>
            <w:r w:rsidRPr="00286B65">
              <w:rPr>
                <w:rFonts w:hint="eastAsia"/>
                <w:b/>
              </w:rPr>
              <w:t>決算數</w:t>
            </w:r>
          </w:p>
        </w:tc>
        <w:tc>
          <w:tcPr>
            <w:tcW w:w="1799" w:type="dxa"/>
            <w:vAlign w:val="center"/>
          </w:tcPr>
          <w:p w:rsidR="00CF2475" w:rsidRDefault="00CF2475" w:rsidP="00CF2475">
            <w:pPr>
              <w:pStyle w:val="142"/>
              <w:jc w:val="center"/>
              <w:rPr>
                <w:b/>
              </w:rPr>
            </w:pPr>
            <w:r>
              <w:rPr>
                <w:rFonts w:hint="eastAsia"/>
                <w:b/>
              </w:rPr>
              <w:t>賸餘數</w:t>
            </w:r>
          </w:p>
        </w:tc>
        <w:tc>
          <w:tcPr>
            <w:tcW w:w="1260" w:type="dxa"/>
            <w:vAlign w:val="center"/>
          </w:tcPr>
          <w:p w:rsidR="00CF2475" w:rsidRPr="00286B65" w:rsidRDefault="00CF2475" w:rsidP="00CF2475">
            <w:pPr>
              <w:pStyle w:val="142"/>
              <w:jc w:val="center"/>
              <w:rPr>
                <w:b/>
              </w:rPr>
            </w:pPr>
            <w:r>
              <w:rPr>
                <w:rFonts w:hint="eastAsia"/>
                <w:b/>
              </w:rPr>
              <w:t>執行率</w:t>
            </w:r>
          </w:p>
        </w:tc>
      </w:tr>
      <w:tr w:rsidR="00CF2475" w:rsidTr="00CF2475">
        <w:trPr>
          <w:trHeight w:val="312"/>
        </w:trPr>
        <w:tc>
          <w:tcPr>
            <w:tcW w:w="1043" w:type="dxa"/>
            <w:shd w:val="clear" w:color="auto" w:fill="auto"/>
            <w:vAlign w:val="center"/>
          </w:tcPr>
          <w:p w:rsidR="00CF2475" w:rsidRDefault="00CF2475" w:rsidP="00AC2C1C">
            <w:pPr>
              <w:pStyle w:val="142"/>
              <w:jc w:val="center"/>
            </w:pPr>
            <w:r>
              <w:rPr>
                <w:rFonts w:hint="eastAsia"/>
              </w:rPr>
              <w:t>109</w:t>
            </w:r>
          </w:p>
        </w:tc>
        <w:tc>
          <w:tcPr>
            <w:tcW w:w="1798" w:type="dxa"/>
            <w:shd w:val="clear" w:color="auto" w:fill="auto"/>
            <w:vAlign w:val="center"/>
          </w:tcPr>
          <w:p w:rsidR="00CF2475" w:rsidRDefault="00CF2475" w:rsidP="00AC2C1C">
            <w:pPr>
              <w:pStyle w:val="142"/>
              <w:jc w:val="right"/>
            </w:pPr>
            <w:r>
              <w:rPr>
                <w:rFonts w:hint="eastAsia"/>
              </w:rPr>
              <w:t>1</w:t>
            </w:r>
            <w:r>
              <w:t>02,593,750</w:t>
            </w:r>
          </w:p>
        </w:tc>
        <w:tc>
          <w:tcPr>
            <w:tcW w:w="1799" w:type="dxa"/>
            <w:shd w:val="clear" w:color="auto" w:fill="auto"/>
            <w:vAlign w:val="center"/>
          </w:tcPr>
          <w:p w:rsidR="00CF2475" w:rsidRDefault="00CF2475" w:rsidP="00CF2475">
            <w:pPr>
              <w:pStyle w:val="142"/>
              <w:jc w:val="right"/>
            </w:pPr>
            <w:r>
              <w:rPr>
                <w:rFonts w:hint="eastAsia"/>
              </w:rPr>
              <w:t>92</w:t>
            </w:r>
            <w:r>
              <w:t>,</w:t>
            </w:r>
            <w:r>
              <w:rPr>
                <w:rFonts w:hint="eastAsia"/>
              </w:rPr>
              <w:t>923</w:t>
            </w:r>
            <w:r>
              <w:t>,</w:t>
            </w:r>
            <w:r>
              <w:rPr>
                <w:rFonts w:hint="eastAsia"/>
              </w:rPr>
              <w:t>047</w:t>
            </w:r>
          </w:p>
        </w:tc>
        <w:tc>
          <w:tcPr>
            <w:tcW w:w="1799" w:type="dxa"/>
            <w:vAlign w:val="center"/>
          </w:tcPr>
          <w:p w:rsidR="00CF2475" w:rsidRDefault="00CF2475" w:rsidP="00CF2475">
            <w:pPr>
              <w:pStyle w:val="142"/>
              <w:jc w:val="right"/>
            </w:pPr>
            <w:r>
              <w:rPr>
                <w:rFonts w:hint="eastAsia"/>
              </w:rPr>
              <w:t>9,</w:t>
            </w:r>
            <w:r>
              <w:t>670,703</w:t>
            </w:r>
          </w:p>
        </w:tc>
        <w:tc>
          <w:tcPr>
            <w:tcW w:w="1260" w:type="dxa"/>
            <w:vAlign w:val="center"/>
          </w:tcPr>
          <w:p w:rsidR="00CF2475" w:rsidRDefault="00CF2475" w:rsidP="00CF2475">
            <w:pPr>
              <w:pStyle w:val="142"/>
              <w:jc w:val="right"/>
            </w:pPr>
            <w:r>
              <w:t>90.6%</w:t>
            </w:r>
          </w:p>
        </w:tc>
      </w:tr>
      <w:tr w:rsidR="00CF2475" w:rsidTr="00CF2475">
        <w:trPr>
          <w:trHeight w:val="312"/>
        </w:trPr>
        <w:tc>
          <w:tcPr>
            <w:tcW w:w="1043" w:type="dxa"/>
            <w:shd w:val="clear" w:color="auto" w:fill="auto"/>
            <w:vAlign w:val="center"/>
          </w:tcPr>
          <w:p w:rsidR="00CF2475" w:rsidRDefault="00CF2475" w:rsidP="00AC2C1C">
            <w:pPr>
              <w:pStyle w:val="142"/>
              <w:jc w:val="center"/>
            </w:pPr>
            <w:r>
              <w:rPr>
                <w:rFonts w:hint="eastAsia"/>
              </w:rPr>
              <w:t>110</w:t>
            </w:r>
          </w:p>
        </w:tc>
        <w:tc>
          <w:tcPr>
            <w:tcW w:w="1798" w:type="dxa"/>
            <w:shd w:val="clear" w:color="auto" w:fill="auto"/>
            <w:vAlign w:val="center"/>
          </w:tcPr>
          <w:p w:rsidR="00CF2475" w:rsidRDefault="00CF2475" w:rsidP="00AC2C1C">
            <w:pPr>
              <w:pStyle w:val="142"/>
              <w:jc w:val="right"/>
            </w:pPr>
            <w:r>
              <w:rPr>
                <w:rFonts w:hint="eastAsia"/>
              </w:rPr>
              <w:t>102</w:t>
            </w:r>
            <w:r>
              <w:t>,539,864</w:t>
            </w:r>
          </w:p>
        </w:tc>
        <w:tc>
          <w:tcPr>
            <w:tcW w:w="1799" w:type="dxa"/>
            <w:shd w:val="clear" w:color="auto" w:fill="auto"/>
            <w:vAlign w:val="center"/>
          </w:tcPr>
          <w:p w:rsidR="00CF2475" w:rsidRDefault="00CF2475" w:rsidP="00AC2C1C">
            <w:pPr>
              <w:pStyle w:val="142"/>
              <w:jc w:val="right"/>
            </w:pPr>
            <w:r>
              <w:rPr>
                <w:rFonts w:hint="eastAsia"/>
              </w:rPr>
              <w:t>8</w:t>
            </w:r>
            <w:r>
              <w:t>5,460,502</w:t>
            </w:r>
          </w:p>
        </w:tc>
        <w:tc>
          <w:tcPr>
            <w:tcW w:w="1799" w:type="dxa"/>
            <w:vAlign w:val="center"/>
          </w:tcPr>
          <w:p w:rsidR="00CF2475" w:rsidRDefault="00CF2475" w:rsidP="00CF2475">
            <w:pPr>
              <w:pStyle w:val="142"/>
              <w:jc w:val="right"/>
            </w:pPr>
            <w:r>
              <w:rPr>
                <w:rFonts w:hint="eastAsia"/>
              </w:rPr>
              <w:t>1</w:t>
            </w:r>
            <w:r>
              <w:t>7,079,362</w:t>
            </w:r>
          </w:p>
        </w:tc>
        <w:tc>
          <w:tcPr>
            <w:tcW w:w="1260" w:type="dxa"/>
            <w:vAlign w:val="center"/>
          </w:tcPr>
          <w:p w:rsidR="00CF2475" w:rsidRDefault="00CF2475" w:rsidP="00CF2475">
            <w:pPr>
              <w:pStyle w:val="142"/>
              <w:jc w:val="right"/>
            </w:pPr>
            <w:r>
              <w:t>83.3%</w:t>
            </w:r>
          </w:p>
        </w:tc>
      </w:tr>
      <w:tr w:rsidR="00CF2475" w:rsidTr="00CF2475">
        <w:trPr>
          <w:trHeight w:val="312"/>
        </w:trPr>
        <w:tc>
          <w:tcPr>
            <w:tcW w:w="1043" w:type="dxa"/>
            <w:shd w:val="clear" w:color="auto" w:fill="auto"/>
            <w:vAlign w:val="center"/>
          </w:tcPr>
          <w:p w:rsidR="00CF2475" w:rsidRDefault="00CF2475" w:rsidP="00AC2C1C">
            <w:pPr>
              <w:pStyle w:val="142"/>
              <w:jc w:val="center"/>
            </w:pPr>
            <w:r>
              <w:rPr>
                <w:rFonts w:hint="eastAsia"/>
              </w:rPr>
              <w:t>111</w:t>
            </w:r>
          </w:p>
        </w:tc>
        <w:tc>
          <w:tcPr>
            <w:tcW w:w="1798" w:type="dxa"/>
            <w:shd w:val="clear" w:color="auto" w:fill="auto"/>
            <w:vAlign w:val="center"/>
          </w:tcPr>
          <w:p w:rsidR="00CF2475" w:rsidRDefault="00CF2475" w:rsidP="00CF2475">
            <w:pPr>
              <w:pStyle w:val="142"/>
              <w:jc w:val="right"/>
            </w:pPr>
            <w:r>
              <w:rPr>
                <w:rFonts w:hint="eastAsia"/>
              </w:rPr>
              <w:t>102</w:t>
            </w:r>
            <w:r>
              <w:t>,</w:t>
            </w:r>
            <w:r>
              <w:rPr>
                <w:rFonts w:hint="eastAsia"/>
              </w:rPr>
              <w:t>278</w:t>
            </w:r>
            <w:r>
              <w:t>,</w:t>
            </w:r>
            <w:r>
              <w:rPr>
                <w:rFonts w:hint="eastAsia"/>
              </w:rPr>
              <w:t>389</w:t>
            </w:r>
          </w:p>
        </w:tc>
        <w:tc>
          <w:tcPr>
            <w:tcW w:w="1799" w:type="dxa"/>
            <w:shd w:val="clear" w:color="auto" w:fill="auto"/>
            <w:vAlign w:val="center"/>
          </w:tcPr>
          <w:p w:rsidR="00CF2475" w:rsidRDefault="00CF2475" w:rsidP="00CF2475">
            <w:pPr>
              <w:pStyle w:val="142"/>
              <w:jc w:val="right"/>
            </w:pPr>
            <w:r>
              <w:rPr>
                <w:rFonts w:hint="eastAsia"/>
              </w:rPr>
              <w:t>79</w:t>
            </w:r>
            <w:r>
              <w:t>,</w:t>
            </w:r>
            <w:r>
              <w:rPr>
                <w:rFonts w:hint="eastAsia"/>
              </w:rPr>
              <w:t>678</w:t>
            </w:r>
            <w:r>
              <w:t>,</w:t>
            </w:r>
            <w:r>
              <w:rPr>
                <w:rFonts w:hint="eastAsia"/>
              </w:rPr>
              <w:t>394</w:t>
            </w:r>
          </w:p>
        </w:tc>
        <w:tc>
          <w:tcPr>
            <w:tcW w:w="1799" w:type="dxa"/>
            <w:vAlign w:val="center"/>
          </w:tcPr>
          <w:p w:rsidR="00CF2475" w:rsidRDefault="00CF2475" w:rsidP="00CF2475">
            <w:pPr>
              <w:pStyle w:val="142"/>
              <w:jc w:val="right"/>
            </w:pPr>
            <w:r>
              <w:rPr>
                <w:rFonts w:hint="eastAsia"/>
              </w:rPr>
              <w:t>2</w:t>
            </w:r>
            <w:r>
              <w:t>2,599,995</w:t>
            </w:r>
          </w:p>
        </w:tc>
        <w:tc>
          <w:tcPr>
            <w:tcW w:w="1260" w:type="dxa"/>
            <w:vAlign w:val="center"/>
          </w:tcPr>
          <w:p w:rsidR="00CF2475" w:rsidRDefault="00CF2475" w:rsidP="00CF2475">
            <w:pPr>
              <w:pStyle w:val="142"/>
              <w:jc w:val="right"/>
            </w:pPr>
            <w:r>
              <w:t>77.9%</w:t>
            </w:r>
          </w:p>
        </w:tc>
      </w:tr>
    </w:tbl>
    <w:p w:rsidR="008E79D3" w:rsidRDefault="00620F31" w:rsidP="00200FB5">
      <w:pPr>
        <w:pStyle w:val="142"/>
        <w:ind w:leftChars="320" w:left="906"/>
      </w:pPr>
      <w:r>
        <w:rPr>
          <w:rFonts w:hint="eastAsia"/>
        </w:rPr>
        <w:t>資料來源：</w:t>
      </w:r>
      <w:r w:rsidR="00200FB5">
        <w:rPr>
          <w:rFonts w:hint="eastAsia"/>
        </w:rPr>
        <w:t>債務基金</w:t>
      </w:r>
      <w:r w:rsidR="00CF2475">
        <w:rPr>
          <w:rFonts w:hint="eastAsia"/>
        </w:rPr>
        <w:t>109-111</w:t>
      </w:r>
      <w:r w:rsidR="00200FB5">
        <w:rPr>
          <w:rFonts w:hint="eastAsia"/>
        </w:rPr>
        <w:t>年度決算書</w:t>
      </w:r>
      <w:r>
        <w:rPr>
          <w:rFonts w:hint="eastAsia"/>
        </w:rPr>
        <w:t>。</w:t>
      </w:r>
    </w:p>
    <w:p w:rsidR="00EC4AD5" w:rsidRPr="001A0ADC" w:rsidRDefault="004A483D" w:rsidP="00150F36">
      <w:pPr>
        <w:ind w:left="566" w:firstLine="566"/>
        <w:rPr>
          <w:rFonts w:hAnsi="標楷體"/>
          <w:bCs/>
          <w:sz w:val="24"/>
          <w:szCs w:val="24"/>
        </w:rPr>
      </w:pPr>
      <w:r>
        <w:rPr>
          <w:rFonts w:hint="eastAsia"/>
        </w:rPr>
        <w:t>綜上，</w:t>
      </w:r>
      <w:r w:rsidR="00CF2475">
        <w:rPr>
          <w:rFonts w:hint="eastAsia"/>
        </w:rPr>
        <w:t>債務基金109</w:t>
      </w:r>
      <w:r w:rsidR="00154689">
        <w:rPr>
          <w:rFonts w:hint="eastAsia"/>
        </w:rPr>
        <w:t>至111年度</w:t>
      </w:r>
      <w:r w:rsidR="00154689" w:rsidRPr="005474C3">
        <w:rPr>
          <w:rFonts w:hint="eastAsia"/>
        </w:rPr>
        <w:t>債</w:t>
      </w:r>
      <w:r w:rsidR="00CF2475">
        <w:rPr>
          <w:rFonts w:hint="eastAsia"/>
        </w:rPr>
        <w:t>務</w:t>
      </w:r>
      <w:r w:rsidR="00154689" w:rsidRPr="005474C3">
        <w:rPr>
          <w:rFonts w:hint="eastAsia"/>
        </w:rPr>
        <w:t>付息</w:t>
      </w:r>
      <w:r w:rsidR="00CF2475">
        <w:rPr>
          <w:rFonts w:hint="eastAsia"/>
        </w:rPr>
        <w:t>支出</w:t>
      </w:r>
      <w:r w:rsidR="00154689" w:rsidRPr="005474C3">
        <w:rPr>
          <w:rFonts w:hint="eastAsia"/>
        </w:rPr>
        <w:t>決算數均較</w:t>
      </w:r>
      <w:r w:rsidR="00154689">
        <w:rPr>
          <w:rFonts w:hint="eastAsia"/>
        </w:rPr>
        <w:t>預算數為低</w:t>
      </w:r>
      <w:r w:rsidR="00154689" w:rsidRPr="005474C3">
        <w:rPr>
          <w:rFonts w:hint="eastAsia"/>
        </w:rPr>
        <w:t>，</w:t>
      </w:r>
      <w:r w:rsidR="00D0562C">
        <w:rPr>
          <w:rFonts w:hint="eastAsia"/>
        </w:rPr>
        <w:t>實際</w:t>
      </w:r>
      <w:r w:rsidR="00D0562C" w:rsidRPr="005474C3">
        <w:rPr>
          <w:rFonts w:hint="eastAsia"/>
        </w:rPr>
        <w:t>執行</w:t>
      </w:r>
      <w:r w:rsidR="00D0562C">
        <w:rPr>
          <w:rFonts w:hint="eastAsia"/>
        </w:rPr>
        <w:t>率連年下降，</w:t>
      </w:r>
      <w:r w:rsidR="00574133">
        <w:rPr>
          <w:rFonts w:hint="eastAsia"/>
        </w:rPr>
        <w:t>且</w:t>
      </w:r>
      <w:r w:rsidR="00D0562C">
        <w:rPr>
          <w:rFonts w:hint="eastAsia"/>
        </w:rPr>
        <w:t>賸餘數</w:t>
      </w:r>
      <w:r w:rsidR="00574133">
        <w:rPr>
          <w:rFonts w:hint="eastAsia"/>
        </w:rPr>
        <w:t>亦</w:t>
      </w:r>
      <w:r w:rsidR="00D0562C">
        <w:rPr>
          <w:rFonts w:hint="eastAsia"/>
        </w:rPr>
        <w:t>逐年攀升，</w:t>
      </w:r>
      <w:r w:rsidR="00154689" w:rsidRPr="005474C3">
        <w:rPr>
          <w:rFonts w:hint="eastAsia"/>
        </w:rPr>
        <w:t>111年度</w:t>
      </w:r>
      <w:r w:rsidR="00574133">
        <w:rPr>
          <w:rFonts w:hint="eastAsia"/>
        </w:rPr>
        <w:t>預算執行率僅77.9%，</w:t>
      </w:r>
      <w:r w:rsidR="00154689" w:rsidRPr="005474C3">
        <w:rPr>
          <w:rFonts w:hint="eastAsia"/>
        </w:rPr>
        <w:t>賸餘數</w:t>
      </w:r>
      <w:r w:rsidR="00574133">
        <w:rPr>
          <w:rFonts w:hint="eastAsia"/>
        </w:rPr>
        <w:t>達</w:t>
      </w:r>
      <w:r w:rsidR="00D0562C">
        <w:rPr>
          <w:rFonts w:hint="eastAsia"/>
        </w:rPr>
        <w:t>225</w:t>
      </w:r>
      <w:r w:rsidR="00154689" w:rsidRPr="005474C3">
        <w:rPr>
          <w:rFonts w:hint="eastAsia"/>
        </w:rPr>
        <w:t>億餘元，</w:t>
      </w:r>
      <w:r w:rsidR="00154689">
        <w:rPr>
          <w:rFonts w:hint="eastAsia"/>
        </w:rPr>
        <w:t>允宜妥適編列</w:t>
      </w:r>
      <w:r w:rsidR="006D371C">
        <w:rPr>
          <w:rFonts w:hint="eastAsia"/>
        </w:rPr>
        <w:t>預算</w:t>
      </w:r>
      <w:r w:rsidR="00154689">
        <w:rPr>
          <w:rFonts w:hint="eastAsia"/>
        </w:rPr>
        <w:t>，避免連年產生鉅額賸餘</w:t>
      </w:r>
      <w:r>
        <w:rPr>
          <w:rFonts w:hint="eastAsia"/>
        </w:rPr>
        <w:t>。</w:t>
      </w:r>
    </w:p>
    <w:p w:rsidR="00615300" w:rsidRDefault="00D461C2" w:rsidP="00856A15">
      <w:pPr>
        <w:ind w:left="566" w:firstLine="566"/>
      </w:pPr>
      <w:r>
        <w:rPr>
          <w:rFonts w:hint="eastAsia"/>
        </w:rPr>
        <w:t xml:space="preserve">     </w:t>
      </w:r>
    </w:p>
    <w:p w:rsidR="00613FBE" w:rsidRPr="00EA3AA0" w:rsidRDefault="00613FBE" w:rsidP="00EA3AA0">
      <w:pPr>
        <w:pStyle w:val="16"/>
        <w:ind w:left="567" w:hanging="567"/>
        <w:rPr>
          <w:sz w:val="28"/>
          <w:szCs w:val="28"/>
        </w:rPr>
      </w:pPr>
      <w:bookmarkStart w:id="3" w:name="_Toc162940258"/>
      <w:r w:rsidRPr="00EA3AA0">
        <w:rPr>
          <w:rFonts w:hint="eastAsia"/>
          <w:sz w:val="28"/>
          <w:szCs w:val="28"/>
        </w:rPr>
        <w:t>貳、行政院公營事業民營化基金</w:t>
      </w:r>
      <w:bookmarkEnd w:id="3"/>
    </w:p>
    <w:p w:rsidR="00F15F8D" w:rsidRDefault="005621DF" w:rsidP="00F15F8D">
      <w:pPr>
        <w:pStyle w:val="14"/>
        <w:ind w:left="567" w:hanging="567"/>
      </w:pPr>
      <w:bookmarkStart w:id="4" w:name="_Toc162940259"/>
      <w:bookmarkStart w:id="5" w:name="_Toc280276607"/>
      <w:bookmarkStart w:id="6" w:name="_Toc24978282"/>
      <w:bookmarkStart w:id="7" w:name="_Toc86678192"/>
      <w:bookmarkStart w:id="8" w:name="_Toc90112561"/>
      <w:bookmarkStart w:id="9" w:name="_Toc150696123"/>
      <w:bookmarkStart w:id="10" w:name="_Toc280276604"/>
      <w:r>
        <w:rPr>
          <w:rFonts w:hint="eastAsia"/>
        </w:rPr>
        <w:t>二、</w:t>
      </w:r>
      <w:r w:rsidR="005405EF">
        <w:rPr>
          <w:rFonts w:hint="eastAsia"/>
        </w:rPr>
        <w:t>台船公司原預計自111年起繳納所欠民營化基金剩餘回饋金，</w:t>
      </w:r>
      <w:r w:rsidR="00A348BC">
        <w:rPr>
          <w:rFonts w:hint="eastAsia"/>
        </w:rPr>
        <w:t>惟行政院原則同意延至116</w:t>
      </w:r>
      <w:r w:rsidR="00D00079">
        <w:rPr>
          <w:rFonts w:hint="eastAsia"/>
        </w:rPr>
        <w:t>年起繳納；</w:t>
      </w:r>
      <w:r w:rsidR="005405EF">
        <w:rPr>
          <w:rFonts w:hint="eastAsia"/>
        </w:rPr>
        <w:t>宜持續關注該公司營運情形</w:t>
      </w:r>
      <w:r w:rsidR="00D00079">
        <w:rPr>
          <w:rFonts w:hint="eastAsia"/>
        </w:rPr>
        <w:t>並適時收取</w:t>
      </w:r>
      <w:r w:rsidR="005405EF">
        <w:rPr>
          <w:rFonts w:hint="eastAsia"/>
        </w:rPr>
        <w:t>回饋金，</w:t>
      </w:r>
      <w:r w:rsidR="00A348BC" w:rsidRPr="008C52F1">
        <w:rPr>
          <w:rFonts w:hint="eastAsia"/>
        </w:rPr>
        <w:t>俾增裕</w:t>
      </w:r>
      <w:r w:rsidR="00A348BC">
        <w:rPr>
          <w:rFonts w:hint="eastAsia"/>
        </w:rPr>
        <w:t>基金</w:t>
      </w:r>
      <w:r w:rsidR="00A348BC" w:rsidRPr="008C52F1">
        <w:rPr>
          <w:rFonts w:hint="eastAsia"/>
        </w:rPr>
        <w:t>收入</w:t>
      </w:r>
      <w:bookmarkEnd w:id="4"/>
    </w:p>
    <w:p w:rsidR="007E1121" w:rsidRDefault="004B7F79" w:rsidP="00C87591">
      <w:pPr>
        <w:ind w:left="566" w:firstLine="566"/>
      </w:pPr>
      <w:r w:rsidRPr="004B7F79">
        <w:rPr>
          <w:rFonts w:hint="eastAsia"/>
        </w:rPr>
        <w:t>民營化基金</w:t>
      </w:r>
      <w:r>
        <w:rPr>
          <w:rFonts w:hint="eastAsia"/>
        </w:rPr>
        <w:t>11</w:t>
      </w:r>
      <w:r w:rsidR="00881E7C">
        <w:rPr>
          <w:rFonts w:hint="eastAsia"/>
        </w:rPr>
        <w:t>1</w:t>
      </w:r>
      <w:r w:rsidRPr="004B7F79">
        <w:rPr>
          <w:rFonts w:hint="eastAsia"/>
        </w:rPr>
        <w:t>年度</w:t>
      </w:r>
      <w:r>
        <w:rPr>
          <w:rFonts w:hint="eastAsia"/>
        </w:rPr>
        <w:t>於</w:t>
      </w:r>
      <w:r w:rsidRPr="004B7F79">
        <w:rPr>
          <w:rFonts w:hint="eastAsia"/>
        </w:rPr>
        <w:t>「基金來源-</w:t>
      </w:r>
      <w:r w:rsidR="00881E7C">
        <w:rPr>
          <w:rFonts w:hint="eastAsia"/>
        </w:rPr>
        <w:t>其他</w:t>
      </w:r>
      <w:r w:rsidRPr="004B7F79">
        <w:rPr>
          <w:rFonts w:hint="eastAsia"/>
        </w:rPr>
        <w:t>收入」項下編列「</w:t>
      </w:r>
      <w:r w:rsidR="00881E7C">
        <w:rPr>
          <w:rFonts w:hint="eastAsia"/>
        </w:rPr>
        <w:t>雜項</w:t>
      </w:r>
      <w:r w:rsidRPr="004B7F79">
        <w:rPr>
          <w:rFonts w:hint="eastAsia"/>
        </w:rPr>
        <w:t>收入」</w:t>
      </w:r>
      <w:r w:rsidR="00881E7C">
        <w:rPr>
          <w:rFonts w:hint="eastAsia"/>
        </w:rPr>
        <w:t>3億4,384萬8千</w:t>
      </w:r>
      <w:r w:rsidRPr="004B7F79">
        <w:rPr>
          <w:rFonts w:hint="eastAsia"/>
        </w:rPr>
        <w:t>元，</w:t>
      </w:r>
      <w:r>
        <w:rPr>
          <w:rFonts w:hint="eastAsia"/>
        </w:rPr>
        <w:t>決算數</w:t>
      </w:r>
      <w:r w:rsidR="00881E7C">
        <w:rPr>
          <w:rFonts w:hint="eastAsia"/>
        </w:rPr>
        <w:t>2億1</w:t>
      </w:r>
      <w:r w:rsidR="00881E7C">
        <w:t>,896</w:t>
      </w:r>
      <w:r w:rsidR="00881E7C">
        <w:rPr>
          <w:rFonts w:hint="eastAsia"/>
        </w:rPr>
        <w:t>萬元，較</w:t>
      </w:r>
      <w:r>
        <w:rPr>
          <w:rFonts w:hint="eastAsia"/>
        </w:rPr>
        <w:t>預算數</w:t>
      </w:r>
      <w:r w:rsidR="00881E7C">
        <w:rPr>
          <w:rFonts w:hint="eastAsia"/>
        </w:rPr>
        <w:t>減少1億2,488萬8千元(減幅36.3%)，主因係台船回饋金收入未如期執行所致</w:t>
      </w:r>
      <w:r w:rsidRPr="004B7F79">
        <w:rPr>
          <w:rFonts w:hint="eastAsia"/>
        </w:rPr>
        <w:t>。經查：</w:t>
      </w:r>
    </w:p>
    <w:p w:rsidR="004B7F79" w:rsidRDefault="007E1121" w:rsidP="004B7F79">
      <w:pPr>
        <w:pStyle w:val="a4"/>
        <w:ind w:left="849" w:hanging="283"/>
        <w:rPr>
          <w:b/>
        </w:rPr>
      </w:pPr>
      <w:r>
        <w:rPr>
          <w:rFonts w:hint="eastAsia"/>
          <w:b/>
        </w:rPr>
        <w:t>(一)</w:t>
      </w:r>
      <w:r w:rsidR="00881E7C" w:rsidRPr="00B138ED">
        <w:rPr>
          <w:rFonts w:hint="eastAsia"/>
          <w:b/>
          <w:snapToGrid/>
        </w:rPr>
        <w:t>台船公司</w:t>
      </w:r>
      <w:r w:rsidR="00881E7C">
        <w:rPr>
          <w:rFonts w:hint="eastAsia"/>
          <w:b/>
          <w:snapToGrid/>
        </w:rPr>
        <w:t>自106年度起即未繳納</w:t>
      </w:r>
      <w:r w:rsidR="00881E7C" w:rsidRPr="00B138ED">
        <w:rPr>
          <w:rFonts w:hint="eastAsia"/>
          <w:b/>
          <w:snapToGrid/>
        </w:rPr>
        <w:t>回饋金</w:t>
      </w:r>
      <w:r w:rsidR="00881E7C">
        <w:rPr>
          <w:rFonts w:hint="eastAsia"/>
          <w:b/>
          <w:snapToGrid/>
        </w:rPr>
        <w:t>，截至111年底尚欠繳</w:t>
      </w:r>
      <w:r w:rsidR="00881E7C" w:rsidRPr="00B138ED">
        <w:rPr>
          <w:rFonts w:hint="eastAsia"/>
          <w:b/>
          <w:snapToGrid/>
        </w:rPr>
        <w:t>回饋金7億4,150萬元</w:t>
      </w:r>
    </w:p>
    <w:p w:rsidR="00881E7C" w:rsidRPr="00290621" w:rsidRDefault="00881E7C" w:rsidP="00881E7C">
      <w:pPr>
        <w:pStyle w:val="21"/>
        <w:ind w:left="850" w:firstLine="566"/>
        <w:rPr>
          <w:snapToGrid/>
        </w:rPr>
      </w:pPr>
      <w:r>
        <w:rPr>
          <w:rFonts w:hint="eastAsia"/>
          <w:snapToGrid/>
        </w:rPr>
        <w:t>為辦理台船公司民營化，行政院97年3月間函示略謂，該公司民營化年資結算金不足部分，由民營化基金支應15億元為上限，台船公司應在有盈餘情況下，分10年回饋民營化基金。準此，民營化基金於</w:t>
      </w:r>
      <w:r w:rsidRPr="00F67770">
        <w:rPr>
          <w:rFonts w:hint="eastAsia"/>
          <w:snapToGrid/>
        </w:rPr>
        <w:t>98年間先撥充15億元協助台船公司支付結算金</w:t>
      </w:r>
      <w:r>
        <w:rPr>
          <w:rFonts w:hint="eastAsia"/>
          <w:snapToGrid/>
        </w:rPr>
        <w:t>，台船公司則自99年度起</w:t>
      </w:r>
      <w:r w:rsidRPr="00F67770">
        <w:rPr>
          <w:rFonts w:hint="eastAsia"/>
          <w:snapToGrid/>
        </w:rPr>
        <w:t>分10年每年繳</w:t>
      </w:r>
      <w:r>
        <w:rPr>
          <w:rFonts w:hint="eastAsia"/>
          <w:snapToGrid/>
        </w:rPr>
        <w:t>交</w:t>
      </w:r>
      <w:r w:rsidRPr="00F67770">
        <w:rPr>
          <w:rFonts w:hint="eastAsia"/>
          <w:snapToGrid/>
        </w:rPr>
        <w:t>1億5,000萬元回饋金充實民營化基金財源</w:t>
      </w:r>
      <w:r>
        <w:rPr>
          <w:rFonts w:hint="eastAsia"/>
          <w:snapToGrid/>
        </w:rPr>
        <w:t>，該基金亦由100年度起正式編列預算，原預計於108年度</w:t>
      </w:r>
      <w:r w:rsidR="00D00079">
        <w:rPr>
          <w:rStyle w:val="af5"/>
          <w:snapToGrid/>
        </w:rPr>
        <w:footnoteReference w:id="4"/>
      </w:r>
      <w:r>
        <w:rPr>
          <w:rFonts w:hint="eastAsia"/>
          <w:snapToGrid/>
        </w:rPr>
        <w:t>完成回饋，惟自106年度起，</w:t>
      </w:r>
      <w:r w:rsidRPr="000057B7">
        <w:rPr>
          <w:rFonts w:hint="eastAsia"/>
          <w:snapToGrid/>
        </w:rPr>
        <w:t>台船公司以</w:t>
      </w:r>
      <w:r>
        <w:rPr>
          <w:rFonts w:hint="eastAsia"/>
          <w:snapToGrid/>
        </w:rPr>
        <w:t>營運欠佳</w:t>
      </w:r>
      <w:r w:rsidRPr="000057B7">
        <w:rPr>
          <w:rFonts w:hint="eastAsia"/>
          <w:snapToGrid/>
        </w:rPr>
        <w:t>為由</w:t>
      </w:r>
      <w:r w:rsidR="001047B7">
        <w:rPr>
          <w:rFonts w:hint="eastAsia"/>
          <w:snapToGrid/>
        </w:rPr>
        <w:t>未繳納回饋金，迄今合計</w:t>
      </w:r>
      <w:r>
        <w:rPr>
          <w:rFonts w:hint="eastAsia"/>
          <w:snapToGrid/>
        </w:rPr>
        <w:t>繳納回饋金7億5,850萬元(詳表1)，</w:t>
      </w:r>
      <w:r w:rsidRPr="009D121A">
        <w:rPr>
          <w:rFonts w:hint="eastAsia"/>
          <w:snapToGrid/>
        </w:rPr>
        <w:t>截至11</w:t>
      </w:r>
      <w:r>
        <w:rPr>
          <w:rFonts w:hint="eastAsia"/>
          <w:snapToGrid/>
        </w:rPr>
        <w:t>1</w:t>
      </w:r>
      <w:r w:rsidRPr="009D121A">
        <w:rPr>
          <w:rFonts w:hint="eastAsia"/>
          <w:snapToGrid/>
        </w:rPr>
        <w:t>年</w:t>
      </w:r>
      <w:r>
        <w:rPr>
          <w:rFonts w:hint="eastAsia"/>
          <w:snapToGrid/>
        </w:rPr>
        <w:t>底</w:t>
      </w:r>
      <w:r w:rsidRPr="009D121A">
        <w:rPr>
          <w:rFonts w:hint="eastAsia"/>
          <w:snapToGrid/>
        </w:rPr>
        <w:t>止</w:t>
      </w:r>
      <w:r>
        <w:rPr>
          <w:rFonts w:hint="eastAsia"/>
          <w:snapToGrid/>
        </w:rPr>
        <w:t>尚欠繳7億4,150萬元。</w:t>
      </w:r>
    </w:p>
    <w:p w:rsidR="00881E7C" w:rsidRPr="004654CC" w:rsidRDefault="00881E7C" w:rsidP="00881E7C">
      <w:pPr>
        <w:pStyle w:val="142"/>
        <w:spacing w:line="500" w:lineRule="exact"/>
        <w:ind w:leftChars="310" w:left="878" w:rightChars="-25" w:right="-71"/>
      </w:pPr>
      <w:r w:rsidRPr="00041D18">
        <w:rPr>
          <w:rFonts w:hint="eastAsia"/>
          <w:b/>
          <w:sz w:val="28"/>
        </w:rPr>
        <w:t>表1</w:t>
      </w:r>
      <w:r>
        <w:rPr>
          <w:rFonts w:hint="eastAsia"/>
          <w:b/>
          <w:sz w:val="28"/>
        </w:rPr>
        <w:t xml:space="preserve"> 台船公司回饋民營化基金預、決算情形</w:t>
      </w:r>
      <w:r w:rsidRPr="004654CC">
        <w:rPr>
          <w:rFonts w:hint="eastAsia"/>
          <w:b/>
          <w:sz w:val="28"/>
        </w:rPr>
        <w:t xml:space="preserve"> </w:t>
      </w:r>
      <w:r>
        <w:rPr>
          <w:rFonts w:hint="eastAsia"/>
          <w:b/>
          <w:sz w:val="28"/>
        </w:rPr>
        <w:t xml:space="preserve">  </w:t>
      </w:r>
      <w:r>
        <w:rPr>
          <w:rFonts w:hint="eastAsia"/>
        </w:rPr>
        <w:t>單位：新</w:t>
      </w:r>
      <w:r w:rsidR="00694377">
        <w:rPr>
          <w:rFonts w:hint="eastAsia"/>
        </w:rPr>
        <w:t>臺</w:t>
      </w:r>
      <w:r>
        <w:rPr>
          <w:rFonts w:hint="eastAsia"/>
        </w:rPr>
        <w:t>幣千元</w:t>
      </w:r>
    </w:p>
    <w:tbl>
      <w:tblPr>
        <w:tblW w:w="0" w:type="auto"/>
        <w:tblInd w:w="102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361"/>
        <w:gridCol w:w="3133"/>
        <w:gridCol w:w="3134"/>
      </w:tblGrid>
      <w:tr w:rsidR="00881E7C" w:rsidTr="00AC2C1C">
        <w:trPr>
          <w:trHeight w:val="312"/>
          <w:tblHeader/>
        </w:trPr>
        <w:tc>
          <w:tcPr>
            <w:tcW w:w="1361" w:type="dxa"/>
            <w:shd w:val="clear" w:color="auto" w:fill="auto"/>
            <w:vAlign w:val="center"/>
          </w:tcPr>
          <w:p w:rsidR="00881E7C" w:rsidRPr="00286B65" w:rsidRDefault="00881E7C" w:rsidP="00AC2C1C">
            <w:pPr>
              <w:pStyle w:val="142"/>
              <w:jc w:val="center"/>
              <w:rPr>
                <w:b/>
              </w:rPr>
            </w:pPr>
            <w:r w:rsidRPr="00286B65">
              <w:rPr>
                <w:rFonts w:hint="eastAsia"/>
                <w:b/>
              </w:rPr>
              <w:t>年度</w:t>
            </w:r>
          </w:p>
        </w:tc>
        <w:tc>
          <w:tcPr>
            <w:tcW w:w="3133" w:type="dxa"/>
            <w:shd w:val="clear" w:color="auto" w:fill="auto"/>
            <w:vAlign w:val="center"/>
          </w:tcPr>
          <w:p w:rsidR="00881E7C" w:rsidRPr="00286B65" w:rsidRDefault="00881E7C" w:rsidP="00AC2C1C">
            <w:pPr>
              <w:pStyle w:val="142"/>
              <w:jc w:val="center"/>
              <w:rPr>
                <w:b/>
              </w:rPr>
            </w:pPr>
            <w:r w:rsidRPr="00286B65">
              <w:rPr>
                <w:rFonts w:hint="eastAsia"/>
                <w:b/>
              </w:rPr>
              <w:t>預算數</w:t>
            </w:r>
          </w:p>
        </w:tc>
        <w:tc>
          <w:tcPr>
            <w:tcW w:w="3134" w:type="dxa"/>
            <w:shd w:val="clear" w:color="auto" w:fill="auto"/>
            <w:vAlign w:val="center"/>
          </w:tcPr>
          <w:p w:rsidR="00881E7C" w:rsidRPr="00286B65" w:rsidRDefault="00881E7C" w:rsidP="00AC2C1C">
            <w:pPr>
              <w:pStyle w:val="142"/>
              <w:jc w:val="center"/>
              <w:rPr>
                <w:b/>
              </w:rPr>
            </w:pPr>
            <w:r w:rsidRPr="00286B65">
              <w:rPr>
                <w:rFonts w:hint="eastAsia"/>
                <w:b/>
              </w:rPr>
              <w:t>決算數</w:t>
            </w:r>
          </w:p>
        </w:tc>
      </w:tr>
      <w:tr w:rsidR="00881E7C" w:rsidTr="00AC2C1C">
        <w:trPr>
          <w:trHeight w:val="312"/>
        </w:trPr>
        <w:tc>
          <w:tcPr>
            <w:tcW w:w="1361" w:type="dxa"/>
            <w:shd w:val="clear" w:color="auto" w:fill="auto"/>
            <w:vAlign w:val="center"/>
          </w:tcPr>
          <w:p w:rsidR="00881E7C" w:rsidRDefault="00881E7C" w:rsidP="00AC2C1C">
            <w:pPr>
              <w:pStyle w:val="142"/>
              <w:jc w:val="center"/>
            </w:pPr>
            <w:r>
              <w:rPr>
                <w:rFonts w:hint="eastAsia"/>
              </w:rPr>
              <w:t>99</w:t>
            </w:r>
          </w:p>
        </w:tc>
        <w:tc>
          <w:tcPr>
            <w:tcW w:w="3133" w:type="dxa"/>
            <w:shd w:val="clear" w:color="auto" w:fill="auto"/>
            <w:vAlign w:val="center"/>
          </w:tcPr>
          <w:p w:rsidR="00881E7C" w:rsidRDefault="00881E7C" w:rsidP="00AC2C1C">
            <w:pPr>
              <w:pStyle w:val="142"/>
              <w:jc w:val="right"/>
            </w:pPr>
            <w:r>
              <w:rPr>
                <w:rFonts w:hint="eastAsia"/>
              </w:rPr>
              <w:t>-</w:t>
            </w:r>
          </w:p>
        </w:tc>
        <w:tc>
          <w:tcPr>
            <w:tcW w:w="3134" w:type="dxa"/>
            <w:shd w:val="clear" w:color="auto" w:fill="auto"/>
            <w:vAlign w:val="center"/>
          </w:tcPr>
          <w:p w:rsidR="00881E7C" w:rsidRDefault="00881E7C" w:rsidP="00AC2C1C">
            <w:pPr>
              <w:pStyle w:val="142"/>
              <w:jc w:val="right"/>
            </w:pPr>
            <w:r>
              <w:rPr>
                <w:rFonts w:hint="eastAsia"/>
              </w:rPr>
              <w:t>150,000</w:t>
            </w:r>
          </w:p>
        </w:tc>
      </w:tr>
      <w:tr w:rsidR="00881E7C" w:rsidTr="00AC2C1C">
        <w:trPr>
          <w:trHeight w:val="312"/>
        </w:trPr>
        <w:tc>
          <w:tcPr>
            <w:tcW w:w="1361" w:type="dxa"/>
            <w:shd w:val="clear" w:color="auto" w:fill="auto"/>
            <w:vAlign w:val="center"/>
          </w:tcPr>
          <w:p w:rsidR="00881E7C" w:rsidRDefault="00881E7C" w:rsidP="00AC2C1C">
            <w:pPr>
              <w:pStyle w:val="142"/>
              <w:jc w:val="center"/>
            </w:pPr>
            <w:r>
              <w:rPr>
                <w:rFonts w:hint="eastAsia"/>
              </w:rPr>
              <w:t>100</w:t>
            </w:r>
          </w:p>
        </w:tc>
        <w:tc>
          <w:tcPr>
            <w:tcW w:w="3133" w:type="dxa"/>
            <w:shd w:val="clear" w:color="auto" w:fill="auto"/>
            <w:vAlign w:val="center"/>
          </w:tcPr>
          <w:p w:rsidR="00881E7C" w:rsidRDefault="00881E7C" w:rsidP="00AC2C1C">
            <w:pPr>
              <w:pStyle w:val="142"/>
              <w:jc w:val="right"/>
            </w:pPr>
            <w:r>
              <w:rPr>
                <w:rFonts w:hint="eastAsia"/>
              </w:rPr>
              <w:t>150,000</w:t>
            </w:r>
          </w:p>
        </w:tc>
        <w:tc>
          <w:tcPr>
            <w:tcW w:w="3134" w:type="dxa"/>
            <w:shd w:val="clear" w:color="auto" w:fill="auto"/>
            <w:vAlign w:val="center"/>
          </w:tcPr>
          <w:p w:rsidR="00881E7C" w:rsidRDefault="00881E7C" w:rsidP="00AC2C1C">
            <w:pPr>
              <w:pStyle w:val="142"/>
              <w:jc w:val="right"/>
            </w:pPr>
            <w:r>
              <w:rPr>
                <w:rFonts w:hint="eastAsia"/>
              </w:rPr>
              <w:t>150,000</w:t>
            </w:r>
          </w:p>
        </w:tc>
      </w:tr>
      <w:tr w:rsidR="00881E7C" w:rsidTr="00AC2C1C">
        <w:trPr>
          <w:trHeight w:val="312"/>
        </w:trPr>
        <w:tc>
          <w:tcPr>
            <w:tcW w:w="1361" w:type="dxa"/>
            <w:shd w:val="clear" w:color="auto" w:fill="auto"/>
            <w:vAlign w:val="center"/>
          </w:tcPr>
          <w:p w:rsidR="00881E7C" w:rsidRDefault="00881E7C" w:rsidP="00AC2C1C">
            <w:pPr>
              <w:pStyle w:val="142"/>
              <w:jc w:val="center"/>
            </w:pPr>
            <w:r>
              <w:rPr>
                <w:rFonts w:hint="eastAsia"/>
              </w:rPr>
              <w:t>101</w:t>
            </w:r>
          </w:p>
        </w:tc>
        <w:tc>
          <w:tcPr>
            <w:tcW w:w="3133" w:type="dxa"/>
            <w:shd w:val="clear" w:color="auto" w:fill="auto"/>
            <w:vAlign w:val="center"/>
          </w:tcPr>
          <w:p w:rsidR="00881E7C" w:rsidRDefault="00881E7C" w:rsidP="00AC2C1C">
            <w:pPr>
              <w:pStyle w:val="142"/>
              <w:jc w:val="right"/>
            </w:pPr>
            <w:r>
              <w:rPr>
                <w:rFonts w:hint="eastAsia"/>
              </w:rPr>
              <w:t>150,000</w:t>
            </w:r>
          </w:p>
        </w:tc>
        <w:tc>
          <w:tcPr>
            <w:tcW w:w="3134" w:type="dxa"/>
            <w:shd w:val="clear" w:color="auto" w:fill="auto"/>
            <w:vAlign w:val="center"/>
          </w:tcPr>
          <w:p w:rsidR="00881E7C" w:rsidRDefault="00881E7C" w:rsidP="00AC2C1C">
            <w:pPr>
              <w:pStyle w:val="142"/>
              <w:jc w:val="right"/>
            </w:pPr>
            <w:r>
              <w:rPr>
                <w:rFonts w:hint="eastAsia"/>
              </w:rPr>
              <w:t>150,000</w:t>
            </w:r>
          </w:p>
        </w:tc>
      </w:tr>
      <w:tr w:rsidR="00881E7C" w:rsidTr="00AC2C1C">
        <w:trPr>
          <w:trHeight w:val="312"/>
        </w:trPr>
        <w:tc>
          <w:tcPr>
            <w:tcW w:w="1361" w:type="dxa"/>
            <w:shd w:val="clear" w:color="auto" w:fill="auto"/>
            <w:vAlign w:val="center"/>
          </w:tcPr>
          <w:p w:rsidR="00881E7C" w:rsidRDefault="00881E7C" w:rsidP="00AC2C1C">
            <w:pPr>
              <w:pStyle w:val="142"/>
              <w:jc w:val="center"/>
            </w:pPr>
            <w:r>
              <w:rPr>
                <w:rFonts w:hint="eastAsia"/>
              </w:rPr>
              <w:t>102</w:t>
            </w:r>
          </w:p>
        </w:tc>
        <w:tc>
          <w:tcPr>
            <w:tcW w:w="3133" w:type="dxa"/>
            <w:shd w:val="clear" w:color="auto" w:fill="auto"/>
            <w:vAlign w:val="center"/>
          </w:tcPr>
          <w:p w:rsidR="00881E7C" w:rsidRDefault="00881E7C" w:rsidP="00AC2C1C">
            <w:pPr>
              <w:pStyle w:val="142"/>
              <w:jc w:val="right"/>
            </w:pPr>
            <w:r>
              <w:rPr>
                <w:rFonts w:hint="eastAsia"/>
              </w:rPr>
              <w:t>150,000</w:t>
            </w:r>
          </w:p>
        </w:tc>
        <w:tc>
          <w:tcPr>
            <w:tcW w:w="3134" w:type="dxa"/>
            <w:shd w:val="clear" w:color="auto" w:fill="auto"/>
            <w:vAlign w:val="center"/>
          </w:tcPr>
          <w:p w:rsidR="00881E7C" w:rsidRDefault="00881E7C" w:rsidP="00AC2C1C">
            <w:pPr>
              <w:pStyle w:val="142"/>
              <w:jc w:val="right"/>
            </w:pPr>
            <w:r>
              <w:rPr>
                <w:rFonts w:hint="eastAsia"/>
              </w:rPr>
              <w:t>70,000</w:t>
            </w:r>
          </w:p>
        </w:tc>
      </w:tr>
      <w:tr w:rsidR="00881E7C" w:rsidTr="00AC2C1C">
        <w:trPr>
          <w:trHeight w:val="312"/>
        </w:trPr>
        <w:tc>
          <w:tcPr>
            <w:tcW w:w="1361" w:type="dxa"/>
            <w:shd w:val="clear" w:color="auto" w:fill="auto"/>
            <w:vAlign w:val="center"/>
          </w:tcPr>
          <w:p w:rsidR="00881E7C" w:rsidRDefault="00881E7C" w:rsidP="00AC2C1C">
            <w:pPr>
              <w:pStyle w:val="142"/>
              <w:jc w:val="center"/>
            </w:pPr>
            <w:r>
              <w:rPr>
                <w:rFonts w:hint="eastAsia"/>
              </w:rPr>
              <w:t>103</w:t>
            </w:r>
          </w:p>
        </w:tc>
        <w:tc>
          <w:tcPr>
            <w:tcW w:w="3133" w:type="dxa"/>
            <w:shd w:val="clear" w:color="auto" w:fill="auto"/>
            <w:vAlign w:val="center"/>
          </w:tcPr>
          <w:p w:rsidR="00881E7C" w:rsidRDefault="00881E7C" w:rsidP="00AC2C1C">
            <w:pPr>
              <w:pStyle w:val="142"/>
              <w:jc w:val="right"/>
            </w:pPr>
            <w:r>
              <w:rPr>
                <w:rFonts w:hint="eastAsia"/>
              </w:rPr>
              <w:t>150,000</w:t>
            </w:r>
          </w:p>
        </w:tc>
        <w:tc>
          <w:tcPr>
            <w:tcW w:w="3134" w:type="dxa"/>
            <w:shd w:val="clear" w:color="auto" w:fill="auto"/>
            <w:vAlign w:val="center"/>
          </w:tcPr>
          <w:p w:rsidR="00881E7C" w:rsidRDefault="00881E7C" w:rsidP="00AC2C1C">
            <w:pPr>
              <w:pStyle w:val="142"/>
              <w:jc w:val="right"/>
            </w:pPr>
            <w:r>
              <w:rPr>
                <w:rFonts w:hint="eastAsia"/>
              </w:rPr>
              <w:t>43,500</w:t>
            </w:r>
          </w:p>
        </w:tc>
      </w:tr>
      <w:tr w:rsidR="00881E7C" w:rsidTr="00AC2C1C">
        <w:trPr>
          <w:trHeight w:val="312"/>
        </w:trPr>
        <w:tc>
          <w:tcPr>
            <w:tcW w:w="1361" w:type="dxa"/>
            <w:shd w:val="clear" w:color="auto" w:fill="auto"/>
            <w:vAlign w:val="center"/>
          </w:tcPr>
          <w:p w:rsidR="00881E7C" w:rsidRDefault="00881E7C" w:rsidP="00AC2C1C">
            <w:pPr>
              <w:pStyle w:val="142"/>
              <w:jc w:val="center"/>
            </w:pPr>
            <w:r>
              <w:rPr>
                <w:rFonts w:hint="eastAsia"/>
              </w:rPr>
              <w:t>104</w:t>
            </w:r>
          </w:p>
        </w:tc>
        <w:tc>
          <w:tcPr>
            <w:tcW w:w="3133" w:type="dxa"/>
            <w:shd w:val="clear" w:color="auto" w:fill="auto"/>
            <w:vAlign w:val="center"/>
          </w:tcPr>
          <w:p w:rsidR="00881E7C" w:rsidRDefault="00881E7C" w:rsidP="00AC2C1C">
            <w:pPr>
              <w:pStyle w:val="142"/>
              <w:jc w:val="right"/>
            </w:pPr>
            <w:r>
              <w:rPr>
                <w:rFonts w:hint="eastAsia"/>
              </w:rPr>
              <w:t>150,000</w:t>
            </w:r>
          </w:p>
        </w:tc>
        <w:tc>
          <w:tcPr>
            <w:tcW w:w="3134" w:type="dxa"/>
            <w:shd w:val="clear" w:color="auto" w:fill="auto"/>
            <w:vAlign w:val="center"/>
          </w:tcPr>
          <w:p w:rsidR="00881E7C" w:rsidRDefault="00881E7C" w:rsidP="00AC2C1C">
            <w:pPr>
              <w:pStyle w:val="142"/>
              <w:jc w:val="right"/>
            </w:pPr>
            <w:r>
              <w:rPr>
                <w:rFonts w:hint="eastAsia"/>
              </w:rPr>
              <w:t>45,000</w:t>
            </w:r>
          </w:p>
        </w:tc>
      </w:tr>
      <w:tr w:rsidR="00881E7C" w:rsidTr="00AC2C1C">
        <w:trPr>
          <w:trHeight w:val="312"/>
        </w:trPr>
        <w:tc>
          <w:tcPr>
            <w:tcW w:w="1361" w:type="dxa"/>
            <w:shd w:val="clear" w:color="auto" w:fill="auto"/>
            <w:vAlign w:val="center"/>
          </w:tcPr>
          <w:p w:rsidR="00881E7C" w:rsidRDefault="00881E7C" w:rsidP="00AC2C1C">
            <w:pPr>
              <w:pStyle w:val="142"/>
              <w:jc w:val="center"/>
            </w:pPr>
            <w:r>
              <w:rPr>
                <w:rFonts w:hint="eastAsia"/>
              </w:rPr>
              <w:t>105</w:t>
            </w:r>
          </w:p>
        </w:tc>
        <w:tc>
          <w:tcPr>
            <w:tcW w:w="3133" w:type="dxa"/>
            <w:shd w:val="clear" w:color="auto" w:fill="auto"/>
            <w:vAlign w:val="center"/>
          </w:tcPr>
          <w:p w:rsidR="00881E7C" w:rsidRDefault="00881E7C" w:rsidP="00AC2C1C">
            <w:pPr>
              <w:pStyle w:val="142"/>
              <w:jc w:val="right"/>
            </w:pPr>
            <w:r>
              <w:rPr>
                <w:rFonts w:hint="eastAsia"/>
              </w:rPr>
              <w:t>150,000</w:t>
            </w:r>
          </w:p>
        </w:tc>
        <w:tc>
          <w:tcPr>
            <w:tcW w:w="3134" w:type="dxa"/>
            <w:shd w:val="clear" w:color="auto" w:fill="auto"/>
            <w:vAlign w:val="center"/>
          </w:tcPr>
          <w:p w:rsidR="00881E7C" w:rsidRDefault="00881E7C" w:rsidP="00AC2C1C">
            <w:pPr>
              <w:pStyle w:val="142"/>
              <w:jc w:val="right"/>
            </w:pPr>
            <w:r>
              <w:rPr>
                <w:rFonts w:hint="eastAsia"/>
              </w:rPr>
              <w:t>150,000</w:t>
            </w:r>
          </w:p>
        </w:tc>
      </w:tr>
      <w:tr w:rsidR="00881E7C" w:rsidTr="00AC2C1C">
        <w:trPr>
          <w:trHeight w:val="312"/>
        </w:trPr>
        <w:tc>
          <w:tcPr>
            <w:tcW w:w="1361" w:type="dxa"/>
            <w:shd w:val="clear" w:color="auto" w:fill="auto"/>
            <w:vAlign w:val="center"/>
          </w:tcPr>
          <w:p w:rsidR="00881E7C" w:rsidRDefault="00881E7C" w:rsidP="00AC2C1C">
            <w:pPr>
              <w:pStyle w:val="142"/>
              <w:jc w:val="center"/>
            </w:pPr>
            <w:r>
              <w:rPr>
                <w:rFonts w:hint="eastAsia"/>
              </w:rPr>
              <w:t>106</w:t>
            </w:r>
          </w:p>
        </w:tc>
        <w:tc>
          <w:tcPr>
            <w:tcW w:w="3133" w:type="dxa"/>
            <w:shd w:val="clear" w:color="auto" w:fill="auto"/>
            <w:vAlign w:val="center"/>
          </w:tcPr>
          <w:p w:rsidR="00881E7C" w:rsidRDefault="00881E7C" w:rsidP="00AC2C1C">
            <w:pPr>
              <w:pStyle w:val="142"/>
              <w:jc w:val="right"/>
            </w:pPr>
            <w:r>
              <w:rPr>
                <w:rFonts w:hint="eastAsia"/>
              </w:rPr>
              <w:t>150,000</w:t>
            </w:r>
          </w:p>
        </w:tc>
        <w:tc>
          <w:tcPr>
            <w:tcW w:w="3134" w:type="dxa"/>
            <w:shd w:val="clear" w:color="auto" w:fill="auto"/>
            <w:vAlign w:val="center"/>
          </w:tcPr>
          <w:p w:rsidR="00881E7C" w:rsidRDefault="00881E7C" w:rsidP="00AC2C1C">
            <w:pPr>
              <w:pStyle w:val="142"/>
              <w:jc w:val="right"/>
            </w:pPr>
            <w:r>
              <w:rPr>
                <w:rFonts w:hint="eastAsia"/>
              </w:rPr>
              <w:t>0</w:t>
            </w:r>
          </w:p>
        </w:tc>
      </w:tr>
      <w:tr w:rsidR="00881E7C" w:rsidTr="00AC2C1C">
        <w:trPr>
          <w:trHeight w:val="312"/>
        </w:trPr>
        <w:tc>
          <w:tcPr>
            <w:tcW w:w="1361" w:type="dxa"/>
            <w:shd w:val="clear" w:color="auto" w:fill="auto"/>
            <w:vAlign w:val="center"/>
          </w:tcPr>
          <w:p w:rsidR="00881E7C" w:rsidRDefault="00881E7C" w:rsidP="00AC2C1C">
            <w:pPr>
              <w:pStyle w:val="142"/>
              <w:jc w:val="center"/>
            </w:pPr>
            <w:r>
              <w:rPr>
                <w:rFonts w:hint="eastAsia"/>
              </w:rPr>
              <w:t>合計</w:t>
            </w:r>
          </w:p>
        </w:tc>
        <w:tc>
          <w:tcPr>
            <w:tcW w:w="3133" w:type="dxa"/>
            <w:shd w:val="clear" w:color="auto" w:fill="auto"/>
            <w:vAlign w:val="center"/>
          </w:tcPr>
          <w:p w:rsidR="00881E7C" w:rsidRDefault="00881E7C" w:rsidP="00AC2C1C">
            <w:pPr>
              <w:pStyle w:val="142"/>
              <w:jc w:val="right"/>
            </w:pPr>
            <w:r>
              <w:rPr>
                <w:rFonts w:hint="eastAsia"/>
              </w:rPr>
              <w:t>1,050,000</w:t>
            </w:r>
          </w:p>
        </w:tc>
        <w:tc>
          <w:tcPr>
            <w:tcW w:w="3134" w:type="dxa"/>
            <w:shd w:val="clear" w:color="auto" w:fill="auto"/>
            <w:vAlign w:val="center"/>
          </w:tcPr>
          <w:p w:rsidR="00881E7C" w:rsidRDefault="00881E7C" w:rsidP="00AC2C1C">
            <w:pPr>
              <w:pStyle w:val="142"/>
              <w:jc w:val="right"/>
            </w:pPr>
            <w:r>
              <w:rPr>
                <w:rFonts w:hint="eastAsia"/>
              </w:rPr>
              <w:t>758,500</w:t>
            </w:r>
          </w:p>
        </w:tc>
      </w:tr>
    </w:tbl>
    <w:p w:rsidR="00881E7C" w:rsidRDefault="00881E7C" w:rsidP="00881E7C">
      <w:pPr>
        <w:pStyle w:val="142"/>
        <w:ind w:leftChars="320" w:left="906"/>
      </w:pPr>
      <w:r>
        <w:rPr>
          <w:rFonts w:hint="eastAsia"/>
        </w:rPr>
        <w:t>說　　明：99年度回饋金以併決算方式辦理。</w:t>
      </w:r>
    </w:p>
    <w:p w:rsidR="00920C6D" w:rsidRPr="00881E7C" w:rsidRDefault="00881E7C" w:rsidP="00BD5A7B">
      <w:pPr>
        <w:pStyle w:val="142"/>
        <w:ind w:leftChars="320" w:left="906"/>
      </w:pPr>
      <w:r>
        <w:rPr>
          <w:rFonts w:hint="eastAsia"/>
        </w:rPr>
        <w:t>資料來源：民營化基金。</w:t>
      </w:r>
    </w:p>
    <w:p w:rsidR="007E1121" w:rsidRPr="007E1121" w:rsidRDefault="007E1121" w:rsidP="007E1121">
      <w:pPr>
        <w:pStyle w:val="a4"/>
        <w:ind w:left="849" w:hanging="283"/>
        <w:rPr>
          <w:b/>
        </w:rPr>
      </w:pPr>
      <w:r>
        <w:rPr>
          <w:rFonts w:hint="eastAsia"/>
          <w:b/>
        </w:rPr>
        <w:t>(二)</w:t>
      </w:r>
      <w:r w:rsidR="00881E7C" w:rsidRPr="00B138ED">
        <w:rPr>
          <w:rFonts w:hint="eastAsia"/>
          <w:b/>
          <w:snapToGrid/>
        </w:rPr>
        <w:t>台船公司</w:t>
      </w:r>
      <w:r w:rsidR="00881E7C">
        <w:rPr>
          <w:rFonts w:hint="eastAsia"/>
          <w:b/>
          <w:snapToGrid/>
        </w:rPr>
        <w:t>原預計自111年起分5年繳納剩餘</w:t>
      </w:r>
      <w:r w:rsidR="00881E7C" w:rsidRPr="00B33CC5">
        <w:rPr>
          <w:rFonts w:hint="eastAsia"/>
          <w:b/>
          <w:snapToGrid/>
        </w:rPr>
        <w:t>回饋金</w:t>
      </w:r>
      <w:r w:rsidR="00881E7C">
        <w:rPr>
          <w:rFonts w:hint="eastAsia"/>
          <w:b/>
          <w:snapToGrid/>
        </w:rPr>
        <w:t>，惟該公司</w:t>
      </w:r>
      <w:r w:rsidR="0001515E">
        <w:rPr>
          <w:rFonts w:hint="eastAsia"/>
          <w:b/>
          <w:snapToGrid/>
        </w:rPr>
        <w:t>報請經濟部轉行政院核定</w:t>
      </w:r>
      <w:r w:rsidR="00881E7C">
        <w:rPr>
          <w:rFonts w:hint="eastAsia"/>
          <w:b/>
          <w:snapToGrid/>
        </w:rPr>
        <w:t>延後</w:t>
      </w:r>
      <w:r w:rsidR="00881E7C" w:rsidRPr="00EC7CCE">
        <w:rPr>
          <w:rFonts w:hint="eastAsia"/>
          <w:b/>
          <w:snapToGrid/>
        </w:rPr>
        <w:t>於116年</w:t>
      </w:r>
      <w:r w:rsidR="005405EF">
        <w:rPr>
          <w:rFonts w:hint="eastAsia"/>
          <w:b/>
          <w:snapToGrid/>
        </w:rPr>
        <w:t>起</w:t>
      </w:r>
      <w:r w:rsidR="00881E7C">
        <w:rPr>
          <w:rFonts w:hint="eastAsia"/>
          <w:b/>
          <w:snapToGrid/>
        </w:rPr>
        <w:t>分年</w:t>
      </w:r>
      <w:r w:rsidR="005405EF">
        <w:rPr>
          <w:rFonts w:hint="eastAsia"/>
          <w:b/>
          <w:snapToGrid/>
        </w:rPr>
        <w:t>續</w:t>
      </w:r>
      <w:r w:rsidR="00881E7C" w:rsidRPr="00EC7CCE">
        <w:rPr>
          <w:rFonts w:hint="eastAsia"/>
          <w:b/>
          <w:snapToGrid/>
        </w:rPr>
        <w:t>繳</w:t>
      </w:r>
    </w:p>
    <w:p w:rsidR="0001515E" w:rsidRDefault="0001515E" w:rsidP="0001515E">
      <w:pPr>
        <w:pStyle w:val="123"/>
        <w:ind w:left="1133" w:hanging="283"/>
        <w:rPr>
          <w:snapToGrid/>
        </w:rPr>
      </w:pPr>
      <w:r>
        <w:rPr>
          <w:rFonts w:hint="eastAsia"/>
        </w:rPr>
        <w:t>1.</w:t>
      </w:r>
      <w:r>
        <w:rPr>
          <w:rFonts w:hint="eastAsia"/>
          <w:snapToGrid/>
        </w:rPr>
        <w:t>上開</w:t>
      </w:r>
      <w:r w:rsidRPr="00B33CC5">
        <w:rPr>
          <w:rFonts w:hint="eastAsia"/>
          <w:snapToGrid/>
        </w:rPr>
        <w:t>尚欠繳回饋金7億4,150萬元</w:t>
      </w:r>
      <w:r>
        <w:rPr>
          <w:rFonts w:hint="eastAsia"/>
          <w:snapToGrid/>
        </w:rPr>
        <w:t>，民營化基金函請經濟部說明，據台船公司表示，規劃</w:t>
      </w:r>
      <w:r w:rsidRPr="00FC0FCA">
        <w:rPr>
          <w:rFonts w:hint="eastAsia"/>
          <w:snapToGrid/>
        </w:rPr>
        <w:t>自111年起至115年</w:t>
      </w:r>
      <w:r>
        <w:rPr>
          <w:rFonts w:hint="eastAsia"/>
          <w:snapToGrid/>
        </w:rPr>
        <w:t>止</w:t>
      </w:r>
      <w:r w:rsidRPr="00FC0FCA">
        <w:rPr>
          <w:rFonts w:hint="eastAsia"/>
          <w:snapToGrid/>
        </w:rPr>
        <w:t>，分5年</w:t>
      </w:r>
      <w:r>
        <w:rPr>
          <w:rFonts w:hint="eastAsia"/>
          <w:snapToGrid/>
        </w:rPr>
        <w:t>繳納剩餘回</w:t>
      </w:r>
      <w:r w:rsidRPr="00FC0FCA">
        <w:rPr>
          <w:rFonts w:hint="eastAsia"/>
          <w:snapToGrid/>
        </w:rPr>
        <w:t>饋金，平均每年1</w:t>
      </w:r>
      <w:r>
        <w:rPr>
          <w:rFonts w:hint="eastAsia"/>
          <w:snapToGrid/>
        </w:rPr>
        <w:t>億</w:t>
      </w:r>
      <w:r w:rsidRPr="00FC0FCA">
        <w:rPr>
          <w:rFonts w:hint="eastAsia"/>
          <w:snapToGrid/>
        </w:rPr>
        <w:t>4</w:t>
      </w:r>
      <w:r>
        <w:rPr>
          <w:snapToGrid/>
        </w:rPr>
        <w:t>,</w:t>
      </w:r>
      <w:r w:rsidRPr="00FC0FCA">
        <w:rPr>
          <w:rFonts w:hint="eastAsia"/>
          <w:snapToGrid/>
        </w:rPr>
        <w:t>83</w:t>
      </w:r>
      <w:r>
        <w:rPr>
          <w:snapToGrid/>
        </w:rPr>
        <w:t>0</w:t>
      </w:r>
      <w:r>
        <w:rPr>
          <w:rFonts w:hint="eastAsia"/>
          <w:snapToGrid/>
        </w:rPr>
        <w:t>萬</w:t>
      </w:r>
      <w:r w:rsidRPr="00FC0FCA">
        <w:rPr>
          <w:rFonts w:hint="eastAsia"/>
          <w:snapToGrid/>
        </w:rPr>
        <w:t>元</w:t>
      </w:r>
      <w:r>
        <w:rPr>
          <w:rFonts w:hint="eastAsia"/>
          <w:snapToGrid/>
        </w:rPr>
        <w:t>，民營化基金並已編列於</w:t>
      </w:r>
      <w:r w:rsidR="007E0621">
        <w:rPr>
          <w:rFonts w:hint="eastAsia"/>
          <w:snapToGrid/>
        </w:rPr>
        <w:t>該</w:t>
      </w:r>
      <w:r w:rsidR="005405EF">
        <w:rPr>
          <w:rFonts w:hint="eastAsia"/>
          <w:snapToGrid/>
        </w:rPr>
        <w:t>基金</w:t>
      </w:r>
      <w:r w:rsidR="004C3F3C">
        <w:rPr>
          <w:rFonts w:hint="eastAsia"/>
          <w:snapToGrid/>
        </w:rPr>
        <w:t>111及112年度</w:t>
      </w:r>
      <w:r w:rsidR="005405EF">
        <w:rPr>
          <w:rFonts w:hint="eastAsia"/>
          <w:snapToGrid/>
        </w:rPr>
        <w:t>預算</w:t>
      </w:r>
      <w:r>
        <w:rPr>
          <w:rFonts w:hint="eastAsia"/>
          <w:snapToGrid/>
        </w:rPr>
        <w:t>中。</w:t>
      </w:r>
    </w:p>
    <w:p w:rsidR="00B73C9C" w:rsidRDefault="0001515E" w:rsidP="0001515E">
      <w:pPr>
        <w:pStyle w:val="123"/>
        <w:ind w:left="1133" w:hanging="283"/>
      </w:pPr>
      <w:r>
        <w:rPr>
          <w:rFonts w:hint="eastAsia"/>
          <w:snapToGrid/>
        </w:rPr>
        <w:t>2.惟據民營化基金提供資料，</w:t>
      </w:r>
      <w:r w:rsidRPr="00EC7CCE">
        <w:rPr>
          <w:rFonts w:hint="eastAsia"/>
          <w:snapToGrid/>
        </w:rPr>
        <w:t>經濟部考量台船公司近年承接國艦國造等政策任務，需有穩定資金來源，截至111年6月底</w:t>
      </w:r>
      <w:r w:rsidR="004C3F3C">
        <w:rPr>
          <w:rFonts w:hint="eastAsia"/>
          <w:snapToGrid/>
        </w:rPr>
        <w:t>止</w:t>
      </w:r>
      <w:r w:rsidRPr="00EC7CCE">
        <w:rPr>
          <w:rFonts w:hint="eastAsia"/>
          <w:snapToGrid/>
        </w:rPr>
        <w:t>台船公司仍處虧損，評估盈餘應以充實營運資金為優先，爰</w:t>
      </w:r>
      <w:r>
        <w:rPr>
          <w:rFonts w:hint="eastAsia"/>
          <w:snapToGrid/>
        </w:rPr>
        <w:t>該部</w:t>
      </w:r>
      <w:r w:rsidRPr="00EC7CCE">
        <w:rPr>
          <w:rFonts w:hint="eastAsia"/>
          <w:snapToGrid/>
        </w:rPr>
        <w:t>於111年8月3日函陳行政院</w:t>
      </w:r>
      <w:r w:rsidR="005405EF">
        <w:rPr>
          <w:rFonts w:hint="eastAsia"/>
          <w:snapToGrid/>
        </w:rPr>
        <w:t>關於</w:t>
      </w:r>
      <w:r>
        <w:rPr>
          <w:rFonts w:hint="eastAsia"/>
          <w:snapToGrid/>
        </w:rPr>
        <w:t>修正</w:t>
      </w:r>
      <w:r w:rsidRPr="00EC7CCE">
        <w:rPr>
          <w:rFonts w:hint="eastAsia"/>
          <w:snapToGrid/>
        </w:rPr>
        <w:t>該公司</w:t>
      </w:r>
      <w:r>
        <w:rPr>
          <w:rFonts w:hint="eastAsia"/>
          <w:snapToGrid/>
        </w:rPr>
        <w:t>回饋</w:t>
      </w:r>
      <w:r w:rsidRPr="00EC7CCE">
        <w:rPr>
          <w:rFonts w:hint="eastAsia"/>
          <w:snapToGrid/>
        </w:rPr>
        <w:t>民營化基金</w:t>
      </w:r>
      <w:r w:rsidR="005405EF">
        <w:rPr>
          <w:rFonts w:hint="eastAsia"/>
          <w:snapToGrid/>
        </w:rPr>
        <w:t>案</w:t>
      </w:r>
      <w:r w:rsidRPr="00EC7CCE">
        <w:rPr>
          <w:rFonts w:hint="eastAsia"/>
          <w:snapToGrid/>
        </w:rPr>
        <w:t>，</w:t>
      </w:r>
      <w:r>
        <w:rPr>
          <w:rFonts w:hint="eastAsia"/>
          <w:snapToGrid/>
        </w:rPr>
        <w:t>經行政院同年11月2日</w:t>
      </w:r>
      <w:r>
        <w:rPr>
          <w:rStyle w:val="af5"/>
          <w:snapToGrid/>
        </w:rPr>
        <w:footnoteReference w:id="5"/>
      </w:r>
      <w:r>
        <w:rPr>
          <w:rFonts w:hint="eastAsia"/>
          <w:snapToGrid/>
        </w:rPr>
        <w:t>原則同意台船公司自116年起每年續繳回饋金，倘</w:t>
      </w:r>
      <w:r>
        <w:rPr>
          <w:rFonts w:hAnsi="標楷體" w:cs="標楷體" w:hint="eastAsia"/>
          <w:snapToGrid/>
        </w:rPr>
        <w:t>前一年度稅後盈餘為5億元以下，回饋稅後盈餘之15%；倘前一年度稅後盈餘超過5億元，除前述回饋比率外，加上超過5億元稅後盈餘部分之20%，至全數回饋完畢為止。</w:t>
      </w:r>
    </w:p>
    <w:p w:rsidR="00F8615F" w:rsidRPr="00C87591" w:rsidRDefault="004B7F79" w:rsidP="00C87591">
      <w:pPr>
        <w:ind w:left="566" w:firstLine="566"/>
      </w:pPr>
      <w:r w:rsidRPr="00542C4A">
        <w:rPr>
          <w:rFonts w:hint="eastAsia"/>
        </w:rPr>
        <w:t>綜上，民營化基金成立</w:t>
      </w:r>
      <w:r>
        <w:rPr>
          <w:rFonts w:hint="eastAsia"/>
        </w:rPr>
        <w:t>以來，由於釋股預算無法順利執行，僅得以舉債支應民營化相關支出，截至</w:t>
      </w:r>
      <w:r w:rsidRPr="00542C4A">
        <w:rPr>
          <w:rFonts w:hint="eastAsia"/>
        </w:rPr>
        <w:t>1</w:t>
      </w:r>
      <w:r w:rsidR="005405EF">
        <w:rPr>
          <w:rFonts w:hint="eastAsia"/>
        </w:rPr>
        <w:t>11</w:t>
      </w:r>
      <w:r w:rsidRPr="00542C4A">
        <w:rPr>
          <w:rFonts w:hint="eastAsia"/>
        </w:rPr>
        <w:t>年底</w:t>
      </w:r>
      <w:r>
        <w:rPr>
          <w:rFonts w:hint="eastAsia"/>
        </w:rPr>
        <w:t>止負債</w:t>
      </w:r>
      <w:r w:rsidRPr="00542C4A">
        <w:rPr>
          <w:rFonts w:hint="eastAsia"/>
        </w:rPr>
        <w:t>達</w:t>
      </w:r>
      <w:r w:rsidR="005405EF">
        <w:rPr>
          <w:rFonts w:hint="eastAsia"/>
        </w:rPr>
        <w:t>593</w:t>
      </w:r>
      <w:r w:rsidRPr="00542C4A">
        <w:rPr>
          <w:rFonts w:hint="eastAsia"/>
        </w:rPr>
        <w:t>億</w:t>
      </w:r>
      <w:r w:rsidR="005405EF">
        <w:rPr>
          <w:rFonts w:hint="eastAsia"/>
        </w:rPr>
        <w:t>餘元。另台船公司原預計自111年起</w:t>
      </w:r>
      <w:r w:rsidR="005405EF" w:rsidRPr="009D121A">
        <w:rPr>
          <w:rFonts w:hint="eastAsia"/>
          <w:snapToGrid/>
        </w:rPr>
        <w:t>分5年繳納剩餘回饋金</w:t>
      </w:r>
      <w:r w:rsidR="004C3F3C">
        <w:rPr>
          <w:rFonts w:hint="eastAsia"/>
          <w:snapToGrid/>
        </w:rPr>
        <w:t>予該基金</w:t>
      </w:r>
      <w:r w:rsidR="005405EF">
        <w:rPr>
          <w:rFonts w:hint="eastAsia"/>
          <w:snapToGrid/>
        </w:rPr>
        <w:t>，</w:t>
      </w:r>
      <w:r w:rsidR="005405EF" w:rsidRPr="00FC0FCA">
        <w:rPr>
          <w:rFonts w:hint="eastAsia"/>
          <w:snapToGrid/>
        </w:rPr>
        <w:t>平均每年1</w:t>
      </w:r>
      <w:r w:rsidR="005405EF">
        <w:rPr>
          <w:rFonts w:hint="eastAsia"/>
          <w:snapToGrid/>
        </w:rPr>
        <w:t>億</w:t>
      </w:r>
      <w:r w:rsidR="005405EF" w:rsidRPr="00FC0FCA">
        <w:rPr>
          <w:rFonts w:hint="eastAsia"/>
          <w:snapToGrid/>
        </w:rPr>
        <w:t>4</w:t>
      </w:r>
      <w:r w:rsidR="005405EF">
        <w:rPr>
          <w:snapToGrid/>
        </w:rPr>
        <w:t>,</w:t>
      </w:r>
      <w:r w:rsidR="005405EF" w:rsidRPr="00FC0FCA">
        <w:rPr>
          <w:rFonts w:hint="eastAsia"/>
          <w:snapToGrid/>
        </w:rPr>
        <w:t>83</w:t>
      </w:r>
      <w:r w:rsidR="005405EF">
        <w:rPr>
          <w:snapToGrid/>
        </w:rPr>
        <w:t>0</w:t>
      </w:r>
      <w:r w:rsidR="005405EF">
        <w:rPr>
          <w:rFonts w:hint="eastAsia"/>
          <w:snapToGrid/>
        </w:rPr>
        <w:t>萬</w:t>
      </w:r>
      <w:r w:rsidR="005405EF" w:rsidRPr="00FC0FCA">
        <w:rPr>
          <w:rFonts w:hint="eastAsia"/>
          <w:snapToGrid/>
        </w:rPr>
        <w:t>元</w:t>
      </w:r>
      <w:r w:rsidRPr="008C52F1">
        <w:rPr>
          <w:rFonts w:hint="eastAsia"/>
        </w:rPr>
        <w:t>，</w:t>
      </w:r>
      <w:r w:rsidR="0051375C">
        <w:rPr>
          <w:rFonts w:hint="eastAsia"/>
        </w:rPr>
        <w:t>嗣</w:t>
      </w:r>
      <w:r w:rsidR="005405EF">
        <w:rPr>
          <w:rFonts w:hint="eastAsia"/>
        </w:rPr>
        <w:t>經行政院原則同意延至116年起續繳，致民營化基金</w:t>
      </w:r>
      <w:r w:rsidR="004C3F3C">
        <w:rPr>
          <w:rFonts w:hint="eastAsia"/>
        </w:rPr>
        <w:t>111年度</w:t>
      </w:r>
      <w:r w:rsidR="005405EF">
        <w:rPr>
          <w:rFonts w:hint="eastAsia"/>
        </w:rPr>
        <w:t>未能</w:t>
      </w:r>
      <w:r w:rsidR="004C3F3C">
        <w:rPr>
          <w:rFonts w:hint="eastAsia"/>
        </w:rPr>
        <w:t>依預計數</w:t>
      </w:r>
      <w:r w:rsidR="005405EF">
        <w:rPr>
          <w:rFonts w:hint="eastAsia"/>
        </w:rPr>
        <w:t>收取。是以，民營化基金</w:t>
      </w:r>
      <w:r w:rsidR="0037334E">
        <w:rPr>
          <w:rFonts w:hint="eastAsia"/>
        </w:rPr>
        <w:t>允</w:t>
      </w:r>
      <w:r w:rsidR="005405EF">
        <w:rPr>
          <w:rFonts w:hint="eastAsia"/>
        </w:rPr>
        <w:t>宜</w:t>
      </w:r>
      <w:r w:rsidR="005405EF" w:rsidRPr="00284288">
        <w:rPr>
          <w:rFonts w:hint="eastAsia"/>
          <w:snapToGrid/>
        </w:rPr>
        <w:t>持續關注該公司營運情形</w:t>
      </w:r>
      <w:r w:rsidR="005405EF">
        <w:rPr>
          <w:rFonts w:hint="eastAsia"/>
          <w:snapToGrid/>
        </w:rPr>
        <w:t>，若營運狀況良好，</w:t>
      </w:r>
      <w:r w:rsidR="005405EF" w:rsidRPr="00F9021A">
        <w:rPr>
          <w:rFonts w:hint="eastAsia"/>
          <w:snapToGrid/>
        </w:rPr>
        <w:t>宜請該公司</w:t>
      </w:r>
      <w:r w:rsidR="005405EF">
        <w:rPr>
          <w:rFonts w:hint="eastAsia"/>
          <w:snapToGrid/>
        </w:rPr>
        <w:t>提前</w:t>
      </w:r>
      <w:r w:rsidR="005405EF" w:rsidRPr="00F9021A">
        <w:rPr>
          <w:rFonts w:hint="eastAsia"/>
          <w:snapToGrid/>
        </w:rPr>
        <w:t>繳</w:t>
      </w:r>
      <w:r w:rsidR="005405EF">
        <w:rPr>
          <w:rFonts w:hint="eastAsia"/>
          <w:snapToGrid/>
        </w:rPr>
        <w:t>納</w:t>
      </w:r>
      <w:r w:rsidR="005405EF" w:rsidRPr="00F9021A">
        <w:rPr>
          <w:rFonts w:hint="eastAsia"/>
          <w:snapToGrid/>
        </w:rPr>
        <w:t>所欠民營化基金之回饋金</w:t>
      </w:r>
      <w:r w:rsidR="005405EF">
        <w:rPr>
          <w:rFonts w:hint="eastAsia"/>
          <w:snapToGrid/>
        </w:rPr>
        <w:t>，</w:t>
      </w:r>
      <w:r w:rsidRPr="008C52F1">
        <w:rPr>
          <w:rFonts w:hint="eastAsia"/>
        </w:rPr>
        <w:t>俾增裕</w:t>
      </w:r>
      <w:r>
        <w:rPr>
          <w:rFonts w:hint="eastAsia"/>
        </w:rPr>
        <w:t>基金</w:t>
      </w:r>
      <w:r w:rsidRPr="008C52F1">
        <w:rPr>
          <w:rFonts w:hint="eastAsia"/>
        </w:rPr>
        <w:t>收入</w:t>
      </w:r>
      <w:r w:rsidR="00136E94">
        <w:rPr>
          <w:rFonts w:hint="eastAsia"/>
        </w:rPr>
        <w:t>。</w:t>
      </w:r>
    </w:p>
    <w:p w:rsidR="00F72ED8" w:rsidRPr="0075043D" w:rsidRDefault="005621DF" w:rsidP="00F72ED8">
      <w:pPr>
        <w:pStyle w:val="ab"/>
      </w:pPr>
      <w:r w:rsidRPr="00F72ED8">
        <w:rPr>
          <w:rFonts w:hint="eastAsia"/>
        </w:rPr>
        <w:t>(分機：86</w:t>
      </w:r>
      <w:r w:rsidR="00115BDF">
        <w:rPr>
          <w:rFonts w:hint="eastAsia"/>
        </w:rPr>
        <w:t>61鄧凱文</w:t>
      </w:r>
      <w:r w:rsidRPr="00F72ED8">
        <w:rPr>
          <w:rFonts w:hint="eastAsia"/>
        </w:rPr>
        <w:t>)</w:t>
      </w:r>
      <w:bookmarkEnd w:id="5"/>
      <w:bookmarkEnd w:id="6"/>
      <w:bookmarkEnd w:id="7"/>
      <w:bookmarkEnd w:id="8"/>
      <w:bookmarkEnd w:id="9"/>
      <w:bookmarkEnd w:id="10"/>
    </w:p>
    <w:sectPr w:rsidR="00F72ED8" w:rsidRPr="0075043D" w:rsidSect="00FE405A">
      <w:headerReference w:type="even" r:id="rId14"/>
      <w:headerReference w:type="default" r:id="rId15"/>
      <w:footerReference w:type="even" r:id="rId16"/>
      <w:footerReference w:type="default" r:id="rId17"/>
      <w:headerReference w:type="first" r:id="rId18"/>
      <w:footerReference w:type="first" r:id="rId1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2C1C" w:rsidRDefault="00AC2C1C" w:rsidP="00BD6AEA">
      <w:pPr>
        <w:spacing w:line="240" w:lineRule="auto"/>
        <w:ind w:left="560" w:firstLine="560"/>
      </w:pPr>
    </w:p>
    <w:p w:rsidR="00AC2C1C" w:rsidRDefault="00AC2C1C" w:rsidP="00BD6AEA">
      <w:pPr>
        <w:ind w:left="560" w:firstLine="560"/>
      </w:pPr>
    </w:p>
  </w:endnote>
  <w:endnote w:type="continuationSeparator" w:id="0">
    <w:p w:rsidR="00AC2C1C" w:rsidRDefault="00AC2C1C" w:rsidP="00BD6AEA">
      <w:pPr>
        <w:spacing w:line="240" w:lineRule="auto"/>
        <w:ind w:left="560" w:firstLine="560"/>
      </w:pPr>
    </w:p>
    <w:p w:rsidR="00AC2C1C" w:rsidRDefault="00AC2C1C" w:rsidP="00BD6AEA">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華康中明體">
    <w:panose1 w:val="02020509000000000000"/>
    <w:charset w:val="88"/>
    <w:family w:val="modern"/>
    <w:pitch w:val="fixed"/>
    <w:sig w:usb0="80000001" w:usb1="28091800" w:usb2="00000016" w:usb3="00000000" w:csb0="00100000" w:csb1="00000000"/>
  </w:font>
  <w:font w:name="Arial Narrow">
    <w:panose1 w:val="020B0606020202030204"/>
    <w:charset w:val="00"/>
    <w:family w:val="swiss"/>
    <w:pitch w:val="variable"/>
    <w:sig w:usb0="00000287" w:usb1="00000800" w:usb2="00000000" w:usb3="00000000" w:csb0="0000009F" w:csb1="00000000"/>
  </w:font>
  <w:font w:name="細明體">
    <w:altName w:val="MingLiU"/>
    <w:panose1 w:val="02020509000000000000"/>
    <w:charset w:val="88"/>
    <w:family w:val="modern"/>
    <w:pitch w:val="fixed"/>
    <w:sig w:usb0="A00002FF" w:usb1="28CFFCFA" w:usb2="00000016" w:usb3="00000000" w:csb0="00100001" w:csb1="00000000"/>
  </w:font>
  <w:font w:name="華康楷書體W5">
    <w:panose1 w:val="03000509000000000000"/>
    <w:charset w:val="88"/>
    <w:family w:val="script"/>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sөũ">
    <w:altName w:val="Times New Roman"/>
    <w:panose1 w:val="00000000000000000000"/>
    <w:charset w:val="00"/>
    <w:family w:val="roman"/>
    <w:notTrueType/>
    <w:pitch w:val="default"/>
  </w:font>
  <w:font w:name="華康粗圓體">
    <w:panose1 w:val="020F0709000000000000"/>
    <w:charset w:val="88"/>
    <w:family w:val="modern"/>
    <w:pitch w:val="fixed"/>
    <w:sig w:usb0="80000001" w:usb1="28091800" w:usb2="00000016" w:usb3="00000000" w:csb0="00100000" w:csb1="00000000"/>
  </w:font>
  <w:font w:name="華康粗黑體">
    <w:panose1 w:val="020B0709000000000000"/>
    <w:charset w:val="88"/>
    <w:family w:val="modern"/>
    <w:pitch w:val="fixed"/>
    <w:sig w:usb0="80000001" w:usb1="28091800" w:usb2="00000016" w:usb3="00000000" w:csb0="00100000" w:csb1="00000000"/>
  </w:font>
  <w:font w:name="CG Times">
    <w:panose1 w:val="00000000000000000000"/>
    <w:charset w:val="00"/>
    <w:family w:val="roman"/>
    <w:notTrueType/>
    <w:pitch w:val="variable"/>
    <w:sig w:usb0="00000003" w:usb1="00000000" w:usb2="00000000" w:usb3="00000000" w:csb0="00000001" w:csb1="00000000"/>
  </w:font>
  <w:font w:name="華康中黑體">
    <w:panose1 w:val="020B0509000000000000"/>
    <w:charset w:val="88"/>
    <w:family w:val="modern"/>
    <w:pitch w:val="fixed"/>
    <w:sig w:usb0="80000001" w:usb1="28091800" w:usb2="00000016" w:usb3="00000000" w:csb0="00100000" w:csb1="00000000"/>
  </w:font>
  <w:font w:name="文鼎中楷">
    <w:altName w:val="細明體"/>
    <w:charset w:val="88"/>
    <w:family w:val="modern"/>
    <w:pitch w:val="fixed"/>
    <w:sig w:usb0="800002A3" w:usb1="38CF7C7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華康隸書體W5(P)">
    <w:panose1 w:val="03000500000000000000"/>
    <w:charset w:val="88"/>
    <w:family w:val="script"/>
    <w:pitch w:val="variable"/>
    <w:sig w:usb0="80000001" w:usb1="28091800" w:usb2="00000016" w:usb3="00000000" w:csb0="00100000" w:csb1="00000000"/>
  </w:font>
  <w:font w:name="華康中黑體(P)">
    <w:panose1 w:val="020B0500000000000000"/>
    <w:charset w:val="88"/>
    <w:family w:val="swiss"/>
    <w:pitch w:val="variable"/>
    <w:sig w:usb0="80000001" w:usb1="28091800" w:usb2="00000016" w:usb3="00000000" w:csb0="00100000" w:csb1="00000000"/>
  </w:font>
  <w:font w:name="Arial Black">
    <w:panose1 w:val="020B0A04020102020204"/>
    <w:charset w:val="00"/>
    <w:family w:val="swiss"/>
    <w:pitch w:val="variable"/>
    <w:sig w:usb0="A00002AF" w:usb1="400078FB" w:usb2="00000000" w:usb3="00000000" w:csb0="0000009F"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3AAB" w:rsidRDefault="00F33AAB" w:rsidP="00BD6AEA">
    <w:pPr>
      <w:spacing w:line="240" w:lineRule="auto"/>
      <w:ind w:left="560" w:firstLine="560"/>
    </w:pPr>
    <w:r>
      <w:continuationSeparator/>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3AAB" w:rsidRDefault="00F33AAB" w:rsidP="008D4E0F">
    <w:pPr>
      <w:pStyle w:val="af0"/>
      <w:ind w:leftChars="0" w:left="560" w:hangingChars="280" w:hanging="560"/>
      <w:jc w:val="center"/>
    </w:pPr>
    <w:r>
      <w:fldChar w:fldCharType="begin"/>
    </w:r>
    <w:r>
      <w:instrText>PAGE   \* MERGEFORMAT</w:instrText>
    </w:r>
    <w:r>
      <w:fldChar w:fldCharType="separate"/>
    </w:r>
    <w:r w:rsidR="007F1646" w:rsidRPr="007F1646">
      <w:rPr>
        <w:noProof/>
        <w:lang w:val="zh-TW"/>
      </w:rPr>
      <w:t>1</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3AAB" w:rsidRPr="00F72ED8" w:rsidRDefault="00F33AAB" w:rsidP="00BD6AEA">
    <w:pPr>
      <w:pStyle w:val="ae"/>
      <w:ind w:left="560" w:firstLine="400"/>
    </w:pPr>
    <w:r>
      <w:t xml:space="preserve"> </w: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3AAB" w:rsidRDefault="00F33AAB" w:rsidP="00BD6AEA">
    <w:pPr>
      <w:pStyle w:val="af0"/>
      <w:ind w:left="560" w:firstLine="400"/>
      <w:jc w:val="center"/>
    </w:pPr>
    <w:r>
      <w:t>T</w:t>
    </w:r>
    <w:r w:rsidRPr="000C6E7F">
      <w:rPr>
        <w:noProof/>
        <w:lang w:val="zh-TW"/>
      </w:rPr>
      <w:t>2</w:t>
    </w:r>
  </w:p>
  <w:p w:rsidR="00F33AAB" w:rsidRDefault="00F33AAB" w:rsidP="00BD6AEA">
    <w:pPr>
      <w:pStyle w:val="af0"/>
      <w:ind w:left="560" w:firstLine="400"/>
    </w:pPr>
  </w:p>
  <w:p w:rsidR="00F33AAB" w:rsidRDefault="00F33AAB" w:rsidP="00BD6AEA">
    <w:pPr>
      <w:ind w:left="560" w:firstLine="560"/>
    </w:pPr>
  </w:p>
  <w:p w:rsidR="00F33AAB" w:rsidRDefault="00F33AAB" w:rsidP="00BD6AEA">
    <w:pPr>
      <w:pStyle w:val="ae"/>
      <w:ind w:left="560" w:firstLine="400"/>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3AAB" w:rsidRDefault="00F33AAB" w:rsidP="008D4E0F">
    <w:pPr>
      <w:pStyle w:val="af0"/>
      <w:ind w:leftChars="0" w:left="560" w:hangingChars="280" w:hanging="560"/>
      <w:jc w:val="center"/>
    </w:pPr>
    <w:r>
      <w:fldChar w:fldCharType="begin"/>
    </w:r>
    <w:r>
      <w:instrText>PAGE   \* MERGEFORMAT</w:instrText>
    </w:r>
    <w:r>
      <w:fldChar w:fldCharType="separate"/>
    </w:r>
    <w:r w:rsidR="007F1646" w:rsidRPr="007F1646">
      <w:rPr>
        <w:noProof/>
        <w:lang w:val="zh-TW"/>
      </w:rPr>
      <w:t>1</w:t>
    </w:r>
    <w:r>
      <w:fldChar w:fldCharType="end"/>
    </w:r>
  </w:p>
  <w:p w:rsidR="00F33AAB" w:rsidRDefault="00F33AAB" w:rsidP="00BD6AEA">
    <w:pPr>
      <w:ind w:left="560" w:firstLine="560"/>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4A4D" w:rsidRDefault="00F33AAB" w:rsidP="00414A4D">
    <w:pPr>
      <w:ind w:left="560" w:firstLine="560"/>
    </w:pPr>
    <w:r>
      <w:rPr>
        <w:rStyle w:val="af9"/>
      </w:rPr>
      <w:t>G</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2C1C" w:rsidRDefault="00AC2C1C" w:rsidP="00EB3B45">
      <w:pPr>
        <w:spacing w:line="240" w:lineRule="auto"/>
        <w:ind w:left="560" w:firstLine="560"/>
      </w:pPr>
      <w:r>
        <w:separator/>
      </w:r>
    </w:p>
  </w:footnote>
  <w:footnote w:type="continuationSeparator" w:id="0">
    <w:p w:rsidR="00AC2C1C" w:rsidRDefault="00AC2C1C" w:rsidP="00BD6AEA">
      <w:pPr>
        <w:spacing w:line="240" w:lineRule="auto"/>
        <w:ind w:left="560" w:firstLine="560"/>
      </w:pPr>
      <w:r>
        <w:continuationSeparator/>
      </w:r>
    </w:p>
  </w:footnote>
  <w:footnote w:id="1">
    <w:p w:rsidR="00C83C1A" w:rsidRPr="00BB5ECA" w:rsidRDefault="00C83C1A" w:rsidP="00C83C1A">
      <w:pPr>
        <w:pStyle w:val="142"/>
      </w:pPr>
      <w:r>
        <w:rPr>
          <w:rStyle w:val="af5"/>
        </w:rPr>
        <w:footnoteRef/>
      </w:r>
      <w:r>
        <w:rPr>
          <w:rFonts w:hint="eastAsia"/>
        </w:rPr>
        <w:t>另償還109年度到期債務430億元。</w:t>
      </w:r>
    </w:p>
  </w:footnote>
  <w:footnote w:id="2">
    <w:p w:rsidR="00C83C1A" w:rsidRPr="00BB5ECA" w:rsidRDefault="00C83C1A" w:rsidP="00C83C1A">
      <w:pPr>
        <w:pStyle w:val="142"/>
      </w:pPr>
      <w:r>
        <w:rPr>
          <w:rStyle w:val="af5"/>
        </w:rPr>
        <w:footnoteRef/>
      </w:r>
      <w:r>
        <w:rPr>
          <w:rFonts w:hint="eastAsia"/>
        </w:rPr>
        <w:t>另償還110年度到期債務250億元。</w:t>
      </w:r>
    </w:p>
  </w:footnote>
  <w:footnote w:id="3">
    <w:p w:rsidR="00200FB5" w:rsidRPr="00200FB5" w:rsidRDefault="00200FB5" w:rsidP="00200FB5">
      <w:pPr>
        <w:pStyle w:val="142"/>
        <w:ind w:left="85" w:hangingChars="35" w:hanging="85"/>
      </w:pPr>
      <w:r>
        <w:rPr>
          <w:rStyle w:val="af5"/>
        </w:rPr>
        <w:footnoteRef/>
      </w:r>
      <w:r>
        <w:rPr>
          <w:rFonts w:hint="eastAsia"/>
        </w:rPr>
        <w:t>審計部111年度</w:t>
      </w:r>
      <w:r w:rsidRPr="006B1FBB">
        <w:rPr>
          <w:rFonts w:hint="eastAsia"/>
        </w:rPr>
        <w:t>中央政府總決算附屬單位決算及綜計表審核報告</w:t>
      </w:r>
      <w:r>
        <w:rPr>
          <w:rFonts w:hint="eastAsia"/>
        </w:rPr>
        <w:t>-非營業部分，第乙-338頁。</w:t>
      </w:r>
    </w:p>
  </w:footnote>
  <w:footnote w:id="4">
    <w:p w:rsidR="00D00079" w:rsidRDefault="00D00079" w:rsidP="004C3F3C">
      <w:pPr>
        <w:pStyle w:val="142"/>
        <w:ind w:left="85" w:hangingChars="35" w:hanging="85"/>
        <w:jc w:val="both"/>
      </w:pPr>
      <w:r>
        <w:rPr>
          <w:rStyle w:val="af5"/>
        </w:rPr>
        <w:footnoteRef/>
      </w:r>
      <w:r>
        <w:rPr>
          <w:rFonts w:hint="eastAsia"/>
        </w:rPr>
        <w:t>經濟部106年6月函陳行政院修正台船公司</w:t>
      </w:r>
      <w:r w:rsidR="004C3F3C">
        <w:rPr>
          <w:rFonts w:hint="eastAsia"/>
        </w:rPr>
        <w:t>111至115年度</w:t>
      </w:r>
      <w:r>
        <w:rPr>
          <w:rFonts w:hint="eastAsia"/>
        </w:rPr>
        <w:t>回饋民營化基金案，嗣經行政院同年9月核示原則同意</w:t>
      </w:r>
      <w:r w:rsidR="004C3F3C">
        <w:rPr>
          <w:rFonts w:hint="eastAsia"/>
        </w:rPr>
        <w:t>，故107至110年度民營化基金均未編列是項收入。</w:t>
      </w:r>
    </w:p>
  </w:footnote>
  <w:footnote w:id="5">
    <w:p w:rsidR="0001515E" w:rsidRDefault="0001515E" w:rsidP="0001515E">
      <w:pPr>
        <w:pStyle w:val="142"/>
      </w:pPr>
      <w:r>
        <w:rPr>
          <w:rStyle w:val="af5"/>
        </w:rPr>
        <w:footnoteRef/>
      </w:r>
      <w:r>
        <w:rPr>
          <w:rFonts w:hint="eastAsia"/>
        </w:rPr>
        <w:t>院臺經字第1110026871號函。</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3AAB" w:rsidRDefault="00F33AAB" w:rsidP="00BD6AEA">
    <w:pPr>
      <w:spacing w:line="240" w:lineRule="auto"/>
      <w:ind w:left="560" w:firstLine="5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3AAB" w:rsidRPr="00111A0B" w:rsidRDefault="00F33AAB" w:rsidP="00BD6AEA">
    <w:pPr>
      <w:pStyle w:val="ae"/>
      <w:ind w:left="560" w:firstLine="400"/>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3AAB" w:rsidRPr="00F72ED8" w:rsidRDefault="00F33AAB" w:rsidP="00BD6AEA">
    <w:pPr>
      <w:pStyle w:val="ae"/>
      <w:ind w:left="560" w:firstLine="400"/>
    </w:pPr>
    <w:r>
      <w:t>E</w:t>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3AAB" w:rsidRPr="00F72ED8" w:rsidRDefault="00F33AAB" w:rsidP="00BD6AEA">
    <w:pPr>
      <w:pStyle w:val="ae"/>
      <w:ind w:left="560" w:firstLine="400"/>
    </w:pPr>
    <w:r>
      <w:t>\* MERGEFO</w:t>
    </w: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3AAB" w:rsidRPr="00F72ED8" w:rsidRDefault="00F33AAB" w:rsidP="00BD6AEA">
    <w:pPr>
      <w:pStyle w:val="ae"/>
      <w:ind w:left="560" w:firstLine="400"/>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4A4D" w:rsidRDefault="00F33AAB" w:rsidP="00414A4D">
    <w:pPr>
      <w:ind w:left="560" w:firstLine="560"/>
    </w:pPr>
    <w:r>
      <w:rPr>
        <w:rStyle w:val="af9"/>
      </w:rPr>
      <w:t>P</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4C83E0E"/>
    <w:multiLevelType w:val="singleLevel"/>
    <w:tmpl w:val="601ECBB0"/>
    <w:lvl w:ilvl="0">
      <w:start w:val="1"/>
      <w:numFmt w:val="taiwaneseCountingThousand"/>
      <w:pStyle w:val="4"/>
      <w:lvlText w:val="（%1）"/>
      <w:lvlJc w:val="left"/>
      <w:pPr>
        <w:tabs>
          <w:tab w:val="num" w:pos="1763"/>
        </w:tabs>
        <w:ind w:left="1763" w:hanging="1095"/>
      </w:pPr>
      <w:rPr>
        <w:rFonts w:ascii="標楷體" w:eastAsia="標楷體" w:hint="eastAsia"/>
        <w:b w:val="0"/>
        <w:i w:val="0"/>
        <w:spacing w:val="-30"/>
        <w:position w:val="0"/>
        <w:sz w:val="32"/>
      </w:rPr>
    </w:lvl>
  </w:abstractNum>
  <w:abstractNum w:abstractNumId="1" w15:restartNumberingAfterBreak="0">
    <w:nsid w:val="605C7140"/>
    <w:multiLevelType w:val="hybridMultilevel"/>
    <w:tmpl w:val="DFD45128"/>
    <w:lvl w:ilvl="0" w:tplc="838AC26A">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77BC47B8"/>
    <w:multiLevelType w:val="singleLevel"/>
    <w:tmpl w:val="A936E824"/>
    <w:lvl w:ilvl="0">
      <w:start w:val="1"/>
      <w:numFmt w:val="decimal"/>
      <w:pStyle w:val="1"/>
      <w:lvlText w:val="%1."/>
      <w:lvlJc w:val="left"/>
      <w:pPr>
        <w:tabs>
          <w:tab w:val="num" w:pos="618"/>
        </w:tabs>
        <w:ind w:left="618" w:hanging="240"/>
      </w:pPr>
      <w:rPr>
        <w:rFonts w:hint="eastAsia"/>
      </w:rPr>
    </w:lvl>
  </w:abstractNum>
  <w:num w:numId="1">
    <w:abstractNumId w:val="0"/>
  </w:num>
  <w:num w:numId="2">
    <w:abstractNumId w:val="2"/>
  </w:num>
  <w:num w:numId="3">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00F93"/>
    <w:rsid w:val="00000A68"/>
    <w:rsid w:val="00001051"/>
    <w:rsid w:val="000048D3"/>
    <w:rsid w:val="0000496A"/>
    <w:rsid w:val="00005F3A"/>
    <w:rsid w:val="00006562"/>
    <w:rsid w:val="00006D2F"/>
    <w:rsid w:val="00010A69"/>
    <w:rsid w:val="00011325"/>
    <w:rsid w:val="000115E2"/>
    <w:rsid w:val="0001169B"/>
    <w:rsid w:val="00011E2B"/>
    <w:rsid w:val="0001264D"/>
    <w:rsid w:val="00012C9F"/>
    <w:rsid w:val="00013600"/>
    <w:rsid w:val="00013E79"/>
    <w:rsid w:val="0001515E"/>
    <w:rsid w:val="000171BE"/>
    <w:rsid w:val="00017B69"/>
    <w:rsid w:val="00021275"/>
    <w:rsid w:val="00021EBA"/>
    <w:rsid w:val="00023C6E"/>
    <w:rsid w:val="00025AC9"/>
    <w:rsid w:val="00026194"/>
    <w:rsid w:val="00027A4E"/>
    <w:rsid w:val="00027AD9"/>
    <w:rsid w:val="00027EDC"/>
    <w:rsid w:val="000315AC"/>
    <w:rsid w:val="000358BD"/>
    <w:rsid w:val="00035E2B"/>
    <w:rsid w:val="000371C6"/>
    <w:rsid w:val="0003787E"/>
    <w:rsid w:val="00037A98"/>
    <w:rsid w:val="00037B79"/>
    <w:rsid w:val="00037EA8"/>
    <w:rsid w:val="000409BC"/>
    <w:rsid w:val="0004127C"/>
    <w:rsid w:val="000414DD"/>
    <w:rsid w:val="000422C9"/>
    <w:rsid w:val="00043157"/>
    <w:rsid w:val="00043799"/>
    <w:rsid w:val="000465FE"/>
    <w:rsid w:val="000467A7"/>
    <w:rsid w:val="000513EA"/>
    <w:rsid w:val="00052350"/>
    <w:rsid w:val="00052564"/>
    <w:rsid w:val="00053816"/>
    <w:rsid w:val="00053C95"/>
    <w:rsid w:val="0005493D"/>
    <w:rsid w:val="00057A84"/>
    <w:rsid w:val="0006018E"/>
    <w:rsid w:val="00060399"/>
    <w:rsid w:val="00060B05"/>
    <w:rsid w:val="00062917"/>
    <w:rsid w:val="000649B4"/>
    <w:rsid w:val="0006518D"/>
    <w:rsid w:val="00065196"/>
    <w:rsid w:val="0006625C"/>
    <w:rsid w:val="000664B1"/>
    <w:rsid w:val="000665EC"/>
    <w:rsid w:val="000666D5"/>
    <w:rsid w:val="00066903"/>
    <w:rsid w:val="0006782B"/>
    <w:rsid w:val="00070958"/>
    <w:rsid w:val="00070E30"/>
    <w:rsid w:val="00070EB3"/>
    <w:rsid w:val="00071061"/>
    <w:rsid w:val="00071E2B"/>
    <w:rsid w:val="00074F01"/>
    <w:rsid w:val="0007550B"/>
    <w:rsid w:val="00076C76"/>
    <w:rsid w:val="00076DB7"/>
    <w:rsid w:val="00081239"/>
    <w:rsid w:val="00081A2F"/>
    <w:rsid w:val="000830B0"/>
    <w:rsid w:val="00083725"/>
    <w:rsid w:val="00083F53"/>
    <w:rsid w:val="0008460F"/>
    <w:rsid w:val="000857E7"/>
    <w:rsid w:val="000903C7"/>
    <w:rsid w:val="00091481"/>
    <w:rsid w:val="00093932"/>
    <w:rsid w:val="0009472F"/>
    <w:rsid w:val="00094B9D"/>
    <w:rsid w:val="00095BF7"/>
    <w:rsid w:val="00096F10"/>
    <w:rsid w:val="000976DA"/>
    <w:rsid w:val="0009797A"/>
    <w:rsid w:val="00097B77"/>
    <w:rsid w:val="000A1FC1"/>
    <w:rsid w:val="000A368E"/>
    <w:rsid w:val="000A49CB"/>
    <w:rsid w:val="000A4C48"/>
    <w:rsid w:val="000A71A1"/>
    <w:rsid w:val="000A736D"/>
    <w:rsid w:val="000B0DCE"/>
    <w:rsid w:val="000B2B95"/>
    <w:rsid w:val="000B4AA2"/>
    <w:rsid w:val="000B5252"/>
    <w:rsid w:val="000B57CA"/>
    <w:rsid w:val="000B69A6"/>
    <w:rsid w:val="000B6F93"/>
    <w:rsid w:val="000B769D"/>
    <w:rsid w:val="000C0E88"/>
    <w:rsid w:val="000C2D43"/>
    <w:rsid w:val="000C58F7"/>
    <w:rsid w:val="000C5A78"/>
    <w:rsid w:val="000C6659"/>
    <w:rsid w:val="000C6E7F"/>
    <w:rsid w:val="000C6F4B"/>
    <w:rsid w:val="000C709B"/>
    <w:rsid w:val="000C7898"/>
    <w:rsid w:val="000D4275"/>
    <w:rsid w:val="000D5B44"/>
    <w:rsid w:val="000D5C78"/>
    <w:rsid w:val="000E0E71"/>
    <w:rsid w:val="000E1084"/>
    <w:rsid w:val="000E66C4"/>
    <w:rsid w:val="000E78E5"/>
    <w:rsid w:val="000E7ABD"/>
    <w:rsid w:val="000F0941"/>
    <w:rsid w:val="000F0B08"/>
    <w:rsid w:val="000F46EE"/>
    <w:rsid w:val="000F6003"/>
    <w:rsid w:val="000F6567"/>
    <w:rsid w:val="00101189"/>
    <w:rsid w:val="001015CD"/>
    <w:rsid w:val="00102C04"/>
    <w:rsid w:val="0010311C"/>
    <w:rsid w:val="001047B7"/>
    <w:rsid w:val="00105F45"/>
    <w:rsid w:val="00111A0B"/>
    <w:rsid w:val="00112BA5"/>
    <w:rsid w:val="00115BDF"/>
    <w:rsid w:val="001164C4"/>
    <w:rsid w:val="00117B69"/>
    <w:rsid w:val="001208EA"/>
    <w:rsid w:val="00122CDA"/>
    <w:rsid w:val="00124533"/>
    <w:rsid w:val="00124C30"/>
    <w:rsid w:val="0012678E"/>
    <w:rsid w:val="00126999"/>
    <w:rsid w:val="00126C56"/>
    <w:rsid w:val="00126F68"/>
    <w:rsid w:val="00131354"/>
    <w:rsid w:val="00132276"/>
    <w:rsid w:val="00132733"/>
    <w:rsid w:val="0013337A"/>
    <w:rsid w:val="00133646"/>
    <w:rsid w:val="00136923"/>
    <w:rsid w:val="00136E94"/>
    <w:rsid w:val="00137C49"/>
    <w:rsid w:val="00141090"/>
    <w:rsid w:val="0014167C"/>
    <w:rsid w:val="00141C8D"/>
    <w:rsid w:val="0014354A"/>
    <w:rsid w:val="001435A3"/>
    <w:rsid w:val="00150448"/>
    <w:rsid w:val="00150F36"/>
    <w:rsid w:val="00151471"/>
    <w:rsid w:val="00151B80"/>
    <w:rsid w:val="0015207D"/>
    <w:rsid w:val="00153C92"/>
    <w:rsid w:val="001540AA"/>
    <w:rsid w:val="00154689"/>
    <w:rsid w:val="00154C85"/>
    <w:rsid w:val="00155380"/>
    <w:rsid w:val="001608A3"/>
    <w:rsid w:val="001615F6"/>
    <w:rsid w:val="0016163D"/>
    <w:rsid w:val="00162030"/>
    <w:rsid w:val="001621E3"/>
    <w:rsid w:val="0016655F"/>
    <w:rsid w:val="0017217B"/>
    <w:rsid w:val="00172BA1"/>
    <w:rsid w:val="001754BB"/>
    <w:rsid w:val="00176801"/>
    <w:rsid w:val="0017799D"/>
    <w:rsid w:val="001839D5"/>
    <w:rsid w:val="00185E69"/>
    <w:rsid w:val="0018684C"/>
    <w:rsid w:val="00186CAC"/>
    <w:rsid w:val="001874C8"/>
    <w:rsid w:val="00187CFB"/>
    <w:rsid w:val="00187FE9"/>
    <w:rsid w:val="001917F5"/>
    <w:rsid w:val="001922B8"/>
    <w:rsid w:val="00193E58"/>
    <w:rsid w:val="001942DE"/>
    <w:rsid w:val="00196C18"/>
    <w:rsid w:val="001973A7"/>
    <w:rsid w:val="001A0ADC"/>
    <w:rsid w:val="001A0F36"/>
    <w:rsid w:val="001A22FB"/>
    <w:rsid w:val="001A3FCE"/>
    <w:rsid w:val="001B0E7F"/>
    <w:rsid w:val="001B3410"/>
    <w:rsid w:val="001B38FA"/>
    <w:rsid w:val="001B3AAB"/>
    <w:rsid w:val="001B4E0F"/>
    <w:rsid w:val="001C0E18"/>
    <w:rsid w:val="001C1038"/>
    <w:rsid w:val="001C228E"/>
    <w:rsid w:val="001C2FA7"/>
    <w:rsid w:val="001C54FA"/>
    <w:rsid w:val="001C637F"/>
    <w:rsid w:val="001C6BCF"/>
    <w:rsid w:val="001C79B0"/>
    <w:rsid w:val="001C7DF3"/>
    <w:rsid w:val="001D2C0C"/>
    <w:rsid w:val="001D36AA"/>
    <w:rsid w:val="001D375C"/>
    <w:rsid w:val="001D37A7"/>
    <w:rsid w:val="001D479E"/>
    <w:rsid w:val="001D47ED"/>
    <w:rsid w:val="001D5187"/>
    <w:rsid w:val="001D6F91"/>
    <w:rsid w:val="001D710A"/>
    <w:rsid w:val="001D7E45"/>
    <w:rsid w:val="001D7FBF"/>
    <w:rsid w:val="001E1ADD"/>
    <w:rsid w:val="001E3737"/>
    <w:rsid w:val="001E5C42"/>
    <w:rsid w:val="001E6A6B"/>
    <w:rsid w:val="001E7848"/>
    <w:rsid w:val="001E7FC5"/>
    <w:rsid w:val="001F02D9"/>
    <w:rsid w:val="001F0BAC"/>
    <w:rsid w:val="001F1041"/>
    <w:rsid w:val="001F161D"/>
    <w:rsid w:val="001F1F33"/>
    <w:rsid w:val="001F3101"/>
    <w:rsid w:val="001F40FA"/>
    <w:rsid w:val="001F44A4"/>
    <w:rsid w:val="001F4C56"/>
    <w:rsid w:val="001F4CF5"/>
    <w:rsid w:val="001F60FD"/>
    <w:rsid w:val="001F6BF7"/>
    <w:rsid w:val="001F71BE"/>
    <w:rsid w:val="001F7446"/>
    <w:rsid w:val="00200FB5"/>
    <w:rsid w:val="00202E19"/>
    <w:rsid w:val="002033A2"/>
    <w:rsid w:val="00206094"/>
    <w:rsid w:val="00207F29"/>
    <w:rsid w:val="002138C7"/>
    <w:rsid w:val="00214531"/>
    <w:rsid w:val="0021457E"/>
    <w:rsid w:val="00214A5F"/>
    <w:rsid w:val="00214C3C"/>
    <w:rsid w:val="00215EA2"/>
    <w:rsid w:val="00216620"/>
    <w:rsid w:val="00220356"/>
    <w:rsid w:val="00220C3F"/>
    <w:rsid w:val="00222037"/>
    <w:rsid w:val="00222869"/>
    <w:rsid w:val="00222A3E"/>
    <w:rsid w:val="00223452"/>
    <w:rsid w:val="00223888"/>
    <w:rsid w:val="00223994"/>
    <w:rsid w:val="00224DD3"/>
    <w:rsid w:val="00224DE2"/>
    <w:rsid w:val="00225E49"/>
    <w:rsid w:val="002264ED"/>
    <w:rsid w:val="002265DF"/>
    <w:rsid w:val="00226E1B"/>
    <w:rsid w:val="00230805"/>
    <w:rsid w:val="00234016"/>
    <w:rsid w:val="00234DDA"/>
    <w:rsid w:val="00234E1B"/>
    <w:rsid w:val="00236120"/>
    <w:rsid w:val="00237681"/>
    <w:rsid w:val="0024087B"/>
    <w:rsid w:val="00240BD4"/>
    <w:rsid w:val="00241372"/>
    <w:rsid w:val="00241BF5"/>
    <w:rsid w:val="0024212C"/>
    <w:rsid w:val="002421BE"/>
    <w:rsid w:val="00242F4E"/>
    <w:rsid w:val="00243210"/>
    <w:rsid w:val="00243D37"/>
    <w:rsid w:val="00243EC7"/>
    <w:rsid w:val="00244B09"/>
    <w:rsid w:val="0024577C"/>
    <w:rsid w:val="002459C5"/>
    <w:rsid w:val="00245E73"/>
    <w:rsid w:val="0024689C"/>
    <w:rsid w:val="0025340E"/>
    <w:rsid w:val="00253CD5"/>
    <w:rsid w:val="002556A3"/>
    <w:rsid w:val="0025630B"/>
    <w:rsid w:val="00256C28"/>
    <w:rsid w:val="00257372"/>
    <w:rsid w:val="002606F7"/>
    <w:rsid w:val="00261899"/>
    <w:rsid w:val="00262E90"/>
    <w:rsid w:val="002641DD"/>
    <w:rsid w:val="002644A5"/>
    <w:rsid w:val="0026577F"/>
    <w:rsid w:val="00267AF0"/>
    <w:rsid w:val="00270B04"/>
    <w:rsid w:val="00270B7B"/>
    <w:rsid w:val="002740E7"/>
    <w:rsid w:val="00274478"/>
    <w:rsid w:val="00276358"/>
    <w:rsid w:val="00276CEE"/>
    <w:rsid w:val="00277388"/>
    <w:rsid w:val="00282564"/>
    <w:rsid w:val="0028392E"/>
    <w:rsid w:val="00283CDD"/>
    <w:rsid w:val="0028650D"/>
    <w:rsid w:val="00287FCD"/>
    <w:rsid w:val="002903AF"/>
    <w:rsid w:val="00293768"/>
    <w:rsid w:val="00294045"/>
    <w:rsid w:val="00294181"/>
    <w:rsid w:val="00294B12"/>
    <w:rsid w:val="00295F66"/>
    <w:rsid w:val="00297567"/>
    <w:rsid w:val="00297B25"/>
    <w:rsid w:val="002A0C3D"/>
    <w:rsid w:val="002A184B"/>
    <w:rsid w:val="002A3926"/>
    <w:rsid w:val="002A4199"/>
    <w:rsid w:val="002A5045"/>
    <w:rsid w:val="002A5EA2"/>
    <w:rsid w:val="002A6DA6"/>
    <w:rsid w:val="002A7198"/>
    <w:rsid w:val="002B04D4"/>
    <w:rsid w:val="002B0AF7"/>
    <w:rsid w:val="002B2278"/>
    <w:rsid w:val="002B231E"/>
    <w:rsid w:val="002B317A"/>
    <w:rsid w:val="002B3AB8"/>
    <w:rsid w:val="002B41C1"/>
    <w:rsid w:val="002B4AD7"/>
    <w:rsid w:val="002B4E1B"/>
    <w:rsid w:val="002B5A20"/>
    <w:rsid w:val="002B5BE0"/>
    <w:rsid w:val="002C0B64"/>
    <w:rsid w:val="002C22DF"/>
    <w:rsid w:val="002C2E18"/>
    <w:rsid w:val="002C348A"/>
    <w:rsid w:val="002C4D69"/>
    <w:rsid w:val="002C4EB8"/>
    <w:rsid w:val="002C5D99"/>
    <w:rsid w:val="002C62B4"/>
    <w:rsid w:val="002D0D2D"/>
    <w:rsid w:val="002D2520"/>
    <w:rsid w:val="002D5682"/>
    <w:rsid w:val="002D74E6"/>
    <w:rsid w:val="002E0195"/>
    <w:rsid w:val="002E1606"/>
    <w:rsid w:val="002E3320"/>
    <w:rsid w:val="002E3B29"/>
    <w:rsid w:val="002E4E7A"/>
    <w:rsid w:val="002E5351"/>
    <w:rsid w:val="002E5B44"/>
    <w:rsid w:val="002F1216"/>
    <w:rsid w:val="002F14F2"/>
    <w:rsid w:val="002F1A05"/>
    <w:rsid w:val="002F4B63"/>
    <w:rsid w:val="002F5883"/>
    <w:rsid w:val="00302BED"/>
    <w:rsid w:val="00305126"/>
    <w:rsid w:val="003053CE"/>
    <w:rsid w:val="0030607D"/>
    <w:rsid w:val="003065DA"/>
    <w:rsid w:val="00306953"/>
    <w:rsid w:val="0031084B"/>
    <w:rsid w:val="00310E20"/>
    <w:rsid w:val="00311655"/>
    <w:rsid w:val="00311A2E"/>
    <w:rsid w:val="003122D0"/>
    <w:rsid w:val="003128A5"/>
    <w:rsid w:val="003133E4"/>
    <w:rsid w:val="003152A1"/>
    <w:rsid w:val="0031541F"/>
    <w:rsid w:val="00317571"/>
    <w:rsid w:val="003177F6"/>
    <w:rsid w:val="00317D7E"/>
    <w:rsid w:val="003200AD"/>
    <w:rsid w:val="00323086"/>
    <w:rsid w:val="003245AD"/>
    <w:rsid w:val="003249BF"/>
    <w:rsid w:val="00324AB6"/>
    <w:rsid w:val="0032621C"/>
    <w:rsid w:val="0032723A"/>
    <w:rsid w:val="0033124D"/>
    <w:rsid w:val="0033190F"/>
    <w:rsid w:val="003319A3"/>
    <w:rsid w:val="0033261A"/>
    <w:rsid w:val="00332D76"/>
    <w:rsid w:val="00334DF0"/>
    <w:rsid w:val="0033613A"/>
    <w:rsid w:val="00336F67"/>
    <w:rsid w:val="003371DA"/>
    <w:rsid w:val="00337A2E"/>
    <w:rsid w:val="003404C3"/>
    <w:rsid w:val="003458F0"/>
    <w:rsid w:val="00346908"/>
    <w:rsid w:val="00347EF3"/>
    <w:rsid w:val="0035158A"/>
    <w:rsid w:val="003544BD"/>
    <w:rsid w:val="003545E7"/>
    <w:rsid w:val="00354EB6"/>
    <w:rsid w:val="00355538"/>
    <w:rsid w:val="003560E9"/>
    <w:rsid w:val="00361535"/>
    <w:rsid w:val="0036212E"/>
    <w:rsid w:val="00362238"/>
    <w:rsid w:val="003623F0"/>
    <w:rsid w:val="00362935"/>
    <w:rsid w:val="00362BB4"/>
    <w:rsid w:val="00363AEE"/>
    <w:rsid w:val="00364649"/>
    <w:rsid w:val="00364C1F"/>
    <w:rsid w:val="00365D73"/>
    <w:rsid w:val="0036625C"/>
    <w:rsid w:val="00366B7E"/>
    <w:rsid w:val="00370C25"/>
    <w:rsid w:val="0037334E"/>
    <w:rsid w:val="00374067"/>
    <w:rsid w:val="0037444C"/>
    <w:rsid w:val="003753EF"/>
    <w:rsid w:val="00377762"/>
    <w:rsid w:val="00377CAF"/>
    <w:rsid w:val="00383D24"/>
    <w:rsid w:val="0038457B"/>
    <w:rsid w:val="00384BFA"/>
    <w:rsid w:val="00390AC9"/>
    <w:rsid w:val="0039248E"/>
    <w:rsid w:val="00392596"/>
    <w:rsid w:val="00393020"/>
    <w:rsid w:val="00393E08"/>
    <w:rsid w:val="00396170"/>
    <w:rsid w:val="00396715"/>
    <w:rsid w:val="00396CB1"/>
    <w:rsid w:val="00396E92"/>
    <w:rsid w:val="003A0555"/>
    <w:rsid w:val="003A0CCD"/>
    <w:rsid w:val="003A238A"/>
    <w:rsid w:val="003A3718"/>
    <w:rsid w:val="003A53C1"/>
    <w:rsid w:val="003A695C"/>
    <w:rsid w:val="003B0F97"/>
    <w:rsid w:val="003B1D81"/>
    <w:rsid w:val="003B2128"/>
    <w:rsid w:val="003B3000"/>
    <w:rsid w:val="003B48E8"/>
    <w:rsid w:val="003B62DC"/>
    <w:rsid w:val="003C03C5"/>
    <w:rsid w:val="003C6853"/>
    <w:rsid w:val="003C6962"/>
    <w:rsid w:val="003C71C2"/>
    <w:rsid w:val="003C7679"/>
    <w:rsid w:val="003C7C02"/>
    <w:rsid w:val="003C7DA2"/>
    <w:rsid w:val="003D079A"/>
    <w:rsid w:val="003D0E5A"/>
    <w:rsid w:val="003D11A6"/>
    <w:rsid w:val="003D16BB"/>
    <w:rsid w:val="003D22D8"/>
    <w:rsid w:val="003D26E5"/>
    <w:rsid w:val="003D43DB"/>
    <w:rsid w:val="003D54E6"/>
    <w:rsid w:val="003D6E41"/>
    <w:rsid w:val="003D6F4C"/>
    <w:rsid w:val="003D7392"/>
    <w:rsid w:val="003E3A14"/>
    <w:rsid w:val="003E475F"/>
    <w:rsid w:val="003E6717"/>
    <w:rsid w:val="003E70FF"/>
    <w:rsid w:val="003F43D2"/>
    <w:rsid w:val="0040241D"/>
    <w:rsid w:val="00402C5B"/>
    <w:rsid w:val="00403A20"/>
    <w:rsid w:val="0040546E"/>
    <w:rsid w:val="00407BD5"/>
    <w:rsid w:val="00407C14"/>
    <w:rsid w:val="00410871"/>
    <w:rsid w:val="004113F7"/>
    <w:rsid w:val="0041157C"/>
    <w:rsid w:val="00411925"/>
    <w:rsid w:val="00412C9D"/>
    <w:rsid w:val="00413534"/>
    <w:rsid w:val="00414A4D"/>
    <w:rsid w:val="00415C75"/>
    <w:rsid w:val="004171F5"/>
    <w:rsid w:val="004203C4"/>
    <w:rsid w:val="00420E9C"/>
    <w:rsid w:val="00424742"/>
    <w:rsid w:val="00425567"/>
    <w:rsid w:val="00426B50"/>
    <w:rsid w:val="00426DF1"/>
    <w:rsid w:val="00430DC1"/>
    <w:rsid w:val="00431180"/>
    <w:rsid w:val="004333B0"/>
    <w:rsid w:val="00433DDF"/>
    <w:rsid w:val="00434349"/>
    <w:rsid w:val="004347BE"/>
    <w:rsid w:val="00434EF1"/>
    <w:rsid w:val="004365E9"/>
    <w:rsid w:val="0043754A"/>
    <w:rsid w:val="00441400"/>
    <w:rsid w:val="004428F2"/>
    <w:rsid w:val="00444A33"/>
    <w:rsid w:val="004454FB"/>
    <w:rsid w:val="00446FF3"/>
    <w:rsid w:val="0044769B"/>
    <w:rsid w:val="00450B0C"/>
    <w:rsid w:val="0045124B"/>
    <w:rsid w:val="00453940"/>
    <w:rsid w:val="0045469A"/>
    <w:rsid w:val="00457C12"/>
    <w:rsid w:val="0046059C"/>
    <w:rsid w:val="0046458A"/>
    <w:rsid w:val="00470E83"/>
    <w:rsid w:val="004712CC"/>
    <w:rsid w:val="00471E79"/>
    <w:rsid w:val="00483D17"/>
    <w:rsid w:val="00484CDA"/>
    <w:rsid w:val="00487AC1"/>
    <w:rsid w:val="00487D4B"/>
    <w:rsid w:val="004900D6"/>
    <w:rsid w:val="0049179A"/>
    <w:rsid w:val="00492EAA"/>
    <w:rsid w:val="00493283"/>
    <w:rsid w:val="0049329E"/>
    <w:rsid w:val="00493869"/>
    <w:rsid w:val="00493C6C"/>
    <w:rsid w:val="004944D4"/>
    <w:rsid w:val="00495161"/>
    <w:rsid w:val="00495191"/>
    <w:rsid w:val="00496299"/>
    <w:rsid w:val="00496ED5"/>
    <w:rsid w:val="004A0057"/>
    <w:rsid w:val="004A3447"/>
    <w:rsid w:val="004A483D"/>
    <w:rsid w:val="004A71FE"/>
    <w:rsid w:val="004A7C81"/>
    <w:rsid w:val="004A7EC3"/>
    <w:rsid w:val="004B2C6E"/>
    <w:rsid w:val="004B440A"/>
    <w:rsid w:val="004B61DF"/>
    <w:rsid w:val="004B6880"/>
    <w:rsid w:val="004B6ACB"/>
    <w:rsid w:val="004B7671"/>
    <w:rsid w:val="004B7F79"/>
    <w:rsid w:val="004C02B0"/>
    <w:rsid w:val="004C05FD"/>
    <w:rsid w:val="004C07DD"/>
    <w:rsid w:val="004C1687"/>
    <w:rsid w:val="004C1800"/>
    <w:rsid w:val="004C29FB"/>
    <w:rsid w:val="004C2FC4"/>
    <w:rsid w:val="004C34B0"/>
    <w:rsid w:val="004C3F3C"/>
    <w:rsid w:val="004C4B2F"/>
    <w:rsid w:val="004C622D"/>
    <w:rsid w:val="004C74AA"/>
    <w:rsid w:val="004C7F6F"/>
    <w:rsid w:val="004D08BF"/>
    <w:rsid w:val="004D0E92"/>
    <w:rsid w:val="004D2AFF"/>
    <w:rsid w:val="004D35AB"/>
    <w:rsid w:val="004D3B90"/>
    <w:rsid w:val="004D5B7D"/>
    <w:rsid w:val="004D5BE1"/>
    <w:rsid w:val="004D6BAF"/>
    <w:rsid w:val="004D6F88"/>
    <w:rsid w:val="004D7032"/>
    <w:rsid w:val="004E0105"/>
    <w:rsid w:val="004E03C9"/>
    <w:rsid w:val="004E10FE"/>
    <w:rsid w:val="004E1ACA"/>
    <w:rsid w:val="004E1E3F"/>
    <w:rsid w:val="004E3983"/>
    <w:rsid w:val="004E4E97"/>
    <w:rsid w:val="004E5731"/>
    <w:rsid w:val="004E5A43"/>
    <w:rsid w:val="004E5B35"/>
    <w:rsid w:val="004E68DB"/>
    <w:rsid w:val="004E6C86"/>
    <w:rsid w:val="004E7052"/>
    <w:rsid w:val="004F0838"/>
    <w:rsid w:val="004F15DB"/>
    <w:rsid w:val="004F1887"/>
    <w:rsid w:val="004F2154"/>
    <w:rsid w:val="004F3A0C"/>
    <w:rsid w:val="004F4512"/>
    <w:rsid w:val="004F4C7A"/>
    <w:rsid w:val="004F55F8"/>
    <w:rsid w:val="004F6D32"/>
    <w:rsid w:val="004F7A76"/>
    <w:rsid w:val="004F7C24"/>
    <w:rsid w:val="00503975"/>
    <w:rsid w:val="00504E27"/>
    <w:rsid w:val="005053DA"/>
    <w:rsid w:val="005074F5"/>
    <w:rsid w:val="00507E5E"/>
    <w:rsid w:val="0051048E"/>
    <w:rsid w:val="005106AB"/>
    <w:rsid w:val="0051171D"/>
    <w:rsid w:val="0051210A"/>
    <w:rsid w:val="00512A97"/>
    <w:rsid w:val="0051375C"/>
    <w:rsid w:val="0051507E"/>
    <w:rsid w:val="005159A1"/>
    <w:rsid w:val="00517A89"/>
    <w:rsid w:val="00521864"/>
    <w:rsid w:val="00521A30"/>
    <w:rsid w:val="00526EE2"/>
    <w:rsid w:val="00530348"/>
    <w:rsid w:val="00530A9A"/>
    <w:rsid w:val="005310A6"/>
    <w:rsid w:val="00531C5D"/>
    <w:rsid w:val="00533B22"/>
    <w:rsid w:val="00534969"/>
    <w:rsid w:val="00537D24"/>
    <w:rsid w:val="005405EF"/>
    <w:rsid w:val="00540E83"/>
    <w:rsid w:val="00542FCE"/>
    <w:rsid w:val="00543E26"/>
    <w:rsid w:val="0054419B"/>
    <w:rsid w:val="005442A4"/>
    <w:rsid w:val="005451AA"/>
    <w:rsid w:val="00545481"/>
    <w:rsid w:val="00546AFC"/>
    <w:rsid w:val="005474C3"/>
    <w:rsid w:val="0055059E"/>
    <w:rsid w:val="00551667"/>
    <w:rsid w:val="00551B24"/>
    <w:rsid w:val="005527D0"/>
    <w:rsid w:val="00552898"/>
    <w:rsid w:val="005528DA"/>
    <w:rsid w:val="0055291D"/>
    <w:rsid w:val="00553070"/>
    <w:rsid w:val="005535D0"/>
    <w:rsid w:val="00553C7E"/>
    <w:rsid w:val="005548C1"/>
    <w:rsid w:val="00555531"/>
    <w:rsid w:val="00555BD6"/>
    <w:rsid w:val="00556CED"/>
    <w:rsid w:val="00556F12"/>
    <w:rsid w:val="00561919"/>
    <w:rsid w:val="00561D6E"/>
    <w:rsid w:val="005621DF"/>
    <w:rsid w:val="00562202"/>
    <w:rsid w:val="00562E72"/>
    <w:rsid w:val="00565180"/>
    <w:rsid w:val="0056520E"/>
    <w:rsid w:val="00565969"/>
    <w:rsid w:val="0056664C"/>
    <w:rsid w:val="005667E3"/>
    <w:rsid w:val="00572369"/>
    <w:rsid w:val="00574133"/>
    <w:rsid w:val="005747CC"/>
    <w:rsid w:val="0058223E"/>
    <w:rsid w:val="005823C5"/>
    <w:rsid w:val="0058346F"/>
    <w:rsid w:val="005839B9"/>
    <w:rsid w:val="0058508A"/>
    <w:rsid w:val="0058557F"/>
    <w:rsid w:val="00586A27"/>
    <w:rsid w:val="00587EB9"/>
    <w:rsid w:val="005900AF"/>
    <w:rsid w:val="00590B96"/>
    <w:rsid w:val="00590D85"/>
    <w:rsid w:val="00591977"/>
    <w:rsid w:val="005922EB"/>
    <w:rsid w:val="00593076"/>
    <w:rsid w:val="0059348C"/>
    <w:rsid w:val="00594756"/>
    <w:rsid w:val="00595039"/>
    <w:rsid w:val="00595616"/>
    <w:rsid w:val="0059788A"/>
    <w:rsid w:val="005A0831"/>
    <w:rsid w:val="005A19C5"/>
    <w:rsid w:val="005A3E37"/>
    <w:rsid w:val="005A5733"/>
    <w:rsid w:val="005A7034"/>
    <w:rsid w:val="005A74B7"/>
    <w:rsid w:val="005B0233"/>
    <w:rsid w:val="005B023B"/>
    <w:rsid w:val="005B054B"/>
    <w:rsid w:val="005B0647"/>
    <w:rsid w:val="005B41B5"/>
    <w:rsid w:val="005B44A7"/>
    <w:rsid w:val="005B5AA3"/>
    <w:rsid w:val="005B5CF7"/>
    <w:rsid w:val="005C06DB"/>
    <w:rsid w:val="005C0813"/>
    <w:rsid w:val="005C2198"/>
    <w:rsid w:val="005C390A"/>
    <w:rsid w:val="005C4621"/>
    <w:rsid w:val="005C4A6F"/>
    <w:rsid w:val="005C5109"/>
    <w:rsid w:val="005C551F"/>
    <w:rsid w:val="005C5DC9"/>
    <w:rsid w:val="005D0B97"/>
    <w:rsid w:val="005D3A01"/>
    <w:rsid w:val="005D3D9B"/>
    <w:rsid w:val="005D4E33"/>
    <w:rsid w:val="005D526A"/>
    <w:rsid w:val="005D5301"/>
    <w:rsid w:val="005D64C0"/>
    <w:rsid w:val="005D6609"/>
    <w:rsid w:val="005D6CDF"/>
    <w:rsid w:val="005E1460"/>
    <w:rsid w:val="005E2F07"/>
    <w:rsid w:val="005E38E0"/>
    <w:rsid w:val="005E4306"/>
    <w:rsid w:val="005E45CE"/>
    <w:rsid w:val="005E6A53"/>
    <w:rsid w:val="005E7DF9"/>
    <w:rsid w:val="005F18E5"/>
    <w:rsid w:val="005F29C6"/>
    <w:rsid w:val="005F44BD"/>
    <w:rsid w:val="005F458F"/>
    <w:rsid w:val="005F53E5"/>
    <w:rsid w:val="005F667A"/>
    <w:rsid w:val="005F6817"/>
    <w:rsid w:val="00600155"/>
    <w:rsid w:val="006004C9"/>
    <w:rsid w:val="006037FF"/>
    <w:rsid w:val="00603AF0"/>
    <w:rsid w:val="00604B43"/>
    <w:rsid w:val="006101D0"/>
    <w:rsid w:val="006107BC"/>
    <w:rsid w:val="00612CB0"/>
    <w:rsid w:val="00613B78"/>
    <w:rsid w:val="00613FBE"/>
    <w:rsid w:val="00614169"/>
    <w:rsid w:val="006149E6"/>
    <w:rsid w:val="00614A3F"/>
    <w:rsid w:val="00615300"/>
    <w:rsid w:val="006166CA"/>
    <w:rsid w:val="00620B33"/>
    <w:rsid w:val="00620C3D"/>
    <w:rsid w:val="00620F31"/>
    <w:rsid w:val="0062131B"/>
    <w:rsid w:val="006217CB"/>
    <w:rsid w:val="00621C33"/>
    <w:rsid w:val="00623523"/>
    <w:rsid w:val="00626B8D"/>
    <w:rsid w:val="0063049D"/>
    <w:rsid w:val="00632E4E"/>
    <w:rsid w:val="006330DF"/>
    <w:rsid w:val="00635815"/>
    <w:rsid w:val="00636CDE"/>
    <w:rsid w:val="00636DE1"/>
    <w:rsid w:val="00637C46"/>
    <w:rsid w:val="0064004D"/>
    <w:rsid w:val="00641E7E"/>
    <w:rsid w:val="006425FC"/>
    <w:rsid w:val="00642ABD"/>
    <w:rsid w:val="00643A16"/>
    <w:rsid w:val="00643B37"/>
    <w:rsid w:val="0064421F"/>
    <w:rsid w:val="006452C6"/>
    <w:rsid w:val="00652343"/>
    <w:rsid w:val="006523DB"/>
    <w:rsid w:val="00653CDD"/>
    <w:rsid w:val="0065473D"/>
    <w:rsid w:val="00654811"/>
    <w:rsid w:val="00655A3C"/>
    <w:rsid w:val="0065649C"/>
    <w:rsid w:val="006571FF"/>
    <w:rsid w:val="00661FAE"/>
    <w:rsid w:val="00663E0B"/>
    <w:rsid w:val="0066455E"/>
    <w:rsid w:val="00664687"/>
    <w:rsid w:val="006646B0"/>
    <w:rsid w:val="0066748F"/>
    <w:rsid w:val="00671207"/>
    <w:rsid w:val="006757D0"/>
    <w:rsid w:val="00676041"/>
    <w:rsid w:val="00677FEE"/>
    <w:rsid w:val="00680178"/>
    <w:rsid w:val="00680E6B"/>
    <w:rsid w:val="00681E60"/>
    <w:rsid w:val="00682A3E"/>
    <w:rsid w:val="00683F56"/>
    <w:rsid w:val="00684E76"/>
    <w:rsid w:val="00686AF9"/>
    <w:rsid w:val="006879C3"/>
    <w:rsid w:val="00691361"/>
    <w:rsid w:val="00692507"/>
    <w:rsid w:val="00692728"/>
    <w:rsid w:val="00692DEA"/>
    <w:rsid w:val="006942C7"/>
    <w:rsid w:val="00694377"/>
    <w:rsid w:val="00697D35"/>
    <w:rsid w:val="00697F60"/>
    <w:rsid w:val="006A2F72"/>
    <w:rsid w:val="006A348C"/>
    <w:rsid w:val="006B010A"/>
    <w:rsid w:val="006B07BA"/>
    <w:rsid w:val="006B0FD0"/>
    <w:rsid w:val="006B14AC"/>
    <w:rsid w:val="006B18E1"/>
    <w:rsid w:val="006B26F3"/>
    <w:rsid w:val="006B2CA4"/>
    <w:rsid w:val="006B410E"/>
    <w:rsid w:val="006B45BA"/>
    <w:rsid w:val="006B6113"/>
    <w:rsid w:val="006B7EBF"/>
    <w:rsid w:val="006C0CD3"/>
    <w:rsid w:val="006C232D"/>
    <w:rsid w:val="006C70DD"/>
    <w:rsid w:val="006C7D9A"/>
    <w:rsid w:val="006D04F0"/>
    <w:rsid w:val="006D1A24"/>
    <w:rsid w:val="006D2D90"/>
    <w:rsid w:val="006D371C"/>
    <w:rsid w:val="006D43D4"/>
    <w:rsid w:val="006E162D"/>
    <w:rsid w:val="006E2EB2"/>
    <w:rsid w:val="006E3B7A"/>
    <w:rsid w:val="006E4345"/>
    <w:rsid w:val="006E4B59"/>
    <w:rsid w:val="006E5F5B"/>
    <w:rsid w:val="006F0675"/>
    <w:rsid w:val="006F24F9"/>
    <w:rsid w:val="006F2D84"/>
    <w:rsid w:val="006F31FA"/>
    <w:rsid w:val="006F35C1"/>
    <w:rsid w:val="006F591C"/>
    <w:rsid w:val="006F5D60"/>
    <w:rsid w:val="006F6BED"/>
    <w:rsid w:val="006F7749"/>
    <w:rsid w:val="00700189"/>
    <w:rsid w:val="00700482"/>
    <w:rsid w:val="00700788"/>
    <w:rsid w:val="00700F93"/>
    <w:rsid w:val="007015A1"/>
    <w:rsid w:val="007027F7"/>
    <w:rsid w:val="007067C7"/>
    <w:rsid w:val="00706C4A"/>
    <w:rsid w:val="00710710"/>
    <w:rsid w:val="00710917"/>
    <w:rsid w:val="00711B8B"/>
    <w:rsid w:val="00711F00"/>
    <w:rsid w:val="00713621"/>
    <w:rsid w:val="00714527"/>
    <w:rsid w:val="00714D2F"/>
    <w:rsid w:val="00715DFE"/>
    <w:rsid w:val="00716189"/>
    <w:rsid w:val="00717482"/>
    <w:rsid w:val="00722A7C"/>
    <w:rsid w:val="0072316D"/>
    <w:rsid w:val="00726B78"/>
    <w:rsid w:val="0072762D"/>
    <w:rsid w:val="0073021F"/>
    <w:rsid w:val="00730900"/>
    <w:rsid w:val="00732C08"/>
    <w:rsid w:val="00732C51"/>
    <w:rsid w:val="00732D9E"/>
    <w:rsid w:val="0073532A"/>
    <w:rsid w:val="007364E3"/>
    <w:rsid w:val="00740056"/>
    <w:rsid w:val="007425A5"/>
    <w:rsid w:val="00744408"/>
    <w:rsid w:val="007452D6"/>
    <w:rsid w:val="00745A26"/>
    <w:rsid w:val="00746750"/>
    <w:rsid w:val="00746F8B"/>
    <w:rsid w:val="00747F73"/>
    <w:rsid w:val="0075043D"/>
    <w:rsid w:val="007511DA"/>
    <w:rsid w:val="00754BBB"/>
    <w:rsid w:val="00754EB1"/>
    <w:rsid w:val="00760766"/>
    <w:rsid w:val="00760826"/>
    <w:rsid w:val="00760FB8"/>
    <w:rsid w:val="007628DD"/>
    <w:rsid w:val="007636E7"/>
    <w:rsid w:val="00764014"/>
    <w:rsid w:val="007666D7"/>
    <w:rsid w:val="00766C1D"/>
    <w:rsid w:val="007712F4"/>
    <w:rsid w:val="00771339"/>
    <w:rsid w:val="0077488D"/>
    <w:rsid w:val="007749E4"/>
    <w:rsid w:val="00776AB3"/>
    <w:rsid w:val="00780435"/>
    <w:rsid w:val="00781A2F"/>
    <w:rsid w:val="00781E55"/>
    <w:rsid w:val="00782E39"/>
    <w:rsid w:val="00783B85"/>
    <w:rsid w:val="0078444A"/>
    <w:rsid w:val="00784C5D"/>
    <w:rsid w:val="007904B2"/>
    <w:rsid w:val="00790C19"/>
    <w:rsid w:val="0079304F"/>
    <w:rsid w:val="0079306D"/>
    <w:rsid w:val="00794507"/>
    <w:rsid w:val="00795910"/>
    <w:rsid w:val="00797709"/>
    <w:rsid w:val="007A258A"/>
    <w:rsid w:val="007A50CF"/>
    <w:rsid w:val="007A753C"/>
    <w:rsid w:val="007B03F4"/>
    <w:rsid w:val="007B0FA0"/>
    <w:rsid w:val="007B143C"/>
    <w:rsid w:val="007B3C81"/>
    <w:rsid w:val="007B3D59"/>
    <w:rsid w:val="007B42A6"/>
    <w:rsid w:val="007B4AED"/>
    <w:rsid w:val="007B59EF"/>
    <w:rsid w:val="007C0AD4"/>
    <w:rsid w:val="007C0B88"/>
    <w:rsid w:val="007C12DA"/>
    <w:rsid w:val="007C12F2"/>
    <w:rsid w:val="007C1C98"/>
    <w:rsid w:val="007C291E"/>
    <w:rsid w:val="007C35ED"/>
    <w:rsid w:val="007C3970"/>
    <w:rsid w:val="007C3D09"/>
    <w:rsid w:val="007C51EA"/>
    <w:rsid w:val="007C5526"/>
    <w:rsid w:val="007C5B01"/>
    <w:rsid w:val="007C5E43"/>
    <w:rsid w:val="007C7023"/>
    <w:rsid w:val="007D01FB"/>
    <w:rsid w:val="007D111E"/>
    <w:rsid w:val="007D2327"/>
    <w:rsid w:val="007D3AE6"/>
    <w:rsid w:val="007D5485"/>
    <w:rsid w:val="007D6C8D"/>
    <w:rsid w:val="007D742C"/>
    <w:rsid w:val="007D7AA6"/>
    <w:rsid w:val="007E0621"/>
    <w:rsid w:val="007E06B1"/>
    <w:rsid w:val="007E0A97"/>
    <w:rsid w:val="007E1121"/>
    <w:rsid w:val="007E1366"/>
    <w:rsid w:val="007E190C"/>
    <w:rsid w:val="007E1B29"/>
    <w:rsid w:val="007E1C69"/>
    <w:rsid w:val="007E1C9F"/>
    <w:rsid w:val="007E1DFF"/>
    <w:rsid w:val="007E29C0"/>
    <w:rsid w:val="007E393D"/>
    <w:rsid w:val="007E3DAF"/>
    <w:rsid w:val="007E438B"/>
    <w:rsid w:val="007E504E"/>
    <w:rsid w:val="007E55F4"/>
    <w:rsid w:val="007E62D9"/>
    <w:rsid w:val="007E6796"/>
    <w:rsid w:val="007E6AAD"/>
    <w:rsid w:val="007E7EF5"/>
    <w:rsid w:val="007F1646"/>
    <w:rsid w:val="007F2B6B"/>
    <w:rsid w:val="007F35BA"/>
    <w:rsid w:val="007F40AB"/>
    <w:rsid w:val="007F52DE"/>
    <w:rsid w:val="007F5BE0"/>
    <w:rsid w:val="007F6726"/>
    <w:rsid w:val="007F7156"/>
    <w:rsid w:val="007F74A9"/>
    <w:rsid w:val="00802283"/>
    <w:rsid w:val="00802E2A"/>
    <w:rsid w:val="0080500D"/>
    <w:rsid w:val="0080624F"/>
    <w:rsid w:val="00806708"/>
    <w:rsid w:val="00812987"/>
    <w:rsid w:val="00814BFF"/>
    <w:rsid w:val="008155CC"/>
    <w:rsid w:val="0081643B"/>
    <w:rsid w:val="00820316"/>
    <w:rsid w:val="00821CF5"/>
    <w:rsid w:val="00821D75"/>
    <w:rsid w:val="00823897"/>
    <w:rsid w:val="0082437C"/>
    <w:rsid w:val="00825851"/>
    <w:rsid w:val="0082654E"/>
    <w:rsid w:val="0082742B"/>
    <w:rsid w:val="008308B1"/>
    <w:rsid w:val="00830A5B"/>
    <w:rsid w:val="00830B07"/>
    <w:rsid w:val="0083129E"/>
    <w:rsid w:val="00832C8A"/>
    <w:rsid w:val="00833935"/>
    <w:rsid w:val="008339FA"/>
    <w:rsid w:val="0083470F"/>
    <w:rsid w:val="00836CC2"/>
    <w:rsid w:val="0083729C"/>
    <w:rsid w:val="00840365"/>
    <w:rsid w:val="0084158B"/>
    <w:rsid w:val="00842353"/>
    <w:rsid w:val="00843BB4"/>
    <w:rsid w:val="00845120"/>
    <w:rsid w:val="00845446"/>
    <w:rsid w:val="0084546F"/>
    <w:rsid w:val="008455B8"/>
    <w:rsid w:val="00845934"/>
    <w:rsid w:val="00847B9D"/>
    <w:rsid w:val="0085007E"/>
    <w:rsid w:val="008506D7"/>
    <w:rsid w:val="00850C53"/>
    <w:rsid w:val="00852537"/>
    <w:rsid w:val="008525B5"/>
    <w:rsid w:val="00856A15"/>
    <w:rsid w:val="00856C52"/>
    <w:rsid w:val="0085782E"/>
    <w:rsid w:val="00857A64"/>
    <w:rsid w:val="00860D2B"/>
    <w:rsid w:val="00861C5A"/>
    <w:rsid w:val="0086329F"/>
    <w:rsid w:val="00865F14"/>
    <w:rsid w:val="00867296"/>
    <w:rsid w:val="00867D8C"/>
    <w:rsid w:val="00872348"/>
    <w:rsid w:val="008728EA"/>
    <w:rsid w:val="00873CB0"/>
    <w:rsid w:val="00875509"/>
    <w:rsid w:val="00875A11"/>
    <w:rsid w:val="00875BD9"/>
    <w:rsid w:val="008762D1"/>
    <w:rsid w:val="00876550"/>
    <w:rsid w:val="0087709C"/>
    <w:rsid w:val="008801D7"/>
    <w:rsid w:val="00881276"/>
    <w:rsid w:val="00881687"/>
    <w:rsid w:val="00881E7C"/>
    <w:rsid w:val="008822EA"/>
    <w:rsid w:val="0088328C"/>
    <w:rsid w:val="00883B73"/>
    <w:rsid w:val="00890C8D"/>
    <w:rsid w:val="00891220"/>
    <w:rsid w:val="00891E9D"/>
    <w:rsid w:val="00893053"/>
    <w:rsid w:val="008953C4"/>
    <w:rsid w:val="008958D0"/>
    <w:rsid w:val="00896306"/>
    <w:rsid w:val="00896BDE"/>
    <w:rsid w:val="0089732F"/>
    <w:rsid w:val="008A0DE5"/>
    <w:rsid w:val="008A1C62"/>
    <w:rsid w:val="008A341B"/>
    <w:rsid w:val="008A4DF8"/>
    <w:rsid w:val="008A6A22"/>
    <w:rsid w:val="008B2477"/>
    <w:rsid w:val="008B4BA2"/>
    <w:rsid w:val="008B5D7F"/>
    <w:rsid w:val="008B609E"/>
    <w:rsid w:val="008B6C2E"/>
    <w:rsid w:val="008B7900"/>
    <w:rsid w:val="008C0A36"/>
    <w:rsid w:val="008C104B"/>
    <w:rsid w:val="008C2565"/>
    <w:rsid w:val="008C2A8C"/>
    <w:rsid w:val="008C2D36"/>
    <w:rsid w:val="008C71E9"/>
    <w:rsid w:val="008D0533"/>
    <w:rsid w:val="008D0A20"/>
    <w:rsid w:val="008D1689"/>
    <w:rsid w:val="008D1977"/>
    <w:rsid w:val="008D3657"/>
    <w:rsid w:val="008D3B6E"/>
    <w:rsid w:val="008D466C"/>
    <w:rsid w:val="008D4E0F"/>
    <w:rsid w:val="008D603D"/>
    <w:rsid w:val="008E0A6D"/>
    <w:rsid w:val="008E260A"/>
    <w:rsid w:val="008E38BB"/>
    <w:rsid w:val="008E5B57"/>
    <w:rsid w:val="008E79D3"/>
    <w:rsid w:val="008F070B"/>
    <w:rsid w:val="008F0E6B"/>
    <w:rsid w:val="008F110D"/>
    <w:rsid w:val="008F33A1"/>
    <w:rsid w:val="008F516F"/>
    <w:rsid w:val="008F662F"/>
    <w:rsid w:val="008F777A"/>
    <w:rsid w:val="0090179F"/>
    <w:rsid w:val="00904F05"/>
    <w:rsid w:val="009061F0"/>
    <w:rsid w:val="00906779"/>
    <w:rsid w:val="00907029"/>
    <w:rsid w:val="00916256"/>
    <w:rsid w:val="009172EE"/>
    <w:rsid w:val="00920B69"/>
    <w:rsid w:val="00920C6D"/>
    <w:rsid w:val="00924799"/>
    <w:rsid w:val="00924E6F"/>
    <w:rsid w:val="00925CF7"/>
    <w:rsid w:val="009305B7"/>
    <w:rsid w:val="0093133A"/>
    <w:rsid w:val="00931880"/>
    <w:rsid w:val="009331DF"/>
    <w:rsid w:val="00934BB7"/>
    <w:rsid w:val="00935457"/>
    <w:rsid w:val="00937118"/>
    <w:rsid w:val="0094404C"/>
    <w:rsid w:val="00945946"/>
    <w:rsid w:val="009466DE"/>
    <w:rsid w:val="00950D12"/>
    <w:rsid w:val="00954FC2"/>
    <w:rsid w:val="00955C75"/>
    <w:rsid w:val="00960B0F"/>
    <w:rsid w:val="00961298"/>
    <w:rsid w:val="00962AC3"/>
    <w:rsid w:val="0096447E"/>
    <w:rsid w:val="009702B1"/>
    <w:rsid w:val="00971CDB"/>
    <w:rsid w:val="00973508"/>
    <w:rsid w:val="00973C79"/>
    <w:rsid w:val="00974062"/>
    <w:rsid w:val="0097425A"/>
    <w:rsid w:val="009743CF"/>
    <w:rsid w:val="00975765"/>
    <w:rsid w:val="009759FF"/>
    <w:rsid w:val="00977139"/>
    <w:rsid w:val="00980862"/>
    <w:rsid w:val="00980E85"/>
    <w:rsid w:val="00982107"/>
    <w:rsid w:val="009842FE"/>
    <w:rsid w:val="0098668E"/>
    <w:rsid w:val="00986C50"/>
    <w:rsid w:val="00986D6F"/>
    <w:rsid w:val="00987356"/>
    <w:rsid w:val="009907DD"/>
    <w:rsid w:val="009908AD"/>
    <w:rsid w:val="009929AF"/>
    <w:rsid w:val="0099505B"/>
    <w:rsid w:val="00995563"/>
    <w:rsid w:val="009964A7"/>
    <w:rsid w:val="00997DAB"/>
    <w:rsid w:val="009A1118"/>
    <w:rsid w:val="009A113C"/>
    <w:rsid w:val="009A1A51"/>
    <w:rsid w:val="009A1F30"/>
    <w:rsid w:val="009A4C49"/>
    <w:rsid w:val="009A53A4"/>
    <w:rsid w:val="009A5AA4"/>
    <w:rsid w:val="009A604F"/>
    <w:rsid w:val="009A6A4E"/>
    <w:rsid w:val="009A6AAE"/>
    <w:rsid w:val="009A7BD9"/>
    <w:rsid w:val="009B2713"/>
    <w:rsid w:val="009B33A8"/>
    <w:rsid w:val="009B3B27"/>
    <w:rsid w:val="009B442E"/>
    <w:rsid w:val="009B4946"/>
    <w:rsid w:val="009B65C4"/>
    <w:rsid w:val="009B6C67"/>
    <w:rsid w:val="009B748D"/>
    <w:rsid w:val="009C0580"/>
    <w:rsid w:val="009C3684"/>
    <w:rsid w:val="009C60E0"/>
    <w:rsid w:val="009C674C"/>
    <w:rsid w:val="009C7D14"/>
    <w:rsid w:val="009D0655"/>
    <w:rsid w:val="009D1699"/>
    <w:rsid w:val="009D1DED"/>
    <w:rsid w:val="009D20F6"/>
    <w:rsid w:val="009D2CAB"/>
    <w:rsid w:val="009D3119"/>
    <w:rsid w:val="009D3185"/>
    <w:rsid w:val="009D4A81"/>
    <w:rsid w:val="009D532A"/>
    <w:rsid w:val="009D5351"/>
    <w:rsid w:val="009D559A"/>
    <w:rsid w:val="009D61DE"/>
    <w:rsid w:val="009D73A9"/>
    <w:rsid w:val="009D7D6B"/>
    <w:rsid w:val="009E106A"/>
    <w:rsid w:val="009E1C7D"/>
    <w:rsid w:val="009E1ECB"/>
    <w:rsid w:val="009E2143"/>
    <w:rsid w:val="009E2771"/>
    <w:rsid w:val="009E2B53"/>
    <w:rsid w:val="009E46D6"/>
    <w:rsid w:val="009F3257"/>
    <w:rsid w:val="009F37CD"/>
    <w:rsid w:val="009F52A0"/>
    <w:rsid w:val="009F6125"/>
    <w:rsid w:val="009F7488"/>
    <w:rsid w:val="009F7F50"/>
    <w:rsid w:val="00A00E7C"/>
    <w:rsid w:val="00A0131C"/>
    <w:rsid w:val="00A01742"/>
    <w:rsid w:val="00A02574"/>
    <w:rsid w:val="00A02B0E"/>
    <w:rsid w:val="00A06DE3"/>
    <w:rsid w:val="00A10202"/>
    <w:rsid w:val="00A126B9"/>
    <w:rsid w:val="00A14655"/>
    <w:rsid w:val="00A14F9D"/>
    <w:rsid w:val="00A15613"/>
    <w:rsid w:val="00A15767"/>
    <w:rsid w:val="00A15931"/>
    <w:rsid w:val="00A160D7"/>
    <w:rsid w:val="00A17FEB"/>
    <w:rsid w:val="00A2094F"/>
    <w:rsid w:val="00A21847"/>
    <w:rsid w:val="00A22050"/>
    <w:rsid w:val="00A23B2A"/>
    <w:rsid w:val="00A247BC"/>
    <w:rsid w:val="00A247C9"/>
    <w:rsid w:val="00A269BC"/>
    <w:rsid w:val="00A27F3C"/>
    <w:rsid w:val="00A306D8"/>
    <w:rsid w:val="00A30DA1"/>
    <w:rsid w:val="00A315B4"/>
    <w:rsid w:val="00A3229E"/>
    <w:rsid w:val="00A33A33"/>
    <w:rsid w:val="00A34668"/>
    <w:rsid w:val="00A348BC"/>
    <w:rsid w:val="00A34918"/>
    <w:rsid w:val="00A353BB"/>
    <w:rsid w:val="00A35B53"/>
    <w:rsid w:val="00A40287"/>
    <w:rsid w:val="00A40511"/>
    <w:rsid w:val="00A414D0"/>
    <w:rsid w:val="00A4174E"/>
    <w:rsid w:val="00A41DFC"/>
    <w:rsid w:val="00A43563"/>
    <w:rsid w:val="00A441C7"/>
    <w:rsid w:val="00A44ED8"/>
    <w:rsid w:val="00A45542"/>
    <w:rsid w:val="00A45B72"/>
    <w:rsid w:val="00A4644C"/>
    <w:rsid w:val="00A47A94"/>
    <w:rsid w:val="00A47C9D"/>
    <w:rsid w:val="00A5147E"/>
    <w:rsid w:val="00A53020"/>
    <w:rsid w:val="00A56418"/>
    <w:rsid w:val="00A56C00"/>
    <w:rsid w:val="00A57D3D"/>
    <w:rsid w:val="00A6048E"/>
    <w:rsid w:val="00A6077F"/>
    <w:rsid w:val="00A60B30"/>
    <w:rsid w:val="00A6326C"/>
    <w:rsid w:val="00A64F8D"/>
    <w:rsid w:val="00A67548"/>
    <w:rsid w:val="00A71083"/>
    <w:rsid w:val="00A71C2C"/>
    <w:rsid w:val="00A75B9A"/>
    <w:rsid w:val="00A762D6"/>
    <w:rsid w:val="00A77C60"/>
    <w:rsid w:val="00A806E9"/>
    <w:rsid w:val="00A81FF6"/>
    <w:rsid w:val="00A84CD2"/>
    <w:rsid w:val="00A8527F"/>
    <w:rsid w:val="00A914A8"/>
    <w:rsid w:val="00A931FF"/>
    <w:rsid w:val="00A95D08"/>
    <w:rsid w:val="00A96BE2"/>
    <w:rsid w:val="00AA13CD"/>
    <w:rsid w:val="00AA1BB8"/>
    <w:rsid w:val="00AA29F5"/>
    <w:rsid w:val="00AA32EC"/>
    <w:rsid w:val="00AA57B9"/>
    <w:rsid w:val="00AA6818"/>
    <w:rsid w:val="00AA6B2B"/>
    <w:rsid w:val="00AA7CE5"/>
    <w:rsid w:val="00AB03C2"/>
    <w:rsid w:val="00AB1A8B"/>
    <w:rsid w:val="00AB413F"/>
    <w:rsid w:val="00AB4440"/>
    <w:rsid w:val="00AB5D7F"/>
    <w:rsid w:val="00AB6E64"/>
    <w:rsid w:val="00AB7EF8"/>
    <w:rsid w:val="00AC2C1C"/>
    <w:rsid w:val="00AC3B9E"/>
    <w:rsid w:val="00AC4D6B"/>
    <w:rsid w:val="00AC6301"/>
    <w:rsid w:val="00AC71BB"/>
    <w:rsid w:val="00AD5C2A"/>
    <w:rsid w:val="00AD66DB"/>
    <w:rsid w:val="00AE0C74"/>
    <w:rsid w:val="00AE1799"/>
    <w:rsid w:val="00AE1EFF"/>
    <w:rsid w:val="00AE3B04"/>
    <w:rsid w:val="00AE457C"/>
    <w:rsid w:val="00AE496F"/>
    <w:rsid w:val="00AE6759"/>
    <w:rsid w:val="00AE6CCD"/>
    <w:rsid w:val="00AE71FB"/>
    <w:rsid w:val="00AE7348"/>
    <w:rsid w:val="00AE761F"/>
    <w:rsid w:val="00AF0A32"/>
    <w:rsid w:val="00AF0D18"/>
    <w:rsid w:val="00AF11A4"/>
    <w:rsid w:val="00AF408B"/>
    <w:rsid w:val="00AF47B8"/>
    <w:rsid w:val="00AF5BEB"/>
    <w:rsid w:val="00AF5CE2"/>
    <w:rsid w:val="00AF773C"/>
    <w:rsid w:val="00B014DB"/>
    <w:rsid w:val="00B03AB8"/>
    <w:rsid w:val="00B03BBE"/>
    <w:rsid w:val="00B04415"/>
    <w:rsid w:val="00B06243"/>
    <w:rsid w:val="00B11B83"/>
    <w:rsid w:val="00B13FC4"/>
    <w:rsid w:val="00B14940"/>
    <w:rsid w:val="00B15B4D"/>
    <w:rsid w:val="00B168A4"/>
    <w:rsid w:val="00B16A8D"/>
    <w:rsid w:val="00B17296"/>
    <w:rsid w:val="00B22492"/>
    <w:rsid w:val="00B23334"/>
    <w:rsid w:val="00B24C44"/>
    <w:rsid w:val="00B25A0D"/>
    <w:rsid w:val="00B27774"/>
    <w:rsid w:val="00B278D9"/>
    <w:rsid w:val="00B300FA"/>
    <w:rsid w:val="00B31CA4"/>
    <w:rsid w:val="00B3278C"/>
    <w:rsid w:val="00B32A45"/>
    <w:rsid w:val="00B32C07"/>
    <w:rsid w:val="00B3329F"/>
    <w:rsid w:val="00B333EB"/>
    <w:rsid w:val="00B33421"/>
    <w:rsid w:val="00B339C1"/>
    <w:rsid w:val="00B349EF"/>
    <w:rsid w:val="00B357AC"/>
    <w:rsid w:val="00B35D11"/>
    <w:rsid w:val="00B36784"/>
    <w:rsid w:val="00B372AB"/>
    <w:rsid w:val="00B41A6A"/>
    <w:rsid w:val="00B42239"/>
    <w:rsid w:val="00B43376"/>
    <w:rsid w:val="00B43382"/>
    <w:rsid w:val="00B4517E"/>
    <w:rsid w:val="00B4556E"/>
    <w:rsid w:val="00B455C7"/>
    <w:rsid w:val="00B47531"/>
    <w:rsid w:val="00B50A4D"/>
    <w:rsid w:val="00B5136A"/>
    <w:rsid w:val="00B57B6D"/>
    <w:rsid w:val="00B6109E"/>
    <w:rsid w:val="00B610BE"/>
    <w:rsid w:val="00B610C5"/>
    <w:rsid w:val="00B62371"/>
    <w:rsid w:val="00B62799"/>
    <w:rsid w:val="00B62ABA"/>
    <w:rsid w:val="00B652A1"/>
    <w:rsid w:val="00B67860"/>
    <w:rsid w:val="00B70348"/>
    <w:rsid w:val="00B73C9C"/>
    <w:rsid w:val="00B7494F"/>
    <w:rsid w:val="00B75797"/>
    <w:rsid w:val="00B75E68"/>
    <w:rsid w:val="00B81E2D"/>
    <w:rsid w:val="00B879D7"/>
    <w:rsid w:val="00B90F2E"/>
    <w:rsid w:val="00B9114E"/>
    <w:rsid w:val="00B91B8D"/>
    <w:rsid w:val="00B92C9E"/>
    <w:rsid w:val="00B92DB7"/>
    <w:rsid w:val="00B9507C"/>
    <w:rsid w:val="00B9533E"/>
    <w:rsid w:val="00BA1E38"/>
    <w:rsid w:val="00BA1FE7"/>
    <w:rsid w:val="00BA206B"/>
    <w:rsid w:val="00BA2730"/>
    <w:rsid w:val="00BA3B9B"/>
    <w:rsid w:val="00BA4722"/>
    <w:rsid w:val="00BA5AA8"/>
    <w:rsid w:val="00BB14FC"/>
    <w:rsid w:val="00BB1BDB"/>
    <w:rsid w:val="00BB1BE1"/>
    <w:rsid w:val="00BB35BD"/>
    <w:rsid w:val="00BB3731"/>
    <w:rsid w:val="00BB434D"/>
    <w:rsid w:val="00BB4DCC"/>
    <w:rsid w:val="00BB51C1"/>
    <w:rsid w:val="00BB7151"/>
    <w:rsid w:val="00BB7521"/>
    <w:rsid w:val="00BC0D68"/>
    <w:rsid w:val="00BC1500"/>
    <w:rsid w:val="00BC1D2F"/>
    <w:rsid w:val="00BC2BFF"/>
    <w:rsid w:val="00BC7698"/>
    <w:rsid w:val="00BD03FE"/>
    <w:rsid w:val="00BD1176"/>
    <w:rsid w:val="00BD3C07"/>
    <w:rsid w:val="00BD41F1"/>
    <w:rsid w:val="00BD4CF1"/>
    <w:rsid w:val="00BD5A7B"/>
    <w:rsid w:val="00BD5EAA"/>
    <w:rsid w:val="00BD6AEA"/>
    <w:rsid w:val="00BD6ED3"/>
    <w:rsid w:val="00BD6F3E"/>
    <w:rsid w:val="00BD702F"/>
    <w:rsid w:val="00BD7358"/>
    <w:rsid w:val="00BE0EB7"/>
    <w:rsid w:val="00BE1041"/>
    <w:rsid w:val="00BE15EF"/>
    <w:rsid w:val="00BE6291"/>
    <w:rsid w:val="00BE6806"/>
    <w:rsid w:val="00BE69EE"/>
    <w:rsid w:val="00BF0BE7"/>
    <w:rsid w:val="00BF241F"/>
    <w:rsid w:val="00BF25DD"/>
    <w:rsid w:val="00BF2E1A"/>
    <w:rsid w:val="00BF44F6"/>
    <w:rsid w:val="00BF4633"/>
    <w:rsid w:val="00BF65C6"/>
    <w:rsid w:val="00BF7EEE"/>
    <w:rsid w:val="00C00064"/>
    <w:rsid w:val="00C0274A"/>
    <w:rsid w:val="00C03453"/>
    <w:rsid w:val="00C03DD0"/>
    <w:rsid w:val="00C04AE9"/>
    <w:rsid w:val="00C05B81"/>
    <w:rsid w:val="00C05C8E"/>
    <w:rsid w:val="00C05EFD"/>
    <w:rsid w:val="00C05FF7"/>
    <w:rsid w:val="00C06AC0"/>
    <w:rsid w:val="00C07C41"/>
    <w:rsid w:val="00C07EAF"/>
    <w:rsid w:val="00C11969"/>
    <w:rsid w:val="00C1273F"/>
    <w:rsid w:val="00C14296"/>
    <w:rsid w:val="00C142E8"/>
    <w:rsid w:val="00C14C33"/>
    <w:rsid w:val="00C16EB8"/>
    <w:rsid w:val="00C16F17"/>
    <w:rsid w:val="00C175E1"/>
    <w:rsid w:val="00C1780C"/>
    <w:rsid w:val="00C20014"/>
    <w:rsid w:val="00C20EDE"/>
    <w:rsid w:val="00C236A0"/>
    <w:rsid w:val="00C245D2"/>
    <w:rsid w:val="00C24C8F"/>
    <w:rsid w:val="00C26ECB"/>
    <w:rsid w:val="00C30DDC"/>
    <w:rsid w:val="00C34A02"/>
    <w:rsid w:val="00C35482"/>
    <w:rsid w:val="00C373DE"/>
    <w:rsid w:val="00C37BC5"/>
    <w:rsid w:val="00C40626"/>
    <w:rsid w:val="00C4077D"/>
    <w:rsid w:val="00C40F47"/>
    <w:rsid w:val="00C41149"/>
    <w:rsid w:val="00C41E61"/>
    <w:rsid w:val="00C42C84"/>
    <w:rsid w:val="00C43124"/>
    <w:rsid w:val="00C46F39"/>
    <w:rsid w:val="00C476C1"/>
    <w:rsid w:val="00C52391"/>
    <w:rsid w:val="00C53782"/>
    <w:rsid w:val="00C53828"/>
    <w:rsid w:val="00C547FB"/>
    <w:rsid w:val="00C55A3C"/>
    <w:rsid w:val="00C561F3"/>
    <w:rsid w:val="00C56E88"/>
    <w:rsid w:val="00C57444"/>
    <w:rsid w:val="00C57674"/>
    <w:rsid w:val="00C57BE8"/>
    <w:rsid w:val="00C57E1A"/>
    <w:rsid w:val="00C60314"/>
    <w:rsid w:val="00C61171"/>
    <w:rsid w:val="00C61311"/>
    <w:rsid w:val="00C61CC4"/>
    <w:rsid w:val="00C62A05"/>
    <w:rsid w:val="00C62D90"/>
    <w:rsid w:val="00C665C2"/>
    <w:rsid w:val="00C6676A"/>
    <w:rsid w:val="00C66EC4"/>
    <w:rsid w:val="00C70B1F"/>
    <w:rsid w:val="00C714AB"/>
    <w:rsid w:val="00C724C3"/>
    <w:rsid w:val="00C7484C"/>
    <w:rsid w:val="00C74DED"/>
    <w:rsid w:val="00C757F2"/>
    <w:rsid w:val="00C7719A"/>
    <w:rsid w:val="00C77457"/>
    <w:rsid w:val="00C77F0C"/>
    <w:rsid w:val="00C800FB"/>
    <w:rsid w:val="00C81317"/>
    <w:rsid w:val="00C81DA5"/>
    <w:rsid w:val="00C83C1A"/>
    <w:rsid w:val="00C85395"/>
    <w:rsid w:val="00C85D46"/>
    <w:rsid w:val="00C873A3"/>
    <w:rsid w:val="00C87591"/>
    <w:rsid w:val="00C90DE0"/>
    <w:rsid w:val="00C92295"/>
    <w:rsid w:val="00C94727"/>
    <w:rsid w:val="00C95626"/>
    <w:rsid w:val="00CA1257"/>
    <w:rsid w:val="00CA137E"/>
    <w:rsid w:val="00CA166C"/>
    <w:rsid w:val="00CA212C"/>
    <w:rsid w:val="00CA340D"/>
    <w:rsid w:val="00CA37E1"/>
    <w:rsid w:val="00CA3B23"/>
    <w:rsid w:val="00CA68AB"/>
    <w:rsid w:val="00CB0435"/>
    <w:rsid w:val="00CB0951"/>
    <w:rsid w:val="00CB0F65"/>
    <w:rsid w:val="00CB1176"/>
    <w:rsid w:val="00CB2A06"/>
    <w:rsid w:val="00CB3A06"/>
    <w:rsid w:val="00CB4347"/>
    <w:rsid w:val="00CB4720"/>
    <w:rsid w:val="00CB4AD3"/>
    <w:rsid w:val="00CB4E00"/>
    <w:rsid w:val="00CB7461"/>
    <w:rsid w:val="00CB753A"/>
    <w:rsid w:val="00CB7E83"/>
    <w:rsid w:val="00CC0068"/>
    <w:rsid w:val="00CC033B"/>
    <w:rsid w:val="00CC175D"/>
    <w:rsid w:val="00CC179C"/>
    <w:rsid w:val="00CC30A9"/>
    <w:rsid w:val="00CC3899"/>
    <w:rsid w:val="00CC4A93"/>
    <w:rsid w:val="00CC66FE"/>
    <w:rsid w:val="00CC709F"/>
    <w:rsid w:val="00CD00DE"/>
    <w:rsid w:val="00CD0CFA"/>
    <w:rsid w:val="00CD0EAC"/>
    <w:rsid w:val="00CD3455"/>
    <w:rsid w:val="00CD37BF"/>
    <w:rsid w:val="00CD5C26"/>
    <w:rsid w:val="00CD6AFF"/>
    <w:rsid w:val="00CD7428"/>
    <w:rsid w:val="00CD798B"/>
    <w:rsid w:val="00CE0DDD"/>
    <w:rsid w:val="00CE1023"/>
    <w:rsid w:val="00CE1100"/>
    <w:rsid w:val="00CE2B44"/>
    <w:rsid w:val="00CE2F86"/>
    <w:rsid w:val="00CE31BD"/>
    <w:rsid w:val="00CE31D5"/>
    <w:rsid w:val="00CE4231"/>
    <w:rsid w:val="00CE4F11"/>
    <w:rsid w:val="00CE56EE"/>
    <w:rsid w:val="00CE70CC"/>
    <w:rsid w:val="00CE791D"/>
    <w:rsid w:val="00CE7E74"/>
    <w:rsid w:val="00CF090F"/>
    <w:rsid w:val="00CF09BC"/>
    <w:rsid w:val="00CF2475"/>
    <w:rsid w:val="00CF7CC7"/>
    <w:rsid w:val="00D00079"/>
    <w:rsid w:val="00D00F4E"/>
    <w:rsid w:val="00D01534"/>
    <w:rsid w:val="00D0260D"/>
    <w:rsid w:val="00D04B4B"/>
    <w:rsid w:val="00D0562C"/>
    <w:rsid w:val="00D074E6"/>
    <w:rsid w:val="00D128EF"/>
    <w:rsid w:val="00D12C6D"/>
    <w:rsid w:val="00D156F6"/>
    <w:rsid w:val="00D21AEC"/>
    <w:rsid w:val="00D22CA8"/>
    <w:rsid w:val="00D235F2"/>
    <w:rsid w:val="00D23A8A"/>
    <w:rsid w:val="00D23D07"/>
    <w:rsid w:val="00D253C9"/>
    <w:rsid w:val="00D2711B"/>
    <w:rsid w:val="00D301A2"/>
    <w:rsid w:val="00D30770"/>
    <w:rsid w:val="00D30D09"/>
    <w:rsid w:val="00D312A9"/>
    <w:rsid w:val="00D31A30"/>
    <w:rsid w:val="00D324B6"/>
    <w:rsid w:val="00D333BF"/>
    <w:rsid w:val="00D3535B"/>
    <w:rsid w:val="00D35725"/>
    <w:rsid w:val="00D36473"/>
    <w:rsid w:val="00D41E60"/>
    <w:rsid w:val="00D42B7A"/>
    <w:rsid w:val="00D44380"/>
    <w:rsid w:val="00D44508"/>
    <w:rsid w:val="00D461C2"/>
    <w:rsid w:val="00D47FA5"/>
    <w:rsid w:val="00D508D0"/>
    <w:rsid w:val="00D5334E"/>
    <w:rsid w:val="00D54B4B"/>
    <w:rsid w:val="00D54E3C"/>
    <w:rsid w:val="00D5654A"/>
    <w:rsid w:val="00D604BF"/>
    <w:rsid w:val="00D60DFE"/>
    <w:rsid w:val="00D60EBD"/>
    <w:rsid w:val="00D6387D"/>
    <w:rsid w:val="00D63CF5"/>
    <w:rsid w:val="00D6421D"/>
    <w:rsid w:val="00D647AC"/>
    <w:rsid w:val="00D64F4F"/>
    <w:rsid w:val="00D65613"/>
    <w:rsid w:val="00D661AA"/>
    <w:rsid w:val="00D66378"/>
    <w:rsid w:val="00D6639A"/>
    <w:rsid w:val="00D666A4"/>
    <w:rsid w:val="00D67CFD"/>
    <w:rsid w:val="00D67EDF"/>
    <w:rsid w:val="00D708AB"/>
    <w:rsid w:val="00D71368"/>
    <w:rsid w:val="00D71481"/>
    <w:rsid w:val="00D714C9"/>
    <w:rsid w:val="00D71994"/>
    <w:rsid w:val="00D71C3B"/>
    <w:rsid w:val="00D744AA"/>
    <w:rsid w:val="00D750AB"/>
    <w:rsid w:val="00D75F2B"/>
    <w:rsid w:val="00D77052"/>
    <w:rsid w:val="00D77560"/>
    <w:rsid w:val="00D809D5"/>
    <w:rsid w:val="00D81892"/>
    <w:rsid w:val="00D81B06"/>
    <w:rsid w:val="00D81CFF"/>
    <w:rsid w:val="00D8629B"/>
    <w:rsid w:val="00D87772"/>
    <w:rsid w:val="00D90045"/>
    <w:rsid w:val="00D911B5"/>
    <w:rsid w:val="00D91593"/>
    <w:rsid w:val="00D91796"/>
    <w:rsid w:val="00D92043"/>
    <w:rsid w:val="00D95758"/>
    <w:rsid w:val="00DA0807"/>
    <w:rsid w:val="00DA0E7A"/>
    <w:rsid w:val="00DA2214"/>
    <w:rsid w:val="00DA236F"/>
    <w:rsid w:val="00DA2AD3"/>
    <w:rsid w:val="00DA3BD1"/>
    <w:rsid w:val="00DA4207"/>
    <w:rsid w:val="00DA56AD"/>
    <w:rsid w:val="00DA5B53"/>
    <w:rsid w:val="00DA5F62"/>
    <w:rsid w:val="00DA672B"/>
    <w:rsid w:val="00DA69DB"/>
    <w:rsid w:val="00DA70EE"/>
    <w:rsid w:val="00DA77FC"/>
    <w:rsid w:val="00DB0BE4"/>
    <w:rsid w:val="00DB152F"/>
    <w:rsid w:val="00DB18D9"/>
    <w:rsid w:val="00DB18E1"/>
    <w:rsid w:val="00DB302E"/>
    <w:rsid w:val="00DB3EBD"/>
    <w:rsid w:val="00DB61B6"/>
    <w:rsid w:val="00DB70DC"/>
    <w:rsid w:val="00DC24FE"/>
    <w:rsid w:val="00DC3AF9"/>
    <w:rsid w:val="00DC3D3B"/>
    <w:rsid w:val="00DC52F9"/>
    <w:rsid w:val="00DC61C0"/>
    <w:rsid w:val="00DC6A34"/>
    <w:rsid w:val="00DD0283"/>
    <w:rsid w:val="00DD0F83"/>
    <w:rsid w:val="00DD177C"/>
    <w:rsid w:val="00DD3431"/>
    <w:rsid w:val="00DD3761"/>
    <w:rsid w:val="00DD3D34"/>
    <w:rsid w:val="00DD4858"/>
    <w:rsid w:val="00DD4BD8"/>
    <w:rsid w:val="00DD72A4"/>
    <w:rsid w:val="00DD7977"/>
    <w:rsid w:val="00DE01FF"/>
    <w:rsid w:val="00DE07F7"/>
    <w:rsid w:val="00DE10D9"/>
    <w:rsid w:val="00DE1BF1"/>
    <w:rsid w:val="00DE2E2E"/>
    <w:rsid w:val="00DE3C27"/>
    <w:rsid w:val="00DE4368"/>
    <w:rsid w:val="00DE5237"/>
    <w:rsid w:val="00DF0358"/>
    <w:rsid w:val="00DF173F"/>
    <w:rsid w:val="00DF25BE"/>
    <w:rsid w:val="00DF4601"/>
    <w:rsid w:val="00DF4C7D"/>
    <w:rsid w:val="00DF52B6"/>
    <w:rsid w:val="00DF618D"/>
    <w:rsid w:val="00E003C7"/>
    <w:rsid w:val="00E00800"/>
    <w:rsid w:val="00E01610"/>
    <w:rsid w:val="00E03A93"/>
    <w:rsid w:val="00E03FE6"/>
    <w:rsid w:val="00E04282"/>
    <w:rsid w:val="00E051DF"/>
    <w:rsid w:val="00E0563B"/>
    <w:rsid w:val="00E07361"/>
    <w:rsid w:val="00E1017E"/>
    <w:rsid w:val="00E10B31"/>
    <w:rsid w:val="00E10CDF"/>
    <w:rsid w:val="00E13648"/>
    <w:rsid w:val="00E13CAD"/>
    <w:rsid w:val="00E17808"/>
    <w:rsid w:val="00E208CB"/>
    <w:rsid w:val="00E20AF0"/>
    <w:rsid w:val="00E2495A"/>
    <w:rsid w:val="00E24A55"/>
    <w:rsid w:val="00E25370"/>
    <w:rsid w:val="00E27164"/>
    <w:rsid w:val="00E27DAF"/>
    <w:rsid w:val="00E32312"/>
    <w:rsid w:val="00E3335F"/>
    <w:rsid w:val="00E34B37"/>
    <w:rsid w:val="00E40C32"/>
    <w:rsid w:val="00E41571"/>
    <w:rsid w:val="00E43A15"/>
    <w:rsid w:val="00E44511"/>
    <w:rsid w:val="00E454F5"/>
    <w:rsid w:val="00E45921"/>
    <w:rsid w:val="00E46188"/>
    <w:rsid w:val="00E46219"/>
    <w:rsid w:val="00E4634B"/>
    <w:rsid w:val="00E46419"/>
    <w:rsid w:val="00E50BAF"/>
    <w:rsid w:val="00E52C45"/>
    <w:rsid w:val="00E538AE"/>
    <w:rsid w:val="00E53D22"/>
    <w:rsid w:val="00E576EC"/>
    <w:rsid w:val="00E612A7"/>
    <w:rsid w:val="00E61F8C"/>
    <w:rsid w:val="00E6343A"/>
    <w:rsid w:val="00E63575"/>
    <w:rsid w:val="00E63A23"/>
    <w:rsid w:val="00E63CDD"/>
    <w:rsid w:val="00E66FC7"/>
    <w:rsid w:val="00E67ACB"/>
    <w:rsid w:val="00E70E50"/>
    <w:rsid w:val="00E70F29"/>
    <w:rsid w:val="00E72D97"/>
    <w:rsid w:val="00E73044"/>
    <w:rsid w:val="00E7307B"/>
    <w:rsid w:val="00E77425"/>
    <w:rsid w:val="00E801E9"/>
    <w:rsid w:val="00E81907"/>
    <w:rsid w:val="00E826CB"/>
    <w:rsid w:val="00E83051"/>
    <w:rsid w:val="00E8443D"/>
    <w:rsid w:val="00E84B67"/>
    <w:rsid w:val="00E85CC4"/>
    <w:rsid w:val="00E861F0"/>
    <w:rsid w:val="00E91D00"/>
    <w:rsid w:val="00E93398"/>
    <w:rsid w:val="00E93605"/>
    <w:rsid w:val="00E93722"/>
    <w:rsid w:val="00E93B03"/>
    <w:rsid w:val="00E95DD4"/>
    <w:rsid w:val="00E9662C"/>
    <w:rsid w:val="00E96918"/>
    <w:rsid w:val="00E97831"/>
    <w:rsid w:val="00E97EDF"/>
    <w:rsid w:val="00EA03B0"/>
    <w:rsid w:val="00EA0657"/>
    <w:rsid w:val="00EA0BE8"/>
    <w:rsid w:val="00EA1ED1"/>
    <w:rsid w:val="00EA26A3"/>
    <w:rsid w:val="00EA279E"/>
    <w:rsid w:val="00EA327A"/>
    <w:rsid w:val="00EA3AA0"/>
    <w:rsid w:val="00EA40C3"/>
    <w:rsid w:val="00EA4283"/>
    <w:rsid w:val="00EA4F38"/>
    <w:rsid w:val="00EA5EA2"/>
    <w:rsid w:val="00EB0BAB"/>
    <w:rsid w:val="00EB124E"/>
    <w:rsid w:val="00EB21F5"/>
    <w:rsid w:val="00EB23DF"/>
    <w:rsid w:val="00EB2AFE"/>
    <w:rsid w:val="00EB2F5E"/>
    <w:rsid w:val="00EB338A"/>
    <w:rsid w:val="00EB370D"/>
    <w:rsid w:val="00EB378F"/>
    <w:rsid w:val="00EB3B45"/>
    <w:rsid w:val="00EB43ED"/>
    <w:rsid w:val="00EB5A60"/>
    <w:rsid w:val="00EB5D92"/>
    <w:rsid w:val="00EB71FE"/>
    <w:rsid w:val="00EB7C11"/>
    <w:rsid w:val="00EB7F5B"/>
    <w:rsid w:val="00EC0D75"/>
    <w:rsid w:val="00EC1045"/>
    <w:rsid w:val="00EC1AD5"/>
    <w:rsid w:val="00EC44EA"/>
    <w:rsid w:val="00EC4AD5"/>
    <w:rsid w:val="00EC607A"/>
    <w:rsid w:val="00EC6772"/>
    <w:rsid w:val="00ED143F"/>
    <w:rsid w:val="00ED16B4"/>
    <w:rsid w:val="00ED1A2F"/>
    <w:rsid w:val="00ED2F69"/>
    <w:rsid w:val="00ED397A"/>
    <w:rsid w:val="00ED457F"/>
    <w:rsid w:val="00ED4A21"/>
    <w:rsid w:val="00ED677C"/>
    <w:rsid w:val="00ED75F0"/>
    <w:rsid w:val="00EE051F"/>
    <w:rsid w:val="00EE17BD"/>
    <w:rsid w:val="00EE1B85"/>
    <w:rsid w:val="00EE39A5"/>
    <w:rsid w:val="00EE43A3"/>
    <w:rsid w:val="00EE451A"/>
    <w:rsid w:val="00EE465B"/>
    <w:rsid w:val="00EE4BA3"/>
    <w:rsid w:val="00EE50CC"/>
    <w:rsid w:val="00EE5304"/>
    <w:rsid w:val="00EE5652"/>
    <w:rsid w:val="00EE628D"/>
    <w:rsid w:val="00EE79B7"/>
    <w:rsid w:val="00EF0867"/>
    <w:rsid w:val="00EF251F"/>
    <w:rsid w:val="00EF2C8F"/>
    <w:rsid w:val="00EF30CA"/>
    <w:rsid w:val="00EF3134"/>
    <w:rsid w:val="00EF6D25"/>
    <w:rsid w:val="00EF6D80"/>
    <w:rsid w:val="00EF6EBA"/>
    <w:rsid w:val="00EF75B0"/>
    <w:rsid w:val="00EF7F4B"/>
    <w:rsid w:val="00F01038"/>
    <w:rsid w:val="00F01A64"/>
    <w:rsid w:val="00F02FFC"/>
    <w:rsid w:val="00F0564A"/>
    <w:rsid w:val="00F06D27"/>
    <w:rsid w:val="00F07CDD"/>
    <w:rsid w:val="00F10CEB"/>
    <w:rsid w:val="00F13790"/>
    <w:rsid w:val="00F1435D"/>
    <w:rsid w:val="00F157F7"/>
    <w:rsid w:val="00F15F8D"/>
    <w:rsid w:val="00F16470"/>
    <w:rsid w:val="00F21076"/>
    <w:rsid w:val="00F22763"/>
    <w:rsid w:val="00F22FB0"/>
    <w:rsid w:val="00F247BD"/>
    <w:rsid w:val="00F26C9A"/>
    <w:rsid w:val="00F32083"/>
    <w:rsid w:val="00F32349"/>
    <w:rsid w:val="00F33045"/>
    <w:rsid w:val="00F33AAB"/>
    <w:rsid w:val="00F34592"/>
    <w:rsid w:val="00F35DC8"/>
    <w:rsid w:val="00F35E6B"/>
    <w:rsid w:val="00F369DC"/>
    <w:rsid w:val="00F40026"/>
    <w:rsid w:val="00F40160"/>
    <w:rsid w:val="00F402D4"/>
    <w:rsid w:val="00F40E2F"/>
    <w:rsid w:val="00F40F3A"/>
    <w:rsid w:val="00F41255"/>
    <w:rsid w:val="00F4138F"/>
    <w:rsid w:val="00F425AF"/>
    <w:rsid w:val="00F42D43"/>
    <w:rsid w:val="00F42E8D"/>
    <w:rsid w:val="00F43BE2"/>
    <w:rsid w:val="00F44822"/>
    <w:rsid w:val="00F45753"/>
    <w:rsid w:val="00F45F83"/>
    <w:rsid w:val="00F5010C"/>
    <w:rsid w:val="00F52E4C"/>
    <w:rsid w:val="00F531CC"/>
    <w:rsid w:val="00F54863"/>
    <w:rsid w:val="00F54EDF"/>
    <w:rsid w:val="00F55BAF"/>
    <w:rsid w:val="00F61D28"/>
    <w:rsid w:val="00F61D66"/>
    <w:rsid w:val="00F62F53"/>
    <w:rsid w:val="00F63B96"/>
    <w:rsid w:val="00F65110"/>
    <w:rsid w:val="00F6571B"/>
    <w:rsid w:val="00F65FB3"/>
    <w:rsid w:val="00F665C2"/>
    <w:rsid w:val="00F66BD7"/>
    <w:rsid w:val="00F67EE3"/>
    <w:rsid w:val="00F7038F"/>
    <w:rsid w:val="00F70620"/>
    <w:rsid w:val="00F72ED8"/>
    <w:rsid w:val="00F75711"/>
    <w:rsid w:val="00F758CA"/>
    <w:rsid w:val="00F75BDF"/>
    <w:rsid w:val="00F75C16"/>
    <w:rsid w:val="00F802A9"/>
    <w:rsid w:val="00F81140"/>
    <w:rsid w:val="00F81CE2"/>
    <w:rsid w:val="00F8252E"/>
    <w:rsid w:val="00F82B49"/>
    <w:rsid w:val="00F8615F"/>
    <w:rsid w:val="00F90275"/>
    <w:rsid w:val="00F9054F"/>
    <w:rsid w:val="00F91167"/>
    <w:rsid w:val="00F92BA9"/>
    <w:rsid w:val="00F93E03"/>
    <w:rsid w:val="00F94A36"/>
    <w:rsid w:val="00F94E67"/>
    <w:rsid w:val="00F95340"/>
    <w:rsid w:val="00F95A0E"/>
    <w:rsid w:val="00FA0B34"/>
    <w:rsid w:val="00FA0B99"/>
    <w:rsid w:val="00FA2246"/>
    <w:rsid w:val="00FA31E6"/>
    <w:rsid w:val="00FA38CB"/>
    <w:rsid w:val="00FA708A"/>
    <w:rsid w:val="00FA71BC"/>
    <w:rsid w:val="00FB05DF"/>
    <w:rsid w:val="00FB34E9"/>
    <w:rsid w:val="00FB37C2"/>
    <w:rsid w:val="00FB3973"/>
    <w:rsid w:val="00FB4B16"/>
    <w:rsid w:val="00FC21AD"/>
    <w:rsid w:val="00FC4502"/>
    <w:rsid w:val="00FC50BB"/>
    <w:rsid w:val="00FC5250"/>
    <w:rsid w:val="00FC7C6D"/>
    <w:rsid w:val="00FC7F53"/>
    <w:rsid w:val="00FD0C01"/>
    <w:rsid w:val="00FD4078"/>
    <w:rsid w:val="00FD5BB2"/>
    <w:rsid w:val="00FD5EC6"/>
    <w:rsid w:val="00FD63D1"/>
    <w:rsid w:val="00FD71FB"/>
    <w:rsid w:val="00FE2595"/>
    <w:rsid w:val="00FE3550"/>
    <w:rsid w:val="00FE3F99"/>
    <w:rsid w:val="00FE405A"/>
    <w:rsid w:val="00FE469D"/>
    <w:rsid w:val="00FE4EB3"/>
    <w:rsid w:val="00FE568B"/>
    <w:rsid w:val="00FE6070"/>
    <w:rsid w:val="00FF00D8"/>
    <w:rsid w:val="00FF0374"/>
    <w:rsid w:val="00FF22A7"/>
    <w:rsid w:val="00FF2435"/>
    <w:rsid w:val="00FF2E8D"/>
    <w:rsid w:val="00FF2ED2"/>
    <w:rsid w:val="00FF743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E2E5E4EF-B08E-4512-8BB8-03D767CA9A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D63CF5"/>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0">
    <w:name w:val="heading 1"/>
    <w:basedOn w:val="a"/>
    <w:next w:val="a"/>
    <w:link w:val="11"/>
    <w:qFormat/>
    <w:rsid w:val="0031541F"/>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qFormat/>
    <w:rsid w:val="0031541F"/>
    <w:pPr>
      <w:keepNext/>
      <w:spacing w:line="720" w:lineRule="atLeast"/>
      <w:outlineLvl w:val="1"/>
    </w:pPr>
    <w:rPr>
      <w:rFonts w:ascii="Arial" w:eastAsia="新細明體" w:hAnsi="Arial"/>
      <w:b/>
      <w:bCs/>
      <w:sz w:val="48"/>
      <w:szCs w:val="48"/>
    </w:rPr>
  </w:style>
  <w:style w:type="paragraph" w:styleId="3">
    <w:name w:val="heading 3"/>
    <w:basedOn w:val="a"/>
    <w:next w:val="a"/>
    <w:link w:val="30"/>
    <w:qFormat/>
    <w:rsid w:val="0031541F"/>
    <w:pPr>
      <w:keepNext/>
      <w:spacing w:line="720" w:lineRule="atLeast"/>
      <w:outlineLvl w:val="2"/>
    </w:pPr>
    <w:rPr>
      <w:rFonts w:ascii="Arial" w:eastAsia="新細明體" w:hAnsi="Arial"/>
      <w:b/>
      <w:bCs/>
      <w:sz w:val="36"/>
      <w:szCs w:val="36"/>
    </w:rPr>
  </w:style>
  <w:style w:type="paragraph" w:styleId="40">
    <w:name w:val="heading 4"/>
    <w:basedOn w:val="a"/>
    <w:next w:val="a"/>
    <w:link w:val="41"/>
    <w:qFormat/>
    <w:rsid w:val="0031541F"/>
    <w:pPr>
      <w:keepNext/>
      <w:spacing w:line="720" w:lineRule="atLeast"/>
      <w:outlineLvl w:val="3"/>
    </w:pPr>
    <w:rPr>
      <w:rFonts w:ascii="Arial" w:eastAsia="新細明體" w:hAnsi="Arial"/>
      <w:sz w:val="36"/>
      <w:szCs w:val="36"/>
    </w:rPr>
  </w:style>
  <w:style w:type="paragraph" w:styleId="5">
    <w:name w:val="heading 5"/>
    <w:basedOn w:val="a"/>
    <w:next w:val="a"/>
    <w:link w:val="50"/>
    <w:qFormat/>
    <w:rsid w:val="0031541F"/>
    <w:pPr>
      <w:keepNext/>
      <w:spacing w:line="720" w:lineRule="atLeast"/>
      <w:outlineLvl w:val="4"/>
    </w:pPr>
    <w:rPr>
      <w:rFonts w:ascii="Arial" w:eastAsia="新細明體" w:hAnsi="Arial"/>
      <w:b/>
      <w:bCs/>
      <w:sz w:val="36"/>
      <w:szCs w:val="36"/>
    </w:rPr>
  </w:style>
  <w:style w:type="paragraph" w:styleId="6">
    <w:name w:val="heading 6"/>
    <w:basedOn w:val="a"/>
    <w:next w:val="a"/>
    <w:link w:val="60"/>
    <w:semiHidden/>
    <w:unhideWhenUsed/>
    <w:qFormat/>
    <w:rsid w:val="0031541F"/>
    <w:pPr>
      <w:tabs>
        <w:tab w:val="left" w:pos="2094"/>
      </w:tabs>
      <w:spacing w:line="240" w:lineRule="auto"/>
      <w:ind w:leftChars="0" w:left="2384" w:firstLineChars="0" w:hanging="694"/>
      <w:outlineLvl w:val="5"/>
    </w:pPr>
    <w:rPr>
      <w:rFonts w:hAnsi="Arial"/>
      <w:snapToGrid/>
      <w:sz w:val="32"/>
      <w:szCs w:val="36"/>
    </w:rPr>
  </w:style>
  <w:style w:type="paragraph" w:styleId="7">
    <w:name w:val="heading 7"/>
    <w:basedOn w:val="a"/>
    <w:next w:val="a"/>
    <w:link w:val="70"/>
    <w:semiHidden/>
    <w:unhideWhenUsed/>
    <w:qFormat/>
    <w:rsid w:val="0031541F"/>
    <w:pPr>
      <w:spacing w:line="240" w:lineRule="auto"/>
      <w:ind w:leftChars="0" w:left="2384" w:firstLineChars="0" w:hanging="348"/>
      <w:outlineLvl w:val="6"/>
    </w:pPr>
    <w:rPr>
      <w:rFonts w:hAnsi="Arial"/>
      <w:bCs/>
      <w:snapToGrid/>
      <w:sz w:val="32"/>
      <w:szCs w:val="36"/>
    </w:rPr>
  </w:style>
  <w:style w:type="paragraph" w:styleId="8">
    <w:name w:val="heading 8"/>
    <w:basedOn w:val="a"/>
    <w:next w:val="a"/>
    <w:link w:val="80"/>
    <w:semiHidden/>
    <w:unhideWhenUsed/>
    <w:qFormat/>
    <w:rsid w:val="0031541F"/>
    <w:pPr>
      <w:spacing w:line="240" w:lineRule="auto"/>
      <w:ind w:leftChars="0" w:left="2730" w:firstLineChars="0" w:hanging="349"/>
      <w:outlineLvl w:val="7"/>
    </w:pPr>
    <w:rPr>
      <w:rFonts w:hAnsi="Arial"/>
      <w:snapToGrid/>
      <w:sz w:val="32"/>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e">
    <w:name w:val="header"/>
    <w:basedOn w:val="a"/>
    <w:link w:val="af"/>
    <w:uiPriority w:val="99"/>
    <w:unhideWhenUsed/>
    <w:rsid w:val="00AA6B2B"/>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pPr>
      <w:adjustRightInd w:val="0"/>
      <w:ind w:leftChars="300" w:left="300"/>
    </w:pPr>
  </w:style>
  <w:style w:type="paragraph" w:styleId="12">
    <w:name w:val="toc 1"/>
    <w:basedOn w:val="a"/>
    <w:next w:val="a"/>
    <w:autoRedefine/>
    <w:uiPriority w:val="39"/>
    <w:rsid w:val="007F7156"/>
    <w:pPr>
      <w:tabs>
        <w:tab w:val="right" w:leader="hyphen" w:pos="8789"/>
      </w:tabs>
      <w:ind w:leftChars="0" w:left="486" w:hangingChars="200" w:hanging="486"/>
    </w:pPr>
    <w:rPr>
      <w:b/>
      <w:noProof/>
      <w:sz w:val="24"/>
      <w:szCs w:val="24"/>
    </w:rPr>
  </w:style>
  <w:style w:type="paragraph" w:styleId="23">
    <w:name w:val="toc 2"/>
    <w:basedOn w:val="a"/>
    <w:next w:val="a"/>
    <w:autoRedefine/>
    <w:uiPriority w:val="39"/>
    <w:rsid w:val="00262E90"/>
    <w:pPr>
      <w:tabs>
        <w:tab w:val="right" w:leader="hyphen" w:pos="8789"/>
      </w:tabs>
      <w:ind w:leftChars="0" w:left="486" w:hangingChars="200" w:hanging="486"/>
    </w:pPr>
    <w:rPr>
      <w:sz w:val="24"/>
    </w:rPr>
  </w:style>
  <w:style w:type="character" w:customStyle="1" w:styleId="af">
    <w:name w:val="頁首 字元"/>
    <w:link w:val="ae"/>
    <w:uiPriority w:val="99"/>
    <w:rsid w:val="00AA6B2B"/>
    <w:rPr>
      <w:rFonts w:ascii="標楷體" w:eastAsia="標楷體"/>
      <w:snapToGrid w:val="0"/>
      <w:kern w:val="2"/>
    </w:rPr>
  </w:style>
  <w:style w:type="paragraph" w:styleId="af0">
    <w:name w:val="footer"/>
    <w:basedOn w:val="a"/>
    <w:link w:val="af1"/>
    <w:uiPriority w:val="99"/>
    <w:unhideWhenUsed/>
    <w:rsid w:val="00AA6B2B"/>
    <w:pPr>
      <w:tabs>
        <w:tab w:val="center" w:pos="4153"/>
        <w:tab w:val="right" w:pos="8306"/>
      </w:tabs>
      <w:snapToGrid w:val="0"/>
    </w:pPr>
    <w:rPr>
      <w:sz w:val="20"/>
      <w:szCs w:val="20"/>
    </w:rPr>
  </w:style>
  <w:style w:type="character" w:customStyle="1" w:styleId="af1">
    <w:name w:val="頁尾 字元"/>
    <w:link w:val="af0"/>
    <w:uiPriority w:val="99"/>
    <w:rsid w:val="00AA6B2B"/>
    <w:rPr>
      <w:rFonts w:ascii="標楷體" w:eastAsia="標楷體"/>
      <w:snapToGrid w:val="0"/>
      <w:kern w:val="2"/>
    </w:rPr>
  </w:style>
  <w:style w:type="character" w:styleId="af2">
    <w:name w:val="Hyperlink"/>
    <w:uiPriority w:val="99"/>
    <w:unhideWhenUsed/>
    <w:rsid w:val="00700F93"/>
    <w:rPr>
      <w:color w:val="0000FF"/>
      <w:u w:val="single"/>
    </w:rPr>
  </w:style>
  <w:style w:type="character" w:customStyle="1" w:styleId="a5">
    <w:name w:val="(一)(二)(三) 字元"/>
    <w:link w:val="a4"/>
    <w:rsid w:val="00DE3C27"/>
    <w:rPr>
      <w:rFonts w:ascii="標楷體" w:eastAsia="標楷體"/>
      <w:snapToGrid w:val="0"/>
      <w:kern w:val="2"/>
      <w:sz w:val="28"/>
      <w:szCs w:val="28"/>
    </w:rPr>
  </w:style>
  <w:style w:type="character" w:customStyle="1" w:styleId="1230">
    <w:name w:val="1.2.3. 字元"/>
    <w:link w:val="123"/>
    <w:rsid w:val="00DE3C27"/>
    <w:rPr>
      <w:rFonts w:ascii="標楷體" w:eastAsia="標楷體"/>
      <w:snapToGrid w:val="0"/>
      <w:kern w:val="2"/>
      <w:sz w:val="28"/>
      <w:szCs w:val="28"/>
    </w:rPr>
  </w:style>
  <w:style w:type="character" w:customStyle="1" w:styleId="22">
    <w:name w:val="(一)下內文縮2 字元"/>
    <w:link w:val="21"/>
    <w:rsid w:val="00DE3C27"/>
    <w:rPr>
      <w:rFonts w:ascii="標楷體" w:eastAsia="標楷體"/>
      <w:snapToGrid w:val="0"/>
      <w:kern w:val="2"/>
      <w:sz w:val="28"/>
      <w:szCs w:val="28"/>
    </w:rPr>
  </w:style>
  <w:style w:type="paragraph" w:styleId="af3">
    <w:name w:val="footnote text"/>
    <w:basedOn w:val="a"/>
    <w:link w:val="af4"/>
    <w:unhideWhenUsed/>
    <w:rsid w:val="00CD0CFA"/>
    <w:pPr>
      <w:snapToGrid w:val="0"/>
      <w:jc w:val="left"/>
    </w:pPr>
    <w:rPr>
      <w:sz w:val="20"/>
      <w:szCs w:val="20"/>
    </w:rPr>
  </w:style>
  <w:style w:type="character" w:customStyle="1" w:styleId="af4">
    <w:name w:val="註腳文字 字元"/>
    <w:link w:val="af3"/>
    <w:uiPriority w:val="99"/>
    <w:rsid w:val="00CD0CFA"/>
    <w:rPr>
      <w:rFonts w:ascii="標楷體" w:eastAsia="標楷體"/>
      <w:snapToGrid w:val="0"/>
      <w:kern w:val="2"/>
    </w:rPr>
  </w:style>
  <w:style w:type="character" w:styleId="af5">
    <w:name w:val="footnote reference"/>
    <w:aliases w:val="FR,Ref,de nota al pie,註腳內容,Error-Fußnotenzeichen5,Error-Fußnotenzeichen6,Error-Fußnotenzeichen3"/>
    <w:uiPriority w:val="99"/>
    <w:unhideWhenUsed/>
    <w:rsid w:val="00CD0CFA"/>
    <w:rPr>
      <w:vertAlign w:val="superscript"/>
    </w:rPr>
  </w:style>
  <w:style w:type="paragraph" w:customStyle="1" w:styleId="13">
    <w:name w:val="字元 字元1 字元 字元 字元"/>
    <w:basedOn w:val="a"/>
    <w:semiHidden/>
    <w:rsid w:val="007D232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table" w:styleId="af6">
    <w:name w:val="Table Grid"/>
    <w:basedOn w:val="a1"/>
    <w:rsid w:val="00483D17"/>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4">
    <w:name w:val="字元 字元2 字元 字元 字元"/>
    <w:basedOn w:val="a"/>
    <w:semiHidden/>
    <w:rsid w:val="00483D1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15">
    <w:name w:val="表格格線1"/>
    <w:basedOn w:val="a1"/>
    <w:next w:val="af6"/>
    <w:rsid w:val="00D661AA"/>
    <w:pPr>
      <w:widowControl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Balloon Text"/>
    <w:basedOn w:val="a"/>
    <w:link w:val="af8"/>
    <w:semiHidden/>
    <w:unhideWhenUsed/>
    <w:rsid w:val="0097425A"/>
    <w:pPr>
      <w:spacing w:line="240" w:lineRule="auto"/>
    </w:pPr>
    <w:rPr>
      <w:rFonts w:ascii="Cambria" w:eastAsia="新細明體" w:hAnsi="Cambria"/>
      <w:sz w:val="18"/>
      <w:szCs w:val="18"/>
    </w:rPr>
  </w:style>
  <w:style w:type="character" w:customStyle="1" w:styleId="af8">
    <w:name w:val="註解方塊文字 字元"/>
    <w:link w:val="af7"/>
    <w:semiHidden/>
    <w:rsid w:val="0097425A"/>
    <w:rPr>
      <w:rFonts w:ascii="Cambria" w:eastAsia="新細明體" w:hAnsi="Cambria" w:cs="Times New Roman"/>
      <w:snapToGrid w:val="0"/>
      <w:kern w:val="2"/>
      <w:sz w:val="18"/>
      <w:szCs w:val="18"/>
    </w:rPr>
  </w:style>
  <w:style w:type="table" w:customStyle="1" w:styleId="25">
    <w:name w:val="表格格線2"/>
    <w:basedOn w:val="a1"/>
    <w:next w:val="af6"/>
    <w:uiPriority w:val="99"/>
    <w:rsid w:val="004C02B0"/>
    <w:pPr>
      <w:widowControl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表格格線3"/>
    <w:basedOn w:val="a1"/>
    <w:next w:val="af6"/>
    <w:rsid w:val="00590D85"/>
    <w:pPr>
      <w:widowControl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1">
    <w:name w:val="第二層(14號字) 字元1"/>
    <w:link w:val="14"/>
    <w:rsid w:val="00FB34E9"/>
    <w:rPr>
      <w:rFonts w:ascii="標楷體" w:eastAsia="標楷體"/>
      <w:b/>
      <w:snapToGrid w:val="0"/>
      <w:kern w:val="2"/>
      <w:sz w:val="28"/>
    </w:rPr>
  </w:style>
  <w:style w:type="character" w:customStyle="1" w:styleId="17">
    <w:name w:val="(一)(二)(三) 字元1"/>
    <w:rsid w:val="009D1DED"/>
    <w:rPr>
      <w:rFonts w:ascii="標楷體" w:eastAsia="標楷體"/>
      <w:snapToGrid w:val="0"/>
      <w:kern w:val="2"/>
      <w:sz w:val="28"/>
      <w:szCs w:val="28"/>
    </w:rPr>
  </w:style>
  <w:style w:type="table" w:customStyle="1" w:styleId="42">
    <w:name w:val="表格格線4"/>
    <w:basedOn w:val="a1"/>
    <w:next w:val="af6"/>
    <w:uiPriority w:val="59"/>
    <w:rsid w:val="006571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0">
    <w:name w:val="字元 字元2 字元 字元 字元1"/>
    <w:basedOn w:val="a"/>
    <w:rsid w:val="009F37CD"/>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character" w:customStyle="1" w:styleId="11">
    <w:name w:val="標題 1 字元"/>
    <w:link w:val="10"/>
    <w:rsid w:val="0031541F"/>
    <w:rPr>
      <w:rFonts w:ascii="Arial" w:hAnsi="Arial"/>
      <w:b/>
      <w:bCs/>
      <w:snapToGrid w:val="0"/>
      <w:kern w:val="52"/>
      <w:sz w:val="52"/>
      <w:szCs w:val="52"/>
    </w:rPr>
  </w:style>
  <w:style w:type="character" w:customStyle="1" w:styleId="20">
    <w:name w:val="標題 2 字元"/>
    <w:link w:val="2"/>
    <w:rsid w:val="0031541F"/>
    <w:rPr>
      <w:rFonts w:ascii="Arial" w:hAnsi="Arial"/>
      <w:b/>
      <w:bCs/>
      <w:snapToGrid w:val="0"/>
      <w:kern w:val="2"/>
      <w:sz w:val="48"/>
      <w:szCs w:val="48"/>
    </w:rPr>
  </w:style>
  <w:style w:type="character" w:customStyle="1" w:styleId="30">
    <w:name w:val="標題 3 字元"/>
    <w:link w:val="3"/>
    <w:rsid w:val="0031541F"/>
    <w:rPr>
      <w:rFonts w:ascii="Arial" w:hAnsi="Arial"/>
      <w:b/>
      <w:bCs/>
      <w:snapToGrid w:val="0"/>
      <w:kern w:val="2"/>
      <w:sz w:val="36"/>
      <w:szCs w:val="36"/>
    </w:rPr>
  </w:style>
  <w:style w:type="character" w:customStyle="1" w:styleId="41">
    <w:name w:val="標題 4 字元"/>
    <w:link w:val="40"/>
    <w:rsid w:val="0031541F"/>
    <w:rPr>
      <w:rFonts w:ascii="Arial" w:hAnsi="Arial"/>
      <w:snapToGrid w:val="0"/>
      <w:kern w:val="2"/>
      <w:sz w:val="36"/>
      <w:szCs w:val="36"/>
    </w:rPr>
  </w:style>
  <w:style w:type="character" w:customStyle="1" w:styleId="50">
    <w:name w:val="標題 5 字元"/>
    <w:link w:val="5"/>
    <w:rsid w:val="0031541F"/>
    <w:rPr>
      <w:rFonts w:ascii="Arial" w:hAnsi="Arial"/>
      <w:b/>
      <w:bCs/>
      <w:snapToGrid w:val="0"/>
      <w:kern w:val="2"/>
      <w:sz w:val="36"/>
      <w:szCs w:val="36"/>
    </w:rPr>
  </w:style>
  <w:style w:type="character" w:customStyle="1" w:styleId="60">
    <w:name w:val="標題 6 字元"/>
    <w:link w:val="6"/>
    <w:semiHidden/>
    <w:rsid w:val="0031541F"/>
    <w:rPr>
      <w:rFonts w:ascii="標楷體" w:eastAsia="標楷體" w:hAnsi="Arial"/>
      <w:kern w:val="2"/>
      <w:sz w:val="32"/>
      <w:szCs w:val="36"/>
    </w:rPr>
  </w:style>
  <w:style w:type="character" w:customStyle="1" w:styleId="70">
    <w:name w:val="標題 7 字元"/>
    <w:link w:val="7"/>
    <w:semiHidden/>
    <w:rsid w:val="0031541F"/>
    <w:rPr>
      <w:rFonts w:ascii="標楷體" w:eastAsia="標楷體" w:hAnsi="Arial"/>
      <w:bCs/>
      <w:kern w:val="2"/>
      <w:sz w:val="32"/>
      <w:szCs w:val="36"/>
    </w:rPr>
  </w:style>
  <w:style w:type="character" w:customStyle="1" w:styleId="80">
    <w:name w:val="標題 8 字元"/>
    <w:link w:val="8"/>
    <w:semiHidden/>
    <w:rsid w:val="0031541F"/>
    <w:rPr>
      <w:rFonts w:ascii="標楷體" w:eastAsia="標楷體" w:hAnsi="Arial"/>
      <w:kern w:val="2"/>
      <w:sz w:val="32"/>
      <w:szCs w:val="36"/>
    </w:rPr>
  </w:style>
  <w:style w:type="character" w:customStyle="1" w:styleId="143">
    <w:name w:val="表格內文(14行高) 字元"/>
    <w:link w:val="142"/>
    <w:rsid w:val="0031541F"/>
    <w:rPr>
      <w:rFonts w:ascii="標楷體" w:eastAsia="標楷體"/>
      <w:snapToGrid w:val="0"/>
      <w:kern w:val="2"/>
      <w:sz w:val="24"/>
      <w:szCs w:val="28"/>
    </w:rPr>
  </w:style>
  <w:style w:type="character" w:customStyle="1" w:styleId="ac">
    <w:name w:val="姓名及分機 字元"/>
    <w:link w:val="ab"/>
    <w:rsid w:val="0031541F"/>
    <w:rPr>
      <w:rFonts w:ascii="標楷體" w:eastAsia="標楷體"/>
      <w:snapToGrid w:val="0"/>
      <w:kern w:val="2"/>
      <w:sz w:val="24"/>
      <w:szCs w:val="28"/>
    </w:rPr>
  </w:style>
  <w:style w:type="character" w:styleId="af9">
    <w:name w:val="page number"/>
    <w:rsid w:val="0031541F"/>
  </w:style>
  <w:style w:type="character" w:customStyle="1" w:styleId="145">
    <w:name w:val="第二層(14號字) 字元"/>
    <w:rsid w:val="0031541F"/>
    <w:rPr>
      <w:rFonts w:ascii="標楷體" w:eastAsia="標楷體"/>
      <w:b/>
      <w:snapToGrid w:val="0"/>
      <w:kern w:val="2"/>
      <w:sz w:val="28"/>
    </w:rPr>
  </w:style>
  <w:style w:type="character" w:styleId="afa">
    <w:name w:val="Strong"/>
    <w:qFormat/>
    <w:rsid w:val="0031541F"/>
    <w:rPr>
      <w:b/>
      <w:bCs/>
    </w:rPr>
  </w:style>
  <w:style w:type="character" w:customStyle="1" w:styleId="201">
    <w:name w:val="表格內文(20行高) 字元"/>
    <w:link w:val="200"/>
    <w:rsid w:val="0031541F"/>
    <w:rPr>
      <w:rFonts w:ascii="標楷體" w:eastAsia="標楷體"/>
      <w:snapToGrid w:val="0"/>
      <w:kern w:val="2"/>
      <w:sz w:val="24"/>
      <w:szCs w:val="28"/>
    </w:rPr>
  </w:style>
  <w:style w:type="paragraph" w:customStyle="1" w:styleId="afb">
    <w:name w:val="字元 字元 字元 字元"/>
    <w:basedOn w:val="a"/>
    <w:semiHidden/>
    <w:rsid w:val="0031541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memotext31">
    <w:name w:val="memo_text31"/>
    <w:rsid w:val="0031541F"/>
    <w:rPr>
      <w:color w:val="000000"/>
      <w:sz w:val="24"/>
      <w:szCs w:val="24"/>
    </w:rPr>
  </w:style>
  <w:style w:type="paragraph" w:customStyle="1" w:styleId="afc">
    <w:name w:val="字元 字元"/>
    <w:basedOn w:val="a"/>
    <w:semiHidden/>
    <w:rsid w:val="0031541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6">
    <w:name w:val="字元 字元2"/>
    <w:basedOn w:val="a"/>
    <w:semiHidden/>
    <w:rsid w:val="0031541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10">
    <w:name w:val="表格內文(14行高) 字元1"/>
    <w:rsid w:val="0031541F"/>
    <w:rPr>
      <w:rFonts w:ascii="標楷體" w:eastAsia="標楷體"/>
      <w:snapToGrid w:val="0"/>
      <w:kern w:val="2"/>
      <w:sz w:val="24"/>
      <w:szCs w:val="28"/>
    </w:rPr>
  </w:style>
  <w:style w:type="character" w:customStyle="1" w:styleId="1233">
    <w:name w:val="(1)(2)(3)非粗體 字元"/>
    <w:link w:val="1234"/>
    <w:locked/>
    <w:rsid w:val="0031541F"/>
    <w:rPr>
      <w:rFonts w:ascii="標楷體" w:eastAsia="標楷體" w:hAnsi="標楷體"/>
      <w:kern w:val="2"/>
      <w:sz w:val="28"/>
      <w:szCs w:val="24"/>
      <w:lang w:val="x-none" w:eastAsia="x-none"/>
    </w:rPr>
  </w:style>
  <w:style w:type="paragraph" w:customStyle="1" w:styleId="1234">
    <w:name w:val="(1)(2)(3)非粗體"/>
    <w:basedOn w:val="1231"/>
    <w:link w:val="1233"/>
    <w:qFormat/>
    <w:rsid w:val="0031541F"/>
    <w:pPr>
      <w:widowControl/>
      <w:spacing w:line="480" w:lineRule="exact"/>
      <w:ind w:left="1416" w:hanging="283"/>
    </w:pPr>
    <w:rPr>
      <w:rFonts w:hAnsi="標楷體"/>
      <w:snapToGrid/>
      <w:szCs w:val="24"/>
      <w:lang w:val="x-none" w:eastAsia="x-none"/>
    </w:rPr>
  </w:style>
  <w:style w:type="character" w:customStyle="1" w:styleId="1235">
    <w:name w:val="1.2.3. 字元 字元"/>
    <w:rsid w:val="0031541F"/>
    <w:rPr>
      <w:rFonts w:ascii="標楷體" w:eastAsia="標楷體" w:hAnsi="標楷體"/>
      <w:smallCaps/>
      <w:kern w:val="2"/>
      <w:sz w:val="28"/>
      <w:szCs w:val="28"/>
      <w:lang w:val="en-US" w:eastAsia="zh-TW" w:bidi="ar-SA"/>
    </w:rPr>
  </w:style>
  <w:style w:type="character" w:customStyle="1" w:styleId="1232">
    <w:name w:val="(1)(2)(3) 字元"/>
    <w:link w:val="1231"/>
    <w:rsid w:val="0031541F"/>
    <w:rPr>
      <w:rFonts w:ascii="標楷體" w:eastAsia="標楷體"/>
      <w:snapToGrid w:val="0"/>
      <w:kern w:val="2"/>
      <w:sz w:val="28"/>
      <w:szCs w:val="28"/>
    </w:rPr>
  </w:style>
  <w:style w:type="paragraph" w:customStyle="1" w:styleId="afd">
    <w:name w:val="(一)(二)(三) 字元 字元 字元 字元"/>
    <w:basedOn w:val="a"/>
    <w:link w:val="afe"/>
    <w:rsid w:val="0031541F"/>
    <w:pPr>
      <w:ind w:left="300" w:hangingChars="100" w:hanging="100"/>
    </w:pPr>
    <w:rPr>
      <w:rFonts w:hAnsi="Verdana" w:cs="新細明體"/>
      <w:color w:val="414141"/>
    </w:rPr>
  </w:style>
  <w:style w:type="character" w:customStyle="1" w:styleId="aff">
    <w:name w:val="姓名及分機 字元 字元"/>
    <w:rsid w:val="0031541F"/>
    <w:rPr>
      <w:rFonts w:ascii="標楷體" w:eastAsia="標楷體" w:hAnsi="標楷體"/>
      <w:smallCaps/>
      <w:kern w:val="2"/>
      <w:sz w:val="24"/>
      <w:szCs w:val="28"/>
      <w:lang w:val="en-US" w:eastAsia="zh-TW" w:bidi="ar-SA"/>
    </w:rPr>
  </w:style>
  <w:style w:type="character" w:customStyle="1" w:styleId="202">
    <w:name w:val="表格內文(20行高) 字元 字元"/>
    <w:rsid w:val="0031541F"/>
    <w:rPr>
      <w:rFonts w:ascii="標楷體" w:eastAsia="標楷體" w:hAnsi="標楷體"/>
      <w:smallCaps/>
      <w:kern w:val="2"/>
      <w:sz w:val="24"/>
      <w:szCs w:val="28"/>
    </w:rPr>
  </w:style>
  <w:style w:type="character" w:customStyle="1" w:styleId="afe">
    <w:name w:val="(一)(二)(三) 字元 字元 字元 字元 字元"/>
    <w:link w:val="afd"/>
    <w:rsid w:val="0031541F"/>
    <w:rPr>
      <w:rFonts w:ascii="標楷體" w:eastAsia="標楷體" w:hAnsi="Verdana" w:cs="新細明體"/>
      <w:snapToGrid w:val="0"/>
      <w:color w:val="414141"/>
      <w:kern w:val="2"/>
      <w:sz w:val="28"/>
      <w:szCs w:val="28"/>
    </w:rPr>
  </w:style>
  <w:style w:type="paragraph" w:styleId="aff0">
    <w:name w:val="Salutation"/>
    <w:basedOn w:val="a"/>
    <w:next w:val="a"/>
    <w:link w:val="aff1"/>
    <w:uiPriority w:val="99"/>
    <w:unhideWhenUsed/>
    <w:rsid w:val="0031541F"/>
    <w:pPr>
      <w:snapToGrid w:val="0"/>
    </w:pPr>
    <w:rPr>
      <w:rFonts w:hAnsi="標楷體"/>
      <w:snapToGrid/>
    </w:rPr>
  </w:style>
  <w:style w:type="character" w:customStyle="1" w:styleId="aff1">
    <w:name w:val="問候 字元"/>
    <w:link w:val="aff0"/>
    <w:uiPriority w:val="99"/>
    <w:rsid w:val="0031541F"/>
    <w:rPr>
      <w:rFonts w:ascii="標楷體" w:eastAsia="標楷體" w:hAnsi="標楷體"/>
      <w:kern w:val="2"/>
      <w:sz w:val="28"/>
      <w:szCs w:val="28"/>
    </w:rPr>
  </w:style>
  <w:style w:type="paragraph" w:styleId="aff2">
    <w:name w:val="Closing"/>
    <w:basedOn w:val="a"/>
    <w:link w:val="aff3"/>
    <w:uiPriority w:val="99"/>
    <w:unhideWhenUsed/>
    <w:rsid w:val="0031541F"/>
    <w:pPr>
      <w:snapToGrid w:val="0"/>
      <w:ind w:leftChars="1800" w:left="100"/>
    </w:pPr>
    <w:rPr>
      <w:rFonts w:hAnsi="標楷體"/>
      <w:snapToGrid/>
    </w:rPr>
  </w:style>
  <w:style w:type="character" w:customStyle="1" w:styleId="aff3">
    <w:name w:val="結語 字元"/>
    <w:link w:val="aff2"/>
    <w:uiPriority w:val="99"/>
    <w:rsid w:val="0031541F"/>
    <w:rPr>
      <w:rFonts w:ascii="標楷體" w:eastAsia="標楷體" w:hAnsi="標楷體"/>
      <w:kern w:val="2"/>
      <w:sz w:val="28"/>
      <w:szCs w:val="28"/>
    </w:rPr>
  </w:style>
  <w:style w:type="paragraph" w:customStyle="1" w:styleId="27">
    <w:name w:val="字元 字元2 字元 字元 字元"/>
    <w:basedOn w:val="a"/>
    <w:semiHidden/>
    <w:rsid w:val="0031541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Web">
    <w:name w:val="Normal (Web)"/>
    <w:basedOn w:val="a"/>
    <w:unhideWhenUsed/>
    <w:rsid w:val="0031541F"/>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leftphotopushbtn21">
    <w:name w:val="leftphotopushbtn21"/>
    <w:rsid w:val="0031541F"/>
    <w:rPr>
      <w:color w:val="FF0000"/>
    </w:rPr>
  </w:style>
  <w:style w:type="paragraph" w:styleId="aff4">
    <w:name w:val="Body Text"/>
    <w:basedOn w:val="a"/>
    <w:link w:val="aff5"/>
    <w:unhideWhenUsed/>
    <w:rsid w:val="0031541F"/>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5">
    <w:name w:val="本文 字元"/>
    <w:link w:val="aff4"/>
    <w:rsid w:val="0031541F"/>
    <w:rPr>
      <w:rFonts w:ascii="Arial" w:hAnsi="Arial"/>
      <w:spacing w:val="-5"/>
      <w:sz w:val="18"/>
    </w:rPr>
  </w:style>
  <w:style w:type="table" w:customStyle="1" w:styleId="51">
    <w:name w:val="表格格線5"/>
    <w:basedOn w:val="a1"/>
    <w:next w:val="af6"/>
    <w:rsid w:val="0031541F"/>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6">
    <w:name w:val="line number"/>
    <w:rsid w:val="0031541F"/>
  </w:style>
  <w:style w:type="paragraph" w:customStyle="1" w:styleId="28">
    <w:name w:val="內文2"/>
    <w:basedOn w:val="a"/>
    <w:rsid w:val="0031541F"/>
    <w:pPr>
      <w:adjustRightInd w:val="0"/>
      <w:spacing w:line="240" w:lineRule="auto"/>
      <w:ind w:firstLineChars="0" w:firstLine="0"/>
    </w:pPr>
    <w:rPr>
      <w:rFonts w:ascii="Times New Roman" w:eastAsia="華康中明體"/>
      <w:snapToGrid/>
      <w:sz w:val="22"/>
      <w:szCs w:val="24"/>
    </w:rPr>
  </w:style>
  <w:style w:type="paragraph" w:customStyle="1" w:styleId="18">
    <w:name w:val="1."/>
    <w:basedOn w:val="a"/>
    <w:rsid w:val="0031541F"/>
    <w:pPr>
      <w:adjustRightInd w:val="0"/>
      <w:spacing w:line="240" w:lineRule="auto"/>
      <w:ind w:left="300" w:hangingChars="100" w:hanging="100"/>
    </w:pPr>
    <w:rPr>
      <w:rFonts w:ascii="Times New Roman" w:eastAsia="華康中明體"/>
      <w:iCs/>
      <w:snapToGrid/>
      <w:sz w:val="22"/>
      <w:szCs w:val="24"/>
    </w:rPr>
  </w:style>
  <w:style w:type="paragraph" w:customStyle="1" w:styleId="19">
    <w:name w:val="(1)"/>
    <w:basedOn w:val="a"/>
    <w:rsid w:val="0031541F"/>
    <w:pPr>
      <w:adjustRightInd w:val="0"/>
      <w:spacing w:line="240" w:lineRule="auto"/>
      <w:ind w:leftChars="300" w:left="880" w:hangingChars="100" w:hanging="220"/>
    </w:pPr>
    <w:rPr>
      <w:rFonts w:ascii="Times New Roman" w:eastAsia="華康中明體"/>
      <w:snapToGrid/>
      <w:sz w:val="22"/>
      <w:szCs w:val="24"/>
    </w:rPr>
  </w:style>
  <w:style w:type="paragraph" w:customStyle="1" w:styleId="aff7">
    <w:name w:val="單元"/>
    <w:basedOn w:val="a"/>
    <w:rsid w:val="0031541F"/>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32">
    <w:name w:val="表格欄3數字"/>
    <w:basedOn w:val="a"/>
    <w:rsid w:val="0031541F"/>
    <w:pPr>
      <w:spacing w:line="240" w:lineRule="auto"/>
      <w:ind w:leftChars="0" w:left="0" w:firstLineChars="0" w:firstLine="0"/>
      <w:jc w:val="right"/>
    </w:pPr>
    <w:rPr>
      <w:rFonts w:ascii="細明體" w:eastAsia="細明體" w:hAnsi="Arial"/>
      <w:bCs/>
      <w:snapToGrid/>
      <w:w w:val="90"/>
      <w:sz w:val="20"/>
      <w:szCs w:val="20"/>
    </w:rPr>
  </w:style>
  <w:style w:type="paragraph" w:customStyle="1" w:styleId="aff8">
    <w:name w:val="表頭"/>
    <w:basedOn w:val="a"/>
    <w:rsid w:val="0031541F"/>
    <w:pPr>
      <w:spacing w:line="240" w:lineRule="auto"/>
      <w:ind w:leftChars="30" w:left="30" w:rightChars="30" w:right="30" w:firstLineChars="0" w:firstLine="0"/>
      <w:jc w:val="distribute"/>
    </w:pPr>
    <w:rPr>
      <w:rFonts w:ascii="華康楷書體W5"/>
      <w:snapToGrid/>
      <w:sz w:val="20"/>
      <w:szCs w:val="20"/>
    </w:rPr>
  </w:style>
  <w:style w:type="paragraph" w:customStyle="1" w:styleId="1-31">
    <w:name w:val="表格欄1-3退1"/>
    <w:basedOn w:val="a"/>
    <w:rsid w:val="0031541F"/>
    <w:pPr>
      <w:spacing w:line="240" w:lineRule="auto"/>
      <w:ind w:leftChars="0" w:left="0" w:firstLineChars="100" w:firstLine="100"/>
      <w:jc w:val="distribute"/>
    </w:pPr>
    <w:rPr>
      <w:rFonts w:ascii="Times New Roman" w:cs="新細明體"/>
      <w:snapToGrid/>
      <w:sz w:val="18"/>
      <w:szCs w:val="18"/>
    </w:rPr>
  </w:style>
  <w:style w:type="paragraph" w:customStyle="1" w:styleId="aff9">
    <w:name w:val="小計"/>
    <w:basedOn w:val="a"/>
    <w:rsid w:val="0031541F"/>
    <w:pPr>
      <w:spacing w:line="240" w:lineRule="auto"/>
      <w:ind w:leftChars="250" w:left="250" w:rightChars="100" w:right="100" w:firstLineChars="0" w:firstLine="0"/>
      <w:jc w:val="distribute"/>
    </w:pPr>
    <w:rPr>
      <w:rFonts w:ascii="Times New Roman" w:cs="新細明體"/>
      <w:b/>
      <w:snapToGrid/>
      <w:sz w:val="20"/>
      <w:szCs w:val="18"/>
    </w:rPr>
  </w:style>
  <w:style w:type="paragraph" w:customStyle="1" w:styleId="affa">
    <w:name w:val="(一)下內文 字元"/>
    <w:basedOn w:val="a4"/>
    <w:link w:val="affb"/>
    <w:rsid w:val="0031541F"/>
    <w:pPr>
      <w:adjustRightInd w:val="0"/>
      <w:ind w:leftChars="300" w:firstLineChars="0" w:firstLine="0"/>
    </w:pPr>
  </w:style>
  <w:style w:type="character" w:customStyle="1" w:styleId="affb">
    <w:name w:val="(一)下內文 字元 字元"/>
    <w:link w:val="affa"/>
    <w:rsid w:val="0031541F"/>
    <w:rPr>
      <w:rFonts w:ascii="標楷體" w:eastAsia="標楷體"/>
      <w:snapToGrid w:val="0"/>
      <w:kern w:val="2"/>
      <w:sz w:val="28"/>
      <w:szCs w:val="28"/>
    </w:rPr>
  </w:style>
  <w:style w:type="character" w:customStyle="1" w:styleId="style121">
    <w:name w:val="style121"/>
    <w:rsid w:val="0031541F"/>
    <w:rPr>
      <w:rFonts w:ascii="Arial" w:hAnsi="Arial" w:cs="Arial" w:hint="default"/>
      <w:b/>
      <w:bCs/>
      <w:color w:val="FF0000"/>
      <w:sz w:val="18"/>
      <w:szCs w:val="18"/>
      <w:bdr w:val="single" w:sz="6" w:space="0" w:color="C2CAC3" w:frame="1"/>
    </w:rPr>
  </w:style>
  <w:style w:type="paragraph" w:styleId="HTML">
    <w:name w:val="HTML Preformatted"/>
    <w:basedOn w:val="a"/>
    <w:link w:val="HTML0"/>
    <w:rsid w:val="0031541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rsid w:val="0031541F"/>
    <w:rPr>
      <w:rFonts w:ascii="細明體" w:eastAsia="細明體" w:hAnsi="細明體" w:cs="細明體"/>
      <w:sz w:val="24"/>
      <w:szCs w:val="24"/>
    </w:rPr>
  </w:style>
  <w:style w:type="paragraph" w:styleId="affc">
    <w:name w:val="Body Text Indent"/>
    <w:basedOn w:val="a"/>
    <w:link w:val="affd"/>
    <w:rsid w:val="0031541F"/>
    <w:pPr>
      <w:kinsoku w:val="0"/>
      <w:topLinePunct/>
      <w:spacing w:line="480" w:lineRule="exact"/>
      <w:ind w:leftChars="0" w:left="0" w:firstLineChars="100" w:firstLine="319"/>
      <w:jc w:val="left"/>
    </w:pPr>
    <w:rPr>
      <w:rFonts w:ascii="新細明體" w:eastAsia="新細明體"/>
      <w:snapToGrid/>
      <w:szCs w:val="24"/>
    </w:rPr>
  </w:style>
  <w:style w:type="character" w:customStyle="1" w:styleId="affd">
    <w:name w:val="本文縮排 字元"/>
    <w:link w:val="affc"/>
    <w:rsid w:val="0031541F"/>
    <w:rPr>
      <w:rFonts w:ascii="新細明體"/>
      <w:kern w:val="2"/>
      <w:sz w:val="28"/>
      <w:szCs w:val="24"/>
    </w:rPr>
  </w:style>
  <w:style w:type="paragraph" w:customStyle="1" w:styleId="affe">
    <w:name w:val="數字表格"/>
    <w:basedOn w:val="a"/>
    <w:rsid w:val="0031541F"/>
    <w:pPr>
      <w:spacing w:line="480" w:lineRule="exact"/>
      <w:ind w:leftChars="0" w:left="0" w:firstLineChars="0" w:firstLine="0"/>
      <w:jc w:val="distribute"/>
    </w:pPr>
    <w:rPr>
      <w:sz w:val="20"/>
    </w:rPr>
  </w:style>
  <w:style w:type="paragraph" w:customStyle="1" w:styleId="1-1">
    <w:name w:val="表格欄1-1主管"/>
    <w:basedOn w:val="a"/>
    <w:rsid w:val="0031541F"/>
    <w:pPr>
      <w:spacing w:line="240" w:lineRule="auto"/>
      <w:ind w:leftChars="0" w:left="0" w:firstLineChars="0" w:firstLine="0"/>
      <w:jc w:val="distribute"/>
    </w:pPr>
    <w:rPr>
      <w:rFonts w:ascii="Times New Roman" w:cs="新細明體"/>
      <w:b/>
      <w:snapToGrid/>
      <w:sz w:val="20"/>
      <w:szCs w:val="20"/>
    </w:rPr>
  </w:style>
  <w:style w:type="paragraph" w:styleId="afff">
    <w:name w:val="annotation text"/>
    <w:basedOn w:val="a"/>
    <w:link w:val="afff0"/>
    <w:semiHidden/>
    <w:rsid w:val="0031541F"/>
    <w:pPr>
      <w:keepLines/>
      <w:widowControl/>
      <w:suppressAutoHyphens/>
      <w:adjustRightInd w:val="0"/>
      <w:snapToGrid w:val="0"/>
      <w:spacing w:afterLines="50" w:after="50" w:line="300" w:lineRule="exact"/>
      <w:ind w:leftChars="0" w:left="140" w:right="140"/>
      <w:jc w:val="right"/>
    </w:pPr>
    <w:rPr>
      <w:rFonts w:ascii="Times New Roman"/>
      <w:snapToGrid/>
      <w:sz w:val="22"/>
    </w:rPr>
  </w:style>
  <w:style w:type="character" w:customStyle="1" w:styleId="afff0">
    <w:name w:val="註解文字 字元"/>
    <w:link w:val="afff"/>
    <w:semiHidden/>
    <w:rsid w:val="0031541F"/>
    <w:rPr>
      <w:rFonts w:eastAsia="標楷體"/>
      <w:kern w:val="2"/>
      <w:sz w:val="22"/>
      <w:szCs w:val="28"/>
    </w:rPr>
  </w:style>
  <w:style w:type="paragraph" w:customStyle="1" w:styleId="afff1">
    <w:name w:val="表格文字"/>
    <w:rsid w:val="0031541F"/>
    <w:pPr>
      <w:keepLines/>
      <w:suppressAutoHyphens/>
      <w:adjustRightInd w:val="0"/>
      <w:snapToGrid w:val="0"/>
      <w:jc w:val="center"/>
    </w:pPr>
    <w:rPr>
      <w:rFonts w:eastAsia="標楷體" w:cs="新細明體"/>
      <w:kern w:val="2"/>
      <w:sz w:val="24"/>
      <w:szCs w:val="24"/>
    </w:rPr>
  </w:style>
  <w:style w:type="paragraph" w:customStyle="1" w:styleId="afff2">
    <w:name w:val="（一）內文"/>
    <w:basedOn w:val="a"/>
    <w:rsid w:val="0031541F"/>
    <w:pPr>
      <w:snapToGrid w:val="0"/>
      <w:spacing w:afterLines="50" w:after="180" w:line="240" w:lineRule="auto"/>
      <w:ind w:leftChars="300" w:left="840" w:firstLineChars="0" w:firstLine="0"/>
    </w:pPr>
    <w:rPr>
      <w:rFonts w:ascii="Times New Roman"/>
      <w:bCs/>
      <w:noProof/>
      <w:kern w:val="0"/>
      <w:szCs w:val="40"/>
    </w:rPr>
  </w:style>
  <w:style w:type="paragraph" w:customStyle="1" w:styleId="afff3">
    <w:name w:val="表標題"/>
    <w:basedOn w:val="a"/>
    <w:rsid w:val="0031541F"/>
    <w:pPr>
      <w:kinsoku w:val="0"/>
      <w:overflowPunct w:val="0"/>
      <w:autoSpaceDE w:val="0"/>
      <w:autoSpaceDN w:val="0"/>
      <w:snapToGrid w:val="0"/>
      <w:spacing w:beforeLines="10" w:before="36" w:afterLines="10" w:after="36" w:line="240" w:lineRule="auto"/>
      <w:ind w:leftChars="0" w:left="0" w:firstLineChars="0" w:firstLine="0"/>
      <w:jc w:val="center"/>
    </w:pPr>
    <w:rPr>
      <w:rFonts w:ascii="Times New Roman"/>
      <w:noProof/>
      <w:kern w:val="0"/>
      <w:sz w:val="24"/>
      <w:szCs w:val="20"/>
      <w:lang w:val="en-GB"/>
    </w:rPr>
  </w:style>
  <w:style w:type="paragraph" w:styleId="afff4">
    <w:name w:val="Plain Text"/>
    <w:basedOn w:val="a"/>
    <w:link w:val="afff5"/>
    <w:rsid w:val="0031541F"/>
    <w:pPr>
      <w:spacing w:after="360" w:line="360" w:lineRule="exact"/>
      <w:ind w:leftChars="0" w:left="641" w:firstLineChars="0" w:hanging="641"/>
    </w:pPr>
    <w:rPr>
      <w:rFonts w:hAnsi="Courier New"/>
      <w:snapToGrid/>
      <w:sz w:val="32"/>
      <w:szCs w:val="20"/>
    </w:rPr>
  </w:style>
  <w:style w:type="character" w:customStyle="1" w:styleId="afff5">
    <w:name w:val="純文字 字元"/>
    <w:link w:val="afff4"/>
    <w:rsid w:val="0031541F"/>
    <w:rPr>
      <w:rFonts w:ascii="標楷體" w:eastAsia="標楷體" w:hAnsi="Courier New"/>
      <w:kern w:val="2"/>
      <w:sz w:val="32"/>
    </w:rPr>
  </w:style>
  <w:style w:type="paragraph" w:customStyle="1" w:styleId="4">
    <w:name w:val="樣式4"/>
    <w:basedOn w:val="a"/>
    <w:rsid w:val="0031541F"/>
    <w:pPr>
      <w:numPr>
        <w:numId w:val="1"/>
      </w:numPr>
      <w:spacing w:line="240" w:lineRule="auto"/>
      <w:ind w:leftChars="0" w:left="0" w:firstLineChars="0" w:firstLine="0"/>
      <w:jc w:val="left"/>
    </w:pPr>
    <w:rPr>
      <w:rFonts w:ascii="Times New Roman"/>
      <w:snapToGrid/>
      <w:sz w:val="32"/>
      <w:szCs w:val="20"/>
    </w:rPr>
  </w:style>
  <w:style w:type="character" w:customStyle="1" w:styleId="text1">
    <w:name w:val="text1"/>
    <w:rsid w:val="0031541F"/>
    <w:rPr>
      <w:rFonts w:ascii="sөũ" w:hAnsi="sөũ" w:hint="default"/>
      <w:color w:val="333333"/>
      <w:sz w:val="24"/>
      <w:szCs w:val="24"/>
    </w:rPr>
  </w:style>
  <w:style w:type="character" w:styleId="afff6">
    <w:name w:val="annotation reference"/>
    <w:semiHidden/>
    <w:rsid w:val="0031541F"/>
    <w:rPr>
      <w:sz w:val="18"/>
      <w:szCs w:val="18"/>
    </w:rPr>
  </w:style>
  <w:style w:type="paragraph" w:styleId="afff7">
    <w:name w:val="annotation subject"/>
    <w:basedOn w:val="afff"/>
    <w:next w:val="afff"/>
    <w:link w:val="afff8"/>
    <w:semiHidden/>
    <w:rsid w:val="0031541F"/>
    <w:pPr>
      <w:keepLines w:val="0"/>
      <w:widowControl w:val="0"/>
      <w:suppressAutoHyphens w:val="0"/>
      <w:adjustRightInd/>
      <w:snapToGrid/>
      <w:spacing w:afterLines="0" w:after="0" w:line="500" w:lineRule="exact"/>
      <w:ind w:leftChars="200" w:left="200" w:right="0"/>
      <w:jc w:val="left"/>
    </w:pPr>
    <w:rPr>
      <w:rFonts w:ascii="標楷體"/>
      <w:b/>
      <w:bCs/>
      <w:snapToGrid w:val="0"/>
      <w:sz w:val="28"/>
    </w:rPr>
  </w:style>
  <w:style w:type="character" w:customStyle="1" w:styleId="afff8">
    <w:name w:val="註解主旨 字元"/>
    <w:link w:val="afff7"/>
    <w:semiHidden/>
    <w:rsid w:val="0031541F"/>
    <w:rPr>
      <w:rFonts w:ascii="標楷體" w:eastAsia="標楷體"/>
      <w:b/>
      <w:bCs/>
      <w:snapToGrid w:val="0"/>
      <w:kern w:val="2"/>
      <w:sz w:val="28"/>
      <w:szCs w:val="28"/>
    </w:rPr>
  </w:style>
  <w:style w:type="paragraph" w:customStyle="1" w:styleId="afff9">
    <w:name w:val="a"/>
    <w:basedOn w:val="a"/>
    <w:rsid w:val="0031541F"/>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ffa">
    <w:name w:val="Date"/>
    <w:basedOn w:val="a"/>
    <w:next w:val="a"/>
    <w:link w:val="afffb"/>
    <w:rsid w:val="0031541F"/>
    <w:pPr>
      <w:spacing w:line="240" w:lineRule="auto"/>
      <w:ind w:leftChars="0" w:left="0" w:firstLineChars="0" w:firstLine="0"/>
      <w:jc w:val="right"/>
    </w:pPr>
    <w:rPr>
      <w:rFonts w:ascii="細明體" w:eastAsia="細明體" w:hAnsi="Courier New"/>
      <w:snapToGrid/>
      <w:sz w:val="24"/>
      <w:szCs w:val="20"/>
    </w:rPr>
  </w:style>
  <w:style w:type="character" w:customStyle="1" w:styleId="afffb">
    <w:name w:val="日期 字元"/>
    <w:link w:val="afffa"/>
    <w:rsid w:val="0031541F"/>
    <w:rPr>
      <w:rFonts w:ascii="細明體" w:eastAsia="細明體" w:hAnsi="Courier New"/>
      <w:kern w:val="2"/>
      <w:sz w:val="24"/>
    </w:rPr>
  </w:style>
  <w:style w:type="paragraph" w:customStyle="1" w:styleId="aa0">
    <w:name w:val="aa"/>
    <w:basedOn w:val="a"/>
    <w:rsid w:val="0031541F"/>
    <w:pPr>
      <w:adjustRightInd w:val="0"/>
      <w:spacing w:after="120" w:line="240" w:lineRule="atLeast"/>
      <w:ind w:leftChars="0" w:left="0" w:firstLineChars="0" w:firstLine="0"/>
      <w:textAlignment w:val="baseline"/>
    </w:pPr>
    <w:rPr>
      <w:rFonts w:ascii="Arial Narrow" w:eastAsia="華康粗圓體" w:hAnsi="Arial Narrow"/>
      <w:snapToGrid/>
      <w:kern w:val="0"/>
      <w:sz w:val="22"/>
      <w:szCs w:val="20"/>
    </w:rPr>
  </w:style>
  <w:style w:type="paragraph" w:customStyle="1" w:styleId="afffc">
    <w:name w:val="圖表名稱"/>
    <w:rsid w:val="0031541F"/>
    <w:pPr>
      <w:widowControl w:val="0"/>
      <w:overflowPunct w:val="0"/>
      <w:autoSpaceDE w:val="0"/>
      <w:autoSpaceDN w:val="0"/>
      <w:adjustRightInd w:val="0"/>
      <w:snapToGrid w:val="0"/>
      <w:spacing w:beforeLines="100" w:before="100" w:afterLines="100" w:after="100" w:line="280" w:lineRule="exact"/>
      <w:jc w:val="center"/>
      <w:textAlignment w:val="center"/>
    </w:pPr>
    <w:rPr>
      <w:rFonts w:eastAsia="華康楷書體W5"/>
      <w:b/>
      <w:sz w:val="26"/>
    </w:rPr>
  </w:style>
  <w:style w:type="paragraph" w:customStyle="1" w:styleId="afffd">
    <w:name w:val="表格資料來源"/>
    <w:rsid w:val="0031541F"/>
    <w:pPr>
      <w:widowControl w:val="0"/>
      <w:overflowPunct w:val="0"/>
      <w:autoSpaceDE w:val="0"/>
      <w:autoSpaceDN w:val="0"/>
      <w:spacing w:line="280" w:lineRule="exact"/>
      <w:ind w:leftChars="20" w:left="520" w:hangingChars="500" w:hanging="500"/>
      <w:jc w:val="both"/>
      <w:textAlignment w:val="center"/>
    </w:pPr>
    <w:rPr>
      <w:rFonts w:eastAsia="華康楷書體W5"/>
      <w:spacing w:val="-2"/>
      <w:sz w:val="22"/>
      <w:szCs w:val="22"/>
    </w:rPr>
  </w:style>
  <w:style w:type="paragraph" w:customStyle="1" w:styleId="afffe">
    <w:name w:val="大標"/>
    <w:basedOn w:val="a"/>
    <w:rsid w:val="0031541F"/>
    <w:pPr>
      <w:spacing w:before="48" w:afterLines="50" w:after="180" w:line="440" w:lineRule="exact"/>
      <w:ind w:leftChars="0" w:left="784" w:hangingChars="200" w:hanging="784"/>
      <w:jc w:val="left"/>
    </w:pPr>
    <w:rPr>
      <w:rFonts w:hAnsi="Courier New"/>
      <w:snapToGrid/>
      <w:spacing w:val="-4"/>
      <w:sz w:val="40"/>
      <w:szCs w:val="24"/>
    </w:rPr>
  </w:style>
  <w:style w:type="paragraph" w:customStyle="1" w:styleId="affff">
    <w:name w:val="文號"/>
    <w:basedOn w:val="a"/>
    <w:rsid w:val="0031541F"/>
    <w:pPr>
      <w:spacing w:line="220" w:lineRule="exact"/>
      <w:ind w:leftChars="900" w:left="2160" w:firstLineChars="0" w:firstLine="0"/>
      <w:jc w:val="distribute"/>
    </w:pPr>
    <w:rPr>
      <w:rFonts w:ascii="新細明體" w:eastAsia="新細明體" w:hAnsi="Courier New"/>
      <w:snapToGrid/>
      <w:sz w:val="18"/>
      <w:szCs w:val="24"/>
    </w:rPr>
  </w:style>
  <w:style w:type="paragraph" w:customStyle="1" w:styleId="29">
    <w:name w:val="距2平頭"/>
    <w:basedOn w:val="a"/>
    <w:rsid w:val="0031541F"/>
    <w:pPr>
      <w:spacing w:line="310" w:lineRule="exact"/>
      <w:ind w:leftChars="175" w:left="420" w:firstLineChars="0" w:firstLine="0"/>
    </w:pPr>
    <w:rPr>
      <w:rFonts w:ascii="新細明體" w:eastAsia="新細明體" w:hAnsi="Courier New"/>
      <w:snapToGrid/>
      <w:spacing w:val="4"/>
      <w:sz w:val="20"/>
      <w:szCs w:val="24"/>
    </w:rPr>
  </w:style>
  <w:style w:type="paragraph" w:customStyle="1" w:styleId="02">
    <w:name w:val="距0縮體2"/>
    <w:basedOn w:val="a"/>
    <w:rsid w:val="0031541F"/>
    <w:pPr>
      <w:tabs>
        <w:tab w:val="left" w:pos="420"/>
      </w:tabs>
      <w:spacing w:line="310" w:lineRule="exact"/>
      <w:ind w:leftChars="0" w:left="416" w:hangingChars="200" w:hanging="416"/>
    </w:pPr>
    <w:rPr>
      <w:rFonts w:ascii="新細明體" w:eastAsia="新細明體" w:hAnsi="Courier New"/>
      <w:snapToGrid/>
      <w:spacing w:val="4"/>
      <w:sz w:val="20"/>
      <w:szCs w:val="20"/>
    </w:rPr>
  </w:style>
  <w:style w:type="paragraph" w:customStyle="1" w:styleId="33">
    <w:name w:val="距3平頭"/>
    <w:basedOn w:val="29"/>
    <w:rsid w:val="0031541F"/>
    <w:pPr>
      <w:ind w:leftChars="250" w:left="600"/>
    </w:pPr>
    <w:rPr>
      <w:rFonts w:hAnsi="Times New Roman"/>
      <w:spacing w:val="2"/>
      <w:kern w:val="0"/>
    </w:rPr>
  </w:style>
  <w:style w:type="paragraph" w:customStyle="1" w:styleId="03">
    <w:name w:val="距0縮體3"/>
    <w:basedOn w:val="02"/>
    <w:rsid w:val="0031541F"/>
    <w:pPr>
      <w:tabs>
        <w:tab w:val="left" w:pos="616"/>
      </w:tabs>
      <w:ind w:left="614" w:hangingChars="301" w:hanging="614"/>
    </w:pPr>
    <w:rPr>
      <w:rFonts w:ascii="標楷體" w:hAnsi="Times New Roman"/>
      <w:spacing w:val="2"/>
      <w:kern w:val="0"/>
      <w:szCs w:val="32"/>
    </w:rPr>
  </w:style>
  <w:style w:type="paragraph" w:customStyle="1" w:styleId="04">
    <w:name w:val="距0縮體4"/>
    <w:basedOn w:val="03"/>
    <w:rsid w:val="0031541F"/>
    <w:pPr>
      <w:tabs>
        <w:tab w:val="clear" w:pos="420"/>
        <w:tab w:val="clear" w:pos="616"/>
        <w:tab w:val="left" w:pos="826"/>
      </w:tabs>
      <w:ind w:left="816" w:hangingChars="400" w:hanging="816"/>
    </w:pPr>
  </w:style>
  <w:style w:type="paragraph" w:customStyle="1" w:styleId="510">
    <w:name w:val="距5縮體1"/>
    <w:basedOn w:val="a"/>
    <w:rsid w:val="0031541F"/>
    <w:pPr>
      <w:spacing w:line="310" w:lineRule="exact"/>
      <w:ind w:leftChars="451" w:left="1357" w:hangingChars="135" w:hanging="275"/>
    </w:pPr>
    <w:rPr>
      <w:rFonts w:ascii="新細明體" w:eastAsia="新細明體"/>
      <w:snapToGrid/>
      <w:spacing w:val="2"/>
      <w:kern w:val="0"/>
      <w:sz w:val="20"/>
      <w:szCs w:val="24"/>
    </w:rPr>
  </w:style>
  <w:style w:type="paragraph" w:customStyle="1" w:styleId="affff0">
    <w:name w:val="黑體大一級"/>
    <w:basedOn w:val="02"/>
    <w:rsid w:val="0031541F"/>
    <w:pPr>
      <w:spacing w:line="340" w:lineRule="exact"/>
      <w:ind w:left="488" w:hanging="488"/>
    </w:pPr>
    <w:rPr>
      <w:rFonts w:ascii="標楷體" w:eastAsia="華康粗黑體" w:hAnsi="Times New Roman"/>
      <w:spacing w:val="2"/>
      <w:kern w:val="0"/>
      <w:sz w:val="24"/>
      <w:szCs w:val="24"/>
    </w:rPr>
  </w:style>
  <w:style w:type="paragraph" w:customStyle="1" w:styleId="61">
    <w:name w:val="距6縮體1"/>
    <w:basedOn w:val="510"/>
    <w:rsid w:val="0031541F"/>
    <w:pPr>
      <w:ind w:leftChars="515" w:left="1440"/>
    </w:pPr>
  </w:style>
  <w:style w:type="paragraph" w:customStyle="1" w:styleId="230">
    <w:name w:val="距2縮體3"/>
    <w:basedOn w:val="a"/>
    <w:rsid w:val="0031541F"/>
    <w:pPr>
      <w:tabs>
        <w:tab w:val="left" w:pos="1064"/>
      </w:tabs>
      <w:spacing w:line="310" w:lineRule="exact"/>
      <w:ind w:leftChars="180" w:left="1056" w:hangingChars="300" w:hanging="624"/>
    </w:pPr>
    <w:rPr>
      <w:rFonts w:ascii="新細明體" w:eastAsia="新細明體" w:hAnsi="Courier New"/>
      <w:snapToGrid/>
      <w:spacing w:val="4"/>
      <w:sz w:val="20"/>
      <w:szCs w:val="24"/>
    </w:rPr>
  </w:style>
  <w:style w:type="paragraph" w:customStyle="1" w:styleId="330">
    <w:name w:val="距3縮體3"/>
    <w:basedOn w:val="230"/>
    <w:rsid w:val="0031541F"/>
    <w:pPr>
      <w:ind w:leftChars="255" w:left="1236"/>
    </w:pPr>
  </w:style>
  <w:style w:type="paragraph" w:customStyle="1" w:styleId="2a">
    <w:name w:val="段落樣式2"/>
    <w:basedOn w:val="a"/>
    <w:rsid w:val="0031541F"/>
    <w:pPr>
      <w:tabs>
        <w:tab w:val="left" w:pos="567"/>
      </w:tabs>
      <w:spacing w:line="240" w:lineRule="auto"/>
      <w:ind w:leftChars="300" w:left="300"/>
    </w:pPr>
    <w:rPr>
      <w:snapToGrid/>
      <w:kern w:val="0"/>
      <w:sz w:val="32"/>
      <w:szCs w:val="20"/>
    </w:rPr>
  </w:style>
  <w:style w:type="character" w:styleId="affff1">
    <w:name w:val="FollowedHyperlink"/>
    <w:uiPriority w:val="99"/>
    <w:rsid w:val="0031541F"/>
    <w:rPr>
      <w:color w:val="800080"/>
      <w:u w:val="single"/>
    </w:rPr>
  </w:style>
  <w:style w:type="paragraph" w:customStyle="1" w:styleId="71">
    <w:name w:val="樣式7"/>
    <w:basedOn w:val="a"/>
    <w:rsid w:val="0031541F"/>
    <w:pPr>
      <w:snapToGrid w:val="0"/>
      <w:spacing w:line="600" w:lineRule="exact"/>
      <w:ind w:leftChars="300" w:left="720" w:firstLine="640"/>
    </w:pPr>
    <w:rPr>
      <w:snapToGrid/>
      <w:color w:val="000000"/>
      <w:sz w:val="32"/>
      <w:szCs w:val="20"/>
    </w:rPr>
  </w:style>
  <w:style w:type="paragraph" w:customStyle="1" w:styleId="unnamed2">
    <w:name w:val="unnamed2"/>
    <w:basedOn w:val="a"/>
    <w:rsid w:val="0031541F"/>
    <w:pPr>
      <w:widowControl/>
      <w:spacing w:before="100" w:beforeAutospacing="1" w:after="100" w:afterAutospacing="1" w:line="240" w:lineRule="auto"/>
      <w:ind w:leftChars="0" w:left="0" w:firstLineChars="0" w:firstLine="0"/>
      <w:jc w:val="left"/>
    </w:pPr>
    <w:rPr>
      <w:rFonts w:ascii="Arial" w:eastAsia="新細明體" w:hAnsi="Arial" w:cs="Arial"/>
      <w:b/>
      <w:bCs/>
      <w:snapToGrid/>
      <w:color w:val="175C6B"/>
      <w:kern w:val="0"/>
      <w:sz w:val="21"/>
      <w:szCs w:val="21"/>
    </w:rPr>
  </w:style>
  <w:style w:type="paragraph" w:customStyle="1" w:styleId="affff2">
    <w:name w:val="(一)文"/>
    <w:basedOn w:val="affc"/>
    <w:rsid w:val="0031541F"/>
    <w:pPr>
      <w:kinsoku/>
      <w:topLinePunct w:val="0"/>
      <w:adjustRightInd w:val="0"/>
      <w:spacing w:before="120" w:after="120" w:line="240" w:lineRule="auto"/>
      <w:ind w:left="600" w:firstLineChars="0" w:firstLine="646"/>
      <w:jc w:val="both"/>
      <w:textAlignment w:val="baseline"/>
    </w:pPr>
    <w:rPr>
      <w:rFonts w:ascii="標楷體" w:eastAsia="標楷體" w:hAnsi="CG Times"/>
      <w:kern w:val="0"/>
      <w:sz w:val="32"/>
      <w:szCs w:val="20"/>
    </w:rPr>
  </w:style>
  <w:style w:type="character" w:customStyle="1" w:styleId="small1">
    <w:name w:val="small1"/>
    <w:rsid w:val="0031541F"/>
    <w:rPr>
      <w:rFonts w:ascii="sөũ" w:hAnsi="sөũ" w:hint="default"/>
      <w:i w:val="0"/>
      <w:iCs w:val="0"/>
      <w:color w:val="000033"/>
      <w:sz w:val="18"/>
      <w:szCs w:val="18"/>
    </w:rPr>
  </w:style>
  <w:style w:type="paragraph" w:customStyle="1" w:styleId="affff3">
    <w:name w:val="手冊表名 + (中文) 華康中明體"/>
    <w:aliases w:val="13 點,套用前:  1 列,套用後:  0.5 列"/>
    <w:basedOn w:val="a"/>
    <w:rsid w:val="0031541F"/>
    <w:pPr>
      <w:keepNext/>
      <w:widowControl/>
      <w:overflowPunct w:val="0"/>
      <w:autoSpaceDE w:val="0"/>
      <w:autoSpaceDN w:val="0"/>
      <w:adjustRightInd w:val="0"/>
      <w:snapToGrid w:val="0"/>
      <w:spacing w:beforeLines="100" w:before="360" w:afterLines="50" w:after="180" w:line="240" w:lineRule="auto"/>
      <w:ind w:leftChars="0" w:left="0" w:firstLineChars="0" w:firstLine="0"/>
      <w:jc w:val="center"/>
      <w:textAlignment w:val="baseline"/>
      <w:outlineLvl w:val="2"/>
    </w:pPr>
    <w:rPr>
      <w:rFonts w:ascii="Times New Roman" w:eastAsia="華康中明體"/>
      <w:b/>
      <w:snapToGrid/>
      <w:color w:val="008000"/>
      <w:sz w:val="26"/>
      <w:szCs w:val="26"/>
    </w:rPr>
  </w:style>
  <w:style w:type="paragraph" w:customStyle="1" w:styleId="affff4">
    <w:name w:val="資料來源 字元"/>
    <w:basedOn w:val="a"/>
    <w:rsid w:val="0031541F"/>
    <w:pPr>
      <w:spacing w:line="240" w:lineRule="auto"/>
      <w:ind w:leftChars="0" w:left="0" w:firstLineChars="0" w:firstLine="0"/>
      <w:jc w:val="center"/>
    </w:pPr>
    <w:rPr>
      <w:rFonts w:ascii="華康中黑體" w:eastAsia="華康中黑體"/>
      <w:snapToGrid/>
      <w:sz w:val="20"/>
      <w:szCs w:val="20"/>
    </w:rPr>
  </w:style>
  <w:style w:type="paragraph" w:customStyle="1" w:styleId="1">
    <w:name w:val="本文內容1."/>
    <w:basedOn w:val="a"/>
    <w:autoRedefine/>
    <w:rsid w:val="0031541F"/>
    <w:pPr>
      <w:numPr>
        <w:numId w:val="2"/>
      </w:numPr>
      <w:tabs>
        <w:tab w:val="clear" w:pos="618"/>
        <w:tab w:val="num" w:pos="2202"/>
      </w:tabs>
      <w:adjustRightInd w:val="0"/>
      <w:snapToGrid w:val="0"/>
      <w:spacing w:line="480" w:lineRule="atLeast"/>
      <w:ind w:leftChars="0" w:left="2202" w:firstLineChars="0" w:hanging="360"/>
      <w:jc w:val="left"/>
      <w:textAlignment w:val="baseline"/>
    </w:pPr>
    <w:rPr>
      <w:rFonts w:ascii="Arial" w:hAnsi="Arial" w:cs="Arial"/>
      <w:snapToGrid/>
      <w:szCs w:val="20"/>
    </w:rPr>
  </w:style>
  <w:style w:type="paragraph" w:customStyle="1" w:styleId="affff5">
    <w:name w:val="表格內容"/>
    <w:basedOn w:val="a"/>
    <w:rsid w:val="0031541F"/>
    <w:pPr>
      <w:snapToGrid w:val="0"/>
      <w:spacing w:beforeLines="50" w:before="50" w:afterLines="50" w:after="50" w:line="240" w:lineRule="auto"/>
      <w:ind w:leftChars="0" w:left="0" w:firstLineChars="0" w:firstLine="0"/>
      <w:jc w:val="center"/>
    </w:pPr>
    <w:rPr>
      <w:rFonts w:ascii="Times New Roman"/>
      <w:bCs/>
      <w:snapToGrid/>
      <w:sz w:val="24"/>
      <w:szCs w:val="24"/>
    </w:rPr>
  </w:style>
  <w:style w:type="paragraph" w:customStyle="1" w:styleId="affff6">
    <w:name w:val="(二)."/>
    <w:basedOn w:val="affc"/>
    <w:rsid w:val="0031541F"/>
    <w:pPr>
      <w:kinsoku/>
      <w:topLinePunct w:val="0"/>
      <w:spacing w:line="560" w:lineRule="exact"/>
      <w:ind w:left="960" w:firstLineChars="0" w:hanging="722"/>
    </w:pPr>
    <w:rPr>
      <w:rFonts w:ascii="標楷體" w:eastAsia="標楷體" w:hAnsi="Arial"/>
      <w:sz w:val="36"/>
      <w:szCs w:val="20"/>
    </w:rPr>
  </w:style>
  <w:style w:type="character" w:styleId="affff7">
    <w:name w:val="Emphasis"/>
    <w:qFormat/>
    <w:rsid w:val="0031541F"/>
    <w:rPr>
      <w:b w:val="0"/>
      <w:bCs w:val="0"/>
      <w:i w:val="0"/>
      <w:iCs w:val="0"/>
      <w:color w:val="CC0033"/>
    </w:rPr>
  </w:style>
  <w:style w:type="paragraph" w:customStyle="1" w:styleId="k00t18">
    <w:name w:val="k00t18"/>
    <w:basedOn w:val="a"/>
    <w:rsid w:val="0031541F"/>
    <w:pPr>
      <w:tabs>
        <w:tab w:val="left" w:pos="960"/>
        <w:tab w:val="left" w:pos="1920"/>
        <w:tab w:val="left" w:pos="2880"/>
        <w:tab w:val="left" w:pos="3840"/>
        <w:tab w:val="left" w:pos="4800"/>
        <w:tab w:val="left" w:pos="5760"/>
      </w:tabs>
      <w:autoSpaceDE w:val="0"/>
      <w:autoSpaceDN w:val="0"/>
      <w:adjustRightInd w:val="0"/>
      <w:spacing w:line="240" w:lineRule="auto"/>
      <w:ind w:leftChars="0" w:left="0" w:firstLineChars="0" w:firstLine="0"/>
      <w:jc w:val="center"/>
      <w:textAlignment w:val="baseline"/>
    </w:pPr>
    <w:rPr>
      <w:rFonts w:ascii="Times New Roman" w:eastAsia="文鼎中楷"/>
      <w:snapToGrid/>
      <w:kern w:val="0"/>
      <w:sz w:val="36"/>
      <w:szCs w:val="36"/>
    </w:rPr>
  </w:style>
  <w:style w:type="paragraph" w:customStyle="1" w:styleId="Default">
    <w:name w:val="Default"/>
    <w:rsid w:val="0031541F"/>
    <w:pPr>
      <w:widowControl w:val="0"/>
      <w:autoSpaceDE w:val="0"/>
      <w:autoSpaceDN w:val="0"/>
      <w:adjustRightInd w:val="0"/>
    </w:pPr>
    <w:rPr>
      <w:rFonts w:ascii="標楷體" w:eastAsia="標楷體" w:cs="標楷體"/>
      <w:color w:val="000000"/>
      <w:sz w:val="24"/>
      <w:szCs w:val="24"/>
    </w:rPr>
  </w:style>
  <w:style w:type="character" w:customStyle="1" w:styleId="st1">
    <w:name w:val="st1"/>
    <w:rsid w:val="0031541F"/>
  </w:style>
  <w:style w:type="character" w:customStyle="1" w:styleId="146">
    <w:name w:val="表格內文(14行高) 字元 字元"/>
    <w:rsid w:val="0031541F"/>
    <w:rPr>
      <w:rFonts w:ascii="標楷體" w:eastAsia="標楷體"/>
      <w:snapToGrid w:val="0"/>
      <w:kern w:val="2"/>
      <w:sz w:val="24"/>
      <w:szCs w:val="28"/>
      <w:lang w:val="en-US" w:eastAsia="zh-TW" w:bidi="ar-SA"/>
    </w:rPr>
  </w:style>
  <w:style w:type="character" w:customStyle="1" w:styleId="affff8">
    <w:name w:val="(一)(二)(三) 字元 字元"/>
    <w:rsid w:val="0031541F"/>
    <w:rPr>
      <w:rFonts w:ascii="標楷體" w:eastAsia="標楷體"/>
      <w:snapToGrid w:val="0"/>
      <w:kern w:val="2"/>
      <w:sz w:val="28"/>
      <w:szCs w:val="28"/>
      <w:lang w:val="en-US" w:eastAsia="zh-TW" w:bidi="ar-SA"/>
    </w:rPr>
  </w:style>
  <w:style w:type="character" w:customStyle="1" w:styleId="affff9">
    <w:name w:val="(一)(二)(三) 字元 字元 字元"/>
    <w:rsid w:val="0031541F"/>
    <w:rPr>
      <w:rFonts w:ascii="標楷體" w:eastAsia="標楷體" w:hAnsi="標楷體" w:cs="標楷體"/>
      <w:snapToGrid w:val="0"/>
      <w:kern w:val="2"/>
      <w:sz w:val="28"/>
      <w:szCs w:val="28"/>
      <w:lang w:val="en-US" w:eastAsia="zh-TW" w:bidi="ar-SA"/>
    </w:rPr>
  </w:style>
  <w:style w:type="paragraph" w:customStyle="1" w:styleId="affffa">
    <w:name w:val="結論 字元"/>
    <w:basedOn w:val="affa"/>
    <w:rsid w:val="0031541F"/>
    <w:pPr>
      <w:adjustRightInd/>
      <w:spacing w:line="480" w:lineRule="exact"/>
      <w:ind w:leftChars="200" w:left="200"/>
    </w:pPr>
    <w:rPr>
      <w:rFonts w:ascii="Times New Roman"/>
    </w:rPr>
  </w:style>
  <w:style w:type="character" w:customStyle="1" w:styleId="affffb">
    <w:name w:val="結論 字元 字元"/>
    <w:rsid w:val="0031541F"/>
    <w:rPr>
      <w:rFonts w:eastAsia="標楷體"/>
      <w:snapToGrid w:val="0"/>
      <w:kern w:val="2"/>
      <w:sz w:val="28"/>
      <w:szCs w:val="28"/>
      <w:lang w:val="en-US" w:eastAsia="zh-TW" w:bidi="ar-SA"/>
    </w:rPr>
  </w:style>
  <w:style w:type="paragraph" w:customStyle="1" w:styleId="affffc">
    <w:name w:val="前言內文 字元"/>
    <w:basedOn w:val="a"/>
    <w:rsid w:val="0031541F"/>
    <w:pPr>
      <w:adjustRightInd w:val="0"/>
      <w:spacing w:line="480" w:lineRule="exact"/>
      <w:ind w:leftChars="0" w:left="0"/>
    </w:pPr>
    <w:rPr>
      <w:rFonts w:ascii="Times New Roman"/>
    </w:rPr>
  </w:style>
  <w:style w:type="character" w:customStyle="1" w:styleId="affffd">
    <w:name w:val="前言內文 字元 字元"/>
    <w:rsid w:val="0031541F"/>
    <w:rPr>
      <w:rFonts w:eastAsia="標楷體"/>
      <w:snapToGrid w:val="0"/>
      <w:kern w:val="2"/>
      <w:sz w:val="28"/>
      <w:szCs w:val="28"/>
      <w:lang w:val="en-US" w:eastAsia="zh-TW" w:bidi="ar-SA"/>
    </w:rPr>
  </w:style>
  <w:style w:type="character" w:customStyle="1" w:styleId="147">
    <w:name w:val="第二層(14號字) 字元 字元"/>
    <w:rsid w:val="0031541F"/>
    <w:rPr>
      <w:rFonts w:ascii="標楷體" w:eastAsia="標楷體"/>
      <w:b/>
      <w:snapToGrid w:val="0"/>
      <w:kern w:val="2"/>
      <w:sz w:val="28"/>
      <w:lang w:val="en-US" w:eastAsia="zh-TW" w:bidi="ar-SA"/>
    </w:rPr>
  </w:style>
  <w:style w:type="character" w:customStyle="1" w:styleId="1a">
    <w:name w:val="(一)(二)(三) 字元1 字元"/>
    <w:rsid w:val="0031541F"/>
    <w:rPr>
      <w:rFonts w:ascii="標楷體" w:eastAsia="標楷體"/>
      <w:snapToGrid w:val="0"/>
      <w:kern w:val="2"/>
      <w:sz w:val="28"/>
      <w:szCs w:val="28"/>
      <w:lang w:val="en-US" w:eastAsia="zh-TW" w:bidi="ar-SA"/>
    </w:rPr>
  </w:style>
  <w:style w:type="paragraph" w:customStyle="1" w:styleId="affffe">
    <w:name w:val="(一)下內文 字元 字元 字元 字元 字元 字元"/>
    <w:basedOn w:val="a"/>
    <w:rsid w:val="0031541F"/>
    <w:pPr>
      <w:adjustRightInd w:val="0"/>
      <w:spacing w:line="480" w:lineRule="exact"/>
      <w:ind w:leftChars="300" w:left="300" w:firstLineChars="0" w:firstLine="0"/>
    </w:pPr>
    <w:rPr>
      <w:rFonts w:ascii="Times New Roman"/>
    </w:rPr>
  </w:style>
  <w:style w:type="character" w:customStyle="1" w:styleId="afffff">
    <w:name w:val="(一)下內文 字元 字元 字元 字元 字元 字元 字元"/>
    <w:rsid w:val="0031541F"/>
    <w:rPr>
      <w:rFonts w:eastAsia="標楷體"/>
      <w:snapToGrid w:val="0"/>
      <w:kern w:val="2"/>
      <w:sz w:val="28"/>
      <w:szCs w:val="28"/>
      <w:lang w:val="en-US" w:eastAsia="zh-TW" w:bidi="ar-SA"/>
    </w:rPr>
  </w:style>
  <w:style w:type="paragraph" w:customStyle="1" w:styleId="afffff0">
    <w:name w:val="(一)下內文 字元 字元 字元 字元 字元"/>
    <w:basedOn w:val="a"/>
    <w:rsid w:val="0031541F"/>
    <w:pPr>
      <w:adjustRightInd w:val="0"/>
      <w:spacing w:line="480" w:lineRule="exact"/>
      <w:ind w:leftChars="300" w:left="300" w:firstLineChars="0" w:firstLine="0"/>
    </w:pPr>
    <w:rPr>
      <w:rFonts w:ascii="Times New Roman"/>
    </w:rPr>
  </w:style>
  <w:style w:type="character" w:customStyle="1" w:styleId="1b">
    <w:name w:val="(一)下內文 字元 字元 字元 字元 字元 字元1"/>
    <w:rsid w:val="0031541F"/>
    <w:rPr>
      <w:rFonts w:eastAsia="標楷體"/>
      <w:snapToGrid w:val="0"/>
      <w:kern w:val="2"/>
      <w:sz w:val="28"/>
      <w:szCs w:val="28"/>
      <w:lang w:val="en-US" w:eastAsia="zh-TW" w:bidi="ar-SA"/>
    </w:rPr>
  </w:style>
  <w:style w:type="paragraph" w:customStyle="1" w:styleId="1236">
    <w:name w:val="1.2.3. 字元 字元 字元 字元 字元 字元 字元"/>
    <w:basedOn w:val="a6"/>
    <w:rsid w:val="0031541F"/>
    <w:pPr>
      <w:adjustRightInd/>
      <w:spacing w:line="480" w:lineRule="exact"/>
      <w:ind w:left="400" w:hangingChars="100" w:hanging="100"/>
    </w:pPr>
    <w:rPr>
      <w:rFonts w:ascii="Times New Roman"/>
    </w:rPr>
  </w:style>
  <w:style w:type="character" w:customStyle="1" w:styleId="1237">
    <w:name w:val="1.2.3. 字元 字元 字元 字元 字元 字元 字元 字元"/>
    <w:rsid w:val="0031541F"/>
    <w:rPr>
      <w:rFonts w:eastAsia="標楷體"/>
      <w:snapToGrid w:val="0"/>
      <w:kern w:val="2"/>
      <w:sz w:val="28"/>
      <w:szCs w:val="28"/>
      <w:lang w:val="en-US" w:eastAsia="zh-TW" w:bidi="ar-SA"/>
    </w:rPr>
  </w:style>
  <w:style w:type="paragraph" w:customStyle="1" w:styleId="148">
    <w:name w:val="第二層(14號字) 字元 字元 字元"/>
    <w:rsid w:val="0031541F"/>
    <w:pPr>
      <w:spacing w:line="480" w:lineRule="exact"/>
      <w:ind w:left="200" w:hangingChars="200" w:hanging="200"/>
      <w:jc w:val="both"/>
    </w:pPr>
    <w:rPr>
      <w:rFonts w:eastAsia="標楷體"/>
      <w:b/>
      <w:snapToGrid w:val="0"/>
      <w:kern w:val="2"/>
      <w:sz w:val="28"/>
      <w:szCs w:val="28"/>
    </w:rPr>
  </w:style>
  <w:style w:type="character" w:customStyle="1" w:styleId="149">
    <w:name w:val="第二層(14號字) 字元 字元 字元 字元"/>
    <w:rsid w:val="0031541F"/>
    <w:rPr>
      <w:rFonts w:eastAsia="標楷體"/>
      <w:b/>
      <w:snapToGrid w:val="0"/>
      <w:kern w:val="2"/>
      <w:sz w:val="28"/>
      <w:szCs w:val="28"/>
      <w:lang w:val="en-US" w:eastAsia="zh-TW" w:bidi="ar-SA"/>
    </w:rPr>
  </w:style>
  <w:style w:type="character" w:customStyle="1" w:styleId="1238">
    <w:name w:val="(1)(2)(3) 字元 字元 字元 字元"/>
    <w:rsid w:val="0031541F"/>
    <w:rPr>
      <w:rFonts w:eastAsia="標楷體"/>
      <w:snapToGrid w:val="0"/>
      <w:kern w:val="2"/>
      <w:sz w:val="28"/>
      <w:szCs w:val="28"/>
      <w:lang w:val="en-US" w:eastAsia="zh-TW" w:bidi="ar-SA"/>
    </w:rPr>
  </w:style>
  <w:style w:type="character" w:customStyle="1" w:styleId="afffff1">
    <w:name w:val="(一)下內文 字元 字元 字元 字元 字元 字元 字元 字元 字元 字元"/>
    <w:rsid w:val="0031541F"/>
    <w:rPr>
      <w:rFonts w:eastAsia="標楷體"/>
      <w:snapToGrid w:val="0"/>
      <w:kern w:val="2"/>
      <w:sz w:val="28"/>
      <w:szCs w:val="28"/>
      <w:lang w:val="en-US" w:eastAsia="zh-TW" w:bidi="ar-SA"/>
    </w:rPr>
  </w:style>
  <w:style w:type="character" w:customStyle="1" w:styleId="afffff2">
    <w:name w:val="(一)(二)(三) 字元 字元 字元 字元 字元 字元"/>
    <w:rsid w:val="0031541F"/>
    <w:rPr>
      <w:rFonts w:eastAsia="標楷體"/>
      <w:snapToGrid w:val="0"/>
      <w:kern w:val="2"/>
      <w:sz w:val="28"/>
      <w:szCs w:val="28"/>
      <w:lang w:val="en-US" w:eastAsia="zh-TW" w:bidi="ar-SA"/>
    </w:rPr>
  </w:style>
  <w:style w:type="character" w:customStyle="1" w:styleId="1c">
    <w:name w:val="結論 字元1"/>
    <w:rsid w:val="0031541F"/>
    <w:rPr>
      <w:rFonts w:eastAsia="標楷體"/>
      <w:snapToGrid w:val="0"/>
      <w:kern w:val="2"/>
      <w:sz w:val="28"/>
      <w:szCs w:val="28"/>
      <w:lang w:val="en-US" w:eastAsia="zh-TW" w:bidi="ar-SA"/>
    </w:rPr>
  </w:style>
  <w:style w:type="paragraph" w:styleId="2b">
    <w:name w:val="Body Text Indent 2"/>
    <w:basedOn w:val="a"/>
    <w:link w:val="2c"/>
    <w:rsid w:val="0031541F"/>
    <w:pPr>
      <w:spacing w:after="120" w:line="480" w:lineRule="auto"/>
      <w:ind w:left="480"/>
    </w:pPr>
  </w:style>
  <w:style w:type="character" w:customStyle="1" w:styleId="2c">
    <w:name w:val="本文縮排 2 字元"/>
    <w:link w:val="2b"/>
    <w:rsid w:val="0031541F"/>
    <w:rPr>
      <w:rFonts w:ascii="標楷體" w:eastAsia="標楷體"/>
      <w:snapToGrid w:val="0"/>
      <w:kern w:val="2"/>
      <w:sz w:val="28"/>
      <w:szCs w:val="28"/>
    </w:rPr>
  </w:style>
  <w:style w:type="character" w:customStyle="1" w:styleId="1239">
    <w:name w:val="(1)(2)(3) 字元 字元"/>
    <w:rsid w:val="0031541F"/>
    <w:rPr>
      <w:rFonts w:ascii="標楷體" w:eastAsia="標楷體"/>
      <w:snapToGrid w:val="0"/>
      <w:kern w:val="2"/>
      <w:sz w:val="28"/>
      <w:szCs w:val="28"/>
      <w:lang w:val="en-US" w:eastAsia="zh-TW" w:bidi="ar-SA"/>
    </w:rPr>
  </w:style>
  <w:style w:type="character" w:customStyle="1" w:styleId="14a">
    <w:name w:val="表格內文(14行高) 字元 字元 字元"/>
    <w:rsid w:val="0031541F"/>
    <w:rPr>
      <w:rFonts w:ascii="標楷體" w:eastAsia="標楷體"/>
      <w:snapToGrid w:val="0"/>
      <w:kern w:val="2"/>
      <w:sz w:val="24"/>
      <w:szCs w:val="28"/>
      <w:lang w:val="en-US" w:eastAsia="zh-TW" w:bidi="ar-SA"/>
    </w:rPr>
  </w:style>
  <w:style w:type="character" w:customStyle="1" w:styleId="203">
    <w:name w:val="表格內文(20行高) 字元 字元 字元"/>
    <w:rsid w:val="0031541F"/>
    <w:rPr>
      <w:rFonts w:ascii="標楷體" w:eastAsia="標楷體"/>
      <w:snapToGrid w:val="0"/>
      <w:kern w:val="2"/>
      <w:sz w:val="24"/>
      <w:szCs w:val="28"/>
      <w:lang w:val="en-US" w:eastAsia="zh-TW" w:bidi="ar-SA"/>
    </w:rPr>
  </w:style>
  <w:style w:type="paragraph" w:customStyle="1" w:styleId="afffff3">
    <w:name w:val="段一"/>
    <w:basedOn w:val="a"/>
    <w:rsid w:val="0031541F"/>
    <w:pPr>
      <w:adjustRightInd w:val="0"/>
      <w:spacing w:line="400" w:lineRule="atLeast"/>
      <w:ind w:leftChars="0" w:left="600" w:right="-490" w:firstLineChars="0" w:hanging="316"/>
      <w:textAlignment w:val="baseline"/>
    </w:pPr>
    <w:rPr>
      <w:rFonts w:ascii="新細明體" w:eastAsia="新細明體"/>
      <w:snapToGrid/>
      <w:kern w:val="0"/>
      <w:szCs w:val="20"/>
    </w:rPr>
  </w:style>
  <w:style w:type="table" w:styleId="1d">
    <w:name w:val="Table Grid 1"/>
    <w:basedOn w:val="a1"/>
    <w:rsid w:val="0031541F"/>
    <w:pPr>
      <w:widowControl w:val="0"/>
      <w:spacing w:line="480" w:lineRule="exact"/>
      <w:ind w:leftChars="200" w:left="200" w:firstLineChars="200" w:firstLine="20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character" w:customStyle="1" w:styleId="1e">
    <w:name w:val="標題1"/>
    <w:rsid w:val="0031541F"/>
  </w:style>
  <w:style w:type="paragraph" w:customStyle="1" w:styleId="1f">
    <w:name w:val="(一)下內文 字元1 字元 字元"/>
    <w:basedOn w:val="a"/>
    <w:rsid w:val="0031541F"/>
    <w:pPr>
      <w:adjustRightInd w:val="0"/>
      <w:ind w:leftChars="300" w:left="300" w:firstLineChars="0" w:firstLine="0"/>
    </w:pPr>
  </w:style>
  <w:style w:type="character" w:customStyle="1" w:styleId="afffff4">
    <w:name w:val="(一)下內文 字元 字元 字元 字元 字元 字元 字元 字元 字元 字元 字元 字元"/>
    <w:rsid w:val="0031541F"/>
    <w:rPr>
      <w:rFonts w:ascii="標楷體" w:eastAsia="標楷體"/>
      <w:snapToGrid w:val="0"/>
      <w:kern w:val="2"/>
      <w:sz w:val="28"/>
      <w:szCs w:val="28"/>
      <w:lang w:val="en-US" w:eastAsia="zh-TW" w:bidi="ar-SA"/>
    </w:rPr>
  </w:style>
  <w:style w:type="paragraph" w:customStyle="1" w:styleId="afffff5">
    <w:name w:val="(一)下內文 字元 字元 字元 字元 字元 字元 字元 字元 字元 字元 字元"/>
    <w:basedOn w:val="a"/>
    <w:rsid w:val="0031541F"/>
    <w:pPr>
      <w:adjustRightInd w:val="0"/>
      <w:spacing w:line="480" w:lineRule="exact"/>
      <w:ind w:leftChars="300" w:left="300" w:firstLineChars="0" w:firstLine="0"/>
    </w:pPr>
  </w:style>
  <w:style w:type="character" w:customStyle="1" w:styleId="afffff6">
    <w:name w:val="前言(一)(二)(三) 字元"/>
    <w:rsid w:val="0031541F"/>
    <w:rPr>
      <w:rFonts w:ascii="標楷體" w:eastAsia="標楷體"/>
      <w:snapToGrid w:val="0"/>
      <w:kern w:val="2"/>
      <w:sz w:val="28"/>
      <w:szCs w:val="28"/>
      <w:lang w:val="en-US" w:eastAsia="zh-TW" w:bidi="ar-SA"/>
    </w:rPr>
  </w:style>
  <w:style w:type="paragraph" w:customStyle="1" w:styleId="34">
    <w:name w:val="樣式3"/>
    <w:basedOn w:val="a"/>
    <w:rsid w:val="0031541F"/>
    <w:pPr>
      <w:spacing w:line="240" w:lineRule="auto"/>
      <w:ind w:left="838" w:hangingChars="100" w:hanging="279"/>
    </w:pPr>
    <w:rPr>
      <w:rFonts w:ascii="Times New Roman"/>
      <w:snapToGrid/>
      <w:szCs w:val="24"/>
    </w:rPr>
  </w:style>
  <w:style w:type="character" w:customStyle="1" w:styleId="1f0">
    <w:name w:val="(一)下內文 字元1 字元 字元 字元"/>
    <w:rsid w:val="0031541F"/>
    <w:rPr>
      <w:rFonts w:ascii="標楷體" w:eastAsia="標楷體"/>
      <w:snapToGrid w:val="0"/>
      <w:kern w:val="2"/>
      <w:sz w:val="28"/>
      <w:szCs w:val="28"/>
      <w:lang w:val="en-US" w:eastAsia="zh-TW" w:bidi="ar-SA"/>
    </w:rPr>
  </w:style>
  <w:style w:type="character" w:customStyle="1" w:styleId="black10size1">
    <w:name w:val="black10size1"/>
    <w:rsid w:val="0031541F"/>
    <w:rPr>
      <w:b w:val="0"/>
      <w:bCs w:val="0"/>
      <w:color w:val="000000"/>
      <w:sz w:val="20"/>
      <w:szCs w:val="20"/>
    </w:rPr>
  </w:style>
  <w:style w:type="character" w:customStyle="1" w:styleId="1f1">
    <w:name w:val="內文1"/>
    <w:rsid w:val="0031541F"/>
    <w:rPr>
      <w:strike w:val="0"/>
      <w:dstrike w:val="0"/>
      <w:color w:val="666666"/>
      <w:sz w:val="24"/>
      <w:szCs w:val="24"/>
      <w:u w:val="none"/>
      <w:effect w:val="none"/>
    </w:rPr>
  </w:style>
  <w:style w:type="character" w:customStyle="1" w:styleId="afffff7">
    <w:name w:val="(一)下內文 字元 字元 字元"/>
    <w:rsid w:val="0031541F"/>
    <w:rPr>
      <w:rFonts w:ascii="標楷體" w:eastAsia="標楷體"/>
      <w:snapToGrid w:val="0"/>
      <w:kern w:val="2"/>
      <w:sz w:val="28"/>
      <w:szCs w:val="28"/>
      <w:lang w:val="en-US" w:eastAsia="zh-TW" w:bidi="ar-SA"/>
    </w:rPr>
  </w:style>
  <w:style w:type="paragraph" w:customStyle="1" w:styleId="afffff8">
    <w:name w:val="(一)下內文 字元 字元 字元 字元"/>
    <w:basedOn w:val="a"/>
    <w:rsid w:val="0031541F"/>
    <w:pPr>
      <w:adjustRightInd w:val="0"/>
      <w:spacing w:line="480" w:lineRule="exact"/>
      <w:ind w:leftChars="300" w:left="300" w:firstLineChars="0" w:firstLine="0"/>
    </w:pPr>
    <w:rPr>
      <w:rFonts w:ascii="Times New Roman"/>
    </w:rPr>
  </w:style>
  <w:style w:type="character" w:customStyle="1" w:styleId="afffff9">
    <w:name w:val="結論 字元 字元 字元"/>
    <w:rsid w:val="0031541F"/>
    <w:rPr>
      <w:rFonts w:ascii="標楷體" w:eastAsia="標楷體"/>
      <w:snapToGrid w:val="0"/>
      <w:kern w:val="2"/>
      <w:sz w:val="28"/>
      <w:szCs w:val="28"/>
      <w:lang w:val="en-US" w:eastAsia="zh-TW" w:bidi="ar-SA"/>
    </w:rPr>
  </w:style>
  <w:style w:type="paragraph" w:customStyle="1" w:styleId="newsdate">
    <w:name w:val="newsdate"/>
    <w:basedOn w:val="a"/>
    <w:rsid w:val="0031541F"/>
    <w:pPr>
      <w:widowControl/>
      <w:spacing w:before="360" w:after="360" w:line="240" w:lineRule="auto"/>
      <w:ind w:leftChars="0" w:left="360" w:right="360" w:firstLineChars="0" w:firstLine="0"/>
      <w:jc w:val="left"/>
    </w:pPr>
    <w:rPr>
      <w:rFonts w:ascii="新細明體" w:eastAsia="新細明體" w:hAnsi="新細明體"/>
      <w:snapToGrid/>
      <w:kern w:val="0"/>
      <w:sz w:val="24"/>
      <w:szCs w:val="24"/>
    </w:rPr>
  </w:style>
  <w:style w:type="paragraph" w:customStyle="1" w:styleId="afffffa">
    <w:name w:val="第一層"/>
    <w:basedOn w:val="afff4"/>
    <w:rsid w:val="0031541F"/>
    <w:pPr>
      <w:overflowPunct w:val="0"/>
      <w:snapToGrid w:val="0"/>
      <w:spacing w:after="0" w:line="480" w:lineRule="exact"/>
      <w:ind w:left="0" w:firstLine="0"/>
    </w:pPr>
    <w:rPr>
      <w:b/>
      <w:snapToGrid w:val="0"/>
      <w:sz w:val="28"/>
    </w:rPr>
  </w:style>
  <w:style w:type="character" w:customStyle="1" w:styleId="afffffb">
    <w:name w:val="圖表目錄 字元"/>
    <w:rsid w:val="0031541F"/>
    <w:rPr>
      <w:rFonts w:ascii="標楷體" w:eastAsia="標楷體"/>
      <w:snapToGrid w:val="0"/>
      <w:kern w:val="2"/>
      <w:sz w:val="28"/>
      <w:szCs w:val="28"/>
      <w:lang w:val="en-US" w:eastAsia="zh-TW" w:bidi="ar-SA"/>
    </w:rPr>
  </w:style>
  <w:style w:type="character" w:customStyle="1" w:styleId="15pxtext081">
    <w:name w:val="15px_text_081"/>
    <w:rsid w:val="0031541F"/>
    <w:rPr>
      <w:color w:val="272727"/>
      <w:spacing w:val="12"/>
      <w:sz w:val="18"/>
      <w:szCs w:val="18"/>
    </w:rPr>
  </w:style>
  <w:style w:type="paragraph" w:customStyle="1" w:styleId="afffffc">
    <w:name w:val="案由"/>
    <w:basedOn w:val="a"/>
    <w:rsid w:val="0031541F"/>
    <w:pPr>
      <w:snapToGrid w:val="0"/>
      <w:ind w:leftChars="0" w:left="0" w:firstLineChars="0" w:firstLine="0"/>
    </w:pPr>
    <w:rPr>
      <w:rFonts w:ascii="Times New Roman"/>
      <w:snapToGrid/>
      <w:sz w:val="30"/>
      <w:szCs w:val="24"/>
    </w:rPr>
  </w:style>
  <w:style w:type="paragraph" w:customStyle="1" w:styleId="1f2">
    <w:name w:val="段落樣式1"/>
    <w:basedOn w:val="a"/>
    <w:rsid w:val="0031541F"/>
    <w:pPr>
      <w:tabs>
        <w:tab w:val="left" w:pos="567"/>
      </w:tabs>
      <w:kinsoku w:val="0"/>
      <w:spacing w:line="240" w:lineRule="auto"/>
    </w:pPr>
    <w:rPr>
      <w:snapToGrid/>
      <w:kern w:val="0"/>
      <w:sz w:val="32"/>
      <w:szCs w:val="20"/>
    </w:rPr>
  </w:style>
  <w:style w:type="character" w:customStyle="1" w:styleId="text">
    <w:name w:val="text"/>
    <w:rsid w:val="0031541F"/>
  </w:style>
  <w:style w:type="paragraph" w:customStyle="1" w:styleId="Web8">
    <w:name w:val="內文 (Web)8"/>
    <w:basedOn w:val="a"/>
    <w:rsid w:val="0031541F"/>
    <w:pPr>
      <w:widowControl/>
      <w:spacing w:before="100" w:beforeAutospacing="1" w:after="100" w:afterAutospacing="1" w:line="360" w:lineRule="atLeast"/>
      <w:ind w:leftChars="0" w:left="0" w:firstLineChars="0" w:firstLine="0"/>
      <w:jc w:val="left"/>
    </w:pPr>
    <w:rPr>
      <w:rFonts w:ascii="新細明體" w:eastAsia="新細明體" w:hAnsi="新細明體"/>
      <w:snapToGrid/>
      <w:kern w:val="0"/>
      <w:sz w:val="24"/>
      <w:szCs w:val="24"/>
    </w:rPr>
  </w:style>
  <w:style w:type="character" w:customStyle="1" w:styleId="t12000000181">
    <w:name w:val="t12000000181"/>
    <w:rsid w:val="0031541F"/>
    <w:rPr>
      <w:sz w:val="24"/>
      <w:szCs w:val="24"/>
    </w:rPr>
  </w:style>
  <w:style w:type="paragraph" w:customStyle="1" w:styleId="1f3">
    <w:name w:val="條文內文1"/>
    <w:basedOn w:val="a"/>
    <w:next w:val="a"/>
    <w:rsid w:val="0031541F"/>
    <w:pPr>
      <w:kinsoku w:val="0"/>
      <w:overflowPunct w:val="0"/>
      <w:spacing w:line="420" w:lineRule="exact"/>
      <w:ind w:leftChars="500" w:left="500"/>
      <w:textAlignment w:val="center"/>
    </w:pPr>
    <w:rPr>
      <w:rFonts w:ascii="Times New Roman" w:eastAsia="華康細明體"/>
      <w:snapToGrid/>
      <w:sz w:val="21"/>
      <w:szCs w:val="24"/>
    </w:rPr>
  </w:style>
  <w:style w:type="paragraph" w:customStyle="1" w:styleId="afffffd">
    <w:name w:val="第  一  條"/>
    <w:basedOn w:val="a"/>
    <w:link w:val="afffffe"/>
    <w:rsid w:val="0031541F"/>
    <w:pPr>
      <w:spacing w:line="240" w:lineRule="auto"/>
      <w:ind w:leftChars="0" w:left="500" w:hangingChars="500" w:hanging="500"/>
    </w:pPr>
    <w:rPr>
      <w:rFonts w:hAnsi="標楷體"/>
      <w:sz w:val="24"/>
      <w:szCs w:val="24"/>
    </w:rPr>
  </w:style>
  <w:style w:type="character" w:customStyle="1" w:styleId="afffffe">
    <w:name w:val="第  一  條 字元"/>
    <w:link w:val="afffffd"/>
    <w:rsid w:val="0031541F"/>
    <w:rPr>
      <w:rFonts w:ascii="標楷體" w:eastAsia="標楷體" w:hAnsi="標楷體"/>
      <w:snapToGrid w:val="0"/>
      <w:kern w:val="2"/>
      <w:sz w:val="24"/>
      <w:szCs w:val="24"/>
    </w:rPr>
  </w:style>
  <w:style w:type="paragraph" w:customStyle="1" w:styleId="affffff">
    <w:name w:val="第  一  條之款"/>
    <w:basedOn w:val="a"/>
    <w:link w:val="affffff0"/>
    <w:rsid w:val="0031541F"/>
    <w:pPr>
      <w:spacing w:line="240" w:lineRule="auto"/>
      <w:ind w:leftChars="700" w:left="900" w:hangingChars="200" w:hanging="200"/>
    </w:pPr>
    <w:rPr>
      <w:rFonts w:hAnsi="標楷體"/>
      <w:sz w:val="24"/>
      <w:szCs w:val="24"/>
    </w:rPr>
  </w:style>
  <w:style w:type="character" w:customStyle="1" w:styleId="affffff0">
    <w:name w:val="第  一  條之款 字元"/>
    <w:link w:val="affffff"/>
    <w:rsid w:val="0031541F"/>
    <w:rPr>
      <w:rFonts w:ascii="標楷體" w:eastAsia="標楷體" w:hAnsi="標楷體"/>
      <w:snapToGrid w:val="0"/>
      <w:kern w:val="2"/>
      <w:sz w:val="24"/>
      <w:szCs w:val="24"/>
    </w:rPr>
  </w:style>
  <w:style w:type="paragraph" w:styleId="35">
    <w:name w:val="Body Text Indent 3"/>
    <w:basedOn w:val="a"/>
    <w:link w:val="36"/>
    <w:rsid w:val="0031541F"/>
    <w:pPr>
      <w:tabs>
        <w:tab w:val="left" w:pos="-392"/>
      </w:tabs>
      <w:adjustRightInd w:val="0"/>
      <w:spacing w:line="480" w:lineRule="exact"/>
      <w:ind w:leftChars="311" w:left="870" w:firstLineChars="0" w:hanging="1"/>
    </w:pPr>
    <w:rPr>
      <w:rFonts w:ascii="新細明體" w:eastAsia="新細明體"/>
      <w:snapToGrid/>
      <w:szCs w:val="24"/>
    </w:rPr>
  </w:style>
  <w:style w:type="character" w:customStyle="1" w:styleId="36">
    <w:name w:val="本文縮排 3 字元"/>
    <w:link w:val="35"/>
    <w:rsid w:val="0031541F"/>
    <w:rPr>
      <w:rFonts w:ascii="新細明體"/>
      <w:kern w:val="2"/>
      <w:sz w:val="28"/>
      <w:szCs w:val="24"/>
    </w:rPr>
  </w:style>
  <w:style w:type="character" w:customStyle="1" w:styleId="2010">
    <w:name w:val="表格內文(20行高) 字元1"/>
    <w:rsid w:val="0031541F"/>
    <w:rPr>
      <w:rFonts w:ascii="標楷體" w:eastAsia="標楷體"/>
      <w:snapToGrid w:val="0"/>
      <w:kern w:val="2"/>
      <w:sz w:val="24"/>
      <w:szCs w:val="28"/>
      <w:lang w:val="en-US" w:eastAsia="zh-TW" w:bidi="ar-SA"/>
    </w:rPr>
  </w:style>
  <w:style w:type="paragraph" w:styleId="affffff1">
    <w:name w:val="List Paragraph"/>
    <w:basedOn w:val="a"/>
    <w:qFormat/>
    <w:rsid w:val="0031541F"/>
    <w:pPr>
      <w:adjustRightInd w:val="0"/>
      <w:spacing w:line="360" w:lineRule="atLeast"/>
      <w:ind w:left="480" w:firstLineChars="0" w:firstLine="0"/>
      <w:jc w:val="left"/>
      <w:textAlignment w:val="baseline"/>
    </w:pPr>
    <w:rPr>
      <w:rFonts w:ascii="Times New Roman" w:eastAsia="新細明體"/>
      <w:snapToGrid/>
      <w:kern w:val="0"/>
      <w:sz w:val="24"/>
      <w:szCs w:val="20"/>
    </w:rPr>
  </w:style>
  <w:style w:type="paragraph" w:customStyle="1" w:styleId="1f4">
    <w:name w:val="字元 字元1 字元 字元 字元"/>
    <w:basedOn w:val="a"/>
    <w:semiHidden/>
    <w:rsid w:val="0031541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q-text">
    <w:name w:val="q-text"/>
    <w:rsid w:val="0031541F"/>
  </w:style>
  <w:style w:type="character" w:customStyle="1" w:styleId="2d">
    <w:name w:val="(一)(二)(三) 字元2"/>
    <w:rsid w:val="0031541F"/>
    <w:rPr>
      <w:rFonts w:ascii="標楷體" w:eastAsia="標楷體"/>
      <w:snapToGrid w:val="0"/>
      <w:kern w:val="2"/>
      <w:sz w:val="28"/>
      <w:szCs w:val="28"/>
      <w:lang w:val="en-US" w:eastAsia="zh-TW" w:bidi="ar-SA"/>
    </w:rPr>
  </w:style>
  <w:style w:type="paragraph" w:customStyle="1" w:styleId="affffff2">
    <w:name w:val="(一)"/>
    <w:basedOn w:val="a"/>
    <w:rsid w:val="0031541F"/>
    <w:pPr>
      <w:spacing w:line="340" w:lineRule="exact"/>
      <w:ind w:leftChars="0" w:left="100" w:hangingChars="100" w:hanging="100"/>
    </w:pPr>
    <w:rPr>
      <w:rFonts w:hAnsi="標楷體"/>
      <w:snapToGrid/>
      <w:sz w:val="22"/>
      <w:szCs w:val="22"/>
    </w:rPr>
  </w:style>
  <w:style w:type="paragraph" w:customStyle="1" w:styleId="affffff3">
    <w:name w:val="標題二(政府提案)"/>
    <w:basedOn w:val="a"/>
    <w:rsid w:val="0031541F"/>
    <w:pPr>
      <w:kinsoku w:val="0"/>
      <w:overflowPunct w:val="0"/>
      <w:autoSpaceDE w:val="0"/>
      <w:autoSpaceDN w:val="0"/>
      <w:spacing w:beforeLines="50" w:before="50" w:afterLines="50" w:after="50" w:line="304" w:lineRule="exact"/>
      <w:ind w:leftChars="0" w:left="213" w:firstLineChars="0" w:hanging="213"/>
      <w:textAlignment w:val="center"/>
    </w:pPr>
    <w:rPr>
      <w:rFonts w:ascii="Times New Roman" w:eastAsia="華康楷書體W5"/>
      <w:szCs w:val="24"/>
    </w:rPr>
  </w:style>
  <w:style w:type="character" w:customStyle="1" w:styleId="apple-style-span">
    <w:name w:val="apple-style-span"/>
    <w:rsid w:val="0031541F"/>
  </w:style>
  <w:style w:type="paragraph" w:customStyle="1" w:styleId="affffff4">
    <w:name w:val="標題(一)"/>
    <w:basedOn w:val="a"/>
    <w:rsid w:val="0031541F"/>
    <w:pPr>
      <w:adjustRightInd w:val="0"/>
      <w:spacing w:before="240" w:after="80" w:line="360" w:lineRule="atLeast"/>
      <w:ind w:leftChars="0" w:left="0" w:firstLineChars="0" w:firstLine="170"/>
      <w:jc w:val="left"/>
      <w:textAlignment w:val="baseline"/>
    </w:pPr>
    <w:rPr>
      <w:rFonts w:ascii="Times New Roman" w:eastAsia="細明體"/>
      <w:b/>
      <w:bCs/>
      <w:snapToGrid/>
      <w:color w:val="808000"/>
      <w:kern w:val="0"/>
      <w:sz w:val="26"/>
      <w:szCs w:val="20"/>
    </w:rPr>
  </w:style>
  <w:style w:type="character" w:customStyle="1" w:styleId="text21">
    <w:name w:val="text21"/>
    <w:rsid w:val="0031541F"/>
    <w:rPr>
      <w:sz w:val="20"/>
      <w:szCs w:val="20"/>
    </w:rPr>
  </w:style>
  <w:style w:type="paragraph" w:styleId="37">
    <w:name w:val="toc 3"/>
    <w:basedOn w:val="a"/>
    <w:next w:val="a"/>
    <w:autoRedefine/>
    <w:uiPriority w:val="39"/>
    <w:unhideWhenUsed/>
    <w:rsid w:val="0031541F"/>
    <w:pPr>
      <w:spacing w:line="240" w:lineRule="auto"/>
      <w:ind w:leftChars="400" w:left="960" w:firstLineChars="0" w:firstLine="0"/>
      <w:jc w:val="left"/>
    </w:pPr>
    <w:rPr>
      <w:rFonts w:ascii="Calibri" w:eastAsia="新細明體" w:hAnsi="Calibri"/>
      <w:snapToGrid/>
      <w:sz w:val="24"/>
      <w:szCs w:val="22"/>
    </w:rPr>
  </w:style>
  <w:style w:type="paragraph" w:styleId="43">
    <w:name w:val="toc 4"/>
    <w:basedOn w:val="a"/>
    <w:next w:val="a"/>
    <w:autoRedefine/>
    <w:uiPriority w:val="39"/>
    <w:unhideWhenUsed/>
    <w:rsid w:val="0031541F"/>
    <w:pPr>
      <w:spacing w:line="240" w:lineRule="auto"/>
      <w:ind w:leftChars="600" w:left="1440" w:firstLineChars="0" w:firstLine="0"/>
      <w:jc w:val="left"/>
    </w:pPr>
    <w:rPr>
      <w:rFonts w:ascii="Calibri" w:eastAsia="新細明體" w:hAnsi="Calibri"/>
      <w:snapToGrid/>
      <w:sz w:val="24"/>
      <w:szCs w:val="22"/>
    </w:rPr>
  </w:style>
  <w:style w:type="paragraph" w:styleId="52">
    <w:name w:val="toc 5"/>
    <w:basedOn w:val="a"/>
    <w:next w:val="a"/>
    <w:autoRedefine/>
    <w:uiPriority w:val="39"/>
    <w:unhideWhenUsed/>
    <w:rsid w:val="0031541F"/>
    <w:pPr>
      <w:spacing w:line="240" w:lineRule="auto"/>
      <w:ind w:leftChars="800" w:left="1920" w:firstLineChars="0" w:firstLine="0"/>
      <w:jc w:val="left"/>
    </w:pPr>
    <w:rPr>
      <w:rFonts w:ascii="Calibri" w:eastAsia="新細明體" w:hAnsi="Calibri"/>
      <w:snapToGrid/>
      <w:sz w:val="24"/>
      <w:szCs w:val="22"/>
    </w:rPr>
  </w:style>
  <w:style w:type="paragraph" w:styleId="62">
    <w:name w:val="toc 6"/>
    <w:basedOn w:val="a"/>
    <w:next w:val="a"/>
    <w:autoRedefine/>
    <w:uiPriority w:val="39"/>
    <w:unhideWhenUsed/>
    <w:rsid w:val="0031541F"/>
    <w:pPr>
      <w:spacing w:line="240" w:lineRule="auto"/>
      <w:ind w:leftChars="1000" w:left="2400" w:firstLineChars="0" w:firstLine="0"/>
      <w:jc w:val="left"/>
    </w:pPr>
    <w:rPr>
      <w:rFonts w:ascii="Calibri" w:eastAsia="新細明體" w:hAnsi="Calibri"/>
      <w:snapToGrid/>
      <w:sz w:val="24"/>
      <w:szCs w:val="22"/>
    </w:rPr>
  </w:style>
  <w:style w:type="paragraph" w:styleId="72">
    <w:name w:val="toc 7"/>
    <w:basedOn w:val="a"/>
    <w:next w:val="a"/>
    <w:autoRedefine/>
    <w:uiPriority w:val="39"/>
    <w:unhideWhenUsed/>
    <w:rsid w:val="0031541F"/>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
    <w:next w:val="a"/>
    <w:autoRedefine/>
    <w:uiPriority w:val="39"/>
    <w:unhideWhenUsed/>
    <w:rsid w:val="0031541F"/>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
    <w:next w:val="a"/>
    <w:autoRedefine/>
    <w:uiPriority w:val="39"/>
    <w:unhideWhenUsed/>
    <w:rsid w:val="0031541F"/>
    <w:pPr>
      <w:spacing w:line="240" w:lineRule="auto"/>
      <w:ind w:leftChars="1600" w:left="3840" w:firstLineChars="0" w:firstLine="0"/>
      <w:jc w:val="left"/>
    </w:pPr>
    <w:rPr>
      <w:rFonts w:ascii="Calibri" w:eastAsia="新細明體" w:hAnsi="Calibri"/>
      <w:snapToGrid/>
      <w:sz w:val="24"/>
      <w:szCs w:val="22"/>
    </w:rPr>
  </w:style>
  <w:style w:type="paragraph" w:customStyle="1" w:styleId="1f5">
    <w:name w:val="字元 字元1"/>
    <w:basedOn w:val="a"/>
    <w:rsid w:val="0031541F"/>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2e">
    <w:name w:val="字元2 字元 字元 字元 字元 字元 字元 字元 字元 字元 字元 字元"/>
    <w:basedOn w:val="a"/>
    <w:rsid w:val="0031541F"/>
    <w:pPr>
      <w:widowControl/>
      <w:spacing w:after="160" w:line="240" w:lineRule="exact"/>
      <w:ind w:leftChars="0" w:left="0" w:firstLineChars="0" w:firstLine="0"/>
      <w:jc w:val="left"/>
    </w:pPr>
    <w:rPr>
      <w:rFonts w:ascii="Times New Roman" w:eastAsia="新細明體"/>
      <w:snapToGrid/>
      <w:sz w:val="24"/>
      <w:szCs w:val="20"/>
    </w:rPr>
  </w:style>
  <w:style w:type="character" w:customStyle="1" w:styleId="160">
    <w:name w:val="第一層(16號字) 字元"/>
    <w:rsid w:val="0031541F"/>
    <w:rPr>
      <w:rFonts w:ascii="標楷體" w:eastAsia="標楷體"/>
      <w:b/>
      <w:snapToGrid w:val="0"/>
      <w:kern w:val="2"/>
      <w:sz w:val="32"/>
      <w:lang w:val="en-US" w:eastAsia="zh-TW" w:bidi="ar-SA"/>
    </w:rPr>
  </w:style>
  <w:style w:type="paragraph" w:customStyle="1" w:styleId="affffff5">
    <w:name w:val="字元"/>
    <w:basedOn w:val="a"/>
    <w:semiHidden/>
    <w:rsid w:val="0031541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ffff6">
    <w:name w:val="報告內文註釋"/>
    <w:basedOn w:val="af3"/>
    <w:qFormat/>
    <w:rsid w:val="0031541F"/>
    <w:pPr>
      <w:spacing w:line="300" w:lineRule="exact"/>
      <w:ind w:leftChars="0" w:left="0" w:hangingChars="50" w:hanging="204"/>
    </w:pPr>
  </w:style>
  <w:style w:type="character" w:customStyle="1" w:styleId="counter">
    <w:name w:val="counter"/>
    <w:rsid w:val="0031541F"/>
  </w:style>
  <w:style w:type="paragraph" w:customStyle="1" w:styleId="53">
    <w:name w:val="字元 字元5 字元"/>
    <w:basedOn w:val="a"/>
    <w:semiHidden/>
    <w:rsid w:val="0031541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6">
    <w:name w:val="字元1"/>
    <w:basedOn w:val="a"/>
    <w:rsid w:val="0031541F"/>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ffffff7">
    <w:name w:val="標題一、"/>
    <w:rsid w:val="0031541F"/>
    <w:pPr>
      <w:tabs>
        <w:tab w:val="left" w:pos="5400"/>
      </w:tabs>
      <w:adjustRightInd w:val="0"/>
      <w:snapToGrid w:val="0"/>
      <w:ind w:leftChars="100" w:left="500" w:hangingChars="400" w:hanging="400"/>
      <w:jc w:val="both"/>
    </w:pPr>
    <w:rPr>
      <w:rFonts w:ascii="華康隸書體W5(P)" w:eastAsia="華康隸書體W5(P)" w:hAnsi="華康中黑體(P)" w:cs="華康中黑體(P)"/>
      <w:b/>
      <w:color w:val="800000"/>
      <w:sz w:val="36"/>
      <w:szCs w:val="36"/>
    </w:rPr>
  </w:style>
  <w:style w:type="paragraph" w:customStyle="1" w:styleId="affffff8">
    <w:name w:val="字元 字元 字元"/>
    <w:basedOn w:val="a"/>
    <w:semiHidden/>
    <w:rsid w:val="0031541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f7">
    <w:name w:val="姓名及分機 字元1"/>
    <w:rsid w:val="0031541F"/>
    <w:rPr>
      <w:rFonts w:ascii="標楷體" w:eastAsia="標楷體"/>
      <w:snapToGrid w:val="0"/>
      <w:kern w:val="2"/>
      <w:sz w:val="24"/>
      <w:szCs w:val="28"/>
      <w:lang w:val="en-US" w:eastAsia="zh-TW" w:bidi="ar-SA"/>
    </w:rPr>
  </w:style>
  <w:style w:type="paragraph" w:styleId="38">
    <w:name w:val="Body Text 3"/>
    <w:basedOn w:val="a"/>
    <w:link w:val="39"/>
    <w:rsid w:val="0031541F"/>
    <w:pPr>
      <w:spacing w:line="400" w:lineRule="exact"/>
      <w:ind w:leftChars="0" w:left="0" w:firstLineChars="0" w:firstLine="0"/>
      <w:jc w:val="left"/>
    </w:pPr>
    <w:rPr>
      <w:rFonts w:hAnsi="標楷體"/>
      <w:snapToGrid/>
      <w:sz w:val="40"/>
      <w:szCs w:val="24"/>
    </w:rPr>
  </w:style>
  <w:style w:type="character" w:customStyle="1" w:styleId="39">
    <w:name w:val="本文 3 字元"/>
    <w:link w:val="38"/>
    <w:rsid w:val="0031541F"/>
    <w:rPr>
      <w:rFonts w:ascii="標楷體" w:eastAsia="標楷體" w:hAnsi="標楷體"/>
      <w:kern w:val="2"/>
      <w:sz w:val="40"/>
      <w:szCs w:val="24"/>
    </w:rPr>
  </w:style>
  <w:style w:type="paragraph" w:customStyle="1" w:styleId="CompanyName">
    <w:name w:val="Company Name"/>
    <w:basedOn w:val="a"/>
    <w:rsid w:val="0031541F"/>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styleId="affffff9">
    <w:name w:val="Signature"/>
    <w:basedOn w:val="a"/>
    <w:link w:val="affffffa"/>
    <w:rsid w:val="0031541F"/>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ffffa">
    <w:name w:val="簽名 字元"/>
    <w:link w:val="affffff9"/>
    <w:rsid w:val="0031541F"/>
    <w:rPr>
      <w:spacing w:val="-5"/>
      <w:sz w:val="18"/>
    </w:rPr>
  </w:style>
  <w:style w:type="character" w:customStyle="1" w:styleId="44">
    <w:name w:val="強調粗體4"/>
    <w:rsid w:val="0031541F"/>
    <w:rPr>
      <w:b/>
      <w:bCs/>
    </w:rPr>
  </w:style>
  <w:style w:type="character" w:customStyle="1" w:styleId="style211">
    <w:name w:val="style211"/>
    <w:rsid w:val="0031541F"/>
    <w:rPr>
      <w:rFonts w:ascii="微軟正黑體" w:eastAsia="微軟正黑體" w:hint="eastAsia"/>
      <w:b/>
      <w:bCs/>
      <w:sz w:val="21"/>
      <w:szCs w:val="21"/>
    </w:rPr>
  </w:style>
  <w:style w:type="paragraph" w:customStyle="1" w:styleId="54">
    <w:name w:val="字元 字元5"/>
    <w:basedOn w:val="a"/>
    <w:semiHidden/>
    <w:rsid w:val="0031541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b">
    <w:name w:val="速別"/>
    <w:basedOn w:val="a"/>
    <w:rsid w:val="0031541F"/>
    <w:pPr>
      <w:snapToGrid w:val="0"/>
      <w:spacing w:line="240" w:lineRule="auto"/>
      <w:ind w:leftChars="0" w:left="0" w:firstLineChars="0" w:firstLine="0"/>
      <w:jc w:val="left"/>
    </w:pPr>
    <w:rPr>
      <w:rFonts w:ascii="Times New Roman"/>
      <w:snapToGrid/>
      <w:sz w:val="24"/>
      <w:szCs w:val="20"/>
    </w:rPr>
  </w:style>
  <w:style w:type="paragraph" w:customStyle="1" w:styleId="affffffc">
    <w:name w:val="字元 字元 字元 字元 字元 字元"/>
    <w:basedOn w:val="a"/>
    <w:rsid w:val="0031541F"/>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character" w:customStyle="1" w:styleId="blue1">
    <w:name w:val="blue1"/>
    <w:rsid w:val="0031541F"/>
    <w:rPr>
      <w:rFonts w:ascii="新細明體" w:eastAsia="新細明體" w:hAnsi="新細明體" w:hint="eastAsia"/>
      <w:color w:val="000080"/>
      <w:sz w:val="24"/>
      <w:szCs w:val="24"/>
    </w:rPr>
  </w:style>
  <w:style w:type="paragraph" w:customStyle="1" w:styleId="1f8">
    <w:name w:val="字元 字元1 字元 字元 字元 字元"/>
    <w:basedOn w:val="a"/>
    <w:semiHidden/>
    <w:rsid w:val="0031541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url2">
    <w:name w:val="url2"/>
    <w:rsid w:val="0031541F"/>
    <w:rPr>
      <w:color w:val="008000"/>
      <w:sz w:val="22"/>
      <w:szCs w:val="22"/>
    </w:rPr>
  </w:style>
  <w:style w:type="paragraph" w:customStyle="1" w:styleId="1f9">
    <w:name w:val="字元 字元1 字元"/>
    <w:basedOn w:val="a"/>
    <w:semiHidden/>
    <w:rsid w:val="0031541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fa">
    <w:name w:val="1"/>
    <w:basedOn w:val="a"/>
    <w:semiHidden/>
    <w:rsid w:val="0031541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k3a">
    <w:name w:val="k3a"/>
    <w:basedOn w:val="a"/>
    <w:rsid w:val="0031541F"/>
    <w:pPr>
      <w:widowControl/>
      <w:snapToGrid w:val="0"/>
      <w:spacing w:beforeLines="50" w:line="240" w:lineRule="auto"/>
      <w:ind w:leftChars="178" w:left="278" w:hangingChars="100" w:hanging="100"/>
    </w:pPr>
    <w:rPr>
      <w:rFonts w:ascii="Times New Roman"/>
      <w:snapToGrid/>
      <w:kern w:val="0"/>
      <w:szCs w:val="20"/>
    </w:rPr>
  </w:style>
  <w:style w:type="paragraph" w:customStyle="1" w:styleId="k32">
    <w:name w:val="k32"/>
    <w:basedOn w:val="k3a"/>
    <w:rsid w:val="0031541F"/>
    <w:pPr>
      <w:spacing w:beforeLines="0"/>
      <w:ind w:leftChars="0" w:left="567" w:right="-142" w:firstLineChars="200" w:firstLine="200"/>
    </w:pPr>
  </w:style>
  <w:style w:type="paragraph" w:customStyle="1" w:styleId="affffffd">
    <w:name w:val="分項段落"/>
    <w:basedOn w:val="a"/>
    <w:rsid w:val="0031541F"/>
    <w:pPr>
      <w:widowControl/>
      <w:wordWrap w:val="0"/>
      <w:snapToGrid w:val="0"/>
      <w:spacing w:line="240" w:lineRule="auto"/>
      <w:ind w:leftChars="0" w:left="953" w:firstLineChars="0" w:hanging="641"/>
    </w:pPr>
    <w:rPr>
      <w:rFonts w:ascii="Times New Roman"/>
      <w:noProof/>
      <w:snapToGrid/>
      <w:kern w:val="0"/>
      <w:sz w:val="32"/>
      <w:szCs w:val="20"/>
    </w:rPr>
  </w:style>
  <w:style w:type="paragraph" w:customStyle="1" w:styleId="d00">
    <w:name w:val="d00"/>
    <w:basedOn w:val="k3a"/>
    <w:rsid w:val="0031541F"/>
    <w:pPr>
      <w:widowControl w:val="0"/>
      <w:tabs>
        <w:tab w:val="left" w:pos="1320"/>
        <w:tab w:val="left" w:pos="1920"/>
        <w:tab w:val="left" w:pos="2880"/>
        <w:tab w:val="left" w:pos="3840"/>
        <w:tab w:val="left" w:pos="4800"/>
        <w:tab w:val="left" w:pos="5760"/>
      </w:tabs>
      <w:autoSpaceDE w:val="0"/>
      <w:autoSpaceDN w:val="0"/>
      <w:adjustRightInd w:val="0"/>
      <w:snapToGrid/>
      <w:spacing w:beforeLines="0" w:before="120" w:after="120" w:line="480" w:lineRule="atLeast"/>
      <w:ind w:leftChars="0" w:left="0" w:firstLineChars="0" w:firstLine="0"/>
      <w:jc w:val="center"/>
    </w:pPr>
    <w:rPr>
      <w:rFonts w:eastAsia="華康粗圓體"/>
      <w:spacing w:val="4"/>
      <w:sz w:val="24"/>
      <w:szCs w:val="27"/>
    </w:rPr>
  </w:style>
  <w:style w:type="paragraph" w:customStyle="1" w:styleId="k02">
    <w:name w:val="k02"/>
    <w:basedOn w:val="a"/>
    <w:rsid w:val="0031541F"/>
    <w:pPr>
      <w:widowControl/>
      <w:spacing w:before="100" w:beforeAutospacing="1" w:after="100" w:afterAutospacing="1" w:line="240" w:lineRule="auto"/>
      <w:ind w:leftChars="0" w:left="0" w:firstLineChars="0" w:firstLine="0"/>
      <w:jc w:val="left"/>
    </w:pPr>
    <w:rPr>
      <w:rFonts w:ascii="新細明體" w:eastAsia="新細明體"/>
      <w:snapToGrid/>
      <w:kern w:val="0"/>
      <w:sz w:val="24"/>
      <w:szCs w:val="24"/>
    </w:rPr>
  </w:style>
  <w:style w:type="paragraph" w:customStyle="1" w:styleId="3pt">
    <w:name w:val="表格文字（3 pt）"/>
    <w:basedOn w:val="a"/>
    <w:next w:val="a"/>
    <w:rsid w:val="0031541F"/>
    <w:pPr>
      <w:adjustRightInd w:val="0"/>
      <w:snapToGrid w:val="0"/>
      <w:spacing w:before="60" w:after="60" w:line="240" w:lineRule="auto"/>
      <w:ind w:leftChars="0" w:left="0" w:firstLineChars="0" w:firstLine="0"/>
    </w:pPr>
    <w:rPr>
      <w:rFonts w:ascii="Times New Roman" w:cs="Courier New"/>
      <w:snapToGrid/>
      <w:spacing w:val="12"/>
      <w:kern w:val="0"/>
      <w:sz w:val="20"/>
      <w:szCs w:val="20"/>
    </w:rPr>
  </w:style>
  <w:style w:type="paragraph" w:customStyle="1" w:styleId="1fb">
    <w:name w:val="條文1"/>
    <w:rsid w:val="0031541F"/>
    <w:pPr>
      <w:snapToGrid w:val="0"/>
      <w:spacing w:beforeLines="50"/>
      <w:ind w:left="700" w:hangingChars="700" w:hanging="700"/>
    </w:pPr>
    <w:rPr>
      <w:rFonts w:eastAsia="標楷體"/>
      <w:sz w:val="24"/>
    </w:rPr>
  </w:style>
  <w:style w:type="character" w:customStyle="1" w:styleId="1fc">
    <w:name w:val="頁尾 字元1"/>
    <w:uiPriority w:val="99"/>
    <w:semiHidden/>
    <w:rsid w:val="0031541F"/>
    <w:rPr>
      <w:rFonts w:ascii="標楷體" w:eastAsia="標楷體" w:hAnsi="標楷體" w:hint="eastAsia"/>
      <w:kern w:val="2"/>
    </w:rPr>
  </w:style>
  <w:style w:type="character" w:customStyle="1" w:styleId="1fd">
    <w:name w:val="頁首 字元1"/>
    <w:uiPriority w:val="99"/>
    <w:semiHidden/>
    <w:rsid w:val="0031541F"/>
    <w:rPr>
      <w:rFonts w:ascii="標楷體" w:eastAsia="標楷體" w:hAnsi="標楷體" w:hint="eastAsia"/>
      <w:kern w:val="2"/>
    </w:rPr>
  </w:style>
  <w:style w:type="character" w:customStyle="1" w:styleId="postbody">
    <w:name w:val="postbody"/>
    <w:rsid w:val="0031541F"/>
  </w:style>
  <w:style w:type="paragraph" w:styleId="z-">
    <w:name w:val="HTML Top of Form"/>
    <w:basedOn w:val="a"/>
    <w:next w:val="a"/>
    <w:link w:val="z-0"/>
    <w:hidden/>
    <w:semiHidden/>
    <w:unhideWhenUsed/>
    <w:rsid w:val="0031541F"/>
    <w:pPr>
      <w:pBdr>
        <w:bottom w:val="single" w:sz="6" w:space="1" w:color="auto"/>
      </w:pBdr>
      <w:jc w:val="center"/>
    </w:pPr>
    <w:rPr>
      <w:rFonts w:ascii="Arial" w:hAnsi="Arial" w:cs="Arial"/>
      <w:snapToGrid/>
      <w:vanish/>
      <w:sz w:val="16"/>
      <w:szCs w:val="16"/>
    </w:rPr>
  </w:style>
  <w:style w:type="character" w:customStyle="1" w:styleId="z-0">
    <w:name w:val="z-表單的頂端 字元"/>
    <w:link w:val="z-"/>
    <w:semiHidden/>
    <w:rsid w:val="0031541F"/>
    <w:rPr>
      <w:rFonts w:ascii="Arial" w:eastAsia="標楷體" w:hAnsi="Arial" w:cs="Arial"/>
      <w:vanish/>
      <w:kern w:val="2"/>
      <w:sz w:val="16"/>
      <w:szCs w:val="16"/>
    </w:rPr>
  </w:style>
  <w:style w:type="paragraph" w:styleId="z-1">
    <w:name w:val="HTML Bottom of Form"/>
    <w:basedOn w:val="a"/>
    <w:next w:val="a"/>
    <w:link w:val="z-2"/>
    <w:hidden/>
    <w:semiHidden/>
    <w:unhideWhenUsed/>
    <w:rsid w:val="0031541F"/>
    <w:pPr>
      <w:pBdr>
        <w:top w:val="single" w:sz="6" w:space="1" w:color="auto"/>
      </w:pBdr>
      <w:jc w:val="center"/>
    </w:pPr>
    <w:rPr>
      <w:rFonts w:ascii="Arial" w:hAnsi="Arial" w:cs="Arial"/>
      <w:snapToGrid/>
      <w:vanish/>
      <w:sz w:val="16"/>
      <w:szCs w:val="16"/>
    </w:rPr>
  </w:style>
  <w:style w:type="character" w:customStyle="1" w:styleId="z-2">
    <w:name w:val="z-表單的底部 字元"/>
    <w:link w:val="z-1"/>
    <w:semiHidden/>
    <w:rsid w:val="0031541F"/>
    <w:rPr>
      <w:rFonts w:ascii="Arial" w:eastAsia="標楷體" w:hAnsi="Arial" w:cs="Arial"/>
      <w:vanish/>
      <w:kern w:val="2"/>
      <w:sz w:val="16"/>
      <w:szCs w:val="16"/>
    </w:rPr>
  </w:style>
  <w:style w:type="character" w:customStyle="1" w:styleId="listsubtitlespan1">
    <w:name w:val="listsubtitlespan1"/>
    <w:rsid w:val="0031541F"/>
    <w:rPr>
      <w:i/>
      <w:iCs/>
      <w:color w:val="666666"/>
    </w:rPr>
  </w:style>
  <w:style w:type="character" w:customStyle="1" w:styleId="3a">
    <w:name w:val="字元3"/>
    <w:rsid w:val="0031541F"/>
    <w:rPr>
      <w:rFonts w:ascii="標楷體" w:eastAsia="標楷體" w:hAnsi="標楷體" w:hint="eastAsia"/>
      <w:snapToGrid w:val="0"/>
      <w:kern w:val="2"/>
    </w:rPr>
  </w:style>
  <w:style w:type="character" w:customStyle="1" w:styleId="2f">
    <w:name w:val="字元2"/>
    <w:rsid w:val="0031541F"/>
    <w:rPr>
      <w:rFonts w:ascii="標楷體" w:eastAsia="標楷體" w:hAnsi="標楷體" w:hint="eastAsia"/>
      <w:snapToGrid w:val="0"/>
      <w:kern w:val="2"/>
    </w:rPr>
  </w:style>
  <w:style w:type="character" w:customStyle="1" w:styleId="55">
    <w:name w:val="字元5"/>
    <w:semiHidden/>
    <w:rsid w:val="0031541F"/>
    <w:rPr>
      <w:rFonts w:ascii="標楷體" w:eastAsia="標楷體" w:hAnsi="標楷體" w:hint="eastAsia"/>
      <w:snapToGrid w:val="0"/>
      <w:kern w:val="2"/>
      <w:lang w:val="en-US" w:eastAsia="zh-TW" w:bidi="ar-SA"/>
    </w:rPr>
  </w:style>
  <w:style w:type="paragraph" w:customStyle="1" w:styleId="1fe">
    <w:name w:val="註腳樣式1"/>
    <w:basedOn w:val="af3"/>
    <w:rsid w:val="0031541F"/>
    <w:pPr>
      <w:ind w:left="566" w:firstLine="406"/>
    </w:pPr>
  </w:style>
  <w:style w:type="paragraph" w:customStyle="1" w:styleId="affffffe">
    <w:name w:val="字元 字元"/>
    <w:basedOn w:val="a"/>
    <w:semiHidden/>
    <w:rsid w:val="00A6048E"/>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ff">
    <w:name w:val="樣式1"/>
    <w:basedOn w:val="23"/>
    <w:rsid w:val="006523DB"/>
    <w:pPr>
      <w:tabs>
        <w:tab w:val="clear" w:pos="8789"/>
        <w:tab w:val="right" w:leader="hyphen" w:pos="8490"/>
      </w:tabs>
      <w:ind w:rightChars="200" w:right="200"/>
    </w:pPr>
    <w:rPr>
      <w:noProof/>
    </w:rPr>
  </w:style>
  <w:style w:type="paragraph" w:customStyle="1" w:styleId="afffffff">
    <w:name w:val="字元 字元 字元 字元"/>
    <w:basedOn w:val="a"/>
    <w:semiHidden/>
    <w:rsid w:val="001D2C0C"/>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014309">
      <w:bodyDiv w:val="1"/>
      <w:marLeft w:val="0"/>
      <w:marRight w:val="0"/>
      <w:marTop w:val="0"/>
      <w:marBottom w:val="0"/>
      <w:divBdr>
        <w:top w:val="none" w:sz="0" w:space="0" w:color="auto"/>
        <w:left w:val="none" w:sz="0" w:space="0" w:color="auto"/>
        <w:bottom w:val="none" w:sz="0" w:space="0" w:color="auto"/>
        <w:right w:val="none" w:sz="0" w:space="0" w:color="auto"/>
      </w:divBdr>
    </w:div>
    <w:div w:id="686519196">
      <w:bodyDiv w:val="1"/>
      <w:marLeft w:val="0"/>
      <w:marRight w:val="0"/>
      <w:marTop w:val="0"/>
      <w:marBottom w:val="0"/>
      <w:divBdr>
        <w:top w:val="none" w:sz="0" w:space="0" w:color="auto"/>
        <w:left w:val="none" w:sz="0" w:space="0" w:color="auto"/>
        <w:bottom w:val="none" w:sz="0" w:space="0" w:color="auto"/>
        <w:right w:val="none" w:sz="0" w:space="0" w:color="auto"/>
      </w:divBdr>
    </w:div>
    <w:div w:id="693306202">
      <w:bodyDiv w:val="1"/>
      <w:marLeft w:val="0"/>
      <w:marRight w:val="0"/>
      <w:marTop w:val="0"/>
      <w:marBottom w:val="0"/>
      <w:divBdr>
        <w:top w:val="none" w:sz="0" w:space="0" w:color="auto"/>
        <w:left w:val="none" w:sz="0" w:space="0" w:color="auto"/>
        <w:bottom w:val="none" w:sz="0" w:space="0" w:color="auto"/>
        <w:right w:val="none" w:sz="0" w:space="0" w:color="auto"/>
      </w:divBdr>
    </w:div>
    <w:div w:id="1294874102">
      <w:bodyDiv w:val="1"/>
      <w:marLeft w:val="0"/>
      <w:marRight w:val="0"/>
      <w:marTop w:val="0"/>
      <w:marBottom w:val="0"/>
      <w:divBdr>
        <w:top w:val="none" w:sz="0" w:space="0" w:color="auto"/>
        <w:left w:val="none" w:sz="0" w:space="0" w:color="auto"/>
        <w:bottom w:val="none" w:sz="0" w:space="0" w:color="auto"/>
        <w:right w:val="none" w:sz="0" w:space="0" w:color="auto"/>
      </w:divBdr>
    </w:div>
    <w:div w:id="1390037630">
      <w:bodyDiv w:val="1"/>
      <w:marLeft w:val="0"/>
      <w:marRight w:val="0"/>
      <w:marTop w:val="0"/>
      <w:marBottom w:val="0"/>
      <w:divBdr>
        <w:top w:val="none" w:sz="0" w:space="0" w:color="auto"/>
        <w:left w:val="none" w:sz="0" w:space="0" w:color="auto"/>
        <w:bottom w:val="none" w:sz="0" w:space="0" w:color="auto"/>
        <w:right w:val="none" w:sz="0" w:space="0" w:color="auto"/>
      </w:divBdr>
      <w:divsChild>
        <w:div w:id="1636326622">
          <w:marLeft w:val="0"/>
          <w:marRight w:val="0"/>
          <w:marTop w:val="0"/>
          <w:marBottom w:val="0"/>
          <w:divBdr>
            <w:top w:val="none" w:sz="0" w:space="0" w:color="auto"/>
            <w:left w:val="none" w:sz="0" w:space="0" w:color="auto"/>
            <w:bottom w:val="none" w:sz="0" w:space="0" w:color="auto"/>
            <w:right w:val="none" w:sz="0" w:space="0" w:color="auto"/>
          </w:divBdr>
          <w:divsChild>
            <w:div w:id="1264994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4928145">
      <w:bodyDiv w:val="1"/>
      <w:marLeft w:val="0"/>
      <w:marRight w:val="0"/>
      <w:marTop w:val="0"/>
      <w:marBottom w:val="0"/>
      <w:divBdr>
        <w:top w:val="none" w:sz="0" w:space="0" w:color="auto"/>
        <w:left w:val="none" w:sz="0" w:space="0" w:color="auto"/>
        <w:bottom w:val="none" w:sz="0" w:space="0" w:color="auto"/>
        <w:right w:val="none" w:sz="0" w:space="0" w:color="auto"/>
      </w:divBdr>
    </w:div>
    <w:div w:id="1802385494">
      <w:bodyDiv w:val="1"/>
      <w:marLeft w:val="0"/>
      <w:marRight w:val="0"/>
      <w:marTop w:val="0"/>
      <w:marBottom w:val="0"/>
      <w:divBdr>
        <w:top w:val="none" w:sz="0" w:space="0" w:color="auto"/>
        <w:left w:val="none" w:sz="0" w:space="0" w:color="auto"/>
        <w:bottom w:val="none" w:sz="0" w:space="0" w:color="auto"/>
        <w:right w:val="none" w:sz="0" w:space="0" w:color="auto"/>
      </w:divBdr>
    </w:div>
    <w:div w:id="2129467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384F90-B49C-48E3-9051-942AF2B3F6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460</Words>
  <Characters>2624</Characters>
  <Application>Microsoft Office Word</Application>
  <DocSecurity>0</DocSecurity>
  <Lines>21</Lines>
  <Paragraphs>6</Paragraphs>
  <ScaleCrop>false</ScaleCrop>
  <Company/>
  <LinksUpToDate>false</LinksUpToDate>
  <CharactersWithSpaces>3078</CharactersWithSpaces>
  <SharedDoc>false</SharedDoc>
  <HLinks>
    <vt:vector size="24" baseType="variant">
      <vt:variant>
        <vt:i4>1900597</vt:i4>
      </vt:variant>
      <vt:variant>
        <vt:i4>20</vt:i4>
      </vt:variant>
      <vt:variant>
        <vt:i4>0</vt:i4>
      </vt:variant>
      <vt:variant>
        <vt:i4>5</vt:i4>
      </vt:variant>
      <vt:variant>
        <vt:lpwstr/>
      </vt:variant>
      <vt:variant>
        <vt:lpwstr>_Toc162940259</vt:lpwstr>
      </vt:variant>
      <vt:variant>
        <vt:i4>1900597</vt:i4>
      </vt:variant>
      <vt:variant>
        <vt:i4>14</vt:i4>
      </vt:variant>
      <vt:variant>
        <vt:i4>0</vt:i4>
      </vt:variant>
      <vt:variant>
        <vt:i4>5</vt:i4>
      </vt:variant>
      <vt:variant>
        <vt:lpwstr/>
      </vt:variant>
      <vt:variant>
        <vt:lpwstr>_Toc162940258</vt:lpwstr>
      </vt:variant>
      <vt:variant>
        <vt:i4>1900597</vt:i4>
      </vt:variant>
      <vt:variant>
        <vt:i4>8</vt:i4>
      </vt:variant>
      <vt:variant>
        <vt:i4>0</vt:i4>
      </vt:variant>
      <vt:variant>
        <vt:i4>5</vt:i4>
      </vt:variant>
      <vt:variant>
        <vt:lpwstr/>
      </vt:variant>
      <vt:variant>
        <vt:lpwstr>_Toc162940257</vt:lpwstr>
      </vt:variant>
      <vt:variant>
        <vt:i4>1900597</vt:i4>
      </vt:variant>
      <vt:variant>
        <vt:i4>2</vt:i4>
      </vt:variant>
      <vt:variant>
        <vt:i4>0</vt:i4>
      </vt:variant>
      <vt:variant>
        <vt:i4>5</vt:i4>
      </vt:variant>
      <vt:variant>
        <vt:lpwstr/>
      </vt:variant>
      <vt:variant>
        <vt:lpwstr>_Toc162940256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2024-04-02T00:51:00Z</cp:lastPrinted>
  <dcterms:created xsi:type="dcterms:W3CDTF">2024-04-02T07:11:00Z</dcterms:created>
  <dcterms:modified xsi:type="dcterms:W3CDTF">2024-04-02T07:11:00Z</dcterms:modified>
</cp:coreProperties>
</file>