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141957" w:rsidRDefault="00981DB6" w:rsidP="00141957">
      <w:pPr>
        <w:pStyle w:val="a9"/>
        <w:rPr>
          <w:snapToGrid/>
        </w:rPr>
      </w:pPr>
      <w:bookmarkStart w:id="0" w:name="_GoBack"/>
      <w:bookmarkEnd w:id="0"/>
      <w:r w:rsidRPr="00981DB6">
        <w:rPr>
          <w:rFonts w:hint="eastAsia"/>
          <w:snapToGrid/>
        </w:rPr>
        <w:t>中央存款保險股份有限公司111年度營業決算</w:t>
      </w:r>
      <w:r w:rsidR="00141957" w:rsidRPr="00141957">
        <w:rPr>
          <w:snapToGrid/>
        </w:rPr>
        <w:t>評估報告目錄</w:t>
      </w:r>
    </w:p>
    <w:p w:rsidR="00141957" w:rsidRPr="00141957" w:rsidRDefault="00141957" w:rsidP="00141957">
      <w:pPr>
        <w:widowControl/>
        <w:suppressAutoHyphens/>
        <w:autoSpaceDN w:val="0"/>
        <w:spacing w:line="240" w:lineRule="auto"/>
        <w:ind w:leftChars="0" w:left="560" w:right="-1" w:firstLineChars="0" w:firstLine="480"/>
        <w:jc w:val="right"/>
        <w:textAlignment w:val="baseline"/>
        <w:rPr>
          <w:rFonts w:hAnsi="標楷體" w:cs="新細明體"/>
          <w:b/>
          <w:snapToGrid/>
          <w:kern w:val="0"/>
          <w:sz w:val="24"/>
          <w:szCs w:val="24"/>
        </w:rPr>
      </w:pPr>
      <w:r w:rsidRPr="00141957">
        <w:rPr>
          <w:rFonts w:hAnsi="標楷體" w:cs="新細明體"/>
          <w:b/>
          <w:snapToGrid/>
          <w:kern w:val="0"/>
          <w:sz w:val="24"/>
          <w:szCs w:val="24"/>
        </w:rPr>
        <w:t>頁次</w:t>
      </w:r>
    </w:p>
    <w:p w:rsidR="006059EA" w:rsidRPr="00020465" w:rsidRDefault="00141957">
      <w:pPr>
        <w:pStyle w:val="11"/>
        <w:rPr>
          <w:rFonts w:ascii="Calibri" w:eastAsia="新細明體" w:hAnsi="Calibri"/>
          <w:snapToGrid/>
          <w:szCs w:val="22"/>
        </w:rPr>
      </w:pPr>
      <w:r w:rsidRPr="00F20D81">
        <w:fldChar w:fldCharType="begin"/>
      </w:r>
      <w:r w:rsidRPr="00F20D81">
        <w:instrText xml:space="preserve"> TOC \o "1-3" \h \z \t "第二層(14號字),1" </w:instrText>
      </w:r>
      <w:r w:rsidRPr="00F20D81">
        <w:fldChar w:fldCharType="separate"/>
      </w:r>
      <w:hyperlink w:anchor="_Toc162613791" w:history="1">
        <w:r w:rsidR="006059EA" w:rsidRPr="00422138">
          <w:rPr>
            <w:rStyle w:val="af0"/>
            <w:rFonts w:hint="eastAsia"/>
          </w:rPr>
          <w:t>一、截至</w:t>
        </w:r>
        <w:r w:rsidR="006059EA" w:rsidRPr="00422138">
          <w:rPr>
            <w:rStyle w:val="af0"/>
          </w:rPr>
          <w:t>111</w:t>
        </w:r>
        <w:r w:rsidR="006059EA" w:rsidRPr="00422138">
          <w:rPr>
            <w:rStyle w:val="af0"/>
            <w:rFonts w:hint="eastAsia"/>
          </w:rPr>
          <w:t>年底止各保險賠款特別準備金占要保機構保額內存款之比率，仍遠低於</w:t>
        </w:r>
        <w:r w:rsidR="006059EA" w:rsidRPr="00422138">
          <w:rPr>
            <w:rStyle w:val="af0"/>
          </w:rPr>
          <w:t>2%</w:t>
        </w:r>
        <w:r w:rsidR="006059EA" w:rsidRPr="00422138">
          <w:rPr>
            <w:rStyle w:val="af0"/>
            <w:rFonts w:hint="eastAsia"/>
          </w:rPr>
          <w:t>法定目標值，亟待研謀改善，俾提升存保制度之穩健度</w:t>
        </w:r>
        <w:r w:rsidR="006059EA">
          <w:rPr>
            <w:webHidden/>
          </w:rPr>
          <w:tab/>
        </w:r>
        <w:r w:rsidR="006059EA">
          <w:rPr>
            <w:webHidden/>
          </w:rPr>
          <w:fldChar w:fldCharType="begin"/>
        </w:r>
        <w:r w:rsidR="006059EA">
          <w:rPr>
            <w:webHidden/>
          </w:rPr>
          <w:instrText xml:space="preserve"> PAGEREF _Toc162613791 \h </w:instrText>
        </w:r>
        <w:r w:rsidR="006059EA">
          <w:rPr>
            <w:webHidden/>
          </w:rPr>
        </w:r>
        <w:r w:rsidR="006059EA">
          <w:rPr>
            <w:webHidden/>
          </w:rPr>
          <w:fldChar w:fldCharType="separate"/>
        </w:r>
        <w:r w:rsidR="006E6838">
          <w:rPr>
            <w:webHidden/>
          </w:rPr>
          <w:t>1</w:t>
        </w:r>
        <w:r w:rsidR="006059EA">
          <w:rPr>
            <w:webHidden/>
          </w:rPr>
          <w:fldChar w:fldCharType="end"/>
        </w:r>
      </w:hyperlink>
    </w:p>
    <w:p w:rsidR="006059EA" w:rsidRPr="00020465" w:rsidRDefault="006059EA">
      <w:pPr>
        <w:pStyle w:val="11"/>
        <w:rPr>
          <w:rFonts w:ascii="Calibri" w:eastAsia="新細明體" w:hAnsi="Calibri"/>
          <w:snapToGrid/>
          <w:szCs w:val="22"/>
        </w:rPr>
      </w:pPr>
      <w:hyperlink w:anchor="_Toc162613792" w:history="1">
        <w:r w:rsidRPr="00422138">
          <w:rPr>
            <w:rStyle w:val="af0"/>
            <w:rFonts w:hint="eastAsia"/>
          </w:rPr>
          <w:t>二、純網路銀行陸續納入要保機構，允宜因應其業務特性賡續強化監理效能；另</w:t>
        </w:r>
        <w:r w:rsidRPr="00422138">
          <w:rPr>
            <w:rStyle w:val="af0"/>
          </w:rPr>
          <w:t>111</w:t>
        </w:r>
        <w:r w:rsidRPr="00422138">
          <w:rPr>
            <w:rStyle w:val="af0"/>
            <w:rFonts w:hint="eastAsia"/>
          </w:rPr>
          <w:t>年底評等列屬最低等級之要保機構增至</w:t>
        </w:r>
        <w:r w:rsidRPr="00422138">
          <w:rPr>
            <w:rStyle w:val="af0"/>
          </w:rPr>
          <w:t>3</w:t>
        </w:r>
        <w:r w:rsidRPr="00422138">
          <w:rPr>
            <w:rStyle w:val="af0"/>
            <w:rFonts w:hint="eastAsia"/>
          </w:rPr>
          <w:t>家，且尚有評等下降者</w:t>
        </w:r>
        <w:r w:rsidRPr="00422138">
          <w:rPr>
            <w:rStyle w:val="af0"/>
          </w:rPr>
          <w:t>24</w:t>
        </w:r>
        <w:r w:rsidRPr="00422138">
          <w:rPr>
            <w:rStyle w:val="af0"/>
            <w:rFonts w:hint="eastAsia"/>
          </w:rPr>
          <w:t>家，有待</w:t>
        </w:r>
        <w:r w:rsidRPr="00422138">
          <w:rPr>
            <w:rStyle w:val="af0"/>
            <w:rFonts w:hint="eastAsia"/>
            <w:lang w:eastAsia="zh-HK"/>
          </w:rPr>
          <w:t>積極輔導改善</w:t>
        </w:r>
        <w:r w:rsidRPr="00422138">
          <w:rPr>
            <w:rStyle w:val="af0"/>
            <w:rFonts w:hint="eastAsia"/>
          </w:rPr>
          <w:t>以</w:t>
        </w:r>
        <w:r w:rsidRPr="00422138">
          <w:rPr>
            <w:rStyle w:val="af0"/>
            <w:rFonts w:hint="eastAsia"/>
            <w:lang w:eastAsia="zh-HK"/>
          </w:rPr>
          <w:t>降低</w:t>
        </w:r>
        <w:r w:rsidRPr="00422138">
          <w:rPr>
            <w:rStyle w:val="af0"/>
            <w:rFonts w:hint="eastAsia"/>
          </w:rPr>
          <w:t>承保風險</w:t>
        </w:r>
        <w:r>
          <w:rPr>
            <w:webHidden/>
          </w:rPr>
          <w:tab/>
        </w:r>
        <w:r>
          <w:rPr>
            <w:webHidden/>
          </w:rPr>
          <w:fldChar w:fldCharType="begin"/>
        </w:r>
        <w:r>
          <w:rPr>
            <w:webHidden/>
          </w:rPr>
          <w:instrText xml:space="preserve"> PAGEREF _Toc162613792 \h </w:instrText>
        </w:r>
        <w:r>
          <w:rPr>
            <w:webHidden/>
          </w:rPr>
        </w:r>
        <w:r>
          <w:rPr>
            <w:webHidden/>
          </w:rPr>
          <w:fldChar w:fldCharType="separate"/>
        </w:r>
        <w:r w:rsidR="006E6838">
          <w:rPr>
            <w:webHidden/>
          </w:rPr>
          <w:t>4</w:t>
        </w:r>
        <w:r>
          <w:rPr>
            <w:webHidden/>
          </w:rPr>
          <w:fldChar w:fldCharType="end"/>
        </w:r>
      </w:hyperlink>
    </w:p>
    <w:p w:rsidR="006059EA" w:rsidRPr="00020465" w:rsidRDefault="006059EA">
      <w:pPr>
        <w:pStyle w:val="11"/>
        <w:rPr>
          <w:rFonts w:ascii="Calibri" w:eastAsia="新細明體" w:hAnsi="Calibri"/>
          <w:snapToGrid/>
          <w:szCs w:val="22"/>
        </w:rPr>
      </w:pPr>
      <w:hyperlink w:anchor="_Toc162613793" w:history="1">
        <w:r w:rsidRPr="00422138">
          <w:rPr>
            <w:rStyle w:val="af0"/>
            <w:rFonts w:hint="eastAsia"/>
          </w:rPr>
          <w:t>三、</w:t>
        </w:r>
        <w:r w:rsidRPr="00422138">
          <w:rPr>
            <w:rStyle w:val="af0"/>
          </w:rPr>
          <w:t>111</w:t>
        </w:r>
        <w:r w:rsidRPr="00422138">
          <w:rPr>
            <w:rStyle w:val="af0"/>
            <w:rFonts w:hint="eastAsia"/>
          </w:rPr>
          <w:t>年度因保費收入較預期增加等因素，導致部分費用之預、決算金額差異較大，允宜精進事前評估作業，並就其執行情形加強控管，以提升財務效能</w:t>
        </w:r>
        <w:r>
          <w:rPr>
            <w:webHidden/>
          </w:rPr>
          <w:tab/>
        </w:r>
        <w:r>
          <w:rPr>
            <w:webHidden/>
          </w:rPr>
          <w:fldChar w:fldCharType="begin"/>
        </w:r>
        <w:r>
          <w:rPr>
            <w:webHidden/>
          </w:rPr>
          <w:instrText xml:space="preserve"> PAGEREF _Toc162613793 \h </w:instrText>
        </w:r>
        <w:r>
          <w:rPr>
            <w:webHidden/>
          </w:rPr>
        </w:r>
        <w:r>
          <w:rPr>
            <w:webHidden/>
          </w:rPr>
          <w:fldChar w:fldCharType="separate"/>
        </w:r>
        <w:r w:rsidR="006E6838">
          <w:rPr>
            <w:webHidden/>
          </w:rPr>
          <w:t>6</w:t>
        </w:r>
        <w:r>
          <w:rPr>
            <w:webHidden/>
          </w:rPr>
          <w:fldChar w:fldCharType="end"/>
        </w:r>
      </w:hyperlink>
    </w:p>
    <w:p w:rsidR="00141957" w:rsidRDefault="00141957" w:rsidP="0018599F">
      <w:pPr>
        <w:pStyle w:val="11"/>
        <w:rPr>
          <w:rFonts w:hAnsi="標楷體" w:cs="新細明體"/>
          <w:snapToGrid/>
          <w:kern w:val="0"/>
          <w:sz w:val="36"/>
          <w:szCs w:val="24"/>
        </w:rPr>
        <w:sectPr w:rsidR="00141957"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F20D81">
        <w:fldChar w:fldCharType="end"/>
      </w:r>
    </w:p>
    <w:p w:rsidR="00141957" w:rsidRPr="0072636D" w:rsidRDefault="0072636D" w:rsidP="0072636D">
      <w:pPr>
        <w:pStyle w:val="a9"/>
        <w:jc w:val="left"/>
        <w:rPr>
          <w:snapToGrid/>
          <w:spacing w:val="-4"/>
        </w:rPr>
      </w:pPr>
      <w:r w:rsidRPr="0072636D">
        <w:rPr>
          <w:rFonts w:hint="eastAsia"/>
          <w:snapToGrid/>
          <w:spacing w:val="-4"/>
        </w:rPr>
        <w:lastRenderedPageBreak/>
        <w:t>中央存款保險股份有限公司11</w:t>
      </w:r>
      <w:r w:rsidRPr="0072636D">
        <w:rPr>
          <w:snapToGrid/>
          <w:spacing w:val="-4"/>
        </w:rPr>
        <w:t>1</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6E67B5">
        <w:t>1</w:t>
      </w:r>
      <w:r w:rsidRPr="00BD6F26">
        <w:rPr>
          <w:rFonts w:hint="eastAsia"/>
        </w:rPr>
        <w:t>年度損益表主要收支科目之預、決算數</w:t>
      </w:r>
      <w:r w:rsidR="00365049">
        <w:rPr>
          <w:rFonts w:hint="eastAsia"/>
        </w:rPr>
        <w:t>詳表1</w:t>
      </w:r>
      <w:r w:rsidR="009C093F">
        <w:rPr>
          <w:rFonts w:hint="eastAsia"/>
        </w:rPr>
        <w:t>。謹就存保公司1</w:t>
      </w:r>
      <w:r w:rsidR="009C093F">
        <w:t>11</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111年度存保公司損益表 </w:t>
      </w:r>
      <w:r w:rsidR="00CC3A3E">
        <w:t xml:space="preserve"> </w:t>
      </w:r>
      <w:r w:rsidR="00D84B4C">
        <w:t xml:space="preserve">                  </w:t>
      </w:r>
      <w:r w:rsidR="00D84B4C" w:rsidRPr="0028121C">
        <w:rPr>
          <w:rFonts w:hAnsi="標楷體"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EC7AF7" w:rsidP="00BD61BA">
            <w:pPr>
              <w:pStyle w:val="142"/>
              <w:jc w:val="right"/>
              <w:rPr>
                <w:rFonts w:cs="新細明體"/>
                <w:b/>
                <w:szCs w:val="24"/>
              </w:rPr>
            </w:pPr>
            <w:r w:rsidRPr="0078198E">
              <w:rPr>
                <w:rFonts w:hint="eastAsia"/>
                <w:b/>
              </w:rPr>
              <w:t>1</w:t>
            </w:r>
            <w:r w:rsidR="00ED6136">
              <w:rPr>
                <w:b/>
              </w:rPr>
              <w:t>1</w:t>
            </w:r>
            <w:r w:rsidRPr="0078198E">
              <w:rPr>
                <w:rFonts w:hint="eastAsia"/>
                <w:b/>
              </w:rPr>
              <w:t>,</w:t>
            </w:r>
            <w:r w:rsidR="00ED6136">
              <w:rPr>
                <w:b/>
              </w:rPr>
              <w:t>253</w:t>
            </w:r>
            <w:r w:rsidRPr="0078198E">
              <w:rPr>
                <w:rFonts w:hint="eastAsia"/>
                <w:b/>
              </w:rPr>
              <w:t>,</w:t>
            </w:r>
            <w:r w:rsidR="00ED6136">
              <w:rPr>
                <w:b/>
              </w:rPr>
              <w:t>26</w:t>
            </w:r>
            <w:r w:rsidR="00BD61BA">
              <w:rPr>
                <w:rFonts w:hint="eastAsia"/>
                <w:b/>
              </w:rPr>
              <w:t>9</w:t>
            </w:r>
          </w:p>
        </w:tc>
        <w:tc>
          <w:tcPr>
            <w:tcW w:w="1701" w:type="dxa"/>
            <w:vAlign w:val="center"/>
          </w:tcPr>
          <w:p w:rsidR="00EC7AF7" w:rsidRPr="0078198E" w:rsidRDefault="00ED6136" w:rsidP="00AB79C9">
            <w:pPr>
              <w:pStyle w:val="142"/>
              <w:jc w:val="right"/>
              <w:rPr>
                <w:rFonts w:cs="新細明體"/>
                <w:b/>
                <w:szCs w:val="24"/>
              </w:rPr>
            </w:pPr>
            <w:r w:rsidRPr="0078198E">
              <w:rPr>
                <w:rFonts w:hint="eastAsia"/>
                <w:b/>
              </w:rPr>
              <w:t>1</w:t>
            </w:r>
            <w:r>
              <w:rPr>
                <w:b/>
              </w:rPr>
              <w:t>3</w:t>
            </w:r>
            <w:r w:rsidRPr="0078198E">
              <w:rPr>
                <w:rFonts w:hint="eastAsia"/>
                <w:b/>
              </w:rPr>
              <w:t>,</w:t>
            </w:r>
            <w:r>
              <w:rPr>
                <w:b/>
              </w:rPr>
              <w:t>161</w:t>
            </w:r>
            <w:r w:rsidRPr="0078198E">
              <w:rPr>
                <w:rFonts w:hint="eastAsia"/>
                <w:b/>
              </w:rPr>
              <w:t>,</w:t>
            </w:r>
            <w:r>
              <w:rPr>
                <w:b/>
              </w:rPr>
              <w:t>611</w:t>
            </w:r>
          </w:p>
        </w:tc>
        <w:tc>
          <w:tcPr>
            <w:tcW w:w="1484" w:type="dxa"/>
            <w:vAlign w:val="center"/>
          </w:tcPr>
          <w:p w:rsidR="00EC7AF7" w:rsidRPr="0078198E" w:rsidRDefault="00EC7AF7" w:rsidP="00AB79C9">
            <w:pPr>
              <w:pStyle w:val="142"/>
              <w:jc w:val="right"/>
              <w:rPr>
                <w:rFonts w:cs="新細明體"/>
                <w:b/>
                <w:szCs w:val="24"/>
              </w:rPr>
            </w:pPr>
            <w:r w:rsidRPr="0078198E">
              <w:rPr>
                <w:b/>
              </w:rPr>
              <w:t>1,</w:t>
            </w:r>
            <w:r w:rsidR="00CC3A3E">
              <w:rPr>
                <w:b/>
              </w:rPr>
              <w:t>908</w:t>
            </w:r>
            <w:r w:rsidRPr="0078198E">
              <w:rPr>
                <w:b/>
              </w:rPr>
              <w:t>,</w:t>
            </w:r>
            <w:r w:rsidR="00CC3A3E">
              <w:rPr>
                <w:b/>
              </w:rPr>
              <w:t>342</w:t>
            </w:r>
          </w:p>
        </w:tc>
        <w:tc>
          <w:tcPr>
            <w:tcW w:w="1375" w:type="dxa"/>
            <w:vAlign w:val="center"/>
          </w:tcPr>
          <w:p w:rsidR="00EC7AF7" w:rsidRPr="0078198E" w:rsidRDefault="00CC3A3E" w:rsidP="00AB79C9">
            <w:pPr>
              <w:pStyle w:val="142"/>
              <w:jc w:val="right"/>
              <w:rPr>
                <w:rFonts w:cs="新細明體"/>
                <w:b/>
                <w:szCs w:val="24"/>
              </w:rPr>
            </w:pPr>
            <w:r>
              <w:rPr>
                <w:b/>
              </w:rPr>
              <w:t>16</w:t>
            </w:r>
            <w:r w:rsidR="00EC7AF7" w:rsidRPr="0078198E">
              <w:rPr>
                <w:rFonts w:hint="eastAsia"/>
                <w:b/>
              </w:rPr>
              <w:t>.</w:t>
            </w:r>
            <w:r>
              <w:rPr>
                <w:b/>
              </w:rPr>
              <w:t>96</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EC7AF7" w:rsidP="00AB79C9">
            <w:pPr>
              <w:pStyle w:val="142"/>
              <w:jc w:val="right"/>
              <w:rPr>
                <w:rFonts w:cs="新細明體"/>
                <w:szCs w:val="24"/>
              </w:rPr>
            </w:pPr>
            <w:r>
              <w:t>1</w:t>
            </w:r>
            <w:r w:rsidR="00ED6136">
              <w:t>0</w:t>
            </w:r>
            <w:r>
              <w:rPr>
                <w:rFonts w:hint="eastAsia"/>
              </w:rPr>
              <w:t>,</w:t>
            </w:r>
            <w:r w:rsidR="00ED6136">
              <w:t>263</w:t>
            </w:r>
            <w:r>
              <w:rPr>
                <w:rFonts w:hint="eastAsia"/>
              </w:rPr>
              <w:t>,</w:t>
            </w:r>
            <w:r w:rsidR="00ED6136">
              <w:t>583</w:t>
            </w:r>
          </w:p>
        </w:tc>
        <w:tc>
          <w:tcPr>
            <w:tcW w:w="1701" w:type="dxa"/>
            <w:vAlign w:val="center"/>
          </w:tcPr>
          <w:p w:rsidR="00EC7AF7" w:rsidRDefault="00EC7AF7" w:rsidP="00AB79C9">
            <w:pPr>
              <w:pStyle w:val="142"/>
              <w:jc w:val="right"/>
              <w:rPr>
                <w:rFonts w:cs="新細明體"/>
                <w:szCs w:val="24"/>
              </w:rPr>
            </w:pPr>
            <w:r>
              <w:rPr>
                <w:rFonts w:hint="eastAsia"/>
              </w:rPr>
              <w:t>1</w:t>
            </w:r>
            <w:r w:rsidR="00ED6136">
              <w:t>2</w:t>
            </w:r>
            <w:r>
              <w:rPr>
                <w:rFonts w:hint="eastAsia"/>
              </w:rPr>
              <w:t>,</w:t>
            </w:r>
            <w:r w:rsidR="00ED6136">
              <w:t>140</w:t>
            </w:r>
            <w:r>
              <w:rPr>
                <w:rFonts w:hint="eastAsia"/>
              </w:rPr>
              <w:t>,</w:t>
            </w:r>
            <w:r w:rsidR="00ED6136">
              <w:t>167</w:t>
            </w:r>
          </w:p>
        </w:tc>
        <w:tc>
          <w:tcPr>
            <w:tcW w:w="1484" w:type="dxa"/>
            <w:vAlign w:val="center"/>
          </w:tcPr>
          <w:p w:rsidR="00EC7AF7" w:rsidRDefault="00EC7AF7" w:rsidP="00AB79C9">
            <w:pPr>
              <w:pStyle w:val="142"/>
              <w:jc w:val="right"/>
              <w:rPr>
                <w:rFonts w:cs="新細明體"/>
                <w:szCs w:val="24"/>
              </w:rPr>
            </w:pPr>
            <w:r>
              <w:rPr>
                <w:rFonts w:cs="新細明體"/>
                <w:szCs w:val="24"/>
              </w:rPr>
              <w:t>1,</w:t>
            </w:r>
            <w:r w:rsidR="00CC3A3E">
              <w:rPr>
                <w:rFonts w:cs="新細明體"/>
                <w:szCs w:val="24"/>
              </w:rPr>
              <w:t>876</w:t>
            </w:r>
            <w:r>
              <w:rPr>
                <w:rFonts w:cs="新細明體"/>
                <w:szCs w:val="24"/>
              </w:rPr>
              <w:t>,</w:t>
            </w:r>
            <w:r w:rsidR="00CC3A3E">
              <w:rPr>
                <w:rFonts w:cs="新細明體"/>
                <w:szCs w:val="24"/>
              </w:rPr>
              <w:t>584</w:t>
            </w:r>
          </w:p>
        </w:tc>
        <w:tc>
          <w:tcPr>
            <w:tcW w:w="1375" w:type="dxa"/>
            <w:vAlign w:val="center"/>
          </w:tcPr>
          <w:p w:rsidR="00EC7AF7" w:rsidRDefault="00EC7AF7" w:rsidP="00AB79C9">
            <w:pPr>
              <w:pStyle w:val="142"/>
              <w:jc w:val="right"/>
              <w:rPr>
                <w:rFonts w:cs="新細明體"/>
                <w:szCs w:val="24"/>
              </w:rPr>
            </w:pPr>
            <w:r>
              <w:t>1</w:t>
            </w:r>
            <w:r w:rsidR="00CC3A3E">
              <w:t>8</w:t>
            </w:r>
            <w:r>
              <w:rPr>
                <w:rFonts w:hint="eastAsia"/>
              </w:rPr>
              <w:t>.</w:t>
            </w:r>
            <w:r w:rsidR="00CC3A3E">
              <w:t>28</w:t>
            </w:r>
            <w:r>
              <w:rPr>
                <w:rFonts w:hint="eastAsia"/>
              </w:rPr>
              <w:t>%</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CC3A3E" w:rsidP="00AB79C9">
            <w:pPr>
              <w:pStyle w:val="142"/>
              <w:jc w:val="right"/>
              <w:rPr>
                <w:rFonts w:cs="新細明體"/>
                <w:b/>
                <w:szCs w:val="24"/>
              </w:rPr>
            </w:pPr>
            <w:r>
              <w:rPr>
                <w:b/>
              </w:rPr>
              <w:t>989</w:t>
            </w:r>
            <w:r w:rsidR="00EC7AF7" w:rsidRPr="0078198E">
              <w:rPr>
                <w:b/>
              </w:rPr>
              <w:t>,</w:t>
            </w:r>
            <w:r>
              <w:rPr>
                <w:b/>
              </w:rPr>
              <w:t>686</w:t>
            </w:r>
          </w:p>
        </w:tc>
        <w:tc>
          <w:tcPr>
            <w:tcW w:w="1701" w:type="dxa"/>
            <w:vAlign w:val="center"/>
          </w:tcPr>
          <w:p w:rsidR="00EC7AF7" w:rsidRPr="0078198E" w:rsidRDefault="00CC3A3E" w:rsidP="00AB79C9">
            <w:pPr>
              <w:pStyle w:val="142"/>
              <w:jc w:val="right"/>
              <w:rPr>
                <w:rFonts w:cs="新細明體"/>
                <w:b/>
                <w:szCs w:val="24"/>
              </w:rPr>
            </w:pPr>
            <w:r>
              <w:rPr>
                <w:b/>
              </w:rPr>
              <w:t>1</w:t>
            </w:r>
            <w:r>
              <w:rPr>
                <w:rFonts w:hint="eastAsia"/>
                <w:b/>
              </w:rPr>
              <w:t>,0</w:t>
            </w:r>
            <w:r>
              <w:rPr>
                <w:b/>
              </w:rPr>
              <w:t>21</w:t>
            </w:r>
            <w:r w:rsidR="00EC7AF7" w:rsidRPr="0078198E">
              <w:rPr>
                <w:b/>
              </w:rPr>
              <w:t>,</w:t>
            </w:r>
            <w:r>
              <w:rPr>
                <w:b/>
              </w:rPr>
              <w:t>444</w:t>
            </w:r>
          </w:p>
        </w:tc>
        <w:tc>
          <w:tcPr>
            <w:tcW w:w="1484" w:type="dxa"/>
            <w:vAlign w:val="center"/>
          </w:tcPr>
          <w:p w:rsidR="00EC7AF7" w:rsidRPr="0078198E" w:rsidRDefault="00CC3A3E" w:rsidP="00AB79C9">
            <w:pPr>
              <w:pStyle w:val="142"/>
              <w:jc w:val="right"/>
              <w:rPr>
                <w:rFonts w:cs="新細明體"/>
                <w:b/>
                <w:szCs w:val="24"/>
              </w:rPr>
            </w:pPr>
            <w:r>
              <w:rPr>
                <w:b/>
              </w:rPr>
              <w:t>31,758</w:t>
            </w:r>
          </w:p>
        </w:tc>
        <w:tc>
          <w:tcPr>
            <w:tcW w:w="1375" w:type="dxa"/>
            <w:vAlign w:val="center"/>
          </w:tcPr>
          <w:p w:rsidR="00EC7AF7" w:rsidRPr="0078198E" w:rsidRDefault="00CC3A3E" w:rsidP="00AB79C9">
            <w:pPr>
              <w:pStyle w:val="142"/>
              <w:jc w:val="right"/>
              <w:rPr>
                <w:rFonts w:cs="新細明體"/>
                <w:b/>
                <w:szCs w:val="24"/>
              </w:rPr>
            </w:pPr>
            <w:r>
              <w:rPr>
                <w:b/>
              </w:rPr>
              <w:t>3.21</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EC7AF7" w:rsidP="00AB79C9">
            <w:pPr>
              <w:pStyle w:val="142"/>
              <w:jc w:val="right"/>
              <w:rPr>
                <w:rFonts w:cs="新細明體"/>
                <w:szCs w:val="24"/>
              </w:rPr>
            </w:pPr>
            <w:r>
              <w:rPr>
                <w:rFonts w:cs="新細明體"/>
                <w:szCs w:val="24"/>
              </w:rPr>
              <w:t>9</w:t>
            </w:r>
            <w:r w:rsidR="00AB79C9">
              <w:rPr>
                <w:rFonts w:cs="新細明體"/>
                <w:szCs w:val="24"/>
              </w:rPr>
              <w:t>83</w:t>
            </w:r>
            <w:r>
              <w:rPr>
                <w:rFonts w:cs="新細明體"/>
                <w:szCs w:val="24"/>
              </w:rPr>
              <w:t>,</w:t>
            </w:r>
            <w:r w:rsidR="00AB79C9">
              <w:rPr>
                <w:rFonts w:cs="新細明體"/>
                <w:szCs w:val="24"/>
              </w:rPr>
              <w:t>764</w:t>
            </w:r>
          </w:p>
        </w:tc>
        <w:tc>
          <w:tcPr>
            <w:tcW w:w="1701" w:type="dxa"/>
            <w:vAlign w:val="center"/>
          </w:tcPr>
          <w:p w:rsidR="00EC7AF7" w:rsidRDefault="00AB79C9" w:rsidP="00AB79C9">
            <w:pPr>
              <w:pStyle w:val="142"/>
              <w:jc w:val="right"/>
              <w:rPr>
                <w:rFonts w:cs="新細明體"/>
                <w:szCs w:val="24"/>
              </w:rPr>
            </w:pPr>
            <w:r>
              <w:t>1,01</w:t>
            </w:r>
            <w:r w:rsidR="00EC7AF7">
              <w:t>6</w:t>
            </w:r>
            <w:r w:rsidR="00EC7AF7">
              <w:rPr>
                <w:rFonts w:hint="eastAsia"/>
              </w:rPr>
              <w:t>,</w:t>
            </w:r>
            <w:r>
              <w:t>488</w:t>
            </w:r>
          </w:p>
        </w:tc>
        <w:tc>
          <w:tcPr>
            <w:tcW w:w="1484" w:type="dxa"/>
            <w:vAlign w:val="center"/>
          </w:tcPr>
          <w:p w:rsidR="00EC7AF7" w:rsidRDefault="00AB79C9" w:rsidP="00AB79C9">
            <w:pPr>
              <w:pStyle w:val="142"/>
              <w:jc w:val="right"/>
              <w:rPr>
                <w:rFonts w:cs="新細明體"/>
                <w:szCs w:val="24"/>
              </w:rPr>
            </w:pPr>
            <w:r>
              <w:rPr>
                <w:rFonts w:cs="新細明體"/>
                <w:szCs w:val="24"/>
              </w:rPr>
              <w:t>32</w:t>
            </w:r>
            <w:r w:rsidR="00EC7AF7">
              <w:rPr>
                <w:rFonts w:cs="新細明體"/>
                <w:szCs w:val="24"/>
              </w:rPr>
              <w:t>,</w:t>
            </w:r>
            <w:r>
              <w:rPr>
                <w:rFonts w:cs="新細明體"/>
                <w:szCs w:val="24"/>
              </w:rPr>
              <w:t>724</w:t>
            </w:r>
          </w:p>
        </w:tc>
        <w:tc>
          <w:tcPr>
            <w:tcW w:w="1375" w:type="dxa"/>
            <w:vAlign w:val="center"/>
          </w:tcPr>
          <w:p w:rsidR="00EC7AF7" w:rsidRDefault="00AB79C9" w:rsidP="00AB79C9">
            <w:pPr>
              <w:pStyle w:val="142"/>
              <w:jc w:val="right"/>
              <w:rPr>
                <w:rFonts w:cs="新細明體"/>
                <w:szCs w:val="24"/>
              </w:rPr>
            </w:pPr>
            <w:r>
              <w:t>3</w:t>
            </w:r>
            <w:r w:rsidR="00EC7AF7">
              <w:rPr>
                <w:rFonts w:hint="eastAsia"/>
              </w:rPr>
              <w:t>.</w:t>
            </w:r>
            <w:r>
              <w:t>33</w:t>
            </w:r>
            <w:r w:rsidR="00EC7AF7">
              <w:rPr>
                <w:rFonts w:hint="eastAsia"/>
              </w:rPr>
              <w:t>%</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3137D4" w:rsidP="003137D4">
            <w:pPr>
              <w:pStyle w:val="142"/>
              <w:jc w:val="right"/>
              <w:rPr>
                <w:rFonts w:cs="新細明體"/>
                <w:b/>
                <w:szCs w:val="24"/>
              </w:rPr>
            </w:pPr>
            <w:r w:rsidRPr="007873FB">
              <w:rPr>
                <w:b/>
              </w:rPr>
              <w:t>5</w:t>
            </w:r>
            <w:r w:rsidR="00EC7AF7" w:rsidRPr="007873FB">
              <w:rPr>
                <w:rFonts w:hint="eastAsia"/>
                <w:b/>
              </w:rPr>
              <w:t>,</w:t>
            </w:r>
            <w:r w:rsidRPr="007873FB">
              <w:rPr>
                <w:b/>
              </w:rPr>
              <w:t>922</w:t>
            </w:r>
          </w:p>
        </w:tc>
        <w:tc>
          <w:tcPr>
            <w:tcW w:w="1701" w:type="dxa"/>
            <w:vAlign w:val="center"/>
          </w:tcPr>
          <w:p w:rsidR="00EC7AF7" w:rsidRPr="007873FB" w:rsidRDefault="003137D4" w:rsidP="003137D4">
            <w:pPr>
              <w:pStyle w:val="142"/>
              <w:jc w:val="right"/>
              <w:rPr>
                <w:rFonts w:cs="新細明體"/>
                <w:b/>
                <w:szCs w:val="24"/>
              </w:rPr>
            </w:pPr>
            <w:r w:rsidRPr="007873FB">
              <w:rPr>
                <w:rFonts w:cs="新細明體"/>
                <w:b/>
                <w:szCs w:val="24"/>
              </w:rPr>
              <w:t>4</w:t>
            </w:r>
            <w:r w:rsidR="00EC7AF7" w:rsidRPr="007873FB">
              <w:rPr>
                <w:rFonts w:cs="新細明體"/>
                <w:b/>
                <w:szCs w:val="24"/>
              </w:rPr>
              <w:t>,</w:t>
            </w:r>
            <w:r w:rsidRPr="007873FB">
              <w:rPr>
                <w:rFonts w:cs="新細明體"/>
                <w:b/>
                <w:szCs w:val="24"/>
              </w:rPr>
              <w:t>956</w:t>
            </w:r>
          </w:p>
        </w:tc>
        <w:tc>
          <w:tcPr>
            <w:tcW w:w="1484" w:type="dxa"/>
            <w:vAlign w:val="center"/>
          </w:tcPr>
          <w:p w:rsidR="00EC7AF7" w:rsidRPr="007873FB" w:rsidRDefault="003137D4" w:rsidP="003137D4">
            <w:pPr>
              <w:pStyle w:val="142"/>
              <w:jc w:val="right"/>
              <w:rPr>
                <w:rFonts w:cs="新細明體"/>
                <w:b/>
                <w:szCs w:val="24"/>
              </w:rPr>
            </w:pPr>
            <w:r w:rsidRPr="007873FB">
              <w:rPr>
                <w:b/>
              </w:rPr>
              <w:t>-966</w:t>
            </w:r>
          </w:p>
        </w:tc>
        <w:tc>
          <w:tcPr>
            <w:tcW w:w="1375" w:type="dxa"/>
            <w:vAlign w:val="center"/>
          </w:tcPr>
          <w:p w:rsidR="00EC7AF7" w:rsidRPr="007873FB" w:rsidRDefault="00EC7AF7" w:rsidP="00D84B4C">
            <w:pPr>
              <w:pStyle w:val="142"/>
              <w:jc w:val="right"/>
              <w:rPr>
                <w:rFonts w:cs="新細明體"/>
                <w:b/>
              </w:rPr>
            </w:pPr>
            <w:r w:rsidRPr="007873FB">
              <w:rPr>
                <w:rFonts w:hint="eastAsia"/>
                <w:b/>
              </w:rPr>
              <w:t>-</w:t>
            </w:r>
            <w:r w:rsidR="003137D4" w:rsidRPr="007873FB">
              <w:rPr>
                <w:b/>
              </w:rPr>
              <w:t>16</w:t>
            </w:r>
            <w:r w:rsidRPr="007873FB">
              <w:rPr>
                <w:rFonts w:hint="eastAsia"/>
                <w:b/>
              </w:rPr>
              <w:t>.</w:t>
            </w:r>
            <w:r w:rsidR="003137D4" w:rsidRPr="007873FB">
              <w:rPr>
                <w:b/>
              </w:rPr>
              <w:t>31</w:t>
            </w:r>
            <w:r w:rsidRPr="007873FB">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D84B4C" w:rsidP="00AB79C9">
            <w:pPr>
              <w:pStyle w:val="142"/>
              <w:jc w:val="right"/>
              <w:rPr>
                <w:rFonts w:cs="新細明體"/>
                <w:szCs w:val="24"/>
              </w:rPr>
            </w:pPr>
            <w:r>
              <w:rPr>
                <w:rFonts w:cs="新細明體" w:hint="eastAsia"/>
                <w:szCs w:val="24"/>
              </w:rPr>
              <w:t>1,</w:t>
            </w:r>
            <w:r>
              <w:rPr>
                <w:rFonts w:cs="新細明體"/>
                <w:szCs w:val="24"/>
              </w:rPr>
              <w:t>112</w:t>
            </w:r>
          </w:p>
        </w:tc>
        <w:tc>
          <w:tcPr>
            <w:tcW w:w="1701" w:type="dxa"/>
            <w:vAlign w:val="center"/>
          </w:tcPr>
          <w:p w:rsidR="00EC7AF7" w:rsidRDefault="00EC7AF7" w:rsidP="00D84B4C">
            <w:pPr>
              <w:pStyle w:val="142"/>
              <w:jc w:val="right"/>
              <w:rPr>
                <w:rFonts w:cs="新細明體"/>
                <w:szCs w:val="24"/>
              </w:rPr>
            </w:pPr>
            <w:r>
              <w:t>1,</w:t>
            </w:r>
            <w:r w:rsidR="00D84B4C">
              <w:t>860</w:t>
            </w:r>
          </w:p>
        </w:tc>
        <w:tc>
          <w:tcPr>
            <w:tcW w:w="1484" w:type="dxa"/>
            <w:vAlign w:val="center"/>
          </w:tcPr>
          <w:p w:rsidR="00EC7AF7" w:rsidRDefault="00D84B4C" w:rsidP="00AB79C9">
            <w:pPr>
              <w:pStyle w:val="142"/>
              <w:jc w:val="right"/>
              <w:rPr>
                <w:rFonts w:cs="新細明體"/>
                <w:szCs w:val="24"/>
              </w:rPr>
            </w:pPr>
            <w:r>
              <w:rPr>
                <w:rFonts w:cs="新細明體" w:hint="eastAsia"/>
                <w:szCs w:val="24"/>
              </w:rPr>
              <w:t>7</w:t>
            </w:r>
            <w:r>
              <w:rPr>
                <w:rFonts w:cs="新細明體"/>
                <w:szCs w:val="24"/>
              </w:rPr>
              <w:t>48</w:t>
            </w:r>
          </w:p>
        </w:tc>
        <w:tc>
          <w:tcPr>
            <w:tcW w:w="1375" w:type="dxa"/>
            <w:vAlign w:val="center"/>
          </w:tcPr>
          <w:p w:rsidR="00EC7AF7" w:rsidRDefault="00D84B4C" w:rsidP="00AB79C9">
            <w:pPr>
              <w:pStyle w:val="142"/>
              <w:jc w:val="right"/>
              <w:rPr>
                <w:rFonts w:cs="新細明體"/>
                <w:szCs w:val="24"/>
              </w:rPr>
            </w:pPr>
            <w:r>
              <w:rPr>
                <w:rFonts w:cs="新細明體" w:hint="eastAsia"/>
                <w:szCs w:val="24"/>
              </w:rPr>
              <w:t>6</w:t>
            </w:r>
            <w:r>
              <w:rPr>
                <w:rFonts w:cs="新細明體"/>
                <w:szCs w:val="24"/>
              </w:rPr>
              <w:t>7.24%</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CD7EA9" w:rsidP="00CD7EA9">
            <w:pPr>
              <w:pStyle w:val="142"/>
              <w:jc w:val="right"/>
              <w:rPr>
                <w:rFonts w:cs="新細明體"/>
                <w:szCs w:val="24"/>
              </w:rPr>
            </w:pPr>
            <w:r>
              <w:rPr>
                <w:rFonts w:hint="eastAsia"/>
              </w:rPr>
              <w:t>7</w:t>
            </w:r>
            <w:r>
              <w:t>,</w:t>
            </w:r>
            <w:r>
              <w:rPr>
                <w:rFonts w:hint="eastAsia"/>
              </w:rPr>
              <w:t>034</w:t>
            </w:r>
          </w:p>
        </w:tc>
        <w:tc>
          <w:tcPr>
            <w:tcW w:w="1701" w:type="dxa"/>
            <w:vAlign w:val="center"/>
          </w:tcPr>
          <w:p w:rsidR="00EC7AF7" w:rsidRDefault="00CD7EA9" w:rsidP="00CD7EA9">
            <w:pPr>
              <w:pStyle w:val="142"/>
              <w:jc w:val="right"/>
              <w:rPr>
                <w:rFonts w:cs="新細明體"/>
                <w:szCs w:val="24"/>
              </w:rPr>
            </w:pPr>
            <w:r>
              <w:t>6,816</w:t>
            </w:r>
          </w:p>
        </w:tc>
        <w:tc>
          <w:tcPr>
            <w:tcW w:w="1484" w:type="dxa"/>
            <w:vAlign w:val="center"/>
          </w:tcPr>
          <w:p w:rsidR="00EC7AF7" w:rsidRDefault="00EC7AF7" w:rsidP="00CD7EA9">
            <w:pPr>
              <w:pStyle w:val="142"/>
              <w:jc w:val="right"/>
              <w:rPr>
                <w:rFonts w:cs="新細明體"/>
                <w:szCs w:val="24"/>
              </w:rPr>
            </w:pPr>
            <w:r>
              <w:rPr>
                <w:rFonts w:hint="eastAsia"/>
              </w:rPr>
              <w:t>-</w:t>
            </w:r>
            <w:r w:rsidR="00CD7EA9">
              <w:t>218</w:t>
            </w:r>
          </w:p>
        </w:tc>
        <w:tc>
          <w:tcPr>
            <w:tcW w:w="1375" w:type="dxa"/>
            <w:vAlign w:val="center"/>
          </w:tcPr>
          <w:p w:rsidR="00EC7AF7" w:rsidRDefault="00EC7AF7" w:rsidP="00CD7EA9">
            <w:pPr>
              <w:pStyle w:val="142"/>
              <w:jc w:val="right"/>
              <w:rPr>
                <w:rFonts w:cs="新細明體"/>
                <w:szCs w:val="24"/>
              </w:rPr>
            </w:pPr>
            <w:r>
              <w:rPr>
                <w:rFonts w:hint="eastAsia"/>
              </w:rPr>
              <w:t>-</w:t>
            </w:r>
            <w:r w:rsidR="00CD7EA9">
              <w:t>3.1</w:t>
            </w:r>
            <w:r w:rsidR="00BF5504">
              <w:t>0</w:t>
            </w: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11</w:t>
      </w:r>
      <w:r w:rsidRPr="006B48A2">
        <w:rPr>
          <w:rFonts w:hint="eastAsia"/>
        </w:rPr>
        <w:t>年度決算書。</w:t>
      </w:r>
    </w:p>
    <w:p w:rsidR="001E551F" w:rsidRDefault="00F20D81" w:rsidP="00F20D81">
      <w:pPr>
        <w:pStyle w:val="14"/>
      </w:pPr>
      <w:bookmarkStart w:id="1" w:name="_Toc370287333"/>
      <w:bookmarkStart w:id="2" w:name="_Toc530058369"/>
      <w:bookmarkStart w:id="3" w:name="_Toc162613791"/>
      <w:r w:rsidRPr="00F20D81">
        <w:rPr>
          <w:rFonts w:hint="eastAsia"/>
        </w:rPr>
        <w:t>一</w:t>
      </w:r>
      <w:r w:rsidR="00302D84">
        <w:rPr>
          <w:rFonts w:hint="eastAsia"/>
        </w:rPr>
        <w:t>、</w:t>
      </w:r>
      <w:r w:rsidR="008858EA" w:rsidRPr="008858EA">
        <w:rPr>
          <w:rFonts w:hint="eastAsia"/>
        </w:rPr>
        <w:t>截至</w:t>
      </w:r>
      <w:r w:rsidR="008858EA">
        <w:rPr>
          <w:rFonts w:hint="eastAsia"/>
        </w:rPr>
        <w:t>111</w:t>
      </w:r>
      <w:r w:rsidR="008858EA" w:rsidRPr="008858EA">
        <w:rPr>
          <w:rFonts w:hint="eastAsia"/>
        </w:rPr>
        <w:t>年底</w:t>
      </w:r>
      <w:r w:rsidR="009C093F">
        <w:rPr>
          <w:rFonts w:hint="eastAsia"/>
        </w:rPr>
        <w:t>止</w:t>
      </w:r>
      <w:r w:rsidR="005B4930">
        <w:rPr>
          <w:rFonts w:hint="eastAsia"/>
        </w:rPr>
        <w:t>各</w:t>
      </w:r>
      <w:r w:rsidR="00B251AF" w:rsidRPr="00B251AF">
        <w:rPr>
          <w:rFonts w:hint="eastAsia"/>
        </w:rPr>
        <w:t>保險賠款特別準備金</w:t>
      </w:r>
      <w:r w:rsidR="0036663C" w:rsidRPr="0036663C">
        <w:rPr>
          <w:rFonts w:hint="eastAsia"/>
        </w:rPr>
        <w:t>占要保機構保額內存款之比率</w:t>
      </w:r>
      <w:r w:rsidR="008858EA" w:rsidRPr="008858EA">
        <w:rPr>
          <w:rFonts w:hint="eastAsia"/>
        </w:rPr>
        <w:t>，仍遠低於2%法定目標值，亟待研謀</w:t>
      </w:r>
      <w:r w:rsidR="005F4EC3">
        <w:rPr>
          <w:rFonts w:hint="eastAsia"/>
        </w:rPr>
        <w:t>改善</w:t>
      </w:r>
      <w:r w:rsidR="008858EA" w:rsidRPr="008858EA">
        <w:rPr>
          <w:rFonts w:hint="eastAsia"/>
        </w:rPr>
        <w:t>，</w:t>
      </w:r>
      <w:r w:rsidR="0036663C">
        <w:rPr>
          <w:rFonts w:hint="eastAsia"/>
        </w:rPr>
        <w:t>俾提升</w:t>
      </w:r>
      <w:r w:rsidR="0036663C" w:rsidRPr="00237CDE">
        <w:rPr>
          <w:rFonts w:hint="eastAsia"/>
        </w:rPr>
        <w:t>存保制度之穩健</w:t>
      </w:r>
      <w:r w:rsidR="0036663C">
        <w:rPr>
          <w:rFonts w:hint="eastAsia"/>
        </w:rPr>
        <w:t>度</w:t>
      </w:r>
      <w:bookmarkEnd w:id="3"/>
    </w:p>
    <w:p w:rsidR="00624762" w:rsidRDefault="00624762" w:rsidP="00624762">
      <w:pPr>
        <w:ind w:left="566" w:firstLine="566"/>
        <w:rPr>
          <w:rFonts w:hint="eastAsia"/>
        </w:rPr>
      </w:pPr>
      <w:r w:rsidRPr="00812901">
        <w:rPr>
          <w:rFonts w:hint="eastAsia"/>
        </w:rPr>
        <w:t>存保公司1</w:t>
      </w:r>
      <w:r w:rsidR="00684762">
        <w:t>1</w:t>
      </w:r>
      <w:r w:rsidR="00684762">
        <w:rPr>
          <w:rFonts w:hint="eastAsia"/>
        </w:rPr>
        <w:t>1</w:t>
      </w:r>
      <w:r w:rsidRPr="00812901">
        <w:rPr>
          <w:rFonts w:hint="eastAsia"/>
        </w:rPr>
        <w:t>年度</w:t>
      </w:r>
      <w:r>
        <w:rPr>
          <w:rFonts w:hint="eastAsia"/>
        </w:rPr>
        <w:t>提存</w:t>
      </w:r>
      <w:r>
        <w:rPr>
          <w:rFonts w:hint="eastAsia"/>
          <w:lang w:eastAsia="zh-HK"/>
        </w:rPr>
        <w:t>保險賠款</w:t>
      </w:r>
      <w:r>
        <w:rPr>
          <w:rFonts w:hint="eastAsia"/>
        </w:rPr>
        <w:t>特別準備</w:t>
      </w:r>
      <w:r>
        <w:rPr>
          <w:rFonts w:hint="eastAsia"/>
          <w:lang w:eastAsia="zh-HK"/>
        </w:rPr>
        <w:t>金</w:t>
      </w:r>
      <w:r w:rsidRPr="00812901">
        <w:rPr>
          <w:rFonts w:hint="eastAsia"/>
        </w:rPr>
        <w:t>決算</w:t>
      </w:r>
      <w:r>
        <w:rPr>
          <w:rFonts w:hint="eastAsia"/>
          <w:lang w:eastAsia="zh-HK"/>
        </w:rPr>
        <w:t>數為</w:t>
      </w:r>
      <w:r w:rsidR="008A1EFD">
        <w:rPr>
          <w:rFonts w:hint="eastAsia"/>
        </w:rPr>
        <w:t>121</w:t>
      </w:r>
      <w:r w:rsidRPr="00812901">
        <w:rPr>
          <w:rFonts w:hint="eastAsia"/>
        </w:rPr>
        <w:t>億</w:t>
      </w:r>
      <w:r w:rsidR="008A1EFD">
        <w:rPr>
          <w:rFonts w:hint="eastAsia"/>
        </w:rPr>
        <w:t>3</w:t>
      </w:r>
      <w:r>
        <w:t>,</w:t>
      </w:r>
      <w:r w:rsidR="008A1EFD">
        <w:rPr>
          <w:rFonts w:hint="eastAsia"/>
        </w:rPr>
        <w:t>290</w:t>
      </w:r>
      <w:r w:rsidRPr="00812901">
        <w:rPr>
          <w:rFonts w:hint="eastAsia"/>
        </w:rPr>
        <w:t>萬</w:t>
      </w:r>
      <w:r w:rsidR="008A1EFD">
        <w:rPr>
          <w:rFonts w:hint="eastAsia"/>
        </w:rPr>
        <w:t>3</w:t>
      </w:r>
      <w:r w:rsidRPr="00812901">
        <w:rPr>
          <w:rFonts w:hint="eastAsia"/>
        </w:rPr>
        <w:t>千元，較預算數</w:t>
      </w:r>
      <w:r w:rsidR="008A1EFD">
        <w:t>10</w:t>
      </w:r>
      <w:r w:rsidR="008A1EFD">
        <w:rPr>
          <w:rFonts w:hint="eastAsia"/>
        </w:rPr>
        <w:t>2</w:t>
      </w:r>
      <w:r>
        <w:rPr>
          <w:rFonts w:hint="eastAsia"/>
          <w:lang w:eastAsia="zh-HK"/>
        </w:rPr>
        <w:t>億</w:t>
      </w:r>
      <w:r w:rsidR="00191BD4">
        <w:rPr>
          <w:rFonts w:hint="eastAsia"/>
        </w:rPr>
        <w:t>4</w:t>
      </w:r>
      <w:r w:rsidR="00191BD4">
        <w:t>,</w:t>
      </w:r>
      <w:r w:rsidR="00191BD4">
        <w:rPr>
          <w:rFonts w:hint="eastAsia"/>
        </w:rPr>
        <w:t>460</w:t>
      </w:r>
      <w:r>
        <w:rPr>
          <w:rFonts w:hint="eastAsia"/>
          <w:lang w:eastAsia="zh-HK"/>
        </w:rPr>
        <w:t>萬</w:t>
      </w:r>
      <w:r w:rsidR="00191BD4">
        <w:rPr>
          <w:rFonts w:hint="eastAsia"/>
        </w:rPr>
        <w:t>1千</w:t>
      </w:r>
      <w:r>
        <w:rPr>
          <w:rFonts w:hint="eastAsia"/>
          <w:lang w:eastAsia="zh-HK"/>
        </w:rPr>
        <w:t>元</w:t>
      </w:r>
      <w:r w:rsidRPr="00812901">
        <w:rPr>
          <w:rFonts w:hint="eastAsia"/>
        </w:rPr>
        <w:t>增加</w:t>
      </w:r>
      <w:r w:rsidR="00191BD4">
        <w:t>1</w:t>
      </w:r>
      <w:r w:rsidR="00191BD4">
        <w:rPr>
          <w:rFonts w:hint="eastAsia"/>
        </w:rPr>
        <w:t>8</w:t>
      </w:r>
      <w:r w:rsidRPr="00812901">
        <w:rPr>
          <w:rFonts w:hint="eastAsia"/>
        </w:rPr>
        <w:t>億</w:t>
      </w:r>
      <w:r w:rsidR="00191BD4">
        <w:rPr>
          <w:rFonts w:hint="eastAsia"/>
        </w:rPr>
        <w:t>8</w:t>
      </w:r>
      <w:r>
        <w:t>,</w:t>
      </w:r>
      <w:r w:rsidR="00191BD4">
        <w:rPr>
          <w:rFonts w:hint="eastAsia"/>
        </w:rPr>
        <w:t>830</w:t>
      </w:r>
      <w:r w:rsidRPr="00812901">
        <w:rPr>
          <w:rFonts w:hint="eastAsia"/>
        </w:rPr>
        <w:t>萬</w:t>
      </w:r>
      <w:r w:rsidR="00191BD4">
        <w:rPr>
          <w:rFonts w:hint="eastAsia"/>
        </w:rPr>
        <w:t>2</w:t>
      </w:r>
      <w:r>
        <w:rPr>
          <w:rFonts w:hint="eastAsia"/>
        </w:rPr>
        <w:t>千</w:t>
      </w:r>
      <w:r w:rsidRPr="00812901">
        <w:rPr>
          <w:rFonts w:hint="eastAsia"/>
        </w:rPr>
        <w:t>元</w:t>
      </w:r>
      <w:r>
        <w:rPr>
          <w:rFonts w:hint="eastAsia"/>
        </w:rPr>
        <w:t>(</w:t>
      </w:r>
      <w:r w:rsidRPr="00812901">
        <w:rPr>
          <w:rFonts w:hint="eastAsia"/>
        </w:rPr>
        <w:t>增幅</w:t>
      </w:r>
      <w:r>
        <w:t>1</w:t>
      </w:r>
      <w:r w:rsidR="00191BD4">
        <w:rPr>
          <w:rFonts w:hint="eastAsia"/>
        </w:rPr>
        <w:t>8</w:t>
      </w:r>
      <w:r>
        <w:rPr>
          <w:rFonts w:hint="eastAsia"/>
        </w:rPr>
        <w:t>.</w:t>
      </w:r>
      <w:r w:rsidR="00191BD4">
        <w:rPr>
          <w:rFonts w:hint="eastAsia"/>
        </w:rPr>
        <w:t>43</w:t>
      </w:r>
      <w:r w:rsidRPr="00812901">
        <w:rPr>
          <w:rFonts w:hint="eastAsia"/>
        </w:rPr>
        <w:t>%</w:t>
      </w:r>
      <w:r>
        <w:rPr>
          <w:rFonts w:hint="eastAsia"/>
        </w:rPr>
        <w:t>)</w:t>
      </w:r>
      <w:r w:rsidR="00977B80">
        <w:rPr>
          <w:rFonts w:hint="eastAsia"/>
        </w:rPr>
        <w:t>。經查：</w:t>
      </w:r>
    </w:p>
    <w:p w:rsidR="00624762" w:rsidRPr="00850957" w:rsidRDefault="00624762" w:rsidP="00624762">
      <w:pPr>
        <w:pStyle w:val="a4"/>
        <w:ind w:left="849" w:hanging="283"/>
        <w:rPr>
          <w:rFonts w:hint="eastAsia"/>
          <w:b/>
        </w:rPr>
      </w:pPr>
      <w:r w:rsidRPr="00850957">
        <w:rPr>
          <w:rFonts w:hint="eastAsia"/>
          <w:b/>
        </w:rPr>
        <w:lastRenderedPageBreak/>
        <w:t>(一)</w:t>
      </w:r>
      <w:r w:rsidRPr="00FA6C78">
        <w:rPr>
          <w:rFonts w:hint="eastAsia"/>
          <w:b/>
        </w:rPr>
        <w:t>存保公司之各保險賠款</w:t>
      </w:r>
      <w:r>
        <w:rPr>
          <w:rFonts w:hint="eastAsia"/>
          <w:b/>
        </w:rPr>
        <w:t>特別</w:t>
      </w:r>
      <w:r w:rsidRPr="00850957">
        <w:rPr>
          <w:rFonts w:hint="eastAsia"/>
          <w:b/>
        </w:rPr>
        <w:t>準備金提存比率法定目標值為2%</w:t>
      </w:r>
    </w:p>
    <w:p w:rsidR="00624762" w:rsidRDefault="00624762" w:rsidP="00624762">
      <w:pPr>
        <w:pStyle w:val="21"/>
        <w:ind w:left="850" w:firstLine="566"/>
        <w:rPr>
          <w:rFonts w:hint="eastAsia"/>
        </w:rPr>
      </w:pPr>
      <w:r>
        <w:rPr>
          <w:rFonts w:hint="eastAsia"/>
        </w:rPr>
        <w:t>依據</w:t>
      </w:r>
      <w:r w:rsidRPr="00850957">
        <w:rPr>
          <w:rFonts w:hint="eastAsia"/>
        </w:rPr>
        <w:t>存款保險條例第</w:t>
      </w:r>
      <w:r>
        <w:rPr>
          <w:rFonts w:hint="eastAsia"/>
        </w:rPr>
        <w:t>5</w:t>
      </w:r>
      <w:r w:rsidRPr="00850957">
        <w:rPr>
          <w:rFonts w:hint="eastAsia"/>
        </w:rPr>
        <w:t>條</w:t>
      </w:r>
      <w:r>
        <w:rPr>
          <w:rFonts w:hint="eastAsia"/>
        </w:rPr>
        <w:t>、第6條第1項及第2項規定：「</w:t>
      </w:r>
      <w:r w:rsidRPr="00850957">
        <w:rPr>
          <w:rFonts w:hint="eastAsia"/>
        </w:rPr>
        <w:t>存保公司每年度收入總額減除各項成本費用及損失後之餘額，應全數提存保險賠款特別準備金。</w:t>
      </w:r>
      <w:r>
        <w:rPr>
          <w:rFonts w:hint="eastAsia"/>
        </w:rPr>
        <w:t>」</w:t>
      </w:r>
      <w:r w:rsidRPr="00175E11">
        <w:rPr>
          <w:rFonts w:hint="eastAsia"/>
        </w:rPr>
        <w:t>、</w:t>
      </w:r>
      <w:r>
        <w:rPr>
          <w:rFonts w:hint="eastAsia"/>
        </w:rPr>
        <w:t>「存保公司辦理銀行、信用合作社、郵政儲金匯兌機構之存款保險事宜，應設置一般金融保險賠款特別準備金處理。」及「存保公司依農業金融法第八條規定辦理農業金融機構之存款保險事宜，應另設置農業金融保險賠款特別準備金處理。」另同</w:t>
      </w:r>
      <w:r w:rsidRPr="00C04941">
        <w:rPr>
          <w:rFonts w:hint="eastAsia"/>
        </w:rPr>
        <w:t>條例第16條第1項</w:t>
      </w:r>
      <w:r>
        <w:rPr>
          <w:rFonts w:hint="eastAsia"/>
        </w:rPr>
        <w:t>亦</w:t>
      </w:r>
      <w:r w:rsidRPr="00C04941">
        <w:rPr>
          <w:rFonts w:hint="eastAsia"/>
        </w:rPr>
        <w:t>規定：「存保公司之各保險賠款特別準備金餘額占保額內存款之目標比率為</w:t>
      </w:r>
      <w:r>
        <w:rPr>
          <w:rFonts w:hint="eastAsia"/>
        </w:rPr>
        <w:t>百分之二</w:t>
      </w:r>
      <w:r w:rsidRPr="00C04941">
        <w:rPr>
          <w:rFonts w:hint="eastAsia"/>
        </w:rPr>
        <w:t>。」</w:t>
      </w:r>
    </w:p>
    <w:p w:rsidR="00624762" w:rsidRPr="0027454F" w:rsidRDefault="00624762" w:rsidP="00624762">
      <w:pPr>
        <w:pStyle w:val="a4"/>
        <w:ind w:left="849" w:hanging="283"/>
        <w:rPr>
          <w:rFonts w:hint="eastAsia"/>
          <w:b/>
        </w:rPr>
      </w:pPr>
      <w:r w:rsidRPr="0027454F">
        <w:rPr>
          <w:rFonts w:hint="eastAsia"/>
          <w:b/>
        </w:rPr>
        <w:t>(二)截至</w:t>
      </w:r>
      <w:r>
        <w:rPr>
          <w:b/>
        </w:rPr>
        <w:t>11</w:t>
      </w:r>
      <w:r w:rsidR="00843310">
        <w:rPr>
          <w:rFonts w:hint="eastAsia"/>
          <w:b/>
        </w:rPr>
        <w:t>1</w:t>
      </w:r>
      <w:r w:rsidRPr="0027454F">
        <w:rPr>
          <w:rFonts w:hint="eastAsia"/>
          <w:b/>
        </w:rPr>
        <w:t>年底</w:t>
      </w:r>
      <w:r w:rsidR="00666786">
        <w:rPr>
          <w:rFonts w:hint="eastAsia"/>
          <w:b/>
        </w:rPr>
        <w:t>止</w:t>
      </w:r>
      <w:r w:rsidRPr="0027454F">
        <w:rPr>
          <w:rFonts w:hint="eastAsia"/>
          <w:b/>
        </w:rPr>
        <w:t>，</w:t>
      </w:r>
      <w:r w:rsidR="000B0583">
        <w:rPr>
          <w:rFonts w:hint="eastAsia"/>
          <w:b/>
        </w:rPr>
        <w:t>各</w:t>
      </w:r>
      <w:r w:rsidRPr="0027454F">
        <w:rPr>
          <w:rFonts w:hint="eastAsia"/>
          <w:b/>
        </w:rPr>
        <w:t>保險賠款特別準備金較法定應提存數不足</w:t>
      </w:r>
      <w:r w:rsidR="00A74996">
        <w:rPr>
          <w:rFonts w:hint="eastAsia"/>
          <w:b/>
        </w:rPr>
        <w:t>金額</w:t>
      </w:r>
      <w:r w:rsidR="00843310">
        <w:rPr>
          <w:rFonts w:hint="eastAsia"/>
          <w:b/>
        </w:rPr>
        <w:t>已近4千</w:t>
      </w:r>
      <w:r w:rsidRPr="0027454F">
        <w:rPr>
          <w:rFonts w:hint="eastAsia"/>
          <w:b/>
        </w:rPr>
        <w:t>億元，亟待妥謀善策因應</w:t>
      </w:r>
    </w:p>
    <w:p w:rsidR="00624762" w:rsidRDefault="00624762" w:rsidP="00F91648">
      <w:pPr>
        <w:pStyle w:val="21"/>
        <w:ind w:left="850" w:firstLine="566"/>
        <w:rPr>
          <w:rFonts w:hint="eastAsia"/>
        </w:rPr>
      </w:pPr>
      <w:r w:rsidRPr="0046356E">
        <w:rPr>
          <w:rFonts w:hint="eastAsia"/>
        </w:rPr>
        <w:t>截至1</w:t>
      </w:r>
      <w:r>
        <w:t>1</w:t>
      </w:r>
      <w:r w:rsidR="006654C8">
        <w:rPr>
          <w:rFonts w:hint="eastAsia"/>
        </w:rPr>
        <w:t>1</w:t>
      </w:r>
      <w:r w:rsidRPr="0046356E">
        <w:rPr>
          <w:rFonts w:hint="eastAsia"/>
        </w:rPr>
        <w:t>年底止，</w:t>
      </w:r>
      <w:r>
        <w:rPr>
          <w:rFonts w:hint="eastAsia"/>
        </w:rPr>
        <w:t>存保公司</w:t>
      </w:r>
      <w:r w:rsidRPr="0046356E">
        <w:rPr>
          <w:rFonts w:hint="eastAsia"/>
        </w:rPr>
        <w:t>一般金融</w:t>
      </w:r>
      <w:r>
        <w:rPr>
          <w:rFonts w:hint="eastAsia"/>
        </w:rPr>
        <w:t>及</w:t>
      </w:r>
      <w:r w:rsidRPr="00394387">
        <w:rPr>
          <w:rFonts w:hint="eastAsia"/>
        </w:rPr>
        <w:t>農業金融</w:t>
      </w:r>
      <w:r w:rsidRPr="0046356E">
        <w:rPr>
          <w:rFonts w:hint="eastAsia"/>
        </w:rPr>
        <w:t>保險賠款特別準備金</w:t>
      </w:r>
      <w:r>
        <w:rPr>
          <w:rFonts w:hint="eastAsia"/>
        </w:rPr>
        <w:t>分別為</w:t>
      </w:r>
      <w:r w:rsidRPr="009D3B76">
        <w:t>1,</w:t>
      </w:r>
      <w:r w:rsidR="00F37DD8">
        <w:rPr>
          <w:rFonts w:hint="eastAsia"/>
        </w:rPr>
        <w:t>311</w:t>
      </w:r>
      <w:r w:rsidRPr="009D3B76">
        <w:t>.</w:t>
      </w:r>
      <w:r w:rsidR="00F37DD8">
        <w:rPr>
          <w:rFonts w:hint="eastAsia"/>
        </w:rPr>
        <w:t>99</w:t>
      </w:r>
      <w:r>
        <w:rPr>
          <w:rFonts w:hint="eastAsia"/>
        </w:rPr>
        <w:t>億元</w:t>
      </w:r>
      <w:r>
        <w:rPr>
          <w:rFonts w:hint="eastAsia"/>
          <w:lang w:eastAsia="zh-HK"/>
        </w:rPr>
        <w:t>及</w:t>
      </w:r>
      <w:r w:rsidR="00F37DD8">
        <w:t>6</w:t>
      </w:r>
      <w:r w:rsidR="00F37DD8">
        <w:rPr>
          <w:rFonts w:hint="eastAsia"/>
        </w:rPr>
        <w:t>4</w:t>
      </w:r>
      <w:r w:rsidRPr="009D3B76">
        <w:t>.</w:t>
      </w:r>
      <w:r w:rsidR="00F37DD8">
        <w:rPr>
          <w:rFonts w:hint="eastAsia"/>
        </w:rPr>
        <w:t>24</w:t>
      </w:r>
      <w:r w:rsidRPr="00FC34CA">
        <w:rPr>
          <w:rFonts w:hint="eastAsia"/>
        </w:rPr>
        <w:t>億元</w:t>
      </w:r>
      <w:r w:rsidRPr="0046356E">
        <w:rPr>
          <w:rFonts w:hint="eastAsia"/>
        </w:rPr>
        <w:t>，僅占</w:t>
      </w:r>
      <w:r>
        <w:rPr>
          <w:rFonts w:hint="eastAsia"/>
        </w:rPr>
        <w:t>要保機構</w:t>
      </w:r>
      <w:r w:rsidRPr="0046356E">
        <w:rPr>
          <w:rFonts w:hint="eastAsia"/>
        </w:rPr>
        <w:t>保額內存款比率</w:t>
      </w:r>
      <w:r>
        <w:rPr>
          <w:rFonts w:hint="eastAsia"/>
        </w:rPr>
        <w:t>之</w:t>
      </w:r>
      <w:r w:rsidRPr="009D3B76">
        <w:t>0.5</w:t>
      </w:r>
      <w:r w:rsidR="00F37DD8">
        <w:rPr>
          <w:rFonts w:hint="eastAsia"/>
        </w:rPr>
        <w:t>3</w:t>
      </w:r>
      <w:r w:rsidRPr="0046356E">
        <w:rPr>
          <w:rFonts w:hint="eastAsia"/>
        </w:rPr>
        <w:t>%</w:t>
      </w:r>
      <w:r>
        <w:rPr>
          <w:rFonts w:hint="eastAsia"/>
          <w:lang w:eastAsia="zh-HK"/>
        </w:rPr>
        <w:t>及</w:t>
      </w:r>
      <w:r w:rsidRPr="00FC34CA">
        <w:rPr>
          <w:rFonts w:hint="eastAsia"/>
        </w:rPr>
        <w:t>0.</w:t>
      </w:r>
      <w:r>
        <w:rPr>
          <w:rFonts w:hint="eastAsia"/>
        </w:rPr>
        <w:t>4</w:t>
      </w:r>
      <w:r w:rsidR="00F37DD8">
        <w:rPr>
          <w:rFonts w:hint="eastAsia"/>
        </w:rPr>
        <w:t>2</w:t>
      </w:r>
      <w:r w:rsidRPr="00FC34CA">
        <w:rPr>
          <w:rFonts w:hint="eastAsia"/>
        </w:rPr>
        <w:t>%</w:t>
      </w:r>
      <w:r w:rsidRPr="0046356E">
        <w:rPr>
          <w:rFonts w:hint="eastAsia"/>
        </w:rPr>
        <w:t>，較法定應提存數</w:t>
      </w:r>
      <w:r w:rsidR="00D913C5">
        <w:rPr>
          <w:rFonts w:hint="eastAsia"/>
        </w:rPr>
        <w:t>尚</w:t>
      </w:r>
      <w:r w:rsidRPr="0046356E">
        <w:rPr>
          <w:rFonts w:hint="eastAsia"/>
        </w:rPr>
        <w:t>不足</w:t>
      </w:r>
      <w:r w:rsidRPr="009D3B76">
        <w:t>3,</w:t>
      </w:r>
      <w:r w:rsidR="00D913C5">
        <w:rPr>
          <w:rFonts w:hint="eastAsia"/>
        </w:rPr>
        <w:t>681</w:t>
      </w:r>
      <w:r w:rsidRPr="009D3B76">
        <w:t>.</w:t>
      </w:r>
      <w:r w:rsidR="00D913C5">
        <w:rPr>
          <w:rFonts w:hint="eastAsia"/>
        </w:rPr>
        <w:t>32</w:t>
      </w:r>
      <w:r w:rsidRPr="0046356E">
        <w:rPr>
          <w:rFonts w:hint="eastAsia"/>
        </w:rPr>
        <w:t>億元</w:t>
      </w:r>
      <w:r>
        <w:rPr>
          <w:rFonts w:hint="eastAsia"/>
          <w:lang w:eastAsia="zh-HK"/>
        </w:rPr>
        <w:t>及</w:t>
      </w:r>
      <w:r w:rsidR="00D913C5">
        <w:t>2</w:t>
      </w:r>
      <w:r w:rsidR="00D913C5">
        <w:rPr>
          <w:rFonts w:hint="eastAsia"/>
        </w:rPr>
        <w:t>41</w:t>
      </w:r>
      <w:r w:rsidRPr="009D3B76">
        <w:t>.</w:t>
      </w:r>
      <w:r w:rsidR="00D913C5">
        <w:rPr>
          <w:rFonts w:hint="eastAsia"/>
        </w:rPr>
        <w:t>50</w:t>
      </w:r>
      <w:r w:rsidRPr="00FC34CA">
        <w:rPr>
          <w:rFonts w:hint="eastAsia"/>
        </w:rPr>
        <w:t>億元</w:t>
      </w:r>
      <w:r w:rsidRPr="0046356E">
        <w:rPr>
          <w:rFonts w:hint="eastAsia"/>
        </w:rPr>
        <w:t>(詳表</w:t>
      </w:r>
      <w:r>
        <w:rPr>
          <w:rFonts w:hint="eastAsia"/>
        </w:rPr>
        <w:t>1</w:t>
      </w:r>
      <w:r w:rsidRPr="0046356E">
        <w:rPr>
          <w:rFonts w:hint="eastAsia"/>
        </w:rPr>
        <w:t>)</w:t>
      </w:r>
      <w:r>
        <w:rPr>
          <w:rFonts w:hint="eastAsia"/>
        </w:rPr>
        <w:t>，</w:t>
      </w:r>
      <w:r w:rsidR="00F91648">
        <w:rPr>
          <w:rFonts w:hint="eastAsia"/>
        </w:rPr>
        <w:t>兩者</w:t>
      </w:r>
      <w:r>
        <w:rPr>
          <w:rFonts w:hint="eastAsia"/>
        </w:rPr>
        <w:t>合計</w:t>
      </w:r>
      <w:r w:rsidRPr="0027454F">
        <w:rPr>
          <w:rFonts w:hint="eastAsia"/>
        </w:rPr>
        <w:t>不足</w:t>
      </w:r>
      <w:r>
        <w:rPr>
          <w:rFonts w:hint="eastAsia"/>
        </w:rPr>
        <w:t>數</w:t>
      </w:r>
      <w:r w:rsidR="005960BD">
        <w:rPr>
          <w:rFonts w:hint="eastAsia"/>
        </w:rPr>
        <w:t>高達</w:t>
      </w:r>
      <w:r w:rsidRPr="009D3B76">
        <w:t>3,</w:t>
      </w:r>
      <w:r w:rsidR="000B0583">
        <w:rPr>
          <w:rFonts w:hint="eastAsia"/>
        </w:rPr>
        <w:t>922.82</w:t>
      </w:r>
      <w:r>
        <w:rPr>
          <w:rFonts w:hint="eastAsia"/>
        </w:rPr>
        <w:t>億元。</w:t>
      </w:r>
      <w:r w:rsidR="000B0583">
        <w:rPr>
          <w:rFonts w:hint="eastAsia"/>
        </w:rPr>
        <w:t>詢</w:t>
      </w:r>
      <w:r w:rsidR="0081036B">
        <w:rPr>
          <w:rFonts w:hint="eastAsia"/>
        </w:rPr>
        <w:t>據存保</w:t>
      </w:r>
      <w:r>
        <w:rPr>
          <w:rFonts w:hint="eastAsia"/>
        </w:rPr>
        <w:t>公司</w:t>
      </w:r>
      <w:r w:rsidR="0081036B">
        <w:rPr>
          <w:rFonts w:hint="eastAsia"/>
        </w:rPr>
        <w:t>表示，</w:t>
      </w:r>
      <w:r w:rsidR="008A6A14">
        <w:rPr>
          <w:rFonts w:hint="eastAsia"/>
        </w:rPr>
        <w:t>已積極強化承保風險控管、提升</w:t>
      </w:r>
      <w:r w:rsidR="005B4930" w:rsidRPr="005B4930">
        <w:rPr>
          <w:rFonts w:hint="eastAsia"/>
        </w:rPr>
        <w:t>各保險賠款特別準備金</w:t>
      </w:r>
      <w:r w:rsidR="008A6A14">
        <w:rPr>
          <w:rFonts w:hint="eastAsia"/>
        </w:rPr>
        <w:t>運用效益，倘若發生</w:t>
      </w:r>
      <w:r>
        <w:rPr>
          <w:rFonts w:hint="eastAsia"/>
        </w:rPr>
        <w:t>準備金不足</w:t>
      </w:r>
      <w:r w:rsidR="008A6A14">
        <w:rPr>
          <w:rFonts w:hint="eastAsia"/>
        </w:rPr>
        <w:t>之情事</w:t>
      </w:r>
      <w:r>
        <w:rPr>
          <w:rFonts w:hint="eastAsia"/>
        </w:rPr>
        <w:t>，</w:t>
      </w:r>
      <w:r w:rsidR="008A6A14">
        <w:rPr>
          <w:rFonts w:hint="eastAsia"/>
        </w:rPr>
        <w:t>將向中央銀行申請特別融資，或向金管會與農業部</w:t>
      </w:r>
      <w:r>
        <w:rPr>
          <w:rFonts w:hint="eastAsia"/>
        </w:rPr>
        <w:t>申請動支「金融業特別準備金」及</w:t>
      </w:r>
      <w:r w:rsidRPr="00B62578">
        <w:rPr>
          <w:rFonts w:hint="eastAsia"/>
        </w:rPr>
        <w:t>「</w:t>
      </w:r>
      <w:r>
        <w:rPr>
          <w:rFonts w:hint="eastAsia"/>
        </w:rPr>
        <w:t>農會漁會信用部賠付專款</w:t>
      </w:r>
      <w:r w:rsidRPr="00B62578">
        <w:rPr>
          <w:rFonts w:hint="eastAsia"/>
        </w:rPr>
        <w:t>」</w:t>
      </w:r>
      <w:r>
        <w:rPr>
          <w:rFonts w:hint="eastAsia"/>
        </w:rPr>
        <w:t>等</w:t>
      </w:r>
      <w:r w:rsidR="0009659A">
        <w:rPr>
          <w:rFonts w:hint="eastAsia"/>
        </w:rPr>
        <w:t>。</w:t>
      </w:r>
      <w:r w:rsidR="00BD61BA">
        <w:rPr>
          <w:rFonts w:hint="eastAsia"/>
        </w:rPr>
        <w:t>然</w:t>
      </w:r>
      <w:r w:rsidR="0069576F" w:rsidRPr="00850957">
        <w:rPr>
          <w:rFonts w:hint="eastAsia"/>
        </w:rPr>
        <w:t>存款保險條例</w:t>
      </w:r>
      <w:r w:rsidR="0069576F">
        <w:rPr>
          <w:rFonts w:hint="eastAsia"/>
        </w:rPr>
        <w:t>訂</w:t>
      </w:r>
      <w:r w:rsidR="0009659A">
        <w:rPr>
          <w:rFonts w:hint="eastAsia"/>
        </w:rPr>
        <w:t>定之</w:t>
      </w:r>
      <w:r w:rsidR="0069576F">
        <w:rPr>
          <w:rFonts w:hint="eastAsia"/>
        </w:rPr>
        <w:t>法定目標2%，</w:t>
      </w:r>
      <w:r w:rsidR="0009659A">
        <w:rPr>
          <w:rFonts w:hint="eastAsia"/>
        </w:rPr>
        <w:t>係認</w:t>
      </w:r>
      <w:r w:rsidR="0009659A" w:rsidRPr="0009659A">
        <w:rPr>
          <w:rFonts w:hint="eastAsia"/>
        </w:rPr>
        <w:t>保險賠款特別準備金至少應足以支應</w:t>
      </w:r>
      <w:r w:rsidR="0009659A">
        <w:rPr>
          <w:rFonts w:hint="eastAsia"/>
        </w:rPr>
        <w:t>4</w:t>
      </w:r>
      <w:r w:rsidR="0009659A" w:rsidRPr="0009659A">
        <w:rPr>
          <w:rFonts w:hint="eastAsia"/>
        </w:rPr>
        <w:t>家中小型金融機構或</w:t>
      </w:r>
      <w:r w:rsidR="0009659A">
        <w:rPr>
          <w:rFonts w:hint="eastAsia"/>
        </w:rPr>
        <w:t>1</w:t>
      </w:r>
      <w:r w:rsidR="0009659A" w:rsidRPr="0009659A">
        <w:rPr>
          <w:rFonts w:hint="eastAsia"/>
        </w:rPr>
        <w:t>家大型金融機構倒閉所需處理成本</w:t>
      </w:r>
      <w:r w:rsidR="0009659A">
        <w:rPr>
          <w:rFonts w:hint="eastAsia"/>
        </w:rPr>
        <w:t>，</w:t>
      </w:r>
      <w:r w:rsidR="00294845">
        <w:rPr>
          <w:rFonts w:hint="eastAsia"/>
        </w:rPr>
        <w:t>且</w:t>
      </w:r>
      <w:r w:rsidR="00EE0311">
        <w:rPr>
          <w:rFonts w:hint="eastAsia"/>
        </w:rPr>
        <w:t>考量</w:t>
      </w:r>
      <w:r w:rsidR="00294845">
        <w:rPr>
          <w:rFonts w:hint="eastAsia"/>
        </w:rPr>
        <w:t>112</w:t>
      </w:r>
      <w:r w:rsidR="00EE0311">
        <w:rPr>
          <w:rFonts w:hint="eastAsia"/>
        </w:rPr>
        <w:t>年</w:t>
      </w:r>
      <w:r w:rsidR="007C432A">
        <w:rPr>
          <w:rFonts w:hint="eastAsia"/>
        </w:rPr>
        <w:t>美國</w:t>
      </w:r>
      <w:r w:rsidR="00895D2E">
        <w:rPr>
          <w:rFonts w:hint="eastAsia"/>
        </w:rPr>
        <w:t>接連</w:t>
      </w:r>
      <w:r w:rsidR="007C432A">
        <w:rPr>
          <w:rFonts w:hint="eastAsia"/>
        </w:rPr>
        <w:t>發生銀行倒閉事件</w:t>
      </w:r>
      <w:r w:rsidR="00895D2E">
        <w:rPr>
          <w:rStyle w:val="af1"/>
        </w:rPr>
        <w:footnoteReference w:id="1"/>
      </w:r>
      <w:r w:rsidR="007C432A">
        <w:rPr>
          <w:rFonts w:hint="eastAsia"/>
        </w:rPr>
        <w:t>，</w:t>
      </w:r>
      <w:r w:rsidR="00136502">
        <w:rPr>
          <w:rFonts w:hint="eastAsia"/>
        </w:rPr>
        <w:t>爰</w:t>
      </w:r>
      <w:r w:rsidR="00136502" w:rsidRPr="00136502">
        <w:rPr>
          <w:rFonts w:hint="eastAsia"/>
        </w:rPr>
        <w:t>為避免影響存款人信心</w:t>
      </w:r>
      <w:r w:rsidR="00A53706">
        <w:rPr>
          <w:rFonts w:hint="eastAsia"/>
        </w:rPr>
        <w:t>，</w:t>
      </w:r>
      <w:r>
        <w:rPr>
          <w:rFonts w:hint="eastAsia"/>
        </w:rPr>
        <w:t>仍宜</w:t>
      </w:r>
      <w:r w:rsidRPr="00C27F95">
        <w:rPr>
          <w:rFonts w:hint="eastAsia"/>
        </w:rPr>
        <w:t>妥謀善策</w:t>
      </w:r>
      <w:r w:rsidR="00666786">
        <w:rPr>
          <w:rFonts w:hint="eastAsia"/>
        </w:rPr>
        <w:t>加速提存足額準備金，以利</w:t>
      </w:r>
      <w:r w:rsidR="00A74996">
        <w:rPr>
          <w:rFonts w:hint="eastAsia"/>
        </w:rPr>
        <w:t>因應。</w:t>
      </w:r>
    </w:p>
    <w:p w:rsidR="00624762" w:rsidRPr="00EC5C38" w:rsidRDefault="00624762" w:rsidP="00624762">
      <w:pPr>
        <w:pStyle w:val="a4"/>
        <w:ind w:left="849" w:hanging="283"/>
        <w:rPr>
          <w:rFonts w:hint="eastAsia"/>
          <w:b/>
        </w:rPr>
      </w:pPr>
      <w:r w:rsidRPr="00EC5C38">
        <w:rPr>
          <w:rFonts w:hint="eastAsia"/>
          <w:b/>
        </w:rPr>
        <w:t>(三)</w:t>
      </w:r>
      <w:r>
        <w:rPr>
          <w:rFonts w:hint="eastAsia"/>
          <w:b/>
        </w:rPr>
        <w:t>據</w:t>
      </w:r>
      <w:r w:rsidRPr="00EC5C38">
        <w:rPr>
          <w:rFonts w:hint="eastAsia"/>
          <w:b/>
        </w:rPr>
        <w:t>存保公司</w:t>
      </w:r>
      <w:r>
        <w:rPr>
          <w:rFonts w:hint="eastAsia"/>
          <w:b/>
        </w:rPr>
        <w:t>保守</w:t>
      </w:r>
      <w:r w:rsidRPr="00EC5C38">
        <w:rPr>
          <w:rFonts w:hint="eastAsia"/>
          <w:b/>
        </w:rPr>
        <w:t>推估</w:t>
      </w:r>
      <w:r>
        <w:rPr>
          <w:rFonts w:hint="eastAsia"/>
          <w:b/>
        </w:rPr>
        <w:t>，</w:t>
      </w:r>
      <w:r w:rsidRPr="00EC5C38">
        <w:rPr>
          <w:rFonts w:hint="eastAsia"/>
          <w:b/>
        </w:rPr>
        <w:t>一般金融及農業金融保險賠款</w:t>
      </w:r>
      <w:r>
        <w:rPr>
          <w:rFonts w:hint="eastAsia"/>
          <w:b/>
        </w:rPr>
        <w:t>特別</w:t>
      </w:r>
      <w:r w:rsidR="00666786">
        <w:rPr>
          <w:rFonts w:hint="eastAsia"/>
          <w:b/>
        </w:rPr>
        <w:t>準備金分別</w:t>
      </w:r>
      <w:r w:rsidRPr="00EC5C38">
        <w:rPr>
          <w:rFonts w:hint="eastAsia"/>
          <w:b/>
        </w:rPr>
        <w:t>需至140年及175年始能達成2%</w:t>
      </w:r>
      <w:r w:rsidRPr="004724DC">
        <w:rPr>
          <w:rFonts w:hint="eastAsia"/>
          <w:b/>
        </w:rPr>
        <w:t>提存比率</w:t>
      </w:r>
      <w:r>
        <w:rPr>
          <w:rFonts w:hint="eastAsia"/>
          <w:b/>
          <w:lang w:eastAsia="zh-HK"/>
        </w:rPr>
        <w:t>之</w:t>
      </w:r>
      <w:r w:rsidRPr="00EC5C38">
        <w:rPr>
          <w:rFonts w:hint="eastAsia"/>
          <w:b/>
        </w:rPr>
        <w:t>法定目標值</w:t>
      </w:r>
    </w:p>
    <w:p w:rsidR="00847318" w:rsidRDefault="00624762" w:rsidP="00610B86">
      <w:pPr>
        <w:pStyle w:val="21"/>
        <w:ind w:left="850" w:firstLine="566"/>
      </w:pPr>
      <w:r>
        <w:rPr>
          <w:rFonts w:hint="eastAsia"/>
        </w:rPr>
        <w:t>據存保公司估計，</w:t>
      </w:r>
      <w:r w:rsidRPr="00DF137A">
        <w:rPr>
          <w:rFonts w:hint="eastAsia"/>
        </w:rPr>
        <w:t>倘以要保機構申報之1</w:t>
      </w:r>
      <w:r>
        <w:t>1</w:t>
      </w:r>
      <w:r w:rsidR="00AD0634">
        <w:rPr>
          <w:rFonts w:hint="eastAsia"/>
        </w:rPr>
        <w:t>1</w:t>
      </w:r>
      <w:r w:rsidRPr="00DF137A">
        <w:rPr>
          <w:rFonts w:hint="eastAsia"/>
        </w:rPr>
        <w:t>年12月31日保額內存款為估算基準</w:t>
      </w:r>
      <w:r>
        <w:rPr>
          <w:rFonts w:hint="eastAsia"/>
        </w:rPr>
        <w:t>，</w:t>
      </w:r>
      <w:r w:rsidRPr="00DF137A">
        <w:rPr>
          <w:rFonts w:hint="eastAsia"/>
        </w:rPr>
        <w:t>並假設未來無理賠案件</w:t>
      </w:r>
      <w:r>
        <w:rPr>
          <w:rFonts w:hint="eastAsia"/>
        </w:rPr>
        <w:t>情況</w:t>
      </w:r>
      <w:r w:rsidRPr="00DF137A">
        <w:rPr>
          <w:rFonts w:hint="eastAsia"/>
        </w:rPr>
        <w:t>下</w:t>
      </w:r>
      <w:r>
        <w:rPr>
          <w:rFonts w:hint="eastAsia"/>
        </w:rPr>
        <w:t>，</w:t>
      </w:r>
      <w:r w:rsidRPr="00DF137A">
        <w:rPr>
          <w:rFonts w:hint="eastAsia"/>
        </w:rPr>
        <w:t>一般金融及農業金融保險賠款</w:t>
      </w:r>
      <w:r>
        <w:rPr>
          <w:rFonts w:hint="eastAsia"/>
        </w:rPr>
        <w:t>特別</w:t>
      </w:r>
      <w:r w:rsidRPr="00DF137A">
        <w:rPr>
          <w:rFonts w:hint="eastAsia"/>
        </w:rPr>
        <w:t>準備金</w:t>
      </w:r>
      <w:r>
        <w:rPr>
          <w:rFonts w:hint="eastAsia"/>
        </w:rPr>
        <w:t>提存比率，仍需</w:t>
      </w:r>
      <w:r>
        <w:rPr>
          <w:rFonts w:hint="eastAsia"/>
          <w:lang w:eastAsia="zh-HK"/>
        </w:rPr>
        <w:t>分別遲</w:t>
      </w:r>
      <w:r>
        <w:rPr>
          <w:rFonts w:hint="eastAsia"/>
        </w:rPr>
        <w:t>至</w:t>
      </w:r>
      <w:r w:rsidRPr="009768EF">
        <w:rPr>
          <w:rFonts w:hint="eastAsia"/>
        </w:rPr>
        <w:t>140年及175年</w:t>
      </w:r>
      <w:r>
        <w:rPr>
          <w:rFonts w:hint="eastAsia"/>
        </w:rPr>
        <w:t>始能</w:t>
      </w:r>
      <w:r w:rsidRPr="009768EF">
        <w:rPr>
          <w:rFonts w:hint="eastAsia"/>
        </w:rPr>
        <w:t>達成2%法定目標</w:t>
      </w:r>
      <w:r>
        <w:rPr>
          <w:rFonts w:hint="eastAsia"/>
        </w:rPr>
        <w:t>值</w:t>
      </w:r>
      <w:r w:rsidR="000F5564">
        <w:rPr>
          <w:rFonts w:hint="eastAsia"/>
        </w:rPr>
        <w:t>。</w:t>
      </w:r>
      <w:r>
        <w:rPr>
          <w:rFonts w:hint="eastAsia"/>
        </w:rPr>
        <w:t>近年存保公司提存之</w:t>
      </w:r>
      <w:r w:rsidR="005B4930" w:rsidRPr="005B4930">
        <w:rPr>
          <w:rFonts w:hint="eastAsia"/>
        </w:rPr>
        <w:t>各保險賠款特別準備金</w:t>
      </w:r>
      <w:r w:rsidR="00666786">
        <w:rPr>
          <w:rFonts w:hint="eastAsia"/>
        </w:rPr>
        <w:t>雖有緩步</w:t>
      </w:r>
      <w:r w:rsidR="0052230F">
        <w:rPr>
          <w:rFonts w:hint="eastAsia"/>
        </w:rPr>
        <w:t>提升，</w:t>
      </w:r>
      <w:r w:rsidR="00BB29A7">
        <w:rPr>
          <w:rFonts w:hint="eastAsia"/>
        </w:rPr>
        <w:t>如</w:t>
      </w:r>
      <w:r w:rsidR="001009CF" w:rsidRPr="001009CF">
        <w:rPr>
          <w:rFonts w:hint="eastAsia"/>
        </w:rPr>
        <w:t>以一般金融保險賠款特別準備金</w:t>
      </w:r>
      <w:r w:rsidR="001009CF">
        <w:rPr>
          <w:rFonts w:hint="eastAsia"/>
        </w:rPr>
        <w:t>為例，</w:t>
      </w:r>
      <w:r w:rsidR="00666786">
        <w:rPr>
          <w:rFonts w:hint="eastAsia"/>
        </w:rPr>
        <w:t>107至111年度</w:t>
      </w:r>
      <w:r w:rsidR="001009CF">
        <w:rPr>
          <w:rFonts w:hint="eastAsia"/>
        </w:rPr>
        <w:t>每年</w:t>
      </w:r>
      <w:r w:rsidR="00666786">
        <w:rPr>
          <w:rFonts w:hint="eastAsia"/>
        </w:rPr>
        <w:t>均</w:t>
      </w:r>
      <w:r w:rsidR="004325FF">
        <w:rPr>
          <w:rFonts w:hint="eastAsia"/>
        </w:rPr>
        <w:t>僅增加0.03個百分點，</w:t>
      </w:r>
      <w:r w:rsidR="00E013FF">
        <w:rPr>
          <w:rFonts w:hint="eastAsia"/>
        </w:rPr>
        <w:t>累積</w:t>
      </w:r>
      <w:r w:rsidR="004325FF">
        <w:rPr>
          <w:rFonts w:hint="eastAsia"/>
        </w:rPr>
        <w:t>速度</w:t>
      </w:r>
      <w:r w:rsidR="00E013FF">
        <w:rPr>
          <w:rFonts w:hint="eastAsia"/>
        </w:rPr>
        <w:t>甚為</w:t>
      </w:r>
      <w:r w:rsidR="004325FF" w:rsidRPr="009768EF">
        <w:rPr>
          <w:rFonts w:hint="eastAsia"/>
        </w:rPr>
        <w:t>緩</w:t>
      </w:r>
      <w:r w:rsidR="00E013FF">
        <w:rPr>
          <w:rFonts w:hint="eastAsia"/>
        </w:rPr>
        <w:t>慢</w:t>
      </w:r>
      <w:r w:rsidR="004325FF" w:rsidRPr="009768EF">
        <w:rPr>
          <w:rFonts w:hint="eastAsia"/>
        </w:rPr>
        <w:t>，</w:t>
      </w:r>
      <w:r w:rsidR="00286CC1" w:rsidRPr="001009CF">
        <w:rPr>
          <w:rFonts w:hint="eastAsia"/>
        </w:rPr>
        <w:t>距</w:t>
      </w:r>
      <w:r w:rsidR="00847318">
        <w:rPr>
          <w:rFonts w:hint="eastAsia"/>
        </w:rPr>
        <w:t>達成</w:t>
      </w:r>
      <w:r w:rsidR="00847318" w:rsidRPr="00847318">
        <w:rPr>
          <w:rFonts w:hint="eastAsia"/>
        </w:rPr>
        <w:t>法定目標值</w:t>
      </w:r>
      <w:r w:rsidR="00847318">
        <w:rPr>
          <w:rFonts w:hint="eastAsia"/>
        </w:rPr>
        <w:t>之時程仍</w:t>
      </w:r>
      <w:r w:rsidR="0008271F">
        <w:rPr>
          <w:rFonts w:hint="eastAsia"/>
        </w:rPr>
        <w:t>久</w:t>
      </w:r>
      <w:r w:rsidR="00847318">
        <w:rPr>
          <w:rFonts w:hint="eastAsia"/>
        </w:rPr>
        <w:t>遠</w:t>
      </w:r>
      <w:r w:rsidR="0008356E">
        <w:rPr>
          <w:rFonts w:hint="eastAsia"/>
        </w:rPr>
        <w:t>，</w:t>
      </w:r>
      <w:r w:rsidR="0008356E" w:rsidRPr="00DF137A">
        <w:rPr>
          <w:rFonts w:hint="eastAsia"/>
        </w:rPr>
        <w:t>亟待</w:t>
      </w:r>
      <w:r w:rsidR="0008356E">
        <w:rPr>
          <w:rFonts w:hint="eastAsia"/>
        </w:rPr>
        <w:t>研謀改善</w:t>
      </w:r>
      <w:r w:rsidR="00847318">
        <w:rPr>
          <w:rFonts w:hint="eastAsia"/>
        </w:rPr>
        <w:t>。</w:t>
      </w:r>
    </w:p>
    <w:p w:rsidR="00624762" w:rsidRDefault="00624762" w:rsidP="000C3A1F">
      <w:pPr>
        <w:ind w:left="566" w:firstLine="566"/>
        <w:rPr>
          <w:rFonts w:hAnsi="標楷體"/>
          <w:b/>
          <w:smallCaps/>
          <w:snapToGrid/>
          <w:color w:val="000000"/>
        </w:rPr>
      </w:pPr>
      <w:r w:rsidRPr="008A204D">
        <w:rPr>
          <w:rFonts w:hint="eastAsia"/>
        </w:rPr>
        <w:t>綜上，</w:t>
      </w:r>
      <w:r w:rsidR="00286CC1">
        <w:rPr>
          <w:rFonts w:hint="eastAsia"/>
          <w:lang w:eastAsia="zh-HK"/>
        </w:rPr>
        <w:t>截至</w:t>
      </w:r>
      <w:r w:rsidR="00286CC1" w:rsidRPr="00FC7E88">
        <w:rPr>
          <w:rFonts w:hint="eastAsia"/>
          <w:lang w:eastAsia="zh-HK"/>
        </w:rPr>
        <w:t>1</w:t>
      </w:r>
      <w:r w:rsidR="00286CC1">
        <w:rPr>
          <w:lang w:eastAsia="zh-HK"/>
        </w:rPr>
        <w:t>1</w:t>
      </w:r>
      <w:r w:rsidR="00286CC1">
        <w:rPr>
          <w:rFonts w:hint="eastAsia"/>
        </w:rPr>
        <w:t>1</w:t>
      </w:r>
      <w:r w:rsidR="00286CC1" w:rsidRPr="00FC7E88">
        <w:rPr>
          <w:rFonts w:hint="eastAsia"/>
          <w:lang w:eastAsia="zh-HK"/>
        </w:rPr>
        <w:t>年底</w:t>
      </w:r>
      <w:r w:rsidR="00286CC1">
        <w:rPr>
          <w:rFonts w:hint="eastAsia"/>
          <w:lang w:eastAsia="zh-HK"/>
        </w:rPr>
        <w:t>止</w:t>
      </w:r>
      <w:r w:rsidR="00286CC1" w:rsidRPr="00FC7E88">
        <w:rPr>
          <w:rFonts w:hint="eastAsia"/>
          <w:lang w:eastAsia="zh-HK"/>
        </w:rPr>
        <w:t>，</w:t>
      </w:r>
      <w:r w:rsidR="00B45EC5">
        <w:rPr>
          <w:rFonts w:hint="eastAsia"/>
        </w:rPr>
        <w:t>各</w:t>
      </w:r>
      <w:r w:rsidR="00286CC1" w:rsidRPr="00FC7E88">
        <w:rPr>
          <w:rFonts w:hint="eastAsia"/>
          <w:lang w:eastAsia="zh-HK"/>
        </w:rPr>
        <w:t>保險賠款特別準備金較法定應提存數尚</w:t>
      </w:r>
      <w:r w:rsidR="00BB29A7">
        <w:rPr>
          <w:rFonts w:hint="eastAsia"/>
        </w:rPr>
        <w:t>有</w:t>
      </w:r>
      <w:r w:rsidR="00286CC1" w:rsidRPr="00FC7E88">
        <w:rPr>
          <w:rFonts w:hint="eastAsia"/>
          <w:lang w:eastAsia="zh-HK"/>
        </w:rPr>
        <w:t>不足</w:t>
      </w:r>
      <w:r w:rsidR="00BB29A7">
        <w:rPr>
          <w:rFonts w:hint="eastAsia"/>
        </w:rPr>
        <w:t>，金額合計達</w:t>
      </w:r>
      <w:r w:rsidR="00286CC1" w:rsidRPr="009D3B76">
        <w:t>3,</w:t>
      </w:r>
      <w:r w:rsidR="00286CC1">
        <w:rPr>
          <w:rFonts w:hint="eastAsia"/>
        </w:rPr>
        <w:t>922.82億元</w:t>
      </w:r>
      <w:r w:rsidR="00286CC1" w:rsidRPr="00FC7E88">
        <w:rPr>
          <w:rFonts w:hint="eastAsia"/>
          <w:lang w:eastAsia="zh-HK"/>
        </w:rPr>
        <w:t>，</w:t>
      </w:r>
      <w:r w:rsidR="005F4EC3">
        <w:rPr>
          <w:rFonts w:hint="eastAsia"/>
        </w:rPr>
        <w:t>且</w:t>
      </w:r>
      <w:r w:rsidR="00286CC1">
        <w:rPr>
          <w:rFonts w:hint="eastAsia"/>
        </w:rPr>
        <w:t>距達成</w:t>
      </w:r>
      <w:r w:rsidR="00BB29A7">
        <w:rPr>
          <w:rFonts w:hint="eastAsia"/>
        </w:rPr>
        <w:t>2%</w:t>
      </w:r>
      <w:r w:rsidR="00286CC1" w:rsidRPr="00847318">
        <w:rPr>
          <w:rFonts w:hint="eastAsia"/>
        </w:rPr>
        <w:t>法定目標值</w:t>
      </w:r>
      <w:r w:rsidR="00286CC1">
        <w:rPr>
          <w:rFonts w:hint="eastAsia"/>
        </w:rPr>
        <w:t>之時程仍</w:t>
      </w:r>
      <w:r w:rsidR="0008271F">
        <w:rPr>
          <w:rFonts w:hint="eastAsia"/>
        </w:rPr>
        <w:t>久</w:t>
      </w:r>
      <w:r w:rsidR="00286CC1">
        <w:rPr>
          <w:rFonts w:hint="eastAsia"/>
        </w:rPr>
        <w:t>遠</w:t>
      </w:r>
      <w:r w:rsidR="0008271F">
        <w:rPr>
          <w:rFonts w:hint="eastAsia"/>
        </w:rPr>
        <w:t>。</w:t>
      </w:r>
      <w:r w:rsidR="00475D38">
        <w:rPr>
          <w:rFonts w:hint="eastAsia"/>
        </w:rPr>
        <w:t>為持續強化</w:t>
      </w:r>
      <w:r>
        <w:rPr>
          <w:rFonts w:hint="eastAsia"/>
          <w:lang w:eastAsia="zh-HK"/>
        </w:rPr>
        <w:t>存保</w:t>
      </w:r>
      <w:r w:rsidR="00ED228C">
        <w:rPr>
          <w:rFonts w:hint="eastAsia"/>
        </w:rPr>
        <w:t>公司</w:t>
      </w:r>
      <w:r w:rsidR="00AC7D8E">
        <w:rPr>
          <w:rFonts w:hint="eastAsia"/>
        </w:rPr>
        <w:t>風險承擔能力</w:t>
      </w:r>
      <w:r w:rsidR="000C3A1F">
        <w:rPr>
          <w:rFonts w:hint="eastAsia"/>
        </w:rPr>
        <w:t>及</w:t>
      </w:r>
      <w:r w:rsidR="006D7868">
        <w:rPr>
          <w:rFonts w:hint="eastAsia"/>
        </w:rPr>
        <w:t>安定存款人信心，</w:t>
      </w:r>
      <w:r w:rsidR="00475D38">
        <w:rPr>
          <w:rFonts w:hint="eastAsia"/>
        </w:rPr>
        <w:t>允宜</w:t>
      </w:r>
      <w:r w:rsidR="00610B86">
        <w:rPr>
          <w:rFonts w:hint="eastAsia"/>
        </w:rPr>
        <w:t>研謀</w:t>
      </w:r>
      <w:r w:rsidR="005F4EC3">
        <w:rPr>
          <w:rFonts w:hint="eastAsia"/>
        </w:rPr>
        <w:t>檢討</w:t>
      </w:r>
      <w:r w:rsidR="00610B86">
        <w:rPr>
          <w:rFonts w:hint="eastAsia"/>
        </w:rPr>
        <w:t>改善，並</w:t>
      </w:r>
      <w:r w:rsidR="000C3A1F">
        <w:rPr>
          <w:rFonts w:hint="eastAsia"/>
          <w:lang w:eastAsia="zh-HK"/>
        </w:rPr>
        <w:t>加速充實</w:t>
      </w:r>
      <w:r w:rsidR="006D7868" w:rsidRPr="005B4930">
        <w:rPr>
          <w:rFonts w:hint="eastAsia"/>
        </w:rPr>
        <w:t>各保險賠款特別準備金</w:t>
      </w:r>
      <w:r w:rsidRPr="00C04941">
        <w:rPr>
          <w:rFonts w:hint="eastAsia"/>
        </w:rPr>
        <w:t>，</w:t>
      </w:r>
      <w:r w:rsidR="000C3A1F">
        <w:rPr>
          <w:rFonts w:hint="eastAsia"/>
        </w:rPr>
        <w:t>俾</w:t>
      </w:r>
      <w:r w:rsidR="00203F6E">
        <w:rPr>
          <w:rFonts w:hint="eastAsia"/>
        </w:rPr>
        <w:t>即</w:t>
      </w:r>
      <w:r w:rsidR="000C3A1F">
        <w:rPr>
          <w:rFonts w:hint="eastAsia"/>
        </w:rPr>
        <w:t>早</w:t>
      </w:r>
      <w:r w:rsidR="00203F6E" w:rsidRPr="00203F6E">
        <w:rPr>
          <w:rFonts w:hint="eastAsia"/>
        </w:rPr>
        <w:t>合於法定目標規範</w:t>
      </w:r>
      <w:r w:rsidR="000C3A1F">
        <w:rPr>
          <w:rFonts w:hint="eastAsia"/>
        </w:rPr>
        <w:t>。</w:t>
      </w:r>
    </w:p>
    <w:p w:rsidR="0046149C" w:rsidRPr="004A2B02" w:rsidRDefault="00624762" w:rsidP="004A2B02">
      <w:pPr>
        <w:ind w:leftChars="0" w:left="0" w:firstLineChars="0" w:firstLine="0"/>
        <w:rPr>
          <w:rFonts w:hAnsi="標楷體"/>
        </w:rPr>
      </w:pPr>
      <w:r w:rsidRPr="004A2B02">
        <w:rPr>
          <w:rStyle w:val="201"/>
          <w:rFonts w:hint="eastAsia"/>
        </w:rPr>
        <w:t>表</w:t>
      </w:r>
      <w:r w:rsidRPr="004A2B02">
        <w:rPr>
          <w:rStyle w:val="201"/>
        </w:rPr>
        <w:t>1</w:t>
      </w:r>
      <w:r w:rsidR="00E73398" w:rsidRPr="004A2B02">
        <w:rPr>
          <w:rStyle w:val="201"/>
        </w:rPr>
        <w:t xml:space="preserve">  </w:t>
      </w:r>
      <w:r w:rsidRPr="004A2B02">
        <w:rPr>
          <w:rStyle w:val="201"/>
          <w:rFonts w:hint="eastAsia"/>
        </w:rPr>
        <w:t>存保公司10</w:t>
      </w:r>
      <w:r w:rsidR="003B7D67" w:rsidRPr="004A2B02">
        <w:rPr>
          <w:rStyle w:val="201"/>
          <w:rFonts w:hint="eastAsia"/>
        </w:rPr>
        <w:t>7</w:t>
      </w:r>
      <w:r w:rsidRPr="004A2B02">
        <w:rPr>
          <w:rStyle w:val="201"/>
          <w:rFonts w:hint="eastAsia"/>
        </w:rPr>
        <w:t>至11</w:t>
      </w:r>
      <w:r w:rsidR="003B7D67" w:rsidRPr="004A2B02">
        <w:rPr>
          <w:rStyle w:val="201"/>
          <w:rFonts w:hint="eastAsia"/>
        </w:rPr>
        <w:t>1</w:t>
      </w:r>
      <w:r w:rsidRPr="004A2B02">
        <w:rPr>
          <w:rStyle w:val="201"/>
          <w:rFonts w:hint="eastAsia"/>
        </w:rPr>
        <w:t>年度</w:t>
      </w:r>
      <w:r w:rsidR="0046149C" w:rsidRPr="004A2B02">
        <w:rPr>
          <w:rStyle w:val="201"/>
          <w:rFonts w:hint="eastAsia"/>
        </w:rPr>
        <w:t>各</w:t>
      </w:r>
      <w:r w:rsidRPr="004A2B02">
        <w:rPr>
          <w:rStyle w:val="201"/>
          <w:rFonts w:hint="eastAsia"/>
        </w:rPr>
        <w:t>保險賠款特別</w:t>
      </w:r>
      <w:r w:rsidRPr="004A2B02">
        <w:rPr>
          <w:rFonts w:hAnsi="標楷體" w:hint="eastAsia"/>
          <w:b/>
        </w:rPr>
        <w:t>準備金</w:t>
      </w:r>
      <w:r w:rsidR="005815D6" w:rsidRPr="004A2B02">
        <w:rPr>
          <w:rFonts w:hAnsi="標楷體" w:hint="eastAsia"/>
          <w:b/>
        </w:rPr>
        <w:t>概況</w:t>
      </w:r>
      <w:r w:rsidRPr="004A2B02">
        <w:rPr>
          <w:rFonts w:hAnsi="標楷體" w:hint="eastAsia"/>
          <w:b/>
        </w:rPr>
        <w:t>表</w:t>
      </w:r>
    </w:p>
    <w:p w:rsidR="00624762" w:rsidRPr="001065A1" w:rsidRDefault="00624762" w:rsidP="001F7A8B">
      <w:pPr>
        <w:pStyle w:val="142"/>
        <w:jc w:val="right"/>
      </w:pPr>
      <w:r w:rsidRPr="001065A1">
        <w:rPr>
          <w:rFonts w:hint="eastAsia"/>
        </w:rPr>
        <w:t>單位：新臺幣百萬元；%</w:t>
      </w:r>
    </w:p>
    <w:tbl>
      <w:tblPr>
        <w:tblW w:w="843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120"/>
        <w:gridCol w:w="1470"/>
        <w:gridCol w:w="1418"/>
        <w:gridCol w:w="1276"/>
        <w:gridCol w:w="1088"/>
        <w:gridCol w:w="1288"/>
      </w:tblGrid>
      <w:tr w:rsidR="00624762" w:rsidRPr="0046149C" w:rsidTr="00974D32">
        <w:trPr>
          <w:trHeight w:val="371"/>
          <w:tblHeader/>
        </w:trPr>
        <w:tc>
          <w:tcPr>
            <w:tcW w:w="770"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年</w:t>
            </w:r>
            <w:r w:rsidR="005815D6" w:rsidRPr="0046149C">
              <w:rPr>
                <w:rFonts w:hint="eastAsia"/>
                <w:b/>
              </w:rPr>
              <w:t>度</w:t>
            </w:r>
          </w:p>
        </w:tc>
        <w:tc>
          <w:tcPr>
            <w:tcW w:w="112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類別</w:t>
            </w:r>
          </w:p>
        </w:tc>
        <w:tc>
          <w:tcPr>
            <w:tcW w:w="147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A17939" w:rsidRDefault="00624762" w:rsidP="0046149C">
            <w:pPr>
              <w:pStyle w:val="142"/>
              <w:jc w:val="center"/>
              <w:rPr>
                <w:b/>
              </w:rPr>
            </w:pPr>
            <w:r w:rsidRPr="0046149C">
              <w:rPr>
                <w:rFonts w:hint="eastAsia"/>
                <w:b/>
              </w:rPr>
              <w:t>保險賠款</w:t>
            </w:r>
            <w:r w:rsidR="00974D32">
              <w:rPr>
                <w:b/>
              </w:rPr>
              <w:br/>
            </w:r>
            <w:r w:rsidRPr="0046149C">
              <w:rPr>
                <w:rFonts w:hint="eastAsia"/>
                <w:b/>
              </w:rPr>
              <w:t>特別準備金</w:t>
            </w:r>
          </w:p>
          <w:p w:rsidR="00624762" w:rsidRPr="0046149C" w:rsidRDefault="00624762" w:rsidP="0046149C">
            <w:pPr>
              <w:pStyle w:val="142"/>
              <w:jc w:val="center"/>
              <w:rPr>
                <w:b/>
              </w:rPr>
            </w:pPr>
            <w:r w:rsidRPr="0046149C">
              <w:rPr>
                <w:rFonts w:hint="eastAsia"/>
                <w:b/>
              </w:rPr>
              <w:t>A</w:t>
            </w:r>
          </w:p>
        </w:tc>
        <w:tc>
          <w:tcPr>
            <w:tcW w:w="2694"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以法定目標</w:t>
            </w:r>
            <w:r w:rsidR="00974D32">
              <w:rPr>
                <w:rFonts w:hint="eastAsia"/>
                <w:b/>
              </w:rPr>
              <w:t>值</w:t>
            </w:r>
            <w:r w:rsidRPr="0046149C">
              <w:rPr>
                <w:rFonts w:hint="eastAsia"/>
                <w:b/>
              </w:rPr>
              <w:t>提存數</w:t>
            </w:r>
          </w:p>
        </w:tc>
        <w:tc>
          <w:tcPr>
            <w:tcW w:w="108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F91648" w:rsidRDefault="00624762" w:rsidP="0046149C">
            <w:pPr>
              <w:pStyle w:val="142"/>
              <w:jc w:val="center"/>
              <w:rPr>
                <w:b/>
              </w:rPr>
            </w:pPr>
            <w:r w:rsidRPr="0046149C">
              <w:rPr>
                <w:rFonts w:hint="eastAsia"/>
                <w:b/>
              </w:rPr>
              <w:t>準備金</w:t>
            </w:r>
            <w:r w:rsidR="00974D32">
              <w:rPr>
                <w:b/>
              </w:rPr>
              <w:br/>
            </w:r>
            <w:r w:rsidRPr="0046149C">
              <w:rPr>
                <w:rFonts w:hint="eastAsia"/>
                <w:b/>
              </w:rPr>
              <w:t>不足數</w:t>
            </w:r>
          </w:p>
          <w:p w:rsidR="00624762" w:rsidRPr="0046149C" w:rsidRDefault="00624762" w:rsidP="0046149C">
            <w:pPr>
              <w:pStyle w:val="142"/>
              <w:jc w:val="center"/>
              <w:rPr>
                <w:b/>
              </w:rPr>
            </w:pPr>
            <w:r w:rsidRPr="0046149C">
              <w:rPr>
                <w:rFonts w:hint="eastAsia"/>
                <w:b/>
              </w:rPr>
              <w:t>C-A</w:t>
            </w:r>
          </w:p>
        </w:tc>
        <w:tc>
          <w:tcPr>
            <w:tcW w:w="1288"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624762" w:rsidRPr="0046149C" w:rsidRDefault="00624762" w:rsidP="0046149C">
            <w:pPr>
              <w:pStyle w:val="142"/>
              <w:jc w:val="center"/>
              <w:rPr>
                <w:b/>
              </w:rPr>
            </w:pPr>
            <w:r w:rsidRPr="0046149C">
              <w:rPr>
                <w:rFonts w:hint="eastAsia"/>
                <w:b/>
              </w:rPr>
              <w:t>準備金占保額內</w:t>
            </w:r>
            <w:r w:rsidR="001F7A8B">
              <w:rPr>
                <w:b/>
              </w:rPr>
              <w:br/>
            </w:r>
            <w:r w:rsidRPr="0046149C">
              <w:rPr>
                <w:rFonts w:hint="eastAsia"/>
                <w:b/>
              </w:rPr>
              <w:t>存款比率A/B(%)</w:t>
            </w:r>
          </w:p>
        </w:tc>
      </w:tr>
      <w:tr w:rsidR="00624762" w:rsidRPr="0046149C" w:rsidTr="00974D32">
        <w:trPr>
          <w:trHeight w:val="274"/>
          <w:tblHeader/>
        </w:trPr>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12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7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保額內存款</w:t>
            </w:r>
            <w:r w:rsidR="00974D32">
              <w:rPr>
                <w:b/>
              </w:rPr>
              <w:br/>
            </w:r>
            <w:r w:rsidRPr="0046149C">
              <w:rPr>
                <w:rFonts w:hint="eastAsia"/>
                <w:b/>
              </w:rPr>
              <w:t>B</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安全存量</w:t>
            </w:r>
            <w:r w:rsidR="00974D32">
              <w:rPr>
                <w:b/>
              </w:rPr>
              <w:br/>
            </w:r>
            <w:r w:rsidRPr="0046149C">
              <w:rPr>
                <w:rFonts w:hint="eastAsia"/>
                <w:b/>
              </w:rPr>
              <w:t>C</w:t>
            </w:r>
          </w:p>
        </w:tc>
        <w:tc>
          <w:tcPr>
            <w:tcW w:w="1088"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288" w:type="dxa"/>
            <w:vMerge/>
            <w:tcBorders>
              <w:top w:val="single" w:sz="6" w:space="0" w:color="auto"/>
              <w:left w:val="single" w:sz="6" w:space="0" w:color="auto"/>
              <w:bottom w:val="single" w:sz="6" w:space="0" w:color="auto"/>
              <w:right w:val="single" w:sz="12"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107</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86,276</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20,916,986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418,340</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332,064</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0.41</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5,017</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1,380,869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27,617</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22,600</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0.36</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108</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96,577</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21,797,652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435,953</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339,376</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0.44</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5,362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1,398,463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27,969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22,607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0.38</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109</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108,160</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22,930,365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458,607</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350,447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0.47</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5,735</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1,449,435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28,989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23,254</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w:t>
            </w:r>
            <w:r>
              <w:rPr>
                <w:rFonts w:hAnsi="標楷體" w:hint="eastAsia"/>
                <w:snapToGrid/>
                <w:color w:val="000000"/>
                <w:spacing w:val="-5"/>
                <w:kern w:val="0"/>
                <w:sz w:val="24"/>
                <w:szCs w:val="24"/>
              </w:rPr>
              <w:t>0</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110</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1</w:t>
            </w:r>
            <w:r w:rsidRPr="00914EF7">
              <w:rPr>
                <w:rFonts w:hAnsi="標楷體"/>
                <w:snapToGrid/>
                <w:spacing w:val="-5"/>
                <w:kern w:val="0"/>
                <w:sz w:val="24"/>
                <w:szCs w:val="24"/>
              </w:rPr>
              <w:t>19,280</w:t>
            </w:r>
          </w:p>
        </w:tc>
        <w:tc>
          <w:tcPr>
            <w:tcW w:w="1418" w:type="dxa"/>
            <w:tcBorders>
              <w:top w:val="single" w:sz="6" w:space="0" w:color="auto"/>
              <w:left w:val="single" w:sz="6" w:space="0" w:color="auto"/>
              <w:bottom w:val="single" w:sz="6" w:space="0" w:color="auto"/>
              <w:right w:val="single" w:sz="6" w:space="0" w:color="auto"/>
            </w:tcBorders>
          </w:tcPr>
          <w:p w:rsidR="00624762" w:rsidRPr="00914EF7" w:rsidRDefault="00624762" w:rsidP="00B40451">
            <w:pPr>
              <w:spacing w:line="300" w:lineRule="exact"/>
              <w:ind w:leftChars="0" w:left="0" w:firstLineChars="0" w:firstLine="0"/>
              <w:jc w:val="right"/>
              <w:rPr>
                <w:rFonts w:hAnsi="標楷體"/>
                <w:snapToGrid/>
                <w:spacing w:val="-5"/>
                <w:kern w:val="0"/>
                <w:sz w:val="24"/>
                <w:szCs w:val="24"/>
              </w:rPr>
            </w:pPr>
            <w:r w:rsidRPr="00914EF7">
              <w:rPr>
                <w:rFonts w:hAnsi="標楷體"/>
                <w:snapToGrid/>
                <w:spacing w:val="-5"/>
                <w:kern w:val="0"/>
                <w:sz w:val="24"/>
                <w:szCs w:val="24"/>
              </w:rPr>
              <w:t>23,7</w:t>
            </w:r>
            <w:r w:rsidR="00B40451">
              <w:rPr>
                <w:rFonts w:hAnsi="標楷體"/>
                <w:snapToGrid/>
                <w:spacing w:val="-5"/>
                <w:kern w:val="0"/>
                <w:sz w:val="24"/>
                <w:szCs w:val="24"/>
              </w:rPr>
              <w:t>28</w:t>
            </w:r>
            <w:r w:rsidRPr="00914EF7">
              <w:rPr>
                <w:rFonts w:hAnsi="標楷體"/>
                <w:snapToGrid/>
                <w:spacing w:val="-5"/>
                <w:kern w:val="0"/>
                <w:sz w:val="24"/>
                <w:szCs w:val="24"/>
              </w:rPr>
              <w:t>,</w:t>
            </w:r>
            <w:r w:rsidR="00B40451">
              <w:rPr>
                <w:rFonts w:hAnsi="標楷體"/>
                <w:snapToGrid/>
                <w:spacing w:val="-5"/>
                <w:kern w:val="0"/>
                <w:sz w:val="24"/>
                <w:szCs w:val="24"/>
              </w:rPr>
              <w:t>166</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914EF7" w:rsidRDefault="00E53902" w:rsidP="002A099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474</w:t>
            </w:r>
            <w:r>
              <w:rPr>
                <w:rFonts w:hAnsi="標楷體"/>
                <w:snapToGrid/>
                <w:spacing w:val="-5"/>
                <w:kern w:val="0"/>
                <w:sz w:val="24"/>
                <w:szCs w:val="24"/>
              </w:rPr>
              <w:t>,</w:t>
            </w:r>
            <w:r>
              <w:rPr>
                <w:rFonts w:hAnsi="標楷體" w:hint="eastAsia"/>
                <w:snapToGrid/>
                <w:spacing w:val="-5"/>
                <w:kern w:val="0"/>
                <w:sz w:val="24"/>
                <w:szCs w:val="24"/>
              </w:rPr>
              <w:t>564</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914EF7" w:rsidRDefault="00B40451" w:rsidP="002A0997">
            <w:pPr>
              <w:spacing w:line="30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355,284</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0</w:t>
            </w:r>
            <w:r w:rsidRPr="00914EF7">
              <w:rPr>
                <w:rFonts w:hAnsi="標楷體"/>
                <w:snapToGrid/>
                <w:spacing w:val="-5"/>
                <w:kern w:val="0"/>
                <w:sz w:val="24"/>
                <w:szCs w:val="24"/>
              </w:rPr>
              <w:t>.50</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pStyle w:val="142"/>
              <w:jc w:val="center"/>
              <w:rPr>
                <w:b/>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6</w:t>
            </w:r>
            <w:r w:rsidRPr="00914EF7">
              <w:rPr>
                <w:rFonts w:hAnsi="標楷體"/>
                <w:snapToGrid/>
                <w:spacing w:val="-5"/>
                <w:kern w:val="0"/>
                <w:sz w:val="24"/>
                <w:szCs w:val="24"/>
              </w:rPr>
              <w:t>,047</w:t>
            </w:r>
          </w:p>
        </w:tc>
        <w:tc>
          <w:tcPr>
            <w:tcW w:w="1418" w:type="dxa"/>
            <w:tcBorders>
              <w:top w:val="single" w:sz="6" w:space="0" w:color="auto"/>
              <w:left w:val="single" w:sz="6" w:space="0" w:color="auto"/>
              <w:bottom w:val="single" w:sz="6" w:space="0" w:color="auto"/>
              <w:right w:val="single" w:sz="6" w:space="0" w:color="auto"/>
            </w:tcBorders>
          </w:tcPr>
          <w:p w:rsidR="00624762" w:rsidRPr="00914EF7" w:rsidRDefault="00624762" w:rsidP="00FF55A1">
            <w:pPr>
              <w:spacing w:line="300" w:lineRule="exact"/>
              <w:ind w:leftChars="0" w:left="0" w:firstLineChars="0" w:firstLine="0"/>
              <w:jc w:val="right"/>
              <w:rPr>
                <w:rFonts w:hAnsi="標楷體"/>
                <w:snapToGrid/>
                <w:spacing w:val="-5"/>
                <w:kern w:val="0"/>
                <w:sz w:val="24"/>
                <w:szCs w:val="24"/>
              </w:rPr>
            </w:pPr>
            <w:r w:rsidRPr="00914EF7">
              <w:rPr>
                <w:rFonts w:hAnsi="標楷體"/>
                <w:snapToGrid/>
                <w:spacing w:val="-5"/>
                <w:kern w:val="0"/>
                <w:sz w:val="24"/>
                <w:szCs w:val="24"/>
              </w:rPr>
              <w:t>1,506,</w:t>
            </w:r>
            <w:r w:rsidR="00FF55A1">
              <w:rPr>
                <w:rFonts w:hAnsi="標楷體"/>
                <w:snapToGrid/>
                <w:spacing w:val="-5"/>
                <w:kern w:val="0"/>
                <w:sz w:val="24"/>
                <w:szCs w:val="24"/>
              </w:rPr>
              <w:t>581</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3</w:t>
            </w:r>
            <w:r w:rsidRPr="00914EF7">
              <w:rPr>
                <w:rFonts w:hAnsi="標楷體"/>
                <w:snapToGrid/>
                <w:spacing w:val="-5"/>
                <w:kern w:val="0"/>
                <w:sz w:val="24"/>
                <w:szCs w:val="24"/>
              </w:rPr>
              <w:t>0,132</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2</w:t>
            </w:r>
            <w:r w:rsidRPr="00914EF7">
              <w:rPr>
                <w:rFonts w:hAnsi="標楷體"/>
                <w:snapToGrid/>
                <w:spacing w:val="-5"/>
                <w:kern w:val="0"/>
                <w:sz w:val="24"/>
                <w:szCs w:val="24"/>
              </w:rPr>
              <w:t>4,085</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0</w:t>
            </w:r>
            <w:r w:rsidRPr="00914EF7">
              <w:rPr>
                <w:rFonts w:hAnsi="標楷體"/>
                <w:snapToGrid/>
                <w:spacing w:val="-5"/>
                <w:kern w:val="0"/>
                <w:sz w:val="24"/>
                <w:szCs w:val="24"/>
              </w:rPr>
              <w:t>.40</w:t>
            </w:r>
          </w:p>
        </w:tc>
      </w:tr>
      <w:tr w:rsidR="003B7D67" w:rsidRPr="001065A1" w:rsidTr="00974D32">
        <w:tc>
          <w:tcPr>
            <w:tcW w:w="770" w:type="dxa"/>
            <w:vMerge w:val="restart"/>
            <w:tcBorders>
              <w:top w:val="single" w:sz="6" w:space="0" w:color="auto"/>
              <w:left w:val="single" w:sz="12" w:space="0" w:color="auto"/>
              <w:right w:val="single" w:sz="6" w:space="0" w:color="auto"/>
            </w:tcBorders>
            <w:shd w:val="clear" w:color="auto" w:fill="auto"/>
            <w:vAlign w:val="center"/>
          </w:tcPr>
          <w:p w:rsidR="003B7D67" w:rsidRPr="0046149C" w:rsidRDefault="003B7D67" w:rsidP="0046149C">
            <w:pPr>
              <w:pStyle w:val="142"/>
              <w:jc w:val="center"/>
              <w:rPr>
                <w:rFonts w:hint="eastAsia"/>
                <w:b/>
                <w:sz w:val="22"/>
                <w:szCs w:val="22"/>
              </w:rPr>
            </w:pPr>
            <w:r w:rsidRPr="0046149C">
              <w:rPr>
                <w:rFonts w:hint="eastAsia"/>
                <w:b/>
                <w:sz w:val="22"/>
                <w:szCs w:val="22"/>
              </w:rPr>
              <w:t>1</w:t>
            </w:r>
            <w:r w:rsidRPr="0046149C">
              <w:rPr>
                <w:b/>
                <w:sz w:val="22"/>
                <w:szCs w:val="22"/>
              </w:rPr>
              <w:t>11</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3B7D67" w:rsidRPr="00A17939" w:rsidRDefault="003B7D67"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31</w:t>
            </w:r>
            <w:r w:rsidR="00FF55A1">
              <w:rPr>
                <w:rFonts w:hAnsi="標楷體"/>
                <w:snapToGrid/>
                <w:spacing w:val="-5"/>
                <w:kern w:val="0"/>
                <w:sz w:val="24"/>
                <w:szCs w:val="24"/>
              </w:rPr>
              <w:t>,</w:t>
            </w:r>
            <w:r>
              <w:rPr>
                <w:rFonts w:hAnsi="標楷體"/>
                <w:snapToGrid/>
                <w:spacing w:val="-5"/>
                <w:kern w:val="0"/>
                <w:sz w:val="24"/>
                <w:szCs w:val="24"/>
              </w:rPr>
              <w:t>199</w:t>
            </w:r>
          </w:p>
        </w:tc>
        <w:tc>
          <w:tcPr>
            <w:tcW w:w="1418" w:type="dxa"/>
            <w:tcBorders>
              <w:top w:val="single" w:sz="6" w:space="0" w:color="auto"/>
              <w:left w:val="single" w:sz="6" w:space="0" w:color="auto"/>
              <w:bottom w:val="single" w:sz="6" w:space="0" w:color="auto"/>
              <w:right w:val="single" w:sz="6" w:space="0" w:color="auto"/>
            </w:tcBorders>
          </w:tcPr>
          <w:p w:rsidR="003B7D67" w:rsidRPr="00914EF7" w:rsidRDefault="00B40451" w:rsidP="003B7D6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w:t>
            </w:r>
            <w:r w:rsidR="00B45EC5">
              <w:rPr>
                <w:rFonts w:hAnsi="標楷體"/>
                <w:snapToGrid/>
                <w:spacing w:val="-5"/>
                <w:kern w:val="0"/>
                <w:sz w:val="24"/>
                <w:szCs w:val="24"/>
              </w:rPr>
              <w:t>,</w:t>
            </w:r>
            <w:r>
              <w:rPr>
                <w:rFonts w:hAnsi="標楷體"/>
                <w:snapToGrid/>
                <w:spacing w:val="-5"/>
                <w:kern w:val="0"/>
                <w:sz w:val="24"/>
                <w:szCs w:val="24"/>
              </w:rPr>
              <w:t>966</w:t>
            </w:r>
            <w:r w:rsidR="00B45EC5">
              <w:rPr>
                <w:rFonts w:hAnsi="標楷體"/>
                <w:snapToGrid/>
                <w:spacing w:val="-5"/>
                <w:kern w:val="0"/>
                <w:sz w:val="24"/>
                <w:szCs w:val="24"/>
              </w:rPr>
              <w:t>,</w:t>
            </w:r>
            <w:r>
              <w:rPr>
                <w:rFonts w:hAnsi="標楷體"/>
                <w:snapToGrid/>
                <w:spacing w:val="-5"/>
                <w:kern w:val="0"/>
                <w:sz w:val="24"/>
                <w:szCs w:val="24"/>
              </w:rPr>
              <w:t>572</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914EF7" w:rsidRDefault="00FF55A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99,331</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68</w:t>
            </w:r>
            <w:r w:rsidR="00FF55A1">
              <w:rPr>
                <w:rFonts w:hAnsi="標楷體"/>
                <w:snapToGrid/>
                <w:spacing w:val="-5"/>
                <w:kern w:val="0"/>
                <w:sz w:val="24"/>
                <w:szCs w:val="24"/>
              </w:rPr>
              <w:t>,</w:t>
            </w:r>
            <w:r>
              <w:rPr>
                <w:rFonts w:hAnsi="標楷體"/>
                <w:snapToGrid/>
                <w:spacing w:val="-5"/>
                <w:kern w:val="0"/>
                <w:sz w:val="24"/>
                <w:szCs w:val="24"/>
              </w:rPr>
              <w:t>132</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0.53</w:t>
            </w:r>
          </w:p>
        </w:tc>
      </w:tr>
      <w:tr w:rsidR="003B7D67" w:rsidRPr="001065A1" w:rsidTr="00974D32">
        <w:tc>
          <w:tcPr>
            <w:tcW w:w="770" w:type="dxa"/>
            <w:vMerge/>
            <w:tcBorders>
              <w:left w:val="single" w:sz="12" w:space="0" w:color="auto"/>
              <w:bottom w:val="single" w:sz="12" w:space="0" w:color="auto"/>
              <w:right w:val="single" w:sz="6" w:space="0" w:color="auto"/>
            </w:tcBorders>
            <w:shd w:val="clear" w:color="auto" w:fill="auto"/>
          </w:tcPr>
          <w:p w:rsidR="003B7D67" w:rsidRPr="0046149C" w:rsidRDefault="003B7D67" w:rsidP="0046149C">
            <w:pPr>
              <w:pStyle w:val="142"/>
              <w:jc w:val="center"/>
              <w:rPr>
                <w:b/>
                <w:sz w:val="22"/>
                <w:szCs w:val="22"/>
              </w:rPr>
            </w:pPr>
          </w:p>
        </w:tc>
        <w:tc>
          <w:tcPr>
            <w:tcW w:w="1120" w:type="dxa"/>
            <w:tcBorders>
              <w:top w:val="single" w:sz="6" w:space="0" w:color="auto"/>
              <w:left w:val="single" w:sz="6" w:space="0" w:color="auto"/>
              <w:bottom w:val="single" w:sz="12" w:space="0" w:color="auto"/>
              <w:right w:val="single" w:sz="6" w:space="0" w:color="auto"/>
            </w:tcBorders>
            <w:shd w:val="clear" w:color="auto" w:fill="auto"/>
          </w:tcPr>
          <w:p w:rsidR="003B7D67" w:rsidRPr="00A17939" w:rsidRDefault="003B7D67"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12" w:space="0" w:color="auto"/>
              <w:right w:val="single" w:sz="6" w:space="0" w:color="auto"/>
            </w:tcBorders>
          </w:tcPr>
          <w:p w:rsidR="003B7D67" w:rsidRPr="00914EF7" w:rsidRDefault="00FF55A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sidR="00354734">
              <w:rPr>
                <w:rFonts w:hAnsi="標楷體" w:hint="eastAsia"/>
                <w:snapToGrid/>
                <w:spacing w:val="-5"/>
                <w:kern w:val="0"/>
                <w:sz w:val="24"/>
                <w:szCs w:val="24"/>
              </w:rPr>
              <w:t>,</w:t>
            </w:r>
            <w:r>
              <w:rPr>
                <w:rFonts w:hAnsi="標楷體"/>
                <w:snapToGrid/>
                <w:spacing w:val="-5"/>
                <w:kern w:val="0"/>
                <w:sz w:val="24"/>
                <w:szCs w:val="24"/>
              </w:rPr>
              <w:t>424</w:t>
            </w:r>
          </w:p>
        </w:tc>
        <w:tc>
          <w:tcPr>
            <w:tcW w:w="1418" w:type="dxa"/>
            <w:tcBorders>
              <w:top w:val="single" w:sz="6" w:space="0" w:color="auto"/>
              <w:left w:val="single" w:sz="6" w:space="0" w:color="auto"/>
              <w:bottom w:val="single" w:sz="12" w:space="0" w:color="auto"/>
              <w:right w:val="single" w:sz="6" w:space="0" w:color="auto"/>
            </w:tcBorders>
          </w:tcPr>
          <w:p w:rsidR="003B7D67" w:rsidRPr="00914EF7" w:rsidRDefault="00FF55A1" w:rsidP="003B7D6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sidR="00354734">
              <w:rPr>
                <w:rFonts w:hAnsi="標楷體"/>
                <w:snapToGrid/>
                <w:spacing w:val="-5"/>
                <w:kern w:val="0"/>
                <w:sz w:val="24"/>
                <w:szCs w:val="24"/>
              </w:rPr>
              <w:t>,</w:t>
            </w:r>
            <w:r>
              <w:rPr>
                <w:rFonts w:hAnsi="標楷體"/>
                <w:snapToGrid/>
                <w:spacing w:val="-5"/>
                <w:kern w:val="0"/>
                <w:sz w:val="24"/>
                <w:szCs w:val="24"/>
              </w:rPr>
              <w:t>528</w:t>
            </w:r>
            <w:r w:rsidR="00354734">
              <w:rPr>
                <w:rFonts w:hAnsi="標楷體"/>
                <w:snapToGrid/>
                <w:spacing w:val="-5"/>
                <w:kern w:val="0"/>
                <w:sz w:val="24"/>
                <w:szCs w:val="24"/>
              </w:rPr>
              <w:t>,</w:t>
            </w:r>
            <w:r>
              <w:rPr>
                <w:rFonts w:hAnsi="標楷體"/>
                <w:snapToGrid/>
                <w:spacing w:val="-5"/>
                <w:kern w:val="0"/>
                <w:sz w:val="24"/>
                <w:szCs w:val="24"/>
              </w:rPr>
              <w:t>691</w:t>
            </w:r>
          </w:p>
        </w:tc>
        <w:tc>
          <w:tcPr>
            <w:tcW w:w="1276" w:type="dxa"/>
            <w:tcBorders>
              <w:top w:val="single" w:sz="6" w:space="0" w:color="auto"/>
              <w:left w:val="single" w:sz="6" w:space="0" w:color="auto"/>
              <w:bottom w:val="single" w:sz="12" w:space="0" w:color="auto"/>
              <w:right w:val="single" w:sz="6"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w:t>
            </w:r>
            <w:r w:rsidR="00354734">
              <w:rPr>
                <w:rFonts w:hAnsi="標楷體"/>
                <w:snapToGrid/>
                <w:spacing w:val="-5"/>
                <w:kern w:val="0"/>
                <w:sz w:val="24"/>
                <w:szCs w:val="24"/>
              </w:rPr>
              <w:t>,</w:t>
            </w:r>
            <w:r>
              <w:rPr>
                <w:rFonts w:hAnsi="標楷體"/>
                <w:snapToGrid/>
                <w:spacing w:val="-5"/>
                <w:kern w:val="0"/>
                <w:sz w:val="24"/>
                <w:szCs w:val="24"/>
              </w:rPr>
              <w:t>574</w:t>
            </w:r>
          </w:p>
        </w:tc>
        <w:tc>
          <w:tcPr>
            <w:tcW w:w="1088" w:type="dxa"/>
            <w:tcBorders>
              <w:top w:val="single" w:sz="6" w:space="0" w:color="auto"/>
              <w:left w:val="single" w:sz="6" w:space="0" w:color="auto"/>
              <w:bottom w:val="single" w:sz="12" w:space="0" w:color="auto"/>
              <w:right w:val="single" w:sz="6"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w:t>
            </w:r>
            <w:r w:rsidR="00354734">
              <w:rPr>
                <w:rFonts w:hAnsi="標楷體"/>
                <w:snapToGrid/>
                <w:spacing w:val="-5"/>
                <w:kern w:val="0"/>
                <w:sz w:val="24"/>
                <w:szCs w:val="24"/>
              </w:rPr>
              <w:t>,</w:t>
            </w:r>
            <w:r>
              <w:rPr>
                <w:rFonts w:hAnsi="標楷體"/>
                <w:snapToGrid/>
                <w:spacing w:val="-5"/>
                <w:kern w:val="0"/>
                <w:sz w:val="24"/>
                <w:szCs w:val="24"/>
              </w:rPr>
              <w:t>150</w:t>
            </w:r>
          </w:p>
        </w:tc>
        <w:tc>
          <w:tcPr>
            <w:tcW w:w="1288" w:type="dxa"/>
            <w:tcBorders>
              <w:top w:val="single" w:sz="6" w:space="0" w:color="auto"/>
              <w:left w:val="single" w:sz="6" w:space="0" w:color="auto"/>
              <w:bottom w:val="single" w:sz="12" w:space="0" w:color="auto"/>
              <w:right w:val="single" w:sz="12"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w:t>
            </w:r>
            <w:r>
              <w:rPr>
                <w:rFonts w:hAnsi="標楷體"/>
                <w:snapToGrid/>
                <w:spacing w:val="-5"/>
                <w:kern w:val="0"/>
                <w:sz w:val="24"/>
                <w:szCs w:val="24"/>
              </w:rPr>
              <w:t>.42</w:t>
            </w:r>
          </w:p>
        </w:tc>
      </w:tr>
    </w:tbl>
    <w:p w:rsidR="00624762" w:rsidRPr="00C21449" w:rsidRDefault="00624762" w:rsidP="001F7A8B">
      <w:pPr>
        <w:pStyle w:val="142"/>
      </w:pPr>
      <w:r w:rsidRPr="00C21449">
        <w:rPr>
          <w:rFonts w:hint="eastAsia"/>
        </w:rPr>
        <w:t>資料來源</w:t>
      </w:r>
      <w:r>
        <w:rPr>
          <w:rFonts w:hint="eastAsia"/>
        </w:rPr>
        <w:t>：</w:t>
      </w:r>
      <w:r w:rsidRPr="007D2CA9">
        <w:rPr>
          <w:rFonts w:hint="eastAsia"/>
          <w:snapToGrid/>
        </w:rPr>
        <w:t>存保公司提</w:t>
      </w:r>
      <w:r w:rsidRPr="00C21449">
        <w:rPr>
          <w:rFonts w:hint="eastAsia"/>
        </w:rPr>
        <w:t>供</w:t>
      </w:r>
      <w:r w:rsidRPr="00C21449">
        <w:rPr>
          <w:rFonts w:hint="eastAsia"/>
          <w:snapToGrid/>
        </w:rPr>
        <w:t>。</w:t>
      </w:r>
    </w:p>
    <w:p w:rsidR="0036663C" w:rsidRPr="00624762" w:rsidRDefault="00B049B9" w:rsidP="00D916F0">
      <w:pPr>
        <w:pStyle w:val="14"/>
      </w:pPr>
      <w:bookmarkStart w:id="4" w:name="_Toc162613792"/>
      <w:r>
        <w:rPr>
          <w:rFonts w:hint="eastAsia"/>
        </w:rPr>
        <w:t>二、純網路銀行陸續納入要保機構，允宜</w:t>
      </w:r>
      <w:r w:rsidR="00CF46B2">
        <w:rPr>
          <w:rFonts w:hint="eastAsia"/>
        </w:rPr>
        <w:t>因應其</w:t>
      </w:r>
      <w:r w:rsidR="00125C9B">
        <w:rPr>
          <w:rFonts w:hint="eastAsia"/>
        </w:rPr>
        <w:t>業務</w:t>
      </w:r>
      <w:r w:rsidR="00CF46B2">
        <w:rPr>
          <w:rFonts w:hint="eastAsia"/>
        </w:rPr>
        <w:t>特性</w:t>
      </w:r>
      <w:r w:rsidR="009D3BA8">
        <w:rPr>
          <w:rFonts w:hint="eastAsia"/>
        </w:rPr>
        <w:t>賡續強化監理效能；另</w:t>
      </w:r>
      <w:r w:rsidR="004E788B">
        <w:rPr>
          <w:rFonts w:hint="eastAsia"/>
        </w:rPr>
        <w:t>111年</w:t>
      </w:r>
      <w:r w:rsidR="00C7351E">
        <w:rPr>
          <w:rFonts w:hint="eastAsia"/>
        </w:rPr>
        <w:t>底</w:t>
      </w:r>
      <w:r w:rsidR="00D916F0">
        <w:rPr>
          <w:rFonts w:hint="eastAsia"/>
        </w:rPr>
        <w:t>評等</w:t>
      </w:r>
      <w:r w:rsidR="000E3553">
        <w:rPr>
          <w:rFonts w:hint="eastAsia"/>
        </w:rPr>
        <w:t>列</w:t>
      </w:r>
      <w:r w:rsidR="00746169">
        <w:rPr>
          <w:rFonts w:hint="eastAsia"/>
        </w:rPr>
        <w:t>屬</w:t>
      </w:r>
      <w:r w:rsidR="0011515D">
        <w:rPr>
          <w:rFonts w:hint="eastAsia"/>
        </w:rPr>
        <w:t>最低等級之</w:t>
      </w:r>
      <w:r w:rsidR="0011515D" w:rsidRPr="00237CDE">
        <w:rPr>
          <w:rFonts w:hint="eastAsia"/>
        </w:rPr>
        <w:t>要保機構</w:t>
      </w:r>
      <w:r w:rsidR="003A52D4">
        <w:rPr>
          <w:rFonts w:hint="eastAsia"/>
        </w:rPr>
        <w:t>增至3家</w:t>
      </w:r>
      <w:r w:rsidR="00934ABE">
        <w:rPr>
          <w:rFonts w:hint="eastAsia"/>
        </w:rPr>
        <w:t>，</w:t>
      </w:r>
      <w:r w:rsidR="0028121C">
        <w:rPr>
          <w:rFonts w:hint="eastAsia"/>
        </w:rPr>
        <w:t>且尚有評等下降者</w:t>
      </w:r>
      <w:r w:rsidR="0029779C">
        <w:rPr>
          <w:rFonts w:hint="eastAsia"/>
        </w:rPr>
        <w:t>24家，</w:t>
      </w:r>
      <w:r w:rsidR="00771485">
        <w:rPr>
          <w:rFonts w:hint="eastAsia"/>
        </w:rPr>
        <w:t>有</w:t>
      </w:r>
      <w:r w:rsidR="004B1BCA" w:rsidRPr="00817401">
        <w:rPr>
          <w:rFonts w:hint="eastAsia"/>
        </w:rPr>
        <w:t>待</w:t>
      </w:r>
      <w:r w:rsidR="004B1BCA">
        <w:rPr>
          <w:rFonts w:hint="eastAsia"/>
          <w:lang w:eastAsia="zh-HK"/>
        </w:rPr>
        <w:t>積極輔導改善</w:t>
      </w:r>
      <w:r w:rsidR="00771485">
        <w:rPr>
          <w:rFonts w:hint="eastAsia"/>
        </w:rPr>
        <w:t>以</w:t>
      </w:r>
      <w:r w:rsidR="004B1BCA">
        <w:rPr>
          <w:rFonts w:hint="eastAsia"/>
          <w:lang w:eastAsia="zh-HK"/>
        </w:rPr>
        <w:t>降低</w:t>
      </w:r>
      <w:r w:rsidR="004B1BCA" w:rsidRPr="00817401">
        <w:rPr>
          <w:rFonts w:hint="eastAsia"/>
        </w:rPr>
        <w:t>承保風險</w:t>
      </w:r>
      <w:bookmarkEnd w:id="4"/>
    </w:p>
    <w:p w:rsidR="0036663C" w:rsidRDefault="006A1BDE" w:rsidP="006A1BDE">
      <w:pPr>
        <w:ind w:left="566" w:firstLine="566"/>
      </w:pPr>
      <w:r w:rsidRPr="001F3697">
        <w:rPr>
          <w:rFonts w:hAnsi="標楷體" w:hint="eastAsia"/>
        </w:rPr>
        <w:t>存保公司</w:t>
      </w:r>
      <w:r>
        <w:rPr>
          <w:rFonts w:hAnsi="標楷體" w:hint="eastAsia"/>
        </w:rPr>
        <w:t>111</w:t>
      </w:r>
      <w:r w:rsidRPr="001F3697">
        <w:rPr>
          <w:rFonts w:hAnsi="標楷體" w:hint="eastAsia"/>
        </w:rPr>
        <w:t>年度</w:t>
      </w:r>
      <w:r w:rsidR="00BE1878">
        <w:rPr>
          <w:rFonts w:hAnsi="標楷體" w:hint="eastAsia"/>
        </w:rPr>
        <w:t>保費</w:t>
      </w:r>
      <w:r>
        <w:rPr>
          <w:rFonts w:hAnsi="標楷體" w:hint="eastAsia"/>
          <w:lang w:eastAsia="zh-HK"/>
        </w:rPr>
        <w:t>收入決算數</w:t>
      </w:r>
      <w:r>
        <w:rPr>
          <w:rFonts w:hAnsi="標楷體" w:hint="eastAsia"/>
        </w:rPr>
        <w:t>1</w:t>
      </w:r>
      <w:r w:rsidR="00BE1878">
        <w:rPr>
          <w:rFonts w:hAnsi="標楷體" w:hint="eastAsia"/>
        </w:rPr>
        <w:t>16</w:t>
      </w:r>
      <w:r>
        <w:rPr>
          <w:rFonts w:hAnsi="標楷體" w:hint="eastAsia"/>
          <w:lang w:eastAsia="zh-HK"/>
        </w:rPr>
        <w:t>億</w:t>
      </w:r>
      <w:r w:rsidR="00BE1878">
        <w:rPr>
          <w:rFonts w:hAnsi="標楷體" w:hint="eastAsia"/>
        </w:rPr>
        <w:t>5</w:t>
      </w:r>
      <w:r>
        <w:rPr>
          <w:rFonts w:hAnsi="標楷體" w:hint="eastAsia"/>
        </w:rPr>
        <w:t>,</w:t>
      </w:r>
      <w:r w:rsidR="00BE1878">
        <w:rPr>
          <w:rFonts w:hAnsi="標楷體" w:hint="eastAsia"/>
        </w:rPr>
        <w:t>960</w:t>
      </w:r>
      <w:r>
        <w:rPr>
          <w:rFonts w:hAnsi="標楷體" w:hint="eastAsia"/>
          <w:lang w:eastAsia="zh-HK"/>
        </w:rPr>
        <w:t>萬</w:t>
      </w:r>
      <w:r w:rsidR="00BE1878">
        <w:rPr>
          <w:rFonts w:hAnsi="標楷體" w:hint="eastAsia"/>
        </w:rPr>
        <w:t>6</w:t>
      </w:r>
      <w:r w:rsidRPr="001F3697">
        <w:rPr>
          <w:rFonts w:hAnsi="標楷體" w:hint="eastAsia"/>
        </w:rPr>
        <w:t>千元，較</w:t>
      </w:r>
      <w:r>
        <w:rPr>
          <w:rFonts w:hAnsi="標楷體" w:hint="eastAsia"/>
          <w:lang w:eastAsia="zh-HK"/>
        </w:rPr>
        <w:t>預算數</w:t>
      </w:r>
      <w:r>
        <w:rPr>
          <w:rFonts w:hAnsi="標楷體" w:hint="eastAsia"/>
        </w:rPr>
        <w:t>1</w:t>
      </w:r>
      <w:r w:rsidR="00BE1878">
        <w:rPr>
          <w:rFonts w:hAnsi="標楷體" w:hint="eastAsia"/>
        </w:rPr>
        <w:t>02</w:t>
      </w:r>
      <w:r>
        <w:rPr>
          <w:rFonts w:hAnsi="標楷體" w:hint="eastAsia"/>
        </w:rPr>
        <w:t>億</w:t>
      </w:r>
      <w:r w:rsidR="00BE1878">
        <w:rPr>
          <w:rFonts w:hAnsi="標楷體" w:hint="eastAsia"/>
        </w:rPr>
        <w:t>1</w:t>
      </w:r>
      <w:r>
        <w:rPr>
          <w:rFonts w:hAnsi="標楷體" w:hint="eastAsia"/>
        </w:rPr>
        <w:t>,</w:t>
      </w:r>
      <w:r w:rsidR="00BE1878">
        <w:rPr>
          <w:rFonts w:hAnsi="標楷體" w:hint="eastAsia"/>
        </w:rPr>
        <w:t>331</w:t>
      </w:r>
      <w:r>
        <w:rPr>
          <w:rFonts w:hAnsi="標楷體" w:hint="eastAsia"/>
        </w:rPr>
        <w:t>萬9</w:t>
      </w:r>
      <w:r>
        <w:rPr>
          <w:rFonts w:hAnsi="標楷體" w:hint="eastAsia"/>
          <w:lang w:eastAsia="zh-HK"/>
        </w:rPr>
        <w:t>千</w:t>
      </w:r>
      <w:r>
        <w:rPr>
          <w:rFonts w:hAnsi="標楷體" w:hint="eastAsia"/>
        </w:rPr>
        <w:t>元增加1</w:t>
      </w:r>
      <w:r w:rsidR="00BE1878">
        <w:rPr>
          <w:rFonts w:hAnsi="標楷體" w:hint="eastAsia"/>
        </w:rPr>
        <w:t>4</w:t>
      </w:r>
      <w:r>
        <w:rPr>
          <w:rFonts w:hAnsi="標楷體" w:hint="eastAsia"/>
        </w:rPr>
        <w:t>億</w:t>
      </w:r>
      <w:r w:rsidR="00BE1878">
        <w:rPr>
          <w:rFonts w:hAnsi="標楷體" w:hint="eastAsia"/>
        </w:rPr>
        <w:t>4</w:t>
      </w:r>
      <w:r w:rsidR="00BE1878">
        <w:rPr>
          <w:rFonts w:hAnsi="標楷體"/>
        </w:rPr>
        <w:t>,</w:t>
      </w:r>
      <w:r w:rsidR="00BE1878">
        <w:rPr>
          <w:rFonts w:hAnsi="標楷體" w:hint="eastAsia"/>
        </w:rPr>
        <w:t>628</w:t>
      </w:r>
      <w:r>
        <w:rPr>
          <w:rFonts w:hAnsi="標楷體" w:hint="eastAsia"/>
        </w:rPr>
        <w:t>萬</w:t>
      </w:r>
      <w:r w:rsidR="00BE1878">
        <w:rPr>
          <w:rFonts w:hAnsi="標楷體" w:hint="eastAsia"/>
        </w:rPr>
        <w:t>7</w:t>
      </w:r>
      <w:r>
        <w:rPr>
          <w:rFonts w:hAnsi="標楷體" w:hint="eastAsia"/>
        </w:rPr>
        <w:t>千元(增幅</w:t>
      </w:r>
      <w:r w:rsidR="00337AC7">
        <w:rPr>
          <w:rFonts w:hAnsi="標楷體" w:hint="eastAsia"/>
        </w:rPr>
        <w:t>1</w:t>
      </w:r>
      <w:r w:rsidR="00FB28BD">
        <w:rPr>
          <w:rFonts w:hAnsi="標楷體" w:hint="eastAsia"/>
        </w:rPr>
        <w:t>4.16</w:t>
      </w:r>
      <w:r>
        <w:rPr>
          <w:rFonts w:hAnsi="標楷體" w:hint="eastAsia"/>
        </w:rPr>
        <w:t>%)</w:t>
      </w:r>
      <w:r w:rsidR="00FB28BD">
        <w:rPr>
          <w:rFonts w:hAnsi="標楷體" w:hint="eastAsia"/>
        </w:rPr>
        <w:t>；111年底要保機構合計404家，較110年底增加2家，</w:t>
      </w:r>
      <w:r w:rsidR="008659A3">
        <w:rPr>
          <w:rFonts w:hAnsi="標楷體" w:hint="eastAsia"/>
        </w:rPr>
        <w:t>分別為1家本國純網路銀行及1家外國銀行在臺分行。經查</w:t>
      </w:r>
      <w:r>
        <w:rPr>
          <w:rFonts w:hAnsi="標楷體" w:hint="eastAsia"/>
        </w:rPr>
        <w:t>：</w:t>
      </w:r>
    </w:p>
    <w:p w:rsidR="00033EDF" w:rsidRPr="0038511A" w:rsidRDefault="00D21995" w:rsidP="0038511A">
      <w:pPr>
        <w:pStyle w:val="a4"/>
        <w:ind w:left="849" w:hanging="283"/>
        <w:rPr>
          <w:b/>
        </w:rPr>
      </w:pPr>
      <w:r w:rsidRPr="0038511A">
        <w:rPr>
          <w:rFonts w:hint="eastAsia"/>
          <w:b/>
        </w:rPr>
        <w:t>(一)</w:t>
      </w:r>
      <w:r w:rsidR="00820597" w:rsidRPr="0038511A">
        <w:rPr>
          <w:rFonts w:hint="eastAsia"/>
          <w:b/>
        </w:rPr>
        <w:t>我國3家</w:t>
      </w:r>
      <w:r w:rsidR="00033EDF" w:rsidRPr="0038511A">
        <w:rPr>
          <w:rFonts w:hint="eastAsia"/>
          <w:b/>
        </w:rPr>
        <w:t>純網路銀行</w:t>
      </w:r>
      <w:r w:rsidR="00820597" w:rsidRPr="0038511A">
        <w:rPr>
          <w:rFonts w:hint="eastAsia"/>
          <w:b/>
        </w:rPr>
        <w:t>已於</w:t>
      </w:r>
      <w:r w:rsidR="0029779C">
        <w:rPr>
          <w:rFonts w:hint="eastAsia"/>
          <w:b/>
        </w:rPr>
        <w:t>109至</w:t>
      </w:r>
      <w:r w:rsidR="00820597" w:rsidRPr="0038511A">
        <w:rPr>
          <w:rFonts w:hint="eastAsia"/>
          <w:b/>
        </w:rPr>
        <w:t>111</w:t>
      </w:r>
      <w:r w:rsidR="0055056C">
        <w:rPr>
          <w:rFonts w:hint="eastAsia"/>
          <w:b/>
        </w:rPr>
        <w:t>年</w:t>
      </w:r>
      <w:r w:rsidR="0029779C">
        <w:rPr>
          <w:rFonts w:hint="eastAsia"/>
          <w:b/>
        </w:rPr>
        <w:t>間</w:t>
      </w:r>
      <w:r w:rsidR="00820597" w:rsidRPr="0038511A">
        <w:rPr>
          <w:rFonts w:hint="eastAsia"/>
          <w:b/>
        </w:rPr>
        <w:t>全數加入要保機構，有待因應其業務特性及發展</w:t>
      </w:r>
      <w:r w:rsidR="003E5222" w:rsidRPr="0038511A">
        <w:rPr>
          <w:rFonts w:hint="eastAsia"/>
          <w:b/>
        </w:rPr>
        <w:t>趨勢，</w:t>
      </w:r>
      <w:r w:rsidR="0055056C">
        <w:rPr>
          <w:rFonts w:hint="eastAsia"/>
          <w:b/>
        </w:rPr>
        <w:t>適時</w:t>
      </w:r>
      <w:r w:rsidR="003E5222" w:rsidRPr="0038511A">
        <w:rPr>
          <w:rFonts w:hint="eastAsia"/>
          <w:b/>
        </w:rPr>
        <w:t>滾動檢討各項監</w:t>
      </w:r>
      <w:r w:rsidR="0088317C">
        <w:rPr>
          <w:rFonts w:hint="eastAsia"/>
          <w:b/>
        </w:rPr>
        <w:t>控</w:t>
      </w:r>
      <w:r w:rsidR="003E5222" w:rsidRPr="0038511A">
        <w:rPr>
          <w:rFonts w:hint="eastAsia"/>
          <w:b/>
        </w:rPr>
        <w:t>機制</w:t>
      </w:r>
    </w:p>
    <w:p w:rsidR="00F66DAF" w:rsidRDefault="00D21995" w:rsidP="001E3A60">
      <w:pPr>
        <w:pStyle w:val="21"/>
        <w:ind w:left="850" w:firstLine="566"/>
      </w:pPr>
      <w:r w:rsidRPr="00237CDE">
        <w:rPr>
          <w:rFonts w:hint="eastAsia"/>
        </w:rPr>
        <w:t>為</w:t>
      </w:r>
      <w:r w:rsidR="0038511A">
        <w:rPr>
          <w:rFonts w:hint="eastAsia"/>
        </w:rPr>
        <w:t>落實場外監控機制之運作及</w:t>
      </w:r>
      <w:r w:rsidRPr="00237CDE">
        <w:rPr>
          <w:rFonts w:hint="eastAsia"/>
        </w:rPr>
        <w:t>控制承保風險，適時掌握要保機構經營動態與財務狀況，並提升金融機構經營效率，進而促進金融業務健全發展，存款保險條例賦予</w:t>
      </w:r>
      <w:r w:rsidR="00C52EA2">
        <w:rPr>
          <w:rFonts w:hint="eastAsia"/>
        </w:rPr>
        <w:t>存保</w:t>
      </w:r>
      <w:r w:rsidRPr="00237CDE">
        <w:rPr>
          <w:rFonts w:hint="eastAsia"/>
        </w:rPr>
        <w:t>公司多項重要職責，</w:t>
      </w:r>
      <w:r w:rsidRPr="00237CDE">
        <w:rPr>
          <w:rFonts w:hint="eastAsia"/>
          <w:lang w:eastAsia="zh-HK"/>
        </w:rPr>
        <w:t>主要</w:t>
      </w:r>
      <w:r w:rsidRPr="00237CDE">
        <w:rPr>
          <w:rFonts w:hint="eastAsia"/>
        </w:rPr>
        <w:t>包括：與相關主管機關資訊交流及協調處理機制、查核權之行使、提出終止存款保險契約之警告及終止存款保險契約等</w:t>
      </w:r>
      <w:r w:rsidR="00A20B18" w:rsidRPr="00237CDE">
        <w:rPr>
          <w:rStyle w:val="af1"/>
        </w:rPr>
        <w:footnoteReference w:id="2"/>
      </w:r>
      <w:r w:rsidRPr="00237CDE">
        <w:rPr>
          <w:rFonts w:hint="eastAsia"/>
        </w:rPr>
        <w:t>。</w:t>
      </w:r>
      <w:r w:rsidR="000B2DAE" w:rsidRPr="000B2DAE">
        <w:rPr>
          <w:rFonts w:hint="eastAsia"/>
        </w:rPr>
        <w:t>金管會</w:t>
      </w:r>
      <w:r w:rsidR="00033EDF">
        <w:rPr>
          <w:rFonts w:hint="eastAsia"/>
        </w:rPr>
        <w:t>前</w:t>
      </w:r>
      <w:r w:rsidR="000B2DAE">
        <w:rPr>
          <w:rFonts w:hint="eastAsia"/>
        </w:rPr>
        <w:t>於108</w:t>
      </w:r>
      <w:r w:rsidR="000B2DAE" w:rsidRPr="000B2DAE">
        <w:rPr>
          <w:rFonts w:hint="eastAsia"/>
        </w:rPr>
        <w:t>年</w:t>
      </w:r>
      <w:r w:rsidR="0016168C">
        <w:rPr>
          <w:rFonts w:hint="eastAsia"/>
        </w:rPr>
        <w:t>7</w:t>
      </w:r>
      <w:r w:rsidR="00033EDF">
        <w:rPr>
          <w:rFonts w:hint="eastAsia"/>
        </w:rPr>
        <w:t>月</w:t>
      </w:r>
      <w:r w:rsidR="0016168C">
        <w:rPr>
          <w:rFonts w:hint="eastAsia"/>
        </w:rPr>
        <w:t>30日</w:t>
      </w:r>
      <w:r w:rsidR="002F1DED">
        <w:rPr>
          <w:rFonts w:hint="eastAsia"/>
        </w:rPr>
        <w:t>公布</w:t>
      </w:r>
      <w:r w:rsidR="000B2DAE" w:rsidRPr="000B2DAE">
        <w:rPr>
          <w:rFonts w:hint="eastAsia"/>
        </w:rPr>
        <w:t>樂天國際商業銀行</w:t>
      </w:r>
      <w:r w:rsidR="00AE0E76">
        <w:rPr>
          <w:rFonts w:hint="eastAsia"/>
        </w:rPr>
        <w:t>(</w:t>
      </w:r>
      <w:r w:rsidR="00067DE2" w:rsidRPr="00067DE2">
        <w:rPr>
          <w:rFonts w:hint="eastAsia"/>
        </w:rPr>
        <w:t>Rakuten Bank</w:t>
      </w:r>
      <w:r w:rsidR="00AE0E76">
        <w:rPr>
          <w:rFonts w:hint="eastAsia"/>
        </w:rPr>
        <w:t>)</w:t>
      </w:r>
      <w:r w:rsidR="000B2DAE" w:rsidRPr="000B2DAE">
        <w:rPr>
          <w:rFonts w:hint="eastAsia"/>
        </w:rPr>
        <w:t>、</w:t>
      </w:r>
      <w:r w:rsidR="00033EDF">
        <w:rPr>
          <w:rFonts w:hint="eastAsia"/>
        </w:rPr>
        <w:t>連線商業銀行</w:t>
      </w:r>
      <w:r w:rsidR="00AE0E76">
        <w:rPr>
          <w:rFonts w:hint="eastAsia"/>
        </w:rPr>
        <w:t>(</w:t>
      </w:r>
      <w:r w:rsidR="00067DE2" w:rsidRPr="00067DE2">
        <w:rPr>
          <w:rFonts w:hint="eastAsia"/>
        </w:rPr>
        <w:t>Line Bank</w:t>
      </w:r>
      <w:r w:rsidR="00AE0E76">
        <w:rPr>
          <w:rFonts w:hint="eastAsia"/>
        </w:rPr>
        <w:t>)</w:t>
      </w:r>
      <w:r w:rsidR="007162E3">
        <w:rPr>
          <w:rFonts w:hint="eastAsia"/>
        </w:rPr>
        <w:t>及</w:t>
      </w:r>
      <w:r w:rsidR="000B2DAE" w:rsidRPr="000B2DAE">
        <w:rPr>
          <w:rFonts w:hint="eastAsia"/>
        </w:rPr>
        <w:t>將來</w:t>
      </w:r>
      <w:r w:rsidR="00033EDF">
        <w:rPr>
          <w:rFonts w:hint="eastAsia"/>
        </w:rPr>
        <w:t>商業</w:t>
      </w:r>
      <w:r w:rsidR="000B2DAE" w:rsidRPr="000B2DAE">
        <w:rPr>
          <w:rFonts w:hint="eastAsia"/>
        </w:rPr>
        <w:t>銀行</w:t>
      </w:r>
      <w:r w:rsidR="00AE0E76">
        <w:rPr>
          <w:rFonts w:hint="eastAsia"/>
        </w:rPr>
        <w:t>(</w:t>
      </w:r>
      <w:r w:rsidR="00067DE2" w:rsidRPr="00067DE2">
        <w:rPr>
          <w:rFonts w:hint="eastAsia"/>
        </w:rPr>
        <w:t>Next Bank</w:t>
      </w:r>
      <w:r w:rsidR="00AE0E76">
        <w:rPr>
          <w:rFonts w:hint="eastAsia"/>
        </w:rPr>
        <w:t>)</w:t>
      </w:r>
      <w:r w:rsidR="00033EDF">
        <w:rPr>
          <w:rFonts w:hint="eastAsia"/>
        </w:rPr>
        <w:t>等</w:t>
      </w:r>
      <w:r w:rsidR="000B2DAE" w:rsidRPr="000B2DAE">
        <w:rPr>
          <w:rFonts w:hint="eastAsia"/>
        </w:rPr>
        <w:t>3家純網</w:t>
      </w:r>
      <w:r w:rsidR="00033EDF">
        <w:rPr>
          <w:rFonts w:hint="eastAsia"/>
        </w:rPr>
        <w:t>路</w:t>
      </w:r>
      <w:r w:rsidR="000B2DAE" w:rsidRPr="000B2DAE">
        <w:rPr>
          <w:rFonts w:hint="eastAsia"/>
        </w:rPr>
        <w:t>銀</w:t>
      </w:r>
      <w:r w:rsidR="00033EDF">
        <w:rPr>
          <w:rFonts w:hint="eastAsia"/>
        </w:rPr>
        <w:t>行</w:t>
      </w:r>
      <w:r w:rsidR="00447016">
        <w:rPr>
          <w:rFonts w:hint="eastAsia"/>
        </w:rPr>
        <w:t>獲得</w:t>
      </w:r>
      <w:r w:rsidR="000B2DAE" w:rsidRPr="000B2DAE">
        <w:rPr>
          <w:rFonts w:hint="eastAsia"/>
        </w:rPr>
        <w:t>設立許可</w:t>
      </w:r>
      <w:r w:rsidR="00447016">
        <w:rPr>
          <w:rStyle w:val="af1"/>
        </w:rPr>
        <w:footnoteReference w:id="3"/>
      </w:r>
      <w:r w:rsidR="00033EDF">
        <w:rPr>
          <w:rFonts w:hint="eastAsia"/>
        </w:rPr>
        <w:t>，</w:t>
      </w:r>
      <w:r w:rsidR="00033EDF">
        <w:t>嗣</w:t>
      </w:r>
      <w:r w:rsidR="00F94659">
        <w:rPr>
          <w:rFonts w:hint="eastAsia"/>
        </w:rPr>
        <w:t>前揭</w:t>
      </w:r>
      <w:r w:rsidR="00033EDF">
        <w:rPr>
          <w:rFonts w:hint="eastAsia"/>
        </w:rPr>
        <w:t>3家</w:t>
      </w:r>
      <w:r w:rsidR="00033EDF">
        <w:t>純</w:t>
      </w:r>
      <w:r w:rsidR="00876CC2" w:rsidRPr="000B2DAE">
        <w:rPr>
          <w:rFonts w:hint="eastAsia"/>
        </w:rPr>
        <w:t>網</w:t>
      </w:r>
      <w:r w:rsidR="00876CC2">
        <w:rPr>
          <w:rFonts w:hint="eastAsia"/>
        </w:rPr>
        <w:t>路</w:t>
      </w:r>
      <w:r w:rsidR="00876CC2" w:rsidRPr="000B2DAE">
        <w:rPr>
          <w:rFonts w:hint="eastAsia"/>
        </w:rPr>
        <w:t>銀</w:t>
      </w:r>
      <w:r w:rsidR="00876CC2">
        <w:rPr>
          <w:rFonts w:hint="eastAsia"/>
        </w:rPr>
        <w:t>行</w:t>
      </w:r>
      <w:r w:rsidR="00033EDF">
        <w:t>依「金融機構申請參加存款保險審核標準」規定</w:t>
      </w:r>
      <w:r w:rsidR="003734A7">
        <w:rPr>
          <w:rStyle w:val="af1"/>
        </w:rPr>
        <w:footnoteReference w:id="4"/>
      </w:r>
      <w:r w:rsidR="001E3A60">
        <w:rPr>
          <w:rFonts w:hint="eastAsia"/>
        </w:rPr>
        <w:t>陸續</w:t>
      </w:r>
      <w:r w:rsidR="00033EDF">
        <w:t>向</w:t>
      </w:r>
      <w:r w:rsidR="003734A7">
        <w:rPr>
          <w:rFonts w:hint="eastAsia"/>
        </w:rPr>
        <w:t>存保</w:t>
      </w:r>
      <w:r w:rsidR="00033EDF">
        <w:t>公司申請加保，經</w:t>
      </w:r>
      <w:r w:rsidR="00D0338B">
        <w:rPr>
          <w:rFonts w:hint="eastAsia"/>
        </w:rPr>
        <w:t>該</w:t>
      </w:r>
      <w:r w:rsidR="00033EDF">
        <w:t>公司承保審核</w:t>
      </w:r>
      <w:r w:rsidR="00D0338B">
        <w:rPr>
          <w:rFonts w:hint="eastAsia"/>
        </w:rPr>
        <w:t>及董事會決議等程序</w:t>
      </w:r>
      <w:r w:rsidR="00033EDF">
        <w:t>後，</w:t>
      </w:r>
      <w:r w:rsidR="004F2C5C">
        <w:t>樂天國際商業銀行</w:t>
      </w:r>
      <w:r w:rsidR="004F2C5C">
        <w:rPr>
          <w:rFonts w:hint="eastAsia"/>
        </w:rPr>
        <w:t>、</w:t>
      </w:r>
      <w:r w:rsidR="007162E3">
        <w:rPr>
          <w:rFonts w:hint="eastAsia"/>
        </w:rPr>
        <w:t>連線商業銀行及</w:t>
      </w:r>
      <w:r w:rsidR="007162E3" w:rsidRPr="000B2DAE">
        <w:rPr>
          <w:rFonts w:hint="eastAsia"/>
        </w:rPr>
        <w:t>將來</w:t>
      </w:r>
      <w:r w:rsidR="007162E3">
        <w:rPr>
          <w:rFonts w:hint="eastAsia"/>
        </w:rPr>
        <w:t>商業</w:t>
      </w:r>
      <w:r w:rsidR="007162E3" w:rsidRPr="000B2DAE">
        <w:rPr>
          <w:rFonts w:hint="eastAsia"/>
        </w:rPr>
        <w:t>銀行</w:t>
      </w:r>
      <w:r w:rsidR="007162E3">
        <w:rPr>
          <w:rFonts w:hint="eastAsia"/>
        </w:rPr>
        <w:t>分別於109年12月、110年3月</w:t>
      </w:r>
      <w:r w:rsidR="004B064F">
        <w:rPr>
          <w:rFonts w:hint="eastAsia"/>
        </w:rPr>
        <w:t>及111年1月成為要保機構</w:t>
      </w:r>
      <w:r w:rsidR="00324EEC">
        <w:rPr>
          <w:rFonts w:hint="eastAsia"/>
        </w:rPr>
        <w:t>。</w:t>
      </w:r>
      <w:r w:rsidR="0029779C">
        <w:rPr>
          <w:rFonts w:hint="eastAsia"/>
        </w:rPr>
        <w:t>詢據</w:t>
      </w:r>
      <w:r w:rsidR="00324EEC">
        <w:rPr>
          <w:rFonts w:hint="eastAsia"/>
        </w:rPr>
        <w:t>存保公司</w:t>
      </w:r>
      <w:r w:rsidR="00AB7416">
        <w:rPr>
          <w:rFonts w:hint="eastAsia"/>
        </w:rPr>
        <w:t>稱</w:t>
      </w:r>
      <w:r w:rsidR="00AE0E76">
        <w:rPr>
          <w:rFonts w:hint="eastAsia"/>
        </w:rPr>
        <w:t>，</w:t>
      </w:r>
      <w:r w:rsidR="00324EEC">
        <w:rPr>
          <w:rFonts w:hint="eastAsia"/>
        </w:rPr>
        <w:t>前</w:t>
      </w:r>
      <w:r w:rsidR="00324EEC">
        <w:t>於109年</w:t>
      </w:r>
      <w:r w:rsidR="00324EEC">
        <w:rPr>
          <w:rFonts w:hint="eastAsia"/>
        </w:rPr>
        <w:t>業已</w:t>
      </w:r>
      <w:r w:rsidR="00324EEC">
        <w:t>完成「純網路銀行監理系統」之開發建置，並於110年及111年持續進行系統功能擴充，</w:t>
      </w:r>
      <w:r w:rsidR="007D0405">
        <w:rPr>
          <w:rFonts w:hint="eastAsia"/>
        </w:rPr>
        <w:t>惟考量純網路銀行</w:t>
      </w:r>
      <w:r w:rsidR="004B08A3">
        <w:rPr>
          <w:rFonts w:hint="eastAsia"/>
        </w:rPr>
        <w:t>大量運用新型態之金融科技，風險內涵</w:t>
      </w:r>
      <w:r w:rsidR="007D0405">
        <w:rPr>
          <w:rFonts w:hint="eastAsia"/>
        </w:rPr>
        <w:t>與傳統銀行</w:t>
      </w:r>
      <w:r w:rsidR="004B08A3">
        <w:rPr>
          <w:rFonts w:hint="eastAsia"/>
        </w:rPr>
        <w:t>有</w:t>
      </w:r>
      <w:r w:rsidR="00D54C2E">
        <w:rPr>
          <w:rFonts w:hint="eastAsia"/>
        </w:rPr>
        <w:t>所</w:t>
      </w:r>
      <w:r w:rsidR="007D0405">
        <w:rPr>
          <w:rFonts w:hint="eastAsia"/>
        </w:rPr>
        <w:t>差異</w:t>
      </w:r>
      <w:r w:rsidR="004B08A3">
        <w:rPr>
          <w:rStyle w:val="af1"/>
        </w:rPr>
        <w:footnoteReference w:id="5"/>
      </w:r>
      <w:r w:rsidR="007D0405">
        <w:rPr>
          <w:rFonts w:hint="eastAsia"/>
        </w:rPr>
        <w:t>，仍有待存保公司</w:t>
      </w:r>
      <w:r w:rsidR="007100FA">
        <w:rPr>
          <w:rFonts w:hint="eastAsia"/>
        </w:rPr>
        <w:t>因應</w:t>
      </w:r>
      <w:r w:rsidR="00AD5D73">
        <w:t>其開業後實際狀況</w:t>
      </w:r>
      <w:r w:rsidR="00AD5D73">
        <w:rPr>
          <w:rFonts w:hint="eastAsia"/>
        </w:rPr>
        <w:t>及</w:t>
      </w:r>
      <w:r w:rsidR="007100FA">
        <w:rPr>
          <w:rFonts w:hint="eastAsia"/>
        </w:rPr>
        <w:t>發展趨勢</w:t>
      </w:r>
      <w:r w:rsidR="00AD5D73">
        <w:rPr>
          <w:rFonts w:hint="eastAsia"/>
        </w:rPr>
        <w:t>，</w:t>
      </w:r>
      <w:r w:rsidR="003F2AB9">
        <w:rPr>
          <w:rFonts w:hint="eastAsia"/>
        </w:rPr>
        <w:t>持續滾動檢討各</w:t>
      </w:r>
      <w:r w:rsidR="00D83AD1">
        <w:rPr>
          <w:rFonts w:hint="eastAsia"/>
        </w:rPr>
        <w:t>類</w:t>
      </w:r>
      <w:r w:rsidR="00110329">
        <w:rPr>
          <w:rFonts w:hint="eastAsia"/>
        </w:rPr>
        <w:t>風險</w:t>
      </w:r>
      <w:r w:rsidR="00D83AD1">
        <w:rPr>
          <w:rFonts w:hint="eastAsia"/>
        </w:rPr>
        <w:t>控</w:t>
      </w:r>
      <w:r w:rsidR="00633516">
        <w:rPr>
          <w:rFonts w:hint="eastAsia"/>
        </w:rPr>
        <w:t>管</w:t>
      </w:r>
      <w:r w:rsidR="00D83AD1">
        <w:rPr>
          <w:rFonts w:hint="eastAsia"/>
        </w:rPr>
        <w:t>條件</w:t>
      </w:r>
      <w:r w:rsidR="003F2AB9">
        <w:rPr>
          <w:rFonts w:hint="eastAsia"/>
        </w:rPr>
        <w:t>，以強化</w:t>
      </w:r>
      <w:r w:rsidR="00324EEC">
        <w:t>純網路銀行</w:t>
      </w:r>
      <w:r w:rsidR="0088317C">
        <w:t>各項</w:t>
      </w:r>
      <w:r w:rsidR="00324EEC">
        <w:t>監</w:t>
      </w:r>
      <w:r w:rsidR="0088317C">
        <w:rPr>
          <w:rFonts w:hint="eastAsia"/>
        </w:rPr>
        <w:t>控</w:t>
      </w:r>
      <w:r w:rsidR="00324EEC">
        <w:t>機制</w:t>
      </w:r>
      <w:r w:rsidR="0088317C">
        <w:rPr>
          <w:rFonts w:hint="eastAsia"/>
        </w:rPr>
        <w:t>。</w:t>
      </w:r>
    </w:p>
    <w:p w:rsidR="00EB7EC1" w:rsidRPr="00EB7EC1" w:rsidRDefault="00EB7EC1" w:rsidP="00EB7EC1">
      <w:pPr>
        <w:pStyle w:val="a4"/>
        <w:ind w:left="849" w:hanging="283"/>
        <w:rPr>
          <w:rFonts w:hint="eastAsia"/>
          <w:b/>
        </w:rPr>
      </w:pPr>
      <w:r w:rsidRPr="00EB7EC1">
        <w:rPr>
          <w:rFonts w:hint="eastAsia"/>
          <w:b/>
        </w:rPr>
        <w:t>(二</w:t>
      </w:r>
      <w:r w:rsidRPr="00EB7EC1">
        <w:rPr>
          <w:b/>
        </w:rPr>
        <w:t>)</w:t>
      </w:r>
      <w:r w:rsidR="00BF0121" w:rsidRPr="00BF0121">
        <w:rPr>
          <w:rFonts w:hint="eastAsia"/>
          <w:b/>
        </w:rPr>
        <w:t>111年</w:t>
      </w:r>
      <w:r w:rsidR="00C7351E">
        <w:rPr>
          <w:rFonts w:hint="eastAsia"/>
          <w:b/>
        </w:rPr>
        <w:t>底</w:t>
      </w:r>
      <w:r w:rsidR="00BF0121" w:rsidRPr="00BF0121">
        <w:rPr>
          <w:rFonts w:hint="eastAsia"/>
          <w:b/>
        </w:rPr>
        <w:t>計有3家</w:t>
      </w:r>
      <w:r w:rsidR="007D1BBA">
        <w:rPr>
          <w:rFonts w:hint="eastAsia"/>
          <w:b/>
        </w:rPr>
        <w:t>要保機構</w:t>
      </w:r>
      <w:r w:rsidR="00BF0121" w:rsidRPr="00BF0121">
        <w:rPr>
          <w:rFonts w:hint="eastAsia"/>
          <w:b/>
        </w:rPr>
        <w:t>之評等列屬業務經營及財務狀況不佳之E級，</w:t>
      </w:r>
      <w:r w:rsidR="0086575C">
        <w:rPr>
          <w:rFonts w:hint="eastAsia"/>
          <w:b/>
        </w:rPr>
        <w:t>較110年度增加</w:t>
      </w:r>
      <w:r w:rsidR="0007155E">
        <w:rPr>
          <w:rFonts w:hint="eastAsia"/>
          <w:b/>
        </w:rPr>
        <w:t>2家</w:t>
      </w:r>
      <w:r w:rsidR="003B2019">
        <w:rPr>
          <w:rFonts w:hint="eastAsia"/>
          <w:b/>
        </w:rPr>
        <w:t>；另尚有評等較110年底下降之金融機構24家，</w:t>
      </w:r>
      <w:r w:rsidR="00D80F6A">
        <w:rPr>
          <w:rFonts w:hint="eastAsia"/>
          <w:b/>
        </w:rPr>
        <w:t>亟待加強管理</w:t>
      </w:r>
    </w:p>
    <w:p w:rsidR="00D21995" w:rsidRDefault="00EB7EC1" w:rsidP="00D21995">
      <w:pPr>
        <w:pStyle w:val="21"/>
        <w:ind w:left="850" w:firstLine="566"/>
      </w:pPr>
      <w:r w:rsidRPr="00237CDE">
        <w:rPr>
          <w:rFonts w:hint="eastAsia"/>
        </w:rPr>
        <w:t>存保公司所建置之「風險差別費率評等系統」，將銀行、信用合作社、農漁會信用部等要保機構之申報資料，依據資本適足性、資產品質、管理能力、營利性、流動性、市場風險敏感性及其他評估項目等綜合評分，分數由高至低分為A級至E級</w:t>
      </w:r>
      <w:r w:rsidRPr="00237CDE">
        <w:rPr>
          <w:rStyle w:val="af1"/>
        </w:rPr>
        <w:footnoteReference w:id="6"/>
      </w:r>
      <w:r w:rsidRPr="00237CDE">
        <w:rPr>
          <w:rFonts w:hint="eastAsia"/>
        </w:rPr>
        <w:t>。</w:t>
      </w:r>
      <w:r w:rsidR="0086575C">
        <w:rPr>
          <w:rFonts w:hint="eastAsia"/>
        </w:rPr>
        <w:t>其中</w:t>
      </w:r>
      <w:r w:rsidR="0086575C" w:rsidRPr="009725FB">
        <w:rPr>
          <w:rFonts w:hint="eastAsia"/>
        </w:rPr>
        <w:t>E</w:t>
      </w:r>
      <w:r w:rsidR="005643AD">
        <w:rPr>
          <w:rFonts w:hint="eastAsia"/>
        </w:rPr>
        <w:t>級屬</w:t>
      </w:r>
      <w:r w:rsidR="0086575C" w:rsidRPr="009725FB">
        <w:rPr>
          <w:rFonts w:hint="eastAsia"/>
        </w:rPr>
        <w:t>業務經營有重大缺失，財務狀況有待積極調整</w:t>
      </w:r>
      <w:r w:rsidR="0086575C">
        <w:rPr>
          <w:rFonts w:hint="eastAsia"/>
        </w:rPr>
        <w:t>，為評等</w:t>
      </w:r>
      <w:r w:rsidR="008D280F">
        <w:rPr>
          <w:rFonts w:hint="eastAsia"/>
        </w:rPr>
        <w:t>最低</w:t>
      </w:r>
      <w:r w:rsidR="009C3AAE">
        <w:rPr>
          <w:rFonts w:hint="eastAsia"/>
        </w:rPr>
        <w:t>等級</w:t>
      </w:r>
      <w:r w:rsidR="005643AD">
        <w:rPr>
          <w:rFonts w:hint="eastAsia"/>
        </w:rPr>
        <w:t>。</w:t>
      </w:r>
      <w:r w:rsidR="009C3AAE">
        <w:rPr>
          <w:rFonts w:hint="eastAsia"/>
        </w:rPr>
        <w:t>依據存保公司資料顯示，109年度無</w:t>
      </w:r>
      <w:r w:rsidR="00A71AB2" w:rsidRPr="00C52EA2">
        <w:rPr>
          <w:rFonts w:hint="eastAsia"/>
        </w:rPr>
        <w:t>要保機構</w:t>
      </w:r>
      <w:r w:rsidR="009C3AAE">
        <w:rPr>
          <w:rFonts w:hint="eastAsia"/>
          <w:lang w:eastAsia="zh-HK"/>
        </w:rPr>
        <w:t>列為</w:t>
      </w:r>
      <w:r w:rsidR="009C3AAE">
        <w:rPr>
          <w:rFonts w:hint="eastAsia"/>
        </w:rPr>
        <w:t>E</w:t>
      </w:r>
      <w:r w:rsidR="009C3AAE" w:rsidRPr="00C52EA2">
        <w:rPr>
          <w:rFonts w:hint="eastAsia"/>
        </w:rPr>
        <w:t>級，</w:t>
      </w:r>
      <w:r w:rsidR="008D280F" w:rsidRPr="00C52EA2">
        <w:rPr>
          <w:rFonts w:hint="eastAsia"/>
        </w:rPr>
        <w:t>顯示當時</w:t>
      </w:r>
      <w:r w:rsidR="00217346">
        <w:rPr>
          <w:rFonts w:hint="eastAsia"/>
        </w:rPr>
        <w:t>全體要保機構之</w:t>
      </w:r>
      <w:r w:rsidR="009C3AAE" w:rsidRPr="00C52EA2">
        <w:rPr>
          <w:rFonts w:hint="eastAsia"/>
        </w:rPr>
        <w:t>財務、業</w:t>
      </w:r>
      <w:r w:rsidR="009C3AAE" w:rsidRPr="00C52EA2">
        <w:rPr>
          <w:rFonts w:hint="eastAsia"/>
          <w:lang w:eastAsia="zh-HK"/>
        </w:rPr>
        <w:t>務狀況</w:t>
      </w:r>
      <w:r w:rsidR="009C3AAE" w:rsidRPr="00C52EA2">
        <w:rPr>
          <w:rFonts w:hint="eastAsia"/>
        </w:rPr>
        <w:t>尚稱健全</w:t>
      </w:r>
      <w:r w:rsidR="008D280F" w:rsidRPr="00C52EA2">
        <w:rPr>
          <w:rFonts w:hint="eastAsia"/>
        </w:rPr>
        <w:t>，110年</w:t>
      </w:r>
      <w:r w:rsidR="00C7351E">
        <w:rPr>
          <w:rFonts w:hint="eastAsia"/>
        </w:rPr>
        <w:t>底</w:t>
      </w:r>
      <w:r w:rsidR="008D280F" w:rsidRPr="00C52EA2">
        <w:rPr>
          <w:rFonts w:hint="eastAsia"/>
        </w:rPr>
        <w:t>列為E級</w:t>
      </w:r>
      <w:r w:rsidR="00305F85" w:rsidRPr="00C52EA2">
        <w:rPr>
          <w:rFonts w:hint="eastAsia"/>
        </w:rPr>
        <w:t>僅1</w:t>
      </w:r>
      <w:r w:rsidR="00B96132" w:rsidRPr="00C52EA2">
        <w:rPr>
          <w:rFonts w:hint="eastAsia"/>
        </w:rPr>
        <w:t>家，至111年</w:t>
      </w:r>
      <w:r w:rsidR="00C7351E">
        <w:rPr>
          <w:rFonts w:hint="eastAsia"/>
        </w:rPr>
        <w:t>底</w:t>
      </w:r>
      <w:r w:rsidR="00922448">
        <w:rPr>
          <w:rFonts w:hint="eastAsia"/>
        </w:rPr>
        <w:t>則</w:t>
      </w:r>
      <w:r w:rsidR="00305F85" w:rsidRPr="00C52EA2">
        <w:rPr>
          <w:rFonts w:hint="eastAsia"/>
        </w:rPr>
        <w:t>已達3家</w:t>
      </w:r>
      <w:r w:rsidR="00690616">
        <w:rPr>
          <w:rFonts w:hint="eastAsia"/>
        </w:rPr>
        <w:t>，</w:t>
      </w:r>
      <w:r w:rsidR="006B179B">
        <w:rPr>
          <w:rFonts w:hint="eastAsia"/>
        </w:rPr>
        <w:t>E級要保機構家數漸增</w:t>
      </w:r>
      <w:r w:rsidR="00A91C8E">
        <w:rPr>
          <w:rFonts w:hint="eastAsia"/>
        </w:rPr>
        <w:t>；</w:t>
      </w:r>
      <w:r w:rsidR="00506D52">
        <w:rPr>
          <w:rFonts w:hint="eastAsia"/>
        </w:rPr>
        <w:t>此外，</w:t>
      </w:r>
      <w:r w:rsidR="00506D52" w:rsidRPr="00237CDE">
        <w:rPr>
          <w:rFonts w:hint="eastAsia"/>
        </w:rPr>
        <w:t>審計部1</w:t>
      </w:r>
      <w:r w:rsidR="00506D52" w:rsidRPr="00237CDE">
        <w:t>1</w:t>
      </w:r>
      <w:r w:rsidR="00506D52" w:rsidRPr="00237CDE">
        <w:rPr>
          <w:rFonts w:hint="eastAsia"/>
        </w:rPr>
        <w:t>1年度中央政府總決算審核報告</w:t>
      </w:r>
      <w:r w:rsidR="00506D52">
        <w:rPr>
          <w:rFonts w:hint="eastAsia"/>
        </w:rPr>
        <w:t>亦</w:t>
      </w:r>
      <w:r w:rsidR="00506D52" w:rsidRPr="00237CDE">
        <w:rPr>
          <w:rFonts w:hint="eastAsia"/>
        </w:rPr>
        <w:t>指出：「111年底之評等較110年底下降者，計有15家銀行及9家農漁會信用部，下降兩級以上者則有5</w:t>
      </w:r>
      <w:r w:rsidR="00506D52">
        <w:rPr>
          <w:rFonts w:hint="eastAsia"/>
        </w:rPr>
        <w:t>家銀行。」</w:t>
      </w:r>
      <w:r w:rsidR="00305F85" w:rsidRPr="00C52EA2">
        <w:rPr>
          <w:rFonts w:hint="eastAsia"/>
        </w:rPr>
        <w:t>顯</w:t>
      </w:r>
      <w:r w:rsidR="00506D52">
        <w:rPr>
          <w:rFonts w:hint="eastAsia"/>
        </w:rPr>
        <w:t>示</w:t>
      </w:r>
      <w:r w:rsidR="00305F85" w:rsidRPr="00C52EA2">
        <w:rPr>
          <w:rFonts w:hint="eastAsia"/>
        </w:rPr>
        <w:t>部分要保機構</w:t>
      </w:r>
      <w:r w:rsidR="005643AD" w:rsidRPr="00C52EA2">
        <w:rPr>
          <w:rFonts w:hint="eastAsia"/>
        </w:rPr>
        <w:t>之</w:t>
      </w:r>
      <w:r w:rsidR="00010D4A">
        <w:rPr>
          <w:rFonts w:hint="eastAsia"/>
        </w:rPr>
        <w:t>經營風險有上升趨勢，亟待檢討並加以輔導改善。</w:t>
      </w:r>
    </w:p>
    <w:p w:rsidR="00B96132" w:rsidRDefault="005664B0" w:rsidP="005664B0">
      <w:pPr>
        <w:ind w:left="566" w:firstLine="566"/>
      </w:pPr>
      <w:r>
        <w:rPr>
          <w:rFonts w:hint="eastAsia"/>
        </w:rPr>
        <w:t>綜上，</w:t>
      </w:r>
      <w:r w:rsidR="001A2B04">
        <w:rPr>
          <w:rFonts w:hint="eastAsia"/>
        </w:rPr>
        <w:t>我國</w:t>
      </w:r>
      <w:r w:rsidR="001A2B04" w:rsidRPr="000B2DAE">
        <w:rPr>
          <w:rFonts w:hint="eastAsia"/>
        </w:rPr>
        <w:t>3家純網</w:t>
      </w:r>
      <w:r w:rsidR="001A2B04">
        <w:rPr>
          <w:rFonts w:hint="eastAsia"/>
        </w:rPr>
        <w:t>路</w:t>
      </w:r>
      <w:r w:rsidR="001A2B04" w:rsidRPr="000B2DAE">
        <w:rPr>
          <w:rFonts w:hint="eastAsia"/>
        </w:rPr>
        <w:t>銀</w:t>
      </w:r>
      <w:r w:rsidR="001A2B04">
        <w:rPr>
          <w:rFonts w:hint="eastAsia"/>
        </w:rPr>
        <w:t>行自108年經</w:t>
      </w:r>
      <w:r w:rsidR="000B7A4B">
        <w:rPr>
          <w:rFonts w:hint="eastAsia"/>
        </w:rPr>
        <w:t>金管會</w:t>
      </w:r>
      <w:r w:rsidR="001A2B04">
        <w:rPr>
          <w:rFonts w:hint="eastAsia"/>
        </w:rPr>
        <w:t>核准設立</w:t>
      </w:r>
      <w:r w:rsidR="00F336F1">
        <w:rPr>
          <w:rFonts w:hint="eastAsia"/>
        </w:rPr>
        <w:t>後，迄111年已全數納入存保公司要保機構之範圍，</w:t>
      </w:r>
      <w:r w:rsidR="00AB2E3E">
        <w:rPr>
          <w:rFonts w:hint="eastAsia"/>
        </w:rPr>
        <w:t>惟</w:t>
      </w:r>
      <w:r w:rsidR="0033543B">
        <w:rPr>
          <w:rFonts w:hint="eastAsia"/>
        </w:rPr>
        <w:t>其風險內涵與傳統銀行有所差異，</w:t>
      </w:r>
      <w:r w:rsidR="00633516">
        <w:rPr>
          <w:rFonts w:hint="eastAsia"/>
        </w:rPr>
        <w:t>存保公司允宜</w:t>
      </w:r>
      <w:r w:rsidR="00DA1BDB">
        <w:rPr>
          <w:rFonts w:hint="eastAsia"/>
        </w:rPr>
        <w:t>因應</w:t>
      </w:r>
      <w:r w:rsidR="00DA1BDB">
        <w:t>新</w:t>
      </w:r>
      <w:r w:rsidR="0025292B">
        <w:rPr>
          <w:rFonts w:hint="eastAsia"/>
        </w:rPr>
        <w:t>興</w:t>
      </w:r>
      <w:r w:rsidR="00DA1BDB">
        <w:t>營運模式及</w:t>
      </w:r>
      <w:r w:rsidR="00DA1BDB">
        <w:rPr>
          <w:rFonts w:hint="eastAsia"/>
        </w:rPr>
        <w:t>金融</w:t>
      </w:r>
      <w:r w:rsidR="00DA1BDB">
        <w:t>科技</w:t>
      </w:r>
      <w:r w:rsidR="00DA1BDB">
        <w:rPr>
          <w:rFonts w:hint="eastAsia"/>
        </w:rPr>
        <w:t>之發展趨勢，</w:t>
      </w:r>
      <w:r w:rsidR="0025292B">
        <w:rPr>
          <w:rFonts w:hint="eastAsia"/>
        </w:rPr>
        <w:t>適時</w:t>
      </w:r>
      <w:r w:rsidR="00DA1BDB">
        <w:rPr>
          <w:rFonts w:hint="eastAsia"/>
        </w:rPr>
        <w:t>滾動檢討各項監理機制，建立合宜</w:t>
      </w:r>
      <w:r w:rsidR="000B7A4B" w:rsidRPr="007100FA">
        <w:rPr>
          <w:rFonts w:hint="eastAsia"/>
        </w:rPr>
        <w:t>風險控管</w:t>
      </w:r>
      <w:r w:rsidR="007D1BBA">
        <w:rPr>
          <w:rFonts w:hint="eastAsia"/>
        </w:rPr>
        <w:t>標準</w:t>
      </w:r>
      <w:r w:rsidR="008E38B9">
        <w:rPr>
          <w:rFonts w:hint="eastAsia"/>
        </w:rPr>
        <w:t>；</w:t>
      </w:r>
      <w:r w:rsidR="00D80F6A">
        <w:rPr>
          <w:rFonts w:hint="eastAsia"/>
        </w:rPr>
        <w:t>由於</w:t>
      </w:r>
      <w:r w:rsidR="007D1BBA">
        <w:rPr>
          <w:rFonts w:hint="eastAsia"/>
        </w:rPr>
        <w:t>近年</w:t>
      </w:r>
      <w:r w:rsidR="007D1BBA" w:rsidRPr="007D1BBA">
        <w:rPr>
          <w:rFonts w:hint="eastAsia"/>
        </w:rPr>
        <w:t>要保機構之評等列屬</w:t>
      </w:r>
      <w:r w:rsidR="00370A77">
        <w:rPr>
          <w:rFonts w:hint="eastAsia"/>
        </w:rPr>
        <w:t>E級</w:t>
      </w:r>
      <w:r w:rsidR="00F84675" w:rsidRPr="007D1BBA">
        <w:rPr>
          <w:rFonts w:hint="eastAsia"/>
        </w:rPr>
        <w:t>之</w:t>
      </w:r>
      <w:r w:rsidR="00373C13">
        <w:rPr>
          <w:rFonts w:hint="eastAsia"/>
        </w:rPr>
        <w:t>家數漸增，迄</w:t>
      </w:r>
      <w:r w:rsidR="007D1BBA">
        <w:rPr>
          <w:rFonts w:hint="eastAsia"/>
        </w:rPr>
        <w:t>111年底</w:t>
      </w:r>
      <w:r w:rsidR="00373C13">
        <w:rPr>
          <w:rFonts w:hint="eastAsia"/>
        </w:rPr>
        <w:t>已達3家</w:t>
      </w:r>
      <w:r w:rsidR="00D80F6A">
        <w:rPr>
          <w:rFonts w:hint="eastAsia"/>
        </w:rPr>
        <w:t>，</w:t>
      </w:r>
      <w:r w:rsidR="00D80F6A" w:rsidRPr="00D80F6A">
        <w:rPr>
          <w:rFonts w:hint="eastAsia"/>
        </w:rPr>
        <w:t>另尚有評等較110年底下降之金融機構24家</w:t>
      </w:r>
      <w:r w:rsidR="00373C13">
        <w:rPr>
          <w:rFonts w:hint="eastAsia"/>
        </w:rPr>
        <w:t>，</w:t>
      </w:r>
      <w:r w:rsidR="00D80F6A">
        <w:rPr>
          <w:rFonts w:hint="eastAsia"/>
        </w:rPr>
        <w:t>爰</w:t>
      </w:r>
      <w:r w:rsidR="00373C13">
        <w:rPr>
          <w:rFonts w:hint="eastAsia"/>
        </w:rPr>
        <w:t>存保公司宜就</w:t>
      </w:r>
      <w:r w:rsidR="00373C13" w:rsidRPr="00237CDE">
        <w:rPr>
          <w:rFonts w:hint="eastAsia"/>
        </w:rPr>
        <w:t>經營風險上升</w:t>
      </w:r>
      <w:r w:rsidR="00373C13">
        <w:rPr>
          <w:rFonts w:hint="eastAsia"/>
        </w:rPr>
        <w:t>之要保機構</w:t>
      </w:r>
      <w:r w:rsidR="0069174C">
        <w:rPr>
          <w:rFonts w:hint="eastAsia"/>
        </w:rPr>
        <w:t>加強追蹤</w:t>
      </w:r>
      <w:r w:rsidR="007E30BE">
        <w:rPr>
          <w:rFonts w:hint="eastAsia"/>
        </w:rPr>
        <w:t>及</w:t>
      </w:r>
      <w:r w:rsidR="0069174C">
        <w:rPr>
          <w:rFonts w:hint="eastAsia"/>
        </w:rPr>
        <w:t>輔導，促進其</w:t>
      </w:r>
      <w:r w:rsidR="007E30BE">
        <w:rPr>
          <w:rFonts w:hint="eastAsia"/>
        </w:rPr>
        <w:t>改善</w:t>
      </w:r>
      <w:r w:rsidR="007E30BE" w:rsidRPr="00237CDE">
        <w:rPr>
          <w:rFonts w:hint="eastAsia"/>
        </w:rPr>
        <w:t>財務</w:t>
      </w:r>
      <w:r w:rsidR="00DE3006">
        <w:rPr>
          <w:rFonts w:hint="eastAsia"/>
        </w:rPr>
        <w:t>體質及經營</w:t>
      </w:r>
      <w:r w:rsidR="008E38B9">
        <w:rPr>
          <w:rFonts w:hint="eastAsia"/>
        </w:rPr>
        <w:t>成效</w:t>
      </w:r>
      <w:r w:rsidR="007E30BE">
        <w:rPr>
          <w:rFonts w:hint="eastAsia"/>
        </w:rPr>
        <w:t>，</w:t>
      </w:r>
      <w:r w:rsidR="0069174C">
        <w:rPr>
          <w:rFonts w:hint="eastAsia"/>
        </w:rPr>
        <w:t>以有效</w:t>
      </w:r>
      <w:r w:rsidR="007E30BE">
        <w:rPr>
          <w:rFonts w:hint="eastAsia"/>
        </w:rPr>
        <w:t>降低</w:t>
      </w:r>
      <w:r w:rsidR="0069174C">
        <w:rPr>
          <w:rFonts w:hint="eastAsia"/>
        </w:rPr>
        <w:t>承保風險。</w:t>
      </w:r>
    </w:p>
    <w:p w:rsidR="008D1D57" w:rsidRDefault="008D1D57" w:rsidP="008D1D57">
      <w:pPr>
        <w:ind w:left="566" w:firstLine="566"/>
      </w:pPr>
      <w:bookmarkStart w:id="5" w:name="_Toc132026953"/>
    </w:p>
    <w:p w:rsidR="008D1D57" w:rsidRDefault="008D1D57" w:rsidP="008D1D57">
      <w:pPr>
        <w:pStyle w:val="14"/>
      </w:pPr>
      <w:bookmarkStart w:id="6" w:name="_Toc162613793"/>
      <w:r>
        <w:rPr>
          <w:rFonts w:hint="eastAsia"/>
        </w:rPr>
        <w:t>三、</w:t>
      </w:r>
      <w:r w:rsidR="00736771">
        <w:rPr>
          <w:rFonts w:hint="eastAsia"/>
        </w:rPr>
        <w:t>111年度</w:t>
      </w:r>
      <w:r w:rsidR="00017771">
        <w:rPr>
          <w:rFonts w:hint="eastAsia"/>
        </w:rPr>
        <w:t>因保費</w:t>
      </w:r>
      <w:r w:rsidR="00017771" w:rsidRPr="0010731F">
        <w:rPr>
          <w:rFonts w:hint="eastAsia"/>
        </w:rPr>
        <w:t>收入</w:t>
      </w:r>
      <w:r w:rsidR="00017771">
        <w:rPr>
          <w:rFonts w:hint="eastAsia"/>
        </w:rPr>
        <w:t>較預期增加</w:t>
      </w:r>
      <w:r w:rsidR="00736771">
        <w:rPr>
          <w:rFonts w:hint="eastAsia"/>
        </w:rPr>
        <w:t>等因素</w:t>
      </w:r>
      <w:r w:rsidR="00017771">
        <w:rPr>
          <w:rFonts w:hint="eastAsia"/>
        </w:rPr>
        <w:t>，導致</w:t>
      </w:r>
      <w:r w:rsidR="00736771">
        <w:rPr>
          <w:rFonts w:hint="eastAsia"/>
        </w:rPr>
        <w:t>部分費用</w:t>
      </w:r>
      <w:r w:rsidR="00AD1FB5">
        <w:rPr>
          <w:rFonts w:hint="eastAsia"/>
        </w:rPr>
        <w:t>之</w:t>
      </w:r>
      <w:r>
        <w:rPr>
          <w:rFonts w:hint="eastAsia"/>
        </w:rPr>
        <w:t>預、決算</w:t>
      </w:r>
      <w:r w:rsidR="00017771">
        <w:rPr>
          <w:rFonts w:hint="eastAsia"/>
        </w:rPr>
        <w:t>金額</w:t>
      </w:r>
      <w:r>
        <w:rPr>
          <w:rFonts w:hint="eastAsia"/>
        </w:rPr>
        <w:t>差異</w:t>
      </w:r>
      <w:r w:rsidR="00017771">
        <w:rPr>
          <w:rFonts w:hint="eastAsia"/>
        </w:rPr>
        <w:t>較大</w:t>
      </w:r>
      <w:r w:rsidRPr="00E82BA7">
        <w:rPr>
          <w:rFonts w:hint="eastAsia"/>
        </w:rPr>
        <w:t>，</w:t>
      </w:r>
      <w:r>
        <w:rPr>
          <w:rFonts w:hint="eastAsia"/>
        </w:rPr>
        <w:t>允宜</w:t>
      </w:r>
      <w:r w:rsidR="00C43FB5">
        <w:rPr>
          <w:rFonts w:hint="eastAsia"/>
        </w:rPr>
        <w:t>精進</w:t>
      </w:r>
      <w:r w:rsidR="00736771">
        <w:rPr>
          <w:rFonts w:hint="eastAsia"/>
        </w:rPr>
        <w:t>事前評估作業</w:t>
      </w:r>
      <w:r>
        <w:rPr>
          <w:rFonts w:hint="eastAsia"/>
        </w:rPr>
        <w:t>，並就其執行情形加強控管，以提升</w:t>
      </w:r>
      <w:bookmarkEnd w:id="5"/>
      <w:r w:rsidR="005F4D14">
        <w:rPr>
          <w:rFonts w:hint="eastAsia"/>
        </w:rPr>
        <w:t>財務效能</w:t>
      </w:r>
      <w:bookmarkEnd w:id="6"/>
    </w:p>
    <w:p w:rsidR="008D1D57" w:rsidRDefault="008D1D57" w:rsidP="008D1D57">
      <w:pPr>
        <w:ind w:left="566" w:firstLine="566"/>
      </w:pPr>
      <w:r w:rsidRPr="00E82BA7">
        <w:rPr>
          <w:rFonts w:hint="eastAsia"/>
        </w:rPr>
        <w:t>存保公司11</w:t>
      </w:r>
      <w:r w:rsidR="00712726">
        <w:rPr>
          <w:rFonts w:hint="eastAsia"/>
        </w:rPr>
        <w:t>1</w:t>
      </w:r>
      <w:r w:rsidRPr="00E82BA7">
        <w:rPr>
          <w:rFonts w:hint="eastAsia"/>
        </w:rPr>
        <w:t>年度</w:t>
      </w:r>
      <w:r>
        <w:rPr>
          <w:rFonts w:hint="eastAsia"/>
        </w:rPr>
        <w:t>營業總支出</w:t>
      </w:r>
      <w:r w:rsidR="005F4D14">
        <w:rPr>
          <w:rStyle w:val="af1"/>
        </w:rPr>
        <w:footnoteReference w:id="7"/>
      </w:r>
      <w:r w:rsidRPr="00E82BA7">
        <w:rPr>
          <w:rFonts w:hint="eastAsia"/>
        </w:rPr>
        <w:t>決算數為1</w:t>
      </w:r>
      <w:r w:rsidR="00712726">
        <w:rPr>
          <w:rFonts w:hint="eastAsia"/>
        </w:rPr>
        <w:t>31</w:t>
      </w:r>
      <w:r w:rsidRPr="00E82BA7">
        <w:rPr>
          <w:rFonts w:hint="eastAsia"/>
        </w:rPr>
        <w:t>億</w:t>
      </w:r>
      <w:r w:rsidR="00712726">
        <w:rPr>
          <w:rFonts w:hint="eastAsia"/>
        </w:rPr>
        <w:t>6</w:t>
      </w:r>
      <w:r>
        <w:t>,</w:t>
      </w:r>
      <w:r w:rsidR="00712726">
        <w:rPr>
          <w:rFonts w:hint="eastAsia"/>
        </w:rPr>
        <w:t>347</w:t>
      </w:r>
      <w:r w:rsidRPr="00E82BA7">
        <w:rPr>
          <w:rFonts w:hint="eastAsia"/>
        </w:rPr>
        <w:t>萬</w:t>
      </w:r>
      <w:r w:rsidR="00712726">
        <w:rPr>
          <w:rFonts w:hint="eastAsia"/>
        </w:rPr>
        <w:t>1</w:t>
      </w:r>
      <w:r w:rsidRPr="00E82BA7">
        <w:rPr>
          <w:rFonts w:hint="eastAsia"/>
        </w:rPr>
        <w:t>千元，較預算數1</w:t>
      </w:r>
      <w:r>
        <w:t>1</w:t>
      </w:r>
      <w:r w:rsidR="00023A5C">
        <w:rPr>
          <w:rFonts w:hint="eastAsia"/>
        </w:rPr>
        <w:t>2</w:t>
      </w:r>
      <w:r w:rsidRPr="00E82BA7">
        <w:rPr>
          <w:rFonts w:hint="eastAsia"/>
        </w:rPr>
        <w:t>億</w:t>
      </w:r>
      <w:r w:rsidR="00023A5C">
        <w:rPr>
          <w:rFonts w:hint="eastAsia"/>
        </w:rPr>
        <w:t>5</w:t>
      </w:r>
      <w:r w:rsidR="0096217F">
        <w:t>,</w:t>
      </w:r>
      <w:r w:rsidR="00023A5C">
        <w:rPr>
          <w:rFonts w:hint="eastAsia"/>
        </w:rPr>
        <w:t>438</w:t>
      </w:r>
      <w:r w:rsidRPr="00E82BA7">
        <w:rPr>
          <w:rFonts w:hint="eastAsia"/>
        </w:rPr>
        <w:t>萬</w:t>
      </w:r>
      <w:r w:rsidR="00023A5C">
        <w:rPr>
          <w:rFonts w:hint="eastAsia"/>
        </w:rPr>
        <w:t>1</w:t>
      </w:r>
      <w:r>
        <w:rPr>
          <w:rFonts w:hint="eastAsia"/>
        </w:rPr>
        <w:t>千</w:t>
      </w:r>
      <w:r w:rsidRPr="00E82BA7">
        <w:rPr>
          <w:rFonts w:hint="eastAsia"/>
        </w:rPr>
        <w:t>元增加1</w:t>
      </w:r>
      <w:r w:rsidR="0096217F">
        <w:t>9</w:t>
      </w:r>
      <w:r w:rsidRPr="00E82BA7">
        <w:rPr>
          <w:rFonts w:hint="eastAsia"/>
        </w:rPr>
        <w:t>億</w:t>
      </w:r>
      <w:r w:rsidR="00023A5C">
        <w:rPr>
          <w:rFonts w:hint="eastAsia"/>
        </w:rPr>
        <w:t>909</w:t>
      </w:r>
      <w:r w:rsidRPr="00E82BA7">
        <w:rPr>
          <w:rFonts w:hint="eastAsia"/>
        </w:rPr>
        <w:t>萬元(增幅1</w:t>
      </w:r>
      <w:r w:rsidR="00023A5C">
        <w:rPr>
          <w:rFonts w:hint="eastAsia"/>
        </w:rPr>
        <w:t>6.96</w:t>
      </w:r>
      <w:r w:rsidRPr="00E82BA7">
        <w:rPr>
          <w:rFonts w:hint="eastAsia"/>
        </w:rPr>
        <w:t>%)</w:t>
      </w:r>
      <w:r w:rsidR="00587438">
        <w:rPr>
          <w:rFonts w:hint="eastAsia"/>
        </w:rPr>
        <w:t>。經查</w:t>
      </w:r>
      <w:r w:rsidRPr="00E82BA7">
        <w:rPr>
          <w:rFonts w:hint="eastAsia"/>
        </w:rPr>
        <w:t>：</w:t>
      </w:r>
    </w:p>
    <w:p w:rsidR="008D1D57" w:rsidRPr="006F1DDE" w:rsidRDefault="008D1D57" w:rsidP="008D1D57">
      <w:pPr>
        <w:ind w:left="849" w:hangingChars="100" w:hanging="283"/>
        <w:rPr>
          <w:b/>
        </w:rPr>
      </w:pPr>
      <w:r w:rsidRPr="006F1DDE">
        <w:rPr>
          <w:rFonts w:hint="eastAsia"/>
          <w:b/>
        </w:rPr>
        <w:t>(一)存保公司應依業務需要核實編列各項成本與</w:t>
      </w:r>
      <w:r w:rsidRPr="006F1DDE">
        <w:rPr>
          <w:rFonts w:hint="eastAsia"/>
          <w:b/>
          <w:lang w:eastAsia="zh-HK"/>
        </w:rPr>
        <w:t>費用</w:t>
      </w:r>
      <w:r w:rsidRPr="006F1DDE">
        <w:rPr>
          <w:rFonts w:hint="eastAsia"/>
          <w:b/>
        </w:rPr>
        <w:t>，並加強業務規劃及收支管理，以提升資源運用效能</w:t>
      </w:r>
    </w:p>
    <w:p w:rsidR="008D1D57" w:rsidRPr="007B7083" w:rsidRDefault="008D1D57" w:rsidP="008D1D57">
      <w:pPr>
        <w:adjustRightInd w:val="0"/>
        <w:ind w:leftChars="300" w:left="850" w:firstLine="566"/>
        <w:rPr>
          <w:rFonts w:hAnsi="標楷體" w:cs="標楷體"/>
          <w:color w:val="000000"/>
        </w:rPr>
      </w:pPr>
      <w:r w:rsidRPr="007B7083">
        <w:rPr>
          <w:rFonts w:hAnsi="標楷體" w:cs="標楷體" w:hint="eastAsia"/>
          <w:color w:val="000000"/>
          <w:lang w:eastAsia="zh-HK"/>
        </w:rPr>
        <w:t>11</w:t>
      </w:r>
      <w:r w:rsidR="00F641AF">
        <w:rPr>
          <w:rFonts w:hAnsi="標楷體" w:cs="標楷體" w:hint="eastAsia"/>
          <w:color w:val="000000"/>
        </w:rPr>
        <w:t>1</w:t>
      </w:r>
      <w:r w:rsidRPr="007B7083">
        <w:rPr>
          <w:rFonts w:hAnsi="標楷體" w:cs="標楷體" w:hint="eastAsia"/>
          <w:color w:val="000000"/>
          <w:lang w:eastAsia="zh-HK"/>
        </w:rPr>
        <w:t>年度</w:t>
      </w:r>
      <w:r w:rsidRPr="007B7083">
        <w:rPr>
          <w:rFonts w:hAnsi="標楷體" w:cs="標楷體" w:hint="eastAsia"/>
          <w:color w:val="000000"/>
        </w:rPr>
        <w:t>中央政府總預算附屬單位預算共同項目編列作業規範</w:t>
      </w:r>
      <w:r w:rsidR="00E8744B">
        <w:rPr>
          <w:rFonts w:hAnsi="標楷體" w:cs="標楷體" w:hint="eastAsia"/>
          <w:color w:val="000000"/>
        </w:rPr>
        <w:t>對於</w:t>
      </w:r>
      <w:r>
        <w:rPr>
          <w:rFonts w:hAnsi="標楷體" w:cs="標楷體" w:hint="eastAsia"/>
          <w:color w:val="000000"/>
        </w:rPr>
        <w:t>營業基金</w:t>
      </w:r>
      <w:r w:rsidR="00D97788">
        <w:rPr>
          <w:rFonts w:hAnsi="標楷體" w:cs="標楷體" w:hint="eastAsia"/>
          <w:color w:val="000000"/>
        </w:rPr>
        <w:t>訂有應遵循事項</w:t>
      </w:r>
      <w:r w:rsidR="00E8744B">
        <w:rPr>
          <w:rFonts w:hAnsi="標楷體" w:cs="標楷體" w:hint="eastAsia"/>
          <w:color w:val="000000"/>
        </w:rPr>
        <w:t>，其中</w:t>
      </w:r>
      <w:r w:rsidR="00D97788" w:rsidRPr="006F1DDE">
        <w:rPr>
          <w:rFonts w:hAnsi="標楷體" w:cs="標楷體" w:hint="eastAsia"/>
          <w:color w:val="000000"/>
        </w:rPr>
        <w:t>營業收支及盈餘</w:t>
      </w:r>
      <w:r w:rsidR="00955559">
        <w:rPr>
          <w:rFonts w:hAnsi="標楷體" w:cs="標楷體" w:hint="eastAsia"/>
          <w:color w:val="000000"/>
        </w:rPr>
        <w:t>項下</w:t>
      </w:r>
      <w:r w:rsidR="00E8744B">
        <w:rPr>
          <w:rFonts w:hAnsi="標楷體" w:cs="標楷體" w:hint="eastAsia"/>
          <w:color w:val="000000"/>
        </w:rPr>
        <w:t>第</w:t>
      </w:r>
      <w:r w:rsidR="00FF7DAD">
        <w:rPr>
          <w:rFonts w:hAnsi="標楷體" w:cs="標楷體" w:hint="eastAsia"/>
          <w:color w:val="000000"/>
        </w:rPr>
        <w:t>3</w:t>
      </w:r>
      <w:r w:rsidR="00E8744B">
        <w:rPr>
          <w:rFonts w:hAnsi="標楷體" w:cs="標楷體" w:hint="eastAsia"/>
          <w:color w:val="000000"/>
        </w:rPr>
        <w:t>點關於</w:t>
      </w:r>
      <w:r w:rsidRPr="006F1DDE">
        <w:rPr>
          <w:rFonts w:hAnsi="標楷體" w:cs="標楷體" w:hint="eastAsia"/>
          <w:color w:val="000000"/>
        </w:rPr>
        <w:t>支出</w:t>
      </w:r>
      <w:r w:rsidR="0059686B">
        <w:rPr>
          <w:rFonts w:hAnsi="標楷體" w:cs="標楷體" w:hint="eastAsia"/>
          <w:color w:val="000000"/>
        </w:rPr>
        <w:t>之</w:t>
      </w:r>
      <w:r w:rsidRPr="007B7083">
        <w:rPr>
          <w:rFonts w:hAnsi="標楷體" w:cs="標楷體" w:hint="eastAsia"/>
          <w:color w:val="000000"/>
          <w:lang w:eastAsia="zh-HK"/>
        </w:rPr>
        <w:t>規定</w:t>
      </w:r>
      <w:r w:rsidR="00E8744B">
        <w:rPr>
          <w:rFonts w:hAnsi="標楷體" w:cs="標楷體" w:hint="eastAsia"/>
          <w:color w:val="000000"/>
        </w:rPr>
        <w:t>略以</w:t>
      </w:r>
      <w:r w:rsidRPr="007B7083">
        <w:rPr>
          <w:rFonts w:hAnsi="標楷體" w:cs="標楷體" w:hint="eastAsia"/>
          <w:color w:val="000000"/>
          <w:lang w:eastAsia="zh-HK"/>
        </w:rPr>
        <w:t>：「各事業之成本與費用應依照業務計畫之實際需要及本作業規範編列，</w:t>
      </w:r>
      <w:r w:rsidRPr="006F1DDE">
        <w:rPr>
          <w:rFonts w:hAnsi="標楷體" w:cs="標楷體" w:hint="eastAsia"/>
          <w:color w:val="000000"/>
          <w:lang w:eastAsia="zh-HK"/>
        </w:rPr>
        <w:t>並檢討減列不具效益、已過時或績效不彰之成本及費用。</w:t>
      </w:r>
      <w:r w:rsidRPr="007B7083">
        <w:rPr>
          <w:rFonts w:hAnsi="標楷體" w:cs="標楷體"/>
          <w:color w:val="000000"/>
          <w:lang w:eastAsia="zh-HK"/>
        </w:rPr>
        <w:t>…</w:t>
      </w:r>
      <w:r w:rsidRPr="007B7083">
        <w:rPr>
          <w:rFonts w:hAnsi="標楷體" w:cs="標楷體" w:hint="eastAsia"/>
          <w:color w:val="000000"/>
          <w:lang w:eastAsia="zh-HK"/>
        </w:rPr>
        <w:t>。」</w:t>
      </w:r>
      <w:r w:rsidR="0059686B">
        <w:rPr>
          <w:rFonts w:hAnsi="標楷體" w:cs="標楷體" w:hint="eastAsia"/>
          <w:color w:val="000000"/>
        </w:rPr>
        <w:t>考量</w:t>
      </w:r>
      <w:r w:rsidRPr="00753D1F">
        <w:rPr>
          <w:rFonts w:hAnsi="標楷體" w:cs="標楷體" w:hint="eastAsia"/>
        </w:rPr>
        <w:t>政府預算資源有限，存保公司</w:t>
      </w:r>
      <w:r>
        <w:rPr>
          <w:rFonts w:hAnsi="標楷體" w:cs="標楷體" w:hint="eastAsia"/>
        </w:rPr>
        <w:t>除宜</w:t>
      </w:r>
      <w:r w:rsidRPr="00E608FD">
        <w:rPr>
          <w:rFonts w:hAnsi="標楷體" w:cs="標楷體" w:hint="eastAsia"/>
        </w:rPr>
        <w:t>本撙節原則</w:t>
      </w:r>
      <w:r w:rsidRPr="00900EF8">
        <w:rPr>
          <w:rFonts w:hAnsi="標楷體" w:cs="標楷體" w:hint="eastAsia"/>
        </w:rPr>
        <w:t>核實編列</w:t>
      </w:r>
      <w:r>
        <w:rPr>
          <w:rFonts w:hAnsi="標楷體" w:cs="標楷體" w:hint="eastAsia"/>
        </w:rPr>
        <w:t>預算外，亦</w:t>
      </w:r>
      <w:r w:rsidRPr="00753D1F">
        <w:rPr>
          <w:rFonts w:hAnsi="標楷體" w:cs="標楷體" w:hint="eastAsia"/>
        </w:rPr>
        <w:t>應強</w:t>
      </w:r>
      <w:r>
        <w:rPr>
          <w:rFonts w:hAnsi="標楷體" w:cs="標楷體" w:hint="eastAsia"/>
        </w:rPr>
        <w:t>化</w:t>
      </w:r>
      <w:r w:rsidRPr="00900EF8">
        <w:rPr>
          <w:rFonts w:hAnsi="標楷體" w:cs="標楷體" w:hint="eastAsia"/>
        </w:rPr>
        <w:t>成本效益概念、精進財務管理方法，</w:t>
      </w:r>
      <w:r>
        <w:rPr>
          <w:rFonts w:hAnsi="標楷體" w:cs="標楷體" w:hint="eastAsia"/>
        </w:rPr>
        <w:t>以</w:t>
      </w:r>
      <w:r w:rsidRPr="00900EF8">
        <w:rPr>
          <w:rFonts w:hAnsi="標楷體" w:cs="標楷體" w:hint="eastAsia"/>
        </w:rPr>
        <w:t>增加</w:t>
      </w:r>
      <w:r>
        <w:rPr>
          <w:rFonts w:hAnsi="標楷體" w:cs="標楷體" w:hint="eastAsia"/>
        </w:rPr>
        <w:t>資</w:t>
      </w:r>
      <w:r w:rsidRPr="00900EF8">
        <w:rPr>
          <w:rFonts w:hAnsi="標楷體" w:cs="標楷體" w:hint="eastAsia"/>
        </w:rPr>
        <w:t>源運用效</w:t>
      </w:r>
      <w:r>
        <w:rPr>
          <w:rFonts w:hAnsi="標楷體" w:cs="標楷體" w:hint="eastAsia"/>
        </w:rPr>
        <w:t>能。</w:t>
      </w:r>
    </w:p>
    <w:p w:rsidR="008D1D57" w:rsidRPr="00900EF8" w:rsidRDefault="008D1D57" w:rsidP="008D1D57">
      <w:pPr>
        <w:pStyle w:val="a4"/>
        <w:ind w:left="849" w:hanging="283"/>
        <w:rPr>
          <w:b/>
        </w:rPr>
      </w:pPr>
      <w:r w:rsidRPr="00900EF8">
        <w:rPr>
          <w:rFonts w:hint="eastAsia"/>
          <w:b/>
        </w:rPr>
        <w:t>(二</w:t>
      </w:r>
      <w:r w:rsidRPr="00900EF8">
        <w:rPr>
          <w:b/>
        </w:rPr>
        <w:t>)</w:t>
      </w:r>
      <w:r w:rsidRPr="00900EF8">
        <w:rPr>
          <w:rFonts w:hint="eastAsia"/>
          <w:b/>
        </w:rPr>
        <w:t>11</w:t>
      </w:r>
      <w:r w:rsidR="003416C2">
        <w:rPr>
          <w:rFonts w:hint="eastAsia"/>
          <w:b/>
        </w:rPr>
        <w:t>1</w:t>
      </w:r>
      <w:r w:rsidRPr="00900EF8">
        <w:rPr>
          <w:rFonts w:hint="eastAsia"/>
          <w:b/>
        </w:rPr>
        <w:t>年度部分費用項目</w:t>
      </w:r>
      <w:r>
        <w:rPr>
          <w:rFonts w:hint="eastAsia"/>
          <w:b/>
        </w:rPr>
        <w:t>之預、</w:t>
      </w:r>
      <w:r w:rsidRPr="00DC38E5">
        <w:rPr>
          <w:rFonts w:hint="eastAsia"/>
          <w:b/>
        </w:rPr>
        <w:t>決算差異</w:t>
      </w:r>
      <w:r w:rsidR="0034283E">
        <w:rPr>
          <w:rFonts w:hint="eastAsia"/>
          <w:b/>
        </w:rPr>
        <w:t>較</w:t>
      </w:r>
      <w:r>
        <w:rPr>
          <w:rFonts w:hint="eastAsia"/>
          <w:b/>
        </w:rPr>
        <w:t>大</w:t>
      </w:r>
      <w:r w:rsidR="00951DCD">
        <w:rPr>
          <w:rFonts w:hint="eastAsia"/>
          <w:b/>
        </w:rPr>
        <w:t>，容待檢討精進</w:t>
      </w:r>
      <w:r w:rsidR="00951DCD" w:rsidRPr="00900EF8">
        <w:rPr>
          <w:b/>
        </w:rPr>
        <w:t xml:space="preserve"> </w:t>
      </w:r>
    </w:p>
    <w:p w:rsidR="008D1D57" w:rsidRDefault="008D1D57" w:rsidP="008D1D57">
      <w:pPr>
        <w:pStyle w:val="21"/>
        <w:ind w:left="850" w:firstLine="566"/>
      </w:pPr>
      <w:r>
        <w:rPr>
          <w:rFonts w:hint="eastAsia"/>
        </w:rPr>
        <w:t>存保公司</w:t>
      </w:r>
      <w:r w:rsidRPr="00900EF8">
        <w:t>11</w:t>
      </w:r>
      <w:r w:rsidR="006661EB">
        <w:rPr>
          <w:rFonts w:hint="eastAsia"/>
        </w:rPr>
        <w:t>1</w:t>
      </w:r>
      <w:r w:rsidRPr="00900EF8">
        <w:rPr>
          <w:rFonts w:hint="eastAsia"/>
        </w:rPr>
        <w:t>年度部分</w:t>
      </w:r>
      <w:r>
        <w:rPr>
          <w:rFonts w:hint="eastAsia"/>
        </w:rPr>
        <w:t>費用項目</w:t>
      </w:r>
      <w:r w:rsidR="006D3986">
        <w:rPr>
          <w:rFonts w:hint="eastAsia"/>
        </w:rPr>
        <w:t>預、決算差異較</w:t>
      </w:r>
      <w:r>
        <w:rPr>
          <w:rFonts w:hint="eastAsia"/>
        </w:rPr>
        <w:t>大(</w:t>
      </w:r>
      <w:r w:rsidR="00EE4F12">
        <w:rPr>
          <w:rFonts w:hint="eastAsia"/>
        </w:rPr>
        <w:t>詳</w:t>
      </w:r>
      <w:r>
        <w:rPr>
          <w:rFonts w:hint="eastAsia"/>
        </w:rPr>
        <w:t>表1</w:t>
      </w:r>
      <w:r>
        <w:t>)</w:t>
      </w:r>
      <w:r w:rsidRPr="00900EF8">
        <w:rPr>
          <w:rFonts w:hint="eastAsia"/>
        </w:rPr>
        <w:t>，</w:t>
      </w:r>
      <w:r w:rsidR="006D3986">
        <w:rPr>
          <w:rFonts w:hint="eastAsia"/>
        </w:rPr>
        <w:t>恐不利</w:t>
      </w:r>
      <w:r w:rsidRPr="00505688">
        <w:rPr>
          <w:rFonts w:hint="eastAsia"/>
        </w:rPr>
        <w:t>財務效能</w:t>
      </w:r>
      <w:r w:rsidR="006D3986">
        <w:rPr>
          <w:rFonts w:hint="eastAsia"/>
        </w:rPr>
        <w:t>之提升</w:t>
      </w:r>
      <w:r>
        <w:rPr>
          <w:rFonts w:hint="eastAsia"/>
        </w:rPr>
        <w:t>，茲</w:t>
      </w:r>
      <w:r w:rsidR="00EB1ADF">
        <w:rPr>
          <w:rFonts w:hint="eastAsia"/>
        </w:rPr>
        <w:t>就</w:t>
      </w:r>
      <w:r w:rsidR="00EB1ADF" w:rsidRPr="00EB1ADF">
        <w:rPr>
          <w:rFonts w:hint="eastAsia"/>
        </w:rPr>
        <w:t>差異金額超逾1千萬元</w:t>
      </w:r>
      <w:r w:rsidR="00EB1ADF">
        <w:rPr>
          <w:rFonts w:hint="eastAsia"/>
        </w:rPr>
        <w:t>者，</w:t>
      </w:r>
      <w:r w:rsidRPr="00900EF8">
        <w:rPr>
          <w:rFonts w:hint="eastAsia"/>
        </w:rPr>
        <w:t>分述</w:t>
      </w:r>
      <w:r>
        <w:rPr>
          <w:rFonts w:hint="eastAsia"/>
        </w:rPr>
        <w:t>原因</w:t>
      </w:r>
      <w:r w:rsidRPr="00900EF8">
        <w:rPr>
          <w:rFonts w:hint="eastAsia"/>
        </w:rPr>
        <w:t>如下：</w:t>
      </w:r>
    </w:p>
    <w:p w:rsidR="001B26C4" w:rsidRDefault="008D1D57" w:rsidP="008D1D57">
      <w:pPr>
        <w:pStyle w:val="123"/>
        <w:ind w:left="1133" w:hanging="283"/>
      </w:pPr>
      <w:r w:rsidRPr="002920DA">
        <w:rPr>
          <w:rFonts w:hint="eastAsia"/>
          <w:b/>
        </w:rPr>
        <w:t>1</w:t>
      </w:r>
      <w:r w:rsidRPr="002920DA">
        <w:rPr>
          <w:b/>
        </w:rPr>
        <w:t>.</w:t>
      </w:r>
      <w:r w:rsidR="006661EB" w:rsidRPr="006661EB">
        <w:rPr>
          <w:rFonts w:hint="eastAsia"/>
          <w:b/>
        </w:rPr>
        <w:t>正式員額薪資</w:t>
      </w:r>
      <w:r w:rsidRPr="00E603D0">
        <w:rPr>
          <w:rFonts w:hint="eastAsia"/>
          <w:b/>
        </w:rPr>
        <w:t>：</w:t>
      </w:r>
      <w:r w:rsidRPr="004D084D">
        <w:rPr>
          <w:rFonts w:hint="eastAsia"/>
        </w:rPr>
        <w:t>11</w:t>
      </w:r>
      <w:r w:rsidR="006661EB">
        <w:rPr>
          <w:rFonts w:hint="eastAsia"/>
        </w:rPr>
        <w:t>1</w:t>
      </w:r>
      <w:r w:rsidRPr="004D084D">
        <w:rPr>
          <w:rFonts w:hint="eastAsia"/>
        </w:rPr>
        <w:t>年度預算數</w:t>
      </w:r>
      <w:r w:rsidR="006661EB">
        <w:rPr>
          <w:rFonts w:hint="eastAsia"/>
        </w:rPr>
        <w:t>1億9</w:t>
      </w:r>
      <w:r>
        <w:t>,</w:t>
      </w:r>
      <w:r w:rsidR="006661EB">
        <w:rPr>
          <w:rFonts w:hint="eastAsia"/>
        </w:rPr>
        <w:t>305</w:t>
      </w:r>
      <w:r w:rsidRPr="004D084D">
        <w:rPr>
          <w:rFonts w:hint="eastAsia"/>
        </w:rPr>
        <w:t>萬</w:t>
      </w:r>
      <w:r w:rsidR="006661EB">
        <w:rPr>
          <w:rFonts w:hint="eastAsia"/>
        </w:rPr>
        <w:t>6</w:t>
      </w:r>
      <w:r w:rsidRPr="004D084D">
        <w:rPr>
          <w:rFonts w:hint="eastAsia"/>
        </w:rPr>
        <w:t>千元</w:t>
      </w:r>
      <w:r w:rsidR="001B517A">
        <w:rPr>
          <w:rFonts w:hint="eastAsia"/>
        </w:rPr>
        <w:t>、</w:t>
      </w:r>
      <w:r w:rsidRPr="007F6A19">
        <w:rPr>
          <w:rFonts w:hint="eastAsia"/>
        </w:rPr>
        <w:t>決算數</w:t>
      </w:r>
      <w:r w:rsidR="001B517A">
        <w:rPr>
          <w:rFonts w:hint="eastAsia"/>
        </w:rPr>
        <w:t>1億</w:t>
      </w:r>
      <w:r w:rsidR="00E63CD9">
        <w:rPr>
          <w:rFonts w:hint="eastAsia"/>
        </w:rPr>
        <w:t>7</w:t>
      </w:r>
      <w:r>
        <w:t>,</w:t>
      </w:r>
      <w:r w:rsidR="00E63CD9">
        <w:t>075</w:t>
      </w:r>
      <w:r w:rsidRPr="004D084D">
        <w:rPr>
          <w:rFonts w:hint="eastAsia"/>
        </w:rPr>
        <w:t>萬</w:t>
      </w:r>
      <w:r>
        <w:rPr>
          <w:rFonts w:hint="eastAsia"/>
        </w:rPr>
        <w:t>9</w:t>
      </w:r>
      <w:r w:rsidRPr="004D084D">
        <w:rPr>
          <w:rFonts w:hint="eastAsia"/>
        </w:rPr>
        <w:t>千元，</w:t>
      </w:r>
      <w:r w:rsidR="001B4D9C">
        <w:rPr>
          <w:rFonts w:hint="eastAsia"/>
        </w:rPr>
        <w:t>較</w:t>
      </w:r>
      <w:r w:rsidRPr="007F6A19">
        <w:rPr>
          <w:rFonts w:hint="eastAsia"/>
        </w:rPr>
        <w:t>預算數</w:t>
      </w:r>
      <w:r w:rsidR="001B4D9C">
        <w:rPr>
          <w:rFonts w:hint="eastAsia"/>
        </w:rPr>
        <w:t>減少2</w:t>
      </w:r>
      <w:r w:rsidR="001B4D9C">
        <w:t>,</w:t>
      </w:r>
      <w:r w:rsidR="001B4D9C">
        <w:rPr>
          <w:rFonts w:hint="eastAsia"/>
        </w:rPr>
        <w:t>229萬7千元</w:t>
      </w:r>
      <w:r w:rsidR="001E1BE1">
        <w:rPr>
          <w:rFonts w:hint="eastAsia"/>
        </w:rPr>
        <w:t>(減幅</w:t>
      </w:r>
      <w:r w:rsidR="00E63CD9">
        <w:t>11.55</w:t>
      </w:r>
      <w:r w:rsidR="001E1BE1">
        <w:rPr>
          <w:rFonts w:hint="eastAsia"/>
        </w:rPr>
        <w:t>%)</w:t>
      </w:r>
      <w:r w:rsidR="00021746">
        <w:rPr>
          <w:rFonts w:hint="eastAsia"/>
        </w:rPr>
        <w:t>，係</w:t>
      </w:r>
      <w:r w:rsidR="00B54075">
        <w:rPr>
          <w:rFonts w:hint="eastAsia"/>
        </w:rPr>
        <w:t>存保公司</w:t>
      </w:r>
      <w:r w:rsidR="007B03C0">
        <w:rPr>
          <w:rFonts w:hint="eastAsia"/>
        </w:rPr>
        <w:t>預算員額未足額進用所致</w:t>
      </w:r>
      <w:r w:rsidR="00B54075">
        <w:rPr>
          <w:rStyle w:val="af1"/>
        </w:rPr>
        <w:footnoteReference w:id="8"/>
      </w:r>
      <w:r w:rsidR="00FE5113">
        <w:rPr>
          <w:rFonts w:hint="eastAsia"/>
        </w:rPr>
        <w:t>。</w:t>
      </w:r>
    </w:p>
    <w:p w:rsidR="001B26C4" w:rsidRDefault="001B26C4" w:rsidP="008D1D57">
      <w:pPr>
        <w:pStyle w:val="123"/>
        <w:ind w:left="1133" w:hanging="283"/>
        <w:rPr>
          <w:b/>
        </w:rPr>
      </w:pPr>
      <w:r>
        <w:rPr>
          <w:rFonts w:hint="eastAsia"/>
          <w:b/>
        </w:rPr>
        <w:t>2.獎金：</w:t>
      </w:r>
      <w:r w:rsidRPr="004D084D">
        <w:rPr>
          <w:rFonts w:hint="eastAsia"/>
        </w:rPr>
        <w:t>1</w:t>
      </w:r>
      <w:r>
        <w:rPr>
          <w:rFonts w:hint="eastAsia"/>
        </w:rPr>
        <w:t>11</w:t>
      </w:r>
      <w:r w:rsidRPr="004D084D">
        <w:rPr>
          <w:rFonts w:hint="eastAsia"/>
        </w:rPr>
        <w:t>年度預算數</w:t>
      </w:r>
      <w:r w:rsidR="00A845C3">
        <w:rPr>
          <w:rFonts w:hint="eastAsia"/>
        </w:rPr>
        <w:t>5</w:t>
      </w:r>
      <w:r>
        <w:t>,</w:t>
      </w:r>
      <w:r w:rsidR="00A845C3">
        <w:rPr>
          <w:rFonts w:hint="eastAsia"/>
        </w:rPr>
        <w:t>138</w:t>
      </w:r>
      <w:r w:rsidRPr="004D084D">
        <w:rPr>
          <w:rFonts w:hint="eastAsia"/>
        </w:rPr>
        <w:t>萬</w:t>
      </w:r>
      <w:r w:rsidR="00A845C3">
        <w:rPr>
          <w:rFonts w:hint="eastAsia"/>
        </w:rPr>
        <w:t>2</w:t>
      </w:r>
      <w:r w:rsidRPr="004D084D">
        <w:rPr>
          <w:rFonts w:hint="eastAsia"/>
        </w:rPr>
        <w:t>千元</w:t>
      </w:r>
      <w:r>
        <w:rPr>
          <w:rFonts w:hint="eastAsia"/>
        </w:rPr>
        <w:t>、</w:t>
      </w:r>
      <w:r w:rsidRPr="007F6A19">
        <w:rPr>
          <w:rFonts w:hint="eastAsia"/>
        </w:rPr>
        <w:t>決算數</w:t>
      </w:r>
      <w:r w:rsidR="00A845C3">
        <w:rPr>
          <w:rFonts w:hint="eastAsia"/>
        </w:rPr>
        <w:t>6</w:t>
      </w:r>
      <w:r>
        <w:t>,</w:t>
      </w:r>
      <w:r w:rsidR="00A845C3">
        <w:rPr>
          <w:rFonts w:hint="eastAsia"/>
        </w:rPr>
        <w:t>231</w:t>
      </w:r>
      <w:r w:rsidRPr="004D084D">
        <w:rPr>
          <w:rFonts w:hint="eastAsia"/>
        </w:rPr>
        <w:t>萬</w:t>
      </w:r>
      <w:r w:rsidR="00A845C3">
        <w:rPr>
          <w:rFonts w:hint="eastAsia"/>
        </w:rPr>
        <w:t>9</w:t>
      </w:r>
      <w:r w:rsidRPr="004D084D">
        <w:rPr>
          <w:rFonts w:hint="eastAsia"/>
        </w:rPr>
        <w:t>千元，</w:t>
      </w:r>
      <w:r>
        <w:rPr>
          <w:rFonts w:hint="eastAsia"/>
        </w:rPr>
        <w:t>較</w:t>
      </w:r>
      <w:r w:rsidRPr="007F6A19">
        <w:rPr>
          <w:rFonts w:hint="eastAsia"/>
        </w:rPr>
        <w:t>預算數</w:t>
      </w:r>
      <w:r w:rsidR="00A845C3">
        <w:rPr>
          <w:rFonts w:hint="eastAsia"/>
        </w:rPr>
        <w:t>增加</w:t>
      </w:r>
      <w:r w:rsidR="001E1BE1">
        <w:rPr>
          <w:rFonts w:hint="eastAsia"/>
        </w:rPr>
        <w:t>1</w:t>
      </w:r>
      <w:r>
        <w:t>,</w:t>
      </w:r>
      <w:r w:rsidR="001E1BE1">
        <w:rPr>
          <w:rFonts w:hint="eastAsia"/>
        </w:rPr>
        <w:t>093</w:t>
      </w:r>
      <w:r>
        <w:rPr>
          <w:rFonts w:hint="eastAsia"/>
        </w:rPr>
        <w:t>萬7千元</w:t>
      </w:r>
      <w:r w:rsidR="001E1BE1">
        <w:rPr>
          <w:rFonts w:hint="eastAsia"/>
        </w:rPr>
        <w:t>(增幅21.29%)</w:t>
      </w:r>
      <w:r w:rsidR="00021746">
        <w:rPr>
          <w:rFonts w:hint="eastAsia"/>
        </w:rPr>
        <w:t>，</w:t>
      </w:r>
      <w:r w:rsidR="004B3201">
        <w:rPr>
          <w:rFonts w:hint="eastAsia"/>
        </w:rPr>
        <w:t>係</w:t>
      </w:r>
      <w:r w:rsidR="00B34CF7">
        <w:rPr>
          <w:rFonts w:hint="eastAsia"/>
        </w:rPr>
        <w:t>績效獎金之預算係按1.2個薪資總額編列</w:t>
      </w:r>
      <w:r w:rsidR="001D51B7">
        <w:rPr>
          <w:rStyle w:val="af1"/>
        </w:rPr>
        <w:footnoteReference w:id="9"/>
      </w:r>
      <w:r w:rsidR="00B34CF7">
        <w:rPr>
          <w:rFonts w:hint="eastAsia"/>
        </w:rPr>
        <w:t>，</w:t>
      </w:r>
      <w:r w:rsidR="00A845C3">
        <w:rPr>
          <w:rFonts w:hint="eastAsia"/>
        </w:rPr>
        <w:t>而</w:t>
      </w:r>
      <w:r w:rsidR="00B34CF7">
        <w:rPr>
          <w:rFonts w:hint="eastAsia"/>
        </w:rPr>
        <w:t>決算數</w:t>
      </w:r>
      <w:r w:rsidR="002851DD">
        <w:rPr>
          <w:rFonts w:hint="eastAsia"/>
        </w:rPr>
        <w:t>則</w:t>
      </w:r>
      <w:r w:rsidR="00B34CF7">
        <w:rPr>
          <w:rFonts w:hint="eastAsia"/>
        </w:rPr>
        <w:t>依</w:t>
      </w:r>
      <w:r w:rsidR="002851DD">
        <w:rPr>
          <w:rFonts w:hint="eastAsia"/>
        </w:rPr>
        <w:t>該公司經營績效獎金實施要點</w:t>
      </w:r>
      <w:r w:rsidR="00BA1320">
        <w:rPr>
          <w:rFonts w:hint="eastAsia"/>
        </w:rPr>
        <w:t>規定，按</w:t>
      </w:r>
      <w:r w:rsidR="00B34CF7">
        <w:rPr>
          <w:rFonts w:hint="eastAsia"/>
        </w:rPr>
        <w:t>實際經營狀況，以2.4個月薪資總額核計所致。</w:t>
      </w:r>
    </w:p>
    <w:p w:rsidR="00C03A49" w:rsidRDefault="00C03A49" w:rsidP="008D1D57">
      <w:pPr>
        <w:pStyle w:val="123"/>
        <w:ind w:left="1133" w:hanging="283"/>
        <w:rPr>
          <w:b/>
        </w:rPr>
      </w:pPr>
      <w:r>
        <w:rPr>
          <w:rFonts w:hint="eastAsia"/>
          <w:b/>
        </w:rPr>
        <w:t>3.利息：</w:t>
      </w:r>
      <w:r w:rsidRPr="004D084D">
        <w:rPr>
          <w:rFonts w:hint="eastAsia"/>
        </w:rPr>
        <w:t>1</w:t>
      </w:r>
      <w:r>
        <w:rPr>
          <w:rFonts w:hint="eastAsia"/>
        </w:rPr>
        <w:t>11</w:t>
      </w:r>
      <w:r w:rsidRPr="004D084D">
        <w:rPr>
          <w:rFonts w:hint="eastAsia"/>
        </w:rPr>
        <w:t>年度預算數</w:t>
      </w:r>
      <w:r w:rsidR="00D52F6D">
        <w:rPr>
          <w:rFonts w:hint="eastAsia"/>
        </w:rPr>
        <w:t>1</w:t>
      </w:r>
      <w:r w:rsidR="00E63CD9">
        <w:t>,</w:t>
      </w:r>
      <w:r w:rsidR="00D52F6D">
        <w:rPr>
          <w:rFonts w:hint="eastAsia"/>
        </w:rPr>
        <w:t>250</w:t>
      </w:r>
      <w:r w:rsidRPr="004D084D">
        <w:rPr>
          <w:rFonts w:hint="eastAsia"/>
        </w:rPr>
        <w:t>萬元</w:t>
      </w:r>
      <w:r>
        <w:rPr>
          <w:rFonts w:hint="eastAsia"/>
        </w:rPr>
        <w:t>、</w:t>
      </w:r>
      <w:r w:rsidRPr="007F6A19">
        <w:rPr>
          <w:rFonts w:hint="eastAsia"/>
        </w:rPr>
        <w:t>決算數</w:t>
      </w:r>
      <w:r w:rsidR="00D52F6D">
        <w:rPr>
          <w:rFonts w:hint="eastAsia"/>
        </w:rPr>
        <w:t>130</w:t>
      </w:r>
      <w:r w:rsidRPr="004D084D">
        <w:rPr>
          <w:rFonts w:hint="eastAsia"/>
        </w:rPr>
        <w:t>萬</w:t>
      </w:r>
      <w:r w:rsidR="00D52F6D">
        <w:rPr>
          <w:rFonts w:hint="eastAsia"/>
        </w:rPr>
        <w:t>2</w:t>
      </w:r>
      <w:r w:rsidRPr="004D084D">
        <w:rPr>
          <w:rFonts w:hint="eastAsia"/>
        </w:rPr>
        <w:t>千元，</w:t>
      </w:r>
      <w:r>
        <w:rPr>
          <w:rFonts w:hint="eastAsia"/>
        </w:rPr>
        <w:t>較</w:t>
      </w:r>
      <w:r w:rsidRPr="007F6A19">
        <w:rPr>
          <w:rFonts w:hint="eastAsia"/>
        </w:rPr>
        <w:t>預算數</w:t>
      </w:r>
      <w:r w:rsidR="002338CA">
        <w:rPr>
          <w:rFonts w:hint="eastAsia"/>
        </w:rPr>
        <w:t>減少1</w:t>
      </w:r>
      <w:r w:rsidR="002338CA">
        <w:t>,119</w:t>
      </w:r>
      <w:r>
        <w:rPr>
          <w:rFonts w:hint="eastAsia"/>
        </w:rPr>
        <w:t>萬</w:t>
      </w:r>
      <w:r w:rsidR="002338CA">
        <w:rPr>
          <w:rFonts w:hint="eastAsia"/>
        </w:rPr>
        <w:t>8</w:t>
      </w:r>
      <w:r>
        <w:rPr>
          <w:rFonts w:hint="eastAsia"/>
        </w:rPr>
        <w:t>千元(</w:t>
      </w:r>
      <w:r w:rsidR="002338CA">
        <w:rPr>
          <w:rFonts w:hint="eastAsia"/>
        </w:rPr>
        <w:t>減</w:t>
      </w:r>
      <w:r>
        <w:rPr>
          <w:rFonts w:hint="eastAsia"/>
        </w:rPr>
        <w:t>幅</w:t>
      </w:r>
      <w:r w:rsidR="002338CA">
        <w:rPr>
          <w:rFonts w:hint="eastAsia"/>
        </w:rPr>
        <w:t>89.59</w:t>
      </w:r>
      <w:r>
        <w:rPr>
          <w:rFonts w:hint="eastAsia"/>
        </w:rPr>
        <w:t>%)</w:t>
      </w:r>
      <w:r w:rsidR="004B3201">
        <w:rPr>
          <w:rFonts w:hint="eastAsia"/>
        </w:rPr>
        <w:t>，</w:t>
      </w:r>
      <w:r w:rsidR="002338CA">
        <w:rPr>
          <w:rFonts w:hint="eastAsia"/>
        </w:rPr>
        <w:t>因受</w:t>
      </w:r>
      <w:r w:rsidR="00403842">
        <w:rPr>
          <w:rFonts w:hint="eastAsia"/>
        </w:rPr>
        <w:t>疫情影響，存保公司減少承作附條件交易，爰</w:t>
      </w:r>
      <w:r w:rsidR="00BB3989">
        <w:rPr>
          <w:rFonts w:hint="eastAsia"/>
        </w:rPr>
        <w:t>債務利息費用較預期減少。</w:t>
      </w:r>
    </w:p>
    <w:p w:rsidR="008D1D57" w:rsidRDefault="007D4CB5" w:rsidP="00F046DB">
      <w:pPr>
        <w:pStyle w:val="123"/>
        <w:ind w:left="1133" w:hanging="283"/>
      </w:pPr>
      <w:r>
        <w:rPr>
          <w:rFonts w:hint="eastAsia"/>
          <w:b/>
        </w:rPr>
        <w:t>4</w:t>
      </w:r>
      <w:r w:rsidR="008D1D57" w:rsidRPr="00E603D0">
        <w:rPr>
          <w:b/>
        </w:rPr>
        <w:t>.</w:t>
      </w:r>
      <w:r w:rsidR="0083427A">
        <w:rPr>
          <w:rFonts w:hint="eastAsia"/>
          <w:b/>
        </w:rPr>
        <w:t>消費與行為稅</w:t>
      </w:r>
      <w:r w:rsidR="008D1D57" w:rsidRPr="00E603D0">
        <w:rPr>
          <w:rFonts w:hint="eastAsia"/>
          <w:b/>
        </w:rPr>
        <w:t>：</w:t>
      </w:r>
      <w:r w:rsidR="0083427A" w:rsidRPr="004D084D">
        <w:rPr>
          <w:rFonts w:hint="eastAsia"/>
        </w:rPr>
        <w:t>1</w:t>
      </w:r>
      <w:r w:rsidR="0083427A">
        <w:rPr>
          <w:rFonts w:hint="eastAsia"/>
        </w:rPr>
        <w:t>11</w:t>
      </w:r>
      <w:r w:rsidR="0083427A" w:rsidRPr="004D084D">
        <w:rPr>
          <w:rFonts w:hint="eastAsia"/>
        </w:rPr>
        <w:t>年度預算數</w:t>
      </w:r>
      <w:r w:rsidR="0083427A">
        <w:rPr>
          <w:rFonts w:hint="eastAsia"/>
        </w:rPr>
        <w:t>5億5</w:t>
      </w:r>
      <w:r w:rsidR="0083427A">
        <w:t>,</w:t>
      </w:r>
      <w:r w:rsidR="0083427A">
        <w:rPr>
          <w:rFonts w:hint="eastAsia"/>
        </w:rPr>
        <w:t>179</w:t>
      </w:r>
      <w:r w:rsidR="0083427A" w:rsidRPr="004D084D">
        <w:rPr>
          <w:rFonts w:hint="eastAsia"/>
        </w:rPr>
        <w:t>萬</w:t>
      </w:r>
      <w:r w:rsidR="0083427A">
        <w:rPr>
          <w:rFonts w:hint="eastAsia"/>
        </w:rPr>
        <w:t>4</w:t>
      </w:r>
      <w:r w:rsidR="0083427A" w:rsidRPr="004D084D">
        <w:rPr>
          <w:rFonts w:hint="eastAsia"/>
        </w:rPr>
        <w:t>千元</w:t>
      </w:r>
      <w:r w:rsidR="0083427A">
        <w:rPr>
          <w:rFonts w:hint="eastAsia"/>
        </w:rPr>
        <w:t>、</w:t>
      </w:r>
      <w:r w:rsidR="0083427A" w:rsidRPr="007F6A19">
        <w:rPr>
          <w:rFonts w:hint="eastAsia"/>
        </w:rPr>
        <w:t>決算數</w:t>
      </w:r>
      <w:r w:rsidR="0083427A">
        <w:rPr>
          <w:rFonts w:hint="eastAsia"/>
        </w:rPr>
        <w:t>6億2</w:t>
      </w:r>
      <w:r w:rsidR="0083427A">
        <w:t>,</w:t>
      </w:r>
      <w:r w:rsidR="0083427A">
        <w:rPr>
          <w:rFonts w:hint="eastAsia"/>
        </w:rPr>
        <w:t>713</w:t>
      </w:r>
      <w:r w:rsidR="0083427A" w:rsidRPr="004D084D">
        <w:rPr>
          <w:rFonts w:hint="eastAsia"/>
        </w:rPr>
        <w:t>萬</w:t>
      </w:r>
      <w:r w:rsidR="0083427A">
        <w:rPr>
          <w:rFonts w:hint="eastAsia"/>
        </w:rPr>
        <w:t>4</w:t>
      </w:r>
      <w:r w:rsidR="0083427A" w:rsidRPr="004D084D">
        <w:rPr>
          <w:rFonts w:hint="eastAsia"/>
        </w:rPr>
        <w:t>千元，</w:t>
      </w:r>
      <w:r w:rsidR="0083427A">
        <w:rPr>
          <w:rFonts w:hint="eastAsia"/>
        </w:rPr>
        <w:t>較</w:t>
      </w:r>
      <w:r w:rsidR="0083427A" w:rsidRPr="007F6A19">
        <w:rPr>
          <w:rFonts w:hint="eastAsia"/>
        </w:rPr>
        <w:t>預算數</w:t>
      </w:r>
      <w:r w:rsidR="0083427A">
        <w:rPr>
          <w:rFonts w:hint="eastAsia"/>
        </w:rPr>
        <w:t>增加</w:t>
      </w:r>
      <w:r w:rsidR="00BF3E0E">
        <w:rPr>
          <w:rFonts w:hint="eastAsia"/>
        </w:rPr>
        <w:t>7</w:t>
      </w:r>
      <w:r>
        <w:t>,</w:t>
      </w:r>
      <w:r w:rsidR="00BF3E0E">
        <w:rPr>
          <w:rFonts w:hint="eastAsia"/>
        </w:rPr>
        <w:t>534</w:t>
      </w:r>
      <w:r w:rsidR="0083427A">
        <w:rPr>
          <w:rFonts w:hint="eastAsia"/>
        </w:rPr>
        <w:t>萬元(增幅</w:t>
      </w:r>
      <w:r w:rsidR="00BF3E0E">
        <w:rPr>
          <w:rFonts w:hint="eastAsia"/>
        </w:rPr>
        <w:t>13.65</w:t>
      </w:r>
      <w:r w:rsidR="0083427A">
        <w:rPr>
          <w:rFonts w:hint="eastAsia"/>
        </w:rPr>
        <w:t>%)</w:t>
      </w:r>
      <w:r w:rsidR="008D1D57" w:rsidRPr="00E603D0">
        <w:rPr>
          <w:rFonts w:hint="eastAsia"/>
        </w:rPr>
        <w:t>，係</w:t>
      </w:r>
      <w:r w:rsidR="00BF3E0E">
        <w:rPr>
          <w:rFonts w:hint="eastAsia"/>
        </w:rPr>
        <w:t>因保費收入增加，依法</w:t>
      </w:r>
      <w:r>
        <w:rPr>
          <w:rFonts w:hint="eastAsia"/>
        </w:rPr>
        <w:t>繳納</w:t>
      </w:r>
      <w:r w:rsidR="00BF3E0E">
        <w:rPr>
          <w:rFonts w:hint="eastAsia"/>
        </w:rPr>
        <w:t>之營業稅及印花稅隨之增加</w:t>
      </w:r>
      <w:r w:rsidR="008D1D57">
        <w:rPr>
          <w:rFonts w:hint="eastAsia"/>
        </w:rPr>
        <w:t>所致</w:t>
      </w:r>
      <w:r w:rsidR="008D1D57" w:rsidRPr="00E603D0">
        <w:rPr>
          <w:rFonts w:hint="eastAsia"/>
        </w:rPr>
        <w:t>。</w:t>
      </w:r>
    </w:p>
    <w:p w:rsidR="008D1D57" w:rsidRPr="0010731F" w:rsidRDefault="007D4CB5" w:rsidP="00F046DB">
      <w:pPr>
        <w:pStyle w:val="123"/>
        <w:ind w:left="1133" w:hanging="283"/>
        <w:rPr>
          <w:rFonts w:hint="eastAsia"/>
        </w:rPr>
      </w:pPr>
      <w:r>
        <w:rPr>
          <w:rFonts w:hint="eastAsia"/>
          <w:b/>
        </w:rPr>
        <w:t>5</w:t>
      </w:r>
      <w:r w:rsidR="008D1D57">
        <w:rPr>
          <w:b/>
        </w:rPr>
        <w:t>.</w:t>
      </w:r>
      <w:r w:rsidR="008D1D57" w:rsidRPr="0010731F">
        <w:rPr>
          <w:rFonts w:hint="eastAsia"/>
          <w:b/>
        </w:rPr>
        <w:t>賠償給付：</w:t>
      </w:r>
      <w:r w:rsidRPr="004D084D">
        <w:rPr>
          <w:rFonts w:hint="eastAsia"/>
        </w:rPr>
        <w:t>1</w:t>
      </w:r>
      <w:r>
        <w:rPr>
          <w:rFonts w:hint="eastAsia"/>
        </w:rPr>
        <w:t>11</w:t>
      </w:r>
      <w:r w:rsidRPr="004D084D">
        <w:rPr>
          <w:rFonts w:hint="eastAsia"/>
        </w:rPr>
        <w:t>年度預算數</w:t>
      </w:r>
      <w:r w:rsidR="00EB7DF4">
        <w:rPr>
          <w:rFonts w:hint="eastAsia"/>
        </w:rPr>
        <w:t>1</w:t>
      </w:r>
      <w:r w:rsidR="00EB7DF4">
        <w:t>02</w:t>
      </w:r>
      <w:r>
        <w:rPr>
          <w:rFonts w:hint="eastAsia"/>
        </w:rPr>
        <w:t>億</w:t>
      </w:r>
      <w:r w:rsidR="00EB7DF4">
        <w:rPr>
          <w:rFonts w:hint="eastAsia"/>
        </w:rPr>
        <w:t>4</w:t>
      </w:r>
      <w:r>
        <w:t>,</w:t>
      </w:r>
      <w:r w:rsidR="00EB7DF4">
        <w:t>460</w:t>
      </w:r>
      <w:r w:rsidRPr="004D084D">
        <w:rPr>
          <w:rFonts w:hint="eastAsia"/>
        </w:rPr>
        <w:t>萬</w:t>
      </w:r>
      <w:r w:rsidR="00EB7DF4">
        <w:rPr>
          <w:rFonts w:hint="eastAsia"/>
        </w:rPr>
        <w:t>1</w:t>
      </w:r>
      <w:r w:rsidRPr="004D084D">
        <w:rPr>
          <w:rFonts w:hint="eastAsia"/>
        </w:rPr>
        <w:t>千元</w:t>
      </w:r>
      <w:r>
        <w:rPr>
          <w:rFonts w:hint="eastAsia"/>
        </w:rPr>
        <w:t>、</w:t>
      </w:r>
      <w:r w:rsidRPr="007F6A19">
        <w:rPr>
          <w:rFonts w:hint="eastAsia"/>
        </w:rPr>
        <w:t>決算數</w:t>
      </w:r>
      <w:r w:rsidR="00EB7DF4">
        <w:rPr>
          <w:rFonts w:hint="eastAsia"/>
        </w:rPr>
        <w:t>1</w:t>
      </w:r>
      <w:r w:rsidR="00EB7DF4">
        <w:t>21</w:t>
      </w:r>
      <w:r>
        <w:rPr>
          <w:rFonts w:hint="eastAsia"/>
        </w:rPr>
        <w:t>億</w:t>
      </w:r>
      <w:r w:rsidR="00EB7DF4">
        <w:t>3</w:t>
      </w:r>
      <w:r>
        <w:t>,</w:t>
      </w:r>
      <w:r w:rsidR="00EB7DF4">
        <w:t>290</w:t>
      </w:r>
      <w:r w:rsidRPr="004D084D">
        <w:rPr>
          <w:rFonts w:hint="eastAsia"/>
        </w:rPr>
        <w:t>萬</w:t>
      </w:r>
      <w:r w:rsidR="00EB7DF4">
        <w:rPr>
          <w:rFonts w:hint="eastAsia"/>
        </w:rPr>
        <w:t>3</w:t>
      </w:r>
      <w:r w:rsidRPr="004D084D">
        <w:rPr>
          <w:rFonts w:hint="eastAsia"/>
        </w:rPr>
        <w:t>千元，</w:t>
      </w:r>
      <w:r>
        <w:rPr>
          <w:rFonts w:hint="eastAsia"/>
        </w:rPr>
        <w:t>較</w:t>
      </w:r>
      <w:r w:rsidRPr="007F6A19">
        <w:rPr>
          <w:rFonts w:hint="eastAsia"/>
        </w:rPr>
        <w:t>預算數</w:t>
      </w:r>
      <w:r>
        <w:rPr>
          <w:rFonts w:hint="eastAsia"/>
        </w:rPr>
        <w:t>增加</w:t>
      </w:r>
      <w:r w:rsidR="00EB7DF4">
        <w:rPr>
          <w:rFonts w:hint="eastAsia"/>
        </w:rPr>
        <w:t>1</w:t>
      </w:r>
      <w:r w:rsidR="00EB7DF4">
        <w:t>8</w:t>
      </w:r>
      <w:r w:rsidR="00EB7DF4">
        <w:rPr>
          <w:rFonts w:hint="eastAsia"/>
        </w:rPr>
        <w:t>億8</w:t>
      </w:r>
      <w:r>
        <w:t>,</w:t>
      </w:r>
      <w:r w:rsidR="00EB7DF4">
        <w:rPr>
          <w:rFonts w:hint="eastAsia"/>
        </w:rPr>
        <w:t>830</w:t>
      </w:r>
      <w:r>
        <w:rPr>
          <w:rFonts w:hint="eastAsia"/>
        </w:rPr>
        <w:t>萬</w:t>
      </w:r>
      <w:r w:rsidR="00EB7DF4">
        <w:rPr>
          <w:rFonts w:hint="eastAsia"/>
        </w:rPr>
        <w:t>2千</w:t>
      </w:r>
      <w:r>
        <w:rPr>
          <w:rFonts w:hint="eastAsia"/>
        </w:rPr>
        <w:t>元(增幅1</w:t>
      </w:r>
      <w:r w:rsidR="00EB7DF4">
        <w:rPr>
          <w:rFonts w:hint="eastAsia"/>
        </w:rPr>
        <w:t>8</w:t>
      </w:r>
      <w:r>
        <w:rPr>
          <w:rFonts w:hint="eastAsia"/>
        </w:rPr>
        <w:t>.</w:t>
      </w:r>
      <w:r w:rsidR="00EB7DF4">
        <w:rPr>
          <w:rFonts w:hint="eastAsia"/>
        </w:rPr>
        <w:t>43</w:t>
      </w:r>
      <w:r>
        <w:rPr>
          <w:rFonts w:hint="eastAsia"/>
        </w:rPr>
        <w:t>%)</w:t>
      </w:r>
      <w:r w:rsidR="008D1D57" w:rsidRPr="0010731F">
        <w:rPr>
          <w:rFonts w:hint="eastAsia"/>
        </w:rPr>
        <w:t>，主要係</w:t>
      </w:r>
      <w:r w:rsidR="00290743">
        <w:rPr>
          <w:rFonts w:hint="eastAsia"/>
        </w:rPr>
        <w:t>該年度保費</w:t>
      </w:r>
      <w:r w:rsidR="008D1D57" w:rsidRPr="0010731F">
        <w:rPr>
          <w:rFonts w:hint="eastAsia"/>
        </w:rPr>
        <w:t>收入較原預估數大幅增加，</w:t>
      </w:r>
      <w:r w:rsidR="004B3201">
        <w:rPr>
          <w:rFonts w:hint="eastAsia"/>
        </w:rPr>
        <w:t>致</w:t>
      </w:r>
      <w:r w:rsidR="008D1D57">
        <w:rPr>
          <w:rFonts w:hint="eastAsia"/>
        </w:rPr>
        <w:t>提存特別準備金</w:t>
      </w:r>
      <w:r w:rsidR="008D1D57" w:rsidRPr="0010731F">
        <w:rPr>
          <w:rFonts w:hint="eastAsia"/>
        </w:rPr>
        <w:t>隨</w:t>
      </w:r>
      <w:r w:rsidR="008D1D57">
        <w:rPr>
          <w:rFonts w:hint="eastAsia"/>
        </w:rPr>
        <w:t>之</w:t>
      </w:r>
      <w:r w:rsidR="008D1D57" w:rsidRPr="0010731F">
        <w:rPr>
          <w:rFonts w:hint="eastAsia"/>
        </w:rPr>
        <w:t>增加。</w:t>
      </w:r>
    </w:p>
    <w:p w:rsidR="008D1D57" w:rsidRDefault="008D1D57" w:rsidP="00E63CD9">
      <w:pPr>
        <w:ind w:left="566" w:firstLine="566"/>
      </w:pPr>
      <w:r>
        <w:rPr>
          <w:rFonts w:hint="eastAsia"/>
        </w:rPr>
        <w:t>綜上，存保公司宜加強</w:t>
      </w:r>
      <w:r w:rsidRPr="00905C63">
        <w:rPr>
          <w:rFonts w:hint="eastAsia"/>
        </w:rPr>
        <w:t>業務規劃及收支管理，以增進資源運用效能</w:t>
      </w:r>
      <w:r w:rsidR="00B625AB">
        <w:rPr>
          <w:rFonts w:hint="eastAsia"/>
        </w:rPr>
        <w:t>及經營績效</w:t>
      </w:r>
      <w:r>
        <w:rPr>
          <w:rFonts w:hint="eastAsia"/>
        </w:rPr>
        <w:t>；惟存保公司</w:t>
      </w:r>
      <w:r w:rsidRPr="006D637F">
        <w:rPr>
          <w:rFonts w:hint="eastAsia"/>
        </w:rPr>
        <w:t>11</w:t>
      </w:r>
      <w:r w:rsidR="00F046DB">
        <w:rPr>
          <w:rFonts w:hint="eastAsia"/>
        </w:rPr>
        <w:t>1</w:t>
      </w:r>
      <w:r w:rsidRPr="006D637F">
        <w:rPr>
          <w:rFonts w:hint="eastAsia"/>
        </w:rPr>
        <w:t>年度部分</w:t>
      </w:r>
      <w:r w:rsidRPr="005B47D7">
        <w:rPr>
          <w:rFonts w:hint="eastAsia"/>
        </w:rPr>
        <w:t>費用項目</w:t>
      </w:r>
      <w:r w:rsidRPr="006D637F">
        <w:rPr>
          <w:rFonts w:hint="eastAsia"/>
        </w:rPr>
        <w:t>之</w:t>
      </w:r>
      <w:r w:rsidRPr="005B47D7">
        <w:rPr>
          <w:rFonts w:hint="eastAsia"/>
        </w:rPr>
        <w:t>預、決算差異</w:t>
      </w:r>
      <w:r w:rsidR="0046736A">
        <w:rPr>
          <w:rFonts w:hint="eastAsia"/>
        </w:rPr>
        <w:t>較</w:t>
      </w:r>
      <w:r>
        <w:rPr>
          <w:rFonts w:hint="eastAsia"/>
        </w:rPr>
        <w:t>大</w:t>
      </w:r>
      <w:r w:rsidRPr="006D637F">
        <w:rPr>
          <w:rFonts w:hint="eastAsia"/>
        </w:rPr>
        <w:t>，</w:t>
      </w:r>
      <w:r w:rsidR="00BC5F38">
        <w:rPr>
          <w:rFonts w:hint="eastAsia"/>
        </w:rPr>
        <w:t>其中</w:t>
      </w:r>
      <w:r w:rsidR="0002785A">
        <w:rPr>
          <w:rFonts w:hint="eastAsia"/>
        </w:rPr>
        <w:t>「</w:t>
      </w:r>
      <w:r w:rsidR="00D474D7" w:rsidRPr="00D474D7">
        <w:rPr>
          <w:rFonts w:hint="eastAsia"/>
        </w:rPr>
        <w:t>消費與行為稅</w:t>
      </w:r>
      <w:r w:rsidR="0002785A">
        <w:rPr>
          <w:rFonts w:hint="eastAsia"/>
        </w:rPr>
        <w:t>」</w:t>
      </w:r>
      <w:r w:rsidR="00D474D7">
        <w:rPr>
          <w:rFonts w:hint="eastAsia"/>
        </w:rPr>
        <w:t>及</w:t>
      </w:r>
      <w:r w:rsidR="0002785A">
        <w:rPr>
          <w:rFonts w:hint="eastAsia"/>
        </w:rPr>
        <w:t>「</w:t>
      </w:r>
      <w:r w:rsidR="00D474D7" w:rsidRPr="00D474D7">
        <w:rPr>
          <w:rFonts w:hint="eastAsia"/>
        </w:rPr>
        <w:t>賠償給付</w:t>
      </w:r>
      <w:r w:rsidR="0002785A">
        <w:rPr>
          <w:rFonts w:hint="eastAsia"/>
        </w:rPr>
        <w:t>」</w:t>
      </w:r>
      <w:r w:rsidR="00D474D7">
        <w:rPr>
          <w:rFonts w:hint="eastAsia"/>
        </w:rPr>
        <w:t>兩項均係</w:t>
      </w:r>
      <w:r w:rsidR="00BC5F38">
        <w:rPr>
          <w:rFonts w:hint="eastAsia"/>
        </w:rPr>
        <w:t>保費收入增加之因素</w:t>
      </w:r>
      <w:r w:rsidR="00955E57">
        <w:rPr>
          <w:rFonts w:hint="eastAsia"/>
        </w:rPr>
        <w:t>影響</w:t>
      </w:r>
      <w:r w:rsidR="00BC5F38">
        <w:rPr>
          <w:rFonts w:hint="eastAsia"/>
        </w:rPr>
        <w:t>，</w:t>
      </w:r>
      <w:r w:rsidR="00D474D7">
        <w:rPr>
          <w:rFonts w:hint="eastAsia"/>
        </w:rPr>
        <w:t>允</w:t>
      </w:r>
      <w:r w:rsidRPr="00253856">
        <w:rPr>
          <w:rFonts w:hint="eastAsia"/>
        </w:rPr>
        <w:t>宜</w:t>
      </w:r>
      <w:r w:rsidR="00D474D7">
        <w:rPr>
          <w:rFonts w:hint="eastAsia"/>
        </w:rPr>
        <w:t>強化</w:t>
      </w:r>
      <w:r w:rsidR="00BC5F38">
        <w:rPr>
          <w:rFonts w:hint="eastAsia"/>
        </w:rPr>
        <w:t>預估保費收入</w:t>
      </w:r>
      <w:r w:rsidR="00D474D7">
        <w:rPr>
          <w:rFonts w:hint="eastAsia"/>
        </w:rPr>
        <w:t>之合理性</w:t>
      </w:r>
      <w:r w:rsidR="00C206EE">
        <w:rPr>
          <w:rFonts w:hint="eastAsia"/>
        </w:rPr>
        <w:t>，</w:t>
      </w:r>
      <w:r w:rsidR="00D530CF">
        <w:rPr>
          <w:rFonts w:hint="eastAsia"/>
        </w:rPr>
        <w:t>並</w:t>
      </w:r>
      <w:r w:rsidR="002B4EC9">
        <w:rPr>
          <w:rFonts w:hint="eastAsia"/>
        </w:rPr>
        <w:t>依業務</w:t>
      </w:r>
      <w:r w:rsidR="00955E57">
        <w:rPr>
          <w:rFonts w:hint="eastAsia"/>
        </w:rPr>
        <w:t>運作狀況</w:t>
      </w:r>
      <w:r w:rsidR="00D530CF">
        <w:rPr>
          <w:rFonts w:hint="eastAsia"/>
        </w:rPr>
        <w:t>適時</w:t>
      </w:r>
      <w:r w:rsidR="002B4EC9">
        <w:rPr>
          <w:rFonts w:hint="eastAsia"/>
        </w:rPr>
        <w:t>檢討</w:t>
      </w:r>
      <w:r w:rsidR="001B3E4C">
        <w:rPr>
          <w:rFonts w:hint="eastAsia"/>
        </w:rPr>
        <w:t>預算員額</w:t>
      </w:r>
      <w:r w:rsidR="00955E57">
        <w:rPr>
          <w:rFonts w:hint="eastAsia"/>
        </w:rPr>
        <w:t>及</w:t>
      </w:r>
      <w:r w:rsidR="00D530CF">
        <w:rPr>
          <w:rFonts w:hint="eastAsia"/>
        </w:rPr>
        <w:t>相關</w:t>
      </w:r>
      <w:r w:rsidRPr="00253856">
        <w:rPr>
          <w:rFonts w:hint="eastAsia"/>
        </w:rPr>
        <w:t>經費</w:t>
      </w:r>
      <w:r w:rsidR="00AE0E76">
        <w:rPr>
          <w:rFonts w:hint="eastAsia"/>
        </w:rPr>
        <w:t>支出</w:t>
      </w:r>
      <w:r w:rsidRPr="00253856">
        <w:rPr>
          <w:rFonts w:hint="eastAsia"/>
        </w:rPr>
        <w:t>需求</w:t>
      </w:r>
      <w:r w:rsidR="00D530CF">
        <w:rPr>
          <w:rFonts w:hint="eastAsia"/>
        </w:rPr>
        <w:t>，俾核實編列預算及</w:t>
      </w:r>
      <w:r w:rsidRPr="006D637F">
        <w:rPr>
          <w:rFonts w:hint="eastAsia"/>
        </w:rPr>
        <w:t>提升</w:t>
      </w:r>
      <w:r w:rsidR="00603AA8">
        <w:rPr>
          <w:rFonts w:hint="eastAsia"/>
        </w:rPr>
        <w:t>財務效能</w:t>
      </w:r>
      <w:r w:rsidRPr="006D637F">
        <w:rPr>
          <w:rFonts w:hint="eastAsia"/>
        </w:rPr>
        <w:t>。</w:t>
      </w:r>
    </w:p>
    <w:p w:rsidR="008D1D57" w:rsidRDefault="008D1D57" w:rsidP="00B7298A">
      <w:pPr>
        <w:pStyle w:val="200"/>
        <w:rPr>
          <w:snapToGrid/>
        </w:rPr>
      </w:pPr>
      <w:r w:rsidRPr="00C265A0">
        <w:rPr>
          <w:rFonts w:hint="eastAsia"/>
          <w:snapToGrid/>
        </w:rPr>
        <w:t>表1</w:t>
      </w:r>
      <w:r w:rsidRPr="00C265A0">
        <w:rPr>
          <w:snapToGrid/>
        </w:rPr>
        <w:t xml:space="preserve"> </w:t>
      </w:r>
      <w:r w:rsidR="00B7298A">
        <w:rPr>
          <w:rFonts w:hint="eastAsia"/>
          <w:snapToGrid/>
        </w:rPr>
        <w:t xml:space="preserve"> </w:t>
      </w:r>
      <w:r w:rsidRPr="00C265A0">
        <w:rPr>
          <w:rFonts w:hint="eastAsia"/>
          <w:snapToGrid/>
        </w:rPr>
        <w:t>存保公司1</w:t>
      </w:r>
      <w:r w:rsidR="00A35CAF">
        <w:rPr>
          <w:snapToGrid/>
        </w:rPr>
        <w:t>1</w:t>
      </w:r>
      <w:r w:rsidR="00A35CAF">
        <w:rPr>
          <w:rFonts w:hint="eastAsia"/>
          <w:snapToGrid/>
        </w:rPr>
        <w:t>1年度預、決算差異較大</w:t>
      </w:r>
      <w:r w:rsidR="00B7298A">
        <w:rPr>
          <w:rFonts w:hint="eastAsia"/>
          <w:snapToGrid/>
        </w:rPr>
        <w:t>之費用</w:t>
      </w:r>
      <w:r w:rsidR="00A35CAF">
        <w:rPr>
          <w:rFonts w:hint="eastAsia"/>
          <w:snapToGrid/>
        </w:rPr>
        <w:t>項目彙整表</w:t>
      </w:r>
    </w:p>
    <w:p w:rsidR="008D1D57" w:rsidRPr="00DD7B79" w:rsidRDefault="008D1D57" w:rsidP="008D1D57">
      <w:pPr>
        <w:adjustRightInd w:val="0"/>
        <w:spacing w:line="300" w:lineRule="exact"/>
        <w:ind w:leftChars="0" w:left="608" w:hangingChars="250" w:hanging="608"/>
        <w:jc w:val="right"/>
        <w:rPr>
          <w:rFonts w:hAnsi="標楷體" w:hint="eastAsia"/>
          <w:smallCaps/>
          <w:snapToGrid/>
          <w:color w:val="000000"/>
        </w:rPr>
      </w:pPr>
      <w:r w:rsidRPr="00DD7B79">
        <w:rPr>
          <w:rFonts w:hAnsi="標楷體" w:hint="eastAsia"/>
          <w:smallCaps/>
          <w:snapToGrid/>
          <w:color w:val="000000"/>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630"/>
        <w:gridCol w:w="1630"/>
        <w:gridCol w:w="1560"/>
        <w:gridCol w:w="1417"/>
      </w:tblGrid>
      <w:tr w:rsidR="008D1D57" w:rsidRPr="007B7083" w:rsidTr="009C57A0">
        <w:trPr>
          <w:trHeight w:val="296"/>
          <w:tblHeader/>
        </w:trPr>
        <w:tc>
          <w:tcPr>
            <w:tcW w:w="2410" w:type="dxa"/>
            <w:vMerge w:val="restart"/>
            <w:vAlign w:val="center"/>
          </w:tcPr>
          <w:p w:rsidR="008D1D57" w:rsidRPr="009C57A0" w:rsidRDefault="008D1D57" w:rsidP="009C57A0">
            <w:pPr>
              <w:pStyle w:val="142"/>
              <w:jc w:val="center"/>
              <w:rPr>
                <w:b/>
              </w:rPr>
            </w:pPr>
            <w:r w:rsidRPr="009C57A0">
              <w:rPr>
                <w:rFonts w:hint="eastAsia"/>
                <w:b/>
              </w:rPr>
              <w:t>科目名稱</w:t>
            </w:r>
          </w:p>
        </w:tc>
        <w:tc>
          <w:tcPr>
            <w:tcW w:w="1630" w:type="dxa"/>
            <w:vMerge w:val="restart"/>
            <w:vAlign w:val="center"/>
          </w:tcPr>
          <w:p w:rsidR="008D1D57" w:rsidRPr="009C57A0" w:rsidRDefault="008D1D57" w:rsidP="009C57A0">
            <w:pPr>
              <w:pStyle w:val="142"/>
              <w:jc w:val="center"/>
              <w:rPr>
                <w:b/>
              </w:rPr>
            </w:pPr>
            <w:r w:rsidRPr="009C57A0">
              <w:rPr>
                <w:rFonts w:hint="eastAsia"/>
                <w:b/>
              </w:rPr>
              <w:t>決算數</w:t>
            </w:r>
          </w:p>
        </w:tc>
        <w:tc>
          <w:tcPr>
            <w:tcW w:w="1630" w:type="dxa"/>
            <w:vMerge w:val="restart"/>
            <w:vAlign w:val="center"/>
          </w:tcPr>
          <w:p w:rsidR="008D1D57" w:rsidRPr="009C57A0" w:rsidRDefault="008D1D57" w:rsidP="009C57A0">
            <w:pPr>
              <w:pStyle w:val="142"/>
              <w:jc w:val="center"/>
              <w:rPr>
                <w:b/>
              </w:rPr>
            </w:pPr>
            <w:r w:rsidRPr="009C57A0">
              <w:rPr>
                <w:rFonts w:hint="eastAsia"/>
                <w:b/>
              </w:rPr>
              <w:t>預算數</w:t>
            </w:r>
          </w:p>
        </w:tc>
        <w:tc>
          <w:tcPr>
            <w:tcW w:w="2977" w:type="dxa"/>
            <w:gridSpan w:val="2"/>
            <w:vAlign w:val="center"/>
          </w:tcPr>
          <w:p w:rsidR="008D1D57" w:rsidRPr="009C57A0" w:rsidRDefault="008D1D57" w:rsidP="009C57A0">
            <w:pPr>
              <w:pStyle w:val="142"/>
              <w:jc w:val="center"/>
              <w:rPr>
                <w:b/>
                <w:sz w:val="22"/>
                <w:szCs w:val="22"/>
              </w:rPr>
            </w:pPr>
            <w:r w:rsidRPr="009C57A0">
              <w:rPr>
                <w:rFonts w:hint="eastAsia"/>
                <w:b/>
                <w:sz w:val="22"/>
                <w:szCs w:val="22"/>
              </w:rPr>
              <w:t>決算數與預算數比較增減</w:t>
            </w:r>
          </w:p>
        </w:tc>
      </w:tr>
      <w:tr w:rsidR="008D1D57" w:rsidRPr="007B7083" w:rsidTr="009C57A0">
        <w:trPr>
          <w:trHeight w:val="266"/>
          <w:tblHeader/>
        </w:trPr>
        <w:tc>
          <w:tcPr>
            <w:tcW w:w="2410" w:type="dxa"/>
            <w:vMerge/>
            <w:vAlign w:val="center"/>
          </w:tcPr>
          <w:p w:rsidR="008D1D57" w:rsidRPr="009C57A0" w:rsidRDefault="008D1D57" w:rsidP="009C57A0">
            <w:pPr>
              <w:pStyle w:val="142"/>
              <w:jc w:val="center"/>
              <w:rPr>
                <w:rFonts w:hint="eastAsia"/>
                <w:b/>
              </w:rPr>
            </w:pPr>
          </w:p>
        </w:tc>
        <w:tc>
          <w:tcPr>
            <w:tcW w:w="1630" w:type="dxa"/>
            <w:vMerge/>
            <w:vAlign w:val="center"/>
          </w:tcPr>
          <w:p w:rsidR="008D1D57" w:rsidRPr="009C57A0" w:rsidRDefault="008D1D57" w:rsidP="009C57A0">
            <w:pPr>
              <w:pStyle w:val="142"/>
              <w:jc w:val="center"/>
              <w:rPr>
                <w:rFonts w:hint="eastAsia"/>
                <w:b/>
              </w:rPr>
            </w:pPr>
          </w:p>
        </w:tc>
        <w:tc>
          <w:tcPr>
            <w:tcW w:w="1630" w:type="dxa"/>
            <w:vMerge/>
            <w:vAlign w:val="center"/>
          </w:tcPr>
          <w:p w:rsidR="008D1D57" w:rsidRPr="009C57A0" w:rsidRDefault="008D1D57" w:rsidP="009C57A0">
            <w:pPr>
              <w:pStyle w:val="142"/>
              <w:jc w:val="center"/>
              <w:rPr>
                <w:rFonts w:hint="eastAsia"/>
                <w:b/>
              </w:rPr>
            </w:pPr>
          </w:p>
        </w:tc>
        <w:tc>
          <w:tcPr>
            <w:tcW w:w="1560" w:type="dxa"/>
            <w:vAlign w:val="center"/>
          </w:tcPr>
          <w:p w:rsidR="008D1D57" w:rsidRPr="009C57A0" w:rsidRDefault="008D1D57" w:rsidP="009C57A0">
            <w:pPr>
              <w:pStyle w:val="142"/>
              <w:jc w:val="center"/>
              <w:rPr>
                <w:rFonts w:hint="eastAsia"/>
                <w:b/>
                <w:sz w:val="22"/>
                <w:szCs w:val="22"/>
              </w:rPr>
            </w:pPr>
            <w:r w:rsidRPr="009C57A0">
              <w:rPr>
                <w:rFonts w:hint="eastAsia"/>
                <w:b/>
                <w:sz w:val="22"/>
                <w:szCs w:val="22"/>
              </w:rPr>
              <w:t>金額</w:t>
            </w:r>
          </w:p>
        </w:tc>
        <w:tc>
          <w:tcPr>
            <w:tcW w:w="1417" w:type="dxa"/>
            <w:vAlign w:val="center"/>
          </w:tcPr>
          <w:p w:rsidR="008D1D57" w:rsidRPr="009C57A0" w:rsidRDefault="008D1D57" w:rsidP="009C57A0">
            <w:pPr>
              <w:pStyle w:val="142"/>
              <w:jc w:val="center"/>
              <w:rPr>
                <w:rFonts w:hint="eastAsia"/>
                <w:b/>
                <w:sz w:val="22"/>
                <w:szCs w:val="22"/>
              </w:rPr>
            </w:pPr>
            <w:r w:rsidRPr="009C57A0">
              <w:rPr>
                <w:rFonts w:hint="eastAsia"/>
                <w:b/>
                <w:sz w:val="22"/>
                <w:szCs w:val="22"/>
              </w:rPr>
              <w:t>%</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b/>
                <w:sz w:val="24"/>
              </w:rPr>
            </w:pPr>
            <w:r w:rsidRPr="00505688">
              <w:rPr>
                <w:rFonts w:hint="eastAsia"/>
                <w:b/>
                <w:sz w:val="24"/>
              </w:rPr>
              <w:t>用人費用</w:t>
            </w:r>
          </w:p>
        </w:tc>
        <w:tc>
          <w:tcPr>
            <w:tcW w:w="1630" w:type="dxa"/>
            <w:vAlign w:val="center"/>
          </w:tcPr>
          <w:p w:rsidR="008D1D57" w:rsidRPr="00505688" w:rsidRDefault="009C57A0" w:rsidP="00F5245E">
            <w:pPr>
              <w:spacing w:line="280" w:lineRule="exact"/>
              <w:ind w:leftChars="0" w:left="0" w:firstLineChars="0" w:firstLine="0"/>
              <w:jc w:val="right"/>
              <w:rPr>
                <w:rFonts w:hint="eastAsia"/>
                <w:b/>
                <w:sz w:val="24"/>
              </w:rPr>
            </w:pPr>
            <w:r>
              <w:rPr>
                <w:rFonts w:hint="eastAsia"/>
                <w:b/>
                <w:sz w:val="24"/>
              </w:rPr>
              <w:t>309</w:t>
            </w:r>
            <w:r w:rsidR="00290743">
              <w:rPr>
                <w:b/>
                <w:sz w:val="24"/>
              </w:rPr>
              <w:t>,</w:t>
            </w:r>
            <w:r>
              <w:rPr>
                <w:rFonts w:hint="eastAsia"/>
                <w:b/>
                <w:sz w:val="24"/>
              </w:rPr>
              <w:t>639</w:t>
            </w:r>
          </w:p>
        </w:tc>
        <w:tc>
          <w:tcPr>
            <w:tcW w:w="1630" w:type="dxa"/>
            <w:vAlign w:val="center"/>
          </w:tcPr>
          <w:p w:rsidR="008D1D57" w:rsidRPr="00505688" w:rsidRDefault="009C57A0" w:rsidP="00F5245E">
            <w:pPr>
              <w:spacing w:line="280" w:lineRule="exact"/>
              <w:ind w:leftChars="0" w:left="0" w:firstLineChars="0" w:firstLine="0"/>
              <w:jc w:val="right"/>
              <w:rPr>
                <w:b/>
                <w:sz w:val="24"/>
              </w:rPr>
            </w:pPr>
            <w:r>
              <w:rPr>
                <w:rFonts w:hint="eastAsia"/>
                <w:b/>
                <w:sz w:val="24"/>
              </w:rPr>
              <w:t>327</w:t>
            </w:r>
            <w:r w:rsidR="00290743">
              <w:rPr>
                <w:b/>
                <w:sz w:val="24"/>
              </w:rPr>
              <w:t>,</w:t>
            </w:r>
            <w:r>
              <w:rPr>
                <w:rFonts w:hint="eastAsia"/>
                <w:b/>
                <w:sz w:val="24"/>
              </w:rPr>
              <w:t>405</w:t>
            </w:r>
          </w:p>
        </w:tc>
        <w:tc>
          <w:tcPr>
            <w:tcW w:w="1560" w:type="dxa"/>
            <w:vAlign w:val="center"/>
          </w:tcPr>
          <w:p w:rsidR="008D1D57" w:rsidRPr="00505688" w:rsidRDefault="009C57A0" w:rsidP="00F5245E">
            <w:pPr>
              <w:spacing w:line="280" w:lineRule="exact"/>
              <w:ind w:leftChars="0" w:left="0" w:firstLineChars="0" w:firstLine="0"/>
              <w:jc w:val="right"/>
              <w:rPr>
                <w:b/>
                <w:sz w:val="24"/>
              </w:rPr>
            </w:pPr>
            <w:r>
              <w:rPr>
                <w:rFonts w:hint="eastAsia"/>
                <w:b/>
                <w:sz w:val="24"/>
              </w:rPr>
              <w:t>-17</w:t>
            </w:r>
            <w:r w:rsidR="005A7FDC">
              <w:rPr>
                <w:b/>
                <w:sz w:val="24"/>
              </w:rPr>
              <w:t>,</w:t>
            </w:r>
            <w:r>
              <w:rPr>
                <w:rFonts w:hint="eastAsia"/>
                <w:b/>
                <w:sz w:val="24"/>
              </w:rPr>
              <w:t>766</w:t>
            </w:r>
          </w:p>
        </w:tc>
        <w:tc>
          <w:tcPr>
            <w:tcW w:w="1417" w:type="dxa"/>
            <w:vAlign w:val="center"/>
          </w:tcPr>
          <w:p w:rsidR="008D1D57" w:rsidRPr="00505688" w:rsidRDefault="009C57A0" w:rsidP="00F5245E">
            <w:pPr>
              <w:spacing w:line="280" w:lineRule="exact"/>
              <w:ind w:leftChars="0" w:left="0" w:firstLineChars="0" w:firstLine="0"/>
              <w:jc w:val="right"/>
              <w:rPr>
                <w:b/>
                <w:snapToGrid/>
                <w:spacing w:val="-6"/>
                <w:sz w:val="24"/>
              </w:rPr>
            </w:pPr>
            <w:r>
              <w:rPr>
                <w:rFonts w:hint="eastAsia"/>
                <w:b/>
                <w:snapToGrid/>
                <w:spacing w:val="-6"/>
                <w:sz w:val="24"/>
              </w:rPr>
              <w:t>-5.43</w:t>
            </w:r>
          </w:p>
        </w:tc>
      </w:tr>
      <w:tr w:rsidR="008D1D57" w:rsidRPr="007B7083" w:rsidTr="00F5245E">
        <w:tc>
          <w:tcPr>
            <w:tcW w:w="2410" w:type="dxa"/>
            <w:shd w:val="clear" w:color="auto" w:fill="D9D9D9"/>
            <w:vAlign w:val="center"/>
          </w:tcPr>
          <w:p w:rsidR="008D1D57" w:rsidRPr="007B7083" w:rsidRDefault="008D1D57" w:rsidP="00F5245E">
            <w:pPr>
              <w:spacing w:line="280" w:lineRule="exact"/>
              <w:ind w:leftChars="0" w:left="0" w:firstLineChars="0" w:firstLine="0"/>
              <w:rPr>
                <w:sz w:val="24"/>
              </w:rPr>
            </w:pPr>
            <w:r>
              <w:rPr>
                <w:rFonts w:hint="eastAsia"/>
                <w:sz w:val="24"/>
              </w:rPr>
              <w:t xml:space="preserve"> </w:t>
            </w:r>
            <w:r w:rsidR="00F5245E">
              <w:rPr>
                <w:rFonts w:hint="eastAsia"/>
                <w:sz w:val="24"/>
              </w:rPr>
              <w:t xml:space="preserve"> </w:t>
            </w:r>
            <w:r>
              <w:rPr>
                <w:rFonts w:hint="eastAsia"/>
                <w:sz w:val="24"/>
              </w:rPr>
              <w:t>正式員額薪資</w:t>
            </w:r>
          </w:p>
        </w:tc>
        <w:tc>
          <w:tcPr>
            <w:tcW w:w="1630" w:type="dxa"/>
            <w:shd w:val="clear" w:color="auto" w:fill="D9D9D9"/>
            <w:vAlign w:val="center"/>
          </w:tcPr>
          <w:p w:rsidR="008D1D57" w:rsidRPr="007B7083" w:rsidRDefault="009735B0" w:rsidP="00F5245E">
            <w:pPr>
              <w:spacing w:line="280" w:lineRule="exact"/>
              <w:ind w:leftChars="0" w:left="0" w:firstLineChars="0" w:firstLine="0"/>
              <w:jc w:val="right"/>
              <w:rPr>
                <w:sz w:val="24"/>
              </w:rPr>
            </w:pPr>
            <w:r>
              <w:rPr>
                <w:rFonts w:hint="eastAsia"/>
                <w:sz w:val="24"/>
              </w:rPr>
              <w:t>170</w:t>
            </w:r>
            <w:r w:rsidR="00290743">
              <w:rPr>
                <w:sz w:val="24"/>
              </w:rPr>
              <w:t>,</w:t>
            </w:r>
            <w:r>
              <w:rPr>
                <w:rFonts w:hint="eastAsia"/>
                <w:sz w:val="24"/>
              </w:rPr>
              <w:t>759</w:t>
            </w:r>
          </w:p>
        </w:tc>
        <w:tc>
          <w:tcPr>
            <w:tcW w:w="1630" w:type="dxa"/>
            <w:shd w:val="clear" w:color="auto" w:fill="D9D9D9"/>
            <w:vAlign w:val="center"/>
          </w:tcPr>
          <w:p w:rsidR="008D1D57" w:rsidRPr="007B7083" w:rsidRDefault="009735B0" w:rsidP="00F5245E">
            <w:pPr>
              <w:spacing w:line="280" w:lineRule="exact"/>
              <w:ind w:leftChars="0" w:left="0" w:firstLineChars="0" w:firstLine="0"/>
              <w:jc w:val="right"/>
              <w:rPr>
                <w:sz w:val="24"/>
              </w:rPr>
            </w:pPr>
            <w:r>
              <w:rPr>
                <w:rFonts w:hint="eastAsia"/>
                <w:sz w:val="24"/>
              </w:rPr>
              <w:t>193</w:t>
            </w:r>
            <w:r w:rsidR="00290743">
              <w:rPr>
                <w:sz w:val="24"/>
              </w:rPr>
              <w:t>,</w:t>
            </w:r>
            <w:r>
              <w:rPr>
                <w:rFonts w:hint="eastAsia"/>
                <w:sz w:val="24"/>
              </w:rPr>
              <w:t>056</w:t>
            </w:r>
          </w:p>
        </w:tc>
        <w:tc>
          <w:tcPr>
            <w:tcW w:w="1560" w:type="dxa"/>
            <w:shd w:val="clear" w:color="auto" w:fill="D9D9D9"/>
            <w:vAlign w:val="center"/>
          </w:tcPr>
          <w:p w:rsidR="008D1D57" w:rsidRPr="007B7083" w:rsidRDefault="009735B0" w:rsidP="00F5245E">
            <w:pPr>
              <w:spacing w:line="280" w:lineRule="exact"/>
              <w:ind w:leftChars="0" w:left="0" w:firstLineChars="0" w:firstLine="0"/>
              <w:jc w:val="right"/>
              <w:rPr>
                <w:sz w:val="24"/>
              </w:rPr>
            </w:pPr>
            <w:r>
              <w:rPr>
                <w:rFonts w:hint="eastAsia"/>
                <w:sz w:val="24"/>
              </w:rPr>
              <w:t>-22</w:t>
            </w:r>
            <w:r w:rsidR="005A7FDC">
              <w:rPr>
                <w:sz w:val="24"/>
              </w:rPr>
              <w:t>,</w:t>
            </w:r>
            <w:r>
              <w:rPr>
                <w:rFonts w:hint="eastAsia"/>
                <w:sz w:val="24"/>
              </w:rPr>
              <w:t>297</w:t>
            </w:r>
          </w:p>
        </w:tc>
        <w:tc>
          <w:tcPr>
            <w:tcW w:w="1417" w:type="dxa"/>
            <w:shd w:val="clear" w:color="auto" w:fill="D9D9D9"/>
            <w:vAlign w:val="center"/>
          </w:tcPr>
          <w:p w:rsidR="008D1D57" w:rsidRPr="007B7083" w:rsidRDefault="009735B0" w:rsidP="00F5245E">
            <w:pPr>
              <w:spacing w:line="280" w:lineRule="exact"/>
              <w:ind w:leftChars="0" w:left="0" w:firstLineChars="0" w:firstLine="0"/>
              <w:jc w:val="right"/>
              <w:rPr>
                <w:snapToGrid/>
                <w:sz w:val="24"/>
              </w:rPr>
            </w:pPr>
            <w:r>
              <w:rPr>
                <w:rFonts w:hint="eastAsia"/>
                <w:snapToGrid/>
                <w:sz w:val="24"/>
              </w:rPr>
              <w:t>-11.55</w:t>
            </w:r>
          </w:p>
        </w:tc>
      </w:tr>
      <w:tr w:rsidR="008D1D57" w:rsidRPr="007B7083" w:rsidTr="00F5245E">
        <w:tc>
          <w:tcPr>
            <w:tcW w:w="2410" w:type="dxa"/>
            <w:vAlign w:val="center"/>
          </w:tcPr>
          <w:p w:rsidR="008D1D57" w:rsidRPr="007B7083" w:rsidRDefault="008D1D57" w:rsidP="00F5245E">
            <w:pPr>
              <w:spacing w:line="280" w:lineRule="exact"/>
              <w:ind w:leftChars="0" w:left="0" w:firstLineChars="0" w:firstLine="0"/>
              <w:rPr>
                <w:sz w:val="24"/>
              </w:rPr>
            </w:pPr>
            <w:r>
              <w:rPr>
                <w:rFonts w:hint="eastAsia"/>
                <w:sz w:val="24"/>
              </w:rPr>
              <w:t xml:space="preserve"> </w:t>
            </w:r>
            <w:r w:rsidR="00F5245E">
              <w:rPr>
                <w:rFonts w:hint="eastAsia"/>
                <w:sz w:val="24"/>
              </w:rPr>
              <w:t xml:space="preserve"> </w:t>
            </w:r>
            <w:r w:rsidRPr="001D269A">
              <w:rPr>
                <w:rFonts w:hint="eastAsia"/>
                <w:sz w:val="24"/>
              </w:rPr>
              <w:t>超時工作報酬</w:t>
            </w:r>
          </w:p>
        </w:tc>
        <w:tc>
          <w:tcPr>
            <w:tcW w:w="1630" w:type="dxa"/>
            <w:vAlign w:val="center"/>
          </w:tcPr>
          <w:p w:rsidR="008D1D57" w:rsidRPr="007B7083" w:rsidRDefault="009735B0" w:rsidP="00F5245E">
            <w:pPr>
              <w:spacing w:line="280" w:lineRule="exact"/>
              <w:ind w:leftChars="0" w:left="0" w:firstLineChars="0" w:firstLine="0"/>
              <w:jc w:val="right"/>
              <w:rPr>
                <w:sz w:val="24"/>
              </w:rPr>
            </w:pPr>
            <w:r>
              <w:rPr>
                <w:rFonts w:hint="eastAsia"/>
                <w:sz w:val="24"/>
              </w:rPr>
              <w:t>11</w:t>
            </w:r>
            <w:r w:rsidR="00290743">
              <w:rPr>
                <w:sz w:val="24"/>
              </w:rPr>
              <w:t>,</w:t>
            </w:r>
            <w:r>
              <w:rPr>
                <w:rFonts w:hint="eastAsia"/>
                <w:sz w:val="24"/>
              </w:rPr>
              <w:t>892</w:t>
            </w:r>
          </w:p>
        </w:tc>
        <w:tc>
          <w:tcPr>
            <w:tcW w:w="1630" w:type="dxa"/>
            <w:vAlign w:val="center"/>
          </w:tcPr>
          <w:p w:rsidR="008D1D57" w:rsidRPr="007B7083" w:rsidRDefault="009735B0" w:rsidP="00F5245E">
            <w:pPr>
              <w:spacing w:line="280" w:lineRule="exact"/>
              <w:ind w:leftChars="0" w:left="0" w:firstLineChars="0" w:firstLine="0"/>
              <w:jc w:val="right"/>
              <w:rPr>
                <w:sz w:val="24"/>
              </w:rPr>
            </w:pPr>
            <w:r>
              <w:rPr>
                <w:rFonts w:hint="eastAsia"/>
                <w:sz w:val="24"/>
              </w:rPr>
              <w:t>15</w:t>
            </w:r>
            <w:r w:rsidR="00290743">
              <w:rPr>
                <w:sz w:val="24"/>
              </w:rPr>
              <w:t>,</w:t>
            </w:r>
            <w:r>
              <w:rPr>
                <w:rFonts w:hint="eastAsia"/>
                <w:sz w:val="24"/>
              </w:rPr>
              <w:t>540</w:t>
            </w:r>
          </w:p>
        </w:tc>
        <w:tc>
          <w:tcPr>
            <w:tcW w:w="1560" w:type="dxa"/>
            <w:vAlign w:val="center"/>
          </w:tcPr>
          <w:p w:rsidR="008D1D57" w:rsidRPr="007B7083" w:rsidRDefault="009735B0" w:rsidP="00F5245E">
            <w:pPr>
              <w:spacing w:line="280" w:lineRule="exact"/>
              <w:ind w:leftChars="0" w:left="0" w:firstLineChars="0" w:firstLine="0"/>
              <w:jc w:val="right"/>
              <w:rPr>
                <w:sz w:val="24"/>
              </w:rPr>
            </w:pPr>
            <w:r>
              <w:rPr>
                <w:rFonts w:hint="eastAsia"/>
                <w:sz w:val="24"/>
              </w:rPr>
              <w:t>-3</w:t>
            </w:r>
            <w:r w:rsidR="005A7FDC">
              <w:rPr>
                <w:sz w:val="24"/>
              </w:rPr>
              <w:t>,</w:t>
            </w:r>
            <w:r>
              <w:rPr>
                <w:rFonts w:hint="eastAsia"/>
                <w:sz w:val="24"/>
              </w:rPr>
              <w:t>648</w:t>
            </w:r>
          </w:p>
        </w:tc>
        <w:tc>
          <w:tcPr>
            <w:tcW w:w="1417" w:type="dxa"/>
            <w:vAlign w:val="center"/>
          </w:tcPr>
          <w:p w:rsidR="008D1D57" w:rsidRPr="007B7083" w:rsidRDefault="009735B0" w:rsidP="00F5245E">
            <w:pPr>
              <w:spacing w:line="280" w:lineRule="exact"/>
              <w:ind w:leftChars="0" w:left="0" w:firstLineChars="0" w:firstLine="0"/>
              <w:jc w:val="right"/>
              <w:rPr>
                <w:snapToGrid/>
                <w:sz w:val="24"/>
              </w:rPr>
            </w:pPr>
            <w:r>
              <w:rPr>
                <w:rFonts w:hint="eastAsia"/>
                <w:snapToGrid/>
                <w:sz w:val="24"/>
              </w:rPr>
              <w:t>-23.48</w:t>
            </w:r>
          </w:p>
        </w:tc>
      </w:tr>
      <w:tr w:rsidR="009735B0" w:rsidRPr="007B7083" w:rsidTr="00F5245E">
        <w:tc>
          <w:tcPr>
            <w:tcW w:w="2410" w:type="dxa"/>
            <w:shd w:val="clear" w:color="auto" w:fill="D9D9D9"/>
            <w:vAlign w:val="center"/>
          </w:tcPr>
          <w:p w:rsidR="009735B0" w:rsidRDefault="009735B0"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獎金</w:t>
            </w:r>
          </w:p>
        </w:tc>
        <w:tc>
          <w:tcPr>
            <w:tcW w:w="1630" w:type="dxa"/>
            <w:shd w:val="clear" w:color="auto" w:fill="D9D9D9"/>
            <w:vAlign w:val="center"/>
          </w:tcPr>
          <w:p w:rsidR="009735B0" w:rsidRDefault="009735B0" w:rsidP="00F5245E">
            <w:pPr>
              <w:spacing w:line="280" w:lineRule="exact"/>
              <w:ind w:leftChars="0" w:left="0" w:firstLineChars="0" w:firstLine="0"/>
              <w:jc w:val="right"/>
              <w:rPr>
                <w:rFonts w:hint="eastAsia"/>
                <w:sz w:val="24"/>
              </w:rPr>
            </w:pPr>
            <w:r>
              <w:rPr>
                <w:rFonts w:hint="eastAsia"/>
                <w:sz w:val="24"/>
              </w:rPr>
              <w:t>62</w:t>
            </w:r>
            <w:r w:rsidR="00290743">
              <w:rPr>
                <w:sz w:val="24"/>
              </w:rPr>
              <w:t>,</w:t>
            </w:r>
            <w:r>
              <w:rPr>
                <w:rFonts w:hint="eastAsia"/>
                <w:sz w:val="24"/>
              </w:rPr>
              <w:t>319</w:t>
            </w:r>
          </w:p>
        </w:tc>
        <w:tc>
          <w:tcPr>
            <w:tcW w:w="1630" w:type="dxa"/>
            <w:shd w:val="clear" w:color="auto" w:fill="D9D9D9"/>
            <w:vAlign w:val="center"/>
          </w:tcPr>
          <w:p w:rsidR="009735B0" w:rsidRDefault="009735B0" w:rsidP="00F5245E">
            <w:pPr>
              <w:spacing w:line="280" w:lineRule="exact"/>
              <w:ind w:leftChars="0" w:left="0" w:firstLineChars="0" w:firstLine="0"/>
              <w:jc w:val="right"/>
              <w:rPr>
                <w:rFonts w:hint="eastAsia"/>
                <w:sz w:val="24"/>
              </w:rPr>
            </w:pPr>
            <w:r>
              <w:rPr>
                <w:rFonts w:hint="eastAsia"/>
                <w:sz w:val="24"/>
              </w:rPr>
              <w:t>51</w:t>
            </w:r>
            <w:r w:rsidR="00290743">
              <w:rPr>
                <w:sz w:val="24"/>
              </w:rPr>
              <w:t>,</w:t>
            </w:r>
            <w:r>
              <w:rPr>
                <w:rFonts w:hint="eastAsia"/>
                <w:sz w:val="24"/>
              </w:rPr>
              <w:t>382</w:t>
            </w:r>
          </w:p>
        </w:tc>
        <w:tc>
          <w:tcPr>
            <w:tcW w:w="1560" w:type="dxa"/>
            <w:shd w:val="clear" w:color="auto" w:fill="D9D9D9"/>
            <w:vAlign w:val="center"/>
          </w:tcPr>
          <w:p w:rsidR="009735B0" w:rsidRDefault="009735B0" w:rsidP="00F5245E">
            <w:pPr>
              <w:spacing w:line="280" w:lineRule="exact"/>
              <w:ind w:leftChars="0" w:left="0" w:firstLineChars="0" w:firstLine="0"/>
              <w:jc w:val="right"/>
              <w:rPr>
                <w:rFonts w:hint="eastAsia"/>
                <w:sz w:val="24"/>
              </w:rPr>
            </w:pPr>
            <w:r>
              <w:rPr>
                <w:rFonts w:hint="eastAsia"/>
                <w:sz w:val="24"/>
              </w:rPr>
              <w:t>10</w:t>
            </w:r>
            <w:r w:rsidR="005A7FDC">
              <w:rPr>
                <w:sz w:val="24"/>
              </w:rPr>
              <w:t>,</w:t>
            </w:r>
            <w:r>
              <w:rPr>
                <w:rFonts w:hint="eastAsia"/>
                <w:sz w:val="24"/>
              </w:rPr>
              <w:t>937</w:t>
            </w:r>
          </w:p>
        </w:tc>
        <w:tc>
          <w:tcPr>
            <w:tcW w:w="1417" w:type="dxa"/>
            <w:shd w:val="clear" w:color="auto" w:fill="D9D9D9"/>
            <w:vAlign w:val="center"/>
          </w:tcPr>
          <w:p w:rsidR="009735B0" w:rsidRDefault="009735B0" w:rsidP="00F5245E">
            <w:pPr>
              <w:spacing w:line="280" w:lineRule="exact"/>
              <w:ind w:leftChars="0" w:left="0" w:firstLineChars="0" w:firstLine="0"/>
              <w:jc w:val="right"/>
              <w:rPr>
                <w:rFonts w:hint="eastAsia"/>
                <w:snapToGrid/>
                <w:sz w:val="24"/>
              </w:rPr>
            </w:pPr>
            <w:r>
              <w:rPr>
                <w:rFonts w:hint="eastAsia"/>
                <w:snapToGrid/>
                <w:sz w:val="24"/>
              </w:rPr>
              <w:t>21.29</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b/>
                <w:sz w:val="24"/>
              </w:rPr>
            </w:pPr>
            <w:r w:rsidRPr="00505688">
              <w:rPr>
                <w:rFonts w:hint="eastAsia"/>
                <w:b/>
                <w:sz w:val="24"/>
              </w:rPr>
              <w:t>服務費用</w:t>
            </w:r>
          </w:p>
        </w:tc>
        <w:tc>
          <w:tcPr>
            <w:tcW w:w="1630" w:type="dxa"/>
            <w:vAlign w:val="center"/>
          </w:tcPr>
          <w:p w:rsidR="008D1D57" w:rsidRPr="00505688" w:rsidRDefault="0012728A" w:rsidP="00F5245E">
            <w:pPr>
              <w:spacing w:line="280" w:lineRule="exact"/>
              <w:ind w:leftChars="0" w:left="0" w:firstLineChars="0" w:firstLine="0"/>
              <w:jc w:val="right"/>
              <w:rPr>
                <w:b/>
                <w:sz w:val="24"/>
                <w:szCs w:val="24"/>
              </w:rPr>
            </w:pPr>
            <w:r>
              <w:rPr>
                <w:rFonts w:hint="eastAsia"/>
                <w:b/>
                <w:sz w:val="24"/>
                <w:szCs w:val="24"/>
              </w:rPr>
              <w:t>61</w:t>
            </w:r>
            <w:r w:rsidR="00290743">
              <w:rPr>
                <w:b/>
                <w:sz w:val="24"/>
                <w:szCs w:val="24"/>
              </w:rPr>
              <w:t>,</w:t>
            </w:r>
            <w:r>
              <w:rPr>
                <w:rFonts w:hint="eastAsia"/>
                <w:b/>
                <w:sz w:val="24"/>
                <w:szCs w:val="24"/>
              </w:rPr>
              <w:t>442</w:t>
            </w:r>
          </w:p>
        </w:tc>
        <w:tc>
          <w:tcPr>
            <w:tcW w:w="1630" w:type="dxa"/>
            <w:vAlign w:val="center"/>
          </w:tcPr>
          <w:p w:rsidR="008D1D57" w:rsidRPr="00505688" w:rsidRDefault="0012728A" w:rsidP="00F5245E">
            <w:pPr>
              <w:spacing w:line="280" w:lineRule="exact"/>
              <w:ind w:leftChars="0" w:left="0" w:firstLineChars="0" w:firstLine="0"/>
              <w:jc w:val="right"/>
              <w:rPr>
                <w:b/>
                <w:sz w:val="24"/>
                <w:szCs w:val="24"/>
              </w:rPr>
            </w:pPr>
            <w:r>
              <w:rPr>
                <w:rFonts w:hint="eastAsia"/>
                <w:b/>
                <w:sz w:val="24"/>
                <w:szCs w:val="24"/>
              </w:rPr>
              <w:t>84</w:t>
            </w:r>
            <w:r w:rsidR="00290743">
              <w:rPr>
                <w:b/>
                <w:sz w:val="24"/>
                <w:szCs w:val="24"/>
              </w:rPr>
              <w:t>,</w:t>
            </w:r>
            <w:r>
              <w:rPr>
                <w:rFonts w:hint="eastAsia"/>
                <w:b/>
                <w:sz w:val="24"/>
                <w:szCs w:val="24"/>
              </w:rPr>
              <w:t>088</w:t>
            </w:r>
          </w:p>
        </w:tc>
        <w:tc>
          <w:tcPr>
            <w:tcW w:w="1560" w:type="dxa"/>
            <w:vAlign w:val="center"/>
          </w:tcPr>
          <w:p w:rsidR="008D1D57" w:rsidRPr="00505688" w:rsidRDefault="0012728A" w:rsidP="00F5245E">
            <w:pPr>
              <w:spacing w:line="280" w:lineRule="exact"/>
              <w:ind w:leftChars="0" w:left="0" w:firstLineChars="0" w:firstLine="0"/>
              <w:jc w:val="right"/>
              <w:rPr>
                <w:b/>
                <w:sz w:val="24"/>
                <w:szCs w:val="24"/>
              </w:rPr>
            </w:pPr>
            <w:r>
              <w:rPr>
                <w:rFonts w:hint="eastAsia"/>
                <w:b/>
                <w:sz w:val="24"/>
                <w:szCs w:val="24"/>
              </w:rPr>
              <w:t>-22</w:t>
            </w:r>
            <w:r w:rsidR="005A7FDC">
              <w:rPr>
                <w:b/>
                <w:sz w:val="24"/>
                <w:szCs w:val="24"/>
              </w:rPr>
              <w:t>,</w:t>
            </w:r>
            <w:r>
              <w:rPr>
                <w:rFonts w:hint="eastAsia"/>
                <w:b/>
                <w:sz w:val="24"/>
                <w:szCs w:val="24"/>
              </w:rPr>
              <w:t>6</w:t>
            </w:r>
            <w:r w:rsidR="00652FB7">
              <w:rPr>
                <w:b/>
                <w:sz w:val="24"/>
                <w:szCs w:val="24"/>
              </w:rPr>
              <w:t>4</w:t>
            </w:r>
            <w:r>
              <w:rPr>
                <w:rFonts w:hint="eastAsia"/>
                <w:b/>
                <w:sz w:val="24"/>
                <w:szCs w:val="24"/>
              </w:rPr>
              <w:t>6</w:t>
            </w:r>
          </w:p>
        </w:tc>
        <w:tc>
          <w:tcPr>
            <w:tcW w:w="1417" w:type="dxa"/>
            <w:vAlign w:val="center"/>
          </w:tcPr>
          <w:p w:rsidR="008D1D57" w:rsidRPr="00505688" w:rsidRDefault="0012728A" w:rsidP="00F5245E">
            <w:pPr>
              <w:spacing w:line="280" w:lineRule="exact"/>
              <w:ind w:leftChars="0" w:left="0" w:firstLineChars="0" w:firstLine="0"/>
              <w:jc w:val="right"/>
              <w:rPr>
                <w:b/>
                <w:sz w:val="24"/>
                <w:szCs w:val="24"/>
              </w:rPr>
            </w:pPr>
            <w:r>
              <w:rPr>
                <w:rFonts w:hint="eastAsia"/>
                <w:b/>
                <w:sz w:val="24"/>
                <w:szCs w:val="24"/>
              </w:rPr>
              <w:t>-26.93</w:t>
            </w:r>
          </w:p>
        </w:tc>
      </w:tr>
      <w:tr w:rsidR="008D1D57" w:rsidRPr="007B7083" w:rsidTr="00F5245E">
        <w:tc>
          <w:tcPr>
            <w:tcW w:w="2410" w:type="dxa"/>
            <w:vAlign w:val="center"/>
          </w:tcPr>
          <w:p w:rsidR="008D1D57" w:rsidRPr="00712712" w:rsidRDefault="008D1D57" w:rsidP="00F5245E">
            <w:pPr>
              <w:spacing w:line="280" w:lineRule="exact"/>
              <w:ind w:leftChars="0" w:left="0" w:firstLineChars="0" w:firstLine="0"/>
              <w:rPr>
                <w:sz w:val="24"/>
              </w:rPr>
            </w:pPr>
            <w:r>
              <w:rPr>
                <w:rFonts w:hint="eastAsia"/>
                <w:sz w:val="24"/>
              </w:rPr>
              <w:t xml:space="preserve"> </w:t>
            </w:r>
            <w:r w:rsidR="00F5245E">
              <w:rPr>
                <w:rFonts w:hint="eastAsia"/>
                <w:sz w:val="24"/>
              </w:rPr>
              <w:t xml:space="preserve"> </w:t>
            </w:r>
            <w:r w:rsidRPr="00B05CCA">
              <w:rPr>
                <w:rFonts w:hAnsi="標楷體" w:cs="CIDFont+F3" w:hint="eastAsia"/>
                <w:snapToGrid/>
                <w:kern w:val="0"/>
                <w:sz w:val="24"/>
                <w:szCs w:val="24"/>
              </w:rPr>
              <w:t>郵電費</w:t>
            </w:r>
          </w:p>
        </w:tc>
        <w:tc>
          <w:tcPr>
            <w:tcW w:w="1630"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2</w:t>
            </w:r>
            <w:r w:rsidR="00290743">
              <w:rPr>
                <w:sz w:val="24"/>
              </w:rPr>
              <w:t>,</w:t>
            </w:r>
            <w:r>
              <w:rPr>
                <w:rFonts w:hint="eastAsia"/>
                <w:sz w:val="24"/>
              </w:rPr>
              <w:t>086</w:t>
            </w:r>
          </w:p>
        </w:tc>
        <w:tc>
          <w:tcPr>
            <w:tcW w:w="1630"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3</w:t>
            </w:r>
            <w:r w:rsidR="00290743">
              <w:rPr>
                <w:sz w:val="24"/>
              </w:rPr>
              <w:t>,</w:t>
            </w:r>
            <w:r>
              <w:rPr>
                <w:rFonts w:hint="eastAsia"/>
                <w:sz w:val="24"/>
              </w:rPr>
              <w:t>340</w:t>
            </w:r>
          </w:p>
        </w:tc>
        <w:tc>
          <w:tcPr>
            <w:tcW w:w="1560"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-1</w:t>
            </w:r>
            <w:r w:rsidR="005A7FDC">
              <w:rPr>
                <w:sz w:val="24"/>
              </w:rPr>
              <w:t>,</w:t>
            </w:r>
            <w:r>
              <w:rPr>
                <w:rFonts w:hint="eastAsia"/>
                <w:sz w:val="24"/>
              </w:rPr>
              <w:t>254</w:t>
            </w:r>
          </w:p>
        </w:tc>
        <w:tc>
          <w:tcPr>
            <w:tcW w:w="1417"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-37.54</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旅運費</w:t>
            </w:r>
          </w:p>
        </w:tc>
        <w:tc>
          <w:tcPr>
            <w:tcW w:w="1630" w:type="dxa"/>
            <w:vAlign w:val="center"/>
          </w:tcPr>
          <w:p w:rsidR="008D1D57" w:rsidRPr="00B05CCA" w:rsidRDefault="0012728A" w:rsidP="00F5245E">
            <w:pPr>
              <w:spacing w:line="280" w:lineRule="exact"/>
              <w:ind w:leftChars="0" w:left="0" w:firstLineChars="0" w:firstLine="0"/>
              <w:jc w:val="right"/>
              <w:rPr>
                <w:rFonts w:hAnsi="標楷體" w:cs="CIDFont+F2"/>
                <w:snapToGrid/>
                <w:kern w:val="0"/>
                <w:sz w:val="24"/>
                <w:szCs w:val="24"/>
              </w:rPr>
            </w:pPr>
            <w:r>
              <w:rPr>
                <w:rFonts w:hAnsi="標楷體" w:cs="CIDFont+F2" w:hint="eastAsia"/>
                <w:snapToGrid/>
                <w:kern w:val="0"/>
                <w:sz w:val="24"/>
                <w:szCs w:val="24"/>
              </w:rPr>
              <w:t>2</w:t>
            </w:r>
            <w:r w:rsidR="00290743">
              <w:rPr>
                <w:rFonts w:hAnsi="標楷體" w:cs="CIDFont+F2"/>
                <w:snapToGrid/>
                <w:kern w:val="0"/>
                <w:sz w:val="24"/>
                <w:szCs w:val="24"/>
              </w:rPr>
              <w:t>,</w:t>
            </w:r>
            <w:r>
              <w:rPr>
                <w:rFonts w:hAnsi="標楷體" w:cs="CIDFont+F2" w:hint="eastAsia"/>
                <w:snapToGrid/>
                <w:kern w:val="0"/>
                <w:sz w:val="24"/>
                <w:szCs w:val="24"/>
              </w:rPr>
              <w:t>693</w:t>
            </w:r>
          </w:p>
        </w:tc>
        <w:tc>
          <w:tcPr>
            <w:tcW w:w="1630" w:type="dxa"/>
            <w:vAlign w:val="center"/>
          </w:tcPr>
          <w:p w:rsidR="008D1D57" w:rsidRPr="00B05CCA" w:rsidRDefault="0012728A" w:rsidP="00F5245E">
            <w:pPr>
              <w:spacing w:line="280" w:lineRule="exact"/>
              <w:ind w:leftChars="0" w:left="0" w:firstLineChars="0" w:firstLine="0"/>
              <w:jc w:val="right"/>
              <w:rPr>
                <w:rFonts w:hAnsi="標楷體" w:cs="CIDFont+F2"/>
                <w:snapToGrid/>
                <w:kern w:val="0"/>
                <w:sz w:val="24"/>
                <w:szCs w:val="24"/>
              </w:rPr>
            </w:pPr>
            <w:r>
              <w:rPr>
                <w:rFonts w:hAnsi="標楷體" w:cs="CIDFont+F2" w:hint="eastAsia"/>
                <w:snapToGrid/>
                <w:kern w:val="0"/>
                <w:sz w:val="24"/>
                <w:szCs w:val="24"/>
              </w:rPr>
              <w:t>7</w:t>
            </w:r>
            <w:r w:rsidR="000A206F">
              <w:rPr>
                <w:rFonts w:hAnsi="標楷體" w:cs="CIDFont+F2"/>
                <w:snapToGrid/>
                <w:kern w:val="0"/>
                <w:sz w:val="24"/>
                <w:szCs w:val="24"/>
              </w:rPr>
              <w:t>,</w:t>
            </w:r>
            <w:r>
              <w:rPr>
                <w:rFonts w:hAnsi="標楷體" w:cs="CIDFont+F2" w:hint="eastAsia"/>
                <w:snapToGrid/>
                <w:kern w:val="0"/>
                <w:sz w:val="24"/>
                <w:szCs w:val="24"/>
              </w:rPr>
              <w:t>138</w:t>
            </w:r>
          </w:p>
        </w:tc>
        <w:tc>
          <w:tcPr>
            <w:tcW w:w="1560" w:type="dxa"/>
            <w:vAlign w:val="center"/>
          </w:tcPr>
          <w:p w:rsidR="008D1D57" w:rsidRPr="00712712" w:rsidRDefault="0012728A" w:rsidP="00F5245E">
            <w:pPr>
              <w:spacing w:line="280" w:lineRule="exact"/>
              <w:ind w:leftChars="0" w:left="0" w:firstLineChars="0" w:firstLine="0"/>
              <w:jc w:val="right"/>
              <w:rPr>
                <w:sz w:val="24"/>
              </w:rPr>
            </w:pPr>
            <w:r>
              <w:rPr>
                <w:rFonts w:hint="eastAsia"/>
                <w:sz w:val="24"/>
              </w:rPr>
              <w:t>-4</w:t>
            </w:r>
            <w:r w:rsidR="005A7FDC">
              <w:rPr>
                <w:sz w:val="24"/>
              </w:rPr>
              <w:t>,</w:t>
            </w:r>
            <w:r>
              <w:rPr>
                <w:rFonts w:hint="eastAsia"/>
                <w:sz w:val="24"/>
              </w:rPr>
              <w:t>445</w:t>
            </w:r>
          </w:p>
        </w:tc>
        <w:tc>
          <w:tcPr>
            <w:tcW w:w="1417" w:type="dxa"/>
            <w:vAlign w:val="center"/>
          </w:tcPr>
          <w:p w:rsidR="008D1D57" w:rsidRPr="00B05CCA" w:rsidRDefault="0012728A" w:rsidP="00F5245E">
            <w:pPr>
              <w:spacing w:line="280" w:lineRule="exact"/>
              <w:ind w:leftChars="0" w:left="0" w:firstLineChars="0" w:firstLine="0"/>
              <w:jc w:val="right"/>
              <w:rPr>
                <w:rFonts w:hAnsi="標楷體" w:cs="CIDFont+F2"/>
                <w:snapToGrid/>
                <w:kern w:val="0"/>
                <w:sz w:val="24"/>
                <w:szCs w:val="24"/>
              </w:rPr>
            </w:pPr>
            <w:r>
              <w:rPr>
                <w:rFonts w:hAnsi="標楷體" w:cs="CIDFont+F2" w:hint="eastAsia"/>
                <w:snapToGrid/>
                <w:kern w:val="0"/>
                <w:sz w:val="24"/>
                <w:szCs w:val="24"/>
              </w:rPr>
              <w:t>-62.28</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印</w:t>
            </w:r>
            <w:r w:rsidRPr="00B50A39">
              <w:rPr>
                <w:rFonts w:hint="eastAsia"/>
                <w:sz w:val="24"/>
              </w:rPr>
              <w:t>刷裝訂與廣告費</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w:t>
            </w:r>
            <w:r w:rsidR="00290743">
              <w:rPr>
                <w:rFonts w:hAnsi="標楷體" w:cs="CIDFont+F3"/>
                <w:snapToGrid/>
                <w:kern w:val="0"/>
                <w:sz w:val="24"/>
                <w:szCs w:val="24"/>
              </w:rPr>
              <w:t>,</w:t>
            </w:r>
            <w:r>
              <w:rPr>
                <w:rFonts w:hAnsi="標楷體" w:cs="CIDFont+F3" w:hint="eastAsia"/>
                <w:snapToGrid/>
                <w:kern w:val="0"/>
                <w:sz w:val="24"/>
                <w:szCs w:val="24"/>
              </w:rPr>
              <w:t>195</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w:t>
            </w:r>
            <w:r w:rsidR="000A206F">
              <w:rPr>
                <w:rFonts w:hAnsi="標楷體" w:cs="CIDFont+F3"/>
                <w:snapToGrid/>
                <w:kern w:val="0"/>
                <w:sz w:val="24"/>
                <w:szCs w:val="24"/>
              </w:rPr>
              <w:t>,</w:t>
            </w:r>
            <w:r>
              <w:rPr>
                <w:rFonts w:hAnsi="標楷體" w:cs="CIDFont+F3" w:hint="eastAsia"/>
                <w:snapToGrid/>
                <w:kern w:val="0"/>
                <w:sz w:val="24"/>
                <w:szCs w:val="24"/>
              </w:rPr>
              <w:t>829</w:t>
            </w:r>
          </w:p>
        </w:tc>
        <w:tc>
          <w:tcPr>
            <w:tcW w:w="156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-634</w:t>
            </w:r>
          </w:p>
        </w:tc>
        <w:tc>
          <w:tcPr>
            <w:tcW w:w="1417"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-34.67</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保</w:t>
            </w:r>
            <w:r w:rsidRPr="008C45D5">
              <w:rPr>
                <w:rFonts w:hAnsi="標楷體" w:cs="CIDFont+F3" w:hint="eastAsia"/>
                <w:snapToGrid/>
                <w:kern w:val="0"/>
                <w:sz w:val="24"/>
                <w:szCs w:val="24"/>
              </w:rPr>
              <w:t>險費</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187</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453</w:t>
            </w:r>
          </w:p>
        </w:tc>
        <w:tc>
          <w:tcPr>
            <w:tcW w:w="156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-266</w:t>
            </w:r>
          </w:p>
        </w:tc>
        <w:tc>
          <w:tcPr>
            <w:tcW w:w="1417"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-58.7</w:t>
            </w:r>
            <w:r w:rsidR="00031B03">
              <w:rPr>
                <w:rFonts w:hAnsi="標楷體" w:cs="CIDFont+F3" w:hint="eastAsia"/>
                <w:snapToGrid/>
                <w:kern w:val="0"/>
                <w:sz w:val="24"/>
                <w:szCs w:val="24"/>
              </w:rPr>
              <w:t>0</w:t>
            </w:r>
          </w:p>
        </w:tc>
      </w:tr>
      <w:tr w:rsidR="008D1D57" w:rsidRPr="007B7083" w:rsidTr="00F5245E">
        <w:tc>
          <w:tcPr>
            <w:tcW w:w="2410" w:type="dxa"/>
            <w:vAlign w:val="center"/>
          </w:tcPr>
          <w:p w:rsidR="008D1D57" w:rsidRDefault="00F5245E" w:rsidP="00F5245E">
            <w:pPr>
              <w:spacing w:line="280" w:lineRule="exact"/>
              <w:ind w:leftChars="0" w:left="0" w:firstLineChars="0" w:firstLine="0"/>
              <w:rPr>
                <w:rFonts w:hint="eastAsia"/>
                <w:sz w:val="24"/>
              </w:rPr>
            </w:pPr>
            <w:r>
              <w:rPr>
                <w:rFonts w:hint="eastAsia"/>
                <w:sz w:val="24"/>
              </w:rPr>
              <w:t xml:space="preserve"> </w:t>
            </w:r>
            <w:r w:rsidR="008D1D57">
              <w:rPr>
                <w:rFonts w:hint="eastAsia"/>
                <w:sz w:val="24"/>
              </w:rPr>
              <w:t xml:space="preserve"> 專</w:t>
            </w:r>
            <w:r w:rsidR="008D1D57" w:rsidRPr="008C45D5">
              <w:rPr>
                <w:rFonts w:hAnsi="標楷體" w:cs="CIDFont+F3" w:hint="eastAsia"/>
                <w:snapToGrid/>
                <w:kern w:val="0"/>
                <w:sz w:val="24"/>
                <w:szCs w:val="24"/>
              </w:rPr>
              <w:t>業服務費</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11</w:t>
            </w:r>
            <w:r w:rsidR="00290743">
              <w:rPr>
                <w:rFonts w:hAnsi="標楷體" w:cs="CIDFont+F3"/>
                <w:snapToGrid/>
                <w:kern w:val="0"/>
                <w:sz w:val="24"/>
                <w:szCs w:val="24"/>
              </w:rPr>
              <w:t>,</w:t>
            </w:r>
            <w:r>
              <w:rPr>
                <w:rFonts w:hAnsi="標楷體" w:cs="CIDFont+F3" w:hint="eastAsia"/>
                <w:snapToGrid/>
                <w:kern w:val="0"/>
                <w:sz w:val="24"/>
                <w:szCs w:val="24"/>
              </w:rPr>
              <w:t>986</w:t>
            </w:r>
          </w:p>
        </w:tc>
        <w:tc>
          <w:tcPr>
            <w:tcW w:w="163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18</w:t>
            </w:r>
            <w:r w:rsidR="000A206F">
              <w:rPr>
                <w:rFonts w:hAnsi="標楷體" w:cs="CIDFont+F3"/>
                <w:snapToGrid/>
                <w:kern w:val="0"/>
                <w:sz w:val="24"/>
                <w:szCs w:val="24"/>
              </w:rPr>
              <w:t>,</w:t>
            </w:r>
            <w:r>
              <w:rPr>
                <w:rFonts w:hAnsi="標楷體" w:cs="CIDFont+F3" w:hint="eastAsia"/>
                <w:snapToGrid/>
                <w:kern w:val="0"/>
                <w:sz w:val="24"/>
                <w:szCs w:val="24"/>
              </w:rPr>
              <w:t>624</w:t>
            </w:r>
          </w:p>
        </w:tc>
        <w:tc>
          <w:tcPr>
            <w:tcW w:w="1560"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-6</w:t>
            </w:r>
            <w:r w:rsidR="005A7FDC">
              <w:rPr>
                <w:rFonts w:hAnsi="標楷體" w:cs="CIDFont+F3"/>
                <w:snapToGrid/>
                <w:kern w:val="0"/>
                <w:sz w:val="24"/>
                <w:szCs w:val="24"/>
              </w:rPr>
              <w:t>,</w:t>
            </w:r>
            <w:r>
              <w:rPr>
                <w:rFonts w:hAnsi="標楷體" w:cs="CIDFont+F3" w:hint="eastAsia"/>
                <w:snapToGrid/>
                <w:kern w:val="0"/>
                <w:sz w:val="24"/>
                <w:szCs w:val="24"/>
              </w:rPr>
              <w:t>638</w:t>
            </w:r>
          </w:p>
        </w:tc>
        <w:tc>
          <w:tcPr>
            <w:tcW w:w="1417" w:type="dxa"/>
            <w:vAlign w:val="center"/>
          </w:tcPr>
          <w:p w:rsidR="008D1D57" w:rsidRPr="00B05CCA" w:rsidRDefault="0013112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-35.64</w:t>
            </w:r>
          </w:p>
        </w:tc>
      </w:tr>
      <w:tr w:rsidR="00131123" w:rsidRPr="007B7083" w:rsidTr="00F5245E">
        <w:tc>
          <w:tcPr>
            <w:tcW w:w="2410" w:type="dxa"/>
            <w:vAlign w:val="center"/>
          </w:tcPr>
          <w:p w:rsidR="00131123" w:rsidRDefault="00F5245E" w:rsidP="00F5245E">
            <w:pPr>
              <w:spacing w:line="280" w:lineRule="exact"/>
              <w:ind w:leftChars="0" w:left="0" w:firstLineChars="0" w:firstLine="0"/>
              <w:rPr>
                <w:rFonts w:hint="eastAsia"/>
                <w:sz w:val="24"/>
              </w:rPr>
            </w:pPr>
            <w:r>
              <w:rPr>
                <w:rFonts w:hint="eastAsia"/>
                <w:sz w:val="24"/>
              </w:rPr>
              <w:t xml:space="preserve"> </w:t>
            </w:r>
            <w:r w:rsidR="00131123">
              <w:rPr>
                <w:rFonts w:hint="eastAsia"/>
                <w:sz w:val="24"/>
              </w:rPr>
              <w:t xml:space="preserve"> 公關慰勞費</w:t>
            </w:r>
          </w:p>
        </w:tc>
        <w:tc>
          <w:tcPr>
            <w:tcW w:w="1630" w:type="dxa"/>
            <w:vAlign w:val="center"/>
          </w:tcPr>
          <w:p w:rsidR="00131123"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2</w:t>
            </w:r>
            <w:r w:rsidR="00290743">
              <w:rPr>
                <w:rFonts w:hAnsi="標楷體" w:cs="CIDFont+F3"/>
                <w:snapToGrid/>
                <w:kern w:val="0"/>
                <w:sz w:val="24"/>
                <w:szCs w:val="24"/>
              </w:rPr>
              <w:t>,</w:t>
            </w:r>
            <w:r>
              <w:rPr>
                <w:rFonts w:hAnsi="標楷體" w:cs="CIDFont+F3" w:hint="eastAsia"/>
                <w:snapToGrid/>
                <w:kern w:val="0"/>
                <w:sz w:val="24"/>
                <w:szCs w:val="24"/>
              </w:rPr>
              <w:t>741</w:t>
            </w:r>
          </w:p>
        </w:tc>
        <w:tc>
          <w:tcPr>
            <w:tcW w:w="1630" w:type="dxa"/>
            <w:vAlign w:val="center"/>
          </w:tcPr>
          <w:p w:rsidR="00131123"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4</w:t>
            </w:r>
            <w:r w:rsidR="000A206F">
              <w:rPr>
                <w:rFonts w:hAnsi="標楷體" w:cs="CIDFont+F3"/>
                <w:snapToGrid/>
                <w:kern w:val="0"/>
                <w:sz w:val="24"/>
                <w:szCs w:val="24"/>
              </w:rPr>
              <w:t>,</w:t>
            </w:r>
            <w:r>
              <w:rPr>
                <w:rFonts w:hAnsi="標楷體" w:cs="CIDFont+F3" w:hint="eastAsia"/>
                <w:snapToGrid/>
                <w:kern w:val="0"/>
                <w:sz w:val="24"/>
                <w:szCs w:val="24"/>
              </w:rPr>
              <w:t>630</w:t>
            </w:r>
          </w:p>
        </w:tc>
        <w:tc>
          <w:tcPr>
            <w:tcW w:w="1560" w:type="dxa"/>
            <w:vAlign w:val="center"/>
          </w:tcPr>
          <w:p w:rsidR="00131123"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-1</w:t>
            </w:r>
            <w:r w:rsidR="005A7FDC">
              <w:rPr>
                <w:rFonts w:hAnsi="標楷體" w:cs="CIDFont+F3"/>
                <w:snapToGrid/>
                <w:kern w:val="0"/>
                <w:sz w:val="24"/>
                <w:szCs w:val="24"/>
              </w:rPr>
              <w:t>,</w:t>
            </w:r>
            <w:r>
              <w:rPr>
                <w:rFonts w:hAnsi="標楷體" w:cs="CIDFont+F3" w:hint="eastAsia"/>
                <w:snapToGrid/>
                <w:kern w:val="0"/>
                <w:sz w:val="24"/>
                <w:szCs w:val="24"/>
              </w:rPr>
              <w:t>889</w:t>
            </w:r>
          </w:p>
        </w:tc>
        <w:tc>
          <w:tcPr>
            <w:tcW w:w="1417" w:type="dxa"/>
            <w:vAlign w:val="center"/>
          </w:tcPr>
          <w:p w:rsidR="00131123"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-40.79</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sidR="00031B03">
              <w:rPr>
                <w:rFonts w:hint="eastAsia"/>
                <w:sz w:val="24"/>
              </w:rPr>
              <w:t>行銷推廣</w:t>
            </w:r>
            <w:r w:rsidRPr="008C45D5">
              <w:rPr>
                <w:rFonts w:hAnsi="標楷體" w:cs="CIDFont+F3" w:hint="eastAsia"/>
                <w:snapToGrid/>
                <w:kern w:val="0"/>
                <w:sz w:val="24"/>
                <w:szCs w:val="24"/>
              </w:rPr>
              <w:t>費</w:t>
            </w:r>
          </w:p>
        </w:tc>
        <w:tc>
          <w:tcPr>
            <w:tcW w:w="1630" w:type="dxa"/>
            <w:vAlign w:val="center"/>
          </w:tcPr>
          <w:p w:rsidR="008D1D57"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3</w:t>
            </w:r>
            <w:r w:rsidR="00290743">
              <w:rPr>
                <w:rFonts w:hAnsi="標楷體" w:cs="CIDFont+F3"/>
                <w:snapToGrid/>
                <w:kern w:val="0"/>
                <w:sz w:val="24"/>
                <w:szCs w:val="24"/>
              </w:rPr>
              <w:t>,</w:t>
            </w:r>
            <w:r>
              <w:rPr>
                <w:rFonts w:hAnsi="標楷體" w:cs="CIDFont+F3" w:hint="eastAsia"/>
                <w:snapToGrid/>
                <w:kern w:val="0"/>
                <w:sz w:val="24"/>
                <w:szCs w:val="24"/>
              </w:rPr>
              <w:t>955</w:t>
            </w:r>
          </w:p>
        </w:tc>
        <w:tc>
          <w:tcPr>
            <w:tcW w:w="1630" w:type="dxa"/>
            <w:vAlign w:val="center"/>
          </w:tcPr>
          <w:p w:rsidR="008D1D57"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7</w:t>
            </w:r>
            <w:r w:rsidR="000A206F">
              <w:rPr>
                <w:rFonts w:hAnsi="標楷體" w:cs="CIDFont+F3"/>
                <w:snapToGrid/>
                <w:kern w:val="0"/>
                <w:sz w:val="24"/>
                <w:szCs w:val="24"/>
              </w:rPr>
              <w:t>,</w:t>
            </w:r>
            <w:r>
              <w:rPr>
                <w:rFonts w:hAnsi="標楷體" w:cs="CIDFont+F3" w:hint="eastAsia"/>
                <w:snapToGrid/>
                <w:kern w:val="0"/>
                <w:sz w:val="24"/>
                <w:szCs w:val="24"/>
              </w:rPr>
              <w:t>190</w:t>
            </w:r>
          </w:p>
        </w:tc>
        <w:tc>
          <w:tcPr>
            <w:tcW w:w="1560" w:type="dxa"/>
            <w:vAlign w:val="center"/>
          </w:tcPr>
          <w:p w:rsidR="008D1D57"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-3</w:t>
            </w:r>
            <w:r w:rsidR="005A7FDC">
              <w:rPr>
                <w:rFonts w:hAnsi="標楷體" w:cs="CIDFont+F3"/>
                <w:snapToGrid/>
                <w:kern w:val="0"/>
                <w:sz w:val="24"/>
                <w:szCs w:val="24"/>
              </w:rPr>
              <w:t>,</w:t>
            </w:r>
            <w:r>
              <w:rPr>
                <w:rFonts w:hAnsi="標楷體" w:cs="CIDFont+F3" w:hint="eastAsia"/>
                <w:snapToGrid/>
                <w:kern w:val="0"/>
                <w:sz w:val="24"/>
                <w:szCs w:val="24"/>
              </w:rPr>
              <w:t>236</w:t>
            </w:r>
          </w:p>
        </w:tc>
        <w:tc>
          <w:tcPr>
            <w:tcW w:w="1417" w:type="dxa"/>
            <w:vAlign w:val="center"/>
          </w:tcPr>
          <w:p w:rsidR="008D1D57" w:rsidRPr="00B05CCA" w:rsidRDefault="00031B03" w:rsidP="00F5245E">
            <w:pPr>
              <w:spacing w:line="280" w:lineRule="exact"/>
              <w:ind w:leftChars="0" w:left="0" w:firstLineChars="0" w:firstLine="0"/>
              <w:jc w:val="right"/>
              <w:rPr>
                <w:rFonts w:hAnsi="標楷體" w:cs="CIDFont+F3"/>
                <w:snapToGrid/>
                <w:kern w:val="0"/>
                <w:sz w:val="24"/>
                <w:szCs w:val="24"/>
              </w:rPr>
            </w:pPr>
            <w:r>
              <w:rPr>
                <w:rFonts w:hAnsi="標楷體" w:cs="CIDFont+F3" w:hint="eastAsia"/>
                <w:snapToGrid/>
                <w:kern w:val="0"/>
                <w:sz w:val="24"/>
                <w:szCs w:val="24"/>
              </w:rPr>
              <w:t>-45.00</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rFonts w:hint="eastAsia"/>
                <w:b/>
                <w:sz w:val="24"/>
              </w:rPr>
            </w:pPr>
            <w:r w:rsidRPr="00505688">
              <w:rPr>
                <w:rFonts w:hint="eastAsia"/>
                <w:b/>
                <w:sz w:val="24"/>
              </w:rPr>
              <w:t>材料及用品費</w:t>
            </w:r>
          </w:p>
        </w:tc>
        <w:tc>
          <w:tcPr>
            <w:tcW w:w="1630" w:type="dxa"/>
            <w:vAlign w:val="center"/>
          </w:tcPr>
          <w:p w:rsidR="008D1D57" w:rsidRPr="00505688" w:rsidRDefault="00031B03" w:rsidP="00F5245E">
            <w:pPr>
              <w:spacing w:line="280" w:lineRule="exact"/>
              <w:ind w:leftChars="0" w:left="0" w:firstLineChars="0" w:firstLine="0"/>
              <w:jc w:val="right"/>
              <w:rPr>
                <w:rFonts w:hAnsi="標楷體" w:cs="CIDFont+F3"/>
                <w:b/>
                <w:snapToGrid/>
                <w:kern w:val="0"/>
                <w:sz w:val="24"/>
                <w:szCs w:val="24"/>
              </w:rPr>
            </w:pPr>
            <w:r>
              <w:rPr>
                <w:rFonts w:hAnsi="標楷體" w:cs="CIDFont+F3" w:hint="eastAsia"/>
                <w:b/>
                <w:snapToGrid/>
                <w:kern w:val="0"/>
                <w:sz w:val="24"/>
                <w:szCs w:val="24"/>
              </w:rPr>
              <w:t>2</w:t>
            </w:r>
            <w:r w:rsidR="00290743">
              <w:rPr>
                <w:rFonts w:hAnsi="標楷體" w:cs="CIDFont+F3"/>
                <w:b/>
                <w:snapToGrid/>
                <w:kern w:val="0"/>
                <w:sz w:val="24"/>
                <w:szCs w:val="24"/>
              </w:rPr>
              <w:t>,</w:t>
            </w:r>
            <w:r>
              <w:rPr>
                <w:rFonts w:hAnsi="標楷體" w:cs="CIDFont+F3" w:hint="eastAsia"/>
                <w:b/>
                <w:snapToGrid/>
                <w:kern w:val="0"/>
                <w:sz w:val="24"/>
                <w:szCs w:val="24"/>
              </w:rPr>
              <w:t>038</w:t>
            </w:r>
          </w:p>
        </w:tc>
        <w:tc>
          <w:tcPr>
            <w:tcW w:w="1630" w:type="dxa"/>
            <w:vAlign w:val="center"/>
          </w:tcPr>
          <w:p w:rsidR="008D1D57" w:rsidRPr="00505688" w:rsidRDefault="00031B03" w:rsidP="00F5245E">
            <w:pPr>
              <w:spacing w:line="280" w:lineRule="exact"/>
              <w:ind w:leftChars="0" w:left="0" w:firstLineChars="0" w:firstLine="0"/>
              <w:jc w:val="right"/>
              <w:rPr>
                <w:rFonts w:hAnsi="標楷體" w:cs="CIDFont+F3"/>
                <w:b/>
                <w:snapToGrid/>
                <w:kern w:val="0"/>
                <w:sz w:val="24"/>
                <w:szCs w:val="24"/>
              </w:rPr>
            </w:pPr>
            <w:r>
              <w:rPr>
                <w:rFonts w:hAnsi="標楷體" w:cs="CIDFont+F3" w:hint="eastAsia"/>
                <w:b/>
                <w:snapToGrid/>
                <w:kern w:val="0"/>
                <w:sz w:val="24"/>
                <w:szCs w:val="24"/>
              </w:rPr>
              <w:t>2</w:t>
            </w:r>
            <w:r w:rsidR="000A206F">
              <w:rPr>
                <w:rFonts w:hAnsi="標楷體" w:cs="CIDFont+F3"/>
                <w:b/>
                <w:snapToGrid/>
                <w:kern w:val="0"/>
                <w:sz w:val="24"/>
                <w:szCs w:val="24"/>
              </w:rPr>
              <w:t>,</w:t>
            </w:r>
            <w:r>
              <w:rPr>
                <w:rFonts w:hAnsi="標楷體" w:cs="CIDFont+F3" w:hint="eastAsia"/>
                <w:b/>
                <w:snapToGrid/>
                <w:kern w:val="0"/>
                <w:sz w:val="24"/>
                <w:szCs w:val="24"/>
              </w:rPr>
              <w:t>685</w:t>
            </w:r>
          </w:p>
        </w:tc>
        <w:tc>
          <w:tcPr>
            <w:tcW w:w="1560" w:type="dxa"/>
            <w:vAlign w:val="center"/>
          </w:tcPr>
          <w:p w:rsidR="008D1D57" w:rsidRPr="00505688" w:rsidRDefault="00031B03" w:rsidP="00F5245E">
            <w:pPr>
              <w:spacing w:line="280" w:lineRule="exact"/>
              <w:ind w:leftChars="0" w:left="0" w:firstLineChars="0" w:firstLine="0"/>
              <w:jc w:val="right"/>
              <w:rPr>
                <w:rFonts w:hAnsi="標楷體" w:cs="CIDFont+F3"/>
                <w:b/>
                <w:snapToGrid/>
                <w:kern w:val="0"/>
                <w:sz w:val="24"/>
                <w:szCs w:val="24"/>
              </w:rPr>
            </w:pPr>
            <w:r>
              <w:rPr>
                <w:rFonts w:hAnsi="標楷體" w:cs="CIDFont+F3" w:hint="eastAsia"/>
                <w:b/>
                <w:snapToGrid/>
                <w:kern w:val="0"/>
                <w:sz w:val="24"/>
                <w:szCs w:val="24"/>
              </w:rPr>
              <w:t>-647</w:t>
            </w:r>
          </w:p>
        </w:tc>
        <w:tc>
          <w:tcPr>
            <w:tcW w:w="1417" w:type="dxa"/>
            <w:vAlign w:val="center"/>
          </w:tcPr>
          <w:p w:rsidR="008D1D57" w:rsidRPr="00505688" w:rsidRDefault="00031B03" w:rsidP="00F5245E">
            <w:pPr>
              <w:spacing w:line="280" w:lineRule="exact"/>
              <w:ind w:leftChars="0" w:left="0" w:firstLineChars="0" w:firstLine="0"/>
              <w:jc w:val="right"/>
              <w:rPr>
                <w:rFonts w:hAnsi="標楷體" w:cs="CIDFont+F3"/>
                <w:b/>
                <w:snapToGrid/>
                <w:kern w:val="0"/>
                <w:sz w:val="24"/>
                <w:szCs w:val="24"/>
              </w:rPr>
            </w:pPr>
            <w:r>
              <w:rPr>
                <w:rFonts w:hAnsi="標楷體" w:cs="CIDFont+F3" w:hint="eastAsia"/>
                <w:b/>
                <w:snapToGrid/>
                <w:kern w:val="0"/>
                <w:sz w:val="24"/>
                <w:szCs w:val="24"/>
              </w:rPr>
              <w:t>-24.1</w:t>
            </w:r>
            <w:r w:rsidR="001129FC">
              <w:rPr>
                <w:rFonts w:hAnsi="標楷體" w:cs="CIDFont+F3" w:hint="eastAsia"/>
                <w:b/>
                <w:snapToGrid/>
                <w:kern w:val="0"/>
                <w:sz w:val="24"/>
                <w:szCs w:val="24"/>
              </w:rPr>
              <w:t>0</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使</w:t>
            </w:r>
            <w:r w:rsidRPr="000371D3">
              <w:rPr>
                <w:rFonts w:hAnsi="標楷體" w:cs="CIDFont+F3" w:hint="eastAsia"/>
                <w:snapToGrid/>
                <w:kern w:val="0"/>
                <w:sz w:val="24"/>
                <w:szCs w:val="24"/>
              </w:rPr>
              <w:t>用材料費</w:t>
            </w:r>
          </w:p>
        </w:tc>
        <w:tc>
          <w:tcPr>
            <w:tcW w:w="1630" w:type="dxa"/>
            <w:vAlign w:val="center"/>
          </w:tcPr>
          <w:p w:rsidR="008D1D57" w:rsidRPr="00483435" w:rsidRDefault="00601367"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227</w:t>
            </w:r>
          </w:p>
        </w:tc>
        <w:tc>
          <w:tcPr>
            <w:tcW w:w="1630" w:type="dxa"/>
            <w:vAlign w:val="center"/>
          </w:tcPr>
          <w:p w:rsidR="008D1D57" w:rsidRPr="00483435" w:rsidRDefault="00601367"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466</w:t>
            </w:r>
          </w:p>
        </w:tc>
        <w:tc>
          <w:tcPr>
            <w:tcW w:w="1560" w:type="dxa"/>
            <w:vAlign w:val="center"/>
          </w:tcPr>
          <w:p w:rsidR="008D1D57" w:rsidRPr="00483435" w:rsidRDefault="00601367"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-239</w:t>
            </w:r>
          </w:p>
        </w:tc>
        <w:tc>
          <w:tcPr>
            <w:tcW w:w="1417" w:type="dxa"/>
            <w:vAlign w:val="center"/>
          </w:tcPr>
          <w:p w:rsidR="008D1D57" w:rsidRPr="00483435" w:rsidRDefault="00601367"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-51.26</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rFonts w:hint="eastAsia"/>
                <w:b/>
                <w:sz w:val="24"/>
              </w:rPr>
            </w:pPr>
            <w:r w:rsidRPr="00505688">
              <w:rPr>
                <w:rFonts w:hint="eastAsia"/>
                <w:b/>
                <w:sz w:val="24"/>
              </w:rPr>
              <w:t>租</w:t>
            </w:r>
            <w:r w:rsidRPr="00505688">
              <w:rPr>
                <w:rFonts w:hAnsi="標楷體" w:cs="CIDFont+F3" w:hint="eastAsia"/>
                <w:b/>
                <w:snapToGrid/>
                <w:kern w:val="0"/>
                <w:sz w:val="24"/>
                <w:szCs w:val="24"/>
              </w:rPr>
              <w:t>金與利息</w:t>
            </w:r>
          </w:p>
        </w:tc>
        <w:tc>
          <w:tcPr>
            <w:tcW w:w="1630" w:type="dxa"/>
            <w:vAlign w:val="center"/>
          </w:tcPr>
          <w:p w:rsidR="008D1D57" w:rsidRPr="00505688" w:rsidRDefault="001129F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4</w:t>
            </w:r>
            <w:r w:rsidR="00290743">
              <w:rPr>
                <w:rFonts w:hAnsi="標楷體" w:cs="CIDFont+F3"/>
                <w:b/>
                <w:snapToGrid/>
                <w:kern w:val="0"/>
                <w:sz w:val="24"/>
                <w:szCs w:val="24"/>
              </w:rPr>
              <w:t>,</w:t>
            </w:r>
            <w:r>
              <w:rPr>
                <w:rFonts w:hAnsi="標楷體" w:cs="CIDFont+F3" w:hint="eastAsia"/>
                <w:b/>
                <w:snapToGrid/>
                <w:kern w:val="0"/>
                <w:sz w:val="24"/>
                <w:szCs w:val="24"/>
              </w:rPr>
              <w:t>290</w:t>
            </w:r>
          </w:p>
        </w:tc>
        <w:tc>
          <w:tcPr>
            <w:tcW w:w="1630" w:type="dxa"/>
            <w:vAlign w:val="center"/>
          </w:tcPr>
          <w:p w:rsidR="008D1D57" w:rsidRPr="00505688" w:rsidRDefault="001129F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16</w:t>
            </w:r>
            <w:r w:rsidR="000A206F">
              <w:rPr>
                <w:rFonts w:hAnsi="標楷體" w:cs="CIDFont+F3"/>
                <w:b/>
                <w:snapToGrid/>
                <w:kern w:val="0"/>
                <w:sz w:val="24"/>
                <w:szCs w:val="24"/>
              </w:rPr>
              <w:t>,</w:t>
            </w:r>
            <w:r>
              <w:rPr>
                <w:rFonts w:hAnsi="標楷體" w:cs="CIDFont+F3" w:hint="eastAsia"/>
                <w:b/>
                <w:snapToGrid/>
                <w:kern w:val="0"/>
                <w:sz w:val="24"/>
                <w:szCs w:val="24"/>
              </w:rPr>
              <w:t>194</w:t>
            </w:r>
          </w:p>
        </w:tc>
        <w:tc>
          <w:tcPr>
            <w:tcW w:w="1560" w:type="dxa"/>
            <w:vAlign w:val="center"/>
          </w:tcPr>
          <w:p w:rsidR="008D1D57" w:rsidRPr="00505688" w:rsidRDefault="001129F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-11</w:t>
            </w:r>
            <w:r w:rsidR="005A7FDC">
              <w:rPr>
                <w:rFonts w:hAnsi="標楷體" w:cs="CIDFont+F3"/>
                <w:b/>
                <w:snapToGrid/>
                <w:kern w:val="0"/>
                <w:sz w:val="24"/>
                <w:szCs w:val="24"/>
              </w:rPr>
              <w:t>,</w:t>
            </w:r>
            <w:r>
              <w:rPr>
                <w:rFonts w:hAnsi="標楷體" w:cs="CIDFont+F3" w:hint="eastAsia"/>
                <w:b/>
                <w:snapToGrid/>
                <w:kern w:val="0"/>
                <w:sz w:val="24"/>
                <w:szCs w:val="24"/>
              </w:rPr>
              <w:t>904</w:t>
            </w:r>
          </w:p>
        </w:tc>
        <w:tc>
          <w:tcPr>
            <w:tcW w:w="1417" w:type="dxa"/>
            <w:vAlign w:val="center"/>
          </w:tcPr>
          <w:p w:rsidR="008D1D57" w:rsidRPr="00505688" w:rsidRDefault="001129F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-73.51</w:t>
            </w:r>
          </w:p>
        </w:tc>
      </w:tr>
      <w:tr w:rsidR="001129FC" w:rsidRPr="007B7083" w:rsidTr="00F5245E">
        <w:tc>
          <w:tcPr>
            <w:tcW w:w="2410" w:type="dxa"/>
            <w:vAlign w:val="center"/>
          </w:tcPr>
          <w:p w:rsidR="001129FC" w:rsidRDefault="001129FC"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機器租金</w:t>
            </w:r>
          </w:p>
        </w:tc>
        <w:tc>
          <w:tcPr>
            <w:tcW w:w="1630" w:type="dxa"/>
            <w:vAlign w:val="center"/>
          </w:tcPr>
          <w:p w:rsidR="001129FC" w:rsidRPr="00483435" w:rsidRDefault="001129F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395</w:t>
            </w:r>
          </w:p>
        </w:tc>
        <w:tc>
          <w:tcPr>
            <w:tcW w:w="1630" w:type="dxa"/>
            <w:vAlign w:val="center"/>
          </w:tcPr>
          <w:p w:rsidR="001129FC" w:rsidRPr="00483435" w:rsidRDefault="001129F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694</w:t>
            </w:r>
          </w:p>
        </w:tc>
        <w:tc>
          <w:tcPr>
            <w:tcW w:w="1560" w:type="dxa"/>
            <w:vAlign w:val="center"/>
          </w:tcPr>
          <w:p w:rsidR="001129FC" w:rsidRPr="00483435" w:rsidRDefault="001129F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-299</w:t>
            </w:r>
          </w:p>
        </w:tc>
        <w:tc>
          <w:tcPr>
            <w:tcW w:w="1417" w:type="dxa"/>
            <w:vAlign w:val="center"/>
          </w:tcPr>
          <w:p w:rsidR="001129FC" w:rsidRPr="00483435" w:rsidRDefault="001129F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-43.15</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什</w:t>
            </w:r>
            <w:r w:rsidRPr="000371D3">
              <w:rPr>
                <w:rFonts w:hAnsi="標楷體" w:cs="CIDFont+F3" w:hint="eastAsia"/>
                <w:snapToGrid/>
                <w:kern w:val="0"/>
                <w:sz w:val="24"/>
                <w:szCs w:val="24"/>
              </w:rPr>
              <w:t>項設備租金</w:t>
            </w:r>
          </w:p>
        </w:tc>
        <w:tc>
          <w:tcPr>
            <w:tcW w:w="1630" w:type="dxa"/>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147</w:t>
            </w:r>
          </w:p>
        </w:tc>
        <w:tc>
          <w:tcPr>
            <w:tcW w:w="1630" w:type="dxa"/>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288</w:t>
            </w:r>
          </w:p>
        </w:tc>
        <w:tc>
          <w:tcPr>
            <w:tcW w:w="1560" w:type="dxa"/>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-141</w:t>
            </w:r>
          </w:p>
        </w:tc>
        <w:tc>
          <w:tcPr>
            <w:tcW w:w="1417" w:type="dxa"/>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-48.91</w:t>
            </w:r>
          </w:p>
        </w:tc>
      </w:tr>
      <w:tr w:rsidR="008D1D57" w:rsidRPr="007B7083" w:rsidTr="00F5245E">
        <w:tc>
          <w:tcPr>
            <w:tcW w:w="2410" w:type="dxa"/>
            <w:shd w:val="clear" w:color="auto" w:fill="D9D9D9"/>
            <w:vAlign w:val="center"/>
          </w:tcPr>
          <w:p w:rsidR="008D1D57" w:rsidRDefault="00F5245E" w:rsidP="00F5245E">
            <w:pPr>
              <w:spacing w:line="280" w:lineRule="exact"/>
              <w:ind w:leftChars="0" w:left="0" w:firstLineChars="0" w:firstLine="0"/>
              <w:rPr>
                <w:rFonts w:hint="eastAsia"/>
                <w:sz w:val="24"/>
              </w:rPr>
            </w:pPr>
            <w:r>
              <w:rPr>
                <w:rFonts w:hint="eastAsia"/>
                <w:sz w:val="24"/>
              </w:rPr>
              <w:t xml:space="preserve"> </w:t>
            </w:r>
            <w:r w:rsidR="008D1D57">
              <w:rPr>
                <w:rFonts w:hint="eastAsia"/>
                <w:sz w:val="24"/>
              </w:rPr>
              <w:t xml:space="preserve"> 利息</w:t>
            </w:r>
          </w:p>
        </w:tc>
        <w:tc>
          <w:tcPr>
            <w:tcW w:w="1630" w:type="dxa"/>
            <w:shd w:val="clear" w:color="auto" w:fill="D9D9D9"/>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290743">
              <w:rPr>
                <w:rFonts w:hAnsi="標楷體" w:cs="CIDFont+F3"/>
                <w:snapToGrid/>
                <w:kern w:val="0"/>
                <w:sz w:val="24"/>
                <w:szCs w:val="24"/>
              </w:rPr>
              <w:t>,</w:t>
            </w:r>
            <w:r>
              <w:rPr>
                <w:rFonts w:hAnsi="標楷體" w:cs="CIDFont+F3" w:hint="eastAsia"/>
                <w:snapToGrid/>
                <w:kern w:val="0"/>
                <w:sz w:val="24"/>
                <w:szCs w:val="24"/>
              </w:rPr>
              <w:t>302</w:t>
            </w:r>
          </w:p>
        </w:tc>
        <w:tc>
          <w:tcPr>
            <w:tcW w:w="1630" w:type="dxa"/>
            <w:shd w:val="clear" w:color="auto" w:fill="D9D9D9"/>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12</w:t>
            </w:r>
            <w:r w:rsidR="000A206F">
              <w:rPr>
                <w:rFonts w:hAnsi="標楷體" w:cs="CIDFont+F3"/>
                <w:snapToGrid/>
                <w:kern w:val="0"/>
                <w:sz w:val="24"/>
                <w:szCs w:val="24"/>
              </w:rPr>
              <w:t>,</w:t>
            </w:r>
            <w:r>
              <w:rPr>
                <w:rFonts w:hAnsi="標楷體" w:cs="CIDFont+F3" w:hint="eastAsia"/>
                <w:snapToGrid/>
                <w:kern w:val="0"/>
                <w:sz w:val="24"/>
                <w:szCs w:val="24"/>
              </w:rPr>
              <w:t>500</w:t>
            </w:r>
          </w:p>
        </w:tc>
        <w:tc>
          <w:tcPr>
            <w:tcW w:w="1560" w:type="dxa"/>
            <w:shd w:val="clear" w:color="auto" w:fill="D9D9D9"/>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-11</w:t>
            </w:r>
            <w:r w:rsidR="005A7FDC">
              <w:rPr>
                <w:rFonts w:hAnsi="標楷體" w:cs="CIDFont+F3"/>
                <w:snapToGrid/>
                <w:kern w:val="0"/>
                <w:sz w:val="24"/>
                <w:szCs w:val="24"/>
              </w:rPr>
              <w:t>,</w:t>
            </w:r>
            <w:r>
              <w:rPr>
                <w:rFonts w:hAnsi="標楷體" w:cs="CIDFont+F3" w:hint="eastAsia"/>
                <w:snapToGrid/>
                <w:kern w:val="0"/>
                <w:sz w:val="24"/>
                <w:szCs w:val="24"/>
              </w:rPr>
              <w:t>198</w:t>
            </w:r>
          </w:p>
        </w:tc>
        <w:tc>
          <w:tcPr>
            <w:tcW w:w="1417" w:type="dxa"/>
            <w:shd w:val="clear" w:color="auto" w:fill="D9D9D9"/>
            <w:vAlign w:val="center"/>
          </w:tcPr>
          <w:p w:rsidR="008D1D57" w:rsidRPr="00483435" w:rsidRDefault="00A170A5"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-89.59</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rFonts w:hint="eastAsia"/>
                <w:b/>
                <w:sz w:val="24"/>
              </w:rPr>
            </w:pPr>
            <w:r w:rsidRPr="00505688">
              <w:rPr>
                <w:rFonts w:hint="eastAsia"/>
                <w:b/>
                <w:sz w:val="24"/>
              </w:rPr>
              <w:t>稅</w:t>
            </w:r>
            <w:r w:rsidRPr="00505688">
              <w:rPr>
                <w:rFonts w:hAnsi="標楷體" w:cs="CIDFont+F3" w:hint="eastAsia"/>
                <w:b/>
                <w:snapToGrid/>
                <w:kern w:val="0"/>
                <w:sz w:val="24"/>
                <w:szCs w:val="24"/>
              </w:rPr>
              <w:t>捐與規費</w:t>
            </w:r>
          </w:p>
        </w:tc>
        <w:tc>
          <w:tcPr>
            <w:tcW w:w="1630" w:type="dxa"/>
            <w:vAlign w:val="center"/>
          </w:tcPr>
          <w:p w:rsidR="008D1D57" w:rsidRPr="00505688" w:rsidRDefault="00450D2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629</w:t>
            </w:r>
            <w:r w:rsidR="00290743">
              <w:rPr>
                <w:rFonts w:hAnsi="標楷體" w:cs="CIDFont+F3"/>
                <w:b/>
                <w:snapToGrid/>
                <w:kern w:val="0"/>
                <w:sz w:val="24"/>
                <w:szCs w:val="24"/>
              </w:rPr>
              <w:t>,</w:t>
            </w:r>
            <w:r>
              <w:rPr>
                <w:rFonts w:hAnsi="標楷體" w:cs="CIDFont+F3" w:hint="eastAsia"/>
                <w:b/>
                <w:snapToGrid/>
                <w:kern w:val="0"/>
                <w:sz w:val="24"/>
                <w:szCs w:val="24"/>
              </w:rPr>
              <w:t>231</w:t>
            </w:r>
          </w:p>
        </w:tc>
        <w:tc>
          <w:tcPr>
            <w:tcW w:w="1630" w:type="dxa"/>
            <w:vAlign w:val="center"/>
          </w:tcPr>
          <w:p w:rsidR="008D1D57" w:rsidRPr="00505688" w:rsidRDefault="00450D2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554</w:t>
            </w:r>
            <w:r w:rsidR="000A206F">
              <w:rPr>
                <w:rFonts w:hAnsi="標楷體" w:cs="CIDFont+F3"/>
                <w:b/>
                <w:snapToGrid/>
                <w:kern w:val="0"/>
                <w:sz w:val="24"/>
                <w:szCs w:val="24"/>
              </w:rPr>
              <w:t>,</w:t>
            </w:r>
            <w:r>
              <w:rPr>
                <w:rFonts w:hAnsi="標楷體" w:cs="CIDFont+F3" w:hint="eastAsia"/>
                <w:b/>
                <w:snapToGrid/>
                <w:kern w:val="0"/>
                <w:sz w:val="24"/>
                <w:szCs w:val="24"/>
              </w:rPr>
              <w:t>819</w:t>
            </w:r>
          </w:p>
        </w:tc>
        <w:tc>
          <w:tcPr>
            <w:tcW w:w="1560" w:type="dxa"/>
            <w:vAlign w:val="center"/>
          </w:tcPr>
          <w:p w:rsidR="008D1D57" w:rsidRPr="00505688" w:rsidRDefault="00450D2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74</w:t>
            </w:r>
            <w:r w:rsidR="005A7FDC">
              <w:rPr>
                <w:rFonts w:hAnsi="標楷體" w:cs="CIDFont+F3"/>
                <w:b/>
                <w:snapToGrid/>
                <w:kern w:val="0"/>
                <w:sz w:val="24"/>
                <w:szCs w:val="24"/>
              </w:rPr>
              <w:t>,</w:t>
            </w:r>
            <w:r>
              <w:rPr>
                <w:rFonts w:hAnsi="標楷體" w:cs="CIDFont+F3" w:hint="eastAsia"/>
                <w:b/>
                <w:snapToGrid/>
                <w:kern w:val="0"/>
                <w:sz w:val="24"/>
                <w:szCs w:val="24"/>
              </w:rPr>
              <w:t>412</w:t>
            </w:r>
          </w:p>
        </w:tc>
        <w:tc>
          <w:tcPr>
            <w:tcW w:w="1417" w:type="dxa"/>
            <w:vAlign w:val="center"/>
          </w:tcPr>
          <w:p w:rsidR="008D1D57" w:rsidRPr="00505688" w:rsidRDefault="00450D2C"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13.41</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土</w:t>
            </w:r>
            <w:r w:rsidRPr="005646C5">
              <w:rPr>
                <w:rFonts w:hAnsi="標楷體" w:cs="CIDFont+F3" w:hint="eastAsia"/>
                <w:snapToGrid/>
                <w:kern w:val="0"/>
                <w:sz w:val="24"/>
                <w:szCs w:val="24"/>
              </w:rPr>
              <w:t>地稅</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290743">
              <w:rPr>
                <w:rFonts w:hAnsi="標楷體" w:cs="CIDFont+F3"/>
                <w:snapToGrid/>
                <w:kern w:val="0"/>
                <w:sz w:val="24"/>
                <w:szCs w:val="24"/>
              </w:rPr>
              <w:t>,</w:t>
            </w:r>
            <w:r>
              <w:rPr>
                <w:rFonts w:hAnsi="標楷體" w:cs="CIDFont+F3" w:hint="eastAsia"/>
                <w:snapToGrid/>
                <w:kern w:val="0"/>
                <w:sz w:val="24"/>
                <w:szCs w:val="24"/>
              </w:rPr>
              <w:t>074</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0A206F">
              <w:rPr>
                <w:rFonts w:hAnsi="標楷體" w:cs="CIDFont+F3"/>
                <w:snapToGrid/>
                <w:kern w:val="0"/>
                <w:sz w:val="24"/>
                <w:szCs w:val="24"/>
              </w:rPr>
              <w:t>,</w:t>
            </w:r>
            <w:r>
              <w:rPr>
                <w:rFonts w:hAnsi="標楷體" w:cs="CIDFont+F3" w:hint="eastAsia"/>
                <w:snapToGrid/>
                <w:kern w:val="0"/>
                <w:sz w:val="24"/>
                <w:szCs w:val="24"/>
              </w:rPr>
              <w:t>500</w:t>
            </w:r>
          </w:p>
        </w:tc>
        <w:tc>
          <w:tcPr>
            <w:tcW w:w="156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-426</w:t>
            </w:r>
          </w:p>
        </w:tc>
        <w:tc>
          <w:tcPr>
            <w:tcW w:w="1417"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-28.41</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房</w:t>
            </w:r>
            <w:r w:rsidRPr="005646C5">
              <w:rPr>
                <w:rFonts w:hAnsi="標楷體" w:cs="CIDFont+F3" w:hint="eastAsia"/>
                <w:snapToGrid/>
                <w:kern w:val="0"/>
                <w:sz w:val="24"/>
                <w:szCs w:val="24"/>
              </w:rPr>
              <w:t>屋稅</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992</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0A206F">
              <w:rPr>
                <w:rFonts w:hAnsi="標楷體" w:cs="CIDFont+F3"/>
                <w:snapToGrid/>
                <w:kern w:val="0"/>
                <w:sz w:val="24"/>
                <w:szCs w:val="24"/>
              </w:rPr>
              <w:t>,</w:t>
            </w:r>
            <w:r>
              <w:rPr>
                <w:rFonts w:hAnsi="標楷體" w:cs="CIDFont+F3" w:hint="eastAsia"/>
                <w:snapToGrid/>
                <w:kern w:val="0"/>
                <w:sz w:val="24"/>
                <w:szCs w:val="24"/>
              </w:rPr>
              <w:t>450</w:t>
            </w:r>
          </w:p>
        </w:tc>
        <w:tc>
          <w:tcPr>
            <w:tcW w:w="156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-458</w:t>
            </w:r>
          </w:p>
        </w:tc>
        <w:tc>
          <w:tcPr>
            <w:tcW w:w="1417"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-31.58</w:t>
            </w:r>
          </w:p>
        </w:tc>
      </w:tr>
      <w:tr w:rsidR="00D556A0" w:rsidRPr="007B7083" w:rsidTr="00F5245E">
        <w:tc>
          <w:tcPr>
            <w:tcW w:w="2410" w:type="dxa"/>
            <w:shd w:val="clear" w:color="auto" w:fill="D9D9D9"/>
            <w:vAlign w:val="center"/>
          </w:tcPr>
          <w:p w:rsidR="00D556A0" w:rsidRDefault="00120C10" w:rsidP="00F5245E">
            <w:pPr>
              <w:spacing w:line="280" w:lineRule="exact"/>
              <w:ind w:leftChars="0" w:left="0" w:firstLineChars="0" w:firstLine="0"/>
              <w:rPr>
                <w:rFonts w:hint="eastAsia"/>
                <w:sz w:val="24"/>
              </w:rPr>
            </w:pPr>
            <w:r>
              <w:rPr>
                <w:rFonts w:hint="eastAsia"/>
                <w:sz w:val="24"/>
              </w:rPr>
              <w:t xml:space="preserve"> </w:t>
            </w:r>
            <w:r w:rsidR="00D556A0">
              <w:rPr>
                <w:rFonts w:hint="eastAsia"/>
                <w:sz w:val="24"/>
              </w:rPr>
              <w:t>消</w:t>
            </w:r>
            <w:r w:rsidR="00D556A0" w:rsidRPr="002E276E">
              <w:rPr>
                <w:rFonts w:hAnsi="標楷體" w:cs="CIDFont+F3" w:hint="eastAsia"/>
                <w:snapToGrid/>
                <w:kern w:val="0"/>
                <w:sz w:val="24"/>
                <w:szCs w:val="24"/>
              </w:rPr>
              <w:t>費與行為稅</w:t>
            </w:r>
          </w:p>
        </w:tc>
        <w:tc>
          <w:tcPr>
            <w:tcW w:w="1630" w:type="dxa"/>
            <w:shd w:val="clear" w:color="auto" w:fill="D9D9D9"/>
            <w:vAlign w:val="center"/>
          </w:tcPr>
          <w:p w:rsidR="00D556A0" w:rsidRDefault="00D556A0"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627</w:t>
            </w:r>
            <w:r w:rsidR="00290743">
              <w:rPr>
                <w:rFonts w:hAnsi="標楷體" w:cs="CIDFont+F3"/>
                <w:snapToGrid/>
                <w:kern w:val="0"/>
                <w:sz w:val="24"/>
                <w:szCs w:val="24"/>
              </w:rPr>
              <w:t>,</w:t>
            </w:r>
            <w:r>
              <w:rPr>
                <w:rFonts w:hAnsi="標楷體" w:cs="CIDFont+F3" w:hint="eastAsia"/>
                <w:snapToGrid/>
                <w:kern w:val="0"/>
                <w:sz w:val="24"/>
                <w:szCs w:val="24"/>
              </w:rPr>
              <w:t>134</w:t>
            </w:r>
          </w:p>
        </w:tc>
        <w:tc>
          <w:tcPr>
            <w:tcW w:w="1630" w:type="dxa"/>
            <w:shd w:val="clear" w:color="auto" w:fill="D9D9D9"/>
            <w:vAlign w:val="center"/>
          </w:tcPr>
          <w:p w:rsidR="00D556A0" w:rsidRDefault="00D556A0"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551</w:t>
            </w:r>
            <w:r w:rsidR="000A206F">
              <w:rPr>
                <w:rFonts w:hAnsi="標楷體" w:cs="CIDFont+F3"/>
                <w:snapToGrid/>
                <w:kern w:val="0"/>
                <w:sz w:val="24"/>
                <w:szCs w:val="24"/>
              </w:rPr>
              <w:t>,</w:t>
            </w:r>
            <w:r>
              <w:rPr>
                <w:rFonts w:hAnsi="標楷體" w:cs="CIDFont+F3" w:hint="eastAsia"/>
                <w:snapToGrid/>
                <w:kern w:val="0"/>
                <w:sz w:val="24"/>
                <w:szCs w:val="24"/>
              </w:rPr>
              <w:t>794</w:t>
            </w:r>
          </w:p>
        </w:tc>
        <w:tc>
          <w:tcPr>
            <w:tcW w:w="1560" w:type="dxa"/>
            <w:shd w:val="clear" w:color="auto" w:fill="D9D9D9"/>
            <w:vAlign w:val="center"/>
          </w:tcPr>
          <w:p w:rsidR="00D556A0" w:rsidRDefault="00D556A0"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75</w:t>
            </w:r>
            <w:r w:rsidR="000A206F">
              <w:rPr>
                <w:rFonts w:hAnsi="標楷體" w:cs="CIDFont+F3" w:hint="eastAsia"/>
                <w:snapToGrid/>
                <w:kern w:val="0"/>
                <w:sz w:val="24"/>
                <w:szCs w:val="24"/>
              </w:rPr>
              <w:t>,</w:t>
            </w:r>
            <w:r>
              <w:rPr>
                <w:rFonts w:hAnsi="標楷體" w:cs="CIDFont+F3" w:hint="eastAsia"/>
                <w:snapToGrid/>
                <w:kern w:val="0"/>
                <w:sz w:val="24"/>
                <w:szCs w:val="24"/>
              </w:rPr>
              <w:t>340</w:t>
            </w:r>
          </w:p>
        </w:tc>
        <w:tc>
          <w:tcPr>
            <w:tcW w:w="1417" w:type="dxa"/>
            <w:shd w:val="clear" w:color="auto" w:fill="D9D9D9"/>
            <w:vAlign w:val="center"/>
          </w:tcPr>
          <w:p w:rsidR="00D556A0" w:rsidRDefault="00D556A0"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13.65</w:t>
            </w:r>
          </w:p>
        </w:tc>
      </w:tr>
      <w:tr w:rsidR="008D1D57" w:rsidRPr="007B7083" w:rsidTr="00F5245E">
        <w:tc>
          <w:tcPr>
            <w:tcW w:w="2410" w:type="dxa"/>
            <w:vAlign w:val="center"/>
          </w:tcPr>
          <w:p w:rsidR="008D1D57" w:rsidRDefault="00117BF4"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規費</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31</w:t>
            </w:r>
          </w:p>
        </w:tc>
        <w:tc>
          <w:tcPr>
            <w:tcW w:w="163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75</w:t>
            </w:r>
          </w:p>
        </w:tc>
        <w:tc>
          <w:tcPr>
            <w:tcW w:w="1560"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-44</w:t>
            </w:r>
          </w:p>
        </w:tc>
        <w:tc>
          <w:tcPr>
            <w:tcW w:w="1417" w:type="dxa"/>
            <w:vAlign w:val="center"/>
          </w:tcPr>
          <w:p w:rsidR="008D1D57" w:rsidRPr="005646C5" w:rsidRDefault="00450D2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-59.28</w:t>
            </w:r>
          </w:p>
        </w:tc>
      </w:tr>
      <w:tr w:rsidR="008D1D57" w:rsidRPr="007B7083" w:rsidTr="00F5245E">
        <w:tc>
          <w:tcPr>
            <w:tcW w:w="2410" w:type="dxa"/>
            <w:vAlign w:val="center"/>
          </w:tcPr>
          <w:p w:rsidR="008D1D57" w:rsidRPr="00505688" w:rsidRDefault="008D1D57" w:rsidP="00F5245E">
            <w:pPr>
              <w:spacing w:line="280" w:lineRule="exact"/>
              <w:ind w:leftChars="0" w:left="0" w:firstLineChars="0" w:firstLine="0"/>
              <w:rPr>
                <w:rFonts w:hint="eastAsia"/>
                <w:b/>
                <w:sz w:val="24"/>
              </w:rPr>
            </w:pPr>
            <w:r w:rsidRPr="00505688">
              <w:rPr>
                <w:rFonts w:hint="eastAsia"/>
                <w:b/>
                <w:sz w:val="24"/>
              </w:rPr>
              <w:t>損失與賠償給付</w:t>
            </w:r>
          </w:p>
        </w:tc>
        <w:tc>
          <w:tcPr>
            <w:tcW w:w="1630" w:type="dxa"/>
            <w:vAlign w:val="center"/>
          </w:tcPr>
          <w:p w:rsidR="008D1D57" w:rsidRPr="00505688" w:rsidRDefault="00117BF4"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12</w:t>
            </w:r>
            <w:r w:rsidR="00290743">
              <w:rPr>
                <w:rFonts w:hAnsi="標楷體" w:cs="CIDFont+F3"/>
                <w:b/>
                <w:snapToGrid/>
                <w:kern w:val="0"/>
                <w:sz w:val="24"/>
                <w:szCs w:val="24"/>
              </w:rPr>
              <w:t>,</w:t>
            </w:r>
            <w:r>
              <w:rPr>
                <w:rFonts w:hAnsi="標楷體" w:cs="CIDFont+F3" w:hint="eastAsia"/>
                <w:b/>
                <w:snapToGrid/>
                <w:kern w:val="0"/>
                <w:sz w:val="24"/>
                <w:szCs w:val="24"/>
              </w:rPr>
              <w:t>138</w:t>
            </w:r>
            <w:r w:rsidR="00290743">
              <w:rPr>
                <w:rFonts w:hAnsi="標楷體" w:cs="CIDFont+F3"/>
                <w:b/>
                <w:snapToGrid/>
                <w:kern w:val="0"/>
                <w:sz w:val="24"/>
                <w:szCs w:val="24"/>
              </w:rPr>
              <w:t>,</w:t>
            </w:r>
            <w:r>
              <w:rPr>
                <w:rFonts w:hAnsi="標楷體" w:cs="CIDFont+F3" w:hint="eastAsia"/>
                <w:b/>
                <w:snapToGrid/>
                <w:kern w:val="0"/>
                <w:sz w:val="24"/>
                <w:szCs w:val="24"/>
              </w:rPr>
              <w:t>258</w:t>
            </w:r>
          </w:p>
        </w:tc>
        <w:tc>
          <w:tcPr>
            <w:tcW w:w="1630" w:type="dxa"/>
            <w:vAlign w:val="center"/>
          </w:tcPr>
          <w:p w:rsidR="008D1D57" w:rsidRPr="00505688" w:rsidRDefault="00117BF4"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10</w:t>
            </w:r>
            <w:r w:rsidR="000A206F">
              <w:rPr>
                <w:rFonts w:hAnsi="標楷體" w:cs="CIDFont+F3"/>
                <w:b/>
                <w:snapToGrid/>
                <w:kern w:val="0"/>
                <w:sz w:val="24"/>
                <w:szCs w:val="24"/>
              </w:rPr>
              <w:t>,</w:t>
            </w:r>
            <w:r>
              <w:rPr>
                <w:rFonts w:hAnsi="標楷體" w:cs="CIDFont+F3" w:hint="eastAsia"/>
                <w:b/>
                <w:snapToGrid/>
                <w:kern w:val="0"/>
                <w:sz w:val="24"/>
                <w:szCs w:val="24"/>
              </w:rPr>
              <w:t>248</w:t>
            </w:r>
            <w:r w:rsidR="000A206F">
              <w:rPr>
                <w:rFonts w:hAnsi="標楷體" w:cs="CIDFont+F3"/>
                <w:b/>
                <w:snapToGrid/>
                <w:kern w:val="0"/>
                <w:sz w:val="24"/>
                <w:szCs w:val="24"/>
              </w:rPr>
              <w:t>,</w:t>
            </w:r>
            <w:r>
              <w:rPr>
                <w:rFonts w:hAnsi="標楷體" w:cs="CIDFont+F3" w:hint="eastAsia"/>
                <w:b/>
                <w:snapToGrid/>
                <w:kern w:val="0"/>
                <w:sz w:val="24"/>
                <w:szCs w:val="24"/>
              </w:rPr>
              <w:t>108</w:t>
            </w:r>
          </w:p>
        </w:tc>
        <w:tc>
          <w:tcPr>
            <w:tcW w:w="1560" w:type="dxa"/>
            <w:vAlign w:val="center"/>
          </w:tcPr>
          <w:p w:rsidR="008D1D57" w:rsidRPr="00505688" w:rsidRDefault="00117BF4"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w:t>
            </w:r>
            <w:r w:rsidR="005A7FDC">
              <w:rPr>
                <w:rFonts w:hAnsi="標楷體" w:cs="CIDFont+F3"/>
                <w:b/>
                <w:snapToGrid/>
                <w:kern w:val="0"/>
                <w:sz w:val="24"/>
                <w:szCs w:val="24"/>
              </w:rPr>
              <w:t>,</w:t>
            </w:r>
            <w:r>
              <w:rPr>
                <w:rFonts w:hAnsi="標楷體" w:cs="CIDFont+F3" w:hint="eastAsia"/>
                <w:b/>
                <w:snapToGrid/>
                <w:kern w:val="0"/>
                <w:sz w:val="24"/>
                <w:szCs w:val="24"/>
              </w:rPr>
              <w:t>890</w:t>
            </w:r>
            <w:r w:rsidR="005A7FDC">
              <w:rPr>
                <w:rFonts w:hAnsi="標楷體" w:cs="CIDFont+F3"/>
                <w:b/>
                <w:snapToGrid/>
                <w:kern w:val="0"/>
                <w:sz w:val="24"/>
                <w:szCs w:val="24"/>
              </w:rPr>
              <w:t>,</w:t>
            </w:r>
            <w:r>
              <w:rPr>
                <w:rFonts w:hAnsi="標楷體" w:cs="CIDFont+F3" w:hint="eastAsia"/>
                <w:b/>
                <w:snapToGrid/>
                <w:kern w:val="0"/>
                <w:sz w:val="24"/>
                <w:szCs w:val="24"/>
              </w:rPr>
              <w:t>150</w:t>
            </w:r>
          </w:p>
        </w:tc>
        <w:tc>
          <w:tcPr>
            <w:tcW w:w="1417" w:type="dxa"/>
            <w:vAlign w:val="center"/>
          </w:tcPr>
          <w:p w:rsidR="008D1D57" w:rsidRPr="00505688" w:rsidRDefault="00117BF4" w:rsidP="00F5245E">
            <w:pPr>
              <w:spacing w:line="280" w:lineRule="exact"/>
              <w:ind w:leftChars="0" w:left="0" w:firstLineChars="0" w:firstLine="0"/>
              <w:jc w:val="right"/>
              <w:rPr>
                <w:rFonts w:hAnsi="標楷體" w:cs="CIDFont+F3" w:hint="eastAsia"/>
                <w:b/>
                <w:snapToGrid/>
                <w:kern w:val="0"/>
                <w:sz w:val="24"/>
                <w:szCs w:val="24"/>
              </w:rPr>
            </w:pPr>
            <w:r>
              <w:rPr>
                <w:rFonts w:hAnsi="標楷體" w:cs="CIDFont+F3" w:hint="eastAsia"/>
                <w:b/>
                <w:snapToGrid/>
                <w:kern w:val="0"/>
                <w:sz w:val="24"/>
                <w:szCs w:val="24"/>
              </w:rPr>
              <w:t>18.44</w:t>
            </w:r>
          </w:p>
        </w:tc>
      </w:tr>
      <w:tr w:rsidR="008D1D57" w:rsidRPr="007B7083" w:rsidTr="00F5245E">
        <w:tc>
          <w:tcPr>
            <w:tcW w:w="2410" w:type="dxa"/>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各</w:t>
            </w:r>
            <w:r w:rsidRPr="00CF7F43">
              <w:rPr>
                <w:rFonts w:hAnsi="標楷體" w:cs="CIDFont+F3" w:hint="eastAsia"/>
                <w:snapToGrid/>
                <w:kern w:val="0"/>
                <w:sz w:val="24"/>
                <w:szCs w:val="24"/>
              </w:rPr>
              <w:t>項損失</w:t>
            </w:r>
          </w:p>
        </w:tc>
        <w:tc>
          <w:tcPr>
            <w:tcW w:w="1630" w:type="dxa"/>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w:t>
            </w:r>
            <w:r w:rsidR="00290743">
              <w:rPr>
                <w:rFonts w:hAnsi="標楷體" w:cs="CIDFont+F3"/>
                <w:snapToGrid/>
                <w:kern w:val="0"/>
                <w:sz w:val="24"/>
                <w:szCs w:val="24"/>
              </w:rPr>
              <w:t>,</w:t>
            </w:r>
            <w:r>
              <w:rPr>
                <w:rFonts w:hAnsi="標楷體" w:cs="CIDFont+F3" w:hint="eastAsia"/>
                <w:snapToGrid/>
                <w:kern w:val="0"/>
                <w:sz w:val="24"/>
                <w:szCs w:val="24"/>
              </w:rPr>
              <w:t>354</w:t>
            </w:r>
          </w:p>
        </w:tc>
        <w:tc>
          <w:tcPr>
            <w:tcW w:w="1630" w:type="dxa"/>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3</w:t>
            </w:r>
            <w:r w:rsidR="000A206F">
              <w:rPr>
                <w:rFonts w:hAnsi="標楷體" w:cs="CIDFont+F3"/>
                <w:snapToGrid/>
                <w:kern w:val="0"/>
                <w:sz w:val="24"/>
                <w:szCs w:val="24"/>
              </w:rPr>
              <w:t>,</w:t>
            </w:r>
            <w:r>
              <w:rPr>
                <w:rFonts w:hAnsi="標楷體" w:cs="CIDFont+F3" w:hint="eastAsia"/>
                <w:snapToGrid/>
                <w:kern w:val="0"/>
                <w:sz w:val="24"/>
                <w:szCs w:val="24"/>
              </w:rPr>
              <w:t>507</w:t>
            </w:r>
          </w:p>
        </w:tc>
        <w:tc>
          <w:tcPr>
            <w:tcW w:w="1560" w:type="dxa"/>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5A7FDC">
              <w:rPr>
                <w:rFonts w:hAnsi="標楷體" w:cs="CIDFont+F3"/>
                <w:snapToGrid/>
                <w:kern w:val="0"/>
                <w:sz w:val="24"/>
                <w:szCs w:val="24"/>
              </w:rPr>
              <w:t>,</w:t>
            </w:r>
            <w:r>
              <w:rPr>
                <w:rFonts w:hAnsi="標楷體" w:cs="CIDFont+F3" w:hint="eastAsia"/>
                <w:snapToGrid/>
                <w:kern w:val="0"/>
                <w:sz w:val="24"/>
                <w:szCs w:val="24"/>
              </w:rPr>
              <w:t>847</w:t>
            </w:r>
          </w:p>
        </w:tc>
        <w:tc>
          <w:tcPr>
            <w:tcW w:w="1417" w:type="dxa"/>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52.68</w:t>
            </w:r>
          </w:p>
        </w:tc>
      </w:tr>
      <w:tr w:rsidR="008D1D57" w:rsidRPr="007B7083" w:rsidTr="00F5245E">
        <w:tc>
          <w:tcPr>
            <w:tcW w:w="2410" w:type="dxa"/>
            <w:shd w:val="clear" w:color="auto" w:fill="D9D9D9"/>
            <w:vAlign w:val="center"/>
          </w:tcPr>
          <w:p w:rsidR="008D1D57" w:rsidRDefault="008D1D57" w:rsidP="00F5245E">
            <w:pPr>
              <w:spacing w:line="280" w:lineRule="exact"/>
              <w:ind w:leftChars="0" w:left="0" w:firstLineChars="0" w:firstLine="0"/>
              <w:rPr>
                <w:rFonts w:hint="eastAsia"/>
                <w:sz w:val="24"/>
              </w:rPr>
            </w:pPr>
            <w:r>
              <w:rPr>
                <w:rFonts w:hint="eastAsia"/>
                <w:sz w:val="24"/>
              </w:rPr>
              <w:t xml:space="preserve"> </w:t>
            </w:r>
            <w:r w:rsidR="00F5245E">
              <w:rPr>
                <w:rFonts w:hint="eastAsia"/>
                <w:sz w:val="24"/>
              </w:rPr>
              <w:t xml:space="preserve"> </w:t>
            </w:r>
            <w:r>
              <w:rPr>
                <w:rFonts w:hint="eastAsia"/>
                <w:sz w:val="24"/>
              </w:rPr>
              <w:t>賠</w:t>
            </w:r>
            <w:r w:rsidRPr="00CF7F43">
              <w:rPr>
                <w:rFonts w:hAnsi="標楷體" w:cs="CIDFont+F3" w:hint="eastAsia"/>
                <w:snapToGrid/>
                <w:kern w:val="0"/>
                <w:sz w:val="24"/>
                <w:szCs w:val="24"/>
              </w:rPr>
              <w:t>償給付</w:t>
            </w:r>
          </w:p>
        </w:tc>
        <w:tc>
          <w:tcPr>
            <w:tcW w:w="1630" w:type="dxa"/>
            <w:shd w:val="clear" w:color="auto" w:fill="D9D9D9"/>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12</w:t>
            </w:r>
            <w:r w:rsidR="00290743">
              <w:rPr>
                <w:rFonts w:hAnsi="標楷體" w:cs="CIDFont+F3"/>
                <w:snapToGrid/>
                <w:kern w:val="0"/>
                <w:sz w:val="24"/>
                <w:szCs w:val="24"/>
              </w:rPr>
              <w:t>,</w:t>
            </w:r>
            <w:r>
              <w:rPr>
                <w:rFonts w:hAnsi="標楷體" w:cs="CIDFont+F3" w:hint="eastAsia"/>
                <w:snapToGrid/>
                <w:kern w:val="0"/>
                <w:sz w:val="24"/>
                <w:szCs w:val="24"/>
              </w:rPr>
              <w:t>132</w:t>
            </w:r>
            <w:r w:rsidR="00290743">
              <w:rPr>
                <w:rFonts w:hAnsi="標楷體" w:cs="CIDFont+F3"/>
                <w:snapToGrid/>
                <w:kern w:val="0"/>
                <w:sz w:val="24"/>
                <w:szCs w:val="24"/>
              </w:rPr>
              <w:t>,</w:t>
            </w:r>
            <w:r>
              <w:rPr>
                <w:rFonts w:hAnsi="標楷體" w:cs="CIDFont+F3" w:hint="eastAsia"/>
                <w:snapToGrid/>
                <w:kern w:val="0"/>
                <w:sz w:val="24"/>
                <w:szCs w:val="24"/>
              </w:rPr>
              <w:t>903</w:t>
            </w:r>
          </w:p>
        </w:tc>
        <w:tc>
          <w:tcPr>
            <w:tcW w:w="1630" w:type="dxa"/>
            <w:shd w:val="clear" w:color="auto" w:fill="D9D9D9"/>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10</w:t>
            </w:r>
            <w:r w:rsidR="000A206F">
              <w:rPr>
                <w:rFonts w:hAnsi="標楷體" w:cs="CIDFont+F3"/>
                <w:snapToGrid/>
                <w:kern w:val="0"/>
                <w:sz w:val="24"/>
                <w:szCs w:val="24"/>
              </w:rPr>
              <w:t>,</w:t>
            </w:r>
            <w:r>
              <w:rPr>
                <w:rFonts w:hAnsi="標楷體" w:cs="CIDFont+F3" w:hint="eastAsia"/>
                <w:snapToGrid/>
                <w:kern w:val="0"/>
                <w:sz w:val="24"/>
                <w:szCs w:val="24"/>
              </w:rPr>
              <w:t>244</w:t>
            </w:r>
            <w:r w:rsidR="000A206F">
              <w:rPr>
                <w:rFonts w:hAnsi="標楷體" w:cs="CIDFont+F3"/>
                <w:snapToGrid/>
                <w:kern w:val="0"/>
                <w:sz w:val="24"/>
                <w:szCs w:val="24"/>
              </w:rPr>
              <w:t>,</w:t>
            </w:r>
            <w:r>
              <w:rPr>
                <w:rFonts w:hAnsi="標楷體" w:cs="CIDFont+F3" w:hint="eastAsia"/>
                <w:snapToGrid/>
                <w:kern w:val="0"/>
                <w:sz w:val="24"/>
                <w:szCs w:val="24"/>
              </w:rPr>
              <w:t>601</w:t>
            </w:r>
          </w:p>
        </w:tc>
        <w:tc>
          <w:tcPr>
            <w:tcW w:w="1560" w:type="dxa"/>
            <w:shd w:val="clear" w:color="auto" w:fill="D9D9D9"/>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w:t>
            </w:r>
            <w:r w:rsidR="005A7FDC">
              <w:rPr>
                <w:rFonts w:hAnsi="標楷體" w:cs="CIDFont+F3"/>
                <w:snapToGrid/>
                <w:kern w:val="0"/>
                <w:sz w:val="24"/>
                <w:szCs w:val="24"/>
              </w:rPr>
              <w:t>,</w:t>
            </w:r>
            <w:r>
              <w:rPr>
                <w:rFonts w:hAnsi="標楷體" w:cs="CIDFont+F3" w:hint="eastAsia"/>
                <w:snapToGrid/>
                <w:kern w:val="0"/>
                <w:sz w:val="24"/>
                <w:szCs w:val="24"/>
              </w:rPr>
              <w:t>888</w:t>
            </w:r>
            <w:r w:rsidR="005A7FDC">
              <w:rPr>
                <w:rFonts w:hAnsi="標楷體" w:cs="CIDFont+F3"/>
                <w:snapToGrid/>
                <w:kern w:val="0"/>
                <w:sz w:val="24"/>
                <w:szCs w:val="24"/>
              </w:rPr>
              <w:t>,</w:t>
            </w:r>
            <w:r>
              <w:rPr>
                <w:rFonts w:hAnsi="標楷體" w:cs="CIDFont+F3" w:hint="eastAsia"/>
                <w:snapToGrid/>
                <w:kern w:val="0"/>
                <w:sz w:val="24"/>
                <w:szCs w:val="24"/>
              </w:rPr>
              <w:t>302</w:t>
            </w:r>
          </w:p>
        </w:tc>
        <w:tc>
          <w:tcPr>
            <w:tcW w:w="1417" w:type="dxa"/>
            <w:shd w:val="clear" w:color="auto" w:fill="D9D9D9"/>
            <w:vAlign w:val="center"/>
          </w:tcPr>
          <w:p w:rsidR="008D1D57" w:rsidRPr="005646C5" w:rsidRDefault="00D368AC" w:rsidP="00F5245E">
            <w:pPr>
              <w:spacing w:line="280" w:lineRule="exact"/>
              <w:ind w:leftChars="0" w:left="0" w:firstLineChars="0" w:firstLine="0"/>
              <w:jc w:val="right"/>
              <w:rPr>
                <w:rFonts w:hAnsi="標楷體" w:cs="CIDFont+F3" w:hint="eastAsia"/>
                <w:snapToGrid/>
                <w:kern w:val="0"/>
                <w:sz w:val="24"/>
                <w:szCs w:val="24"/>
              </w:rPr>
            </w:pPr>
            <w:r>
              <w:rPr>
                <w:rFonts w:hAnsi="標楷體" w:cs="CIDFont+F3" w:hint="eastAsia"/>
                <w:snapToGrid/>
                <w:kern w:val="0"/>
                <w:sz w:val="24"/>
                <w:szCs w:val="24"/>
              </w:rPr>
              <w:t>18.43</w:t>
            </w:r>
          </w:p>
        </w:tc>
      </w:tr>
    </w:tbl>
    <w:p w:rsidR="008D1D57" w:rsidRPr="00C21449" w:rsidRDefault="008D1D57" w:rsidP="008D1D57">
      <w:pPr>
        <w:adjustRightInd w:val="0"/>
        <w:spacing w:line="300" w:lineRule="exact"/>
        <w:ind w:leftChars="0" w:left="1216" w:hangingChars="500" w:hanging="1216"/>
        <w:rPr>
          <w:sz w:val="24"/>
          <w:szCs w:val="24"/>
        </w:rPr>
      </w:pPr>
      <w:r>
        <w:rPr>
          <w:rFonts w:hint="eastAsia"/>
          <w:sz w:val="24"/>
          <w:szCs w:val="24"/>
        </w:rPr>
        <w:t xml:space="preserve">說 </w:t>
      </w:r>
      <w:r>
        <w:rPr>
          <w:sz w:val="24"/>
          <w:szCs w:val="24"/>
        </w:rPr>
        <w:t xml:space="preserve">   </w:t>
      </w:r>
      <w:r>
        <w:rPr>
          <w:rFonts w:hint="eastAsia"/>
          <w:sz w:val="24"/>
          <w:szCs w:val="24"/>
        </w:rPr>
        <w:t>明：本表</w:t>
      </w:r>
      <w:r>
        <w:rPr>
          <w:rFonts w:hAnsi="標楷體" w:cs="CIDFont+F3" w:hint="eastAsia"/>
          <w:snapToGrid/>
          <w:kern w:val="0"/>
          <w:sz w:val="24"/>
          <w:szCs w:val="24"/>
        </w:rPr>
        <w:t>所稱「</w:t>
      </w:r>
      <w:r w:rsidRPr="008C45D5">
        <w:rPr>
          <w:rFonts w:hAnsi="標楷體" w:cs="CIDFont+F3" w:hint="eastAsia"/>
          <w:snapToGrid/>
          <w:kern w:val="0"/>
          <w:sz w:val="24"/>
          <w:szCs w:val="24"/>
        </w:rPr>
        <w:t>預、決算差異較大</w:t>
      </w:r>
      <w:r w:rsidR="006A24DD">
        <w:rPr>
          <w:rFonts w:hAnsi="標楷體" w:cs="CIDFont+F3" w:hint="eastAsia"/>
          <w:snapToGrid/>
          <w:kern w:val="0"/>
          <w:sz w:val="24"/>
          <w:szCs w:val="24"/>
        </w:rPr>
        <w:t>費用</w:t>
      </w:r>
      <w:r w:rsidRPr="008C45D5">
        <w:rPr>
          <w:rFonts w:hAnsi="標楷體" w:cs="CIDFont+F3" w:hint="eastAsia"/>
          <w:snapToGrid/>
          <w:kern w:val="0"/>
          <w:sz w:val="24"/>
          <w:szCs w:val="24"/>
        </w:rPr>
        <w:t>項目</w:t>
      </w:r>
      <w:r w:rsidR="006A24DD">
        <w:rPr>
          <w:rFonts w:hAnsi="標楷體" w:cs="CIDFont+F3" w:hint="eastAsia"/>
          <w:snapToGrid/>
          <w:kern w:val="0"/>
          <w:sz w:val="24"/>
          <w:szCs w:val="24"/>
        </w:rPr>
        <w:t>」係就</w:t>
      </w:r>
      <w:r>
        <w:rPr>
          <w:rFonts w:hAnsi="標楷體" w:cs="CIDFont+F3" w:hint="eastAsia"/>
          <w:snapToGrid/>
          <w:kern w:val="0"/>
          <w:sz w:val="24"/>
          <w:szCs w:val="24"/>
        </w:rPr>
        <w:t>差異金額超逾1千萬元</w:t>
      </w:r>
      <w:r w:rsidR="00314E98">
        <w:rPr>
          <w:rFonts w:hAnsi="標楷體" w:cs="CIDFont+F3" w:hint="eastAsia"/>
          <w:snapToGrid/>
          <w:kern w:val="0"/>
          <w:sz w:val="24"/>
          <w:szCs w:val="24"/>
        </w:rPr>
        <w:t>、</w:t>
      </w:r>
      <w:r w:rsidR="00837F11">
        <w:rPr>
          <w:rFonts w:hAnsi="標楷體" w:cs="CIDFont+F3" w:hint="eastAsia"/>
          <w:snapToGrid/>
          <w:kern w:val="0"/>
          <w:sz w:val="24"/>
          <w:szCs w:val="24"/>
        </w:rPr>
        <w:t>增減</w:t>
      </w:r>
      <w:r>
        <w:rPr>
          <w:rFonts w:hAnsi="標楷體" w:cs="CIDFont+F3" w:hint="eastAsia"/>
          <w:snapToGrid/>
          <w:kern w:val="0"/>
          <w:sz w:val="24"/>
          <w:szCs w:val="24"/>
        </w:rPr>
        <w:t>比率超過2</w:t>
      </w:r>
      <w:r>
        <w:rPr>
          <w:rFonts w:hAnsi="標楷體" w:cs="CIDFont+F3"/>
          <w:snapToGrid/>
          <w:kern w:val="0"/>
          <w:sz w:val="24"/>
          <w:szCs w:val="24"/>
        </w:rPr>
        <w:t>0%</w:t>
      </w:r>
      <w:r w:rsidR="006A24DD">
        <w:rPr>
          <w:rFonts w:hAnsi="標楷體" w:cs="CIDFont+F3" w:hint="eastAsia"/>
          <w:snapToGrid/>
          <w:kern w:val="0"/>
          <w:sz w:val="24"/>
          <w:szCs w:val="24"/>
        </w:rPr>
        <w:t>者</w:t>
      </w:r>
      <w:r w:rsidR="00601367">
        <w:rPr>
          <w:rFonts w:hAnsi="標楷體" w:cs="CIDFont+F3" w:hint="eastAsia"/>
          <w:snapToGrid/>
          <w:kern w:val="0"/>
          <w:sz w:val="24"/>
          <w:szCs w:val="24"/>
        </w:rPr>
        <w:t>擇要列出，爰本表各項目</w:t>
      </w:r>
      <w:r w:rsidR="00D77794">
        <w:rPr>
          <w:rFonts w:hAnsi="標楷體" w:cs="CIDFont+F3" w:hint="eastAsia"/>
          <w:snapToGrid/>
          <w:kern w:val="0"/>
          <w:sz w:val="24"/>
          <w:szCs w:val="24"/>
        </w:rPr>
        <w:t>非均為</w:t>
      </w:r>
      <w:r>
        <w:rPr>
          <w:rFonts w:hAnsi="標楷體" w:cs="CIDFont+F3" w:hint="eastAsia"/>
          <w:snapToGrid/>
          <w:kern w:val="0"/>
          <w:sz w:val="24"/>
          <w:szCs w:val="24"/>
        </w:rPr>
        <w:t>其子項目</w:t>
      </w:r>
      <w:r w:rsidR="00601367">
        <w:rPr>
          <w:rFonts w:hAnsi="標楷體" w:cs="CIDFont+F3" w:hint="eastAsia"/>
          <w:snapToGrid/>
          <w:kern w:val="0"/>
          <w:sz w:val="24"/>
          <w:szCs w:val="24"/>
        </w:rPr>
        <w:t>之</w:t>
      </w:r>
      <w:r>
        <w:rPr>
          <w:rFonts w:hAnsi="標楷體" w:cs="CIDFont+F3" w:hint="eastAsia"/>
          <w:snapToGrid/>
          <w:kern w:val="0"/>
          <w:sz w:val="24"/>
          <w:szCs w:val="24"/>
        </w:rPr>
        <w:t>加總。</w:t>
      </w:r>
    </w:p>
    <w:p w:rsidR="008D1D57" w:rsidRPr="00C21449" w:rsidRDefault="008D1D57" w:rsidP="008D1D57">
      <w:pPr>
        <w:adjustRightInd w:val="0"/>
        <w:spacing w:line="300" w:lineRule="exact"/>
        <w:ind w:leftChars="0" w:left="1216" w:hangingChars="500" w:hanging="1216"/>
        <w:rPr>
          <w:sz w:val="24"/>
          <w:szCs w:val="24"/>
        </w:rPr>
      </w:pPr>
      <w:r w:rsidRPr="00C21449">
        <w:rPr>
          <w:rFonts w:hint="eastAsia"/>
          <w:sz w:val="24"/>
          <w:szCs w:val="24"/>
        </w:rPr>
        <w:t>資料來源</w:t>
      </w:r>
      <w:r w:rsidR="006A24DD">
        <w:rPr>
          <w:rFonts w:hint="eastAsia"/>
          <w:sz w:val="24"/>
          <w:szCs w:val="24"/>
        </w:rPr>
        <w:t>：摘整</w:t>
      </w:r>
      <w:r w:rsidRPr="00DD7B79">
        <w:rPr>
          <w:rFonts w:hint="eastAsia"/>
          <w:snapToGrid/>
          <w:sz w:val="24"/>
        </w:rPr>
        <w:t>自</w:t>
      </w:r>
      <w:r>
        <w:rPr>
          <w:rFonts w:hint="eastAsia"/>
          <w:snapToGrid/>
          <w:sz w:val="24"/>
        </w:rPr>
        <w:t>存保公司</w:t>
      </w:r>
      <w:r w:rsidRPr="00DD7B79">
        <w:rPr>
          <w:rFonts w:hint="eastAsia"/>
          <w:snapToGrid/>
          <w:sz w:val="24"/>
        </w:rPr>
        <w:t>11</w:t>
      </w:r>
      <w:r w:rsidR="00B7298A">
        <w:rPr>
          <w:rFonts w:hint="eastAsia"/>
          <w:snapToGrid/>
          <w:sz w:val="24"/>
        </w:rPr>
        <w:t>1</w:t>
      </w:r>
      <w:r w:rsidRPr="00DD7B79">
        <w:rPr>
          <w:rFonts w:hint="eastAsia"/>
          <w:snapToGrid/>
          <w:sz w:val="24"/>
        </w:rPr>
        <w:t>年度決算書</w:t>
      </w:r>
      <w:r w:rsidR="006A24DD">
        <w:rPr>
          <w:rFonts w:hAnsi="標楷體" w:cs="CIDFont+F3" w:hint="eastAsia"/>
          <w:snapToGrid/>
          <w:kern w:val="0"/>
          <w:sz w:val="24"/>
          <w:szCs w:val="24"/>
        </w:rPr>
        <w:t>「各項費用彙計表」</w:t>
      </w:r>
      <w:r w:rsidRPr="00DD7B79">
        <w:rPr>
          <w:rFonts w:hint="eastAsia"/>
          <w:snapToGrid/>
          <w:sz w:val="24"/>
        </w:rPr>
        <w:t>。</w:t>
      </w:r>
    </w:p>
    <w:bookmarkEnd w:id="1"/>
    <w:bookmarkEnd w:id="2"/>
    <w:p w:rsidR="007015A1" w:rsidRDefault="008613EE" w:rsidP="00BF3765">
      <w:pPr>
        <w:suppressAutoHyphens/>
        <w:wordWrap w:val="0"/>
        <w:autoSpaceDN w:val="0"/>
        <w:ind w:leftChars="0" w:left="560" w:firstLineChars="0" w:firstLine="560"/>
        <w:jc w:val="right"/>
        <w:textAlignment w:val="baseline"/>
      </w:pPr>
      <w:r>
        <w:rPr>
          <w:rFonts w:hAnsi="標楷體" w:hint="eastAsia"/>
          <w:snapToGrid/>
          <w:kern w:val="3"/>
          <w:sz w:val="24"/>
        </w:rPr>
        <w:t>(</w:t>
      </w:r>
      <w:r w:rsidR="00B93EF8" w:rsidRPr="00B93EF8">
        <w:rPr>
          <w:rFonts w:hAnsi="標楷體"/>
          <w:snapToGrid/>
          <w:kern w:val="3"/>
          <w:sz w:val="24"/>
        </w:rPr>
        <w:t>分機：</w:t>
      </w:r>
      <w:r w:rsidR="000B63B4">
        <w:rPr>
          <w:rFonts w:hAnsi="標楷體" w:hint="eastAsia"/>
          <w:snapToGrid/>
          <w:kern w:val="3"/>
          <w:sz w:val="24"/>
        </w:rPr>
        <w:t>19</w:t>
      </w:r>
      <w:r w:rsidR="00336EC2">
        <w:rPr>
          <w:rFonts w:hAnsi="標楷體" w:hint="eastAsia"/>
          <w:snapToGrid/>
          <w:kern w:val="3"/>
          <w:sz w:val="24"/>
        </w:rPr>
        <w:t>34</w:t>
      </w:r>
      <w:r w:rsidR="001A225D">
        <w:rPr>
          <w:rFonts w:hAnsi="標楷體" w:hint="eastAsia"/>
          <w:snapToGrid/>
          <w:kern w:val="3"/>
          <w:sz w:val="24"/>
        </w:rPr>
        <w:t xml:space="preserve"> </w:t>
      </w:r>
      <w:r w:rsidR="000B63B4">
        <w:rPr>
          <w:rFonts w:hAnsi="標楷體" w:hint="eastAsia"/>
          <w:snapToGrid/>
          <w:kern w:val="3"/>
          <w:sz w:val="24"/>
        </w:rPr>
        <w:t>劉宜姈</w:t>
      </w:r>
      <w:r>
        <w:rPr>
          <w:rFonts w:hAnsi="標楷體" w:hint="eastAsia"/>
          <w:snapToGrid/>
          <w:kern w:val="3"/>
          <w:sz w:val="24"/>
        </w:rPr>
        <w:t>)</w:t>
      </w:r>
    </w:p>
    <w:sectPr w:rsidR="007015A1" w:rsidSect="002D548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D73" w:rsidRDefault="004C0D73" w:rsidP="009402BF">
      <w:pPr>
        <w:spacing w:line="240" w:lineRule="auto"/>
        <w:ind w:left="560" w:firstLine="560"/>
      </w:pPr>
      <w:r>
        <w:separator/>
      </w:r>
    </w:p>
  </w:endnote>
  <w:endnote w:type="continuationSeparator" w:id="0">
    <w:p w:rsidR="004C0D73" w:rsidRDefault="004C0D73"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F3">
    <w:altName w:val="華康新特黑體(P)"/>
    <w:panose1 w:val="00000000000000000000"/>
    <w:charset w:val="88"/>
    <w:family w:val="auto"/>
    <w:notTrueType/>
    <w:pitch w:val="default"/>
    <w:sig w:usb0="00000001" w:usb1="08080000" w:usb2="00000010" w:usb3="00000000" w:csb0="00100000" w:csb1="00000000"/>
  </w:font>
  <w:font w:name="CIDFont+F2">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DC22C9">
      <w:rPr>
        <w:rFonts w:ascii="標楷體" w:eastAsia="標楷體" w:hAnsi="標楷體"/>
        <w:noProof/>
        <w:sz w:val="20"/>
        <w:szCs w:val="20"/>
        <w:lang w:val="zh-TW"/>
      </w:rPr>
      <w:t>1</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D73" w:rsidRDefault="004C0D73" w:rsidP="009402BF">
      <w:pPr>
        <w:spacing w:line="240" w:lineRule="auto"/>
        <w:ind w:left="560" w:firstLine="560"/>
      </w:pPr>
      <w:r>
        <w:separator/>
      </w:r>
    </w:p>
  </w:footnote>
  <w:footnote w:type="continuationSeparator" w:id="0">
    <w:p w:rsidR="004C0D73" w:rsidRDefault="004C0D73" w:rsidP="009402BF">
      <w:pPr>
        <w:spacing w:line="240" w:lineRule="auto"/>
        <w:ind w:left="560" w:firstLine="560"/>
      </w:pPr>
      <w:r>
        <w:continuationSeparator/>
      </w:r>
    </w:p>
  </w:footnote>
  <w:footnote w:id="1">
    <w:p w:rsidR="00895D2E" w:rsidRPr="00895D2E" w:rsidRDefault="00895D2E" w:rsidP="004A2B02">
      <w:pPr>
        <w:pStyle w:val="142"/>
        <w:ind w:left="61" w:hangingChars="25" w:hanging="61"/>
        <w:jc w:val="both"/>
        <w:rPr>
          <w:rFonts w:hint="eastAsia"/>
        </w:rPr>
      </w:pPr>
      <w:r>
        <w:rPr>
          <w:rStyle w:val="af1"/>
        </w:rPr>
        <w:footnoteRef/>
      </w:r>
      <w:r>
        <w:rPr>
          <w:rFonts w:hint="eastAsia"/>
        </w:rPr>
        <w:t>包含美</w:t>
      </w:r>
      <w:r>
        <w:t>國 Silvergate Bank、矽谷銀行(Silicon Valley Bank, SVB )及標誌銀行(Signature Bank)</w:t>
      </w:r>
      <w:r>
        <w:rPr>
          <w:rFonts w:hint="eastAsia"/>
        </w:rPr>
        <w:t>等。</w:t>
      </w:r>
    </w:p>
  </w:footnote>
  <w:footnote w:id="2">
    <w:p w:rsidR="00A20B18" w:rsidRPr="009725FB" w:rsidRDefault="00A20B18" w:rsidP="00A20B18">
      <w:pPr>
        <w:pStyle w:val="142"/>
        <w:ind w:left="61" w:hangingChars="25" w:hanging="61"/>
        <w:rPr>
          <w:rFonts w:hint="eastAsia"/>
        </w:rPr>
      </w:pPr>
      <w:r w:rsidRPr="009725FB">
        <w:rPr>
          <w:rStyle w:val="af1"/>
        </w:rPr>
        <w:footnoteRef/>
      </w:r>
      <w:r>
        <w:rPr>
          <w:rFonts w:hint="eastAsia"/>
        </w:rPr>
        <w:t>參見</w:t>
      </w:r>
      <w:r w:rsidRPr="009725FB">
        <w:rPr>
          <w:rFonts w:hint="eastAsia"/>
        </w:rPr>
        <w:t>存款保險條例第22</w:t>
      </w:r>
      <w:r>
        <w:rPr>
          <w:rFonts w:hint="eastAsia"/>
        </w:rPr>
        <w:t>條、</w:t>
      </w:r>
      <w:r w:rsidRPr="009725FB">
        <w:rPr>
          <w:rFonts w:hint="eastAsia"/>
        </w:rPr>
        <w:t>第24條</w:t>
      </w:r>
      <w:r>
        <w:rPr>
          <w:rFonts w:hint="eastAsia"/>
        </w:rPr>
        <w:t>、</w:t>
      </w:r>
      <w:r w:rsidRPr="009725FB">
        <w:rPr>
          <w:rFonts w:hint="eastAsia"/>
        </w:rPr>
        <w:t>第25條</w:t>
      </w:r>
      <w:r>
        <w:rPr>
          <w:rFonts w:hint="eastAsia"/>
        </w:rPr>
        <w:t>及</w:t>
      </w:r>
      <w:r w:rsidRPr="009725FB">
        <w:rPr>
          <w:rFonts w:hint="eastAsia"/>
        </w:rPr>
        <w:t>第2</w:t>
      </w:r>
      <w:r>
        <w:rPr>
          <w:rFonts w:hint="eastAsia"/>
        </w:rPr>
        <w:t>6</w:t>
      </w:r>
      <w:r w:rsidRPr="009725FB">
        <w:rPr>
          <w:rFonts w:hint="eastAsia"/>
        </w:rPr>
        <w:t>條</w:t>
      </w:r>
      <w:r w:rsidR="007873FB">
        <w:rPr>
          <w:rFonts w:hint="eastAsia"/>
        </w:rPr>
        <w:t>之</w:t>
      </w:r>
      <w:r w:rsidRPr="009725FB">
        <w:rPr>
          <w:rFonts w:hint="eastAsia"/>
        </w:rPr>
        <w:t>規定</w:t>
      </w:r>
      <w:r>
        <w:rPr>
          <w:rFonts w:hint="eastAsia"/>
        </w:rPr>
        <w:t>。</w:t>
      </w:r>
    </w:p>
  </w:footnote>
  <w:footnote w:id="3">
    <w:p w:rsidR="00CD0A22" w:rsidRPr="00447016" w:rsidRDefault="00CD0A22" w:rsidP="00447016">
      <w:pPr>
        <w:pStyle w:val="142"/>
        <w:rPr>
          <w:rFonts w:hint="eastAsia"/>
        </w:rPr>
      </w:pPr>
      <w:r>
        <w:rPr>
          <w:rStyle w:val="af1"/>
        </w:rPr>
        <w:footnoteRef/>
      </w:r>
      <w:r w:rsidR="0024248F">
        <w:rPr>
          <w:rFonts w:hint="eastAsia"/>
        </w:rPr>
        <w:t>參見</w:t>
      </w:r>
      <w:r>
        <w:rPr>
          <w:rFonts w:hint="eastAsia"/>
        </w:rPr>
        <w:t>金管會108年7月30日「</w:t>
      </w:r>
      <w:r w:rsidRPr="002F1DED">
        <w:rPr>
          <w:rFonts w:hint="eastAsia"/>
        </w:rPr>
        <w:t>金管會公布純網路銀行許可設立名單</w:t>
      </w:r>
      <w:r>
        <w:rPr>
          <w:rFonts w:hint="eastAsia"/>
        </w:rPr>
        <w:t>」</w:t>
      </w:r>
      <w:r w:rsidR="0024248F">
        <w:rPr>
          <w:rFonts w:hint="eastAsia"/>
        </w:rPr>
        <w:t>新聞稿</w:t>
      </w:r>
      <w:r>
        <w:rPr>
          <w:rFonts w:hint="eastAsia"/>
        </w:rPr>
        <w:t>。</w:t>
      </w:r>
    </w:p>
  </w:footnote>
  <w:footnote w:id="4">
    <w:p w:rsidR="00CD0A22" w:rsidRPr="003734A7" w:rsidRDefault="00CD0A22" w:rsidP="000D611A">
      <w:pPr>
        <w:pStyle w:val="142"/>
        <w:ind w:left="61" w:hangingChars="25" w:hanging="61"/>
        <w:rPr>
          <w:rFonts w:hint="eastAsia"/>
        </w:rPr>
      </w:pPr>
      <w:r>
        <w:rPr>
          <w:rStyle w:val="af1"/>
        </w:rPr>
        <w:footnoteRef/>
      </w:r>
      <w:r>
        <w:rPr>
          <w:rFonts w:hint="eastAsia"/>
        </w:rPr>
        <w:t>「</w:t>
      </w:r>
      <w:r>
        <w:t>金融機構申請參加存款保險審核標準</w:t>
      </w:r>
      <w:r>
        <w:rPr>
          <w:rFonts w:hint="eastAsia"/>
        </w:rPr>
        <w:t>」第2條規定：「</w:t>
      </w:r>
      <w:r w:rsidRPr="003734A7">
        <w:rPr>
          <w:rFonts w:hint="eastAsia"/>
        </w:rPr>
        <w:t>凡經依法核准收受存款、郵政儲金或受託經理具保本保息之代為確定用途信託資金之金融機構，應自取得主管機關或農業金融中央主管機關之設立許可起，至開始營業日後</w:t>
      </w:r>
      <w:r>
        <w:rPr>
          <w:rFonts w:hint="eastAsia"/>
        </w:rPr>
        <w:t>2</w:t>
      </w:r>
      <w:r w:rsidRPr="003734A7">
        <w:rPr>
          <w:rFonts w:hint="eastAsia"/>
        </w:rPr>
        <w:t>個月內，向中央存款保險股份有限公司申請參加存款保險。</w:t>
      </w:r>
      <w:r>
        <w:rPr>
          <w:rFonts w:hint="eastAsia"/>
        </w:rPr>
        <w:t>」</w:t>
      </w:r>
    </w:p>
  </w:footnote>
  <w:footnote w:id="5">
    <w:p w:rsidR="00CD0A22" w:rsidRPr="004B08A3" w:rsidRDefault="00CD0A22" w:rsidP="000D611A">
      <w:pPr>
        <w:pStyle w:val="142"/>
        <w:ind w:left="61" w:hangingChars="25" w:hanging="61"/>
        <w:jc w:val="both"/>
        <w:rPr>
          <w:rFonts w:hint="eastAsia"/>
        </w:rPr>
      </w:pPr>
      <w:r>
        <w:rPr>
          <w:rStyle w:val="af1"/>
        </w:rPr>
        <w:footnoteRef/>
      </w:r>
      <w:r>
        <w:rPr>
          <w:rFonts w:hint="eastAsia"/>
        </w:rPr>
        <w:t>參見107年6月21日</w:t>
      </w:r>
      <w:r>
        <w:t>中央銀行理監事會後記者會參考資料，</w:t>
      </w:r>
      <w:r>
        <w:rPr>
          <w:rFonts w:hint="eastAsia"/>
        </w:rPr>
        <w:t>「</w:t>
      </w:r>
      <w:r>
        <w:t>純網路銀行之發展與相關議題</w:t>
      </w:r>
      <w:r>
        <w:rPr>
          <w:rFonts w:hint="eastAsia"/>
        </w:rPr>
        <w:t>」第</w:t>
      </w:r>
      <w:r>
        <w:t>79</w:t>
      </w:r>
      <w:r>
        <w:rPr>
          <w:rFonts w:hint="eastAsia"/>
        </w:rPr>
        <w:t>至</w:t>
      </w:r>
      <w:r>
        <w:t>8</w:t>
      </w:r>
      <w:r>
        <w:rPr>
          <w:rFonts w:hint="eastAsia"/>
        </w:rPr>
        <w:t>4</w:t>
      </w:r>
      <w:r>
        <w:t>頁</w:t>
      </w:r>
      <w:r>
        <w:rPr>
          <w:rFonts w:hint="eastAsia"/>
        </w:rPr>
        <w:t>，內容摘要略以：</w:t>
      </w:r>
      <w:r>
        <w:t>純網路銀行之業務內容與傳統銀行大致相同，但所面臨風險因完全透過網路/行動管道提供服務而有差異</w:t>
      </w:r>
      <w:r>
        <w:rPr>
          <w:rFonts w:hint="eastAsia"/>
        </w:rPr>
        <w:t>，尤應加強流動性風險</w:t>
      </w:r>
      <w:r w:rsidRPr="00493DFC">
        <w:rPr>
          <w:rFonts w:hint="eastAsia"/>
        </w:rPr>
        <w:t>、資安</w:t>
      </w:r>
      <w:r>
        <w:rPr>
          <w:rFonts w:hint="eastAsia"/>
        </w:rPr>
        <w:t>風險及</w:t>
      </w:r>
      <w:r w:rsidRPr="00493DFC">
        <w:rPr>
          <w:rFonts w:hint="eastAsia"/>
        </w:rPr>
        <w:t>法遵</w:t>
      </w:r>
      <w:r>
        <w:rPr>
          <w:rFonts w:hint="eastAsia"/>
        </w:rPr>
        <w:t>(含洗錢防制)風險</w:t>
      </w:r>
      <w:r w:rsidRPr="00493DFC">
        <w:rPr>
          <w:rFonts w:hint="eastAsia"/>
        </w:rPr>
        <w:t>等</w:t>
      </w:r>
      <w:r w:rsidR="009870CE">
        <w:rPr>
          <w:rFonts w:hint="eastAsia"/>
        </w:rPr>
        <w:t>。</w:t>
      </w:r>
      <w:r>
        <w:t>純網路銀行在洗錢防制、消費者保護，以及運用非傳統信用資料(例如社群網路資料)作為授信依據之可能風險，亦不容小覷</w:t>
      </w:r>
      <w:r>
        <w:rPr>
          <w:rFonts w:hint="eastAsia"/>
        </w:rPr>
        <w:t>。</w:t>
      </w:r>
    </w:p>
  </w:footnote>
  <w:footnote w:id="6">
    <w:p w:rsidR="00CD0A22" w:rsidRPr="009725FB" w:rsidRDefault="00CD0A22" w:rsidP="000D611A">
      <w:pPr>
        <w:pStyle w:val="142"/>
        <w:ind w:left="61" w:hangingChars="25" w:hanging="61"/>
        <w:jc w:val="both"/>
        <w:rPr>
          <w:rFonts w:hint="eastAsia"/>
        </w:rPr>
      </w:pPr>
      <w:r w:rsidRPr="009725FB">
        <w:rPr>
          <w:rStyle w:val="af1"/>
        </w:rPr>
        <w:footnoteRef/>
      </w:r>
      <w:r w:rsidRPr="009725FB">
        <w:rPr>
          <w:rFonts w:hint="eastAsia"/>
        </w:rPr>
        <w:t>A級為營運狀況健全；B級為營運狀況尚健全；C級為營運狀況稍弱，業務經營存有缺失；D級為業務操作有缺失，須行改善；E級為業務經營有重大缺失，財務狀況有待積極調整。</w:t>
      </w:r>
    </w:p>
  </w:footnote>
  <w:footnote w:id="7">
    <w:p w:rsidR="005F4D14" w:rsidRPr="005F4D14" w:rsidRDefault="005F4D14" w:rsidP="005F4D14">
      <w:pPr>
        <w:pStyle w:val="142"/>
        <w:rPr>
          <w:rFonts w:hint="eastAsia"/>
        </w:rPr>
      </w:pPr>
      <w:r>
        <w:rPr>
          <w:rStyle w:val="af1"/>
        </w:rPr>
        <w:footnoteRef/>
      </w:r>
      <w:r>
        <w:rPr>
          <w:rFonts w:hint="eastAsia"/>
        </w:rPr>
        <w:t>營業總支出包</w:t>
      </w:r>
      <w:r w:rsidR="003B062D">
        <w:rPr>
          <w:rFonts w:hint="eastAsia"/>
        </w:rPr>
        <w:t>括：</w:t>
      </w:r>
      <w:r>
        <w:rPr>
          <w:rFonts w:hint="eastAsia"/>
        </w:rPr>
        <w:t>營業成本、營業費用及營業外費用。</w:t>
      </w:r>
    </w:p>
  </w:footnote>
  <w:footnote w:id="8">
    <w:p w:rsidR="00CD0A22" w:rsidRDefault="00CD0A22" w:rsidP="000D611A">
      <w:pPr>
        <w:pStyle w:val="142"/>
        <w:ind w:left="61" w:hangingChars="25" w:hanging="61"/>
        <w:jc w:val="both"/>
        <w:rPr>
          <w:rFonts w:hint="eastAsia"/>
        </w:rPr>
      </w:pPr>
      <w:r>
        <w:rPr>
          <w:rStyle w:val="af1"/>
        </w:rPr>
        <w:footnoteRef/>
      </w:r>
      <w:r w:rsidR="00BB2156">
        <w:rPr>
          <w:rFonts w:hint="eastAsia"/>
        </w:rPr>
        <w:t>依據存保公司</w:t>
      </w:r>
      <w:r w:rsidRPr="00B54075">
        <w:rPr>
          <w:rFonts w:hint="eastAsia"/>
        </w:rPr>
        <w:t>111年度</w:t>
      </w:r>
      <w:r w:rsidR="00BB2156">
        <w:rPr>
          <w:rFonts w:hint="eastAsia"/>
        </w:rPr>
        <w:t>決算書所載，該</w:t>
      </w:r>
      <w:r>
        <w:rPr>
          <w:rFonts w:hint="eastAsia"/>
        </w:rPr>
        <w:t>公司</w:t>
      </w:r>
      <w:r w:rsidRPr="00B54075">
        <w:rPr>
          <w:rFonts w:hint="eastAsia"/>
        </w:rPr>
        <w:t>經行政院核定正式職員</w:t>
      </w:r>
      <w:r>
        <w:rPr>
          <w:rFonts w:hint="eastAsia"/>
        </w:rPr>
        <w:t>及工員各</w:t>
      </w:r>
      <w:r w:rsidRPr="00B54075">
        <w:rPr>
          <w:rFonts w:hint="eastAsia"/>
        </w:rPr>
        <w:t>158人</w:t>
      </w:r>
      <w:r>
        <w:rPr>
          <w:rFonts w:hint="eastAsia"/>
        </w:rPr>
        <w:t>及</w:t>
      </w:r>
      <w:r w:rsidRPr="00B54075">
        <w:rPr>
          <w:rFonts w:hint="eastAsia"/>
        </w:rPr>
        <w:t>11人</w:t>
      </w:r>
      <w:r>
        <w:rPr>
          <w:rFonts w:hint="eastAsia"/>
        </w:rPr>
        <w:t>，</w:t>
      </w:r>
      <w:r w:rsidRPr="00B54075">
        <w:rPr>
          <w:rFonts w:hint="eastAsia"/>
        </w:rPr>
        <w:t>實際進用各150人及11</w:t>
      </w:r>
      <w:r>
        <w:rPr>
          <w:rFonts w:hint="eastAsia"/>
        </w:rPr>
        <w:t>人</w:t>
      </w:r>
      <w:r w:rsidR="00BB2156">
        <w:rPr>
          <w:rFonts w:hint="eastAsia"/>
        </w:rPr>
        <w:t>，未足額進用8人</w:t>
      </w:r>
      <w:r>
        <w:rPr>
          <w:rFonts w:hint="eastAsia"/>
        </w:rPr>
        <w:t>。另109年度及110年度未足額進用各為6人及8人。</w:t>
      </w:r>
    </w:p>
  </w:footnote>
  <w:footnote w:id="9">
    <w:p w:rsidR="001D51B7" w:rsidRDefault="001D51B7" w:rsidP="00311464">
      <w:pPr>
        <w:pStyle w:val="142"/>
        <w:ind w:left="61" w:hangingChars="25" w:hanging="61"/>
        <w:jc w:val="both"/>
        <w:rPr>
          <w:rFonts w:hint="eastAsia"/>
        </w:rPr>
      </w:pPr>
      <w:r>
        <w:rPr>
          <w:rStyle w:val="af1"/>
        </w:rPr>
        <w:footnoteRef/>
      </w:r>
      <w:r w:rsidR="008747F5">
        <w:rPr>
          <w:rFonts w:hint="eastAsia"/>
        </w:rPr>
        <w:t>存保公司</w:t>
      </w:r>
      <w:r w:rsidR="00DB1A83">
        <w:rPr>
          <w:rFonts w:hint="eastAsia"/>
        </w:rPr>
        <w:t>依「公營事業機構員工待遇授權訂定基本原則」</w:t>
      </w:r>
      <w:r w:rsidR="008747F5" w:rsidRPr="008747F5">
        <w:rPr>
          <w:rFonts w:hint="eastAsia"/>
        </w:rPr>
        <w:t>編列年度用人費預算時，用人費比率以不超過最近</w:t>
      </w:r>
      <w:r w:rsidR="008747F5">
        <w:rPr>
          <w:rFonts w:hint="eastAsia"/>
        </w:rPr>
        <w:t>3</w:t>
      </w:r>
      <w:r w:rsidR="008747F5" w:rsidRPr="008747F5">
        <w:rPr>
          <w:rFonts w:hint="eastAsia"/>
        </w:rPr>
        <w:t>年</w:t>
      </w:r>
      <w:r w:rsidR="007479F8">
        <w:rPr>
          <w:rFonts w:hint="eastAsia"/>
        </w:rPr>
        <w:t>(</w:t>
      </w:r>
      <w:r w:rsidR="008747F5" w:rsidRPr="008747F5">
        <w:rPr>
          <w:rFonts w:hint="eastAsia"/>
        </w:rPr>
        <w:t>前二、三年度決算及前一年度預算</w:t>
      </w:r>
      <w:r w:rsidR="007479F8">
        <w:rPr>
          <w:rFonts w:hint="eastAsia"/>
        </w:rPr>
        <w:t>)</w:t>
      </w:r>
      <w:r w:rsidR="008747F5" w:rsidRPr="008747F5">
        <w:rPr>
          <w:rFonts w:hint="eastAsia"/>
        </w:rPr>
        <w:t>用人費</w:t>
      </w:r>
      <w:r w:rsidR="007479F8">
        <w:rPr>
          <w:rFonts w:hint="eastAsia"/>
        </w:rPr>
        <w:t>(</w:t>
      </w:r>
      <w:r w:rsidR="008747F5" w:rsidRPr="008747F5">
        <w:rPr>
          <w:rFonts w:hint="eastAsia"/>
        </w:rPr>
        <w:t>不含退休及離職金、卹償金、資遣費</w:t>
      </w:r>
      <w:r w:rsidR="007479F8">
        <w:rPr>
          <w:rFonts w:hint="eastAsia"/>
        </w:rPr>
        <w:t>)</w:t>
      </w:r>
      <w:r w:rsidR="008747F5" w:rsidRPr="008747F5">
        <w:rPr>
          <w:rFonts w:hint="eastAsia"/>
        </w:rPr>
        <w:t>占其事業營業收入之平均比率為原則</w:t>
      </w:r>
      <w:r w:rsidR="00DB1A83">
        <w:rPr>
          <w:rFonts w:hint="eastAsia"/>
        </w:rPr>
        <w:t>，爰</w:t>
      </w:r>
      <w:r w:rsidR="008B2496">
        <w:rPr>
          <w:rFonts w:hint="eastAsia"/>
        </w:rPr>
        <w:t>111年度</w:t>
      </w:r>
      <w:r>
        <w:rPr>
          <w:rFonts w:hint="eastAsia"/>
        </w:rPr>
        <w:t>績效獎金預算數係</w:t>
      </w:r>
      <w:r w:rsidRPr="001D51B7">
        <w:rPr>
          <w:rFonts w:hint="eastAsia"/>
        </w:rPr>
        <w:t>經衡酌經營狀況及用人費負擔情形等，在</w:t>
      </w:r>
      <w:r w:rsidR="002851DD">
        <w:rPr>
          <w:rFonts w:hint="eastAsia"/>
        </w:rPr>
        <w:t>前揭</w:t>
      </w:r>
      <w:r w:rsidRPr="001D51B7">
        <w:rPr>
          <w:rFonts w:hint="eastAsia"/>
        </w:rPr>
        <w:t>原則所定用人費用限額內，編列1.2個月薪資總額之績效獎金</w:t>
      </w:r>
      <w:r>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10D4A"/>
    <w:rsid w:val="00010E9D"/>
    <w:rsid w:val="000115BC"/>
    <w:rsid w:val="00011792"/>
    <w:rsid w:val="0001292C"/>
    <w:rsid w:val="00013E9E"/>
    <w:rsid w:val="00014A6F"/>
    <w:rsid w:val="00017771"/>
    <w:rsid w:val="00020465"/>
    <w:rsid w:val="00021746"/>
    <w:rsid w:val="00023A5C"/>
    <w:rsid w:val="00025287"/>
    <w:rsid w:val="00025A19"/>
    <w:rsid w:val="00027631"/>
    <w:rsid w:val="0002785A"/>
    <w:rsid w:val="00031B03"/>
    <w:rsid w:val="00033113"/>
    <w:rsid w:val="00033EDF"/>
    <w:rsid w:val="000369A3"/>
    <w:rsid w:val="00040E33"/>
    <w:rsid w:val="000423A2"/>
    <w:rsid w:val="00046763"/>
    <w:rsid w:val="0005243D"/>
    <w:rsid w:val="00060857"/>
    <w:rsid w:val="0006649B"/>
    <w:rsid w:val="00066A83"/>
    <w:rsid w:val="00066D54"/>
    <w:rsid w:val="00067DE2"/>
    <w:rsid w:val="0007155E"/>
    <w:rsid w:val="000723F3"/>
    <w:rsid w:val="00074636"/>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6443"/>
    <w:rsid w:val="000A6DFE"/>
    <w:rsid w:val="000A77F4"/>
    <w:rsid w:val="000B0583"/>
    <w:rsid w:val="000B2DAE"/>
    <w:rsid w:val="000B63B4"/>
    <w:rsid w:val="000B7A4B"/>
    <w:rsid w:val="000C3A1F"/>
    <w:rsid w:val="000C551A"/>
    <w:rsid w:val="000C667A"/>
    <w:rsid w:val="000C73EF"/>
    <w:rsid w:val="000D2560"/>
    <w:rsid w:val="000D56EC"/>
    <w:rsid w:val="000D611A"/>
    <w:rsid w:val="000D7E7A"/>
    <w:rsid w:val="000E055E"/>
    <w:rsid w:val="000E082B"/>
    <w:rsid w:val="000E1F1A"/>
    <w:rsid w:val="000E3553"/>
    <w:rsid w:val="000E712B"/>
    <w:rsid w:val="000F1D44"/>
    <w:rsid w:val="000F43CF"/>
    <w:rsid w:val="000F4D40"/>
    <w:rsid w:val="000F5564"/>
    <w:rsid w:val="000F5C96"/>
    <w:rsid w:val="001009CF"/>
    <w:rsid w:val="00101CB2"/>
    <w:rsid w:val="00104BF0"/>
    <w:rsid w:val="00106F7F"/>
    <w:rsid w:val="00110329"/>
    <w:rsid w:val="001129FC"/>
    <w:rsid w:val="0011315E"/>
    <w:rsid w:val="0011515D"/>
    <w:rsid w:val="00117BF4"/>
    <w:rsid w:val="0012038A"/>
    <w:rsid w:val="00120914"/>
    <w:rsid w:val="00120C10"/>
    <w:rsid w:val="00121011"/>
    <w:rsid w:val="00121D07"/>
    <w:rsid w:val="00123406"/>
    <w:rsid w:val="00125C9B"/>
    <w:rsid w:val="0012728A"/>
    <w:rsid w:val="0013037C"/>
    <w:rsid w:val="001307AF"/>
    <w:rsid w:val="00131123"/>
    <w:rsid w:val="00133842"/>
    <w:rsid w:val="00135D0D"/>
    <w:rsid w:val="00136502"/>
    <w:rsid w:val="00141957"/>
    <w:rsid w:val="001419ED"/>
    <w:rsid w:val="001429DE"/>
    <w:rsid w:val="00143F52"/>
    <w:rsid w:val="001460B2"/>
    <w:rsid w:val="00150BF2"/>
    <w:rsid w:val="001530D4"/>
    <w:rsid w:val="00153FCB"/>
    <w:rsid w:val="00157678"/>
    <w:rsid w:val="00157701"/>
    <w:rsid w:val="0016168C"/>
    <w:rsid w:val="001646DC"/>
    <w:rsid w:val="00166337"/>
    <w:rsid w:val="00166D12"/>
    <w:rsid w:val="00181448"/>
    <w:rsid w:val="00182200"/>
    <w:rsid w:val="0018254B"/>
    <w:rsid w:val="00183374"/>
    <w:rsid w:val="00183E6B"/>
    <w:rsid w:val="00184069"/>
    <w:rsid w:val="0018599F"/>
    <w:rsid w:val="00186B65"/>
    <w:rsid w:val="0018727F"/>
    <w:rsid w:val="00190AD6"/>
    <w:rsid w:val="00190FF1"/>
    <w:rsid w:val="00191BD4"/>
    <w:rsid w:val="00191D5E"/>
    <w:rsid w:val="0019556F"/>
    <w:rsid w:val="001967DD"/>
    <w:rsid w:val="001A225D"/>
    <w:rsid w:val="001A2B04"/>
    <w:rsid w:val="001B0C78"/>
    <w:rsid w:val="001B268B"/>
    <w:rsid w:val="001B26C4"/>
    <w:rsid w:val="001B381F"/>
    <w:rsid w:val="001B3E4C"/>
    <w:rsid w:val="001B45BA"/>
    <w:rsid w:val="001B4D9C"/>
    <w:rsid w:val="001B517A"/>
    <w:rsid w:val="001B70C6"/>
    <w:rsid w:val="001B7F03"/>
    <w:rsid w:val="001C25AD"/>
    <w:rsid w:val="001C5FCA"/>
    <w:rsid w:val="001C6AA4"/>
    <w:rsid w:val="001D1103"/>
    <w:rsid w:val="001D38FF"/>
    <w:rsid w:val="001D4BCE"/>
    <w:rsid w:val="001D51B7"/>
    <w:rsid w:val="001E1A43"/>
    <w:rsid w:val="001E1BE1"/>
    <w:rsid w:val="001E2633"/>
    <w:rsid w:val="001E2C3B"/>
    <w:rsid w:val="001E3A60"/>
    <w:rsid w:val="001E551F"/>
    <w:rsid w:val="001E5D86"/>
    <w:rsid w:val="001F0EBB"/>
    <w:rsid w:val="001F383F"/>
    <w:rsid w:val="001F7A8B"/>
    <w:rsid w:val="001F7C7C"/>
    <w:rsid w:val="0020377B"/>
    <w:rsid w:val="00203F6E"/>
    <w:rsid w:val="002045AF"/>
    <w:rsid w:val="00204B15"/>
    <w:rsid w:val="00204B9F"/>
    <w:rsid w:val="0020780B"/>
    <w:rsid w:val="00214453"/>
    <w:rsid w:val="002157DA"/>
    <w:rsid w:val="00217346"/>
    <w:rsid w:val="002206FC"/>
    <w:rsid w:val="00220977"/>
    <w:rsid w:val="00221DD7"/>
    <w:rsid w:val="0023064E"/>
    <w:rsid w:val="0023087B"/>
    <w:rsid w:val="002338CA"/>
    <w:rsid w:val="00233A12"/>
    <w:rsid w:val="00236C8C"/>
    <w:rsid w:val="00237F80"/>
    <w:rsid w:val="00240A4C"/>
    <w:rsid w:val="0024248F"/>
    <w:rsid w:val="00252171"/>
    <w:rsid w:val="0025249A"/>
    <w:rsid w:val="0025292B"/>
    <w:rsid w:val="00252F26"/>
    <w:rsid w:val="002548F6"/>
    <w:rsid w:val="00265D21"/>
    <w:rsid w:val="00271E53"/>
    <w:rsid w:val="0027317C"/>
    <w:rsid w:val="00273786"/>
    <w:rsid w:val="002737DC"/>
    <w:rsid w:val="00277C3A"/>
    <w:rsid w:val="0028121C"/>
    <w:rsid w:val="002851DD"/>
    <w:rsid w:val="00285235"/>
    <w:rsid w:val="0028672F"/>
    <w:rsid w:val="00286CC1"/>
    <w:rsid w:val="00290743"/>
    <w:rsid w:val="00291953"/>
    <w:rsid w:val="00294845"/>
    <w:rsid w:val="00295148"/>
    <w:rsid w:val="00295B15"/>
    <w:rsid w:val="0029779C"/>
    <w:rsid w:val="00297D3A"/>
    <w:rsid w:val="002A08F6"/>
    <w:rsid w:val="002A0997"/>
    <w:rsid w:val="002A0ACF"/>
    <w:rsid w:val="002A3212"/>
    <w:rsid w:val="002A3369"/>
    <w:rsid w:val="002A3525"/>
    <w:rsid w:val="002A4A97"/>
    <w:rsid w:val="002A4FD4"/>
    <w:rsid w:val="002B4EC9"/>
    <w:rsid w:val="002B5A25"/>
    <w:rsid w:val="002C1CCE"/>
    <w:rsid w:val="002C501C"/>
    <w:rsid w:val="002C65CC"/>
    <w:rsid w:val="002D1126"/>
    <w:rsid w:val="002D197C"/>
    <w:rsid w:val="002D5480"/>
    <w:rsid w:val="002E0014"/>
    <w:rsid w:val="002E1FB9"/>
    <w:rsid w:val="002E1FF3"/>
    <w:rsid w:val="002E2719"/>
    <w:rsid w:val="002E4039"/>
    <w:rsid w:val="002E5009"/>
    <w:rsid w:val="002E6543"/>
    <w:rsid w:val="002F0873"/>
    <w:rsid w:val="002F1DED"/>
    <w:rsid w:val="002F6769"/>
    <w:rsid w:val="002F74EC"/>
    <w:rsid w:val="002F75F4"/>
    <w:rsid w:val="002F7EC2"/>
    <w:rsid w:val="00302D84"/>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4844"/>
    <w:rsid w:val="00350B5E"/>
    <w:rsid w:val="00351B09"/>
    <w:rsid w:val="003538B7"/>
    <w:rsid w:val="00353E81"/>
    <w:rsid w:val="00354734"/>
    <w:rsid w:val="00354C2E"/>
    <w:rsid w:val="00362881"/>
    <w:rsid w:val="00363B3D"/>
    <w:rsid w:val="00364348"/>
    <w:rsid w:val="00365049"/>
    <w:rsid w:val="003659FF"/>
    <w:rsid w:val="0036663C"/>
    <w:rsid w:val="00370A77"/>
    <w:rsid w:val="003734A7"/>
    <w:rsid w:val="00373C13"/>
    <w:rsid w:val="00375642"/>
    <w:rsid w:val="00380B7D"/>
    <w:rsid w:val="0038511A"/>
    <w:rsid w:val="00386E46"/>
    <w:rsid w:val="003872AB"/>
    <w:rsid w:val="00396E79"/>
    <w:rsid w:val="003A11E5"/>
    <w:rsid w:val="003A34EF"/>
    <w:rsid w:val="003A3974"/>
    <w:rsid w:val="003A52D4"/>
    <w:rsid w:val="003B062D"/>
    <w:rsid w:val="003B2019"/>
    <w:rsid w:val="003B27EC"/>
    <w:rsid w:val="003B7D67"/>
    <w:rsid w:val="003C0F53"/>
    <w:rsid w:val="003D0A61"/>
    <w:rsid w:val="003D0B1F"/>
    <w:rsid w:val="003D0CE2"/>
    <w:rsid w:val="003D48BA"/>
    <w:rsid w:val="003D6CE2"/>
    <w:rsid w:val="003E49F8"/>
    <w:rsid w:val="003E5222"/>
    <w:rsid w:val="003F2AB9"/>
    <w:rsid w:val="003F4A5B"/>
    <w:rsid w:val="003F64F0"/>
    <w:rsid w:val="003F7DB5"/>
    <w:rsid w:val="00400366"/>
    <w:rsid w:val="004017B8"/>
    <w:rsid w:val="0040364D"/>
    <w:rsid w:val="00403842"/>
    <w:rsid w:val="00404916"/>
    <w:rsid w:val="004125AA"/>
    <w:rsid w:val="00412EF2"/>
    <w:rsid w:val="004203A3"/>
    <w:rsid w:val="00420D0D"/>
    <w:rsid w:val="00421258"/>
    <w:rsid w:val="004310B5"/>
    <w:rsid w:val="00431866"/>
    <w:rsid w:val="004325FF"/>
    <w:rsid w:val="00440FC6"/>
    <w:rsid w:val="00443650"/>
    <w:rsid w:val="004436F8"/>
    <w:rsid w:val="00443DAD"/>
    <w:rsid w:val="00447016"/>
    <w:rsid w:val="00450D2C"/>
    <w:rsid w:val="00455714"/>
    <w:rsid w:val="00455E6F"/>
    <w:rsid w:val="0046149C"/>
    <w:rsid w:val="00464949"/>
    <w:rsid w:val="00464DB1"/>
    <w:rsid w:val="00466FB6"/>
    <w:rsid w:val="0046736A"/>
    <w:rsid w:val="0047214B"/>
    <w:rsid w:val="004726D3"/>
    <w:rsid w:val="0047559E"/>
    <w:rsid w:val="00475D38"/>
    <w:rsid w:val="00480C2C"/>
    <w:rsid w:val="00481D3E"/>
    <w:rsid w:val="00487ECB"/>
    <w:rsid w:val="004923D6"/>
    <w:rsid w:val="00492A4D"/>
    <w:rsid w:val="004933CB"/>
    <w:rsid w:val="00493DFC"/>
    <w:rsid w:val="00496D66"/>
    <w:rsid w:val="00497634"/>
    <w:rsid w:val="004A1EF1"/>
    <w:rsid w:val="004A1F8F"/>
    <w:rsid w:val="004A2587"/>
    <w:rsid w:val="004A2B02"/>
    <w:rsid w:val="004A7A44"/>
    <w:rsid w:val="004B064F"/>
    <w:rsid w:val="004B08A3"/>
    <w:rsid w:val="004B1BCA"/>
    <w:rsid w:val="004B3201"/>
    <w:rsid w:val="004B609E"/>
    <w:rsid w:val="004C0662"/>
    <w:rsid w:val="004C06B3"/>
    <w:rsid w:val="004C0D73"/>
    <w:rsid w:val="004C2179"/>
    <w:rsid w:val="004C2618"/>
    <w:rsid w:val="004C5F71"/>
    <w:rsid w:val="004C72D0"/>
    <w:rsid w:val="004D0281"/>
    <w:rsid w:val="004D2319"/>
    <w:rsid w:val="004D73C0"/>
    <w:rsid w:val="004D77CE"/>
    <w:rsid w:val="004D7B35"/>
    <w:rsid w:val="004E37A3"/>
    <w:rsid w:val="004E5595"/>
    <w:rsid w:val="004E6070"/>
    <w:rsid w:val="004E6C87"/>
    <w:rsid w:val="004E788B"/>
    <w:rsid w:val="004F2372"/>
    <w:rsid w:val="004F2BED"/>
    <w:rsid w:val="004F2C5C"/>
    <w:rsid w:val="00500D87"/>
    <w:rsid w:val="00506D52"/>
    <w:rsid w:val="00507738"/>
    <w:rsid w:val="00510F9F"/>
    <w:rsid w:val="00512ED7"/>
    <w:rsid w:val="00516A9D"/>
    <w:rsid w:val="00517F49"/>
    <w:rsid w:val="005201B2"/>
    <w:rsid w:val="00520262"/>
    <w:rsid w:val="00520796"/>
    <w:rsid w:val="0052230F"/>
    <w:rsid w:val="00522602"/>
    <w:rsid w:val="00526918"/>
    <w:rsid w:val="00531DAD"/>
    <w:rsid w:val="00533271"/>
    <w:rsid w:val="0053764A"/>
    <w:rsid w:val="00541954"/>
    <w:rsid w:val="00545241"/>
    <w:rsid w:val="0054650C"/>
    <w:rsid w:val="0055056C"/>
    <w:rsid w:val="00555F1F"/>
    <w:rsid w:val="00562BC8"/>
    <w:rsid w:val="005643AD"/>
    <w:rsid w:val="005664B0"/>
    <w:rsid w:val="00571E2A"/>
    <w:rsid w:val="005765EF"/>
    <w:rsid w:val="005779E4"/>
    <w:rsid w:val="005815D6"/>
    <w:rsid w:val="0058169E"/>
    <w:rsid w:val="005824FA"/>
    <w:rsid w:val="005848B9"/>
    <w:rsid w:val="005856A0"/>
    <w:rsid w:val="0058650A"/>
    <w:rsid w:val="005869AC"/>
    <w:rsid w:val="00587438"/>
    <w:rsid w:val="00587C20"/>
    <w:rsid w:val="00590D57"/>
    <w:rsid w:val="00595802"/>
    <w:rsid w:val="005960BD"/>
    <w:rsid w:val="0059686B"/>
    <w:rsid w:val="005A0BAA"/>
    <w:rsid w:val="005A1473"/>
    <w:rsid w:val="005A5C16"/>
    <w:rsid w:val="005A7FDC"/>
    <w:rsid w:val="005B24FD"/>
    <w:rsid w:val="005B4930"/>
    <w:rsid w:val="005B5A21"/>
    <w:rsid w:val="005B6070"/>
    <w:rsid w:val="005B684B"/>
    <w:rsid w:val="005C3490"/>
    <w:rsid w:val="005C5547"/>
    <w:rsid w:val="005C57B3"/>
    <w:rsid w:val="005C734F"/>
    <w:rsid w:val="005D077B"/>
    <w:rsid w:val="005D139E"/>
    <w:rsid w:val="005D2A16"/>
    <w:rsid w:val="005D57AB"/>
    <w:rsid w:val="005E10D0"/>
    <w:rsid w:val="005E2717"/>
    <w:rsid w:val="005E723D"/>
    <w:rsid w:val="005F1090"/>
    <w:rsid w:val="005F112E"/>
    <w:rsid w:val="005F4D14"/>
    <w:rsid w:val="005F4EC3"/>
    <w:rsid w:val="00601367"/>
    <w:rsid w:val="00601BB5"/>
    <w:rsid w:val="00603AA8"/>
    <w:rsid w:val="006059EA"/>
    <w:rsid w:val="00606653"/>
    <w:rsid w:val="006076C3"/>
    <w:rsid w:val="00610B86"/>
    <w:rsid w:val="00610F81"/>
    <w:rsid w:val="00614559"/>
    <w:rsid w:val="00617828"/>
    <w:rsid w:val="0062243E"/>
    <w:rsid w:val="00624762"/>
    <w:rsid w:val="00624AD0"/>
    <w:rsid w:val="00626EB1"/>
    <w:rsid w:val="0063267F"/>
    <w:rsid w:val="00633516"/>
    <w:rsid w:val="006364B7"/>
    <w:rsid w:val="006366A9"/>
    <w:rsid w:val="006423C8"/>
    <w:rsid w:val="006423D4"/>
    <w:rsid w:val="00643429"/>
    <w:rsid w:val="00644836"/>
    <w:rsid w:val="0065214A"/>
    <w:rsid w:val="00652FB7"/>
    <w:rsid w:val="00653436"/>
    <w:rsid w:val="0065446A"/>
    <w:rsid w:val="00655EDA"/>
    <w:rsid w:val="00660538"/>
    <w:rsid w:val="00661991"/>
    <w:rsid w:val="00662484"/>
    <w:rsid w:val="006654C8"/>
    <w:rsid w:val="006661EB"/>
    <w:rsid w:val="00666786"/>
    <w:rsid w:val="006709F5"/>
    <w:rsid w:val="00671652"/>
    <w:rsid w:val="006726AD"/>
    <w:rsid w:val="00673236"/>
    <w:rsid w:val="006747C9"/>
    <w:rsid w:val="00684762"/>
    <w:rsid w:val="00690616"/>
    <w:rsid w:val="006914F2"/>
    <w:rsid w:val="0069174C"/>
    <w:rsid w:val="00692F1C"/>
    <w:rsid w:val="0069576F"/>
    <w:rsid w:val="0069721E"/>
    <w:rsid w:val="006974D9"/>
    <w:rsid w:val="006A1BDE"/>
    <w:rsid w:val="006A24DD"/>
    <w:rsid w:val="006B179B"/>
    <w:rsid w:val="006B3D73"/>
    <w:rsid w:val="006C02B5"/>
    <w:rsid w:val="006C5E4D"/>
    <w:rsid w:val="006C63BA"/>
    <w:rsid w:val="006C7EB7"/>
    <w:rsid w:val="006C7FEF"/>
    <w:rsid w:val="006D06B4"/>
    <w:rsid w:val="006D0E9A"/>
    <w:rsid w:val="006D3986"/>
    <w:rsid w:val="006D7868"/>
    <w:rsid w:val="006E67B5"/>
    <w:rsid w:val="006E6838"/>
    <w:rsid w:val="006E6A46"/>
    <w:rsid w:val="006E6DCC"/>
    <w:rsid w:val="006F53CC"/>
    <w:rsid w:val="006F699A"/>
    <w:rsid w:val="006F76E6"/>
    <w:rsid w:val="00700524"/>
    <w:rsid w:val="007015A1"/>
    <w:rsid w:val="00705C49"/>
    <w:rsid w:val="00705C7B"/>
    <w:rsid w:val="007100FA"/>
    <w:rsid w:val="00710B2D"/>
    <w:rsid w:val="007126E7"/>
    <w:rsid w:val="00712726"/>
    <w:rsid w:val="0071408E"/>
    <w:rsid w:val="0071424C"/>
    <w:rsid w:val="00715CC3"/>
    <w:rsid w:val="007162E3"/>
    <w:rsid w:val="00716AD6"/>
    <w:rsid w:val="00716C75"/>
    <w:rsid w:val="007172B6"/>
    <w:rsid w:val="007177C9"/>
    <w:rsid w:val="00717B5E"/>
    <w:rsid w:val="00720093"/>
    <w:rsid w:val="0072271D"/>
    <w:rsid w:val="00724F20"/>
    <w:rsid w:val="0072636D"/>
    <w:rsid w:val="007267A4"/>
    <w:rsid w:val="0072762E"/>
    <w:rsid w:val="007306A3"/>
    <w:rsid w:val="007308ED"/>
    <w:rsid w:val="00731B4D"/>
    <w:rsid w:val="0073302A"/>
    <w:rsid w:val="00735DBF"/>
    <w:rsid w:val="00736771"/>
    <w:rsid w:val="00744408"/>
    <w:rsid w:val="00746169"/>
    <w:rsid w:val="007479F8"/>
    <w:rsid w:val="00750A97"/>
    <w:rsid w:val="007524A5"/>
    <w:rsid w:val="00754C02"/>
    <w:rsid w:val="00764AF8"/>
    <w:rsid w:val="00765327"/>
    <w:rsid w:val="00767085"/>
    <w:rsid w:val="007673B6"/>
    <w:rsid w:val="007710BC"/>
    <w:rsid w:val="00771317"/>
    <w:rsid w:val="00771485"/>
    <w:rsid w:val="0077214C"/>
    <w:rsid w:val="00774916"/>
    <w:rsid w:val="00777577"/>
    <w:rsid w:val="007777DF"/>
    <w:rsid w:val="00780F8C"/>
    <w:rsid w:val="0078198E"/>
    <w:rsid w:val="00782340"/>
    <w:rsid w:val="007839F8"/>
    <w:rsid w:val="007873FB"/>
    <w:rsid w:val="00792D14"/>
    <w:rsid w:val="00793F04"/>
    <w:rsid w:val="007976E6"/>
    <w:rsid w:val="00797B7D"/>
    <w:rsid w:val="007A2DAB"/>
    <w:rsid w:val="007A5B85"/>
    <w:rsid w:val="007A6C5C"/>
    <w:rsid w:val="007A7790"/>
    <w:rsid w:val="007B03C0"/>
    <w:rsid w:val="007B08C3"/>
    <w:rsid w:val="007B30A3"/>
    <w:rsid w:val="007B4530"/>
    <w:rsid w:val="007B7A69"/>
    <w:rsid w:val="007C432A"/>
    <w:rsid w:val="007C7AE2"/>
    <w:rsid w:val="007D0405"/>
    <w:rsid w:val="007D1BBA"/>
    <w:rsid w:val="007D3277"/>
    <w:rsid w:val="007D4CB5"/>
    <w:rsid w:val="007D5BED"/>
    <w:rsid w:val="007D5DAB"/>
    <w:rsid w:val="007D6A36"/>
    <w:rsid w:val="007D6EA4"/>
    <w:rsid w:val="007E30BE"/>
    <w:rsid w:val="007E31F0"/>
    <w:rsid w:val="007E35D5"/>
    <w:rsid w:val="007F3120"/>
    <w:rsid w:val="007F4872"/>
    <w:rsid w:val="0080072E"/>
    <w:rsid w:val="0080098F"/>
    <w:rsid w:val="008037D4"/>
    <w:rsid w:val="00807D0E"/>
    <w:rsid w:val="00807FD0"/>
    <w:rsid w:val="0081036B"/>
    <w:rsid w:val="00810E88"/>
    <w:rsid w:val="00816169"/>
    <w:rsid w:val="00820597"/>
    <w:rsid w:val="00821039"/>
    <w:rsid w:val="00822B15"/>
    <w:rsid w:val="00826C37"/>
    <w:rsid w:val="008273D7"/>
    <w:rsid w:val="008304A1"/>
    <w:rsid w:val="0083427A"/>
    <w:rsid w:val="0083453E"/>
    <w:rsid w:val="00835173"/>
    <w:rsid w:val="00835A43"/>
    <w:rsid w:val="00837F11"/>
    <w:rsid w:val="008427A4"/>
    <w:rsid w:val="00843310"/>
    <w:rsid w:val="00843B17"/>
    <w:rsid w:val="008454A5"/>
    <w:rsid w:val="00847318"/>
    <w:rsid w:val="008476B7"/>
    <w:rsid w:val="00850CEB"/>
    <w:rsid w:val="0085357A"/>
    <w:rsid w:val="00856869"/>
    <w:rsid w:val="00856C87"/>
    <w:rsid w:val="00860D5E"/>
    <w:rsid w:val="008613EE"/>
    <w:rsid w:val="00861638"/>
    <w:rsid w:val="00862004"/>
    <w:rsid w:val="0086575C"/>
    <w:rsid w:val="008659A3"/>
    <w:rsid w:val="008663EE"/>
    <w:rsid w:val="008675BE"/>
    <w:rsid w:val="00870C0A"/>
    <w:rsid w:val="00870D09"/>
    <w:rsid w:val="008742C0"/>
    <w:rsid w:val="008747F5"/>
    <w:rsid w:val="00876CC2"/>
    <w:rsid w:val="00876D6F"/>
    <w:rsid w:val="00876EDF"/>
    <w:rsid w:val="008821C4"/>
    <w:rsid w:val="0088244E"/>
    <w:rsid w:val="008829C6"/>
    <w:rsid w:val="0088317C"/>
    <w:rsid w:val="00885551"/>
    <w:rsid w:val="008858EA"/>
    <w:rsid w:val="0089293F"/>
    <w:rsid w:val="00892B73"/>
    <w:rsid w:val="00892C61"/>
    <w:rsid w:val="00895D2E"/>
    <w:rsid w:val="00896714"/>
    <w:rsid w:val="008A0370"/>
    <w:rsid w:val="008A1EFD"/>
    <w:rsid w:val="008A6A14"/>
    <w:rsid w:val="008B2496"/>
    <w:rsid w:val="008B40AF"/>
    <w:rsid w:val="008B4244"/>
    <w:rsid w:val="008B58A0"/>
    <w:rsid w:val="008C0B09"/>
    <w:rsid w:val="008D1D57"/>
    <w:rsid w:val="008D280F"/>
    <w:rsid w:val="008D4648"/>
    <w:rsid w:val="008E2068"/>
    <w:rsid w:val="008E2EDB"/>
    <w:rsid w:val="008E3078"/>
    <w:rsid w:val="008E30C8"/>
    <w:rsid w:val="008E38B9"/>
    <w:rsid w:val="008E6F2C"/>
    <w:rsid w:val="008F00DF"/>
    <w:rsid w:val="008F2317"/>
    <w:rsid w:val="008F268D"/>
    <w:rsid w:val="008F344E"/>
    <w:rsid w:val="008F3EA2"/>
    <w:rsid w:val="008F685E"/>
    <w:rsid w:val="00900A8B"/>
    <w:rsid w:val="00900E07"/>
    <w:rsid w:val="00903873"/>
    <w:rsid w:val="00903FD6"/>
    <w:rsid w:val="00906A2D"/>
    <w:rsid w:val="009073C4"/>
    <w:rsid w:val="00920BF0"/>
    <w:rsid w:val="00922448"/>
    <w:rsid w:val="00922C25"/>
    <w:rsid w:val="00923E01"/>
    <w:rsid w:val="00930B32"/>
    <w:rsid w:val="00934ABE"/>
    <w:rsid w:val="00937DEF"/>
    <w:rsid w:val="009402BF"/>
    <w:rsid w:val="009469B4"/>
    <w:rsid w:val="0095051F"/>
    <w:rsid w:val="00951DCD"/>
    <w:rsid w:val="009541CC"/>
    <w:rsid w:val="00955559"/>
    <w:rsid w:val="00955E57"/>
    <w:rsid w:val="00956ED4"/>
    <w:rsid w:val="00957D87"/>
    <w:rsid w:val="0096217F"/>
    <w:rsid w:val="009640A1"/>
    <w:rsid w:val="00965293"/>
    <w:rsid w:val="00966F01"/>
    <w:rsid w:val="00967FA0"/>
    <w:rsid w:val="00971531"/>
    <w:rsid w:val="009735B0"/>
    <w:rsid w:val="00973CE5"/>
    <w:rsid w:val="00973F13"/>
    <w:rsid w:val="0097458E"/>
    <w:rsid w:val="00974D32"/>
    <w:rsid w:val="00975624"/>
    <w:rsid w:val="0097727A"/>
    <w:rsid w:val="00977B80"/>
    <w:rsid w:val="00981A1D"/>
    <w:rsid w:val="00981DB6"/>
    <w:rsid w:val="00982C75"/>
    <w:rsid w:val="00984AB0"/>
    <w:rsid w:val="009870CE"/>
    <w:rsid w:val="0099206B"/>
    <w:rsid w:val="009922DC"/>
    <w:rsid w:val="00993EAA"/>
    <w:rsid w:val="009A44E2"/>
    <w:rsid w:val="009A4F17"/>
    <w:rsid w:val="009A6745"/>
    <w:rsid w:val="009B09A9"/>
    <w:rsid w:val="009B1762"/>
    <w:rsid w:val="009B299C"/>
    <w:rsid w:val="009B7C6C"/>
    <w:rsid w:val="009C093F"/>
    <w:rsid w:val="009C1117"/>
    <w:rsid w:val="009C39E4"/>
    <w:rsid w:val="009C3AAE"/>
    <w:rsid w:val="009C57A0"/>
    <w:rsid w:val="009D0123"/>
    <w:rsid w:val="009D01AA"/>
    <w:rsid w:val="009D3BA8"/>
    <w:rsid w:val="009E002D"/>
    <w:rsid w:val="009E0B23"/>
    <w:rsid w:val="009E37FF"/>
    <w:rsid w:val="009F0E3C"/>
    <w:rsid w:val="009F5F74"/>
    <w:rsid w:val="009F6837"/>
    <w:rsid w:val="00A003F5"/>
    <w:rsid w:val="00A01E99"/>
    <w:rsid w:val="00A07272"/>
    <w:rsid w:val="00A07511"/>
    <w:rsid w:val="00A1078F"/>
    <w:rsid w:val="00A12A77"/>
    <w:rsid w:val="00A14D77"/>
    <w:rsid w:val="00A15D7C"/>
    <w:rsid w:val="00A170A5"/>
    <w:rsid w:val="00A17939"/>
    <w:rsid w:val="00A20B18"/>
    <w:rsid w:val="00A2387F"/>
    <w:rsid w:val="00A26FBC"/>
    <w:rsid w:val="00A31E59"/>
    <w:rsid w:val="00A34A19"/>
    <w:rsid w:val="00A35CAF"/>
    <w:rsid w:val="00A41FBB"/>
    <w:rsid w:val="00A42294"/>
    <w:rsid w:val="00A42D08"/>
    <w:rsid w:val="00A438EF"/>
    <w:rsid w:val="00A46CCE"/>
    <w:rsid w:val="00A5156C"/>
    <w:rsid w:val="00A51F98"/>
    <w:rsid w:val="00A53706"/>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A7B"/>
    <w:rsid w:val="00AA1EB7"/>
    <w:rsid w:val="00AA6872"/>
    <w:rsid w:val="00AA7777"/>
    <w:rsid w:val="00AB2E3E"/>
    <w:rsid w:val="00AB36DB"/>
    <w:rsid w:val="00AB5A22"/>
    <w:rsid w:val="00AB5CB4"/>
    <w:rsid w:val="00AB6226"/>
    <w:rsid w:val="00AB7301"/>
    <w:rsid w:val="00AB7416"/>
    <w:rsid w:val="00AB79C9"/>
    <w:rsid w:val="00AC4854"/>
    <w:rsid w:val="00AC7D8E"/>
    <w:rsid w:val="00AD0634"/>
    <w:rsid w:val="00AD1FB5"/>
    <w:rsid w:val="00AD5D73"/>
    <w:rsid w:val="00AD61D8"/>
    <w:rsid w:val="00AE013D"/>
    <w:rsid w:val="00AE0E76"/>
    <w:rsid w:val="00AE3B62"/>
    <w:rsid w:val="00AE5C40"/>
    <w:rsid w:val="00AE78B3"/>
    <w:rsid w:val="00AF4B42"/>
    <w:rsid w:val="00B025C5"/>
    <w:rsid w:val="00B0386C"/>
    <w:rsid w:val="00B04765"/>
    <w:rsid w:val="00B049B9"/>
    <w:rsid w:val="00B04F2A"/>
    <w:rsid w:val="00B05570"/>
    <w:rsid w:val="00B06520"/>
    <w:rsid w:val="00B10376"/>
    <w:rsid w:val="00B15ECF"/>
    <w:rsid w:val="00B172C3"/>
    <w:rsid w:val="00B2158D"/>
    <w:rsid w:val="00B25181"/>
    <w:rsid w:val="00B251AF"/>
    <w:rsid w:val="00B2731E"/>
    <w:rsid w:val="00B274F9"/>
    <w:rsid w:val="00B27AE4"/>
    <w:rsid w:val="00B30B76"/>
    <w:rsid w:val="00B34CF7"/>
    <w:rsid w:val="00B36167"/>
    <w:rsid w:val="00B40451"/>
    <w:rsid w:val="00B45EC5"/>
    <w:rsid w:val="00B50ABB"/>
    <w:rsid w:val="00B50AD6"/>
    <w:rsid w:val="00B51C92"/>
    <w:rsid w:val="00B53735"/>
    <w:rsid w:val="00B54075"/>
    <w:rsid w:val="00B625AB"/>
    <w:rsid w:val="00B651D8"/>
    <w:rsid w:val="00B66C64"/>
    <w:rsid w:val="00B66ED4"/>
    <w:rsid w:val="00B70699"/>
    <w:rsid w:val="00B70DEA"/>
    <w:rsid w:val="00B7298A"/>
    <w:rsid w:val="00B72CC0"/>
    <w:rsid w:val="00B7328A"/>
    <w:rsid w:val="00B73604"/>
    <w:rsid w:val="00B741D1"/>
    <w:rsid w:val="00B75F56"/>
    <w:rsid w:val="00B802B1"/>
    <w:rsid w:val="00B805B1"/>
    <w:rsid w:val="00B823D6"/>
    <w:rsid w:val="00B92F07"/>
    <w:rsid w:val="00B93D93"/>
    <w:rsid w:val="00B93EF8"/>
    <w:rsid w:val="00B95EE5"/>
    <w:rsid w:val="00B96132"/>
    <w:rsid w:val="00B96C88"/>
    <w:rsid w:val="00B97C17"/>
    <w:rsid w:val="00BA1320"/>
    <w:rsid w:val="00BA402E"/>
    <w:rsid w:val="00BA68BC"/>
    <w:rsid w:val="00BB0633"/>
    <w:rsid w:val="00BB0BE0"/>
    <w:rsid w:val="00BB2156"/>
    <w:rsid w:val="00BB21C4"/>
    <w:rsid w:val="00BB29A7"/>
    <w:rsid w:val="00BB35BA"/>
    <w:rsid w:val="00BB3989"/>
    <w:rsid w:val="00BC1C33"/>
    <w:rsid w:val="00BC2BBE"/>
    <w:rsid w:val="00BC5F38"/>
    <w:rsid w:val="00BC6C4F"/>
    <w:rsid w:val="00BC7390"/>
    <w:rsid w:val="00BD06F4"/>
    <w:rsid w:val="00BD15C6"/>
    <w:rsid w:val="00BD3A5D"/>
    <w:rsid w:val="00BD5D87"/>
    <w:rsid w:val="00BD61BA"/>
    <w:rsid w:val="00BD7A88"/>
    <w:rsid w:val="00BE1878"/>
    <w:rsid w:val="00BE5182"/>
    <w:rsid w:val="00BE5C4C"/>
    <w:rsid w:val="00BE5E07"/>
    <w:rsid w:val="00BE7BB5"/>
    <w:rsid w:val="00BF0121"/>
    <w:rsid w:val="00BF2B74"/>
    <w:rsid w:val="00BF3765"/>
    <w:rsid w:val="00BF381F"/>
    <w:rsid w:val="00BF3E0E"/>
    <w:rsid w:val="00BF5504"/>
    <w:rsid w:val="00BF55D7"/>
    <w:rsid w:val="00C01344"/>
    <w:rsid w:val="00C02395"/>
    <w:rsid w:val="00C03A49"/>
    <w:rsid w:val="00C03D8A"/>
    <w:rsid w:val="00C10782"/>
    <w:rsid w:val="00C128A6"/>
    <w:rsid w:val="00C1582D"/>
    <w:rsid w:val="00C206EE"/>
    <w:rsid w:val="00C23831"/>
    <w:rsid w:val="00C24F63"/>
    <w:rsid w:val="00C31995"/>
    <w:rsid w:val="00C35E99"/>
    <w:rsid w:val="00C411E1"/>
    <w:rsid w:val="00C430A6"/>
    <w:rsid w:val="00C43FB5"/>
    <w:rsid w:val="00C50AD8"/>
    <w:rsid w:val="00C52EA2"/>
    <w:rsid w:val="00C55C61"/>
    <w:rsid w:val="00C56D0F"/>
    <w:rsid w:val="00C625D8"/>
    <w:rsid w:val="00C731DD"/>
    <w:rsid w:val="00C7351E"/>
    <w:rsid w:val="00C80598"/>
    <w:rsid w:val="00C91D06"/>
    <w:rsid w:val="00C920DF"/>
    <w:rsid w:val="00C93F21"/>
    <w:rsid w:val="00C961BC"/>
    <w:rsid w:val="00C96B72"/>
    <w:rsid w:val="00CA2977"/>
    <w:rsid w:val="00CA31CE"/>
    <w:rsid w:val="00CA3CEB"/>
    <w:rsid w:val="00CA6122"/>
    <w:rsid w:val="00CA708F"/>
    <w:rsid w:val="00CC34B3"/>
    <w:rsid w:val="00CC3A3E"/>
    <w:rsid w:val="00CC3E0C"/>
    <w:rsid w:val="00CC464C"/>
    <w:rsid w:val="00CC7A35"/>
    <w:rsid w:val="00CD0A22"/>
    <w:rsid w:val="00CD10D7"/>
    <w:rsid w:val="00CD1493"/>
    <w:rsid w:val="00CD2630"/>
    <w:rsid w:val="00CD332E"/>
    <w:rsid w:val="00CD46C9"/>
    <w:rsid w:val="00CD75FF"/>
    <w:rsid w:val="00CD7EA9"/>
    <w:rsid w:val="00CE3974"/>
    <w:rsid w:val="00CE4359"/>
    <w:rsid w:val="00CE5E35"/>
    <w:rsid w:val="00CF1149"/>
    <w:rsid w:val="00CF27A7"/>
    <w:rsid w:val="00CF46B2"/>
    <w:rsid w:val="00CF534F"/>
    <w:rsid w:val="00CF721B"/>
    <w:rsid w:val="00CF73B1"/>
    <w:rsid w:val="00D00F26"/>
    <w:rsid w:val="00D016D4"/>
    <w:rsid w:val="00D0338B"/>
    <w:rsid w:val="00D17164"/>
    <w:rsid w:val="00D204A7"/>
    <w:rsid w:val="00D211FD"/>
    <w:rsid w:val="00D21995"/>
    <w:rsid w:val="00D226DF"/>
    <w:rsid w:val="00D254AF"/>
    <w:rsid w:val="00D31785"/>
    <w:rsid w:val="00D324F8"/>
    <w:rsid w:val="00D348D2"/>
    <w:rsid w:val="00D368AC"/>
    <w:rsid w:val="00D372C0"/>
    <w:rsid w:val="00D4232E"/>
    <w:rsid w:val="00D45C72"/>
    <w:rsid w:val="00D45C8D"/>
    <w:rsid w:val="00D47150"/>
    <w:rsid w:val="00D474D7"/>
    <w:rsid w:val="00D52F6D"/>
    <w:rsid w:val="00D530CF"/>
    <w:rsid w:val="00D54C2E"/>
    <w:rsid w:val="00D556A0"/>
    <w:rsid w:val="00D5618A"/>
    <w:rsid w:val="00D5766A"/>
    <w:rsid w:val="00D57E29"/>
    <w:rsid w:val="00D61036"/>
    <w:rsid w:val="00D64050"/>
    <w:rsid w:val="00D6465B"/>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788"/>
    <w:rsid w:val="00DA1BDB"/>
    <w:rsid w:val="00DA3C32"/>
    <w:rsid w:val="00DB1A83"/>
    <w:rsid w:val="00DB2CB8"/>
    <w:rsid w:val="00DB4287"/>
    <w:rsid w:val="00DB4C99"/>
    <w:rsid w:val="00DB764C"/>
    <w:rsid w:val="00DB76C5"/>
    <w:rsid w:val="00DC068C"/>
    <w:rsid w:val="00DC2090"/>
    <w:rsid w:val="00DC22C9"/>
    <w:rsid w:val="00DC4A13"/>
    <w:rsid w:val="00DC55F6"/>
    <w:rsid w:val="00DC5897"/>
    <w:rsid w:val="00DD6813"/>
    <w:rsid w:val="00DD6F92"/>
    <w:rsid w:val="00DE0D00"/>
    <w:rsid w:val="00DE2003"/>
    <w:rsid w:val="00DE2DAF"/>
    <w:rsid w:val="00DE3006"/>
    <w:rsid w:val="00DE33DF"/>
    <w:rsid w:val="00DE488D"/>
    <w:rsid w:val="00DE60D0"/>
    <w:rsid w:val="00DF2763"/>
    <w:rsid w:val="00DF6357"/>
    <w:rsid w:val="00DF7383"/>
    <w:rsid w:val="00E01276"/>
    <w:rsid w:val="00E013FF"/>
    <w:rsid w:val="00E016C0"/>
    <w:rsid w:val="00E0713E"/>
    <w:rsid w:val="00E072C4"/>
    <w:rsid w:val="00E12F19"/>
    <w:rsid w:val="00E13025"/>
    <w:rsid w:val="00E155A8"/>
    <w:rsid w:val="00E160C6"/>
    <w:rsid w:val="00E175FA"/>
    <w:rsid w:val="00E20A5F"/>
    <w:rsid w:val="00E213FE"/>
    <w:rsid w:val="00E25B71"/>
    <w:rsid w:val="00E264AB"/>
    <w:rsid w:val="00E2699C"/>
    <w:rsid w:val="00E32931"/>
    <w:rsid w:val="00E37EE5"/>
    <w:rsid w:val="00E41A76"/>
    <w:rsid w:val="00E457EE"/>
    <w:rsid w:val="00E4702C"/>
    <w:rsid w:val="00E51E95"/>
    <w:rsid w:val="00E526E6"/>
    <w:rsid w:val="00E53902"/>
    <w:rsid w:val="00E56D1C"/>
    <w:rsid w:val="00E61124"/>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F4"/>
    <w:rsid w:val="00EB7EC1"/>
    <w:rsid w:val="00EC1316"/>
    <w:rsid w:val="00EC153E"/>
    <w:rsid w:val="00EC15F7"/>
    <w:rsid w:val="00EC411C"/>
    <w:rsid w:val="00EC42BA"/>
    <w:rsid w:val="00EC6DC5"/>
    <w:rsid w:val="00EC7AF7"/>
    <w:rsid w:val="00ED0521"/>
    <w:rsid w:val="00ED228C"/>
    <w:rsid w:val="00ED6136"/>
    <w:rsid w:val="00ED76DF"/>
    <w:rsid w:val="00EE0311"/>
    <w:rsid w:val="00EE09D5"/>
    <w:rsid w:val="00EE4F12"/>
    <w:rsid w:val="00EF631F"/>
    <w:rsid w:val="00EF6D7B"/>
    <w:rsid w:val="00F0070A"/>
    <w:rsid w:val="00F046DB"/>
    <w:rsid w:val="00F05E56"/>
    <w:rsid w:val="00F108FB"/>
    <w:rsid w:val="00F125E0"/>
    <w:rsid w:val="00F13206"/>
    <w:rsid w:val="00F13D00"/>
    <w:rsid w:val="00F167D8"/>
    <w:rsid w:val="00F174AA"/>
    <w:rsid w:val="00F178E8"/>
    <w:rsid w:val="00F203DD"/>
    <w:rsid w:val="00F20D81"/>
    <w:rsid w:val="00F22CF3"/>
    <w:rsid w:val="00F305BD"/>
    <w:rsid w:val="00F30844"/>
    <w:rsid w:val="00F3179C"/>
    <w:rsid w:val="00F32578"/>
    <w:rsid w:val="00F332BC"/>
    <w:rsid w:val="00F336F1"/>
    <w:rsid w:val="00F37DD8"/>
    <w:rsid w:val="00F4471B"/>
    <w:rsid w:val="00F459F0"/>
    <w:rsid w:val="00F471A4"/>
    <w:rsid w:val="00F51C18"/>
    <w:rsid w:val="00F5245E"/>
    <w:rsid w:val="00F52CE4"/>
    <w:rsid w:val="00F5401F"/>
    <w:rsid w:val="00F54D14"/>
    <w:rsid w:val="00F62A43"/>
    <w:rsid w:val="00F641AF"/>
    <w:rsid w:val="00F66DAF"/>
    <w:rsid w:val="00F74F9F"/>
    <w:rsid w:val="00F77AF7"/>
    <w:rsid w:val="00F82977"/>
    <w:rsid w:val="00F84675"/>
    <w:rsid w:val="00F859BF"/>
    <w:rsid w:val="00F85C27"/>
    <w:rsid w:val="00F91648"/>
    <w:rsid w:val="00F91987"/>
    <w:rsid w:val="00F91CDC"/>
    <w:rsid w:val="00F94659"/>
    <w:rsid w:val="00F96B5C"/>
    <w:rsid w:val="00F9780B"/>
    <w:rsid w:val="00FA6A82"/>
    <w:rsid w:val="00FA7573"/>
    <w:rsid w:val="00FB28BD"/>
    <w:rsid w:val="00FB65B2"/>
    <w:rsid w:val="00FC5083"/>
    <w:rsid w:val="00FC6182"/>
    <w:rsid w:val="00FC7195"/>
    <w:rsid w:val="00FC76DA"/>
    <w:rsid w:val="00FD3338"/>
    <w:rsid w:val="00FD7FCC"/>
    <w:rsid w:val="00FE0B32"/>
    <w:rsid w:val="00FE2FA6"/>
    <w:rsid w:val="00FE438A"/>
    <w:rsid w:val="00FE5113"/>
    <w:rsid w:val="00FE5F64"/>
    <w:rsid w:val="00FE739F"/>
    <w:rsid w:val="00FE7D52"/>
    <w:rsid w:val="00FF2A90"/>
    <w:rsid w:val="00FF33CC"/>
    <w:rsid w:val="00FF55A1"/>
    <w:rsid w:val="00FF7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458328372">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1FC7A-597B-47AA-B950-DCCDE9E35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5646</Characters>
  <Application>Microsoft Office Word</Application>
  <DocSecurity>0</DocSecurity>
  <Lines>47</Lines>
  <Paragraphs>13</Paragraphs>
  <ScaleCrop>false</ScaleCrop>
  <LinksUpToDate>false</LinksUpToDate>
  <CharactersWithSpaces>6623</CharactersWithSpaces>
  <SharedDoc>false</SharedDoc>
  <HLinks>
    <vt:vector size="18" baseType="variant">
      <vt:variant>
        <vt:i4>1900597</vt:i4>
      </vt:variant>
      <vt:variant>
        <vt:i4>14</vt:i4>
      </vt:variant>
      <vt:variant>
        <vt:i4>0</vt:i4>
      </vt:variant>
      <vt:variant>
        <vt:i4>5</vt:i4>
      </vt:variant>
      <vt:variant>
        <vt:lpwstr/>
      </vt:variant>
      <vt:variant>
        <vt:lpwstr>_Toc162613793</vt:lpwstr>
      </vt:variant>
      <vt:variant>
        <vt:i4>1900597</vt:i4>
      </vt:variant>
      <vt:variant>
        <vt:i4>8</vt:i4>
      </vt:variant>
      <vt:variant>
        <vt:i4>0</vt:i4>
      </vt:variant>
      <vt:variant>
        <vt:i4>5</vt:i4>
      </vt:variant>
      <vt:variant>
        <vt:lpwstr/>
      </vt:variant>
      <vt:variant>
        <vt:lpwstr>_Toc162613792</vt:lpwstr>
      </vt:variant>
      <vt:variant>
        <vt:i4>1900597</vt:i4>
      </vt:variant>
      <vt:variant>
        <vt:i4>2</vt:i4>
      </vt:variant>
      <vt:variant>
        <vt:i4>0</vt:i4>
      </vt:variant>
      <vt:variant>
        <vt:i4>5</vt:i4>
      </vt:variant>
      <vt:variant>
        <vt:lpwstr/>
      </vt:variant>
      <vt:variant>
        <vt:lpwstr>_Toc162613791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2024-04-02T07:23:00Z</dcterms:created>
  <dcterms:modified xsi:type="dcterms:W3CDTF">2024-04-02T07:23:00Z</dcterms:modified>
</cp:coreProperties>
</file>