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742" w:rsidRPr="00AC09F5" w:rsidRDefault="004A2014" w:rsidP="008D4265">
      <w:pPr>
        <w:pStyle w:val="a9"/>
        <w:jc w:val="center"/>
        <w:rPr>
          <w:rFonts w:hAnsi="標楷體"/>
          <w:color w:val="000000"/>
          <w:w w:val="95"/>
        </w:rPr>
      </w:pPr>
      <w:bookmarkStart w:id="0" w:name="_GoBack"/>
      <w:bookmarkEnd w:id="0"/>
      <w:r w:rsidRPr="00AC09F5">
        <w:rPr>
          <w:rFonts w:hAnsi="標楷體" w:hint="eastAsia"/>
          <w:color w:val="000000"/>
          <w:w w:val="95"/>
        </w:rPr>
        <w:t>臺銀綜合證券</w:t>
      </w:r>
      <w:r w:rsidR="005B75B3" w:rsidRPr="00AC09F5">
        <w:rPr>
          <w:rFonts w:hAnsi="標楷體" w:hint="eastAsia"/>
          <w:color w:val="000000"/>
          <w:w w:val="95"/>
        </w:rPr>
        <w:t>股份有限公司</w:t>
      </w:r>
      <w:r w:rsidR="003C14EF">
        <w:rPr>
          <w:rFonts w:hAnsi="標楷體"/>
          <w:color w:val="000000"/>
          <w:w w:val="95"/>
        </w:rPr>
        <w:t>11</w:t>
      </w:r>
      <w:r w:rsidR="003C14EF">
        <w:rPr>
          <w:rFonts w:hAnsi="標楷體" w:hint="eastAsia"/>
          <w:color w:val="000000"/>
          <w:w w:val="95"/>
        </w:rPr>
        <w:t>1</w:t>
      </w:r>
      <w:r w:rsidR="00020F6D" w:rsidRPr="00AC09F5">
        <w:rPr>
          <w:rFonts w:hAnsi="標楷體" w:hint="eastAsia"/>
          <w:color w:val="000000"/>
          <w:w w:val="95"/>
        </w:rPr>
        <w:t>年度</w:t>
      </w:r>
      <w:r w:rsidR="005B75B3" w:rsidRPr="00AC09F5">
        <w:rPr>
          <w:rFonts w:hAnsi="標楷體" w:hint="eastAsia"/>
          <w:color w:val="000000"/>
          <w:w w:val="95"/>
        </w:rPr>
        <w:t>營業</w:t>
      </w:r>
      <w:r w:rsidR="00C97EAE" w:rsidRPr="00AC09F5">
        <w:rPr>
          <w:rFonts w:hAnsi="標楷體" w:hint="eastAsia"/>
          <w:color w:val="000000"/>
          <w:w w:val="95"/>
        </w:rPr>
        <w:t>決</w:t>
      </w:r>
      <w:r w:rsidR="00020F6D" w:rsidRPr="00AC09F5">
        <w:rPr>
          <w:rFonts w:hAnsi="標楷體" w:hint="eastAsia"/>
          <w:color w:val="000000"/>
          <w:w w:val="95"/>
        </w:rPr>
        <w:t>算評估報告</w:t>
      </w:r>
      <w:r w:rsidR="00C17588" w:rsidRPr="00AC09F5">
        <w:rPr>
          <w:rFonts w:hAnsi="標楷體" w:hint="eastAsia"/>
          <w:color w:val="000000"/>
          <w:w w:val="95"/>
        </w:rPr>
        <w:t>目錄</w:t>
      </w:r>
    </w:p>
    <w:p w:rsidR="001615FA" w:rsidRPr="00AC09F5" w:rsidRDefault="001615FA" w:rsidP="001615FA">
      <w:pPr>
        <w:pStyle w:val="a9"/>
        <w:ind w:left="4985" w:hangingChars="2600" w:hanging="4985"/>
        <w:jc w:val="right"/>
        <w:rPr>
          <w:rFonts w:hAnsi="標楷體"/>
          <w:color w:val="000000"/>
          <w:sz w:val="24"/>
          <w:szCs w:val="24"/>
        </w:rPr>
      </w:pPr>
      <w:r w:rsidRPr="00AC09F5">
        <w:rPr>
          <w:rFonts w:hAnsi="標楷體" w:hint="eastAsia"/>
          <w:color w:val="000000"/>
          <w:spacing w:val="-20"/>
          <w:w w:val="95"/>
          <w:sz w:val="24"/>
          <w:szCs w:val="24"/>
        </w:rPr>
        <w:t>頁次</w:t>
      </w:r>
    </w:p>
    <w:p w:rsidR="00211A0D" w:rsidRPr="00293EBC" w:rsidRDefault="008768B2">
      <w:pPr>
        <w:pStyle w:val="24"/>
        <w:rPr>
          <w:rFonts w:ascii="Calibri" w:eastAsia="新細明體" w:hAnsi="Calibri"/>
          <w:noProof/>
          <w:snapToGrid/>
          <w:szCs w:val="22"/>
        </w:rPr>
      </w:pPr>
      <w:r w:rsidRPr="00AC09F5">
        <w:rPr>
          <w:rFonts w:hAnsi="標楷體"/>
          <w:color w:val="000000"/>
        </w:rPr>
        <w:fldChar w:fldCharType="begin"/>
      </w:r>
      <w:r w:rsidRPr="00AC09F5">
        <w:rPr>
          <w:rFonts w:hAnsi="標楷體"/>
          <w:color w:val="000000"/>
        </w:rPr>
        <w:instrText xml:space="preserve"> TOC </w:instrText>
      </w:r>
      <w:r w:rsidRPr="00AC09F5">
        <w:rPr>
          <w:rFonts w:hAnsi="標楷體" w:hint="eastAsia"/>
          <w:color w:val="000000"/>
        </w:rPr>
        <w:instrText>\h \z \t "第二層(14號字),2,第一層(14號字),1"</w:instrText>
      </w:r>
      <w:r w:rsidRPr="00AC09F5">
        <w:rPr>
          <w:rFonts w:hAnsi="標楷體"/>
          <w:color w:val="000000"/>
        </w:rPr>
        <w:instrText xml:space="preserve"> </w:instrText>
      </w:r>
      <w:r w:rsidRPr="00AC09F5">
        <w:rPr>
          <w:rFonts w:hAnsi="標楷體"/>
          <w:color w:val="000000"/>
        </w:rPr>
        <w:fldChar w:fldCharType="separate"/>
      </w:r>
      <w:hyperlink w:anchor="_Toc162940270" w:history="1">
        <w:r w:rsidR="00211A0D" w:rsidRPr="006127D6">
          <w:rPr>
            <w:rStyle w:val="af2"/>
            <w:rFonts w:hAnsi="標楷體" w:hint="eastAsia"/>
            <w:noProof/>
          </w:rPr>
          <w:t>一、</w:t>
        </w:r>
        <w:r w:rsidR="00211A0D" w:rsidRPr="006127D6">
          <w:rPr>
            <w:rStyle w:val="af2"/>
            <w:rFonts w:hAnsi="標楷體"/>
            <w:noProof/>
          </w:rPr>
          <w:t>111</w:t>
        </w:r>
        <w:r w:rsidR="00211A0D" w:rsidRPr="006127D6">
          <w:rPr>
            <w:rStyle w:val="af2"/>
            <w:rFonts w:hAnsi="標楷體" w:hint="eastAsia"/>
            <w:noProof/>
          </w:rPr>
          <w:t>年度辦理</w:t>
        </w:r>
        <w:r w:rsidR="00211A0D" w:rsidRPr="006127D6">
          <w:rPr>
            <w:rStyle w:val="af2"/>
            <w:rFonts w:hint="eastAsia"/>
            <w:noProof/>
          </w:rPr>
          <w:t>不限用途款項借貸收入之達成率僅</w:t>
        </w:r>
        <w:r w:rsidR="00211A0D" w:rsidRPr="006127D6">
          <w:rPr>
            <w:rStyle w:val="af2"/>
            <w:noProof/>
          </w:rPr>
          <w:t>24.6%</w:t>
        </w:r>
        <w:r w:rsidR="00211A0D" w:rsidRPr="006127D6">
          <w:rPr>
            <w:rStyle w:val="af2"/>
            <w:rFonts w:hint="eastAsia"/>
            <w:noProof/>
          </w:rPr>
          <w:t>，允宜研謀改善，俾提升收入</w:t>
        </w:r>
        <w:r w:rsidR="00211A0D">
          <w:rPr>
            <w:noProof/>
            <w:webHidden/>
          </w:rPr>
          <w:tab/>
        </w:r>
        <w:r w:rsidR="00211A0D">
          <w:rPr>
            <w:noProof/>
            <w:webHidden/>
          </w:rPr>
          <w:fldChar w:fldCharType="begin"/>
        </w:r>
        <w:r w:rsidR="00211A0D">
          <w:rPr>
            <w:noProof/>
            <w:webHidden/>
          </w:rPr>
          <w:instrText xml:space="preserve"> PAGEREF _Toc162940270 \h </w:instrText>
        </w:r>
        <w:r w:rsidR="00211A0D">
          <w:rPr>
            <w:noProof/>
            <w:webHidden/>
          </w:rPr>
        </w:r>
        <w:r w:rsidR="00211A0D">
          <w:rPr>
            <w:noProof/>
            <w:webHidden/>
          </w:rPr>
          <w:fldChar w:fldCharType="separate"/>
        </w:r>
        <w:r w:rsidR="00211A0D">
          <w:rPr>
            <w:noProof/>
            <w:webHidden/>
          </w:rPr>
          <w:t>1</w:t>
        </w:r>
        <w:r w:rsidR="00211A0D">
          <w:rPr>
            <w:noProof/>
            <w:webHidden/>
          </w:rPr>
          <w:fldChar w:fldCharType="end"/>
        </w:r>
      </w:hyperlink>
    </w:p>
    <w:p w:rsidR="008768B2" w:rsidRPr="00AC09F5" w:rsidRDefault="008768B2" w:rsidP="003449CB">
      <w:pPr>
        <w:tabs>
          <w:tab w:val="right" w:leader="hyphen" w:pos="9072"/>
        </w:tabs>
        <w:spacing w:line="480" w:lineRule="exact"/>
        <w:ind w:left="566" w:rightChars="150" w:right="425" w:firstLine="486"/>
        <w:rPr>
          <w:rFonts w:hAnsi="標楷體"/>
          <w:color w:val="000000"/>
        </w:rPr>
        <w:sectPr w:rsidR="008768B2" w:rsidRPr="00AC09F5" w:rsidSect="00F75F66">
          <w:headerReference w:type="even" r:id="rId7"/>
          <w:headerReference w:type="default" r:id="rId8"/>
          <w:footerReference w:type="even" r:id="rId9"/>
          <w:footerReference w:type="default" r:id="rId10"/>
          <w:headerReference w:type="first" r:id="rId11"/>
          <w:footerReference w:type="first" r:id="rId12"/>
          <w:pgSz w:w="11906" w:h="16838" w:code="9"/>
          <w:pgMar w:top="1701" w:right="1133" w:bottom="1701" w:left="1701" w:header="0" w:footer="1134" w:gutter="0"/>
          <w:cols w:space="425"/>
          <w:titlePg/>
          <w:docGrid w:type="linesAndChars" w:linePitch="510" w:charSpace="658"/>
        </w:sectPr>
      </w:pPr>
      <w:r w:rsidRPr="00AC09F5">
        <w:rPr>
          <w:rFonts w:hAnsi="標楷體"/>
          <w:color w:val="000000"/>
          <w:sz w:val="24"/>
          <w:szCs w:val="24"/>
        </w:rPr>
        <w:fldChar w:fldCharType="end"/>
      </w:r>
    </w:p>
    <w:p w:rsidR="00342B6E" w:rsidRPr="00AC09F5" w:rsidRDefault="00342B6E" w:rsidP="00342B6E">
      <w:pPr>
        <w:pStyle w:val="a9"/>
        <w:rPr>
          <w:rFonts w:hAnsi="標楷體"/>
          <w:color w:val="000000"/>
        </w:rPr>
      </w:pPr>
      <w:r w:rsidRPr="00AC09F5">
        <w:rPr>
          <w:rFonts w:hAnsi="標楷體" w:hint="eastAsia"/>
          <w:color w:val="000000"/>
        </w:rPr>
        <w:lastRenderedPageBreak/>
        <w:t>臺銀綜合證券股份有限公司</w:t>
      </w:r>
      <w:r w:rsidR="003C14EF">
        <w:rPr>
          <w:rFonts w:hAnsi="標楷體"/>
          <w:color w:val="000000"/>
        </w:rPr>
        <w:t>11</w:t>
      </w:r>
      <w:r w:rsidR="003C14EF">
        <w:rPr>
          <w:rFonts w:hAnsi="標楷體" w:hint="eastAsia"/>
          <w:color w:val="000000"/>
        </w:rPr>
        <w:t>1</w:t>
      </w:r>
      <w:r w:rsidRPr="00AC09F5">
        <w:rPr>
          <w:rFonts w:hAnsi="標楷體" w:hint="eastAsia"/>
          <w:color w:val="000000"/>
        </w:rPr>
        <w:t>年度營業決算評估報告</w:t>
      </w:r>
    </w:p>
    <w:p w:rsidR="004D40B1" w:rsidRPr="00AC09F5" w:rsidRDefault="001D5899" w:rsidP="00E614B3">
      <w:pPr>
        <w:pStyle w:val="a8"/>
        <w:ind w:firstLine="560"/>
        <w:rPr>
          <w:rFonts w:hAnsi="標楷體"/>
          <w:kern w:val="0"/>
        </w:rPr>
      </w:pPr>
      <w:r w:rsidRPr="00AC09F5">
        <w:rPr>
          <w:rFonts w:hAnsi="標楷體"/>
        </w:rPr>
        <w:t>臺銀綜合證券股份有限公司</w:t>
      </w:r>
      <w:r w:rsidR="008C40F3" w:rsidRPr="00AC09F5">
        <w:rPr>
          <w:rFonts w:hAnsi="標楷體"/>
        </w:rPr>
        <w:t>（</w:t>
      </w:r>
      <w:r w:rsidRPr="00AC09F5">
        <w:rPr>
          <w:rFonts w:hAnsi="標楷體"/>
        </w:rPr>
        <w:t>以下簡稱臺銀證券</w:t>
      </w:r>
      <w:r w:rsidR="008C40F3" w:rsidRPr="00AC09F5">
        <w:rPr>
          <w:rFonts w:hAnsi="標楷體"/>
        </w:rPr>
        <w:t>）</w:t>
      </w:r>
      <w:r w:rsidRPr="00AC09F5">
        <w:rPr>
          <w:rFonts w:hAnsi="標楷體"/>
        </w:rPr>
        <w:t>前身為臺灣銀行信託部，配合89年7月公布施行之信託業法，臺灣銀行另籌設證券部，於91年1月正式營運，經營證券經紀（含自辦資券）、自行買賣政府債券及承銷有價證券等業務。臺灣銀行與中央信託局於96年7月合併，兩行局證券業務皆為兼營，97</w:t>
      </w:r>
      <w:r w:rsidRPr="00AC09F5">
        <w:rPr>
          <w:rFonts w:hAnsi="標楷體"/>
          <w:kern w:val="0"/>
        </w:rPr>
        <w:t>年1月1日臺灣金控成立後，臺灣銀行證券部門於97年1月2日正式分割成立臺銀證券。</w:t>
      </w:r>
    </w:p>
    <w:p w:rsidR="00E614B3" w:rsidRPr="00AC09F5" w:rsidRDefault="001D5899" w:rsidP="00E614B3">
      <w:pPr>
        <w:pStyle w:val="a8"/>
        <w:ind w:firstLine="560"/>
        <w:rPr>
          <w:rFonts w:hAnsi="標楷體"/>
        </w:rPr>
      </w:pPr>
      <w:r w:rsidRPr="00AC09F5">
        <w:rPr>
          <w:rFonts w:hAnsi="標楷體" w:hint="eastAsia"/>
        </w:rPr>
        <w:t>臺銀證券</w:t>
      </w:r>
      <w:r w:rsidR="003C14EF">
        <w:rPr>
          <w:rFonts w:hAnsi="標楷體" w:hint="eastAsia"/>
        </w:rPr>
        <w:t>111</w:t>
      </w:r>
      <w:r w:rsidRPr="00AC09F5">
        <w:rPr>
          <w:rFonts w:hAnsi="標楷體" w:hint="eastAsia"/>
        </w:rPr>
        <w:t>年度</w:t>
      </w:r>
      <w:r w:rsidR="00E614B3" w:rsidRPr="00AC09F5">
        <w:rPr>
          <w:rFonts w:hAnsi="標楷體" w:hint="eastAsia"/>
        </w:rPr>
        <w:t>營業決算之營業收入</w:t>
      </w:r>
      <w:r w:rsidR="003C14EF">
        <w:rPr>
          <w:rFonts w:hAnsi="標楷體" w:hint="eastAsia"/>
        </w:rPr>
        <w:t>8</w:t>
      </w:r>
      <w:r w:rsidR="00E614B3" w:rsidRPr="00AC09F5">
        <w:rPr>
          <w:rFonts w:hAnsi="標楷體" w:hint="eastAsia"/>
        </w:rPr>
        <w:t>億</w:t>
      </w:r>
      <w:r w:rsidR="003C14EF">
        <w:rPr>
          <w:rFonts w:hAnsi="標楷體" w:hint="eastAsia"/>
        </w:rPr>
        <w:t>9</w:t>
      </w:r>
      <w:r w:rsidR="003C14EF">
        <w:rPr>
          <w:rFonts w:hAnsi="標楷體"/>
        </w:rPr>
        <w:t>,683</w:t>
      </w:r>
      <w:r w:rsidR="00E614B3" w:rsidRPr="00AC09F5">
        <w:rPr>
          <w:rFonts w:hAnsi="標楷體" w:hint="eastAsia"/>
        </w:rPr>
        <w:t>萬</w:t>
      </w:r>
      <w:r w:rsidR="00B038A8">
        <w:rPr>
          <w:rFonts w:hAnsi="標楷體" w:hint="eastAsia"/>
        </w:rPr>
        <w:t>4</w:t>
      </w:r>
      <w:r w:rsidR="00E614B3" w:rsidRPr="00AC09F5">
        <w:rPr>
          <w:rFonts w:hAnsi="標楷體" w:hint="eastAsia"/>
        </w:rPr>
        <w:t>千元，營業成本</w:t>
      </w:r>
      <w:r w:rsidR="00B038A8">
        <w:rPr>
          <w:rFonts w:hAnsi="標楷體"/>
        </w:rPr>
        <w:t>4</w:t>
      </w:r>
      <w:r w:rsidR="00E614B3" w:rsidRPr="00AC09F5">
        <w:rPr>
          <w:rFonts w:hAnsi="標楷體" w:hint="eastAsia"/>
        </w:rPr>
        <w:t>億</w:t>
      </w:r>
      <w:r w:rsidR="004078E8">
        <w:rPr>
          <w:rFonts w:hAnsi="標楷體" w:hint="eastAsia"/>
        </w:rPr>
        <w:t>6</w:t>
      </w:r>
      <w:r w:rsidR="004078E8">
        <w:rPr>
          <w:rFonts w:hAnsi="標楷體"/>
        </w:rPr>
        <w:t>79</w:t>
      </w:r>
      <w:r w:rsidR="00E614B3" w:rsidRPr="00AC09F5">
        <w:rPr>
          <w:rFonts w:hAnsi="標楷體" w:hint="eastAsia"/>
        </w:rPr>
        <w:t>萬</w:t>
      </w:r>
      <w:r w:rsidR="004078E8">
        <w:rPr>
          <w:rFonts w:hAnsi="標楷體" w:hint="eastAsia"/>
        </w:rPr>
        <w:t>2</w:t>
      </w:r>
      <w:r w:rsidR="00E614B3" w:rsidRPr="00AC09F5">
        <w:rPr>
          <w:rFonts w:hAnsi="標楷體" w:hint="eastAsia"/>
          <w:lang w:eastAsia="zh-HK"/>
        </w:rPr>
        <w:t>千</w:t>
      </w:r>
      <w:r w:rsidR="00E614B3" w:rsidRPr="00AC09F5">
        <w:rPr>
          <w:rFonts w:hAnsi="標楷體" w:hint="eastAsia"/>
        </w:rPr>
        <w:t>元，營業費用</w:t>
      </w:r>
      <w:r w:rsidR="004D40B1" w:rsidRPr="00AC09F5">
        <w:rPr>
          <w:rFonts w:hAnsi="標楷體"/>
        </w:rPr>
        <w:t>3</w:t>
      </w:r>
      <w:r w:rsidR="00E614B3" w:rsidRPr="00AC09F5">
        <w:rPr>
          <w:rFonts w:hAnsi="標楷體" w:hint="eastAsia"/>
        </w:rPr>
        <w:t>億</w:t>
      </w:r>
      <w:r w:rsidR="004078E8">
        <w:rPr>
          <w:rFonts w:hAnsi="標楷體" w:hint="eastAsia"/>
        </w:rPr>
        <w:t>8</w:t>
      </w:r>
      <w:r w:rsidR="004078E8">
        <w:rPr>
          <w:rFonts w:hAnsi="標楷體"/>
        </w:rPr>
        <w:t>40</w:t>
      </w:r>
      <w:r w:rsidR="00E614B3" w:rsidRPr="00AC09F5">
        <w:rPr>
          <w:rFonts w:hAnsi="標楷體" w:hint="eastAsia"/>
        </w:rPr>
        <w:t>萬</w:t>
      </w:r>
      <w:r w:rsidR="004078E8">
        <w:rPr>
          <w:rFonts w:hAnsi="標楷體" w:hint="eastAsia"/>
        </w:rPr>
        <w:t>6</w:t>
      </w:r>
      <w:r w:rsidR="00E614B3" w:rsidRPr="00AC09F5">
        <w:rPr>
          <w:rFonts w:hAnsi="標楷體" w:hint="eastAsia"/>
        </w:rPr>
        <w:t>千元，收支相抵後營業</w:t>
      </w:r>
      <w:r w:rsidR="004D40B1" w:rsidRPr="00AC09F5">
        <w:rPr>
          <w:rFonts w:hAnsi="標楷體" w:hint="eastAsia"/>
        </w:rPr>
        <w:t>利益1</w:t>
      </w:r>
      <w:r w:rsidR="00E614B3" w:rsidRPr="00AC09F5">
        <w:rPr>
          <w:rFonts w:hAnsi="標楷體" w:hint="eastAsia"/>
        </w:rPr>
        <w:t>億</w:t>
      </w:r>
      <w:r w:rsidR="004078E8">
        <w:rPr>
          <w:rFonts w:hAnsi="標楷體" w:hint="eastAsia"/>
        </w:rPr>
        <w:t>8</w:t>
      </w:r>
      <w:r w:rsidR="004D40B1" w:rsidRPr="00AC09F5">
        <w:rPr>
          <w:rFonts w:hAnsi="標楷體" w:hint="eastAsia"/>
        </w:rPr>
        <w:t>,</w:t>
      </w:r>
      <w:r w:rsidR="004078E8">
        <w:rPr>
          <w:rFonts w:hAnsi="標楷體"/>
        </w:rPr>
        <w:t>163</w:t>
      </w:r>
      <w:r w:rsidR="00E614B3" w:rsidRPr="00AC09F5">
        <w:rPr>
          <w:rFonts w:hAnsi="標楷體" w:hint="eastAsia"/>
        </w:rPr>
        <w:t>萬</w:t>
      </w:r>
      <w:r w:rsidR="004078E8">
        <w:rPr>
          <w:rFonts w:hAnsi="標楷體" w:hint="eastAsia"/>
        </w:rPr>
        <w:t>5</w:t>
      </w:r>
      <w:r w:rsidR="00E614B3" w:rsidRPr="00AC09F5">
        <w:rPr>
          <w:rFonts w:hAnsi="標楷體" w:hint="eastAsia"/>
        </w:rPr>
        <w:t>千元；另營業外收入</w:t>
      </w:r>
      <w:r w:rsidR="004D40B1" w:rsidRPr="00AC09F5">
        <w:rPr>
          <w:rFonts w:hAnsi="標楷體" w:hint="eastAsia"/>
        </w:rPr>
        <w:t>1</w:t>
      </w:r>
      <w:r w:rsidR="004D40B1" w:rsidRPr="00AC09F5">
        <w:rPr>
          <w:rFonts w:hAnsi="標楷體"/>
        </w:rPr>
        <w:t>,3</w:t>
      </w:r>
      <w:r w:rsidR="004078E8">
        <w:rPr>
          <w:rFonts w:hAnsi="標楷體"/>
        </w:rPr>
        <w:t>04</w:t>
      </w:r>
      <w:r w:rsidR="00E614B3" w:rsidRPr="00AC09F5">
        <w:rPr>
          <w:rFonts w:hAnsi="標楷體" w:hint="eastAsia"/>
        </w:rPr>
        <w:t>萬元，營業外費用</w:t>
      </w:r>
      <w:r w:rsidR="004078E8">
        <w:rPr>
          <w:rFonts w:hAnsi="標楷體" w:hint="eastAsia"/>
        </w:rPr>
        <w:t>2</w:t>
      </w:r>
      <w:r w:rsidR="004D40B1" w:rsidRPr="00AC09F5">
        <w:rPr>
          <w:rFonts w:hAnsi="標楷體"/>
        </w:rPr>
        <w:t>,</w:t>
      </w:r>
      <w:r w:rsidR="004078E8">
        <w:rPr>
          <w:rFonts w:hAnsi="標楷體"/>
        </w:rPr>
        <w:t>127</w:t>
      </w:r>
      <w:r w:rsidR="00E614B3" w:rsidRPr="00AC09F5">
        <w:rPr>
          <w:rFonts w:hAnsi="標楷體" w:hint="eastAsia"/>
        </w:rPr>
        <w:t>萬</w:t>
      </w:r>
      <w:r w:rsidR="004078E8">
        <w:rPr>
          <w:rFonts w:hAnsi="標楷體" w:hint="eastAsia"/>
        </w:rPr>
        <w:t>3千</w:t>
      </w:r>
      <w:r w:rsidR="00E614B3" w:rsidRPr="00AC09F5">
        <w:rPr>
          <w:rFonts w:hAnsi="標楷體" w:hint="eastAsia"/>
        </w:rPr>
        <w:t>元，收支相抵後營業外</w:t>
      </w:r>
      <w:r w:rsidR="004078E8">
        <w:rPr>
          <w:rFonts w:hAnsi="標楷體" w:hint="eastAsia"/>
        </w:rPr>
        <w:t>損失823</w:t>
      </w:r>
      <w:r w:rsidR="00E614B3" w:rsidRPr="00AC09F5">
        <w:rPr>
          <w:rFonts w:hAnsi="標楷體" w:hint="eastAsia"/>
        </w:rPr>
        <w:t>萬</w:t>
      </w:r>
      <w:r w:rsidR="004078E8">
        <w:rPr>
          <w:rFonts w:hAnsi="標楷體" w:hint="eastAsia"/>
        </w:rPr>
        <w:t>3千</w:t>
      </w:r>
      <w:r w:rsidR="00E614B3" w:rsidRPr="00AC09F5">
        <w:rPr>
          <w:rFonts w:hAnsi="標楷體" w:hint="eastAsia"/>
        </w:rPr>
        <w:t>元；併計前揭營業</w:t>
      </w:r>
      <w:r w:rsidR="004D40B1" w:rsidRPr="00AC09F5">
        <w:rPr>
          <w:rFonts w:hAnsi="標楷體" w:hint="eastAsia"/>
        </w:rPr>
        <w:t>利益</w:t>
      </w:r>
      <w:r w:rsidR="00E614B3" w:rsidRPr="00AC09F5">
        <w:rPr>
          <w:rFonts w:hAnsi="標楷體" w:hint="eastAsia"/>
        </w:rPr>
        <w:t>及營業外利益之稅前淨</w:t>
      </w:r>
      <w:r w:rsidR="004D40B1" w:rsidRPr="00AC09F5">
        <w:rPr>
          <w:rFonts w:hAnsi="標楷體" w:hint="eastAsia"/>
        </w:rPr>
        <w:t>利</w:t>
      </w:r>
      <w:r w:rsidR="004D40B1" w:rsidRPr="00AC09F5">
        <w:rPr>
          <w:rFonts w:hAnsi="標楷體"/>
        </w:rPr>
        <w:t>1</w:t>
      </w:r>
      <w:r w:rsidR="00E614B3" w:rsidRPr="00AC09F5">
        <w:rPr>
          <w:rFonts w:hAnsi="標楷體" w:hint="eastAsia"/>
        </w:rPr>
        <w:t>億</w:t>
      </w:r>
      <w:r w:rsidR="004078E8">
        <w:rPr>
          <w:rFonts w:hAnsi="標楷體" w:hint="eastAsia"/>
        </w:rPr>
        <w:t>7</w:t>
      </w:r>
      <w:r w:rsidR="00E614B3" w:rsidRPr="00AC09F5">
        <w:rPr>
          <w:rFonts w:hAnsi="標楷體" w:hint="eastAsia"/>
        </w:rPr>
        <w:t>,</w:t>
      </w:r>
      <w:r w:rsidR="004078E8">
        <w:rPr>
          <w:rFonts w:hAnsi="標楷體" w:hint="eastAsia"/>
        </w:rPr>
        <w:t>340</w:t>
      </w:r>
      <w:r w:rsidR="00E614B3" w:rsidRPr="00AC09F5">
        <w:rPr>
          <w:rFonts w:hAnsi="標楷體" w:hint="eastAsia"/>
        </w:rPr>
        <w:t>萬</w:t>
      </w:r>
      <w:r w:rsidR="004078E8">
        <w:rPr>
          <w:rFonts w:hAnsi="標楷體" w:hint="eastAsia"/>
        </w:rPr>
        <w:t>2</w:t>
      </w:r>
      <w:r w:rsidR="00E614B3" w:rsidRPr="00AC09F5">
        <w:rPr>
          <w:rFonts w:hAnsi="標楷體" w:hint="eastAsia"/>
        </w:rPr>
        <w:t>千元，</w:t>
      </w:r>
      <w:r w:rsidR="007B39E4" w:rsidRPr="00AC09F5">
        <w:rPr>
          <w:rFonts w:hAnsi="標楷體" w:hint="eastAsia"/>
        </w:rPr>
        <w:t>扣除</w:t>
      </w:r>
      <w:r w:rsidR="00E614B3" w:rsidRPr="00AC09F5">
        <w:rPr>
          <w:rFonts w:hAnsi="標楷體" w:hint="eastAsia"/>
        </w:rPr>
        <w:t>所得稅</w:t>
      </w:r>
      <w:r w:rsidR="004D40B1" w:rsidRPr="00AC09F5">
        <w:rPr>
          <w:rFonts w:hAnsi="標楷體" w:hint="eastAsia"/>
        </w:rPr>
        <w:t>費用</w:t>
      </w:r>
      <w:r w:rsidR="004078E8">
        <w:rPr>
          <w:rFonts w:hAnsi="標楷體" w:hint="eastAsia"/>
        </w:rPr>
        <w:t>6</w:t>
      </w:r>
      <w:r w:rsidR="004D40B1" w:rsidRPr="00AC09F5">
        <w:rPr>
          <w:rFonts w:hAnsi="標楷體"/>
        </w:rPr>
        <w:t>,</w:t>
      </w:r>
      <w:r w:rsidR="004078E8">
        <w:rPr>
          <w:rFonts w:hAnsi="標楷體" w:hint="eastAsia"/>
        </w:rPr>
        <w:t>207</w:t>
      </w:r>
      <w:r w:rsidR="00E614B3" w:rsidRPr="00AC09F5">
        <w:rPr>
          <w:rFonts w:hAnsi="標楷體" w:hint="eastAsia"/>
        </w:rPr>
        <w:t>萬元，本期淨</w:t>
      </w:r>
      <w:r w:rsidR="004D40B1" w:rsidRPr="00AC09F5">
        <w:rPr>
          <w:rFonts w:hAnsi="標楷體" w:hint="eastAsia"/>
        </w:rPr>
        <w:t>利</w:t>
      </w:r>
      <w:r w:rsidR="004078E8">
        <w:rPr>
          <w:rFonts w:hAnsi="標楷體" w:hint="eastAsia"/>
        </w:rPr>
        <w:t>1</w:t>
      </w:r>
      <w:r w:rsidR="00E614B3" w:rsidRPr="00AC09F5">
        <w:rPr>
          <w:rFonts w:hAnsi="標楷體" w:hint="eastAsia"/>
        </w:rPr>
        <w:t>億</w:t>
      </w:r>
      <w:r w:rsidR="004078E8">
        <w:rPr>
          <w:rFonts w:hAnsi="標楷體" w:hint="eastAsia"/>
        </w:rPr>
        <w:t>1</w:t>
      </w:r>
      <w:r w:rsidR="004D40B1" w:rsidRPr="00AC09F5">
        <w:rPr>
          <w:rFonts w:hAnsi="標楷體"/>
        </w:rPr>
        <w:t>,</w:t>
      </w:r>
      <w:r w:rsidR="004078E8">
        <w:rPr>
          <w:rFonts w:hAnsi="標楷體" w:hint="eastAsia"/>
        </w:rPr>
        <w:t>133</w:t>
      </w:r>
      <w:r w:rsidR="00E614B3" w:rsidRPr="00AC09F5">
        <w:rPr>
          <w:rFonts w:hAnsi="標楷體" w:hint="eastAsia"/>
        </w:rPr>
        <w:t>萬</w:t>
      </w:r>
      <w:r w:rsidR="004078E8">
        <w:rPr>
          <w:rFonts w:hAnsi="標楷體" w:hint="eastAsia"/>
        </w:rPr>
        <w:t>2千</w:t>
      </w:r>
      <w:r w:rsidR="00E614B3" w:rsidRPr="00AC09F5">
        <w:rPr>
          <w:rFonts w:hAnsi="標楷體" w:hint="eastAsia"/>
        </w:rPr>
        <w:t>元。謹就</w:t>
      </w:r>
      <w:r w:rsidRPr="00AC09F5">
        <w:rPr>
          <w:rFonts w:hAnsi="標楷體" w:hint="eastAsia"/>
        </w:rPr>
        <w:t>臺銀證券</w:t>
      </w:r>
      <w:r w:rsidR="004078E8">
        <w:rPr>
          <w:rFonts w:hAnsi="標楷體" w:hint="eastAsia"/>
        </w:rPr>
        <w:t>111</w:t>
      </w:r>
      <w:r w:rsidRPr="00AC09F5">
        <w:rPr>
          <w:rFonts w:hAnsi="標楷體" w:hint="eastAsia"/>
        </w:rPr>
        <w:t>年度</w:t>
      </w:r>
      <w:r w:rsidR="00E614B3" w:rsidRPr="00AC09F5">
        <w:rPr>
          <w:rFonts w:hAnsi="標楷體" w:hint="eastAsia"/>
        </w:rPr>
        <w:t>營業決算評估如下：</w:t>
      </w:r>
    </w:p>
    <w:p w:rsidR="001B6C2E" w:rsidRPr="00AC09F5" w:rsidRDefault="009024A0" w:rsidP="001B6C2E">
      <w:pPr>
        <w:pStyle w:val="14"/>
        <w:ind w:left="561" w:hanging="561"/>
        <w:rPr>
          <w:rFonts w:hAnsi="標楷體"/>
          <w:color w:val="000000"/>
        </w:rPr>
      </w:pPr>
      <w:bookmarkStart w:id="1" w:name="_Toc371950007"/>
      <w:bookmarkStart w:id="2" w:name="_Toc402256690"/>
      <w:bookmarkStart w:id="3" w:name="_Toc371580811"/>
      <w:bookmarkStart w:id="4" w:name="_Toc38711395"/>
      <w:bookmarkStart w:id="5" w:name="_Toc39034046"/>
      <w:bookmarkStart w:id="6" w:name="_Toc103066469"/>
      <w:bookmarkStart w:id="7" w:name="_Toc97040681"/>
      <w:bookmarkStart w:id="8" w:name="_Toc96427250"/>
      <w:bookmarkStart w:id="9" w:name="_Toc95386107"/>
      <w:bookmarkStart w:id="10" w:name="_Toc95226345"/>
      <w:bookmarkStart w:id="11" w:name="_Toc95221480"/>
      <w:bookmarkStart w:id="12" w:name="_Toc60191645"/>
      <w:bookmarkStart w:id="13" w:name="_Toc35748567"/>
      <w:bookmarkStart w:id="14" w:name="_Toc434826444"/>
      <w:bookmarkStart w:id="15" w:name="_Toc468980836"/>
      <w:bookmarkStart w:id="16" w:name="_Toc530664609"/>
      <w:bookmarkStart w:id="17" w:name="_Toc23867822"/>
      <w:bookmarkStart w:id="18" w:name="_Toc33519920"/>
      <w:bookmarkStart w:id="19" w:name="_Toc530668366"/>
      <w:bookmarkStart w:id="20" w:name="_Toc215371205"/>
      <w:bookmarkStart w:id="21" w:name="_Toc215387467"/>
      <w:bookmarkStart w:id="22" w:name="_Toc162940270"/>
      <w:r w:rsidRPr="00AC09F5">
        <w:rPr>
          <w:rFonts w:hAnsi="標楷體" w:hint="eastAsia"/>
          <w:snapToGrid/>
          <w:color w:val="000000"/>
        </w:rPr>
        <w:t>一、</w:t>
      </w:r>
      <w:r w:rsidR="00ED19EE">
        <w:rPr>
          <w:rFonts w:hAnsi="標楷體" w:hint="eastAsia"/>
          <w:snapToGrid/>
          <w:color w:val="000000"/>
        </w:rPr>
        <w:t>111年度</w:t>
      </w:r>
      <w:r w:rsidR="001335A9">
        <w:rPr>
          <w:rFonts w:hAnsi="標楷體" w:hint="eastAsia"/>
          <w:snapToGrid/>
          <w:color w:val="000000"/>
        </w:rPr>
        <w:t>辦理</w:t>
      </w:r>
      <w:r w:rsidR="009D31AF" w:rsidRPr="009D31AF">
        <w:rPr>
          <w:rFonts w:hint="eastAsia"/>
        </w:rPr>
        <w:t>不限用途款項借貸收入之</w:t>
      </w:r>
      <w:r w:rsidR="00DF0DA4">
        <w:rPr>
          <w:rFonts w:hint="eastAsia"/>
        </w:rPr>
        <w:t>達成</w:t>
      </w:r>
      <w:r w:rsidR="009D31AF" w:rsidRPr="009D31AF">
        <w:rPr>
          <w:rFonts w:hint="eastAsia"/>
        </w:rPr>
        <w:t>率</w:t>
      </w:r>
      <w:r w:rsidR="00ED19EE">
        <w:rPr>
          <w:rFonts w:hint="eastAsia"/>
        </w:rPr>
        <w:t>僅24.6%，</w:t>
      </w:r>
      <w:r w:rsidR="00002D2C" w:rsidRPr="005B548B">
        <w:rPr>
          <w:rFonts w:hint="eastAsia"/>
        </w:rPr>
        <w:t>允宜</w:t>
      </w:r>
      <w:r w:rsidR="00ED19EE">
        <w:rPr>
          <w:rFonts w:hint="eastAsia"/>
        </w:rPr>
        <w:t>研謀改善</w:t>
      </w:r>
      <w:r w:rsidR="00002D2C" w:rsidRPr="005B548B">
        <w:rPr>
          <w:rFonts w:hint="eastAsia"/>
        </w:rPr>
        <w:t>，</w:t>
      </w:r>
      <w:r w:rsidR="00ED19EE">
        <w:rPr>
          <w:rFonts w:hint="eastAsia"/>
        </w:rPr>
        <w:t>俾</w:t>
      </w:r>
      <w:r w:rsidR="00002D2C" w:rsidRPr="005B548B">
        <w:rPr>
          <w:rFonts w:hint="eastAsia"/>
        </w:rPr>
        <w:t>提</w:t>
      </w:r>
      <w:r w:rsidR="00002D2C">
        <w:rPr>
          <w:rFonts w:hint="eastAsia"/>
        </w:rPr>
        <w:t>升收入</w:t>
      </w:r>
      <w:bookmarkEnd w:id="22"/>
    </w:p>
    <w:p w:rsidR="001B6C2E" w:rsidRPr="00AC09F5" w:rsidRDefault="00F02DA2" w:rsidP="001B6C2E">
      <w:pPr>
        <w:ind w:left="560" w:firstLine="560"/>
        <w:rPr>
          <w:rFonts w:hAnsi="標楷體"/>
          <w:color w:val="000000"/>
        </w:rPr>
      </w:pPr>
      <w:r w:rsidRPr="00AC09F5">
        <w:rPr>
          <w:rFonts w:hAnsi="標楷體"/>
        </w:rPr>
        <w:t>臺銀證券</w:t>
      </w:r>
      <w:r w:rsidR="005F5851" w:rsidRPr="00AC09F5">
        <w:rPr>
          <w:rFonts w:hAnsi="標楷體"/>
          <w:color w:val="000000"/>
        </w:rPr>
        <w:t>11</w:t>
      </w:r>
      <w:r w:rsidR="00002D2C">
        <w:rPr>
          <w:rFonts w:hAnsi="標楷體" w:hint="eastAsia"/>
          <w:color w:val="000000"/>
        </w:rPr>
        <w:t>1</w:t>
      </w:r>
      <w:r w:rsidR="001B6C2E" w:rsidRPr="00AC09F5">
        <w:rPr>
          <w:rFonts w:hAnsi="標楷體" w:hint="eastAsia"/>
          <w:color w:val="000000"/>
        </w:rPr>
        <w:t>年度</w:t>
      </w:r>
      <w:r w:rsidR="004C7F8C">
        <w:rPr>
          <w:rFonts w:hAnsi="標楷體" w:hint="eastAsia"/>
          <w:color w:val="000000"/>
        </w:rPr>
        <w:t>於</w:t>
      </w:r>
      <w:r w:rsidR="001B6C2E" w:rsidRPr="00AC09F5">
        <w:rPr>
          <w:rFonts w:hAnsi="標楷體" w:hint="eastAsia"/>
          <w:color w:val="000000"/>
        </w:rPr>
        <w:t>「</w:t>
      </w:r>
      <w:r w:rsidR="00002D2C">
        <w:rPr>
          <w:rFonts w:hAnsi="標楷體" w:hint="eastAsia"/>
          <w:color w:val="000000"/>
        </w:rPr>
        <w:t>金融保險收入</w:t>
      </w:r>
      <w:r w:rsidR="00ED19EE">
        <w:rPr>
          <w:rFonts w:hAnsi="標楷體" w:hint="eastAsia"/>
          <w:color w:val="000000"/>
        </w:rPr>
        <w:t>-</w:t>
      </w:r>
      <w:r w:rsidR="00002D2C">
        <w:rPr>
          <w:rFonts w:hAnsi="標楷體" w:hint="eastAsia"/>
        </w:rPr>
        <w:t>利息</w:t>
      </w:r>
      <w:r w:rsidR="00002D2C" w:rsidRPr="00E10844">
        <w:rPr>
          <w:rFonts w:hAnsi="標楷體"/>
        </w:rPr>
        <w:t>收入</w:t>
      </w:r>
      <w:r w:rsidR="001B6C2E" w:rsidRPr="00AC09F5">
        <w:rPr>
          <w:rFonts w:hAnsi="標楷體" w:hint="eastAsia"/>
          <w:color w:val="000000"/>
        </w:rPr>
        <w:t>」</w:t>
      </w:r>
      <w:r w:rsidR="004C7F8C">
        <w:rPr>
          <w:rFonts w:hAnsi="標楷體" w:hint="eastAsia"/>
          <w:color w:val="000000"/>
        </w:rPr>
        <w:t>項下編列</w:t>
      </w:r>
      <w:r w:rsidR="00ED19EE" w:rsidRPr="006A3C6A">
        <w:rPr>
          <w:rFonts w:hint="eastAsia"/>
        </w:rPr>
        <w:t>不限用途款項借貸收入</w:t>
      </w:r>
      <w:r w:rsidR="004C7F8C">
        <w:rPr>
          <w:rFonts w:hint="eastAsia"/>
        </w:rPr>
        <w:t>預算數650萬元，決算數160</w:t>
      </w:r>
      <w:r w:rsidR="004C7F8C" w:rsidRPr="006A3C6A">
        <w:rPr>
          <w:rFonts w:hint="eastAsia"/>
        </w:rPr>
        <w:t>萬</w:t>
      </w:r>
      <w:r w:rsidR="004C7F8C">
        <w:rPr>
          <w:rFonts w:hint="eastAsia"/>
        </w:rPr>
        <w:t>1</w:t>
      </w:r>
      <w:r w:rsidR="004C7F8C" w:rsidRPr="006A3C6A">
        <w:rPr>
          <w:rFonts w:hint="eastAsia"/>
        </w:rPr>
        <w:t>千元</w:t>
      </w:r>
      <w:r w:rsidR="004C7F8C">
        <w:rPr>
          <w:rFonts w:hint="eastAsia"/>
        </w:rPr>
        <w:t>，</w:t>
      </w:r>
      <w:r w:rsidR="00DF0DA4">
        <w:rPr>
          <w:rFonts w:hint="eastAsia"/>
        </w:rPr>
        <w:t>達成</w:t>
      </w:r>
      <w:r w:rsidR="004C7F8C">
        <w:rPr>
          <w:rFonts w:hint="eastAsia"/>
        </w:rPr>
        <w:t>率僅24.6%</w:t>
      </w:r>
      <w:r w:rsidR="00ED19EE">
        <w:rPr>
          <w:rFonts w:hint="eastAsia"/>
        </w:rPr>
        <w:t>。</w:t>
      </w:r>
      <w:r w:rsidR="001B6C2E" w:rsidRPr="00AC09F5">
        <w:rPr>
          <w:rFonts w:hAnsi="標楷體" w:hint="eastAsia"/>
          <w:color w:val="000000"/>
        </w:rPr>
        <w:t>經查：</w:t>
      </w:r>
    </w:p>
    <w:p w:rsidR="00ED19EE" w:rsidRPr="00E10844" w:rsidRDefault="001B6C2E" w:rsidP="00ED19EE">
      <w:pPr>
        <w:pStyle w:val="a4"/>
        <w:ind w:left="840" w:hanging="280"/>
        <w:rPr>
          <w:rFonts w:hAnsi="標楷體"/>
          <w:b/>
        </w:rPr>
      </w:pPr>
      <w:r w:rsidRPr="00AC09F5">
        <w:rPr>
          <w:rFonts w:hAnsi="標楷體" w:hint="eastAsia"/>
          <w:b/>
          <w:color w:val="000000"/>
        </w:rPr>
        <w:t>(一</w:t>
      </w:r>
      <w:r w:rsidRPr="00AC09F5">
        <w:rPr>
          <w:rFonts w:hAnsi="標楷體"/>
          <w:b/>
          <w:color w:val="000000"/>
        </w:rPr>
        <w:t>)</w:t>
      </w:r>
      <w:r w:rsidR="00ED19EE" w:rsidRPr="00E10844">
        <w:rPr>
          <w:rFonts w:hAnsi="標楷體"/>
          <w:b/>
        </w:rPr>
        <w:t>105年度</w:t>
      </w:r>
      <w:r w:rsidR="00DF0DA4">
        <w:rPr>
          <w:rFonts w:hAnsi="標楷體" w:hint="eastAsia"/>
          <w:b/>
        </w:rPr>
        <w:t>起</w:t>
      </w:r>
      <w:r w:rsidR="00ED19EE" w:rsidRPr="00E10844">
        <w:rPr>
          <w:rFonts w:hAnsi="標楷體"/>
          <w:b/>
        </w:rPr>
        <w:t>開放證券商辦理不限用途款項借貸業務，增加證券商收益管道</w:t>
      </w:r>
    </w:p>
    <w:p w:rsidR="001B6C2E" w:rsidRPr="00AC09F5" w:rsidRDefault="00ED19EE" w:rsidP="00ED19EE">
      <w:pPr>
        <w:pStyle w:val="22"/>
        <w:ind w:left="840" w:firstLine="560"/>
        <w:rPr>
          <w:rFonts w:hAnsi="標楷體"/>
          <w:color w:val="000000"/>
        </w:rPr>
      </w:pPr>
      <w:r w:rsidRPr="00E10844">
        <w:rPr>
          <w:rFonts w:hAnsi="標楷體"/>
        </w:rPr>
        <w:t>證券商辦理不限用途款項借貸業務</w:t>
      </w:r>
      <w:r>
        <w:rPr>
          <w:rFonts w:hAnsi="標楷體" w:hint="eastAsia"/>
        </w:rPr>
        <w:t>係</w:t>
      </w:r>
      <w:r w:rsidRPr="00E10844">
        <w:rPr>
          <w:rFonts w:hAnsi="標楷體"/>
        </w:rPr>
        <w:t>於105年度開放，使投資人可運用所持有之股票向證券商進行借款，因不限資金用途且手續簡便，可有效滿足投資人交易需求及</w:t>
      </w:r>
      <w:r>
        <w:rPr>
          <w:rFonts w:hAnsi="標楷體" w:hint="eastAsia"/>
        </w:rPr>
        <w:t>多</w:t>
      </w:r>
      <w:r w:rsidRPr="00E10844">
        <w:rPr>
          <w:rFonts w:hAnsi="標楷體"/>
        </w:rPr>
        <w:t>元資金運用。證券商辦理不限用途款項借貸業務之借款期間最長18個月，擔</w:t>
      </w:r>
      <w:r w:rsidRPr="00E10844">
        <w:rPr>
          <w:rFonts w:hAnsi="標楷體"/>
        </w:rPr>
        <w:lastRenderedPageBreak/>
        <w:t>保品範圍為</w:t>
      </w:r>
      <w:r w:rsidRPr="00544D78">
        <w:rPr>
          <w:rFonts w:hAnsi="標楷體" w:hint="eastAsia"/>
        </w:rPr>
        <w:t>上市或上櫃有價證券</w:t>
      </w:r>
      <w:r w:rsidRPr="00E10844">
        <w:rPr>
          <w:rFonts w:hAnsi="標楷體"/>
        </w:rPr>
        <w:t>、</w:t>
      </w:r>
      <w:r w:rsidRPr="001759FC">
        <w:rPr>
          <w:rFonts w:hAnsi="標楷體" w:hint="eastAsia"/>
        </w:rPr>
        <w:t>櫃檯買賣之開放式基金受益憑證或黃金現貨</w:t>
      </w:r>
      <w:r>
        <w:rPr>
          <w:rFonts w:hAnsi="標楷體" w:hint="eastAsia"/>
        </w:rPr>
        <w:t>、</w:t>
      </w:r>
      <w:r w:rsidRPr="001759FC">
        <w:rPr>
          <w:rFonts w:hAnsi="標楷體" w:hint="eastAsia"/>
        </w:rPr>
        <w:t>國內募集投資國內之證券投資信託基金受益憑證及期貨信託基金受益憑證</w:t>
      </w:r>
      <w:r>
        <w:rPr>
          <w:rFonts w:hAnsi="標楷體" w:hint="eastAsia"/>
        </w:rPr>
        <w:t>等</w:t>
      </w:r>
      <w:r>
        <w:rPr>
          <w:rFonts w:hAnsi="標楷體"/>
        </w:rPr>
        <w:t>，</w:t>
      </w:r>
      <w:r>
        <w:rPr>
          <w:rFonts w:hAnsi="標楷體" w:hint="eastAsia"/>
        </w:rPr>
        <w:t>並</w:t>
      </w:r>
      <w:r w:rsidRPr="00E10844">
        <w:rPr>
          <w:rFonts w:hAnsi="標楷體"/>
        </w:rPr>
        <w:t>撥至證券商擔保品專戶，</w:t>
      </w:r>
      <w:r>
        <w:rPr>
          <w:rFonts w:hAnsi="標楷體" w:hint="eastAsia"/>
        </w:rPr>
        <w:t>嗣</w:t>
      </w:r>
      <w:r w:rsidRPr="00E10844">
        <w:rPr>
          <w:rFonts w:hAnsi="標楷體"/>
        </w:rPr>
        <w:t>依</w:t>
      </w:r>
      <w:r>
        <w:rPr>
          <w:rFonts w:hAnsi="標楷體" w:hint="eastAsia"/>
        </w:rPr>
        <w:t>相關</w:t>
      </w:r>
      <w:r w:rsidRPr="00E10844">
        <w:rPr>
          <w:rFonts w:hAnsi="標楷體"/>
        </w:rPr>
        <w:t>規定計算融通</w:t>
      </w:r>
      <w:r>
        <w:rPr>
          <w:rFonts w:hAnsi="標楷體" w:hint="eastAsia"/>
        </w:rPr>
        <w:t>金額</w:t>
      </w:r>
      <w:r w:rsidRPr="00E10844">
        <w:rPr>
          <w:rStyle w:val="af5"/>
          <w:rFonts w:hAnsi="標楷體"/>
        </w:rPr>
        <w:footnoteReference w:id="1"/>
      </w:r>
      <w:r w:rsidRPr="00E10844">
        <w:rPr>
          <w:rFonts w:hAnsi="標楷體"/>
        </w:rPr>
        <w:t>。開放證券商辦理不限用途款項借貸業務除有利投資人之有價證券得以再投資利用外，同時可增加證券商之收益。</w:t>
      </w:r>
    </w:p>
    <w:p w:rsidR="001B6C2E" w:rsidRPr="00AC09F5" w:rsidRDefault="001B6C2E" w:rsidP="00A00ECD">
      <w:pPr>
        <w:pStyle w:val="a4"/>
        <w:ind w:left="840" w:hanging="280"/>
        <w:rPr>
          <w:rFonts w:hAnsi="標楷體"/>
          <w:b/>
          <w:color w:val="000000"/>
        </w:rPr>
      </w:pPr>
      <w:r w:rsidRPr="00AC09F5">
        <w:rPr>
          <w:rFonts w:hAnsi="標楷體" w:hint="eastAsia"/>
          <w:b/>
          <w:color w:val="000000"/>
        </w:rPr>
        <w:t>(二</w:t>
      </w:r>
      <w:r w:rsidRPr="00AC09F5">
        <w:rPr>
          <w:rFonts w:hAnsi="標楷體"/>
          <w:b/>
          <w:color w:val="000000"/>
        </w:rPr>
        <w:t>)</w:t>
      </w:r>
      <w:r w:rsidR="000F60EC">
        <w:rPr>
          <w:rFonts w:hint="eastAsia"/>
          <w:b/>
        </w:rPr>
        <w:t>臺銀證券</w:t>
      </w:r>
      <w:r w:rsidR="00EB5636">
        <w:rPr>
          <w:rFonts w:hint="eastAsia"/>
          <w:b/>
        </w:rPr>
        <w:t>111年度</w:t>
      </w:r>
      <w:r w:rsidR="009D31AF" w:rsidRPr="009D31AF">
        <w:rPr>
          <w:rFonts w:hint="eastAsia"/>
          <w:b/>
        </w:rPr>
        <w:t>不限用途款項借貸收入</w:t>
      </w:r>
      <w:r w:rsidR="001335A9">
        <w:rPr>
          <w:rFonts w:hint="eastAsia"/>
          <w:b/>
        </w:rPr>
        <w:t>之</w:t>
      </w:r>
      <w:r w:rsidR="00DF0DA4">
        <w:rPr>
          <w:rFonts w:hint="eastAsia"/>
          <w:b/>
        </w:rPr>
        <w:t>達成</w:t>
      </w:r>
      <w:r w:rsidR="009D31AF">
        <w:rPr>
          <w:rFonts w:hAnsi="標楷體" w:hint="eastAsia"/>
          <w:b/>
        </w:rPr>
        <w:t>率僅24.6%，辦理</w:t>
      </w:r>
      <w:r w:rsidR="00ED19EE" w:rsidRPr="00EE478A">
        <w:rPr>
          <w:rFonts w:hint="eastAsia"/>
          <w:b/>
        </w:rPr>
        <w:t>成效容有提升空間</w:t>
      </w:r>
    </w:p>
    <w:p w:rsidR="001B6C2E" w:rsidRPr="00AC09F5" w:rsidRDefault="00ED19EE" w:rsidP="001B6C2E">
      <w:pPr>
        <w:pStyle w:val="22"/>
        <w:ind w:left="840" w:firstLine="560"/>
        <w:rPr>
          <w:rFonts w:hAnsi="標楷體"/>
          <w:color w:val="000000"/>
        </w:rPr>
      </w:pPr>
      <w:r w:rsidRPr="006A3C6A">
        <w:rPr>
          <w:rFonts w:hint="eastAsia"/>
        </w:rPr>
        <w:t>臺銀證券辦理不限用途款項借貸</w:t>
      </w:r>
      <w:r w:rsidR="00021F99">
        <w:rPr>
          <w:rFonts w:hint="eastAsia"/>
        </w:rPr>
        <w:t>業務</w:t>
      </w:r>
      <w:r w:rsidRPr="006A3C6A">
        <w:rPr>
          <w:rFonts w:hint="eastAsia"/>
        </w:rPr>
        <w:t>，</w:t>
      </w:r>
      <w:r w:rsidR="00021F99">
        <w:rPr>
          <w:rFonts w:hint="eastAsia"/>
        </w:rPr>
        <w:t>截至</w:t>
      </w:r>
      <w:r>
        <w:rPr>
          <w:rFonts w:hint="eastAsia"/>
        </w:rPr>
        <w:t>111</w:t>
      </w:r>
      <w:r w:rsidRPr="006A3C6A">
        <w:rPr>
          <w:rFonts w:hint="eastAsia"/>
        </w:rPr>
        <w:t>年</w:t>
      </w:r>
      <w:r w:rsidR="00021F99">
        <w:rPr>
          <w:rFonts w:hint="eastAsia"/>
        </w:rPr>
        <w:t>底止之</w:t>
      </w:r>
      <w:r w:rsidRPr="006A3C6A">
        <w:rPr>
          <w:rFonts w:hint="eastAsia"/>
        </w:rPr>
        <w:t>借款</w:t>
      </w:r>
      <w:r>
        <w:rPr>
          <w:rFonts w:hint="eastAsia"/>
        </w:rPr>
        <w:t>餘</w:t>
      </w:r>
      <w:r w:rsidRPr="006A3C6A">
        <w:rPr>
          <w:rFonts w:hint="eastAsia"/>
        </w:rPr>
        <w:t>額</w:t>
      </w:r>
      <w:r w:rsidRPr="006A3C6A">
        <w:rPr>
          <w:vertAlign w:val="superscript"/>
        </w:rPr>
        <w:footnoteReference w:id="2"/>
      </w:r>
      <w:r>
        <w:rPr>
          <w:rFonts w:hint="eastAsia"/>
        </w:rPr>
        <w:t>為3,208</w:t>
      </w:r>
      <w:r w:rsidRPr="006A3C6A">
        <w:rPr>
          <w:rFonts w:hint="eastAsia"/>
        </w:rPr>
        <w:t>萬</w:t>
      </w:r>
      <w:r>
        <w:rPr>
          <w:rFonts w:hint="eastAsia"/>
        </w:rPr>
        <w:t>2</w:t>
      </w:r>
      <w:r w:rsidR="009D31AF">
        <w:rPr>
          <w:rFonts w:hint="eastAsia"/>
        </w:rPr>
        <w:t>千元</w:t>
      </w:r>
      <w:r w:rsidR="000F60EC">
        <w:rPr>
          <w:rFonts w:hint="eastAsia"/>
        </w:rPr>
        <w:t>；</w:t>
      </w:r>
      <w:r w:rsidR="00021F99">
        <w:rPr>
          <w:rFonts w:hint="eastAsia"/>
        </w:rPr>
        <w:t>該年度</w:t>
      </w:r>
      <w:r w:rsidRPr="006A3C6A">
        <w:rPr>
          <w:rFonts w:hint="eastAsia"/>
        </w:rPr>
        <w:t>不限用途款項借貸收入</w:t>
      </w:r>
      <w:r>
        <w:rPr>
          <w:rFonts w:hint="eastAsia"/>
        </w:rPr>
        <w:t>預算數650萬元，決算數160</w:t>
      </w:r>
      <w:r w:rsidRPr="006A3C6A">
        <w:rPr>
          <w:rFonts w:hint="eastAsia"/>
        </w:rPr>
        <w:t>萬</w:t>
      </w:r>
      <w:r>
        <w:rPr>
          <w:rFonts w:hint="eastAsia"/>
        </w:rPr>
        <w:t>1</w:t>
      </w:r>
      <w:r w:rsidRPr="006A3C6A">
        <w:rPr>
          <w:rFonts w:hint="eastAsia"/>
        </w:rPr>
        <w:t>千元</w:t>
      </w:r>
      <w:r w:rsidR="009D31AF">
        <w:rPr>
          <w:rFonts w:hint="eastAsia"/>
        </w:rPr>
        <w:t>，</w:t>
      </w:r>
      <w:r w:rsidR="00DF0DA4">
        <w:rPr>
          <w:rFonts w:hint="eastAsia"/>
        </w:rPr>
        <w:t>達成</w:t>
      </w:r>
      <w:r>
        <w:rPr>
          <w:rFonts w:hint="eastAsia"/>
        </w:rPr>
        <w:t>率僅24.6%</w:t>
      </w:r>
      <w:r w:rsidR="000F60EC">
        <w:rPr>
          <w:rFonts w:hint="eastAsia"/>
        </w:rPr>
        <w:t>，辦理成效容有提升空間，</w:t>
      </w:r>
      <w:r w:rsidRPr="006A3C6A">
        <w:rPr>
          <w:rFonts w:hint="eastAsia"/>
        </w:rPr>
        <w:t>臺銀證券允</w:t>
      </w:r>
      <w:r w:rsidR="00DF0DA4">
        <w:rPr>
          <w:rFonts w:hint="eastAsia"/>
        </w:rPr>
        <w:t>宜</w:t>
      </w:r>
      <w:r w:rsidRPr="006A3C6A">
        <w:rPr>
          <w:rFonts w:hint="eastAsia"/>
        </w:rPr>
        <w:t>強化</w:t>
      </w:r>
      <w:r>
        <w:rPr>
          <w:rFonts w:hint="eastAsia"/>
        </w:rPr>
        <w:t>行銷</w:t>
      </w:r>
      <w:r w:rsidRPr="006A3C6A">
        <w:rPr>
          <w:rFonts w:hint="eastAsia"/>
        </w:rPr>
        <w:t>策略，以提供客戶快速取得資金之服務，協助</w:t>
      </w:r>
      <w:r w:rsidR="00DF0DA4">
        <w:rPr>
          <w:rFonts w:hint="eastAsia"/>
        </w:rPr>
        <w:t>有資金需求之</w:t>
      </w:r>
      <w:r w:rsidRPr="006A3C6A">
        <w:rPr>
          <w:rFonts w:hint="eastAsia"/>
        </w:rPr>
        <w:t>投資人使用持有之有價證券再投資，同時提升證券商資金運用效率，</w:t>
      </w:r>
      <w:r w:rsidR="00DF0DA4">
        <w:rPr>
          <w:rFonts w:hint="eastAsia"/>
        </w:rPr>
        <w:t>並增加收益</w:t>
      </w:r>
      <w:r w:rsidRPr="006A3C6A">
        <w:rPr>
          <w:rFonts w:hint="eastAsia"/>
        </w:rPr>
        <w:t>。</w:t>
      </w:r>
    </w:p>
    <w:p w:rsidR="001B6C2E" w:rsidRPr="00AC09F5" w:rsidRDefault="001B6C2E" w:rsidP="006B5D94">
      <w:pPr>
        <w:ind w:left="560" w:firstLine="560"/>
        <w:rPr>
          <w:rFonts w:hAnsi="標楷體"/>
          <w:color w:val="000000"/>
        </w:rPr>
      </w:pPr>
      <w:r w:rsidRPr="00AC09F5">
        <w:rPr>
          <w:rFonts w:hAnsi="標楷體" w:hint="eastAsia"/>
          <w:color w:val="000000"/>
        </w:rPr>
        <w:t>綜上，</w:t>
      </w:r>
      <w:r w:rsidR="000F60EC">
        <w:rPr>
          <w:rFonts w:hint="eastAsia"/>
        </w:rPr>
        <w:t>臺銀證券</w:t>
      </w:r>
      <w:r w:rsidR="00ED19EE">
        <w:rPr>
          <w:rFonts w:hint="eastAsia"/>
        </w:rPr>
        <w:t>111年度</w:t>
      </w:r>
      <w:r w:rsidR="00ED19EE" w:rsidRPr="006A3C6A">
        <w:rPr>
          <w:rFonts w:hint="eastAsia"/>
        </w:rPr>
        <w:t>不限用途款項借貸</w:t>
      </w:r>
      <w:r w:rsidR="00ED19EE">
        <w:rPr>
          <w:rFonts w:hint="eastAsia"/>
        </w:rPr>
        <w:t>收入</w:t>
      </w:r>
      <w:r w:rsidR="008E0362">
        <w:rPr>
          <w:rFonts w:hint="eastAsia"/>
        </w:rPr>
        <w:t>決算數為</w:t>
      </w:r>
      <w:r w:rsidR="00ED19EE">
        <w:rPr>
          <w:rFonts w:hint="eastAsia"/>
        </w:rPr>
        <w:t>160</w:t>
      </w:r>
      <w:r w:rsidR="00ED19EE" w:rsidRPr="00CB6504">
        <w:rPr>
          <w:rFonts w:hint="eastAsia"/>
        </w:rPr>
        <w:t>萬</w:t>
      </w:r>
      <w:r w:rsidR="00ED19EE">
        <w:rPr>
          <w:rFonts w:hint="eastAsia"/>
        </w:rPr>
        <w:t>1</w:t>
      </w:r>
      <w:r w:rsidR="00ED19EE" w:rsidRPr="00CB6504">
        <w:rPr>
          <w:rFonts w:hint="eastAsia"/>
        </w:rPr>
        <w:t>千元</w:t>
      </w:r>
      <w:r w:rsidR="00ED19EE" w:rsidRPr="006A3C6A">
        <w:rPr>
          <w:rFonts w:hint="eastAsia"/>
        </w:rPr>
        <w:t>，</w:t>
      </w:r>
      <w:r w:rsidR="00DF0DA4">
        <w:rPr>
          <w:rFonts w:hint="eastAsia"/>
        </w:rPr>
        <w:t>達成</w:t>
      </w:r>
      <w:r w:rsidR="00ED19EE">
        <w:rPr>
          <w:rFonts w:hint="eastAsia"/>
        </w:rPr>
        <w:t>率僅24.6%，</w:t>
      </w:r>
      <w:r w:rsidR="00ED19EE" w:rsidRPr="006A3C6A">
        <w:rPr>
          <w:rFonts w:hint="eastAsia"/>
        </w:rPr>
        <w:t>辦理成效容有提升空間，允宜</w:t>
      </w:r>
      <w:r w:rsidR="008E0362">
        <w:rPr>
          <w:rFonts w:hint="eastAsia"/>
        </w:rPr>
        <w:t>研謀改善</w:t>
      </w:r>
      <w:r w:rsidR="00ED19EE" w:rsidRPr="006A3C6A">
        <w:rPr>
          <w:rFonts w:hint="eastAsia"/>
        </w:rPr>
        <w:t>，</w:t>
      </w:r>
      <w:r w:rsidR="001335A9">
        <w:rPr>
          <w:rFonts w:hint="eastAsia"/>
        </w:rPr>
        <w:t>俾</w:t>
      </w:r>
      <w:r w:rsidR="001335A9" w:rsidRPr="005B548B">
        <w:rPr>
          <w:rFonts w:hint="eastAsia"/>
        </w:rPr>
        <w:t>提</w:t>
      </w:r>
      <w:r w:rsidR="001335A9">
        <w:rPr>
          <w:rFonts w:hint="eastAsia"/>
        </w:rPr>
        <w:t>升收入</w:t>
      </w:r>
      <w:r w:rsidR="00ED19EE" w:rsidRPr="006A3C6A">
        <w:rPr>
          <w:rFonts w:hint="eastAsia"/>
        </w:rPr>
        <w:t>。</w:t>
      </w:r>
    </w:p>
    <w:p w:rsidR="003E3C15" w:rsidRPr="00AC09F5" w:rsidRDefault="008016CD" w:rsidP="008016CD">
      <w:pPr>
        <w:pStyle w:val="aa"/>
        <w:rPr>
          <w:rFonts w:hAnsi="標楷體"/>
          <w:color w:val="000000"/>
        </w:rPr>
      </w:pPr>
      <w:bookmarkStart w:id="23" w:name="_Toc215371195"/>
      <w:bookmarkStart w:id="24" w:name="_Toc30695346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AC09F5">
        <w:rPr>
          <w:rFonts w:hAnsi="標楷體" w:hint="eastAsia"/>
          <w:color w:val="000000"/>
        </w:rPr>
        <w:t>(</w:t>
      </w:r>
      <w:r w:rsidR="00342B6E" w:rsidRPr="00AC09F5">
        <w:rPr>
          <w:rFonts w:hAnsi="標楷體" w:hint="eastAsia"/>
          <w:color w:val="000000"/>
        </w:rPr>
        <w:t>分機：</w:t>
      </w:r>
      <w:r w:rsidR="00ED19EE">
        <w:rPr>
          <w:rFonts w:hAnsi="標楷體" w:hint="eastAsia"/>
          <w:color w:val="000000"/>
        </w:rPr>
        <w:t>8661</w:t>
      </w:r>
      <w:r w:rsidR="00342B6E" w:rsidRPr="00AC09F5">
        <w:rPr>
          <w:rFonts w:hAnsi="標楷體" w:hint="eastAsia"/>
          <w:color w:val="000000"/>
        </w:rPr>
        <w:t xml:space="preserve"> </w:t>
      </w:r>
      <w:r w:rsidR="00ED19EE">
        <w:rPr>
          <w:rFonts w:hAnsi="標楷體" w:hint="eastAsia"/>
          <w:color w:val="000000"/>
        </w:rPr>
        <w:t>鄧凱文</w:t>
      </w:r>
      <w:r w:rsidR="00342B6E" w:rsidRPr="00AC09F5">
        <w:rPr>
          <w:rFonts w:hAnsi="標楷體" w:hint="eastAsia"/>
          <w:color w:val="000000"/>
        </w:rPr>
        <w:t>）</w:t>
      </w:r>
      <w:bookmarkEnd w:id="20"/>
      <w:bookmarkEnd w:id="21"/>
      <w:bookmarkEnd w:id="23"/>
      <w:bookmarkEnd w:id="24"/>
    </w:p>
    <w:sectPr w:rsidR="003E3C15" w:rsidRPr="00AC09F5" w:rsidSect="004A6773">
      <w:pgSz w:w="11906" w:h="16838" w:code="9"/>
      <w:pgMar w:top="1701" w:right="1701" w:bottom="1701" w:left="1701" w:header="0" w:footer="1134" w:gutter="0"/>
      <w:pgNumType w:start="1"/>
      <w:cols w:space="425"/>
      <w:docGrid w:type="linesAndChars" w:linePitch="5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225" w:rsidRDefault="001A6225" w:rsidP="00367848">
      <w:pPr>
        <w:spacing w:line="240" w:lineRule="auto"/>
        <w:ind w:left="560" w:firstLine="560"/>
      </w:pPr>
      <w:r>
        <w:separator/>
      </w:r>
    </w:p>
  </w:endnote>
  <w:endnote w:type="continuationSeparator" w:id="0">
    <w:p w:rsidR="001A6225" w:rsidRDefault="001A6225" w:rsidP="0036784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BD1BE9">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C40486" w:rsidP="00C40486">
    <w:pPr>
      <w:pStyle w:val="ae"/>
      <w:ind w:leftChars="0" w:left="0" w:firstLineChars="0" w:firstLine="0"/>
      <w:jc w:val="center"/>
    </w:pPr>
    <w:r>
      <w:fldChar w:fldCharType="begin"/>
    </w:r>
    <w:r>
      <w:instrText>PAGE   \* MERGEFORMAT</w:instrText>
    </w:r>
    <w:r>
      <w:fldChar w:fldCharType="separate"/>
    </w:r>
    <w:r w:rsidR="00FE1729" w:rsidRPr="00FE1729">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C40486" w:rsidP="00C40486">
    <w:pPr>
      <w:pStyle w:val="ae"/>
      <w:ind w:leftChars="0" w:left="0" w:firstLineChars="0" w:firstLine="0"/>
      <w:jc w:val="center"/>
    </w:pPr>
    <w:r>
      <w:fldChar w:fldCharType="begin"/>
    </w:r>
    <w:r>
      <w:instrText>PAGE   \* MERGEFORMAT</w:instrText>
    </w:r>
    <w:r>
      <w:fldChar w:fldCharType="separate"/>
    </w:r>
    <w:r w:rsidR="00FE1729" w:rsidRPr="00FE1729">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225" w:rsidRDefault="001A6225" w:rsidP="00367848">
      <w:pPr>
        <w:spacing w:line="240" w:lineRule="auto"/>
        <w:ind w:left="560" w:firstLine="560"/>
      </w:pPr>
      <w:r>
        <w:separator/>
      </w:r>
    </w:p>
  </w:footnote>
  <w:footnote w:type="continuationSeparator" w:id="0">
    <w:p w:rsidR="001A6225" w:rsidRDefault="001A6225" w:rsidP="00367848">
      <w:pPr>
        <w:spacing w:line="240" w:lineRule="auto"/>
        <w:ind w:left="560" w:firstLine="560"/>
      </w:pPr>
      <w:r>
        <w:continuationSeparator/>
      </w:r>
    </w:p>
  </w:footnote>
  <w:footnote w:id="1">
    <w:p w:rsidR="00ED19EE" w:rsidRPr="00937097" w:rsidRDefault="00ED19EE" w:rsidP="008C40F3">
      <w:pPr>
        <w:pStyle w:val="147"/>
        <w:ind w:leftChars="0" w:left="84" w:hangingChars="35" w:hanging="84"/>
      </w:pPr>
      <w:r>
        <w:rPr>
          <w:rStyle w:val="af5"/>
        </w:rPr>
        <w:footnoteRef/>
      </w:r>
      <w:r w:rsidRPr="00210292">
        <w:rPr>
          <w:rFonts w:hint="eastAsia"/>
        </w:rPr>
        <w:t>另為加強證券商辦理不限用途款項借貸業務之風險控管，並強化上市(櫃)公司內部人股權質押管理，自106年11月27日起，內部人以其所屬公司股票為融通擔保品從事不限用途款項借貸業務，需辦理質權設定。</w:t>
      </w:r>
    </w:p>
  </w:footnote>
  <w:footnote w:id="2">
    <w:p w:rsidR="00ED19EE" w:rsidRPr="00E67C2A" w:rsidRDefault="00ED19EE" w:rsidP="008C40F3">
      <w:pPr>
        <w:pStyle w:val="147"/>
        <w:ind w:leftChars="0" w:left="84" w:hangingChars="35" w:hanging="84"/>
        <w:rPr>
          <w:szCs w:val="24"/>
        </w:rPr>
      </w:pPr>
      <w:r w:rsidRPr="00E67C2A">
        <w:rPr>
          <w:rStyle w:val="af5"/>
          <w:szCs w:val="24"/>
        </w:rPr>
        <w:footnoteRef/>
      </w:r>
      <w:r w:rsidRPr="00A163F9">
        <w:rPr>
          <w:rFonts w:hint="eastAsia"/>
          <w:color w:val="000000"/>
          <w:szCs w:val="24"/>
        </w:rPr>
        <w:t>借款金額=擔保品市值</w:t>
      </w:r>
      <w:r w:rsidRPr="00A163F9">
        <w:rPr>
          <w:rFonts w:hAnsi="標楷體" w:hint="eastAsia"/>
          <w:color w:val="000000"/>
          <w:szCs w:val="24"/>
        </w:rPr>
        <w:t>ｘ</w:t>
      </w:r>
      <w:r w:rsidRPr="00A163F9">
        <w:rPr>
          <w:rFonts w:hint="eastAsia"/>
          <w:color w:val="000000"/>
          <w:szCs w:val="24"/>
        </w:rPr>
        <w:t>擔保成數</w:t>
      </w:r>
      <w:r w:rsidR="008C40F3">
        <w:rPr>
          <w:rFonts w:hAnsi="標楷體" w:hint="eastAsia"/>
          <w:color w:val="000000"/>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5A1211">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EB7CC4">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BD1BE9">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6541"/>
    <w:rsid w:val="00000961"/>
    <w:rsid w:val="00000E24"/>
    <w:rsid w:val="000022EE"/>
    <w:rsid w:val="00002921"/>
    <w:rsid w:val="0000292D"/>
    <w:rsid w:val="00002D1A"/>
    <w:rsid w:val="00002D23"/>
    <w:rsid w:val="00002D2C"/>
    <w:rsid w:val="00003AC1"/>
    <w:rsid w:val="00003D11"/>
    <w:rsid w:val="000044EC"/>
    <w:rsid w:val="00004B40"/>
    <w:rsid w:val="000057CD"/>
    <w:rsid w:val="00005CAD"/>
    <w:rsid w:val="00005E96"/>
    <w:rsid w:val="000069F7"/>
    <w:rsid w:val="00006A9C"/>
    <w:rsid w:val="00007DF4"/>
    <w:rsid w:val="0001040D"/>
    <w:rsid w:val="000109F9"/>
    <w:rsid w:val="00010AF2"/>
    <w:rsid w:val="00010BAE"/>
    <w:rsid w:val="00011278"/>
    <w:rsid w:val="000112C4"/>
    <w:rsid w:val="000114E5"/>
    <w:rsid w:val="00011C50"/>
    <w:rsid w:val="00012076"/>
    <w:rsid w:val="0001247A"/>
    <w:rsid w:val="0001292F"/>
    <w:rsid w:val="0001368D"/>
    <w:rsid w:val="00013CDF"/>
    <w:rsid w:val="0001462E"/>
    <w:rsid w:val="00014A29"/>
    <w:rsid w:val="00014F27"/>
    <w:rsid w:val="00015743"/>
    <w:rsid w:val="0001582F"/>
    <w:rsid w:val="00015964"/>
    <w:rsid w:val="00015ACF"/>
    <w:rsid w:val="00015CAE"/>
    <w:rsid w:val="00016650"/>
    <w:rsid w:val="000173DF"/>
    <w:rsid w:val="00020C43"/>
    <w:rsid w:val="00020F6D"/>
    <w:rsid w:val="00021F99"/>
    <w:rsid w:val="00022364"/>
    <w:rsid w:val="000225DB"/>
    <w:rsid w:val="00022982"/>
    <w:rsid w:val="000230C5"/>
    <w:rsid w:val="00023321"/>
    <w:rsid w:val="00023465"/>
    <w:rsid w:val="00023F3D"/>
    <w:rsid w:val="00023F45"/>
    <w:rsid w:val="00024574"/>
    <w:rsid w:val="00024636"/>
    <w:rsid w:val="00024B48"/>
    <w:rsid w:val="00025155"/>
    <w:rsid w:val="00025A9F"/>
    <w:rsid w:val="00026048"/>
    <w:rsid w:val="00026BDB"/>
    <w:rsid w:val="00026C2D"/>
    <w:rsid w:val="00026C89"/>
    <w:rsid w:val="00026D4A"/>
    <w:rsid w:val="00026D87"/>
    <w:rsid w:val="000272EE"/>
    <w:rsid w:val="000273AB"/>
    <w:rsid w:val="000276E6"/>
    <w:rsid w:val="00027B11"/>
    <w:rsid w:val="000308CE"/>
    <w:rsid w:val="000316B4"/>
    <w:rsid w:val="00032042"/>
    <w:rsid w:val="00032AD9"/>
    <w:rsid w:val="000331ED"/>
    <w:rsid w:val="00034250"/>
    <w:rsid w:val="0003475C"/>
    <w:rsid w:val="00034D98"/>
    <w:rsid w:val="00035131"/>
    <w:rsid w:val="00035F65"/>
    <w:rsid w:val="00036051"/>
    <w:rsid w:val="000363BC"/>
    <w:rsid w:val="00036AD1"/>
    <w:rsid w:val="00037683"/>
    <w:rsid w:val="00037901"/>
    <w:rsid w:val="00040FD0"/>
    <w:rsid w:val="000419E0"/>
    <w:rsid w:val="00042319"/>
    <w:rsid w:val="000423F2"/>
    <w:rsid w:val="00042519"/>
    <w:rsid w:val="00043C50"/>
    <w:rsid w:val="00043D19"/>
    <w:rsid w:val="00044028"/>
    <w:rsid w:val="000440DC"/>
    <w:rsid w:val="000446C5"/>
    <w:rsid w:val="00044728"/>
    <w:rsid w:val="00046791"/>
    <w:rsid w:val="00047293"/>
    <w:rsid w:val="00047BE3"/>
    <w:rsid w:val="00047D6A"/>
    <w:rsid w:val="00047E0F"/>
    <w:rsid w:val="00050163"/>
    <w:rsid w:val="0005027C"/>
    <w:rsid w:val="00051AE4"/>
    <w:rsid w:val="00051B64"/>
    <w:rsid w:val="00051D95"/>
    <w:rsid w:val="00052207"/>
    <w:rsid w:val="000529A3"/>
    <w:rsid w:val="00053273"/>
    <w:rsid w:val="00053A7D"/>
    <w:rsid w:val="000541EC"/>
    <w:rsid w:val="0005425E"/>
    <w:rsid w:val="000547C2"/>
    <w:rsid w:val="00054A31"/>
    <w:rsid w:val="00054D52"/>
    <w:rsid w:val="000558D3"/>
    <w:rsid w:val="00056670"/>
    <w:rsid w:val="00056677"/>
    <w:rsid w:val="00056F87"/>
    <w:rsid w:val="00057CA0"/>
    <w:rsid w:val="0006059B"/>
    <w:rsid w:val="00060BD6"/>
    <w:rsid w:val="00060CD8"/>
    <w:rsid w:val="00060D48"/>
    <w:rsid w:val="00060ECB"/>
    <w:rsid w:val="0006148F"/>
    <w:rsid w:val="00061835"/>
    <w:rsid w:val="00061C98"/>
    <w:rsid w:val="00062A2F"/>
    <w:rsid w:val="00064590"/>
    <w:rsid w:val="00066396"/>
    <w:rsid w:val="0006694D"/>
    <w:rsid w:val="00066F0C"/>
    <w:rsid w:val="00067AFB"/>
    <w:rsid w:val="0007069E"/>
    <w:rsid w:val="0007071D"/>
    <w:rsid w:val="00070996"/>
    <w:rsid w:val="00070C99"/>
    <w:rsid w:val="0007129A"/>
    <w:rsid w:val="00071557"/>
    <w:rsid w:val="000715BD"/>
    <w:rsid w:val="00071620"/>
    <w:rsid w:val="00071D96"/>
    <w:rsid w:val="000723DB"/>
    <w:rsid w:val="00072FE8"/>
    <w:rsid w:val="00073C38"/>
    <w:rsid w:val="00073E5E"/>
    <w:rsid w:val="00074527"/>
    <w:rsid w:val="00074BCC"/>
    <w:rsid w:val="0007503A"/>
    <w:rsid w:val="00075AD3"/>
    <w:rsid w:val="00075EC4"/>
    <w:rsid w:val="000762A7"/>
    <w:rsid w:val="0007663A"/>
    <w:rsid w:val="00076753"/>
    <w:rsid w:val="00077790"/>
    <w:rsid w:val="00077A41"/>
    <w:rsid w:val="00077CF2"/>
    <w:rsid w:val="00077E5D"/>
    <w:rsid w:val="00077E73"/>
    <w:rsid w:val="000808F4"/>
    <w:rsid w:val="00080904"/>
    <w:rsid w:val="00080BA3"/>
    <w:rsid w:val="00080D34"/>
    <w:rsid w:val="000816C5"/>
    <w:rsid w:val="00081738"/>
    <w:rsid w:val="000817A0"/>
    <w:rsid w:val="00081C45"/>
    <w:rsid w:val="000835D7"/>
    <w:rsid w:val="0008420E"/>
    <w:rsid w:val="000845AA"/>
    <w:rsid w:val="000845AB"/>
    <w:rsid w:val="0008516C"/>
    <w:rsid w:val="00085D28"/>
    <w:rsid w:val="00086A10"/>
    <w:rsid w:val="00090EF7"/>
    <w:rsid w:val="00091A30"/>
    <w:rsid w:val="0009221E"/>
    <w:rsid w:val="0009228C"/>
    <w:rsid w:val="000929F8"/>
    <w:rsid w:val="00092E30"/>
    <w:rsid w:val="0009365E"/>
    <w:rsid w:val="00093D37"/>
    <w:rsid w:val="00094359"/>
    <w:rsid w:val="00094522"/>
    <w:rsid w:val="00094A41"/>
    <w:rsid w:val="00095CC1"/>
    <w:rsid w:val="00095EA7"/>
    <w:rsid w:val="00096517"/>
    <w:rsid w:val="00096E46"/>
    <w:rsid w:val="000A0613"/>
    <w:rsid w:val="000A0874"/>
    <w:rsid w:val="000A14C8"/>
    <w:rsid w:val="000A1549"/>
    <w:rsid w:val="000A19B0"/>
    <w:rsid w:val="000A1C20"/>
    <w:rsid w:val="000A1F0B"/>
    <w:rsid w:val="000A2067"/>
    <w:rsid w:val="000A2150"/>
    <w:rsid w:val="000A23EA"/>
    <w:rsid w:val="000A2B86"/>
    <w:rsid w:val="000A2E31"/>
    <w:rsid w:val="000A2FB7"/>
    <w:rsid w:val="000A34CE"/>
    <w:rsid w:val="000A3CD8"/>
    <w:rsid w:val="000A474F"/>
    <w:rsid w:val="000A48EF"/>
    <w:rsid w:val="000A6072"/>
    <w:rsid w:val="000A6367"/>
    <w:rsid w:val="000A681D"/>
    <w:rsid w:val="000A69B8"/>
    <w:rsid w:val="000A709B"/>
    <w:rsid w:val="000A775E"/>
    <w:rsid w:val="000B008D"/>
    <w:rsid w:val="000B00A1"/>
    <w:rsid w:val="000B0AD5"/>
    <w:rsid w:val="000B1241"/>
    <w:rsid w:val="000B14FB"/>
    <w:rsid w:val="000B1610"/>
    <w:rsid w:val="000B1B22"/>
    <w:rsid w:val="000B226A"/>
    <w:rsid w:val="000B2F0A"/>
    <w:rsid w:val="000B3670"/>
    <w:rsid w:val="000B3901"/>
    <w:rsid w:val="000B5064"/>
    <w:rsid w:val="000B53DD"/>
    <w:rsid w:val="000B581D"/>
    <w:rsid w:val="000B5929"/>
    <w:rsid w:val="000B63CB"/>
    <w:rsid w:val="000B657E"/>
    <w:rsid w:val="000B6FAE"/>
    <w:rsid w:val="000B795D"/>
    <w:rsid w:val="000B7B4A"/>
    <w:rsid w:val="000B7E4A"/>
    <w:rsid w:val="000C05A1"/>
    <w:rsid w:val="000C060F"/>
    <w:rsid w:val="000C0A8C"/>
    <w:rsid w:val="000C0D26"/>
    <w:rsid w:val="000C0D39"/>
    <w:rsid w:val="000C148D"/>
    <w:rsid w:val="000C1562"/>
    <w:rsid w:val="000C24F5"/>
    <w:rsid w:val="000C2C18"/>
    <w:rsid w:val="000C2ED7"/>
    <w:rsid w:val="000C342B"/>
    <w:rsid w:val="000C4756"/>
    <w:rsid w:val="000C47D6"/>
    <w:rsid w:val="000C4CB7"/>
    <w:rsid w:val="000C4D21"/>
    <w:rsid w:val="000C582D"/>
    <w:rsid w:val="000C5F9D"/>
    <w:rsid w:val="000C6154"/>
    <w:rsid w:val="000C61D8"/>
    <w:rsid w:val="000C6317"/>
    <w:rsid w:val="000C6D45"/>
    <w:rsid w:val="000C727A"/>
    <w:rsid w:val="000C74CE"/>
    <w:rsid w:val="000C7636"/>
    <w:rsid w:val="000C7D2B"/>
    <w:rsid w:val="000C7F63"/>
    <w:rsid w:val="000D06D2"/>
    <w:rsid w:val="000D13BC"/>
    <w:rsid w:val="000D24DE"/>
    <w:rsid w:val="000D2674"/>
    <w:rsid w:val="000D2850"/>
    <w:rsid w:val="000D2DFA"/>
    <w:rsid w:val="000D39AE"/>
    <w:rsid w:val="000D4475"/>
    <w:rsid w:val="000D4753"/>
    <w:rsid w:val="000D4897"/>
    <w:rsid w:val="000D4AA9"/>
    <w:rsid w:val="000D558C"/>
    <w:rsid w:val="000D5A34"/>
    <w:rsid w:val="000D5DB7"/>
    <w:rsid w:val="000D6E43"/>
    <w:rsid w:val="000D7272"/>
    <w:rsid w:val="000D7D34"/>
    <w:rsid w:val="000E0582"/>
    <w:rsid w:val="000E05BD"/>
    <w:rsid w:val="000E069E"/>
    <w:rsid w:val="000E0C7A"/>
    <w:rsid w:val="000E0D3F"/>
    <w:rsid w:val="000E13D4"/>
    <w:rsid w:val="000E19FA"/>
    <w:rsid w:val="000E2010"/>
    <w:rsid w:val="000E2505"/>
    <w:rsid w:val="000E2B00"/>
    <w:rsid w:val="000E2B75"/>
    <w:rsid w:val="000E2B8B"/>
    <w:rsid w:val="000E30AC"/>
    <w:rsid w:val="000E3206"/>
    <w:rsid w:val="000E4E9D"/>
    <w:rsid w:val="000E5002"/>
    <w:rsid w:val="000E508D"/>
    <w:rsid w:val="000E5CFF"/>
    <w:rsid w:val="000E646C"/>
    <w:rsid w:val="000E699C"/>
    <w:rsid w:val="000E6E1D"/>
    <w:rsid w:val="000F081E"/>
    <w:rsid w:val="000F0AD8"/>
    <w:rsid w:val="000F2386"/>
    <w:rsid w:val="000F23D5"/>
    <w:rsid w:val="000F2C5C"/>
    <w:rsid w:val="000F3317"/>
    <w:rsid w:val="000F39CD"/>
    <w:rsid w:val="000F3A0A"/>
    <w:rsid w:val="000F3B1A"/>
    <w:rsid w:val="000F3D31"/>
    <w:rsid w:val="000F42FF"/>
    <w:rsid w:val="000F44D9"/>
    <w:rsid w:val="000F4D80"/>
    <w:rsid w:val="000F526E"/>
    <w:rsid w:val="000F58AC"/>
    <w:rsid w:val="000F60EC"/>
    <w:rsid w:val="000F69F8"/>
    <w:rsid w:val="000F7A7D"/>
    <w:rsid w:val="000F7E09"/>
    <w:rsid w:val="00100332"/>
    <w:rsid w:val="00100617"/>
    <w:rsid w:val="00100EC9"/>
    <w:rsid w:val="00100F34"/>
    <w:rsid w:val="00101824"/>
    <w:rsid w:val="00101BE6"/>
    <w:rsid w:val="00102ADE"/>
    <w:rsid w:val="00103F91"/>
    <w:rsid w:val="00104776"/>
    <w:rsid w:val="00106638"/>
    <w:rsid w:val="00106C0C"/>
    <w:rsid w:val="00106CD3"/>
    <w:rsid w:val="00107072"/>
    <w:rsid w:val="001073F1"/>
    <w:rsid w:val="0010789B"/>
    <w:rsid w:val="00107AB6"/>
    <w:rsid w:val="00110F49"/>
    <w:rsid w:val="00111338"/>
    <w:rsid w:val="00111A78"/>
    <w:rsid w:val="00112C14"/>
    <w:rsid w:val="0011314A"/>
    <w:rsid w:val="001139A9"/>
    <w:rsid w:val="00113B21"/>
    <w:rsid w:val="00113BA5"/>
    <w:rsid w:val="001149F9"/>
    <w:rsid w:val="00115464"/>
    <w:rsid w:val="001157A5"/>
    <w:rsid w:val="00115866"/>
    <w:rsid w:val="001159BB"/>
    <w:rsid w:val="001159FA"/>
    <w:rsid w:val="00115D0F"/>
    <w:rsid w:val="0011600B"/>
    <w:rsid w:val="00116319"/>
    <w:rsid w:val="00116691"/>
    <w:rsid w:val="001166A8"/>
    <w:rsid w:val="00116C60"/>
    <w:rsid w:val="00116C62"/>
    <w:rsid w:val="001172B2"/>
    <w:rsid w:val="00117432"/>
    <w:rsid w:val="00117E60"/>
    <w:rsid w:val="001201A1"/>
    <w:rsid w:val="001206B8"/>
    <w:rsid w:val="00121726"/>
    <w:rsid w:val="00122458"/>
    <w:rsid w:val="00122904"/>
    <w:rsid w:val="001229D2"/>
    <w:rsid w:val="00122E62"/>
    <w:rsid w:val="001237E5"/>
    <w:rsid w:val="001242CD"/>
    <w:rsid w:val="001244D2"/>
    <w:rsid w:val="00124882"/>
    <w:rsid w:val="00124DB9"/>
    <w:rsid w:val="001252D1"/>
    <w:rsid w:val="0012530E"/>
    <w:rsid w:val="001269A5"/>
    <w:rsid w:val="00126C8C"/>
    <w:rsid w:val="001277D0"/>
    <w:rsid w:val="001308A8"/>
    <w:rsid w:val="001309BA"/>
    <w:rsid w:val="00130FB7"/>
    <w:rsid w:val="0013145C"/>
    <w:rsid w:val="00131667"/>
    <w:rsid w:val="0013187C"/>
    <w:rsid w:val="00131956"/>
    <w:rsid w:val="001319E4"/>
    <w:rsid w:val="001326C1"/>
    <w:rsid w:val="00132946"/>
    <w:rsid w:val="001335A9"/>
    <w:rsid w:val="00133DF3"/>
    <w:rsid w:val="001342BA"/>
    <w:rsid w:val="00136284"/>
    <w:rsid w:val="001362FC"/>
    <w:rsid w:val="0013653A"/>
    <w:rsid w:val="0013712D"/>
    <w:rsid w:val="00137250"/>
    <w:rsid w:val="00137746"/>
    <w:rsid w:val="0014008B"/>
    <w:rsid w:val="00140296"/>
    <w:rsid w:val="00140903"/>
    <w:rsid w:val="00140FD2"/>
    <w:rsid w:val="0014116B"/>
    <w:rsid w:val="001413DA"/>
    <w:rsid w:val="00143008"/>
    <w:rsid w:val="00143637"/>
    <w:rsid w:val="001436D0"/>
    <w:rsid w:val="0014398F"/>
    <w:rsid w:val="00143C12"/>
    <w:rsid w:val="00143C19"/>
    <w:rsid w:val="00143EE9"/>
    <w:rsid w:val="001441AF"/>
    <w:rsid w:val="001442C6"/>
    <w:rsid w:val="00144414"/>
    <w:rsid w:val="001445BA"/>
    <w:rsid w:val="001445BC"/>
    <w:rsid w:val="001447A2"/>
    <w:rsid w:val="00144C32"/>
    <w:rsid w:val="00144FD2"/>
    <w:rsid w:val="0014500D"/>
    <w:rsid w:val="001459A8"/>
    <w:rsid w:val="00145EA0"/>
    <w:rsid w:val="00145FB9"/>
    <w:rsid w:val="00146D57"/>
    <w:rsid w:val="00146F8A"/>
    <w:rsid w:val="00147DC0"/>
    <w:rsid w:val="00150A5E"/>
    <w:rsid w:val="0015153B"/>
    <w:rsid w:val="0015177F"/>
    <w:rsid w:val="00151849"/>
    <w:rsid w:val="00151FA3"/>
    <w:rsid w:val="00151FF9"/>
    <w:rsid w:val="0015215C"/>
    <w:rsid w:val="001531A2"/>
    <w:rsid w:val="0015338B"/>
    <w:rsid w:val="0015368D"/>
    <w:rsid w:val="00154706"/>
    <w:rsid w:val="00154CC8"/>
    <w:rsid w:val="001566A8"/>
    <w:rsid w:val="00157E2F"/>
    <w:rsid w:val="00160731"/>
    <w:rsid w:val="00160ECB"/>
    <w:rsid w:val="001611EC"/>
    <w:rsid w:val="001615FA"/>
    <w:rsid w:val="00161954"/>
    <w:rsid w:val="001619F6"/>
    <w:rsid w:val="00161A29"/>
    <w:rsid w:val="00161C50"/>
    <w:rsid w:val="00162063"/>
    <w:rsid w:val="0016221D"/>
    <w:rsid w:val="00163626"/>
    <w:rsid w:val="00163843"/>
    <w:rsid w:val="00163C70"/>
    <w:rsid w:val="00163FEE"/>
    <w:rsid w:val="00164560"/>
    <w:rsid w:val="00164728"/>
    <w:rsid w:val="0016490C"/>
    <w:rsid w:val="00165275"/>
    <w:rsid w:val="001655D3"/>
    <w:rsid w:val="00165A0F"/>
    <w:rsid w:val="00165F0D"/>
    <w:rsid w:val="00165F45"/>
    <w:rsid w:val="00165F7B"/>
    <w:rsid w:val="0016664A"/>
    <w:rsid w:val="00166883"/>
    <w:rsid w:val="00166F47"/>
    <w:rsid w:val="00167152"/>
    <w:rsid w:val="00167421"/>
    <w:rsid w:val="00167689"/>
    <w:rsid w:val="00167F12"/>
    <w:rsid w:val="00170398"/>
    <w:rsid w:val="001704DC"/>
    <w:rsid w:val="00170738"/>
    <w:rsid w:val="00170B75"/>
    <w:rsid w:val="001710C8"/>
    <w:rsid w:val="00171148"/>
    <w:rsid w:val="0017139E"/>
    <w:rsid w:val="0017194A"/>
    <w:rsid w:val="00171C1A"/>
    <w:rsid w:val="00171DEF"/>
    <w:rsid w:val="00171DFF"/>
    <w:rsid w:val="00171E57"/>
    <w:rsid w:val="001721AD"/>
    <w:rsid w:val="001737CD"/>
    <w:rsid w:val="001737F2"/>
    <w:rsid w:val="00173FB5"/>
    <w:rsid w:val="00174078"/>
    <w:rsid w:val="001740B1"/>
    <w:rsid w:val="001743A5"/>
    <w:rsid w:val="00174667"/>
    <w:rsid w:val="001746B1"/>
    <w:rsid w:val="00174CAA"/>
    <w:rsid w:val="00174EA6"/>
    <w:rsid w:val="00174F15"/>
    <w:rsid w:val="001750C7"/>
    <w:rsid w:val="00175A1E"/>
    <w:rsid w:val="00176541"/>
    <w:rsid w:val="0017670E"/>
    <w:rsid w:val="00176C49"/>
    <w:rsid w:val="00176FBE"/>
    <w:rsid w:val="00177953"/>
    <w:rsid w:val="001779BD"/>
    <w:rsid w:val="00177AAF"/>
    <w:rsid w:val="00177C16"/>
    <w:rsid w:val="001800CE"/>
    <w:rsid w:val="001803F8"/>
    <w:rsid w:val="00180989"/>
    <w:rsid w:val="00180B94"/>
    <w:rsid w:val="001814FF"/>
    <w:rsid w:val="001821DE"/>
    <w:rsid w:val="00182279"/>
    <w:rsid w:val="00182337"/>
    <w:rsid w:val="0018240C"/>
    <w:rsid w:val="00182629"/>
    <w:rsid w:val="00182661"/>
    <w:rsid w:val="001831F9"/>
    <w:rsid w:val="001833F7"/>
    <w:rsid w:val="001838FA"/>
    <w:rsid w:val="00183D06"/>
    <w:rsid w:val="00183EAC"/>
    <w:rsid w:val="00184684"/>
    <w:rsid w:val="001849E1"/>
    <w:rsid w:val="001850C0"/>
    <w:rsid w:val="001851A8"/>
    <w:rsid w:val="001852FA"/>
    <w:rsid w:val="00185443"/>
    <w:rsid w:val="00185514"/>
    <w:rsid w:val="001855D1"/>
    <w:rsid w:val="00186349"/>
    <w:rsid w:val="00186449"/>
    <w:rsid w:val="00186662"/>
    <w:rsid w:val="0018669B"/>
    <w:rsid w:val="001879C9"/>
    <w:rsid w:val="00187EDA"/>
    <w:rsid w:val="001901E3"/>
    <w:rsid w:val="00191072"/>
    <w:rsid w:val="00191243"/>
    <w:rsid w:val="00191DAE"/>
    <w:rsid w:val="0019243C"/>
    <w:rsid w:val="00193591"/>
    <w:rsid w:val="001939AC"/>
    <w:rsid w:val="00193FFB"/>
    <w:rsid w:val="00194E41"/>
    <w:rsid w:val="00194F51"/>
    <w:rsid w:val="001953B8"/>
    <w:rsid w:val="00195819"/>
    <w:rsid w:val="0019638C"/>
    <w:rsid w:val="00196B05"/>
    <w:rsid w:val="00196DE9"/>
    <w:rsid w:val="001A0906"/>
    <w:rsid w:val="001A0F68"/>
    <w:rsid w:val="001A19AC"/>
    <w:rsid w:val="001A23CA"/>
    <w:rsid w:val="001A2471"/>
    <w:rsid w:val="001A2CF4"/>
    <w:rsid w:val="001A378E"/>
    <w:rsid w:val="001A3CB8"/>
    <w:rsid w:val="001A428C"/>
    <w:rsid w:val="001A4876"/>
    <w:rsid w:val="001A4C23"/>
    <w:rsid w:val="001A50E6"/>
    <w:rsid w:val="001A51B6"/>
    <w:rsid w:val="001A5561"/>
    <w:rsid w:val="001A56F4"/>
    <w:rsid w:val="001A5BDF"/>
    <w:rsid w:val="001A5C06"/>
    <w:rsid w:val="001A613B"/>
    <w:rsid w:val="001A6225"/>
    <w:rsid w:val="001A695D"/>
    <w:rsid w:val="001A6A45"/>
    <w:rsid w:val="001A6BF5"/>
    <w:rsid w:val="001A6CD5"/>
    <w:rsid w:val="001A71CB"/>
    <w:rsid w:val="001A76D5"/>
    <w:rsid w:val="001A780B"/>
    <w:rsid w:val="001B05D8"/>
    <w:rsid w:val="001B0CB3"/>
    <w:rsid w:val="001B0FB5"/>
    <w:rsid w:val="001B10CC"/>
    <w:rsid w:val="001B1289"/>
    <w:rsid w:val="001B2311"/>
    <w:rsid w:val="001B289F"/>
    <w:rsid w:val="001B3735"/>
    <w:rsid w:val="001B37CF"/>
    <w:rsid w:val="001B3E0D"/>
    <w:rsid w:val="001B3E25"/>
    <w:rsid w:val="001B4CC9"/>
    <w:rsid w:val="001B5068"/>
    <w:rsid w:val="001B60DB"/>
    <w:rsid w:val="001B69D7"/>
    <w:rsid w:val="001B6C2E"/>
    <w:rsid w:val="001B6CC3"/>
    <w:rsid w:val="001B715B"/>
    <w:rsid w:val="001B7C65"/>
    <w:rsid w:val="001B7CD5"/>
    <w:rsid w:val="001C0574"/>
    <w:rsid w:val="001C262B"/>
    <w:rsid w:val="001C26C4"/>
    <w:rsid w:val="001C2C11"/>
    <w:rsid w:val="001C2CE8"/>
    <w:rsid w:val="001C2D68"/>
    <w:rsid w:val="001C3B54"/>
    <w:rsid w:val="001C3E12"/>
    <w:rsid w:val="001C431C"/>
    <w:rsid w:val="001C473B"/>
    <w:rsid w:val="001C5627"/>
    <w:rsid w:val="001C58F1"/>
    <w:rsid w:val="001C5973"/>
    <w:rsid w:val="001C5BE7"/>
    <w:rsid w:val="001C5F08"/>
    <w:rsid w:val="001C6A95"/>
    <w:rsid w:val="001C6F42"/>
    <w:rsid w:val="001C7297"/>
    <w:rsid w:val="001C72C2"/>
    <w:rsid w:val="001C793B"/>
    <w:rsid w:val="001D03A0"/>
    <w:rsid w:val="001D04E8"/>
    <w:rsid w:val="001D06DC"/>
    <w:rsid w:val="001D0D4B"/>
    <w:rsid w:val="001D10DB"/>
    <w:rsid w:val="001D1468"/>
    <w:rsid w:val="001D18AB"/>
    <w:rsid w:val="001D2720"/>
    <w:rsid w:val="001D2A26"/>
    <w:rsid w:val="001D2F19"/>
    <w:rsid w:val="001D2F3C"/>
    <w:rsid w:val="001D4213"/>
    <w:rsid w:val="001D47CB"/>
    <w:rsid w:val="001D4858"/>
    <w:rsid w:val="001D4A21"/>
    <w:rsid w:val="001D5832"/>
    <w:rsid w:val="001D5899"/>
    <w:rsid w:val="001D5C80"/>
    <w:rsid w:val="001D6170"/>
    <w:rsid w:val="001D6D12"/>
    <w:rsid w:val="001D71E3"/>
    <w:rsid w:val="001D7601"/>
    <w:rsid w:val="001D7653"/>
    <w:rsid w:val="001D79CD"/>
    <w:rsid w:val="001D7E8D"/>
    <w:rsid w:val="001D7F54"/>
    <w:rsid w:val="001E06F6"/>
    <w:rsid w:val="001E0980"/>
    <w:rsid w:val="001E0E39"/>
    <w:rsid w:val="001E16B6"/>
    <w:rsid w:val="001E1DD0"/>
    <w:rsid w:val="001E1E7B"/>
    <w:rsid w:val="001E1F81"/>
    <w:rsid w:val="001E251A"/>
    <w:rsid w:val="001E2810"/>
    <w:rsid w:val="001E290E"/>
    <w:rsid w:val="001E3931"/>
    <w:rsid w:val="001E3EF2"/>
    <w:rsid w:val="001E4569"/>
    <w:rsid w:val="001E4F8E"/>
    <w:rsid w:val="001E563D"/>
    <w:rsid w:val="001E5786"/>
    <w:rsid w:val="001E5822"/>
    <w:rsid w:val="001E6011"/>
    <w:rsid w:val="001E66C9"/>
    <w:rsid w:val="001E7E84"/>
    <w:rsid w:val="001F027C"/>
    <w:rsid w:val="001F03A8"/>
    <w:rsid w:val="001F1386"/>
    <w:rsid w:val="001F1533"/>
    <w:rsid w:val="001F1745"/>
    <w:rsid w:val="001F270D"/>
    <w:rsid w:val="001F2BC4"/>
    <w:rsid w:val="001F37DF"/>
    <w:rsid w:val="001F3D82"/>
    <w:rsid w:val="001F4909"/>
    <w:rsid w:val="001F51B4"/>
    <w:rsid w:val="001F5941"/>
    <w:rsid w:val="001F6064"/>
    <w:rsid w:val="00200AEF"/>
    <w:rsid w:val="00200B3D"/>
    <w:rsid w:val="002013F4"/>
    <w:rsid w:val="002019E9"/>
    <w:rsid w:val="00201BC1"/>
    <w:rsid w:val="00201D1E"/>
    <w:rsid w:val="0020200C"/>
    <w:rsid w:val="0020234A"/>
    <w:rsid w:val="00202940"/>
    <w:rsid w:val="002035CD"/>
    <w:rsid w:val="00203F93"/>
    <w:rsid w:val="00204DB0"/>
    <w:rsid w:val="002056BC"/>
    <w:rsid w:val="00205FD2"/>
    <w:rsid w:val="0020658A"/>
    <w:rsid w:val="00206BF6"/>
    <w:rsid w:val="00206C6C"/>
    <w:rsid w:val="00206CCC"/>
    <w:rsid w:val="0020717F"/>
    <w:rsid w:val="0020759C"/>
    <w:rsid w:val="002078E5"/>
    <w:rsid w:val="00207ABB"/>
    <w:rsid w:val="00207C19"/>
    <w:rsid w:val="0021001E"/>
    <w:rsid w:val="0021044B"/>
    <w:rsid w:val="0021067D"/>
    <w:rsid w:val="00210980"/>
    <w:rsid w:val="0021105F"/>
    <w:rsid w:val="00211142"/>
    <w:rsid w:val="002114D0"/>
    <w:rsid w:val="00211A0D"/>
    <w:rsid w:val="002120EA"/>
    <w:rsid w:val="00212E87"/>
    <w:rsid w:val="00213885"/>
    <w:rsid w:val="00214018"/>
    <w:rsid w:val="002141F8"/>
    <w:rsid w:val="00216C19"/>
    <w:rsid w:val="00217436"/>
    <w:rsid w:val="00217D60"/>
    <w:rsid w:val="00217D6F"/>
    <w:rsid w:val="00217DD4"/>
    <w:rsid w:val="00220D2E"/>
    <w:rsid w:val="00221051"/>
    <w:rsid w:val="002210FA"/>
    <w:rsid w:val="00221451"/>
    <w:rsid w:val="00221750"/>
    <w:rsid w:val="0022188E"/>
    <w:rsid w:val="00221933"/>
    <w:rsid w:val="002223C0"/>
    <w:rsid w:val="002226BB"/>
    <w:rsid w:val="002231E6"/>
    <w:rsid w:val="002236B1"/>
    <w:rsid w:val="00223C42"/>
    <w:rsid w:val="00223FF0"/>
    <w:rsid w:val="00224091"/>
    <w:rsid w:val="002243B8"/>
    <w:rsid w:val="00224DF1"/>
    <w:rsid w:val="00226BC9"/>
    <w:rsid w:val="00226F42"/>
    <w:rsid w:val="00227CF6"/>
    <w:rsid w:val="002316EA"/>
    <w:rsid w:val="0023331B"/>
    <w:rsid w:val="002333F9"/>
    <w:rsid w:val="002335E1"/>
    <w:rsid w:val="002336A3"/>
    <w:rsid w:val="00233C52"/>
    <w:rsid w:val="00234659"/>
    <w:rsid w:val="0023470C"/>
    <w:rsid w:val="00234CEF"/>
    <w:rsid w:val="002358CD"/>
    <w:rsid w:val="002359E2"/>
    <w:rsid w:val="002363CE"/>
    <w:rsid w:val="00236840"/>
    <w:rsid w:val="00236E9D"/>
    <w:rsid w:val="00237761"/>
    <w:rsid w:val="00240675"/>
    <w:rsid w:val="00240CE9"/>
    <w:rsid w:val="00241214"/>
    <w:rsid w:val="00241230"/>
    <w:rsid w:val="00242DB9"/>
    <w:rsid w:val="00243A13"/>
    <w:rsid w:val="00244460"/>
    <w:rsid w:val="002444AB"/>
    <w:rsid w:val="0024476E"/>
    <w:rsid w:val="002454E4"/>
    <w:rsid w:val="00245862"/>
    <w:rsid w:val="00246E62"/>
    <w:rsid w:val="00246ED8"/>
    <w:rsid w:val="00247F0F"/>
    <w:rsid w:val="00250BA7"/>
    <w:rsid w:val="00250D9C"/>
    <w:rsid w:val="00251262"/>
    <w:rsid w:val="00251598"/>
    <w:rsid w:val="00252003"/>
    <w:rsid w:val="0025276A"/>
    <w:rsid w:val="00252A56"/>
    <w:rsid w:val="002545B8"/>
    <w:rsid w:val="002545E4"/>
    <w:rsid w:val="00254D4A"/>
    <w:rsid w:val="002553F8"/>
    <w:rsid w:val="0025585D"/>
    <w:rsid w:val="00255D44"/>
    <w:rsid w:val="002576BB"/>
    <w:rsid w:val="00257C82"/>
    <w:rsid w:val="00257CD5"/>
    <w:rsid w:val="00260930"/>
    <w:rsid w:val="0026176E"/>
    <w:rsid w:val="00261886"/>
    <w:rsid w:val="00262FC1"/>
    <w:rsid w:val="00263161"/>
    <w:rsid w:val="00263313"/>
    <w:rsid w:val="002638C2"/>
    <w:rsid w:val="0026491A"/>
    <w:rsid w:val="00264ABA"/>
    <w:rsid w:val="00264F53"/>
    <w:rsid w:val="00265396"/>
    <w:rsid w:val="00265BFC"/>
    <w:rsid w:val="0026620E"/>
    <w:rsid w:val="002663AD"/>
    <w:rsid w:val="00266A4D"/>
    <w:rsid w:val="00266AAD"/>
    <w:rsid w:val="00270200"/>
    <w:rsid w:val="002704AF"/>
    <w:rsid w:val="002709D9"/>
    <w:rsid w:val="00271429"/>
    <w:rsid w:val="002716D1"/>
    <w:rsid w:val="002717FF"/>
    <w:rsid w:val="00271F47"/>
    <w:rsid w:val="00272950"/>
    <w:rsid w:val="00272A97"/>
    <w:rsid w:val="00273503"/>
    <w:rsid w:val="00273885"/>
    <w:rsid w:val="0027409F"/>
    <w:rsid w:val="002741B2"/>
    <w:rsid w:val="0027441A"/>
    <w:rsid w:val="00275893"/>
    <w:rsid w:val="00275CD4"/>
    <w:rsid w:val="00276421"/>
    <w:rsid w:val="00276862"/>
    <w:rsid w:val="00277A62"/>
    <w:rsid w:val="0028029D"/>
    <w:rsid w:val="00280983"/>
    <w:rsid w:val="00280A03"/>
    <w:rsid w:val="002814C2"/>
    <w:rsid w:val="00281653"/>
    <w:rsid w:val="002835AF"/>
    <w:rsid w:val="00284913"/>
    <w:rsid w:val="0028514F"/>
    <w:rsid w:val="0028529C"/>
    <w:rsid w:val="002852A5"/>
    <w:rsid w:val="00285485"/>
    <w:rsid w:val="00285963"/>
    <w:rsid w:val="00285AEA"/>
    <w:rsid w:val="00286781"/>
    <w:rsid w:val="00287BB3"/>
    <w:rsid w:val="00287E6A"/>
    <w:rsid w:val="00290AB1"/>
    <w:rsid w:val="00290C43"/>
    <w:rsid w:val="00290FE6"/>
    <w:rsid w:val="002918F4"/>
    <w:rsid w:val="002925EF"/>
    <w:rsid w:val="002927AB"/>
    <w:rsid w:val="00292ADE"/>
    <w:rsid w:val="002934D4"/>
    <w:rsid w:val="00293844"/>
    <w:rsid w:val="0029390A"/>
    <w:rsid w:val="002939A0"/>
    <w:rsid w:val="00293A62"/>
    <w:rsid w:val="00293EAF"/>
    <w:rsid w:val="00293EBC"/>
    <w:rsid w:val="00294AAF"/>
    <w:rsid w:val="00295720"/>
    <w:rsid w:val="0029619D"/>
    <w:rsid w:val="00296463"/>
    <w:rsid w:val="0029672B"/>
    <w:rsid w:val="00296878"/>
    <w:rsid w:val="00296CD3"/>
    <w:rsid w:val="00297887"/>
    <w:rsid w:val="00297B51"/>
    <w:rsid w:val="002A0158"/>
    <w:rsid w:val="002A0802"/>
    <w:rsid w:val="002A083A"/>
    <w:rsid w:val="002A0D6F"/>
    <w:rsid w:val="002A144F"/>
    <w:rsid w:val="002A22DF"/>
    <w:rsid w:val="002A23CE"/>
    <w:rsid w:val="002A29F3"/>
    <w:rsid w:val="002A2D86"/>
    <w:rsid w:val="002A42D9"/>
    <w:rsid w:val="002A4AE2"/>
    <w:rsid w:val="002A4EA9"/>
    <w:rsid w:val="002A5513"/>
    <w:rsid w:val="002A5540"/>
    <w:rsid w:val="002A5FDC"/>
    <w:rsid w:val="002A6637"/>
    <w:rsid w:val="002A6BC7"/>
    <w:rsid w:val="002A6DFD"/>
    <w:rsid w:val="002B18DB"/>
    <w:rsid w:val="002B38B9"/>
    <w:rsid w:val="002B3D46"/>
    <w:rsid w:val="002B410D"/>
    <w:rsid w:val="002B454D"/>
    <w:rsid w:val="002B5681"/>
    <w:rsid w:val="002B5907"/>
    <w:rsid w:val="002B5E2B"/>
    <w:rsid w:val="002B5F22"/>
    <w:rsid w:val="002B7721"/>
    <w:rsid w:val="002B7B89"/>
    <w:rsid w:val="002C1460"/>
    <w:rsid w:val="002C1DB5"/>
    <w:rsid w:val="002C1E4C"/>
    <w:rsid w:val="002C238E"/>
    <w:rsid w:val="002C30DC"/>
    <w:rsid w:val="002C3531"/>
    <w:rsid w:val="002C38F5"/>
    <w:rsid w:val="002C41A2"/>
    <w:rsid w:val="002C483C"/>
    <w:rsid w:val="002C4D7D"/>
    <w:rsid w:val="002C5879"/>
    <w:rsid w:val="002C5E4F"/>
    <w:rsid w:val="002C5EE1"/>
    <w:rsid w:val="002C67EA"/>
    <w:rsid w:val="002C68B7"/>
    <w:rsid w:val="002D0034"/>
    <w:rsid w:val="002D1F2D"/>
    <w:rsid w:val="002D1FED"/>
    <w:rsid w:val="002D2199"/>
    <w:rsid w:val="002D2550"/>
    <w:rsid w:val="002D2704"/>
    <w:rsid w:val="002D2EE8"/>
    <w:rsid w:val="002D3623"/>
    <w:rsid w:val="002D380E"/>
    <w:rsid w:val="002D3830"/>
    <w:rsid w:val="002D3BF2"/>
    <w:rsid w:val="002D41BB"/>
    <w:rsid w:val="002D4AEF"/>
    <w:rsid w:val="002D4C9A"/>
    <w:rsid w:val="002D4E15"/>
    <w:rsid w:val="002D4F4A"/>
    <w:rsid w:val="002D50FF"/>
    <w:rsid w:val="002D576C"/>
    <w:rsid w:val="002D5960"/>
    <w:rsid w:val="002D5A94"/>
    <w:rsid w:val="002D6A36"/>
    <w:rsid w:val="002D6A5B"/>
    <w:rsid w:val="002D6BCA"/>
    <w:rsid w:val="002D6FF1"/>
    <w:rsid w:val="002D7082"/>
    <w:rsid w:val="002E00BB"/>
    <w:rsid w:val="002E02AA"/>
    <w:rsid w:val="002E09F4"/>
    <w:rsid w:val="002E0FCB"/>
    <w:rsid w:val="002E1837"/>
    <w:rsid w:val="002E282A"/>
    <w:rsid w:val="002E2C49"/>
    <w:rsid w:val="002E2E9C"/>
    <w:rsid w:val="002E37D3"/>
    <w:rsid w:val="002E3F28"/>
    <w:rsid w:val="002E467E"/>
    <w:rsid w:val="002E5760"/>
    <w:rsid w:val="002E5847"/>
    <w:rsid w:val="002E5CC9"/>
    <w:rsid w:val="002E6506"/>
    <w:rsid w:val="002E6BE5"/>
    <w:rsid w:val="002E6C90"/>
    <w:rsid w:val="002E7255"/>
    <w:rsid w:val="002F0141"/>
    <w:rsid w:val="002F04AB"/>
    <w:rsid w:val="002F0CE2"/>
    <w:rsid w:val="002F0DA6"/>
    <w:rsid w:val="002F10FF"/>
    <w:rsid w:val="002F1B25"/>
    <w:rsid w:val="002F27D0"/>
    <w:rsid w:val="002F333B"/>
    <w:rsid w:val="002F336D"/>
    <w:rsid w:val="002F5025"/>
    <w:rsid w:val="002F5BBE"/>
    <w:rsid w:val="002F63EF"/>
    <w:rsid w:val="002F65D2"/>
    <w:rsid w:val="002F6E44"/>
    <w:rsid w:val="002F748E"/>
    <w:rsid w:val="002F79A1"/>
    <w:rsid w:val="002F7CB5"/>
    <w:rsid w:val="003000BE"/>
    <w:rsid w:val="00300441"/>
    <w:rsid w:val="0030088A"/>
    <w:rsid w:val="003011D0"/>
    <w:rsid w:val="0030203F"/>
    <w:rsid w:val="003029F4"/>
    <w:rsid w:val="003038B1"/>
    <w:rsid w:val="00304995"/>
    <w:rsid w:val="00304FA1"/>
    <w:rsid w:val="003055F8"/>
    <w:rsid w:val="0030562C"/>
    <w:rsid w:val="003057DD"/>
    <w:rsid w:val="0030671E"/>
    <w:rsid w:val="00307084"/>
    <w:rsid w:val="003073E0"/>
    <w:rsid w:val="0030762F"/>
    <w:rsid w:val="00307A98"/>
    <w:rsid w:val="00310846"/>
    <w:rsid w:val="00310883"/>
    <w:rsid w:val="003109AB"/>
    <w:rsid w:val="00310A0B"/>
    <w:rsid w:val="00310A9C"/>
    <w:rsid w:val="00310DBB"/>
    <w:rsid w:val="00312C65"/>
    <w:rsid w:val="00313C30"/>
    <w:rsid w:val="003145B1"/>
    <w:rsid w:val="003149EC"/>
    <w:rsid w:val="00314FB3"/>
    <w:rsid w:val="003154B6"/>
    <w:rsid w:val="003154D0"/>
    <w:rsid w:val="003155E8"/>
    <w:rsid w:val="0031621D"/>
    <w:rsid w:val="003169D1"/>
    <w:rsid w:val="00316E2E"/>
    <w:rsid w:val="00317DA0"/>
    <w:rsid w:val="00321094"/>
    <w:rsid w:val="00321359"/>
    <w:rsid w:val="00321391"/>
    <w:rsid w:val="0032262C"/>
    <w:rsid w:val="00322869"/>
    <w:rsid w:val="00322CB1"/>
    <w:rsid w:val="0032334C"/>
    <w:rsid w:val="00323EEA"/>
    <w:rsid w:val="00323F87"/>
    <w:rsid w:val="00324110"/>
    <w:rsid w:val="00325215"/>
    <w:rsid w:val="003252DE"/>
    <w:rsid w:val="003253BA"/>
    <w:rsid w:val="0032673F"/>
    <w:rsid w:val="00326793"/>
    <w:rsid w:val="0032684C"/>
    <w:rsid w:val="00326E8B"/>
    <w:rsid w:val="0032733D"/>
    <w:rsid w:val="003317C3"/>
    <w:rsid w:val="00332610"/>
    <w:rsid w:val="00332A74"/>
    <w:rsid w:val="00332CF2"/>
    <w:rsid w:val="003336DB"/>
    <w:rsid w:val="0033401F"/>
    <w:rsid w:val="003345E1"/>
    <w:rsid w:val="00334B28"/>
    <w:rsid w:val="003355C5"/>
    <w:rsid w:val="003359DD"/>
    <w:rsid w:val="00336291"/>
    <w:rsid w:val="00336F48"/>
    <w:rsid w:val="003373BB"/>
    <w:rsid w:val="00340C11"/>
    <w:rsid w:val="00340EB1"/>
    <w:rsid w:val="003414C3"/>
    <w:rsid w:val="0034175E"/>
    <w:rsid w:val="003418CB"/>
    <w:rsid w:val="00341B90"/>
    <w:rsid w:val="00342200"/>
    <w:rsid w:val="00342206"/>
    <w:rsid w:val="003429B4"/>
    <w:rsid w:val="00342B6E"/>
    <w:rsid w:val="0034377B"/>
    <w:rsid w:val="003449CB"/>
    <w:rsid w:val="00344B68"/>
    <w:rsid w:val="00345B87"/>
    <w:rsid w:val="00345E3B"/>
    <w:rsid w:val="00345EBE"/>
    <w:rsid w:val="00346B77"/>
    <w:rsid w:val="00347628"/>
    <w:rsid w:val="00347A6B"/>
    <w:rsid w:val="00350198"/>
    <w:rsid w:val="00351C71"/>
    <w:rsid w:val="003525A7"/>
    <w:rsid w:val="00352EFB"/>
    <w:rsid w:val="00353120"/>
    <w:rsid w:val="00353822"/>
    <w:rsid w:val="00353A92"/>
    <w:rsid w:val="00353B1F"/>
    <w:rsid w:val="00354079"/>
    <w:rsid w:val="0035492E"/>
    <w:rsid w:val="003552F7"/>
    <w:rsid w:val="00355724"/>
    <w:rsid w:val="003563E5"/>
    <w:rsid w:val="00356523"/>
    <w:rsid w:val="00356758"/>
    <w:rsid w:val="003579BA"/>
    <w:rsid w:val="003610C0"/>
    <w:rsid w:val="00361422"/>
    <w:rsid w:val="00361438"/>
    <w:rsid w:val="0036145E"/>
    <w:rsid w:val="003614EA"/>
    <w:rsid w:val="003616E6"/>
    <w:rsid w:val="00361820"/>
    <w:rsid w:val="00361FCD"/>
    <w:rsid w:val="0036258F"/>
    <w:rsid w:val="00362B5D"/>
    <w:rsid w:val="003636D4"/>
    <w:rsid w:val="00363A36"/>
    <w:rsid w:val="0036462F"/>
    <w:rsid w:val="003647DF"/>
    <w:rsid w:val="00366142"/>
    <w:rsid w:val="00366C0C"/>
    <w:rsid w:val="00367601"/>
    <w:rsid w:val="00367848"/>
    <w:rsid w:val="003706F5"/>
    <w:rsid w:val="00370CC1"/>
    <w:rsid w:val="00370E13"/>
    <w:rsid w:val="00370FD2"/>
    <w:rsid w:val="00371321"/>
    <w:rsid w:val="00371B77"/>
    <w:rsid w:val="00372406"/>
    <w:rsid w:val="00372442"/>
    <w:rsid w:val="00372787"/>
    <w:rsid w:val="00372890"/>
    <w:rsid w:val="00372B60"/>
    <w:rsid w:val="00372E70"/>
    <w:rsid w:val="003731CB"/>
    <w:rsid w:val="003749C6"/>
    <w:rsid w:val="00375759"/>
    <w:rsid w:val="00376229"/>
    <w:rsid w:val="003765D6"/>
    <w:rsid w:val="00376F48"/>
    <w:rsid w:val="00381449"/>
    <w:rsid w:val="00381E76"/>
    <w:rsid w:val="0038245A"/>
    <w:rsid w:val="0038248B"/>
    <w:rsid w:val="00382541"/>
    <w:rsid w:val="00382B2E"/>
    <w:rsid w:val="00382FBD"/>
    <w:rsid w:val="00383025"/>
    <w:rsid w:val="003836CD"/>
    <w:rsid w:val="00383A94"/>
    <w:rsid w:val="00383AD7"/>
    <w:rsid w:val="00383B80"/>
    <w:rsid w:val="003849C0"/>
    <w:rsid w:val="00384D30"/>
    <w:rsid w:val="00384E0F"/>
    <w:rsid w:val="0038535F"/>
    <w:rsid w:val="003853D0"/>
    <w:rsid w:val="00385F6B"/>
    <w:rsid w:val="003861C0"/>
    <w:rsid w:val="00386EDE"/>
    <w:rsid w:val="003871BA"/>
    <w:rsid w:val="003873A2"/>
    <w:rsid w:val="00387A53"/>
    <w:rsid w:val="003900E7"/>
    <w:rsid w:val="003908D9"/>
    <w:rsid w:val="0039131B"/>
    <w:rsid w:val="003916B1"/>
    <w:rsid w:val="00391CA1"/>
    <w:rsid w:val="00392283"/>
    <w:rsid w:val="00392D2A"/>
    <w:rsid w:val="00393819"/>
    <w:rsid w:val="00393886"/>
    <w:rsid w:val="00394069"/>
    <w:rsid w:val="00394220"/>
    <w:rsid w:val="00394A9F"/>
    <w:rsid w:val="0039546C"/>
    <w:rsid w:val="003958AE"/>
    <w:rsid w:val="00396223"/>
    <w:rsid w:val="003965F7"/>
    <w:rsid w:val="00396761"/>
    <w:rsid w:val="003969EC"/>
    <w:rsid w:val="00396ACC"/>
    <w:rsid w:val="003A00C1"/>
    <w:rsid w:val="003A058A"/>
    <w:rsid w:val="003A0D92"/>
    <w:rsid w:val="003A1DA2"/>
    <w:rsid w:val="003A1F3B"/>
    <w:rsid w:val="003A272C"/>
    <w:rsid w:val="003A274F"/>
    <w:rsid w:val="003A2D31"/>
    <w:rsid w:val="003A3709"/>
    <w:rsid w:val="003A43FE"/>
    <w:rsid w:val="003A45B9"/>
    <w:rsid w:val="003A4C2F"/>
    <w:rsid w:val="003A4F2B"/>
    <w:rsid w:val="003A53AC"/>
    <w:rsid w:val="003A53BE"/>
    <w:rsid w:val="003A643A"/>
    <w:rsid w:val="003A6505"/>
    <w:rsid w:val="003A6E5E"/>
    <w:rsid w:val="003A76B3"/>
    <w:rsid w:val="003A79EE"/>
    <w:rsid w:val="003A7E19"/>
    <w:rsid w:val="003B11F6"/>
    <w:rsid w:val="003B13E7"/>
    <w:rsid w:val="003B1609"/>
    <w:rsid w:val="003B1B11"/>
    <w:rsid w:val="003B26C0"/>
    <w:rsid w:val="003B2F55"/>
    <w:rsid w:val="003B342F"/>
    <w:rsid w:val="003B45A2"/>
    <w:rsid w:val="003B5143"/>
    <w:rsid w:val="003B5B35"/>
    <w:rsid w:val="003B6198"/>
    <w:rsid w:val="003B6231"/>
    <w:rsid w:val="003B6453"/>
    <w:rsid w:val="003B6D15"/>
    <w:rsid w:val="003B6DC4"/>
    <w:rsid w:val="003B79E9"/>
    <w:rsid w:val="003B7A45"/>
    <w:rsid w:val="003B7B50"/>
    <w:rsid w:val="003C082E"/>
    <w:rsid w:val="003C08A2"/>
    <w:rsid w:val="003C0947"/>
    <w:rsid w:val="003C0B2A"/>
    <w:rsid w:val="003C14EF"/>
    <w:rsid w:val="003C169F"/>
    <w:rsid w:val="003C1904"/>
    <w:rsid w:val="003C27CB"/>
    <w:rsid w:val="003C2EA9"/>
    <w:rsid w:val="003C3F05"/>
    <w:rsid w:val="003C4012"/>
    <w:rsid w:val="003C4BD3"/>
    <w:rsid w:val="003C539F"/>
    <w:rsid w:val="003C63A1"/>
    <w:rsid w:val="003C64E2"/>
    <w:rsid w:val="003C7EAA"/>
    <w:rsid w:val="003D0550"/>
    <w:rsid w:val="003D05B3"/>
    <w:rsid w:val="003D080D"/>
    <w:rsid w:val="003D0B67"/>
    <w:rsid w:val="003D27A6"/>
    <w:rsid w:val="003D2EFB"/>
    <w:rsid w:val="003D313E"/>
    <w:rsid w:val="003D3401"/>
    <w:rsid w:val="003D3492"/>
    <w:rsid w:val="003D3BB7"/>
    <w:rsid w:val="003D402A"/>
    <w:rsid w:val="003D4502"/>
    <w:rsid w:val="003D4522"/>
    <w:rsid w:val="003D499C"/>
    <w:rsid w:val="003D5259"/>
    <w:rsid w:val="003D54D6"/>
    <w:rsid w:val="003D57D7"/>
    <w:rsid w:val="003D640C"/>
    <w:rsid w:val="003D6ECB"/>
    <w:rsid w:val="003D6F00"/>
    <w:rsid w:val="003D712D"/>
    <w:rsid w:val="003D72A9"/>
    <w:rsid w:val="003D766B"/>
    <w:rsid w:val="003D7DCC"/>
    <w:rsid w:val="003D7EA8"/>
    <w:rsid w:val="003E02D1"/>
    <w:rsid w:val="003E0787"/>
    <w:rsid w:val="003E082E"/>
    <w:rsid w:val="003E08C1"/>
    <w:rsid w:val="003E0AB1"/>
    <w:rsid w:val="003E0F0C"/>
    <w:rsid w:val="003E276E"/>
    <w:rsid w:val="003E27AD"/>
    <w:rsid w:val="003E27E4"/>
    <w:rsid w:val="003E28D6"/>
    <w:rsid w:val="003E2DBF"/>
    <w:rsid w:val="003E36A0"/>
    <w:rsid w:val="003E3C15"/>
    <w:rsid w:val="003E3E03"/>
    <w:rsid w:val="003E43D6"/>
    <w:rsid w:val="003E46FB"/>
    <w:rsid w:val="003E5DF8"/>
    <w:rsid w:val="003E6080"/>
    <w:rsid w:val="003E7705"/>
    <w:rsid w:val="003E77EC"/>
    <w:rsid w:val="003E7AC8"/>
    <w:rsid w:val="003E7BFB"/>
    <w:rsid w:val="003F0308"/>
    <w:rsid w:val="003F08CA"/>
    <w:rsid w:val="003F0A1F"/>
    <w:rsid w:val="003F1B47"/>
    <w:rsid w:val="003F1D20"/>
    <w:rsid w:val="003F2A14"/>
    <w:rsid w:val="003F3583"/>
    <w:rsid w:val="003F35EE"/>
    <w:rsid w:val="003F39EB"/>
    <w:rsid w:val="003F4FF0"/>
    <w:rsid w:val="003F5119"/>
    <w:rsid w:val="003F5AF6"/>
    <w:rsid w:val="003F5CDA"/>
    <w:rsid w:val="003F5ED6"/>
    <w:rsid w:val="003F7135"/>
    <w:rsid w:val="003F7289"/>
    <w:rsid w:val="003F74F0"/>
    <w:rsid w:val="003F77E6"/>
    <w:rsid w:val="003F7AB8"/>
    <w:rsid w:val="003F7B6A"/>
    <w:rsid w:val="00401D5C"/>
    <w:rsid w:val="00402D54"/>
    <w:rsid w:val="004035CE"/>
    <w:rsid w:val="00403A60"/>
    <w:rsid w:val="0040425F"/>
    <w:rsid w:val="00404863"/>
    <w:rsid w:val="004048F4"/>
    <w:rsid w:val="00404F29"/>
    <w:rsid w:val="004059D2"/>
    <w:rsid w:val="00406906"/>
    <w:rsid w:val="00407000"/>
    <w:rsid w:val="004075AC"/>
    <w:rsid w:val="004078E8"/>
    <w:rsid w:val="00407BF8"/>
    <w:rsid w:val="00407CC7"/>
    <w:rsid w:val="00407E1F"/>
    <w:rsid w:val="00410E3A"/>
    <w:rsid w:val="004116BE"/>
    <w:rsid w:val="00411BD2"/>
    <w:rsid w:val="00412872"/>
    <w:rsid w:val="00412B3C"/>
    <w:rsid w:val="00412C1A"/>
    <w:rsid w:val="00413973"/>
    <w:rsid w:val="00413F2A"/>
    <w:rsid w:val="004145AA"/>
    <w:rsid w:val="004153C1"/>
    <w:rsid w:val="0041559A"/>
    <w:rsid w:val="004159A8"/>
    <w:rsid w:val="00415FBB"/>
    <w:rsid w:val="00415FFE"/>
    <w:rsid w:val="004164E2"/>
    <w:rsid w:val="00416592"/>
    <w:rsid w:val="004206E7"/>
    <w:rsid w:val="004207E2"/>
    <w:rsid w:val="00420CBD"/>
    <w:rsid w:val="00420EEB"/>
    <w:rsid w:val="0042159E"/>
    <w:rsid w:val="00421977"/>
    <w:rsid w:val="00421F65"/>
    <w:rsid w:val="004239BE"/>
    <w:rsid w:val="004249CA"/>
    <w:rsid w:val="00424C90"/>
    <w:rsid w:val="00424F91"/>
    <w:rsid w:val="00425154"/>
    <w:rsid w:val="0042545B"/>
    <w:rsid w:val="00425663"/>
    <w:rsid w:val="0042567E"/>
    <w:rsid w:val="00425784"/>
    <w:rsid w:val="004260E5"/>
    <w:rsid w:val="00426690"/>
    <w:rsid w:val="004266A9"/>
    <w:rsid w:val="00426756"/>
    <w:rsid w:val="004269F5"/>
    <w:rsid w:val="00426D38"/>
    <w:rsid w:val="00426ED3"/>
    <w:rsid w:val="004278FB"/>
    <w:rsid w:val="004301A1"/>
    <w:rsid w:val="0043021D"/>
    <w:rsid w:val="00430682"/>
    <w:rsid w:val="00430FCF"/>
    <w:rsid w:val="00431129"/>
    <w:rsid w:val="0043122B"/>
    <w:rsid w:val="0043136A"/>
    <w:rsid w:val="004318B4"/>
    <w:rsid w:val="00431B04"/>
    <w:rsid w:val="00431BAA"/>
    <w:rsid w:val="00431C10"/>
    <w:rsid w:val="00431F9D"/>
    <w:rsid w:val="00432364"/>
    <w:rsid w:val="00432392"/>
    <w:rsid w:val="00433197"/>
    <w:rsid w:val="00433486"/>
    <w:rsid w:val="0043366D"/>
    <w:rsid w:val="004336C4"/>
    <w:rsid w:val="004338DA"/>
    <w:rsid w:val="004339B7"/>
    <w:rsid w:val="00433DA6"/>
    <w:rsid w:val="00434B68"/>
    <w:rsid w:val="00434DC4"/>
    <w:rsid w:val="0043511B"/>
    <w:rsid w:val="00435254"/>
    <w:rsid w:val="00435CBD"/>
    <w:rsid w:val="0043648C"/>
    <w:rsid w:val="004367BE"/>
    <w:rsid w:val="00436980"/>
    <w:rsid w:val="00437849"/>
    <w:rsid w:val="00440485"/>
    <w:rsid w:val="004408F4"/>
    <w:rsid w:val="00440ADE"/>
    <w:rsid w:val="00440DE8"/>
    <w:rsid w:val="00440E8E"/>
    <w:rsid w:val="004412FE"/>
    <w:rsid w:val="00441427"/>
    <w:rsid w:val="00441A40"/>
    <w:rsid w:val="004424D7"/>
    <w:rsid w:val="00442B35"/>
    <w:rsid w:val="00442D52"/>
    <w:rsid w:val="00443196"/>
    <w:rsid w:val="00443367"/>
    <w:rsid w:val="004437A3"/>
    <w:rsid w:val="0044396A"/>
    <w:rsid w:val="00444478"/>
    <w:rsid w:val="00444EDD"/>
    <w:rsid w:val="0044513B"/>
    <w:rsid w:val="00445521"/>
    <w:rsid w:val="00445CC0"/>
    <w:rsid w:val="00445D22"/>
    <w:rsid w:val="00445E5E"/>
    <w:rsid w:val="00446357"/>
    <w:rsid w:val="004463F2"/>
    <w:rsid w:val="0044660A"/>
    <w:rsid w:val="00447643"/>
    <w:rsid w:val="00447EE4"/>
    <w:rsid w:val="0045068C"/>
    <w:rsid w:val="00450730"/>
    <w:rsid w:val="00451289"/>
    <w:rsid w:val="0045164E"/>
    <w:rsid w:val="004516A0"/>
    <w:rsid w:val="004525D3"/>
    <w:rsid w:val="00452749"/>
    <w:rsid w:val="00452792"/>
    <w:rsid w:val="0045488D"/>
    <w:rsid w:val="00454D99"/>
    <w:rsid w:val="00455919"/>
    <w:rsid w:val="00455FFB"/>
    <w:rsid w:val="0045651A"/>
    <w:rsid w:val="00456A27"/>
    <w:rsid w:val="00457BC7"/>
    <w:rsid w:val="00457EC6"/>
    <w:rsid w:val="00457F7B"/>
    <w:rsid w:val="00457FAE"/>
    <w:rsid w:val="0046087D"/>
    <w:rsid w:val="00460B6F"/>
    <w:rsid w:val="0046102A"/>
    <w:rsid w:val="004614B8"/>
    <w:rsid w:val="004617F3"/>
    <w:rsid w:val="004619D5"/>
    <w:rsid w:val="00461B9D"/>
    <w:rsid w:val="00461C91"/>
    <w:rsid w:val="00461F6D"/>
    <w:rsid w:val="00462E4F"/>
    <w:rsid w:val="004635C0"/>
    <w:rsid w:val="0046435E"/>
    <w:rsid w:val="00465432"/>
    <w:rsid w:val="0046549C"/>
    <w:rsid w:val="004658BC"/>
    <w:rsid w:val="00465E72"/>
    <w:rsid w:val="004664F3"/>
    <w:rsid w:val="00466D29"/>
    <w:rsid w:val="00467743"/>
    <w:rsid w:val="00467D09"/>
    <w:rsid w:val="004704A6"/>
    <w:rsid w:val="0047185E"/>
    <w:rsid w:val="00471891"/>
    <w:rsid w:val="0047292C"/>
    <w:rsid w:val="00472966"/>
    <w:rsid w:val="004734DF"/>
    <w:rsid w:val="00473880"/>
    <w:rsid w:val="00474185"/>
    <w:rsid w:val="00474393"/>
    <w:rsid w:val="0047446D"/>
    <w:rsid w:val="00474578"/>
    <w:rsid w:val="00474BA0"/>
    <w:rsid w:val="0047590C"/>
    <w:rsid w:val="0047724D"/>
    <w:rsid w:val="00477EDA"/>
    <w:rsid w:val="004803AA"/>
    <w:rsid w:val="00480792"/>
    <w:rsid w:val="00480848"/>
    <w:rsid w:val="004811EE"/>
    <w:rsid w:val="00481F3F"/>
    <w:rsid w:val="00482E48"/>
    <w:rsid w:val="004838B9"/>
    <w:rsid w:val="00483B0E"/>
    <w:rsid w:val="00483FCA"/>
    <w:rsid w:val="00484203"/>
    <w:rsid w:val="00484722"/>
    <w:rsid w:val="00484833"/>
    <w:rsid w:val="00485836"/>
    <w:rsid w:val="00485BF6"/>
    <w:rsid w:val="00485EC9"/>
    <w:rsid w:val="004874A1"/>
    <w:rsid w:val="00487D06"/>
    <w:rsid w:val="00490D62"/>
    <w:rsid w:val="0049174B"/>
    <w:rsid w:val="00491C2C"/>
    <w:rsid w:val="00491DC8"/>
    <w:rsid w:val="00491DE4"/>
    <w:rsid w:val="00494354"/>
    <w:rsid w:val="004948CF"/>
    <w:rsid w:val="00494B59"/>
    <w:rsid w:val="00494EF4"/>
    <w:rsid w:val="004954FD"/>
    <w:rsid w:val="004956E1"/>
    <w:rsid w:val="004957B7"/>
    <w:rsid w:val="00495B17"/>
    <w:rsid w:val="00496CD4"/>
    <w:rsid w:val="004A0A85"/>
    <w:rsid w:val="004A1054"/>
    <w:rsid w:val="004A1666"/>
    <w:rsid w:val="004A1833"/>
    <w:rsid w:val="004A1C0D"/>
    <w:rsid w:val="004A2014"/>
    <w:rsid w:val="004A2D52"/>
    <w:rsid w:val="004A2F4C"/>
    <w:rsid w:val="004A38D5"/>
    <w:rsid w:val="004A3D8F"/>
    <w:rsid w:val="004A4007"/>
    <w:rsid w:val="004A46F5"/>
    <w:rsid w:val="004A4764"/>
    <w:rsid w:val="004A4E9A"/>
    <w:rsid w:val="004A514F"/>
    <w:rsid w:val="004A5215"/>
    <w:rsid w:val="004A5281"/>
    <w:rsid w:val="004A5A6A"/>
    <w:rsid w:val="004A6075"/>
    <w:rsid w:val="004A61DE"/>
    <w:rsid w:val="004A6773"/>
    <w:rsid w:val="004A677E"/>
    <w:rsid w:val="004A67D4"/>
    <w:rsid w:val="004A68C3"/>
    <w:rsid w:val="004A70C5"/>
    <w:rsid w:val="004A712E"/>
    <w:rsid w:val="004A73F5"/>
    <w:rsid w:val="004A7934"/>
    <w:rsid w:val="004B018F"/>
    <w:rsid w:val="004B0778"/>
    <w:rsid w:val="004B0CE2"/>
    <w:rsid w:val="004B2537"/>
    <w:rsid w:val="004B2689"/>
    <w:rsid w:val="004B292A"/>
    <w:rsid w:val="004B2C79"/>
    <w:rsid w:val="004B2E5A"/>
    <w:rsid w:val="004B2E5E"/>
    <w:rsid w:val="004B37C2"/>
    <w:rsid w:val="004B472E"/>
    <w:rsid w:val="004B4794"/>
    <w:rsid w:val="004B4FE4"/>
    <w:rsid w:val="004B5301"/>
    <w:rsid w:val="004B58C3"/>
    <w:rsid w:val="004B5B57"/>
    <w:rsid w:val="004B66C4"/>
    <w:rsid w:val="004B70EB"/>
    <w:rsid w:val="004B73BF"/>
    <w:rsid w:val="004C0084"/>
    <w:rsid w:val="004C0531"/>
    <w:rsid w:val="004C0773"/>
    <w:rsid w:val="004C0A5F"/>
    <w:rsid w:val="004C1362"/>
    <w:rsid w:val="004C1E10"/>
    <w:rsid w:val="004C20C9"/>
    <w:rsid w:val="004C2CF3"/>
    <w:rsid w:val="004C3131"/>
    <w:rsid w:val="004C331E"/>
    <w:rsid w:val="004C4067"/>
    <w:rsid w:val="004C5282"/>
    <w:rsid w:val="004C5A4D"/>
    <w:rsid w:val="004C5ECB"/>
    <w:rsid w:val="004C752C"/>
    <w:rsid w:val="004C7711"/>
    <w:rsid w:val="004C7F8C"/>
    <w:rsid w:val="004D01B5"/>
    <w:rsid w:val="004D0297"/>
    <w:rsid w:val="004D15C7"/>
    <w:rsid w:val="004D2350"/>
    <w:rsid w:val="004D3505"/>
    <w:rsid w:val="004D40B1"/>
    <w:rsid w:val="004D40F0"/>
    <w:rsid w:val="004D585B"/>
    <w:rsid w:val="004D616C"/>
    <w:rsid w:val="004D7207"/>
    <w:rsid w:val="004D781C"/>
    <w:rsid w:val="004E1688"/>
    <w:rsid w:val="004E17FF"/>
    <w:rsid w:val="004E2113"/>
    <w:rsid w:val="004E2137"/>
    <w:rsid w:val="004E23BC"/>
    <w:rsid w:val="004E2B89"/>
    <w:rsid w:val="004E2E6F"/>
    <w:rsid w:val="004E3D16"/>
    <w:rsid w:val="004E45D3"/>
    <w:rsid w:val="004E4927"/>
    <w:rsid w:val="004E51BA"/>
    <w:rsid w:val="004E657C"/>
    <w:rsid w:val="004E674E"/>
    <w:rsid w:val="004E6F0F"/>
    <w:rsid w:val="004E7282"/>
    <w:rsid w:val="004E76D2"/>
    <w:rsid w:val="004E7DC8"/>
    <w:rsid w:val="004F01FC"/>
    <w:rsid w:val="004F0471"/>
    <w:rsid w:val="004F1071"/>
    <w:rsid w:val="004F1861"/>
    <w:rsid w:val="004F28B4"/>
    <w:rsid w:val="004F334D"/>
    <w:rsid w:val="004F3A48"/>
    <w:rsid w:val="004F3DF3"/>
    <w:rsid w:val="004F3F2C"/>
    <w:rsid w:val="004F4865"/>
    <w:rsid w:val="004F48D5"/>
    <w:rsid w:val="004F4D32"/>
    <w:rsid w:val="004F5B6A"/>
    <w:rsid w:val="004F5C5D"/>
    <w:rsid w:val="004F62F4"/>
    <w:rsid w:val="004F66CA"/>
    <w:rsid w:val="004F6D42"/>
    <w:rsid w:val="004F75AC"/>
    <w:rsid w:val="004F7C02"/>
    <w:rsid w:val="004F7C9A"/>
    <w:rsid w:val="005000C1"/>
    <w:rsid w:val="0050070F"/>
    <w:rsid w:val="00500AD9"/>
    <w:rsid w:val="00501940"/>
    <w:rsid w:val="00501FD1"/>
    <w:rsid w:val="005024C6"/>
    <w:rsid w:val="005025A2"/>
    <w:rsid w:val="005027C9"/>
    <w:rsid w:val="005027E5"/>
    <w:rsid w:val="005029EC"/>
    <w:rsid w:val="00502B70"/>
    <w:rsid w:val="00502D38"/>
    <w:rsid w:val="00503AD9"/>
    <w:rsid w:val="00503FB2"/>
    <w:rsid w:val="00504171"/>
    <w:rsid w:val="005044AC"/>
    <w:rsid w:val="0050460C"/>
    <w:rsid w:val="00504BB0"/>
    <w:rsid w:val="00504DE1"/>
    <w:rsid w:val="0050510F"/>
    <w:rsid w:val="00505727"/>
    <w:rsid w:val="00505CFD"/>
    <w:rsid w:val="00505E93"/>
    <w:rsid w:val="00505FA6"/>
    <w:rsid w:val="0050613F"/>
    <w:rsid w:val="00506700"/>
    <w:rsid w:val="0050686B"/>
    <w:rsid w:val="00506C78"/>
    <w:rsid w:val="005070B7"/>
    <w:rsid w:val="005070C7"/>
    <w:rsid w:val="00507ADA"/>
    <w:rsid w:val="00507DE3"/>
    <w:rsid w:val="00510209"/>
    <w:rsid w:val="005107CA"/>
    <w:rsid w:val="00510EA4"/>
    <w:rsid w:val="0051165B"/>
    <w:rsid w:val="00511708"/>
    <w:rsid w:val="00511E4F"/>
    <w:rsid w:val="00512296"/>
    <w:rsid w:val="00512ED6"/>
    <w:rsid w:val="0051306D"/>
    <w:rsid w:val="00513A05"/>
    <w:rsid w:val="00513AA9"/>
    <w:rsid w:val="00513CCE"/>
    <w:rsid w:val="00513D09"/>
    <w:rsid w:val="00513DC5"/>
    <w:rsid w:val="005140A5"/>
    <w:rsid w:val="005153EC"/>
    <w:rsid w:val="0051572F"/>
    <w:rsid w:val="0051590B"/>
    <w:rsid w:val="0051594F"/>
    <w:rsid w:val="00515A12"/>
    <w:rsid w:val="00515D0C"/>
    <w:rsid w:val="00515D2D"/>
    <w:rsid w:val="00515EB9"/>
    <w:rsid w:val="00516212"/>
    <w:rsid w:val="005170D1"/>
    <w:rsid w:val="005175C7"/>
    <w:rsid w:val="00517697"/>
    <w:rsid w:val="00520102"/>
    <w:rsid w:val="0052038D"/>
    <w:rsid w:val="00520F96"/>
    <w:rsid w:val="00521125"/>
    <w:rsid w:val="00521EC3"/>
    <w:rsid w:val="00521F45"/>
    <w:rsid w:val="00522199"/>
    <w:rsid w:val="00522324"/>
    <w:rsid w:val="0052348F"/>
    <w:rsid w:val="00524036"/>
    <w:rsid w:val="005241B9"/>
    <w:rsid w:val="005245AE"/>
    <w:rsid w:val="0052475C"/>
    <w:rsid w:val="00524793"/>
    <w:rsid w:val="00525C41"/>
    <w:rsid w:val="00525DFA"/>
    <w:rsid w:val="005265B7"/>
    <w:rsid w:val="00526742"/>
    <w:rsid w:val="00526C82"/>
    <w:rsid w:val="00526D85"/>
    <w:rsid w:val="00527482"/>
    <w:rsid w:val="005274F9"/>
    <w:rsid w:val="00527FA1"/>
    <w:rsid w:val="00530B96"/>
    <w:rsid w:val="00531E5F"/>
    <w:rsid w:val="005329A1"/>
    <w:rsid w:val="005329E5"/>
    <w:rsid w:val="005351D0"/>
    <w:rsid w:val="005359FD"/>
    <w:rsid w:val="00535D5E"/>
    <w:rsid w:val="0053647D"/>
    <w:rsid w:val="005378A8"/>
    <w:rsid w:val="00537B07"/>
    <w:rsid w:val="00537FC5"/>
    <w:rsid w:val="00540311"/>
    <w:rsid w:val="00540523"/>
    <w:rsid w:val="005407BC"/>
    <w:rsid w:val="005409C8"/>
    <w:rsid w:val="00541231"/>
    <w:rsid w:val="005413C1"/>
    <w:rsid w:val="00541603"/>
    <w:rsid w:val="0054193A"/>
    <w:rsid w:val="005419E6"/>
    <w:rsid w:val="00541AB5"/>
    <w:rsid w:val="00542174"/>
    <w:rsid w:val="00542886"/>
    <w:rsid w:val="00542BC7"/>
    <w:rsid w:val="005431C1"/>
    <w:rsid w:val="00543FA0"/>
    <w:rsid w:val="00544C30"/>
    <w:rsid w:val="00545404"/>
    <w:rsid w:val="005457BA"/>
    <w:rsid w:val="00546004"/>
    <w:rsid w:val="00546C49"/>
    <w:rsid w:val="005472BB"/>
    <w:rsid w:val="00547BA6"/>
    <w:rsid w:val="00550AB7"/>
    <w:rsid w:val="00550B16"/>
    <w:rsid w:val="00551038"/>
    <w:rsid w:val="0055124B"/>
    <w:rsid w:val="00551EE4"/>
    <w:rsid w:val="0055201A"/>
    <w:rsid w:val="0055243D"/>
    <w:rsid w:val="005525B3"/>
    <w:rsid w:val="0055260B"/>
    <w:rsid w:val="005526E2"/>
    <w:rsid w:val="00552EC6"/>
    <w:rsid w:val="00553E12"/>
    <w:rsid w:val="0055540C"/>
    <w:rsid w:val="00555590"/>
    <w:rsid w:val="005561C7"/>
    <w:rsid w:val="00556254"/>
    <w:rsid w:val="00557093"/>
    <w:rsid w:val="0055738E"/>
    <w:rsid w:val="00557A12"/>
    <w:rsid w:val="00560490"/>
    <w:rsid w:val="005606B5"/>
    <w:rsid w:val="00560792"/>
    <w:rsid w:val="00561952"/>
    <w:rsid w:val="00561CA7"/>
    <w:rsid w:val="00561DB6"/>
    <w:rsid w:val="00561DCE"/>
    <w:rsid w:val="00561E7C"/>
    <w:rsid w:val="00563658"/>
    <w:rsid w:val="00565943"/>
    <w:rsid w:val="00566490"/>
    <w:rsid w:val="005666B0"/>
    <w:rsid w:val="00566AC2"/>
    <w:rsid w:val="00566E15"/>
    <w:rsid w:val="00567F44"/>
    <w:rsid w:val="005700E0"/>
    <w:rsid w:val="005704EB"/>
    <w:rsid w:val="00570634"/>
    <w:rsid w:val="005706CD"/>
    <w:rsid w:val="00570D20"/>
    <w:rsid w:val="00570D2E"/>
    <w:rsid w:val="0057150E"/>
    <w:rsid w:val="00572D2E"/>
    <w:rsid w:val="005743B2"/>
    <w:rsid w:val="00574BC8"/>
    <w:rsid w:val="00574E79"/>
    <w:rsid w:val="00575BA7"/>
    <w:rsid w:val="00575CD7"/>
    <w:rsid w:val="00576013"/>
    <w:rsid w:val="005765BC"/>
    <w:rsid w:val="005766C9"/>
    <w:rsid w:val="00576C58"/>
    <w:rsid w:val="00576D26"/>
    <w:rsid w:val="005772D5"/>
    <w:rsid w:val="005774BA"/>
    <w:rsid w:val="0057754B"/>
    <w:rsid w:val="0057774E"/>
    <w:rsid w:val="00577DCB"/>
    <w:rsid w:val="00577DF3"/>
    <w:rsid w:val="005800BE"/>
    <w:rsid w:val="005815F4"/>
    <w:rsid w:val="005817AB"/>
    <w:rsid w:val="00582A67"/>
    <w:rsid w:val="00582ED9"/>
    <w:rsid w:val="00583134"/>
    <w:rsid w:val="00584729"/>
    <w:rsid w:val="00584E81"/>
    <w:rsid w:val="005853DE"/>
    <w:rsid w:val="0058586E"/>
    <w:rsid w:val="00585B9A"/>
    <w:rsid w:val="00586556"/>
    <w:rsid w:val="00587210"/>
    <w:rsid w:val="00587465"/>
    <w:rsid w:val="005875CB"/>
    <w:rsid w:val="00587996"/>
    <w:rsid w:val="005879C0"/>
    <w:rsid w:val="0059020B"/>
    <w:rsid w:val="00590841"/>
    <w:rsid w:val="00590FA6"/>
    <w:rsid w:val="00591C53"/>
    <w:rsid w:val="00593A06"/>
    <w:rsid w:val="00593A2D"/>
    <w:rsid w:val="00593EF9"/>
    <w:rsid w:val="00594A98"/>
    <w:rsid w:val="00594C72"/>
    <w:rsid w:val="005958AC"/>
    <w:rsid w:val="005958B0"/>
    <w:rsid w:val="00595B75"/>
    <w:rsid w:val="00595EA5"/>
    <w:rsid w:val="0059612F"/>
    <w:rsid w:val="005964B1"/>
    <w:rsid w:val="005967BE"/>
    <w:rsid w:val="005A026F"/>
    <w:rsid w:val="005A1211"/>
    <w:rsid w:val="005A19BF"/>
    <w:rsid w:val="005A3544"/>
    <w:rsid w:val="005A35C1"/>
    <w:rsid w:val="005A3A5E"/>
    <w:rsid w:val="005A3E8F"/>
    <w:rsid w:val="005A40D5"/>
    <w:rsid w:val="005A4692"/>
    <w:rsid w:val="005A47E5"/>
    <w:rsid w:val="005A5AC3"/>
    <w:rsid w:val="005A5C6E"/>
    <w:rsid w:val="005A6536"/>
    <w:rsid w:val="005A715B"/>
    <w:rsid w:val="005B04C6"/>
    <w:rsid w:val="005B07A6"/>
    <w:rsid w:val="005B096C"/>
    <w:rsid w:val="005B0C47"/>
    <w:rsid w:val="005B0EB6"/>
    <w:rsid w:val="005B188D"/>
    <w:rsid w:val="005B1D11"/>
    <w:rsid w:val="005B3A69"/>
    <w:rsid w:val="005B4060"/>
    <w:rsid w:val="005B45E6"/>
    <w:rsid w:val="005B46B9"/>
    <w:rsid w:val="005B4950"/>
    <w:rsid w:val="005B4E04"/>
    <w:rsid w:val="005B540D"/>
    <w:rsid w:val="005B71B6"/>
    <w:rsid w:val="005B75B3"/>
    <w:rsid w:val="005B7AA5"/>
    <w:rsid w:val="005B7CF8"/>
    <w:rsid w:val="005B7D3E"/>
    <w:rsid w:val="005B7DDB"/>
    <w:rsid w:val="005C031C"/>
    <w:rsid w:val="005C05A4"/>
    <w:rsid w:val="005C081D"/>
    <w:rsid w:val="005C0AB3"/>
    <w:rsid w:val="005C0B84"/>
    <w:rsid w:val="005C1291"/>
    <w:rsid w:val="005C1D39"/>
    <w:rsid w:val="005C40BC"/>
    <w:rsid w:val="005C4618"/>
    <w:rsid w:val="005C463B"/>
    <w:rsid w:val="005C4CE1"/>
    <w:rsid w:val="005C5AE3"/>
    <w:rsid w:val="005C5CAF"/>
    <w:rsid w:val="005C6215"/>
    <w:rsid w:val="005D070F"/>
    <w:rsid w:val="005D07E2"/>
    <w:rsid w:val="005D0924"/>
    <w:rsid w:val="005D12F7"/>
    <w:rsid w:val="005D134B"/>
    <w:rsid w:val="005D1387"/>
    <w:rsid w:val="005D13A7"/>
    <w:rsid w:val="005D26F5"/>
    <w:rsid w:val="005D2A65"/>
    <w:rsid w:val="005D3240"/>
    <w:rsid w:val="005D3E7F"/>
    <w:rsid w:val="005D42F2"/>
    <w:rsid w:val="005D4B79"/>
    <w:rsid w:val="005D51E2"/>
    <w:rsid w:val="005D5346"/>
    <w:rsid w:val="005D57E5"/>
    <w:rsid w:val="005D57EF"/>
    <w:rsid w:val="005D68E1"/>
    <w:rsid w:val="005D6DCC"/>
    <w:rsid w:val="005D7128"/>
    <w:rsid w:val="005D7263"/>
    <w:rsid w:val="005D76D8"/>
    <w:rsid w:val="005E0B2B"/>
    <w:rsid w:val="005E1479"/>
    <w:rsid w:val="005E156A"/>
    <w:rsid w:val="005E1D7F"/>
    <w:rsid w:val="005E22FA"/>
    <w:rsid w:val="005E36AB"/>
    <w:rsid w:val="005E37A6"/>
    <w:rsid w:val="005E3A0F"/>
    <w:rsid w:val="005E4856"/>
    <w:rsid w:val="005E63EF"/>
    <w:rsid w:val="005E7B96"/>
    <w:rsid w:val="005E7E06"/>
    <w:rsid w:val="005F043B"/>
    <w:rsid w:val="005F0F79"/>
    <w:rsid w:val="005F114D"/>
    <w:rsid w:val="005F1F9E"/>
    <w:rsid w:val="005F2892"/>
    <w:rsid w:val="005F2A2C"/>
    <w:rsid w:val="005F2CB9"/>
    <w:rsid w:val="005F2DAD"/>
    <w:rsid w:val="005F3503"/>
    <w:rsid w:val="005F351C"/>
    <w:rsid w:val="005F3542"/>
    <w:rsid w:val="005F40C7"/>
    <w:rsid w:val="005F48B7"/>
    <w:rsid w:val="005F4DB1"/>
    <w:rsid w:val="005F534C"/>
    <w:rsid w:val="005F5394"/>
    <w:rsid w:val="005F53DA"/>
    <w:rsid w:val="005F5459"/>
    <w:rsid w:val="005F5851"/>
    <w:rsid w:val="005F5F2A"/>
    <w:rsid w:val="005F6410"/>
    <w:rsid w:val="005F7730"/>
    <w:rsid w:val="005F79CF"/>
    <w:rsid w:val="005F79FE"/>
    <w:rsid w:val="005F7B5F"/>
    <w:rsid w:val="006003B4"/>
    <w:rsid w:val="00600794"/>
    <w:rsid w:val="00600DAD"/>
    <w:rsid w:val="006010B1"/>
    <w:rsid w:val="00601835"/>
    <w:rsid w:val="006018BD"/>
    <w:rsid w:val="00601B3D"/>
    <w:rsid w:val="00602DF1"/>
    <w:rsid w:val="0060497A"/>
    <w:rsid w:val="00604DED"/>
    <w:rsid w:val="006063C0"/>
    <w:rsid w:val="0060647C"/>
    <w:rsid w:val="00606792"/>
    <w:rsid w:val="00606FDA"/>
    <w:rsid w:val="0060714C"/>
    <w:rsid w:val="006078D9"/>
    <w:rsid w:val="006078ED"/>
    <w:rsid w:val="00607F5D"/>
    <w:rsid w:val="006105C0"/>
    <w:rsid w:val="00610C19"/>
    <w:rsid w:val="00610D5E"/>
    <w:rsid w:val="00610DD1"/>
    <w:rsid w:val="00611048"/>
    <w:rsid w:val="006132D5"/>
    <w:rsid w:val="00613350"/>
    <w:rsid w:val="00613582"/>
    <w:rsid w:val="00613B30"/>
    <w:rsid w:val="006144B0"/>
    <w:rsid w:val="006149F0"/>
    <w:rsid w:val="00614CEE"/>
    <w:rsid w:val="0061587C"/>
    <w:rsid w:val="00615EFD"/>
    <w:rsid w:val="0061656B"/>
    <w:rsid w:val="00616CAF"/>
    <w:rsid w:val="00616FF7"/>
    <w:rsid w:val="00617C70"/>
    <w:rsid w:val="00617D4D"/>
    <w:rsid w:val="00620415"/>
    <w:rsid w:val="00620915"/>
    <w:rsid w:val="00620B66"/>
    <w:rsid w:val="00620D83"/>
    <w:rsid w:val="0062164E"/>
    <w:rsid w:val="00621AF3"/>
    <w:rsid w:val="006222FF"/>
    <w:rsid w:val="00622EDE"/>
    <w:rsid w:val="00623DE5"/>
    <w:rsid w:val="00623E3B"/>
    <w:rsid w:val="00624C9C"/>
    <w:rsid w:val="00625328"/>
    <w:rsid w:val="0062566B"/>
    <w:rsid w:val="00625A9E"/>
    <w:rsid w:val="00626898"/>
    <w:rsid w:val="00626BA2"/>
    <w:rsid w:val="0062707E"/>
    <w:rsid w:val="00627405"/>
    <w:rsid w:val="00627808"/>
    <w:rsid w:val="00627F87"/>
    <w:rsid w:val="00630842"/>
    <w:rsid w:val="0063116A"/>
    <w:rsid w:val="0063172A"/>
    <w:rsid w:val="006317A9"/>
    <w:rsid w:val="00631F6D"/>
    <w:rsid w:val="006328CC"/>
    <w:rsid w:val="00632B84"/>
    <w:rsid w:val="00632F2C"/>
    <w:rsid w:val="00632F77"/>
    <w:rsid w:val="00633580"/>
    <w:rsid w:val="00633811"/>
    <w:rsid w:val="00633B20"/>
    <w:rsid w:val="00633C7E"/>
    <w:rsid w:val="006343D8"/>
    <w:rsid w:val="00634D90"/>
    <w:rsid w:val="00635ACF"/>
    <w:rsid w:val="006368C1"/>
    <w:rsid w:val="00637E88"/>
    <w:rsid w:val="00640776"/>
    <w:rsid w:val="0064109D"/>
    <w:rsid w:val="006412D3"/>
    <w:rsid w:val="00641FE5"/>
    <w:rsid w:val="0064225C"/>
    <w:rsid w:val="0064288D"/>
    <w:rsid w:val="00642A8E"/>
    <w:rsid w:val="006431B3"/>
    <w:rsid w:val="00643763"/>
    <w:rsid w:val="00643B88"/>
    <w:rsid w:val="00643F5C"/>
    <w:rsid w:val="00644016"/>
    <w:rsid w:val="006447B9"/>
    <w:rsid w:val="00644F27"/>
    <w:rsid w:val="0064512D"/>
    <w:rsid w:val="00645573"/>
    <w:rsid w:val="00645716"/>
    <w:rsid w:val="006458EA"/>
    <w:rsid w:val="0064691F"/>
    <w:rsid w:val="00647396"/>
    <w:rsid w:val="006501FB"/>
    <w:rsid w:val="00650295"/>
    <w:rsid w:val="006504DC"/>
    <w:rsid w:val="006513EB"/>
    <w:rsid w:val="0065140D"/>
    <w:rsid w:val="00654481"/>
    <w:rsid w:val="00654C6B"/>
    <w:rsid w:val="00655024"/>
    <w:rsid w:val="00655153"/>
    <w:rsid w:val="006559C1"/>
    <w:rsid w:val="00655CE9"/>
    <w:rsid w:val="006563A1"/>
    <w:rsid w:val="00656E0C"/>
    <w:rsid w:val="00657115"/>
    <w:rsid w:val="00657145"/>
    <w:rsid w:val="006571BC"/>
    <w:rsid w:val="00660649"/>
    <w:rsid w:val="00660F9E"/>
    <w:rsid w:val="00661187"/>
    <w:rsid w:val="00661293"/>
    <w:rsid w:val="006616FA"/>
    <w:rsid w:val="0066316A"/>
    <w:rsid w:val="00663615"/>
    <w:rsid w:val="00663893"/>
    <w:rsid w:val="00663D03"/>
    <w:rsid w:val="00664BA2"/>
    <w:rsid w:val="006656EC"/>
    <w:rsid w:val="006657B6"/>
    <w:rsid w:val="00665C35"/>
    <w:rsid w:val="006664D4"/>
    <w:rsid w:val="006667BB"/>
    <w:rsid w:val="006667FA"/>
    <w:rsid w:val="00666826"/>
    <w:rsid w:val="00666BD9"/>
    <w:rsid w:val="00666C7F"/>
    <w:rsid w:val="00667A4D"/>
    <w:rsid w:val="00667E3F"/>
    <w:rsid w:val="00667F98"/>
    <w:rsid w:val="006711F6"/>
    <w:rsid w:val="0067180C"/>
    <w:rsid w:val="0067187E"/>
    <w:rsid w:val="006719B9"/>
    <w:rsid w:val="00671A93"/>
    <w:rsid w:val="006721DF"/>
    <w:rsid w:val="006726E3"/>
    <w:rsid w:val="00672E90"/>
    <w:rsid w:val="00672FB9"/>
    <w:rsid w:val="00673541"/>
    <w:rsid w:val="006738C3"/>
    <w:rsid w:val="00673B07"/>
    <w:rsid w:val="00673C31"/>
    <w:rsid w:val="00673D16"/>
    <w:rsid w:val="00674419"/>
    <w:rsid w:val="006748A1"/>
    <w:rsid w:val="006755FA"/>
    <w:rsid w:val="0067561B"/>
    <w:rsid w:val="0067647C"/>
    <w:rsid w:val="00676864"/>
    <w:rsid w:val="0067715E"/>
    <w:rsid w:val="00677EDC"/>
    <w:rsid w:val="006803B2"/>
    <w:rsid w:val="0068125C"/>
    <w:rsid w:val="00681F80"/>
    <w:rsid w:val="00682C35"/>
    <w:rsid w:val="00682D8C"/>
    <w:rsid w:val="006832EC"/>
    <w:rsid w:val="00684D4D"/>
    <w:rsid w:val="006851C5"/>
    <w:rsid w:val="00685439"/>
    <w:rsid w:val="00685812"/>
    <w:rsid w:val="006862B7"/>
    <w:rsid w:val="006865BF"/>
    <w:rsid w:val="0068692F"/>
    <w:rsid w:val="00687EF2"/>
    <w:rsid w:val="00690C03"/>
    <w:rsid w:val="006911CB"/>
    <w:rsid w:val="00691363"/>
    <w:rsid w:val="006917B4"/>
    <w:rsid w:val="00691BFA"/>
    <w:rsid w:val="006925BF"/>
    <w:rsid w:val="00692E3D"/>
    <w:rsid w:val="00694472"/>
    <w:rsid w:val="00694EEC"/>
    <w:rsid w:val="00695053"/>
    <w:rsid w:val="00695C73"/>
    <w:rsid w:val="00695F18"/>
    <w:rsid w:val="00696050"/>
    <w:rsid w:val="006960A3"/>
    <w:rsid w:val="00696390"/>
    <w:rsid w:val="006963CB"/>
    <w:rsid w:val="006966BD"/>
    <w:rsid w:val="00697EEA"/>
    <w:rsid w:val="006A0405"/>
    <w:rsid w:val="006A0B66"/>
    <w:rsid w:val="006A178A"/>
    <w:rsid w:val="006A1C69"/>
    <w:rsid w:val="006A2336"/>
    <w:rsid w:val="006A2394"/>
    <w:rsid w:val="006A2B43"/>
    <w:rsid w:val="006A2F64"/>
    <w:rsid w:val="006A323B"/>
    <w:rsid w:val="006A3C6A"/>
    <w:rsid w:val="006A3F61"/>
    <w:rsid w:val="006A5257"/>
    <w:rsid w:val="006A6021"/>
    <w:rsid w:val="006A6391"/>
    <w:rsid w:val="006A6679"/>
    <w:rsid w:val="006A6680"/>
    <w:rsid w:val="006A6D78"/>
    <w:rsid w:val="006A734A"/>
    <w:rsid w:val="006B01ED"/>
    <w:rsid w:val="006B0242"/>
    <w:rsid w:val="006B1113"/>
    <w:rsid w:val="006B2862"/>
    <w:rsid w:val="006B4117"/>
    <w:rsid w:val="006B45D9"/>
    <w:rsid w:val="006B4882"/>
    <w:rsid w:val="006B5350"/>
    <w:rsid w:val="006B5A8E"/>
    <w:rsid w:val="006B5ACB"/>
    <w:rsid w:val="006B5D94"/>
    <w:rsid w:val="006B5D9F"/>
    <w:rsid w:val="006B7C9F"/>
    <w:rsid w:val="006B7DC4"/>
    <w:rsid w:val="006B7E31"/>
    <w:rsid w:val="006B7E67"/>
    <w:rsid w:val="006C2196"/>
    <w:rsid w:val="006C22A4"/>
    <w:rsid w:val="006C23E9"/>
    <w:rsid w:val="006C2A07"/>
    <w:rsid w:val="006C2B90"/>
    <w:rsid w:val="006C2C64"/>
    <w:rsid w:val="006C2DF4"/>
    <w:rsid w:val="006C38D6"/>
    <w:rsid w:val="006C3F43"/>
    <w:rsid w:val="006C426D"/>
    <w:rsid w:val="006C4388"/>
    <w:rsid w:val="006C48D3"/>
    <w:rsid w:val="006C5207"/>
    <w:rsid w:val="006C5327"/>
    <w:rsid w:val="006C65D5"/>
    <w:rsid w:val="006C6AED"/>
    <w:rsid w:val="006C6BF6"/>
    <w:rsid w:val="006C6C29"/>
    <w:rsid w:val="006C6C49"/>
    <w:rsid w:val="006C6D12"/>
    <w:rsid w:val="006C724C"/>
    <w:rsid w:val="006C7476"/>
    <w:rsid w:val="006C7BCF"/>
    <w:rsid w:val="006D09C2"/>
    <w:rsid w:val="006D0E46"/>
    <w:rsid w:val="006D13F1"/>
    <w:rsid w:val="006D1596"/>
    <w:rsid w:val="006D2180"/>
    <w:rsid w:val="006D2272"/>
    <w:rsid w:val="006D2992"/>
    <w:rsid w:val="006D32E5"/>
    <w:rsid w:val="006D3628"/>
    <w:rsid w:val="006D36F1"/>
    <w:rsid w:val="006D38D4"/>
    <w:rsid w:val="006D4474"/>
    <w:rsid w:val="006D4F48"/>
    <w:rsid w:val="006D53C6"/>
    <w:rsid w:val="006D5B7F"/>
    <w:rsid w:val="006D693A"/>
    <w:rsid w:val="006D70E9"/>
    <w:rsid w:val="006D7A34"/>
    <w:rsid w:val="006D7DDD"/>
    <w:rsid w:val="006D7FAD"/>
    <w:rsid w:val="006E106B"/>
    <w:rsid w:val="006E1259"/>
    <w:rsid w:val="006E1A60"/>
    <w:rsid w:val="006E2724"/>
    <w:rsid w:val="006E3076"/>
    <w:rsid w:val="006E30B1"/>
    <w:rsid w:val="006E461E"/>
    <w:rsid w:val="006E4B2B"/>
    <w:rsid w:val="006E4C75"/>
    <w:rsid w:val="006E4D12"/>
    <w:rsid w:val="006E5445"/>
    <w:rsid w:val="006E61BB"/>
    <w:rsid w:val="006E6882"/>
    <w:rsid w:val="006E6BD6"/>
    <w:rsid w:val="006E6F67"/>
    <w:rsid w:val="006E764D"/>
    <w:rsid w:val="006E76C5"/>
    <w:rsid w:val="006E7B5A"/>
    <w:rsid w:val="006F0631"/>
    <w:rsid w:val="006F0FFE"/>
    <w:rsid w:val="006F17F7"/>
    <w:rsid w:val="006F1812"/>
    <w:rsid w:val="006F1985"/>
    <w:rsid w:val="006F1B67"/>
    <w:rsid w:val="006F209E"/>
    <w:rsid w:val="006F27B0"/>
    <w:rsid w:val="006F2B39"/>
    <w:rsid w:val="006F311C"/>
    <w:rsid w:val="006F37D2"/>
    <w:rsid w:val="006F3BFB"/>
    <w:rsid w:val="006F3FA7"/>
    <w:rsid w:val="006F48E6"/>
    <w:rsid w:val="006F5144"/>
    <w:rsid w:val="006F5DA2"/>
    <w:rsid w:val="006F646A"/>
    <w:rsid w:val="0070046A"/>
    <w:rsid w:val="00700D6D"/>
    <w:rsid w:val="0070135F"/>
    <w:rsid w:val="00701B78"/>
    <w:rsid w:val="00701E21"/>
    <w:rsid w:val="00701E52"/>
    <w:rsid w:val="00702171"/>
    <w:rsid w:val="0070233B"/>
    <w:rsid w:val="0070287A"/>
    <w:rsid w:val="0070339C"/>
    <w:rsid w:val="00703C1D"/>
    <w:rsid w:val="007042F9"/>
    <w:rsid w:val="007043A7"/>
    <w:rsid w:val="00704CF3"/>
    <w:rsid w:val="00704DD1"/>
    <w:rsid w:val="00704EBE"/>
    <w:rsid w:val="007069E9"/>
    <w:rsid w:val="00707AD3"/>
    <w:rsid w:val="00707B5C"/>
    <w:rsid w:val="00707BD6"/>
    <w:rsid w:val="00707ED8"/>
    <w:rsid w:val="00710614"/>
    <w:rsid w:val="007106C1"/>
    <w:rsid w:val="007109E2"/>
    <w:rsid w:val="00710F0A"/>
    <w:rsid w:val="0071192C"/>
    <w:rsid w:val="00712DD4"/>
    <w:rsid w:val="0071302A"/>
    <w:rsid w:val="00713B31"/>
    <w:rsid w:val="00714001"/>
    <w:rsid w:val="00714455"/>
    <w:rsid w:val="007144AE"/>
    <w:rsid w:val="00715080"/>
    <w:rsid w:val="007158DA"/>
    <w:rsid w:val="00715B08"/>
    <w:rsid w:val="00716030"/>
    <w:rsid w:val="00716155"/>
    <w:rsid w:val="00716615"/>
    <w:rsid w:val="007176F3"/>
    <w:rsid w:val="00720785"/>
    <w:rsid w:val="00721564"/>
    <w:rsid w:val="00721742"/>
    <w:rsid w:val="007218E3"/>
    <w:rsid w:val="007223F1"/>
    <w:rsid w:val="00722465"/>
    <w:rsid w:val="0072251E"/>
    <w:rsid w:val="0072262B"/>
    <w:rsid w:val="0072458A"/>
    <w:rsid w:val="00725354"/>
    <w:rsid w:val="007256BB"/>
    <w:rsid w:val="00725CA4"/>
    <w:rsid w:val="00726070"/>
    <w:rsid w:val="007261BB"/>
    <w:rsid w:val="00726961"/>
    <w:rsid w:val="00726F72"/>
    <w:rsid w:val="00727094"/>
    <w:rsid w:val="007278C9"/>
    <w:rsid w:val="00727B96"/>
    <w:rsid w:val="007304D8"/>
    <w:rsid w:val="007307BC"/>
    <w:rsid w:val="00730EA3"/>
    <w:rsid w:val="00731E1B"/>
    <w:rsid w:val="007320EA"/>
    <w:rsid w:val="0073230D"/>
    <w:rsid w:val="00732579"/>
    <w:rsid w:val="00732EA3"/>
    <w:rsid w:val="00733299"/>
    <w:rsid w:val="007334D7"/>
    <w:rsid w:val="00733893"/>
    <w:rsid w:val="00733BA1"/>
    <w:rsid w:val="00734514"/>
    <w:rsid w:val="00736AE5"/>
    <w:rsid w:val="00737686"/>
    <w:rsid w:val="007376ED"/>
    <w:rsid w:val="007403C3"/>
    <w:rsid w:val="00740697"/>
    <w:rsid w:val="00740D1F"/>
    <w:rsid w:val="00741783"/>
    <w:rsid w:val="0074216C"/>
    <w:rsid w:val="0074237B"/>
    <w:rsid w:val="007425AB"/>
    <w:rsid w:val="007427F2"/>
    <w:rsid w:val="00743CF9"/>
    <w:rsid w:val="00743EDE"/>
    <w:rsid w:val="007445E7"/>
    <w:rsid w:val="0074468A"/>
    <w:rsid w:val="00744857"/>
    <w:rsid w:val="00744943"/>
    <w:rsid w:val="007458A4"/>
    <w:rsid w:val="00745C22"/>
    <w:rsid w:val="007469B5"/>
    <w:rsid w:val="007474BD"/>
    <w:rsid w:val="00747DE0"/>
    <w:rsid w:val="007503B5"/>
    <w:rsid w:val="00750404"/>
    <w:rsid w:val="00750570"/>
    <w:rsid w:val="0075058C"/>
    <w:rsid w:val="0075149A"/>
    <w:rsid w:val="00751AD5"/>
    <w:rsid w:val="00751E05"/>
    <w:rsid w:val="0075319E"/>
    <w:rsid w:val="0075360E"/>
    <w:rsid w:val="00753A56"/>
    <w:rsid w:val="00754B2D"/>
    <w:rsid w:val="00754FF9"/>
    <w:rsid w:val="00755887"/>
    <w:rsid w:val="00757491"/>
    <w:rsid w:val="007577F2"/>
    <w:rsid w:val="00757F06"/>
    <w:rsid w:val="0076195B"/>
    <w:rsid w:val="00761BEC"/>
    <w:rsid w:val="007627F9"/>
    <w:rsid w:val="00763050"/>
    <w:rsid w:val="007646A0"/>
    <w:rsid w:val="00764C58"/>
    <w:rsid w:val="00765D72"/>
    <w:rsid w:val="00766166"/>
    <w:rsid w:val="0076647A"/>
    <w:rsid w:val="007669AA"/>
    <w:rsid w:val="00766B69"/>
    <w:rsid w:val="00766D35"/>
    <w:rsid w:val="00766E83"/>
    <w:rsid w:val="00767016"/>
    <w:rsid w:val="007677FF"/>
    <w:rsid w:val="00767A71"/>
    <w:rsid w:val="00767C93"/>
    <w:rsid w:val="00770003"/>
    <w:rsid w:val="00770C74"/>
    <w:rsid w:val="00770CCD"/>
    <w:rsid w:val="00771296"/>
    <w:rsid w:val="007712AC"/>
    <w:rsid w:val="00771401"/>
    <w:rsid w:val="0077300A"/>
    <w:rsid w:val="00774302"/>
    <w:rsid w:val="007746E4"/>
    <w:rsid w:val="00774CDA"/>
    <w:rsid w:val="007759D3"/>
    <w:rsid w:val="007759DF"/>
    <w:rsid w:val="00775EF7"/>
    <w:rsid w:val="00776578"/>
    <w:rsid w:val="00776B32"/>
    <w:rsid w:val="00776C05"/>
    <w:rsid w:val="00776DF3"/>
    <w:rsid w:val="00777244"/>
    <w:rsid w:val="00780E03"/>
    <w:rsid w:val="00782F35"/>
    <w:rsid w:val="00783165"/>
    <w:rsid w:val="007833E4"/>
    <w:rsid w:val="00784186"/>
    <w:rsid w:val="0078425D"/>
    <w:rsid w:val="00784539"/>
    <w:rsid w:val="007850EA"/>
    <w:rsid w:val="0078528C"/>
    <w:rsid w:val="0078614F"/>
    <w:rsid w:val="0078643C"/>
    <w:rsid w:val="007864C4"/>
    <w:rsid w:val="00786B49"/>
    <w:rsid w:val="007872B4"/>
    <w:rsid w:val="007903F5"/>
    <w:rsid w:val="0079087E"/>
    <w:rsid w:val="0079090F"/>
    <w:rsid w:val="00790AA1"/>
    <w:rsid w:val="00790AA8"/>
    <w:rsid w:val="007913EE"/>
    <w:rsid w:val="00791ABB"/>
    <w:rsid w:val="00792601"/>
    <w:rsid w:val="00792637"/>
    <w:rsid w:val="00792A8D"/>
    <w:rsid w:val="00792E14"/>
    <w:rsid w:val="00793B10"/>
    <w:rsid w:val="00793B82"/>
    <w:rsid w:val="00795251"/>
    <w:rsid w:val="0079544A"/>
    <w:rsid w:val="007963F5"/>
    <w:rsid w:val="007A083D"/>
    <w:rsid w:val="007A0C24"/>
    <w:rsid w:val="007A0CAF"/>
    <w:rsid w:val="007A169D"/>
    <w:rsid w:val="007A1790"/>
    <w:rsid w:val="007A1845"/>
    <w:rsid w:val="007A2052"/>
    <w:rsid w:val="007A2242"/>
    <w:rsid w:val="007A23FB"/>
    <w:rsid w:val="007A2B10"/>
    <w:rsid w:val="007A30BB"/>
    <w:rsid w:val="007A390A"/>
    <w:rsid w:val="007A3C78"/>
    <w:rsid w:val="007A3EB5"/>
    <w:rsid w:val="007A433F"/>
    <w:rsid w:val="007A4AB6"/>
    <w:rsid w:val="007A563D"/>
    <w:rsid w:val="007A5705"/>
    <w:rsid w:val="007A619C"/>
    <w:rsid w:val="007A6CA9"/>
    <w:rsid w:val="007A7BD1"/>
    <w:rsid w:val="007B050E"/>
    <w:rsid w:val="007B0B49"/>
    <w:rsid w:val="007B22AD"/>
    <w:rsid w:val="007B2B4C"/>
    <w:rsid w:val="007B328C"/>
    <w:rsid w:val="007B34D0"/>
    <w:rsid w:val="007B3527"/>
    <w:rsid w:val="007B39E4"/>
    <w:rsid w:val="007B43CD"/>
    <w:rsid w:val="007B4D89"/>
    <w:rsid w:val="007B5C1B"/>
    <w:rsid w:val="007B6174"/>
    <w:rsid w:val="007B6A31"/>
    <w:rsid w:val="007B6F32"/>
    <w:rsid w:val="007B7545"/>
    <w:rsid w:val="007B7AA1"/>
    <w:rsid w:val="007C068B"/>
    <w:rsid w:val="007C06DB"/>
    <w:rsid w:val="007C0869"/>
    <w:rsid w:val="007C13D1"/>
    <w:rsid w:val="007C1467"/>
    <w:rsid w:val="007C20D1"/>
    <w:rsid w:val="007C27BC"/>
    <w:rsid w:val="007C2D56"/>
    <w:rsid w:val="007C2DD5"/>
    <w:rsid w:val="007C2F24"/>
    <w:rsid w:val="007C36CB"/>
    <w:rsid w:val="007C3A02"/>
    <w:rsid w:val="007C46BD"/>
    <w:rsid w:val="007C53C1"/>
    <w:rsid w:val="007C5BC8"/>
    <w:rsid w:val="007C6C16"/>
    <w:rsid w:val="007C6D37"/>
    <w:rsid w:val="007C6F93"/>
    <w:rsid w:val="007C79B0"/>
    <w:rsid w:val="007C7D97"/>
    <w:rsid w:val="007D04D7"/>
    <w:rsid w:val="007D0CDC"/>
    <w:rsid w:val="007D0DA0"/>
    <w:rsid w:val="007D25D7"/>
    <w:rsid w:val="007D2ADB"/>
    <w:rsid w:val="007D2FE8"/>
    <w:rsid w:val="007D3230"/>
    <w:rsid w:val="007D33E6"/>
    <w:rsid w:val="007D33EE"/>
    <w:rsid w:val="007D3DFF"/>
    <w:rsid w:val="007D4673"/>
    <w:rsid w:val="007D488D"/>
    <w:rsid w:val="007D494A"/>
    <w:rsid w:val="007D5008"/>
    <w:rsid w:val="007D51BC"/>
    <w:rsid w:val="007D51C2"/>
    <w:rsid w:val="007D555F"/>
    <w:rsid w:val="007D5893"/>
    <w:rsid w:val="007D5CCA"/>
    <w:rsid w:val="007D5D4A"/>
    <w:rsid w:val="007D667B"/>
    <w:rsid w:val="007D67EE"/>
    <w:rsid w:val="007E081C"/>
    <w:rsid w:val="007E12DB"/>
    <w:rsid w:val="007E1575"/>
    <w:rsid w:val="007E25C7"/>
    <w:rsid w:val="007E2D60"/>
    <w:rsid w:val="007E3053"/>
    <w:rsid w:val="007E3487"/>
    <w:rsid w:val="007E34F8"/>
    <w:rsid w:val="007E39C5"/>
    <w:rsid w:val="007E497E"/>
    <w:rsid w:val="007E4E28"/>
    <w:rsid w:val="007E6240"/>
    <w:rsid w:val="007E6635"/>
    <w:rsid w:val="007E6CCF"/>
    <w:rsid w:val="007E7167"/>
    <w:rsid w:val="007E746E"/>
    <w:rsid w:val="007E773E"/>
    <w:rsid w:val="007E782C"/>
    <w:rsid w:val="007E7F4D"/>
    <w:rsid w:val="007F1963"/>
    <w:rsid w:val="007F1BA3"/>
    <w:rsid w:val="007F24E7"/>
    <w:rsid w:val="007F28BA"/>
    <w:rsid w:val="007F28D0"/>
    <w:rsid w:val="007F2907"/>
    <w:rsid w:val="007F2D81"/>
    <w:rsid w:val="007F3CA2"/>
    <w:rsid w:val="007F3E1B"/>
    <w:rsid w:val="007F4195"/>
    <w:rsid w:val="007F4424"/>
    <w:rsid w:val="007F44A9"/>
    <w:rsid w:val="007F4C7F"/>
    <w:rsid w:val="007F528E"/>
    <w:rsid w:val="007F5997"/>
    <w:rsid w:val="007F59A6"/>
    <w:rsid w:val="007F60C1"/>
    <w:rsid w:val="007F684C"/>
    <w:rsid w:val="007F792D"/>
    <w:rsid w:val="007F7C41"/>
    <w:rsid w:val="007F7CAE"/>
    <w:rsid w:val="008000D7"/>
    <w:rsid w:val="00800B19"/>
    <w:rsid w:val="008016CD"/>
    <w:rsid w:val="00802415"/>
    <w:rsid w:val="00802E1B"/>
    <w:rsid w:val="00803397"/>
    <w:rsid w:val="00803434"/>
    <w:rsid w:val="0080431A"/>
    <w:rsid w:val="008043DC"/>
    <w:rsid w:val="008046DB"/>
    <w:rsid w:val="00804995"/>
    <w:rsid w:val="00805080"/>
    <w:rsid w:val="00805174"/>
    <w:rsid w:val="00805237"/>
    <w:rsid w:val="008059FA"/>
    <w:rsid w:val="00805A4D"/>
    <w:rsid w:val="00805D1A"/>
    <w:rsid w:val="00806867"/>
    <w:rsid w:val="00806B51"/>
    <w:rsid w:val="00807E8B"/>
    <w:rsid w:val="00810332"/>
    <w:rsid w:val="0081125E"/>
    <w:rsid w:val="008116DA"/>
    <w:rsid w:val="00811C4C"/>
    <w:rsid w:val="00811D41"/>
    <w:rsid w:val="0081208C"/>
    <w:rsid w:val="00812222"/>
    <w:rsid w:val="008126A8"/>
    <w:rsid w:val="008126EC"/>
    <w:rsid w:val="008130F1"/>
    <w:rsid w:val="008135D0"/>
    <w:rsid w:val="00813798"/>
    <w:rsid w:val="00813910"/>
    <w:rsid w:val="00813AE8"/>
    <w:rsid w:val="0081433F"/>
    <w:rsid w:val="008156A4"/>
    <w:rsid w:val="00815C01"/>
    <w:rsid w:val="00815CB3"/>
    <w:rsid w:val="00815D08"/>
    <w:rsid w:val="0081611A"/>
    <w:rsid w:val="00816A30"/>
    <w:rsid w:val="00816FE8"/>
    <w:rsid w:val="00820279"/>
    <w:rsid w:val="0082080B"/>
    <w:rsid w:val="00820A08"/>
    <w:rsid w:val="00821370"/>
    <w:rsid w:val="008219C9"/>
    <w:rsid w:val="00821C45"/>
    <w:rsid w:val="00821C91"/>
    <w:rsid w:val="00822526"/>
    <w:rsid w:val="008229FE"/>
    <w:rsid w:val="00822C92"/>
    <w:rsid w:val="008239FB"/>
    <w:rsid w:val="00823E40"/>
    <w:rsid w:val="0082522D"/>
    <w:rsid w:val="00825965"/>
    <w:rsid w:val="008261A7"/>
    <w:rsid w:val="00827D6F"/>
    <w:rsid w:val="008307F7"/>
    <w:rsid w:val="008308F3"/>
    <w:rsid w:val="00831DB9"/>
    <w:rsid w:val="00831F7B"/>
    <w:rsid w:val="00832311"/>
    <w:rsid w:val="008323A9"/>
    <w:rsid w:val="00832641"/>
    <w:rsid w:val="008329CD"/>
    <w:rsid w:val="00833765"/>
    <w:rsid w:val="0083376E"/>
    <w:rsid w:val="00833B58"/>
    <w:rsid w:val="0083446D"/>
    <w:rsid w:val="00834725"/>
    <w:rsid w:val="008347BD"/>
    <w:rsid w:val="00835432"/>
    <w:rsid w:val="00835EE3"/>
    <w:rsid w:val="0083649D"/>
    <w:rsid w:val="00836B5C"/>
    <w:rsid w:val="00836E6B"/>
    <w:rsid w:val="008371CD"/>
    <w:rsid w:val="00837A02"/>
    <w:rsid w:val="00840045"/>
    <w:rsid w:val="00840369"/>
    <w:rsid w:val="008408F1"/>
    <w:rsid w:val="00841010"/>
    <w:rsid w:val="0084151F"/>
    <w:rsid w:val="008417A6"/>
    <w:rsid w:val="008418EE"/>
    <w:rsid w:val="00841AEE"/>
    <w:rsid w:val="00841B6A"/>
    <w:rsid w:val="0084268B"/>
    <w:rsid w:val="00842D83"/>
    <w:rsid w:val="00842EF0"/>
    <w:rsid w:val="00842F45"/>
    <w:rsid w:val="00842FD0"/>
    <w:rsid w:val="00843BDB"/>
    <w:rsid w:val="00844380"/>
    <w:rsid w:val="00844949"/>
    <w:rsid w:val="0084532D"/>
    <w:rsid w:val="00847472"/>
    <w:rsid w:val="00847762"/>
    <w:rsid w:val="00847D63"/>
    <w:rsid w:val="00850972"/>
    <w:rsid w:val="00851148"/>
    <w:rsid w:val="00851C10"/>
    <w:rsid w:val="00851C5A"/>
    <w:rsid w:val="00851E17"/>
    <w:rsid w:val="0085223C"/>
    <w:rsid w:val="0085288B"/>
    <w:rsid w:val="00852916"/>
    <w:rsid w:val="00852DA5"/>
    <w:rsid w:val="00854499"/>
    <w:rsid w:val="00854672"/>
    <w:rsid w:val="00855454"/>
    <w:rsid w:val="00855AE4"/>
    <w:rsid w:val="00856335"/>
    <w:rsid w:val="00856AED"/>
    <w:rsid w:val="00856E21"/>
    <w:rsid w:val="00857CCD"/>
    <w:rsid w:val="00857E1F"/>
    <w:rsid w:val="00860897"/>
    <w:rsid w:val="00861182"/>
    <w:rsid w:val="00862427"/>
    <w:rsid w:val="00862433"/>
    <w:rsid w:val="0086297E"/>
    <w:rsid w:val="00862AA7"/>
    <w:rsid w:val="00862FEF"/>
    <w:rsid w:val="00863A05"/>
    <w:rsid w:val="00863B66"/>
    <w:rsid w:val="00864029"/>
    <w:rsid w:val="00864256"/>
    <w:rsid w:val="00864664"/>
    <w:rsid w:val="008646CB"/>
    <w:rsid w:val="00866823"/>
    <w:rsid w:val="00867BC1"/>
    <w:rsid w:val="00870553"/>
    <w:rsid w:val="008707F1"/>
    <w:rsid w:val="008709EC"/>
    <w:rsid w:val="00871507"/>
    <w:rsid w:val="0087265F"/>
    <w:rsid w:val="008734BE"/>
    <w:rsid w:val="00873770"/>
    <w:rsid w:val="008738C5"/>
    <w:rsid w:val="008739F3"/>
    <w:rsid w:val="00873BEC"/>
    <w:rsid w:val="00873C22"/>
    <w:rsid w:val="00874190"/>
    <w:rsid w:val="00874407"/>
    <w:rsid w:val="00874EFE"/>
    <w:rsid w:val="0087517D"/>
    <w:rsid w:val="0087584C"/>
    <w:rsid w:val="00876704"/>
    <w:rsid w:val="008768B2"/>
    <w:rsid w:val="00876E0F"/>
    <w:rsid w:val="00877687"/>
    <w:rsid w:val="00877BAE"/>
    <w:rsid w:val="00877D29"/>
    <w:rsid w:val="00880A62"/>
    <w:rsid w:val="00880B28"/>
    <w:rsid w:val="00880CB9"/>
    <w:rsid w:val="00880D7D"/>
    <w:rsid w:val="0088118E"/>
    <w:rsid w:val="00881692"/>
    <w:rsid w:val="0088213C"/>
    <w:rsid w:val="008824CA"/>
    <w:rsid w:val="008840C5"/>
    <w:rsid w:val="008840F5"/>
    <w:rsid w:val="00884406"/>
    <w:rsid w:val="0088461E"/>
    <w:rsid w:val="0088475E"/>
    <w:rsid w:val="00884768"/>
    <w:rsid w:val="00884C36"/>
    <w:rsid w:val="00884E76"/>
    <w:rsid w:val="008852C4"/>
    <w:rsid w:val="0088540E"/>
    <w:rsid w:val="0088621E"/>
    <w:rsid w:val="00887A60"/>
    <w:rsid w:val="00887FCC"/>
    <w:rsid w:val="008902A0"/>
    <w:rsid w:val="00890736"/>
    <w:rsid w:val="00890978"/>
    <w:rsid w:val="00891128"/>
    <w:rsid w:val="00892926"/>
    <w:rsid w:val="00893228"/>
    <w:rsid w:val="00893D65"/>
    <w:rsid w:val="00893F35"/>
    <w:rsid w:val="00894AA9"/>
    <w:rsid w:val="00894ABB"/>
    <w:rsid w:val="00894D2E"/>
    <w:rsid w:val="00895DA3"/>
    <w:rsid w:val="008970CD"/>
    <w:rsid w:val="008A03CD"/>
    <w:rsid w:val="008A177E"/>
    <w:rsid w:val="008A1A48"/>
    <w:rsid w:val="008A3C20"/>
    <w:rsid w:val="008A40A8"/>
    <w:rsid w:val="008A6375"/>
    <w:rsid w:val="008A6654"/>
    <w:rsid w:val="008A6E15"/>
    <w:rsid w:val="008A71C1"/>
    <w:rsid w:val="008B0344"/>
    <w:rsid w:val="008B11C4"/>
    <w:rsid w:val="008B1573"/>
    <w:rsid w:val="008B1ADC"/>
    <w:rsid w:val="008B2632"/>
    <w:rsid w:val="008B2CBA"/>
    <w:rsid w:val="008B30BE"/>
    <w:rsid w:val="008B423E"/>
    <w:rsid w:val="008B5611"/>
    <w:rsid w:val="008B585A"/>
    <w:rsid w:val="008B589D"/>
    <w:rsid w:val="008B5B35"/>
    <w:rsid w:val="008B64B9"/>
    <w:rsid w:val="008B650A"/>
    <w:rsid w:val="008B6F9E"/>
    <w:rsid w:val="008C0658"/>
    <w:rsid w:val="008C1752"/>
    <w:rsid w:val="008C21E5"/>
    <w:rsid w:val="008C3EA6"/>
    <w:rsid w:val="008C40E8"/>
    <w:rsid w:val="008C40F3"/>
    <w:rsid w:val="008C4195"/>
    <w:rsid w:val="008C46BB"/>
    <w:rsid w:val="008C4840"/>
    <w:rsid w:val="008C49AB"/>
    <w:rsid w:val="008C4A25"/>
    <w:rsid w:val="008C501F"/>
    <w:rsid w:val="008C5474"/>
    <w:rsid w:val="008C5926"/>
    <w:rsid w:val="008C5E06"/>
    <w:rsid w:val="008C69F5"/>
    <w:rsid w:val="008C6A06"/>
    <w:rsid w:val="008C787C"/>
    <w:rsid w:val="008C7917"/>
    <w:rsid w:val="008C7D57"/>
    <w:rsid w:val="008D0BA0"/>
    <w:rsid w:val="008D10E7"/>
    <w:rsid w:val="008D10ED"/>
    <w:rsid w:val="008D1342"/>
    <w:rsid w:val="008D1446"/>
    <w:rsid w:val="008D1E3C"/>
    <w:rsid w:val="008D23C0"/>
    <w:rsid w:val="008D2C2B"/>
    <w:rsid w:val="008D2FDA"/>
    <w:rsid w:val="008D3ED8"/>
    <w:rsid w:val="008D41CC"/>
    <w:rsid w:val="008D4265"/>
    <w:rsid w:val="008D4549"/>
    <w:rsid w:val="008D55A5"/>
    <w:rsid w:val="008D591D"/>
    <w:rsid w:val="008D5944"/>
    <w:rsid w:val="008D61AD"/>
    <w:rsid w:val="008D6343"/>
    <w:rsid w:val="008D6AF5"/>
    <w:rsid w:val="008D768D"/>
    <w:rsid w:val="008D76F7"/>
    <w:rsid w:val="008D79F8"/>
    <w:rsid w:val="008D7D24"/>
    <w:rsid w:val="008E0146"/>
    <w:rsid w:val="008E0362"/>
    <w:rsid w:val="008E06B2"/>
    <w:rsid w:val="008E0A38"/>
    <w:rsid w:val="008E0DB3"/>
    <w:rsid w:val="008E0F06"/>
    <w:rsid w:val="008E11C7"/>
    <w:rsid w:val="008E1477"/>
    <w:rsid w:val="008E1C91"/>
    <w:rsid w:val="008E1ED4"/>
    <w:rsid w:val="008E1F8D"/>
    <w:rsid w:val="008E2840"/>
    <w:rsid w:val="008E299E"/>
    <w:rsid w:val="008E2AB7"/>
    <w:rsid w:val="008E3628"/>
    <w:rsid w:val="008E3B3A"/>
    <w:rsid w:val="008E3CBB"/>
    <w:rsid w:val="008E4403"/>
    <w:rsid w:val="008E47BD"/>
    <w:rsid w:val="008E48DF"/>
    <w:rsid w:val="008E5074"/>
    <w:rsid w:val="008E5435"/>
    <w:rsid w:val="008E5D70"/>
    <w:rsid w:val="008E668E"/>
    <w:rsid w:val="008E6E27"/>
    <w:rsid w:val="008E73C4"/>
    <w:rsid w:val="008E7C83"/>
    <w:rsid w:val="008F0317"/>
    <w:rsid w:val="008F0614"/>
    <w:rsid w:val="008F0F95"/>
    <w:rsid w:val="008F12D7"/>
    <w:rsid w:val="008F1B1A"/>
    <w:rsid w:val="008F22BB"/>
    <w:rsid w:val="008F2718"/>
    <w:rsid w:val="008F2A9C"/>
    <w:rsid w:val="008F2BE9"/>
    <w:rsid w:val="008F2E44"/>
    <w:rsid w:val="008F36A7"/>
    <w:rsid w:val="008F4398"/>
    <w:rsid w:val="008F450D"/>
    <w:rsid w:val="008F457C"/>
    <w:rsid w:val="008F4859"/>
    <w:rsid w:val="008F6171"/>
    <w:rsid w:val="008F6491"/>
    <w:rsid w:val="008F6DDC"/>
    <w:rsid w:val="008F7364"/>
    <w:rsid w:val="008F7912"/>
    <w:rsid w:val="008F7A4D"/>
    <w:rsid w:val="0090016D"/>
    <w:rsid w:val="009006DA"/>
    <w:rsid w:val="00901048"/>
    <w:rsid w:val="00901CFD"/>
    <w:rsid w:val="009024A0"/>
    <w:rsid w:val="00902A85"/>
    <w:rsid w:val="00903131"/>
    <w:rsid w:val="00903C40"/>
    <w:rsid w:val="00903D4C"/>
    <w:rsid w:val="00904130"/>
    <w:rsid w:val="00904D52"/>
    <w:rsid w:val="00904D8F"/>
    <w:rsid w:val="00905E50"/>
    <w:rsid w:val="00906085"/>
    <w:rsid w:val="00906B13"/>
    <w:rsid w:val="00906D19"/>
    <w:rsid w:val="00906F31"/>
    <w:rsid w:val="009071ED"/>
    <w:rsid w:val="00907253"/>
    <w:rsid w:val="00907417"/>
    <w:rsid w:val="00907B19"/>
    <w:rsid w:val="00907EC9"/>
    <w:rsid w:val="00911048"/>
    <w:rsid w:val="00911586"/>
    <w:rsid w:val="009117E9"/>
    <w:rsid w:val="00912067"/>
    <w:rsid w:val="009120BD"/>
    <w:rsid w:val="0091426C"/>
    <w:rsid w:val="00914D72"/>
    <w:rsid w:val="009154DD"/>
    <w:rsid w:val="009159D9"/>
    <w:rsid w:val="00915DEE"/>
    <w:rsid w:val="00916C21"/>
    <w:rsid w:val="00916E40"/>
    <w:rsid w:val="0091725F"/>
    <w:rsid w:val="0091732C"/>
    <w:rsid w:val="00917400"/>
    <w:rsid w:val="00917948"/>
    <w:rsid w:val="00917DBA"/>
    <w:rsid w:val="0092009E"/>
    <w:rsid w:val="0092021C"/>
    <w:rsid w:val="00920A82"/>
    <w:rsid w:val="00922A61"/>
    <w:rsid w:val="00922B32"/>
    <w:rsid w:val="00922BBB"/>
    <w:rsid w:val="00923109"/>
    <w:rsid w:val="009232CD"/>
    <w:rsid w:val="00923F05"/>
    <w:rsid w:val="00924106"/>
    <w:rsid w:val="00925147"/>
    <w:rsid w:val="00925284"/>
    <w:rsid w:val="00925723"/>
    <w:rsid w:val="00926357"/>
    <w:rsid w:val="0092737F"/>
    <w:rsid w:val="0092741A"/>
    <w:rsid w:val="009279EC"/>
    <w:rsid w:val="00927ACF"/>
    <w:rsid w:val="00927E6B"/>
    <w:rsid w:val="009302AA"/>
    <w:rsid w:val="00930AB0"/>
    <w:rsid w:val="00930B82"/>
    <w:rsid w:val="00930E62"/>
    <w:rsid w:val="009310AC"/>
    <w:rsid w:val="00931484"/>
    <w:rsid w:val="00931B18"/>
    <w:rsid w:val="00931B4B"/>
    <w:rsid w:val="00933063"/>
    <w:rsid w:val="009366D3"/>
    <w:rsid w:val="009366DF"/>
    <w:rsid w:val="00936816"/>
    <w:rsid w:val="00937CA6"/>
    <w:rsid w:val="00937E59"/>
    <w:rsid w:val="00940165"/>
    <w:rsid w:val="0094140A"/>
    <w:rsid w:val="00941DDF"/>
    <w:rsid w:val="00942063"/>
    <w:rsid w:val="009424FD"/>
    <w:rsid w:val="00942863"/>
    <w:rsid w:val="00943D99"/>
    <w:rsid w:val="00944020"/>
    <w:rsid w:val="009448C5"/>
    <w:rsid w:val="0094490E"/>
    <w:rsid w:val="00945562"/>
    <w:rsid w:val="00945A2C"/>
    <w:rsid w:val="00945A92"/>
    <w:rsid w:val="00945AFC"/>
    <w:rsid w:val="00947479"/>
    <w:rsid w:val="009500EC"/>
    <w:rsid w:val="009503F8"/>
    <w:rsid w:val="00950608"/>
    <w:rsid w:val="009508EE"/>
    <w:rsid w:val="00950C5E"/>
    <w:rsid w:val="00950EFC"/>
    <w:rsid w:val="00951073"/>
    <w:rsid w:val="00952B9E"/>
    <w:rsid w:val="00952C7D"/>
    <w:rsid w:val="009530C6"/>
    <w:rsid w:val="0095323B"/>
    <w:rsid w:val="00953DA6"/>
    <w:rsid w:val="00954509"/>
    <w:rsid w:val="00954764"/>
    <w:rsid w:val="00954DCD"/>
    <w:rsid w:val="00954E02"/>
    <w:rsid w:val="00955735"/>
    <w:rsid w:val="00955AD1"/>
    <w:rsid w:val="009562D8"/>
    <w:rsid w:val="00956CED"/>
    <w:rsid w:val="00956DB5"/>
    <w:rsid w:val="00956DC7"/>
    <w:rsid w:val="00956F2F"/>
    <w:rsid w:val="009571E2"/>
    <w:rsid w:val="00957ECB"/>
    <w:rsid w:val="00960242"/>
    <w:rsid w:val="009609F4"/>
    <w:rsid w:val="00960E3D"/>
    <w:rsid w:val="00960F4F"/>
    <w:rsid w:val="009614A7"/>
    <w:rsid w:val="00961848"/>
    <w:rsid w:val="00961B87"/>
    <w:rsid w:val="00962106"/>
    <w:rsid w:val="009623D1"/>
    <w:rsid w:val="00962A6E"/>
    <w:rsid w:val="00962ADF"/>
    <w:rsid w:val="00962FDD"/>
    <w:rsid w:val="00963E56"/>
    <w:rsid w:val="009642C9"/>
    <w:rsid w:val="0096453A"/>
    <w:rsid w:val="0096466A"/>
    <w:rsid w:val="00964B0F"/>
    <w:rsid w:val="00965F79"/>
    <w:rsid w:val="00966453"/>
    <w:rsid w:val="009665A5"/>
    <w:rsid w:val="00966844"/>
    <w:rsid w:val="0097076B"/>
    <w:rsid w:val="0097157D"/>
    <w:rsid w:val="009724C7"/>
    <w:rsid w:val="0097253E"/>
    <w:rsid w:val="00972689"/>
    <w:rsid w:val="00972AD7"/>
    <w:rsid w:val="009743FC"/>
    <w:rsid w:val="00974F97"/>
    <w:rsid w:val="009758AD"/>
    <w:rsid w:val="00975AE4"/>
    <w:rsid w:val="00975BAB"/>
    <w:rsid w:val="00975DA3"/>
    <w:rsid w:val="00976747"/>
    <w:rsid w:val="009771B6"/>
    <w:rsid w:val="0097740C"/>
    <w:rsid w:val="009800D5"/>
    <w:rsid w:val="009807BD"/>
    <w:rsid w:val="00980C69"/>
    <w:rsid w:val="00980CD5"/>
    <w:rsid w:val="00981088"/>
    <w:rsid w:val="0098119A"/>
    <w:rsid w:val="00981474"/>
    <w:rsid w:val="009818AB"/>
    <w:rsid w:val="00982409"/>
    <w:rsid w:val="00983E3F"/>
    <w:rsid w:val="00983F73"/>
    <w:rsid w:val="00984702"/>
    <w:rsid w:val="00985F10"/>
    <w:rsid w:val="00986292"/>
    <w:rsid w:val="009863D6"/>
    <w:rsid w:val="00986558"/>
    <w:rsid w:val="009868AC"/>
    <w:rsid w:val="00987046"/>
    <w:rsid w:val="00990989"/>
    <w:rsid w:val="00990B32"/>
    <w:rsid w:val="00991012"/>
    <w:rsid w:val="00991319"/>
    <w:rsid w:val="009923F3"/>
    <w:rsid w:val="00992820"/>
    <w:rsid w:val="00992933"/>
    <w:rsid w:val="0099350E"/>
    <w:rsid w:val="00993594"/>
    <w:rsid w:val="00993CF2"/>
    <w:rsid w:val="009950BD"/>
    <w:rsid w:val="0099546F"/>
    <w:rsid w:val="0099650E"/>
    <w:rsid w:val="0099709E"/>
    <w:rsid w:val="0099755F"/>
    <w:rsid w:val="00997791"/>
    <w:rsid w:val="00997C3E"/>
    <w:rsid w:val="009A04B0"/>
    <w:rsid w:val="009A1007"/>
    <w:rsid w:val="009A1E7F"/>
    <w:rsid w:val="009A370A"/>
    <w:rsid w:val="009A3756"/>
    <w:rsid w:val="009A4394"/>
    <w:rsid w:val="009A473A"/>
    <w:rsid w:val="009A4B33"/>
    <w:rsid w:val="009A5342"/>
    <w:rsid w:val="009A555A"/>
    <w:rsid w:val="009A5F65"/>
    <w:rsid w:val="009A64CF"/>
    <w:rsid w:val="009A6620"/>
    <w:rsid w:val="009A6806"/>
    <w:rsid w:val="009A7069"/>
    <w:rsid w:val="009A7935"/>
    <w:rsid w:val="009B1147"/>
    <w:rsid w:val="009B1403"/>
    <w:rsid w:val="009B1B2C"/>
    <w:rsid w:val="009B1CE2"/>
    <w:rsid w:val="009B241E"/>
    <w:rsid w:val="009B2843"/>
    <w:rsid w:val="009B2D81"/>
    <w:rsid w:val="009B341D"/>
    <w:rsid w:val="009B361E"/>
    <w:rsid w:val="009B3DB0"/>
    <w:rsid w:val="009B416F"/>
    <w:rsid w:val="009B430E"/>
    <w:rsid w:val="009B4E96"/>
    <w:rsid w:val="009B608A"/>
    <w:rsid w:val="009B66A8"/>
    <w:rsid w:val="009B6BFB"/>
    <w:rsid w:val="009B6C0E"/>
    <w:rsid w:val="009B700A"/>
    <w:rsid w:val="009B72C6"/>
    <w:rsid w:val="009B76DE"/>
    <w:rsid w:val="009C011A"/>
    <w:rsid w:val="009C06F5"/>
    <w:rsid w:val="009C0A86"/>
    <w:rsid w:val="009C17A4"/>
    <w:rsid w:val="009C18B2"/>
    <w:rsid w:val="009C19D0"/>
    <w:rsid w:val="009C2572"/>
    <w:rsid w:val="009C26C3"/>
    <w:rsid w:val="009C2C4A"/>
    <w:rsid w:val="009C3519"/>
    <w:rsid w:val="009C3906"/>
    <w:rsid w:val="009C43C5"/>
    <w:rsid w:val="009C536A"/>
    <w:rsid w:val="009C647B"/>
    <w:rsid w:val="009C6530"/>
    <w:rsid w:val="009C66C3"/>
    <w:rsid w:val="009C6E25"/>
    <w:rsid w:val="009C7338"/>
    <w:rsid w:val="009C74EF"/>
    <w:rsid w:val="009C7FDB"/>
    <w:rsid w:val="009D1436"/>
    <w:rsid w:val="009D17CB"/>
    <w:rsid w:val="009D1DEC"/>
    <w:rsid w:val="009D29C6"/>
    <w:rsid w:val="009D3184"/>
    <w:rsid w:val="009D31AF"/>
    <w:rsid w:val="009D50DD"/>
    <w:rsid w:val="009D5533"/>
    <w:rsid w:val="009D5925"/>
    <w:rsid w:val="009D6387"/>
    <w:rsid w:val="009D6A4C"/>
    <w:rsid w:val="009D6B90"/>
    <w:rsid w:val="009D725B"/>
    <w:rsid w:val="009D79AF"/>
    <w:rsid w:val="009D7C7B"/>
    <w:rsid w:val="009D7CDA"/>
    <w:rsid w:val="009E060E"/>
    <w:rsid w:val="009E1237"/>
    <w:rsid w:val="009E15B4"/>
    <w:rsid w:val="009E1CCC"/>
    <w:rsid w:val="009E21FF"/>
    <w:rsid w:val="009E23ED"/>
    <w:rsid w:val="009E2C2A"/>
    <w:rsid w:val="009E2E7E"/>
    <w:rsid w:val="009E2F74"/>
    <w:rsid w:val="009E397A"/>
    <w:rsid w:val="009E4534"/>
    <w:rsid w:val="009E455C"/>
    <w:rsid w:val="009E5018"/>
    <w:rsid w:val="009E51BB"/>
    <w:rsid w:val="009E628C"/>
    <w:rsid w:val="009E6861"/>
    <w:rsid w:val="009E6921"/>
    <w:rsid w:val="009E6CF4"/>
    <w:rsid w:val="009E6F5F"/>
    <w:rsid w:val="009E72F5"/>
    <w:rsid w:val="009E7934"/>
    <w:rsid w:val="009E797F"/>
    <w:rsid w:val="009F014E"/>
    <w:rsid w:val="009F09B5"/>
    <w:rsid w:val="009F0B67"/>
    <w:rsid w:val="009F1F77"/>
    <w:rsid w:val="009F2BE2"/>
    <w:rsid w:val="009F3AFE"/>
    <w:rsid w:val="009F4DC0"/>
    <w:rsid w:val="009F4EB4"/>
    <w:rsid w:val="009F536E"/>
    <w:rsid w:val="009F5BB5"/>
    <w:rsid w:val="009F663E"/>
    <w:rsid w:val="009F686B"/>
    <w:rsid w:val="009F692A"/>
    <w:rsid w:val="009F6E57"/>
    <w:rsid w:val="009F773E"/>
    <w:rsid w:val="009F7F18"/>
    <w:rsid w:val="00A00ECD"/>
    <w:rsid w:val="00A010D3"/>
    <w:rsid w:val="00A014DB"/>
    <w:rsid w:val="00A023F9"/>
    <w:rsid w:val="00A03A87"/>
    <w:rsid w:val="00A046EF"/>
    <w:rsid w:val="00A0597D"/>
    <w:rsid w:val="00A05F16"/>
    <w:rsid w:val="00A0627E"/>
    <w:rsid w:val="00A06286"/>
    <w:rsid w:val="00A06C89"/>
    <w:rsid w:val="00A07B6E"/>
    <w:rsid w:val="00A10365"/>
    <w:rsid w:val="00A1060E"/>
    <w:rsid w:val="00A10D71"/>
    <w:rsid w:val="00A10FF9"/>
    <w:rsid w:val="00A11272"/>
    <w:rsid w:val="00A11D96"/>
    <w:rsid w:val="00A12F3C"/>
    <w:rsid w:val="00A137B1"/>
    <w:rsid w:val="00A140D7"/>
    <w:rsid w:val="00A14A84"/>
    <w:rsid w:val="00A14CF6"/>
    <w:rsid w:val="00A14F11"/>
    <w:rsid w:val="00A161B9"/>
    <w:rsid w:val="00A163F9"/>
    <w:rsid w:val="00A1695D"/>
    <w:rsid w:val="00A207E0"/>
    <w:rsid w:val="00A20841"/>
    <w:rsid w:val="00A20D13"/>
    <w:rsid w:val="00A21370"/>
    <w:rsid w:val="00A21423"/>
    <w:rsid w:val="00A2144D"/>
    <w:rsid w:val="00A21988"/>
    <w:rsid w:val="00A21D7C"/>
    <w:rsid w:val="00A21DD9"/>
    <w:rsid w:val="00A21E5B"/>
    <w:rsid w:val="00A22160"/>
    <w:rsid w:val="00A2285D"/>
    <w:rsid w:val="00A2305D"/>
    <w:rsid w:val="00A23621"/>
    <w:rsid w:val="00A23879"/>
    <w:rsid w:val="00A23B2A"/>
    <w:rsid w:val="00A24807"/>
    <w:rsid w:val="00A2481C"/>
    <w:rsid w:val="00A25564"/>
    <w:rsid w:val="00A25C01"/>
    <w:rsid w:val="00A2691F"/>
    <w:rsid w:val="00A270E6"/>
    <w:rsid w:val="00A27254"/>
    <w:rsid w:val="00A27515"/>
    <w:rsid w:val="00A276CF"/>
    <w:rsid w:val="00A30ADB"/>
    <w:rsid w:val="00A3179E"/>
    <w:rsid w:val="00A31F7D"/>
    <w:rsid w:val="00A323CE"/>
    <w:rsid w:val="00A32A3B"/>
    <w:rsid w:val="00A32C98"/>
    <w:rsid w:val="00A33056"/>
    <w:rsid w:val="00A33249"/>
    <w:rsid w:val="00A3368A"/>
    <w:rsid w:val="00A33A2C"/>
    <w:rsid w:val="00A33AA6"/>
    <w:rsid w:val="00A34DE5"/>
    <w:rsid w:val="00A35A42"/>
    <w:rsid w:val="00A3627A"/>
    <w:rsid w:val="00A36867"/>
    <w:rsid w:val="00A36A80"/>
    <w:rsid w:val="00A36B23"/>
    <w:rsid w:val="00A36C13"/>
    <w:rsid w:val="00A40E13"/>
    <w:rsid w:val="00A413F3"/>
    <w:rsid w:val="00A41A22"/>
    <w:rsid w:val="00A4248C"/>
    <w:rsid w:val="00A42542"/>
    <w:rsid w:val="00A42866"/>
    <w:rsid w:val="00A4289E"/>
    <w:rsid w:val="00A42FEF"/>
    <w:rsid w:val="00A4352C"/>
    <w:rsid w:val="00A43765"/>
    <w:rsid w:val="00A438FF"/>
    <w:rsid w:val="00A43D54"/>
    <w:rsid w:val="00A44878"/>
    <w:rsid w:val="00A44C0C"/>
    <w:rsid w:val="00A4505C"/>
    <w:rsid w:val="00A45770"/>
    <w:rsid w:val="00A45CE7"/>
    <w:rsid w:val="00A46475"/>
    <w:rsid w:val="00A46924"/>
    <w:rsid w:val="00A469E2"/>
    <w:rsid w:val="00A47BAA"/>
    <w:rsid w:val="00A47C80"/>
    <w:rsid w:val="00A500E0"/>
    <w:rsid w:val="00A51412"/>
    <w:rsid w:val="00A51C62"/>
    <w:rsid w:val="00A51D65"/>
    <w:rsid w:val="00A5226F"/>
    <w:rsid w:val="00A526BA"/>
    <w:rsid w:val="00A53BB0"/>
    <w:rsid w:val="00A53E5E"/>
    <w:rsid w:val="00A54B26"/>
    <w:rsid w:val="00A54C22"/>
    <w:rsid w:val="00A54D33"/>
    <w:rsid w:val="00A556C7"/>
    <w:rsid w:val="00A5605E"/>
    <w:rsid w:val="00A570D8"/>
    <w:rsid w:val="00A57D61"/>
    <w:rsid w:val="00A616A0"/>
    <w:rsid w:val="00A61EF0"/>
    <w:rsid w:val="00A61FC2"/>
    <w:rsid w:val="00A620A6"/>
    <w:rsid w:val="00A62413"/>
    <w:rsid w:val="00A62802"/>
    <w:rsid w:val="00A62BD6"/>
    <w:rsid w:val="00A62EC7"/>
    <w:rsid w:val="00A63972"/>
    <w:rsid w:val="00A63DAD"/>
    <w:rsid w:val="00A640FA"/>
    <w:rsid w:val="00A648C9"/>
    <w:rsid w:val="00A6553A"/>
    <w:rsid w:val="00A65CB0"/>
    <w:rsid w:val="00A65FF3"/>
    <w:rsid w:val="00A661FF"/>
    <w:rsid w:val="00A66202"/>
    <w:rsid w:val="00A66268"/>
    <w:rsid w:val="00A66971"/>
    <w:rsid w:val="00A70A13"/>
    <w:rsid w:val="00A70DB9"/>
    <w:rsid w:val="00A711DE"/>
    <w:rsid w:val="00A71291"/>
    <w:rsid w:val="00A724D6"/>
    <w:rsid w:val="00A72577"/>
    <w:rsid w:val="00A728E0"/>
    <w:rsid w:val="00A7313B"/>
    <w:rsid w:val="00A73336"/>
    <w:rsid w:val="00A7363B"/>
    <w:rsid w:val="00A73B91"/>
    <w:rsid w:val="00A74FDF"/>
    <w:rsid w:val="00A75FE6"/>
    <w:rsid w:val="00A76D55"/>
    <w:rsid w:val="00A7756B"/>
    <w:rsid w:val="00A77F13"/>
    <w:rsid w:val="00A8093B"/>
    <w:rsid w:val="00A81676"/>
    <w:rsid w:val="00A8207D"/>
    <w:rsid w:val="00A8242D"/>
    <w:rsid w:val="00A824D2"/>
    <w:rsid w:val="00A824DD"/>
    <w:rsid w:val="00A82929"/>
    <w:rsid w:val="00A83432"/>
    <w:rsid w:val="00A839B1"/>
    <w:rsid w:val="00A83F5B"/>
    <w:rsid w:val="00A84665"/>
    <w:rsid w:val="00A84745"/>
    <w:rsid w:val="00A854B6"/>
    <w:rsid w:val="00A8578C"/>
    <w:rsid w:val="00A8595C"/>
    <w:rsid w:val="00A860F0"/>
    <w:rsid w:val="00A862C8"/>
    <w:rsid w:val="00A86374"/>
    <w:rsid w:val="00A863D0"/>
    <w:rsid w:val="00A86931"/>
    <w:rsid w:val="00A86E40"/>
    <w:rsid w:val="00A875EA"/>
    <w:rsid w:val="00A87909"/>
    <w:rsid w:val="00A900F1"/>
    <w:rsid w:val="00A90AE4"/>
    <w:rsid w:val="00A91ABE"/>
    <w:rsid w:val="00A9262C"/>
    <w:rsid w:val="00A92806"/>
    <w:rsid w:val="00A94019"/>
    <w:rsid w:val="00A944BE"/>
    <w:rsid w:val="00A9566E"/>
    <w:rsid w:val="00A95999"/>
    <w:rsid w:val="00A95B21"/>
    <w:rsid w:val="00A96230"/>
    <w:rsid w:val="00A964DD"/>
    <w:rsid w:val="00A9662E"/>
    <w:rsid w:val="00A96AF2"/>
    <w:rsid w:val="00A96F6A"/>
    <w:rsid w:val="00AA027F"/>
    <w:rsid w:val="00AA11A0"/>
    <w:rsid w:val="00AA1701"/>
    <w:rsid w:val="00AA179C"/>
    <w:rsid w:val="00AA1C8E"/>
    <w:rsid w:val="00AA1FC5"/>
    <w:rsid w:val="00AA2889"/>
    <w:rsid w:val="00AA29C7"/>
    <w:rsid w:val="00AA2B2A"/>
    <w:rsid w:val="00AA3A9A"/>
    <w:rsid w:val="00AA430B"/>
    <w:rsid w:val="00AA4BC1"/>
    <w:rsid w:val="00AA53C7"/>
    <w:rsid w:val="00AA67C4"/>
    <w:rsid w:val="00AA6FC7"/>
    <w:rsid w:val="00AB0BDB"/>
    <w:rsid w:val="00AB0CFA"/>
    <w:rsid w:val="00AB14E2"/>
    <w:rsid w:val="00AB2837"/>
    <w:rsid w:val="00AB3CDB"/>
    <w:rsid w:val="00AB462C"/>
    <w:rsid w:val="00AB5218"/>
    <w:rsid w:val="00AB65E1"/>
    <w:rsid w:val="00AB728F"/>
    <w:rsid w:val="00AB7A27"/>
    <w:rsid w:val="00AB7CDA"/>
    <w:rsid w:val="00AB7F59"/>
    <w:rsid w:val="00AC019C"/>
    <w:rsid w:val="00AC03A8"/>
    <w:rsid w:val="00AC0415"/>
    <w:rsid w:val="00AC067C"/>
    <w:rsid w:val="00AC09F5"/>
    <w:rsid w:val="00AC1A42"/>
    <w:rsid w:val="00AC1F01"/>
    <w:rsid w:val="00AC236B"/>
    <w:rsid w:val="00AC24B3"/>
    <w:rsid w:val="00AC33F9"/>
    <w:rsid w:val="00AC343E"/>
    <w:rsid w:val="00AC4098"/>
    <w:rsid w:val="00AC4A6E"/>
    <w:rsid w:val="00AC4FB4"/>
    <w:rsid w:val="00AC619A"/>
    <w:rsid w:val="00AC62CD"/>
    <w:rsid w:val="00AC6B2A"/>
    <w:rsid w:val="00AC73D5"/>
    <w:rsid w:val="00AC7B6E"/>
    <w:rsid w:val="00AC7BC2"/>
    <w:rsid w:val="00AD0C10"/>
    <w:rsid w:val="00AD149E"/>
    <w:rsid w:val="00AD1510"/>
    <w:rsid w:val="00AD1E73"/>
    <w:rsid w:val="00AD2A67"/>
    <w:rsid w:val="00AD3DEE"/>
    <w:rsid w:val="00AD4F53"/>
    <w:rsid w:val="00AD5041"/>
    <w:rsid w:val="00AD5B5D"/>
    <w:rsid w:val="00AD616F"/>
    <w:rsid w:val="00AD63F1"/>
    <w:rsid w:val="00AD66C1"/>
    <w:rsid w:val="00AD69A4"/>
    <w:rsid w:val="00AD7165"/>
    <w:rsid w:val="00AD7548"/>
    <w:rsid w:val="00AD7C4D"/>
    <w:rsid w:val="00AD7E31"/>
    <w:rsid w:val="00AE044A"/>
    <w:rsid w:val="00AE0F77"/>
    <w:rsid w:val="00AE1563"/>
    <w:rsid w:val="00AE1642"/>
    <w:rsid w:val="00AE1D99"/>
    <w:rsid w:val="00AE2FCB"/>
    <w:rsid w:val="00AE34E6"/>
    <w:rsid w:val="00AE3749"/>
    <w:rsid w:val="00AE3E6F"/>
    <w:rsid w:val="00AE427F"/>
    <w:rsid w:val="00AE4462"/>
    <w:rsid w:val="00AE506E"/>
    <w:rsid w:val="00AE5C64"/>
    <w:rsid w:val="00AE5F82"/>
    <w:rsid w:val="00AE65EB"/>
    <w:rsid w:val="00AE68B8"/>
    <w:rsid w:val="00AE68F8"/>
    <w:rsid w:val="00AE6C8B"/>
    <w:rsid w:val="00AE7A73"/>
    <w:rsid w:val="00AF02A8"/>
    <w:rsid w:val="00AF08F8"/>
    <w:rsid w:val="00AF0EDA"/>
    <w:rsid w:val="00AF163D"/>
    <w:rsid w:val="00AF23BB"/>
    <w:rsid w:val="00AF2724"/>
    <w:rsid w:val="00AF3A13"/>
    <w:rsid w:val="00AF4DAC"/>
    <w:rsid w:val="00AF5103"/>
    <w:rsid w:val="00AF5762"/>
    <w:rsid w:val="00AF5D8B"/>
    <w:rsid w:val="00AF6409"/>
    <w:rsid w:val="00AF677A"/>
    <w:rsid w:val="00AF69EF"/>
    <w:rsid w:val="00AF6F2A"/>
    <w:rsid w:val="00AF75B1"/>
    <w:rsid w:val="00AF762C"/>
    <w:rsid w:val="00AF7754"/>
    <w:rsid w:val="00AF7904"/>
    <w:rsid w:val="00B00318"/>
    <w:rsid w:val="00B008CF"/>
    <w:rsid w:val="00B009B6"/>
    <w:rsid w:val="00B00CB8"/>
    <w:rsid w:val="00B00EEC"/>
    <w:rsid w:val="00B013D4"/>
    <w:rsid w:val="00B01AA9"/>
    <w:rsid w:val="00B01E32"/>
    <w:rsid w:val="00B03088"/>
    <w:rsid w:val="00B037DD"/>
    <w:rsid w:val="00B03874"/>
    <w:rsid w:val="00B038A8"/>
    <w:rsid w:val="00B040AE"/>
    <w:rsid w:val="00B04642"/>
    <w:rsid w:val="00B04AA4"/>
    <w:rsid w:val="00B04C10"/>
    <w:rsid w:val="00B05C7C"/>
    <w:rsid w:val="00B061E8"/>
    <w:rsid w:val="00B06C4C"/>
    <w:rsid w:val="00B06D42"/>
    <w:rsid w:val="00B07043"/>
    <w:rsid w:val="00B07A31"/>
    <w:rsid w:val="00B07D41"/>
    <w:rsid w:val="00B10432"/>
    <w:rsid w:val="00B10F7E"/>
    <w:rsid w:val="00B120E5"/>
    <w:rsid w:val="00B121AF"/>
    <w:rsid w:val="00B1373C"/>
    <w:rsid w:val="00B15306"/>
    <w:rsid w:val="00B15BFC"/>
    <w:rsid w:val="00B15C54"/>
    <w:rsid w:val="00B16899"/>
    <w:rsid w:val="00B16B65"/>
    <w:rsid w:val="00B16DD3"/>
    <w:rsid w:val="00B16F36"/>
    <w:rsid w:val="00B171E7"/>
    <w:rsid w:val="00B17530"/>
    <w:rsid w:val="00B1754D"/>
    <w:rsid w:val="00B200E8"/>
    <w:rsid w:val="00B2063D"/>
    <w:rsid w:val="00B20F24"/>
    <w:rsid w:val="00B20F58"/>
    <w:rsid w:val="00B21084"/>
    <w:rsid w:val="00B216A9"/>
    <w:rsid w:val="00B21BF8"/>
    <w:rsid w:val="00B2220A"/>
    <w:rsid w:val="00B22322"/>
    <w:rsid w:val="00B226BA"/>
    <w:rsid w:val="00B2331F"/>
    <w:rsid w:val="00B23414"/>
    <w:rsid w:val="00B24DD0"/>
    <w:rsid w:val="00B2547B"/>
    <w:rsid w:val="00B26E18"/>
    <w:rsid w:val="00B26E8A"/>
    <w:rsid w:val="00B27AEA"/>
    <w:rsid w:val="00B31511"/>
    <w:rsid w:val="00B315FC"/>
    <w:rsid w:val="00B32E95"/>
    <w:rsid w:val="00B32EF6"/>
    <w:rsid w:val="00B33B53"/>
    <w:rsid w:val="00B341CD"/>
    <w:rsid w:val="00B345BB"/>
    <w:rsid w:val="00B34BC4"/>
    <w:rsid w:val="00B35638"/>
    <w:rsid w:val="00B35F30"/>
    <w:rsid w:val="00B3720F"/>
    <w:rsid w:val="00B37386"/>
    <w:rsid w:val="00B37BED"/>
    <w:rsid w:val="00B40A44"/>
    <w:rsid w:val="00B4193C"/>
    <w:rsid w:val="00B43851"/>
    <w:rsid w:val="00B43CE3"/>
    <w:rsid w:val="00B43D04"/>
    <w:rsid w:val="00B446B5"/>
    <w:rsid w:val="00B44897"/>
    <w:rsid w:val="00B45928"/>
    <w:rsid w:val="00B4659F"/>
    <w:rsid w:val="00B468D3"/>
    <w:rsid w:val="00B47DDF"/>
    <w:rsid w:val="00B47E8E"/>
    <w:rsid w:val="00B47EEF"/>
    <w:rsid w:val="00B50678"/>
    <w:rsid w:val="00B50D92"/>
    <w:rsid w:val="00B51652"/>
    <w:rsid w:val="00B522F8"/>
    <w:rsid w:val="00B52C70"/>
    <w:rsid w:val="00B533FD"/>
    <w:rsid w:val="00B534B3"/>
    <w:rsid w:val="00B540C3"/>
    <w:rsid w:val="00B54114"/>
    <w:rsid w:val="00B5521B"/>
    <w:rsid w:val="00B554CB"/>
    <w:rsid w:val="00B5552D"/>
    <w:rsid w:val="00B55851"/>
    <w:rsid w:val="00B55CCE"/>
    <w:rsid w:val="00B55ECB"/>
    <w:rsid w:val="00B56070"/>
    <w:rsid w:val="00B5684F"/>
    <w:rsid w:val="00B56E79"/>
    <w:rsid w:val="00B6045D"/>
    <w:rsid w:val="00B60503"/>
    <w:rsid w:val="00B609C0"/>
    <w:rsid w:val="00B620DB"/>
    <w:rsid w:val="00B62538"/>
    <w:rsid w:val="00B625CE"/>
    <w:rsid w:val="00B636CB"/>
    <w:rsid w:val="00B63792"/>
    <w:rsid w:val="00B63ABD"/>
    <w:rsid w:val="00B63E02"/>
    <w:rsid w:val="00B63E82"/>
    <w:rsid w:val="00B6483E"/>
    <w:rsid w:val="00B64F9F"/>
    <w:rsid w:val="00B64FFC"/>
    <w:rsid w:val="00B652C2"/>
    <w:rsid w:val="00B65B00"/>
    <w:rsid w:val="00B65CB7"/>
    <w:rsid w:val="00B6661A"/>
    <w:rsid w:val="00B670B3"/>
    <w:rsid w:val="00B672A4"/>
    <w:rsid w:val="00B70901"/>
    <w:rsid w:val="00B7094A"/>
    <w:rsid w:val="00B710EF"/>
    <w:rsid w:val="00B712BC"/>
    <w:rsid w:val="00B71487"/>
    <w:rsid w:val="00B71E9C"/>
    <w:rsid w:val="00B72D17"/>
    <w:rsid w:val="00B731AD"/>
    <w:rsid w:val="00B73619"/>
    <w:rsid w:val="00B73671"/>
    <w:rsid w:val="00B7395C"/>
    <w:rsid w:val="00B739E3"/>
    <w:rsid w:val="00B73EF6"/>
    <w:rsid w:val="00B74B7C"/>
    <w:rsid w:val="00B74CA3"/>
    <w:rsid w:val="00B74D61"/>
    <w:rsid w:val="00B74E19"/>
    <w:rsid w:val="00B74EE4"/>
    <w:rsid w:val="00B74F2A"/>
    <w:rsid w:val="00B7503F"/>
    <w:rsid w:val="00B754DA"/>
    <w:rsid w:val="00B76276"/>
    <w:rsid w:val="00B76317"/>
    <w:rsid w:val="00B76435"/>
    <w:rsid w:val="00B77709"/>
    <w:rsid w:val="00B802AB"/>
    <w:rsid w:val="00B814A9"/>
    <w:rsid w:val="00B81503"/>
    <w:rsid w:val="00B81A39"/>
    <w:rsid w:val="00B81D95"/>
    <w:rsid w:val="00B8376B"/>
    <w:rsid w:val="00B83D0E"/>
    <w:rsid w:val="00B83E26"/>
    <w:rsid w:val="00B844AC"/>
    <w:rsid w:val="00B844F9"/>
    <w:rsid w:val="00B847E5"/>
    <w:rsid w:val="00B84C2F"/>
    <w:rsid w:val="00B8542C"/>
    <w:rsid w:val="00B855D7"/>
    <w:rsid w:val="00B856DB"/>
    <w:rsid w:val="00B85AC5"/>
    <w:rsid w:val="00B85D7F"/>
    <w:rsid w:val="00B8609E"/>
    <w:rsid w:val="00B86564"/>
    <w:rsid w:val="00B86A00"/>
    <w:rsid w:val="00B8739A"/>
    <w:rsid w:val="00B8761A"/>
    <w:rsid w:val="00B878FA"/>
    <w:rsid w:val="00B879FC"/>
    <w:rsid w:val="00B90190"/>
    <w:rsid w:val="00B90C06"/>
    <w:rsid w:val="00B90C91"/>
    <w:rsid w:val="00B90E9C"/>
    <w:rsid w:val="00B91193"/>
    <w:rsid w:val="00B9156C"/>
    <w:rsid w:val="00B92074"/>
    <w:rsid w:val="00B921F7"/>
    <w:rsid w:val="00B92377"/>
    <w:rsid w:val="00B92D03"/>
    <w:rsid w:val="00B92DE1"/>
    <w:rsid w:val="00B937DF"/>
    <w:rsid w:val="00B93AD2"/>
    <w:rsid w:val="00B93F08"/>
    <w:rsid w:val="00B94280"/>
    <w:rsid w:val="00B9445E"/>
    <w:rsid w:val="00B94513"/>
    <w:rsid w:val="00B95212"/>
    <w:rsid w:val="00B95251"/>
    <w:rsid w:val="00B95A8C"/>
    <w:rsid w:val="00B96CC6"/>
    <w:rsid w:val="00B96EB4"/>
    <w:rsid w:val="00B96F05"/>
    <w:rsid w:val="00B96F8B"/>
    <w:rsid w:val="00B977AD"/>
    <w:rsid w:val="00B97A79"/>
    <w:rsid w:val="00BA0506"/>
    <w:rsid w:val="00BA0C4D"/>
    <w:rsid w:val="00BA0DBE"/>
    <w:rsid w:val="00BA10D1"/>
    <w:rsid w:val="00BA1109"/>
    <w:rsid w:val="00BA13DE"/>
    <w:rsid w:val="00BA1DA0"/>
    <w:rsid w:val="00BA32FA"/>
    <w:rsid w:val="00BA34A5"/>
    <w:rsid w:val="00BA4220"/>
    <w:rsid w:val="00BA51CF"/>
    <w:rsid w:val="00BA591C"/>
    <w:rsid w:val="00BA59DD"/>
    <w:rsid w:val="00BA6791"/>
    <w:rsid w:val="00BA711E"/>
    <w:rsid w:val="00BA7944"/>
    <w:rsid w:val="00BA7D33"/>
    <w:rsid w:val="00BB04BD"/>
    <w:rsid w:val="00BB04DC"/>
    <w:rsid w:val="00BB066E"/>
    <w:rsid w:val="00BB0EDF"/>
    <w:rsid w:val="00BB0FDA"/>
    <w:rsid w:val="00BB1367"/>
    <w:rsid w:val="00BB23C6"/>
    <w:rsid w:val="00BB244E"/>
    <w:rsid w:val="00BB2C5B"/>
    <w:rsid w:val="00BB2DF5"/>
    <w:rsid w:val="00BB2EE7"/>
    <w:rsid w:val="00BB3C5C"/>
    <w:rsid w:val="00BB4D83"/>
    <w:rsid w:val="00BB5168"/>
    <w:rsid w:val="00BB525A"/>
    <w:rsid w:val="00BB54B4"/>
    <w:rsid w:val="00BB6118"/>
    <w:rsid w:val="00BB6557"/>
    <w:rsid w:val="00BB6857"/>
    <w:rsid w:val="00BB6898"/>
    <w:rsid w:val="00BB6D61"/>
    <w:rsid w:val="00BB713B"/>
    <w:rsid w:val="00BB7752"/>
    <w:rsid w:val="00BB79D6"/>
    <w:rsid w:val="00BB7AAA"/>
    <w:rsid w:val="00BB7BA3"/>
    <w:rsid w:val="00BC0435"/>
    <w:rsid w:val="00BC0581"/>
    <w:rsid w:val="00BC0D56"/>
    <w:rsid w:val="00BC3EA0"/>
    <w:rsid w:val="00BC3F56"/>
    <w:rsid w:val="00BC5B1A"/>
    <w:rsid w:val="00BC67F6"/>
    <w:rsid w:val="00BC6A20"/>
    <w:rsid w:val="00BC6ABD"/>
    <w:rsid w:val="00BC6D14"/>
    <w:rsid w:val="00BC6DC0"/>
    <w:rsid w:val="00BC6F0A"/>
    <w:rsid w:val="00BC741F"/>
    <w:rsid w:val="00BC78B5"/>
    <w:rsid w:val="00BC7D32"/>
    <w:rsid w:val="00BD0577"/>
    <w:rsid w:val="00BD1BE9"/>
    <w:rsid w:val="00BD1C57"/>
    <w:rsid w:val="00BD4096"/>
    <w:rsid w:val="00BD4F62"/>
    <w:rsid w:val="00BD4F6C"/>
    <w:rsid w:val="00BD5194"/>
    <w:rsid w:val="00BD5A58"/>
    <w:rsid w:val="00BD5B6F"/>
    <w:rsid w:val="00BD6D94"/>
    <w:rsid w:val="00BD76FB"/>
    <w:rsid w:val="00BD778D"/>
    <w:rsid w:val="00BD7C7D"/>
    <w:rsid w:val="00BD7C99"/>
    <w:rsid w:val="00BD7F86"/>
    <w:rsid w:val="00BE0286"/>
    <w:rsid w:val="00BE04D9"/>
    <w:rsid w:val="00BE0549"/>
    <w:rsid w:val="00BE05A9"/>
    <w:rsid w:val="00BE0E20"/>
    <w:rsid w:val="00BE1115"/>
    <w:rsid w:val="00BE1764"/>
    <w:rsid w:val="00BE34F5"/>
    <w:rsid w:val="00BE3C27"/>
    <w:rsid w:val="00BE45E5"/>
    <w:rsid w:val="00BE4619"/>
    <w:rsid w:val="00BE467F"/>
    <w:rsid w:val="00BE521F"/>
    <w:rsid w:val="00BE5235"/>
    <w:rsid w:val="00BE5468"/>
    <w:rsid w:val="00BE6671"/>
    <w:rsid w:val="00BE6697"/>
    <w:rsid w:val="00BE6C48"/>
    <w:rsid w:val="00BE7AEB"/>
    <w:rsid w:val="00BF04D8"/>
    <w:rsid w:val="00BF0BB5"/>
    <w:rsid w:val="00BF1878"/>
    <w:rsid w:val="00BF1BDC"/>
    <w:rsid w:val="00BF1FCD"/>
    <w:rsid w:val="00BF206D"/>
    <w:rsid w:val="00BF24B5"/>
    <w:rsid w:val="00BF2BA3"/>
    <w:rsid w:val="00BF3AAA"/>
    <w:rsid w:val="00BF45A8"/>
    <w:rsid w:val="00BF46D0"/>
    <w:rsid w:val="00BF4F58"/>
    <w:rsid w:val="00BF52A3"/>
    <w:rsid w:val="00BF5C0C"/>
    <w:rsid w:val="00BF5DAF"/>
    <w:rsid w:val="00BF6758"/>
    <w:rsid w:val="00BF67F0"/>
    <w:rsid w:val="00BF6926"/>
    <w:rsid w:val="00BF69FC"/>
    <w:rsid w:val="00BF6A7F"/>
    <w:rsid w:val="00BF7851"/>
    <w:rsid w:val="00BF7E43"/>
    <w:rsid w:val="00C00023"/>
    <w:rsid w:val="00C002CA"/>
    <w:rsid w:val="00C00D3D"/>
    <w:rsid w:val="00C0104B"/>
    <w:rsid w:val="00C01FB1"/>
    <w:rsid w:val="00C03227"/>
    <w:rsid w:val="00C03377"/>
    <w:rsid w:val="00C03A61"/>
    <w:rsid w:val="00C03F2B"/>
    <w:rsid w:val="00C042BB"/>
    <w:rsid w:val="00C0457D"/>
    <w:rsid w:val="00C049B5"/>
    <w:rsid w:val="00C04CB3"/>
    <w:rsid w:val="00C05125"/>
    <w:rsid w:val="00C055CB"/>
    <w:rsid w:val="00C056D6"/>
    <w:rsid w:val="00C060D1"/>
    <w:rsid w:val="00C06B5E"/>
    <w:rsid w:val="00C0768C"/>
    <w:rsid w:val="00C07AA5"/>
    <w:rsid w:val="00C07AE4"/>
    <w:rsid w:val="00C1096A"/>
    <w:rsid w:val="00C10C3E"/>
    <w:rsid w:val="00C10C56"/>
    <w:rsid w:val="00C10FD7"/>
    <w:rsid w:val="00C110E7"/>
    <w:rsid w:val="00C11248"/>
    <w:rsid w:val="00C12A79"/>
    <w:rsid w:val="00C131F2"/>
    <w:rsid w:val="00C132C4"/>
    <w:rsid w:val="00C13365"/>
    <w:rsid w:val="00C135D4"/>
    <w:rsid w:val="00C13A99"/>
    <w:rsid w:val="00C13F13"/>
    <w:rsid w:val="00C15C97"/>
    <w:rsid w:val="00C16411"/>
    <w:rsid w:val="00C16BD5"/>
    <w:rsid w:val="00C17588"/>
    <w:rsid w:val="00C17DE8"/>
    <w:rsid w:val="00C20421"/>
    <w:rsid w:val="00C20AF6"/>
    <w:rsid w:val="00C20FF0"/>
    <w:rsid w:val="00C225BB"/>
    <w:rsid w:val="00C225ED"/>
    <w:rsid w:val="00C22A33"/>
    <w:rsid w:val="00C22D5E"/>
    <w:rsid w:val="00C23639"/>
    <w:rsid w:val="00C23944"/>
    <w:rsid w:val="00C245B1"/>
    <w:rsid w:val="00C2572A"/>
    <w:rsid w:val="00C25836"/>
    <w:rsid w:val="00C25C74"/>
    <w:rsid w:val="00C25E51"/>
    <w:rsid w:val="00C26969"/>
    <w:rsid w:val="00C26B38"/>
    <w:rsid w:val="00C276F6"/>
    <w:rsid w:val="00C301B5"/>
    <w:rsid w:val="00C30541"/>
    <w:rsid w:val="00C30DBA"/>
    <w:rsid w:val="00C3100B"/>
    <w:rsid w:val="00C31B5A"/>
    <w:rsid w:val="00C31CB5"/>
    <w:rsid w:val="00C32CA4"/>
    <w:rsid w:val="00C32D02"/>
    <w:rsid w:val="00C33797"/>
    <w:rsid w:val="00C34341"/>
    <w:rsid w:val="00C34CEA"/>
    <w:rsid w:val="00C35CA7"/>
    <w:rsid w:val="00C36850"/>
    <w:rsid w:val="00C36DDD"/>
    <w:rsid w:val="00C40161"/>
    <w:rsid w:val="00C40176"/>
    <w:rsid w:val="00C40486"/>
    <w:rsid w:val="00C40610"/>
    <w:rsid w:val="00C41501"/>
    <w:rsid w:val="00C419C5"/>
    <w:rsid w:val="00C41AB3"/>
    <w:rsid w:val="00C42748"/>
    <w:rsid w:val="00C43405"/>
    <w:rsid w:val="00C43571"/>
    <w:rsid w:val="00C443D0"/>
    <w:rsid w:val="00C44470"/>
    <w:rsid w:val="00C44E65"/>
    <w:rsid w:val="00C450A6"/>
    <w:rsid w:val="00C4559C"/>
    <w:rsid w:val="00C45683"/>
    <w:rsid w:val="00C458F6"/>
    <w:rsid w:val="00C465CA"/>
    <w:rsid w:val="00C471E0"/>
    <w:rsid w:val="00C476D8"/>
    <w:rsid w:val="00C478FF"/>
    <w:rsid w:val="00C5014D"/>
    <w:rsid w:val="00C5016D"/>
    <w:rsid w:val="00C5077C"/>
    <w:rsid w:val="00C507FF"/>
    <w:rsid w:val="00C5084D"/>
    <w:rsid w:val="00C508DD"/>
    <w:rsid w:val="00C509D7"/>
    <w:rsid w:val="00C51056"/>
    <w:rsid w:val="00C51630"/>
    <w:rsid w:val="00C5170A"/>
    <w:rsid w:val="00C51C0E"/>
    <w:rsid w:val="00C51E8D"/>
    <w:rsid w:val="00C51FEE"/>
    <w:rsid w:val="00C52218"/>
    <w:rsid w:val="00C522BA"/>
    <w:rsid w:val="00C53646"/>
    <w:rsid w:val="00C5399E"/>
    <w:rsid w:val="00C54826"/>
    <w:rsid w:val="00C54A37"/>
    <w:rsid w:val="00C54A43"/>
    <w:rsid w:val="00C552C8"/>
    <w:rsid w:val="00C557F1"/>
    <w:rsid w:val="00C5626C"/>
    <w:rsid w:val="00C6036C"/>
    <w:rsid w:val="00C606E3"/>
    <w:rsid w:val="00C6077C"/>
    <w:rsid w:val="00C6165A"/>
    <w:rsid w:val="00C61A2C"/>
    <w:rsid w:val="00C61AE7"/>
    <w:rsid w:val="00C62CB5"/>
    <w:rsid w:val="00C63DD3"/>
    <w:rsid w:val="00C65AC5"/>
    <w:rsid w:val="00C65FC1"/>
    <w:rsid w:val="00C66F19"/>
    <w:rsid w:val="00C67A17"/>
    <w:rsid w:val="00C67CC4"/>
    <w:rsid w:val="00C67EE5"/>
    <w:rsid w:val="00C704DA"/>
    <w:rsid w:val="00C705D0"/>
    <w:rsid w:val="00C709AF"/>
    <w:rsid w:val="00C70E14"/>
    <w:rsid w:val="00C7200C"/>
    <w:rsid w:val="00C7232D"/>
    <w:rsid w:val="00C72C90"/>
    <w:rsid w:val="00C73401"/>
    <w:rsid w:val="00C73C15"/>
    <w:rsid w:val="00C73EE2"/>
    <w:rsid w:val="00C74169"/>
    <w:rsid w:val="00C74B57"/>
    <w:rsid w:val="00C75010"/>
    <w:rsid w:val="00C754B5"/>
    <w:rsid w:val="00C75680"/>
    <w:rsid w:val="00C759A8"/>
    <w:rsid w:val="00C759D8"/>
    <w:rsid w:val="00C76278"/>
    <w:rsid w:val="00C7659C"/>
    <w:rsid w:val="00C76757"/>
    <w:rsid w:val="00C76777"/>
    <w:rsid w:val="00C7713F"/>
    <w:rsid w:val="00C77DCE"/>
    <w:rsid w:val="00C806FC"/>
    <w:rsid w:val="00C81585"/>
    <w:rsid w:val="00C81B03"/>
    <w:rsid w:val="00C82B27"/>
    <w:rsid w:val="00C840D6"/>
    <w:rsid w:val="00C84CBF"/>
    <w:rsid w:val="00C851D7"/>
    <w:rsid w:val="00C8578F"/>
    <w:rsid w:val="00C85D61"/>
    <w:rsid w:val="00C85DA1"/>
    <w:rsid w:val="00C8615E"/>
    <w:rsid w:val="00C86200"/>
    <w:rsid w:val="00C86D72"/>
    <w:rsid w:val="00C87526"/>
    <w:rsid w:val="00C90D00"/>
    <w:rsid w:val="00C918C2"/>
    <w:rsid w:val="00C91D4B"/>
    <w:rsid w:val="00C924AF"/>
    <w:rsid w:val="00C92B9E"/>
    <w:rsid w:val="00C92C8A"/>
    <w:rsid w:val="00C92DB1"/>
    <w:rsid w:val="00C938B4"/>
    <w:rsid w:val="00C94224"/>
    <w:rsid w:val="00C942C1"/>
    <w:rsid w:val="00C944B4"/>
    <w:rsid w:val="00C94747"/>
    <w:rsid w:val="00C94F1F"/>
    <w:rsid w:val="00C95740"/>
    <w:rsid w:val="00C95CDA"/>
    <w:rsid w:val="00C968F2"/>
    <w:rsid w:val="00C96920"/>
    <w:rsid w:val="00C96DF4"/>
    <w:rsid w:val="00C971F6"/>
    <w:rsid w:val="00C97B3C"/>
    <w:rsid w:val="00C97EAE"/>
    <w:rsid w:val="00CA020A"/>
    <w:rsid w:val="00CA1783"/>
    <w:rsid w:val="00CA17B2"/>
    <w:rsid w:val="00CA1B4C"/>
    <w:rsid w:val="00CA1DC6"/>
    <w:rsid w:val="00CA2025"/>
    <w:rsid w:val="00CA20C7"/>
    <w:rsid w:val="00CA22E1"/>
    <w:rsid w:val="00CA26D6"/>
    <w:rsid w:val="00CA38C5"/>
    <w:rsid w:val="00CA3EAB"/>
    <w:rsid w:val="00CA46EF"/>
    <w:rsid w:val="00CA499E"/>
    <w:rsid w:val="00CA4B06"/>
    <w:rsid w:val="00CA4E28"/>
    <w:rsid w:val="00CA5539"/>
    <w:rsid w:val="00CA57A6"/>
    <w:rsid w:val="00CA5C42"/>
    <w:rsid w:val="00CA60AF"/>
    <w:rsid w:val="00CA6652"/>
    <w:rsid w:val="00CA6DFF"/>
    <w:rsid w:val="00CB01B0"/>
    <w:rsid w:val="00CB03FF"/>
    <w:rsid w:val="00CB158E"/>
    <w:rsid w:val="00CB16B5"/>
    <w:rsid w:val="00CB19C4"/>
    <w:rsid w:val="00CB21BD"/>
    <w:rsid w:val="00CB2AD7"/>
    <w:rsid w:val="00CB2C7A"/>
    <w:rsid w:val="00CB35DA"/>
    <w:rsid w:val="00CB35E2"/>
    <w:rsid w:val="00CB377C"/>
    <w:rsid w:val="00CB3988"/>
    <w:rsid w:val="00CB408E"/>
    <w:rsid w:val="00CB4A0B"/>
    <w:rsid w:val="00CB4B8C"/>
    <w:rsid w:val="00CB4F87"/>
    <w:rsid w:val="00CB51CC"/>
    <w:rsid w:val="00CB5BDF"/>
    <w:rsid w:val="00CB5F02"/>
    <w:rsid w:val="00CB683B"/>
    <w:rsid w:val="00CB6C9A"/>
    <w:rsid w:val="00CB6D16"/>
    <w:rsid w:val="00CB70DF"/>
    <w:rsid w:val="00CB76AD"/>
    <w:rsid w:val="00CC06A8"/>
    <w:rsid w:val="00CC15A9"/>
    <w:rsid w:val="00CC1D44"/>
    <w:rsid w:val="00CC25EC"/>
    <w:rsid w:val="00CC2AD9"/>
    <w:rsid w:val="00CC2BB9"/>
    <w:rsid w:val="00CC2CEE"/>
    <w:rsid w:val="00CC2D57"/>
    <w:rsid w:val="00CC31DA"/>
    <w:rsid w:val="00CC322D"/>
    <w:rsid w:val="00CC4134"/>
    <w:rsid w:val="00CC470B"/>
    <w:rsid w:val="00CC4907"/>
    <w:rsid w:val="00CC5883"/>
    <w:rsid w:val="00CC5C76"/>
    <w:rsid w:val="00CC60C9"/>
    <w:rsid w:val="00CC689D"/>
    <w:rsid w:val="00CC6990"/>
    <w:rsid w:val="00CC785B"/>
    <w:rsid w:val="00CC7E98"/>
    <w:rsid w:val="00CC7F4E"/>
    <w:rsid w:val="00CD04B6"/>
    <w:rsid w:val="00CD0957"/>
    <w:rsid w:val="00CD0A10"/>
    <w:rsid w:val="00CD0B72"/>
    <w:rsid w:val="00CD0F50"/>
    <w:rsid w:val="00CD1A5F"/>
    <w:rsid w:val="00CD2047"/>
    <w:rsid w:val="00CD2C15"/>
    <w:rsid w:val="00CD2DDE"/>
    <w:rsid w:val="00CD304E"/>
    <w:rsid w:val="00CD338F"/>
    <w:rsid w:val="00CD38B7"/>
    <w:rsid w:val="00CD3A94"/>
    <w:rsid w:val="00CD3DAE"/>
    <w:rsid w:val="00CD40CE"/>
    <w:rsid w:val="00CD41AC"/>
    <w:rsid w:val="00CD44F6"/>
    <w:rsid w:val="00CD4795"/>
    <w:rsid w:val="00CD4B06"/>
    <w:rsid w:val="00CD4C31"/>
    <w:rsid w:val="00CD5343"/>
    <w:rsid w:val="00CD580E"/>
    <w:rsid w:val="00CD5A05"/>
    <w:rsid w:val="00CD5F1C"/>
    <w:rsid w:val="00CD7662"/>
    <w:rsid w:val="00CD76D8"/>
    <w:rsid w:val="00CE06DA"/>
    <w:rsid w:val="00CE0EFF"/>
    <w:rsid w:val="00CE1151"/>
    <w:rsid w:val="00CE12E0"/>
    <w:rsid w:val="00CE13B6"/>
    <w:rsid w:val="00CE14AC"/>
    <w:rsid w:val="00CE1ABA"/>
    <w:rsid w:val="00CE1E03"/>
    <w:rsid w:val="00CE30F3"/>
    <w:rsid w:val="00CE35B1"/>
    <w:rsid w:val="00CE4C7A"/>
    <w:rsid w:val="00CE4E46"/>
    <w:rsid w:val="00CE514C"/>
    <w:rsid w:val="00CE58CB"/>
    <w:rsid w:val="00CE71AC"/>
    <w:rsid w:val="00CE78CB"/>
    <w:rsid w:val="00CF01E6"/>
    <w:rsid w:val="00CF0BC9"/>
    <w:rsid w:val="00CF0DE9"/>
    <w:rsid w:val="00CF1087"/>
    <w:rsid w:val="00CF2343"/>
    <w:rsid w:val="00CF2F09"/>
    <w:rsid w:val="00CF3EC2"/>
    <w:rsid w:val="00CF4770"/>
    <w:rsid w:val="00CF5A7A"/>
    <w:rsid w:val="00CF5EBF"/>
    <w:rsid w:val="00CF627F"/>
    <w:rsid w:val="00CF6666"/>
    <w:rsid w:val="00CF70D9"/>
    <w:rsid w:val="00CF77D0"/>
    <w:rsid w:val="00D00294"/>
    <w:rsid w:val="00D00484"/>
    <w:rsid w:val="00D00837"/>
    <w:rsid w:val="00D00851"/>
    <w:rsid w:val="00D0133A"/>
    <w:rsid w:val="00D014B9"/>
    <w:rsid w:val="00D01B14"/>
    <w:rsid w:val="00D0337E"/>
    <w:rsid w:val="00D033BC"/>
    <w:rsid w:val="00D03789"/>
    <w:rsid w:val="00D03820"/>
    <w:rsid w:val="00D0402A"/>
    <w:rsid w:val="00D04551"/>
    <w:rsid w:val="00D04DE9"/>
    <w:rsid w:val="00D05614"/>
    <w:rsid w:val="00D0571F"/>
    <w:rsid w:val="00D05A67"/>
    <w:rsid w:val="00D05F4A"/>
    <w:rsid w:val="00D07042"/>
    <w:rsid w:val="00D07775"/>
    <w:rsid w:val="00D07C85"/>
    <w:rsid w:val="00D101A0"/>
    <w:rsid w:val="00D104FE"/>
    <w:rsid w:val="00D1134A"/>
    <w:rsid w:val="00D1180E"/>
    <w:rsid w:val="00D11A81"/>
    <w:rsid w:val="00D11FBB"/>
    <w:rsid w:val="00D12046"/>
    <w:rsid w:val="00D1213B"/>
    <w:rsid w:val="00D12F57"/>
    <w:rsid w:val="00D13ED3"/>
    <w:rsid w:val="00D141AA"/>
    <w:rsid w:val="00D14237"/>
    <w:rsid w:val="00D14A5C"/>
    <w:rsid w:val="00D14B46"/>
    <w:rsid w:val="00D14CCA"/>
    <w:rsid w:val="00D15FE4"/>
    <w:rsid w:val="00D162EE"/>
    <w:rsid w:val="00D16433"/>
    <w:rsid w:val="00D16A08"/>
    <w:rsid w:val="00D16BB9"/>
    <w:rsid w:val="00D16ED5"/>
    <w:rsid w:val="00D172B4"/>
    <w:rsid w:val="00D1792C"/>
    <w:rsid w:val="00D17AFB"/>
    <w:rsid w:val="00D17B29"/>
    <w:rsid w:val="00D17D48"/>
    <w:rsid w:val="00D17F4F"/>
    <w:rsid w:val="00D2014B"/>
    <w:rsid w:val="00D20B73"/>
    <w:rsid w:val="00D2181F"/>
    <w:rsid w:val="00D21A0D"/>
    <w:rsid w:val="00D223BA"/>
    <w:rsid w:val="00D225E3"/>
    <w:rsid w:val="00D22C46"/>
    <w:rsid w:val="00D23B12"/>
    <w:rsid w:val="00D2421F"/>
    <w:rsid w:val="00D2440B"/>
    <w:rsid w:val="00D24482"/>
    <w:rsid w:val="00D251F9"/>
    <w:rsid w:val="00D25CCA"/>
    <w:rsid w:val="00D26338"/>
    <w:rsid w:val="00D27365"/>
    <w:rsid w:val="00D278B6"/>
    <w:rsid w:val="00D27EE8"/>
    <w:rsid w:val="00D302A2"/>
    <w:rsid w:val="00D30B78"/>
    <w:rsid w:val="00D30DDE"/>
    <w:rsid w:val="00D31A0A"/>
    <w:rsid w:val="00D31BDB"/>
    <w:rsid w:val="00D31C11"/>
    <w:rsid w:val="00D328EB"/>
    <w:rsid w:val="00D32E9C"/>
    <w:rsid w:val="00D336C8"/>
    <w:rsid w:val="00D337BE"/>
    <w:rsid w:val="00D3432D"/>
    <w:rsid w:val="00D346A2"/>
    <w:rsid w:val="00D360F0"/>
    <w:rsid w:val="00D36455"/>
    <w:rsid w:val="00D36BFC"/>
    <w:rsid w:val="00D3702F"/>
    <w:rsid w:val="00D377C6"/>
    <w:rsid w:val="00D37C5C"/>
    <w:rsid w:val="00D37EA9"/>
    <w:rsid w:val="00D40194"/>
    <w:rsid w:val="00D4024D"/>
    <w:rsid w:val="00D40310"/>
    <w:rsid w:val="00D41B29"/>
    <w:rsid w:val="00D41B7B"/>
    <w:rsid w:val="00D42005"/>
    <w:rsid w:val="00D4252D"/>
    <w:rsid w:val="00D430DC"/>
    <w:rsid w:val="00D432C5"/>
    <w:rsid w:val="00D4392D"/>
    <w:rsid w:val="00D43EB3"/>
    <w:rsid w:val="00D44559"/>
    <w:rsid w:val="00D4481F"/>
    <w:rsid w:val="00D44D11"/>
    <w:rsid w:val="00D45C10"/>
    <w:rsid w:val="00D45D87"/>
    <w:rsid w:val="00D47872"/>
    <w:rsid w:val="00D47C35"/>
    <w:rsid w:val="00D50667"/>
    <w:rsid w:val="00D5098F"/>
    <w:rsid w:val="00D50A78"/>
    <w:rsid w:val="00D5163D"/>
    <w:rsid w:val="00D51B9F"/>
    <w:rsid w:val="00D52D39"/>
    <w:rsid w:val="00D53571"/>
    <w:rsid w:val="00D54B46"/>
    <w:rsid w:val="00D54E33"/>
    <w:rsid w:val="00D558B9"/>
    <w:rsid w:val="00D561EF"/>
    <w:rsid w:val="00D56338"/>
    <w:rsid w:val="00D56A45"/>
    <w:rsid w:val="00D57E42"/>
    <w:rsid w:val="00D603B0"/>
    <w:rsid w:val="00D6068D"/>
    <w:rsid w:val="00D6076F"/>
    <w:rsid w:val="00D607B7"/>
    <w:rsid w:val="00D61244"/>
    <w:rsid w:val="00D615CC"/>
    <w:rsid w:val="00D629C3"/>
    <w:rsid w:val="00D6324A"/>
    <w:rsid w:val="00D63504"/>
    <w:rsid w:val="00D6369F"/>
    <w:rsid w:val="00D639B3"/>
    <w:rsid w:val="00D63A06"/>
    <w:rsid w:val="00D6413C"/>
    <w:rsid w:val="00D645ED"/>
    <w:rsid w:val="00D64D80"/>
    <w:rsid w:val="00D663FE"/>
    <w:rsid w:val="00D66EB2"/>
    <w:rsid w:val="00D676E6"/>
    <w:rsid w:val="00D700BE"/>
    <w:rsid w:val="00D70ACF"/>
    <w:rsid w:val="00D710B6"/>
    <w:rsid w:val="00D72186"/>
    <w:rsid w:val="00D72579"/>
    <w:rsid w:val="00D72F94"/>
    <w:rsid w:val="00D7347A"/>
    <w:rsid w:val="00D7355A"/>
    <w:rsid w:val="00D74114"/>
    <w:rsid w:val="00D74AA9"/>
    <w:rsid w:val="00D75509"/>
    <w:rsid w:val="00D75C81"/>
    <w:rsid w:val="00D75CFA"/>
    <w:rsid w:val="00D75E96"/>
    <w:rsid w:val="00D76266"/>
    <w:rsid w:val="00D76440"/>
    <w:rsid w:val="00D772BE"/>
    <w:rsid w:val="00D77316"/>
    <w:rsid w:val="00D773C9"/>
    <w:rsid w:val="00D774A1"/>
    <w:rsid w:val="00D77BD1"/>
    <w:rsid w:val="00D80091"/>
    <w:rsid w:val="00D8054A"/>
    <w:rsid w:val="00D80AC3"/>
    <w:rsid w:val="00D812FA"/>
    <w:rsid w:val="00D814A7"/>
    <w:rsid w:val="00D81547"/>
    <w:rsid w:val="00D81F07"/>
    <w:rsid w:val="00D82346"/>
    <w:rsid w:val="00D82CF1"/>
    <w:rsid w:val="00D82F38"/>
    <w:rsid w:val="00D83107"/>
    <w:rsid w:val="00D840D0"/>
    <w:rsid w:val="00D84AED"/>
    <w:rsid w:val="00D85673"/>
    <w:rsid w:val="00D857DF"/>
    <w:rsid w:val="00D85C62"/>
    <w:rsid w:val="00D86F81"/>
    <w:rsid w:val="00D87593"/>
    <w:rsid w:val="00D90E3A"/>
    <w:rsid w:val="00D91461"/>
    <w:rsid w:val="00D9182F"/>
    <w:rsid w:val="00D91933"/>
    <w:rsid w:val="00D91981"/>
    <w:rsid w:val="00D9199C"/>
    <w:rsid w:val="00D92408"/>
    <w:rsid w:val="00D932BB"/>
    <w:rsid w:val="00D93B81"/>
    <w:rsid w:val="00D93FEB"/>
    <w:rsid w:val="00D95CDE"/>
    <w:rsid w:val="00D971B1"/>
    <w:rsid w:val="00D97D01"/>
    <w:rsid w:val="00D97DAC"/>
    <w:rsid w:val="00DA06F2"/>
    <w:rsid w:val="00DA0706"/>
    <w:rsid w:val="00DA0992"/>
    <w:rsid w:val="00DA0B84"/>
    <w:rsid w:val="00DA0D9E"/>
    <w:rsid w:val="00DA0EF0"/>
    <w:rsid w:val="00DA1FFD"/>
    <w:rsid w:val="00DA2290"/>
    <w:rsid w:val="00DA2D43"/>
    <w:rsid w:val="00DA40A0"/>
    <w:rsid w:val="00DA44F6"/>
    <w:rsid w:val="00DA5005"/>
    <w:rsid w:val="00DA57E2"/>
    <w:rsid w:val="00DA5A53"/>
    <w:rsid w:val="00DA5B7A"/>
    <w:rsid w:val="00DA5F47"/>
    <w:rsid w:val="00DA6D34"/>
    <w:rsid w:val="00DA6E1D"/>
    <w:rsid w:val="00DA7C08"/>
    <w:rsid w:val="00DA7C53"/>
    <w:rsid w:val="00DA7C60"/>
    <w:rsid w:val="00DB034F"/>
    <w:rsid w:val="00DB07A6"/>
    <w:rsid w:val="00DB0DAF"/>
    <w:rsid w:val="00DB0DCD"/>
    <w:rsid w:val="00DB0ED9"/>
    <w:rsid w:val="00DB1395"/>
    <w:rsid w:val="00DB15E7"/>
    <w:rsid w:val="00DB1693"/>
    <w:rsid w:val="00DB1903"/>
    <w:rsid w:val="00DB1991"/>
    <w:rsid w:val="00DB1B6B"/>
    <w:rsid w:val="00DB1BEE"/>
    <w:rsid w:val="00DB1EA5"/>
    <w:rsid w:val="00DB1FF2"/>
    <w:rsid w:val="00DB2C47"/>
    <w:rsid w:val="00DB375A"/>
    <w:rsid w:val="00DB4807"/>
    <w:rsid w:val="00DB48B4"/>
    <w:rsid w:val="00DB4E8D"/>
    <w:rsid w:val="00DB58A3"/>
    <w:rsid w:val="00DB5B1E"/>
    <w:rsid w:val="00DB5C34"/>
    <w:rsid w:val="00DB60A3"/>
    <w:rsid w:val="00DB615D"/>
    <w:rsid w:val="00DB6E49"/>
    <w:rsid w:val="00DB7E46"/>
    <w:rsid w:val="00DC020B"/>
    <w:rsid w:val="00DC10D2"/>
    <w:rsid w:val="00DC18F6"/>
    <w:rsid w:val="00DC2193"/>
    <w:rsid w:val="00DC2EFF"/>
    <w:rsid w:val="00DC2F4A"/>
    <w:rsid w:val="00DC3494"/>
    <w:rsid w:val="00DC353A"/>
    <w:rsid w:val="00DC3BBC"/>
    <w:rsid w:val="00DC4769"/>
    <w:rsid w:val="00DC4EBE"/>
    <w:rsid w:val="00DC59F2"/>
    <w:rsid w:val="00DC6808"/>
    <w:rsid w:val="00DC7E1C"/>
    <w:rsid w:val="00DD0367"/>
    <w:rsid w:val="00DD1863"/>
    <w:rsid w:val="00DD1A44"/>
    <w:rsid w:val="00DD1F0E"/>
    <w:rsid w:val="00DD23F5"/>
    <w:rsid w:val="00DD33AC"/>
    <w:rsid w:val="00DD341F"/>
    <w:rsid w:val="00DD3ECB"/>
    <w:rsid w:val="00DD41D2"/>
    <w:rsid w:val="00DD427A"/>
    <w:rsid w:val="00DD485D"/>
    <w:rsid w:val="00DD4BB6"/>
    <w:rsid w:val="00DD55B3"/>
    <w:rsid w:val="00DD71A1"/>
    <w:rsid w:val="00DD78A3"/>
    <w:rsid w:val="00DE045C"/>
    <w:rsid w:val="00DE1931"/>
    <w:rsid w:val="00DE27E4"/>
    <w:rsid w:val="00DE290F"/>
    <w:rsid w:val="00DE2A9D"/>
    <w:rsid w:val="00DE33B7"/>
    <w:rsid w:val="00DE3479"/>
    <w:rsid w:val="00DE3560"/>
    <w:rsid w:val="00DE372A"/>
    <w:rsid w:val="00DE3A90"/>
    <w:rsid w:val="00DE3D58"/>
    <w:rsid w:val="00DE4066"/>
    <w:rsid w:val="00DE47AF"/>
    <w:rsid w:val="00DE516B"/>
    <w:rsid w:val="00DE5A8C"/>
    <w:rsid w:val="00DE63A0"/>
    <w:rsid w:val="00DE6772"/>
    <w:rsid w:val="00DE6B3A"/>
    <w:rsid w:val="00DE7142"/>
    <w:rsid w:val="00DF02CA"/>
    <w:rsid w:val="00DF0DA4"/>
    <w:rsid w:val="00DF12ED"/>
    <w:rsid w:val="00DF16FE"/>
    <w:rsid w:val="00DF215E"/>
    <w:rsid w:val="00DF306A"/>
    <w:rsid w:val="00DF3074"/>
    <w:rsid w:val="00DF3F3F"/>
    <w:rsid w:val="00DF3FEA"/>
    <w:rsid w:val="00DF5294"/>
    <w:rsid w:val="00DF599B"/>
    <w:rsid w:val="00DF5CF2"/>
    <w:rsid w:val="00DF71A5"/>
    <w:rsid w:val="00DF71FF"/>
    <w:rsid w:val="00DF790E"/>
    <w:rsid w:val="00E0002C"/>
    <w:rsid w:val="00E000B1"/>
    <w:rsid w:val="00E00208"/>
    <w:rsid w:val="00E0173C"/>
    <w:rsid w:val="00E029F1"/>
    <w:rsid w:val="00E034E1"/>
    <w:rsid w:val="00E04903"/>
    <w:rsid w:val="00E054CE"/>
    <w:rsid w:val="00E05C48"/>
    <w:rsid w:val="00E07041"/>
    <w:rsid w:val="00E07544"/>
    <w:rsid w:val="00E076D3"/>
    <w:rsid w:val="00E07D38"/>
    <w:rsid w:val="00E10E9A"/>
    <w:rsid w:val="00E10ECA"/>
    <w:rsid w:val="00E1197D"/>
    <w:rsid w:val="00E12259"/>
    <w:rsid w:val="00E122B0"/>
    <w:rsid w:val="00E125F4"/>
    <w:rsid w:val="00E12B17"/>
    <w:rsid w:val="00E12C56"/>
    <w:rsid w:val="00E12E52"/>
    <w:rsid w:val="00E13057"/>
    <w:rsid w:val="00E1374E"/>
    <w:rsid w:val="00E13AF7"/>
    <w:rsid w:val="00E156ED"/>
    <w:rsid w:val="00E1597E"/>
    <w:rsid w:val="00E15DAC"/>
    <w:rsid w:val="00E15E2A"/>
    <w:rsid w:val="00E1627D"/>
    <w:rsid w:val="00E1665E"/>
    <w:rsid w:val="00E16918"/>
    <w:rsid w:val="00E16CDF"/>
    <w:rsid w:val="00E20178"/>
    <w:rsid w:val="00E20AD0"/>
    <w:rsid w:val="00E21C57"/>
    <w:rsid w:val="00E21D8B"/>
    <w:rsid w:val="00E224B6"/>
    <w:rsid w:val="00E2300B"/>
    <w:rsid w:val="00E238C0"/>
    <w:rsid w:val="00E23B78"/>
    <w:rsid w:val="00E23BB5"/>
    <w:rsid w:val="00E24167"/>
    <w:rsid w:val="00E245E2"/>
    <w:rsid w:val="00E246D2"/>
    <w:rsid w:val="00E25D10"/>
    <w:rsid w:val="00E25EBA"/>
    <w:rsid w:val="00E25FA0"/>
    <w:rsid w:val="00E26738"/>
    <w:rsid w:val="00E26C97"/>
    <w:rsid w:val="00E273D0"/>
    <w:rsid w:val="00E2747E"/>
    <w:rsid w:val="00E27BE9"/>
    <w:rsid w:val="00E27EAC"/>
    <w:rsid w:val="00E32579"/>
    <w:rsid w:val="00E326AA"/>
    <w:rsid w:val="00E327D6"/>
    <w:rsid w:val="00E334AA"/>
    <w:rsid w:val="00E33B45"/>
    <w:rsid w:val="00E34140"/>
    <w:rsid w:val="00E3419C"/>
    <w:rsid w:val="00E343E7"/>
    <w:rsid w:val="00E34453"/>
    <w:rsid w:val="00E34BD1"/>
    <w:rsid w:val="00E35C64"/>
    <w:rsid w:val="00E367A7"/>
    <w:rsid w:val="00E36CB6"/>
    <w:rsid w:val="00E3780C"/>
    <w:rsid w:val="00E37DC3"/>
    <w:rsid w:val="00E40505"/>
    <w:rsid w:val="00E40776"/>
    <w:rsid w:val="00E420B1"/>
    <w:rsid w:val="00E42357"/>
    <w:rsid w:val="00E42B97"/>
    <w:rsid w:val="00E42BEC"/>
    <w:rsid w:val="00E43B86"/>
    <w:rsid w:val="00E4414A"/>
    <w:rsid w:val="00E4560D"/>
    <w:rsid w:val="00E45980"/>
    <w:rsid w:val="00E45F71"/>
    <w:rsid w:val="00E45FCB"/>
    <w:rsid w:val="00E4638E"/>
    <w:rsid w:val="00E46654"/>
    <w:rsid w:val="00E477DA"/>
    <w:rsid w:val="00E504C8"/>
    <w:rsid w:val="00E50871"/>
    <w:rsid w:val="00E51124"/>
    <w:rsid w:val="00E51845"/>
    <w:rsid w:val="00E52DB9"/>
    <w:rsid w:val="00E52F12"/>
    <w:rsid w:val="00E535D0"/>
    <w:rsid w:val="00E537E9"/>
    <w:rsid w:val="00E53A61"/>
    <w:rsid w:val="00E53E51"/>
    <w:rsid w:val="00E54322"/>
    <w:rsid w:val="00E54AD7"/>
    <w:rsid w:val="00E54F4C"/>
    <w:rsid w:val="00E55114"/>
    <w:rsid w:val="00E556D6"/>
    <w:rsid w:val="00E55941"/>
    <w:rsid w:val="00E55DBE"/>
    <w:rsid w:val="00E563F5"/>
    <w:rsid w:val="00E57437"/>
    <w:rsid w:val="00E575A3"/>
    <w:rsid w:val="00E57945"/>
    <w:rsid w:val="00E57AD6"/>
    <w:rsid w:val="00E57AFB"/>
    <w:rsid w:val="00E57B0B"/>
    <w:rsid w:val="00E57C1C"/>
    <w:rsid w:val="00E60AB4"/>
    <w:rsid w:val="00E60C3F"/>
    <w:rsid w:val="00E60F11"/>
    <w:rsid w:val="00E614B3"/>
    <w:rsid w:val="00E62B5D"/>
    <w:rsid w:val="00E62F2C"/>
    <w:rsid w:val="00E635F4"/>
    <w:rsid w:val="00E63626"/>
    <w:rsid w:val="00E636FD"/>
    <w:rsid w:val="00E63815"/>
    <w:rsid w:val="00E63A88"/>
    <w:rsid w:val="00E63BF7"/>
    <w:rsid w:val="00E63C9C"/>
    <w:rsid w:val="00E64BB5"/>
    <w:rsid w:val="00E65E27"/>
    <w:rsid w:val="00E67C2A"/>
    <w:rsid w:val="00E70771"/>
    <w:rsid w:val="00E7087D"/>
    <w:rsid w:val="00E710F5"/>
    <w:rsid w:val="00E711E7"/>
    <w:rsid w:val="00E7192C"/>
    <w:rsid w:val="00E719BD"/>
    <w:rsid w:val="00E71A7F"/>
    <w:rsid w:val="00E72249"/>
    <w:rsid w:val="00E72987"/>
    <w:rsid w:val="00E735FD"/>
    <w:rsid w:val="00E73755"/>
    <w:rsid w:val="00E737A9"/>
    <w:rsid w:val="00E742AF"/>
    <w:rsid w:val="00E74825"/>
    <w:rsid w:val="00E74B34"/>
    <w:rsid w:val="00E74E2B"/>
    <w:rsid w:val="00E75DDF"/>
    <w:rsid w:val="00E75E89"/>
    <w:rsid w:val="00E7663D"/>
    <w:rsid w:val="00E766F3"/>
    <w:rsid w:val="00E76D21"/>
    <w:rsid w:val="00E77568"/>
    <w:rsid w:val="00E77A81"/>
    <w:rsid w:val="00E80E3B"/>
    <w:rsid w:val="00E82E02"/>
    <w:rsid w:val="00E83125"/>
    <w:rsid w:val="00E833CB"/>
    <w:rsid w:val="00E834CF"/>
    <w:rsid w:val="00E83676"/>
    <w:rsid w:val="00E837C1"/>
    <w:rsid w:val="00E83C6E"/>
    <w:rsid w:val="00E8488D"/>
    <w:rsid w:val="00E8566E"/>
    <w:rsid w:val="00E86CE7"/>
    <w:rsid w:val="00E86E23"/>
    <w:rsid w:val="00E87EDC"/>
    <w:rsid w:val="00E91525"/>
    <w:rsid w:val="00E9185B"/>
    <w:rsid w:val="00E918B4"/>
    <w:rsid w:val="00E919AA"/>
    <w:rsid w:val="00E92643"/>
    <w:rsid w:val="00E9265E"/>
    <w:rsid w:val="00E92BEB"/>
    <w:rsid w:val="00E92C07"/>
    <w:rsid w:val="00E92F54"/>
    <w:rsid w:val="00E9334D"/>
    <w:rsid w:val="00E935EB"/>
    <w:rsid w:val="00E93686"/>
    <w:rsid w:val="00E936F1"/>
    <w:rsid w:val="00E938E2"/>
    <w:rsid w:val="00E93A66"/>
    <w:rsid w:val="00E94C66"/>
    <w:rsid w:val="00E951E6"/>
    <w:rsid w:val="00E95642"/>
    <w:rsid w:val="00E956B9"/>
    <w:rsid w:val="00E96496"/>
    <w:rsid w:val="00E977CB"/>
    <w:rsid w:val="00E97846"/>
    <w:rsid w:val="00EA01E5"/>
    <w:rsid w:val="00EA03E0"/>
    <w:rsid w:val="00EA0F09"/>
    <w:rsid w:val="00EA0F60"/>
    <w:rsid w:val="00EA0FD2"/>
    <w:rsid w:val="00EA14BD"/>
    <w:rsid w:val="00EA16E2"/>
    <w:rsid w:val="00EA1E62"/>
    <w:rsid w:val="00EA201B"/>
    <w:rsid w:val="00EA2065"/>
    <w:rsid w:val="00EA2F3B"/>
    <w:rsid w:val="00EA3168"/>
    <w:rsid w:val="00EA3552"/>
    <w:rsid w:val="00EA3921"/>
    <w:rsid w:val="00EA3D85"/>
    <w:rsid w:val="00EA41CF"/>
    <w:rsid w:val="00EA4DBD"/>
    <w:rsid w:val="00EA4F32"/>
    <w:rsid w:val="00EA4FED"/>
    <w:rsid w:val="00EA58D5"/>
    <w:rsid w:val="00EA5E0B"/>
    <w:rsid w:val="00EA656E"/>
    <w:rsid w:val="00EA73AD"/>
    <w:rsid w:val="00EA76E7"/>
    <w:rsid w:val="00EA7CB7"/>
    <w:rsid w:val="00EA7E09"/>
    <w:rsid w:val="00EB02FC"/>
    <w:rsid w:val="00EB1018"/>
    <w:rsid w:val="00EB1170"/>
    <w:rsid w:val="00EB1602"/>
    <w:rsid w:val="00EB1604"/>
    <w:rsid w:val="00EB1EE1"/>
    <w:rsid w:val="00EB20EC"/>
    <w:rsid w:val="00EB2107"/>
    <w:rsid w:val="00EB28AE"/>
    <w:rsid w:val="00EB2B0F"/>
    <w:rsid w:val="00EB2BDA"/>
    <w:rsid w:val="00EB4655"/>
    <w:rsid w:val="00EB4FAB"/>
    <w:rsid w:val="00EB51F1"/>
    <w:rsid w:val="00EB5636"/>
    <w:rsid w:val="00EB57EA"/>
    <w:rsid w:val="00EB5BCD"/>
    <w:rsid w:val="00EB609B"/>
    <w:rsid w:val="00EB741E"/>
    <w:rsid w:val="00EB7CC4"/>
    <w:rsid w:val="00EC01DE"/>
    <w:rsid w:val="00EC04C8"/>
    <w:rsid w:val="00EC073D"/>
    <w:rsid w:val="00EC19B3"/>
    <w:rsid w:val="00EC1B24"/>
    <w:rsid w:val="00EC1B83"/>
    <w:rsid w:val="00EC2471"/>
    <w:rsid w:val="00EC2A88"/>
    <w:rsid w:val="00EC2F2C"/>
    <w:rsid w:val="00EC2F2E"/>
    <w:rsid w:val="00EC39DA"/>
    <w:rsid w:val="00EC3ECD"/>
    <w:rsid w:val="00EC4EB7"/>
    <w:rsid w:val="00EC516D"/>
    <w:rsid w:val="00EC5352"/>
    <w:rsid w:val="00EC5BF2"/>
    <w:rsid w:val="00EC5F15"/>
    <w:rsid w:val="00EC60A6"/>
    <w:rsid w:val="00EC6136"/>
    <w:rsid w:val="00EC6A2A"/>
    <w:rsid w:val="00EC70F0"/>
    <w:rsid w:val="00EC77D1"/>
    <w:rsid w:val="00EC7ACB"/>
    <w:rsid w:val="00EC7F55"/>
    <w:rsid w:val="00ED19EE"/>
    <w:rsid w:val="00ED230E"/>
    <w:rsid w:val="00ED2859"/>
    <w:rsid w:val="00ED3C1E"/>
    <w:rsid w:val="00ED4444"/>
    <w:rsid w:val="00ED585C"/>
    <w:rsid w:val="00ED5CDC"/>
    <w:rsid w:val="00ED69E2"/>
    <w:rsid w:val="00ED73F5"/>
    <w:rsid w:val="00ED7516"/>
    <w:rsid w:val="00ED753D"/>
    <w:rsid w:val="00ED75E8"/>
    <w:rsid w:val="00ED7C7E"/>
    <w:rsid w:val="00EE0125"/>
    <w:rsid w:val="00EE0264"/>
    <w:rsid w:val="00EE0B81"/>
    <w:rsid w:val="00EE0E00"/>
    <w:rsid w:val="00EE1363"/>
    <w:rsid w:val="00EE2331"/>
    <w:rsid w:val="00EE2DC2"/>
    <w:rsid w:val="00EE2E22"/>
    <w:rsid w:val="00EE3E22"/>
    <w:rsid w:val="00EE3E58"/>
    <w:rsid w:val="00EE4467"/>
    <w:rsid w:val="00EE4483"/>
    <w:rsid w:val="00EE4BF2"/>
    <w:rsid w:val="00EE4E2F"/>
    <w:rsid w:val="00EE525D"/>
    <w:rsid w:val="00EE5431"/>
    <w:rsid w:val="00EE5512"/>
    <w:rsid w:val="00EE582F"/>
    <w:rsid w:val="00EE5A5D"/>
    <w:rsid w:val="00EE60CD"/>
    <w:rsid w:val="00EE620B"/>
    <w:rsid w:val="00EE63F1"/>
    <w:rsid w:val="00EE63FA"/>
    <w:rsid w:val="00EE6494"/>
    <w:rsid w:val="00EE67B7"/>
    <w:rsid w:val="00EE6D56"/>
    <w:rsid w:val="00EE7651"/>
    <w:rsid w:val="00EE7F64"/>
    <w:rsid w:val="00EF0181"/>
    <w:rsid w:val="00EF0220"/>
    <w:rsid w:val="00EF069B"/>
    <w:rsid w:val="00EF0EF8"/>
    <w:rsid w:val="00EF162E"/>
    <w:rsid w:val="00EF21CB"/>
    <w:rsid w:val="00EF26C5"/>
    <w:rsid w:val="00EF2E1C"/>
    <w:rsid w:val="00EF3987"/>
    <w:rsid w:val="00EF3C70"/>
    <w:rsid w:val="00EF3F23"/>
    <w:rsid w:val="00EF44A4"/>
    <w:rsid w:val="00EF51CD"/>
    <w:rsid w:val="00EF5BCC"/>
    <w:rsid w:val="00EF5E56"/>
    <w:rsid w:val="00EF6863"/>
    <w:rsid w:val="00EF68B4"/>
    <w:rsid w:val="00EF72CA"/>
    <w:rsid w:val="00EF7371"/>
    <w:rsid w:val="00EF7804"/>
    <w:rsid w:val="00EF7993"/>
    <w:rsid w:val="00EF7C9B"/>
    <w:rsid w:val="00F002BB"/>
    <w:rsid w:val="00F0103B"/>
    <w:rsid w:val="00F01699"/>
    <w:rsid w:val="00F01950"/>
    <w:rsid w:val="00F01A39"/>
    <w:rsid w:val="00F02158"/>
    <w:rsid w:val="00F022A3"/>
    <w:rsid w:val="00F0271F"/>
    <w:rsid w:val="00F02A2C"/>
    <w:rsid w:val="00F02DA2"/>
    <w:rsid w:val="00F031D1"/>
    <w:rsid w:val="00F03215"/>
    <w:rsid w:val="00F03E0B"/>
    <w:rsid w:val="00F03F6C"/>
    <w:rsid w:val="00F045D8"/>
    <w:rsid w:val="00F0480E"/>
    <w:rsid w:val="00F0565A"/>
    <w:rsid w:val="00F05B23"/>
    <w:rsid w:val="00F05DC8"/>
    <w:rsid w:val="00F05E36"/>
    <w:rsid w:val="00F06296"/>
    <w:rsid w:val="00F06840"/>
    <w:rsid w:val="00F1124B"/>
    <w:rsid w:val="00F1213E"/>
    <w:rsid w:val="00F1276A"/>
    <w:rsid w:val="00F12D66"/>
    <w:rsid w:val="00F12FB9"/>
    <w:rsid w:val="00F13683"/>
    <w:rsid w:val="00F1432C"/>
    <w:rsid w:val="00F144F6"/>
    <w:rsid w:val="00F14649"/>
    <w:rsid w:val="00F14DB3"/>
    <w:rsid w:val="00F14DBA"/>
    <w:rsid w:val="00F14F37"/>
    <w:rsid w:val="00F14F4E"/>
    <w:rsid w:val="00F15569"/>
    <w:rsid w:val="00F158B0"/>
    <w:rsid w:val="00F15D99"/>
    <w:rsid w:val="00F1675E"/>
    <w:rsid w:val="00F16841"/>
    <w:rsid w:val="00F172D0"/>
    <w:rsid w:val="00F17775"/>
    <w:rsid w:val="00F17807"/>
    <w:rsid w:val="00F17815"/>
    <w:rsid w:val="00F17935"/>
    <w:rsid w:val="00F2040E"/>
    <w:rsid w:val="00F20B20"/>
    <w:rsid w:val="00F2121A"/>
    <w:rsid w:val="00F213E5"/>
    <w:rsid w:val="00F217DB"/>
    <w:rsid w:val="00F22230"/>
    <w:rsid w:val="00F22C39"/>
    <w:rsid w:val="00F22C4B"/>
    <w:rsid w:val="00F23613"/>
    <w:rsid w:val="00F238D1"/>
    <w:rsid w:val="00F23B0A"/>
    <w:rsid w:val="00F23E96"/>
    <w:rsid w:val="00F244A0"/>
    <w:rsid w:val="00F24B04"/>
    <w:rsid w:val="00F24CC5"/>
    <w:rsid w:val="00F24E86"/>
    <w:rsid w:val="00F25570"/>
    <w:rsid w:val="00F25EB7"/>
    <w:rsid w:val="00F26900"/>
    <w:rsid w:val="00F269B0"/>
    <w:rsid w:val="00F26E7A"/>
    <w:rsid w:val="00F275BA"/>
    <w:rsid w:val="00F2762B"/>
    <w:rsid w:val="00F27A96"/>
    <w:rsid w:val="00F27B3D"/>
    <w:rsid w:val="00F27C86"/>
    <w:rsid w:val="00F27C9F"/>
    <w:rsid w:val="00F27F10"/>
    <w:rsid w:val="00F31D60"/>
    <w:rsid w:val="00F31E1F"/>
    <w:rsid w:val="00F32207"/>
    <w:rsid w:val="00F32305"/>
    <w:rsid w:val="00F323D2"/>
    <w:rsid w:val="00F326E1"/>
    <w:rsid w:val="00F3300F"/>
    <w:rsid w:val="00F3337A"/>
    <w:rsid w:val="00F34B1B"/>
    <w:rsid w:val="00F34B7F"/>
    <w:rsid w:val="00F34BF6"/>
    <w:rsid w:val="00F34EBE"/>
    <w:rsid w:val="00F3522A"/>
    <w:rsid w:val="00F3574A"/>
    <w:rsid w:val="00F358CE"/>
    <w:rsid w:val="00F35A8B"/>
    <w:rsid w:val="00F35ADB"/>
    <w:rsid w:val="00F35C32"/>
    <w:rsid w:val="00F36667"/>
    <w:rsid w:val="00F36BD9"/>
    <w:rsid w:val="00F376B8"/>
    <w:rsid w:val="00F40CF7"/>
    <w:rsid w:val="00F412B9"/>
    <w:rsid w:val="00F413F2"/>
    <w:rsid w:val="00F415EB"/>
    <w:rsid w:val="00F43411"/>
    <w:rsid w:val="00F43AFE"/>
    <w:rsid w:val="00F448A2"/>
    <w:rsid w:val="00F44DEA"/>
    <w:rsid w:val="00F4502D"/>
    <w:rsid w:val="00F45B35"/>
    <w:rsid w:val="00F45FB7"/>
    <w:rsid w:val="00F46423"/>
    <w:rsid w:val="00F46610"/>
    <w:rsid w:val="00F46774"/>
    <w:rsid w:val="00F4687D"/>
    <w:rsid w:val="00F46B59"/>
    <w:rsid w:val="00F4718A"/>
    <w:rsid w:val="00F47204"/>
    <w:rsid w:val="00F47E4F"/>
    <w:rsid w:val="00F500C5"/>
    <w:rsid w:val="00F50168"/>
    <w:rsid w:val="00F50260"/>
    <w:rsid w:val="00F50A37"/>
    <w:rsid w:val="00F51BB0"/>
    <w:rsid w:val="00F522C4"/>
    <w:rsid w:val="00F529F9"/>
    <w:rsid w:val="00F53488"/>
    <w:rsid w:val="00F5484C"/>
    <w:rsid w:val="00F54CAB"/>
    <w:rsid w:val="00F54F6F"/>
    <w:rsid w:val="00F5511D"/>
    <w:rsid w:val="00F55C5A"/>
    <w:rsid w:val="00F55E1E"/>
    <w:rsid w:val="00F57442"/>
    <w:rsid w:val="00F57D90"/>
    <w:rsid w:val="00F57E86"/>
    <w:rsid w:val="00F6016C"/>
    <w:rsid w:val="00F60174"/>
    <w:rsid w:val="00F60526"/>
    <w:rsid w:val="00F6052E"/>
    <w:rsid w:val="00F62976"/>
    <w:rsid w:val="00F62B60"/>
    <w:rsid w:val="00F62E49"/>
    <w:rsid w:val="00F632F1"/>
    <w:rsid w:val="00F64E03"/>
    <w:rsid w:val="00F64F7B"/>
    <w:rsid w:val="00F65343"/>
    <w:rsid w:val="00F654D8"/>
    <w:rsid w:val="00F65F89"/>
    <w:rsid w:val="00F66756"/>
    <w:rsid w:val="00F66DE1"/>
    <w:rsid w:val="00F7013A"/>
    <w:rsid w:val="00F70D6A"/>
    <w:rsid w:val="00F71A7A"/>
    <w:rsid w:val="00F71D45"/>
    <w:rsid w:val="00F72150"/>
    <w:rsid w:val="00F7251F"/>
    <w:rsid w:val="00F72E1B"/>
    <w:rsid w:val="00F731BE"/>
    <w:rsid w:val="00F7333A"/>
    <w:rsid w:val="00F73F26"/>
    <w:rsid w:val="00F740FE"/>
    <w:rsid w:val="00F743AC"/>
    <w:rsid w:val="00F74649"/>
    <w:rsid w:val="00F74C69"/>
    <w:rsid w:val="00F74C7A"/>
    <w:rsid w:val="00F74EA1"/>
    <w:rsid w:val="00F75319"/>
    <w:rsid w:val="00F75EE0"/>
    <w:rsid w:val="00F75F66"/>
    <w:rsid w:val="00F75F8F"/>
    <w:rsid w:val="00F76231"/>
    <w:rsid w:val="00F76420"/>
    <w:rsid w:val="00F764BD"/>
    <w:rsid w:val="00F76C26"/>
    <w:rsid w:val="00F76FAA"/>
    <w:rsid w:val="00F80C82"/>
    <w:rsid w:val="00F818C6"/>
    <w:rsid w:val="00F820A7"/>
    <w:rsid w:val="00F839A3"/>
    <w:rsid w:val="00F84201"/>
    <w:rsid w:val="00F84534"/>
    <w:rsid w:val="00F84FA9"/>
    <w:rsid w:val="00F854C1"/>
    <w:rsid w:val="00F85866"/>
    <w:rsid w:val="00F8624F"/>
    <w:rsid w:val="00F8694E"/>
    <w:rsid w:val="00F874EE"/>
    <w:rsid w:val="00F875D2"/>
    <w:rsid w:val="00F8770F"/>
    <w:rsid w:val="00F91720"/>
    <w:rsid w:val="00F91A08"/>
    <w:rsid w:val="00F92244"/>
    <w:rsid w:val="00F92F40"/>
    <w:rsid w:val="00F92FA3"/>
    <w:rsid w:val="00F932A0"/>
    <w:rsid w:val="00F94B3D"/>
    <w:rsid w:val="00F94E91"/>
    <w:rsid w:val="00F94FE3"/>
    <w:rsid w:val="00F95A17"/>
    <w:rsid w:val="00F95AFA"/>
    <w:rsid w:val="00F95EF3"/>
    <w:rsid w:val="00F96B20"/>
    <w:rsid w:val="00F974E6"/>
    <w:rsid w:val="00F97C68"/>
    <w:rsid w:val="00F97F4B"/>
    <w:rsid w:val="00F97F96"/>
    <w:rsid w:val="00FA0F20"/>
    <w:rsid w:val="00FA123B"/>
    <w:rsid w:val="00FA3377"/>
    <w:rsid w:val="00FA4589"/>
    <w:rsid w:val="00FA4FA6"/>
    <w:rsid w:val="00FA5698"/>
    <w:rsid w:val="00FA58C2"/>
    <w:rsid w:val="00FA5961"/>
    <w:rsid w:val="00FA5AF4"/>
    <w:rsid w:val="00FA5CBB"/>
    <w:rsid w:val="00FA5F21"/>
    <w:rsid w:val="00FA5F94"/>
    <w:rsid w:val="00FA6023"/>
    <w:rsid w:val="00FA66F2"/>
    <w:rsid w:val="00FA7447"/>
    <w:rsid w:val="00FA75C4"/>
    <w:rsid w:val="00FA78CD"/>
    <w:rsid w:val="00FA7AC6"/>
    <w:rsid w:val="00FB0E7A"/>
    <w:rsid w:val="00FB0FC6"/>
    <w:rsid w:val="00FB190D"/>
    <w:rsid w:val="00FB1F64"/>
    <w:rsid w:val="00FB42A6"/>
    <w:rsid w:val="00FB4392"/>
    <w:rsid w:val="00FB4415"/>
    <w:rsid w:val="00FB4621"/>
    <w:rsid w:val="00FB470C"/>
    <w:rsid w:val="00FB4787"/>
    <w:rsid w:val="00FB50FC"/>
    <w:rsid w:val="00FB5987"/>
    <w:rsid w:val="00FB5EA1"/>
    <w:rsid w:val="00FB6AC4"/>
    <w:rsid w:val="00FB6BA0"/>
    <w:rsid w:val="00FB73B8"/>
    <w:rsid w:val="00FC07E2"/>
    <w:rsid w:val="00FC0E46"/>
    <w:rsid w:val="00FC1113"/>
    <w:rsid w:val="00FC1CFC"/>
    <w:rsid w:val="00FC1E0D"/>
    <w:rsid w:val="00FC218E"/>
    <w:rsid w:val="00FC24D2"/>
    <w:rsid w:val="00FC28BA"/>
    <w:rsid w:val="00FC3935"/>
    <w:rsid w:val="00FC3FF8"/>
    <w:rsid w:val="00FC43FA"/>
    <w:rsid w:val="00FC4EC3"/>
    <w:rsid w:val="00FC5224"/>
    <w:rsid w:val="00FC52E6"/>
    <w:rsid w:val="00FC5352"/>
    <w:rsid w:val="00FC5B6E"/>
    <w:rsid w:val="00FC678F"/>
    <w:rsid w:val="00FC6BFD"/>
    <w:rsid w:val="00FC73C2"/>
    <w:rsid w:val="00FC7B1A"/>
    <w:rsid w:val="00FD129C"/>
    <w:rsid w:val="00FD197D"/>
    <w:rsid w:val="00FD1B9B"/>
    <w:rsid w:val="00FD24AE"/>
    <w:rsid w:val="00FD2800"/>
    <w:rsid w:val="00FD32EA"/>
    <w:rsid w:val="00FD37DA"/>
    <w:rsid w:val="00FD40C5"/>
    <w:rsid w:val="00FD4661"/>
    <w:rsid w:val="00FD49FB"/>
    <w:rsid w:val="00FD4A3A"/>
    <w:rsid w:val="00FD4C02"/>
    <w:rsid w:val="00FD593C"/>
    <w:rsid w:val="00FD672F"/>
    <w:rsid w:val="00FD67F5"/>
    <w:rsid w:val="00FD7274"/>
    <w:rsid w:val="00FE00D1"/>
    <w:rsid w:val="00FE0911"/>
    <w:rsid w:val="00FE0A01"/>
    <w:rsid w:val="00FE10C5"/>
    <w:rsid w:val="00FE1729"/>
    <w:rsid w:val="00FE1B60"/>
    <w:rsid w:val="00FE220C"/>
    <w:rsid w:val="00FE268B"/>
    <w:rsid w:val="00FE3219"/>
    <w:rsid w:val="00FE4237"/>
    <w:rsid w:val="00FE48FA"/>
    <w:rsid w:val="00FE67F3"/>
    <w:rsid w:val="00FE6928"/>
    <w:rsid w:val="00FE6BBA"/>
    <w:rsid w:val="00FE6C78"/>
    <w:rsid w:val="00FE6D33"/>
    <w:rsid w:val="00FE79A9"/>
    <w:rsid w:val="00FF04EA"/>
    <w:rsid w:val="00FF10BA"/>
    <w:rsid w:val="00FF1A46"/>
    <w:rsid w:val="00FF247D"/>
    <w:rsid w:val="00FF24AE"/>
    <w:rsid w:val="00FF287E"/>
    <w:rsid w:val="00FF2DB5"/>
    <w:rsid w:val="00FF2E29"/>
    <w:rsid w:val="00FF2F59"/>
    <w:rsid w:val="00FF3062"/>
    <w:rsid w:val="00FF37D4"/>
    <w:rsid w:val="00FF3F20"/>
    <w:rsid w:val="00FF3F73"/>
    <w:rsid w:val="00FF436C"/>
    <w:rsid w:val="00FF455F"/>
    <w:rsid w:val="00FF4C4E"/>
    <w:rsid w:val="00FF50D5"/>
    <w:rsid w:val="00FF5427"/>
    <w:rsid w:val="00FF628E"/>
    <w:rsid w:val="00FF65FC"/>
    <w:rsid w:val="00FF66EE"/>
    <w:rsid w:val="00FF687D"/>
    <w:rsid w:val="00FF6A6C"/>
    <w:rsid w:val="00FF713C"/>
    <w:rsid w:val="00FF74E4"/>
    <w:rsid w:val="00FF75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F940049-823B-4CB7-A0EA-167861A9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46B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26742"/>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526742"/>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2596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625328"/>
    <w:rPr>
      <w:rFonts w:ascii="Arial" w:hAnsi="Arial"/>
      <w:b/>
      <w:bCs/>
      <w:snapToGrid w:val="0"/>
      <w:kern w:val="52"/>
      <w:sz w:val="52"/>
      <w:szCs w:val="52"/>
    </w:rPr>
  </w:style>
  <w:style w:type="character" w:customStyle="1" w:styleId="20">
    <w:name w:val="標題 2 字元"/>
    <w:link w:val="2"/>
    <w:rsid w:val="00625328"/>
    <w:rPr>
      <w:rFonts w:ascii="Arial" w:hAnsi="Arial"/>
      <w:b/>
      <w:bCs/>
      <w:snapToGrid w:val="0"/>
      <w:kern w:val="2"/>
      <w:sz w:val="48"/>
      <w:szCs w:val="48"/>
    </w:rPr>
  </w:style>
  <w:style w:type="character" w:customStyle="1" w:styleId="30">
    <w:name w:val="標題 3 字元"/>
    <w:link w:val="3"/>
    <w:rsid w:val="00625328"/>
    <w:rPr>
      <w:rFonts w:ascii="Arial" w:hAnsi="Arial"/>
      <w:b/>
      <w:bCs/>
      <w:snapToGrid w:val="0"/>
      <w:kern w:val="2"/>
      <w:sz w:val="36"/>
      <w:szCs w:val="36"/>
    </w:rPr>
  </w:style>
  <w:style w:type="paragraph" w:customStyle="1" w:styleId="21">
    <w:name w:val="字元 字元2 字元 字元 字元"/>
    <w:basedOn w:val="a"/>
    <w:semiHidden/>
    <w:rsid w:val="008824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03F93"/>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65F0D"/>
    <w:rPr>
      <w:rFonts w:ascii="標楷體" w:eastAsia="標楷體"/>
      <w:snapToGrid w:val="0"/>
      <w:kern w:val="2"/>
      <w:sz w:val="28"/>
      <w:szCs w:val="28"/>
      <w:lang w:val="en-US" w:eastAsia="zh-TW" w:bidi="ar-SA"/>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character" w:customStyle="1" w:styleId="1230">
    <w:name w:val="1.2.3. 字元"/>
    <w:link w:val="123"/>
    <w:rsid w:val="00203F93"/>
    <w:rPr>
      <w:rFonts w:ascii="標楷體" w:eastAsia="標楷體"/>
      <w:snapToGrid w:val="0"/>
      <w:kern w:val="2"/>
      <w:sz w:val="28"/>
      <w:szCs w:val="28"/>
      <w:lang w:val="en-US" w:eastAsia="zh-TW" w:bidi="ar-SA"/>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
    <w:link w:val="143"/>
    <w:qFormat/>
    <w:rsid w:val="00DD1F0E"/>
    <w:pPr>
      <w:spacing w:line="280" w:lineRule="exact"/>
      <w:ind w:leftChars="0" w:left="0" w:firstLineChars="0" w:firstLine="0"/>
      <w:jc w:val="left"/>
    </w:pPr>
    <w:rPr>
      <w:sz w:val="24"/>
    </w:rPr>
  </w:style>
  <w:style w:type="character" w:customStyle="1" w:styleId="143">
    <w:name w:val="表格內文(14行高) 字元"/>
    <w:link w:val="142"/>
    <w:rsid w:val="001B5068"/>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3154D0"/>
    <w:rPr>
      <w:rFonts w:ascii="標楷體" w:eastAsia="標楷體"/>
      <w:snapToGrid w:val="0"/>
      <w:kern w:val="2"/>
      <w:sz w:val="24"/>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22869"/>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0547C2"/>
    <w:rPr>
      <w:rFonts w:ascii="標楷體" w:eastAsia="標楷體"/>
      <w:snapToGrid w:val="0"/>
      <w:kern w:val="2"/>
      <w:sz w:val="28"/>
      <w:szCs w:val="28"/>
      <w:lang w:val="en-US" w:eastAsia="zh-TW" w:bidi="ar-SA"/>
    </w:rPr>
  </w:style>
  <w:style w:type="paragraph" w:styleId="ac">
    <w:name w:val="header"/>
    <w:basedOn w:val="a"/>
    <w:link w:val="ad"/>
    <w:rsid w:val="00BD1BE9"/>
    <w:pPr>
      <w:tabs>
        <w:tab w:val="center" w:pos="4153"/>
        <w:tab w:val="right" w:pos="8306"/>
      </w:tabs>
      <w:snapToGrid w:val="0"/>
    </w:pPr>
    <w:rPr>
      <w:sz w:val="20"/>
      <w:szCs w:val="20"/>
    </w:rPr>
  </w:style>
  <w:style w:type="character" w:customStyle="1" w:styleId="ad">
    <w:name w:val="頁首 字元"/>
    <w:link w:val="ac"/>
    <w:rsid w:val="00625328"/>
    <w:rPr>
      <w:rFonts w:ascii="標楷體" w:eastAsia="標楷體"/>
      <w:snapToGrid w:val="0"/>
      <w:kern w:val="2"/>
    </w:rPr>
  </w:style>
  <w:style w:type="paragraph" w:styleId="ae">
    <w:name w:val="footer"/>
    <w:basedOn w:val="a"/>
    <w:link w:val="af"/>
    <w:uiPriority w:val="99"/>
    <w:rsid w:val="00BD1BE9"/>
    <w:pPr>
      <w:tabs>
        <w:tab w:val="center" w:pos="4153"/>
        <w:tab w:val="right" w:pos="8306"/>
      </w:tabs>
      <w:snapToGrid w:val="0"/>
    </w:pPr>
    <w:rPr>
      <w:sz w:val="20"/>
      <w:szCs w:val="20"/>
    </w:rPr>
  </w:style>
  <w:style w:type="character" w:customStyle="1" w:styleId="af">
    <w:name w:val="頁尾 字元"/>
    <w:link w:val="ae"/>
    <w:uiPriority w:val="99"/>
    <w:rsid w:val="00625328"/>
    <w:rPr>
      <w:rFonts w:ascii="標楷體" w:eastAsia="標楷體"/>
      <w:snapToGrid w:val="0"/>
      <w:kern w:val="2"/>
    </w:rPr>
  </w:style>
  <w:style w:type="character" w:styleId="af0">
    <w:name w:val="page number"/>
    <w:basedOn w:val="a0"/>
    <w:rsid w:val="00BD1BE9"/>
  </w:style>
  <w:style w:type="paragraph" w:styleId="11">
    <w:name w:val="toc 1"/>
    <w:basedOn w:val="a"/>
    <w:next w:val="a"/>
    <w:autoRedefine/>
    <w:uiPriority w:val="39"/>
    <w:rsid w:val="008000D7"/>
    <w:pPr>
      <w:tabs>
        <w:tab w:val="right" w:leader="hyphen" w:pos="8490"/>
      </w:tabs>
      <w:ind w:leftChars="0" w:left="486" w:rightChars="120" w:right="340" w:hangingChars="200" w:hanging="486"/>
    </w:pPr>
    <w:rPr>
      <w:b/>
      <w:noProof/>
      <w:sz w:val="24"/>
      <w:szCs w:val="24"/>
    </w:rPr>
  </w:style>
  <w:style w:type="table" w:styleId="af1">
    <w:name w:val="Table Grid"/>
    <w:basedOn w:val="a1"/>
    <w:uiPriority w:val="59"/>
    <w:rsid w:val="0045128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uiPriority w:val="99"/>
    <w:rsid w:val="00383025"/>
    <w:rPr>
      <w:color w:val="0000FF"/>
      <w:u w:val="single"/>
    </w:rPr>
  </w:style>
  <w:style w:type="paragraph" w:styleId="24">
    <w:name w:val="toc 2"/>
    <w:basedOn w:val="a"/>
    <w:next w:val="a"/>
    <w:autoRedefine/>
    <w:uiPriority w:val="39"/>
    <w:rsid w:val="009D50DD"/>
    <w:pPr>
      <w:tabs>
        <w:tab w:val="right" w:leader="hyphen" w:pos="9072"/>
      </w:tabs>
      <w:ind w:leftChars="0" w:left="486" w:rightChars="100" w:right="283" w:hangingChars="200" w:hanging="486"/>
    </w:pPr>
    <w:rPr>
      <w:sz w:val="24"/>
      <w:szCs w:val="24"/>
    </w:rPr>
  </w:style>
  <w:style w:type="paragraph" w:styleId="af3">
    <w:name w:val="footnote text"/>
    <w:basedOn w:val="a"/>
    <w:link w:val="af4"/>
    <w:rsid w:val="00637E88"/>
    <w:pPr>
      <w:snapToGrid w:val="0"/>
      <w:jc w:val="left"/>
    </w:pPr>
    <w:rPr>
      <w:sz w:val="20"/>
      <w:szCs w:val="20"/>
    </w:rPr>
  </w:style>
  <w:style w:type="character" w:customStyle="1" w:styleId="af4">
    <w:name w:val="註腳文字 字元"/>
    <w:link w:val="af3"/>
    <w:rsid w:val="00625328"/>
    <w:rPr>
      <w:rFonts w:ascii="標楷體" w:eastAsia="標楷體"/>
      <w:snapToGrid w:val="0"/>
      <w:kern w:val="2"/>
    </w:rPr>
  </w:style>
  <w:style w:type="character" w:styleId="af5">
    <w:name w:val="footnote reference"/>
    <w:aliases w:val="FR,Ref,de nota al pie,註腳內容,Error-Fußnotenzeichen5,Error-Fußnotenzeichen6,Error-Fußnotenzeichen3"/>
    <w:uiPriority w:val="99"/>
    <w:rsid w:val="00637E88"/>
    <w:rPr>
      <w:vertAlign w:val="superscript"/>
    </w:rPr>
  </w:style>
  <w:style w:type="character" w:customStyle="1" w:styleId="145">
    <w:name w:val="第二層(14號字) 字元"/>
    <w:rsid w:val="0043511B"/>
    <w:rPr>
      <w:rFonts w:ascii="標楷體" w:eastAsia="標楷體"/>
      <w:b/>
      <w:snapToGrid w:val="0"/>
      <w:kern w:val="2"/>
      <w:sz w:val="28"/>
      <w:szCs w:val="28"/>
      <w:lang w:val="en-US" w:eastAsia="zh-TW" w:bidi="ar-SA"/>
    </w:rPr>
  </w:style>
  <w:style w:type="paragraph" w:customStyle="1" w:styleId="af6">
    <w:name w:val="字元 字元"/>
    <w:basedOn w:val="a"/>
    <w:rsid w:val="00165F0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7">
    <w:name w:val="line number"/>
    <w:basedOn w:val="a0"/>
    <w:rsid w:val="00CC5C76"/>
  </w:style>
  <w:style w:type="paragraph" w:styleId="af8">
    <w:name w:val="Balloon Text"/>
    <w:basedOn w:val="a"/>
    <w:link w:val="af9"/>
    <w:semiHidden/>
    <w:rsid w:val="008408F1"/>
    <w:rPr>
      <w:rFonts w:ascii="Arial" w:eastAsia="新細明體" w:hAnsi="Arial"/>
      <w:sz w:val="18"/>
      <w:szCs w:val="18"/>
    </w:rPr>
  </w:style>
  <w:style w:type="character" w:customStyle="1" w:styleId="af9">
    <w:name w:val="註解方塊文字 字元"/>
    <w:link w:val="af8"/>
    <w:semiHidden/>
    <w:rsid w:val="00625328"/>
    <w:rPr>
      <w:rFonts w:ascii="Arial" w:hAnsi="Arial"/>
      <w:snapToGrid w:val="0"/>
      <w:kern w:val="2"/>
      <w:sz w:val="18"/>
      <w:szCs w:val="18"/>
    </w:rPr>
  </w:style>
  <w:style w:type="paragraph" w:styleId="afa">
    <w:name w:val="Body Text"/>
    <w:basedOn w:val="a"/>
    <w:link w:val="afb"/>
    <w:rsid w:val="00163C70"/>
    <w:pPr>
      <w:adjustRightInd w:val="0"/>
      <w:spacing w:line="240" w:lineRule="auto"/>
      <w:ind w:leftChars="0" w:left="0" w:firstLineChars="0" w:firstLine="0"/>
      <w:textAlignment w:val="baseline"/>
    </w:pPr>
    <w:rPr>
      <w:rFonts w:ascii="Times New Roman"/>
      <w:snapToGrid/>
      <w:sz w:val="32"/>
      <w:szCs w:val="20"/>
    </w:rPr>
  </w:style>
  <w:style w:type="character" w:customStyle="1" w:styleId="afb">
    <w:name w:val="本文 字元"/>
    <w:link w:val="afa"/>
    <w:rsid w:val="00163C70"/>
    <w:rPr>
      <w:rFonts w:eastAsia="標楷體"/>
      <w:kern w:val="2"/>
      <w:sz w:val="32"/>
    </w:rPr>
  </w:style>
  <w:style w:type="paragraph" w:styleId="HTML">
    <w:name w:val="HTML Preformatted"/>
    <w:basedOn w:val="a"/>
    <w:link w:val="HTML0"/>
    <w:rsid w:val="00163C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snapToGrid/>
      <w:color w:val="000000"/>
      <w:kern w:val="0"/>
      <w:sz w:val="24"/>
      <w:szCs w:val="24"/>
    </w:rPr>
  </w:style>
  <w:style w:type="character" w:customStyle="1" w:styleId="HTML0">
    <w:name w:val="HTML 預設格式 字元"/>
    <w:link w:val="HTML"/>
    <w:rsid w:val="00163C70"/>
    <w:rPr>
      <w:rFonts w:ascii="細明體" w:eastAsia="細明體" w:hAnsi="Courier New"/>
      <w:color w:val="000000"/>
      <w:sz w:val="24"/>
      <w:szCs w:val="24"/>
    </w:rPr>
  </w:style>
  <w:style w:type="paragraph" w:customStyle="1" w:styleId="Logo">
    <w:name w:val="Logo"/>
    <w:basedOn w:val="a"/>
    <w:rsid w:val="00163C7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2">
    <w:name w:val="字元 字元1"/>
    <w:basedOn w:val="a"/>
    <w:rsid w:val="00163C7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6">
    <w:name w:val="表格內文(14行高) 字元 字元"/>
    <w:rsid w:val="00163C70"/>
    <w:rPr>
      <w:rFonts w:ascii="標楷體" w:eastAsia="標楷體"/>
      <w:snapToGrid w:val="0"/>
      <w:kern w:val="2"/>
      <w:sz w:val="24"/>
      <w:szCs w:val="28"/>
      <w:lang w:val="en-US" w:eastAsia="zh-TW" w:bidi="ar-SA"/>
    </w:rPr>
  </w:style>
  <w:style w:type="character" w:customStyle="1" w:styleId="afc">
    <w:name w:val="(一)(二)(三) 字元 字元"/>
    <w:rsid w:val="00163C70"/>
    <w:rPr>
      <w:rFonts w:ascii="標楷體" w:eastAsia="標楷體"/>
      <w:snapToGrid w:val="0"/>
      <w:kern w:val="2"/>
      <w:sz w:val="28"/>
      <w:szCs w:val="28"/>
      <w:lang w:val="en-US" w:eastAsia="zh-TW" w:bidi="ar-SA"/>
    </w:rPr>
  </w:style>
  <w:style w:type="table" w:customStyle="1" w:styleId="13">
    <w:name w:val="表格格線1"/>
    <w:basedOn w:val="a1"/>
    <w:next w:val="af1"/>
    <w:uiPriority w:val="59"/>
    <w:rsid w:val="00AD6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一)(二)(三) 字元2"/>
    <w:rsid w:val="00322869"/>
    <w:rPr>
      <w:rFonts w:ascii="標楷體" w:eastAsia="標楷體"/>
      <w:snapToGrid w:val="0"/>
      <w:kern w:val="2"/>
      <w:sz w:val="28"/>
      <w:szCs w:val="28"/>
      <w:lang w:val="en-US" w:eastAsia="zh-TW" w:bidi="ar-SA"/>
    </w:rPr>
  </w:style>
  <w:style w:type="character" w:customStyle="1" w:styleId="15">
    <w:name w:val="(一)(二)(三) 字元1"/>
    <w:rsid w:val="004278FB"/>
    <w:rPr>
      <w:rFonts w:ascii="標楷體" w:eastAsia="標楷體"/>
      <w:snapToGrid w:val="0"/>
      <w:kern w:val="2"/>
      <w:sz w:val="28"/>
      <w:szCs w:val="28"/>
    </w:rPr>
  </w:style>
  <w:style w:type="paragraph" w:customStyle="1" w:styleId="afd">
    <w:name w:val="前言(一)(二)(三)"/>
    <w:basedOn w:val="a"/>
    <w:rsid w:val="0063116A"/>
    <w:pPr>
      <w:ind w:leftChars="0" w:left="100" w:hangingChars="100" w:hanging="100"/>
    </w:pPr>
  </w:style>
  <w:style w:type="paragraph" w:styleId="afe">
    <w:name w:val="No Spacing"/>
    <w:link w:val="aff"/>
    <w:uiPriority w:val="1"/>
    <w:qFormat/>
    <w:rsid w:val="00625328"/>
    <w:rPr>
      <w:rFonts w:ascii="Calibri" w:hAnsi="Calibri"/>
      <w:sz w:val="22"/>
      <w:szCs w:val="22"/>
    </w:rPr>
  </w:style>
  <w:style w:type="character" w:customStyle="1" w:styleId="aff">
    <w:name w:val="無間距 字元"/>
    <w:link w:val="afe"/>
    <w:uiPriority w:val="1"/>
    <w:rsid w:val="00625328"/>
    <w:rPr>
      <w:rFonts w:ascii="Calibri" w:hAnsi="Calibri"/>
      <w:sz w:val="22"/>
      <w:szCs w:val="22"/>
    </w:rPr>
  </w:style>
  <w:style w:type="paragraph" w:styleId="aff0">
    <w:name w:val="Date"/>
    <w:basedOn w:val="a"/>
    <w:next w:val="a"/>
    <w:link w:val="aff1"/>
    <w:uiPriority w:val="99"/>
    <w:semiHidden/>
    <w:unhideWhenUsed/>
    <w:rsid w:val="00F97F96"/>
    <w:pPr>
      <w:jc w:val="right"/>
    </w:pPr>
  </w:style>
  <w:style w:type="character" w:customStyle="1" w:styleId="aff1">
    <w:name w:val="日期 字元"/>
    <w:link w:val="aff0"/>
    <w:uiPriority w:val="99"/>
    <w:semiHidden/>
    <w:rsid w:val="00F97F96"/>
    <w:rPr>
      <w:rFonts w:ascii="標楷體" w:eastAsia="標楷體"/>
      <w:snapToGrid w:val="0"/>
      <w:kern w:val="2"/>
      <w:sz w:val="28"/>
      <w:szCs w:val="28"/>
    </w:rPr>
  </w:style>
  <w:style w:type="paragraph" w:customStyle="1" w:styleId="147">
    <w:name w:val="註腳(表格內文14行高左右齊)"/>
    <w:basedOn w:val="142"/>
    <w:qFormat/>
    <w:rsid w:val="001B6C2E"/>
    <w:pPr>
      <w:wordWrap w:val="0"/>
      <w:ind w:leftChars="-15" w:left="153" w:hangingChars="80" w:hanging="195"/>
      <w:jc w:val="both"/>
    </w:pPr>
  </w:style>
  <w:style w:type="paragraph" w:styleId="aff2">
    <w:name w:val="List Paragraph"/>
    <w:basedOn w:val="a"/>
    <w:uiPriority w:val="34"/>
    <w:qFormat/>
    <w:rsid w:val="00D225E3"/>
    <w:pPr>
      <w:widowControl/>
      <w:spacing w:line="240" w:lineRule="auto"/>
      <w:ind w:left="480" w:firstLineChars="0" w:firstLine="0"/>
      <w:jc w:val="left"/>
    </w:pPr>
    <w:rPr>
      <w:rFonts w:ascii="Calibri" w:eastAsia="新細明體" w:hAnsi="Calibri" w:cs="Calibri"/>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3666">
      <w:bodyDiv w:val="1"/>
      <w:marLeft w:val="0"/>
      <w:marRight w:val="0"/>
      <w:marTop w:val="0"/>
      <w:marBottom w:val="0"/>
      <w:divBdr>
        <w:top w:val="none" w:sz="0" w:space="0" w:color="auto"/>
        <w:left w:val="none" w:sz="0" w:space="0" w:color="auto"/>
        <w:bottom w:val="none" w:sz="0" w:space="0" w:color="auto"/>
        <w:right w:val="none" w:sz="0" w:space="0" w:color="auto"/>
      </w:divBdr>
    </w:div>
    <w:div w:id="273293449">
      <w:bodyDiv w:val="1"/>
      <w:marLeft w:val="0"/>
      <w:marRight w:val="0"/>
      <w:marTop w:val="0"/>
      <w:marBottom w:val="0"/>
      <w:divBdr>
        <w:top w:val="none" w:sz="0" w:space="0" w:color="auto"/>
        <w:left w:val="none" w:sz="0" w:space="0" w:color="auto"/>
        <w:bottom w:val="none" w:sz="0" w:space="0" w:color="auto"/>
        <w:right w:val="none" w:sz="0" w:space="0" w:color="auto"/>
      </w:divBdr>
    </w:div>
    <w:div w:id="1194803983">
      <w:bodyDiv w:val="1"/>
      <w:marLeft w:val="0"/>
      <w:marRight w:val="0"/>
      <w:marTop w:val="0"/>
      <w:marBottom w:val="0"/>
      <w:divBdr>
        <w:top w:val="none" w:sz="0" w:space="0" w:color="auto"/>
        <w:left w:val="none" w:sz="0" w:space="0" w:color="auto"/>
        <w:bottom w:val="none" w:sz="0" w:space="0" w:color="auto"/>
        <w:right w:val="none" w:sz="0" w:space="0" w:color="auto"/>
      </w:divBdr>
    </w:div>
    <w:div w:id="1408767028">
      <w:bodyDiv w:val="1"/>
      <w:marLeft w:val="0"/>
      <w:marRight w:val="0"/>
      <w:marTop w:val="0"/>
      <w:marBottom w:val="0"/>
      <w:divBdr>
        <w:top w:val="none" w:sz="0" w:space="0" w:color="auto"/>
        <w:left w:val="none" w:sz="0" w:space="0" w:color="auto"/>
        <w:bottom w:val="none" w:sz="0" w:space="0" w:color="auto"/>
        <w:right w:val="none" w:sz="0" w:space="0" w:color="auto"/>
      </w:divBdr>
      <w:divsChild>
        <w:div w:id="2089955063">
          <w:marLeft w:val="0"/>
          <w:marRight w:val="0"/>
          <w:marTop w:val="0"/>
          <w:marBottom w:val="0"/>
          <w:divBdr>
            <w:top w:val="none" w:sz="0" w:space="0" w:color="auto"/>
            <w:left w:val="none" w:sz="0" w:space="0" w:color="auto"/>
            <w:bottom w:val="none" w:sz="0" w:space="0" w:color="auto"/>
            <w:right w:val="none" w:sz="0" w:space="0" w:color="auto"/>
          </w:divBdr>
          <w:divsChild>
            <w:div w:id="771825969">
              <w:marLeft w:val="0"/>
              <w:marRight w:val="0"/>
              <w:marTop w:val="0"/>
              <w:marBottom w:val="0"/>
              <w:divBdr>
                <w:top w:val="none" w:sz="0" w:space="0" w:color="auto"/>
                <w:left w:val="none" w:sz="0" w:space="0" w:color="auto"/>
                <w:bottom w:val="none" w:sz="0" w:space="0" w:color="auto"/>
                <w:right w:val="none" w:sz="0" w:space="0" w:color="auto"/>
              </w:divBdr>
            </w:div>
            <w:div w:id="1700547889">
              <w:marLeft w:val="0"/>
              <w:marRight w:val="0"/>
              <w:marTop w:val="0"/>
              <w:marBottom w:val="0"/>
              <w:divBdr>
                <w:top w:val="none" w:sz="0" w:space="0" w:color="auto"/>
                <w:left w:val="none" w:sz="0" w:space="0" w:color="auto"/>
                <w:bottom w:val="none" w:sz="0" w:space="0" w:color="auto"/>
                <w:right w:val="none" w:sz="0" w:space="0" w:color="auto"/>
              </w:divBdr>
              <w:divsChild>
                <w:div w:id="141304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00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E1636-B1FB-4D40-A881-B20F53D8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193</Words>
  <Characters>1105</Characters>
  <Application>Microsoft Office Word</Application>
  <DocSecurity>0</DocSecurity>
  <Lines>9</Lines>
  <Paragraphs>2</Paragraphs>
  <ScaleCrop>false</ScaleCrop>
  <Company/>
  <LinksUpToDate>false</LinksUpToDate>
  <CharactersWithSpaces>1296</CharactersWithSpaces>
  <SharedDoc>false</SharedDoc>
  <HLinks>
    <vt:vector size="6" baseType="variant">
      <vt:variant>
        <vt:i4>2031669</vt:i4>
      </vt:variant>
      <vt:variant>
        <vt:i4>2</vt:i4>
      </vt:variant>
      <vt:variant>
        <vt:i4>0</vt:i4>
      </vt:variant>
      <vt:variant>
        <vt:i4>5</vt:i4>
      </vt:variant>
      <vt:variant>
        <vt:lpwstr/>
      </vt:variant>
      <vt:variant>
        <vt:lpwstr>_Toc162940270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教育部所屬館所95年度預算評估報告</dc:title>
  <dc:subject/>
  <dc:creator>ly</dc:creator>
  <cp:keywords/>
  <cp:lastModifiedBy>Administrator</cp:lastModifiedBy>
  <cp:revision>2</cp:revision>
  <cp:lastPrinted>2024-04-02T00:59:00Z</cp:lastPrinted>
  <dcterms:created xsi:type="dcterms:W3CDTF">2024-04-02T07:44:00Z</dcterms:created>
  <dcterms:modified xsi:type="dcterms:W3CDTF">2024-04-02T07:44:00Z</dcterms:modified>
</cp:coreProperties>
</file>