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Default="00E303C1" w:rsidP="00F770C4">
      <w:pPr>
        <w:pStyle w:val="aa"/>
        <w:rPr>
          <w:rFonts w:hint="eastAsia"/>
        </w:rPr>
      </w:pPr>
      <w:bookmarkStart w:id="0" w:name="_GoBack"/>
      <w:bookmarkEnd w:id="0"/>
      <w:r w:rsidRPr="00E303C1">
        <w:rPr>
          <w:rFonts w:hint="eastAsia"/>
        </w:rPr>
        <w:t>中央銀行1</w:t>
      </w:r>
      <w:r w:rsidR="00186CDE">
        <w:rPr>
          <w:rFonts w:hint="eastAsia"/>
        </w:rPr>
        <w:t>1</w:t>
      </w:r>
      <w:r w:rsidR="00C51C88">
        <w:t>1</w:t>
      </w:r>
      <w:r w:rsidRPr="00E303C1">
        <w:rPr>
          <w:rFonts w:hint="eastAsia"/>
        </w:rPr>
        <w:t>年度營業決算</w:t>
      </w:r>
      <w:r w:rsidR="006515E4" w:rsidRPr="00C42A8E">
        <w:rPr>
          <w:rFonts w:hint="eastAsia"/>
        </w:rPr>
        <w:t>評估報告</w:t>
      </w:r>
    </w:p>
    <w:p w:rsidR="00F770C4" w:rsidRPr="00C42A8E" w:rsidRDefault="00F770C4" w:rsidP="00F770C4">
      <w:pPr>
        <w:pStyle w:val="a8"/>
        <w:ind w:firstLine="566"/>
      </w:pPr>
      <w:r>
        <w:rPr>
          <w:rFonts w:hint="eastAsia"/>
        </w:rPr>
        <w:t>中央銀行</w:t>
      </w:r>
      <w:r w:rsidRPr="00F770C4">
        <w:rPr>
          <w:rFonts w:hint="eastAsia"/>
        </w:rPr>
        <w:t>(以下簡稱</w:t>
      </w:r>
      <w:r>
        <w:rPr>
          <w:rFonts w:hint="eastAsia"/>
        </w:rPr>
        <w:t>央行</w:t>
      </w:r>
      <w:r w:rsidRPr="00F770C4">
        <w:rPr>
          <w:rFonts w:hint="eastAsia"/>
        </w:rPr>
        <w:t>)1</w:t>
      </w:r>
      <w:r w:rsidR="00186CDE">
        <w:rPr>
          <w:rFonts w:hint="eastAsia"/>
        </w:rPr>
        <w:t>1</w:t>
      </w:r>
      <w:r w:rsidR="0068212C">
        <w:t>1</w:t>
      </w:r>
      <w:r w:rsidRPr="00F770C4">
        <w:rPr>
          <w:rFonts w:hint="eastAsia"/>
        </w:rPr>
        <w:t>年度決算營業收入</w:t>
      </w:r>
      <w:r w:rsidR="00500367">
        <w:rPr>
          <w:rFonts w:hint="eastAsia"/>
        </w:rPr>
        <w:t>3,</w:t>
      </w:r>
      <w:r w:rsidR="00B33132">
        <w:t>897</w:t>
      </w:r>
      <w:r w:rsidRPr="00F770C4">
        <w:rPr>
          <w:rFonts w:hint="eastAsia"/>
        </w:rPr>
        <w:t>億</w:t>
      </w:r>
      <w:r w:rsidR="00B33132">
        <w:rPr>
          <w:rFonts w:hint="eastAsia"/>
        </w:rPr>
        <w:t>9</w:t>
      </w:r>
      <w:r w:rsidR="00500367">
        <w:rPr>
          <w:rFonts w:hint="eastAsia"/>
        </w:rPr>
        <w:t>,</w:t>
      </w:r>
      <w:r w:rsidR="00B33132">
        <w:t>335</w:t>
      </w:r>
      <w:r w:rsidRPr="00F770C4">
        <w:rPr>
          <w:rFonts w:hint="eastAsia"/>
        </w:rPr>
        <w:t>萬</w:t>
      </w:r>
      <w:r w:rsidR="00B33132">
        <w:rPr>
          <w:rFonts w:hint="eastAsia"/>
        </w:rPr>
        <w:t>1</w:t>
      </w:r>
      <w:r w:rsidRPr="00F770C4">
        <w:rPr>
          <w:rFonts w:hint="eastAsia"/>
        </w:rPr>
        <w:t>千元，減除營業成本</w:t>
      </w:r>
      <w:r w:rsidR="004A2A3B">
        <w:rPr>
          <w:rFonts w:hint="eastAsia"/>
        </w:rPr>
        <w:t>1,</w:t>
      </w:r>
      <w:r w:rsidR="00B33132">
        <w:t>724</w:t>
      </w:r>
      <w:r w:rsidRPr="00F770C4">
        <w:rPr>
          <w:rFonts w:hint="eastAsia"/>
        </w:rPr>
        <w:t>億</w:t>
      </w:r>
      <w:r w:rsidR="00B33132">
        <w:rPr>
          <w:rFonts w:hint="eastAsia"/>
        </w:rPr>
        <w:t>7</w:t>
      </w:r>
      <w:r w:rsidRPr="00F770C4">
        <w:rPr>
          <w:rFonts w:hint="eastAsia"/>
        </w:rPr>
        <w:t>,</w:t>
      </w:r>
      <w:r w:rsidR="00B33132">
        <w:t>398</w:t>
      </w:r>
      <w:r w:rsidRPr="00F770C4">
        <w:rPr>
          <w:rFonts w:hint="eastAsia"/>
        </w:rPr>
        <w:t>萬</w:t>
      </w:r>
      <w:r w:rsidR="00B33132">
        <w:rPr>
          <w:rFonts w:hint="eastAsia"/>
        </w:rPr>
        <w:t>4</w:t>
      </w:r>
      <w:r w:rsidR="007356D2">
        <w:rPr>
          <w:rFonts w:hint="eastAsia"/>
        </w:rPr>
        <w:t>千</w:t>
      </w:r>
      <w:r w:rsidRPr="00F770C4">
        <w:rPr>
          <w:rFonts w:hint="eastAsia"/>
        </w:rPr>
        <w:t>元及營業費用</w:t>
      </w:r>
      <w:r w:rsidR="00B33132">
        <w:t>20</w:t>
      </w:r>
      <w:r w:rsidRPr="00F770C4">
        <w:rPr>
          <w:rFonts w:hint="eastAsia"/>
        </w:rPr>
        <w:t>億</w:t>
      </w:r>
      <w:r w:rsidR="00B33132">
        <w:rPr>
          <w:rFonts w:hint="eastAsia"/>
        </w:rPr>
        <w:t>7</w:t>
      </w:r>
      <w:r w:rsidRPr="00F770C4">
        <w:rPr>
          <w:rFonts w:hint="eastAsia"/>
        </w:rPr>
        <w:t>,</w:t>
      </w:r>
      <w:r w:rsidR="00AA7F32">
        <w:t>351</w:t>
      </w:r>
      <w:r w:rsidRPr="00F770C4">
        <w:rPr>
          <w:rFonts w:hint="eastAsia"/>
        </w:rPr>
        <w:t>萬</w:t>
      </w:r>
      <w:r w:rsidR="00AA7F32">
        <w:rPr>
          <w:rFonts w:hint="eastAsia"/>
        </w:rPr>
        <w:t>1</w:t>
      </w:r>
      <w:r w:rsidRPr="00F770C4">
        <w:rPr>
          <w:rFonts w:hint="eastAsia"/>
        </w:rPr>
        <w:t>千元後，營業利益為</w:t>
      </w:r>
      <w:r w:rsidR="002E393C">
        <w:rPr>
          <w:rFonts w:hint="eastAsia"/>
        </w:rPr>
        <w:t>2,</w:t>
      </w:r>
      <w:r w:rsidR="00AA7F32">
        <w:t>152</w:t>
      </w:r>
      <w:r w:rsidRPr="00F770C4">
        <w:rPr>
          <w:rFonts w:hint="eastAsia"/>
        </w:rPr>
        <w:t>億</w:t>
      </w:r>
      <w:r w:rsidR="00AA7F32">
        <w:rPr>
          <w:rFonts w:hint="eastAsia"/>
        </w:rPr>
        <w:t>4</w:t>
      </w:r>
      <w:r w:rsidRPr="00F770C4">
        <w:rPr>
          <w:rFonts w:hint="eastAsia"/>
        </w:rPr>
        <w:t>,</w:t>
      </w:r>
      <w:r w:rsidR="00AA7F32">
        <w:t>585</w:t>
      </w:r>
      <w:r w:rsidRPr="00F770C4">
        <w:rPr>
          <w:rFonts w:hint="eastAsia"/>
        </w:rPr>
        <w:t>萬</w:t>
      </w:r>
      <w:r w:rsidR="00AA7F32">
        <w:rPr>
          <w:rFonts w:hint="eastAsia"/>
        </w:rPr>
        <w:t>6</w:t>
      </w:r>
      <w:r w:rsidRPr="00F770C4">
        <w:rPr>
          <w:rFonts w:hint="eastAsia"/>
        </w:rPr>
        <w:t>千元，再</w:t>
      </w:r>
      <w:r w:rsidR="00AA7F32">
        <w:rPr>
          <w:rFonts w:hint="eastAsia"/>
        </w:rPr>
        <w:t>加上</w:t>
      </w:r>
      <w:r w:rsidRPr="00F770C4">
        <w:rPr>
          <w:rFonts w:hint="eastAsia"/>
        </w:rPr>
        <w:t>營業外</w:t>
      </w:r>
      <w:r w:rsidR="008D6245">
        <w:rPr>
          <w:rFonts w:hint="eastAsia"/>
        </w:rPr>
        <w:t>淨</w:t>
      </w:r>
      <w:r w:rsidR="00AA7F32">
        <w:rPr>
          <w:rFonts w:hint="eastAsia"/>
        </w:rPr>
        <w:t>收入2</w:t>
      </w:r>
      <w:r w:rsidR="007356D2">
        <w:rPr>
          <w:rFonts w:hint="eastAsia"/>
        </w:rPr>
        <w:t>9</w:t>
      </w:r>
      <w:r w:rsidRPr="00F770C4">
        <w:rPr>
          <w:rFonts w:hint="eastAsia"/>
        </w:rPr>
        <w:t>億</w:t>
      </w:r>
      <w:r w:rsidR="00AA7F32">
        <w:rPr>
          <w:rFonts w:hint="eastAsia"/>
        </w:rPr>
        <w:t>2</w:t>
      </w:r>
      <w:r w:rsidRPr="00F770C4">
        <w:rPr>
          <w:rFonts w:hint="eastAsia"/>
        </w:rPr>
        <w:t>,</w:t>
      </w:r>
      <w:r w:rsidR="00AA7F32">
        <w:t>358</w:t>
      </w:r>
      <w:r w:rsidRPr="00F770C4">
        <w:rPr>
          <w:rFonts w:hint="eastAsia"/>
        </w:rPr>
        <w:t>萬</w:t>
      </w:r>
      <w:r w:rsidR="00AA7F32">
        <w:rPr>
          <w:rFonts w:hint="eastAsia"/>
        </w:rPr>
        <w:t>4</w:t>
      </w:r>
      <w:r w:rsidR="007356D2">
        <w:rPr>
          <w:rFonts w:hint="eastAsia"/>
        </w:rPr>
        <w:t>千</w:t>
      </w:r>
      <w:r w:rsidRPr="00F770C4">
        <w:rPr>
          <w:rFonts w:hint="eastAsia"/>
        </w:rPr>
        <w:t>元後，本期淨利為</w:t>
      </w:r>
      <w:r w:rsidR="002E393C">
        <w:rPr>
          <w:rFonts w:hint="eastAsia"/>
        </w:rPr>
        <w:t>2,</w:t>
      </w:r>
      <w:r w:rsidR="00AA7F32">
        <w:t>181</w:t>
      </w:r>
      <w:r w:rsidRPr="00F770C4">
        <w:rPr>
          <w:rFonts w:hint="eastAsia"/>
        </w:rPr>
        <w:t>億</w:t>
      </w:r>
      <w:r w:rsidR="00AA7F32">
        <w:rPr>
          <w:rFonts w:hint="eastAsia"/>
        </w:rPr>
        <w:t>6</w:t>
      </w:r>
      <w:r w:rsidRPr="00F770C4">
        <w:rPr>
          <w:rFonts w:hint="eastAsia"/>
        </w:rPr>
        <w:t>,</w:t>
      </w:r>
      <w:r w:rsidR="00AA7F32">
        <w:t>944</w:t>
      </w:r>
      <w:r w:rsidRPr="00F770C4">
        <w:rPr>
          <w:rFonts w:hint="eastAsia"/>
        </w:rPr>
        <w:t>萬元，較預算數</w:t>
      </w:r>
      <w:r w:rsidR="002E393C">
        <w:rPr>
          <w:rFonts w:hint="eastAsia"/>
        </w:rPr>
        <w:t>1</w:t>
      </w:r>
      <w:r w:rsidR="002E393C" w:rsidRPr="002E393C">
        <w:rPr>
          <w:rFonts w:hint="eastAsia"/>
        </w:rPr>
        <w:t>,</w:t>
      </w:r>
      <w:r w:rsidR="006F4810">
        <w:t>534</w:t>
      </w:r>
      <w:r w:rsidR="002E393C" w:rsidRPr="002E393C">
        <w:rPr>
          <w:rFonts w:hint="eastAsia"/>
        </w:rPr>
        <w:t>億</w:t>
      </w:r>
      <w:r w:rsidR="00BE6B75">
        <w:rPr>
          <w:rFonts w:hint="eastAsia"/>
        </w:rPr>
        <w:t>2</w:t>
      </w:r>
      <w:r w:rsidR="002E393C" w:rsidRPr="002E393C">
        <w:rPr>
          <w:rFonts w:hint="eastAsia"/>
        </w:rPr>
        <w:t>,</w:t>
      </w:r>
      <w:r w:rsidR="006F4810">
        <w:t>506</w:t>
      </w:r>
      <w:r w:rsidR="002E393C" w:rsidRPr="002E393C">
        <w:rPr>
          <w:rFonts w:hint="eastAsia"/>
        </w:rPr>
        <w:t>萬</w:t>
      </w:r>
      <w:r w:rsidR="006F4810">
        <w:rPr>
          <w:rFonts w:hint="eastAsia"/>
        </w:rPr>
        <w:t>4</w:t>
      </w:r>
      <w:r w:rsidR="002E393C" w:rsidRPr="002E393C">
        <w:rPr>
          <w:rFonts w:hint="eastAsia"/>
        </w:rPr>
        <w:t>千元</w:t>
      </w:r>
      <w:r w:rsidRPr="00F770C4">
        <w:rPr>
          <w:rFonts w:hint="eastAsia"/>
        </w:rPr>
        <w:t>增加</w:t>
      </w:r>
      <w:r w:rsidR="002E393C">
        <w:rPr>
          <w:rFonts w:hint="eastAsia"/>
        </w:rPr>
        <w:t>6</w:t>
      </w:r>
      <w:r w:rsidR="006F4810">
        <w:t>47</w:t>
      </w:r>
      <w:r w:rsidRPr="00F770C4">
        <w:rPr>
          <w:rFonts w:hint="eastAsia"/>
        </w:rPr>
        <w:t>億</w:t>
      </w:r>
      <w:r w:rsidR="006F4810">
        <w:rPr>
          <w:rFonts w:hint="eastAsia"/>
        </w:rPr>
        <w:t>4</w:t>
      </w:r>
      <w:r w:rsidRPr="00F770C4">
        <w:rPr>
          <w:rFonts w:hint="eastAsia"/>
        </w:rPr>
        <w:t>,</w:t>
      </w:r>
      <w:r w:rsidR="006F4810">
        <w:t>437</w:t>
      </w:r>
      <w:r w:rsidRPr="00F770C4">
        <w:rPr>
          <w:rFonts w:hint="eastAsia"/>
        </w:rPr>
        <w:t>萬</w:t>
      </w:r>
      <w:r w:rsidR="006F4810">
        <w:rPr>
          <w:rFonts w:hint="eastAsia"/>
        </w:rPr>
        <w:t>6</w:t>
      </w:r>
      <w:r w:rsidRPr="00F770C4">
        <w:rPr>
          <w:rFonts w:hint="eastAsia"/>
        </w:rPr>
        <w:t>千元</w:t>
      </w:r>
      <w:r w:rsidR="002E393C" w:rsidRPr="002E393C">
        <w:rPr>
          <w:rFonts w:hint="eastAsia"/>
        </w:rPr>
        <w:t>（</w:t>
      </w:r>
      <w:r w:rsidR="002E393C">
        <w:rPr>
          <w:rFonts w:hint="eastAsia"/>
        </w:rPr>
        <w:t>增</w:t>
      </w:r>
      <w:r w:rsidR="002E393C" w:rsidRPr="002E393C">
        <w:rPr>
          <w:rFonts w:hint="eastAsia"/>
        </w:rPr>
        <w:t>幅</w:t>
      </w:r>
      <w:r w:rsidR="002E393C">
        <w:rPr>
          <w:rFonts w:hint="eastAsia"/>
        </w:rPr>
        <w:t>4</w:t>
      </w:r>
      <w:r w:rsidR="006F4810">
        <w:t>2</w:t>
      </w:r>
      <w:r w:rsidR="002E393C" w:rsidRPr="002E393C">
        <w:rPr>
          <w:rFonts w:hint="eastAsia"/>
        </w:rPr>
        <w:t>.</w:t>
      </w:r>
      <w:r w:rsidR="006F4810">
        <w:t>20</w:t>
      </w:r>
      <w:r w:rsidR="002E393C" w:rsidRPr="002E393C">
        <w:rPr>
          <w:rFonts w:hint="eastAsia"/>
        </w:rPr>
        <w:t>%）</w:t>
      </w:r>
      <w:r w:rsidR="002E393C">
        <w:rPr>
          <w:rFonts w:hint="eastAsia"/>
        </w:rPr>
        <w:t>。</w:t>
      </w:r>
      <w:r w:rsidR="002E393C" w:rsidRPr="002E393C">
        <w:rPr>
          <w:rFonts w:hint="eastAsia"/>
        </w:rPr>
        <w:t>茲就其1</w:t>
      </w:r>
      <w:r w:rsidR="00BE6B75">
        <w:rPr>
          <w:rFonts w:hint="eastAsia"/>
        </w:rPr>
        <w:t>1</w:t>
      </w:r>
      <w:r w:rsidR="006F4810">
        <w:t>1</w:t>
      </w:r>
      <w:r w:rsidR="002E393C" w:rsidRPr="002E393C">
        <w:rPr>
          <w:rFonts w:hint="eastAsia"/>
        </w:rPr>
        <w:t>年度營業決算評析如下</w:t>
      </w:r>
      <w:r w:rsidRPr="00F770C4">
        <w:rPr>
          <w:rFonts w:hint="eastAsia"/>
        </w:rPr>
        <w:t>：</w:t>
      </w:r>
    </w:p>
    <w:p w:rsidR="004916CB" w:rsidRDefault="007D597A" w:rsidP="004916CB">
      <w:pPr>
        <w:pStyle w:val="14"/>
        <w:ind w:left="567" w:hanging="567"/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60"/>
      <w:bookmarkStart w:id="6" w:name="_Toc117155716"/>
      <w:bookmarkStart w:id="7" w:name="_Toc149835746"/>
      <w:bookmarkStart w:id="8" w:name="_Toc161928907"/>
      <w:r>
        <w:rPr>
          <w:rFonts w:hint="eastAsia"/>
        </w:rPr>
        <w:t>四</w:t>
      </w:r>
      <w:r w:rsidR="004916CB">
        <w:rPr>
          <w:rFonts w:hint="eastAsia"/>
        </w:rPr>
        <w:t>、</w:t>
      </w:r>
      <w:r w:rsidR="00E44844">
        <w:rPr>
          <w:rFonts w:hint="eastAsia"/>
        </w:rPr>
        <w:t>1</w:t>
      </w:r>
      <w:r w:rsidR="00E44844">
        <w:t>10及</w:t>
      </w:r>
      <w:r w:rsidR="00E44844">
        <w:rPr>
          <w:rFonts w:hint="eastAsia"/>
        </w:rPr>
        <w:t>1</w:t>
      </w:r>
      <w:r w:rsidR="00E44844">
        <w:t>11年度</w:t>
      </w:r>
      <w:r w:rsidR="00232C29" w:rsidRPr="00232C29">
        <w:rPr>
          <w:rFonts w:hint="eastAsia"/>
        </w:rPr>
        <w:t>各捷運公司硬幣加值機</w:t>
      </w:r>
      <w:r w:rsidR="004647EB">
        <w:rPr>
          <w:rFonts w:hint="eastAsia"/>
        </w:rPr>
        <w:t>之</w:t>
      </w:r>
      <w:r w:rsidR="004916CB">
        <w:rPr>
          <w:rFonts w:hint="eastAsia"/>
        </w:rPr>
        <w:t>硬幣</w:t>
      </w:r>
      <w:r w:rsidR="00F034E7">
        <w:rPr>
          <w:rFonts w:hint="eastAsia"/>
        </w:rPr>
        <w:t>年平均</w:t>
      </w:r>
      <w:r w:rsidR="004916CB">
        <w:rPr>
          <w:rFonts w:hint="eastAsia"/>
        </w:rPr>
        <w:t>回收</w:t>
      </w:r>
      <w:r w:rsidR="00F034E7">
        <w:rPr>
          <w:rFonts w:hint="eastAsia"/>
        </w:rPr>
        <w:t>數較1</w:t>
      </w:r>
      <w:r w:rsidR="00F034E7">
        <w:t>07</w:t>
      </w:r>
      <w:r w:rsidR="00DA47B8">
        <w:t>至</w:t>
      </w:r>
      <w:r w:rsidR="00F034E7">
        <w:rPr>
          <w:rFonts w:hint="eastAsia"/>
        </w:rPr>
        <w:t>1</w:t>
      </w:r>
      <w:r w:rsidR="00F034E7">
        <w:t>09年度減少</w:t>
      </w:r>
      <w:r w:rsidR="004916CB">
        <w:rPr>
          <w:rFonts w:hint="eastAsia"/>
        </w:rPr>
        <w:t>，</w:t>
      </w:r>
      <w:r w:rsidR="00F034E7">
        <w:rPr>
          <w:rFonts w:hint="eastAsia"/>
        </w:rPr>
        <w:t>且</w:t>
      </w:r>
      <w:r w:rsidR="004916CB" w:rsidRPr="00555B90">
        <w:rPr>
          <w:rFonts w:hint="eastAsia"/>
        </w:rPr>
        <w:t>硬幣發行量</w:t>
      </w:r>
      <w:r w:rsidR="004647EB">
        <w:rPr>
          <w:rFonts w:hint="eastAsia"/>
        </w:rPr>
        <w:t>仍</w:t>
      </w:r>
      <w:r w:rsidR="004916CB" w:rsidRPr="00555B90">
        <w:rPr>
          <w:rFonts w:hint="eastAsia"/>
        </w:rPr>
        <w:t>呈逐年增加趨勢</w:t>
      </w:r>
      <w:bookmarkEnd w:id="7"/>
      <w:r w:rsidR="00232C29">
        <w:rPr>
          <w:rFonts w:hint="eastAsia"/>
        </w:rPr>
        <w:t>，</w:t>
      </w:r>
      <w:bookmarkStart w:id="9" w:name="_Hlk159338386"/>
      <w:r w:rsidR="00232C29" w:rsidRPr="00232C29">
        <w:rPr>
          <w:rFonts w:hint="eastAsia"/>
        </w:rPr>
        <w:t>硬幣再流通計畫</w:t>
      </w:r>
      <w:bookmarkEnd w:id="9"/>
      <w:r w:rsidR="00720906">
        <w:rPr>
          <w:rFonts w:hint="eastAsia"/>
        </w:rPr>
        <w:t>執行</w:t>
      </w:r>
      <w:r w:rsidR="000A0831">
        <w:rPr>
          <w:rFonts w:hint="eastAsia"/>
        </w:rPr>
        <w:t>成效</w:t>
      </w:r>
      <w:r w:rsidR="004647EB">
        <w:rPr>
          <w:rFonts w:hint="eastAsia"/>
        </w:rPr>
        <w:t>容待檢討</w:t>
      </w:r>
      <w:bookmarkEnd w:id="8"/>
    </w:p>
    <w:p w:rsidR="004916CB" w:rsidRDefault="004916CB" w:rsidP="004916CB">
      <w:pPr>
        <w:ind w:left="566" w:firstLine="566"/>
        <w:rPr>
          <w:rFonts w:hint="eastAsia"/>
        </w:rPr>
      </w:pPr>
      <w:r>
        <w:rPr>
          <w:rFonts w:hint="eastAsia"/>
        </w:rPr>
        <w:t>央行1</w:t>
      </w:r>
      <w:r>
        <w:t>11年度預算於</w:t>
      </w:r>
      <w:r>
        <w:rPr>
          <w:rFonts w:hint="eastAsia"/>
        </w:rPr>
        <w:t>「金融保險成本」科目項下編列「發行硬幣費用」1</w:t>
      </w:r>
      <w:r w:rsidR="00AA23C0">
        <w:t>4</w:t>
      </w:r>
      <w:r>
        <w:t>億</w:t>
      </w:r>
      <w:r w:rsidR="00AA23C0">
        <w:rPr>
          <w:rFonts w:hint="eastAsia"/>
        </w:rPr>
        <w:t>6</w:t>
      </w:r>
      <w:r>
        <w:t>,</w:t>
      </w:r>
      <w:r w:rsidR="00AA23C0">
        <w:t>235</w:t>
      </w:r>
      <w:r>
        <w:t>萬元</w:t>
      </w:r>
      <w:r>
        <w:rPr>
          <w:rFonts w:hint="eastAsia"/>
        </w:rPr>
        <w:t>，</w:t>
      </w:r>
      <w:r w:rsidR="00AA23C0" w:rsidRPr="00AA23C0">
        <w:rPr>
          <w:rFonts w:hint="eastAsia"/>
        </w:rPr>
        <w:t>決算數</w:t>
      </w:r>
      <w:r w:rsidR="00AA23C0">
        <w:t>13</w:t>
      </w:r>
      <w:r w:rsidR="00AA23C0" w:rsidRPr="00AA23C0">
        <w:rPr>
          <w:rFonts w:hint="eastAsia"/>
        </w:rPr>
        <w:t>億</w:t>
      </w:r>
      <w:r w:rsidR="00AA23C0">
        <w:rPr>
          <w:rFonts w:hint="eastAsia"/>
        </w:rPr>
        <w:t>5</w:t>
      </w:r>
      <w:r w:rsidR="00AA23C0" w:rsidRPr="00AA23C0">
        <w:rPr>
          <w:rFonts w:hint="eastAsia"/>
        </w:rPr>
        <w:t>,</w:t>
      </w:r>
      <w:r w:rsidR="00AA23C0">
        <w:t>437</w:t>
      </w:r>
      <w:r w:rsidR="00AA23C0" w:rsidRPr="00AA23C0">
        <w:rPr>
          <w:rFonts w:hint="eastAsia"/>
        </w:rPr>
        <w:t>萬2千元，執行率</w:t>
      </w:r>
      <w:r w:rsidR="00AA23C0">
        <w:t>92</w:t>
      </w:r>
      <w:r w:rsidR="00AA23C0" w:rsidRPr="00AA23C0">
        <w:rPr>
          <w:rFonts w:hint="eastAsia"/>
        </w:rPr>
        <w:t>.</w:t>
      </w:r>
      <w:r w:rsidR="00AA23C0">
        <w:t>62</w:t>
      </w:r>
      <w:r w:rsidR="00AA23C0" w:rsidRPr="00AA23C0">
        <w:rPr>
          <w:rFonts w:hint="eastAsia"/>
        </w:rPr>
        <w:t>%。</w:t>
      </w:r>
      <w:r>
        <w:rPr>
          <w:rFonts w:hint="eastAsia"/>
        </w:rPr>
        <w:t>該行為降低鑄幣成本，節省社會資源，自1</w:t>
      </w:r>
      <w:r>
        <w:t>03年度起推動硬幣再流通計畫</w:t>
      </w:r>
      <w:r>
        <w:rPr>
          <w:rFonts w:hint="eastAsia"/>
        </w:rPr>
        <w:t>，</w:t>
      </w:r>
      <w:r>
        <w:t>然推動成效難謂顯著</w:t>
      </w:r>
      <w:r>
        <w:rPr>
          <w:rFonts w:hint="eastAsia"/>
        </w:rPr>
        <w:t>。謹說明如下：</w:t>
      </w:r>
    </w:p>
    <w:p w:rsidR="004916CB" w:rsidRPr="00E04A79" w:rsidRDefault="004916CB" w:rsidP="004916CB">
      <w:pPr>
        <w:pStyle w:val="a4"/>
        <w:rPr>
          <w:b/>
          <w:bCs/>
        </w:rPr>
      </w:pPr>
      <w:r w:rsidRPr="00E04A79">
        <w:rPr>
          <w:rFonts w:hint="eastAsia"/>
          <w:b/>
          <w:bCs/>
        </w:rPr>
        <w:t>(</w:t>
      </w:r>
      <w:r w:rsidRPr="00E04A79">
        <w:rPr>
          <w:b/>
          <w:bCs/>
        </w:rPr>
        <w:t>一)</w:t>
      </w:r>
      <w:r w:rsidR="00F034E7">
        <w:rPr>
          <w:b/>
          <w:bCs/>
        </w:rPr>
        <w:t>110及</w:t>
      </w:r>
      <w:r w:rsidR="002C2E80">
        <w:rPr>
          <w:b/>
          <w:bCs/>
        </w:rPr>
        <w:t>111年度</w:t>
      </w:r>
      <w:r w:rsidRPr="00CB5135">
        <w:rPr>
          <w:rFonts w:hint="eastAsia"/>
          <w:b/>
          <w:bCs/>
        </w:rPr>
        <w:t>各捷運公司硬幣加值機</w:t>
      </w:r>
      <w:r>
        <w:rPr>
          <w:b/>
          <w:bCs/>
        </w:rPr>
        <w:t>年平均</w:t>
      </w:r>
      <w:r w:rsidRPr="00E04A79">
        <w:rPr>
          <w:b/>
          <w:bCs/>
        </w:rPr>
        <w:t>回收</w:t>
      </w:r>
      <w:r w:rsidRPr="00CB5135">
        <w:rPr>
          <w:rFonts w:hint="eastAsia"/>
          <w:b/>
          <w:bCs/>
        </w:rPr>
        <w:t>硬幣</w:t>
      </w:r>
      <w:r>
        <w:rPr>
          <w:b/>
          <w:bCs/>
        </w:rPr>
        <w:t>數量</w:t>
      </w:r>
      <w:r w:rsidR="00F034E7">
        <w:rPr>
          <w:rFonts w:hint="eastAsia"/>
          <w:b/>
          <w:bCs/>
        </w:rPr>
        <w:t>較1</w:t>
      </w:r>
      <w:r w:rsidR="00F034E7">
        <w:rPr>
          <w:b/>
          <w:bCs/>
        </w:rPr>
        <w:t>07至</w:t>
      </w:r>
      <w:r w:rsidR="00F034E7">
        <w:rPr>
          <w:rFonts w:hint="eastAsia"/>
          <w:b/>
          <w:bCs/>
        </w:rPr>
        <w:t>1</w:t>
      </w:r>
      <w:r w:rsidR="00F034E7">
        <w:rPr>
          <w:b/>
          <w:bCs/>
        </w:rPr>
        <w:t>09年度減少</w:t>
      </w:r>
    </w:p>
    <w:p w:rsidR="004916CB" w:rsidRDefault="004916CB" w:rsidP="004916CB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央行1</w:t>
      </w:r>
      <w:r>
        <w:t>03年度推出之</w:t>
      </w:r>
      <w:r w:rsidRPr="006173E9">
        <w:rPr>
          <w:rFonts w:hint="eastAsia"/>
        </w:rPr>
        <w:t>「硬幣再流通計畫」</w:t>
      </w:r>
      <w:r>
        <w:rPr>
          <w:rFonts w:hint="eastAsia"/>
        </w:rPr>
        <w:t>主要係</w:t>
      </w:r>
      <w:r w:rsidRPr="00211B25">
        <w:rPr>
          <w:rFonts w:hint="eastAsia"/>
        </w:rPr>
        <w:t>建立硬幣再流通管道</w:t>
      </w:r>
      <w:r>
        <w:rPr>
          <w:rFonts w:hint="eastAsia"/>
        </w:rPr>
        <w:t>，包括</w:t>
      </w:r>
      <w:r w:rsidRPr="006173E9">
        <w:rPr>
          <w:rFonts w:hint="eastAsia"/>
        </w:rPr>
        <w:t>商請電子支付機構</w:t>
      </w:r>
      <w:r>
        <w:rPr>
          <w:rFonts w:hint="eastAsia"/>
        </w:rPr>
        <w:t>與</w:t>
      </w:r>
      <w:r w:rsidRPr="006173E9">
        <w:rPr>
          <w:rFonts w:hint="eastAsia"/>
        </w:rPr>
        <w:t>統一、全家、萊爾富、OK</w:t>
      </w:r>
      <w:r>
        <w:rPr>
          <w:rFonts w:hint="eastAsia"/>
        </w:rPr>
        <w:t>等4</w:t>
      </w:r>
      <w:r w:rsidRPr="006173E9">
        <w:rPr>
          <w:rFonts w:hint="eastAsia"/>
        </w:rPr>
        <w:t>大超商共同推出「零錢加值服務」，</w:t>
      </w:r>
      <w:r>
        <w:rPr>
          <w:rFonts w:hint="eastAsia"/>
        </w:rPr>
        <w:t>並於</w:t>
      </w:r>
      <w:r w:rsidRPr="006173E9">
        <w:rPr>
          <w:rFonts w:hint="eastAsia"/>
        </w:rPr>
        <w:t>捷運公司改裝售票加值機提供硬幣加值服務</w:t>
      </w:r>
      <w:r>
        <w:rPr>
          <w:rFonts w:hint="eastAsia"/>
        </w:rPr>
        <w:t>為主</w:t>
      </w:r>
      <w:r w:rsidRPr="006173E9">
        <w:rPr>
          <w:rFonts w:hint="eastAsia"/>
        </w:rPr>
        <w:t>，</w:t>
      </w:r>
      <w:r>
        <w:rPr>
          <w:rFonts w:hint="eastAsia"/>
        </w:rPr>
        <w:t>嗣於</w:t>
      </w:r>
      <w:r w:rsidRPr="006173E9">
        <w:rPr>
          <w:rFonts w:hint="eastAsia"/>
        </w:rPr>
        <w:t>107年6月擴大實施，除請零售連鎖超市擴大硬幣加值儲值卡服務外，並鼓勵金融機構設置硬幣存款機</w:t>
      </w:r>
      <w:r>
        <w:rPr>
          <w:rFonts w:hint="eastAsia"/>
        </w:rPr>
        <w:t>。</w:t>
      </w:r>
    </w:p>
    <w:p w:rsidR="004916CB" w:rsidRDefault="004916CB" w:rsidP="004916CB">
      <w:pPr>
        <w:pStyle w:val="21"/>
        <w:ind w:left="850" w:firstLine="566"/>
      </w:pPr>
      <w:r w:rsidRPr="006C5532">
        <w:rPr>
          <w:rFonts w:hint="eastAsia"/>
        </w:rPr>
        <w:t>央行</w:t>
      </w:r>
      <w:r>
        <w:rPr>
          <w:rFonts w:hint="eastAsia"/>
        </w:rPr>
        <w:t>自</w:t>
      </w:r>
      <w:r w:rsidRPr="00CE15BB">
        <w:rPr>
          <w:rFonts w:hint="eastAsia"/>
        </w:rPr>
        <w:t>103年推動</w:t>
      </w:r>
      <w:r w:rsidRPr="00745275">
        <w:rPr>
          <w:rFonts w:hint="eastAsia"/>
        </w:rPr>
        <w:t>硬幣再流通計畫</w:t>
      </w:r>
      <w:r w:rsidRPr="00CE15BB">
        <w:rPr>
          <w:rFonts w:hint="eastAsia"/>
        </w:rPr>
        <w:t>以來，利用實體文宣，以及網路影片等方式多方宣導，</w:t>
      </w:r>
      <w:r>
        <w:rPr>
          <w:rFonts w:hint="eastAsia"/>
        </w:rPr>
        <w:t>期</w:t>
      </w:r>
      <w:r w:rsidRPr="00CE15BB">
        <w:rPr>
          <w:rFonts w:hint="eastAsia"/>
        </w:rPr>
        <w:t>民眾將窖藏硬幣取出使用</w:t>
      </w:r>
      <w:r>
        <w:rPr>
          <w:rFonts w:hint="eastAsia"/>
        </w:rPr>
        <w:t>，或</w:t>
      </w:r>
      <w:r w:rsidRPr="00CE15BB">
        <w:rPr>
          <w:rFonts w:hint="eastAsia"/>
        </w:rPr>
        <w:t>善用各式管道回存</w:t>
      </w:r>
      <w:r>
        <w:rPr>
          <w:rFonts w:hint="eastAsia"/>
        </w:rPr>
        <w:t>、</w:t>
      </w:r>
      <w:r w:rsidRPr="00CE15BB">
        <w:rPr>
          <w:rFonts w:hint="eastAsia"/>
        </w:rPr>
        <w:t>加值硬幣。重要</w:t>
      </w:r>
      <w:r>
        <w:rPr>
          <w:rFonts w:hint="eastAsia"/>
        </w:rPr>
        <w:t>宣導</w:t>
      </w:r>
      <w:r w:rsidRPr="00CE15BB">
        <w:rPr>
          <w:rFonts w:hint="eastAsia"/>
        </w:rPr>
        <w:t>措施包括</w:t>
      </w:r>
      <w:r w:rsidRPr="002230C2">
        <w:rPr>
          <w:rFonts w:hint="eastAsia"/>
        </w:rPr>
        <w:t>於</w:t>
      </w:r>
      <w:r>
        <w:rPr>
          <w:rFonts w:hint="eastAsia"/>
        </w:rPr>
        <w:t>央</w:t>
      </w:r>
      <w:r w:rsidRPr="002230C2">
        <w:rPr>
          <w:rFonts w:hint="eastAsia"/>
        </w:rPr>
        <w:t>行官網、APP</w:t>
      </w:r>
      <w:r>
        <w:rPr>
          <w:rFonts w:hint="eastAsia"/>
        </w:rPr>
        <w:t>與</w:t>
      </w:r>
      <w:r w:rsidRPr="002230C2">
        <w:rPr>
          <w:rFonts w:hint="eastAsia"/>
        </w:rPr>
        <w:t>YouTube置入「讓硬幣動起來」影片</w:t>
      </w:r>
      <w:r>
        <w:rPr>
          <w:rFonts w:hint="eastAsia"/>
        </w:rPr>
        <w:t>、利用</w:t>
      </w:r>
      <w:r w:rsidRPr="002230C2">
        <w:rPr>
          <w:rFonts w:hint="eastAsia"/>
        </w:rPr>
        <w:t>無線電視</w:t>
      </w:r>
      <w:r w:rsidRPr="002230C2">
        <w:rPr>
          <w:rFonts w:hint="eastAsia"/>
        </w:rPr>
        <w:lastRenderedPageBreak/>
        <w:t>台公益時段播放宣導影片</w:t>
      </w:r>
      <w:r w:rsidR="00E53AB0">
        <w:rPr>
          <w:rFonts w:hint="eastAsia"/>
        </w:rPr>
        <w:t>，以</w:t>
      </w:r>
      <w:r>
        <w:rPr>
          <w:rFonts w:hint="eastAsia"/>
        </w:rPr>
        <w:t>及</w:t>
      </w:r>
      <w:r w:rsidRPr="004945C5">
        <w:rPr>
          <w:rFonts w:hint="eastAsia"/>
        </w:rPr>
        <w:t>於臺鐵</w:t>
      </w:r>
      <w:r>
        <w:rPr>
          <w:rFonts w:hint="eastAsia"/>
        </w:rPr>
        <w:t>、</w:t>
      </w:r>
      <w:r w:rsidRPr="004945C5">
        <w:rPr>
          <w:rFonts w:hint="eastAsia"/>
        </w:rPr>
        <w:t>捷運各線列車刊登車廂廣告</w:t>
      </w:r>
      <w:r>
        <w:rPr>
          <w:rFonts w:hint="eastAsia"/>
        </w:rPr>
        <w:t>等。</w:t>
      </w:r>
      <w:r w:rsidR="008A1FE6" w:rsidRPr="008A1FE6">
        <w:rPr>
          <w:rFonts w:hint="eastAsia"/>
        </w:rPr>
        <w:t>然</w:t>
      </w:r>
      <w:r w:rsidRPr="00BD12D7">
        <w:rPr>
          <w:rFonts w:hint="eastAsia"/>
        </w:rPr>
        <w:t>據央行提供資料，截至11</w:t>
      </w:r>
      <w:r w:rsidR="004647EB">
        <w:t>1</w:t>
      </w:r>
      <w:r w:rsidRPr="00BD12D7">
        <w:rPr>
          <w:rFonts w:hint="eastAsia"/>
        </w:rPr>
        <w:t>年底止臺北、新北、臺中及高雄4家捷運公司共設置</w:t>
      </w:r>
      <w:r w:rsidR="004647EB">
        <w:t>790</w:t>
      </w:r>
      <w:r w:rsidRPr="00BD12D7">
        <w:rPr>
          <w:rFonts w:hint="eastAsia"/>
        </w:rPr>
        <w:t>臺硬幣加值機，較107年底666臺增加1</w:t>
      </w:r>
      <w:r w:rsidR="004647EB">
        <w:t>24</w:t>
      </w:r>
      <w:r w:rsidRPr="00BD12D7">
        <w:rPr>
          <w:rFonts w:hint="eastAsia"/>
        </w:rPr>
        <w:t>臺，回收管道雖有擴增，然揆其硬幣回收情形，平均回收量自108年度起逐年下降，108年度每臺加值機平均回收硬幣尚有23萬枚，至11</w:t>
      </w:r>
      <w:r w:rsidR="00FD5F09">
        <w:t>0</w:t>
      </w:r>
      <w:r w:rsidRPr="00BD12D7">
        <w:rPr>
          <w:rFonts w:hint="eastAsia"/>
        </w:rPr>
        <w:t>年</w:t>
      </w:r>
      <w:r>
        <w:rPr>
          <w:rFonts w:hint="eastAsia"/>
        </w:rPr>
        <w:t>度已</w:t>
      </w:r>
      <w:r w:rsidRPr="00BD12D7">
        <w:rPr>
          <w:rFonts w:hint="eastAsia"/>
        </w:rPr>
        <w:t>減少為15萬枚</w:t>
      </w:r>
      <w:r w:rsidR="00FD5F09">
        <w:rPr>
          <w:rFonts w:hint="eastAsia"/>
        </w:rPr>
        <w:t>，1</w:t>
      </w:r>
      <w:r w:rsidR="00FD5F09">
        <w:t>11年度亦未增加</w:t>
      </w:r>
      <w:r>
        <w:rPr>
          <w:rFonts w:hint="eastAsia"/>
        </w:rPr>
        <w:t>(詳表</w:t>
      </w:r>
      <w:r w:rsidR="0089015A">
        <w:t>1</w:t>
      </w:r>
      <w:r>
        <w:rPr>
          <w:rFonts w:hint="eastAsia"/>
        </w:rPr>
        <w:t>）</w:t>
      </w:r>
      <w:r w:rsidRPr="00BD12D7">
        <w:rPr>
          <w:rFonts w:hint="eastAsia"/>
        </w:rPr>
        <w:t>，硬幣回收成效未如預期。</w:t>
      </w:r>
    </w:p>
    <w:p w:rsidR="004916CB" w:rsidRDefault="004916CB" w:rsidP="00C97398">
      <w:pPr>
        <w:ind w:leftChars="252" w:left="1471" w:right="-1" w:hangingChars="267" w:hanging="757"/>
        <w:jc w:val="left"/>
        <w:rPr>
          <w:sz w:val="24"/>
          <w:szCs w:val="24"/>
        </w:rPr>
      </w:pPr>
      <w:r w:rsidRPr="00BD12D7">
        <w:rPr>
          <w:rFonts w:hint="eastAsia"/>
          <w:b/>
          <w:bCs/>
        </w:rPr>
        <w:t>表</w:t>
      </w:r>
      <w:r w:rsidR="0089015A">
        <w:rPr>
          <w:rFonts w:hint="eastAsia"/>
          <w:b/>
          <w:bCs/>
        </w:rPr>
        <w:t>1</w:t>
      </w:r>
      <w:r w:rsidRPr="00BD12D7">
        <w:rPr>
          <w:b/>
          <w:bCs/>
        </w:rPr>
        <w:t xml:space="preserve">  </w:t>
      </w:r>
      <w:r>
        <w:rPr>
          <w:b/>
          <w:bCs/>
        </w:rPr>
        <w:t>107至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 w:rsidR="004647EB">
        <w:rPr>
          <w:b/>
          <w:bCs/>
        </w:rPr>
        <w:t>1</w:t>
      </w:r>
      <w:r>
        <w:rPr>
          <w:b/>
          <w:bCs/>
        </w:rPr>
        <w:t>年度各捷運公司硬幣加值機</w:t>
      </w:r>
      <w:r w:rsidRPr="00BD12D7">
        <w:rPr>
          <w:rFonts w:hint="eastAsia"/>
          <w:b/>
          <w:bCs/>
        </w:rPr>
        <w:t>設置</w:t>
      </w:r>
      <w:r>
        <w:rPr>
          <w:rFonts w:hint="eastAsia"/>
          <w:b/>
          <w:bCs/>
        </w:rPr>
        <w:t>及硬</w:t>
      </w:r>
      <w:r w:rsidRPr="00BD12D7">
        <w:rPr>
          <w:rFonts w:hint="eastAsia"/>
          <w:b/>
          <w:bCs/>
        </w:rPr>
        <w:t>幣回收情形表</w:t>
      </w:r>
      <w:r>
        <w:t xml:space="preserve">                                </w:t>
      </w:r>
      <w:r>
        <w:rPr>
          <w:sz w:val="24"/>
          <w:szCs w:val="24"/>
        </w:rPr>
        <w:t>單位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</w:rPr>
        <w:t>臺</w:t>
      </w:r>
      <w:r>
        <w:rPr>
          <w:rFonts w:hint="eastAsia"/>
          <w:sz w:val="24"/>
          <w:szCs w:val="24"/>
        </w:rPr>
        <w:t>；</w:t>
      </w:r>
      <w:r>
        <w:rPr>
          <w:sz w:val="24"/>
          <w:szCs w:val="24"/>
        </w:rPr>
        <w:t>百萬枚</w:t>
      </w:r>
    </w:p>
    <w:tbl>
      <w:tblPr>
        <w:tblW w:w="0" w:type="auto"/>
        <w:tblInd w:w="8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77"/>
        <w:gridCol w:w="992"/>
        <w:gridCol w:w="992"/>
        <w:gridCol w:w="851"/>
        <w:gridCol w:w="850"/>
        <w:gridCol w:w="992"/>
        <w:gridCol w:w="1112"/>
        <w:gridCol w:w="1440"/>
      </w:tblGrid>
      <w:tr w:rsidR="004916CB" w:rsidRPr="00DA4570" w:rsidTr="00C97398">
        <w:trPr>
          <w:trHeight w:val="570"/>
          <w:tblHeader/>
        </w:trPr>
        <w:tc>
          <w:tcPr>
            <w:tcW w:w="1559" w:type="dxa"/>
            <w:gridSpan w:val="2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4916CB" w:rsidRPr="00DA4570" w:rsidRDefault="004916CB" w:rsidP="002806A9">
            <w:pPr>
              <w:pStyle w:val="142"/>
              <w:rPr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 xml:space="preserve"> </w:t>
            </w:r>
            <w:r w:rsidRPr="00DA4570">
              <w:rPr>
                <w:b/>
                <w:bCs/>
              </w:rPr>
              <w:t xml:space="preserve">  捷運公司</w:t>
            </w:r>
          </w:p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臺北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新北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臺中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高雄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平均</w:t>
            </w:r>
            <w:r>
              <w:rPr>
                <w:rFonts w:hint="eastAsia"/>
                <w:b/>
                <w:bCs/>
              </w:rPr>
              <w:t>每臺回收數</w:t>
            </w:r>
          </w:p>
        </w:tc>
      </w:tr>
      <w:tr w:rsidR="004916CB" w:rsidRPr="00DA4570" w:rsidTr="00C97398">
        <w:tc>
          <w:tcPr>
            <w:tcW w:w="567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1</w:t>
            </w:r>
            <w:r w:rsidRPr="00DA4570">
              <w:rPr>
                <w:b/>
                <w:bCs/>
              </w:rPr>
              <w:t>07</w:t>
            </w:r>
          </w:p>
        </w:tc>
        <w:tc>
          <w:tcPr>
            <w:tcW w:w="99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機臺數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67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99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6</w:t>
            </w:r>
            <w:r w:rsidRPr="00982EE2">
              <w:rPr>
                <w:b/>
                <w:bCs/>
              </w:rPr>
              <w:t>66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4916CB" w:rsidRPr="00DA4570" w:rsidTr="00C97398">
        <w:tc>
          <w:tcPr>
            <w:tcW w:w="567" w:type="dxa"/>
            <w:vMerge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b/>
                <w:bCs/>
              </w:rPr>
              <w:t>加值數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20.26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.76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1</w:t>
            </w:r>
            <w:r w:rsidRPr="00982EE2">
              <w:rPr>
                <w:b/>
                <w:bCs/>
              </w:rPr>
              <w:t>27.02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.19</w:t>
            </w:r>
          </w:p>
        </w:tc>
      </w:tr>
      <w:tr w:rsidR="004916CB" w:rsidRPr="00DA4570" w:rsidTr="00C97398">
        <w:tc>
          <w:tcPr>
            <w:tcW w:w="567" w:type="dxa"/>
            <w:vMerge w:val="restart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1</w:t>
            </w:r>
            <w:r w:rsidRPr="00DA4570">
              <w:rPr>
                <w:b/>
                <w:bCs/>
              </w:rPr>
              <w:t>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機臺數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67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00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6</w:t>
            </w:r>
            <w:r w:rsidRPr="00982EE2">
              <w:rPr>
                <w:b/>
                <w:bCs/>
              </w:rPr>
              <w:t>67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4916CB" w:rsidRPr="00DA4570" w:rsidTr="00C97398">
        <w:tc>
          <w:tcPr>
            <w:tcW w:w="567" w:type="dxa"/>
            <w:vMerge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b/>
                <w:bCs/>
              </w:rPr>
              <w:t>加值數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30.14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0.20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1</w:t>
            </w:r>
            <w:r w:rsidRPr="00982EE2">
              <w:rPr>
                <w:b/>
                <w:bCs/>
              </w:rPr>
              <w:t>50.34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.23</w:t>
            </w:r>
          </w:p>
        </w:tc>
      </w:tr>
      <w:tr w:rsidR="004916CB" w:rsidRPr="00DA4570" w:rsidTr="00C97398">
        <w:tc>
          <w:tcPr>
            <w:tcW w:w="567" w:type="dxa"/>
            <w:vMerge w:val="restart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1</w:t>
            </w:r>
            <w:r w:rsidRPr="00DA4570">
              <w:rPr>
                <w:b/>
                <w:bCs/>
              </w:rPr>
              <w:t>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機臺數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33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90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7</w:t>
            </w:r>
            <w:r w:rsidRPr="00982EE2">
              <w:rPr>
                <w:b/>
                <w:bCs/>
              </w:rPr>
              <w:t>23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4916CB" w:rsidRPr="00DA4570" w:rsidTr="00C97398">
        <w:tc>
          <w:tcPr>
            <w:tcW w:w="567" w:type="dxa"/>
            <w:vMerge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b/>
                <w:bCs/>
              </w:rPr>
              <w:t>加值數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16.53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5.58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1</w:t>
            </w:r>
            <w:r w:rsidRPr="00982EE2">
              <w:rPr>
                <w:b/>
                <w:bCs/>
              </w:rPr>
              <w:t>32.11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.18</w:t>
            </w:r>
          </w:p>
        </w:tc>
      </w:tr>
      <w:tr w:rsidR="004916CB" w:rsidRPr="00DA4570" w:rsidTr="00C97398">
        <w:tc>
          <w:tcPr>
            <w:tcW w:w="567" w:type="dxa"/>
            <w:vMerge w:val="restart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1</w:t>
            </w:r>
            <w:r w:rsidRPr="00DA4570">
              <w:rPr>
                <w:b/>
                <w:bCs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機臺數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33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74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7</w:t>
            </w:r>
            <w:r w:rsidRPr="00982EE2">
              <w:rPr>
                <w:b/>
                <w:bCs/>
              </w:rPr>
              <w:t>07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4916CB" w:rsidRPr="00DA4570" w:rsidTr="00C97398">
        <w:tc>
          <w:tcPr>
            <w:tcW w:w="567" w:type="dxa"/>
            <w:vMerge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b/>
                <w:bCs/>
              </w:rPr>
              <w:t>加值數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1.58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2.00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1</w:t>
            </w:r>
            <w:r w:rsidRPr="00982EE2">
              <w:rPr>
                <w:b/>
                <w:bCs/>
              </w:rPr>
              <w:t>03.58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.15</w:t>
            </w:r>
          </w:p>
        </w:tc>
      </w:tr>
      <w:tr w:rsidR="004916CB" w:rsidRPr="00DA4570" w:rsidTr="00C97398">
        <w:tc>
          <w:tcPr>
            <w:tcW w:w="567" w:type="dxa"/>
            <w:vMerge w:val="restart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1</w:t>
            </w:r>
            <w:r w:rsidRPr="00DA4570">
              <w:rPr>
                <w:b/>
                <w:bCs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機臺數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33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6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71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7</w:t>
            </w:r>
            <w:r w:rsidRPr="00982EE2">
              <w:rPr>
                <w:b/>
                <w:bCs/>
              </w:rPr>
              <w:t>90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4916CB" w:rsidRPr="00DA4570" w:rsidTr="00C97398">
        <w:tc>
          <w:tcPr>
            <w:tcW w:w="567" w:type="dxa"/>
            <w:vMerge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b/>
                <w:bCs/>
              </w:rPr>
              <w:t>加值數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01.88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.62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3.62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1</w:t>
            </w:r>
            <w:r w:rsidRPr="00982EE2">
              <w:rPr>
                <w:b/>
                <w:bCs/>
              </w:rPr>
              <w:t>17.12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.15</w:t>
            </w:r>
          </w:p>
        </w:tc>
      </w:tr>
    </w:tbl>
    <w:p w:rsidR="004916CB" w:rsidRPr="00BD12D7" w:rsidRDefault="004916CB" w:rsidP="00C97398">
      <w:pPr>
        <w:pStyle w:val="142"/>
        <w:ind w:leftChars="247" w:left="700" w:firstLineChars="6" w:firstLine="15"/>
        <w:rPr>
          <w:rFonts w:hint="eastAsia"/>
        </w:rPr>
      </w:pPr>
      <w:r>
        <w:t>資料來源</w:t>
      </w:r>
      <w:r>
        <w:rPr>
          <w:rFonts w:hint="eastAsia"/>
        </w:rPr>
        <w:t>：</w:t>
      </w:r>
      <w:r>
        <w:t>中央銀行提供</w:t>
      </w:r>
      <w:r>
        <w:rPr>
          <w:rFonts w:hint="eastAsia"/>
        </w:rPr>
        <w:t>，</w:t>
      </w:r>
      <w:r>
        <w:t>本中心整理</w:t>
      </w:r>
      <w:r>
        <w:rPr>
          <w:rFonts w:hint="eastAsia"/>
        </w:rPr>
        <w:t>。</w:t>
      </w:r>
    </w:p>
    <w:p w:rsidR="004916CB" w:rsidRDefault="004916CB" w:rsidP="004916CB">
      <w:pPr>
        <w:pStyle w:val="a4"/>
        <w:rPr>
          <w:b/>
          <w:bCs/>
        </w:rPr>
      </w:pPr>
      <w:r w:rsidRPr="00E04A79">
        <w:rPr>
          <w:rFonts w:hint="eastAsia"/>
          <w:b/>
          <w:bCs/>
        </w:rPr>
        <w:t>(二</w:t>
      </w:r>
      <w:r w:rsidRPr="00E04A79">
        <w:rPr>
          <w:b/>
          <w:bCs/>
        </w:rPr>
        <w:t>)</w:t>
      </w:r>
      <w:r w:rsidRPr="00E04A79">
        <w:rPr>
          <w:rFonts w:hint="eastAsia"/>
          <w:b/>
          <w:bCs/>
        </w:rPr>
        <w:t>近5年硬幣發行量逐年上升</w:t>
      </w:r>
      <w:r>
        <w:rPr>
          <w:rFonts w:hint="eastAsia"/>
          <w:b/>
          <w:bCs/>
        </w:rPr>
        <w:t>，</w:t>
      </w:r>
      <w:r w:rsidR="00EF5DDA" w:rsidRPr="00EF5DDA">
        <w:rPr>
          <w:rFonts w:hint="eastAsia"/>
          <w:b/>
          <w:bCs/>
        </w:rPr>
        <w:t>硬幣再流通計畫</w:t>
      </w:r>
      <w:r w:rsidR="002261B0" w:rsidRPr="002261B0">
        <w:rPr>
          <w:rFonts w:hint="eastAsia"/>
          <w:b/>
          <w:bCs/>
        </w:rPr>
        <w:t>恐未能有效減輕鑄幣成本負擔</w:t>
      </w:r>
    </w:p>
    <w:p w:rsidR="004916CB" w:rsidRDefault="004916CB" w:rsidP="004916CB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央行推動</w:t>
      </w:r>
      <w:r w:rsidRPr="00822344">
        <w:rPr>
          <w:rFonts w:hint="eastAsia"/>
        </w:rPr>
        <w:t>硬幣再流通計畫</w:t>
      </w:r>
      <w:r>
        <w:rPr>
          <w:rFonts w:hint="eastAsia"/>
        </w:rPr>
        <w:t>係為使</w:t>
      </w:r>
      <w:r w:rsidRPr="00822344">
        <w:rPr>
          <w:rFonts w:hint="eastAsia"/>
        </w:rPr>
        <w:t>民眾將家中窖藏之硬幣取出使用或加值於儲值卡，以期降低鑄幣成本，</w:t>
      </w:r>
      <w:r>
        <w:rPr>
          <w:rFonts w:hint="eastAsia"/>
        </w:rPr>
        <w:t>然</w:t>
      </w:r>
      <w:r w:rsidR="0089015A">
        <w:rPr>
          <w:rFonts w:hint="eastAsia"/>
        </w:rPr>
        <w:t>揆</w:t>
      </w:r>
      <w:r>
        <w:rPr>
          <w:rFonts w:hint="eastAsia"/>
        </w:rPr>
        <w:t>諸近5</w:t>
      </w:r>
      <w:r>
        <w:t>年</w:t>
      </w:r>
      <w:r>
        <w:rPr>
          <w:rFonts w:hint="eastAsia"/>
        </w:rPr>
        <w:t>（1</w:t>
      </w:r>
      <w:r>
        <w:t>07至</w:t>
      </w:r>
      <w:r>
        <w:rPr>
          <w:rFonts w:hint="eastAsia"/>
        </w:rPr>
        <w:t>1</w:t>
      </w:r>
      <w:r>
        <w:t>11年度</w:t>
      </w:r>
      <w:r>
        <w:rPr>
          <w:rFonts w:hint="eastAsia"/>
        </w:rPr>
        <w:t>）硬幣發行量</w:t>
      </w:r>
      <w:r>
        <w:t>呈逐年增長趨勢</w:t>
      </w:r>
      <w:r>
        <w:rPr>
          <w:rFonts w:hint="eastAsia"/>
        </w:rPr>
        <w:t>，1</w:t>
      </w:r>
      <w:r>
        <w:t>11年度發行量較</w:t>
      </w:r>
      <w:r>
        <w:rPr>
          <w:rFonts w:hint="eastAsia"/>
        </w:rPr>
        <w:t>1</w:t>
      </w:r>
      <w:r>
        <w:t>07年度增加</w:t>
      </w:r>
      <w:r>
        <w:rPr>
          <w:rFonts w:hint="eastAsia"/>
        </w:rPr>
        <w:t>1</w:t>
      </w:r>
      <w:r>
        <w:t>6億</w:t>
      </w:r>
      <w:r>
        <w:rPr>
          <w:rFonts w:hint="eastAsia"/>
        </w:rPr>
        <w:t>7</w:t>
      </w:r>
      <w:r>
        <w:t>,404萬</w:t>
      </w:r>
      <w:r>
        <w:rPr>
          <w:rFonts w:hint="eastAsia"/>
        </w:rPr>
        <w:t>5</w:t>
      </w:r>
      <w:r>
        <w:t>千枚</w:t>
      </w:r>
      <w:r>
        <w:rPr>
          <w:rFonts w:hint="eastAsia"/>
        </w:rPr>
        <w:t>，</w:t>
      </w:r>
      <w:r>
        <w:t>增幅</w:t>
      </w:r>
      <w:r>
        <w:rPr>
          <w:rFonts w:hint="eastAsia"/>
        </w:rPr>
        <w:t>1</w:t>
      </w:r>
      <w:r>
        <w:t>1.35%</w:t>
      </w:r>
      <w:r w:rsidR="00720906">
        <w:rPr>
          <w:rFonts w:hint="eastAsia"/>
        </w:rPr>
        <w:t>；</w:t>
      </w:r>
      <w:r>
        <w:rPr>
          <w:rFonts w:hint="eastAsia"/>
        </w:rPr>
        <w:t>復以硬幣新增發行量觀之，同期間新增發行量雖有下降趨勢，1</w:t>
      </w:r>
      <w:r>
        <w:t>11年度</w:t>
      </w:r>
      <w:r>
        <w:rPr>
          <w:rFonts w:hint="eastAsia"/>
        </w:rPr>
        <w:t>發行量卻仍逾3</w:t>
      </w:r>
      <w:r>
        <w:t>.78</w:t>
      </w:r>
      <w:r>
        <w:rPr>
          <w:rFonts w:hint="eastAsia"/>
        </w:rPr>
        <w:t>億枚</w:t>
      </w:r>
      <w:r w:rsidR="0089015A">
        <w:rPr>
          <w:rFonts w:hint="eastAsia"/>
        </w:rPr>
        <w:t>（詳表2）</w:t>
      </w:r>
      <w:r>
        <w:rPr>
          <w:rFonts w:hint="eastAsia"/>
        </w:rPr>
        <w:t>，恐未能有效減輕鑄幣成本負擔。</w:t>
      </w:r>
    </w:p>
    <w:p w:rsidR="004916CB" w:rsidRPr="00B146E4" w:rsidRDefault="004916CB" w:rsidP="004916CB">
      <w:pPr>
        <w:ind w:leftChars="-100" w:left="565" w:hangingChars="299" w:hanging="848"/>
      </w:pPr>
      <w:bookmarkStart w:id="10" w:name="_Hlk159513774"/>
      <w:r w:rsidRPr="00B146E4">
        <w:rPr>
          <w:rFonts w:hint="eastAsia"/>
          <w:b/>
          <w:bCs/>
        </w:rPr>
        <w:t>表</w:t>
      </w:r>
      <w:r w:rsidR="0089015A">
        <w:rPr>
          <w:rFonts w:hint="eastAsia"/>
          <w:b/>
          <w:bCs/>
        </w:rPr>
        <w:t>2</w:t>
      </w:r>
      <w:r w:rsidRPr="00B146E4">
        <w:rPr>
          <w:b/>
          <w:bCs/>
        </w:rPr>
        <w:t xml:space="preserve">  央行</w:t>
      </w:r>
      <w:r w:rsidRPr="00B146E4">
        <w:rPr>
          <w:rFonts w:hint="eastAsia"/>
          <w:b/>
          <w:bCs/>
        </w:rPr>
        <w:t>1</w:t>
      </w:r>
      <w:r w:rsidRPr="00B146E4">
        <w:rPr>
          <w:b/>
          <w:bCs/>
        </w:rPr>
        <w:t>07至</w:t>
      </w:r>
      <w:r w:rsidRPr="00B146E4">
        <w:rPr>
          <w:rFonts w:hint="eastAsia"/>
          <w:b/>
          <w:bCs/>
        </w:rPr>
        <w:t>1</w:t>
      </w:r>
      <w:r w:rsidRPr="00B146E4">
        <w:rPr>
          <w:b/>
          <w:bCs/>
        </w:rPr>
        <w:t>1</w:t>
      </w:r>
      <w:r w:rsidR="00720906">
        <w:rPr>
          <w:b/>
          <w:bCs/>
        </w:rPr>
        <w:t>1</w:t>
      </w:r>
      <w:r w:rsidRPr="00B146E4">
        <w:rPr>
          <w:b/>
          <w:bCs/>
        </w:rPr>
        <w:t>年度硬幣發行量情形表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             </w:t>
      </w:r>
      <w:r w:rsidRPr="00B146E4">
        <w:rPr>
          <w:rFonts w:hint="eastAsia"/>
          <w:sz w:val="24"/>
          <w:szCs w:val="24"/>
        </w:rPr>
        <w:t>單位：</w:t>
      </w:r>
      <w:r w:rsidRPr="00B146E4">
        <w:rPr>
          <w:sz w:val="24"/>
          <w:szCs w:val="24"/>
        </w:rPr>
        <w:t>千枚</w:t>
      </w:r>
    </w:p>
    <w:tbl>
      <w:tblPr>
        <w:tblW w:w="8789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3"/>
        <w:gridCol w:w="1232"/>
        <w:gridCol w:w="1274"/>
        <w:gridCol w:w="1246"/>
        <w:gridCol w:w="910"/>
        <w:gridCol w:w="1231"/>
        <w:gridCol w:w="1344"/>
        <w:gridCol w:w="999"/>
      </w:tblGrid>
      <w:tr w:rsidR="004916CB" w:rsidRPr="00E10822" w:rsidTr="002806A9">
        <w:trPr>
          <w:trHeight w:val="343"/>
          <w:tblHeader/>
        </w:trPr>
        <w:tc>
          <w:tcPr>
            <w:tcW w:w="553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  <w:lang w:eastAsia="zh-HK"/>
              </w:rPr>
              <w:lastRenderedPageBreak/>
              <w:t>年度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1元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5元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10元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20元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50元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合計</w:t>
            </w:r>
          </w:p>
        </w:tc>
        <w:tc>
          <w:tcPr>
            <w:tcW w:w="999" w:type="dxa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新增發行量</w:t>
            </w:r>
          </w:p>
        </w:tc>
      </w:tr>
      <w:tr w:rsidR="004916CB" w:rsidRPr="00E10822" w:rsidTr="002806A9">
        <w:trPr>
          <w:trHeight w:val="278"/>
        </w:trPr>
        <w:tc>
          <w:tcPr>
            <w:tcW w:w="553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  <w:lang w:eastAsia="zh-HK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107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7,552,411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1,951,100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4,187,335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54,778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1,002,772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14,748,396</w:t>
            </w:r>
          </w:p>
        </w:tc>
        <w:tc>
          <w:tcPr>
            <w:tcW w:w="999" w:type="dxa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</w:tr>
      <w:tr w:rsidR="004916CB" w:rsidRPr="00E10822" w:rsidTr="002806A9">
        <w:trPr>
          <w:trHeight w:val="272"/>
        </w:trPr>
        <w:tc>
          <w:tcPr>
            <w:tcW w:w="553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108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7,712,415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2,009,135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4,358,159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55,883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1,068,714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15,204,306</w:t>
            </w:r>
          </w:p>
        </w:tc>
        <w:tc>
          <w:tcPr>
            <w:tcW w:w="999" w:type="dxa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 w:hint="eastAsia"/>
                <w:snapToGrid/>
                <w:sz w:val="22"/>
                <w:szCs w:val="22"/>
              </w:rPr>
              <w:t>4</w:t>
            </w:r>
            <w:r w:rsidRPr="00E10822">
              <w:rPr>
                <w:rFonts w:hAnsi="標楷體"/>
                <w:snapToGrid/>
                <w:sz w:val="22"/>
                <w:szCs w:val="22"/>
              </w:rPr>
              <w:t>55,910</w:t>
            </w:r>
          </w:p>
        </w:tc>
      </w:tr>
      <w:tr w:rsidR="004916CB" w:rsidRPr="00E10822" w:rsidTr="002806A9">
        <w:trPr>
          <w:trHeight w:val="311"/>
        </w:trPr>
        <w:tc>
          <w:tcPr>
            <w:tcW w:w="553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109</w:t>
            </w:r>
          </w:p>
        </w:tc>
        <w:tc>
          <w:tcPr>
            <w:tcW w:w="1232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7,859,548</w:t>
            </w:r>
          </w:p>
        </w:tc>
        <w:tc>
          <w:tcPr>
            <w:tcW w:w="1274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2,067,764</w:t>
            </w:r>
          </w:p>
        </w:tc>
        <w:tc>
          <w:tcPr>
            <w:tcW w:w="1246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4,486,307</w:t>
            </w:r>
          </w:p>
        </w:tc>
        <w:tc>
          <w:tcPr>
            <w:tcW w:w="910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57,293</w:t>
            </w:r>
          </w:p>
        </w:tc>
        <w:tc>
          <w:tcPr>
            <w:tcW w:w="1231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1,134,210</w:t>
            </w:r>
          </w:p>
        </w:tc>
        <w:tc>
          <w:tcPr>
            <w:tcW w:w="1344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15,605,122</w:t>
            </w:r>
          </w:p>
        </w:tc>
        <w:tc>
          <w:tcPr>
            <w:tcW w:w="999" w:type="dxa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 w:hint="eastAsia"/>
                <w:snapToGrid/>
                <w:sz w:val="22"/>
                <w:szCs w:val="22"/>
              </w:rPr>
              <w:t>4</w:t>
            </w:r>
            <w:r w:rsidRPr="00E10822">
              <w:rPr>
                <w:rFonts w:hAnsi="標楷體"/>
                <w:snapToGrid/>
                <w:sz w:val="22"/>
                <w:szCs w:val="22"/>
              </w:rPr>
              <w:t>00,816</w:t>
            </w:r>
          </w:p>
        </w:tc>
      </w:tr>
      <w:tr w:rsidR="004916CB" w:rsidRPr="00E10822" w:rsidTr="002806A9">
        <w:trPr>
          <w:trHeight w:val="264"/>
        </w:trPr>
        <w:tc>
          <w:tcPr>
            <w:tcW w:w="553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110</w:t>
            </w:r>
          </w:p>
        </w:tc>
        <w:tc>
          <w:tcPr>
            <w:tcW w:w="1232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8,031,882</w:t>
            </w:r>
          </w:p>
        </w:tc>
        <w:tc>
          <w:tcPr>
            <w:tcW w:w="1274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2,123,058</w:t>
            </w:r>
          </w:p>
        </w:tc>
        <w:tc>
          <w:tcPr>
            <w:tcW w:w="1246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4,628,850</w:t>
            </w:r>
          </w:p>
        </w:tc>
        <w:tc>
          <w:tcPr>
            <w:tcW w:w="910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58,679</w:t>
            </w:r>
          </w:p>
        </w:tc>
        <w:tc>
          <w:tcPr>
            <w:tcW w:w="1231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1,201,895</w:t>
            </w:r>
          </w:p>
        </w:tc>
        <w:tc>
          <w:tcPr>
            <w:tcW w:w="1344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16,044,364</w:t>
            </w:r>
          </w:p>
        </w:tc>
        <w:tc>
          <w:tcPr>
            <w:tcW w:w="999" w:type="dxa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 w:hint="eastAsia"/>
                <w:snapToGrid/>
                <w:sz w:val="22"/>
                <w:szCs w:val="22"/>
              </w:rPr>
              <w:t>4</w:t>
            </w:r>
            <w:r w:rsidRPr="00E10822">
              <w:rPr>
                <w:rFonts w:hAnsi="標楷體"/>
                <w:snapToGrid/>
                <w:sz w:val="22"/>
                <w:szCs w:val="22"/>
              </w:rPr>
              <w:t>39,242</w:t>
            </w:r>
          </w:p>
        </w:tc>
      </w:tr>
      <w:tr w:rsidR="004916CB" w:rsidRPr="00E10822" w:rsidTr="002806A9">
        <w:trPr>
          <w:trHeight w:val="197"/>
        </w:trPr>
        <w:tc>
          <w:tcPr>
            <w:tcW w:w="553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111</w:t>
            </w:r>
          </w:p>
        </w:tc>
        <w:tc>
          <w:tcPr>
            <w:tcW w:w="1232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8,156,342</w:t>
            </w:r>
          </w:p>
        </w:tc>
        <w:tc>
          <w:tcPr>
            <w:tcW w:w="1274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2,184,311</w:t>
            </w:r>
          </w:p>
        </w:tc>
        <w:tc>
          <w:tcPr>
            <w:tcW w:w="1246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4,760,458</w:t>
            </w:r>
          </w:p>
        </w:tc>
        <w:tc>
          <w:tcPr>
            <w:tcW w:w="910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60,423</w:t>
            </w:r>
          </w:p>
        </w:tc>
        <w:tc>
          <w:tcPr>
            <w:tcW w:w="1231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1,260,907</w:t>
            </w:r>
          </w:p>
        </w:tc>
        <w:tc>
          <w:tcPr>
            <w:tcW w:w="1344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16,422,441</w:t>
            </w:r>
          </w:p>
        </w:tc>
        <w:tc>
          <w:tcPr>
            <w:tcW w:w="999" w:type="dxa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 w:hint="eastAsia"/>
                <w:snapToGrid/>
                <w:sz w:val="22"/>
                <w:szCs w:val="22"/>
              </w:rPr>
              <w:t>3</w:t>
            </w:r>
            <w:r w:rsidRPr="00E10822">
              <w:rPr>
                <w:rFonts w:hAnsi="標楷體"/>
                <w:snapToGrid/>
                <w:sz w:val="22"/>
                <w:szCs w:val="22"/>
              </w:rPr>
              <w:t>78,077</w:t>
            </w:r>
          </w:p>
        </w:tc>
      </w:tr>
    </w:tbl>
    <w:p w:rsidR="004916CB" w:rsidRPr="00E04A79" w:rsidRDefault="004916CB" w:rsidP="004916CB">
      <w:pPr>
        <w:pStyle w:val="142"/>
        <w:ind w:leftChars="-104" w:left="882" w:rightChars="-7" w:right="-20" w:hangingChars="484" w:hanging="1177"/>
        <w:rPr>
          <w:rFonts w:hint="eastAsia"/>
        </w:rPr>
      </w:pPr>
      <w:r>
        <w:t>資料來源</w:t>
      </w:r>
      <w:r>
        <w:rPr>
          <w:rFonts w:hint="eastAsia"/>
        </w:rPr>
        <w:t>：</w:t>
      </w:r>
      <w:r>
        <w:t>中央銀行</w:t>
      </w:r>
      <w:r>
        <w:rPr>
          <w:rFonts w:hint="eastAsia"/>
        </w:rPr>
        <w:t>。</w:t>
      </w:r>
    </w:p>
    <w:bookmarkEnd w:id="10"/>
    <w:p w:rsidR="004916CB" w:rsidRDefault="004916CB" w:rsidP="004916CB">
      <w:pPr>
        <w:ind w:left="566" w:firstLine="566"/>
      </w:pPr>
      <w:r>
        <w:t>綜上</w:t>
      </w:r>
      <w:r>
        <w:rPr>
          <w:rFonts w:hint="eastAsia"/>
        </w:rPr>
        <w:t>，</w:t>
      </w:r>
      <w:r>
        <w:t>央行自</w:t>
      </w:r>
      <w:r>
        <w:rPr>
          <w:rFonts w:hint="eastAsia"/>
        </w:rPr>
        <w:t>1</w:t>
      </w:r>
      <w:r>
        <w:t>03年度起即啟動</w:t>
      </w:r>
      <w:r w:rsidRPr="005B1FF3">
        <w:rPr>
          <w:rFonts w:hint="eastAsia"/>
        </w:rPr>
        <w:t>硬幣再流通計畫</w:t>
      </w:r>
      <w:r>
        <w:rPr>
          <w:rFonts w:hint="eastAsia"/>
        </w:rPr>
        <w:t>，積極拓展硬幣回流管道，並於各媒體播放硬幣再流通之宣傳廣告，鼓勵民眾使用窖藏硬幣，然1</w:t>
      </w:r>
      <w:r>
        <w:t>07至</w:t>
      </w:r>
      <w:r>
        <w:rPr>
          <w:rFonts w:hint="eastAsia"/>
        </w:rPr>
        <w:t>1</w:t>
      </w:r>
      <w:r>
        <w:t>11年底</w:t>
      </w:r>
      <w:r>
        <w:rPr>
          <w:rFonts w:hint="eastAsia"/>
        </w:rPr>
        <w:t>硬幣發行量呈逐年增加趨勢，且1</w:t>
      </w:r>
      <w:r>
        <w:t>11年度</w:t>
      </w:r>
      <w:r>
        <w:rPr>
          <w:rFonts w:hint="eastAsia"/>
        </w:rPr>
        <w:t>新增發行量仍逾3</w:t>
      </w:r>
      <w:r>
        <w:t>.78</w:t>
      </w:r>
      <w:r>
        <w:rPr>
          <w:rFonts w:hint="eastAsia"/>
        </w:rPr>
        <w:t>億枚，恐</w:t>
      </w:r>
      <w:r w:rsidRPr="00E10822">
        <w:rPr>
          <w:rFonts w:hint="eastAsia"/>
        </w:rPr>
        <w:t>未能有效減輕鑄幣成本負擔</w:t>
      </w:r>
      <w:r>
        <w:rPr>
          <w:rFonts w:hint="eastAsia"/>
        </w:rPr>
        <w:t>。允賡續加強與相關業者之合作，積極拓展硬幣回流管道，並強化相關政策之宣導，以有效運用鑄幣資源。</w:t>
      </w:r>
    </w:p>
    <w:bookmarkEnd w:id="6"/>
    <w:bookmarkEnd w:id="1"/>
    <w:bookmarkEnd w:id="2"/>
    <w:bookmarkEnd w:id="3"/>
    <w:bookmarkEnd w:id="4"/>
    <w:bookmarkEnd w:id="5"/>
    <w:sectPr w:rsidR="004916CB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9E0" w:rsidRDefault="007E19E0" w:rsidP="00185690">
      <w:pPr>
        <w:ind w:left="560" w:firstLine="560"/>
      </w:pPr>
      <w:r>
        <w:separator/>
      </w:r>
    </w:p>
  </w:endnote>
  <w:endnote w:type="continuationSeparator" w:id="0">
    <w:p w:rsidR="007E19E0" w:rsidRDefault="007E19E0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A45EA5">
    <w:pPr>
      <w:pStyle w:val="af5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656C6B" w:rsidRPr="00656C6B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9E0" w:rsidRDefault="007E19E0" w:rsidP="000C610D">
      <w:pPr>
        <w:ind w:leftChars="210" w:left="588" w:firstLine="560"/>
      </w:pPr>
      <w:r>
        <w:separator/>
      </w:r>
    </w:p>
  </w:footnote>
  <w:footnote w:type="continuationSeparator" w:id="0">
    <w:p w:rsidR="007E19E0" w:rsidRDefault="007E19E0" w:rsidP="00185690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3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4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8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27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8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6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7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38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7"/>
  </w:num>
  <w:num w:numId="2">
    <w:abstractNumId w:val="2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35"/>
  </w:num>
  <w:num w:numId="6">
    <w:abstractNumId w:val="2"/>
  </w:num>
  <w:num w:numId="7">
    <w:abstractNumId w:val="22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36"/>
  </w:num>
  <w:num w:numId="13">
    <w:abstractNumId w:val="18"/>
  </w:num>
  <w:num w:numId="14">
    <w:abstractNumId w:val="14"/>
  </w:num>
  <w:num w:numId="15">
    <w:abstractNumId w:val="30"/>
  </w:num>
  <w:num w:numId="16">
    <w:abstractNumId w:val="3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15"/>
  </w:num>
  <w:num w:numId="22">
    <w:abstractNumId w:val="38"/>
  </w:num>
  <w:num w:numId="23">
    <w:abstractNumId w:val="31"/>
  </w:num>
  <w:num w:numId="24">
    <w:abstractNumId w:val="1"/>
  </w:num>
  <w:num w:numId="25">
    <w:abstractNumId w:val="33"/>
  </w:num>
  <w:num w:numId="26">
    <w:abstractNumId w:val="20"/>
  </w:num>
  <w:num w:numId="27">
    <w:abstractNumId w:val="19"/>
  </w:num>
  <w:num w:numId="28">
    <w:abstractNumId w:val="17"/>
  </w:num>
  <w:num w:numId="29">
    <w:abstractNumId w:val="6"/>
  </w:num>
  <w:num w:numId="30">
    <w:abstractNumId w:val="3"/>
  </w:num>
  <w:num w:numId="31">
    <w:abstractNumId w:val="16"/>
  </w:num>
  <w:num w:numId="32">
    <w:abstractNumId w:val="21"/>
  </w:num>
  <w:num w:numId="33">
    <w:abstractNumId w:val="28"/>
  </w:num>
  <w:num w:numId="34">
    <w:abstractNumId w:val="7"/>
  </w:num>
  <w:num w:numId="35">
    <w:abstractNumId w:val="25"/>
  </w:num>
  <w:num w:numId="36">
    <w:abstractNumId w:val="26"/>
  </w:num>
  <w:num w:numId="37">
    <w:abstractNumId w:val="12"/>
  </w:num>
  <w:num w:numId="38">
    <w:abstractNumId w:val="29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7BC"/>
    <w:rsid w:val="00000945"/>
    <w:rsid w:val="000022DB"/>
    <w:rsid w:val="000024C0"/>
    <w:rsid w:val="00002D17"/>
    <w:rsid w:val="00004C94"/>
    <w:rsid w:val="000060AC"/>
    <w:rsid w:val="0000667A"/>
    <w:rsid w:val="000071E6"/>
    <w:rsid w:val="00007F4D"/>
    <w:rsid w:val="00010CD2"/>
    <w:rsid w:val="00014570"/>
    <w:rsid w:val="00014889"/>
    <w:rsid w:val="00014A00"/>
    <w:rsid w:val="00014B6C"/>
    <w:rsid w:val="00014B8A"/>
    <w:rsid w:val="00015547"/>
    <w:rsid w:val="00016032"/>
    <w:rsid w:val="0001757D"/>
    <w:rsid w:val="000208DA"/>
    <w:rsid w:val="0002134B"/>
    <w:rsid w:val="00021A22"/>
    <w:rsid w:val="00022500"/>
    <w:rsid w:val="0002272F"/>
    <w:rsid w:val="0002358C"/>
    <w:rsid w:val="000237A0"/>
    <w:rsid w:val="000247A6"/>
    <w:rsid w:val="00025403"/>
    <w:rsid w:val="0002609A"/>
    <w:rsid w:val="00026E5B"/>
    <w:rsid w:val="000302D3"/>
    <w:rsid w:val="000303B8"/>
    <w:rsid w:val="00032285"/>
    <w:rsid w:val="00033AA4"/>
    <w:rsid w:val="00034976"/>
    <w:rsid w:val="00034BAE"/>
    <w:rsid w:val="00034E3A"/>
    <w:rsid w:val="0003726C"/>
    <w:rsid w:val="0003741B"/>
    <w:rsid w:val="00040411"/>
    <w:rsid w:val="00041357"/>
    <w:rsid w:val="00041690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5AE3"/>
    <w:rsid w:val="00046EA9"/>
    <w:rsid w:val="000475BA"/>
    <w:rsid w:val="000476FA"/>
    <w:rsid w:val="00047B19"/>
    <w:rsid w:val="00050364"/>
    <w:rsid w:val="00050642"/>
    <w:rsid w:val="00052A77"/>
    <w:rsid w:val="000535BB"/>
    <w:rsid w:val="000538F5"/>
    <w:rsid w:val="00054119"/>
    <w:rsid w:val="000550B9"/>
    <w:rsid w:val="000556FF"/>
    <w:rsid w:val="00055F0E"/>
    <w:rsid w:val="000574D9"/>
    <w:rsid w:val="000602B6"/>
    <w:rsid w:val="000613D8"/>
    <w:rsid w:val="00062D2E"/>
    <w:rsid w:val="00062E55"/>
    <w:rsid w:val="00066813"/>
    <w:rsid w:val="00066E19"/>
    <w:rsid w:val="0006715F"/>
    <w:rsid w:val="000671CC"/>
    <w:rsid w:val="00070BBF"/>
    <w:rsid w:val="00071387"/>
    <w:rsid w:val="0007368D"/>
    <w:rsid w:val="0008380A"/>
    <w:rsid w:val="000844A0"/>
    <w:rsid w:val="00084658"/>
    <w:rsid w:val="00085250"/>
    <w:rsid w:val="0008541E"/>
    <w:rsid w:val="000854C5"/>
    <w:rsid w:val="0008587D"/>
    <w:rsid w:val="00090406"/>
    <w:rsid w:val="00090CC4"/>
    <w:rsid w:val="00091168"/>
    <w:rsid w:val="000913C9"/>
    <w:rsid w:val="00091874"/>
    <w:rsid w:val="000920F6"/>
    <w:rsid w:val="00092873"/>
    <w:rsid w:val="00093F2D"/>
    <w:rsid w:val="000954F1"/>
    <w:rsid w:val="00096106"/>
    <w:rsid w:val="000966C2"/>
    <w:rsid w:val="000979B4"/>
    <w:rsid w:val="00097A7B"/>
    <w:rsid w:val="00097FC0"/>
    <w:rsid w:val="000A0831"/>
    <w:rsid w:val="000A0C7B"/>
    <w:rsid w:val="000A0FAE"/>
    <w:rsid w:val="000A169C"/>
    <w:rsid w:val="000A1DB5"/>
    <w:rsid w:val="000A2536"/>
    <w:rsid w:val="000A2B00"/>
    <w:rsid w:val="000A2F27"/>
    <w:rsid w:val="000A4105"/>
    <w:rsid w:val="000A55BB"/>
    <w:rsid w:val="000A5859"/>
    <w:rsid w:val="000A5C33"/>
    <w:rsid w:val="000A63BC"/>
    <w:rsid w:val="000A6B9A"/>
    <w:rsid w:val="000A6D4E"/>
    <w:rsid w:val="000A773C"/>
    <w:rsid w:val="000A7CBA"/>
    <w:rsid w:val="000B04A3"/>
    <w:rsid w:val="000B10F9"/>
    <w:rsid w:val="000B1871"/>
    <w:rsid w:val="000B38FC"/>
    <w:rsid w:val="000B3ABF"/>
    <w:rsid w:val="000B58C6"/>
    <w:rsid w:val="000B6FF7"/>
    <w:rsid w:val="000C1065"/>
    <w:rsid w:val="000C260F"/>
    <w:rsid w:val="000C271E"/>
    <w:rsid w:val="000C350F"/>
    <w:rsid w:val="000C37E9"/>
    <w:rsid w:val="000C45E0"/>
    <w:rsid w:val="000C4CF4"/>
    <w:rsid w:val="000C5238"/>
    <w:rsid w:val="000C5797"/>
    <w:rsid w:val="000C5DC8"/>
    <w:rsid w:val="000C610D"/>
    <w:rsid w:val="000D0524"/>
    <w:rsid w:val="000D0E93"/>
    <w:rsid w:val="000D2AF4"/>
    <w:rsid w:val="000D3B1D"/>
    <w:rsid w:val="000D411C"/>
    <w:rsid w:val="000D4504"/>
    <w:rsid w:val="000D5AF5"/>
    <w:rsid w:val="000D6925"/>
    <w:rsid w:val="000D6DA2"/>
    <w:rsid w:val="000D6DBD"/>
    <w:rsid w:val="000D7B4A"/>
    <w:rsid w:val="000E1309"/>
    <w:rsid w:val="000E1DCB"/>
    <w:rsid w:val="000E1E27"/>
    <w:rsid w:val="000E2257"/>
    <w:rsid w:val="000E3B72"/>
    <w:rsid w:val="000E529D"/>
    <w:rsid w:val="000E5C30"/>
    <w:rsid w:val="000E5F79"/>
    <w:rsid w:val="000E6093"/>
    <w:rsid w:val="000E6459"/>
    <w:rsid w:val="000F1541"/>
    <w:rsid w:val="000F1B20"/>
    <w:rsid w:val="000F2538"/>
    <w:rsid w:val="000F291F"/>
    <w:rsid w:val="000F451A"/>
    <w:rsid w:val="000F4770"/>
    <w:rsid w:val="000F4CC9"/>
    <w:rsid w:val="000F4EFB"/>
    <w:rsid w:val="000F6783"/>
    <w:rsid w:val="000F7F5B"/>
    <w:rsid w:val="00101A13"/>
    <w:rsid w:val="00101DB2"/>
    <w:rsid w:val="00102CF2"/>
    <w:rsid w:val="00103E23"/>
    <w:rsid w:val="00103F04"/>
    <w:rsid w:val="001040EA"/>
    <w:rsid w:val="00104825"/>
    <w:rsid w:val="00104989"/>
    <w:rsid w:val="001054F2"/>
    <w:rsid w:val="001056EB"/>
    <w:rsid w:val="001063CA"/>
    <w:rsid w:val="001066D5"/>
    <w:rsid w:val="001069BD"/>
    <w:rsid w:val="00106C56"/>
    <w:rsid w:val="00107406"/>
    <w:rsid w:val="00107C0C"/>
    <w:rsid w:val="00110CCF"/>
    <w:rsid w:val="00112E90"/>
    <w:rsid w:val="001151ED"/>
    <w:rsid w:val="00115811"/>
    <w:rsid w:val="00116922"/>
    <w:rsid w:val="00116ABA"/>
    <w:rsid w:val="00116B56"/>
    <w:rsid w:val="00120504"/>
    <w:rsid w:val="00120A7B"/>
    <w:rsid w:val="00121046"/>
    <w:rsid w:val="00121392"/>
    <w:rsid w:val="00121F97"/>
    <w:rsid w:val="001225FB"/>
    <w:rsid w:val="00122760"/>
    <w:rsid w:val="0012315B"/>
    <w:rsid w:val="0012318A"/>
    <w:rsid w:val="00123683"/>
    <w:rsid w:val="0012406D"/>
    <w:rsid w:val="001247E1"/>
    <w:rsid w:val="001247EE"/>
    <w:rsid w:val="00124841"/>
    <w:rsid w:val="0012556D"/>
    <w:rsid w:val="001258ED"/>
    <w:rsid w:val="001269CC"/>
    <w:rsid w:val="00127E8F"/>
    <w:rsid w:val="001301EA"/>
    <w:rsid w:val="00130531"/>
    <w:rsid w:val="00132CC5"/>
    <w:rsid w:val="00133191"/>
    <w:rsid w:val="001333D3"/>
    <w:rsid w:val="00133B6B"/>
    <w:rsid w:val="00133E4C"/>
    <w:rsid w:val="001350BC"/>
    <w:rsid w:val="00135431"/>
    <w:rsid w:val="00135620"/>
    <w:rsid w:val="001362C3"/>
    <w:rsid w:val="001372BD"/>
    <w:rsid w:val="00140437"/>
    <w:rsid w:val="0014190C"/>
    <w:rsid w:val="00141BF5"/>
    <w:rsid w:val="00142CEE"/>
    <w:rsid w:val="0014353D"/>
    <w:rsid w:val="001436C3"/>
    <w:rsid w:val="0014451F"/>
    <w:rsid w:val="00145117"/>
    <w:rsid w:val="0014567B"/>
    <w:rsid w:val="001456E7"/>
    <w:rsid w:val="00146084"/>
    <w:rsid w:val="00146111"/>
    <w:rsid w:val="001467A2"/>
    <w:rsid w:val="00146A32"/>
    <w:rsid w:val="001476B8"/>
    <w:rsid w:val="00147E00"/>
    <w:rsid w:val="0015034A"/>
    <w:rsid w:val="0015204A"/>
    <w:rsid w:val="0015237A"/>
    <w:rsid w:val="00152529"/>
    <w:rsid w:val="001526CF"/>
    <w:rsid w:val="0015287C"/>
    <w:rsid w:val="0015394A"/>
    <w:rsid w:val="0015446A"/>
    <w:rsid w:val="00155A60"/>
    <w:rsid w:val="00155E19"/>
    <w:rsid w:val="00160342"/>
    <w:rsid w:val="00160D58"/>
    <w:rsid w:val="001617EA"/>
    <w:rsid w:val="00161C78"/>
    <w:rsid w:val="00161F0A"/>
    <w:rsid w:val="001623A7"/>
    <w:rsid w:val="001648E5"/>
    <w:rsid w:val="00164D2D"/>
    <w:rsid w:val="0016783F"/>
    <w:rsid w:val="00167ED3"/>
    <w:rsid w:val="00170689"/>
    <w:rsid w:val="00171433"/>
    <w:rsid w:val="0017146D"/>
    <w:rsid w:val="00171556"/>
    <w:rsid w:val="00171660"/>
    <w:rsid w:val="001724E3"/>
    <w:rsid w:val="00173412"/>
    <w:rsid w:val="00173A9E"/>
    <w:rsid w:val="00174EFF"/>
    <w:rsid w:val="00176280"/>
    <w:rsid w:val="0017684E"/>
    <w:rsid w:val="00177B18"/>
    <w:rsid w:val="00180568"/>
    <w:rsid w:val="00181898"/>
    <w:rsid w:val="00181FE3"/>
    <w:rsid w:val="0018230D"/>
    <w:rsid w:val="0018370F"/>
    <w:rsid w:val="00184186"/>
    <w:rsid w:val="0018512D"/>
    <w:rsid w:val="0018523A"/>
    <w:rsid w:val="00185690"/>
    <w:rsid w:val="00186CDE"/>
    <w:rsid w:val="00187177"/>
    <w:rsid w:val="00187185"/>
    <w:rsid w:val="00190197"/>
    <w:rsid w:val="0019172A"/>
    <w:rsid w:val="00191B50"/>
    <w:rsid w:val="00191FE6"/>
    <w:rsid w:val="0019205F"/>
    <w:rsid w:val="00192A22"/>
    <w:rsid w:val="00192AEA"/>
    <w:rsid w:val="00192F90"/>
    <w:rsid w:val="001934A3"/>
    <w:rsid w:val="0019461F"/>
    <w:rsid w:val="001949B5"/>
    <w:rsid w:val="001954A1"/>
    <w:rsid w:val="001956C3"/>
    <w:rsid w:val="00197320"/>
    <w:rsid w:val="00197689"/>
    <w:rsid w:val="00197C7D"/>
    <w:rsid w:val="001A04BC"/>
    <w:rsid w:val="001A10B7"/>
    <w:rsid w:val="001A1161"/>
    <w:rsid w:val="001A1A10"/>
    <w:rsid w:val="001A22D6"/>
    <w:rsid w:val="001A2A18"/>
    <w:rsid w:val="001A2B2A"/>
    <w:rsid w:val="001A302C"/>
    <w:rsid w:val="001A3316"/>
    <w:rsid w:val="001A41B0"/>
    <w:rsid w:val="001A4F3B"/>
    <w:rsid w:val="001A54F0"/>
    <w:rsid w:val="001A5550"/>
    <w:rsid w:val="001A63A3"/>
    <w:rsid w:val="001A6B0E"/>
    <w:rsid w:val="001A7D6B"/>
    <w:rsid w:val="001B07EE"/>
    <w:rsid w:val="001B0F45"/>
    <w:rsid w:val="001B1853"/>
    <w:rsid w:val="001B2265"/>
    <w:rsid w:val="001B2313"/>
    <w:rsid w:val="001B3559"/>
    <w:rsid w:val="001B471F"/>
    <w:rsid w:val="001B534E"/>
    <w:rsid w:val="001B65E6"/>
    <w:rsid w:val="001B7333"/>
    <w:rsid w:val="001C05E9"/>
    <w:rsid w:val="001C07A7"/>
    <w:rsid w:val="001C290F"/>
    <w:rsid w:val="001C45E5"/>
    <w:rsid w:val="001C46EE"/>
    <w:rsid w:val="001C4FE2"/>
    <w:rsid w:val="001D07AB"/>
    <w:rsid w:val="001D0B27"/>
    <w:rsid w:val="001D1194"/>
    <w:rsid w:val="001D1620"/>
    <w:rsid w:val="001D20BB"/>
    <w:rsid w:val="001D2145"/>
    <w:rsid w:val="001D3E2E"/>
    <w:rsid w:val="001D3FC5"/>
    <w:rsid w:val="001D5323"/>
    <w:rsid w:val="001D6186"/>
    <w:rsid w:val="001D6A06"/>
    <w:rsid w:val="001D7B39"/>
    <w:rsid w:val="001D7FCA"/>
    <w:rsid w:val="001E01B0"/>
    <w:rsid w:val="001E0389"/>
    <w:rsid w:val="001E1D15"/>
    <w:rsid w:val="001E220E"/>
    <w:rsid w:val="001E24EE"/>
    <w:rsid w:val="001E28C2"/>
    <w:rsid w:val="001E363C"/>
    <w:rsid w:val="001E40F7"/>
    <w:rsid w:val="001E58D6"/>
    <w:rsid w:val="001E60A2"/>
    <w:rsid w:val="001E65D5"/>
    <w:rsid w:val="001E739D"/>
    <w:rsid w:val="001F02A5"/>
    <w:rsid w:val="001F13AD"/>
    <w:rsid w:val="001F159C"/>
    <w:rsid w:val="001F1D2F"/>
    <w:rsid w:val="001F238F"/>
    <w:rsid w:val="001F2DFF"/>
    <w:rsid w:val="001F3788"/>
    <w:rsid w:val="001F5291"/>
    <w:rsid w:val="001F5622"/>
    <w:rsid w:val="001F644B"/>
    <w:rsid w:val="00200002"/>
    <w:rsid w:val="002004D8"/>
    <w:rsid w:val="00200DA0"/>
    <w:rsid w:val="0020360B"/>
    <w:rsid w:val="00203DEB"/>
    <w:rsid w:val="0020408A"/>
    <w:rsid w:val="00205382"/>
    <w:rsid w:val="002071F8"/>
    <w:rsid w:val="0020778C"/>
    <w:rsid w:val="00210221"/>
    <w:rsid w:val="0021062E"/>
    <w:rsid w:val="002108DE"/>
    <w:rsid w:val="002110F5"/>
    <w:rsid w:val="002114FD"/>
    <w:rsid w:val="002124C1"/>
    <w:rsid w:val="002135FE"/>
    <w:rsid w:val="00213CE0"/>
    <w:rsid w:val="00213F99"/>
    <w:rsid w:val="0021637B"/>
    <w:rsid w:val="00217650"/>
    <w:rsid w:val="002178F0"/>
    <w:rsid w:val="00217B87"/>
    <w:rsid w:val="0022019B"/>
    <w:rsid w:val="002206F3"/>
    <w:rsid w:val="00220DEB"/>
    <w:rsid w:val="00221C2F"/>
    <w:rsid w:val="0022293B"/>
    <w:rsid w:val="00223E12"/>
    <w:rsid w:val="00224520"/>
    <w:rsid w:val="00224E0E"/>
    <w:rsid w:val="00225673"/>
    <w:rsid w:val="00225AEF"/>
    <w:rsid w:val="002261B0"/>
    <w:rsid w:val="002272F1"/>
    <w:rsid w:val="00227407"/>
    <w:rsid w:val="002275D8"/>
    <w:rsid w:val="00230263"/>
    <w:rsid w:val="0023239F"/>
    <w:rsid w:val="00232C29"/>
    <w:rsid w:val="0023320C"/>
    <w:rsid w:val="002338D7"/>
    <w:rsid w:val="00233CF3"/>
    <w:rsid w:val="00234E84"/>
    <w:rsid w:val="00234F27"/>
    <w:rsid w:val="00234F38"/>
    <w:rsid w:val="00236A1B"/>
    <w:rsid w:val="00236F6D"/>
    <w:rsid w:val="002372EE"/>
    <w:rsid w:val="00237439"/>
    <w:rsid w:val="00237770"/>
    <w:rsid w:val="00237FF5"/>
    <w:rsid w:val="002406D9"/>
    <w:rsid w:val="00242557"/>
    <w:rsid w:val="002432E2"/>
    <w:rsid w:val="00243542"/>
    <w:rsid w:val="002450CA"/>
    <w:rsid w:val="00245937"/>
    <w:rsid w:val="00245CF7"/>
    <w:rsid w:val="002460C2"/>
    <w:rsid w:val="00246EF4"/>
    <w:rsid w:val="00247104"/>
    <w:rsid w:val="0024793D"/>
    <w:rsid w:val="00247AA6"/>
    <w:rsid w:val="0025011B"/>
    <w:rsid w:val="00250C3F"/>
    <w:rsid w:val="00251D9B"/>
    <w:rsid w:val="00252424"/>
    <w:rsid w:val="0025373C"/>
    <w:rsid w:val="00254927"/>
    <w:rsid w:val="00254F4E"/>
    <w:rsid w:val="002550EF"/>
    <w:rsid w:val="002555FA"/>
    <w:rsid w:val="00255C1A"/>
    <w:rsid w:val="0025636A"/>
    <w:rsid w:val="002563E4"/>
    <w:rsid w:val="00256571"/>
    <w:rsid w:val="0026025F"/>
    <w:rsid w:val="002608D4"/>
    <w:rsid w:val="00260ED0"/>
    <w:rsid w:val="00260EF5"/>
    <w:rsid w:val="00262678"/>
    <w:rsid w:val="00262CB0"/>
    <w:rsid w:val="00262D92"/>
    <w:rsid w:val="0026308E"/>
    <w:rsid w:val="0026376A"/>
    <w:rsid w:val="00263FC4"/>
    <w:rsid w:val="002655DD"/>
    <w:rsid w:val="00266F6D"/>
    <w:rsid w:val="00267566"/>
    <w:rsid w:val="0026787D"/>
    <w:rsid w:val="002705A6"/>
    <w:rsid w:val="0027078C"/>
    <w:rsid w:val="00271728"/>
    <w:rsid w:val="0027237F"/>
    <w:rsid w:val="00273CA2"/>
    <w:rsid w:val="0027434A"/>
    <w:rsid w:val="002745C6"/>
    <w:rsid w:val="00274859"/>
    <w:rsid w:val="0027487E"/>
    <w:rsid w:val="00276033"/>
    <w:rsid w:val="00277271"/>
    <w:rsid w:val="00277CD0"/>
    <w:rsid w:val="002802C1"/>
    <w:rsid w:val="00280345"/>
    <w:rsid w:val="002803C6"/>
    <w:rsid w:val="00280579"/>
    <w:rsid w:val="002806A9"/>
    <w:rsid w:val="00282DC8"/>
    <w:rsid w:val="00283C77"/>
    <w:rsid w:val="00283DDC"/>
    <w:rsid w:val="00283FBC"/>
    <w:rsid w:val="00284818"/>
    <w:rsid w:val="00284D36"/>
    <w:rsid w:val="0028512F"/>
    <w:rsid w:val="00285173"/>
    <w:rsid w:val="00286506"/>
    <w:rsid w:val="002878AD"/>
    <w:rsid w:val="0029052A"/>
    <w:rsid w:val="002921C4"/>
    <w:rsid w:val="0029342C"/>
    <w:rsid w:val="00293523"/>
    <w:rsid w:val="002939DF"/>
    <w:rsid w:val="0029478D"/>
    <w:rsid w:val="00295024"/>
    <w:rsid w:val="0029504E"/>
    <w:rsid w:val="0029565A"/>
    <w:rsid w:val="002965D7"/>
    <w:rsid w:val="00296E7B"/>
    <w:rsid w:val="00296F61"/>
    <w:rsid w:val="0029788D"/>
    <w:rsid w:val="00297979"/>
    <w:rsid w:val="002A0063"/>
    <w:rsid w:val="002A06FB"/>
    <w:rsid w:val="002A1F1E"/>
    <w:rsid w:val="002A2D94"/>
    <w:rsid w:val="002A327D"/>
    <w:rsid w:val="002A3828"/>
    <w:rsid w:val="002A4E5C"/>
    <w:rsid w:val="002A6681"/>
    <w:rsid w:val="002A6963"/>
    <w:rsid w:val="002A760A"/>
    <w:rsid w:val="002B0BEB"/>
    <w:rsid w:val="002B0FD6"/>
    <w:rsid w:val="002B18F9"/>
    <w:rsid w:val="002B1E3E"/>
    <w:rsid w:val="002B368A"/>
    <w:rsid w:val="002B4974"/>
    <w:rsid w:val="002B4CFF"/>
    <w:rsid w:val="002B5D0A"/>
    <w:rsid w:val="002C0659"/>
    <w:rsid w:val="002C0C68"/>
    <w:rsid w:val="002C0CC6"/>
    <w:rsid w:val="002C0E69"/>
    <w:rsid w:val="002C15F9"/>
    <w:rsid w:val="002C1B57"/>
    <w:rsid w:val="002C1B78"/>
    <w:rsid w:val="002C2E80"/>
    <w:rsid w:val="002C39E4"/>
    <w:rsid w:val="002C4351"/>
    <w:rsid w:val="002C55FC"/>
    <w:rsid w:val="002C5883"/>
    <w:rsid w:val="002C600B"/>
    <w:rsid w:val="002C7E44"/>
    <w:rsid w:val="002D1388"/>
    <w:rsid w:val="002D1B83"/>
    <w:rsid w:val="002D2384"/>
    <w:rsid w:val="002D38E8"/>
    <w:rsid w:val="002D4396"/>
    <w:rsid w:val="002D464E"/>
    <w:rsid w:val="002D72F4"/>
    <w:rsid w:val="002E0EC6"/>
    <w:rsid w:val="002E15A7"/>
    <w:rsid w:val="002E1B01"/>
    <w:rsid w:val="002E24EC"/>
    <w:rsid w:val="002E2871"/>
    <w:rsid w:val="002E2A57"/>
    <w:rsid w:val="002E341F"/>
    <w:rsid w:val="002E393C"/>
    <w:rsid w:val="002E3E29"/>
    <w:rsid w:val="002E45C6"/>
    <w:rsid w:val="002F02BF"/>
    <w:rsid w:val="002F0738"/>
    <w:rsid w:val="002F1AF0"/>
    <w:rsid w:val="002F2F01"/>
    <w:rsid w:val="002F4619"/>
    <w:rsid w:val="002F636E"/>
    <w:rsid w:val="002F6D1E"/>
    <w:rsid w:val="002F729F"/>
    <w:rsid w:val="00300331"/>
    <w:rsid w:val="003015D9"/>
    <w:rsid w:val="003018A5"/>
    <w:rsid w:val="00301C69"/>
    <w:rsid w:val="00302ACC"/>
    <w:rsid w:val="00304798"/>
    <w:rsid w:val="003051FD"/>
    <w:rsid w:val="003060A8"/>
    <w:rsid w:val="00306C9A"/>
    <w:rsid w:val="00306E2C"/>
    <w:rsid w:val="00307ED8"/>
    <w:rsid w:val="00311004"/>
    <w:rsid w:val="003113CF"/>
    <w:rsid w:val="0031311A"/>
    <w:rsid w:val="00314057"/>
    <w:rsid w:val="003143FA"/>
    <w:rsid w:val="00314752"/>
    <w:rsid w:val="00314C28"/>
    <w:rsid w:val="0031663C"/>
    <w:rsid w:val="00316675"/>
    <w:rsid w:val="00316BFC"/>
    <w:rsid w:val="003178FD"/>
    <w:rsid w:val="003215CA"/>
    <w:rsid w:val="00322505"/>
    <w:rsid w:val="003227C8"/>
    <w:rsid w:val="0032415D"/>
    <w:rsid w:val="00326141"/>
    <w:rsid w:val="0032695A"/>
    <w:rsid w:val="00326BDB"/>
    <w:rsid w:val="00331D25"/>
    <w:rsid w:val="00332953"/>
    <w:rsid w:val="00333455"/>
    <w:rsid w:val="00333578"/>
    <w:rsid w:val="003337BF"/>
    <w:rsid w:val="00334002"/>
    <w:rsid w:val="0033447C"/>
    <w:rsid w:val="003351C3"/>
    <w:rsid w:val="00335B17"/>
    <w:rsid w:val="0033640A"/>
    <w:rsid w:val="00336AFE"/>
    <w:rsid w:val="00336B52"/>
    <w:rsid w:val="00337476"/>
    <w:rsid w:val="00340FC4"/>
    <w:rsid w:val="0034104D"/>
    <w:rsid w:val="00341569"/>
    <w:rsid w:val="00343214"/>
    <w:rsid w:val="003440DD"/>
    <w:rsid w:val="00344126"/>
    <w:rsid w:val="00345D68"/>
    <w:rsid w:val="003460BD"/>
    <w:rsid w:val="00346AA4"/>
    <w:rsid w:val="00346E79"/>
    <w:rsid w:val="003471BA"/>
    <w:rsid w:val="00347A66"/>
    <w:rsid w:val="003506C7"/>
    <w:rsid w:val="00350CB5"/>
    <w:rsid w:val="00351362"/>
    <w:rsid w:val="00352392"/>
    <w:rsid w:val="00352492"/>
    <w:rsid w:val="00353972"/>
    <w:rsid w:val="0035544D"/>
    <w:rsid w:val="00355AD6"/>
    <w:rsid w:val="00356D33"/>
    <w:rsid w:val="003577C3"/>
    <w:rsid w:val="003604FA"/>
    <w:rsid w:val="003616F1"/>
    <w:rsid w:val="003617E8"/>
    <w:rsid w:val="00362E90"/>
    <w:rsid w:val="003638F6"/>
    <w:rsid w:val="00363BE8"/>
    <w:rsid w:val="00364740"/>
    <w:rsid w:val="00365798"/>
    <w:rsid w:val="00366352"/>
    <w:rsid w:val="00367090"/>
    <w:rsid w:val="00367216"/>
    <w:rsid w:val="00370FF7"/>
    <w:rsid w:val="0037162C"/>
    <w:rsid w:val="00371CE5"/>
    <w:rsid w:val="00372B2F"/>
    <w:rsid w:val="00373223"/>
    <w:rsid w:val="00373FC7"/>
    <w:rsid w:val="00374054"/>
    <w:rsid w:val="00375EF2"/>
    <w:rsid w:val="00375EF7"/>
    <w:rsid w:val="00375FAF"/>
    <w:rsid w:val="0037613E"/>
    <w:rsid w:val="00380D12"/>
    <w:rsid w:val="00381143"/>
    <w:rsid w:val="00381AE7"/>
    <w:rsid w:val="00381C68"/>
    <w:rsid w:val="00382B98"/>
    <w:rsid w:val="00383444"/>
    <w:rsid w:val="00383558"/>
    <w:rsid w:val="003839A1"/>
    <w:rsid w:val="00383D21"/>
    <w:rsid w:val="00383D47"/>
    <w:rsid w:val="00384258"/>
    <w:rsid w:val="00384768"/>
    <w:rsid w:val="003848AA"/>
    <w:rsid w:val="0038492F"/>
    <w:rsid w:val="003853C4"/>
    <w:rsid w:val="00385538"/>
    <w:rsid w:val="00385E6D"/>
    <w:rsid w:val="00386E09"/>
    <w:rsid w:val="00387001"/>
    <w:rsid w:val="003870BD"/>
    <w:rsid w:val="0038766F"/>
    <w:rsid w:val="00387671"/>
    <w:rsid w:val="00387A7C"/>
    <w:rsid w:val="0039098F"/>
    <w:rsid w:val="00390AC8"/>
    <w:rsid w:val="00390D71"/>
    <w:rsid w:val="003934EE"/>
    <w:rsid w:val="00393B4B"/>
    <w:rsid w:val="00393E4A"/>
    <w:rsid w:val="003954F4"/>
    <w:rsid w:val="00395B4E"/>
    <w:rsid w:val="003962D0"/>
    <w:rsid w:val="00396C60"/>
    <w:rsid w:val="00396D6A"/>
    <w:rsid w:val="00397607"/>
    <w:rsid w:val="00397B42"/>
    <w:rsid w:val="003A1589"/>
    <w:rsid w:val="003A1701"/>
    <w:rsid w:val="003A18CD"/>
    <w:rsid w:val="003A1BBD"/>
    <w:rsid w:val="003A22A5"/>
    <w:rsid w:val="003A289F"/>
    <w:rsid w:val="003A2FCA"/>
    <w:rsid w:val="003A3FF5"/>
    <w:rsid w:val="003A3FFC"/>
    <w:rsid w:val="003A50F6"/>
    <w:rsid w:val="003A6440"/>
    <w:rsid w:val="003A79C5"/>
    <w:rsid w:val="003A7F81"/>
    <w:rsid w:val="003B0F5E"/>
    <w:rsid w:val="003B151F"/>
    <w:rsid w:val="003B2A3D"/>
    <w:rsid w:val="003B2E81"/>
    <w:rsid w:val="003B3037"/>
    <w:rsid w:val="003B4690"/>
    <w:rsid w:val="003B482C"/>
    <w:rsid w:val="003C0424"/>
    <w:rsid w:val="003C0A92"/>
    <w:rsid w:val="003C130C"/>
    <w:rsid w:val="003C1D3D"/>
    <w:rsid w:val="003C23B9"/>
    <w:rsid w:val="003C3358"/>
    <w:rsid w:val="003C461C"/>
    <w:rsid w:val="003C5DCF"/>
    <w:rsid w:val="003C63D5"/>
    <w:rsid w:val="003C65D1"/>
    <w:rsid w:val="003C69E8"/>
    <w:rsid w:val="003C6CBB"/>
    <w:rsid w:val="003C6CFF"/>
    <w:rsid w:val="003C708C"/>
    <w:rsid w:val="003C7990"/>
    <w:rsid w:val="003C7DCB"/>
    <w:rsid w:val="003D13F3"/>
    <w:rsid w:val="003D2E55"/>
    <w:rsid w:val="003D36DA"/>
    <w:rsid w:val="003D4483"/>
    <w:rsid w:val="003D44D3"/>
    <w:rsid w:val="003D4A98"/>
    <w:rsid w:val="003D4E83"/>
    <w:rsid w:val="003D4E8F"/>
    <w:rsid w:val="003D5A29"/>
    <w:rsid w:val="003D7263"/>
    <w:rsid w:val="003D772F"/>
    <w:rsid w:val="003D7800"/>
    <w:rsid w:val="003E0602"/>
    <w:rsid w:val="003E0AB1"/>
    <w:rsid w:val="003E0B35"/>
    <w:rsid w:val="003E1449"/>
    <w:rsid w:val="003E2CA5"/>
    <w:rsid w:val="003E3B01"/>
    <w:rsid w:val="003E3C49"/>
    <w:rsid w:val="003E3D99"/>
    <w:rsid w:val="003E3E73"/>
    <w:rsid w:val="003E4831"/>
    <w:rsid w:val="003E6410"/>
    <w:rsid w:val="003E6794"/>
    <w:rsid w:val="003E7D84"/>
    <w:rsid w:val="003E7F95"/>
    <w:rsid w:val="003F2978"/>
    <w:rsid w:val="003F2B5D"/>
    <w:rsid w:val="003F2CCC"/>
    <w:rsid w:val="003F30D3"/>
    <w:rsid w:val="003F314C"/>
    <w:rsid w:val="003F3D54"/>
    <w:rsid w:val="003F3E54"/>
    <w:rsid w:val="003F4DA2"/>
    <w:rsid w:val="003F5A20"/>
    <w:rsid w:val="003F6F25"/>
    <w:rsid w:val="003F776E"/>
    <w:rsid w:val="00401844"/>
    <w:rsid w:val="00401E33"/>
    <w:rsid w:val="00401F7D"/>
    <w:rsid w:val="004033D5"/>
    <w:rsid w:val="004048F7"/>
    <w:rsid w:val="00406109"/>
    <w:rsid w:val="004062C4"/>
    <w:rsid w:val="004069F5"/>
    <w:rsid w:val="00406B77"/>
    <w:rsid w:val="00406E8F"/>
    <w:rsid w:val="00407210"/>
    <w:rsid w:val="00407A92"/>
    <w:rsid w:val="00407E82"/>
    <w:rsid w:val="00411204"/>
    <w:rsid w:val="004114BF"/>
    <w:rsid w:val="00412F88"/>
    <w:rsid w:val="0041329E"/>
    <w:rsid w:val="00413F5D"/>
    <w:rsid w:val="0041543D"/>
    <w:rsid w:val="00415A88"/>
    <w:rsid w:val="00417C0B"/>
    <w:rsid w:val="00420274"/>
    <w:rsid w:val="00421645"/>
    <w:rsid w:val="00421DCC"/>
    <w:rsid w:val="004220EB"/>
    <w:rsid w:val="00422A97"/>
    <w:rsid w:val="00422ECC"/>
    <w:rsid w:val="00423343"/>
    <w:rsid w:val="004257FB"/>
    <w:rsid w:val="00425932"/>
    <w:rsid w:val="00427EF5"/>
    <w:rsid w:val="004300FF"/>
    <w:rsid w:val="00431BE0"/>
    <w:rsid w:val="00433B4A"/>
    <w:rsid w:val="004341EE"/>
    <w:rsid w:val="004348FC"/>
    <w:rsid w:val="004351F0"/>
    <w:rsid w:val="00435B8A"/>
    <w:rsid w:val="00436BC0"/>
    <w:rsid w:val="00437406"/>
    <w:rsid w:val="00437D1D"/>
    <w:rsid w:val="0044106B"/>
    <w:rsid w:val="004411BC"/>
    <w:rsid w:val="004419C5"/>
    <w:rsid w:val="00441C9B"/>
    <w:rsid w:val="00442A44"/>
    <w:rsid w:val="004438A1"/>
    <w:rsid w:val="0044391F"/>
    <w:rsid w:val="004441B4"/>
    <w:rsid w:val="00444997"/>
    <w:rsid w:val="004453F2"/>
    <w:rsid w:val="004455BC"/>
    <w:rsid w:val="00446D37"/>
    <w:rsid w:val="004475D3"/>
    <w:rsid w:val="00447A43"/>
    <w:rsid w:val="004503E6"/>
    <w:rsid w:val="00450571"/>
    <w:rsid w:val="00450E90"/>
    <w:rsid w:val="004513D7"/>
    <w:rsid w:val="004516D4"/>
    <w:rsid w:val="00451F0A"/>
    <w:rsid w:val="00453863"/>
    <w:rsid w:val="00453BB9"/>
    <w:rsid w:val="00453C59"/>
    <w:rsid w:val="004540C4"/>
    <w:rsid w:val="00455E8D"/>
    <w:rsid w:val="00456DE8"/>
    <w:rsid w:val="00457AC2"/>
    <w:rsid w:val="00457C29"/>
    <w:rsid w:val="00460B15"/>
    <w:rsid w:val="00460F51"/>
    <w:rsid w:val="0046100C"/>
    <w:rsid w:val="00461500"/>
    <w:rsid w:val="00461CAA"/>
    <w:rsid w:val="00464535"/>
    <w:rsid w:val="004647EB"/>
    <w:rsid w:val="00464A26"/>
    <w:rsid w:val="00467EFA"/>
    <w:rsid w:val="00470C6A"/>
    <w:rsid w:val="00470F97"/>
    <w:rsid w:val="0047231F"/>
    <w:rsid w:val="0047259C"/>
    <w:rsid w:val="00472717"/>
    <w:rsid w:val="00473585"/>
    <w:rsid w:val="00473B09"/>
    <w:rsid w:val="0047431C"/>
    <w:rsid w:val="00474769"/>
    <w:rsid w:val="00475596"/>
    <w:rsid w:val="00475C7B"/>
    <w:rsid w:val="00476183"/>
    <w:rsid w:val="00477C9A"/>
    <w:rsid w:val="0048045F"/>
    <w:rsid w:val="00480F1B"/>
    <w:rsid w:val="004810D2"/>
    <w:rsid w:val="0048387B"/>
    <w:rsid w:val="0048491F"/>
    <w:rsid w:val="00484B51"/>
    <w:rsid w:val="00484E99"/>
    <w:rsid w:val="00486892"/>
    <w:rsid w:val="004916CB"/>
    <w:rsid w:val="0049214F"/>
    <w:rsid w:val="00492D63"/>
    <w:rsid w:val="00494E9B"/>
    <w:rsid w:val="0049571C"/>
    <w:rsid w:val="00495B7A"/>
    <w:rsid w:val="00497CD7"/>
    <w:rsid w:val="004A0191"/>
    <w:rsid w:val="004A03F9"/>
    <w:rsid w:val="004A238B"/>
    <w:rsid w:val="004A2557"/>
    <w:rsid w:val="004A25E4"/>
    <w:rsid w:val="004A2A3B"/>
    <w:rsid w:val="004A2ACF"/>
    <w:rsid w:val="004A394A"/>
    <w:rsid w:val="004A495F"/>
    <w:rsid w:val="004A6724"/>
    <w:rsid w:val="004A690D"/>
    <w:rsid w:val="004B07D4"/>
    <w:rsid w:val="004B164B"/>
    <w:rsid w:val="004B1F31"/>
    <w:rsid w:val="004B212B"/>
    <w:rsid w:val="004B333F"/>
    <w:rsid w:val="004B39C2"/>
    <w:rsid w:val="004B400D"/>
    <w:rsid w:val="004B4876"/>
    <w:rsid w:val="004B559A"/>
    <w:rsid w:val="004B6A39"/>
    <w:rsid w:val="004C1057"/>
    <w:rsid w:val="004C149C"/>
    <w:rsid w:val="004C15DA"/>
    <w:rsid w:val="004C2107"/>
    <w:rsid w:val="004C28DE"/>
    <w:rsid w:val="004C34B6"/>
    <w:rsid w:val="004C3C95"/>
    <w:rsid w:val="004C3F52"/>
    <w:rsid w:val="004C4923"/>
    <w:rsid w:val="004C4CFA"/>
    <w:rsid w:val="004C50A6"/>
    <w:rsid w:val="004C5CDA"/>
    <w:rsid w:val="004C793E"/>
    <w:rsid w:val="004C7C27"/>
    <w:rsid w:val="004C7D15"/>
    <w:rsid w:val="004C7F87"/>
    <w:rsid w:val="004D0BE1"/>
    <w:rsid w:val="004D3C89"/>
    <w:rsid w:val="004D4BD7"/>
    <w:rsid w:val="004D53B0"/>
    <w:rsid w:val="004D5776"/>
    <w:rsid w:val="004D5C7B"/>
    <w:rsid w:val="004D6D54"/>
    <w:rsid w:val="004E1A02"/>
    <w:rsid w:val="004E1C81"/>
    <w:rsid w:val="004E1F32"/>
    <w:rsid w:val="004E2440"/>
    <w:rsid w:val="004E30CB"/>
    <w:rsid w:val="004E3FD4"/>
    <w:rsid w:val="004E6B22"/>
    <w:rsid w:val="004F0EE5"/>
    <w:rsid w:val="004F1116"/>
    <w:rsid w:val="004F14DA"/>
    <w:rsid w:val="004F1A8A"/>
    <w:rsid w:val="004F3616"/>
    <w:rsid w:val="004F3B95"/>
    <w:rsid w:val="004F4CD4"/>
    <w:rsid w:val="004F67E4"/>
    <w:rsid w:val="004F7608"/>
    <w:rsid w:val="004F7B54"/>
    <w:rsid w:val="0050026B"/>
    <w:rsid w:val="00500367"/>
    <w:rsid w:val="005011DB"/>
    <w:rsid w:val="00501874"/>
    <w:rsid w:val="0050187C"/>
    <w:rsid w:val="00502049"/>
    <w:rsid w:val="00502105"/>
    <w:rsid w:val="00503569"/>
    <w:rsid w:val="00503B70"/>
    <w:rsid w:val="00504CAA"/>
    <w:rsid w:val="00505134"/>
    <w:rsid w:val="00505827"/>
    <w:rsid w:val="00505E6F"/>
    <w:rsid w:val="00505EB2"/>
    <w:rsid w:val="0050673B"/>
    <w:rsid w:val="00506B14"/>
    <w:rsid w:val="00506D65"/>
    <w:rsid w:val="00507B38"/>
    <w:rsid w:val="00510073"/>
    <w:rsid w:val="00510244"/>
    <w:rsid w:val="00510A66"/>
    <w:rsid w:val="00510AE4"/>
    <w:rsid w:val="00513E82"/>
    <w:rsid w:val="005156B2"/>
    <w:rsid w:val="00516161"/>
    <w:rsid w:val="0051643D"/>
    <w:rsid w:val="00516717"/>
    <w:rsid w:val="005177F0"/>
    <w:rsid w:val="00517EC3"/>
    <w:rsid w:val="00517F71"/>
    <w:rsid w:val="00520419"/>
    <w:rsid w:val="005211CD"/>
    <w:rsid w:val="005222C2"/>
    <w:rsid w:val="0052269D"/>
    <w:rsid w:val="00523B47"/>
    <w:rsid w:val="0052415F"/>
    <w:rsid w:val="0052485B"/>
    <w:rsid w:val="005256B1"/>
    <w:rsid w:val="005258B1"/>
    <w:rsid w:val="00525C5C"/>
    <w:rsid w:val="00525F0B"/>
    <w:rsid w:val="00525FEE"/>
    <w:rsid w:val="005269D2"/>
    <w:rsid w:val="005308DC"/>
    <w:rsid w:val="00530C05"/>
    <w:rsid w:val="00531A7A"/>
    <w:rsid w:val="00531C29"/>
    <w:rsid w:val="005321CC"/>
    <w:rsid w:val="00532B2D"/>
    <w:rsid w:val="00535804"/>
    <w:rsid w:val="00535CF6"/>
    <w:rsid w:val="00536895"/>
    <w:rsid w:val="0053722E"/>
    <w:rsid w:val="0054058D"/>
    <w:rsid w:val="00541991"/>
    <w:rsid w:val="0054421E"/>
    <w:rsid w:val="0054457B"/>
    <w:rsid w:val="005452DA"/>
    <w:rsid w:val="00546864"/>
    <w:rsid w:val="00546BBB"/>
    <w:rsid w:val="00547F88"/>
    <w:rsid w:val="00550275"/>
    <w:rsid w:val="00551642"/>
    <w:rsid w:val="00553130"/>
    <w:rsid w:val="005532E1"/>
    <w:rsid w:val="00553A28"/>
    <w:rsid w:val="00553B00"/>
    <w:rsid w:val="00554C2C"/>
    <w:rsid w:val="00554F32"/>
    <w:rsid w:val="00556E2F"/>
    <w:rsid w:val="00556E7C"/>
    <w:rsid w:val="00560196"/>
    <w:rsid w:val="00560453"/>
    <w:rsid w:val="005604E2"/>
    <w:rsid w:val="005615A9"/>
    <w:rsid w:val="005624F7"/>
    <w:rsid w:val="00562919"/>
    <w:rsid w:val="005633B9"/>
    <w:rsid w:val="00564015"/>
    <w:rsid w:val="00564190"/>
    <w:rsid w:val="00564569"/>
    <w:rsid w:val="00564D47"/>
    <w:rsid w:val="0056593C"/>
    <w:rsid w:val="0056622F"/>
    <w:rsid w:val="005670E5"/>
    <w:rsid w:val="0056748B"/>
    <w:rsid w:val="005679A3"/>
    <w:rsid w:val="00567C21"/>
    <w:rsid w:val="00567D22"/>
    <w:rsid w:val="00567E09"/>
    <w:rsid w:val="0057009F"/>
    <w:rsid w:val="00570789"/>
    <w:rsid w:val="005709C7"/>
    <w:rsid w:val="0057163B"/>
    <w:rsid w:val="00571A31"/>
    <w:rsid w:val="00572139"/>
    <w:rsid w:val="005722C9"/>
    <w:rsid w:val="005727F0"/>
    <w:rsid w:val="00573B55"/>
    <w:rsid w:val="00574254"/>
    <w:rsid w:val="00574A7D"/>
    <w:rsid w:val="0057564E"/>
    <w:rsid w:val="00580E2E"/>
    <w:rsid w:val="00581090"/>
    <w:rsid w:val="00582510"/>
    <w:rsid w:val="00582514"/>
    <w:rsid w:val="00582661"/>
    <w:rsid w:val="00582680"/>
    <w:rsid w:val="00582AB4"/>
    <w:rsid w:val="00582EFA"/>
    <w:rsid w:val="00583B0C"/>
    <w:rsid w:val="0058414F"/>
    <w:rsid w:val="00585423"/>
    <w:rsid w:val="00585606"/>
    <w:rsid w:val="00587349"/>
    <w:rsid w:val="00587913"/>
    <w:rsid w:val="005921A9"/>
    <w:rsid w:val="0059237E"/>
    <w:rsid w:val="00592A19"/>
    <w:rsid w:val="005932DF"/>
    <w:rsid w:val="0059415D"/>
    <w:rsid w:val="00594BEC"/>
    <w:rsid w:val="00595729"/>
    <w:rsid w:val="00595FDB"/>
    <w:rsid w:val="00596F38"/>
    <w:rsid w:val="005970E7"/>
    <w:rsid w:val="005972B8"/>
    <w:rsid w:val="005976D1"/>
    <w:rsid w:val="00597C78"/>
    <w:rsid w:val="005A08B2"/>
    <w:rsid w:val="005A0B58"/>
    <w:rsid w:val="005A1916"/>
    <w:rsid w:val="005A2E3B"/>
    <w:rsid w:val="005A301C"/>
    <w:rsid w:val="005A3DBB"/>
    <w:rsid w:val="005A45EA"/>
    <w:rsid w:val="005A4E00"/>
    <w:rsid w:val="005A4E70"/>
    <w:rsid w:val="005A6755"/>
    <w:rsid w:val="005A6AD8"/>
    <w:rsid w:val="005A6C5B"/>
    <w:rsid w:val="005A741C"/>
    <w:rsid w:val="005B04B6"/>
    <w:rsid w:val="005B0D0B"/>
    <w:rsid w:val="005B0EC4"/>
    <w:rsid w:val="005B31FB"/>
    <w:rsid w:val="005B3D32"/>
    <w:rsid w:val="005B3FF7"/>
    <w:rsid w:val="005B4180"/>
    <w:rsid w:val="005B4556"/>
    <w:rsid w:val="005B584B"/>
    <w:rsid w:val="005B7BDC"/>
    <w:rsid w:val="005B7CEB"/>
    <w:rsid w:val="005C082E"/>
    <w:rsid w:val="005C2331"/>
    <w:rsid w:val="005C26B5"/>
    <w:rsid w:val="005C3337"/>
    <w:rsid w:val="005C4927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C69"/>
    <w:rsid w:val="005D17CC"/>
    <w:rsid w:val="005D1A4B"/>
    <w:rsid w:val="005D33B3"/>
    <w:rsid w:val="005D438F"/>
    <w:rsid w:val="005D67D9"/>
    <w:rsid w:val="005D68C0"/>
    <w:rsid w:val="005D7049"/>
    <w:rsid w:val="005E03AE"/>
    <w:rsid w:val="005E0F68"/>
    <w:rsid w:val="005E2669"/>
    <w:rsid w:val="005E2C6B"/>
    <w:rsid w:val="005E3C4B"/>
    <w:rsid w:val="005E3FAF"/>
    <w:rsid w:val="005E4CDF"/>
    <w:rsid w:val="005E4FCF"/>
    <w:rsid w:val="005E5282"/>
    <w:rsid w:val="005E6499"/>
    <w:rsid w:val="005E67D7"/>
    <w:rsid w:val="005E79EC"/>
    <w:rsid w:val="005F0452"/>
    <w:rsid w:val="005F062F"/>
    <w:rsid w:val="005F118B"/>
    <w:rsid w:val="005F1557"/>
    <w:rsid w:val="005F2A81"/>
    <w:rsid w:val="005F2D95"/>
    <w:rsid w:val="005F468A"/>
    <w:rsid w:val="005F4C07"/>
    <w:rsid w:val="005F5820"/>
    <w:rsid w:val="005F6163"/>
    <w:rsid w:val="005F6427"/>
    <w:rsid w:val="005F7C0D"/>
    <w:rsid w:val="00601D9B"/>
    <w:rsid w:val="00602B03"/>
    <w:rsid w:val="00604AF4"/>
    <w:rsid w:val="00604EE1"/>
    <w:rsid w:val="006061F5"/>
    <w:rsid w:val="00606FB5"/>
    <w:rsid w:val="00607611"/>
    <w:rsid w:val="006118CA"/>
    <w:rsid w:val="00612125"/>
    <w:rsid w:val="0061490D"/>
    <w:rsid w:val="00616074"/>
    <w:rsid w:val="0061679A"/>
    <w:rsid w:val="00616812"/>
    <w:rsid w:val="00616B0C"/>
    <w:rsid w:val="00617002"/>
    <w:rsid w:val="00617DFB"/>
    <w:rsid w:val="00620142"/>
    <w:rsid w:val="00620D47"/>
    <w:rsid w:val="00621252"/>
    <w:rsid w:val="00623311"/>
    <w:rsid w:val="00624044"/>
    <w:rsid w:val="00624AE8"/>
    <w:rsid w:val="00624D5D"/>
    <w:rsid w:val="00625A13"/>
    <w:rsid w:val="00625E33"/>
    <w:rsid w:val="00627EA6"/>
    <w:rsid w:val="006311FA"/>
    <w:rsid w:val="0063125C"/>
    <w:rsid w:val="00631C57"/>
    <w:rsid w:val="00632495"/>
    <w:rsid w:val="00632C4E"/>
    <w:rsid w:val="00633034"/>
    <w:rsid w:val="006333FF"/>
    <w:rsid w:val="00635C92"/>
    <w:rsid w:val="0063674C"/>
    <w:rsid w:val="0063754B"/>
    <w:rsid w:val="006376EE"/>
    <w:rsid w:val="00637D57"/>
    <w:rsid w:val="0064098D"/>
    <w:rsid w:val="00641B09"/>
    <w:rsid w:val="00642C1F"/>
    <w:rsid w:val="00642C76"/>
    <w:rsid w:val="00643682"/>
    <w:rsid w:val="00644070"/>
    <w:rsid w:val="00645434"/>
    <w:rsid w:val="00647D00"/>
    <w:rsid w:val="00650887"/>
    <w:rsid w:val="006515E4"/>
    <w:rsid w:val="006531E4"/>
    <w:rsid w:val="00654F94"/>
    <w:rsid w:val="006552BF"/>
    <w:rsid w:val="006556F3"/>
    <w:rsid w:val="006567FF"/>
    <w:rsid w:val="00656C6B"/>
    <w:rsid w:val="00657115"/>
    <w:rsid w:val="0065715F"/>
    <w:rsid w:val="00657AD7"/>
    <w:rsid w:val="00660031"/>
    <w:rsid w:val="00660605"/>
    <w:rsid w:val="0066074B"/>
    <w:rsid w:val="00660E77"/>
    <w:rsid w:val="00661F09"/>
    <w:rsid w:val="0066227D"/>
    <w:rsid w:val="00662E42"/>
    <w:rsid w:val="00664617"/>
    <w:rsid w:val="00664B01"/>
    <w:rsid w:val="00664F44"/>
    <w:rsid w:val="00665A75"/>
    <w:rsid w:val="00665D64"/>
    <w:rsid w:val="00666826"/>
    <w:rsid w:val="00667001"/>
    <w:rsid w:val="00670A43"/>
    <w:rsid w:val="00670D77"/>
    <w:rsid w:val="00673296"/>
    <w:rsid w:val="0067445A"/>
    <w:rsid w:val="006747F1"/>
    <w:rsid w:val="00674F00"/>
    <w:rsid w:val="00676007"/>
    <w:rsid w:val="00676E76"/>
    <w:rsid w:val="00677537"/>
    <w:rsid w:val="00677A02"/>
    <w:rsid w:val="006800C1"/>
    <w:rsid w:val="0068028B"/>
    <w:rsid w:val="00680D5B"/>
    <w:rsid w:val="0068212C"/>
    <w:rsid w:val="00682F88"/>
    <w:rsid w:val="00683125"/>
    <w:rsid w:val="0068472F"/>
    <w:rsid w:val="006855B0"/>
    <w:rsid w:val="00686E31"/>
    <w:rsid w:val="006902B9"/>
    <w:rsid w:val="00691176"/>
    <w:rsid w:val="00691FA7"/>
    <w:rsid w:val="006930CA"/>
    <w:rsid w:val="0069359C"/>
    <w:rsid w:val="006936CA"/>
    <w:rsid w:val="00694F9A"/>
    <w:rsid w:val="006950A7"/>
    <w:rsid w:val="006952D0"/>
    <w:rsid w:val="006955D3"/>
    <w:rsid w:val="00695A98"/>
    <w:rsid w:val="00696748"/>
    <w:rsid w:val="0069679B"/>
    <w:rsid w:val="00696D46"/>
    <w:rsid w:val="006A07E7"/>
    <w:rsid w:val="006A0DBD"/>
    <w:rsid w:val="006A0EED"/>
    <w:rsid w:val="006A2F2F"/>
    <w:rsid w:val="006A3123"/>
    <w:rsid w:val="006A3243"/>
    <w:rsid w:val="006A43CC"/>
    <w:rsid w:val="006A70BF"/>
    <w:rsid w:val="006B08D8"/>
    <w:rsid w:val="006B126F"/>
    <w:rsid w:val="006B3010"/>
    <w:rsid w:val="006B3941"/>
    <w:rsid w:val="006B3DAD"/>
    <w:rsid w:val="006B41EF"/>
    <w:rsid w:val="006B4BA6"/>
    <w:rsid w:val="006B57C1"/>
    <w:rsid w:val="006B6B54"/>
    <w:rsid w:val="006B78E3"/>
    <w:rsid w:val="006B7C3D"/>
    <w:rsid w:val="006C09D5"/>
    <w:rsid w:val="006C1135"/>
    <w:rsid w:val="006C2551"/>
    <w:rsid w:val="006C47BD"/>
    <w:rsid w:val="006C6EEC"/>
    <w:rsid w:val="006C7552"/>
    <w:rsid w:val="006C76B5"/>
    <w:rsid w:val="006D0E24"/>
    <w:rsid w:val="006D187D"/>
    <w:rsid w:val="006D2977"/>
    <w:rsid w:val="006D3BC5"/>
    <w:rsid w:val="006D3C27"/>
    <w:rsid w:val="006D3E08"/>
    <w:rsid w:val="006D4C06"/>
    <w:rsid w:val="006D53B6"/>
    <w:rsid w:val="006D73F5"/>
    <w:rsid w:val="006E2014"/>
    <w:rsid w:val="006E262E"/>
    <w:rsid w:val="006E2E43"/>
    <w:rsid w:val="006E43F6"/>
    <w:rsid w:val="006E5763"/>
    <w:rsid w:val="006E5FF6"/>
    <w:rsid w:val="006E747A"/>
    <w:rsid w:val="006F0047"/>
    <w:rsid w:val="006F17D0"/>
    <w:rsid w:val="006F2D90"/>
    <w:rsid w:val="006F331B"/>
    <w:rsid w:val="006F4810"/>
    <w:rsid w:val="006F4AE9"/>
    <w:rsid w:val="006F4E0F"/>
    <w:rsid w:val="006F637F"/>
    <w:rsid w:val="006F64F6"/>
    <w:rsid w:val="006F67D0"/>
    <w:rsid w:val="007015A1"/>
    <w:rsid w:val="0070187D"/>
    <w:rsid w:val="00703EA1"/>
    <w:rsid w:val="00704B3D"/>
    <w:rsid w:val="00705601"/>
    <w:rsid w:val="0070722A"/>
    <w:rsid w:val="00707823"/>
    <w:rsid w:val="00707E22"/>
    <w:rsid w:val="00707ECF"/>
    <w:rsid w:val="00710D74"/>
    <w:rsid w:val="00712662"/>
    <w:rsid w:val="0071436B"/>
    <w:rsid w:val="007145E5"/>
    <w:rsid w:val="007155ED"/>
    <w:rsid w:val="00715626"/>
    <w:rsid w:val="00715DFA"/>
    <w:rsid w:val="00716B1A"/>
    <w:rsid w:val="00717353"/>
    <w:rsid w:val="00717A81"/>
    <w:rsid w:val="00720906"/>
    <w:rsid w:val="00720DD2"/>
    <w:rsid w:val="007211AE"/>
    <w:rsid w:val="00721D64"/>
    <w:rsid w:val="00722402"/>
    <w:rsid w:val="00722B0A"/>
    <w:rsid w:val="007235B7"/>
    <w:rsid w:val="00723684"/>
    <w:rsid w:val="00723EEA"/>
    <w:rsid w:val="0072403F"/>
    <w:rsid w:val="0072471A"/>
    <w:rsid w:val="00724831"/>
    <w:rsid w:val="00725E03"/>
    <w:rsid w:val="00727A75"/>
    <w:rsid w:val="00730E6A"/>
    <w:rsid w:val="0073186E"/>
    <w:rsid w:val="007322B8"/>
    <w:rsid w:val="007332ED"/>
    <w:rsid w:val="007334A8"/>
    <w:rsid w:val="00733A02"/>
    <w:rsid w:val="007356D2"/>
    <w:rsid w:val="007358DC"/>
    <w:rsid w:val="00735C68"/>
    <w:rsid w:val="00735DDA"/>
    <w:rsid w:val="00736087"/>
    <w:rsid w:val="007376F2"/>
    <w:rsid w:val="0074142A"/>
    <w:rsid w:val="00741AC8"/>
    <w:rsid w:val="00742BFF"/>
    <w:rsid w:val="007434FF"/>
    <w:rsid w:val="00744408"/>
    <w:rsid w:val="00744558"/>
    <w:rsid w:val="007464C3"/>
    <w:rsid w:val="0074732B"/>
    <w:rsid w:val="007473D6"/>
    <w:rsid w:val="0074791C"/>
    <w:rsid w:val="007479BD"/>
    <w:rsid w:val="007513BF"/>
    <w:rsid w:val="00752515"/>
    <w:rsid w:val="00753049"/>
    <w:rsid w:val="007531BD"/>
    <w:rsid w:val="00753923"/>
    <w:rsid w:val="0075457C"/>
    <w:rsid w:val="00754675"/>
    <w:rsid w:val="00754A4B"/>
    <w:rsid w:val="00756B98"/>
    <w:rsid w:val="00760FBF"/>
    <w:rsid w:val="00761809"/>
    <w:rsid w:val="00762083"/>
    <w:rsid w:val="00763487"/>
    <w:rsid w:val="00764B1E"/>
    <w:rsid w:val="00765CF8"/>
    <w:rsid w:val="00766BEC"/>
    <w:rsid w:val="00766F09"/>
    <w:rsid w:val="00770619"/>
    <w:rsid w:val="00770C8A"/>
    <w:rsid w:val="007713D6"/>
    <w:rsid w:val="00772EC7"/>
    <w:rsid w:val="007732B1"/>
    <w:rsid w:val="007732BB"/>
    <w:rsid w:val="00773608"/>
    <w:rsid w:val="007736B2"/>
    <w:rsid w:val="0077498E"/>
    <w:rsid w:val="00774E9D"/>
    <w:rsid w:val="00775D33"/>
    <w:rsid w:val="00776471"/>
    <w:rsid w:val="0077764F"/>
    <w:rsid w:val="0078016D"/>
    <w:rsid w:val="00780260"/>
    <w:rsid w:val="0078203D"/>
    <w:rsid w:val="00782192"/>
    <w:rsid w:val="007848FB"/>
    <w:rsid w:val="00785B30"/>
    <w:rsid w:val="00786AA8"/>
    <w:rsid w:val="00787105"/>
    <w:rsid w:val="00787B92"/>
    <w:rsid w:val="00790806"/>
    <w:rsid w:val="00790956"/>
    <w:rsid w:val="00790F77"/>
    <w:rsid w:val="007924D5"/>
    <w:rsid w:val="00792C01"/>
    <w:rsid w:val="007944C4"/>
    <w:rsid w:val="0079483A"/>
    <w:rsid w:val="00794EB4"/>
    <w:rsid w:val="007976C0"/>
    <w:rsid w:val="007A0322"/>
    <w:rsid w:val="007A1E97"/>
    <w:rsid w:val="007A2A54"/>
    <w:rsid w:val="007A2CD9"/>
    <w:rsid w:val="007A2F7C"/>
    <w:rsid w:val="007A3EF7"/>
    <w:rsid w:val="007A47B1"/>
    <w:rsid w:val="007A5887"/>
    <w:rsid w:val="007A64CD"/>
    <w:rsid w:val="007A6B26"/>
    <w:rsid w:val="007A7254"/>
    <w:rsid w:val="007A7661"/>
    <w:rsid w:val="007A7D25"/>
    <w:rsid w:val="007A7ECC"/>
    <w:rsid w:val="007B159C"/>
    <w:rsid w:val="007B18CA"/>
    <w:rsid w:val="007B230A"/>
    <w:rsid w:val="007B33A8"/>
    <w:rsid w:val="007B3D57"/>
    <w:rsid w:val="007B4F47"/>
    <w:rsid w:val="007B6288"/>
    <w:rsid w:val="007B7539"/>
    <w:rsid w:val="007B7780"/>
    <w:rsid w:val="007C1C57"/>
    <w:rsid w:val="007C1DE4"/>
    <w:rsid w:val="007C1FB2"/>
    <w:rsid w:val="007C4558"/>
    <w:rsid w:val="007C4B34"/>
    <w:rsid w:val="007C5CAF"/>
    <w:rsid w:val="007C5E64"/>
    <w:rsid w:val="007C693F"/>
    <w:rsid w:val="007C69BF"/>
    <w:rsid w:val="007C7FF0"/>
    <w:rsid w:val="007D0811"/>
    <w:rsid w:val="007D3018"/>
    <w:rsid w:val="007D37B8"/>
    <w:rsid w:val="007D3EED"/>
    <w:rsid w:val="007D4122"/>
    <w:rsid w:val="007D4CBD"/>
    <w:rsid w:val="007D4EC8"/>
    <w:rsid w:val="007D5417"/>
    <w:rsid w:val="007D56EF"/>
    <w:rsid w:val="007D597A"/>
    <w:rsid w:val="007D5EED"/>
    <w:rsid w:val="007D6781"/>
    <w:rsid w:val="007D6CA6"/>
    <w:rsid w:val="007D748C"/>
    <w:rsid w:val="007D7722"/>
    <w:rsid w:val="007D78B7"/>
    <w:rsid w:val="007D7E0B"/>
    <w:rsid w:val="007E19E0"/>
    <w:rsid w:val="007E19F2"/>
    <w:rsid w:val="007E1AC2"/>
    <w:rsid w:val="007E2AB4"/>
    <w:rsid w:val="007E2D9B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77BE"/>
    <w:rsid w:val="007F024C"/>
    <w:rsid w:val="007F223F"/>
    <w:rsid w:val="007F41AC"/>
    <w:rsid w:val="007F4FDC"/>
    <w:rsid w:val="007F6339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540B"/>
    <w:rsid w:val="008072B9"/>
    <w:rsid w:val="008109E9"/>
    <w:rsid w:val="00810BC4"/>
    <w:rsid w:val="00810D41"/>
    <w:rsid w:val="0081152C"/>
    <w:rsid w:val="00811925"/>
    <w:rsid w:val="00811E0A"/>
    <w:rsid w:val="00812640"/>
    <w:rsid w:val="0081331B"/>
    <w:rsid w:val="00813E7F"/>
    <w:rsid w:val="00816248"/>
    <w:rsid w:val="008169B3"/>
    <w:rsid w:val="00817609"/>
    <w:rsid w:val="008203F3"/>
    <w:rsid w:val="00821029"/>
    <w:rsid w:val="00821C49"/>
    <w:rsid w:val="0082225A"/>
    <w:rsid w:val="00823E8A"/>
    <w:rsid w:val="00824924"/>
    <w:rsid w:val="008250D7"/>
    <w:rsid w:val="008259ED"/>
    <w:rsid w:val="00825A42"/>
    <w:rsid w:val="00827063"/>
    <w:rsid w:val="0082788D"/>
    <w:rsid w:val="00827B2B"/>
    <w:rsid w:val="00827C2D"/>
    <w:rsid w:val="00827E36"/>
    <w:rsid w:val="00831050"/>
    <w:rsid w:val="008317D4"/>
    <w:rsid w:val="00831D3B"/>
    <w:rsid w:val="00832892"/>
    <w:rsid w:val="00833BCC"/>
    <w:rsid w:val="00833FB9"/>
    <w:rsid w:val="00835C05"/>
    <w:rsid w:val="00835C7D"/>
    <w:rsid w:val="00836E8C"/>
    <w:rsid w:val="00837F14"/>
    <w:rsid w:val="00840306"/>
    <w:rsid w:val="00840B62"/>
    <w:rsid w:val="00840B91"/>
    <w:rsid w:val="00840C9D"/>
    <w:rsid w:val="0084152D"/>
    <w:rsid w:val="00842B97"/>
    <w:rsid w:val="00843A50"/>
    <w:rsid w:val="00843F51"/>
    <w:rsid w:val="008445A0"/>
    <w:rsid w:val="008451B1"/>
    <w:rsid w:val="00847E66"/>
    <w:rsid w:val="00850070"/>
    <w:rsid w:val="00850E5C"/>
    <w:rsid w:val="00851609"/>
    <w:rsid w:val="00851944"/>
    <w:rsid w:val="00851F3C"/>
    <w:rsid w:val="0085298E"/>
    <w:rsid w:val="00852A88"/>
    <w:rsid w:val="00853AE9"/>
    <w:rsid w:val="00854AC8"/>
    <w:rsid w:val="00854B50"/>
    <w:rsid w:val="008554E9"/>
    <w:rsid w:val="00855AEE"/>
    <w:rsid w:val="00855C38"/>
    <w:rsid w:val="008573C0"/>
    <w:rsid w:val="00857E5F"/>
    <w:rsid w:val="00860F33"/>
    <w:rsid w:val="0086118A"/>
    <w:rsid w:val="00861935"/>
    <w:rsid w:val="00861E05"/>
    <w:rsid w:val="00863011"/>
    <w:rsid w:val="008636F8"/>
    <w:rsid w:val="00864358"/>
    <w:rsid w:val="00865206"/>
    <w:rsid w:val="0086561B"/>
    <w:rsid w:val="00866BB1"/>
    <w:rsid w:val="008675D6"/>
    <w:rsid w:val="00867624"/>
    <w:rsid w:val="008733CD"/>
    <w:rsid w:val="00873DC4"/>
    <w:rsid w:val="00874316"/>
    <w:rsid w:val="0087505E"/>
    <w:rsid w:val="00875E97"/>
    <w:rsid w:val="00876638"/>
    <w:rsid w:val="00876B6F"/>
    <w:rsid w:val="00877045"/>
    <w:rsid w:val="00880829"/>
    <w:rsid w:val="0088088F"/>
    <w:rsid w:val="0088179E"/>
    <w:rsid w:val="008821AC"/>
    <w:rsid w:val="00883E2C"/>
    <w:rsid w:val="00883FC0"/>
    <w:rsid w:val="00884075"/>
    <w:rsid w:val="00886502"/>
    <w:rsid w:val="0089015A"/>
    <w:rsid w:val="0089069D"/>
    <w:rsid w:val="00890CB0"/>
    <w:rsid w:val="0089209C"/>
    <w:rsid w:val="00892DA5"/>
    <w:rsid w:val="00893E6B"/>
    <w:rsid w:val="00895BB1"/>
    <w:rsid w:val="00895F41"/>
    <w:rsid w:val="00895FF3"/>
    <w:rsid w:val="008962FA"/>
    <w:rsid w:val="00897201"/>
    <w:rsid w:val="00897923"/>
    <w:rsid w:val="00897DBD"/>
    <w:rsid w:val="008A1197"/>
    <w:rsid w:val="008A1FE6"/>
    <w:rsid w:val="008A38E3"/>
    <w:rsid w:val="008A404E"/>
    <w:rsid w:val="008A4605"/>
    <w:rsid w:val="008A46A1"/>
    <w:rsid w:val="008A4834"/>
    <w:rsid w:val="008B0F19"/>
    <w:rsid w:val="008B43E1"/>
    <w:rsid w:val="008B450A"/>
    <w:rsid w:val="008B5014"/>
    <w:rsid w:val="008B58EA"/>
    <w:rsid w:val="008B7E68"/>
    <w:rsid w:val="008C0B6F"/>
    <w:rsid w:val="008C115A"/>
    <w:rsid w:val="008C1D7D"/>
    <w:rsid w:val="008C1DF1"/>
    <w:rsid w:val="008C1E4E"/>
    <w:rsid w:val="008C2BA5"/>
    <w:rsid w:val="008C6ACD"/>
    <w:rsid w:val="008C7214"/>
    <w:rsid w:val="008C74D3"/>
    <w:rsid w:val="008D07F9"/>
    <w:rsid w:val="008D0D20"/>
    <w:rsid w:val="008D200F"/>
    <w:rsid w:val="008D34C2"/>
    <w:rsid w:val="008D50EE"/>
    <w:rsid w:val="008D5506"/>
    <w:rsid w:val="008D56F9"/>
    <w:rsid w:val="008D570F"/>
    <w:rsid w:val="008D6245"/>
    <w:rsid w:val="008D6E4C"/>
    <w:rsid w:val="008D6FCC"/>
    <w:rsid w:val="008D708B"/>
    <w:rsid w:val="008D7641"/>
    <w:rsid w:val="008E0A62"/>
    <w:rsid w:val="008E1825"/>
    <w:rsid w:val="008E1A33"/>
    <w:rsid w:val="008E1E48"/>
    <w:rsid w:val="008E2F44"/>
    <w:rsid w:val="008E3341"/>
    <w:rsid w:val="008E3AA6"/>
    <w:rsid w:val="008E3D97"/>
    <w:rsid w:val="008E498C"/>
    <w:rsid w:val="008E4E0D"/>
    <w:rsid w:val="008E4F07"/>
    <w:rsid w:val="008E69B5"/>
    <w:rsid w:val="008E6EF1"/>
    <w:rsid w:val="008E7945"/>
    <w:rsid w:val="008E7A82"/>
    <w:rsid w:val="008F22A6"/>
    <w:rsid w:val="008F235C"/>
    <w:rsid w:val="008F2628"/>
    <w:rsid w:val="008F3057"/>
    <w:rsid w:val="008F3241"/>
    <w:rsid w:val="008F440D"/>
    <w:rsid w:val="008F4CB3"/>
    <w:rsid w:val="008F52C5"/>
    <w:rsid w:val="008F56DE"/>
    <w:rsid w:val="008F5A7C"/>
    <w:rsid w:val="008F6263"/>
    <w:rsid w:val="008F630E"/>
    <w:rsid w:val="008F68BB"/>
    <w:rsid w:val="008F759E"/>
    <w:rsid w:val="00900C77"/>
    <w:rsid w:val="00901482"/>
    <w:rsid w:val="00903246"/>
    <w:rsid w:val="00903825"/>
    <w:rsid w:val="00904943"/>
    <w:rsid w:val="0090659F"/>
    <w:rsid w:val="009065B9"/>
    <w:rsid w:val="009069B4"/>
    <w:rsid w:val="00906CCB"/>
    <w:rsid w:val="0090716B"/>
    <w:rsid w:val="009075ED"/>
    <w:rsid w:val="00910549"/>
    <w:rsid w:val="00910DB4"/>
    <w:rsid w:val="009122E3"/>
    <w:rsid w:val="00912768"/>
    <w:rsid w:val="009129DD"/>
    <w:rsid w:val="00913722"/>
    <w:rsid w:val="00913E31"/>
    <w:rsid w:val="009146C9"/>
    <w:rsid w:val="009149B7"/>
    <w:rsid w:val="00914AA3"/>
    <w:rsid w:val="00916F97"/>
    <w:rsid w:val="0092099D"/>
    <w:rsid w:val="00923199"/>
    <w:rsid w:val="00923C8F"/>
    <w:rsid w:val="0092412A"/>
    <w:rsid w:val="0092570B"/>
    <w:rsid w:val="009264F2"/>
    <w:rsid w:val="00926A3A"/>
    <w:rsid w:val="009279D3"/>
    <w:rsid w:val="00927F02"/>
    <w:rsid w:val="00930139"/>
    <w:rsid w:val="0093139A"/>
    <w:rsid w:val="00932569"/>
    <w:rsid w:val="009326B5"/>
    <w:rsid w:val="00933B8F"/>
    <w:rsid w:val="009345A3"/>
    <w:rsid w:val="009345DF"/>
    <w:rsid w:val="00935373"/>
    <w:rsid w:val="009403ED"/>
    <w:rsid w:val="00941256"/>
    <w:rsid w:val="00942AA9"/>
    <w:rsid w:val="00943ED9"/>
    <w:rsid w:val="00944B13"/>
    <w:rsid w:val="0094689C"/>
    <w:rsid w:val="00946C22"/>
    <w:rsid w:val="00947518"/>
    <w:rsid w:val="00950217"/>
    <w:rsid w:val="009503E0"/>
    <w:rsid w:val="0095137B"/>
    <w:rsid w:val="00954824"/>
    <w:rsid w:val="00954AF6"/>
    <w:rsid w:val="00955546"/>
    <w:rsid w:val="00955B95"/>
    <w:rsid w:val="009568B9"/>
    <w:rsid w:val="00956F56"/>
    <w:rsid w:val="0095799B"/>
    <w:rsid w:val="009603C3"/>
    <w:rsid w:val="00960AA8"/>
    <w:rsid w:val="00961BD3"/>
    <w:rsid w:val="00961D38"/>
    <w:rsid w:val="00962DFA"/>
    <w:rsid w:val="009632D3"/>
    <w:rsid w:val="00963F06"/>
    <w:rsid w:val="00965A4B"/>
    <w:rsid w:val="00965A5D"/>
    <w:rsid w:val="00965B08"/>
    <w:rsid w:val="00966D73"/>
    <w:rsid w:val="00966FE7"/>
    <w:rsid w:val="00967389"/>
    <w:rsid w:val="00967EA3"/>
    <w:rsid w:val="00970248"/>
    <w:rsid w:val="00970559"/>
    <w:rsid w:val="00970DB6"/>
    <w:rsid w:val="00970E36"/>
    <w:rsid w:val="00970EBE"/>
    <w:rsid w:val="009727E8"/>
    <w:rsid w:val="00972D2C"/>
    <w:rsid w:val="00973481"/>
    <w:rsid w:val="009741A7"/>
    <w:rsid w:val="00974B8F"/>
    <w:rsid w:val="009752D3"/>
    <w:rsid w:val="00975B9A"/>
    <w:rsid w:val="0097700F"/>
    <w:rsid w:val="0097756A"/>
    <w:rsid w:val="00977DF6"/>
    <w:rsid w:val="009800FD"/>
    <w:rsid w:val="00980307"/>
    <w:rsid w:val="00980DC1"/>
    <w:rsid w:val="009816F5"/>
    <w:rsid w:val="00984485"/>
    <w:rsid w:val="00984602"/>
    <w:rsid w:val="009857B6"/>
    <w:rsid w:val="009863E4"/>
    <w:rsid w:val="00986F8C"/>
    <w:rsid w:val="00987205"/>
    <w:rsid w:val="009876F5"/>
    <w:rsid w:val="009878CB"/>
    <w:rsid w:val="00987B76"/>
    <w:rsid w:val="009911F7"/>
    <w:rsid w:val="00991DA8"/>
    <w:rsid w:val="00992114"/>
    <w:rsid w:val="009956E4"/>
    <w:rsid w:val="00996750"/>
    <w:rsid w:val="0099690B"/>
    <w:rsid w:val="00997CAA"/>
    <w:rsid w:val="009A1B6D"/>
    <w:rsid w:val="009A2500"/>
    <w:rsid w:val="009A26AE"/>
    <w:rsid w:val="009A29AE"/>
    <w:rsid w:val="009A2F1F"/>
    <w:rsid w:val="009A3415"/>
    <w:rsid w:val="009A42F3"/>
    <w:rsid w:val="009A4A0C"/>
    <w:rsid w:val="009A4C5C"/>
    <w:rsid w:val="009A72CD"/>
    <w:rsid w:val="009A76A0"/>
    <w:rsid w:val="009B03AE"/>
    <w:rsid w:val="009B0E5C"/>
    <w:rsid w:val="009B1E39"/>
    <w:rsid w:val="009B2CE1"/>
    <w:rsid w:val="009B2CE6"/>
    <w:rsid w:val="009B3528"/>
    <w:rsid w:val="009B37B8"/>
    <w:rsid w:val="009B4CFC"/>
    <w:rsid w:val="009B59E5"/>
    <w:rsid w:val="009B69BB"/>
    <w:rsid w:val="009B7C73"/>
    <w:rsid w:val="009B7E73"/>
    <w:rsid w:val="009C00CF"/>
    <w:rsid w:val="009C200B"/>
    <w:rsid w:val="009C5B47"/>
    <w:rsid w:val="009C7424"/>
    <w:rsid w:val="009D2191"/>
    <w:rsid w:val="009D252B"/>
    <w:rsid w:val="009D3A8D"/>
    <w:rsid w:val="009D3D79"/>
    <w:rsid w:val="009D3F79"/>
    <w:rsid w:val="009D502D"/>
    <w:rsid w:val="009D6D01"/>
    <w:rsid w:val="009D7187"/>
    <w:rsid w:val="009D74DC"/>
    <w:rsid w:val="009D7950"/>
    <w:rsid w:val="009D7995"/>
    <w:rsid w:val="009E1BE6"/>
    <w:rsid w:val="009E1CBD"/>
    <w:rsid w:val="009E2714"/>
    <w:rsid w:val="009E27E0"/>
    <w:rsid w:val="009E4CBC"/>
    <w:rsid w:val="009E5A7A"/>
    <w:rsid w:val="009E5C85"/>
    <w:rsid w:val="009E659F"/>
    <w:rsid w:val="009E661C"/>
    <w:rsid w:val="009F0212"/>
    <w:rsid w:val="009F1A95"/>
    <w:rsid w:val="009F1E84"/>
    <w:rsid w:val="009F21F2"/>
    <w:rsid w:val="009F221D"/>
    <w:rsid w:val="009F2870"/>
    <w:rsid w:val="009F2F14"/>
    <w:rsid w:val="009F3031"/>
    <w:rsid w:val="009F3CA5"/>
    <w:rsid w:val="009F41A7"/>
    <w:rsid w:val="009F465F"/>
    <w:rsid w:val="009F5597"/>
    <w:rsid w:val="009F5F2B"/>
    <w:rsid w:val="009F63B1"/>
    <w:rsid w:val="009F76C3"/>
    <w:rsid w:val="00A001A1"/>
    <w:rsid w:val="00A001B3"/>
    <w:rsid w:val="00A00E14"/>
    <w:rsid w:val="00A02304"/>
    <w:rsid w:val="00A03823"/>
    <w:rsid w:val="00A04424"/>
    <w:rsid w:val="00A05B82"/>
    <w:rsid w:val="00A060FE"/>
    <w:rsid w:val="00A07610"/>
    <w:rsid w:val="00A11A08"/>
    <w:rsid w:val="00A11E6F"/>
    <w:rsid w:val="00A12971"/>
    <w:rsid w:val="00A13436"/>
    <w:rsid w:val="00A14B93"/>
    <w:rsid w:val="00A17ACF"/>
    <w:rsid w:val="00A17D07"/>
    <w:rsid w:val="00A209ED"/>
    <w:rsid w:val="00A212FB"/>
    <w:rsid w:val="00A213E9"/>
    <w:rsid w:val="00A21F7D"/>
    <w:rsid w:val="00A22012"/>
    <w:rsid w:val="00A223D4"/>
    <w:rsid w:val="00A223FB"/>
    <w:rsid w:val="00A22A47"/>
    <w:rsid w:val="00A22E61"/>
    <w:rsid w:val="00A239DE"/>
    <w:rsid w:val="00A24089"/>
    <w:rsid w:val="00A2415E"/>
    <w:rsid w:val="00A24EB5"/>
    <w:rsid w:val="00A24F07"/>
    <w:rsid w:val="00A259A8"/>
    <w:rsid w:val="00A26B2C"/>
    <w:rsid w:val="00A30727"/>
    <w:rsid w:val="00A3292C"/>
    <w:rsid w:val="00A3374D"/>
    <w:rsid w:val="00A35120"/>
    <w:rsid w:val="00A35E38"/>
    <w:rsid w:val="00A365BE"/>
    <w:rsid w:val="00A36890"/>
    <w:rsid w:val="00A37326"/>
    <w:rsid w:val="00A40282"/>
    <w:rsid w:val="00A404C8"/>
    <w:rsid w:val="00A411A5"/>
    <w:rsid w:val="00A42A48"/>
    <w:rsid w:val="00A43716"/>
    <w:rsid w:val="00A4395E"/>
    <w:rsid w:val="00A43D1A"/>
    <w:rsid w:val="00A43F56"/>
    <w:rsid w:val="00A445F9"/>
    <w:rsid w:val="00A456F8"/>
    <w:rsid w:val="00A45EA5"/>
    <w:rsid w:val="00A46070"/>
    <w:rsid w:val="00A46679"/>
    <w:rsid w:val="00A46971"/>
    <w:rsid w:val="00A47DD8"/>
    <w:rsid w:val="00A50A96"/>
    <w:rsid w:val="00A51607"/>
    <w:rsid w:val="00A51684"/>
    <w:rsid w:val="00A51EB8"/>
    <w:rsid w:val="00A52E20"/>
    <w:rsid w:val="00A54620"/>
    <w:rsid w:val="00A5464C"/>
    <w:rsid w:val="00A54FF0"/>
    <w:rsid w:val="00A55A05"/>
    <w:rsid w:val="00A55D87"/>
    <w:rsid w:val="00A577B7"/>
    <w:rsid w:val="00A577C4"/>
    <w:rsid w:val="00A57C78"/>
    <w:rsid w:val="00A61983"/>
    <w:rsid w:val="00A62878"/>
    <w:rsid w:val="00A63B83"/>
    <w:rsid w:val="00A63D3F"/>
    <w:rsid w:val="00A63FD0"/>
    <w:rsid w:val="00A655FC"/>
    <w:rsid w:val="00A66039"/>
    <w:rsid w:val="00A671F2"/>
    <w:rsid w:val="00A67C8D"/>
    <w:rsid w:val="00A72720"/>
    <w:rsid w:val="00A7424C"/>
    <w:rsid w:val="00A7442F"/>
    <w:rsid w:val="00A7628F"/>
    <w:rsid w:val="00A76473"/>
    <w:rsid w:val="00A771B0"/>
    <w:rsid w:val="00A7748D"/>
    <w:rsid w:val="00A776A8"/>
    <w:rsid w:val="00A77C55"/>
    <w:rsid w:val="00A80583"/>
    <w:rsid w:val="00A80B95"/>
    <w:rsid w:val="00A85149"/>
    <w:rsid w:val="00A8559E"/>
    <w:rsid w:val="00A8586F"/>
    <w:rsid w:val="00A85DC8"/>
    <w:rsid w:val="00A85F03"/>
    <w:rsid w:val="00A86436"/>
    <w:rsid w:val="00A86620"/>
    <w:rsid w:val="00A87E0B"/>
    <w:rsid w:val="00A9188B"/>
    <w:rsid w:val="00A918A0"/>
    <w:rsid w:val="00A91AE5"/>
    <w:rsid w:val="00A91F92"/>
    <w:rsid w:val="00A92257"/>
    <w:rsid w:val="00A9329F"/>
    <w:rsid w:val="00A93F77"/>
    <w:rsid w:val="00A949F5"/>
    <w:rsid w:val="00A951DE"/>
    <w:rsid w:val="00AA02E1"/>
    <w:rsid w:val="00AA0429"/>
    <w:rsid w:val="00AA1572"/>
    <w:rsid w:val="00AA20DE"/>
    <w:rsid w:val="00AA23C0"/>
    <w:rsid w:val="00AA44D4"/>
    <w:rsid w:val="00AA45C5"/>
    <w:rsid w:val="00AA4615"/>
    <w:rsid w:val="00AA4C0D"/>
    <w:rsid w:val="00AA4C9A"/>
    <w:rsid w:val="00AA504B"/>
    <w:rsid w:val="00AA578C"/>
    <w:rsid w:val="00AA7F32"/>
    <w:rsid w:val="00AB1057"/>
    <w:rsid w:val="00AB2A02"/>
    <w:rsid w:val="00AB6C3A"/>
    <w:rsid w:val="00AB7E99"/>
    <w:rsid w:val="00AC0951"/>
    <w:rsid w:val="00AC258D"/>
    <w:rsid w:val="00AC3952"/>
    <w:rsid w:val="00AC6A01"/>
    <w:rsid w:val="00AC6B49"/>
    <w:rsid w:val="00AC73AF"/>
    <w:rsid w:val="00AD081F"/>
    <w:rsid w:val="00AD0BB8"/>
    <w:rsid w:val="00AD0F9D"/>
    <w:rsid w:val="00AD2C93"/>
    <w:rsid w:val="00AD3BFB"/>
    <w:rsid w:val="00AD4360"/>
    <w:rsid w:val="00AD4F37"/>
    <w:rsid w:val="00AD4FD1"/>
    <w:rsid w:val="00AD5ED3"/>
    <w:rsid w:val="00AD5F7C"/>
    <w:rsid w:val="00AD6C7D"/>
    <w:rsid w:val="00AD73D3"/>
    <w:rsid w:val="00AE0520"/>
    <w:rsid w:val="00AE2BC6"/>
    <w:rsid w:val="00AE3195"/>
    <w:rsid w:val="00AE4087"/>
    <w:rsid w:val="00AE6ED5"/>
    <w:rsid w:val="00AF084E"/>
    <w:rsid w:val="00AF0DCE"/>
    <w:rsid w:val="00AF0F56"/>
    <w:rsid w:val="00AF17EA"/>
    <w:rsid w:val="00AF1DBE"/>
    <w:rsid w:val="00AF2B9C"/>
    <w:rsid w:val="00AF5007"/>
    <w:rsid w:val="00AF5533"/>
    <w:rsid w:val="00AF5810"/>
    <w:rsid w:val="00AF5ED2"/>
    <w:rsid w:val="00AF6017"/>
    <w:rsid w:val="00AF67C4"/>
    <w:rsid w:val="00AF7D74"/>
    <w:rsid w:val="00B01448"/>
    <w:rsid w:val="00B01C7B"/>
    <w:rsid w:val="00B027F2"/>
    <w:rsid w:val="00B0390A"/>
    <w:rsid w:val="00B03ECC"/>
    <w:rsid w:val="00B05713"/>
    <w:rsid w:val="00B05D11"/>
    <w:rsid w:val="00B05F77"/>
    <w:rsid w:val="00B10028"/>
    <w:rsid w:val="00B105B0"/>
    <w:rsid w:val="00B10B0A"/>
    <w:rsid w:val="00B11E2D"/>
    <w:rsid w:val="00B12DB8"/>
    <w:rsid w:val="00B13D3B"/>
    <w:rsid w:val="00B13FC0"/>
    <w:rsid w:val="00B145BD"/>
    <w:rsid w:val="00B14623"/>
    <w:rsid w:val="00B147EE"/>
    <w:rsid w:val="00B14BD2"/>
    <w:rsid w:val="00B14C7C"/>
    <w:rsid w:val="00B14D13"/>
    <w:rsid w:val="00B1559F"/>
    <w:rsid w:val="00B1594D"/>
    <w:rsid w:val="00B15A3F"/>
    <w:rsid w:val="00B16731"/>
    <w:rsid w:val="00B16B4C"/>
    <w:rsid w:val="00B200A3"/>
    <w:rsid w:val="00B220F1"/>
    <w:rsid w:val="00B262E8"/>
    <w:rsid w:val="00B278E2"/>
    <w:rsid w:val="00B27C12"/>
    <w:rsid w:val="00B300B0"/>
    <w:rsid w:val="00B303AE"/>
    <w:rsid w:val="00B30E01"/>
    <w:rsid w:val="00B31A3A"/>
    <w:rsid w:val="00B31C9B"/>
    <w:rsid w:val="00B322F7"/>
    <w:rsid w:val="00B33132"/>
    <w:rsid w:val="00B33C7A"/>
    <w:rsid w:val="00B33E77"/>
    <w:rsid w:val="00B3440E"/>
    <w:rsid w:val="00B34B5D"/>
    <w:rsid w:val="00B34BF6"/>
    <w:rsid w:val="00B361B7"/>
    <w:rsid w:val="00B366F1"/>
    <w:rsid w:val="00B40929"/>
    <w:rsid w:val="00B416AD"/>
    <w:rsid w:val="00B423D2"/>
    <w:rsid w:val="00B42D84"/>
    <w:rsid w:val="00B4381A"/>
    <w:rsid w:val="00B43C32"/>
    <w:rsid w:val="00B44195"/>
    <w:rsid w:val="00B44810"/>
    <w:rsid w:val="00B44EE2"/>
    <w:rsid w:val="00B4505C"/>
    <w:rsid w:val="00B45F55"/>
    <w:rsid w:val="00B46966"/>
    <w:rsid w:val="00B50DED"/>
    <w:rsid w:val="00B51CB7"/>
    <w:rsid w:val="00B52BDD"/>
    <w:rsid w:val="00B52C22"/>
    <w:rsid w:val="00B52DFD"/>
    <w:rsid w:val="00B53432"/>
    <w:rsid w:val="00B54220"/>
    <w:rsid w:val="00B54683"/>
    <w:rsid w:val="00B54B23"/>
    <w:rsid w:val="00B55AB3"/>
    <w:rsid w:val="00B5675C"/>
    <w:rsid w:val="00B56E2B"/>
    <w:rsid w:val="00B57AC1"/>
    <w:rsid w:val="00B57D08"/>
    <w:rsid w:val="00B6134A"/>
    <w:rsid w:val="00B6180E"/>
    <w:rsid w:val="00B63C0C"/>
    <w:rsid w:val="00B643D2"/>
    <w:rsid w:val="00B650C8"/>
    <w:rsid w:val="00B673F4"/>
    <w:rsid w:val="00B67A6B"/>
    <w:rsid w:val="00B67C0C"/>
    <w:rsid w:val="00B71847"/>
    <w:rsid w:val="00B71C71"/>
    <w:rsid w:val="00B71EB2"/>
    <w:rsid w:val="00B72719"/>
    <w:rsid w:val="00B73279"/>
    <w:rsid w:val="00B73DD3"/>
    <w:rsid w:val="00B7414E"/>
    <w:rsid w:val="00B743C0"/>
    <w:rsid w:val="00B744F9"/>
    <w:rsid w:val="00B747AE"/>
    <w:rsid w:val="00B7593E"/>
    <w:rsid w:val="00B76117"/>
    <w:rsid w:val="00B771F7"/>
    <w:rsid w:val="00B7737D"/>
    <w:rsid w:val="00B77EFA"/>
    <w:rsid w:val="00B77F94"/>
    <w:rsid w:val="00B80136"/>
    <w:rsid w:val="00B80E02"/>
    <w:rsid w:val="00B812A8"/>
    <w:rsid w:val="00B815F8"/>
    <w:rsid w:val="00B817B6"/>
    <w:rsid w:val="00B8232E"/>
    <w:rsid w:val="00B83FF7"/>
    <w:rsid w:val="00B85642"/>
    <w:rsid w:val="00B8660D"/>
    <w:rsid w:val="00B867C6"/>
    <w:rsid w:val="00B867F4"/>
    <w:rsid w:val="00B86D57"/>
    <w:rsid w:val="00B87782"/>
    <w:rsid w:val="00B87C07"/>
    <w:rsid w:val="00B908FD"/>
    <w:rsid w:val="00B90A32"/>
    <w:rsid w:val="00B91D93"/>
    <w:rsid w:val="00B925AF"/>
    <w:rsid w:val="00B92745"/>
    <w:rsid w:val="00B93D63"/>
    <w:rsid w:val="00B94941"/>
    <w:rsid w:val="00B95AEC"/>
    <w:rsid w:val="00B9786C"/>
    <w:rsid w:val="00BA0E41"/>
    <w:rsid w:val="00BA26D6"/>
    <w:rsid w:val="00BA3EFB"/>
    <w:rsid w:val="00BA4433"/>
    <w:rsid w:val="00BA4DC4"/>
    <w:rsid w:val="00BA763C"/>
    <w:rsid w:val="00BB0D0C"/>
    <w:rsid w:val="00BB15F8"/>
    <w:rsid w:val="00BB1E19"/>
    <w:rsid w:val="00BB2D7D"/>
    <w:rsid w:val="00BB2DF1"/>
    <w:rsid w:val="00BB3B38"/>
    <w:rsid w:val="00BB4E6A"/>
    <w:rsid w:val="00BB5306"/>
    <w:rsid w:val="00BB6A20"/>
    <w:rsid w:val="00BB6BBF"/>
    <w:rsid w:val="00BB6FB3"/>
    <w:rsid w:val="00BB7181"/>
    <w:rsid w:val="00BB7185"/>
    <w:rsid w:val="00BB79D3"/>
    <w:rsid w:val="00BC0294"/>
    <w:rsid w:val="00BC0555"/>
    <w:rsid w:val="00BC0E30"/>
    <w:rsid w:val="00BC1512"/>
    <w:rsid w:val="00BC31DA"/>
    <w:rsid w:val="00BC3B96"/>
    <w:rsid w:val="00BC3DB8"/>
    <w:rsid w:val="00BC3EED"/>
    <w:rsid w:val="00BC408F"/>
    <w:rsid w:val="00BC522D"/>
    <w:rsid w:val="00BC6651"/>
    <w:rsid w:val="00BC66E0"/>
    <w:rsid w:val="00BC6A21"/>
    <w:rsid w:val="00BC6B79"/>
    <w:rsid w:val="00BC72DA"/>
    <w:rsid w:val="00BD02B0"/>
    <w:rsid w:val="00BD0915"/>
    <w:rsid w:val="00BD0D81"/>
    <w:rsid w:val="00BD1BFB"/>
    <w:rsid w:val="00BD1D9E"/>
    <w:rsid w:val="00BD2453"/>
    <w:rsid w:val="00BD27F3"/>
    <w:rsid w:val="00BD3028"/>
    <w:rsid w:val="00BD363A"/>
    <w:rsid w:val="00BD5261"/>
    <w:rsid w:val="00BD6D0D"/>
    <w:rsid w:val="00BD7DDA"/>
    <w:rsid w:val="00BE115E"/>
    <w:rsid w:val="00BE155B"/>
    <w:rsid w:val="00BE1DC2"/>
    <w:rsid w:val="00BE2A4B"/>
    <w:rsid w:val="00BE32A9"/>
    <w:rsid w:val="00BE3B38"/>
    <w:rsid w:val="00BE3E76"/>
    <w:rsid w:val="00BE4197"/>
    <w:rsid w:val="00BE4475"/>
    <w:rsid w:val="00BE6B75"/>
    <w:rsid w:val="00BE7FD4"/>
    <w:rsid w:val="00BF09D0"/>
    <w:rsid w:val="00BF0C33"/>
    <w:rsid w:val="00BF0D5B"/>
    <w:rsid w:val="00BF0DA6"/>
    <w:rsid w:val="00BF1831"/>
    <w:rsid w:val="00BF2F17"/>
    <w:rsid w:val="00BF3B39"/>
    <w:rsid w:val="00BF3EB6"/>
    <w:rsid w:val="00BF3FC8"/>
    <w:rsid w:val="00BF45E9"/>
    <w:rsid w:val="00BF4ACD"/>
    <w:rsid w:val="00BF4ED9"/>
    <w:rsid w:val="00BF6078"/>
    <w:rsid w:val="00BF7D03"/>
    <w:rsid w:val="00BF7EC9"/>
    <w:rsid w:val="00C02470"/>
    <w:rsid w:val="00C02EA1"/>
    <w:rsid w:val="00C0427E"/>
    <w:rsid w:val="00C04719"/>
    <w:rsid w:val="00C04CC5"/>
    <w:rsid w:val="00C05354"/>
    <w:rsid w:val="00C05F47"/>
    <w:rsid w:val="00C065ED"/>
    <w:rsid w:val="00C06BFE"/>
    <w:rsid w:val="00C06C43"/>
    <w:rsid w:val="00C06C47"/>
    <w:rsid w:val="00C074FE"/>
    <w:rsid w:val="00C114AC"/>
    <w:rsid w:val="00C1213D"/>
    <w:rsid w:val="00C12392"/>
    <w:rsid w:val="00C12E63"/>
    <w:rsid w:val="00C13F57"/>
    <w:rsid w:val="00C14606"/>
    <w:rsid w:val="00C155D1"/>
    <w:rsid w:val="00C15735"/>
    <w:rsid w:val="00C15EEB"/>
    <w:rsid w:val="00C176E8"/>
    <w:rsid w:val="00C17739"/>
    <w:rsid w:val="00C17E07"/>
    <w:rsid w:val="00C17E0A"/>
    <w:rsid w:val="00C20A4B"/>
    <w:rsid w:val="00C20B61"/>
    <w:rsid w:val="00C21FDF"/>
    <w:rsid w:val="00C22846"/>
    <w:rsid w:val="00C2358B"/>
    <w:rsid w:val="00C24D5C"/>
    <w:rsid w:val="00C24EBF"/>
    <w:rsid w:val="00C2552D"/>
    <w:rsid w:val="00C25FF3"/>
    <w:rsid w:val="00C2677A"/>
    <w:rsid w:val="00C26E09"/>
    <w:rsid w:val="00C30C47"/>
    <w:rsid w:val="00C31DC7"/>
    <w:rsid w:val="00C32177"/>
    <w:rsid w:val="00C32A1F"/>
    <w:rsid w:val="00C34870"/>
    <w:rsid w:val="00C34FCE"/>
    <w:rsid w:val="00C35AF4"/>
    <w:rsid w:val="00C36458"/>
    <w:rsid w:val="00C368A7"/>
    <w:rsid w:val="00C36916"/>
    <w:rsid w:val="00C369B0"/>
    <w:rsid w:val="00C37394"/>
    <w:rsid w:val="00C37C6E"/>
    <w:rsid w:val="00C40DA3"/>
    <w:rsid w:val="00C41204"/>
    <w:rsid w:val="00C415EA"/>
    <w:rsid w:val="00C421AC"/>
    <w:rsid w:val="00C4268E"/>
    <w:rsid w:val="00C42A8E"/>
    <w:rsid w:val="00C43291"/>
    <w:rsid w:val="00C45280"/>
    <w:rsid w:val="00C45317"/>
    <w:rsid w:val="00C4555A"/>
    <w:rsid w:val="00C45D7E"/>
    <w:rsid w:val="00C51C7C"/>
    <w:rsid w:val="00C51C88"/>
    <w:rsid w:val="00C53030"/>
    <w:rsid w:val="00C530B7"/>
    <w:rsid w:val="00C555AC"/>
    <w:rsid w:val="00C557F7"/>
    <w:rsid w:val="00C567EB"/>
    <w:rsid w:val="00C57526"/>
    <w:rsid w:val="00C60166"/>
    <w:rsid w:val="00C60A13"/>
    <w:rsid w:val="00C60A59"/>
    <w:rsid w:val="00C62211"/>
    <w:rsid w:val="00C62A83"/>
    <w:rsid w:val="00C645B9"/>
    <w:rsid w:val="00C65061"/>
    <w:rsid w:val="00C65384"/>
    <w:rsid w:val="00C65763"/>
    <w:rsid w:val="00C65DF2"/>
    <w:rsid w:val="00C66D78"/>
    <w:rsid w:val="00C70E46"/>
    <w:rsid w:val="00C713AB"/>
    <w:rsid w:val="00C713E7"/>
    <w:rsid w:val="00C727A6"/>
    <w:rsid w:val="00C73830"/>
    <w:rsid w:val="00C73BC3"/>
    <w:rsid w:val="00C74D74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4BAD"/>
    <w:rsid w:val="00C85B18"/>
    <w:rsid w:val="00C86730"/>
    <w:rsid w:val="00C86BBE"/>
    <w:rsid w:val="00C86FAF"/>
    <w:rsid w:val="00C87081"/>
    <w:rsid w:val="00C8762A"/>
    <w:rsid w:val="00C905B0"/>
    <w:rsid w:val="00C907A6"/>
    <w:rsid w:val="00C90F2A"/>
    <w:rsid w:val="00C9123F"/>
    <w:rsid w:val="00C91F5D"/>
    <w:rsid w:val="00C93176"/>
    <w:rsid w:val="00C936EA"/>
    <w:rsid w:val="00C9496B"/>
    <w:rsid w:val="00C95730"/>
    <w:rsid w:val="00C95A0D"/>
    <w:rsid w:val="00C96181"/>
    <w:rsid w:val="00C963E3"/>
    <w:rsid w:val="00C967CD"/>
    <w:rsid w:val="00C96FD7"/>
    <w:rsid w:val="00C97398"/>
    <w:rsid w:val="00C97A62"/>
    <w:rsid w:val="00C97DF8"/>
    <w:rsid w:val="00CA1628"/>
    <w:rsid w:val="00CA1D73"/>
    <w:rsid w:val="00CA1FE4"/>
    <w:rsid w:val="00CA2D2B"/>
    <w:rsid w:val="00CA30EE"/>
    <w:rsid w:val="00CA335B"/>
    <w:rsid w:val="00CA3C18"/>
    <w:rsid w:val="00CA3C5D"/>
    <w:rsid w:val="00CA544C"/>
    <w:rsid w:val="00CA6AEE"/>
    <w:rsid w:val="00CA771C"/>
    <w:rsid w:val="00CB0331"/>
    <w:rsid w:val="00CB0E61"/>
    <w:rsid w:val="00CB132C"/>
    <w:rsid w:val="00CB1836"/>
    <w:rsid w:val="00CB187D"/>
    <w:rsid w:val="00CB1C2B"/>
    <w:rsid w:val="00CB1CF0"/>
    <w:rsid w:val="00CB22B4"/>
    <w:rsid w:val="00CB4F02"/>
    <w:rsid w:val="00CB5A5C"/>
    <w:rsid w:val="00CB5EC3"/>
    <w:rsid w:val="00CB6966"/>
    <w:rsid w:val="00CB77EF"/>
    <w:rsid w:val="00CC0251"/>
    <w:rsid w:val="00CC0459"/>
    <w:rsid w:val="00CC12A6"/>
    <w:rsid w:val="00CC31FB"/>
    <w:rsid w:val="00CC3C72"/>
    <w:rsid w:val="00CC4A35"/>
    <w:rsid w:val="00CC5A92"/>
    <w:rsid w:val="00CC60D0"/>
    <w:rsid w:val="00CC6644"/>
    <w:rsid w:val="00CC6AC2"/>
    <w:rsid w:val="00CC6C8F"/>
    <w:rsid w:val="00CC7A40"/>
    <w:rsid w:val="00CC7ADF"/>
    <w:rsid w:val="00CD15A8"/>
    <w:rsid w:val="00CD1C75"/>
    <w:rsid w:val="00CD2598"/>
    <w:rsid w:val="00CD28E5"/>
    <w:rsid w:val="00CD385E"/>
    <w:rsid w:val="00CD3CBB"/>
    <w:rsid w:val="00CD7108"/>
    <w:rsid w:val="00CD74A2"/>
    <w:rsid w:val="00CE0029"/>
    <w:rsid w:val="00CE0CE7"/>
    <w:rsid w:val="00CE20B1"/>
    <w:rsid w:val="00CE3F63"/>
    <w:rsid w:val="00CE54A3"/>
    <w:rsid w:val="00CE63CC"/>
    <w:rsid w:val="00CE6578"/>
    <w:rsid w:val="00CE6BCD"/>
    <w:rsid w:val="00CF0F0C"/>
    <w:rsid w:val="00CF165A"/>
    <w:rsid w:val="00CF3A77"/>
    <w:rsid w:val="00CF48B7"/>
    <w:rsid w:val="00CF4CB0"/>
    <w:rsid w:val="00CF4CED"/>
    <w:rsid w:val="00CF4EF0"/>
    <w:rsid w:val="00CF58F5"/>
    <w:rsid w:val="00CF5E53"/>
    <w:rsid w:val="00CF64C6"/>
    <w:rsid w:val="00CF65DA"/>
    <w:rsid w:val="00CF686D"/>
    <w:rsid w:val="00CF6AF1"/>
    <w:rsid w:val="00CF70CF"/>
    <w:rsid w:val="00CF73F2"/>
    <w:rsid w:val="00CF770C"/>
    <w:rsid w:val="00D01DF8"/>
    <w:rsid w:val="00D02873"/>
    <w:rsid w:val="00D02BCF"/>
    <w:rsid w:val="00D02DEB"/>
    <w:rsid w:val="00D02E6F"/>
    <w:rsid w:val="00D03D20"/>
    <w:rsid w:val="00D05E84"/>
    <w:rsid w:val="00D063F9"/>
    <w:rsid w:val="00D07174"/>
    <w:rsid w:val="00D0784D"/>
    <w:rsid w:val="00D07B84"/>
    <w:rsid w:val="00D10B56"/>
    <w:rsid w:val="00D10D39"/>
    <w:rsid w:val="00D11072"/>
    <w:rsid w:val="00D1318B"/>
    <w:rsid w:val="00D134B0"/>
    <w:rsid w:val="00D136FD"/>
    <w:rsid w:val="00D137F8"/>
    <w:rsid w:val="00D14B59"/>
    <w:rsid w:val="00D14C7B"/>
    <w:rsid w:val="00D1596F"/>
    <w:rsid w:val="00D16C2A"/>
    <w:rsid w:val="00D16DAA"/>
    <w:rsid w:val="00D16F39"/>
    <w:rsid w:val="00D17AC7"/>
    <w:rsid w:val="00D219E0"/>
    <w:rsid w:val="00D22002"/>
    <w:rsid w:val="00D22712"/>
    <w:rsid w:val="00D2300B"/>
    <w:rsid w:val="00D233E3"/>
    <w:rsid w:val="00D23620"/>
    <w:rsid w:val="00D2402C"/>
    <w:rsid w:val="00D24CFE"/>
    <w:rsid w:val="00D24D1C"/>
    <w:rsid w:val="00D25017"/>
    <w:rsid w:val="00D25253"/>
    <w:rsid w:val="00D25D9E"/>
    <w:rsid w:val="00D31363"/>
    <w:rsid w:val="00D32156"/>
    <w:rsid w:val="00D3257A"/>
    <w:rsid w:val="00D33328"/>
    <w:rsid w:val="00D33506"/>
    <w:rsid w:val="00D34646"/>
    <w:rsid w:val="00D346E3"/>
    <w:rsid w:val="00D3479E"/>
    <w:rsid w:val="00D35577"/>
    <w:rsid w:val="00D3579A"/>
    <w:rsid w:val="00D36F80"/>
    <w:rsid w:val="00D37062"/>
    <w:rsid w:val="00D37E20"/>
    <w:rsid w:val="00D37F20"/>
    <w:rsid w:val="00D37F84"/>
    <w:rsid w:val="00D401D2"/>
    <w:rsid w:val="00D403C2"/>
    <w:rsid w:val="00D4045C"/>
    <w:rsid w:val="00D405FB"/>
    <w:rsid w:val="00D40AF2"/>
    <w:rsid w:val="00D41770"/>
    <w:rsid w:val="00D42759"/>
    <w:rsid w:val="00D4374D"/>
    <w:rsid w:val="00D43894"/>
    <w:rsid w:val="00D45237"/>
    <w:rsid w:val="00D45755"/>
    <w:rsid w:val="00D47053"/>
    <w:rsid w:val="00D477B0"/>
    <w:rsid w:val="00D50EC9"/>
    <w:rsid w:val="00D5158A"/>
    <w:rsid w:val="00D52266"/>
    <w:rsid w:val="00D529CC"/>
    <w:rsid w:val="00D535A1"/>
    <w:rsid w:val="00D53A30"/>
    <w:rsid w:val="00D54729"/>
    <w:rsid w:val="00D54F51"/>
    <w:rsid w:val="00D556BF"/>
    <w:rsid w:val="00D56236"/>
    <w:rsid w:val="00D577C8"/>
    <w:rsid w:val="00D57AF2"/>
    <w:rsid w:val="00D57C3A"/>
    <w:rsid w:val="00D57CC2"/>
    <w:rsid w:val="00D61CBB"/>
    <w:rsid w:val="00D6265A"/>
    <w:rsid w:val="00D6280B"/>
    <w:rsid w:val="00D63A3C"/>
    <w:rsid w:val="00D63CC9"/>
    <w:rsid w:val="00D64D1A"/>
    <w:rsid w:val="00D662D8"/>
    <w:rsid w:val="00D67337"/>
    <w:rsid w:val="00D70552"/>
    <w:rsid w:val="00D71AC6"/>
    <w:rsid w:val="00D74E04"/>
    <w:rsid w:val="00D75FA4"/>
    <w:rsid w:val="00D7649F"/>
    <w:rsid w:val="00D76935"/>
    <w:rsid w:val="00D77092"/>
    <w:rsid w:val="00D772A7"/>
    <w:rsid w:val="00D8074E"/>
    <w:rsid w:val="00D813ED"/>
    <w:rsid w:val="00D81B25"/>
    <w:rsid w:val="00D830B7"/>
    <w:rsid w:val="00D83EC6"/>
    <w:rsid w:val="00D8444B"/>
    <w:rsid w:val="00D84E46"/>
    <w:rsid w:val="00D84E79"/>
    <w:rsid w:val="00D8632A"/>
    <w:rsid w:val="00D863AC"/>
    <w:rsid w:val="00D86D46"/>
    <w:rsid w:val="00D87D63"/>
    <w:rsid w:val="00D903E4"/>
    <w:rsid w:val="00D917F7"/>
    <w:rsid w:val="00D9274A"/>
    <w:rsid w:val="00D9387E"/>
    <w:rsid w:val="00D94B80"/>
    <w:rsid w:val="00D952CF"/>
    <w:rsid w:val="00D97122"/>
    <w:rsid w:val="00D973E6"/>
    <w:rsid w:val="00D9743E"/>
    <w:rsid w:val="00DA0380"/>
    <w:rsid w:val="00DA0649"/>
    <w:rsid w:val="00DA27A4"/>
    <w:rsid w:val="00DA27D2"/>
    <w:rsid w:val="00DA2C55"/>
    <w:rsid w:val="00DA2EAD"/>
    <w:rsid w:val="00DA3227"/>
    <w:rsid w:val="00DA3DC5"/>
    <w:rsid w:val="00DA47B8"/>
    <w:rsid w:val="00DA4B65"/>
    <w:rsid w:val="00DA4D6E"/>
    <w:rsid w:val="00DA5DD0"/>
    <w:rsid w:val="00DA66AC"/>
    <w:rsid w:val="00DA7877"/>
    <w:rsid w:val="00DB03D1"/>
    <w:rsid w:val="00DB2C55"/>
    <w:rsid w:val="00DB452B"/>
    <w:rsid w:val="00DB4BBD"/>
    <w:rsid w:val="00DB6F01"/>
    <w:rsid w:val="00DB6F8C"/>
    <w:rsid w:val="00DC0CB9"/>
    <w:rsid w:val="00DC128C"/>
    <w:rsid w:val="00DC19BC"/>
    <w:rsid w:val="00DC1DFD"/>
    <w:rsid w:val="00DC2AF5"/>
    <w:rsid w:val="00DC4047"/>
    <w:rsid w:val="00DC522A"/>
    <w:rsid w:val="00DC5E7F"/>
    <w:rsid w:val="00DC6419"/>
    <w:rsid w:val="00DC7609"/>
    <w:rsid w:val="00DD04F6"/>
    <w:rsid w:val="00DD0FE5"/>
    <w:rsid w:val="00DD1A04"/>
    <w:rsid w:val="00DD269F"/>
    <w:rsid w:val="00DD3019"/>
    <w:rsid w:val="00DD3414"/>
    <w:rsid w:val="00DD3E33"/>
    <w:rsid w:val="00DD5D76"/>
    <w:rsid w:val="00DD7035"/>
    <w:rsid w:val="00DD7065"/>
    <w:rsid w:val="00DD7318"/>
    <w:rsid w:val="00DE0307"/>
    <w:rsid w:val="00DE1A78"/>
    <w:rsid w:val="00DE5D59"/>
    <w:rsid w:val="00DE5E25"/>
    <w:rsid w:val="00DE6936"/>
    <w:rsid w:val="00DE72EE"/>
    <w:rsid w:val="00DE7564"/>
    <w:rsid w:val="00DF0B5B"/>
    <w:rsid w:val="00DF386D"/>
    <w:rsid w:val="00DF4000"/>
    <w:rsid w:val="00DF402F"/>
    <w:rsid w:val="00DF48BF"/>
    <w:rsid w:val="00DF494D"/>
    <w:rsid w:val="00DF546D"/>
    <w:rsid w:val="00DF580D"/>
    <w:rsid w:val="00DF5E35"/>
    <w:rsid w:val="00DF6745"/>
    <w:rsid w:val="00DF6DE7"/>
    <w:rsid w:val="00DF7A48"/>
    <w:rsid w:val="00DF7A7B"/>
    <w:rsid w:val="00DF7EA7"/>
    <w:rsid w:val="00E0004A"/>
    <w:rsid w:val="00E00AF5"/>
    <w:rsid w:val="00E00D5D"/>
    <w:rsid w:val="00E01E18"/>
    <w:rsid w:val="00E0252E"/>
    <w:rsid w:val="00E02DB9"/>
    <w:rsid w:val="00E04EF4"/>
    <w:rsid w:val="00E05B8C"/>
    <w:rsid w:val="00E06329"/>
    <w:rsid w:val="00E072FE"/>
    <w:rsid w:val="00E074CF"/>
    <w:rsid w:val="00E10E9E"/>
    <w:rsid w:val="00E1126B"/>
    <w:rsid w:val="00E11D33"/>
    <w:rsid w:val="00E122B9"/>
    <w:rsid w:val="00E12AC6"/>
    <w:rsid w:val="00E1317C"/>
    <w:rsid w:val="00E14BDC"/>
    <w:rsid w:val="00E15594"/>
    <w:rsid w:val="00E15C59"/>
    <w:rsid w:val="00E16149"/>
    <w:rsid w:val="00E16710"/>
    <w:rsid w:val="00E16A1F"/>
    <w:rsid w:val="00E16BB0"/>
    <w:rsid w:val="00E174BA"/>
    <w:rsid w:val="00E17F2C"/>
    <w:rsid w:val="00E2032A"/>
    <w:rsid w:val="00E20D38"/>
    <w:rsid w:val="00E213BD"/>
    <w:rsid w:val="00E21564"/>
    <w:rsid w:val="00E22295"/>
    <w:rsid w:val="00E227CD"/>
    <w:rsid w:val="00E227E5"/>
    <w:rsid w:val="00E2366E"/>
    <w:rsid w:val="00E238B6"/>
    <w:rsid w:val="00E23DC9"/>
    <w:rsid w:val="00E25A4A"/>
    <w:rsid w:val="00E26182"/>
    <w:rsid w:val="00E26BBC"/>
    <w:rsid w:val="00E26E1A"/>
    <w:rsid w:val="00E26FEA"/>
    <w:rsid w:val="00E27F8B"/>
    <w:rsid w:val="00E303C1"/>
    <w:rsid w:val="00E30573"/>
    <w:rsid w:val="00E3103F"/>
    <w:rsid w:val="00E3661C"/>
    <w:rsid w:val="00E37294"/>
    <w:rsid w:val="00E37355"/>
    <w:rsid w:val="00E377B3"/>
    <w:rsid w:val="00E37B6C"/>
    <w:rsid w:val="00E37E3E"/>
    <w:rsid w:val="00E4034A"/>
    <w:rsid w:val="00E4083C"/>
    <w:rsid w:val="00E41260"/>
    <w:rsid w:val="00E41935"/>
    <w:rsid w:val="00E43F0E"/>
    <w:rsid w:val="00E44432"/>
    <w:rsid w:val="00E44844"/>
    <w:rsid w:val="00E44E5A"/>
    <w:rsid w:val="00E45106"/>
    <w:rsid w:val="00E46F7F"/>
    <w:rsid w:val="00E504A5"/>
    <w:rsid w:val="00E504D1"/>
    <w:rsid w:val="00E51D5F"/>
    <w:rsid w:val="00E51F34"/>
    <w:rsid w:val="00E5207B"/>
    <w:rsid w:val="00E52C10"/>
    <w:rsid w:val="00E53AB0"/>
    <w:rsid w:val="00E53CAA"/>
    <w:rsid w:val="00E53F78"/>
    <w:rsid w:val="00E5435F"/>
    <w:rsid w:val="00E543AB"/>
    <w:rsid w:val="00E54B9C"/>
    <w:rsid w:val="00E55B77"/>
    <w:rsid w:val="00E55FE0"/>
    <w:rsid w:val="00E56EA5"/>
    <w:rsid w:val="00E60796"/>
    <w:rsid w:val="00E618D7"/>
    <w:rsid w:val="00E61C68"/>
    <w:rsid w:val="00E61F04"/>
    <w:rsid w:val="00E62AF4"/>
    <w:rsid w:val="00E62C1E"/>
    <w:rsid w:val="00E634AF"/>
    <w:rsid w:val="00E63514"/>
    <w:rsid w:val="00E636F7"/>
    <w:rsid w:val="00E64D43"/>
    <w:rsid w:val="00E6508E"/>
    <w:rsid w:val="00E65680"/>
    <w:rsid w:val="00E6705E"/>
    <w:rsid w:val="00E67559"/>
    <w:rsid w:val="00E67862"/>
    <w:rsid w:val="00E67867"/>
    <w:rsid w:val="00E67E89"/>
    <w:rsid w:val="00E70226"/>
    <w:rsid w:val="00E70B25"/>
    <w:rsid w:val="00E712B5"/>
    <w:rsid w:val="00E722B7"/>
    <w:rsid w:val="00E72DE1"/>
    <w:rsid w:val="00E72FA4"/>
    <w:rsid w:val="00E73346"/>
    <w:rsid w:val="00E734E8"/>
    <w:rsid w:val="00E73E1A"/>
    <w:rsid w:val="00E7463D"/>
    <w:rsid w:val="00E7543F"/>
    <w:rsid w:val="00E75744"/>
    <w:rsid w:val="00E76852"/>
    <w:rsid w:val="00E76FFA"/>
    <w:rsid w:val="00E800CE"/>
    <w:rsid w:val="00E80A7B"/>
    <w:rsid w:val="00E81812"/>
    <w:rsid w:val="00E8235F"/>
    <w:rsid w:val="00E82518"/>
    <w:rsid w:val="00E833BC"/>
    <w:rsid w:val="00E8387B"/>
    <w:rsid w:val="00E84B8F"/>
    <w:rsid w:val="00E902C9"/>
    <w:rsid w:val="00E9052A"/>
    <w:rsid w:val="00E90B92"/>
    <w:rsid w:val="00E90D7F"/>
    <w:rsid w:val="00E91756"/>
    <w:rsid w:val="00E92402"/>
    <w:rsid w:val="00E95091"/>
    <w:rsid w:val="00E95A81"/>
    <w:rsid w:val="00E97D1A"/>
    <w:rsid w:val="00EA0E9E"/>
    <w:rsid w:val="00EA16B3"/>
    <w:rsid w:val="00EA344B"/>
    <w:rsid w:val="00EA4F19"/>
    <w:rsid w:val="00EA4F38"/>
    <w:rsid w:val="00EA557C"/>
    <w:rsid w:val="00EA5B7B"/>
    <w:rsid w:val="00EB1525"/>
    <w:rsid w:val="00EB15AB"/>
    <w:rsid w:val="00EB1777"/>
    <w:rsid w:val="00EB34E9"/>
    <w:rsid w:val="00EB3987"/>
    <w:rsid w:val="00EB47EE"/>
    <w:rsid w:val="00EB4819"/>
    <w:rsid w:val="00EB53A8"/>
    <w:rsid w:val="00EB548F"/>
    <w:rsid w:val="00EB5B3E"/>
    <w:rsid w:val="00EB5DFC"/>
    <w:rsid w:val="00EB5E54"/>
    <w:rsid w:val="00EB6621"/>
    <w:rsid w:val="00EB6C86"/>
    <w:rsid w:val="00EB7585"/>
    <w:rsid w:val="00EC0C2C"/>
    <w:rsid w:val="00EC29A0"/>
    <w:rsid w:val="00EC2DF0"/>
    <w:rsid w:val="00EC335A"/>
    <w:rsid w:val="00EC38F3"/>
    <w:rsid w:val="00EC486F"/>
    <w:rsid w:val="00EC59C9"/>
    <w:rsid w:val="00EC5EB4"/>
    <w:rsid w:val="00EC616E"/>
    <w:rsid w:val="00EC6461"/>
    <w:rsid w:val="00EC6B73"/>
    <w:rsid w:val="00EC6BDE"/>
    <w:rsid w:val="00EC7B07"/>
    <w:rsid w:val="00ED0A03"/>
    <w:rsid w:val="00ED1BF7"/>
    <w:rsid w:val="00ED3566"/>
    <w:rsid w:val="00ED3868"/>
    <w:rsid w:val="00ED3A38"/>
    <w:rsid w:val="00ED4B97"/>
    <w:rsid w:val="00ED55DD"/>
    <w:rsid w:val="00ED58D7"/>
    <w:rsid w:val="00EE000F"/>
    <w:rsid w:val="00EE0145"/>
    <w:rsid w:val="00EE0413"/>
    <w:rsid w:val="00EE08A1"/>
    <w:rsid w:val="00EE113F"/>
    <w:rsid w:val="00EE1ACB"/>
    <w:rsid w:val="00EE29E9"/>
    <w:rsid w:val="00EE2CB6"/>
    <w:rsid w:val="00EE38A3"/>
    <w:rsid w:val="00EE42B4"/>
    <w:rsid w:val="00EE43CD"/>
    <w:rsid w:val="00EE62F3"/>
    <w:rsid w:val="00EF093F"/>
    <w:rsid w:val="00EF0EFD"/>
    <w:rsid w:val="00EF1591"/>
    <w:rsid w:val="00EF18ED"/>
    <w:rsid w:val="00EF3C57"/>
    <w:rsid w:val="00EF4F75"/>
    <w:rsid w:val="00EF5C27"/>
    <w:rsid w:val="00EF5DDA"/>
    <w:rsid w:val="00EF679E"/>
    <w:rsid w:val="00EF6D0B"/>
    <w:rsid w:val="00EF7C08"/>
    <w:rsid w:val="00F0063B"/>
    <w:rsid w:val="00F008F6"/>
    <w:rsid w:val="00F02B91"/>
    <w:rsid w:val="00F034E7"/>
    <w:rsid w:val="00F03FB4"/>
    <w:rsid w:val="00F044E4"/>
    <w:rsid w:val="00F05C86"/>
    <w:rsid w:val="00F062CD"/>
    <w:rsid w:val="00F06ECE"/>
    <w:rsid w:val="00F111F8"/>
    <w:rsid w:val="00F13656"/>
    <w:rsid w:val="00F13B21"/>
    <w:rsid w:val="00F13E51"/>
    <w:rsid w:val="00F14931"/>
    <w:rsid w:val="00F14C84"/>
    <w:rsid w:val="00F15964"/>
    <w:rsid w:val="00F16475"/>
    <w:rsid w:val="00F17387"/>
    <w:rsid w:val="00F17C7E"/>
    <w:rsid w:val="00F21F27"/>
    <w:rsid w:val="00F22168"/>
    <w:rsid w:val="00F235CA"/>
    <w:rsid w:val="00F23D53"/>
    <w:rsid w:val="00F25652"/>
    <w:rsid w:val="00F25903"/>
    <w:rsid w:val="00F25E9F"/>
    <w:rsid w:val="00F26377"/>
    <w:rsid w:val="00F264CC"/>
    <w:rsid w:val="00F300F8"/>
    <w:rsid w:val="00F3178C"/>
    <w:rsid w:val="00F337F1"/>
    <w:rsid w:val="00F33D6C"/>
    <w:rsid w:val="00F3416C"/>
    <w:rsid w:val="00F341E9"/>
    <w:rsid w:val="00F3425E"/>
    <w:rsid w:val="00F348BD"/>
    <w:rsid w:val="00F34C4C"/>
    <w:rsid w:val="00F34F55"/>
    <w:rsid w:val="00F356CD"/>
    <w:rsid w:val="00F37706"/>
    <w:rsid w:val="00F4105B"/>
    <w:rsid w:val="00F412DD"/>
    <w:rsid w:val="00F419F3"/>
    <w:rsid w:val="00F41E82"/>
    <w:rsid w:val="00F42115"/>
    <w:rsid w:val="00F42B8C"/>
    <w:rsid w:val="00F43988"/>
    <w:rsid w:val="00F447E9"/>
    <w:rsid w:val="00F459A4"/>
    <w:rsid w:val="00F46FF6"/>
    <w:rsid w:val="00F471FA"/>
    <w:rsid w:val="00F51EE8"/>
    <w:rsid w:val="00F520F8"/>
    <w:rsid w:val="00F525FE"/>
    <w:rsid w:val="00F52B1C"/>
    <w:rsid w:val="00F535D1"/>
    <w:rsid w:val="00F54F57"/>
    <w:rsid w:val="00F55531"/>
    <w:rsid w:val="00F559E1"/>
    <w:rsid w:val="00F56A6D"/>
    <w:rsid w:val="00F56F41"/>
    <w:rsid w:val="00F57BA9"/>
    <w:rsid w:val="00F60504"/>
    <w:rsid w:val="00F60A4A"/>
    <w:rsid w:val="00F60D37"/>
    <w:rsid w:val="00F61852"/>
    <w:rsid w:val="00F61B6A"/>
    <w:rsid w:val="00F61C7D"/>
    <w:rsid w:val="00F634EE"/>
    <w:rsid w:val="00F63E43"/>
    <w:rsid w:val="00F6498B"/>
    <w:rsid w:val="00F65004"/>
    <w:rsid w:val="00F661DB"/>
    <w:rsid w:val="00F670CE"/>
    <w:rsid w:val="00F6716F"/>
    <w:rsid w:val="00F674C0"/>
    <w:rsid w:val="00F71D08"/>
    <w:rsid w:val="00F725B3"/>
    <w:rsid w:val="00F73DDF"/>
    <w:rsid w:val="00F7410E"/>
    <w:rsid w:val="00F746B3"/>
    <w:rsid w:val="00F762BA"/>
    <w:rsid w:val="00F76B4B"/>
    <w:rsid w:val="00F76CF0"/>
    <w:rsid w:val="00F770C4"/>
    <w:rsid w:val="00F83802"/>
    <w:rsid w:val="00F85019"/>
    <w:rsid w:val="00F860B2"/>
    <w:rsid w:val="00F863CE"/>
    <w:rsid w:val="00F865C8"/>
    <w:rsid w:val="00F90D4C"/>
    <w:rsid w:val="00F912B9"/>
    <w:rsid w:val="00F91F43"/>
    <w:rsid w:val="00F92808"/>
    <w:rsid w:val="00F9283F"/>
    <w:rsid w:val="00F9395D"/>
    <w:rsid w:val="00F93DE5"/>
    <w:rsid w:val="00F94F63"/>
    <w:rsid w:val="00F95833"/>
    <w:rsid w:val="00F962AF"/>
    <w:rsid w:val="00F963AC"/>
    <w:rsid w:val="00FA0012"/>
    <w:rsid w:val="00FA01D0"/>
    <w:rsid w:val="00FA125B"/>
    <w:rsid w:val="00FA14F1"/>
    <w:rsid w:val="00FA152B"/>
    <w:rsid w:val="00FA1624"/>
    <w:rsid w:val="00FA24A0"/>
    <w:rsid w:val="00FA2963"/>
    <w:rsid w:val="00FA2D0A"/>
    <w:rsid w:val="00FA2D7C"/>
    <w:rsid w:val="00FA36CB"/>
    <w:rsid w:val="00FA38C1"/>
    <w:rsid w:val="00FA3EFA"/>
    <w:rsid w:val="00FA46EB"/>
    <w:rsid w:val="00FA4BF9"/>
    <w:rsid w:val="00FA70B0"/>
    <w:rsid w:val="00FB0561"/>
    <w:rsid w:val="00FB2884"/>
    <w:rsid w:val="00FB3067"/>
    <w:rsid w:val="00FB34B2"/>
    <w:rsid w:val="00FB4495"/>
    <w:rsid w:val="00FB5710"/>
    <w:rsid w:val="00FB5864"/>
    <w:rsid w:val="00FB640A"/>
    <w:rsid w:val="00FB7BF1"/>
    <w:rsid w:val="00FB7D8C"/>
    <w:rsid w:val="00FC02E3"/>
    <w:rsid w:val="00FC087E"/>
    <w:rsid w:val="00FC1108"/>
    <w:rsid w:val="00FC1414"/>
    <w:rsid w:val="00FC257F"/>
    <w:rsid w:val="00FC3565"/>
    <w:rsid w:val="00FC3F3D"/>
    <w:rsid w:val="00FC5DEC"/>
    <w:rsid w:val="00FC76DA"/>
    <w:rsid w:val="00FD063E"/>
    <w:rsid w:val="00FD1375"/>
    <w:rsid w:val="00FD5BE6"/>
    <w:rsid w:val="00FD5F09"/>
    <w:rsid w:val="00FD60ED"/>
    <w:rsid w:val="00FE00CE"/>
    <w:rsid w:val="00FE0106"/>
    <w:rsid w:val="00FE0B74"/>
    <w:rsid w:val="00FE44E0"/>
    <w:rsid w:val="00FE5182"/>
    <w:rsid w:val="00FE5426"/>
    <w:rsid w:val="00FE5C92"/>
    <w:rsid w:val="00FE6070"/>
    <w:rsid w:val="00FE6CE9"/>
    <w:rsid w:val="00FE6EB3"/>
    <w:rsid w:val="00FE713E"/>
    <w:rsid w:val="00FF0261"/>
    <w:rsid w:val="00FF0435"/>
    <w:rsid w:val="00FF07F1"/>
    <w:rsid w:val="00FF0D45"/>
    <w:rsid w:val="00FF0F8E"/>
    <w:rsid w:val="00FF1561"/>
    <w:rsid w:val="00FF242F"/>
    <w:rsid w:val="00FF2A59"/>
    <w:rsid w:val="00FF4FFD"/>
    <w:rsid w:val="00FF5CA0"/>
    <w:rsid w:val="00FF66AE"/>
    <w:rsid w:val="00FF670E"/>
    <w:rsid w:val="00FF6C18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91871D0-8137-4C71-8A5B-681ADB508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4E7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8E4E0D"/>
    <w:pPr>
      <w:tabs>
        <w:tab w:val="right" w:leader="hyphen" w:pos="8505"/>
      </w:tabs>
      <w:ind w:leftChars="0" w:left="487" w:rightChars="99" w:right="280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"/>
    <w:uiPriority w:val="99"/>
    <w:unhideWhenUsed/>
    <w:rsid w:val="006515E4"/>
    <w:rPr>
      <w:vertAlign w:val="superscript"/>
    </w:rPr>
  </w:style>
  <w:style w:type="table" w:styleId="af2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5">
    <w:name w:val="(一)(二)(三) 字元2"/>
    <w:rsid w:val="00DD30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5">
    <w:name w:val="表格內文(14行高) 字元 字元"/>
    <w:basedOn w:val="a9"/>
    <w:link w:val="146"/>
    <w:rsid w:val="00DD3019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D3019"/>
    <w:rPr>
      <w:rFonts w:ascii="標楷體" w:eastAsia="標楷體"/>
      <w:snapToGrid w:val="0"/>
      <w:kern w:val="2"/>
      <w:sz w:val="24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4916C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6">
    <w:name w:val="表格格線2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916C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BE1CE-1200-4A0A-A473-54DD74A58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</Template>
  <TotalTime>0</TotalTime>
  <Pages>3</Pages>
  <Words>321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Links>
    <vt:vector size="30" baseType="variant">
      <vt:variant>
        <vt:i4>1048635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_Toc161928908</vt:lpwstr>
      </vt:variant>
      <vt:variant>
        <vt:i4>1048635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_Toc161928907</vt:lpwstr>
      </vt:variant>
      <vt:variant>
        <vt:i4>1048635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_Toc161928906</vt:lpwstr>
      </vt:variant>
      <vt:variant>
        <vt:i4>1048635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_Toc161928905</vt:lpwstr>
      </vt:variant>
      <vt:variant>
        <vt:i4>1048635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_Toc161928904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2024-03-19T01:56:00Z</cp:lastPrinted>
  <dcterms:created xsi:type="dcterms:W3CDTF">2024-04-03T02:48:00Z</dcterms:created>
  <dcterms:modified xsi:type="dcterms:W3CDTF">2024-04-03T02:48:00Z</dcterms:modified>
</cp:coreProperties>
</file>