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B12" w:rsidRPr="006668B2" w:rsidRDefault="00D02E05" w:rsidP="00D02E05">
      <w:pPr>
        <w:pStyle w:val="a9"/>
        <w:rPr>
          <w:rFonts w:hint="eastAsia"/>
        </w:rPr>
      </w:pPr>
      <w:bookmarkStart w:id="0" w:name="_GoBack"/>
      <w:bookmarkEnd w:id="0"/>
      <w:r w:rsidRPr="006668B2">
        <w:rPr>
          <w:rFonts w:hint="eastAsia"/>
          <w:lang w:eastAsia="zh-HK"/>
        </w:rPr>
        <w:t>內政部主管非營業基金</w:t>
      </w:r>
      <w:r w:rsidR="00EC7F8F">
        <w:rPr>
          <w:rFonts w:hint="eastAsia"/>
        </w:rPr>
        <w:t>1</w:t>
      </w:r>
      <w:r w:rsidR="00EC7F8F">
        <w:t>1</w:t>
      </w:r>
      <w:r w:rsidR="000E2743">
        <w:t>1</w:t>
      </w:r>
      <w:r w:rsidRPr="006668B2">
        <w:rPr>
          <w:rFonts w:hint="eastAsia"/>
          <w:lang w:eastAsia="zh-HK"/>
        </w:rPr>
        <w:t>年度決算評估報告</w:t>
      </w:r>
    </w:p>
    <w:p w:rsidR="00001DC6" w:rsidRPr="00A92F90" w:rsidRDefault="00001DC6" w:rsidP="000E2743">
      <w:pPr>
        <w:pStyle w:val="14"/>
        <w:ind w:left="567" w:hanging="567"/>
        <w:rPr>
          <w:rFonts w:hAnsi="標楷體"/>
        </w:rPr>
      </w:pPr>
      <w:bookmarkStart w:id="1" w:name="_Toc528827788"/>
      <w:bookmarkStart w:id="2" w:name="_Toc528834763"/>
      <w:bookmarkStart w:id="3" w:name="_Toc528179769"/>
      <w:bookmarkStart w:id="4" w:name="_Toc528178957"/>
      <w:bookmarkStart w:id="5" w:name="_Toc528178439"/>
      <w:bookmarkStart w:id="6" w:name="_Toc496271150"/>
      <w:bookmarkStart w:id="7" w:name="_Toc54342900"/>
      <w:bookmarkStart w:id="8" w:name="_Toc54343700"/>
      <w:bookmarkStart w:id="9" w:name="_Toc54343986"/>
      <w:bookmarkStart w:id="10" w:name="_Toc116221373"/>
      <w:bookmarkStart w:id="11" w:name="_Toc116222099"/>
      <w:bookmarkStart w:id="12" w:name="_Toc117759484"/>
      <w:bookmarkStart w:id="13" w:name="_Toc54276182"/>
      <w:bookmarkStart w:id="14" w:name="_Toc87264189"/>
      <w:bookmarkStart w:id="15" w:name="_Toc162862320"/>
      <w:r>
        <w:rPr>
          <w:rFonts w:hAnsi="標楷體" w:hint="eastAsia"/>
        </w:rPr>
        <w:t>五</w:t>
      </w:r>
      <w:r w:rsidRPr="00A92F90">
        <w:rPr>
          <w:rFonts w:hAnsi="標楷體" w:hint="eastAsia"/>
        </w:rPr>
        <w:t>、</w:t>
      </w:r>
      <w:r>
        <w:rPr>
          <w:rFonts w:hAnsi="標楷體" w:hint="eastAsia"/>
        </w:rPr>
        <w:t>新住民基金1</w:t>
      </w:r>
      <w:r>
        <w:rPr>
          <w:rFonts w:hAnsi="標楷體"/>
        </w:rPr>
        <w:t>09至111</w:t>
      </w:r>
      <w:r>
        <w:rPr>
          <w:rFonts w:hAnsi="標楷體" w:hint="eastAsia"/>
        </w:rPr>
        <w:t>年度</w:t>
      </w:r>
      <w:r w:rsidRPr="00A14E31">
        <w:rPr>
          <w:rFonts w:hAnsi="標楷體" w:hint="eastAsia"/>
        </w:rPr>
        <w:t>多項業務計畫預算執行結果差異超過10%</w:t>
      </w:r>
      <w:r>
        <w:rPr>
          <w:rFonts w:hAnsi="標楷體" w:hint="eastAsia"/>
        </w:rPr>
        <w:t>，且年底尚有計畫未結案核報，</w:t>
      </w:r>
      <w:r w:rsidRPr="00A92F90">
        <w:rPr>
          <w:rFonts w:hAnsi="標楷體" w:hint="eastAsia"/>
        </w:rPr>
        <w:t>允宜</w:t>
      </w:r>
      <w:r>
        <w:rPr>
          <w:rFonts w:hAnsi="標楷體" w:hint="eastAsia"/>
        </w:rPr>
        <w:t>檢討改善</w:t>
      </w:r>
      <w:r w:rsidRPr="00A92F90">
        <w:rPr>
          <w:rFonts w:hAnsi="標楷體" w:hint="eastAsia"/>
        </w:rPr>
        <w:t>，俾落實辦理對新住民之照顧與輔導</w:t>
      </w:r>
      <w:bookmarkEnd w:id="15"/>
    </w:p>
    <w:p w:rsidR="00001DC6" w:rsidRPr="00A92F90" w:rsidRDefault="00001DC6" w:rsidP="000E2743">
      <w:pPr>
        <w:ind w:left="566" w:firstLine="566"/>
        <w:rPr>
          <w:rFonts w:hAnsi="標楷體"/>
        </w:rPr>
      </w:pPr>
      <w:r w:rsidRPr="00A92F90">
        <w:rPr>
          <w:rFonts w:hAnsi="標楷體" w:hint="eastAsia"/>
        </w:rPr>
        <w:t>新住民發展基金</w:t>
      </w:r>
      <w:r>
        <w:rPr>
          <w:rFonts w:hAnsi="標楷體" w:hint="eastAsia"/>
        </w:rPr>
        <w:t>1</w:t>
      </w:r>
      <w:r>
        <w:rPr>
          <w:rFonts w:hAnsi="標楷體"/>
        </w:rPr>
        <w:t>11</w:t>
      </w:r>
      <w:r w:rsidRPr="00A92F90">
        <w:rPr>
          <w:rFonts w:hAnsi="標楷體" w:hint="eastAsia"/>
        </w:rPr>
        <w:t>年度</w:t>
      </w:r>
      <w:r>
        <w:rPr>
          <w:rFonts w:hAnsi="標楷體" w:hint="eastAsia"/>
        </w:rPr>
        <w:t>辦理4項業務計畫推動照顧新住民之相關措施，各業務計畫決算數為</w:t>
      </w:r>
      <w:r w:rsidRPr="00A92F90">
        <w:rPr>
          <w:rFonts w:hAnsi="標楷體" w:hint="eastAsia"/>
        </w:rPr>
        <w:t>「新住民社會安全網絡服務計畫」</w:t>
      </w:r>
      <w:r w:rsidRPr="00A92F90">
        <w:rPr>
          <w:rFonts w:hAnsi="標楷體"/>
        </w:rPr>
        <w:t>3,</w:t>
      </w:r>
      <w:r>
        <w:rPr>
          <w:rFonts w:hAnsi="標楷體"/>
        </w:rPr>
        <w:t>287</w:t>
      </w:r>
      <w:r w:rsidRPr="00A92F90">
        <w:rPr>
          <w:rFonts w:hAnsi="標楷體" w:hint="eastAsia"/>
        </w:rPr>
        <w:t>萬</w:t>
      </w:r>
      <w:r>
        <w:rPr>
          <w:rFonts w:hAnsi="標楷體" w:hint="eastAsia"/>
        </w:rPr>
        <w:t>1千</w:t>
      </w:r>
      <w:r w:rsidRPr="00A92F90">
        <w:rPr>
          <w:rFonts w:hAnsi="標楷體" w:hint="eastAsia"/>
        </w:rPr>
        <w:t>元、「新住民家庭成長及子女托育、多元文化計畫」</w:t>
      </w:r>
      <w:r>
        <w:rPr>
          <w:rFonts w:hAnsi="標楷體"/>
        </w:rPr>
        <w:t>7,261</w:t>
      </w:r>
      <w:r w:rsidRPr="00A92F90">
        <w:rPr>
          <w:rFonts w:hAnsi="標楷體" w:hint="eastAsia"/>
        </w:rPr>
        <w:t>萬</w:t>
      </w:r>
      <w:r>
        <w:rPr>
          <w:rFonts w:hAnsi="標楷體" w:hint="eastAsia"/>
        </w:rPr>
        <w:t>4</w:t>
      </w:r>
      <w:r w:rsidRPr="00A92F90">
        <w:rPr>
          <w:rFonts w:hAnsi="標楷體" w:hint="eastAsia"/>
        </w:rPr>
        <w:t>千元、「家庭服務中心計畫」7</w:t>
      </w:r>
      <w:r w:rsidRPr="00A92F90">
        <w:rPr>
          <w:rFonts w:hAnsi="標楷體"/>
        </w:rPr>
        <w:t>,</w:t>
      </w:r>
      <w:r>
        <w:rPr>
          <w:rFonts w:hAnsi="標楷體"/>
        </w:rPr>
        <w:t>541</w:t>
      </w:r>
      <w:r w:rsidRPr="00A92F90">
        <w:rPr>
          <w:rFonts w:hAnsi="標楷體" w:hint="eastAsia"/>
        </w:rPr>
        <w:t>萬</w:t>
      </w:r>
      <w:r>
        <w:rPr>
          <w:rFonts w:hAnsi="標楷體" w:hint="eastAsia"/>
        </w:rPr>
        <w:t>7千</w:t>
      </w:r>
      <w:r w:rsidRPr="00A92F90">
        <w:rPr>
          <w:rFonts w:hAnsi="標楷體" w:hint="eastAsia"/>
        </w:rPr>
        <w:t>元及「新住民創新服務、人才培力及活化產業發展計畫」1億</w:t>
      </w:r>
      <w:r>
        <w:rPr>
          <w:rFonts w:hAnsi="標楷體"/>
        </w:rPr>
        <w:t>8,059</w:t>
      </w:r>
      <w:r w:rsidRPr="00A92F90">
        <w:rPr>
          <w:rFonts w:hAnsi="標楷體" w:hint="eastAsia"/>
        </w:rPr>
        <w:t>萬</w:t>
      </w:r>
      <w:r>
        <w:rPr>
          <w:rFonts w:hAnsi="標楷體" w:hint="eastAsia"/>
        </w:rPr>
        <w:t>8</w:t>
      </w:r>
      <w:r w:rsidRPr="00A92F90">
        <w:rPr>
          <w:rFonts w:hAnsi="標楷體" w:hint="eastAsia"/>
        </w:rPr>
        <w:t>千元</w:t>
      </w:r>
      <w:r>
        <w:rPr>
          <w:rFonts w:hAnsi="標楷體" w:hint="eastAsia"/>
        </w:rPr>
        <w:t>。</w:t>
      </w:r>
      <w:r w:rsidRPr="00A92F90">
        <w:rPr>
          <w:rFonts w:hAnsi="標楷體" w:hint="eastAsia"/>
        </w:rPr>
        <w:t>經查：</w:t>
      </w:r>
    </w:p>
    <w:p w:rsidR="00001DC6" w:rsidRPr="00A92F90" w:rsidRDefault="00001DC6" w:rsidP="000E2743">
      <w:pPr>
        <w:pStyle w:val="a4"/>
        <w:ind w:left="849" w:hanging="283"/>
        <w:rPr>
          <w:b/>
        </w:rPr>
      </w:pPr>
      <w:r w:rsidRPr="00A92F90">
        <w:rPr>
          <w:rFonts w:hint="eastAsia"/>
          <w:b/>
        </w:rPr>
        <w:t>(一</w:t>
      </w:r>
      <w:r w:rsidRPr="00A92F90">
        <w:rPr>
          <w:b/>
        </w:rPr>
        <w:t>)</w:t>
      </w:r>
      <w:r w:rsidRPr="00A92F90">
        <w:rPr>
          <w:rFonts w:hint="eastAsia"/>
          <w:b/>
        </w:rPr>
        <w:t>辦理4項業務計畫</w:t>
      </w:r>
      <w:r>
        <w:rPr>
          <w:rFonts w:hint="eastAsia"/>
          <w:b/>
        </w:rPr>
        <w:t>，以</w:t>
      </w:r>
      <w:r w:rsidRPr="00A92F90">
        <w:rPr>
          <w:rFonts w:hint="eastAsia"/>
          <w:b/>
        </w:rPr>
        <w:t>推動照顧新住民之相關</w:t>
      </w:r>
      <w:r>
        <w:rPr>
          <w:rFonts w:hint="eastAsia"/>
          <w:b/>
        </w:rPr>
        <w:t>整體服務</w:t>
      </w:r>
      <w:r w:rsidRPr="00A92F90">
        <w:rPr>
          <w:rFonts w:hint="eastAsia"/>
          <w:b/>
        </w:rPr>
        <w:t>措施</w:t>
      </w:r>
    </w:p>
    <w:p w:rsidR="00001DC6" w:rsidRDefault="00001DC6" w:rsidP="000E2743">
      <w:pPr>
        <w:pStyle w:val="22"/>
        <w:ind w:left="850" w:firstLine="566"/>
      </w:pPr>
      <w:r w:rsidRPr="00A92F90">
        <w:rPr>
          <w:rFonts w:hint="eastAsia"/>
        </w:rPr>
        <w:t>為協助新住民適應臺灣社會，並推動整體新住民與其子女及家庭照顧輔導服務，人力資源培訓及發展，建構多元文化社會，有效整合政府及民間資源，設置新住民發展基金</w:t>
      </w:r>
      <w:r w:rsidRPr="00A92F90">
        <w:rPr>
          <w:rStyle w:val="af4"/>
          <w:rFonts w:hAnsi="標楷體"/>
        </w:rPr>
        <w:footnoteReference w:id="1"/>
      </w:r>
      <w:r>
        <w:rPr>
          <w:rFonts w:hint="eastAsia"/>
        </w:rPr>
        <w:t>，透過</w:t>
      </w:r>
      <w:r w:rsidRPr="00A92F90">
        <w:rPr>
          <w:rFonts w:hint="eastAsia"/>
        </w:rPr>
        <w:t>辦理「新住民社會安全網絡服務計畫」、「新住民家庭成長及子女托育、多元文化計畫」、「家庭服務中心計畫」及「新住民創新服務、人才培力及活化產業發展計畫」等4項業務計</w:t>
      </w:r>
      <w:r>
        <w:rPr>
          <w:rFonts w:hint="eastAsia"/>
        </w:rPr>
        <w:t>畫，</w:t>
      </w:r>
      <w:r w:rsidRPr="00A92F90">
        <w:rPr>
          <w:rFonts w:hint="eastAsia"/>
        </w:rPr>
        <w:t>推動照顧新住民各項措施。</w:t>
      </w:r>
    </w:p>
    <w:p w:rsidR="00001DC6" w:rsidRDefault="00001DC6" w:rsidP="000E2743">
      <w:pPr>
        <w:pStyle w:val="a4"/>
        <w:ind w:left="849" w:hanging="283"/>
        <w:rPr>
          <w:rFonts w:hAnsi="標楷體"/>
          <w:b/>
          <w:color w:val="000000"/>
        </w:rPr>
      </w:pPr>
      <w:r w:rsidRPr="00D86361">
        <w:rPr>
          <w:rFonts w:hAnsi="標楷體" w:hint="eastAsia"/>
          <w:b/>
          <w:color w:val="000000"/>
        </w:rPr>
        <w:t>(二</w:t>
      </w:r>
      <w:r w:rsidRPr="00D86361">
        <w:rPr>
          <w:rFonts w:hAnsi="標楷體"/>
          <w:b/>
          <w:color w:val="000000"/>
        </w:rPr>
        <w:t>)</w:t>
      </w:r>
      <w:r>
        <w:rPr>
          <w:rFonts w:hAnsi="標楷體"/>
          <w:b/>
          <w:color w:val="000000"/>
        </w:rPr>
        <w:t>109</w:t>
      </w:r>
      <w:r>
        <w:rPr>
          <w:rFonts w:hAnsi="標楷體" w:hint="eastAsia"/>
          <w:b/>
          <w:color w:val="000000"/>
        </w:rPr>
        <w:t>至</w:t>
      </w:r>
      <w:r>
        <w:rPr>
          <w:rFonts w:hAnsi="標楷體"/>
          <w:b/>
          <w:color w:val="000000"/>
        </w:rPr>
        <w:t>111</w:t>
      </w:r>
      <w:r>
        <w:rPr>
          <w:rFonts w:hAnsi="標楷體" w:hint="eastAsia"/>
          <w:b/>
          <w:color w:val="000000"/>
        </w:rPr>
        <w:t>年度多項</w:t>
      </w:r>
      <w:r w:rsidRPr="00D86361">
        <w:rPr>
          <w:rFonts w:hAnsi="標楷體" w:hint="eastAsia"/>
          <w:b/>
          <w:color w:val="000000"/>
        </w:rPr>
        <w:t>業務計畫預算執行結果差異</w:t>
      </w:r>
      <w:r>
        <w:rPr>
          <w:rFonts w:hAnsi="標楷體" w:hint="eastAsia"/>
          <w:b/>
          <w:color w:val="000000"/>
        </w:rPr>
        <w:t>超過</w:t>
      </w:r>
      <w:r w:rsidRPr="00D86361">
        <w:rPr>
          <w:rFonts w:hAnsi="標楷體" w:hint="eastAsia"/>
          <w:b/>
          <w:color w:val="000000"/>
        </w:rPr>
        <w:t>10%，</w:t>
      </w:r>
      <w:r>
        <w:rPr>
          <w:rFonts w:hAnsi="標楷體" w:hint="eastAsia"/>
          <w:b/>
          <w:color w:val="000000"/>
        </w:rPr>
        <w:t>容待衡酌改善</w:t>
      </w:r>
    </w:p>
    <w:p w:rsidR="00001DC6" w:rsidRDefault="00001DC6" w:rsidP="000E2743">
      <w:pPr>
        <w:pStyle w:val="22"/>
        <w:ind w:left="850" w:firstLine="566"/>
      </w:pPr>
      <w:r w:rsidRPr="0037316F">
        <w:rPr>
          <w:rFonts w:hint="eastAsia"/>
        </w:rPr>
        <w:t>附屬單位預算執行要點第36點規定：「各基金業務計畫預算執行部門，應就各該部門計畫預算執行情形，按期編製報告，其差異超過</w:t>
      </w:r>
      <w:r>
        <w:rPr>
          <w:rFonts w:hint="eastAsia"/>
        </w:rPr>
        <w:t>1</w:t>
      </w:r>
      <w:r>
        <w:t>0%</w:t>
      </w:r>
      <w:r w:rsidRPr="0037316F">
        <w:rPr>
          <w:rFonts w:hint="eastAsia"/>
        </w:rPr>
        <w:t>者，應詳予分析差異原因及提出改進意見…。」</w:t>
      </w:r>
      <w:r>
        <w:rPr>
          <w:rFonts w:hint="eastAsia"/>
        </w:rPr>
        <w:t>惟</w:t>
      </w:r>
      <w:r w:rsidRPr="00850479">
        <w:rPr>
          <w:rFonts w:hint="eastAsia"/>
        </w:rPr>
        <w:t>新住民發展基金</w:t>
      </w:r>
      <w:r>
        <w:t>109至</w:t>
      </w:r>
      <w:r w:rsidRPr="00850479">
        <w:rPr>
          <w:rFonts w:hint="eastAsia"/>
        </w:rPr>
        <w:t>11</w:t>
      </w:r>
      <w:r>
        <w:t>1</w:t>
      </w:r>
      <w:r w:rsidRPr="00850479">
        <w:rPr>
          <w:rFonts w:hint="eastAsia"/>
        </w:rPr>
        <w:t>年度</w:t>
      </w:r>
      <w:r>
        <w:rPr>
          <w:rFonts w:hint="eastAsia"/>
        </w:rPr>
        <w:t>4項業務計畫各有4項、3項及2項業務計畫</w:t>
      </w:r>
      <w:r w:rsidRPr="00620888">
        <w:rPr>
          <w:rFonts w:hint="eastAsia"/>
        </w:rPr>
        <w:t>決算數</w:t>
      </w:r>
      <w:r>
        <w:rPr>
          <w:rFonts w:hint="eastAsia"/>
        </w:rPr>
        <w:t>與</w:t>
      </w:r>
      <w:r w:rsidRPr="00620888">
        <w:rPr>
          <w:rFonts w:hint="eastAsia"/>
        </w:rPr>
        <w:t>預算數</w:t>
      </w:r>
      <w:r>
        <w:rPr>
          <w:rFonts w:hint="eastAsia"/>
        </w:rPr>
        <w:t>差異</w:t>
      </w:r>
      <w:r w:rsidRPr="00620888">
        <w:rPr>
          <w:rFonts w:hint="eastAsia"/>
        </w:rPr>
        <w:t>逾10%，</w:t>
      </w:r>
      <w:r>
        <w:rPr>
          <w:rFonts w:hint="eastAsia"/>
        </w:rPr>
        <w:t>其中1</w:t>
      </w:r>
      <w:r>
        <w:t>11</w:t>
      </w:r>
      <w:r>
        <w:rPr>
          <w:rFonts w:hint="eastAsia"/>
        </w:rPr>
        <w:t>年度「</w:t>
      </w:r>
      <w:r w:rsidRPr="00D04672">
        <w:rPr>
          <w:rFonts w:hint="eastAsia"/>
        </w:rPr>
        <w:t>新</w:t>
      </w:r>
      <w:r w:rsidRPr="00D04672">
        <w:rPr>
          <w:rFonts w:hint="eastAsia"/>
        </w:rPr>
        <w:lastRenderedPageBreak/>
        <w:t>住民家庭成長及子女托育、多元文化計畫</w:t>
      </w:r>
      <w:r>
        <w:rPr>
          <w:rFonts w:hint="eastAsia"/>
        </w:rPr>
        <w:t>」及「</w:t>
      </w:r>
      <w:r w:rsidRPr="00D04672">
        <w:rPr>
          <w:rFonts w:hint="eastAsia"/>
        </w:rPr>
        <w:t>新住民創新服務、人才培力及活化產業發展計畫」</w:t>
      </w:r>
      <w:r w:rsidRPr="00620888">
        <w:rPr>
          <w:rFonts w:hint="eastAsia"/>
        </w:rPr>
        <w:t>決算數與預算數</w:t>
      </w:r>
      <w:r>
        <w:rPr>
          <w:rFonts w:hint="eastAsia"/>
        </w:rPr>
        <w:t>差異率逾3成</w:t>
      </w:r>
      <w:r>
        <w:t>(</w:t>
      </w:r>
      <w:r>
        <w:rPr>
          <w:rFonts w:hint="eastAsia"/>
        </w:rPr>
        <w:t>詳表1</w:t>
      </w:r>
      <w:r>
        <w:t>)</w:t>
      </w:r>
      <w:r>
        <w:rPr>
          <w:rFonts w:hint="eastAsia"/>
        </w:rPr>
        <w:t>，仍待檢討深究原因並衡酌調整，俾符實需。</w:t>
      </w:r>
    </w:p>
    <w:p w:rsidR="00812D44" w:rsidRDefault="00812D44" w:rsidP="000E2743">
      <w:pPr>
        <w:pStyle w:val="22"/>
        <w:ind w:left="850" w:firstLine="566"/>
      </w:pPr>
    </w:p>
    <w:p w:rsidR="00812D44" w:rsidRDefault="00812D44" w:rsidP="000E2743">
      <w:pPr>
        <w:pStyle w:val="22"/>
        <w:ind w:left="850" w:firstLine="566"/>
      </w:pPr>
    </w:p>
    <w:p w:rsidR="00001DC6" w:rsidRDefault="00001DC6" w:rsidP="000E2743">
      <w:pPr>
        <w:ind w:leftChars="0" w:left="567" w:hangingChars="200" w:hanging="567"/>
        <w:rPr>
          <w:b/>
        </w:rPr>
      </w:pPr>
      <w:r w:rsidRPr="00060F62">
        <w:rPr>
          <w:rFonts w:hint="eastAsia"/>
          <w:b/>
        </w:rPr>
        <w:t>表1</w:t>
      </w:r>
      <w:r>
        <w:rPr>
          <w:b/>
        </w:rPr>
        <w:t xml:space="preserve"> </w:t>
      </w:r>
      <w:r>
        <w:rPr>
          <w:rFonts w:hint="eastAsia"/>
          <w:b/>
        </w:rPr>
        <w:t>新住民基金</w:t>
      </w:r>
      <w:r w:rsidRPr="00060F62">
        <w:rPr>
          <w:rFonts w:hint="eastAsia"/>
          <w:b/>
        </w:rPr>
        <w:t>4項業務計畫10</w:t>
      </w:r>
      <w:r>
        <w:rPr>
          <w:b/>
        </w:rPr>
        <w:t>9</w:t>
      </w:r>
      <w:r w:rsidRPr="00060F62">
        <w:rPr>
          <w:rFonts w:hint="eastAsia"/>
          <w:b/>
        </w:rPr>
        <w:t>-11</w:t>
      </w:r>
      <w:r>
        <w:rPr>
          <w:b/>
        </w:rPr>
        <w:t>1</w:t>
      </w:r>
      <w:r>
        <w:rPr>
          <w:rFonts w:hint="eastAsia"/>
          <w:b/>
        </w:rPr>
        <w:t>年度</w:t>
      </w:r>
      <w:r w:rsidRPr="00060F62">
        <w:rPr>
          <w:rFonts w:hint="eastAsia"/>
          <w:b/>
        </w:rPr>
        <w:t>預算執行情形表</w:t>
      </w:r>
    </w:p>
    <w:p w:rsidR="00001DC6" w:rsidRPr="00060F62" w:rsidRDefault="00001DC6" w:rsidP="000E2743">
      <w:pPr>
        <w:pStyle w:val="200"/>
        <w:ind w:left="708" w:hangingChars="291" w:hanging="708"/>
        <w:jc w:val="right"/>
        <w:rPr>
          <w:b/>
          <w:sz w:val="28"/>
        </w:rPr>
      </w:pPr>
      <w:r w:rsidRPr="00060F62">
        <w:rPr>
          <w:rFonts w:hint="eastAsia"/>
          <w:szCs w:val="24"/>
        </w:rPr>
        <w:t>單位：新臺幣千元</w:t>
      </w:r>
      <w:r>
        <w:rPr>
          <w:rFonts w:hint="eastAsia"/>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7"/>
        <w:gridCol w:w="993"/>
        <w:gridCol w:w="1684"/>
        <w:gridCol w:w="1801"/>
        <w:gridCol w:w="1476"/>
        <w:gridCol w:w="1984"/>
      </w:tblGrid>
      <w:tr w:rsidR="00001DC6" w:rsidRPr="00725A9C" w:rsidTr="00D218D1">
        <w:trPr>
          <w:tblHeader/>
        </w:trPr>
        <w:tc>
          <w:tcPr>
            <w:tcW w:w="567" w:type="dxa"/>
            <w:shd w:val="clear" w:color="auto" w:fill="auto"/>
            <w:vAlign w:val="center"/>
          </w:tcPr>
          <w:p w:rsidR="00001DC6" w:rsidRPr="00640198" w:rsidRDefault="00001DC6" w:rsidP="000E2743">
            <w:pPr>
              <w:pStyle w:val="142"/>
              <w:ind w:rightChars="-44" w:right="-125"/>
              <w:jc w:val="center"/>
              <w:rPr>
                <w:b/>
              </w:rPr>
            </w:pPr>
            <w:r w:rsidRPr="00640198">
              <w:rPr>
                <w:rFonts w:hint="eastAsia"/>
                <w:b/>
              </w:rPr>
              <w:t>年度</w:t>
            </w:r>
          </w:p>
        </w:tc>
        <w:tc>
          <w:tcPr>
            <w:tcW w:w="993" w:type="dxa"/>
            <w:shd w:val="clear" w:color="auto" w:fill="auto"/>
            <w:vAlign w:val="center"/>
          </w:tcPr>
          <w:p w:rsidR="00001DC6" w:rsidRPr="00640198" w:rsidRDefault="00001DC6" w:rsidP="000E2743">
            <w:pPr>
              <w:pStyle w:val="142"/>
              <w:ind w:rightChars="-44" w:right="-125"/>
              <w:jc w:val="center"/>
              <w:rPr>
                <w:b/>
              </w:rPr>
            </w:pPr>
            <w:r w:rsidRPr="00640198">
              <w:rPr>
                <w:rFonts w:hint="eastAsia"/>
                <w:b/>
              </w:rPr>
              <w:t>項目</w:t>
            </w:r>
          </w:p>
        </w:tc>
        <w:tc>
          <w:tcPr>
            <w:tcW w:w="1684" w:type="dxa"/>
            <w:shd w:val="clear" w:color="auto" w:fill="auto"/>
            <w:vAlign w:val="center"/>
          </w:tcPr>
          <w:p w:rsidR="00001DC6" w:rsidRPr="00640198" w:rsidRDefault="00001DC6" w:rsidP="000E2743">
            <w:pPr>
              <w:pStyle w:val="142"/>
              <w:ind w:rightChars="-44" w:right="-125"/>
              <w:jc w:val="center"/>
              <w:rPr>
                <w:b/>
              </w:rPr>
            </w:pPr>
            <w:r w:rsidRPr="00640198">
              <w:rPr>
                <w:rFonts w:hint="eastAsia"/>
                <w:b/>
              </w:rPr>
              <w:t>新住民社會安全網絡服務計畫</w:t>
            </w:r>
          </w:p>
        </w:tc>
        <w:tc>
          <w:tcPr>
            <w:tcW w:w="1801" w:type="dxa"/>
            <w:shd w:val="clear" w:color="auto" w:fill="auto"/>
            <w:vAlign w:val="center"/>
          </w:tcPr>
          <w:p w:rsidR="00001DC6" w:rsidRPr="00640198" w:rsidRDefault="00001DC6" w:rsidP="000E2743">
            <w:pPr>
              <w:pStyle w:val="142"/>
              <w:ind w:rightChars="-44" w:right="-125"/>
              <w:jc w:val="center"/>
              <w:rPr>
                <w:b/>
              </w:rPr>
            </w:pPr>
            <w:r w:rsidRPr="00640198">
              <w:rPr>
                <w:rFonts w:hint="eastAsia"/>
                <w:b/>
              </w:rPr>
              <w:t>新住民家庭成長及子女托育、多元文化計畫</w:t>
            </w:r>
          </w:p>
        </w:tc>
        <w:tc>
          <w:tcPr>
            <w:tcW w:w="1476" w:type="dxa"/>
            <w:shd w:val="clear" w:color="auto" w:fill="auto"/>
            <w:vAlign w:val="center"/>
          </w:tcPr>
          <w:p w:rsidR="00001DC6" w:rsidRPr="00640198" w:rsidRDefault="00001DC6" w:rsidP="000E2743">
            <w:pPr>
              <w:pStyle w:val="142"/>
              <w:ind w:rightChars="-44" w:right="-125"/>
              <w:jc w:val="center"/>
              <w:rPr>
                <w:b/>
              </w:rPr>
            </w:pPr>
            <w:r w:rsidRPr="00640198">
              <w:rPr>
                <w:rFonts w:hint="eastAsia"/>
                <w:b/>
              </w:rPr>
              <w:t>家庭服務中心計畫</w:t>
            </w:r>
          </w:p>
        </w:tc>
        <w:tc>
          <w:tcPr>
            <w:tcW w:w="1984" w:type="dxa"/>
            <w:shd w:val="clear" w:color="auto" w:fill="auto"/>
            <w:vAlign w:val="center"/>
          </w:tcPr>
          <w:p w:rsidR="00001DC6" w:rsidRPr="00640198" w:rsidRDefault="00001DC6" w:rsidP="000E2743">
            <w:pPr>
              <w:pStyle w:val="142"/>
              <w:ind w:rightChars="-44" w:right="-125"/>
              <w:jc w:val="center"/>
              <w:rPr>
                <w:b/>
              </w:rPr>
            </w:pPr>
            <w:r w:rsidRPr="00640198">
              <w:rPr>
                <w:rFonts w:hint="eastAsia"/>
                <w:b/>
              </w:rPr>
              <w:t>新住民創新服務、人才培力及活化產業發展計畫</w:t>
            </w:r>
          </w:p>
        </w:tc>
      </w:tr>
      <w:tr w:rsidR="00001DC6" w:rsidRPr="008551F8" w:rsidTr="00D218D1">
        <w:trPr>
          <w:trHeight w:hRule="exact" w:val="369"/>
        </w:trPr>
        <w:tc>
          <w:tcPr>
            <w:tcW w:w="567" w:type="dxa"/>
            <w:vMerge w:val="restart"/>
            <w:shd w:val="clear" w:color="auto" w:fill="auto"/>
            <w:vAlign w:val="center"/>
          </w:tcPr>
          <w:p w:rsidR="00001DC6" w:rsidRPr="00640198" w:rsidRDefault="00001DC6" w:rsidP="000E2743">
            <w:pPr>
              <w:pStyle w:val="142"/>
              <w:ind w:rightChars="-44" w:right="-125"/>
              <w:jc w:val="both"/>
            </w:pPr>
            <w:r w:rsidRPr="00640198">
              <w:rPr>
                <w:rFonts w:hint="eastAsia"/>
              </w:rPr>
              <w:t>1</w:t>
            </w:r>
            <w:r w:rsidRPr="00640198">
              <w:t>0</w:t>
            </w:r>
            <w:r>
              <w:rPr>
                <w:rFonts w:hint="eastAsia"/>
              </w:rPr>
              <w:t>9</w:t>
            </w:r>
          </w:p>
        </w:tc>
        <w:tc>
          <w:tcPr>
            <w:tcW w:w="993" w:type="dxa"/>
            <w:shd w:val="clear" w:color="auto" w:fill="auto"/>
            <w:vAlign w:val="center"/>
          </w:tcPr>
          <w:p w:rsidR="00001DC6" w:rsidRPr="008551F8" w:rsidRDefault="00001DC6" w:rsidP="000E2743">
            <w:pPr>
              <w:pStyle w:val="142"/>
              <w:jc w:val="right"/>
              <w:rPr>
                <w:rFonts w:hAnsi="標楷體"/>
                <w:color w:val="000000"/>
              </w:rPr>
            </w:pPr>
            <w:r w:rsidRPr="008551F8">
              <w:rPr>
                <w:rFonts w:hAnsi="標楷體" w:hint="eastAsia"/>
                <w:color w:val="000000"/>
              </w:rPr>
              <w:t>預算數</w:t>
            </w:r>
          </w:p>
        </w:tc>
        <w:tc>
          <w:tcPr>
            <w:tcW w:w="16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3</w:t>
            </w:r>
            <w:r>
              <w:rPr>
                <w:rFonts w:hAnsi="標楷體"/>
                <w:color w:val="000000"/>
              </w:rPr>
              <w:t>4,730</w:t>
            </w:r>
          </w:p>
        </w:tc>
        <w:tc>
          <w:tcPr>
            <w:tcW w:w="1801"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1</w:t>
            </w:r>
            <w:r>
              <w:rPr>
                <w:rFonts w:hAnsi="標楷體"/>
                <w:color w:val="000000"/>
              </w:rPr>
              <w:t>16,200</w:t>
            </w:r>
          </w:p>
        </w:tc>
        <w:tc>
          <w:tcPr>
            <w:tcW w:w="1476"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7</w:t>
            </w:r>
            <w:r>
              <w:rPr>
                <w:rFonts w:hAnsi="標楷體"/>
                <w:color w:val="000000"/>
              </w:rPr>
              <w:t>9,000</w:t>
            </w:r>
          </w:p>
        </w:tc>
        <w:tc>
          <w:tcPr>
            <w:tcW w:w="19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1</w:t>
            </w:r>
            <w:r>
              <w:rPr>
                <w:rFonts w:hAnsi="標楷體"/>
                <w:color w:val="000000"/>
              </w:rPr>
              <w:t>07,450</w:t>
            </w:r>
          </w:p>
        </w:tc>
      </w:tr>
      <w:tr w:rsidR="00001DC6" w:rsidRPr="008551F8" w:rsidTr="00D218D1">
        <w:trPr>
          <w:trHeight w:hRule="exact" w:val="369"/>
        </w:trPr>
        <w:tc>
          <w:tcPr>
            <w:tcW w:w="567" w:type="dxa"/>
            <w:vMerge/>
            <w:shd w:val="clear" w:color="auto" w:fill="auto"/>
            <w:vAlign w:val="center"/>
          </w:tcPr>
          <w:p w:rsidR="00001DC6" w:rsidRPr="00640198" w:rsidRDefault="00001DC6" w:rsidP="000E2743">
            <w:pPr>
              <w:pStyle w:val="142"/>
              <w:jc w:val="right"/>
              <w:rPr>
                <w:rFonts w:hAnsi="標楷體"/>
                <w:color w:val="000000"/>
              </w:rPr>
            </w:pPr>
          </w:p>
        </w:tc>
        <w:tc>
          <w:tcPr>
            <w:tcW w:w="993" w:type="dxa"/>
            <w:shd w:val="clear" w:color="auto" w:fill="auto"/>
            <w:vAlign w:val="center"/>
          </w:tcPr>
          <w:p w:rsidR="00001DC6" w:rsidRPr="008551F8" w:rsidRDefault="00001DC6" w:rsidP="000E2743">
            <w:pPr>
              <w:pStyle w:val="142"/>
              <w:jc w:val="right"/>
              <w:rPr>
                <w:rFonts w:hAnsi="標楷體"/>
                <w:color w:val="000000"/>
              </w:rPr>
            </w:pPr>
            <w:r w:rsidRPr="008551F8">
              <w:rPr>
                <w:rFonts w:hAnsi="標楷體" w:hint="eastAsia"/>
                <w:color w:val="000000"/>
              </w:rPr>
              <w:t>決算數</w:t>
            </w:r>
          </w:p>
        </w:tc>
        <w:tc>
          <w:tcPr>
            <w:tcW w:w="16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2</w:t>
            </w:r>
            <w:r>
              <w:rPr>
                <w:rFonts w:hAnsi="標楷體"/>
                <w:color w:val="000000"/>
              </w:rPr>
              <w:t>7,175</w:t>
            </w:r>
          </w:p>
        </w:tc>
        <w:tc>
          <w:tcPr>
            <w:tcW w:w="1801"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9</w:t>
            </w:r>
            <w:r>
              <w:rPr>
                <w:rFonts w:hAnsi="標楷體"/>
                <w:color w:val="000000"/>
              </w:rPr>
              <w:t>5,483</w:t>
            </w:r>
          </w:p>
        </w:tc>
        <w:tc>
          <w:tcPr>
            <w:tcW w:w="1476"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6</w:t>
            </w:r>
            <w:r>
              <w:rPr>
                <w:rFonts w:hAnsi="標楷體"/>
                <w:color w:val="000000"/>
              </w:rPr>
              <w:t>0,173</w:t>
            </w:r>
          </w:p>
        </w:tc>
        <w:tc>
          <w:tcPr>
            <w:tcW w:w="19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1</w:t>
            </w:r>
            <w:r>
              <w:rPr>
                <w:rFonts w:hAnsi="標楷體"/>
                <w:color w:val="000000"/>
              </w:rPr>
              <w:t>30,823</w:t>
            </w:r>
          </w:p>
        </w:tc>
      </w:tr>
      <w:tr w:rsidR="00001DC6" w:rsidRPr="008551F8" w:rsidTr="00D218D1">
        <w:trPr>
          <w:trHeight w:hRule="exact" w:val="369"/>
        </w:trPr>
        <w:tc>
          <w:tcPr>
            <w:tcW w:w="567" w:type="dxa"/>
            <w:vMerge/>
            <w:shd w:val="clear" w:color="auto" w:fill="auto"/>
            <w:vAlign w:val="center"/>
          </w:tcPr>
          <w:p w:rsidR="00001DC6" w:rsidRPr="00640198" w:rsidRDefault="00001DC6" w:rsidP="000E2743">
            <w:pPr>
              <w:pStyle w:val="142"/>
              <w:jc w:val="right"/>
              <w:rPr>
                <w:rFonts w:hAnsi="標楷體"/>
                <w:color w:val="000000"/>
              </w:rPr>
            </w:pPr>
          </w:p>
        </w:tc>
        <w:tc>
          <w:tcPr>
            <w:tcW w:w="993"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差異</w:t>
            </w:r>
            <w:r w:rsidRPr="008551F8">
              <w:rPr>
                <w:rFonts w:hAnsi="標楷體" w:hint="eastAsia"/>
                <w:color w:val="000000"/>
              </w:rPr>
              <w:t>率</w:t>
            </w:r>
          </w:p>
        </w:tc>
        <w:tc>
          <w:tcPr>
            <w:tcW w:w="1684" w:type="dxa"/>
            <w:shd w:val="clear" w:color="auto" w:fill="auto"/>
            <w:vAlign w:val="center"/>
          </w:tcPr>
          <w:p w:rsidR="00001DC6" w:rsidRPr="00640198" w:rsidRDefault="00001DC6" w:rsidP="000E2743">
            <w:pPr>
              <w:pStyle w:val="142"/>
              <w:jc w:val="right"/>
              <w:rPr>
                <w:rFonts w:hAnsi="標楷體"/>
                <w:color w:val="000000"/>
              </w:rPr>
            </w:pPr>
            <w:r w:rsidRPr="00640198">
              <w:rPr>
                <w:rFonts w:hAnsi="標楷體" w:hint="eastAsia"/>
                <w:color w:val="000000"/>
              </w:rPr>
              <w:t>-21.75</w:t>
            </w:r>
          </w:p>
        </w:tc>
        <w:tc>
          <w:tcPr>
            <w:tcW w:w="1801" w:type="dxa"/>
            <w:shd w:val="clear" w:color="auto" w:fill="auto"/>
            <w:vAlign w:val="center"/>
          </w:tcPr>
          <w:p w:rsidR="00001DC6" w:rsidRPr="00640198" w:rsidRDefault="00001DC6" w:rsidP="000E2743">
            <w:pPr>
              <w:pStyle w:val="142"/>
              <w:jc w:val="right"/>
              <w:rPr>
                <w:rFonts w:hAnsi="標楷體"/>
                <w:color w:val="000000"/>
              </w:rPr>
            </w:pPr>
            <w:r w:rsidRPr="00640198">
              <w:rPr>
                <w:rFonts w:hAnsi="標楷體" w:hint="eastAsia"/>
                <w:color w:val="000000"/>
              </w:rPr>
              <w:t>-17.83</w:t>
            </w:r>
          </w:p>
        </w:tc>
        <w:tc>
          <w:tcPr>
            <w:tcW w:w="1476" w:type="dxa"/>
            <w:shd w:val="clear" w:color="auto" w:fill="auto"/>
            <w:vAlign w:val="center"/>
          </w:tcPr>
          <w:p w:rsidR="00001DC6" w:rsidRPr="00640198" w:rsidRDefault="00001DC6" w:rsidP="000E2743">
            <w:pPr>
              <w:pStyle w:val="142"/>
              <w:jc w:val="right"/>
              <w:rPr>
                <w:rFonts w:hAnsi="標楷體"/>
                <w:color w:val="000000"/>
              </w:rPr>
            </w:pPr>
            <w:r w:rsidRPr="00640198">
              <w:rPr>
                <w:rFonts w:hAnsi="標楷體" w:hint="eastAsia"/>
                <w:color w:val="000000"/>
              </w:rPr>
              <w:t>-23.83</w:t>
            </w:r>
          </w:p>
        </w:tc>
        <w:tc>
          <w:tcPr>
            <w:tcW w:w="1984" w:type="dxa"/>
            <w:shd w:val="clear" w:color="auto" w:fill="auto"/>
            <w:vAlign w:val="center"/>
          </w:tcPr>
          <w:p w:rsidR="00001DC6" w:rsidRPr="00640198" w:rsidRDefault="00001DC6" w:rsidP="000E2743">
            <w:pPr>
              <w:pStyle w:val="142"/>
              <w:jc w:val="right"/>
              <w:rPr>
                <w:rFonts w:hAnsi="標楷體"/>
                <w:color w:val="000000"/>
              </w:rPr>
            </w:pPr>
            <w:r w:rsidRPr="00640198">
              <w:rPr>
                <w:rFonts w:hAnsi="標楷體" w:hint="eastAsia"/>
                <w:color w:val="000000"/>
              </w:rPr>
              <w:t>21.75</w:t>
            </w:r>
          </w:p>
        </w:tc>
      </w:tr>
      <w:tr w:rsidR="00001DC6" w:rsidRPr="008551F8" w:rsidTr="00D218D1">
        <w:trPr>
          <w:trHeight w:hRule="exact" w:val="369"/>
        </w:trPr>
        <w:tc>
          <w:tcPr>
            <w:tcW w:w="567" w:type="dxa"/>
            <w:vMerge w:val="restart"/>
            <w:shd w:val="clear" w:color="auto" w:fill="auto"/>
            <w:vAlign w:val="center"/>
          </w:tcPr>
          <w:p w:rsidR="00001DC6" w:rsidRPr="00640198" w:rsidRDefault="00001DC6" w:rsidP="000E2743">
            <w:pPr>
              <w:pStyle w:val="142"/>
              <w:ind w:rightChars="-44" w:right="-125"/>
              <w:jc w:val="both"/>
            </w:pPr>
            <w:r w:rsidRPr="00640198">
              <w:rPr>
                <w:rFonts w:hint="eastAsia"/>
              </w:rPr>
              <w:t>1</w:t>
            </w:r>
            <w:r>
              <w:t>10</w:t>
            </w:r>
          </w:p>
        </w:tc>
        <w:tc>
          <w:tcPr>
            <w:tcW w:w="993" w:type="dxa"/>
            <w:shd w:val="clear" w:color="auto" w:fill="auto"/>
            <w:vAlign w:val="center"/>
          </w:tcPr>
          <w:p w:rsidR="00001DC6" w:rsidRPr="008551F8" w:rsidRDefault="00001DC6" w:rsidP="000E2743">
            <w:pPr>
              <w:pStyle w:val="142"/>
              <w:jc w:val="right"/>
              <w:rPr>
                <w:rFonts w:hAnsi="標楷體"/>
                <w:color w:val="000000"/>
              </w:rPr>
            </w:pPr>
            <w:r w:rsidRPr="008551F8">
              <w:rPr>
                <w:rFonts w:hAnsi="標楷體" w:hint="eastAsia"/>
                <w:color w:val="000000"/>
              </w:rPr>
              <w:t>預算數</w:t>
            </w:r>
          </w:p>
        </w:tc>
        <w:tc>
          <w:tcPr>
            <w:tcW w:w="16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3</w:t>
            </w:r>
            <w:r>
              <w:rPr>
                <w:rFonts w:hAnsi="標楷體"/>
                <w:color w:val="000000"/>
              </w:rPr>
              <w:t>6,270</w:t>
            </w:r>
          </w:p>
        </w:tc>
        <w:tc>
          <w:tcPr>
            <w:tcW w:w="1801"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1</w:t>
            </w:r>
            <w:r>
              <w:rPr>
                <w:rFonts w:hAnsi="標楷體"/>
                <w:color w:val="000000"/>
              </w:rPr>
              <w:t>12,200</w:t>
            </w:r>
          </w:p>
        </w:tc>
        <w:tc>
          <w:tcPr>
            <w:tcW w:w="1476"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7</w:t>
            </w:r>
            <w:r>
              <w:rPr>
                <w:rFonts w:hAnsi="標楷體"/>
                <w:color w:val="000000"/>
              </w:rPr>
              <w:t>9,000</w:t>
            </w:r>
          </w:p>
        </w:tc>
        <w:tc>
          <w:tcPr>
            <w:tcW w:w="19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1</w:t>
            </w:r>
            <w:r>
              <w:rPr>
                <w:rFonts w:hAnsi="標楷體"/>
                <w:color w:val="000000"/>
              </w:rPr>
              <w:t>25,750</w:t>
            </w:r>
          </w:p>
        </w:tc>
      </w:tr>
      <w:tr w:rsidR="00001DC6" w:rsidRPr="008551F8" w:rsidTr="00D218D1">
        <w:trPr>
          <w:trHeight w:hRule="exact" w:val="369"/>
        </w:trPr>
        <w:tc>
          <w:tcPr>
            <w:tcW w:w="567" w:type="dxa"/>
            <w:vMerge/>
            <w:shd w:val="clear" w:color="auto" w:fill="auto"/>
            <w:vAlign w:val="center"/>
          </w:tcPr>
          <w:p w:rsidR="00001DC6" w:rsidRPr="00640198" w:rsidRDefault="00001DC6" w:rsidP="000E2743">
            <w:pPr>
              <w:pStyle w:val="142"/>
              <w:jc w:val="right"/>
              <w:rPr>
                <w:rFonts w:hAnsi="標楷體"/>
                <w:color w:val="000000"/>
              </w:rPr>
            </w:pPr>
          </w:p>
        </w:tc>
        <w:tc>
          <w:tcPr>
            <w:tcW w:w="993" w:type="dxa"/>
            <w:shd w:val="clear" w:color="auto" w:fill="auto"/>
            <w:vAlign w:val="center"/>
          </w:tcPr>
          <w:p w:rsidR="00001DC6" w:rsidRPr="008551F8" w:rsidRDefault="00001DC6" w:rsidP="000E2743">
            <w:pPr>
              <w:pStyle w:val="142"/>
              <w:jc w:val="right"/>
              <w:rPr>
                <w:rFonts w:hAnsi="標楷體"/>
                <w:color w:val="000000"/>
              </w:rPr>
            </w:pPr>
            <w:r w:rsidRPr="008551F8">
              <w:rPr>
                <w:rFonts w:hAnsi="標楷體" w:hint="eastAsia"/>
                <w:color w:val="000000"/>
              </w:rPr>
              <w:t>決算數</w:t>
            </w:r>
          </w:p>
        </w:tc>
        <w:tc>
          <w:tcPr>
            <w:tcW w:w="16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3</w:t>
            </w:r>
            <w:r>
              <w:rPr>
                <w:rFonts w:hAnsi="標楷體"/>
                <w:color w:val="000000"/>
              </w:rPr>
              <w:t>6,968</w:t>
            </w:r>
          </w:p>
        </w:tc>
        <w:tc>
          <w:tcPr>
            <w:tcW w:w="1801" w:type="dxa"/>
            <w:shd w:val="clear" w:color="auto" w:fill="auto"/>
            <w:vAlign w:val="center"/>
          </w:tcPr>
          <w:p w:rsidR="00001DC6" w:rsidRPr="008551F8" w:rsidRDefault="00001DC6" w:rsidP="000E2743">
            <w:pPr>
              <w:pStyle w:val="142"/>
              <w:jc w:val="right"/>
              <w:rPr>
                <w:rFonts w:hAnsi="標楷體"/>
                <w:color w:val="000000"/>
              </w:rPr>
            </w:pPr>
            <w:r>
              <w:rPr>
                <w:rFonts w:hAnsi="標楷體"/>
                <w:color w:val="000000"/>
              </w:rPr>
              <w:t>70,032</w:t>
            </w:r>
          </w:p>
        </w:tc>
        <w:tc>
          <w:tcPr>
            <w:tcW w:w="1476"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6</w:t>
            </w:r>
            <w:r>
              <w:rPr>
                <w:rFonts w:hAnsi="標楷體"/>
                <w:color w:val="000000"/>
              </w:rPr>
              <w:t>7,363</w:t>
            </w:r>
          </w:p>
        </w:tc>
        <w:tc>
          <w:tcPr>
            <w:tcW w:w="19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1</w:t>
            </w:r>
            <w:r>
              <w:rPr>
                <w:rFonts w:hAnsi="標楷體"/>
                <w:color w:val="000000"/>
              </w:rPr>
              <w:t>63,115</w:t>
            </w:r>
          </w:p>
        </w:tc>
      </w:tr>
      <w:tr w:rsidR="00001DC6" w:rsidRPr="008551F8" w:rsidTr="00D218D1">
        <w:trPr>
          <w:trHeight w:hRule="exact" w:val="369"/>
        </w:trPr>
        <w:tc>
          <w:tcPr>
            <w:tcW w:w="567" w:type="dxa"/>
            <w:vMerge/>
            <w:shd w:val="clear" w:color="auto" w:fill="auto"/>
            <w:vAlign w:val="center"/>
          </w:tcPr>
          <w:p w:rsidR="00001DC6" w:rsidRPr="00640198" w:rsidRDefault="00001DC6" w:rsidP="000E2743">
            <w:pPr>
              <w:pStyle w:val="142"/>
              <w:jc w:val="right"/>
              <w:rPr>
                <w:rFonts w:hAnsi="標楷體"/>
                <w:color w:val="000000"/>
              </w:rPr>
            </w:pPr>
          </w:p>
        </w:tc>
        <w:tc>
          <w:tcPr>
            <w:tcW w:w="993" w:type="dxa"/>
            <w:shd w:val="clear" w:color="auto" w:fill="auto"/>
            <w:vAlign w:val="center"/>
          </w:tcPr>
          <w:p w:rsidR="00001DC6" w:rsidRPr="008551F8" w:rsidRDefault="00001DC6" w:rsidP="000E2743">
            <w:pPr>
              <w:pStyle w:val="142"/>
              <w:jc w:val="right"/>
              <w:rPr>
                <w:rFonts w:hAnsi="標楷體"/>
                <w:color w:val="000000"/>
              </w:rPr>
            </w:pPr>
            <w:r w:rsidRPr="00C52BA2">
              <w:rPr>
                <w:rFonts w:hAnsi="標楷體" w:hint="eastAsia"/>
                <w:color w:val="000000"/>
              </w:rPr>
              <w:t>差異率</w:t>
            </w:r>
          </w:p>
        </w:tc>
        <w:tc>
          <w:tcPr>
            <w:tcW w:w="1684" w:type="dxa"/>
            <w:shd w:val="clear" w:color="auto" w:fill="auto"/>
            <w:vAlign w:val="center"/>
          </w:tcPr>
          <w:p w:rsidR="00001DC6" w:rsidRPr="00850479" w:rsidRDefault="00001DC6" w:rsidP="000E2743">
            <w:pPr>
              <w:pStyle w:val="142"/>
              <w:jc w:val="right"/>
              <w:rPr>
                <w:rFonts w:hAnsi="標楷體"/>
                <w:color w:val="000000"/>
              </w:rPr>
            </w:pPr>
            <w:r w:rsidRPr="00850479">
              <w:rPr>
                <w:rFonts w:hAnsi="標楷體" w:hint="eastAsia"/>
                <w:color w:val="000000"/>
              </w:rPr>
              <w:t>1.92</w:t>
            </w:r>
          </w:p>
        </w:tc>
        <w:tc>
          <w:tcPr>
            <w:tcW w:w="1801" w:type="dxa"/>
            <w:shd w:val="clear" w:color="auto" w:fill="auto"/>
            <w:vAlign w:val="center"/>
          </w:tcPr>
          <w:p w:rsidR="00001DC6" w:rsidRPr="00640198" w:rsidRDefault="00001DC6" w:rsidP="000E2743">
            <w:pPr>
              <w:pStyle w:val="142"/>
              <w:jc w:val="right"/>
              <w:rPr>
                <w:rFonts w:hAnsi="標楷體"/>
                <w:color w:val="000000"/>
              </w:rPr>
            </w:pPr>
            <w:r w:rsidRPr="00640198">
              <w:rPr>
                <w:rFonts w:hAnsi="標楷體" w:hint="eastAsia"/>
                <w:color w:val="000000"/>
              </w:rPr>
              <w:t>-37.58</w:t>
            </w:r>
          </w:p>
        </w:tc>
        <w:tc>
          <w:tcPr>
            <w:tcW w:w="1476" w:type="dxa"/>
            <w:shd w:val="clear" w:color="auto" w:fill="auto"/>
            <w:vAlign w:val="center"/>
          </w:tcPr>
          <w:p w:rsidR="00001DC6" w:rsidRPr="00640198" w:rsidRDefault="00001DC6" w:rsidP="000E2743">
            <w:pPr>
              <w:pStyle w:val="142"/>
              <w:jc w:val="right"/>
              <w:rPr>
                <w:rFonts w:hAnsi="標楷體"/>
                <w:color w:val="000000"/>
              </w:rPr>
            </w:pPr>
            <w:r w:rsidRPr="00640198">
              <w:rPr>
                <w:rFonts w:hAnsi="標楷體" w:hint="eastAsia"/>
                <w:color w:val="000000"/>
              </w:rPr>
              <w:t>-14.73</w:t>
            </w:r>
          </w:p>
        </w:tc>
        <w:tc>
          <w:tcPr>
            <w:tcW w:w="1984" w:type="dxa"/>
            <w:shd w:val="clear" w:color="auto" w:fill="auto"/>
            <w:vAlign w:val="center"/>
          </w:tcPr>
          <w:p w:rsidR="00001DC6" w:rsidRPr="00640198" w:rsidRDefault="00001DC6" w:rsidP="000E2743">
            <w:pPr>
              <w:pStyle w:val="142"/>
              <w:jc w:val="right"/>
              <w:rPr>
                <w:rFonts w:hAnsi="標楷體"/>
                <w:color w:val="000000"/>
              </w:rPr>
            </w:pPr>
            <w:r w:rsidRPr="00640198">
              <w:rPr>
                <w:rFonts w:hAnsi="標楷體" w:hint="eastAsia"/>
                <w:color w:val="000000"/>
              </w:rPr>
              <w:t>29.71</w:t>
            </w:r>
          </w:p>
        </w:tc>
      </w:tr>
      <w:tr w:rsidR="00001DC6" w:rsidRPr="008551F8" w:rsidTr="00D218D1">
        <w:trPr>
          <w:trHeight w:hRule="exact" w:val="369"/>
        </w:trPr>
        <w:tc>
          <w:tcPr>
            <w:tcW w:w="567" w:type="dxa"/>
            <w:vMerge w:val="restart"/>
            <w:shd w:val="clear" w:color="auto" w:fill="auto"/>
            <w:vAlign w:val="center"/>
          </w:tcPr>
          <w:p w:rsidR="00001DC6" w:rsidRPr="00640198" w:rsidRDefault="00001DC6" w:rsidP="000E2743">
            <w:pPr>
              <w:pStyle w:val="142"/>
              <w:ind w:rightChars="-44" w:right="-125"/>
              <w:jc w:val="both"/>
              <w:rPr>
                <w:rFonts w:hAnsi="標楷體"/>
                <w:color w:val="000000"/>
              </w:rPr>
            </w:pPr>
            <w:r w:rsidRPr="00640198">
              <w:rPr>
                <w:rFonts w:hAnsi="標楷體" w:hint="eastAsia"/>
                <w:color w:val="000000"/>
              </w:rPr>
              <w:t>1</w:t>
            </w:r>
            <w:r w:rsidRPr="00640198">
              <w:rPr>
                <w:rFonts w:hAnsi="標楷體"/>
                <w:color w:val="000000"/>
              </w:rPr>
              <w:t>1</w:t>
            </w:r>
            <w:r>
              <w:rPr>
                <w:rFonts w:hAnsi="標楷體"/>
                <w:color w:val="000000"/>
              </w:rPr>
              <w:t>1</w:t>
            </w:r>
          </w:p>
        </w:tc>
        <w:tc>
          <w:tcPr>
            <w:tcW w:w="993" w:type="dxa"/>
            <w:shd w:val="clear" w:color="auto" w:fill="auto"/>
            <w:vAlign w:val="center"/>
          </w:tcPr>
          <w:p w:rsidR="00001DC6" w:rsidRPr="008551F8" w:rsidRDefault="00001DC6" w:rsidP="000E2743">
            <w:pPr>
              <w:pStyle w:val="142"/>
              <w:jc w:val="right"/>
              <w:rPr>
                <w:rFonts w:hAnsi="標楷體"/>
                <w:color w:val="000000"/>
              </w:rPr>
            </w:pPr>
            <w:r w:rsidRPr="008551F8">
              <w:rPr>
                <w:rFonts w:hAnsi="標楷體" w:hint="eastAsia"/>
                <w:color w:val="000000"/>
              </w:rPr>
              <w:t>預算數</w:t>
            </w:r>
          </w:p>
        </w:tc>
        <w:tc>
          <w:tcPr>
            <w:tcW w:w="16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3</w:t>
            </w:r>
            <w:r>
              <w:rPr>
                <w:rFonts w:hAnsi="標楷體"/>
                <w:color w:val="000000"/>
              </w:rPr>
              <w:t>5,770</w:t>
            </w:r>
          </w:p>
        </w:tc>
        <w:tc>
          <w:tcPr>
            <w:tcW w:w="1801"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1</w:t>
            </w:r>
            <w:r>
              <w:rPr>
                <w:rFonts w:hAnsi="標楷體"/>
                <w:color w:val="000000"/>
              </w:rPr>
              <w:t>08,700</w:t>
            </w:r>
          </w:p>
        </w:tc>
        <w:tc>
          <w:tcPr>
            <w:tcW w:w="1476"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7</w:t>
            </w:r>
            <w:r>
              <w:rPr>
                <w:rFonts w:hAnsi="標楷體"/>
                <w:color w:val="000000"/>
              </w:rPr>
              <w:t>8,000</w:t>
            </w:r>
          </w:p>
        </w:tc>
        <w:tc>
          <w:tcPr>
            <w:tcW w:w="19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1</w:t>
            </w:r>
            <w:r>
              <w:rPr>
                <w:rFonts w:hAnsi="標楷體"/>
                <w:color w:val="000000"/>
              </w:rPr>
              <w:t>38,450</w:t>
            </w:r>
          </w:p>
        </w:tc>
      </w:tr>
      <w:tr w:rsidR="00001DC6" w:rsidRPr="008551F8" w:rsidTr="00D218D1">
        <w:trPr>
          <w:trHeight w:hRule="exact" w:val="369"/>
        </w:trPr>
        <w:tc>
          <w:tcPr>
            <w:tcW w:w="567" w:type="dxa"/>
            <w:vMerge/>
            <w:shd w:val="clear" w:color="auto" w:fill="auto"/>
            <w:vAlign w:val="center"/>
          </w:tcPr>
          <w:p w:rsidR="00001DC6" w:rsidRPr="008551F8" w:rsidRDefault="00001DC6" w:rsidP="000E2743">
            <w:pPr>
              <w:pStyle w:val="142"/>
              <w:jc w:val="right"/>
              <w:rPr>
                <w:rFonts w:hAnsi="標楷體"/>
                <w:color w:val="000000"/>
              </w:rPr>
            </w:pPr>
          </w:p>
        </w:tc>
        <w:tc>
          <w:tcPr>
            <w:tcW w:w="993" w:type="dxa"/>
            <w:shd w:val="clear" w:color="auto" w:fill="auto"/>
            <w:vAlign w:val="center"/>
          </w:tcPr>
          <w:p w:rsidR="00001DC6" w:rsidRPr="008551F8" w:rsidRDefault="00001DC6" w:rsidP="000E2743">
            <w:pPr>
              <w:pStyle w:val="142"/>
              <w:jc w:val="right"/>
              <w:rPr>
                <w:rFonts w:hAnsi="標楷體"/>
                <w:color w:val="000000"/>
              </w:rPr>
            </w:pPr>
            <w:r w:rsidRPr="008551F8">
              <w:rPr>
                <w:rFonts w:hAnsi="標楷體" w:hint="eastAsia"/>
                <w:color w:val="000000"/>
              </w:rPr>
              <w:t>決算數</w:t>
            </w:r>
          </w:p>
        </w:tc>
        <w:tc>
          <w:tcPr>
            <w:tcW w:w="16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3</w:t>
            </w:r>
            <w:r>
              <w:rPr>
                <w:rFonts w:hAnsi="標楷體"/>
                <w:color w:val="000000"/>
              </w:rPr>
              <w:t>2,871</w:t>
            </w:r>
          </w:p>
        </w:tc>
        <w:tc>
          <w:tcPr>
            <w:tcW w:w="1801"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7</w:t>
            </w:r>
            <w:r>
              <w:rPr>
                <w:rFonts w:hAnsi="標楷體"/>
                <w:color w:val="000000"/>
              </w:rPr>
              <w:t>2,614</w:t>
            </w:r>
          </w:p>
        </w:tc>
        <w:tc>
          <w:tcPr>
            <w:tcW w:w="1476"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7</w:t>
            </w:r>
            <w:r>
              <w:rPr>
                <w:rFonts w:hAnsi="標楷體"/>
                <w:color w:val="000000"/>
              </w:rPr>
              <w:t>5,417</w:t>
            </w:r>
          </w:p>
        </w:tc>
        <w:tc>
          <w:tcPr>
            <w:tcW w:w="19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1</w:t>
            </w:r>
            <w:r>
              <w:rPr>
                <w:rFonts w:hAnsi="標楷體"/>
                <w:color w:val="000000"/>
              </w:rPr>
              <w:t>80,598</w:t>
            </w:r>
          </w:p>
        </w:tc>
      </w:tr>
      <w:tr w:rsidR="00001DC6" w:rsidRPr="008551F8" w:rsidTr="00D218D1">
        <w:trPr>
          <w:trHeight w:hRule="exact" w:val="369"/>
        </w:trPr>
        <w:tc>
          <w:tcPr>
            <w:tcW w:w="567" w:type="dxa"/>
            <w:vMerge/>
            <w:shd w:val="clear" w:color="auto" w:fill="auto"/>
            <w:vAlign w:val="center"/>
          </w:tcPr>
          <w:p w:rsidR="00001DC6" w:rsidRPr="008551F8" w:rsidRDefault="00001DC6" w:rsidP="000E2743">
            <w:pPr>
              <w:pStyle w:val="142"/>
              <w:jc w:val="right"/>
              <w:rPr>
                <w:rFonts w:hAnsi="標楷體"/>
                <w:color w:val="000000"/>
              </w:rPr>
            </w:pPr>
          </w:p>
        </w:tc>
        <w:tc>
          <w:tcPr>
            <w:tcW w:w="993" w:type="dxa"/>
            <w:shd w:val="clear" w:color="auto" w:fill="auto"/>
            <w:vAlign w:val="center"/>
          </w:tcPr>
          <w:p w:rsidR="00001DC6" w:rsidRPr="008551F8" w:rsidRDefault="00001DC6" w:rsidP="000E2743">
            <w:pPr>
              <w:pStyle w:val="142"/>
              <w:jc w:val="right"/>
              <w:rPr>
                <w:rFonts w:hAnsi="標楷體"/>
                <w:color w:val="000000"/>
              </w:rPr>
            </w:pPr>
            <w:r w:rsidRPr="00C52BA2">
              <w:rPr>
                <w:rFonts w:hAnsi="標楷體" w:hint="eastAsia"/>
                <w:color w:val="000000"/>
              </w:rPr>
              <w:t>差異率</w:t>
            </w:r>
          </w:p>
        </w:tc>
        <w:tc>
          <w:tcPr>
            <w:tcW w:w="1684" w:type="dxa"/>
            <w:shd w:val="clear" w:color="auto" w:fill="auto"/>
            <w:vAlign w:val="center"/>
          </w:tcPr>
          <w:p w:rsidR="00001DC6" w:rsidRPr="00850479" w:rsidRDefault="00001DC6" w:rsidP="000E2743">
            <w:pPr>
              <w:pStyle w:val="142"/>
              <w:jc w:val="right"/>
              <w:rPr>
                <w:rFonts w:hAnsi="標楷體"/>
                <w:color w:val="000000"/>
              </w:rPr>
            </w:pPr>
            <w:r>
              <w:rPr>
                <w:rFonts w:hAnsi="標楷體" w:hint="eastAsia"/>
                <w:color w:val="000000"/>
              </w:rPr>
              <w:t>-</w:t>
            </w:r>
            <w:r>
              <w:rPr>
                <w:rFonts w:hAnsi="標楷體"/>
                <w:color w:val="000000"/>
              </w:rPr>
              <w:t>8.10</w:t>
            </w:r>
          </w:p>
        </w:tc>
        <w:tc>
          <w:tcPr>
            <w:tcW w:w="1801" w:type="dxa"/>
            <w:shd w:val="clear" w:color="auto" w:fill="auto"/>
            <w:vAlign w:val="center"/>
          </w:tcPr>
          <w:p w:rsidR="00001DC6" w:rsidRPr="00640198" w:rsidRDefault="00001DC6" w:rsidP="000E2743">
            <w:pPr>
              <w:pStyle w:val="142"/>
              <w:jc w:val="right"/>
              <w:rPr>
                <w:rFonts w:hAnsi="標楷體"/>
                <w:color w:val="000000"/>
              </w:rPr>
            </w:pPr>
            <w:r>
              <w:rPr>
                <w:rFonts w:hAnsi="標楷體" w:hint="eastAsia"/>
                <w:color w:val="000000"/>
              </w:rPr>
              <w:t>-</w:t>
            </w:r>
            <w:r>
              <w:rPr>
                <w:rFonts w:hAnsi="標楷體"/>
                <w:color w:val="000000"/>
              </w:rPr>
              <w:t>33.20</w:t>
            </w:r>
          </w:p>
        </w:tc>
        <w:tc>
          <w:tcPr>
            <w:tcW w:w="1476" w:type="dxa"/>
            <w:shd w:val="clear" w:color="auto" w:fill="auto"/>
            <w:vAlign w:val="center"/>
          </w:tcPr>
          <w:p w:rsidR="00001DC6" w:rsidRPr="00640198" w:rsidRDefault="00001DC6" w:rsidP="000E2743">
            <w:pPr>
              <w:pStyle w:val="142"/>
              <w:jc w:val="right"/>
              <w:rPr>
                <w:rFonts w:hAnsi="標楷體"/>
                <w:color w:val="000000"/>
              </w:rPr>
            </w:pPr>
            <w:r>
              <w:rPr>
                <w:rFonts w:hAnsi="標楷體" w:hint="eastAsia"/>
                <w:color w:val="000000"/>
              </w:rPr>
              <w:t>-</w:t>
            </w:r>
            <w:r>
              <w:rPr>
                <w:rFonts w:hAnsi="標楷體"/>
                <w:color w:val="000000"/>
              </w:rPr>
              <w:t>3.31</w:t>
            </w:r>
          </w:p>
        </w:tc>
        <w:tc>
          <w:tcPr>
            <w:tcW w:w="1984" w:type="dxa"/>
            <w:shd w:val="clear" w:color="auto" w:fill="auto"/>
            <w:vAlign w:val="center"/>
          </w:tcPr>
          <w:p w:rsidR="00001DC6" w:rsidRPr="00640198" w:rsidRDefault="00001DC6" w:rsidP="000E2743">
            <w:pPr>
              <w:pStyle w:val="142"/>
              <w:jc w:val="right"/>
              <w:rPr>
                <w:rFonts w:hAnsi="標楷體"/>
                <w:color w:val="000000"/>
              </w:rPr>
            </w:pPr>
            <w:r>
              <w:rPr>
                <w:rFonts w:hAnsi="標楷體" w:hint="eastAsia"/>
                <w:color w:val="000000"/>
              </w:rPr>
              <w:t>3</w:t>
            </w:r>
            <w:r>
              <w:rPr>
                <w:rFonts w:hAnsi="標楷體"/>
                <w:color w:val="000000"/>
              </w:rPr>
              <w:t>0.70</w:t>
            </w:r>
          </w:p>
        </w:tc>
      </w:tr>
    </w:tbl>
    <w:p w:rsidR="00001DC6" w:rsidRDefault="00001DC6" w:rsidP="000E2743">
      <w:pPr>
        <w:pStyle w:val="142"/>
        <w:ind w:left="560" w:hanging="560"/>
        <w:rPr>
          <w:rFonts w:hAnsi="標楷體"/>
          <w:snapToGrid/>
          <w:color w:val="000000"/>
        </w:rPr>
      </w:pPr>
      <w:r>
        <w:rPr>
          <w:rFonts w:hAnsi="標楷體" w:hint="eastAsia"/>
          <w:snapToGrid/>
          <w:color w:val="000000"/>
        </w:rPr>
        <w:t xml:space="preserve">說 </w:t>
      </w:r>
      <w:r>
        <w:rPr>
          <w:rFonts w:hAnsi="標楷體"/>
          <w:snapToGrid/>
          <w:color w:val="000000"/>
        </w:rPr>
        <w:t xml:space="preserve">   </w:t>
      </w:r>
      <w:r>
        <w:rPr>
          <w:rFonts w:hAnsi="標楷體" w:hint="eastAsia"/>
          <w:snapToGrid/>
          <w:color w:val="000000"/>
        </w:rPr>
        <w:t>明：</w:t>
      </w:r>
      <w:r w:rsidRPr="008E5BD1">
        <w:rPr>
          <w:rFonts w:hAnsi="標楷體" w:hint="eastAsia"/>
          <w:snapToGrid/>
          <w:color w:val="000000"/>
        </w:rPr>
        <w:t>差異率=(決算數-預算數)/預算數*100%。</w:t>
      </w:r>
    </w:p>
    <w:p w:rsidR="00001DC6" w:rsidRDefault="00001DC6" w:rsidP="000E2743">
      <w:pPr>
        <w:overflowPunct w:val="0"/>
        <w:spacing w:line="320" w:lineRule="exact"/>
        <w:ind w:leftChars="0" w:left="1785" w:hangingChars="734" w:hanging="1785"/>
      </w:pPr>
      <w:r w:rsidRPr="005C337A">
        <w:rPr>
          <w:rFonts w:hAnsi="標楷體" w:hint="eastAsia"/>
          <w:snapToGrid/>
          <w:color w:val="000000"/>
          <w:sz w:val="24"/>
        </w:rPr>
        <w:t>資料來源：</w:t>
      </w:r>
      <w:r>
        <w:rPr>
          <w:rFonts w:hAnsi="標楷體" w:hint="eastAsia"/>
          <w:snapToGrid/>
          <w:color w:val="000000"/>
          <w:sz w:val="24"/>
        </w:rPr>
        <w:t>新住民發展基金1</w:t>
      </w:r>
      <w:r>
        <w:rPr>
          <w:rFonts w:hAnsi="標楷體"/>
          <w:snapToGrid/>
          <w:color w:val="000000"/>
          <w:sz w:val="24"/>
        </w:rPr>
        <w:t>09至111</w:t>
      </w:r>
      <w:r>
        <w:rPr>
          <w:rFonts w:hAnsi="標楷體" w:hint="eastAsia"/>
          <w:snapToGrid/>
          <w:color w:val="000000"/>
          <w:sz w:val="24"/>
        </w:rPr>
        <w:t>年度</w:t>
      </w:r>
      <w:r>
        <w:rPr>
          <w:rFonts w:hAnsi="標楷體"/>
          <w:snapToGrid/>
          <w:color w:val="000000"/>
          <w:sz w:val="24"/>
        </w:rPr>
        <w:t>決算</w:t>
      </w:r>
      <w:r>
        <w:rPr>
          <w:rFonts w:hAnsi="標楷體" w:hint="eastAsia"/>
          <w:snapToGrid/>
          <w:color w:val="000000"/>
          <w:sz w:val="24"/>
        </w:rPr>
        <w:t>書。</w:t>
      </w:r>
    </w:p>
    <w:p w:rsidR="00001DC6" w:rsidRPr="00A92F90" w:rsidRDefault="00001DC6" w:rsidP="000E2743">
      <w:pPr>
        <w:pStyle w:val="a4"/>
        <w:ind w:left="849" w:hanging="283"/>
        <w:rPr>
          <w:b/>
        </w:rPr>
      </w:pPr>
      <w:r w:rsidRPr="00A92F90">
        <w:rPr>
          <w:rFonts w:hint="eastAsia"/>
          <w:b/>
        </w:rPr>
        <w:t>(</w:t>
      </w:r>
      <w:r>
        <w:rPr>
          <w:rFonts w:hint="eastAsia"/>
          <w:b/>
        </w:rPr>
        <w:t>三</w:t>
      </w:r>
      <w:r w:rsidRPr="00A92F90">
        <w:rPr>
          <w:b/>
        </w:rPr>
        <w:t>)</w:t>
      </w:r>
      <w:r w:rsidRPr="00A92F90">
        <w:rPr>
          <w:rFonts w:hint="eastAsia"/>
          <w:b/>
        </w:rPr>
        <w:t>尚待強化補助案件之核銷催辦作業，俾案件如期辦理</w:t>
      </w:r>
    </w:p>
    <w:p w:rsidR="00001DC6" w:rsidRDefault="00001DC6" w:rsidP="000E2743">
      <w:pPr>
        <w:pStyle w:val="22"/>
        <w:ind w:left="850" w:firstLine="566"/>
        <w:rPr>
          <w:rFonts w:hAnsi="標楷體"/>
        </w:rPr>
      </w:pPr>
      <w:r w:rsidRPr="00A92F90">
        <w:rPr>
          <w:rFonts w:hAnsi="標楷體" w:hint="eastAsia"/>
        </w:rPr>
        <w:t>「新住民基金補助作業要點」</w:t>
      </w:r>
      <w:r>
        <w:rPr>
          <w:rFonts w:hAnsi="標楷體" w:hint="eastAsia"/>
        </w:rPr>
        <w:t>訂有</w:t>
      </w:r>
      <w:r w:rsidRPr="00A92F90">
        <w:rPr>
          <w:rFonts w:hAnsi="標楷體" w:hint="eastAsia"/>
        </w:rPr>
        <w:t>補助案件核銷稽催之程序，</w:t>
      </w:r>
      <w:r>
        <w:rPr>
          <w:rFonts w:hAnsi="標楷體" w:hint="eastAsia"/>
        </w:rPr>
        <w:t>並規範</w:t>
      </w:r>
      <w:r w:rsidRPr="00A92F90">
        <w:rPr>
          <w:rFonts w:hAnsi="標楷體" w:hint="eastAsia"/>
        </w:rPr>
        <w:t>違反該要點得依情節輕重，廢止或撤銷核定補助及停止申請補助1至5年</w:t>
      </w:r>
      <w:r w:rsidRPr="00A92F90">
        <w:rPr>
          <w:rStyle w:val="af4"/>
          <w:rFonts w:hAnsi="標楷體"/>
        </w:rPr>
        <w:footnoteReference w:id="2"/>
      </w:r>
      <w:r>
        <w:rPr>
          <w:rFonts w:hAnsi="標楷體" w:hint="eastAsia"/>
        </w:rPr>
        <w:t>，以強化</w:t>
      </w:r>
      <w:r w:rsidRPr="00960855">
        <w:rPr>
          <w:rFonts w:hAnsi="標楷體" w:hint="eastAsia"/>
        </w:rPr>
        <w:t>該基金各項計畫補助之執行，</w:t>
      </w:r>
      <w:r>
        <w:rPr>
          <w:rFonts w:hAnsi="標楷體" w:hint="eastAsia"/>
        </w:rPr>
        <w:t>據移民署說明，</w:t>
      </w:r>
      <w:r w:rsidRPr="00A92F90">
        <w:rPr>
          <w:rFonts w:hAnsi="標楷體" w:hint="eastAsia"/>
        </w:rPr>
        <w:t>為加速案件核銷結報進度，對於已逾執行期限之未結案件</w:t>
      </w:r>
      <w:r>
        <w:rPr>
          <w:rFonts w:hAnsi="標楷體" w:hint="eastAsia"/>
        </w:rPr>
        <w:t>均依程序執行</w:t>
      </w:r>
      <w:r w:rsidRPr="00A92F90">
        <w:rPr>
          <w:rFonts w:hAnsi="標楷體" w:hint="eastAsia"/>
        </w:rPr>
        <w:t>催辦、限期要求核銷</w:t>
      </w:r>
      <w:r>
        <w:rPr>
          <w:rFonts w:hAnsi="標楷體" w:hint="eastAsia"/>
        </w:rPr>
        <w:t>、</w:t>
      </w:r>
      <w:r w:rsidRPr="00A92F90">
        <w:rPr>
          <w:rFonts w:hAnsi="標楷體" w:hint="eastAsia"/>
        </w:rPr>
        <w:t>返還補助款或移送行政執行等作業，另於辦理會計帳務專業知能講習</w:t>
      </w:r>
      <w:r>
        <w:rPr>
          <w:rFonts w:hAnsi="標楷體" w:hint="eastAsia"/>
        </w:rPr>
        <w:t>時</w:t>
      </w:r>
      <w:r w:rsidRPr="00A92F90">
        <w:rPr>
          <w:rFonts w:hAnsi="標楷體" w:hint="eastAsia"/>
        </w:rPr>
        <w:t>轉知提醒各地方政府依相關規定辦理</w:t>
      </w:r>
      <w:r>
        <w:rPr>
          <w:rStyle w:val="af4"/>
          <w:rFonts w:hAnsi="標楷體"/>
        </w:rPr>
        <w:footnoteReference w:id="3"/>
      </w:r>
      <w:r>
        <w:rPr>
          <w:rFonts w:hAnsi="標楷體" w:hint="eastAsia"/>
        </w:rPr>
        <w:t>，</w:t>
      </w:r>
      <w:r w:rsidRPr="00A92F90">
        <w:rPr>
          <w:rFonts w:hAnsi="標楷體" w:hint="eastAsia"/>
        </w:rPr>
        <w:t>惟</w:t>
      </w:r>
      <w:r>
        <w:rPr>
          <w:rFonts w:hAnsi="標楷體" w:hint="eastAsia"/>
        </w:rPr>
        <w:t>1</w:t>
      </w:r>
      <w:r>
        <w:rPr>
          <w:rFonts w:hAnsi="標楷體"/>
        </w:rPr>
        <w:t>09至</w:t>
      </w:r>
      <w:r w:rsidRPr="00A92F90">
        <w:rPr>
          <w:rFonts w:hAnsi="標楷體"/>
        </w:rPr>
        <w:t>111</w:t>
      </w:r>
      <w:r w:rsidRPr="00A92F90">
        <w:rPr>
          <w:rFonts w:hAnsi="標楷體" w:hint="eastAsia"/>
        </w:rPr>
        <w:t>年度仍</w:t>
      </w:r>
      <w:r>
        <w:rPr>
          <w:rFonts w:hAnsi="標楷體" w:hint="eastAsia"/>
        </w:rPr>
        <w:t>各</w:t>
      </w:r>
      <w:r w:rsidRPr="00A92F90">
        <w:rPr>
          <w:rFonts w:hAnsi="標楷體" w:hint="eastAsia"/>
        </w:rPr>
        <w:t>有</w:t>
      </w:r>
      <w:r>
        <w:rPr>
          <w:rFonts w:hAnsi="標楷體" w:hint="eastAsia"/>
        </w:rPr>
        <w:t>3</w:t>
      </w:r>
      <w:r>
        <w:rPr>
          <w:rFonts w:hAnsi="標楷體"/>
        </w:rPr>
        <w:t>5</w:t>
      </w:r>
      <w:r>
        <w:rPr>
          <w:rFonts w:hAnsi="標楷體" w:hint="eastAsia"/>
        </w:rPr>
        <w:lastRenderedPageBreak/>
        <w:t>案、7案及2</w:t>
      </w:r>
      <w:r>
        <w:rPr>
          <w:rFonts w:hAnsi="標楷體"/>
        </w:rPr>
        <w:t>4</w:t>
      </w:r>
      <w:r>
        <w:rPr>
          <w:rFonts w:hAnsi="標楷體" w:hint="eastAsia"/>
        </w:rPr>
        <w:t>案</w:t>
      </w:r>
      <w:r w:rsidRPr="00A92F90">
        <w:rPr>
          <w:rFonts w:hAnsi="標楷體" w:hint="eastAsia"/>
        </w:rPr>
        <w:t>於年底逾期未結</w:t>
      </w:r>
      <w:r>
        <w:rPr>
          <w:rFonts w:hAnsi="標楷體" w:hint="eastAsia"/>
        </w:rPr>
        <w:t>案</w:t>
      </w:r>
      <w:r w:rsidRPr="00A92F90">
        <w:rPr>
          <w:rFonts w:hAnsi="標楷體" w:hint="eastAsia"/>
        </w:rPr>
        <w:t>(詳表</w:t>
      </w:r>
      <w:r>
        <w:rPr>
          <w:rFonts w:hAnsi="標楷體" w:hint="eastAsia"/>
        </w:rPr>
        <w:t>2</w:t>
      </w:r>
      <w:r w:rsidRPr="00A92F90">
        <w:rPr>
          <w:rFonts w:hAnsi="標楷體" w:hint="eastAsia"/>
        </w:rPr>
        <w:t>)，</w:t>
      </w:r>
      <w:r>
        <w:rPr>
          <w:rFonts w:hAnsi="標楷體" w:hint="eastAsia"/>
        </w:rPr>
        <w:t>且均屬於</w:t>
      </w:r>
      <w:r w:rsidRPr="00A92F90">
        <w:rPr>
          <w:rFonts w:hAnsi="標楷體" w:hint="eastAsia"/>
        </w:rPr>
        <w:t>「新住民家庭成長及子女托育、多元文化計畫」及「新住民創新服務、人才培力及活化產業發展計畫」</w:t>
      </w:r>
      <w:r>
        <w:rPr>
          <w:rFonts w:hAnsi="標楷體" w:hint="eastAsia"/>
        </w:rPr>
        <w:t>之補助案件</w:t>
      </w:r>
      <w:r w:rsidRPr="00A92F90">
        <w:rPr>
          <w:rFonts w:hAnsi="標楷體" w:hint="eastAsia"/>
        </w:rPr>
        <w:t>(詳表</w:t>
      </w:r>
      <w:r>
        <w:rPr>
          <w:rFonts w:hAnsi="標楷體" w:hint="eastAsia"/>
        </w:rPr>
        <w:t>3</w:t>
      </w:r>
      <w:r w:rsidRPr="00A92F90">
        <w:rPr>
          <w:rFonts w:hAnsi="標楷體"/>
        </w:rPr>
        <w:t>)</w:t>
      </w:r>
      <w:r w:rsidRPr="00A92F90">
        <w:rPr>
          <w:rFonts w:hAnsi="標楷體" w:hint="eastAsia"/>
        </w:rPr>
        <w:t>，容待檢討改善</w:t>
      </w:r>
      <w:r>
        <w:rPr>
          <w:rFonts w:hAnsi="標楷體" w:hint="eastAsia"/>
        </w:rPr>
        <w:t>該等計畫之</w:t>
      </w:r>
      <w:r w:rsidRPr="00C945FA">
        <w:rPr>
          <w:rFonts w:hAnsi="標楷體" w:hint="eastAsia"/>
        </w:rPr>
        <w:t>核銷催辦作業</w:t>
      </w:r>
      <w:r w:rsidRPr="00A92F90">
        <w:rPr>
          <w:rFonts w:hAnsi="標楷體" w:hint="eastAsia"/>
        </w:rPr>
        <w:t>。</w:t>
      </w:r>
    </w:p>
    <w:p w:rsidR="00812D44" w:rsidRDefault="00812D44" w:rsidP="000E2743">
      <w:pPr>
        <w:pStyle w:val="22"/>
        <w:ind w:left="850" w:firstLine="566"/>
        <w:rPr>
          <w:rFonts w:hAnsi="標楷體"/>
        </w:rPr>
      </w:pPr>
    </w:p>
    <w:p w:rsidR="00001DC6" w:rsidRPr="00A92F90" w:rsidRDefault="00001DC6" w:rsidP="000E2743">
      <w:pPr>
        <w:pStyle w:val="a4"/>
        <w:ind w:leftChars="0" w:left="850" w:hangingChars="300" w:hanging="850"/>
      </w:pPr>
      <w:r w:rsidRPr="00A92F90">
        <w:rPr>
          <w:rFonts w:hint="eastAsia"/>
          <w:b/>
        </w:rPr>
        <w:t>表</w:t>
      </w:r>
      <w:r>
        <w:rPr>
          <w:rFonts w:hint="eastAsia"/>
          <w:b/>
        </w:rPr>
        <w:t>2</w:t>
      </w:r>
      <w:r w:rsidRPr="00A92F90">
        <w:rPr>
          <w:b/>
        </w:rPr>
        <w:t xml:space="preserve"> </w:t>
      </w:r>
      <w:r w:rsidRPr="00A92F90">
        <w:rPr>
          <w:rFonts w:hint="eastAsia"/>
          <w:b/>
        </w:rPr>
        <w:t>新住民發展基金1</w:t>
      </w:r>
      <w:r w:rsidRPr="00A92F90">
        <w:rPr>
          <w:b/>
        </w:rPr>
        <w:t>0</w:t>
      </w:r>
      <w:r>
        <w:rPr>
          <w:b/>
        </w:rPr>
        <w:t>9</w:t>
      </w:r>
      <w:r w:rsidRPr="00A92F90">
        <w:rPr>
          <w:b/>
        </w:rPr>
        <w:t>-11</w:t>
      </w:r>
      <w:r w:rsidRPr="00A92F90">
        <w:rPr>
          <w:rFonts w:hint="eastAsia"/>
          <w:b/>
        </w:rPr>
        <w:t>1年底逾期未結補助案件數表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2268"/>
        <w:gridCol w:w="3402"/>
        <w:gridCol w:w="2835"/>
      </w:tblGrid>
      <w:tr w:rsidR="00001DC6" w:rsidRPr="00D44487" w:rsidTr="000E2743">
        <w:trPr>
          <w:trHeight w:hRule="exact" w:val="397"/>
        </w:trPr>
        <w:tc>
          <w:tcPr>
            <w:tcW w:w="2268" w:type="dxa"/>
            <w:shd w:val="clear" w:color="auto" w:fill="FFFFFF"/>
            <w:vAlign w:val="center"/>
          </w:tcPr>
          <w:p w:rsidR="00001DC6" w:rsidRPr="00D44487" w:rsidRDefault="00001DC6" w:rsidP="000E2743">
            <w:pPr>
              <w:pStyle w:val="142"/>
              <w:jc w:val="center"/>
              <w:rPr>
                <w:rFonts w:hAnsi="標楷體"/>
                <w:b/>
                <w:color w:val="000000"/>
              </w:rPr>
            </w:pPr>
            <w:r w:rsidRPr="00D44487">
              <w:rPr>
                <w:rFonts w:hAnsi="標楷體" w:hint="eastAsia"/>
                <w:b/>
                <w:color w:val="000000"/>
              </w:rPr>
              <w:t>年度</w:t>
            </w:r>
          </w:p>
        </w:tc>
        <w:tc>
          <w:tcPr>
            <w:tcW w:w="3402" w:type="dxa"/>
            <w:shd w:val="clear" w:color="auto" w:fill="FFFFFF"/>
            <w:vAlign w:val="center"/>
          </w:tcPr>
          <w:p w:rsidR="00001DC6" w:rsidRPr="00D44487" w:rsidRDefault="00001DC6" w:rsidP="000E2743">
            <w:pPr>
              <w:pStyle w:val="142"/>
              <w:jc w:val="center"/>
              <w:rPr>
                <w:rFonts w:hAnsi="標楷體"/>
                <w:b/>
                <w:color w:val="000000"/>
              </w:rPr>
            </w:pPr>
            <w:r w:rsidRPr="00D44487">
              <w:rPr>
                <w:rFonts w:hAnsi="標楷體" w:hint="eastAsia"/>
                <w:b/>
                <w:color w:val="000000"/>
              </w:rPr>
              <w:t>計畫核定案件數</w:t>
            </w:r>
          </w:p>
        </w:tc>
        <w:tc>
          <w:tcPr>
            <w:tcW w:w="2835" w:type="dxa"/>
            <w:shd w:val="clear" w:color="auto" w:fill="FFFFFF"/>
            <w:vAlign w:val="center"/>
          </w:tcPr>
          <w:p w:rsidR="00001DC6" w:rsidRPr="00D44487" w:rsidRDefault="00001DC6" w:rsidP="000E2743">
            <w:pPr>
              <w:pStyle w:val="142"/>
              <w:jc w:val="center"/>
              <w:rPr>
                <w:rFonts w:hAnsi="標楷體"/>
                <w:b/>
                <w:color w:val="000000"/>
              </w:rPr>
            </w:pPr>
            <w:r w:rsidRPr="00D44487">
              <w:rPr>
                <w:rFonts w:hAnsi="標楷體" w:hint="eastAsia"/>
                <w:b/>
                <w:color w:val="000000"/>
              </w:rPr>
              <w:t>年底逾期未結案件數</w:t>
            </w:r>
          </w:p>
        </w:tc>
      </w:tr>
      <w:tr w:rsidR="00001DC6" w:rsidRPr="00A92F90" w:rsidTr="000E2743">
        <w:trPr>
          <w:trHeight w:hRule="exact" w:val="397"/>
        </w:trPr>
        <w:tc>
          <w:tcPr>
            <w:tcW w:w="2268" w:type="dxa"/>
            <w:shd w:val="clear" w:color="auto" w:fill="FFFFFF"/>
            <w:vAlign w:val="center"/>
          </w:tcPr>
          <w:p w:rsidR="00001DC6" w:rsidRPr="00D44487" w:rsidRDefault="00001DC6" w:rsidP="000E2743">
            <w:pPr>
              <w:pStyle w:val="142"/>
              <w:jc w:val="center"/>
              <w:rPr>
                <w:rFonts w:hAnsi="標楷體"/>
                <w:color w:val="000000"/>
              </w:rPr>
            </w:pPr>
            <w:r w:rsidRPr="00D44487">
              <w:rPr>
                <w:rFonts w:hAnsi="標楷體" w:hint="eastAsia"/>
                <w:color w:val="000000"/>
              </w:rPr>
              <w:t>109</w:t>
            </w:r>
          </w:p>
        </w:tc>
        <w:tc>
          <w:tcPr>
            <w:tcW w:w="3402" w:type="dxa"/>
            <w:shd w:val="clear" w:color="auto" w:fill="FFFFFF"/>
            <w:vAlign w:val="center"/>
          </w:tcPr>
          <w:p w:rsidR="00001DC6" w:rsidRPr="00D44487" w:rsidRDefault="00001DC6" w:rsidP="000E2743">
            <w:pPr>
              <w:pStyle w:val="142"/>
              <w:jc w:val="right"/>
              <w:rPr>
                <w:rFonts w:hAnsi="標楷體"/>
                <w:color w:val="000000"/>
              </w:rPr>
            </w:pPr>
            <w:r w:rsidRPr="00D44487">
              <w:rPr>
                <w:rFonts w:hAnsi="標楷體" w:hint="eastAsia"/>
                <w:color w:val="000000"/>
              </w:rPr>
              <w:t>276</w:t>
            </w:r>
          </w:p>
        </w:tc>
        <w:tc>
          <w:tcPr>
            <w:tcW w:w="2835" w:type="dxa"/>
            <w:shd w:val="clear" w:color="auto" w:fill="FFFFFF"/>
            <w:vAlign w:val="center"/>
          </w:tcPr>
          <w:p w:rsidR="00001DC6" w:rsidRPr="00D44487" w:rsidRDefault="00001DC6" w:rsidP="000E2743">
            <w:pPr>
              <w:pStyle w:val="142"/>
              <w:jc w:val="right"/>
              <w:rPr>
                <w:rFonts w:hAnsi="標楷體"/>
                <w:color w:val="000000"/>
              </w:rPr>
            </w:pPr>
            <w:r w:rsidRPr="00D44487">
              <w:rPr>
                <w:rFonts w:hAnsi="標楷體" w:hint="eastAsia"/>
                <w:color w:val="000000"/>
              </w:rPr>
              <w:t>35</w:t>
            </w:r>
          </w:p>
        </w:tc>
      </w:tr>
      <w:tr w:rsidR="00001DC6" w:rsidRPr="00A92F90" w:rsidTr="000E2743">
        <w:trPr>
          <w:trHeight w:hRule="exact" w:val="397"/>
        </w:trPr>
        <w:tc>
          <w:tcPr>
            <w:tcW w:w="2268" w:type="dxa"/>
            <w:shd w:val="clear" w:color="auto" w:fill="FFFFFF"/>
            <w:vAlign w:val="center"/>
          </w:tcPr>
          <w:p w:rsidR="00001DC6" w:rsidRPr="00D44487" w:rsidRDefault="00001DC6" w:rsidP="000E2743">
            <w:pPr>
              <w:pStyle w:val="142"/>
              <w:jc w:val="center"/>
              <w:rPr>
                <w:rFonts w:hAnsi="標楷體"/>
                <w:color w:val="000000"/>
              </w:rPr>
            </w:pPr>
            <w:r w:rsidRPr="00D44487">
              <w:rPr>
                <w:rFonts w:hAnsi="標楷體" w:hint="eastAsia"/>
                <w:color w:val="000000"/>
              </w:rPr>
              <w:t>1</w:t>
            </w:r>
            <w:r w:rsidRPr="00D44487">
              <w:rPr>
                <w:rFonts w:hAnsi="標楷體"/>
                <w:color w:val="000000"/>
              </w:rPr>
              <w:t>10</w:t>
            </w:r>
          </w:p>
        </w:tc>
        <w:tc>
          <w:tcPr>
            <w:tcW w:w="3402" w:type="dxa"/>
            <w:shd w:val="clear" w:color="auto" w:fill="FFFFFF"/>
            <w:vAlign w:val="center"/>
          </w:tcPr>
          <w:p w:rsidR="00001DC6" w:rsidRPr="00D44487" w:rsidRDefault="00001DC6" w:rsidP="000E2743">
            <w:pPr>
              <w:pStyle w:val="142"/>
              <w:jc w:val="right"/>
              <w:rPr>
                <w:rFonts w:hAnsi="標楷體"/>
                <w:color w:val="000000"/>
              </w:rPr>
            </w:pPr>
            <w:r w:rsidRPr="00D44487">
              <w:rPr>
                <w:rFonts w:hAnsi="標楷體" w:hint="eastAsia"/>
                <w:color w:val="000000"/>
              </w:rPr>
              <w:t>227</w:t>
            </w:r>
          </w:p>
        </w:tc>
        <w:tc>
          <w:tcPr>
            <w:tcW w:w="2835" w:type="dxa"/>
            <w:shd w:val="clear" w:color="auto" w:fill="FFFFFF"/>
            <w:vAlign w:val="center"/>
          </w:tcPr>
          <w:p w:rsidR="00001DC6" w:rsidRPr="00D44487" w:rsidRDefault="00001DC6" w:rsidP="000E2743">
            <w:pPr>
              <w:pStyle w:val="142"/>
              <w:jc w:val="right"/>
              <w:rPr>
                <w:rFonts w:hAnsi="標楷體"/>
                <w:color w:val="000000"/>
              </w:rPr>
            </w:pPr>
            <w:r w:rsidRPr="00D44487">
              <w:rPr>
                <w:rFonts w:hAnsi="標楷體" w:hint="eastAsia"/>
                <w:color w:val="000000"/>
              </w:rPr>
              <w:t>7</w:t>
            </w:r>
          </w:p>
        </w:tc>
      </w:tr>
      <w:tr w:rsidR="00001DC6" w:rsidRPr="00A92F90" w:rsidTr="000E2743">
        <w:trPr>
          <w:trHeight w:hRule="exact" w:val="397"/>
        </w:trPr>
        <w:tc>
          <w:tcPr>
            <w:tcW w:w="2268" w:type="dxa"/>
            <w:shd w:val="clear" w:color="auto" w:fill="FFFFFF"/>
            <w:vAlign w:val="center"/>
          </w:tcPr>
          <w:p w:rsidR="00001DC6" w:rsidRPr="00D44487" w:rsidRDefault="00001DC6" w:rsidP="000E2743">
            <w:pPr>
              <w:pStyle w:val="142"/>
              <w:jc w:val="center"/>
              <w:rPr>
                <w:rFonts w:hAnsi="標楷體"/>
                <w:color w:val="000000"/>
              </w:rPr>
            </w:pPr>
            <w:r w:rsidRPr="00D44487">
              <w:rPr>
                <w:rFonts w:hAnsi="標楷體" w:hint="eastAsia"/>
                <w:color w:val="000000"/>
              </w:rPr>
              <w:t>1</w:t>
            </w:r>
            <w:r w:rsidRPr="00D44487">
              <w:rPr>
                <w:rFonts w:hAnsi="標楷體"/>
                <w:color w:val="000000"/>
              </w:rPr>
              <w:t>11</w:t>
            </w:r>
          </w:p>
        </w:tc>
        <w:tc>
          <w:tcPr>
            <w:tcW w:w="3402" w:type="dxa"/>
            <w:shd w:val="clear" w:color="auto" w:fill="FFFFFF"/>
            <w:vAlign w:val="center"/>
          </w:tcPr>
          <w:p w:rsidR="00001DC6" w:rsidRPr="00D44487" w:rsidRDefault="00001DC6" w:rsidP="000E2743">
            <w:pPr>
              <w:pStyle w:val="142"/>
              <w:jc w:val="right"/>
              <w:rPr>
                <w:rFonts w:hAnsi="標楷體"/>
                <w:color w:val="000000"/>
              </w:rPr>
            </w:pPr>
            <w:r w:rsidRPr="00D44487">
              <w:rPr>
                <w:rFonts w:hAnsi="標楷體" w:hint="eastAsia"/>
                <w:color w:val="000000"/>
              </w:rPr>
              <w:t>220</w:t>
            </w:r>
          </w:p>
        </w:tc>
        <w:tc>
          <w:tcPr>
            <w:tcW w:w="2835" w:type="dxa"/>
            <w:shd w:val="clear" w:color="auto" w:fill="FFFFFF"/>
            <w:vAlign w:val="center"/>
          </w:tcPr>
          <w:p w:rsidR="00001DC6" w:rsidRPr="00D44487" w:rsidRDefault="00001DC6" w:rsidP="000E2743">
            <w:pPr>
              <w:pStyle w:val="142"/>
              <w:jc w:val="right"/>
              <w:rPr>
                <w:rFonts w:hAnsi="標楷體"/>
                <w:color w:val="000000"/>
              </w:rPr>
            </w:pPr>
            <w:r w:rsidRPr="00D44487">
              <w:rPr>
                <w:rFonts w:hAnsi="標楷體" w:hint="eastAsia"/>
                <w:color w:val="000000"/>
              </w:rPr>
              <w:t>2</w:t>
            </w:r>
            <w:r w:rsidRPr="00D44487">
              <w:rPr>
                <w:rFonts w:hAnsi="標楷體"/>
                <w:color w:val="000000"/>
              </w:rPr>
              <w:t>4</w:t>
            </w:r>
          </w:p>
        </w:tc>
      </w:tr>
    </w:tbl>
    <w:p w:rsidR="00001DC6" w:rsidRDefault="00001DC6" w:rsidP="000E2743">
      <w:pPr>
        <w:pStyle w:val="142"/>
        <w:ind w:left="560" w:hanging="560"/>
      </w:pPr>
      <w:r w:rsidRPr="00A92F90">
        <w:rPr>
          <w:rFonts w:hint="eastAsia"/>
        </w:rPr>
        <w:t>資料來源：</w:t>
      </w:r>
      <w:r>
        <w:rPr>
          <w:rFonts w:hint="eastAsia"/>
        </w:rPr>
        <w:t>移民署</w:t>
      </w:r>
      <w:r w:rsidRPr="00A92F90">
        <w:rPr>
          <w:rFonts w:hint="eastAsia"/>
        </w:rPr>
        <w:t>。</w:t>
      </w:r>
    </w:p>
    <w:p w:rsidR="00001DC6" w:rsidRPr="00A92F90" w:rsidRDefault="00001DC6" w:rsidP="000E2743">
      <w:pPr>
        <w:pStyle w:val="a4"/>
        <w:ind w:leftChars="0" w:left="850" w:hangingChars="300" w:hanging="850"/>
      </w:pPr>
      <w:r w:rsidRPr="00A92F90">
        <w:rPr>
          <w:rFonts w:hint="eastAsia"/>
          <w:b/>
        </w:rPr>
        <w:t>表</w:t>
      </w:r>
      <w:r>
        <w:rPr>
          <w:rFonts w:hint="eastAsia"/>
          <w:b/>
        </w:rPr>
        <w:t>3</w:t>
      </w:r>
      <w:r w:rsidRPr="00A92F90">
        <w:rPr>
          <w:b/>
        </w:rPr>
        <w:t xml:space="preserve"> </w:t>
      </w:r>
      <w:r w:rsidRPr="00A92F90">
        <w:rPr>
          <w:rFonts w:hint="eastAsia"/>
          <w:b/>
        </w:rPr>
        <w:t>新住民發展基金1</w:t>
      </w:r>
      <w:r w:rsidRPr="00A92F90">
        <w:rPr>
          <w:b/>
        </w:rPr>
        <w:t>0</w:t>
      </w:r>
      <w:r>
        <w:rPr>
          <w:b/>
        </w:rPr>
        <w:t>9</w:t>
      </w:r>
      <w:r w:rsidRPr="00A92F90">
        <w:rPr>
          <w:b/>
        </w:rPr>
        <w:t>-11</w:t>
      </w:r>
      <w:r w:rsidRPr="00A92F90">
        <w:rPr>
          <w:rFonts w:hint="eastAsia"/>
          <w:b/>
        </w:rPr>
        <w:t>1年底</w:t>
      </w:r>
      <w:r>
        <w:rPr>
          <w:rFonts w:hint="eastAsia"/>
          <w:b/>
        </w:rPr>
        <w:t>各畫</w:t>
      </w:r>
      <w:r w:rsidRPr="00A92F90">
        <w:rPr>
          <w:rFonts w:hint="eastAsia"/>
          <w:b/>
        </w:rPr>
        <w:t>逾期未結補助案件數表</w:t>
      </w:r>
    </w:p>
    <w:tbl>
      <w:tblPr>
        <w:tblW w:w="852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436"/>
        <w:gridCol w:w="1828"/>
        <w:gridCol w:w="1559"/>
        <w:gridCol w:w="1701"/>
      </w:tblGrid>
      <w:tr w:rsidR="00001DC6" w:rsidRPr="00A92F90" w:rsidTr="000E2743">
        <w:trPr>
          <w:trHeight w:val="313"/>
          <w:tblHeader/>
        </w:trPr>
        <w:tc>
          <w:tcPr>
            <w:tcW w:w="3436" w:type="dxa"/>
            <w:shd w:val="clear" w:color="auto" w:fill="auto"/>
            <w:vAlign w:val="center"/>
          </w:tcPr>
          <w:p w:rsidR="00001DC6" w:rsidRPr="00A92F90" w:rsidRDefault="00001DC6" w:rsidP="000E2743">
            <w:pPr>
              <w:pStyle w:val="142"/>
              <w:ind w:left="560" w:firstLine="561"/>
              <w:jc w:val="center"/>
              <w:rPr>
                <w:b/>
                <w:snapToGrid/>
              </w:rPr>
            </w:pPr>
            <w:r w:rsidRPr="00A92F90">
              <w:rPr>
                <w:rFonts w:hint="eastAsia"/>
                <w:b/>
                <w:snapToGrid/>
              </w:rPr>
              <w:t>計畫名稱</w:t>
            </w:r>
          </w:p>
        </w:tc>
        <w:tc>
          <w:tcPr>
            <w:tcW w:w="1828" w:type="dxa"/>
            <w:shd w:val="clear" w:color="auto" w:fill="auto"/>
            <w:vAlign w:val="center"/>
          </w:tcPr>
          <w:p w:rsidR="00001DC6" w:rsidRPr="00A92F90" w:rsidRDefault="00001DC6" w:rsidP="000E2743">
            <w:pPr>
              <w:pStyle w:val="142"/>
              <w:ind w:rightChars="-44" w:right="-125"/>
              <w:jc w:val="center"/>
              <w:rPr>
                <w:b/>
                <w:snapToGrid/>
              </w:rPr>
            </w:pPr>
            <w:r w:rsidRPr="00A92F90">
              <w:rPr>
                <w:rFonts w:hint="eastAsia"/>
                <w:b/>
                <w:snapToGrid/>
              </w:rPr>
              <w:t>1</w:t>
            </w:r>
            <w:r w:rsidRPr="00A92F90">
              <w:rPr>
                <w:b/>
                <w:snapToGrid/>
              </w:rPr>
              <w:t>09</w:t>
            </w:r>
            <w:r w:rsidRPr="00A92F90">
              <w:rPr>
                <w:rFonts w:hint="eastAsia"/>
                <w:b/>
                <w:snapToGrid/>
              </w:rPr>
              <w:t>年度</w:t>
            </w:r>
          </w:p>
        </w:tc>
        <w:tc>
          <w:tcPr>
            <w:tcW w:w="1559" w:type="dxa"/>
            <w:vAlign w:val="center"/>
          </w:tcPr>
          <w:p w:rsidR="00001DC6" w:rsidRPr="00A92F90" w:rsidRDefault="00001DC6" w:rsidP="000E2743">
            <w:pPr>
              <w:pStyle w:val="142"/>
              <w:ind w:rightChars="-44" w:right="-125"/>
              <w:jc w:val="center"/>
              <w:rPr>
                <w:b/>
                <w:snapToGrid/>
              </w:rPr>
            </w:pPr>
            <w:r w:rsidRPr="00A92F90">
              <w:rPr>
                <w:rFonts w:hint="eastAsia"/>
                <w:b/>
                <w:snapToGrid/>
              </w:rPr>
              <w:t>1</w:t>
            </w:r>
            <w:r w:rsidRPr="00A92F90">
              <w:rPr>
                <w:b/>
                <w:snapToGrid/>
              </w:rPr>
              <w:t>10</w:t>
            </w:r>
            <w:r w:rsidRPr="00A92F90">
              <w:rPr>
                <w:rFonts w:hint="eastAsia"/>
                <w:b/>
                <w:snapToGrid/>
              </w:rPr>
              <w:t>年度</w:t>
            </w:r>
          </w:p>
        </w:tc>
        <w:tc>
          <w:tcPr>
            <w:tcW w:w="1701" w:type="dxa"/>
            <w:vAlign w:val="center"/>
          </w:tcPr>
          <w:p w:rsidR="00001DC6" w:rsidRPr="00A92F90" w:rsidRDefault="00001DC6" w:rsidP="000E2743">
            <w:pPr>
              <w:pStyle w:val="142"/>
              <w:ind w:rightChars="-44" w:right="-125"/>
              <w:jc w:val="center"/>
              <w:rPr>
                <w:b/>
                <w:snapToGrid/>
              </w:rPr>
            </w:pPr>
            <w:r w:rsidRPr="00A92F90">
              <w:rPr>
                <w:rFonts w:hint="eastAsia"/>
                <w:b/>
                <w:snapToGrid/>
              </w:rPr>
              <w:t>1</w:t>
            </w:r>
            <w:r w:rsidRPr="00A92F90">
              <w:rPr>
                <w:b/>
                <w:snapToGrid/>
              </w:rPr>
              <w:t>11</w:t>
            </w:r>
            <w:r w:rsidRPr="00A92F90">
              <w:rPr>
                <w:rFonts w:hint="eastAsia"/>
                <w:b/>
                <w:snapToGrid/>
              </w:rPr>
              <w:t>年度</w:t>
            </w:r>
          </w:p>
        </w:tc>
      </w:tr>
      <w:tr w:rsidR="00001DC6" w:rsidRPr="00A92F90" w:rsidTr="000E2743">
        <w:trPr>
          <w:trHeight w:val="663"/>
        </w:trPr>
        <w:tc>
          <w:tcPr>
            <w:tcW w:w="3436" w:type="dxa"/>
            <w:shd w:val="clear" w:color="auto" w:fill="auto"/>
            <w:vAlign w:val="center"/>
          </w:tcPr>
          <w:p w:rsidR="00001DC6" w:rsidRPr="00A14E31" w:rsidRDefault="00001DC6" w:rsidP="000E2743">
            <w:pPr>
              <w:pStyle w:val="142"/>
              <w:jc w:val="both"/>
              <w:rPr>
                <w:rFonts w:hAnsi="標楷體"/>
                <w:color w:val="000000"/>
              </w:rPr>
            </w:pPr>
            <w:r w:rsidRPr="00A14E31">
              <w:rPr>
                <w:rFonts w:hAnsi="標楷體" w:hint="eastAsia"/>
                <w:color w:val="000000"/>
              </w:rPr>
              <w:t>新住民家庭成長及子女托育、多元文化計畫</w:t>
            </w:r>
          </w:p>
        </w:tc>
        <w:tc>
          <w:tcPr>
            <w:tcW w:w="1828" w:type="dxa"/>
            <w:shd w:val="clear" w:color="auto" w:fill="auto"/>
            <w:vAlign w:val="center"/>
          </w:tcPr>
          <w:p w:rsidR="00001DC6" w:rsidRPr="00A14E31" w:rsidRDefault="00001DC6" w:rsidP="000E2743">
            <w:pPr>
              <w:pStyle w:val="142"/>
              <w:jc w:val="right"/>
              <w:rPr>
                <w:rFonts w:hAnsi="標楷體"/>
                <w:color w:val="000000"/>
              </w:rPr>
            </w:pPr>
            <w:r w:rsidRPr="00A14E31">
              <w:rPr>
                <w:rFonts w:hAnsi="標楷體" w:hint="eastAsia"/>
                <w:color w:val="000000"/>
              </w:rPr>
              <w:t>2</w:t>
            </w:r>
            <w:r w:rsidRPr="00A14E31">
              <w:rPr>
                <w:rFonts w:hAnsi="標楷體"/>
                <w:color w:val="000000"/>
              </w:rPr>
              <w:t>8</w:t>
            </w:r>
          </w:p>
        </w:tc>
        <w:tc>
          <w:tcPr>
            <w:tcW w:w="1559" w:type="dxa"/>
            <w:vAlign w:val="center"/>
          </w:tcPr>
          <w:p w:rsidR="00001DC6" w:rsidRPr="00A14E31" w:rsidRDefault="00001DC6" w:rsidP="000E2743">
            <w:pPr>
              <w:pStyle w:val="142"/>
              <w:jc w:val="right"/>
              <w:rPr>
                <w:rFonts w:hAnsi="標楷體"/>
                <w:color w:val="000000"/>
              </w:rPr>
            </w:pPr>
            <w:r w:rsidRPr="00A14E31">
              <w:rPr>
                <w:rFonts w:hAnsi="標楷體" w:hint="eastAsia"/>
                <w:color w:val="000000"/>
              </w:rPr>
              <w:t>4</w:t>
            </w:r>
          </w:p>
        </w:tc>
        <w:tc>
          <w:tcPr>
            <w:tcW w:w="1701" w:type="dxa"/>
            <w:vAlign w:val="center"/>
          </w:tcPr>
          <w:p w:rsidR="00001DC6" w:rsidRPr="00A14E31" w:rsidRDefault="00001DC6" w:rsidP="000E2743">
            <w:pPr>
              <w:pStyle w:val="142"/>
              <w:jc w:val="right"/>
              <w:rPr>
                <w:rFonts w:hAnsi="標楷體"/>
                <w:color w:val="000000"/>
              </w:rPr>
            </w:pPr>
            <w:r w:rsidRPr="00A14E31">
              <w:rPr>
                <w:rFonts w:hAnsi="標楷體" w:hint="eastAsia"/>
                <w:color w:val="000000"/>
              </w:rPr>
              <w:t>1</w:t>
            </w:r>
            <w:r w:rsidRPr="00A14E31">
              <w:rPr>
                <w:rFonts w:hAnsi="標楷體"/>
                <w:color w:val="000000"/>
              </w:rPr>
              <w:t>6</w:t>
            </w:r>
          </w:p>
        </w:tc>
      </w:tr>
      <w:tr w:rsidR="00001DC6" w:rsidRPr="00A92F90" w:rsidTr="000E2743">
        <w:trPr>
          <w:trHeight w:val="550"/>
        </w:trPr>
        <w:tc>
          <w:tcPr>
            <w:tcW w:w="3436" w:type="dxa"/>
            <w:shd w:val="clear" w:color="auto" w:fill="auto"/>
            <w:vAlign w:val="center"/>
          </w:tcPr>
          <w:p w:rsidR="00001DC6" w:rsidRPr="00A14E31" w:rsidRDefault="00001DC6" w:rsidP="000E2743">
            <w:pPr>
              <w:pStyle w:val="142"/>
              <w:jc w:val="both"/>
              <w:rPr>
                <w:rFonts w:hAnsi="標楷體"/>
                <w:color w:val="000000"/>
              </w:rPr>
            </w:pPr>
            <w:r w:rsidRPr="00A14E31">
              <w:rPr>
                <w:rFonts w:hAnsi="標楷體" w:hint="eastAsia"/>
                <w:color w:val="000000"/>
              </w:rPr>
              <w:t>新住民創新服務、人才培力及活化產業發展計畫</w:t>
            </w:r>
          </w:p>
        </w:tc>
        <w:tc>
          <w:tcPr>
            <w:tcW w:w="1828" w:type="dxa"/>
            <w:shd w:val="clear" w:color="auto" w:fill="auto"/>
            <w:vAlign w:val="center"/>
          </w:tcPr>
          <w:p w:rsidR="00001DC6" w:rsidRPr="00A14E31" w:rsidRDefault="00001DC6" w:rsidP="000E2743">
            <w:pPr>
              <w:pStyle w:val="142"/>
              <w:ind w:left="560" w:firstLine="560"/>
              <w:jc w:val="right"/>
              <w:rPr>
                <w:rFonts w:hAnsi="標楷體"/>
                <w:color w:val="000000"/>
              </w:rPr>
            </w:pPr>
            <w:r w:rsidRPr="00A14E31">
              <w:rPr>
                <w:rFonts w:hAnsi="標楷體" w:hint="eastAsia"/>
                <w:color w:val="000000"/>
              </w:rPr>
              <w:t>7</w:t>
            </w:r>
          </w:p>
        </w:tc>
        <w:tc>
          <w:tcPr>
            <w:tcW w:w="1559" w:type="dxa"/>
            <w:vAlign w:val="center"/>
          </w:tcPr>
          <w:p w:rsidR="00001DC6" w:rsidRPr="00A14E31" w:rsidRDefault="00001DC6" w:rsidP="000E2743">
            <w:pPr>
              <w:pStyle w:val="142"/>
              <w:ind w:left="560" w:firstLine="560"/>
              <w:jc w:val="right"/>
              <w:rPr>
                <w:rFonts w:hAnsi="標楷體"/>
                <w:color w:val="000000"/>
              </w:rPr>
            </w:pPr>
            <w:r w:rsidRPr="00A14E31">
              <w:rPr>
                <w:rFonts w:hAnsi="標楷體" w:hint="eastAsia"/>
                <w:color w:val="000000"/>
              </w:rPr>
              <w:t>3</w:t>
            </w:r>
          </w:p>
        </w:tc>
        <w:tc>
          <w:tcPr>
            <w:tcW w:w="1701" w:type="dxa"/>
            <w:vAlign w:val="center"/>
          </w:tcPr>
          <w:p w:rsidR="00001DC6" w:rsidRPr="00A14E31" w:rsidRDefault="00001DC6" w:rsidP="000E2743">
            <w:pPr>
              <w:pStyle w:val="142"/>
              <w:ind w:left="560" w:firstLine="560"/>
              <w:jc w:val="right"/>
              <w:rPr>
                <w:rFonts w:hAnsi="標楷體"/>
                <w:color w:val="000000"/>
              </w:rPr>
            </w:pPr>
            <w:r w:rsidRPr="00A14E31">
              <w:rPr>
                <w:rFonts w:hAnsi="標楷體" w:hint="eastAsia"/>
                <w:color w:val="000000"/>
              </w:rPr>
              <w:t>8</w:t>
            </w:r>
          </w:p>
        </w:tc>
      </w:tr>
      <w:tr w:rsidR="00001DC6" w:rsidRPr="00A92F90" w:rsidTr="000E2743">
        <w:trPr>
          <w:trHeight w:val="407"/>
        </w:trPr>
        <w:tc>
          <w:tcPr>
            <w:tcW w:w="3436" w:type="dxa"/>
            <w:shd w:val="clear" w:color="auto" w:fill="auto"/>
            <w:vAlign w:val="center"/>
          </w:tcPr>
          <w:p w:rsidR="00001DC6" w:rsidRPr="00A92F90" w:rsidRDefault="00001DC6" w:rsidP="000E2743">
            <w:pPr>
              <w:pStyle w:val="142"/>
              <w:ind w:left="560" w:firstLine="560"/>
              <w:rPr>
                <w:snapToGrid/>
                <w:szCs w:val="24"/>
              </w:rPr>
            </w:pPr>
            <w:r w:rsidRPr="00A92F90">
              <w:rPr>
                <w:rFonts w:hint="eastAsia"/>
                <w:snapToGrid/>
                <w:szCs w:val="24"/>
              </w:rPr>
              <w:t>合計</w:t>
            </w:r>
          </w:p>
        </w:tc>
        <w:tc>
          <w:tcPr>
            <w:tcW w:w="1828" w:type="dxa"/>
            <w:shd w:val="clear" w:color="auto" w:fill="auto"/>
            <w:vAlign w:val="center"/>
          </w:tcPr>
          <w:p w:rsidR="00001DC6" w:rsidRPr="00A14E31" w:rsidRDefault="00001DC6" w:rsidP="000E2743">
            <w:pPr>
              <w:pStyle w:val="142"/>
              <w:jc w:val="right"/>
              <w:rPr>
                <w:rFonts w:hAnsi="標楷體"/>
                <w:color w:val="000000"/>
              </w:rPr>
            </w:pPr>
            <w:r w:rsidRPr="00A14E31">
              <w:rPr>
                <w:rFonts w:hAnsi="標楷體" w:hint="eastAsia"/>
                <w:color w:val="000000"/>
              </w:rPr>
              <w:t>3</w:t>
            </w:r>
            <w:r w:rsidRPr="00A14E31">
              <w:rPr>
                <w:rFonts w:hAnsi="標楷體"/>
                <w:color w:val="000000"/>
              </w:rPr>
              <w:t>5</w:t>
            </w:r>
          </w:p>
        </w:tc>
        <w:tc>
          <w:tcPr>
            <w:tcW w:w="1559" w:type="dxa"/>
            <w:vAlign w:val="center"/>
          </w:tcPr>
          <w:p w:rsidR="00001DC6" w:rsidRPr="00A14E31" w:rsidRDefault="00001DC6" w:rsidP="000E2743">
            <w:pPr>
              <w:pStyle w:val="142"/>
              <w:jc w:val="right"/>
              <w:rPr>
                <w:rFonts w:hAnsi="標楷體"/>
                <w:color w:val="000000"/>
              </w:rPr>
            </w:pPr>
            <w:r w:rsidRPr="00A14E31">
              <w:rPr>
                <w:rFonts w:hAnsi="標楷體" w:hint="eastAsia"/>
                <w:color w:val="000000"/>
              </w:rPr>
              <w:t>7</w:t>
            </w:r>
          </w:p>
        </w:tc>
        <w:tc>
          <w:tcPr>
            <w:tcW w:w="1701" w:type="dxa"/>
            <w:vAlign w:val="center"/>
          </w:tcPr>
          <w:p w:rsidR="00001DC6" w:rsidRPr="00A14E31" w:rsidRDefault="00001DC6" w:rsidP="000E2743">
            <w:pPr>
              <w:pStyle w:val="142"/>
              <w:jc w:val="right"/>
              <w:rPr>
                <w:rFonts w:hAnsi="標楷體"/>
                <w:color w:val="000000"/>
              </w:rPr>
            </w:pPr>
            <w:r w:rsidRPr="00A14E31">
              <w:rPr>
                <w:rFonts w:hAnsi="標楷體" w:hint="eastAsia"/>
                <w:color w:val="000000"/>
              </w:rPr>
              <w:t>2</w:t>
            </w:r>
            <w:r w:rsidRPr="00A14E31">
              <w:rPr>
                <w:rFonts w:hAnsi="標楷體"/>
                <w:color w:val="000000"/>
              </w:rPr>
              <w:t>4</w:t>
            </w:r>
          </w:p>
        </w:tc>
      </w:tr>
    </w:tbl>
    <w:p w:rsidR="00001DC6" w:rsidRPr="00A92F90" w:rsidRDefault="00001DC6" w:rsidP="000E2743">
      <w:pPr>
        <w:pStyle w:val="142"/>
        <w:ind w:left="560" w:hanging="560"/>
      </w:pPr>
      <w:r w:rsidRPr="00A92F90">
        <w:rPr>
          <w:rFonts w:hint="eastAsia"/>
        </w:rPr>
        <w:t>資料來源：</w:t>
      </w:r>
      <w:r>
        <w:rPr>
          <w:rFonts w:hint="eastAsia"/>
        </w:rPr>
        <w:t>移民署</w:t>
      </w:r>
      <w:r w:rsidRPr="00A92F90">
        <w:rPr>
          <w:rFonts w:hint="eastAsia"/>
        </w:rPr>
        <w:t>。</w:t>
      </w:r>
    </w:p>
    <w:p w:rsidR="00001DC6" w:rsidRDefault="00001DC6" w:rsidP="000E2743">
      <w:pPr>
        <w:overflowPunct w:val="0"/>
        <w:ind w:left="566" w:firstLine="566"/>
        <w:rPr>
          <w:rFonts w:hAnsi="標楷體"/>
        </w:rPr>
      </w:pPr>
      <w:r w:rsidRPr="00A92F90">
        <w:rPr>
          <w:rFonts w:hAnsi="標楷體" w:hint="eastAsia"/>
        </w:rPr>
        <w:t>綜上，為落實照顧新住民各項政策，</w:t>
      </w:r>
      <w:r>
        <w:rPr>
          <w:rFonts w:hAnsi="標楷體" w:hint="eastAsia"/>
        </w:rPr>
        <w:t>移民署於</w:t>
      </w:r>
      <w:r w:rsidRPr="00A92F90">
        <w:rPr>
          <w:rFonts w:hAnsi="標楷體" w:hint="eastAsia"/>
        </w:rPr>
        <w:t>新住民</w:t>
      </w:r>
      <w:r>
        <w:rPr>
          <w:rFonts w:hAnsi="標楷體" w:hint="eastAsia"/>
        </w:rPr>
        <w:t>發展</w:t>
      </w:r>
      <w:r w:rsidRPr="00A92F90">
        <w:rPr>
          <w:rFonts w:hAnsi="標楷體" w:hint="eastAsia"/>
        </w:rPr>
        <w:t>基金</w:t>
      </w:r>
      <w:r>
        <w:rPr>
          <w:rFonts w:hAnsi="標楷體" w:hint="eastAsia"/>
        </w:rPr>
        <w:t>以</w:t>
      </w:r>
      <w:r w:rsidRPr="00A92F90">
        <w:rPr>
          <w:rFonts w:hAnsi="標楷體" w:hint="eastAsia"/>
        </w:rPr>
        <w:t>4個業務計畫</w:t>
      </w:r>
      <w:r>
        <w:rPr>
          <w:rFonts w:hAnsi="標楷體" w:hint="eastAsia"/>
        </w:rPr>
        <w:t>推動</w:t>
      </w:r>
      <w:r w:rsidRPr="00A92F90">
        <w:rPr>
          <w:rFonts w:hAnsi="標楷體" w:hint="eastAsia"/>
        </w:rPr>
        <w:t>新住民照顧及輔導服務等事項，</w:t>
      </w:r>
      <w:r w:rsidRPr="00804EDF">
        <w:rPr>
          <w:rFonts w:hAnsi="標楷體" w:hint="eastAsia"/>
        </w:rPr>
        <w:t>惟</w:t>
      </w:r>
      <w:r w:rsidRPr="00F644C5">
        <w:rPr>
          <w:rFonts w:hAnsi="標楷體" w:hint="eastAsia"/>
        </w:rPr>
        <w:t>109至111年度多項業務計畫預算執行結果差異超過10%</w:t>
      </w:r>
      <w:r>
        <w:rPr>
          <w:rFonts w:hAnsi="標楷體" w:hint="eastAsia"/>
        </w:rPr>
        <w:t>，允宜檢討衡酌調整；另各</w:t>
      </w:r>
      <w:r w:rsidRPr="00A92F90">
        <w:rPr>
          <w:rFonts w:hAnsi="標楷體" w:hint="eastAsia"/>
        </w:rPr>
        <w:t>有7至35個案件於年底逾期未結</w:t>
      </w:r>
      <w:r>
        <w:rPr>
          <w:rFonts w:hAnsi="標楷體" w:hint="eastAsia"/>
        </w:rPr>
        <w:t>案</w:t>
      </w:r>
      <w:r w:rsidRPr="00A92F90">
        <w:rPr>
          <w:rFonts w:hAnsi="標楷體" w:hint="eastAsia"/>
        </w:rPr>
        <w:t>，</w:t>
      </w:r>
      <w:r>
        <w:rPr>
          <w:rFonts w:hAnsi="標楷體" w:hint="eastAsia"/>
        </w:rPr>
        <w:t>且均屬於</w:t>
      </w:r>
      <w:r w:rsidRPr="00A92F90">
        <w:rPr>
          <w:rFonts w:hAnsi="標楷體" w:hint="eastAsia"/>
        </w:rPr>
        <w:t>「新住民家庭成長及子女托育、多元文化計畫」及「新住民創新服務、人才培力及活化產業發展計畫」</w:t>
      </w:r>
      <w:r w:rsidRPr="00F644C5">
        <w:rPr>
          <w:rFonts w:hAnsi="標楷體" w:hint="eastAsia"/>
        </w:rPr>
        <w:t>之補助案件</w:t>
      </w:r>
      <w:r w:rsidRPr="00A92F90">
        <w:rPr>
          <w:rFonts w:hAnsi="標楷體" w:hint="eastAsia"/>
        </w:rPr>
        <w:t>，允宜強化</w:t>
      </w:r>
      <w:r>
        <w:rPr>
          <w:rFonts w:hAnsi="標楷體" w:hint="eastAsia"/>
        </w:rPr>
        <w:t>該等計畫</w:t>
      </w:r>
      <w:r w:rsidRPr="00A92F90">
        <w:rPr>
          <w:rFonts w:hAnsi="標楷體" w:hint="eastAsia"/>
        </w:rPr>
        <w:t>之核銷控管作業，俾落實辦理對新住民之照顧與輔導。</w:t>
      </w:r>
    </w:p>
    <w:p w:rsidR="00001DC6" w:rsidRPr="00A92F90" w:rsidRDefault="00001DC6" w:rsidP="00001DC6">
      <w:pPr>
        <w:pStyle w:val="aa"/>
        <w:rPr>
          <w:rFonts w:hAnsi="標楷體" w:hint="eastAsia"/>
        </w:rPr>
      </w:pPr>
      <w:r w:rsidRPr="00C430DD">
        <w:rPr>
          <w:rFonts w:hint="eastAsia"/>
        </w:rPr>
        <w:t>（分機：8667楊慧敏）</w:t>
      </w:r>
    </w:p>
    <w:bookmarkEnd w:id="1"/>
    <w:bookmarkEnd w:id="2"/>
    <w:bookmarkEnd w:id="3"/>
    <w:bookmarkEnd w:id="4"/>
    <w:bookmarkEnd w:id="5"/>
    <w:bookmarkEnd w:id="6"/>
    <w:bookmarkEnd w:id="7"/>
    <w:bookmarkEnd w:id="8"/>
    <w:bookmarkEnd w:id="9"/>
    <w:bookmarkEnd w:id="10"/>
    <w:bookmarkEnd w:id="11"/>
    <w:bookmarkEnd w:id="12"/>
    <w:bookmarkEnd w:id="13"/>
    <w:bookmarkEnd w:id="14"/>
    <w:sectPr w:rsidR="00001DC6" w:rsidRPr="00A92F90" w:rsidSect="00E1687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A46" w:rsidRDefault="004F1A46" w:rsidP="00D36A3D">
      <w:pPr>
        <w:spacing w:line="240" w:lineRule="auto"/>
        <w:ind w:left="560" w:firstLine="560"/>
      </w:pPr>
      <w:r>
        <w:separator/>
      </w:r>
    </w:p>
  </w:endnote>
  <w:endnote w:type="continuationSeparator" w:id="0">
    <w:p w:rsidR="004F1A46" w:rsidRDefault="004F1A46" w:rsidP="00D36A3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f"/>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A14727">
    <w:pPr>
      <w:pStyle w:val="af"/>
      <w:ind w:leftChars="0" w:left="0" w:firstLineChars="0" w:firstLine="0"/>
      <w:jc w:val="center"/>
    </w:pPr>
    <w:r>
      <w:fldChar w:fldCharType="begin"/>
    </w:r>
    <w:r>
      <w:instrText>PAGE   \* MERGEFORMAT</w:instrText>
    </w:r>
    <w:r>
      <w:fldChar w:fldCharType="separate"/>
    </w:r>
    <w:r w:rsidR="00720D5B" w:rsidRPr="00720D5B">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f"/>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A46" w:rsidRDefault="004F1A46" w:rsidP="00733280">
      <w:pPr>
        <w:spacing w:line="240" w:lineRule="auto"/>
        <w:ind w:left="560" w:firstLine="560"/>
      </w:pPr>
      <w:r>
        <w:separator/>
      </w:r>
    </w:p>
  </w:footnote>
  <w:footnote w:type="continuationSeparator" w:id="0">
    <w:p w:rsidR="004F1A46" w:rsidRDefault="004F1A46" w:rsidP="00D36A3D">
      <w:pPr>
        <w:spacing w:line="240" w:lineRule="auto"/>
        <w:ind w:left="560" w:firstLine="560"/>
      </w:pPr>
      <w:r>
        <w:continuationSeparator/>
      </w:r>
    </w:p>
  </w:footnote>
  <w:footnote w:id="1">
    <w:p w:rsidR="000E2743" w:rsidRPr="00E83B55" w:rsidRDefault="000E2743" w:rsidP="000E2743">
      <w:pPr>
        <w:pStyle w:val="142"/>
        <w:ind w:left="73" w:hangingChars="30" w:hanging="73"/>
        <w:jc w:val="both"/>
      </w:pPr>
      <w:r>
        <w:rPr>
          <w:rStyle w:val="af4"/>
        </w:rPr>
        <w:footnoteRef/>
      </w:r>
      <w:r>
        <w:rPr>
          <w:rFonts w:hint="eastAsia"/>
        </w:rPr>
        <w:t>依</w:t>
      </w:r>
      <w:r w:rsidRPr="00A9194A">
        <w:rPr>
          <w:rFonts w:hint="eastAsia"/>
        </w:rPr>
        <w:t>新住民發展基金收支保管及運用辦法</w:t>
      </w:r>
      <w:r>
        <w:rPr>
          <w:rFonts w:hint="eastAsia"/>
        </w:rPr>
        <w:t>第1條規定。</w:t>
      </w:r>
    </w:p>
  </w:footnote>
  <w:footnote w:id="2">
    <w:p w:rsidR="000E2743" w:rsidRPr="005C4EE4" w:rsidRDefault="000E2743" w:rsidP="000E2743">
      <w:pPr>
        <w:pStyle w:val="142"/>
        <w:ind w:left="73" w:hangingChars="30" w:hanging="73"/>
        <w:jc w:val="both"/>
      </w:pPr>
      <w:r>
        <w:rPr>
          <w:rStyle w:val="af4"/>
        </w:rPr>
        <w:footnoteRef/>
      </w:r>
      <w:r>
        <w:rPr>
          <w:rFonts w:hint="eastAsia"/>
        </w:rPr>
        <w:t>參考</w:t>
      </w:r>
      <w:r w:rsidRPr="005C4EE4">
        <w:rPr>
          <w:rFonts w:hint="eastAsia"/>
        </w:rPr>
        <w:t>「新住民基金補助作業要點」</w:t>
      </w:r>
      <w:r>
        <w:rPr>
          <w:rFonts w:hint="eastAsia"/>
        </w:rPr>
        <w:t>第十、財務處理及第十一、考核及獎懲。</w:t>
      </w:r>
    </w:p>
  </w:footnote>
  <w:footnote w:id="3">
    <w:p w:rsidR="000E2743" w:rsidRDefault="000E2743" w:rsidP="000E2743">
      <w:pPr>
        <w:pStyle w:val="142"/>
        <w:ind w:left="73" w:hangingChars="30" w:hanging="73"/>
        <w:jc w:val="both"/>
      </w:pPr>
      <w:r>
        <w:rPr>
          <w:rStyle w:val="af4"/>
        </w:rPr>
        <w:footnoteRef/>
      </w:r>
      <w:r>
        <w:rPr>
          <w:rFonts w:hint="eastAsia"/>
        </w:rPr>
        <w:t>摘述整理自移民署1</w:t>
      </w:r>
      <w:r>
        <w:t>12</w:t>
      </w:r>
      <w:r>
        <w:rPr>
          <w:rFonts w:hint="eastAsia"/>
        </w:rPr>
        <w:t>年9月回復資料。</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d"/>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576AE0">
    <w:pPr>
      <w:pStyle w:val="ad"/>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d"/>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34A5E"/>
    <w:multiLevelType w:val="hybridMultilevel"/>
    <w:tmpl w:val="CE485C66"/>
    <w:lvl w:ilvl="0" w:tplc="8DE88CE0">
      <w:start w:val="1"/>
      <w:numFmt w:val="taiwaneseCountingThousand"/>
      <w:lvlText w:val="(%1)"/>
      <w:lvlJc w:val="left"/>
      <w:pPr>
        <w:ind w:left="1287" w:hanging="720"/>
      </w:p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 w15:restartNumberingAfterBreak="0">
    <w:nsid w:val="0C037579"/>
    <w:multiLevelType w:val="hybridMultilevel"/>
    <w:tmpl w:val="1A9409D2"/>
    <w:lvl w:ilvl="0" w:tplc="7EEE01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4"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797C60"/>
    <w:multiLevelType w:val="hybridMultilevel"/>
    <w:tmpl w:val="8280F188"/>
    <w:lvl w:ilvl="0" w:tplc="0EBE12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87969F0"/>
    <w:multiLevelType w:val="hybridMultilevel"/>
    <w:tmpl w:val="E4204358"/>
    <w:lvl w:ilvl="0" w:tplc="F12E17F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8F2FFD"/>
    <w:multiLevelType w:val="hybridMultilevel"/>
    <w:tmpl w:val="34981972"/>
    <w:lvl w:ilvl="0" w:tplc="288AAA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99D0E40"/>
    <w:multiLevelType w:val="hybridMultilevel"/>
    <w:tmpl w:val="5AF61460"/>
    <w:lvl w:ilvl="0" w:tplc="9ECA50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131E0A"/>
    <w:multiLevelType w:val="hybridMultilevel"/>
    <w:tmpl w:val="71927016"/>
    <w:lvl w:ilvl="0" w:tplc="526A1C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BD26E5"/>
    <w:multiLevelType w:val="hybridMultilevel"/>
    <w:tmpl w:val="13EEF148"/>
    <w:lvl w:ilvl="0" w:tplc="A588C89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A3C7244"/>
    <w:multiLevelType w:val="hybridMultilevel"/>
    <w:tmpl w:val="A466577A"/>
    <w:lvl w:ilvl="0" w:tplc="6FBAADD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AEE1D5C"/>
    <w:multiLevelType w:val="hybridMultilevel"/>
    <w:tmpl w:val="3BB28332"/>
    <w:lvl w:ilvl="0" w:tplc="2F566F0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5DD61E42"/>
    <w:multiLevelType w:val="hybridMultilevel"/>
    <w:tmpl w:val="7EDEB23A"/>
    <w:lvl w:ilvl="0" w:tplc="EB1086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5F046403"/>
    <w:multiLevelType w:val="hybridMultilevel"/>
    <w:tmpl w:val="C4B874B0"/>
    <w:lvl w:ilvl="0" w:tplc="9948E5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691D4DF6"/>
    <w:multiLevelType w:val="hybridMultilevel"/>
    <w:tmpl w:val="DABCFDC6"/>
    <w:lvl w:ilvl="0" w:tplc="BF5A6F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EC53FE7"/>
    <w:multiLevelType w:val="hybridMultilevel"/>
    <w:tmpl w:val="CE507316"/>
    <w:lvl w:ilvl="0" w:tplc="E436AC4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43"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9BC06D5"/>
    <w:multiLevelType w:val="hybridMultilevel"/>
    <w:tmpl w:val="C7A8EF2A"/>
    <w:lvl w:ilvl="0" w:tplc="4A26113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5" w15:restartNumberingAfterBreak="0">
    <w:nsid w:val="7B4276AD"/>
    <w:multiLevelType w:val="hybridMultilevel"/>
    <w:tmpl w:val="8FE4A5FE"/>
    <w:lvl w:ilvl="0" w:tplc="0D6C25D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7" w15:restartNumberingAfterBreak="0">
    <w:nsid w:val="7F332DF0"/>
    <w:multiLevelType w:val="hybridMultilevel"/>
    <w:tmpl w:val="E990C900"/>
    <w:lvl w:ilvl="0" w:tplc="7E8A0C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1"/>
  </w:num>
  <w:num w:numId="2">
    <w:abstractNumId w:val="15"/>
  </w:num>
  <w:num w:numId="3">
    <w:abstractNumId w:val="7"/>
  </w:num>
  <w:num w:numId="4">
    <w:abstractNumId w:val="40"/>
  </w:num>
  <w:num w:numId="5">
    <w:abstractNumId w:val="24"/>
  </w:num>
  <w:num w:numId="6">
    <w:abstractNumId w:val="36"/>
  </w:num>
  <w:num w:numId="7">
    <w:abstractNumId w:val="46"/>
  </w:num>
  <w:num w:numId="8">
    <w:abstractNumId w:val="5"/>
  </w:num>
  <w:num w:numId="9">
    <w:abstractNumId w:val="22"/>
  </w:num>
  <w:num w:numId="10">
    <w:abstractNumId w:val="35"/>
  </w:num>
  <w:num w:numId="11">
    <w:abstractNumId w:val="16"/>
  </w:num>
  <w:num w:numId="12">
    <w:abstractNumId w:val="30"/>
  </w:num>
  <w:num w:numId="13">
    <w:abstractNumId w:val="14"/>
  </w:num>
  <w:num w:numId="14">
    <w:abstractNumId w:val="43"/>
  </w:num>
  <w:num w:numId="15">
    <w:abstractNumId w:val="28"/>
  </w:num>
  <w:num w:numId="16">
    <w:abstractNumId w:val="17"/>
  </w:num>
  <w:num w:numId="17">
    <w:abstractNumId w:val="2"/>
  </w:num>
  <w:num w:numId="18">
    <w:abstractNumId w:val="21"/>
  </w:num>
  <w:num w:numId="19">
    <w:abstractNumId w:val="12"/>
  </w:num>
  <w:num w:numId="20">
    <w:abstractNumId w:val="32"/>
  </w:num>
  <w:num w:numId="21">
    <w:abstractNumId w:val="27"/>
  </w:num>
  <w:num w:numId="22">
    <w:abstractNumId w:val="8"/>
  </w:num>
  <w:num w:numId="23">
    <w:abstractNumId w:val="29"/>
  </w:num>
  <w:num w:numId="24">
    <w:abstractNumId w:val="13"/>
  </w:num>
  <w:num w:numId="25">
    <w:abstractNumId w:val="1"/>
  </w:num>
  <w:num w:numId="26">
    <w:abstractNumId w:val="37"/>
  </w:num>
  <w:num w:numId="27">
    <w:abstractNumId w:val="33"/>
  </w:num>
  <w:num w:numId="28">
    <w:abstractNumId w:val="10"/>
  </w:num>
  <w:num w:numId="29">
    <w:abstractNumId w:val="26"/>
  </w:num>
  <w:num w:numId="30">
    <w:abstractNumId w:val="45"/>
  </w:num>
  <w:num w:numId="31">
    <w:abstractNumId w:val="44"/>
  </w:num>
  <w:num w:numId="32">
    <w:abstractNumId w:val="19"/>
  </w:num>
  <w:num w:numId="33">
    <w:abstractNumId w:val="11"/>
  </w:num>
  <w:num w:numId="34">
    <w:abstractNumId w:val="18"/>
  </w:num>
  <w:num w:numId="35">
    <w:abstractNumId w:val="31"/>
  </w:num>
  <w:num w:numId="36">
    <w:abstractNumId w:val="34"/>
  </w:num>
  <w:num w:numId="37">
    <w:abstractNumId w:val="47"/>
  </w:num>
  <w:num w:numId="38">
    <w:abstractNumId w:val="39"/>
  </w:num>
  <w:num w:numId="39">
    <w:abstractNumId w:val="20"/>
    <w:lvlOverride w:ilvl="0"/>
    <w:lvlOverride w:ilvl="1"/>
    <w:lvlOverride w:ilvl="2"/>
    <w:lvlOverride w:ilvl="3"/>
    <w:lvlOverride w:ilvl="4"/>
    <w:lvlOverride w:ilvl="5"/>
    <w:lvlOverride w:ilvl="6"/>
    <w:lvlOverride w:ilvl="7"/>
    <w:lvlOverride w:ilvl="8"/>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num>
  <w:num w:numId="42">
    <w:abstractNumId w:val="20"/>
  </w:num>
  <w:num w:numId="43">
    <w:abstractNumId w:val="6"/>
  </w:num>
  <w:num w:numId="44">
    <w:abstractNumId w:val="23"/>
  </w:num>
  <w:num w:numId="45">
    <w:abstractNumId w:val="4"/>
  </w:num>
  <w:num w:numId="46">
    <w:abstractNumId w:val="3"/>
  </w:num>
  <w:num w:numId="47">
    <w:abstractNumId w:val="9"/>
  </w:num>
  <w:num w:numId="48">
    <w:abstractNumId w:val="25"/>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1687C"/>
    <w:rsid w:val="00001DC6"/>
    <w:rsid w:val="0000321B"/>
    <w:rsid w:val="000047A3"/>
    <w:rsid w:val="00005DAA"/>
    <w:rsid w:val="00006316"/>
    <w:rsid w:val="00016ADF"/>
    <w:rsid w:val="00022C0B"/>
    <w:rsid w:val="00023192"/>
    <w:rsid w:val="00024049"/>
    <w:rsid w:val="0002612B"/>
    <w:rsid w:val="00034B02"/>
    <w:rsid w:val="00035893"/>
    <w:rsid w:val="0003654C"/>
    <w:rsid w:val="000366FD"/>
    <w:rsid w:val="00043873"/>
    <w:rsid w:val="000440FB"/>
    <w:rsid w:val="0004426C"/>
    <w:rsid w:val="00044514"/>
    <w:rsid w:val="00046D9D"/>
    <w:rsid w:val="00047966"/>
    <w:rsid w:val="00052CE4"/>
    <w:rsid w:val="0005322E"/>
    <w:rsid w:val="00055D79"/>
    <w:rsid w:val="00057633"/>
    <w:rsid w:val="000634BA"/>
    <w:rsid w:val="0006730A"/>
    <w:rsid w:val="000721A0"/>
    <w:rsid w:val="00072C4B"/>
    <w:rsid w:val="00073738"/>
    <w:rsid w:val="0007696B"/>
    <w:rsid w:val="000800CA"/>
    <w:rsid w:val="00081113"/>
    <w:rsid w:val="0009449E"/>
    <w:rsid w:val="00097325"/>
    <w:rsid w:val="000A13D7"/>
    <w:rsid w:val="000A2408"/>
    <w:rsid w:val="000A6E46"/>
    <w:rsid w:val="000A78AC"/>
    <w:rsid w:val="000B0C40"/>
    <w:rsid w:val="000B2E04"/>
    <w:rsid w:val="000B334C"/>
    <w:rsid w:val="000B3C7E"/>
    <w:rsid w:val="000B5559"/>
    <w:rsid w:val="000B664D"/>
    <w:rsid w:val="000C29DA"/>
    <w:rsid w:val="000C6DE5"/>
    <w:rsid w:val="000C7AAB"/>
    <w:rsid w:val="000D1887"/>
    <w:rsid w:val="000D71B2"/>
    <w:rsid w:val="000D79E6"/>
    <w:rsid w:val="000E2743"/>
    <w:rsid w:val="000E28CD"/>
    <w:rsid w:val="000E29C8"/>
    <w:rsid w:val="000F1261"/>
    <w:rsid w:val="000F1547"/>
    <w:rsid w:val="000F1E9F"/>
    <w:rsid w:val="000F486D"/>
    <w:rsid w:val="000F5D44"/>
    <w:rsid w:val="00103490"/>
    <w:rsid w:val="001057C5"/>
    <w:rsid w:val="001063DB"/>
    <w:rsid w:val="001064A9"/>
    <w:rsid w:val="0011295D"/>
    <w:rsid w:val="0011552C"/>
    <w:rsid w:val="00125A0A"/>
    <w:rsid w:val="001260CF"/>
    <w:rsid w:val="00130F4A"/>
    <w:rsid w:val="00132637"/>
    <w:rsid w:val="0013266D"/>
    <w:rsid w:val="001362E0"/>
    <w:rsid w:val="00136F53"/>
    <w:rsid w:val="0014041C"/>
    <w:rsid w:val="00141BFA"/>
    <w:rsid w:val="0014240C"/>
    <w:rsid w:val="00157B4B"/>
    <w:rsid w:val="00161159"/>
    <w:rsid w:val="0016276A"/>
    <w:rsid w:val="00164181"/>
    <w:rsid w:val="0016473B"/>
    <w:rsid w:val="00166FAC"/>
    <w:rsid w:val="001753D1"/>
    <w:rsid w:val="00175BAA"/>
    <w:rsid w:val="00176C38"/>
    <w:rsid w:val="00182BED"/>
    <w:rsid w:val="0018441F"/>
    <w:rsid w:val="00186302"/>
    <w:rsid w:val="00186978"/>
    <w:rsid w:val="00194B75"/>
    <w:rsid w:val="001A2B9E"/>
    <w:rsid w:val="001A3BD8"/>
    <w:rsid w:val="001A3E25"/>
    <w:rsid w:val="001A3E6A"/>
    <w:rsid w:val="001A5590"/>
    <w:rsid w:val="001A5CE3"/>
    <w:rsid w:val="001A798D"/>
    <w:rsid w:val="001B5FD4"/>
    <w:rsid w:val="001B653A"/>
    <w:rsid w:val="001B6B84"/>
    <w:rsid w:val="001B6EEE"/>
    <w:rsid w:val="001C5EE7"/>
    <w:rsid w:val="001D4458"/>
    <w:rsid w:val="001E30C6"/>
    <w:rsid w:val="001E5096"/>
    <w:rsid w:val="001F0112"/>
    <w:rsid w:val="001F302E"/>
    <w:rsid w:val="001F49FB"/>
    <w:rsid w:val="001F54D4"/>
    <w:rsid w:val="001F6F10"/>
    <w:rsid w:val="001F798F"/>
    <w:rsid w:val="002018FE"/>
    <w:rsid w:val="00207389"/>
    <w:rsid w:val="00210AB7"/>
    <w:rsid w:val="002136DF"/>
    <w:rsid w:val="00213DF7"/>
    <w:rsid w:val="00214045"/>
    <w:rsid w:val="00215F0E"/>
    <w:rsid w:val="00221D13"/>
    <w:rsid w:val="0022442D"/>
    <w:rsid w:val="00224D09"/>
    <w:rsid w:val="0022764E"/>
    <w:rsid w:val="00233397"/>
    <w:rsid w:val="002363AE"/>
    <w:rsid w:val="002403DD"/>
    <w:rsid w:val="0024042D"/>
    <w:rsid w:val="00240FE7"/>
    <w:rsid w:val="0024164B"/>
    <w:rsid w:val="002464E9"/>
    <w:rsid w:val="00247436"/>
    <w:rsid w:val="002512E9"/>
    <w:rsid w:val="0025172F"/>
    <w:rsid w:val="00253CFA"/>
    <w:rsid w:val="002553B3"/>
    <w:rsid w:val="0025606E"/>
    <w:rsid w:val="00266158"/>
    <w:rsid w:val="0027117D"/>
    <w:rsid w:val="00274AB1"/>
    <w:rsid w:val="00276E1D"/>
    <w:rsid w:val="00277933"/>
    <w:rsid w:val="0028161F"/>
    <w:rsid w:val="00282B0D"/>
    <w:rsid w:val="00283A41"/>
    <w:rsid w:val="00285B39"/>
    <w:rsid w:val="00287DFD"/>
    <w:rsid w:val="002922D6"/>
    <w:rsid w:val="002951C8"/>
    <w:rsid w:val="002A1F89"/>
    <w:rsid w:val="002A25BD"/>
    <w:rsid w:val="002A33B8"/>
    <w:rsid w:val="002A5211"/>
    <w:rsid w:val="002A62A2"/>
    <w:rsid w:val="002A62DA"/>
    <w:rsid w:val="002A7A87"/>
    <w:rsid w:val="002B1D64"/>
    <w:rsid w:val="002B2752"/>
    <w:rsid w:val="002B28D4"/>
    <w:rsid w:val="002B7B33"/>
    <w:rsid w:val="002C0AAD"/>
    <w:rsid w:val="002C10CD"/>
    <w:rsid w:val="002C37A4"/>
    <w:rsid w:val="002C4C71"/>
    <w:rsid w:val="002C4F06"/>
    <w:rsid w:val="002C71B9"/>
    <w:rsid w:val="002D4CEC"/>
    <w:rsid w:val="002D4D03"/>
    <w:rsid w:val="002D592A"/>
    <w:rsid w:val="002E1FBA"/>
    <w:rsid w:val="002E21E1"/>
    <w:rsid w:val="002E5EEB"/>
    <w:rsid w:val="002E6387"/>
    <w:rsid w:val="002F0DBD"/>
    <w:rsid w:val="002F177B"/>
    <w:rsid w:val="002F3896"/>
    <w:rsid w:val="002F5866"/>
    <w:rsid w:val="003003A3"/>
    <w:rsid w:val="003025E4"/>
    <w:rsid w:val="003029EC"/>
    <w:rsid w:val="00302B12"/>
    <w:rsid w:val="00305558"/>
    <w:rsid w:val="003068A9"/>
    <w:rsid w:val="003072E8"/>
    <w:rsid w:val="00307349"/>
    <w:rsid w:val="003118F7"/>
    <w:rsid w:val="00317190"/>
    <w:rsid w:val="003179AE"/>
    <w:rsid w:val="003200EC"/>
    <w:rsid w:val="0032187A"/>
    <w:rsid w:val="00324FEC"/>
    <w:rsid w:val="003271F6"/>
    <w:rsid w:val="0033128B"/>
    <w:rsid w:val="003324E0"/>
    <w:rsid w:val="00336576"/>
    <w:rsid w:val="00337CC4"/>
    <w:rsid w:val="00342144"/>
    <w:rsid w:val="0036078C"/>
    <w:rsid w:val="003644C6"/>
    <w:rsid w:val="003657B6"/>
    <w:rsid w:val="00366BF5"/>
    <w:rsid w:val="00367B4F"/>
    <w:rsid w:val="003705F1"/>
    <w:rsid w:val="00373979"/>
    <w:rsid w:val="003740DD"/>
    <w:rsid w:val="0037524E"/>
    <w:rsid w:val="00386130"/>
    <w:rsid w:val="00391404"/>
    <w:rsid w:val="003927ED"/>
    <w:rsid w:val="003936A4"/>
    <w:rsid w:val="00393FF7"/>
    <w:rsid w:val="00397F84"/>
    <w:rsid w:val="003A33D7"/>
    <w:rsid w:val="003A396A"/>
    <w:rsid w:val="003B1E29"/>
    <w:rsid w:val="003B413B"/>
    <w:rsid w:val="003B440C"/>
    <w:rsid w:val="003B7E2B"/>
    <w:rsid w:val="003C2604"/>
    <w:rsid w:val="003C382A"/>
    <w:rsid w:val="003C3B64"/>
    <w:rsid w:val="003C406F"/>
    <w:rsid w:val="003D051B"/>
    <w:rsid w:val="003D31BF"/>
    <w:rsid w:val="003D54DF"/>
    <w:rsid w:val="003D5626"/>
    <w:rsid w:val="003D58FB"/>
    <w:rsid w:val="003D695D"/>
    <w:rsid w:val="003D7788"/>
    <w:rsid w:val="003E3F40"/>
    <w:rsid w:val="003E5C46"/>
    <w:rsid w:val="00404AD7"/>
    <w:rsid w:val="004062F1"/>
    <w:rsid w:val="0040643C"/>
    <w:rsid w:val="00407289"/>
    <w:rsid w:val="00410B49"/>
    <w:rsid w:val="0041114D"/>
    <w:rsid w:val="0042037B"/>
    <w:rsid w:val="00422ECA"/>
    <w:rsid w:val="00423781"/>
    <w:rsid w:val="00426CC8"/>
    <w:rsid w:val="0042798E"/>
    <w:rsid w:val="00430B7E"/>
    <w:rsid w:val="0043171A"/>
    <w:rsid w:val="0043490C"/>
    <w:rsid w:val="00436897"/>
    <w:rsid w:val="00440CFB"/>
    <w:rsid w:val="00442D1F"/>
    <w:rsid w:val="00444A71"/>
    <w:rsid w:val="00446DA8"/>
    <w:rsid w:val="00447393"/>
    <w:rsid w:val="00450BF1"/>
    <w:rsid w:val="00452266"/>
    <w:rsid w:val="00454EE2"/>
    <w:rsid w:val="004556A1"/>
    <w:rsid w:val="004566DA"/>
    <w:rsid w:val="004569AA"/>
    <w:rsid w:val="004569F4"/>
    <w:rsid w:val="00461A10"/>
    <w:rsid w:val="00462769"/>
    <w:rsid w:val="00473DD2"/>
    <w:rsid w:val="00476502"/>
    <w:rsid w:val="00477DFE"/>
    <w:rsid w:val="00480D96"/>
    <w:rsid w:val="00482146"/>
    <w:rsid w:val="0048674E"/>
    <w:rsid w:val="00490901"/>
    <w:rsid w:val="004948E6"/>
    <w:rsid w:val="00494E22"/>
    <w:rsid w:val="00496123"/>
    <w:rsid w:val="004A2528"/>
    <w:rsid w:val="004A37EB"/>
    <w:rsid w:val="004A3EDF"/>
    <w:rsid w:val="004B1551"/>
    <w:rsid w:val="004B2C3D"/>
    <w:rsid w:val="004B47C3"/>
    <w:rsid w:val="004B4BB6"/>
    <w:rsid w:val="004B5A1E"/>
    <w:rsid w:val="004B69EA"/>
    <w:rsid w:val="004B6E95"/>
    <w:rsid w:val="004B7F84"/>
    <w:rsid w:val="004C2F17"/>
    <w:rsid w:val="004C7A2A"/>
    <w:rsid w:val="004D13D0"/>
    <w:rsid w:val="004D2AF4"/>
    <w:rsid w:val="004E1B14"/>
    <w:rsid w:val="004F0D79"/>
    <w:rsid w:val="004F0D9A"/>
    <w:rsid w:val="004F0DAA"/>
    <w:rsid w:val="004F1A46"/>
    <w:rsid w:val="004F2C83"/>
    <w:rsid w:val="004F2EC5"/>
    <w:rsid w:val="004F474A"/>
    <w:rsid w:val="004F62F7"/>
    <w:rsid w:val="004F69A2"/>
    <w:rsid w:val="00501A4F"/>
    <w:rsid w:val="005036D6"/>
    <w:rsid w:val="00506D1F"/>
    <w:rsid w:val="0051091B"/>
    <w:rsid w:val="005110D2"/>
    <w:rsid w:val="00513137"/>
    <w:rsid w:val="00516100"/>
    <w:rsid w:val="005173CD"/>
    <w:rsid w:val="0051769B"/>
    <w:rsid w:val="00521CB3"/>
    <w:rsid w:val="0052294E"/>
    <w:rsid w:val="00522B61"/>
    <w:rsid w:val="00524B8C"/>
    <w:rsid w:val="00525D59"/>
    <w:rsid w:val="005276CB"/>
    <w:rsid w:val="0052772B"/>
    <w:rsid w:val="00527EC6"/>
    <w:rsid w:val="00534FD8"/>
    <w:rsid w:val="005406BE"/>
    <w:rsid w:val="00541C67"/>
    <w:rsid w:val="00542A24"/>
    <w:rsid w:val="00543DEF"/>
    <w:rsid w:val="00544190"/>
    <w:rsid w:val="00544420"/>
    <w:rsid w:val="005507F8"/>
    <w:rsid w:val="00551F59"/>
    <w:rsid w:val="00554467"/>
    <w:rsid w:val="005551F9"/>
    <w:rsid w:val="005555FF"/>
    <w:rsid w:val="00556B4F"/>
    <w:rsid w:val="00560B86"/>
    <w:rsid w:val="005623B4"/>
    <w:rsid w:val="005632C1"/>
    <w:rsid w:val="00563F0F"/>
    <w:rsid w:val="005670DB"/>
    <w:rsid w:val="0056710F"/>
    <w:rsid w:val="0057096A"/>
    <w:rsid w:val="0057257B"/>
    <w:rsid w:val="00576AE0"/>
    <w:rsid w:val="0057779F"/>
    <w:rsid w:val="00581804"/>
    <w:rsid w:val="0058304E"/>
    <w:rsid w:val="005859E8"/>
    <w:rsid w:val="00585A04"/>
    <w:rsid w:val="0058642D"/>
    <w:rsid w:val="005866DF"/>
    <w:rsid w:val="005869E5"/>
    <w:rsid w:val="005910AD"/>
    <w:rsid w:val="0059349A"/>
    <w:rsid w:val="0059531C"/>
    <w:rsid w:val="00597117"/>
    <w:rsid w:val="005974E0"/>
    <w:rsid w:val="005A108F"/>
    <w:rsid w:val="005A2376"/>
    <w:rsid w:val="005A29A1"/>
    <w:rsid w:val="005A614A"/>
    <w:rsid w:val="005B2483"/>
    <w:rsid w:val="005B29E1"/>
    <w:rsid w:val="005B6511"/>
    <w:rsid w:val="005B6C78"/>
    <w:rsid w:val="005B7D84"/>
    <w:rsid w:val="005C0349"/>
    <w:rsid w:val="005C099A"/>
    <w:rsid w:val="005C24C4"/>
    <w:rsid w:val="005D0CD3"/>
    <w:rsid w:val="005D2AE5"/>
    <w:rsid w:val="005D2C53"/>
    <w:rsid w:val="005D5F8A"/>
    <w:rsid w:val="005E0C90"/>
    <w:rsid w:val="005E21ED"/>
    <w:rsid w:val="005E3410"/>
    <w:rsid w:val="005E4639"/>
    <w:rsid w:val="005E589A"/>
    <w:rsid w:val="005E7680"/>
    <w:rsid w:val="005F0723"/>
    <w:rsid w:val="005F1E23"/>
    <w:rsid w:val="005F25F3"/>
    <w:rsid w:val="005F297A"/>
    <w:rsid w:val="005F3A41"/>
    <w:rsid w:val="00605FF6"/>
    <w:rsid w:val="00606467"/>
    <w:rsid w:val="006071F2"/>
    <w:rsid w:val="00610D1F"/>
    <w:rsid w:val="00611137"/>
    <w:rsid w:val="00611D3E"/>
    <w:rsid w:val="0061451E"/>
    <w:rsid w:val="0062042F"/>
    <w:rsid w:val="006208A6"/>
    <w:rsid w:val="00622B6E"/>
    <w:rsid w:val="0062338B"/>
    <w:rsid w:val="00625005"/>
    <w:rsid w:val="00630F65"/>
    <w:rsid w:val="00630F9A"/>
    <w:rsid w:val="006310D1"/>
    <w:rsid w:val="00632169"/>
    <w:rsid w:val="006374C9"/>
    <w:rsid w:val="00640DA2"/>
    <w:rsid w:val="00643742"/>
    <w:rsid w:val="00644F8B"/>
    <w:rsid w:val="00646017"/>
    <w:rsid w:val="00651913"/>
    <w:rsid w:val="00653E28"/>
    <w:rsid w:val="0065461F"/>
    <w:rsid w:val="00657338"/>
    <w:rsid w:val="006668B2"/>
    <w:rsid w:val="00667559"/>
    <w:rsid w:val="00670341"/>
    <w:rsid w:val="00673235"/>
    <w:rsid w:val="006733A4"/>
    <w:rsid w:val="006744F1"/>
    <w:rsid w:val="00675104"/>
    <w:rsid w:val="00681B4A"/>
    <w:rsid w:val="00682168"/>
    <w:rsid w:val="00683513"/>
    <w:rsid w:val="00684973"/>
    <w:rsid w:val="00684C6D"/>
    <w:rsid w:val="00685157"/>
    <w:rsid w:val="00685E44"/>
    <w:rsid w:val="00687452"/>
    <w:rsid w:val="00690D8C"/>
    <w:rsid w:val="00692B2A"/>
    <w:rsid w:val="006931CA"/>
    <w:rsid w:val="006942E4"/>
    <w:rsid w:val="0069766F"/>
    <w:rsid w:val="006A2BFF"/>
    <w:rsid w:val="006A3137"/>
    <w:rsid w:val="006A4B0F"/>
    <w:rsid w:val="006A71E0"/>
    <w:rsid w:val="006B0193"/>
    <w:rsid w:val="006B0E99"/>
    <w:rsid w:val="006B72EF"/>
    <w:rsid w:val="006C0FF5"/>
    <w:rsid w:val="006C21FA"/>
    <w:rsid w:val="006C58CB"/>
    <w:rsid w:val="006C59B9"/>
    <w:rsid w:val="006C5D50"/>
    <w:rsid w:val="006D0424"/>
    <w:rsid w:val="006D0A63"/>
    <w:rsid w:val="006D2D05"/>
    <w:rsid w:val="006D4305"/>
    <w:rsid w:val="006D4780"/>
    <w:rsid w:val="006E05D4"/>
    <w:rsid w:val="006E6DED"/>
    <w:rsid w:val="006E7810"/>
    <w:rsid w:val="006F0DDC"/>
    <w:rsid w:val="006F270A"/>
    <w:rsid w:val="006F31C5"/>
    <w:rsid w:val="006F5B06"/>
    <w:rsid w:val="007015A1"/>
    <w:rsid w:val="00703906"/>
    <w:rsid w:val="00703993"/>
    <w:rsid w:val="007052D3"/>
    <w:rsid w:val="007052EF"/>
    <w:rsid w:val="00706CE1"/>
    <w:rsid w:val="00706E4D"/>
    <w:rsid w:val="00711CC5"/>
    <w:rsid w:val="00712722"/>
    <w:rsid w:val="00713F4A"/>
    <w:rsid w:val="00720D5B"/>
    <w:rsid w:val="00722B6D"/>
    <w:rsid w:val="0072395E"/>
    <w:rsid w:val="00726627"/>
    <w:rsid w:val="00727B70"/>
    <w:rsid w:val="00733280"/>
    <w:rsid w:val="00737B0A"/>
    <w:rsid w:val="007417C0"/>
    <w:rsid w:val="007428C1"/>
    <w:rsid w:val="00744408"/>
    <w:rsid w:val="00745163"/>
    <w:rsid w:val="00745315"/>
    <w:rsid w:val="007468D9"/>
    <w:rsid w:val="00751C9E"/>
    <w:rsid w:val="00752381"/>
    <w:rsid w:val="00757C8F"/>
    <w:rsid w:val="00761D9A"/>
    <w:rsid w:val="00763042"/>
    <w:rsid w:val="007648A9"/>
    <w:rsid w:val="00764D33"/>
    <w:rsid w:val="007659C0"/>
    <w:rsid w:val="0076634E"/>
    <w:rsid w:val="00766DDD"/>
    <w:rsid w:val="00766F2A"/>
    <w:rsid w:val="00770466"/>
    <w:rsid w:val="0077562A"/>
    <w:rsid w:val="00777B7A"/>
    <w:rsid w:val="0078027E"/>
    <w:rsid w:val="007828FE"/>
    <w:rsid w:val="00784AA5"/>
    <w:rsid w:val="00790D33"/>
    <w:rsid w:val="007937A1"/>
    <w:rsid w:val="00793874"/>
    <w:rsid w:val="00794B5C"/>
    <w:rsid w:val="007952E3"/>
    <w:rsid w:val="00797C4A"/>
    <w:rsid w:val="007A222C"/>
    <w:rsid w:val="007A320C"/>
    <w:rsid w:val="007A40B6"/>
    <w:rsid w:val="007A427E"/>
    <w:rsid w:val="007A6053"/>
    <w:rsid w:val="007B096C"/>
    <w:rsid w:val="007B22C8"/>
    <w:rsid w:val="007B2B74"/>
    <w:rsid w:val="007B3821"/>
    <w:rsid w:val="007B3D76"/>
    <w:rsid w:val="007B488C"/>
    <w:rsid w:val="007B6827"/>
    <w:rsid w:val="007D1CD3"/>
    <w:rsid w:val="007D64AF"/>
    <w:rsid w:val="007D66F4"/>
    <w:rsid w:val="007E076D"/>
    <w:rsid w:val="007E2A8D"/>
    <w:rsid w:val="007E67F1"/>
    <w:rsid w:val="007E7010"/>
    <w:rsid w:val="007E78D6"/>
    <w:rsid w:val="007F2E9C"/>
    <w:rsid w:val="007F45DA"/>
    <w:rsid w:val="007F482E"/>
    <w:rsid w:val="007F5A7B"/>
    <w:rsid w:val="00801D8E"/>
    <w:rsid w:val="00802CFE"/>
    <w:rsid w:val="00803793"/>
    <w:rsid w:val="00810B98"/>
    <w:rsid w:val="00811283"/>
    <w:rsid w:val="00812D44"/>
    <w:rsid w:val="00813208"/>
    <w:rsid w:val="008159AD"/>
    <w:rsid w:val="00816546"/>
    <w:rsid w:val="008177B2"/>
    <w:rsid w:val="00820364"/>
    <w:rsid w:val="008219F5"/>
    <w:rsid w:val="008256C2"/>
    <w:rsid w:val="0083059A"/>
    <w:rsid w:val="00832790"/>
    <w:rsid w:val="00832E18"/>
    <w:rsid w:val="0083329E"/>
    <w:rsid w:val="0083444A"/>
    <w:rsid w:val="00834A25"/>
    <w:rsid w:val="0083673F"/>
    <w:rsid w:val="00840029"/>
    <w:rsid w:val="00843240"/>
    <w:rsid w:val="00844D02"/>
    <w:rsid w:val="008454B6"/>
    <w:rsid w:val="00851099"/>
    <w:rsid w:val="008519A4"/>
    <w:rsid w:val="00852542"/>
    <w:rsid w:val="00853742"/>
    <w:rsid w:val="00855B60"/>
    <w:rsid w:val="00857A70"/>
    <w:rsid w:val="00857C66"/>
    <w:rsid w:val="008618A9"/>
    <w:rsid w:val="00863ADB"/>
    <w:rsid w:val="00863F33"/>
    <w:rsid w:val="00864627"/>
    <w:rsid w:val="00865347"/>
    <w:rsid w:val="00865407"/>
    <w:rsid w:val="0086583B"/>
    <w:rsid w:val="00866520"/>
    <w:rsid w:val="00874B5A"/>
    <w:rsid w:val="00875103"/>
    <w:rsid w:val="00875E12"/>
    <w:rsid w:val="0088159D"/>
    <w:rsid w:val="008829C1"/>
    <w:rsid w:val="008843E1"/>
    <w:rsid w:val="00886C65"/>
    <w:rsid w:val="008923C1"/>
    <w:rsid w:val="0089527C"/>
    <w:rsid w:val="008976B2"/>
    <w:rsid w:val="008A2481"/>
    <w:rsid w:val="008A3AB9"/>
    <w:rsid w:val="008A4B18"/>
    <w:rsid w:val="008A4CEF"/>
    <w:rsid w:val="008A792F"/>
    <w:rsid w:val="008A7B2C"/>
    <w:rsid w:val="008B07BC"/>
    <w:rsid w:val="008B0891"/>
    <w:rsid w:val="008B1945"/>
    <w:rsid w:val="008B1E4F"/>
    <w:rsid w:val="008B2E93"/>
    <w:rsid w:val="008B4FE3"/>
    <w:rsid w:val="008B601E"/>
    <w:rsid w:val="008B6CB6"/>
    <w:rsid w:val="008B7BC1"/>
    <w:rsid w:val="008C01EB"/>
    <w:rsid w:val="008C0A32"/>
    <w:rsid w:val="008C18B9"/>
    <w:rsid w:val="008C35F6"/>
    <w:rsid w:val="008D4274"/>
    <w:rsid w:val="008E1028"/>
    <w:rsid w:val="008E1AD3"/>
    <w:rsid w:val="008E650B"/>
    <w:rsid w:val="008E71E5"/>
    <w:rsid w:val="008F1F24"/>
    <w:rsid w:val="008F2C0A"/>
    <w:rsid w:val="008F4A75"/>
    <w:rsid w:val="008F6AA4"/>
    <w:rsid w:val="008F7E6F"/>
    <w:rsid w:val="00901B69"/>
    <w:rsid w:val="00905286"/>
    <w:rsid w:val="0091001A"/>
    <w:rsid w:val="009127C4"/>
    <w:rsid w:val="00913674"/>
    <w:rsid w:val="009233B2"/>
    <w:rsid w:val="0092554A"/>
    <w:rsid w:val="00926D0C"/>
    <w:rsid w:val="00926EDA"/>
    <w:rsid w:val="009303B9"/>
    <w:rsid w:val="00930BEA"/>
    <w:rsid w:val="0093258D"/>
    <w:rsid w:val="00932936"/>
    <w:rsid w:val="009377B1"/>
    <w:rsid w:val="00942917"/>
    <w:rsid w:val="00942E07"/>
    <w:rsid w:val="00944B25"/>
    <w:rsid w:val="00947CCA"/>
    <w:rsid w:val="00952F53"/>
    <w:rsid w:val="009555D7"/>
    <w:rsid w:val="00960943"/>
    <w:rsid w:val="00962294"/>
    <w:rsid w:val="009640DE"/>
    <w:rsid w:val="00964BE4"/>
    <w:rsid w:val="00970251"/>
    <w:rsid w:val="00970E5D"/>
    <w:rsid w:val="00977065"/>
    <w:rsid w:val="009803ED"/>
    <w:rsid w:val="00981B22"/>
    <w:rsid w:val="009824B3"/>
    <w:rsid w:val="0098680A"/>
    <w:rsid w:val="00991370"/>
    <w:rsid w:val="009976D8"/>
    <w:rsid w:val="009A0533"/>
    <w:rsid w:val="009B04AF"/>
    <w:rsid w:val="009B0D08"/>
    <w:rsid w:val="009B1B0D"/>
    <w:rsid w:val="009B3908"/>
    <w:rsid w:val="009C2CA9"/>
    <w:rsid w:val="009D173E"/>
    <w:rsid w:val="009D6622"/>
    <w:rsid w:val="009F1AC4"/>
    <w:rsid w:val="00A038FD"/>
    <w:rsid w:val="00A04C10"/>
    <w:rsid w:val="00A12306"/>
    <w:rsid w:val="00A12A3E"/>
    <w:rsid w:val="00A14727"/>
    <w:rsid w:val="00A17675"/>
    <w:rsid w:val="00A20101"/>
    <w:rsid w:val="00A20348"/>
    <w:rsid w:val="00A2123F"/>
    <w:rsid w:val="00A228C3"/>
    <w:rsid w:val="00A236C3"/>
    <w:rsid w:val="00A266F1"/>
    <w:rsid w:val="00A277A8"/>
    <w:rsid w:val="00A30AC5"/>
    <w:rsid w:val="00A317A6"/>
    <w:rsid w:val="00A33230"/>
    <w:rsid w:val="00A35CC2"/>
    <w:rsid w:val="00A35DCA"/>
    <w:rsid w:val="00A430B1"/>
    <w:rsid w:val="00A465B1"/>
    <w:rsid w:val="00A46E2B"/>
    <w:rsid w:val="00A50C68"/>
    <w:rsid w:val="00A5559E"/>
    <w:rsid w:val="00A60C7F"/>
    <w:rsid w:val="00A631AD"/>
    <w:rsid w:val="00A646FB"/>
    <w:rsid w:val="00A66F61"/>
    <w:rsid w:val="00A67B50"/>
    <w:rsid w:val="00A71377"/>
    <w:rsid w:val="00A727E9"/>
    <w:rsid w:val="00A76CA4"/>
    <w:rsid w:val="00A77A66"/>
    <w:rsid w:val="00A96560"/>
    <w:rsid w:val="00AA1274"/>
    <w:rsid w:val="00AA242E"/>
    <w:rsid w:val="00AA4429"/>
    <w:rsid w:val="00AA6D9A"/>
    <w:rsid w:val="00AB3E57"/>
    <w:rsid w:val="00AB4215"/>
    <w:rsid w:val="00AB4813"/>
    <w:rsid w:val="00AB4A9F"/>
    <w:rsid w:val="00AB6DD1"/>
    <w:rsid w:val="00AB750E"/>
    <w:rsid w:val="00AC21D9"/>
    <w:rsid w:val="00AD1984"/>
    <w:rsid w:val="00AD4113"/>
    <w:rsid w:val="00AD7CFD"/>
    <w:rsid w:val="00AE32B6"/>
    <w:rsid w:val="00AE32C9"/>
    <w:rsid w:val="00AE455F"/>
    <w:rsid w:val="00AF10D1"/>
    <w:rsid w:val="00AF1AF4"/>
    <w:rsid w:val="00AF5868"/>
    <w:rsid w:val="00B21F2E"/>
    <w:rsid w:val="00B2243E"/>
    <w:rsid w:val="00B22F71"/>
    <w:rsid w:val="00B259BB"/>
    <w:rsid w:val="00B26883"/>
    <w:rsid w:val="00B33CB5"/>
    <w:rsid w:val="00B352CA"/>
    <w:rsid w:val="00B37B12"/>
    <w:rsid w:val="00B4238A"/>
    <w:rsid w:val="00B424B6"/>
    <w:rsid w:val="00B426BA"/>
    <w:rsid w:val="00B43CCE"/>
    <w:rsid w:val="00B44EDF"/>
    <w:rsid w:val="00B45802"/>
    <w:rsid w:val="00B470BC"/>
    <w:rsid w:val="00B502B2"/>
    <w:rsid w:val="00B521C0"/>
    <w:rsid w:val="00B61546"/>
    <w:rsid w:val="00B62939"/>
    <w:rsid w:val="00B66765"/>
    <w:rsid w:val="00B70C1A"/>
    <w:rsid w:val="00B755F0"/>
    <w:rsid w:val="00B76433"/>
    <w:rsid w:val="00B769C2"/>
    <w:rsid w:val="00B81540"/>
    <w:rsid w:val="00B841D9"/>
    <w:rsid w:val="00B8439F"/>
    <w:rsid w:val="00B85552"/>
    <w:rsid w:val="00B85EA5"/>
    <w:rsid w:val="00B863C9"/>
    <w:rsid w:val="00B8693B"/>
    <w:rsid w:val="00B87565"/>
    <w:rsid w:val="00B879BB"/>
    <w:rsid w:val="00B879C0"/>
    <w:rsid w:val="00B87A0B"/>
    <w:rsid w:val="00B87DF5"/>
    <w:rsid w:val="00B902F0"/>
    <w:rsid w:val="00B9035B"/>
    <w:rsid w:val="00B922BF"/>
    <w:rsid w:val="00B92C60"/>
    <w:rsid w:val="00B973E9"/>
    <w:rsid w:val="00BA0E54"/>
    <w:rsid w:val="00BA493A"/>
    <w:rsid w:val="00BA4CA9"/>
    <w:rsid w:val="00BA63FB"/>
    <w:rsid w:val="00BA7B03"/>
    <w:rsid w:val="00BB1004"/>
    <w:rsid w:val="00BB2EDE"/>
    <w:rsid w:val="00BB368F"/>
    <w:rsid w:val="00BB370A"/>
    <w:rsid w:val="00BB4B5B"/>
    <w:rsid w:val="00BB7143"/>
    <w:rsid w:val="00BB78C1"/>
    <w:rsid w:val="00BC347F"/>
    <w:rsid w:val="00BD06C4"/>
    <w:rsid w:val="00BD08B1"/>
    <w:rsid w:val="00BD0D26"/>
    <w:rsid w:val="00BD176F"/>
    <w:rsid w:val="00BD186B"/>
    <w:rsid w:val="00BD2DE6"/>
    <w:rsid w:val="00BD36C9"/>
    <w:rsid w:val="00BD36DB"/>
    <w:rsid w:val="00BD6D92"/>
    <w:rsid w:val="00BE07ED"/>
    <w:rsid w:val="00BE3CA8"/>
    <w:rsid w:val="00BE3FB3"/>
    <w:rsid w:val="00BE6CCC"/>
    <w:rsid w:val="00BF0713"/>
    <w:rsid w:val="00BF2FBE"/>
    <w:rsid w:val="00BF3B6A"/>
    <w:rsid w:val="00BF545E"/>
    <w:rsid w:val="00BF5704"/>
    <w:rsid w:val="00C0027D"/>
    <w:rsid w:val="00C012EF"/>
    <w:rsid w:val="00C025E6"/>
    <w:rsid w:val="00C05066"/>
    <w:rsid w:val="00C06448"/>
    <w:rsid w:val="00C06E49"/>
    <w:rsid w:val="00C0728C"/>
    <w:rsid w:val="00C0779C"/>
    <w:rsid w:val="00C11867"/>
    <w:rsid w:val="00C1469D"/>
    <w:rsid w:val="00C1515A"/>
    <w:rsid w:val="00C15936"/>
    <w:rsid w:val="00C2152A"/>
    <w:rsid w:val="00C218CF"/>
    <w:rsid w:val="00C2644A"/>
    <w:rsid w:val="00C26F05"/>
    <w:rsid w:val="00C42E87"/>
    <w:rsid w:val="00C43DFA"/>
    <w:rsid w:val="00C43FFA"/>
    <w:rsid w:val="00C44BEC"/>
    <w:rsid w:val="00C46BB5"/>
    <w:rsid w:val="00C47603"/>
    <w:rsid w:val="00C5036B"/>
    <w:rsid w:val="00C51595"/>
    <w:rsid w:val="00C5346F"/>
    <w:rsid w:val="00C54439"/>
    <w:rsid w:val="00C63F77"/>
    <w:rsid w:val="00C642D7"/>
    <w:rsid w:val="00C70082"/>
    <w:rsid w:val="00C717C9"/>
    <w:rsid w:val="00C71C01"/>
    <w:rsid w:val="00C725BE"/>
    <w:rsid w:val="00C72E58"/>
    <w:rsid w:val="00C81AD5"/>
    <w:rsid w:val="00C84E29"/>
    <w:rsid w:val="00C8623D"/>
    <w:rsid w:val="00C86277"/>
    <w:rsid w:val="00C8671C"/>
    <w:rsid w:val="00C911E4"/>
    <w:rsid w:val="00C92505"/>
    <w:rsid w:val="00C94A6A"/>
    <w:rsid w:val="00CA037A"/>
    <w:rsid w:val="00CA0C72"/>
    <w:rsid w:val="00CA2D0E"/>
    <w:rsid w:val="00CA55A7"/>
    <w:rsid w:val="00CB14F5"/>
    <w:rsid w:val="00CB333E"/>
    <w:rsid w:val="00CB4C3A"/>
    <w:rsid w:val="00CB665F"/>
    <w:rsid w:val="00CC2227"/>
    <w:rsid w:val="00CD05A1"/>
    <w:rsid w:val="00CD0FCA"/>
    <w:rsid w:val="00CD347C"/>
    <w:rsid w:val="00CD5983"/>
    <w:rsid w:val="00CD5B20"/>
    <w:rsid w:val="00CD6FD6"/>
    <w:rsid w:val="00CD7CD9"/>
    <w:rsid w:val="00CE0512"/>
    <w:rsid w:val="00CE06B5"/>
    <w:rsid w:val="00CE362C"/>
    <w:rsid w:val="00CE4CFF"/>
    <w:rsid w:val="00CE635C"/>
    <w:rsid w:val="00CE63EE"/>
    <w:rsid w:val="00CE792A"/>
    <w:rsid w:val="00CF0152"/>
    <w:rsid w:val="00CF1316"/>
    <w:rsid w:val="00CF1973"/>
    <w:rsid w:val="00CF4067"/>
    <w:rsid w:val="00CF6550"/>
    <w:rsid w:val="00D010F8"/>
    <w:rsid w:val="00D02E05"/>
    <w:rsid w:val="00D0308F"/>
    <w:rsid w:val="00D13F3A"/>
    <w:rsid w:val="00D146D3"/>
    <w:rsid w:val="00D1562C"/>
    <w:rsid w:val="00D1668D"/>
    <w:rsid w:val="00D17591"/>
    <w:rsid w:val="00D17F6D"/>
    <w:rsid w:val="00D218D1"/>
    <w:rsid w:val="00D23BEE"/>
    <w:rsid w:val="00D253E0"/>
    <w:rsid w:val="00D26713"/>
    <w:rsid w:val="00D33B92"/>
    <w:rsid w:val="00D3564A"/>
    <w:rsid w:val="00D3574F"/>
    <w:rsid w:val="00D35C54"/>
    <w:rsid w:val="00D35FF5"/>
    <w:rsid w:val="00D36A3D"/>
    <w:rsid w:val="00D401C3"/>
    <w:rsid w:val="00D439F0"/>
    <w:rsid w:val="00D44395"/>
    <w:rsid w:val="00D5556D"/>
    <w:rsid w:val="00D55C20"/>
    <w:rsid w:val="00D6274A"/>
    <w:rsid w:val="00D62921"/>
    <w:rsid w:val="00D634E9"/>
    <w:rsid w:val="00D63FFC"/>
    <w:rsid w:val="00D6573E"/>
    <w:rsid w:val="00D66560"/>
    <w:rsid w:val="00D7044C"/>
    <w:rsid w:val="00D74D74"/>
    <w:rsid w:val="00D768D2"/>
    <w:rsid w:val="00D84043"/>
    <w:rsid w:val="00D84A02"/>
    <w:rsid w:val="00D84EA2"/>
    <w:rsid w:val="00D85002"/>
    <w:rsid w:val="00D8506D"/>
    <w:rsid w:val="00D85AA4"/>
    <w:rsid w:val="00D87461"/>
    <w:rsid w:val="00D87746"/>
    <w:rsid w:val="00D977B1"/>
    <w:rsid w:val="00DA2379"/>
    <w:rsid w:val="00DB2AE6"/>
    <w:rsid w:val="00DB53AA"/>
    <w:rsid w:val="00DB631C"/>
    <w:rsid w:val="00DB7D4F"/>
    <w:rsid w:val="00DC1466"/>
    <w:rsid w:val="00DC1703"/>
    <w:rsid w:val="00DC697C"/>
    <w:rsid w:val="00DD2C4A"/>
    <w:rsid w:val="00DD6A22"/>
    <w:rsid w:val="00DD7B32"/>
    <w:rsid w:val="00DE12DF"/>
    <w:rsid w:val="00DE28E5"/>
    <w:rsid w:val="00DE2AFD"/>
    <w:rsid w:val="00DE2CD8"/>
    <w:rsid w:val="00DE613C"/>
    <w:rsid w:val="00DE7123"/>
    <w:rsid w:val="00DF0126"/>
    <w:rsid w:val="00DF0677"/>
    <w:rsid w:val="00DF0BC1"/>
    <w:rsid w:val="00DF2486"/>
    <w:rsid w:val="00DF3421"/>
    <w:rsid w:val="00DF3BB9"/>
    <w:rsid w:val="00DF4AC0"/>
    <w:rsid w:val="00DF4EA4"/>
    <w:rsid w:val="00DF6BE5"/>
    <w:rsid w:val="00E029E1"/>
    <w:rsid w:val="00E03937"/>
    <w:rsid w:val="00E05075"/>
    <w:rsid w:val="00E070F0"/>
    <w:rsid w:val="00E10C7C"/>
    <w:rsid w:val="00E10D57"/>
    <w:rsid w:val="00E131C5"/>
    <w:rsid w:val="00E14781"/>
    <w:rsid w:val="00E1687C"/>
    <w:rsid w:val="00E17158"/>
    <w:rsid w:val="00E21DD0"/>
    <w:rsid w:val="00E24246"/>
    <w:rsid w:val="00E26156"/>
    <w:rsid w:val="00E35EF2"/>
    <w:rsid w:val="00E40D5C"/>
    <w:rsid w:val="00E41A43"/>
    <w:rsid w:val="00E42AC7"/>
    <w:rsid w:val="00E43076"/>
    <w:rsid w:val="00E46533"/>
    <w:rsid w:val="00E55145"/>
    <w:rsid w:val="00E56EDC"/>
    <w:rsid w:val="00E60543"/>
    <w:rsid w:val="00E6078B"/>
    <w:rsid w:val="00E64A3E"/>
    <w:rsid w:val="00E6627A"/>
    <w:rsid w:val="00E70A24"/>
    <w:rsid w:val="00E736E9"/>
    <w:rsid w:val="00E7382C"/>
    <w:rsid w:val="00E75F23"/>
    <w:rsid w:val="00E77AB5"/>
    <w:rsid w:val="00E80445"/>
    <w:rsid w:val="00E81AB7"/>
    <w:rsid w:val="00E83181"/>
    <w:rsid w:val="00E83347"/>
    <w:rsid w:val="00E86049"/>
    <w:rsid w:val="00E86656"/>
    <w:rsid w:val="00E9375E"/>
    <w:rsid w:val="00E96D92"/>
    <w:rsid w:val="00E9742F"/>
    <w:rsid w:val="00E978E6"/>
    <w:rsid w:val="00EA1274"/>
    <w:rsid w:val="00EA328C"/>
    <w:rsid w:val="00EA3814"/>
    <w:rsid w:val="00EA3F68"/>
    <w:rsid w:val="00EA5B6F"/>
    <w:rsid w:val="00EB0005"/>
    <w:rsid w:val="00EB055A"/>
    <w:rsid w:val="00EB1DAC"/>
    <w:rsid w:val="00EB1FD1"/>
    <w:rsid w:val="00EB2BD3"/>
    <w:rsid w:val="00EB37C7"/>
    <w:rsid w:val="00EB6C41"/>
    <w:rsid w:val="00EC10C9"/>
    <w:rsid w:val="00EC20E5"/>
    <w:rsid w:val="00EC49E9"/>
    <w:rsid w:val="00EC7F8F"/>
    <w:rsid w:val="00ED1268"/>
    <w:rsid w:val="00ED13F6"/>
    <w:rsid w:val="00ED1722"/>
    <w:rsid w:val="00ED20FC"/>
    <w:rsid w:val="00ED4AEF"/>
    <w:rsid w:val="00ED6A84"/>
    <w:rsid w:val="00ED7234"/>
    <w:rsid w:val="00ED7B48"/>
    <w:rsid w:val="00EE270E"/>
    <w:rsid w:val="00EE5B17"/>
    <w:rsid w:val="00EE6A71"/>
    <w:rsid w:val="00EE7585"/>
    <w:rsid w:val="00EE77F3"/>
    <w:rsid w:val="00EF1FC0"/>
    <w:rsid w:val="00EF5C52"/>
    <w:rsid w:val="00F02E56"/>
    <w:rsid w:val="00F0762D"/>
    <w:rsid w:val="00F17909"/>
    <w:rsid w:val="00F23C85"/>
    <w:rsid w:val="00F24DEF"/>
    <w:rsid w:val="00F26675"/>
    <w:rsid w:val="00F3433C"/>
    <w:rsid w:val="00F422AC"/>
    <w:rsid w:val="00F43912"/>
    <w:rsid w:val="00F43CAE"/>
    <w:rsid w:val="00F447CA"/>
    <w:rsid w:val="00F44CAF"/>
    <w:rsid w:val="00F4598A"/>
    <w:rsid w:val="00F46945"/>
    <w:rsid w:val="00F469A9"/>
    <w:rsid w:val="00F47AFC"/>
    <w:rsid w:val="00F50094"/>
    <w:rsid w:val="00F52054"/>
    <w:rsid w:val="00F52644"/>
    <w:rsid w:val="00F54512"/>
    <w:rsid w:val="00F54E68"/>
    <w:rsid w:val="00F61C18"/>
    <w:rsid w:val="00F62BC3"/>
    <w:rsid w:val="00F62F01"/>
    <w:rsid w:val="00F63110"/>
    <w:rsid w:val="00F63375"/>
    <w:rsid w:val="00F6345E"/>
    <w:rsid w:val="00F76ADD"/>
    <w:rsid w:val="00F77591"/>
    <w:rsid w:val="00F77C08"/>
    <w:rsid w:val="00F802C1"/>
    <w:rsid w:val="00F82374"/>
    <w:rsid w:val="00F82482"/>
    <w:rsid w:val="00F82562"/>
    <w:rsid w:val="00F85352"/>
    <w:rsid w:val="00F86F34"/>
    <w:rsid w:val="00F93AED"/>
    <w:rsid w:val="00F93CD5"/>
    <w:rsid w:val="00F97190"/>
    <w:rsid w:val="00FA4364"/>
    <w:rsid w:val="00FA5DD8"/>
    <w:rsid w:val="00FA6052"/>
    <w:rsid w:val="00FB2493"/>
    <w:rsid w:val="00FB55BF"/>
    <w:rsid w:val="00FC0449"/>
    <w:rsid w:val="00FC166C"/>
    <w:rsid w:val="00FC2DDA"/>
    <w:rsid w:val="00FC6A4B"/>
    <w:rsid w:val="00FD22A0"/>
    <w:rsid w:val="00FD3011"/>
    <w:rsid w:val="00FD56D8"/>
    <w:rsid w:val="00FD692B"/>
    <w:rsid w:val="00FF6B8C"/>
    <w:rsid w:val="00FF71DF"/>
    <w:rsid w:val="00FF73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3502821-682A-4453-A5EA-3D34D35D9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1687C"/>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E1687C"/>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E1687C"/>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header"/>
    <w:basedOn w:val="a"/>
    <w:link w:val="ae"/>
    <w:uiPriority w:val="99"/>
    <w:unhideWhenUsed/>
    <w:rsid w:val="00B922B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qFormat/>
    <w:rsid w:val="00E1687C"/>
    <w:pPr>
      <w:tabs>
        <w:tab w:val="right" w:leader="hyphen" w:pos="8490"/>
      </w:tabs>
      <w:ind w:leftChars="0" w:hangingChars="200" w:hanging="200"/>
    </w:pPr>
    <w:rPr>
      <w:b/>
      <w:sz w:val="24"/>
    </w:rPr>
  </w:style>
  <w:style w:type="paragraph" w:styleId="24">
    <w:name w:val="toc 2"/>
    <w:basedOn w:val="a"/>
    <w:next w:val="a"/>
    <w:autoRedefine/>
    <w:uiPriority w:val="39"/>
    <w:qFormat/>
    <w:rsid w:val="00E1687C"/>
    <w:pPr>
      <w:tabs>
        <w:tab w:val="right" w:leader="hyphen" w:pos="8505"/>
      </w:tabs>
      <w:ind w:leftChars="0" w:left="486" w:rightChars="99" w:right="280" w:hangingChars="200" w:hanging="486"/>
    </w:pPr>
    <w:rPr>
      <w:sz w:val="22"/>
    </w:rPr>
  </w:style>
  <w:style w:type="character" w:customStyle="1" w:styleId="ae">
    <w:name w:val="頁首 字元"/>
    <w:link w:val="ad"/>
    <w:uiPriority w:val="99"/>
    <w:rsid w:val="00B922BF"/>
    <w:rPr>
      <w:rFonts w:ascii="標楷體" w:eastAsia="標楷體"/>
      <w:snapToGrid w:val="0"/>
      <w:kern w:val="2"/>
    </w:rPr>
  </w:style>
  <w:style w:type="paragraph" w:styleId="af">
    <w:name w:val="footer"/>
    <w:basedOn w:val="a"/>
    <w:link w:val="af0"/>
    <w:uiPriority w:val="99"/>
    <w:unhideWhenUsed/>
    <w:rsid w:val="00B922BF"/>
    <w:pPr>
      <w:tabs>
        <w:tab w:val="center" w:pos="4153"/>
        <w:tab w:val="right" w:pos="8306"/>
      </w:tabs>
      <w:snapToGrid w:val="0"/>
    </w:pPr>
    <w:rPr>
      <w:sz w:val="20"/>
      <w:szCs w:val="20"/>
    </w:rPr>
  </w:style>
  <w:style w:type="character" w:customStyle="1" w:styleId="af0">
    <w:name w:val="頁尾 字元"/>
    <w:link w:val="af"/>
    <w:uiPriority w:val="99"/>
    <w:rsid w:val="00B922BF"/>
    <w:rPr>
      <w:rFonts w:ascii="標楷體" w:eastAsia="標楷體"/>
      <w:snapToGrid w:val="0"/>
      <w:kern w:val="2"/>
    </w:rPr>
  </w:style>
  <w:style w:type="character" w:customStyle="1" w:styleId="10">
    <w:name w:val="標題 1 字元"/>
    <w:link w:val="1"/>
    <w:uiPriority w:val="9"/>
    <w:rsid w:val="00E1687C"/>
    <w:rPr>
      <w:rFonts w:ascii="Cambria" w:hAnsi="Cambria"/>
      <w:b/>
      <w:bCs/>
      <w:snapToGrid w:val="0"/>
      <w:kern w:val="52"/>
      <w:sz w:val="52"/>
      <w:szCs w:val="52"/>
    </w:rPr>
  </w:style>
  <w:style w:type="character" w:customStyle="1" w:styleId="20">
    <w:name w:val="標題 2 字元"/>
    <w:link w:val="2"/>
    <w:uiPriority w:val="9"/>
    <w:semiHidden/>
    <w:rsid w:val="00E1687C"/>
    <w:rPr>
      <w:rFonts w:ascii="Cambria" w:hAnsi="Cambria"/>
      <w:b/>
      <w:bCs/>
      <w:snapToGrid w:val="0"/>
      <w:kern w:val="2"/>
      <w:sz w:val="48"/>
      <w:szCs w:val="48"/>
    </w:rPr>
  </w:style>
  <w:style w:type="character" w:customStyle="1" w:styleId="30">
    <w:name w:val="標題 3 字元"/>
    <w:link w:val="3"/>
    <w:uiPriority w:val="9"/>
    <w:semiHidden/>
    <w:rsid w:val="00E1687C"/>
    <w:rPr>
      <w:rFonts w:ascii="Cambria" w:hAnsi="Cambria"/>
      <w:b/>
      <w:bCs/>
      <w:snapToGrid w:val="0"/>
      <w:kern w:val="2"/>
      <w:sz w:val="36"/>
      <w:szCs w:val="36"/>
    </w:rPr>
  </w:style>
  <w:style w:type="numbering" w:customStyle="1" w:styleId="12">
    <w:name w:val="無清單1"/>
    <w:next w:val="a2"/>
    <w:uiPriority w:val="99"/>
    <w:semiHidden/>
    <w:unhideWhenUsed/>
    <w:rsid w:val="00E1687C"/>
  </w:style>
  <w:style w:type="character" w:styleId="af1">
    <w:name w:val="Hyperlink"/>
    <w:uiPriority w:val="99"/>
    <w:unhideWhenUsed/>
    <w:rsid w:val="00E1687C"/>
    <w:rPr>
      <w:rFonts w:eastAsia="標楷體"/>
      <w:color w:val="auto"/>
      <w:sz w:val="24"/>
      <w:u w:val="single"/>
    </w:rPr>
  </w:style>
  <w:style w:type="character" w:customStyle="1" w:styleId="143">
    <w:name w:val="表格內文(14行高) 字元"/>
    <w:link w:val="142"/>
    <w:rsid w:val="00E1687C"/>
    <w:rPr>
      <w:rFonts w:ascii="標楷體" w:eastAsia="標楷體"/>
      <w:snapToGrid w:val="0"/>
      <w:kern w:val="2"/>
      <w:sz w:val="24"/>
      <w:szCs w:val="28"/>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3"/>
    <w:unhideWhenUsed/>
    <w:rsid w:val="00E1687C"/>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1"/>
    <w:link w:val="af2"/>
    <w:rsid w:val="00E1687C"/>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nhideWhenUsed/>
    <w:rsid w:val="00E1687C"/>
    <w:rPr>
      <w:vertAlign w:val="superscript"/>
    </w:rPr>
  </w:style>
  <w:style w:type="character" w:customStyle="1" w:styleId="23">
    <w:name w:val="(一)下內文縮2 字元"/>
    <w:link w:val="22"/>
    <w:rsid w:val="00E1687C"/>
    <w:rPr>
      <w:rFonts w:ascii="標楷體" w:eastAsia="標楷體"/>
      <w:snapToGrid w:val="0"/>
      <w:kern w:val="2"/>
      <w:sz w:val="28"/>
      <w:szCs w:val="28"/>
    </w:rPr>
  </w:style>
  <w:style w:type="paragraph" w:styleId="af5">
    <w:name w:val="Balloon Text"/>
    <w:basedOn w:val="a"/>
    <w:link w:val="af6"/>
    <w:uiPriority w:val="99"/>
    <w:semiHidden/>
    <w:unhideWhenUsed/>
    <w:rsid w:val="00E1687C"/>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E1687C"/>
    <w:rPr>
      <w:rFonts w:ascii="Cambria" w:hAnsi="Cambria"/>
      <w:snapToGrid w:val="0"/>
      <w:kern w:val="2"/>
      <w:sz w:val="18"/>
      <w:szCs w:val="18"/>
    </w:rPr>
  </w:style>
  <w:style w:type="table" w:styleId="af7">
    <w:name w:val="Table Grid"/>
    <w:basedOn w:val="a1"/>
    <w:uiPriority w:val="59"/>
    <w:rsid w:val="00E168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E1687C"/>
    <w:rPr>
      <w:rFonts w:ascii="標楷體" w:eastAsia="標楷體"/>
      <w:snapToGrid w:val="0"/>
      <w:kern w:val="2"/>
      <w:sz w:val="28"/>
      <w:szCs w:val="28"/>
    </w:rPr>
  </w:style>
  <w:style w:type="character" w:customStyle="1" w:styleId="140">
    <w:name w:val="第二層(14號字) 字元"/>
    <w:link w:val="14"/>
    <w:rsid w:val="00E1687C"/>
    <w:rPr>
      <w:rFonts w:ascii="標楷體" w:eastAsia="標楷體"/>
      <w:b/>
      <w:snapToGrid w:val="0"/>
      <w:kern w:val="2"/>
      <w:sz w:val="28"/>
    </w:rPr>
  </w:style>
  <w:style w:type="table" w:customStyle="1" w:styleId="13">
    <w:name w:val="表格格線1"/>
    <w:basedOn w:val="a1"/>
    <w:next w:val="af7"/>
    <w:uiPriority w:val="59"/>
    <w:rsid w:val="00E1687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一)(二)(三) 字元 字元 字元 字元"/>
    <w:link w:val="af9"/>
    <w:locked/>
    <w:rsid w:val="00E1687C"/>
    <w:rPr>
      <w:rFonts w:ascii="標楷體" w:eastAsia="標楷體" w:hAnsi="標楷體"/>
      <w:kern w:val="2"/>
      <w:sz w:val="28"/>
      <w:szCs w:val="28"/>
    </w:rPr>
  </w:style>
  <w:style w:type="paragraph" w:customStyle="1" w:styleId="af9">
    <w:name w:val="(一)(二)(三) 字元 字元 字元"/>
    <w:basedOn w:val="a"/>
    <w:link w:val="af8"/>
    <w:rsid w:val="00E1687C"/>
    <w:pPr>
      <w:snapToGrid w:val="0"/>
      <w:ind w:left="300" w:hangingChars="100" w:hanging="100"/>
    </w:pPr>
    <w:rPr>
      <w:rFonts w:hAnsi="標楷體"/>
      <w:snapToGrid/>
    </w:rPr>
  </w:style>
  <w:style w:type="character" w:customStyle="1" w:styleId="145">
    <w:name w:val="表格內文(14行高) 字元 字元 字元"/>
    <w:link w:val="146"/>
    <w:locked/>
    <w:rsid w:val="00E1687C"/>
    <w:rPr>
      <w:rFonts w:ascii="標楷體" w:eastAsia="標楷體" w:hAnsi="標楷體"/>
      <w:kern w:val="2"/>
      <w:sz w:val="24"/>
      <w:szCs w:val="28"/>
    </w:rPr>
  </w:style>
  <w:style w:type="paragraph" w:customStyle="1" w:styleId="146">
    <w:name w:val="表格內文(14行高) 字元 字元"/>
    <w:basedOn w:val="a8"/>
    <w:link w:val="145"/>
    <w:rsid w:val="00E1687C"/>
    <w:pPr>
      <w:snapToGrid w:val="0"/>
      <w:spacing w:line="280" w:lineRule="exact"/>
      <w:ind w:leftChars="0" w:left="0" w:firstLineChars="0" w:firstLine="0"/>
      <w:jc w:val="left"/>
    </w:pPr>
    <w:rPr>
      <w:rFonts w:hAnsi="標楷體"/>
      <w:snapToGrid/>
      <w:sz w:val="24"/>
    </w:rPr>
  </w:style>
  <w:style w:type="character" w:customStyle="1" w:styleId="afa">
    <w:name w:val="(一)(二)(三) 字元"/>
    <w:locked/>
    <w:rsid w:val="00E1687C"/>
    <w:rPr>
      <w:rFonts w:ascii="標楷體" w:eastAsia="標楷體" w:hAnsi="標楷體"/>
      <w:kern w:val="2"/>
      <w:sz w:val="28"/>
      <w:szCs w:val="28"/>
    </w:rPr>
  </w:style>
  <w:style w:type="character" w:customStyle="1" w:styleId="1230">
    <w:name w:val="1.2.3. 字元"/>
    <w:link w:val="123"/>
    <w:locked/>
    <w:rsid w:val="00E1687C"/>
    <w:rPr>
      <w:rFonts w:ascii="標楷體" w:eastAsia="標楷體"/>
      <w:snapToGrid w:val="0"/>
      <w:kern w:val="2"/>
      <w:sz w:val="28"/>
      <w:szCs w:val="28"/>
    </w:rPr>
  </w:style>
  <w:style w:type="paragraph" w:styleId="HTML">
    <w:name w:val="HTML Preformatted"/>
    <w:basedOn w:val="a"/>
    <w:link w:val="HTML0"/>
    <w:uiPriority w:val="99"/>
    <w:unhideWhenUsed/>
    <w:rsid w:val="00E168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E1687C"/>
    <w:rPr>
      <w:rFonts w:ascii="細明體" w:eastAsia="細明體" w:hAnsi="細明體" w:cs="細明體"/>
      <w:sz w:val="24"/>
      <w:szCs w:val="24"/>
    </w:rPr>
  </w:style>
  <w:style w:type="paragraph" w:styleId="afb">
    <w:name w:val="Body Text"/>
    <w:basedOn w:val="a"/>
    <w:link w:val="afc"/>
    <w:rsid w:val="00E1687C"/>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c">
    <w:name w:val="本文 字元"/>
    <w:link w:val="afb"/>
    <w:rsid w:val="00E1687C"/>
    <w:rPr>
      <w:rFonts w:ascii="Arial" w:eastAsia="標楷體" w:hAnsi="Arial"/>
      <w:spacing w:val="-5"/>
      <w:sz w:val="28"/>
      <w:lang w:val="x-none" w:eastAsia="x-none"/>
    </w:rPr>
  </w:style>
  <w:style w:type="character" w:customStyle="1" w:styleId="lzlcontentmain">
    <w:name w:val="lzl_content_main"/>
    <w:rsid w:val="00E1687C"/>
  </w:style>
  <w:style w:type="character" w:customStyle="1" w:styleId="1410">
    <w:name w:val="第二層(14號字) 字元1"/>
    <w:rsid w:val="00E1687C"/>
    <w:rPr>
      <w:rFonts w:ascii="標楷體" w:eastAsia="標楷體"/>
      <w:b/>
      <w:snapToGrid w:val="0"/>
      <w:kern w:val="2"/>
      <w:sz w:val="28"/>
      <w:lang w:val="en-US" w:eastAsia="zh-TW" w:bidi="ar-SA"/>
    </w:rPr>
  </w:style>
  <w:style w:type="paragraph" w:customStyle="1" w:styleId="Default">
    <w:name w:val="Default"/>
    <w:rsid w:val="00E1687C"/>
    <w:pPr>
      <w:widowControl w:val="0"/>
      <w:autoSpaceDE w:val="0"/>
      <w:autoSpaceDN w:val="0"/>
      <w:adjustRightInd w:val="0"/>
    </w:pPr>
    <w:rPr>
      <w:rFonts w:ascii="標楷體" w:eastAsia="標楷體" w:cs="標楷體"/>
      <w:color w:val="000000"/>
      <w:sz w:val="24"/>
      <w:szCs w:val="24"/>
    </w:rPr>
  </w:style>
  <w:style w:type="paragraph" w:styleId="afd">
    <w:name w:val="TOC Heading"/>
    <w:basedOn w:val="1"/>
    <w:next w:val="a"/>
    <w:uiPriority w:val="39"/>
    <w:semiHidden/>
    <w:unhideWhenUsed/>
    <w:qFormat/>
    <w:rsid w:val="00E1687C"/>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semiHidden/>
    <w:unhideWhenUsed/>
    <w:qFormat/>
    <w:rsid w:val="00E1687C"/>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Web">
    <w:name w:val="Normal (Web)"/>
    <w:basedOn w:val="a"/>
    <w:uiPriority w:val="99"/>
    <w:unhideWhenUsed/>
    <w:rsid w:val="005E589A"/>
    <w:pPr>
      <w:widowControl/>
      <w:adjustRightInd w:val="0"/>
      <w:snapToGrid w:val="0"/>
      <w:spacing w:before="100" w:beforeAutospacing="1" w:after="100" w:afterAutospacing="1" w:line="240" w:lineRule="atLeast"/>
      <w:ind w:leftChars="0" w:left="0" w:firstLineChars="0" w:firstLine="0"/>
      <w:jc w:val="left"/>
    </w:pPr>
    <w:rPr>
      <w:rFonts w:ascii="新細明體" w:hAnsi="新細明體" w:cs="新細明體"/>
      <w:snapToGrid/>
      <w:kern w:val="0"/>
      <w:szCs w:val="24"/>
    </w:rPr>
  </w:style>
  <w:style w:type="character" w:styleId="afe">
    <w:name w:val="page number"/>
    <w:rsid w:val="00E83181"/>
  </w:style>
  <w:style w:type="paragraph" w:customStyle="1" w:styleId="aff">
    <w:name w:val="註腳文字(標準)"/>
    <w:basedOn w:val="af2"/>
    <w:link w:val="aff0"/>
    <w:qFormat/>
    <w:rsid w:val="00E83181"/>
    <w:pPr>
      <w:spacing w:line="280" w:lineRule="exact"/>
      <w:ind w:leftChars="0" w:left="181" w:firstLineChars="0" w:hanging="181"/>
      <w:jc w:val="both"/>
    </w:pPr>
    <w:rPr>
      <w:sz w:val="24"/>
      <w:szCs w:val="24"/>
    </w:rPr>
  </w:style>
  <w:style w:type="character" w:customStyle="1" w:styleId="aff0">
    <w:name w:val="註腳文字(標準) 字元"/>
    <w:link w:val="aff"/>
    <w:rsid w:val="00E83181"/>
    <w:rPr>
      <w:rFonts w:ascii="標楷體" w:eastAsia="標楷體"/>
      <w:snapToGrid w:val="0"/>
      <w:kern w:val="2"/>
      <w:sz w:val="24"/>
      <w:szCs w:val="24"/>
    </w:rPr>
  </w:style>
  <w:style w:type="paragraph" w:customStyle="1" w:styleId="TableParagraph">
    <w:name w:val="Table Paragraph"/>
    <w:basedOn w:val="a"/>
    <w:uiPriority w:val="1"/>
    <w:qFormat/>
    <w:rsid w:val="00E83181"/>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15">
    <w:name w:val="(1)"/>
    <w:basedOn w:val="a"/>
    <w:link w:val="17"/>
    <w:qFormat/>
    <w:rsid w:val="00521CB3"/>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7">
    <w:name w:val="(1) 字元"/>
    <w:link w:val="15"/>
    <w:rsid w:val="00521CB3"/>
    <w:rPr>
      <w:rFonts w:ascii="標楷體" w:eastAsia="標楷體" w:hAnsi="標楷體"/>
      <w:color w:val="000000"/>
      <w:sz w:val="28"/>
      <w:szCs w:val="28"/>
      <w:lang w:val="x-none" w:eastAsia="x-none"/>
    </w:rPr>
  </w:style>
  <w:style w:type="paragraph" w:customStyle="1" w:styleId="aff1">
    <w:name w:val=""/>
    <w:basedOn w:val="15"/>
    <w:link w:val="aff2"/>
    <w:qFormat/>
    <w:rsid w:val="008F2C0A"/>
    <w:pPr>
      <w:ind w:leftChars="635" w:left="1371" w:hangingChars="93" w:hanging="260"/>
    </w:pPr>
  </w:style>
  <w:style w:type="character" w:customStyle="1" w:styleId="aff2">
    <w:name w:val=" 字元"/>
    <w:link w:val="aff1"/>
    <w:rsid w:val="008F2C0A"/>
  </w:style>
  <w:style w:type="character" w:customStyle="1" w:styleId="201">
    <w:name w:val="表格內文(20行高) 字元"/>
    <w:link w:val="200"/>
    <w:rsid w:val="000C6DE5"/>
    <w:rPr>
      <w:rFonts w:ascii="標楷體" w:eastAsia="標楷體"/>
      <w:snapToGrid w:val="0"/>
      <w:kern w:val="2"/>
      <w:sz w:val="24"/>
      <w:szCs w:val="28"/>
    </w:rPr>
  </w:style>
  <w:style w:type="paragraph" w:styleId="aff3">
    <w:name w:val="List Paragraph"/>
    <w:basedOn w:val="a"/>
    <w:uiPriority w:val="34"/>
    <w:qFormat/>
    <w:rsid w:val="000C6DE5"/>
    <w:pPr>
      <w:spacing w:line="240" w:lineRule="auto"/>
      <w:ind w:left="480" w:firstLineChars="0" w:firstLine="0"/>
      <w:jc w:val="left"/>
    </w:pPr>
    <w:rPr>
      <w:rFonts w:ascii="Calibri" w:eastAsia="新細明體" w:hAnsi="Calibri"/>
      <w:snapToGrid/>
      <w:sz w:val="24"/>
      <w:szCs w:val="22"/>
    </w:rPr>
  </w:style>
  <w:style w:type="paragraph" w:customStyle="1" w:styleId="aff4">
    <w:name w:val="第二層"/>
    <w:basedOn w:val="a"/>
    <w:rsid w:val="000C6DE5"/>
    <w:pPr>
      <w:spacing w:line="240" w:lineRule="auto"/>
      <w:ind w:leftChars="0" w:left="0" w:firstLineChars="0" w:firstLine="0"/>
      <w:jc w:val="left"/>
    </w:pPr>
    <w:rPr>
      <w:rFonts w:ascii="Times New Roman" w:eastAsia="新細明體"/>
      <w:snapToGrid/>
      <w:szCs w:val="24"/>
    </w:rPr>
  </w:style>
  <w:style w:type="paragraph" w:customStyle="1" w:styleId="25">
    <w:name w:val=" 字元 字元2 字元 字元 字元"/>
    <w:basedOn w:val="a"/>
    <w:semiHidden/>
    <w:rsid w:val="000C6DE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Title"/>
    <w:basedOn w:val="a"/>
    <w:next w:val="a"/>
    <w:link w:val="aff6"/>
    <w:uiPriority w:val="10"/>
    <w:qFormat/>
    <w:rsid w:val="000C6DE5"/>
    <w:pPr>
      <w:spacing w:before="240" w:after="60"/>
      <w:jc w:val="center"/>
      <w:outlineLvl w:val="0"/>
    </w:pPr>
    <w:rPr>
      <w:rFonts w:ascii="Cambria" w:eastAsia="新細明體" w:hAnsi="Cambria"/>
      <w:b/>
      <w:bCs/>
      <w:sz w:val="32"/>
      <w:szCs w:val="32"/>
    </w:rPr>
  </w:style>
  <w:style w:type="character" w:customStyle="1" w:styleId="aff6">
    <w:name w:val="標題 字元"/>
    <w:link w:val="aff5"/>
    <w:uiPriority w:val="10"/>
    <w:rsid w:val="000C6DE5"/>
    <w:rPr>
      <w:rFonts w:ascii="Cambria" w:hAnsi="Cambria"/>
      <w:b/>
      <w:bCs/>
      <w:snapToGrid w:val="0"/>
      <w:kern w:val="2"/>
      <w:sz w:val="32"/>
      <w:szCs w:val="32"/>
    </w:rPr>
  </w:style>
  <w:style w:type="paragraph" w:customStyle="1" w:styleId="32">
    <w:name w:val="目錄3"/>
    <w:basedOn w:val="a"/>
    <w:link w:val="33"/>
    <w:qFormat/>
    <w:rsid w:val="000C6DE5"/>
    <w:pPr>
      <w:tabs>
        <w:tab w:val="right" w:leader="hyphen" w:pos="8679"/>
      </w:tabs>
      <w:ind w:leftChars="0" w:left="487" w:rightChars="71" w:right="201" w:hangingChars="200" w:hanging="487"/>
    </w:pPr>
    <w:rPr>
      <w:sz w:val="24"/>
    </w:rPr>
  </w:style>
  <w:style w:type="table" w:customStyle="1" w:styleId="TableNormal">
    <w:name w:val="Table Normal"/>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33">
    <w:name w:val="目錄3 字元"/>
    <w:link w:val="32"/>
    <w:rsid w:val="000C6DE5"/>
    <w:rPr>
      <w:rFonts w:ascii="標楷體" w:eastAsia="標楷體"/>
      <w:snapToGrid w:val="0"/>
      <w:kern w:val="2"/>
      <w:sz w:val="24"/>
      <w:szCs w:val="28"/>
    </w:rPr>
  </w:style>
  <w:style w:type="table" w:customStyle="1" w:styleId="TableNormal1">
    <w:name w:val="Table Normal1"/>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b">
    <w:name w:val="姓名及分機 字元"/>
    <w:link w:val="aa"/>
    <w:rsid w:val="00F422AC"/>
    <w:rPr>
      <w:rFonts w:ascii="標楷體" w:eastAsia="標楷體"/>
      <w:snapToGrid w:val="0"/>
      <w:kern w:val="2"/>
      <w:sz w:val="24"/>
      <w:szCs w:val="28"/>
    </w:rPr>
  </w:style>
  <w:style w:type="character" w:styleId="aff7">
    <w:name w:val="annotation reference"/>
    <w:uiPriority w:val="99"/>
    <w:semiHidden/>
    <w:unhideWhenUsed/>
    <w:rsid w:val="003C382A"/>
    <w:rPr>
      <w:sz w:val="18"/>
      <w:szCs w:val="18"/>
    </w:rPr>
  </w:style>
  <w:style w:type="paragraph" w:styleId="aff8">
    <w:name w:val="annotation text"/>
    <w:basedOn w:val="a"/>
    <w:link w:val="aff9"/>
    <w:uiPriority w:val="99"/>
    <w:semiHidden/>
    <w:unhideWhenUsed/>
    <w:rsid w:val="003C382A"/>
    <w:pPr>
      <w:jc w:val="left"/>
    </w:pPr>
  </w:style>
  <w:style w:type="character" w:customStyle="1" w:styleId="aff9">
    <w:name w:val="註解文字 字元"/>
    <w:link w:val="aff8"/>
    <w:uiPriority w:val="99"/>
    <w:semiHidden/>
    <w:rsid w:val="003C382A"/>
    <w:rPr>
      <w:rFonts w:ascii="標楷體" w:eastAsia="標楷體"/>
      <w:snapToGrid w:val="0"/>
      <w:kern w:val="2"/>
      <w:sz w:val="28"/>
      <w:szCs w:val="28"/>
    </w:rPr>
  </w:style>
  <w:style w:type="paragraph" w:styleId="affa">
    <w:name w:val="annotation subject"/>
    <w:basedOn w:val="aff8"/>
    <w:next w:val="aff8"/>
    <w:link w:val="affb"/>
    <w:uiPriority w:val="99"/>
    <w:semiHidden/>
    <w:unhideWhenUsed/>
    <w:rsid w:val="003C382A"/>
    <w:rPr>
      <w:b/>
      <w:bCs/>
    </w:rPr>
  </w:style>
  <w:style w:type="character" w:customStyle="1" w:styleId="affb">
    <w:name w:val="註解主旨 字元"/>
    <w:link w:val="affa"/>
    <w:uiPriority w:val="99"/>
    <w:semiHidden/>
    <w:rsid w:val="003C382A"/>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2933">
      <w:bodyDiv w:val="1"/>
      <w:marLeft w:val="0"/>
      <w:marRight w:val="0"/>
      <w:marTop w:val="0"/>
      <w:marBottom w:val="0"/>
      <w:divBdr>
        <w:top w:val="none" w:sz="0" w:space="0" w:color="auto"/>
        <w:left w:val="none" w:sz="0" w:space="0" w:color="auto"/>
        <w:bottom w:val="none" w:sz="0" w:space="0" w:color="auto"/>
        <w:right w:val="none" w:sz="0" w:space="0" w:color="auto"/>
      </w:divBdr>
    </w:div>
    <w:div w:id="249626800">
      <w:bodyDiv w:val="1"/>
      <w:marLeft w:val="0"/>
      <w:marRight w:val="0"/>
      <w:marTop w:val="0"/>
      <w:marBottom w:val="0"/>
      <w:divBdr>
        <w:top w:val="none" w:sz="0" w:space="0" w:color="auto"/>
        <w:left w:val="none" w:sz="0" w:space="0" w:color="auto"/>
        <w:bottom w:val="none" w:sz="0" w:space="0" w:color="auto"/>
        <w:right w:val="none" w:sz="0" w:space="0" w:color="auto"/>
      </w:divBdr>
    </w:div>
    <w:div w:id="314115542">
      <w:bodyDiv w:val="1"/>
      <w:marLeft w:val="0"/>
      <w:marRight w:val="0"/>
      <w:marTop w:val="0"/>
      <w:marBottom w:val="0"/>
      <w:divBdr>
        <w:top w:val="none" w:sz="0" w:space="0" w:color="auto"/>
        <w:left w:val="none" w:sz="0" w:space="0" w:color="auto"/>
        <w:bottom w:val="none" w:sz="0" w:space="0" w:color="auto"/>
        <w:right w:val="none" w:sz="0" w:space="0" w:color="auto"/>
      </w:divBdr>
    </w:div>
    <w:div w:id="609824690">
      <w:bodyDiv w:val="1"/>
      <w:marLeft w:val="0"/>
      <w:marRight w:val="0"/>
      <w:marTop w:val="0"/>
      <w:marBottom w:val="0"/>
      <w:divBdr>
        <w:top w:val="none" w:sz="0" w:space="0" w:color="auto"/>
        <w:left w:val="none" w:sz="0" w:space="0" w:color="auto"/>
        <w:bottom w:val="none" w:sz="0" w:space="0" w:color="auto"/>
        <w:right w:val="none" w:sz="0" w:space="0" w:color="auto"/>
      </w:divBdr>
    </w:div>
    <w:div w:id="709963022">
      <w:bodyDiv w:val="1"/>
      <w:marLeft w:val="0"/>
      <w:marRight w:val="0"/>
      <w:marTop w:val="0"/>
      <w:marBottom w:val="0"/>
      <w:divBdr>
        <w:top w:val="none" w:sz="0" w:space="0" w:color="auto"/>
        <w:left w:val="none" w:sz="0" w:space="0" w:color="auto"/>
        <w:bottom w:val="none" w:sz="0" w:space="0" w:color="auto"/>
        <w:right w:val="none" w:sz="0" w:space="0" w:color="auto"/>
      </w:divBdr>
    </w:div>
    <w:div w:id="722220559">
      <w:bodyDiv w:val="1"/>
      <w:marLeft w:val="0"/>
      <w:marRight w:val="0"/>
      <w:marTop w:val="0"/>
      <w:marBottom w:val="0"/>
      <w:divBdr>
        <w:top w:val="none" w:sz="0" w:space="0" w:color="auto"/>
        <w:left w:val="none" w:sz="0" w:space="0" w:color="auto"/>
        <w:bottom w:val="none" w:sz="0" w:space="0" w:color="auto"/>
        <w:right w:val="none" w:sz="0" w:space="0" w:color="auto"/>
      </w:divBdr>
    </w:div>
    <w:div w:id="137882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22577;&#21578;&#31684;&#26412;20130827.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D6B12-B7DE-46E8-B4CE-910CEBF2C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報告範本20130827</Template>
  <TotalTime>0</TotalTime>
  <Pages>3</Pages>
  <Words>294</Words>
  <Characters>1678</Characters>
  <Application>Microsoft Office Word</Application>
  <DocSecurity>0</DocSecurity>
  <Lines>13</Lines>
  <Paragraphs>3</Paragraphs>
  <ScaleCrop>false</ScaleCrop>
  <Company/>
  <LinksUpToDate>false</LinksUpToDate>
  <CharactersWithSpaces>1969</CharactersWithSpaces>
  <SharedDoc>false</SharedDoc>
  <HLinks>
    <vt:vector size="48" baseType="variant">
      <vt:variant>
        <vt:i4>1638454</vt:i4>
      </vt:variant>
      <vt:variant>
        <vt:i4>44</vt:i4>
      </vt:variant>
      <vt:variant>
        <vt:i4>0</vt:i4>
      </vt:variant>
      <vt:variant>
        <vt:i4>5</vt:i4>
      </vt:variant>
      <vt:variant>
        <vt:lpwstr/>
      </vt:variant>
      <vt:variant>
        <vt:lpwstr>_Toc162862323</vt:lpwstr>
      </vt:variant>
      <vt:variant>
        <vt:i4>1638454</vt:i4>
      </vt:variant>
      <vt:variant>
        <vt:i4>38</vt:i4>
      </vt:variant>
      <vt:variant>
        <vt:i4>0</vt:i4>
      </vt:variant>
      <vt:variant>
        <vt:i4>5</vt:i4>
      </vt:variant>
      <vt:variant>
        <vt:lpwstr/>
      </vt:variant>
      <vt:variant>
        <vt:lpwstr>_Toc162862322</vt:lpwstr>
      </vt:variant>
      <vt:variant>
        <vt:i4>1638454</vt:i4>
      </vt:variant>
      <vt:variant>
        <vt:i4>32</vt:i4>
      </vt:variant>
      <vt:variant>
        <vt:i4>0</vt:i4>
      </vt:variant>
      <vt:variant>
        <vt:i4>5</vt:i4>
      </vt:variant>
      <vt:variant>
        <vt:lpwstr/>
      </vt:variant>
      <vt:variant>
        <vt:lpwstr>_Toc162862321</vt:lpwstr>
      </vt:variant>
      <vt:variant>
        <vt:i4>1638454</vt:i4>
      </vt:variant>
      <vt:variant>
        <vt:i4>26</vt:i4>
      </vt:variant>
      <vt:variant>
        <vt:i4>0</vt:i4>
      </vt:variant>
      <vt:variant>
        <vt:i4>5</vt:i4>
      </vt:variant>
      <vt:variant>
        <vt:lpwstr/>
      </vt:variant>
      <vt:variant>
        <vt:lpwstr>_Toc162862320</vt:lpwstr>
      </vt:variant>
      <vt:variant>
        <vt:i4>1703990</vt:i4>
      </vt:variant>
      <vt:variant>
        <vt:i4>20</vt:i4>
      </vt:variant>
      <vt:variant>
        <vt:i4>0</vt:i4>
      </vt:variant>
      <vt:variant>
        <vt:i4>5</vt:i4>
      </vt:variant>
      <vt:variant>
        <vt:lpwstr/>
      </vt:variant>
      <vt:variant>
        <vt:lpwstr>_Toc162862319</vt:lpwstr>
      </vt:variant>
      <vt:variant>
        <vt:i4>1703990</vt:i4>
      </vt:variant>
      <vt:variant>
        <vt:i4>14</vt:i4>
      </vt:variant>
      <vt:variant>
        <vt:i4>0</vt:i4>
      </vt:variant>
      <vt:variant>
        <vt:i4>5</vt:i4>
      </vt:variant>
      <vt:variant>
        <vt:lpwstr/>
      </vt:variant>
      <vt:variant>
        <vt:lpwstr>_Toc162862318</vt:lpwstr>
      </vt:variant>
      <vt:variant>
        <vt:i4>1703990</vt:i4>
      </vt:variant>
      <vt:variant>
        <vt:i4>8</vt:i4>
      </vt:variant>
      <vt:variant>
        <vt:i4>0</vt:i4>
      </vt:variant>
      <vt:variant>
        <vt:i4>5</vt:i4>
      </vt:variant>
      <vt:variant>
        <vt:lpwstr/>
      </vt:variant>
      <vt:variant>
        <vt:lpwstr>_Toc162862317</vt:lpwstr>
      </vt:variant>
      <vt:variant>
        <vt:i4>1703990</vt:i4>
      </vt:variant>
      <vt:variant>
        <vt:i4>2</vt:i4>
      </vt:variant>
      <vt:variant>
        <vt:i4>0</vt:i4>
      </vt:variant>
      <vt:variant>
        <vt:i4>5</vt:i4>
      </vt:variant>
      <vt:variant>
        <vt:lpwstr/>
      </vt:variant>
      <vt:variant>
        <vt:lpwstr>_Toc162862316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2024-04-03T02:58:00Z</cp:lastPrinted>
  <dcterms:created xsi:type="dcterms:W3CDTF">2024-04-03T06:53:00Z</dcterms:created>
  <dcterms:modified xsi:type="dcterms:W3CDTF">2024-04-03T06:53:00Z</dcterms:modified>
</cp:coreProperties>
</file>