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2B12" w:rsidRPr="006668B2" w:rsidRDefault="00D02E05" w:rsidP="00D02E05">
      <w:pPr>
        <w:pStyle w:val="a9"/>
        <w:rPr>
          <w:rFonts w:hint="eastAsia"/>
        </w:rPr>
      </w:pPr>
      <w:bookmarkStart w:id="0" w:name="_GoBack"/>
      <w:bookmarkEnd w:id="0"/>
      <w:r w:rsidRPr="006668B2">
        <w:rPr>
          <w:rFonts w:hint="eastAsia"/>
          <w:lang w:eastAsia="zh-HK"/>
        </w:rPr>
        <w:t>內政部主管非營業基金</w:t>
      </w:r>
      <w:r w:rsidR="00EC7F8F">
        <w:rPr>
          <w:rFonts w:hint="eastAsia"/>
        </w:rPr>
        <w:t>1</w:t>
      </w:r>
      <w:r w:rsidR="00EC7F8F">
        <w:t>1</w:t>
      </w:r>
      <w:r w:rsidR="000E2743">
        <w:t>1</w:t>
      </w:r>
      <w:r w:rsidRPr="006668B2">
        <w:rPr>
          <w:rFonts w:hint="eastAsia"/>
          <w:lang w:eastAsia="zh-HK"/>
        </w:rPr>
        <w:t>年度決算評估報告</w:t>
      </w:r>
    </w:p>
    <w:p w:rsidR="00001DC6" w:rsidRDefault="000E2743" w:rsidP="000E2743">
      <w:pPr>
        <w:pStyle w:val="14"/>
        <w:ind w:left="567" w:hanging="567"/>
        <w:rPr>
          <w:rFonts w:hAnsi="標楷體"/>
        </w:rPr>
      </w:pPr>
      <w:bookmarkStart w:id="1" w:name="_Toc528827788"/>
      <w:bookmarkStart w:id="2" w:name="_Toc528834763"/>
      <w:bookmarkStart w:id="3" w:name="_Toc528179769"/>
      <w:bookmarkStart w:id="4" w:name="_Toc528178957"/>
      <w:bookmarkStart w:id="5" w:name="_Toc528178439"/>
      <w:bookmarkStart w:id="6" w:name="_Toc496271150"/>
      <w:bookmarkStart w:id="7" w:name="_Toc54342900"/>
      <w:bookmarkStart w:id="8" w:name="_Toc54343700"/>
      <w:bookmarkStart w:id="9" w:name="_Toc54343986"/>
      <w:bookmarkStart w:id="10" w:name="_Toc116221373"/>
      <w:bookmarkStart w:id="11" w:name="_Toc116222099"/>
      <w:bookmarkStart w:id="12" w:name="_Toc117759484"/>
      <w:bookmarkStart w:id="13" w:name="_Toc54276182"/>
      <w:bookmarkStart w:id="14" w:name="_Toc87264189"/>
      <w:bookmarkStart w:id="15" w:name="_Toc84045687"/>
      <w:bookmarkStart w:id="16" w:name="_Toc84152231"/>
      <w:bookmarkStart w:id="17" w:name="_Toc162862323"/>
      <w:r>
        <w:rPr>
          <w:rFonts w:hAnsi="標楷體" w:hint="eastAsia"/>
        </w:rPr>
        <w:t>八</w:t>
      </w:r>
      <w:r w:rsidRPr="004D6DA3">
        <w:rPr>
          <w:rFonts w:hAnsi="標楷體" w:hint="eastAsia"/>
        </w:rPr>
        <w:t>、</w:t>
      </w:r>
      <w:r w:rsidRPr="00C73CF9">
        <w:rPr>
          <w:rFonts w:hAnsi="標楷體" w:hint="eastAsia"/>
        </w:rPr>
        <w:t>國土永續發展基金補(協)助政府機關(構)</w:t>
      </w:r>
      <w:r>
        <w:rPr>
          <w:rFonts w:hAnsi="標楷體" w:hint="eastAsia"/>
        </w:rPr>
        <w:t>經費之各年度執行率落差甚大，又</w:t>
      </w:r>
      <w:r w:rsidRPr="00AE3681">
        <w:rPr>
          <w:rFonts w:hAnsi="標楷體" w:hint="eastAsia"/>
        </w:rPr>
        <w:t>111年度部分補助項目執行率偏低</w:t>
      </w:r>
      <w:r>
        <w:rPr>
          <w:rFonts w:hAnsi="標楷體" w:hint="eastAsia"/>
        </w:rPr>
        <w:t>，允宜強化</w:t>
      </w:r>
      <w:r w:rsidRPr="00C73CF9">
        <w:rPr>
          <w:rFonts w:hAnsi="標楷體" w:hint="eastAsia"/>
        </w:rPr>
        <w:t>預算籌編及執行之控管</w:t>
      </w:r>
      <w:bookmarkEnd w:id="17"/>
    </w:p>
    <w:p w:rsidR="00001DC6" w:rsidRDefault="00001DC6" w:rsidP="000E2743">
      <w:pPr>
        <w:ind w:left="566" w:firstLine="566"/>
      </w:pPr>
      <w:r w:rsidRPr="00C73CF9">
        <w:rPr>
          <w:rFonts w:hint="eastAsia"/>
        </w:rPr>
        <w:t>國土永續發展基金</w:t>
      </w:r>
      <w:r>
        <w:rPr>
          <w:rFonts w:hint="eastAsia"/>
        </w:rPr>
        <w:t>1</w:t>
      </w:r>
      <w:r>
        <w:t>11</w:t>
      </w:r>
      <w:r>
        <w:rPr>
          <w:rFonts w:hint="eastAsia"/>
        </w:rPr>
        <w:t>年度編列</w:t>
      </w:r>
      <w:r w:rsidRPr="00C73CF9">
        <w:rPr>
          <w:rFonts w:hint="eastAsia"/>
        </w:rPr>
        <w:t>補助</w:t>
      </w:r>
      <w:r w:rsidRPr="00D81F41">
        <w:rPr>
          <w:rFonts w:hint="eastAsia"/>
        </w:rPr>
        <w:t>政府機關(構)經費</w:t>
      </w:r>
      <w:r w:rsidRPr="00C73CF9">
        <w:rPr>
          <w:rFonts w:hint="eastAsia"/>
        </w:rPr>
        <w:t>預算數</w:t>
      </w:r>
      <w:r>
        <w:rPr>
          <w:rFonts w:hint="eastAsia"/>
        </w:rPr>
        <w:t>為1億1</w:t>
      </w:r>
      <w:r>
        <w:t>87</w:t>
      </w:r>
      <w:r w:rsidRPr="00C73CF9">
        <w:rPr>
          <w:rFonts w:hint="eastAsia"/>
        </w:rPr>
        <w:t>萬元，</w:t>
      </w:r>
      <w:r>
        <w:rPr>
          <w:rFonts w:hint="eastAsia"/>
        </w:rPr>
        <w:t>係補助直</w:t>
      </w:r>
      <w:r w:rsidRPr="00C73CF9">
        <w:rPr>
          <w:rFonts w:hint="eastAsia"/>
        </w:rPr>
        <w:t>轄市、縣(市)政府</w:t>
      </w:r>
      <w:r>
        <w:rPr>
          <w:rFonts w:hint="eastAsia"/>
        </w:rPr>
        <w:t>辦理鄉村地區整體規劃、執行違規查處作業、原住民族部落現況調查及溝通等，</w:t>
      </w:r>
      <w:r w:rsidRPr="00C73CF9">
        <w:rPr>
          <w:rFonts w:hint="eastAsia"/>
        </w:rPr>
        <w:t>決算數</w:t>
      </w:r>
      <w:r>
        <w:rPr>
          <w:rFonts w:hint="eastAsia"/>
        </w:rPr>
        <w:t>為1億2</w:t>
      </w:r>
      <w:r>
        <w:t>,476</w:t>
      </w:r>
      <w:r w:rsidRPr="00C73CF9">
        <w:rPr>
          <w:rFonts w:hint="eastAsia"/>
        </w:rPr>
        <w:t>萬</w:t>
      </w:r>
      <w:r>
        <w:rPr>
          <w:rFonts w:hint="eastAsia"/>
        </w:rPr>
        <w:t>2</w:t>
      </w:r>
      <w:r w:rsidRPr="00C73CF9">
        <w:rPr>
          <w:rFonts w:hint="eastAsia"/>
        </w:rPr>
        <w:t>千元，</w:t>
      </w:r>
      <w:r>
        <w:rPr>
          <w:rFonts w:hint="eastAsia"/>
        </w:rPr>
        <w:t>執行率12</w:t>
      </w:r>
      <w:r>
        <w:t>2.47%</w:t>
      </w:r>
      <w:r>
        <w:rPr>
          <w:rFonts w:hint="eastAsia"/>
        </w:rPr>
        <w:t>。經查：</w:t>
      </w:r>
    </w:p>
    <w:p w:rsidR="00001DC6" w:rsidRPr="00001DC6" w:rsidRDefault="00001DC6" w:rsidP="000E2743">
      <w:pPr>
        <w:pStyle w:val="a4"/>
        <w:ind w:left="849" w:hanging="283"/>
        <w:rPr>
          <w:rFonts w:hint="eastAsia"/>
          <w:b/>
        </w:rPr>
      </w:pPr>
      <w:r w:rsidRPr="00001DC6">
        <w:rPr>
          <w:rFonts w:hint="eastAsia"/>
          <w:b/>
        </w:rPr>
        <w:t>(一)補(協)助政府機關(構)經費之各年度執行率落差甚大</w:t>
      </w:r>
    </w:p>
    <w:p w:rsidR="00001DC6" w:rsidRDefault="00001DC6" w:rsidP="000E2743">
      <w:pPr>
        <w:pStyle w:val="22"/>
        <w:ind w:left="850" w:firstLine="566"/>
      </w:pPr>
      <w:r w:rsidRPr="00021ACE">
        <w:rPr>
          <w:rFonts w:hint="eastAsia"/>
        </w:rPr>
        <w:t>內政部依國土計畫法第44條規定，自106年度起設置國土永續發展基金</w:t>
      </w:r>
      <w:r>
        <w:rPr>
          <w:rFonts w:hint="eastAsia"/>
        </w:rPr>
        <w:t>，基金來源係</w:t>
      </w:r>
      <w:r w:rsidRPr="00021ACE">
        <w:rPr>
          <w:rFonts w:hint="eastAsia"/>
        </w:rPr>
        <w:t>由國庫分10年撥充基金500億元</w:t>
      </w:r>
      <w:r>
        <w:rPr>
          <w:rFonts w:hint="eastAsia"/>
        </w:rPr>
        <w:t>，基金用途主要係辦理國土永續發展相關計畫項下全國國土計畫、直</w:t>
      </w:r>
      <w:r w:rsidRPr="007716EC">
        <w:rPr>
          <w:rFonts w:hint="eastAsia"/>
        </w:rPr>
        <w:t>轄市、縣(市)</w:t>
      </w:r>
      <w:r>
        <w:rPr>
          <w:rFonts w:hint="eastAsia"/>
        </w:rPr>
        <w:t>國土計畫相關作業等。綜觀</w:t>
      </w:r>
      <w:r w:rsidRPr="00A0071D">
        <w:rPr>
          <w:rFonts w:hint="eastAsia"/>
        </w:rPr>
        <w:t>106至111年度國土永續發展基金之補(協)助政府機關(構)經費預算編列與執行情形</w:t>
      </w:r>
      <w:r>
        <w:rPr>
          <w:rFonts w:hint="eastAsia"/>
        </w:rPr>
        <w:t>(詳表1</w:t>
      </w:r>
      <w:r>
        <w:t>)</w:t>
      </w:r>
      <w:r>
        <w:rPr>
          <w:rFonts w:hint="eastAsia"/>
        </w:rPr>
        <w:t>，</w:t>
      </w:r>
      <w:r w:rsidRPr="00A0071D">
        <w:rPr>
          <w:rFonts w:hint="eastAsia"/>
        </w:rPr>
        <w:t>1</w:t>
      </w:r>
      <w:r w:rsidRPr="00A0071D">
        <w:t>06</w:t>
      </w:r>
      <w:r w:rsidRPr="00A0071D">
        <w:rPr>
          <w:rFonts w:hint="eastAsia"/>
        </w:rPr>
        <w:t>年度至1</w:t>
      </w:r>
      <w:r w:rsidRPr="00A0071D">
        <w:t>09</w:t>
      </w:r>
      <w:r w:rsidRPr="00A0071D">
        <w:rPr>
          <w:rFonts w:hint="eastAsia"/>
        </w:rPr>
        <w:t>年度預算執行率介於2</w:t>
      </w:r>
      <w:r w:rsidRPr="00A0071D">
        <w:t>9.18%</w:t>
      </w:r>
      <w:r w:rsidRPr="00A0071D">
        <w:rPr>
          <w:rFonts w:hint="eastAsia"/>
        </w:rPr>
        <w:t>至8</w:t>
      </w:r>
      <w:r w:rsidRPr="00A0071D">
        <w:t>6.96%</w:t>
      </w:r>
      <w:r w:rsidRPr="00A0071D">
        <w:rPr>
          <w:rFonts w:hint="eastAsia"/>
        </w:rPr>
        <w:t>間，1</w:t>
      </w:r>
      <w:r w:rsidRPr="00A0071D">
        <w:t>10</w:t>
      </w:r>
      <w:r w:rsidRPr="00A0071D">
        <w:rPr>
          <w:rFonts w:hint="eastAsia"/>
        </w:rPr>
        <w:t>年度及1</w:t>
      </w:r>
      <w:r w:rsidRPr="00A0071D">
        <w:t>11</w:t>
      </w:r>
      <w:r w:rsidRPr="00A0071D">
        <w:rPr>
          <w:rFonts w:hint="eastAsia"/>
        </w:rPr>
        <w:t>年度則達1</w:t>
      </w:r>
      <w:r w:rsidRPr="00A0071D">
        <w:t>70.95%</w:t>
      </w:r>
      <w:r w:rsidRPr="00A0071D">
        <w:rPr>
          <w:rFonts w:hint="eastAsia"/>
        </w:rPr>
        <w:t>及1</w:t>
      </w:r>
      <w:r w:rsidRPr="00A0071D">
        <w:t>22.47%</w:t>
      </w:r>
      <w:r w:rsidRPr="00A0071D">
        <w:rPr>
          <w:rFonts w:hint="eastAsia"/>
        </w:rPr>
        <w:t>，各年度執行率落差甚鉅；</w:t>
      </w:r>
      <w:r w:rsidRPr="00E86BF0">
        <w:rPr>
          <w:rFonts w:hint="eastAsia"/>
        </w:rPr>
        <w:t>洽據</w:t>
      </w:r>
      <w:r w:rsidR="00D87461">
        <w:rPr>
          <w:rFonts w:hint="eastAsia"/>
        </w:rPr>
        <w:t>該部</w:t>
      </w:r>
      <w:r w:rsidRPr="00E86BF0">
        <w:rPr>
          <w:rFonts w:hint="eastAsia"/>
        </w:rPr>
        <w:t>表示主要係因補助直轄市、縣(市)政府辦理</w:t>
      </w:r>
      <w:r w:rsidRPr="004250F0">
        <w:rPr>
          <w:rFonts w:hint="eastAsia"/>
        </w:rPr>
        <w:t>公告國土計畫</w:t>
      </w:r>
      <w:r>
        <w:rPr>
          <w:rFonts w:hint="eastAsia"/>
        </w:rPr>
        <w:t>及</w:t>
      </w:r>
      <w:r w:rsidRPr="00E86BF0">
        <w:rPr>
          <w:rFonts w:hint="eastAsia"/>
        </w:rPr>
        <w:t>國土功能分區圖劃設作業，然國土計畫法修法展延期程2年</w:t>
      </w:r>
      <w:r w:rsidRPr="00B973E9">
        <w:rPr>
          <w:rStyle w:val="af4"/>
          <w:rFonts w:hAnsi="標楷體"/>
        </w:rPr>
        <w:footnoteReference w:id="1"/>
      </w:r>
      <w:r w:rsidRPr="00E86BF0">
        <w:rPr>
          <w:rFonts w:hint="eastAsia"/>
        </w:rPr>
        <w:t>，直轄市、縣(市)政府配合順延進度申請補助經費</w:t>
      </w:r>
      <w:r>
        <w:rPr>
          <w:rFonts w:hint="eastAsia"/>
        </w:rPr>
        <w:t>所致</w:t>
      </w:r>
      <w:r w:rsidRPr="00E86BF0">
        <w:rPr>
          <w:rFonts w:hint="eastAsia"/>
        </w:rPr>
        <w:t>。</w:t>
      </w:r>
    </w:p>
    <w:p w:rsidR="00001DC6" w:rsidRPr="00001DC6" w:rsidRDefault="00001DC6" w:rsidP="000E2743">
      <w:pPr>
        <w:pStyle w:val="a4"/>
        <w:ind w:left="849" w:hanging="283"/>
        <w:rPr>
          <w:b/>
        </w:rPr>
      </w:pPr>
      <w:r w:rsidRPr="00001DC6">
        <w:rPr>
          <w:rFonts w:hint="eastAsia"/>
          <w:b/>
        </w:rPr>
        <w:t>(二)</w:t>
      </w:r>
      <w:r w:rsidRPr="00001DC6">
        <w:rPr>
          <w:b/>
        </w:rPr>
        <w:t>111</w:t>
      </w:r>
      <w:r w:rsidRPr="00001DC6">
        <w:rPr>
          <w:rFonts w:hint="eastAsia"/>
          <w:b/>
        </w:rPr>
        <w:t>年度部分補助項目執行率偏低，相關預算編列及執行容有精進之處</w:t>
      </w:r>
    </w:p>
    <w:p w:rsidR="00001DC6" w:rsidRDefault="00001DC6" w:rsidP="000E2743">
      <w:pPr>
        <w:pStyle w:val="22"/>
        <w:ind w:left="850" w:firstLine="566"/>
      </w:pPr>
      <w:r>
        <w:rPr>
          <w:rFonts w:hint="eastAsia"/>
        </w:rPr>
        <w:lastRenderedPageBreak/>
        <w:t>惟檢視1</w:t>
      </w:r>
      <w:r>
        <w:t>11</w:t>
      </w:r>
      <w:r>
        <w:rPr>
          <w:rFonts w:hint="eastAsia"/>
        </w:rPr>
        <w:t>年度</w:t>
      </w:r>
      <w:r w:rsidRPr="00484214">
        <w:rPr>
          <w:rFonts w:hint="eastAsia"/>
        </w:rPr>
        <w:t>國土永續發展基金補(協)助政府機關(構)</w:t>
      </w:r>
      <w:r>
        <w:rPr>
          <w:rFonts w:hint="eastAsia"/>
        </w:rPr>
        <w:t>經費之補助項目預算編列與執行明細(詳表2</w:t>
      </w:r>
      <w:r>
        <w:t>)</w:t>
      </w:r>
      <w:r>
        <w:rPr>
          <w:rFonts w:hint="eastAsia"/>
        </w:rPr>
        <w:t>，主要除</w:t>
      </w:r>
      <w:r w:rsidRPr="00484214">
        <w:rPr>
          <w:rFonts w:hint="eastAsia"/>
        </w:rPr>
        <w:t>補助直轄市、縣(市)政府辦理國土功能分區圖劃設作業</w:t>
      </w:r>
      <w:r>
        <w:rPr>
          <w:rFonts w:hint="eastAsia"/>
        </w:rPr>
        <w:t>決算數3</w:t>
      </w:r>
      <w:r>
        <w:t>,769</w:t>
      </w:r>
      <w:r>
        <w:rPr>
          <w:rFonts w:hint="eastAsia"/>
        </w:rPr>
        <w:t>萬5千元因修法順延未及編列預算等，餘補助項目之預算執行率介於0</w:t>
      </w:r>
      <w:r>
        <w:t>%</w:t>
      </w:r>
      <w:r>
        <w:rPr>
          <w:rFonts w:hint="eastAsia"/>
        </w:rPr>
        <w:t>至1</w:t>
      </w:r>
      <w:r>
        <w:t>18.58%</w:t>
      </w:r>
      <w:r>
        <w:rPr>
          <w:rFonts w:hint="eastAsia"/>
        </w:rPr>
        <w:t>間；其中</w:t>
      </w:r>
      <w:r w:rsidRPr="00366C16">
        <w:rPr>
          <w:rFonts w:hint="eastAsia"/>
        </w:rPr>
        <w:t>補助直轄市、縣（市）建置國土功能分區證明核發系統</w:t>
      </w:r>
      <w:r>
        <w:rPr>
          <w:rFonts w:hint="eastAsia"/>
        </w:rPr>
        <w:t>、</w:t>
      </w:r>
      <w:r w:rsidRPr="00366C16">
        <w:rPr>
          <w:rFonts w:hint="eastAsia"/>
        </w:rPr>
        <w:t>辦理土地違規查處作業</w:t>
      </w:r>
      <w:r>
        <w:rPr>
          <w:rFonts w:hint="eastAsia"/>
        </w:rPr>
        <w:t>之預算執行率各為0</w:t>
      </w:r>
      <w:r>
        <w:t>%</w:t>
      </w:r>
      <w:r>
        <w:rPr>
          <w:rFonts w:hint="eastAsia"/>
        </w:rPr>
        <w:t>、5</w:t>
      </w:r>
      <w:r>
        <w:t>0.75%</w:t>
      </w:r>
      <w:r>
        <w:rPr>
          <w:rFonts w:hint="eastAsia"/>
        </w:rPr>
        <w:t>，明顯偏低</w:t>
      </w:r>
      <w:r>
        <w:rPr>
          <w:rStyle w:val="af4"/>
        </w:rPr>
        <w:footnoteReference w:id="2"/>
      </w:r>
      <w:r>
        <w:rPr>
          <w:rFonts w:hint="eastAsia"/>
        </w:rPr>
        <w:t>，預算編列及執行容有精進之處。</w:t>
      </w:r>
    </w:p>
    <w:p w:rsidR="00001DC6" w:rsidRPr="00EC633F" w:rsidRDefault="00001DC6" w:rsidP="000E2743">
      <w:pPr>
        <w:autoSpaceDN w:val="0"/>
        <w:spacing w:line="440" w:lineRule="exact"/>
        <w:ind w:leftChars="199" w:left="1128" w:hangingChars="199" w:hanging="564"/>
        <w:rPr>
          <w:sz w:val="24"/>
          <w:szCs w:val="24"/>
        </w:rPr>
      </w:pPr>
      <w:r w:rsidRPr="00EC633F">
        <w:rPr>
          <w:rFonts w:hAnsi="標楷體" w:hint="eastAsia"/>
          <w:b/>
        </w:rPr>
        <w:t>表</w:t>
      </w:r>
      <w:r>
        <w:rPr>
          <w:rFonts w:hAnsi="標楷體" w:hint="eastAsia"/>
          <w:b/>
        </w:rPr>
        <w:t>1</w:t>
      </w:r>
      <w:r>
        <w:rPr>
          <w:rFonts w:hAnsi="標楷體"/>
          <w:b/>
        </w:rPr>
        <w:t xml:space="preserve"> </w:t>
      </w:r>
      <w:r w:rsidRPr="00EC633F">
        <w:rPr>
          <w:rFonts w:hAnsi="標楷體" w:hint="eastAsia"/>
          <w:b/>
        </w:rPr>
        <w:t>10</w:t>
      </w:r>
      <w:r w:rsidRPr="00EC633F">
        <w:rPr>
          <w:rFonts w:hAnsi="標楷體"/>
          <w:b/>
        </w:rPr>
        <w:t>6</w:t>
      </w:r>
      <w:r w:rsidRPr="00EC633F">
        <w:rPr>
          <w:rFonts w:hAnsi="標楷體" w:hint="eastAsia"/>
          <w:b/>
        </w:rPr>
        <w:t>至11</w:t>
      </w:r>
      <w:r w:rsidRPr="00EC633F">
        <w:rPr>
          <w:rFonts w:hAnsi="標楷體"/>
          <w:b/>
        </w:rPr>
        <w:t>1</w:t>
      </w:r>
      <w:r w:rsidRPr="00EC633F">
        <w:rPr>
          <w:rFonts w:hAnsi="標楷體" w:hint="eastAsia"/>
          <w:b/>
        </w:rPr>
        <w:t>年度</w:t>
      </w:r>
      <w:r w:rsidRPr="003E3DE4">
        <w:rPr>
          <w:rFonts w:hAnsi="標楷體" w:hint="eastAsia"/>
          <w:b/>
        </w:rPr>
        <w:t>國土永續發展基金</w:t>
      </w:r>
      <w:r>
        <w:rPr>
          <w:rFonts w:hAnsi="標楷體" w:hint="eastAsia"/>
          <w:b/>
        </w:rPr>
        <w:t>之</w:t>
      </w:r>
      <w:r w:rsidRPr="00EC633F">
        <w:rPr>
          <w:rFonts w:hAnsi="標楷體" w:hint="eastAsia"/>
          <w:b/>
        </w:rPr>
        <w:t>補(協)助政府機關(構)經費</w:t>
      </w:r>
      <w:r>
        <w:rPr>
          <w:rFonts w:hAnsi="標楷體" w:hint="eastAsia"/>
          <w:b/>
        </w:rPr>
        <w:t>預算</w:t>
      </w:r>
      <w:r w:rsidRPr="00EC633F">
        <w:rPr>
          <w:rFonts w:hAnsi="標楷體" w:hint="eastAsia"/>
          <w:b/>
        </w:rPr>
        <w:t>編列與執行情形表</w:t>
      </w:r>
      <w:r>
        <w:rPr>
          <w:rFonts w:hint="eastAsia"/>
          <w:b/>
        </w:rPr>
        <w:t xml:space="preserve">         </w:t>
      </w:r>
      <w:r>
        <w:rPr>
          <w:b/>
        </w:rPr>
        <w:t xml:space="preserve">    </w:t>
      </w:r>
      <w:r>
        <w:rPr>
          <w:rFonts w:hint="eastAsia"/>
          <w:b/>
        </w:rPr>
        <w:t xml:space="preserve"> </w:t>
      </w:r>
      <w:r w:rsidRPr="00EC633F">
        <w:rPr>
          <w:rFonts w:hint="eastAsia"/>
          <w:sz w:val="24"/>
          <w:szCs w:val="24"/>
        </w:rPr>
        <w:t>單位：新臺幣千元</w:t>
      </w:r>
      <w:r>
        <w:rPr>
          <w:rFonts w:hint="eastAsia"/>
          <w:sz w:val="24"/>
          <w:szCs w:val="24"/>
        </w:rPr>
        <w:t>；%</w:t>
      </w:r>
    </w:p>
    <w:tbl>
      <w:tblPr>
        <w:tblW w:w="7938" w:type="dxa"/>
        <w:tblInd w:w="59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FFFFF"/>
        <w:tblLayout w:type="fixed"/>
        <w:tblCellMar>
          <w:left w:w="30" w:type="dxa"/>
          <w:right w:w="30" w:type="dxa"/>
        </w:tblCellMar>
        <w:tblLook w:val="04A0" w:firstRow="1" w:lastRow="0" w:firstColumn="1" w:lastColumn="0" w:noHBand="0" w:noVBand="1"/>
      </w:tblPr>
      <w:tblGrid>
        <w:gridCol w:w="1276"/>
        <w:gridCol w:w="2220"/>
        <w:gridCol w:w="2221"/>
        <w:gridCol w:w="2221"/>
      </w:tblGrid>
      <w:tr w:rsidR="00001DC6" w:rsidRPr="000406CB" w:rsidTr="000E2743">
        <w:trPr>
          <w:trHeight w:val="299"/>
          <w:tblHeader/>
        </w:trPr>
        <w:tc>
          <w:tcPr>
            <w:tcW w:w="1276" w:type="dxa"/>
            <w:shd w:val="clear" w:color="auto" w:fill="FFFFFF"/>
            <w:vAlign w:val="center"/>
            <w:hideMark/>
          </w:tcPr>
          <w:p w:rsidR="00001DC6" w:rsidRPr="002D1EC7" w:rsidRDefault="00001DC6" w:rsidP="000E2743">
            <w:pPr>
              <w:pStyle w:val="142"/>
              <w:jc w:val="center"/>
              <w:rPr>
                <w:snapToGrid/>
                <w:lang w:eastAsia="en-US"/>
              </w:rPr>
            </w:pPr>
            <w:r w:rsidRPr="002D1EC7">
              <w:rPr>
                <w:rFonts w:hint="eastAsia"/>
                <w:snapToGrid/>
                <w:lang w:eastAsia="en-US"/>
              </w:rPr>
              <w:t>年度</w:t>
            </w:r>
          </w:p>
        </w:tc>
        <w:tc>
          <w:tcPr>
            <w:tcW w:w="2220" w:type="dxa"/>
            <w:shd w:val="clear" w:color="auto" w:fill="FFFFFF"/>
            <w:vAlign w:val="center"/>
            <w:hideMark/>
          </w:tcPr>
          <w:p w:rsidR="00001DC6" w:rsidRPr="002D1EC7" w:rsidRDefault="00001DC6" w:rsidP="000E2743">
            <w:pPr>
              <w:pStyle w:val="142"/>
              <w:jc w:val="center"/>
              <w:rPr>
                <w:snapToGrid/>
              </w:rPr>
            </w:pPr>
            <w:r w:rsidRPr="002D1EC7">
              <w:rPr>
                <w:rFonts w:hint="eastAsia"/>
                <w:snapToGrid/>
                <w:lang w:eastAsia="en-US"/>
              </w:rPr>
              <w:t>預算數</w:t>
            </w:r>
            <w:r w:rsidRPr="002D1EC7">
              <w:rPr>
                <w:rFonts w:hint="eastAsia"/>
                <w:snapToGrid/>
              </w:rPr>
              <w:t>A</w:t>
            </w:r>
          </w:p>
        </w:tc>
        <w:tc>
          <w:tcPr>
            <w:tcW w:w="2221" w:type="dxa"/>
            <w:shd w:val="clear" w:color="auto" w:fill="FFFFFF"/>
            <w:vAlign w:val="center"/>
            <w:hideMark/>
          </w:tcPr>
          <w:p w:rsidR="00001DC6" w:rsidRPr="002D1EC7" w:rsidRDefault="00001DC6" w:rsidP="000E2743">
            <w:pPr>
              <w:pStyle w:val="142"/>
              <w:jc w:val="center"/>
              <w:rPr>
                <w:snapToGrid/>
              </w:rPr>
            </w:pPr>
            <w:r w:rsidRPr="002D1EC7">
              <w:rPr>
                <w:rFonts w:hint="eastAsia"/>
                <w:snapToGrid/>
                <w:lang w:eastAsia="en-US"/>
              </w:rPr>
              <w:t>決算數</w:t>
            </w:r>
            <w:r w:rsidRPr="002D1EC7">
              <w:rPr>
                <w:rFonts w:hint="eastAsia"/>
                <w:snapToGrid/>
              </w:rPr>
              <w:t>B</w:t>
            </w:r>
          </w:p>
        </w:tc>
        <w:tc>
          <w:tcPr>
            <w:tcW w:w="2221" w:type="dxa"/>
            <w:shd w:val="clear" w:color="auto" w:fill="FFFFFF"/>
            <w:vAlign w:val="center"/>
            <w:hideMark/>
          </w:tcPr>
          <w:p w:rsidR="00001DC6" w:rsidRPr="002D1EC7" w:rsidRDefault="00001DC6" w:rsidP="000E2743">
            <w:pPr>
              <w:pStyle w:val="142"/>
              <w:jc w:val="center"/>
              <w:rPr>
                <w:snapToGrid/>
              </w:rPr>
            </w:pPr>
            <w:r w:rsidRPr="002D1EC7">
              <w:rPr>
                <w:rFonts w:hint="eastAsia"/>
                <w:snapToGrid/>
                <w:lang w:eastAsia="en-US"/>
              </w:rPr>
              <w:t>執行率</w:t>
            </w:r>
            <w:r w:rsidRPr="002D1EC7">
              <w:rPr>
                <w:rFonts w:hint="eastAsia"/>
                <w:snapToGrid/>
              </w:rPr>
              <w:t>B</w:t>
            </w:r>
            <w:r w:rsidRPr="002D1EC7">
              <w:rPr>
                <w:snapToGrid/>
              </w:rPr>
              <w:t>/A</w:t>
            </w:r>
          </w:p>
        </w:tc>
      </w:tr>
      <w:tr w:rsidR="00001DC6" w:rsidRPr="000406CB" w:rsidTr="000E2743">
        <w:trPr>
          <w:trHeight w:val="65"/>
        </w:trPr>
        <w:tc>
          <w:tcPr>
            <w:tcW w:w="1276" w:type="dxa"/>
            <w:shd w:val="clear" w:color="auto" w:fill="FFFFFF"/>
          </w:tcPr>
          <w:p w:rsidR="00001DC6" w:rsidRPr="002D1EC7" w:rsidRDefault="00001DC6" w:rsidP="000E2743">
            <w:pPr>
              <w:pStyle w:val="142"/>
              <w:jc w:val="center"/>
              <w:rPr>
                <w:rFonts w:hint="eastAsia"/>
                <w:snapToGrid/>
              </w:rPr>
            </w:pPr>
            <w:r w:rsidRPr="002D1EC7">
              <w:rPr>
                <w:rFonts w:hint="eastAsia"/>
                <w:snapToGrid/>
              </w:rPr>
              <w:t>1</w:t>
            </w:r>
            <w:r w:rsidRPr="002D1EC7">
              <w:rPr>
                <w:snapToGrid/>
              </w:rPr>
              <w:t>06</w:t>
            </w:r>
          </w:p>
        </w:tc>
        <w:tc>
          <w:tcPr>
            <w:tcW w:w="2220" w:type="dxa"/>
            <w:shd w:val="clear" w:color="auto" w:fill="FFFFFF"/>
            <w:vAlign w:val="center"/>
          </w:tcPr>
          <w:p w:rsidR="00001DC6" w:rsidRPr="002D1EC7" w:rsidRDefault="00001DC6" w:rsidP="000E2743">
            <w:pPr>
              <w:pStyle w:val="142"/>
              <w:jc w:val="right"/>
              <w:rPr>
                <w:rFonts w:hint="eastAsia"/>
                <w:snapToGrid/>
              </w:rPr>
            </w:pPr>
            <w:r w:rsidRPr="002D1EC7">
              <w:rPr>
                <w:rFonts w:hint="eastAsia"/>
                <w:snapToGrid/>
              </w:rPr>
              <w:t>8</w:t>
            </w:r>
            <w:r w:rsidRPr="002D1EC7">
              <w:rPr>
                <w:snapToGrid/>
              </w:rPr>
              <w:t>5,000</w:t>
            </w:r>
          </w:p>
        </w:tc>
        <w:tc>
          <w:tcPr>
            <w:tcW w:w="2221" w:type="dxa"/>
            <w:shd w:val="clear" w:color="auto" w:fill="FFFFFF"/>
            <w:vAlign w:val="center"/>
          </w:tcPr>
          <w:p w:rsidR="00001DC6" w:rsidRPr="002D1EC7" w:rsidRDefault="00001DC6" w:rsidP="000E2743">
            <w:pPr>
              <w:pStyle w:val="142"/>
              <w:jc w:val="right"/>
              <w:rPr>
                <w:rFonts w:hint="eastAsia"/>
                <w:snapToGrid/>
              </w:rPr>
            </w:pPr>
            <w:r w:rsidRPr="002D1EC7">
              <w:rPr>
                <w:rFonts w:hint="eastAsia"/>
                <w:snapToGrid/>
              </w:rPr>
              <w:t>2</w:t>
            </w:r>
            <w:r w:rsidRPr="002D1EC7">
              <w:rPr>
                <w:snapToGrid/>
              </w:rPr>
              <w:t>4,800</w:t>
            </w:r>
          </w:p>
        </w:tc>
        <w:tc>
          <w:tcPr>
            <w:tcW w:w="2221" w:type="dxa"/>
            <w:shd w:val="clear" w:color="auto" w:fill="FFFFFF"/>
            <w:vAlign w:val="center"/>
          </w:tcPr>
          <w:p w:rsidR="00001DC6" w:rsidRPr="002D1EC7" w:rsidRDefault="00001DC6" w:rsidP="000E2743">
            <w:pPr>
              <w:pStyle w:val="142"/>
              <w:jc w:val="right"/>
              <w:rPr>
                <w:rFonts w:hint="eastAsia"/>
                <w:snapToGrid/>
              </w:rPr>
            </w:pPr>
            <w:r w:rsidRPr="002D1EC7">
              <w:rPr>
                <w:rFonts w:hint="eastAsia"/>
                <w:snapToGrid/>
              </w:rPr>
              <w:t>2</w:t>
            </w:r>
            <w:r w:rsidRPr="002D1EC7">
              <w:rPr>
                <w:snapToGrid/>
              </w:rPr>
              <w:t>9.18</w:t>
            </w:r>
          </w:p>
        </w:tc>
      </w:tr>
      <w:tr w:rsidR="00001DC6" w:rsidRPr="000406CB" w:rsidTr="000E2743">
        <w:trPr>
          <w:trHeight w:val="65"/>
        </w:trPr>
        <w:tc>
          <w:tcPr>
            <w:tcW w:w="1276" w:type="dxa"/>
            <w:shd w:val="clear" w:color="auto" w:fill="FFFFFF"/>
          </w:tcPr>
          <w:p w:rsidR="00001DC6" w:rsidRPr="002D1EC7" w:rsidRDefault="00001DC6" w:rsidP="000E2743">
            <w:pPr>
              <w:pStyle w:val="142"/>
              <w:jc w:val="center"/>
              <w:rPr>
                <w:rFonts w:hint="eastAsia"/>
                <w:snapToGrid/>
              </w:rPr>
            </w:pPr>
            <w:r w:rsidRPr="002D1EC7">
              <w:rPr>
                <w:rFonts w:hint="eastAsia"/>
                <w:snapToGrid/>
              </w:rPr>
              <w:t>1</w:t>
            </w:r>
            <w:r w:rsidRPr="002D1EC7">
              <w:rPr>
                <w:snapToGrid/>
              </w:rPr>
              <w:t>07</w:t>
            </w:r>
          </w:p>
        </w:tc>
        <w:tc>
          <w:tcPr>
            <w:tcW w:w="2220" w:type="dxa"/>
            <w:shd w:val="clear" w:color="auto" w:fill="FFFFFF"/>
            <w:vAlign w:val="center"/>
          </w:tcPr>
          <w:p w:rsidR="00001DC6" w:rsidRPr="002D1EC7" w:rsidRDefault="00001DC6" w:rsidP="000E2743">
            <w:pPr>
              <w:pStyle w:val="142"/>
              <w:jc w:val="right"/>
              <w:rPr>
                <w:rFonts w:hint="eastAsia"/>
                <w:snapToGrid/>
                <w:lang w:eastAsia="en-US"/>
              </w:rPr>
            </w:pPr>
            <w:r w:rsidRPr="002D1EC7">
              <w:rPr>
                <w:rFonts w:hint="eastAsia"/>
                <w:snapToGrid/>
              </w:rPr>
              <w:t>8</w:t>
            </w:r>
            <w:r w:rsidRPr="002D1EC7">
              <w:rPr>
                <w:snapToGrid/>
              </w:rPr>
              <w:t>5,000</w:t>
            </w:r>
          </w:p>
        </w:tc>
        <w:tc>
          <w:tcPr>
            <w:tcW w:w="2221" w:type="dxa"/>
            <w:shd w:val="clear" w:color="auto" w:fill="FFFFFF"/>
            <w:vAlign w:val="center"/>
          </w:tcPr>
          <w:p w:rsidR="00001DC6" w:rsidRPr="002D1EC7" w:rsidRDefault="00001DC6" w:rsidP="000E2743">
            <w:pPr>
              <w:pStyle w:val="142"/>
              <w:jc w:val="right"/>
              <w:rPr>
                <w:rFonts w:hint="eastAsia"/>
                <w:snapToGrid/>
              </w:rPr>
            </w:pPr>
            <w:r w:rsidRPr="002D1EC7">
              <w:rPr>
                <w:rFonts w:hint="eastAsia"/>
                <w:snapToGrid/>
              </w:rPr>
              <w:t>3</w:t>
            </w:r>
            <w:r w:rsidRPr="002D1EC7">
              <w:rPr>
                <w:snapToGrid/>
              </w:rPr>
              <w:t>9,800</w:t>
            </w:r>
          </w:p>
        </w:tc>
        <w:tc>
          <w:tcPr>
            <w:tcW w:w="2221" w:type="dxa"/>
            <w:shd w:val="clear" w:color="auto" w:fill="FFFFFF"/>
            <w:vAlign w:val="center"/>
          </w:tcPr>
          <w:p w:rsidR="00001DC6" w:rsidRPr="002D1EC7" w:rsidRDefault="00001DC6" w:rsidP="000E2743">
            <w:pPr>
              <w:pStyle w:val="142"/>
              <w:jc w:val="right"/>
              <w:rPr>
                <w:rFonts w:hint="eastAsia"/>
                <w:snapToGrid/>
              </w:rPr>
            </w:pPr>
            <w:r w:rsidRPr="002D1EC7">
              <w:rPr>
                <w:rFonts w:hint="eastAsia"/>
                <w:snapToGrid/>
              </w:rPr>
              <w:t>4</w:t>
            </w:r>
            <w:r w:rsidRPr="002D1EC7">
              <w:rPr>
                <w:snapToGrid/>
              </w:rPr>
              <w:t>6.82</w:t>
            </w:r>
          </w:p>
        </w:tc>
      </w:tr>
      <w:tr w:rsidR="00001DC6" w:rsidRPr="000406CB" w:rsidTr="000E2743">
        <w:trPr>
          <w:trHeight w:val="65"/>
        </w:trPr>
        <w:tc>
          <w:tcPr>
            <w:tcW w:w="1276" w:type="dxa"/>
            <w:shd w:val="clear" w:color="auto" w:fill="FFFFFF"/>
            <w:hideMark/>
          </w:tcPr>
          <w:p w:rsidR="00001DC6" w:rsidRPr="002D1EC7" w:rsidRDefault="00001DC6" w:rsidP="000E2743">
            <w:pPr>
              <w:pStyle w:val="142"/>
              <w:jc w:val="center"/>
              <w:rPr>
                <w:snapToGrid/>
                <w:lang w:eastAsia="en-US"/>
              </w:rPr>
            </w:pPr>
            <w:r w:rsidRPr="002D1EC7">
              <w:rPr>
                <w:rFonts w:hint="eastAsia"/>
                <w:snapToGrid/>
                <w:lang w:eastAsia="en-US"/>
              </w:rPr>
              <w:t>108</w:t>
            </w:r>
          </w:p>
        </w:tc>
        <w:tc>
          <w:tcPr>
            <w:tcW w:w="2220" w:type="dxa"/>
            <w:shd w:val="clear" w:color="auto" w:fill="FFFFFF"/>
            <w:vAlign w:val="center"/>
            <w:hideMark/>
          </w:tcPr>
          <w:p w:rsidR="00001DC6" w:rsidRPr="002D1EC7" w:rsidRDefault="00001DC6" w:rsidP="000E2743">
            <w:pPr>
              <w:pStyle w:val="142"/>
              <w:jc w:val="right"/>
              <w:rPr>
                <w:snapToGrid/>
                <w:lang w:eastAsia="en-US"/>
              </w:rPr>
            </w:pPr>
            <w:r w:rsidRPr="002D1EC7">
              <w:rPr>
                <w:rFonts w:hint="eastAsia"/>
                <w:snapToGrid/>
                <w:lang w:eastAsia="en-US"/>
              </w:rPr>
              <w:t>47,500</w:t>
            </w:r>
          </w:p>
        </w:tc>
        <w:tc>
          <w:tcPr>
            <w:tcW w:w="2221" w:type="dxa"/>
            <w:shd w:val="clear" w:color="auto" w:fill="FFFFFF"/>
            <w:vAlign w:val="center"/>
            <w:hideMark/>
          </w:tcPr>
          <w:p w:rsidR="00001DC6" w:rsidRPr="002D1EC7" w:rsidRDefault="00001DC6" w:rsidP="000E2743">
            <w:pPr>
              <w:pStyle w:val="142"/>
              <w:jc w:val="right"/>
              <w:rPr>
                <w:snapToGrid/>
                <w:lang w:eastAsia="en-US"/>
              </w:rPr>
            </w:pPr>
            <w:r w:rsidRPr="002D1EC7">
              <w:rPr>
                <w:rFonts w:hint="eastAsia"/>
                <w:snapToGrid/>
                <w:lang w:eastAsia="en-US"/>
              </w:rPr>
              <w:t>32,749</w:t>
            </w:r>
          </w:p>
        </w:tc>
        <w:tc>
          <w:tcPr>
            <w:tcW w:w="2221" w:type="dxa"/>
            <w:shd w:val="clear" w:color="auto" w:fill="FFFFFF"/>
            <w:vAlign w:val="center"/>
            <w:hideMark/>
          </w:tcPr>
          <w:p w:rsidR="00001DC6" w:rsidRPr="002D1EC7" w:rsidRDefault="00001DC6" w:rsidP="000E2743">
            <w:pPr>
              <w:pStyle w:val="142"/>
              <w:jc w:val="right"/>
              <w:rPr>
                <w:snapToGrid/>
                <w:lang w:eastAsia="en-US"/>
              </w:rPr>
            </w:pPr>
            <w:r w:rsidRPr="002D1EC7">
              <w:rPr>
                <w:rFonts w:hint="eastAsia"/>
                <w:snapToGrid/>
                <w:lang w:eastAsia="en-US"/>
              </w:rPr>
              <w:t>68.95</w:t>
            </w:r>
          </w:p>
        </w:tc>
      </w:tr>
      <w:tr w:rsidR="00001DC6" w:rsidRPr="000406CB" w:rsidTr="000E2743">
        <w:trPr>
          <w:trHeight w:val="84"/>
        </w:trPr>
        <w:tc>
          <w:tcPr>
            <w:tcW w:w="1276" w:type="dxa"/>
            <w:shd w:val="clear" w:color="auto" w:fill="FFFFFF"/>
            <w:hideMark/>
          </w:tcPr>
          <w:p w:rsidR="00001DC6" w:rsidRPr="002D1EC7" w:rsidRDefault="00001DC6" w:rsidP="000E2743">
            <w:pPr>
              <w:pStyle w:val="142"/>
              <w:jc w:val="center"/>
              <w:rPr>
                <w:snapToGrid/>
                <w:lang w:eastAsia="en-US"/>
              </w:rPr>
            </w:pPr>
            <w:r w:rsidRPr="002D1EC7">
              <w:rPr>
                <w:rFonts w:hint="eastAsia"/>
                <w:snapToGrid/>
                <w:lang w:eastAsia="en-US"/>
              </w:rPr>
              <w:t>109</w:t>
            </w:r>
          </w:p>
        </w:tc>
        <w:tc>
          <w:tcPr>
            <w:tcW w:w="2220" w:type="dxa"/>
            <w:shd w:val="clear" w:color="auto" w:fill="FFFFFF"/>
            <w:vAlign w:val="center"/>
            <w:hideMark/>
          </w:tcPr>
          <w:p w:rsidR="00001DC6" w:rsidRPr="002D1EC7" w:rsidRDefault="00001DC6" w:rsidP="000E2743">
            <w:pPr>
              <w:pStyle w:val="142"/>
              <w:jc w:val="right"/>
              <w:rPr>
                <w:snapToGrid/>
                <w:lang w:eastAsia="en-US"/>
              </w:rPr>
            </w:pPr>
            <w:r w:rsidRPr="002D1EC7">
              <w:rPr>
                <w:rFonts w:hint="eastAsia"/>
                <w:snapToGrid/>
                <w:lang w:eastAsia="en-US"/>
              </w:rPr>
              <w:t>54,156</w:t>
            </w:r>
          </w:p>
        </w:tc>
        <w:tc>
          <w:tcPr>
            <w:tcW w:w="2221" w:type="dxa"/>
            <w:shd w:val="clear" w:color="auto" w:fill="FFFFFF"/>
            <w:vAlign w:val="center"/>
            <w:hideMark/>
          </w:tcPr>
          <w:p w:rsidR="00001DC6" w:rsidRPr="002D1EC7" w:rsidRDefault="00001DC6" w:rsidP="000E2743">
            <w:pPr>
              <w:pStyle w:val="142"/>
              <w:jc w:val="right"/>
              <w:rPr>
                <w:snapToGrid/>
                <w:lang w:eastAsia="en-US"/>
              </w:rPr>
            </w:pPr>
            <w:r w:rsidRPr="002D1EC7">
              <w:rPr>
                <w:rFonts w:hint="eastAsia"/>
                <w:snapToGrid/>
                <w:lang w:eastAsia="en-US"/>
              </w:rPr>
              <w:t>47,092</w:t>
            </w:r>
          </w:p>
        </w:tc>
        <w:tc>
          <w:tcPr>
            <w:tcW w:w="2221" w:type="dxa"/>
            <w:shd w:val="clear" w:color="auto" w:fill="FFFFFF"/>
            <w:vAlign w:val="center"/>
            <w:hideMark/>
          </w:tcPr>
          <w:p w:rsidR="00001DC6" w:rsidRPr="002D1EC7" w:rsidRDefault="00001DC6" w:rsidP="000E2743">
            <w:pPr>
              <w:pStyle w:val="142"/>
              <w:jc w:val="right"/>
              <w:rPr>
                <w:snapToGrid/>
                <w:lang w:eastAsia="en-US"/>
              </w:rPr>
            </w:pPr>
            <w:r w:rsidRPr="002D1EC7">
              <w:rPr>
                <w:rFonts w:hint="eastAsia"/>
                <w:snapToGrid/>
                <w:lang w:eastAsia="en-US"/>
              </w:rPr>
              <w:t>86.96</w:t>
            </w:r>
          </w:p>
        </w:tc>
      </w:tr>
      <w:tr w:rsidR="00001DC6" w:rsidRPr="000406CB" w:rsidTr="000E2743">
        <w:trPr>
          <w:trHeight w:val="84"/>
        </w:trPr>
        <w:tc>
          <w:tcPr>
            <w:tcW w:w="1276" w:type="dxa"/>
            <w:shd w:val="clear" w:color="auto" w:fill="FFFFFF"/>
            <w:hideMark/>
          </w:tcPr>
          <w:p w:rsidR="00001DC6" w:rsidRPr="002D1EC7" w:rsidRDefault="00001DC6" w:rsidP="000E2743">
            <w:pPr>
              <w:pStyle w:val="142"/>
              <w:jc w:val="center"/>
              <w:rPr>
                <w:snapToGrid/>
                <w:lang w:eastAsia="en-US"/>
              </w:rPr>
            </w:pPr>
            <w:r w:rsidRPr="002D1EC7">
              <w:rPr>
                <w:rFonts w:hint="eastAsia"/>
                <w:snapToGrid/>
                <w:lang w:eastAsia="en-US"/>
              </w:rPr>
              <w:t>110</w:t>
            </w:r>
          </w:p>
        </w:tc>
        <w:tc>
          <w:tcPr>
            <w:tcW w:w="2220" w:type="dxa"/>
            <w:shd w:val="clear" w:color="auto" w:fill="FFFFFF"/>
            <w:vAlign w:val="center"/>
            <w:hideMark/>
          </w:tcPr>
          <w:p w:rsidR="00001DC6" w:rsidRPr="002D1EC7" w:rsidRDefault="00001DC6" w:rsidP="000E2743">
            <w:pPr>
              <w:pStyle w:val="142"/>
              <w:jc w:val="right"/>
              <w:rPr>
                <w:snapToGrid/>
                <w:lang w:eastAsia="en-US"/>
              </w:rPr>
            </w:pPr>
            <w:r w:rsidRPr="002D1EC7">
              <w:rPr>
                <w:rFonts w:hint="eastAsia"/>
                <w:snapToGrid/>
                <w:lang w:eastAsia="en-US"/>
              </w:rPr>
              <w:t>48,000</w:t>
            </w:r>
          </w:p>
        </w:tc>
        <w:tc>
          <w:tcPr>
            <w:tcW w:w="2221" w:type="dxa"/>
            <w:shd w:val="clear" w:color="auto" w:fill="FFFFFF"/>
            <w:vAlign w:val="center"/>
            <w:hideMark/>
          </w:tcPr>
          <w:p w:rsidR="00001DC6" w:rsidRPr="002D1EC7" w:rsidRDefault="00001DC6" w:rsidP="000E2743">
            <w:pPr>
              <w:pStyle w:val="142"/>
              <w:jc w:val="right"/>
              <w:rPr>
                <w:snapToGrid/>
                <w:lang w:eastAsia="en-US"/>
              </w:rPr>
            </w:pPr>
            <w:r w:rsidRPr="002D1EC7">
              <w:rPr>
                <w:rFonts w:hint="eastAsia"/>
                <w:snapToGrid/>
                <w:lang w:eastAsia="en-US"/>
              </w:rPr>
              <w:t>82,057</w:t>
            </w:r>
          </w:p>
        </w:tc>
        <w:tc>
          <w:tcPr>
            <w:tcW w:w="2221" w:type="dxa"/>
            <w:shd w:val="clear" w:color="auto" w:fill="FFFFFF"/>
            <w:vAlign w:val="center"/>
            <w:hideMark/>
          </w:tcPr>
          <w:p w:rsidR="00001DC6" w:rsidRPr="002D1EC7" w:rsidRDefault="00001DC6" w:rsidP="000E2743">
            <w:pPr>
              <w:pStyle w:val="142"/>
              <w:jc w:val="right"/>
              <w:rPr>
                <w:snapToGrid/>
                <w:lang w:eastAsia="en-US"/>
              </w:rPr>
            </w:pPr>
            <w:r w:rsidRPr="002D1EC7">
              <w:rPr>
                <w:rFonts w:hint="eastAsia"/>
                <w:snapToGrid/>
                <w:lang w:eastAsia="en-US"/>
              </w:rPr>
              <w:t>170.95</w:t>
            </w:r>
          </w:p>
        </w:tc>
      </w:tr>
      <w:tr w:rsidR="00001DC6" w:rsidRPr="000406CB" w:rsidTr="000E2743">
        <w:trPr>
          <w:trHeight w:val="84"/>
        </w:trPr>
        <w:tc>
          <w:tcPr>
            <w:tcW w:w="1276" w:type="dxa"/>
            <w:shd w:val="clear" w:color="auto" w:fill="FFFFFF"/>
          </w:tcPr>
          <w:p w:rsidR="00001DC6" w:rsidRPr="002D1EC7" w:rsidRDefault="00001DC6" w:rsidP="000E2743">
            <w:pPr>
              <w:pStyle w:val="142"/>
              <w:jc w:val="center"/>
              <w:rPr>
                <w:rFonts w:hint="eastAsia"/>
                <w:snapToGrid/>
              </w:rPr>
            </w:pPr>
            <w:r w:rsidRPr="002D1EC7">
              <w:rPr>
                <w:rFonts w:hint="eastAsia"/>
                <w:snapToGrid/>
              </w:rPr>
              <w:t>1</w:t>
            </w:r>
            <w:r w:rsidRPr="002D1EC7">
              <w:rPr>
                <w:snapToGrid/>
              </w:rPr>
              <w:t>11</w:t>
            </w:r>
          </w:p>
        </w:tc>
        <w:tc>
          <w:tcPr>
            <w:tcW w:w="2220" w:type="dxa"/>
            <w:shd w:val="clear" w:color="auto" w:fill="FFFFFF"/>
            <w:vAlign w:val="center"/>
          </w:tcPr>
          <w:p w:rsidR="00001DC6" w:rsidRPr="002D1EC7" w:rsidRDefault="00001DC6" w:rsidP="000E2743">
            <w:pPr>
              <w:pStyle w:val="142"/>
              <w:jc w:val="right"/>
              <w:rPr>
                <w:rFonts w:hint="eastAsia"/>
                <w:snapToGrid/>
              </w:rPr>
            </w:pPr>
            <w:r w:rsidRPr="002D1EC7">
              <w:rPr>
                <w:rFonts w:hint="eastAsia"/>
                <w:snapToGrid/>
              </w:rPr>
              <w:t>1</w:t>
            </w:r>
            <w:r w:rsidRPr="002D1EC7">
              <w:rPr>
                <w:snapToGrid/>
              </w:rPr>
              <w:t>01,870</w:t>
            </w:r>
          </w:p>
        </w:tc>
        <w:tc>
          <w:tcPr>
            <w:tcW w:w="2221" w:type="dxa"/>
            <w:shd w:val="clear" w:color="auto" w:fill="FFFFFF"/>
            <w:vAlign w:val="center"/>
          </w:tcPr>
          <w:p w:rsidR="00001DC6" w:rsidRPr="002D1EC7" w:rsidRDefault="00001DC6" w:rsidP="000E2743">
            <w:pPr>
              <w:pStyle w:val="142"/>
              <w:jc w:val="right"/>
              <w:rPr>
                <w:rFonts w:hint="eastAsia"/>
                <w:snapToGrid/>
              </w:rPr>
            </w:pPr>
            <w:r w:rsidRPr="002D1EC7">
              <w:rPr>
                <w:rFonts w:hint="eastAsia"/>
                <w:snapToGrid/>
              </w:rPr>
              <w:t>1</w:t>
            </w:r>
            <w:r w:rsidRPr="002D1EC7">
              <w:rPr>
                <w:snapToGrid/>
              </w:rPr>
              <w:t>24,762</w:t>
            </w:r>
          </w:p>
        </w:tc>
        <w:tc>
          <w:tcPr>
            <w:tcW w:w="2221" w:type="dxa"/>
            <w:shd w:val="clear" w:color="auto" w:fill="FFFFFF"/>
            <w:vAlign w:val="center"/>
          </w:tcPr>
          <w:p w:rsidR="00001DC6" w:rsidRPr="002D1EC7" w:rsidRDefault="00001DC6" w:rsidP="000E2743">
            <w:pPr>
              <w:pStyle w:val="142"/>
              <w:jc w:val="right"/>
              <w:rPr>
                <w:rFonts w:hint="eastAsia"/>
                <w:snapToGrid/>
              </w:rPr>
            </w:pPr>
            <w:r w:rsidRPr="002D1EC7">
              <w:rPr>
                <w:rFonts w:hint="eastAsia"/>
                <w:snapToGrid/>
              </w:rPr>
              <w:t>1</w:t>
            </w:r>
            <w:r w:rsidRPr="002D1EC7">
              <w:rPr>
                <w:snapToGrid/>
              </w:rPr>
              <w:t>22.47</w:t>
            </w:r>
          </w:p>
        </w:tc>
      </w:tr>
    </w:tbl>
    <w:p w:rsidR="00001DC6" w:rsidRDefault="00001DC6" w:rsidP="000E2743">
      <w:pPr>
        <w:spacing w:line="280" w:lineRule="exact"/>
        <w:ind w:leftChars="0" w:left="57" w:firstLineChars="0" w:firstLine="510"/>
        <w:jc w:val="left"/>
        <w:rPr>
          <w:rFonts w:hAnsi="標楷體"/>
          <w:sz w:val="24"/>
        </w:rPr>
      </w:pPr>
      <w:r w:rsidRPr="00EC633F">
        <w:rPr>
          <w:rFonts w:hAnsi="標楷體" w:hint="eastAsia"/>
          <w:sz w:val="24"/>
        </w:rPr>
        <w:t>資料來源：</w:t>
      </w:r>
      <w:r w:rsidRPr="00E75970">
        <w:rPr>
          <w:rFonts w:hAnsi="標楷體" w:hint="eastAsia"/>
          <w:sz w:val="24"/>
        </w:rPr>
        <w:t>國土永續發展基金</w:t>
      </w:r>
      <w:r>
        <w:rPr>
          <w:rFonts w:hAnsi="標楷體" w:hint="eastAsia"/>
          <w:sz w:val="24"/>
        </w:rPr>
        <w:t>各年度決算書</w:t>
      </w:r>
      <w:r w:rsidRPr="00EC633F">
        <w:rPr>
          <w:rFonts w:hAnsi="標楷體" w:hint="eastAsia"/>
          <w:sz w:val="24"/>
        </w:rPr>
        <w:t>。</w:t>
      </w:r>
    </w:p>
    <w:p w:rsidR="00367B4F" w:rsidRDefault="00367B4F" w:rsidP="000E2743">
      <w:pPr>
        <w:spacing w:line="280" w:lineRule="exact"/>
        <w:ind w:leftChars="0" w:left="57" w:firstLineChars="0" w:firstLine="510"/>
        <w:jc w:val="left"/>
        <w:rPr>
          <w:rFonts w:hAnsi="標楷體" w:hint="eastAsia"/>
          <w:sz w:val="24"/>
        </w:rPr>
      </w:pPr>
    </w:p>
    <w:p w:rsidR="00001DC6" w:rsidRPr="00EC633F" w:rsidRDefault="00001DC6" w:rsidP="000E2743">
      <w:pPr>
        <w:autoSpaceDN w:val="0"/>
        <w:spacing w:line="440" w:lineRule="exact"/>
        <w:ind w:left="1269" w:hangingChars="248" w:hanging="703"/>
        <w:rPr>
          <w:sz w:val="24"/>
          <w:szCs w:val="24"/>
        </w:rPr>
      </w:pPr>
      <w:r w:rsidRPr="00EC633F">
        <w:rPr>
          <w:rFonts w:hAnsi="標楷體" w:hint="eastAsia"/>
          <w:b/>
        </w:rPr>
        <w:t>表</w:t>
      </w:r>
      <w:r>
        <w:rPr>
          <w:rFonts w:hAnsi="標楷體" w:hint="eastAsia"/>
          <w:b/>
        </w:rPr>
        <w:t>2</w:t>
      </w:r>
      <w:r w:rsidRPr="00EC633F">
        <w:rPr>
          <w:rFonts w:hAnsi="標楷體" w:hint="eastAsia"/>
          <w:b/>
        </w:rPr>
        <w:t xml:space="preserve"> </w:t>
      </w:r>
      <w:r>
        <w:rPr>
          <w:rFonts w:hAnsi="標楷體"/>
          <w:b/>
        </w:rPr>
        <w:t xml:space="preserve"> </w:t>
      </w:r>
      <w:r w:rsidRPr="00EC633F">
        <w:rPr>
          <w:rFonts w:hAnsi="標楷體" w:hint="eastAsia"/>
          <w:b/>
        </w:rPr>
        <w:t>11</w:t>
      </w:r>
      <w:r w:rsidRPr="00EC633F">
        <w:rPr>
          <w:rFonts w:hAnsi="標楷體"/>
          <w:b/>
        </w:rPr>
        <w:t>1</w:t>
      </w:r>
      <w:r w:rsidRPr="00EC633F">
        <w:rPr>
          <w:rFonts w:hAnsi="標楷體" w:hint="eastAsia"/>
          <w:b/>
        </w:rPr>
        <w:t>年度</w:t>
      </w:r>
      <w:r w:rsidRPr="003E3DE4">
        <w:rPr>
          <w:rFonts w:hAnsi="標楷體" w:hint="eastAsia"/>
          <w:b/>
        </w:rPr>
        <w:t>國土永續發展基金</w:t>
      </w:r>
      <w:r w:rsidRPr="00EC633F">
        <w:rPr>
          <w:rFonts w:hAnsi="標楷體" w:hint="eastAsia"/>
          <w:b/>
        </w:rPr>
        <w:t>補(協)助政府機關(構)經費</w:t>
      </w:r>
      <w:r>
        <w:rPr>
          <w:rFonts w:hAnsi="標楷體" w:hint="eastAsia"/>
          <w:b/>
        </w:rPr>
        <w:t>之補助項目預算編列與執行明細</w:t>
      </w:r>
      <w:r w:rsidRPr="00EC633F">
        <w:rPr>
          <w:rFonts w:hAnsi="標楷體" w:hint="eastAsia"/>
          <w:b/>
        </w:rPr>
        <w:t>表</w:t>
      </w:r>
      <w:r>
        <w:rPr>
          <w:rFonts w:hint="eastAsia"/>
          <w:b/>
        </w:rPr>
        <w:t xml:space="preserve">      </w:t>
      </w:r>
      <w:r>
        <w:rPr>
          <w:b/>
        </w:rPr>
        <w:t xml:space="preserve">    </w:t>
      </w:r>
      <w:r w:rsidRPr="00EC633F">
        <w:rPr>
          <w:rFonts w:hint="eastAsia"/>
          <w:sz w:val="24"/>
          <w:szCs w:val="24"/>
        </w:rPr>
        <w:t>單位：新臺幣千元</w:t>
      </w:r>
      <w:r>
        <w:rPr>
          <w:rFonts w:hint="eastAsia"/>
          <w:sz w:val="24"/>
          <w:szCs w:val="24"/>
        </w:rPr>
        <w:t>；%</w:t>
      </w:r>
    </w:p>
    <w:tbl>
      <w:tblPr>
        <w:tblW w:w="7938" w:type="dxa"/>
        <w:tblInd w:w="59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FFFFF"/>
        <w:tblLayout w:type="fixed"/>
        <w:tblCellMar>
          <w:left w:w="30" w:type="dxa"/>
          <w:right w:w="30" w:type="dxa"/>
        </w:tblCellMar>
        <w:tblLook w:val="04A0" w:firstRow="1" w:lastRow="0" w:firstColumn="1" w:lastColumn="0" w:noHBand="0" w:noVBand="1"/>
      </w:tblPr>
      <w:tblGrid>
        <w:gridCol w:w="4395"/>
        <w:gridCol w:w="1134"/>
        <w:gridCol w:w="1134"/>
        <w:gridCol w:w="1275"/>
      </w:tblGrid>
      <w:tr w:rsidR="00001DC6" w:rsidRPr="000406CB" w:rsidTr="000E2743">
        <w:trPr>
          <w:trHeight w:val="465"/>
          <w:tblHeader/>
        </w:trPr>
        <w:tc>
          <w:tcPr>
            <w:tcW w:w="4395" w:type="dxa"/>
            <w:shd w:val="clear" w:color="auto" w:fill="FFFFFF"/>
            <w:vAlign w:val="center"/>
            <w:hideMark/>
          </w:tcPr>
          <w:p w:rsidR="00001DC6" w:rsidRPr="002D1EC7" w:rsidRDefault="00001DC6" w:rsidP="000E2743">
            <w:pPr>
              <w:pStyle w:val="142"/>
              <w:jc w:val="center"/>
              <w:rPr>
                <w:snapToGrid/>
                <w:lang w:eastAsia="en-US"/>
              </w:rPr>
            </w:pPr>
            <w:r>
              <w:rPr>
                <w:rFonts w:hint="eastAsia"/>
                <w:snapToGrid/>
              </w:rPr>
              <w:t>補助項目</w:t>
            </w:r>
          </w:p>
        </w:tc>
        <w:tc>
          <w:tcPr>
            <w:tcW w:w="1134" w:type="dxa"/>
            <w:shd w:val="clear" w:color="auto" w:fill="FFFFFF"/>
            <w:vAlign w:val="center"/>
            <w:hideMark/>
          </w:tcPr>
          <w:p w:rsidR="00001DC6" w:rsidRPr="002D1EC7" w:rsidRDefault="00001DC6" w:rsidP="000E2743">
            <w:pPr>
              <w:pStyle w:val="142"/>
              <w:jc w:val="center"/>
              <w:rPr>
                <w:snapToGrid/>
              </w:rPr>
            </w:pPr>
            <w:r w:rsidRPr="002D1EC7">
              <w:rPr>
                <w:rFonts w:hint="eastAsia"/>
                <w:snapToGrid/>
                <w:lang w:eastAsia="en-US"/>
              </w:rPr>
              <w:t>預算數</w:t>
            </w:r>
            <w:r w:rsidRPr="002D1EC7">
              <w:rPr>
                <w:rFonts w:hint="eastAsia"/>
                <w:snapToGrid/>
              </w:rPr>
              <w:t>A</w:t>
            </w:r>
          </w:p>
        </w:tc>
        <w:tc>
          <w:tcPr>
            <w:tcW w:w="1134" w:type="dxa"/>
            <w:shd w:val="clear" w:color="auto" w:fill="FFFFFF"/>
            <w:vAlign w:val="center"/>
            <w:hideMark/>
          </w:tcPr>
          <w:p w:rsidR="00001DC6" w:rsidRPr="002D1EC7" w:rsidRDefault="00001DC6" w:rsidP="000E2743">
            <w:pPr>
              <w:pStyle w:val="142"/>
              <w:jc w:val="center"/>
              <w:rPr>
                <w:snapToGrid/>
              </w:rPr>
            </w:pPr>
            <w:r w:rsidRPr="002D1EC7">
              <w:rPr>
                <w:rFonts w:hint="eastAsia"/>
                <w:snapToGrid/>
                <w:lang w:eastAsia="en-US"/>
              </w:rPr>
              <w:t>決算數</w:t>
            </w:r>
            <w:r w:rsidRPr="002D1EC7">
              <w:rPr>
                <w:rFonts w:hint="eastAsia"/>
                <w:snapToGrid/>
              </w:rPr>
              <w:t>B</w:t>
            </w:r>
          </w:p>
        </w:tc>
        <w:tc>
          <w:tcPr>
            <w:tcW w:w="1275" w:type="dxa"/>
            <w:shd w:val="clear" w:color="auto" w:fill="FFFFFF"/>
            <w:vAlign w:val="center"/>
            <w:hideMark/>
          </w:tcPr>
          <w:p w:rsidR="00001DC6" w:rsidRPr="002D1EC7" w:rsidRDefault="00001DC6" w:rsidP="000E2743">
            <w:pPr>
              <w:pStyle w:val="142"/>
              <w:jc w:val="center"/>
              <w:rPr>
                <w:snapToGrid/>
              </w:rPr>
            </w:pPr>
            <w:r w:rsidRPr="002D1EC7">
              <w:rPr>
                <w:rFonts w:hint="eastAsia"/>
                <w:snapToGrid/>
                <w:lang w:eastAsia="en-US"/>
              </w:rPr>
              <w:t>執行率</w:t>
            </w:r>
            <w:r w:rsidRPr="002D1EC7">
              <w:rPr>
                <w:rFonts w:hint="eastAsia"/>
                <w:snapToGrid/>
              </w:rPr>
              <w:t>B</w:t>
            </w:r>
            <w:r w:rsidRPr="002D1EC7">
              <w:rPr>
                <w:snapToGrid/>
              </w:rPr>
              <w:t>/A</w:t>
            </w:r>
          </w:p>
        </w:tc>
      </w:tr>
      <w:tr w:rsidR="00001DC6" w:rsidRPr="000406CB" w:rsidTr="000E2743">
        <w:trPr>
          <w:trHeight w:val="65"/>
        </w:trPr>
        <w:tc>
          <w:tcPr>
            <w:tcW w:w="4395" w:type="dxa"/>
            <w:shd w:val="clear" w:color="auto" w:fill="FFFFFF"/>
          </w:tcPr>
          <w:p w:rsidR="00001DC6" w:rsidRPr="00F92208" w:rsidRDefault="00001DC6" w:rsidP="000E2743">
            <w:pPr>
              <w:pStyle w:val="142"/>
              <w:ind w:left="234" w:hangingChars="105" w:hanging="234"/>
              <w:rPr>
                <w:rFonts w:hint="eastAsia"/>
                <w:snapToGrid/>
                <w:spacing w:val="-10"/>
              </w:rPr>
            </w:pPr>
            <w:r w:rsidRPr="00F92208">
              <w:rPr>
                <w:rFonts w:hint="eastAsia"/>
                <w:snapToGrid/>
                <w:spacing w:val="-10"/>
              </w:rPr>
              <w:t>1</w:t>
            </w:r>
            <w:r w:rsidRPr="00F92208">
              <w:rPr>
                <w:snapToGrid/>
                <w:spacing w:val="-10"/>
              </w:rPr>
              <w:t>.</w:t>
            </w:r>
            <w:r w:rsidRPr="00F92208">
              <w:rPr>
                <w:rFonts w:hint="eastAsia"/>
                <w:snapToGrid/>
                <w:spacing w:val="-10"/>
              </w:rPr>
              <w:t>補助直轄市、縣(市)政府辦理國土功能分區圖劃設作業</w:t>
            </w:r>
          </w:p>
        </w:tc>
        <w:tc>
          <w:tcPr>
            <w:tcW w:w="1134" w:type="dxa"/>
            <w:shd w:val="clear" w:color="auto" w:fill="FFFFFF"/>
            <w:vAlign w:val="center"/>
          </w:tcPr>
          <w:p w:rsidR="00001DC6" w:rsidRPr="00F92208" w:rsidRDefault="00001DC6" w:rsidP="000E2743">
            <w:pPr>
              <w:pStyle w:val="142"/>
              <w:jc w:val="right"/>
              <w:rPr>
                <w:rFonts w:hint="eastAsia"/>
                <w:snapToGrid/>
                <w:spacing w:val="-10"/>
              </w:rPr>
            </w:pPr>
            <w:r>
              <w:rPr>
                <w:rFonts w:hint="eastAsia"/>
                <w:snapToGrid/>
                <w:spacing w:val="-10"/>
              </w:rPr>
              <w:t>-</w:t>
            </w:r>
          </w:p>
        </w:tc>
        <w:tc>
          <w:tcPr>
            <w:tcW w:w="1134" w:type="dxa"/>
            <w:shd w:val="clear" w:color="auto" w:fill="FFFFFF"/>
            <w:vAlign w:val="center"/>
          </w:tcPr>
          <w:p w:rsidR="00001DC6" w:rsidRPr="00F92208" w:rsidRDefault="00001DC6" w:rsidP="000E2743">
            <w:pPr>
              <w:pStyle w:val="142"/>
              <w:jc w:val="right"/>
              <w:rPr>
                <w:rFonts w:hint="eastAsia"/>
                <w:snapToGrid/>
                <w:spacing w:val="-10"/>
              </w:rPr>
            </w:pPr>
            <w:r w:rsidRPr="00F92208">
              <w:rPr>
                <w:rFonts w:hint="eastAsia"/>
                <w:spacing w:val="-10"/>
              </w:rPr>
              <w:t>37</w:t>
            </w:r>
            <w:r w:rsidRPr="00F92208">
              <w:rPr>
                <w:spacing w:val="-10"/>
              </w:rPr>
              <w:t>,</w:t>
            </w:r>
            <w:r w:rsidRPr="00F92208">
              <w:rPr>
                <w:rFonts w:hint="eastAsia"/>
                <w:spacing w:val="-10"/>
              </w:rPr>
              <w:t>695</w:t>
            </w:r>
          </w:p>
        </w:tc>
        <w:tc>
          <w:tcPr>
            <w:tcW w:w="1275" w:type="dxa"/>
            <w:shd w:val="clear" w:color="auto" w:fill="FFFFFF"/>
            <w:vAlign w:val="center"/>
          </w:tcPr>
          <w:p w:rsidR="00001DC6" w:rsidRPr="00F92208" w:rsidRDefault="00001DC6" w:rsidP="000E2743">
            <w:pPr>
              <w:pStyle w:val="142"/>
              <w:jc w:val="right"/>
              <w:rPr>
                <w:rFonts w:hint="eastAsia"/>
                <w:snapToGrid/>
                <w:spacing w:val="-10"/>
              </w:rPr>
            </w:pPr>
            <w:r>
              <w:rPr>
                <w:rFonts w:hint="eastAsia"/>
                <w:snapToGrid/>
                <w:spacing w:val="-10"/>
              </w:rPr>
              <w:t>-</w:t>
            </w:r>
          </w:p>
        </w:tc>
      </w:tr>
      <w:tr w:rsidR="00001DC6" w:rsidRPr="000406CB" w:rsidTr="000E2743">
        <w:trPr>
          <w:trHeight w:val="65"/>
        </w:trPr>
        <w:tc>
          <w:tcPr>
            <w:tcW w:w="4395" w:type="dxa"/>
            <w:shd w:val="clear" w:color="auto" w:fill="FFFFFF"/>
          </w:tcPr>
          <w:p w:rsidR="00001DC6" w:rsidRPr="00F92208" w:rsidRDefault="00001DC6" w:rsidP="000E2743">
            <w:pPr>
              <w:pStyle w:val="142"/>
              <w:ind w:left="234" w:hangingChars="105" w:hanging="234"/>
              <w:rPr>
                <w:rFonts w:hint="eastAsia"/>
                <w:snapToGrid/>
                <w:spacing w:val="-10"/>
              </w:rPr>
            </w:pPr>
            <w:r w:rsidRPr="00F92208">
              <w:rPr>
                <w:rFonts w:hint="eastAsia"/>
                <w:snapToGrid/>
                <w:spacing w:val="-10"/>
              </w:rPr>
              <w:t>2</w:t>
            </w:r>
            <w:r w:rsidRPr="00F92208">
              <w:rPr>
                <w:snapToGrid/>
                <w:spacing w:val="-10"/>
              </w:rPr>
              <w:t>.</w:t>
            </w:r>
            <w:r w:rsidRPr="00F92208">
              <w:rPr>
                <w:rFonts w:hint="eastAsia"/>
                <w:snapToGrid/>
                <w:spacing w:val="-10"/>
              </w:rPr>
              <w:t>補助直轄、縣（市）政府委託辦理鄉村地區整體規劃</w:t>
            </w:r>
          </w:p>
        </w:tc>
        <w:tc>
          <w:tcPr>
            <w:tcW w:w="1134" w:type="dxa"/>
            <w:shd w:val="clear" w:color="auto" w:fill="FFFFFF"/>
            <w:vAlign w:val="center"/>
          </w:tcPr>
          <w:p w:rsidR="00001DC6" w:rsidRPr="00F92208" w:rsidRDefault="00001DC6" w:rsidP="000E2743">
            <w:pPr>
              <w:pStyle w:val="142"/>
              <w:jc w:val="right"/>
              <w:rPr>
                <w:spacing w:val="-10"/>
              </w:rPr>
            </w:pPr>
            <w:r w:rsidRPr="00F92208">
              <w:rPr>
                <w:rFonts w:hint="eastAsia"/>
                <w:spacing w:val="-10"/>
              </w:rPr>
              <w:t>15,000</w:t>
            </w:r>
          </w:p>
        </w:tc>
        <w:tc>
          <w:tcPr>
            <w:tcW w:w="1134" w:type="dxa"/>
            <w:shd w:val="clear" w:color="auto" w:fill="FFFFFF"/>
            <w:vAlign w:val="center"/>
          </w:tcPr>
          <w:p w:rsidR="00001DC6" w:rsidRPr="00F92208" w:rsidRDefault="00001DC6" w:rsidP="000E2743">
            <w:pPr>
              <w:pStyle w:val="142"/>
              <w:jc w:val="right"/>
              <w:rPr>
                <w:spacing w:val="-10"/>
              </w:rPr>
            </w:pPr>
            <w:r w:rsidRPr="00F92208">
              <w:rPr>
                <w:rFonts w:hint="eastAsia"/>
                <w:spacing w:val="-10"/>
              </w:rPr>
              <w:t>16,716</w:t>
            </w:r>
          </w:p>
        </w:tc>
        <w:tc>
          <w:tcPr>
            <w:tcW w:w="1275" w:type="dxa"/>
            <w:shd w:val="clear" w:color="auto" w:fill="FFFFFF"/>
            <w:vAlign w:val="center"/>
          </w:tcPr>
          <w:p w:rsidR="00001DC6" w:rsidRPr="00F92208" w:rsidRDefault="00001DC6" w:rsidP="000E2743">
            <w:pPr>
              <w:pStyle w:val="142"/>
              <w:jc w:val="right"/>
              <w:rPr>
                <w:rFonts w:hint="eastAsia"/>
                <w:snapToGrid/>
                <w:spacing w:val="-10"/>
              </w:rPr>
            </w:pPr>
            <w:r>
              <w:rPr>
                <w:rFonts w:hint="eastAsia"/>
                <w:snapToGrid/>
                <w:spacing w:val="-10"/>
              </w:rPr>
              <w:t>1</w:t>
            </w:r>
            <w:r>
              <w:rPr>
                <w:snapToGrid/>
                <w:spacing w:val="-10"/>
              </w:rPr>
              <w:t>11.44</w:t>
            </w:r>
          </w:p>
        </w:tc>
      </w:tr>
      <w:tr w:rsidR="00001DC6" w:rsidRPr="000406CB" w:rsidTr="000E2743">
        <w:trPr>
          <w:trHeight w:val="65"/>
        </w:trPr>
        <w:tc>
          <w:tcPr>
            <w:tcW w:w="4395" w:type="dxa"/>
            <w:shd w:val="clear" w:color="auto" w:fill="FFFFFF"/>
          </w:tcPr>
          <w:p w:rsidR="00001DC6" w:rsidRPr="009932BA" w:rsidRDefault="00001DC6" w:rsidP="000E2743">
            <w:pPr>
              <w:pStyle w:val="142"/>
              <w:ind w:left="222" w:hangingChars="105" w:hanging="222"/>
              <w:rPr>
                <w:snapToGrid/>
                <w:spacing w:val="-16"/>
              </w:rPr>
            </w:pPr>
            <w:r w:rsidRPr="009932BA">
              <w:rPr>
                <w:rFonts w:hint="eastAsia"/>
                <w:snapToGrid/>
                <w:spacing w:val="-16"/>
              </w:rPr>
              <w:t>3</w:t>
            </w:r>
            <w:r w:rsidRPr="009932BA">
              <w:rPr>
                <w:snapToGrid/>
                <w:spacing w:val="-16"/>
              </w:rPr>
              <w:t>.</w:t>
            </w:r>
            <w:r w:rsidRPr="009932BA">
              <w:rPr>
                <w:rFonts w:hint="eastAsia"/>
                <w:snapToGrid/>
                <w:spacing w:val="-16"/>
              </w:rPr>
              <w:t>「莫拉克颱風災後重建特別條例」劃定161處特定區域及安全堪虞地區之土地複勘計畫</w:t>
            </w:r>
          </w:p>
        </w:tc>
        <w:tc>
          <w:tcPr>
            <w:tcW w:w="1134" w:type="dxa"/>
            <w:shd w:val="clear" w:color="auto" w:fill="FFFFFF"/>
            <w:vAlign w:val="center"/>
          </w:tcPr>
          <w:p w:rsidR="00001DC6" w:rsidRPr="00F92208" w:rsidRDefault="00001DC6" w:rsidP="000E2743">
            <w:pPr>
              <w:pStyle w:val="142"/>
              <w:jc w:val="right"/>
              <w:rPr>
                <w:snapToGrid/>
                <w:spacing w:val="-10"/>
              </w:rPr>
            </w:pPr>
            <w:r>
              <w:rPr>
                <w:rFonts w:hint="eastAsia"/>
                <w:snapToGrid/>
                <w:spacing w:val="-10"/>
              </w:rPr>
              <w:t>-</w:t>
            </w:r>
          </w:p>
        </w:tc>
        <w:tc>
          <w:tcPr>
            <w:tcW w:w="1134" w:type="dxa"/>
            <w:shd w:val="clear" w:color="auto" w:fill="FFFFFF"/>
            <w:vAlign w:val="center"/>
          </w:tcPr>
          <w:p w:rsidR="00001DC6" w:rsidRPr="00F92208" w:rsidRDefault="00001DC6" w:rsidP="000E2743">
            <w:pPr>
              <w:pStyle w:val="142"/>
              <w:jc w:val="right"/>
              <w:rPr>
                <w:snapToGrid/>
                <w:spacing w:val="-10"/>
              </w:rPr>
            </w:pPr>
            <w:r w:rsidRPr="00F92208">
              <w:rPr>
                <w:rFonts w:hint="eastAsia"/>
                <w:snapToGrid/>
                <w:spacing w:val="-10"/>
              </w:rPr>
              <w:t>2</w:t>
            </w:r>
            <w:r w:rsidRPr="00F92208">
              <w:rPr>
                <w:snapToGrid/>
                <w:spacing w:val="-10"/>
              </w:rPr>
              <w:t>05</w:t>
            </w:r>
          </w:p>
        </w:tc>
        <w:tc>
          <w:tcPr>
            <w:tcW w:w="1275" w:type="dxa"/>
            <w:shd w:val="clear" w:color="auto" w:fill="FFFFFF"/>
            <w:vAlign w:val="center"/>
          </w:tcPr>
          <w:p w:rsidR="00001DC6" w:rsidRPr="00F92208" w:rsidRDefault="00001DC6" w:rsidP="000E2743">
            <w:pPr>
              <w:pStyle w:val="142"/>
              <w:jc w:val="right"/>
              <w:rPr>
                <w:snapToGrid/>
                <w:spacing w:val="-10"/>
              </w:rPr>
            </w:pPr>
            <w:r>
              <w:rPr>
                <w:rFonts w:hint="eastAsia"/>
                <w:snapToGrid/>
                <w:spacing w:val="-10"/>
              </w:rPr>
              <w:t>-</w:t>
            </w:r>
          </w:p>
        </w:tc>
      </w:tr>
      <w:tr w:rsidR="00001DC6" w:rsidRPr="000406CB" w:rsidTr="000E2743">
        <w:trPr>
          <w:trHeight w:val="84"/>
        </w:trPr>
        <w:tc>
          <w:tcPr>
            <w:tcW w:w="4395" w:type="dxa"/>
            <w:shd w:val="clear" w:color="auto" w:fill="FFFFFF"/>
          </w:tcPr>
          <w:p w:rsidR="00001DC6" w:rsidRPr="00F92208" w:rsidRDefault="00001DC6" w:rsidP="000E2743">
            <w:pPr>
              <w:pStyle w:val="142"/>
              <w:ind w:left="234" w:hangingChars="105" w:hanging="234"/>
              <w:rPr>
                <w:snapToGrid/>
                <w:spacing w:val="-10"/>
              </w:rPr>
            </w:pPr>
            <w:r w:rsidRPr="00F92208">
              <w:rPr>
                <w:rFonts w:hint="eastAsia"/>
                <w:snapToGrid/>
                <w:spacing w:val="-10"/>
              </w:rPr>
              <w:t>4</w:t>
            </w:r>
            <w:r w:rsidRPr="00F92208">
              <w:rPr>
                <w:snapToGrid/>
                <w:spacing w:val="-10"/>
              </w:rPr>
              <w:t>.</w:t>
            </w:r>
            <w:r w:rsidRPr="00F92208">
              <w:rPr>
                <w:rFonts w:hint="eastAsia"/>
                <w:snapToGrid/>
                <w:spacing w:val="-10"/>
              </w:rPr>
              <w:t>補助直轄市、縣（市）原住民族部落環境基本調查、部落溝通及國土功能分區劃設作業</w:t>
            </w:r>
          </w:p>
        </w:tc>
        <w:tc>
          <w:tcPr>
            <w:tcW w:w="1134" w:type="dxa"/>
            <w:shd w:val="clear" w:color="auto" w:fill="FFFFFF"/>
            <w:vAlign w:val="center"/>
          </w:tcPr>
          <w:p w:rsidR="00001DC6" w:rsidRPr="00F92208" w:rsidRDefault="00001DC6" w:rsidP="000E2743">
            <w:pPr>
              <w:pStyle w:val="142"/>
              <w:jc w:val="right"/>
              <w:rPr>
                <w:snapToGrid/>
                <w:spacing w:val="-10"/>
              </w:rPr>
            </w:pPr>
            <w:r w:rsidRPr="00F92208">
              <w:rPr>
                <w:rFonts w:hint="eastAsia"/>
                <w:snapToGrid/>
                <w:spacing w:val="-10"/>
              </w:rPr>
              <w:t>63,</w:t>
            </w:r>
            <w:r w:rsidRPr="00F92208">
              <w:rPr>
                <w:snapToGrid/>
                <w:spacing w:val="-10"/>
              </w:rPr>
              <w:t>295</w:t>
            </w:r>
          </w:p>
        </w:tc>
        <w:tc>
          <w:tcPr>
            <w:tcW w:w="1134" w:type="dxa"/>
            <w:shd w:val="clear" w:color="auto" w:fill="FFFFFF"/>
            <w:vAlign w:val="center"/>
          </w:tcPr>
          <w:p w:rsidR="00001DC6" w:rsidRPr="00F92208" w:rsidRDefault="00001DC6" w:rsidP="000E2743">
            <w:pPr>
              <w:pStyle w:val="142"/>
              <w:jc w:val="right"/>
              <w:rPr>
                <w:snapToGrid/>
                <w:spacing w:val="-10"/>
              </w:rPr>
            </w:pPr>
            <w:r w:rsidRPr="00F92208">
              <w:rPr>
                <w:rFonts w:hint="eastAsia"/>
                <w:snapToGrid/>
                <w:spacing w:val="-10"/>
              </w:rPr>
              <w:t>60,066</w:t>
            </w:r>
          </w:p>
        </w:tc>
        <w:tc>
          <w:tcPr>
            <w:tcW w:w="1275" w:type="dxa"/>
            <w:shd w:val="clear" w:color="auto" w:fill="FFFFFF"/>
            <w:vAlign w:val="center"/>
          </w:tcPr>
          <w:p w:rsidR="00001DC6" w:rsidRPr="00F92208" w:rsidRDefault="00001DC6" w:rsidP="000E2743">
            <w:pPr>
              <w:pStyle w:val="142"/>
              <w:jc w:val="right"/>
              <w:rPr>
                <w:snapToGrid/>
                <w:spacing w:val="-10"/>
              </w:rPr>
            </w:pPr>
            <w:r>
              <w:rPr>
                <w:rFonts w:hint="eastAsia"/>
                <w:snapToGrid/>
                <w:spacing w:val="-10"/>
              </w:rPr>
              <w:t>9</w:t>
            </w:r>
            <w:r>
              <w:rPr>
                <w:snapToGrid/>
                <w:spacing w:val="-10"/>
              </w:rPr>
              <w:t>4.90</w:t>
            </w:r>
          </w:p>
        </w:tc>
      </w:tr>
      <w:tr w:rsidR="00001DC6" w:rsidRPr="000406CB" w:rsidTr="000E2743">
        <w:trPr>
          <w:trHeight w:val="84"/>
        </w:trPr>
        <w:tc>
          <w:tcPr>
            <w:tcW w:w="4395" w:type="dxa"/>
            <w:shd w:val="clear" w:color="auto" w:fill="FFFFFF"/>
          </w:tcPr>
          <w:p w:rsidR="00001DC6" w:rsidRPr="00AF636A" w:rsidRDefault="00001DC6" w:rsidP="000E2743">
            <w:pPr>
              <w:pStyle w:val="142"/>
              <w:ind w:left="235" w:hangingChars="105" w:hanging="235"/>
              <w:rPr>
                <w:b/>
                <w:snapToGrid/>
                <w:spacing w:val="-10"/>
              </w:rPr>
            </w:pPr>
            <w:r w:rsidRPr="00AF636A">
              <w:rPr>
                <w:rFonts w:hint="eastAsia"/>
                <w:b/>
                <w:snapToGrid/>
                <w:spacing w:val="-10"/>
              </w:rPr>
              <w:t>5</w:t>
            </w:r>
            <w:r w:rsidRPr="00AF636A">
              <w:rPr>
                <w:b/>
                <w:snapToGrid/>
                <w:spacing w:val="-10"/>
              </w:rPr>
              <w:t>.</w:t>
            </w:r>
            <w:r w:rsidRPr="00AF636A">
              <w:rPr>
                <w:rFonts w:hint="eastAsia"/>
                <w:b/>
                <w:snapToGrid/>
                <w:spacing w:val="-10"/>
              </w:rPr>
              <w:t>補助直轄市、縣（市）建置國土功能分區證明核發系統</w:t>
            </w:r>
          </w:p>
        </w:tc>
        <w:tc>
          <w:tcPr>
            <w:tcW w:w="1134" w:type="dxa"/>
            <w:shd w:val="clear" w:color="auto" w:fill="FFFFFF"/>
            <w:vAlign w:val="center"/>
          </w:tcPr>
          <w:p w:rsidR="00001DC6" w:rsidRPr="00AF636A" w:rsidRDefault="00001DC6" w:rsidP="000E2743">
            <w:pPr>
              <w:pStyle w:val="142"/>
              <w:jc w:val="right"/>
              <w:rPr>
                <w:b/>
                <w:snapToGrid/>
                <w:spacing w:val="-10"/>
              </w:rPr>
            </w:pPr>
            <w:r w:rsidRPr="00AF636A">
              <w:rPr>
                <w:b/>
                <w:snapToGrid/>
                <w:spacing w:val="-10"/>
              </w:rPr>
              <w:t>9</w:t>
            </w:r>
            <w:r w:rsidRPr="00AF636A">
              <w:rPr>
                <w:rFonts w:hint="eastAsia"/>
                <w:b/>
                <w:snapToGrid/>
                <w:spacing w:val="-10"/>
              </w:rPr>
              <w:t>,</w:t>
            </w:r>
            <w:r w:rsidRPr="00AF636A">
              <w:rPr>
                <w:b/>
                <w:snapToGrid/>
                <w:spacing w:val="-10"/>
              </w:rPr>
              <w:t>000</w:t>
            </w:r>
          </w:p>
        </w:tc>
        <w:tc>
          <w:tcPr>
            <w:tcW w:w="1134" w:type="dxa"/>
            <w:shd w:val="clear" w:color="auto" w:fill="FFFFFF"/>
            <w:vAlign w:val="center"/>
          </w:tcPr>
          <w:p w:rsidR="00001DC6" w:rsidRPr="00AF636A" w:rsidRDefault="00001DC6" w:rsidP="000E2743">
            <w:pPr>
              <w:pStyle w:val="142"/>
              <w:jc w:val="right"/>
              <w:rPr>
                <w:b/>
                <w:snapToGrid/>
                <w:spacing w:val="-10"/>
              </w:rPr>
            </w:pPr>
            <w:r w:rsidRPr="00AF636A">
              <w:rPr>
                <w:b/>
                <w:snapToGrid/>
                <w:spacing w:val="-10"/>
              </w:rPr>
              <w:t>-</w:t>
            </w:r>
          </w:p>
        </w:tc>
        <w:tc>
          <w:tcPr>
            <w:tcW w:w="1275" w:type="dxa"/>
            <w:shd w:val="clear" w:color="auto" w:fill="FFFFFF"/>
            <w:vAlign w:val="center"/>
          </w:tcPr>
          <w:p w:rsidR="00001DC6" w:rsidRPr="00AF636A" w:rsidRDefault="00001DC6" w:rsidP="000E2743">
            <w:pPr>
              <w:pStyle w:val="142"/>
              <w:jc w:val="right"/>
              <w:rPr>
                <w:b/>
                <w:snapToGrid/>
                <w:spacing w:val="-10"/>
              </w:rPr>
            </w:pPr>
            <w:r w:rsidRPr="00AF636A">
              <w:rPr>
                <w:rFonts w:hint="eastAsia"/>
                <w:b/>
                <w:snapToGrid/>
                <w:spacing w:val="-10"/>
              </w:rPr>
              <w:t>0</w:t>
            </w:r>
          </w:p>
        </w:tc>
      </w:tr>
      <w:tr w:rsidR="00001DC6" w:rsidRPr="000406CB" w:rsidTr="000E2743">
        <w:trPr>
          <w:trHeight w:val="84"/>
        </w:trPr>
        <w:tc>
          <w:tcPr>
            <w:tcW w:w="4395" w:type="dxa"/>
            <w:shd w:val="clear" w:color="auto" w:fill="FFFFFF"/>
          </w:tcPr>
          <w:p w:rsidR="00001DC6" w:rsidRPr="00F92208" w:rsidRDefault="00001DC6" w:rsidP="000E2743">
            <w:pPr>
              <w:pStyle w:val="142"/>
              <w:ind w:left="234" w:hangingChars="105" w:hanging="234"/>
              <w:rPr>
                <w:rFonts w:hint="eastAsia"/>
                <w:snapToGrid/>
                <w:spacing w:val="-10"/>
              </w:rPr>
            </w:pPr>
            <w:r w:rsidRPr="00F92208">
              <w:rPr>
                <w:rFonts w:hint="eastAsia"/>
                <w:snapToGrid/>
                <w:spacing w:val="-10"/>
              </w:rPr>
              <w:lastRenderedPageBreak/>
              <w:t>6</w:t>
            </w:r>
            <w:r w:rsidRPr="00F92208">
              <w:rPr>
                <w:snapToGrid/>
                <w:spacing w:val="-10"/>
              </w:rPr>
              <w:t>.</w:t>
            </w:r>
            <w:r w:rsidRPr="00F92208">
              <w:rPr>
                <w:rFonts w:hint="eastAsia"/>
                <w:snapToGrid/>
                <w:spacing w:val="-10"/>
              </w:rPr>
              <w:t>補助直轄市、縣(市)政府辦理國土功能分區公開展覽及公聽會通知書之郵寄費用</w:t>
            </w:r>
          </w:p>
        </w:tc>
        <w:tc>
          <w:tcPr>
            <w:tcW w:w="1134" w:type="dxa"/>
            <w:shd w:val="clear" w:color="auto" w:fill="FFFFFF"/>
            <w:vAlign w:val="center"/>
          </w:tcPr>
          <w:p w:rsidR="00001DC6" w:rsidRPr="00F92208" w:rsidRDefault="00001DC6" w:rsidP="000E2743">
            <w:pPr>
              <w:pStyle w:val="142"/>
              <w:jc w:val="right"/>
              <w:rPr>
                <w:snapToGrid/>
                <w:spacing w:val="-10"/>
              </w:rPr>
            </w:pPr>
            <w:r w:rsidRPr="00F92208">
              <w:rPr>
                <w:snapToGrid/>
                <w:spacing w:val="-10"/>
              </w:rPr>
              <w:t>3,955</w:t>
            </w:r>
          </w:p>
        </w:tc>
        <w:tc>
          <w:tcPr>
            <w:tcW w:w="1134" w:type="dxa"/>
            <w:shd w:val="clear" w:color="auto" w:fill="FFFFFF"/>
            <w:vAlign w:val="center"/>
          </w:tcPr>
          <w:p w:rsidR="00001DC6" w:rsidRPr="00F92208" w:rsidRDefault="00001DC6" w:rsidP="000E2743">
            <w:pPr>
              <w:pStyle w:val="142"/>
              <w:jc w:val="right"/>
              <w:rPr>
                <w:snapToGrid/>
                <w:spacing w:val="-10"/>
              </w:rPr>
            </w:pPr>
            <w:r w:rsidRPr="00F92208">
              <w:rPr>
                <w:rFonts w:hint="eastAsia"/>
                <w:snapToGrid/>
                <w:spacing w:val="-10"/>
              </w:rPr>
              <w:t>4</w:t>
            </w:r>
            <w:r w:rsidRPr="00F92208">
              <w:rPr>
                <w:snapToGrid/>
                <w:spacing w:val="-10"/>
              </w:rPr>
              <w:t>,</w:t>
            </w:r>
            <w:r w:rsidRPr="00F92208">
              <w:rPr>
                <w:rFonts w:hint="eastAsia"/>
                <w:snapToGrid/>
                <w:spacing w:val="-10"/>
              </w:rPr>
              <w:t>690</w:t>
            </w:r>
          </w:p>
        </w:tc>
        <w:tc>
          <w:tcPr>
            <w:tcW w:w="1275" w:type="dxa"/>
            <w:shd w:val="clear" w:color="auto" w:fill="FFFFFF"/>
            <w:vAlign w:val="center"/>
          </w:tcPr>
          <w:p w:rsidR="00001DC6" w:rsidRPr="00F92208" w:rsidRDefault="00001DC6" w:rsidP="000E2743">
            <w:pPr>
              <w:pStyle w:val="142"/>
              <w:jc w:val="right"/>
              <w:rPr>
                <w:rFonts w:hint="eastAsia"/>
                <w:snapToGrid/>
                <w:spacing w:val="-10"/>
              </w:rPr>
            </w:pPr>
            <w:r>
              <w:rPr>
                <w:rFonts w:hint="eastAsia"/>
                <w:snapToGrid/>
                <w:spacing w:val="-10"/>
              </w:rPr>
              <w:t>1</w:t>
            </w:r>
            <w:r>
              <w:rPr>
                <w:snapToGrid/>
                <w:spacing w:val="-10"/>
              </w:rPr>
              <w:t>18.58</w:t>
            </w:r>
          </w:p>
        </w:tc>
      </w:tr>
      <w:tr w:rsidR="00001DC6" w:rsidRPr="000406CB" w:rsidTr="000E2743">
        <w:trPr>
          <w:trHeight w:val="84"/>
        </w:trPr>
        <w:tc>
          <w:tcPr>
            <w:tcW w:w="4395" w:type="dxa"/>
            <w:shd w:val="clear" w:color="auto" w:fill="FFFFFF"/>
          </w:tcPr>
          <w:p w:rsidR="00001DC6" w:rsidRPr="00AF636A" w:rsidRDefault="00001DC6" w:rsidP="000E2743">
            <w:pPr>
              <w:pStyle w:val="142"/>
              <w:ind w:left="235" w:hangingChars="105" w:hanging="235"/>
              <w:rPr>
                <w:rFonts w:hint="eastAsia"/>
                <w:b/>
                <w:snapToGrid/>
                <w:spacing w:val="-10"/>
              </w:rPr>
            </w:pPr>
            <w:r w:rsidRPr="00AF636A">
              <w:rPr>
                <w:rFonts w:hint="eastAsia"/>
                <w:b/>
                <w:snapToGrid/>
                <w:spacing w:val="-10"/>
              </w:rPr>
              <w:t>7</w:t>
            </w:r>
            <w:r w:rsidRPr="00AF636A">
              <w:rPr>
                <w:b/>
                <w:snapToGrid/>
                <w:spacing w:val="-10"/>
              </w:rPr>
              <w:t>.</w:t>
            </w:r>
            <w:r w:rsidRPr="00AF636A">
              <w:rPr>
                <w:rFonts w:hint="eastAsia"/>
                <w:b/>
                <w:spacing w:val="-10"/>
              </w:rPr>
              <w:t>補助直轄市、縣（市）政府辦理土地違規查處作業</w:t>
            </w:r>
          </w:p>
        </w:tc>
        <w:tc>
          <w:tcPr>
            <w:tcW w:w="1134" w:type="dxa"/>
            <w:shd w:val="clear" w:color="auto" w:fill="FFFFFF"/>
            <w:vAlign w:val="center"/>
          </w:tcPr>
          <w:p w:rsidR="00001DC6" w:rsidRPr="00AF636A" w:rsidRDefault="00001DC6" w:rsidP="000E2743">
            <w:pPr>
              <w:pStyle w:val="142"/>
              <w:jc w:val="right"/>
              <w:rPr>
                <w:b/>
                <w:snapToGrid/>
                <w:spacing w:val="-10"/>
              </w:rPr>
            </w:pPr>
            <w:r w:rsidRPr="00AF636A">
              <w:rPr>
                <w:rFonts w:hint="eastAsia"/>
                <w:b/>
                <w:snapToGrid/>
                <w:spacing w:val="-10"/>
              </w:rPr>
              <w:t>10,620</w:t>
            </w:r>
          </w:p>
        </w:tc>
        <w:tc>
          <w:tcPr>
            <w:tcW w:w="1134" w:type="dxa"/>
            <w:shd w:val="clear" w:color="auto" w:fill="FFFFFF"/>
            <w:vAlign w:val="center"/>
          </w:tcPr>
          <w:p w:rsidR="00001DC6" w:rsidRPr="00AF636A" w:rsidRDefault="00001DC6" w:rsidP="000E2743">
            <w:pPr>
              <w:pStyle w:val="142"/>
              <w:jc w:val="right"/>
              <w:rPr>
                <w:b/>
                <w:snapToGrid/>
                <w:spacing w:val="-10"/>
              </w:rPr>
            </w:pPr>
            <w:r w:rsidRPr="00AF636A">
              <w:rPr>
                <w:rFonts w:hint="eastAsia"/>
                <w:b/>
                <w:snapToGrid/>
                <w:spacing w:val="-10"/>
              </w:rPr>
              <w:t>5</w:t>
            </w:r>
            <w:r w:rsidRPr="00AF636A">
              <w:rPr>
                <w:b/>
                <w:snapToGrid/>
                <w:spacing w:val="-10"/>
              </w:rPr>
              <w:t>,</w:t>
            </w:r>
            <w:r w:rsidRPr="00AF636A">
              <w:rPr>
                <w:rFonts w:hint="eastAsia"/>
                <w:b/>
                <w:snapToGrid/>
                <w:spacing w:val="-10"/>
              </w:rPr>
              <w:t>3</w:t>
            </w:r>
            <w:r w:rsidRPr="00AF636A">
              <w:rPr>
                <w:b/>
                <w:snapToGrid/>
                <w:spacing w:val="-10"/>
              </w:rPr>
              <w:t>90</w:t>
            </w:r>
          </w:p>
        </w:tc>
        <w:tc>
          <w:tcPr>
            <w:tcW w:w="1275" w:type="dxa"/>
            <w:shd w:val="clear" w:color="auto" w:fill="FFFFFF"/>
            <w:vAlign w:val="center"/>
          </w:tcPr>
          <w:p w:rsidR="00001DC6" w:rsidRPr="00AF636A" w:rsidRDefault="00001DC6" w:rsidP="000E2743">
            <w:pPr>
              <w:pStyle w:val="142"/>
              <w:jc w:val="right"/>
              <w:rPr>
                <w:rFonts w:hint="eastAsia"/>
                <w:b/>
                <w:snapToGrid/>
                <w:spacing w:val="-10"/>
              </w:rPr>
            </w:pPr>
            <w:r w:rsidRPr="00AF636A">
              <w:rPr>
                <w:rFonts w:hint="eastAsia"/>
                <w:b/>
                <w:snapToGrid/>
                <w:spacing w:val="-10"/>
              </w:rPr>
              <w:t>5</w:t>
            </w:r>
            <w:r w:rsidRPr="00AF636A">
              <w:rPr>
                <w:b/>
                <w:snapToGrid/>
                <w:spacing w:val="-10"/>
              </w:rPr>
              <w:t>0.75</w:t>
            </w:r>
          </w:p>
        </w:tc>
      </w:tr>
      <w:tr w:rsidR="00001DC6" w:rsidRPr="000406CB" w:rsidTr="000E2743">
        <w:trPr>
          <w:trHeight w:val="337"/>
        </w:trPr>
        <w:tc>
          <w:tcPr>
            <w:tcW w:w="4395" w:type="dxa"/>
            <w:shd w:val="clear" w:color="auto" w:fill="FFFFFF"/>
          </w:tcPr>
          <w:p w:rsidR="00001DC6" w:rsidRPr="00F92208" w:rsidRDefault="00001DC6" w:rsidP="000E2743">
            <w:pPr>
              <w:pStyle w:val="142"/>
              <w:ind w:left="234" w:hangingChars="105" w:hanging="234"/>
              <w:jc w:val="center"/>
              <w:rPr>
                <w:rFonts w:hint="eastAsia"/>
                <w:snapToGrid/>
                <w:spacing w:val="-10"/>
              </w:rPr>
            </w:pPr>
            <w:r>
              <w:rPr>
                <w:rFonts w:hint="eastAsia"/>
                <w:snapToGrid/>
                <w:spacing w:val="-10"/>
              </w:rPr>
              <w:t>小計</w:t>
            </w:r>
          </w:p>
        </w:tc>
        <w:tc>
          <w:tcPr>
            <w:tcW w:w="1134" w:type="dxa"/>
            <w:shd w:val="clear" w:color="auto" w:fill="FFFFFF"/>
            <w:vAlign w:val="center"/>
          </w:tcPr>
          <w:p w:rsidR="00001DC6" w:rsidRPr="00F92208" w:rsidRDefault="00001DC6" w:rsidP="000E2743">
            <w:pPr>
              <w:pStyle w:val="142"/>
              <w:jc w:val="right"/>
              <w:rPr>
                <w:rFonts w:hint="eastAsia"/>
                <w:snapToGrid/>
                <w:spacing w:val="-10"/>
              </w:rPr>
            </w:pPr>
            <w:r>
              <w:rPr>
                <w:rFonts w:hint="eastAsia"/>
                <w:snapToGrid/>
                <w:spacing w:val="-10"/>
              </w:rPr>
              <w:t>1</w:t>
            </w:r>
            <w:r>
              <w:rPr>
                <w:snapToGrid/>
                <w:spacing w:val="-10"/>
              </w:rPr>
              <w:t>01,870</w:t>
            </w:r>
          </w:p>
        </w:tc>
        <w:tc>
          <w:tcPr>
            <w:tcW w:w="1134" w:type="dxa"/>
            <w:shd w:val="clear" w:color="auto" w:fill="FFFFFF"/>
            <w:vAlign w:val="center"/>
          </w:tcPr>
          <w:p w:rsidR="00001DC6" w:rsidRPr="00F92208" w:rsidRDefault="00001DC6" w:rsidP="000E2743">
            <w:pPr>
              <w:pStyle w:val="142"/>
              <w:jc w:val="right"/>
              <w:rPr>
                <w:rFonts w:hint="eastAsia"/>
                <w:snapToGrid/>
                <w:spacing w:val="-10"/>
              </w:rPr>
            </w:pPr>
            <w:r>
              <w:rPr>
                <w:rFonts w:hint="eastAsia"/>
                <w:snapToGrid/>
                <w:spacing w:val="-10"/>
              </w:rPr>
              <w:t>1</w:t>
            </w:r>
            <w:r>
              <w:rPr>
                <w:snapToGrid/>
                <w:spacing w:val="-10"/>
              </w:rPr>
              <w:t>24,762</w:t>
            </w:r>
          </w:p>
        </w:tc>
        <w:tc>
          <w:tcPr>
            <w:tcW w:w="1275" w:type="dxa"/>
            <w:shd w:val="clear" w:color="auto" w:fill="FFFFFF"/>
            <w:vAlign w:val="center"/>
          </w:tcPr>
          <w:p w:rsidR="00001DC6" w:rsidRPr="00F92208" w:rsidRDefault="00001DC6" w:rsidP="000E2743">
            <w:pPr>
              <w:pStyle w:val="142"/>
              <w:jc w:val="right"/>
              <w:rPr>
                <w:rFonts w:hint="eastAsia"/>
                <w:snapToGrid/>
                <w:spacing w:val="-10"/>
              </w:rPr>
            </w:pPr>
            <w:r>
              <w:rPr>
                <w:rFonts w:hint="eastAsia"/>
                <w:snapToGrid/>
                <w:spacing w:val="-10"/>
              </w:rPr>
              <w:t>1</w:t>
            </w:r>
            <w:r>
              <w:rPr>
                <w:snapToGrid/>
                <w:spacing w:val="-10"/>
              </w:rPr>
              <w:t>22.47</w:t>
            </w:r>
          </w:p>
        </w:tc>
      </w:tr>
    </w:tbl>
    <w:p w:rsidR="00001DC6" w:rsidRPr="00EC633F" w:rsidRDefault="00001DC6" w:rsidP="000E2743">
      <w:pPr>
        <w:spacing w:line="280" w:lineRule="exact"/>
        <w:ind w:leftChars="0" w:left="57" w:firstLineChars="0" w:firstLine="510"/>
        <w:jc w:val="left"/>
        <w:rPr>
          <w:rFonts w:hAnsi="標楷體"/>
          <w:sz w:val="24"/>
        </w:rPr>
      </w:pPr>
      <w:r w:rsidRPr="00EC633F">
        <w:rPr>
          <w:rFonts w:hAnsi="標楷體" w:hint="eastAsia"/>
          <w:sz w:val="24"/>
        </w:rPr>
        <w:t>資料來源：內政部</w:t>
      </w:r>
      <w:r w:rsidR="00605FF6">
        <w:rPr>
          <w:rFonts w:hAnsi="標楷體" w:hint="eastAsia"/>
          <w:sz w:val="24"/>
        </w:rPr>
        <w:t>營建署</w:t>
      </w:r>
      <w:r>
        <w:rPr>
          <w:rFonts w:hAnsi="標楷體" w:hint="eastAsia"/>
          <w:sz w:val="24"/>
        </w:rPr>
        <w:t>提供</w:t>
      </w:r>
      <w:r w:rsidRPr="00EC633F">
        <w:rPr>
          <w:rFonts w:hAnsi="標楷體" w:hint="eastAsia"/>
          <w:sz w:val="24"/>
        </w:rPr>
        <w:t>。</w:t>
      </w:r>
    </w:p>
    <w:p w:rsidR="00001DC6" w:rsidRDefault="00001DC6" w:rsidP="000E2743">
      <w:pPr>
        <w:ind w:left="566" w:firstLine="566"/>
      </w:pPr>
      <w:r>
        <w:rPr>
          <w:rFonts w:hint="eastAsia"/>
        </w:rPr>
        <w:t>綜上，1</w:t>
      </w:r>
      <w:r>
        <w:t>06</w:t>
      </w:r>
      <w:r>
        <w:rPr>
          <w:rFonts w:hint="eastAsia"/>
        </w:rPr>
        <w:t>年度起</w:t>
      </w:r>
      <w:r w:rsidRPr="009C147A">
        <w:rPr>
          <w:rFonts w:hint="eastAsia"/>
        </w:rPr>
        <w:t>國土永續發展基金</w:t>
      </w:r>
      <w:r w:rsidRPr="00BA24D9">
        <w:rPr>
          <w:rFonts w:hint="eastAsia"/>
        </w:rPr>
        <w:t>補(協)助政府機關(構)經費之各年度執行率落差甚大</w:t>
      </w:r>
      <w:r>
        <w:rPr>
          <w:rFonts w:hint="eastAsia"/>
        </w:rPr>
        <w:t>，</w:t>
      </w:r>
      <w:r w:rsidR="00D87461">
        <w:rPr>
          <w:rFonts w:hint="eastAsia"/>
        </w:rPr>
        <w:t>內政部</w:t>
      </w:r>
      <w:r w:rsidRPr="0060441E">
        <w:rPr>
          <w:rFonts w:hint="eastAsia"/>
        </w:rPr>
        <w:t>表示</w:t>
      </w:r>
      <w:r>
        <w:rPr>
          <w:rFonts w:hint="eastAsia"/>
        </w:rPr>
        <w:t>主要係因</w:t>
      </w:r>
      <w:r w:rsidRPr="00EB1AC7">
        <w:rPr>
          <w:rFonts w:hint="eastAsia"/>
        </w:rPr>
        <w:t>國土計畫法修法展延期程2年</w:t>
      </w:r>
      <w:r>
        <w:rPr>
          <w:rFonts w:hint="eastAsia"/>
        </w:rPr>
        <w:t>所致，惟檢視1</w:t>
      </w:r>
      <w:r>
        <w:t>11</w:t>
      </w:r>
      <w:r>
        <w:rPr>
          <w:rFonts w:hint="eastAsia"/>
        </w:rPr>
        <w:t>年度部分補助項目之執行率偏低，允宜</w:t>
      </w:r>
      <w:r w:rsidRPr="00385898">
        <w:rPr>
          <w:rFonts w:hint="eastAsia"/>
        </w:rPr>
        <w:t>強</w:t>
      </w:r>
      <w:r>
        <w:rPr>
          <w:rFonts w:hint="eastAsia"/>
        </w:rPr>
        <w:t>化</w:t>
      </w:r>
      <w:r w:rsidRPr="00385898">
        <w:rPr>
          <w:rFonts w:hint="eastAsia"/>
        </w:rPr>
        <w:t>預算籌編及執行之控管</w:t>
      </w:r>
      <w:r w:rsidRPr="009C147A">
        <w:rPr>
          <w:rFonts w:hint="eastAsia"/>
        </w:rPr>
        <w:t>。</w:t>
      </w:r>
    </w:p>
    <w:p w:rsidR="00001DC6" w:rsidRPr="00F65771" w:rsidRDefault="00001DC6" w:rsidP="000E2743">
      <w:pPr>
        <w:pStyle w:val="aa"/>
        <w:rPr>
          <w:rFonts w:hAnsi="標楷體"/>
        </w:rPr>
      </w:pPr>
      <w:r w:rsidRPr="004D6DA3">
        <w:rPr>
          <w:rFonts w:hAnsi="標楷體" w:hint="eastAsia"/>
        </w:rPr>
        <w:t>(分機：</w:t>
      </w:r>
      <w:r>
        <w:rPr>
          <w:rFonts w:hAnsi="標楷體" w:hint="eastAsia"/>
        </w:rPr>
        <w:t>1</w:t>
      </w:r>
      <w:r>
        <w:rPr>
          <w:rFonts w:hAnsi="標楷體"/>
        </w:rPr>
        <w:t>932</w:t>
      </w:r>
      <w:r w:rsidRPr="004D6DA3">
        <w:rPr>
          <w:rFonts w:hAnsi="標楷體" w:hint="eastAsia"/>
        </w:rPr>
        <w:t xml:space="preserve"> </w:t>
      </w:r>
      <w:r>
        <w:rPr>
          <w:rFonts w:hAnsi="標楷體" w:hint="eastAsia"/>
        </w:rPr>
        <w:t>陳如慧</w:t>
      </w:r>
      <w:r w:rsidRPr="004D6DA3">
        <w:rPr>
          <w:rFonts w:hAnsi="標楷體" w:hint="eastAsia"/>
        </w:rPr>
        <w:t>)</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sectPr w:rsidR="00001DC6" w:rsidRPr="00F65771" w:rsidSect="00E1687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1A46" w:rsidRDefault="004F1A46" w:rsidP="00D36A3D">
      <w:pPr>
        <w:spacing w:line="240" w:lineRule="auto"/>
        <w:ind w:left="560" w:firstLine="560"/>
      </w:pPr>
      <w:r>
        <w:separator/>
      </w:r>
    </w:p>
  </w:endnote>
  <w:endnote w:type="continuationSeparator" w:id="0">
    <w:p w:rsidR="004F1A46" w:rsidRDefault="004F1A46" w:rsidP="00D36A3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D36A3D">
    <w:pPr>
      <w:pStyle w:val="af"/>
      <w:ind w:left="560" w:firstLine="40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A14727">
    <w:pPr>
      <w:pStyle w:val="af"/>
      <w:ind w:leftChars="0" w:left="0" w:firstLineChars="0" w:firstLine="0"/>
      <w:jc w:val="center"/>
    </w:pPr>
    <w:r>
      <w:fldChar w:fldCharType="begin"/>
    </w:r>
    <w:r>
      <w:instrText>PAGE   \* MERGEFORMAT</w:instrText>
    </w:r>
    <w:r>
      <w:fldChar w:fldCharType="separate"/>
    </w:r>
    <w:r w:rsidR="00637560" w:rsidRPr="00637560">
      <w:rPr>
        <w:noProof/>
        <w:lang w:val="zh-TW"/>
      </w:rPr>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D36A3D">
    <w:pPr>
      <w:pStyle w:val="af"/>
      <w:ind w:left="560" w:firstLine="40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1A46" w:rsidRDefault="004F1A46" w:rsidP="00733280">
      <w:pPr>
        <w:spacing w:line="240" w:lineRule="auto"/>
        <w:ind w:left="560" w:firstLine="560"/>
      </w:pPr>
      <w:r>
        <w:separator/>
      </w:r>
    </w:p>
  </w:footnote>
  <w:footnote w:type="continuationSeparator" w:id="0">
    <w:p w:rsidR="004F1A46" w:rsidRDefault="004F1A46" w:rsidP="00D36A3D">
      <w:pPr>
        <w:spacing w:line="240" w:lineRule="auto"/>
        <w:ind w:left="560" w:firstLine="560"/>
      </w:pPr>
      <w:r>
        <w:continuationSeparator/>
      </w:r>
    </w:p>
  </w:footnote>
  <w:footnote w:id="1">
    <w:p w:rsidR="000E2743" w:rsidRDefault="000E2743" w:rsidP="00001DC6">
      <w:pPr>
        <w:pStyle w:val="142"/>
        <w:ind w:left="287" w:hangingChars="118" w:hanging="287"/>
        <w:jc w:val="both"/>
        <w:rPr>
          <w:rFonts w:hint="eastAsia"/>
        </w:rPr>
      </w:pPr>
      <w:r>
        <w:rPr>
          <w:rStyle w:val="af4"/>
        </w:rPr>
        <w:footnoteRef/>
      </w:r>
      <w:r>
        <w:rPr>
          <w:rFonts w:hint="eastAsia"/>
        </w:rPr>
        <w:t xml:space="preserve"> </w:t>
      </w:r>
      <w:r w:rsidRPr="00383792">
        <w:rPr>
          <w:rFonts w:hint="eastAsia"/>
        </w:rPr>
        <w:t>為給予直轄市、縣(市)政府合理作業期程，以妥善完成法定工作</w:t>
      </w:r>
      <w:r>
        <w:rPr>
          <w:rFonts w:hint="eastAsia"/>
        </w:rPr>
        <w:t>，1</w:t>
      </w:r>
      <w:r>
        <w:t>09</w:t>
      </w:r>
      <w:r>
        <w:rPr>
          <w:rFonts w:hint="eastAsia"/>
        </w:rPr>
        <w:t>年4月2</w:t>
      </w:r>
      <w:r>
        <w:t>1</w:t>
      </w:r>
      <w:r>
        <w:rPr>
          <w:rFonts w:hint="eastAsia"/>
        </w:rPr>
        <w:t>日公布施行修正國土計畫法第4</w:t>
      </w:r>
      <w:r>
        <w:t>5</w:t>
      </w:r>
      <w:r>
        <w:rPr>
          <w:rFonts w:hint="eastAsia"/>
        </w:rPr>
        <w:t>條，延長直轄市、縣（市）公告國土計畫及國土功能分區圖之期程，俾利國土計畫法之推動；即</w:t>
      </w:r>
      <w:r w:rsidRPr="00163C6C">
        <w:rPr>
          <w:rFonts w:hint="eastAsia"/>
        </w:rPr>
        <w:t>直轄市、縣(市)國土計畫</w:t>
      </w:r>
      <w:r>
        <w:rPr>
          <w:rFonts w:hint="eastAsia"/>
        </w:rPr>
        <w:t>原</w:t>
      </w:r>
      <w:r w:rsidRPr="00163C6C">
        <w:rPr>
          <w:rFonts w:hint="eastAsia"/>
        </w:rPr>
        <w:t>應於109年4月30日前公告實施，調整為110年4月30日前公告實施</w:t>
      </w:r>
      <w:r>
        <w:rPr>
          <w:rFonts w:hint="eastAsia"/>
        </w:rPr>
        <w:t>，</w:t>
      </w:r>
      <w:r w:rsidRPr="00163C6C">
        <w:rPr>
          <w:rFonts w:hint="eastAsia"/>
        </w:rPr>
        <w:t>直轄市、縣(市)</w:t>
      </w:r>
      <w:r w:rsidRPr="00924679">
        <w:rPr>
          <w:rFonts w:hint="eastAsia"/>
        </w:rPr>
        <w:t>國土功能分區圖</w:t>
      </w:r>
      <w:r>
        <w:rPr>
          <w:rFonts w:hint="eastAsia"/>
        </w:rPr>
        <w:t>原</w:t>
      </w:r>
      <w:r w:rsidRPr="00163C6C">
        <w:rPr>
          <w:rFonts w:hint="eastAsia"/>
        </w:rPr>
        <w:t>應於1</w:t>
      </w:r>
      <w:r>
        <w:t>12</w:t>
      </w:r>
      <w:r w:rsidRPr="00163C6C">
        <w:rPr>
          <w:rFonts w:hint="eastAsia"/>
        </w:rPr>
        <w:t>年4月30日前公告</w:t>
      </w:r>
      <w:r>
        <w:rPr>
          <w:rFonts w:hint="eastAsia"/>
        </w:rPr>
        <w:t>，</w:t>
      </w:r>
      <w:r w:rsidRPr="00163C6C">
        <w:rPr>
          <w:rFonts w:hint="eastAsia"/>
        </w:rPr>
        <w:t>調整為11</w:t>
      </w:r>
      <w:r>
        <w:t>4</w:t>
      </w:r>
      <w:r w:rsidRPr="00163C6C">
        <w:rPr>
          <w:rFonts w:hint="eastAsia"/>
        </w:rPr>
        <w:t>年4月30日前公告。</w:t>
      </w:r>
    </w:p>
  </w:footnote>
  <w:footnote w:id="2">
    <w:p w:rsidR="000E2743" w:rsidRDefault="000E2743" w:rsidP="00001DC6">
      <w:pPr>
        <w:pStyle w:val="142"/>
        <w:ind w:left="287" w:hangingChars="118" w:hanging="287"/>
        <w:jc w:val="both"/>
        <w:rPr>
          <w:rFonts w:hint="eastAsia"/>
        </w:rPr>
      </w:pPr>
      <w:r>
        <w:rPr>
          <w:rStyle w:val="af4"/>
        </w:rPr>
        <w:footnoteRef/>
      </w:r>
      <w:r w:rsidR="00B973E9">
        <w:rPr>
          <w:rFonts w:hint="eastAsia"/>
        </w:rPr>
        <w:t xml:space="preserve"> </w:t>
      </w:r>
      <w:r>
        <w:rPr>
          <w:rFonts w:hint="eastAsia"/>
        </w:rPr>
        <w:t>洽據</w:t>
      </w:r>
      <w:r w:rsidR="00D87461">
        <w:rPr>
          <w:rFonts w:hint="eastAsia"/>
        </w:rPr>
        <w:t>內政部</w:t>
      </w:r>
      <w:r>
        <w:rPr>
          <w:rFonts w:hint="eastAsia"/>
        </w:rPr>
        <w:t>表示，主要原因為</w:t>
      </w:r>
      <w:r w:rsidRPr="00161FC2">
        <w:rPr>
          <w:rFonts w:hint="eastAsia"/>
        </w:rPr>
        <w:t>預定補助</w:t>
      </w:r>
      <w:r>
        <w:rPr>
          <w:rFonts w:hint="eastAsia"/>
        </w:rPr>
        <w:t>各地方</w:t>
      </w:r>
      <w:r w:rsidRPr="00161FC2">
        <w:rPr>
          <w:rFonts w:hint="eastAsia"/>
        </w:rPr>
        <w:t>政府建置國土功能分區證明核發系統，經評估後，為平衡6都與非6都之資訊服務品質，以維持國土功能分區證明核發機制之穩定性，後續改由</w:t>
      </w:r>
      <w:r>
        <w:rPr>
          <w:rFonts w:hint="eastAsia"/>
        </w:rPr>
        <w:t>該</w:t>
      </w:r>
      <w:r w:rsidRPr="00161FC2">
        <w:rPr>
          <w:rFonts w:hint="eastAsia"/>
        </w:rPr>
        <w:t>署採（集中式）方式建置系統</w:t>
      </w:r>
      <w:r>
        <w:rPr>
          <w:rFonts w:hint="eastAsia"/>
        </w:rPr>
        <w:t>；另</w:t>
      </w:r>
      <w:r w:rsidRPr="00161FC2">
        <w:rPr>
          <w:rFonts w:hint="eastAsia"/>
        </w:rPr>
        <w:t>補助直轄市、縣(市)政府辦理國土計畫違規查處作業經費係由直轄市、縣(市)</w:t>
      </w:r>
      <w:r>
        <w:rPr>
          <w:rFonts w:hint="eastAsia"/>
        </w:rPr>
        <w:t>政府視實際需求主動提出申請，非強制性質。</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D36A3D">
    <w:pPr>
      <w:pStyle w:val="ad"/>
      <w:ind w:left="560" w:firstLine="40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576AE0">
    <w:pPr>
      <w:pStyle w:val="ad"/>
      <w:ind w:left="560" w:firstLine="40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D36A3D">
    <w:pPr>
      <w:pStyle w:val="ad"/>
      <w:ind w:left="560" w:firstLine="40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34A5E"/>
    <w:multiLevelType w:val="hybridMultilevel"/>
    <w:tmpl w:val="CE485C66"/>
    <w:lvl w:ilvl="0" w:tplc="8DE88CE0">
      <w:start w:val="1"/>
      <w:numFmt w:val="taiwaneseCountingThousand"/>
      <w:lvlText w:val="(%1)"/>
      <w:lvlJc w:val="left"/>
      <w:pPr>
        <w:ind w:left="1287" w:hanging="720"/>
      </w:pPr>
    </w:lvl>
    <w:lvl w:ilvl="1" w:tplc="04090019">
      <w:start w:val="1"/>
      <w:numFmt w:val="ideographTraditional"/>
      <w:lvlText w:val="%2、"/>
      <w:lvlJc w:val="left"/>
      <w:pPr>
        <w:ind w:left="1527" w:hanging="480"/>
      </w:pPr>
    </w:lvl>
    <w:lvl w:ilvl="2" w:tplc="0409001B">
      <w:start w:val="1"/>
      <w:numFmt w:val="lowerRoman"/>
      <w:lvlText w:val="%3."/>
      <w:lvlJc w:val="right"/>
      <w:pPr>
        <w:ind w:left="2007" w:hanging="480"/>
      </w:pPr>
    </w:lvl>
    <w:lvl w:ilvl="3" w:tplc="0409000F">
      <w:start w:val="1"/>
      <w:numFmt w:val="decimal"/>
      <w:lvlText w:val="%4."/>
      <w:lvlJc w:val="left"/>
      <w:pPr>
        <w:ind w:left="2487" w:hanging="480"/>
      </w:pPr>
    </w:lvl>
    <w:lvl w:ilvl="4" w:tplc="04090019">
      <w:start w:val="1"/>
      <w:numFmt w:val="ideographTraditional"/>
      <w:lvlText w:val="%5、"/>
      <w:lvlJc w:val="left"/>
      <w:pPr>
        <w:ind w:left="2967" w:hanging="480"/>
      </w:pPr>
    </w:lvl>
    <w:lvl w:ilvl="5" w:tplc="0409001B">
      <w:start w:val="1"/>
      <w:numFmt w:val="lowerRoman"/>
      <w:lvlText w:val="%6."/>
      <w:lvlJc w:val="right"/>
      <w:pPr>
        <w:ind w:left="3447" w:hanging="480"/>
      </w:pPr>
    </w:lvl>
    <w:lvl w:ilvl="6" w:tplc="0409000F">
      <w:start w:val="1"/>
      <w:numFmt w:val="decimal"/>
      <w:lvlText w:val="%7."/>
      <w:lvlJc w:val="left"/>
      <w:pPr>
        <w:ind w:left="3927" w:hanging="480"/>
      </w:pPr>
    </w:lvl>
    <w:lvl w:ilvl="7" w:tplc="04090019">
      <w:start w:val="1"/>
      <w:numFmt w:val="ideographTraditional"/>
      <w:lvlText w:val="%8、"/>
      <w:lvlJc w:val="left"/>
      <w:pPr>
        <w:ind w:left="4407" w:hanging="480"/>
      </w:pPr>
    </w:lvl>
    <w:lvl w:ilvl="8" w:tplc="0409001B">
      <w:start w:val="1"/>
      <w:numFmt w:val="lowerRoman"/>
      <w:lvlText w:val="%9."/>
      <w:lvlJc w:val="right"/>
      <w:pPr>
        <w:ind w:left="4887" w:hanging="480"/>
      </w:pPr>
    </w:lvl>
  </w:abstractNum>
  <w:abstractNum w:abstractNumId="1" w15:restartNumberingAfterBreak="0">
    <w:nsid w:val="0C037579"/>
    <w:multiLevelType w:val="hybridMultilevel"/>
    <w:tmpl w:val="1A9409D2"/>
    <w:lvl w:ilvl="0" w:tplc="7EEE01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C4D68B7"/>
    <w:multiLevelType w:val="hybridMultilevel"/>
    <w:tmpl w:val="226608DC"/>
    <w:lvl w:ilvl="0" w:tplc="1C5AFEDC">
      <w:start w:val="1"/>
      <w:numFmt w:val="decimal"/>
      <w:lvlText w:val="%1."/>
      <w:lvlJc w:val="left"/>
      <w:pPr>
        <w:ind w:left="349" w:hanging="241"/>
      </w:pPr>
      <w:rPr>
        <w:rFonts w:ascii="標楷體" w:eastAsia="標楷體" w:hAnsi="標楷體" w:cs="標楷體" w:hint="default"/>
        <w:w w:val="100"/>
        <w:sz w:val="22"/>
        <w:szCs w:val="22"/>
        <w:lang w:val="zh-TW" w:eastAsia="zh-TW" w:bidi="zh-TW"/>
      </w:rPr>
    </w:lvl>
    <w:lvl w:ilvl="1" w:tplc="00D2DB52">
      <w:numFmt w:val="bullet"/>
      <w:lvlText w:val="•"/>
      <w:lvlJc w:val="left"/>
      <w:pPr>
        <w:ind w:left="601" w:hanging="241"/>
      </w:pPr>
      <w:rPr>
        <w:rFonts w:hint="default"/>
        <w:lang w:val="zh-TW" w:eastAsia="zh-TW" w:bidi="zh-TW"/>
      </w:rPr>
    </w:lvl>
    <w:lvl w:ilvl="2" w:tplc="7F42943A">
      <w:numFmt w:val="bullet"/>
      <w:lvlText w:val="•"/>
      <w:lvlJc w:val="left"/>
      <w:pPr>
        <w:ind w:left="862" w:hanging="241"/>
      </w:pPr>
      <w:rPr>
        <w:rFonts w:hint="default"/>
        <w:lang w:val="zh-TW" w:eastAsia="zh-TW" w:bidi="zh-TW"/>
      </w:rPr>
    </w:lvl>
    <w:lvl w:ilvl="3" w:tplc="D8A8306E">
      <w:numFmt w:val="bullet"/>
      <w:lvlText w:val="•"/>
      <w:lvlJc w:val="left"/>
      <w:pPr>
        <w:ind w:left="1123" w:hanging="241"/>
      </w:pPr>
      <w:rPr>
        <w:rFonts w:hint="default"/>
        <w:lang w:val="zh-TW" w:eastAsia="zh-TW" w:bidi="zh-TW"/>
      </w:rPr>
    </w:lvl>
    <w:lvl w:ilvl="4" w:tplc="4E1E5446">
      <w:numFmt w:val="bullet"/>
      <w:lvlText w:val="•"/>
      <w:lvlJc w:val="left"/>
      <w:pPr>
        <w:ind w:left="1384" w:hanging="241"/>
      </w:pPr>
      <w:rPr>
        <w:rFonts w:hint="default"/>
        <w:lang w:val="zh-TW" w:eastAsia="zh-TW" w:bidi="zh-TW"/>
      </w:rPr>
    </w:lvl>
    <w:lvl w:ilvl="5" w:tplc="9D52DC58">
      <w:numFmt w:val="bullet"/>
      <w:lvlText w:val="•"/>
      <w:lvlJc w:val="left"/>
      <w:pPr>
        <w:ind w:left="1645" w:hanging="241"/>
      </w:pPr>
      <w:rPr>
        <w:rFonts w:hint="default"/>
        <w:lang w:val="zh-TW" w:eastAsia="zh-TW" w:bidi="zh-TW"/>
      </w:rPr>
    </w:lvl>
    <w:lvl w:ilvl="6" w:tplc="D7BE2242">
      <w:numFmt w:val="bullet"/>
      <w:lvlText w:val="•"/>
      <w:lvlJc w:val="left"/>
      <w:pPr>
        <w:ind w:left="1906" w:hanging="241"/>
      </w:pPr>
      <w:rPr>
        <w:rFonts w:hint="default"/>
        <w:lang w:val="zh-TW" w:eastAsia="zh-TW" w:bidi="zh-TW"/>
      </w:rPr>
    </w:lvl>
    <w:lvl w:ilvl="7" w:tplc="A22851A2">
      <w:numFmt w:val="bullet"/>
      <w:lvlText w:val="•"/>
      <w:lvlJc w:val="left"/>
      <w:pPr>
        <w:ind w:left="2168" w:hanging="241"/>
      </w:pPr>
      <w:rPr>
        <w:rFonts w:hint="default"/>
        <w:lang w:val="zh-TW" w:eastAsia="zh-TW" w:bidi="zh-TW"/>
      </w:rPr>
    </w:lvl>
    <w:lvl w:ilvl="8" w:tplc="31B40EC0">
      <w:numFmt w:val="bullet"/>
      <w:lvlText w:val="•"/>
      <w:lvlJc w:val="left"/>
      <w:pPr>
        <w:ind w:left="2429" w:hanging="241"/>
      </w:pPr>
      <w:rPr>
        <w:rFonts w:hint="default"/>
        <w:lang w:val="zh-TW" w:eastAsia="zh-TW" w:bidi="zh-TW"/>
      </w:rPr>
    </w:lvl>
  </w:abstractNum>
  <w:abstractNum w:abstractNumId="4" w15:restartNumberingAfterBreak="0">
    <w:nsid w:val="1FFC46BD"/>
    <w:multiLevelType w:val="hybridMultilevel"/>
    <w:tmpl w:val="840AE9D8"/>
    <w:lvl w:ilvl="0" w:tplc="2834E0CC">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13760FC"/>
    <w:multiLevelType w:val="hybridMultilevel"/>
    <w:tmpl w:val="FCD882F8"/>
    <w:lvl w:ilvl="0" w:tplc="0A863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71E580F"/>
    <w:multiLevelType w:val="hybridMultilevel"/>
    <w:tmpl w:val="0018048C"/>
    <w:lvl w:ilvl="0" w:tplc="1A0ED7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7797C60"/>
    <w:multiLevelType w:val="hybridMultilevel"/>
    <w:tmpl w:val="8280F188"/>
    <w:lvl w:ilvl="0" w:tplc="0EBE125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87969F0"/>
    <w:multiLevelType w:val="hybridMultilevel"/>
    <w:tmpl w:val="E4204358"/>
    <w:lvl w:ilvl="0" w:tplc="F12E17F8">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338F2FFD"/>
    <w:multiLevelType w:val="hybridMultilevel"/>
    <w:tmpl w:val="34981972"/>
    <w:lvl w:ilvl="0" w:tplc="288AAA8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399D0E40"/>
    <w:multiLevelType w:val="hybridMultilevel"/>
    <w:tmpl w:val="5AF61460"/>
    <w:lvl w:ilvl="0" w:tplc="9ECA508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3E131E0A"/>
    <w:multiLevelType w:val="hybridMultilevel"/>
    <w:tmpl w:val="71927016"/>
    <w:lvl w:ilvl="0" w:tplc="526A1C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43205577"/>
    <w:multiLevelType w:val="hybridMultilevel"/>
    <w:tmpl w:val="F956090A"/>
    <w:lvl w:ilvl="0" w:tplc="0409000B">
      <w:start w:val="1"/>
      <w:numFmt w:val="bullet"/>
      <w:lvlText w:val=""/>
      <w:lvlJc w:val="left"/>
      <w:pPr>
        <w:ind w:left="2181"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21"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B430261"/>
    <w:multiLevelType w:val="hybridMultilevel"/>
    <w:tmpl w:val="08FE459A"/>
    <w:lvl w:ilvl="0" w:tplc="8C7012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4E9E3F9A"/>
    <w:multiLevelType w:val="hybridMultilevel"/>
    <w:tmpl w:val="B49676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0BD26E5"/>
    <w:multiLevelType w:val="hybridMultilevel"/>
    <w:tmpl w:val="13EEF148"/>
    <w:lvl w:ilvl="0" w:tplc="A588C892">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5A3C7244"/>
    <w:multiLevelType w:val="hybridMultilevel"/>
    <w:tmpl w:val="A466577A"/>
    <w:lvl w:ilvl="0" w:tplc="6FBAADD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5AEE1D5C"/>
    <w:multiLevelType w:val="hybridMultilevel"/>
    <w:tmpl w:val="3BB28332"/>
    <w:lvl w:ilvl="0" w:tplc="2F566F0A">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5DD61E42"/>
    <w:multiLevelType w:val="hybridMultilevel"/>
    <w:tmpl w:val="7EDEB23A"/>
    <w:lvl w:ilvl="0" w:tplc="EB10866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5F046403"/>
    <w:multiLevelType w:val="hybridMultilevel"/>
    <w:tmpl w:val="C4B874B0"/>
    <w:lvl w:ilvl="0" w:tplc="9948E5A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7" w15:restartNumberingAfterBreak="0">
    <w:nsid w:val="691D4DF6"/>
    <w:multiLevelType w:val="hybridMultilevel"/>
    <w:tmpl w:val="DABCFDC6"/>
    <w:lvl w:ilvl="0" w:tplc="BF5A6F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8" w15:restartNumberingAfterBreak="0">
    <w:nsid w:val="6CF42883"/>
    <w:multiLevelType w:val="hybridMultilevel"/>
    <w:tmpl w:val="936CF8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EC53FE7"/>
    <w:multiLevelType w:val="hybridMultilevel"/>
    <w:tmpl w:val="CE507316"/>
    <w:lvl w:ilvl="0" w:tplc="E436AC4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1"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35F44F6"/>
    <w:multiLevelType w:val="hybridMultilevel"/>
    <w:tmpl w:val="F0626348"/>
    <w:lvl w:ilvl="0" w:tplc="A0A0A40C">
      <w:start w:val="1"/>
      <w:numFmt w:val="decimal"/>
      <w:suff w:val="nothing"/>
      <w:lvlText w:val="%1."/>
      <w:lvlJc w:val="left"/>
      <w:pPr>
        <w:ind w:left="1189" w:hanging="480"/>
      </w:pPr>
      <w:rPr>
        <w:rFonts w:hint="eastAsia"/>
      </w:rPr>
    </w:lvl>
    <w:lvl w:ilvl="1" w:tplc="04090019" w:tentative="1">
      <w:start w:val="1"/>
      <w:numFmt w:val="ideographTraditional"/>
      <w:lvlText w:val="%2、"/>
      <w:lvlJc w:val="left"/>
      <w:pPr>
        <w:ind w:left="988" w:hanging="480"/>
      </w:pPr>
    </w:lvl>
    <w:lvl w:ilvl="2" w:tplc="0409001B" w:tentative="1">
      <w:start w:val="1"/>
      <w:numFmt w:val="lowerRoman"/>
      <w:lvlText w:val="%3."/>
      <w:lvlJc w:val="right"/>
      <w:pPr>
        <w:ind w:left="1468" w:hanging="480"/>
      </w:pPr>
    </w:lvl>
    <w:lvl w:ilvl="3" w:tplc="0409000F" w:tentative="1">
      <w:start w:val="1"/>
      <w:numFmt w:val="decimal"/>
      <w:lvlText w:val="%4."/>
      <w:lvlJc w:val="left"/>
      <w:pPr>
        <w:ind w:left="1948" w:hanging="480"/>
      </w:pPr>
    </w:lvl>
    <w:lvl w:ilvl="4" w:tplc="04090019" w:tentative="1">
      <w:start w:val="1"/>
      <w:numFmt w:val="ideographTraditional"/>
      <w:lvlText w:val="%5、"/>
      <w:lvlJc w:val="left"/>
      <w:pPr>
        <w:ind w:left="2428" w:hanging="480"/>
      </w:pPr>
    </w:lvl>
    <w:lvl w:ilvl="5" w:tplc="0409001B" w:tentative="1">
      <w:start w:val="1"/>
      <w:numFmt w:val="lowerRoman"/>
      <w:lvlText w:val="%6."/>
      <w:lvlJc w:val="right"/>
      <w:pPr>
        <w:ind w:left="2908" w:hanging="480"/>
      </w:pPr>
    </w:lvl>
    <w:lvl w:ilvl="6" w:tplc="0409000F" w:tentative="1">
      <w:start w:val="1"/>
      <w:numFmt w:val="decimal"/>
      <w:lvlText w:val="%7."/>
      <w:lvlJc w:val="left"/>
      <w:pPr>
        <w:ind w:left="3388" w:hanging="480"/>
      </w:pPr>
    </w:lvl>
    <w:lvl w:ilvl="7" w:tplc="04090019" w:tentative="1">
      <w:start w:val="1"/>
      <w:numFmt w:val="ideographTraditional"/>
      <w:lvlText w:val="%8、"/>
      <w:lvlJc w:val="left"/>
      <w:pPr>
        <w:ind w:left="3868" w:hanging="480"/>
      </w:pPr>
    </w:lvl>
    <w:lvl w:ilvl="8" w:tplc="0409001B" w:tentative="1">
      <w:start w:val="1"/>
      <w:numFmt w:val="lowerRoman"/>
      <w:lvlText w:val="%9."/>
      <w:lvlJc w:val="right"/>
      <w:pPr>
        <w:ind w:left="4348" w:hanging="480"/>
      </w:pPr>
    </w:lvl>
  </w:abstractNum>
  <w:abstractNum w:abstractNumId="43"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4" w15:restartNumberingAfterBreak="0">
    <w:nsid w:val="79BC06D5"/>
    <w:multiLevelType w:val="hybridMultilevel"/>
    <w:tmpl w:val="C7A8EF2A"/>
    <w:lvl w:ilvl="0" w:tplc="4A26113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5" w15:restartNumberingAfterBreak="0">
    <w:nsid w:val="7B4276AD"/>
    <w:multiLevelType w:val="hybridMultilevel"/>
    <w:tmpl w:val="8FE4A5FE"/>
    <w:lvl w:ilvl="0" w:tplc="0D6C25D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6"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7" w15:restartNumberingAfterBreak="0">
    <w:nsid w:val="7F332DF0"/>
    <w:multiLevelType w:val="hybridMultilevel"/>
    <w:tmpl w:val="E990C900"/>
    <w:lvl w:ilvl="0" w:tplc="7E8A0C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1"/>
  </w:num>
  <w:num w:numId="2">
    <w:abstractNumId w:val="15"/>
  </w:num>
  <w:num w:numId="3">
    <w:abstractNumId w:val="7"/>
  </w:num>
  <w:num w:numId="4">
    <w:abstractNumId w:val="40"/>
  </w:num>
  <w:num w:numId="5">
    <w:abstractNumId w:val="24"/>
  </w:num>
  <w:num w:numId="6">
    <w:abstractNumId w:val="36"/>
  </w:num>
  <w:num w:numId="7">
    <w:abstractNumId w:val="46"/>
  </w:num>
  <w:num w:numId="8">
    <w:abstractNumId w:val="5"/>
  </w:num>
  <w:num w:numId="9">
    <w:abstractNumId w:val="22"/>
  </w:num>
  <w:num w:numId="10">
    <w:abstractNumId w:val="35"/>
  </w:num>
  <w:num w:numId="11">
    <w:abstractNumId w:val="16"/>
  </w:num>
  <w:num w:numId="12">
    <w:abstractNumId w:val="30"/>
  </w:num>
  <w:num w:numId="13">
    <w:abstractNumId w:val="14"/>
  </w:num>
  <w:num w:numId="14">
    <w:abstractNumId w:val="43"/>
  </w:num>
  <w:num w:numId="15">
    <w:abstractNumId w:val="28"/>
  </w:num>
  <w:num w:numId="16">
    <w:abstractNumId w:val="17"/>
  </w:num>
  <w:num w:numId="17">
    <w:abstractNumId w:val="2"/>
  </w:num>
  <w:num w:numId="18">
    <w:abstractNumId w:val="21"/>
  </w:num>
  <w:num w:numId="19">
    <w:abstractNumId w:val="12"/>
  </w:num>
  <w:num w:numId="20">
    <w:abstractNumId w:val="32"/>
  </w:num>
  <w:num w:numId="21">
    <w:abstractNumId w:val="27"/>
  </w:num>
  <w:num w:numId="22">
    <w:abstractNumId w:val="8"/>
  </w:num>
  <w:num w:numId="23">
    <w:abstractNumId w:val="29"/>
  </w:num>
  <w:num w:numId="24">
    <w:abstractNumId w:val="13"/>
  </w:num>
  <w:num w:numId="25">
    <w:abstractNumId w:val="1"/>
  </w:num>
  <w:num w:numId="26">
    <w:abstractNumId w:val="37"/>
  </w:num>
  <w:num w:numId="27">
    <w:abstractNumId w:val="33"/>
  </w:num>
  <w:num w:numId="28">
    <w:abstractNumId w:val="10"/>
  </w:num>
  <w:num w:numId="29">
    <w:abstractNumId w:val="26"/>
  </w:num>
  <w:num w:numId="30">
    <w:abstractNumId w:val="45"/>
  </w:num>
  <w:num w:numId="31">
    <w:abstractNumId w:val="44"/>
  </w:num>
  <w:num w:numId="32">
    <w:abstractNumId w:val="19"/>
  </w:num>
  <w:num w:numId="33">
    <w:abstractNumId w:val="11"/>
  </w:num>
  <w:num w:numId="34">
    <w:abstractNumId w:val="18"/>
  </w:num>
  <w:num w:numId="35">
    <w:abstractNumId w:val="31"/>
  </w:num>
  <w:num w:numId="36">
    <w:abstractNumId w:val="34"/>
  </w:num>
  <w:num w:numId="37">
    <w:abstractNumId w:val="47"/>
  </w:num>
  <w:num w:numId="38">
    <w:abstractNumId w:val="39"/>
  </w:num>
  <w:num w:numId="39">
    <w:abstractNumId w:val="20"/>
    <w:lvlOverride w:ilvl="0"/>
    <w:lvlOverride w:ilvl="1"/>
    <w:lvlOverride w:ilvl="2"/>
    <w:lvlOverride w:ilvl="3"/>
    <w:lvlOverride w:ilvl="4"/>
    <w:lvlOverride w:ilvl="5"/>
    <w:lvlOverride w:ilvl="6"/>
    <w:lvlOverride w:ilvl="7"/>
    <w:lvlOverride w:ilvl="8"/>
  </w:num>
  <w:num w:numId="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2"/>
  </w:num>
  <w:num w:numId="42">
    <w:abstractNumId w:val="20"/>
  </w:num>
  <w:num w:numId="43">
    <w:abstractNumId w:val="6"/>
  </w:num>
  <w:num w:numId="44">
    <w:abstractNumId w:val="23"/>
  </w:num>
  <w:num w:numId="45">
    <w:abstractNumId w:val="4"/>
  </w:num>
  <w:num w:numId="46">
    <w:abstractNumId w:val="3"/>
  </w:num>
  <w:num w:numId="47">
    <w:abstractNumId w:val="9"/>
  </w:num>
  <w:num w:numId="48">
    <w:abstractNumId w:val="25"/>
  </w:num>
  <w:num w:numId="4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1687C"/>
    <w:rsid w:val="00001DC6"/>
    <w:rsid w:val="0000321B"/>
    <w:rsid w:val="000047A3"/>
    <w:rsid w:val="00005DAA"/>
    <w:rsid w:val="00006316"/>
    <w:rsid w:val="00016ADF"/>
    <w:rsid w:val="00022C0B"/>
    <w:rsid w:val="00023192"/>
    <w:rsid w:val="00024049"/>
    <w:rsid w:val="0002612B"/>
    <w:rsid w:val="00034B02"/>
    <w:rsid w:val="00035893"/>
    <w:rsid w:val="0003654C"/>
    <w:rsid w:val="000366FD"/>
    <w:rsid w:val="00043873"/>
    <w:rsid w:val="000440FB"/>
    <w:rsid w:val="0004426C"/>
    <w:rsid w:val="00044514"/>
    <w:rsid w:val="00046D9D"/>
    <w:rsid w:val="00047966"/>
    <w:rsid w:val="00052CE4"/>
    <w:rsid w:val="0005322E"/>
    <w:rsid w:val="00055D79"/>
    <w:rsid w:val="00057633"/>
    <w:rsid w:val="000634BA"/>
    <w:rsid w:val="0006730A"/>
    <w:rsid w:val="000721A0"/>
    <w:rsid w:val="00072C4B"/>
    <w:rsid w:val="00073738"/>
    <w:rsid w:val="0007696B"/>
    <w:rsid w:val="000800CA"/>
    <w:rsid w:val="00081113"/>
    <w:rsid w:val="0009449E"/>
    <w:rsid w:val="00097325"/>
    <w:rsid w:val="000A13D7"/>
    <w:rsid w:val="000A2408"/>
    <w:rsid w:val="000A6E46"/>
    <w:rsid w:val="000A78AC"/>
    <w:rsid w:val="000B0C40"/>
    <w:rsid w:val="000B2E04"/>
    <w:rsid w:val="000B334C"/>
    <w:rsid w:val="000B3C7E"/>
    <w:rsid w:val="000B5559"/>
    <w:rsid w:val="000B664D"/>
    <w:rsid w:val="000C29DA"/>
    <w:rsid w:val="000C6DE5"/>
    <w:rsid w:val="000C7AAB"/>
    <w:rsid w:val="000D1887"/>
    <w:rsid w:val="000D71B2"/>
    <w:rsid w:val="000D79E6"/>
    <w:rsid w:val="000E2743"/>
    <w:rsid w:val="000E28CD"/>
    <w:rsid w:val="000E29C8"/>
    <w:rsid w:val="000F1261"/>
    <w:rsid w:val="000F1547"/>
    <w:rsid w:val="000F1E9F"/>
    <w:rsid w:val="000F486D"/>
    <w:rsid w:val="000F5D44"/>
    <w:rsid w:val="00103490"/>
    <w:rsid w:val="001057C5"/>
    <w:rsid w:val="001063DB"/>
    <w:rsid w:val="001064A9"/>
    <w:rsid w:val="0011295D"/>
    <w:rsid w:val="0011552C"/>
    <w:rsid w:val="00125A0A"/>
    <w:rsid w:val="001260CF"/>
    <w:rsid w:val="00130F4A"/>
    <w:rsid w:val="00132637"/>
    <w:rsid w:val="0013266D"/>
    <w:rsid w:val="001362E0"/>
    <w:rsid w:val="00136F53"/>
    <w:rsid w:val="0014041C"/>
    <w:rsid w:val="00141BFA"/>
    <w:rsid w:val="0014240C"/>
    <w:rsid w:val="00157B4B"/>
    <w:rsid w:val="00161159"/>
    <w:rsid w:val="0016276A"/>
    <w:rsid w:val="00164181"/>
    <w:rsid w:val="0016473B"/>
    <w:rsid w:val="00166FAC"/>
    <w:rsid w:val="001753D1"/>
    <w:rsid w:val="00175BAA"/>
    <w:rsid w:val="00176C38"/>
    <w:rsid w:val="00182BED"/>
    <w:rsid w:val="0018441F"/>
    <w:rsid w:val="00186302"/>
    <w:rsid w:val="00186978"/>
    <w:rsid w:val="00194B75"/>
    <w:rsid w:val="001A2B9E"/>
    <w:rsid w:val="001A3BD8"/>
    <w:rsid w:val="001A3E25"/>
    <w:rsid w:val="001A3E6A"/>
    <w:rsid w:val="001A5590"/>
    <w:rsid w:val="001A5CE3"/>
    <w:rsid w:val="001A798D"/>
    <w:rsid w:val="001B5FD4"/>
    <w:rsid w:val="001B653A"/>
    <w:rsid w:val="001B6B84"/>
    <w:rsid w:val="001B6EEE"/>
    <w:rsid w:val="001C5EE7"/>
    <w:rsid w:val="001D4458"/>
    <w:rsid w:val="001E30C6"/>
    <w:rsid w:val="001E5096"/>
    <w:rsid w:val="001F0112"/>
    <w:rsid w:val="001F302E"/>
    <w:rsid w:val="001F49FB"/>
    <w:rsid w:val="001F54D4"/>
    <w:rsid w:val="001F6F10"/>
    <w:rsid w:val="001F798F"/>
    <w:rsid w:val="002018FE"/>
    <w:rsid w:val="00207389"/>
    <w:rsid w:val="00210AB7"/>
    <w:rsid w:val="002136DF"/>
    <w:rsid w:val="00213DF7"/>
    <w:rsid w:val="00214045"/>
    <w:rsid w:val="00215F0E"/>
    <w:rsid w:val="00221D13"/>
    <w:rsid w:val="0022442D"/>
    <w:rsid w:val="00224D09"/>
    <w:rsid w:val="0022764E"/>
    <w:rsid w:val="00233397"/>
    <w:rsid w:val="002363AE"/>
    <w:rsid w:val="002403DD"/>
    <w:rsid w:val="0024042D"/>
    <w:rsid w:val="00240FE7"/>
    <w:rsid w:val="0024164B"/>
    <w:rsid w:val="002464E9"/>
    <w:rsid w:val="00247436"/>
    <w:rsid w:val="002512E9"/>
    <w:rsid w:val="0025172F"/>
    <w:rsid w:val="00253CFA"/>
    <w:rsid w:val="002553B3"/>
    <w:rsid w:val="0025606E"/>
    <w:rsid w:val="00266158"/>
    <w:rsid w:val="0027117D"/>
    <w:rsid w:val="00274AB1"/>
    <w:rsid w:val="00276E1D"/>
    <w:rsid w:val="00277933"/>
    <w:rsid w:val="0028161F"/>
    <w:rsid w:val="00282B0D"/>
    <w:rsid w:val="00283A41"/>
    <w:rsid w:val="00285B39"/>
    <w:rsid w:val="00287DFD"/>
    <w:rsid w:val="002922D6"/>
    <w:rsid w:val="002951C8"/>
    <w:rsid w:val="002A1F89"/>
    <w:rsid w:val="002A25BD"/>
    <w:rsid w:val="002A33B8"/>
    <w:rsid w:val="002A5211"/>
    <w:rsid w:val="002A62A2"/>
    <w:rsid w:val="002A62DA"/>
    <w:rsid w:val="002A7A87"/>
    <w:rsid w:val="002B1D64"/>
    <w:rsid w:val="002B2752"/>
    <w:rsid w:val="002B28D4"/>
    <w:rsid w:val="002B7B33"/>
    <w:rsid w:val="002C0AAD"/>
    <w:rsid w:val="002C10CD"/>
    <w:rsid w:val="002C37A4"/>
    <w:rsid w:val="002C4C71"/>
    <w:rsid w:val="002C4F06"/>
    <w:rsid w:val="002C71B9"/>
    <w:rsid w:val="002D4CEC"/>
    <w:rsid w:val="002D4D03"/>
    <w:rsid w:val="002D592A"/>
    <w:rsid w:val="002E1FBA"/>
    <w:rsid w:val="002E21E1"/>
    <w:rsid w:val="002E5EEB"/>
    <w:rsid w:val="002E6387"/>
    <w:rsid w:val="002F0DBD"/>
    <w:rsid w:val="002F177B"/>
    <w:rsid w:val="002F3896"/>
    <w:rsid w:val="002F5866"/>
    <w:rsid w:val="003003A3"/>
    <w:rsid w:val="003025E4"/>
    <w:rsid w:val="003029EC"/>
    <w:rsid w:val="00302B12"/>
    <w:rsid w:val="00305558"/>
    <w:rsid w:val="003068A9"/>
    <w:rsid w:val="003072E8"/>
    <w:rsid w:val="00307349"/>
    <w:rsid w:val="003118F7"/>
    <w:rsid w:val="00317190"/>
    <w:rsid w:val="003179AE"/>
    <w:rsid w:val="003200EC"/>
    <w:rsid w:val="0032187A"/>
    <w:rsid w:val="00324FEC"/>
    <w:rsid w:val="003271F6"/>
    <w:rsid w:val="0033128B"/>
    <w:rsid w:val="003324E0"/>
    <w:rsid w:val="00336576"/>
    <w:rsid w:val="00337CC4"/>
    <w:rsid w:val="00342144"/>
    <w:rsid w:val="0036078C"/>
    <w:rsid w:val="003644C6"/>
    <w:rsid w:val="003657B6"/>
    <w:rsid w:val="00366BF5"/>
    <w:rsid w:val="00367B4F"/>
    <w:rsid w:val="003705F1"/>
    <w:rsid w:val="00373979"/>
    <w:rsid w:val="003740DD"/>
    <w:rsid w:val="0037524E"/>
    <w:rsid w:val="00386130"/>
    <w:rsid w:val="00391404"/>
    <w:rsid w:val="003927ED"/>
    <w:rsid w:val="003936A4"/>
    <w:rsid w:val="00393FF7"/>
    <w:rsid w:val="00397F84"/>
    <w:rsid w:val="003A33D7"/>
    <w:rsid w:val="003A396A"/>
    <w:rsid w:val="003B1E29"/>
    <w:rsid w:val="003B413B"/>
    <w:rsid w:val="003B440C"/>
    <w:rsid w:val="003B7E2B"/>
    <w:rsid w:val="003C2604"/>
    <w:rsid w:val="003C382A"/>
    <w:rsid w:val="003C3B64"/>
    <w:rsid w:val="003C406F"/>
    <w:rsid w:val="003D051B"/>
    <w:rsid w:val="003D31BF"/>
    <w:rsid w:val="003D54DF"/>
    <w:rsid w:val="003D5626"/>
    <w:rsid w:val="003D58FB"/>
    <w:rsid w:val="003D695D"/>
    <w:rsid w:val="003D7788"/>
    <w:rsid w:val="003E3F40"/>
    <w:rsid w:val="003E5C46"/>
    <w:rsid w:val="00404AD7"/>
    <w:rsid w:val="004062F1"/>
    <w:rsid w:val="0040643C"/>
    <w:rsid w:val="00407289"/>
    <w:rsid w:val="00410B49"/>
    <w:rsid w:val="0041114D"/>
    <w:rsid w:val="0042037B"/>
    <w:rsid w:val="00422ECA"/>
    <w:rsid w:val="00423781"/>
    <w:rsid w:val="00426CC8"/>
    <w:rsid w:val="0042798E"/>
    <w:rsid w:val="00430B7E"/>
    <w:rsid w:val="0043171A"/>
    <w:rsid w:val="0043490C"/>
    <w:rsid w:val="00436897"/>
    <w:rsid w:val="00440CFB"/>
    <w:rsid w:val="00442D1F"/>
    <w:rsid w:val="00444A71"/>
    <w:rsid w:val="00446DA8"/>
    <w:rsid w:val="00447393"/>
    <w:rsid w:val="00450BF1"/>
    <w:rsid w:val="00452266"/>
    <w:rsid w:val="00454EE2"/>
    <w:rsid w:val="004556A1"/>
    <w:rsid w:val="004566DA"/>
    <w:rsid w:val="004569AA"/>
    <w:rsid w:val="004569F4"/>
    <w:rsid w:val="00461A10"/>
    <w:rsid w:val="00462769"/>
    <w:rsid w:val="00473DD2"/>
    <w:rsid w:val="00476502"/>
    <w:rsid w:val="00477DFE"/>
    <w:rsid w:val="00480D96"/>
    <w:rsid w:val="00482146"/>
    <w:rsid w:val="0048674E"/>
    <w:rsid w:val="00490901"/>
    <w:rsid w:val="004948E6"/>
    <w:rsid w:val="00494E22"/>
    <w:rsid w:val="00496123"/>
    <w:rsid w:val="004A2528"/>
    <w:rsid w:val="004A37EB"/>
    <w:rsid w:val="004A3EDF"/>
    <w:rsid w:val="004B1551"/>
    <w:rsid w:val="004B2C3D"/>
    <w:rsid w:val="004B47C3"/>
    <w:rsid w:val="004B4BB6"/>
    <w:rsid w:val="004B5A1E"/>
    <w:rsid w:val="004B69EA"/>
    <w:rsid w:val="004B6E95"/>
    <w:rsid w:val="004B7F84"/>
    <w:rsid w:val="004C2F17"/>
    <w:rsid w:val="004C7A2A"/>
    <w:rsid w:val="004D13D0"/>
    <w:rsid w:val="004D2AF4"/>
    <w:rsid w:val="004E1B14"/>
    <w:rsid w:val="004F0D79"/>
    <w:rsid w:val="004F0D9A"/>
    <w:rsid w:val="004F0DAA"/>
    <w:rsid w:val="004F1A46"/>
    <w:rsid w:val="004F2C83"/>
    <w:rsid w:val="004F2EC5"/>
    <w:rsid w:val="004F474A"/>
    <w:rsid w:val="004F62F7"/>
    <w:rsid w:val="004F69A2"/>
    <w:rsid w:val="00501A4F"/>
    <w:rsid w:val="005036D6"/>
    <w:rsid w:val="00506D1F"/>
    <w:rsid w:val="0051091B"/>
    <w:rsid w:val="005110D2"/>
    <w:rsid w:val="00513137"/>
    <w:rsid w:val="00516100"/>
    <w:rsid w:val="005173CD"/>
    <w:rsid w:val="0051769B"/>
    <w:rsid w:val="00521CB3"/>
    <w:rsid w:val="0052294E"/>
    <w:rsid w:val="00522B61"/>
    <w:rsid w:val="00524B8C"/>
    <w:rsid w:val="00525D59"/>
    <w:rsid w:val="005276CB"/>
    <w:rsid w:val="0052772B"/>
    <w:rsid w:val="00527EC6"/>
    <w:rsid w:val="00534FD8"/>
    <w:rsid w:val="005406BE"/>
    <w:rsid w:val="00541C67"/>
    <w:rsid w:val="00542A24"/>
    <w:rsid w:val="00543DEF"/>
    <w:rsid w:val="00544190"/>
    <w:rsid w:val="00544420"/>
    <w:rsid w:val="005507F8"/>
    <w:rsid w:val="00551F59"/>
    <w:rsid w:val="00554467"/>
    <w:rsid w:val="005551F9"/>
    <w:rsid w:val="005555FF"/>
    <w:rsid w:val="00556B4F"/>
    <w:rsid w:val="00560B86"/>
    <w:rsid w:val="005623B4"/>
    <w:rsid w:val="005632C1"/>
    <w:rsid w:val="00563F0F"/>
    <w:rsid w:val="005670DB"/>
    <w:rsid w:val="0056710F"/>
    <w:rsid w:val="0057096A"/>
    <w:rsid w:val="0057257B"/>
    <w:rsid w:val="00576AE0"/>
    <w:rsid w:val="0057779F"/>
    <w:rsid w:val="00581804"/>
    <w:rsid w:val="0058304E"/>
    <w:rsid w:val="005859E8"/>
    <w:rsid w:val="00585A04"/>
    <w:rsid w:val="0058642D"/>
    <w:rsid w:val="005866DF"/>
    <w:rsid w:val="005869E5"/>
    <w:rsid w:val="005910AD"/>
    <w:rsid w:val="0059349A"/>
    <w:rsid w:val="0059531C"/>
    <w:rsid w:val="00597117"/>
    <w:rsid w:val="005974E0"/>
    <w:rsid w:val="005A108F"/>
    <w:rsid w:val="005A2376"/>
    <w:rsid w:val="005A29A1"/>
    <w:rsid w:val="005A614A"/>
    <w:rsid w:val="005B2483"/>
    <w:rsid w:val="005B29E1"/>
    <w:rsid w:val="005B6511"/>
    <w:rsid w:val="005B6C78"/>
    <w:rsid w:val="005B7D84"/>
    <w:rsid w:val="005C0349"/>
    <w:rsid w:val="005C099A"/>
    <w:rsid w:val="005C24C4"/>
    <w:rsid w:val="005D0CD3"/>
    <w:rsid w:val="005D2AE5"/>
    <w:rsid w:val="005D2C53"/>
    <w:rsid w:val="005D5F8A"/>
    <w:rsid w:val="005E0C90"/>
    <w:rsid w:val="005E21ED"/>
    <w:rsid w:val="005E3410"/>
    <w:rsid w:val="005E4639"/>
    <w:rsid w:val="005E589A"/>
    <w:rsid w:val="005E7680"/>
    <w:rsid w:val="005F0723"/>
    <w:rsid w:val="005F1E23"/>
    <w:rsid w:val="005F25F3"/>
    <w:rsid w:val="005F297A"/>
    <w:rsid w:val="005F3A41"/>
    <w:rsid w:val="00605FF6"/>
    <w:rsid w:val="00606467"/>
    <w:rsid w:val="006071F2"/>
    <w:rsid w:val="00610D1F"/>
    <w:rsid w:val="00611137"/>
    <w:rsid w:val="00611D3E"/>
    <w:rsid w:val="0061451E"/>
    <w:rsid w:val="0062042F"/>
    <w:rsid w:val="006208A6"/>
    <w:rsid w:val="00622B6E"/>
    <w:rsid w:val="0062338B"/>
    <w:rsid w:val="00625005"/>
    <w:rsid w:val="00630F65"/>
    <w:rsid w:val="00630F9A"/>
    <w:rsid w:val="006310D1"/>
    <w:rsid w:val="00632169"/>
    <w:rsid w:val="006374C9"/>
    <w:rsid w:val="00637560"/>
    <w:rsid w:val="00640DA2"/>
    <w:rsid w:val="00643742"/>
    <w:rsid w:val="00644F8B"/>
    <w:rsid w:val="00646017"/>
    <w:rsid w:val="00651913"/>
    <w:rsid w:val="00653E28"/>
    <w:rsid w:val="0065461F"/>
    <w:rsid w:val="00657338"/>
    <w:rsid w:val="006668B2"/>
    <w:rsid w:val="00667559"/>
    <w:rsid w:val="00670341"/>
    <w:rsid w:val="00673235"/>
    <w:rsid w:val="006733A4"/>
    <w:rsid w:val="006744F1"/>
    <w:rsid w:val="00675104"/>
    <w:rsid w:val="00681B4A"/>
    <w:rsid w:val="00682168"/>
    <w:rsid w:val="00683513"/>
    <w:rsid w:val="00684973"/>
    <w:rsid w:val="00684C6D"/>
    <w:rsid w:val="00685157"/>
    <w:rsid w:val="00685E44"/>
    <w:rsid w:val="00687452"/>
    <w:rsid w:val="00690D8C"/>
    <w:rsid w:val="00692B2A"/>
    <w:rsid w:val="006931CA"/>
    <w:rsid w:val="006942E4"/>
    <w:rsid w:val="0069766F"/>
    <w:rsid w:val="006A2BFF"/>
    <w:rsid w:val="006A3137"/>
    <w:rsid w:val="006A4B0F"/>
    <w:rsid w:val="006A71E0"/>
    <w:rsid w:val="006B0193"/>
    <w:rsid w:val="006B0E99"/>
    <w:rsid w:val="006B72EF"/>
    <w:rsid w:val="006C0FF5"/>
    <w:rsid w:val="006C21FA"/>
    <w:rsid w:val="006C58CB"/>
    <w:rsid w:val="006C59B9"/>
    <w:rsid w:val="006C5D50"/>
    <w:rsid w:val="006D0424"/>
    <w:rsid w:val="006D0A63"/>
    <w:rsid w:val="006D2D05"/>
    <w:rsid w:val="006D4305"/>
    <w:rsid w:val="006D4780"/>
    <w:rsid w:val="006E05D4"/>
    <w:rsid w:val="006E6DED"/>
    <w:rsid w:val="006E7810"/>
    <w:rsid w:val="006F0DDC"/>
    <w:rsid w:val="006F270A"/>
    <w:rsid w:val="006F31C5"/>
    <w:rsid w:val="006F5B06"/>
    <w:rsid w:val="007015A1"/>
    <w:rsid w:val="00703906"/>
    <w:rsid w:val="00703993"/>
    <w:rsid w:val="007052D3"/>
    <w:rsid w:val="007052EF"/>
    <w:rsid w:val="00706CE1"/>
    <w:rsid w:val="00706E4D"/>
    <w:rsid w:val="00711CC5"/>
    <w:rsid w:val="00712722"/>
    <w:rsid w:val="00713F4A"/>
    <w:rsid w:val="00722B6D"/>
    <w:rsid w:val="0072395E"/>
    <w:rsid w:val="00726627"/>
    <w:rsid w:val="00727B70"/>
    <w:rsid w:val="00733280"/>
    <w:rsid w:val="00737B0A"/>
    <w:rsid w:val="007417C0"/>
    <w:rsid w:val="007428C1"/>
    <w:rsid w:val="00744408"/>
    <w:rsid w:val="00745163"/>
    <w:rsid w:val="00745315"/>
    <w:rsid w:val="007468D9"/>
    <w:rsid w:val="00751C9E"/>
    <w:rsid w:val="00752381"/>
    <w:rsid w:val="00757C8F"/>
    <w:rsid w:val="00761D9A"/>
    <w:rsid w:val="00763042"/>
    <w:rsid w:val="007648A9"/>
    <w:rsid w:val="00764D33"/>
    <w:rsid w:val="007659C0"/>
    <w:rsid w:val="0076634E"/>
    <w:rsid w:val="00766DDD"/>
    <w:rsid w:val="00766F2A"/>
    <w:rsid w:val="00770466"/>
    <w:rsid w:val="0077562A"/>
    <w:rsid w:val="00777B7A"/>
    <w:rsid w:val="0078027E"/>
    <w:rsid w:val="007828FE"/>
    <w:rsid w:val="00784AA5"/>
    <w:rsid w:val="00790D33"/>
    <w:rsid w:val="007937A1"/>
    <w:rsid w:val="00793874"/>
    <w:rsid w:val="00794B5C"/>
    <w:rsid w:val="007952E3"/>
    <w:rsid w:val="00797C4A"/>
    <w:rsid w:val="007A222C"/>
    <w:rsid w:val="007A320C"/>
    <w:rsid w:val="007A40B6"/>
    <w:rsid w:val="007A427E"/>
    <w:rsid w:val="007A6053"/>
    <w:rsid w:val="007B096C"/>
    <w:rsid w:val="007B22C8"/>
    <w:rsid w:val="007B2B74"/>
    <w:rsid w:val="007B3821"/>
    <w:rsid w:val="007B3D76"/>
    <w:rsid w:val="007B488C"/>
    <w:rsid w:val="007B6827"/>
    <w:rsid w:val="007D1CD3"/>
    <w:rsid w:val="007D64AF"/>
    <w:rsid w:val="007D66F4"/>
    <w:rsid w:val="007E076D"/>
    <w:rsid w:val="007E2A8D"/>
    <w:rsid w:val="007E67F1"/>
    <w:rsid w:val="007E7010"/>
    <w:rsid w:val="007E78D6"/>
    <w:rsid w:val="007F2E9C"/>
    <w:rsid w:val="007F45DA"/>
    <w:rsid w:val="007F482E"/>
    <w:rsid w:val="007F5A7B"/>
    <w:rsid w:val="00801D8E"/>
    <w:rsid w:val="00802CFE"/>
    <w:rsid w:val="00803793"/>
    <w:rsid w:val="00810B98"/>
    <w:rsid w:val="00811283"/>
    <w:rsid w:val="00812D44"/>
    <w:rsid w:val="00813208"/>
    <w:rsid w:val="008159AD"/>
    <w:rsid w:val="00816546"/>
    <w:rsid w:val="008177B2"/>
    <w:rsid w:val="00820364"/>
    <w:rsid w:val="008219F5"/>
    <w:rsid w:val="008256C2"/>
    <w:rsid w:val="0083059A"/>
    <w:rsid w:val="00832790"/>
    <w:rsid w:val="00832E18"/>
    <w:rsid w:val="0083329E"/>
    <w:rsid w:val="0083444A"/>
    <w:rsid w:val="00834A25"/>
    <w:rsid w:val="0083673F"/>
    <w:rsid w:val="00840029"/>
    <w:rsid w:val="00843240"/>
    <w:rsid w:val="00844D02"/>
    <w:rsid w:val="008454B6"/>
    <w:rsid w:val="00851099"/>
    <w:rsid w:val="008519A4"/>
    <w:rsid w:val="00852542"/>
    <w:rsid w:val="00853742"/>
    <w:rsid w:val="00855B60"/>
    <w:rsid w:val="00857A70"/>
    <w:rsid w:val="00857C66"/>
    <w:rsid w:val="008618A9"/>
    <w:rsid w:val="00863ADB"/>
    <w:rsid w:val="00863F33"/>
    <w:rsid w:val="00864627"/>
    <w:rsid w:val="00865347"/>
    <w:rsid w:val="00865407"/>
    <w:rsid w:val="0086583B"/>
    <w:rsid w:val="00866520"/>
    <w:rsid w:val="00874B5A"/>
    <w:rsid w:val="00875103"/>
    <w:rsid w:val="00875E12"/>
    <w:rsid w:val="0088159D"/>
    <w:rsid w:val="008829C1"/>
    <w:rsid w:val="008843E1"/>
    <w:rsid w:val="00886C65"/>
    <w:rsid w:val="008923C1"/>
    <w:rsid w:val="0089527C"/>
    <w:rsid w:val="008976B2"/>
    <w:rsid w:val="008A2481"/>
    <w:rsid w:val="008A3AB9"/>
    <w:rsid w:val="008A4B18"/>
    <w:rsid w:val="008A4CEF"/>
    <w:rsid w:val="008A792F"/>
    <w:rsid w:val="008A7B2C"/>
    <w:rsid w:val="008B07BC"/>
    <w:rsid w:val="008B0891"/>
    <w:rsid w:val="008B1945"/>
    <w:rsid w:val="008B1E4F"/>
    <w:rsid w:val="008B2E93"/>
    <w:rsid w:val="008B4FE3"/>
    <w:rsid w:val="008B601E"/>
    <w:rsid w:val="008B6CB6"/>
    <w:rsid w:val="008B7BC1"/>
    <w:rsid w:val="008C01EB"/>
    <w:rsid w:val="008C0A32"/>
    <w:rsid w:val="008C18B9"/>
    <w:rsid w:val="008C35F6"/>
    <w:rsid w:val="008D4274"/>
    <w:rsid w:val="008E1028"/>
    <w:rsid w:val="008E1AD3"/>
    <w:rsid w:val="008E650B"/>
    <w:rsid w:val="008E71E5"/>
    <w:rsid w:val="008F1F24"/>
    <w:rsid w:val="008F2C0A"/>
    <w:rsid w:val="008F4A75"/>
    <w:rsid w:val="008F6AA4"/>
    <w:rsid w:val="008F7E6F"/>
    <w:rsid w:val="00901B69"/>
    <w:rsid w:val="00905286"/>
    <w:rsid w:val="0091001A"/>
    <w:rsid w:val="009127C4"/>
    <w:rsid w:val="00913674"/>
    <w:rsid w:val="009233B2"/>
    <w:rsid w:val="0092554A"/>
    <w:rsid w:val="00926D0C"/>
    <w:rsid w:val="00926EDA"/>
    <w:rsid w:val="009303B9"/>
    <w:rsid w:val="00930BEA"/>
    <w:rsid w:val="0093258D"/>
    <w:rsid w:val="00932936"/>
    <w:rsid w:val="009377B1"/>
    <w:rsid w:val="00942917"/>
    <w:rsid w:val="00942E07"/>
    <w:rsid w:val="00944B25"/>
    <w:rsid w:val="00947CCA"/>
    <w:rsid w:val="00952F53"/>
    <w:rsid w:val="009555D7"/>
    <w:rsid w:val="00960943"/>
    <w:rsid w:val="00962294"/>
    <w:rsid w:val="009640DE"/>
    <w:rsid w:val="00964BE4"/>
    <w:rsid w:val="00970251"/>
    <w:rsid w:val="00970E5D"/>
    <w:rsid w:val="00977065"/>
    <w:rsid w:val="009803ED"/>
    <w:rsid w:val="00981B22"/>
    <w:rsid w:val="009824B3"/>
    <w:rsid w:val="0098680A"/>
    <w:rsid w:val="00991370"/>
    <w:rsid w:val="009976D8"/>
    <w:rsid w:val="009A0533"/>
    <w:rsid w:val="009B04AF"/>
    <w:rsid w:val="009B0D08"/>
    <w:rsid w:val="009B1B0D"/>
    <w:rsid w:val="009B3908"/>
    <w:rsid w:val="009C2CA9"/>
    <w:rsid w:val="009D173E"/>
    <w:rsid w:val="009D6622"/>
    <w:rsid w:val="009F1AC4"/>
    <w:rsid w:val="00A038FD"/>
    <w:rsid w:val="00A04C10"/>
    <w:rsid w:val="00A12306"/>
    <w:rsid w:val="00A12A3E"/>
    <w:rsid w:val="00A14727"/>
    <w:rsid w:val="00A17675"/>
    <w:rsid w:val="00A20101"/>
    <w:rsid w:val="00A20348"/>
    <w:rsid w:val="00A2123F"/>
    <w:rsid w:val="00A228C3"/>
    <w:rsid w:val="00A236C3"/>
    <w:rsid w:val="00A266F1"/>
    <w:rsid w:val="00A277A8"/>
    <w:rsid w:val="00A30AC5"/>
    <w:rsid w:val="00A317A6"/>
    <w:rsid w:val="00A33230"/>
    <w:rsid w:val="00A35CC2"/>
    <w:rsid w:val="00A35DCA"/>
    <w:rsid w:val="00A430B1"/>
    <w:rsid w:val="00A465B1"/>
    <w:rsid w:val="00A46E2B"/>
    <w:rsid w:val="00A50C68"/>
    <w:rsid w:val="00A5559E"/>
    <w:rsid w:val="00A60C7F"/>
    <w:rsid w:val="00A631AD"/>
    <w:rsid w:val="00A646FB"/>
    <w:rsid w:val="00A66F61"/>
    <w:rsid w:val="00A67B50"/>
    <w:rsid w:val="00A71377"/>
    <w:rsid w:val="00A727E9"/>
    <w:rsid w:val="00A76CA4"/>
    <w:rsid w:val="00A77A66"/>
    <w:rsid w:val="00A96560"/>
    <w:rsid w:val="00AA1274"/>
    <w:rsid w:val="00AA242E"/>
    <w:rsid w:val="00AA4429"/>
    <w:rsid w:val="00AA6D9A"/>
    <w:rsid w:val="00AB3E57"/>
    <w:rsid w:val="00AB4215"/>
    <w:rsid w:val="00AB4813"/>
    <w:rsid w:val="00AB4A9F"/>
    <w:rsid w:val="00AB6DD1"/>
    <w:rsid w:val="00AB750E"/>
    <w:rsid w:val="00AC21D9"/>
    <w:rsid w:val="00AD1984"/>
    <w:rsid w:val="00AD4113"/>
    <w:rsid w:val="00AD7CFD"/>
    <w:rsid w:val="00AE32B6"/>
    <w:rsid w:val="00AE32C9"/>
    <w:rsid w:val="00AE455F"/>
    <w:rsid w:val="00AF10D1"/>
    <w:rsid w:val="00AF1AF4"/>
    <w:rsid w:val="00AF5868"/>
    <w:rsid w:val="00B21F2E"/>
    <w:rsid w:val="00B2243E"/>
    <w:rsid w:val="00B22F71"/>
    <w:rsid w:val="00B259BB"/>
    <w:rsid w:val="00B26883"/>
    <w:rsid w:val="00B33CB5"/>
    <w:rsid w:val="00B352CA"/>
    <w:rsid w:val="00B37B12"/>
    <w:rsid w:val="00B4238A"/>
    <w:rsid w:val="00B424B6"/>
    <w:rsid w:val="00B426BA"/>
    <w:rsid w:val="00B43CCE"/>
    <w:rsid w:val="00B44EDF"/>
    <w:rsid w:val="00B45802"/>
    <w:rsid w:val="00B470BC"/>
    <w:rsid w:val="00B502B2"/>
    <w:rsid w:val="00B521C0"/>
    <w:rsid w:val="00B61546"/>
    <w:rsid w:val="00B62939"/>
    <w:rsid w:val="00B66765"/>
    <w:rsid w:val="00B70C1A"/>
    <w:rsid w:val="00B755F0"/>
    <w:rsid w:val="00B76433"/>
    <w:rsid w:val="00B769C2"/>
    <w:rsid w:val="00B81540"/>
    <w:rsid w:val="00B841D9"/>
    <w:rsid w:val="00B8439F"/>
    <w:rsid w:val="00B85552"/>
    <w:rsid w:val="00B85EA5"/>
    <w:rsid w:val="00B863C9"/>
    <w:rsid w:val="00B8693B"/>
    <w:rsid w:val="00B87565"/>
    <w:rsid w:val="00B879BB"/>
    <w:rsid w:val="00B879C0"/>
    <w:rsid w:val="00B87A0B"/>
    <w:rsid w:val="00B87DF5"/>
    <w:rsid w:val="00B902F0"/>
    <w:rsid w:val="00B9035B"/>
    <w:rsid w:val="00B922BF"/>
    <w:rsid w:val="00B92C60"/>
    <w:rsid w:val="00B973E9"/>
    <w:rsid w:val="00BA0E54"/>
    <w:rsid w:val="00BA493A"/>
    <w:rsid w:val="00BA4CA9"/>
    <w:rsid w:val="00BA63FB"/>
    <w:rsid w:val="00BA7B03"/>
    <w:rsid w:val="00BB1004"/>
    <w:rsid w:val="00BB2EDE"/>
    <w:rsid w:val="00BB368F"/>
    <w:rsid w:val="00BB370A"/>
    <w:rsid w:val="00BB4B5B"/>
    <w:rsid w:val="00BB7143"/>
    <w:rsid w:val="00BB78C1"/>
    <w:rsid w:val="00BC347F"/>
    <w:rsid w:val="00BD06C4"/>
    <w:rsid w:val="00BD08B1"/>
    <w:rsid w:val="00BD0D26"/>
    <w:rsid w:val="00BD176F"/>
    <w:rsid w:val="00BD186B"/>
    <w:rsid w:val="00BD2DE6"/>
    <w:rsid w:val="00BD36C9"/>
    <w:rsid w:val="00BD36DB"/>
    <w:rsid w:val="00BD6D92"/>
    <w:rsid w:val="00BE07ED"/>
    <w:rsid w:val="00BE3CA8"/>
    <w:rsid w:val="00BE3FB3"/>
    <w:rsid w:val="00BE6CCC"/>
    <w:rsid w:val="00BF0713"/>
    <w:rsid w:val="00BF2FBE"/>
    <w:rsid w:val="00BF3B6A"/>
    <w:rsid w:val="00BF545E"/>
    <w:rsid w:val="00BF5704"/>
    <w:rsid w:val="00C0027D"/>
    <w:rsid w:val="00C012EF"/>
    <w:rsid w:val="00C025E6"/>
    <w:rsid w:val="00C05066"/>
    <w:rsid w:val="00C06448"/>
    <w:rsid w:val="00C06E49"/>
    <w:rsid w:val="00C0728C"/>
    <w:rsid w:val="00C0779C"/>
    <w:rsid w:val="00C11867"/>
    <w:rsid w:val="00C1469D"/>
    <w:rsid w:val="00C1515A"/>
    <w:rsid w:val="00C15936"/>
    <w:rsid w:val="00C2152A"/>
    <w:rsid w:val="00C218CF"/>
    <w:rsid w:val="00C2644A"/>
    <w:rsid w:val="00C26F05"/>
    <w:rsid w:val="00C42E87"/>
    <w:rsid w:val="00C43DFA"/>
    <w:rsid w:val="00C43FFA"/>
    <w:rsid w:val="00C44BEC"/>
    <w:rsid w:val="00C46BB5"/>
    <w:rsid w:val="00C47603"/>
    <w:rsid w:val="00C5036B"/>
    <w:rsid w:val="00C51595"/>
    <w:rsid w:val="00C5346F"/>
    <w:rsid w:val="00C54439"/>
    <w:rsid w:val="00C63F77"/>
    <w:rsid w:val="00C642D7"/>
    <w:rsid w:val="00C70082"/>
    <w:rsid w:val="00C717C9"/>
    <w:rsid w:val="00C71C01"/>
    <w:rsid w:val="00C725BE"/>
    <w:rsid w:val="00C72E58"/>
    <w:rsid w:val="00C81AD5"/>
    <w:rsid w:val="00C84E29"/>
    <w:rsid w:val="00C8623D"/>
    <w:rsid w:val="00C86277"/>
    <w:rsid w:val="00C8671C"/>
    <w:rsid w:val="00C911E4"/>
    <w:rsid w:val="00C92505"/>
    <w:rsid w:val="00C94A6A"/>
    <w:rsid w:val="00CA037A"/>
    <w:rsid w:val="00CA0C72"/>
    <w:rsid w:val="00CA2D0E"/>
    <w:rsid w:val="00CA55A7"/>
    <w:rsid w:val="00CB14F5"/>
    <w:rsid w:val="00CB333E"/>
    <w:rsid w:val="00CB4C3A"/>
    <w:rsid w:val="00CB665F"/>
    <w:rsid w:val="00CC2227"/>
    <w:rsid w:val="00CD05A1"/>
    <w:rsid w:val="00CD0FCA"/>
    <w:rsid w:val="00CD347C"/>
    <w:rsid w:val="00CD5983"/>
    <w:rsid w:val="00CD5B20"/>
    <w:rsid w:val="00CD6FD6"/>
    <w:rsid w:val="00CD7CD9"/>
    <w:rsid w:val="00CE0512"/>
    <w:rsid w:val="00CE06B5"/>
    <w:rsid w:val="00CE362C"/>
    <w:rsid w:val="00CE4CFF"/>
    <w:rsid w:val="00CE635C"/>
    <w:rsid w:val="00CE63EE"/>
    <w:rsid w:val="00CE792A"/>
    <w:rsid w:val="00CF0152"/>
    <w:rsid w:val="00CF1316"/>
    <w:rsid w:val="00CF1973"/>
    <w:rsid w:val="00CF4067"/>
    <w:rsid w:val="00CF6550"/>
    <w:rsid w:val="00D010F8"/>
    <w:rsid w:val="00D02E05"/>
    <w:rsid w:val="00D0308F"/>
    <w:rsid w:val="00D13F3A"/>
    <w:rsid w:val="00D146D3"/>
    <w:rsid w:val="00D1562C"/>
    <w:rsid w:val="00D1668D"/>
    <w:rsid w:val="00D17591"/>
    <w:rsid w:val="00D17F6D"/>
    <w:rsid w:val="00D218D1"/>
    <w:rsid w:val="00D23BEE"/>
    <w:rsid w:val="00D253E0"/>
    <w:rsid w:val="00D26713"/>
    <w:rsid w:val="00D33B92"/>
    <w:rsid w:val="00D3564A"/>
    <w:rsid w:val="00D3574F"/>
    <w:rsid w:val="00D35C54"/>
    <w:rsid w:val="00D35FF5"/>
    <w:rsid w:val="00D36A3D"/>
    <w:rsid w:val="00D401C3"/>
    <w:rsid w:val="00D439F0"/>
    <w:rsid w:val="00D44395"/>
    <w:rsid w:val="00D5556D"/>
    <w:rsid w:val="00D55C20"/>
    <w:rsid w:val="00D6274A"/>
    <w:rsid w:val="00D62921"/>
    <w:rsid w:val="00D634E9"/>
    <w:rsid w:val="00D63FFC"/>
    <w:rsid w:val="00D6573E"/>
    <w:rsid w:val="00D66560"/>
    <w:rsid w:val="00D7044C"/>
    <w:rsid w:val="00D74D74"/>
    <w:rsid w:val="00D768D2"/>
    <w:rsid w:val="00D84043"/>
    <w:rsid w:val="00D84A02"/>
    <w:rsid w:val="00D84EA2"/>
    <w:rsid w:val="00D85002"/>
    <w:rsid w:val="00D8506D"/>
    <w:rsid w:val="00D85AA4"/>
    <w:rsid w:val="00D87461"/>
    <w:rsid w:val="00D87746"/>
    <w:rsid w:val="00D977B1"/>
    <w:rsid w:val="00DA2379"/>
    <w:rsid w:val="00DB2AE6"/>
    <w:rsid w:val="00DB53AA"/>
    <w:rsid w:val="00DB631C"/>
    <w:rsid w:val="00DB7D4F"/>
    <w:rsid w:val="00DC1466"/>
    <w:rsid w:val="00DC1703"/>
    <w:rsid w:val="00DC697C"/>
    <w:rsid w:val="00DD2C4A"/>
    <w:rsid w:val="00DD6A22"/>
    <w:rsid w:val="00DD7B32"/>
    <w:rsid w:val="00DE12DF"/>
    <w:rsid w:val="00DE28E5"/>
    <w:rsid w:val="00DE2AFD"/>
    <w:rsid w:val="00DE2CD8"/>
    <w:rsid w:val="00DE613C"/>
    <w:rsid w:val="00DE7123"/>
    <w:rsid w:val="00DF0126"/>
    <w:rsid w:val="00DF0677"/>
    <w:rsid w:val="00DF0BC1"/>
    <w:rsid w:val="00DF2486"/>
    <w:rsid w:val="00DF3421"/>
    <w:rsid w:val="00DF3BB9"/>
    <w:rsid w:val="00DF4AC0"/>
    <w:rsid w:val="00DF4EA4"/>
    <w:rsid w:val="00DF6BE5"/>
    <w:rsid w:val="00E029E1"/>
    <w:rsid w:val="00E03937"/>
    <w:rsid w:val="00E05075"/>
    <w:rsid w:val="00E070F0"/>
    <w:rsid w:val="00E10C7C"/>
    <w:rsid w:val="00E10D57"/>
    <w:rsid w:val="00E131C5"/>
    <w:rsid w:val="00E14781"/>
    <w:rsid w:val="00E1687C"/>
    <w:rsid w:val="00E17158"/>
    <w:rsid w:val="00E21DD0"/>
    <w:rsid w:val="00E24246"/>
    <w:rsid w:val="00E26156"/>
    <w:rsid w:val="00E35EF2"/>
    <w:rsid w:val="00E40D5C"/>
    <w:rsid w:val="00E41A43"/>
    <w:rsid w:val="00E42AC7"/>
    <w:rsid w:val="00E43076"/>
    <w:rsid w:val="00E46533"/>
    <w:rsid w:val="00E55145"/>
    <w:rsid w:val="00E56EDC"/>
    <w:rsid w:val="00E60543"/>
    <w:rsid w:val="00E6078B"/>
    <w:rsid w:val="00E64A3E"/>
    <w:rsid w:val="00E6627A"/>
    <w:rsid w:val="00E70A24"/>
    <w:rsid w:val="00E736E9"/>
    <w:rsid w:val="00E7382C"/>
    <w:rsid w:val="00E75F23"/>
    <w:rsid w:val="00E77AB5"/>
    <w:rsid w:val="00E80445"/>
    <w:rsid w:val="00E81AB7"/>
    <w:rsid w:val="00E83181"/>
    <w:rsid w:val="00E83347"/>
    <w:rsid w:val="00E86049"/>
    <w:rsid w:val="00E86656"/>
    <w:rsid w:val="00E9375E"/>
    <w:rsid w:val="00E96D92"/>
    <w:rsid w:val="00E9742F"/>
    <w:rsid w:val="00E978E6"/>
    <w:rsid w:val="00EA1274"/>
    <w:rsid w:val="00EA328C"/>
    <w:rsid w:val="00EA3814"/>
    <w:rsid w:val="00EA3F68"/>
    <w:rsid w:val="00EA5B6F"/>
    <w:rsid w:val="00EB0005"/>
    <w:rsid w:val="00EB055A"/>
    <w:rsid w:val="00EB1DAC"/>
    <w:rsid w:val="00EB1FD1"/>
    <w:rsid w:val="00EB2BD3"/>
    <w:rsid w:val="00EB37C7"/>
    <w:rsid w:val="00EB6C41"/>
    <w:rsid w:val="00EC10C9"/>
    <w:rsid w:val="00EC20E5"/>
    <w:rsid w:val="00EC49E9"/>
    <w:rsid w:val="00EC7F8F"/>
    <w:rsid w:val="00ED1268"/>
    <w:rsid w:val="00ED13F6"/>
    <w:rsid w:val="00ED1722"/>
    <w:rsid w:val="00ED20FC"/>
    <w:rsid w:val="00ED4AEF"/>
    <w:rsid w:val="00ED6A84"/>
    <w:rsid w:val="00ED7234"/>
    <w:rsid w:val="00ED7B48"/>
    <w:rsid w:val="00EE270E"/>
    <w:rsid w:val="00EE5B17"/>
    <w:rsid w:val="00EE6A71"/>
    <w:rsid w:val="00EE7585"/>
    <w:rsid w:val="00EE77F3"/>
    <w:rsid w:val="00EF1FC0"/>
    <w:rsid w:val="00EF5C52"/>
    <w:rsid w:val="00F02E56"/>
    <w:rsid w:val="00F0762D"/>
    <w:rsid w:val="00F17909"/>
    <w:rsid w:val="00F23C85"/>
    <w:rsid w:val="00F24DEF"/>
    <w:rsid w:val="00F26675"/>
    <w:rsid w:val="00F3433C"/>
    <w:rsid w:val="00F422AC"/>
    <w:rsid w:val="00F43912"/>
    <w:rsid w:val="00F43CAE"/>
    <w:rsid w:val="00F447CA"/>
    <w:rsid w:val="00F44CAF"/>
    <w:rsid w:val="00F4598A"/>
    <w:rsid w:val="00F46945"/>
    <w:rsid w:val="00F469A9"/>
    <w:rsid w:val="00F47AFC"/>
    <w:rsid w:val="00F50094"/>
    <w:rsid w:val="00F52054"/>
    <w:rsid w:val="00F52644"/>
    <w:rsid w:val="00F54512"/>
    <w:rsid w:val="00F54E68"/>
    <w:rsid w:val="00F61C18"/>
    <w:rsid w:val="00F62BC3"/>
    <w:rsid w:val="00F62F01"/>
    <w:rsid w:val="00F63110"/>
    <w:rsid w:val="00F63375"/>
    <w:rsid w:val="00F6345E"/>
    <w:rsid w:val="00F76ADD"/>
    <w:rsid w:val="00F77591"/>
    <w:rsid w:val="00F77C08"/>
    <w:rsid w:val="00F802C1"/>
    <w:rsid w:val="00F82374"/>
    <w:rsid w:val="00F82482"/>
    <w:rsid w:val="00F82562"/>
    <w:rsid w:val="00F85352"/>
    <w:rsid w:val="00F86F34"/>
    <w:rsid w:val="00F93AED"/>
    <w:rsid w:val="00F93CD5"/>
    <w:rsid w:val="00F97190"/>
    <w:rsid w:val="00FA4364"/>
    <w:rsid w:val="00FA5DD8"/>
    <w:rsid w:val="00FA6052"/>
    <w:rsid w:val="00FB2493"/>
    <w:rsid w:val="00FB55BF"/>
    <w:rsid w:val="00FC0449"/>
    <w:rsid w:val="00FC166C"/>
    <w:rsid w:val="00FC2DDA"/>
    <w:rsid w:val="00FC6A4B"/>
    <w:rsid w:val="00FD22A0"/>
    <w:rsid w:val="00FD3011"/>
    <w:rsid w:val="00FD56D8"/>
    <w:rsid w:val="00FD692B"/>
    <w:rsid w:val="00FF6B8C"/>
    <w:rsid w:val="00FF71DF"/>
    <w:rsid w:val="00FF73D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AE166F2-25CF-4501-B05F-F4E6445CD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E1687C"/>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E1687C"/>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E1687C"/>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d">
    <w:name w:val="header"/>
    <w:basedOn w:val="a"/>
    <w:link w:val="ae"/>
    <w:uiPriority w:val="99"/>
    <w:unhideWhenUsed/>
    <w:rsid w:val="00B922BF"/>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qFormat/>
    <w:rsid w:val="00E1687C"/>
    <w:pPr>
      <w:tabs>
        <w:tab w:val="right" w:leader="hyphen" w:pos="8490"/>
      </w:tabs>
      <w:ind w:leftChars="0" w:hangingChars="200" w:hanging="200"/>
    </w:pPr>
    <w:rPr>
      <w:b/>
      <w:sz w:val="24"/>
    </w:rPr>
  </w:style>
  <w:style w:type="paragraph" w:styleId="24">
    <w:name w:val="toc 2"/>
    <w:basedOn w:val="a"/>
    <w:next w:val="a"/>
    <w:autoRedefine/>
    <w:uiPriority w:val="39"/>
    <w:qFormat/>
    <w:rsid w:val="00E1687C"/>
    <w:pPr>
      <w:tabs>
        <w:tab w:val="right" w:leader="hyphen" w:pos="8505"/>
      </w:tabs>
      <w:ind w:leftChars="0" w:left="486" w:rightChars="99" w:right="280" w:hangingChars="200" w:hanging="486"/>
    </w:pPr>
    <w:rPr>
      <w:sz w:val="22"/>
    </w:rPr>
  </w:style>
  <w:style w:type="character" w:customStyle="1" w:styleId="ae">
    <w:name w:val="頁首 字元"/>
    <w:link w:val="ad"/>
    <w:uiPriority w:val="99"/>
    <w:rsid w:val="00B922BF"/>
    <w:rPr>
      <w:rFonts w:ascii="標楷體" w:eastAsia="標楷體"/>
      <w:snapToGrid w:val="0"/>
      <w:kern w:val="2"/>
    </w:rPr>
  </w:style>
  <w:style w:type="paragraph" w:styleId="af">
    <w:name w:val="footer"/>
    <w:basedOn w:val="a"/>
    <w:link w:val="af0"/>
    <w:uiPriority w:val="99"/>
    <w:unhideWhenUsed/>
    <w:rsid w:val="00B922BF"/>
    <w:pPr>
      <w:tabs>
        <w:tab w:val="center" w:pos="4153"/>
        <w:tab w:val="right" w:pos="8306"/>
      </w:tabs>
      <w:snapToGrid w:val="0"/>
    </w:pPr>
    <w:rPr>
      <w:sz w:val="20"/>
      <w:szCs w:val="20"/>
    </w:rPr>
  </w:style>
  <w:style w:type="character" w:customStyle="1" w:styleId="af0">
    <w:name w:val="頁尾 字元"/>
    <w:link w:val="af"/>
    <w:uiPriority w:val="99"/>
    <w:rsid w:val="00B922BF"/>
    <w:rPr>
      <w:rFonts w:ascii="標楷體" w:eastAsia="標楷體"/>
      <w:snapToGrid w:val="0"/>
      <w:kern w:val="2"/>
    </w:rPr>
  </w:style>
  <w:style w:type="character" w:customStyle="1" w:styleId="10">
    <w:name w:val="標題 1 字元"/>
    <w:link w:val="1"/>
    <w:uiPriority w:val="9"/>
    <w:rsid w:val="00E1687C"/>
    <w:rPr>
      <w:rFonts w:ascii="Cambria" w:hAnsi="Cambria"/>
      <w:b/>
      <w:bCs/>
      <w:snapToGrid w:val="0"/>
      <w:kern w:val="52"/>
      <w:sz w:val="52"/>
      <w:szCs w:val="52"/>
    </w:rPr>
  </w:style>
  <w:style w:type="character" w:customStyle="1" w:styleId="20">
    <w:name w:val="標題 2 字元"/>
    <w:link w:val="2"/>
    <w:uiPriority w:val="9"/>
    <w:semiHidden/>
    <w:rsid w:val="00E1687C"/>
    <w:rPr>
      <w:rFonts w:ascii="Cambria" w:hAnsi="Cambria"/>
      <w:b/>
      <w:bCs/>
      <w:snapToGrid w:val="0"/>
      <w:kern w:val="2"/>
      <w:sz w:val="48"/>
      <w:szCs w:val="48"/>
    </w:rPr>
  </w:style>
  <w:style w:type="character" w:customStyle="1" w:styleId="30">
    <w:name w:val="標題 3 字元"/>
    <w:link w:val="3"/>
    <w:uiPriority w:val="9"/>
    <w:semiHidden/>
    <w:rsid w:val="00E1687C"/>
    <w:rPr>
      <w:rFonts w:ascii="Cambria" w:hAnsi="Cambria"/>
      <w:b/>
      <w:bCs/>
      <w:snapToGrid w:val="0"/>
      <w:kern w:val="2"/>
      <w:sz w:val="36"/>
      <w:szCs w:val="36"/>
    </w:rPr>
  </w:style>
  <w:style w:type="numbering" w:customStyle="1" w:styleId="12">
    <w:name w:val="無清單1"/>
    <w:next w:val="a2"/>
    <w:uiPriority w:val="99"/>
    <w:semiHidden/>
    <w:unhideWhenUsed/>
    <w:rsid w:val="00E1687C"/>
  </w:style>
  <w:style w:type="character" w:styleId="af1">
    <w:name w:val="Hyperlink"/>
    <w:uiPriority w:val="99"/>
    <w:unhideWhenUsed/>
    <w:rsid w:val="00E1687C"/>
    <w:rPr>
      <w:rFonts w:eastAsia="標楷體"/>
      <w:color w:val="auto"/>
      <w:sz w:val="24"/>
      <w:u w:val="single"/>
    </w:rPr>
  </w:style>
  <w:style w:type="character" w:customStyle="1" w:styleId="143">
    <w:name w:val="表格內文(14行高) 字元"/>
    <w:link w:val="142"/>
    <w:rsid w:val="00E1687C"/>
    <w:rPr>
      <w:rFonts w:ascii="標楷體" w:eastAsia="標楷體"/>
      <w:snapToGrid w:val="0"/>
      <w:kern w:val="2"/>
      <w:sz w:val="24"/>
      <w:szCs w:val="28"/>
    </w:rPr>
  </w:style>
  <w:style w:type="paragraph" w:styleId="af2">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字元"/>
    <w:basedOn w:val="a"/>
    <w:link w:val="af3"/>
    <w:unhideWhenUsed/>
    <w:rsid w:val="00E1687C"/>
    <w:pPr>
      <w:snapToGrid w:val="0"/>
      <w:jc w:val="left"/>
    </w:pPr>
    <w:rPr>
      <w:sz w:val="20"/>
      <w:szCs w:val="20"/>
    </w:rPr>
  </w:style>
  <w:style w:type="character" w:customStyle="1" w:styleId="af3">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字元 字元1"/>
    <w:link w:val="af2"/>
    <w:rsid w:val="00E1687C"/>
    <w:rPr>
      <w:rFonts w:ascii="標楷體" w:eastAsia="標楷體"/>
      <w:snapToGrid w:val="0"/>
      <w:kern w:val="2"/>
    </w:rPr>
  </w:style>
  <w:style w:type="character" w:styleId="af4">
    <w:name w:val="footnote reference"/>
    <w:aliases w:val="FR,Ref,de nota al pie,註腳內容,Error-Fußnotenzeichen5,Error-Fußnotenzeichen6,Error-Fußnotenzeichen3,Error-Fusnotßnotenzeichen5,Error-Fußnotenzeic"/>
    <w:unhideWhenUsed/>
    <w:rsid w:val="00E1687C"/>
    <w:rPr>
      <w:vertAlign w:val="superscript"/>
    </w:rPr>
  </w:style>
  <w:style w:type="character" w:customStyle="1" w:styleId="23">
    <w:name w:val="(一)下內文縮2 字元"/>
    <w:link w:val="22"/>
    <w:rsid w:val="00E1687C"/>
    <w:rPr>
      <w:rFonts w:ascii="標楷體" w:eastAsia="標楷體"/>
      <w:snapToGrid w:val="0"/>
      <w:kern w:val="2"/>
      <w:sz w:val="28"/>
      <w:szCs w:val="28"/>
    </w:rPr>
  </w:style>
  <w:style w:type="paragraph" w:styleId="af5">
    <w:name w:val="Balloon Text"/>
    <w:basedOn w:val="a"/>
    <w:link w:val="af6"/>
    <w:uiPriority w:val="99"/>
    <w:semiHidden/>
    <w:unhideWhenUsed/>
    <w:rsid w:val="00E1687C"/>
    <w:pPr>
      <w:spacing w:line="240" w:lineRule="auto"/>
    </w:pPr>
    <w:rPr>
      <w:rFonts w:ascii="Cambria" w:eastAsia="新細明體" w:hAnsi="Cambria"/>
      <w:sz w:val="18"/>
      <w:szCs w:val="18"/>
    </w:rPr>
  </w:style>
  <w:style w:type="character" w:customStyle="1" w:styleId="af6">
    <w:name w:val="註解方塊文字 字元"/>
    <w:link w:val="af5"/>
    <w:uiPriority w:val="99"/>
    <w:semiHidden/>
    <w:rsid w:val="00E1687C"/>
    <w:rPr>
      <w:rFonts w:ascii="Cambria" w:hAnsi="Cambria"/>
      <w:snapToGrid w:val="0"/>
      <w:kern w:val="2"/>
      <w:sz w:val="18"/>
      <w:szCs w:val="18"/>
    </w:rPr>
  </w:style>
  <w:style w:type="table" w:styleId="af7">
    <w:name w:val="Table Grid"/>
    <w:basedOn w:val="a1"/>
    <w:uiPriority w:val="59"/>
    <w:rsid w:val="00E168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4"/>
    <w:rsid w:val="00E1687C"/>
    <w:rPr>
      <w:rFonts w:ascii="標楷體" w:eastAsia="標楷體"/>
      <w:snapToGrid w:val="0"/>
      <w:kern w:val="2"/>
      <w:sz w:val="28"/>
      <w:szCs w:val="28"/>
    </w:rPr>
  </w:style>
  <w:style w:type="character" w:customStyle="1" w:styleId="140">
    <w:name w:val="第二層(14號字) 字元"/>
    <w:link w:val="14"/>
    <w:rsid w:val="00E1687C"/>
    <w:rPr>
      <w:rFonts w:ascii="標楷體" w:eastAsia="標楷體"/>
      <w:b/>
      <w:snapToGrid w:val="0"/>
      <w:kern w:val="2"/>
      <w:sz w:val="28"/>
    </w:rPr>
  </w:style>
  <w:style w:type="table" w:customStyle="1" w:styleId="13">
    <w:name w:val="表格格線1"/>
    <w:basedOn w:val="a1"/>
    <w:next w:val="af7"/>
    <w:uiPriority w:val="59"/>
    <w:rsid w:val="00E1687C"/>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8">
    <w:name w:val="(一)(二)(三) 字元 字元 字元 字元"/>
    <w:link w:val="af9"/>
    <w:locked/>
    <w:rsid w:val="00E1687C"/>
    <w:rPr>
      <w:rFonts w:ascii="標楷體" w:eastAsia="標楷體" w:hAnsi="標楷體"/>
      <w:kern w:val="2"/>
      <w:sz w:val="28"/>
      <w:szCs w:val="28"/>
    </w:rPr>
  </w:style>
  <w:style w:type="paragraph" w:customStyle="1" w:styleId="af9">
    <w:name w:val="(一)(二)(三) 字元 字元 字元"/>
    <w:basedOn w:val="a"/>
    <w:link w:val="af8"/>
    <w:rsid w:val="00E1687C"/>
    <w:pPr>
      <w:snapToGrid w:val="0"/>
      <w:ind w:left="300" w:hangingChars="100" w:hanging="100"/>
    </w:pPr>
    <w:rPr>
      <w:rFonts w:hAnsi="標楷體"/>
      <w:snapToGrid/>
    </w:rPr>
  </w:style>
  <w:style w:type="character" w:customStyle="1" w:styleId="145">
    <w:name w:val="表格內文(14行高) 字元 字元 字元"/>
    <w:link w:val="146"/>
    <w:locked/>
    <w:rsid w:val="00E1687C"/>
    <w:rPr>
      <w:rFonts w:ascii="標楷體" w:eastAsia="標楷體" w:hAnsi="標楷體"/>
      <w:kern w:val="2"/>
      <w:sz w:val="24"/>
      <w:szCs w:val="28"/>
    </w:rPr>
  </w:style>
  <w:style w:type="paragraph" w:customStyle="1" w:styleId="146">
    <w:name w:val="表格內文(14行高) 字元 字元"/>
    <w:basedOn w:val="a8"/>
    <w:link w:val="145"/>
    <w:rsid w:val="00E1687C"/>
    <w:pPr>
      <w:snapToGrid w:val="0"/>
      <w:spacing w:line="280" w:lineRule="exact"/>
      <w:ind w:leftChars="0" w:left="0" w:firstLineChars="0" w:firstLine="0"/>
      <w:jc w:val="left"/>
    </w:pPr>
    <w:rPr>
      <w:rFonts w:hAnsi="標楷體"/>
      <w:snapToGrid/>
      <w:sz w:val="24"/>
    </w:rPr>
  </w:style>
  <w:style w:type="character" w:customStyle="1" w:styleId="afa">
    <w:name w:val="(一)(二)(三) 字元"/>
    <w:locked/>
    <w:rsid w:val="00E1687C"/>
    <w:rPr>
      <w:rFonts w:ascii="標楷體" w:eastAsia="標楷體" w:hAnsi="標楷體"/>
      <w:kern w:val="2"/>
      <w:sz w:val="28"/>
      <w:szCs w:val="28"/>
    </w:rPr>
  </w:style>
  <w:style w:type="character" w:customStyle="1" w:styleId="1230">
    <w:name w:val="1.2.3. 字元"/>
    <w:link w:val="123"/>
    <w:locked/>
    <w:rsid w:val="00E1687C"/>
    <w:rPr>
      <w:rFonts w:ascii="標楷體" w:eastAsia="標楷體"/>
      <w:snapToGrid w:val="0"/>
      <w:kern w:val="2"/>
      <w:sz w:val="28"/>
      <w:szCs w:val="28"/>
    </w:rPr>
  </w:style>
  <w:style w:type="paragraph" w:styleId="HTML">
    <w:name w:val="HTML Preformatted"/>
    <w:basedOn w:val="a"/>
    <w:link w:val="HTML0"/>
    <w:uiPriority w:val="99"/>
    <w:unhideWhenUsed/>
    <w:rsid w:val="00E168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E1687C"/>
    <w:rPr>
      <w:rFonts w:ascii="細明體" w:eastAsia="細明體" w:hAnsi="細明體" w:cs="細明體"/>
      <w:sz w:val="24"/>
      <w:szCs w:val="24"/>
    </w:rPr>
  </w:style>
  <w:style w:type="paragraph" w:styleId="afb">
    <w:name w:val="Body Text"/>
    <w:basedOn w:val="a"/>
    <w:link w:val="afc"/>
    <w:rsid w:val="00E1687C"/>
    <w:pPr>
      <w:widowControl/>
      <w:spacing w:after="220" w:line="180" w:lineRule="atLeast"/>
      <w:ind w:leftChars="0" w:left="0" w:firstLineChars="0" w:firstLine="0"/>
    </w:pPr>
    <w:rPr>
      <w:rFonts w:ascii="Arial" w:hAnsi="Arial"/>
      <w:snapToGrid/>
      <w:spacing w:val="-5"/>
      <w:kern w:val="0"/>
      <w:szCs w:val="20"/>
      <w:lang w:val="x-none" w:eastAsia="x-none"/>
    </w:rPr>
  </w:style>
  <w:style w:type="character" w:customStyle="1" w:styleId="afc">
    <w:name w:val="本文 字元"/>
    <w:link w:val="afb"/>
    <w:rsid w:val="00E1687C"/>
    <w:rPr>
      <w:rFonts w:ascii="Arial" w:eastAsia="標楷體" w:hAnsi="Arial"/>
      <w:spacing w:val="-5"/>
      <w:sz w:val="28"/>
      <w:lang w:val="x-none" w:eastAsia="x-none"/>
    </w:rPr>
  </w:style>
  <w:style w:type="character" w:customStyle="1" w:styleId="lzlcontentmain">
    <w:name w:val="lzl_content_main"/>
    <w:rsid w:val="00E1687C"/>
  </w:style>
  <w:style w:type="character" w:customStyle="1" w:styleId="1410">
    <w:name w:val="第二層(14號字) 字元1"/>
    <w:rsid w:val="00E1687C"/>
    <w:rPr>
      <w:rFonts w:ascii="標楷體" w:eastAsia="標楷體"/>
      <w:b/>
      <w:snapToGrid w:val="0"/>
      <w:kern w:val="2"/>
      <w:sz w:val="28"/>
      <w:lang w:val="en-US" w:eastAsia="zh-TW" w:bidi="ar-SA"/>
    </w:rPr>
  </w:style>
  <w:style w:type="paragraph" w:customStyle="1" w:styleId="Default">
    <w:name w:val="Default"/>
    <w:rsid w:val="00E1687C"/>
    <w:pPr>
      <w:widowControl w:val="0"/>
      <w:autoSpaceDE w:val="0"/>
      <w:autoSpaceDN w:val="0"/>
      <w:adjustRightInd w:val="0"/>
    </w:pPr>
    <w:rPr>
      <w:rFonts w:ascii="標楷體" w:eastAsia="標楷體" w:cs="標楷體"/>
      <w:color w:val="000000"/>
      <w:sz w:val="24"/>
      <w:szCs w:val="24"/>
    </w:rPr>
  </w:style>
  <w:style w:type="paragraph" w:styleId="afd">
    <w:name w:val="TOC Heading"/>
    <w:basedOn w:val="1"/>
    <w:next w:val="a"/>
    <w:uiPriority w:val="39"/>
    <w:semiHidden/>
    <w:unhideWhenUsed/>
    <w:qFormat/>
    <w:rsid w:val="00E1687C"/>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
    <w:next w:val="a"/>
    <w:autoRedefine/>
    <w:uiPriority w:val="39"/>
    <w:semiHidden/>
    <w:unhideWhenUsed/>
    <w:qFormat/>
    <w:rsid w:val="00E1687C"/>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Web">
    <w:name w:val="Normal (Web)"/>
    <w:basedOn w:val="a"/>
    <w:uiPriority w:val="99"/>
    <w:unhideWhenUsed/>
    <w:rsid w:val="005E589A"/>
    <w:pPr>
      <w:widowControl/>
      <w:adjustRightInd w:val="0"/>
      <w:snapToGrid w:val="0"/>
      <w:spacing w:before="100" w:beforeAutospacing="1" w:after="100" w:afterAutospacing="1" w:line="240" w:lineRule="atLeast"/>
      <w:ind w:leftChars="0" w:left="0" w:firstLineChars="0" w:firstLine="0"/>
      <w:jc w:val="left"/>
    </w:pPr>
    <w:rPr>
      <w:rFonts w:ascii="新細明體" w:hAnsi="新細明體" w:cs="新細明體"/>
      <w:snapToGrid/>
      <w:kern w:val="0"/>
      <w:szCs w:val="24"/>
    </w:rPr>
  </w:style>
  <w:style w:type="character" w:styleId="afe">
    <w:name w:val="page number"/>
    <w:rsid w:val="00E83181"/>
  </w:style>
  <w:style w:type="paragraph" w:customStyle="1" w:styleId="aff">
    <w:name w:val="註腳文字(標準)"/>
    <w:basedOn w:val="af2"/>
    <w:link w:val="aff0"/>
    <w:qFormat/>
    <w:rsid w:val="00E83181"/>
    <w:pPr>
      <w:spacing w:line="280" w:lineRule="exact"/>
      <w:ind w:leftChars="0" w:left="181" w:firstLineChars="0" w:hanging="181"/>
      <w:jc w:val="both"/>
    </w:pPr>
    <w:rPr>
      <w:sz w:val="24"/>
      <w:szCs w:val="24"/>
    </w:rPr>
  </w:style>
  <w:style w:type="character" w:customStyle="1" w:styleId="aff0">
    <w:name w:val="註腳文字(標準) 字元"/>
    <w:link w:val="aff"/>
    <w:rsid w:val="00E83181"/>
    <w:rPr>
      <w:rFonts w:ascii="標楷體" w:eastAsia="標楷體"/>
      <w:snapToGrid w:val="0"/>
      <w:kern w:val="2"/>
      <w:sz w:val="24"/>
      <w:szCs w:val="24"/>
    </w:rPr>
  </w:style>
  <w:style w:type="paragraph" w:customStyle="1" w:styleId="TableParagraph">
    <w:name w:val="Table Paragraph"/>
    <w:basedOn w:val="a"/>
    <w:uiPriority w:val="1"/>
    <w:qFormat/>
    <w:rsid w:val="00E83181"/>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15">
    <w:name w:val="(1)"/>
    <w:basedOn w:val="a"/>
    <w:link w:val="17"/>
    <w:qFormat/>
    <w:rsid w:val="00521CB3"/>
    <w:pPr>
      <w:wordWrap w:val="0"/>
      <w:overflowPunct w:val="0"/>
      <w:spacing w:beforeLines="30" w:before="72" w:line="400" w:lineRule="atLeast"/>
      <w:ind w:leftChars="395" w:left="1097" w:hangingChars="145" w:hanging="406"/>
    </w:pPr>
    <w:rPr>
      <w:rFonts w:hAnsi="標楷體"/>
      <w:snapToGrid/>
      <w:color w:val="000000"/>
      <w:kern w:val="0"/>
      <w:lang w:val="x-none" w:eastAsia="x-none"/>
    </w:rPr>
  </w:style>
  <w:style w:type="character" w:customStyle="1" w:styleId="17">
    <w:name w:val="(1) 字元"/>
    <w:link w:val="15"/>
    <w:rsid w:val="00521CB3"/>
    <w:rPr>
      <w:rFonts w:ascii="標楷體" w:eastAsia="標楷體" w:hAnsi="標楷體"/>
      <w:color w:val="000000"/>
      <w:sz w:val="28"/>
      <w:szCs w:val="28"/>
      <w:lang w:val="x-none" w:eastAsia="x-none"/>
    </w:rPr>
  </w:style>
  <w:style w:type="paragraph" w:customStyle="1" w:styleId="aff1">
    <w:name w:val=""/>
    <w:basedOn w:val="15"/>
    <w:link w:val="aff2"/>
    <w:qFormat/>
    <w:rsid w:val="008F2C0A"/>
    <w:pPr>
      <w:ind w:leftChars="635" w:left="1371" w:hangingChars="93" w:hanging="260"/>
    </w:pPr>
  </w:style>
  <w:style w:type="character" w:customStyle="1" w:styleId="aff2">
    <w:name w:val=" 字元"/>
    <w:link w:val="aff1"/>
    <w:rsid w:val="008F2C0A"/>
  </w:style>
  <w:style w:type="character" w:customStyle="1" w:styleId="201">
    <w:name w:val="表格內文(20行高) 字元"/>
    <w:link w:val="200"/>
    <w:rsid w:val="000C6DE5"/>
    <w:rPr>
      <w:rFonts w:ascii="標楷體" w:eastAsia="標楷體"/>
      <w:snapToGrid w:val="0"/>
      <w:kern w:val="2"/>
      <w:sz w:val="24"/>
      <w:szCs w:val="28"/>
    </w:rPr>
  </w:style>
  <w:style w:type="paragraph" w:styleId="aff3">
    <w:name w:val="List Paragraph"/>
    <w:basedOn w:val="a"/>
    <w:uiPriority w:val="34"/>
    <w:qFormat/>
    <w:rsid w:val="000C6DE5"/>
    <w:pPr>
      <w:spacing w:line="240" w:lineRule="auto"/>
      <w:ind w:left="480" w:firstLineChars="0" w:firstLine="0"/>
      <w:jc w:val="left"/>
    </w:pPr>
    <w:rPr>
      <w:rFonts w:ascii="Calibri" w:eastAsia="新細明體" w:hAnsi="Calibri"/>
      <w:snapToGrid/>
      <w:sz w:val="24"/>
      <w:szCs w:val="22"/>
    </w:rPr>
  </w:style>
  <w:style w:type="paragraph" w:customStyle="1" w:styleId="aff4">
    <w:name w:val="第二層"/>
    <w:basedOn w:val="a"/>
    <w:rsid w:val="000C6DE5"/>
    <w:pPr>
      <w:spacing w:line="240" w:lineRule="auto"/>
      <w:ind w:leftChars="0" w:left="0" w:firstLineChars="0" w:firstLine="0"/>
      <w:jc w:val="left"/>
    </w:pPr>
    <w:rPr>
      <w:rFonts w:ascii="Times New Roman" w:eastAsia="新細明體"/>
      <w:snapToGrid/>
      <w:szCs w:val="24"/>
    </w:rPr>
  </w:style>
  <w:style w:type="paragraph" w:customStyle="1" w:styleId="25">
    <w:name w:val=" 字元 字元2 字元 字元 字元"/>
    <w:basedOn w:val="a"/>
    <w:semiHidden/>
    <w:rsid w:val="000C6DE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5">
    <w:name w:val="Title"/>
    <w:basedOn w:val="a"/>
    <w:next w:val="a"/>
    <w:link w:val="aff6"/>
    <w:uiPriority w:val="10"/>
    <w:qFormat/>
    <w:rsid w:val="000C6DE5"/>
    <w:pPr>
      <w:spacing w:before="240" w:after="60"/>
      <w:jc w:val="center"/>
      <w:outlineLvl w:val="0"/>
    </w:pPr>
    <w:rPr>
      <w:rFonts w:ascii="Cambria" w:eastAsia="新細明體" w:hAnsi="Cambria"/>
      <w:b/>
      <w:bCs/>
      <w:sz w:val="32"/>
      <w:szCs w:val="32"/>
    </w:rPr>
  </w:style>
  <w:style w:type="character" w:customStyle="1" w:styleId="aff6">
    <w:name w:val="標題 字元"/>
    <w:link w:val="aff5"/>
    <w:uiPriority w:val="10"/>
    <w:rsid w:val="000C6DE5"/>
    <w:rPr>
      <w:rFonts w:ascii="Cambria" w:hAnsi="Cambria"/>
      <w:b/>
      <w:bCs/>
      <w:snapToGrid w:val="0"/>
      <w:kern w:val="2"/>
      <w:sz w:val="32"/>
      <w:szCs w:val="32"/>
    </w:rPr>
  </w:style>
  <w:style w:type="paragraph" w:customStyle="1" w:styleId="32">
    <w:name w:val="目錄3"/>
    <w:basedOn w:val="a"/>
    <w:link w:val="33"/>
    <w:qFormat/>
    <w:rsid w:val="000C6DE5"/>
    <w:pPr>
      <w:tabs>
        <w:tab w:val="right" w:leader="hyphen" w:pos="8679"/>
      </w:tabs>
      <w:ind w:leftChars="0" w:left="487" w:rightChars="71" w:right="201" w:hangingChars="200" w:hanging="487"/>
    </w:pPr>
    <w:rPr>
      <w:sz w:val="24"/>
    </w:rPr>
  </w:style>
  <w:style w:type="table" w:customStyle="1" w:styleId="TableNormal">
    <w:name w:val="Table Normal"/>
    <w:uiPriority w:val="2"/>
    <w:semiHidden/>
    <w:unhideWhenUsed/>
    <w:qFormat/>
    <w:rsid w:val="000C6DE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33">
    <w:name w:val="目錄3 字元"/>
    <w:link w:val="32"/>
    <w:rsid w:val="000C6DE5"/>
    <w:rPr>
      <w:rFonts w:ascii="標楷體" w:eastAsia="標楷體"/>
      <w:snapToGrid w:val="0"/>
      <w:kern w:val="2"/>
      <w:sz w:val="24"/>
      <w:szCs w:val="28"/>
    </w:rPr>
  </w:style>
  <w:style w:type="table" w:customStyle="1" w:styleId="TableNormal1">
    <w:name w:val="Table Normal1"/>
    <w:uiPriority w:val="2"/>
    <w:semiHidden/>
    <w:unhideWhenUsed/>
    <w:qFormat/>
    <w:rsid w:val="000C6DE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0C6DE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0C6DE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b">
    <w:name w:val="姓名及分機 字元"/>
    <w:link w:val="aa"/>
    <w:rsid w:val="00F422AC"/>
    <w:rPr>
      <w:rFonts w:ascii="標楷體" w:eastAsia="標楷體"/>
      <w:snapToGrid w:val="0"/>
      <w:kern w:val="2"/>
      <w:sz w:val="24"/>
      <w:szCs w:val="28"/>
    </w:rPr>
  </w:style>
  <w:style w:type="character" w:styleId="aff7">
    <w:name w:val="annotation reference"/>
    <w:uiPriority w:val="99"/>
    <w:semiHidden/>
    <w:unhideWhenUsed/>
    <w:rsid w:val="003C382A"/>
    <w:rPr>
      <w:sz w:val="18"/>
      <w:szCs w:val="18"/>
    </w:rPr>
  </w:style>
  <w:style w:type="paragraph" w:styleId="aff8">
    <w:name w:val="annotation text"/>
    <w:basedOn w:val="a"/>
    <w:link w:val="aff9"/>
    <w:uiPriority w:val="99"/>
    <w:semiHidden/>
    <w:unhideWhenUsed/>
    <w:rsid w:val="003C382A"/>
    <w:pPr>
      <w:jc w:val="left"/>
    </w:pPr>
  </w:style>
  <w:style w:type="character" w:customStyle="1" w:styleId="aff9">
    <w:name w:val="註解文字 字元"/>
    <w:link w:val="aff8"/>
    <w:uiPriority w:val="99"/>
    <w:semiHidden/>
    <w:rsid w:val="003C382A"/>
    <w:rPr>
      <w:rFonts w:ascii="標楷體" w:eastAsia="標楷體"/>
      <w:snapToGrid w:val="0"/>
      <w:kern w:val="2"/>
      <w:sz w:val="28"/>
      <w:szCs w:val="28"/>
    </w:rPr>
  </w:style>
  <w:style w:type="paragraph" w:styleId="affa">
    <w:name w:val="annotation subject"/>
    <w:basedOn w:val="aff8"/>
    <w:next w:val="aff8"/>
    <w:link w:val="affb"/>
    <w:uiPriority w:val="99"/>
    <w:semiHidden/>
    <w:unhideWhenUsed/>
    <w:rsid w:val="003C382A"/>
    <w:rPr>
      <w:b/>
      <w:bCs/>
    </w:rPr>
  </w:style>
  <w:style w:type="character" w:customStyle="1" w:styleId="affb">
    <w:name w:val="註解主旨 字元"/>
    <w:link w:val="affa"/>
    <w:uiPriority w:val="99"/>
    <w:semiHidden/>
    <w:rsid w:val="003C382A"/>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992933">
      <w:bodyDiv w:val="1"/>
      <w:marLeft w:val="0"/>
      <w:marRight w:val="0"/>
      <w:marTop w:val="0"/>
      <w:marBottom w:val="0"/>
      <w:divBdr>
        <w:top w:val="none" w:sz="0" w:space="0" w:color="auto"/>
        <w:left w:val="none" w:sz="0" w:space="0" w:color="auto"/>
        <w:bottom w:val="none" w:sz="0" w:space="0" w:color="auto"/>
        <w:right w:val="none" w:sz="0" w:space="0" w:color="auto"/>
      </w:divBdr>
    </w:div>
    <w:div w:id="249626800">
      <w:bodyDiv w:val="1"/>
      <w:marLeft w:val="0"/>
      <w:marRight w:val="0"/>
      <w:marTop w:val="0"/>
      <w:marBottom w:val="0"/>
      <w:divBdr>
        <w:top w:val="none" w:sz="0" w:space="0" w:color="auto"/>
        <w:left w:val="none" w:sz="0" w:space="0" w:color="auto"/>
        <w:bottom w:val="none" w:sz="0" w:space="0" w:color="auto"/>
        <w:right w:val="none" w:sz="0" w:space="0" w:color="auto"/>
      </w:divBdr>
    </w:div>
    <w:div w:id="314115542">
      <w:bodyDiv w:val="1"/>
      <w:marLeft w:val="0"/>
      <w:marRight w:val="0"/>
      <w:marTop w:val="0"/>
      <w:marBottom w:val="0"/>
      <w:divBdr>
        <w:top w:val="none" w:sz="0" w:space="0" w:color="auto"/>
        <w:left w:val="none" w:sz="0" w:space="0" w:color="auto"/>
        <w:bottom w:val="none" w:sz="0" w:space="0" w:color="auto"/>
        <w:right w:val="none" w:sz="0" w:space="0" w:color="auto"/>
      </w:divBdr>
    </w:div>
    <w:div w:id="609824690">
      <w:bodyDiv w:val="1"/>
      <w:marLeft w:val="0"/>
      <w:marRight w:val="0"/>
      <w:marTop w:val="0"/>
      <w:marBottom w:val="0"/>
      <w:divBdr>
        <w:top w:val="none" w:sz="0" w:space="0" w:color="auto"/>
        <w:left w:val="none" w:sz="0" w:space="0" w:color="auto"/>
        <w:bottom w:val="none" w:sz="0" w:space="0" w:color="auto"/>
        <w:right w:val="none" w:sz="0" w:space="0" w:color="auto"/>
      </w:divBdr>
    </w:div>
    <w:div w:id="709963022">
      <w:bodyDiv w:val="1"/>
      <w:marLeft w:val="0"/>
      <w:marRight w:val="0"/>
      <w:marTop w:val="0"/>
      <w:marBottom w:val="0"/>
      <w:divBdr>
        <w:top w:val="none" w:sz="0" w:space="0" w:color="auto"/>
        <w:left w:val="none" w:sz="0" w:space="0" w:color="auto"/>
        <w:bottom w:val="none" w:sz="0" w:space="0" w:color="auto"/>
        <w:right w:val="none" w:sz="0" w:space="0" w:color="auto"/>
      </w:divBdr>
    </w:div>
    <w:div w:id="722220559">
      <w:bodyDiv w:val="1"/>
      <w:marLeft w:val="0"/>
      <w:marRight w:val="0"/>
      <w:marTop w:val="0"/>
      <w:marBottom w:val="0"/>
      <w:divBdr>
        <w:top w:val="none" w:sz="0" w:space="0" w:color="auto"/>
        <w:left w:val="none" w:sz="0" w:space="0" w:color="auto"/>
        <w:bottom w:val="none" w:sz="0" w:space="0" w:color="auto"/>
        <w:right w:val="none" w:sz="0" w:space="0" w:color="auto"/>
      </w:divBdr>
    </w:div>
    <w:div w:id="1378822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22577;&#21578;&#31684;&#26412;20130827.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B1E35D-F88A-46EF-B731-3FC705F05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報告範本20130827</Template>
  <TotalTime>0</TotalTime>
  <Pages>3</Pages>
  <Words>245</Words>
  <Characters>1402</Characters>
  <Application>Microsoft Office Word</Application>
  <DocSecurity>0</DocSecurity>
  <Lines>11</Lines>
  <Paragraphs>3</Paragraphs>
  <ScaleCrop>false</ScaleCrop>
  <Company/>
  <LinksUpToDate>false</LinksUpToDate>
  <CharactersWithSpaces>1644</CharactersWithSpaces>
  <SharedDoc>false</SharedDoc>
  <HLinks>
    <vt:vector size="48" baseType="variant">
      <vt:variant>
        <vt:i4>1638454</vt:i4>
      </vt:variant>
      <vt:variant>
        <vt:i4>44</vt:i4>
      </vt:variant>
      <vt:variant>
        <vt:i4>0</vt:i4>
      </vt:variant>
      <vt:variant>
        <vt:i4>5</vt:i4>
      </vt:variant>
      <vt:variant>
        <vt:lpwstr/>
      </vt:variant>
      <vt:variant>
        <vt:lpwstr>_Toc162862323</vt:lpwstr>
      </vt:variant>
      <vt:variant>
        <vt:i4>1638454</vt:i4>
      </vt:variant>
      <vt:variant>
        <vt:i4>38</vt:i4>
      </vt:variant>
      <vt:variant>
        <vt:i4>0</vt:i4>
      </vt:variant>
      <vt:variant>
        <vt:i4>5</vt:i4>
      </vt:variant>
      <vt:variant>
        <vt:lpwstr/>
      </vt:variant>
      <vt:variant>
        <vt:lpwstr>_Toc162862322</vt:lpwstr>
      </vt:variant>
      <vt:variant>
        <vt:i4>1638454</vt:i4>
      </vt:variant>
      <vt:variant>
        <vt:i4>32</vt:i4>
      </vt:variant>
      <vt:variant>
        <vt:i4>0</vt:i4>
      </vt:variant>
      <vt:variant>
        <vt:i4>5</vt:i4>
      </vt:variant>
      <vt:variant>
        <vt:lpwstr/>
      </vt:variant>
      <vt:variant>
        <vt:lpwstr>_Toc162862321</vt:lpwstr>
      </vt:variant>
      <vt:variant>
        <vt:i4>1638454</vt:i4>
      </vt:variant>
      <vt:variant>
        <vt:i4>26</vt:i4>
      </vt:variant>
      <vt:variant>
        <vt:i4>0</vt:i4>
      </vt:variant>
      <vt:variant>
        <vt:i4>5</vt:i4>
      </vt:variant>
      <vt:variant>
        <vt:lpwstr/>
      </vt:variant>
      <vt:variant>
        <vt:lpwstr>_Toc162862320</vt:lpwstr>
      </vt:variant>
      <vt:variant>
        <vt:i4>1703990</vt:i4>
      </vt:variant>
      <vt:variant>
        <vt:i4>20</vt:i4>
      </vt:variant>
      <vt:variant>
        <vt:i4>0</vt:i4>
      </vt:variant>
      <vt:variant>
        <vt:i4>5</vt:i4>
      </vt:variant>
      <vt:variant>
        <vt:lpwstr/>
      </vt:variant>
      <vt:variant>
        <vt:lpwstr>_Toc162862319</vt:lpwstr>
      </vt:variant>
      <vt:variant>
        <vt:i4>1703990</vt:i4>
      </vt:variant>
      <vt:variant>
        <vt:i4>14</vt:i4>
      </vt:variant>
      <vt:variant>
        <vt:i4>0</vt:i4>
      </vt:variant>
      <vt:variant>
        <vt:i4>5</vt:i4>
      </vt:variant>
      <vt:variant>
        <vt:lpwstr/>
      </vt:variant>
      <vt:variant>
        <vt:lpwstr>_Toc162862318</vt:lpwstr>
      </vt:variant>
      <vt:variant>
        <vt:i4>1703990</vt:i4>
      </vt:variant>
      <vt:variant>
        <vt:i4>8</vt:i4>
      </vt:variant>
      <vt:variant>
        <vt:i4>0</vt:i4>
      </vt:variant>
      <vt:variant>
        <vt:i4>5</vt:i4>
      </vt:variant>
      <vt:variant>
        <vt:lpwstr/>
      </vt:variant>
      <vt:variant>
        <vt:lpwstr>_Toc162862317</vt:lpwstr>
      </vt:variant>
      <vt:variant>
        <vt:i4>1703990</vt:i4>
      </vt:variant>
      <vt:variant>
        <vt:i4>2</vt:i4>
      </vt:variant>
      <vt:variant>
        <vt:i4>0</vt:i4>
      </vt:variant>
      <vt:variant>
        <vt:i4>5</vt:i4>
      </vt:variant>
      <vt:variant>
        <vt:lpwstr/>
      </vt:variant>
      <vt:variant>
        <vt:lpwstr>_Toc162862316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2024-04-03T02:58:00Z</cp:lastPrinted>
  <dcterms:created xsi:type="dcterms:W3CDTF">2024-04-03T06:53:00Z</dcterms:created>
  <dcterms:modified xsi:type="dcterms:W3CDTF">2024-04-03T06:53:00Z</dcterms:modified>
</cp:coreProperties>
</file>