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C38" w:rsidRPr="006668B2" w:rsidRDefault="00D02E05" w:rsidP="00D02E05">
      <w:pPr>
        <w:pStyle w:val="a9"/>
        <w:ind w:left="567" w:hanging="567"/>
        <w:rPr>
          <w:rFonts w:hint="eastAsia"/>
        </w:rPr>
      </w:pPr>
      <w:bookmarkStart w:id="0" w:name="_GoBack"/>
      <w:bookmarkEnd w:id="0"/>
      <w:r w:rsidRPr="006668B2">
        <w:rPr>
          <w:rFonts w:hint="eastAsia"/>
        </w:rPr>
        <w:t>內政部主管非營業基金</w:t>
      </w:r>
      <w:r w:rsidR="00EC7F8F">
        <w:t>11</w:t>
      </w:r>
      <w:r w:rsidR="00001DC6">
        <w:t>1</w:t>
      </w:r>
      <w:r w:rsidRPr="006668B2">
        <w:rPr>
          <w:rFonts w:hint="eastAsia"/>
        </w:rPr>
        <w:t>年度決算評估報告</w:t>
      </w:r>
      <w:r w:rsidR="00176C38" w:rsidRPr="006668B2">
        <w:rPr>
          <w:rFonts w:hint="eastAsia"/>
        </w:rPr>
        <w:t>目錄</w:t>
      </w:r>
    </w:p>
    <w:p w:rsidR="00302B12" w:rsidRPr="006668B2" w:rsidRDefault="00302B12" w:rsidP="00176C38">
      <w:pPr>
        <w:pStyle w:val="a9"/>
        <w:ind w:left="567" w:hanging="567"/>
        <w:jc w:val="right"/>
        <w:rPr>
          <w:rFonts w:hint="eastAsia"/>
          <w:sz w:val="24"/>
          <w:szCs w:val="24"/>
        </w:rPr>
      </w:pPr>
      <w:r w:rsidRPr="006668B2">
        <w:rPr>
          <w:rFonts w:hint="eastAsia"/>
          <w:sz w:val="24"/>
          <w:szCs w:val="24"/>
        </w:rPr>
        <w:t>頁次</w:t>
      </w:r>
    </w:p>
    <w:p w:rsidR="00C63F77" w:rsidRPr="00DB631C" w:rsidRDefault="00302B12">
      <w:pPr>
        <w:pStyle w:val="24"/>
        <w:ind w:left="447" w:hanging="447"/>
        <w:rPr>
          <w:rFonts w:ascii="Calibri" w:eastAsia="新細明體" w:hAnsi="Calibri"/>
          <w:noProof/>
          <w:snapToGrid/>
          <w:sz w:val="24"/>
          <w:szCs w:val="22"/>
        </w:rPr>
      </w:pPr>
      <w:r w:rsidRPr="006668B2">
        <w:rPr>
          <w:b/>
        </w:rPr>
        <w:fldChar w:fldCharType="begin"/>
      </w:r>
      <w:r w:rsidRPr="006668B2">
        <w:rPr>
          <w:b/>
        </w:rPr>
        <w:instrText xml:space="preserve"> TOC \o "1-3" \f \h \z \t "第二層(14號字),2,第一層(14號字),1" </w:instrText>
      </w:r>
      <w:r w:rsidRPr="006668B2">
        <w:rPr>
          <w:b/>
        </w:rPr>
        <w:fldChar w:fldCharType="separate"/>
      </w:r>
      <w:hyperlink w:anchor="_Toc162862316" w:history="1">
        <w:r w:rsidR="00C63F77" w:rsidRPr="0003422C">
          <w:rPr>
            <w:rStyle w:val="af1"/>
            <w:rFonts w:hint="eastAsia"/>
            <w:noProof/>
          </w:rPr>
          <w:t>一、住宅基金</w:t>
        </w:r>
        <w:r w:rsidR="00C63F77" w:rsidRPr="0003422C">
          <w:rPr>
            <w:rStyle w:val="af1"/>
            <w:noProof/>
          </w:rPr>
          <w:t>111</w:t>
        </w:r>
        <w:r w:rsidR="00C63F77" w:rsidRPr="0003422C">
          <w:rPr>
            <w:rStyle w:val="af1"/>
            <w:rFonts w:hint="eastAsia"/>
            <w:noProof/>
          </w:rPr>
          <w:t>年度申請</w:t>
        </w:r>
        <w:r w:rsidR="00C63F77" w:rsidRPr="0003422C">
          <w:rPr>
            <w:rStyle w:val="af1"/>
            <w:rFonts w:hint="eastAsia"/>
            <w:noProof/>
            <w:lang w:eastAsia="zh-HK"/>
          </w:rPr>
          <w:t>原有住宅</w:t>
        </w:r>
        <w:r w:rsidR="00C63F77" w:rsidRPr="0003422C">
          <w:rPr>
            <w:rStyle w:val="af1"/>
            <w:rFonts w:hint="eastAsia"/>
            <w:noProof/>
          </w:rPr>
          <w:t>改善無障礙設施補助僅</w:t>
        </w:r>
        <w:r w:rsidR="00C63F77" w:rsidRPr="0003422C">
          <w:rPr>
            <w:rStyle w:val="af1"/>
            <w:noProof/>
          </w:rPr>
          <w:t>2</w:t>
        </w:r>
        <w:r w:rsidR="00C63F77" w:rsidRPr="0003422C">
          <w:rPr>
            <w:rStyle w:val="af1"/>
            <w:rFonts w:hint="eastAsia"/>
            <w:noProof/>
          </w:rPr>
          <w:t>件，致預算執行率未及</w:t>
        </w:r>
        <w:r w:rsidR="00C63F77" w:rsidRPr="0003422C">
          <w:rPr>
            <w:rStyle w:val="af1"/>
            <w:noProof/>
          </w:rPr>
          <w:t>1</w:t>
        </w:r>
        <w:r w:rsidR="00C63F77" w:rsidRPr="0003422C">
          <w:rPr>
            <w:rStyle w:val="af1"/>
            <w:rFonts w:hint="eastAsia"/>
            <w:noProof/>
          </w:rPr>
          <w:t>成，允宜督促並協助地方政府研謀解決，</w:t>
        </w:r>
        <w:r w:rsidR="00C63F77" w:rsidRPr="0003422C">
          <w:rPr>
            <w:rStyle w:val="af1"/>
            <w:rFonts w:hint="eastAsia"/>
            <w:noProof/>
            <w:lang w:eastAsia="zh-HK"/>
          </w:rPr>
          <w:t>以</w:t>
        </w:r>
        <w:r w:rsidR="00C63F77" w:rsidRPr="0003422C">
          <w:rPr>
            <w:rStyle w:val="af1"/>
            <w:rFonts w:hint="eastAsia"/>
            <w:noProof/>
          </w:rPr>
          <w:t>加速</w:t>
        </w:r>
        <w:r w:rsidR="00C63F77" w:rsidRPr="0003422C">
          <w:rPr>
            <w:rStyle w:val="af1"/>
            <w:rFonts w:hint="eastAsia"/>
            <w:noProof/>
            <w:lang w:eastAsia="zh-HK"/>
          </w:rPr>
          <w:t>推動無障礙之住宅</w:t>
        </w:r>
        <w:r w:rsidR="00C63F77">
          <w:rPr>
            <w:noProof/>
            <w:webHidden/>
          </w:rPr>
          <w:tab/>
        </w:r>
        <w:r w:rsidR="00C63F77">
          <w:rPr>
            <w:noProof/>
            <w:webHidden/>
          </w:rPr>
          <w:fldChar w:fldCharType="begin"/>
        </w:r>
        <w:r w:rsidR="00C63F77">
          <w:rPr>
            <w:noProof/>
            <w:webHidden/>
          </w:rPr>
          <w:instrText xml:space="preserve"> PAGEREF _Toc162862316 \h </w:instrText>
        </w:r>
        <w:r w:rsidR="00C63F77">
          <w:rPr>
            <w:noProof/>
            <w:webHidden/>
          </w:rPr>
        </w:r>
        <w:r w:rsidR="00C63F77">
          <w:rPr>
            <w:noProof/>
            <w:webHidden/>
          </w:rPr>
          <w:fldChar w:fldCharType="separate"/>
        </w:r>
        <w:r w:rsidR="00CF1316">
          <w:rPr>
            <w:noProof/>
            <w:webHidden/>
          </w:rPr>
          <w:t>1</w:t>
        </w:r>
        <w:r w:rsidR="00C63F77">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17" w:history="1">
        <w:r w:rsidRPr="0003422C">
          <w:rPr>
            <w:rStyle w:val="af1"/>
            <w:rFonts w:hAnsi="標楷體" w:hint="eastAsia"/>
            <w:noProof/>
          </w:rPr>
          <w:t>二、林口新市鎮案機場捷運</w:t>
        </w:r>
        <w:r w:rsidRPr="0003422C">
          <w:rPr>
            <w:rStyle w:val="af1"/>
            <w:rFonts w:hAnsi="標楷體"/>
            <w:noProof/>
          </w:rPr>
          <w:t>A7</w:t>
        </w:r>
        <w:r w:rsidRPr="0003422C">
          <w:rPr>
            <w:rStyle w:val="af1"/>
            <w:rFonts w:hAnsi="標楷體" w:hint="eastAsia"/>
            <w:noProof/>
          </w:rPr>
          <w:t>站區段徵收公共工程第</w:t>
        </w:r>
        <w:r w:rsidRPr="0003422C">
          <w:rPr>
            <w:rStyle w:val="af1"/>
            <w:rFonts w:hAnsi="標楷體"/>
            <w:noProof/>
          </w:rPr>
          <w:t>7</w:t>
        </w:r>
        <w:r w:rsidRPr="0003422C">
          <w:rPr>
            <w:rStyle w:val="af1"/>
            <w:rFonts w:hAnsi="標楷體" w:hint="eastAsia"/>
            <w:noProof/>
          </w:rPr>
          <w:t>標、第</w:t>
        </w:r>
        <w:r w:rsidRPr="0003422C">
          <w:rPr>
            <w:rStyle w:val="af1"/>
            <w:rFonts w:hAnsi="標楷體"/>
            <w:noProof/>
          </w:rPr>
          <w:t>9</w:t>
        </w:r>
        <w:r w:rsidRPr="0003422C">
          <w:rPr>
            <w:rStyle w:val="af1"/>
            <w:rFonts w:hAnsi="標楷體" w:hint="eastAsia"/>
            <w:noProof/>
          </w:rPr>
          <w:t>標案及補助桃園市政府辦理之聯外道路尚未完成開標或完工，允宜積極推動，俾提升整體環境及完備聯外交通網，以發揮帶動開發效益</w:t>
        </w:r>
        <w:r>
          <w:rPr>
            <w:noProof/>
            <w:webHidden/>
          </w:rPr>
          <w:tab/>
        </w:r>
        <w:r>
          <w:rPr>
            <w:noProof/>
            <w:webHidden/>
          </w:rPr>
          <w:fldChar w:fldCharType="begin"/>
        </w:r>
        <w:r>
          <w:rPr>
            <w:noProof/>
            <w:webHidden/>
          </w:rPr>
          <w:instrText xml:space="preserve"> PAGEREF _Toc162862317 \h </w:instrText>
        </w:r>
        <w:r>
          <w:rPr>
            <w:noProof/>
            <w:webHidden/>
          </w:rPr>
        </w:r>
        <w:r>
          <w:rPr>
            <w:noProof/>
            <w:webHidden/>
          </w:rPr>
          <w:fldChar w:fldCharType="separate"/>
        </w:r>
        <w:r w:rsidR="00CF1316">
          <w:rPr>
            <w:noProof/>
            <w:webHidden/>
          </w:rPr>
          <w:t>2</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18" w:history="1">
        <w:r w:rsidRPr="0003422C">
          <w:rPr>
            <w:rStyle w:val="af1"/>
            <w:rFonts w:hint="eastAsia"/>
            <w:noProof/>
          </w:rPr>
          <w:t>三</w:t>
        </w:r>
        <w:r w:rsidRPr="0003422C">
          <w:rPr>
            <w:rStyle w:val="af1"/>
            <w:rFonts w:hint="eastAsia"/>
            <w:noProof/>
            <w:lang w:eastAsia="zh-HK"/>
          </w:rPr>
          <w:t>、中央都市更新基金</w:t>
        </w:r>
        <w:r w:rsidRPr="0003422C">
          <w:rPr>
            <w:rStyle w:val="af1"/>
            <w:rFonts w:hint="eastAsia"/>
            <w:noProof/>
          </w:rPr>
          <w:t>辦理</w:t>
        </w:r>
        <w:r w:rsidRPr="0003422C">
          <w:rPr>
            <w:rStyle w:val="af1"/>
            <w:rFonts w:hint="eastAsia"/>
            <w:noProof/>
            <w:lang w:eastAsia="zh-HK"/>
          </w:rPr>
          <w:t>「都市更新發展計畫</w:t>
        </w:r>
        <w:r w:rsidRPr="0003422C">
          <w:rPr>
            <w:rStyle w:val="af1"/>
            <w:noProof/>
            <w:lang w:eastAsia="zh-HK"/>
          </w:rPr>
          <w:t>(108-111</w:t>
        </w:r>
        <w:r w:rsidRPr="0003422C">
          <w:rPr>
            <w:rStyle w:val="af1"/>
            <w:rFonts w:hint="eastAsia"/>
            <w:noProof/>
            <w:lang w:eastAsia="zh-HK"/>
          </w:rPr>
          <w:t>年</w:t>
        </w:r>
        <w:r w:rsidRPr="0003422C">
          <w:rPr>
            <w:rStyle w:val="af1"/>
            <w:noProof/>
            <w:lang w:eastAsia="zh-HK"/>
          </w:rPr>
          <w:t>)</w:t>
        </w:r>
        <w:r w:rsidRPr="0003422C">
          <w:rPr>
            <w:rStyle w:val="af1"/>
            <w:rFonts w:hint="eastAsia"/>
            <w:noProof/>
            <w:lang w:eastAsia="zh-HK"/>
          </w:rPr>
          <w:t>」</w:t>
        </w:r>
        <w:r w:rsidRPr="0003422C">
          <w:rPr>
            <w:rStyle w:val="af1"/>
            <w:rFonts w:hint="eastAsia"/>
            <w:noProof/>
          </w:rPr>
          <w:t>，各年度預算執行率均欠佳，且甚多項目實際績效未達成預期目標，允宜積極研謀改善</w:t>
        </w:r>
        <w:r>
          <w:rPr>
            <w:noProof/>
            <w:webHidden/>
          </w:rPr>
          <w:tab/>
        </w:r>
        <w:r>
          <w:rPr>
            <w:noProof/>
            <w:webHidden/>
          </w:rPr>
          <w:fldChar w:fldCharType="begin"/>
        </w:r>
        <w:r>
          <w:rPr>
            <w:noProof/>
            <w:webHidden/>
          </w:rPr>
          <w:instrText xml:space="preserve"> PAGEREF _Toc162862318 \h </w:instrText>
        </w:r>
        <w:r>
          <w:rPr>
            <w:noProof/>
            <w:webHidden/>
          </w:rPr>
        </w:r>
        <w:r>
          <w:rPr>
            <w:noProof/>
            <w:webHidden/>
          </w:rPr>
          <w:fldChar w:fldCharType="separate"/>
        </w:r>
        <w:r w:rsidR="00CF1316">
          <w:rPr>
            <w:noProof/>
            <w:webHidden/>
          </w:rPr>
          <w:t>5</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19" w:history="1">
        <w:r w:rsidRPr="0003422C">
          <w:rPr>
            <w:rStyle w:val="af1"/>
            <w:rFonts w:hint="eastAsia"/>
            <w:noProof/>
          </w:rPr>
          <w:t>四、實施平均地權基金之「新北市土城司法園區區段徵收計畫」未能核實估列及進度未如預期，致預算執行率僅約</w:t>
        </w:r>
        <w:r w:rsidRPr="0003422C">
          <w:rPr>
            <w:rStyle w:val="af1"/>
            <w:noProof/>
          </w:rPr>
          <w:t>2</w:t>
        </w:r>
        <w:r w:rsidRPr="0003422C">
          <w:rPr>
            <w:rStyle w:val="af1"/>
            <w:rFonts w:hint="eastAsia"/>
            <w:noProof/>
          </w:rPr>
          <w:t>成，允宜強化進度控管並加強覈實估列</w:t>
        </w:r>
        <w:r>
          <w:rPr>
            <w:noProof/>
            <w:webHidden/>
          </w:rPr>
          <w:tab/>
        </w:r>
        <w:r>
          <w:rPr>
            <w:noProof/>
            <w:webHidden/>
          </w:rPr>
          <w:fldChar w:fldCharType="begin"/>
        </w:r>
        <w:r>
          <w:rPr>
            <w:noProof/>
            <w:webHidden/>
          </w:rPr>
          <w:instrText xml:space="preserve"> PAGEREF _Toc162862319 \h </w:instrText>
        </w:r>
        <w:r>
          <w:rPr>
            <w:noProof/>
            <w:webHidden/>
          </w:rPr>
        </w:r>
        <w:r>
          <w:rPr>
            <w:noProof/>
            <w:webHidden/>
          </w:rPr>
          <w:fldChar w:fldCharType="separate"/>
        </w:r>
        <w:r w:rsidR="00CF1316">
          <w:rPr>
            <w:noProof/>
            <w:webHidden/>
          </w:rPr>
          <w:t>7</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20" w:history="1">
        <w:r w:rsidRPr="0003422C">
          <w:rPr>
            <w:rStyle w:val="af1"/>
            <w:rFonts w:hAnsi="標楷體" w:hint="eastAsia"/>
            <w:noProof/>
          </w:rPr>
          <w:t>五、新住民基金</w:t>
        </w:r>
        <w:r w:rsidRPr="0003422C">
          <w:rPr>
            <w:rStyle w:val="af1"/>
            <w:rFonts w:hAnsi="標楷體"/>
            <w:noProof/>
          </w:rPr>
          <w:t>109</w:t>
        </w:r>
        <w:r w:rsidRPr="0003422C">
          <w:rPr>
            <w:rStyle w:val="af1"/>
            <w:rFonts w:hAnsi="標楷體" w:hint="eastAsia"/>
            <w:noProof/>
          </w:rPr>
          <w:t>至</w:t>
        </w:r>
        <w:r w:rsidRPr="0003422C">
          <w:rPr>
            <w:rStyle w:val="af1"/>
            <w:rFonts w:hAnsi="標楷體"/>
            <w:noProof/>
          </w:rPr>
          <w:t>111</w:t>
        </w:r>
        <w:r w:rsidRPr="0003422C">
          <w:rPr>
            <w:rStyle w:val="af1"/>
            <w:rFonts w:hAnsi="標楷體" w:hint="eastAsia"/>
            <w:noProof/>
          </w:rPr>
          <w:t>年度多項業務計畫預算執行結果差異超過</w:t>
        </w:r>
        <w:r w:rsidRPr="0003422C">
          <w:rPr>
            <w:rStyle w:val="af1"/>
            <w:rFonts w:hAnsi="標楷體"/>
            <w:noProof/>
          </w:rPr>
          <w:t>10%</w:t>
        </w:r>
        <w:r w:rsidRPr="0003422C">
          <w:rPr>
            <w:rStyle w:val="af1"/>
            <w:rFonts w:hAnsi="標楷體" w:hint="eastAsia"/>
            <w:noProof/>
          </w:rPr>
          <w:t>，且年底尚有計畫未結案核報，允宜檢討改善，俾落實辦理對新住民之照顧與輔導</w:t>
        </w:r>
        <w:r>
          <w:rPr>
            <w:noProof/>
            <w:webHidden/>
          </w:rPr>
          <w:tab/>
        </w:r>
        <w:r>
          <w:rPr>
            <w:noProof/>
            <w:webHidden/>
          </w:rPr>
          <w:fldChar w:fldCharType="begin"/>
        </w:r>
        <w:r>
          <w:rPr>
            <w:noProof/>
            <w:webHidden/>
          </w:rPr>
          <w:instrText xml:space="preserve"> PAGEREF _Toc162862320 \h </w:instrText>
        </w:r>
        <w:r>
          <w:rPr>
            <w:noProof/>
            <w:webHidden/>
          </w:rPr>
        </w:r>
        <w:r>
          <w:rPr>
            <w:noProof/>
            <w:webHidden/>
          </w:rPr>
          <w:fldChar w:fldCharType="separate"/>
        </w:r>
        <w:r w:rsidR="00CF1316">
          <w:rPr>
            <w:noProof/>
            <w:webHidden/>
          </w:rPr>
          <w:t>8</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21" w:history="1">
        <w:r w:rsidRPr="0003422C">
          <w:rPr>
            <w:rStyle w:val="af1"/>
            <w:rFonts w:hint="eastAsia"/>
            <w:noProof/>
          </w:rPr>
          <w:t>六、研發及產業訓儲替代役基金</w:t>
        </w:r>
        <w:r w:rsidRPr="0003422C">
          <w:rPr>
            <w:rStyle w:val="af1"/>
            <w:noProof/>
          </w:rPr>
          <w:t>111</w:t>
        </w:r>
        <w:r w:rsidRPr="0003422C">
          <w:rPr>
            <w:rStyle w:val="af1"/>
            <w:rFonts w:hint="eastAsia"/>
            <w:noProof/>
          </w:rPr>
          <w:t>年度廠商核配率為近</w:t>
        </w:r>
        <w:r w:rsidRPr="0003422C">
          <w:rPr>
            <w:rStyle w:val="af1"/>
            <w:noProof/>
          </w:rPr>
          <w:t>3</w:t>
        </w:r>
        <w:r w:rsidRPr="0003422C">
          <w:rPr>
            <w:rStyle w:val="af1"/>
            <w:rFonts w:hint="eastAsia"/>
            <w:noProof/>
          </w:rPr>
          <w:t>年最低，允宜審酌產業需求及我國兵役制度變革</w:t>
        </w:r>
        <w:r w:rsidRPr="0003422C">
          <w:rPr>
            <w:rStyle w:val="af1"/>
            <w:rFonts w:hAnsi="標楷體" w:hint="eastAsia"/>
            <w:noProof/>
          </w:rPr>
          <w:t>，</w:t>
        </w:r>
        <w:r w:rsidRPr="0003422C">
          <w:rPr>
            <w:rStyle w:val="af1"/>
            <w:rFonts w:hint="eastAsia"/>
            <w:noProof/>
          </w:rPr>
          <w:t>盤整檢討未來替代役制度推動策略</w:t>
        </w:r>
        <w:r w:rsidRPr="0003422C">
          <w:rPr>
            <w:rStyle w:val="af1"/>
            <w:rFonts w:hAnsi="標楷體" w:hint="eastAsia"/>
            <w:noProof/>
          </w:rPr>
          <w:t>，</w:t>
        </w:r>
        <w:r w:rsidRPr="0003422C">
          <w:rPr>
            <w:rStyle w:val="af1"/>
            <w:rFonts w:hint="eastAsia"/>
            <w:noProof/>
          </w:rPr>
          <w:t>以達成效</w:t>
        </w:r>
        <w:r>
          <w:rPr>
            <w:noProof/>
            <w:webHidden/>
          </w:rPr>
          <w:tab/>
        </w:r>
        <w:r>
          <w:rPr>
            <w:noProof/>
            <w:webHidden/>
          </w:rPr>
          <w:fldChar w:fldCharType="begin"/>
        </w:r>
        <w:r>
          <w:rPr>
            <w:noProof/>
            <w:webHidden/>
          </w:rPr>
          <w:instrText xml:space="preserve"> PAGEREF _Toc162862321 \h </w:instrText>
        </w:r>
        <w:r>
          <w:rPr>
            <w:noProof/>
            <w:webHidden/>
          </w:rPr>
        </w:r>
        <w:r>
          <w:rPr>
            <w:noProof/>
            <w:webHidden/>
          </w:rPr>
          <w:fldChar w:fldCharType="separate"/>
        </w:r>
        <w:r w:rsidR="00CF1316">
          <w:rPr>
            <w:noProof/>
            <w:webHidden/>
          </w:rPr>
          <w:t>11</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22" w:history="1">
        <w:r w:rsidRPr="0003422C">
          <w:rPr>
            <w:rStyle w:val="af1"/>
            <w:rFonts w:hint="eastAsia"/>
            <w:noProof/>
          </w:rPr>
          <w:t>七、警察消防海巡移民空勤人員及協勤民力安全基金持續辦理</w:t>
        </w:r>
        <w:r w:rsidRPr="0003422C">
          <w:rPr>
            <w:rStyle w:val="af1"/>
            <w:rFonts w:hAnsi="標楷體" w:hint="eastAsia"/>
            <w:noProof/>
          </w:rPr>
          <w:t>「</w:t>
        </w:r>
        <w:r w:rsidRPr="0003422C">
          <w:rPr>
            <w:rStyle w:val="af1"/>
            <w:rFonts w:hint="eastAsia"/>
            <w:noProof/>
          </w:rPr>
          <w:t>執行勤務受傷人員醫療計畫</w:t>
        </w:r>
        <w:r w:rsidRPr="0003422C">
          <w:rPr>
            <w:rStyle w:val="af1"/>
            <w:rFonts w:hAnsi="標楷體" w:hint="eastAsia"/>
            <w:noProof/>
          </w:rPr>
          <w:t>」，惟</w:t>
        </w:r>
        <w:r w:rsidRPr="0003422C">
          <w:rPr>
            <w:rStyle w:val="af1"/>
            <w:rFonts w:hAnsi="標楷體"/>
            <w:noProof/>
          </w:rPr>
          <w:t>111</w:t>
        </w:r>
        <w:r w:rsidRPr="0003422C">
          <w:rPr>
            <w:rStyle w:val="af1"/>
            <w:rFonts w:hint="eastAsia"/>
            <w:noProof/>
          </w:rPr>
          <w:t>年度警察人員因公傷殘人數較</w:t>
        </w:r>
        <w:r w:rsidRPr="0003422C">
          <w:rPr>
            <w:rStyle w:val="af1"/>
            <w:noProof/>
          </w:rPr>
          <w:t>110</w:t>
        </w:r>
        <w:r w:rsidRPr="0003422C">
          <w:rPr>
            <w:rStyle w:val="af1"/>
            <w:rFonts w:hint="eastAsia"/>
            <w:noProof/>
          </w:rPr>
          <w:t>年度增加</w:t>
        </w:r>
        <w:r w:rsidRPr="0003422C">
          <w:rPr>
            <w:rStyle w:val="af1"/>
            <w:rFonts w:hAnsi="標楷體" w:hint="eastAsia"/>
            <w:noProof/>
          </w:rPr>
          <w:t>，</w:t>
        </w:r>
        <w:r w:rsidRPr="0003422C">
          <w:rPr>
            <w:rStyle w:val="af1"/>
            <w:rFonts w:hint="eastAsia"/>
            <w:noProof/>
          </w:rPr>
          <w:t>允宜賡續檢討強化後續醫療與生活照護</w:t>
        </w:r>
        <w:r>
          <w:rPr>
            <w:noProof/>
            <w:webHidden/>
          </w:rPr>
          <w:tab/>
        </w:r>
        <w:r>
          <w:rPr>
            <w:noProof/>
            <w:webHidden/>
          </w:rPr>
          <w:fldChar w:fldCharType="begin"/>
        </w:r>
        <w:r>
          <w:rPr>
            <w:noProof/>
            <w:webHidden/>
          </w:rPr>
          <w:instrText xml:space="preserve"> PAGEREF _Toc162862322 \h </w:instrText>
        </w:r>
        <w:r>
          <w:rPr>
            <w:noProof/>
            <w:webHidden/>
          </w:rPr>
        </w:r>
        <w:r>
          <w:rPr>
            <w:noProof/>
            <w:webHidden/>
          </w:rPr>
          <w:fldChar w:fldCharType="separate"/>
        </w:r>
        <w:r w:rsidR="00CF1316">
          <w:rPr>
            <w:noProof/>
            <w:webHidden/>
          </w:rPr>
          <w:t>13</w:t>
        </w:r>
        <w:r>
          <w:rPr>
            <w:noProof/>
            <w:webHidden/>
          </w:rPr>
          <w:fldChar w:fldCharType="end"/>
        </w:r>
      </w:hyperlink>
    </w:p>
    <w:p w:rsidR="00C63F77" w:rsidRPr="00DB631C" w:rsidRDefault="00C63F77">
      <w:pPr>
        <w:pStyle w:val="24"/>
        <w:rPr>
          <w:rFonts w:ascii="Calibri" w:eastAsia="新細明體" w:hAnsi="Calibri"/>
          <w:noProof/>
          <w:snapToGrid/>
          <w:sz w:val="24"/>
          <w:szCs w:val="22"/>
        </w:rPr>
      </w:pPr>
      <w:hyperlink w:anchor="_Toc162862323" w:history="1">
        <w:r w:rsidRPr="0003422C">
          <w:rPr>
            <w:rStyle w:val="af1"/>
            <w:rFonts w:hAnsi="標楷體" w:hint="eastAsia"/>
            <w:noProof/>
          </w:rPr>
          <w:t>八、國土永續發展基金補</w:t>
        </w:r>
        <w:r w:rsidRPr="0003422C">
          <w:rPr>
            <w:rStyle w:val="af1"/>
            <w:rFonts w:hAnsi="標楷體"/>
            <w:noProof/>
          </w:rPr>
          <w:t>(</w:t>
        </w:r>
        <w:r w:rsidRPr="0003422C">
          <w:rPr>
            <w:rStyle w:val="af1"/>
            <w:rFonts w:hAnsi="標楷體" w:hint="eastAsia"/>
            <w:noProof/>
          </w:rPr>
          <w:t>協</w:t>
        </w:r>
        <w:r w:rsidRPr="0003422C">
          <w:rPr>
            <w:rStyle w:val="af1"/>
            <w:rFonts w:hAnsi="標楷體"/>
            <w:noProof/>
          </w:rPr>
          <w:t>)</w:t>
        </w:r>
        <w:r w:rsidRPr="0003422C">
          <w:rPr>
            <w:rStyle w:val="af1"/>
            <w:rFonts w:hAnsi="標楷體" w:hint="eastAsia"/>
            <w:noProof/>
          </w:rPr>
          <w:t>助政府機關</w:t>
        </w:r>
        <w:r w:rsidRPr="0003422C">
          <w:rPr>
            <w:rStyle w:val="af1"/>
            <w:rFonts w:hAnsi="標楷體"/>
            <w:noProof/>
          </w:rPr>
          <w:t>(</w:t>
        </w:r>
        <w:r w:rsidRPr="0003422C">
          <w:rPr>
            <w:rStyle w:val="af1"/>
            <w:rFonts w:hAnsi="標楷體" w:hint="eastAsia"/>
            <w:noProof/>
          </w:rPr>
          <w:t>構</w:t>
        </w:r>
        <w:r w:rsidRPr="0003422C">
          <w:rPr>
            <w:rStyle w:val="af1"/>
            <w:rFonts w:hAnsi="標楷體"/>
            <w:noProof/>
          </w:rPr>
          <w:t>)</w:t>
        </w:r>
        <w:r w:rsidRPr="0003422C">
          <w:rPr>
            <w:rStyle w:val="af1"/>
            <w:rFonts w:hAnsi="標楷體" w:hint="eastAsia"/>
            <w:noProof/>
          </w:rPr>
          <w:t>經費之各年度執行率落差甚大，又</w:t>
        </w:r>
        <w:r w:rsidRPr="0003422C">
          <w:rPr>
            <w:rStyle w:val="af1"/>
            <w:rFonts w:hAnsi="標楷體"/>
            <w:noProof/>
          </w:rPr>
          <w:t>111</w:t>
        </w:r>
        <w:r w:rsidRPr="0003422C">
          <w:rPr>
            <w:rStyle w:val="af1"/>
            <w:rFonts w:hAnsi="標楷體" w:hint="eastAsia"/>
            <w:noProof/>
          </w:rPr>
          <w:t>年度部分補助項目執行率偏低，允宜強化預算籌編及執行之控管</w:t>
        </w:r>
        <w:r>
          <w:rPr>
            <w:noProof/>
            <w:webHidden/>
          </w:rPr>
          <w:tab/>
        </w:r>
        <w:r>
          <w:rPr>
            <w:noProof/>
            <w:webHidden/>
          </w:rPr>
          <w:fldChar w:fldCharType="begin"/>
        </w:r>
        <w:r>
          <w:rPr>
            <w:noProof/>
            <w:webHidden/>
          </w:rPr>
          <w:instrText xml:space="preserve"> PAGEREF _Toc162862323 \h </w:instrText>
        </w:r>
        <w:r>
          <w:rPr>
            <w:noProof/>
            <w:webHidden/>
          </w:rPr>
        </w:r>
        <w:r>
          <w:rPr>
            <w:noProof/>
            <w:webHidden/>
          </w:rPr>
          <w:fldChar w:fldCharType="separate"/>
        </w:r>
        <w:r w:rsidR="00CF1316">
          <w:rPr>
            <w:noProof/>
            <w:webHidden/>
          </w:rPr>
          <w:t>15</w:t>
        </w:r>
        <w:r>
          <w:rPr>
            <w:noProof/>
            <w:webHidden/>
          </w:rPr>
          <w:fldChar w:fldCharType="end"/>
        </w:r>
      </w:hyperlink>
    </w:p>
    <w:p w:rsidR="00302B12" w:rsidRPr="006668B2" w:rsidRDefault="00302B12" w:rsidP="002E21E1">
      <w:pPr>
        <w:pStyle w:val="a9"/>
        <w:rPr>
          <w:sz w:val="24"/>
          <w:szCs w:val="24"/>
        </w:rPr>
      </w:pPr>
      <w:r w:rsidRPr="006668B2">
        <w:rPr>
          <w:b w:val="0"/>
          <w:sz w:val="24"/>
        </w:rPr>
        <w:fldChar w:fldCharType="end"/>
      </w:r>
    </w:p>
    <w:p w:rsidR="00302B12" w:rsidRPr="006668B2" w:rsidRDefault="00302B12" w:rsidP="00302B12">
      <w:pPr>
        <w:spacing w:beforeAutospacing="1" w:afterAutospacing="1" w:line="240" w:lineRule="auto"/>
        <w:ind w:left="566" w:firstLineChars="0"/>
        <w:jc w:val="left"/>
        <w:rPr>
          <w:b/>
          <w:noProof/>
          <w:sz w:val="24"/>
        </w:rPr>
        <w:sectPr w:rsidR="00302B12" w:rsidRPr="006668B2" w:rsidSect="002E21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302B12" w:rsidRPr="006668B2" w:rsidRDefault="00D02E05" w:rsidP="00D02E05">
      <w:pPr>
        <w:pStyle w:val="a9"/>
        <w:rPr>
          <w:rFonts w:hint="eastAsia"/>
        </w:rPr>
      </w:pPr>
      <w:r w:rsidRPr="006668B2">
        <w:rPr>
          <w:rFonts w:hint="eastAsia"/>
          <w:lang w:eastAsia="zh-HK"/>
        </w:rPr>
        <w:lastRenderedPageBreak/>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Pr="003E66E2" w:rsidRDefault="00001DC6" w:rsidP="000E2743">
      <w:pPr>
        <w:pStyle w:val="14"/>
        <w:ind w:left="567" w:hanging="567"/>
        <w:rPr>
          <w:szCs w:val="28"/>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162862316"/>
      <w:r>
        <w:rPr>
          <w:rFonts w:hint="eastAsia"/>
          <w:szCs w:val="28"/>
        </w:rPr>
        <w:t>一</w:t>
      </w:r>
      <w:r w:rsidRPr="003E66E2">
        <w:rPr>
          <w:rFonts w:hint="eastAsia"/>
          <w:szCs w:val="28"/>
        </w:rPr>
        <w:t>、</w:t>
      </w:r>
      <w:r w:rsidR="007D1CD3">
        <w:rPr>
          <w:rFonts w:hint="eastAsia"/>
          <w:szCs w:val="28"/>
        </w:rPr>
        <w:t>住宅基金</w:t>
      </w:r>
      <w:r>
        <w:rPr>
          <w:rFonts w:hint="eastAsia"/>
          <w:szCs w:val="28"/>
        </w:rPr>
        <w:t>1</w:t>
      </w:r>
      <w:r>
        <w:rPr>
          <w:szCs w:val="28"/>
        </w:rPr>
        <w:t>11</w:t>
      </w:r>
      <w:r>
        <w:rPr>
          <w:rFonts w:hint="eastAsia"/>
          <w:szCs w:val="28"/>
        </w:rPr>
        <w:t>年度申請</w:t>
      </w:r>
      <w:r w:rsidRPr="003E66E2">
        <w:rPr>
          <w:rFonts w:hint="eastAsia"/>
          <w:szCs w:val="28"/>
          <w:lang w:eastAsia="zh-HK"/>
        </w:rPr>
        <w:t>原有住宅</w:t>
      </w:r>
      <w:r>
        <w:rPr>
          <w:rFonts w:hint="eastAsia"/>
          <w:szCs w:val="28"/>
        </w:rPr>
        <w:t>改善無障礙設施補助僅2件，致預算執行率未及1成，</w:t>
      </w:r>
      <w:r w:rsidRPr="003E66E2">
        <w:rPr>
          <w:rFonts w:hint="eastAsia"/>
          <w:szCs w:val="28"/>
        </w:rPr>
        <w:t>允宜</w:t>
      </w:r>
      <w:r>
        <w:rPr>
          <w:rFonts w:hint="eastAsia"/>
          <w:szCs w:val="28"/>
        </w:rPr>
        <w:t>督促並協助地方政府研謀解決</w:t>
      </w:r>
      <w:r w:rsidRPr="003E66E2">
        <w:rPr>
          <w:rFonts w:hint="eastAsia"/>
          <w:szCs w:val="28"/>
        </w:rPr>
        <w:t>，</w:t>
      </w:r>
      <w:r w:rsidRPr="003E66E2">
        <w:rPr>
          <w:rFonts w:hint="eastAsia"/>
          <w:szCs w:val="28"/>
          <w:lang w:eastAsia="zh-HK"/>
        </w:rPr>
        <w:t>以</w:t>
      </w:r>
      <w:r>
        <w:rPr>
          <w:rFonts w:hint="eastAsia"/>
          <w:szCs w:val="28"/>
        </w:rPr>
        <w:t>加速</w:t>
      </w:r>
      <w:r w:rsidRPr="001617E5">
        <w:rPr>
          <w:rFonts w:hint="eastAsia"/>
          <w:szCs w:val="28"/>
          <w:lang w:eastAsia="zh-HK"/>
        </w:rPr>
        <w:t>推動無障礙之住宅</w:t>
      </w:r>
      <w:bookmarkEnd w:id="15"/>
    </w:p>
    <w:p w:rsidR="00001DC6" w:rsidRPr="003E66E2" w:rsidRDefault="00001DC6" w:rsidP="000E2743">
      <w:pPr>
        <w:ind w:left="566" w:firstLine="566"/>
      </w:pPr>
      <w:r w:rsidRPr="003E66E2">
        <w:rPr>
          <w:rFonts w:hint="eastAsia"/>
        </w:rPr>
        <w:t>住宅基金111年度「</w:t>
      </w:r>
      <w:r w:rsidRPr="003E66E2">
        <w:rPr>
          <w:rFonts w:hint="eastAsia"/>
          <w:lang w:eastAsia="zh-HK"/>
        </w:rPr>
        <w:t>其他業務費用-雜項業務費用-會費、捐助、補助、分攤、救助(濟)與交流活動費-捐助、補助與獎助</w:t>
      </w:r>
      <w:r w:rsidRPr="003E66E2">
        <w:rPr>
          <w:rFonts w:hint="eastAsia"/>
        </w:rPr>
        <w:t>」項下補助地方政府辦理原有住宅</w:t>
      </w:r>
      <w:r>
        <w:rPr>
          <w:rFonts w:hint="eastAsia"/>
        </w:rPr>
        <w:t>改善無障礙設施</w:t>
      </w:r>
      <w:r w:rsidRPr="003E66E2">
        <w:rPr>
          <w:rFonts w:hint="eastAsia"/>
        </w:rPr>
        <w:t>經費</w:t>
      </w:r>
      <w:r>
        <w:rPr>
          <w:rFonts w:hint="eastAsia"/>
        </w:rPr>
        <w:t>預算數</w:t>
      </w:r>
      <w:r w:rsidRPr="003E66E2">
        <w:rPr>
          <w:rFonts w:hint="eastAsia"/>
        </w:rPr>
        <w:t>1,972</w:t>
      </w:r>
      <w:r w:rsidRPr="003E66E2">
        <w:rPr>
          <w:rFonts w:hint="eastAsia"/>
          <w:lang w:eastAsia="zh-HK"/>
        </w:rPr>
        <w:t>萬</w:t>
      </w:r>
      <w:r w:rsidRPr="003E66E2">
        <w:rPr>
          <w:rFonts w:hint="eastAsia"/>
        </w:rPr>
        <w:t>6</w:t>
      </w:r>
      <w:r w:rsidRPr="003E66E2">
        <w:rPr>
          <w:rFonts w:hint="eastAsia"/>
          <w:lang w:eastAsia="zh-HK"/>
        </w:rPr>
        <w:t>千</w:t>
      </w:r>
      <w:r w:rsidRPr="003E66E2">
        <w:rPr>
          <w:rFonts w:hint="eastAsia"/>
        </w:rPr>
        <w:t>元</w:t>
      </w:r>
      <w:r>
        <w:rPr>
          <w:rFonts w:hint="eastAsia"/>
        </w:rPr>
        <w:t>、決算數1</w:t>
      </w:r>
      <w:r>
        <w:t>68</w:t>
      </w:r>
      <w:r>
        <w:rPr>
          <w:rFonts w:hint="eastAsia"/>
        </w:rPr>
        <w:t>萬4千元，預算執行率僅8</w:t>
      </w:r>
      <w:r>
        <w:t>.54%</w:t>
      </w:r>
      <w:r w:rsidRPr="003E66E2">
        <w:rPr>
          <w:rFonts w:hint="eastAsia"/>
        </w:rPr>
        <w:t>。經查：</w:t>
      </w:r>
    </w:p>
    <w:p w:rsidR="00001DC6" w:rsidRPr="003E66E2" w:rsidRDefault="00001DC6" w:rsidP="000E2743">
      <w:pPr>
        <w:pStyle w:val="a4"/>
        <w:ind w:left="849" w:hanging="283"/>
        <w:rPr>
          <w:b/>
          <w:lang w:eastAsia="zh-HK"/>
        </w:rPr>
      </w:pPr>
      <w:r w:rsidRPr="003E66E2">
        <w:rPr>
          <w:rFonts w:hint="eastAsia"/>
          <w:b/>
        </w:rPr>
        <w:t>(一)補助地方政府辦理原有住宅</w:t>
      </w:r>
      <w:r>
        <w:rPr>
          <w:rFonts w:hint="eastAsia"/>
          <w:b/>
        </w:rPr>
        <w:t>改善無障礙設施之相關規定</w:t>
      </w:r>
    </w:p>
    <w:p w:rsidR="00001DC6" w:rsidRPr="003E66E2" w:rsidRDefault="00001DC6" w:rsidP="000E2743">
      <w:pPr>
        <w:pStyle w:val="22"/>
        <w:ind w:left="850" w:firstLine="566"/>
      </w:pPr>
      <w:r w:rsidRPr="003E66E2">
        <w:rPr>
          <w:rFonts w:hint="eastAsia"/>
        </w:rPr>
        <w:t>為加速建構無障礙</w:t>
      </w:r>
      <w:r>
        <w:rPr>
          <w:rFonts w:hint="eastAsia"/>
        </w:rPr>
        <w:t>之住宅</w:t>
      </w:r>
      <w:r w:rsidRPr="003E66E2">
        <w:rPr>
          <w:rFonts w:hint="eastAsia"/>
        </w:rPr>
        <w:t>，</w:t>
      </w:r>
      <w:r w:rsidRPr="003E66E2">
        <w:rPr>
          <w:rFonts w:hint="eastAsia"/>
          <w:lang w:eastAsia="zh-HK"/>
        </w:rPr>
        <w:t>營建署</w:t>
      </w:r>
      <w:r>
        <w:rPr>
          <w:rStyle w:val="af4"/>
          <w:lang w:eastAsia="zh-HK"/>
        </w:rPr>
        <w:footnoteReference w:id="1"/>
      </w:r>
      <w:r w:rsidRPr="003E66E2">
        <w:rPr>
          <w:rFonts w:hint="eastAsia"/>
        </w:rPr>
        <w:t>依據住宅法第46條規定</w:t>
      </w:r>
      <w:r w:rsidRPr="003E66E2">
        <w:rPr>
          <w:rStyle w:val="af4"/>
        </w:rPr>
        <w:footnoteReference w:id="2"/>
      </w:r>
      <w:r w:rsidRPr="003E66E2">
        <w:rPr>
          <w:rFonts w:hint="eastAsia"/>
        </w:rPr>
        <w:t>授權訂定無障礙住宅設計基準及獎勵辦法，</w:t>
      </w:r>
      <w:r w:rsidRPr="003E66E2">
        <w:rPr>
          <w:rFonts w:hint="eastAsia"/>
          <w:lang w:eastAsia="zh-HK"/>
        </w:rPr>
        <w:t>並訂定</w:t>
      </w:r>
      <w:r w:rsidRPr="00B02BF4">
        <w:rPr>
          <w:rFonts w:hint="eastAsia"/>
        </w:rPr>
        <w:t>原有住宅改善無障礙設施申請補助作業要點</w:t>
      </w:r>
      <w:r w:rsidRPr="003E66E2">
        <w:rPr>
          <w:rFonts w:hint="eastAsia"/>
        </w:rPr>
        <w:t>，</w:t>
      </w:r>
      <w:r w:rsidRPr="003E66E2">
        <w:rPr>
          <w:rFonts w:hint="eastAsia"/>
          <w:lang w:eastAsia="zh-HK"/>
        </w:rPr>
        <w:t>補助原有住宅增設無障礙設施</w:t>
      </w:r>
      <w:r w:rsidRPr="003E66E2">
        <w:rPr>
          <w:rFonts w:hint="eastAsia"/>
        </w:rPr>
        <w:t>，</w:t>
      </w:r>
      <w:r w:rsidRPr="003E66E2">
        <w:rPr>
          <w:rFonts w:hint="eastAsia"/>
          <w:lang w:eastAsia="zh-HK"/>
        </w:rPr>
        <w:t>補助範圍包括符合一定標準之原有住宅公寓大廈共用部分改善無障礙設施</w:t>
      </w:r>
      <w:r w:rsidRPr="003E66E2">
        <w:rPr>
          <w:rFonts w:hint="eastAsia"/>
        </w:rPr>
        <w:t>、</w:t>
      </w:r>
      <w:r w:rsidRPr="003E66E2">
        <w:rPr>
          <w:rFonts w:hint="eastAsia"/>
          <w:lang w:eastAsia="zh-HK"/>
        </w:rPr>
        <w:t>原有住宅公寓大廈</w:t>
      </w:r>
      <w:r w:rsidRPr="003E66E2">
        <w:rPr>
          <w:rFonts w:hint="eastAsia"/>
        </w:rPr>
        <w:t>5</w:t>
      </w:r>
      <w:r w:rsidRPr="003E66E2">
        <w:rPr>
          <w:rFonts w:hint="eastAsia"/>
          <w:lang w:eastAsia="zh-HK"/>
        </w:rPr>
        <w:t>層以下建築物共用部分改善無障礙設施及設置昇降設備</w:t>
      </w:r>
      <w:r w:rsidRPr="003E66E2">
        <w:rPr>
          <w:rStyle w:val="af4"/>
          <w:lang w:eastAsia="zh-HK"/>
        </w:rPr>
        <w:footnoteReference w:id="3"/>
      </w:r>
      <w:r w:rsidRPr="003E66E2">
        <w:rPr>
          <w:rFonts w:hint="eastAsia"/>
        </w:rPr>
        <w:t>，</w:t>
      </w:r>
      <w:r w:rsidRPr="003E66E2">
        <w:rPr>
          <w:rFonts w:hint="eastAsia"/>
          <w:lang w:eastAsia="zh-HK"/>
        </w:rPr>
        <w:t>就規劃設計及工程施作費</w:t>
      </w:r>
      <w:r w:rsidRPr="003E66E2">
        <w:rPr>
          <w:rFonts w:hint="eastAsia"/>
        </w:rPr>
        <w:t>、現勘審查費、</w:t>
      </w:r>
      <w:r w:rsidRPr="003E66E2">
        <w:rPr>
          <w:rFonts w:hint="eastAsia"/>
          <w:lang w:eastAsia="zh-HK"/>
        </w:rPr>
        <w:t>宣導推廣費</w:t>
      </w:r>
      <w:r w:rsidRPr="003E66E2">
        <w:rPr>
          <w:rStyle w:val="af4"/>
          <w:lang w:eastAsia="zh-HK"/>
        </w:rPr>
        <w:footnoteReference w:id="4"/>
      </w:r>
      <w:r w:rsidRPr="003E66E2">
        <w:rPr>
          <w:rFonts w:hint="eastAsia"/>
          <w:lang w:eastAsia="zh-HK"/>
        </w:rPr>
        <w:t>等項目進行補助</w:t>
      </w:r>
      <w:r w:rsidRPr="003E66E2">
        <w:rPr>
          <w:rFonts w:hint="eastAsia"/>
        </w:rPr>
        <w:t>。</w:t>
      </w:r>
    </w:p>
    <w:p w:rsidR="00001DC6" w:rsidRPr="003E66E2" w:rsidRDefault="00001DC6" w:rsidP="000E2743">
      <w:pPr>
        <w:pStyle w:val="a4"/>
        <w:ind w:left="849" w:hanging="283"/>
        <w:rPr>
          <w:b/>
        </w:rPr>
      </w:pPr>
      <w:r w:rsidRPr="003E66E2">
        <w:rPr>
          <w:rFonts w:hint="eastAsia"/>
          <w:b/>
        </w:rPr>
        <w:t>(二)</w:t>
      </w:r>
      <w:r>
        <w:rPr>
          <w:rFonts w:hint="eastAsia"/>
          <w:b/>
        </w:rPr>
        <w:t>近年申請</w:t>
      </w:r>
      <w:r w:rsidRPr="005D3345">
        <w:rPr>
          <w:rFonts w:hint="eastAsia"/>
          <w:b/>
        </w:rPr>
        <w:t>原有住宅改善無障礙設施</w:t>
      </w:r>
      <w:r>
        <w:rPr>
          <w:rFonts w:hint="eastAsia"/>
          <w:b/>
        </w:rPr>
        <w:t>案件數偏少，故預算執行率甚低，容待</w:t>
      </w:r>
      <w:r w:rsidRPr="003E66E2">
        <w:rPr>
          <w:rFonts w:hint="eastAsia"/>
          <w:b/>
        </w:rPr>
        <w:t>督促地方政府積極</w:t>
      </w:r>
      <w:r>
        <w:rPr>
          <w:rFonts w:hint="eastAsia"/>
          <w:b/>
        </w:rPr>
        <w:t>宣導推動，並協助解決申請癥結</w:t>
      </w:r>
    </w:p>
    <w:p w:rsidR="00001DC6" w:rsidRPr="003E66E2" w:rsidRDefault="00001DC6" w:rsidP="000E2743">
      <w:pPr>
        <w:pStyle w:val="22"/>
        <w:ind w:left="850" w:firstLine="566"/>
      </w:pPr>
      <w:r w:rsidRPr="003E66E2">
        <w:rPr>
          <w:rFonts w:hint="eastAsia"/>
          <w:lang w:eastAsia="zh-HK"/>
        </w:rPr>
        <w:lastRenderedPageBreak/>
        <w:t>營建署</w:t>
      </w:r>
      <w:r w:rsidRPr="003E66E2">
        <w:rPr>
          <w:rFonts w:hint="eastAsia"/>
        </w:rPr>
        <w:t>為提高老舊公寓增設電梯之誘因，</w:t>
      </w:r>
      <w:r>
        <w:rPr>
          <w:rFonts w:hint="eastAsia"/>
        </w:rPr>
        <w:t>爰以住宅基金</w:t>
      </w:r>
      <w:r w:rsidRPr="00DB78F0">
        <w:rPr>
          <w:rFonts w:hint="eastAsia"/>
        </w:rPr>
        <w:t>補助</w:t>
      </w:r>
      <w:r w:rsidRPr="00F26354">
        <w:rPr>
          <w:rFonts w:hint="eastAsia"/>
        </w:rPr>
        <w:t>地方政府辦理原有住宅改善無障礙措施</w:t>
      </w:r>
      <w:r>
        <w:rPr>
          <w:rFonts w:hint="eastAsia"/>
        </w:rPr>
        <w:t>之經費，</w:t>
      </w:r>
      <w:r w:rsidRPr="003E66E2">
        <w:rPr>
          <w:rFonts w:hint="eastAsia"/>
          <w:lang w:eastAsia="zh-HK"/>
        </w:rPr>
        <w:t>惟</w:t>
      </w:r>
      <w:r>
        <w:rPr>
          <w:rFonts w:hint="eastAsia"/>
        </w:rPr>
        <w:t>據營建署說明，</w:t>
      </w:r>
      <w:r w:rsidRPr="003E66E2">
        <w:rPr>
          <w:rFonts w:hint="eastAsia"/>
          <w:lang w:eastAsia="zh-HK"/>
        </w:rPr>
        <w:t>因</w:t>
      </w:r>
      <w:r>
        <w:rPr>
          <w:rFonts w:hint="eastAsia"/>
        </w:rPr>
        <w:t>原有住宅</w:t>
      </w:r>
      <w:r w:rsidRPr="003E66E2">
        <w:rPr>
          <w:rFonts w:hint="eastAsia"/>
        </w:rPr>
        <w:t>增設昇降設備除須有足夠之空間外，</w:t>
      </w:r>
      <w:r w:rsidRPr="003E66E2">
        <w:rPr>
          <w:rFonts w:hint="eastAsia"/>
          <w:lang w:eastAsia="zh-HK"/>
        </w:rPr>
        <w:t>尚須</w:t>
      </w:r>
      <w:r w:rsidRPr="003E66E2">
        <w:rPr>
          <w:rFonts w:hint="eastAsia"/>
        </w:rPr>
        <w:t>依建築法令規定申請，</w:t>
      </w:r>
      <w:r w:rsidRPr="003E66E2">
        <w:rPr>
          <w:rFonts w:hint="eastAsia"/>
          <w:lang w:eastAsia="zh-HK"/>
        </w:rPr>
        <w:t>並須經一定比例之共有人或</w:t>
      </w:r>
      <w:r w:rsidRPr="003E66E2">
        <w:rPr>
          <w:rFonts w:hint="eastAsia"/>
        </w:rPr>
        <w:t>區分所有權人同意</w:t>
      </w:r>
      <w:r w:rsidRPr="003E66E2">
        <w:rPr>
          <w:rStyle w:val="af4"/>
        </w:rPr>
        <w:footnoteReference w:id="5"/>
      </w:r>
      <w:r w:rsidRPr="003E66E2">
        <w:rPr>
          <w:rFonts w:hint="eastAsia"/>
        </w:rPr>
        <w:t>，</w:t>
      </w:r>
      <w:r w:rsidRPr="003E66E2">
        <w:rPr>
          <w:rFonts w:hint="eastAsia"/>
          <w:lang w:eastAsia="zh-HK"/>
        </w:rPr>
        <w:t>此外增設</w:t>
      </w:r>
      <w:r>
        <w:rPr>
          <w:rFonts w:hint="eastAsia"/>
          <w:lang w:eastAsia="zh-HK"/>
        </w:rPr>
        <w:t>無障礙設施</w:t>
      </w:r>
      <w:r w:rsidRPr="003E66E2">
        <w:rPr>
          <w:rFonts w:hint="eastAsia"/>
          <w:lang w:eastAsia="zh-HK"/>
        </w:rPr>
        <w:t>尚需</w:t>
      </w:r>
      <w:r>
        <w:rPr>
          <w:rFonts w:hint="eastAsia"/>
        </w:rPr>
        <w:t>由屋主</w:t>
      </w:r>
      <w:r w:rsidRPr="003E66E2">
        <w:rPr>
          <w:rFonts w:hint="eastAsia"/>
          <w:lang w:eastAsia="zh-HK"/>
        </w:rPr>
        <w:t>自行支付相關</w:t>
      </w:r>
      <w:r w:rsidRPr="003E66E2">
        <w:rPr>
          <w:rFonts w:hint="eastAsia"/>
        </w:rPr>
        <w:t>支出等因素，</w:t>
      </w:r>
      <w:r>
        <w:rPr>
          <w:rFonts w:hint="eastAsia"/>
        </w:rPr>
        <w:t>故</w:t>
      </w:r>
      <w:r w:rsidRPr="003E66E2">
        <w:rPr>
          <w:rFonts w:hint="eastAsia"/>
        </w:rPr>
        <w:t>申請意願低落，</w:t>
      </w:r>
      <w:r>
        <w:rPr>
          <w:rFonts w:hint="eastAsia"/>
        </w:rPr>
        <w:t>申請案件甚少，</w:t>
      </w:r>
      <w:r w:rsidRPr="00DB78F0">
        <w:rPr>
          <w:rFonts w:hint="eastAsia"/>
        </w:rPr>
        <w:t>以111年度為例，實際申請案件僅有2件，</w:t>
      </w:r>
      <w:r>
        <w:rPr>
          <w:rFonts w:hint="eastAsia"/>
        </w:rPr>
        <w:t>致107至</w:t>
      </w:r>
      <w:r>
        <w:t>111年</w:t>
      </w:r>
      <w:r>
        <w:rPr>
          <w:rFonts w:hint="eastAsia"/>
        </w:rPr>
        <w:t>度預算執</w:t>
      </w:r>
      <w:r w:rsidRPr="003E66E2">
        <w:rPr>
          <w:rFonts w:hint="eastAsia"/>
        </w:rPr>
        <w:t>行率</w:t>
      </w:r>
      <w:r>
        <w:rPr>
          <w:rFonts w:hint="eastAsia"/>
        </w:rPr>
        <w:t>均未及1成</w:t>
      </w:r>
      <w:r w:rsidRPr="003E66E2">
        <w:rPr>
          <w:rFonts w:hint="eastAsia"/>
        </w:rPr>
        <w:t>(詳表1)</w:t>
      </w:r>
      <w:r>
        <w:rPr>
          <w:rFonts w:hint="eastAsia"/>
        </w:rPr>
        <w:t>，允</w:t>
      </w:r>
      <w:r w:rsidRPr="003E66E2">
        <w:rPr>
          <w:rFonts w:hint="eastAsia"/>
        </w:rPr>
        <w:t>宜</w:t>
      </w:r>
      <w:r>
        <w:rPr>
          <w:rFonts w:hint="eastAsia"/>
        </w:rPr>
        <w:t>督促各地方政府研謀改善，並瞭解癥結協助解決</w:t>
      </w:r>
      <w:r w:rsidRPr="003E66E2">
        <w:rPr>
          <w:rFonts w:hint="eastAsia"/>
        </w:rPr>
        <w:t>。</w:t>
      </w:r>
    </w:p>
    <w:p w:rsidR="00001DC6" w:rsidRPr="003E66E2" w:rsidRDefault="00001DC6" w:rsidP="000E2743">
      <w:pPr>
        <w:snapToGrid w:val="0"/>
        <w:ind w:leftChars="0" w:left="850" w:hangingChars="300" w:hanging="850"/>
        <w:rPr>
          <w:rFonts w:hAnsi="標楷體"/>
          <w:spacing w:val="-5"/>
          <w:szCs w:val="24"/>
        </w:rPr>
      </w:pPr>
      <w:r w:rsidRPr="003E66E2">
        <w:rPr>
          <w:rFonts w:hAnsi="標楷體" w:hint="eastAsia"/>
          <w:b/>
        </w:rPr>
        <w:t xml:space="preserve">表1　</w:t>
      </w:r>
      <w:r>
        <w:rPr>
          <w:rFonts w:hAnsi="標楷體" w:hint="eastAsia"/>
          <w:b/>
        </w:rPr>
        <w:t>1</w:t>
      </w:r>
      <w:r>
        <w:rPr>
          <w:rFonts w:hAnsi="標楷體"/>
          <w:b/>
        </w:rPr>
        <w:t>07-111</w:t>
      </w:r>
      <w:r>
        <w:rPr>
          <w:rFonts w:hAnsi="標楷體" w:hint="eastAsia"/>
          <w:b/>
        </w:rPr>
        <w:t>年度</w:t>
      </w:r>
      <w:r w:rsidRPr="003E66E2">
        <w:rPr>
          <w:rFonts w:hAnsi="標楷體" w:hint="eastAsia"/>
          <w:b/>
        </w:rPr>
        <w:t>補助地方政府辦理</w:t>
      </w:r>
      <w:r w:rsidRPr="007F0506">
        <w:rPr>
          <w:rFonts w:hAnsi="標楷體" w:hint="eastAsia"/>
          <w:b/>
        </w:rPr>
        <w:t>原有住宅改善無障礙設施</w:t>
      </w:r>
      <w:r>
        <w:rPr>
          <w:rFonts w:hAnsi="標楷體" w:hint="eastAsia"/>
          <w:b/>
        </w:rPr>
        <w:t xml:space="preserve">執行情形表 </w:t>
      </w:r>
      <w:r>
        <w:rPr>
          <w:rFonts w:hAnsi="標楷體"/>
          <w:b/>
        </w:rPr>
        <w:t xml:space="preserve">                                    </w:t>
      </w:r>
      <w:r w:rsidRPr="003E66E2">
        <w:rPr>
          <w:rFonts w:hAnsi="標楷體" w:hint="eastAsia"/>
          <w:spacing w:val="-5"/>
          <w:sz w:val="24"/>
          <w:szCs w:val="24"/>
          <w:lang w:eastAsia="zh-HK"/>
        </w:rPr>
        <w:t>單位：新</w:t>
      </w:r>
      <w:r>
        <w:rPr>
          <w:rFonts w:hAnsi="標楷體" w:hint="eastAsia"/>
          <w:spacing w:val="-5"/>
          <w:sz w:val="24"/>
          <w:szCs w:val="24"/>
        </w:rPr>
        <w:t>臺</w:t>
      </w:r>
      <w:r w:rsidRPr="003E66E2">
        <w:rPr>
          <w:rFonts w:hAnsi="標楷體" w:hint="eastAsia"/>
          <w:spacing w:val="-5"/>
          <w:sz w:val="24"/>
          <w:szCs w:val="24"/>
          <w:lang w:eastAsia="zh-HK"/>
        </w:rPr>
        <w:t>幣千元</w:t>
      </w:r>
    </w:p>
    <w:tbl>
      <w:tblPr>
        <w:tblW w:w="84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8"/>
        <w:gridCol w:w="1644"/>
        <w:gridCol w:w="1459"/>
        <w:gridCol w:w="2357"/>
        <w:gridCol w:w="1996"/>
      </w:tblGrid>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年度</w:t>
            </w:r>
          </w:p>
        </w:tc>
        <w:tc>
          <w:tcPr>
            <w:tcW w:w="1644"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預算數</w:t>
            </w:r>
            <w:r>
              <w:rPr>
                <w:rFonts w:hint="eastAsia"/>
                <w:b/>
                <w:szCs w:val="24"/>
              </w:rPr>
              <w:t>(A)</w:t>
            </w:r>
          </w:p>
        </w:tc>
        <w:tc>
          <w:tcPr>
            <w:tcW w:w="1459" w:type="dxa"/>
            <w:shd w:val="clear" w:color="auto" w:fill="auto"/>
            <w:vAlign w:val="center"/>
          </w:tcPr>
          <w:p w:rsidR="00001DC6" w:rsidRPr="003E66E2" w:rsidRDefault="00001DC6" w:rsidP="000E2743">
            <w:pPr>
              <w:pStyle w:val="142"/>
              <w:ind w:left="560" w:hanging="560"/>
              <w:jc w:val="center"/>
              <w:rPr>
                <w:b/>
                <w:szCs w:val="24"/>
              </w:rPr>
            </w:pPr>
            <w:r w:rsidRPr="003E66E2">
              <w:rPr>
                <w:rFonts w:hint="eastAsia"/>
                <w:b/>
                <w:szCs w:val="24"/>
                <w:lang w:eastAsia="zh-HK"/>
              </w:rPr>
              <w:t>決算數</w:t>
            </w:r>
            <w:r>
              <w:rPr>
                <w:rFonts w:hint="eastAsia"/>
                <w:b/>
                <w:szCs w:val="24"/>
              </w:rPr>
              <w:t>(B</w:t>
            </w:r>
            <w:r>
              <w:rPr>
                <w:b/>
                <w:szCs w:val="24"/>
              </w:rPr>
              <w:t>)</w:t>
            </w:r>
          </w:p>
        </w:tc>
        <w:tc>
          <w:tcPr>
            <w:tcW w:w="2357" w:type="dxa"/>
            <w:vAlign w:val="center"/>
          </w:tcPr>
          <w:p w:rsidR="00001DC6" w:rsidRPr="003E66E2" w:rsidRDefault="00001DC6" w:rsidP="000E2743">
            <w:pPr>
              <w:pStyle w:val="142"/>
              <w:ind w:left="560" w:hanging="668"/>
              <w:jc w:val="center"/>
              <w:rPr>
                <w:b/>
                <w:szCs w:val="24"/>
              </w:rPr>
            </w:pPr>
            <w:r w:rsidRPr="003E66E2">
              <w:rPr>
                <w:rFonts w:hint="eastAsia"/>
                <w:b/>
                <w:szCs w:val="24"/>
                <w:lang w:eastAsia="zh-HK"/>
              </w:rPr>
              <w:t>預算執行率</w:t>
            </w:r>
            <w:r>
              <w:rPr>
                <w:rFonts w:hint="eastAsia"/>
                <w:b/>
                <w:szCs w:val="24"/>
              </w:rPr>
              <w:t>(</w:t>
            </w:r>
            <w:r>
              <w:rPr>
                <w:b/>
                <w:szCs w:val="24"/>
              </w:rPr>
              <w:t>B/A)</w:t>
            </w:r>
            <w:r w:rsidRPr="003E66E2">
              <w:rPr>
                <w:rFonts w:hint="eastAsia"/>
                <w:b/>
                <w:szCs w:val="24"/>
                <w:lang w:eastAsia="zh-HK"/>
              </w:rPr>
              <w:t>(%)</w:t>
            </w:r>
          </w:p>
        </w:tc>
        <w:tc>
          <w:tcPr>
            <w:tcW w:w="1996" w:type="dxa"/>
          </w:tcPr>
          <w:p w:rsidR="00001DC6" w:rsidRPr="003E66E2" w:rsidRDefault="00001DC6" w:rsidP="000E2743">
            <w:pPr>
              <w:pStyle w:val="142"/>
              <w:ind w:left="560" w:hanging="668"/>
              <w:jc w:val="center"/>
              <w:rPr>
                <w:b/>
                <w:szCs w:val="24"/>
                <w:lang w:eastAsia="zh-HK"/>
              </w:rPr>
            </w:pPr>
            <w:r>
              <w:rPr>
                <w:rFonts w:hint="eastAsia"/>
                <w:b/>
                <w:szCs w:val="24"/>
              </w:rPr>
              <w:t>申請件數</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rPr>
            </w:pPr>
            <w:r>
              <w:rPr>
                <w:szCs w:val="24"/>
              </w:rPr>
              <w:t>107</w:t>
            </w:r>
          </w:p>
        </w:tc>
        <w:tc>
          <w:tcPr>
            <w:tcW w:w="1644"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1,883</w:t>
            </w:r>
          </w:p>
        </w:tc>
        <w:tc>
          <w:tcPr>
            <w:tcW w:w="1459"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3</w:t>
            </w:r>
            <w:r>
              <w:rPr>
                <w:szCs w:val="24"/>
              </w:rPr>
              <w:t>62</w:t>
            </w:r>
          </w:p>
        </w:tc>
        <w:tc>
          <w:tcPr>
            <w:tcW w:w="2357" w:type="dxa"/>
            <w:vAlign w:val="center"/>
          </w:tcPr>
          <w:p w:rsidR="00001DC6" w:rsidRPr="003E66E2" w:rsidRDefault="00001DC6" w:rsidP="000E2743">
            <w:pPr>
              <w:pStyle w:val="142"/>
              <w:ind w:left="560" w:hanging="560"/>
              <w:jc w:val="right"/>
              <w:rPr>
                <w:szCs w:val="24"/>
              </w:rPr>
            </w:pPr>
            <w:r>
              <w:rPr>
                <w:rFonts w:hint="eastAsia"/>
                <w:szCs w:val="24"/>
              </w:rPr>
              <w:t>3</w:t>
            </w:r>
            <w:r>
              <w:rPr>
                <w:szCs w:val="24"/>
              </w:rPr>
              <w:t>.05</w:t>
            </w:r>
          </w:p>
        </w:tc>
        <w:tc>
          <w:tcPr>
            <w:tcW w:w="1996" w:type="dxa"/>
          </w:tcPr>
          <w:p w:rsidR="00001DC6" w:rsidRDefault="00001DC6" w:rsidP="000E2743">
            <w:pPr>
              <w:pStyle w:val="142"/>
              <w:ind w:left="560" w:hanging="560"/>
              <w:jc w:val="right"/>
              <w:rPr>
                <w:szCs w:val="24"/>
              </w:rPr>
            </w:pPr>
            <w:r>
              <w:rPr>
                <w:rFonts w:hint="eastAsia"/>
                <w:szCs w:val="24"/>
              </w:rPr>
              <w:t>5</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108</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11,883</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1,038</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8.74</w:t>
            </w:r>
          </w:p>
        </w:tc>
        <w:tc>
          <w:tcPr>
            <w:tcW w:w="1996" w:type="dxa"/>
          </w:tcPr>
          <w:p w:rsidR="00001DC6" w:rsidRPr="003E66E2" w:rsidRDefault="00001DC6" w:rsidP="000E2743">
            <w:pPr>
              <w:pStyle w:val="142"/>
              <w:ind w:left="560" w:hanging="560"/>
              <w:jc w:val="right"/>
              <w:rPr>
                <w:szCs w:val="24"/>
              </w:rPr>
            </w:pPr>
            <w:r>
              <w:rPr>
                <w:rFonts w:hint="eastAsia"/>
                <w:szCs w:val="24"/>
              </w:rPr>
              <w:t>2</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109</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16,510</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0</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0</w:t>
            </w:r>
            <w:r>
              <w:rPr>
                <w:szCs w:val="24"/>
              </w:rPr>
              <w:t>.00</w:t>
            </w:r>
          </w:p>
        </w:tc>
        <w:tc>
          <w:tcPr>
            <w:tcW w:w="1996" w:type="dxa"/>
          </w:tcPr>
          <w:p w:rsidR="00001DC6" w:rsidRPr="003E66E2" w:rsidRDefault="00001DC6" w:rsidP="000E2743">
            <w:pPr>
              <w:pStyle w:val="142"/>
              <w:ind w:left="560" w:hanging="560"/>
              <w:jc w:val="right"/>
              <w:rPr>
                <w:szCs w:val="24"/>
              </w:rPr>
            </w:pPr>
            <w:r>
              <w:rPr>
                <w:rFonts w:hint="eastAsia"/>
                <w:szCs w:val="24"/>
              </w:rPr>
              <w:t>5</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lang w:eastAsia="zh-HK"/>
              </w:rPr>
            </w:pPr>
            <w:r w:rsidRPr="003E66E2">
              <w:rPr>
                <w:rFonts w:hint="eastAsia"/>
                <w:szCs w:val="24"/>
                <w:lang w:eastAsia="zh-HK"/>
              </w:rPr>
              <w:t>110</w:t>
            </w:r>
          </w:p>
        </w:tc>
        <w:tc>
          <w:tcPr>
            <w:tcW w:w="1644"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16,510</w:t>
            </w:r>
          </w:p>
        </w:tc>
        <w:tc>
          <w:tcPr>
            <w:tcW w:w="1459" w:type="dxa"/>
            <w:shd w:val="clear" w:color="auto" w:fill="auto"/>
            <w:vAlign w:val="center"/>
          </w:tcPr>
          <w:p w:rsidR="00001DC6" w:rsidRPr="003E66E2" w:rsidRDefault="00001DC6" w:rsidP="000E2743">
            <w:pPr>
              <w:pStyle w:val="142"/>
              <w:ind w:left="560" w:hanging="560"/>
              <w:jc w:val="right"/>
              <w:rPr>
                <w:szCs w:val="24"/>
                <w:lang w:eastAsia="zh-HK"/>
              </w:rPr>
            </w:pPr>
            <w:r w:rsidRPr="003E66E2">
              <w:rPr>
                <w:rFonts w:hint="eastAsia"/>
                <w:szCs w:val="24"/>
              </w:rPr>
              <w:t>1,126</w:t>
            </w:r>
          </w:p>
        </w:tc>
        <w:tc>
          <w:tcPr>
            <w:tcW w:w="2357" w:type="dxa"/>
            <w:vAlign w:val="center"/>
          </w:tcPr>
          <w:p w:rsidR="00001DC6" w:rsidRPr="003E66E2" w:rsidRDefault="00001DC6" w:rsidP="000E2743">
            <w:pPr>
              <w:pStyle w:val="142"/>
              <w:ind w:left="560" w:hanging="560"/>
              <w:jc w:val="right"/>
              <w:rPr>
                <w:szCs w:val="24"/>
                <w:lang w:eastAsia="zh-HK"/>
              </w:rPr>
            </w:pPr>
            <w:r w:rsidRPr="003E66E2">
              <w:rPr>
                <w:rFonts w:hint="eastAsia"/>
                <w:szCs w:val="24"/>
              </w:rPr>
              <w:t>6.82</w:t>
            </w:r>
          </w:p>
        </w:tc>
        <w:tc>
          <w:tcPr>
            <w:tcW w:w="1996" w:type="dxa"/>
          </w:tcPr>
          <w:p w:rsidR="00001DC6" w:rsidRPr="003E66E2" w:rsidRDefault="00001DC6" w:rsidP="000E2743">
            <w:pPr>
              <w:pStyle w:val="142"/>
              <w:ind w:left="560" w:hanging="560"/>
              <w:jc w:val="right"/>
              <w:rPr>
                <w:szCs w:val="24"/>
              </w:rPr>
            </w:pPr>
            <w:r>
              <w:rPr>
                <w:rFonts w:hint="eastAsia"/>
                <w:szCs w:val="24"/>
              </w:rPr>
              <w:t>3</w:t>
            </w:r>
          </w:p>
        </w:tc>
      </w:tr>
      <w:tr w:rsidR="00001DC6" w:rsidRPr="003E66E2" w:rsidTr="000E2743">
        <w:tc>
          <w:tcPr>
            <w:tcW w:w="1018" w:type="dxa"/>
            <w:shd w:val="clear" w:color="auto" w:fill="auto"/>
            <w:vAlign w:val="center"/>
          </w:tcPr>
          <w:p w:rsidR="00001DC6" w:rsidRPr="003E66E2" w:rsidRDefault="00001DC6" w:rsidP="000E2743">
            <w:pPr>
              <w:pStyle w:val="142"/>
              <w:ind w:left="560" w:hanging="560"/>
              <w:jc w:val="center"/>
              <w:rPr>
                <w:szCs w:val="24"/>
              </w:rPr>
            </w:pPr>
            <w:r>
              <w:rPr>
                <w:rFonts w:hint="eastAsia"/>
                <w:szCs w:val="24"/>
              </w:rPr>
              <w:t>1</w:t>
            </w:r>
            <w:r>
              <w:rPr>
                <w:szCs w:val="24"/>
              </w:rPr>
              <w:t>11</w:t>
            </w:r>
          </w:p>
        </w:tc>
        <w:tc>
          <w:tcPr>
            <w:tcW w:w="1644"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9,726</w:t>
            </w:r>
          </w:p>
        </w:tc>
        <w:tc>
          <w:tcPr>
            <w:tcW w:w="1459" w:type="dxa"/>
            <w:shd w:val="clear" w:color="auto" w:fill="auto"/>
            <w:vAlign w:val="center"/>
          </w:tcPr>
          <w:p w:rsidR="00001DC6" w:rsidRPr="003E66E2" w:rsidRDefault="00001DC6" w:rsidP="000E2743">
            <w:pPr>
              <w:pStyle w:val="142"/>
              <w:ind w:left="560" w:hanging="560"/>
              <w:jc w:val="right"/>
              <w:rPr>
                <w:szCs w:val="24"/>
              </w:rPr>
            </w:pPr>
            <w:r>
              <w:rPr>
                <w:rFonts w:hint="eastAsia"/>
                <w:szCs w:val="24"/>
              </w:rPr>
              <w:t>1</w:t>
            </w:r>
            <w:r>
              <w:rPr>
                <w:szCs w:val="24"/>
              </w:rPr>
              <w:t>,684</w:t>
            </w:r>
          </w:p>
        </w:tc>
        <w:tc>
          <w:tcPr>
            <w:tcW w:w="2357" w:type="dxa"/>
            <w:vAlign w:val="center"/>
          </w:tcPr>
          <w:p w:rsidR="00001DC6" w:rsidRPr="003E66E2" w:rsidRDefault="00001DC6" w:rsidP="000E2743">
            <w:pPr>
              <w:pStyle w:val="142"/>
              <w:ind w:left="560" w:hanging="560"/>
              <w:jc w:val="right"/>
              <w:rPr>
                <w:szCs w:val="24"/>
              </w:rPr>
            </w:pPr>
            <w:r>
              <w:rPr>
                <w:szCs w:val="24"/>
              </w:rPr>
              <w:t>8.54</w:t>
            </w:r>
          </w:p>
        </w:tc>
        <w:tc>
          <w:tcPr>
            <w:tcW w:w="1996" w:type="dxa"/>
          </w:tcPr>
          <w:p w:rsidR="00001DC6" w:rsidRDefault="00001DC6" w:rsidP="000E2743">
            <w:pPr>
              <w:pStyle w:val="142"/>
              <w:ind w:left="560" w:hanging="560"/>
              <w:jc w:val="right"/>
              <w:rPr>
                <w:szCs w:val="24"/>
              </w:rPr>
            </w:pPr>
            <w:r>
              <w:rPr>
                <w:rFonts w:hint="eastAsia"/>
                <w:szCs w:val="24"/>
              </w:rPr>
              <w:t>2</w:t>
            </w:r>
          </w:p>
        </w:tc>
      </w:tr>
    </w:tbl>
    <w:p w:rsidR="00001DC6" w:rsidRPr="003E66E2" w:rsidRDefault="00001DC6" w:rsidP="000E2743">
      <w:pPr>
        <w:pStyle w:val="142"/>
        <w:ind w:left="560" w:hanging="560"/>
      </w:pPr>
      <w:r w:rsidRPr="003E66E2">
        <w:rPr>
          <w:rFonts w:hAnsi="標楷體"/>
        </w:rPr>
        <w:t>資料來源：</w:t>
      </w:r>
      <w:r w:rsidRPr="003E66E2">
        <w:rPr>
          <w:rFonts w:hAnsi="標楷體" w:hint="eastAsia"/>
        </w:rPr>
        <w:t>營建署</w:t>
      </w:r>
      <w:r w:rsidRPr="003E66E2">
        <w:rPr>
          <w:rFonts w:hint="eastAsia"/>
        </w:rPr>
        <w:t>。</w:t>
      </w:r>
    </w:p>
    <w:p w:rsidR="00001DC6" w:rsidRPr="003E66E2" w:rsidRDefault="00001DC6" w:rsidP="000E2743">
      <w:pPr>
        <w:ind w:left="566" w:firstLine="566"/>
      </w:pPr>
      <w:r w:rsidRPr="003E66E2">
        <w:rPr>
          <w:rFonts w:hint="eastAsia"/>
        </w:rPr>
        <w:t>綜上，為推動無障礙住宅，</w:t>
      </w:r>
      <w:r w:rsidRPr="003E66E2">
        <w:rPr>
          <w:rFonts w:hint="eastAsia"/>
          <w:lang w:eastAsia="zh-HK"/>
        </w:rPr>
        <w:t>營建署</w:t>
      </w:r>
      <w:r>
        <w:rPr>
          <w:rFonts w:hint="eastAsia"/>
        </w:rPr>
        <w:t>以住宅基金</w:t>
      </w:r>
      <w:r w:rsidRPr="003E66E2">
        <w:rPr>
          <w:rFonts w:hint="eastAsia"/>
          <w:lang w:eastAsia="zh-HK"/>
        </w:rPr>
        <w:t>補助地方政府辦理</w:t>
      </w:r>
      <w:r w:rsidRPr="007F0506">
        <w:rPr>
          <w:rFonts w:hint="eastAsia"/>
          <w:lang w:eastAsia="zh-HK"/>
        </w:rPr>
        <w:t>原有住宅改善無障礙設施</w:t>
      </w:r>
      <w:r w:rsidRPr="003E66E2">
        <w:rPr>
          <w:rFonts w:hint="eastAsia"/>
        </w:rPr>
        <w:t>，</w:t>
      </w:r>
      <w:r w:rsidRPr="003E66E2">
        <w:rPr>
          <w:rFonts w:hint="eastAsia"/>
          <w:lang w:eastAsia="zh-HK"/>
        </w:rPr>
        <w:t>惟</w:t>
      </w:r>
      <w:r>
        <w:rPr>
          <w:rFonts w:hint="eastAsia"/>
        </w:rPr>
        <w:t>因</w:t>
      </w:r>
      <w:r w:rsidRPr="00EA3843">
        <w:rPr>
          <w:rFonts w:hint="eastAsia"/>
        </w:rPr>
        <w:t>民眾申請意願不高，</w:t>
      </w:r>
      <w:r>
        <w:rPr>
          <w:rFonts w:hint="eastAsia"/>
        </w:rPr>
        <w:t>致</w:t>
      </w:r>
      <w:r w:rsidRPr="003E66E2">
        <w:rPr>
          <w:rFonts w:hint="eastAsia"/>
          <w:lang w:eastAsia="zh-HK"/>
        </w:rPr>
        <w:t>10</w:t>
      </w:r>
      <w:r>
        <w:t>7至111</w:t>
      </w:r>
      <w:r w:rsidRPr="003E66E2">
        <w:rPr>
          <w:rFonts w:hint="eastAsia"/>
          <w:lang w:eastAsia="zh-HK"/>
        </w:rPr>
        <w:t>年度預算執行率</w:t>
      </w:r>
      <w:r>
        <w:rPr>
          <w:rFonts w:hint="eastAsia"/>
        </w:rPr>
        <w:t>偏低，其中</w:t>
      </w:r>
      <w:r w:rsidRPr="00570FA5">
        <w:rPr>
          <w:rFonts w:hint="eastAsia"/>
        </w:rPr>
        <w:t>111年度</w:t>
      </w:r>
      <w:r>
        <w:rPr>
          <w:rFonts w:hint="eastAsia"/>
        </w:rPr>
        <w:t>僅有2件</w:t>
      </w:r>
      <w:r w:rsidRPr="00570FA5">
        <w:rPr>
          <w:rFonts w:hint="eastAsia"/>
        </w:rPr>
        <w:t>申請案件</w:t>
      </w:r>
      <w:r>
        <w:rPr>
          <w:rFonts w:hint="eastAsia"/>
        </w:rPr>
        <w:t>、預算執行率8</w:t>
      </w:r>
      <w:r>
        <w:t>.54%</w:t>
      </w:r>
      <w:r>
        <w:rPr>
          <w:rFonts w:hint="eastAsia"/>
        </w:rPr>
        <w:t>，</w:t>
      </w:r>
      <w:r w:rsidRPr="003E66E2">
        <w:rPr>
          <w:rFonts w:hint="eastAsia"/>
          <w:lang w:eastAsia="zh-HK"/>
        </w:rPr>
        <w:t>允宜</w:t>
      </w:r>
      <w:r>
        <w:rPr>
          <w:rFonts w:hint="eastAsia"/>
        </w:rPr>
        <w:t>督促並協助各地方政府</w:t>
      </w:r>
      <w:r w:rsidRPr="003E66E2">
        <w:rPr>
          <w:rFonts w:hint="eastAsia"/>
          <w:lang w:eastAsia="zh-HK"/>
        </w:rPr>
        <w:t>強化宣導</w:t>
      </w:r>
      <w:r>
        <w:rPr>
          <w:rFonts w:hint="eastAsia"/>
        </w:rPr>
        <w:t>研謀改善，俾提升計畫成效</w:t>
      </w:r>
      <w:r w:rsidRPr="003E66E2">
        <w:rPr>
          <w:rFonts w:hint="eastAsia"/>
          <w:lang w:eastAsia="zh-HK"/>
        </w:rPr>
        <w:t>。</w:t>
      </w:r>
    </w:p>
    <w:p w:rsidR="00001DC6" w:rsidRDefault="00001DC6" w:rsidP="000E2743">
      <w:pPr>
        <w:ind w:left="566" w:firstLine="566"/>
      </w:pPr>
    </w:p>
    <w:p w:rsidR="00001DC6" w:rsidRPr="008C6998" w:rsidRDefault="00001DC6" w:rsidP="000E2743">
      <w:pPr>
        <w:pStyle w:val="14"/>
        <w:ind w:left="567" w:hanging="567"/>
        <w:rPr>
          <w:rFonts w:hAnsi="標楷體"/>
        </w:rPr>
      </w:pPr>
      <w:bookmarkStart w:id="16" w:name="_Toc162862317"/>
      <w:r w:rsidRPr="008C6998">
        <w:rPr>
          <w:rFonts w:hAnsi="標楷體" w:hint="eastAsia"/>
        </w:rPr>
        <w:t>二、林口新市鎮案</w:t>
      </w:r>
      <w:r>
        <w:rPr>
          <w:rFonts w:hAnsi="標楷體" w:hint="eastAsia"/>
        </w:rPr>
        <w:t>機場</w:t>
      </w:r>
      <w:r w:rsidRPr="00535635">
        <w:rPr>
          <w:rFonts w:hAnsi="標楷體" w:hint="eastAsia"/>
        </w:rPr>
        <w:t>捷運A7站區段徵收公共工程</w:t>
      </w:r>
      <w:r w:rsidRPr="008C6998">
        <w:rPr>
          <w:rFonts w:hAnsi="標楷體" w:hint="eastAsia"/>
        </w:rPr>
        <w:t>第7標、第9標</w:t>
      </w:r>
      <w:r>
        <w:rPr>
          <w:rFonts w:hAnsi="標楷體" w:hint="eastAsia"/>
        </w:rPr>
        <w:t>案</w:t>
      </w:r>
      <w:r w:rsidRPr="008C6998">
        <w:rPr>
          <w:rFonts w:hAnsi="標楷體" w:hint="eastAsia"/>
        </w:rPr>
        <w:t>及補助桃園市政府辦理之聯外道路尚未</w:t>
      </w:r>
      <w:r>
        <w:rPr>
          <w:rFonts w:hAnsi="標楷體" w:hint="eastAsia"/>
        </w:rPr>
        <w:t>完成開標或</w:t>
      </w:r>
      <w:r w:rsidRPr="008C6998">
        <w:rPr>
          <w:rFonts w:hAnsi="標楷體" w:hint="eastAsia"/>
        </w:rPr>
        <w:t>完工，允宜積極推動，俾提升整體環境及完備聯外交通網，以發揮帶動開發效益</w:t>
      </w:r>
      <w:bookmarkEnd w:id="16"/>
    </w:p>
    <w:p w:rsidR="00001DC6" w:rsidRPr="00145B54" w:rsidRDefault="00001DC6" w:rsidP="000E2743">
      <w:pPr>
        <w:ind w:left="566" w:firstLine="566"/>
        <w:rPr>
          <w:rFonts w:hAnsi="標楷體"/>
          <w:color w:val="000000"/>
        </w:rPr>
      </w:pPr>
      <w:r w:rsidRPr="00145B54">
        <w:rPr>
          <w:rFonts w:hAnsi="標楷體" w:hint="eastAsia"/>
          <w:color w:val="000000"/>
        </w:rPr>
        <w:t>新市鎮開發基金</w:t>
      </w:r>
      <w:r>
        <w:rPr>
          <w:rFonts w:hAnsi="標楷體" w:hint="eastAsia"/>
          <w:color w:val="000000"/>
        </w:rPr>
        <w:t>1</w:t>
      </w:r>
      <w:r>
        <w:rPr>
          <w:rFonts w:hAnsi="標楷體"/>
          <w:color w:val="000000"/>
        </w:rPr>
        <w:t>11</w:t>
      </w:r>
      <w:r w:rsidRPr="00145B54">
        <w:rPr>
          <w:rFonts w:hAnsi="標楷體" w:hint="eastAsia"/>
          <w:color w:val="000000"/>
        </w:rPr>
        <w:t>年度林口新市鎮</w:t>
      </w:r>
      <w:r>
        <w:rPr>
          <w:rFonts w:hAnsi="標楷體" w:hint="eastAsia"/>
          <w:color w:val="000000"/>
        </w:rPr>
        <w:t>土地</w:t>
      </w:r>
      <w:r w:rsidRPr="00145B54">
        <w:rPr>
          <w:rFonts w:hAnsi="標楷體" w:hint="eastAsia"/>
          <w:color w:val="000000"/>
        </w:rPr>
        <w:t>開發</w:t>
      </w:r>
      <w:r>
        <w:rPr>
          <w:rFonts w:hAnsi="標楷體" w:hint="eastAsia"/>
          <w:color w:val="000000"/>
        </w:rPr>
        <w:t>建設</w:t>
      </w:r>
      <w:r w:rsidRPr="00145B54">
        <w:rPr>
          <w:rFonts w:hAnsi="標楷體" w:hint="eastAsia"/>
          <w:color w:val="000000"/>
        </w:rPr>
        <w:t>案</w:t>
      </w:r>
      <w:r>
        <w:rPr>
          <w:rFonts w:hAnsi="標楷體" w:hint="eastAsia"/>
          <w:color w:val="000000"/>
        </w:rPr>
        <w:t>(</w:t>
      </w:r>
      <w:r w:rsidRPr="00145B54">
        <w:rPr>
          <w:rFonts w:hAnsi="標楷體" w:hint="eastAsia"/>
          <w:color w:val="000000"/>
        </w:rPr>
        <w:t>以下簡稱林口新市鎮案</w:t>
      </w:r>
      <w:r>
        <w:rPr>
          <w:rFonts w:hAnsi="標楷體" w:hint="eastAsia"/>
          <w:color w:val="000000"/>
        </w:rPr>
        <w:t>)預算數4</w:t>
      </w:r>
      <w:r w:rsidRPr="00145B54">
        <w:rPr>
          <w:rFonts w:hAnsi="標楷體" w:hint="eastAsia"/>
          <w:color w:val="000000"/>
        </w:rPr>
        <w:t>億</w:t>
      </w:r>
      <w:r w:rsidRPr="00145B54">
        <w:rPr>
          <w:rFonts w:hAnsi="標楷體"/>
          <w:color w:val="000000"/>
        </w:rPr>
        <w:t>2,</w:t>
      </w:r>
      <w:r>
        <w:rPr>
          <w:rFonts w:hAnsi="標楷體"/>
          <w:color w:val="000000"/>
        </w:rPr>
        <w:t>0</w:t>
      </w:r>
      <w:r w:rsidRPr="00145B54">
        <w:rPr>
          <w:rFonts w:hAnsi="標楷體"/>
          <w:color w:val="000000"/>
        </w:rPr>
        <w:t>49</w:t>
      </w:r>
      <w:r w:rsidRPr="00145B54">
        <w:rPr>
          <w:rFonts w:hAnsi="標楷體" w:hint="eastAsia"/>
          <w:color w:val="000000"/>
        </w:rPr>
        <w:t>萬</w:t>
      </w:r>
      <w:r>
        <w:rPr>
          <w:rFonts w:hAnsi="標楷體" w:hint="eastAsia"/>
          <w:color w:val="000000"/>
        </w:rPr>
        <w:t>元、決算數4億4</w:t>
      </w:r>
      <w:r>
        <w:rPr>
          <w:rFonts w:hAnsi="標楷體"/>
          <w:color w:val="000000"/>
        </w:rPr>
        <w:t>,356</w:t>
      </w:r>
      <w:r>
        <w:rPr>
          <w:rFonts w:hAnsi="標楷體" w:hint="eastAsia"/>
          <w:color w:val="000000"/>
        </w:rPr>
        <w:t>萬3千元，用以辦理</w:t>
      </w:r>
      <w:r w:rsidRPr="004C0BDE">
        <w:rPr>
          <w:rFonts w:hAnsi="標楷體" w:hint="eastAsia"/>
          <w:color w:val="000000"/>
        </w:rPr>
        <w:t>區段徵收公共工程及補助桃園市政府辦理聯外道路興建等事項</w:t>
      </w:r>
      <w:r w:rsidRPr="00145B54">
        <w:rPr>
          <w:rFonts w:hAnsi="標楷體" w:hint="eastAsia"/>
          <w:color w:val="000000"/>
        </w:rPr>
        <w:t>。經查：</w:t>
      </w:r>
    </w:p>
    <w:p w:rsidR="00001DC6" w:rsidRPr="00145B54" w:rsidRDefault="00001DC6" w:rsidP="000E2743">
      <w:pPr>
        <w:pStyle w:val="a4"/>
        <w:ind w:left="849" w:hanging="283"/>
        <w:rPr>
          <w:rFonts w:hAnsi="標楷體"/>
          <w:b/>
          <w:color w:val="000000"/>
        </w:rPr>
      </w:pPr>
      <w:r w:rsidRPr="00145B54">
        <w:rPr>
          <w:rFonts w:hAnsi="標楷體" w:hint="eastAsia"/>
          <w:b/>
          <w:color w:val="000000"/>
        </w:rPr>
        <w:t>(一)林口新市鎮案開發範圍修正縮小為原第1期範圍</w:t>
      </w:r>
    </w:p>
    <w:p w:rsidR="00001DC6" w:rsidRDefault="00001DC6" w:rsidP="000E2743">
      <w:pPr>
        <w:pStyle w:val="22"/>
        <w:ind w:left="850" w:firstLine="566"/>
        <w:rPr>
          <w:rFonts w:hAnsi="標楷體"/>
          <w:color w:val="000000"/>
        </w:rPr>
      </w:pPr>
      <w:r w:rsidRPr="00145B54">
        <w:rPr>
          <w:rFonts w:hAnsi="標楷體"/>
          <w:color w:val="000000"/>
        </w:rPr>
        <w:t>行政院為</w:t>
      </w:r>
      <w:r w:rsidRPr="00145B54">
        <w:rPr>
          <w:rFonts w:hAnsi="標楷體" w:hint="eastAsia"/>
          <w:color w:val="000000"/>
        </w:rPr>
        <w:t>解決都會地區房價過高等問題，爰於99年3月間核定「改善庶民生活行動方案-機場捷運沿線站區周邊土地開發-A7站區開發案興辦事業計畫」，規劃產業發展專區及合宜住宅，形</w:t>
      </w:r>
      <w:r w:rsidRPr="00145B54">
        <w:rPr>
          <w:rFonts w:hAnsi="標楷體"/>
          <w:color w:val="000000"/>
        </w:rPr>
        <w:t>塑北臺灣「產業創新走廊」</w:t>
      </w:r>
      <w:r w:rsidRPr="00145B54">
        <w:rPr>
          <w:rFonts w:hAnsi="標楷體" w:hint="eastAsia"/>
          <w:color w:val="000000"/>
        </w:rPr>
        <w:t>，</w:t>
      </w:r>
      <w:r w:rsidRPr="00145B54">
        <w:rPr>
          <w:rFonts w:hAnsi="標楷體"/>
          <w:color w:val="000000"/>
        </w:rPr>
        <w:t>引領臺商鮭魚返鄉投資建設</w:t>
      </w:r>
      <w:r w:rsidRPr="00145B54">
        <w:rPr>
          <w:rFonts w:hAnsi="標楷體" w:hint="eastAsia"/>
          <w:color w:val="000000"/>
        </w:rPr>
        <w:t>，原計畫分2期辦理開發，</w:t>
      </w:r>
      <w:r w:rsidRPr="00145B54">
        <w:rPr>
          <w:rFonts w:hAnsi="標楷體" w:hint="eastAsia"/>
          <w:color w:val="000000"/>
          <w:lang w:eastAsia="zh-HK"/>
        </w:rPr>
        <w:t>後因區內發現掩埋大量廢棄物情事</w:t>
      </w:r>
      <w:r w:rsidRPr="00145B54">
        <w:rPr>
          <w:rFonts w:hAnsi="標楷體" w:hint="eastAsia"/>
          <w:color w:val="000000"/>
        </w:rPr>
        <w:t>，</w:t>
      </w:r>
      <w:r w:rsidRPr="00145B54">
        <w:rPr>
          <w:rFonts w:hAnsi="標楷體" w:hint="eastAsia"/>
          <w:color w:val="000000"/>
          <w:lang w:eastAsia="zh-HK"/>
        </w:rPr>
        <w:t>爰報經行政院於</w:t>
      </w:r>
      <w:r w:rsidRPr="00145B54">
        <w:rPr>
          <w:rFonts w:hAnsi="標楷體" w:hint="eastAsia"/>
          <w:color w:val="000000"/>
        </w:rPr>
        <w:t>109年6月5日核定</w:t>
      </w:r>
      <w:r w:rsidRPr="00145B54">
        <w:rPr>
          <w:rFonts w:hAnsi="標楷體" w:hint="eastAsia"/>
          <w:color w:val="000000"/>
          <w:lang w:eastAsia="zh-HK"/>
        </w:rPr>
        <w:t>修正</w:t>
      </w:r>
      <w:r w:rsidRPr="00145B54">
        <w:rPr>
          <w:rFonts w:hAnsi="標楷體" w:hint="eastAsia"/>
          <w:color w:val="000000"/>
        </w:rPr>
        <w:t>該計畫，</w:t>
      </w:r>
      <w:r w:rsidRPr="00145B54">
        <w:rPr>
          <w:rFonts w:hAnsi="標楷體" w:hint="eastAsia"/>
          <w:color w:val="000000"/>
          <w:lang w:eastAsia="zh-HK"/>
        </w:rPr>
        <w:t>縮小開發範圍為原第</w:t>
      </w:r>
      <w:r w:rsidRPr="00145B54">
        <w:rPr>
          <w:rFonts w:hAnsi="標楷體" w:hint="eastAsia"/>
          <w:color w:val="000000"/>
        </w:rPr>
        <w:t>1</w:t>
      </w:r>
      <w:r w:rsidRPr="00145B54">
        <w:rPr>
          <w:rFonts w:hAnsi="標楷體" w:hint="eastAsia"/>
          <w:color w:val="000000"/>
          <w:lang w:eastAsia="zh-HK"/>
        </w:rPr>
        <w:t>期</w:t>
      </w:r>
      <w:r w:rsidRPr="00145B54">
        <w:rPr>
          <w:rFonts w:hAnsi="標楷體" w:hint="eastAsia"/>
          <w:color w:val="000000"/>
        </w:rPr>
        <w:t>範圍，</w:t>
      </w:r>
      <w:r w:rsidRPr="00C32D31">
        <w:rPr>
          <w:rFonts w:hAnsi="標楷體" w:hint="eastAsia"/>
          <w:color w:val="000000"/>
        </w:rPr>
        <w:t>除必要之聯絡道路外，</w:t>
      </w:r>
      <w:r w:rsidRPr="00145B54">
        <w:rPr>
          <w:rFonts w:hAnsi="標楷體" w:hint="eastAsia"/>
          <w:color w:val="000000"/>
          <w:lang w:eastAsia="zh-HK"/>
        </w:rPr>
        <w:t>原保護區及農業區修正為不予開發</w:t>
      </w:r>
      <w:r w:rsidRPr="00145B54">
        <w:rPr>
          <w:rFonts w:hAnsi="標楷體" w:hint="eastAsia"/>
          <w:color w:val="000000"/>
        </w:rPr>
        <w:t>。</w:t>
      </w:r>
    </w:p>
    <w:p w:rsidR="00001DC6" w:rsidRPr="007D1CD3" w:rsidRDefault="00001DC6" w:rsidP="000E2743">
      <w:pPr>
        <w:pStyle w:val="a4"/>
        <w:ind w:left="849" w:hanging="283"/>
        <w:rPr>
          <w:rStyle w:val="21"/>
          <w:b/>
          <w:color w:val="000000"/>
        </w:rPr>
      </w:pPr>
      <w:r w:rsidRPr="007D1CD3">
        <w:rPr>
          <w:rFonts w:hint="eastAsia"/>
          <w:b/>
          <w:color w:val="000000"/>
        </w:rPr>
        <w:t>(</w:t>
      </w:r>
      <w:r w:rsidRPr="007D1CD3">
        <w:rPr>
          <w:rStyle w:val="21"/>
          <w:rFonts w:hint="eastAsia"/>
          <w:b/>
          <w:color w:val="000000"/>
          <w:lang w:eastAsia="zh-HK"/>
        </w:rPr>
        <w:t>二</w:t>
      </w:r>
      <w:r w:rsidRPr="007D1CD3">
        <w:rPr>
          <w:rStyle w:val="21"/>
          <w:rFonts w:hint="eastAsia"/>
          <w:b/>
          <w:color w:val="000000"/>
        </w:rPr>
        <w:t>)截至1</w:t>
      </w:r>
      <w:r w:rsidRPr="007D1CD3">
        <w:rPr>
          <w:rStyle w:val="21"/>
          <w:b/>
          <w:color w:val="000000"/>
        </w:rPr>
        <w:t>11</w:t>
      </w:r>
      <w:r w:rsidRPr="007D1CD3">
        <w:rPr>
          <w:rStyle w:val="21"/>
          <w:rFonts w:hint="eastAsia"/>
          <w:b/>
          <w:color w:val="000000"/>
        </w:rPr>
        <w:t>年底止機場捷運A7站區段徵收公共工程</w:t>
      </w:r>
      <w:r w:rsidRPr="007D1CD3">
        <w:rPr>
          <w:rStyle w:val="21"/>
          <w:rFonts w:hint="eastAsia"/>
          <w:b/>
          <w:color w:val="000000"/>
          <w:lang w:eastAsia="zh-HK"/>
        </w:rPr>
        <w:t>尚有</w:t>
      </w:r>
      <w:r w:rsidRPr="007D1CD3">
        <w:rPr>
          <w:rStyle w:val="21"/>
          <w:rFonts w:hint="eastAsia"/>
          <w:b/>
          <w:color w:val="000000"/>
        </w:rPr>
        <w:t>第7標、第9標案未完成</w:t>
      </w:r>
      <w:r w:rsidRPr="007D1CD3">
        <w:rPr>
          <w:rStyle w:val="21"/>
          <w:rFonts w:hint="eastAsia"/>
          <w:b/>
          <w:color w:val="000000"/>
          <w:lang w:eastAsia="zh-HK"/>
        </w:rPr>
        <w:t>，</w:t>
      </w:r>
      <w:r w:rsidRPr="007D1CD3">
        <w:rPr>
          <w:rStyle w:val="21"/>
          <w:rFonts w:hint="eastAsia"/>
          <w:b/>
          <w:color w:val="000000"/>
        </w:rPr>
        <w:t>允宜積極辦理</w:t>
      </w:r>
    </w:p>
    <w:p w:rsidR="001D4458" w:rsidRDefault="00001DC6" w:rsidP="000E2743">
      <w:pPr>
        <w:pStyle w:val="22"/>
        <w:ind w:left="850" w:firstLine="566"/>
        <w:rPr>
          <w:color w:val="000000"/>
        </w:rPr>
      </w:pPr>
      <w:r w:rsidRPr="008A3262">
        <w:rPr>
          <w:rFonts w:hint="eastAsia"/>
          <w:color w:val="000000"/>
          <w:lang w:eastAsia="zh-HK"/>
        </w:rPr>
        <w:t>林口新市鎮案</w:t>
      </w:r>
      <w:r w:rsidRPr="007C1964">
        <w:rPr>
          <w:rFonts w:hint="eastAsia"/>
          <w:color w:val="000000"/>
          <w:lang w:eastAsia="zh-HK"/>
        </w:rPr>
        <w:t>機場捷運A7站</w:t>
      </w:r>
      <w:r w:rsidRPr="00E27763">
        <w:rPr>
          <w:rFonts w:hint="eastAsia"/>
          <w:color w:val="000000"/>
          <w:lang w:eastAsia="zh-HK"/>
        </w:rPr>
        <w:t>區段徵收公共工程原預定分3工區4個標案(第1至4標)執行，</w:t>
      </w:r>
      <w:r>
        <w:rPr>
          <w:rFonts w:hint="eastAsia"/>
          <w:color w:val="000000"/>
        </w:rPr>
        <w:t>且</w:t>
      </w:r>
      <w:r w:rsidRPr="00E27763">
        <w:rPr>
          <w:rFonts w:hint="eastAsia"/>
          <w:color w:val="000000"/>
        </w:rPr>
        <w:t>擬於1</w:t>
      </w:r>
      <w:r w:rsidRPr="00E27763">
        <w:rPr>
          <w:color w:val="000000"/>
        </w:rPr>
        <w:t>02</w:t>
      </w:r>
      <w:r w:rsidRPr="00E27763">
        <w:rPr>
          <w:rFonts w:hint="eastAsia"/>
          <w:color w:val="000000"/>
        </w:rPr>
        <w:t>年底完成，後</w:t>
      </w:r>
      <w:r w:rsidRPr="00E27763">
        <w:rPr>
          <w:rFonts w:hint="eastAsia"/>
          <w:color w:val="000000"/>
          <w:lang w:eastAsia="zh-HK"/>
        </w:rPr>
        <w:t>因施工期間發現</w:t>
      </w:r>
      <w:r>
        <w:rPr>
          <w:rFonts w:hint="eastAsia"/>
          <w:color w:val="000000"/>
        </w:rPr>
        <w:t>大量</w:t>
      </w:r>
      <w:r w:rsidRPr="00E27763">
        <w:rPr>
          <w:rFonts w:hint="eastAsia"/>
          <w:color w:val="000000"/>
          <w:lang w:eastAsia="zh-HK"/>
        </w:rPr>
        <w:t>廢棄物</w:t>
      </w:r>
      <w:r>
        <w:rPr>
          <w:rFonts w:hint="eastAsia"/>
          <w:color w:val="000000"/>
        </w:rPr>
        <w:t>等情事</w:t>
      </w:r>
      <w:r w:rsidRPr="00E27763">
        <w:rPr>
          <w:rFonts w:hint="eastAsia"/>
          <w:color w:val="000000"/>
        </w:rPr>
        <w:t>，並經監察院糾正</w:t>
      </w:r>
      <w:r w:rsidRPr="00E27763">
        <w:rPr>
          <w:rStyle w:val="af4"/>
          <w:color w:val="000000"/>
        </w:rPr>
        <w:footnoteReference w:id="6"/>
      </w:r>
      <w:r w:rsidRPr="00E27763">
        <w:rPr>
          <w:rFonts w:hint="eastAsia"/>
          <w:color w:val="000000"/>
          <w:lang w:eastAsia="zh-HK"/>
        </w:rPr>
        <w:t>，及配合桃園市政府辦理都市設計審議結果，辦理監控中心新建工程等標案</w:t>
      </w:r>
      <w:r w:rsidRPr="00E27763">
        <w:rPr>
          <w:rFonts w:hint="eastAsia"/>
          <w:color w:val="000000"/>
        </w:rPr>
        <w:t>，爰增修為1</w:t>
      </w:r>
      <w:r w:rsidRPr="00E27763">
        <w:rPr>
          <w:color w:val="000000"/>
        </w:rPr>
        <w:t>1</w:t>
      </w:r>
      <w:r w:rsidRPr="00E27763">
        <w:rPr>
          <w:rFonts w:hint="eastAsia"/>
          <w:color w:val="000000"/>
        </w:rPr>
        <w:t>個標案</w:t>
      </w:r>
      <w:r>
        <w:rPr>
          <w:rFonts w:hint="eastAsia"/>
          <w:color w:val="000000"/>
        </w:rPr>
        <w:t>，</w:t>
      </w:r>
      <w:r w:rsidRPr="00F62AC7">
        <w:rPr>
          <w:rFonts w:hint="eastAsia"/>
          <w:color w:val="000000"/>
          <w:lang w:eastAsia="zh-HK"/>
        </w:rPr>
        <w:t>截至111年底</w:t>
      </w:r>
      <w:r>
        <w:rPr>
          <w:rFonts w:hint="eastAsia"/>
          <w:color w:val="000000"/>
        </w:rPr>
        <w:t>止</w:t>
      </w:r>
      <w:r w:rsidRPr="00E27763">
        <w:rPr>
          <w:rFonts w:hint="eastAsia"/>
          <w:color w:val="000000"/>
        </w:rPr>
        <w:t>尚餘第7</w:t>
      </w:r>
      <w:r>
        <w:rPr>
          <w:rFonts w:hint="eastAsia"/>
          <w:color w:val="000000"/>
        </w:rPr>
        <w:t>標及第</w:t>
      </w:r>
      <w:r w:rsidRPr="00E27763">
        <w:rPr>
          <w:rFonts w:hint="eastAsia"/>
          <w:color w:val="000000"/>
        </w:rPr>
        <w:t>9標等2案工程</w:t>
      </w:r>
      <w:r>
        <w:rPr>
          <w:rFonts w:hint="eastAsia"/>
          <w:color w:val="000000"/>
        </w:rPr>
        <w:t>待</w:t>
      </w:r>
      <w:r w:rsidRPr="00E27763">
        <w:rPr>
          <w:rFonts w:hint="eastAsia"/>
          <w:color w:val="000000"/>
        </w:rPr>
        <w:t>完成</w:t>
      </w:r>
      <w:r>
        <w:rPr>
          <w:rFonts w:hint="eastAsia"/>
          <w:color w:val="000000"/>
        </w:rPr>
        <w:t>開標作業或未完工（詳表1），亟待積極推動。</w:t>
      </w:r>
    </w:p>
    <w:p w:rsidR="00001DC6" w:rsidRPr="00AA53EA" w:rsidRDefault="001D4458" w:rsidP="00D218D1">
      <w:pPr>
        <w:pStyle w:val="22"/>
        <w:ind w:leftChars="0" w:left="850" w:hangingChars="300" w:hanging="850"/>
        <w:rPr>
          <w:rFonts w:hAnsi="標楷體"/>
          <w:b/>
          <w:snapToGrid/>
          <w:spacing w:val="-5"/>
          <w:kern w:val="0"/>
          <w:szCs w:val="24"/>
        </w:rPr>
      </w:pPr>
      <w:r>
        <w:rPr>
          <w:color w:val="000000"/>
        </w:rPr>
        <w:br w:type="page"/>
      </w:r>
      <w:r w:rsidR="00001DC6" w:rsidRPr="00AA53EA">
        <w:rPr>
          <w:rFonts w:hAnsi="標楷體"/>
          <w:b/>
          <w:snapToGrid/>
          <w:spacing w:val="-5"/>
          <w:kern w:val="0"/>
          <w:szCs w:val="24"/>
        </w:rPr>
        <w:t>表</w:t>
      </w:r>
      <w:r w:rsidR="00001DC6">
        <w:rPr>
          <w:rFonts w:hAnsi="標楷體" w:hint="eastAsia"/>
          <w:b/>
          <w:snapToGrid/>
          <w:spacing w:val="-5"/>
          <w:kern w:val="0"/>
          <w:szCs w:val="24"/>
        </w:rPr>
        <w:t>1</w:t>
      </w:r>
      <w:r w:rsidR="00001DC6" w:rsidRPr="00AA53EA">
        <w:rPr>
          <w:rFonts w:hAnsi="標楷體"/>
          <w:b/>
          <w:snapToGrid/>
          <w:spacing w:val="-5"/>
          <w:kern w:val="0"/>
          <w:szCs w:val="24"/>
        </w:rPr>
        <w:t xml:space="preserve">　</w:t>
      </w:r>
      <w:r w:rsidR="00001DC6" w:rsidRPr="008A3262">
        <w:rPr>
          <w:rFonts w:hAnsi="標楷體" w:hint="eastAsia"/>
          <w:b/>
          <w:snapToGrid/>
          <w:spacing w:val="-5"/>
          <w:kern w:val="0"/>
          <w:szCs w:val="24"/>
        </w:rPr>
        <w:t>林口新市鎮案</w:t>
      </w:r>
      <w:r w:rsidR="00001DC6" w:rsidRPr="00535635">
        <w:rPr>
          <w:rFonts w:hAnsi="標楷體" w:hint="eastAsia"/>
          <w:b/>
          <w:snapToGrid/>
          <w:spacing w:val="-5"/>
          <w:kern w:val="0"/>
          <w:szCs w:val="24"/>
        </w:rPr>
        <w:t>機場捷運A7站區段徵收公共工程</w:t>
      </w:r>
      <w:r w:rsidR="00001DC6" w:rsidRPr="00933C46">
        <w:rPr>
          <w:rFonts w:hAnsi="標楷體" w:hint="eastAsia"/>
          <w:b/>
          <w:snapToGrid/>
          <w:spacing w:val="-5"/>
          <w:kern w:val="0"/>
          <w:szCs w:val="24"/>
        </w:rPr>
        <w:t>第7標及第9標</w:t>
      </w:r>
      <w:r w:rsidR="00001DC6">
        <w:rPr>
          <w:rFonts w:hAnsi="標楷體" w:hint="eastAsia"/>
          <w:b/>
          <w:snapToGrid/>
          <w:spacing w:val="-5"/>
          <w:kern w:val="0"/>
          <w:szCs w:val="24"/>
        </w:rPr>
        <w:t>案辦理</w:t>
      </w:r>
      <w:r w:rsidR="00001DC6" w:rsidRPr="00AA53EA">
        <w:rPr>
          <w:rFonts w:hAnsi="標楷體"/>
          <w:b/>
          <w:snapToGrid/>
          <w:spacing w:val="-5"/>
          <w:kern w:val="0"/>
          <w:szCs w:val="24"/>
        </w:rPr>
        <w:t>情形表</w:t>
      </w:r>
    </w:p>
    <w:tbl>
      <w:tblPr>
        <w:tblOverlap w:val="never"/>
        <w:tblW w:w="849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02"/>
        <w:gridCol w:w="2694"/>
        <w:gridCol w:w="4394"/>
      </w:tblGrid>
      <w:tr w:rsidR="00001DC6" w:rsidRPr="00AA53EA" w:rsidTr="000E2743">
        <w:trPr>
          <w:tblHeader/>
        </w:trPr>
        <w:tc>
          <w:tcPr>
            <w:tcW w:w="1402"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標案別</w:t>
            </w:r>
          </w:p>
        </w:tc>
        <w:tc>
          <w:tcPr>
            <w:tcW w:w="2694"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辦理</w:t>
            </w:r>
            <w:r w:rsidRPr="00AA53EA">
              <w:rPr>
                <w:rFonts w:hAnsi="標楷體"/>
                <w:b/>
                <w:snapToGrid/>
                <w:sz w:val="24"/>
              </w:rPr>
              <w:t>內容</w:t>
            </w:r>
          </w:p>
        </w:tc>
        <w:tc>
          <w:tcPr>
            <w:tcW w:w="4394"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Pr>
                <w:rFonts w:hAnsi="標楷體" w:hint="eastAsia"/>
                <w:b/>
                <w:snapToGrid/>
                <w:sz w:val="24"/>
              </w:rPr>
              <w:t>辦理情形</w:t>
            </w:r>
          </w:p>
        </w:tc>
      </w:tr>
      <w:tr w:rsidR="00001DC6" w:rsidRPr="00AA53EA" w:rsidTr="000E2743">
        <w:trPr>
          <w:trHeight w:val="20"/>
        </w:trPr>
        <w:tc>
          <w:tcPr>
            <w:tcW w:w="1402" w:type="dxa"/>
            <w:shd w:val="clear" w:color="auto" w:fill="auto"/>
            <w:vAlign w:val="center"/>
          </w:tcPr>
          <w:p w:rsidR="00001DC6" w:rsidRPr="00AA53EA" w:rsidRDefault="00001DC6" w:rsidP="000E2743">
            <w:pPr>
              <w:spacing w:line="280" w:lineRule="exact"/>
              <w:ind w:leftChars="0" w:left="0" w:firstLineChars="0" w:firstLine="0"/>
              <w:jc w:val="left"/>
              <w:rPr>
                <w:rFonts w:hAnsi="標楷體"/>
                <w:snapToGrid/>
                <w:sz w:val="24"/>
              </w:rPr>
            </w:pPr>
            <w:r w:rsidRPr="00933C46">
              <w:rPr>
                <w:rFonts w:hAnsi="標楷體" w:hint="eastAsia"/>
                <w:snapToGrid/>
                <w:sz w:val="24"/>
              </w:rPr>
              <w:t>第7標</w:t>
            </w:r>
          </w:p>
        </w:tc>
        <w:tc>
          <w:tcPr>
            <w:tcW w:w="26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捷運A7站周邊公共設施人行空橋、廣場、公園及地下停車場工程</w:t>
            </w:r>
          </w:p>
        </w:tc>
        <w:tc>
          <w:tcPr>
            <w:tcW w:w="43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於107年至108年間經多次流標後暫緩招標。經109年7月16日與桃園市政府就地下停車場設置方式取得共識後修正計畫及調整預算，惟於111年底均無廠商投標而多次流標。</w:t>
            </w:r>
          </w:p>
        </w:tc>
      </w:tr>
      <w:tr w:rsidR="00001DC6" w:rsidRPr="00AA53EA" w:rsidTr="000E2743">
        <w:trPr>
          <w:trHeight w:val="20"/>
        </w:trPr>
        <w:tc>
          <w:tcPr>
            <w:tcW w:w="1402" w:type="dxa"/>
            <w:shd w:val="clear" w:color="auto" w:fill="auto"/>
            <w:vAlign w:val="center"/>
          </w:tcPr>
          <w:p w:rsidR="00001DC6" w:rsidRPr="00AA53EA" w:rsidRDefault="00001DC6" w:rsidP="000E2743">
            <w:pPr>
              <w:spacing w:line="280" w:lineRule="exact"/>
              <w:ind w:leftChars="0" w:left="0" w:firstLineChars="0" w:firstLine="0"/>
              <w:jc w:val="left"/>
              <w:rPr>
                <w:rFonts w:hAnsi="標楷體"/>
                <w:snapToGrid/>
                <w:sz w:val="24"/>
              </w:rPr>
            </w:pPr>
            <w:r w:rsidRPr="00933C46">
              <w:rPr>
                <w:rFonts w:hAnsi="標楷體" w:hint="eastAsia"/>
                <w:snapToGrid/>
                <w:sz w:val="24"/>
              </w:rPr>
              <w:t>第9標</w:t>
            </w:r>
          </w:p>
        </w:tc>
        <w:tc>
          <w:tcPr>
            <w:tcW w:w="26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933C46">
              <w:rPr>
                <w:rFonts w:hAnsi="標楷體" w:hint="eastAsia"/>
                <w:snapToGrid/>
                <w:sz w:val="24"/>
              </w:rPr>
              <w:t>清理蝕溝治理所發現之廢棄物及公滯六聯外排水路(延伸段)工程後續衍生標案</w:t>
            </w:r>
          </w:p>
        </w:tc>
        <w:tc>
          <w:tcPr>
            <w:tcW w:w="4394"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Pr>
                <w:rFonts w:hAnsi="標楷體" w:hint="eastAsia"/>
                <w:snapToGrid/>
                <w:sz w:val="24"/>
              </w:rPr>
              <w:t>因</w:t>
            </w:r>
            <w:r w:rsidRPr="00933C46">
              <w:rPr>
                <w:rFonts w:hAnsi="標楷體" w:hint="eastAsia"/>
                <w:snapToGrid/>
                <w:sz w:val="24"/>
              </w:rPr>
              <w:t>需重新規劃及提報預算，致前期基本設計作業時間較長，業經重新檢討工期，已於111年8月1日開工，惟因推進管線工程施作地點位於交通繁忙路段，且施工階段遭遇道路下方既有管線阻礙影響，工期延宕。</w:t>
            </w:r>
          </w:p>
        </w:tc>
      </w:tr>
    </w:tbl>
    <w:p w:rsidR="00001DC6" w:rsidRPr="00752AD6" w:rsidRDefault="00001DC6" w:rsidP="000E2743">
      <w:pPr>
        <w:spacing w:line="280" w:lineRule="exact"/>
        <w:ind w:leftChars="-1" w:left="-3" w:firstLineChars="0" w:firstLine="3"/>
        <w:jc w:val="left"/>
        <w:rPr>
          <w:rFonts w:ascii="Times New Roman"/>
          <w:sz w:val="24"/>
        </w:rPr>
      </w:pPr>
      <w:r w:rsidRPr="00752AD6">
        <w:rPr>
          <w:rFonts w:ascii="Times New Roman"/>
          <w:sz w:val="24"/>
          <w:lang w:eastAsia="zh-HK"/>
        </w:rPr>
        <w:t>資料來源：</w:t>
      </w:r>
      <w:r>
        <w:rPr>
          <w:rFonts w:ascii="Times New Roman" w:hint="eastAsia"/>
          <w:sz w:val="24"/>
        </w:rPr>
        <w:t>營建</w:t>
      </w:r>
      <w:r w:rsidRPr="000E39DD">
        <w:rPr>
          <w:rFonts w:ascii="Times New Roman" w:hint="eastAsia"/>
          <w:sz w:val="24"/>
        </w:rPr>
        <w:t>署</w:t>
      </w:r>
      <w:r w:rsidRPr="00752AD6">
        <w:rPr>
          <w:rFonts w:ascii="Times New Roman"/>
          <w:sz w:val="24"/>
        </w:rPr>
        <w:t>。</w:t>
      </w:r>
    </w:p>
    <w:p w:rsidR="00001DC6" w:rsidRPr="007D1CD3" w:rsidRDefault="00001DC6" w:rsidP="000E2743">
      <w:pPr>
        <w:pStyle w:val="a4"/>
        <w:ind w:left="849" w:hanging="283"/>
        <w:rPr>
          <w:rStyle w:val="21"/>
          <w:rFonts w:hAnsi="標楷體"/>
          <w:b/>
          <w:color w:val="000000"/>
        </w:rPr>
      </w:pPr>
      <w:r w:rsidRPr="007D1CD3">
        <w:rPr>
          <w:rFonts w:hAnsi="標楷體" w:hint="eastAsia"/>
          <w:b/>
          <w:color w:val="000000"/>
        </w:rPr>
        <w:t>(三</w:t>
      </w:r>
      <w:r w:rsidRPr="007D1CD3">
        <w:rPr>
          <w:rStyle w:val="21"/>
          <w:rFonts w:hAnsi="標楷體" w:hint="eastAsia"/>
          <w:b/>
          <w:color w:val="000000"/>
        </w:rPr>
        <w:t>)容待促請桃園市政府儘速完成變1、變2及變3道路等聯外道路之開闢</w:t>
      </w:r>
    </w:p>
    <w:p w:rsidR="00001DC6" w:rsidRPr="00145B54" w:rsidRDefault="00001DC6" w:rsidP="000E2743">
      <w:pPr>
        <w:pStyle w:val="22"/>
        <w:ind w:left="850" w:firstLine="566"/>
        <w:rPr>
          <w:rFonts w:hAnsi="標楷體"/>
          <w:b/>
          <w:color w:val="000000"/>
        </w:rPr>
      </w:pPr>
      <w:r w:rsidRPr="00145B54">
        <w:rPr>
          <w:rStyle w:val="21"/>
          <w:rFonts w:hAnsi="標楷體" w:hint="eastAsia"/>
          <w:color w:val="000000"/>
        </w:rPr>
        <w:t>為完善林口新市鎮案之聯外交通，</w:t>
      </w:r>
      <w:r>
        <w:rPr>
          <w:rStyle w:val="21"/>
          <w:rFonts w:hAnsi="標楷體" w:hint="eastAsia"/>
          <w:color w:val="000000"/>
        </w:rPr>
        <w:t>營建署以新市鎮開發基金</w:t>
      </w:r>
      <w:r w:rsidRPr="00145B54">
        <w:rPr>
          <w:rStyle w:val="21"/>
          <w:rFonts w:hAnsi="標楷體" w:hint="eastAsia"/>
          <w:color w:val="000000"/>
        </w:rPr>
        <w:t>補助桃園市政府辦理</w:t>
      </w:r>
      <w:r w:rsidRPr="00145B54">
        <w:rPr>
          <w:rFonts w:hAnsi="標楷體" w:hint="eastAsia"/>
          <w:color w:val="000000"/>
        </w:rPr>
        <w:t>變1、變2及變3道路</w:t>
      </w:r>
      <w:r w:rsidRPr="00145B54">
        <w:rPr>
          <w:rFonts w:hAnsi="標楷體"/>
          <w:color w:val="000000"/>
          <w:vertAlign w:val="superscript"/>
        </w:rPr>
        <w:footnoteReference w:id="7"/>
      </w:r>
      <w:r w:rsidRPr="00145B54">
        <w:rPr>
          <w:rFonts w:hAnsi="標楷體" w:hint="eastAsia"/>
          <w:color w:val="000000"/>
        </w:rPr>
        <w:t>之開闢，1</w:t>
      </w:r>
      <w:r w:rsidRPr="00145B54">
        <w:rPr>
          <w:rFonts w:hAnsi="標楷體"/>
          <w:color w:val="000000"/>
        </w:rPr>
        <w:t>10</w:t>
      </w:r>
      <w:r w:rsidRPr="00145B54">
        <w:rPr>
          <w:rFonts w:hAnsi="標楷體" w:hint="eastAsia"/>
          <w:color w:val="000000"/>
        </w:rPr>
        <w:t>及1</w:t>
      </w:r>
      <w:r w:rsidRPr="00145B54">
        <w:rPr>
          <w:rFonts w:hAnsi="標楷體"/>
          <w:color w:val="000000"/>
        </w:rPr>
        <w:t>11</w:t>
      </w:r>
      <w:r w:rsidRPr="00145B54">
        <w:rPr>
          <w:rFonts w:hAnsi="標楷體" w:hint="eastAsia"/>
          <w:color w:val="000000"/>
        </w:rPr>
        <w:t>年度以併決算核撥1</w:t>
      </w:r>
      <w:r w:rsidRPr="00145B54">
        <w:rPr>
          <w:rFonts w:hAnsi="標楷體"/>
          <w:color w:val="000000"/>
        </w:rPr>
        <w:t>,966</w:t>
      </w:r>
      <w:r w:rsidRPr="00145B54">
        <w:rPr>
          <w:rFonts w:hAnsi="標楷體" w:hint="eastAsia"/>
          <w:color w:val="000000"/>
        </w:rPr>
        <w:t>萬5千元、3億4</w:t>
      </w:r>
      <w:r w:rsidRPr="00145B54">
        <w:rPr>
          <w:rFonts w:hAnsi="標楷體"/>
          <w:color w:val="000000"/>
        </w:rPr>
        <w:t>,035</w:t>
      </w:r>
      <w:r w:rsidRPr="00145B54">
        <w:rPr>
          <w:rFonts w:hAnsi="標楷體" w:hint="eastAsia"/>
          <w:color w:val="000000"/>
        </w:rPr>
        <w:t>萬4千元之經費，詢據</w:t>
      </w:r>
      <w:r>
        <w:rPr>
          <w:rFonts w:hAnsi="標楷體" w:hint="eastAsia"/>
          <w:color w:val="000000"/>
        </w:rPr>
        <w:t>營建署</w:t>
      </w:r>
      <w:r w:rsidRPr="00145B54">
        <w:rPr>
          <w:rFonts w:hAnsi="標楷體" w:hint="eastAsia"/>
          <w:color w:val="000000"/>
        </w:rPr>
        <w:t>表示，截至1</w:t>
      </w:r>
      <w:r w:rsidRPr="00145B54">
        <w:rPr>
          <w:rFonts w:hAnsi="標楷體"/>
          <w:color w:val="000000"/>
        </w:rPr>
        <w:t>1</w:t>
      </w:r>
      <w:r>
        <w:rPr>
          <w:rFonts w:hAnsi="標楷體"/>
          <w:color w:val="000000"/>
        </w:rPr>
        <w:t>1</w:t>
      </w:r>
      <w:r w:rsidRPr="00145B54">
        <w:rPr>
          <w:rFonts w:hAnsi="標楷體"/>
          <w:color w:val="000000"/>
        </w:rPr>
        <w:t>年</w:t>
      </w:r>
      <w:r w:rsidRPr="00145B54">
        <w:rPr>
          <w:rFonts w:hAnsi="標楷體" w:hint="eastAsia"/>
          <w:color w:val="000000"/>
        </w:rPr>
        <w:t>底</w:t>
      </w:r>
      <w:r>
        <w:rPr>
          <w:rFonts w:hAnsi="標楷體" w:hint="eastAsia"/>
          <w:color w:val="000000"/>
        </w:rPr>
        <w:t>止桃園市政府已取得</w:t>
      </w:r>
      <w:r w:rsidRPr="00145B54">
        <w:rPr>
          <w:rFonts w:hAnsi="標楷體" w:hint="eastAsia"/>
          <w:color w:val="000000"/>
        </w:rPr>
        <w:t>變1、變2及變3之道路</w:t>
      </w:r>
      <w:r>
        <w:rPr>
          <w:rFonts w:hAnsi="標楷體" w:hint="eastAsia"/>
          <w:color w:val="000000"/>
        </w:rPr>
        <w:t>用</w:t>
      </w:r>
      <w:r w:rsidRPr="00145B54">
        <w:rPr>
          <w:rFonts w:hAnsi="標楷體" w:hint="eastAsia"/>
          <w:color w:val="000000"/>
        </w:rPr>
        <w:t>地，</w:t>
      </w:r>
      <w:r>
        <w:rPr>
          <w:rFonts w:hAnsi="標楷體" w:hint="eastAsia"/>
          <w:color w:val="000000"/>
        </w:rPr>
        <w:t>賡</w:t>
      </w:r>
      <w:r w:rsidRPr="00145B54">
        <w:rPr>
          <w:rFonts w:hAnsi="標楷體" w:hint="eastAsia"/>
          <w:color w:val="000000"/>
        </w:rPr>
        <w:t>續辦</w:t>
      </w:r>
      <w:r>
        <w:rPr>
          <w:rFonts w:hAnsi="標楷體" w:hint="eastAsia"/>
          <w:color w:val="000000"/>
        </w:rPr>
        <w:t>理</w:t>
      </w:r>
      <w:r w:rsidRPr="00145B54">
        <w:rPr>
          <w:rFonts w:hAnsi="標楷體" w:hint="eastAsia"/>
          <w:color w:val="000000"/>
        </w:rPr>
        <w:t>工程作業，其中</w:t>
      </w:r>
      <w:r>
        <w:rPr>
          <w:rFonts w:hAnsi="標楷體" w:hint="eastAsia"/>
          <w:color w:val="000000"/>
        </w:rPr>
        <w:t>變2及</w:t>
      </w:r>
      <w:r w:rsidRPr="00145B54">
        <w:rPr>
          <w:rFonts w:hAnsi="標楷體" w:hint="eastAsia"/>
          <w:color w:val="000000"/>
        </w:rPr>
        <w:t>變3道路工程已</w:t>
      </w:r>
      <w:r>
        <w:rPr>
          <w:rFonts w:hAnsi="標楷體" w:hint="eastAsia"/>
          <w:color w:val="000000"/>
        </w:rPr>
        <w:t>分別於1</w:t>
      </w:r>
      <w:r>
        <w:rPr>
          <w:rFonts w:hAnsi="標楷體"/>
          <w:color w:val="000000"/>
        </w:rPr>
        <w:t>11</w:t>
      </w:r>
      <w:r>
        <w:rPr>
          <w:rFonts w:hAnsi="標楷體" w:hint="eastAsia"/>
          <w:color w:val="000000"/>
        </w:rPr>
        <w:t>年1</w:t>
      </w:r>
      <w:r>
        <w:rPr>
          <w:rFonts w:hAnsi="標楷體"/>
          <w:color w:val="000000"/>
        </w:rPr>
        <w:t>2</w:t>
      </w:r>
      <w:r>
        <w:rPr>
          <w:rFonts w:hAnsi="標楷體" w:hint="eastAsia"/>
          <w:color w:val="000000"/>
        </w:rPr>
        <w:t>月及1</w:t>
      </w:r>
      <w:r>
        <w:rPr>
          <w:rFonts w:hAnsi="標楷體"/>
          <w:color w:val="000000"/>
        </w:rPr>
        <w:t>11</w:t>
      </w:r>
      <w:r>
        <w:rPr>
          <w:rFonts w:hAnsi="標楷體" w:hint="eastAsia"/>
          <w:color w:val="000000"/>
        </w:rPr>
        <w:t>年3月開工，而</w:t>
      </w:r>
      <w:r w:rsidRPr="00145B54">
        <w:rPr>
          <w:rFonts w:hAnsi="標楷體" w:hint="eastAsia"/>
          <w:color w:val="000000"/>
        </w:rPr>
        <w:t>變1道路</w:t>
      </w:r>
      <w:r>
        <w:rPr>
          <w:rFonts w:hAnsi="標楷體" w:hint="eastAsia"/>
          <w:color w:val="000000"/>
        </w:rPr>
        <w:t>因擬</w:t>
      </w:r>
      <w:r w:rsidRPr="00145B54">
        <w:rPr>
          <w:rFonts w:hAnsi="標楷體" w:hint="eastAsia"/>
          <w:color w:val="000000"/>
        </w:rPr>
        <w:t>變更工法</w:t>
      </w:r>
      <w:r>
        <w:rPr>
          <w:rFonts w:hAnsi="標楷體" w:hint="eastAsia"/>
          <w:color w:val="000000"/>
        </w:rPr>
        <w:t>，故須辦理修正開發計畫後始可循序辦理</w:t>
      </w:r>
      <w:r w:rsidRPr="00145B54">
        <w:rPr>
          <w:rFonts w:hAnsi="標楷體" w:hint="eastAsia"/>
          <w:color w:val="000000"/>
        </w:rPr>
        <w:t>，容待</w:t>
      </w:r>
      <w:r>
        <w:rPr>
          <w:rFonts w:hAnsi="標楷體" w:hint="eastAsia"/>
          <w:color w:val="000000"/>
        </w:rPr>
        <w:t>督促其儘速完成</w:t>
      </w:r>
      <w:r w:rsidRPr="00145B54">
        <w:rPr>
          <w:rFonts w:hAnsi="標楷體" w:hint="eastAsia"/>
          <w:color w:val="000000"/>
        </w:rPr>
        <w:t>。</w:t>
      </w:r>
    </w:p>
    <w:p w:rsidR="00001DC6" w:rsidRPr="00145B54" w:rsidRDefault="00001DC6" w:rsidP="000E2743">
      <w:pPr>
        <w:ind w:left="566" w:firstLine="566"/>
        <w:rPr>
          <w:rFonts w:hAnsi="標楷體"/>
          <w:color w:val="000000"/>
        </w:rPr>
      </w:pPr>
      <w:r w:rsidRPr="00145B54">
        <w:rPr>
          <w:rFonts w:hAnsi="標楷體" w:hint="eastAsia"/>
          <w:color w:val="000000"/>
        </w:rPr>
        <w:t>綜上，</w:t>
      </w:r>
      <w:r>
        <w:rPr>
          <w:rFonts w:hAnsi="標楷體" w:hint="eastAsia"/>
          <w:color w:val="000000"/>
        </w:rPr>
        <w:t>營建署以新市鎮開發基金推動</w:t>
      </w:r>
      <w:r w:rsidRPr="00EA3843">
        <w:rPr>
          <w:rFonts w:hAnsi="標楷體" w:hint="eastAsia"/>
          <w:color w:val="000000"/>
        </w:rPr>
        <w:t>林口新市鎮機場開發案</w:t>
      </w:r>
      <w:r>
        <w:rPr>
          <w:rFonts w:hAnsi="標楷體" w:hint="eastAsia"/>
          <w:color w:val="000000"/>
        </w:rPr>
        <w:t>，截至1</w:t>
      </w:r>
      <w:r>
        <w:rPr>
          <w:rFonts w:hAnsi="標楷體"/>
          <w:color w:val="000000"/>
        </w:rPr>
        <w:t>11</w:t>
      </w:r>
      <w:r>
        <w:rPr>
          <w:rFonts w:hAnsi="標楷體" w:hint="eastAsia"/>
          <w:color w:val="000000"/>
        </w:rPr>
        <w:t>年底止</w:t>
      </w:r>
      <w:r w:rsidRPr="003859D0">
        <w:rPr>
          <w:rFonts w:hAnsi="標楷體" w:hint="eastAsia"/>
          <w:color w:val="000000"/>
        </w:rPr>
        <w:t>機場捷運A7站區段徵收公共工程</w:t>
      </w:r>
      <w:r>
        <w:rPr>
          <w:rFonts w:hAnsi="標楷體" w:hint="eastAsia"/>
          <w:color w:val="000000"/>
        </w:rPr>
        <w:t>尚有</w:t>
      </w:r>
      <w:r w:rsidRPr="00EA3843">
        <w:rPr>
          <w:rFonts w:hAnsi="標楷體" w:hint="eastAsia"/>
          <w:color w:val="000000"/>
        </w:rPr>
        <w:t>第7標、第9標</w:t>
      </w:r>
      <w:r>
        <w:rPr>
          <w:rFonts w:hAnsi="標楷體" w:hint="eastAsia"/>
          <w:color w:val="000000"/>
        </w:rPr>
        <w:t>案</w:t>
      </w:r>
      <w:r w:rsidRPr="000155D9">
        <w:rPr>
          <w:rFonts w:hAnsi="標楷體" w:hint="eastAsia"/>
          <w:color w:val="000000"/>
        </w:rPr>
        <w:t>待完成開標作業或未完工</w:t>
      </w:r>
      <w:r>
        <w:rPr>
          <w:rFonts w:hAnsi="標楷體" w:hint="eastAsia"/>
          <w:color w:val="000000"/>
        </w:rPr>
        <w:t>，允宜積極辦理，另補助</w:t>
      </w:r>
      <w:r w:rsidRPr="00C42A1B">
        <w:rPr>
          <w:rFonts w:hAnsi="標楷體" w:hint="eastAsia"/>
          <w:color w:val="000000"/>
        </w:rPr>
        <w:t>桃園市政府</w:t>
      </w:r>
      <w:r w:rsidRPr="002474DC">
        <w:rPr>
          <w:rFonts w:hAnsi="標楷體" w:hint="eastAsia"/>
          <w:color w:val="000000"/>
        </w:rPr>
        <w:t>闢建</w:t>
      </w:r>
      <w:r w:rsidRPr="00C42A1B">
        <w:rPr>
          <w:rFonts w:hAnsi="標楷體" w:hint="eastAsia"/>
          <w:color w:val="000000"/>
        </w:rPr>
        <w:t>變1、變2及變3道路之</w:t>
      </w:r>
      <w:r>
        <w:rPr>
          <w:rFonts w:hAnsi="標楷體" w:hint="eastAsia"/>
          <w:color w:val="000000"/>
        </w:rPr>
        <w:t>聯外道路尚未完成，允宜促請其落實進度控管，俾儘速完工，以提升區內整體環境及</w:t>
      </w:r>
      <w:r w:rsidRPr="00C42A1B">
        <w:rPr>
          <w:rFonts w:hAnsi="標楷體" w:hint="eastAsia"/>
          <w:color w:val="000000"/>
        </w:rPr>
        <w:t>聯外交通之便利性</w:t>
      </w:r>
      <w:r>
        <w:rPr>
          <w:rFonts w:hAnsi="標楷體" w:hint="eastAsia"/>
          <w:color w:val="000000"/>
        </w:rPr>
        <w:t>，俾發揮整體</w:t>
      </w:r>
      <w:r w:rsidRPr="00C42A1B">
        <w:rPr>
          <w:rFonts w:hAnsi="標楷體" w:hint="eastAsia"/>
          <w:color w:val="000000"/>
        </w:rPr>
        <w:t>開發效益</w:t>
      </w:r>
      <w:r w:rsidRPr="00145B54">
        <w:rPr>
          <w:rFonts w:hAnsi="標楷體" w:hint="eastAsia"/>
          <w:color w:val="000000"/>
        </w:rPr>
        <w:t>。</w:t>
      </w:r>
    </w:p>
    <w:p w:rsidR="00001DC6" w:rsidRPr="002474DC" w:rsidRDefault="00001DC6" w:rsidP="000E2743">
      <w:pPr>
        <w:ind w:left="566" w:firstLine="566"/>
      </w:pPr>
    </w:p>
    <w:p w:rsidR="00001DC6" w:rsidRPr="00C10B17" w:rsidRDefault="00001DC6" w:rsidP="000E2743">
      <w:pPr>
        <w:pStyle w:val="14"/>
        <w:ind w:left="567" w:hanging="567"/>
      </w:pPr>
      <w:bookmarkStart w:id="17" w:name="_Toc162862318"/>
      <w:r>
        <w:rPr>
          <w:rFonts w:hint="eastAsia"/>
        </w:rPr>
        <w:t>三</w:t>
      </w:r>
      <w:r w:rsidRPr="00C10B17">
        <w:rPr>
          <w:rFonts w:hint="eastAsia"/>
          <w:lang w:eastAsia="zh-HK"/>
        </w:rPr>
        <w:t>、</w:t>
      </w:r>
      <w:r w:rsidRPr="00E818DD">
        <w:rPr>
          <w:rFonts w:hint="eastAsia"/>
          <w:lang w:eastAsia="zh-HK"/>
        </w:rPr>
        <w:t>中央都市更新基金</w:t>
      </w:r>
      <w:r>
        <w:rPr>
          <w:rFonts w:hint="eastAsia"/>
        </w:rPr>
        <w:t>辦理</w:t>
      </w:r>
      <w:r w:rsidRPr="001913C1">
        <w:rPr>
          <w:rFonts w:hint="eastAsia"/>
          <w:lang w:eastAsia="zh-HK"/>
        </w:rPr>
        <w:t>「都市更新發展計畫(108-111年)」</w:t>
      </w:r>
      <w:r>
        <w:rPr>
          <w:rFonts w:hint="eastAsia"/>
        </w:rPr>
        <w:t>，各年度預算執行率均欠佳，</w:t>
      </w:r>
      <w:r w:rsidRPr="00C10B17">
        <w:rPr>
          <w:rFonts w:hint="eastAsia"/>
        </w:rPr>
        <w:t>且</w:t>
      </w:r>
      <w:r w:rsidRPr="00F85AEA">
        <w:rPr>
          <w:rFonts w:hint="eastAsia"/>
        </w:rPr>
        <w:t>甚多項目</w:t>
      </w:r>
      <w:r w:rsidRPr="0003407B">
        <w:rPr>
          <w:rFonts w:hint="eastAsia"/>
        </w:rPr>
        <w:t>實際績效</w:t>
      </w:r>
      <w:r>
        <w:rPr>
          <w:rFonts w:hint="eastAsia"/>
        </w:rPr>
        <w:t>未達成</w:t>
      </w:r>
      <w:r w:rsidRPr="00F85AEA">
        <w:rPr>
          <w:rFonts w:hint="eastAsia"/>
        </w:rPr>
        <w:t>預期目標</w:t>
      </w:r>
      <w:r>
        <w:rPr>
          <w:rFonts w:hint="eastAsia"/>
        </w:rPr>
        <w:t>，允宜積極</w:t>
      </w:r>
      <w:r w:rsidRPr="00FB33A3">
        <w:rPr>
          <w:rFonts w:hint="eastAsia"/>
        </w:rPr>
        <w:t>研謀改善</w:t>
      </w:r>
      <w:bookmarkEnd w:id="17"/>
    </w:p>
    <w:p w:rsidR="00001DC6" w:rsidRPr="00F85AEA" w:rsidRDefault="00001DC6" w:rsidP="000E2743">
      <w:pPr>
        <w:snapToGrid w:val="0"/>
        <w:ind w:left="566" w:firstLine="566"/>
        <w:rPr>
          <w:snapToGrid/>
          <w:color w:val="FF0000"/>
        </w:rPr>
      </w:pPr>
      <w:r w:rsidRPr="00C10B17">
        <w:rPr>
          <w:rFonts w:hint="eastAsia"/>
        </w:rPr>
        <w:t>中央都</w:t>
      </w:r>
      <w:r>
        <w:rPr>
          <w:rFonts w:hint="eastAsia"/>
        </w:rPr>
        <w:t>市</w:t>
      </w:r>
      <w:r w:rsidRPr="00C10B17">
        <w:rPr>
          <w:rFonts w:hint="eastAsia"/>
        </w:rPr>
        <w:t>更</w:t>
      </w:r>
      <w:r>
        <w:rPr>
          <w:rFonts w:hint="eastAsia"/>
        </w:rPr>
        <w:t>新</w:t>
      </w:r>
      <w:r w:rsidRPr="00C10B17">
        <w:rPr>
          <w:rFonts w:hint="eastAsia"/>
        </w:rPr>
        <w:t>基金</w:t>
      </w:r>
      <w:r>
        <w:rPr>
          <w:rFonts w:hint="eastAsia"/>
        </w:rPr>
        <w:t>1</w:t>
      </w:r>
      <w:r>
        <w:t>11</w:t>
      </w:r>
      <w:r w:rsidRPr="00C10B17">
        <w:rPr>
          <w:rFonts w:hint="eastAsia"/>
          <w:lang w:eastAsia="zh-HK"/>
        </w:rPr>
        <w:t>年度</w:t>
      </w:r>
      <w:r w:rsidRPr="00F85AEA">
        <w:rPr>
          <w:rFonts w:hint="eastAsia"/>
        </w:rPr>
        <w:t>「都市更新發展計畫(108-111年)」</w:t>
      </w:r>
      <w:r>
        <w:rPr>
          <w:rFonts w:hint="eastAsia"/>
        </w:rPr>
        <w:t>預算數</w:t>
      </w:r>
      <w:r w:rsidRPr="00CA3B04">
        <w:rPr>
          <w:rFonts w:hint="eastAsia"/>
        </w:rPr>
        <w:t>1億3</w:t>
      </w:r>
      <w:r w:rsidRPr="00CA3B04">
        <w:t>,</w:t>
      </w:r>
      <w:r w:rsidRPr="00CA3B04">
        <w:rPr>
          <w:rFonts w:hint="eastAsia"/>
        </w:rPr>
        <w:t>9</w:t>
      </w:r>
      <w:r w:rsidRPr="00CA3B04">
        <w:t>04</w:t>
      </w:r>
      <w:r w:rsidRPr="00CA3B04">
        <w:rPr>
          <w:rFonts w:hint="eastAsia"/>
        </w:rPr>
        <w:t>萬8千元、決算數7</w:t>
      </w:r>
      <w:r w:rsidRPr="00CA3B04">
        <w:t>,165</w:t>
      </w:r>
      <w:r w:rsidRPr="00CA3B04">
        <w:rPr>
          <w:rFonts w:hint="eastAsia"/>
        </w:rPr>
        <w:t>萬1千元，預算執行率5</w:t>
      </w:r>
      <w:r w:rsidRPr="00CA3B04">
        <w:t>1.53%</w:t>
      </w:r>
      <w:r w:rsidRPr="00CA3B04">
        <w:rPr>
          <w:rFonts w:hint="eastAsia"/>
          <w:snapToGrid/>
          <w:lang w:eastAsia="zh-HK"/>
        </w:rPr>
        <w:t>。經查：</w:t>
      </w:r>
    </w:p>
    <w:p w:rsidR="00001DC6" w:rsidRPr="00C10B17" w:rsidRDefault="00001DC6" w:rsidP="000E2743">
      <w:pPr>
        <w:pStyle w:val="a4"/>
        <w:ind w:left="849" w:hanging="283"/>
        <w:rPr>
          <w:b/>
        </w:rPr>
      </w:pPr>
      <w:r w:rsidRPr="00C10B17">
        <w:rPr>
          <w:rFonts w:hint="eastAsia"/>
          <w:b/>
        </w:rPr>
        <w:t>(</w:t>
      </w:r>
      <w:r w:rsidRPr="00C10B17">
        <w:rPr>
          <w:rFonts w:hint="eastAsia"/>
          <w:b/>
          <w:lang w:eastAsia="zh-HK"/>
        </w:rPr>
        <w:t>一</w:t>
      </w:r>
      <w:r w:rsidRPr="00C10B17">
        <w:rPr>
          <w:rFonts w:hint="eastAsia"/>
          <w:b/>
        </w:rPr>
        <w:t>)</w:t>
      </w:r>
      <w:r w:rsidRPr="007B4FA6">
        <w:rPr>
          <w:rFonts w:hint="eastAsia"/>
          <w:b/>
        </w:rPr>
        <w:t>「都市更新發展計畫(108-111年)」</w:t>
      </w:r>
      <w:r>
        <w:rPr>
          <w:rFonts w:hint="eastAsia"/>
          <w:b/>
        </w:rPr>
        <w:t>各年度預算執行率均偏低</w:t>
      </w:r>
    </w:p>
    <w:p w:rsidR="00001DC6" w:rsidRPr="00C10B17" w:rsidRDefault="00001DC6" w:rsidP="000E2743">
      <w:pPr>
        <w:pStyle w:val="22"/>
        <w:ind w:left="850" w:firstLine="566"/>
      </w:pPr>
      <w:r w:rsidRPr="00C10B17">
        <w:rPr>
          <w:rFonts w:hint="eastAsia"/>
          <w:snapToGrid/>
          <w:lang w:eastAsia="zh-HK"/>
        </w:rPr>
        <w:t>為促進都市土地有計畫之再開發利用，我國於87年11月11日</w:t>
      </w:r>
      <w:r>
        <w:rPr>
          <w:rFonts w:hint="eastAsia"/>
          <w:snapToGrid/>
        </w:rPr>
        <w:t>制定</w:t>
      </w:r>
      <w:r w:rsidRPr="00C10B17">
        <w:rPr>
          <w:rFonts w:hint="eastAsia"/>
          <w:snapToGrid/>
          <w:lang w:eastAsia="zh-HK"/>
        </w:rPr>
        <w:t>都市更新條例，並歷經多次修法，近期</w:t>
      </w:r>
      <w:r w:rsidRPr="00C10B17">
        <w:rPr>
          <w:rFonts w:hint="eastAsia"/>
          <w:snapToGrid/>
        </w:rPr>
        <w:t>於110年5月28日修正公布</w:t>
      </w:r>
      <w:r w:rsidRPr="00C10B17">
        <w:rPr>
          <w:rFonts w:hint="eastAsia"/>
          <w:snapToGrid/>
          <w:lang w:eastAsia="zh-HK"/>
        </w:rPr>
        <w:t>第57條、第61條及第65條</w:t>
      </w:r>
      <w:r w:rsidRPr="00C10B17">
        <w:rPr>
          <w:rFonts w:hint="eastAsia"/>
          <w:snapToGrid/>
        </w:rPr>
        <w:t>，</w:t>
      </w:r>
      <w:r w:rsidRPr="00D12251">
        <w:rPr>
          <w:rFonts w:hint="eastAsia"/>
          <w:snapToGrid/>
        </w:rPr>
        <w:t>對於高氯離子鋼筋混凝土以及耐震能力不足而有明顯危害公共安全之建築物，採取積極手段加速處理，</w:t>
      </w:r>
      <w:r>
        <w:rPr>
          <w:rFonts w:hint="eastAsia"/>
          <w:snapToGrid/>
        </w:rPr>
        <w:t>並</w:t>
      </w:r>
      <w:r w:rsidRPr="00D12251">
        <w:rPr>
          <w:rFonts w:hint="eastAsia"/>
          <w:snapToGrid/>
          <w:lang w:eastAsia="zh-HK"/>
        </w:rPr>
        <w:t>提高容積獎勵</w:t>
      </w:r>
      <w:r>
        <w:rPr>
          <w:rFonts w:hint="eastAsia"/>
          <w:snapToGrid/>
        </w:rPr>
        <w:t>，另</w:t>
      </w:r>
      <w:r w:rsidRPr="00D12251">
        <w:rPr>
          <w:rFonts w:hint="eastAsia"/>
          <w:snapToGrid/>
        </w:rPr>
        <w:t>授權</w:t>
      </w:r>
      <w:r w:rsidRPr="00D12251">
        <w:rPr>
          <w:rFonts w:hint="eastAsia"/>
          <w:snapToGrid/>
          <w:lang w:eastAsia="zh-HK"/>
        </w:rPr>
        <w:t>訂定都市更新耐震能力不足建築物而有明顯危害公共安全認定辦法</w:t>
      </w:r>
      <w:r>
        <w:rPr>
          <w:rFonts w:hint="eastAsia"/>
          <w:snapToGrid/>
        </w:rPr>
        <w:t>，以</w:t>
      </w:r>
      <w:r w:rsidRPr="003444D8">
        <w:rPr>
          <w:rFonts w:hint="eastAsia"/>
          <w:snapToGrid/>
          <w:lang w:eastAsia="zh-HK"/>
        </w:rPr>
        <w:t>提升居住環境安全</w:t>
      </w:r>
      <w:r w:rsidRPr="00D12251">
        <w:rPr>
          <w:rFonts w:hint="eastAsia"/>
          <w:snapToGrid/>
          <w:lang w:eastAsia="zh-HK"/>
        </w:rPr>
        <w:t>。</w:t>
      </w:r>
      <w:r>
        <w:rPr>
          <w:rFonts w:hint="eastAsia"/>
          <w:snapToGrid/>
        </w:rPr>
        <w:t>營建署為推動</w:t>
      </w:r>
      <w:r w:rsidRPr="00344081">
        <w:rPr>
          <w:rFonts w:hint="eastAsia"/>
          <w:snapToGrid/>
        </w:rPr>
        <w:t>都市更新政策</w:t>
      </w:r>
      <w:r>
        <w:rPr>
          <w:rFonts w:hint="eastAsia"/>
          <w:snapToGrid/>
        </w:rPr>
        <w:t>，持續辦理都市更新發展計畫，期</w:t>
      </w:r>
      <w:r w:rsidRPr="00344081">
        <w:rPr>
          <w:rFonts w:hint="eastAsia"/>
          <w:snapToGrid/>
        </w:rPr>
        <w:t>改善都市空間環境與復甦都市機能</w:t>
      </w:r>
      <w:r>
        <w:rPr>
          <w:rFonts w:hint="eastAsia"/>
          <w:snapToGrid/>
        </w:rPr>
        <w:t>，惟近年於</w:t>
      </w:r>
      <w:r w:rsidRPr="00E765D2">
        <w:rPr>
          <w:rFonts w:hint="eastAsia"/>
          <w:snapToGrid/>
        </w:rPr>
        <w:t>中央都市更新基金</w:t>
      </w:r>
      <w:r>
        <w:rPr>
          <w:rFonts w:hint="eastAsia"/>
          <w:snapToGrid/>
        </w:rPr>
        <w:t>辦理之</w:t>
      </w:r>
      <w:r>
        <w:rPr>
          <w:rFonts w:hint="eastAsia"/>
        </w:rPr>
        <w:t>「</w:t>
      </w:r>
      <w:r w:rsidRPr="00C10B17">
        <w:rPr>
          <w:rFonts w:hint="eastAsia"/>
        </w:rPr>
        <w:t>都市更新發展計畫(108-111年)</w:t>
      </w:r>
      <w:r>
        <w:rPr>
          <w:rFonts w:hint="eastAsia"/>
        </w:rPr>
        <w:t>」，各</w:t>
      </w:r>
      <w:r w:rsidRPr="00E62E04">
        <w:rPr>
          <w:rFonts w:hint="eastAsia"/>
        </w:rPr>
        <w:t>年度</w:t>
      </w:r>
      <w:r w:rsidRPr="00C10B17">
        <w:rPr>
          <w:rFonts w:hint="eastAsia"/>
        </w:rPr>
        <w:t>預算</w:t>
      </w:r>
      <w:r>
        <w:rPr>
          <w:rFonts w:hint="eastAsia"/>
        </w:rPr>
        <w:t>執行</w:t>
      </w:r>
      <w:r w:rsidRPr="00C10B17">
        <w:rPr>
          <w:rFonts w:hint="eastAsia"/>
        </w:rPr>
        <w:t>率</w:t>
      </w:r>
      <w:r>
        <w:rPr>
          <w:rFonts w:hint="eastAsia"/>
        </w:rPr>
        <w:t>僅各為</w:t>
      </w:r>
      <w:r>
        <w:t>22.61%</w:t>
      </w:r>
      <w:r>
        <w:rPr>
          <w:rFonts w:hint="eastAsia"/>
        </w:rPr>
        <w:t>、</w:t>
      </w:r>
      <w:r>
        <w:t>27.96%</w:t>
      </w:r>
      <w:r>
        <w:rPr>
          <w:rFonts w:hint="eastAsia"/>
        </w:rPr>
        <w:t>、</w:t>
      </w:r>
      <w:r>
        <w:t>37.94%</w:t>
      </w:r>
      <w:r>
        <w:rPr>
          <w:rFonts w:hint="eastAsia"/>
        </w:rPr>
        <w:t>及</w:t>
      </w:r>
      <w:r>
        <w:t>51.53%</w:t>
      </w:r>
      <w:r w:rsidRPr="00BA4270">
        <w:rPr>
          <w:rFonts w:hint="eastAsia"/>
        </w:rPr>
        <w:t>(詳表</w:t>
      </w:r>
      <w:r>
        <w:rPr>
          <w:rFonts w:hint="eastAsia"/>
        </w:rPr>
        <w:t>1</w:t>
      </w:r>
      <w:r w:rsidRPr="00BA4270">
        <w:rPr>
          <w:rFonts w:hint="eastAsia"/>
        </w:rPr>
        <w:t>)</w:t>
      </w:r>
      <w:r w:rsidRPr="00C10B17">
        <w:rPr>
          <w:rFonts w:hint="eastAsia"/>
        </w:rPr>
        <w:t>。</w:t>
      </w:r>
    </w:p>
    <w:p w:rsidR="00001DC6" w:rsidRPr="00C10B17" w:rsidRDefault="00001DC6" w:rsidP="000E2743">
      <w:pPr>
        <w:pStyle w:val="22"/>
        <w:ind w:leftChars="0" w:left="850" w:hangingChars="300" w:hanging="850"/>
      </w:pPr>
      <w:r w:rsidRPr="00C10B17">
        <w:rPr>
          <w:rFonts w:hint="eastAsia"/>
          <w:b/>
        </w:rPr>
        <w:t>表</w:t>
      </w:r>
      <w:r>
        <w:rPr>
          <w:rFonts w:hint="eastAsia"/>
          <w:b/>
        </w:rPr>
        <w:t>1</w:t>
      </w:r>
      <w:r w:rsidRPr="00C10B17">
        <w:rPr>
          <w:rFonts w:hint="eastAsia"/>
          <w:b/>
        </w:rPr>
        <w:t xml:space="preserve">　都市更新發展計畫(</w:t>
      </w:r>
      <w:r w:rsidRPr="00C10B17">
        <w:rPr>
          <w:b/>
        </w:rPr>
        <w:t>108-111</w:t>
      </w:r>
      <w:r w:rsidRPr="00C10B17">
        <w:rPr>
          <w:rFonts w:hint="eastAsia"/>
          <w:b/>
        </w:rPr>
        <w:t>年</w:t>
      </w:r>
      <w:r w:rsidRPr="00C10B17">
        <w:rPr>
          <w:b/>
        </w:rPr>
        <w:t>)</w:t>
      </w:r>
      <w:r w:rsidRPr="00C10B17">
        <w:rPr>
          <w:rFonts w:hint="eastAsia"/>
          <w:b/>
        </w:rPr>
        <w:t>預算執行情形表</w:t>
      </w:r>
      <w:r w:rsidRPr="00C10B17">
        <w:rPr>
          <w:rFonts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56"/>
        <w:gridCol w:w="1958"/>
        <w:gridCol w:w="2233"/>
        <w:gridCol w:w="1819"/>
      </w:tblGrid>
      <w:tr w:rsidR="00001DC6" w:rsidRPr="00C10B17" w:rsidTr="000E2743">
        <w:trPr>
          <w:trHeight w:hRule="exact" w:val="340"/>
          <w:tblHeader/>
        </w:trPr>
        <w:tc>
          <w:tcPr>
            <w:tcW w:w="2356" w:type="dxa"/>
            <w:shd w:val="clear" w:color="auto" w:fill="auto"/>
            <w:vAlign w:val="center"/>
          </w:tcPr>
          <w:p w:rsidR="00001DC6" w:rsidRPr="00C10B17" w:rsidRDefault="00001DC6" w:rsidP="000E2743">
            <w:pPr>
              <w:pStyle w:val="142"/>
              <w:jc w:val="center"/>
              <w:rPr>
                <w:b/>
              </w:rPr>
            </w:pPr>
            <w:r w:rsidRPr="00C10B17">
              <w:rPr>
                <w:rFonts w:hint="eastAsia"/>
                <w:b/>
                <w:lang w:eastAsia="zh-HK"/>
              </w:rPr>
              <w:t>年度</w:t>
            </w:r>
          </w:p>
        </w:tc>
        <w:tc>
          <w:tcPr>
            <w:tcW w:w="1958" w:type="dxa"/>
            <w:shd w:val="clear" w:color="auto" w:fill="auto"/>
            <w:vAlign w:val="center"/>
          </w:tcPr>
          <w:p w:rsidR="00001DC6" w:rsidRPr="00C10B17" w:rsidRDefault="00001DC6" w:rsidP="000E2743">
            <w:pPr>
              <w:pStyle w:val="142"/>
              <w:jc w:val="center"/>
              <w:rPr>
                <w:b/>
              </w:rPr>
            </w:pPr>
            <w:r w:rsidRPr="00C10B17">
              <w:rPr>
                <w:rFonts w:hint="eastAsia"/>
                <w:b/>
                <w:lang w:eastAsia="zh-HK"/>
              </w:rPr>
              <w:t>預算數</w:t>
            </w:r>
          </w:p>
        </w:tc>
        <w:tc>
          <w:tcPr>
            <w:tcW w:w="2233" w:type="dxa"/>
            <w:shd w:val="clear" w:color="auto" w:fill="auto"/>
            <w:vAlign w:val="center"/>
          </w:tcPr>
          <w:p w:rsidR="00001DC6" w:rsidRPr="00C10B17" w:rsidRDefault="00001DC6" w:rsidP="000E2743">
            <w:pPr>
              <w:pStyle w:val="142"/>
              <w:jc w:val="center"/>
              <w:rPr>
                <w:b/>
              </w:rPr>
            </w:pPr>
            <w:r w:rsidRPr="00C10B17">
              <w:rPr>
                <w:rFonts w:hint="eastAsia"/>
                <w:b/>
                <w:lang w:eastAsia="zh-HK"/>
              </w:rPr>
              <w:t>決算數</w:t>
            </w:r>
          </w:p>
        </w:tc>
        <w:tc>
          <w:tcPr>
            <w:tcW w:w="1819" w:type="dxa"/>
            <w:vAlign w:val="center"/>
          </w:tcPr>
          <w:p w:rsidR="00001DC6" w:rsidRPr="00C10B17" w:rsidRDefault="00001DC6" w:rsidP="000E2743">
            <w:pPr>
              <w:pStyle w:val="142"/>
              <w:jc w:val="center"/>
              <w:rPr>
                <w:b/>
              </w:rPr>
            </w:pPr>
            <w:r>
              <w:rPr>
                <w:rFonts w:hint="eastAsia"/>
                <w:b/>
              </w:rPr>
              <w:t>預算執行率</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108</w:t>
            </w:r>
          </w:p>
        </w:tc>
        <w:tc>
          <w:tcPr>
            <w:tcW w:w="1958" w:type="dxa"/>
            <w:shd w:val="clear" w:color="auto" w:fill="auto"/>
            <w:vAlign w:val="center"/>
          </w:tcPr>
          <w:p w:rsidR="00001DC6" w:rsidRPr="00C10B17" w:rsidRDefault="00001DC6" w:rsidP="000E2743">
            <w:pPr>
              <w:pStyle w:val="142"/>
              <w:jc w:val="right"/>
            </w:pPr>
            <w:r w:rsidRPr="00C10B17">
              <w:rPr>
                <w:rFonts w:hint="eastAsia"/>
              </w:rPr>
              <w:t>433</w:t>
            </w:r>
            <w:r w:rsidRPr="00C10B17">
              <w:t>,</w:t>
            </w:r>
            <w:r w:rsidRPr="00C10B17">
              <w:rPr>
                <w:rFonts w:hint="eastAsia"/>
              </w:rPr>
              <w:t>024</w:t>
            </w:r>
          </w:p>
        </w:tc>
        <w:tc>
          <w:tcPr>
            <w:tcW w:w="2233" w:type="dxa"/>
            <w:shd w:val="clear" w:color="auto" w:fill="auto"/>
            <w:vAlign w:val="center"/>
          </w:tcPr>
          <w:p w:rsidR="00001DC6" w:rsidRPr="00C10B17" w:rsidRDefault="00001DC6" w:rsidP="000E2743">
            <w:pPr>
              <w:pStyle w:val="142"/>
              <w:jc w:val="right"/>
            </w:pPr>
            <w:r w:rsidRPr="00C10B17">
              <w:rPr>
                <w:rFonts w:hint="eastAsia"/>
              </w:rPr>
              <w:t>97,902</w:t>
            </w:r>
          </w:p>
        </w:tc>
        <w:tc>
          <w:tcPr>
            <w:tcW w:w="1819" w:type="dxa"/>
            <w:vAlign w:val="center"/>
          </w:tcPr>
          <w:p w:rsidR="00001DC6" w:rsidRPr="00C10B17" w:rsidRDefault="00001DC6" w:rsidP="000E2743">
            <w:pPr>
              <w:pStyle w:val="142"/>
              <w:jc w:val="right"/>
            </w:pPr>
            <w:r w:rsidRPr="00C10B17">
              <w:t xml:space="preserve">22.61%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109</w:t>
            </w:r>
          </w:p>
        </w:tc>
        <w:tc>
          <w:tcPr>
            <w:tcW w:w="1958" w:type="dxa"/>
            <w:shd w:val="clear" w:color="auto" w:fill="auto"/>
            <w:vAlign w:val="center"/>
          </w:tcPr>
          <w:p w:rsidR="00001DC6" w:rsidRPr="00C10B17" w:rsidRDefault="00001DC6" w:rsidP="000E2743">
            <w:pPr>
              <w:pStyle w:val="142"/>
              <w:jc w:val="right"/>
            </w:pPr>
            <w:r w:rsidRPr="00C10B17">
              <w:t>431,920</w:t>
            </w:r>
          </w:p>
        </w:tc>
        <w:tc>
          <w:tcPr>
            <w:tcW w:w="2233" w:type="dxa"/>
            <w:shd w:val="clear" w:color="auto" w:fill="auto"/>
            <w:vAlign w:val="center"/>
          </w:tcPr>
          <w:p w:rsidR="00001DC6" w:rsidRPr="00C10B17" w:rsidRDefault="00001DC6" w:rsidP="000E2743">
            <w:pPr>
              <w:pStyle w:val="142"/>
              <w:jc w:val="right"/>
            </w:pPr>
            <w:r w:rsidRPr="00C10B17">
              <w:t>120,747</w:t>
            </w:r>
          </w:p>
        </w:tc>
        <w:tc>
          <w:tcPr>
            <w:tcW w:w="1819" w:type="dxa"/>
            <w:vAlign w:val="center"/>
          </w:tcPr>
          <w:p w:rsidR="00001DC6" w:rsidRPr="00C10B17" w:rsidRDefault="00001DC6" w:rsidP="000E2743">
            <w:pPr>
              <w:pStyle w:val="142"/>
              <w:jc w:val="right"/>
            </w:pPr>
            <w:r w:rsidRPr="00C10B17">
              <w:t xml:space="preserve">27.96%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w:t>
            </w:r>
            <w:r w:rsidRPr="00C10B17">
              <w:t>10</w:t>
            </w:r>
          </w:p>
        </w:tc>
        <w:tc>
          <w:tcPr>
            <w:tcW w:w="1958" w:type="dxa"/>
            <w:shd w:val="clear" w:color="auto" w:fill="auto"/>
            <w:vAlign w:val="center"/>
          </w:tcPr>
          <w:p w:rsidR="00001DC6" w:rsidRPr="00C10B17" w:rsidRDefault="00001DC6" w:rsidP="000E2743">
            <w:pPr>
              <w:pStyle w:val="142"/>
              <w:jc w:val="right"/>
            </w:pPr>
            <w:r w:rsidRPr="00C10B17">
              <w:t>1</w:t>
            </w:r>
            <w:r w:rsidRPr="00C10B17">
              <w:rPr>
                <w:rFonts w:hint="eastAsia"/>
              </w:rPr>
              <w:t>87</w:t>
            </w:r>
            <w:r w:rsidRPr="00C10B17">
              <w:t>,047</w:t>
            </w:r>
          </w:p>
        </w:tc>
        <w:tc>
          <w:tcPr>
            <w:tcW w:w="2233" w:type="dxa"/>
            <w:shd w:val="clear" w:color="auto" w:fill="auto"/>
            <w:vAlign w:val="center"/>
          </w:tcPr>
          <w:p w:rsidR="00001DC6" w:rsidRPr="00C10B17" w:rsidRDefault="00001DC6" w:rsidP="000E2743">
            <w:pPr>
              <w:pStyle w:val="142"/>
              <w:jc w:val="right"/>
            </w:pPr>
            <w:r w:rsidRPr="00C10B17">
              <w:rPr>
                <w:rFonts w:hint="eastAsia"/>
              </w:rPr>
              <w:t>70</w:t>
            </w:r>
            <w:r w:rsidRPr="00C10B17">
              <w:t>,</w:t>
            </w:r>
            <w:r w:rsidRPr="00C10B17">
              <w:rPr>
                <w:rFonts w:hint="eastAsia"/>
              </w:rPr>
              <w:t>962</w:t>
            </w:r>
          </w:p>
        </w:tc>
        <w:tc>
          <w:tcPr>
            <w:tcW w:w="1819" w:type="dxa"/>
            <w:vAlign w:val="center"/>
          </w:tcPr>
          <w:p w:rsidR="00001DC6" w:rsidRPr="00C10B17" w:rsidRDefault="00001DC6" w:rsidP="000E2743">
            <w:pPr>
              <w:pStyle w:val="142"/>
              <w:jc w:val="right"/>
            </w:pPr>
            <w:r w:rsidRPr="00C10B17">
              <w:t xml:space="preserve">37.94% </w:t>
            </w:r>
          </w:p>
        </w:tc>
      </w:tr>
      <w:tr w:rsidR="00001DC6" w:rsidRPr="00C10B17" w:rsidTr="000E2743">
        <w:trPr>
          <w:trHeight w:hRule="exact" w:val="340"/>
        </w:trPr>
        <w:tc>
          <w:tcPr>
            <w:tcW w:w="2356" w:type="dxa"/>
            <w:shd w:val="clear" w:color="auto" w:fill="auto"/>
            <w:vAlign w:val="center"/>
          </w:tcPr>
          <w:p w:rsidR="00001DC6" w:rsidRPr="00C10B17" w:rsidRDefault="00001DC6" w:rsidP="000E2743">
            <w:pPr>
              <w:pStyle w:val="142"/>
              <w:jc w:val="center"/>
            </w:pPr>
            <w:r w:rsidRPr="00C10B17">
              <w:rPr>
                <w:rFonts w:hint="eastAsia"/>
              </w:rPr>
              <w:t>11</w:t>
            </w:r>
            <w:r w:rsidRPr="00C10B17">
              <w:t>1</w:t>
            </w:r>
          </w:p>
        </w:tc>
        <w:tc>
          <w:tcPr>
            <w:tcW w:w="1958" w:type="dxa"/>
            <w:shd w:val="clear" w:color="auto" w:fill="auto"/>
            <w:vAlign w:val="center"/>
          </w:tcPr>
          <w:p w:rsidR="00001DC6" w:rsidRPr="00C10B17" w:rsidRDefault="00001DC6" w:rsidP="000E2743">
            <w:pPr>
              <w:pStyle w:val="142"/>
              <w:jc w:val="right"/>
            </w:pPr>
            <w:r w:rsidRPr="00C10B17">
              <w:t>139,048</w:t>
            </w:r>
          </w:p>
        </w:tc>
        <w:tc>
          <w:tcPr>
            <w:tcW w:w="2233" w:type="dxa"/>
            <w:shd w:val="clear" w:color="auto" w:fill="auto"/>
            <w:vAlign w:val="center"/>
          </w:tcPr>
          <w:p w:rsidR="00001DC6" w:rsidRPr="00C10B17" w:rsidRDefault="00001DC6" w:rsidP="000E2743">
            <w:pPr>
              <w:pStyle w:val="142"/>
              <w:jc w:val="right"/>
            </w:pPr>
            <w:r>
              <w:rPr>
                <w:rFonts w:hint="eastAsia"/>
              </w:rPr>
              <w:t>7</w:t>
            </w:r>
            <w:r>
              <w:t>1,651</w:t>
            </w:r>
          </w:p>
        </w:tc>
        <w:tc>
          <w:tcPr>
            <w:tcW w:w="1819" w:type="dxa"/>
            <w:vAlign w:val="center"/>
          </w:tcPr>
          <w:p w:rsidR="00001DC6" w:rsidRPr="00C10B17" w:rsidRDefault="00001DC6" w:rsidP="000E2743">
            <w:pPr>
              <w:pStyle w:val="142"/>
              <w:jc w:val="right"/>
            </w:pPr>
            <w:r>
              <w:rPr>
                <w:rFonts w:hint="eastAsia"/>
              </w:rPr>
              <w:t>5</w:t>
            </w:r>
            <w:r>
              <w:t>1.53%</w:t>
            </w:r>
          </w:p>
        </w:tc>
      </w:tr>
    </w:tbl>
    <w:p w:rsidR="00001DC6" w:rsidRPr="00C10B17" w:rsidRDefault="00001DC6" w:rsidP="000E2743">
      <w:pPr>
        <w:pStyle w:val="142"/>
      </w:pPr>
      <w:r w:rsidRPr="00C10B17">
        <w:rPr>
          <w:rFonts w:hint="eastAsia"/>
        </w:rPr>
        <w:t>資料來源：營建署。</w:t>
      </w:r>
    </w:p>
    <w:p w:rsidR="00001DC6" w:rsidRPr="00C10B17" w:rsidRDefault="00001DC6" w:rsidP="000E2743">
      <w:pPr>
        <w:pStyle w:val="a4"/>
        <w:ind w:left="849" w:hanging="283"/>
        <w:rPr>
          <w:b/>
        </w:rPr>
      </w:pPr>
      <w:r w:rsidRPr="00C10B17">
        <w:rPr>
          <w:rFonts w:hint="eastAsia"/>
          <w:b/>
          <w:snapToGrid/>
        </w:rPr>
        <w:t>(</w:t>
      </w:r>
      <w:r>
        <w:rPr>
          <w:rFonts w:hint="eastAsia"/>
          <w:b/>
          <w:snapToGrid/>
        </w:rPr>
        <w:t>二</w:t>
      </w:r>
      <w:r w:rsidRPr="00C10B17">
        <w:rPr>
          <w:b/>
          <w:snapToGrid/>
        </w:rPr>
        <w:t>)</w:t>
      </w:r>
      <w:r>
        <w:rPr>
          <w:rFonts w:hint="eastAsia"/>
          <w:b/>
        </w:rPr>
        <w:t>甚多項目</w:t>
      </w:r>
      <w:r w:rsidRPr="00051A34">
        <w:rPr>
          <w:rFonts w:hint="eastAsia"/>
          <w:b/>
        </w:rPr>
        <w:t>實際績效與預期目標存有落差</w:t>
      </w:r>
    </w:p>
    <w:p w:rsidR="00001DC6" w:rsidRDefault="00001DC6" w:rsidP="000E2743">
      <w:pPr>
        <w:pStyle w:val="22"/>
        <w:ind w:left="850" w:firstLine="566"/>
        <w:rPr>
          <w:rFonts w:hAnsi="標楷體"/>
          <w:snapToGrid/>
          <w:szCs w:val="24"/>
        </w:rPr>
      </w:pPr>
      <w:r>
        <w:rPr>
          <w:rFonts w:hAnsi="標楷體" w:hint="eastAsia"/>
          <w:snapToGrid/>
          <w:szCs w:val="24"/>
        </w:rPr>
        <w:t>營建署辦理「</w:t>
      </w:r>
      <w:r w:rsidRPr="00C10B17">
        <w:rPr>
          <w:rFonts w:hAnsi="標楷體" w:hint="eastAsia"/>
          <w:snapToGrid/>
          <w:szCs w:val="24"/>
        </w:rPr>
        <w:t>都市更新發展計畫</w:t>
      </w:r>
      <w:r>
        <w:rPr>
          <w:rFonts w:hAnsi="標楷體" w:hint="eastAsia"/>
          <w:snapToGrid/>
          <w:szCs w:val="24"/>
        </w:rPr>
        <w:t>」</w:t>
      </w:r>
      <w:r w:rsidRPr="00C10B17">
        <w:rPr>
          <w:rFonts w:hAnsi="標楷體" w:hint="eastAsia"/>
          <w:snapToGrid/>
          <w:szCs w:val="24"/>
        </w:rPr>
        <w:t>(108-111年)</w:t>
      </w:r>
      <w:r>
        <w:rPr>
          <w:rFonts w:hAnsi="標楷體" w:hint="eastAsia"/>
          <w:snapToGrid/>
          <w:szCs w:val="24"/>
        </w:rPr>
        <w:t>訂有4項</w:t>
      </w:r>
      <w:r w:rsidRPr="00C10B17">
        <w:rPr>
          <w:rFonts w:hAnsi="標楷體" w:hint="eastAsia"/>
          <w:snapToGrid/>
          <w:szCs w:val="24"/>
        </w:rPr>
        <w:t>策略目標</w:t>
      </w:r>
      <w:r>
        <w:rPr>
          <w:rFonts w:hAnsi="標楷體" w:hint="eastAsia"/>
          <w:snapToGrid/>
          <w:szCs w:val="24"/>
        </w:rPr>
        <w:t>，</w:t>
      </w:r>
      <w:r w:rsidRPr="00C61582">
        <w:rPr>
          <w:rFonts w:hAnsi="標楷體" w:hint="eastAsia"/>
          <w:snapToGrid/>
          <w:szCs w:val="24"/>
        </w:rPr>
        <w:t>截至111年底</w:t>
      </w:r>
      <w:r>
        <w:rPr>
          <w:rFonts w:hAnsi="標楷體" w:hint="eastAsia"/>
          <w:snapToGrid/>
          <w:szCs w:val="24"/>
        </w:rPr>
        <w:t>止</w:t>
      </w:r>
      <w:r w:rsidRPr="00C61582">
        <w:rPr>
          <w:rFonts w:hAnsi="標楷體" w:hint="eastAsia"/>
          <w:snapToGrid/>
          <w:szCs w:val="24"/>
        </w:rPr>
        <w:t>部分項目未達預計目標，其中策</w:t>
      </w:r>
      <w:r w:rsidRPr="00C10B17">
        <w:rPr>
          <w:rFonts w:hAnsi="標楷體" w:hint="eastAsia"/>
          <w:snapToGrid/>
          <w:szCs w:val="24"/>
        </w:rPr>
        <w:t>略目標「強化政府主導都市更新機制」設定108</w:t>
      </w:r>
      <w:r>
        <w:rPr>
          <w:rFonts w:hAnsi="標楷體" w:hint="eastAsia"/>
          <w:snapToGrid/>
          <w:szCs w:val="24"/>
        </w:rPr>
        <w:t>至</w:t>
      </w:r>
      <w:r w:rsidRPr="00C10B17">
        <w:rPr>
          <w:rFonts w:hAnsi="標楷體" w:hint="eastAsia"/>
          <w:snapToGrid/>
          <w:szCs w:val="24"/>
        </w:rPr>
        <w:t>111年應達1</w:t>
      </w:r>
      <w:r w:rsidRPr="00C10B17">
        <w:rPr>
          <w:rFonts w:hAnsi="標楷體"/>
          <w:snapToGrid/>
          <w:szCs w:val="24"/>
        </w:rPr>
        <w:t>00</w:t>
      </w:r>
      <w:r w:rsidRPr="00C10B17">
        <w:rPr>
          <w:rFonts w:hAnsi="標楷體" w:hint="eastAsia"/>
          <w:snapToGrid/>
          <w:szCs w:val="24"/>
        </w:rPr>
        <w:t>件，</w:t>
      </w:r>
      <w:r>
        <w:rPr>
          <w:rFonts w:hAnsi="標楷體" w:hint="eastAsia"/>
          <w:snapToGrid/>
          <w:szCs w:val="24"/>
        </w:rPr>
        <w:t>實際</w:t>
      </w:r>
      <w:r w:rsidRPr="00C10B17">
        <w:rPr>
          <w:rFonts w:hAnsi="標楷體" w:hint="eastAsia"/>
          <w:snapToGrid/>
          <w:szCs w:val="24"/>
        </w:rPr>
        <w:t>僅達2</w:t>
      </w:r>
      <w:r>
        <w:rPr>
          <w:rFonts w:hAnsi="標楷體"/>
          <w:snapToGrid/>
          <w:szCs w:val="24"/>
        </w:rPr>
        <w:t>5</w:t>
      </w:r>
      <w:r>
        <w:rPr>
          <w:rFonts w:hAnsi="標楷體" w:hint="eastAsia"/>
          <w:snapToGrid/>
          <w:szCs w:val="24"/>
        </w:rPr>
        <w:t>件(占比2</w:t>
      </w:r>
      <w:r>
        <w:rPr>
          <w:rFonts w:hAnsi="標楷體"/>
          <w:snapToGrid/>
          <w:szCs w:val="24"/>
        </w:rPr>
        <w:t>5%)</w:t>
      </w:r>
      <w:r>
        <w:rPr>
          <w:rFonts w:hAnsi="標楷體" w:hint="eastAsia"/>
          <w:snapToGrid/>
          <w:szCs w:val="24"/>
        </w:rPr>
        <w:t>，另策略目標「鼓勵民間自主實施更新」項下尚有</w:t>
      </w:r>
      <w:r w:rsidRPr="00C10B17">
        <w:rPr>
          <w:rFonts w:hAnsi="標楷體" w:hint="eastAsia"/>
          <w:snapToGrid/>
          <w:szCs w:val="24"/>
        </w:rPr>
        <w:t>「辦理重建先期規劃整合作業、輔導成立都市更新會及擬具都市更新事業計畫及權利變換計畫」、「辦理整建、維護先期整合作業、擬具都市更新事業計畫及工程施作」、「遴選專業團隊辦理都更業務」</w:t>
      </w:r>
      <w:r>
        <w:rPr>
          <w:rFonts w:hAnsi="標楷體" w:hint="eastAsia"/>
          <w:snapToGrid/>
          <w:szCs w:val="24"/>
        </w:rPr>
        <w:t>等細項</w:t>
      </w:r>
      <w:r w:rsidRPr="00C10B17">
        <w:rPr>
          <w:rFonts w:hAnsi="標楷體" w:hint="eastAsia"/>
          <w:snapToGrid/>
          <w:szCs w:val="24"/>
        </w:rPr>
        <w:t>僅</w:t>
      </w:r>
      <w:r>
        <w:rPr>
          <w:rFonts w:hAnsi="標楷體" w:hint="eastAsia"/>
          <w:snapToGrid/>
          <w:szCs w:val="24"/>
        </w:rPr>
        <w:t>各</w:t>
      </w:r>
      <w:r w:rsidRPr="00C10B17">
        <w:rPr>
          <w:rFonts w:hAnsi="標楷體" w:hint="eastAsia"/>
          <w:snapToGrid/>
          <w:szCs w:val="24"/>
        </w:rPr>
        <w:t>達成設定目標之</w:t>
      </w:r>
      <w:r>
        <w:rPr>
          <w:rFonts w:hAnsi="標楷體"/>
          <w:snapToGrid/>
          <w:szCs w:val="24"/>
        </w:rPr>
        <w:t>54</w:t>
      </w:r>
      <w:r w:rsidRPr="00C10B17">
        <w:rPr>
          <w:rFonts w:hAnsi="標楷體"/>
          <w:snapToGrid/>
          <w:szCs w:val="24"/>
        </w:rPr>
        <w:t>%</w:t>
      </w:r>
      <w:r w:rsidRPr="00C10B17">
        <w:rPr>
          <w:rFonts w:hAnsi="標楷體" w:hint="eastAsia"/>
          <w:snapToGrid/>
          <w:szCs w:val="24"/>
        </w:rPr>
        <w:t>、</w:t>
      </w:r>
      <w:r>
        <w:rPr>
          <w:rFonts w:hAnsi="標楷體"/>
          <w:snapToGrid/>
          <w:szCs w:val="24"/>
        </w:rPr>
        <w:t>65</w:t>
      </w:r>
      <w:r w:rsidRPr="00C10B17">
        <w:rPr>
          <w:rFonts w:hAnsi="標楷體"/>
          <w:snapToGrid/>
          <w:szCs w:val="24"/>
        </w:rPr>
        <w:t>%</w:t>
      </w:r>
      <w:r w:rsidRPr="00C10B17">
        <w:rPr>
          <w:rFonts w:hAnsi="標楷體" w:hint="eastAsia"/>
          <w:snapToGrid/>
          <w:szCs w:val="24"/>
        </w:rPr>
        <w:t>及</w:t>
      </w:r>
      <w:r>
        <w:rPr>
          <w:rFonts w:hAnsi="標楷體"/>
          <w:snapToGrid/>
          <w:szCs w:val="24"/>
        </w:rPr>
        <w:t>54</w:t>
      </w:r>
      <w:r w:rsidRPr="00C10B17">
        <w:rPr>
          <w:rFonts w:hAnsi="標楷體"/>
          <w:snapToGrid/>
          <w:szCs w:val="24"/>
        </w:rPr>
        <w:t>%</w:t>
      </w:r>
      <w:r w:rsidRPr="00C10B17">
        <w:rPr>
          <w:rFonts w:hAnsi="標楷體" w:hint="eastAsia"/>
          <w:snapToGrid/>
          <w:szCs w:val="24"/>
        </w:rPr>
        <w:t>(詳表</w:t>
      </w:r>
      <w:r>
        <w:rPr>
          <w:rFonts w:hAnsi="標楷體" w:hint="eastAsia"/>
          <w:snapToGrid/>
          <w:szCs w:val="24"/>
        </w:rPr>
        <w:t>2</w:t>
      </w:r>
      <w:r w:rsidRPr="00C10B17">
        <w:rPr>
          <w:rFonts w:hAnsi="標楷體"/>
          <w:snapToGrid/>
          <w:szCs w:val="24"/>
        </w:rPr>
        <w:t>)</w:t>
      </w:r>
      <w:r>
        <w:rPr>
          <w:rFonts w:hAnsi="標楷體" w:hint="eastAsia"/>
          <w:snapToGrid/>
          <w:szCs w:val="24"/>
        </w:rPr>
        <w:t>，允宜檢討強化。</w:t>
      </w:r>
    </w:p>
    <w:p w:rsidR="00001DC6" w:rsidRPr="00AA53EA" w:rsidRDefault="00001DC6" w:rsidP="000E2743">
      <w:pPr>
        <w:snapToGrid w:val="0"/>
        <w:ind w:leftChars="0" w:left="737" w:rightChars="11" w:right="31" w:firstLineChars="0" w:hanging="737"/>
        <w:rPr>
          <w:rFonts w:hAnsi="標楷體"/>
          <w:b/>
          <w:snapToGrid/>
          <w:spacing w:val="-5"/>
          <w:kern w:val="0"/>
          <w:szCs w:val="24"/>
        </w:rPr>
      </w:pPr>
      <w:r w:rsidRPr="00AA53EA">
        <w:rPr>
          <w:rFonts w:hAnsi="標楷體"/>
          <w:b/>
          <w:snapToGrid/>
          <w:spacing w:val="-5"/>
          <w:kern w:val="0"/>
          <w:szCs w:val="24"/>
        </w:rPr>
        <w:t>表</w:t>
      </w:r>
      <w:r w:rsidRPr="00AA53EA">
        <w:rPr>
          <w:rFonts w:hAnsi="標楷體" w:hint="eastAsia"/>
          <w:b/>
          <w:snapToGrid/>
          <w:spacing w:val="-5"/>
          <w:kern w:val="0"/>
          <w:szCs w:val="24"/>
        </w:rPr>
        <w:t>2</w:t>
      </w:r>
      <w:r w:rsidRPr="00AA53EA">
        <w:rPr>
          <w:rFonts w:hAnsi="標楷體"/>
          <w:b/>
          <w:snapToGrid/>
          <w:spacing w:val="-5"/>
          <w:kern w:val="0"/>
          <w:szCs w:val="24"/>
        </w:rPr>
        <w:t xml:space="preserve">　都市更新發展計畫(108-111年)績效目標達成情形表</w:t>
      </w:r>
    </w:p>
    <w:tbl>
      <w:tblPr>
        <w:tblOverlap w:val="neve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38"/>
        <w:gridCol w:w="3930"/>
        <w:gridCol w:w="488"/>
        <w:gridCol w:w="825"/>
        <w:gridCol w:w="1012"/>
        <w:gridCol w:w="850"/>
      </w:tblGrid>
      <w:tr w:rsidR="00001DC6" w:rsidRPr="00AA53EA" w:rsidTr="00812D44">
        <w:trPr>
          <w:tblHeader/>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b/>
                <w:snapToGrid/>
                <w:sz w:val="24"/>
              </w:rPr>
            </w:pPr>
            <w:r w:rsidRPr="00AA53EA">
              <w:rPr>
                <w:rFonts w:hAnsi="標楷體"/>
                <w:b/>
                <w:snapToGrid/>
                <w:sz w:val="24"/>
              </w:rPr>
              <w:t>策略目標</w:t>
            </w:r>
          </w:p>
        </w:tc>
        <w:tc>
          <w:tcPr>
            <w:tcW w:w="3930"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項目內容</w:t>
            </w:r>
          </w:p>
        </w:tc>
        <w:tc>
          <w:tcPr>
            <w:tcW w:w="488" w:type="dxa"/>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單位</w:t>
            </w:r>
          </w:p>
        </w:tc>
        <w:tc>
          <w:tcPr>
            <w:tcW w:w="825" w:type="dxa"/>
            <w:shd w:val="clear" w:color="auto" w:fill="auto"/>
            <w:vAlign w:val="center"/>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總目標值</w:t>
            </w:r>
          </w:p>
        </w:tc>
        <w:tc>
          <w:tcPr>
            <w:tcW w:w="1012" w:type="dxa"/>
          </w:tcPr>
          <w:p w:rsidR="00001DC6" w:rsidRPr="00AA53EA" w:rsidRDefault="00001DC6" w:rsidP="000E2743">
            <w:pPr>
              <w:spacing w:line="280" w:lineRule="exact"/>
              <w:ind w:leftChars="-14" w:left="-39" w:rightChars="-5" w:right="-14" w:firstLineChars="0" w:hanging="1"/>
              <w:jc w:val="center"/>
              <w:rPr>
                <w:rFonts w:hAnsi="標楷體"/>
                <w:b/>
                <w:snapToGrid/>
                <w:sz w:val="24"/>
              </w:rPr>
            </w:pPr>
            <w:r w:rsidRPr="00AA53EA">
              <w:rPr>
                <w:rFonts w:hAnsi="標楷體"/>
                <w:b/>
                <w:snapToGrid/>
                <w:sz w:val="24"/>
              </w:rPr>
              <w:t>迄111年底達成情形</w:t>
            </w:r>
          </w:p>
        </w:tc>
        <w:tc>
          <w:tcPr>
            <w:tcW w:w="850" w:type="dxa"/>
          </w:tcPr>
          <w:p w:rsidR="00001DC6" w:rsidRPr="00AA53EA" w:rsidRDefault="00001DC6" w:rsidP="000E2743">
            <w:pPr>
              <w:spacing w:line="280" w:lineRule="exact"/>
              <w:ind w:leftChars="0" w:left="0" w:firstLineChars="0" w:firstLine="0"/>
              <w:jc w:val="center"/>
              <w:rPr>
                <w:rFonts w:hAnsi="標楷體"/>
                <w:b/>
                <w:snapToGrid/>
                <w:sz w:val="24"/>
              </w:rPr>
            </w:pPr>
            <w:r w:rsidRPr="00AA53EA">
              <w:rPr>
                <w:rFonts w:hAnsi="標楷體"/>
                <w:b/>
                <w:snapToGrid/>
                <w:sz w:val="24"/>
              </w:rPr>
              <w:t>達成率(%)</w:t>
            </w:r>
          </w:p>
        </w:tc>
      </w:tr>
      <w:tr w:rsidR="00001DC6" w:rsidRPr="00AA53EA" w:rsidTr="00812D44">
        <w:trPr>
          <w:trHeight w:val="20"/>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kern w:val="0"/>
                <w:sz w:val="24"/>
                <w:szCs w:val="20"/>
              </w:rPr>
              <w:t>強化政府主導</w:t>
            </w:r>
            <w:r w:rsidRPr="00AA53EA">
              <w:rPr>
                <w:rFonts w:hAnsi="標楷體"/>
                <w:snapToGrid/>
                <w:sz w:val="24"/>
              </w:rPr>
              <w:t>都市更新機制</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補助辦理個案先期評估規劃、更新地區劃定、都市更新計畫擬定變更、都市計畫擬定、都市更新整體計畫擬定、策略性更新地區劃定、設立專案辦公室、公開評選作業</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100</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25</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25</w:t>
            </w:r>
          </w:p>
        </w:tc>
      </w:tr>
      <w:tr w:rsidR="00001DC6" w:rsidRPr="00AA53EA" w:rsidTr="00812D44">
        <w:trPr>
          <w:trHeight w:val="20"/>
          <w:jc w:val="center"/>
        </w:trPr>
        <w:tc>
          <w:tcPr>
            <w:tcW w:w="1438" w:type="dxa"/>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專責機構協助擴大都市更新量能</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國家住都中心完成政府主導都市更新案公開評選實施者/投資人</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6</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8</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133</w:t>
            </w:r>
          </w:p>
        </w:tc>
      </w:tr>
      <w:tr w:rsidR="00001DC6" w:rsidRPr="00AA53EA" w:rsidTr="00812D44">
        <w:trPr>
          <w:trHeight w:val="20"/>
          <w:jc w:val="center"/>
        </w:trPr>
        <w:tc>
          <w:tcPr>
            <w:tcW w:w="1438" w:type="dxa"/>
            <w:vMerge w:val="restart"/>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鼓勵民間自主實施更新</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辦理重建先期規劃整合作業、輔導成立都市更新會及擬具都市更新事業計畫及權利變換計畫</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24</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13</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54</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辦理整建、維護先期整合作業、擬具都市更新事業計畫及工程施作</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48</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31</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65</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辦理老舊建物耐震補強鑑定及工程修繕</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戶</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436</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109</w:t>
            </w:r>
          </w:p>
        </w:tc>
      </w:tr>
      <w:tr w:rsidR="00001DC6" w:rsidRPr="00AA53EA" w:rsidTr="00812D44">
        <w:trPr>
          <w:trHeight w:val="20"/>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遴選專業團隊辦理都更業務</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件</w:t>
            </w:r>
          </w:p>
        </w:tc>
        <w:tc>
          <w:tcPr>
            <w:tcW w:w="825" w:type="dxa"/>
            <w:shd w:val="clear" w:color="auto" w:fill="auto"/>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24</w:t>
            </w:r>
          </w:p>
        </w:tc>
        <w:tc>
          <w:tcPr>
            <w:tcW w:w="1012" w:type="dxa"/>
            <w:vAlign w:val="center"/>
          </w:tcPr>
          <w:p w:rsidR="00001DC6" w:rsidRPr="00712596" w:rsidRDefault="00001DC6" w:rsidP="000E2743">
            <w:pPr>
              <w:spacing w:line="280" w:lineRule="exact"/>
              <w:ind w:leftChars="0" w:left="0" w:firstLineChars="0" w:firstLine="0"/>
              <w:jc w:val="right"/>
              <w:rPr>
                <w:rFonts w:hAnsi="標楷體"/>
                <w:b/>
                <w:snapToGrid/>
                <w:sz w:val="24"/>
              </w:rPr>
            </w:pPr>
            <w:r w:rsidRPr="00712596">
              <w:rPr>
                <w:rFonts w:hAnsi="標楷體"/>
                <w:b/>
                <w:snapToGrid/>
                <w:sz w:val="24"/>
              </w:rPr>
              <w:t>13</w:t>
            </w:r>
          </w:p>
        </w:tc>
        <w:tc>
          <w:tcPr>
            <w:tcW w:w="850" w:type="dxa"/>
            <w:shd w:val="clear" w:color="auto" w:fill="auto"/>
            <w:vAlign w:val="center"/>
          </w:tcPr>
          <w:p w:rsidR="00001DC6" w:rsidRPr="00712596" w:rsidRDefault="00001DC6" w:rsidP="000E2743">
            <w:pPr>
              <w:spacing w:line="280" w:lineRule="exact"/>
              <w:ind w:leftChars="-54" w:left="0" w:hangingChars="63" w:hanging="153"/>
              <w:jc w:val="right"/>
              <w:rPr>
                <w:rFonts w:hAnsi="標楷體"/>
                <w:b/>
                <w:snapToGrid/>
                <w:sz w:val="24"/>
              </w:rPr>
            </w:pPr>
            <w:r w:rsidRPr="00712596">
              <w:rPr>
                <w:rFonts w:hAnsi="標楷體"/>
                <w:b/>
                <w:snapToGrid/>
                <w:sz w:val="24"/>
              </w:rPr>
              <w:t>54</w:t>
            </w:r>
          </w:p>
        </w:tc>
      </w:tr>
      <w:tr w:rsidR="00001DC6" w:rsidRPr="00AA53EA" w:rsidTr="00812D44">
        <w:trPr>
          <w:trHeight w:val="390"/>
          <w:jc w:val="center"/>
        </w:trPr>
        <w:tc>
          <w:tcPr>
            <w:tcW w:w="1438" w:type="dxa"/>
            <w:vMerge w:val="restart"/>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r w:rsidRPr="00AA53EA">
              <w:rPr>
                <w:rFonts w:hAnsi="標楷體"/>
                <w:snapToGrid/>
                <w:sz w:val="24"/>
              </w:rPr>
              <w:t>厚植都市更新產業人才</w:t>
            </w: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民間從業人員短期訓練課程</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人</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400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1,365</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341</w:t>
            </w:r>
          </w:p>
        </w:tc>
      </w:tr>
      <w:tr w:rsidR="00001DC6" w:rsidRPr="00AA53EA" w:rsidTr="00812D44">
        <w:trPr>
          <w:trHeight w:val="426"/>
          <w:jc w:val="center"/>
        </w:trPr>
        <w:tc>
          <w:tcPr>
            <w:tcW w:w="1438" w:type="dxa"/>
            <w:vMerge/>
            <w:shd w:val="clear" w:color="auto" w:fill="auto"/>
            <w:vAlign w:val="center"/>
          </w:tcPr>
          <w:p w:rsidR="00001DC6" w:rsidRPr="00AA53EA" w:rsidRDefault="00001DC6" w:rsidP="001D4458">
            <w:pPr>
              <w:spacing w:line="280" w:lineRule="exact"/>
              <w:ind w:leftChars="0" w:left="0" w:firstLineChars="0" w:firstLine="0"/>
              <w:jc w:val="center"/>
              <w:rPr>
                <w:rFonts w:hAnsi="標楷體"/>
                <w:snapToGrid/>
                <w:sz w:val="24"/>
              </w:rPr>
            </w:pPr>
          </w:p>
        </w:tc>
        <w:tc>
          <w:tcPr>
            <w:tcW w:w="3930" w:type="dxa"/>
            <w:shd w:val="clear" w:color="auto" w:fill="auto"/>
            <w:vAlign w:val="center"/>
          </w:tcPr>
          <w:p w:rsidR="00001DC6" w:rsidRPr="00AA53EA" w:rsidRDefault="00001DC6" w:rsidP="000E2743">
            <w:pPr>
              <w:spacing w:line="280" w:lineRule="exact"/>
              <w:ind w:leftChars="0" w:left="0" w:firstLineChars="0" w:firstLine="0"/>
              <w:rPr>
                <w:rFonts w:hAnsi="標楷體"/>
                <w:snapToGrid/>
                <w:sz w:val="24"/>
              </w:rPr>
            </w:pPr>
            <w:r w:rsidRPr="00AA53EA">
              <w:rPr>
                <w:rFonts w:hAnsi="標楷體"/>
                <w:snapToGrid/>
                <w:sz w:val="24"/>
              </w:rPr>
              <w:t>宣導都市更新教育訓練</w:t>
            </w:r>
          </w:p>
        </w:tc>
        <w:tc>
          <w:tcPr>
            <w:tcW w:w="488" w:type="dxa"/>
            <w:vAlign w:val="center"/>
          </w:tcPr>
          <w:p w:rsidR="00001DC6" w:rsidRPr="00AA53EA" w:rsidRDefault="00001DC6" w:rsidP="000E2743">
            <w:pPr>
              <w:spacing w:line="280" w:lineRule="exact"/>
              <w:ind w:leftChars="0" w:left="0" w:firstLineChars="0" w:firstLine="0"/>
              <w:jc w:val="left"/>
              <w:rPr>
                <w:rFonts w:hAnsi="標楷體"/>
                <w:snapToGrid/>
                <w:sz w:val="24"/>
              </w:rPr>
            </w:pPr>
            <w:r w:rsidRPr="00AA53EA">
              <w:rPr>
                <w:rFonts w:hAnsi="標楷體"/>
                <w:snapToGrid/>
                <w:sz w:val="24"/>
              </w:rPr>
              <w:t>人</w:t>
            </w:r>
          </w:p>
        </w:tc>
        <w:tc>
          <w:tcPr>
            <w:tcW w:w="825" w:type="dxa"/>
            <w:shd w:val="clear" w:color="auto" w:fill="auto"/>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6,000</w:t>
            </w:r>
          </w:p>
        </w:tc>
        <w:tc>
          <w:tcPr>
            <w:tcW w:w="1012" w:type="dxa"/>
            <w:vAlign w:val="center"/>
          </w:tcPr>
          <w:p w:rsidR="00001DC6" w:rsidRPr="00AA53EA" w:rsidRDefault="00001DC6" w:rsidP="000E2743">
            <w:pPr>
              <w:spacing w:line="280" w:lineRule="exact"/>
              <w:ind w:leftChars="0" w:left="0" w:firstLineChars="0" w:firstLine="0"/>
              <w:jc w:val="right"/>
              <w:rPr>
                <w:rFonts w:hAnsi="標楷體"/>
                <w:snapToGrid/>
                <w:sz w:val="24"/>
              </w:rPr>
            </w:pPr>
            <w:r w:rsidRPr="00AA53EA">
              <w:rPr>
                <w:rFonts w:hAnsi="標楷體"/>
                <w:snapToGrid/>
                <w:sz w:val="24"/>
              </w:rPr>
              <w:t>37,393</w:t>
            </w:r>
          </w:p>
        </w:tc>
        <w:tc>
          <w:tcPr>
            <w:tcW w:w="850" w:type="dxa"/>
            <w:shd w:val="clear" w:color="auto" w:fill="auto"/>
            <w:vAlign w:val="center"/>
          </w:tcPr>
          <w:p w:rsidR="00001DC6" w:rsidRPr="00AA53EA" w:rsidRDefault="00001DC6" w:rsidP="000E2743">
            <w:pPr>
              <w:spacing w:line="280" w:lineRule="exact"/>
              <w:ind w:leftChars="-54" w:left="0" w:hangingChars="63" w:hanging="153"/>
              <w:jc w:val="right"/>
              <w:rPr>
                <w:rFonts w:hAnsi="標楷體"/>
                <w:snapToGrid/>
                <w:sz w:val="24"/>
              </w:rPr>
            </w:pPr>
            <w:r w:rsidRPr="00AA53EA">
              <w:rPr>
                <w:rFonts w:hAnsi="標楷體"/>
                <w:snapToGrid/>
                <w:sz w:val="24"/>
              </w:rPr>
              <w:t>623</w:t>
            </w:r>
          </w:p>
        </w:tc>
      </w:tr>
    </w:tbl>
    <w:p w:rsidR="00001DC6" w:rsidRDefault="00001DC6" w:rsidP="000E2743">
      <w:pPr>
        <w:spacing w:line="280" w:lineRule="exact"/>
        <w:ind w:leftChars="-1" w:left="-3" w:firstLineChars="0" w:firstLine="3"/>
        <w:jc w:val="left"/>
        <w:rPr>
          <w:rFonts w:ascii="Times New Roman"/>
          <w:sz w:val="24"/>
        </w:rPr>
      </w:pPr>
      <w:r w:rsidRPr="00752AD6">
        <w:rPr>
          <w:rFonts w:ascii="Times New Roman"/>
          <w:sz w:val="24"/>
          <w:lang w:eastAsia="zh-HK"/>
        </w:rPr>
        <w:t>資料來源：</w:t>
      </w:r>
      <w:r>
        <w:rPr>
          <w:rFonts w:ascii="Times New Roman" w:hint="eastAsia"/>
          <w:sz w:val="24"/>
        </w:rPr>
        <w:t>營建</w:t>
      </w:r>
      <w:r w:rsidRPr="000E39DD">
        <w:rPr>
          <w:rFonts w:ascii="Times New Roman" w:hint="eastAsia"/>
          <w:sz w:val="24"/>
        </w:rPr>
        <w:t>署</w:t>
      </w:r>
      <w:r w:rsidRPr="00752AD6">
        <w:rPr>
          <w:rFonts w:ascii="Times New Roman"/>
          <w:sz w:val="24"/>
        </w:rPr>
        <w:t>。</w:t>
      </w:r>
    </w:p>
    <w:p w:rsidR="00001DC6" w:rsidRPr="00AA45E3" w:rsidRDefault="00001DC6" w:rsidP="000E2743">
      <w:pPr>
        <w:ind w:left="566" w:firstLine="566"/>
      </w:pPr>
      <w:r w:rsidRPr="00C10B17">
        <w:rPr>
          <w:rFonts w:hint="eastAsia"/>
          <w:lang w:eastAsia="zh-HK"/>
        </w:rPr>
        <w:t>綜上，</w:t>
      </w:r>
      <w:r w:rsidRPr="00C10B17">
        <w:rPr>
          <w:rFonts w:hint="eastAsia"/>
        </w:rPr>
        <w:t>為</w:t>
      </w:r>
      <w:r w:rsidRPr="00174175">
        <w:rPr>
          <w:rFonts w:hint="eastAsia"/>
        </w:rPr>
        <w:t>積極推動</w:t>
      </w:r>
      <w:r w:rsidRPr="00C10B17">
        <w:rPr>
          <w:rFonts w:hint="eastAsia"/>
          <w:lang w:eastAsia="zh-HK"/>
        </w:rPr>
        <w:t>都市更新改善城市風貌，</w:t>
      </w:r>
      <w:r>
        <w:rPr>
          <w:rFonts w:hint="eastAsia"/>
        </w:rPr>
        <w:t>營建署於中央都更基金辧理</w:t>
      </w:r>
      <w:r w:rsidRPr="00AA45E3">
        <w:rPr>
          <w:rFonts w:hint="eastAsia"/>
        </w:rPr>
        <w:t>「都市更新發展計畫」(108-111年)</w:t>
      </w:r>
      <w:r>
        <w:rPr>
          <w:rFonts w:hint="eastAsia"/>
        </w:rPr>
        <w:t>，惟</w:t>
      </w:r>
      <w:r w:rsidRPr="00AA45E3">
        <w:rPr>
          <w:rFonts w:hint="eastAsia"/>
        </w:rPr>
        <w:t>各年度預算執行率</w:t>
      </w:r>
      <w:r>
        <w:rPr>
          <w:rFonts w:hint="eastAsia"/>
        </w:rPr>
        <w:t>均</w:t>
      </w:r>
      <w:r w:rsidRPr="00AA45E3">
        <w:rPr>
          <w:rFonts w:hint="eastAsia"/>
        </w:rPr>
        <w:t>偏低，且策略目標「強化政府主導都市更新機制」設定108至111年應達100件，實際僅達25件，另策略目標「鼓勵民間自主實施更新」項下亦有甚多細項達成情形未見理想，</w:t>
      </w:r>
      <w:r>
        <w:rPr>
          <w:rFonts w:hint="eastAsia"/>
        </w:rPr>
        <w:t>允宜研謀</w:t>
      </w:r>
      <w:r w:rsidRPr="00AA45E3">
        <w:rPr>
          <w:rFonts w:hint="eastAsia"/>
        </w:rPr>
        <w:t>提升計畫成效。</w:t>
      </w:r>
    </w:p>
    <w:p w:rsidR="00001DC6" w:rsidRDefault="00001DC6" w:rsidP="000E2743">
      <w:pPr>
        <w:ind w:left="566" w:firstLine="566"/>
        <w:rPr>
          <w:rFonts w:hAnsi="標楷體"/>
          <w:color w:val="000000"/>
        </w:rPr>
      </w:pPr>
    </w:p>
    <w:p w:rsidR="00001DC6" w:rsidRPr="00001DC6" w:rsidRDefault="00001DC6" w:rsidP="00001DC6">
      <w:pPr>
        <w:pStyle w:val="14"/>
        <w:ind w:left="567" w:hanging="567"/>
        <w:rPr>
          <w:color w:val="000000"/>
        </w:rPr>
      </w:pPr>
      <w:bookmarkStart w:id="18" w:name="_Toc162862319"/>
      <w:r>
        <w:rPr>
          <w:rFonts w:hint="eastAsia"/>
          <w:color w:val="000000"/>
        </w:rPr>
        <w:t>四</w:t>
      </w:r>
      <w:r w:rsidRPr="00001DC6">
        <w:rPr>
          <w:rFonts w:hint="eastAsia"/>
          <w:color w:val="000000"/>
        </w:rPr>
        <w:t>、實施平均地權基金之「新北市土城司法園區區段徵收計畫」未能核實估列及進度未如預期，致預算執行率僅約2成，允宜強化進度控管並加強覈實估列</w:t>
      </w:r>
      <w:bookmarkEnd w:id="18"/>
    </w:p>
    <w:p w:rsidR="00001DC6" w:rsidRPr="00001DC6" w:rsidRDefault="00001DC6" w:rsidP="00001DC6">
      <w:pPr>
        <w:ind w:left="566" w:firstLine="566"/>
        <w:rPr>
          <w:rFonts w:hAnsi="標楷體"/>
          <w:snapToGrid/>
          <w:color w:val="000000"/>
        </w:rPr>
      </w:pPr>
      <w:r w:rsidRPr="00001DC6">
        <w:rPr>
          <w:rFonts w:hAnsi="標楷體" w:hint="eastAsia"/>
          <w:snapToGrid/>
          <w:color w:val="000000"/>
          <w:lang w:eastAsia="zh-HK"/>
        </w:rPr>
        <w:t>實施平均地權基金</w:t>
      </w:r>
      <w:r w:rsidRPr="00001DC6">
        <w:rPr>
          <w:rFonts w:hAnsi="標楷體" w:hint="eastAsia"/>
          <w:snapToGrid/>
          <w:color w:val="000000"/>
        </w:rPr>
        <w:t>1</w:t>
      </w:r>
      <w:r w:rsidRPr="00001DC6">
        <w:rPr>
          <w:rFonts w:hAnsi="標楷體"/>
          <w:snapToGrid/>
          <w:color w:val="000000"/>
        </w:rPr>
        <w:t>11</w:t>
      </w:r>
      <w:r w:rsidRPr="00001DC6">
        <w:rPr>
          <w:rFonts w:hAnsi="標楷體" w:hint="eastAsia"/>
          <w:snapToGrid/>
          <w:color w:val="000000"/>
        </w:rPr>
        <w:t>年度「</w:t>
      </w:r>
      <w:r w:rsidRPr="00001DC6">
        <w:rPr>
          <w:rFonts w:hAnsi="標楷體" w:hint="eastAsia"/>
          <w:snapToGrid/>
          <w:color w:val="000000"/>
          <w:lang w:eastAsia="zh-HK"/>
        </w:rPr>
        <w:t>新北市土城司法園區區段徵收計畫</w:t>
      </w:r>
      <w:r w:rsidRPr="00001DC6">
        <w:rPr>
          <w:rFonts w:hAnsi="標楷體" w:hint="eastAsia"/>
          <w:snapToGrid/>
          <w:color w:val="000000"/>
        </w:rPr>
        <w:t>」預算數3</w:t>
      </w:r>
      <w:r w:rsidRPr="00001DC6">
        <w:rPr>
          <w:rFonts w:hAnsi="標楷體"/>
          <w:snapToGrid/>
          <w:color w:val="000000"/>
        </w:rPr>
        <w:t>1</w:t>
      </w:r>
      <w:r w:rsidRPr="00001DC6">
        <w:rPr>
          <w:rFonts w:hAnsi="標楷體" w:hint="eastAsia"/>
          <w:snapToGrid/>
          <w:color w:val="000000"/>
        </w:rPr>
        <w:t>億4</w:t>
      </w:r>
      <w:r w:rsidRPr="00001DC6">
        <w:rPr>
          <w:rFonts w:hAnsi="標楷體"/>
          <w:snapToGrid/>
          <w:color w:val="000000"/>
        </w:rPr>
        <w:t>,879</w:t>
      </w:r>
      <w:r w:rsidRPr="00001DC6">
        <w:rPr>
          <w:rFonts w:hAnsi="標楷體" w:hint="eastAsia"/>
          <w:snapToGrid/>
          <w:color w:val="000000"/>
        </w:rPr>
        <w:t>萬7千元、決算數6億5</w:t>
      </w:r>
      <w:r w:rsidRPr="00001DC6">
        <w:rPr>
          <w:rFonts w:hAnsi="標楷體"/>
          <w:snapToGrid/>
          <w:color w:val="000000"/>
        </w:rPr>
        <w:t>,546</w:t>
      </w:r>
      <w:r w:rsidRPr="00001DC6">
        <w:rPr>
          <w:rFonts w:hAnsi="標楷體" w:hint="eastAsia"/>
          <w:snapToGrid/>
          <w:color w:val="000000"/>
        </w:rPr>
        <w:t>萬</w:t>
      </w:r>
      <w:r w:rsidRPr="00001DC6">
        <w:rPr>
          <w:rFonts w:hAnsi="標楷體"/>
          <w:snapToGrid/>
          <w:color w:val="000000"/>
        </w:rPr>
        <w:t>8</w:t>
      </w:r>
      <w:r w:rsidRPr="00001DC6">
        <w:rPr>
          <w:rFonts w:hAnsi="標楷體" w:hint="eastAsia"/>
          <w:snapToGrid/>
          <w:color w:val="000000"/>
        </w:rPr>
        <w:t>千元、預算執行率2</w:t>
      </w:r>
      <w:r w:rsidRPr="00001DC6">
        <w:rPr>
          <w:rFonts w:hAnsi="標楷體"/>
          <w:snapToGrid/>
          <w:color w:val="000000"/>
        </w:rPr>
        <w:t>0.82%</w:t>
      </w:r>
      <w:r w:rsidRPr="00001DC6">
        <w:rPr>
          <w:rFonts w:hAnsi="標楷體" w:hint="eastAsia"/>
          <w:snapToGrid/>
          <w:color w:val="000000"/>
        </w:rPr>
        <w:t>。經查：</w:t>
      </w:r>
    </w:p>
    <w:p w:rsidR="00001DC6" w:rsidRPr="00001DC6" w:rsidRDefault="00001DC6" w:rsidP="00001DC6">
      <w:pPr>
        <w:ind w:left="849" w:hangingChars="100" w:hanging="283"/>
        <w:rPr>
          <w:rFonts w:hAnsi="標楷體"/>
          <w:b/>
          <w:snapToGrid/>
          <w:color w:val="000000"/>
        </w:rPr>
      </w:pPr>
      <w:r w:rsidRPr="00001DC6">
        <w:rPr>
          <w:rFonts w:hAnsi="標楷體" w:hint="eastAsia"/>
          <w:b/>
          <w:snapToGrid/>
          <w:color w:val="000000"/>
        </w:rPr>
        <w:t>(</w:t>
      </w:r>
      <w:r w:rsidRPr="00001DC6">
        <w:rPr>
          <w:rFonts w:hAnsi="標楷體" w:hint="eastAsia"/>
          <w:b/>
          <w:snapToGrid/>
          <w:color w:val="000000"/>
          <w:lang w:eastAsia="zh-HK"/>
        </w:rPr>
        <w:t>一</w:t>
      </w:r>
      <w:r w:rsidRPr="00001DC6">
        <w:rPr>
          <w:rFonts w:hAnsi="標楷體" w:hint="eastAsia"/>
          <w:b/>
          <w:snapToGrid/>
          <w:color w:val="000000"/>
        </w:rPr>
        <w:t>)「新北市土城司法園區區段徵收計畫」概要</w:t>
      </w:r>
    </w:p>
    <w:p w:rsidR="00001DC6" w:rsidRPr="00001DC6" w:rsidRDefault="00001DC6" w:rsidP="00001DC6">
      <w:pPr>
        <w:pStyle w:val="22"/>
        <w:ind w:left="850" w:firstLine="566"/>
        <w:rPr>
          <w:rFonts w:hAnsi="標楷體" w:cs="標楷體"/>
          <w:snapToGrid/>
          <w:color w:val="000000"/>
          <w:lang w:eastAsia="zh-HK"/>
        </w:rPr>
      </w:pPr>
      <w:r w:rsidRPr="00001DC6">
        <w:rPr>
          <w:rFonts w:hint="eastAsia"/>
          <w:snapToGrid/>
          <w:color w:val="000000"/>
          <w:lang w:eastAsia="zh-HK"/>
        </w:rPr>
        <w:t>為配合司法與矯正機關遷建(包含臺北看守所、臺北女子看守所、臺灣新北地方法院及臺灣新北地方檢察署)</w:t>
      </w:r>
      <w:r w:rsidRPr="00001DC6">
        <w:rPr>
          <w:rFonts w:hint="eastAsia"/>
          <w:snapToGrid/>
          <w:color w:val="000000"/>
        </w:rPr>
        <w:t>、</w:t>
      </w:r>
      <w:r w:rsidRPr="00001DC6">
        <w:rPr>
          <w:rFonts w:hint="eastAsia"/>
          <w:snapToGrid/>
          <w:color w:val="000000"/>
          <w:lang w:eastAsia="zh-HK"/>
        </w:rPr>
        <w:t>紓解國道3號中和及土城交流道交通壅塞問題，以及因應土城地區都市發展等需求，內政部爰擬定</w:t>
      </w:r>
      <w:r w:rsidRPr="00001DC6">
        <w:rPr>
          <w:rFonts w:hint="eastAsia"/>
          <w:snapToGrid/>
          <w:color w:val="000000"/>
        </w:rPr>
        <w:t>「</w:t>
      </w:r>
      <w:r w:rsidRPr="00001DC6">
        <w:rPr>
          <w:rFonts w:hint="eastAsia"/>
          <w:snapToGrid/>
          <w:color w:val="000000"/>
          <w:lang w:eastAsia="zh-HK"/>
        </w:rPr>
        <w:t>新北市土城司法園區區段徵收計畫</w:t>
      </w:r>
      <w:r w:rsidRPr="00001DC6">
        <w:rPr>
          <w:rFonts w:hint="eastAsia"/>
          <w:snapToGrid/>
          <w:color w:val="000000"/>
        </w:rPr>
        <w:t>」</w:t>
      </w:r>
      <w:r w:rsidRPr="00001DC6">
        <w:rPr>
          <w:rFonts w:hint="eastAsia"/>
          <w:snapToGrid/>
          <w:color w:val="000000"/>
          <w:lang w:eastAsia="zh-HK"/>
        </w:rPr>
        <w:t>，就土城彈藥庫原址用地進行區段徵收整體規劃及開發，並經行政院於110年5月間核定</w:t>
      </w:r>
      <w:r w:rsidRPr="00001DC6">
        <w:rPr>
          <w:rFonts w:hint="eastAsia"/>
          <w:snapToGrid/>
          <w:color w:val="000000"/>
        </w:rPr>
        <w:t>。該計畫</w:t>
      </w:r>
      <w:r w:rsidRPr="00001DC6">
        <w:rPr>
          <w:rFonts w:hint="eastAsia"/>
          <w:snapToGrid/>
          <w:color w:val="000000"/>
          <w:lang w:eastAsia="zh-HK"/>
        </w:rPr>
        <w:t>採2期開發方式進行，區分為第1期司法園區區段徵收案、第2期臺北看守所等司法與矯正機關用地原址為範圍之都市更新計畫</w:t>
      </w:r>
      <w:r w:rsidRPr="00001DC6">
        <w:rPr>
          <w:rFonts w:hint="eastAsia"/>
          <w:snapToGrid/>
          <w:color w:val="000000"/>
        </w:rPr>
        <w:t>，</w:t>
      </w:r>
      <w:r w:rsidRPr="00001DC6">
        <w:rPr>
          <w:rFonts w:hAnsi="標楷體" w:cs="標楷體" w:hint="eastAsia"/>
          <w:snapToGrid/>
          <w:color w:val="000000"/>
          <w:lang w:eastAsia="zh-HK"/>
        </w:rPr>
        <w:t>第1期</w:t>
      </w:r>
      <w:r w:rsidRPr="00001DC6">
        <w:rPr>
          <w:rFonts w:hAnsi="標楷體" w:cs="標楷體" w:hint="eastAsia"/>
          <w:snapToGrid/>
          <w:color w:val="000000"/>
        </w:rPr>
        <w:t>「</w:t>
      </w:r>
      <w:r w:rsidRPr="00001DC6">
        <w:rPr>
          <w:rFonts w:hAnsi="標楷體" w:cs="標楷體" w:hint="eastAsia"/>
          <w:snapToGrid/>
          <w:color w:val="000000"/>
          <w:lang w:eastAsia="zh-HK"/>
        </w:rPr>
        <w:t>新北市土城司法園區區段徵收計畫</w:t>
      </w:r>
      <w:r w:rsidRPr="00001DC6">
        <w:rPr>
          <w:rFonts w:hAnsi="標楷體" w:cs="標楷體" w:hint="eastAsia"/>
          <w:snapToGrid/>
          <w:color w:val="000000"/>
        </w:rPr>
        <w:t>」</w:t>
      </w:r>
      <w:r w:rsidRPr="00001DC6">
        <w:rPr>
          <w:rFonts w:hAnsi="標楷體" w:cs="標楷體" w:hint="eastAsia"/>
          <w:snapToGrid/>
          <w:color w:val="000000"/>
          <w:lang w:eastAsia="zh-HK"/>
        </w:rPr>
        <w:t>期程為110</w:t>
      </w:r>
      <w:r w:rsidRPr="00001DC6">
        <w:rPr>
          <w:rFonts w:hAnsi="標楷體" w:cs="標楷體" w:hint="eastAsia"/>
          <w:snapToGrid/>
          <w:color w:val="000000"/>
        </w:rPr>
        <w:t>至</w:t>
      </w:r>
      <w:r w:rsidRPr="00001DC6">
        <w:rPr>
          <w:rFonts w:hAnsi="標楷體" w:cs="標楷體" w:hint="eastAsia"/>
          <w:snapToGrid/>
          <w:color w:val="000000"/>
          <w:lang w:eastAsia="zh-HK"/>
        </w:rPr>
        <w:t>116年，預計開發總成本122億1</w:t>
      </w:r>
      <w:r w:rsidRPr="00001DC6">
        <w:rPr>
          <w:rFonts w:hAnsi="標楷體" w:cs="標楷體"/>
          <w:snapToGrid/>
          <w:color w:val="000000"/>
          <w:lang w:eastAsia="zh-HK"/>
        </w:rPr>
        <w:t>,37</w:t>
      </w:r>
      <w:r w:rsidRPr="00001DC6">
        <w:rPr>
          <w:rFonts w:hAnsi="標楷體" w:cs="標楷體" w:hint="eastAsia"/>
          <w:snapToGrid/>
          <w:color w:val="000000"/>
        </w:rPr>
        <w:t>2</w:t>
      </w:r>
      <w:r w:rsidRPr="00001DC6">
        <w:rPr>
          <w:rFonts w:hAnsi="標楷體" w:cs="標楷體" w:hint="eastAsia"/>
          <w:snapToGrid/>
          <w:color w:val="000000"/>
          <w:lang w:eastAsia="zh-HK"/>
        </w:rPr>
        <w:t>萬元</w:t>
      </w:r>
      <w:r w:rsidRPr="00001DC6">
        <w:rPr>
          <w:rStyle w:val="af4"/>
          <w:rFonts w:hAnsi="標楷體" w:cs="標楷體"/>
          <w:color w:val="000000"/>
          <w:lang w:eastAsia="zh-HK"/>
        </w:rPr>
        <w:footnoteReference w:id="8"/>
      </w:r>
      <w:r w:rsidRPr="00001DC6">
        <w:rPr>
          <w:rFonts w:hAnsi="標楷體" w:cs="標楷體" w:hint="eastAsia"/>
          <w:snapToGrid/>
          <w:color w:val="000000"/>
          <w:lang w:eastAsia="zh-HK"/>
        </w:rPr>
        <w:t>。</w:t>
      </w:r>
    </w:p>
    <w:p w:rsidR="00001DC6" w:rsidRPr="00001DC6" w:rsidRDefault="00001DC6" w:rsidP="00001DC6">
      <w:pPr>
        <w:ind w:left="849" w:hangingChars="100" w:hanging="283"/>
        <w:rPr>
          <w:rFonts w:hAnsi="標楷體"/>
          <w:b/>
          <w:snapToGrid/>
          <w:color w:val="000000"/>
        </w:rPr>
      </w:pPr>
      <w:r w:rsidRPr="00001DC6">
        <w:rPr>
          <w:rFonts w:hAnsi="標楷體" w:hint="eastAsia"/>
          <w:b/>
          <w:snapToGrid/>
          <w:color w:val="000000"/>
        </w:rPr>
        <w:t>(二)因相關遷移及補償費未能核實估列，及管線施作進度未如預期等因素，致預算執行率僅20.82%</w:t>
      </w:r>
    </w:p>
    <w:p w:rsidR="00001DC6" w:rsidRPr="00001DC6" w:rsidRDefault="00001DC6" w:rsidP="00001DC6">
      <w:pPr>
        <w:pStyle w:val="22"/>
        <w:ind w:left="850" w:firstLine="566"/>
        <w:rPr>
          <w:snapToGrid/>
          <w:color w:val="000000"/>
        </w:rPr>
      </w:pPr>
      <w:r w:rsidRPr="00001DC6">
        <w:rPr>
          <w:rFonts w:hint="eastAsia"/>
          <w:snapToGrid/>
          <w:color w:val="000000"/>
        </w:rPr>
        <w:t>該計畫1</w:t>
      </w:r>
      <w:r w:rsidRPr="00001DC6">
        <w:rPr>
          <w:snapToGrid/>
          <w:color w:val="000000"/>
        </w:rPr>
        <w:t>11</w:t>
      </w:r>
      <w:r w:rsidRPr="00001DC6">
        <w:rPr>
          <w:rFonts w:hint="eastAsia"/>
          <w:snapToGrid/>
          <w:color w:val="000000"/>
        </w:rPr>
        <w:t>年度預計進行開發區協議價購、土地徵收市價查估及評定、區段徵收公聽會及徵收公告，並辦理發放土地與改良物徵收補償費及進行公共工程等作業，配合編列預算數31億4,879萬7千元(詳表1</w:t>
      </w:r>
      <w:r w:rsidRPr="00001DC6">
        <w:rPr>
          <w:snapToGrid/>
          <w:color w:val="000000"/>
        </w:rPr>
        <w:t>)</w:t>
      </w:r>
      <w:r w:rsidRPr="00001DC6">
        <w:rPr>
          <w:rFonts w:hint="eastAsia"/>
          <w:snapToGrid/>
          <w:color w:val="000000"/>
        </w:rPr>
        <w:t>，惟因實際查估之地上物補償費及遷移費單價較低、管線工程施作方式尚未確定，因而1</w:t>
      </w:r>
      <w:r w:rsidRPr="00001DC6">
        <w:rPr>
          <w:snapToGrid/>
          <w:color w:val="000000"/>
        </w:rPr>
        <w:t>11</w:t>
      </w:r>
      <w:r w:rsidRPr="00001DC6">
        <w:rPr>
          <w:rFonts w:hint="eastAsia"/>
          <w:snapToGrid/>
          <w:color w:val="000000"/>
        </w:rPr>
        <w:t>年度尚無法施作，經與管線單位協商後，擬順延至112及113年度施作</w:t>
      </w:r>
      <w:r w:rsidRPr="00001DC6">
        <w:rPr>
          <w:rStyle w:val="af4"/>
          <w:color w:val="000000"/>
        </w:rPr>
        <w:footnoteReference w:id="9"/>
      </w:r>
      <w:r w:rsidRPr="00001DC6">
        <w:rPr>
          <w:rFonts w:hint="eastAsia"/>
          <w:snapToGrid/>
          <w:color w:val="000000"/>
        </w:rPr>
        <w:t>，故各項經費支用情形欠佳，爰決算數6億5,546萬8千元，預算執行率僅20.82%(詳表1)，亟待積極趕辦。</w:t>
      </w:r>
    </w:p>
    <w:p w:rsidR="00001DC6" w:rsidRPr="00001DC6" w:rsidRDefault="00001DC6" w:rsidP="00001DC6">
      <w:pPr>
        <w:pStyle w:val="22"/>
        <w:ind w:leftChars="0" w:left="850" w:hangingChars="300" w:hanging="850"/>
        <w:rPr>
          <w:b/>
          <w:color w:val="000000"/>
        </w:rPr>
      </w:pPr>
      <w:r w:rsidRPr="00001DC6">
        <w:rPr>
          <w:rFonts w:hint="eastAsia"/>
          <w:b/>
          <w:color w:val="000000"/>
        </w:rPr>
        <w:t>表1　「新北市土城司法園區區段徵收計畫」各項經費支用情形表</w:t>
      </w:r>
    </w:p>
    <w:p w:rsidR="00001DC6" w:rsidRPr="00001DC6" w:rsidRDefault="00001DC6" w:rsidP="00001DC6">
      <w:pPr>
        <w:pStyle w:val="22"/>
        <w:ind w:leftChars="0" w:left="730" w:hangingChars="300" w:hanging="730"/>
        <w:jc w:val="right"/>
        <w:rPr>
          <w:color w:val="000000"/>
        </w:rPr>
      </w:pPr>
      <w:r w:rsidRPr="00001DC6">
        <w:rPr>
          <w:rFonts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38"/>
        <w:gridCol w:w="1842"/>
        <w:gridCol w:w="1701"/>
        <w:gridCol w:w="1824"/>
      </w:tblGrid>
      <w:tr w:rsidR="00001DC6" w:rsidRPr="00CA4D32" w:rsidTr="00D218D1">
        <w:trPr>
          <w:trHeight w:hRule="exact" w:val="397"/>
          <w:tblHeader/>
        </w:trPr>
        <w:tc>
          <w:tcPr>
            <w:tcW w:w="3138"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rPr>
              <w:t>科目</w:t>
            </w:r>
          </w:p>
        </w:tc>
        <w:tc>
          <w:tcPr>
            <w:tcW w:w="1842"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lang w:eastAsia="zh-HK"/>
              </w:rPr>
              <w:t>預算數</w:t>
            </w:r>
          </w:p>
        </w:tc>
        <w:tc>
          <w:tcPr>
            <w:tcW w:w="1701" w:type="dxa"/>
            <w:shd w:val="clear" w:color="auto" w:fill="auto"/>
            <w:vAlign w:val="center"/>
          </w:tcPr>
          <w:p w:rsidR="00001DC6" w:rsidRPr="00001DC6" w:rsidRDefault="00001DC6" w:rsidP="000E2743">
            <w:pPr>
              <w:pStyle w:val="142"/>
              <w:jc w:val="center"/>
              <w:rPr>
                <w:b/>
                <w:color w:val="000000"/>
              </w:rPr>
            </w:pPr>
            <w:r w:rsidRPr="00001DC6">
              <w:rPr>
                <w:rFonts w:hint="eastAsia"/>
                <w:b/>
                <w:color w:val="000000"/>
                <w:lang w:eastAsia="zh-HK"/>
              </w:rPr>
              <w:t>決算數</w:t>
            </w:r>
          </w:p>
        </w:tc>
        <w:tc>
          <w:tcPr>
            <w:tcW w:w="1824" w:type="dxa"/>
            <w:vAlign w:val="center"/>
          </w:tcPr>
          <w:p w:rsidR="00001DC6" w:rsidRPr="00001DC6" w:rsidRDefault="00001DC6" w:rsidP="000E2743">
            <w:pPr>
              <w:pStyle w:val="142"/>
              <w:jc w:val="center"/>
              <w:rPr>
                <w:b/>
                <w:color w:val="000000"/>
              </w:rPr>
            </w:pPr>
            <w:r w:rsidRPr="00001DC6">
              <w:rPr>
                <w:rFonts w:hint="eastAsia"/>
                <w:b/>
                <w:color w:val="000000"/>
              </w:rPr>
              <w:t>預算執行率</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徵收地價補償費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72,000</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07,514</w:t>
            </w:r>
          </w:p>
        </w:tc>
        <w:tc>
          <w:tcPr>
            <w:tcW w:w="1824" w:type="dxa"/>
            <w:vAlign w:val="center"/>
          </w:tcPr>
          <w:p w:rsidR="00001DC6" w:rsidRPr="00001DC6" w:rsidRDefault="00001DC6" w:rsidP="000E2743">
            <w:pPr>
              <w:pStyle w:val="142"/>
              <w:jc w:val="right"/>
              <w:rPr>
                <w:color w:val="000000"/>
              </w:rPr>
            </w:pPr>
            <w:r w:rsidRPr="00001DC6">
              <w:rPr>
                <w:color w:val="000000"/>
              </w:rPr>
              <w:t>30.88%</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地上物補償費及遷移費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,181,200</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4</w:t>
            </w:r>
            <w:r w:rsidRPr="00001DC6">
              <w:rPr>
                <w:color w:val="000000"/>
              </w:rPr>
              <w:t>12,052</w:t>
            </w:r>
          </w:p>
        </w:tc>
        <w:tc>
          <w:tcPr>
            <w:tcW w:w="1824" w:type="dxa"/>
            <w:vAlign w:val="center"/>
          </w:tcPr>
          <w:p w:rsidR="00001DC6" w:rsidRPr="00001DC6" w:rsidRDefault="00001DC6" w:rsidP="000E2743">
            <w:pPr>
              <w:pStyle w:val="142"/>
              <w:jc w:val="right"/>
              <w:rPr>
                <w:color w:val="000000"/>
              </w:rPr>
            </w:pPr>
            <w:r w:rsidRPr="00001DC6">
              <w:rPr>
                <w:color w:val="000000"/>
              </w:rPr>
              <w:t>18.89%</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工程費用</w:t>
            </w:r>
          </w:p>
        </w:tc>
        <w:tc>
          <w:tcPr>
            <w:tcW w:w="1842" w:type="dxa"/>
            <w:shd w:val="clear" w:color="auto" w:fill="auto"/>
            <w:vAlign w:val="center"/>
          </w:tcPr>
          <w:p w:rsidR="00001DC6" w:rsidRPr="00001DC6" w:rsidRDefault="00001DC6" w:rsidP="000E2743">
            <w:pPr>
              <w:pStyle w:val="142"/>
              <w:jc w:val="right"/>
              <w:rPr>
                <w:color w:val="000000"/>
              </w:rPr>
            </w:pPr>
            <w:r w:rsidRPr="00001DC6">
              <w:rPr>
                <w:color w:val="000000"/>
              </w:rPr>
              <w:t>251,539</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8</w:t>
            </w:r>
            <w:r w:rsidRPr="00001DC6">
              <w:rPr>
                <w:color w:val="000000"/>
              </w:rPr>
              <w:t>,678</w:t>
            </w:r>
          </w:p>
        </w:tc>
        <w:tc>
          <w:tcPr>
            <w:tcW w:w="1824" w:type="dxa"/>
            <w:vAlign w:val="center"/>
          </w:tcPr>
          <w:p w:rsidR="00001DC6" w:rsidRPr="00001DC6" w:rsidRDefault="00001DC6" w:rsidP="000E2743">
            <w:pPr>
              <w:pStyle w:val="142"/>
              <w:jc w:val="right"/>
              <w:rPr>
                <w:color w:val="000000"/>
              </w:rPr>
            </w:pPr>
            <w:r w:rsidRPr="00001DC6">
              <w:rPr>
                <w:color w:val="000000"/>
              </w:rPr>
              <w:t>3.45%</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土地整理費</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3</w:t>
            </w:r>
            <w:r w:rsidRPr="00001DC6">
              <w:rPr>
                <w:color w:val="000000"/>
              </w:rPr>
              <w:t>7,251</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5,594</w:t>
            </w:r>
          </w:p>
        </w:tc>
        <w:tc>
          <w:tcPr>
            <w:tcW w:w="1824" w:type="dxa"/>
            <w:vAlign w:val="center"/>
          </w:tcPr>
          <w:p w:rsidR="00001DC6" w:rsidRPr="00001DC6" w:rsidRDefault="00001DC6" w:rsidP="000E2743">
            <w:pPr>
              <w:pStyle w:val="142"/>
              <w:jc w:val="right"/>
              <w:rPr>
                <w:color w:val="000000"/>
              </w:rPr>
            </w:pPr>
            <w:r w:rsidRPr="00001DC6">
              <w:rPr>
                <w:color w:val="000000"/>
              </w:rPr>
              <w:t>68.71%</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貸款利息</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,807</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1</w:t>
            </w:r>
            <w:r w:rsidRPr="00001DC6">
              <w:rPr>
                <w:color w:val="000000"/>
              </w:rPr>
              <w:t>,630</w:t>
            </w:r>
          </w:p>
        </w:tc>
        <w:tc>
          <w:tcPr>
            <w:tcW w:w="1824" w:type="dxa"/>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3.95%</w:t>
            </w:r>
          </w:p>
        </w:tc>
      </w:tr>
      <w:tr w:rsidR="00001DC6" w:rsidRPr="00CA4D32" w:rsidTr="00D218D1">
        <w:trPr>
          <w:trHeight w:hRule="exact" w:val="397"/>
        </w:trPr>
        <w:tc>
          <w:tcPr>
            <w:tcW w:w="3138" w:type="dxa"/>
            <w:shd w:val="clear" w:color="auto" w:fill="auto"/>
            <w:vAlign w:val="center"/>
          </w:tcPr>
          <w:p w:rsidR="00001DC6" w:rsidRPr="00001DC6" w:rsidRDefault="00001DC6" w:rsidP="000E2743">
            <w:pPr>
              <w:pStyle w:val="142"/>
              <w:jc w:val="center"/>
              <w:rPr>
                <w:color w:val="000000"/>
              </w:rPr>
            </w:pPr>
            <w:r w:rsidRPr="00001DC6">
              <w:rPr>
                <w:rFonts w:hint="eastAsia"/>
                <w:color w:val="000000"/>
              </w:rPr>
              <w:t>合計</w:t>
            </w:r>
          </w:p>
        </w:tc>
        <w:tc>
          <w:tcPr>
            <w:tcW w:w="1842"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3</w:t>
            </w:r>
            <w:r w:rsidRPr="00001DC6">
              <w:rPr>
                <w:color w:val="000000"/>
              </w:rPr>
              <w:t>,148,797</w:t>
            </w:r>
          </w:p>
        </w:tc>
        <w:tc>
          <w:tcPr>
            <w:tcW w:w="1701" w:type="dxa"/>
            <w:shd w:val="clear" w:color="auto" w:fill="auto"/>
            <w:vAlign w:val="center"/>
          </w:tcPr>
          <w:p w:rsidR="00001DC6" w:rsidRPr="00001DC6" w:rsidRDefault="00001DC6" w:rsidP="000E2743">
            <w:pPr>
              <w:pStyle w:val="142"/>
              <w:jc w:val="right"/>
              <w:rPr>
                <w:color w:val="000000"/>
              </w:rPr>
            </w:pPr>
            <w:r w:rsidRPr="00001DC6">
              <w:rPr>
                <w:rFonts w:hint="eastAsia"/>
                <w:color w:val="000000"/>
              </w:rPr>
              <w:t>6</w:t>
            </w:r>
            <w:r w:rsidRPr="00001DC6">
              <w:rPr>
                <w:color w:val="000000"/>
              </w:rPr>
              <w:t>55,468</w:t>
            </w:r>
          </w:p>
        </w:tc>
        <w:tc>
          <w:tcPr>
            <w:tcW w:w="1824" w:type="dxa"/>
            <w:vAlign w:val="center"/>
          </w:tcPr>
          <w:p w:rsidR="00001DC6" w:rsidRPr="00001DC6" w:rsidRDefault="00001DC6" w:rsidP="000E2743">
            <w:pPr>
              <w:pStyle w:val="142"/>
              <w:jc w:val="right"/>
              <w:rPr>
                <w:color w:val="000000"/>
              </w:rPr>
            </w:pPr>
            <w:r w:rsidRPr="00001DC6">
              <w:rPr>
                <w:rFonts w:hint="eastAsia"/>
                <w:color w:val="000000"/>
              </w:rPr>
              <w:t>2</w:t>
            </w:r>
            <w:r w:rsidRPr="00001DC6">
              <w:rPr>
                <w:color w:val="000000"/>
              </w:rPr>
              <w:t>0.82%</w:t>
            </w:r>
          </w:p>
        </w:tc>
      </w:tr>
    </w:tbl>
    <w:p w:rsidR="00001DC6" w:rsidRDefault="00001DC6" w:rsidP="00001DC6">
      <w:pPr>
        <w:pStyle w:val="142"/>
        <w:ind w:left="560" w:hanging="560"/>
        <w:rPr>
          <w:rFonts w:hAnsi="標楷體"/>
          <w:snapToGrid/>
          <w:color w:val="000000"/>
        </w:rPr>
      </w:pPr>
      <w:r>
        <w:rPr>
          <w:rFonts w:hAnsi="標楷體" w:hint="eastAsia"/>
          <w:snapToGrid/>
          <w:color w:val="000000"/>
        </w:rPr>
        <w:t xml:space="preserve">說 </w:t>
      </w:r>
      <w:r>
        <w:rPr>
          <w:rFonts w:hAnsi="標楷體"/>
          <w:snapToGrid/>
          <w:color w:val="000000"/>
        </w:rPr>
        <w:t xml:space="preserve">   </w:t>
      </w:r>
      <w:r>
        <w:rPr>
          <w:rFonts w:hAnsi="標楷體" w:hint="eastAsia"/>
          <w:snapToGrid/>
          <w:color w:val="000000"/>
        </w:rPr>
        <w:t>明：因四捨五入，部分數字有尾差</w:t>
      </w:r>
      <w:r w:rsidRPr="008E5BD1">
        <w:rPr>
          <w:rFonts w:hAnsi="標楷體" w:hint="eastAsia"/>
          <w:snapToGrid/>
          <w:color w:val="000000"/>
        </w:rPr>
        <w:t>。</w:t>
      </w:r>
    </w:p>
    <w:p w:rsidR="00001DC6" w:rsidRPr="00001DC6" w:rsidRDefault="00001DC6" w:rsidP="00001DC6">
      <w:pPr>
        <w:pStyle w:val="142"/>
        <w:rPr>
          <w:color w:val="000000"/>
        </w:rPr>
      </w:pPr>
      <w:r w:rsidRPr="00001DC6">
        <w:rPr>
          <w:rFonts w:hint="eastAsia"/>
          <w:color w:val="000000"/>
        </w:rPr>
        <w:t>資料來源：摘自審計部1</w:t>
      </w:r>
      <w:r w:rsidRPr="00001DC6">
        <w:rPr>
          <w:color w:val="000000"/>
        </w:rPr>
        <w:t>12</w:t>
      </w:r>
      <w:r w:rsidRPr="00001DC6">
        <w:rPr>
          <w:rFonts w:hint="eastAsia"/>
          <w:color w:val="000000"/>
        </w:rPr>
        <w:t>年5月3</w:t>
      </w:r>
      <w:r w:rsidRPr="00001DC6">
        <w:rPr>
          <w:color w:val="000000"/>
        </w:rPr>
        <w:t>1</w:t>
      </w:r>
      <w:r w:rsidRPr="00001DC6">
        <w:rPr>
          <w:rFonts w:hint="eastAsia"/>
          <w:color w:val="000000"/>
        </w:rPr>
        <w:t>日審核通知附表1。</w:t>
      </w:r>
    </w:p>
    <w:p w:rsidR="00001DC6" w:rsidRPr="00001DC6" w:rsidRDefault="00001DC6" w:rsidP="00001DC6">
      <w:pPr>
        <w:ind w:left="566" w:firstLine="566"/>
        <w:rPr>
          <w:rFonts w:hAnsi="標楷體"/>
          <w:snapToGrid/>
          <w:color w:val="000000"/>
          <w:lang w:eastAsia="zh-HK"/>
        </w:rPr>
      </w:pPr>
      <w:r w:rsidRPr="00001DC6">
        <w:rPr>
          <w:rFonts w:hAnsi="標楷體" w:hint="eastAsia"/>
          <w:snapToGrid/>
          <w:color w:val="000000"/>
          <w:lang w:eastAsia="zh-HK"/>
        </w:rPr>
        <w:t>綜上，</w:t>
      </w:r>
      <w:r w:rsidRPr="00001DC6">
        <w:rPr>
          <w:rFonts w:hAnsi="標楷體" w:hint="eastAsia"/>
          <w:snapToGrid/>
          <w:color w:val="000000"/>
        </w:rPr>
        <w:t>內政部1</w:t>
      </w:r>
      <w:r w:rsidRPr="00001DC6">
        <w:rPr>
          <w:rFonts w:hAnsi="標楷體"/>
          <w:snapToGrid/>
          <w:color w:val="000000"/>
        </w:rPr>
        <w:t>11</w:t>
      </w:r>
      <w:r w:rsidRPr="00001DC6">
        <w:rPr>
          <w:rFonts w:hAnsi="標楷體" w:hint="eastAsia"/>
          <w:snapToGrid/>
          <w:color w:val="000000"/>
        </w:rPr>
        <w:t>年度於實施平均基金辦理「</w:t>
      </w:r>
      <w:r w:rsidRPr="00001DC6">
        <w:rPr>
          <w:rFonts w:hAnsi="標楷體" w:hint="eastAsia"/>
          <w:snapToGrid/>
          <w:color w:val="000000"/>
          <w:lang w:eastAsia="zh-HK"/>
        </w:rPr>
        <w:t>新北市土城司法園區區段徵收計畫</w:t>
      </w:r>
      <w:r w:rsidRPr="00001DC6">
        <w:rPr>
          <w:rFonts w:hAnsi="標楷體" w:hint="eastAsia"/>
          <w:snapToGrid/>
          <w:color w:val="000000"/>
        </w:rPr>
        <w:t>」，惟因相關遷移及補償費未能核實估列，及管線施作進度未如預期等因素，致預算執行率僅20.82%，允宜強化進度控管積極趕辦，俾計畫如期進行。</w:t>
      </w:r>
    </w:p>
    <w:p w:rsidR="00001DC6" w:rsidRDefault="00001DC6" w:rsidP="000E2743">
      <w:pPr>
        <w:ind w:left="566" w:firstLine="566"/>
        <w:rPr>
          <w:rFonts w:hAnsi="標楷體"/>
          <w:color w:val="000000"/>
        </w:rPr>
      </w:pPr>
    </w:p>
    <w:p w:rsidR="00001DC6" w:rsidRPr="00A92F90" w:rsidRDefault="00001DC6" w:rsidP="000E2743">
      <w:pPr>
        <w:pStyle w:val="14"/>
        <w:ind w:left="567" w:hanging="567"/>
        <w:rPr>
          <w:rFonts w:hAnsi="標楷體"/>
        </w:rPr>
      </w:pPr>
      <w:bookmarkStart w:id="19" w:name="_Toc162862320"/>
      <w:r>
        <w:rPr>
          <w:rFonts w:hAnsi="標楷體" w:hint="eastAsia"/>
        </w:rPr>
        <w:t>五</w:t>
      </w:r>
      <w:r w:rsidRPr="00A92F90">
        <w:rPr>
          <w:rFonts w:hAnsi="標楷體" w:hint="eastAsia"/>
        </w:rPr>
        <w:t>、</w:t>
      </w:r>
      <w:r>
        <w:rPr>
          <w:rFonts w:hAnsi="標楷體" w:hint="eastAsia"/>
        </w:rPr>
        <w:t>新住民基金1</w:t>
      </w:r>
      <w:r>
        <w:rPr>
          <w:rFonts w:hAnsi="標楷體"/>
        </w:rPr>
        <w:t>09至111</w:t>
      </w:r>
      <w:r>
        <w:rPr>
          <w:rFonts w:hAnsi="標楷體" w:hint="eastAsia"/>
        </w:rPr>
        <w:t>年度</w:t>
      </w:r>
      <w:r w:rsidRPr="00A14E31">
        <w:rPr>
          <w:rFonts w:hAnsi="標楷體" w:hint="eastAsia"/>
        </w:rPr>
        <w:t>多項業務計畫預算執行結果差異超過10%</w:t>
      </w:r>
      <w:r>
        <w:rPr>
          <w:rFonts w:hAnsi="標楷體" w:hint="eastAsia"/>
        </w:rPr>
        <w:t>，且年底尚有計畫未結案核報，</w:t>
      </w:r>
      <w:r w:rsidRPr="00A92F90">
        <w:rPr>
          <w:rFonts w:hAnsi="標楷體" w:hint="eastAsia"/>
        </w:rPr>
        <w:t>允宜</w:t>
      </w:r>
      <w:r>
        <w:rPr>
          <w:rFonts w:hAnsi="標楷體" w:hint="eastAsia"/>
        </w:rPr>
        <w:t>檢討改善</w:t>
      </w:r>
      <w:r w:rsidRPr="00A92F90">
        <w:rPr>
          <w:rFonts w:hAnsi="標楷體" w:hint="eastAsia"/>
        </w:rPr>
        <w:t>，俾落實辦理對新住民之照顧與輔導</w:t>
      </w:r>
      <w:bookmarkEnd w:id="19"/>
    </w:p>
    <w:p w:rsidR="00001DC6" w:rsidRPr="00A92F90" w:rsidRDefault="00001DC6" w:rsidP="000E2743">
      <w:pPr>
        <w:ind w:left="566" w:firstLine="566"/>
        <w:rPr>
          <w:rFonts w:hAnsi="標楷體"/>
        </w:rPr>
      </w:pPr>
      <w:r w:rsidRPr="00A92F90">
        <w:rPr>
          <w:rFonts w:hAnsi="標楷體" w:hint="eastAsia"/>
        </w:rPr>
        <w:t>新住民發展基金</w:t>
      </w:r>
      <w:r>
        <w:rPr>
          <w:rFonts w:hAnsi="標楷體" w:hint="eastAsia"/>
        </w:rPr>
        <w:t>1</w:t>
      </w:r>
      <w:r>
        <w:rPr>
          <w:rFonts w:hAnsi="標楷體"/>
        </w:rPr>
        <w:t>11</w:t>
      </w:r>
      <w:r w:rsidRPr="00A92F90">
        <w:rPr>
          <w:rFonts w:hAnsi="標楷體" w:hint="eastAsia"/>
        </w:rPr>
        <w:t>年度</w:t>
      </w:r>
      <w:r>
        <w:rPr>
          <w:rFonts w:hAnsi="標楷體" w:hint="eastAsia"/>
        </w:rPr>
        <w:t>辦理4項業務計畫推動照顧新住民之相關措施，各業務計畫決算數為</w:t>
      </w:r>
      <w:r w:rsidRPr="00A92F90">
        <w:rPr>
          <w:rFonts w:hAnsi="標楷體" w:hint="eastAsia"/>
        </w:rPr>
        <w:t>「新住民社會安全網絡服務計畫」</w:t>
      </w:r>
      <w:r w:rsidRPr="00A92F90">
        <w:rPr>
          <w:rFonts w:hAnsi="標楷體"/>
        </w:rPr>
        <w:t>3,</w:t>
      </w:r>
      <w:r>
        <w:rPr>
          <w:rFonts w:hAnsi="標楷體"/>
        </w:rPr>
        <w:t>287</w:t>
      </w:r>
      <w:r w:rsidRPr="00A92F90">
        <w:rPr>
          <w:rFonts w:hAnsi="標楷體" w:hint="eastAsia"/>
        </w:rPr>
        <w:t>萬</w:t>
      </w:r>
      <w:r>
        <w:rPr>
          <w:rFonts w:hAnsi="標楷體" w:hint="eastAsia"/>
        </w:rPr>
        <w:t>1千</w:t>
      </w:r>
      <w:r w:rsidRPr="00A92F90">
        <w:rPr>
          <w:rFonts w:hAnsi="標楷體" w:hint="eastAsia"/>
        </w:rPr>
        <w:t>元、「新住民家庭成長及子女托育、多元文化計畫」</w:t>
      </w:r>
      <w:r>
        <w:rPr>
          <w:rFonts w:hAnsi="標楷體"/>
        </w:rPr>
        <w:t>7,261</w:t>
      </w:r>
      <w:r w:rsidRPr="00A92F90">
        <w:rPr>
          <w:rFonts w:hAnsi="標楷體" w:hint="eastAsia"/>
        </w:rPr>
        <w:t>萬</w:t>
      </w:r>
      <w:r>
        <w:rPr>
          <w:rFonts w:hAnsi="標楷體" w:hint="eastAsia"/>
        </w:rPr>
        <w:t>4</w:t>
      </w:r>
      <w:r w:rsidRPr="00A92F90">
        <w:rPr>
          <w:rFonts w:hAnsi="標楷體" w:hint="eastAsia"/>
        </w:rPr>
        <w:t>千元、「家庭服務中心計畫」7</w:t>
      </w:r>
      <w:r w:rsidRPr="00A92F90">
        <w:rPr>
          <w:rFonts w:hAnsi="標楷體"/>
        </w:rPr>
        <w:t>,</w:t>
      </w:r>
      <w:r>
        <w:rPr>
          <w:rFonts w:hAnsi="標楷體"/>
        </w:rPr>
        <w:t>541</w:t>
      </w:r>
      <w:r w:rsidRPr="00A92F90">
        <w:rPr>
          <w:rFonts w:hAnsi="標楷體" w:hint="eastAsia"/>
        </w:rPr>
        <w:t>萬</w:t>
      </w:r>
      <w:r>
        <w:rPr>
          <w:rFonts w:hAnsi="標楷體" w:hint="eastAsia"/>
        </w:rPr>
        <w:t>7千</w:t>
      </w:r>
      <w:r w:rsidRPr="00A92F90">
        <w:rPr>
          <w:rFonts w:hAnsi="標楷體" w:hint="eastAsia"/>
        </w:rPr>
        <w:t>元及「新住民創新服務、人才培力及活化產業發展計畫」1億</w:t>
      </w:r>
      <w:r>
        <w:rPr>
          <w:rFonts w:hAnsi="標楷體"/>
        </w:rPr>
        <w:t>8,059</w:t>
      </w:r>
      <w:r w:rsidRPr="00A92F90">
        <w:rPr>
          <w:rFonts w:hAnsi="標楷體" w:hint="eastAsia"/>
        </w:rPr>
        <w:t>萬</w:t>
      </w:r>
      <w:r>
        <w:rPr>
          <w:rFonts w:hAnsi="標楷體" w:hint="eastAsia"/>
        </w:rPr>
        <w:t>8</w:t>
      </w:r>
      <w:r w:rsidRPr="00A92F90">
        <w:rPr>
          <w:rFonts w:hAnsi="標楷體" w:hint="eastAsia"/>
        </w:rPr>
        <w:t>千元</w:t>
      </w:r>
      <w:r>
        <w:rPr>
          <w:rFonts w:hAnsi="標楷體" w:hint="eastAsia"/>
        </w:rPr>
        <w:t>。</w:t>
      </w:r>
      <w:r w:rsidRPr="00A92F90">
        <w:rPr>
          <w:rFonts w:hAnsi="標楷體" w:hint="eastAsia"/>
        </w:rPr>
        <w:t>經查：</w:t>
      </w:r>
    </w:p>
    <w:p w:rsidR="00001DC6" w:rsidRPr="00A92F90" w:rsidRDefault="00001DC6" w:rsidP="000E2743">
      <w:pPr>
        <w:pStyle w:val="a4"/>
        <w:ind w:left="849" w:hanging="283"/>
        <w:rPr>
          <w:b/>
        </w:rPr>
      </w:pPr>
      <w:r w:rsidRPr="00A92F90">
        <w:rPr>
          <w:rFonts w:hint="eastAsia"/>
          <w:b/>
        </w:rPr>
        <w:t>(一</w:t>
      </w:r>
      <w:r w:rsidRPr="00A92F90">
        <w:rPr>
          <w:b/>
        </w:rPr>
        <w:t>)</w:t>
      </w:r>
      <w:r w:rsidRPr="00A92F90">
        <w:rPr>
          <w:rFonts w:hint="eastAsia"/>
          <w:b/>
        </w:rPr>
        <w:t>辦理4項業務計畫</w:t>
      </w:r>
      <w:r>
        <w:rPr>
          <w:rFonts w:hint="eastAsia"/>
          <w:b/>
        </w:rPr>
        <w:t>，以</w:t>
      </w:r>
      <w:r w:rsidRPr="00A92F90">
        <w:rPr>
          <w:rFonts w:hint="eastAsia"/>
          <w:b/>
        </w:rPr>
        <w:t>推動照顧新住民之相關</w:t>
      </w:r>
      <w:r>
        <w:rPr>
          <w:rFonts w:hint="eastAsia"/>
          <w:b/>
        </w:rPr>
        <w:t>整體服務</w:t>
      </w:r>
      <w:r w:rsidRPr="00A92F90">
        <w:rPr>
          <w:rFonts w:hint="eastAsia"/>
          <w:b/>
        </w:rPr>
        <w:t>措施</w:t>
      </w:r>
    </w:p>
    <w:p w:rsidR="00001DC6" w:rsidRDefault="00001DC6" w:rsidP="000E2743">
      <w:pPr>
        <w:pStyle w:val="22"/>
        <w:ind w:left="850" w:firstLine="566"/>
      </w:pPr>
      <w:r w:rsidRPr="00A92F90">
        <w:rPr>
          <w:rFonts w:hint="eastAsia"/>
        </w:rPr>
        <w:t>為協助新住民適應臺灣社會，並推動整體新住民與其子女及家庭照顧輔導服務，人力資源培訓及發展，建構多元文化社會，有效整合政府及民間資源，設置新住民發展基金</w:t>
      </w:r>
      <w:r w:rsidRPr="00A92F90">
        <w:rPr>
          <w:rStyle w:val="af4"/>
          <w:rFonts w:hAnsi="標楷體"/>
        </w:rPr>
        <w:footnoteReference w:id="10"/>
      </w:r>
      <w:r>
        <w:rPr>
          <w:rFonts w:hint="eastAsia"/>
        </w:rPr>
        <w:t>，透過</w:t>
      </w:r>
      <w:r w:rsidRPr="00A92F90">
        <w:rPr>
          <w:rFonts w:hint="eastAsia"/>
        </w:rPr>
        <w:t>辦理「新住民社會安全網絡服務計畫」、「新住民家庭成長及子女托育、多元文化計畫」、「家庭服務中心計畫」及「新住民創新服務、人才培力及活化產業發展計畫」等4項業務計</w:t>
      </w:r>
      <w:r>
        <w:rPr>
          <w:rFonts w:hint="eastAsia"/>
        </w:rPr>
        <w:t>畫，</w:t>
      </w:r>
      <w:r w:rsidRPr="00A92F90">
        <w:rPr>
          <w:rFonts w:hint="eastAsia"/>
        </w:rPr>
        <w:t>推動照顧新住民各項措施。</w:t>
      </w:r>
    </w:p>
    <w:p w:rsidR="00001DC6" w:rsidRDefault="00001DC6" w:rsidP="000E2743">
      <w:pPr>
        <w:pStyle w:val="a4"/>
        <w:ind w:left="849" w:hanging="283"/>
        <w:rPr>
          <w:rFonts w:hAnsi="標楷體"/>
          <w:b/>
          <w:color w:val="000000"/>
        </w:rPr>
      </w:pPr>
      <w:r w:rsidRPr="00D86361">
        <w:rPr>
          <w:rFonts w:hAnsi="標楷體" w:hint="eastAsia"/>
          <w:b/>
          <w:color w:val="000000"/>
        </w:rPr>
        <w:t>(二</w:t>
      </w:r>
      <w:r w:rsidRPr="00D86361">
        <w:rPr>
          <w:rFonts w:hAnsi="標楷體"/>
          <w:b/>
          <w:color w:val="000000"/>
        </w:rPr>
        <w:t>)</w:t>
      </w:r>
      <w:r>
        <w:rPr>
          <w:rFonts w:hAnsi="標楷體"/>
          <w:b/>
          <w:color w:val="000000"/>
        </w:rPr>
        <w:t>109</w:t>
      </w:r>
      <w:r>
        <w:rPr>
          <w:rFonts w:hAnsi="標楷體" w:hint="eastAsia"/>
          <w:b/>
          <w:color w:val="000000"/>
        </w:rPr>
        <w:t>至</w:t>
      </w:r>
      <w:r>
        <w:rPr>
          <w:rFonts w:hAnsi="標楷體"/>
          <w:b/>
          <w:color w:val="000000"/>
        </w:rPr>
        <w:t>111</w:t>
      </w:r>
      <w:r>
        <w:rPr>
          <w:rFonts w:hAnsi="標楷體" w:hint="eastAsia"/>
          <w:b/>
          <w:color w:val="000000"/>
        </w:rPr>
        <w:t>年度多項</w:t>
      </w:r>
      <w:r w:rsidRPr="00D86361">
        <w:rPr>
          <w:rFonts w:hAnsi="標楷體" w:hint="eastAsia"/>
          <w:b/>
          <w:color w:val="000000"/>
        </w:rPr>
        <w:t>業務計畫預算執行結果差異</w:t>
      </w:r>
      <w:r>
        <w:rPr>
          <w:rFonts w:hAnsi="標楷體" w:hint="eastAsia"/>
          <w:b/>
          <w:color w:val="000000"/>
        </w:rPr>
        <w:t>超過</w:t>
      </w:r>
      <w:r w:rsidRPr="00D86361">
        <w:rPr>
          <w:rFonts w:hAnsi="標楷體" w:hint="eastAsia"/>
          <w:b/>
          <w:color w:val="000000"/>
        </w:rPr>
        <w:t>10%，</w:t>
      </w:r>
      <w:r>
        <w:rPr>
          <w:rFonts w:hAnsi="標楷體" w:hint="eastAsia"/>
          <w:b/>
          <w:color w:val="000000"/>
        </w:rPr>
        <w:t>容待衡酌改善</w:t>
      </w:r>
    </w:p>
    <w:p w:rsidR="00001DC6" w:rsidRDefault="00001DC6" w:rsidP="000E2743">
      <w:pPr>
        <w:pStyle w:val="22"/>
        <w:ind w:left="850" w:firstLine="566"/>
      </w:pPr>
      <w:r w:rsidRPr="0037316F">
        <w:rPr>
          <w:rFonts w:hint="eastAsia"/>
        </w:rPr>
        <w:t>附屬單位預算執行要點第36點規定：「各基金業務計畫預算執行部門，應就各該部門計畫預算執行情形，按期編製報告，其差異超過</w:t>
      </w:r>
      <w:r>
        <w:rPr>
          <w:rFonts w:hint="eastAsia"/>
        </w:rPr>
        <w:t>1</w:t>
      </w:r>
      <w:r>
        <w:t>0%</w:t>
      </w:r>
      <w:r w:rsidRPr="0037316F">
        <w:rPr>
          <w:rFonts w:hint="eastAsia"/>
        </w:rPr>
        <w:t>者，應詳予分析差異原因及提出改進意見…。」</w:t>
      </w:r>
      <w:r>
        <w:rPr>
          <w:rFonts w:hint="eastAsia"/>
        </w:rPr>
        <w:t>惟</w:t>
      </w:r>
      <w:r w:rsidRPr="00850479">
        <w:rPr>
          <w:rFonts w:hint="eastAsia"/>
        </w:rPr>
        <w:t>新住民發展基金</w:t>
      </w:r>
      <w:r>
        <w:t>109至</w:t>
      </w:r>
      <w:r w:rsidRPr="00850479">
        <w:rPr>
          <w:rFonts w:hint="eastAsia"/>
        </w:rPr>
        <w:t>11</w:t>
      </w:r>
      <w:r>
        <w:t>1</w:t>
      </w:r>
      <w:r w:rsidRPr="00850479">
        <w:rPr>
          <w:rFonts w:hint="eastAsia"/>
        </w:rPr>
        <w:t>年度</w:t>
      </w:r>
      <w:r>
        <w:rPr>
          <w:rFonts w:hint="eastAsia"/>
        </w:rPr>
        <w:t>4項業務計畫各有4項、3項及2項業務計畫</w:t>
      </w:r>
      <w:r w:rsidRPr="00620888">
        <w:rPr>
          <w:rFonts w:hint="eastAsia"/>
        </w:rPr>
        <w:t>決算數</w:t>
      </w:r>
      <w:r>
        <w:rPr>
          <w:rFonts w:hint="eastAsia"/>
        </w:rPr>
        <w:t>與</w:t>
      </w:r>
      <w:r w:rsidRPr="00620888">
        <w:rPr>
          <w:rFonts w:hint="eastAsia"/>
        </w:rPr>
        <w:t>預算數</w:t>
      </w:r>
      <w:r>
        <w:rPr>
          <w:rFonts w:hint="eastAsia"/>
        </w:rPr>
        <w:t>差異</w:t>
      </w:r>
      <w:r w:rsidRPr="00620888">
        <w:rPr>
          <w:rFonts w:hint="eastAsia"/>
        </w:rPr>
        <w:t>逾10%，</w:t>
      </w:r>
      <w:r>
        <w:rPr>
          <w:rFonts w:hint="eastAsia"/>
        </w:rPr>
        <w:t>其中1</w:t>
      </w:r>
      <w:r>
        <w:t>11</w:t>
      </w:r>
      <w:r>
        <w:rPr>
          <w:rFonts w:hint="eastAsia"/>
        </w:rPr>
        <w:t>年度「</w:t>
      </w:r>
      <w:r w:rsidRPr="00D04672">
        <w:rPr>
          <w:rFonts w:hint="eastAsia"/>
        </w:rPr>
        <w:t>新住民家庭成長及子女托育、多元文化計畫</w:t>
      </w:r>
      <w:r>
        <w:rPr>
          <w:rFonts w:hint="eastAsia"/>
        </w:rPr>
        <w:t>」及「</w:t>
      </w:r>
      <w:r w:rsidRPr="00D04672">
        <w:rPr>
          <w:rFonts w:hint="eastAsia"/>
        </w:rPr>
        <w:t>新住民創新服務、人才培力及活化產業發展計畫」</w:t>
      </w:r>
      <w:r w:rsidRPr="00620888">
        <w:rPr>
          <w:rFonts w:hint="eastAsia"/>
        </w:rPr>
        <w:t>決算數與預算數</w:t>
      </w:r>
      <w:r>
        <w:rPr>
          <w:rFonts w:hint="eastAsia"/>
        </w:rPr>
        <w:t>差異率逾3成</w:t>
      </w:r>
      <w:r>
        <w:t>(</w:t>
      </w:r>
      <w:r>
        <w:rPr>
          <w:rFonts w:hint="eastAsia"/>
        </w:rPr>
        <w:t>詳表1</w:t>
      </w:r>
      <w:r>
        <w:t>)</w:t>
      </w:r>
      <w:r>
        <w:rPr>
          <w:rFonts w:hint="eastAsia"/>
        </w:rPr>
        <w:t>，仍待檢討深究原因並衡酌調整，俾符實需。</w:t>
      </w:r>
    </w:p>
    <w:p w:rsidR="00812D44" w:rsidRDefault="00812D44" w:rsidP="000E2743">
      <w:pPr>
        <w:pStyle w:val="22"/>
        <w:ind w:left="850" w:firstLine="566"/>
      </w:pPr>
    </w:p>
    <w:p w:rsidR="00812D44" w:rsidRDefault="00812D44" w:rsidP="000E2743">
      <w:pPr>
        <w:pStyle w:val="22"/>
        <w:ind w:left="850" w:firstLine="566"/>
      </w:pPr>
    </w:p>
    <w:p w:rsidR="00001DC6" w:rsidRDefault="00001DC6" w:rsidP="000E2743">
      <w:pPr>
        <w:ind w:leftChars="0" w:left="567" w:hangingChars="200" w:hanging="567"/>
        <w:rPr>
          <w:b/>
        </w:rPr>
      </w:pPr>
      <w:r w:rsidRPr="00060F62">
        <w:rPr>
          <w:rFonts w:hint="eastAsia"/>
          <w:b/>
        </w:rPr>
        <w:t>表1</w:t>
      </w:r>
      <w:r>
        <w:rPr>
          <w:b/>
        </w:rPr>
        <w:t xml:space="preserve"> </w:t>
      </w:r>
      <w:r>
        <w:rPr>
          <w:rFonts w:hint="eastAsia"/>
          <w:b/>
        </w:rPr>
        <w:t>新住民基金</w:t>
      </w:r>
      <w:r w:rsidRPr="00060F62">
        <w:rPr>
          <w:rFonts w:hint="eastAsia"/>
          <w:b/>
        </w:rPr>
        <w:t>4項業務計畫10</w:t>
      </w:r>
      <w:r>
        <w:rPr>
          <w:b/>
        </w:rPr>
        <w:t>9</w:t>
      </w:r>
      <w:r w:rsidRPr="00060F62">
        <w:rPr>
          <w:rFonts w:hint="eastAsia"/>
          <w:b/>
        </w:rPr>
        <w:t>-11</w:t>
      </w:r>
      <w:r>
        <w:rPr>
          <w:b/>
        </w:rPr>
        <w:t>1</w:t>
      </w:r>
      <w:r>
        <w:rPr>
          <w:rFonts w:hint="eastAsia"/>
          <w:b/>
        </w:rPr>
        <w:t>年度</w:t>
      </w:r>
      <w:r w:rsidRPr="00060F62">
        <w:rPr>
          <w:rFonts w:hint="eastAsia"/>
          <w:b/>
        </w:rPr>
        <w:t>預算執行情形表</w:t>
      </w:r>
    </w:p>
    <w:p w:rsidR="00001DC6" w:rsidRPr="00060F62" w:rsidRDefault="00001DC6" w:rsidP="000E2743">
      <w:pPr>
        <w:pStyle w:val="200"/>
        <w:ind w:left="708" w:hangingChars="291" w:hanging="708"/>
        <w:jc w:val="right"/>
        <w:rPr>
          <w:b/>
          <w:sz w:val="28"/>
        </w:rPr>
      </w:pPr>
      <w:r w:rsidRPr="00060F62">
        <w:rPr>
          <w:rFonts w:hint="eastAsia"/>
          <w:szCs w:val="24"/>
        </w:rPr>
        <w:t>單位：新臺幣千元</w:t>
      </w:r>
      <w:r>
        <w:rPr>
          <w:rFonts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1684"/>
        <w:gridCol w:w="1801"/>
        <w:gridCol w:w="1476"/>
        <w:gridCol w:w="1984"/>
      </w:tblGrid>
      <w:tr w:rsidR="00001DC6" w:rsidRPr="00725A9C" w:rsidTr="00D218D1">
        <w:trPr>
          <w:tblHeader/>
        </w:trPr>
        <w:tc>
          <w:tcPr>
            <w:tcW w:w="567"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年度</w:t>
            </w:r>
          </w:p>
        </w:tc>
        <w:tc>
          <w:tcPr>
            <w:tcW w:w="993"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項目</w:t>
            </w:r>
          </w:p>
        </w:tc>
        <w:tc>
          <w:tcPr>
            <w:tcW w:w="1684"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新住民社會安全網絡服務計畫</w:t>
            </w:r>
          </w:p>
        </w:tc>
        <w:tc>
          <w:tcPr>
            <w:tcW w:w="1801"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新住民家庭成長及子女托育、多元文化計畫</w:t>
            </w:r>
          </w:p>
        </w:tc>
        <w:tc>
          <w:tcPr>
            <w:tcW w:w="1476"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家庭服務中心計畫</w:t>
            </w:r>
          </w:p>
        </w:tc>
        <w:tc>
          <w:tcPr>
            <w:tcW w:w="1984" w:type="dxa"/>
            <w:shd w:val="clear" w:color="auto" w:fill="auto"/>
            <w:vAlign w:val="center"/>
          </w:tcPr>
          <w:p w:rsidR="00001DC6" w:rsidRPr="00640198" w:rsidRDefault="00001DC6" w:rsidP="000E2743">
            <w:pPr>
              <w:pStyle w:val="142"/>
              <w:ind w:rightChars="-44" w:right="-125"/>
              <w:jc w:val="center"/>
              <w:rPr>
                <w:b/>
              </w:rPr>
            </w:pPr>
            <w:r w:rsidRPr="00640198">
              <w:rPr>
                <w:rFonts w:hint="eastAsia"/>
                <w:b/>
              </w:rPr>
              <w:t>新住民創新服務、人才培力及活化產業發展計畫</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pPr>
            <w:r w:rsidRPr="00640198">
              <w:rPr>
                <w:rFonts w:hint="eastAsia"/>
              </w:rPr>
              <w:t>1</w:t>
            </w:r>
            <w:r w:rsidRPr="00640198">
              <w:t>0</w:t>
            </w:r>
            <w:r>
              <w:rPr>
                <w:rFonts w:hint="eastAsia"/>
              </w:rPr>
              <w:t>9</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4,730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16,200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9,000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07,450</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2</w:t>
            </w:r>
            <w:r>
              <w:rPr>
                <w:rFonts w:hAnsi="標楷體"/>
                <w:color w:val="000000"/>
              </w:rPr>
              <w:t>7,175</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9</w:t>
            </w:r>
            <w:r>
              <w:rPr>
                <w:rFonts w:hAnsi="標楷體"/>
                <w:color w:val="000000"/>
              </w:rPr>
              <w:t>5,483</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6</w:t>
            </w:r>
            <w:r>
              <w:rPr>
                <w:rFonts w:hAnsi="標楷體"/>
                <w:color w:val="000000"/>
              </w:rPr>
              <w:t>0,173</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30,823</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差異</w:t>
            </w:r>
            <w:r w:rsidRPr="008551F8">
              <w:rPr>
                <w:rFonts w:hAnsi="標楷體" w:hint="eastAsia"/>
                <w:color w:val="000000"/>
              </w:rPr>
              <w:t>率</w:t>
            </w:r>
          </w:p>
        </w:tc>
        <w:tc>
          <w:tcPr>
            <w:tcW w:w="16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-21.75</w:t>
            </w:r>
          </w:p>
        </w:tc>
        <w:tc>
          <w:tcPr>
            <w:tcW w:w="1801"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-17.83</w:t>
            </w:r>
          </w:p>
        </w:tc>
        <w:tc>
          <w:tcPr>
            <w:tcW w:w="1476"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-23.83</w:t>
            </w:r>
          </w:p>
        </w:tc>
        <w:tc>
          <w:tcPr>
            <w:tcW w:w="19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21.75</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pPr>
            <w:r w:rsidRPr="00640198">
              <w:rPr>
                <w:rFonts w:hint="eastAsia"/>
              </w:rPr>
              <w:t>1</w:t>
            </w:r>
            <w:r>
              <w:t>10</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6,270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12,200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9,000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25,750</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6,968</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color w:val="000000"/>
              </w:rPr>
              <w:t>70,032</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6</w:t>
            </w:r>
            <w:r>
              <w:rPr>
                <w:rFonts w:hAnsi="標楷體"/>
                <w:color w:val="000000"/>
              </w:rPr>
              <w:t>7,363</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63,115</w:t>
            </w:r>
          </w:p>
        </w:tc>
      </w:tr>
      <w:tr w:rsidR="00001DC6" w:rsidRPr="008551F8" w:rsidTr="00D218D1">
        <w:trPr>
          <w:trHeight w:hRule="exact" w:val="369"/>
        </w:trPr>
        <w:tc>
          <w:tcPr>
            <w:tcW w:w="567" w:type="dxa"/>
            <w:vMerge/>
            <w:shd w:val="clear" w:color="auto" w:fill="auto"/>
            <w:vAlign w:val="center"/>
          </w:tcPr>
          <w:p w:rsidR="00001DC6" w:rsidRPr="0064019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C52BA2">
              <w:rPr>
                <w:rFonts w:hAnsi="標楷體" w:hint="eastAsia"/>
                <w:color w:val="000000"/>
              </w:rPr>
              <w:t>差異率</w:t>
            </w:r>
          </w:p>
        </w:tc>
        <w:tc>
          <w:tcPr>
            <w:tcW w:w="1684" w:type="dxa"/>
            <w:shd w:val="clear" w:color="auto" w:fill="auto"/>
            <w:vAlign w:val="center"/>
          </w:tcPr>
          <w:p w:rsidR="00001DC6" w:rsidRPr="00850479" w:rsidRDefault="00001DC6" w:rsidP="000E2743">
            <w:pPr>
              <w:pStyle w:val="142"/>
              <w:jc w:val="right"/>
              <w:rPr>
                <w:rFonts w:hAnsi="標楷體"/>
                <w:color w:val="000000"/>
              </w:rPr>
            </w:pPr>
            <w:r w:rsidRPr="00850479">
              <w:rPr>
                <w:rFonts w:hAnsi="標楷體" w:hint="eastAsia"/>
                <w:color w:val="000000"/>
              </w:rPr>
              <w:t>1.92</w:t>
            </w:r>
          </w:p>
        </w:tc>
        <w:tc>
          <w:tcPr>
            <w:tcW w:w="1801"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-37.58</w:t>
            </w:r>
          </w:p>
        </w:tc>
        <w:tc>
          <w:tcPr>
            <w:tcW w:w="1476"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-14.73</w:t>
            </w:r>
          </w:p>
        </w:tc>
        <w:tc>
          <w:tcPr>
            <w:tcW w:w="1984" w:type="dxa"/>
            <w:shd w:val="clear" w:color="auto" w:fill="auto"/>
            <w:vAlign w:val="center"/>
          </w:tcPr>
          <w:p w:rsidR="00001DC6" w:rsidRPr="00640198" w:rsidRDefault="00001DC6" w:rsidP="000E2743">
            <w:pPr>
              <w:pStyle w:val="142"/>
              <w:jc w:val="right"/>
              <w:rPr>
                <w:rFonts w:hAnsi="標楷體"/>
                <w:color w:val="000000"/>
              </w:rPr>
            </w:pPr>
            <w:r w:rsidRPr="00640198">
              <w:rPr>
                <w:rFonts w:hAnsi="標楷體" w:hint="eastAsia"/>
                <w:color w:val="000000"/>
              </w:rPr>
              <w:t>29.71</w:t>
            </w:r>
          </w:p>
        </w:tc>
      </w:tr>
      <w:tr w:rsidR="00001DC6" w:rsidRPr="008551F8" w:rsidTr="00D218D1">
        <w:trPr>
          <w:trHeight w:hRule="exact" w:val="369"/>
        </w:trPr>
        <w:tc>
          <w:tcPr>
            <w:tcW w:w="567" w:type="dxa"/>
            <w:vMerge w:val="restart"/>
            <w:shd w:val="clear" w:color="auto" w:fill="auto"/>
            <w:vAlign w:val="center"/>
          </w:tcPr>
          <w:p w:rsidR="00001DC6" w:rsidRPr="00640198" w:rsidRDefault="00001DC6" w:rsidP="000E2743">
            <w:pPr>
              <w:pStyle w:val="142"/>
              <w:ind w:rightChars="-44" w:right="-125"/>
              <w:jc w:val="both"/>
              <w:rPr>
                <w:rFonts w:hAnsi="標楷體"/>
                <w:color w:val="000000"/>
              </w:rPr>
            </w:pPr>
            <w:r w:rsidRPr="00640198">
              <w:rPr>
                <w:rFonts w:hAnsi="標楷體" w:hint="eastAsia"/>
                <w:color w:val="000000"/>
              </w:rPr>
              <w:t>1</w:t>
            </w:r>
            <w:r w:rsidRPr="00640198">
              <w:rPr>
                <w:rFonts w:hAnsi="標楷體"/>
                <w:color w:val="000000"/>
              </w:rPr>
              <w:t>1</w:t>
            </w:r>
            <w:r>
              <w:rPr>
                <w:rFonts w:hAnsi="標楷體"/>
                <w:color w:val="000000"/>
              </w:rPr>
              <w:t>1</w:t>
            </w: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預算數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5,770</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08,700</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8,000</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38,450</w:t>
            </w:r>
          </w:p>
        </w:tc>
      </w:tr>
      <w:tr w:rsidR="00001DC6" w:rsidRPr="008551F8" w:rsidTr="00D218D1">
        <w:trPr>
          <w:trHeight w:hRule="exact" w:val="369"/>
        </w:trPr>
        <w:tc>
          <w:tcPr>
            <w:tcW w:w="567" w:type="dxa"/>
            <w:vMerge/>
            <w:shd w:val="clear" w:color="auto" w:fill="auto"/>
            <w:vAlign w:val="center"/>
          </w:tcPr>
          <w:p w:rsidR="00001DC6" w:rsidRPr="008551F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8551F8">
              <w:rPr>
                <w:rFonts w:hAnsi="標楷體" w:hint="eastAsia"/>
                <w:color w:val="000000"/>
              </w:rPr>
              <w:t>決算數</w:t>
            </w:r>
          </w:p>
        </w:tc>
        <w:tc>
          <w:tcPr>
            <w:tcW w:w="16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3</w:t>
            </w:r>
            <w:r>
              <w:rPr>
                <w:rFonts w:hAnsi="標楷體"/>
                <w:color w:val="000000"/>
              </w:rPr>
              <w:t>2,871</w:t>
            </w:r>
          </w:p>
        </w:tc>
        <w:tc>
          <w:tcPr>
            <w:tcW w:w="1801"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2,614</w:t>
            </w:r>
          </w:p>
        </w:tc>
        <w:tc>
          <w:tcPr>
            <w:tcW w:w="1476"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7</w:t>
            </w:r>
            <w:r>
              <w:rPr>
                <w:rFonts w:hAnsi="標楷體"/>
                <w:color w:val="000000"/>
              </w:rPr>
              <w:t>5,417</w:t>
            </w:r>
          </w:p>
        </w:tc>
        <w:tc>
          <w:tcPr>
            <w:tcW w:w="1984" w:type="dxa"/>
            <w:shd w:val="clear" w:color="auto" w:fill="auto"/>
            <w:vAlign w:val="center"/>
          </w:tcPr>
          <w:p w:rsidR="00001DC6" w:rsidRPr="008551F8" w:rsidRDefault="00001DC6" w:rsidP="000E2743">
            <w:pPr>
              <w:pStyle w:val="142"/>
              <w:jc w:val="right"/>
              <w:rPr>
                <w:rFonts w:hAnsi="標楷體"/>
                <w:color w:val="000000"/>
              </w:rPr>
            </w:pPr>
            <w:r>
              <w:rPr>
                <w:rFonts w:hAnsi="標楷體" w:hint="eastAsia"/>
                <w:color w:val="000000"/>
              </w:rPr>
              <w:t>1</w:t>
            </w:r>
            <w:r>
              <w:rPr>
                <w:rFonts w:hAnsi="標楷體"/>
                <w:color w:val="000000"/>
              </w:rPr>
              <w:t>80,598</w:t>
            </w:r>
          </w:p>
        </w:tc>
      </w:tr>
      <w:tr w:rsidR="00001DC6" w:rsidRPr="008551F8" w:rsidTr="00D218D1">
        <w:trPr>
          <w:trHeight w:hRule="exact" w:val="369"/>
        </w:trPr>
        <w:tc>
          <w:tcPr>
            <w:tcW w:w="567" w:type="dxa"/>
            <w:vMerge/>
            <w:shd w:val="clear" w:color="auto" w:fill="auto"/>
            <w:vAlign w:val="center"/>
          </w:tcPr>
          <w:p w:rsidR="00001DC6" w:rsidRPr="008551F8" w:rsidRDefault="00001DC6" w:rsidP="000E2743">
            <w:pPr>
              <w:pStyle w:val="142"/>
              <w:jc w:val="right"/>
              <w:rPr>
                <w:rFonts w:hAnsi="標楷體"/>
                <w:color w:val="000000"/>
              </w:rPr>
            </w:pPr>
          </w:p>
        </w:tc>
        <w:tc>
          <w:tcPr>
            <w:tcW w:w="993" w:type="dxa"/>
            <w:shd w:val="clear" w:color="auto" w:fill="auto"/>
            <w:vAlign w:val="center"/>
          </w:tcPr>
          <w:p w:rsidR="00001DC6" w:rsidRPr="008551F8" w:rsidRDefault="00001DC6" w:rsidP="000E2743">
            <w:pPr>
              <w:pStyle w:val="142"/>
              <w:jc w:val="right"/>
              <w:rPr>
                <w:rFonts w:hAnsi="標楷體"/>
                <w:color w:val="000000"/>
              </w:rPr>
            </w:pPr>
            <w:r w:rsidRPr="00C52BA2">
              <w:rPr>
                <w:rFonts w:hAnsi="標楷體" w:hint="eastAsia"/>
                <w:color w:val="000000"/>
              </w:rPr>
              <w:t>差異率</w:t>
            </w:r>
          </w:p>
        </w:tc>
        <w:tc>
          <w:tcPr>
            <w:tcW w:w="1684" w:type="dxa"/>
            <w:shd w:val="clear" w:color="auto" w:fill="auto"/>
            <w:vAlign w:val="center"/>
          </w:tcPr>
          <w:p w:rsidR="00001DC6" w:rsidRPr="00850479" w:rsidRDefault="00001DC6" w:rsidP="000E2743">
            <w:pPr>
              <w:pStyle w:val="142"/>
              <w:jc w:val="right"/>
              <w:rPr>
                <w:rFonts w:hAnsi="標楷體"/>
                <w:color w:val="000000"/>
              </w:rPr>
            </w:pPr>
            <w:r>
              <w:rPr>
                <w:rFonts w:hAnsi="標楷體" w:hint="eastAsia"/>
                <w:color w:val="000000"/>
              </w:rPr>
              <w:t>-</w:t>
            </w:r>
            <w:r>
              <w:rPr>
                <w:rFonts w:hAnsi="標楷體"/>
                <w:color w:val="000000"/>
              </w:rPr>
              <w:t>8.10</w:t>
            </w:r>
          </w:p>
        </w:tc>
        <w:tc>
          <w:tcPr>
            <w:tcW w:w="1801"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w:t>
            </w:r>
            <w:r>
              <w:rPr>
                <w:rFonts w:hAnsi="標楷體"/>
                <w:color w:val="000000"/>
              </w:rPr>
              <w:t>33.20</w:t>
            </w:r>
          </w:p>
        </w:tc>
        <w:tc>
          <w:tcPr>
            <w:tcW w:w="1476"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w:t>
            </w:r>
            <w:r>
              <w:rPr>
                <w:rFonts w:hAnsi="標楷體"/>
                <w:color w:val="000000"/>
              </w:rPr>
              <w:t>3.31</w:t>
            </w:r>
          </w:p>
        </w:tc>
        <w:tc>
          <w:tcPr>
            <w:tcW w:w="1984" w:type="dxa"/>
            <w:shd w:val="clear" w:color="auto" w:fill="auto"/>
            <w:vAlign w:val="center"/>
          </w:tcPr>
          <w:p w:rsidR="00001DC6" w:rsidRPr="00640198" w:rsidRDefault="00001DC6" w:rsidP="000E2743">
            <w:pPr>
              <w:pStyle w:val="142"/>
              <w:jc w:val="right"/>
              <w:rPr>
                <w:rFonts w:hAnsi="標楷體"/>
                <w:color w:val="000000"/>
              </w:rPr>
            </w:pPr>
            <w:r>
              <w:rPr>
                <w:rFonts w:hAnsi="標楷體" w:hint="eastAsia"/>
                <w:color w:val="000000"/>
              </w:rPr>
              <w:t>3</w:t>
            </w:r>
            <w:r>
              <w:rPr>
                <w:rFonts w:hAnsi="標楷體"/>
                <w:color w:val="000000"/>
              </w:rPr>
              <w:t>0.70</w:t>
            </w:r>
          </w:p>
        </w:tc>
      </w:tr>
    </w:tbl>
    <w:p w:rsidR="00001DC6" w:rsidRDefault="00001DC6" w:rsidP="000E2743">
      <w:pPr>
        <w:pStyle w:val="142"/>
        <w:ind w:left="560" w:hanging="560"/>
        <w:rPr>
          <w:rFonts w:hAnsi="標楷體"/>
          <w:snapToGrid/>
          <w:color w:val="000000"/>
        </w:rPr>
      </w:pPr>
      <w:r>
        <w:rPr>
          <w:rFonts w:hAnsi="標楷體" w:hint="eastAsia"/>
          <w:snapToGrid/>
          <w:color w:val="000000"/>
        </w:rPr>
        <w:t xml:space="preserve">說 </w:t>
      </w:r>
      <w:r>
        <w:rPr>
          <w:rFonts w:hAnsi="標楷體"/>
          <w:snapToGrid/>
          <w:color w:val="000000"/>
        </w:rPr>
        <w:t xml:space="preserve">   </w:t>
      </w:r>
      <w:r>
        <w:rPr>
          <w:rFonts w:hAnsi="標楷體" w:hint="eastAsia"/>
          <w:snapToGrid/>
          <w:color w:val="000000"/>
        </w:rPr>
        <w:t>明：</w:t>
      </w:r>
      <w:r w:rsidRPr="008E5BD1">
        <w:rPr>
          <w:rFonts w:hAnsi="標楷體" w:hint="eastAsia"/>
          <w:snapToGrid/>
          <w:color w:val="000000"/>
        </w:rPr>
        <w:t>差異率=(決算數-預算數)/預算數*100%。</w:t>
      </w:r>
    </w:p>
    <w:p w:rsidR="00001DC6" w:rsidRDefault="00001DC6" w:rsidP="000E2743">
      <w:pPr>
        <w:overflowPunct w:val="0"/>
        <w:spacing w:line="320" w:lineRule="exact"/>
        <w:ind w:leftChars="0" w:left="1785" w:hangingChars="734" w:hanging="1785"/>
      </w:pPr>
      <w:r w:rsidRPr="005C337A">
        <w:rPr>
          <w:rFonts w:hAnsi="標楷體" w:hint="eastAsia"/>
          <w:snapToGrid/>
          <w:color w:val="000000"/>
          <w:sz w:val="24"/>
        </w:rPr>
        <w:t>資料來源：</w:t>
      </w:r>
      <w:r>
        <w:rPr>
          <w:rFonts w:hAnsi="標楷體" w:hint="eastAsia"/>
          <w:snapToGrid/>
          <w:color w:val="000000"/>
          <w:sz w:val="24"/>
        </w:rPr>
        <w:t>新住民發展基金1</w:t>
      </w:r>
      <w:r>
        <w:rPr>
          <w:rFonts w:hAnsi="標楷體"/>
          <w:snapToGrid/>
          <w:color w:val="000000"/>
          <w:sz w:val="24"/>
        </w:rPr>
        <w:t>09至111</w:t>
      </w:r>
      <w:r>
        <w:rPr>
          <w:rFonts w:hAnsi="標楷體" w:hint="eastAsia"/>
          <w:snapToGrid/>
          <w:color w:val="000000"/>
          <w:sz w:val="24"/>
        </w:rPr>
        <w:t>年度</w:t>
      </w:r>
      <w:r>
        <w:rPr>
          <w:rFonts w:hAnsi="標楷體"/>
          <w:snapToGrid/>
          <w:color w:val="000000"/>
          <w:sz w:val="24"/>
        </w:rPr>
        <w:t>決算</w:t>
      </w:r>
      <w:r>
        <w:rPr>
          <w:rFonts w:hAnsi="標楷體" w:hint="eastAsia"/>
          <w:snapToGrid/>
          <w:color w:val="000000"/>
          <w:sz w:val="24"/>
        </w:rPr>
        <w:t>書。</w:t>
      </w:r>
    </w:p>
    <w:p w:rsidR="00001DC6" w:rsidRPr="00A92F90" w:rsidRDefault="00001DC6" w:rsidP="000E2743">
      <w:pPr>
        <w:pStyle w:val="a4"/>
        <w:ind w:left="849" w:hanging="283"/>
        <w:rPr>
          <w:b/>
        </w:rPr>
      </w:pPr>
      <w:r w:rsidRPr="00A92F90">
        <w:rPr>
          <w:rFonts w:hint="eastAsia"/>
          <w:b/>
        </w:rPr>
        <w:t>(</w:t>
      </w:r>
      <w:r>
        <w:rPr>
          <w:rFonts w:hint="eastAsia"/>
          <w:b/>
        </w:rPr>
        <w:t>三</w:t>
      </w:r>
      <w:r w:rsidRPr="00A92F90">
        <w:rPr>
          <w:b/>
        </w:rPr>
        <w:t>)</w:t>
      </w:r>
      <w:r w:rsidRPr="00A92F90">
        <w:rPr>
          <w:rFonts w:hint="eastAsia"/>
          <w:b/>
        </w:rPr>
        <w:t>尚待強化補助案件之核銷催辦作業，俾案件如期辦理</w:t>
      </w:r>
    </w:p>
    <w:p w:rsidR="00001DC6" w:rsidRDefault="00001DC6" w:rsidP="000E2743">
      <w:pPr>
        <w:pStyle w:val="22"/>
        <w:ind w:left="850" w:firstLine="566"/>
        <w:rPr>
          <w:rFonts w:hAnsi="標楷體"/>
        </w:rPr>
      </w:pPr>
      <w:r w:rsidRPr="00A92F90">
        <w:rPr>
          <w:rFonts w:hAnsi="標楷體" w:hint="eastAsia"/>
        </w:rPr>
        <w:t>「新住民基金補助作業要點」</w:t>
      </w:r>
      <w:r>
        <w:rPr>
          <w:rFonts w:hAnsi="標楷體" w:hint="eastAsia"/>
        </w:rPr>
        <w:t>訂有</w:t>
      </w:r>
      <w:r w:rsidRPr="00A92F90">
        <w:rPr>
          <w:rFonts w:hAnsi="標楷體" w:hint="eastAsia"/>
        </w:rPr>
        <w:t>補助案件核銷稽催之程序，</w:t>
      </w:r>
      <w:r>
        <w:rPr>
          <w:rFonts w:hAnsi="標楷體" w:hint="eastAsia"/>
        </w:rPr>
        <w:t>並規範</w:t>
      </w:r>
      <w:r w:rsidRPr="00A92F90">
        <w:rPr>
          <w:rFonts w:hAnsi="標楷體" w:hint="eastAsia"/>
        </w:rPr>
        <w:t>違反該要點得依情節輕重，廢止或撤銷核定補助及停止申請補助1至5年</w:t>
      </w:r>
      <w:r w:rsidRPr="00A92F90">
        <w:rPr>
          <w:rStyle w:val="af4"/>
          <w:rFonts w:hAnsi="標楷體"/>
        </w:rPr>
        <w:footnoteReference w:id="11"/>
      </w:r>
      <w:r>
        <w:rPr>
          <w:rFonts w:hAnsi="標楷體" w:hint="eastAsia"/>
        </w:rPr>
        <w:t>，以強化</w:t>
      </w:r>
      <w:r w:rsidRPr="00960855">
        <w:rPr>
          <w:rFonts w:hAnsi="標楷體" w:hint="eastAsia"/>
        </w:rPr>
        <w:t>該基金各項計畫補助之執行，</w:t>
      </w:r>
      <w:r>
        <w:rPr>
          <w:rFonts w:hAnsi="標楷體" w:hint="eastAsia"/>
        </w:rPr>
        <w:t>據移民署說明，</w:t>
      </w:r>
      <w:r w:rsidRPr="00A92F90">
        <w:rPr>
          <w:rFonts w:hAnsi="標楷體" w:hint="eastAsia"/>
        </w:rPr>
        <w:t>為加速案件核銷結報進度，對於已逾執行期限之未結案件</w:t>
      </w:r>
      <w:r>
        <w:rPr>
          <w:rFonts w:hAnsi="標楷體" w:hint="eastAsia"/>
        </w:rPr>
        <w:t>均依程序執行</w:t>
      </w:r>
      <w:r w:rsidRPr="00A92F90">
        <w:rPr>
          <w:rFonts w:hAnsi="標楷體" w:hint="eastAsia"/>
        </w:rPr>
        <w:t>催辦、限期要求核銷</w:t>
      </w:r>
      <w:r>
        <w:rPr>
          <w:rFonts w:hAnsi="標楷體" w:hint="eastAsia"/>
        </w:rPr>
        <w:t>、</w:t>
      </w:r>
      <w:r w:rsidRPr="00A92F90">
        <w:rPr>
          <w:rFonts w:hAnsi="標楷體" w:hint="eastAsia"/>
        </w:rPr>
        <w:t>返還補助款或移送行政執行等作業，另於辦理會計帳務專業知能講習</w:t>
      </w:r>
      <w:r>
        <w:rPr>
          <w:rFonts w:hAnsi="標楷體" w:hint="eastAsia"/>
        </w:rPr>
        <w:t>時</w:t>
      </w:r>
      <w:r w:rsidRPr="00A92F90">
        <w:rPr>
          <w:rFonts w:hAnsi="標楷體" w:hint="eastAsia"/>
        </w:rPr>
        <w:t>轉知提醒各地方政府依相關規定辦理</w:t>
      </w:r>
      <w:r>
        <w:rPr>
          <w:rStyle w:val="af4"/>
          <w:rFonts w:hAnsi="標楷體"/>
        </w:rPr>
        <w:footnoteReference w:id="12"/>
      </w:r>
      <w:r>
        <w:rPr>
          <w:rFonts w:hAnsi="標楷體" w:hint="eastAsia"/>
        </w:rPr>
        <w:t>，</w:t>
      </w:r>
      <w:r w:rsidRPr="00A92F90">
        <w:rPr>
          <w:rFonts w:hAnsi="標楷體" w:hint="eastAsia"/>
        </w:rPr>
        <w:t>惟</w:t>
      </w:r>
      <w:r>
        <w:rPr>
          <w:rFonts w:hAnsi="標楷體" w:hint="eastAsia"/>
        </w:rPr>
        <w:t>1</w:t>
      </w:r>
      <w:r>
        <w:rPr>
          <w:rFonts w:hAnsi="標楷體"/>
        </w:rPr>
        <w:t>09至</w:t>
      </w:r>
      <w:r w:rsidRPr="00A92F90">
        <w:rPr>
          <w:rFonts w:hAnsi="標楷體"/>
        </w:rPr>
        <w:t>111</w:t>
      </w:r>
      <w:r w:rsidRPr="00A92F90">
        <w:rPr>
          <w:rFonts w:hAnsi="標楷體" w:hint="eastAsia"/>
        </w:rPr>
        <w:t>年度仍</w:t>
      </w:r>
      <w:r>
        <w:rPr>
          <w:rFonts w:hAnsi="標楷體" w:hint="eastAsia"/>
        </w:rPr>
        <w:t>各</w:t>
      </w:r>
      <w:r w:rsidRPr="00A92F90">
        <w:rPr>
          <w:rFonts w:hAnsi="標楷體" w:hint="eastAsia"/>
        </w:rPr>
        <w:t>有</w:t>
      </w:r>
      <w:r>
        <w:rPr>
          <w:rFonts w:hAnsi="標楷體" w:hint="eastAsia"/>
        </w:rPr>
        <w:t>3</w:t>
      </w:r>
      <w:r>
        <w:rPr>
          <w:rFonts w:hAnsi="標楷體"/>
        </w:rPr>
        <w:t>5</w:t>
      </w:r>
      <w:r>
        <w:rPr>
          <w:rFonts w:hAnsi="標楷體" w:hint="eastAsia"/>
        </w:rPr>
        <w:t>案、7案及2</w:t>
      </w:r>
      <w:r>
        <w:rPr>
          <w:rFonts w:hAnsi="標楷體"/>
        </w:rPr>
        <w:t>4</w:t>
      </w:r>
      <w:r>
        <w:rPr>
          <w:rFonts w:hAnsi="標楷體" w:hint="eastAsia"/>
        </w:rPr>
        <w:t>案</w:t>
      </w:r>
      <w:r w:rsidRPr="00A92F90">
        <w:rPr>
          <w:rFonts w:hAnsi="標楷體" w:hint="eastAsia"/>
        </w:rPr>
        <w:t>於年底逾期未結</w:t>
      </w:r>
      <w:r>
        <w:rPr>
          <w:rFonts w:hAnsi="標楷體" w:hint="eastAsia"/>
        </w:rPr>
        <w:t>案</w:t>
      </w:r>
      <w:r w:rsidRPr="00A92F90">
        <w:rPr>
          <w:rFonts w:hAnsi="標楷體" w:hint="eastAsia"/>
        </w:rPr>
        <w:t>(詳表</w:t>
      </w:r>
      <w:r>
        <w:rPr>
          <w:rFonts w:hAnsi="標楷體" w:hint="eastAsia"/>
        </w:rPr>
        <w:t>2</w:t>
      </w:r>
      <w:r w:rsidRPr="00A92F90">
        <w:rPr>
          <w:rFonts w:hAnsi="標楷體" w:hint="eastAsia"/>
        </w:rPr>
        <w:t>)，</w:t>
      </w:r>
      <w:r>
        <w:rPr>
          <w:rFonts w:hAnsi="標楷體" w:hint="eastAsia"/>
        </w:rPr>
        <w:t>且均屬於</w:t>
      </w:r>
      <w:r w:rsidRPr="00A92F90">
        <w:rPr>
          <w:rFonts w:hAnsi="標楷體" w:hint="eastAsia"/>
        </w:rPr>
        <w:t>「新住民家庭成長及子女托育、多元文化計畫」及「新住民創新服務、人才培力及活化產業發展計畫」</w:t>
      </w:r>
      <w:r>
        <w:rPr>
          <w:rFonts w:hAnsi="標楷體" w:hint="eastAsia"/>
        </w:rPr>
        <w:t>之補助案件</w:t>
      </w:r>
      <w:r w:rsidRPr="00A92F90">
        <w:rPr>
          <w:rFonts w:hAnsi="標楷體" w:hint="eastAsia"/>
        </w:rPr>
        <w:t>(詳表</w:t>
      </w:r>
      <w:r>
        <w:rPr>
          <w:rFonts w:hAnsi="標楷體" w:hint="eastAsia"/>
        </w:rPr>
        <w:t>3</w:t>
      </w:r>
      <w:r w:rsidRPr="00A92F90">
        <w:rPr>
          <w:rFonts w:hAnsi="標楷體"/>
        </w:rPr>
        <w:t>)</w:t>
      </w:r>
      <w:r w:rsidRPr="00A92F90">
        <w:rPr>
          <w:rFonts w:hAnsi="標楷體" w:hint="eastAsia"/>
        </w:rPr>
        <w:t>，容待檢討改善</w:t>
      </w:r>
      <w:r>
        <w:rPr>
          <w:rFonts w:hAnsi="標楷體" w:hint="eastAsia"/>
        </w:rPr>
        <w:t>該等計畫之</w:t>
      </w:r>
      <w:r w:rsidRPr="00C945FA">
        <w:rPr>
          <w:rFonts w:hAnsi="標楷體" w:hint="eastAsia"/>
        </w:rPr>
        <w:t>核銷催辦作業</w:t>
      </w:r>
      <w:r w:rsidRPr="00A92F90">
        <w:rPr>
          <w:rFonts w:hAnsi="標楷體" w:hint="eastAsia"/>
        </w:rPr>
        <w:t>。</w:t>
      </w:r>
    </w:p>
    <w:p w:rsidR="00812D44" w:rsidRDefault="00812D44" w:rsidP="000E2743">
      <w:pPr>
        <w:pStyle w:val="22"/>
        <w:ind w:left="850" w:firstLine="566"/>
        <w:rPr>
          <w:rFonts w:hAnsi="標楷體"/>
        </w:rPr>
      </w:pPr>
    </w:p>
    <w:p w:rsidR="00001DC6" w:rsidRPr="00A92F90" w:rsidRDefault="00001DC6" w:rsidP="000E2743">
      <w:pPr>
        <w:pStyle w:val="a4"/>
        <w:ind w:leftChars="0" w:left="850" w:hangingChars="300" w:hanging="850"/>
      </w:pPr>
      <w:r w:rsidRPr="00A92F90">
        <w:rPr>
          <w:rFonts w:hint="eastAsia"/>
          <w:b/>
        </w:rPr>
        <w:t>表</w:t>
      </w:r>
      <w:r>
        <w:rPr>
          <w:rFonts w:hint="eastAsia"/>
          <w:b/>
        </w:rPr>
        <w:t>2</w:t>
      </w:r>
      <w:r w:rsidRPr="00A92F90">
        <w:rPr>
          <w:b/>
        </w:rPr>
        <w:t xml:space="preserve"> </w:t>
      </w:r>
      <w:r w:rsidRPr="00A92F90">
        <w:rPr>
          <w:rFonts w:hint="eastAsia"/>
          <w:b/>
        </w:rPr>
        <w:t>新住民發展基金1</w:t>
      </w:r>
      <w:r w:rsidRPr="00A92F90">
        <w:rPr>
          <w:b/>
        </w:rPr>
        <w:t>0</w:t>
      </w:r>
      <w:r>
        <w:rPr>
          <w:b/>
        </w:rPr>
        <w:t>9</w:t>
      </w:r>
      <w:r w:rsidRPr="00A92F90">
        <w:rPr>
          <w:b/>
        </w:rPr>
        <w:t>-11</w:t>
      </w:r>
      <w:r w:rsidRPr="00A92F90">
        <w:rPr>
          <w:rFonts w:hint="eastAsia"/>
          <w:b/>
        </w:rPr>
        <w:t>1年底逾期未結補助案件數表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2268"/>
        <w:gridCol w:w="3402"/>
        <w:gridCol w:w="2835"/>
      </w:tblGrid>
      <w:tr w:rsidR="00001DC6" w:rsidRPr="00D44487"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年度</w:t>
            </w:r>
          </w:p>
        </w:tc>
        <w:tc>
          <w:tcPr>
            <w:tcW w:w="3402"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計畫核定案件數</w:t>
            </w:r>
          </w:p>
        </w:tc>
        <w:tc>
          <w:tcPr>
            <w:tcW w:w="2835" w:type="dxa"/>
            <w:shd w:val="clear" w:color="auto" w:fill="FFFFFF"/>
            <w:vAlign w:val="center"/>
          </w:tcPr>
          <w:p w:rsidR="00001DC6" w:rsidRPr="00D44487" w:rsidRDefault="00001DC6" w:rsidP="000E2743">
            <w:pPr>
              <w:pStyle w:val="142"/>
              <w:jc w:val="center"/>
              <w:rPr>
                <w:rFonts w:hAnsi="標楷體"/>
                <w:b/>
                <w:color w:val="000000"/>
              </w:rPr>
            </w:pPr>
            <w:r w:rsidRPr="00D44487">
              <w:rPr>
                <w:rFonts w:hAnsi="標楷體" w:hint="eastAsia"/>
                <w:b/>
                <w:color w:val="000000"/>
              </w:rPr>
              <w:t>年底逾期未結案件數</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109</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276</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35</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w:t>
            </w:r>
            <w:r w:rsidRPr="00D44487">
              <w:rPr>
                <w:rFonts w:hAnsi="標楷體"/>
                <w:color w:val="000000"/>
              </w:rPr>
              <w:t>10</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227</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7</w:t>
            </w:r>
          </w:p>
        </w:tc>
      </w:tr>
      <w:tr w:rsidR="00001DC6" w:rsidRPr="00A92F90" w:rsidTr="000E2743">
        <w:trPr>
          <w:trHeight w:hRule="exact" w:val="397"/>
        </w:trPr>
        <w:tc>
          <w:tcPr>
            <w:tcW w:w="2268" w:type="dxa"/>
            <w:shd w:val="clear" w:color="auto" w:fill="FFFFFF"/>
            <w:vAlign w:val="center"/>
          </w:tcPr>
          <w:p w:rsidR="00001DC6" w:rsidRPr="00D44487" w:rsidRDefault="00001DC6" w:rsidP="000E2743">
            <w:pPr>
              <w:pStyle w:val="142"/>
              <w:jc w:val="center"/>
              <w:rPr>
                <w:rFonts w:hAnsi="標楷體"/>
                <w:color w:val="000000"/>
              </w:rPr>
            </w:pPr>
            <w:r w:rsidRPr="00D44487">
              <w:rPr>
                <w:rFonts w:hAnsi="標楷體" w:hint="eastAsia"/>
                <w:color w:val="000000"/>
              </w:rPr>
              <w:t>1</w:t>
            </w:r>
            <w:r w:rsidRPr="00D44487">
              <w:rPr>
                <w:rFonts w:hAnsi="標楷體"/>
                <w:color w:val="000000"/>
              </w:rPr>
              <w:t>11</w:t>
            </w:r>
          </w:p>
        </w:tc>
        <w:tc>
          <w:tcPr>
            <w:tcW w:w="3402"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220</w:t>
            </w:r>
          </w:p>
        </w:tc>
        <w:tc>
          <w:tcPr>
            <w:tcW w:w="2835" w:type="dxa"/>
            <w:shd w:val="clear" w:color="auto" w:fill="FFFFFF"/>
            <w:vAlign w:val="center"/>
          </w:tcPr>
          <w:p w:rsidR="00001DC6" w:rsidRPr="00D44487" w:rsidRDefault="00001DC6" w:rsidP="000E2743">
            <w:pPr>
              <w:pStyle w:val="142"/>
              <w:jc w:val="right"/>
              <w:rPr>
                <w:rFonts w:hAnsi="標楷體"/>
                <w:color w:val="000000"/>
              </w:rPr>
            </w:pPr>
            <w:r w:rsidRPr="00D44487">
              <w:rPr>
                <w:rFonts w:hAnsi="標楷體" w:hint="eastAsia"/>
                <w:color w:val="000000"/>
              </w:rPr>
              <w:t>2</w:t>
            </w:r>
            <w:r w:rsidRPr="00D44487">
              <w:rPr>
                <w:rFonts w:hAnsi="標楷體"/>
                <w:color w:val="000000"/>
              </w:rPr>
              <w:t>4</w:t>
            </w:r>
          </w:p>
        </w:tc>
      </w:tr>
    </w:tbl>
    <w:p w:rsidR="00001DC6" w:rsidRDefault="00001DC6" w:rsidP="000E2743">
      <w:pPr>
        <w:pStyle w:val="142"/>
        <w:ind w:left="560" w:hanging="560"/>
      </w:pPr>
      <w:r w:rsidRPr="00A92F90">
        <w:rPr>
          <w:rFonts w:hint="eastAsia"/>
        </w:rPr>
        <w:t>資料來源：</w:t>
      </w:r>
      <w:r>
        <w:rPr>
          <w:rFonts w:hint="eastAsia"/>
        </w:rPr>
        <w:t>移民署</w:t>
      </w:r>
      <w:r w:rsidRPr="00A92F90">
        <w:rPr>
          <w:rFonts w:hint="eastAsia"/>
        </w:rPr>
        <w:t>。</w:t>
      </w:r>
    </w:p>
    <w:p w:rsidR="00001DC6" w:rsidRPr="00A92F90" w:rsidRDefault="00001DC6" w:rsidP="000E2743">
      <w:pPr>
        <w:pStyle w:val="a4"/>
        <w:ind w:leftChars="0" w:left="850" w:hangingChars="300" w:hanging="850"/>
      </w:pPr>
      <w:r w:rsidRPr="00A92F90">
        <w:rPr>
          <w:rFonts w:hint="eastAsia"/>
          <w:b/>
        </w:rPr>
        <w:t>表</w:t>
      </w:r>
      <w:r>
        <w:rPr>
          <w:rFonts w:hint="eastAsia"/>
          <w:b/>
        </w:rPr>
        <w:t>3</w:t>
      </w:r>
      <w:r w:rsidRPr="00A92F90">
        <w:rPr>
          <w:b/>
        </w:rPr>
        <w:t xml:space="preserve"> </w:t>
      </w:r>
      <w:r w:rsidRPr="00A92F90">
        <w:rPr>
          <w:rFonts w:hint="eastAsia"/>
          <w:b/>
        </w:rPr>
        <w:t>新住民發展基金1</w:t>
      </w:r>
      <w:r w:rsidRPr="00A92F90">
        <w:rPr>
          <w:b/>
        </w:rPr>
        <w:t>0</w:t>
      </w:r>
      <w:r>
        <w:rPr>
          <w:b/>
        </w:rPr>
        <w:t>9</w:t>
      </w:r>
      <w:r w:rsidRPr="00A92F90">
        <w:rPr>
          <w:b/>
        </w:rPr>
        <w:t>-11</w:t>
      </w:r>
      <w:r w:rsidRPr="00A92F90">
        <w:rPr>
          <w:rFonts w:hint="eastAsia"/>
          <w:b/>
        </w:rPr>
        <w:t>1年底</w:t>
      </w:r>
      <w:r>
        <w:rPr>
          <w:rFonts w:hint="eastAsia"/>
          <w:b/>
        </w:rPr>
        <w:t>各畫</w:t>
      </w:r>
      <w:r w:rsidRPr="00A92F90">
        <w:rPr>
          <w:rFonts w:hint="eastAsia"/>
          <w:b/>
        </w:rPr>
        <w:t>逾期未結補助案件數表</w:t>
      </w:r>
    </w:p>
    <w:tbl>
      <w:tblPr>
        <w:tblW w:w="852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436"/>
        <w:gridCol w:w="1828"/>
        <w:gridCol w:w="1559"/>
        <w:gridCol w:w="1701"/>
      </w:tblGrid>
      <w:tr w:rsidR="00001DC6" w:rsidRPr="00A92F90" w:rsidTr="000E2743">
        <w:trPr>
          <w:trHeight w:val="313"/>
          <w:tblHeader/>
        </w:trPr>
        <w:tc>
          <w:tcPr>
            <w:tcW w:w="3436" w:type="dxa"/>
            <w:shd w:val="clear" w:color="auto" w:fill="auto"/>
            <w:vAlign w:val="center"/>
          </w:tcPr>
          <w:p w:rsidR="00001DC6" w:rsidRPr="00A92F90" w:rsidRDefault="00001DC6" w:rsidP="000E2743">
            <w:pPr>
              <w:pStyle w:val="142"/>
              <w:ind w:left="560" w:firstLine="561"/>
              <w:jc w:val="center"/>
              <w:rPr>
                <w:b/>
                <w:snapToGrid/>
              </w:rPr>
            </w:pPr>
            <w:r w:rsidRPr="00A92F90">
              <w:rPr>
                <w:rFonts w:hint="eastAsia"/>
                <w:b/>
                <w:snapToGrid/>
              </w:rPr>
              <w:t>計畫名稱</w:t>
            </w:r>
          </w:p>
        </w:tc>
        <w:tc>
          <w:tcPr>
            <w:tcW w:w="1828" w:type="dxa"/>
            <w:shd w:val="clear" w:color="auto" w:fill="auto"/>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09</w:t>
            </w:r>
            <w:r w:rsidRPr="00A92F90">
              <w:rPr>
                <w:rFonts w:hint="eastAsia"/>
                <w:b/>
                <w:snapToGrid/>
              </w:rPr>
              <w:t>年度</w:t>
            </w:r>
          </w:p>
        </w:tc>
        <w:tc>
          <w:tcPr>
            <w:tcW w:w="1559" w:type="dxa"/>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10</w:t>
            </w:r>
            <w:r w:rsidRPr="00A92F90">
              <w:rPr>
                <w:rFonts w:hint="eastAsia"/>
                <w:b/>
                <w:snapToGrid/>
              </w:rPr>
              <w:t>年度</w:t>
            </w:r>
          </w:p>
        </w:tc>
        <w:tc>
          <w:tcPr>
            <w:tcW w:w="1701" w:type="dxa"/>
            <w:vAlign w:val="center"/>
          </w:tcPr>
          <w:p w:rsidR="00001DC6" w:rsidRPr="00A92F90" w:rsidRDefault="00001DC6" w:rsidP="000E2743">
            <w:pPr>
              <w:pStyle w:val="142"/>
              <w:ind w:rightChars="-44" w:right="-125"/>
              <w:jc w:val="center"/>
              <w:rPr>
                <w:b/>
                <w:snapToGrid/>
              </w:rPr>
            </w:pPr>
            <w:r w:rsidRPr="00A92F90">
              <w:rPr>
                <w:rFonts w:hint="eastAsia"/>
                <w:b/>
                <w:snapToGrid/>
              </w:rPr>
              <w:t>1</w:t>
            </w:r>
            <w:r w:rsidRPr="00A92F90">
              <w:rPr>
                <w:b/>
                <w:snapToGrid/>
              </w:rPr>
              <w:t>11</w:t>
            </w:r>
            <w:r w:rsidRPr="00A92F90">
              <w:rPr>
                <w:rFonts w:hint="eastAsia"/>
                <w:b/>
                <w:snapToGrid/>
              </w:rPr>
              <w:t>年度</w:t>
            </w:r>
          </w:p>
        </w:tc>
      </w:tr>
      <w:tr w:rsidR="00001DC6" w:rsidRPr="00A92F90" w:rsidTr="000E2743">
        <w:trPr>
          <w:trHeight w:val="663"/>
        </w:trPr>
        <w:tc>
          <w:tcPr>
            <w:tcW w:w="3436" w:type="dxa"/>
            <w:shd w:val="clear" w:color="auto" w:fill="auto"/>
            <w:vAlign w:val="center"/>
          </w:tcPr>
          <w:p w:rsidR="00001DC6" w:rsidRPr="00A14E31" w:rsidRDefault="00001DC6" w:rsidP="000E2743">
            <w:pPr>
              <w:pStyle w:val="142"/>
              <w:jc w:val="both"/>
              <w:rPr>
                <w:rFonts w:hAnsi="標楷體"/>
                <w:color w:val="000000"/>
              </w:rPr>
            </w:pPr>
            <w:r w:rsidRPr="00A14E31">
              <w:rPr>
                <w:rFonts w:hAnsi="標楷體" w:hint="eastAsia"/>
                <w:color w:val="000000"/>
              </w:rPr>
              <w:t>新住民家庭成長及子女托育、多元文化計畫</w:t>
            </w:r>
          </w:p>
        </w:tc>
        <w:tc>
          <w:tcPr>
            <w:tcW w:w="1828" w:type="dxa"/>
            <w:shd w:val="clear" w:color="auto" w:fill="auto"/>
            <w:vAlign w:val="center"/>
          </w:tcPr>
          <w:p w:rsidR="00001DC6" w:rsidRPr="00A14E31" w:rsidRDefault="00001DC6" w:rsidP="000E2743">
            <w:pPr>
              <w:pStyle w:val="142"/>
              <w:jc w:val="right"/>
              <w:rPr>
                <w:rFonts w:hAnsi="標楷體"/>
                <w:color w:val="000000"/>
              </w:rPr>
            </w:pPr>
            <w:r w:rsidRPr="00A14E31">
              <w:rPr>
                <w:rFonts w:hAnsi="標楷體" w:hint="eastAsia"/>
                <w:color w:val="000000"/>
              </w:rPr>
              <w:t>2</w:t>
            </w:r>
            <w:r w:rsidRPr="00A14E31">
              <w:rPr>
                <w:rFonts w:hAnsi="標楷體"/>
                <w:color w:val="000000"/>
              </w:rPr>
              <w:t>8</w:t>
            </w:r>
          </w:p>
        </w:tc>
        <w:tc>
          <w:tcPr>
            <w:tcW w:w="1559"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4</w:t>
            </w:r>
          </w:p>
        </w:tc>
        <w:tc>
          <w:tcPr>
            <w:tcW w:w="1701"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1</w:t>
            </w:r>
            <w:r w:rsidRPr="00A14E31">
              <w:rPr>
                <w:rFonts w:hAnsi="標楷體"/>
                <w:color w:val="000000"/>
              </w:rPr>
              <w:t>6</w:t>
            </w:r>
          </w:p>
        </w:tc>
      </w:tr>
      <w:tr w:rsidR="00001DC6" w:rsidRPr="00A92F90" w:rsidTr="000E2743">
        <w:trPr>
          <w:trHeight w:val="550"/>
        </w:trPr>
        <w:tc>
          <w:tcPr>
            <w:tcW w:w="3436" w:type="dxa"/>
            <w:shd w:val="clear" w:color="auto" w:fill="auto"/>
            <w:vAlign w:val="center"/>
          </w:tcPr>
          <w:p w:rsidR="00001DC6" w:rsidRPr="00A14E31" w:rsidRDefault="00001DC6" w:rsidP="000E2743">
            <w:pPr>
              <w:pStyle w:val="142"/>
              <w:jc w:val="both"/>
              <w:rPr>
                <w:rFonts w:hAnsi="標楷體"/>
                <w:color w:val="000000"/>
              </w:rPr>
            </w:pPr>
            <w:r w:rsidRPr="00A14E31">
              <w:rPr>
                <w:rFonts w:hAnsi="標楷體" w:hint="eastAsia"/>
                <w:color w:val="000000"/>
              </w:rPr>
              <w:t>新住民創新服務、人才培力及活化產業發展計畫</w:t>
            </w:r>
          </w:p>
        </w:tc>
        <w:tc>
          <w:tcPr>
            <w:tcW w:w="1828" w:type="dxa"/>
            <w:shd w:val="clear" w:color="auto" w:fill="auto"/>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7</w:t>
            </w:r>
          </w:p>
        </w:tc>
        <w:tc>
          <w:tcPr>
            <w:tcW w:w="1559" w:type="dxa"/>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3</w:t>
            </w:r>
          </w:p>
        </w:tc>
        <w:tc>
          <w:tcPr>
            <w:tcW w:w="1701" w:type="dxa"/>
            <w:vAlign w:val="center"/>
          </w:tcPr>
          <w:p w:rsidR="00001DC6" w:rsidRPr="00A14E31" w:rsidRDefault="00001DC6" w:rsidP="000E2743">
            <w:pPr>
              <w:pStyle w:val="142"/>
              <w:ind w:left="560" w:firstLine="560"/>
              <w:jc w:val="right"/>
              <w:rPr>
                <w:rFonts w:hAnsi="標楷體"/>
                <w:color w:val="000000"/>
              </w:rPr>
            </w:pPr>
            <w:r w:rsidRPr="00A14E31">
              <w:rPr>
                <w:rFonts w:hAnsi="標楷體" w:hint="eastAsia"/>
                <w:color w:val="000000"/>
              </w:rPr>
              <w:t>8</w:t>
            </w:r>
          </w:p>
        </w:tc>
      </w:tr>
      <w:tr w:rsidR="00001DC6" w:rsidRPr="00A92F90" w:rsidTr="000E2743">
        <w:trPr>
          <w:trHeight w:val="407"/>
        </w:trPr>
        <w:tc>
          <w:tcPr>
            <w:tcW w:w="3436" w:type="dxa"/>
            <w:shd w:val="clear" w:color="auto" w:fill="auto"/>
            <w:vAlign w:val="center"/>
          </w:tcPr>
          <w:p w:rsidR="00001DC6" w:rsidRPr="00A92F90" w:rsidRDefault="00001DC6" w:rsidP="000E2743">
            <w:pPr>
              <w:pStyle w:val="142"/>
              <w:ind w:left="560" w:firstLine="560"/>
              <w:rPr>
                <w:snapToGrid/>
                <w:szCs w:val="24"/>
              </w:rPr>
            </w:pPr>
            <w:r w:rsidRPr="00A92F90">
              <w:rPr>
                <w:rFonts w:hint="eastAsia"/>
                <w:snapToGrid/>
                <w:szCs w:val="24"/>
              </w:rPr>
              <w:t>合計</w:t>
            </w:r>
          </w:p>
        </w:tc>
        <w:tc>
          <w:tcPr>
            <w:tcW w:w="1828" w:type="dxa"/>
            <w:shd w:val="clear" w:color="auto" w:fill="auto"/>
            <w:vAlign w:val="center"/>
          </w:tcPr>
          <w:p w:rsidR="00001DC6" w:rsidRPr="00A14E31" w:rsidRDefault="00001DC6" w:rsidP="000E2743">
            <w:pPr>
              <w:pStyle w:val="142"/>
              <w:jc w:val="right"/>
              <w:rPr>
                <w:rFonts w:hAnsi="標楷體"/>
                <w:color w:val="000000"/>
              </w:rPr>
            </w:pPr>
            <w:r w:rsidRPr="00A14E31">
              <w:rPr>
                <w:rFonts w:hAnsi="標楷體" w:hint="eastAsia"/>
                <w:color w:val="000000"/>
              </w:rPr>
              <w:t>3</w:t>
            </w:r>
            <w:r w:rsidRPr="00A14E31">
              <w:rPr>
                <w:rFonts w:hAnsi="標楷體"/>
                <w:color w:val="000000"/>
              </w:rPr>
              <w:t>5</w:t>
            </w:r>
          </w:p>
        </w:tc>
        <w:tc>
          <w:tcPr>
            <w:tcW w:w="1559"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7</w:t>
            </w:r>
          </w:p>
        </w:tc>
        <w:tc>
          <w:tcPr>
            <w:tcW w:w="1701" w:type="dxa"/>
            <w:vAlign w:val="center"/>
          </w:tcPr>
          <w:p w:rsidR="00001DC6" w:rsidRPr="00A14E31" w:rsidRDefault="00001DC6" w:rsidP="000E2743">
            <w:pPr>
              <w:pStyle w:val="142"/>
              <w:jc w:val="right"/>
              <w:rPr>
                <w:rFonts w:hAnsi="標楷體"/>
                <w:color w:val="000000"/>
              </w:rPr>
            </w:pPr>
            <w:r w:rsidRPr="00A14E31">
              <w:rPr>
                <w:rFonts w:hAnsi="標楷體" w:hint="eastAsia"/>
                <w:color w:val="000000"/>
              </w:rPr>
              <w:t>2</w:t>
            </w:r>
            <w:r w:rsidRPr="00A14E31">
              <w:rPr>
                <w:rFonts w:hAnsi="標楷體"/>
                <w:color w:val="000000"/>
              </w:rPr>
              <w:t>4</w:t>
            </w:r>
          </w:p>
        </w:tc>
      </w:tr>
    </w:tbl>
    <w:p w:rsidR="00001DC6" w:rsidRPr="00A92F90" w:rsidRDefault="00001DC6" w:rsidP="000E2743">
      <w:pPr>
        <w:pStyle w:val="142"/>
        <w:ind w:left="560" w:hanging="560"/>
      </w:pPr>
      <w:r w:rsidRPr="00A92F90">
        <w:rPr>
          <w:rFonts w:hint="eastAsia"/>
        </w:rPr>
        <w:t>資料來源：</w:t>
      </w:r>
      <w:r>
        <w:rPr>
          <w:rFonts w:hint="eastAsia"/>
        </w:rPr>
        <w:t>移民署</w:t>
      </w:r>
      <w:r w:rsidRPr="00A92F90">
        <w:rPr>
          <w:rFonts w:hint="eastAsia"/>
        </w:rPr>
        <w:t>。</w:t>
      </w:r>
    </w:p>
    <w:p w:rsidR="00001DC6" w:rsidRDefault="00001DC6" w:rsidP="000E2743">
      <w:pPr>
        <w:overflowPunct w:val="0"/>
        <w:ind w:left="566" w:firstLine="566"/>
        <w:rPr>
          <w:rFonts w:hAnsi="標楷體"/>
        </w:rPr>
      </w:pPr>
      <w:r w:rsidRPr="00A92F90">
        <w:rPr>
          <w:rFonts w:hAnsi="標楷體" w:hint="eastAsia"/>
        </w:rPr>
        <w:t>綜上，為落實照顧新住民各項政策，</w:t>
      </w:r>
      <w:r>
        <w:rPr>
          <w:rFonts w:hAnsi="標楷體" w:hint="eastAsia"/>
        </w:rPr>
        <w:t>移民署於</w:t>
      </w:r>
      <w:r w:rsidRPr="00A92F90">
        <w:rPr>
          <w:rFonts w:hAnsi="標楷體" w:hint="eastAsia"/>
        </w:rPr>
        <w:t>新住民</w:t>
      </w:r>
      <w:r>
        <w:rPr>
          <w:rFonts w:hAnsi="標楷體" w:hint="eastAsia"/>
        </w:rPr>
        <w:t>發展</w:t>
      </w:r>
      <w:r w:rsidRPr="00A92F90">
        <w:rPr>
          <w:rFonts w:hAnsi="標楷體" w:hint="eastAsia"/>
        </w:rPr>
        <w:t>基金</w:t>
      </w:r>
      <w:r>
        <w:rPr>
          <w:rFonts w:hAnsi="標楷體" w:hint="eastAsia"/>
        </w:rPr>
        <w:t>以</w:t>
      </w:r>
      <w:r w:rsidRPr="00A92F90">
        <w:rPr>
          <w:rFonts w:hAnsi="標楷體" w:hint="eastAsia"/>
        </w:rPr>
        <w:t>4個業務計畫</w:t>
      </w:r>
      <w:r>
        <w:rPr>
          <w:rFonts w:hAnsi="標楷體" w:hint="eastAsia"/>
        </w:rPr>
        <w:t>推動</w:t>
      </w:r>
      <w:r w:rsidRPr="00A92F90">
        <w:rPr>
          <w:rFonts w:hAnsi="標楷體" w:hint="eastAsia"/>
        </w:rPr>
        <w:t>新住民照顧及輔導服務等事項，</w:t>
      </w:r>
      <w:r w:rsidRPr="00804EDF">
        <w:rPr>
          <w:rFonts w:hAnsi="標楷體" w:hint="eastAsia"/>
        </w:rPr>
        <w:t>惟</w:t>
      </w:r>
      <w:r w:rsidRPr="00F644C5">
        <w:rPr>
          <w:rFonts w:hAnsi="標楷體" w:hint="eastAsia"/>
        </w:rPr>
        <w:t>109至111年度多項業務計畫預算執行結果差異超過10%</w:t>
      </w:r>
      <w:r>
        <w:rPr>
          <w:rFonts w:hAnsi="標楷體" w:hint="eastAsia"/>
        </w:rPr>
        <w:t>，允宜檢討衡酌調整；另各</w:t>
      </w:r>
      <w:r w:rsidRPr="00A92F90">
        <w:rPr>
          <w:rFonts w:hAnsi="標楷體" w:hint="eastAsia"/>
        </w:rPr>
        <w:t>有7至35個案件於年底逾期未結</w:t>
      </w:r>
      <w:r>
        <w:rPr>
          <w:rFonts w:hAnsi="標楷體" w:hint="eastAsia"/>
        </w:rPr>
        <w:t>案</w:t>
      </w:r>
      <w:r w:rsidRPr="00A92F90">
        <w:rPr>
          <w:rFonts w:hAnsi="標楷體" w:hint="eastAsia"/>
        </w:rPr>
        <w:t>，</w:t>
      </w:r>
      <w:r>
        <w:rPr>
          <w:rFonts w:hAnsi="標楷體" w:hint="eastAsia"/>
        </w:rPr>
        <w:t>且均屬於</w:t>
      </w:r>
      <w:r w:rsidRPr="00A92F90">
        <w:rPr>
          <w:rFonts w:hAnsi="標楷體" w:hint="eastAsia"/>
        </w:rPr>
        <w:t>「新住民家庭成長及子女托育、多元文化計畫」及「新住民創新服務、人才培力及活化產業發展計畫」</w:t>
      </w:r>
      <w:r w:rsidRPr="00F644C5">
        <w:rPr>
          <w:rFonts w:hAnsi="標楷體" w:hint="eastAsia"/>
        </w:rPr>
        <w:t>之補助案件</w:t>
      </w:r>
      <w:r w:rsidRPr="00A92F90">
        <w:rPr>
          <w:rFonts w:hAnsi="標楷體" w:hint="eastAsia"/>
        </w:rPr>
        <w:t>，允宜強化</w:t>
      </w:r>
      <w:r>
        <w:rPr>
          <w:rFonts w:hAnsi="標楷體" w:hint="eastAsia"/>
        </w:rPr>
        <w:t>該等計畫</w:t>
      </w:r>
      <w:r w:rsidRPr="00A92F90">
        <w:rPr>
          <w:rFonts w:hAnsi="標楷體" w:hint="eastAsia"/>
        </w:rPr>
        <w:t>之核銷控管作業，俾落實辦理對新住民之照顧與輔導。</w:t>
      </w:r>
    </w:p>
    <w:p w:rsidR="00001DC6" w:rsidRPr="00A92F90" w:rsidRDefault="00001DC6" w:rsidP="00001DC6">
      <w:pPr>
        <w:pStyle w:val="aa"/>
        <w:rPr>
          <w:rFonts w:hAnsi="標楷體" w:hint="eastAsia"/>
        </w:rPr>
      </w:pPr>
      <w:r w:rsidRPr="00C430DD">
        <w:rPr>
          <w:rFonts w:hint="eastAsia"/>
        </w:rPr>
        <w:t>（分機：8667楊慧敏）</w:t>
      </w:r>
    </w:p>
    <w:p w:rsidR="00001DC6" w:rsidRPr="00D44487" w:rsidRDefault="00001DC6" w:rsidP="000E2743">
      <w:pPr>
        <w:ind w:left="566" w:firstLine="566"/>
        <w:rPr>
          <w:rFonts w:hAnsi="標楷體"/>
          <w:color w:val="000000"/>
        </w:rPr>
      </w:pPr>
    </w:p>
    <w:p w:rsidR="000E2743" w:rsidRPr="000E2743" w:rsidRDefault="000E2743" w:rsidP="000E2743">
      <w:pPr>
        <w:pStyle w:val="14"/>
        <w:ind w:left="567" w:hanging="567"/>
        <w:rPr>
          <w:rFonts w:hint="eastAsia"/>
        </w:rPr>
      </w:pPr>
      <w:bookmarkStart w:id="20" w:name="_Toc215371205"/>
      <w:bookmarkStart w:id="21" w:name="_Toc215387467"/>
      <w:bookmarkStart w:id="22" w:name="_Toc215371195"/>
      <w:bookmarkStart w:id="23" w:name="_Toc306953461"/>
      <w:bookmarkStart w:id="24" w:name="_Toc53049277"/>
      <w:bookmarkStart w:id="25" w:name="_Toc148376277"/>
      <w:bookmarkStart w:id="26" w:name="_Toc162862321"/>
      <w:r>
        <w:rPr>
          <w:rFonts w:hint="eastAsia"/>
        </w:rPr>
        <w:t>六</w:t>
      </w:r>
      <w:r w:rsidRPr="000E2743">
        <w:rPr>
          <w:rFonts w:hint="eastAsia"/>
        </w:rPr>
        <w:t>、</w:t>
      </w:r>
      <w:bookmarkEnd w:id="24"/>
      <w:r w:rsidRPr="000E2743">
        <w:rPr>
          <w:rFonts w:hint="eastAsia"/>
        </w:rPr>
        <w:t>研發及產業訓儲替代役基金111年度廠商核配率為近3年最低，</w:t>
      </w:r>
      <w:bookmarkEnd w:id="25"/>
      <w:r w:rsidRPr="000E2743">
        <w:rPr>
          <w:rFonts w:hint="eastAsia"/>
        </w:rPr>
        <w:t>允宜審酌產業需求及我國兵役制度變革</w:t>
      </w:r>
      <w:r w:rsidRPr="000E2743">
        <w:rPr>
          <w:rFonts w:hAnsi="標楷體" w:hint="eastAsia"/>
        </w:rPr>
        <w:t>，</w:t>
      </w:r>
      <w:r w:rsidRPr="000E2743">
        <w:rPr>
          <w:rFonts w:hint="eastAsia"/>
        </w:rPr>
        <w:t>盤整檢討未來替代役制度推動策略</w:t>
      </w:r>
      <w:r w:rsidRPr="000E2743">
        <w:rPr>
          <w:rFonts w:hAnsi="標楷體" w:hint="eastAsia"/>
        </w:rPr>
        <w:t>，</w:t>
      </w:r>
      <w:r w:rsidRPr="000E2743">
        <w:rPr>
          <w:rFonts w:hint="eastAsia"/>
        </w:rPr>
        <w:t>以達成效</w:t>
      </w:r>
      <w:bookmarkEnd w:id="26"/>
    </w:p>
    <w:p w:rsidR="000E2743" w:rsidRPr="003A29C5" w:rsidRDefault="000E2743" w:rsidP="000E2743">
      <w:pPr>
        <w:ind w:left="566" w:firstLine="566"/>
        <w:rPr>
          <w:rFonts w:hAnsi="標楷體" w:hint="eastAsia"/>
          <w:color w:val="000000"/>
        </w:rPr>
      </w:pPr>
      <w:r w:rsidRPr="003A29C5">
        <w:rPr>
          <w:rFonts w:hAnsi="標楷體" w:hint="eastAsia"/>
          <w:color w:val="000000"/>
        </w:rPr>
        <w:t>研發及產業訓儲替代役基金1</w:t>
      </w:r>
      <w:r>
        <w:rPr>
          <w:rFonts w:hAnsi="標楷體" w:hint="eastAsia"/>
          <w:color w:val="000000"/>
        </w:rPr>
        <w:t>11年</w:t>
      </w:r>
      <w:r w:rsidRPr="003A29C5">
        <w:rPr>
          <w:rFonts w:hAnsi="標楷體" w:hint="eastAsia"/>
          <w:color w:val="000000"/>
        </w:rPr>
        <w:t>度辦理員額審查核配、役男報名甄選及成效管考計畫預算數</w:t>
      </w:r>
      <w:r>
        <w:rPr>
          <w:rFonts w:hAnsi="標楷體" w:hint="eastAsia"/>
          <w:color w:val="000000"/>
        </w:rPr>
        <w:t>601</w:t>
      </w:r>
      <w:r w:rsidRPr="003A29C5">
        <w:rPr>
          <w:rFonts w:hAnsi="標楷體" w:hint="eastAsia"/>
          <w:color w:val="000000"/>
        </w:rPr>
        <w:t>萬</w:t>
      </w:r>
      <w:r>
        <w:rPr>
          <w:rFonts w:hAnsi="標楷體" w:hint="eastAsia"/>
          <w:color w:val="000000"/>
        </w:rPr>
        <w:t>3千</w:t>
      </w:r>
      <w:r w:rsidRPr="003A29C5">
        <w:rPr>
          <w:rFonts w:hAnsi="標楷體" w:hint="eastAsia"/>
          <w:color w:val="000000"/>
        </w:rPr>
        <w:t>元，決算數</w:t>
      </w:r>
      <w:r>
        <w:rPr>
          <w:rFonts w:hAnsi="標楷體" w:hint="eastAsia"/>
          <w:color w:val="000000"/>
        </w:rPr>
        <w:t>534</w:t>
      </w:r>
      <w:r w:rsidRPr="003A29C5">
        <w:rPr>
          <w:rFonts w:hAnsi="標楷體" w:hint="eastAsia"/>
          <w:color w:val="000000"/>
        </w:rPr>
        <w:t>萬</w:t>
      </w:r>
      <w:r>
        <w:rPr>
          <w:rFonts w:hAnsi="標楷體" w:hint="eastAsia"/>
          <w:color w:val="000000"/>
        </w:rPr>
        <w:t>4</w:t>
      </w:r>
      <w:r w:rsidRPr="003A29C5">
        <w:rPr>
          <w:rFonts w:hAnsi="標楷體" w:hint="eastAsia"/>
          <w:color w:val="000000"/>
        </w:rPr>
        <w:t>千元，</w:t>
      </w:r>
      <w:r>
        <w:rPr>
          <w:rFonts w:hAnsi="標楷體" w:hint="eastAsia"/>
          <w:color w:val="000000"/>
        </w:rPr>
        <w:t>執行率88.87%</w:t>
      </w:r>
      <w:r w:rsidRPr="003A29C5">
        <w:rPr>
          <w:rFonts w:hAnsi="標楷體" w:hint="eastAsia"/>
          <w:color w:val="000000"/>
        </w:rPr>
        <w:t>。經查：</w:t>
      </w:r>
    </w:p>
    <w:p w:rsidR="000E2743" w:rsidRPr="000E2743" w:rsidRDefault="000E2743" w:rsidP="000E2743">
      <w:pPr>
        <w:pStyle w:val="a4"/>
        <w:ind w:left="849" w:hanging="283"/>
        <w:rPr>
          <w:rFonts w:hAnsi="標楷體"/>
          <w:b/>
        </w:rPr>
      </w:pPr>
      <w:r w:rsidRPr="000E2743">
        <w:rPr>
          <w:rFonts w:hint="eastAsia"/>
          <w:b/>
        </w:rPr>
        <w:t>(</w:t>
      </w:r>
      <w:r w:rsidRPr="000E2743">
        <w:rPr>
          <w:rFonts w:cs="細明體" w:hint="eastAsia"/>
          <w:b/>
        </w:rPr>
        <w:t>一</w:t>
      </w:r>
      <w:r w:rsidRPr="000E2743">
        <w:rPr>
          <w:rFonts w:hint="eastAsia"/>
          <w:b/>
        </w:rPr>
        <w:t>)111年度具核配資格廠商數較109年度增逾3成</w:t>
      </w:r>
      <w:r w:rsidRPr="000E2743">
        <w:rPr>
          <w:rFonts w:hAnsi="標楷體" w:hint="eastAsia"/>
          <w:b/>
        </w:rPr>
        <w:t>，惟核配率下降至81.04%</w:t>
      </w:r>
    </w:p>
    <w:p w:rsidR="000E2743" w:rsidRDefault="000E2743" w:rsidP="000E2743">
      <w:pPr>
        <w:adjustRightInd w:val="0"/>
        <w:ind w:leftChars="300" w:left="850" w:firstLine="566"/>
      </w:pPr>
      <w:r>
        <w:rPr>
          <w:rFonts w:hint="eastAsia"/>
        </w:rPr>
        <w:t>比較近3年度(109-111年度)</w:t>
      </w:r>
      <w:r w:rsidRPr="00C17554">
        <w:rPr>
          <w:rFonts w:hint="eastAsia"/>
        </w:rPr>
        <w:t>研發及產業訓儲替代役</w:t>
      </w:r>
      <w:r>
        <w:rPr>
          <w:rFonts w:hint="eastAsia"/>
        </w:rPr>
        <w:t>推動情形</w:t>
      </w:r>
      <w:r>
        <w:rPr>
          <w:rFonts w:hAnsi="標楷體" w:hint="eastAsia"/>
        </w:rPr>
        <w:t>，</w:t>
      </w:r>
      <w:r w:rsidRPr="00C17554">
        <w:rPr>
          <w:rFonts w:hint="eastAsia"/>
        </w:rPr>
        <w:t>廠商申請家數自109年度之308家，增加至111年度之421家，增加113家，增幅36.69%；具核配資格廠商數自109年度之304家，增加至111年度之419家，增加115家，增幅37.83%</w:t>
      </w:r>
      <w:r>
        <w:rPr>
          <w:rFonts w:hAnsi="標楷體" w:hint="eastAsia"/>
        </w:rPr>
        <w:t>，</w:t>
      </w:r>
      <w:r w:rsidRPr="00C0390D">
        <w:rPr>
          <w:rFonts w:hint="eastAsia"/>
        </w:rPr>
        <w:t>廠商需求員額數</w:t>
      </w:r>
      <w:r>
        <w:rPr>
          <w:rFonts w:hint="eastAsia"/>
        </w:rPr>
        <w:t>則</w:t>
      </w:r>
      <w:r w:rsidRPr="00C0390D">
        <w:rPr>
          <w:rFonts w:hint="eastAsia"/>
        </w:rPr>
        <w:t>自109年度之3,191人，增加至111年度之6,370人，增加3,179人，增幅99.62%；實際核配員額</w:t>
      </w:r>
      <w:r>
        <w:rPr>
          <w:rFonts w:hint="eastAsia"/>
        </w:rPr>
        <w:t>雖</w:t>
      </w:r>
      <w:r w:rsidRPr="00C0390D">
        <w:rPr>
          <w:rFonts w:hint="eastAsia"/>
        </w:rPr>
        <w:t>自109年度之3,140人，增加至111年度之5,185人，增加2,045人，增幅65.13%；惟</w:t>
      </w:r>
      <w:r>
        <w:rPr>
          <w:rFonts w:hint="eastAsia"/>
        </w:rPr>
        <w:t>尚不敷廠商需求</w:t>
      </w:r>
      <w:r>
        <w:rPr>
          <w:rFonts w:hAnsi="標楷體" w:hint="eastAsia"/>
        </w:rPr>
        <w:t>，</w:t>
      </w:r>
      <w:r>
        <w:rPr>
          <w:rFonts w:hint="eastAsia"/>
        </w:rPr>
        <w:t>故</w:t>
      </w:r>
      <w:r w:rsidRPr="00C0390D">
        <w:rPr>
          <w:rFonts w:hint="eastAsia"/>
        </w:rPr>
        <w:t>111年度核配率81.40%，較109年度之98.40%及110年度之99.02%為低</w:t>
      </w:r>
      <w:r w:rsidRPr="00C17554">
        <w:rPr>
          <w:rFonts w:hint="eastAsia"/>
        </w:rPr>
        <w:t>(詳表1)。</w:t>
      </w:r>
    </w:p>
    <w:p w:rsidR="000E2743" w:rsidRDefault="000E2743" w:rsidP="000E2743">
      <w:pPr>
        <w:pStyle w:val="a4"/>
        <w:ind w:left="849" w:hanging="283"/>
        <w:rPr>
          <w:b/>
        </w:rPr>
      </w:pPr>
      <w:r w:rsidRPr="00454B31">
        <w:rPr>
          <w:rFonts w:hint="eastAsia"/>
          <w:b/>
        </w:rPr>
        <w:t>(二)允宜審酌產業需求及我國兵役制度變革</w:t>
      </w:r>
      <w:r w:rsidRPr="00454B31">
        <w:rPr>
          <w:rFonts w:hAnsi="標楷體" w:hint="eastAsia"/>
          <w:b/>
        </w:rPr>
        <w:t>，</w:t>
      </w:r>
      <w:r w:rsidRPr="00454B31">
        <w:rPr>
          <w:rFonts w:hint="eastAsia"/>
          <w:b/>
        </w:rPr>
        <w:t>盤整檢討</w:t>
      </w:r>
      <w:r w:rsidRPr="00DA47D5">
        <w:rPr>
          <w:rFonts w:hint="eastAsia"/>
          <w:b/>
        </w:rPr>
        <w:t>未來替代役制度</w:t>
      </w:r>
      <w:r w:rsidRPr="000E2743">
        <w:rPr>
          <w:rFonts w:hAnsi="標楷體" w:hint="eastAsia"/>
          <w:b/>
        </w:rPr>
        <w:t>推動</w:t>
      </w:r>
      <w:r w:rsidRPr="00DA47D5">
        <w:rPr>
          <w:rFonts w:hint="eastAsia"/>
          <w:b/>
        </w:rPr>
        <w:t>策略</w:t>
      </w:r>
      <w:r w:rsidRPr="00454B31">
        <w:rPr>
          <w:rFonts w:hAnsi="標楷體" w:hint="eastAsia"/>
          <w:b/>
        </w:rPr>
        <w:t>，</w:t>
      </w:r>
      <w:r w:rsidRPr="00454B31">
        <w:rPr>
          <w:rFonts w:hint="eastAsia"/>
          <w:b/>
        </w:rPr>
        <w:t>以達成效</w:t>
      </w:r>
    </w:p>
    <w:p w:rsidR="000E2743" w:rsidRPr="00454B31" w:rsidRDefault="000E2743" w:rsidP="000E2743">
      <w:pPr>
        <w:pStyle w:val="22"/>
        <w:ind w:left="850" w:firstLine="566"/>
        <w:rPr>
          <w:rFonts w:hint="eastAsia"/>
        </w:rPr>
      </w:pPr>
      <w:r w:rsidRPr="00454B31">
        <w:rPr>
          <w:rFonts w:hint="eastAsia"/>
        </w:rPr>
        <w:t>經內政部統計97至111年底計有1,724家用人單位進用研發替代役役男，主要為資訊、電子、半導體、機械及光電等</w:t>
      </w:r>
      <w:r>
        <w:rPr>
          <w:rFonts w:hint="eastAsia"/>
        </w:rPr>
        <w:t>五</w:t>
      </w:r>
      <w:r w:rsidRPr="00454B31">
        <w:rPr>
          <w:rFonts w:hint="eastAsia"/>
        </w:rPr>
        <w:t>大重點產業。各用人單位合計進用研發替代役4萬7,650</w:t>
      </w:r>
      <w:r>
        <w:rPr>
          <w:rFonts w:hint="eastAsia"/>
        </w:rPr>
        <w:t>人</w:t>
      </w:r>
      <w:r>
        <w:rPr>
          <w:rFonts w:hAnsi="標楷體" w:hint="eastAsia"/>
        </w:rPr>
        <w:t>，另參</w:t>
      </w:r>
      <w:r w:rsidRPr="009A6347">
        <w:rPr>
          <w:rFonts w:hAnsi="標楷體" w:hint="eastAsia"/>
        </w:rPr>
        <w:t>據審計部111年度決算審核報告</w:t>
      </w:r>
      <w:r>
        <w:rPr>
          <w:rStyle w:val="af4"/>
          <w:rFonts w:hAnsi="標楷體"/>
        </w:rPr>
        <w:footnoteReference w:id="13"/>
      </w:r>
      <w:r>
        <w:rPr>
          <w:rFonts w:hAnsi="標楷體" w:hint="eastAsia"/>
        </w:rPr>
        <w:t>指出略以，</w:t>
      </w:r>
      <w:r w:rsidRPr="009A6347">
        <w:rPr>
          <w:rFonts w:hAnsi="標楷體" w:hint="eastAsia"/>
        </w:rPr>
        <w:t>97至</w:t>
      </w:r>
      <w:r>
        <w:rPr>
          <w:rFonts w:hAnsi="標楷體" w:hint="eastAsia"/>
        </w:rPr>
        <w:t>105</w:t>
      </w:r>
      <w:r w:rsidRPr="009A6347">
        <w:rPr>
          <w:rFonts w:hAnsi="標楷體" w:hint="eastAsia"/>
        </w:rPr>
        <w:t>年度研發替代役投入民間資訊產業比率僅102年度較低（14.24</w:t>
      </w:r>
      <w:r>
        <w:rPr>
          <w:rFonts w:hAnsi="標楷體" w:hint="eastAsia"/>
        </w:rPr>
        <w:t>%</w:t>
      </w:r>
      <w:r w:rsidRPr="009A6347">
        <w:rPr>
          <w:rFonts w:hAnsi="標楷體" w:hint="eastAsia"/>
        </w:rPr>
        <w:t>），其餘皆高於15</w:t>
      </w:r>
      <w:r>
        <w:rPr>
          <w:rFonts w:hAnsi="標楷體" w:hint="eastAsia"/>
        </w:rPr>
        <w:t>%</w:t>
      </w:r>
      <w:r w:rsidRPr="009A6347">
        <w:rPr>
          <w:rFonts w:hAnsi="標楷體" w:hint="eastAsia"/>
        </w:rPr>
        <w:t>，而自106 年度起，該比率逐年下降，</w:t>
      </w:r>
      <w:r>
        <w:rPr>
          <w:rFonts w:hAnsi="標楷體" w:hint="eastAsia"/>
        </w:rPr>
        <w:t>109</w:t>
      </w:r>
      <w:r w:rsidRPr="009A6347">
        <w:rPr>
          <w:rFonts w:hAnsi="標楷體" w:hint="eastAsia"/>
        </w:rPr>
        <w:t>至</w:t>
      </w:r>
      <w:r>
        <w:rPr>
          <w:rFonts w:hAnsi="標楷體" w:hint="eastAsia"/>
        </w:rPr>
        <w:t>111</w:t>
      </w:r>
      <w:r w:rsidRPr="009A6347">
        <w:rPr>
          <w:rFonts w:hAnsi="標楷體" w:hint="eastAsia"/>
        </w:rPr>
        <w:t>年度甚低於7</w:t>
      </w:r>
      <w:r>
        <w:rPr>
          <w:rFonts w:hAnsi="標楷體" w:hint="eastAsia"/>
        </w:rPr>
        <w:t>%，</w:t>
      </w:r>
      <w:r w:rsidRPr="009A6347">
        <w:rPr>
          <w:rFonts w:hAnsi="標楷體" w:hint="eastAsia"/>
        </w:rPr>
        <w:t>呈現資訊產業生產毛額屢創新高，惟投入該產業之研發替代役比率卻降至歷年最低，顯示研發替代役資源未能於資訊產業充分運用。鑒於113年推動兵役改革後，義務役自113年1月1日起，滿18歲(94年次以後出生)役男之役期由4個月延長為1年，替代役亦自6個月延長至1</w:t>
      </w:r>
      <w:r>
        <w:rPr>
          <w:rFonts w:hAnsi="標楷體" w:hint="eastAsia"/>
        </w:rPr>
        <w:t>年，並取消專長與研發替代役</w:t>
      </w:r>
      <w:r w:rsidRPr="009A6347">
        <w:rPr>
          <w:rFonts w:hAnsi="標楷體" w:hint="eastAsia"/>
        </w:rPr>
        <w:t>，爰研發替代役制度之取消及役期延長，對替代役制度恐造成影響</w:t>
      </w:r>
      <w:r>
        <w:rPr>
          <w:rFonts w:hAnsi="標楷體" w:hint="eastAsia"/>
        </w:rPr>
        <w:t>，</w:t>
      </w:r>
      <w:r w:rsidRPr="009A6347">
        <w:rPr>
          <w:rFonts w:hAnsi="標楷體" w:hint="eastAsia"/>
        </w:rPr>
        <w:t>允宜審酌產業需求及我國兵役制度變革，盤整檢討</w:t>
      </w:r>
      <w:r w:rsidRPr="00DA47D5">
        <w:rPr>
          <w:rFonts w:hAnsi="標楷體" w:hint="eastAsia"/>
        </w:rPr>
        <w:t>未來替代役制度推動</w:t>
      </w:r>
      <w:r>
        <w:rPr>
          <w:rFonts w:hAnsi="標楷體" w:hint="eastAsia"/>
        </w:rPr>
        <w:t>策略</w:t>
      </w:r>
      <w:r w:rsidRPr="009A6347">
        <w:rPr>
          <w:rFonts w:hAnsi="標楷體" w:hint="eastAsia"/>
        </w:rPr>
        <w:t>，以達成效。</w:t>
      </w:r>
    </w:p>
    <w:p w:rsidR="000E2743" w:rsidRPr="00C17554" w:rsidRDefault="000E2743" w:rsidP="000E2743">
      <w:pPr>
        <w:ind w:left="566" w:firstLine="566"/>
        <w:rPr>
          <w:rFonts w:hAnsi="標楷體" w:hint="eastAsia"/>
          <w:color w:val="000000"/>
        </w:rPr>
      </w:pPr>
      <w:r w:rsidRPr="00C17554">
        <w:rPr>
          <w:rFonts w:hint="eastAsia"/>
          <w:color w:val="000000"/>
        </w:rPr>
        <w:t>綜上</w:t>
      </w:r>
      <w:r w:rsidRPr="00C17554">
        <w:rPr>
          <w:rFonts w:hAnsi="標楷體" w:hint="eastAsia"/>
          <w:color w:val="000000"/>
        </w:rPr>
        <w:t>，研發及產業訓儲替代役基金</w:t>
      </w:r>
      <w:r w:rsidRPr="00BD16F2">
        <w:rPr>
          <w:rFonts w:hAnsi="標楷體" w:hint="eastAsia"/>
          <w:color w:val="000000"/>
        </w:rPr>
        <w:t>111度辦理員額審查核配、役男報名甄選及成效管考計畫決算數534萬4千元</w:t>
      </w:r>
      <w:r w:rsidRPr="00C17554">
        <w:rPr>
          <w:rFonts w:hAnsi="標楷體" w:hint="eastAsia"/>
          <w:color w:val="000000"/>
        </w:rPr>
        <w:t>，按111年度具核配資格廠商數較109年度增逾3成，</w:t>
      </w:r>
      <w:r>
        <w:rPr>
          <w:rFonts w:hAnsi="標楷體" w:hint="eastAsia"/>
          <w:color w:val="000000"/>
        </w:rPr>
        <w:t>但</w:t>
      </w:r>
      <w:r w:rsidRPr="00C17554">
        <w:rPr>
          <w:rFonts w:hAnsi="標楷體" w:hint="eastAsia"/>
          <w:color w:val="000000"/>
        </w:rPr>
        <w:t>核配率</w:t>
      </w:r>
      <w:r>
        <w:rPr>
          <w:rFonts w:hAnsi="標楷體" w:hint="eastAsia"/>
          <w:color w:val="000000"/>
        </w:rPr>
        <w:t>下降至</w:t>
      </w:r>
      <w:r w:rsidRPr="00C17554">
        <w:rPr>
          <w:rFonts w:hAnsi="標楷體" w:hint="eastAsia"/>
          <w:color w:val="000000"/>
        </w:rPr>
        <w:t>81.40%，較109及110年度</w:t>
      </w:r>
      <w:r>
        <w:rPr>
          <w:rFonts w:hAnsi="標楷體" w:hint="eastAsia"/>
          <w:color w:val="000000"/>
        </w:rPr>
        <w:t>均逾98</w:t>
      </w:r>
      <w:r w:rsidRPr="00C17554">
        <w:rPr>
          <w:rFonts w:hAnsi="標楷體" w:hint="eastAsia"/>
          <w:color w:val="000000"/>
        </w:rPr>
        <w:t>%為低，</w:t>
      </w:r>
      <w:r>
        <w:rPr>
          <w:rFonts w:hAnsi="標楷體" w:hint="eastAsia"/>
          <w:color w:val="000000"/>
        </w:rPr>
        <w:t>允宜透過各項宣導作業與提供及時諮詢服務，</w:t>
      </w:r>
      <w:r w:rsidRPr="00DA47D5">
        <w:rPr>
          <w:rFonts w:hAnsi="標楷體" w:hint="eastAsia"/>
          <w:color w:val="000000"/>
        </w:rPr>
        <w:t>鼓勵及協助資訊產業</w:t>
      </w:r>
      <w:r>
        <w:rPr>
          <w:rFonts w:hAnsi="標楷體" w:hint="eastAsia"/>
          <w:color w:val="000000"/>
        </w:rPr>
        <w:t>廠商參與研發替代役制度，改善提高核配率，並</w:t>
      </w:r>
      <w:r w:rsidRPr="005064A2">
        <w:rPr>
          <w:rFonts w:hAnsi="標楷體" w:hint="eastAsia"/>
          <w:color w:val="000000"/>
        </w:rPr>
        <w:t>審酌產業需求及我國兵役制度變革，盤整檢討未來替代役制度推動策略，以達成效。</w:t>
      </w:r>
    </w:p>
    <w:p w:rsidR="000E2743" w:rsidRDefault="000E2743" w:rsidP="000E2743">
      <w:pPr>
        <w:ind w:left="1275" w:rightChars="-51" w:right="-144" w:hangingChars="250" w:hanging="709"/>
        <w:jc w:val="left"/>
        <w:rPr>
          <w:color w:val="000000"/>
          <w:sz w:val="24"/>
        </w:rPr>
      </w:pPr>
      <w:r w:rsidRPr="00C17554">
        <w:rPr>
          <w:rFonts w:hAnsi="標楷體" w:hint="eastAsia"/>
          <w:b/>
        </w:rPr>
        <w:t xml:space="preserve">表1  </w:t>
      </w:r>
      <w:r w:rsidRPr="00060422">
        <w:rPr>
          <w:rFonts w:hAnsi="標楷體" w:hint="eastAsia"/>
          <w:b/>
        </w:rPr>
        <w:t>廠商申請</w:t>
      </w:r>
      <w:r w:rsidRPr="00C17554">
        <w:rPr>
          <w:rFonts w:hAnsi="標楷體" w:hint="eastAsia"/>
          <w:b/>
        </w:rPr>
        <w:t>研發及產業訓儲替代役員額</w:t>
      </w:r>
      <w:r>
        <w:rPr>
          <w:rFonts w:hAnsi="標楷體" w:hint="eastAsia"/>
          <w:b/>
        </w:rPr>
        <w:t>及核配情形表</w:t>
      </w:r>
      <w:r w:rsidRPr="00C17554">
        <w:rPr>
          <w:rFonts w:hint="eastAsia"/>
          <w:color w:val="000000"/>
          <w:sz w:val="24"/>
        </w:rPr>
        <w:t xml:space="preserve"> </w:t>
      </w:r>
    </w:p>
    <w:p w:rsidR="000E2743" w:rsidRPr="00C17554" w:rsidRDefault="000E2743" w:rsidP="00812D44">
      <w:pPr>
        <w:spacing w:line="320" w:lineRule="exact"/>
        <w:ind w:left="1174" w:right="-1" w:hangingChars="250" w:hanging="608"/>
        <w:jc w:val="right"/>
        <w:rPr>
          <w:rFonts w:hint="eastAsia"/>
          <w:color w:val="000000"/>
          <w:sz w:val="24"/>
        </w:rPr>
      </w:pPr>
      <w:r w:rsidRPr="00C17554">
        <w:rPr>
          <w:rFonts w:hint="eastAsia"/>
          <w:color w:val="000000"/>
          <w:sz w:val="24"/>
        </w:rPr>
        <w:t>單位：家</w:t>
      </w:r>
      <w:r>
        <w:rPr>
          <w:rFonts w:hAnsi="標楷體" w:hint="eastAsia"/>
          <w:color w:val="000000"/>
          <w:sz w:val="24"/>
        </w:rPr>
        <w:t>；</w:t>
      </w:r>
      <w:r>
        <w:rPr>
          <w:rFonts w:hint="eastAsia"/>
          <w:color w:val="000000"/>
          <w:sz w:val="24"/>
        </w:rPr>
        <w:t>人</w:t>
      </w:r>
      <w:r>
        <w:rPr>
          <w:rFonts w:hAnsi="標楷體" w:hint="eastAsia"/>
          <w:color w:val="000000"/>
          <w:sz w:val="24"/>
        </w:rPr>
        <w:t>；</w:t>
      </w:r>
      <w:r>
        <w:rPr>
          <w:rFonts w:hint="eastAsia"/>
          <w:color w:val="000000"/>
          <w:sz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360"/>
        <w:gridCol w:w="1361"/>
        <w:gridCol w:w="1361"/>
        <w:gridCol w:w="1361"/>
        <w:gridCol w:w="1361"/>
      </w:tblGrid>
      <w:tr w:rsidR="000E2743" w:rsidRPr="00C17554" w:rsidTr="007D1CD3">
        <w:trPr>
          <w:tblHeader/>
        </w:trPr>
        <w:tc>
          <w:tcPr>
            <w:tcW w:w="1134" w:type="dxa"/>
            <w:shd w:val="clear" w:color="auto" w:fill="auto"/>
            <w:vAlign w:val="center"/>
          </w:tcPr>
          <w:p w:rsidR="000E2743" w:rsidRPr="00C17554" w:rsidRDefault="000E2743" w:rsidP="000E2743">
            <w:pPr>
              <w:pStyle w:val="142"/>
              <w:jc w:val="center"/>
            </w:pPr>
            <w:r w:rsidRPr="00C17554">
              <w:rPr>
                <w:rFonts w:hint="eastAsia"/>
              </w:rPr>
              <w:t>年度</w:t>
            </w:r>
          </w:p>
        </w:tc>
        <w:tc>
          <w:tcPr>
            <w:tcW w:w="1360" w:type="dxa"/>
            <w:shd w:val="clear" w:color="auto" w:fill="auto"/>
            <w:vAlign w:val="center"/>
          </w:tcPr>
          <w:p w:rsidR="000E2743" w:rsidRPr="00C17554" w:rsidRDefault="000E2743" w:rsidP="000E2743">
            <w:pPr>
              <w:pStyle w:val="142"/>
              <w:jc w:val="center"/>
            </w:pPr>
            <w:r w:rsidRPr="00C17554">
              <w:rPr>
                <w:rFonts w:hint="eastAsia"/>
              </w:rPr>
              <w:t>廠商申請家數</w:t>
            </w:r>
          </w:p>
        </w:tc>
        <w:tc>
          <w:tcPr>
            <w:tcW w:w="1361" w:type="dxa"/>
            <w:shd w:val="clear" w:color="auto" w:fill="auto"/>
            <w:vAlign w:val="center"/>
          </w:tcPr>
          <w:p w:rsidR="000E2743" w:rsidRPr="00C17554" w:rsidRDefault="000E2743" w:rsidP="000E2743">
            <w:pPr>
              <w:pStyle w:val="142"/>
              <w:jc w:val="center"/>
            </w:pPr>
            <w:r w:rsidRPr="00C17554">
              <w:rPr>
                <w:rFonts w:hint="eastAsia"/>
              </w:rPr>
              <w:t>具核配資格廠商數</w:t>
            </w:r>
          </w:p>
        </w:tc>
        <w:tc>
          <w:tcPr>
            <w:tcW w:w="1361" w:type="dxa"/>
            <w:shd w:val="clear" w:color="auto" w:fill="auto"/>
            <w:vAlign w:val="center"/>
          </w:tcPr>
          <w:p w:rsidR="000E2743" w:rsidRPr="00C17554" w:rsidRDefault="000E2743" w:rsidP="000E2743">
            <w:pPr>
              <w:pStyle w:val="142"/>
              <w:jc w:val="center"/>
            </w:pPr>
            <w:r w:rsidRPr="00C17554">
              <w:rPr>
                <w:rFonts w:hint="eastAsia"/>
              </w:rPr>
              <w:t>廠商需求員額</w:t>
            </w:r>
            <w:r>
              <w:rPr>
                <w:rFonts w:hint="eastAsia"/>
              </w:rPr>
              <w:t>(</w:t>
            </w:r>
            <w:r>
              <w:t>A</w:t>
            </w:r>
            <w:r>
              <w:rPr>
                <w:rFonts w:hint="eastAsia"/>
              </w:rPr>
              <w:t>)</w:t>
            </w:r>
          </w:p>
        </w:tc>
        <w:tc>
          <w:tcPr>
            <w:tcW w:w="1361" w:type="dxa"/>
            <w:shd w:val="clear" w:color="auto" w:fill="auto"/>
            <w:vAlign w:val="center"/>
          </w:tcPr>
          <w:p w:rsidR="000E2743" w:rsidRPr="00C17554" w:rsidRDefault="000E2743" w:rsidP="000E2743">
            <w:pPr>
              <w:pStyle w:val="142"/>
              <w:jc w:val="center"/>
            </w:pPr>
            <w:r w:rsidRPr="00C17554">
              <w:rPr>
                <w:rFonts w:hint="eastAsia"/>
              </w:rPr>
              <w:t>實際核配員額</w:t>
            </w:r>
            <w:r>
              <w:rPr>
                <w:rFonts w:hint="eastAsia"/>
              </w:rPr>
              <w:t>(</w:t>
            </w:r>
            <w:r>
              <w:t>B)</w:t>
            </w:r>
          </w:p>
        </w:tc>
        <w:tc>
          <w:tcPr>
            <w:tcW w:w="1361" w:type="dxa"/>
            <w:shd w:val="clear" w:color="auto" w:fill="auto"/>
            <w:vAlign w:val="center"/>
          </w:tcPr>
          <w:p w:rsidR="000E2743" w:rsidRPr="00C17554" w:rsidRDefault="000E2743" w:rsidP="000E2743">
            <w:pPr>
              <w:pStyle w:val="142"/>
              <w:jc w:val="center"/>
            </w:pPr>
            <w:r w:rsidRPr="00C17554">
              <w:rPr>
                <w:rFonts w:hint="eastAsia"/>
              </w:rPr>
              <w:t>核配率</w:t>
            </w:r>
            <w:r>
              <w:rPr>
                <w:rFonts w:hint="eastAsia"/>
              </w:rPr>
              <w:t>(</w:t>
            </w:r>
            <w:r>
              <w:t>C=B/A)</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109</w:t>
            </w:r>
          </w:p>
        </w:tc>
        <w:tc>
          <w:tcPr>
            <w:tcW w:w="1360" w:type="dxa"/>
            <w:vAlign w:val="center"/>
          </w:tcPr>
          <w:p w:rsidR="000E2743" w:rsidRPr="00C17554" w:rsidRDefault="000E2743" w:rsidP="000E2743">
            <w:pPr>
              <w:pStyle w:val="142"/>
              <w:jc w:val="right"/>
              <w:rPr>
                <w:rFonts w:hint="eastAsia"/>
              </w:rPr>
            </w:pPr>
            <w:r w:rsidRPr="00C17554">
              <w:rPr>
                <w:rFonts w:hint="eastAsia"/>
              </w:rPr>
              <w:t>308</w:t>
            </w:r>
          </w:p>
        </w:tc>
        <w:tc>
          <w:tcPr>
            <w:tcW w:w="1361" w:type="dxa"/>
            <w:vAlign w:val="center"/>
          </w:tcPr>
          <w:p w:rsidR="000E2743" w:rsidRPr="00C17554" w:rsidRDefault="000E2743" w:rsidP="000E2743">
            <w:pPr>
              <w:pStyle w:val="142"/>
              <w:jc w:val="right"/>
              <w:rPr>
                <w:rFonts w:hint="eastAsia"/>
              </w:rPr>
            </w:pPr>
            <w:r w:rsidRPr="00C17554">
              <w:rPr>
                <w:rFonts w:hint="eastAsia"/>
              </w:rPr>
              <w:t>304</w:t>
            </w:r>
          </w:p>
        </w:tc>
        <w:tc>
          <w:tcPr>
            <w:tcW w:w="1361" w:type="dxa"/>
            <w:vAlign w:val="center"/>
          </w:tcPr>
          <w:p w:rsidR="000E2743" w:rsidRPr="00C17554" w:rsidRDefault="000E2743" w:rsidP="000E2743">
            <w:pPr>
              <w:pStyle w:val="142"/>
              <w:jc w:val="right"/>
              <w:rPr>
                <w:rFonts w:hint="eastAsia"/>
              </w:rPr>
            </w:pPr>
            <w:r w:rsidRPr="00C17554">
              <w:t>3,191</w:t>
            </w:r>
          </w:p>
        </w:tc>
        <w:tc>
          <w:tcPr>
            <w:tcW w:w="1361" w:type="dxa"/>
            <w:vAlign w:val="center"/>
          </w:tcPr>
          <w:p w:rsidR="000E2743" w:rsidRPr="00C17554" w:rsidRDefault="000E2743" w:rsidP="000E2743">
            <w:pPr>
              <w:pStyle w:val="142"/>
              <w:jc w:val="right"/>
            </w:pPr>
            <w:r w:rsidRPr="00C17554">
              <w:t>3,140</w:t>
            </w:r>
          </w:p>
        </w:tc>
        <w:tc>
          <w:tcPr>
            <w:tcW w:w="1361" w:type="dxa"/>
            <w:vAlign w:val="center"/>
          </w:tcPr>
          <w:p w:rsidR="000E2743" w:rsidRPr="00C17554" w:rsidRDefault="000E2743" w:rsidP="000E2743">
            <w:pPr>
              <w:pStyle w:val="142"/>
              <w:jc w:val="right"/>
            </w:pPr>
            <w:r w:rsidRPr="00C17554">
              <w:rPr>
                <w:rFonts w:hint="eastAsia"/>
              </w:rPr>
              <w:t>98.40</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110</w:t>
            </w:r>
          </w:p>
        </w:tc>
        <w:tc>
          <w:tcPr>
            <w:tcW w:w="1360" w:type="dxa"/>
            <w:vAlign w:val="center"/>
          </w:tcPr>
          <w:p w:rsidR="000E2743" w:rsidRPr="00C17554" w:rsidRDefault="000E2743" w:rsidP="000E2743">
            <w:pPr>
              <w:pStyle w:val="142"/>
              <w:jc w:val="right"/>
              <w:rPr>
                <w:rFonts w:hint="eastAsia"/>
                <w:color w:val="000000"/>
              </w:rPr>
            </w:pPr>
            <w:r w:rsidRPr="00C17554">
              <w:rPr>
                <w:rFonts w:hint="eastAsia"/>
                <w:color w:val="000000"/>
              </w:rPr>
              <w:t>366</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360</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5,013</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4,964</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99.02</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111</w:t>
            </w:r>
          </w:p>
        </w:tc>
        <w:tc>
          <w:tcPr>
            <w:tcW w:w="1360" w:type="dxa"/>
            <w:vAlign w:val="center"/>
          </w:tcPr>
          <w:p w:rsidR="000E2743" w:rsidRPr="00C17554" w:rsidRDefault="000E2743" w:rsidP="000E2743">
            <w:pPr>
              <w:pStyle w:val="142"/>
              <w:jc w:val="right"/>
              <w:rPr>
                <w:rFonts w:hint="eastAsia"/>
              </w:rPr>
            </w:pPr>
            <w:r w:rsidRPr="00C17554">
              <w:rPr>
                <w:rFonts w:hint="eastAsia"/>
              </w:rPr>
              <w:t>421</w:t>
            </w:r>
          </w:p>
        </w:tc>
        <w:tc>
          <w:tcPr>
            <w:tcW w:w="1361" w:type="dxa"/>
            <w:vAlign w:val="center"/>
          </w:tcPr>
          <w:p w:rsidR="000E2743" w:rsidRPr="00C17554" w:rsidRDefault="000E2743" w:rsidP="000E2743">
            <w:pPr>
              <w:pStyle w:val="142"/>
              <w:jc w:val="right"/>
              <w:rPr>
                <w:rFonts w:hint="eastAsia"/>
              </w:rPr>
            </w:pPr>
            <w:r w:rsidRPr="00C17554">
              <w:rPr>
                <w:rFonts w:hint="eastAsia"/>
              </w:rPr>
              <w:t>419</w:t>
            </w:r>
          </w:p>
        </w:tc>
        <w:tc>
          <w:tcPr>
            <w:tcW w:w="1361" w:type="dxa"/>
            <w:vAlign w:val="center"/>
          </w:tcPr>
          <w:p w:rsidR="000E2743" w:rsidRPr="00C17554" w:rsidRDefault="000E2743" w:rsidP="000E2743">
            <w:pPr>
              <w:pStyle w:val="142"/>
              <w:jc w:val="right"/>
              <w:rPr>
                <w:rFonts w:hint="eastAsia"/>
              </w:rPr>
            </w:pPr>
            <w:r w:rsidRPr="00C17554">
              <w:rPr>
                <w:rFonts w:hint="eastAsia"/>
              </w:rPr>
              <w:t>6</w:t>
            </w:r>
            <w:r w:rsidRPr="00C17554">
              <w:t>,370</w:t>
            </w:r>
          </w:p>
        </w:tc>
        <w:tc>
          <w:tcPr>
            <w:tcW w:w="1361" w:type="dxa"/>
            <w:vAlign w:val="center"/>
          </w:tcPr>
          <w:p w:rsidR="000E2743" w:rsidRPr="00C17554" w:rsidRDefault="000E2743" w:rsidP="000E2743">
            <w:pPr>
              <w:pStyle w:val="142"/>
              <w:jc w:val="right"/>
              <w:rPr>
                <w:rFonts w:hint="eastAsia"/>
              </w:rPr>
            </w:pPr>
            <w:r w:rsidRPr="00C17554">
              <w:rPr>
                <w:rFonts w:hint="eastAsia"/>
              </w:rPr>
              <w:t>5</w:t>
            </w:r>
            <w:r w:rsidRPr="00C17554">
              <w:t>,185</w:t>
            </w:r>
          </w:p>
        </w:tc>
        <w:tc>
          <w:tcPr>
            <w:tcW w:w="1361" w:type="dxa"/>
            <w:vAlign w:val="center"/>
          </w:tcPr>
          <w:p w:rsidR="000E2743" w:rsidRPr="00C17554" w:rsidRDefault="000E2743" w:rsidP="000E2743">
            <w:pPr>
              <w:pStyle w:val="142"/>
              <w:jc w:val="right"/>
              <w:rPr>
                <w:rFonts w:hint="eastAsia"/>
              </w:rPr>
            </w:pPr>
            <w:r w:rsidRPr="00C17554">
              <w:rPr>
                <w:rFonts w:hint="eastAsia"/>
              </w:rPr>
              <w:t>8</w:t>
            </w:r>
            <w:r w:rsidRPr="00C17554">
              <w:t>1.40</w:t>
            </w:r>
          </w:p>
        </w:tc>
      </w:tr>
    </w:tbl>
    <w:p w:rsidR="000E2743" w:rsidRDefault="000E2743" w:rsidP="000E2743">
      <w:pPr>
        <w:spacing w:line="280" w:lineRule="exact"/>
        <w:ind w:leftChars="0" w:left="0" w:firstLineChars="224" w:firstLine="545"/>
        <w:jc w:val="left"/>
        <w:rPr>
          <w:snapToGrid/>
          <w:sz w:val="24"/>
        </w:rPr>
      </w:pPr>
      <w:r w:rsidRPr="00C17554">
        <w:rPr>
          <w:rFonts w:hint="eastAsia"/>
          <w:snapToGrid/>
          <w:sz w:val="24"/>
        </w:rPr>
        <w:t>資料來源：內政部提供，本中心整理。</w:t>
      </w:r>
    </w:p>
    <w:p w:rsidR="000E2743" w:rsidRPr="00C17554" w:rsidRDefault="000E2743" w:rsidP="000E2743">
      <w:pPr>
        <w:ind w:left="566" w:firstLine="486"/>
        <w:rPr>
          <w:rFonts w:hint="eastAsia"/>
          <w:snapToGrid/>
          <w:sz w:val="24"/>
        </w:rPr>
      </w:pPr>
    </w:p>
    <w:p w:rsidR="00001DC6" w:rsidRPr="00F47CE8" w:rsidRDefault="000E2743" w:rsidP="000E2743">
      <w:pPr>
        <w:pStyle w:val="14"/>
        <w:ind w:left="567" w:hanging="567"/>
        <w:rPr>
          <w:rFonts w:hint="eastAsia"/>
        </w:rPr>
      </w:pPr>
      <w:bookmarkStart w:id="27" w:name="_Toc52990094"/>
      <w:bookmarkStart w:id="28" w:name="_Toc53049273"/>
      <w:bookmarkStart w:id="29" w:name="_Toc162862322"/>
      <w:bookmarkEnd w:id="20"/>
      <w:bookmarkEnd w:id="21"/>
      <w:bookmarkEnd w:id="22"/>
      <w:bookmarkEnd w:id="23"/>
      <w:r>
        <w:rPr>
          <w:rFonts w:hint="eastAsia"/>
        </w:rPr>
        <w:t>七</w:t>
      </w:r>
      <w:r w:rsidRPr="00F47CE8">
        <w:rPr>
          <w:rFonts w:hint="eastAsia"/>
        </w:rPr>
        <w:t>、</w:t>
      </w:r>
      <w:r w:rsidRPr="00A747FC">
        <w:rPr>
          <w:rFonts w:hint="eastAsia"/>
        </w:rPr>
        <w:t>警察消防海巡移民空勤人員及協勤民力安全基金</w:t>
      </w:r>
      <w:r>
        <w:rPr>
          <w:rFonts w:hint="eastAsia"/>
        </w:rPr>
        <w:t>持續辦理</w:t>
      </w:r>
      <w:r>
        <w:rPr>
          <w:rFonts w:hAnsi="標楷體" w:hint="eastAsia"/>
        </w:rPr>
        <w:t>「</w:t>
      </w:r>
      <w:r w:rsidRPr="00A747FC">
        <w:rPr>
          <w:rFonts w:hint="eastAsia"/>
        </w:rPr>
        <w:t>執行勤務受傷人員醫療計畫</w:t>
      </w:r>
      <w:r>
        <w:rPr>
          <w:rFonts w:hAnsi="標楷體" w:hint="eastAsia"/>
        </w:rPr>
        <w:t>」，惟111</w:t>
      </w:r>
      <w:r w:rsidRPr="00C60F39">
        <w:rPr>
          <w:rFonts w:hint="eastAsia"/>
        </w:rPr>
        <w:t>年</w:t>
      </w:r>
      <w:r>
        <w:rPr>
          <w:rFonts w:hint="eastAsia"/>
        </w:rPr>
        <w:t>度</w:t>
      </w:r>
      <w:r w:rsidRPr="0007241F">
        <w:rPr>
          <w:rFonts w:hint="eastAsia"/>
        </w:rPr>
        <w:t>警察人員</w:t>
      </w:r>
      <w:r w:rsidRPr="00C60F39">
        <w:rPr>
          <w:rFonts w:hint="eastAsia"/>
        </w:rPr>
        <w:t>因公傷殘</w:t>
      </w:r>
      <w:r>
        <w:rPr>
          <w:rFonts w:hint="eastAsia"/>
        </w:rPr>
        <w:t>人數較110年度增加</w:t>
      </w:r>
      <w:r>
        <w:rPr>
          <w:rFonts w:hAnsi="標楷體" w:hint="eastAsia"/>
        </w:rPr>
        <w:t>，</w:t>
      </w:r>
      <w:r w:rsidRPr="00F47CE8">
        <w:rPr>
          <w:rFonts w:hint="eastAsia"/>
        </w:rPr>
        <w:t>允宜</w:t>
      </w:r>
      <w:r>
        <w:rPr>
          <w:rFonts w:hint="eastAsia"/>
        </w:rPr>
        <w:t>賡續檢討</w:t>
      </w:r>
      <w:r w:rsidRPr="00F47CE8">
        <w:rPr>
          <w:rFonts w:hint="eastAsia"/>
        </w:rPr>
        <w:t>強化</w:t>
      </w:r>
      <w:r>
        <w:rPr>
          <w:rFonts w:hint="eastAsia"/>
        </w:rPr>
        <w:t>後續</w:t>
      </w:r>
      <w:r w:rsidRPr="00F47CE8">
        <w:rPr>
          <w:rFonts w:hint="eastAsia"/>
        </w:rPr>
        <w:t>醫療</w:t>
      </w:r>
      <w:r>
        <w:rPr>
          <w:rFonts w:hint="eastAsia"/>
        </w:rPr>
        <w:t>與生活</w:t>
      </w:r>
      <w:r w:rsidRPr="00F47CE8">
        <w:rPr>
          <w:rFonts w:hint="eastAsia"/>
        </w:rPr>
        <w:t>照護</w:t>
      </w:r>
      <w:bookmarkEnd w:id="27"/>
      <w:bookmarkEnd w:id="28"/>
      <w:bookmarkEnd w:id="29"/>
    </w:p>
    <w:p w:rsidR="00001DC6" w:rsidRPr="00F47CE8" w:rsidRDefault="00001DC6" w:rsidP="000E2743">
      <w:pPr>
        <w:ind w:left="566" w:firstLine="566"/>
        <w:rPr>
          <w:rFonts w:hint="eastAsia"/>
        </w:rPr>
      </w:pPr>
      <w:r w:rsidRPr="00F674DD">
        <w:rPr>
          <w:rFonts w:hint="eastAsia"/>
        </w:rPr>
        <w:t>警察消防海巡移民空勤人員及協勤民力安全基金</w:t>
      </w:r>
      <w:r>
        <w:rPr>
          <w:rFonts w:hint="eastAsia"/>
        </w:rPr>
        <w:t>(以下簡稱</w:t>
      </w:r>
      <w:r w:rsidRPr="00F47CE8">
        <w:rPr>
          <w:rFonts w:hint="eastAsia"/>
        </w:rPr>
        <w:t>警民基金</w:t>
      </w:r>
      <w:r>
        <w:rPr>
          <w:rFonts w:hint="eastAsia"/>
        </w:rPr>
        <w:t>)</w:t>
      </w:r>
      <w:r w:rsidRPr="00F47CE8">
        <w:rPr>
          <w:rFonts w:hint="eastAsia"/>
        </w:rPr>
        <w:t>1</w:t>
      </w:r>
      <w:r>
        <w:rPr>
          <w:rFonts w:hint="eastAsia"/>
        </w:rPr>
        <w:t>11</w:t>
      </w:r>
      <w:r w:rsidRPr="00F47CE8">
        <w:rPr>
          <w:rFonts w:hint="eastAsia"/>
        </w:rPr>
        <w:t>年度執行勤務受傷人員醫療計畫預算</w:t>
      </w:r>
      <w:r>
        <w:rPr>
          <w:rFonts w:hint="eastAsia"/>
        </w:rPr>
        <w:t>數295</w:t>
      </w:r>
      <w:r w:rsidRPr="00F47CE8">
        <w:rPr>
          <w:rFonts w:hint="eastAsia"/>
        </w:rPr>
        <w:t>萬</w:t>
      </w:r>
      <w:r>
        <w:rPr>
          <w:rFonts w:hint="eastAsia"/>
        </w:rPr>
        <w:t>5</w:t>
      </w:r>
      <w:r w:rsidRPr="00F47CE8">
        <w:rPr>
          <w:rFonts w:hint="eastAsia"/>
        </w:rPr>
        <w:t>千元，</w:t>
      </w:r>
      <w:r>
        <w:rPr>
          <w:rFonts w:hint="eastAsia"/>
        </w:rPr>
        <w:t>決算</w:t>
      </w:r>
      <w:r w:rsidRPr="00F47CE8">
        <w:rPr>
          <w:rFonts w:hint="eastAsia"/>
        </w:rPr>
        <w:t>數</w:t>
      </w:r>
      <w:r>
        <w:rPr>
          <w:rFonts w:hint="eastAsia"/>
        </w:rPr>
        <w:t>266</w:t>
      </w:r>
      <w:r w:rsidRPr="00F47CE8">
        <w:rPr>
          <w:rFonts w:hint="eastAsia"/>
        </w:rPr>
        <w:t>萬</w:t>
      </w:r>
      <w:r>
        <w:rPr>
          <w:rFonts w:hint="eastAsia"/>
        </w:rPr>
        <w:t>8</w:t>
      </w:r>
      <w:r w:rsidRPr="00F47CE8">
        <w:rPr>
          <w:rFonts w:hint="eastAsia"/>
        </w:rPr>
        <w:t>千元</w:t>
      </w:r>
      <w:r>
        <w:rPr>
          <w:rFonts w:hAnsi="標楷體" w:hint="eastAsia"/>
        </w:rPr>
        <w:t>，</w:t>
      </w:r>
      <w:r>
        <w:rPr>
          <w:rFonts w:hint="eastAsia"/>
        </w:rPr>
        <w:t>執行率90.29%</w:t>
      </w:r>
      <w:r w:rsidRPr="00F47CE8">
        <w:rPr>
          <w:rFonts w:hint="eastAsia"/>
        </w:rPr>
        <w:t>。經查：</w:t>
      </w:r>
    </w:p>
    <w:p w:rsidR="00001DC6" w:rsidRPr="00F47CE8" w:rsidRDefault="00001DC6" w:rsidP="000E2743">
      <w:pPr>
        <w:ind w:left="849" w:hangingChars="100" w:hanging="283"/>
        <w:rPr>
          <w:rFonts w:hint="eastAsia"/>
          <w:b/>
        </w:rPr>
      </w:pPr>
      <w:r w:rsidRPr="00F47CE8">
        <w:rPr>
          <w:rFonts w:hAnsi="標楷體" w:hint="eastAsia"/>
          <w:b/>
        </w:rPr>
        <w:t>(</w:t>
      </w:r>
      <w:r w:rsidRPr="00F47CE8">
        <w:rPr>
          <w:rFonts w:hAnsi="標楷體" w:cs="細明體" w:hint="eastAsia"/>
          <w:b/>
        </w:rPr>
        <w:t>一)</w:t>
      </w:r>
      <w:r w:rsidRPr="00EA7771">
        <w:rPr>
          <w:rFonts w:hAnsi="標楷體" w:cs="細明體" w:hint="eastAsia"/>
          <w:b/>
        </w:rPr>
        <w:t>執行勤務受傷人員醫療計畫</w:t>
      </w:r>
      <w:r w:rsidRPr="00F47CE8">
        <w:rPr>
          <w:rFonts w:hint="eastAsia"/>
          <w:b/>
        </w:rPr>
        <w:t>相關規定</w:t>
      </w:r>
      <w:r>
        <w:rPr>
          <w:rFonts w:hint="eastAsia"/>
          <w:b/>
        </w:rPr>
        <w:t>及111年度核發情形</w:t>
      </w:r>
    </w:p>
    <w:p w:rsidR="00001DC6" w:rsidRPr="00F47CE8" w:rsidRDefault="00001DC6" w:rsidP="000E2743">
      <w:pPr>
        <w:pStyle w:val="22"/>
        <w:ind w:left="850" w:firstLine="566"/>
        <w:rPr>
          <w:rFonts w:hint="eastAsia"/>
        </w:rPr>
      </w:pPr>
      <w:r w:rsidRPr="00F47CE8">
        <w:rPr>
          <w:rFonts w:hint="eastAsia"/>
        </w:rPr>
        <w:t>警察消防海巡移民空勤人員及協勤民力安全基金設置管理條例第4條規定：「本基金之運用範圍如下：一、執行勤務死亡其遺族生活之安全金。二、執行勤務受傷、失能醫療、住院及復健之安全金。三、執行勤務之其他生活、急難救助安全金。</w:t>
      </w:r>
      <w:r w:rsidRPr="00F47CE8">
        <w:rPr>
          <w:rFonts w:hAnsi="標楷體" w:hint="eastAsia"/>
        </w:rPr>
        <w:t>」、「</w:t>
      </w:r>
      <w:r w:rsidRPr="00F47CE8">
        <w:rPr>
          <w:rFonts w:hint="eastAsia"/>
        </w:rPr>
        <w:t>前項各款安全金額、申請及其他相關事項之辦法，由主管機關擬訂，報行政院核定。第1項因同一事由，已申請其他同性質濟助金者，應予抵充，僅發給差額；已達本基金所定給與標準者，不再發給。」</w:t>
      </w:r>
      <w:r>
        <w:rPr>
          <w:rFonts w:hint="eastAsia"/>
        </w:rPr>
        <w:t>1</w:t>
      </w:r>
      <w:r>
        <w:t>1</w:t>
      </w:r>
      <w:r>
        <w:rPr>
          <w:rFonts w:hint="eastAsia"/>
        </w:rPr>
        <w:t>1年度</w:t>
      </w:r>
      <w:r w:rsidRPr="006A1401">
        <w:rPr>
          <w:rFonts w:hint="eastAsia"/>
        </w:rPr>
        <w:t>執行勤務受傷人員醫療計畫</w:t>
      </w:r>
      <w:r>
        <w:rPr>
          <w:rFonts w:hAnsi="標楷體" w:hint="eastAsia"/>
        </w:rPr>
        <w:t>核發金額</w:t>
      </w:r>
      <w:r w:rsidRPr="00785A75">
        <w:rPr>
          <w:rFonts w:hAnsi="標楷體" w:hint="eastAsia"/>
        </w:rPr>
        <w:t>2</w:t>
      </w:r>
      <w:r>
        <w:rPr>
          <w:rFonts w:hAnsi="標楷體" w:hint="eastAsia"/>
        </w:rPr>
        <w:t>66</w:t>
      </w:r>
      <w:r w:rsidRPr="00785A75">
        <w:rPr>
          <w:rFonts w:hAnsi="標楷體" w:hint="eastAsia"/>
        </w:rPr>
        <w:t>萬</w:t>
      </w:r>
      <w:r>
        <w:rPr>
          <w:rFonts w:hAnsi="標楷體" w:hint="eastAsia"/>
        </w:rPr>
        <w:t>8</w:t>
      </w:r>
      <w:r w:rsidRPr="00785A75">
        <w:rPr>
          <w:rFonts w:hAnsi="標楷體" w:hint="eastAsia"/>
        </w:rPr>
        <w:t>千元</w:t>
      </w:r>
      <w:r>
        <w:rPr>
          <w:rFonts w:hAnsi="標楷體" w:hint="eastAsia"/>
        </w:rPr>
        <w:t>，較110年度201萬8千元，增加65萬元(增幅32.21%)。</w:t>
      </w:r>
    </w:p>
    <w:p w:rsidR="00001DC6" w:rsidRDefault="00001DC6" w:rsidP="000E2743">
      <w:pPr>
        <w:ind w:left="849" w:hangingChars="100" w:hanging="283"/>
        <w:rPr>
          <w:rFonts w:hAnsi="標楷體"/>
          <w:b/>
        </w:rPr>
      </w:pPr>
      <w:r w:rsidRPr="00F47CE8">
        <w:rPr>
          <w:rFonts w:hAnsi="標楷體" w:hint="eastAsia"/>
          <w:b/>
        </w:rPr>
        <w:t>(二)</w:t>
      </w:r>
      <w:r w:rsidRPr="00E05E77">
        <w:rPr>
          <w:rFonts w:hAnsi="標楷體" w:hint="eastAsia"/>
          <w:b/>
        </w:rPr>
        <w:t>11</w:t>
      </w:r>
      <w:r>
        <w:rPr>
          <w:rFonts w:hAnsi="標楷體" w:hint="eastAsia"/>
          <w:b/>
        </w:rPr>
        <w:t>1</w:t>
      </w:r>
      <w:r w:rsidRPr="00E05E77">
        <w:rPr>
          <w:rFonts w:hAnsi="標楷體" w:hint="eastAsia"/>
          <w:b/>
        </w:rPr>
        <w:t>年度</w:t>
      </w:r>
      <w:r>
        <w:rPr>
          <w:rFonts w:hAnsi="標楷體" w:hint="eastAsia"/>
          <w:b/>
        </w:rPr>
        <w:t>警察</w:t>
      </w:r>
      <w:r w:rsidRPr="0007241F">
        <w:rPr>
          <w:rFonts w:hAnsi="標楷體" w:hint="eastAsia"/>
          <w:b/>
        </w:rPr>
        <w:t>因公傷殘人數</w:t>
      </w:r>
      <w:r>
        <w:rPr>
          <w:rFonts w:hAnsi="標楷體" w:hint="eastAsia"/>
          <w:b/>
        </w:rPr>
        <w:t>較110年度增加且占傷殘總數87.32%，</w:t>
      </w:r>
      <w:r w:rsidRPr="009F73CB">
        <w:rPr>
          <w:rFonts w:hAnsi="標楷體" w:hint="eastAsia"/>
          <w:b/>
        </w:rPr>
        <w:t>允宜賡續檢討強化後續醫療與生活照護</w:t>
      </w:r>
    </w:p>
    <w:p w:rsidR="00001DC6" w:rsidRPr="00F47CE8" w:rsidRDefault="00001DC6" w:rsidP="000E2743">
      <w:pPr>
        <w:pStyle w:val="22"/>
        <w:ind w:left="850" w:firstLine="566"/>
        <w:rPr>
          <w:rFonts w:hint="eastAsia"/>
        </w:rPr>
      </w:pPr>
      <w:r w:rsidRPr="00F47CE8">
        <w:rPr>
          <w:rFonts w:hint="eastAsia"/>
        </w:rPr>
        <w:t>據警政署統計1</w:t>
      </w:r>
      <w:r>
        <w:rPr>
          <w:rFonts w:hint="eastAsia"/>
        </w:rPr>
        <w:t>11</w:t>
      </w:r>
      <w:r w:rsidRPr="00F47CE8">
        <w:rPr>
          <w:rFonts w:hint="eastAsia"/>
        </w:rPr>
        <w:t>年度警察消防海巡移民空勤及協勤民力等各類人員因公傷殘人數計</w:t>
      </w:r>
      <w:r>
        <w:rPr>
          <w:rFonts w:hint="eastAsia"/>
        </w:rPr>
        <w:t>71</w:t>
      </w:r>
      <w:r w:rsidRPr="00F47CE8">
        <w:rPr>
          <w:rFonts w:hint="eastAsia"/>
        </w:rPr>
        <w:t>人</w:t>
      </w:r>
      <w:r>
        <w:rPr>
          <w:rFonts w:hint="eastAsia"/>
        </w:rPr>
        <w:t>，較110年度增加10人</w:t>
      </w:r>
      <w:r w:rsidRPr="00F47CE8">
        <w:rPr>
          <w:rFonts w:hint="eastAsia"/>
        </w:rPr>
        <w:t>，</w:t>
      </w:r>
      <w:r>
        <w:rPr>
          <w:rFonts w:hint="eastAsia"/>
        </w:rPr>
        <w:t>主要係警察人員因公傷殘人數62人</w:t>
      </w:r>
      <w:r>
        <w:rPr>
          <w:rFonts w:hAnsi="標楷體" w:hint="eastAsia"/>
        </w:rPr>
        <w:t>，</w:t>
      </w:r>
      <w:r>
        <w:rPr>
          <w:rFonts w:hint="eastAsia"/>
        </w:rPr>
        <w:t>較110年度50人增加所致</w:t>
      </w:r>
      <w:r>
        <w:rPr>
          <w:rFonts w:hAnsi="標楷體" w:hint="eastAsia"/>
        </w:rPr>
        <w:t>；</w:t>
      </w:r>
      <w:r>
        <w:rPr>
          <w:rFonts w:hint="eastAsia"/>
        </w:rPr>
        <w:t>而因公傷殘人員中，以警察居多，111年度占比87.32%亦較110年度之81.97%增加，占比均逾8成</w:t>
      </w:r>
      <w:r w:rsidRPr="00F47CE8">
        <w:rPr>
          <w:rFonts w:hint="eastAsia"/>
        </w:rPr>
        <w:t>(詳表1)。</w:t>
      </w:r>
    </w:p>
    <w:p w:rsidR="00001DC6" w:rsidRPr="00F47CE8" w:rsidRDefault="00001DC6" w:rsidP="000E2743">
      <w:pPr>
        <w:ind w:left="566" w:firstLine="566"/>
        <w:rPr>
          <w:rFonts w:hAnsi="標楷體" w:hint="eastAsia"/>
        </w:rPr>
      </w:pPr>
      <w:r w:rsidRPr="00F47CE8">
        <w:rPr>
          <w:rFonts w:hAnsi="標楷體" w:hint="eastAsia"/>
        </w:rPr>
        <w:t>綜上，警民基金辦理執行勤務受傷人員醫療計畫1</w:t>
      </w:r>
      <w:r>
        <w:rPr>
          <w:rFonts w:hAnsi="標楷體" w:hint="eastAsia"/>
        </w:rPr>
        <w:t>11</w:t>
      </w:r>
      <w:r w:rsidRPr="00F47CE8">
        <w:rPr>
          <w:rFonts w:hAnsi="標楷體" w:hint="eastAsia"/>
        </w:rPr>
        <w:t>年度</w:t>
      </w:r>
      <w:r>
        <w:rPr>
          <w:rFonts w:hAnsi="標楷體" w:hint="eastAsia"/>
        </w:rPr>
        <w:t>決</w:t>
      </w:r>
      <w:r w:rsidRPr="00F47CE8">
        <w:rPr>
          <w:rFonts w:hAnsi="標楷體" w:hint="eastAsia"/>
        </w:rPr>
        <w:t>算</w:t>
      </w:r>
      <w:r>
        <w:rPr>
          <w:rFonts w:hAnsi="標楷體" w:hint="eastAsia"/>
        </w:rPr>
        <w:t>數266</w:t>
      </w:r>
      <w:r w:rsidRPr="00F47CE8">
        <w:rPr>
          <w:rFonts w:hAnsi="標楷體" w:hint="eastAsia"/>
        </w:rPr>
        <w:t>萬</w:t>
      </w:r>
      <w:r>
        <w:rPr>
          <w:rFonts w:hAnsi="標楷體" w:hint="eastAsia"/>
        </w:rPr>
        <w:t>8</w:t>
      </w:r>
      <w:r w:rsidRPr="00F47CE8">
        <w:rPr>
          <w:rFonts w:hAnsi="標楷體" w:hint="eastAsia"/>
        </w:rPr>
        <w:t>千元，鑒於警察人員因公傷殘</w:t>
      </w:r>
      <w:r>
        <w:rPr>
          <w:rFonts w:hAnsi="標楷體" w:hint="eastAsia"/>
        </w:rPr>
        <w:t>人數仍多</w:t>
      </w:r>
      <w:r w:rsidRPr="00F47CE8">
        <w:rPr>
          <w:rFonts w:hAnsi="標楷體" w:hint="eastAsia"/>
        </w:rPr>
        <w:t>，</w:t>
      </w:r>
      <w:r w:rsidRPr="00C65030">
        <w:rPr>
          <w:rFonts w:hAnsi="標楷體" w:hint="eastAsia"/>
        </w:rPr>
        <w:t>允宜</w:t>
      </w:r>
      <w:r>
        <w:rPr>
          <w:rFonts w:hAnsi="標楷體" w:hint="eastAsia"/>
        </w:rPr>
        <w:t>檢討</w:t>
      </w:r>
      <w:r w:rsidRPr="00C65030">
        <w:rPr>
          <w:rFonts w:hAnsi="標楷體" w:hint="eastAsia"/>
        </w:rPr>
        <w:t>改善，並強化</w:t>
      </w:r>
      <w:r>
        <w:rPr>
          <w:rFonts w:hAnsi="標楷體" w:hint="eastAsia"/>
        </w:rPr>
        <w:t>後續</w:t>
      </w:r>
      <w:r w:rsidRPr="00C65030">
        <w:rPr>
          <w:rFonts w:hAnsi="標楷體" w:hint="eastAsia"/>
        </w:rPr>
        <w:t>相關醫療</w:t>
      </w:r>
      <w:r>
        <w:rPr>
          <w:rFonts w:hAnsi="標楷體" w:hint="eastAsia"/>
        </w:rPr>
        <w:t>及生活</w:t>
      </w:r>
      <w:r w:rsidRPr="00C65030">
        <w:rPr>
          <w:rFonts w:hAnsi="標楷體" w:hint="eastAsia"/>
        </w:rPr>
        <w:t>照護</w:t>
      </w:r>
      <w:r w:rsidRPr="00F47CE8">
        <w:rPr>
          <w:rFonts w:hAnsi="標楷體" w:hint="eastAsia"/>
        </w:rPr>
        <w:t>。</w:t>
      </w:r>
    </w:p>
    <w:p w:rsidR="00001DC6" w:rsidRDefault="00001DC6" w:rsidP="000E2743">
      <w:pPr>
        <w:widowControl/>
        <w:spacing w:line="400" w:lineRule="exact"/>
        <w:ind w:left="1275" w:right="-143" w:hangingChars="250" w:hanging="709"/>
        <w:rPr>
          <w:rFonts w:hAnsi="標楷體"/>
          <w:sz w:val="24"/>
        </w:rPr>
      </w:pPr>
      <w:r w:rsidRPr="00F47CE8">
        <w:rPr>
          <w:rFonts w:hAnsi="標楷體" w:hint="eastAsia"/>
          <w:b/>
        </w:rPr>
        <w:t>表1</w:t>
      </w:r>
      <w:r w:rsidRPr="00F47CE8">
        <w:rPr>
          <w:rFonts w:hAnsi="標楷體" w:hint="eastAsia"/>
          <w:b/>
          <w:sz w:val="26"/>
          <w:szCs w:val="26"/>
        </w:rPr>
        <w:t xml:space="preserve">  </w:t>
      </w:r>
      <w:r w:rsidRPr="00F47CE8">
        <w:rPr>
          <w:rFonts w:hAnsi="標楷體" w:hint="eastAsia"/>
          <w:b/>
          <w:snapToGrid/>
          <w:szCs w:val="22"/>
        </w:rPr>
        <w:t>1</w:t>
      </w:r>
      <w:r>
        <w:rPr>
          <w:rFonts w:hAnsi="標楷體" w:hint="eastAsia"/>
          <w:b/>
          <w:snapToGrid/>
          <w:szCs w:val="22"/>
        </w:rPr>
        <w:t>10</w:t>
      </w:r>
      <w:r w:rsidRPr="00F47CE8">
        <w:rPr>
          <w:rFonts w:hAnsi="標楷體" w:hint="eastAsia"/>
          <w:b/>
          <w:snapToGrid/>
          <w:szCs w:val="22"/>
        </w:rPr>
        <w:t>至1</w:t>
      </w:r>
      <w:r>
        <w:rPr>
          <w:rFonts w:hAnsi="標楷體" w:hint="eastAsia"/>
          <w:b/>
          <w:snapToGrid/>
          <w:szCs w:val="22"/>
        </w:rPr>
        <w:t>11</w:t>
      </w:r>
      <w:r w:rsidRPr="00F47CE8">
        <w:rPr>
          <w:rFonts w:hAnsi="標楷體" w:hint="eastAsia"/>
          <w:b/>
          <w:snapToGrid/>
          <w:szCs w:val="22"/>
        </w:rPr>
        <w:t>年度各類人員因公傷殘人數統計表</w:t>
      </w:r>
      <w:r>
        <w:rPr>
          <w:rFonts w:hAnsi="標楷體" w:hint="eastAsia"/>
          <w:b/>
          <w:snapToGrid/>
          <w:szCs w:val="22"/>
        </w:rPr>
        <w:t xml:space="preserve">   </w:t>
      </w:r>
      <w:r w:rsidRPr="00F47CE8">
        <w:rPr>
          <w:rFonts w:hAnsi="標楷體" w:hint="eastAsia"/>
          <w:sz w:val="24"/>
        </w:rPr>
        <w:t>單位：人；%</w:t>
      </w:r>
    </w:p>
    <w:tbl>
      <w:tblPr>
        <w:tblW w:w="8080"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630"/>
        <w:gridCol w:w="1630"/>
        <w:gridCol w:w="1630"/>
        <w:gridCol w:w="1772"/>
      </w:tblGrid>
      <w:tr w:rsidR="00001DC6" w:rsidRPr="00AE59EA" w:rsidTr="00812D44">
        <w:tc>
          <w:tcPr>
            <w:tcW w:w="1418" w:type="dxa"/>
            <w:vMerge w:val="restart"/>
            <w:shd w:val="clear" w:color="auto" w:fill="auto"/>
            <w:vAlign w:val="center"/>
          </w:tcPr>
          <w:p w:rsidR="00001DC6" w:rsidRPr="00FC42E3" w:rsidRDefault="00001DC6" w:rsidP="000E2743">
            <w:pPr>
              <w:pStyle w:val="142"/>
              <w:jc w:val="center"/>
            </w:pPr>
            <w:r w:rsidRPr="00FC42E3">
              <w:rPr>
                <w:rFonts w:hint="eastAsia"/>
              </w:rPr>
              <w:t>類</w:t>
            </w:r>
            <w:r w:rsidRPr="00FC42E3">
              <w:t>別</w:t>
            </w:r>
          </w:p>
        </w:tc>
        <w:tc>
          <w:tcPr>
            <w:tcW w:w="3260" w:type="dxa"/>
            <w:gridSpan w:val="2"/>
            <w:shd w:val="clear" w:color="auto" w:fill="auto"/>
            <w:vAlign w:val="center"/>
          </w:tcPr>
          <w:p w:rsidR="00001DC6" w:rsidRPr="00FC42E3" w:rsidRDefault="00001DC6" w:rsidP="000E2743">
            <w:pPr>
              <w:pStyle w:val="142"/>
              <w:jc w:val="center"/>
            </w:pPr>
            <w:r w:rsidRPr="00FC42E3">
              <w:t>1</w:t>
            </w:r>
            <w:r>
              <w:rPr>
                <w:rFonts w:hint="eastAsia"/>
              </w:rPr>
              <w:t>10</w:t>
            </w:r>
            <w:r w:rsidRPr="00FC42E3">
              <w:t>年度</w:t>
            </w:r>
          </w:p>
        </w:tc>
        <w:tc>
          <w:tcPr>
            <w:tcW w:w="3402" w:type="dxa"/>
            <w:gridSpan w:val="2"/>
            <w:shd w:val="clear" w:color="auto" w:fill="auto"/>
            <w:vAlign w:val="center"/>
          </w:tcPr>
          <w:p w:rsidR="00001DC6" w:rsidRPr="00FC42E3" w:rsidRDefault="00001DC6" w:rsidP="000E2743">
            <w:pPr>
              <w:pStyle w:val="142"/>
              <w:jc w:val="center"/>
            </w:pPr>
            <w:r>
              <w:t>11</w:t>
            </w:r>
            <w:r>
              <w:rPr>
                <w:rFonts w:hint="eastAsia"/>
              </w:rPr>
              <w:t>1</w:t>
            </w:r>
            <w:r w:rsidRPr="00FC42E3">
              <w:t>年度</w:t>
            </w:r>
          </w:p>
        </w:tc>
      </w:tr>
      <w:tr w:rsidR="00001DC6" w:rsidRPr="00AE59EA" w:rsidTr="00812D44">
        <w:tc>
          <w:tcPr>
            <w:tcW w:w="1418" w:type="dxa"/>
            <w:vMerge/>
            <w:shd w:val="clear" w:color="auto" w:fill="auto"/>
            <w:vAlign w:val="center"/>
          </w:tcPr>
          <w:p w:rsidR="00001DC6" w:rsidRPr="00FC42E3" w:rsidRDefault="00001DC6" w:rsidP="000E2743">
            <w:pPr>
              <w:pStyle w:val="142"/>
              <w:jc w:val="center"/>
              <w:rPr>
                <w:rFonts w:hint="eastAsia"/>
              </w:rPr>
            </w:pP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人數</w:t>
            </w: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比率</w:t>
            </w:r>
          </w:p>
        </w:tc>
        <w:tc>
          <w:tcPr>
            <w:tcW w:w="1630" w:type="dxa"/>
            <w:shd w:val="clear" w:color="auto" w:fill="auto"/>
            <w:vAlign w:val="center"/>
          </w:tcPr>
          <w:p w:rsidR="00001DC6" w:rsidRPr="00FC42E3" w:rsidRDefault="00001DC6" w:rsidP="000E2743">
            <w:pPr>
              <w:pStyle w:val="142"/>
              <w:jc w:val="center"/>
              <w:rPr>
                <w:rFonts w:hint="eastAsia"/>
              </w:rPr>
            </w:pPr>
            <w:r w:rsidRPr="00FC42E3">
              <w:rPr>
                <w:rFonts w:hint="eastAsia"/>
              </w:rPr>
              <w:t>人數</w:t>
            </w:r>
          </w:p>
        </w:tc>
        <w:tc>
          <w:tcPr>
            <w:tcW w:w="1772" w:type="dxa"/>
            <w:shd w:val="clear" w:color="auto" w:fill="auto"/>
            <w:vAlign w:val="center"/>
          </w:tcPr>
          <w:p w:rsidR="00001DC6" w:rsidRPr="00FC42E3" w:rsidRDefault="00001DC6" w:rsidP="000E2743">
            <w:pPr>
              <w:pStyle w:val="142"/>
              <w:jc w:val="center"/>
              <w:rPr>
                <w:rFonts w:hint="eastAsia"/>
              </w:rPr>
            </w:pPr>
            <w:r w:rsidRPr="00FC42E3">
              <w:rPr>
                <w:rFonts w:hint="eastAsia"/>
              </w:rPr>
              <w:t>比率</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警察</w:t>
            </w:r>
          </w:p>
        </w:tc>
        <w:tc>
          <w:tcPr>
            <w:tcW w:w="1630" w:type="dxa"/>
            <w:shd w:val="clear" w:color="auto" w:fill="auto"/>
            <w:vAlign w:val="center"/>
          </w:tcPr>
          <w:p w:rsidR="00001DC6" w:rsidRPr="00FC42E3" w:rsidRDefault="00001DC6" w:rsidP="000E2743">
            <w:pPr>
              <w:pStyle w:val="142"/>
              <w:jc w:val="right"/>
            </w:pPr>
            <w:r w:rsidRPr="00FC42E3">
              <w:t>50</w:t>
            </w:r>
          </w:p>
        </w:tc>
        <w:tc>
          <w:tcPr>
            <w:tcW w:w="1630" w:type="dxa"/>
            <w:shd w:val="clear" w:color="auto" w:fill="auto"/>
            <w:vAlign w:val="center"/>
          </w:tcPr>
          <w:p w:rsidR="00001DC6" w:rsidRPr="00FC42E3" w:rsidRDefault="00001DC6" w:rsidP="000E2743">
            <w:pPr>
              <w:pStyle w:val="142"/>
              <w:jc w:val="right"/>
            </w:pPr>
            <w:r w:rsidRPr="00FC42E3">
              <w:rPr>
                <w:rFonts w:hint="eastAsia"/>
              </w:rPr>
              <w:t>81.97</w:t>
            </w:r>
          </w:p>
        </w:tc>
        <w:tc>
          <w:tcPr>
            <w:tcW w:w="1630" w:type="dxa"/>
            <w:shd w:val="clear" w:color="auto" w:fill="auto"/>
            <w:vAlign w:val="center"/>
          </w:tcPr>
          <w:p w:rsidR="00001DC6" w:rsidRPr="00FC42E3" w:rsidRDefault="00001DC6" w:rsidP="000E2743">
            <w:pPr>
              <w:pStyle w:val="142"/>
              <w:jc w:val="right"/>
            </w:pPr>
            <w:r>
              <w:rPr>
                <w:rFonts w:hint="eastAsia"/>
              </w:rPr>
              <w:t>62</w:t>
            </w:r>
          </w:p>
        </w:tc>
        <w:tc>
          <w:tcPr>
            <w:tcW w:w="1772" w:type="dxa"/>
            <w:shd w:val="clear" w:color="auto" w:fill="auto"/>
            <w:vAlign w:val="center"/>
          </w:tcPr>
          <w:p w:rsidR="00001DC6" w:rsidRPr="00FC42E3" w:rsidRDefault="00001DC6" w:rsidP="000E2743">
            <w:pPr>
              <w:pStyle w:val="142"/>
              <w:jc w:val="right"/>
            </w:pPr>
            <w:r w:rsidRPr="00FC42E3">
              <w:rPr>
                <w:rFonts w:hint="eastAsia"/>
              </w:rPr>
              <w:t>8</w:t>
            </w:r>
            <w:r>
              <w:rPr>
                <w:rFonts w:hint="eastAsia"/>
              </w:rPr>
              <w:t>7.32</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消防</w:t>
            </w:r>
          </w:p>
        </w:tc>
        <w:tc>
          <w:tcPr>
            <w:tcW w:w="1630" w:type="dxa"/>
            <w:shd w:val="clear" w:color="auto" w:fill="auto"/>
            <w:vAlign w:val="center"/>
          </w:tcPr>
          <w:p w:rsidR="00001DC6" w:rsidRPr="00FC42E3" w:rsidRDefault="00001DC6" w:rsidP="000E2743">
            <w:pPr>
              <w:pStyle w:val="142"/>
              <w:jc w:val="right"/>
            </w:pPr>
            <w:r w:rsidRPr="00FC42E3">
              <w:t>7</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11.48</w:t>
            </w:r>
          </w:p>
        </w:tc>
        <w:tc>
          <w:tcPr>
            <w:tcW w:w="1630" w:type="dxa"/>
            <w:shd w:val="clear" w:color="auto" w:fill="auto"/>
            <w:vAlign w:val="center"/>
          </w:tcPr>
          <w:p w:rsidR="00001DC6" w:rsidRPr="00FC42E3" w:rsidRDefault="00001DC6" w:rsidP="000E2743">
            <w:pPr>
              <w:pStyle w:val="142"/>
              <w:jc w:val="right"/>
            </w:pPr>
            <w:r>
              <w:rPr>
                <w:rFonts w:hint="eastAsia"/>
              </w:rPr>
              <w:t>6</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8.45</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海巡</w:t>
            </w:r>
          </w:p>
        </w:tc>
        <w:tc>
          <w:tcPr>
            <w:tcW w:w="1630" w:type="dxa"/>
            <w:shd w:val="clear" w:color="auto" w:fill="auto"/>
            <w:vAlign w:val="center"/>
          </w:tcPr>
          <w:p w:rsidR="00001DC6" w:rsidRPr="00FC42E3" w:rsidRDefault="00001DC6" w:rsidP="000E2743">
            <w:pPr>
              <w:pStyle w:val="142"/>
              <w:jc w:val="right"/>
            </w:pPr>
            <w:r w:rsidRPr="00FC42E3">
              <w:t>4</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6.56</w:t>
            </w:r>
          </w:p>
        </w:tc>
        <w:tc>
          <w:tcPr>
            <w:tcW w:w="1630" w:type="dxa"/>
            <w:shd w:val="clear" w:color="auto" w:fill="auto"/>
            <w:vAlign w:val="center"/>
          </w:tcPr>
          <w:p w:rsidR="00001DC6" w:rsidRPr="00FC42E3" w:rsidRDefault="00001DC6" w:rsidP="000E2743">
            <w:pPr>
              <w:pStyle w:val="142"/>
              <w:jc w:val="right"/>
            </w:pPr>
            <w:r>
              <w:rPr>
                <w:rFonts w:hint="eastAsia"/>
              </w:rPr>
              <w:t>2</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2</w:t>
            </w:r>
            <w:r w:rsidRPr="00FC42E3">
              <w:rPr>
                <w:rFonts w:hint="eastAsia"/>
              </w:rPr>
              <w:t>.</w:t>
            </w:r>
            <w:r>
              <w:rPr>
                <w:rFonts w:hint="eastAsia"/>
              </w:rPr>
              <w:t>82</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移民</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sidRPr="00FC42E3">
              <w:t>0</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空勤</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sidRPr="00FC42E3">
              <w:t>0</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rPr>
                <w:rFonts w:hint="eastAsia"/>
              </w:rPr>
              <w:t>協勤民力</w:t>
            </w:r>
          </w:p>
        </w:tc>
        <w:tc>
          <w:tcPr>
            <w:tcW w:w="1630" w:type="dxa"/>
            <w:shd w:val="clear" w:color="auto" w:fill="auto"/>
            <w:vAlign w:val="center"/>
          </w:tcPr>
          <w:p w:rsidR="00001DC6" w:rsidRPr="00FC42E3" w:rsidRDefault="00001DC6" w:rsidP="000E2743">
            <w:pPr>
              <w:pStyle w:val="142"/>
              <w:jc w:val="right"/>
            </w:pPr>
            <w:r w:rsidRPr="00FC42E3">
              <w:t>0</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0.00</w:t>
            </w:r>
          </w:p>
        </w:tc>
        <w:tc>
          <w:tcPr>
            <w:tcW w:w="1630" w:type="dxa"/>
            <w:shd w:val="clear" w:color="auto" w:fill="auto"/>
            <w:vAlign w:val="center"/>
          </w:tcPr>
          <w:p w:rsidR="00001DC6" w:rsidRPr="00FC42E3" w:rsidRDefault="00001DC6" w:rsidP="000E2743">
            <w:pPr>
              <w:pStyle w:val="142"/>
              <w:jc w:val="right"/>
            </w:pPr>
            <w:r>
              <w:rPr>
                <w:rFonts w:hint="eastAsia"/>
              </w:rPr>
              <w:t>1</w:t>
            </w:r>
          </w:p>
        </w:tc>
        <w:tc>
          <w:tcPr>
            <w:tcW w:w="1772" w:type="dxa"/>
            <w:shd w:val="clear" w:color="auto" w:fill="auto"/>
            <w:vAlign w:val="center"/>
          </w:tcPr>
          <w:p w:rsidR="00001DC6" w:rsidRPr="00FC42E3" w:rsidRDefault="00001DC6" w:rsidP="000E2743">
            <w:pPr>
              <w:pStyle w:val="142"/>
              <w:jc w:val="right"/>
              <w:rPr>
                <w:rFonts w:hint="eastAsia"/>
              </w:rPr>
            </w:pPr>
            <w:r>
              <w:rPr>
                <w:rFonts w:hint="eastAsia"/>
              </w:rPr>
              <w:t>1.41</w:t>
            </w:r>
          </w:p>
        </w:tc>
      </w:tr>
      <w:tr w:rsidR="00001DC6" w:rsidRPr="00AE59EA" w:rsidTr="00812D44">
        <w:trPr>
          <w:trHeight w:hRule="exact" w:val="340"/>
        </w:trPr>
        <w:tc>
          <w:tcPr>
            <w:tcW w:w="1418" w:type="dxa"/>
            <w:shd w:val="clear" w:color="auto" w:fill="auto"/>
            <w:vAlign w:val="center"/>
          </w:tcPr>
          <w:p w:rsidR="00001DC6" w:rsidRPr="00FC42E3" w:rsidRDefault="00001DC6" w:rsidP="000E2743">
            <w:pPr>
              <w:pStyle w:val="142"/>
            </w:pPr>
            <w:r w:rsidRPr="00FC42E3">
              <w:t>合計</w:t>
            </w:r>
          </w:p>
        </w:tc>
        <w:tc>
          <w:tcPr>
            <w:tcW w:w="1630" w:type="dxa"/>
            <w:shd w:val="clear" w:color="auto" w:fill="auto"/>
            <w:vAlign w:val="center"/>
          </w:tcPr>
          <w:p w:rsidR="00001DC6" w:rsidRPr="00FC42E3" w:rsidRDefault="00001DC6" w:rsidP="000E2743">
            <w:pPr>
              <w:pStyle w:val="142"/>
              <w:jc w:val="right"/>
            </w:pPr>
            <w:r w:rsidRPr="00FC42E3">
              <w:t>61</w:t>
            </w:r>
          </w:p>
        </w:tc>
        <w:tc>
          <w:tcPr>
            <w:tcW w:w="1630" w:type="dxa"/>
            <w:shd w:val="clear" w:color="auto" w:fill="auto"/>
            <w:vAlign w:val="center"/>
          </w:tcPr>
          <w:p w:rsidR="00001DC6" w:rsidRPr="00FC42E3" w:rsidRDefault="00001DC6" w:rsidP="000E2743">
            <w:pPr>
              <w:pStyle w:val="142"/>
              <w:jc w:val="right"/>
              <w:rPr>
                <w:rFonts w:hint="eastAsia"/>
              </w:rPr>
            </w:pPr>
            <w:r w:rsidRPr="00FC42E3">
              <w:rPr>
                <w:rFonts w:hint="eastAsia"/>
              </w:rPr>
              <w:t>100.00</w:t>
            </w:r>
          </w:p>
        </w:tc>
        <w:tc>
          <w:tcPr>
            <w:tcW w:w="1630" w:type="dxa"/>
            <w:shd w:val="clear" w:color="auto" w:fill="auto"/>
            <w:vAlign w:val="center"/>
          </w:tcPr>
          <w:p w:rsidR="00001DC6" w:rsidRPr="00FC42E3" w:rsidRDefault="00001DC6" w:rsidP="000E2743">
            <w:pPr>
              <w:pStyle w:val="142"/>
              <w:jc w:val="right"/>
            </w:pPr>
            <w:r>
              <w:rPr>
                <w:rFonts w:hint="eastAsia"/>
              </w:rPr>
              <w:t>71</w:t>
            </w:r>
          </w:p>
        </w:tc>
        <w:tc>
          <w:tcPr>
            <w:tcW w:w="1772" w:type="dxa"/>
            <w:shd w:val="clear" w:color="auto" w:fill="auto"/>
            <w:vAlign w:val="center"/>
          </w:tcPr>
          <w:p w:rsidR="00001DC6" w:rsidRPr="00FC42E3" w:rsidRDefault="00001DC6" w:rsidP="000E2743">
            <w:pPr>
              <w:pStyle w:val="142"/>
              <w:jc w:val="right"/>
              <w:rPr>
                <w:rFonts w:hint="eastAsia"/>
              </w:rPr>
            </w:pPr>
            <w:r w:rsidRPr="00FC42E3">
              <w:rPr>
                <w:rFonts w:hint="eastAsia"/>
              </w:rPr>
              <w:t>100.00</w:t>
            </w:r>
          </w:p>
        </w:tc>
      </w:tr>
    </w:tbl>
    <w:p w:rsidR="00001DC6" w:rsidRDefault="00001DC6" w:rsidP="000E2743">
      <w:pPr>
        <w:spacing w:line="300" w:lineRule="exact"/>
        <w:ind w:left="566" w:firstLineChars="0" w:firstLine="0"/>
        <w:rPr>
          <w:rFonts w:hAnsi="標楷體"/>
          <w:sz w:val="24"/>
          <w:szCs w:val="24"/>
        </w:rPr>
      </w:pPr>
      <w:bookmarkStart w:id="30" w:name="_Toc19803117"/>
      <w:r>
        <w:rPr>
          <w:rFonts w:hAnsi="標楷體" w:hint="eastAsia"/>
          <w:sz w:val="24"/>
          <w:szCs w:val="24"/>
        </w:rPr>
        <w:t>說    明：</w:t>
      </w:r>
      <w:r w:rsidRPr="00FC42E3">
        <w:rPr>
          <w:rFonts w:hAnsi="標楷體" w:hint="eastAsia"/>
          <w:sz w:val="24"/>
          <w:szCs w:val="24"/>
        </w:rPr>
        <w:t>表中比率係各</w:t>
      </w:r>
      <w:r>
        <w:rPr>
          <w:rFonts w:hAnsi="標楷體" w:hint="eastAsia"/>
          <w:sz w:val="24"/>
          <w:szCs w:val="24"/>
        </w:rPr>
        <w:t>類別人數占各該年度總</w:t>
      </w:r>
      <w:r w:rsidRPr="00FC42E3">
        <w:rPr>
          <w:rFonts w:hAnsi="標楷體" w:hint="eastAsia"/>
          <w:sz w:val="24"/>
          <w:szCs w:val="24"/>
        </w:rPr>
        <w:t>數之比率。</w:t>
      </w:r>
    </w:p>
    <w:p w:rsidR="00001DC6" w:rsidRPr="00F47CE8" w:rsidRDefault="00001DC6" w:rsidP="000E2743">
      <w:pPr>
        <w:spacing w:line="300" w:lineRule="exact"/>
        <w:ind w:left="566" w:firstLineChars="0" w:firstLine="0"/>
        <w:rPr>
          <w:rFonts w:hAnsi="標楷體" w:hint="eastAsia"/>
          <w:sz w:val="24"/>
          <w:szCs w:val="24"/>
        </w:rPr>
      </w:pPr>
      <w:r w:rsidRPr="00F47CE8">
        <w:rPr>
          <w:rFonts w:hAnsi="標楷體" w:hint="eastAsia"/>
          <w:sz w:val="24"/>
          <w:szCs w:val="24"/>
        </w:rPr>
        <w:t>資料來源：警政署提供，本中心彙整。</w:t>
      </w:r>
      <w:bookmarkEnd w:id="30"/>
    </w:p>
    <w:p w:rsidR="00001DC6" w:rsidRDefault="00001DC6" w:rsidP="00001DC6">
      <w:pPr>
        <w:pStyle w:val="aa"/>
        <w:ind w:left="566" w:rightChars="-51" w:right="-144" w:firstLine="406"/>
      </w:pPr>
      <w:r w:rsidRPr="005F5459">
        <w:rPr>
          <w:rFonts w:hint="eastAsia"/>
        </w:rPr>
        <w:t>（分機：1918 魏安國）</w:t>
      </w:r>
      <w:bookmarkStart w:id="31" w:name="_Toc84045687"/>
      <w:bookmarkStart w:id="32" w:name="_Toc84152231"/>
    </w:p>
    <w:p w:rsidR="00001DC6" w:rsidRDefault="000E2743" w:rsidP="000E2743">
      <w:pPr>
        <w:pStyle w:val="14"/>
        <w:ind w:left="567" w:hanging="567"/>
        <w:rPr>
          <w:rFonts w:hAnsi="標楷體"/>
        </w:rPr>
      </w:pPr>
      <w:bookmarkStart w:id="33" w:name="_Toc162862323"/>
      <w:r>
        <w:rPr>
          <w:rFonts w:hAnsi="標楷體" w:hint="eastAsia"/>
        </w:rPr>
        <w:t>八</w:t>
      </w:r>
      <w:r w:rsidRPr="004D6DA3">
        <w:rPr>
          <w:rFonts w:hAnsi="標楷體" w:hint="eastAsia"/>
        </w:rPr>
        <w:t>、</w:t>
      </w:r>
      <w:r w:rsidRPr="00C73CF9">
        <w:rPr>
          <w:rFonts w:hAnsi="標楷體" w:hint="eastAsia"/>
        </w:rPr>
        <w:t>國土永續發展基金補(協)助政府機關(構)</w:t>
      </w:r>
      <w:r>
        <w:rPr>
          <w:rFonts w:hAnsi="標楷體" w:hint="eastAsia"/>
        </w:rPr>
        <w:t>經費之各年度執行率落差甚大，又</w:t>
      </w:r>
      <w:r w:rsidRPr="00AE3681">
        <w:rPr>
          <w:rFonts w:hAnsi="標楷體" w:hint="eastAsia"/>
        </w:rPr>
        <w:t>111年度部分補助項目執行率偏低</w:t>
      </w:r>
      <w:r>
        <w:rPr>
          <w:rFonts w:hAnsi="標楷體" w:hint="eastAsia"/>
        </w:rPr>
        <w:t>，允宜強化</w:t>
      </w:r>
      <w:r w:rsidRPr="00C73CF9">
        <w:rPr>
          <w:rFonts w:hAnsi="標楷體" w:hint="eastAsia"/>
        </w:rPr>
        <w:t>預算籌編及執行之控管</w:t>
      </w:r>
      <w:bookmarkEnd w:id="33"/>
    </w:p>
    <w:p w:rsidR="00001DC6" w:rsidRDefault="00001DC6" w:rsidP="000E2743">
      <w:pPr>
        <w:ind w:left="566" w:firstLine="566"/>
      </w:pPr>
      <w:r w:rsidRPr="00C73CF9">
        <w:rPr>
          <w:rFonts w:hint="eastAsia"/>
        </w:rPr>
        <w:t>國土永續發展基金</w:t>
      </w:r>
      <w:r>
        <w:rPr>
          <w:rFonts w:hint="eastAsia"/>
        </w:rPr>
        <w:t>1</w:t>
      </w:r>
      <w:r>
        <w:t>11</w:t>
      </w:r>
      <w:r>
        <w:rPr>
          <w:rFonts w:hint="eastAsia"/>
        </w:rPr>
        <w:t>年度編列</w:t>
      </w:r>
      <w:r w:rsidRPr="00C73CF9">
        <w:rPr>
          <w:rFonts w:hint="eastAsia"/>
        </w:rPr>
        <w:t>補助</w:t>
      </w:r>
      <w:r w:rsidRPr="00D81F41">
        <w:rPr>
          <w:rFonts w:hint="eastAsia"/>
        </w:rPr>
        <w:t>政府機關(構)經費</w:t>
      </w:r>
      <w:r w:rsidRPr="00C73CF9">
        <w:rPr>
          <w:rFonts w:hint="eastAsia"/>
        </w:rPr>
        <w:t>預算數</w:t>
      </w:r>
      <w:r>
        <w:rPr>
          <w:rFonts w:hint="eastAsia"/>
        </w:rPr>
        <w:t>為1億1</w:t>
      </w:r>
      <w:r>
        <w:t>87</w:t>
      </w:r>
      <w:r w:rsidRPr="00C73CF9">
        <w:rPr>
          <w:rFonts w:hint="eastAsia"/>
        </w:rPr>
        <w:t>萬元，</w:t>
      </w:r>
      <w:r>
        <w:rPr>
          <w:rFonts w:hint="eastAsia"/>
        </w:rPr>
        <w:t>係補助直</w:t>
      </w:r>
      <w:r w:rsidRPr="00C73CF9">
        <w:rPr>
          <w:rFonts w:hint="eastAsia"/>
        </w:rPr>
        <w:t>轄市、縣(市)政府</w:t>
      </w:r>
      <w:r>
        <w:rPr>
          <w:rFonts w:hint="eastAsia"/>
        </w:rPr>
        <w:t>辦理鄉村地區整體規劃、執行違規查處作業、原住民族部落現況調查及溝通等，</w:t>
      </w:r>
      <w:r w:rsidRPr="00C73CF9">
        <w:rPr>
          <w:rFonts w:hint="eastAsia"/>
        </w:rPr>
        <w:t>決算數</w:t>
      </w:r>
      <w:r>
        <w:rPr>
          <w:rFonts w:hint="eastAsia"/>
        </w:rPr>
        <w:t>為1億2</w:t>
      </w:r>
      <w:r>
        <w:t>,476</w:t>
      </w:r>
      <w:r w:rsidRPr="00C73CF9">
        <w:rPr>
          <w:rFonts w:hint="eastAsia"/>
        </w:rPr>
        <w:t>萬</w:t>
      </w:r>
      <w:r>
        <w:rPr>
          <w:rFonts w:hint="eastAsia"/>
        </w:rPr>
        <w:t>2</w:t>
      </w:r>
      <w:r w:rsidRPr="00C73CF9">
        <w:rPr>
          <w:rFonts w:hint="eastAsia"/>
        </w:rPr>
        <w:t>千元，</w:t>
      </w:r>
      <w:r>
        <w:rPr>
          <w:rFonts w:hint="eastAsia"/>
        </w:rPr>
        <w:t>執行率12</w:t>
      </w:r>
      <w:r>
        <w:t>2.47%</w:t>
      </w:r>
      <w:r>
        <w:rPr>
          <w:rFonts w:hint="eastAsia"/>
        </w:rPr>
        <w:t>。經查：</w:t>
      </w:r>
    </w:p>
    <w:p w:rsidR="00001DC6" w:rsidRPr="00001DC6" w:rsidRDefault="00001DC6" w:rsidP="000E2743">
      <w:pPr>
        <w:pStyle w:val="a4"/>
        <w:ind w:left="849" w:hanging="283"/>
        <w:rPr>
          <w:rFonts w:hint="eastAsia"/>
          <w:b/>
        </w:rPr>
      </w:pPr>
      <w:r w:rsidRPr="00001DC6">
        <w:rPr>
          <w:rFonts w:hint="eastAsia"/>
          <w:b/>
        </w:rPr>
        <w:t>(一)補(協)助政府機關(構)經費之各年度執行率落差甚大</w:t>
      </w:r>
    </w:p>
    <w:p w:rsidR="00001DC6" w:rsidRDefault="00001DC6" w:rsidP="000E2743">
      <w:pPr>
        <w:pStyle w:val="22"/>
        <w:ind w:left="850" w:firstLine="566"/>
      </w:pPr>
      <w:r w:rsidRPr="00021ACE">
        <w:rPr>
          <w:rFonts w:hint="eastAsia"/>
        </w:rPr>
        <w:t>內政部依國土計畫法第44條規定，自106年度起設置國土永續發展基金</w:t>
      </w:r>
      <w:r>
        <w:rPr>
          <w:rFonts w:hint="eastAsia"/>
        </w:rPr>
        <w:t>，基金來源係</w:t>
      </w:r>
      <w:r w:rsidRPr="00021ACE">
        <w:rPr>
          <w:rFonts w:hint="eastAsia"/>
        </w:rPr>
        <w:t>由國庫分10年撥充基金500億元</w:t>
      </w:r>
      <w:r>
        <w:rPr>
          <w:rFonts w:hint="eastAsia"/>
        </w:rPr>
        <w:t>，基金用途主要係辦理國土永續發展相關計畫項下全國國土計畫、直</w:t>
      </w:r>
      <w:r w:rsidRPr="007716EC">
        <w:rPr>
          <w:rFonts w:hint="eastAsia"/>
        </w:rPr>
        <w:t>轄市、縣(市)</w:t>
      </w:r>
      <w:r>
        <w:rPr>
          <w:rFonts w:hint="eastAsia"/>
        </w:rPr>
        <w:t>國土計畫相關作業等。綜觀</w:t>
      </w:r>
      <w:r w:rsidRPr="00A0071D">
        <w:rPr>
          <w:rFonts w:hint="eastAsia"/>
        </w:rPr>
        <w:t>106至111年度國土永續發展基金之補(協)助政府機關(構)經費預算編列與執行情形</w:t>
      </w:r>
      <w:r>
        <w:rPr>
          <w:rFonts w:hint="eastAsia"/>
        </w:rPr>
        <w:t>(詳表1</w:t>
      </w:r>
      <w:r>
        <w:t>)</w:t>
      </w:r>
      <w:r>
        <w:rPr>
          <w:rFonts w:hint="eastAsia"/>
        </w:rPr>
        <w:t>，</w:t>
      </w:r>
      <w:r w:rsidRPr="00A0071D">
        <w:rPr>
          <w:rFonts w:hint="eastAsia"/>
        </w:rPr>
        <w:t>1</w:t>
      </w:r>
      <w:r w:rsidRPr="00A0071D">
        <w:t>06</w:t>
      </w:r>
      <w:r w:rsidRPr="00A0071D">
        <w:rPr>
          <w:rFonts w:hint="eastAsia"/>
        </w:rPr>
        <w:t>年度至1</w:t>
      </w:r>
      <w:r w:rsidRPr="00A0071D">
        <w:t>09</w:t>
      </w:r>
      <w:r w:rsidRPr="00A0071D">
        <w:rPr>
          <w:rFonts w:hint="eastAsia"/>
        </w:rPr>
        <w:t>年度預算執行率介於2</w:t>
      </w:r>
      <w:r w:rsidRPr="00A0071D">
        <w:t>9.18%</w:t>
      </w:r>
      <w:r w:rsidRPr="00A0071D">
        <w:rPr>
          <w:rFonts w:hint="eastAsia"/>
        </w:rPr>
        <w:t>至8</w:t>
      </w:r>
      <w:r w:rsidRPr="00A0071D">
        <w:t>6.96%</w:t>
      </w:r>
      <w:r w:rsidRPr="00A0071D">
        <w:rPr>
          <w:rFonts w:hint="eastAsia"/>
        </w:rPr>
        <w:t>間，1</w:t>
      </w:r>
      <w:r w:rsidRPr="00A0071D">
        <w:t>10</w:t>
      </w:r>
      <w:r w:rsidRPr="00A0071D">
        <w:rPr>
          <w:rFonts w:hint="eastAsia"/>
        </w:rPr>
        <w:t>年度及1</w:t>
      </w:r>
      <w:r w:rsidRPr="00A0071D">
        <w:t>11</w:t>
      </w:r>
      <w:r w:rsidRPr="00A0071D">
        <w:rPr>
          <w:rFonts w:hint="eastAsia"/>
        </w:rPr>
        <w:t>年度則達1</w:t>
      </w:r>
      <w:r w:rsidRPr="00A0071D">
        <w:t>70.95%</w:t>
      </w:r>
      <w:r w:rsidRPr="00A0071D">
        <w:rPr>
          <w:rFonts w:hint="eastAsia"/>
        </w:rPr>
        <w:t>及1</w:t>
      </w:r>
      <w:r w:rsidRPr="00A0071D">
        <w:t>22.47%</w:t>
      </w:r>
      <w:r w:rsidRPr="00A0071D">
        <w:rPr>
          <w:rFonts w:hint="eastAsia"/>
        </w:rPr>
        <w:t>，各年度執行率落差甚鉅；</w:t>
      </w:r>
      <w:r w:rsidRPr="00E86BF0">
        <w:rPr>
          <w:rFonts w:hint="eastAsia"/>
        </w:rPr>
        <w:t>洽據</w:t>
      </w:r>
      <w:r w:rsidR="00D87461">
        <w:rPr>
          <w:rFonts w:hint="eastAsia"/>
        </w:rPr>
        <w:t>該部</w:t>
      </w:r>
      <w:r w:rsidRPr="00E86BF0">
        <w:rPr>
          <w:rFonts w:hint="eastAsia"/>
        </w:rPr>
        <w:t>表示主要係因補助直轄市、縣(市)政府辦理</w:t>
      </w:r>
      <w:r w:rsidRPr="004250F0">
        <w:rPr>
          <w:rFonts w:hint="eastAsia"/>
        </w:rPr>
        <w:t>公告國土計畫</w:t>
      </w:r>
      <w:r>
        <w:rPr>
          <w:rFonts w:hint="eastAsia"/>
        </w:rPr>
        <w:t>及</w:t>
      </w:r>
      <w:r w:rsidRPr="00E86BF0">
        <w:rPr>
          <w:rFonts w:hint="eastAsia"/>
        </w:rPr>
        <w:t>國土功能分區圖劃設作業，然國土計畫法修法展延期程2年</w:t>
      </w:r>
      <w:r w:rsidRPr="00B973E9">
        <w:rPr>
          <w:rStyle w:val="af4"/>
          <w:rFonts w:hAnsi="標楷體"/>
        </w:rPr>
        <w:footnoteReference w:id="14"/>
      </w:r>
      <w:r w:rsidRPr="00E86BF0">
        <w:rPr>
          <w:rFonts w:hint="eastAsia"/>
        </w:rPr>
        <w:t>，直轄市、縣(市)政府配合順延進度申請補助經費</w:t>
      </w:r>
      <w:r>
        <w:rPr>
          <w:rFonts w:hint="eastAsia"/>
        </w:rPr>
        <w:t>所致</w:t>
      </w:r>
      <w:r w:rsidRPr="00E86BF0">
        <w:rPr>
          <w:rFonts w:hint="eastAsia"/>
        </w:rPr>
        <w:t>。</w:t>
      </w:r>
    </w:p>
    <w:p w:rsidR="00001DC6" w:rsidRPr="00001DC6" w:rsidRDefault="00001DC6" w:rsidP="000E2743">
      <w:pPr>
        <w:pStyle w:val="a4"/>
        <w:ind w:left="849" w:hanging="283"/>
        <w:rPr>
          <w:b/>
        </w:rPr>
      </w:pPr>
      <w:r w:rsidRPr="00001DC6">
        <w:rPr>
          <w:rFonts w:hint="eastAsia"/>
          <w:b/>
        </w:rPr>
        <w:t>(二)</w:t>
      </w:r>
      <w:r w:rsidRPr="00001DC6">
        <w:rPr>
          <w:b/>
        </w:rPr>
        <w:t>111</w:t>
      </w:r>
      <w:r w:rsidRPr="00001DC6">
        <w:rPr>
          <w:rFonts w:hint="eastAsia"/>
          <w:b/>
        </w:rPr>
        <w:t>年度部分補助項目執行率偏低，相關預算編列及執行容有精進之處</w:t>
      </w:r>
    </w:p>
    <w:p w:rsidR="00001DC6" w:rsidRDefault="00001DC6" w:rsidP="000E2743">
      <w:pPr>
        <w:pStyle w:val="22"/>
        <w:ind w:left="850" w:firstLine="566"/>
      </w:pPr>
      <w:r>
        <w:rPr>
          <w:rFonts w:hint="eastAsia"/>
        </w:rPr>
        <w:t>惟檢視1</w:t>
      </w:r>
      <w:r>
        <w:t>11</w:t>
      </w:r>
      <w:r>
        <w:rPr>
          <w:rFonts w:hint="eastAsia"/>
        </w:rPr>
        <w:t>年度</w:t>
      </w:r>
      <w:r w:rsidRPr="00484214">
        <w:rPr>
          <w:rFonts w:hint="eastAsia"/>
        </w:rPr>
        <w:t>國土永續發展基金補(協)助政府機關(構)</w:t>
      </w:r>
      <w:r>
        <w:rPr>
          <w:rFonts w:hint="eastAsia"/>
        </w:rPr>
        <w:t>經費之補助項目預算編列與執行明細(詳表2</w:t>
      </w:r>
      <w:r>
        <w:t>)</w:t>
      </w:r>
      <w:r>
        <w:rPr>
          <w:rFonts w:hint="eastAsia"/>
        </w:rPr>
        <w:t>，主要除</w:t>
      </w:r>
      <w:r w:rsidRPr="00484214">
        <w:rPr>
          <w:rFonts w:hint="eastAsia"/>
        </w:rPr>
        <w:t>補助直轄市、縣(市)政府辦理國土功能分區圖劃設作業</w:t>
      </w:r>
      <w:r>
        <w:rPr>
          <w:rFonts w:hint="eastAsia"/>
        </w:rPr>
        <w:t>決算數3</w:t>
      </w:r>
      <w:r>
        <w:t>,769</w:t>
      </w:r>
      <w:r>
        <w:rPr>
          <w:rFonts w:hint="eastAsia"/>
        </w:rPr>
        <w:t>萬5千元因修法順延未及編列預算等，餘補助項目之預算執行率介於0</w:t>
      </w:r>
      <w:r>
        <w:t>%</w:t>
      </w:r>
      <w:r>
        <w:rPr>
          <w:rFonts w:hint="eastAsia"/>
        </w:rPr>
        <w:t>至1</w:t>
      </w:r>
      <w:r>
        <w:t>18.58%</w:t>
      </w:r>
      <w:r>
        <w:rPr>
          <w:rFonts w:hint="eastAsia"/>
        </w:rPr>
        <w:t>間；其中</w:t>
      </w:r>
      <w:r w:rsidRPr="00366C16">
        <w:rPr>
          <w:rFonts w:hint="eastAsia"/>
        </w:rPr>
        <w:t>補助直轄市、縣（市）建置國土功能分區證明核發系統</w:t>
      </w:r>
      <w:r>
        <w:rPr>
          <w:rFonts w:hint="eastAsia"/>
        </w:rPr>
        <w:t>、</w:t>
      </w:r>
      <w:r w:rsidRPr="00366C16">
        <w:rPr>
          <w:rFonts w:hint="eastAsia"/>
        </w:rPr>
        <w:t>辦理土地違規查處作業</w:t>
      </w:r>
      <w:r>
        <w:rPr>
          <w:rFonts w:hint="eastAsia"/>
        </w:rPr>
        <w:t>之預算執行率各為0</w:t>
      </w:r>
      <w:r>
        <w:t>%</w:t>
      </w:r>
      <w:r>
        <w:rPr>
          <w:rFonts w:hint="eastAsia"/>
        </w:rPr>
        <w:t>、5</w:t>
      </w:r>
      <w:r>
        <w:t>0.75%</w:t>
      </w:r>
      <w:r>
        <w:rPr>
          <w:rFonts w:hint="eastAsia"/>
        </w:rPr>
        <w:t>，明顯偏低</w:t>
      </w:r>
      <w:r>
        <w:rPr>
          <w:rStyle w:val="af4"/>
        </w:rPr>
        <w:footnoteReference w:id="15"/>
      </w:r>
      <w:r>
        <w:rPr>
          <w:rFonts w:hint="eastAsia"/>
        </w:rPr>
        <w:t>，預算編列及執行容有精進之處。</w:t>
      </w:r>
    </w:p>
    <w:p w:rsidR="00001DC6" w:rsidRPr="00EC633F" w:rsidRDefault="00001DC6" w:rsidP="000E2743">
      <w:pPr>
        <w:autoSpaceDN w:val="0"/>
        <w:spacing w:line="440" w:lineRule="exact"/>
        <w:ind w:leftChars="199" w:left="1128" w:hangingChars="199" w:hanging="564"/>
        <w:rPr>
          <w:sz w:val="24"/>
          <w:szCs w:val="24"/>
        </w:rPr>
      </w:pPr>
      <w:r w:rsidRPr="00EC633F">
        <w:rPr>
          <w:rFonts w:hAnsi="標楷體" w:hint="eastAsia"/>
          <w:b/>
        </w:rPr>
        <w:t>表</w:t>
      </w:r>
      <w:r>
        <w:rPr>
          <w:rFonts w:hAnsi="標楷體" w:hint="eastAsia"/>
          <w:b/>
        </w:rPr>
        <w:t>1</w:t>
      </w:r>
      <w:r>
        <w:rPr>
          <w:rFonts w:hAnsi="標楷體"/>
          <w:b/>
        </w:rPr>
        <w:t xml:space="preserve"> </w:t>
      </w:r>
      <w:r w:rsidRPr="00EC633F">
        <w:rPr>
          <w:rFonts w:hAnsi="標楷體" w:hint="eastAsia"/>
          <w:b/>
        </w:rPr>
        <w:t>10</w:t>
      </w:r>
      <w:r w:rsidRPr="00EC633F">
        <w:rPr>
          <w:rFonts w:hAnsi="標楷體"/>
          <w:b/>
        </w:rPr>
        <w:t>6</w:t>
      </w:r>
      <w:r w:rsidRPr="00EC633F">
        <w:rPr>
          <w:rFonts w:hAnsi="標楷體" w:hint="eastAsia"/>
          <w:b/>
        </w:rPr>
        <w:t>至11</w:t>
      </w:r>
      <w:r w:rsidRPr="00EC633F">
        <w:rPr>
          <w:rFonts w:hAnsi="標楷體"/>
          <w:b/>
        </w:rPr>
        <w:t>1</w:t>
      </w:r>
      <w:r w:rsidRPr="00EC633F">
        <w:rPr>
          <w:rFonts w:hAnsi="標楷體" w:hint="eastAsia"/>
          <w:b/>
        </w:rPr>
        <w:t>年度</w:t>
      </w:r>
      <w:r w:rsidRPr="003E3DE4">
        <w:rPr>
          <w:rFonts w:hAnsi="標楷體" w:hint="eastAsia"/>
          <w:b/>
        </w:rPr>
        <w:t>國土永續發展基金</w:t>
      </w:r>
      <w:r>
        <w:rPr>
          <w:rFonts w:hAnsi="標楷體" w:hint="eastAsia"/>
          <w:b/>
        </w:rPr>
        <w:t>之</w:t>
      </w:r>
      <w:r w:rsidRPr="00EC633F">
        <w:rPr>
          <w:rFonts w:hAnsi="標楷體" w:hint="eastAsia"/>
          <w:b/>
        </w:rPr>
        <w:t>補(協)助政府機關(構)經費</w:t>
      </w:r>
      <w:r>
        <w:rPr>
          <w:rFonts w:hAnsi="標楷體" w:hint="eastAsia"/>
          <w:b/>
        </w:rPr>
        <w:t>預算</w:t>
      </w:r>
      <w:r w:rsidRPr="00EC633F">
        <w:rPr>
          <w:rFonts w:hAnsi="標楷體" w:hint="eastAsia"/>
          <w:b/>
        </w:rPr>
        <w:t>編列與執行情形表</w:t>
      </w:r>
      <w:r>
        <w:rPr>
          <w:rFonts w:hint="eastAsia"/>
          <w:b/>
        </w:rPr>
        <w:t xml:space="preserve">         </w:t>
      </w:r>
      <w:r>
        <w:rPr>
          <w:b/>
        </w:rPr>
        <w:t xml:space="preserve">    </w:t>
      </w:r>
      <w:r>
        <w:rPr>
          <w:rFonts w:hint="eastAsia"/>
          <w:b/>
        </w:rPr>
        <w:t xml:space="preserve"> </w:t>
      </w:r>
      <w:r w:rsidRPr="00EC633F">
        <w:rPr>
          <w:rFonts w:hint="eastAsia"/>
          <w:sz w:val="24"/>
          <w:szCs w:val="24"/>
        </w:rPr>
        <w:t>單位：新臺幣千元</w:t>
      </w:r>
      <w:r>
        <w:rPr>
          <w:rFonts w:hint="eastAsia"/>
          <w:sz w:val="24"/>
          <w:szCs w:val="24"/>
        </w:rPr>
        <w:t>；%</w:t>
      </w:r>
    </w:p>
    <w:tbl>
      <w:tblPr>
        <w:tblW w:w="7938" w:type="dxa"/>
        <w:tblInd w:w="5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30" w:type="dxa"/>
          <w:right w:w="30" w:type="dxa"/>
        </w:tblCellMar>
        <w:tblLook w:val="04A0" w:firstRow="1" w:lastRow="0" w:firstColumn="1" w:lastColumn="0" w:noHBand="0" w:noVBand="1"/>
      </w:tblPr>
      <w:tblGrid>
        <w:gridCol w:w="1276"/>
        <w:gridCol w:w="2220"/>
        <w:gridCol w:w="2221"/>
        <w:gridCol w:w="2221"/>
      </w:tblGrid>
      <w:tr w:rsidR="00001DC6" w:rsidRPr="000406CB" w:rsidTr="000E2743">
        <w:trPr>
          <w:trHeight w:val="299"/>
          <w:tblHeader/>
        </w:trPr>
        <w:tc>
          <w:tcPr>
            <w:tcW w:w="1276" w:type="dxa"/>
            <w:shd w:val="clear" w:color="auto" w:fill="FFFFFF"/>
            <w:vAlign w:val="center"/>
            <w:hideMark/>
          </w:tcPr>
          <w:p w:rsidR="00001DC6" w:rsidRPr="002D1EC7" w:rsidRDefault="00001DC6" w:rsidP="000E2743">
            <w:pPr>
              <w:pStyle w:val="142"/>
              <w:jc w:val="center"/>
              <w:rPr>
                <w:snapToGrid/>
                <w:lang w:eastAsia="en-US"/>
              </w:rPr>
            </w:pPr>
            <w:r w:rsidRPr="002D1EC7">
              <w:rPr>
                <w:rFonts w:hint="eastAsia"/>
                <w:snapToGrid/>
                <w:lang w:eastAsia="en-US"/>
              </w:rPr>
              <w:t>年度</w:t>
            </w:r>
          </w:p>
        </w:tc>
        <w:tc>
          <w:tcPr>
            <w:tcW w:w="2220"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預算數</w:t>
            </w:r>
            <w:r w:rsidRPr="002D1EC7">
              <w:rPr>
                <w:rFonts w:hint="eastAsia"/>
                <w:snapToGrid/>
              </w:rPr>
              <w:t>A</w:t>
            </w:r>
          </w:p>
        </w:tc>
        <w:tc>
          <w:tcPr>
            <w:tcW w:w="2221"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決算數</w:t>
            </w:r>
            <w:r w:rsidRPr="002D1EC7">
              <w:rPr>
                <w:rFonts w:hint="eastAsia"/>
                <w:snapToGrid/>
              </w:rPr>
              <w:t>B</w:t>
            </w:r>
          </w:p>
        </w:tc>
        <w:tc>
          <w:tcPr>
            <w:tcW w:w="2221"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執行率</w:t>
            </w:r>
            <w:r w:rsidRPr="002D1EC7">
              <w:rPr>
                <w:rFonts w:hint="eastAsia"/>
                <w:snapToGrid/>
              </w:rPr>
              <w:t>B</w:t>
            </w:r>
            <w:r w:rsidRPr="002D1EC7">
              <w:rPr>
                <w:snapToGrid/>
              </w:rPr>
              <w:t>/A</w:t>
            </w:r>
          </w:p>
        </w:tc>
      </w:tr>
      <w:tr w:rsidR="00001DC6" w:rsidRPr="000406CB" w:rsidTr="000E2743">
        <w:trPr>
          <w:trHeight w:val="65"/>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06</w:t>
            </w:r>
          </w:p>
        </w:tc>
        <w:tc>
          <w:tcPr>
            <w:tcW w:w="2220"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8</w:t>
            </w:r>
            <w:r w:rsidRPr="002D1EC7">
              <w:rPr>
                <w:snapToGrid/>
              </w:rPr>
              <w:t>5,000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2</w:t>
            </w:r>
            <w:r w:rsidRPr="002D1EC7">
              <w:rPr>
                <w:snapToGrid/>
              </w:rPr>
              <w:t>4,800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2</w:t>
            </w:r>
            <w:r w:rsidRPr="002D1EC7">
              <w:rPr>
                <w:snapToGrid/>
              </w:rPr>
              <w:t>9.18</w:t>
            </w:r>
          </w:p>
        </w:tc>
      </w:tr>
      <w:tr w:rsidR="00001DC6" w:rsidRPr="000406CB" w:rsidTr="000E2743">
        <w:trPr>
          <w:trHeight w:val="65"/>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07</w:t>
            </w:r>
          </w:p>
        </w:tc>
        <w:tc>
          <w:tcPr>
            <w:tcW w:w="2220" w:type="dxa"/>
            <w:shd w:val="clear" w:color="auto" w:fill="FFFFFF"/>
            <w:vAlign w:val="center"/>
          </w:tcPr>
          <w:p w:rsidR="00001DC6" w:rsidRPr="002D1EC7" w:rsidRDefault="00001DC6" w:rsidP="000E2743">
            <w:pPr>
              <w:pStyle w:val="142"/>
              <w:jc w:val="right"/>
              <w:rPr>
                <w:rFonts w:hint="eastAsia"/>
                <w:snapToGrid/>
                <w:lang w:eastAsia="en-US"/>
              </w:rPr>
            </w:pPr>
            <w:r w:rsidRPr="002D1EC7">
              <w:rPr>
                <w:rFonts w:hint="eastAsia"/>
                <w:snapToGrid/>
              </w:rPr>
              <w:t>8</w:t>
            </w:r>
            <w:r w:rsidRPr="002D1EC7">
              <w:rPr>
                <w:snapToGrid/>
              </w:rPr>
              <w:t>5,000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3</w:t>
            </w:r>
            <w:r w:rsidRPr="002D1EC7">
              <w:rPr>
                <w:snapToGrid/>
              </w:rPr>
              <w:t>9,800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4</w:t>
            </w:r>
            <w:r w:rsidRPr="002D1EC7">
              <w:rPr>
                <w:snapToGrid/>
              </w:rPr>
              <w:t>6.82</w:t>
            </w:r>
          </w:p>
        </w:tc>
      </w:tr>
      <w:tr w:rsidR="00001DC6" w:rsidRPr="000406CB" w:rsidTr="000E2743">
        <w:trPr>
          <w:trHeight w:val="65"/>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108</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47,500</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32,749</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68.95</w:t>
            </w:r>
          </w:p>
        </w:tc>
      </w:tr>
      <w:tr w:rsidR="00001DC6" w:rsidRPr="000406CB" w:rsidTr="000E2743">
        <w:trPr>
          <w:trHeight w:val="84"/>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109</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54,156</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47,092</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86.96</w:t>
            </w:r>
          </w:p>
        </w:tc>
      </w:tr>
      <w:tr w:rsidR="00001DC6" w:rsidRPr="000406CB" w:rsidTr="000E2743">
        <w:trPr>
          <w:trHeight w:val="84"/>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110</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48,000</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82,057</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170.95</w:t>
            </w:r>
          </w:p>
        </w:tc>
      </w:tr>
      <w:tr w:rsidR="00001DC6" w:rsidRPr="000406CB" w:rsidTr="000E2743">
        <w:trPr>
          <w:trHeight w:val="84"/>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11</w:t>
            </w:r>
          </w:p>
        </w:tc>
        <w:tc>
          <w:tcPr>
            <w:tcW w:w="2220"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01,870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24,762</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22.47</w:t>
            </w:r>
          </w:p>
        </w:tc>
      </w:tr>
    </w:tbl>
    <w:p w:rsidR="00001DC6" w:rsidRDefault="00001DC6" w:rsidP="000E2743">
      <w:pPr>
        <w:spacing w:line="280" w:lineRule="exact"/>
        <w:ind w:leftChars="0" w:left="57" w:firstLineChars="0" w:firstLine="510"/>
        <w:jc w:val="left"/>
        <w:rPr>
          <w:rFonts w:hAnsi="標楷體"/>
          <w:sz w:val="24"/>
        </w:rPr>
      </w:pPr>
      <w:r w:rsidRPr="00EC633F">
        <w:rPr>
          <w:rFonts w:hAnsi="標楷體" w:hint="eastAsia"/>
          <w:sz w:val="24"/>
        </w:rPr>
        <w:t>資料來源：</w:t>
      </w:r>
      <w:r w:rsidRPr="00E75970">
        <w:rPr>
          <w:rFonts w:hAnsi="標楷體" w:hint="eastAsia"/>
          <w:sz w:val="24"/>
        </w:rPr>
        <w:t>國土永續發展基金</w:t>
      </w:r>
      <w:r>
        <w:rPr>
          <w:rFonts w:hAnsi="標楷體" w:hint="eastAsia"/>
          <w:sz w:val="24"/>
        </w:rPr>
        <w:t>各年度決算書</w:t>
      </w:r>
      <w:r w:rsidRPr="00EC633F">
        <w:rPr>
          <w:rFonts w:hAnsi="標楷體" w:hint="eastAsia"/>
          <w:sz w:val="24"/>
        </w:rPr>
        <w:t>。</w:t>
      </w:r>
    </w:p>
    <w:p w:rsidR="00367B4F" w:rsidRDefault="00367B4F" w:rsidP="000E2743">
      <w:pPr>
        <w:spacing w:line="280" w:lineRule="exact"/>
        <w:ind w:leftChars="0" w:left="57" w:firstLineChars="0" w:firstLine="510"/>
        <w:jc w:val="left"/>
        <w:rPr>
          <w:rFonts w:hAnsi="標楷體" w:hint="eastAsia"/>
          <w:sz w:val="24"/>
        </w:rPr>
      </w:pPr>
    </w:p>
    <w:p w:rsidR="00001DC6" w:rsidRPr="00EC633F" w:rsidRDefault="00001DC6" w:rsidP="000E2743">
      <w:pPr>
        <w:autoSpaceDN w:val="0"/>
        <w:spacing w:line="440" w:lineRule="exact"/>
        <w:ind w:left="1269" w:hangingChars="248" w:hanging="703"/>
        <w:rPr>
          <w:sz w:val="24"/>
          <w:szCs w:val="24"/>
        </w:rPr>
      </w:pPr>
      <w:r w:rsidRPr="00EC633F">
        <w:rPr>
          <w:rFonts w:hAnsi="標楷體" w:hint="eastAsia"/>
          <w:b/>
        </w:rPr>
        <w:t>表</w:t>
      </w:r>
      <w:r>
        <w:rPr>
          <w:rFonts w:hAnsi="標楷體" w:hint="eastAsia"/>
          <w:b/>
        </w:rPr>
        <w:t>2</w:t>
      </w:r>
      <w:r w:rsidRPr="00EC633F">
        <w:rPr>
          <w:rFonts w:hAnsi="標楷體" w:hint="eastAsia"/>
          <w:b/>
        </w:rPr>
        <w:t xml:space="preserve"> </w:t>
      </w:r>
      <w:r>
        <w:rPr>
          <w:rFonts w:hAnsi="標楷體"/>
          <w:b/>
        </w:rPr>
        <w:t xml:space="preserve"> </w:t>
      </w:r>
      <w:r w:rsidRPr="00EC633F">
        <w:rPr>
          <w:rFonts w:hAnsi="標楷體" w:hint="eastAsia"/>
          <w:b/>
        </w:rPr>
        <w:t>11</w:t>
      </w:r>
      <w:r w:rsidRPr="00EC633F">
        <w:rPr>
          <w:rFonts w:hAnsi="標楷體"/>
          <w:b/>
        </w:rPr>
        <w:t>1</w:t>
      </w:r>
      <w:r w:rsidRPr="00EC633F">
        <w:rPr>
          <w:rFonts w:hAnsi="標楷體" w:hint="eastAsia"/>
          <w:b/>
        </w:rPr>
        <w:t>年度</w:t>
      </w:r>
      <w:r w:rsidRPr="003E3DE4">
        <w:rPr>
          <w:rFonts w:hAnsi="標楷體" w:hint="eastAsia"/>
          <w:b/>
        </w:rPr>
        <w:t>國土永續發展基金</w:t>
      </w:r>
      <w:r w:rsidRPr="00EC633F">
        <w:rPr>
          <w:rFonts w:hAnsi="標楷體" w:hint="eastAsia"/>
          <w:b/>
        </w:rPr>
        <w:t>補(協)助政府機關(構)經費</w:t>
      </w:r>
      <w:r>
        <w:rPr>
          <w:rFonts w:hAnsi="標楷體" w:hint="eastAsia"/>
          <w:b/>
        </w:rPr>
        <w:t>之補助項目預算編列與執行明細</w:t>
      </w:r>
      <w:r w:rsidRPr="00EC633F">
        <w:rPr>
          <w:rFonts w:hAnsi="標楷體" w:hint="eastAsia"/>
          <w:b/>
        </w:rPr>
        <w:t>表</w:t>
      </w:r>
      <w:r>
        <w:rPr>
          <w:rFonts w:hint="eastAsia"/>
          <w:b/>
        </w:rPr>
        <w:t xml:space="preserve">      </w:t>
      </w:r>
      <w:r>
        <w:rPr>
          <w:b/>
        </w:rPr>
        <w:t xml:space="preserve">    </w:t>
      </w:r>
      <w:r w:rsidRPr="00EC633F">
        <w:rPr>
          <w:rFonts w:hint="eastAsia"/>
          <w:sz w:val="24"/>
          <w:szCs w:val="24"/>
        </w:rPr>
        <w:t>單位：新臺幣千元</w:t>
      </w:r>
      <w:r>
        <w:rPr>
          <w:rFonts w:hint="eastAsia"/>
          <w:sz w:val="24"/>
          <w:szCs w:val="24"/>
        </w:rPr>
        <w:t>；%</w:t>
      </w:r>
    </w:p>
    <w:tbl>
      <w:tblPr>
        <w:tblW w:w="7938" w:type="dxa"/>
        <w:tblInd w:w="5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30" w:type="dxa"/>
          <w:right w:w="30" w:type="dxa"/>
        </w:tblCellMar>
        <w:tblLook w:val="04A0" w:firstRow="1" w:lastRow="0" w:firstColumn="1" w:lastColumn="0" w:noHBand="0" w:noVBand="1"/>
      </w:tblPr>
      <w:tblGrid>
        <w:gridCol w:w="4395"/>
        <w:gridCol w:w="1134"/>
        <w:gridCol w:w="1134"/>
        <w:gridCol w:w="1275"/>
      </w:tblGrid>
      <w:tr w:rsidR="00001DC6" w:rsidRPr="000406CB" w:rsidTr="000E2743">
        <w:trPr>
          <w:trHeight w:val="465"/>
          <w:tblHeader/>
        </w:trPr>
        <w:tc>
          <w:tcPr>
            <w:tcW w:w="4395" w:type="dxa"/>
            <w:shd w:val="clear" w:color="auto" w:fill="FFFFFF"/>
            <w:vAlign w:val="center"/>
            <w:hideMark/>
          </w:tcPr>
          <w:p w:rsidR="00001DC6" w:rsidRPr="002D1EC7" w:rsidRDefault="00001DC6" w:rsidP="000E2743">
            <w:pPr>
              <w:pStyle w:val="142"/>
              <w:jc w:val="center"/>
              <w:rPr>
                <w:snapToGrid/>
                <w:lang w:eastAsia="en-US"/>
              </w:rPr>
            </w:pPr>
            <w:r>
              <w:rPr>
                <w:rFonts w:hint="eastAsia"/>
                <w:snapToGrid/>
              </w:rPr>
              <w:t>補助項目</w:t>
            </w:r>
          </w:p>
        </w:tc>
        <w:tc>
          <w:tcPr>
            <w:tcW w:w="1134"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預算數</w:t>
            </w:r>
            <w:r w:rsidRPr="002D1EC7">
              <w:rPr>
                <w:rFonts w:hint="eastAsia"/>
                <w:snapToGrid/>
              </w:rPr>
              <w:t>A</w:t>
            </w:r>
          </w:p>
        </w:tc>
        <w:tc>
          <w:tcPr>
            <w:tcW w:w="1134"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決算數</w:t>
            </w:r>
            <w:r w:rsidRPr="002D1EC7">
              <w:rPr>
                <w:rFonts w:hint="eastAsia"/>
                <w:snapToGrid/>
              </w:rPr>
              <w:t>B</w:t>
            </w:r>
          </w:p>
        </w:tc>
        <w:tc>
          <w:tcPr>
            <w:tcW w:w="1275"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執行率</w:t>
            </w:r>
            <w:r w:rsidRPr="002D1EC7">
              <w:rPr>
                <w:rFonts w:hint="eastAsia"/>
                <w:snapToGrid/>
              </w:rPr>
              <w:t>B</w:t>
            </w:r>
            <w:r w:rsidRPr="002D1EC7">
              <w:rPr>
                <w:snapToGrid/>
              </w:rPr>
              <w:t>/A</w:t>
            </w:r>
          </w:p>
        </w:tc>
      </w:tr>
      <w:tr w:rsidR="00001DC6" w:rsidRPr="000406CB" w:rsidTr="000E2743">
        <w:trPr>
          <w:trHeight w:val="65"/>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t>1</w:t>
            </w:r>
            <w:r w:rsidRPr="00F92208">
              <w:rPr>
                <w:snapToGrid/>
                <w:spacing w:val="-10"/>
              </w:rPr>
              <w:t>.</w:t>
            </w:r>
            <w:r w:rsidRPr="00F92208">
              <w:rPr>
                <w:rFonts w:hint="eastAsia"/>
                <w:snapToGrid/>
                <w:spacing w:val="-10"/>
              </w:rPr>
              <w:t>補助直轄市、縣(市)政府辦理國土功能分區圖劃設作業</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sidRPr="00F92208">
              <w:rPr>
                <w:rFonts w:hint="eastAsia"/>
                <w:spacing w:val="-10"/>
              </w:rPr>
              <w:t>37</w:t>
            </w:r>
            <w:r w:rsidRPr="00F92208">
              <w:rPr>
                <w:spacing w:val="-10"/>
              </w:rPr>
              <w:t>,</w:t>
            </w:r>
            <w:r w:rsidRPr="00F92208">
              <w:rPr>
                <w:rFonts w:hint="eastAsia"/>
                <w:spacing w:val="-10"/>
              </w:rPr>
              <w:t>695</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w:t>
            </w:r>
          </w:p>
        </w:tc>
      </w:tr>
      <w:tr w:rsidR="00001DC6" w:rsidRPr="000406CB" w:rsidTr="000E2743">
        <w:trPr>
          <w:trHeight w:val="65"/>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t>2</w:t>
            </w:r>
            <w:r w:rsidRPr="00F92208">
              <w:rPr>
                <w:snapToGrid/>
                <w:spacing w:val="-10"/>
              </w:rPr>
              <w:t>.</w:t>
            </w:r>
            <w:r w:rsidRPr="00F92208">
              <w:rPr>
                <w:rFonts w:hint="eastAsia"/>
                <w:snapToGrid/>
                <w:spacing w:val="-10"/>
              </w:rPr>
              <w:t>補助直轄、縣（市）政府委託辦理鄉村地區整體規劃</w:t>
            </w:r>
          </w:p>
        </w:tc>
        <w:tc>
          <w:tcPr>
            <w:tcW w:w="1134" w:type="dxa"/>
            <w:shd w:val="clear" w:color="auto" w:fill="FFFFFF"/>
            <w:vAlign w:val="center"/>
          </w:tcPr>
          <w:p w:rsidR="00001DC6" w:rsidRPr="00F92208" w:rsidRDefault="00001DC6" w:rsidP="000E2743">
            <w:pPr>
              <w:pStyle w:val="142"/>
              <w:jc w:val="right"/>
              <w:rPr>
                <w:spacing w:val="-10"/>
              </w:rPr>
            </w:pPr>
            <w:r w:rsidRPr="00F92208">
              <w:rPr>
                <w:rFonts w:hint="eastAsia"/>
                <w:spacing w:val="-10"/>
              </w:rPr>
              <w:t>15,000</w:t>
            </w:r>
          </w:p>
        </w:tc>
        <w:tc>
          <w:tcPr>
            <w:tcW w:w="1134" w:type="dxa"/>
            <w:shd w:val="clear" w:color="auto" w:fill="FFFFFF"/>
            <w:vAlign w:val="center"/>
          </w:tcPr>
          <w:p w:rsidR="00001DC6" w:rsidRPr="00F92208" w:rsidRDefault="00001DC6" w:rsidP="000E2743">
            <w:pPr>
              <w:pStyle w:val="142"/>
              <w:jc w:val="right"/>
              <w:rPr>
                <w:spacing w:val="-10"/>
              </w:rPr>
            </w:pPr>
            <w:r w:rsidRPr="00F92208">
              <w:rPr>
                <w:rFonts w:hint="eastAsia"/>
                <w:spacing w:val="-10"/>
              </w:rPr>
              <w:t>16,716</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11.44</w:t>
            </w:r>
          </w:p>
        </w:tc>
      </w:tr>
      <w:tr w:rsidR="00001DC6" w:rsidRPr="000406CB" w:rsidTr="000E2743">
        <w:trPr>
          <w:trHeight w:val="65"/>
        </w:trPr>
        <w:tc>
          <w:tcPr>
            <w:tcW w:w="4395" w:type="dxa"/>
            <w:shd w:val="clear" w:color="auto" w:fill="FFFFFF"/>
          </w:tcPr>
          <w:p w:rsidR="00001DC6" w:rsidRPr="009932BA" w:rsidRDefault="00001DC6" w:rsidP="000E2743">
            <w:pPr>
              <w:pStyle w:val="142"/>
              <w:ind w:left="222" w:hangingChars="105" w:hanging="222"/>
              <w:rPr>
                <w:snapToGrid/>
                <w:spacing w:val="-16"/>
              </w:rPr>
            </w:pPr>
            <w:r w:rsidRPr="009932BA">
              <w:rPr>
                <w:rFonts w:hint="eastAsia"/>
                <w:snapToGrid/>
                <w:spacing w:val="-16"/>
              </w:rPr>
              <w:t>3</w:t>
            </w:r>
            <w:r w:rsidRPr="009932BA">
              <w:rPr>
                <w:snapToGrid/>
                <w:spacing w:val="-16"/>
              </w:rPr>
              <w:t>.</w:t>
            </w:r>
            <w:r w:rsidRPr="009932BA">
              <w:rPr>
                <w:rFonts w:hint="eastAsia"/>
                <w:snapToGrid/>
                <w:spacing w:val="-16"/>
              </w:rPr>
              <w:t>「莫拉克颱風災後重建特別條例」劃定161處特定區域及安全堪虞地區之土地複勘計畫</w:t>
            </w:r>
          </w:p>
        </w:tc>
        <w:tc>
          <w:tcPr>
            <w:tcW w:w="1134"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2</w:t>
            </w:r>
            <w:r w:rsidRPr="00F92208">
              <w:rPr>
                <w:snapToGrid/>
                <w:spacing w:val="-10"/>
              </w:rPr>
              <w:t>05</w:t>
            </w:r>
          </w:p>
        </w:tc>
        <w:tc>
          <w:tcPr>
            <w:tcW w:w="1275"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w:t>
            </w:r>
          </w:p>
        </w:tc>
      </w:tr>
      <w:tr w:rsidR="00001DC6" w:rsidRPr="000406CB" w:rsidTr="000E2743">
        <w:trPr>
          <w:trHeight w:val="84"/>
        </w:trPr>
        <w:tc>
          <w:tcPr>
            <w:tcW w:w="4395" w:type="dxa"/>
            <w:shd w:val="clear" w:color="auto" w:fill="FFFFFF"/>
          </w:tcPr>
          <w:p w:rsidR="00001DC6" w:rsidRPr="00F92208" w:rsidRDefault="00001DC6" w:rsidP="000E2743">
            <w:pPr>
              <w:pStyle w:val="142"/>
              <w:ind w:left="234" w:hangingChars="105" w:hanging="234"/>
              <w:rPr>
                <w:snapToGrid/>
                <w:spacing w:val="-10"/>
              </w:rPr>
            </w:pPr>
            <w:r w:rsidRPr="00F92208">
              <w:rPr>
                <w:rFonts w:hint="eastAsia"/>
                <w:snapToGrid/>
                <w:spacing w:val="-10"/>
              </w:rPr>
              <w:t>4</w:t>
            </w:r>
            <w:r w:rsidRPr="00F92208">
              <w:rPr>
                <w:snapToGrid/>
                <w:spacing w:val="-10"/>
              </w:rPr>
              <w:t>.</w:t>
            </w:r>
            <w:r w:rsidRPr="00F92208">
              <w:rPr>
                <w:rFonts w:hint="eastAsia"/>
                <w:snapToGrid/>
                <w:spacing w:val="-10"/>
              </w:rPr>
              <w:t>補助直轄市、縣（市）原住民族部落環境基本調查、部落溝通及國土功能分區劃設作業</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63,</w:t>
            </w:r>
            <w:r w:rsidRPr="00F92208">
              <w:rPr>
                <w:snapToGrid/>
                <w:spacing w:val="-10"/>
              </w:rPr>
              <w:t>295</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60,066</w:t>
            </w:r>
          </w:p>
        </w:tc>
        <w:tc>
          <w:tcPr>
            <w:tcW w:w="1275"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9</w:t>
            </w:r>
            <w:r>
              <w:rPr>
                <w:snapToGrid/>
                <w:spacing w:val="-10"/>
              </w:rPr>
              <w:t>4.90</w:t>
            </w:r>
          </w:p>
        </w:tc>
      </w:tr>
      <w:tr w:rsidR="00001DC6" w:rsidRPr="000406CB" w:rsidTr="000E2743">
        <w:trPr>
          <w:trHeight w:val="84"/>
        </w:trPr>
        <w:tc>
          <w:tcPr>
            <w:tcW w:w="4395" w:type="dxa"/>
            <w:shd w:val="clear" w:color="auto" w:fill="FFFFFF"/>
          </w:tcPr>
          <w:p w:rsidR="00001DC6" w:rsidRPr="00AF636A" w:rsidRDefault="00001DC6" w:rsidP="000E2743">
            <w:pPr>
              <w:pStyle w:val="142"/>
              <w:ind w:left="235" w:hangingChars="105" w:hanging="235"/>
              <w:rPr>
                <w:b/>
                <w:snapToGrid/>
                <w:spacing w:val="-10"/>
              </w:rPr>
            </w:pPr>
            <w:r w:rsidRPr="00AF636A">
              <w:rPr>
                <w:rFonts w:hint="eastAsia"/>
                <w:b/>
                <w:snapToGrid/>
                <w:spacing w:val="-10"/>
              </w:rPr>
              <w:t>5</w:t>
            </w:r>
            <w:r w:rsidRPr="00AF636A">
              <w:rPr>
                <w:b/>
                <w:snapToGrid/>
                <w:spacing w:val="-10"/>
              </w:rPr>
              <w:t>.</w:t>
            </w:r>
            <w:r w:rsidRPr="00AF636A">
              <w:rPr>
                <w:rFonts w:hint="eastAsia"/>
                <w:b/>
                <w:snapToGrid/>
                <w:spacing w:val="-10"/>
              </w:rPr>
              <w:t>補助直轄市、縣（市）建置國土功能分區證明核發系統</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b/>
                <w:snapToGrid/>
                <w:spacing w:val="-10"/>
              </w:rPr>
              <w:t>9</w:t>
            </w:r>
            <w:r w:rsidRPr="00AF636A">
              <w:rPr>
                <w:rFonts w:hint="eastAsia"/>
                <w:b/>
                <w:snapToGrid/>
                <w:spacing w:val="-10"/>
              </w:rPr>
              <w:t>,</w:t>
            </w:r>
            <w:r w:rsidRPr="00AF636A">
              <w:rPr>
                <w:b/>
                <w:snapToGrid/>
                <w:spacing w:val="-10"/>
              </w:rPr>
              <w:t>000</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b/>
                <w:snapToGrid/>
                <w:spacing w:val="-10"/>
              </w:rPr>
              <w:t>-</w:t>
            </w:r>
          </w:p>
        </w:tc>
        <w:tc>
          <w:tcPr>
            <w:tcW w:w="1275"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0</w:t>
            </w:r>
          </w:p>
        </w:tc>
      </w:tr>
      <w:tr w:rsidR="00001DC6" w:rsidRPr="000406CB" w:rsidTr="000E2743">
        <w:trPr>
          <w:trHeight w:val="84"/>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t>6</w:t>
            </w:r>
            <w:r w:rsidRPr="00F92208">
              <w:rPr>
                <w:snapToGrid/>
                <w:spacing w:val="-10"/>
              </w:rPr>
              <w:t>.</w:t>
            </w:r>
            <w:r w:rsidRPr="00F92208">
              <w:rPr>
                <w:rFonts w:hint="eastAsia"/>
                <w:snapToGrid/>
                <w:spacing w:val="-10"/>
              </w:rPr>
              <w:t>補助直轄市、縣(市)政府辦理國土功能分區公開展覽及公聽會通知書之郵寄費用</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snapToGrid/>
                <w:spacing w:val="-10"/>
              </w:rPr>
              <w:t>3,955</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4</w:t>
            </w:r>
            <w:r w:rsidRPr="00F92208">
              <w:rPr>
                <w:snapToGrid/>
                <w:spacing w:val="-10"/>
              </w:rPr>
              <w:t>,</w:t>
            </w:r>
            <w:r w:rsidRPr="00F92208">
              <w:rPr>
                <w:rFonts w:hint="eastAsia"/>
                <w:snapToGrid/>
                <w:spacing w:val="-10"/>
              </w:rPr>
              <w:t>690</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18.58</w:t>
            </w:r>
          </w:p>
        </w:tc>
      </w:tr>
      <w:tr w:rsidR="00001DC6" w:rsidRPr="000406CB" w:rsidTr="000E2743">
        <w:trPr>
          <w:trHeight w:val="84"/>
        </w:trPr>
        <w:tc>
          <w:tcPr>
            <w:tcW w:w="4395" w:type="dxa"/>
            <w:shd w:val="clear" w:color="auto" w:fill="FFFFFF"/>
          </w:tcPr>
          <w:p w:rsidR="00001DC6" w:rsidRPr="00AF636A" w:rsidRDefault="00001DC6" w:rsidP="000E2743">
            <w:pPr>
              <w:pStyle w:val="142"/>
              <w:ind w:left="235" w:hangingChars="105" w:hanging="235"/>
              <w:rPr>
                <w:rFonts w:hint="eastAsia"/>
                <w:b/>
                <w:snapToGrid/>
                <w:spacing w:val="-10"/>
              </w:rPr>
            </w:pPr>
            <w:r w:rsidRPr="00AF636A">
              <w:rPr>
                <w:rFonts w:hint="eastAsia"/>
                <w:b/>
                <w:snapToGrid/>
                <w:spacing w:val="-10"/>
              </w:rPr>
              <w:t>7</w:t>
            </w:r>
            <w:r w:rsidRPr="00AF636A">
              <w:rPr>
                <w:b/>
                <w:snapToGrid/>
                <w:spacing w:val="-10"/>
              </w:rPr>
              <w:t>.</w:t>
            </w:r>
            <w:r w:rsidRPr="00AF636A">
              <w:rPr>
                <w:rFonts w:hint="eastAsia"/>
                <w:b/>
                <w:spacing w:val="-10"/>
              </w:rPr>
              <w:t>補助直轄市、縣（市）政府辦理土地違規查處作業</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10,620</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5</w:t>
            </w:r>
            <w:r w:rsidRPr="00AF636A">
              <w:rPr>
                <w:b/>
                <w:snapToGrid/>
                <w:spacing w:val="-10"/>
              </w:rPr>
              <w:t>,</w:t>
            </w:r>
            <w:r w:rsidRPr="00AF636A">
              <w:rPr>
                <w:rFonts w:hint="eastAsia"/>
                <w:b/>
                <w:snapToGrid/>
                <w:spacing w:val="-10"/>
              </w:rPr>
              <w:t>3</w:t>
            </w:r>
            <w:r w:rsidRPr="00AF636A">
              <w:rPr>
                <w:b/>
                <w:snapToGrid/>
                <w:spacing w:val="-10"/>
              </w:rPr>
              <w:t>90</w:t>
            </w:r>
          </w:p>
        </w:tc>
        <w:tc>
          <w:tcPr>
            <w:tcW w:w="1275" w:type="dxa"/>
            <w:shd w:val="clear" w:color="auto" w:fill="FFFFFF"/>
            <w:vAlign w:val="center"/>
          </w:tcPr>
          <w:p w:rsidR="00001DC6" w:rsidRPr="00AF636A" w:rsidRDefault="00001DC6" w:rsidP="000E2743">
            <w:pPr>
              <w:pStyle w:val="142"/>
              <w:jc w:val="right"/>
              <w:rPr>
                <w:rFonts w:hint="eastAsia"/>
                <w:b/>
                <w:snapToGrid/>
                <w:spacing w:val="-10"/>
              </w:rPr>
            </w:pPr>
            <w:r w:rsidRPr="00AF636A">
              <w:rPr>
                <w:rFonts w:hint="eastAsia"/>
                <w:b/>
                <w:snapToGrid/>
                <w:spacing w:val="-10"/>
              </w:rPr>
              <w:t>5</w:t>
            </w:r>
            <w:r w:rsidRPr="00AF636A">
              <w:rPr>
                <w:b/>
                <w:snapToGrid/>
                <w:spacing w:val="-10"/>
              </w:rPr>
              <w:t>0.75</w:t>
            </w:r>
          </w:p>
        </w:tc>
      </w:tr>
      <w:tr w:rsidR="00001DC6" w:rsidRPr="000406CB" w:rsidTr="000E2743">
        <w:trPr>
          <w:trHeight w:val="337"/>
        </w:trPr>
        <w:tc>
          <w:tcPr>
            <w:tcW w:w="4395" w:type="dxa"/>
            <w:shd w:val="clear" w:color="auto" w:fill="FFFFFF"/>
          </w:tcPr>
          <w:p w:rsidR="00001DC6" w:rsidRPr="00F92208" w:rsidRDefault="00001DC6" w:rsidP="000E2743">
            <w:pPr>
              <w:pStyle w:val="142"/>
              <w:ind w:left="234" w:hangingChars="105" w:hanging="234"/>
              <w:jc w:val="center"/>
              <w:rPr>
                <w:rFonts w:hint="eastAsia"/>
                <w:snapToGrid/>
                <w:spacing w:val="-10"/>
              </w:rPr>
            </w:pPr>
            <w:r>
              <w:rPr>
                <w:rFonts w:hint="eastAsia"/>
                <w:snapToGrid/>
                <w:spacing w:val="-10"/>
              </w:rPr>
              <w:t>小計</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01,870</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24,762</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22.47</w:t>
            </w:r>
          </w:p>
        </w:tc>
      </w:tr>
    </w:tbl>
    <w:p w:rsidR="00001DC6" w:rsidRPr="00EC633F" w:rsidRDefault="00001DC6" w:rsidP="000E2743">
      <w:pPr>
        <w:spacing w:line="280" w:lineRule="exact"/>
        <w:ind w:leftChars="0" w:left="57" w:firstLineChars="0" w:firstLine="510"/>
        <w:jc w:val="left"/>
        <w:rPr>
          <w:rFonts w:hAnsi="標楷體"/>
          <w:sz w:val="24"/>
        </w:rPr>
      </w:pPr>
      <w:r w:rsidRPr="00EC633F">
        <w:rPr>
          <w:rFonts w:hAnsi="標楷體" w:hint="eastAsia"/>
          <w:sz w:val="24"/>
        </w:rPr>
        <w:t>資料來源：內政部</w:t>
      </w:r>
      <w:r w:rsidR="00605FF6">
        <w:rPr>
          <w:rFonts w:hAnsi="標楷體" w:hint="eastAsia"/>
          <w:sz w:val="24"/>
        </w:rPr>
        <w:t>營建署</w:t>
      </w:r>
      <w:r>
        <w:rPr>
          <w:rFonts w:hAnsi="標楷體" w:hint="eastAsia"/>
          <w:sz w:val="24"/>
        </w:rPr>
        <w:t>提供</w:t>
      </w:r>
      <w:r w:rsidRPr="00EC633F">
        <w:rPr>
          <w:rFonts w:hAnsi="標楷體" w:hint="eastAsia"/>
          <w:sz w:val="24"/>
        </w:rPr>
        <w:t>。</w:t>
      </w:r>
    </w:p>
    <w:p w:rsidR="00001DC6" w:rsidRDefault="00001DC6" w:rsidP="000E2743">
      <w:pPr>
        <w:ind w:left="566" w:firstLine="566"/>
      </w:pPr>
      <w:r>
        <w:rPr>
          <w:rFonts w:hint="eastAsia"/>
        </w:rPr>
        <w:t>綜上，1</w:t>
      </w:r>
      <w:r>
        <w:t>06</w:t>
      </w:r>
      <w:r>
        <w:rPr>
          <w:rFonts w:hint="eastAsia"/>
        </w:rPr>
        <w:t>年度起</w:t>
      </w:r>
      <w:r w:rsidRPr="009C147A">
        <w:rPr>
          <w:rFonts w:hint="eastAsia"/>
        </w:rPr>
        <w:t>國土永續發展基金</w:t>
      </w:r>
      <w:r w:rsidRPr="00BA24D9">
        <w:rPr>
          <w:rFonts w:hint="eastAsia"/>
        </w:rPr>
        <w:t>補(協)助政府機關(構)經費之各年度執行率落差甚大</w:t>
      </w:r>
      <w:r>
        <w:rPr>
          <w:rFonts w:hint="eastAsia"/>
        </w:rPr>
        <w:t>，</w:t>
      </w:r>
      <w:r w:rsidR="00D87461">
        <w:rPr>
          <w:rFonts w:hint="eastAsia"/>
        </w:rPr>
        <w:t>內政部</w:t>
      </w:r>
      <w:r w:rsidRPr="0060441E">
        <w:rPr>
          <w:rFonts w:hint="eastAsia"/>
        </w:rPr>
        <w:t>表示</w:t>
      </w:r>
      <w:r>
        <w:rPr>
          <w:rFonts w:hint="eastAsia"/>
        </w:rPr>
        <w:t>主要係因</w:t>
      </w:r>
      <w:r w:rsidRPr="00EB1AC7">
        <w:rPr>
          <w:rFonts w:hint="eastAsia"/>
        </w:rPr>
        <w:t>國土計畫法修法展延期程2年</w:t>
      </w:r>
      <w:r>
        <w:rPr>
          <w:rFonts w:hint="eastAsia"/>
        </w:rPr>
        <w:t>所致，惟檢視1</w:t>
      </w:r>
      <w:r>
        <w:t>11</w:t>
      </w:r>
      <w:r>
        <w:rPr>
          <w:rFonts w:hint="eastAsia"/>
        </w:rPr>
        <w:t>年度部分補助項目之執行率偏低，允宜</w:t>
      </w:r>
      <w:r w:rsidRPr="00385898">
        <w:rPr>
          <w:rFonts w:hint="eastAsia"/>
        </w:rPr>
        <w:t>強</w:t>
      </w:r>
      <w:r>
        <w:rPr>
          <w:rFonts w:hint="eastAsia"/>
        </w:rPr>
        <w:t>化</w:t>
      </w:r>
      <w:r w:rsidRPr="00385898">
        <w:rPr>
          <w:rFonts w:hint="eastAsia"/>
        </w:rPr>
        <w:t>預算籌編及執行之控管</w:t>
      </w:r>
      <w:r w:rsidRPr="009C147A">
        <w:rPr>
          <w:rFonts w:hint="eastAsia"/>
        </w:rPr>
        <w:t>。</w:t>
      </w:r>
    </w:p>
    <w:p w:rsidR="00001DC6" w:rsidRPr="00F65771" w:rsidRDefault="00001DC6" w:rsidP="000E2743">
      <w:pPr>
        <w:pStyle w:val="aa"/>
        <w:rPr>
          <w:rFonts w:hAnsi="標楷體"/>
        </w:rPr>
      </w:pPr>
      <w:r w:rsidRPr="004D6DA3">
        <w:rPr>
          <w:rFonts w:hAnsi="標楷體" w:hint="eastAsia"/>
        </w:rPr>
        <w:t>(分機：</w:t>
      </w:r>
      <w:r>
        <w:rPr>
          <w:rFonts w:hAnsi="標楷體" w:hint="eastAsia"/>
        </w:rPr>
        <w:t>1</w:t>
      </w:r>
      <w:r>
        <w:rPr>
          <w:rFonts w:hAnsi="標楷體"/>
        </w:rPr>
        <w:t>932</w:t>
      </w:r>
      <w:r w:rsidRPr="004D6DA3">
        <w:rPr>
          <w:rFonts w:hAnsi="標楷體" w:hint="eastAsia"/>
        </w:rPr>
        <w:t xml:space="preserve"> </w:t>
      </w:r>
      <w:r>
        <w:rPr>
          <w:rFonts w:hAnsi="標楷體" w:hint="eastAsia"/>
        </w:rPr>
        <w:t>陳如慧</w:t>
      </w:r>
      <w:r w:rsidRPr="004D6DA3">
        <w:rPr>
          <w:rFonts w:hAnsi="標楷體" w:hint="eastAsia"/>
        </w:rPr>
        <w: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31"/>
      <w:bookmarkEnd w:id="32"/>
    </w:p>
    <w:sectPr w:rsidR="00001DC6" w:rsidRPr="00F65771" w:rsidSect="00E1687C">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302B12">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544F15" w:rsidRPr="00544F15">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302B12">
    <w:pPr>
      <w:pStyle w:val="af"/>
      <w:ind w:left="560" w:firstLine="40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544F15" w:rsidRPr="00544F15">
      <w:rPr>
        <w:noProof/>
        <w:lang w:val="zh-TW"/>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Pr="001F6D52" w:rsidRDefault="000E2743" w:rsidP="000E2743">
      <w:pPr>
        <w:pStyle w:val="af2"/>
        <w:adjustRightInd w:val="0"/>
        <w:spacing w:line="240" w:lineRule="auto"/>
        <w:ind w:leftChars="-24" w:left="-11" w:hangingChars="28" w:hanging="57"/>
        <w:jc w:val="both"/>
      </w:pPr>
      <w:r>
        <w:rPr>
          <w:rStyle w:val="af4"/>
        </w:rPr>
        <w:footnoteRef/>
      </w:r>
      <w:r w:rsidRPr="001F6D52">
        <w:rPr>
          <w:rFonts w:hint="eastAsia"/>
          <w:sz w:val="24"/>
          <w:szCs w:val="24"/>
        </w:rPr>
        <w:t>內政部國土管理署組織法已於112年6月9日制定公布，並經行政院定於同年9月20日施行，修正後營建署改制成立國土管理署及國家公園署，111年度決算時仍為營建署，爰本報告中使用改制前之組織名稱。</w:t>
      </w:r>
    </w:p>
  </w:footnote>
  <w:footnote w:id="2">
    <w:p w:rsidR="000E2743" w:rsidRPr="001001C4" w:rsidRDefault="000E2743" w:rsidP="000E2743">
      <w:pPr>
        <w:pStyle w:val="af2"/>
        <w:adjustRightInd w:val="0"/>
        <w:spacing w:line="240" w:lineRule="auto"/>
        <w:ind w:leftChars="-24" w:left="-11" w:hangingChars="28" w:hanging="57"/>
        <w:jc w:val="both"/>
      </w:pPr>
      <w:r>
        <w:rPr>
          <w:rStyle w:val="af4"/>
        </w:rPr>
        <w:footnoteRef/>
      </w:r>
      <w:r w:rsidRPr="00761E24">
        <w:rPr>
          <w:rFonts w:hint="eastAsia"/>
          <w:sz w:val="24"/>
          <w:szCs w:val="24"/>
          <w:lang w:eastAsia="zh-HK"/>
        </w:rPr>
        <w:t>住宅法第</w:t>
      </w:r>
      <w:r w:rsidRPr="00761E24">
        <w:rPr>
          <w:rFonts w:hint="eastAsia"/>
          <w:sz w:val="24"/>
          <w:szCs w:val="24"/>
        </w:rPr>
        <w:t>46</w:t>
      </w:r>
      <w:r w:rsidRPr="00761E24">
        <w:rPr>
          <w:rFonts w:hint="eastAsia"/>
          <w:sz w:val="24"/>
          <w:szCs w:val="24"/>
          <w:lang w:eastAsia="zh-HK"/>
        </w:rPr>
        <w:t>條規定</w:t>
      </w:r>
      <w:r w:rsidRPr="00761E24">
        <w:rPr>
          <w:rFonts w:hint="eastAsia"/>
          <w:sz w:val="24"/>
          <w:szCs w:val="24"/>
        </w:rPr>
        <w:t>:「為推動無障礙之住宅，中央主管機關應訂定無障礙住宅之設計基準及獎勵辦法。」</w:t>
      </w:r>
    </w:p>
  </w:footnote>
  <w:footnote w:id="3">
    <w:p w:rsidR="000E2743" w:rsidRDefault="000E2743" w:rsidP="000E2743">
      <w:pPr>
        <w:pStyle w:val="af2"/>
        <w:adjustRightInd w:val="0"/>
        <w:spacing w:line="240" w:lineRule="auto"/>
        <w:ind w:leftChars="-24" w:left="-11" w:hangingChars="28" w:hanging="57"/>
        <w:jc w:val="both"/>
        <w:rPr>
          <w:sz w:val="24"/>
          <w:szCs w:val="24"/>
        </w:rPr>
      </w:pPr>
      <w:r>
        <w:rPr>
          <w:rStyle w:val="af4"/>
        </w:rPr>
        <w:footnoteRef/>
      </w:r>
      <w:r w:rsidRPr="00B02BF4">
        <w:rPr>
          <w:rFonts w:hint="eastAsia"/>
          <w:sz w:val="24"/>
          <w:szCs w:val="24"/>
        </w:rPr>
        <w:t>原有住宅改善無障礙設施申請補助作業要點</w:t>
      </w:r>
      <w:r>
        <w:rPr>
          <w:rFonts w:hint="eastAsia"/>
          <w:sz w:val="24"/>
          <w:szCs w:val="24"/>
          <w:lang w:eastAsia="zh-HK"/>
        </w:rPr>
        <w:t>第三點規定</w:t>
      </w:r>
      <w:r>
        <w:rPr>
          <w:rFonts w:hint="eastAsia"/>
          <w:sz w:val="24"/>
          <w:szCs w:val="24"/>
        </w:rPr>
        <w:t>:「</w:t>
      </w:r>
      <w:r w:rsidRPr="00761E24">
        <w:rPr>
          <w:rFonts w:hint="eastAsia"/>
          <w:sz w:val="24"/>
          <w:szCs w:val="24"/>
        </w:rPr>
        <w:t>補助範圍如下：</w:t>
      </w:r>
    </w:p>
    <w:p w:rsidR="000E2743" w:rsidRDefault="000E2743" w:rsidP="000E2743">
      <w:pPr>
        <w:pStyle w:val="af2"/>
        <w:overflowPunct w:val="0"/>
        <w:adjustRightInd w:val="0"/>
        <w:spacing w:line="240" w:lineRule="auto"/>
        <w:ind w:leftChars="10" w:left="514" w:hangingChars="200" w:hanging="486"/>
        <w:jc w:val="both"/>
        <w:rPr>
          <w:sz w:val="24"/>
          <w:szCs w:val="24"/>
        </w:rPr>
      </w:pPr>
      <w:r>
        <w:rPr>
          <w:rFonts w:hint="eastAsia"/>
          <w:sz w:val="24"/>
          <w:szCs w:val="24"/>
        </w:rPr>
        <w:t>(</w:t>
      </w:r>
      <w:r w:rsidRPr="00761E24">
        <w:rPr>
          <w:rFonts w:hint="eastAsia"/>
          <w:sz w:val="24"/>
          <w:szCs w:val="24"/>
        </w:rPr>
        <w:t>一</w:t>
      </w:r>
      <w:r>
        <w:rPr>
          <w:rFonts w:hint="eastAsia"/>
          <w:sz w:val="24"/>
          <w:szCs w:val="24"/>
        </w:rPr>
        <w:t>)</w:t>
      </w:r>
      <w:r w:rsidRPr="00B02BF4">
        <w:rPr>
          <w:rFonts w:hint="eastAsia"/>
          <w:sz w:val="24"/>
          <w:szCs w:val="24"/>
        </w:rPr>
        <w:t>原有住宅公寓大廈共用部分改善無障礙設施，符合無障礙住宅設基準及獎勵辦法第三條設計基準者。</w:t>
      </w:r>
    </w:p>
    <w:p w:rsidR="000E2743" w:rsidRPr="00761E24" w:rsidRDefault="000E2743" w:rsidP="000E2743">
      <w:pPr>
        <w:pStyle w:val="af2"/>
        <w:overflowPunct w:val="0"/>
        <w:adjustRightInd w:val="0"/>
        <w:spacing w:line="240" w:lineRule="auto"/>
        <w:ind w:leftChars="10" w:left="514" w:hangingChars="200" w:hanging="486"/>
        <w:jc w:val="both"/>
        <w:rPr>
          <w:sz w:val="24"/>
          <w:szCs w:val="24"/>
        </w:rPr>
      </w:pPr>
      <w:r>
        <w:rPr>
          <w:rFonts w:hint="eastAsia"/>
          <w:sz w:val="24"/>
          <w:szCs w:val="24"/>
        </w:rPr>
        <w:t>(二)</w:t>
      </w:r>
      <w:r w:rsidRPr="00B02BF4">
        <w:rPr>
          <w:rFonts w:hint="eastAsia"/>
          <w:sz w:val="24"/>
          <w:szCs w:val="24"/>
        </w:rPr>
        <w:t>原有住宅公寓大廈五層以下建築物共用部分改善無障礙設施及設置昇降設備，符合無障礙住宅設計基準及獎勵辦法第三條設計基準者</w:t>
      </w:r>
      <w:r>
        <w:rPr>
          <w:rFonts w:hint="eastAsia"/>
          <w:sz w:val="24"/>
          <w:szCs w:val="24"/>
        </w:rPr>
        <w:t>。」</w:t>
      </w:r>
    </w:p>
  </w:footnote>
  <w:footnote w:id="4">
    <w:p w:rsidR="000E2743" w:rsidRPr="00145A30" w:rsidRDefault="000E2743" w:rsidP="000E2743">
      <w:pPr>
        <w:pStyle w:val="af2"/>
        <w:adjustRightInd w:val="0"/>
        <w:spacing w:line="240" w:lineRule="auto"/>
        <w:ind w:leftChars="-24" w:left="-11" w:hangingChars="28" w:hanging="57"/>
        <w:jc w:val="both"/>
      </w:pPr>
      <w:r>
        <w:rPr>
          <w:rStyle w:val="af4"/>
        </w:rPr>
        <w:footnoteRef/>
      </w:r>
      <w:r w:rsidRPr="00B02BF4">
        <w:rPr>
          <w:rFonts w:hint="eastAsia"/>
          <w:sz w:val="24"/>
          <w:szCs w:val="24"/>
        </w:rPr>
        <w:t>原有住宅改善無障礙設施申請補助作業要點第</w:t>
      </w:r>
      <w:r>
        <w:rPr>
          <w:rFonts w:hint="eastAsia"/>
          <w:sz w:val="24"/>
          <w:szCs w:val="24"/>
          <w:lang w:eastAsia="zh-HK"/>
        </w:rPr>
        <w:t>四</w:t>
      </w:r>
      <w:r w:rsidRPr="00145A30">
        <w:rPr>
          <w:rFonts w:hint="eastAsia"/>
          <w:sz w:val="24"/>
          <w:szCs w:val="24"/>
        </w:rPr>
        <w:t>點規定</w:t>
      </w:r>
      <w:r>
        <w:rPr>
          <w:rFonts w:hint="eastAsia"/>
          <w:sz w:val="24"/>
          <w:szCs w:val="24"/>
        </w:rPr>
        <w:t>。</w:t>
      </w:r>
    </w:p>
  </w:footnote>
  <w:footnote w:id="5">
    <w:p w:rsidR="000E2743" w:rsidRPr="00876463" w:rsidRDefault="000E2743" w:rsidP="000E2743">
      <w:pPr>
        <w:pStyle w:val="af2"/>
        <w:adjustRightInd w:val="0"/>
        <w:spacing w:line="240" w:lineRule="auto"/>
        <w:ind w:leftChars="-24" w:left="-11" w:hangingChars="28" w:hanging="57"/>
        <w:jc w:val="both"/>
      </w:pPr>
      <w:r>
        <w:rPr>
          <w:rStyle w:val="af4"/>
        </w:rPr>
        <w:footnoteRef/>
      </w:r>
      <w:r>
        <w:rPr>
          <w:rFonts w:hint="eastAsia"/>
          <w:sz w:val="24"/>
          <w:szCs w:val="24"/>
          <w:lang w:eastAsia="zh-HK"/>
        </w:rPr>
        <w:t>依</w:t>
      </w:r>
      <w:r w:rsidRPr="00876463">
        <w:rPr>
          <w:rFonts w:hint="eastAsia"/>
          <w:sz w:val="24"/>
          <w:szCs w:val="24"/>
        </w:rPr>
        <w:t>無障礙住宅設計基準及獎勵辦法</w:t>
      </w:r>
      <w:r>
        <w:rPr>
          <w:rFonts w:hint="eastAsia"/>
          <w:sz w:val="24"/>
          <w:szCs w:val="24"/>
          <w:lang w:eastAsia="zh-HK"/>
        </w:rPr>
        <w:t>第</w:t>
      </w:r>
      <w:r>
        <w:rPr>
          <w:rFonts w:hint="eastAsia"/>
          <w:sz w:val="24"/>
          <w:szCs w:val="24"/>
        </w:rPr>
        <w:t>10</w:t>
      </w:r>
      <w:r>
        <w:rPr>
          <w:rFonts w:hint="eastAsia"/>
          <w:sz w:val="24"/>
          <w:szCs w:val="24"/>
          <w:lang w:eastAsia="zh-HK"/>
        </w:rPr>
        <w:t>條第</w:t>
      </w:r>
      <w:r>
        <w:rPr>
          <w:rFonts w:hint="eastAsia"/>
          <w:sz w:val="24"/>
          <w:szCs w:val="24"/>
        </w:rPr>
        <w:t>1</w:t>
      </w:r>
      <w:r>
        <w:rPr>
          <w:rFonts w:hint="eastAsia"/>
          <w:sz w:val="24"/>
          <w:szCs w:val="24"/>
          <w:lang w:eastAsia="zh-HK"/>
        </w:rPr>
        <w:t>項及第</w:t>
      </w:r>
      <w:r>
        <w:rPr>
          <w:rFonts w:hint="eastAsia"/>
          <w:sz w:val="24"/>
          <w:szCs w:val="24"/>
        </w:rPr>
        <w:t>2</w:t>
      </w:r>
      <w:r>
        <w:rPr>
          <w:rFonts w:hint="eastAsia"/>
          <w:sz w:val="24"/>
          <w:szCs w:val="24"/>
          <w:lang w:eastAsia="zh-HK"/>
        </w:rPr>
        <w:t>項規定</w:t>
      </w:r>
      <w:r>
        <w:rPr>
          <w:rFonts w:hint="eastAsia"/>
          <w:sz w:val="24"/>
          <w:szCs w:val="24"/>
        </w:rPr>
        <w:t>。</w:t>
      </w:r>
    </w:p>
  </w:footnote>
  <w:footnote w:id="6">
    <w:p w:rsidR="000E2743" w:rsidRPr="00376764" w:rsidRDefault="000E2743" w:rsidP="000E2743">
      <w:pPr>
        <w:pStyle w:val="142"/>
        <w:ind w:left="73" w:hangingChars="30" w:hanging="73"/>
        <w:jc w:val="both"/>
      </w:pPr>
      <w:r>
        <w:rPr>
          <w:rStyle w:val="af4"/>
        </w:rPr>
        <w:footnoteRef/>
      </w:r>
      <w:r w:rsidRPr="00376764">
        <w:rPr>
          <w:rFonts w:hint="eastAsia"/>
        </w:rPr>
        <w:t>107年3月14日監察院公報第3072期，內政部辦理臺灣桃園國際機場捷運A7站區周邊土地開發，使用老舊過時圖資，致測釘樁位產生疑義、相關工程無法施作；又桃園市政府任令本案土地長期被棄置廢棄物，該部事前亦未確實進行廢棄物調查，排除不利開發地區，致大幅延宕工期，並衍生巨額開發成本，均核有違失，經監察院糾正內政部及桃園市政府。</w:t>
      </w:r>
    </w:p>
  </w:footnote>
  <w:footnote w:id="7">
    <w:p w:rsidR="000E2743" w:rsidRPr="009D6A59" w:rsidRDefault="000E2743" w:rsidP="000E2743">
      <w:pPr>
        <w:pStyle w:val="142"/>
        <w:ind w:leftChars="49" w:left="280" w:hangingChars="58" w:hanging="141"/>
        <w:jc w:val="both"/>
      </w:pPr>
      <w:r>
        <w:rPr>
          <w:rStyle w:val="af4"/>
        </w:rPr>
        <w:footnoteRef/>
      </w:r>
      <w:r w:rsidRPr="009D6A59">
        <w:rPr>
          <w:rFonts w:hint="eastAsia"/>
        </w:rPr>
        <w:t>變</w:t>
      </w:r>
      <w:r>
        <w:rPr>
          <w:rFonts w:hint="eastAsia"/>
        </w:rPr>
        <w:t>1</w:t>
      </w:r>
      <w:r w:rsidRPr="009D6A59">
        <w:rPr>
          <w:rFonts w:hint="eastAsia"/>
        </w:rPr>
        <w:t>道路(東西向RD-4-20文化一路路口至文學路路口，長度約264公尺、南北向RD-7-20樂善一路路口，長度約125公尺，寬度20公尺)</w:t>
      </w:r>
      <w:r>
        <w:rPr>
          <w:rFonts w:hint="eastAsia"/>
        </w:rPr>
        <w:t>；</w:t>
      </w:r>
      <w:r w:rsidRPr="009D6A59">
        <w:rPr>
          <w:rFonts w:hint="eastAsia"/>
        </w:rPr>
        <w:t>變</w:t>
      </w:r>
      <w:r>
        <w:rPr>
          <w:rFonts w:hint="eastAsia"/>
        </w:rPr>
        <w:t>2</w:t>
      </w:r>
      <w:r w:rsidRPr="009D6A59">
        <w:rPr>
          <w:rFonts w:hint="eastAsia"/>
        </w:rPr>
        <w:t>(RD-3-20)道路(長度約163公尺，寬度20公尺)</w:t>
      </w:r>
      <w:r>
        <w:rPr>
          <w:rFonts w:hint="eastAsia"/>
        </w:rPr>
        <w:t>；</w:t>
      </w:r>
      <w:r w:rsidRPr="009D6A59">
        <w:rPr>
          <w:rFonts w:hint="eastAsia"/>
        </w:rPr>
        <w:t>變</w:t>
      </w:r>
      <w:r>
        <w:rPr>
          <w:rFonts w:hint="eastAsia"/>
        </w:rPr>
        <w:t>3</w:t>
      </w:r>
      <w:r w:rsidRPr="009D6A59">
        <w:rPr>
          <w:rFonts w:hint="eastAsia"/>
        </w:rPr>
        <w:t>(RD-18-15)道路(長度約70公尺，寬度15公尺)</w:t>
      </w:r>
      <w:r>
        <w:rPr>
          <w:rFonts w:hint="eastAsia"/>
        </w:rPr>
        <w:t>。</w:t>
      </w:r>
    </w:p>
  </w:footnote>
  <w:footnote w:id="8">
    <w:p w:rsidR="000E2743" w:rsidRPr="00001DC6" w:rsidRDefault="000E2743" w:rsidP="00001DC6">
      <w:pPr>
        <w:pStyle w:val="142"/>
        <w:ind w:left="170" w:hangingChars="70" w:hanging="170"/>
        <w:jc w:val="both"/>
        <w:rPr>
          <w:color w:val="000000"/>
          <w:szCs w:val="24"/>
        </w:rPr>
      </w:pPr>
      <w:r>
        <w:rPr>
          <w:rStyle w:val="af4"/>
        </w:rPr>
        <w:footnoteRef/>
      </w:r>
      <w:r w:rsidRPr="00001DC6">
        <w:rPr>
          <w:rFonts w:hAnsi="標楷體" w:cs="標楷體" w:hint="eastAsia"/>
          <w:snapToGrid/>
          <w:color w:val="000000"/>
          <w:szCs w:val="24"/>
          <w:lang w:eastAsia="zh-HK"/>
        </w:rPr>
        <w:t>開發總成本</w:t>
      </w:r>
      <w:r w:rsidRPr="00001DC6">
        <w:rPr>
          <w:rFonts w:hAnsi="標楷體" w:cs="標楷體" w:hint="eastAsia"/>
          <w:snapToGrid/>
          <w:color w:val="000000"/>
          <w:szCs w:val="24"/>
        </w:rPr>
        <w:t>原預估為</w:t>
      </w:r>
      <w:r w:rsidRPr="00001DC6">
        <w:rPr>
          <w:rFonts w:hAnsi="標楷體" w:cs="標楷體" w:hint="eastAsia"/>
          <w:snapToGrid/>
          <w:color w:val="000000"/>
          <w:szCs w:val="24"/>
          <w:lang w:eastAsia="zh-HK"/>
        </w:rPr>
        <w:t>122億359萬8千元</w:t>
      </w:r>
      <w:r w:rsidRPr="00001DC6">
        <w:rPr>
          <w:rFonts w:hAnsi="標楷體" w:cs="標楷體" w:hint="eastAsia"/>
          <w:snapToGrid/>
          <w:color w:val="000000"/>
          <w:szCs w:val="24"/>
        </w:rPr>
        <w:t>，後於1</w:t>
      </w:r>
      <w:r w:rsidRPr="00001DC6">
        <w:rPr>
          <w:rFonts w:hAnsi="標楷體" w:cs="標楷體"/>
          <w:snapToGrid/>
          <w:color w:val="000000"/>
          <w:szCs w:val="24"/>
        </w:rPr>
        <w:t>11</w:t>
      </w:r>
      <w:r w:rsidRPr="00001DC6">
        <w:rPr>
          <w:rFonts w:hAnsi="標楷體" w:cs="標楷體" w:hint="eastAsia"/>
          <w:snapToGrid/>
          <w:color w:val="000000"/>
          <w:szCs w:val="24"/>
        </w:rPr>
        <w:t>年1</w:t>
      </w:r>
      <w:r w:rsidRPr="00001DC6">
        <w:rPr>
          <w:rFonts w:hAnsi="標楷體" w:cs="標楷體"/>
          <w:snapToGrid/>
          <w:color w:val="000000"/>
          <w:szCs w:val="24"/>
        </w:rPr>
        <w:t>1</w:t>
      </w:r>
      <w:r w:rsidRPr="00001DC6">
        <w:rPr>
          <w:rFonts w:hAnsi="標楷體" w:cs="標楷體" w:hint="eastAsia"/>
          <w:snapToGrid/>
          <w:color w:val="000000"/>
          <w:szCs w:val="24"/>
        </w:rPr>
        <w:t>月間獲行政院核定區段徵收面積微調，故開發總費用</w:t>
      </w:r>
      <w:r w:rsidRPr="00001DC6">
        <w:rPr>
          <w:rFonts w:hint="eastAsia"/>
          <w:color w:val="000000"/>
        </w:rPr>
        <w:t>配合</w:t>
      </w:r>
      <w:r w:rsidRPr="00001DC6">
        <w:rPr>
          <w:rFonts w:hAnsi="標楷體" w:cs="標楷體" w:hint="eastAsia"/>
          <w:snapToGrid/>
          <w:color w:val="000000"/>
          <w:szCs w:val="24"/>
        </w:rPr>
        <w:t>修正為122億1,372萬元。</w:t>
      </w:r>
    </w:p>
  </w:footnote>
  <w:footnote w:id="9">
    <w:p w:rsidR="000E2743" w:rsidRPr="008F1060" w:rsidRDefault="000E2743" w:rsidP="00001DC6">
      <w:pPr>
        <w:pStyle w:val="142"/>
        <w:ind w:left="170" w:hangingChars="70" w:hanging="170"/>
        <w:jc w:val="both"/>
      </w:pPr>
      <w:r w:rsidRPr="00001DC6">
        <w:rPr>
          <w:rStyle w:val="af4"/>
          <w:color w:val="000000"/>
        </w:rPr>
        <w:footnoteRef/>
      </w:r>
      <w:r w:rsidRPr="00001DC6">
        <w:rPr>
          <w:rFonts w:hint="eastAsia"/>
          <w:color w:val="000000"/>
        </w:rPr>
        <w:t>摘自實施平均地權基金1</w:t>
      </w:r>
      <w:r w:rsidRPr="00001DC6">
        <w:rPr>
          <w:color w:val="000000"/>
        </w:rPr>
        <w:t>11</w:t>
      </w:r>
      <w:r w:rsidRPr="00001DC6">
        <w:rPr>
          <w:rFonts w:hint="eastAsia"/>
          <w:color w:val="000000"/>
        </w:rPr>
        <w:t>年度決算書之主要營運項目執行績效摘要表。</w:t>
      </w:r>
    </w:p>
  </w:footnote>
  <w:footnote w:id="10">
    <w:p w:rsidR="000E2743" w:rsidRPr="00E83B55" w:rsidRDefault="000E2743" w:rsidP="000E2743">
      <w:pPr>
        <w:pStyle w:val="142"/>
        <w:ind w:left="73" w:hangingChars="30" w:hanging="73"/>
        <w:jc w:val="both"/>
      </w:pPr>
      <w:r>
        <w:rPr>
          <w:rStyle w:val="af4"/>
        </w:rPr>
        <w:footnoteRef/>
      </w:r>
      <w:r>
        <w:rPr>
          <w:rFonts w:hint="eastAsia"/>
        </w:rPr>
        <w:t>依</w:t>
      </w:r>
      <w:r w:rsidRPr="00A9194A">
        <w:rPr>
          <w:rFonts w:hint="eastAsia"/>
        </w:rPr>
        <w:t>新住民發展基金收支保管及運用辦法</w:t>
      </w:r>
      <w:r>
        <w:rPr>
          <w:rFonts w:hint="eastAsia"/>
        </w:rPr>
        <w:t>第1條規定。</w:t>
      </w:r>
    </w:p>
  </w:footnote>
  <w:footnote w:id="11">
    <w:p w:rsidR="000E2743" w:rsidRPr="005C4EE4" w:rsidRDefault="000E2743" w:rsidP="000E2743">
      <w:pPr>
        <w:pStyle w:val="142"/>
        <w:ind w:left="73" w:hangingChars="30" w:hanging="73"/>
        <w:jc w:val="both"/>
      </w:pPr>
      <w:r>
        <w:rPr>
          <w:rStyle w:val="af4"/>
        </w:rPr>
        <w:footnoteRef/>
      </w:r>
      <w:r>
        <w:rPr>
          <w:rFonts w:hint="eastAsia"/>
        </w:rPr>
        <w:t>參考</w:t>
      </w:r>
      <w:r w:rsidRPr="005C4EE4">
        <w:rPr>
          <w:rFonts w:hint="eastAsia"/>
        </w:rPr>
        <w:t>「新住民基金補助作業要點」</w:t>
      </w:r>
      <w:r>
        <w:rPr>
          <w:rFonts w:hint="eastAsia"/>
        </w:rPr>
        <w:t>第十、財務處理及第十一、考核及獎懲。</w:t>
      </w:r>
    </w:p>
  </w:footnote>
  <w:footnote w:id="12">
    <w:p w:rsidR="000E2743" w:rsidRDefault="000E2743" w:rsidP="000E2743">
      <w:pPr>
        <w:pStyle w:val="142"/>
        <w:ind w:left="73" w:hangingChars="30" w:hanging="73"/>
        <w:jc w:val="both"/>
      </w:pPr>
      <w:r>
        <w:rPr>
          <w:rStyle w:val="af4"/>
        </w:rPr>
        <w:footnoteRef/>
      </w:r>
      <w:r>
        <w:rPr>
          <w:rFonts w:hint="eastAsia"/>
        </w:rPr>
        <w:t>摘述整理自移民署1</w:t>
      </w:r>
      <w:r>
        <w:t>12</w:t>
      </w:r>
      <w:r>
        <w:rPr>
          <w:rFonts w:hint="eastAsia"/>
        </w:rPr>
        <w:t>年9月回復資料。</w:t>
      </w:r>
    </w:p>
  </w:footnote>
  <w:footnote w:id="13">
    <w:p w:rsidR="000E2743" w:rsidRDefault="000E2743" w:rsidP="000E2743">
      <w:pPr>
        <w:pStyle w:val="142"/>
        <w:ind w:left="287" w:hangingChars="118" w:hanging="287"/>
        <w:jc w:val="both"/>
        <w:rPr>
          <w:rFonts w:hint="eastAsia"/>
        </w:rPr>
      </w:pPr>
      <w:r>
        <w:rPr>
          <w:rStyle w:val="af4"/>
        </w:rPr>
        <w:footnoteRef/>
      </w:r>
      <w:r>
        <w:t xml:space="preserve"> </w:t>
      </w:r>
      <w:r w:rsidRPr="0030310F">
        <w:rPr>
          <w:rFonts w:hint="eastAsia"/>
        </w:rPr>
        <w:t>資料來源：11</w:t>
      </w:r>
      <w:r>
        <w:rPr>
          <w:rFonts w:hint="eastAsia"/>
        </w:rPr>
        <w:t>1</w:t>
      </w:r>
      <w:r w:rsidRPr="0030310F">
        <w:rPr>
          <w:rFonts w:hint="eastAsia"/>
        </w:rPr>
        <w:t>年度中央政府總決算</w:t>
      </w:r>
      <w:r>
        <w:rPr>
          <w:rFonts w:hint="eastAsia"/>
        </w:rPr>
        <w:t>附屬決算及綜計表</w:t>
      </w:r>
      <w:r w:rsidRPr="0030310F">
        <w:rPr>
          <w:rFonts w:hint="eastAsia"/>
        </w:rPr>
        <w:t>審核報告(</w:t>
      </w:r>
      <w:r>
        <w:rPr>
          <w:rFonts w:hint="eastAsia"/>
        </w:rPr>
        <w:t>非營業部分</w:t>
      </w:r>
      <w:r w:rsidRPr="0030310F">
        <w:rPr>
          <w:rFonts w:hint="eastAsia"/>
        </w:rPr>
        <w:t>)(頁</w:t>
      </w:r>
      <w:r>
        <w:rPr>
          <w:rFonts w:hint="eastAsia"/>
        </w:rPr>
        <w:t>乙-379至380</w:t>
      </w:r>
      <w:r w:rsidRPr="0030310F">
        <w:rPr>
          <w:rFonts w:hint="eastAsia"/>
        </w:rPr>
        <w:t>)</w:t>
      </w:r>
    </w:p>
  </w:footnote>
  <w:footnote w:id="14">
    <w:p w:rsidR="000E2743" w:rsidRDefault="000E2743" w:rsidP="00001DC6">
      <w:pPr>
        <w:pStyle w:val="142"/>
        <w:ind w:left="287" w:hangingChars="118" w:hanging="287"/>
        <w:jc w:val="both"/>
        <w:rPr>
          <w:rFonts w:hint="eastAsia"/>
        </w:rPr>
      </w:pPr>
      <w:r>
        <w:rPr>
          <w:rStyle w:val="af4"/>
        </w:rPr>
        <w:footnoteRef/>
      </w:r>
      <w:r>
        <w:rPr>
          <w:rFonts w:hint="eastAsia"/>
        </w:rPr>
        <w:t xml:space="preserve"> </w:t>
      </w:r>
      <w:r w:rsidRPr="00383792">
        <w:rPr>
          <w:rFonts w:hint="eastAsia"/>
        </w:rPr>
        <w:t>為給予直轄市、縣(市)政府合理作業期程，以妥善完成法定工作</w:t>
      </w:r>
      <w:r>
        <w:rPr>
          <w:rFonts w:hint="eastAsia"/>
        </w:rPr>
        <w:t>，1</w:t>
      </w:r>
      <w:r>
        <w:t>09</w:t>
      </w:r>
      <w:r>
        <w:rPr>
          <w:rFonts w:hint="eastAsia"/>
        </w:rPr>
        <w:t>年4月2</w:t>
      </w:r>
      <w:r>
        <w:t>1</w:t>
      </w:r>
      <w:r>
        <w:rPr>
          <w:rFonts w:hint="eastAsia"/>
        </w:rPr>
        <w:t>日公布施行修正國土計畫法第4</w:t>
      </w:r>
      <w:r>
        <w:t>5</w:t>
      </w:r>
      <w:r>
        <w:rPr>
          <w:rFonts w:hint="eastAsia"/>
        </w:rPr>
        <w:t>條，延長直轄市、縣（市）公告國土計畫及國土功能分區圖之期程，俾利國土計畫法之推動；即</w:t>
      </w:r>
      <w:r w:rsidRPr="00163C6C">
        <w:rPr>
          <w:rFonts w:hint="eastAsia"/>
        </w:rPr>
        <w:t>直轄市、縣(市)國土計畫</w:t>
      </w:r>
      <w:r>
        <w:rPr>
          <w:rFonts w:hint="eastAsia"/>
        </w:rPr>
        <w:t>原</w:t>
      </w:r>
      <w:r w:rsidRPr="00163C6C">
        <w:rPr>
          <w:rFonts w:hint="eastAsia"/>
        </w:rPr>
        <w:t>應於109年4月30日前公告實施，調整為110年4月30日前公告實施</w:t>
      </w:r>
      <w:r>
        <w:rPr>
          <w:rFonts w:hint="eastAsia"/>
        </w:rPr>
        <w:t>，</w:t>
      </w:r>
      <w:r w:rsidRPr="00163C6C">
        <w:rPr>
          <w:rFonts w:hint="eastAsia"/>
        </w:rPr>
        <w:t>直轄市、縣(市)</w:t>
      </w:r>
      <w:r w:rsidRPr="00924679">
        <w:rPr>
          <w:rFonts w:hint="eastAsia"/>
        </w:rPr>
        <w:t>國土功能分區圖</w:t>
      </w:r>
      <w:r>
        <w:rPr>
          <w:rFonts w:hint="eastAsia"/>
        </w:rPr>
        <w:t>原</w:t>
      </w:r>
      <w:r w:rsidRPr="00163C6C">
        <w:rPr>
          <w:rFonts w:hint="eastAsia"/>
        </w:rPr>
        <w:t>應於1</w:t>
      </w:r>
      <w:r>
        <w:t>12</w:t>
      </w:r>
      <w:r w:rsidRPr="00163C6C">
        <w:rPr>
          <w:rFonts w:hint="eastAsia"/>
        </w:rPr>
        <w:t>年4月30日前公告</w:t>
      </w:r>
      <w:r>
        <w:rPr>
          <w:rFonts w:hint="eastAsia"/>
        </w:rPr>
        <w:t>，</w:t>
      </w:r>
      <w:r w:rsidRPr="00163C6C">
        <w:rPr>
          <w:rFonts w:hint="eastAsia"/>
        </w:rPr>
        <w:t>調整為11</w:t>
      </w:r>
      <w:r>
        <w:t>4</w:t>
      </w:r>
      <w:r w:rsidRPr="00163C6C">
        <w:rPr>
          <w:rFonts w:hint="eastAsia"/>
        </w:rPr>
        <w:t>年4月30日前公告。</w:t>
      </w:r>
    </w:p>
  </w:footnote>
  <w:footnote w:id="15">
    <w:p w:rsidR="000E2743" w:rsidRDefault="000E2743" w:rsidP="00001DC6">
      <w:pPr>
        <w:pStyle w:val="142"/>
        <w:ind w:left="287" w:hangingChars="118" w:hanging="287"/>
        <w:jc w:val="both"/>
        <w:rPr>
          <w:rFonts w:hint="eastAsia"/>
        </w:rPr>
      </w:pPr>
      <w:r>
        <w:rPr>
          <w:rStyle w:val="af4"/>
        </w:rPr>
        <w:footnoteRef/>
      </w:r>
      <w:r w:rsidR="00B973E9">
        <w:rPr>
          <w:rFonts w:hint="eastAsia"/>
        </w:rPr>
        <w:t xml:space="preserve"> </w:t>
      </w:r>
      <w:r>
        <w:rPr>
          <w:rFonts w:hint="eastAsia"/>
        </w:rPr>
        <w:t>洽據</w:t>
      </w:r>
      <w:r w:rsidR="00D87461">
        <w:rPr>
          <w:rFonts w:hint="eastAsia"/>
        </w:rPr>
        <w:t>內政部</w:t>
      </w:r>
      <w:r>
        <w:rPr>
          <w:rFonts w:hint="eastAsia"/>
        </w:rPr>
        <w:t>表示，主要原因為</w:t>
      </w:r>
      <w:r w:rsidRPr="00161FC2">
        <w:rPr>
          <w:rFonts w:hint="eastAsia"/>
        </w:rPr>
        <w:t>預定補助</w:t>
      </w:r>
      <w:r>
        <w:rPr>
          <w:rFonts w:hint="eastAsia"/>
        </w:rPr>
        <w:t>各地方</w:t>
      </w:r>
      <w:r w:rsidRPr="00161FC2">
        <w:rPr>
          <w:rFonts w:hint="eastAsia"/>
        </w:rPr>
        <w:t>政府建置國土功能分區證明核發系統，經評估後，為平衡6都與非6都之資訊服務品質，以維持國土功能分區證明核發機制之穩定性，後續改由</w:t>
      </w:r>
      <w:r>
        <w:rPr>
          <w:rFonts w:hint="eastAsia"/>
        </w:rPr>
        <w:t>該</w:t>
      </w:r>
      <w:r w:rsidRPr="00161FC2">
        <w:rPr>
          <w:rFonts w:hint="eastAsia"/>
        </w:rPr>
        <w:t>署採（集中式）方式建置系統</w:t>
      </w:r>
      <w:r>
        <w:rPr>
          <w:rFonts w:hint="eastAsia"/>
        </w:rPr>
        <w:t>；另</w:t>
      </w:r>
      <w:r w:rsidRPr="00161FC2">
        <w:rPr>
          <w:rFonts w:hint="eastAsia"/>
        </w:rPr>
        <w:t>補助直轄市、縣(市)政府辦理國土計畫違規查處作業經費係由直轄市、縣(市)</w:t>
      </w:r>
      <w:r>
        <w:rPr>
          <w:rFonts w:hint="eastAsia"/>
        </w:rPr>
        <w:t>政府視實際需求主動提出申請，非強制性質。</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302B12">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302B12">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302B12">
    <w:pPr>
      <w:pStyle w:val="ad"/>
      <w:ind w:left="560" w:firstLine="40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44F15"/>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0313608-38B5-48A7-A60B-9AC5ADF58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9E0AC-7FB9-4B00-9C16-D9EFB3046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3</Pages>
  <Words>1820</Words>
  <Characters>10377</Characters>
  <Application>Microsoft Office Word</Application>
  <DocSecurity>0</DocSecurity>
  <Lines>86</Lines>
  <Paragraphs>24</Paragraphs>
  <ScaleCrop>false</ScaleCrop>
  <Company/>
  <LinksUpToDate>false</LinksUpToDate>
  <CharactersWithSpaces>12173</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2024-04-03T06:54:00Z</dcterms:created>
  <dcterms:modified xsi:type="dcterms:W3CDTF">2024-04-03T06:54:00Z</dcterms:modified>
</cp:coreProperties>
</file>