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0C1E38" w:rsidRPr="00064261" w:rsidRDefault="00F079C8" w:rsidP="000C1E38">
      <w:pPr>
        <w:pStyle w:val="14"/>
        <w:ind w:left="567" w:hanging="567"/>
        <w:rPr>
          <w:rFonts w:hint="eastAsia"/>
        </w:rPr>
      </w:pPr>
      <w:bookmarkStart w:id="15" w:name="_Toc161322215"/>
      <w:bookmarkStart w:id="16" w:name="_Toc162621012"/>
      <w:bookmarkEnd w:id="9"/>
      <w:bookmarkEnd w:id="10"/>
      <w:bookmarkEnd w:id="11"/>
      <w:bookmarkEnd w:id="12"/>
      <w:bookmarkEnd w:id="13"/>
      <w:bookmarkEnd w:id="14"/>
      <w:r>
        <w:rPr>
          <w:rFonts w:hint="eastAsia"/>
          <w:lang w:val="x-none"/>
        </w:rPr>
        <w:t>一</w:t>
      </w:r>
      <w:r w:rsidR="000C1E38">
        <w:rPr>
          <w:rFonts w:hint="eastAsia"/>
        </w:rPr>
        <w:t>、科技產業園區所轄3座</w:t>
      </w:r>
      <w:r w:rsidR="000C1E38" w:rsidRPr="00064261">
        <w:rPr>
          <w:rFonts w:hint="eastAsia"/>
        </w:rPr>
        <w:t>污水處理廠</w:t>
      </w:r>
      <w:r w:rsidR="000C1E38">
        <w:rPr>
          <w:rFonts w:hint="eastAsia"/>
        </w:rPr>
        <w:t>109至111年度營運實績未達目標</w:t>
      </w:r>
      <w:r w:rsidR="000C1E38" w:rsidRPr="00064261">
        <w:rPr>
          <w:rFonts w:hint="eastAsia"/>
        </w:rPr>
        <w:t>，</w:t>
      </w:r>
      <w:r w:rsidR="000C1E38">
        <w:rPr>
          <w:rFonts w:hint="eastAsia"/>
        </w:rPr>
        <w:t>或有利用率偏低，營運入不敷出之情形</w:t>
      </w:r>
      <w:r w:rsidR="000C1E38" w:rsidRPr="00064261">
        <w:rPr>
          <w:rFonts w:hint="eastAsia"/>
        </w:rPr>
        <w:t>，</w:t>
      </w:r>
      <w:r w:rsidR="000C1E38">
        <w:rPr>
          <w:rFonts w:hint="eastAsia"/>
        </w:rPr>
        <w:t>允宜研謀精進方案，積極改善</w:t>
      </w:r>
      <w:bookmarkEnd w:id="15"/>
      <w:bookmarkEnd w:id="16"/>
    </w:p>
    <w:p w:rsidR="000C1E38" w:rsidRPr="00064261" w:rsidRDefault="000C1E38" w:rsidP="000C1E38">
      <w:pPr>
        <w:ind w:left="567" w:firstLine="567"/>
        <w:rPr>
          <w:rFonts w:hint="eastAsia"/>
        </w:rPr>
      </w:pPr>
      <w:r w:rsidRPr="00064261">
        <w:rPr>
          <w:rFonts w:hint="eastAsia"/>
        </w:rPr>
        <w:t>科技產業園區基金11</w:t>
      </w:r>
      <w:r>
        <w:rPr>
          <w:rFonts w:hint="eastAsia"/>
        </w:rPr>
        <w:t>1</w:t>
      </w:r>
      <w:r w:rsidRPr="00064261">
        <w:rPr>
          <w:rFonts w:hint="eastAsia"/>
        </w:rPr>
        <w:t>年度預算</w:t>
      </w:r>
      <w:r>
        <w:rPr>
          <w:rFonts w:hint="eastAsia"/>
        </w:rPr>
        <w:t>於</w:t>
      </w:r>
      <w:r w:rsidRPr="00064261">
        <w:rPr>
          <w:rFonts w:hint="eastAsia"/>
        </w:rPr>
        <w:t>「業務收入-勞務收入-其他勞務收入」</w:t>
      </w:r>
      <w:r>
        <w:rPr>
          <w:rFonts w:hint="eastAsia"/>
        </w:rPr>
        <w:t>科目編列廢水處理納管費收入7</w:t>
      </w:r>
      <w:r w:rsidRPr="00064261">
        <w:rPr>
          <w:rFonts w:hint="eastAsia"/>
        </w:rPr>
        <w:t>,</w:t>
      </w:r>
      <w:r>
        <w:rPr>
          <w:rFonts w:hint="eastAsia"/>
        </w:rPr>
        <w:t>879</w:t>
      </w:r>
      <w:r w:rsidRPr="00064261">
        <w:rPr>
          <w:rFonts w:hint="eastAsia"/>
        </w:rPr>
        <w:t>萬</w:t>
      </w:r>
      <w:r>
        <w:rPr>
          <w:rFonts w:hint="eastAsia"/>
        </w:rPr>
        <w:t>8</w:t>
      </w:r>
      <w:r w:rsidRPr="00064261">
        <w:rPr>
          <w:rFonts w:hint="eastAsia"/>
        </w:rPr>
        <w:t>千元</w:t>
      </w:r>
      <w:r>
        <w:rPr>
          <w:rFonts w:hint="eastAsia"/>
        </w:rPr>
        <w:t>(包含潭子科技產業</w:t>
      </w:r>
      <w:r w:rsidRPr="00064261">
        <w:rPr>
          <w:rFonts w:hint="eastAsia"/>
        </w:rPr>
        <w:t>園區3,</w:t>
      </w:r>
      <w:r>
        <w:rPr>
          <w:rFonts w:hint="eastAsia"/>
        </w:rPr>
        <w:t>095</w:t>
      </w:r>
      <w:r w:rsidRPr="00064261">
        <w:rPr>
          <w:rFonts w:hint="eastAsia"/>
        </w:rPr>
        <w:t>萬</w:t>
      </w:r>
      <w:r>
        <w:rPr>
          <w:rFonts w:hint="eastAsia"/>
        </w:rPr>
        <w:t>6千</w:t>
      </w:r>
      <w:r w:rsidRPr="00064261">
        <w:rPr>
          <w:rFonts w:hint="eastAsia"/>
        </w:rPr>
        <w:t>元、</w:t>
      </w:r>
      <w:r>
        <w:rPr>
          <w:rFonts w:hint="eastAsia"/>
        </w:rPr>
        <w:t>臺中港科技產業園區3</w:t>
      </w:r>
      <w:r>
        <w:t>,839</w:t>
      </w:r>
      <w:r w:rsidRPr="00064261">
        <w:rPr>
          <w:rFonts w:hint="eastAsia"/>
        </w:rPr>
        <w:t>萬元及</w:t>
      </w:r>
      <w:r>
        <w:rPr>
          <w:rFonts w:hint="eastAsia"/>
        </w:rPr>
        <w:t>屏東科技產業園區945</w:t>
      </w:r>
      <w:r w:rsidRPr="00064261">
        <w:rPr>
          <w:rFonts w:hint="eastAsia"/>
        </w:rPr>
        <w:t>萬</w:t>
      </w:r>
      <w:r>
        <w:rPr>
          <w:rFonts w:hint="eastAsia"/>
        </w:rPr>
        <w:t>2</w:t>
      </w:r>
      <w:r w:rsidRPr="00064261">
        <w:rPr>
          <w:rFonts w:hint="eastAsia"/>
        </w:rPr>
        <w:t>千元</w:t>
      </w:r>
      <w:r>
        <w:rPr>
          <w:rFonts w:hint="eastAsia"/>
        </w:rPr>
        <w:t>等3座污水</w:t>
      </w:r>
      <w:r w:rsidRPr="00064261">
        <w:rPr>
          <w:rFonts w:hint="eastAsia"/>
        </w:rPr>
        <w:t>處理</w:t>
      </w:r>
      <w:r>
        <w:rPr>
          <w:rFonts w:hint="eastAsia"/>
        </w:rPr>
        <w:t>廠之廢水</w:t>
      </w:r>
      <w:r w:rsidRPr="00064261">
        <w:rPr>
          <w:rFonts w:hint="eastAsia"/>
        </w:rPr>
        <w:t>納管</w:t>
      </w:r>
      <w:r>
        <w:rPr>
          <w:rFonts w:hint="eastAsia"/>
        </w:rPr>
        <w:t>費</w:t>
      </w:r>
      <w:r w:rsidRPr="00064261">
        <w:rPr>
          <w:rFonts w:hint="eastAsia"/>
        </w:rPr>
        <w:t>收入</w:t>
      </w:r>
      <w:r>
        <w:rPr>
          <w:rFonts w:hint="eastAsia"/>
        </w:rPr>
        <w:t>)</w:t>
      </w:r>
      <w:r w:rsidRPr="00064261">
        <w:rPr>
          <w:rFonts w:hint="eastAsia"/>
        </w:rPr>
        <w:t>。</w:t>
      </w:r>
      <w:r>
        <w:rPr>
          <w:rFonts w:hint="eastAsia"/>
        </w:rPr>
        <w:t>同時於「勞務成本-服務費用-專業服務費」科目編列該3座污水處理廠委託代操作費用1億477萬2千元。執行結果，廢水處理納管費收入7</w:t>
      </w:r>
      <w:r>
        <w:t>,694</w:t>
      </w:r>
      <w:r>
        <w:rPr>
          <w:rFonts w:hint="eastAsia"/>
        </w:rPr>
        <w:t>萬3千元(預算達成率97.65%)，列支污水處理操作支出5</w:t>
      </w:r>
      <w:r>
        <w:t>,313</w:t>
      </w:r>
      <w:r>
        <w:rPr>
          <w:rFonts w:hint="eastAsia"/>
        </w:rPr>
        <w:t>萬9千元(預算執行率50.72%)，詢據科技產業園區管理局表示，主要係污水處理委外代操決標金額較低，以及按實際營運量計付代操作費用所致。謹分析說明如下</w:t>
      </w:r>
      <w:r w:rsidRPr="00064261">
        <w:rPr>
          <w:rFonts w:hint="eastAsia"/>
        </w:rPr>
        <w:t>：</w:t>
      </w:r>
    </w:p>
    <w:p w:rsidR="000C1E38" w:rsidRPr="00064261" w:rsidRDefault="000C1E38" w:rsidP="000C1E38">
      <w:pPr>
        <w:ind w:left="851" w:hangingChars="100" w:hanging="284"/>
        <w:rPr>
          <w:rFonts w:hAnsi="標楷體" w:hint="eastAsia"/>
          <w:b/>
          <w:color w:val="000000"/>
        </w:rPr>
      </w:pPr>
      <w:r w:rsidRPr="00064261">
        <w:rPr>
          <w:rFonts w:hAnsi="標楷體" w:hint="eastAsia"/>
          <w:b/>
          <w:color w:val="000000"/>
        </w:rPr>
        <w:t>(一)</w:t>
      </w:r>
      <w:r w:rsidRPr="0044029A">
        <w:rPr>
          <w:rFonts w:hAnsi="標楷體" w:hint="eastAsia"/>
          <w:b/>
          <w:color w:val="000000"/>
          <w:spacing w:val="-8"/>
        </w:rPr>
        <w:t>3座污水處理廠近年營運</w:t>
      </w:r>
      <w:r>
        <w:rPr>
          <w:rFonts w:hAnsi="標楷體" w:hint="eastAsia"/>
          <w:b/>
          <w:color w:val="000000"/>
          <w:spacing w:val="-8"/>
        </w:rPr>
        <w:t>實績偏低且</w:t>
      </w:r>
      <w:r w:rsidRPr="0044029A">
        <w:rPr>
          <w:rFonts w:hAnsi="標楷體" w:hint="eastAsia"/>
          <w:b/>
          <w:color w:val="000000"/>
          <w:spacing w:val="-8"/>
        </w:rPr>
        <w:t>未達目標，亟待研謀</w:t>
      </w:r>
      <w:r>
        <w:rPr>
          <w:rFonts w:hAnsi="標楷體" w:hint="eastAsia"/>
          <w:b/>
          <w:color w:val="000000"/>
          <w:spacing w:val="-8"/>
        </w:rPr>
        <w:t>改善與</w:t>
      </w:r>
      <w:r w:rsidRPr="0044029A">
        <w:rPr>
          <w:rFonts w:hAnsi="標楷體" w:hint="eastAsia"/>
          <w:b/>
          <w:color w:val="000000"/>
          <w:spacing w:val="-8"/>
        </w:rPr>
        <w:lastRenderedPageBreak/>
        <w:t>提升營運績效</w:t>
      </w:r>
    </w:p>
    <w:p w:rsidR="000C1E38" w:rsidRDefault="000C1E38" w:rsidP="000C1E38">
      <w:pPr>
        <w:pStyle w:val="23"/>
        <w:ind w:left="850" w:firstLine="567"/>
      </w:pPr>
      <w:r w:rsidRPr="00064261">
        <w:rPr>
          <w:rFonts w:hint="eastAsia"/>
        </w:rPr>
        <w:t>科技產業園區統籌設置污水處理廠者計有潭子</w:t>
      </w:r>
      <w:r>
        <w:rPr>
          <w:rFonts w:hint="eastAsia"/>
        </w:rPr>
        <w:t>科技產業</w:t>
      </w:r>
      <w:r w:rsidRPr="00064261">
        <w:rPr>
          <w:rFonts w:hint="eastAsia"/>
        </w:rPr>
        <w:t>園區</w:t>
      </w:r>
      <w:r>
        <w:rPr>
          <w:rFonts w:hint="eastAsia"/>
        </w:rPr>
        <w:t>、</w:t>
      </w:r>
      <w:r w:rsidRPr="00064261">
        <w:rPr>
          <w:rFonts w:hint="eastAsia"/>
        </w:rPr>
        <w:t>臺中港</w:t>
      </w:r>
      <w:r>
        <w:rPr>
          <w:rFonts w:hint="eastAsia"/>
        </w:rPr>
        <w:t>科技產業</w:t>
      </w:r>
      <w:r w:rsidRPr="00064261">
        <w:rPr>
          <w:rFonts w:hint="eastAsia"/>
        </w:rPr>
        <w:t>園區</w:t>
      </w:r>
      <w:r>
        <w:rPr>
          <w:rFonts w:hint="eastAsia"/>
        </w:rPr>
        <w:t>及</w:t>
      </w:r>
      <w:r w:rsidRPr="00064261">
        <w:rPr>
          <w:rFonts w:hint="eastAsia"/>
        </w:rPr>
        <w:t>屏東</w:t>
      </w:r>
      <w:r>
        <w:rPr>
          <w:rFonts w:hint="eastAsia"/>
        </w:rPr>
        <w:t>科技產業</w:t>
      </w:r>
      <w:r w:rsidRPr="00064261">
        <w:rPr>
          <w:rFonts w:hint="eastAsia"/>
        </w:rPr>
        <w:t>園區，</w:t>
      </w:r>
      <w:r>
        <w:rPr>
          <w:rFonts w:hint="eastAsia"/>
        </w:rPr>
        <w:t>皆以委外操作維護方式營運。惟據統計，109至111年度，3座污水處理廠年度營運量皆未達預估目標量，其中以臺中港園區之達成率均逾7成為最高(介於</w:t>
      </w:r>
      <w:r w:rsidRPr="00BE7A0E">
        <w:rPr>
          <w:rFonts w:hint="eastAsia"/>
        </w:rPr>
        <w:t>74.16%~82.25%</w:t>
      </w:r>
      <w:r>
        <w:rPr>
          <w:rFonts w:hint="eastAsia"/>
        </w:rPr>
        <w:t>間</w:t>
      </w:r>
      <w:r w:rsidRPr="00BE7A0E">
        <w:rPr>
          <w:rFonts w:hint="eastAsia"/>
        </w:rPr>
        <w:t>)，</w:t>
      </w:r>
      <w:r>
        <w:rPr>
          <w:rFonts w:hint="eastAsia"/>
        </w:rPr>
        <w:t>其次為潭子園區尚有6成(為62.56%~66.11%間)，至屏東園區達成率均未及6成(分別為</w:t>
      </w:r>
      <w:r w:rsidRPr="00BE7A0E">
        <w:t>35.29</w:t>
      </w:r>
      <w:r>
        <w:rPr>
          <w:rFonts w:hint="eastAsia"/>
        </w:rPr>
        <w:t>%、</w:t>
      </w:r>
      <w:r w:rsidRPr="00BE7A0E">
        <w:t>44.27</w:t>
      </w:r>
      <w:r>
        <w:rPr>
          <w:rFonts w:hint="eastAsia"/>
        </w:rPr>
        <w:t>%及</w:t>
      </w:r>
      <w:r w:rsidRPr="00BE7A0E">
        <w:t>51.17</w:t>
      </w:r>
      <w:r>
        <w:rPr>
          <w:rFonts w:hint="eastAsia"/>
        </w:rPr>
        <w:t>%)為最低(詳表1)，顯示3座污水處理廠之營運績效仍待研謀改善。</w:t>
      </w:r>
    </w:p>
    <w:p w:rsidR="000C1E38" w:rsidRPr="00064261" w:rsidRDefault="000C1E38" w:rsidP="000C1E38">
      <w:pPr>
        <w:ind w:left="851" w:hangingChars="100" w:hanging="284"/>
        <w:rPr>
          <w:rFonts w:hAnsi="標楷體" w:hint="eastAsia"/>
          <w:b/>
          <w:color w:val="000000"/>
        </w:rPr>
      </w:pPr>
      <w:r w:rsidRPr="00064261">
        <w:rPr>
          <w:rFonts w:hAnsi="標楷體" w:hint="eastAsia"/>
          <w:b/>
          <w:color w:val="000000"/>
        </w:rPr>
        <w:t>(</w:t>
      </w:r>
      <w:r w:rsidRPr="00064261">
        <w:rPr>
          <w:rFonts w:hAnsi="標楷體" w:cs="細明體" w:hint="eastAsia"/>
          <w:b/>
          <w:color w:val="000000"/>
        </w:rPr>
        <w:t>二</w:t>
      </w:r>
      <w:r w:rsidRPr="00064261">
        <w:rPr>
          <w:rFonts w:hAnsi="標楷體" w:hint="eastAsia"/>
          <w:b/>
          <w:color w:val="000000"/>
        </w:rPr>
        <w:t>)</w:t>
      </w:r>
      <w:r>
        <w:rPr>
          <w:rFonts w:hAnsi="標楷體" w:hint="eastAsia"/>
          <w:b/>
          <w:color w:val="000000"/>
        </w:rPr>
        <w:t>部分園區污水處理廠有平均利用率未及5成或入不敷出情形，允宜增進利用率，積極招商增加納管對象，並加強控管成本費用支出</w:t>
      </w:r>
    </w:p>
    <w:p w:rsidR="000C1E38" w:rsidRPr="00064261" w:rsidRDefault="000C1E38" w:rsidP="000C1E38">
      <w:pPr>
        <w:adjustRightInd w:val="0"/>
        <w:ind w:leftChars="300" w:left="850" w:firstLine="567"/>
        <w:rPr>
          <w:rFonts w:hAnsi="標楷體" w:hint="eastAsia"/>
          <w:color w:val="000000"/>
          <w:lang w:val="x-none" w:eastAsia="x-none"/>
        </w:rPr>
      </w:pPr>
      <w:r w:rsidRPr="00064261">
        <w:rPr>
          <w:rFonts w:hAnsi="標楷體" w:hint="eastAsia"/>
          <w:color w:val="000000"/>
          <w:lang w:val="x-none" w:eastAsia="x-none"/>
        </w:rPr>
        <w:t>依</w:t>
      </w:r>
      <w:r>
        <w:rPr>
          <w:rFonts w:hAnsi="標楷體" w:hint="eastAsia"/>
          <w:color w:val="000000"/>
          <w:lang w:val="x-none"/>
        </w:rPr>
        <w:t>產業園區管理局提供資料</w:t>
      </w:r>
      <w:r w:rsidRPr="00064261">
        <w:rPr>
          <w:rFonts w:hAnsi="標楷體" w:hint="eastAsia"/>
          <w:color w:val="000000"/>
          <w:lang w:val="x-none" w:eastAsia="x-none"/>
        </w:rPr>
        <w:t>，</w:t>
      </w:r>
      <w:r>
        <w:rPr>
          <w:rFonts w:hAnsi="標楷體" w:hint="eastAsia"/>
          <w:color w:val="000000"/>
          <w:lang w:val="x-none"/>
        </w:rPr>
        <w:t>109至111年度，3座污水處理廠之平均利用率最高僅58.3%，其中以潭子科技產業園區污水處理廠之平均利用率未及3成為最低；至</w:t>
      </w:r>
      <w:r w:rsidRPr="00064261">
        <w:rPr>
          <w:rFonts w:hAnsi="標楷體" w:hint="eastAsia"/>
          <w:color w:val="000000"/>
          <w:lang w:val="x-none" w:eastAsia="x-none"/>
        </w:rPr>
        <w:t>屏東污水處理廠</w:t>
      </w:r>
      <w:r>
        <w:rPr>
          <w:rFonts w:hAnsi="標楷體" w:hint="eastAsia"/>
          <w:color w:val="000000"/>
          <w:lang w:val="x-none"/>
        </w:rPr>
        <w:t>近年平均利用率雖逐年遞增(由</w:t>
      </w:r>
      <w:r>
        <w:rPr>
          <w:rFonts w:hAnsi="標楷體"/>
          <w:color w:val="000000"/>
          <w:lang w:val="x-none"/>
        </w:rPr>
        <w:t>1</w:t>
      </w:r>
      <w:r>
        <w:rPr>
          <w:rFonts w:hAnsi="標楷體" w:hint="eastAsia"/>
          <w:color w:val="000000"/>
          <w:lang w:val="x-none"/>
        </w:rPr>
        <w:t>09年度36.5</w:t>
      </w:r>
      <w:r>
        <w:rPr>
          <w:rFonts w:hAnsi="標楷體"/>
          <w:color w:val="000000"/>
          <w:lang w:val="x-none"/>
        </w:rPr>
        <w:t>%</w:t>
      </w:r>
      <w:r>
        <w:rPr>
          <w:rFonts w:hAnsi="標楷體" w:hint="eastAsia"/>
          <w:color w:val="000000"/>
          <w:lang w:val="x-none"/>
        </w:rPr>
        <w:t>增至111年度之53%)，</w:t>
      </w:r>
      <w:r w:rsidRPr="00064261">
        <w:rPr>
          <w:rFonts w:hAnsi="標楷體" w:hint="eastAsia"/>
          <w:color w:val="000000"/>
          <w:lang w:val="x-none" w:eastAsia="x-none"/>
        </w:rPr>
        <w:t>惟</w:t>
      </w:r>
      <w:r>
        <w:rPr>
          <w:rFonts w:hAnsi="標楷體" w:hint="eastAsia"/>
          <w:color w:val="000000"/>
          <w:lang w:val="x-none"/>
        </w:rPr>
        <w:t>污水處理收入尚不敷支應相關支出，營運仍呈短絀(詳表1)</w:t>
      </w:r>
      <w:r w:rsidRPr="00064261">
        <w:rPr>
          <w:rFonts w:hAnsi="標楷體" w:hint="eastAsia"/>
          <w:color w:val="000000"/>
          <w:lang w:val="x-none" w:eastAsia="x-none"/>
        </w:rPr>
        <w:t>。</w:t>
      </w:r>
      <w:r w:rsidRPr="00064261">
        <w:rPr>
          <w:rFonts w:hAnsi="標楷體" w:hint="eastAsia"/>
          <w:color w:val="000000"/>
          <w:lang w:val="x-none"/>
        </w:rPr>
        <w:t>允宜</w:t>
      </w:r>
      <w:r w:rsidRPr="00064261">
        <w:rPr>
          <w:rFonts w:hAnsi="標楷體" w:hint="eastAsia"/>
          <w:color w:val="000000"/>
          <w:lang w:val="x-none" w:eastAsia="x-none"/>
        </w:rPr>
        <w:t>積極招商增加納管對象，</w:t>
      </w:r>
      <w:r>
        <w:rPr>
          <w:rFonts w:hAnsi="標楷體" w:hint="eastAsia"/>
          <w:color w:val="000000"/>
          <w:lang w:val="x-none"/>
        </w:rPr>
        <w:t>並加強控管成本費用支出，</w:t>
      </w:r>
      <w:r w:rsidRPr="00064261">
        <w:rPr>
          <w:rFonts w:hAnsi="標楷體" w:hint="eastAsia"/>
          <w:color w:val="000000"/>
          <w:lang w:val="x-none"/>
        </w:rPr>
        <w:t>以</w:t>
      </w:r>
      <w:r>
        <w:rPr>
          <w:rFonts w:hAnsi="標楷體" w:hint="eastAsia"/>
          <w:color w:val="000000"/>
          <w:lang w:val="x-none"/>
        </w:rPr>
        <w:t>提升污水處理利用率暨營運績效</w:t>
      </w:r>
      <w:r w:rsidRPr="00064261">
        <w:rPr>
          <w:rFonts w:hAnsi="標楷體" w:hint="eastAsia"/>
          <w:color w:val="000000"/>
          <w:lang w:val="x-none" w:eastAsia="x-none"/>
        </w:rPr>
        <w:t>。</w:t>
      </w:r>
    </w:p>
    <w:p w:rsidR="000C1E38" w:rsidRDefault="000C1E38" w:rsidP="000C1E38">
      <w:pPr>
        <w:ind w:left="567" w:firstLine="567"/>
        <w:rPr>
          <w:rFonts w:hAnsi="標楷體"/>
        </w:rPr>
      </w:pPr>
      <w:r w:rsidRPr="00064261">
        <w:rPr>
          <w:rFonts w:hAnsi="標楷體" w:hint="eastAsia"/>
        </w:rPr>
        <w:t>綜上，科技產業園區所轄3座污水處理廠</w:t>
      </w:r>
      <w:r>
        <w:rPr>
          <w:rFonts w:hAnsi="標楷體" w:hint="eastAsia"/>
        </w:rPr>
        <w:t>近年營運量皆未達年度目標，平均利用率容有提升空間，且</w:t>
      </w:r>
      <w:r w:rsidRPr="00064261">
        <w:rPr>
          <w:rFonts w:hAnsi="標楷體" w:hint="eastAsia"/>
        </w:rPr>
        <w:t>屏東污水處理廠</w:t>
      </w:r>
      <w:r>
        <w:rPr>
          <w:rFonts w:hAnsi="標楷體" w:hint="eastAsia"/>
        </w:rPr>
        <w:t>近年營運均入不敷出，</w:t>
      </w:r>
      <w:r w:rsidRPr="00064261">
        <w:rPr>
          <w:rFonts w:hAnsi="標楷體" w:hint="eastAsia"/>
        </w:rPr>
        <w:t>允宜</w:t>
      </w:r>
      <w:r>
        <w:rPr>
          <w:rFonts w:hAnsi="標楷體" w:hint="eastAsia"/>
        </w:rPr>
        <w:t>增進利用率，</w:t>
      </w:r>
      <w:r w:rsidRPr="00064261">
        <w:rPr>
          <w:rFonts w:hAnsi="標楷體" w:hint="eastAsia"/>
        </w:rPr>
        <w:t>積極招商擴大納管對象</w:t>
      </w:r>
      <w:r w:rsidRPr="00C3681D">
        <w:rPr>
          <w:rFonts w:hAnsi="標楷體" w:hint="eastAsia"/>
        </w:rPr>
        <w:t>，並加強控管成本費用支出</w:t>
      </w:r>
      <w:r w:rsidRPr="00064261">
        <w:rPr>
          <w:rFonts w:hAnsi="標楷體" w:hint="eastAsia"/>
        </w:rPr>
        <w:t>，</w:t>
      </w:r>
      <w:r>
        <w:rPr>
          <w:rFonts w:hAnsi="標楷體" w:hint="eastAsia"/>
        </w:rPr>
        <w:t>及</w:t>
      </w:r>
      <w:r w:rsidRPr="00064261">
        <w:rPr>
          <w:rFonts w:hAnsi="標楷體" w:hint="eastAsia"/>
        </w:rPr>
        <w:t>妥謀善策，俾提高污水</w:t>
      </w:r>
      <w:r>
        <w:rPr>
          <w:rFonts w:hAnsi="標楷體" w:hint="eastAsia"/>
        </w:rPr>
        <w:t>處理</w:t>
      </w:r>
      <w:r w:rsidRPr="00064261">
        <w:rPr>
          <w:rFonts w:hAnsi="標楷體" w:hint="eastAsia"/>
        </w:rPr>
        <w:t>廠</w:t>
      </w:r>
      <w:r>
        <w:rPr>
          <w:rFonts w:hAnsi="標楷體" w:hint="eastAsia"/>
        </w:rPr>
        <w:t>營運績效</w:t>
      </w:r>
      <w:r w:rsidRPr="00064261">
        <w:rPr>
          <w:rFonts w:hAnsi="標楷體" w:hint="eastAsia"/>
        </w:rPr>
        <w:t>。</w:t>
      </w:r>
    </w:p>
    <w:p w:rsidR="00111E6C" w:rsidRDefault="00111E6C" w:rsidP="000C1E38">
      <w:pPr>
        <w:ind w:left="567" w:firstLine="567"/>
        <w:rPr>
          <w:rFonts w:hAnsi="標楷體"/>
        </w:rPr>
      </w:pPr>
    </w:p>
    <w:p w:rsidR="00111E6C" w:rsidRDefault="00111E6C" w:rsidP="000C1E38">
      <w:pPr>
        <w:ind w:left="567" w:firstLine="567"/>
        <w:rPr>
          <w:rFonts w:hAnsi="標楷體"/>
        </w:rPr>
      </w:pPr>
    </w:p>
    <w:p w:rsidR="00111E6C" w:rsidRDefault="00111E6C" w:rsidP="000C1E38">
      <w:pPr>
        <w:pStyle w:val="af0"/>
        <w:spacing w:line="400" w:lineRule="exact"/>
        <w:ind w:leftChars="-9" w:left="570" w:hangingChars="210" w:hanging="596"/>
        <w:rPr>
          <w:b/>
          <w:color w:val="000000"/>
        </w:rPr>
      </w:pPr>
    </w:p>
    <w:p w:rsidR="000C1E38" w:rsidRDefault="000C1E38" w:rsidP="000C1E38">
      <w:pPr>
        <w:pStyle w:val="af0"/>
        <w:spacing w:line="400" w:lineRule="exact"/>
        <w:ind w:leftChars="-9" w:left="570" w:hangingChars="210" w:hanging="596"/>
        <w:rPr>
          <w:b/>
          <w:color w:val="000000"/>
          <w:spacing w:val="-10"/>
        </w:rPr>
      </w:pPr>
      <w:r w:rsidRPr="00D81960">
        <w:rPr>
          <w:rFonts w:hint="eastAsia"/>
          <w:b/>
          <w:color w:val="000000"/>
        </w:rPr>
        <w:t>表</w:t>
      </w:r>
      <w:r>
        <w:rPr>
          <w:rFonts w:hint="eastAsia"/>
          <w:b/>
          <w:color w:val="000000"/>
        </w:rPr>
        <w:t>1</w:t>
      </w:r>
      <w:r w:rsidRPr="00D81960">
        <w:rPr>
          <w:b/>
          <w:color w:val="000000"/>
        </w:rPr>
        <w:t xml:space="preserve"> </w:t>
      </w:r>
      <w:r w:rsidRPr="00D81960">
        <w:rPr>
          <w:rFonts w:hint="eastAsia"/>
          <w:b/>
          <w:color w:val="000000"/>
          <w:spacing w:val="-10"/>
        </w:rPr>
        <w:t>109至111年</w:t>
      </w:r>
      <w:r>
        <w:rPr>
          <w:rFonts w:hint="eastAsia"/>
          <w:b/>
          <w:color w:val="000000"/>
          <w:spacing w:val="-10"/>
        </w:rPr>
        <w:t>度科技產業園區</w:t>
      </w:r>
      <w:r w:rsidRPr="00D81960">
        <w:rPr>
          <w:rFonts w:hint="eastAsia"/>
          <w:b/>
          <w:color w:val="000000"/>
          <w:spacing w:val="-10"/>
        </w:rPr>
        <w:t>各</w:t>
      </w:r>
      <w:r>
        <w:rPr>
          <w:rFonts w:hint="eastAsia"/>
          <w:b/>
          <w:color w:val="000000"/>
          <w:spacing w:val="-10"/>
        </w:rPr>
        <w:t>污</w:t>
      </w:r>
      <w:r w:rsidRPr="00D81960">
        <w:rPr>
          <w:rFonts w:hint="eastAsia"/>
          <w:b/>
          <w:color w:val="000000"/>
          <w:spacing w:val="-10"/>
        </w:rPr>
        <w:t>水處理廠營運狀況明細表</w:t>
      </w:r>
    </w:p>
    <w:p w:rsidR="000C1E38" w:rsidRDefault="000C1E38" w:rsidP="000C1E38">
      <w:pPr>
        <w:pStyle w:val="af0"/>
        <w:spacing w:line="320" w:lineRule="exact"/>
        <w:ind w:left="567" w:hangingChars="200" w:hanging="567"/>
        <w:jc w:val="right"/>
        <w:rPr>
          <w:color w:val="000000"/>
        </w:rPr>
      </w:pPr>
      <w:r>
        <w:rPr>
          <w:color w:val="000000"/>
        </w:rPr>
        <w:lastRenderedPageBreak/>
        <w:t xml:space="preserve"> </w:t>
      </w:r>
      <w:r w:rsidRPr="00D81960">
        <w:rPr>
          <w:rFonts w:hint="eastAsia"/>
          <w:color w:val="000000"/>
          <w:sz w:val="24"/>
          <w:szCs w:val="24"/>
        </w:rPr>
        <w:t>單位：新</w:t>
      </w:r>
      <w:r>
        <w:rPr>
          <w:rFonts w:hint="eastAsia"/>
          <w:color w:val="000000"/>
          <w:sz w:val="24"/>
          <w:szCs w:val="24"/>
        </w:rPr>
        <w:t>臺</w:t>
      </w:r>
      <w:r w:rsidRPr="00D81960">
        <w:rPr>
          <w:rFonts w:hint="eastAsia"/>
          <w:color w:val="000000"/>
          <w:sz w:val="24"/>
          <w:szCs w:val="24"/>
        </w:rPr>
        <w:t>幣千元</w:t>
      </w:r>
      <w:r>
        <w:rPr>
          <w:rFonts w:hint="eastAsia"/>
          <w:color w:val="000000"/>
          <w:sz w:val="24"/>
          <w:szCs w:val="24"/>
        </w:rPr>
        <w:t>；立方公尺(M</w:t>
      </w:r>
      <w:r w:rsidRPr="00D81960">
        <w:rPr>
          <w:rFonts w:hint="eastAsia"/>
          <w:color w:val="000000"/>
          <w:sz w:val="24"/>
          <w:szCs w:val="24"/>
          <w:vertAlign w:val="superscript"/>
        </w:rPr>
        <w:t>3</w:t>
      </w:r>
      <w:r w:rsidRPr="00FF0A34">
        <w:rPr>
          <w:rFonts w:hint="eastAsia"/>
          <w:color w:val="000000"/>
          <w:sz w:val="24"/>
          <w:szCs w:val="24"/>
        </w:rPr>
        <w:t>)；</w:t>
      </w:r>
      <w:r w:rsidRPr="004625E6">
        <w:rPr>
          <w:rFonts w:hint="eastAsia"/>
          <w:color w:val="000000"/>
          <w:sz w:val="24"/>
          <w:szCs w:val="24"/>
        </w:rPr>
        <w:t>%</w:t>
      </w:r>
    </w:p>
    <w:tbl>
      <w:tblPr>
        <w:tblW w:w="8861"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92"/>
        <w:gridCol w:w="863"/>
        <w:gridCol w:w="863"/>
        <w:gridCol w:w="863"/>
        <w:gridCol w:w="863"/>
        <w:gridCol w:w="864"/>
        <w:gridCol w:w="863"/>
        <w:gridCol w:w="863"/>
        <w:gridCol w:w="863"/>
        <w:gridCol w:w="864"/>
      </w:tblGrid>
      <w:tr w:rsidR="000C1E38" w:rsidRPr="00BD2683" w:rsidTr="000C1E38">
        <w:trPr>
          <w:tblHeader/>
        </w:trPr>
        <w:tc>
          <w:tcPr>
            <w:tcW w:w="1092" w:type="dxa"/>
            <w:vMerge w:val="restart"/>
            <w:tcBorders>
              <w:top w:val="single" w:sz="12" w:space="0" w:color="auto"/>
              <w:bottom w:val="single" w:sz="6" w:space="0" w:color="auto"/>
              <w:tl2br w:val="single" w:sz="4" w:space="0" w:color="auto"/>
            </w:tcBorders>
            <w:shd w:val="clear" w:color="auto" w:fill="auto"/>
            <w:vAlign w:val="center"/>
          </w:tcPr>
          <w:p w:rsidR="000C1E38" w:rsidRPr="00BD2683" w:rsidRDefault="000C1E38" w:rsidP="000C1E38">
            <w:pPr>
              <w:pStyle w:val="142"/>
              <w:jc w:val="right"/>
              <w:rPr>
                <w:b/>
                <w:sz w:val="20"/>
                <w:szCs w:val="20"/>
              </w:rPr>
            </w:pPr>
            <w:r w:rsidRPr="00BD2683">
              <w:rPr>
                <w:rFonts w:hint="eastAsia"/>
                <w:b/>
                <w:sz w:val="20"/>
                <w:szCs w:val="20"/>
              </w:rPr>
              <w:t>園區別</w:t>
            </w:r>
          </w:p>
          <w:p w:rsidR="000C1E38" w:rsidRPr="00BD2683" w:rsidRDefault="000C1E38" w:rsidP="000C1E38">
            <w:pPr>
              <w:pStyle w:val="142"/>
              <w:jc w:val="center"/>
              <w:rPr>
                <w:rFonts w:hint="eastAsia"/>
                <w:b/>
                <w:sz w:val="20"/>
                <w:szCs w:val="20"/>
              </w:rPr>
            </w:pPr>
          </w:p>
          <w:p w:rsidR="000C1E38" w:rsidRPr="00BD2683" w:rsidRDefault="000C1E38" w:rsidP="000C1E38">
            <w:pPr>
              <w:pStyle w:val="142"/>
              <w:rPr>
                <w:rFonts w:hint="eastAsia"/>
                <w:b/>
                <w:sz w:val="20"/>
                <w:szCs w:val="20"/>
              </w:rPr>
            </w:pPr>
            <w:r w:rsidRPr="00BD2683">
              <w:rPr>
                <w:rFonts w:hint="eastAsia"/>
                <w:b/>
                <w:sz w:val="20"/>
                <w:szCs w:val="20"/>
              </w:rPr>
              <w:t>項目</w:t>
            </w:r>
          </w:p>
        </w:tc>
        <w:tc>
          <w:tcPr>
            <w:tcW w:w="2589" w:type="dxa"/>
            <w:gridSpan w:val="3"/>
            <w:shd w:val="clear" w:color="auto" w:fill="auto"/>
            <w:vAlign w:val="center"/>
          </w:tcPr>
          <w:p w:rsidR="000C1E38" w:rsidRPr="00BD2683" w:rsidRDefault="000C1E38" w:rsidP="000C1E38">
            <w:pPr>
              <w:pStyle w:val="142"/>
              <w:jc w:val="center"/>
              <w:rPr>
                <w:rFonts w:hint="eastAsia"/>
                <w:b/>
                <w:sz w:val="20"/>
                <w:szCs w:val="20"/>
              </w:rPr>
            </w:pPr>
            <w:r w:rsidRPr="00BD2683">
              <w:rPr>
                <w:rFonts w:hint="eastAsia"/>
                <w:b/>
                <w:sz w:val="20"/>
                <w:szCs w:val="20"/>
              </w:rPr>
              <w:t>潭子園區</w:t>
            </w:r>
          </w:p>
        </w:tc>
        <w:tc>
          <w:tcPr>
            <w:tcW w:w="2590" w:type="dxa"/>
            <w:gridSpan w:val="3"/>
            <w:shd w:val="clear" w:color="auto" w:fill="auto"/>
            <w:vAlign w:val="center"/>
          </w:tcPr>
          <w:p w:rsidR="000C1E38" w:rsidRPr="00BD2683" w:rsidRDefault="000C1E38" w:rsidP="000C1E38">
            <w:pPr>
              <w:pStyle w:val="142"/>
              <w:jc w:val="center"/>
              <w:rPr>
                <w:rFonts w:hint="eastAsia"/>
                <w:b/>
                <w:sz w:val="20"/>
                <w:szCs w:val="20"/>
              </w:rPr>
            </w:pPr>
            <w:r w:rsidRPr="00BD2683">
              <w:rPr>
                <w:rFonts w:hint="eastAsia"/>
                <w:b/>
                <w:sz w:val="20"/>
                <w:szCs w:val="20"/>
              </w:rPr>
              <w:t>臺中港園區</w:t>
            </w:r>
          </w:p>
        </w:tc>
        <w:tc>
          <w:tcPr>
            <w:tcW w:w="2590" w:type="dxa"/>
            <w:gridSpan w:val="3"/>
            <w:shd w:val="clear" w:color="auto" w:fill="auto"/>
            <w:vAlign w:val="center"/>
          </w:tcPr>
          <w:p w:rsidR="000C1E38" w:rsidRPr="00BD2683" w:rsidRDefault="000C1E38" w:rsidP="000C1E38">
            <w:pPr>
              <w:pStyle w:val="142"/>
              <w:jc w:val="center"/>
              <w:rPr>
                <w:rFonts w:hint="eastAsia"/>
                <w:b/>
                <w:sz w:val="20"/>
                <w:szCs w:val="20"/>
              </w:rPr>
            </w:pPr>
            <w:r w:rsidRPr="00BD2683">
              <w:rPr>
                <w:rFonts w:hint="eastAsia"/>
                <w:b/>
                <w:sz w:val="20"/>
                <w:szCs w:val="20"/>
              </w:rPr>
              <w:t>屏東園區</w:t>
            </w:r>
          </w:p>
        </w:tc>
      </w:tr>
      <w:tr w:rsidR="000C1E38" w:rsidRPr="00BD2683" w:rsidTr="000C1E38">
        <w:trPr>
          <w:tblHeader/>
        </w:trPr>
        <w:tc>
          <w:tcPr>
            <w:tcW w:w="1092" w:type="dxa"/>
            <w:vMerge/>
            <w:tcBorders>
              <w:top w:val="single" w:sz="6" w:space="0" w:color="auto"/>
              <w:bottom w:val="single" w:sz="6" w:space="0" w:color="auto"/>
              <w:tl2br w:val="single" w:sz="4" w:space="0" w:color="auto"/>
            </w:tcBorders>
            <w:shd w:val="clear" w:color="auto" w:fill="auto"/>
            <w:vAlign w:val="center"/>
          </w:tcPr>
          <w:p w:rsidR="000C1E38" w:rsidRPr="00BD2683" w:rsidRDefault="000C1E38" w:rsidP="000C1E38">
            <w:pPr>
              <w:pStyle w:val="142"/>
              <w:jc w:val="center"/>
              <w:rPr>
                <w:rFonts w:hint="eastAsia"/>
                <w:b/>
                <w:sz w:val="20"/>
                <w:szCs w:val="20"/>
              </w:rPr>
            </w:pP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109年度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110年度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111年</w:t>
            </w:r>
            <w:r>
              <w:rPr>
                <w:rFonts w:hint="eastAsia"/>
                <w:b/>
                <w:spacing w:val="-20"/>
                <w:sz w:val="20"/>
                <w:szCs w:val="20"/>
              </w:rPr>
              <w:t>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109年度</w:t>
            </w:r>
          </w:p>
        </w:tc>
        <w:tc>
          <w:tcPr>
            <w:tcW w:w="864"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110年度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111年</w:t>
            </w:r>
            <w:r>
              <w:rPr>
                <w:rFonts w:hint="eastAsia"/>
                <w:b/>
                <w:spacing w:val="-20"/>
                <w:sz w:val="20"/>
                <w:szCs w:val="20"/>
              </w:rPr>
              <w:t>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109年度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110年度</w:t>
            </w:r>
          </w:p>
        </w:tc>
        <w:tc>
          <w:tcPr>
            <w:tcW w:w="864"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111年</w:t>
            </w:r>
            <w:r>
              <w:rPr>
                <w:rFonts w:hint="eastAsia"/>
                <w:b/>
                <w:spacing w:val="-20"/>
                <w:sz w:val="20"/>
                <w:szCs w:val="20"/>
              </w:rPr>
              <w:t>度</w:t>
            </w:r>
          </w:p>
        </w:tc>
      </w:tr>
      <w:tr w:rsidR="000C1E38" w:rsidRPr="00BD2683" w:rsidTr="000C1E38">
        <w:tc>
          <w:tcPr>
            <w:tcW w:w="1092" w:type="dxa"/>
            <w:tcBorders>
              <w:top w:val="single" w:sz="6" w:space="0" w:color="auto"/>
            </w:tcBorders>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污水處理廠收入(1)</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30</w:t>
            </w:r>
            <w:r w:rsidRPr="00BD2683">
              <w:rPr>
                <w:rFonts w:hAnsi="標楷體"/>
                <w:sz w:val="20"/>
                <w:szCs w:val="20"/>
              </w:rPr>
              <w:t>,</w:t>
            </w:r>
            <w:r w:rsidRPr="00BD2683">
              <w:rPr>
                <w:rFonts w:hAnsi="標楷體" w:hint="eastAsia"/>
                <w:sz w:val="20"/>
                <w:szCs w:val="20"/>
              </w:rPr>
              <w:t>599</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30</w:t>
            </w:r>
            <w:r w:rsidRPr="00BD2683">
              <w:rPr>
                <w:rFonts w:hAnsi="標楷體"/>
                <w:sz w:val="20"/>
                <w:szCs w:val="20"/>
              </w:rPr>
              <w:t>,</w:t>
            </w:r>
            <w:r w:rsidRPr="00BD2683">
              <w:rPr>
                <w:rFonts w:hAnsi="標楷體" w:hint="eastAsia"/>
                <w:sz w:val="20"/>
                <w:szCs w:val="20"/>
              </w:rPr>
              <w:t>130</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3</w:t>
            </w:r>
            <w:r>
              <w:rPr>
                <w:rFonts w:hAnsi="標楷體"/>
                <w:sz w:val="20"/>
                <w:szCs w:val="20"/>
              </w:rPr>
              <w:t>3,654</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37,047</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35,07</w:t>
            </w:r>
            <w:r w:rsidRPr="00BD2683">
              <w:rPr>
                <w:rFonts w:hAnsi="標楷體" w:hint="eastAsia"/>
                <w:sz w:val="20"/>
                <w:szCs w:val="20"/>
              </w:rPr>
              <w:t>4</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3</w:t>
            </w:r>
            <w:r>
              <w:rPr>
                <w:rFonts w:hAnsi="標楷體"/>
                <w:sz w:val="20"/>
                <w:szCs w:val="20"/>
              </w:rPr>
              <w:t>8,003</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3,424</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4,364</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5</w:t>
            </w:r>
            <w:r>
              <w:rPr>
                <w:rFonts w:hAnsi="標楷體"/>
                <w:sz w:val="20"/>
                <w:szCs w:val="20"/>
              </w:rPr>
              <w:t>,286</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污水處理廠支出(2)</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17</w:t>
            </w:r>
            <w:r w:rsidRPr="00BD2683">
              <w:rPr>
                <w:rFonts w:hAnsi="標楷體"/>
                <w:sz w:val="20"/>
                <w:szCs w:val="20"/>
              </w:rPr>
              <w:t>,</w:t>
            </w:r>
            <w:r w:rsidRPr="00BD2683">
              <w:rPr>
                <w:rFonts w:hAnsi="標楷體" w:hint="eastAsia"/>
                <w:sz w:val="20"/>
                <w:szCs w:val="20"/>
              </w:rPr>
              <w:t>305</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18</w:t>
            </w:r>
            <w:r w:rsidRPr="00BD2683">
              <w:rPr>
                <w:rFonts w:hAnsi="標楷體"/>
                <w:sz w:val="20"/>
                <w:szCs w:val="20"/>
              </w:rPr>
              <w:t>,</w:t>
            </w:r>
            <w:r w:rsidRPr="00BD2683">
              <w:rPr>
                <w:rFonts w:hAnsi="標楷體" w:hint="eastAsia"/>
                <w:sz w:val="20"/>
                <w:szCs w:val="20"/>
              </w:rPr>
              <w:t>327</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1</w:t>
            </w:r>
            <w:r>
              <w:rPr>
                <w:rFonts w:hAnsi="標楷體"/>
                <w:sz w:val="20"/>
                <w:szCs w:val="20"/>
              </w:rPr>
              <w:t>7,277</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19</w:t>
            </w:r>
            <w:r w:rsidRPr="00BD2683">
              <w:rPr>
                <w:rFonts w:hAnsi="標楷體" w:hint="eastAsia"/>
                <w:sz w:val="20"/>
                <w:szCs w:val="20"/>
              </w:rPr>
              <w:t>,</w:t>
            </w:r>
            <w:r w:rsidRPr="00BD2683">
              <w:rPr>
                <w:rFonts w:hAnsi="標楷體"/>
                <w:sz w:val="20"/>
                <w:szCs w:val="20"/>
              </w:rPr>
              <w:t>848</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19,400</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2</w:t>
            </w:r>
            <w:r>
              <w:rPr>
                <w:rFonts w:hAnsi="標楷體"/>
                <w:sz w:val="20"/>
                <w:szCs w:val="20"/>
              </w:rPr>
              <w:t>0,182</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15,933</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16,541</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1</w:t>
            </w:r>
            <w:r>
              <w:rPr>
                <w:rFonts w:hAnsi="標楷體"/>
                <w:sz w:val="20"/>
                <w:szCs w:val="20"/>
              </w:rPr>
              <w:t>5,680</w:t>
            </w:r>
          </w:p>
        </w:tc>
      </w:tr>
      <w:tr w:rsidR="000C1E38" w:rsidRPr="00BD2683" w:rsidTr="002D1CBA">
        <w:tc>
          <w:tcPr>
            <w:tcW w:w="1092" w:type="dxa"/>
            <w:shd w:val="clear" w:color="auto" w:fill="auto"/>
          </w:tcPr>
          <w:p w:rsidR="000C1E38" w:rsidRPr="00BD2683" w:rsidRDefault="000C1E38" w:rsidP="000C1E38">
            <w:pPr>
              <w:pStyle w:val="142"/>
              <w:rPr>
                <w:spacing w:val="-24"/>
                <w:sz w:val="20"/>
                <w:szCs w:val="20"/>
              </w:rPr>
            </w:pPr>
            <w:r w:rsidRPr="00BD2683">
              <w:rPr>
                <w:rFonts w:hint="eastAsia"/>
                <w:spacing w:val="-24"/>
                <w:sz w:val="20"/>
                <w:szCs w:val="20"/>
              </w:rPr>
              <w:t>賸餘(-短絀)</w:t>
            </w:r>
          </w:p>
          <w:p w:rsidR="000C1E38" w:rsidRPr="00BD2683" w:rsidRDefault="000C1E38" w:rsidP="000C1E38">
            <w:pPr>
              <w:pStyle w:val="142"/>
              <w:rPr>
                <w:rFonts w:hint="eastAsia"/>
                <w:spacing w:val="-24"/>
                <w:sz w:val="20"/>
                <w:szCs w:val="20"/>
              </w:rPr>
            </w:pPr>
            <w:r w:rsidRPr="00BD2683">
              <w:rPr>
                <w:rFonts w:hint="eastAsia"/>
                <w:spacing w:val="-24"/>
                <w:sz w:val="20"/>
                <w:szCs w:val="20"/>
              </w:rPr>
              <w:t>(3)=(1)-(2)</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13</w:t>
            </w:r>
            <w:r w:rsidRPr="00BD2683">
              <w:rPr>
                <w:rFonts w:hAnsi="標楷體"/>
                <w:sz w:val="20"/>
                <w:szCs w:val="20"/>
              </w:rPr>
              <w:t>,</w:t>
            </w:r>
            <w:r w:rsidRPr="00BD2683">
              <w:rPr>
                <w:rFonts w:hAnsi="標楷體" w:hint="eastAsia"/>
                <w:sz w:val="20"/>
                <w:szCs w:val="20"/>
              </w:rPr>
              <w:t>294</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11</w:t>
            </w:r>
            <w:r w:rsidRPr="00BD2683">
              <w:rPr>
                <w:rFonts w:hAnsi="標楷體"/>
                <w:sz w:val="20"/>
                <w:szCs w:val="20"/>
              </w:rPr>
              <w:t>,</w:t>
            </w:r>
            <w:r w:rsidRPr="00BD2683">
              <w:rPr>
                <w:rFonts w:hAnsi="標楷體" w:hint="eastAsia"/>
                <w:sz w:val="20"/>
                <w:szCs w:val="20"/>
              </w:rPr>
              <w:t>803</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1</w:t>
            </w:r>
            <w:r>
              <w:rPr>
                <w:rFonts w:hAnsi="標楷體"/>
                <w:sz w:val="20"/>
                <w:szCs w:val="20"/>
              </w:rPr>
              <w:t>6,377</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w:t>
            </w:r>
            <w:r w:rsidRPr="00BD2683">
              <w:rPr>
                <w:rFonts w:hAnsi="標楷體"/>
                <w:sz w:val="20"/>
                <w:szCs w:val="20"/>
              </w:rPr>
              <w:t>7,199</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w:t>
            </w:r>
            <w:r w:rsidRPr="00BD2683">
              <w:rPr>
                <w:rFonts w:hAnsi="標楷體"/>
                <w:sz w:val="20"/>
                <w:szCs w:val="20"/>
              </w:rPr>
              <w:t>5,674</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1</w:t>
            </w:r>
            <w:r>
              <w:rPr>
                <w:rFonts w:hAnsi="標楷體"/>
                <w:sz w:val="20"/>
                <w:szCs w:val="20"/>
              </w:rPr>
              <w:t>7,821</w:t>
            </w:r>
          </w:p>
        </w:tc>
        <w:tc>
          <w:tcPr>
            <w:tcW w:w="863" w:type="dxa"/>
            <w:shd w:val="clear" w:color="auto" w:fill="auto"/>
            <w:vAlign w:val="center"/>
          </w:tcPr>
          <w:p w:rsidR="000C1E38" w:rsidRPr="00BD2683" w:rsidRDefault="000C1E38" w:rsidP="007B3759">
            <w:pPr>
              <w:pStyle w:val="142"/>
              <w:jc w:val="right"/>
              <w:rPr>
                <w:rFonts w:hAnsi="標楷體"/>
                <w:spacing w:val="-12"/>
                <w:sz w:val="20"/>
                <w:szCs w:val="20"/>
              </w:rPr>
            </w:pPr>
            <w:r w:rsidRPr="00BD2683">
              <w:rPr>
                <w:rFonts w:hAnsi="標楷體"/>
                <w:spacing w:val="-12"/>
                <w:sz w:val="20"/>
                <w:szCs w:val="20"/>
              </w:rPr>
              <w:t>-12,509</w:t>
            </w:r>
          </w:p>
        </w:tc>
        <w:tc>
          <w:tcPr>
            <w:tcW w:w="863" w:type="dxa"/>
            <w:shd w:val="clear" w:color="auto" w:fill="auto"/>
            <w:vAlign w:val="center"/>
          </w:tcPr>
          <w:p w:rsidR="000C1E38" w:rsidRPr="00BD2683" w:rsidRDefault="000C1E38" w:rsidP="007B3759">
            <w:pPr>
              <w:pStyle w:val="142"/>
              <w:jc w:val="right"/>
              <w:rPr>
                <w:rFonts w:hAnsi="標楷體"/>
                <w:spacing w:val="-12"/>
                <w:sz w:val="20"/>
                <w:szCs w:val="20"/>
              </w:rPr>
            </w:pPr>
            <w:r w:rsidRPr="00BD2683">
              <w:rPr>
                <w:rFonts w:hAnsi="標楷體"/>
                <w:spacing w:val="-12"/>
                <w:sz w:val="20"/>
                <w:szCs w:val="20"/>
              </w:rPr>
              <w:t>-12,177</w:t>
            </w:r>
          </w:p>
        </w:tc>
        <w:tc>
          <w:tcPr>
            <w:tcW w:w="864" w:type="dxa"/>
            <w:shd w:val="clear" w:color="auto" w:fill="auto"/>
            <w:vAlign w:val="center"/>
          </w:tcPr>
          <w:p w:rsidR="000C1E38" w:rsidRPr="00E269F0" w:rsidRDefault="000C1E38" w:rsidP="007B3759">
            <w:pPr>
              <w:pStyle w:val="142"/>
              <w:jc w:val="right"/>
              <w:rPr>
                <w:rFonts w:hAnsi="標楷體"/>
                <w:spacing w:val="-12"/>
                <w:sz w:val="20"/>
                <w:szCs w:val="20"/>
              </w:rPr>
            </w:pPr>
            <w:r>
              <w:rPr>
                <w:rFonts w:hAnsi="標楷體" w:hint="eastAsia"/>
                <w:spacing w:val="-12"/>
                <w:sz w:val="20"/>
                <w:szCs w:val="20"/>
              </w:rPr>
              <w:t>-</w:t>
            </w:r>
            <w:r>
              <w:rPr>
                <w:rFonts w:hAnsi="標楷體"/>
                <w:spacing w:val="-12"/>
                <w:sz w:val="20"/>
                <w:szCs w:val="20"/>
              </w:rPr>
              <w:t>10,394</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年度預估營運量M</w:t>
            </w:r>
            <w:r w:rsidRPr="00BD2683">
              <w:rPr>
                <w:spacing w:val="-16"/>
                <w:sz w:val="20"/>
                <w:szCs w:val="20"/>
                <w:vertAlign w:val="superscript"/>
              </w:rPr>
              <w:t>3</w:t>
            </w:r>
            <w:r w:rsidRPr="00BD2683">
              <w:rPr>
                <w:rFonts w:hint="eastAsia"/>
                <w:spacing w:val="-16"/>
                <w:sz w:val="20"/>
                <w:szCs w:val="20"/>
              </w:rPr>
              <w:t>(4)</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w:t>
            </w:r>
            <w:r w:rsidRPr="00BD2683">
              <w:rPr>
                <w:rFonts w:hAnsi="標楷體" w:hint="eastAsia"/>
                <w:spacing w:val="-30"/>
                <w:sz w:val="20"/>
                <w:szCs w:val="20"/>
              </w:rPr>
              <w:t>007</w:t>
            </w:r>
            <w:r w:rsidRPr="00BD2683">
              <w:rPr>
                <w:rFonts w:hAnsi="標楷體"/>
                <w:spacing w:val="-30"/>
                <w:sz w:val="20"/>
                <w:szCs w:val="20"/>
              </w:rPr>
              <w:t>,</w:t>
            </w:r>
            <w:r w:rsidRPr="00BD2683">
              <w:rPr>
                <w:rFonts w:hAnsi="標楷體" w:hint="eastAsia"/>
                <w:spacing w:val="-30"/>
                <w:sz w:val="20"/>
                <w:szCs w:val="20"/>
              </w:rPr>
              <w:t>500</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w:t>
            </w:r>
            <w:r w:rsidRPr="00BD2683">
              <w:rPr>
                <w:rFonts w:hAnsi="標楷體" w:hint="eastAsia"/>
                <w:spacing w:val="-30"/>
                <w:sz w:val="20"/>
                <w:szCs w:val="20"/>
              </w:rPr>
              <w:t>007</w:t>
            </w:r>
            <w:r w:rsidRPr="00BD2683">
              <w:rPr>
                <w:rFonts w:hAnsi="標楷體"/>
                <w:spacing w:val="-30"/>
                <w:sz w:val="20"/>
                <w:szCs w:val="20"/>
              </w:rPr>
              <w:t>,</w:t>
            </w:r>
            <w:r w:rsidRPr="00BD2683">
              <w:rPr>
                <w:rFonts w:hAnsi="標楷體" w:hint="eastAsia"/>
                <w:spacing w:val="-30"/>
                <w:sz w:val="20"/>
                <w:szCs w:val="20"/>
              </w:rPr>
              <w:t>500</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2</w:t>
            </w:r>
            <w:r>
              <w:rPr>
                <w:rFonts w:hAnsi="標楷體"/>
                <w:spacing w:val="-30"/>
                <w:sz w:val="20"/>
                <w:szCs w:val="20"/>
              </w:rPr>
              <w:t>,007,500</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3</w:t>
            </w:r>
            <w:r w:rsidRPr="00BD2683">
              <w:rPr>
                <w:rFonts w:hAnsi="標楷體"/>
                <w:spacing w:val="-30"/>
                <w:sz w:val="20"/>
                <w:szCs w:val="20"/>
              </w:rPr>
              <w:t>,102,500</w:t>
            </w:r>
          </w:p>
        </w:tc>
        <w:tc>
          <w:tcPr>
            <w:tcW w:w="864"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3</w:t>
            </w:r>
            <w:r w:rsidRPr="00BD2683">
              <w:rPr>
                <w:rFonts w:hAnsi="標楷體"/>
                <w:spacing w:val="-30"/>
                <w:sz w:val="20"/>
                <w:szCs w:val="20"/>
              </w:rPr>
              <w:t>,102,500</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3</w:t>
            </w:r>
            <w:r>
              <w:rPr>
                <w:rFonts w:hAnsi="標楷體"/>
                <w:spacing w:val="-30"/>
                <w:sz w:val="20"/>
                <w:szCs w:val="20"/>
              </w:rPr>
              <w:t>,102,500</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547,500</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547,500</w:t>
            </w:r>
          </w:p>
        </w:tc>
        <w:tc>
          <w:tcPr>
            <w:tcW w:w="864" w:type="dxa"/>
            <w:shd w:val="clear" w:color="auto" w:fill="auto"/>
            <w:vAlign w:val="center"/>
          </w:tcPr>
          <w:p w:rsidR="000C1E38" w:rsidRPr="00E269F0" w:rsidRDefault="000C1E38" w:rsidP="007B3759">
            <w:pPr>
              <w:pStyle w:val="142"/>
              <w:jc w:val="right"/>
              <w:rPr>
                <w:rFonts w:hAnsi="標楷體"/>
                <w:spacing w:val="-20"/>
                <w:sz w:val="20"/>
                <w:szCs w:val="20"/>
              </w:rPr>
            </w:pPr>
            <w:r>
              <w:rPr>
                <w:rFonts w:hAnsi="標楷體" w:hint="eastAsia"/>
                <w:spacing w:val="-20"/>
                <w:sz w:val="20"/>
                <w:szCs w:val="20"/>
              </w:rPr>
              <w:t>5</w:t>
            </w:r>
            <w:r>
              <w:rPr>
                <w:rFonts w:hAnsi="標楷體"/>
                <w:spacing w:val="-20"/>
                <w:sz w:val="20"/>
                <w:szCs w:val="20"/>
              </w:rPr>
              <w:t>47,500</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年度實際營運量M</w:t>
            </w:r>
            <w:r w:rsidRPr="00BD2683">
              <w:rPr>
                <w:spacing w:val="-16"/>
                <w:sz w:val="20"/>
                <w:szCs w:val="20"/>
                <w:vertAlign w:val="superscript"/>
              </w:rPr>
              <w:t>3</w:t>
            </w:r>
            <w:r w:rsidRPr="00BD2683">
              <w:rPr>
                <w:rFonts w:hint="eastAsia"/>
                <w:spacing w:val="-16"/>
                <w:sz w:val="20"/>
                <w:szCs w:val="20"/>
              </w:rPr>
              <w:t>(5)</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1</w:t>
            </w:r>
            <w:r w:rsidRPr="00BD2683">
              <w:rPr>
                <w:rFonts w:hAnsi="標楷體"/>
                <w:spacing w:val="-30"/>
                <w:sz w:val="20"/>
                <w:szCs w:val="20"/>
              </w:rPr>
              <w:t>,</w:t>
            </w:r>
            <w:r w:rsidRPr="00BD2683">
              <w:rPr>
                <w:rFonts w:hAnsi="標楷體" w:hint="eastAsia"/>
                <w:spacing w:val="-30"/>
                <w:sz w:val="20"/>
                <w:szCs w:val="20"/>
              </w:rPr>
              <w:t>327</w:t>
            </w:r>
            <w:r w:rsidRPr="00BD2683">
              <w:rPr>
                <w:rFonts w:hAnsi="標楷體"/>
                <w:spacing w:val="-30"/>
                <w:sz w:val="20"/>
                <w:szCs w:val="20"/>
              </w:rPr>
              <w:t>,</w:t>
            </w:r>
            <w:r w:rsidRPr="00BD2683">
              <w:rPr>
                <w:rFonts w:hAnsi="標楷體" w:hint="eastAsia"/>
                <w:spacing w:val="-30"/>
                <w:sz w:val="20"/>
                <w:szCs w:val="20"/>
              </w:rPr>
              <w:t>140</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1</w:t>
            </w:r>
            <w:r w:rsidRPr="00BD2683">
              <w:rPr>
                <w:rFonts w:hAnsi="標楷體"/>
                <w:spacing w:val="-30"/>
                <w:sz w:val="20"/>
                <w:szCs w:val="20"/>
              </w:rPr>
              <w:t>,</w:t>
            </w:r>
            <w:r w:rsidRPr="00BD2683">
              <w:rPr>
                <w:rFonts w:hAnsi="標楷體" w:hint="eastAsia"/>
                <w:spacing w:val="-30"/>
                <w:sz w:val="20"/>
                <w:szCs w:val="20"/>
              </w:rPr>
              <w:t>282</w:t>
            </w:r>
            <w:r w:rsidRPr="00BD2683">
              <w:rPr>
                <w:rFonts w:hAnsi="標楷體"/>
                <w:spacing w:val="-30"/>
                <w:sz w:val="20"/>
                <w:szCs w:val="20"/>
              </w:rPr>
              <w:t>,</w:t>
            </w:r>
            <w:r w:rsidRPr="00BD2683">
              <w:rPr>
                <w:rFonts w:hAnsi="標楷體" w:hint="eastAsia"/>
                <w:spacing w:val="-30"/>
                <w:sz w:val="20"/>
                <w:szCs w:val="20"/>
              </w:rPr>
              <w:t>610</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1</w:t>
            </w:r>
            <w:r>
              <w:rPr>
                <w:rFonts w:hAnsi="標楷體"/>
                <w:spacing w:val="-30"/>
                <w:sz w:val="20"/>
                <w:szCs w:val="20"/>
              </w:rPr>
              <w:t>,256,069</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,551,715</w:t>
            </w:r>
          </w:p>
        </w:tc>
        <w:tc>
          <w:tcPr>
            <w:tcW w:w="864"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,310,815</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2</w:t>
            </w:r>
            <w:r>
              <w:rPr>
                <w:rFonts w:hAnsi="標楷體"/>
                <w:spacing w:val="-30"/>
                <w:sz w:val="20"/>
                <w:szCs w:val="20"/>
              </w:rPr>
              <w:t>,300,966</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193,202</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242,360</w:t>
            </w:r>
          </w:p>
        </w:tc>
        <w:tc>
          <w:tcPr>
            <w:tcW w:w="864" w:type="dxa"/>
            <w:shd w:val="clear" w:color="auto" w:fill="auto"/>
            <w:vAlign w:val="center"/>
          </w:tcPr>
          <w:p w:rsidR="000C1E38" w:rsidRPr="00E269F0" w:rsidRDefault="000C1E38" w:rsidP="007B3759">
            <w:pPr>
              <w:pStyle w:val="142"/>
              <w:jc w:val="right"/>
              <w:rPr>
                <w:rFonts w:hAnsi="標楷體"/>
                <w:spacing w:val="-20"/>
                <w:sz w:val="20"/>
                <w:szCs w:val="20"/>
              </w:rPr>
            </w:pPr>
            <w:r>
              <w:rPr>
                <w:rFonts w:hAnsi="標楷體" w:hint="eastAsia"/>
                <w:spacing w:val="-20"/>
                <w:sz w:val="20"/>
                <w:szCs w:val="20"/>
              </w:rPr>
              <w:t>2</w:t>
            </w:r>
            <w:r>
              <w:rPr>
                <w:rFonts w:hAnsi="標楷體"/>
                <w:spacing w:val="-20"/>
                <w:sz w:val="20"/>
                <w:szCs w:val="20"/>
              </w:rPr>
              <w:t>80,170</w:t>
            </w:r>
          </w:p>
        </w:tc>
      </w:tr>
      <w:tr w:rsidR="000C1E38" w:rsidRPr="00BD2683" w:rsidTr="002D1CBA">
        <w:tc>
          <w:tcPr>
            <w:tcW w:w="1092" w:type="dxa"/>
            <w:shd w:val="clear" w:color="auto" w:fill="auto"/>
          </w:tcPr>
          <w:p w:rsidR="000C1E38" w:rsidRPr="00BD2683" w:rsidRDefault="000C1E38" w:rsidP="000C1E38">
            <w:pPr>
              <w:pStyle w:val="142"/>
              <w:rPr>
                <w:spacing w:val="-16"/>
                <w:sz w:val="20"/>
                <w:szCs w:val="20"/>
              </w:rPr>
            </w:pPr>
            <w:r w:rsidRPr="00BD2683">
              <w:rPr>
                <w:rFonts w:hint="eastAsia"/>
                <w:spacing w:val="-16"/>
                <w:sz w:val="20"/>
                <w:szCs w:val="20"/>
              </w:rPr>
              <w:t>年度達成率</w:t>
            </w:r>
          </w:p>
          <w:p w:rsidR="000C1E38" w:rsidRPr="00BD2683" w:rsidRDefault="000C1E38" w:rsidP="000C1E38">
            <w:pPr>
              <w:pStyle w:val="142"/>
              <w:rPr>
                <w:rFonts w:hint="eastAsia"/>
                <w:spacing w:val="-24"/>
                <w:sz w:val="20"/>
                <w:szCs w:val="20"/>
              </w:rPr>
            </w:pPr>
            <w:r w:rsidRPr="00BD2683">
              <w:rPr>
                <w:rFonts w:hint="eastAsia"/>
                <w:spacing w:val="-24"/>
                <w:sz w:val="20"/>
                <w:szCs w:val="20"/>
              </w:rPr>
              <w:t>(6)=(5)/(4)</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66.1</w:t>
            </w:r>
            <w:r w:rsidRPr="00BD2683">
              <w:rPr>
                <w:rFonts w:hAnsi="標楷體"/>
                <w:sz w:val="20"/>
                <w:szCs w:val="20"/>
              </w:rPr>
              <w:t>1</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63.</w:t>
            </w:r>
            <w:r w:rsidRPr="00BD2683">
              <w:rPr>
                <w:rFonts w:hAnsi="標楷體"/>
                <w:sz w:val="20"/>
                <w:szCs w:val="20"/>
              </w:rPr>
              <w:t>8</w:t>
            </w:r>
            <w:r w:rsidRPr="00BD2683">
              <w:rPr>
                <w:rFonts w:hAnsi="標楷體" w:hint="eastAsia"/>
                <w:sz w:val="20"/>
                <w:szCs w:val="20"/>
              </w:rPr>
              <w:t>9</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6</w:t>
            </w:r>
            <w:r>
              <w:rPr>
                <w:rFonts w:hAnsi="標楷體"/>
                <w:sz w:val="20"/>
                <w:szCs w:val="20"/>
              </w:rPr>
              <w:t>2.</w:t>
            </w:r>
            <w:r>
              <w:rPr>
                <w:rFonts w:hAnsi="標楷體" w:hint="eastAsia"/>
                <w:sz w:val="20"/>
                <w:szCs w:val="20"/>
              </w:rPr>
              <w:t>5</w:t>
            </w:r>
            <w:r>
              <w:rPr>
                <w:rFonts w:hAnsi="標楷體"/>
                <w:sz w:val="20"/>
                <w:szCs w:val="20"/>
              </w:rPr>
              <w:t>6</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8</w:t>
            </w:r>
            <w:r w:rsidRPr="00BD2683">
              <w:rPr>
                <w:rFonts w:hAnsi="標楷體"/>
                <w:sz w:val="20"/>
                <w:szCs w:val="20"/>
              </w:rPr>
              <w:t>2.25</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7</w:t>
            </w:r>
            <w:r w:rsidRPr="00BD2683">
              <w:rPr>
                <w:rFonts w:hAnsi="標楷體"/>
                <w:sz w:val="20"/>
                <w:szCs w:val="20"/>
              </w:rPr>
              <w:t>4.48</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7</w:t>
            </w:r>
            <w:r>
              <w:rPr>
                <w:rFonts w:hAnsi="標楷體"/>
                <w:sz w:val="20"/>
                <w:szCs w:val="20"/>
              </w:rPr>
              <w:t>4.</w:t>
            </w:r>
            <w:r>
              <w:rPr>
                <w:rFonts w:hAnsi="標楷體" w:hint="eastAsia"/>
                <w:sz w:val="20"/>
                <w:szCs w:val="20"/>
              </w:rPr>
              <w:t>16</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35.29</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44.27</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5</w:t>
            </w:r>
            <w:r>
              <w:rPr>
                <w:rFonts w:hAnsi="標楷體"/>
                <w:sz w:val="20"/>
                <w:szCs w:val="20"/>
              </w:rPr>
              <w:t>1.</w:t>
            </w:r>
            <w:r>
              <w:rPr>
                <w:rFonts w:hAnsi="標楷體" w:hint="eastAsia"/>
                <w:sz w:val="20"/>
                <w:szCs w:val="20"/>
              </w:rPr>
              <w:t>17</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污水處理廠之平均利用率(平均數)</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29.</w:t>
            </w:r>
            <w:r w:rsidRPr="00BD2683">
              <w:rPr>
                <w:rFonts w:hAnsi="標楷體"/>
                <w:sz w:val="20"/>
                <w:szCs w:val="20"/>
              </w:rPr>
              <w:t>1</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29.</w:t>
            </w:r>
            <w:r w:rsidRPr="00BD2683">
              <w:rPr>
                <w:rFonts w:hAnsi="標楷體"/>
                <w:sz w:val="20"/>
                <w:szCs w:val="20"/>
              </w:rPr>
              <w:t>4</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2</w:t>
            </w:r>
            <w:r>
              <w:rPr>
                <w:rFonts w:hAnsi="標楷體"/>
                <w:sz w:val="20"/>
                <w:szCs w:val="20"/>
              </w:rPr>
              <w:t>8.7</w:t>
            </w:r>
          </w:p>
        </w:tc>
        <w:tc>
          <w:tcPr>
            <w:tcW w:w="863" w:type="dxa"/>
            <w:shd w:val="clear" w:color="auto" w:fill="E2EFD9"/>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5</w:t>
            </w:r>
            <w:r w:rsidRPr="00BD2683">
              <w:rPr>
                <w:rFonts w:hAnsi="標楷體"/>
                <w:sz w:val="20"/>
                <w:szCs w:val="20"/>
              </w:rPr>
              <w:t>8.</w:t>
            </w:r>
            <w:r>
              <w:rPr>
                <w:rFonts w:hAnsi="標楷體" w:hint="eastAsia"/>
                <w:sz w:val="20"/>
                <w:szCs w:val="20"/>
              </w:rPr>
              <w:t>3</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5</w:t>
            </w:r>
            <w:r w:rsidRPr="00BD2683">
              <w:rPr>
                <w:rFonts w:hAnsi="標楷體"/>
                <w:sz w:val="20"/>
                <w:szCs w:val="20"/>
              </w:rPr>
              <w:t>2.</w:t>
            </w:r>
            <w:r>
              <w:rPr>
                <w:rFonts w:hAnsi="標楷體" w:hint="eastAsia"/>
                <w:sz w:val="20"/>
                <w:szCs w:val="20"/>
              </w:rPr>
              <w:t>8</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5</w:t>
            </w:r>
            <w:r>
              <w:rPr>
                <w:rFonts w:hAnsi="標楷體"/>
                <w:sz w:val="20"/>
                <w:szCs w:val="20"/>
              </w:rPr>
              <w:t>2.5</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36.5</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45.</w:t>
            </w:r>
            <w:r>
              <w:rPr>
                <w:rFonts w:hAnsi="標楷體" w:hint="eastAsia"/>
                <w:sz w:val="20"/>
                <w:szCs w:val="20"/>
              </w:rPr>
              <w:t>8</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5</w:t>
            </w:r>
            <w:r>
              <w:rPr>
                <w:rFonts w:hAnsi="標楷體"/>
                <w:sz w:val="20"/>
                <w:szCs w:val="20"/>
              </w:rPr>
              <w:t>3.0</w:t>
            </w:r>
          </w:p>
        </w:tc>
      </w:tr>
    </w:tbl>
    <w:p w:rsidR="000C1E38" w:rsidRDefault="000C1E38" w:rsidP="000C1E38">
      <w:pPr>
        <w:pStyle w:val="142"/>
        <w:ind w:leftChars="-58" w:left="997" w:hangingChars="477" w:hanging="1161"/>
        <w:jc w:val="both"/>
        <w:rPr>
          <w:rFonts w:hint="eastAsia"/>
        </w:rPr>
      </w:pPr>
      <w:r>
        <w:rPr>
          <w:rFonts w:hint="eastAsia"/>
        </w:rPr>
        <w:t>說    明：污水處理廠之平均利用率：實際營運量÷排放許可核准量；廢水廠實際營運水量與環保主管機關核准水量之百分比。</w:t>
      </w:r>
    </w:p>
    <w:p w:rsidR="000C1E38" w:rsidRDefault="000C1E38" w:rsidP="000C1E38">
      <w:pPr>
        <w:pStyle w:val="142"/>
        <w:ind w:leftChars="-58" w:left="997" w:hangingChars="477" w:hanging="1161"/>
        <w:jc w:val="both"/>
      </w:pPr>
      <w:r>
        <w:rPr>
          <w:rFonts w:hint="eastAsia"/>
        </w:rPr>
        <w:t>資料來源：科技產業園區基金提供。</w:t>
      </w:r>
    </w:p>
    <w:p w:rsidR="000C1E38" w:rsidRDefault="00F079C8" w:rsidP="00F079C8">
      <w:pPr>
        <w:pStyle w:val="ae"/>
      </w:pPr>
      <w:r w:rsidRPr="00F079C8">
        <w:t>(</w:t>
      </w:r>
      <w:r w:rsidRPr="00F079C8">
        <w:rPr>
          <w:rFonts w:hint="eastAsia"/>
        </w:rPr>
        <w:t>分機：</w:t>
      </w:r>
      <w:r w:rsidRPr="00F079C8">
        <w:t xml:space="preserve">8656 </w:t>
      </w:r>
      <w:r w:rsidRPr="00F079C8">
        <w:rPr>
          <w:rFonts w:hint="eastAsia"/>
        </w:rPr>
        <w:t>凃玉枝</w:t>
      </w:r>
      <w:r w:rsidRPr="00F079C8">
        <w:t>)</w:t>
      </w:r>
    </w:p>
    <w:bookmarkEnd w:id="1"/>
    <w:bookmarkEnd w:id="2"/>
    <w:bookmarkEnd w:id="3"/>
    <w:bookmarkEnd w:id="4"/>
    <w:bookmarkEnd w:id="5"/>
    <w:bookmarkEnd w:id="6"/>
    <w:bookmarkEnd w:id="7"/>
    <w:bookmarkEnd w:id="8"/>
    <w:sectPr w:rsidR="000C1E38"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996A07" w:rsidRPr="00996A07">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A07"/>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87343FD-ED93-4438-9168-B2525999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A7FD5-10CB-4F4E-9738-BC25D5F81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341</Words>
  <Characters>1948</Characters>
  <Application>Microsoft Office Word</Application>
  <DocSecurity>0</DocSecurity>
  <Lines>16</Lines>
  <Paragraphs>4</Paragraphs>
  <ScaleCrop>false</ScaleCrop>
  <Company/>
  <LinksUpToDate>false</LinksUpToDate>
  <CharactersWithSpaces>2285</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