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3F1C" w:rsidRPr="00E43DBB" w:rsidRDefault="00962CE7" w:rsidP="00BE0FA7">
      <w:pPr>
        <w:pStyle w:val="ad"/>
        <w:rPr>
          <w:rFonts w:hint="eastAsia"/>
          <w:color w:val="000000"/>
        </w:rPr>
      </w:pPr>
      <w:bookmarkStart w:id="0" w:name="_GoBack"/>
      <w:bookmarkEnd w:id="0"/>
      <w:r w:rsidRPr="00E43DBB">
        <w:rPr>
          <w:rFonts w:hint="eastAsia"/>
          <w:color w:val="000000"/>
        </w:rPr>
        <w:t>經濟部</w:t>
      </w:r>
      <w:r w:rsidR="00FA2BB9" w:rsidRPr="00E43DBB">
        <w:rPr>
          <w:rFonts w:hint="eastAsia"/>
          <w:color w:val="000000"/>
        </w:rPr>
        <w:t>主管非營業基金</w:t>
      </w:r>
      <w:r w:rsidRPr="00E43DBB">
        <w:rPr>
          <w:rFonts w:hint="eastAsia"/>
          <w:color w:val="000000"/>
        </w:rPr>
        <w:t>1</w:t>
      </w:r>
      <w:r w:rsidR="00042672">
        <w:rPr>
          <w:rFonts w:hint="eastAsia"/>
          <w:color w:val="000000"/>
        </w:rPr>
        <w:t>1</w:t>
      </w:r>
      <w:r w:rsidR="00A3087F">
        <w:rPr>
          <w:rFonts w:hint="eastAsia"/>
          <w:color w:val="000000"/>
        </w:rPr>
        <w:t>1</w:t>
      </w:r>
      <w:r w:rsidR="00FF3F1C" w:rsidRPr="00E43DBB">
        <w:rPr>
          <w:rFonts w:hint="eastAsia"/>
          <w:color w:val="000000"/>
        </w:rPr>
        <w:t>年度</w:t>
      </w:r>
      <w:r w:rsidR="003F2771" w:rsidRPr="00E43DBB">
        <w:rPr>
          <w:rFonts w:hint="eastAsia"/>
          <w:color w:val="000000"/>
        </w:rPr>
        <w:t>決</w:t>
      </w:r>
      <w:r w:rsidR="00FF3F1C" w:rsidRPr="00E43DBB">
        <w:rPr>
          <w:rFonts w:hint="eastAsia"/>
          <w:color w:val="000000"/>
        </w:rPr>
        <w:t>算評估報告</w:t>
      </w:r>
    </w:p>
    <w:p w:rsidR="007F2AE2" w:rsidRPr="00597796" w:rsidRDefault="007F2AE2" w:rsidP="007F2AE2">
      <w:pPr>
        <w:pStyle w:val="a9"/>
        <w:ind w:firstLine="567"/>
        <w:rPr>
          <w:rFonts w:hAnsi="標楷體"/>
        </w:rPr>
      </w:pPr>
      <w:bookmarkStart w:id="1" w:name="_Toc57635111"/>
      <w:bookmarkStart w:id="2" w:name="_Toc90701910"/>
      <w:bookmarkStart w:id="3" w:name="_Toc90979095"/>
      <w:bookmarkStart w:id="4" w:name="_Toc57635102"/>
      <w:bookmarkStart w:id="5" w:name="_Toc90701906"/>
      <w:bookmarkStart w:id="6" w:name="_Toc90979090"/>
      <w:bookmarkStart w:id="7" w:name="_Toc227507448"/>
      <w:bookmarkStart w:id="8" w:name="_Toc380565813"/>
      <w:bookmarkStart w:id="9" w:name="_Toc56304656"/>
      <w:bookmarkStart w:id="10" w:name="_Toc56316711"/>
      <w:bookmarkStart w:id="11" w:name="_Toc56427092"/>
      <w:bookmarkStart w:id="12" w:name="OLE_LINK1"/>
      <w:bookmarkStart w:id="13" w:name="_Toc372554116"/>
      <w:bookmarkStart w:id="14" w:name="_Toc413226569"/>
      <w:r w:rsidRPr="00597796">
        <w:rPr>
          <w:rFonts w:hint="eastAsia"/>
        </w:rPr>
        <w:t>經濟部主管非營業基金包含2個作業基金(經濟作業基金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rPr>
          <w:rFonts w:hint="eastAsia"/>
        </w:rPr>
        <w:t>1</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7F2AE2" w:rsidRPr="00597796" w:rsidRDefault="007F2AE2" w:rsidP="007F2AE2">
      <w:pPr>
        <w:ind w:leftChars="0" w:left="990" w:hangingChars="349" w:hanging="990"/>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sidR="008F1118">
        <w:rPr>
          <w:rFonts w:hint="eastAsia"/>
          <w:b/>
          <w:color w:val="000000"/>
        </w:rPr>
        <w:t>1</w:t>
      </w:r>
      <w:r w:rsidRPr="00597796">
        <w:rPr>
          <w:rFonts w:hint="eastAsia"/>
          <w:b/>
          <w:color w:val="000000"/>
        </w:rPr>
        <w:t>年度預算執行情形概況表</w:t>
      </w:r>
    </w:p>
    <w:p w:rsidR="007F2AE2" w:rsidRPr="00597796" w:rsidRDefault="007F2AE2" w:rsidP="007F2AE2">
      <w:pPr>
        <w:spacing w:line="240" w:lineRule="exact"/>
        <w:ind w:leftChars="0" w:left="990" w:hangingChars="349" w:hanging="990"/>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7F2AE2" w:rsidRPr="00597796" w:rsidTr="00533598">
        <w:trPr>
          <w:trHeight w:val="351"/>
          <w:tblHeader/>
        </w:trPr>
        <w:tc>
          <w:tcPr>
            <w:tcW w:w="2156" w:type="dxa"/>
            <w:vMerge w:val="restart"/>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7F2AE2" w:rsidRPr="00597796" w:rsidTr="00533598">
        <w:trPr>
          <w:trHeight w:val="340"/>
        </w:trPr>
        <w:tc>
          <w:tcPr>
            <w:tcW w:w="2156" w:type="dxa"/>
            <w:vMerge/>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7F2AE2" w:rsidRPr="00597796" w:rsidRDefault="007F2AE2" w:rsidP="00533598">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92.29</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79.19</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107.50</w:t>
            </w:r>
          </w:p>
        </w:tc>
        <w:tc>
          <w:tcPr>
            <w:tcW w:w="92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86.75</w:t>
            </w:r>
          </w:p>
        </w:tc>
        <w:tc>
          <w:tcPr>
            <w:tcW w:w="830"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-15.21</w:t>
            </w:r>
          </w:p>
        </w:tc>
        <w:tc>
          <w:tcPr>
            <w:tcW w:w="89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-7.56</w:t>
            </w:r>
          </w:p>
        </w:tc>
        <w:tc>
          <w:tcPr>
            <w:tcW w:w="974"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7.65</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118.88</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110.87</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109.69</w:t>
            </w:r>
          </w:p>
        </w:tc>
        <w:tc>
          <w:tcPr>
            <w:tcW w:w="92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102.96</w:t>
            </w:r>
          </w:p>
        </w:tc>
        <w:tc>
          <w:tcPr>
            <w:tcW w:w="830"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9.19</w:t>
            </w:r>
          </w:p>
        </w:tc>
        <w:tc>
          <w:tcPr>
            <w:tcW w:w="89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7.91</w:t>
            </w:r>
          </w:p>
        </w:tc>
        <w:tc>
          <w:tcPr>
            <w:tcW w:w="974"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-1.28</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138.23</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158.94</w:t>
            </w:r>
          </w:p>
        </w:tc>
        <w:tc>
          <w:tcPr>
            <w:tcW w:w="927"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144.82</w:t>
            </w:r>
          </w:p>
        </w:tc>
        <w:tc>
          <w:tcPr>
            <w:tcW w:w="928"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129.56</w:t>
            </w:r>
          </w:p>
        </w:tc>
        <w:tc>
          <w:tcPr>
            <w:tcW w:w="830"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-6.59</w:t>
            </w:r>
          </w:p>
        </w:tc>
        <w:tc>
          <w:tcPr>
            <w:tcW w:w="898"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29.38</w:t>
            </w:r>
          </w:p>
        </w:tc>
        <w:tc>
          <w:tcPr>
            <w:tcW w:w="974"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35.97</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262.7</w:t>
            </w:r>
            <w:r w:rsidR="001B210B">
              <w:rPr>
                <w:rFonts w:hint="eastAsia"/>
                <w:color w:val="000000"/>
                <w:spacing w:val="-20"/>
                <w:sz w:val="24"/>
                <w:szCs w:val="24"/>
              </w:rPr>
              <w:t>1</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265.58</w:t>
            </w:r>
          </w:p>
        </w:tc>
        <w:tc>
          <w:tcPr>
            <w:tcW w:w="927"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45.98</w:t>
            </w:r>
          </w:p>
        </w:tc>
        <w:tc>
          <w:tcPr>
            <w:tcW w:w="928"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32.26</w:t>
            </w:r>
          </w:p>
        </w:tc>
        <w:tc>
          <w:tcPr>
            <w:tcW w:w="830"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216.73</w:t>
            </w:r>
          </w:p>
        </w:tc>
        <w:tc>
          <w:tcPr>
            <w:tcW w:w="898" w:type="dxa"/>
            <w:vAlign w:val="center"/>
          </w:tcPr>
          <w:p w:rsidR="007F2AE2" w:rsidRPr="00597796" w:rsidRDefault="001B210B" w:rsidP="00533598">
            <w:pPr>
              <w:spacing w:line="280" w:lineRule="exact"/>
              <w:ind w:leftChars="-34" w:left="-96" w:firstLineChars="0" w:firstLine="0"/>
              <w:jc w:val="right"/>
              <w:rPr>
                <w:color w:val="000000"/>
                <w:spacing w:val="-20"/>
                <w:sz w:val="24"/>
                <w:szCs w:val="24"/>
              </w:rPr>
            </w:pPr>
            <w:r>
              <w:rPr>
                <w:rFonts w:hint="eastAsia"/>
                <w:color w:val="000000"/>
                <w:spacing w:val="-20"/>
                <w:sz w:val="24"/>
                <w:szCs w:val="24"/>
              </w:rPr>
              <w:t>233.31</w:t>
            </w:r>
          </w:p>
        </w:tc>
        <w:tc>
          <w:tcPr>
            <w:tcW w:w="974" w:type="dxa"/>
            <w:vAlign w:val="center"/>
          </w:tcPr>
          <w:p w:rsidR="007F2AE2" w:rsidRPr="00597796" w:rsidRDefault="00404DF7" w:rsidP="00533598">
            <w:pPr>
              <w:spacing w:line="280" w:lineRule="exact"/>
              <w:ind w:leftChars="-34" w:left="-96" w:firstLineChars="0" w:firstLine="0"/>
              <w:jc w:val="right"/>
              <w:rPr>
                <w:color w:val="000000"/>
                <w:spacing w:val="-20"/>
                <w:sz w:val="24"/>
                <w:szCs w:val="24"/>
              </w:rPr>
            </w:pPr>
            <w:r>
              <w:rPr>
                <w:rFonts w:hint="eastAsia"/>
                <w:color w:val="000000"/>
                <w:spacing w:val="-20"/>
                <w:sz w:val="24"/>
                <w:szCs w:val="24"/>
              </w:rPr>
              <w:t>16.58</w:t>
            </w:r>
          </w:p>
        </w:tc>
      </w:tr>
    </w:tbl>
    <w:p w:rsidR="007F2AE2" w:rsidRDefault="007F2AE2" w:rsidP="007F2AE2">
      <w:pPr>
        <w:widowControl/>
        <w:spacing w:line="280" w:lineRule="exact"/>
        <w:ind w:leftChars="0" w:left="1176" w:hangingChars="483" w:hanging="1176"/>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sidR="008F1118">
        <w:rPr>
          <w:rFonts w:hint="eastAsia"/>
          <w:color w:val="000000"/>
          <w:sz w:val="24"/>
        </w:rPr>
        <w:t>1</w:t>
      </w:r>
      <w:r w:rsidRPr="00597796">
        <w:rPr>
          <w:rFonts w:hint="eastAsia"/>
          <w:color w:val="000000"/>
          <w:sz w:val="24"/>
        </w:rPr>
        <w:t>年度中央政府總決算暨附屬單位決算及綜計表審核報告(附冊-非營業部分)。</w:t>
      </w:r>
    </w:p>
    <w:p w:rsidR="00111E6C" w:rsidRPr="00597796" w:rsidRDefault="00111E6C" w:rsidP="00111E6C">
      <w:pPr>
        <w:ind w:left="567" w:firstLine="567"/>
        <w:rPr>
          <w:rFonts w:hint="eastAsia"/>
        </w:rPr>
      </w:pPr>
    </w:p>
    <w:p w:rsidR="005E78FF" w:rsidRDefault="005E78FF" w:rsidP="005E78FF">
      <w:pPr>
        <w:pStyle w:val="14"/>
        <w:ind w:left="567" w:hanging="567"/>
      </w:pPr>
      <w:bookmarkStart w:id="15" w:name="_Toc161322221"/>
      <w:bookmarkStart w:id="16" w:name="_Toc162621023"/>
      <w:bookmarkEnd w:id="9"/>
      <w:bookmarkEnd w:id="10"/>
      <w:bookmarkEnd w:id="11"/>
      <w:bookmarkEnd w:id="12"/>
      <w:bookmarkEnd w:id="13"/>
      <w:bookmarkEnd w:id="14"/>
      <w:bookmarkEnd w:id="1"/>
      <w:bookmarkEnd w:id="2"/>
      <w:bookmarkEnd w:id="3"/>
      <w:bookmarkEnd w:id="4"/>
      <w:bookmarkEnd w:id="5"/>
      <w:bookmarkEnd w:id="6"/>
      <w:bookmarkEnd w:id="7"/>
      <w:bookmarkEnd w:id="8"/>
      <w:r>
        <w:rPr>
          <w:rFonts w:hint="eastAsia"/>
        </w:rPr>
        <w:t>九、低放射性廢棄物最終處置計畫推動迄今近2</w:t>
      </w:r>
      <w:r w:rsidRPr="00775E88">
        <w:rPr>
          <w:rFonts w:hint="eastAsia"/>
        </w:rPr>
        <w:t>0年仍無進展，</w:t>
      </w:r>
      <w:r>
        <w:rPr>
          <w:rFonts w:hint="eastAsia"/>
        </w:rPr>
        <w:t>且</w:t>
      </w:r>
      <w:r w:rsidRPr="00775E88">
        <w:rPr>
          <w:rFonts w:hint="eastAsia"/>
        </w:rPr>
        <w:t>中期暫貯應變方案研議多年尚</w:t>
      </w:r>
      <w:r>
        <w:rPr>
          <w:rFonts w:hint="eastAsia"/>
        </w:rPr>
        <w:t>未</w:t>
      </w:r>
      <w:r w:rsidRPr="00775E88">
        <w:rPr>
          <w:rFonts w:hint="eastAsia"/>
        </w:rPr>
        <w:t>定案，允宜加強公眾溝通說明，俾利計畫之</w:t>
      </w:r>
      <w:r>
        <w:rPr>
          <w:rFonts w:hint="eastAsia"/>
        </w:rPr>
        <w:t>後續</w:t>
      </w:r>
      <w:r w:rsidRPr="00775E88">
        <w:rPr>
          <w:rFonts w:hint="eastAsia"/>
        </w:rPr>
        <w:t>推動</w:t>
      </w:r>
      <w:bookmarkEnd w:id="15"/>
      <w:bookmarkEnd w:id="16"/>
    </w:p>
    <w:p w:rsidR="00111E6C" w:rsidRDefault="005E78FF" w:rsidP="005E78FF">
      <w:pPr>
        <w:ind w:left="567" w:firstLine="567"/>
        <w:rPr>
          <w:rFonts w:hint="eastAsia"/>
        </w:rPr>
      </w:pPr>
      <w:r>
        <w:rPr>
          <w:rFonts w:hint="eastAsia"/>
        </w:rPr>
        <w:t>核能發電後端營運基金(以下簡稱核後端基金)111年度「低放射性廢棄物最終處置計畫」編列3億2</w:t>
      </w:r>
      <w:r>
        <w:t>,070</w:t>
      </w:r>
      <w:r>
        <w:rPr>
          <w:rFonts w:hint="eastAsia"/>
        </w:rPr>
        <w:t>萬1千元，執行結果審定決算數1億3</w:t>
      </w:r>
      <w:r>
        <w:t>,277</w:t>
      </w:r>
      <w:r>
        <w:rPr>
          <w:rFonts w:hint="eastAsia"/>
        </w:rPr>
        <w:t>萬2千元，預算執行率41.40%。據決算書揭示，主要係無法舉行選址公投作業、中期暫存設施計畫尚未形成具體共識結論，影響後續執行；因新冠肺炎(</w:t>
      </w:r>
      <w:r>
        <w:t>covid-19)</w:t>
      </w:r>
      <w:r>
        <w:rPr>
          <w:rFonts w:hint="eastAsia"/>
        </w:rPr>
        <w:t>疫情影響而取消溝通相關活動等所致。允宜研謀加強執行策略，以利計畫推動。謹臚陳如下：</w:t>
      </w:r>
    </w:p>
    <w:p w:rsidR="005E78FF" w:rsidRPr="00F76368" w:rsidRDefault="005E78FF" w:rsidP="005E78FF">
      <w:pPr>
        <w:pStyle w:val="a4"/>
        <w:ind w:left="851" w:hanging="284"/>
        <w:rPr>
          <w:b/>
        </w:rPr>
      </w:pPr>
      <w:r w:rsidRPr="00F76368">
        <w:rPr>
          <w:rFonts w:hint="eastAsia"/>
          <w:b/>
        </w:rPr>
        <w:t>(一)低放射性廢棄物最終處置場候選場址選址作業，歷時</w:t>
      </w:r>
      <w:r>
        <w:rPr>
          <w:rFonts w:hint="eastAsia"/>
          <w:b/>
        </w:rPr>
        <w:t>近2</w:t>
      </w:r>
      <w:r w:rsidRPr="00F76368">
        <w:rPr>
          <w:rFonts w:hint="eastAsia"/>
          <w:b/>
        </w:rPr>
        <w:t>0年仍無進展</w:t>
      </w:r>
    </w:p>
    <w:p w:rsidR="005E78FF" w:rsidRPr="00E85080" w:rsidRDefault="005E78FF" w:rsidP="005E78FF">
      <w:pPr>
        <w:pStyle w:val="23"/>
        <w:ind w:left="850" w:firstLine="567"/>
      </w:pPr>
      <w:r w:rsidRPr="00E85080">
        <w:rPr>
          <w:rFonts w:hint="eastAsia"/>
        </w:rPr>
        <w:t>低放射性廢棄物最終處置計畫書於93年1月16日經主管機關核備，依其階段性目標與任務規劃，低放射性廢棄物最終</w:t>
      </w:r>
      <w:r w:rsidRPr="00E85080">
        <w:rPr>
          <w:rFonts w:hint="eastAsia"/>
        </w:rPr>
        <w:lastRenderedPageBreak/>
        <w:t>處置作業概分成：「處置場選址」、「處置場建造」、「處置場運轉」與「處置場封閉監管」等4個階段。</w:t>
      </w:r>
    </w:p>
    <w:p w:rsidR="005E78FF" w:rsidRPr="00E85080" w:rsidRDefault="005E78FF" w:rsidP="005E78FF">
      <w:pPr>
        <w:pStyle w:val="23"/>
        <w:ind w:left="850" w:firstLine="567"/>
      </w:pPr>
      <w:r w:rsidRPr="00E85080">
        <w:rPr>
          <w:rFonts w:hint="eastAsia"/>
        </w:rPr>
        <w:t>為利低放射性廢棄物之最終處置，95年5月24日公布施行「低放射性廢棄物最終處置設施場址設置條例」(以下簡稱低放場址設置條例)，明定核能安全委員會(以下簡稱核安會)</w:t>
      </w:r>
      <w:r w:rsidRPr="00682CAB">
        <w:rPr>
          <w:rStyle w:val="af8"/>
        </w:rPr>
        <w:footnoteReference w:id="1"/>
      </w:r>
      <w:r w:rsidRPr="00E85080">
        <w:rPr>
          <w:rFonts w:hint="eastAsia"/>
        </w:rPr>
        <w:t>為主管機關，經濟部為主辦機關</w:t>
      </w:r>
      <w:r>
        <w:rPr>
          <w:rFonts w:hint="eastAsia"/>
        </w:rPr>
        <w:t>且</w:t>
      </w:r>
      <w:r w:rsidRPr="00E85080">
        <w:rPr>
          <w:rFonts w:hint="eastAsia"/>
        </w:rPr>
        <w:t>應成立處置設施場址選擇小組(簡稱選址小組)，執行選址工作。嗣經濟部會商主管機關同意，指定台電公司為選址作業者，應依條例規定提供選址小組有關處置設施選址之資料，並執行場址調查、安全分析、公眾溝通及土地取得等工作。</w:t>
      </w:r>
    </w:p>
    <w:p w:rsidR="005E78FF" w:rsidRDefault="005E78FF" w:rsidP="005E78FF">
      <w:pPr>
        <w:pStyle w:val="23"/>
        <w:ind w:left="850" w:firstLine="567"/>
      </w:pPr>
      <w:r w:rsidRPr="00E85080">
        <w:rPr>
          <w:rFonts w:hint="eastAsia"/>
        </w:rPr>
        <w:t>據台電公司說明略以，該公司於95年10月31日研提「低放射性廢棄物最終處置設施場址選址計畫」草案陳報經濟部國營會送請選址小組審查，於96年6月20日獲核定。99年9月1日選址小組第15次會議票選出2處潛在場址</w:t>
      </w:r>
      <w:r w:rsidRPr="00682CAB">
        <w:rPr>
          <w:rStyle w:val="af8"/>
        </w:rPr>
        <w:footnoteReference w:id="2"/>
      </w:r>
      <w:r w:rsidRPr="00E85080">
        <w:rPr>
          <w:rFonts w:hint="eastAsia"/>
        </w:rPr>
        <w:t>，台電公司嗣依選址小組第16次會議結論修訂「建議候選場址遴選報告」，經濟部於100年3月29日依法將「建議候選場址遴選報告」公開上網及陳列，101年7月3日核定公告兩處建議候選場址，並於101年8月17日函請候選場址所在之地方政府受託辦理公投選務工作，惟地方政府未予同意受託辦理公投選務工作</w:t>
      </w:r>
      <w:r w:rsidRPr="00682CAB">
        <w:rPr>
          <w:rStyle w:val="af8"/>
        </w:rPr>
        <w:footnoteReference w:id="3"/>
      </w:r>
      <w:r w:rsidRPr="00E85080">
        <w:rPr>
          <w:rFonts w:hint="eastAsia"/>
        </w:rPr>
        <w:t>。爰迄今低放射性廢棄物最終處置場候選場址選址作業，尚無重大進展。</w:t>
      </w:r>
    </w:p>
    <w:p w:rsidR="005E78FF" w:rsidRPr="005E6CFF" w:rsidRDefault="005E78FF" w:rsidP="005E78FF">
      <w:pPr>
        <w:pStyle w:val="a4"/>
        <w:ind w:left="851" w:hanging="284"/>
        <w:rPr>
          <w:rFonts w:hint="eastAsia"/>
          <w:b/>
        </w:rPr>
      </w:pPr>
      <w:r w:rsidRPr="00682CAB">
        <w:rPr>
          <w:rFonts w:hint="eastAsia"/>
          <w:b/>
        </w:rPr>
        <w:t>(二)</w:t>
      </w:r>
      <w:r>
        <w:rPr>
          <w:rFonts w:hint="eastAsia"/>
          <w:b/>
        </w:rPr>
        <w:t>鑑於</w:t>
      </w:r>
      <w:r w:rsidRPr="005E6CFF">
        <w:rPr>
          <w:rFonts w:hint="eastAsia"/>
          <w:b/>
        </w:rPr>
        <w:t>低放射性廢棄物最終處置計畫</w:t>
      </w:r>
      <w:r>
        <w:rPr>
          <w:rFonts w:hint="eastAsia"/>
          <w:b/>
        </w:rPr>
        <w:t>選址作業未能順利完成，爰</w:t>
      </w:r>
      <w:r w:rsidRPr="005E6CFF">
        <w:rPr>
          <w:rFonts w:hint="eastAsia"/>
          <w:b/>
        </w:rPr>
        <w:t>規劃興建</w:t>
      </w:r>
      <w:r>
        <w:rPr>
          <w:rFonts w:hint="eastAsia"/>
          <w:b/>
        </w:rPr>
        <w:t>「</w:t>
      </w:r>
      <w:r w:rsidRPr="005E6CFF">
        <w:rPr>
          <w:rFonts w:hint="eastAsia"/>
          <w:b/>
        </w:rPr>
        <w:t>中期暫時貯存設施</w:t>
      </w:r>
      <w:r>
        <w:rPr>
          <w:rFonts w:hint="eastAsia"/>
          <w:b/>
        </w:rPr>
        <w:t>」</w:t>
      </w:r>
      <w:r w:rsidRPr="005E6CFF">
        <w:rPr>
          <w:rFonts w:hint="eastAsia"/>
          <w:b/>
        </w:rPr>
        <w:t>作為應變方案</w:t>
      </w:r>
    </w:p>
    <w:p w:rsidR="005E78FF" w:rsidRPr="00CA2D18" w:rsidRDefault="005E78FF" w:rsidP="005E78FF">
      <w:pPr>
        <w:pStyle w:val="23"/>
        <w:ind w:left="850" w:firstLine="567"/>
      </w:pPr>
      <w:r>
        <w:rPr>
          <w:rFonts w:hint="eastAsia"/>
        </w:rPr>
        <w:t>核安</w:t>
      </w:r>
      <w:r w:rsidRPr="00CA2D18">
        <w:rPr>
          <w:rFonts w:hint="eastAsia"/>
        </w:rPr>
        <w:t>會鑑於低放射性廢棄物最終處置設施選址作業未能順</w:t>
      </w:r>
      <w:r w:rsidRPr="00CA2D18">
        <w:rPr>
          <w:rFonts w:hint="eastAsia"/>
        </w:rPr>
        <w:lastRenderedPageBreak/>
        <w:t>利進行，於102年8月22日「放射性物料臨時管制會議」請台電公司於用過核子燃料最終處置計畫第二階段「候選場址評選與核定階段」結束時，117年若無法依時程順利提出候選場址，應於118年啟動集中式乾式貯存設施之場址選擇，127年確定場址並完成環境影響評估，133年以前完成興建啟用。該會嗣於103年1月17日函請經濟部督導台電公司提出替代應變方案。</w:t>
      </w:r>
    </w:p>
    <w:p w:rsidR="005E78FF" w:rsidRDefault="005E78FF" w:rsidP="005E78FF">
      <w:pPr>
        <w:pStyle w:val="23"/>
        <w:ind w:left="850" w:firstLine="567"/>
      </w:pPr>
      <w:r w:rsidRPr="00CA2D18">
        <w:rPr>
          <w:rFonts w:hint="eastAsia"/>
        </w:rPr>
        <w:t>台電公司依主管機關指示，初步規劃中期暫時貯存設施作為中繼點，預定暫存並安全管理核一、二、三廠與蘭嶼低放貯存場等運轉及除役產生之所有放射性廢棄物，以待最終處置場完成後，再將放射性廢棄物送最終處置。</w:t>
      </w:r>
      <w:r>
        <w:rPr>
          <w:rFonts w:hint="eastAsia"/>
        </w:rPr>
        <w:t>核安</w:t>
      </w:r>
      <w:r w:rsidRPr="00CA2D18">
        <w:rPr>
          <w:rFonts w:hint="eastAsia"/>
        </w:rPr>
        <w:t>會嗣於105年6月29日訂頒「集中式放射性廢棄物貯存設施場址規範」以規範中期暫存設施潛在場址應具備之條件。</w:t>
      </w:r>
    </w:p>
    <w:p w:rsidR="005E78FF" w:rsidRPr="00E21696" w:rsidRDefault="005E78FF" w:rsidP="005E78FF">
      <w:pPr>
        <w:ind w:left="851" w:hangingChars="100" w:hanging="284"/>
        <w:rPr>
          <w:b/>
        </w:rPr>
      </w:pPr>
      <w:r w:rsidRPr="00E21696">
        <w:rPr>
          <w:rFonts w:hint="eastAsia"/>
          <w:b/>
        </w:rPr>
        <w:t>(</w:t>
      </w:r>
      <w:r>
        <w:rPr>
          <w:rFonts w:hint="eastAsia"/>
          <w:b/>
        </w:rPr>
        <w:t>三</w:t>
      </w:r>
      <w:r w:rsidRPr="00E21696">
        <w:rPr>
          <w:rFonts w:hint="eastAsia"/>
          <w:b/>
        </w:rPr>
        <w:t>)因「中期暫時貯存設施」涉及核廢料貯存管理，經主管機關指示應依「非核小組」研議之結論推動，惟迄今仍處研議階段，允宜協調加速研議時程，俾利具體計畫內容之規劃與執行</w:t>
      </w:r>
    </w:p>
    <w:p w:rsidR="005E78FF" w:rsidRPr="00CA2D18" w:rsidRDefault="005E78FF" w:rsidP="005E78FF">
      <w:pPr>
        <w:pStyle w:val="23"/>
        <w:ind w:left="850" w:firstLine="567"/>
      </w:pPr>
      <w:r w:rsidRPr="00CA2D18">
        <w:rPr>
          <w:rFonts w:hint="eastAsia"/>
        </w:rPr>
        <w:t>因考量「中期暫時貯存設施」屬核廢料貯存管理重大議題，</w:t>
      </w:r>
      <w:r>
        <w:rPr>
          <w:rFonts w:hint="eastAsia"/>
        </w:rPr>
        <w:t>核安</w:t>
      </w:r>
      <w:r w:rsidRPr="00CA2D18">
        <w:rPr>
          <w:rFonts w:hint="eastAsia"/>
        </w:rPr>
        <w:t>會要求台電公司將本(中期暫時貯存設施)案提送經濟部轉行政院國家發展委員會非核家園推動專案小組</w:t>
      </w:r>
      <w:r w:rsidRPr="00CA2D18">
        <w:rPr>
          <w:vertAlign w:val="superscript"/>
        </w:rPr>
        <w:footnoteReference w:id="4"/>
      </w:r>
      <w:r w:rsidRPr="00CA2D18">
        <w:rPr>
          <w:rFonts w:hint="eastAsia"/>
        </w:rPr>
        <w:t>(以下簡稱非核小組)研議，尋求最佳可行方案，並依研議結果修正本應變方案後，再提報</w:t>
      </w:r>
      <w:r>
        <w:rPr>
          <w:rFonts w:hint="eastAsia"/>
        </w:rPr>
        <w:t>核安</w:t>
      </w:r>
      <w:r w:rsidRPr="00CA2D18">
        <w:rPr>
          <w:rFonts w:hint="eastAsia"/>
        </w:rPr>
        <w:t>會</w:t>
      </w:r>
      <w:r w:rsidRPr="00CA2D18">
        <w:rPr>
          <w:vertAlign w:val="superscript"/>
        </w:rPr>
        <w:footnoteReference w:id="5"/>
      </w:r>
      <w:r w:rsidRPr="00CA2D18">
        <w:rPr>
          <w:rFonts w:hint="eastAsia"/>
        </w:rPr>
        <w:t>。</w:t>
      </w:r>
    </w:p>
    <w:p w:rsidR="005E78FF" w:rsidRDefault="005E78FF" w:rsidP="005E78FF">
      <w:pPr>
        <w:pStyle w:val="23"/>
        <w:ind w:left="850" w:firstLine="567"/>
      </w:pPr>
      <w:r w:rsidRPr="00E21696">
        <w:rPr>
          <w:rFonts w:hint="eastAsia"/>
        </w:rPr>
        <w:t>據</w:t>
      </w:r>
      <w:r>
        <w:rPr>
          <w:rFonts w:hint="eastAsia"/>
        </w:rPr>
        <w:t>台電公司</w:t>
      </w:r>
      <w:r w:rsidRPr="00E21696">
        <w:rPr>
          <w:rFonts w:hint="eastAsia"/>
        </w:rPr>
        <w:t>提供資料，</w:t>
      </w:r>
      <w:r w:rsidRPr="00CA2D18">
        <w:rPr>
          <w:rFonts w:hint="eastAsia"/>
        </w:rPr>
        <w:t>中期暫時貯存設施</w:t>
      </w:r>
      <w:r w:rsidRPr="00E21696">
        <w:rPr>
          <w:rFonts w:hint="eastAsia"/>
        </w:rPr>
        <w:t>計畫自106至111年度累計已編列預算4億6</w:t>
      </w:r>
      <w:r w:rsidRPr="00E21696">
        <w:t>,</w:t>
      </w:r>
      <w:r w:rsidRPr="00E21696">
        <w:rPr>
          <w:rFonts w:hint="eastAsia"/>
        </w:rPr>
        <w:t>056萬7千元，截至111年底止累</w:t>
      </w:r>
      <w:r w:rsidRPr="00E21696">
        <w:rPr>
          <w:rFonts w:hint="eastAsia"/>
        </w:rPr>
        <w:lastRenderedPageBreak/>
        <w:t>計支付實現數</w:t>
      </w:r>
      <w:r w:rsidRPr="00540B9A">
        <w:rPr>
          <w:rFonts w:hint="eastAsia"/>
        </w:rPr>
        <w:t>2</w:t>
      </w:r>
      <w:r w:rsidRPr="00540B9A">
        <w:t>,68</w:t>
      </w:r>
      <w:r w:rsidRPr="00540B9A">
        <w:rPr>
          <w:rFonts w:hint="eastAsia"/>
        </w:rPr>
        <w:t>3萬6千元，累計預算執行率5.8</w:t>
      </w:r>
      <w:r>
        <w:t>3</w:t>
      </w:r>
      <w:r w:rsidRPr="00540B9A">
        <w:rPr>
          <w:rFonts w:hint="eastAsia"/>
        </w:rPr>
        <w:t>%。</w:t>
      </w:r>
      <w:r w:rsidRPr="00E21696">
        <w:rPr>
          <w:rFonts w:hint="eastAsia"/>
        </w:rPr>
        <w:t>主要係因106年以來，本案</w:t>
      </w:r>
      <w:r>
        <w:rPr>
          <w:rFonts w:hint="eastAsia"/>
        </w:rPr>
        <w:t>雖</w:t>
      </w:r>
      <w:r w:rsidRPr="00E21696">
        <w:rPr>
          <w:rFonts w:hint="eastAsia"/>
        </w:rPr>
        <w:t>經非核小組會議</w:t>
      </w:r>
      <w:r>
        <w:rPr>
          <w:rFonts w:hint="eastAsia"/>
        </w:rPr>
        <w:t>數</w:t>
      </w:r>
      <w:r w:rsidRPr="00E21696">
        <w:rPr>
          <w:rFonts w:hint="eastAsia"/>
        </w:rPr>
        <w:t>度討論，惟迄未定案，致</w:t>
      </w:r>
      <w:r>
        <w:rPr>
          <w:rFonts w:hint="eastAsia"/>
        </w:rPr>
        <w:t>原定</w:t>
      </w:r>
      <w:r w:rsidRPr="00E21696">
        <w:rPr>
          <w:rFonts w:hint="eastAsia"/>
        </w:rPr>
        <w:t>辦理場址調查、環評、公眾溝通與設施設計等相關經費並未執行。允宜積極協調加速</w:t>
      </w:r>
      <w:r>
        <w:rPr>
          <w:rFonts w:hint="eastAsia"/>
        </w:rPr>
        <w:t>本案(中期暫貯應變方案)</w:t>
      </w:r>
      <w:r w:rsidRPr="00E21696">
        <w:rPr>
          <w:rFonts w:hint="eastAsia"/>
        </w:rPr>
        <w:t>研議時程，俾利計畫內容之具體規劃與後續推動。</w:t>
      </w:r>
    </w:p>
    <w:p w:rsidR="005E78FF" w:rsidRDefault="005E78FF" w:rsidP="005E78FF">
      <w:pPr>
        <w:ind w:left="567" w:firstLine="567"/>
      </w:pPr>
      <w:r>
        <w:rPr>
          <w:rFonts w:hint="eastAsia"/>
        </w:rPr>
        <w:t>綜上，</w:t>
      </w:r>
      <w:r w:rsidRPr="00667FAD">
        <w:rPr>
          <w:rFonts w:hint="eastAsia"/>
        </w:rPr>
        <w:t>核後端基金</w:t>
      </w:r>
      <w:r>
        <w:rPr>
          <w:rFonts w:hint="eastAsia"/>
        </w:rPr>
        <w:t>辦理</w:t>
      </w:r>
      <w:r w:rsidRPr="00667FAD">
        <w:rPr>
          <w:rFonts w:hint="eastAsia"/>
        </w:rPr>
        <w:t>「低放射性廢棄物最終處置計畫」候選場址選址作業，歷時</w:t>
      </w:r>
      <w:r>
        <w:rPr>
          <w:rFonts w:hint="eastAsia"/>
        </w:rPr>
        <w:t>近20</w:t>
      </w:r>
      <w:r w:rsidRPr="00667FAD">
        <w:rPr>
          <w:rFonts w:hint="eastAsia"/>
        </w:rPr>
        <w:t>年仍無進展，又</w:t>
      </w:r>
      <w:r>
        <w:rPr>
          <w:rFonts w:hint="eastAsia"/>
        </w:rPr>
        <w:t>「</w:t>
      </w:r>
      <w:r w:rsidRPr="00667FAD">
        <w:rPr>
          <w:rFonts w:hint="eastAsia"/>
        </w:rPr>
        <w:t>中期暫貯應變方案</w:t>
      </w:r>
      <w:r>
        <w:rPr>
          <w:rFonts w:hint="eastAsia"/>
        </w:rPr>
        <w:t>」亦</w:t>
      </w:r>
      <w:r w:rsidRPr="00667FAD">
        <w:rPr>
          <w:rFonts w:hint="eastAsia"/>
        </w:rPr>
        <w:t>研議多年尚</w:t>
      </w:r>
      <w:r>
        <w:rPr>
          <w:rFonts w:hint="eastAsia"/>
        </w:rPr>
        <w:t>未</w:t>
      </w:r>
      <w:r w:rsidRPr="00667FAD">
        <w:rPr>
          <w:rFonts w:hint="eastAsia"/>
        </w:rPr>
        <w:t>定案，允宜持續加強計畫宣</w:t>
      </w:r>
      <w:r>
        <w:rPr>
          <w:rFonts w:hint="eastAsia"/>
        </w:rPr>
        <w:t>導</w:t>
      </w:r>
      <w:r w:rsidRPr="00667FAD">
        <w:rPr>
          <w:rFonts w:hint="eastAsia"/>
        </w:rPr>
        <w:t>及與公眾溝通說明內容，俾利計畫之後續推動。</w:t>
      </w:r>
      <w:r>
        <w:t xml:space="preserve"> </w:t>
      </w:r>
    </w:p>
    <w:p w:rsidR="005E78FF" w:rsidRDefault="005E78FF" w:rsidP="005E78FF">
      <w:pPr>
        <w:pStyle w:val="ae"/>
        <w:rPr>
          <w:rFonts w:hint="eastAsia"/>
        </w:rPr>
      </w:pPr>
      <w:r w:rsidRPr="005E78FF">
        <w:t>(</w:t>
      </w:r>
      <w:r w:rsidRPr="005E78FF">
        <w:rPr>
          <w:rFonts w:hint="eastAsia"/>
        </w:rPr>
        <w:t>分機：</w:t>
      </w:r>
      <w:r w:rsidRPr="005E78FF">
        <w:t xml:space="preserve">8656 </w:t>
      </w:r>
      <w:r w:rsidRPr="005E78FF">
        <w:rPr>
          <w:rFonts w:hint="eastAsia"/>
        </w:rPr>
        <w:t>凃玉枝</w:t>
      </w:r>
      <w:r w:rsidRPr="005E78FF">
        <w:t>)</w:t>
      </w:r>
    </w:p>
    <w:sectPr w:rsidR="005E78FF" w:rsidSect="001E7CB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05C" w:rsidRDefault="0032105C" w:rsidP="00603383">
      <w:pPr>
        <w:ind w:left="560" w:firstLine="560"/>
      </w:pPr>
      <w:r>
        <w:separator/>
      </w:r>
    </w:p>
  </w:endnote>
  <w:endnote w:type="continuationSeparator" w:id="0">
    <w:p w:rsidR="0032105C" w:rsidRDefault="0032105C" w:rsidP="0060338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framePr w:wrap="around" w:vAnchor="text" w:hAnchor="margin" w:xAlign="center" w:y="1"/>
      <w:ind w:left="560" w:firstLine="560"/>
      <w:textDirection w:val="btLr"/>
    </w:pPr>
    <w:r>
      <w:fldChar w:fldCharType="begin"/>
    </w:r>
    <w:r>
      <w:instrText xml:space="preserve">PAGE  </w:instrText>
    </w:r>
    <w:r>
      <w:fldChar w:fldCharType="end"/>
    </w:r>
  </w:p>
  <w:p w:rsidR="00976F8D" w:rsidRDefault="00976F8D" w:rsidP="00603383">
    <w:pPr>
      <w:ind w:left="560" w:rightChars="129" w:right="361"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350525">
    <w:pPr>
      <w:pStyle w:val="aff"/>
      <w:ind w:leftChars="0" w:left="0" w:firstLine="400"/>
      <w:jc w:val="center"/>
    </w:pPr>
    <w:r>
      <w:fldChar w:fldCharType="begin"/>
    </w:r>
    <w:r>
      <w:instrText>PAGE   \* MERGEFORMAT</w:instrText>
    </w:r>
    <w:r>
      <w:fldChar w:fldCharType="separate"/>
    </w:r>
    <w:r w:rsidR="00DF6064" w:rsidRPr="00DF6064">
      <w:rPr>
        <w:noProof/>
        <w:lang w:val="zh-TW"/>
      </w:rPr>
      <w:t>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ind w:left="560" w:firstLine="5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05C" w:rsidRDefault="0032105C" w:rsidP="0048649D">
      <w:pPr>
        <w:ind w:left="560" w:firstLine="560"/>
      </w:pPr>
      <w:r>
        <w:separator/>
      </w:r>
    </w:p>
  </w:footnote>
  <w:footnote w:type="continuationSeparator" w:id="0">
    <w:p w:rsidR="0032105C" w:rsidRDefault="0032105C" w:rsidP="00603383">
      <w:pPr>
        <w:ind w:left="560" w:firstLine="560"/>
      </w:pPr>
      <w:r>
        <w:continuationSeparator/>
      </w:r>
    </w:p>
  </w:footnote>
  <w:footnote w:id="1">
    <w:p w:rsidR="005E78FF" w:rsidRPr="005E78FF" w:rsidRDefault="005E78FF"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hint="eastAsia"/>
        </w:rPr>
        <w:t>原為行政院原子能委員會，配合核能安全組織法於112年6月21日制定公布，自112年9月27日改制降編為中央三級機關並更名為核能安全委員會。</w:t>
      </w:r>
    </w:p>
  </w:footnote>
  <w:footnote w:id="2">
    <w:p w:rsidR="005E78FF" w:rsidRPr="005E78FF" w:rsidRDefault="005E78FF"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hint="eastAsia"/>
        </w:rPr>
        <w:t>臺東縣達仁鄉、金門縣烏坵鄉等2處。</w:t>
      </w:r>
    </w:p>
  </w:footnote>
  <w:footnote w:id="3">
    <w:p w:rsidR="005E78FF" w:rsidRPr="005E78FF" w:rsidRDefault="005E78FF"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hint="eastAsia"/>
        </w:rPr>
        <w:t>低放射性廢棄物最終處置設施場址設置條例第3條規定：「本條例用詞定義如下：…六、候選場址：經當地縣（市）公民投票同意之建議候選場址。」</w:t>
      </w:r>
    </w:p>
  </w:footnote>
  <w:footnote w:id="4">
    <w:p w:rsidR="005E78FF" w:rsidRPr="005E78FF" w:rsidRDefault="005E78FF"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hint="eastAsia"/>
        </w:rPr>
        <w:t>為強化國人互信，共同研議未來臺灣能源轉型之問題，做好非核家園之配套準備，行政院國家永續發展委員會於106年設立「非核家園推動專案小組」，協調推動核廢相關議題。</w:t>
      </w:r>
    </w:p>
  </w:footnote>
  <w:footnote w:id="5">
    <w:p w:rsidR="005E78FF" w:rsidRPr="005E78FF" w:rsidRDefault="005E78FF"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hint="eastAsia"/>
        </w:rPr>
        <w:t>參106年1月14日行政院原子能委員會放射性物料管理局「低放射性廢棄物最終處置計畫替代/應變方案之具體實施方案」及「蘭嶼貯存場遷場規劃報告」審查會議紀錄結論第(一)4.點。</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framePr w:wrap="around" w:vAnchor="text" w:hAnchor="margin" w:xAlign="right" w:y="1"/>
      <w:ind w:left="560" w:firstLine="560"/>
      <w:textDirection w:val="btLr"/>
    </w:pPr>
    <w:r>
      <w:fldChar w:fldCharType="begin"/>
    </w:r>
    <w:r>
      <w:instrText xml:space="preserve">PAGE  </w:instrText>
    </w:r>
    <w:r>
      <w:fldChar w:fldCharType="end"/>
    </w:r>
  </w:p>
  <w:p w:rsidR="00976F8D" w:rsidRDefault="00976F8D" w:rsidP="00603383">
    <w:pPr>
      <w:ind w:left="560" w:rightChars="129" w:right="361"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Pr="004649AA" w:rsidRDefault="00976F8D" w:rsidP="0012086B">
    <w:pPr>
      <w:ind w:left="560" w:rightChars="129" w:right="361" w:firstLine="400"/>
      <w:rPr>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 w15:restartNumberingAfterBreak="0">
    <w:nsid w:val="15157DD7"/>
    <w:multiLevelType w:val="hybridMultilevel"/>
    <w:tmpl w:val="1082C274"/>
    <w:lvl w:ilvl="0" w:tplc="8116CC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396B43"/>
    <w:multiLevelType w:val="hybridMultilevel"/>
    <w:tmpl w:val="B338F852"/>
    <w:lvl w:ilvl="0" w:tplc="69AA38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F40D85"/>
    <w:multiLevelType w:val="hybridMultilevel"/>
    <w:tmpl w:val="9DA2FDF8"/>
    <w:lvl w:ilvl="0" w:tplc="971C89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0211334"/>
    <w:multiLevelType w:val="hybridMultilevel"/>
    <w:tmpl w:val="261EA6B8"/>
    <w:lvl w:ilvl="0" w:tplc="51DA7126">
      <w:start w:val="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36A064C9"/>
    <w:multiLevelType w:val="hybridMultilevel"/>
    <w:tmpl w:val="36FCC9D4"/>
    <w:lvl w:ilvl="0" w:tplc="59E86B2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EC23839"/>
    <w:multiLevelType w:val="hybridMultilevel"/>
    <w:tmpl w:val="56BCFDE0"/>
    <w:lvl w:ilvl="0" w:tplc="0A7ED0A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54691452"/>
    <w:multiLevelType w:val="hybridMultilevel"/>
    <w:tmpl w:val="22C2DF28"/>
    <w:lvl w:ilvl="0" w:tplc="EAC0738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5E33401"/>
    <w:multiLevelType w:val="hybridMultilevel"/>
    <w:tmpl w:val="81EA8906"/>
    <w:lvl w:ilvl="0" w:tplc="0446329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573E3212"/>
    <w:multiLevelType w:val="hybridMultilevel"/>
    <w:tmpl w:val="3F089BA8"/>
    <w:lvl w:ilvl="0" w:tplc="E21CE0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4B30036"/>
    <w:multiLevelType w:val="singleLevel"/>
    <w:tmpl w:val="1640F7E4"/>
    <w:lvl w:ilvl="0">
      <w:start w:val="1"/>
      <w:numFmt w:val="ideographLegalTraditional"/>
      <w:lvlText w:val="%1、"/>
      <w:lvlJc w:val="left"/>
      <w:pPr>
        <w:tabs>
          <w:tab w:val="num" w:pos="1080"/>
        </w:tabs>
        <w:ind w:left="340" w:hanging="340"/>
      </w:pPr>
      <w:rPr>
        <w:rFonts w:hint="eastAsia"/>
      </w:rPr>
    </w:lvl>
  </w:abstractNum>
  <w:abstractNum w:abstractNumId="11" w15:restartNumberingAfterBreak="0">
    <w:nsid w:val="6F2E0A5D"/>
    <w:multiLevelType w:val="hybridMultilevel"/>
    <w:tmpl w:val="57C83066"/>
    <w:lvl w:ilvl="0" w:tplc="F5008D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 w:numId="4">
    <w:abstractNumId w:val="11"/>
  </w:num>
  <w:num w:numId="5">
    <w:abstractNumId w:val="3"/>
  </w:num>
  <w:num w:numId="6">
    <w:abstractNumId w:val="9"/>
  </w:num>
  <w:num w:numId="7">
    <w:abstractNumId w:val="10"/>
  </w:num>
  <w:num w:numId="8">
    <w:abstractNumId w:val="4"/>
  </w:num>
  <w:num w:numId="9">
    <w:abstractNumId w:val="5"/>
  </w:num>
  <w:num w:numId="10">
    <w:abstractNumId w:val="8"/>
  </w:num>
  <w:num w:numId="11">
    <w:abstractNumId w:val="6"/>
  </w:num>
  <w:num w:numId="1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18B3"/>
    <w:rsid w:val="00001CE0"/>
    <w:rsid w:val="0000251A"/>
    <w:rsid w:val="00003060"/>
    <w:rsid w:val="000032F9"/>
    <w:rsid w:val="0000354C"/>
    <w:rsid w:val="00003C0A"/>
    <w:rsid w:val="000054C2"/>
    <w:rsid w:val="00005B8C"/>
    <w:rsid w:val="00005E68"/>
    <w:rsid w:val="00005E94"/>
    <w:rsid w:val="00005E9B"/>
    <w:rsid w:val="000060E1"/>
    <w:rsid w:val="000067E1"/>
    <w:rsid w:val="00006AAD"/>
    <w:rsid w:val="00006D72"/>
    <w:rsid w:val="00007617"/>
    <w:rsid w:val="000077E6"/>
    <w:rsid w:val="000077F0"/>
    <w:rsid w:val="00007D57"/>
    <w:rsid w:val="00011B92"/>
    <w:rsid w:val="0001244C"/>
    <w:rsid w:val="00012563"/>
    <w:rsid w:val="0001317F"/>
    <w:rsid w:val="000138C6"/>
    <w:rsid w:val="00013CD5"/>
    <w:rsid w:val="00013E1C"/>
    <w:rsid w:val="000148E2"/>
    <w:rsid w:val="00014D40"/>
    <w:rsid w:val="00015775"/>
    <w:rsid w:val="00015C28"/>
    <w:rsid w:val="00016E53"/>
    <w:rsid w:val="00017280"/>
    <w:rsid w:val="00017586"/>
    <w:rsid w:val="00017942"/>
    <w:rsid w:val="00017E68"/>
    <w:rsid w:val="0002006A"/>
    <w:rsid w:val="00020484"/>
    <w:rsid w:val="00020654"/>
    <w:rsid w:val="0002079E"/>
    <w:rsid w:val="000212A3"/>
    <w:rsid w:val="000212D1"/>
    <w:rsid w:val="00021B6B"/>
    <w:rsid w:val="00022E94"/>
    <w:rsid w:val="0002353F"/>
    <w:rsid w:val="00023890"/>
    <w:rsid w:val="00024081"/>
    <w:rsid w:val="00024FEE"/>
    <w:rsid w:val="0002522B"/>
    <w:rsid w:val="000253F3"/>
    <w:rsid w:val="00026DA1"/>
    <w:rsid w:val="00027111"/>
    <w:rsid w:val="00030B55"/>
    <w:rsid w:val="00030E28"/>
    <w:rsid w:val="000310C8"/>
    <w:rsid w:val="00031498"/>
    <w:rsid w:val="0003182A"/>
    <w:rsid w:val="00031BCC"/>
    <w:rsid w:val="00031EF2"/>
    <w:rsid w:val="00032029"/>
    <w:rsid w:val="00032AD0"/>
    <w:rsid w:val="00032E7A"/>
    <w:rsid w:val="00033F34"/>
    <w:rsid w:val="0003566C"/>
    <w:rsid w:val="00035761"/>
    <w:rsid w:val="000360B2"/>
    <w:rsid w:val="000367AE"/>
    <w:rsid w:val="00036864"/>
    <w:rsid w:val="00037121"/>
    <w:rsid w:val="00037F82"/>
    <w:rsid w:val="00040027"/>
    <w:rsid w:val="00040A51"/>
    <w:rsid w:val="00040C67"/>
    <w:rsid w:val="00040D9C"/>
    <w:rsid w:val="0004161F"/>
    <w:rsid w:val="00041625"/>
    <w:rsid w:val="00041C6F"/>
    <w:rsid w:val="00041CFA"/>
    <w:rsid w:val="00042672"/>
    <w:rsid w:val="000428FD"/>
    <w:rsid w:val="00042A08"/>
    <w:rsid w:val="000430BC"/>
    <w:rsid w:val="000433C9"/>
    <w:rsid w:val="000434BD"/>
    <w:rsid w:val="00043EDB"/>
    <w:rsid w:val="00044060"/>
    <w:rsid w:val="000448E3"/>
    <w:rsid w:val="000456C5"/>
    <w:rsid w:val="0004580D"/>
    <w:rsid w:val="00045D21"/>
    <w:rsid w:val="0004793B"/>
    <w:rsid w:val="00047A03"/>
    <w:rsid w:val="00047F51"/>
    <w:rsid w:val="000501D7"/>
    <w:rsid w:val="000504FA"/>
    <w:rsid w:val="00050854"/>
    <w:rsid w:val="00050D2E"/>
    <w:rsid w:val="00050F76"/>
    <w:rsid w:val="000510D2"/>
    <w:rsid w:val="000515A0"/>
    <w:rsid w:val="00051DB1"/>
    <w:rsid w:val="00052741"/>
    <w:rsid w:val="000529CE"/>
    <w:rsid w:val="00052EB6"/>
    <w:rsid w:val="000530DA"/>
    <w:rsid w:val="00053937"/>
    <w:rsid w:val="00053A07"/>
    <w:rsid w:val="00054B4F"/>
    <w:rsid w:val="00055149"/>
    <w:rsid w:val="00055B7E"/>
    <w:rsid w:val="00055EAC"/>
    <w:rsid w:val="00056CC1"/>
    <w:rsid w:val="00056DED"/>
    <w:rsid w:val="00057040"/>
    <w:rsid w:val="00057626"/>
    <w:rsid w:val="000603A9"/>
    <w:rsid w:val="000606DF"/>
    <w:rsid w:val="00060759"/>
    <w:rsid w:val="00060DFB"/>
    <w:rsid w:val="00061330"/>
    <w:rsid w:val="000615DA"/>
    <w:rsid w:val="000627D3"/>
    <w:rsid w:val="00062AA8"/>
    <w:rsid w:val="00062EF4"/>
    <w:rsid w:val="00062F2A"/>
    <w:rsid w:val="00063424"/>
    <w:rsid w:val="000635FF"/>
    <w:rsid w:val="0006397C"/>
    <w:rsid w:val="00065130"/>
    <w:rsid w:val="000651ED"/>
    <w:rsid w:val="000657E2"/>
    <w:rsid w:val="00065D9B"/>
    <w:rsid w:val="00066050"/>
    <w:rsid w:val="00066AD8"/>
    <w:rsid w:val="000677DE"/>
    <w:rsid w:val="00070578"/>
    <w:rsid w:val="00071D78"/>
    <w:rsid w:val="00072D69"/>
    <w:rsid w:val="00073F23"/>
    <w:rsid w:val="000746D0"/>
    <w:rsid w:val="000749A4"/>
    <w:rsid w:val="00074E5A"/>
    <w:rsid w:val="0007536A"/>
    <w:rsid w:val="000759BA"/>
    <w:rsid w:val="00075EBB"/>
    <w:rsid w:val="00076363"/>
    <w:rsid w:val="00076487"/>
    <w:rsid w:val="0007702E"/>
    <w:rsid w:val="000808DB"/>
    <w:rsid w:val="00081093"/>
    <w:rsid w:val="00081572"/>
    <w:rsid w:val="00081ACD"/>
    <w:rsid w:val="00081AF5"/>
    <w:rsid w:val="00081BFF"/>
    <w:rsid w:val="0008299E"/>
    <w:rsid w:val="000829BC"/>
    <w:rsid w:val="00083CDC"/>
    <w:rsid w:val="0008421E"/>
    <w:rsid w:val="00085510"/>
    <w:rsid w:val="0008583A"/>
    <w:rsid w:val="00085A52"/>
    <w:rsid w:val="00085BB5"/>
    <w:rsid w:val="000865C8"/>
    <w:rsid w:val="00086D8C"/>
    <w:rsid w:val="000871B0"/>
    <w:rsid w:val="000908FB"/>
    <w:rsid w:val="00090BC5"/>
    <w:rsid w:val="00091872"/>
    <w:rsid w:val="0009225D"/>
    <w:rsid w:val="0009248D"/>
    <w:rsid w:val="00092671"/>
    <w:rsid w:val="00092812"/>
    <w:rsid w:val="00092C97"/>
    <w:rsid w:val="00093A38"/>
    <w:rsid w:val="00094222"/>
    <w:rsid w:val="00095EF4"/>
    <w:rsid w:val="00096302"/>
    <w:rsid w:val="00096EEB"/>
    <w:rsid w:val="000A0B8C"/>
    <w:rsid w:val="000A1883"/>
    <w:rsid w:val="000A22DF"/>
    <w:rsid w:val="000A278B"/>
    <w:rsid w:val="000A2D67"/>
    <w:rsid w:val="000A33F8"/>
    <w:rsid w:val="000A370D"/>
    <w:rsid w:val="000A4BB2"/>
    <w:rsid w:val="000A5233"/>
    <w:rsid w:val="000A55E5"/>
    <w:rsid w:val="000B0F79"/>
    <w:rsid w:val="000B1025"/>
    <w:rsid w:val="000B1239"/>
    <w:rsid w:val="000B1CD5"/>
    <w:rsid w:val="000B46E7"/>
    <w:rsid w:val="000B4977"/>
    <w:rsid w:val="000B4DDD"/>
    <w:rsid w:val="000B5295"/>
    <w:rsid w:val="000B5A53"/>
    <w:rsid w:val="000B673D"/>
    <w:rsid w:val="000B6902"/>
    <w:rsid w:val="000B6972"/>
    <w:rsid w:val="000B72DA"/>
    <w:rsid w:val="000C005E"/>
    <w:rsid w:val="000C0A67"/>
    <w:rsid w:val="000C0C2A"/>
    <w:rsid w:val="000C0C9E"/>
    <w:rsid w:val="000C1A68"/>
    <w:rsid w:val="000C1E38"/>
    <w:rsid w:val="000C2FDA"/>
    <w:rsid w:val="000C4386"/>
    <w:rsid w:val="000C4417"/>
    <w:rsid w:val="000C5731"/>
    <w:rsid w:val="000C643C"/>
    <w:rsid w:val="000C6915"/>
    <w:rsid w:val="000C79A5"/>
    <w:rsid w:val="000C7CC3"/>
    <w:rsid w:val="000C7FC5"/>
    <w:rsid w:val="000D0051"/>
    <w:rsid w:val="000D06CC"/>
    <w:rsid w:val="000D1D9A"/>
    <w:rsid w:val="000D22BF"/>
    <w:rsid w:val="000D27AE"/>
    <w:rsid w:val="000D2A29"/>
    <w:rsid w:val="000D34E0"/>
    <w:rsid w:val="000D3A28"/>
    <w:rsid w:val="000D3BBB"/>
    <w:rsid w:val="000D4162"/>
    <w:rsid w:val="000D59B9"/>
    <w:rsid w:val="000D62B4"/>
    <w:rsid w:val="000E04D8"/>
    <w:rsid w:val="000E0AAF"/>
    <w:rsid w:val="000E16B1"/>
    <w:rsid w:val="000E2E87"/>
    <w:rsid w:val="000E453F"/>
    <w:rsid w:val="000E49EF"/>
    <w:rsid w:val="000E52A6"/>
    <w:rsid w:val="000E59EA"/>
    <w:rsid w:val="000E5D55"/>
    <w:rsid w:val="000E6242"/>
    <w:rsid w:val="000E66EE"/>
    <w:rsid w:val="000F1743"/>
    <w:rsid w:val="000F1920"/>
    <w:rsid w:val="000F1B21"/>
    <w:rsid w:val="000F1B88"/>
    <w:rsid w:val="000F1CCB"/>
    <w:rsid w:val="000F218B"/>
    <w:rsid w:val="000F313A"/>
    <w:rsid w:val="000F415F"/>
    <w:rsid w:val="000F418C"/>
    <w:rsid w:val="000F4266"/>
    <w:rsid w:val="000F48B5"/>
    <w:rsid w:val="000F5009"/>
    <w:rsid w:val="000F58EB"/>
    <w:rsid w:val="000F6B57"/>
    <w:rsid w:val="000F73AB"/>
    <w:rsid w:val="000F79CE"/>
    <w:rsid w:val="00100F43"/>
    <w:rsid w:val="001015C0"/>
    <w:rsid w:val="00101C58"/>
    <w:rsid w:val="00101EAF"/>
    <w:rsid w:val="001025BD"/>
    <w:rsid w:val="00102F1A"/>
    <w:rsid w:val="001034B0"/>
    <w:rsid w:val="00104670"/>
    <w:rsid w:val="00105513"/>
    <w:rsid w:val="00105A12"/>
    <w:rsid w:val="00105C36"/>
    <w:rsid w:val="00106006"/>
    <w:rsid w:val="00106C8B"/>
    <w:rsid w:val="001113E2"/>
    <w:rsid w:val="001116F5"/>
    <w:rsid w:val="00111E6C"/>
    <w:rsid w:val="00112875"/>
    <w:rsid w:val="00112E74"/>
    <w:rsid w:val="00113C43"/>
    <w:rsid w:val="00114DFB"/>
    <w:rsid w:val="00114EED"/>
    <w:rsid w:val="0011501D"/>
    <w:rsid w:val="001155A1"/>
    <w:rsid w:val="00115A35"/>
    <w:rsid w:val="0011626C"/>
    <w:rsid w:val="00116D79"/>
    <w:rsid w:val="00117336"/>
    <w:rsid w:val="0012070D"/>
    <w:rsid w:val="0012086B"/>
    <w:rsid w:val="001208C8"/>
    <w:rsid w:val="00120CF6"/>
    <w:rsid w:val="00121728"/>
    <w:rsid w:val="0012232E"/>
    <w:rsid w:val="00122510"/>
    <w:rsid w:val="001227E6"/>
    <w:rsid w:val="00122FA2"/>
    <w:rsid w:val="00123850"/>
    <w:rsid w:val="0012587B"/>
    <w:rsid w:val="00126671"/>
    <w:rsid w:val="00126947"/>
    <w:rsid w:val="00126B42"/>
    <w:rsid w:val="00126FC9"/>
    <w:rsid w:val="0012716E"/>
    <w:rsid w:val="001277C9"/>
    <w:rsid w:val="00130364"/>
    <w:rsid w:val="00130A53"/>
    <w:rsid w:val="00131699"/>
    <w:rsid w:val="001324AF"/>
    <w:rsid w:val="00132D89"/>
    <w:rsid w:val="00132DF7"/>
    <w:rsid w:val="00133488"/>
    <w:rsid w:val="001336F3"/>
    <w:rsid w:val="0013383F"/>
    <w:rsid w:val="001340CC"/>
    <w:rsid w:val="00134C4C"/>
    <w:rsid w:val="00135020"/>
    <w:rsid w:val="001355CF"/>
    <w:rsid w:val="00135B22"/>
    <w:rsid w:val="00135C1F"/>
    <w:rsid w:val="0013601E"/>
    <w:rsid w:val="001366A4"/>
    <w:rsid w:val="00136FF1"/>
    <w:rsid w:val="001374AB"/>
    <w:rsid w:val="00137DD3"/>
    <w:rsid w:val="001405BA"/>
    <w:rsid w:val="001418F6"/>
    <w:rsid w:val="001428B9"/>
    <w:rsid w:val="001428D1"/>
    <w:rsid w:val="0014340E"/>
    <w:rsid w:val="00143A46"/>
    <w:rsid w:val="00144166"/>
    <w:rsid w:val="00145DB2"/>
    <w:rsid w:val="00146E83"/>
    <w:rsid w:val="0014765C"/>
    <w:rsid w:val="00147CAB"/>
    <w:rsid w:val="00147CE2"/>
    <w:rsid w:val="00150626"/>
    <w:rsid w:val="001524BE"/>
    <w:rsid w:val="0015283F"/>
    <w:rsid w:val="00152B5A"/>
    <w:rsid w:val="00154352"/>
    <w:rsid w:val="00154544"/>
    <w:rsid w:val="00155073"/>
    <w:rsid w:val="001550A9"/>
    <w:rsid w:val="001568B5"/>
    <w:rsid w:val="00156EF9"/>
    <w:rsid w:val="0016079C"/>
    <w:rsid w:val="00161CFA"/>
    <w:rsid w:val="00162AC7"/>
    <w:rsid w:val="00162E6A"/>
    <w:rsid w:val="00163185"/>
    <w:rsid w:val="001631CF"/>
    <w:rsid w:val="001632F8"/>
    <w:rsid w:val="0016338D"/>
    <w:rsid w:val="00163F37"/>
    <w:rsid w:val="00164928"/>
    <w:rsid w:val="00165361"/>
    <w:rsid w:val="00166F9A"/>
    <w:rsid w:val="00167123"/>
    <w:rsid w:val="00167623"/>
    <w:rsid w:val="00167D16"/>
    <w:rsid w:val="00167E22"/>
    <w:rsid w:val="00170D34"/>
    <w:rsid w:val="00171562"/>
    <w:rsid w:val="001718E8"/>
    <w:rsid w:val="001720C5"/>
    <w:rsid w:val="00172ADC"/>
    <w:rsid w:val="00172D08"/>
    <w:rsid w:val="00175042"/>
    <w:rsid w:val="001751A8"/>
    <w:rsid w:val="001752DF"/>
    <w:rsid w:val="00175A2B"/>
    <w:rsid w:val="00175B64"/>
    <w:rsid w:val="00175D2A"/>
    <w:rsid w:val="001761FD"/>
    <w:rsid w:val="0018097D"/>
    <w:rsid w:val="00180BEC"/>
    <w:rsid w:val="00181859"/>
    <w:rsid w:val="0018229C"/>
    <w:rsid w:val="001827D9"/>
    <w:rsid w:val="00182FE5"/>
    <w:rsid w:val="001849E1"/>
    <w:rsid w:val="00184CD9"/>
    <w:rsid w:val="00184FC2"/>
    <w:rsid w:val="00185096"/>
    <w:rsid w:val="0018581F"/>
    <w:rsid w:val="00186C84"/>
    <w:rsid w:val="00186F71"/>
    <w:rsid w:val="001870D4"/>
    <w:rsid w:val="001902D0"/>
    <w:rsid w:val="00190541"/>
    <w:rsid w:val="0019122C"/>
    <w:rsid w:val="001914BD"/>
    <w:rsid w:val="00191632"/>
    <w:rsid w:val="00191E11"/>
    <w:rsid w:val="001922C4"/>
    <w:rsid w:val="0019354A"/>
    <w:rsid w:val="00193D18"/>
    <w:rsid w:val="00193F40"/>
    <w:rsid w:val="001948CF"/>
    <w:rsid w:val="001951C3"/>
    <w:rsid w:val="00195BB8"/>
    <w:rsid w:val="00195BF6"/>
    <w:rsid w:val="00197DEB"/>
    <w:rsid w:val="001A0892"/>
    <w:rsid w:val="001A1237"/>
    <w:rsid w:val="001A157E"/>
    <w:rsid w:val="001A159E"/>
    <w:rsid w:val="001A16A3"/>
    <w:rsid w:val="001A3901"/>
    <w:rsid w:val="001A4B02"/>
    <w:rsid w:val="001A55B3"/>
    <w:rsid w:val="001A5DA4"/>
    <w:rsid w:val="001A64D9"/>
    <w:rsid w:val="001A6804"/>
    <w:rsid w:val="001A6816"/>
    <w:rsid w:val="001A727E"/>
    <w:rsid w:val="001A7E8B"/>
    <w:rsid w:val="001B0E78"/>
    <w:rsid w:val="001B0F30"/>
    <w:rsid w:val="001B210B"/>
    <w:rsid w:val="001B2546"/>
    <w:rsid w:val="001B2805"/>
    <w:rsid w:val="001B4254"/>
    <w:rsid w:val="001B4BB6"/>
    <w:rsid w:val="001B6538"/>
    <w:rsid w:val="001B7673"/>
    <w:rsid w:val="001B7DC9"/>
    <w:rsid w:val="001C0404"/>
    <w:rsid w:val="001C0C21"/>
    <w:rsid w:val="001C3E1E"/>
    <w:rsid w:val="001C59C1"/>
    <w:rsid w:val="001C60AD"/>
    <w:rsid w:val="001C6191"/>
    <w:rsid w:val="001C6278"/>
    <w:rsid w:val="001C63A9"/>
    <w:rsid w:val="001C6568"/>
    <w:rsid w:val="001C6927"/>
    <w:rsid w:val="001C6FC7"/>
    <w:rsid w:val="001C71C4"/>
    <w:rsid w:val="001C71FA"/>
    <w:rsid w:val="001C79FF"/>
    <w:rsid w:val="001C7B57"/>
    <w:rsid w:val="001C7E00"/>
    <w:rsid w:val="001D12CD"/>
    <w:rsid w:val="001D1458"/>
    <w:rsid w:val="001D1BFB"/>
    <w:rsid w:val="001D1C77"/>
    <w:rsid w:val="001D1D43"/>
    <w:rsid w:val="001D4B2A"/>
    <w:rsid w:val="001D4B48"/>
    <w:rsid w:val="001D5120"/>
    <w:rsid w:val="001D5269"/>
    <w:rsid w:val="001D5296"/>
    <w:rsid w:val="001D5B3B"/>
    <w:rsid w:val="001D6699"/>
    <w:rsid w:val="001D6CD4"/>
    <w:rsid w:val="001D6D02"/>
    <w:rsid w:val="001D7942"/>
    <w:rsid w:val="001E044E"/>
    <w:rsid w:val="001E055A"/>
    <w:rsid w:val="001E07A5"/>
    <w:rsid w:val="001E0C84"/>
    <w:rsid w:val="001E0EF2"/>
    <w:rsid w:val="001E184C"/>
    <w:rsid w:val="001E26A6"/>
    <w:rsid w:val="001E27D0"/>
    <w:rsid w:val="001E2AC1"/>
    <w:rsid w:val="001E2D3E"/>
    <w:rsid w:val="001E2E1D"/>
    <w:rsid w:val="001E2E59"/>
    <w:rsid w:val="001E37BB"/>
    <w:rsid w:val="001E4192"/>
    <w:rsid w:val="001E50EC"/>
    <w:rsid w:val="001E6C5A"/>
    <w:rsid w:val="001E6DB4"/>
    <w:rsid w:val="001E7886"/>
    <w:rsid w:val="001E7CB4"/>
    <w:rsid w:val="001F0494"/>
    <w:rsid w:val="001F10F5"/>
    <w:rsid w:val="001F121F"/>
    <w:rsid w:val="001F2B8B"/>
    <w:rsid w:val="001F337B"/>
    <w:rsid w:val="001F3541"/>
    <w:rsid w:val="001F39DB"/>
    <w:rsid w:val="001F3D7A"/>
    <w:rsid w:val="001F3E53"/>
    <w:rsid w:val="001F4127"/>
    <w:rsid w:val="001F45B6"/>
    <w:rsid w:val="001F4A3B"/>
    <w:rsid w:val="001F4A57"/>
    <w:rsid w:val="001F5340"/>
    <w:rsid w:val="001F5D0D"/>
    <w:rsid w:val="001F62E3"/>
    <w:rsid w:val="001F662D"/>
    <w:rsid w:val="001F6676"/>
    <w:rsid w:val="002006A8"/>
    <w:rsid w:val="00200726"/>
    <w:rsid w:val="00200901"/>
    <w:rsid w:val="00200FA6"/>
    <w:rsid w:val="0020201F"/>
    <w:rsid w:val="00203520"/>
    <w:rsid w:val="00203DBC"/>
    <w:rsid w:val="002057E1"/>
    <w:rsid w:val="00205F63"/>
    <w:rsid w:val="002065B3"/>
    <w:rsid w:val="00206F61"/>
    <w:rsid w:val="0020768E"/>
    <w:rsid w:val="00207D6E"/>
    <w:rsid w:val="00210526"/>
    <w:rsid w:val="002124D8"/>
    <w:rsid w:val="00212AB9"/>
    <w:rsid w:val="00213765"/>
    <w:rsid w:val="00213B99"/>
    <w:rsid w:val="00214462"/>
    <w:rsid w:val="00214BF6"/>
    <w:rsid w:val="0021628B"/>
    <w:rsid w:val="002169D3"/>
    <w:rsid w:val="002201B8"/>
    <w:rsid w:val="00220584"/>
    <w:rsid w:val="002207D6"/>
    <w:rsid w:val="002225A9"/>
    <w:rsid w:val="002227B4"/>
    <w:rsid w:val="00224346"/>
    <w:rsid w:val="00224609"/>
    <w:rsid w:val="0022486B"/>
    <w:rsid w:val="002248AF"/>
    <w:rsid w:val="00225A81"/>
    <w:rsid w:val="00225E8C"/>
    <w:rsid w:val="002260E8"/>
    <w:rsid w:val="00226199"/>
    <w:rsid w:val="002261BC"/>
    <w:rsid w:val="00226BC7"/>
    <w:rsid w:val="00227C4E"/>
    <w:rsid w:val="0023016C"/>
    <w:rsid w:val="00230394"/>
    <w:rsid w:val="00230CA9"/>
    <w:rsid w:val="00230F7B"/>
    <w:rsid w:val="00231AE6"/>
    <w:rsid w:val="00231EF1"/>
    <w:rsid w:val="0023212A"/>
    <w:rsid w:val="00232193"/>
    <w:rsid w:val="00232743"/>
    <w:rsid w:val="002329BE"/>
    <w:rsid w:val="002332E5"/>
    <w:rsid w:val="002338B9"/>
    <w:rsid w:val="002360A5"/>
    <w:rsid w:val="002362DB"/>
    <w:rsid w:val="002363B3"/>
    <w:rsid w:val="002373EB"/>
    <w:rsid w:val="0023775E"/>
    <w:rsid w:val="002403A0"/>
    <w:rsid w:val="00240CA5"/>
    <w:rsid w:val="00242BF6"/>
    <w:rsid w:val="002438EE"/>
    <w:rsid w:val="00245340"/>
    <w:rsid w:val="00247F22"/>
    <w:rsid w:val="00250038"/>
    <w:rsid w:val="002501EC"/>
    <w:rsid w:val="002507BE"/>
    <w:rsid w:val="0025281E"/>
    <w:rsid w:val="00252BE3"/>
    <w:rsid w:val="00252D08"/>
    <w:rsid w:val="00253205"/>
    <w:rsid w:val="00255479"/>
    <w:rsid w:val="00255AA3"/>
    <w:rsid w:val="002560E8"/>
    <w:rsid w:val="0025715A"/>
    <w:rsid w:val="00257161"/>
    <w:rsid w:val="002577E3"/>
    <w:rsid w:val="00257FE7"/>
    <w:rsid w:val="00262261"/>
    <w:rsid w:val="0026510B"/>
    <w:rsid w:val="00265224"/>
    <w:rsid w:val="00265313"/>
    <w:rsid w:val="002670BB"/>
    <w:rsid w:val="002670FE"/>
    <w:rsid w:val="0027166E"/>
    <w:rsid w:val="0027240F"/>
    <w:rsid w:val="00272662"/>
    <w:rsid w:val="002728C5"/>
    <w:rsid w:val="00273283"/>
    <w:rsid w:val="00273C16"/>
    <w:rsid w:val="00274187"/>
    <w:rsid w:val="00274A74"/>
    <w:rsid w:val="00274DE5"/>
    <w:rsid w:val="002754C6"/>
    <w:rsid w:val="002764C3"/>
    <w:rsid w:val="002767A2"/>
    <w:rsid w:val="00280194"/>
    <w:rsid w:val="002802BF"/>
    <w:rsid w:val="00280937"/>
    <w:rsid w:val="00280A55"/>
    <w:rsid w:val="00280B52"/>
    <w:rsid w:val="00280CD7"/>
    <w:rsid w:val="0028102C"/>
    <w:rsid w:val="0028128D"/>
    <w:rsid w:val="00281A31"/>
    <w:rsid w:val="00282A13"/>
    <w:rsid w:val="00282B88"/>
    <w:rsid w:val="00282F68"/>
    <w:rsid w:val="0028315F"/>
    <w:rsid w:val="002834DD"/>
    <w:rsid w:val="00285019"/>
    <w:rsid w:val="002860B3"/>
    <w:rsid w:val="00286373"/>
    <w:rsid w:val="002865E9"/>
    <w:rsid w:val="00287099"/>
    <w:rsid w:val="002875EA"/>
    <w:rsid w:val="002901D4"/>
    <w:rsid w:val="0029077E"/>
    <w:rsid w:val="00290804"/>
    <w:rsid w:val="002912F2"/>
    <w:rsid w:val="00291417"/>
    <w:rsid w:val="00291953"/>
    <w:rsid w:val="00291A66"/>
    <w:rsid w:val="00292C32"/>
    <w:rsid w:val="00292EFA"/>
    <w:rsid w:val="00293076"/>
    <w:rsid w:val="00293F95"/>
    <w:rsid w:val="00294D83"/>
    <w:rsid w:val="00296AF4"/>
    <w:rsid w:val="00296B74"/>
    <w:rsid w:val="00297218"/>
    <w:rsid w:val="00297409"/>
    <w:rsid w:val="0029794F"/>
    <w:rsid w:val="002A061D"/>
    <w:rsid w:val="002A0738"/>
    <w:rsid w:val="002A0FBF"/>
    <w:rsid w:val="002A105C"/>
    <w:rsid w:val="002A136C"/>
    <w:rsid w:val="002A2341"/>
    <w:rsid w:val="002A320B"/>
    <w:rsid w:val="002A3865"/>
    <w:rsid w:val="002A3B70"/>
    <w:rsid w:val="002A408A"/>
    <w:rsid w:val="002A5092"/>
    <w:rsid w:val="002A5B97"/>
    <w:rsid w:val="002A73B8"/>
    <w:rsid w:val="002A796D"/>
    <w:rsid w:val="002A7B71"/>
    <w:rsid w:val="002A7C77"/>
    <w:rsid w:val="002B0002"/>
    <w:rsid w:val="002B006E"/>
    <w:rsid w:val="002B025F"/>
    <w:rsid w:val="002B0EF4"/>
    <w:rsid w:val="002B17F4"/>
    <w:rsid w:val="002B1DE9"/>
    <w:rsid w:val="002B2341"/>
    <w:rsid w:val="002B2CCD"/>
    <w:rsid w:val="002B3991"/>
    <w:rsid w:val="002B3A3A"/>
    <w:rsid w:val="002B4A21"/>
    <w:rsid w:val="002B4A52"/>
    <w:rsid w:val="002B5C0B"/>
    <w:rsid w:val="002B7A22"/>
    <w:rsid w:val="002B7D98"/>
    <w:rsid w:val="002C105F"/>
    <w:rsid w:val="002C1152"/>
    <w:rsid w:val="002C1BB7"/>
    <w:rsid w:val="002C322A"/>
    <w:rsid w:val="002C3476"/>
    <w:rsid w:val="002C37C8"/>
    <w:rsid w:val="002C3D0B"/>
    <w:rsid w:val="002C3DCE"/>
    <w:rsid w:val="002C3F77"/>
    <w:rsid w:val="002C54B7"/>
    <w:rsid w:val="002C5780"/>
    <w:rsid w:val="002C5DD8"/>
    <w:rsid w:val="002C691B"/>
    <w:rsid w:val="002C7094"/>
    <w:rsid w:val="002D003A"/>
    <w:rsid w:val="002D055B"/>
    <w:rsid w:val="002D0FA6"/>
    <w:rsid w:val="002D1298"/>
    <w:rsid w:val="002D1CBA"/>
    <w:rsid w:val="002D2463"/>
    <w:rsid w:val="002D2682"/>
    <w:rsid w:val="002D4AA5"/>
    <w:rsid w:val="002D50E7"/>
    <w:rsid w:val="002D53C6"/>
    <w:rsid w:val="002D5740"/>
    <w:rsid w:val="002D5E19"/>
    <w:rsid w:val="002D6371"/>
    <w:rsid w:val="002D6C42"/>
    <w:rsid w:val="002D78BA"/>
    <w:rsid w:val="002D78D5"/>
    <w:rsid w:val="002E022D"/>
    <w:rsid w:val="002E1561"/>
    <w:rsid w:val="002E256B"/>
    <w:rsid w:val="002E295D"/>
    <w:rsid w:val="002E31E5"/>
    <w:rsid w:val="002E4987"/>
    <w:rsid w:val="002E5033"/>
    <w:rsid w:val="002E519B"/>
    <w:rsid w:val="002E5D84"/>
    <w:rsid w:val="002E5DA4"/>
    <w:rsid w:val="002E5E67"/>
    <w:rsid w:val="002E71E6"/>
    <w:rsid w:val="002E7415"/>
    <w:rsid w:val="002E7CED"/>
    <w:rsid w:val="002E7E97"/>
    <w:rsid w:val="002F013C"/>
    <w:rsid w:val="002F0250"/>
    <w:rsid w:val="002F0EE3"/>
    <w:rsid w:val="002F1CA8"/>
    <w:rsid w:val="002F3550"/>
    <w:rsid w:val="002F3B3D"/>
    <w:rsid w:val="002F3E1E"/>
    <w:rsid w:val="002F4054"/>
    <w:rsid w:val="002F6293"/>
    <w:rsid w:val="002F799E"/>
    <w:rsid w:val="00300331"/>
    <w:rsid w:val="003013B3"/>
    <w:rsid w:val="003015F4"/>
    <w:rsid w:val="003015FE"/>
    <w:rsid w:val="00303201"/>
    <w:rsid w:val="0030506D"/>
    <w:rsid w:val="0030540E"/>
    <w:rsid w:val="00305B48"/>
    <w:rsid w:val="00306756"/>
    <w:rsid w:val="00306F42"/>
    <w:rsid w:val="003079BF"/>
    <w:rsid w:val="00307F59"/>
    <w:rsid w:val="0031096D"/>
    <w:rsid w:val="00310D89"/>
    <w:rsid w:val="00312171"/>
    <w:rsid w:val="00312B3F"/>
    <w:rsid w:val="00312DE0"/>
    <w:rsid w:val="00313179"/>
    <w:rsid w:val="00313CD8"/>
    <w:rsid w:val="00314399"/>
    <w:rsid w:val="0031443F"/>
    <w:rsid w:val="00314913"/>
    <w:rsid w:val="00314DBD"/>
    <w:rsid w:val="00314EC1"/>
    <w:rsid w:val="00314FF5"/>
    <w:rsid w:val="003150B9"/>
    <w:rsid w:val="00315590"/>
    <w:rsid w:val="0031717F"/>
    <w:rsid w:val="00317B59"/>
    <w:rsid w:val="0032009C"/>
    <w:rsid w:val="00320159"/>
    <w:rsid w:val="0032093D"/>
    <w:rsid w:val="00320DBF"/>
    <w:rsid w:val="00320DD2"/>
    <w:rsid w:val="0032105C"/>
    <w:rsid w:val="00321737"/>
    <w:rsid w:val="00321D63"/>
    <w:rsid w:val="00322241"/>
    <w:rsid w:val="003228FF"/>
    <w:rsid w:val="00322D5A"/>
    <w:rsid w:val="00322FB0"/>
    <w:rsid w:val="00323279"/>
    <w:rsid w:val="00323C6E"/>
    <w:rsid w:val="00323EE7"/>
    <w:rsid w:val="00323F72"/>
    <w:rsid w:val="003240B4"/>
    <w:rsid w:val="00324653"/>
    <w:rsid w:val="00326172"/>
    <w:rsid w:val="00327838"/>
    <w:rsid w:val="00327F29"/>
    <w:rsid w:val="00330328"/>
    <w:rsid w:val="00330A30"/>
    <w:rsid w:val="0033281B"/>
    <w:rsid w:val="00332B22"/>
    <w:rsid w:val="003333D5"/>
    <w:rsid w:val="003333F5"/>
    <w:rsid w:val="00333471"/>
    <w:rsid w:val="00333C0F"/>
    <w:rsid w:val="00333E16"/>
    <w:rsid w:val="00334085"/>
    <w:rsid w:val="00334782"/>
    <w:rsid w:val="00334F3D"/>
    <w:rsid w:val="00335049"/>
    <w:rsid w:val="00335BB2"/>
    <w:rsid w:val="00336693"/>
    <w:rsid w:val="00336F7C"/>
    <w:rsid w:val="003407AD"/>
    <w:rsid w:val="003412FD"/>
    <w:rsid w:val="00341570"/>
    <w:rsid w:val="0034312B"/>
    <w:rsid w:val="003436A5"/>
    <w:rsid w:val="00343B33"/>
    <w:rsid w:val="00344E74"/>
    <w:rsid w:val="0034542B"/>
    <w:rsid w:val="003460D6"/>
    <w:rsid w:val="003463A9"/>
    <w:rsid w:val="00346551"/>
    <w:rsid w:val="00347328"/>
    <w:rsid w:val="0034762A"/>
    <w:rsid w:val="003477F3"/>
    <w:rsid w:val="00347C8A"/>
    <w:rsid w:val="00350296"/>
    <w:rsid w:val="00350525"/>
    <w:rsid w:val="00350EA7"/>
    <w:rsid w:val="003520C7"/>
    <w:rsid w:val="003528DF"/>
    <w:rsid w:val="003532A8"/>
    <w:rsid w:val="00355BE7"/>
    <w:rsid w:val="0035751C"/>
    <w:rsid w:val="0035780F"/>
    <w:rsid w:val="00360060"/>
    <w:rsid w:val="003609D1"/>
    <w:rsid w:val="00360D0B"/>
    <w:rsid w:val="00360D2C"/>
    <w:rsid w:val="00361531"/>
    <w:rsid w:val="003615E5"/>
    <w:rsid w:val="0036312D"/>
    <w:rsid w:val="003631C6"/>
    <w:rsid w:val="00363CA3"/>
    <w:rsid w:val="00363DE2"/>
    <w:rsid w:val="00364225"/>
    <w:rsid w:val="0036425C"/>
    <w:rsid w:val="00364E43"/>
    <w:rsid w:val="0036581C"/>
    <w:rsid w:val="00366F61"/>
    <w:rsid w:val="00367103"/>
    <w:rsid w:val="00370003"/>
    <w:rsid w:val="00370879"/>
    <w:rsid w:val="00370CCF"/>
    <w:rsid w:val="00370CDD"/>
    <w:rsid w:val="00370E2C"/>
    <w:rsid w:val="00371C36"/>
    <w:rsid w:val="00371F68"/>
    <w:rsid w:val="00372325"/>
    <w:rsid w:val="003727B6"/>
    <w:rsid w:val="00372929"/>
    <w:rsid w:val="00372A6E"/>
    <w:rsid w:val="00373071"/>
    <w:rsid w:val="0037376F"/>
    <w:rsid w:val="00374782"/>
    <w:rsid w:val="0037487F"/>
    <w:rsid w:val="00375993"/>
    <w:rsid w:val="0037670E"/>
    <w:rsid w:val="003775E0"/>
    <w:rsid w:val="00380318"/>
    <w:rsid w:val="00380962"/>
    <w:rsid w:val="0038181F"/>
    <w:rsid w:val="00381C75"/>
    <w:rsid w:val="00383362"/>
    <w:rsid w:val="00383435"/>
    <w:rsid w:val="00383A5E"/>
    <w:rsid w:val="00383C02"/>
    <w:rsid w:val="00384D25"/>
    <w:rsid w:val="00385239"/>
    <w:rsid w:val="0038533A"/>
    <w:rsid w:val="003856D8"/>
    <w:rsid w:val="00385A20"/>
    <w:rsid w:val="0038742B"/>
    <w:rsid w:val="003906CE"/>
    <w:rsid w:val="00390B21"/>
    <w:rsid w:val="00390D1A"/>
    <w:rsid w:val="003928BE"/>
    <w:rsid w:val="003929A8"/>
    <w:rsid w:val="00392B39"/>
    <w:rsid w:val="00393FF1"/>
    <w:rsid w:val="0039482C"/>
    <w:rsid w:val="00394B05"/>
    <w:rsid w:val="00395563"/>
    <w:rsid w:val="003959B0"/>
    <w:rsid w:val="00395A77"/>
    <w:rsid w:val="0039623F"/>
    <w:rsid w:val="003A041D"/>
    <w:rsid w:val="003A1A87"/>
    <w:rsid w:val="003A1EE8"/>
    <w:rsid w:val="003A2F58"/>
    <w:rsid w:val="003A31CF"/>
    <w:rsid w:val="003A343B"/>
    <w:rsid w:val="003A396A"/>
    <w:rsid w:val="003A4193"/>
    <w:rsid w:val="003A5056"/>
    <w:rsid w:val="003A6CF7"/>
    <w:rsid w:val="003A6EA9"/>
    <w:rsid w:val="003A715D"/>
    <w:rsid w:val="003A771F"/>
    <w:rsid w:val="003A7CC0"/>
    <w:rsid w:val="003B0109"/>
    <w:rsid w:val="003B080A"/>
    <w:rsid w:val="003B1442"/>
    <w:rsid w:val="003B1640"/>
    <w:rsid w:val="003B1685"/>
    <w:rsid w:val="003B1D21"/>
    <w:rsid w:val="003B1E4C"/>
    <w:rsid w:val="003B24D2"/>
    <w:rsid w:val="003B4AC2"/>
    <w:rsid w:val="003B4EFD"/>
    <w:rsid w:val="003B708C"/>
    <w:rsid w:val="003B73AD"/>
    <w:rsid w:val="003B7F8F"/>
    <w:rsid w:val="003C020C"/>
    <w:rsid w:val="003C12BB"/>
    <w:rsid w:val="003C137F"/>
    <w:rsid w:val="003C1B56"/>
    <w:rsid w:val="003C1C60"/>
    <w:rsid w:val="003C1EBE"/>
    <w:rsid w:val="003C23BA"/>
    <w:rsid w:val="003C2F6F"/>
    <w:rsid w:val="003C3B91"/>
    <w:rsid w:val="003C3CFB"/>
    <w:rsid w:val="003C4829"/>
    <w:rsid w:val="003C4CDF"/>
    <w:rsid w:val="003C4F47"/>
    <w:rsid w:val="003C54FB"/>
    <w:rsid w:val="003C5BC5"/>
    <w:rsid w:val="003C7C33"/>
    <w:rsid w:val="003C7D46"/>
    <w:rsid w:val="003D0117"/>
    <w:rsid w:val="003D07EC"/>
    <w:rsid w:val="003D088D"/>
    <w:rsid w:val="003D296D"/>
    <w:rsid w:val="003D2BC5"/>
    <w:rsid w:val="003D2BE7"/>
    <w:rsid w:val="003D37C8"/>
    <w:rsid w:val="003D3BA8"/>
    <w:rsid w:val="003D41FA"/>
    <w:rsid w:val="003D4327"/>
    <w:rsid w:val="003D45C8"/>
    <w:rsid w:val="003D4902"/>
    <w:rsid w:val="003D4AAE"/>
    <w:rsid w:val="003D590C"/>
    <w:rsid w:val="003D6E44"/>
    <w:rsid w:val="003D77AE"/>
    <w:rsid w:val="003D77D9"/>
    <w:rsid w:val="003E1141"/>
    <w:rsid w:val="003E1903"/>
    <w:rsid w:val="003E1913"/>
    <w:rsid w:val="003E2785"/>
    <w:rsid w:val="003E29BB"/>
    <w:rsid w:val="003E3671"/>
    <w:rsid w:val="003E3BF0"/>
    <w:rsid w:val="003E3C34"/>
    <w:rsid w:val="003E4A67"/>
    <w:rsid w:val="003E6CE0"/>
    <w:rsid w:val="003E7CBE"/>
    <w:rsid w:val="003F0B5C"/>
    <w:rsid w:val="003F0BCE"/>
    <w:rsid w:val="003F0ED2"/>
    <w:rsid w:val="003F0F62"/>
    <w:rsid w:val="003F115B"/>
    <w:rsid w:val="003F1651"/>
    <w:rsid w:val="003F16CC"/>
    <w:rsid w:val="003F1E6C"/>
    <w:rsid w:val="003F2409"/>
    <w:rsid w:val="003F25DA"/>
    <w:rsid w:val="003F2771"/>
    <w:rsid w:val="003F2A4C"/>
    <w:rsid w:val="003F3038"/>
    <w:rsid w:val="003F3D82"/>
    <w:rsid w:val="003F3F55"/>
    <w:rsid w:val="003F4523"/>
    <w:rsid w:val="003F4B5F"/>
    <w:rsid w:val="003F78D7"/>
    <w:rsid w:val="00400710"/>
    <w:rsid w:val="00402167"/>
    <w:rsid w:val="00402446"/>
    <w:rsid w:val="00402EAA"/>
    <w:rsid w:val="004038A3"/>
    <w:rsid w:val="00403AD9"/>
    <w:rsid w:val="00403EA8"/>
    <w:rsid w:val="00404274"/>
    <w:rsid w:val="00404BF6"/>
    <w:rsid w:val="00404DF7"/>
    <w:rsid w:val="00406793"/>
    <w:rsid w:val="0040695A"/>
    <w:rsid w:val="00406C5C"/>
    <w:rsid w:val="00407F40"/>
    <w:rsid w:val="00411E54"/>
    <w:rsid w:val="0041224F"/>
    <w:rsid w:val="00413352"/>
    <w:rsid w:val="00413736"/>
    <w:rsid w:val="00413870"/>
    <w:rsid w:val="00413A0B"/>
    <w:rsid w:val="00413AD7"/>
    <w:rsid w:val="00414155"/>
    <w:rsid w:val="0041425F"/>
    <w:rsid w:val="00415106"/>
    <w:rsid w:val="00415991"/>
    <w:rsid w:val="00415B02"/>
    <w:rsid w:val="00415E56"/>
    <w:rsid w:val="00416C53"/>
    <w:rsid w:val="0041703B"/>
    <w:rsid w:val="00417746"/>
    <w:rsid w:val="004178CE"/>
    <w:rsid w:val="004202E9"/>
    <w:rsid w:val="004205FE"/>
    <w:rsid w:val="00420EE2"/>
    <w:rsid w:val="00420FC6"/>
    <w:rsid w:val="00421943"/>
    <w:rsid w:val="00421F07"/>
    <w:rsid w:val="00422015"/>
    <w:rsid w:val="00422E90"/>
    <w:rsid w:val="00423718"/>
    <w:rsid w:val="00423D99"/>
    <w:rsid w:val="004250CC"/>
    <w:rsid w:val="0042625F"/>
    <w:rsid w:val="0042683B"/>
    <w:rsid w:val="0042787B"/>
    <w:rsid w:val="004279D9"/>
    <w:rsid w:val="004302A4"/>
    <w:rsid w:val="004308B1"/>
    <w:rsid w:val="00431195"/>
    <w:rsid w:val="00431B1A"/>
    <w:rsid w:val="00431B83"/>
    <w:rsid w:val="00431EAF"/>
    <w:rsid w:val="004324AF"/>
    <w:rsid w:val="00432B3F"/>
    <w:rsid w:val="004335EF"/>
    <w:rsid w:val="0043362B"/>
    <w:rsid w:val="00434348"/>
    <w:rsid w:val="00434E31"/>
    <w:rsid w:val="004355BA"/>
    <w:rsid w:val="00435614"/>
    <w:rsid w:val="00436320"/>
    <w:rsid w:val="00436777"/>
    <w:rsid w:val="00437108"/>
    <w:rsid w:val="00440E9B"/>
    <w:rsid w:val="00441242"/>
    <w:rsid w:val="00442EEE"/>
    <w:rsid w:val="004442E1"/>
    <w:rsid w:val="004444E3"/>
    <w:rsid w:val="00444C8B"/>
    <w:rsid w:val="00445E52"/>
    <w:rsid w:val="00446B40"/>
    <w:rsid w:val="00450A53"/>
    <w:rsid w:val="00450DAB"/>
    <w:rsid w:val="00451439"/>
    <w:rsid w:val="004519F6"/>
    <w:rsid w:val="00451C56"/>
    <w:rsid w:val="00452EEE"/>
    <w:rsid w:val="00453496"/>
    <w:rsid w:val="004539F4"/>
    <w:rsid w:val="00453E96"/>
    <w:rsid w:val="004543D1"/>
    <w:rsid w:val="00454FF9"/>
    <w:rsid w:val="00455112"/>
    <w:rsid w:val="004559DD"/>
    <w:rsid w:val="0045675B"/>
    <w:rsid w:val="00456DFA"/>
    <w:rsid w:val="00457C01"/>
    <w:rsid w:val="00460448"/>
    <w:rsid w:val="004627BA"/>
    <w:rsid w:val="00462BF7"/>
    <w:rsid w:val="00462EFC"/>
    <w:rsid w:val="00462FE1"/>
    <w:rsid w:val="004649AA"/>
    <w:rsid w:val="004649D5"/>
    <w:rsid w:val="00464C2D"/>
    <w:rsid w:val="00465AAA"/>
    <w:rsid w:val="00465FB7"/>
    <w:rsid w:val="00466CFC"/>
    <w:rsid w:val="00466D0C"/>
    <w:rsid w:val="00467C19"/>
    <w:rsid w:val="00472388"/>
    <w:rsid w:val="0047256E"/>
    <w:rsid w:val="00472DBF"/>
    <w:rsid w:val="00472E7B"/>
    <w:rsid w:val="00473C86"/>
    <w:rsid w:val="0047427E"/>
    <w:rsid w:val="004746A3"/>
    <w:rsid w:val="00475028"/>
    <w:rsid w:val="00475144"/>
    <w:rsid w:val="004763FC"/>
    <w:rsid w:val="00476E4D"/>
    <w:rsid w:val="00477A79"/>
    <w:rsid w:val="00480A6A"/>
    <w:rsid w:val="004814BF"/>
    <w:rsid w:val="004815B2"/>
    <w:rsid w:val="004818DE"/>
    <w:rsid w:val="004826EB"/>
    <w:rsid w:val="00483401"/>
    <w:rsid w:val="004836B3"/>
    <w:rsid w:val="004846D4"/>
    <w:rsid w:val="00484990"/>
    <w:rsid w:val="00484B83"/>
    <w:rsid w:val="00484EA0"/>
    <w:rsid w:val="00486284"/>
    <w:rsid w:val="0048649D"/>
    <w:rsid w:val="00486730"/>
    <w:rsid w:val="00486832"/>
    <w:rsid w:val="00486FD7"/>
    <w:rsid w:val="00487402"/>
    <w:rsid w:val="004877CD"/>
    <w:rsid w:val="0049069F"/>
    <w:rsid w:val="00490745"/>
    <w:rsid w:val="00490CAD"/>
    <w:rsid w:val="004912CE"/>
    <w:rsid w:val="004914F3"/>
    <w:rsid w:val="00492CB1"/>
    <w:rsid w:val="00492FD2"/>
    <w:rsid w:val="004939A5"/>
    <w:rsid w:val="004939C0"/>
    <w:rsid w:val="00493E44"/>
    <w:rsid w:val="00494800"/>
    <w:rsid w:val="00494A8B"/>
    <w:rsid w:val="00494E3B"/>
    <w:rsid w:val="0049515E"/>
    <w:rsid w:val="004952F9"/>
    <w:rsid w:val="00495379"/>
    <w:rsid w:val="004962F3"/>
    <w:rsid w:val="004964EF"/>
    <w:rsid w:val="00496998"/>
    <w:rsid w:val="00496BAE"/>
    <w:rsid w:val="004971FA"/>
    <w:rsid w:val="004975DA"/>
    <w:rsid w:val="004A0A90"/>
    <w:rsid w:val="004A1216"/>
    <w:rsid w:val="004A1987"/>
    <w:rsid w:val="004A20DA"/>
    <w:rsid w:val="004A2547"/>
    <w:rsid w:val="004A310A"/>
    <w:rsid w:val="004A3252"/>
    <w:rsid w:val="004A366F"/>
    <w:rsid w:val="004A3CA6"/>
    <w:rsid w:val="004A4747"/>
    <w:rsid w:val="004A4D42"/>
    <w:rsid w:val="004A4E78"/>
    <w:rsid w:val="004A4F7B"/>
    <w:rsid w:val="004A5D72"/>
    <w:rsid w:val="004A66F6"/>
    <w:rsid w:val="004A6826"/>
    <w:rsid w:val="004A7966"/>
    <w:rsid w:val="004A7E06"/>
    <w:rsid w:val="004B02C5"/>
    <w:rsid w:val="004B09B4"/>
    <w:rsid w:val="004B0DEE"/>
    <w:rsid w:val="004B1420"/>
    <w:rsid w:val="004B1444"/>
    <w:rsid w:val="004B159D"/>
    <w:rsid w:val="004B194D"/>
    <w:rsid w:val="004B1DAF"/>
    <w:rsid w:val="004B224C"/>
    <w:rsid w:val="004B2851"/>
    <w:rsid w:val="004B31EB"/>
    <w:rsid w:val="004B429F"/>
    <w:rsid w:val="004B5404"/>
    <w:rsid w:val="004B555B"/>
    <w:rsid w:val="004B7402"/>
    <w:rsid w:val="004C0867"/>
    <w:rsid w:val="004C16A9"/>
    <w:rsid w:val="004C1FAB"/>
    <w:rsid w:val="004C21E1"/>
    <w:rsid w:val="004C2A98"/>
    <w:rsid w:val="004C307C"/>
    <w:rsid w:val="004C317E"/>
    <w:rsid w:val="004C3610"/>
    <w:rsid w:val="004C4017"/>
    <w:rsid w:val="004C44DB"/>
    <w:rsid w:val="004C500C"/>
    <w:rsid w:val="004C501D"/>
    <w:rsid w:val="004C5363"/>
    <w:rsid w:val="004C585B"/>
    <w:rsid w:val="004C5B2E"/>
    <w:rsid w:val="004C5C5E"/>
    <w:rsid w:val="004C73ED"/>
    <w:rsid w:val="004C7982"/>
    <w:rsid w:val="004D02F9"/>
    <w:rsid w:val="004D08ED"/>
    <w:rsid w:val="004D12F1"/>
    <w:rsid w:val="004D1414"/>
    <w:rsid w:val="004D1B5B"/>
    <w:rsid w:val="004D1C9C"/>
    <w:rsid w:val="004D45A8"/>
    <w:rsid w:val="004D4BAC"/>
    <w:rsid w:val="004D5249"/>
    <w:rsid w:val="004D5E9F"/>
    <w:rsid w:val="004D6093"/>
    <w:rsid w:val="004D6102"/>
    <w:rsid w:val="004D7417"/>
    <w:rsid w:val="004E017E"/>
    <w:rsid w:val="004E0336"/>
    <w:rsid w:val="004E04B1"/>
    <w:rsid w:val="004E0EF0"/>
    <w:rsid w:val="004E1188"/>
    <w:rsid w:val="004E16A7"/>
    <w:rsid w:val="004E1E88"/>
    <w:rsid w:val="004E3F35"/>
    <w:rsid w:val="004E4C05"/>
    <w:rsid w:val="004E5C2A"/>
    <w:rsid w:val="004E5E70"/>
    <w:rsid w:val="004E6017"/>
    <w:rsid w:val="004E7A35"/>
    <w:rsid w:val="004E7CC5"/>
    <w:rsid w:val="004E7F42"/>
    <w:rsid w:val="004F0C2F"/>
    <w:rsid w:val="004F0F1E"/>
    <w:rsid w:val="004F14CD"/>
    <w:rsid w:val="004F1509"/>
    <w:rsid w:val="004F2E54"/>
    <w:rsid w:val="004F3396"/>
    <w:rsid w:val="004F3979"/>
    <w:rsid w:val="004F3D8D"/>
    <w:rsid w:val="004F3E09"/>
    <w:rsid w:val="004F453D"/>
    <w:rsid w:val="004F4951"/>
    <w:rsid w:val="004F501A"/>
    <w:rsid w:val="004F5614"/>
    <w:rsid w:val="004F57C6"/>
    <w:rsid w:val="004F5EF1"/>
    <w:rsid w:val="004F6650"/>
    <w:rsid w:val="004F6FFF"/>
    <w:rsid w:val="004F7595"/>
    <w:rsid w:val="004F785E"/>
    <w:rsid w:val="00500BC8"/>
    <w:rsid w:val="00501349"/>
    <w:rsid w:val="005013D2"/>
    <w:rsid w:val="00503351"/>
    <w:rsid w:val="00503CC4"/>
    <w:rsid w:val="00504F1F"/>
    <w:rsid w:val="00505B81"/>
    <w:rsid w:val="00506454"/>
    <w:rsid w:val="00506786"/>
    <w:rsid w:val="00507FC5"/>
    <w:rsid w:val="005104B1"/>
    <w:rsid w:val="0051070D"/>
    <w:rsid w:val="00511999"/>
    <w:rsid w:val="00512829"/>
    <w:rsid w:val="00512BC2"/>
    <w:rsid w:val="005154ED"/>
    <w:rsid w:val="00516B4E"/>
    <w:rsid w:val="005170B0"/>
    <w:rsid w:val="00521EF8"/>
    <w:rsid w:val="00522019"/>
    <w:rsid w:val="00522823"/>
    <w:rsid w:val="00522DFA"/>
    <w:rsid w:val="00524397"/>
    <w:rsid w:val="00524C78"/>
    <w:rsid w:val="005250E5"/>
    <w:rsid w:val="00525EE9"/>
    <w:rsid w:val="00526682"/>
    <w:rsid w:val="005275B0"/>
    <w:rsid w:val="00527BD3"/>
    <w:rsid w:val="00527E09"/>
    <w:rsid w:val="0053024F"/>
    <w:rsid w:val="00531E10"/>
    <w:rsid w:val="005320E0"/>
    <w:rsid w:val="005322FD"/>
    <w:rsid w:val="005331F4"/>
    <w:rsid w:val="00533479"/>
    <w:rsid w:val="00533598"/>
    <w:rsid w:val="005339C0"/>
    <w:rsid w:val="00535498"/>
    <w:rsid w:val="0053609D"/>
    <w:rsid w:val="00536582"/>
    <w:rsid w:val="005374C1"/>
    <w:rsid w:val="005404AD"/>
    <w:rsid w:val="00540F1B"/>
    <w:rsid w:val="00542AB7"/>
    <w:rsid w:val="00542FC3"/>
    <w:rsid w:val="0054398B"/>
    <w:rsid w:val="00543FEE"/>
    <w:rsid w:val="00544ED8"/>
    <w:rsid w:val="00545294"/>
    <w:rsid w:val="00545CC4"/>
    <w:rsid w:val="0054623C"/>
    <w:rsid w:val="00546611"/>
    <w:rsid w:val="005467A9"/>
    <w:rsid w:val="005506E0"/>
    <w:rsid w:val="005508D9"/>
    <w:rsid w:val="00550AB5"/>
    <w:rsid w:val="00550B5C"/>
    <w:rsid w:val="00550D63"/>
    <w:rsid w:val="005512DF"/>
    <w:rsid w:val="00552A60"/>
    <w:rsid w:val="005533FC"/>
    <w:rsid w:val="00553F82"/>
    <w:rsid w:val="00554104"/>
    <w:rsid w:val="0055517B"/>
    <w:rsid w:val="00556792"/>
    <w:rsid w:val="00557012"/>
    <w:rsid w:val="005575E9"/>
    <w:rsid w:val="005578DD"/>
    <w:rsid w:val="005579D3"/>
    <w:rsid w:val="005601B0"/>
    <w:rsid w:val="00560DB5"/>
    <w:rsid w:val="00560EC3"/>
    <w:rsid w:val="00561565"/>
    <w:rsid w:val="00561AE7"/>
    <w:rsid w:val="00563500"/>
    <w:rsid w:val="00563ED7"/>
    <w:rsid w:val="00564311"/>
    <w:rsid w:val="005648D5"/>
    <w:rsid w:val="00564A7E"/>
    <w:rsid w:val="00564B44"/>
    <w:rsid w:val="00565012"/>
    <w:rsid w:val="005651F8"/>
    <w:rsid w:val="0056581E"/>
    <w:rsid w:val="00565DD5"/>
    <w:rsid w:val="00570820"/>
    <w:rsid w:val="00570D56"/>
    <w:rsid w:val="00570F39"/>
    <w:rsid w:val="0057107B"/>
    <w:rsid w:val="005712DA"/>
    <w:rsid w:val="005719AE"/>
    <w:rsid w:val="00571B6B"/>
    <w:rsid w:val="00572C61"/>
    <w:rsid w:val="00572FC4"/>
    <w:rsid w:val="00573582"/>
    <w:rsid w:val="00574586"/>
    <w:rsid w:val="005749F4"/>
    <w:rsid w:val="0057565D"/>
    <w:rsid w:val="00576A37"/>
    <w:rsid w:val="00576BE6"/>
    <w:rsid w:val="00576C60"/>
    <w:rsid w:val="00576E10"/>
    <w:rsid w:val="00577574"/>
    <w:rsid w:val="00577D13"/>
    <w:rsid w:val="00577DB0"/>
    <w:rsid w:val="00577EEF"/>
    <w:rsid w:val="00580041"/>
    <w:rsid w:val="00582302"/>
    <w:rsid w:val="00582738"/>
    <w:rsid w:val="00582786"/>
    <w:rsid w:val="005839B0"/>
    <w:rsid w:val="00584C45"/>
    <w:rsid w:val="00584F15"/>
    <w:rsid w:val="005850F6"/>
    <w:rsid w:val="005855E9"/>
    <w:rsid w:val="00585AC1"/>
    <w:rsid w:val="005865FD"/>
    <w:rsid w:val="00586A2F"/>
    <w:rsid w:val="005905B0"/>
    <w:rsid w:val="0059067C"/>
    <w:rsid w:val="00590B0B"/>
    <w:rsid w:val="00591371"/>
    <w:rsid w:val="00591C7A"/>
    <w:rsid w:val="00591D87"/>
    <w:rsid w:val="005927A3"/>
    <w:rsid w:val="00593EC5"/>
    <w:rsid w:val="00594722"/>
    <w:rsid w:val="00595ABB"/>
    <w:rsid w:val="0059688B"/>
    <w:rsid w:val="00596DCB"/>
    <w:rsid w:val="00596EA7"/>
    <w:rsid w:val="005972CD"/>
    <w:rsid w:val="00597F4E"/>
    <w:rsid w:val="005A0754"/>
    <w:rsid w:val="005A0FA4"/>
    <w:rsid w:val="005A11B6"/>
    <w:rsid w:val="005A1E74"/>
    <w:rsid w:val="005A4AB0"/>
    <w:rsid w:val="005A5D34"/>
    <w:rsid w:val="005A72B9"/>
    <w:rsid w:val="005B06E1"/>
    <w:rsid w:val="005B0889"/>
    <w:rsid w:val="005B2663"/>
    <w:rsid w:val="005B284C"/>
    <w:rsid w:val="005B2C92"/>
    <w:rsid w:val="005B3210"/>
    <w:rsid w:val="005B3C87"/>
    <w:rsid w:val="005B407C"/>
    <w:rsid w:val="005B4AB7"/>
    <w:rsid w:val="005B517B"/>
    <w:rsid w:val="005B6706"/>
    <w:rsid w:val="005B6CB7"/>
    <w:rsid w:val="005B7727"/>
    <w:rsid w:val="005B7AB2"/>
    <w:rsid w:val="005C0919"/>
    <w:rsid w:val="005C176B"/>
    <w:rsid w:val="005C2279"/>
    <w:rsid w:val="005C26C6"/>
    <w:rsid w:val="005C309C"/>
    <w:rsid w:val="005C3C5B"/>
    <w:rsid w:val="005C41EC"/>
    <w:rsid w:val="005C5194"/>
    <w:rsid w:val="005C5AD3"/>
    <w:rsid w:val="005C5BC9"/>
    <w:rsid w:val="005C5FF7"/>
    <w:rsid w:val="005C5FFD"/>
    <w:rsid w:val="005C6DD2"/>
    <w:rsid w:val="005C747F"/>
    <w:rsid w:val="005D0591"/>
    <w:rsid w:val="005D0CD0"/>
    <w:rsid w:val="005D166B"/>
    <w:rsid w:val="005D2B6B"/>
    <w:rsid w:val="005D2C4E"/>
    <w:rsid w:val="005D386B"/>
    <w:rsid w:val="005D3C98"/>
    <w:rsid w:val="005D3FAF"/>
    <w:rsid w:val="005D48D7"/>
    <w:rsid w:val="005D4E2C"/>
    <w:rsid w:val="005D4E2F"/>
    <w:rsid w:val="005D5832"/>
    <w:rsid w:val="005D6466"/>
    <w:rsid w:val="005D69C9"/>
    <w:rsid w:val="005D6AD3"/>
    <w:rsid w:val="005D6D73"/>
    <w:rsid w:val="005D6FE7"/>
    <w:rsid w:val="005D7263"/>
    <w:rsid w:val="005D747B"/>
    <w:rsid w:val="005D764A"/>
    <w:rsid w:val="005D7E70"/>
    <w:rsid w:val="005E0E53"/>
    <w:rsid w:val="005E2254"/>
    <w:rsid w:val="005E338B"/>
    <w:rsid w:val="005E33AA"/>
    <w:rsid w:val="005E3536"/>
    <w:rsid w:val="005E3AEE"/>
    <w:rsid w:val="005E53E7"/>
    <w:rsid w:val="005E55FF"/>
    <w:rsid w:val="005E6605"/>
    <w:rsid w:val="005E6652"/>
    <w:rsid w:val="005E78FF"/>
    <w:rsid w:val="005E79F4"/>
    <w:rsid w:val="005E7D9F"/>
    <w:rsid w:val="005F0744"/>
    <w:rsid w:val="005F0E4D"/>
    <w:rsid w:val="005F0E68"/>
    <w:rsid w:val="005F1C1D"/>
    <w:rsid w:val="005F2B34"/>
    <w:rsid w:val="005F3CB9"/>
    <w:rsid w:val="005F3EC6"/>
    <w:rsid w:val="005F4083"/>
    <w:rsid w:val="005F4187"/>
    <w:rsid w:val="005F43D9"/>
    <w:rsid w:val="005F4534"/>
    <w:rsid w:val="005F48CF"/>
    <w:rsid w:val="005F6B5E"/>
    <w:rsid w:val="00600ABA"/>
    <w:rsid w:val="00601402"/>
    <w:rsid w:val="00601694"/>
    <w:rsid w:val="00601A1C"/>
    <w:rsid w:val="00601A69"/>
    <w:rsid w:val="00601FCA"/>
    <w:rsid w:val="006032F5"/>
    <w:rsid w:val="00603383"/>
    <w:rsid w:val="00604783"/>
    <w:rsid w:val="006059BC"/>
    <w:rsid w:val="00605E8E"/>
    <w:rsid w:val="006064C8"/>
    <w:rsid w:val="0060743B"/>
    <w:rsid w:val="00607B67"/>
    <w:rsid w:val="00607D77"/>
    <w:rsid w:val="00610573"/>
    <w:rsid w:val="006108A4"/>
    <w:rsid w:val="00610F6A"/>
    <w:rsid w:val="0061162E"/>
    <w:rsid w:val="006118D8"/>
    <w:rsid w:val="00611DA0"/>
    <w:rsid w:val="006122CA"/>
    <w:rsid w:val="00612312"/>
    <w:rsid w:val="00612400"/>
    <w:rsid w:val="00612B67"/>
    <w:rsid w:val="0061471C"/>
    <w:rsid w:val="00615E26"/>
    <w:rsid w:val="00616147"/>
    <w:rsid w:val="006166C0"/>
    <w:rsid w:val="00616CB1"/>
    <w:rsid w:val="00616D24"/>
    <w:rsid w:val="00616E0C"/>
    <w:rsid w:val="00620399"/>
    <w:rsid w:val="00621300"/>
    <w:rsid w:val="006216A9"/>
    <w:rsid w:val="0062177D"/>
    <w:rsid w:val="00621B66"/>
    <w:rsid w:val="00625594"/>
    <w:rsid w:val="00625633"/>
    <w:rsid w:val="00627824"/>
    <w:rsid w:val="0062782E"/>
    <w:rsid w:val="006301C3"/>
    <w:rsid w:val="00630336"/>
    <w:rsid w:val="00630F19"/>
    <w:rsid w:val="00631461"/>
    <w:rsid w:val="00632F29"/>
    <w:rsid w:val="00633300"/>
    <w:rsid w:val="00633E72"/>
    <w:rsid w:val="00634757"/>
    <w:rsid w:val="00634C04"/>
    <w:rsid w:val="00635060"/>
    <w:rsid w:val="0063546B"/>
    <w:rsid w:val="00635C7E"/>
    <w:rsid w:val="006361C3"/>
    <w:rsid w:val="006363C0"/>
    <w:rsid w:val="00636B8C"/>
    <w:rsid w:val="00636C0E"/>
    <w:rsid w:val="00637368"/>
    <w:rsid w:val="006376C8"/>
    <w:rsid w:val="00637AA0"/>
    <w:rsid w:val="00637C2E"/>
    <w:rsid w:val="00640071"/>
    <w:rsid w:val="006404B5"/>
    <w:rsid w:val="006408EC"/>
    <w:rsid w:val="00640C83"/>
    <w:rsid w:val="00641A8C"/>
    <w:rsid w:val="0064378E"/>
    <w:rsid w:val="00645478"/>
    <w:rsid w:val="00645A09"/>
    <w:rsid w:val="00647ACB"/>
    <w:rsid w:val="00647E2F"/>
    <w:rsid w:val="00650200"/>
    <w:rsid w:val="00650929"/>
    <w:rsid w:val="00651722"/>
    <w:rsid w:val="0065201B"/>
    <w:rsid w:val="006526EB"/>
    <w:rsid w:val="00653B0A"/>
    <w:rsid w:val="00653C97"/>
    <w:rsid w:val="00654FD6"/>
    <w:rsid w:val="006553CC"/>
    <w:rsid w:val="00655488"/>
    <w:rsid w:val="006568F2"/>
    <w:rsid w:val="00656DE4"/>
    <w:rsid w:val="00656EF0"/>
    <w:rsid w:val="00656EF1"/>
    <w:rsid w:val="006570D9"/>
    <w:rsid w:val="00657EA7"/>
    <w:rsid w:val="00660291"/>
    <w:rsid w:val="00660B39"/>
    <w:rsid w:val="00661252"/>
    <w:rsid w:val="0066146D"/>
    <w:rsid w:val="006619BD"/>
    <w:rsid w:val="00662112"/>
    <w:rsid w:val="0066320C"/>
    <w:rsid w:val="00663DFE"/>
    <w:rsid w:val="00664EA0"/>
    <w:rsid w:val="00665588"/>
    <w:rsid w:val="006663EB"/>
    <w:rsid w:val="0066676A"/>
    <w:rsid w:val="00666873"/>
    <w:rsid w:val="006674DD"/>
    <w:rsid w:val="00670023"/>
    <w:rsid w:val="00670676"/>
    <w:rsid w:val="0067103B"/>
    <w:rsid w:val="006715D0"/>
    <w:rsid w:val="006719E8"/>
    <w:rsid w:val="00671A5E"/>
    <w:rsid w:val="0067228B"/>
    <w:rsid w:val="00672CA1"/>
    <w:rsid w:val="00672D25"/>
    <w:rsid w:val="0067385B"/>
    <w:rsid w:val="00673961"/>
    <w:rsid w:val="00673A3F"/>
    <w:rsid w:val="00673C7F"/>
    <w:rsid w:val="00675C32"/>
    <w:rsid w:val="00677704"/>
    <w:rsid w:val="006779DD"/>
    <w:rsid w:val="00680ADA"/>
    <w:rsid w:val="00681610"/>
    <w:rsid w:val="0068183C"/>
    <w:rsid w:val="00681B3A"/>
    <w:rsid w:val="0068363A"/>
    <w:rsid w:val="0068438E"/>
    <w:rsid w:val="0068481B"/>
    <w:rsid w:val="00684F39"/>
    <w:rsid w:val="006856CE"/>
    <w:rsid w:val="00686558"/>
    <w:rsid w:val="00686904"/>
    <w:rsid w:val="00686BDD"/>
    <w:rsid w:val="00686F88"/>
    <w:rsid w:val="006878C0"/>
    <w:rsid w:val="006879EF"/>
    <w:rsid w:val="00687FA9"/>
    <w:rsid w:val="00690102"/>
    <w:rsid w:val="006901C1"/>
    <w:rsid w:val="0069058B"/>
    <w:rsid w:val="00692536"/>
    <w:rsid w:val="0069265E"/>
    <w:rsid w:val="00693CCB"/>
    <w:rsid w:val="00693D71"/>
    <w:rsid w:val="0069510D"/>
    <w:rsid w:val="00695280"/>
    <w:rsid w:val="006953F0"/>
    <w:rsid w:val="00696FD6"/>
    <w:rsid w:val="0069786D"/>
    <w:rsid w:val="006A00CE"/>
    <w:rsid w:val="006A042E"/>
    <w:rsid w:val="006A1B47"/>
    <w:rsid w:val="006A1F5E"/>
    <w:rsid w:val="006A2AA6"/>
    <w:rsid w:val="006A3309"/>
    <w:rsid w:val="006A3DE8"/>
    <w:rsid w:val="006A46D8"/>
    <w:rsid w:val="006A52C5"/>
    <w:rsid w:val="006A7276"/>
    <w:rsid w:val="006B0AEC"/>
    <w:rsid w:val="006B1558"/>
    <w:rsid w:val="006B162B"/>
    <w:rsid w:val="006B38F9"/>
    <w:rsid w:val="006B54F2"/>
    <w:rsid w:val="006B5977"/>
    <w:rsid w:val="006B5BEE"/>
    <w:rsid w:val="006B7A5A"/>
    <w:rsid w:val="006C1878"/>
    <w:rsid w:val="006C255E"/>
    <w:rsid w:val="006C2B15"/>
    <w:rsid w:val="006C30FD"/>
    <w:rsid w:val="006C3ADF"/>
    <w:rsid w:val="006C3E9B"/>
    <w:rsid w:val="006C4077"/>
    <w:rsid w:val="006C43F4"/>
    <w:rsid w:val="006C49FB"/>
    <w:rsid w:val="006C5A5F"/>
    <w:rsid w:val="006C5B87"/>
    <w:rsid w:val="006C5F56"/>
    <w:rsid w:val="006C644A"/>
    <w:rsid w:val="006C7297"/>
    <w:rsid w:val="006C771A"/>
    <w:rsid w:val="006D1803"/>
    <w:rsid w:val="006D2287"/>
    <w:rsid w:val="006D446A"/>
    <w:rsid w:val="006D53E5"/>
    <w:rsid w:val="006E010D"/>
    <w:rsid w:val="006E05EC"/>
    <w:rsid w:val="006E1367"/>
    <w:rsid w:val="006E194E"/>
    <w:rsid w:val="006E26D2"/>
    <w:rsid w:val="006E2B29"/>
    <w:rsid w:val="006E34DF"/>
    <w:rsid w:val="006E4BE7"/>
    <w:rsid w:val="006E500C"/>
    <w:rsid w:val="006E5A6C"/>
    <w:rsid w:val="006E5DC3"/>
    <w:rsid w:val="006E60AF"/>
    <w:rsid w:val="006E6D46"/>
    <w:rsid w:val="006E719C"/>
    <w:rsid w:val="006E7511"/>
    <w:rsid w:val="006E7B6A"/>
    <w:rsid w:val="006E7C9E"/>
    <w:rsid w:val="006F0077"/>
    <w:rsid w:val="006F0244"/>
    <w:rsid w:val="006F0599"/>
    <w:rsid w:val="006F10EA"/>
    <w:rsid w:val="006F1506"/>
    <w:rsid w:val="006F2460"/>
    <w:rsid w:val="006F3AC2"/>
    <w:rsid w:val="006F3D97"/>
    <w:rsid w:val="006F3F0B"/>
    <w:rsid w:val="006F4B4A"/>
    <w:rsid w:val="006F4C61"/>
    <w:rsid w:val="006F4E92"/>
    <w:rsid w:val="006F5126"/>
    <w:rsid w:val="006F56AF"/>
    <w:rsid w:val="006F5E20"/>
    <w:rsid w:val="006F633C"/>
    <w:rsid w:val="006F6599"/>
    <w:rsid w:val="006F7834"/>
    <w:rsid w:val="006F7D6A"/>
    <w:rsid w:val="00700343"/>
    <w:rsid w:val="007014F2"/>
    <w:rsid w:val="0070303A"/>
    <w:rsid w:val="00704595"/>
    <w:rsid w:val="0070540C"/>
    <w:rsid w:val="00705C48"/>
    <w:rsid w:val="007064ED"/>
    <w:rsid w:val="00706E4A"/>
    <w:rsid w:val="00707F15"/>
    <w:rsid w:val="0071072D"/>
    <w:rsid w:val="00710D40"/>
    <w:rsid w:val="00711645"/>
    <w:rsid w:val="0071255E"/>
    <w:rsid w:val="007127F6"/>
    <w:rsid w:val="007129FA"/>
    <w:rsid w:val="00712F5C"/>
    <w:rsid w:val="007132AD"/>
    <w:rsid w:val="00713700"/>
    <w:rsid w:val="007156F5"/>
    <w:rsid w:val="00715CC3"/>
    <w:rsid w:val="00715E83"/>
    <w:rsid w:val="00716544"/>
    <w:rsid w:val="00716677"/>
    <w:rsid w:val="007178E0"/>
    <w:rsid w:val="00717F62"/>
    <w:rsid w:val="00720C2E"/>
    <w:rsid w:val="00721793"/>
    <w:rsid w:val="00722370"/>
    <w:rsid w:val="007238A1"/>
    <w:rsid w:val="007238DB"/>
    <w:rsid w:val="00723B06"/>
    <w:rsid w:val="00724C16"/>
    <w:rsid w:val="00724CB1"/>
    <w:rsid w:val="00725B17"/>
    <w:rsid w:val="00726244"/>
    <w:rsid w:val="00726DCB"/>
    <w:rsid w:val="00726EE4"/>
    <w:rsid w:val="00727AB2"/>
    <w:rsid w:val="00730163"/>
    <w:rsid w:val="0073029A"/>
    <w:rsid w:val="007307B9"/>
    <w:rsid w:val="00730BF4"/>
    <w:rsid w:val="00732507"/>
    <w:rsid w:val="00732C2D"/>
    <w:rsid w:val="00732D05"/>
    <w:rsid w:val="00732D64"/>
    <w:rsid w:val="00732F21"/>
    <w:rsid w:val="00732FDB"/>
    <w:rsid w:val="00733120"/>
    <w:rsid w:val="00733914"/>
    <w:rsid w:val="00733EE8"/>
    <w:rsid w:val="00734151"/>
    <w:rsid w:val="00734B52"/>
    <w:rsid w:val="00734C0C"/>
    <w:rsid w:val="007351A3"/>
    <w:rsid w:val="00735612"/>
    <w:rsid w:val="00735DA0"/>
    <w:rsid w:val="007365B3"/>
    <w:rsid w:val="0074008E"/>
    <w:rsid w:val="007402F9"/>
    <w:rsid w:val="00740368"/>
    <w:rsid w:val="0074103D"/>
    <w:rsid w:val="0074181E"/>
    <w:rsid w:val="00741FA1"/>
    <w:rsid w:val="00742F91"/>
    <w:rsid w:val="00743535"/>
    <w:rsid w:val="007449F2"/>
    <w:rsid w:val="00745782"/>
    <w:rsid w:val="00745BC2"/>
    <w:rsid w:val="00745FB0"/>
    <w:rsid w:val="00746434"/>
    <w:rsid w:val="0074680B"/>
    <w:rsid w:val="007477CC"/>
    <w:rsid w:val="00750393"/>
    <w:rsid w:val="00750BC4"/>
    <w:rsid w:val="00751242"/>
    <w:rsid w:val="007514C3"/>
    <w:rsid w:val="0075197C"/>
    <w:rsid w:val="00751DF0"/>
    <w:rsid w:val="007527D4"/>
    <w:rsid w:val="00752BE9"/>
    <w:rsid w:val="00752E58"/>
    <w:rsid w:val="00752FA8"/>
    <w:rsid w:val="0075307F"/>
    <w:rsid w:val="007533D1"/>
    <w:rsid w:val="00754568"/>
    <w:rsid w:val="00754A54"/>
    <w:rsid w:val="00755E3A"/>
    <w:rsid w:val="007569A3"/>
    <w:rsid w:val="007573AB"/>
    <w:rsid w:val="0075787E"/>
    <w:rsid w:val="007605BA"/>
    <w:rsid w:val="00760B8E"/>
    <w:rsid w:val="00760EA3"/>
    <w:rsid w:val="0076173B"/>
    <w:rsid w:val="00761753"/>
    <w:rsid w:val="0076177F"/>
    <w:rsid w:val="00762216"/>
    <w:rsid w:val="007622DE"/>
    <w:rsid w:val="00762897"/>
    <w:rsid w:val="00762D1A"/>
    <w:rsid w:val="00762FC2"/>
    <w:rsid w:val="007635B0"/>
    <w:rsid w:val="007636D4"/>
    <w:rsid w:val="00763936"/>
    <w:rsid w:val="00763A4E"/>
    <w:rsid w:val="00763EB2"/>
    <w:rsid w:val="00764288"/>
    <w:rsid w:val="00765685"/>
    <w:rsid w:val="007663EF"/>
    <w:rsid w:val="00766443"/>
    <w:rsid w:val="00766D2D"/>
    <w:rsid w:val="00770B4B"/>
    <w:rsid w:val="00773665"/>
    <w:rsid w:val="00773A38"/>
    <w:rsid w:val="00773D00"/>
    <w:rsid w:val="00775012"/>
    <w:rsid w:val="007752CA"/>
    <w:rsid w:val="007758CC"/>
    <w:rsid w:val="00775944"/>
    <w:rsid w:val="007810F9"/>
    <w:rsid w:val="007819DE"/>
    <w:rsid w:val="00783E85"/>
    <w:rsid w:val="007845DF"/>
    <w:rsid w:val="00784BEC"/>
    <w:rsid w:val="00785701"/>
    <w:rsid w:val="0078643D"/>
    <w:rsid w:val="0078680A"/>
    <w:rsid w:val="00787090"/>
    <w:rsid w:val="007909CF"/>
    <w:rsid w:val="00790ADA"/>
    <w:rsid w:val="00790B1F"/>
    <w:rsid w:val="00790B75"/>
    <w:rsid w:val="007916A2"/>
    <w:rsid w:val="00791737"/>
    <w:rsid w:val="007924D9"/>
    <w:rsid w:val="00793946"/>
    <w:rsid w:val="00793AD2"/>
    <w:rsid w:val="00793BC1"/>
    <w:rsid w:val="00794E94"/>
    <w:rsid w:val="00796AA2"/>
    <w:rsid w:val="00797602"/>
    <w:rsid w:val="0079797B"/>
    <w:rsid w:val="00797E9C"/>
    <w:rsid w:val="007A0B68"/>
    <w:rsid w:val="007A0D90"/>
    <w:rsid w:val="007A13A5"/>
    <w:rsid w:val="007A19B1"/>
    <w:rsid w:val="007A2F9E"/>
    <w:rsid w:val="007A3136"/>
    <w:rsid w:val="007A3190"/>
    <w:rsid w:val="007A43A1"/>
    <w:rsid w:val="007A48AE"/>
    <w:rsid w:val="007A49B3"/>
    <w:rsid w:val="007A4FD6"/>
    <w:rsid w:val="007A59DE"/>
    <w:rsid w:val="007A65FC"/>
    <w:rsid w:val="007A69DD"/>
    <w:rsid w:val="007A7CA0"/>
    <w:rsid w:val="007A7FDF"/>
    <w:rsid w:val="007B0A27"/>
    <w:rsid w:val="007B0DBB"/>
    <w:rsid w:val="007B219C"/>
    <w:rsid w:val="007B3120"/>
    <w:rsid w:val="007B3732"/>
    <w:rsid w:val="007B3759"/>
    <w:rsid w:val="007B4269"/>
    <w:rsid w:val="007B4390"/>
    <w:rsid w:val="007B4774"/>
    <w:rsid w:val="007B5164"/>
    <w:rsid w:val="007B5203"/>
    <w:rsid w:val="007B5B88"/>
    <w:rsid w:val="007B65DC"/>
    <w:rsid w:val="007B6FE4"/>
    <w:rsid w:val="007C0A80"/>
    <w:rsid w:val="007C12BF"/>
    <w:rsid w:val="007C2785"/>
    <w:rsid w:val="007C2BEB"/>
    <w:rsid w:val="007C356D"/>
    <w:rsid w:val="007C3D46"/>
    <w:rsid w:val="007C3EF5"/>
    <w:rsid w:val="007C5019"/>
    <w:rsid w:val="007C5982"/>
    <w:rsid w:val="007C7391"/>
    <w:rsid w:val="007C774A"/>
    <w:rsid w:val="007D03E3"/>
    <w:rsid w:val="007D08EC"/>
    <w:rsid w:val="007D0C94"/>
    <w:rsid w:val="007D0E97"/>
    <w:rsid w:val="007D1365"/>
    <w:rsid w:val="007D2334"/>
    <w:rsid w:val="007D25C8"/>
    <w:rsid w:val="007D2E0C"/>
    <w:rsid w:val="007D2F25"/>
    <w:rsid w:val="007D34C5"/>
    <w:rsid w:val="007D35B1"/>
    <w:rsid w:val="007D4092"/>
    <w:rsid w:val="007D6255"/>
    <w:rsid w:val="007D6FEA"/>
    <w:rsid w:val="007D767F"/>
    <w:rsid w:val="007D7CCA"/>
    <w:rsid w:val="007E1667"/>
    <w:rsid w:val="007E1945"/>
    <w:rsid w:val="007E2568"/>
    <w:rsid w:val="007E2AF1"/>
    <w:rsid w:val="007E2DAA"/>
    <w:rsid w:val="007E3791"/>
    <w:rsid w:val="007E3A2C"/>
    <w:rsid w:val="007E3A9A"/>
    <w:rsid w:val="007E418C"/>
    <w:rsid w:val="007E430C"/>
    <w:rsid w:val="007E54CC"/>
    <w:rsid w:val="007E5972"/>
    <w:rsid w:val="007E5D48"/>
    <w:rsid w:val="007F05A8"/>
    <w:rsid w:val="007F0DC9"/>
    <w:rsid w:val="007F1A48"/>
    <w:rsid w:val="007F2A88"/>
    <w:rsid w:val="007F2AE2"/>
    <w:rsid w:val="007F31B5"/>
    <w:rsid w:val="007F323F"/>
    <w:rsid w:val="007F3A69"/>
    <w:rsid w:val="007F4AA1"/>
    <w:rsid w:val="007F4D7E"/>
    <w:rsid w:val="007F53CC"/>
    <w:rsid w:val="007F6E1B"/>
    <w:rsid w:val="007F6E52"/>
    <w:rsid w:val="007F723F"/>
    <w:rsid w:val="007F72DB"/>
    <w:rsid w:val="007F76EA"/>
    <w:rsid w:val="008001B9"/>
    <w:rsid w:val="008012FA"/>
    <w:rsid w:val="00801E59"/>
    <w:rsid w:val="008022F1"/>
    <w:rsid w:val="00802684"/>
    <w:rsid w:val="008026BF"/>
    <w:rsid w:val="00802815"/>
    <w:rsid w:val="00802972"/>
    <w:rsid w:val="00802A6C"/>
    <w:rsid w:val="00802B57"/>
    <w:rsid w:val="00803002"/>
    <w:rsid w:val="008030A8"/>
    <w:rsid w:val="008031E6"/>
    <w:rsid w:val="008039CB"/>
    <w:rsid w:val="00804365"/>
    <w:rsid w:val="008043C3"/>
    <w:rsid w:val="0080497D"/>
    <w:rsid w:val="008056D6"/>
    <w:rsid w:val="00805E33"/>
    <w:rsid w:val="00806430"/>
    <w:rsid w:val="00806B77"/>
    <w:rsid w:val="00807616"/>
    <w:rsid w:val="00807F2B"/>
    <w:rsid w:val="008100DC"/>
    <w:rsid w:val="0081060A"/>
    <w:rsid w:val="00810A8D"/>
    <w:rsid w:val="00810B6A"/>
    <w:rsid w:val="00810BB0"/>
    <w:rsid w:val="008111FC"/>
    <w:rsid w:val="0081143A"/>
    <w:rsid w:val="0081238E"/>
    <w:rsid w:val="00812493"/>
    <w:rsid w:val="0081262A"/>
    <w:rsid w:val="00812696"/>
    <w:rsid w:val="008141D6"/>
    <w:rsid w:val="008144B0"/>
    <w:rsid w:val="0081450B"/>
    <w:rsid w:val="0081468E"/>
    <w:rsid w:val="00814E8E"/>
    <w:rsid w:val="008150D5"/>
    <w:rsid w:val="00815928"/>
    <w:rsid w:val="00815E88"/>
    <w:rsid w:val="0081645B"/>
    <w:rsid w:val="008169E6"/>
    <w:rsid w:val="00816EA7"/>
    <w:rsid w:val="00817C1E"/>
    <w:rsid w:val="008208DC"/>
    <w:rsid w:val="00821D11"/>
    <w:rsid w:val="00821E4A"/>
    <w:rsid w:val="0082277C"/>
    <w:rsid w:val="00822A61"/>
    <w:rsid w:val="00822CC1"/>
    <w:rsid w:val="00822F5D"/>
    <w:rsid w:val="008231F5"/>
    <w:rsid w:val="00823D52"/>
    <w:rsid w:val="008247B9"/>
    <w:rsid w:val="00826659"/>
    <w:rsid w:val="00826A65"/>
    <w:rsid w:val="008271B5"/>
    <w:rsid w:val="0082759A"/>
    <w:rsid w:val="00827717"/>
    <w:rsid w:val="008301AA"/>
    <w:rsid w:val="008301E3"/>
    <w:rsid w:val="00830705"/>
    <w:rsid w:val="00830A6E"/>
    <w:rsid w:val="00830D16"/>
    <w:rsid w:val="00831537"/>
    <w:rsid w:val="00831B7B"/>
    <w:rsid w:val="00831E2D"/>
    <w:rsid w:val="008321CD"/>
    <w:rsid w:val="008326F1"/>
    <w:rsid w:val="008327A3"/>
    <w:rsid w:val="0083295B"/>
    <w:rsid w:val="0083297A"/>
    <w:rsid w:val="008330AD"/>
    <w:rsid w:val="00833A74"/>
    <w:rsid w:val="008342CF"/>
    <w:rsid w:val="00835565"/>
    <w:rsid w:val="00835F32"/>
    <w:rsid w:val="00836269"/>
    <w:rsid w:val="008364DD"/>
    <w:rsid w:val="00836C67"/>
    <w:rsid w:val="0083756C"/>
    <w:rsid w:val="00837791"/>
    <w:rsid w:val="0083797F"/>
    <w:rsid w:val="00837B67"/>
    <w:rsid w:val="0084199F"/>
    <w:rsid w:val="00842984"/>
    <w:rsid w:val="00842CE5"/>
    <w:rsid w:val="008431E1"/>
    <w:rsid w:val="008439A8"/>
    <w:rsid w:val="00844279"/>
    <w:rsid w:val="008451B2"/>
    <w:rsid w:val="00845223"/>
    <w:rsid w:val="00845F46"/>
    <w:rsid w:val="008460CC"/>
    <w:rsid w:val="0084628B"/>
    <w:rsid w:val="00846684"/>
    <w:rsid w:val="00846C8A"/>
    <w:rsid w:val="00846E5D"/>
    <w:rsid w:val="008472F6"/>
    <w:rsid w:val="00847EB3"/>
    <w:rsid w:val="00847FA5"/>
    <w:rsid w:val="00850055"/>
    <w:rsid w:val="00850C86"/>
    <w:rsid w:val="00851421"/>
    <w:rsid w:val="008514B0"/>
    <w:rsid w:val="008514E9"/>
    <w:rsid w:val="008517B8"/>
    <w:rsid w:val="00852294"/>
    <w:rsid w:val="00852918"/>
    <w:rsid w:val="00853701"/>
    <w:rsid w:val="00854634"/>
    <w:rsid w:val="008548F4"/>
    <w:rsid w:val="00854903"/>
    <w:rsid w:val="008553EB"/>
    <w:rsid w:val="00855A22"/>
    <w:rsid w:val="00855D08"/>
    <w:rsid w:val="0085600E"/>
    <w:rsid w:val="0085605E"/>
    <w:rsid w:val="008562C9"/>
    <w:rsid w:val="00857299"/>
    <w:rsid w:val="00860DDC"/>
    <w:rsid w:val="00862612"/>
    <w:rsid w:val="0086287B"/>
    <w:rsid w:val="00862E1C"/>
    <w:rsid w:val="008630BD"/>
    <w:rsid w:val="00863900"/>
    <w:rsid w:val="00864315"/>
    <w:rsid w:val="00865F68"/>
    <w:rsid w:val="0086607A"/>
    <w:rsid w:val="008663A9"/>
    <w:rsid w:val="008663C2"/>
    <w:rsid w:val="008668FE"/>
    <w:rsid w:val="00867377"/>
    <w:rsid w:val="00867486"/>
    <w:rsid w:val="00867F2B"/>
    <w:rsid w:val="00871810"/>
    <w:rsid w:val="008719C0"/>
    <w:rsid w:val="00871DDA"/>
    <w:rsid w:val="00871E27"/>
    <w:rsid w:val="00871EEA"/>
    <w:rsid w:val="00873A2F"/>
    <w:rsid w:val="00874AB4"/>
    <w:rsid w:val="008753A3"/>
    <w:rsid w:val="008753B0"/>
    <w:rsid w:val="00880C05"/>
    <w:rsid w:val="00880FCA"/>
    <w:rsid w:val="008811FA"/>
    <w:rsid w:val="008816D4"/>
    <w:rsid w:val="0088199D"/>
    <w:rsid w:val="00883B60"/>
    <w:rsid w:val="00884678"/>
    <w:rsid w:val="00884B7E"/>
    <w:rsid w:val="0088569C"/>
    <w:rsid w:val="008856E5"/>
    <w:rsid w:val="008877CD"/>
    <w:rsid w:val="00887A5B"/>
    <w:rsid w:val="008902C7"/>
    <w:rsid w:val="008907DF"/>
    <w:rsid w:val="008911F5"/>
    <w:rsid w:val="00891499"/>
    <w:rsid w:val="00892E43"/>
    <w:rsid w:val="00892F70"/>
    <w:rsid w:val="00893F2B"/>
    <w:rsid w:val="008948D8"/>
    <w:rsid w:val="00894B05"/>
    <w:rsid w:val="00895423"/>
    <w:rsid w:val="0089560C"/>
    <w:rsid w:val="00895663"/>
    <w:rsid w:val="00895D5D"/>
    <w:rsid w:val="008973AF"/>
    <w:rsid w:val="008A06CF"/>
    <w:rsid w:val="008A0968"/>
    <w:rsid w:val="008A1A5C"/>
    <w:rsid w:val="008A1AB4"/>
    <w:rsid w:val="008A1EBA"/>
    <w:rsid w:val="008A22B6"/>
    <w:rsid w:val="008A2AA5"/>
    <w:rsid w:val="008A3576"/>
    <w:rsid w:val="008A35B5"/>
    <w:rsid w:val="008A375F"/>
    <w:rsid w:val="008A406C"/>
    <w:rsid w:val="008A40D1"/>
    <w:rsid w:val="008A4C14"/>
    <w:rsid w:val="008A6167"/>
    <w:rsid w:val="008B1929"/>
    <w:rsid w:val="008B1D29"/>
    <w:rsid w:val="008B368A"/>
    <w:rsid w:val="008B41AC"/>
    <w:rsid w:val="008B485C"/>
    <w:rsid w:val="008B59A3"/>
    <w:rsid w:val="008B5C41"/>
    <w:rsid w:val="008B5F51"/>
    <w:rsid w:val="008B6D77"/>
    <w:rsid w:val="008B6DCA"/>
    <w:rsid w:val="008C1378"/>
    <w:rsid w:val="008C17AA"/>
    <w:rsid w:val="008C2176"/>
    <w:rsid w:val="008C258B"/>
    <w:rsid w:val="008C2674"/>
    <w:rsid w:val="008C4184"/>
    <w:rsid w:val="008C47B0"/>
    <w:rsid w:val="008C4D85"/>
    <w:rsid w:val="008C50AE"/>
    <w:rsid w:val="008C50BD"/>
    <w:rsid w:val="008C58C9"/>
    <w:rsid w:val="008C6266"/>
    <w:rsid w:val="008C78E9"/>
    <w:rsid w:val="008D05D0"/>
    <w:rsid w:val="008D09FD"/>
    <w:rsid w:val="008D1138"/>
    <w:rsid w:val="008D12FA"/>
    <w:rsid w:val="008D155A"/>
    <w:rsid w:val="008D1630"/>
    <w:rsid w:val="008D1836"/>
    <w:rsid w:val="008D191E"/>
    <w:rsid w:val="008D3A0F"/>
    <w:rsid w:val="008D5073"/>
    <w:rsid w:val="008D6218"/>
    <w:rsid w:val="008D71BE"/>
    <w:rsid w:val="008E0777"/>
    <w:rsid w:val="008E0C18"/>
    <w:rsid w:val="008E0D0F"/>
    <w:rsid w:val="008E164C"/>
    <w:rsid w:val="008E1723"/>
    <w:rsid w:val="008E1AAF"/>
    <w:rsid w:val="008E2897"/>
    <w:rsid w:val="008E30A1"/>
    <w:rsid w:val="008E33A9"/>
    <w:rsid w:val="008E390F"/>
    <w:rsid w:val="008E3D29"/>
    <w:rsid w:val="008E45E7"/>
    <w:rsid w:val="008E521E"/>
    <w:rsid w:val="008E6CA1"/>
    <w:rsid w:val="008E7693"/>
    <w:rsid w:val="008E7BD8"/>
    <w:rsid w:val="008F1086"/>
    <w:rsid w:val="008F10DD"/>
    <w:rsid w:val="008F1118"/>
    <w:rsid w:val="008F1817"/>
    <w:rsid w:val="008F1F71"/>
    <w:rsid w:val="008F22CF"/>
    <w:rsid w:val="008F247F"/>
    <w:rsid w:val="008F2776"/>
    <w:rsid w:val="008F27C8"/>
    <w:rsid w:val="008F2F0E"/>
    <w:rsid w:val="008F3886"/>
    <w:rsid w:val="008F39E6"/>
    <w:rsid w:val="008F3DCC"/>
    <w:rsid w:val="008F500B"/>
    <w:rsid w:val="008F5CEF"/>
    <w:rsid w:val="008F63BD"/>
    <w:rsid w:val="008F71AA"/>
    <w:rsid w:val="008F71F0"/>
    <w:rsid w:val="008F7EF6"/>
    <w:rsid w:val="009008B3"/>
    <w:rsid w:val="009012BB"/>
    <w:rsid w:val="00901818"/>
    <w:rsid w:val="009021D7"/>
    <w:rsid w:val="00902293"/>
    <w:rsid w:val="00902971"/>
    <w:rsid w:val="00902AE9"/>
    <w:rsid w:val="00903697"/>
    <w:rsid w:val="00903FEF"/>
    <w:rsid w:val="00905DA0"/>
    <w:rsid w:val="00905E52"/>
    <w:rsid w:val="00905E99"/>
    <w:rsid w:val="00906FBF"/>
    <w:rsid w:val="009079E1"/>
    <w:rsid w:val="00907A75"/>
    <w:rsid w:val="00907B1B"/>
    <w:rsid w:val="00910C0A"/>
    <w:rsid w:val="00910C4A"/>
    <w:rsid w:val="00910EB3"/>
    <w:rsid w:val="00911F58"/>
    <w:rsid w:val="00912A89"/>
    <w:rsid w:val="0091357D"/>
    <w:rsid w:val="009142D7"/>
    <w:rsid w:val="009147E5"/>
    <w:rsid w:val="00915E20"/>
    <w:rsid w:val="00915E9B"/>
    <w:rsid w:val="0091730A"/>
    <w:rsid w:val="009204A6"/>
    <w:rsid w:val="009209F0"/>
    <w:rsid w:val="00920CC6"/>
    <w:rsid w:val="00920F93"/>
    <w:rsid w:val="00921F2F"/>
    <w:rsid w:val="00922136"/>
    <w:rsid w:val="0092235E"/>
    <w:rsid w:val="00922EF0"/>
    <w:rsid w:val="00923AA7"/>
    <w:rsid w:val="00923C27"/>
    <w:rsid w:val="009243F1"/>
    <w:rsid w:val="009244F0"/>
    <w:rsid w:val="0092475A"/>
    <w:rsid w:val="00924A33"/>
    <w:rsid w:val="00925828"/>
    <w:rsid w:val="00925D1E"/>
    <w:rsid w:val="00925E01"/>
    <w:rsid w:val="009269E9"/>
    <w:rsid w:val="00926BA7"/>
    <w:rsid w:val="00927A54"/>
    <w:rsid w:val="00927C47"/>
    <w:rsid w:val="00930C45"/>
    <w:rsid w:val="00931086"/>
    <w:rsid w:val="0093110A"/>
    <w:rsid w:val="00931169"/>
    <w:rsid w:val="00931227"/>
    <w:rsid w:val="00931D52"/>
    <w:rsid w:val="00932151"/>
    <w:rsid w:val="00932751"/>
    <w:rsid w:val="00932EAE"/>
    <w:rsid w:val="0093307B"/>
    <w:rsid w:val="00933261"/>
    <w:rsid w:val="00933264"/>
    <w:rsid w:val="0093349A"/>
    <w:rsid w:val="009334D7"/>
    <w:rsid w:val="009336D6"/>
    <w:rsid w:val="00933788"/>
    <w:rsid w:val="00933CB7"/>
    <w:rsid w:val="00933D5C"/>
    <w:rsid w:val="0093460F"/>
    <w:rsid w:val="00934886"/>
    <w:rsid w:val="00934AB3"/>
    <w:rsid w:val="0093576B"/>
    <w:rsid w:val="00936654"/>
    <w:rsid w:val="00936C11"/>
    <w:rsid w:val="00936D60"/>
    <w:rsid w:val="00936F08"/>
    <w:rsid w:val="009375B4"/>
    <w:rsid w:val="00937889"/>
    <w:rsid w:val="009378D7"/>
    <w:rsid w:val="009407E0"/>
    <w:rsid w:val="009413E1"/>
    <w:rsid w:val="0094148B"/>
    <w:rsid w:val="009417AD"/>
    <w:rsid w:val="00941DEE"/>
    <w:rsid w:val="00943089"/>
    <w:rsid w:val="009432F3"/>
    <w:rsid w:val="00943C1A"/>
    <w:rsid w:val="009446E0"/>
    <w:rsid w:val="00944EC0"/>
    <w:rsid w:val="00945763"/>
    <w:rsid w:val="00945E59"/>
    <w:rsid w:val="009463F0"/>
    <w:rsid w:val="009468C2"/>
    <w:rsid w:val="009469BE"/>
    <w:rsid w:val="00946E47"/>
    <w:rsid w:val="00950BFC"/>
    <w:rsid w:val="00950E24"/>
    <w:rsid w:val="009518CF"/>
    <w:rsid w:val="009519C4"/>
    <w:rsid w:val="00951A34"/>
    <w:rsid w:val="009530AA"/>
    <w:rsid w:val="00953C41"/>
    <w:rsid w:val="009547C5"/>
    <w:rsid w:val="00954C40"/>
    <w:rsid w:val="009555C8"/>
    <w:rsid w:val="00955628"/>
    <w:rsid w:val="00955AF0"/>
    <w:rsid w:val="00956682"/>
    <w:rsid w:val="00956778"/>
    <w:rsid w:val="0095689E"/>
    <w:rsid w:val="009579D2"/>
    <w:rsid w:val="00957BAE"/>
    <w:rsid w:val="009601F0"/>
    <w:rsid w:val="009602FD"/>
    <w:rsid w:val="00961076"/>
    <w:rsid w:val="00961EF2"/>
    <w:rsid w:val="00962846"/>
    <w:rsid w:val="00962CE7"/>
    <w:rsid w:val="0096387E"/>
    <w:rsid w:val="0096470C"/>
    <w:rsid w:val="009648C0"/>
    <w:rsid w:val="009648C9"/>
    <w:rsid w:val="009666C3"/>
    <w:rsid w:val="00966FA5"/>
    <w:rsid w:val="00967B32"/>
    <w:rsid w:val="009705D9"/>
    <w:rsid w:val="009708B4"/>
    <w:rsid w:val="00971BC8"/>
    <w:rsid w:val="00972109"/>
    <w:rsid w:val="00972202"/>
    <w:rsid w:val="00972498"/>
    <w:rsid w:val="00972B7B"/>
    <w:rsid w:val="00973095"/>
    <w:rsid w:val="009735D8"/>
    <w:rsid w:val="00973D62"/>
    <w:rsid w:val="00974157"/>
    <w:rsid w:val="00974377"/>
    <w:rsid w:val="00974D55"/>
    <w:rsid w:val="00975182"/>
    <w:rsid w:val="00975656"/>
    <w:rsid w:val="00975B67"/>
    <w:rsid w:val="00975C4E"/>
    <w:rsid w:val="00976101"/>
    <w:rsid w:val="00976F8D"/>
    <w:rsid w:val="00980FF9"/>
    <w:rsid w:val="009812C1"/>
    <w:rsid w:val="00981B35"/>
    <w:rsid w:val="009830F3"/>
    <w:rsid w:val="00983111"/>
    <w:rsid w:val="009837F9"/>
    <w:rsid w:val="00983FBB"/>
    <w:rsid w:val="00984517"/>
    <w:rsid w:val="0098551A"/>
    <w:rsid w:val="009856B9"/>
    <w:rsid w:val="00986B79"/>
    <w:rsid w:val="00987DF3"/>
    <w:rsid w:val="0099045B"/>
    <w:rsid w:val="0099173E"/>
    <w:rsid w:val="00991A45"/>
    <w:rsid w:val="0099217A"/>
    <w:rsid w:val="009923F8"/>
    <w:rsid w:val="00992EBD"/>
    <w:rsid w:val="00995952"/>
    <w:rsid w:val="00996928"/>
    <w:rsid w:val="00996B88"/>
    <w:rsid w:val="00996E28"/>
    <w:rsid w:val="00997015"/>
    <w:rsid w:val="00997243"/>
    <w:rsid w:val="00997B04"/>
    <w:rsid w:val="00997DB2"/>
    <w:rsid w:val="00997E87"/>
    <w:rsid w:val="00997F48"/>
    <w:rsid w:val="009A074F"/>
    <w:rsid w:val="009A0D92"/>
    <w:rsid w:val="009A10A2"/>
    <w:rsid w:val="009A19C2"/>
    <w:rsid w:val="009A28AE"/>
    <w:rsid w:val="009A2C07"/>
    <w:rsid w:val="009A36B5"/>
    <w:rsid w:val="009A39B9"/>
    <w:rsid w:val="009A5B3A"/>
    <w:rsid w:val="009A609F"/>
    <w:rsid w:val="009A6654"/>
    <w:rsid w:val="009A66E7"/>
    <w:rsid w:val="009A6B24"/>
    <w:rsid w:val="009A7651"/>
    <w:rsid w:val="009A7F93"/>
    <w:rsid w:val="009B02C7"/>
    <w:rsid w:val="009B05C3"/>
    <w:rsid w:val="009B0FD6"/>
    <w:rsid w:val="009B157D"/>
    <w:rsid w:val="009B3223"/>
    <w:rsid w:val="009B3993"/>
    <w:rsid w:val="009B3F71"/>
    <w:rsid w:val="009B604C"/>
    <w:rsid w:val="009B65B7"/>
    <w:rsid w:val="009B65CA"/>
    <w:rsid w:val="009B6B6E"/>
    <w:rsid w:val="009B7D71"/>
    <w:rsid w:val="009C0925"/>
    <w:rsid w:val="009C0EFA"/>
    <w:rsid w:val="009C176C"/>
    <w:rsid w:val="009C2236"/>
    <w:rsid w:val="009C2334"/>
    <w:rsid w:val="009C3FC3"/>
    <w:rsid w:val="009C441F"/>
    <w:rsid w:val="009C4CB5"/>
    <w:rsid w:val="009C565D"/>
    <w:rsid w:val="009C5CC0"/>
    <w:rsid w:val="009C6331"/>
    <w:rsid w:val="009C6854"/>
    <w:rsid w:val="009C6D1C"/>
    <w:rsid w:val="009C6D8E"/>
    <w:rsid w:val="009C70A2"/>
    <w:rsid w:val="009C736D"/>
    <w:rsid w:val="009D0671"/>
    <w:rsid w:val="009D0751"/>
    <w:rsid w:val="009D0D7C"/>
    <w:rsid w:val="009D1611"/>
    <w:rsid w:val="009D1BB0"/>
    <w:rsid w:val="009D21D4"/>
    <w:rsid w:val="009D3D9E"/>
    <w:rsid w:val="009D445F"/>
    <w:rsid w:val="009D4B29"/>
    <w:rsid w:val="009D5017"/>
    <w:rsid w:val="009D579F"/>
    <w:rsid w:val="009D595F"/>
    <w:rsid w:val="009D5B65"/>
    <w:rsid w:val="009D6213"/>
    <w:rsid w:val="009D641B"/>
    <w:rsid w:val="009D652D"/>
    <w:rsid w:val="009D753F"/>
    <w:rsid w:val="009D79A7"/>
    <w:rsid w:val="009D7C62"/>
    <w:rsid w:val="009E0DC5"/>
    <w:rsid w:val="009E12CE"/>
    <w:rsid w:val="009E1AE2"/>
    <w:rsid w:val="009E2C83"/>
    <w:rsid w:val="009E334B"/>
    <w:rsid w:val="009E3AD0"/>
    <w:rsid w:val="009E3AFB"/>
    <w:rsid w:val="009E3E2D"/>
    <w:rsid w:val="009E47F3"/>
    <w:rsid w:val="009E7F34"/>
    <w:rsid w:val="009E7FDF"/>
    <w:rsid w:val="009F0739"/>
    <w:rsid w:val="009F0AF3"/>
    <w:rsid w:val="009F0CCD"/>
    <w:rsid w:val="009F0D55"/>
    <w:rsid w:val="009F1682"/>
    <w:rsid w:val="009F1C81"/>
    <w:rsid w:val="009F2CAC"/>
    <w:rsid w:val="009F3B8C"/>
    <w:rsid w:val="009F454C"/>
    <w:rsid w:val="009F491E"/>
    <w:rsid w:val="009F5AC7"/>
    <w:rsid w:val="009F5FD9"/>
    <w:rsid w:val="009F60D8"/>
    <w:rsid w:val="009F69D4"/>
    <w:rsid w:val="009F6C97"/>
    <w:rsid w:val="009F6DB4"/>
    <w:rsid w:val="009F78D5"/>
    <w:rsid w:val="009F7FF1"/>
    <w:rsid w:val="00A0001B"/>
    <w:rsid w:val="00A005E3"/>
    <w:rsid w:val="00A00830"/>
    <w:rsid w:val="00A00C3A"/>
    <w:rsid w:val="00A00D18"/>
    <w:rsid w:val="00A00ED0"/>
    <w:rsid w:val="00A01CB2"/>
    <w:rsid w:val="00A02C28"/>
    <w:rsid w:val="00A0461B"/>
    <w:rsid w:val="00A04AD6"/>
    <w:rsid w:val="00A04ADF"/>
    <w:rsid w:val="00A05295"/>
    <w:rsid w:val="00A0547E"/>
    <w:rsid w:val="00A05628"/>
    <w:rsid w:val="00A064B6"/>
    <w:rsid w:val="00A069CD"/>
    <w:rsid w:val="00A06F5C"/>
    <w:rsid w:val="00A070AE"/>
    <w:rsid w:val="00A078E4"/>
    <w:rsid w:val="00A07CB3"/>
    <w:rsid w:val="00A1003D"/>
    <w:rsid w:val="00A100D7"/>
    <w:rsid w:val="00A1041A"/>
    <w:rsid w:val="00A1091D"/>
    <w:rsid w:val="00A10E08"/>
    <w:rsid w:val="00A12108"/>
    <w:rsid w:val="00A12CBD"/>
    <w:rsid w:val="00A13213"/>
    <w:rsid w:val="00A148A7"/>
    <w:rsid w:val="00A14D61"/>
    <w:rsid w:val="00A14DA4"/>
    <w:rsid w:val="00A15170"/>
    <w:rsid w:val="00A152D9"/>
    <w:rsid w:val="00A163DC"/>
    <w:rsid w:val="00A16B92"/>
    <w:rsid w:val="00A178C7"/>
    <w:rsid w:val="00A17E61"/>
    <w:rsid w:val="00A2022C"/>
    <w:rsid w:val="00A20A52"/>
    <w:rsid w:val="00A20E5E"/>
    <w:rsid w:val="00A20F8D"/>
    <w:rsid w:val="00A21277"/>
    <w:rsid w:val="00A21DA4"/>
    <w:rsid w:val="00A22836"/>
    <w:rsid w:val="00A23910"/>
    <w:rsid w:val="00A257AA"/>
    <w:rsid w:val="00A25C62"/>
    <w:rsid w:val="00A25EE9"/>
    <w:rsid w:val="00A2701E"/>
    <w:rsid w:val="00A27429"/>
    <w:rsid w:val="00A277D8"/>
    <w:rsid w:val="00A27997"/>
    <w:rsid w:val="00A27DBD"/>
    <w:rsid w:val="00A3002A"/>
    <w:rsid w:val="00A305BD"/>
    <w:rsid w:val="00A3087F"/>
    <w:rsid w:val="00A30A4D"/>
    <w:rsid w:val="00A30B20"/>
    <w:rsid w:val="00A31838"/>
    <w:rsid w:val="00A324D0"/>
    <w:rsid w:val="00A327D6"/>
    <w:rsid w:val="00A33CB3"/>
    <w:rsid w:val="00A3410C"/>
    <w:rsid w:val="00A3413A"/>
    <w:rsid w:val="00A34A8E"/>
    <w:rsid w:val="00A355D4"/>
    <w:rsid w:val="00A36427"/>
    <w:rsid w:val="00A375C6"/>
    <w:rsid w:val="00A401D8"/>
    <w:rsid w:val="00A41F6F"/>
    <w:rsid w:val="00A42E2A"/>
    <w:rsid w:val="00A43467"/>
    <w:rsid w:val="00A439DB"/>
    <w:rsid w:val="00A43A9A"/>
    <w:rsid w:val="00A43B9B"/>
    <w:rsid w:val="00A43ECC"/>
    <w:rsid w:val="00A43F82"/>
    <w:rsid w:val="00A441A6"/>
    <w:rsid w:val="00A44CE8"/>
    <w:rsid w:val="00A44FCB"/>
    <w:rsid w:val="00A45662"/>
    <w:rsid w:val="00A50528"/>
    <w:rsid w:val="00A50AE3"/>
    <w:rsid w:val="00A50B66"/>
    <w:rsid w:val="00A50BFE"/>
    <w:rsid w:val="00A50E72"/>
    <w:rsid w:val="00A50EA7"/>
    <w:rsid w:val="00A52F8A"/>
    <w:rsid w:val="00A53664"/>
    <w:rsid w:val="00A53C4D"/>
    <w:rsid w:val="00A54A83"/>
    <w:rsid w:val="00A54F5E"/>
    <w:rsid w:val="00A55052"/>
    <w:rsid w:val="00A55A22"/>
    <w:rsid w:val="00A55BCC"/>
    <w:rsid w:val="00A56003"/>
    <w:rsid w:val="00A560FE"/>
    <w:rsid w:val="00A5708C"/>
    <w:rsid w:val="00A577E1"/>
    <w:rsid w:val="00A57D2D"/>
    <w:rsid w:val="00A60138"/>
    <w:rsid w:val="00A60FC7"/>
    <w:rsid w:val="00A61480"/>
    <w:rsid w:val="00A616D4"/>
    <w:rsid w:val="00A62441"/>
    <w:rsid w:val="00A62869"/>
    <w:rsid w:val="00A64C47"/>
    <w:rsid w:val="00A64E4F"/>
    <w:rsid w:val="00A65620"/>
    <w:rsid w:val="00A667EF"/>
    <w:rsid w:val="00A673F4"/>
    <w:rsid w:val="00A6750B"/>
    <w:rsid w:val="00A7147B"/>
    <w:rsid w:val="00A72610"/>
    <w:rsid w:val="00A734FC"/>
    <w:rsid w:val="00A736CD"/>
    <w:rsid w:val="00A7391D"/>
    <w:rsid w:val="00A7392A"/>
    <w:rsid w:val="00A73B7B"/>
    <w:rsid w:val="00A73C54"/>
    <w:rsid w:val="00A7564F"/>
    <w:rsid w:val="00A7565F"/>
    <w:rsid w:val="00A75933"/>
    <w:rsid w:val="00A75DCE"/>
    <w:rsid w:val="00A76678"/>
    <w:rsid w:val="00A76C7F"/>
    <w:rsid w:val="00A81D6E"/>
    <w:rsid w:val="00A82756"/>
    <w:rsid w:val="00A8277A"/>
    <w:rsid w:val="00A8358E"/>
    <w:rsid w:val="00A84A99"/>
    <w:rsid w:val="00A8538F"/>
    <w:rsid w:val="00A85C9F"/>
    <w:rsid w:val="00A85E8D"/>
    <w:rsid w:val="00A87C75"/>
    <w:rsid w:val="00A90A48"/>
    <w:rsid w:val="00A91622"/>
    <w:rsid w:val="00A916D3"/>
    <w:rsid w:val="00A92704"/>
    <w:rsid w:val="00A935EC"/>
    <w:rsid w:val="00A936F9"/>
    <w:rsid w:val="00A93793"/>
    <w:rsid w:val="00A93B54"/>
    <w:rsid w:val="00A93F3E"/>
    <w:rsid w:val="00A947C9"/>
    <w:rsid w:val="00A95325"/>
    <w:rsid w:val="00A953D8"/>
    <w:rsid w:val="00A95680"/>
    <w:rsid w:val="00A957FA"/>
    <w:rsid w:val="00A95A3C"/>
    <w:rsid w:val="00A96ABB"/>
    <w:rsid w:val="00A96CA5"/>
    <w:rsid w:val="00A97AD4"/>
    <w:rsid w:val="00A97AFE"/>
    <w:rsid w:val="00A97FC4"/>
    <w:rsid w:val="00AA0426"/>
    <w:rsid w:val="00AA2181"/>
    <w:rsid w:val="00AA271D"/>
    <w:rsid w:val="00AA2E58"/>
    <w:rsid w:val="00AA32FB"/>
    <w:rsid w:val="00AA46E0"/>
    <w:rsid w:val="00AA48C1"/>
    <w:rsid w:val="00AA4CEB"/>
    <w:rsid w:val="00AA60D7"/>
    <w:rsid w:val="00AA690B"/>
    <w:rsid w:val="00AA6A9A"/>
    <w:rsid w:val="00AA6C54"/>
    <w:rsid w:val="00AA6F25"/>
    <w:rsid w:val="00AA707F"/>
    <w:rsid w:val="00AA7744"/>
    <w:rsid w:val="00AB0556"/>
    <w:rsid w:val="00AB21FD"/>
    <w:rsid w:val="00AB2D99"/>
    <w:rsid w:val="00AB305E"/>
    <w:rsid w:val="00AB3AAC"/>
    <w:rsid w:val="00AB431B"/>
    <w:rsid w:val="00AB5027"/>
    <w:rsid w:val="00AB53BC"/>
    <w:rsid w:val="00AB5953"/>
    <w:rsid w:val="00AB73FB"/>
    <w:rsid w:val="00AB7926"/>
    <w:rsid w:val="00AB7952"/>
    <w:rsid w:val="00AC030B"/>
    <w:rsid w:val="00AC0AFF"/>
    <w:rsid w:val="00AC0E88"/>
    <w:rsid w:val="00AC25BB"/>
    <w:rsid w:val="00AC2C02"/>
    <w:rsid w:val="00AC318B"/>
    <w:rsid w:val="00AC32AA"/>
    <w:rsid w:val="00AC338E"/>
    <w:rsid w:val="00AC3492"/>
    <w:rsid w:val="00AC4104"/>
    <w:rsid w:val="00AC454C"/>
    <w:rsid w:val="00AC6D83"/>
    <w:rsid w:val="00AC73A6"/>
    <w:rsid w:val="00AC78A1"/>
    <w:rsid w:val="00AC7C47"/>
    <w:rsid w:val="00AC7EEC"/>
    <w:rsid w:val="00AD0917"/>
    <w:rsid w:val="00AD13C5"/>
    <w:rsid w:val="00AD1B73"/>
    <w:rsid w:val="00AD3862"/>
    <w:rsid w:val="00AD3968"/>
    <w:rsid w:val="00AD3CC4"/>
    <w:rsid w:val="00AD3EB4"/>
    <w:rsid w:val="00AD5B1B"/>
    <w:rsid w:val="00AD741E"/>
    <w:rsid w:val="00AD7620"/>
    <w:rsid w:val="00AD7B09"/>
    <w:rsid w:val="00AE0283"/>
    <w:rsid w:val="00AE03B5"/>
    <w:rsid w:val="00AE07CF"/>
    <w:rsid w:val="00AE08BB"/>
    <w:rsid w:val="00AE0A88"/>
    <w:rsid w:val="00AE1206"/>
    <w:rsid w:val="00AE21AF"/>
    <w:rsid w:val="00AE2DAE"/>
    <w:rsid w:val="00AE316C"/>
    <w:rsid w:val="00AE34D1"/>
    <w:rsid w:val="00AE3A6F"/>
    <w:rsid w:val="00AE3CF0"/>
    <w:rsid w:val="00AE3FC1"/>
    <w:rsid w:val="00AE46B1"/>
    <w:rsid w:val="00AE7DBF"/>
    <w:rsid w:val="00AF008D"/>
    <w:rsid w:val="00AF06C9"/>
    <w:rsid w:val="00AF0720"/>
    <w:rsid w:val="00AF22EC"/>
    <w:rsid w:val="00AF2C11"/>
    <w:rsid w:val="00AF3647"/>
    <w:rsid w:val="00AF3A6A"/>
    <w:rsid w:val="00AF3B3E"/>
    <w:rsid w:val="00AF4235"/>
    <w:rsid w:val="00AF42AD"/>
    <w:rsid w:val="00AF5291"/>
    <w:rsid w:val="00AF5900"/>
    <w:rsid w:val="00AF5C1B"/>
    <w:rsid w:val="00AF70A3"/>
    <w:rsid w:val="00AF7B13"/>
    <w:rsid w:val="00AF7C14"/>
    <w:rsid w:val="00B00E52"/>
    <w:rsid w:val="00B030AC"/>
    <w:rsid w:val="00B04B5B"/>
    <w:rsid w:val="00B05284"/>
    <w:rsid w:val="00B062CD"/>
    <w:rsid w:val="00B06AAE"/>
    <w:rsid w:val="00B07139"/>
    <w:rsid w:val="00B07645"/>
    <w:rsid w:val="00B07CCA"/>
    <w:rsid w:val="00B07E0E"/>
    <w:rsid w:val="00B10A04"/>
    <w:rsid w:val="00B10BD1"/>
    <w:rsid w:val="00B116AF"/>
    <w:rsid w:val="00B119F1"/>
    <w:rsid w:val="00B12333"/>
    <w:rsid w:val="00B123A5"/>
    <w:rsid w:val="00B12B03"/>
    <w:rsid w:val="00B134A2"/>
    <w:rsid w:val="00B13C56"/>
    <w:rsid w:val="00B14320"/>
    <w:rsid w:val="00B1490E"/>
    <w:rsid w:val="00B15D35"/>
    <w:rsid w:val="00B15FF0"/>
    <w:rsid w:val="00B1759A"/>
    <w:rsid w:val="00B17700"/>
    <w:rsid w:val="00B17736"/>
    <w:rsid w:val="00B20871"/>
    <w:rsid w:val="00B219D6"/>
    <w:rsid w:val="00B22323"/>
    <w:rsid w:val="00B23861"/>
    <w:rsid w:val="00B23C15"/>
    <w:rsid w:val="00B24237"/>
    <w:rsid w:val="00B248BC"/>
    <w:rsid w:val="00B26630"/>
    <w:rsid w:val="00B26C41"/>
    <w:rsid w:val="00B3050F"/>
    <w:rsid w:val="00B3067F"/>
    <w:rsid w:val="00B33246"/>
    <w:rsid w:val="00B33694"/>
    <w:rsid w:val="00B341F5"/>
    <w:rsid w:val="00B34EF3"/>
    <w:rsid w:val="00B35A5A"/>
    <w:rsid w:val="00B36163"/>
    <w:rsid w:val="00B36D1E"/>
    <w:rsid w:val="00B36FD5"/>
    <w:rsid w:val="00B37015"/>
    <w:rsid w:val="00B37205"/>
    <w:rsid w:val="00B378A6"/>
    <w:rsid w:val="00B37FE4"/>
    <w:rsid w:val="00B414D8"/>
    <w:rsid w:val="00B416C2"/>
    <w:rsid w:val="00B4190D"/>
    <w:rsid w:val="00B41991"/>
    <w:rsid w:val="00B42457"/>
    <w:rsid w:val="00B427BA"/>
    <w:rsid w:val="00B42CB9"/>
    <w:rsid w:val="00B43187"/>
    <w:rsid w:val="00B43DD1"/>
    <w:rsid w:val="00B45689"/>
    <w:rsid w:val="00B4569D"/>
    <w:rsid w:val="00B4579F"/>
    <w:rsid w:val="00B45CAF"/>
    <w:rsid w:val="00B46181"/>
    <w:rsid w:val="00B46204"/>
    <w:rsid w:val="00B46DDC"/>
    <w:rsid w:val="00B46EC6"/>
    <w:rsid w:val="00B46FD9"/>
    <w:rsid w:val="00B5083D"/>
    <w:rsid w:val="00B51824"/>
    <w:rsid w:val="00B518FD"/>
    <w:rsid w:val="00B53127"/>
    <w:rsid w:val="00B5391E"/>
    <w:rsid w:val="00B54517"/>
    <w:rsid w:val="00B547B5"/>
    <w:rsid w:val="00B54E96"/>
    <w:rsid w:val="00B55044"/>
    <w:rsid w:val="00B55ACC"/>
    <w:rsid w:val="00B56B7F"/>
    <w:rsid w:val="00B56C55"/>
    <w:rsid w:val="00B571AF"/>
    <w:rsid w:val="00B5739B"/>
    <w:rsid w:val="00B60D79"/>
    <w:rsid w:val="00B61895"/>
    <w:rsid w:val="00B61E46"/>
    <w:rsid w:val="00B62BAE"/>
    <w:rsid w:val="00B62BB1"/>
    <w:rsid w:val="00B62FDD"/>
    <w:rsid w:val="00B63418"/>
    <w:rsid w:val="00B6382E"/>
    <w:rsid w:val="00B6401F"/>
    <w:rsid w:val="00B64E85"/>
    <w:rsid w:val="00B65CD8"/>
    <w:rsid w:val="00B65F4B"/>
    <w:rsid w:val="00B65F8F"/>
    <w:rsid w:val="00B66412"/>
    <w:rsid w:val="00B6675A"/>
    <w:rsid w:val="00B67243"/>
    <w:rsid w:val="00B6755C"/>
    <w:rsid w:val="00B70F6E"/>
    <w:rsid w:val="00B72CE9"/>
    <w:rsid w:val="00B744E3"/>
    <w:rsid w:val="00B74726"/>
    <w:rsid w:val="00B75206"/>
    <w:rsid w:val="00B75BF5"/>
    <w:rsid w:val="00B75F84"/>
    <w:rsid w:val="00B76569"/>
    <w:rsid w:val="00B76838"/>
    <w:rsid w:val="00B769F8"/>
    <w:rsid w:val="00B76A94"/>
    <w:rsid w:val="00B77434"/>
    <w:rsid w:val="00B77DE3"/>
    <w:rsid w:val="00B80998"/>
    <w:rsid w:val="00B81A74"/>
    <w:rsid w:val="00B81B26"/>
    <w:rsid w:val="00B81F91"/>
    <w:rsid w:val="00B822A0"/>
    <w:rsid w:val="00B825DF"/>
    <w:rsid w:val="00B82832"/>
    <w:rsid w:val="00B828E8"/>
    <w:rsid w:val="00B83C26"/>
    <w:rsid w:val="00B841EA"/>
    <w:rsid w:val="00B84A62"/>
    <w:rsid w:val="00B858B9"/>
    <w:rsid w:val="00B85F4E"/>
    <w:rsid w:val="00B8783E"/>
    <w:rsid w:val="00B87D8A"/>
    <w:rsid w:val="00B91998"/>
    <w:rsid w:val="00B92E3A"/>
    <w:rsid w:val="00B93F30"/>
    <w:rsid w:val="00B94346"/>
    <w:rsid w:val="00B94407"/>
    <w:rsid w:val="00B949B5"/>
    <w:rsid w:val="00B958EF"/>
    <w:rsid w:val="00B95AA7"/>
    <w:rsid w:val="00B95EEE"/>
    <w:rsid w:val="00B966D6"/>
    <w:rsid w:val="00B97320"/>
    <w:rsid w:val="00BA1B93"/>
    <w:rsid w:val="00BA2AEE"/>
    <w:rsid w:val="00BA34EE"/>
    <w:rsid w:val="00BA3A4F"/>
    <w:rsid w:val="00BA50ED"/>
    <w:rsid w:val="00BA6761"/>
    <w:rsid w:val="00BA73B5"/>
    <w:rsid w:val="00BA7405"/>
    <w:rsid w:val="00BA7CF9"/>
    <w:rsid w:val="00BA7E38"/>
    <w:rsid w:val="00BA7EA5"/>
    <w:rsid w:val="00BB10BA"/>
    <w:rsid w:val="00BB2889"/>
    <w:rsid w:val="00BB2AA2"/>
    <w:rsid w:val="00BB395D"/>
    <w:rsid w:val="00BB3B78"/>
    <w:rsid w:val="00BB424B"/>
    <w:rsid w:val="00BB4D81"/>
    <w:rsid w:val="00BB4DF1"/>
    <w:rsid w:val="00BB5000"/>
    <w:rsid w:val="00BB528C"/>
    <w:rsid w:val="00BB591E"/>
    <w:rsid w:val="00BB629A"/>
    <w:rsid w:val="00BB682B"/>
    <w:rsid w:val="00BB77AA"/>
    <w:rsid w:val="00BC0470"/>
    <w:rsid w:val="00BC0FAA"/>
    <w:rsid w:val="00BC1873"/>
    <w:rsid w:val="00BC1A32"/>
    <w:rsid w:val="00BC1AEF"/>
    <w:rsid w:val="00BC2002"/>
    <w:rsid w:val="00BC2233"/>
    <w:rsid w:val="00BC2339"/>
    <w:rsid w:val="00BC2899"/>
    <w:rsid w:val="00BC2AB8"/>
    <w:rsid w:val="00BC33B8"/>
    <w:rsid w:val="00BC3776"/>
    <w:rsid w:val="00BC3CD2"/>
    <w:rsid w:val="00BC6059"/>
    <w:rsid w:val="00BC67B8"/>
    <w:rsid w:val="00BC68E4"/>
    <w:rsid w:val="00BC69F9"/>
    <w:rsid w:val="00BC6D0E"/>
    <w:rsid w:val="00BD0B94"/>
    <w:rsid w:val="00BD21C7"/>
    <w:rsid w:val="00BD2546"/>
    <w:rsid w:val="00BD30BA"/>
    <w:rsid w:val="00BD3B8D"/>
    <w:rsid w:val="00BD444D"/>
    <w:rsid w:val="00BD5D19"/>
    <w:rsid w:val="00BD6BCB"/>
    <w:rsid w:val="00BD70BA"/>
    <w:rsid w:val="00BD7209"/>
    <w:rsid w:val="00BE0289"/>
    <w:rsid w:val="00BE02A0"/>
    <w:rsid w:val="00BE0D75"/>
    <w:rsid w:val="00BE0EE9"/>
    <w:rsid w:val="00BE0F84"/>
    <w:rsid w:val="00BE0FA7"/>
    <w:rsid w:val="00BE10D4"/>
    <w:rsid w:val="00BE19F4"/>
    <w:rsid w:val="00BE21B4"/>
    <w:rsid w:val="00BE2218"/>
    <w:rsid w:val="00BE2A47"/>
    <w:rsid w:val="00BE2DBD"/>
    <w:rsid w:val="00BE437C"/>
    <w:rsid w:val="00BE4DB6"/>
    <w:rsid w:val="00BE56D1"/>
    <w:rsid w:val="00BE6478"/>
    <w:rsid w:val="00BE743D"/>
    <w:rsid w:val="00BF1249"/>
    <w:rsid w:val="00BF1CB9"/>
    <w:rsid w:val="00BF22C6"/>
    <w:rsid w:val="00BF26D0"/>
    <w:rsid w:val="00BF354E"/>
    <w:rsid w:val="00BF3C95"/>
    <w:rsid w:val="00BF4500"/>
    <w:rsid w:val="00BF4BDC"/>
    <w:rsid w:val="00BF614A"/>
    <w:rsid w:val="00BF699D"/>
    <w:rsid w:val="00C00732"/>
    <w:rsid w:val="00C00EE7"/>
    <w:rsid w:val="00C02433"/>
    <w:rsid w:val="00C02BC6"/>
    <w:rsid w:val="00C02DB6"/>
    <w:rsid w:val="00C02E01"/>
    <w:rsid w:val="00C0329A"/>
    <w:rsid w:val="00C03C15"/>
    <w:rsid w:val="00C0526C"/>
    <w:rsid w:val="00C054D0"/>
    <w:rsid w:val="00C05B96"/>
    <w:rsid w:val="00C076C3"/>
    <w:rsid w:val="00C1087E"/>
    <w:rsid w:val="00C1158D"/>
    <w:rsid w:val="00C12129"/>
    <w:rsid w:val="00C1250B"/>
    <w:rsid w:val="00C12A41"/>
    <w:rsid w:val="00C12CFB"/>
    <w:rsid w:val="00C1352D"/>
    <w:rsid w:val="00C141C0"/>
    <w:rsid w:val="00C1471E"/>
    <w:rsid w:val="00C14999"/>
    <w:rsid w:val="00C149C4"/>
    <w:rsid w:val="00C14D66"/>
    <w:rsid w:val="00C14FBC"/>
    <w:rsid w:val="00C15093"/>
    <w:rsid w:val="00C1557B"/>
    <w:rsid w:val="00C15AA9"/>
    <w:rsid w:val="00C16BB8"/>
    <w:rsid w:val="00C16FEE"/>
    <w:rsid w:val="00C1794C"/>
    <w:rsid w:val="00C17C36"/>
    <w:rsid w:val="00C17F23"/>
    <w:rsid w:val="00C20244"/>
    <w:rsid w:val="00C20372"/>
    <w:rsid w:val="00C20774"/>
    <w:rsid w:val="00C20C06"/>
    <w:rsid w:val="00C20CA7"/>
    <w:rsid w:val="00C20D2F"/>
    <w:rsid w:val="00C212AB"/>
    <w:rsid w:val="00C2354C"/>
    <w:rsid w:val="00C23BB1"/>
    <w:rsid w:val="00C23FE3"/>
    <w:rsid w:val="00C252D2"/>
    <w:rsid w:val="00C2556E"/>
    <w:rsid w:val="00C2566D"/>
    <w:rsid w:val="00C25E9F"/>
    <w:rsid w:val="00C260C5"/>
    <w:rsid w:val="00C2653E"/>
    <w:rsid w:val="00C26D2F"/>
    <w:rsid w:val="00C26E5E"/>
    <w:rsid w:val="00C27473"/>
    <w:rsid w:val="00C278C2"/>
    <w:rsid w:val="00C3046C"/>
    <w:rsid w:val="00C314F4"/>
    <w:rsid w:val="00C324B9"/>
    <w:rsid w:val="00C32604"/>
    <w:rsid w:val="00C3353C"/>
    <w:rsid w:val="00C339FD"/>
    <w:rsid w:val="00C34217"/>
    <w:rsid w:val="00C34AA9"/>
    <w:rsid w:val="00C35239"/>
    <w:rsid w:val="00C3598A"/>
    <w:rsid w:val="00C35BCC"/>
    <w:rsid w:val="00C3606C"/>
    <w:rsid w:val="00C367B5"/>
    <w:rsid w:val="00C369D3"/>
    <w:rsid w:val="00C36E8F"/>
    <w:rsid w:val="00C36FF5"/>
    <w:rsid w:val="00C3755F"/>
    <w:rsid w:val="00C37C84"/>
    <w:rsid w:val="00C37D25"/>
    <w:rsid w:val="00C4019E"/>
    <w:rsid w:val="00C4060E"/>
    <w:rsid w:val="00C4085B"/>
    <w:rsid w:val="00C417CB"/>
    <w:rsid w:val="00C418BC"/>
    <w:rsid w:val="00C41BC6"/>
    <w:rsid w:val="00C41E2D"/>
    <w:rsid w:val="00C42339"/>
    <w:rsid w:val="00C425D1"/>
    <w:rsid w:val="00C436FC"/>
    <w:rsid w:val="00C43E59"/>
    <w:rsid w:val="00C4475D"/>
    <w:rsid w:val="00C44A04"/>
    <w:rsid w:val="00C44B83"/>
    <w:rsid w:val="00C44CAC"/>
    <w:rsid w:val="00C451EA"/>
    <w:rsid w:val="00C45D64"/>
    <w:rsid w:val="00C46B68"/>
    <w:rsid w:val="00C46CAB"/>
    <w:rsid w:val="00C474F8"/>
    <w:rsid w:val="00C47E14"/>
    <w:rsid w:val="00C50143"/>
    <w:rsid w:val="00C504B4"/>
    <w:rsid w:val="00C50B89"/>
    <w:rsid w:val="00C518E9"/>
    <w:rsid w:val="00C52B32"/>
    <w:rsid w:val="00C533E6"/>
    <w:rsid w:val="00C5353E"/>
    <w:rsid w:val="00C537FA"/>
    <w:rsid w:val="00C5543B"/>
    <w:rsid w:val="00C55519"/>
    <w:rsid w:val="00C55532"/>
    <w:rsid w:val="00C55781"/>
    <w:rsid w:val="00C55963"/>
    <w:rsid w:val="00C56C5E"/>
    <w:rsid w:val="00C572E6"/>
    <w:rsid w:val="00C603D6"/>
    <w:rsid w:val="00C60718"/>
    <w:rsid w:val="00C60784"/>
    <w:rsid w:val="00C65278"/>
    <w:rsid w:val="00C66090"/>
    <w:rsid w:val="00C67DD8"/>
    <w:rsid w:val="00C67E29"/>
    <w:rsid w:val="00C70426"/>
    <w:rsid w:val="00C708AA"/>
    <w:rsid w:val="00C70C43"/>
    <w:rsid w:val="00C71470"/>
    <w:rsid w:val="00C71A13"/>
    <w:rsid w:val="00C71E38"/>
    <w:rsid w:val="00C7207B"/>
    <w:rsid w:val="00C729EC"/>
    <w:rsid w:val="00C730E9"/>
    <w:rsid w:val="00C7386E"/>
    <w:rsid w:val="00C74BA2"/>
    <w:rsid w:val="00C74F23"/>
    <w:rsid w:val="00C758D0"/>
    <w:rsid w:val="00C75B41"/>
    <w:rsid w:val="00C75E5A"/>
    <w:rsid w:val="00C76393"/>
    <w:rsid w:val="00C76ACB"/>
    <w:rsid w:val="00C774D9"/>
    <w:rsid w:val="00C8010A"/>
    <w:rsid w:val="00C802DE"/>
    <w:rsid w:val="00C803A6"/>
    <w:rsid w:val="00C80824"/>
    <w:rsid w:val="00C80E6A"/>
    <w:rsid w:val="00C80E9E"/>
    <w:rsid w:val="00C81BD7"/>
    <w:rsid w:val="00C8206F"/>
    <w:rsid w:val="00C82E13"/>
    <w:rsid w:val="00C839DB"/>
    <w:rsid w:val="00C839FB"/>
    <w:rsid w:val="00C8436A"/>
    <w:rsid w:val="00C845FA"/>
    <w:rsid w:val="00C848D1"/>
    <w:rsid w:val="00C86204"/>
    <w:rsid w:val="00C86369"/>
    <w:rsid w:val="00C86C73"/>
    <w:rsid w:val="00C87E16"/>
    <w:rsid w:val="00C90D2B"/>
    <w:rsid w:val="00C90DBC"/>
    <w:rsid w:val="00C9215E"/>
    <w:rsid w:val="00C94570"/>
    <w:rsid w:val="00C95A92"/>
    <w:rsid w:val="00C96CB8"/>
    <w:rsid w:val="00C9726B"/>
    <w:rsid w:val="00C97801"/>
    <w:rsid w:val="00C97D49"/>
    <w:rsid w:val="00CA0527"/>
    <w:rsid w:val="00CA0913"/>
    <w:rsid w:val="00CA0ED0"/>
    <w:rsid w:val="00CA0F38"/>
    <w:rsid w:val="00CA1BD0"/>
    <w:rsid w:val="00CA1EED"/>
    <w:rsid w:val="00CA21E1"/>
    <w:rsid w:val="00CA26F7"/>
    <w:rsid w:val="00CA2965"/>
    <w:rsid w:val="00CA2C10"/>
    <w:rsid w:val="00CA2C38"/>
    <w:rsid w:val="00CA3123"/>
    <w:rsid w:val="00CA3C6D"/>
    <w:rsid w:val="00CA3EB0"/>
    <w:rsid w:val="00CA4881"/>
    <w:rsid w:val="00CA5190"/>
    <w:rsid w:val="00CA51C9"/>
    <w:rsid w:val="00CA5332"/>
    <w:rsid w:val="00CA596E"/>
    <w:rsid w:val="00CA59D3"/>
    <w:rsid w:val="00CA5EDD"/>
    <w:rsid w:val="00CA6078"/>
    <w:rsid w:val="00CA66EC"/>
    <w:rsid w:val="00CA68B0"/>
    <w:rsid w:val="00CA6B1E"/>
    <w:rsid w:val="00CA7585"/>
    <w:rsid w:val="00CB024A"/>
    <w:rsid w:val="00CB1053"/>
    <w:rsid w:val="00CB18BB"/>
    <w:rsid w:val="00CB1B80"/>
    <w:rsid w:val="00CB1E66"/>
    <w:rsid w:val="00CB2308"/>
    <w:rsid w:val="00CB28CE"/>
    <w:rsid w:val="00CB301E"/>
    <w:rsid w:val="00CB330C"/>
    <w:rsid w:val="00CB3E03"/>
    <w:rsid w:val="00CB446B"/>
    <w:rsid w:val="00CB5040"/>
    <w:rsid w:val="00CB5120"/>
    <w:rsid w:val="00CB77B6"/>
    <w:rsid w:val="00CC1806"/>
    <w:rsid w:val="00CC1DDB"/>
    <w:rsid w:val="00CC2511"/>
    <w:rsid w:val="00CC2F92"/>
    <w:rsid w:val="00CC2FAE"/>
    <w:rsid w:val="00CC3761"/>
    <w:rsid w:val="00CC3FB9"/>
    <w:rsid w:val="00CC5473"/>
    <w:rsid w:val="00CC5665"/>
    <w:rsid w:val="00CC5668"/>
    <w:rsid w:val="00CC5B98"/>
    <w:rsid w:val="00CC5C64"/>
    <w:rsid w:val="00CC6679"/>
    <w:rsid w:val="00CC66FE"/>
    <w:rsid w:val="00CD107A"/>
    <w:rsid w:val="00CD12FC"/>
    <w:rsid w:val="00CD1359"/>
    <w:rsid w:val="00CD1806"/>
    <w:rsid w:val="00CD32A8"/>
    <w:rsid w:val="00CD3D62"/>
    <w:rsid w:val="00CD4229"/>
    <w:rsid w:val="00CD487C"/>
    <w:rsid w:val="00CD53E2"/>
    <w:rsid w:val="00CD551D"/>
    <w:rsid w:val="00CD5794"/>
    <w:rsid w:val="00CD5DDC"/>
    <w:rsid w:val="00CD6A6D"/>
    <w:rsid w:val="00CD6B2D"/>
    <w:rsid w:val="00CD6BE1"/>
    <w:rsid w:val="00CD7BAD"/>
    <w:rsid w:val="00CE0BEE"/>
    <w:rsid w:val="00CE14A2"/>
    <w:rsid w:val="00CE163C"/>
    <w:rsid w:val="00CE1C25"/>
    <w:rsid w:val="00CE1E4D"/>
    <w:rsid w:val="00CE2125"/>
    <w:rsid w:val="00CE25C6"/>
    <w:rsid w:val="00CE3012"/>
    <w:rsid w:val="00CE32FF"/>
    <w:rsid w:val="00CE374B"/>
    <w:rsid w:val="00CE3CD8"/>
    <w:rsid w:val="00CE3E70"/>
    <w:rsid w:val="00CE42E4"/>
    <w:rsid w:val="00CE43E6"/>
    <w:rsid w:val="00CE4576"/>
    <w:rsid w:val="00CE4979"/>
    <w:rsid w:val="00CE4A26"/>
    <w:rsid w:val="00CE574A"/>
    <w:rsid w:val="00CE5CA4"/>
    <w:rsid w:val="00CE6064"/>
    <w:rsid w:val="00CE6407"/>
    <w:rsid w:val="00CE6A0B"/>
    <w:rsid w:val="00CE7562"/>
    <w:rsid w:val="00CE7A05"/>
    <w:rsid w:val="00CF022F"/>
    <w:rsid w:val="00CF0379"/>
    <w:rsid w:val="00CF0675"/>
    <w:rsid w:val="00CF082C"/>
    <w:rsid w:val="00CF0E6E"/>
    <w:rsid w:val="00CF0F9A"/>
    <w:rsid w:val="00CF12CA"/>
    <w:rsid w:val="00CF1D2E"/>
    <w:rsid w:val="00CF21C4"/>
    <w:rsid w:val="00CF335D"/>
    <w:rsid w:val="00CF3A3F"/>
    <w:rsid w:val="00CF3AD1"/>
    <w:rsid w:val="00CF3F74"/>
    <w:rsid w:val="00CF6A45"/>
    <w:rsid w:val="00CF6C03"/>
    <w:rsid w:val="00CF724B"/>
    <w:rsid w:val="00CF7661"/>
    <w:rsid w:val="00D00009"/>
    <w:rsid w:val="00D00172"/>
    <w:rsid w:val="00D00971"/>
    <w:rsid w:val="00D010EF"/>
    <w:rsid w:val="00D01E99"/>
    <w:rsid w:val="00D0229E"/>
    <w:rsid w:val="00D02886"/>
    <w:rsid w:val="00D032BA"/>
    <w:rsid w:val="00D03684"/>
    <w:rsid w:val="00D03B78"/>
    <w:rsid w:val="00D03FD1"/>
    <w:rsid w:val="00D04701"/>
    <w:rsid w:val="00D058B7"/>
    <w:rsid w:val="00D05967"/>
    <w:rsid w:val="00D05BDE"/>
    <w:rsid w:val="00D05C73"/>
    <w:rsid w:val="00D06758"/>
    <w:rsid w:val="00D067D5"/>
    <w:rsid w:val="00D06EC9"/>
    <w:rsid w:val="00D07024"/>
    <w:rsid w:val="00D072BA"/>
    <w:rsid w:val="00D0788F"/>
    <w:rsid w:val="00D07CF7"/>
    <w:rsid w:val="00D07CFC"/>
    <w:rsid w:val="00D07FB1"/>
    <w:rsid w:val="00D10A77"/>
    <w:rsid w:val="00D11376"/>
    <w:rsid w:val="00D114E8"/>
    <w:rsid w:val="00D11842"/>
    <w:rsid w:val="00D11FAD"/>
    <w:rsid w:val="00D12FC9"/>
    <w:rsid w:val="00D13A3E"/>
    <w:rsid w:val="00D13DA6"/>
    <w:rsid w:val="00D14001"/>
    <w:rsid w:val="00D14267"/>
    <w:rsid w:val="00D14BA3"/>
    <w:rsid w:val="00D14E2F"/>
    <w:rsid w:val="00D151E3"/>
    <w:rsid w:val="00D167D6"/>
    <w:rsid w:val="00D1690A"/>
    <w:rsid w:val="00D1725C"/>
    <w:rsid w:val="00D17B6E"/>
    <w:rsid w:val="00D21071"/>
    <w:rsid w:val="00D22BE3"/>
    <w:rsid w:val="00D22D8D"/>
    <w:rsid w:val="00D22E2E"/>
    <w:rsid w:val="00D23FFA"/>
    <w:rsid w:val="00D25CCB"/>
    <w:rsid w:val="00D26192"/>
    <w:rsid w:val="00D2752B"/>
    <w:rsid w:val="00D30E9F"/>
    <w:rsid w:val="00D315CF"/>
    <w:rsid w:val="00D3184C"/>
    <w:rsid w:val="00D320CF"/>
    <w:rsid w:val="00D33243"/>
    <w:rsid w:val="00D333A9"/>
    <w:rsid w:val="00D352DE"/>
    <w:rsid w:val="00D364BE"/>
    <w:rsid w:val="00D40181"/>
    <w:rsid w:val="00D414AF"/>
    <w:rsid w:val="00D417D2"/>
    <w:rsid w:val="00D426B6"/>
    <w:rsid w:val="00D42848"/>
    <w:rsid w:val="00D429C6"/>
    <w:rsid w:val="00D43977"/>
    <w:rsid w:val="00D439D3"/>
    <w:rsid w:val="00D449C1"/>
    <w:rsid w:val="00D44BEE"/>
    <w:rsid w:val="00D4536D"/>
    <w:rsid w:val="00D455FD"/>
    <w:rsid w:val="00D45781"/>
    <w:rsid w:val="00D465A6"/>
    <w:rsid w:val="00D467A3"/>
    <w:rsid w:val="00D46F72"/>
    <w:rsid w:val="00D50640"/>
    <w:rsid w:val="00D50CCE"/>
    <w:rsid w:val="00D50D96"/>
    <w:rsid w:val="00D51454"/>
    <w:rsid w:val="00D51499"/>
    <w:rsid w:val="00D5216C"/>
    <w:rsid w:val="00D52802"/>
    <w:rsid w:val="00D529E2"/>
    <w:rsid w:val="00D52D8A"/>
    <w:rsid w:val="00D53AD8"/>
    <w:rsid w:val="00D546CD"/>
    <w:rsid w:val="00D54D66"/>
    <w:rsid w:val="00D54FDD"/>
    <w:rsid w:val="00D55102"/>
    <w:rsid w:val="00D602C0"/>
    <w:rsid w:val="00D62B93"/>
    <w:rsid w:val="00D63806"/>
    <w:rsid w:val="00D63A5A"/>
    <w:rsid w:val="00D64978"/>
    <w:rsid w:val="00D65600"/>
    <w:rsid w:val="00D6563F"/>
    <w:rsid w:val="00D65AD1"/>
    <w:rsid w:val="00D661A4"/>
    <w:rsid w:val="00D66875"/>
    <w:rsid w:val="00D66EE3"/>
    <w:rsid w:val="00D704D4"/>
    <w:rsid w:val="00D705F2"/>
    <w:rsid w:val="00D70836"/>
    <w:rsid w:val="00D70D6C"/>
    <w:rsid w:val="00D710D7"/>
    <w:rsid w:val="00D728C1"/>
    <w:rsid w:val="00D73337"/>
    <w:rsid w:val="00D73F06"/>
    <w:rsid w:val="00D74879"/>
    <w:rsid w:val="00D754A2"/>
    <w:rsid w:val="00D757B0"/>
    <w:rsid w:val="00D75C11"/>
    <w:rsid w:val="00D75F4A"/>
    <w:rsid w:val="00D7615D"/>
    <w:rsid w:val="00D76CC0"/>
    <w:rsid w:val="00D8007D"/>
    <w:rsid w:val="00D8056C"/>
    <w:rsid w:val="00D80815"/>
    <w:rsid w:val="00D80ADD"/>
    <w:rsid w:val="00D81210"/>
    <w:rsid w:val="00D8182F"/>
    <w:rsid w:val="00D81F03"/>
    <w:rsid w:val="00D83279"/>
    <w:rsid w:val="00D839B2"/>
    <w:rsid w:val="00D83C94"/>
    <w:rsid w:val="00D83EB4"/>
    <w:rsid w:val="00D8604A"/>
    <w:rsid w:val="00D863EF"/>
    <w:rsid w:val="00D87283"/>
    <w:rsid w:val="00D90D2D"/>
    <w:rsid w:val="00D90E21"/>
    <w:rsid w:val="00D91471"/>
    <w:rsid w:val="00D91FE5"/>
    <w:rsid w:val="00D92D37"/>
    <w:rsid w:val="00D93345"/>
    <w:rsid w:val="00D9345D"/>
    <w:rsid w:val="00D934C6"/>
    <w:rsid w:val="00D939D9"/>
    <w:rsid w:val="00D93D0C"/>
    <w:rsid w:val="00D95A8D"/>
    <w:rsid w:val="00D97369"/>
    <w:rsid w:val="00D9738C"/>
    <w:rsid w:val="00DA024C"/>
    <w:rsid w:val="00DA0EE5"/>
    <w:rsid w:val="00DA3B08"/>
    <w:rsid w:val="00DA3E15"/>
    <w:rsid w:val="00DA415D"/>
    <w:rsid w:val="00DA49FA"/>
    <w:rsid w:val="00DA4CE7"/>
    <w:rsid w:val="00DA599F"/>
    <w:rsid w:val="00DA74ED"/>
    <w:rsid w:val="00DA75C8"/>
    <w:rsid w:val="00DA7E6E"/>
    <w:rsid w:val="00DB05E4"/>
    <w:rsid w:val="00DB065B"/>
    <w:rsid w:val="00DB216B"/>
    <w:rsid w:val="00DB24E4"/>
    <w:rsid w:val="00DB2A6F"/>
    <w:rsid w:val="00DB3565"/>
    <w:rsid w:val="00DB4221"/>
    <w:rsid w:val="00DB4894"/>
    <w:rsid w:val="00DB48A5"/>
    <w:rsid w:val="00DB4D5C"/>
    <w:rsid w:val="00DB4F3B"/>
    <w:rsid w:val="00DB588D"/>
    <w:rsid w:val="00DB59CA"/>
    <w:rsid w:val="00DB5A24"/>
    <w:rsid w:val="00DB6A02"/>
    <w:rsid w:val="00DC1025"/>
    <w:rsid w:val="00DC19D5"/>
    <w:rsid w:val="00DC2900"/>
    <w:rsid w:val="00DC3869"/>
    <w:rsid w:val="00DC3948"/>
    <w:rsid w:val="00DC3977"/>
    <w:rsid w:val="00DC4290"/>
    <w:rsid w:val="00DC5197"/>
    <w:rsid w:val="00DC55E8"/>
    <w:rsid w:val="00DC5A90"/>
    <w:rsid w:val="00DC61ED"/>
    <w:rsid w:val="00DC67CF"/>
    <w:rsid w:val="00DC6968"/>
    <w:rsid w:val="00DC7240"/>
    <w:rsid w:val="00DD06AA"/>
    <w:rsid w:val="00DD079D"/>
    <w:rsid w:val="00DD0955"/>
    <w:rsid w:val="00DD09A7"/>
    <w:rsid w:val="00DD0AC3"/>
    <w:rsid w:val="00DD156B"/>
    <w:rsid w:val="00DD1EBB"/>
    <w:rsid w:val="00DD2FCB"/>
    <w:rsid w:val="00DD3E4D"/>
    <w:rsid w:val="00DD4B18"/>
    <w:rsid w:val="00DD52D5"/>
    <w:rsid w:val="00DD56C4"/>
    <w:rsid w:val="00DD5E6E"/>
    <w:rsid w:val="00DD7DC6"/>
    <w:rsid w:val="00DE0151"/>
    <w:rsid w:val="00DE0832"/>
    <w:rsid w:val="00DE1627"/>
    <w:rsid w:val="00DE1BC4"/>
    <w:rsid w:val="00DE1C79"/>
    <w:rsid w:val="00DE28D9"/>
    <w:rsid w:val="00DE2AED"/>
    <w:rsid w:val="00DE3716"/>
    <w:rsid w:val="00DE3726"/>
    <w:rsid w:val="00DE3DF3"/>
    <w:rsid w:val="00DE3EAB"/>
    <w:rsid w:val="00DE448F"/>
    <w:rsid w:val="00DE47D1"/>
    <w:rsid w:val="00DE4EB3"/>
    <w:rsid w:val="00DE695F"/>
    <w:rsid w:val="00DE6F4E"/>
    <w:rsid w:val="00DE72BB"/>
    <w:rsid w:val="00DE7896"/>
    <w:rsid w:val="00DF0107"/>
    <w:rsid w:val="00DF05A4"/>
    <w:rsid w:val="00DF06CB"/>
    <w:rsid w:val="00DF0937"/>
    <w:rsid w:val="00DF13D1"/>
    <w:rsid w:val="00DF27A4"/>
    <w:rsid w:val="00DF2A12"/>
    <w:rsid w:val="00DF514C"/>
    <w:rsid w:val="00DF51A6"/>
    <w:rsid w:val="00DF5A94"/>
    <w:rsid w:val="00DF6064"/>
    <w:rsid w:val="00DF7AAE"/>
    <w:rsid w:val="00E00660"/>
    <w:rsid w:val="00E008D8"/>
    <w:rsid w:val="00E00F53"/>
    <w:rsid w:val="00E0195A"/>
    <w:rsid w:val="00E03236"/>
    <w:rsid w:val="00E05843"/>
    <w:rsid w:val="00E05CC5"/>
    <w:rsid w:val="00E05D02"/>
    <w:rsid w:val="00E06764"/>
    <w:rsid w:val="00E067C9"/>
    <w:rsid w:val="00E06F5A"/>
    <w:rsid w:val="00E06FC5"/>
    <w:rsid w:val="00E10B26"/>
    <w:rsid w:val="00E12C5A"/>
    <w:rsid w:val="00E133F1"/>
    <w:rsid w:val="00E14010"/>
    <w:rsid w:val="00E1442A"/>
    <w:rsid w:val="00E14B67"/>
    <w:rsid w:val="00E15577"/>
    <w:rsid w:val="00E15CD2"/>
    <w:rsid w:val="00E15D25"/>
    <w:rsid w:val="00E15E75"/>
    <w:rsid w:val="00E16214"/>
    <w:rsid w:val="00E16816"/>
    <w:rsid w:val="00E17A8B"/>
    <w:rsid w:val="00E17E3E"/>
    <w:rsid w:val="00E2198C"/>
    <w:rsid w:val="00E2233E"/>
    <w:rsid w:val="00E24616"/>
    <w:rsid w:val="00E24E79"/>
    <w:rsid w:val="00E27621"/>
    <w:rsid w:val="00E2787B"/>
    <w:rsid w:val="00E27E14"/>
    <w:rsid w:val="00E30567"/>
    <w:rsid w:val="00E30E57"/>
    <w:rsid w:val="00E3114E"/>
    <w:rsid w:val="00E3169F"/>
    <w:rsid w:val="00E3171A"/>
    <w:rsid w:val="00E31B4E"/>
    <w:rsid w:val="00E32B2D"/>
    <w:rsid w:val="00E33F6B"/>
    <w:rsid w:val="00E34258"/>
    <w:rsid w:val="00E342C8"/>
    <w:rsid w:val="00E3444E"/>
    <w:rsid w:val="00E35392"/>
    <w:rsid w:val="00E35C89"/>
    <w:rsid w:val="00E360DC"/>
    <w:rsid w:val="00E367E0"/>
    <w:rsid w:val="00E36983"/>
    <w:rsid w:val="00E373B8"/>
    <w:rsid w:val="00E3756D"/>
    <w:rsid w:val="00E37FE8"/>
    <w:rsid w:val="00E40792"/>
    <w:rsid w:val="00E40DC5"/>
    <w:rsid w:val="00E4131B"/>
    <w:rsid w:val="00E414EC"/>
    <w:rsid w:val="00E41C26"/>
    <w:rsid w:val="00E423FA"/>
    <w:rsid w:val="00E43DBB"/>
    <w:rsid w:val="00E45EBB"/>
    <w:rsid w:val="00E45FBC"/>
    <w:rsid w:val="00E4609A"/>
    <w:rsid w:val="00E46A14"/>
    <w:rsid w:val="00E46D55"/>
    <w:rsid w:val="00E50A2D"/>
    <w:rsid w:val="00E511CE"/>
    <w:rsid w:val="00E5220E"/>
    <w:rsid w:val="00E53F74"/>
    <w:rsid w:val="00E5447F"/>
    <w:rsid w:val="00E54609"/>
    <w:rsid w:val="00E54ED0"/>
    <w:rsid w:val="00E5535A"/>
    <w:rsid w:val="00E558DD"/>
    <w:rsid w:val="00E566F9"/>
    <w:rsid w:val="00E56BC9"/>
    <w:rsid w:val="00E5719A"/>
    <w:rsid w:val="00E60AF2"/>
    <w:rsid w:val="00E60E07"/>
    <w:rsid w:val="00E61207"/>
    <w:rsid w:val="00E6161D"/>
    <w:rsid w:val="00E61A10"/>
    <w:rsid w:val="00E6238D"/>
    <w:rsid w:val="00E625E6"/>
    <w:rsid w:val="00E637C2"/>
    <w:rsid w:val="00E6384A"/>
    <w:rsid w:val="00E638ED"/>
    <w:rsid w:val="00E63FF6"/>
    <w:rsid w:val="00E64A8F"/>
    <w:rsid w:val="00E656C8"/>
    <w:rsid w:val="00E661E4"/>
    <w:rsid w:val="00E661FF"/>
    <w:rsid w:val="00E6660D"/>
    <w:rsid w:val="00E66C67"/>
    <w:rsid w:val="00E67BC9"/>
    <w:rsid w:val="00E70132"/>
    <w:rsid w:val="00E70464"/>
    <w:rsid w:val="00E7050D"/>
    <w:rsid w:val="00E705D8"/>
    <w:rsid w:val="00E71F77"/>
    <w:rsid w:val="00E720B9"/>
    <w:rsid w:val="00E72C68"/>
    <w:rsid w:val="00E7321C"/>
    <w:rsid w:val="00E74AE5"/>
    <w:rsid w:val="00E754DA"/>
    <w:rsid w:val="00E75DFB"/>
    <w:rsid w:val="00E75F35"/>
    <w:rsid w:val="00E767D8"/>
    <w:rsid w:val="00E77524"/>
    <w:rsid w:val="00E776B1"/>
    <w:rsid w:val="00E77D88"/>
    <w:rsid w:val="00E8338B"/>
    <w:rsid w:val="00E83481"/>
    <w:rsid w:val="00E8431B"/>
    <w:rsid w:val="00E8498D"/>
    <w:rsid w:val="00E84B43"/>
    <w:rsid w:val="00E84DE2"/>
    <w:rsid w:val="00E872C9"/>
    <w:rsid w:val="00E878FA"/>
    <w:rsid w:val="00E87EDC"/>
    <w:rsid w:val="00E907DC"/>
    <w:rsid w:val="00E94872"/>
    <w:rsid w:val="00E94CD9"/>
    <w:rsid w:val="00E95660"/>
    <w:rsid w:val="00E958D3"/>
    <w:rsid w:val="00E95DEF"/>
    <w:rsid w:val="00E96011"/>
    <w:rsid w:val="00E96164"/>
    <w:rsid w:val="00E96473"/>
    <w:rsid w:val="00E96775"/>
    <w:rsid w:val="00E96B0F"/>
    <w:rsid w:val="00E9717F"/>
    <w:rsid w:val="00E9729E"/>
    <w:rsid w:val="00E9789A"/>
    <w:rsid w:val="00EA0162"/>
    <w:rsid w:val="00EA0C49"/>
    <w:rsid w:val="00EA1150"/>
    <w:rsid w:val="00EA1940"/>
    <w:rsid w:val="00EA1982"/>
    <w:rsid w:val="00EA2217"/>
    <w:rsid w:val="00EA269E"/>
    <w:rsid w:val="00EA2B37"/>
    <w:rsid w:val="00EA33FC"/>
    <w:rsid w:val="00EA4255"/>
    <w:rsid w:val="00EA43AF"/>
    <w:rsid w:val="00EA51C6"/>
    <w:rsid w:val="00EA5476"/>
    <w:rsid w:val="00EA5FF7"/>
    <w:rsid w:val="00EA6151"/>
    <w:rsid w:val="00EA61EC"/>
    <w:rsid w:val="00EA6E2B"/>
    <w:rsid w:val="00EA7B0C"/>
    <w:rsid w:val="00EA7F12"/>
    <w:rsid w:val="00EB021C"/>
    <w:rsid w:val="00EB0CD0"/>
    <w:rsid w:val="00EB0F45"/>
    <w:rsid w:val="00EB2918"/>
    <w:rsid w:val="00EB37F7"/>
    <w:rsid w:val="00EB3969"/>
    <w:rsid w:val="00EB5D82"/>
    <w:rsid w:val="00EB65E3"/>
    <w:rsid w:val="00EC0F3A"/>
    <w:rsid w:val="00EC12CE"/>
    <w:rsid w:val="00EC1D56"/>
    <w:rsid w:val="00EC1F14"/>
    <w:rsid w:val="00EC2D2C"/>
    <w:rsid w:val="00EC4868"/>
    <w:rsid w:val="00EC48F6"/>
    <w:rsid w:val="00EC5BC4"/>
    <w:rsid w:val="00EC713B"/>
    <w:rsid w:val="00EC765B"/>
    <w:rsid w:val="00EC7C8C"/>
    <w:rsid w:val="00ED0343"/>
    <w:rsid w:val="00ED0F64"/>
    <w:rsid w:val="00ED1007"/>
    <w:rsid w:val="00ED1C5A"/>
    <w:rsid w:val="00ED1E43"/>
    <w:rsid w:val="00ED1E4D"/>
    <w:rsid w:val="00ED266F"/>
    <w:rsid w:val="00ED3319"/>
    <w:rsid w:val="00ED3DEE"/>
    <w:rsid w:val="00ED3F68"/>
    <w:rsid w:val="00ED4DD6"/>
    <w:rsid w:val="00ED4FF9"/>
    <w:rsid w:val="00ED5141"/>
    <w:rsid w:val="00ED5255"/>
    <w:rsid w:val="00ED7431"/>
    <w:rsid w:val="00ED7885"/>
    <w:rsid w:val="00ED79F7"/>
    <w:rsid w:val="00ED7C69"/>
    <w:rsid w:val="00ED7D21"/>
    <w:rsid w:val="00EE0AE0"/>
    <w:rsid w:val="00EE1955"/>
    <w:rsid w:val="00EE1A53"/>
    <w:rsid w:val="00EE1ED4"/>
    <w:rsid w:val="00EE2C72"/>
    <w:rsid w:val="00EE2DC6"/>
    <w:rsid w:val="00EE2F4E"/>
    <w:rsid w:val="00EE30E5"/>
    <w:rsid w:val="00EE3112"/>
    <w:rsid w:val="00EE38BE"/>
    <w:rsid w:val="00EE3FAD"/>
    <w:rsid w:val="00EE4317"/>
    <w:rsid w:val="00EE4A48"/>
    <w:rsid w:val="00EE556A"/>
    <w:rsid w:val="00EE5A05"/>
    <w:rsid w:val="00EE651A"/>
    <w:rsid w:val="00EE73B8"/>
    <w:rsid w:val="00EF005C"/>
    <w:rsid w:val="00EF0BE7"/>
    <w:rsid w:val="00EF1512"/>
    <w:rsid w:val="00EF19D2"/>
    <w:rsid w:val="00EF1C00"/>
    <w:rsid w:val="00EF1D34"/>
    <w:rsid w:val="00EF1F4A"/>
    <w:rsid w:val="00EF20EE"/>
    <w:rsid w:val="00EF22C7"/>
    <w:rsid w:val="00EF3BA6"/>
    <w:rsid w:val="00EF3F35"/>
    <w:rsid w:val="00EF4218"/>
    <w:rsid w:val="00EF7B78"/>
    <w:rsid w:val="00EF7D67"/>
    <w:rsid w:val="00F00FDC"/>
    <w:rsid w:val="00F01909"/>
    <w:rsid w:val="00F02410"/>
    <w:rsid w:val="00F03FE1"/>
    <w:rsid w:val="00F046A3"/>
    <w:rsid w:val="00F04D17"/>
    <w:rsid w:val="00F05182"/>
    <w:rsid w:val="00F052DC"/>
    <w:rsid w:val="00F05CD2"/>
    <w:rsid w:val="00F0688C"/>
    <w:rsid w:val="00F06FCD"/>
    <w:rsid w:val="00F079C8"/>
    <w:rsid w:val="00F1001C"/>
    <w:rsid w:val="00F10403"/>
    <w:rsid w:val="00F11512"/>
    <w:rsid w:val="00F1184E"/>
    <w:rsid w:val="00F127E4"/>
    <w:rsid w:val="00F1304A"/>
    <w:rsid w:val="00F132B6"/>
    <w:rsid w:val="00F136E4"/>
    <w:rsid w:val="00F153DE"/>
    <w:rsid w:val="00F161A6"/>
    <w:rsid w:val="00F16FDB"/>
    <w:rsid w:val="00F1785C"/>
    <w:rsid w:val="00F17EF5"/>
    <w:rsid w:val="00F17F37"/>
    <w:rsid w:val="00F203EE"/>
    <w:rsid w:val="00F216C6"/>
    <w:rsid w:val="00F221E8"/>
    <w:rsid w:val="00F2238B"/>
    <w:rsid w:val="00F228C1"/>
    <w:rsid w:val="00F23750"/>
    <w:rsid w:val="00F23CD9"/>
    <w:rsid w:val="00F241D0"/>
    <w:rsid w:val="00F26D14"/>
    <w:rsid w:val="00F2775B"/>
    <w:rsid w:val="00F27835"/>
    <w:rsid w:val="00F27A8C"/>
    <w:rsid w:val="00F27C60"/>
    <w:rsid w:val="00F303C7"/>
    <w:rsid w:val="00F304E6"/>
    <w:rsid w:val="00F31246"/>
    <w:rsid w:val="00F31D73"/>
    <w:rsid w:val="00F31F1E"/>
    <w:rsid w:val="00F3231B"/>
    <w:rsid w:val="00F33ED1"/>
    <w:rsid w:val="00F34894"/>
    <w:rsid w:val="00F35EBE"/>
    <w:rsid w:val="00F36928"/>
    <w:rsid w:val="00F36FCE"/>
    <w:rsid w:val="00F3718A"/>
    <w:rsid w:val="00F377A0"/>
    <w:rsid w:val="00F37C72"/>
    <w:rsid w:val="00F4029B"/>
    <w:rsid w:val="00F40609"/>
    <w:rsid w:val="00F41681"/>
    <w:rsid w:val="00F4200A"/>
    <w:rsid w:val="00F4200D"/>
    <w:rsid w:val="00F431D3"/>
    <w:rsid w:val="00F436AC"/>
    <w:rsid w:val="00F44726"/>
    <w:rsid w:val="00F447AE"/>
    <w:rsid w:val="00F44C90"/>
    <w:rsid w:val="00F44C9F"/>
    <w:rsid w:val="00F44F0B"/>
    <w:rsid w:val="00F45043"/>
    <w:rsid w:val="00F457F8"/>
    <w:rsid w:val="00F46180"/>
    <w:rsid w:val="00F46610"/>
    <w:rsid w:val="00F46CF0"/>
    <w:rsid w:val="00F476D6"/>
    <w:rsid w:val="00F501BF"/>
    <w:rsid w:val="00F50EF3"/>
    <w:rsid w:val="00F51C46"/>
    <w:rsid w:val="00F52BA2"/>
    <w:rsid w:val="00F53FA7"/>
    <w:rsid w:val="00F541C3"/>
    <w:rsid w:val="00F559EE"/>
    <w:rsid w:val="00F56EE1"/>
    <w:rsid w:val="00F5751F"/>
    <w:rsid w:val="00F575C8"/>
    <w:rsid w:val="00F60B3F"/>
    <w:rsid w:val="00F6228B"/>
    <w:rsid w:val="00F6299F"/>
    <w:rsid w:val="00F631B6"/>
    <w:rsid w:val="00F63566"/>
    <w:rsid w:val="00F637AA"/>
    <w:rsid w:val="00F63BDE"/>
    <w:rsid w:val="00F63C9F"/>
    <w:rsid w:val="00F63F87"/>
    <w:rsid w:val="00F644B7"/>
    <w:rsid w:val="00F657F7"/>
    <w:rsid w:val="00F6693C"/>
    <w:rsid w:val="00F67252"/>
    <w:rsid w:val="00F70361"/>
    <w:rsid w:val="00F71314"/>
    <w:rsid w:val="00F71672"/>
    <w:rsid w:val="00F716F4"/>
    <w:rsid w:val="00F71E39"/>
    <w:rsid w:val="00F73003"/>
    <w:rsid w:val="00F7346C"/>
    <w:rsid w:val="00F7367A"/>
    <w:rsid w:val="00F73BB5"/>
    <w:rsid w:val="00F74950"/>
    <w:rsid w:val="00F7668C"/>
    <w:rsid w:val="00F76D45"/>
    <w:rsid w:val="00F802D7"/>
    <w:rsid w:val="00F80629"/>
    <w:rsid w:val="00F80ACB"/>
    <w:rsid w:val="00F823F2"/>
    <w:rsid w:val="00F82E77"/>
    <w:rsid w:val="00F83EE9"/>
    <w:rsid w:val="00F840B0"/>
    <w:rsid w:val="00F8468C"/>
    <w:rsid w:val="00F855E3"/>
    <w:rsid w:val="00F85B20"/>
    <w:rsid w:val="00F85CBF"/>
    <w:rsid w:val="00F85F92"/>
    <w:rsid w:val="00F86347"/>
    <w:rsid w:val="00F874E8"/>
    <w:rsid w:val="00F903A4"/>
    <w:rsid w:val="00F9089B"/>
    <w:rsid w:val="00F90BBA"/>
    <w:rsid w:val="00F90D46"/>
    <w:rsid w:val="00F9187D"/>
    <w:rsid w:val="00F93EE8"/>
    <w:rsid w:val="00F945D9"/>
    <w:rsid w:val="00F95799"/>
    <w:rsid w:val="00F95A19"/>
    <w:rsid w:val="00F95C95"/>
    <w:rsid w:val="00F96253"/>
    <w:rsid w:val="00F96CBC"/>
    <w:rsid w:val="00F977CD"/>
    <w:rsid w:val="00FA1113"/>
    <w:rsid w:val="00FA2873"/>
    <w:rsid w:val="00FA2BB9"/>
    <w:rsid w:val="00FA3C11"/>
    <w:rsid w:val="00FA4393"/>
    <w:rsid w:val="00FA4539"/>
    <w:rsid w:val="00FA49AF"/>
    <w:rsid w:val="00FA5A78"/>
    <w:rsid w:val="00FA640A"/>
    <w:rsid w:val="00FA682F"/>
    <w:rsid w:val="00FA6C44"/>
    <w:rsid w:val="00FA6EF2"/>
    <w:rsid w:val="00FA78C7"/>
    <w:rsid w:val="00FA7CE9"/>
    <w:rsid w:val="00FA7D84"/>
    <w:rsid w:val="00FA7EA2"/>
    <w:rsid w:val="00FB094D"/>
    <w:rsid w:val="00FB15D0"/>
    <w:rsid w:val="00FB28D2"/>
    <w:rsid w:val="00FB2BA2"/>
    <w:rsid w:val="00FB3CE3"/>
    <w:rsid w:val="00FB3E6D"/>
    <w:rsid w:val="00FB55C9"/>
    <w:rsid w:val="00FB673A"/>
    <w:rsid w:val="00FB6BB6"/>
    <w:rsid w:val="00FB70AD"/>
    <w:rsid w:val="00FB7995"/>
    <w:rsid w:val="00FC0099"/>
    <w:rsid w:val="00FC047F"/>
    <w:rsid w:val="00FC08D0"/>
    <w:rsid w:val="00FC0DF1"/>
    <w:rsid w:val="00FC1394"/>
    <w:rsid w:val="00FC1929"/>
    <w:rsid w:val="00FC1A3C"/>
    <w:rsid w:val="00FC1E9B"/>
    <w:rsid w:val="00FC2986"/>
    <w:rsid w:val="00FC325E"/>
    <w:rsid w:val="00FC370F"/>
    <w:rsid w:val="00FC3C7D"/>
    <w:rsid w:val="00FC498C"/>
    <w:rsid w:val="00FC49F5"/>
    <w:rsid w:val="00FC4A2F"/>
    <w:rsid w:val="00FC4FCF"/>
    <w:rsid w:val="00FC551F"/>
    <w:rsid w:val="00FC7370"/>
    <w:rsid w:val="00FC7773"/>
    <w:rsid w:val="00FD0BE1"/>
    <w:rsid w:val="00FD0D38"/>
    <w:rsid w:val="00FD229D"/>
    <w:rsid w:val="00FD2A24"/>
    <w:rsid w:val="00FD2CCB"/>
    <w:rsid w:val="00FD2F32"/>
    <w:rsid w:val="00FD3B50"/>
    <w:rsid w:val="00FD48D2"/>
    <w:rsid w:val="00FD56E1"/>
    <w:rsid w:val="00FD6889"/>
    <w:rsid w:val="00FD6D17"/>
    <w:rsid w:val="00FD773A"/>
    <w:rsid w:val="00FE06FC"/>
    <w:rsid w:val="00FE1867"/>
    <w:rsid w:val="00FE1C78"/>
    <w:rsid w:val="00FE2596"/>
    <w:rsid w:val="00FE2DF3"/>
    <w:rsid w:val="00FE3CCD"/>
    <w:rsid w:val="00FE433F"/>
    <w:rsid w:val="00FE45F3"/>
    <w:rsid w:val="00FE4722"/>
    <w:rsid w:val="00FE4A47"/>
    <w:rsid w:val="00FE4FF1"/>
    <w:rsid w:val="00FE51B0"/>
    <w:rsid w:val="00FE52FF"/>
    <w:rsid w:val="00FE5551"/>
    <w:rsid w:val="00FE5A52"/>
    <w:rsid w:val="00FE5EA2"/>
    <w:rsid w:val="00FE6C5C"/>
    <w:rsid w:val="00FE742B"/>
    <w:rsid w:val="00FE7A62"/>
    <w:rsid w:val="00FF0B61"/>
    <w:rsid w:val="00FF0B72"/>
    <w:rsid w:val="00FF0BEE"/>
    <w:rsid w:val="00FF10A0"/>
    <w:rsid w:val="00FF1862"/>
    <w:rsid w:val="00FF36B8"/>
    <w:rsid w:val="00FF39EA"/>
    <w:rsid w:val="00FF3D46"/>
    <w:rsid w:val="00FF3F1C"/>
    <w:rsid w:val="00FF440F"/>
    <w:rsid w:val="00FF459D"/>
    <w:rsid w:val="00FF5939"/>
    <w:rsid w:val="00FF5959"/>
    <w:rsid w:val="00FF6BE0"/>
    <w:rsid w:val="00FF70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D1E57FF-5AC2-4C1A-9220-791108A43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Preformatted" w:uiPriority="99"/>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62CE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link w:val="10"/>
    <w:qFormat/>
    <w:pPr>
      <w:numPr>
        <w:numId w:val="1"/>
      </w:numPr>
      <w:kinsoku w:val="0"/>
      <w:spacing w:line="240" w:lineRule="auto"/>
      <w:ind w:leftChars="0" w:left="800" w:hangingChars="800" w:hanging="800"/>
      <w:outlineLvl w:val="0"/>
    </w:pPr>
    <w:rPr>
      <w:rFonts w:hAnsi="Arial"/>
      <w:bCs/>
      <w:snapToGrid/>
      <w:kern w:val="0"/>
      <w:sz w:val="32"/>
      <w:szCs w:val="52"/>
    </w:rPr>
  </w:style>
  <w:style w:type="paragraph" w:styleId="2">
    <w:name w:val="heading 2"/>
    <w:aliases w:val="標題110/111,節,節1,Q第2層"/>
    <w:basedOn w:val="a"/>
    <w:link w:val="20"/>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aliases w:val="說明"/>
    <w:basedOn w:val="a"/>
    <w:link w:val="30"/>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aliases w:val="表格,一,承辦單位"/>
    <w:basedOn w:val="a"/>
    <w:link w:val="40"/>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link w:val="50"/>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link w:val="60"/>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aliases w:val="(1)"/>
    <w:basedOn w:val="a"/>
    <w:link w:val="70"/>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link w:val="80"/>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53609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character" w:customStyle="1" w:styleId="21">
    <w:name w:val="(一)(二)(三) 字元2"/>
    <w:link w:val="a4"/>
    <w:rsid w:val="00280194"/>
    <w:rPr>
      <w:rFonts w:ascii="標楷體" w:eastAsia="標楷體"/>
      <w:snapToGrid w:val="0"/>
      <w:kern w:val="2"/>
      <w:sz w:val="28"/>
      <w:szCs w:val="28"/>
      <w:lang w:val="en-US" w:eastAsia="zh-TW" w:bidi="ar-SA"/>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074E5A"/>
    <w:rPr>
      <w:rFonts w:ascii="標楷體" w:eastAsia="標楷體"/>
      <w:snapToGrid w:val="0"/>
      <w:kern w:val="2"/>
      <w:sz w:val="28"/>
      <w:szCs w:val="28"/>
      <w:lang w:val="en-US" w:eastAsia="zh-TW" w:bidi="ar-SA"/>
    </w:rPr>
  </w:style>
  <w:style w:type="paragraph" w:customStyle="1" w:styleId="a7">
    <w:name w:val="結論"/>
    <w:basedOn w:val="a5"/>
    <w:link w:val="a8"/>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FF3F1C"/>
    <w:rPr>
      <w:rFonts w:ascii="標楷體" w:eastAsia="標楷體"/>
      <w:snapToGrid w:val="0"/>
      <w:kern w:val="2"/>
      <w:sz w:val="28"/>
      <w:szCs w:val="28"/>
      <w:lang w:val="en-US" w:eastAsia="zh-TW" w:bidi="ar-SA"/>
    </w:rPr>
  </w:style>
  <w:style w:type="character" w:customStyle="1" w:styleId="143">
    <w:name w:val="表格內文(14行高) 字元"/>
    <w:link w:val="142"/>
    <w:rsid w:val="00FF3F1C"/>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FF3F1C"/>
    <w:rPr>
      <w:rFonts w:ascii="標楷體" w:eastAsia="標楷體"/>
      <w:snapToGrid w:val="0"/>
      <w:kern w:val="2"/>
      <w:sz w:val="24"/>
      <w:szCs w:val="28"/>
      <w:lang w:val="en-US" w:eastAsia="zh-TW" w:bidi="ar-SA"/>
    </w:rPr>
  </w:style>
  <w:style w:type="paragraph" w:styleId="11">
    <w:name w:val="toc 1"/>
    <w:basedOn w:val="a"/>
    <w:next w:val="a"/>
    <w:autoRedefine/>
    <w:uiPriority w:val="39"/>
    <w:rsid w:val="0081143A"/>
    <w:pPr>
      <w:tabs>
        <w:tab w:val="right" w:leader="hyphen" w:pos="8490"/>
      </w:tabs>
      <w:ind w:leftChars="0" w:left="487" w:hangingChars="200" w:hanging="487"/>
    </w:pPr>
    <w:rPr>
      <w:rFonts w:hAnsi="標楷體"/>
      <w:b/>
      <w:noProof/>
      <w:sz w:val="24"/>
      <w:szCs w:val="24"/>
    </w:rPr>
  </w:style>
  <w:style w:type="paragraph" w:styleId="22">
    <w:name w:val="toc 2"/>
    <w:basedOn w:val="a"/>
    <w:next w:val="a"/>
    <w:autoRedefine/>
    <w:uiPriority w:val="39"/>
    <w:rsid w:val="00300331"/>
    <w:pPr>
      <w:tabs>
        <w:tab w:val="right" w:leader="hyphen" w:pos="8490"/>
      </w:tabs>
      <w:ind w:leftChars="0" w:left="487" w:rightChars="100" w:right="283" w:hangingChars="200" w:hanging="487"/>
    </w:pPr>
    <w:rPr>
      <w:noProof/>
      <w:sz w:val="24"/>
    </w:rPr>
  </w:style>
  <w:style w:type="character" w:styleId="af1">
    <w:name w:val="Hyperlink"/>
    <w:uiPriority w:val="99"/>
    <w:rPr>
      <w:color w:val="0000FF"/>
      <w:u w:val="single"/>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3"/>
    <w:rsid w:val="00DE0151"/>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rsid w:val="00CE6A0B"/>
    <w:rPr>
      <w:rFonts w:ascii="標楷體" w:eastAsia="標楷體"/>
      <w:snapToGrid w:val="0"/>
      <w:kern w:val="2"/>
    </w:rPr>
  </w:style>
  <w:style w:type="paragraph" w:styleId="af4">
    <w:name w:val="Closing"/>
    <w:basedOn w:val="a"/>
    <w:link w:val="af5"/>
    <w:pPr>
      <w:ind w:leftChars="1800" w:left="100"/>
    </w:pPr>
    <w:rPr>
      <w:rFonts w:hAnsi="標楷體"/>
    </w:rPr>
  </w:style>
  <w:style w:type="paragraph" w:customStyle="1" w:styleId="51">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1">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6C5B87"/>
    <w:rPr>
      <w:rFonts w:ascii="Arial Unicode MS" w:eastAsia="Arial Unicode MS" w:hAnsi="Arial Unicode MS" w:cs="Arial Unicode MS"/>
      <w:color w:val="000000"/>
    </w:rPr>
  </w:style>
  <w:style w:type="table" w:styleId="af6">
    <w:name w:val="Table Grid"/>
    <w:basedOn w:val="a1"/>
    <w:uiPriority w:val="59"/>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1">
    <w:name w:val="toc 6"/>
    <w:basedOn w:val="a"/>
    <w:next w:val="a"/>
    <w:autoRedefine/>
    <w:rsid w:val="00FF3F1C"/>
    <w:pPr>
      <w:spacing w:line="240" w:lineRule="auto"/>
      <w:ind w:leftChars="1000" w:left="2400" w:firstLineChars="0" w:firstLine="0"/>
      <w:jc w:val="left"/>
    </w:pPr>
    <w:rPr>
      <w:rFonts w:ascii="Times New Roman"/>
      <w:snapToGrid/>
      <w:sz w:val="24"/>
      <w:szCs w:val="24"/>
    </w:rPr>
  </w:style>
  <w:style w:type="paragraph" w:styleId="52">
    <w:name w:val="toc 5"/>
    <w:basedOn w:val="a"/>
    <w:next w:val="a"/>
    <w:autoRedefine/>
    <w:rsid w:val="00FF3F1C"/>
    <w:pPr>
      <w:spacing w:line="320" w:lineRule="exact"/>
      <w:ind w:leftChars="0" w:left="0" w:firstLineChars="0" w:firstLine="0"/>
      <w:jc w:val="left"/>
    </w:pPr>
    <w:rPr>
      <w:rFonts w:ascii="Times New Roman"/>
      <w:snapToGrid/>
      <w:sz w:val="20"/>
      <w:szCs w:val="20"/>
    </w:rPr>
  </w:style>
  <w:style w:type="character" w:styleId="af8">
    <w:name w:val="footnote reference"/>
    <w:aliases w:val="FR,Ref,de nota al pie,註腳內容,Error-Fußnotenzeichen5,Error-Fußnotenzeichen6,Error-Fußnotenzeichen3"/>
    <w:rsid w:val="00637368"/>
    <w:rPr>
      <w:vertAlign w:val="superscript"/>
    </w:rPr>
  </w:style>
  <w:style w:type="paragraph" w:customStyle="1" w:styleId="af9">
    <w:name w:val="第一層"/>
    <w:basedOn w:val="a"/>
    <w:rsid w:val="001C71C4"/>
    <w:pPr>
      <w:spacing w:line="240" w:lineRule="auto"/>
      <w:ind w:leftChars="550" w:left="1537" w:firstLineChars="0" w:firstLine="0"/>
    </w:pPr>
    <w:rPr>
      <w:rFonts w:ascii="新細明體" w:eastAsia="新細明體" w:hAnsi="Courier New"/>
      <w:b/>
      <w:bCs/>
      <w:snapToGrid/>
      <w:sz w:val="32"/>
      <w:szCs w:val="24"/>
    </w:rPr>
  </w:style>
  <w:style w:type="paragraph" w:styleId="afa">
    <w:name w:val="Body Text"/>
    <w:basedOn w:val="a"/>
    <w:link w:val="afb"/>
    <w:rsid w:val="00CE4979"/>
    <w:pPr>
      <w:widowControl/>
      <w:spacing w:after="220" w:line="180" w:lineRule="atLeast"/>
      <w:ind w:leftChars="0" w:left="0" w:firstLineChars="0" w:firstLine="0"/>
    </w:pPr>
    <w:rPr>
      <w:rFonts w:ascii="Arial" w:hAnsi="Arial"/>
      <w:snapToGrid/>
      <w:spacing w:val="-5"/>
      <w:kern w:val="0"/>
      <w:szCs w:val="20"/>
    </w:rPr>
  </w:style>
  <w:style w:type="paragraph" w:customStyle="1" w:styleId="12">
    <w:name w:val="樣式1"/>
    <w:basedOn w:val="14"/>
    <w:rsid w:val="007A13A5"/>
    <w:pPr>
      <w:ind w:left="567" w:hanging="567"/>
    </w:pPr>
  </w:style>
  <w:style w:type="paragraph" w:customStyle="1" w:styleId="23">
    <w:name w:val="(一)下內文縮2"/>
    <w:basedOn w:val="a"/>
    <w:link w:val="24"/>
    <w:qFormat/>
    <w:rsid w:val="00B95EEE"/>
    <w:pPr>
      <w:adjustRightInd w:val="0"/>
      <w:ind w:leftChars="300" w:left="300"/>
    </w:pPr>
  </w:style>
  <w:style w:type="character" w:customStyle="1" w:styleId="24">
    <w:name w:val="(一)下內文縮2 字元"/>
    <w:link w:val="23"/>
    <w:rsid w:val="00B95EEE"/>
    <w:rPr>
      <w:rFonts w:ascii="標楷體" w:eastAsia="標楷體"/>
      <w:snapToGrid w:val="0"/>
      <w:kern w:val="2"/>
      <w:sz w:val="28"/>
      <w:szCs w:val="28"/>
      <w:lang w:val="en-US" w:eastAsia="zh-TW" w:bidi="ar-SA"/>
    </w:rPr>
  </w:style>
  <w:style w:type="paragraph" w:styleId="afc">
    <w:name w:val="header"/>
    <w:basedOn w:val="a"/>
    <w:link w:val="afd"/>
    <w:uiPriority w:val="99"/>
    <w:rsid w:val="004649AA"/>
    <w:pPr>
      <w:tabs>
        <w:tab w:val="center" w:pos="4153"/>
        <w:tab w:val="right" w:pos="8306"/>
      </w:tabs>
      <w:snapToGrid w:val="0"/>
    </w:pPr>
    <w:rPr>
      <w:sz w:val="20"/>
      <w:szCs w:val="20"/>
    </w:rPr>
  </w:style>
  <w:style w:type="character" w:styleId="afe">
    <w:name w:val="page number"/>
    <w:basedOn w:val="a0"/>
    <w:rsid w:val="004649AA"/>
  </w:style>
  <w:style w:type="paragraph" w:styleId="aff">
    <w:name w:val="footer"/>
    <w:basedOn w:val="a"/>
    <w:link w:val="aff0"/>
    <w:uiPriority w:val="99"/>
    <w:rsid w:val="004649AA"/>
    <w:pPr>
      <w:tabs>
        <w:tab w:val="center" w:pos="4153"/>
        <w:tab w:val="right" w:pos="8306"/>
      </w:tabs>
      <w:snapToGrid w:val="0"/>
    </w:pPr>
    <w:rPr>
      <w:sz w:val="20"/>
      <w:szCs w:val="20"/>
    </w:rPr>
  </w:style>
  <w:style w:type="paragraph" w:styleId="aff1">
    <w:name w:val="Balloon Text"/>
    <w:basedOn w:val="a"/>
    <w:link w:val="aff2"/>
    <w:rsid w:val="00BF22C6"/>
    <w:pPr>
      <w:spacing w:line="240" w:lineRule="auto"/>
    </w:pPr>
    <w:rPr>
      <w:rFonts w:ascii="Cambria" w:eastAsia="新細明體" w:hAnsi="Cambria"/>
      <w:sz w:val="18"/>
      <w:szCs w:val="18"/>
    </w:rPr>
  </w:style>
  <w:style w:type="character" w:customStyle="1" w:styleId="aff2">
    <w:name w:val="註解方塊文字 字元"/>
    <w:link w:val="aff1"/>
    <w:rsid w:val="00BF22C6"/>
    <w:rPr>
      <w:rFonts w:ascii="Cambria" w:eastAsia="新細明體" w:hAnsi="Cambria" w:cs="Times New Roman"/>
      <w:snapToGrid w:val="0"/>
      <w:kern w:val="2"/>
      <w:sz w:val="18"/>
      <w:szCs w:val="18"/>
    </w:rPr>
  </w:style>
  <w:style w:type="paragraph" w:styleId="Web">
    <w:name w:val="Normal (Web)"/>
    <w:basedOn w:val="a"/>
    <w:uiPriority w:val="99"/>
    <w:unhideWhenUsed/>
    <w:rsid w:val="006C5B8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3">
    <w:name w:val="1"/>
    <w:basedOn w:val="a"/>
    <w:semiHidden/>
    <w:rsid w:val="009812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3">
    <w:name w:val=" 字元 字元5 字元"/>
    <w:basedOn w:val="a"/>
    <w:semiHidden/>
    <w:rsid w:val="0060169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
    <w:semiHidden/>
    <w:rsid w:val="000428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3">
    <w:name w:val="Emphasis"/>
    <w:uiPriority w:val="20"/>
    <w:qFormat/>
    <w:rsid w:val="00902293"/>
    <w:rPr>
      <w:b w:val="0"/>
      <w:bCs w:val="0"/>
      <w:i w:val="0"/>
      <w:iCs w:val="0"/>
      <w:color w:val="DD4B39"/>
    </w:rPr>
  </w:style>
  <w:style w:type="character" w:customStyle="1" w:styleId="220">
    <w:name w:val="(一)下內文縮2 字元2"/>
    <w:rsid w:val="004D6093"/>
    <w:rPr>
      <w:rFonts w:ascii="標楷體" w:eastAsia="標楷體"/>
      <w:snapToGrid w:val="0"/>
      <w:kern w:val="2"/>
      <w:sz w:val="28"/>
      <w:szCs w:val="28"/>
    </w:rPr>
  </w:style>
  <w:style w:type="character" w:customStyle="1" w:styleId="aff4">
    <w:name w:val="(一)(二)(三) 字元"/>
    <w:rsid w:val="00790B1F"/>
    <w:rPr>
      <w:rFonts w:ascii="標楷體" w:eastAsia="標楷體"/>
      <w:snapToGrid w:val="0"/>
      <w:kern w:val="2"/>
      <w:sz w:val="28"/>
      <w:szCs w:val="28"/>
      <w:lang w:val="en-US" w:eastAsia="zh-TW" w:bidi="ar-SA"/>
    </w:rPr>
  </w:style>
  <w:style w:type="table" w:customStyle="1" w:styleId="15">
    <w:name w:val="表格格線1"/>
    <w:basedOn w:val="a1"/>
    <w:next w:val="af6"/>
    <w:rsid w:val="0091357D"/>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 字元 字元"/>
    <w:basedOn w:val="a"/>
    <w:semiHidden/>
    <w:rsid w:val="007F0DC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6">
    <w:name w:val="註"/>
    <w:basedOn w:val="a"/>
    <w:link w:val="aff7"/>
    <w:rsid w:val="0091730A"/>
    <w:pPr>
      <w:spacing w:line="320" w:lineRule="exact"/>
      <w:ind w:leftChars="0" w:left="0" w:firstLineChars="0" w:firstLine="0"/>
    </w:pPr>
    <w:rPr>
      <w:lang w:val="x-none" w:eastAsia="x-none"/>
    </w:rPr>
  </w:style>
  <w:style w:type="character" w:customStyle="1" w:styleId="aff7">
    <w:name w:val="註 字元"/>
    <w:link w:val="aff6"/>
    <w:rsid w:val="0091730A"/>
    <w:rPr>
      <w:rFonts w:ascii="標楷體" w:eastAsia="標楷體"/>
      <w:snapToGrid w:val="0"/>
      <w:kern w:val="2"/>
      <w:sz w:val="28"/>
      <w:szCs w:val="28"/>
      <w:lang w:val="x-none" w:eastAsia="x-none"/>
    </w:rPr>
  </w:style>
  <w:style w:type="paragraph" w:customStyle="1" w:styleId="26">
    <w:name w:val="段落樣式2"/>
    <w:basedOn w:val="a"/>
    <w:rsid w:val="00910EB3"/>
    <w:pPr>
      <w:tabs>
        <w:tab w:val="left" w:pos="567"/>
      </w:tabs>
      <w:spacing w:line="240" w:lineRule="auto"/>
      <w:ind w:leftChars="300" w:left="300"/>
    </w:pPr>
    <w:rPr>
      <w:snapToGrid/>
      <w:kern w:val="0"/>
      <w:sz w:val="32"/>
      <w:szCs w:val="20"/>
    </w:rPr>
  </w:style>
  <w:style w:type="character" w:customStyle="1" w:styleId="17">
    <w:name w:val="(一)(二)(三) 字元1"/>
    <w:locked/>
    <w:rsid w:val="00DD56C4"/>
    <w:rPr>
      <w:rFonts w:ascii="標楷體" w:eastAsia="標楷體" w:hAnsi="標楷體"/>
      <w:b/>
      <w:bCs/>
      <w:kern w:val="2"/>
      <w:sz w:val="28"/>
    </w:rPr>
  </w:style>
  <w:style w:type="character" w:customStyle="1" w:styleId="160">
    <w:name w:val="第一層(16號字) 字元"/>
    <w:link w:val="16"/>
    <w:rsid w:val="0079797B"/>
    <w:rPr>
      <w:rFonts w:ascii="標楷體" w:eastAsia="標楷體"/>
      <w:b/>
      <w:snapToGrid w:val="0"/>
      <w:kern w:val="2"/>
      <w:sz w:val="32"/>
    </w:rPr>
  </w:style>
  <w:style w:type="paragraph" w:styleId="aff8">
    <w:name w:val="List Paragraph"/>
    <w:aliases w:val="標題 (4),1.1.1.1清單段落,List Paragraph,列點,(二),貿易局(一),標1,清單段落1,Recommendation,Footnote Sam,List Paragraph (numbered (a)),Text,Noise heading,RUS List,Rec para,Dot pt,F5 List Paragraph,No Spacing1,List Paragraph Char Char Char,Indicator Text,Numbered Para 1"/>
    <w:basedOn w:val="a"/>
    <w:link w:val="aff9"/>
    <w:uiPriority w:val="34"/>
    <w:qFormat/>
    <w:rsid w:val="0079797B"/>
    <w:pPr>
      <w:spacing w:line="240" w:lineRule="auto"/>
      <w:ind w:left="480" w:firstLineChars="0" w:firstLine="0"/>
      <w:jc w:val="left"/>
    </w:pPr>
    <w:rPr>
      <w:rFonts w:ascii="Calibri" w:eastAsia="新細明體" w:hAnsi="Calibri"/>
      <w:snapToGrid/>
      <w:sz w:val="24"/>
      <w:szCs w:val="22"/>
    </w:rPr>
  </w:style>
  <w:style w:type="paragraph" w:customStyle="1" w:styleId="54">
    <w:name w:val=" 字元 字元5"/>
    <w:basedOn w:val="a"/>
    <w:semiHidden/>
    <w:rsid w:val="007979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rsid w:val="001849E1"/>
    <w:rPr>
      <w:rFonts w:ascii="標楷體" w:eastAsia="標楷體" w:hAnsi="Arial"/>
      <w:bCs/>
      <w:sz w:val="32"/>
      <w:szCs w:val="52"/>
    </w:rPr>
  </w:style>
  <w:style w:type="paragraph" w:styleId="affa">
    <w:name w:val="Date"/>
    <w:basedOn w:val="a"/>
    <w:next w:val="a"/>
    <w:link w:val="affb"/>
    <w:rsid w:val="004649D5"/>
    <w:pPr>
      <w:spacing w:line="240" w:lineRule="auto"/>
      <w:ind w:leftChars="0" w:left="0" w:firstLineChars="0" w:firstLine="0"/>
      <w:jc w:val="right"/>
    </w:pPr>
    <w:rPr>
      <w:rFonts w:ascii="Times New Roman"/>
      <w:b/>
      <w:bCs/>
      <w:snapToGrid/>
      <w:sz w:val="36"/>
      <w:szCs w:val="24"/>
    </w:rPr>
  </w:style>
  <w:style w:type="character" w:customStyle="1" w:styleId="affb">
    <w:name w:val="日期 字元"/>
    <w:link w:val="affa"/>
    <w:rsid w:val="004649D5"/>
    <w:rPr>
      <w:rFonts w:eastAsia="標楷體"/>
      <w:b/>
      <w:bCs/>
      <w:kern w:val="2"/>
      <w:sz w:val="36"/>
      <w:szCs w:val="24"/>
    </w:rPr>
  </w:style>
  <w:style w:type="character" w:customStyle="1" w:styleId="af">
    <w:name w:val="姓名及分機 字元"/>
    <w:link w:val="ae"/>
    <w:locked/>
    <w:rsid w:val="00AA707F"/>
    <w:rPr>
      <w:rFonts w:ascii="標楷體" w:eastAsia="標楷體"/>
      <w:snapToGrid w:val="0"/>
      <w:kern w:val="2"/>
      <w:sz w:val="24"/>
      <w:szCs w:val="28"/>
    </w:rPr>
  </w:style>
  <w:style w:type="character" w:customStyle="1" w:styleId="afd">
    <w:name w:val="頁首 字元"/>
    <w:link w:val="afc"/>
    <w:uiPriority w:val="99"/>
    <w:rsid w:val="00E3756D"/>
    <w:rPr>
      <w:rFonts w:ascii="標楷體" w:eastAsia="標楷體"/>
      <w:snapToGrid w:val="0"/>
      <w:kern w:val="2"/>
    </w:rPr>
  </w:style>
  <w:style w:type="character" w:customStyle="1" w:styleId="aff0">
    <w:name w:val="頁尾 字元"/>
    <w:link w:val="aff"/>
    <w:uiPriority w:val="99"/>
    <w:rsid w:val="00E3756D"/>
    <w:rPr>
      <w:rFonts w:ascii="標楷體" w:eastAsia="標楷體"/>
      <w:snapToGrid w:val="0"/>
      <w:kern w:val="2"/>
    </w:rPr>
  </w:style>
  <w:style w:type="character" w:customStyle="1" w:styleId="a6">
    <w:name w:val="(一)下內文 字元"/>
    <w:link w:val="a5"/>
    <w:rsid w:val="00BB528C"/>
    <w:rPr>
      <w:rFonts w:ascii="標楷體" w:eastAsia="標楷體"/>
      <w:snapToGrid w:val="0"/>
      <w:kern w:val="2"/>
      <w:sz w:val="28"/>
      <w:szCs w:val="28"/>
      <w:lang w:val="en-US" w:eastAsia="zh-TW" w:bidi="ar-SA"/>
    </w:rPr>
  </w:style>
  <w:style w:type="paragraph" w:styleId="affc">
    <w:name w:val="Salutation"/>
    <w:basedOn w:val="a"/>
    <w:next w:val="a"/>
    <w:link w:val="affd"/>
    <w:rsid w:val="00335BB2"/>
    <w:rPr>
      <w:rFonts w:hAnsi="標楷體"/>
    </w:rPr>
  </w:style>
  <w:style w:type="character" w:customStyle="1" w:styleId="affd">
    <w:name w:val="問候 字元"/>
    <w:link w:val="affc"/>
    <w:rsid w:val="00335BB2"/>
    <w:rPr>
      <w:rFonts w:ascii="標楷體" w:eastAsia="標楷體" w:hAnsi="標楷體"/>
      <w:snapToGrid w:val="0"/>
      <w:kern w:val="2"/>
      <w:sz w:val="28"/>
      <w:szCs w:val="28"/>
    </w:rPr>
  </w:style>
  <w:style w:type="character" w:customStyle="1" w:styleId="145">
    <w:name w:val="第一層(14號字) 字元"/>
    <w:link w:val="144"/>
    <w:rsid w:val="00C95A92"/>
    <w:rPr>
      <w:rFonts w:ascii="標楷體" w:eastAsia="標楷體"/>
      <w:b/>
      <w:snapToGrid w:val="0"/>
      <w:kern w:val="2"/>
      <w:sz w:val="28"/>
    </w:rPr>
  </w:style>
  <w:style w:type="paragraph" w:styleId="affe">
    <w:name w:val="Plain Text"/>
    <w:basedOn w:val="a"/>
    <w:link w:val="afff"/>
    <w:uiPriority w:val="99"/>
    <w:rsid w:val="00C95A92"/>
    <w:rPr>
      <w:rFonts w:ascii="細明體" w:eastAsia="細明體" w:hAnsi="Courier New" w:cs="Courier New"/>
      <w:sz w:val="24"/>
      <w:szCs w:val="24"/>
    </w:rPr>
  </w:style>
  <w:style w:type="character" w:customStyle="1" w:styleId="afff">
    <w:name w:val="純文字 字元"/>
    <w:link w:val="affe"/>
    <w:uiPriority w:val="99"/>
    <w:rsid w:val="00C95A92"/>
    <w:rPr>
      <w:rFonts w:ascii="細明體" w:eastAsia="細明體" w:hAnsi="Courier New" w:cs="Courier New"/>
      <w:snapToGrid w:val="0"/>
      <w:kern w:val="2"/>
      <w:sz w:val="24"/>
      <w:szCs w:val="24"/>
    </w:rPr>
  </w:style>
  <w:style w:type="character" w:styleId="afff0">
    <w:name w:val="Strong"/>
    <w:uiPriority w:val="22"/>
    <w:qFormat/>
    <w:rsid w:val="00C95A92"/>
    <w:rPr>
      <w:b/>
      <w:bCs/>
    </w:rPr>
  </w:style>
  <w:style w:type="paragraph" w:styleId="afff1">
    <w:name w:val="Body Text Indent"/>
    <w:basedOn w:val="a"/>
    <w:link w:val="afff2"/>
    <w:rsid w:val="00C95A92"/>
    <w:pPr>
      <w:spacing w:line="480" w:lineRule="exact"/>
      <w:ind w:left="554" w:firstLine="554"/>
    </w:pPr>
    <w:rPr>
      <w:rFonts w:ascii="Times New Roman"/>
    </w:rPr>
  </w:style>
  <w:style w:type="character" w:customStyle="1" w:styleId="afff2">
    <w:name w:val="本文縮排 字元"/>
    <w:link w:val="afff1"/>
    <w:rsid w:val="00C95A92"/>
    <w:rPr>
      <w:rFonts w:eastAsia="標楷體"/>
      <w:snapToGrid w:val="0"/>
      <w:kern w:val="2"/>
      <w:sz w:val="28"/>
      <w:szCs w:val="28"/>
    </w:rPr>
  </w:style>
  <w:style w:type="paragraph" w:customStyle="1" w:styleId="27">
    <w:name w:val="樣式2"/>
    <w:basedOn w:val="22"/>
    <w:rsid w:val="00C95A92"/>
    <w:pPr>
      <w:ind w:left="200" w:right="100" w:hanging="200"/>
    </w:pPr>
  </w:style>
  <w:style w:type="paragraph" w:customStyle="1" w:styleId="31">
    <w:name w:val="樣式3"/>
    <w:basedOn w:val="22"/>
    <w:rsid w:val="00C95A92"/>
    <w:pPr>
      <w:ind w:left="200" w:right="100" w:hanging="200"/>
    </w:pPr>
  </w:style>
  <w:style w:type="paragraph" w:customStyle="1" w:styleId="62">
    <w:name w:val="樣式6"/>
    <w:basedOn w:val="11"/>
    <w:rsid w:val="00C95A92"/>
    <w:pPr>
      <w:ind w:left="567" w:hanging="567"/>
    </w:pPr>
    <w:rPr>
      <w:rFonts w:hAnsi="Times New Roman"/>
      <w:b w:val="0"/>
      <w:szCs w:val="28"/>
    </w:rPr>
  </w:style>
  <w:style w:type="paragraph" w:customStyle="1" w:styleId="146">
    <w:name w:val="第二層(14號字) 字元"/>
    <w:link w:val="147"/>
    <w:rsid w:val="00C95A92"/>
    <w:pPr>
      <w:spacing w:line="500" w:lineRule="exact"/>
      <w:ind w:left="200" w:hangingChars="200" w:hanging="200"/>
      <w:jc w:val="both"/>
    </w:pPr>
    <w:rPr>
      <w:rFonts w:ascii="標楷體" w:eastAsia="標楷體" w:hAnsi="標楷體"/>
      <w:b/>
      <w:snapToGrid w:val="0"/>
      <w:kern w:val="2"/>
      <w:sz w:val="28"/>
      <w:szCs w:val="28"/>
    </w:rPr>
  </w:style>
  <w:style w:type="character" w:customStyle="1" w:styleId="147">
    <w:name w:val="第二層(14號字) 字元 字元"/>
    <w:link w:val="146"/>
    <w:rsid w:val="00C95A92"/>
    <w:rPr>
      <w:rFonts w:ascii="標楷體" w:eastAsia="標楷體" w:hAnsi="標楷體"/>
      <w:b/>
      <w:snapToGrid w:val="0"/>
      <w:kern w:val="2"/>
      <w:sz w:val="28"/>
      <w:szCs w:val="28"/>
    </w:rPr>
  </w:style>
  <w:style w:type="paragraph" w:styleId="afff3">
    <w:name w:val="Message Header"/>
    <w:basedOn w:val="afa"/>
    <w:link w:val="afff4"/>
    <w:rsid w:val="00C95A92"/>
    <w:pPr>
      <w:keepLines/>
      <w:tabs>
        <w:tab w:val="left" w:pos="720"/>
        <w:tab w:val="left" w:pos="4320"/>
        <w:tab w:val="left" w:pos="5040"/>
        <w:tab w:val="right" w:pos="8640"/>
      </w:tabs>
      <w:spacing w:after="40" w:line="440" w:lineRule="atLeast"/>
      <w:ind w:left="720" w:hanging="720"/>
      <w:jc w:val="left"/>
    </w:pPr>
  </w:style>
  <w:style w:type="character" w:customStyle="1" w:styleId="afff4">
    <w:name w:val="訊息欄位名稱 字元"/>
    <w:link w:val="afff3"/>
    <w:rsid w:val="00C95A92"/>
    <w:rPr>
      <w:rFonts w:ascii="Arial" w:eastAsia="標楷體" w:hAnsi="Arial"/>
      <w:spacing w:val="-5"/>
      <w:sz w:val="28"/>
    </w:rPr>
  </w:style>
  <w:style w:type="paragraph" w:styleId="28">
    <w:name w:val="Body Text Indent 2"/>
    <w:basedOn w:val="a"/>
    <w:link w:val="29"/>
    <w:rsid w:val="00C95A92"/>
    <w:pPr>
      <w:spacing w:after="120" w:line="480" w:lineRule="auto"/>
      <w:ind w:left="480"/>
    </w:pPr>
  </w:style>
  <w:style w:type="character" w:customStyle="1" w:styleId="29">
    <w:name w:val="本文縮排 2 字元"/>
    <w:link w:val="28"/>
    <w:rsid w:val="00C95A92"/>
    <w:rPr>
      <w:rFonts w:ascii="標楷體" w:eastAsia="標楷體"/>
      <w:snapToGrid w:val="0"/>
      <w:kern w:val="2"/>
      <w:sz w:val="28"/>
      <w:szCs w:val="28"/>
    </w:rPr>
  </w:style>
  <w:style w:type="paragraph" w:styleId="32">
    <w:name w:val="Body Text Indent 3"/>
    <w:basedOn w:val="a"/>
    <w:link w:val="33"/>
    <w:rsid w:val="00C95A92"/>
    <w:pPr>
      <w:spacing w:after="120"/>
      <w:ind w:left="480"/>
    </w:pPr>
    <w:rPr>
      <w:sz w:val="16"/>
      <w:szCs w:val="16"/>
    </w:rPr>
  </w:style>
  <w:style w:type="character" w:customStyle="1" w:styleId="33">
    <w:name w:val="本文縮排 3 字元"/>
    <w:link w:val="32"/>
    <w:rsid w:val="00C95A92"/>
    <w:rPr>
      <w:rFonts w:ascii="標楷體" w:eastAsia="標楷體"/>
      <w:snapToGrid w:val="0"/>
      <w:kern w:val="2"/>
      <w:sz w:val="16"/>
      <w:szCs w:val="16"/>
    </w:rPr>
  </w:style>
  <w:style w:type="paragraph" w:customStyle="1" w:styleId="18">
    <w:name w:val=" 字元 字元 字元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 字元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Pa11">
    <w:name w:val="Pa11"/>
    <w:basedOn w:val="a"/>
    <w:next w:val="a"/>
    <w:uiPriority w:val="99"/>
    <w:rsid w:val="0078680A"/>
    <w:pPr>
      <w:autoSpaceDE w:val="0"/>
      <w:autoSpaceDN w:val="0"/>
      <w:adjustRightInd w:val="0"/>
      <w:spacing w:line="241" w:lineRule="atLeast"/>
      <w:ind w:leftChars="0" w:left="0" w:firstLineChars="0" w:firstLine="0"/>
      <w:jc w:val="left"/>
    </w:pPr>
    <w:rPr>
      <w:rFonts w:ascii="華康細明體I.." w:eastAsia="華康細明體I.."/>
      <w:snapToGrid/>
      <w:kern w:val="0"/>
      <w:sz w:val="24"/>
      <w:szCs w:val="24"/>
    </w:rPr>
  </w:style>
  <w:style w:type="paragraph" w:customStyle="1" w:styleId="1a">
    <w:name w:val=" 字元1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 字元 字元 字元"/>
    <w:basedOn w:val="a"/>
    <w:semiHidden/>
    <w:rsid w:val="00C95A9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styleId="afff6">
    <w:name w:val="annotation reference"/>
    <w:rsid w:val="00C95A92"/>
    <w:rPr>
      <w:sz w:val="18"/>
      <w:szCs w:val="18"/>
    </w:rPr>
  </w:style>
  <w:style w:type="paragraph" w:styleId="afff7">
    <w:name w:val="annotation text"/>
    <w:basedOn w:val="a"/>
    <w:link w:val="afff8"/>
    <w:rsid w:val="00C95A92"/>
    <w:pPr>
      <w:spacing w:line="240" w:lineRule="auto"/>
      <w:ind w:leftChars="0" w:left="0" w:firstLineChars="0" w:firstLine="0"/>
      <w:jc w:val="left"/>
    </w:pPr>
    <w:rPr>
      <w:rFonts w:ascii="Times New Roman" w:eastAsia="新細明體"/>
      <w:snapToGrid/>
      <w:sz w:val="24"/>
      <w:szCs w:val="24"/>
    </w:rPr>
  </w:style>
  <w:style w:type="character" w:customStyle="1" w:styleId="afff8">
    <w:name w:val="註解文字 字元"/>
    <w:link w:val="afff7"/>
    <w:rsid w:val="00C95A92"/>
    <w:rPr>
      <w:kern w:val="2"/>
      <w:sz w:val="24"/>
      <w:szCs w:val="24"/>
    </w:rPr>
  </w:style>
  <w:style w:type="paragraph" w:customStyle="1" w:styleId="afff9">
    <w:name w:val="條文"/>
    <w:basedOn w:val="a"/>
    <w:rsid w:val="00C95A92"/>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 字元 字元 字元1 字元 字元 字元 字元 字元 字元2 字元1 字元 字元1 字元 字元 字元1 字元 字元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b">
    <w:name w:val="本文 字元"/>
    <w:link w:val="afa"/>
    <w:rsid w:val="00C95A92"/>
    <w:rPr>
      <w:rFonts w:ascii="Arial" w:eastAsia="標楷體" w:hAnsi="Arial"/>
      <w:spacing w:val="-5"/>
      <w:sz w:val="28"/>
    </w:rPr>
  </w:style>
  <w:style w:type="paragraph" w:customStyle="1" w:styleId="55">
    <w:name w:val="字元 字元5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8">
    <w:name w:val="表格內文(14行高) 字元 字元"/>
    <w:basedOn w:val="ab"/>
    <w:link w:val="149"/>
    <w:rsid w:val="00C95A92"/>
    <w:pPr>
      <w:spacing w:line="280" w:lineRule="exact"/>
      <w:ind w:leftChars="0" w:left="0" w:firstLineChars="0" w:firstLine="0"/>
      <w:jc w:val="left"/>
    </w:pPr>
    <w:rPr>
      <w:rFonts w:ascii="Times New Roman"/>
      <w:sz w:val="24"/>
    </w:rPr>
  </w:style>
  <w:style w:type="character" w:customStyle="1" w:styleId="149">
    <w:name w:val="表格內文(14行高) 字元 字元 字元"/>
    <w:link w:val="148"/>
    <w:rsid w:val="00C95A92"/>
    <w:rPr>
      <w:rFonts w:eastAsia="標楷體"/>
      <w:snapToGrid w:val="0"/>
      <w:kern w:val="2"/>
      <w:sz w:val="24"/>
      <w:szCs w:val="28"/>
    </w:rPr>
  </w:style>
  <w:style w:type="character" w:customStyle="1" w:styleId="aa">
    <w:name w:val="前言內文 字元"/>
    <w:link w:val="a9"/>
    <w:rsid w:val="00C95A92"/>
    <w:rPr>
      <w:rFonts w:ascii="標楷體" w:eastAsia="標楷體"/>
      <w:snapToGrid w:val="0"/>
      <w:kern w:val="2"/>
      <w:sz w:val="28"/>
      <w:szCs w:val="28"/>
    </w:rPr>
  </w:style>
  <w:style w:type="character" w:customStyle="1" w:styleId="a8">
    <w:name w:val="結論 字元"/>
    <w:link w:val="a7"/>
    <w:rsid w:val="00C95A92"/>
    <w:rPr>
      <w:rFonts w:ascii="標楷體" w:eastAsia="標楷體"/>
      <w:snapToGrid w:val="0"/>
      <w:kern w:val="2"/>
      <w:sz w:val="28"/>
      <w:szCs w:val="28"/>
    </w:rPr>
  </w:style>
  <w:style w:type="paragraph" w:customStyle="1" w:styleId="afffa">
    <w:name w:val="第二層"/>
    <w:basedOn w:val="affe"/>
    <w:rsid w:val="00C95A92"/>
    <w:pPr>
      <w:ind w:leftChars="0" w:left="559" w:hangingChars="200" w:hanging="559"/>
    </w:pPr>
    <w:rPr>
      <w:rFonts w:ascii="新細明體" w:eastAsia="新細明體" w:cs="Times New Roman"/>
      <w:b/>
      <w:bCs/>
      <w:snapToGrid/>
      <w:sz w:val="28"/>
    </w:rPr>
  </w:style>
  <w:style w:type="character" w:customStyle="1" w:styleId="textcontenttitle21">
    <w:name w:val="text_contenttitle21"/>
    <w:rsid w:val="00C95A92"/>
    <w:rPr>
      <w:rFonts w:ascii="Arial" w:hAnsi="Arial" w:cs="Arial" w:hint="default"/>
      <w:b/>
      <w:bCs/>
      <w:color w:val="444444"/>
      <w:sz w:val="30"/>
      <w:szCs w:val="30"/>
    </w:rPr>
  </w:style>
  <w:style w:type="paragraph" w:styleId="34">
    <w:name w:val="toc 3"/>
    <w:basedOn w:val="a"/>
    <w:next w:val="a"/>
    <w:autoRedefine/>
    <w:uiPriority w:val="39"/>
    <w:rsid w:val="00C95A92"/>
    <w:pPr>
      <w:spacing w:line="240" w:lineRule="auto"/>
      <w:ind w:leftChars="400" w:left="960" w:firstLineChars="0" w:firstLine="0"/>
      <w:jc w:val="left"/>
    </w:pPr>
    <w:rPr>
      <w:rFonts w:ascii="Times New Roman"/>
      <w:snapToGrid/>
      <w:szCs w:val="24"/>
    </w:rPr>
  </w:style>
  <w:style w:type="paragraph" w:styleId="afffb">
    <w:name w:val="Normal Indent"/>
    <w:basedOn w:val="a"/>
    <w:rsid w:val="00C95A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CompanyName">
    <w:name w:val="Company Name"/>
    <w:basedOn w:val="a"/>
    <w:rsid w:val="00C95A92"/>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c">
    <w:name w:val="endnote text"/>
    <w:basedOn w:val="a"/>
    <w:link w:val="afffd"/>
    <w:uiPriority w:val="99"/>
    <w:unhideWhenUsed/>
    <w:rsid w:val="00C95A92"/>
    <w:pPr>
      <w:snapToGrid w:val="0"/>
      <w:jc w:val="left"/>
    </w:pPr>
  </w:style>
  <w:style w:type="character" w:customStyle="1" w:styleId="afffd">
    <w:name w:val="章節附註文字 字元"/>
    <w:link w:val="afffc"/>
    <w:uiPriority w:val="99"/>
    <w:rsid w:val="00C95A92"/>
    <w:rPr>
      <w:rFonts w:ascii="標楷體" w:eastAsia="標楷體"/>
      <w:snapToGrid w:val="0"/>
      <w:kern w:val="2"/>
      <w:sz w:val="28"/>
      <w:szCs w:val="28"/>
    </w:rPr>
  </w:style>
  <w:style w:type="character" w:styleId="afffe">
    <w:name w:val="endnote reference"/>
    <w:uiPriority w:val="99"/>
    <w:unhideWhenUsed/>
    <w:rsid w:val="00C95A92"/>
    <w:rPr>
      <w:vertAlign w:val="superscript"/>
    </w:rPr>
  </w:style>
  <w:style w:type="character" w:customStyle="1" w:styleId="20">
    <w:name w:val="標題 2 字元"/>
    <w:aliases w:val="Q第2層 字元"/>
    <w:link w:val="2"/>
    <w:rsid w:val="00C95A92"/>
    <w:rPr>
      <w:rFonts w:ascii="標楷體" w:eastAsia="標楷體" w:hAnsi="Arial"/>
      <w:bCs/>
      <w:sz w:val="32"/>
      <w:szCs w:val="48"/>
    </w:rPr>
  </w:style>
  <w:style w:type="character" w:customStyle="1" w:styleId="30">
    <w:name w:val="標題 3 字元"/>
    <w:aliases w:val="說明 字元"/>
    <w:link w:val="3"/>
    <w:rsid w:val="00C95A92"/>
    <w:rPr>
      <w:rFonts w:ascii="標楷體" w:eastAsia="標楷體" w:hAnsi="Arial"/>
      <w:bCs/>
      <w:sz w:val="32"/>
      <w:szCs w:val="36"/>
    </w:rPr>
  </w:style>
  <w:style w:type="character" w:customStyle="1" w:styleId="40">
    <w:name w:val="標題 4 字元"/>
    <w:aliases w:val="承辦單位 字元"/>
    <w:link w:val="4"/>
    <w:rsid w:val="00C95A92"/>
    <w:rPr>
      <w:rFonts w:ascii="標楷體" w:eastAsia="標楷體" w:hAnsi="Arial"/>
      <w:kern w:val="2"/>
      <w:sz w:val="32"/>
      <w:szCs w:val="36"/>
    </w:rPr>
  </w:style>
  <w:style w:type="character" w:customStyle="1" w:styleId="aff9">
    <w:name w:val="清單段落 字元"/>
    <w:aliases w:val="標題 (4) 字元,1.1.1.1清單段落 字元,List Paragraph 字元,列點 字元,(二) 字元,貿易局(一) 字元,標1 字元,清單段落1 字元,Recommendation 字元,Footnote Sam 字元,List Paragraph (numbered (a)) 字元,Text 字元,Noise heading 字元,RUS List 字元,Rec para 字元,Dot pt 字元,F5 List Paragraph 字元,No Spacing1 字元"/>
    <w:link w:val="aff8"/>
    <w:uiPriority w:val="34"/>
    <w:qFormat/>
    <w:locked/>
    <w:rsid w:val="00C95A92"/>
    <w:rPr>
      <w:rFonts w:ascii="Calibri" w:hAnsi="Calibri"/>
      <w:kern w:val="2"/>
      <w:sz w:val="24"/>
      <w:szCs w:val="22"/>
    </w:rPr>
  </w:style>
  <w:style w:type="numbering" w:customStyle="1" w:styleId="1b">
    <w:name w:val="無清單1"/>
    <w:next w:val="a2"/>
    <w:semiHidden/>
    <w:rsid w:val="00C95A92"/>
  </w:style>
  <w:style w:type="paragraph" w:customStyle="1" w:styleId="42">
    <w:name w:val=" 字元 字元4"/>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5">
    <w:name w:val="結語 字元"/>
    <w:link w:val="af4"/>
    <w:rsid w:val="00C95A92"/>
    <w:rPr>
      <w:rFonts w:ascii="標楷體" w:eastAsia="標楷體" w:hAnsi="標楷體"/>
      <w:snapToGrid w:val="0"/>
      <w:kern w:val="2"/>
      <w:sz w:val="28"/>
      <w:szCs w:val="28"/>
    </w:rPr>
  </w:style>
  <w:style w:type="character" w:customStyle="1" w:styleId="affff">
    <w:name w:val="樣式"/>
    <w:rsid w:val="00C95A92"/>
    <w:rPr>
      <w:rFonts w:ascii="華康楷書體W5外字集" w:hAnsi="華康楷書體W5外字集"/>
      <w:vertAlign w:val="superscript"/>
    </w:rPr>
  </w:style>
  <w:style w:type="paragraph" w:customStyle="1" w:styleId="affff0">
    <w:name w:val="表標題"/>
    <w:basedOn w:val="a"/>
    <w:rsid w:val="00C95A92"/>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 字元1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
    <w:name w:val=" 字元1 字元 字元1 字元 字元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a">
    <w:name w:val="表格內文(14行高) 字元 字元 字元 字元"/>
    <w:rsid w:val="00C95A92"/>
    <w:rPr>
      <w:sz w:val="24"/>
      <w:szCs w:val="24"/>
    </w:rPr>
  </w:style>
  <w:style w:type="paragraph" w:styleId="affff1">
    <w:name w:val="annotation subject"/>
    <w:basedOn w:val="afff7"/>
    <w:next w:val="afff7"/>
    <w:link w:val="affff2"/>
    <w:uiPriority w:val="99"/>
    <w:unhideWhenUsed/>
    <w:rsid w:val="00C95A92"/>
    <w:pPr>
      <w:spacing w:line="500" w:lineRule="exact"/>
      <w:ind w:leftChars="200" w:left="566" w:firstLineChars="200" w:firstLine="566"/>
    </w:pPr>
    <w:rPr>
      <w:rFonts w:ascii="標楷體" w:eastAsia="標楷體"/>
      <w:b/>
      <w:bCs/>
      <w:sz w:val="28"/>
      <w:szCs w:val="28"/>
    </w:rPr>
  </w:style>
  <w:style w:type="character" w:customStyle="1" w:styleId="affff2">
    <w:name w:val="註解主旨 字元"/>
    <w:link w:val="affff1"/>
    <w:uiPriority w:val="99"/>
    <w:rsid w:val="00C95A92"/>
    <w:rPr>
      <w:rFonts w:ascii="標楷體" w:eastAsia="標楷體"/>
      <w:b/>
      <w:bCs/>
      <w:kern w:val="2"/>
      <w:sz w:val="28"/>
      <w:szCs w:val="28"/>
    </w:rPr>
  </w:style>
  <w:style w:type="paragraph" w:styleId="43">
    <w:name w:val="toc 4"/>
    <w:basedOn w:val="a"/>
    <w:next w:val="a"/>
    <w:autoRedefine/>
    <w:uiPriority w:val="39"/>
    <w:unhideWhenUsed/>
    <w:rsid w:val="00C95A92"/>
    <w:pPr>
      <w:spacing w:line="240" w:lineRule="auto"/>
      <w:ind w:leftChars="600" w:left="144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C95A92"/>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C95A9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C95A92"/>
    <w:pPr>
      <w:spacing w:line="240" w:lineRule="auto"/>
      <w:ind w:leftChars="1600" w:left="3840" w:firstLineChars="0" w:firstLine="0"/>
      <w:jc w:val="left"/>
    </w:pPr>
    <w:rPr>
      <w:rFonts w:ascii="Calibri" w:eastAsia="新細明體" w:hAnsi="Calibri"/>
      <w:snapToGrid/>
      <w:sz w:val="24"/>
      <w:szCs w:val="22"/>
    </w:rPr>
  </w:style>
  <w:style w:type="character" w:customStyle="1" w:styleId="-12">
    <w:name w:val="彩色清單 - 輔色 12 字元"/>
    <w:link w:val="-120"/>
    <w:uiPriority w:val="34"/>
    <w:locked/>
    <w:rsid w:val="00C95A92"/>
    <w:rPr>
      <w:kern w:val="2"/>
      <w:sz w:val="24"/>
      <w:szCs w:val="24"/>
    </w:rPr>
  </w:style>
  <w:style w:type="paragraph" w:customStyle="1" w:styleId="-120">
    <w:name w:val="彩色清單 - 輔色 12"/>
    <w:basedOn w:val="a"/>
    <w:link w:val="-12"/>
    <w:uiPriority w:val="34"/>
    <w:qFormat/>
    <w:rsid w:val="00C95A92"/>
    <w:pPr>
      <w:spacing w:line="240" w:lineRule="auto"/>
      <w:ind w:left="480" w:firstLineChars="0" w:firstLine="0"/>
      <w:jc w:val="left"/>
    </w:pPr>
    <w:rPr>
      <w:rFonts w:ascii="Times New Roman" w:eastAsia="新細明體"/>
      <w:snapToGrid/>
      <w:sz w:val="24"/>
      <w:szCs w:val="24"/>
    </w:rPr>
  </w:style>
  <w:style w:type="character" w:customStyle="1" w:styleId="50">
    <w:name w:val="標題 5 字元"/>
    <w:link w:val="5"/>
    <w:rsid w:val="00C95A92"/>
    <w:rPr>
      <w:rFonts w:ascii="標楷體" w:eastAsia="標楷體" w:hAnsi="Arial"/>
      <w:bCs/>
      <w:kern w:val="2"/>
      <w:sz w:val="32"/>
      <w:szCs w:val="36"/>
    </w:rPr>
  </w:style>
  <w:style w:type="character" w:customStyle="1" w:styleId="60">
    <w:name w:val="標題 6 字元"/>
    <w:link w:val="6"/>
    <w:rsid w:val="00C95A92"/>
    <w:rPr>
      <w:rFonts w:ascii="標楷體" w:eastAsia="標楷體" w:hAnsi="Arial"/>
      <w:kern w:val="2"/>
      <w:sz w:val="32"/>
      <w:szCs w:val="36"/>
    </w:rPr>
  </w:style>
  <w:style w:type="character" w:customStyle="1" w:styleId="70">
    <w:name w:val="標題 7 字元"/>
    <w:link w:val="7"/>
    <w:rsid w:val="00C95A92"/>
    <w:rPr>
      <w:rFonts w:ascii="標楷體" w:eastAsia="標楷體" w:hAnsi="Arial"/>
      <w:bCs/>
      <w:kern w:val="2"/>
      <w:sz w:val="32"/>
      <w:szCs w:val="36"/>
    </w:rPr>
  </w:style>
  <w:style w:type="character" w:customStyle="1" w:styleId="80">
    <w:name w:val="標題 8 字元"/>
    <w:link w:val="8"/>
    <w:rsid w:val="00C95A92"/>
    <w:rPr>
      <w:rFonts w:ascii="標楷體" w:eastAsia="標楷體" w:hAnsi="Arial"/>
      <w:kern w:val="2"/>
      <w:sz w:val="32"/>
      <w:szCs w:val="36"/>
    </w:rPr>
  </w:style>
  <w:style w:type="character" w:styleId="affff3">
    <w:name w:val="Subtle Reference"/>
    <w:uiPriority w:val="31"/>
    <w:qFormat/>
    <w:rsid w:val="00C95A92"/>
    <w:rPr>
      <w:smallCaps/>
      <w:color w:val="5A5A5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50630">
      <w:bodyDiv w:val="1"/>
      <w:marLeft w:val="0"/>
      <w:marRight w:val="0"/>
      <w:marTop w:val="0"/>
      <w:marBottom w:val="0"/>
      <w:divBdr>
        <w:top w:val="none" w:sz="0" w:space="0" w:color="auto"/>
        <w:left w:val="none" w:sz="0" w:space="0" w:color="auto"/>
        <w:bottom w:val="none" w:sz="0" w:space="0" w:color="auto"/>
        <w:right w:val="none" w:sz="0" w:space="0" w:color="auto"/>
      </w:divBdr>
    </w:div>
    <w:div w:id="126358632">
      <w:bodyDiv w:val="1"/>
      <w:marLeft w:val="0"/>
      <w:marRight w:val="0"/>
      <w:marTop w:val="0"/>
      <w:marBottom w:val="0"/>
      <w:divBdr>
        <w:top w:val="none" w:sz="0" w:space="0" w:color="auto"/>
        <w:left w:val="none" w:sz="0" w:space="0" w:color="auto"/>
        <w:bottom w:val="none" w:sz="0" w:space="0" w:color="auto"/>
        <w:right w:val="none" w:sz="0" w:space="0" w:color="auto"/>
      </w:divBdr>
    </w:div>
    <w:div w:id="136649744">
      <w:bodyDiv w:val="1"/>
      <w:marLeft w:val="0"/>
      <w:marRight w:val="0"/>
      <w:marTop w:val="0"/>
      <w:marBottom w:val="0"/>
      <w:divBdr>
        <w:top w:val="none" w:sz="0" w:space="0" w:color="auto"/>
        <w:left w:val="none" w:sz="0" w:space="0" w:color="auto"/>
        <w:bottom w:val="none" w:sz="0" w:space="0" w:color="auto"/>
        <w:right w:val="none" w:sz="0" w:space="0" w:color="auto"/>
      </w:divBdr>
    </w:div>
    <w:div w:id="180513831">
      <w:bodyDiv w:val="1"/>
      <w:marLeft w:val="0"/>
      <w:marRight w:val="0"/>
      <w:marTop w:val="0"/>
      <w:marBottom w:val="0"/>
      <w:divBdr>
        <w:top w:val="none" w:sz="0" w:space="0" w:color="auto"/>
        <w:left w:val="none" w:sz="0" w:space="0" w:color="auto"/>
        <w:bottom w:val="none" w:sz="0" w:space="0" w:color="auto"/>
        <w:right w:val="none" w:sz="0" w:space="0" w:color="auto"/>
      </w:divBdr>
    </w:div>
    <w:div w:id="255947011">
      <w:bodyDiv w:val="1"/>
      <w:marLeft w:val="0"/>
      <w:marRight w:val="0"/>
      <w:marTop w:val="0"/>
      <w:marBottom w:val="0"/>
      <w:divBdr>
        <w:top w:val="none" w:sz="0" w:space="0" w:color="auto"/>
        <w:left w:val="none" w:sz="0" w:space="0" w:color="auto"/>
        <w:bottom w:val="none" w:sz="0" w:space="0" w:color="auto"/>
        <w:right w:val="none" w:sz="0" w:space="0" w:color="auto"/>
      </w:divBdr>
    </w:div>
    <w:div w:id="411046091">
      <w:bodyDiv w:val="1"/>
      <w:marLeft w:val="0"/>
      <w:marRight w:val="0"/>
      <w:marTop w:val="0"/>
      <w:marBottom w:val="0"/>
      <w:divBdr>
        <w:top w:val="none" w:sz="0" w:space="0" w:color="auto"/>
        <w:left w:val="none" w:sz="0" w:space="0" w:color="auto"/>
        <w:bottom w:val="none" w:sz="0" w:space="0" w:color="auto"/>
        <w:right w:val="none" w:sz="0" w:space="0" w:color="auto"/>
      </w:divBdr>
    </w:div>
    <w:div w:id="462774203">
      <w:bodyDiv w:val="1"/>
      <w:marLeft w:val="0"/>
      <w:marRight w:val="0"/>
      <w:marTop w:val="0"/>
      <w:marBottom w:val="0"/>
      <w:divBdr>
        <w:top w:val="none" w:sz="0" w:space="0" w:color="auto"/>
        <w:left w:val="none" w:sz="0" w:space="0" w:color="auto"/>
        <w:bottom w:val="none" w:sz="0" w:space="0" w:color="auto"/>
        <w:right w:val="none" w:sz="0" w:space="0" w:color="auto"/>
      </w:divBdr>
    </w:div>
    <w:div w:id="554586098">
      <w:bodyDiv w:val="1"/>
      <w:marLeft w:val="0"/>
      <w:marRight w:val="0"/>
      <w:marTop w:val="0"/>
      <w:marBottom w:val="0"/>
      <w:divBdr>
        <w:top w:val="none" w:sz="0" w:space="0" w:color="auto"/>
        <w:left w:val="none" w:sz="0" w:space="0" w:color="auto"/>
        <w:bottom w:val="none" w:sz="0" w:space="0" w:color="auto"/>
        <w:right w:val="none" w:sz="0" w:space="0" w:color="auto"/>
      </w:divBdr>
    </w:div>
    <w:div w:id="644042343">
      <w:bodyDiv w:val="1"/>
      <w:marLeft w:val="0"/>
      <w:marRight w:val="0"/>
      <w:marTop w:val="0"/>
      <w:marBottom w:val="0"/>
      <w:divBdr>
        <w:top w:val="none" w:sz="0" w:space="0" w:color="auto"/>
        <w:left w:val="none" w:sz="0" w:space="0" w:color="auto"/>
        <w:bottom w:val="none" w:sz="0" w:space="0" w:color="auto"/>
        <w:right w:val="none" w:sz="0" w:space="0" w:color="auto"/>
      </w:divBdr>
      <w:divsChild>
        <w:div w:id="672799426">
          <w:marLeft w:val="0"/>
          <w:marRight w:val="0"/>
          <w:marTop w:val="0"/>
          <w:marBottom w:val="0"/>
          <w:divBdr>
            <w:top w:val="none" w:sz="0" w:space="0" w:color="auto"/>
            <w:left w:val="none" w:sz="0" w:space="0" w:color="auto"/>
            <w:bottom w:val="none" w:sz="0" w:space="0" w:color="auto"/>
            <w:right w:val="none" w:sz="0" w:space="0" w:color="auto"/>
          </w:divBdr>
          <w:divsChild>
            <w:div w:id="1861049268">
              <w:marLeft w:val="0"/>
              <w:marRight w:val="0"/>
              <w:marTop w:val="0"/>
              <w:marBottom w:val="0"/>
              <w:divBdr>
                <w:top w:val="none" w:sz="0" w:space="0" w:color="auto"/>
                <w:left w:val="none" w:sz="0" w:space="0" w:color="auto"/>
                <w:bottom w:val="none" w:sz="0" w:space="0" w:color="auto"/>
                <w:right w:val="none" w:sz="0" w:space="0" w:color="auto"/>
              </w:divBdr>
              <w:divsChild>
                <w:div w:id="205064679">
                  <w:marLeft w:val="0"/>
                  <w:marRight w:val="0"/>
                  <w:marTop w:val="0"/>
                  <w:marBottom w:val="0"/>
                  <w:divBdr>
                    <w:top w:val="none" w:sz="0" w:space="0" w:color="auto"/>
                    <w:left w:val="none" w:sz="0" w:space="0" w:color="auto"/>
                    <w:bottom w:val="none" w:sz="0" w:space="0" w:color="auto"/>
                    <w:right w:val="none" w:sz="0" w:space="0" w:color="auto"/>
                  </w:divBdr>
                  <w:divsChild>
                    <w:div w:id="1430615042">
                      <w:marLeft w:val="0"/>
                      <w:marRight w:val="0"/>
                      <w:marTop w:val="0"/>
                      <w:marBottom w:val="0"/>
                      <w:divBdr>
                        <w:top w:val="none" w:sz="0" w:space="0" w:color="auto"/>
                        <w:left w:val="none" w:sz="0" w:space="0" w:color="auto"/>
                        <w:bottom w:val="none" w:sz="0" w:space="0" w:color="auto"/>
                        <w:right w:val="none" w:sz="0" w:space="0" w:color="auto"/>
                      </w:divBdr>
                      <w:divsChild>
                        <w:div w:id="798306303">
                          <w:marLeft w:val="0"/>
                          <w:marRight w:val="0"/>
                          <w:marTop w:val="0"/>
                          <w:marBottom w:val="0"/>
                          <w:divBdr>
                            <w:top w:val="none" w:sz="0" w:space="0" w:color="auto"/>
                            <w:left w:val="none" w:sz="0" w:space="0" w:color="auto"/>
                            <w:bottom w:val="none" w:sz="0" w:space="0" w:color="auto"/>
                            <w:right w:val="none" w:sz="0" w:space="0" w:color="auto"/>
                          </w:divBdr>
                          <w:divsChild>
                            <w:div w:id="97533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5742365">
      <w:bodyDiv w:val="1"/>
      <w:marLeft w:val="0"/>
      <w:marRight w:val="0"/>
      <w:marTop w:val="0"/>
      <w:marBottom w:val="0"/>
      <w:divBdr>
        <w:top w:val="none" w:sz="0" w:space="0" w:color="auto"/>
        <w:left w:val="none" w:sz="0" w:space="0" w:color="auto"/>
        <w:bottom w:val="none" w:sz="0" w:space="0" w:color="auto"/>
        <w:right w:val="none" w:sz="0" w:space="0" w:color="auto"/>
      </w:divBdr>
    </w:div>
    <w:div w:id="656037367">
      <w:bodyDiv w:val="1"/>
      <w:marLeft w:val="0"/>
      <w:marRight w:val="0"/>
      <w:marTop w:val="0"/>
      <w:marBottom w:val="0"/>
      <w:divBdr>
        <w:top w:val="none" w:sz="0" w:space="0" w:color="auto"/>
        <w:left w:val="none" w:sz="0" w:space="0" w:color="auto"/>
        <w:bottom w:val="none" w:sz="0" w:space="0" w:color="auto"/>
        <w:right w:val="none" w:sz="0" w:space="0" w:color="auto"/>
      </w:divBdr>
    </w:div>
    <w:div w:id="681250288">
      <w:bodyDiv w:val="1"/>
      <w:marLeft w:val="0"/>
      <w:marRight w:val="0"/>
      <w:marTop w:val="0"/>
      <w:marBottom w:val="0"/>
      <w:divBdr>
        <w:top w:val="none" w:sz="0" w:space="0" w:color="auto"/>
        <w:left w:val="none" w:sz="0" w:space="0" w:color="auto"/>
        <w:bottom w:val="none" w:sz="0" w:space="0" w:color="auto"/>
        <w:right w:val="none" w:sz="0" w:space="0" w:color="auto"/>
      </w:divBdr>
    </w:div>
    <w:div w:id="937719196">
      <w:bodyDiv w:val="1"/>
      <w:marLeft w:val="0"/>
      <w:marRight w:val="0"/>
      <w:marTop w:val="0"/>
      <w:marBottom w:val="0"/>
      <w:divBdr>
        <w:top w:val="none" w:sz="0" w:space="0" w:color="auto"/>
        <w:left w:val="none" w:sz="0" w:space="0" w:color="auto"/>
        <w:bottom w:val="none" w:sz="0" w:space="0" w:color="auto"/>
        <w:right w:val="none" w:sz="0" w:space="0" w:color="auto"/>
      </w:divBdr>
    </w:div>
    <w:div w:id="966472349">
      <w:bodyDiv w:val="1"/>
      <w:marLeft w:val="0"/>
      <w:marRight w:val="0"/>
      <w:marTop w:val="0"/>
      <w:marBottom w:val="0"/>
      <w:divBdr>
        <w:top w:val="none" w:sz="0" w:space="0" w:color="auto"/>
        <w:left w:val="none" w:sz="0" w:space="0" w:color="auto"/>
        <w:bottom w:val="none" w:sz="0" w:space="0" w:color="auto"/>
        <w:right w:val="none" w:sz="0" w:space="0" w:color="auto"/>
      </w:divBdr>
    </w:div>
    <w:div w:id="983242262">
      <w:bodyDiv w:val="1"/>
      <w:marLeft w:val="0"/>
      <w:marRight w:val="0"/>
      <w:marTop w:val="0"/>
      <w:marBottom w:val="0"/>
      <w:divBdr>
        <w:top w:val="none" w:sz="0" w:space="0" w:color="auto"/>
        <w:left w:val="none" w:sz="0" w:space="0" w:color="auto"/>
        <w:bottom w:val="none" w:sz="0" w:space="0" w:color="auto"/>
        <w:right w:val="none" w:sz="0" w:space="0" w:color="auto"/>
      </w:divBdr>
    </w:div>
    <w:div w:id="1184201860">
      <w:bodyDiv w:val="1"/>
      <w:marLeft w:val="0"/>
      <w:marRight w:val="0"/>
      <w:marTop w:val="0"/>
      <w:marBottom w:val="0"/>
      <w:divBdr>
        <w:top w:val="none" w:sz="0" w:space="0" w:color="auto"/>
        <w:left w:val="none" w:sz="0" w:space="0" w:color="auto"/>
        <w:bottom w:val="none" w:sz="0" w:space="0" w:color="auto"/>
        <w:right w:val="none" w:sz="0" w:space="0" w:color="auto"/>
      </w:divBdr>
    </w:div>
    <w:div w:id="1192450043">
      <w:bodyDiv w:val="1"/>
      <w:marLeft w:val="0"/>
      <w:marRight w:val="0"/>
      <w:marTop w:val="0"/>
      <w:marBottom w:val="0"/>
      <w:divBdr>
        <w:top w:val="none" w:sz="0" w:space="0" w:color="auto"/>
        <w:left w:val="none" w:sz="0" w:space="0" w:color="auto"/>
        <w:bottom w:val="none" w:sz="0" w:space="0" w:color="auto"/>
        <w:right w:val="none" w:sz="0" w:space="0" w:color="auto"/>
      </w:divBdr>
    </w:div>
    <w:div w:id="1198542209">
      <w:bodyDiv w:val="1"/>
      <w:marLeft w:val="0"/>
      <w:marRight w:val="0"/>
      <w:marTop w:val="0"/>
      <w:marBottom w:val="0"/>
      <w:divBdr>
        <w:top w:val="none" w:sz="0" w:space="0" w:color="auto"/>
        <w:left w:val="none" w:sz="0" w:space="0" w:color="auto"/>
        <w:bottom w:val="none" w:sz="0" w:space="0" w:color="auto"/>
        <w:right w:val="none" w:sz="0" w:space="0" w:color="auto"/>
      </w:divBdr>
    </w:div>
    <w:div w:id="1276600213">
      <w:bodyDiv w:val="1"/>
      <w:marLeft w:val="0"/>
      <w:marRight w:val="0"/>
      <w:marTop w:val="0"/>
      <w:marBottom w:val="0"/>
      <w:divBdr>
        <w:top w:val="none" w:sz="0" w:space="0" w:color="auto"/>
        <w:left w:val="none" w:sz="0" w:space="0" w:color="auto"/>
        <w:bottom w:val="none" w:sz="0" w:space="0" w:color="auto"/>
        <w:right w:val="none" w:sz="0" w:space="0" w:color="auto"/>
      </w:divBdr>
      <w:divsChild>
        <w:div w:id="1850488177">
          <w:marLeft w:val="0"/>
          <w:marRight w:val="0"/>
          <w:marTop w:val="0"/>
          <w:marBottom w:val="0"/>
          <w:divBdr>
            <w:top w:val="none" w:sz="0" w:space="0" w:color="auto"/>
            <w:left w:val="none" w:sz="0" w:space="0" w:color="auto"/>
            <w:bottom w:val="none" w:sz="0" w:space="0" w:color="auto"/>
            <w:right w:val="none" w:sz="0" w:space="0" w:color="auto"/>
          </w:divBdr>
          <w:divsChild>
            <w:div w:id="901211139">
              <w:marLeft w:val="0"/>
              <w:marRight w:val="0"/>
              <w:marTop w:val="0"/>
              <w:marBottom w:val="0"/>
              <w:divBdr>
                <w:top w:val="none" w:sz="0" w:space="0" w:color="auto"/>
                <w:left w:val="none" w:sz="0" w:space="0" w:color="auto"/>
                <w:bottom w:val="none" w:sz="0" w:space="0" w:color="auto"/>
                <w:right w:val="none" w:sz="0" w:space="0" w:color="auto"/>
              </w:divBdr>
              <w:divsChild>
                <w:div w:id="1571385233">
                  <w:marLeft w:val="0"/>
                  <w:marRight w:val="0"/>
                  <w:marTop w:val="0"/>
                  <w:marBottom w:val="0"/>
                  <w:divBdr>
                    <w:top w:val="none" w:sz="0" w:space="0" w:color="auto"/>
                    <w:left w:val="none" w:sz="0" w:space="0" w:color="auto"/>
                    <w:bottom w:val="none" w:sz="0" w:space="0" w:color="auto"/>
                    <w:right w:val="none" w:sz="0" w:space="0" w:color="auto"/>
                  </w:divBdr>
                  <w:divsChild>
                    <w:div w:id="24061950">
                      <w:marLeft w:val="0"/>
                      <w:marRight w:val="0"/>
                      <w:marTop w:val="0"/>
                      <w:marBottom w:val="0"/>
                      <w:divBdr>
                        <w:top w:val="none" w:sz="0" w:space="0" w:color="auto"/>
                        <w:left w:val="none" w:sz="0" w:space="0" w:color="auto"/>
                        <w:bottom w:val="none" w:sz="0" w:space="0" w:color="auto"/>
                        <w:right w:val="none" w:sz="0" w:space="0" w:color="auto"/>
                      </w:divBdr>
                      <w:divsChild>
                        <w:div w:id="688068016">
                          <w:marLeft w:val="0"/>
                          <w:marRight w:val="0"/>
                          <w:marTop w:val="0"/>
                          <w:marBottom w:val="0"/>
                          <w:divBdr>
                            <w:top w:val="none" w:sz="0" w:space="0" w:color="auto"/>
                            <w:left w:val="none" w:sz="0" w:space="0" w:color="auto"/>
                            <w:bottom w:val="none" w:sz="0" w:space="0" w:color="auto"/>
                            <w:right w:val="none" w:sz="0" w:space="0" w:color="auto"/>
                          </w:divBdr>
                          <w:divsChild>
                            <w:div w:id="1139881245">
                              <w:marLeft w:val="0"/>
                              <w:marRight w:val="0"/>
                              <w:marTop w:val="0"/>
                              <w:marBottom w:val="0"/>
                              <w:divBdr>
                                <w:top w:val="none" w:sz="0" w:space="0" w:color="auto"/>
                                <w:left w:val="none" w:sz="0" w:space="0" w:color="auto"/>
                                <w:bottom w:val="none" w:sz="0" w:space="0" w:color="auto"/>
                                <w:right w:val="none" w:sz="0" w:space="0" w:color="auto"/>
                              </w:divBdr>
                              <w:divsChild>
                                <w:div w:id="118162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9215976">
      <w:bodyDiv w:val="1"/>
      <w:marLeft w:val="0"/>
      <w:marRight w:val="0"/>
      <w:marTop w:val="0"/>
      <w:marBottom w:val="0"/>
      <w:divBdr>
        <w:top w:val="none" w:sz="0" w:space="0" w:color="auto"/>
        <w:left w:val="none" w:sz="0" w:space="0" w:color="auto"/>
        <w:bottom w:val="none" w:sz="0" w:space="0" w:color="auto"/>
        <w:right w:val="none" w:sz="0" w:space="0" w:color="auto"/>
      </w:divBdr>
      <w:divsChild>
        <w:div w:id="42482180">
          <w:marLeft w:val="0"/>
          <w:marRight w:val="0"/>
          <w:marTop w:val="0"/>
          <w:marBottom w:val="0"/>
          <w:divBdr>
            <w:top w:val="none" w:sz="0" w:space="0" w:color="auto"/>
            <w:left w:val="none" w:sz="0" w:space="0" w:color="auto"/>
            <w:bottom w:val="none" w:sz="0" w:space="0" w:color="auto"/>
            <w:right w:val="none" w:sz="0" w:space="0" w:color="auto"/>
          </w:divBdr>
          <w:divsChild>
            <w:div w:id="1205370602">
              <w:marLeft w:val="0"/>
              <w:marRight w:val="0"/>
              <w:marTop w:val="0"/>
              <w:marBottom w:val="0"/>
              <w:divBdr>
                <w:top w:val="none" w:sz="0" w:space="0" w:color="auto"/>
                <w:left w:val="none" w:sz="0" w:space="0" w:color="auto"/>
                <w:bottom w:val="none" w:sz="0" w:space="0" w:color="auto"/>
                <w:right w:val="none" w:sz="0" w:space="0" w:color="auto"/>
              </w:divBdr>
              <w:divsChild>
                <w:div w:id="90704828">
                  <w:marLeft w:val="3300"/>
                  <w:marRight w:val="300"/>
                  <w:marTop w:val="0"/>
                  <w:marBottom w:val="0"/>
                  <w:divBdr>
                    <w:top w:val="none" w:sz="0" w:space="0" w:color="auto"/>
                    <w:left w:val="none" w:sz="0" w:space="0" w:color="auto"/>
                    <w:bottom w:val="none" w:sz="0" w:space="0" w:color="auto"/>
                    <w:right w:val="none" w:sz="0" w:space="0" w:color="auto"/>
                  </w:divBdr>
                  <w:divsChild>
                    <w:div w:id="34335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931414">
      <w:bodyDiv w:val="1"/>
      <w:marLeft w:val="0"/>
      <w:marRight w:val="0"/>
      <w:marTop w:val="0"/>
      <w:marBottom w:val="0"/>
      <w:divBdr>
        <w:top w:val="none" w:sz="0" w:space="0" w:color="auto"/>
        <w:left w:val="none" w:sz="0" w:space="0" w:color="auto"/>
        <w:bottom w:val="none" w:sz="0" w:space="0" w:color="auto"/>
        <w:right w:val="none" w:sz="0" w:space="0" w:color="auto"/>
      </w:divBdr>
    </w:div>
    <w:div w:id="1443302914">
      <w:bodyDiv w:val="1"/>
      <w:marLeft w:val="0"/>
      <w:marRight w:val="0"/>
      <w:marTop w:val="0"/>
      <w:marBottom w:val="0"/>
      <w:divBdr>
        <w:top w:val="none" w:sz="0" w:space="0" w:color="auto"/>
        <w:left w:val="none" w:sz="0" w:space="0" w:color="auto"/>
        <w:bottom w:val="none" w:sz="0" w:space="0" w:color="auto"/>
        <w:right w:val="none" w:sz="0" w:space="0" w:color="auto"/>
      </w:divBdr>
    </w:div>
    <w:div w:id="1506556704">
      <w:bodyDiv w:val="1"/>
      <w:marLeft w:val="0"/>
      <w:marRight w:val="0"/>
      <w:marTop w:val="0"/>
      <w:marBottom w:val="0"/>
      <w:divBdr>
        <w:top w:val="none" w:sz="0" w:space="0" w:color="auto"/>
        <w:left w:val="none" w:sz="0" w:space="0" w:color="auto"/>
        <w:bottom w:val="none" w:sz="0" w:space="0" w:color="auto"/>
        <w:right w:val="none" w:sz="0" w:space="0" w:color="auto"/>
      </w:divBdr>
    </w:div>
    <w:div w:id="1576668998">
      <w:bodyDiv w:val="1"/>
      <w:marLeft w:val="0"/>
      <w:marRight w:val="0"/>
      <w:marTop w:val="0"/>
      <w:marBottom w:val="0"/>
      <w:divBdr>
        <w:top w:val="none" w:sz="0" w:space="0" w:color="auto"/>
        <w:left w:val="none" w:sz="0" w:space="0" w:color="auto"/>
        <w:bottom w:val="none" w:sz="0" w:space="0" w:color="auto"/>
        <w:right w:val="none" w:sz="0" w:space="0" w:color="auto"/>
      </w:divBdr>
    </w:div>
    <w:div w:id="1592161817">
      <w:bodyDiv w:val="1"/>
      <w:marLeft w:val="0"/>
      <w:marRight w:val="0"/>
      <w:marTop w:val="0"/>
      <w:marBottom w:val="0"/>
      <w:divBdr>
        <w:top w:val="none" w:sz="0" w:space="0" w:color="auto"/>
        <w:left w:val="none" w:sz="0" w:space="0" w:color="auto"/>
        <w:bottom w:val="none" w:sz="0" w:space="0" w:color="auto"/>
        <w:right w:val="none" w:sz="0" w:space="0" w:color="auto"/>
      </w:divBdr>
    </w:div>
    <w:div w:id="1802309803">
      <w:bodyDiv w:val="1"/>
      <w:marLeft w:val="0"/>
      <w:marRight w:val="0"/>
      <w:marTop w:val="0"/>
      <w:marBottom w:val="0"/>
      <w:divBdr>
        <w:top w:val="none" w:sz="0" w:space="0" w:color="auto"/>
        <w:left w:val="none" w:sz="0" w:space="0" w:color="auto"/>
        <w:bottom w:val="none" w:sz="0" w:space="0" w:color="auto"/>
        <w:right w:val="none" w:sz="0" w:space="0" w:color="auto"/>
      </w:divBdr>
      <w:divsChild>
        <w:div w:id="2063091506">
          <w:marLeft w:val="0"/>
          <w:marRight w:val="0"/>
          <w:marTop w:val="0"/>
          <w:marBottom w:val="0"/>
          <w:divBdr>
            <w:top w:val="none" w:sz="0" w:space="0" w:color="auto"/>
            <w:left w:val="none" w:sz="0" w:space="0" w:color="auto"/>
            <w:bottom w:val="none" w:sz="0" w:space="0" w:color="auto"/>
            <w:right w:val="none" w:sz="0" w:space="0" w:color="auto"/>
          </w:divBdr>
        </w:div>
      </w:divsChild>
    </w:div>
    <w:div w:id="1838960927">
      <w:bodyDiv w:val="1"/>
      <w:marLeft w:val="0"/>
      <w:marRight w:val="0"/>
      <w:marTop w:val="0"/>
      <w:marBottom w:val="0"/>
      <w:divBdr>
        <w:top w:val="none" w:sz="0" w:space="0" w:color="auto"/>
        <w:left w:val="none" w:sz="0" w:space="0" w:color="auto"/>
        <w:bottom w:val="none" w:sz="0" w:space="0" w:color="auto"/>
        <w:right w:val="none" w:sz="0" w:space="0" w:color="auto"/>
      </w:divBdr>
    </w:div>
    <w:div w:id="1850943575">
      <w:bodyDiv w:val="1"/>
      <w:marLeft w:val="0"/>
      <w:marRight w:val="0"/>
      <w:marTop w:val="75"/>
      <w:marBottom w:val="150"/>
      <w:divBdr>
        <w:top w:val="none" w:sz="0" w:space="0" w:color="auto"/>
        <w:left w:val="none" w:sz="0" w:space="0" w:color="auto"/>
        <w:bottom w:val="none" w:sz="0" w:space="0" w:color="auto"/>
        <w:right w:val="none" w:sz="0" w:space="0" w:color="auto"/>
      </w:divBdr>
      <w:divsChild>
        <w:div w:id="1076395063">
          <w:marLeft w:val="0"/>
          <w:marRight w:val="0"/>
          <w:marTop w:val="0"/>
          <w:marBottom w:val="0"/>
          <w:divBdr>
            <w:top w:val="none" w:sz="0" w:space="0" w:color="auto"/>
            <w:left w:val="none" w:sz="0" w:space="0" w:color="auto"/>
            <w:bottom w:val="none" w:sz="0" w:space="0" w:color="auto"/>
            <w:right w:val="none" w:sz="0" w:space="0" w:color="auto"/>
          </w:divBdr>
        </w:div>
      </w:divsChild>
    </w:div>
    <w:div w:id="1864637053">
      <w:bodyDiv w:val="1"/>
      <w:marLeft w:val="0"/>
      <w:marRight w:val="0"/>
      <w:marTop w:val="0"/>
      <w:marBottom w:val="0"/>
      <w:divBdr>
        <w:top w:val="none" w:sz="0" w:space="0" w:color="auto"/>
        <w:left w:val="none" w:sz="0" w:space="0" w:color="auto"/>
        <w:bottom w:val="none" w:sz="0" w:space="0" w:color="auto"/>
        <w:right w:val="none" w:sz="0" w:space="0" w:color="auto"/>
      </w:divBdr>
      <w:divsChild>
        <w:div w:id="1216548494">
          <w:marLeft w:val="547"/>
          <w:marRight w:val="0"/>
          <w:marTop w:val="0"/>
          <w:marBottom w:val="0"/>
          <w:divBdr>
            <w:top w:val="none" w:sz="0" w:space="0" w:color="auto"/>
            <w:left w:val="none" w:sz="0" w:space="0" w:color="auto"/>
            <w:bottom w:val="none" w:sz="0" w:space="0" w:color="auto"/>
            <w:right w:val="none" w:sz="0" w:space="0" w:color="auto"/>
          </w:divBdr>
        </w:div>
      </w:divsChild>
    </w:div>
    <w:div w:id="1886257313">
      <w:bodyDiv w:val="1"/>
      <w:marLeft w:val="0"/>
      <w:marRight w:val="0"/>
      <w:marTop w:val="0"/>
      <w:marBottom w:val="0"/>
      <w:divBdr>
        <w:top w:val="none" w:sz="0" w:space="0" w:color="auto"/>
        <w:left w:val="none" w:sz="0" w:space="0" w:color="auto"/>
        <w:bottom w:val="none" w:sz="0" w:space="0" w:color="auto"/>
        <w:right w:val="none" w:sz="0" w:space="0" w:color="auto"/>
      </w:divBdr>
    </w:div>
    <w:div w:id="1952468926">
      <w:bodyDiv w:val="1"/>
      <w:marLeft w:val="0"/>
      <w:marRight w:val="0"/>
      <w:marTop w:val="0"/>
      <w:marBottom w:val="0"/>
      <w:divBdr>
        <w:top w:val="none" w:sz="0" w:space="0" w:color="auto"/>
        <w:left w:val="none" w:sz="0" w:space="0" w:color="auto"/>
        <w:bottom w:val="none" w:sz="0" w:space="0" w:color="auto"/>
        <w:right w:val="none" w:sz="0" w:space="0" w:color="auto"/>
      </w:divBdr>
    </w:div>
    <w:div w:id="2010794803">
      <w:bodyDiv w:val="1"/>
      <w:marLeft w:val="0"/>
      <w:marRight w:val="0"/>
      <w:marTop w:val="0"/>
      <w:marBottom w:val="0"/>
      <w:divBdr>
        <w:top w:val="none" w:sz="0" w:space="0" w:color="auto"/>
        <w:left w:val="none" w:sz="0" w:space="0" w:color="auto"/>
        <w:bottom w:val="none" w:sz="0" w:space="0" w:color="auto"/>
        <w:right w:val="none" w:sz="0" w:space="0" w:color="auto"/>
      </w:divBdr>
    </w:div>
    <w:div w:id="2079401905">
      <w:bodyDiv w:val="1"/>
      <w:marLeft w:val="0"/>
      <w:marRight w:val="0"/>
      <w:marTop w:val="0"/>
      <w:marBottom w:val="0"/>
      <w:divBdr>
        <w:top w:val="none" w:sz="0" w:space="0" w:color="auto"/>
        <w:left w:val="none" w:sz="0" w:space="0" w:color="auto"/>
        <w:bottom w:val="none" w:sz="0" w:space="0" w:color="auto"/>
        <w:right w:val="none" w:sz="0" w:space="0" w:color="auto"/>
      </w:divBdr>
    </w:div>
    <w:div w:id="2122603056">
      <w:bodyDiv w:val="1"/>
      <w:marLeft w:val="0"/>
      <w:marRight w:val="0"/>
      <w:marTop w:val="0"/>
      <w:marBottom w:val="0"/>
      <w:divBdr>
        <w:top w:val="none" w:sz="0" w:space="0" w:color="auto"/>
        <w:left w:val="none" w:sz="0" w:space="0" w:color="auto"/>
        <w:bottom w:val="none" w:sz="0" w:space="0" w:color="auto"/>
        <w:right w:val="none" w:sz="0" w:space="0" w:color="auto"/>
      </w:divBdr>
    </w:div>
    <w:div w:id="2126533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C3532-048E-4E0E-9381-38431F83D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341</Words>
  <Characters>1945</Characters>
  <Application>Microsoft Office Word</Application>
  <DocSecurity>0</DocSecurity>
  <Lines>16</Lines>
  <Paragraphs>4</Paragraphs>
  <ScaleCrop>false</ScaleCrop>
  <Company/>
  <LinksUpToDate>false</LinksUpToDate>
  <CharactersWithSpaces>2282</CharactersWithSpaces>
  <SharedDoc>false</SharedDoc>
  <HLinks>
    <vt:vector size="78" baseType="variant">
      <vt:variant>
        <vt:i4>1310769</vt:i4>
      </vt:variant>
      <vt:variant>
        <vt:i4>74</vt:i4>
      </vt:variant>
      <vt:variant>
        <vt:i4>0</vt:i4>
      </vt:variant>
      <vt:variant>
        <vt:i4>5</vt:i4>
      </vt:variant>
      <vt:variant>
        <vt:lpwstr/>
      </vt:variant>
      <vt:variant>
        <vt:lpwstr>_Toc162621023</vt:lpwstr>
      </vt:variant>
      <vt:variant>
        <vt:i4>1310769</vt:i4>
      </vt:variant>
      <vt:variant>
        <vt:i4>68</vt:i4>
      </vt:variant>
      <vt:variant>
        <vt:i4>0</vt:i4>
      </vt:variant>
      <vt:variant>
        <vt:i4>5</vt:i4>
      </vt:variant>
      <vt:variant>
        <vt:lpwstr/>
      </vt:variant>
      <vt:variant>
        <vt:lpwstr>_Toc162621022</vt:lpwstr>
      </vt:variant>
      <vt:variant>
        <vt:i4>1310769</vt:i4>
      </vt:variant>
      <vt:variant>
        <vt:i4>62</vt:i4>
      </vt:variant>
      <vt:variant>
        <vt:i4>0</vt:i4>
      </vt:variant>
      <vt:variant>
        <vt:i4>5</vt:i4>
      </vt:variant>
      <vt:variant>
        <vt:lpwstr/>
      </vt:variant>
      <vt:variant>
        <vt:lpwstr>_Toc162621021</vt:lpwstr>
      </vt:variant>
      <vt:variant>
        <vt:i4>1310769</vt:i4>
      </vt:variant>
      <vt:variant>
        <vt:i4>56</vt:i4>
      </vt:variant>
      <vt:variant>
        <vt:i4>0</vt:i4>
      </vt:variant>
      <vt:variant>
        <vt:i4>5</vt:i4>
      </vt:variant>
      <vt:variant>
        <vt:lpwstr/>
      </vt:variant>
      <vt:variant>
        <vt:lpwstr>_Toc162621020</vt:lpwstr>
      </vt:variant>
      <vt:variant>
        <vt:i4>1507377</vt:i4>
      </vt:variant>
      <vt:variant>
        <vt:i4>50</vt:i4>
      </vt:variant>
      <vt:variant>
        <vt:i4>0</vt:i4>
      </vt:variant>
      <vt:variant>
        <vt:i4>5</vt:i4>
      </vt:variant>
      <vt:variant>
        <vt:lpwstr/>
      </vt:variant>
      <vt:variant>
        <vt:lpwstr>_Toc162621019</vt:lpwstr>
      </vt:variant>
      <vt:variant>
        <vt:i4>1507377</vt:i4>
      </vt:variant>
      <vt:variant>
        <vt:i4>44</vt:i4>
      </vt:variant>
      <vt:variant>
        <vt:i4>0</vt:i4>
      </vt:variant>
      <vt:variant>
        <vt:i4>5</vt:i4>
      </vt:variant>
      <vt:variant>
        <vt:lpwstr/>
      </vt:variant>
      <vt:variant>
        <vt:lpwstr>_Toc162621018</vt:lpwstr>
      </vt:variant>
      <vt:variant>
        <vt:i4>1507377</vt:i4>
      </vt:variant>
      <vt:variant>
        <vt:i4>38</vt:i4>
      </vt:variant>
      <vt:variant>
        <vt:i4>0</vt:i4>
      </vt:variant>
      <vt:variant>
        <vt:i4>5</vt:i4>
      </vt:variant>
      <vt:variant>
        <vt:lpwstr/>
      </vt:variant>
      <vt:variant>
        <vt:lpwstr>_Toc162621017</vt:lpwstr>
      </vt:variant>
      <vt:variant>
        <vt:i4>1507377</vt:i4>
      </vt:variant>
      <vt:variant>
        <vt:i4>32</vt:i4>
      </vt:variant>
      <vt:variant>
        <vt:i4>0</vt:i4>
      </vt:variant>
      <vt:variant>
        <vt:i4>5</vt:i4>
      </vt:variant>
      <vt:variant>
        <vt:lpwstr/>
      </vt:variant>
      <vt:variant>
        <vt:lpwstr>_Toc162621016</vt:lpwstr>
      </vt:variant>
      <vt:variant>
        <vt:i4>1507377</vt:i4>
      </vt:variant>
      <vt:variant>
        <vt:i4>26</vt:i4>
      </vt:variant>
      <vt:variant>
        <vt:i4>0</vt:i4>
      </vt:variant>
      <vt:variant>
        <vt:i4>5</vt:i4>
      </vt:variant>
      <vt:variant>
        <vt:lpwstr/>
      </vt:variant>
      <vt:variant>
        <vt:lpwstr>_Toc162621015</vt:lpwstr>
      </vt:variant>
      <vt:variant>
        <vt:i4>1507377</vt:i4>
      </vt:variant>
      <vt:variant>
        <vt:i4>20</vt:i4>
      </vt:variant>
      <vt:variant>
        <vt:i4>0</vt:i4>
      </vt:variant>
      <vt:variant>
        <vt:i4>5</vt:i4>
      </vt:variant>
      <vt:variant>
        <vt:lpwstr/>
      </vt:variant>
      <vt:variant>
        <vt:lpwstr>_Toc162621014</vt:lpwstr>
      </vt:variant>
      <vt:variant>
        <vt:i4>1507377</vt:i4>
      </vt:variant>
      <vt:variant>
        <vt:i4>14</vt:i4>
      </vt:variant>
      <vt:variant>
        <vt:i4>0</vt:i4>
      </vt:variant>
      <vt:variant>
        <vt:i4>5</vt:i4>
      </vt:variant>
      <vt:variant>
        <vt:lpwstr/>
      </vt:variant>
      <vt:variant>
        <vt:lpwstr>_Toc162621013</vt:lpwstr>
      </vt:variant>
      <vt:variant>
        <vt:i4>1507377</vt:i4>
      </vt:variant>
      <vt:variant>
        <vt:i4>8</vt:i4>
      </vt:variant>
      <vt:variant>
        <vt:i4>0</vt:i4>
      </vt:variant>
      <vt:variant>
        <vt:i4>5</vt:i4>
      </vt:variant>
      <vt:variant>
        <vt:lpwstr/>
      </vt:variant>
      <vt:variant>
        <vt:lpwstr>_Toc162621012</vt:lpwstr>
      </vt:variant>
      <vt:variant>
        <vt:i4>1507377</vt:i4>
      </vt:variant>
      <vt:variant>
        <vt:i4>2</vt:i4>
      </vt:variant>
      <vt:variant>
        <vt:i4>0</vt:i4>
      </vt:variant>
      <vt:variant>
        <vt:i4>5</vt:i4>
      </vt:variant>
      <vt:variant>
        <vt:lpwstr/>
      </vt:variant>
      <vt:variant>
        <vt:lpwstr>_Toc162621011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謝淑津</dc:creator>
  <cp:keywords/>
  <cp:lastModifiedBy>Administrator</cp:lastModifiedBy>
  <cp:revision>2</cp:revision>
  <cp:lastPrinted>2023-04-21T07:27:00Z</cp:lastPrinted>
  <dcterms:created xsi:type="dcterms:W3CDTF">2024-04-09T00:40:00Z</dcterms:created>
  <dcterms:modified xsi:type="dcterms:W3CDTF">2024-04-09T00:40:00Z</dcterms:modified>
</cp:coreProperties>
</file>