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08A4" w:rsidRPr="00225E8C" w:rsidRDefault="006108A4" w:rsidP="006108A4">
      <w:pPr>
        <w:pStyle w:val="ad"/>
        <w:rPr>
          <w:rFonts w:hint="eastAsia"/>
          <w:color w:val="000000"/>
        </w:rPr>
      </w:pPr>
      <w:bookmarkStart w:id="0" w:name="_GoBack"/>
      <w:bookmarkEnd w:id="0"/>
      <w:r w:rsidRPr="00225E8C">
        <w:rPr>
          <w:rFonts w:hint="eastAsia"/>
          <w:color w:val="000000"/>
        </w:rPr>
        <w:t>經濟部主管非營業基金1</w:t>
      </w:r>
      <w:r w:rsidR="00486832">
        <w:rPr>
          <w:rFonts w:hint="eastAsia"/>
          <w:color w:val="000000"/>
        </w:rPr>
        <w:t>1</w:t>
      </w:r>
      <w:r w:rsidR="00A3087F">
        <w:rPr>
          <w:rFonts w:hint="eastAsia"/>
          <w:color w:val="000000"/>
        </w:rPr>
        <w:t>1</w:t>
      </w:r>
      <w:r w:rsidRPr="00225E8C">
        <w:rPr>
          <w:rFonts w:hint="eastAsia"/>
          <w:color w:val="000000"/>
        </w:rPr>
        <w:t>年度決算評估報告</w:t>
      </w:r>
      <w:r w:rsidR="00431EAF" w:rsidRPr="00225E8C">
        <w:rPr>
          <w:rFonts w:hint="eastAsia"/>
          <w:color w:val="000000"/>
        </w:rPr>
        <w:t>目錄</w:t>
      </w:r>
      <w:r w:rsidRPr="00225E8C">
        <w:rPr>
          <w:rFonts w:hint="eastAsia"/>
          <w:color w:val="000000"/>
        </w:rPr>
        <w:t xml:space="preserve"> </w:t>
      </w:r>
      <w:r w:rsidRPr="00225E8C">
        <w:rPr>
          <w:rFonts w:hAnsi="標楷體" w:hint="eastAsia"/>
          <w:color w:val="000000"/>
          <w:sz w:val="24"/>
          <w:szCs w:val="24"/>
        </w:rPr>
        <w:t>頁次</w:t>
      </w:r>
    </w:p>
    <w:p w:rsidR="009B157D" w:rsidRPr="002227B4" w:rsidRDefault="006108A4">
      <w:pPr>
        <w:pStyle w:val="11"/>
        <w:rPr>
          <w:rFonts w:ascii="Calibri" w:eastAsia="新細明體" w:hAnsi="Calibri"/>
          <w:b w:val="0"/>
          <w:snapToGrid/>
          <w:szCs w:val="22"/>
        </w:rPr>
      </w:pPr>
      <w:r w:rsidRPr="00766443">
        <w:fldChar w:fldCharType="begin"/>
      </w:r>
      <w:r w:rsidRPr="00766443">
        <w:instrText xml:space="preserve"> TOC \h \z \t "第三層(14號字),3,第二層,2,第二層(14號字),2,第一層,1,第一層(14號字),1,第一層(16號字),1" \* MERGEFORMAT </w:instrText>
      </w:r>
      <w:r w:rsidRPr="00766443">
        <w:fldChar w:fldCharType="separate"/>
      </w:r>
      <w:hyperlink w:anchor="_Toc162621011" w:history="1">
        <w:r w:rsidR="009B157D" w:rsidRPr="006A01D2">
          <w:rPr>
            <w:rStyle w:val="af1"/>
            <w:rFonts w:hint="eastAsia"/>
          </w:rPr>
          <w:t>壹、經濟作業基金</w:t>
        </w:r>
        <w:r w:rsidR="009B157D">
          <w:rPr>
            <w:webHidden/>
          </w:rPr>
          <w:tab/>
        </w:r>
        <w:r w:rsidR="009B157D">
          <w:rPr>
            <w:webHidden/>
          </w:rPr>
          <w:fldChar w:fldCharType="begin"/>
        </w:r>
        <w:r w:rsidR="009B157D">
          <w:rPr>
            <w:webHidden/>
          </w:rPr>
          <w:instrText xml:space="preserve"> PAGEREF _Toc162621011 \h </w:instrText>
        </w:r>
        <w:r w:rsidR="009B157D">
          <w:rPr>
            <w:webHidden/>
          </w:rPr>
        </w:r>
        <w:r w:rsidR="009B157D">
          <w:rPr>
            <w:webHidden/>
          </w:rPr>
          <w:fldChar w:fldCharType="separate"/>
        </w:r>
        <w:r w:rsidR="0002079E">
          <w:rPr>
            <w:webHidden/>
          </w:rPr>
          <w:t>1</w:t>
        </w:r>
        <w:r w:rsidR="009B157D">
          <w:rPr>
            <w:webHidden/>
          </w:rPr>
          <w:fldChar w:fldCharType="end"/>
        </w:r>
      </w:hyperlink>
    </w:p>
    <w:p w:rsidR="009B157D" w:rsidRPr="002227B4" w:rsidRDefault="009B157D">
      <w:pPr>
        <w:pStyle w:val="22"/>
        <w:rPr>
          <w:rFonts w:ascii="Calibri" w:eastAsia="新細明體" w:hAnsi="Calibri"/>
          <w:snapToGrid/>
          <w:szCs w:val="22"/>
        </w:rPr>
      </w:pPr>
      <w:hyperlink w:anchor="_Toc162621012" w:history="1">
        <w:r w:rsidRPr="006A01D2">
          <w:rPr>
            <w:rStyle w:val="af1"/>
            <w:rFonts w:hint="eastAsia"/>
            <w:lang w:val="x-none"/>
          </w:rPr>
          <w:t>一</w:t>
        </w:r>
        <w:r w:rsidRPr="006A01D2">
          <w:rPr>
            <w:rStyle w:val="af1"/>
            <w:rFonts w:hint="eastAsia"/>
          </w:rPr>
          <w:t>、科技產業園區所轄</w:t>
        </w:r>
        <w:r w:rsidRPr="006A01D2">
          <w:rPr>
            <w:rStyle w:val="af1"/>
          </w:rPr>
          <w:t>3</w:t>
        </w:r>
        <w:r w:rsidRPr="006A01D2">
          <w:rPr>
            <w:rStyle w:val="af1"/>
            <w:rFonts w:hint="eastAsia"/>
          </w:rPr>
          <w:t>座污水處理廠</w:t>
        </w:r>
        <w:r w:rsidRPr="006A01D2">
          <w:rPr>
            <w:rStyle w:val="af1"/>
          </w:rPr>
          <w:t>109</w:t>
        </w:r>
        <w:r w:rsidRPr="006A01D2">
          <w:rPr>
            <w:rStyle w:val="af1"/>
            <w:rFonts w:hint="eastAsia"/>
          </w:rPr>
          <w:t>至</w:t>
        </w:r>
        <w:r w:rsidRPr="006A01D2">
          <w:rPr>
            <w:rStyle w:val="af1"/>
          </w:rPr>
          <w:t>111</w:t>
        </w:r>
        <w:r w:rsidRPr="006A01D2">
          <w:rPr>
            <w:rStyle w:val="af1"/>
            <w:rFonts w:hint="eastAsia"/>
          </w:rPr>
          <w:t>年度營運實績未達目標，或有利用率偏低，營運入不敷出之情形，允宜研謀精進方案，積極改善</w:t>
        </w:r>
        <w:r>
          <w:rPr>
            <w:webHidden/>
          </w:rPr>
          <w:tab/>
        </w:r>
        <w:r>
          <w:rPr>
            <w:webHidden/>
          </w:rPr>
          <w:fldChar w:fldCharType="begin"/>
        </w:r>
        <w:r>
          <w:rPr>
            <w:webHidden/>
          </w:rPr>
          <w:instrText xml:space="preserve"> PAGEREF _Toc162621012 \h </w:instrText>
        </w:r>
        <w:r>
          <w:rPr>
            <w:webHidden/>
          </w:rPr>
        </w:r>
        <w:r>
          <w:rPr>
            <w:webHidden/>
          </w:rPr>
          <w:fldChar w:fldCharType="separate"/>
        </w:r>
        <w:r w:rsidR="0002079E">
          <w:rPr>
            <w:webHidden/>
          </w:rPr>
          <w:t>1</w:t>
        </w:r>
        <w:r>
          <w:rPr>
            <w:webHidden/>
          </w:rPr>
          <w:fldChar w:fldCharType="end"/>
        </w:r>
      </w:hyperlink>
    </w:p>
    <w:p w:rsidR="009B157D" w:rsidRPr="002227B4" w:rsidRDefault="009B157D">
      <w:pPr>
        <w:pStyle w:val="22"/>
        <w:rPr>
          <w:rFonts w:ascii="Calibri" w:eastAsia="新細明體" w:hAnsi="Calibri"/>
          <w:snapToGrid/>
          <w:szCs w:val="22"/>
        </w:rPr>
      </w:pPr>
      <w:hyperlink w:anchor="_Toc162621013" w:history="1">
        <w:r w:rsidRPr="006A01D2">
          <w:rPr>
            <w:rStyle w:val="af1"/>
            <w:rFonts w:hint="eastAsia"/>
          </w:rPr>
          <w:t>二、產業園區開發管理基金</w:t>
        </w:r>
        <w:r w:rsidRPr="006A01D2">
          <w:rPr>
            <w:rStyle w:val="af1"/>
            <w:rFonts w:hAnsi="標楷體"/>
          </w:rPr>
          <w:t>111</w:t>
        </w:r>
        <w:r w:rsidRPr="006A01D2">
          <w:rPr>
            <w:rStyle w:val="af1"/>
            <w:rFonts w:hAnsi="標楷體" w:hint="eastAsia"/>
          </w:rPr>
          <w:t>年度管理機構勞務收支仍續為短絀，</w:t>
        </w:r>
        <w:r w:rsidRPr="006A01D2">
          <w:rPr>
            <w:rStyle w:val="af1"/>
            <w:rFonts w:hint="eastAsia"/>
          </w:rPr>
          <w:t>且部分管理機構短絀年逾</w:t>
        </w:r>
        <w:r w:rsidRPr="006A01D2">
          <w:rPr>
            <w:rStyle w:val="af1"/>
          </w:rPr>
          <w:t>5,000</w:t>
        </w:r>
        <w:r w:rsidRPr="006A01D2">
          <w:rPr>
            <w:rStyle w:val="af1"/>
            <w:rFonts w:hint="eastAsia"/>
          </w:rPr>
          <w:t>萬元</w:t>
        </w:r>
        <w:r w:rsidRPr="006A01D2">
          <w:rPr>
            <w:rStyle w:val="af1"/>
            <w:rFonts w:hAnsi="標楷體" w:hint="eastAsia"/>
          </w:rPr>
          <w:t>，允宜審慎檢討相關收支費率結構，以利基金財務健全</w:t>
        </w:r>
        <w:r>
          <w:rPr>
            <w:webHidden/>
          </w:rPr>
          <w:tab/>
        </w:r>
        <w:r>
          <w:rPr>
            <w:webHidden/>
          </w:rPr>
          <w:fldChar w:fldCharType="begin"/>
        </w:r>
        <w:r>
          <w:rPr>
            <w:webHidden/>
          </w:rPr>
          <w:instrText xml:space="preserve"> PAGEREF _Toc162621013 \h </w:instrText>
        </w:r>
        <w:r>
          <w:rPr>
            <w:webHidden/>
          </w:rPr>
        </w:r>
        <w:r>
          <w:rPr>
            <w:webHidden/>
          </w:rPr>
          <w:fldChar w:fldCharType="separate"/>
        </w:r>
        <w:r w:rsidR="0002079E">
          <w:rPr>
            <w:webHidden/>
          </w:rPr>
          <w:t>3</w:t>
        </w:r>
        <w:r>
          <w:rPr>
            <w:webHidden/>
          </w:rPr>
          <w:fldChar w:fldCharType="end"/>
        </w:r>
      </w:hyperlink>
    </w:p>
    <w:p w:rsidR="009B157D" w:rsidRPr="002227B4" w:rsidRDefault="009B157D">
      <w:pPr>
        <w:pStyle w:val="22"/>
        <w:rPr>
          <w:rFonts w:ascii="Calibri" w:eastAsia="新細明體" w:hAnsi="Calibri"/>
          <w:snapToGrid/>
          <w:szCs w:val="22"/>
        </w:rPr>
      </w:pPr>
      <w:hyperlink w:anchor="_Toc162621014" w:history="1">
        <w:r w:rsidRPr="006A01D2">
          <w:rPr>
            <w:rStyle w:val="af1"/>
            <w:rFonts w:hint="eastAsia"/>
          </w:rPr>
          <w:t>三、「中小企業融資服務平台」營運入不敷出，且部分會員未曾使用該平台服務等，允宜研謀善策，俾提升平台營運成效</w:t>
        </w:r>
        <w:r>
          <w:rPr>
            <w:webHidden/>
          </w:rPr>
          <w:tab/>
        </w:r>
        <w:r>
          <w:rPr>
            <w:webHidden/>
          </w:rPr>
          <w:fldChar w:fldCharType="begin"/>
        </w:r>
        <w:r>
          <w:rPr>
            <w:webHidden/>
          </w:rPr>
          <w:instrText xml:space="preserve"> PAGEREF _Toc162621014 \h </w:instrText>
        </w:r>
        <w:r>
          <w:rPr>
            <w:webHidden/>
          </w:rPr>
        </w:r>
        <w:r>
          <w:rPr>
            <w:webHidden/>
          </w:rPr>
          <w:fldChar w:fldCharType="separate"/>
        </w:r>
        <w:r w:rsidR="0002079E">
          <w:rPr>
            <w:webHidden/>
          </w:rPr>
          <w:t>7</w:t>
        </w:r>
        <w:r>
          <w:rPr>
            <w:webHidden/>
          </w:rPr>
          <w:fldChar w:fldCharType="end"/>
        </w:r>
      </w:hyperlink>
    </w:p>
    <w:p w:rsidR="009B157D" w:rsidRPr="002227B4" w:rsidRDefault="009B157D">
      <w:pPr>
        <w:pStyle w:val="11"/>
        <w:rPr>
          <w:rFonts w:ascii="Calibri" w:eastAsia="新細明體" w:hAnsi="Calibri"/>
          <w:b w:val="0"/>
          <w:snapToGrid/>
          <w:szCs w:val="22"/>
        </w:rPr>
      </w:pPr>
      <w:hyperlink w:anchor="_Toc162621015" w:history="1">
        <w:r w:rsidRPr="006A01D2">
          <w:rPr>
            <w:rStyle w:val="af1"/>
            <w:rFonts w:hint="eastAsia"/>
          </w:rPr>
          <w:t>貳、水資源作業基金</w:t>
        </w:r>
        <w:r>
          <w:rPr>
            <w:webHidden/>
          </w:rPr>
          <w:tab/>
        </w:r>
        <w:r>
          <w:rPr>
            <w:webHidden/>
          </w:rPr>
          <w:fldChar w:fldCharType="begin"/>
        </w:r>
        <w:r>
          <w:rPr>
            <w:webHidden/>
          </w:rPr>
          <w:instrText xml:space="preserve"> PAGEREF _Toc162621015 \h </w:instrText>
        </w:r>
        <w:r>
          <w:rPr>
            <w:webHidden/>
          </w:rPr>
        </w:r>
        <w:r>
          <w:rPr>
            <w:webHidden/>
          </w:rPr>
          <w:fldChar w:fldCharType="separate"/>
        </w:r>
        <w:r w:rsidR="0002079E">
          <w:rPr>
            <w:webHidden/>
          </w:rPr>
          <w:t>9</w:t>
        </w:r>
        <w:r>
          <w:rPr>
            <w:webHidden/>
          </w:rPr>
          <w:fldChar w:fldCharType="end"/>
        </w:r>
      </w:hyperlink>
    </w:p>
    <w:p w:rsidR="009B157D" w:rsidRPr="002227B4" w:rsidRDefault="009B157D">
      <w:pPr>
        <w:pStyle w:val="22"/>
        <w:rPr>
          <w:rFonts w:ascii="Calibri" w:eastAsia="新細明體" w:hAnsi="Calibri"/>
          <w:snapToGrid/>
          <w:szCs w:val="22"/>
        </w:rPr>
      </w:pPr>
      <w:hyperlink w:anchor="_Toc162621016" w:history="1">
        <w:r w:rsidRPr="006A01D2">
          <w:rPr>
            <w:rStyle w:val="af1"/>
            <w:rFonts w:hint="eastAsia"/>
          </w:rPr>
          <w:t>四、</w:t>
        </w:r>
        <w:r w:rsidRPr="006A01D2">
          <w:rPr>
            <w:rStyle w:val="af1"/>
          </w:rPr>
          <w:t>111</w:t>
        </w:r>
        <w:r w:rsidRPr="006A01D2">
          <w:rPr>
            <w:rStyle w:val="af1"/>
            <w:rFonts w:hint="eastAsia"/>
          </w:rPr>
          <w:t>年度所管水庫清淤執行量未如預期，允宜滾動檢討並調整清淤方式，俾維水庫永續經營</w:t>
        </w:r>
        <w:r>
          <w:rPr>
            <w:webHidden/>
          </w:rPr>
          <w:tab/>
        </w:r>
        <w:r>
          <w:rPr>
            <w:webHidden/>
          </w:rPr>
          <w:fldChar w:fldCharType="begin"/>
        </w:r>
        <w:r>
          <w:rPr>
            <w:webHidden/>
          </w:rPr>
          <w:instrText xml:space="preserve"> PAGEREF _Toc162621016 \h </w:instrText>
        </w:r>
        <w:r>
          <w:rPr>
            <w:webHidden/>
          </w:rPr>
        </w:r>
        <w:r>
          <w:rPr>
            <w:webHidden/>
          </w:rPr>
          <w:fldChar w:fldCharType="separate"/>
        </w:r>
        <w:r w:rsidR="0002079E">
          <w:rPr>
            <w:webHidden/>
          </w:rPr>
          <w:t>9</w:t>
        </w:r>
        <w:r>
          <w:rPr>
            <w:webHidden/>
          </w:rPr>
          <w:fldChar w:fldCharType="end"/>
        </w:r>
      </w:hyperlink>
    </w:p>
    <w:p w:rsidR="009B157D" w:rsidRPr="002227B4" w:rsidRDefault="009B157D">
      <w:pPr>
        <w:pStyle w:val="22"/>
        <w:rPr>
          <w:rFonts w:ascii="Calibri" w:eastAsia="新細明體" w:hAnsi="Calibri"/>
          <w:snapToGrid/>
          <w:szCs w:val="22"/>
        </w:rPr>
      </w:pPr>
      <w:hyperlink w:anchor="_Toc162621017" w:history="1">
        <w:r w:rsidRPr="006A01D2">
          <w:rPr>
            <w:rStyle w:val="af1"/>
            <w:rFonts w:hint="eastAsia"/>
          </w:rPr>
          <w:t>五、</w:t>
        </w:r>
        <w:r w:rsidRPr="006A01D2">
          <w:rPr>
            <w:rStyle w:val="af1"/>
          </w:rPr>
          <w:t>110</w:t>
        </w:r>
        <w:r w:rsidRPr="006A01D2">
          <w:rPr>
            <w:rStyle w:val="af1"/>
            <w:rFonts w:hint="eastAsia"/>
          </w:rPr>
          <w:t>及</w:t>
        </w:r>
        <w:r w:rsidRPr="006A01D2">
          <w:rPr>
            <w:rStyle w:val="af1"/>
          </w:rPr>
          <w:t>111</w:t>
        </w:r>
        <w:r w:rsidRPr="006A01D2">
          <w:rPr>
            <w:rStyle w:val="af1"/>
            <w:rFonts w:hint="eastAsia"/>
          </w:rPr>
          <w:t>年度給水業務短絀均逾</w:t>
        </w:r>
        <w:r w:rsidRPr="006A01D2">
          <w:rPr>
            <w:rStyle w:val="af1"/>
          </w:rPr>
          <w:t>20</w:t>
        </w:r>
        <w:r w:rsidRPr="006A01D2">
          <w:rPr>
            <w:rStyle w:val="af1"/>
            <w:rFonts w:hint="eastAsia"/>
          </w:rPr>
          <w:t>億元，允宜全面檢討經營績效，並強化成本控管機制，俾利水資源營運穩健發展</w:t>
        </w:r>
        <w:r>
          <w:rPr>
            <w:webHidden/>
          </w:rPr>
          <w:tab/>
        </w:r>
        <w:r>
          <w:rPr>
            <w:webHidden/>
          </w:rPr>
          <w:fldChar w:fldCharType="begin"/>
        </w:r>
        <w:r>
          <w:rPr>
            <w:webHidden/>
          </w:rPr>
          <w:instrText xml:space="preserve"> PAGEREF _Toc162621017 \h </w:instrText>
        </w:r>
        <w:r>
          <w:rPr>
            <w:webHidden/>
          </w:rPr>
        </w:r>
        <w:r>
          <w:rPr>
            <w:webHidden/>
          </w:rPr>
          <w:fldChar w:fldCharType="separate"/>
        </w:r>
        <w:r w:rsidR="0002079E">
          <w:rPr>
            <w:webHidden/>
          </w:rPr>
          <w:t>12</w:t>
        </w:r>
        <w:r>
          <w:rPr>
            <w:webHidden/>
          </w:rPr>
          <w:fldChar w:fldCharType="end"/>
        </w:r>
      </w:hyperlink>
    </w:p>
    <w:p w:rsidR="009B157D" w:rsidRPr="002227B4" w:rsidRDefault="009B157D">
      <w:pPr>
        <w:pStyle w:val="11"/>
        <w:rPr>
          <w:rFonts w:ascii="Calibri" w:eastAsia="新細明體" w:hAnsi="Calibri"/>
          <w:b w:val="0"/>
          <w:snapToGrid/>
          <w:szCs w:val="22"/>
        </w:rPr>
      </w:pPr>
      <w:hyperlink w:anchor="_Toc162621018" w:history="1">
        <w:r w:rsidRPr="006A01D2">
          <w:rPr>
            <w:rStyle w:val="af1"/>
            <w:rFonts w:hint="eastAsia"/>
          </w:rPr>
          <w:t>參、經濟特別收入基金</w:t>
        </w:r>
        <w:r>
          <w:rPr>
            <w:webHidden/>
          </w:rPr>
          <w:tab/>
        </w:r>
        <w:r>
          <w:rPr>
            <w:webHidden/>
          </w:rPr>
          <w:fldChar w:fldCharType="begin"/>
        </w:r>
        <w:r>
          <w:rPr>
            <w:webHidden/>
          </w:rPr>
          <w:instrText xml:space="preserve"> PAGEREF _Toc162621018 \h </w:instrText>
        </w:r>
        <w:r>
          <w:rPr>
            <w:webHidden/>
          </w:rPr>
        </w:r>
        <w:r>
          <w:rPr>
            <w:webHidden/>
          </w:rPr>
          <w:fldChar w:fldCharType="separate"/>
        </w:r>
        <w:r w:rsidR="0002079E">
          <w:rPr>
            <w:webHidden/>
          </w:rPr>
          <w:t>15</w:t>
        </w:r>
        <w:r>
          <w:rPr>
            <w:webHidden/>
          </w:rPr>
          <w:fldChar w:fldCharType="end"/>
        </w:r>
      </w:hyperlink>
    </w:p>
    <w:p w:rsidR="009B157D" w:rsidRPr="002227B4" w:rsidRDefault="009B157D">
      <w:pPr>
        <w:pStyle w:val="22"/>
        <w:rPr>
          <w:rFonts w:ascii="Calibri" w:eastAsia="新細明體" w:hAnsi="Calibri"/>
          <w:snapToGrid/>
          <w:szCs w:val="22"/>
        </w:rPr>
      </w:pPr>
      <w:hyperlink w:anchor="_Toc162621019" w:history="1">
        <w:r w:rsidRPr="006A01D2">
          <w:rPr>
            <w:rStyle w:val="af1"/>
            <w:rFonts w:hAnsi="標楷體" w:hint="eastAsia"/>
          </w:rPr>
          <w:t>六、推廣貿易基金</w:t>
        </w:r>
        <w:r w:rsidRPr="006A01D2">
          <w:rPr>
            <w:rStyle w:val="af1"/>
            <w:rFonts w:hAnsi="標楷體"/>
          </w:rPr>
          <w:t>107</w:t>
        </w:r>
        <w:r w:rsidRPr="006A01D2">
          <w:rPr>
            <w:rStyle w:val="af1"/>
            <w:rFonts w:hAnsi="標楷體" w:hint="eastAsia"/>
          </w:rPr>
          <w:t>年度起辦理「捐助金融機構辦理海外公共工程貸款利息補助計畫」，惟迄</w:t>
        </w:r>
        <w:r w:rsidRPr="006A01D2">
          <w:rPr>
            <w:rStyle w:val="af1"/>
            <w:rFonts w:hAnsi="標楷體"/>
          </w:rPr>
          <w:t>111</w:t>
        </w:r>
        <w:r w:rsidRPr="006A01D2">
          <w:rPr>
            <w:rStyle w:val="af1"/>
            <w:rFonts w:hAnsi="標楷體" w:hint="eastAsia"/>
          </w:rPr>
          <w:t>年底尚無實際補助案件，允宜檢討策進，俾落實新南向政策效益</w:t>
        </w:r>
        <w:r>
          <w:rPr>
            <w:webHidden/>
          </w:rPr>
          <w:tab/>
        </w:r>
        <w:r>
          <w:rPr>
            <w:webHidden/>
          </w:rPr>
          <w:fldChar w:fldCharType="begin"/>
        </w:r>
        <w:r>
          <w:rPr>
            <w:webHidden/>
          </w:rPr>
          <w:instrText xml:space="preserve"> PAGEREF _Toc162621019 \h </w:instrText>
        </w:r>
        <w:r>
          <w:rPr>
            <w:webHidden/>
          </w:rPr>
        </w:r>
        <w:r>
          <w:rPr>
            <w:webHidden/>
          </w:rPr>
          <w:fldChar w:fldCharType="separate"/>
        </w:r>
        <w:r w:rsidR="0002079E">
          <w:rPr>
            <w:webHidden/>
          </w:rPr>
          <w:t>15</w:t>
        </w:r>
        <w:r>
          <w:rPr>
            <w:webHidden/>
          </w:rPr>
          <w:fldChar w:fldCharType="end"/>
        </w:r>
      </w:hyperlink>
    </w:p>
    <w:p w:rsidR="009B157D" w:rsidRPr="002227B4" w:rsidRDefault="009B157D">
      <w:pPr>
        <w:pStyle w:val="22"/>
        <w:rPr>
          <w:rFonts w:ascii="Calibri" w:eastAsia="新細明體" w:hAnsi="Calibri"/>
          <w:snapToGrid/>
          <w:szCs w:val="22"/>
        </w:rPr>
      </w:pPr>
      <w:hyperlink w:anchor="_Toc162621020" w:history="1">
        <w:r w:rsidRPr="006A01D2">
          <w:rPr>
            <w:rStyle w:val="af1"/>
            <w:rFonts w:hint="eastAsia"/>
          </w:rPr>
          <w:t>七、石油基金辦理「定置型燃料電池發電系統示範計畫」執行結果與預定目標差距甚遠，允宜研謀加強執行，俾達計畫目標</w:t>
        </w:r>
        <w:r>
          <w:rPr>
            <w:webHidden/>
          </w:rPr>
          <w:tab/>
        </w:r>
        <w:r>
          <w:rPr>
            <w:webHidden/>
          </w:rPr>
          <w:fldChar w:fldCharType="begin"/>
        </w:r>
        <w:r>
          <w:rPr>
            <w:webHidden/>
          </w:rPr>
          <w:instrText xml:space="preserve"> PAGEREF _Toc162621020 \h </w:instrText>
        </w:r>
        <w:r>
          <w:rPr>
            <w:webHidden/>
          </w:rPr>
        </w:r>
        <w:r>
          <w:rPr>
            <w:webHidden/>
          </w:rPr>
          <w:fldChar w:fldCharType="separate"/>
        </w:r>
        <w:r w:rsidR="0002079E">
          <w:rPr>
            <w:webHidden/>
          </w:rPr>
          <w:t>16</w:t>
        </w:r>
        <w:r>
          <w:rPr>
            <w:webHidden/>
          </w:rPr>
          <w:fldChar w:fldCharType="end"/>
        </w:r>
      </w:hyperlink>
    </w:p>
    <w:p w:rsidR="009B157D" w:rsidRPr="002227B4" w:rsidRDefault="009B157D">
      <w:pPr>
        <w:pStyle w:val="22"/>
        <w:rPr>
          <w:rFonts w:ascii="Calibri" w:eastAsia="新細明體" w:hAnsi="Calibri"/>
          <w:snapToGrid/>
          <w:szCs w:val="22"/>
        </w:rPr>
      </w:pPr>
      <w:hyperlink w:anchor="_Toc162621021" w:history="1">
        <w:r w:rsidRPr="006A01D2">
          <w:rPr>
            <w:rStyle w:val="af1"/>
            <w:rFonts w:hint="eastAsia"/>
          </w:rPr>
          <w:t>八、再生能源發展基金辦理「原住民地區參與再生能源設置示範獎勵計畫」，因未達撥款條件及未有新申請補助案件，致預算執行未如預期，允宜加強計畫宣導，以增進計畫推動成效</w:t>
        </w:r>
        <w:r>
          <w:rPr>
            <w:webHidden/>
          </w:rPr>
          <w:tab/>
        </w:r>
        <w:r>
          <w:rPr>
            <w:webHidden/>
          </w:rPr>
          <w:fldChar w:fldCharType="begin"/>
        </w:r>
        <w:r>
          <w:rPr>
            <w:webHidden/>
          </w:rPr>
          <w:instrText xml:space="preserve"> PAGEREF _Toc162621021 \h </w:instrText>
        </w:r>
        <w:r>
          <w:rPr>
            <w:webHidden/>
          </w:rPr>
        </w:r>
        <w:r>
          <w:rPr>
            <w:webHidden/>
          </w:rPr>
          <w:fldChar w:fldCharType="separate"/>
        </w:r>
        <w:r w:rsidR="0002079E">
          <w:rPr>
            <w:webHidden/>
          </w:rPr>
          <w:t>19</w:t>
        </w:r>
        <w:r>
          <w:rPr>
            <w:webHidden/>
          </w:rPr>
          <w:fldChar w:fldCharType="end"/>
        </w:r>
      </w:hyperlink>
    </w:p>
    <w:p w:rsidR="009B157D" w:rsidRPr="002227B4" w:rsidRDefault="009B157D">
      <w:pPr>
        <w:pStyle w:val="11"/>
        <w:rPr>
          <w:rFonts w:ascii="Calibri" w:eastAsia="新細明體" w:hAnsi="Calibri"/>
          <w:b w:val="0"/>
          <w:snapToGrid/>
          <w:szCs w:val="22"/>
        </w:rPr>
      </w:pPr>
      <w:hyperlink w:anchor="_Toc162621022" w:history="1">
        <w:r w:rsidRPr="006A01D2">
          <w:rPr>
            <w:rStyle w:val="af1"/>
            <w:rFonts w:hint="eastAsia"/>
          </w:rPr>
          <w:t>肆、核能發電後端營運基金</w:t>
        </w:r>
        <w:r>
          <w:rPr>
            <w:webHidden/>
          </w:rPr>
          <w:tab/>
        </w:r>
        <w:r>
          <w:rPr>
            <w:webHidden/>
          </w:rPr>
          <w:fldChar w:fldCharType="begin"/>
        </w:r>
        <w:r>
          <w:rPr>
            <w:webHidden/>
          </w:rPr>
          <w:instrText xml:space="preserve"> PAGEREF _Toc162621022 \h </w:instrText>
        </w:r>
        <w:r>
          <w:rPr>
            <w:webHidden/>
          </w:rPr>
        </w:r>
        <w:r>
          <w:rPr>
            <w:webHidden/>
          </w:rPr>
          <w:fldChar w:fldCharType="separate"/>
        </w:r>
        <w:r w:rsidR="0002079E">
          <w:rPr>
            <w:webHidden/>
          </w:rPr>
          <w:t>21</w:t>
        </w:r>
        <w:r>
          <w:rPr>
            <w:webHidden/>
          </w:rPr>
          <w:fldChar w:fldCharType="end"/>
        </w:r>
      </w:hyperlink>
    </w:p>
    <w:p w:rsidR="009B157D" w:rsidRPr="002227B4" w:rsidRDefault="009B157D">
      <w:pPr>
        <w:pStyle w:val="22"/>
        <w:rPr>
          <w:rFonts w:ascii="Calibri" w:eastAsia="新細明體" w:hAnsi="Calibri"/>
          <w:snapToGrid/>
          <w:szCs w:val="22"/>
        </w:rPr>
      </w:pPr>
      <w:hyperlink w:anchor="_Toc162621023" w:history="1">
        <w:r w:rsidRPr="006A01D2">
          <w:rPr>
            <w:rStyle w:val="af1"/>
            <w:rFonts w:hint="eastAsia"/>
          </w:rPr>
          <w:t>九、低放射性廢棄物最終處置計畫推動迄今近</w:t>
        </w:r>
        <w:r w:rsidRPr="006A01D2">
          <w:rPr>
            <w:rStyle w:val="af1"/>
          </w:rPr>
          <w:t>20</w:t>
        </w:r>
        <w:r w:rsidRPr="006A01D2">
          <w:rPr>
            <w:rStyle w:val="af1"/>
            <w:rFonts w:hint="eastAsia"/>
          </w:rPr>
          <w:t>年仍無進展，且中期暫貯應變方案研議多年尚未定案，允宜加強公眾溝通說明，俾利計畫之後續推動</w:t>
        </w:r>
        <w:r>
          <w:rPr>
            <w:webHidden/>
          </w:rPr>
          <w:tab/>
        </w:r>
        <w:r>
          <w:rPr>
            <w:webHidden/>
          </w:rPr>
          <w:fldChar w:fldCharType="begin"/>
        </w:r>
        <w:r>
          <w:rPr>
            <w:webHidden/>
          </w:rPr>
          <w:instrText xml:space="preserve"> PAGEREF _Toc162621023 \h </w:instrText>
        </w:r>
        <w:r>
          <w:rPr>
            <w:webHidden/>
          </w:rPr>
        </w:r>
        <w:r>
          <w:rPr>
            <w:webHidden/>
          </w:rPr>
          <w:fldChar w:fldCharType="separate"/>
        </w:r>
        <w:r w:rsidR="0002079E">
          <w:rPr>
            <w:webHidden/>
          </w:rPr>
          <w:t>21</w:t>
        </w:r>
        <w:r>
          <w:rPr>
            <w:webHidden/>
          </w:rPr>
          <w:fldChar w:fldCharType="end"/>
        </w:r>
      </w:hyperlink>
    </w:p>
    <w:p w:rsidR="00BE0FA7" w:rsidRDefault="006108A4" w:rsidP="005C3C5B">
      <w:pPr>
        <w:pStyle w:val="16"/>
        <w:ind w:left="487" w:hanging="487"/>
        <w:rPr>
          <w:rFonts w:hAnsi="標楷體"/>
          <w:sz w:val="24"/>
          <w:szCs w:val="24"/>
        </w:rPr>
        <w:sectPr w:rsidR="00BE0FA7" w:rsidSect="00E375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766443">
        <w:rPr>
          <w:rFonts w:hAnsi="標楷體"/>
          <w:sz w:val="24"/>
          <w:szCs w:val="24"/>
        </w:rPr>
        <w:fldChar w:fldCharType="end"/>
      </w:r>
    </w:p>
    <w:p w:rsidR="00FF3F1C" w:rsidRPr="00E43DBB" w:rsidRDefault="00962CE7" w:rsidP="00BE0FA7">
      <w:pPr>
        <w:pStyle w:val="ad"/>
        <w:rPr>
          <w:rFonts w:hint="eastAsia"/>
          <w:color w:val="000000"/>
        </w:rPr>
      </w:pPr>
      <w:r w:rsidRPr="00E43DBB">
        <w:rPr>
          <w:rFonts w:hint="eastAsia"/>
          <w:color w:val="000000"/>
        </w:rPr>
        <w:lastRenderedPageBreak/>
        <w:t>經濟部</w:t>
      </w:r>
      <w:r w:rsidR="00FA2BB9" w:rsidRPr="00E43DBB">
        <w:rPr>
          <w:rFonts w:hint="eastAsia"/>
          <w:color w:val="000000"/>
        </w:rPr>
        <w:t>主管非營業基金</w:t>
      </w:r>
      <w:r w:rsidRPr="00E43DBB">
        <w:rPr>
          <w:rFonts w:hint="eastAsia"/>
          <w:color w:val="000000"/>
        </w:rPr>
        <w:t>1</w:t>
      </w:r>
      <w:r w:rsidR="00042672">
        <w:rPr>
          <w:rFonts w:hint="eastAsia"/>
          <w:color w:val="000000"/>
        </w:rPr>
        <w:t>1</w:t>
      </w:r>
      <w:r w:rsidR="00A3087F">
        <w:rPr>
          <w:rFonts w:hint="eastAsia"/>
          <w:color w:val="000000"/>
        </w:rPr>
        <w:t>1</w:t>
      </w:r>
      <w:r w:rsidR="00FF3F1C" w:rsidRPr="00E43DBB">
        <w:rPr>
          <w:rFonts w:hint="eastAsia"/>
          <w:color w:val="000000"/>
        </w:rPr>
        <w:t>年度</w:t>
      </w:r>
      <w:r w:rsidR="003F2771" w:rsidRPr="00E43DBB">
        <w:rPr>
          <w:rFonts w:hint="eastAsia"/>
          <w:color w:val="000000"/>
        </w:rPr>
        <w:t>決</w:t>
      </w:r>
      <w:r w:rsidR="00FF3F1C" w:rsidRPr="00E43DBB">
        <w:rPr>
          <w:rFonts w:hint="eastAsia"/>
          <w:color w:val="000000"/>
        </w:rPr>
        <w:t>算評估報告</w:t>
      </w:r>
    </w:p>
    <w:p w:rsidR="007F2AE2" w:rsidRPr="00597796" w:rsidRDefault="007F2AE2" w:rsidP="007F2AE2">
      <w:pPr>
        <w:pStyle w:val="a9"/>
        <w:ind w:firstLine="567"/>
        <w:rPr>
          <w:rFonts w:hAnsi="標楷體"/>
        </w:rPr>
      </w:pPr>
      <w:bookmarkStart w:id="1" w:name="_Toc57635111"/>
      <w:bookmarkStart w:id="2" w:name="_Toc90701910"/>
      <w:bookmarkStart w:id="3" w:name="_Toc90979095"/>
      <w:bookmarkStart w:id="4" w:name="_Toc57635102"/>
      <w:bookmarkStart w:id="5" w:name="_Toc90701906"/>
      <w:bookmarkStart w:id="6" w:name="_Toc90979090"/>
      <w:bookmarkStart w:id="7" w:name="_Toc227507448"/>
      <w:bookmarkStart w:id="8" w:name="_Toc380565813"/>
      <w:bookmarkStart w:id="9" w:name="_Toc56304656"/>
      <w:bookmarkStart w:id="10" w:name="_Toc56316711"/>
      <w:bookmarkStart w:id="11" w:name="_Toc56427092"/>
      <w:bookmarkStart w:id="12" w:name="OLE_LINK1"/>
      <w:bookmarkStart w:id="13" w:name="_Toc372554116"/>
      <w:bookmarkStart w:id="14" w:name="_Toc413226569"/>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1</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7F2AE2" w:rsidRPr="00597796" w:rsidRDefault="007F2AE2" w:rsidP="007F2AE2">
      <w:pPr>
        <w:ind w:leftChars="0" w:left="990" w:hangingChars="349" w:hanging="990"/>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sidR="008F1118">
        <w:rPr>
          <w:rFonts w:hint="eastAsia"/>
          <w:b/>
          <w:color w:val="000000"/>
        </w:rPr>
        <w:t>1</w:t>
      </w:r>
      <w:r w:rsidRPr="00597796">
        <w:rPr>
          <w:rFonts w:hint="eastAsia"/>
          <w:b/>
          <w:color w:val="000000"/>
        </w:rPr>
        <w:t>年度預算執行情形概況表</w:t>
      </w:r>
    </w:p>
    <w:p w:rsidR="007F2AE2" w:rsidRPr="00597796" w:rsidRDefault="007F2AE2" w:rsidP="007F2AE2">
      <w:pPr>
        <w:spacing w:line="240" w:lineRule="exact"/>
        <w:ind w:leftChars="0" w:left="990" w:hangingChars="349" w:hanging="990"/>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7F2AE2" w:rsidRPr="00597796" w:rsidTr="00533598">
        <w:trPr>
          <w:trHeight w:val="351"/>
          <w:tblHeader/>
        </w:trPr>
        <w:tc>
          <w:tcPr>
            <w:tcW w:w="2156" w:type="dxa"/>
            <w:vMerge w:val="restart"/>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7F2AE2" w:rsidRPr="00597796" w:rsidTr="00533598">
        <w:trPr>
          <w:trHeight w:val="340"/>
        </w:trPr>
        <w:tc>
          <w:tcPr>
            <w:tcW w:w="2156" w:type="dxa"/>
            <w:vMerge/>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7F2AE2" w:rsidRPr="00597796" w:rsidRDefault="007F2AE2" w:rsidP="00533598">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92.29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107.50</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86.75</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-15.21</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-7.56</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7.65</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118.88</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110.87</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109.69</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102.96</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9.19</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-1.28</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138.23</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158.94</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144.82</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129.56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-6.59</w:t>
            </w:r>
          </w:p>
        </w:tc>
        <w:tc>
          <w:tcPr>
            <w:tcW w:w="898"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29.38</w:t>
            </w:r>
          </w:p>
        </w:tc>
        <w:tc>
          <w:tcPr>
            <w:tcW w:w="974"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35.97</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262.7</w:t>
            </w:r>
            <w:r w:rsidR="001B210B">
              <w:rPr>
                <w:rFonts w:hint="eastAsia"/>
                <w:color w:val="000000"/>
                <w:spacing w:val="-20"/>
                <w:sz w:val="24"/>
                <w:szCs w:val="24"/>
              </w:rPr>
              <w:t>1</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265.58</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45.98</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32.26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216.73</w:t>
            </w:r>
          </w:p>
        </w:tc>
        <w:tc>
          <w:tcPr>
            <w:tcW w:w="898" w:type="dxa"/>
            <w:vAlign w:val="center"/>
          </w:tcPr>
          <w:p w:rsidR="007F2AE2" w:rsidRPr="00597796" w:rsidRDefault="001B210B"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233.31</w:t>
            </w:r>
          </w:p>
        </w:tc>
        <w:tc>
          <w:tcPr>
            <w:tcW w:w="974" w:type="dxa"/>
            <w:vAlign w:val="center"/>
          </w:tcPr>
          <w:p w:rsidR="007F2AE2" w:rsidRPr="00597796" w:rsidRDefault="00404DF7"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16.58</w:t>
            </w:r>
          </w:p>
        </w:tc>
      </w:tr>
    </w:tbl>
    <w:p w:rsidR="007F2AE2" w:rsidRDefault="007F2AE2" w:rsidP="007F2AE2">
      <w:pPr>
        <w:widowControl/>
        <w:spacing w:line="280" w:lineRule="exact"/>
        <w:ind w:leftChars="0" w:left="1176" w:hangingChars="483" w:hanging="1176"/>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sidR="008F1118">
        <w:rPr>
          <w:rFonts w:hint="eastAsia"/>
          <w:color w:val="000000"/>
          <w:sz w:val="24"/>
        </w:rPr>
        <w:t>1</w:t>
      </w:r>
      <w:r w:rsidRPr="00597796">
        <w:rPr>
          <w:rFonts w:hint="eastAsia"/>
          <w:color w:val="000000"/>
          <w:sz w:val="24"/>
        </w:rPr>
        <w:t>年度中央政府總決算暨附屬單位決算及綜計表審核報告(附冊-非營業部分)。</w:t>
      </w:r>
    </w:p>
    <w:p w:rsidR="00111E6C" w:rsidRPr="00597796" w:rsidRDefault="00111E6C" w:rsidP="00111E6C">
      <w:pPr>
        <w:ind w:left="567" w:firstLine="567"/>
        <w:rPr>
          <w:rFonts w:hint="eastAsia"/>
        </w:rPr>
      </w:pPr>
    </w:p>
    <w:p w:rsidR="000C1E38" w:rsidRDefault="000C1E38" w:rsidP="000C1E38">
      <w:pPr>
        <w:pStyle w:val="144"/>
        <w:ind w:left="567" w:hanging="567"/>
      </w:pPr>
      <w:bookmarkStart w:id="15" w:name="_Toc161322214"/>
      <w:bookmarkStart w:id="16" w:name="_Toc162621011"/>
      <w:bookmarkEnd w:id="9"/>
      <w:bookmarkEnd w:id="10"/>
      <w:bookmarkEnd w:id="11"/>
      <w:bookmarkEnd w:id="12"/>
      <w:bookmarkEnd w:id="13"/>
      <w:bookmarkEnd w:id="14"/>
      <w:r>
        <w:rPr>
          <w:rFonts w:hint="eastAsia"/>
        </w:rPr>
        <w:t>壹、經濟作業基金</w:t>
      </w:r>
      <w:bookmarkEnd w:id="15"/>
      <w:bookmarkEnd w:id="16"/>
    </w:p>
    <w:p w:rsidR="000C1E38" w:rsidRPr="00064261" w:rsidRDefault="00F079C8" w:rsidP="000C1E38">
      <w:pPr>
        <w:pStyle w:val="14"/>
        <w:ind w:left="567" w:hanging="567"/>
        <w:rPr>
          <w:rFonts w:hint="eastAsia"/>
        </w:rPr>
      </w:pPr>
      <w:bookmarkStart w:id="17" w:name="_Toc161322215"/>
      <w:bookmarkStart w:id="18" w:name="_Toc162621012"/>
      <w:r>
        <w:rPr>
          <w:rFonts w:hint="eastAsia"/>
          <w:lang w:val="x-none"/>
        </w:rPr>
        <w:t>一</w:t>
      </w:r>
      <w:r w:rsidR="000C1E38">
        <w:rPr>
          <w:rFonts w:hint="eastAsia"/>
        </w:rPr>
        <w:t>、科技產業園區所轄3座</w:t>
      </w:r>
      <w:r w:rsidR="000C1E38" w:rsidRPr="00064261">
        <w:rPr>
          <w:rFonts w:hint="eastAsia"/>
        </w:rPr>
        <w:t>污水處理廠</w:t>
      </w:r>
      <w:r w:rsidR="000C1E38">
        <w:rPr>
          <w:rFonts w:hint="eastAsia"/>
        </w:rPr>
        <w:t>109至111年度營運實績未達目標</w:t>
      </w:r>
      <w:r w:rsidR="000C1E38" w:rsidRPr="00064261">
        <w:rPr>
          <w:rFonts w:hint="eastAsia"/>
        </w:rPr>
        <w:t>，</w:t>
      </w:r>
      <w:r w:rsidR="000C1E38">
        <w:rPr>
          <w:rFonts w:hint="eastAsia"/>
        </w:rPr>
        <w:t>或有利用率偏低，營運入不敷出之情形</w:t>
      </w:r>
      <w:r w:rsidR="000C1E38" w:rsidRPr="00064261">
        <w:rPr>
          <w:rFonts w:hint="eastAsia"/>
        </w:rPr>
        <w:t>，</w:t>
      </w:r>
      <w:r w:rsidR="000C1E38">
        <w:rPr>
          <w:rFonts w:hint="eastAsia"/>
        </w:rPr>
        <w:t>允宜研謀精進方案，積極改善</w:t>
      </w:r>
      <w:bookmarkEnd w:id="17"/>
      <w:bookmarkEnd w:id="18"/>
    </w:p>
    <w:p w:rsidR="000C1E38" w:rsidRPr="00064261" w:rsidRDefault="000C1E38" w:rsidP="000C1E38">
      <w:pPr>
        <w:ind w:left="567" w:firstLine="567"/>
        <w:rPr>
          <w:rFonts w:hint="eastAsia"/>
        </w:rPr>
      </w:pPr>
      <w:r w:rsidRPr="00064261">
        <w:rPr>
          <w:rFonts w:hint="eastAsia"/>
        </w:rPr>
        <w:t>科技產業園區基金11</w:t>
      </w:r>
      <w:r>
        <w:rPr>
          <w:rFonts w:hint="eastAsia"/>
        </w:rPr>
        <w:t>1</w:t>
      </w:r>
      <w:r w:rsidRPr="00064261">
        <w:rPr>
          <w:rFonts w:hint="eastAsia"/>
        </w:rPr>
        <w:t>年度預算</w:t>
      </w:r>
      <w:r>
        <w:rPr>
          <w:rFonts w:hint="eastAsia"/>
        </w:rPr>
        <w:t>於</w:t>
      </w:r>
      <w:r w:rsidRPr="00064261">
        <w:rPr>
          <w:rFonts w:hint="eastAsia"/>
        </w:rPr>
        <w:t>「業務收入-勞務收入-其他勞務收入」</w:t>
      </w:r>
      <w:r>
        <w:rPr>
          <w:rFonts w:hint="eastAsia"/>
        </w:rPr>
        <w:t>科目編列廢水處理納管費收入7</w:t>
      </w:r>
      <w:r w:rsidRPr="00064261">
        <w:rPr>
          <w:rFonts w:hint="eastAsia"/>
        </w:rPr>
        <w:t>,</w:t>
      </w:r>
      <w:r>
        <w:rPr>
          <w:rFonts w:hint="eastAsia"/>
        </w:rPr>
        <w:t>879</w:t>
      </w:r>
      <w:r w:rsidRPr="00064261">
        <w:rPr>
          <w:rFonts w:hint="eastAsia"/>
        </w:rPr>
        <w:t>萬</w:t>
      </w:r>
      <w:r>
        <w:rPr>
          <w:rFonts w:hint="eastAsia"/>
        </w:rPr>
        <w:t>8</w:t>
      </w:r>
      <w:r w:rsidRPr="00064261">
        <w:rPr>
          <w:rFonts w:hint="eastAsia"/>
        </w:rPr>
        <w:t>千元</w:t>
      </w:r>
      <w:r>
        <w:rPr>
          <w:rFonts w:hint="eastAsia"/>
        </w:rPr>
        <w:t>(包含潭子科技產業</w:t>
      </w:r>
      <w:r w:rsidRPr="00064261">
        <w:rPr>
          <w:rFonts w:hint="eastAsia"/>
        </w:rPr>
        <w:t>園區3,</w:t>
      </w:r>
      <w:r>
        <w:rPr>
          <w:rFonts w:hint="eastAsia"/>
        </w:rPr>
        <w:t>095</w:t>
      </w:r>
      <w:r w:rsidRPr="00064261">
        <w:rPr>
          <w:rFonts w:hint="eastAsia"/>
        </w:rPr>
        <w:t>萬</w:t>
      </w:r>
      <w:r>
        <w:rPr>
          <w:rFonts w:hint="eastAsia"/>
        </w:rPr>
        <w:t>6千</w:t>
      </w:r>
      <w:r w:rsidRPr="00064261">
        <w:rPr>
          <w:rFonts w:hint="eastAsia"/>
        </w:rPr>
        <w:t>元、</w:t>
      </w:r>
      <w:r>
        <w:rPr>
          <w:rFonts w:hint="eastAsia"/>
        </w:rPr>
        <w:t>臺中港科技產業園區3</w:t>
      </w:r>
      <w:r>
        <w:t>,839</w:t>
      </w:r>
      <w:r w:rsidRPr="00064261">
        <w:rPr>
          <w:rFonts w:hint="eastAsia"/>
        </w:rPr>
        <w:t>萬元及</w:t>
      </w:r>
      <w:r>
        <w:rPr>
          <w:rFonts w:hint="eastAsia"/>
        </w:rPr>
        <w:t>屏東科技產業園區945</w:t>
      </w:r>
      <w:r w:rsidRPr="00064261">
        <w:rPr>
          <w:rFonts w:hint="eastAsia"/>
        </w:rPr>
        <w:t>萬</w:t>
      </w:r>
      <w:r>
        <w:rPr>
          <w:rFonts w:hint="eastAsia"/>
        </w:rPr>
        <w:t>2</w:t>
      </w:r>
      <w:r w:rsidRPr="00064261">
        <w:rPr>
          <w:rFonts w:hint="eastAsia"/>
        </w:rPr>
        <w:t>千元</w:t>
      </w:r>
      <w:r>
        <w:rPr>
          <w:rFonts w:hint="eastAsia"/>
        </w:rPr>
        <w:t>等3座污水</w:t>
      </w:r>
      <w:r w:rsidRPr="00064261">
        <w:rPr>
          <w:rFonts w:hint="eastAsia"/>
        </w:rPr>
        <w:t>處理</w:t>
      </w:r>
      <w:r>
        <w:rPr>
          <w:rFonts w:hint="eastAsia"/>
        </w:rPr>
        <w:t>廠之廢水</w:t>
      </w:r>
      <w:r w:rsidRPr="00064261">
        <w:rPr>
          <w:rFonts w:hint="eastAsia"/>
        </w:rPr>
        <w:t>納管</w:t>
      </w:r>
      <w:r>
        <w:rPr>
          <w:rFonts w:hint="eastAsia"/>
        </w:rPr>
        <w:t>費</w:t>
      </w:r>
      <w:r w:rsidRPr="00064261">
        <w:rPr>
          <w:rFonts w:hint="eastAsia"/>
        </w:rPr>
        <w:t>收入</w:t>
      </w:r>
      <w:r>
        <w:rPr>
          <w:rFonts w:hint="eastAsia"/>
        </w:rPr>
        <w:t>)</w:t>
      </w:r>
      <w:r w:rsidRPr="00064261">
        <w:rPr>
          <w:rFonts w:hint="eastAsia"/>
        </w:rPr>
        <w:t>。</w:t>
      </w:r>
      <w:r>
        <w:rPr>
          <w:rFonts w:hint="eastAsia"/>
        </w:rPr>
        <w:t>同時於「勞務成本-服務費用-專業服務費」科目編列該3座污水處理廠委託代操作費用1億477萬2千元。執行結果，廢水處理納管費收入7</w:t>
      </w:r>
      <w:r>
        <w:t>,694</w:t>
      </w:r>
      <w:r>
        <w:rPr>
          <w:rFonts w:hint="eastAsia"/>
        </w:rPr>
        <w:t>萬3千元(預算達成率97.65%)，列支污水處理操作支出5</w:t>
      </w:r>
      <w:r>
        <w:t>,313</w:t>
      </w:r>
      <w:r>
        <w:rPr>
          <w:rFonts w:hint="eastAsia"/>
        </w:rPr>
        <w:t>萬9千元(預算執行率50.72%)，詢據科技產業園區管理局表示，主要係污水處理委外代操決標金額較低，以及按實際營運量計付代操作費用所致。謹分析說明如下</w:t>
      </w:r>
      <w:r w:rsidRPr="00064261">
        <w:rPr>
          <w:rFonts w:hint="eastAsia"/>
        </w:rPr>
        <w:t>：</w:t>
      </w:r>
    </w:p>
    <w:p w:rsidR="000C1E38" w:rsidRPr="00064261" w:rsidRDefault="000C1E38" w:rsidP="000C1E38">
      <w:pPr>
        <w:ind w:left="851" w:hangingChars="100" w:hanging="284"/>
        <w:rPr>
          <w:rFonts w:hAnsi="標楷體" w:hint="eastAsia"/>
          <w:b/>
          <w:color w:val="000000"/>
        </w:rPr>
      </w:pPr>
      <w:r w:rsidRPr="00064261">
        <w:rPr>
          <w:rFonts w:hAnsi="標楷體" w:hint="eastAsia"/>
          <w:b/>
          <w:color w:val="000000"/>
        </w:rPr>
        <w:lastRenderedPageBreak/>
        <w:t>(一)</w:t>
      </w:r>
      <w:r w:rsidRPr="0044029A">
        <w:rPr>
          <w:rFonts w:hAnsi="標楷體" w:hint="eastAsia"/>
          <w:b/>
          <w:color w:val="000000"/>
          <w:spacing w:val="-8"/>
        </w:rPr>
        <w:t>3座污水處理廠近年營運</w:t>
      </w:r>
      <w:r>
        <w:rPr>
          <w:rFonts w:hAnsi="標楷體" w:hint="eastAsia"/>
          <w:b/>
          <w:color w:val="000000"/>
          <w:spacing w:val="-8"/>
        </w:rPr>
        <w:t>實績偏低且</w:t>
      </w:r>
      <w:r w:rsidRPr="0044029A">
        <w:rPr>
          <w:rFonts w:hAnsi="標楷體" w:hint="eastAsia"/>
          <w:b/>
          <w:color w:val="000000"/>
          <w:spacing w:val="-8"/>
        </w:rPr>
        <w:t>未達目標，亟待研謀</w:t>
      </w:r>
      <w:r>
        <w:rPr>
          <w:rFonts w:hAnsi="標楷體" w:hint="eastAsia"/>
          <w:b/>
          <w:color w:val="000000"/>
          <w:spacing w:val="-8"/>
        </w:rPr>
        <w:t>改善與</w:t>
      </w:r>
      <w:r w:rsidRPr="0044029A">
        <w:rPr>
          <w:rFonts w:hAnsi="標楷體" w:hint="eastAsia"/>
          <w:b/>
          <w:color w:val="000000"/>
          <w:spacing w:val="-8"/>
        </w:rPr>
        <w:t>提升營運績效</w:t>
      </w:r>
    </w:p>
    <w:p w:rsidR="000C1E38" w:rsidRDefault="000C1E38" w:rsidP="000C1E38">
      <w:pPr>
        <w:pStyle w:val="23"/>
        <w:ind w:left="850" w:firstLine="567"/>
      </w:pPr>
      <w:r w:rsidRPr="00064261">
        <w:rPr>
          <w:rFonts w:hint="eastAsia"/>
        </w:rPr>
        <w:t>科技產業園區統籌設置污水處理廠者計有潭子</w:t>
      </w:r>
      <w:r>
        <w:rPr>
          <w:rFonts w:hint="eastAsia"/>
        </w:rPr>
        <w:t>科技產業</w:t>
      </w:r>
      <w:r w:rsidRPr="00064261">
        <w:rPr>
          <w:rFonts w:hint="eastAsia"/>
        </w:rPr>
        <w:t>園區</w:t>
      </w:r>
      <w:r>
        <w:rPr>
          <w:rFonts w:hint="eastAsia"/>
        </w:rPr>
        <w:t>、</w:t>
      </w:r>
      <w:r w:rsidRPr="00064261">
        <w:rPr>
          <w:rFonts w:hint="eastAsia"/>
        </w:rPr>
        <w:t>臺中港</w:t>
      </w:r>
      <w:r>
        <w:rPr>
          <w:rFonts w:hint="eastAsia"/>
        </w:rPr>
        <w:t>科技產業</w:t>
      </w:r>
      <w:r w:rsidRPr="00064261">
        <w:rPr>
          <w:rFonts w:hint="eastAsia"/>
        </w:rPr>
        <w:t>園區</w:t>
      </w:r>
      <w:r>
        <w:rPr>
          <w:rFonts w:hint="eastAsia"/>
        </w:rPr>
        <w:t>及</w:t>
      </w:r>
      <w:r w:rsidRPr="00064261">
        <w:rPr>
          <w:rFonts w:hint="eastAsia"/>
        </w:rPr>
        <w:t>屏東</w:t>
      </w:r>
      <w:r>
        <w:rPr>
          <w:rFonts w:hint="eastAsia"/>
        </w:rPr>
        <w:t>科技產業</w:t>
      </w:r>
      <w:r w:rsidRPr="00064261">
        <w:rPr>
          <w:rFonts w:hint="eastAsia"/>
        </w:rPr>
        <w:t>園區，</w:t>
      </w:r>
      <w:r>
        <w:rPr>
          <w:rFonts w:hint="eastAsia"/>
        </w:rPr>
        <w:t>皆以委外操作維護方式營運。惟據統計，109至111年度，3座污水處理廠年度營運量皆未達預估目標量，其中以臺中港園區之達成率均逾7成為最高(介於</w:t>
      </w:r>
      <w:r w:rsidRPr="00BE7A0E">
        <w:rPr>
          <w:rFonts w:hint="eastAsia"/>
        </w:rPr>
        <w:t>74.16%~82.25%</w:t>
      </w:r>
      <w:r>
        <w:rPr>
          <w:rFonts w:hint="eastAsia"/>
        </w:rPr>
        <w:t>間</w:t>
      </w:r>
      <w:r w:rsidRPr="00BE7A0E">
        <w:rPr>
          <w:rFonts w:hint="eastAsia"/>
        </w:rPr>
        <w:t>)，</w:t>
      </w:r>
      <w:r>
        <w:rPr>
          <w:rFonts w:hint="eastAsia"/>
        </w:rPr>
        <w:t>其次為潭子園區尚有6成(為62.56%~66.11%間)，至屏東園區達成率均未及6成(分別為</w:t>
      </w:r>
      <w:r w:rsidRPr="00BE7A0E">
        <w:t>35.29</w:t>
      </w:r>
      <w:r>
        <w:rPr>
          <w:rFonts w:hint="eastAsia"/>
        </w:rPr>
        <w:t>%、</w:t>
      </w:r>
      <w:r w:rsidRPr="00BE7A0E">
        <w:t>44.27</w:t>
      </w:r>
      <w:r>
        <w:rPr>
          <w:rFonts w:hint="eastAsia"/>
        </w:rPr>
        <w:t>%及</w:t>
      </w:r>
      <w:r w:rsidRPr="00BE7A0E">
        <w:t>51.17</w:t>
      </w:r>
      <w:r>
        <w:rPr>
          <w:rFonts w:hint="eastAsia"/>
        </w:rPr>
        <w:t>%)為最低(詳表1)，顯示3座污水處理廠之營運績效仍待研謀改善。</w:t>
      </w:r>
    </w:p>
    <w:p w:rsidR="000C1E38" w:rsidRPr="00064261" w:rsidRDefault="000C1E38" w:rsidP="000C1E38">
      <w:pPr>
        <w:ind w:left="851" w:hangingChars="100" w:hanging="284"/>
        <w:rPr>
          <w:rFonts w:hAnsi="標楷體" w:hint="eastAsia"/>
          <w:b/>
          <w:color w:val="000000"/>
        </w:rPr>
      </w:pPr>
      <w:r w:rsidRPr="00064261">
        <w:rPr>
          <w:rFonts w:hAnsi="標楷體" w:hint="eastAsia"/>
          <w:b/>
          <w:color w:val="000000"/>
        </w:rPr>
        <w:t>(</w:t>
      </w:r>
      <w:r w:rsidRPr="00064261">
        <w:rPr>
          <w:rFonts w:hAnsi="標楷體" w:cs="細明體" w:hint="eastAsia"/>
          <w:b/>
          <w:color w:val="000000"/>
        </w:rPr>
        <w:t>二</w:t>
      </w:r>
      <w:r w:rsidRPr="00064261">
        <w:rPr>
          <w:rFonts w:hAnsi="標楷體" w:hint="eastAsia"/>
          <w:b/>
          <w:color w:val="000000"/>
        </w:rPr>
        <w:t>)</w:t>
      </w:r>
      <w:r>
        <w:rPr>
          <w:rFonts w:hAnsi="標楷體" w:hint="eastAsia"/>
          <w:b/>
          <w:color w:val="000000"/>
        </w:rPr>
        <w:t>部分園區污水處理廠有平均利用率未及5成或入不敷出情形，允宜增進利用率，積極招商增加納管對象，並加強控管成本費用支出</w:t>
      </w:r>
    </w:p>
    <w:p w:rsidR="000C1E38" w:rsidRPr="00064261" w:rsidRDefault="000C1E38" w:rsidP="000C1E38">
      <w:pPr>
        <w:adjustRightInd w:val="0"/>
        <w:ind w:leftChars="300" w:left="850" w:firstLine="567"/>
        <w:rPr>
          <w:rFonts w:hAnsi="標楷體" w:hint="eastAsia"/>
          <w:color w:val="000000"/>
          <w:lang w:val="x-none" w:eastAsia="x-none"/>
        </w:rPr>
      </w:pPr>
      <w:r w:rsidRPr="00064261">
        <w:rPr>
          <w:rFonts w:hAnsi="標楷體" w:hint="eastAsia"/>
          <w:color w:val="000000"/>
          <w:lang w:val="x-none" w:eastAsia="x-none"/>
        </w:rPr>
        <w:t>依</w:t>
      </w:r>
      <w:r>
        <w:rPr>
          <w:rFonts w:hAnsi="標楷體" w:hint="eastAsia"/>
          <w:color w:val="000000"/>
          <w:lang w:val="x-none"/>
        </w:rPr>
        <w:t>產業園區管理局提供資料</w:t>
      </w:r>
      <w:r w:rsidRPr="00064261">
        <w:rPr>
          <w:rFonts w:hAnsi="標楷體" w:hint="eastAsia"/>
          <w:color w:val="000000"/>
          <w:lang w:val="x-none" w:eastAsia="x-none"/>
        </w:rPr>
        <w:t>，</w:t>
      </w:r>
      <w:r>
        <w:rPr>
          <w:rFonts w:hAnsi="標楷體" w:hint="eastAsia"/>
          <w:color w:val="000000"/>
          <w:lang w:val="x-none"/>
        </w:rPr>
        <w:t>109至111年度，3座污水處理廠之平均利用率最高僅58.3%，其中以潭子科技產業園區污水處理廠之平均利用率未及3成為最低；至</w:t>
      </w:r>
      <w:r w:rsidRPr="00064261">
        <w:rPr>
          <w:rFonts w:hAnsi="標楷體" w:hint="eastAsia"/>
          <w:color w:val="000000"/>
          <w:lang w:val="x-none" w:eastAsia="x-none"/>
        </w:rPr>
        <w:t>屏東污水處理廠</w:t>
      </w:r>
      <w:r>
        <w:rPr>
          <w:rFonts w:hAnsi="標楷體" w:hint="eastAsia"/>
          <w:color w:val="000000"/>
          <w:lang w:val="x-none"/>
        </w:rPr>
        <w:t>近年平均利用率雖逐年遞增(由</w:t>
      </w:r>
      <w:r>
        <w:rPr>
          <w:rFonts w:hAnsi="標楷體"/>
          <w:color w:val="000000"/>
          <w:lang w:val="x-none"/>
        </w:rPr>
        <w:t>1</w:t>
      </w:r>
      <w:r>
        <w:rPr>
          <w:rFonts w:hAnsi="標楷體" w:hint="eastAsia"/>
          <w:color w:val="000000"/>
          <w:lang w:val="x-none"/>
        </w:rPr>
        <w:t>09年度36.5</w:t>
      </w:r>
      <w:r>
        <w:rPr>
          <w:rFonts w:hAnsi="標楷體"/>
          <w:color w:val="000000"/>
          <w:lang w:val="x-none"/>
        </w:rPr>
        <w:t>%</w:t>
      </w:r>
      <w:r>
        <w:rPr>
          <w:rFonts w:hAnsi="標楷體" w:hint="eastAsia"/>
          <w:color w:val="000000"/>
          <w:lang w:val="x-none"/>
        </w:rPr>
        <w:t>增至111年度之53%)，</w:t>
      </w:r>
      <w:r w:rsidRPr="00064261">
        <w:rPr>
          <w:rFonts w:hAnsi="標楷體" w:hint="eastAsia"/>
          <w:color w:val="000000"/>
          <w:lang w:val="x-none" w:eastAsia="x-none"/>
        </w:rPr>
        <w:t>惟</w:t>
      </w:r>
      <w:r>
        <w:rPr>
          <w:rFonts w:hAnsi="標楷體" w:hint="eastAsia"/>
          <w:color w:val="000000"/>
          <w:lang w:val="x-none"/>
        </w:rPr>
        <w:t>污水處理收入尚不敷支應相關支出，營運仍呈短絀(詳表1)</w:t>
      </w:r>
      <w:r w:rsidRPr="00064261">
        <w:rPr>
          <w:rFonts w:hAnsi="標楷體" w:hint="eastAsia"/>
          <w:color w:val="000000"/>
          <w:lang w:val="x-none" w:eastAsia="x-none"/>
        </w:rPr>
        <w:t>。</w:t>
      </w:r>
      <w:r w:rsidRPr="00064261">
        <w:rPr>
          <w:rFonts w:hAnsi="標楷體" w:hint="eastAsia"/>
          <w:color w:val="000000"/>
          <w:lang w:val="x-none"/>
        </w:rPr>
        <w:t>允宜</w:t>
      </w:r>
      <w:r w:rsidRPr="00064261">
        <w:rPr>
          <w:rFonts w:hAnsi="標楷體" w:hint="eastAsia"/>
          <w:color w:val="000000"/>
          <w:lang w:val="x-none" w:eastAsia="x-none"/>
        </w:rPr>
        <w:t>積極招商增加納管對象，</w:t>
      </w:r>
      <w:r>
        <w:rPr>
          <w:rFonts w:hAnsi="標楷體" w:hint="eastAsia"/>
          <w:color w:val="000000"/>
          <w:lang w:val="x-none"/>
        </w:rPr>
        <w:t>並加強控管成本費用支出，</w:t>
      </w:r>
      <w:r w:rsidRPr="00064261">
        <w:rPr>
          <w:rFonts w:hAnsi="標楷體" w:hint="eastAsia"/>
          <w:color w:val="000000"/>
          <w:lang w:val="x-none"/>
        </w:rPr>
        <w:t>以</w:t>
      </w:r>
      <w:r>
        <w:rPr>
          <w:rFonts w:hAnsi="標楷體" w:hint="eastAsia"/>
          <w:color w:val="000000"/>
          <w:lang w:val="x-none"/>
        </w:rPr>
        <w:t>提升污水處理利用率暨營運績效</w:t>
      </w:r>
      <w:r w:rsidRPr="00064261">
        <w:rPr>
          <w:rFonts w:hAnsi="標楷體" w:hint="eastAsia"/>
          <w:color w:val="000000"/>
          <w:lang w:val="x-none" w:eastAsia="x-none"/>
        </w:rPr>
        <w:t>。</w:t>
      </w:r>
    </w:p>
    <w:p w:rsidR="000C1E38" w:rsidRDefault="000C1E38" w:rsidP="000C1E38">
      <w:pPr>
        <w:ind w:left="567" w:firstLine="567"/>
        <w:rPr>
          <w:rFonts w:hAnsi="標楷體"/>
        </w:rPr>
      </w:pPr>
      <w:r w:rsidRPr="00064261">
        <w:rPr>
          <w:rFonts w:hAnsi="標楷體" w:hint="eastAsia"/>
        </w:rPr>
        <w:t>綜上，科技產業園區所轄3座污水處理廠</w:t>
      </w:r>
      <w:r>
        <w:rPr>
          <w:rFonts w:hAnsi="標楷體" w:hint="eastAsia"/>
        </w:rPr>
        <w:t>近年營運量皆未達年度目標，平均利用率容有提升空間，且</w:t>
      </w:r>
      <w:r w:rsidRPr="00064261">
        <w:rPr>
          <w:rFonts w:hAnsi="標楷體" w:hint="eastAsia"/>
        </w:rPr>
        <w:t>屏東污水處理廠</w:t>
      </w:r>
      <w:r>
        <w:rPr>
          <w:rFonts w:hAnsi="標楷體" w:hint="eastAsia"/>
        </w:rPr>
        <w:t>近年營運均入不敷出，</w:t>
      </w:r>
      <w:r w:rsidRPr="00064261">
        <w:rPr>
          <w:rFonts w:hAnsi="標楷體" w:hint="eastAsia"/>
        </w:rPr>
        <w:t>允宜</w:t>
      </w:r>
      <w:r>
        <w:rPr>
          <w:rFonts w:hAnsi="標楷體" w:hint="eastAsia"/>
        </w:rPr>
        <w:t>增進利用率，</w:t>
      </w:r>
      <w:r w:rsidRPr="00064261">
        <w:rPr>
          <w:rFonts w:hAnsi="標楷體" w:hint="eastAsia"/>
        </w:rPr>
        <w:t>積極招商擴大納管對象</w:t>
      </w:r>
      <w:r w:rsidRPr="00C3681D">
        <w:rPr>
          <w:rFonts w:hAnsi="標楷體" w:hint="eastAsia"/>
        </w:rPr>
        <w:t>，並加強控管成本費用支出</w:t>
      </w:r>
      <w:r w:rsidRPr="00064261">
        <w:rPr>
          <w:rFonts w:hAnsi="標楷體" w:hint="eastAsia"/>
        </w:rPr>
        <w:t>，</w:t>
      </w:r>
      <w:r>
        <w:rPr>
          <w:rFonts w:hAnsi="標楷體" w:hint="eastAsia"/>
        </w:rPr>
        <w:t>及</w:t>
      </w:r>
      <w:r w:rsidRPr="00064261">
        <w:rPr>
          <w:rFonts w:hAnsi="標楷體" w:hint="eastAsia"/>
        </w:rPr>
        <w:t>妥謀善策，俾提高污水</w:t>
      </w:r>
      <w:r>
        <w:rPr>
          <w:rFonts w:hAnsi="標楷體" w:hint="eastAsia"/>
        </w:rPr>
        <w:t>處理</w:t>
      </w:r>
      <w:r w:rsidRPr="00064261">
        <w:rPr>
          <w:rFonts w:hAnsi="標楷體" w:hint="eastAsia"/>
        </w:rPr>
        <w:t>廠</w:t>
      </w:r>
      <w:r>
        <w:rPr>
          <w:rFonts w:hAnsi="標楷體" w:hint="eastAsia"/>
        </w:rPr>
        <w:t>營運績效</w:t>
      </w:r>
      <w:r w:rsidRPr="00064261">
        <w:rPr>
          <w:rFonts w:hAnsi="標楷體" w:hint="eastAsia"/>
        </w:rPr>
        <w:t>。</w:t>
      </w:r>
    </w:p>
    <w:p w:rsidR="00111E6C" w:rsidRDefault="00111E6C" w:rsidP="000C1E38">
      <w:pPr>
        <w:ind w:left="567" w:firstLine="567"/>
        <w:rPr>
          <w:rFonts w:hAnsi="標楷體"/>
        </w:rPr>
      </w:pPr>
    </w:p>
    <w:p w:rsidR="00111E6C" w:rsidRDefault="00111E6C" w:rsidP="000C1E38">
      <w:pPr>
        <w:ind w:left="567" w:firstLine="567"/>
        <w:rPr>
          <w:rFonts w:hAnsi="標楷體"/>
        </w:rPr>
      </w:pPr>
    </w:p>
    <w:p w:rsidR="00111E6C" w:rsidRDefault="00111E6C" w:rsidP="000C1E38">
      <w:pPr>
        <w:pStyle w:val="af0"/>
        <w:spacing w:line="400" w:lineRule="exact"/>
        <w:ind w:leftChars="-9" w:left="570" w:hangingChars="210" w:hanging="596"/>
        <w:rPr>
          <w:b/>
          <w:color w:val="000000"/>
        </w:rPr>
      </w:pPr>
    </w:p>
    <w:p w:rsidR="000C1E38" w:rsidRDefault="000C1E38" w:rsidP="000C1E38">
      <w:pPr>
        <w:pStyle w:val="af0"/>
        <w:spacing w:line="400" w:lineRule="exact"/>
        <w:ind w:leftChars="-9" w:left="570" w:hangingChars="210" w:hanging="596"/>
        <w:rPr>
          <w:b/>
          <w:color w:val="000000"/>
          <w:spacing w:val="-10"/>
        </w:rPr>
      </w:pPr>
      <w:r w:rsidRPr="00D81960">
        <w:rPr>
          <w:rFonts w:hint="eastAsia"/>
          <w:b/>
          <w:color w:val="000000"/>
        </w:rPr>
        <w:t>表</w:t>
      </w:r>
      <w:r>
        <w:rPr>
          <w:rFonts w:hint="eastAsia"/>
          <w:b/>
          <w:color w:val="000000"/>
        </w:rPr>
        <w:t>1</w:t>
      </w:r>
      <w:r w:rsidRPr="00D81960">
        <w:rPr>
          <w:b/>
          <w:color w:val="000000"/>
        </w:rPr>
        <w:t xml:space="preserve"> </w:t>
      </w:r>
      <w:r w:rsidRPr="00D81960">
        <w:rPr>
          <w:rFonts w:hint="eastAsia"/>
          <w:b/>
          <w:color w:val="000000"/>
          <w:spacing w:val="-10"/>
        </w:rPr>
        <w:t>109至111年</w:t>
      </w:r>
      <w:r>
        <w:rPr>
          <w:rFonts w:hint="eastAsia"/>
          <w:b/>
          <w:color w:val="000000"/>
          <w:spacing w:val="-10"/>
        </w:rPr>
        <w:t>度科技產業園區</w:t>
      </w:r>
      <w:r w:rsidRPr="00D81960">
        <w:rPr>
          <w:rFonts w:hint="eastAsia"/>
          <w:b/>
          <w:color w:val="000000"/>
          <w:spacing w:val="-10"/>
        </w:rPr>
        <w:t>各</w:t>
      </w:r>
      <w:r>
        <w:rPr>
          <w:rFonts w:hint="eastAsia"/>
          <w:b/>
          <w:color w:val="000000"/>
          <w:spacing w:val="-10"/>
        </w:rPr>
        <w:t>污</w:t>
      </w:r>
      <w:r w:rsidRPr="00D81960">
        <w:rPr>
          <w:rFonts w:hint="eastAsia"/>
          <w:b/>
          <w:color w:val="000000"/>
          <w:spacing w:val="-10"/>
        </w:rPr>
        <w:t>水處理廠營運狀況明細表</w:t>
      </w:r>
    </w:p>
    <w:p w:rsidR="000C1E38" w:rsidRDefault="000C1E38" w:rsidP="000C1E38">
      <w:pPr>
        <w:pStyle w:val="af0"/>
        <w:spacing w:line="320" w:lineRule="exact"/>
        <w:ind w:left="567" w:hangingChars="200" w:hanging="567"/>
        <w:jc w:val="right"/>
        <w:rPr>
          <w:color w:val="000000"/>
        </w:rPr>
      </w:pPr>
      <w:r>
        <w:rPr>
          <w:color w:val="000000"/>
        </w:rPr>
        <w:t xml:space="preserve"> </w:t>
      </w:r>
      <w:r w:rsidRPr="00D81960">
        <w:rPr>
          <w:rFonts w:hint="eastAsia"/>
          <w:color w:val="000000"/>
          <w:sz w:val="24"/>
          <w:szCs w:val="24"/>
        </w:rPr>
        <w:t>單位：新</w:t>
      </w:r>
      <w:r>
        <w:rPr>
          <w:rFonts w:hint="eastAsia"/>
          <w:color w:val="000000"/>
          <w:sz w:val="24"/>
          <w:szCs w:val="24"/>
        </w:rPr>
        <w:t>臺</w:t>
      </w:r>
      <w:r w:rsidRPr="00D81960">
        <w:rPr>
          <w:rFonts w:hint="eastAsia"/>
          <w:color w:val="000000"/>
          <w:sz w:val="24"/>
          <w:szCs w:val="24"/>
        </w:rPr>
        <w:t>幣千元</w:t>
      </w:r>
      <w:r>
        <w:rPr>
          <w:rFonts w:hint="eastAsia"/>
          <w:color w:val="000000"/>
          <w:sz w:val="24"/>
          <w:szCs w:val="24"/>
        </w:rPr>
        <w:t>；立方公尺(M</w:t>
      </w:r>
      <w:r w:rsidRPr="00D81960">
        <w:rPr>
          <w:rFonts w:hint="eastAsia"/>
          <w:color w:val="000000"/>
          <w:sz w:val="24"/>
          <w:szCs w:val="24"/>
          <w:vertAlign w:val="superscript"/>
        </w:rPr>
        <w:t>3</w:t>
      </w:r>
      <w:r w:rsidRPr="00FF0A34">
        <w:rPr>
          <w:rFonts w:hint="eastAsia"/>
          <w:color w:val="000000"/>
          <w:sz w:val="24"/>
          <w:szCs w:val="24"/>
        </w:rPr>
        <w:t>)；</w:t>
      </w:r>
      <w:r w:rsidRPr="004625E6">
        <w:rPr>
          <w:rFonts w:hint="eastAsia"/>
          <w:color w:val="000000"/>
          <w:sz w:val="24"/>
          <w:szCs w:val="24"/>
        </w:rPr>
        <w:t>%</w:t>
      </w:r>
    </w:p>
    <w:tbl>
      <w:tblPr>
        <w:tblW w:w="8861" w:type="dxa"/>
        <w:tblInd w:w="-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92"/>
        <w:gridCol w:w="863"/>
        <w:gridCol w:w="863"/>
        <w:gridCol w:w="863"/>
        <w:gridCol w:w="863"/>
        <w:gridCol w:w="864"/>
        <w:gridCol w:w="863"/>
        <w:gridCol w:w="863"/>
        <w:gridCol w:w="863"/>
        <w:gridCol w:w="864"/>
      </w:tblGrid>
      <w:tr w:rsidR="000C1E38" w:rsidRPr="00BD2683" w:rsidTr="000C1E38">
        <w:trPr>
          <w:tblHeader/>
        </w:trPr>
        <w:tc>
          <w:tcPr>
            <w:tcW w:w="1092" w:type="dxa"/>
            <w:vMerge w:val="restart"/>
            <w:tcBorders>
              <w:top w:val="single" w:sz="12" w:space="0" w:color="auto"/>
              <w:bottom w:val="single" w:sz="6" w:space="0" w:color="auto"/>
              <w:tl2br w:val="single" w:sz="4" w:space="0" w:color="auto"/>
            </w:tcBorders>
            <w:shd w:val="clear" w:color="auto" w:fill="auto"/>
            <w:vAlign w:val="center"/>
          </w:tcPr>
          <w:p w:rsidR="000C1E38" w:rsidRPr="00BD2683" w:rsidRDefault="000C1E38" w:rsidP="000C1E38">
            <w:pPr>
              <w:pStyle w:val="142"/>
              <w:jc w:val="right"/>
              <w:rPr>
                <w:b/>
                <w:sz w:val="20"/>
                <w:szCs w:val="20"/>
              </w:rPr>
            </w:pPr>
            <w:r w:rsidRPr="00BD2683">
              <w:rPr>
                <w:rFonts w:hint="eastAsia"/>
                <w:b/>
                <w:sz w:val="20"/>
                <w:szCs w:val="20"/>
              </w:rPr>
              <w:t>園區別</w:t>
            </w:r>
          </w:p>
          <w:p w:rsidR="000C1E38" w:rsidRPr="00BD2683" w:rsidRDefault="000C1E38" w:rsidP="000C1E38">
            <w:pPr>
              <w:pStyle w:val="142"/>
              <w:jc w:val="center"/>
              <w:rPr>
                <w:rFonts w:hint="eastAsia"/>
                <w:b/>
                <w:sz w:val="20"/>
                <w:szCs w:val="20"/>
              </w:rPr>
            </w:pPr>
          </w:p>
          <w:p w:rsidR="000C1E38" w:rsidRPr="00BD2683" w:rsidRDefault="000C1E38" w:rsidP="000C1E38">
            <w:pPr>
              <w:pStyle w:val="142"/>
              <w:rPr>
                <w:rFonts w:hint="eastAsia"/>
                <w:b/>
                <w:sz w:val="20"/>
                <w:szCs w:val="20"/>
              </w:rPr>
            </w:pPr>
            <w:r w:rsidRPr="00BD2683">
              <w:rPr>
                <w:rFonts w:hint="eastAsia"/>
                <w:b/>
                <w:sz w:val="20"/>
                <w:szCs w:val="20"/>
              </w:rPr>
              <w:t>項目</w:t>
            </w:r>
          </w:p>
        </w:tc>
        <w:tc>
          <w:tcPr>
            <w:tcW w:w="2589" w:type="dxa"/>
            <w:gridSpan w:val="3"/>
            <w:shd w:val="clear" w:color="auto" w:fill="auto"/>
            <w:vAlign w:val="center"/>
          </w:tcPr>
          <w:p w:rsidR="000C1E38" w:rsidRPr="00BD2683" w:rsidRDefault="000C1E38" w:rsidP="000C1E38">
            <w:pPr>
              <w:pStyle w:val="142"/>
              <w:jc w:val="center"/>
              <w:rPr>
                <w:rFonts w:hint="eastAsia"/>
                <w:b/>
                <w:sz w:val="20"/>
                <w:szCs w:val="20"/>
              </w:rPr>
            </w:pPr>
            <w:r w:rsidRPr="00BD2683">
              <w:rPr>
                <w:rFonts w:hint="eastAsia"/>
                <w:b/>
                <w:sz w:val="20"/>
                <w:szCs w:val="20"/>
              </w:rPr>
              <w:t>潭子園區</w:t>
            </w:r>
          </w:p>
        </w:tc>
        <w:tc>
          <w:tcPr>
            <w:tcW w:w="2590" w:type="dxa"/>
            <w:gridSpan w:val="3"/>
            <w:shd w:val="clear" w:color="auto" w:fill="auto"/>
            <w:vAlign w:val="center"/>
          </w:tcPr>
          <w:p w:rsidR="000C1E38" w:rsidRPr="00BD2683" w:rsidRDefault="000C1E38" w:rsidP="000C1E38">
            <w:pPr>
              <w:pStyle w:val="142"/>
              <w:jc w:val="center"/>
              <w:rPr>
                <w:rFonts w:hint="eastAsia"/>
                <w:b/>
                <w:sz w:val="20"/>
                <w:szCs w:val="20"/>
              </w:rPr>
            </w:pPr>
            <w:r w:rsidRPr="00BD2683">
              <w:rPr>
                <w:rFonts w:hint="eastAsia"/>
                <w:b/>
                <w:sz w:val="20"/>
                <w:szCs w:val="20"/>
              </w:rPr>
              <w:t>臺中港園區</w:t>
            </w:r>
          </w:p>
        </w:tc>
        <w:tc>
          <w:tcPr>
            <w:tcW w:w="2590" w:type="dxa"/>
            <w:gridSpan w:val="3"/>
            <w:shd w:val="clear" w:color="auto" w:fill="auto"/>
            <w:vAlign w:val="center"/>
          </w:tcPr>
          <w:p w:rsidR="000C1E38" w:rsidRPr="00BD2683" w:rsidRDefault="000C1E38" w:rsidP="000C1E38">
            <w:pPr>
              <w:pStyle w:val="142"/>
              <w:jc w:val="center"/>
              <w:rPr>
                <w:rFonts w:hint="eastAsia"/>
                <w:b/>
                <w:sz w:val="20"/>
                <w:szCs w:val="20"/>
              </w:rPr>
            </w:pPr>
            <w:r w:rsidRPr="00BD2683">
              <w:rPr>
                <w:rFonts w:hint="eastAsia"/>
                <w:b/>
                <w:sz w:val="20"/>
                <w:szCs w:val="20"/>
              </w:rPr>
              <w:t>屏東園區</w:t>
            </w:r>
          </w:p>
        </w:tc>
      </w:tr>
      <w:tr w:rsidR="000C1E38" w:rsidRPr="00BD2683" w:rsidTr="000C1E38">
        <w:trPr>
          <w:tblHeader/>
        </w:trPr>
        <w:tc>
          <w:tcPr>
            <w:tcW w:w="1092" w:type="dxa"/>
            <w:vMerge/>
            <w:tcBorders>
              <w:top w:val="single" w:sz="6" w:space="0" w:color="auto"/>
              <w:bottom w:val="single" w:sz="6" w:space="0" w:color="auto"/>
              <w:tl2br w:val="single" w:sz="4" w:space="0" w:color="auto"/>
            </w:tcBorders>
            <w:shd w:val="clear" w:color="auto" w:fill="auto"/>
            <w:vAlign w:val="center"/>
          </w:tcPr>
          <w:p w:rsidR="000C1E38" w:rsidRPr="00BD2683" w:rsidRDefault="000C1E38" w:rsidP="000C1E38">
            <w:pPr>
              <w:pStyle w:val="142"/>
              <w:jc w:val="center"/>
              <w:rPr>
                <w:rFonts w:hint="eastAsia"/>
                <w:b/>
                <w:sz w:val="20"/>
                <w:szCs w:val="20"/>
              </w:rPr>
            </w:pP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109年度</w:t>
            </w: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110年度</w:t>
            </w: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111年</w:t>
            </w:r>
            <w:r>
              <w:rPr>
                <w:rFonts w:hint="eastAsia"/>
                <w:b/>
                <w:spacing w:val="-20"/>
                <w:sz w:val="20"/>
                <w:szCs w:val="20"/>
              </w:rPr>
              <w:t>度</w:t>
            </w: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109年度</w:t>
            </w:r>
          </w:p>
        </w:tc>
        <w:tc>
          <w:tcPr>
            <w:tcW w:w="864"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110年度</w:t>
            </w: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111年</w:t>
            </w:r>
            <w:r>
              <w:rPr>
                <w:rFonts w:hint="eastAsia"/>
                <w:b/>
                <w:spacing w:val="-20"/>
                <w:sz w:val="20"/>
                <w:szCs w:val="20"/>
              </w:rPr>
              <w:t>度</w:t>
            </w: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109年度</w:t>
            </w:r>
          </w:p>
        </w:tc>
        <w:tc>
          <w:tcPr>
            <w:tcW w:w="863"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110年度</w:t>
            </w:r>
          </w:p>
        </w:tc>
        <w:tc>
          <w:tcPr>
            <w:tcW w:w="864" w:type="dxa"/>
            <w:shd w:val="clear" w:color="auto" w:fill="auto"/>
            <w:vAlign w:val="center"/>
          </w:tcPr>
          <w:p w:rsidR="000C1E38" w:rsidRPr="00BD2683" w:rsidRDefault="000C1E38" w:rsidP="000C1E38">
            <w:pPr>
              <w:pStyle w:val="142"/>
              <w:jc w:val="center"/>
              <w:rPr>
                <w:rFonts w:hint="eastAsia"/>
                <w:b/>
                <w:spacing w:val="-20"/>
                <w:sz w:val="20"/>
                <w:szCs w:val="20"/>
              </w:rPr>
            </w:pPr>
            <w:r w:rsidRPr="00BD2683">
              <w:rPr>
                <w:rFonts w:hint="eastAsia"/>
                <w:b/>
                <w:spacing w:val="-20"/>
                <w:sz w:val="20"/>
                <w:szCs w:val="20"/>
              </w:rPr>
              <w:t>111年</w:t>
            </w:r>
            <w:r>
              <w:rPr>
                <w:rFonts w:hint="eastAsia"/>
                <w:b/>
                <w:spacing w:val="-20"/>
                <w:sz w:val="20"/>
                <w:szCs w:val="20"/>
              </w:rPr>
              <w:t>度</w:t>
            </w:r>
          </w:p>
        </w:tc>
      </w:tr>
      <w:tr w:rsidR="000C1E38" w:rsidRPr="00BD2683" w:rsidTr="000C1E38">
        <w:tc>
          <w:tcPr>
            <w:tcW w:w="1092" w:type="dxa"/>
            <w:tcBorders>
              <w:top w:val="single" w:sz="6" w:space="0" w:color="auto"/>
            </w:tcBorders>
            <w:shd w:val="clear" w:color="auto" w:fill="auto"/>
          </w:tcPr>
          <w:p w:rsidR="000C1E38" w:rsidRPr="00BD2683" w:rsidRDefault="000C1E38" w:rsidP="000C1E38">
            <w:pPr>
              <w:pStyle w:val="142"/>
              <w:rPr>
                <w:rFonts w:hint="eastAsia"/>
                <w:spacing w:val="-16"/>
                <w:sz w:val="20"/>
                <w:szCs w:val="20"/>
              </w:rPr>
            </w:pPr>
            <w:r w:rsidRPr="00BD2683">
              <w:rPr>
                <w:rFonts w:hint="eastAsia"/>
                <w:spacing w:val="-16"/>
                <w:sz w:val="20"/>
                <w:szCs w:val="20"/>
              </w:rPr>
              <w:t>污水處理廠收入(1)</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30</w:t>
            </w:r>
            <w:r w:rsidRPr="00BD2683">
              <w:rPr>
                <w:rFonts w:hAnsi="標楷體"/>
                <w:sz w:val="20"/>
                <w:szCs w:val="20"/>
              </w:rPr>
              <w:t>,</w:t>
            </w:r>
            <w:r w:rsidRPr="00BD2683">
              <w:rPr>
                <w:rFonts w:hAnsi="標楷體" w:hint="eastAsia"/>
                <w:sz w:val="20"/>
                <w:szCs w:val="20"/>
              </w:rPr>
              <w:t>599</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30</w:t>
            </w:r>
            <w:r w:rsidRPr="00BD2683">
              <w:rPr>
                <w:rFonts w:hAnsi="標楷體"/>
                <w:sz w:val="20"/>
                <w:szCs w:val="20"/>
              </w:rPr>
              <w:t>,</w:t>
            </w:r>
            <w:r w:rsidRPr="00BD2683">
              <w:rPr>
                <w:rFonts w:hAnsi="標楷體" w:hint="eastAsia"/>
                <w:sz w:val="20"/>
                <w:szCs w:val="20"/>
              </w:rPr>
              <w:t>130</w:t>
            </w:r>
          </w:p>
        </w:tc>
        <w:tc>
          <w:tcPr>
            <w:tcW w:w="863" w:type="dxa"/>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3</w:t>
            </w:r>
            <w:r>
              <w:rPr>
                <w:rFonts w:hAnsi="標楷體"/>
                <w:sz w:val="20"/>
                <w:szCs w:val="20"/>
              </w:rPr>
              <w:t>3,654</w:t>
            </w:r>
          </w:p>
        </w:tc>
        <w:tc>
          <w:tcPr>
            <w:tcW w:w="863"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sz w:val="20"/>
                <w:szCs w:val="20"/>
              </w:rPr>
              <w:t>37,047</w:t>
            </w:r>
          </w:p>
        </w:tc>
        <w:tc>
          <w:tcPr>
            <w:tcW w:w="864"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sz w:val="20"/>
                <w:szCs w:val="20"/>
              </w:rPr>
              <w:t>35,07</w:t>
            </w:r>
            <w:r w:rsidRPr="00BD2683">
              <w:rPr>
                <w:rFonts w:hAnsi="標楷體" w:hint="eastAsia"/>
                <w:sz w:val="20"/>
                <w:szCs w:val="20"/>
              </w:rPr>
              <w:t>4</w:t>
            </w:r>
          </w:p>
        </w:tc>
        <w:tc>
          <w:tcPr>
            <w:tcW w:w="863" w:type="dxa"/>
            <w:shd w:val="clear" w:color="auto" w:fill="auto"/>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3</w:t>
            </w:r>
            <w:r>
              <w:rPr>
                <w:rFonts w:hAnsi="標楷體"/>
                <w:sz w:val="20"/>
                <w:szCs w:val="20"/>
              </w:rPr>
              <w:t>8,003</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3,424</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4,364</w:t>
            </w:r>
          </w:p>
        </w:tc>
        <w:tc>
          <w:tcPr>
            <w:tcW w:w="864" w:type="dxa"/>
            <w:shd w:val="clear" w:color="auto" w:fill="auto"/>
            <w:vAlign w:val="center"/>
          </w:tcPr>
          <w:p w:rsidR="000C1E38" w:rsidRPr="00E269F0" w:rsidRDefault="000C1E38" w:rsidP="007B3759">
            <w:pPr>
              <w:pStyle w:val="142"/>
              <w:jc w:val="right"/>
              <w:rPr>
                <w:rFonts w:hAnsi="標楷體"/>
                <w:sz w:val="20"/>
                <w:szCs w:val="20"/>
              </w:rPr>
            </w:pPr>
            <w:r>
              <w:rPr>
                <w:rFonts w:hAnsi="標楷體" w:hint="eastAsia"/>
                <w:sz w:val="20"/>
                <w:szCs w:val="20"/>
              </w:rPr>
              <w:t>5</w:t>
            </w:r>
            <w:r>
              <w:rPr>
                <w:rFonts w:hAnsi="標楷體"/>
                <w:sz w:val="20"/>
                <w:szCs w:val="20"/>
              </w:rPr>
              <w:t>,286</w:t>
            </w:r>
          </w:p>
        </w:tc>
      </w:tr>
      <w:tr w:rsidR="000C1E38" w:rsidRPr="00BD2683" w:rsidTr="002D1CBA">
        <w:tc>
          <w:tcPr>
            <w:tcW w:w="1092" w:type="dxa"/>
            <w:shd w:val="clear" w:color="auto" w:fill="auto"/>
          </w:tcPr>
          <w:p w:rsidR="000C1E38" w:rsidRPr="00BD2683" w:rsidRDefault="000C1E38" w:rsidP="000C1E38">
            <w:pPr>
              <w:pStyle w:val="142"/>
              <w:rPr>
                <w:rFonts w:hint="eastAsia"/>
                <w:spacing w:val="-16"/>
                <w:sz w:val="20"/>
                <w:szCs w:val="20"/>
              </w:rPr>
            </w:pPr>
            <w:r w:rsidRPr="00BD2683">
              <w:rPr>
                <w:rFonts w:hint="eastAsia"/>
                <w:spacing w:val="-16"/>
                <w:sz w:val="20"/>
                <w:szCs w:val="20"/>
              </w:rPr>
              <w:t>污水處理廠支出(2)</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17</w:t>
            </w:r>
            <w:r w:rsidRPr="00BD2683">
              <w:rPr>
                <w:rFonts w:hAnsi="標楷體"/>
                <w:sz w:val="20"/>
                <w:szCs w:val="20"/>
              </w:rPr>
              <w:t>,</w:t>
            </w:r>
            <w:r w:rsidRPr="00BD2683">
              <w:rPr>
                <w:rFonts w:hAnsi="標楷體" w:hint="eastAsia"/>
                <w:sz w:val="20"/>
                <w:szCs w:val="20"/>
              </w:rPr>
              <w:t>305</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18</w:t>
            </w:r>
            <w:r w:rsidRPr="00BD2683">
              <w:rPr>
                <w:rFonts w:hAnsi="標楷體"/>
                <w:sz w:val="20"/>
                <w:szCs w:val="20"/>
              </w:rPr>
              <w:t>,</w:t>
            </w:r>
            <w:r w:rsidRPr="00BD2683">
              <w:rPr>
                <w:rFonts w:hAnsi="標楷體" w:hint="eastAsia"/>
                <w:sz w:val="20"/>
                <w:szCs w:val="20"/>
              </w:rPr>
              <w:t>327</w:t>
            </w:r>
          </w:p>
        </w:tc>
        <w:tc>
          <w:tcPr>
            <w:tcW w:w="863" w:type="dxa"/>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1</w:t>
            </w:r>
            <w:r>
              <w:rPr>
                <w:rFonts w:hAnsi="標楷體"/>
                <w:sz w:val="20"/>
                <w:szCs w:val="20"/>
              </w:rPr>
              <w:t>7,277</w:t>
            </w:r>
          </w:p>
        </w:tc>
        <w:tc>
          <w:tcPr>
            <w:tcW w:w="863"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sz w:val="20"/>
                <w:szCs w:val="20"/>
              </w:rPr>
              <w:t>19</w:t>
            </w:r>
            <w:r w:rsidRPr="00BD2683">
              <w:rPr>
                <w:rFonts w:hAnsi="標楷體" w:hint="eastAsia"/>
                <w:sz w:val="20"/>
                <w:szCs w:val="20"/>
              </w:rPr>
              <w:t>,</w:t>
            </w:r>
            <w:r w:rsidRPr="00BD2683">
              <w:rPr>
                <w:rFonts w:hAnsi="標楷體"/>
                <w:sz w:val="20"/>
                <w:szCs w:val="20"/>
              </w:rPr>
              <w:t>848</w:t>
            </w:r>
          </w:p>
        </w:tc>
        <w:tc>
          <w:tcPr>
            <w:tcW w:w="864"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sz w:val="20"/>
                <w:szCs w:val="20"/>
              </w:rPr>
              <w:t>19,400</w:t>
            </w:r>
          </w:p>
        </w:tc>
        <w:tc>
          <w:tcPr>
            <w:tcW w:w="863" w:type="dxa"/>
            <w:shd w:val="clear" w:color="auto" w:fill="auto"/>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2</w:t>
            </w:r>
            <w:r>
              <w:rPr>
                <w:rFonts w:hAnsi="標楷體"/>
                <w:sz w:val="20"/>
                <w:szCs w:val="20"/>
              </w:rPr>
              <w:t>0,182</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15,933</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16,541</w:t>
            </w:r>
          </w:p>
        </w:tc>
        <w:tc>
          <w:tcPr>
            <w:tcW w:w="864" w:type="dxa"/>
            <w:shd w:val="clear" w:color="auto" w:fill="auto"/>
            <w:vAlign w:val="center"/>
          </w:tcPr>
          <w:p w:rsidR="000C1E38" w:rsidRPr="00E269F0" w:rsidRDefault="000C1E38" w:rsidP="007B3759">
            <w:pPr>
              <w:pStyle w:val="142"/>
              <w:jc w:val="right"/>
              <w:rPr>
                <w:rFonts w:hAnsi="標楷體"/>
                <w:sz w:val="20"/>
                <w:szCs w:val="20"/>
              </w:rPr>
            </w:pPr>
            <w:r>
              <w:rPr>
                <w:rFonts w:hAnsi="標楷體" w:hint="eastAsia"/>
                <w:sz w:val="20"/>
                <w:szCs w:val="20"/>
              </w:rPr>
              <w:t>1</w:t>
            </w:r>
            <w:r>
              <w:rPr>
                <w:rFonts w:hAnsi="標楷體"/>
                <w:sz w:val="20"/>
                <w:szCs w:val="20"/>
              </w:rPr>
              <w:t>5,680</w:t>
            </w:r>
          </w:p>
        </w:tc>
      </w:tr>
      <w:tr w:rsidR="000C1E38" w:rsidRPr="00BD2683" w:rsidTr="002D1CBA">
        <w:tc>
          <w:tcPr>
            <w:tcW w:w="1092" w:type="dxa"/>
            <w:shd w:val="clear" w:color="auto" w:fill="auto"/>
          </w:tcPr>
          <w:p w:rsidR="000C1E38" w:rsidRPr="00BD2683" w:rsidRDefault="000C1E38" w:rsidP="000C1E38">
            <w:pPr>
              <w:pStyle w:val="142"/>
              <w:rPr>
                <w:spacing w:val="-24"/>
                <w:sz w:val="20"/>
                <w:szCs w:val="20"/>
              </w:rPr>
            </w:pPr>
            <w:r w:rsidRPr="00BD2683">
              <w:rPr>
                <w:rFonts w:hint="eastAsia"/>
                <w:spacing w:val="-24"/>
                <w:sz w:val="20"/>
                <w:szCs w:val="20"/>
              </w:rPr>
              <w:t>賸餘(-短絀)</w:t>
            </w:r>
          </w:p>
          <w:p w:rsidR="000C1E38" w:rsidRPr="00BD2683" w:rsidRDefault="000C1E38" w:rsidP="000C1E38">
            <w:pPr>
              <w:pStyle w:val="142"/>
              <w:rPr>
                <w:rFonts w:hint="eastAsia"/>
                <w:spacing w:val="-24"/>
                <w:sz w:val="20"/>
                <w:szCs w:val="20"/>
              </w:rPr>
            </w:pPr>
            <w:r w:rsidRPr="00BD2683">
              <w:rPr>
                <w:rFonts w:hint="eastAsia"/>
                <w:spacing w:val="-24"/>
                <w:sz w:val="20"/>
                <w:szCs w:val="20"/>
              </w:rPr>
              <w:t>(3)=(1)-(2)</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13</w:t>
            </w:r>
            <w:r w:rsidRPr="00BD2683">
              <w:rPr>
                <w:rFonts w:hAnsi="標楷體"/>
                <w:sz w:val="20"/>
                <w:szCs w:val="20"/>
              </w:rPr>
              <w:t>,</w:t>
            </w:r>
            <w:r w:rsidRPr="00BD2683">
              <w:rPr>
                <w:rFonts w:hAnsi="標楷體" w:hint="eastAsia"/>
                <w:sz w:val="20"/>
                <w:szCs w:val="20"/>
              </w:rPr>
              <w:t>294</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11</w:t>
            </w:r>
            <w:r w:rsidRPr="00BD2683">
              <w:rPr>
                <w:rFonts w:hAnsi="標楷體"/>
                <w:sz w:val="20"/>
                <w:szCs w:val="20"/>
              </w:rPr>
              <w:t>,</w:t>
            </w:r>
            <w:r w:rsidRPr="00BD2683">
              <w:rPr>
                <w:rFonts w:hAnsi="標楷體" w:hint="eastAsia"/>
                <w:sz w:val="20"/>
                <w:szCs w:val="20"/>
              </w:rPr>
              <w:t>803</w:t>
            </w:r>
          </w:p>
        </w:tc>
        <w:tc>
          <w:tcPr>
            <w:tcW w:w="863" w:type="dxa"/>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1</w:t>
            </w:r>
            <w:r>
              <w:rPr>
                <w:rFonts w:hAnsi="標楷體"/>
                <w:sz w:val="20"/>
                <w:szCs w:val="20"/>
              </w:rPr>
              <w:t>6,377</w:t>
            </w:r>
          </w:p>
        </w:tc>
        <w:tc>
          <w:tcPr>
            <w:tcW w:w="863"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1</w:t>
            </w:r>
            <w:r w:rsidRPr="00BD2683">
              <w:rPr>
                <w:rFonts w:hAnsi="標楷體"/>
                <w:sz w:val="20"/>
                <w:szCs w:val="20"/>
              </w:rPr>
              <w:t>7,199</w:t>
            </w:r>
          </w:p>
        </w:tc>
        <w:tc>
          <w:tcPr>
            <w:tcW w:w="864"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1</w:t>
            </w:r>
            <w:r w:rsidRPr="00BD2683">
              <w:rPr>
                <w:rFonts w:hAnsi="標楷體"/>
                <w:sz w:val="20"/>
                <w:szCs w:val="20"/>
              </w:rPr>
              <w:t>5,674</w:t>
            </w:r>
          </w:p>
        </w:tc>
        <w:tc>
          <w:tcPr>
            <w:tcW w:w="863" w:type="dxa"/>
            <w:shd w:val="clear" w:color="auto" w:fill="auto"/>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1</w:t>
            </w:r>
            <w:r>
              <w:rPr>
                <w:rFonts w:hAnsi="標楷體"/>
                <w:sz w:val="20"/>
                <w:szCs w:val="20"/>
              </w:rPr>
              <w:t>7,821</w:t>
            </w:r>
          </w:p>
        </w:tc>
        <w:tc>
          <w:tcPr>
            <w:tcW w:w="863" w:type="dxa"/>
            <w:shd w:val="clear" w:color="auto" w:fill="auto"/>
            <w:vAlign w:val="center"/>
          </w:tcPr>
          <w:p w:rsidR="000C1E38" w:rsidRPr="00BD2683" w:rsidRDefault="000C1E38" w:rsidP="007B3759">
            <w:pPr>
              <w:pStyle w:val="142"/>
              <w:jc w:val="right"/>
              <w:rPr>
                <w:rFonts w:hAnsi="標楷體"/>
                <w:spacing w:val="-12"/>
                <w:sz w:val="20"/>
                <w:szCs w:val="20"/>
              </w:rPr>
            </w:pPr>
            <w:r w:rsidRPr="00BD2683">
              <w:rPr>
                <w:rFonts w:hAnsi="標楷體"/>
                <w:spacing w:val="-12"/>
                <w:sz w:val="20"/>
                <w:szCs w:val="20"/>
              </w:rPr>
              <w:t>-12,509</w:t>
            </w:r>
          </w:p>
        </w:tc>
        <w:tc>
          <w:tcPr>
            <w:tcW w:w="863" w:type="dxa"/>
            <w:shd w:val="clear" w:color="auto" w:fill="auto"/>
            <w:vAlign w:val="center"/>
          </w:tcPr>
          <w:p w:rsidR="000C1E38" w:rsidRPr="00BD2683" w:rsidRDefault="000C1E38" w:rsidP="007B3759">
            <w:pPr>
              <w:pStyle w:val="142"/>
              <w:jc w:val="right"/>
              <w:rPr>
                <w:rFonts w:hAnsi="標楷體"/>
                <w:spacing w:val="-12"/>
                <w:sz w:val="20"/>
                <w:szCs w:val="20"/>
              </w:rPr>
            </w:pPr>
            <w:r w:rsidRPr="00BD2683">
              <w:rPr>
                <w:rFonts w:hAnsi="標楷體"/>
                <w:spacing w:val="-12"/>
                <w:sz w:val="20"/>
                <w:szCs w:val="20"/>
              </w:rPr>
              <w:t>-12,177</w:t>
            </w:r>
          </w:p>
        </w:tc>
        <w:tc>
          <w:tcPr>
            <w:tcW w:w="864" w:type="dxa"/>
            <w:shd w:val="clear" w:color="auto" w:fill="auto"/>
            <w:vAlign w:val="center"/>
          </w:tcPr>
          <w:p w:rsidR="000C1E38" w:rsidRPr="00E269F0" w:rsidRDefault="000C1E38" w:rsidP="007B3759">
            <w:pPr>
              <w:pStyle w:val="142"/>
              <w:jc w:val="right"/>
              <w:rPr>
                <w:rFonts w:hAnsi="標楷體"/>
                <w:spacing w:val="-12"/>
                <w:sz w:val="20"/>
                <w:szCs w:val="20"/>
              </w:rPr>
            </w:pPr>
            <w:r>
              <w:rPr>
                <w:rFonts w:hAnsi="標楷體" w:hint="eastAsia"/>
                <w:spacing w:val="-12"/>
                <w:sz w:val="20"/>
                <w:szCs w:val="20"/>
              </w:rPr>
              <w:t>-</w:t>
            </w:r>
            <w:r>
              <w:rPr>
                <w:rFonts w:hAnsi="標楷體"/>
                <w:spacing w:val="-12"/>
                <w:sz w:val="20"/>
                <w:szCs w:val="20"/>
              </w:rPr>
              <w:t>10,394</w:t>
            </w:r>
          </w:p>
        </w:tc>
      </w:tr>
      <w:tr w:rsidR="000C1E38" w:rsidRPr="00BD2683" w:rsidTr="002D1CBA">
        <w:tc>
          <w:tcPr>
            <w:tcW w:w="1092" w:type="dxa"/>
            <w:shd w:val="clear" w:color="auto" w:fill="auto"/>
          </w:tcPr>
          <w:p w:rsidR="000C1E38" w:rsidRPr="00BD2683" w:rsidRDefault="000C1E38" w:rsidP="000C1E38">
            <w:pPr>
              <w:pStyle w:val="142"/>
              <w:rPr>
                <w:rFonts w:hint="eastAsia"/>
                <w:spacing w:val="-16"/>
                <w:sz w:val="20"/>
                <w:szCs w:val="20"/>
              </w:rPr>
            </w:pPr>
            <w:r w:rsidRPr="00BD2683">
              <w:rPr>
                <w:rFonts w:hint="eastAsia"/>
                <w:spacing w:val="-16"/>
                <w:sz w:val="20"/>
                <w:szCs w:val="20"/>
              </w:rPr>
              <w:t>年度預估營運量M</w:t>
            </w:r>
            <w:r w:rsidRPr="00BD2683">
              <w:rPr>
                <w:spacing w:val="-16"/>
                <w:sz w:val="20"/>
                <w:szCs w:val="20"/>
                <w:vertAlign w:val="superscript"/>
              </w:rPr>
              <w:t>3</w:t>
            </w:r>
            <w:r w:rsidRPr="00BD2683">
              <w:rPr>
                <w:rFonts w:hint="eastAsia"/>
                <w:spacing w:val="-16"/>
                <w:sz w:val="20"/>
                <w:szCs w:val="20"/>
              </w:rPr>
              <w:t>(4)</w:t>
            </w:r>
          </w:p>
        </w:tc>
        <w:tc>
          <w:tcPr>
            <w:tcW w:w="863"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2</w:t>
            </w:r>
            <w:r w:rsidRPr="00BD2683">
              <w:rPr>
                <w:rFonts w:hAnsi="標楷體"/>
                <w:spacing w:val="-30"/>
                <w:sz w:val="20"/>
                <w:szCs w:val="20"/>
              </w:rPr>
              <w:t>,</w:t>
            </w:r>
            <w:r w:rsidRPr="00BD2683">
              <w:rPr>
                <w:rFonts w:hAnsi="標楷體" w:hint="eastAsia"/>
                <w:spacing w:val="-30"/>
                <w:sz w:val="20"/>
                <w:szCs w:val="20"/>
              </w:rPr>
              <w:t>007</w:t>
            </w:r>
            <w:r w:rsidRPr="00BD2683">
              <w:rPr>
                <w:rFonts w:hAnsi="標楷體"/>
                <w:spacing w:val="-30"/>
                <w:sz w:val="20"/>
                <w:szCs w:val="20"/>
              </w:rPr>
              <w:t>,</w:t>
            </w:r>
            <w:r w:rsidRPr="00BD2683">
              <w:rPr>
                <w:rFonts w:hAnsi="標楷體" w:hint="eastAsia"/>
                <w:spacing w:val="-30"/>
                <w:sz w:val="20"/>
                <w:szCs w:val="20"/>
              </w:rPr>
              <w:t>500</w:t>
            </w:r>
          </w:p>
        </w:tc>
        <w:tc>
          <w:tcPr>
            <w:tcW w:w="863"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2</w:t>
            </w:r>
            <w:r w:rsidRPr="00BD2683">
              <w:rPr>
                <w:rFonts w:hAnsi="標楷體"/>
                <w:spacing w:val="-30"/>
                <w:sz w:val="20"/>
                <w:szCs w:val="20"/>
              </w:rPr>
              <w:t>,</w:t>
            </w:r>
            <w:r w:rsidRPr="00BD2683">
              <w:rPr>
                <w:rFonts w:hAnsi="標楷體" w:hint="eastAsia"/>
                <w:spacing w:val="-30"/>
                <w:sz w:val="20"/>
                <w:szCs w:val="20"/>
              </w:rPr>
              <w:t>007</w:t>
            </w:r>
            <w:r w:rsidRPr="00BD2683">
              <w:rPr>
                <w:rFonts w:hAnsi="標楷體"/>
                <w:spacing w:val="-30"/>
                <w:sz w:val="20"/>
                <w:szCs w:val="20"/>
              </w:rPr>
              <w:t>,</w:t>
            </w:r>
            <w:r w:rsidRPr="00BD2683">
              <w:rPr>
                <w:rFonts w:hAnsi="標楷體" w:hint="eastAsia"/>
                <w:spacing w:val="-30"/>
                <w:sz w:val="20"/>
                <w:szCs w:val="20"/>
              </w:rPr>
              <w:t>500</w:t>
            </w:r>
          </w:p>
        </w:tc>
        <w:tc>
          <w:tcPr>
            <w:tcW w:w="863" w:type="dxa"/>
            <w:shd w:val="clear" w:color="auto" w:fill="auto"/>
            <w:vAlign w:val="center"/>
          </w:tcPr>
          <w:p w:rsidR="000C1E38" w:rsidRPr="00E269F0" w:rsidRDefault="000C1E38" w:rsidP="007B3759">
            <w:pPr>
              <w:pStyle w:val="142"/>
              <w:jc w:val="right"/>
              <w:rPr>
                <w:rFonts w:hAnsi="標楷體" w:hint="eastAsia"/>
                <w:spacing w:val="-30"/>
                <w:sz w:val="20"/>
                <w:szCs w:val="20"/>
              </w:rPr>
            </w:pPr>
            <w:r>
              <w:rPr>
                <w:rFonts w:hAnsi="標楷體" w:hint="eastAsia"/>
                <w:spacing w:val="-30"/>
                <w:sz w:val="20"/>
                <w:szCs w:val="20"/>
              </w:rPr>
              <w:t>2</w:t>
            </w:r>
            <w:r>
              <w:rPr>
                <w:rFonts w:hAnsi="標楷體"/>
                <w:spacing w:val="-30"/>
                <w:sz w:val="20"/>
                <w:szCs w:val="20"/>
              </w:rPr>
              <w:t>,007,500</w:t>
            </w:r>
          </w:p>
        </w:tc>
        <w:tc>
          <w:tcPr>
            <w:tcW w:w="863"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3</w:t>
            </w:r>
            <w:r w:rsidRPr="00BD2683">
              <w:rPr>
                <w:rFonts w:hAnsi="標楷體"/>
                <w:spacing w:val="-30"/>
                <w:sz w:val="20"/>
                <w:szCs w:val="20"/>
              </w:rPr>
              <w:t>,102,500</w:t>
            </w:r>
          </w:p>
        </w:tc>
        <w:tc>
          <w:tcPr>
            <w:tcW w:w="864"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3</w:t>
            </w:r>
            <w:r w:rsidRPr="00BD2683">
              <w:rPr>
                <w:rFonts w:hAnsi="標楷體"/>
                <w:spacing w:val="-30"/>
                <w:sz w:val="20"/>
                <w:szCs w:val="20"/>
              </w:rPr>
              <w:t>,102,500</w:t>
            </w:r>
          </w:p>
        </w:tc>
        <w:tc>
          <w:tcPr>
            <w:tcW w:w="863" w:type="dxa"/>
            <w:shd w:val="clear" w:color="auto" w:fill="auto"/>
            <w:vAlign w:val="center"/>
          </w:tcPr>
          <w:p w:rsidR="000C1E38" w:rsidRPr="00E269F0" w:rsidRDefault="000C1E38" w:rsidP="007B3759">
            <w:pPr>
              <w:pStyle w:val="142"/>
              <w:jc w:val="right"/>
              <w:rPr>
                <w:rFonts w:hAnsi="標楷體" w:hint="eastAsia"/>
                <w:spacing w:val="-30"/>
                <w:sz w:val="20"/>
                <w:szCs w:val="20"/>
              </w:rPr>
            </w:pPr>
            <w:r>
              <w:rPr>
                <w:rFonts w:hAnsi="標楷體" w:hint="eastAsia"/>
                <w:spacing w:val="-30"/>
                <w:sz w:val="20"/>
                <w:szCs w:val="20"/>
              </w:rPr>
              <w:t>3</w:t>
            </w:r>
            <w:r>
              <w:rPr>
                <w:rFonts w:hAnsi="標楷體"/>
                <w:spacing w:val="-30"/>
                <w:sz w:val="20"/>
                <w:szCs w:val="20"/>
              </w:rPr>
              <w:t>,102,500</w:t>
            </w:r>
          </w:p>
        </w:tc>
        <w:tc>
          <w:tcPr>
            <w:tcW w:w="863" w:type="dxa"/>
            <w:shd w:val="clear" w:color="auto" w:fill="auto"/>
            <w:vAlign w:val="center"/>
          </w:tcPr>
          <w:p w:rsidR="000C1E38" w:rsidRPr="00BD2683" w:rsidRDefault="000C1E38" w:rsidP="007B3759">
            <w:pPr>
              <w:pStyle w:val="142"/>
              <w:jc w:val="right"/>
              <w:rPr>
                <w:rFonts w:hAnsi="標楷體"/>
                <w:spacing w:val="-20"/>
                <w:sz w:val="20"/>
                <w:szCs w:val="20"/>
              </w:rPr>
            </w:pPr>
            <w:r w:rsidRPr="00BD2683">
              <w:rPr>
                <w:rFonts w:hAnsi="標楷體"/>
                <w:spacing w:val="-20"/>
                <w:sz w:val="20"/>
                <w:szCs w:val="20"/>
              </w:rPr>
              <w:t>547,500</w:t>
            </w:r>
          </w:p>
        </w:tc>
        <w:tc>
          <w:tcPr>
            <w:tcW w:w="863" w:type="dxa"/>
            <w:shd w:val="clear" w:color="auto" w:fill="auto"/>
            <w:vAlign w:val="center"/>
          </w:tcPr>
          <w:p w:rsidR="000C1E38" w:rsidRPr="00BD2683" w:rsidRDefault="000C1E38" w:rsidP="007B3759">
            <w:pPr>
              <w:pStyle w:val="142"/>
              <w:jc w:val="right"/>
              <w:rPr>
                <w:rFonts w:hAnsi="標楷體"/>
                <w:spacing w:val="-20"/>
                <w:sz w:val="20"/>
                <w:szCs w:val="20"/>
              </w:rPr>
            </w:pPr>
            <w:r w:rsidRPr="00BD2683">
              <w:rPr>
                <w:rFonts w:hAnsi="標楷體"/>
                <w:spacing w:val="-20"/>
                <w:sz w:val="20"/>
                <w:szCs w:val="20"/>
              </w:rPr>
              <w:t>547,500</w:t>
            </w:r>
          </w:p>
        </w:tc>
        <w:tc>
          <w:tcPr>
            <w:tcW w:w="864" w:type="dxa"/>
            <w:shd w:val="clear" w:color="auto" w:fill="auto"/>
            <w:vAlign w:val="center"/>
          </w:tcPr>
          <w:p w:rsidR="000C1E38" w:rsidRPr="00E269F0" w:rsidRDefault="000C1E38" w:rsidP="007B3759">
            <w:pPr>
              <w:pStyle w:val="142"/>
              <w:jc w:val="right"/>
              <w:rPr>
                <w:rFonts w:hAnsi="標楷體"/>
                <w:spacing w:val="-20"/>
                <w:sz w:val="20"/>
                <w:szCs w:val="20"/>
              </w:rPr>
            </w:pPr>
            <w:r>
              <w:rPr>
                <w:rFonts w:hAnsi="標楷體" w:hint="eastAsia"/>
                <w:spacing w:val="-20"/>
                <w:sz w:val="20"/>
                <w:szCs w:val="20"/>
              </w:rPr>
              <w:t>5</w:t>
            </w:r>
            <w:r>
              <w:rPr>
                <w:rFonts w:hAnsi="標楷體"/>
                <w:spacing w:val="-20"/>
                <w:sz w:val="20"/>
                <w:szCs w:val="20"/>
              </w:rPr>
              <w:t>47,500</w:t>
            </w:r>
          </w:p>
        </w:tc>
      </w:tr>
      <w:tr w:rsidR="000C1E38" w:rsidRPr="00BD2683" w:rsidTr="002D1CBA">
        <w:tc>
          <w:tcPr>
            <w:tcW w:w="1092" w:type="dxa"/>
            <w:shd w:val="clear" w:color="auto" w:fill="auto"/>
          </w:tcPr>
          <w:p w:rsidR="000C1E38" w:rsidRPr="00BD2683" w:rsidRDefault="000C1E38" w:rsidP="000C1E38">
            <w:pPr>
              <w:pStyle w:val="142"/>
              <w:rPr>
                <w:rFonts w:hint="eastAsia"/>
                <w:spacing w:val="-16"/>
                <w:sz w:val="20"/>
                <w:szCs w:val="20"/>
              </w:rPr>
            </w:pPr>
            <w:r w:rsidRPr="00BD2683">
              <w:rPr>
                <w:rFonts w:hint="eastAsia"/>
                <w:spacing w:val="-16"/>
                <w:sz w:val="20"/>
                <w:szCs w:val="20"/>
              </w:rPr>
              <w:t>年度實際營運量M</w:t>
            </w:r>
            <w:r w:rsidRPr="00BD2683">
              <w:rPr>
                <w:spacing w:val="-16"/>
                <w:sz w:val="20"/>
                <w:szCs w:val="20"/>
                <w:vertAlign w:val="superscript"/>
              </w:rPr>
              <w:t>3</w:t>
            </w:r>
            <w:r w:rsidRPr="00BD2683">
              <w:rPr>
                <w:rFonts w:hint="eastAsia"/>
                <w:spacing w:val="-16"/>
                <w:sz w:val="20"/>
                <w:szCs w:val="20"/>
              </w:rPr>
              <w:t>(5)</w:t>
            </w:r>
          </w:p>
        </w:tc>
        <w:tc>
          <w:tcPr>
            <w:tcW w:w="863"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1</w:t>
            </w:r>
            <w:r w:rsidRPr="00BD2683">
              <w:rPr>
                <w:rFonts w:hAnsi="標楷體"/>
                <w:spacing w:val="-30"/>
                <w:sz w:val="20"/>
                <w:szCs w:val="20"/>
              </w:rPr>
              <w:t>,</w:t>
            </w:r>
            <w:r w:rsidRPr="00BD2683">
              <w:rPr>
                <w:rFonts w:hAnsi="標楷體" w:hint="eastAsia"/>
                <w:spacing w:val="-30"/>
                <w:sz w:val="20"/>
                <w:szCs w:val="20"/>
              </w:rPr>
              <w:t>327</w:t>
            </w:r>
            <w:r w:rsidRPr="00BD2683">
              <w:rPr>
                <w:rFonts w:hAnsi="標楷體"/>
                <w:spacing w:val="-30"/>
                <w:sz w:val="20"/>
                <w:szCs w:val="20"/>
              </w:rPr>
              <w:t>,</w:t>
            </w:r>
            <w:r w:rsidRPr="00BD2683">
              <w:rPr>
                <w:rFonts w:hAnsi="標楷體" w:hint="eastAsia"/>
                <w:spacing w:val="-30"/>
                <w:sz w:val="20"/>
                <w:szCs w:val="20"/>
              </w:rPr>
              <w:t>140</w:t>
            </w:r>
          </w:p>
        </w:tc>
        <w:tc>
          <w:tcPr>
            <w:tcW w:w="863"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1</w:t>
            </w:r>
            <w:r w:rsidRPr="00BD2683">
              <w:rPr>
                <w:rFonts w:hAnsi="標楷體"/>
                <w:spacing w:val="-30"/>
                <w:sz w:val="20"/>
                <w:szCs w:val="20"/>
              </w:rPr>
              <w:t>,</w:t>
            </w:r>
            <w:r w:rsidRPr="00BD2683">
              <w:rPr>
                <w:rFonts w:hAnsi="標楷體" w:hint="eastAsia"/>
                <w:spacing w:val="-30"/>
                <w:sz w:val="20"/>
                <w:szCs w:val="20"/>
              </w:rPr>
              <w:t>282</w:t>
            </w:r>
            <w:r w:rsidRPr="00BD2683">
              <w:rPr>
                <w:rFonts w:hAnsi="標楷體"/>
                <w:spacing w:val="-30"/>
                <w:sz w:val="20"/>
                <w:szCs w:val="20"/>
              </w:rPr>
              <w:t>,</w:t>
            </w:r>
            <w:r w:rsidRPr="00BD2683">
              <w:rPr>
                <w:rFonts w:hAnsi="標楷體" w:hint="eastAsia"/>
                <w:spacing w:val="-30"/>
                <w:sz w:val="20"/>
                <w:szCs w:val="20"/>
              </w:rPr>
              <w:t>610</w:t>
            </w:r>
          </w:p>
        </w:tc>
        <w:tc>
          <w:tcPr>
            <w:tcW w:w="863" w:type="dxa"/>
            <w:shd w:val="clear" w:color="auto" w:fill="auto"/>
            <w:vAlign w:val="center"/>
          </w:tcPr>
          <w:p w:rsidR="000C1E38" w:rsidRPr="00E269F0" w:rsidRDefault="000C1E38" w:rsidP="007B3759">
            <w:pPr>
              <w:pStyle w:val="142"/>
              <w:jc w:val="right"/>
              <w:rPr>
                <w:rFonts w:hAnsi="標楷體" w:hint="eastAsia"/>
                <w:spacing w:val="-30"/>
                <w:sz w:val="20"/>
                <w:szCs w:val="20"/>
              </w:rPr>
            </w:pPr>
            <w:r>
              <w:rPr>
                <w:rFonts w:hAnsi="標楷體" w:hint="eastAsia"/>
                <w:spacing w:val="-30"/>
                <w:sz w:val="20"/>
                <w:szCs w:val="20"/>
              </w:rPr>
              <w:t>1</w:t>
            </w:r>
            <w:r>
              <w:rPr>
                <w:rFonts w:hAnsi="標楷體"/>
                <w:spacing w:val="-30"/>
                <w:sz w:val="20"/>
                <w:szCs w:val="20"/>
              </w:rPr>
              <w:t>,256,069</w:t>
            </w:r>
          </w:p>
        </w:tc>
        <w:tc>
          <w:tcPr>
            <w:tcW w:w="863"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2</w:t>
            </w:r>
            <w:r w:rsidRPr="00BD2683">
              <w:rPr>
                <w:rFonts w:hAnsi="標楷體"/>
                <w:spacing w:val="-30"/>
                <w:sz w:val="20"/>
                <w:szCs w:val="20"/>
              </w:rPr>
              <w:t>,551,715</w:t>
            </w:r>
          </w:p>
        </w:tc>
        <w:tc>
          <w:tcPr>
            <w:tcW w:w="864" w:type="dxa"/>
            <w:shd w:val="clear" w:color="auto" w:fill="auto"/>
            <w:vAlign w:val="center"/>
          </w:tcPr>
          <w:p w:rsidR="000C1E38" w:rsidRPr="00BD2683" w:rsidRDefault="000C1E38" w:rsidP="007B3759">
            <w:pPr>
              <w:pStyle w:val="142"/>
              <w:jc w:val="right"/>
              <w:rPr>
                <w:rFonts w:hAnsi="標楷體" w:hint="eastAsia"/>
                <w:spacing w:val="-30"/>
                <w:sz w:val="20"/>
                <w:szCs w:val="20"/>
              </w:rPr>
            </w:pPr>
            <w:r w:rsidRPr="00BD2683">
              <w:rPr>
                <w:rFonts w:hAnsi="標楷體" w:hint="eastAsia"/>
                <w:spacing w:val="-30"/>
                <w:sz w:val="20"/>
                <w:szCs w:val="20"/>
              </w:rPr>
              <w:t>2</w:t>
            </w:r>
            <w:r w:rsidRPr="00BD2683">
              <w:rPr>
                <w:rFonts w:hAnsi="標楷體"/>
                <w:spacing w:val="-30"/>
                <w:sz w:val="20"/>
                <w:szCs w:val="20"/>
              </w:rPr>
              <w:t>,310,815</w:t>
            </w:r>
          </w:p>
        </w:tc>
        <w:tc>
          <w:tcPr>
            <w:tcW w:w="863" w:type="dxa"/>
            <w:shd w:val="clear" w:color="auto" w:fill="auto"/>
            <w:vAlign w:val="center"/>
          </w:tcPr>
          <w:p w:rsidR="000C1E38" w:rsidRPr="00E269F0" w:rsidRDefault="000C1E38" w:rsidP="007B3759">
            <w:pPr>
              <w:pStyle w:val="142"/>
              <w:jc w:val="right"/>
              <w:rPr>
                <w:rFonts w:hAnsi="標楷體" w:hint="eastAsia"/>
                <w:spacing w:val="-30"/>
                <w:sz w:val="20"/>
                <w:szCs w:val="20"/>
              </w:rPr>
            </w:pPr>
            <w:r>
              <w:rPr>
                <w:rFonts w:hAnsi="標楷體" w:hint="eastAsia"/>
                <w:spacing w:val="-30"/>
                <w:sz w:val="20"/>
                <w:szCs w:val="20"/>
              </w:rPr>
              <w:t>2</w:t>
            </w:r>
            <w:r>
              <w:rPr>
                <w:rFonts w:hAnsi="標楷體"/>
                <w:spacing w:val="-30"/>
                <w:sz w:val="20"/>
                <w:szCs w:val="20"/>
              </w:rPr>
              <w:t>,300,966</w:t>
            </w:r>
          </w:p>
        </w:tc>
        <w:tc>
          <w:tcPr>
            <w:tcW w:w="863" w:type="dxa"/>
            <w:shd w:val="clear" w:color="auto" w:fill="auto"/>
            <w:vAlign w:val="center"/>
          </w:tcPr>
          <w:p w:rsidR="000C1E38" w:rsidRPr="00BD2683" w:rsidRDefault="000C1E38" w:rsidP="007B3759">
            <w:pPr>
              <w:pStyle w:val="142"/>
              <w:jc w:val="right"/>
              <w:rPr>
                <w:rFonts w:hAnsi="標楷體"/>
                <w:spacing w:val="-20"/>
                <w:sz w:val="20"/>
                <w:szCs w:val="20"/>
              </w:rPr>
            </w:pPr>
            <w:r w:rsidRPr="00BD2683">
              <w:rPr>
                <w:rFonts w:hAnsi="標楷體"/>
                <w:spacing w:val="-20"/>
                <w:sz w:val="20"/>
                <w:szCs w:val="20"/>
              </w:rPr>
              <w:t>193,202</w:t>
            </w:r>
          </w:p>
        </w:tc>
        <w:tc>
          <w:tcPr>
            <w:tcW w:w="863" w:type="dxa"/>
            <w:shd w:val="clear" w:color="auto" w:fill="auto"/>
            <w:vAlign w:val="center"/>
          </w:tcPr>
          <w:p w:rsidR="000C1E38" w:rsidRPr="00BD2683" w:rsidRDefault="000C1E38" w:rsidP="007B3759">
            <w:pPr>
              <w:pStyle w:val="142"/>
              <w:jc w:val="right"/>
              <w:rPr>
                <w:rFonts w:hAnsi="標楷體"/>
                <w:spacing w:val="-20"/>
                <w:sz w:val="20"/>
                <w:szCs w:val="20"/>
              </w:rPr>
            </w:pPr>
            <w:r w:rsidRPr="00BD2683">
              <w:rPr>
                <w:rFonts w:hAnsi="標楷體"/>
                <w:spacing w:val="-20"/>
                <w:sz w:val="20"/>
                <w:szCs w:val="20"/>
              </w:rPr>
              <w:t>242,360</w:t>
            </w:r>
          </w:p>
        </w:tc>
        <w:tc>
          <w:tcPr>
            <w:tcW w:w="864" w:type="dxa"/>
            <w:shd w:val="clear" w:color="auto" w:fill="auto"/>
            <w:vAlign w:val="center"/>
          </w:tcPr>
          <w:p w:rsidR="000C1E38" w:rsidRPr="00E269F0" w:rsidRDefault="000C1E38" w:rsidP="007B3759">
            <w:pPr>
              <w:pStyle w:val="142"/>
              <w:jc w:val="right"/>
              <w:rPr>
                <w:rFonts w:hAnsi="標楷體"/>
                <w:spacing w:val="-20"/>
                <w:sz w:val="20"/>
                <w:szCs w:val="20"/>
              </w:rPr>
            </w:pPr>
            <w:r>
              <w:rPr>
                <w:rFonts w:hAnsi="標楷體" w:hint="eastAsia"/>
                <w:spacing w:val="-20"/>
                <w:sz w:val="20"/>
                <w:szCs w:val="20"/>
              </w:rPr>
              <w:t>2</w:t>
            </w:r>
            <w:r>
              <w:rPr>
                <w:rFonts w:hAnsi="標楷體"/>
                <w:spacing w:val="-20"/>
                <w:sz w:val="20"/>
                <w:szCs w:val="20"/>
              </w:rPr>
              <w:t>80,170</w:t>
            </w:r>
          </w:p>
        </w:tc>
      </w:tr>
      <w:tr w:rsidR="000C1E38" w:rsidRPr="00BD2683" w:rsidTr="002D1CBA">
        <w:tc>
          <w:tcPr>
            <w:tcW w:w="1092" w:type="dxa"/>
            <w:shd w:val="clear" w:color="auto" w:fill="auto"/>
          </w:tcPr>
          <w:p w:rsidR="000C1E38" w:rsidRPr="00BD2683" w:rsidRDefault="000C1E38" w:rsidP="000C1E38">
            <w:pPr>
              <w:pStyle w:val="142"/>
              <w:rPr>
                <w:spacing w:val="-16"/>
                <w:sz w:val="20"/>
                <w:szCs w:val="20"/>
              </w:rPr>
            </w:pPr>
            <w:r w:rsidRPr="00BD2683">
              <w:rPr>
                <w:rFonts w:hint="eastAsia"/>
                <w:spacing w:val="-16"/>
                <w:sz w:val="20"/>
                <w:szCs w:val="20"/>
              </w:rPr>
              <w:t>年度達成率</w:t>
            </w:r>
          </w:p>
          <w:p w:rsidR="000C1E38" w:rsidRPr="00BD2683" w:rsidRDefault="000C1E38" w:rsidP="000C1E38">
            <w:pPr>
              <w:pStyle w:val="142"/>
              <w:rPr>
                <w:rFonts w:hint="eastAsia"/>
                <w:spacing w:val="-24"/>
                <w:sz w:val="20"/>
                <w:szCs w:val="20"/>
              </w:rPr>
            </w:pPr>
            <w:r w:rsidRPr="00BD2683">
              <w:rPr>
                <w:rFonts w:hint="eastAsia"/>
                <w:spacing w:val="-24"/>
                <w:sz w:val="20"/>
                <w:szCs w:val="20"/>
              </w:rPr>
              <w:t>(6)=(5)/(4)</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66.1</w:t>
            </w:r>
            <w:r w:rsidRPr="00BD2683">
              <w:rPr>
                <w:rFonts w:hAnsi="標楷體"/>
                <w:sz w:val="20"/>
                <w:szCs w:val="20"/>
              </w:rPr>
              <w:t>1</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63.</w:t>
            </w:r>
            <w:r w:rsidRPr="00BD2683">
              <w:rPr>
                <w:rFonts w:hAnsi="標楷體"/>
                <w:sz w:val="20"/>
                <w:szCs w:val="20"/>
              </w:rPr>
              <w:t>8</w:t>
            </w:r>
            <w:r w:rsidRPr="00BD2683">
              <w:rPr>
                <w:rFonts w:hAnsi="標楷體" w:hint="eastAsia"/>
                <w:sz w:val="20"/>
                <w:szCs w:val="20"/>
              </w:rPr>
              <w:t>9</w:t>
            </w:r>
          </w:p>
        </w:tc>
        <w:tc>
          <w:tcPr>
            <w:tcW w:w="863" w:type="dxa"/>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6</w:t>
            </w:r>
            <w:r>
              <w:rPr>
                <w:rFonts w:hAnsi="標楷體"/>
                <w:sz w:val="20"/>
                <w:szCs w:val="20"/>
              </w:rPr>
              <w:t>2.</w:t>
            </w:r>
            <w:r>
              <w:rPr>
                <w:rFonts w:hAnsi="標楷體" w:hint="eastAsia"/>
                <w:sz w:val="20"/>
                <w:szCs w:val="20"/>
              </w:rPr>
              <w:t>5</w:t>
            </w:r>
            <w:r>
              <w:rPr>
                <w:rFonts w:hAnsi="標楷體"/>
                <w:sz w:val="20"/>
                <w:szCs w:val="20"/>
              </w:rPr>
              <w:t>6</w:t>
            </w:r>
          </w:p>
        </w:tc>
        <w:tc>
          <w:tcPr>
            <w:tcW w:w="863"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8</w:t>
            </w:r>
            <w:r w:rsidRPr="00BD2683">
              <w:rPr>
                <w:rFonts w:hAnsi="標楷體"/>
                <w:sz w:val="20"/>
                <w:szCs w:val="20"/>
              </w:rPr>
              <w:t>2.25</w:t>
            </w:r>
          </w:p>
        </w:tc>
        <w:tc>
          <w:tcPr>
            <w:tcW w:w="864"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7</w:t>
            </w:r>
            <w:r w:rsidRPr="00BD2683">
              <w:rPr>
                <w:rFonts w:hAnsi="標楷體"/>
                <w:sz w:val="20"/>
                <w:szCs w:val="20"/>
              </w:rPr>
              <w:t>4.48</w:t>
            </w:r>
          </w:p>
        </w:tc>
        <w:tc>
          <w:tcPr>
            <w:tcW w:w="863" w:type="dxa"/>
            <w:shd w:val="clear" w:color="auto" w:fill="auto"/>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7</w:t>
            </w:r>
            <w:r>
              <w:rPr>
                <w:rFonts w:hAnsi="標楷體"/>
                <w:sz w:val="20"/>
                <w:szCs w:val="20"/>
              </w:rPr>
              <w:t>4.</w:t>
            </w:r>
            <w:r>
              <w:rPr>
                <w:rFonts w:hAnsi="標楷體" w:hint="eastAsia"/>
                <w:sz w:val="20"/>
                <w:szCs w:val="20"/>
              </w:rPr>
              <w:t>16</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35.29</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44.27</w:t>
            </w:r>
          </w:p>
        </w:tc>
        <w:tc>
          <w:tcPr>
            <w:tcW w:w="864" w:type="dxa"/>
            <w:shd w:val="clear" w:color="auto" w:fill="auto"/>
            <w:vAlign w:val="center"/>
          </w:tcPr>
          <w:p w:rsidR="000C1E38" w:rsidRPr="00E269F0" w:rsidRDefault="000C1E38" w:rsidP="007B3759">
            <w:pPr>
              <w:pStyle w:val="142"/>
              <w:jc w:val="right"/>
              <w:rPr>
                <w:rFonts w:hAnsi="標楷體"/>
                <w:sz w:val="20"/>
                <w:szCs w:val="20"/>
              </w:rPr>
            </w:pPr>
            <w:r>
              <w:rPr>
                <w:rFonts w:hAnsi="標楷體" w:hint="eastAsia"/>
                <w:sz w:val="20"/>
                <w:szCs w:val="20"/>
              </w:rPr>
              <w:t>5</w:t>
            </w:r>
            <w:r>
              <w:rPr>
                <w:rFonts w:hAnsi="標楷體"/>
                <w:sz w:val="20"/>
                <w:szCs w:val="20"/>
              </w:rPr>
              <w:t>1.</w:t>
            </w:r>
            <w:r>
              <w:rPr>
                <w:rFonts w:hAnsi="標楷體" w:hint="eastAsia"/>
                <w:sz w:val="20"/>
                <w:szCs w:val="20"/>
              </w:rPr>
              <w:t>17</w:t>
            </w:r>
          </w:p>
        </w:tc>
      </w:tr>
      <w:tr w:rsidR="000C1E38" w:rsidRPr="00BD2683" w:rsidTr="002D1CBA">
        <w:tc>
          <w:tcPr>
            <w:tcW w:w="1092" w:type="dxa"/>
            <w:shd w:val="clear" w:color="auto" w:fill="auto"/>
          </w:tcPr>
          <w:p w:rsidR="000C1E38" w:rsidRPr="00BD2683" w:rsidRDefault="000C1E38" w:rsidP="000C1E38">
            <w:pPr>
              <w:pStyle w:val="142"/>
              <w:rPr>
                <w:rFonts w:hint="eastAsia"/>
                <w:spacing w:val="-16"/>
                <w:sz w:val="20"/>
                <w:szCs w:val="20"/>
              </w:rPr>
            </w:pPr>
            <w:r w:rsidRPr="00BD2683">
              <w:rPr>
                <w:rFonts w:hint="eastAsia"/>
                <w:spacing w:val="-16"/>
                <w:sz w:val="20"/>
                <w:szCs w:val="20"/>
              </w:rPr>
              <w:t>污水處理廠之平均利用率(平均數)</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29.</w:t>
            </w:r>
            <w:r w:rsidRPr="00BD2683">
              <w:rPr>
                <w:rFonts w:hAnsi="標楷體"/>
                <w:sz w:val="20"/>
                <w:szCs w:val="20"/>
              </w:rPr>
              <w:t>1</w:t>
            </w:r>
          </w:p>
        </w:tc>
        <w:tc>
          <w:tcPr>
            <w:tcW w:w="863" w:type="dxa"/>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29.</w:t>
            </w:r>
            <w:r w:rsidRPr="00BD2683">
              <w:rPr>
                <w:rFonts w:hAnsi="標楷體"/>
                <w:sz w:val="20"/>
                <w:szCs w:val="20"/>
              </w:rPr>
              <w:t>4</w:t>
            </w:r>
          </w:p>
        </w:tc>
        <w:tc>
          <w:tcPr>
            <w:tcW w:w="863" w:type="dxa"/>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2</w:t>
            </w:r>
            <w:r>
              <w:rPr>
                <w:rFonts w:hAnsi="標楷體"/>
                <w:sz w:val="20"/>
                <w:szCs w:val="20"/>
              </w:rPr>
              <w:t>8.7</w:t>
            </w:r>
          </w:p>
        </w:tc>
        <w:tc>
          <w:tcPr>
            <w:tcW w:w="863" w:type="dxa"/>
            <w:shd w:val="clear" w:color="auto" w:fill="E2EFD9"/>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5</w:t>
            </w:r>
            <w:r w:rsidRPr="00BD2683">
              <w:rPr>
                <w:rFonts w:hAnsi="標楷體"/>
                <w:sz w:val="20"/>
                <w:szCs w:val="20"/>
              </w:rPr>
              <w:t>8.</w:t>
            </w:r>
            <w:r>
              <w:rPr>
                <w:rFonts w:hAnsi="標楷體" w:hint="eastAsia"/>
                <w:sz w:val="20"/>
                <w:szCs w:val="20"/>
              </w:rPr>
              <w:t>3</w:t>
            </w:r>
          </w:p>
        </w:tc>
        <w:tc>
          <w:tcPr>
            <w:tcW w:w="864" w:type="dxa"/>
            <w:shd w:val="clear" w:color="auto" w:fill="auto"/>
            <w:vAlign w:val="center"/>
          </w:tcPr>
          <w:p w:rsidR="000C1E38" w:rsidRPr="00BD2683" w:rsidRDefault="000C1E38" w:rsidP="007B3759">
            <w:pPr>
              <w:pStyle w:val="142"/>
              <w:jc w:val="right"/>
              <w:rPr>
                <w:rFonts w:hAnsi="標楷體" w:hint="eastAsia"/>
                <w:sz w:val="20"/>
                <w:szCs w:val="20"/>
              </w:rPr>
            </w:pPr>
            <w:r w:rsidRPr="00BD2683">
              <w:rPr>
                <w:rFonts w:hAnsi="標楷體" w:hint="eastAsia"/>
                <w:sz w:val="20"/>
                <w:szCs w:val="20"/>
              </w:rPr>
              <w:t>5</w:t>
            </w:r>
            <w:r w:rsidRPr="00BD2683">
              <w:rPr>
                <w:rFonts w:hAnsi="標楷體"/>
                <w:sz w:val="20"/>
                <w:szCs w:val="20"/>
              </w:rPr>
              <w:t>2.</w:t>
            </w:r>
            <w:r>
              <w:rPr>
                <w:rFonts w:hAnsi="標楷體" w:hint="eastAsia"/>
                <w:sz w:val="20"/>
                <w:szCs w:val="20"/>
              </w:rPr>
              <w:t>8</w:t>
            </w:r>
          </w:p>
        </w:tc>
        <w:tc>
          <w:tcPr>
            <w:tcW w:w="863" w:type="dxa"/>
            <w:shd w:val="clear" w:color="auto" w:fill="auto"/>
            <w:vAlign w:val="center"/>
          </w:tcPr>
          <w:p w:rsidR="000C1E38" w:rsidRPr="00E269F0" w:rsidRDefault="000C1E38" w:rsidP="007B3759">
            <w:pPr>
              <w:pStyle w:val="142"/>
              <w:jc w:val="right"/>
              <w:rPr>
                <w:rFonts w:hAnsi="標楷體" w:hint="eastAsia"/>
                <w:sz w:val="20"/>
                <w:szCs w:val="20"/>
              </w:rPr>
            </w:pPr>
            <w:r>
              <w:rPr>
                <w:rFonts w:hAnsi="標楷體" w:hint="eastAsia"/>
                <w:sz w:val="20"/>
                <w:szCs w:val="20"/>
              </w:rPr>
              <w:t>5</w:t>
            </w:r>
            <w:r>
              <w:rPr>
                <w:rFonts w:hAnsi="標楷體"/>
                <w:sz w:val="20"/>
                <w:szCs w:val="20"/>
              </w:rPr>
              <w:t>2.5</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36.5</w:t>
            </w:r>
          </w:p>
        </w:tc>
        <w:tc>
          <w:tcPr>
            <w:tcW w:w="863" w:type="dxa"/>
            <w:shd w:val="clear" w:color="auto" w:fill="auto"/>
            <w:vAlign w:val="center"/>
          </w:tcPr>
          <w:p w:rsidR="000C1E38" w:rsidRPr="00BD2683" w:rsidRDefault="000C1E38" w:rsidP="007B3759">
            <w:pPr>
              <w:pStyle w:val="142"/>
              <w:jc w:val="right"/>
              <w:rPr>
                <w:rFonts w:hAnsi="標楷體"/>
                <w:sz w:val="20"/>
                <w:szCs w:val="20"/>
              </w:rPr>
            </w:pPr>
            <w:r w:rsidRPr="00BD2683">
              <w:rPr>
                <w:rFonts w:hAnsi="標楷體"/>
                <w:sz w:val="20"/>
                <w:szCs w:val="20"/>
              </w:rPr>
              <w:t>45.</w:t>
            </w:r>
            <w:r>
              <w:rPr>
                <w:rFonts w:hAnsi="標楷體" w:hint="eastAsia"/>
                <w:sz w:val="20"/>
                <w:szCs w:val="20"/>
              </w:rPr>
              <w:t>8</w:t>
            </w:r>
          </w:p>
        </w:tc>
        <w:tc>
          <w:tcPr>
            <w:tcW w:w="864" w:type="dxa"/>
            <w:shd w:val="clear" w:color="auto" w:fill="auto"/>
            <w:vAlign w:val="center"/>
          </w:tcPr>
          <w:p w:rsidR="000C1E38" w:rsidRPr="00E269F0" w:rsidRDefault="000C1E38" w:rsidP="007B3759">
            <w:pPr>
              <w:pStyle w:val="142"/>
              <w:jc w:val="right"/>
              <w:rPr>
                <w:rFonts w:hAnsi="標楷體"/>
                <w:sz w:val="20"/>
                <w:szCs w:val="20"/>
              </w:rPr>
            </w:pPr>
            <w:r>
              <w:rPr>
                <w:rFonts w:hAnsi="標楷體" w:hint="eastAsia"/>
                <w:sz w:val="20"/>
                <w:szCs w:val="20"/>
              </w:rPr>
              <w:t>5</w:t>
            </w:r>
            <w:r>
              <w:rPr>
                <w:rFonts w:hAnsi="標楷體"/>
                <w:sz w:val="20"/>
                <w:szCs w:val="20"/>
              </w:rPr>
              <w:t>3.0</w:t>
            </w:r>
          </w:p>
        </w:tc>
      </w:tr>
    </w:tbl>
    <w:p w:rsidR="000C1E38" w:rsidRDefault="000C1E38" w:rsidP="000C1E38">
      <w:pPr>
        <w:pStyle w:val="142"/>
        <w:ind w:leftChars="-58" w:left="997" w:hangingChars="477" w:hanging="1161"/>
        <w:jc w:val="both"/>
        <w:rPr>
          <w:rFonts w:hint="eastAsia"/>
        </w:rPr>
      </w:pPr>
      <w:r>
        <w:rPr>
          <w:rFonts w:hint="eastAsia"/>
        </w:rPr>
        <w:t>說    明：污水處理廠之平均利用率：實際營運量÷排放許可核准量；廢水廠實際營運水量與環保主管機關核准水量之百分比。</w:t>
      </w:r>
    </w:p>
    <w:p w:rsidR="000C1E38" w:rsidRDefault="000C1E38" w:rsidP="000C1E38">
      <w:pPr>
        <w:pStyle w:val="142"/>
        <w:ind w:leftChars="-58" w:left="997" w:hangingChars="477" w:hanging="1161"/>
        <w:jc w:val="both"/>
      </w:pPr>
      <w:r>
        <w:rPr>
          <w:rFonts w:hint="eastAsia"/>
        </w:rPr>
        <w:t>資料來源：科技產業園區基金提供。</w:t>
      </w:r>
    </w:p>
    <w:p w:rsidR="000C1E38" w:rsidRDefault="00F079C8" w:rsidP="00F079C8">
      <w:pPr>
        <w:pStyle w:val="ae"/>
      </w:pPr>
      <w:r w:rsidRPr="00F079C8">
        <w:t>(</w:t>
      </w:r>
      <w:r w:rsidRPr="00F079C8">
        <w:rPr>
          <w:rFonts w:hint="eastAsia"/>
        </w:rPr>
        <w:t>分機：</w:t>
      </w:r>
      <w:r w:rsidRPr="00F079C8">
        <w:t xml:space="preserve">8656 </w:t>
      </w:r>
      <w:r w:rsidRPr="00F079C8">
        <w:rPr>
          <w:rFonts w:hint="eastAsia"/>
        </w:rPr>
        <w:t>凃玉枝</w:t>
      </w:r>
      <w:r w:rsidRPr="00F079C8">
        <w:t>)</w:t>
      </w:r>
    </w:p>
    <w:p w:rsidR="00F079C8" w:rsidRDefault="00F079C8" w:rsidP="000C1E38">
      <w:pPr>
        <w:ind w:left="567" w:firstLine="567"/>
        <w:rPr>
          <w:rFonts w:hint="eastAsia"/>
        </w:rPr>
      </w:pPr>
    </w:p>
    <w:p w:rsidR="00F079C8" w:rsidRPr="00D805C1" w:rsidRDefault="00F079C8" w:rsidP="00F079C8">
      <w:pPr>
        <w:pStyle w:val="14"/>
        <w:ind w:left="567" w:hanging="567"/>
        <w:rPr>
          <w:rFonts w:hint="eastAsia"/>
          <w:color w:val="000000"/>
        </w:rPr>
      </w:pPr>
      <w:bookmarkStart w:id="19" w:name="_Toc161322216"/>
      <w:bookmarkStart w:id="20" w:name="_Toc88560190"/>
      <w:bookmarkStart w:id="21" w:name="_Toc118208935"/>
      <w:bookmarkStart w:id="22" w:name="_Toc160789273"/>
      <w:bookmarkStart w:id="23" w:name="_Toc162621013"/>
      <w:r>
        <w:rPr>
          <w:rFonts w:hint="eastAsia"/>
          <w:color w:val="000000"/>
        </w:rPr>
        <w:t>二</w:t>
      </w:r>
      <w:r w:rsidRPr="00D805C1">
        <w:rPr>
          <w:rFonts w:hint="eastAsia"/>
          <w:color w:val="000000"/>
        </w:rPr>
        <w:t>、產業園區開發管理基金</w:t>
      </w:r>
      <w:r w:rsidRPr="00D805C1">
        <w:rPr>
          <w:rFonts w:hAnsi="標楷體" w:hint="eastAsia"/>
          <w:color w:val="000000"/>
        </w:rPr>
        <w:t>1</w:t>
      </w:r>
      <w:r w:rsidRPr="00D805C1">
        <w:rPr>
          <w:rFonts w:hAnsi="標楷體"/>
          <w:color w:val="000000"/>
        </w:rPr>
        <w:t>11</w:t>
      </w:r>
      <w:r w:rsidRPr="00D805C1">
        <w:rPr>
          <w:rFonts w:hAnsi="標楷體" w:hint="eastAsia"/>
          <w:color w:val="000000"/>
        </w:rPr>
        <w:t>年度</w:t>
      </w:r>
      <w:r w:rsidRPr="00D805C1">
        <w:rPr>
          <w:rFonts w:hAnsi="標楷體" w:hint="eastAsia"/>
          <w:color w:val="000000"/>
          <w:szCs w:val="32"/>
        </w:rPr>
        <w:t>管理機構勞務收支仍續為</w:t>
      </w:r>
      <w:r w:rsidRPr="00D805C1">
        <w:rPr>
          <w:rFonts w:hAnsi="標楷體" w:hint="eastAsia"/>
          <w:color w:val="000000"/>
        </w:rPr>
        <w:t>短絀，</w:t>
      </w:r>
      <w:r w:rsidRPr="00D805C1">
        <w:rPr>
          <w:rFonts w:hint="eastAsia"/>
          <w:color w:val="000000"/>
        </w:rPr>
        <w:t>且部分管理機構短絀年逾5,000萬元</w:t>
      </w:r>
      <w:r w:rsidRPr="00D805C1">
        <w:rPr>
          <w:rFonts w:hAnsi="標楷體" w:hint="eastAsia"/>
          <w:color w:val="000000"/>
        </w:rPr>
        <w:t>，允宜審慎檢討相關收支</w:t>
      </w:r>
      <w:r w:rsidRPr="00D805C1">
        <w:rPr>
          <w:rFonts w:hAnsi="標楷體" w:hint="eastAsia"/>
          <w:color w:val="000000"/>
          <w:szCs w:val="32"/>
        </w:rPr>
        <w:t>費率結構</w:t>
      </w:r>
      <w:r w:rsidRPr="00D805C1">
        <w:rPr>
          <w:rFonts w:hAnsi="標楷體" w:hint="eastAsia"/>
          <w:color w:val="000000"/>
        </w:rPr>
        <w:t>，以</w:t>
      </w:r>
      <w:r>
        <w:rPr>
          <w:rFonts w:hAnsi="標楷體" w:hint="eastAsia"/>
          <w:color w:val="000000"/>
        </w:rPr>
        <w:t>利</w:t>
      </w:r>
      <w:r w:rsidRPr="00D805C1">
        <w:rPr>
          <w:rFonts w:hAnsi="標楷體" w:hint="eastAsia"/>
          <w:color w:val="000000"/>
        </w:rPr>
        <w:t>基金財務</w:t>
      </w:r>
      <w:r>
        <w:rPr>
          <w:rFonts w:hAnsi="標楷體" w:hint="eastAsia"/>
          <w:color w:val="000000"/>
        </w:rPr>
        <w:t>健全</w:t>
      </w:r>
      <w:bookmarkEnd w:id="20"/>
      <w:bookmarkEnd w:id="21"/>
      <w:bookmarkEnd w:id="22"/>
      <w:bookmarkEnd w:id="23"/>
    </w:p>
    <w:p w:rsidR="00F079C8" w:rsidRDefault="00F079C8" w:rsidP="00F079C8">
      <w:pPr>
        <w:ind w:left="567" w:firstLine="567"/>
        <w:rPr>
          <w:rFonts w:hAnsi="標楷體"/>
          <w:snapToGrid/>
          <w:color w:val="000000"/>
        </w:rPr>
      </w:pPr>
      <w:r w:rsidRPr="003D6E35">
        <w:rPr>
          <w:rFonts w:hint="eastAsia"/>
          <w:color w:val="000000"/>
        </w:rPr>
        <w:t>產業園區開發管理基金</w:t>
      </w:r>
      <w:r>
        <w:rPr>
          <w:rFonts w:hint="eastAsia"/>
          <w:color w:val="000000"/>
        </w:rPr>
        <w:t>(下稱產業園區基金)</w:t>
      </w:r>
      <w:r w:rsidRPr="00D805C1">
        <w:rPr>
          <w:rFonts w:hAnsi="標楷體" w:hint="eastAsia"/>
          <w:snapToGrid/>
          <w:color w:val="000000"/>
          <w:szCs w:val="24"/>
        </w:rPr>
        <w:t>1</w:t>
      </w:r>
      <w:r w:rsidRPr="00D805C1">
        <w:rPr>
          <w:rFonts w:hAnsi="標楷體"/>
          <w:snapToGrid/>
          <w:color w:val="000000"/>
          <w:szCs w:val="24"/>
        </w:rPr>
        <w:t>11</w:t>
      </w:r>
      <w:r w:rsidRPr="00D805C1">
        <w:rPr>
          <w:rFonts w:hAnsi="標楷體" w:hint="eastAsia"/>
          <w:snapToGrid/>
          <w:color w:val="000000"/>
          <w:szCs w:val="24"/>
        </w:rPr>
        <w:t>年度決算</w:t>
      </w:r>
      <w:r w:rsidRPr="00D805C1">
        <w:rPr>
          <w:rFonts w:hAnsi="標楷體" w:hint="eastAsia"/>
          <w:color w:val="000000"/>
        </w:rPr>
        <w:t>勞務收入</w:t>
      </w:r>
      <w:r w:rsidRPr="00D805C1">
        <w:rPr>
          <w:rFonts w:hAnsi="標楷體"/>
          <w:color w:val="000000"/>
        </w:rPr>
        <w:t>19</w:t>
      </w:r>
      <w:r w:rsidRPr="00D805C1">
        <w:rPr>
          <w:rFonts w:hAnsi="標楷體" w:hint="eastAsia"/>
          <w:snapToGrid/>
          <w:color w:val="000000"/>
          <w:szCs w:val="24"/>
        </w:rPr>
        <w:t>億</w:t>
      </w:r>
      <w:r w:rsidRPr="00D805C1">
        <w:rPr>
          <w:rFonts w:hAnsi="標楷體"/>
          <w:snapToGrid/>
          <w:color w:val="000000"/>
          <w:szCs w:val="24"/>
        </w:rPr>
        <w:t>6</w:t>
      </w:r>
      <w:r w:rsidRPr="00D805C1">
        <w:rPr>
          <w:rFonts w:hAnsi="標楷體" w:hint="eastAsia"/>
          <w:snapToGrid/>
          <w:color w:val="000000"/>
          <w:szCs w:val="24"/>
        </w:rPr>
        <w:t>,</w:t>
      </w:r>
      <w:r w:rsidRPr="00D805C1">
        <w:rPr>
          <w:rFonts w:hAnsi="標楷體"/>
          <w:snapToGrid/>
          <w:color w:val="000000"/>
          <w:szCs w:val="24"/>
        </w:rPr>
        <w:t>654</w:t>
      </w:r>
      <w:r w:rsidRPr="00D805C1">
        <w:rPr>
          <w:rFonts w:hAnsi="標楷體" w:hint="eastAsia"/>
          <w:snapToGrid/>
          <w:color w:val="000000"/>
          <w:szCs w:val="24"/>
        </w:rPr>
        <w:t>萬</w:t>
      </w:r>
      <w:r w:rsidRPr="00D805C1">
        <w:rPr>
          <w:rFonts w:hAnsi="標楷體"/>
          <w:snapToGrid/>
          <w:color w:val="000000"/>
          <w:szCs w:val="24"/>
        </w:rPr>
        <w:t>6</w:t>
      </w:r>
      <w:r w:rsidRPr="00D805C1">
        <w:rPr>
          <w:rFonts w:hAnsi="標楷體" w:hint="eastAsia"/>
          <w:snapToGrid/>
          <w:color w:val="000000"/>
          <w:szCs w:val="24"/>
        </w:rPr>
        <w:t>千元</w:t>
      </w:r>
      <w:r w:rsidRPr="00D805C1">
        <w:rPr>
          <w:rFonts w:hAnsi="標楷體" w:hint="eastAsia"/>
          <w:color w:val="000000"/>
        </w:rPr>
        <w:t>，勞務成本</w:t>
      </w:r>
      <w:r w:rsidRPr="00D805C1">
        <w:rPr>
          <w:rFonts w:hAnsi="標楷體"/>
          <w:color w:val="000000"/>
        </w:rPr>
        <w:t>39</w:t>
      </w:r>
      <w:r w:rsidRPr="00D805C1">
        <w:rPr>
          <w:rFonts w:hAnsi="標楷體" w:hint="eastAsia"/>
          <w:snapToGrid/>
          <w:color w:val="000000"/>
          <w:szCs w:val="24"/>
        </w:rPr>
        <w:t>億</w:t>
      </w:r>
      <w:r w:rsidRPr="00D805C1">
        <w:rPr>
          <w:rFonts w:hAnsi="標楷體"/>
          <w:snapToGrid/>
          <w:color w:val="000000"/>
          <w:szCs w:val="24"/>
        </w:rPr>
        <w:t>7</w:t>
      </w:r>
      <w:r w:rsidRPr="00D805C1">
        <w:rPr>
          <w:rFonts w:hAnsi="標楷體" w:hint="eastAsia"/>
          <w:snapToGrid/>
          <w:color w:val="000000"/>
          <w:szCs w:val="24"/>
        </w:rPr>
        <w:t>,</w:t>
      </w:r>
      <w:r w:rsidRPr="00D805C1">
        <w:rPr>
          <w:rFonts w:hAnsi="標楷體"/>
          <w:snapToGrid/>
          <w:color w:val="000000"/>
          <w:szCs w:val="24"/>
        </w:rPr>
        <w:t>406</w:t>
      </w:r>
      <w:r w:rsidRPr="00D805C1">
        <w:rPr>
          <w:rFonts w:hAnsi="標楷體" w:hint="eastAsia"/>
          <w:snapToGrid/>
          <w:color w:val="000000"/>
          <w:szCs w:val="24"/>
        </w:rPr>
        <w:t>萬</w:t>
      </w:r>
      <w:r w:rsidRPr="00D805C1">
        <w:rPr>
          <w:rFonts w:hAnsi="標楷體"/>
          <w:snapToGrid/>
          <w:color w:val="000000"/>
          <w:szCs w:val="24"/>
        </w:rPr>
        <w:t>5</w:t>
      </w:r>
      <w:r w:rsidRPr="00D805C1">
        <w:rPr>
          <w:rFonts w:hAnsi="標楷體" w:hint="eastAsia"/>
          <w:snapToGrid/>
          <w:color w:val="000000"/>
          <w:szCs w:val="24"/>
        </w:rPr>
        <w:t>千元，收支短絀2</w:t>
      </w:r>
      <w:r w:rsidRPr="00D805C1">
        <w:rPr>
          <w:rFonts w:hAnsi="標楷體"/>
          <w:snapToGrid/>
          <w:color w:val="000000"/>
          <w:szCs w:val="24"/>
        </w:rPr>
        <w:t>0</w:t>
      </w:r>
      <w:r w:rsidRPr="00D805C1">
        <w:rPr>
          <w:rFonts w:hAnsi="標楷體" w:hint="eastAsia"/>
          <w:snapToGrid/>
          <w:color w:val="000000"/>
          <w:szCs w:val="24"/>
        </w:rPr>
        <w:t>億7</w:t>
      </w:r>
      <w:r w:rsidRPr="00D805C1">
        <w:rPr>
          <w:rFonts w:hAnsi="標楷體"/>
          <w:snapToGrid/>
          <w:color w:val="000000"/>
          <w:szCs w:val="24"/>
        </w:rPr>
        <w:t>51</w:t>
      </w:r>
      <w:r w:rsidRPr="00D805C1">
        <w:rPr>
          <w:rFonts w:hAnsi="標楷體" w:hint="eastAsia"/>
          <w:snapToGrid/>
          <w:color w:val="000000"/>
          <w:szCs w:val="24"/>
        </w:rPr>
        <w:t>萬</w:t>
      </w:r>
      <w:r w:rsidRPr="00D805C1">
        <w:rPr>
          <w:rFonts w:hAnsi="標楷體"/>
          <w:snapToGrid/>
          <w:color w:val="000000"/>
          <w:szCs w:val="24"/>
        </w:rPr>
        <w:t>9</w:t>
      </w:r>
      <w:r w:rsidRPr="00D805C1">
        <w:rPr>
          <w:rFonts w:hAnsi="標楷體" w:hint="eastAsia"/>
          <w:snapToGrid/>
          <w:color w:val="000000"/>
          <w:szCs w:val="24"/>
        </w:rPr>
        <w:t>千元，較預算數增加短絀</w:t>
      </w:r>
      <w:r w:rsidRPr="00D805C1">
        <w:rPr>
          <w:rFonts w:hAnsi="標楷體"/>
          <w:snapToGrid/>
          <w:color w:val="000000"/>
          <w:szCs w:val="24"/>
        </w:rPr>
        <w:t>2</w:t>
      </w:r>
      <w:r w:rsidRPr="00D805C1">
        <w:rPr>
          <w:rFonts w:hAnsi="標楷體" w:hint="eastAsia"/>
          <w:snapToGrid/>
          <w:color w:val="000000"/>
          <w:szCs w:val="24"/>
        </w:rPr>
        <w:t>億</w:t>
      </w:r>
      <w:r w:rsidRPr="00D805C1">
        <w:rPr>
          <w:rFonts w:hAnsi="標楷體"/>
          <w:snapToGrid/>
          <w:color w:val="000000"/>
          <w:szCs w:val="24"/>
        </w:rPr>
        <w:t>4,149</w:t>
      </w:r>
      <w:r w:rsidRPr="00D805C1">
        <w:rPr>
          <w:rFonts w:hAnsi="標楷體" w:hint="eastAsia"/>
          <w:snapToGrid/>
          <w:color w:val="000000"/>
          <w:szCs w:val="24"/>
        </w:rPr>
        <w:t>萬</w:t>
      </w:r>
      <w:r w:rsidRPr="00D805C1">
        <w:rPr>
          <w:rFonts w:hAnsi="標楷體"/>
          <w:snapToGrid/>
          <w:color w:val="000000"/>
          <w:szCs w:val="24"/>
        </w:rPr>
        <w:t>1</w:t>
      </w:r>
      <w:r w:rsidRPr="00D805C1">
        <w:rPr>
          <w:rFonts w:hAnsi="標楷體" w:hint="eastAsia"/>
          <w:snapToGrid/>
          <w:color w:val="000000"/>
          <w:szCs w:val="24"/>
        </w:rPr>
        <w:t>千元(增幅</w:t>
      </w:r>
      <w:r w:rsidRPr="00D805C1">
        <w:rPr>
          <w:rFonts w:hAnsi="標楷體"/>
          <w:snapToGrid/>
          <w:color w:val="000000"/>
          <w:szCs w:val="24"/>
        </w:rPr>
        <w:t>13.67</w:t>
      </w:r>
      <w:r w:rsidRPr="00D805C1">
        <w:rPr>
          <w:rFonts w:hAnsi="標楷體" w:hint="eastAsia"/>
          <w:snapToGrid/>
          <w:color w:val="000000"/>
          <w:szCs w:val="24"/>
        </w:rPr>
        <w:t>%)，惟較1</w:t>
      </w:r>
      <w:r w:rsidRPr="00D805C1">
        <w:rPr>
          <w:rFonts w:hAnsi="標楷體"/>
          <w:snapToGrid/>
          <w:color w:val="000000"/>
          <w:szCs w:val="24"/>
        </w:rPr>
        <w:t>10</w:t>
      </w:r>
      <w:r w:rsidRPr="00D805C1">
        <w:rPr>
          <w:rFonts w:hAnsi="標楷體" w:hint="eastAsia"/>
          <w:snapToGrid/>
          <w:color w:val="000000"/>
          <w:szCs w:val="24"/>
        </w:rPr>
        <w:t>年度收支短絀決算數</w:t>
      </w:r>
      <w:r w:rsidRPr="00D805C1">
        <w:rPr>
          <w:rFonts w:hAnsi="標楷體"/>
          <w:snapToGrid/>
          <w:color w:val="000000"/>
          <w:szCs w:val="24"/>
        </w:rPr>
        <w:t>21</w:t>
      </w:r>
      <w:r w:rsidRPr="00D805C1">
        <w:rPr>
          <w:rFonts w:hAnsi="標楷體" w:hint="eastAsia"/>
          <w:snapToGrid/>
          <w:color w:val="000000"/>
          <w:szCs w:val="24"/>
        </w:rPr>
        <w:t>億</w:t>
      </w:r>
      <w:r w:rsidRPr="00D805C1">
        <w:rPr>
          <w:rFonts w:hAnsi="標楷體"/>
          <w:snapToGrid/>
          <w:color w:val="000000"/>
          <w:szCs w:val="24"/>
        </w:rPr>
        <w:t>6,</w:t>
      </w:r>
      <w:r w:rsidRPr="00D805C1">
        <w:rPr>
          <w:rFonts w:hAnsi="標楷體" w:hint="eastAsia"/>
          <w:snapToGrid/>
          <w:color w:val="000000"/>
          <w:szCs w:val="24"/>
        </w:rPr>
        <w:t>0</w:t>
      </w:r>
      <w:r w:rsidRPr="00D805C1">
        <w:rPr>
          <w:rFonts w:hAnsi="標楷體"/>
          <w:snapToGrid/>
          <w:color w:val="000000"/>
          <w:szCs w:val="24"/>
        </w:rPr>
        <w:t>77</w:t>
      </w:r>
      <w:r w:rsidRPr="00D805C1">
        <w:rPr>
          <w:rFonts w:hAnsi="標楷體" w:hint="eastAsia"/>
          <w:snapToGrid/>
          <w:color w:val="000000"/>
          <w:szCs w:val="24"/>
        </w:rPr>
        <w:t>萬</w:t>
      </w:r>
      <w:r w:rsidRPr="00D805C1">
        <w:rPr>
          <w:rFonts w:hAnsi="標楷體"/>
          <w:snapToGrid/>
          <w:color w:val="000000"/>
          <w:szCs w:val="24"/>
        </w:rPr>
        <w:t>6</w:t>
      </w:r>
      <w:r w:rsidRPr="00D805C1">
        <w:rPr>
          <w:rFonts w:hAnsi="標楷體" w:hint="eastAsia"/>
          <w:snapToGrid/>
          <w:color w:val="000000"/>
          <w:szCs w:val="24"/>
        </w:rPr>
        <w:t>千元減少短絀1億5</w:t>
      </w:r>
      <w:r w:rsidRPr="00D805C1">
        <w:rPr>
          <w:rFonts w:hAnsi="標楷體"/>
          <w:snapToGrid/>
          <w:color w:val="000000"/>
          <w:szCs w:val="24"/>
        </w:rPr>
        <w:t>,</w:t>
      </w:r>
      <w:r w:rsidRPr="00D805C1">
        <w:rPr>
          <w:rFonts w:hAnsi="標楷體" w:hint="eastAsia"/>
          <w:snapToGrid/>
          <w:color w:val="000000"/>
          <w:szCs w:val="24"/>
        </w:rPr>
        <w:t>325萬7千元(減幅7.09%，詳表1)。</w:t>
      </w:r>
      <w:r w:rsidRPr="00D805C1">
        <w:rPr>
          <w:rFonts w:hAnsi="標楷體" w:hint="eastAsia"/>
          <w:snapToGrid/>
          <w:color w:val="000000"/>
        </w:rPr>
        <w:t>經查：</w:t>
      </w:r>
    </w:p>
    <w:p w:rsidR="00111E6C" w:rsidRDefault="00111E6C" w:rsidP="00F079C8">
      <w:pPr>
        <w:ind w:left="567" w:firstLine="567"/>
        <w:rPr>
          <w:rFonts w:hAnsi="標楷體"/>
          <w:snapToGrid/>
          <w:color w:val="000000"/>
        </w:rPr>
      </w:pPr>
    </w:p>
    <w:p w:rsidR="00111E6C" w:rsidRPr="00D805C1" w:rsidRDefault="00111E6C" w:rsidP="00F079C8">
      <w:pPr>
        <w:ind w:left="567" w:firstLine="567"/>
        <w:rPr>
          <w:rFonts w:hAnsi="標楷體" w:hint="eastAsia"/>
          <w:snapToGrid/>
          <w:color w:val="000000"/>
        </w:rPr>
      </w:pPr>
    </w:p>
    <w:p w:rsidR="00F079C8" w:rsidRPr="00D805C1" w:rsidRDefault="00F079C8" w:rsidP="00F079C8">
      <w:pPr>
        <w:ind w:leftChars="5" w:left="987" w:hangingChars="343" w:hanging="973"/>
        <w:rPr>
          <w:rFonts w:hAnsi="標楷體" w:hint="eastAsia"/>
          <w:b/>
          <w:color w:val="000000"/>
        </w:rPr>
      </w:pPr>
      <w:r w:rsidRPr="00D805C1">
        <w:rPr>
          <w:rFonts w:hAnsi="標楷體" w:hint="eastAsia"/>
          <w:b/>
          <w:color w:val="000000"/>
        </w:rPr>
        <w:t>表1 10</w:t>
      </w:r>
      <w:r w:rsidRPr="00D805C1">
        <w:rPr>
          <w:rFonts w:hAnsi="標楷體"/>
          <w:b/>
          <w:color w:val="000000"/>
        </w:rPr>
        <w:t>6</w:t>
      </w:r>
      <w:r>
        <w:rPr>
          <w:rFonts w:hAnsi="標楷體" w:hint="eastAsia"/>
          <w:b/>
          <w:color w:val="000000"/>
        </w:rPr>
        <w:t>至</w:t>
      </w:r>
      <w:r w:rsidRPr="00D805C1">
        <w:rPr>
          <w:rFonts w:hAnsi="標楷體" w:hint="eastAsia"/>
          <w:b/>
          <w:color w:val="000000"/>
        </w:rPr>
        <w:t>111年</w:t>
      </w:r>
      <w:r>
        <w:rPr>
          <w:rFonts w:hAnsi="標楷體" w:hint="eastAsia"/>
          <w:b/>
          <w:color w:val="000000"/>
        </w:rPr>
        <w:t>度</w:t>
      </w:r>
      <w:r w:rsidRPr="00D805C1">
        <w:rPr>
          <w:rFonts w:hAnsi="標楷體" w:hint="eastAsia"/>
          <w:b/>
          <w:color w:val="000000"/>
        </w:rPr>
        <w:t>產業園區基金所轄</w:t>
      </w:r>
      <w:r w:rsidRPr="00D805C1">
        <w:rPr>
          <w:rFonts w:hAnsi="標楷體" w:hint="eastAsia"/>
          <w:b/>
          <w:color w:val="000000"/>
          <w:szCs w:val="32"/>
        </w:rPr>
        <w:t>管理機構</w:t>
      </w:r>
      <w:r w:rsidRPr="00D805C1">
        <w:rPr>
          <w:rFonts w:hAnsi="標楷體" w:hint="eastAsia"/>
          <w:b/>
          <w:color w:val="000000"/>
        </w:rPr>
        <w:t xml:space="preserve">勞務收支情形表   </w:t>
      </w:r>
    </w:p>
    <w:p w:rsidR="00F079C8" w:rsidRPr="00D805C1" w:rsidRDefault="00F079C8" w:rsidP="00F079C8">
      <w:pPr>
        <w:spacing w:line="280" w:lineRule="exact"/>
        <w:ind w:leftChars="0" w:left="850" w:hangingChars="349" w:hanging="850"/>
        <w:jc w:val="right"/>
        <w:rPr>
          <w:rFonts w:hAnsi="標楷體" w:hint="eastAsia"/>
          <w:b/>
          <w:color w:val="000000"/>
        </w:rPr>
      </w:pPr>
      <w:r w:rsidRPr="00D805C1">
        <w:rPr>
          <w:rFonts w:hAnsi="標楷體" w:hint="eastAsia"/>
          <w:color w:val="000000"/>
          <w:sz w:val="24"/>
          <w:szCs w:val="24"/>
        </w:rPr>
        <w:t>單位:新臺幣千元；%</w:t>
      </w:r>
    </w:p>
    <w:tbl>
      <w:tblPr>
        <w:tblW w:w="8475" w:type="dxa"/>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120"/>
        <w:gridCol w:w="1386"/>
        <w:gridCol w:w="994"/>
        <w:gridCol w:w="1386"/>
        <w:gridCol w:w="1134"/>
        <w:gridCol w:w="1371"/>
        <w:gridCol w:w="1084"/>
      </w:tblGrid>
      <w:tr w:rsidR="00F079C8" w:rsidRPr="00D805C1" w:rsidTr="002D1CBA">
        <w:trPr>
          <w:trHeight w:val="147"/>
          <w:tblHeader/>
        </w:trPr>
        <w:tc>
          <w:tcPr>
            <w:tcW w:w="1120" w:type="dxa"/>
            <w:vMerge w:val="restart"/>
            <w:shd w:val="clear" w:color="auto" w:fill="auto"/>
            <w:vAlign w:val="center"/>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年度</w:t>
            </w:r>
          </w:p>
        </w:tc>
        <w:tc>
          <w:tcPr>
            <w:tcW w:w="2380" w:type="dxa"/>
            <w:gridSpan w:val="2"/>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勞務收入</w:t>
            </w:r>
          </w:p>
        </w:tc>
        <w:tc>
          <w:tcPr>
            <w:tcW w:w="2520" w:type="dxa"/>
            <w:gridSpan w:val="2"/>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勞務成本</w:t>
            </w:r>
          </w:p>
        </w:tc>
        <w:tc>
          <w:tcPr>
            <w:tcW w:w="2455" w:type="dxa"/>
            <w:gridSpan w:val="2"/>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勞務收支短絀</w:t>
            </w:r>
          </w:p>
        </w:tc>
      </w:tr>
      <w:tr w:rsidR="00F079C8" w:rsidRPr="00D805C1" w:rsidTr="002D1CBA">
        <w:trPr>
          <w:trHeight w:val="146"/>
          <w:tblHeader/>
        </w:trPr>
        <w:tc>
          <w:tcPr>
            <w:tcW w:w="1120" w:type="dxa"/>
            <w:vMerge/>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p>
        </w:tc>
        <w:tc>
          <w:tcPr>
            <w:tcW w:w="1386" w:type="dxa"/>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金額</w:t>
            </w:r>
          </w:p>
        </w:tc>
        <w:tc>
          <w:tcPr>
            <w:tcW w:w="994" w:type="dxa"/>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增減率</w:t>
            </w:r>
          </w:p>
        </w:tc>
        <w:tc>
          <w:tcPr>
            <w:tcW w:w="1386" w:type="dxa"/>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金額</w:t>
            </w:r>
          </w:p>
        </w:tc>
        <w:tc>
          <w:tcPr>
            <w:tcW w:w="1134" w:type="dxa"/>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增減率</w:t>
            </w:r>
          </w:p>
        </w:tc>
        <w:tc>
          <w:tcPr>
            <w:tcW w:w="1371" w:type="dxa"/>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金額</w:t>
            </w:r>
          </w:p>
        </w:tc>
        <w:tc>
          <w:tcPr>
            <w:tcW w:w="1084" w:type="dxa"/>
            <w:shd w:val="clear" w:color="auto" w:fill="auto"/>
          </w:tcPr>
          <w:p w:rsidR="00F079C8" w:rsidRPr="00D805C1" w:rsidRDefault="00F079C8" w:rsidP="002D1CBA">
            <w:pPr>
              <w:spacing w:line="280" w:lineRule="exact"/>
              <w:ind w:leftChars="0" w:left="0" w:firstLineChars="0" w:firstLine="0"/>
              <w:jc w:val="center"/>
              <w:rPr>
                <w:rFonts w:hAnsi="標楷體" w:hint="eastAsia"/>
                <w:b/>
                <w:color w:val="000000"/>
                <w:sz w:val="24"/>
              </w:rPr>
            </w:pPr>
            <w:r w:rsidRPr="00D805C1">
              <w:rPr>
                <w:rFonts w:hAnsi="標楷體" w:hint="eastAsia"/>
                <w:b/>
                <w:color w:val="000000"/>
                <w:sz w:val="24"/>
              </w:rPr>
              <w:t>增減率</w:t>
            </w:r>
          </w:p>
        </w:tc>
      </w:tr>
      <w:tr w:rsidR="00F079C8" w:rsidRPr="00D805C1" w:rsidTr="002D1CBA">
        <w:tc>
          <w:tcPr>
            <w:tcW w:w="1120" w:type="dxa"/>
            <w:shd w:val="clear" w:color="auto" w:fill="auto"/>
            <w:vAlign w:val="center"/>
          </w:tcPr>
          <w:p w:rsidR="00F079C8" w:rsidRPr="00D805C1" w:rsidRDefault="00F079C8" w:rsidP="002D1CBA">
            <w:pPr>
              <w:spacing w:line="280" w:lineRule="exact"/>
              <w:ind w:leftChars="0" w:left="0" w:firstLineChars="0" w:firstLine="0"/>
              <w:jc w:val="center"/>
              <w:rPr>
                <w:rFonts w:hAnsi="標楷體" w:hint="eastAsia"/>
                <w:color w:val="000000"/>
                <w:sz w:val="24"/>
              </w:rPr>
            </w:pPr>
            <w:r w:rsidRPr="00D805C1">
              <w:rPr>
                <w:rFonts w:hAnsi="標楷體" w:hint="eastAsia"/>
                <w:color w:val="000000"/>
                <w:sz w:val="24"/>
              </w:rPr>
              <w:t>106</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2,131,436</w:t>
            </w:r>
          </w:p>
        </w:tc>
        <w:tc>
          <w:tcPr>
            <w:tcW w:w="99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-4.37</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3,637,861</w:t>
            </w:r>
          </w:p>
        </w:tc>
        <w:tc>
          <w:tcPr>
            <w:tcW w:w="113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-4.82</w:t>
            </w:r>
          </w:p>
        </w:tc>
        <w:tc>
          <w:tcPr>
            <w:tcW w:w="1371"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1,506,425</w:t>
            </w:r>
          </w:p>
        </w:tc>
        <w:tc>
          <w:tcPr>
            <w:tcW w:w="108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-5.45</w:t>
            </w:r>
          </w:p>
        </w:tc>
      </w:tr>
      <w:tr w:rsidR="00F079C8" w:rsidRPr="00D805C1" w:rsidTr="002D1CBA">
        <w:tc>
          <w:tcPr>
            <w:tcW w:w="1120" w:type="dxa"/>
            <w:shd w:val="clear" w:color="auto" w:fill="auto"/>
            <w:vAlign w:val="center"/>
          </w:tcPr>
          <w:p w:rsidR="00F079C8" w:rsidRPr="00D805C1" w:rsidRDefault="00F079C8" w:rsidP="002D1CBA">
            <w:pPr>
              <w:spacing w:line="280" w:lineRule="exact"/>
              <w:ind w:leftChars="0" w:left="0" w:firstLineChars="0" w:firstLine="0"/>
              <w:jc w:val="center"/>
              <w:rPr>
                <w:rFonts w:hAnsi="標楷體" w:hint="eastAsia"/>
                <w:color w:val="000000"/>
                <w:sz w:val="24"/>
              </w:rPr>
            </w:pPr>
            <w:r w:rsidRPr="00D805C1">
              <w:rPr>
                <w:rFonts w:hAnsi="標楷體" w:hint="eastAsia"/>
                <w:color w:val="000000"/>
                <w:sz w:val="24"/>
              </w:rPr>
              <w:t>107</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2,099,371</w:t>
            </w:r>
          </w:p>
        </w:tc>
        <w:tc>
          <w:tcPr>
            <w:tcW w:w="99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-1.50</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3,553,918</w:t>
            </w:r>
          </w:p>
        </w:tc>
        <w:tc>
          <w:tcPr>
            <w:tcW w:w="113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-2.31</w:t>
            </w:r>
          </w:p>
        </w:tc>
        <w:tc>
          <w:tcPr>
            <w:tcW w:w="1371"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1,454,547</w:t>
            </w:r>
          </w:p>
        </w:tc>
        <w:tc>
          <w:tcPr>
            <w:tcW w:w="108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-3.44</w:t>
            </w:r>
          </w:p>
        </w:tc>
      </w:tr>
      <w:tr w:rsidR="00F079C8" w:rsidRPr="00D805C1" w:rsidTr="002D1CBA">
        <w:tc>
          <w:tcPr>
            <w:tcW w:w="1120" w:type="dxa"/>
            <w:shd w:val="clear" w:color="auto" w:fill="auto"/>
            <w:vAlign w:val="center"/>
          </w:tcPr>
          <w:p w:rsidR="00F079C8" w:rsidRPr="00D805C1" w:rsidRDefault="00F079C8" w:rsidP="002D1CBA">
            <w:pPr>
              <w:spacing w:line="280" w:lineRule="exact"/>
              <w:ind w:leftChars="0" w:left="0" w:firstLineChars="0" w:firstLine="0"/>
              <w:jc w:val="center"/>
              <w:rPr>
                <w:rFonts w:hAnsi="標楷體" w:hint="eastAsia"/>
                <w:color w:val="000000"/>
                <w:sz w:val="24"/>
                <w:highlight w:val="yellow"/>
              </w:rPr>
            </w:pPr>
            <w:r w:rsidRPr="00D805C1">
              <w:rPr>
                <w:rFonts w:hAnsi="標楷體" w:hint="eastAsia"/>
                <w:color w:val="000000"/>
                <w:sz w:val="24"/>
              </w:rPr>
              <w:t>108</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highlight w:val="yellow"/>
              </w:rPr>
            </w:pPr>
            <w:r w:rsidRPr="00D805C1">
              <w:rPr>
                <w:rFonts w:hAnsi="標楷體" w:hint="eastAsia"/>
                <w:color w:val="000000"/>
                <w:sz w:val="24"/>
              </w:rPr>
              <w:t>2,046,698</w:t>
            </w:r>
          </w:p>
        </w:tc>
        <w:tc>
          <w:tcPr>
            <w:tcW w:w="99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-2.51</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highlight w:val="yellow"/>
              </w:rPr>
            </w:pPr>
            <w:r w:rsidRPr="00D805C1">
              <w:rPr>
                <w:rFonts w:hAnsi="標楷體" w:hint="eastAsia"/>
                <w:color w:val="000000"/>
                <w:sz w:val="24"/>
              </w:rPr>
              <w:t>3,637,049</w:t>
            </w:r>
          </w:p>
        </w:tc>
        <w:tc>
          <w:tcPr>
            <w:tcW w:w="113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2.34</w:t>
            </w:r>
          </w:p>
        </w:tc>
        <w:tc>
          <w:tcPr>
            <w:tcW w:w="1371"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1,590,351</w:t>
            </w:r>
          </w:p>
        </w:tc>
        <w:tc>
          <w:tcPr>
            <w:tcW w:w="108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9.34</w:t>
            </w:r>
          </w:p>
        </w:tc>
      </w:tr>
      <w:tr w:rsidR="00F079C8" w:rsidRPr="00D805C1" w:rsidTr="002D1CBA">
        <w:tc>
          <w:tcPr>
            <w:tcW w:w="1120" w:type="dxa"/>
            <w:shd w:val="clear" w:color="auto" w:fill="auto"/>
            <w:vAlign w:val="center"/>
          </w:tcPr>
          <w:p w:rsidR="00F079C8" w:rsidRPr="00D805C1" w:rsidRDefault="00F079C8" w:rsidP="002D1CBA">
            <w:pPr>
              <w:spacing w:line="280" w:lineRule="exact"/>
              <w:ind w:leftChars="0" w:left="0" w:firstLineChars="0" w:firstLine="0"/>
              <w:jc w:val="center"/>
              <w:rPr>
                <w:rFonts w:hAnsi="標楷體" w:hint="eastAsia"/>
                <w:color w:val="000000"/>
                <w:sz w:val="24"/>
              </w:rPr>
            </w:pPr>
            <w:r w:rsidRPr="00D805C1">
              <w:rPr>
                <w:rFonts w:hAnsi="標楷體" w:hint="eastAsia"/>
                <w:color w:val="000000"/>
                <w:sz w:val="24"/>
              </w:rPr>
              <w:t>109</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1,813,038</w:t>
            </w:r>
          </w:p>
        </w:tc>
        <w:tc>
          <w:tcPr>
            <w:tcW w:w="99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-11.42</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4,010,103</w:t>
            </w:r>
          </w:p>
        </w:tc>
        <w:tc>
          <w:tcPr>
            <w:tcW w:w="113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10.26</w:t>
            </w:r>
          </w:p>
        </w:tc>
        <w:tc>
          <w:tcPr>
            <w:tcW w:w="1371"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hint="eastAsia"/>
                <w:color w:val="000000"/>
                <w:sz w:val="24"/>
              </w:rPr>
              <w:t>2,197,065</w:t>
            </w:r>
          </w:p>
        </w:tc>
        <w:tc>
          <w:tcPr>
            <w:tcW w:w="1084" w:type="dxa"/>
            <w:shd w:val="clear" w:color="auto" w:fill="auto"/>
            <w:vAlign w:val="center"/>
          </w:tcPr>
          <w:p w:rsidR="00F079C8" w:rsidRPr="00D805C1" w:rsidRDefault="00F079C8" w:rsidP="002D1CBA">
            <w:pPr>
              <w:spacing w:line="280" w:lineRule="exact"/>
              <w:ind w:leftChars="0" w:left="0" w:firstLineChars="0" w:firstLine="0"/>
              <w:jc w:val="right"/>
              <w:rPr>
                <w:rFonts w:hAnsi="標楷體"/>
                <w:color w:val="000000"/>
                <w:sz w:val="24"/>
              </w:rPr>
            </w:pPr>
            <w:r w:rsidRPr="00D805C1">
              <w:rPr>
                <w:rFonts w:hAnsi="標楷體" w:hint="eastAsia"/>
                <w:color w:val="000000"/>
                <w:sz w:val="24"/>
              </w:rPr>
              <w:t>38.15</w:t>
            </w:r>
          </w:p>
        </w:tc>
      </w:tr>
      <w:tr w:rsidR="00F079C8" w:rsidRPr="00D805C1" w:rsidTr="002D1CBA">
        <w:tc>
          <w:tcPr>
            <w:tcW w:w="1120" w:type="dxa"/>
            <w:shd w:val="clear" w:color="auto" w:fill="auto"/>
            <w:vAlign w:val="center"/>
          </w:tcPr>
          <w:p w:rsidR="00F079C8" w:rsidRPr="00D805C1" w:rsidRDefault="00F079C8" w:rsidP="002D1CBA">
            <w:pPr>
              <w:spacing w:line="280" w:lineRule="exact"/>
              <w:ind w:leftChars="0" w:left="0" w:firstLineChars="0" w:firstLine="0"/>
              <w:jc w:val="center"/>
              <w:rPr>
                <w:rFonts w:hAnsi="標楷體" w:hint="eastAsia"/>
                <w:color w:val="000000"/>
                <w:sz w:val="24"/>
                <w:highlight w:val="yellow"/>
              </w:rPr>
            </w:pPr>
            <w:r w:rsidRPr="00D805C1">
              <w:rPr>
                <w:rFonts w:hAnsi="標楷體" w:hint="eastAsia"/>
                <w:color w:val="000000"/>
                <w:sz w:val="24"/>
              </w:rPr>
              <w:t>110</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highlight w:val="yellow"/>
              </w:rPr>
            </w:pPr>
            <w:r w:rsidRPr="00D805C1">
              <w:rPr>
                <w:rFonts w:hAnsi="標楷體"/>
                <w:color w:val="000000"/>
                <w:sz w:val="24"/>
              </w:rPr>
              <w:t>1</w:t>
            </w:r>
            <w:r w:rsidRPr="00D805C1">
              <w:rPr>
                <w:rFonts w:hAnsi="標楷體" w:hint="eastAsia"/>
                <w:color w:val="000000"/>
                <w:sz w:val="24"/>
              </w:rPr>
              <w:t>,</w:t>
            </w:r>
            <w:r w:rsidRPr="00D805C1">
              <w:rPr>
                <w:rFonts w:hAnsi="標楷體"/>
                <w:color w:val="000000"/>
                <w:sz w:val="24"/>
              </w:rPr>
              <w:t>852</w:t>
            </w:r>
            <w:r w:rsidRPr="00D805C1">
              <w:rPr>
                <w:rFonts w:hAnsi="標楷體" w:hint="eastAsia"/>
                <w:color w:val="000000"/>
                <w:sz w:val="24"/>
              </w:rPr>
              <w:t>,</w:t>
            </w:r>
            <w:r w:rsidRPr="00D805C1">
              <w:rPr>
                <w:rFonts w:hAnsi="標楷體"/>
                <w:color w:val="000000"/>
                <w:sz w:val="24"/>
              </w:rPr>
              <w:t>250</w:t>
            </w:r>
          </w:p>
        </w:tc>
        <w:tc>
          <w:tcPr>
            <w:tcW w:w="994"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highlight w:val="yellow"/>
              </w:rPr>
            </w:pPr>
            <w:r w:rsidRPr="00D805C1">
              <w:rPr>
                <w:rFonts w:hAnsi="標楷體"/>
                <w:color w:val="000000"/>
                <w:sz w:val="24"/>
              </w:rPr>
              <w:t>2.16</w:t>
            </w:r>
          </w:p>
        </w:tc>
        <w:tc>
          <w:tcPr>
            <w:tcW w:w="1386"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highlight w:val="yellow"/>
              </w:rPr>
            </w:pPr>
            <w:r w:rsidRPr="00D805C1">
              <w:rPr>
                <w:rFonts w:hAnsi="標楷體" w:hint="eastAsia"/>
                <w:color w:val="000000"/>
                <w:sz w:val="24"/>
              </w:rPr>
              <w:t>4,</w:t>
            </w:r>
            <w:r w:rsidRPr="00D805C1">
              <w:rPr>
                <w:rFonts w:hAnsi="標楷體"/>
                <w:color w:val="000000"/>
                <w:sz w:val="24"/>
              </w:rPr>
              <w:t>013</w:t>
            </w:r>
            <w:r w:rsidRPr="00D805C1">
              <w:rPr>
                <w:rFonts w:hAnsi="標楷體" w:hint="eastAsia"/>
                <w:color w:val="000000"/>
                <w:sz w:val="24"/>
              </w:rPr>
              <w:t>,</w:t>
            </w:r>
            <w:r w:rsidRPr="00D805C1">
              <w:rPr>
                <w:rFonts w:hAnsi="標楷體"/>
                <w:color w:val="000000"/>
                <w:sz w:val="24"/>
              </w:rPr>
              <w:t>026</w:t>
            </w:r>
          </w:p>
        </w:tc>
        <w:tc>
          <w:tcPr>
            <w:tcW w:w="1134"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color w:val="000000"/>
                <w:sz w:val="24"/>
              </w:rPr>
              <w:t>0.07</w:t>
            </w:r>
          </w:p>
        </w:tc>
        <w:tc>
          <w:tcPr>
            <w:tcW w:w="1371"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color w:val="000000"/>
                <w:sz w:val="24"/>
              </w:rPr>
              <w:t>2</w:t>
            </w:r>
            <w:r w:rsidRPr="00D805C1">
              <w:rPr>
                <w:rFonts w:hAnsi="標楷體" w:hint="eastAsia"/>
                <w:color w:val="000000"/>
                <w:sz w:val="24"/>
              </w:rPr>
              <w:t>,</w:t>
            </w:r>
            <w:r w:rsidRPr="00D805C1">
              <w:rPr>
                <w:rFonts w:hAnsi="標楷體"/>
                <w:color w:val="000000"/>
                <w:sz w:val="24"/>
              </w:rPr>
              <w:t>160</w:t>
            </w:r>
            <w:r w:rsidRPr="00D805C1">
              <w:rPr>
                <w:rFonts w:hAnsi="標楷體" w:hint="eastAsia"/>
                <w:color w:val="000000"/>
                <w:sz w:val="24"/>
              </w:rPr>
              <w:t>,</w:t>
            </w:r>
            <w:r w:rsidRPr="00D805C1">
              <w:rPr>
                <w:rFonts w:hAnsi="標楷體"/>
                <w:color w:val="000000"/>
                <w:sz w:val="24"/>
              </w:rPr>
              <w:t>776</w:t>
            </w:r>
          </w:p>
        </w:tc>
        <w:tc>
          <w:tcPr>
            <w:tcW w:w="1084" w:type="dxa"/>
            <w:shd w:val="clear" w:color="auto" w:fill="auto"/>
            <w:vAlign w:val="center"/>
          </w:tcPr>
          <w:p w:rsidR="00F079C8" w:rsidRPr="00D805C1" w:rsidRDefault="00F079C8" w:rsidP="002D1CBA">
            <w:pPr>
              <w:spacing w:line="280" w:lineRule="exact"/>
              <w:ind w:leftChars="0" w:left="0" w:firstLineChars="0" w:firstLine="0"/>
              <w:jc w:val="right"/>
              <w:rPr>
                <w:rFonts w:hAnsi="標楷體" w:hint="eastAsia"/>
                <w:color w:val="000000"/>
                <w:sz w:val="24"/>
              </w:rPr>
            </w:pPr>
            <w:r w:rsidRPr="00D805C1">
              <w:rPr>
                <w:rFonts w:hAnsi="標楷體"/>
                <w:color w:val="000000"/>
                <w:sz w:val="24"/>
              </w:rPr>
              <w:t>-1.65</w:t>
            </w:r>
          </w:p>
        </w:tc>
      </w:tr>
      <w:tr w:rsidR="00F079C8" w:rsidRPr="00D805C1" w:rsidTr="002D1CBA">
        <w:tc>
          <w:tcPr>
            <w:tcW w:w="1120" w:type="dxa"/>
            <w:shd w:val="clear" w:color="auto" w:fill="auto"/>
            <w:vAlign w:val="center"/>
          </w:tcPr>
          <w:p w:rsidR="00F079C8" w:rsidRPr="00D805C1" w:rsidRDefault="00F079C8" w:rsidP="002D1CBA">
            <w:pPr>
              <w:spacing w:line="240" w:lineRule="exact"/>
              <w:ind w:leftChars="0" w:left="0" w:firstLineChars="0" w:firstLine="0"/>
              <w:jc w:val="center"/>
              <w:rPr>
                <w:rFonts w:hAnsi="標楷體"/>
                <w:color w:val="000000"/>
                <w:sz w:val="24"/>
              </w:rPr>
            </w:pPr>
            <w:r w:rsidRPr="00D805C1">
              <w:rPr>
                <w:rFonts w:hAnsi="標楷體" w:hint="eastAsia"/>
                <w:color w:val="000000"/>
                <w:sz w:val="24"/>
              </w:rPr>
              <w:t>111</w:t>
            </w:r>
          </w:p>
          <w:p w:rsidR="00F079C8" w:rsidRPr="00D805C1" w:rsidRDefault="00F079C8" w:rsidP="002D1CBA">
            <w:pPr>
              <w:spacing w:line="240" w:lineRule="exact"/>
              <w:ind w:leftChars="0" w:left="0" w:firstLineChars="0" w:firstLine="0"/>
              <w:jc w:val="center"/>
              <w:rPr>
                <w:rFonts w:hAnsi="標楷體" w:hint="eastAsia"/>
                <w:color w:val="000000"/>
                <w:sz w:val="24"/>
              </w:rPr>
            </w:pPr>
            <w:r w:rsidRPr="00D805C1">
              <w:rPr>
                <w:rFonts w:hAnsi="標楷體" w:hint="eastAsia"/>
                <w:color w:val="000000"/>
                <w:sz w:val="24"/>
              </w:rPr>
              <w:t>預算數</w:t>
            </w:r>
          </w:p>
        </w:tc>
        <w:tc>
          <w:tcPr>
            <w:tcW w:w="1386"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2</w:t>
            </w:r>
            <w:r w:rsidRPr="00D805C1">
              <w:rPr>
                <w:rFonts w:hAnsi="標楷體"/>
                <w:color w:val="000000"/>
                <w:sz w:val="24"/>
              </w:rPr>
              <w:t>,</w:t>
            </w:r>
            <w:r w:rsidRPr="00D805C1">
              <w:rPr>
                <w:rFonts w:hAnsi="標楷體" w:hint="eastAsia"/>
                <w:color w:val="000000"/>
                <w:sz w:val="24"/>
              </w:rPr>
              <w:t>328</w:t>
            </w:r>
            <w:r w:rsidRPr="00D805C1">
              <w:rPr>
                <w:rFonts w:hAnsi="標楷體"/>
                <w:color w:val="000000"/>
                <w:sz w:val="24"/>
              </w:rPr>
              <w:t>,</w:t>
            </w:r>
            <w:r w:rsidRPr="00D805C1">
              <w:rPr>
                <w:rFonts w:hAnsi="標楷體" w:hint="eastAsia"/>
                <w:color w:val="000000"/>
                <w:sz w:val="24"/>
              </w:rPr>
              <w:t>241</w:t>
            </w:r>
          </w:p>
        </w:tc>
        <w:tc>
          <w:tcPr>
            <w:tcW w:w="994"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6</w:t>
            </w:r>
            <w:r w:rsidRPr="00D805C1">
              <w:rPr>
                <w:rFonts w:hAnsi="標楷體"/>
                <w:color w:val="000000"/>
                <w:sz w:val="24"/>
              </w:rPr>
              <w:t>.39</w:t>
            </w:r>
          </w:p>
        </w:tc>
        <w:tc>
          <w:tcPr>
            <w:tcW w:w="1386"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4</w:t>
            </w:r>
            <w:r w:rsidRPr="00D805C1">
              <w:rPr>
                <w:rFonts w:hAnsi="標楷體"/>
                <w:color w:val="000000"/>
                <w:sz w:val="24"/>
              </w:rPr>
              <w:t>,094,269</w:t>
            </w:r>
          </w:p>
        </w:tc>
        <w:tc>
          <w:tcPr>
            <w:tcW w:w="1134"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w:t>
            </w:r>
            <w:r w:rsidRPr="00D805C1">
              <w:rPr>
                <w:rFonts w:hAnsi="標楷體"/>
                <w:color w:val="000000"/>
                <w:sz w:val="24"/>
              </w:rPr>
              <w:t>1.13</w:t>
            </w:r>
          </w:p>
        </w:tc>
        <w:tc>
          <w:tcPr>
            <w:tcW w:w="1371"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1</w:t>
            </w:r>
            <w:r w:rsidRPr="00D805C1">
              <w:rPr>
                <w:rFonts w:hAnsi="標楷體"/>
                <w:color w:val="000000"/>
                <w:sz w:val="24"/>
              </w:rPr>
              <w:t>,766,028</w:t>
            </w:r>
          </w:p>
        </w:tc>
        <w:tc>
          <w:tcPr>
            <w:tcW w:w="1084"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w:t>
            </w:r>
            <w:r w:rsidRPr="00D805C1">
              <w:rPr>
                <w:rFonts w:hAnsi="標楷體"/>
                <w:color w:val="000000"/>
                <w:sz w:val="24"/>
              </w:rPr>
              <w:t>9.55</w:t>
            </w:r>
          </w:p>
        </w:tc>
      </w:tr>
      <w:tr w:rsidR="00F079C8" w:rsidRPr="00D805C1" w:rsidTr="002D1CBA">
        <w:tc>
          <w:tcPr>
            <w:tcW w:w="1120" w:type="dxa"/>
            <w:shd w:val="clear" w:color="auto" w:fill="auto"/>
            <w:vAlign w:val="center"/>
          </w:tcPr>
          <w:p w:rsidR="00F079C8" w:rsidRPr="00D805C1" w:rsidRDefault="00F079C8" w:rsidP="002D1CBA">
            <w:pPr>
              <w:spacing w:line="240" w:lineRule="exact"/>
              <w:ind w:leftChars="0" w:left="0" w:firstLineChars="0" w:firstLine="0"/>
              <w:jc w:val="center"/>
              <w:rPr>
                <w:rFonts w:hAnsi="標楷體"/>
                <w:color w:val="000000"/>
                <w:sz w:val="24"/>
              </w:rPr>
            </w:pPr>
            <w:r w:rsidRPr="00D805C1">
              <w:rPr>
                <w:rFonts w:hAnsi="標楷體" w:hint="eastAsia"/>
                <w:color w:val="000000"/>
                <w:sz w:val="24"/>
              </w:rPr>
              <w:t>111</w:t>
            </w:r>
          </w:p>
          <w:p w:rsidR="00F079C8" w:rsidRPr="00D805C1" w:rsidRDefault="00F079C8" w:rsidP="002D1CBA">
            <w:pPr>
              <w:spacing w:line="240" w:lineRule="exact"/>
              <w:ind w:leftChars="0" w:left="0" w:firstLineChars="0" w:firstLine="0"/>
              <w:jc w:val="center"/>
              <w:rPr>
                <w:rFonts w:hAnsi="標楷體" w:hint="eastAsia"/>
                <w:color w:val="000000"/>
                <w:sz w:val="24"/>
              </w:rPr>
            </w:pPr>
            <w:r w:rsidRPr="00D805C1">
              <w:rPr>
                <w:rFonts w:hAnsi="標楷體" w:hint="eastAsia"/>
                <w:color w:val="000000"/>
                <w:sz w:val="24"/>
              </w:rPr>
              <w:t>決算數</w:t>
            </w:r>
          </w:p>
        </w:tc>
        <w:tc>
          <w:tcPr>
            <w:tcW w:w="1386"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1</w:t>
            </w:r>
            <w:r w:rsidRPr="00D805C1">
              <w:rPr>
                <w:rFonts w:hAnsi="標楷體"/>
                <w:color w:val="000000"/>
                <w:sz w:val="24"/>
              </w:rPr>
              <w:t>,</w:t>
            </w:r>
            <w:r w:rsidRPr="00D805C1">
              <w:rPr>
                <w:rFonts w:hAnsi="標楷體" w:hint="eastAsia"/>
                <w:color w:val="000000"/>
                <w:sz w:val="24"/>
              </w:rPr>
              <w:t>966</w:t>
            </w:r>
            <w:r w:rsidRPr="00D805C1">
              <w:rPr>
                <w:rFonts w:hAnsi="標楷體"/>
                <w:color w:val="000000"/>
                <w:sz w:val="24"/>
              </w:rPr>
              <w:t>,</w:t>
            </w:r>
            <w:r w:rsidRPr="00D805C1">
              <w:rPr>
                <w:rFonts w:hAnsi="標楷體" w:hint="eastAsia"/>
                <w:color w:val="000000"/>
                <w:sz w:val="24"/>
              </w:rPr>
              <w:t>546</w:t>
            </w:r>
          </w:p>
        </w:tc>
        <w:tc>
          <w:tcPr>
            <w:tcW w:w="994"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6.17</w:t>
            </w:r>
          </w:p>
        </w:tc>
        <w:tc>
          <w:tcPr>
            <w:tcW w:w="1386"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3</w:t>
            </w:r>
            <w:r w:rsidRPr="00D805C1">
              <w:rPr>
                <w:rFonts w:hAnsi="標楷體"/>
                <w:color w:val="000000"/>
                <w:sz w:val="24"/>
              </w:rPr>
              <w:t>,</w:t>
            </w:r>
            <w:r w:rsidRPr="00D805C1">
              <w:rPr>
                <w:rFonts w:hAnsi="標楷體" w:hint="eastAsia"/>
                <w:color w:val="000000"/>
                <w:sz w:val="24"/>
              </w:rPr>
              <w:t>974</w:t>
            </w:r>
            <w:r w:rsidRPr="00D805C1">
              <w:rPr>
                <w:rFonts w:hAnsi="標楷體"/>
                <w:color w:val="000000"/>
                <w:sz w:val="24"/>
              </w:rPr>
              <w:t>,</w:t>
            </w:r>
            <w:r w:rsidRPr="00D805C1">
              <w:rPr>
                <w:rFonts w:hAnsi="標楷體" w:hint="eastAsia"/>
                <w:color w:val="000000"/>
                <w:sz w:val="24"/>
              </w:rPr>
              <w:t>065</w:t>
            </w:r>
          </w:p>
        </w:tc>
        <w:tc>
          <w:tcPr>
            <w:tcW w:w="1134"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-0.97</w:t>
            </w:r>
          </w:p>
        </w:tc>
        <w:tc>
          <w:tcPr>
            <w:tcW w:w="1371"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2</w:t>
            </w:r>
            <w:r w:rsidRPr="00D805C1">
              <w:rPr>
                <w:rFonts w:hAnsi="標楷體"/>
                <w:color w:val="000000"/>
                <w:sz w:val="24"/>
              </w:rPr>
              <w:t>,</w:t>
            </w:r>
            <w:r w:rsidRPr="00D805C1">
              <w:rPr>
                <w:rFonts w:hAnsi="標楷體" w:hint="eastAsia"/>
                <w:color w:val="000000"/>
                <w:sz w:val="24"/>
              </w:rPr>
              <w:t>007</w:t>
            </w:r>
            <w:r w:rsidRPr="00D805C1">
              <w:rPr>
                <w:rFonts w:hAnsi="標楷體"/>
                <w:color w:val="000000"/>
                <w:sz w:val="24"/>
              </w:rPr>
              <w:t>,</w:t>
            </w:r>
            <w:r w:rsidRPr="00D805C1">
              <w:rPr>
                <w:rFonts w:hAnsi="標楷體" w:hint="eastAsia"/>
                <w:color w:val="000000"/>
                <w:sz w:val="24"/>
              </w:rPr>
              <w:t>519</w:t>
            </w:r>
          </w:p>
        </w:tc>
        <w:tc>
          <w:tcPr>
            <w:tcW w:w="1084" w:type="dxa"/>
            <w:shd w:val="clear" w:color="auto" w:fill="auto"/>
            <w:vAlign w:val="center"/>
          </w:tcPr>
          <w:p w:rsidR="00F079C8" w:rsidRPr="00D805C1" w:rsidRDefault="00F079C8" w:rsidP="002D1CBA">
            <w:pPr>
              <w:spacing w:line="300" w:lineRule="exact"/>
              <w:ind w:leftChars="0" w:left="0" w:firstLineChars="0" w:firstLine="0"/>
              <w:jc w:val="right"/>
              <w:rPr>
                <w:rFonts w:hAnsi="標楷體" w:hint="eastAsia"/>
                <w:color w:val="000000"/>
                <w:sz w:val="24"/>
              </w:rPr>
            </w:pPr>
            <w:r w:rsidRPr="00D805C1">
              <w:rPr>
                <w:rFonts w:hAnsi="標楷體" w:hint="eastAsia"/>
                <w:color w:val="000000"/>
                <w:sz w:val="24"/>
              </w:rPr>
              <w:t>-7.09</w:t>
            </w:r>
          </w:p>
        </w:tc>
      </w:tr>
    </w:tbl>
    <w:p w:rsidR="00F079C8" w:rsidRPr="00D805C1" w:rsidRDefault="00F079C8" w:rsidP="00F079C8">
      <w:pPr>
        <w:spacing w:line="280" w:lineRule="exact"/>
        <w:ind w:leftChars="0" w:left="699" w:hangingChars="287" w:hanging="699"/>
        <w:jc w:val="left"/>
        <w:rPr>
          <w:rFonts w:hAnsi="標楷體"/>
          <w:color w:val="000000"/>
          <w:sz w:val="24"/>
          <w:szCs w:val="24"/>
        </w:rPr>
      </w:pPr>
      <w:r w:rsidRPr="00D805C1">
        <w:rPr>
          <w:rFonts w:hAnsi="標楷體" w:hint="eastAsia"/>
          <w:color w:val="000000"/>
          <w:sz w:val="24"/>
          <w:szCs w:val="24"/>
        </w:rPr>
        <w:t>說    明：10</w:t>
      </w:r>
      <w:r>
        <w:rPr>
          <w:rFonts w:hAnsi="標楷體" w:hint="eastAsia"/>
          <w:color w:val="000000"/>
          <w:sz w:val="24"/>
          <w:szCs w:val="24"/>
        </w:rPr>
        <w:t>6</w:t>
      </w:r>
      <w:r w:rsidRPr="00D805C1">
        <w:rPr>
          <w:rFonts w:hAnsi="標楷體" w:hint="eastAsia"/>
          <w:color w:val="000000"/>
          <w:sz w:val="24"/>
          <w:szCs w:val="24"/>
        </w:rPr>
        <w:t>至110年度為決算數。</w:t>
      </w:r>
    </w:p>
    <w:p w:rsidR="00F079C8" w:rsidRPr="00D805C1" w:rsidRDefault="00F079C8" w:rsidP="00F079C8">
      <w:pPr>
        <w:spacing w:line="280" w:lineRule="exact"/>
        <w:ind w:leftChars="0" w:left="699" w:hangingChars="287" w:hanging="699"/>
        <w:jc w:val="left"/>
        <w:rPr>
          <w:rFonts w:hAnsi="標楷體"/>
          <w:color w:val="000000"/>
          <w:sz w:val="24"/>
        </w:rPr>
      </w:pPr>
      <w:r w:rsidRPr="00D805C1">
        <w:rPr>
          <w:rFonts w:hAnsi="標楷體" w:hint="eastAsia"/>
          <w:color w:val="000000"/>
          <w:sz w:val="24"/>
        </w:rPr>
        <w:t>資料來源：10</w:t>
      </w:r>
      <w:r>
        <w:rPr>
          <w:rFonts w:hAnsi="標楷體" w:hint="eastAsia"/>
          <w:color w:val="000000"/>
          <w:sz w:val="24"/>
        </w:rPr>
        <w:t>6</w:t>
      </w:r>
      <w:r w:rsidRPr="00D805C1">
        <w:rPr>
          <w:rFonts w:hAnsi="標楷體" w:hint="eastAsia"/>
          <w:color w:val="000000"/>
          <w:sz w:val="24"/>
        </w:rPr>
        <w:t>至111年</w:t>
      </w:r>
      <w:r>
        <w:rPr>
          <w:rFonts w:hAnsi="標楷體" w:hint="eastAsia"/>
          <w:color w:val="000000"/>
          <w:sz w:val="24"/>
        </w:rPr>
        <w:t>度</w:t>
      </w:r>
      <w:r w:rsidRPr="00D805C1">
        <w:rPr>
          <w:rFonts w:hAnsi="標楷體" w:hint="eastAsia"/>
          <w:color w:val="000000"/>
          <w:sz w:val="24"/>
        </w:rPr>
        <w:t>經濟作業基金附屬單位預、決算。</w:t>
      </w:r>
    </w:p>
    <w:p w:rsidR="00F079C8" w:rsidRPr="00963D21" w:rsidRDefault="00F079C8" w:rsidP="00F079C8">
      <w:pPr>
        <w:ind w:left="851" w:hangingChars="100" w:hanging="284"/>
        <w:rPr>
          <w:b/>
          <w:snapToGrid/>
        </w:rPr>
      </w:pPr>
      <w:r w:rsidRPr="00963D21">
        <w:rPr>
          <w:rFonts w:hint="eastAsia"/>
          <w:b/>
          <w:snapToGrid/>
        </w:rPr>
        <w:t>(一)勞務收支連年短絀，恐</w:t>
      </w:r>
      <w:r>
        <w:rPr>
          <w:rFonts w:hint="eastAsia"/>
          <w:b/>
          <w:snapToGrid/>
        </w:rPr>
        <w:t>劣化</w:t>
      </w:r>
      <w:r w:rsidRPr="00963D21">
        <w:rPr>
          <w:rFonts w:hint="eastAsia"/>
          <w:b/>
          <w:snapToGrid/>
        </w:rPr>
        <w:t>基金財務結構</w:t>
      </w:r>
    </w:p>
    <w:p w:rsidR="00F079C8" w:rsidRPr="00963D21" w:rsidRDefault="00F079C8" w:rsidP="00F079C8">
      <w:pPr>
        <w:pStyle w:val="23"/>
        <w:ind w:left="850" w:firstLine="567"/>
        <w:rPr>
          <w:rFonts w:hint="eastAsia"/>
        </w:rPr>
      </w:pPr>
      <w:r w:rsidRPr="00963D21">
        <w:rPr>
          <w:rFonts w:hint="eastAsia"/>
        </w:rPr>
        <w:t>產業園區基金所轄工業區管理機構勞務收入主要來源包括一般公共設施維護費、其他特定設施之使用費及管理費收入，主要勞務成本支出則包括各工業區管理機構用人費用、折舊費用及修理保養保固費用等；惟該基金106至11</w:t>
      </w:r>
      <w:r w:rsidRPr="00963D21">
        <w:t>1</w:t>
      </w:r>
      <w:r w:rsidRPr="00963D21">
        <w:rPr>
          <w:rFonts w:hint="eastAsia"/>
        </w:rPr>
        <w:t>年度勞務收支決算，連年短絀且短絀數由106年度之15億642萬5千元</w:t>
      </w:r>
      <w:r>
        <w:rPr>
          <w:rFonts w:hint="eastAsia"/>
        </w:rPr>
        <w:t>概</w:t>
      </w:r>
      <w:r w:rsidRPr="00963D21">
        <w:rPr>
          <w:rFonts w:hint="eastAsia"/>
        </w:rPr>
        <w:t>增至11</w:t>
      </w:r>
      <w:r w:rsidRPr="00963D21">
        <w:t>1</w:t>
      </w:r>
      <w:r w:rsidRPr="00963D21">
        <w:rPr>
          <w:rFonts w:hint="eastAsia"/>
        </w:rPr>
        <w:t>年度之2</w:t>
      </w:r>
      <w:r w:rsidRPr="00963D21">
        <w:t>0</w:t>
      </w:r>
      <w:r w:rsidRPr="00963D21">
        <w:rPr>
          <w:rFonts w:hint="eastAsia"/>
        </w:rPr>
        <w:t>億</w:t>
      </w:r>
      <w:r w:rsidRPr="00963D21">
        <w:t>751</w:t>
      </w:r>
      <w:r w:rsidRPr="00963D21">
        <w:rPr>
          <w:rFonts w:hint="eastAsia"/>
        </w:rPr>
        <w:t>萬</w:t>
      </w:r>
      <w:r w:rsidRPr="00963D21">
        <w:t>9</w:t>
      </w:r>
      <w:r w:rsidRPr="00963D21">
        <w:rPr>
          <w:rFonts w:hint="eastAsia"/>
        </w:rPr>
        <w:t>千元(詳表1)，勞務收支短絀狀況未能有效改善，且長期短絀恐</w:t>
      </w:r>
      <w:r>
        <w:rPr>
          <w:rFonts w:hint="eastAsia"/>
        </w:rPr>
        <w:t>令</w:t>
      </w:r>
      <w:r w:rsidRPr="00963D21">
        <w:rPr>
          <w:rFonts w:hint="eastAsia"/>
        </w:rPr>
        <w:t>基金財務結構</w:t>
      </w:r>
      <w:r>
        <w:rPr>
          <w:rFonts w:hint="eastAsia"/>
        </w:rPr>
        <w:t>劣化</w:t>
      </w:r>
      <w:r w:rsidRPr="00963D21">
        <w:rPr>
          <w:rFonts w:hint="eastAsia"/>
        </w:rPr>
        <w:t>，不利基金財務健全。</w:t>
      </w:r>
    </w:p>
    <w:p w:rsidR="00F079C8" w:rsidRPr="00D805C1" w:rsidRDefault="00F079C8" w:rsidP="00F079C8">
      <w:pPr>
        <w:ind w:left="851" w:hangingChars="100" w:hanging="284"/>
        <w:rPr>
          <w:rFonts w:hint="eastAsia"/>
          <w:b/>
          <w:snapToGrid/>
          <w:color w:val="000000"/>
        </w:rPr>
      </w:pPr>
      <w:r w:rsidRPr="00D805C1">
        <w:rPr>
          <w:rFonts w:hint="eastAsia"/>
          <w:b/>
          <w:snapToGrid/>
          <w:color w:val="000000"/>
        </w:rPr>
        <w:t>(</w:t>
      </w:r>
      <w:r>
        <w:rPr>
          <w:rFonts w:hint="eastAsia"/>
          <w:b/>
          <w:snapToGrid/>
          <w:color w:val="000000"/>
        </w:rPr>
        <w:t>二</w:t>
      </w:r>
      <w:r w:rsidRPr="00D805C1">
        <w:rPr>
          <w:rFonts w:hint="eastAsia"/>
          <w:b/>
          <w:snapToGrid/>
          <w:color w:val="000000"/>
        </w:rPr>
        <w:t>)</w:t>
      </w:r>
      <w:r w:rsidRPr="00D805C1">
        <w:rPr>
          <w:rFonts w:hAnsi="標楷體" w:hint="eastAsia"/>
          <w:b/>
          <w:snapToGrid/>
          <w:color w:val="000000"/>
          <w:szCs w:val="24"/>
        </w:rPr>
        <w:t>109至111年度</w:t>
      </w:r>
      <w:r>
        <w:rPr>
          <w:rFonts w:hAnsi="標楷體" w:hint="eastAsia"/>
          <w:b/>
          <w:snapToGrid/>
          <w:color w:val="000000"/>
          <w:szCs w:val="24"/>
        </w:rPr>
        <w:t>該基金所轄</w:t>
      </w:r>
      <w:r w:rsidRPr="00D805C1">
        <w:rPr>
          <w:rFonts w:hAnsi="標楷體" w:hint="eastAsia"/>
          <w:b/>
          <w:color w:val="000000"/>
        </w:rPr>
        <w:t>管理機構一般公共設施維護費等收支短絀金額均逾15億元以上</w:t>
      </w:r>
      <w:r>
        <w:rPr>
          <w:rFonts w:hAnsi="標楷體" w:hint="eastAsia"/>
          <w:b/>
          <w:color w:val="000000"/>
        </w:rPr>
        <w:t>，其中</w:t>
      </w:r>
      <w:r w:rsidRPr="00E81027">
        <w:rPr>
          <w:rFonts w:cs="標楷體" w:hint="eastAsia"/>
          <w:b/>
          <w:snapToGrid/>
          <w:kern w:val="0"/>
        </w:rPr>
        <w:t>美崙等5處服務中心</w:t>
      </w:r>
      <w:r>
        <w:rPr>
          <w:rFonts w:cs="標楷體" w:hint="eastAsia"/>
          <w:b/>
          <w:snapToGrid/>
          <w:kern w:val="0"/>
        </w:rPr>
        <w:t>各</w:t>
      </w:r>
      <w:r w:rsidRPr="00E81027">
        <w:rPr>
          <w:rFonts w:cs="標楷體" w:hint="eastAsia"/>
          <w:b/>
          <w:snapToGrid/>
          <w:kern w:val="0"/>
        </w:rPr>
        <w:t>年度收支短絀均逾5</w:t>
      </w:r>
      <w:r w:rsidRPr="00E81027">
        <w:rPr>
          <w:rFonts w:cs="標楷體"/>
          <w:b/>
          <w:snapToGrid/>
          <w:kern w:val="0"/>
        </w:rPr>
        <w:t>,</w:t>
      </w:r>
      <w:r w:rsidRPr="00E81027">
        <w:rPr>
          <w:rFonts w:cs="標楷體" w:hint="eastAsia"/>
          <w:b/>
          <w:snapToGrid/>
          <w:kern w:val="0"/>
        </w:rPr>
        <w:t>000萬元</w:t>
      </w:r>
    </w:p>
    <w:p w:rsidR="00F079C8" w:rsidRDefault="00F079C8" w:rsidP="00F079C8">
      <w:pPr>
        <w:pStyle w:val="23"/>
        <w:ind w:left="850" w:firstLine="567"/>
        <w:rPr>
          <w:rFonts w:hAnsi="標楷體"/>
          <w:color w:val="7030A0"/>
          <w:szCs w:val="32"/>
        </w:rPr>
      </w:pPr>
      <w:r w:rsidRPr="007437B5">
        <w:rPr>
          <w:rFonts w:hint="eastAsia"/>
        </w:rPr>
        <w:t>產業園區基金所轄工業區管理機構</w:t>
      </w:r>
      <w:r w:rsidRPr="00E81027">
        <w:rPr>
          <w:rFonts w:hint="eastAsia"/>
        </w:rPr>
        <w:t>111年度決算不含</w:t>
      </w:r>
      <w:r w:rsidRPr="00E81027">
        <w:rPr>
          <w:rFonts w:cs="標楷體" w:hint="eastAsia"/>
          <w:snapToGrid/>
          <w:kern w:val="0"/>
        </w:rPr>
        <w:t>污水處理系統使用費收支之勞務收支</w:t>
      </w:r>
      <w:r w:rsidRPr="00E81027">
        <w:rPr>
          <w:rFonts w:hint="eastAsia"/>
        </w:rPr>
        <w:t>短絀16億1,833萬4千元</w:t>
      </w:r>
      <w:r>
        <w:rPr>
          <w:rFonts w:hint="eastAsia"/>
        </w:rPr>
        <w:t>，且</w:t>
      </w:r>
      <w:r w:rsidRPr="007437B5">
        <w:rPr>
          <w:rFonts w:hint="eastAsia"/>
        </w:rPr>
        <w:t>10</w:t>
      </w:r>
      <w:r>
        <w:rPr>
          <w:rFonts w:hint="eastAsia"/>
        </w:rPr>
        <w:t>9</w:t>
      </w:r>
      <w:r w:rsidRPr="007437B5">
        <w:rPr>
          <w:rFonts w:hint="eastAsia"/>
        </w:rPr>
        <w:t>至1</w:t>
      </w:r>
      <w:r>
        <w:rPr>
          <w:rFonts w:hint="eastAsia"/>
        </w:rPr>
        <w:t>11</w:t>
      </w:r>
      <w:r w:rsidRPr="007437B5">
        <w:rPr>
          <w:rFonts w:hint="eastAsia"/>
        </w:rPr>
        <w:t>年度不含</w:t>
      </w:r>
      <w:r w:rsidRPr="007437B5">
        <w:rPr>
          <w:rFonts w:cs="標楷體" w:hint="eastAsia"/>
          <w:snapToGrid/>
          <w:kern w:val="0"/>
        </w:rPr>
        <w:t>污水處理系統使用費收</w:t>
      </w:r>
      <w:r>
        <w:rPr>
          <w:rFonts w:cs="標楷體" w:hint="eastAsia"/>
          <w:snapToGrid/>
          <w:kern w:val="0"/>
        </w:rPr>
        <w:t>入</w:t>
      </w:r>
      <w:r w:rsidRPr="007437B5">
        <w:rPr>
          <w:rFonts w:cs="標楷體" w:hint="eastAsia"/>
          <w:snapToGrid/>
          <w:kern w:val="0"/>
        </w:rPr>
        <w:t>之勞務收支</w:t>
      </w:r>
      <w:r>
        <w:rPr>
          <w:rFonts w:cs="標楷體" w:hint="eastAsia"/>
          <w:snapToGrid/>
          <w:kern w:val="0"/>
        </w:rPr>
        <w:t>短絀</w:t>
      </w:r>
      <w:r w:rsidRPr="00095057">
        <w:rPr>
          <w:rFonts w:hint="eastAsia"/>
          <w:color w:val="000000"/>
        </w:rPr>
        <w:t>均逾15億元</w:t>
      </w:r>
      <w:r w:rsidRPr="007437B5">
        <w:rPr>
          <w:rFonts w:hAnsi="標楷體" w:hint="eastAsia"/>
          <w:color w:val="7030A0"/>
          <w:szCs w:val="32"/>
        </w:rPr>
        <w:t>，</w:t>
      </w:r>
      <w:r w:rsidRPr="00E81027">
        <w:rPr>
          <w:rFonts w:hint="eastAsia"/>
          <w:lang w:val="x-none"/>
        </w:rPr>
        <w:t>各年度均以中區各服務中心合計之勞務短絀數最高，分別為7億4</w:t>
      </w:r>
      <w:r w:rsidRPr="00E81027">
        <w:rPr>
          <w:lang w:val="x-none"/>
        </w:rPr>
        <w:t>,</w:t>
      </w:r>
      <w:r w:rsidRPr="00E81027">
        <w:rPr>
          <w:rFonts w:hint="eastAsia"/>
          <w:lang w:val="x-none"/>
        </w:rPr>
        <w:t>994萬1千元、7億3</w:t>
      </w:r>
      <w:r w:rsidRPr="00E81027">
        <w:rPr>
          <w:lang w:val="x-none"/>
        </w:rPr>
        <w:t>,</w:t>
      </w:r>
      <w:r w:rsidRPr="00E81027">
        <w:rPr>
          <w:rFonts w:hint="eastAsia"/>
          <w:lang w:val="x-none"/>
        </w:rPr>
        <w:t>455萬8千元及6億7</w:t>
      </w:r>
      <w:r w:rsidRPr="00E81027">
        <w:rPr>
          <w:lang w:val="x-none"/>
        </w:rPr>
        <w:t>,</w:t>
      </w:r>
      <w:r w:rsidRPr="00E81027">
        <w:rPr>
          <w:rFonts w:hint="eastAsia"/>
          <w:lang w:val="x-none"/>
        </w:rPr>
        <w:t>251萬6千元</w:t>
      </w:r>
      <w:r w:rsidRPr="00E81027">
        <w:rPr>
          <w:rFonts w:hint="eastAsia"/>
        </w:rPr>
        <w:t>(詳表2)</w:t>
      </w:r>
      <w:r>
        <w:rPr>
          <w:rFonts w:hAnsi="標楷體" w:hint="eastAsia"/>
          <w:color w:val="7030A0"/>
          <w:szCs w:val="32"/>
        </w:rPr>
        <w:t>。</w:t>
      </w:r>
    </w:p>
    <w:p w:rsidR="00F079C8" w:rsidRDefault="00F079C8" w:rsidP="00F079C8">
      <w:pPr>
        <w:pStyle w:val="23"/>
        <w:ind w:left="850" w:firstLine="567"/>
        <w:rPr>
          <w:rFonts w:hint="eastAsia"/>
        </w:rPr>
      </w:pPr>
      <w:r w:rsidRPr="00E81027">
        <w:rPr>
          <w:rFonts w:hint="eastAsia"/>
          <w:lang w:val="x-none"/>
        </w:rPr>
        <w:t>又同期間部分服務中心(管理機構)各年度勞務收支</w:t>
      </w:r>
      <w:r w:rsidRPr="00E81027">
        <w:rPr>
          <w:rFonts w:hint="eastAsia"/>
          <w:lang w:val="x-none" w:eastAsia="x-none"/>
        </w:rPr>
        <w:t>短絀</w:t>
      </w:r>
      <w:r>
        <w:rPr>
          <w:rFonts w:hint="eastAsia"/>
          <w:lang w:val="x-none"/>
        </w:rPr>
        <w:t>均</w:t>
      </w:r>
      <w:r w:rsidRPr="00E81027">
        <w:rPr>
          <w:rFonts w:hint="eastAsia"/>
          <w:lang w:val="x-none"/>
        </w:rPr>
        <w:t>逾5,000萬元者，包括：美崙、龍德、彰濱、雲科及南科等5處，其中又以彰濱服務中心之短絀數最高，各年度分別為2億3</w:t>
      </w:r>
      <w:r w:rsidRPr="00E81027">
        <w:rPr>
          <w:lang w:val="x-none"/>
        </w:rPr>
        <w:t>,</w:t>
      </w:r>
      <w:r w:rsidRPr="00E81027">
        <w:rPr>
          <w:rFonts w:hint="eastAsia"/>
          <w:lang w:val="x-none"/>
        </w:rPr>
        <w:t>847萬4千元、2億</w:t>
      </w:r>
      <w:r w:rsidRPr="00E81027">
        <w:rPr>
          <w:lang w:val="x-none"/>
        </w:rPr>
        <w:t>4,669</w:t>
      </w:r>
      <w:r w:rsidRPr="00E81027">
        <w:rPr>
          <w:rFonts w:hint="eastAsia"/>
          <w:lang w:val="x-none"/>
        </w:rPr>
        <w:t>萬</w:t>
      </w:r>
      <w:r w:rsidRPr="00E81027">
        <w:rPr>
          <w:lang w:val="x-none"/>
        </w:rPr>
        <w:t>1</w:t>
      </w:r>
      <w:r w:rsidRPr="00E81027">
        <w:rPr>
          <w:rFonts w:hint="eastAsia"/>
          <w:lang w:val="x-none"/>
        </w:rPr>
        <w:t>千元及2億</w:t>
      </w:r>
      <w:r w:rsidRPr="00E81027">
        <w:rPr>
          <w:lang w:val="x-none"/>
        </w:rPr>
        <w:t>5,574</w:t>
      </w:r>
      <w:r w:rsidRPr="00E81027">
        <w:rPr>
          <w:rFonts w:hint="eastAsia"/>
          <w:lang w:val="x-none"/>
        </w:rPr>
        <w:t>萬</w:t>
      </w:r>
      <w:r w:rsidRPr="00E81027">
        <w:rPr>
          <w:lang w:val="x-none"/>
        </w:rPr>
        <w:t>5</w:t>
      </w:r>
      <w:r w:rsidRPr="00E81027">
        <w:rPr>
          <w:rFonts w:hint="eastAsia"/>
          <w:lang w:val="x-none"/>
        </w:rPr>
        <w:t>千元(詳表3</w:t>
      </w:r>
      <w:r w:rsidRPr="00E81027">
        <w:rPr>
          <w:lang w:val="x-none"/>
        </w:rPr>
        <w:t>)</w:t>
      </w:r>
      <w:r w:rsidRPr="00E81027">
        <w:rPr>
          <w:rFonts w:hint="eastAsia"/>
          <w:szCs w:val="32"/>
          <w:lang w:val="x-none"/>
        </w:rPr>
        <w:t>，允宜研謀強化</w:t>
      </w:r>
      <w:r w:rsidRPr="00E81027">
        <w:rPr>
          <w:rFonts w:hint="eastAsia"/>
          <w:lang w:val="x-none" w:eastAsia="x-none"/>
        </w:rPr>
        <w:t>各服務中心</w:t>
      </w:r>
      <w:r w:rsidRPr="00E81027">
        <w:rPr>
          <w:rFonts w:hint="eastAsia"/>
          <w:szCs w:val="32"/>
          <w:lang w:val="x-none" w:eastAsia="x-none"/>
        </w:rPr>
        <w:t>營運績效。</w:t>
      </w:r>
    </w:p>
    <w:p w:rsidR="00F079C8" w:rsidRPr="00E81027" w:rsidRDefault="00F079C8" w:rsidP="00F079C8">
      <w:pPr>
        <w:ind w:left="851" w:hangingChars="100" w:hanging="284"/>
        <w:rPr>
          <w:rFonts w:hint="eastAsia"/>
          <w:b/>
        </w:rPr>
      </w:pPr>
      <w:r w:rsidRPr="00E81027">
        <w:rPr>
          <w:rFonts w:hint="eastAsia"/>
          <w:b/>
        </w:rPr>
        <w:t>(</w:t>
      </w:r>
      <w:r>
        <w:rPr>
          <w:rFonts w:hint="eastAsia"/>
          <w:b/>
        </w:rPr>
        <w:t>三</w:t>
      </w:r>
      <w:r w:rsidRPr="00E81027">
        <w:rPr>
          <w:rFonts w:hint="eastAsia"/>
          <w:b/>
        </w:rPr>
        <w:t>)允宜依使用者付費原則</w:t>
      </w:r>
      <w:r w:rsidRPr="00E81027">
        <w:rPr>
          <w:rFonts w:hAnsi="標楷體" w:hint="eastAsia"/>
          <w:b/>
        </w:rPr>
        <w:t>，</w:t>
      </w:r>
      <w:r w:rsidRPr="00E81027">
        <w:rPr>
          <w:rFonts w:hint="eastAsia"/>
          <w:b/>
        </w:rPr>
        <w:t>核實檢討</w:t>
      </w:r>
      <w:r w:rsidRPr="00E81027">
        <w:rPr>
          <w:rFonts w:hAnsi="標楷體" w:hint="eastAsia"/>
          <w:b/>
        </w:rPr>
        <w:t>相關收支</w:t>
      </w:r>
      <w:r w:rsidRPr="00E81027">
        <w:rPr>
          <w:rFonts w:hAnsi="標楷體" w:hint="eastAsia"/>
          <w:b/>
          <w:szCs w:val="32"/>
        </w:rPr>
        <w:t>費率結構之合理性</w:t>
      </w:r>
      <w:r>
        <w:rPr>
          <w:rFonts w:hAnsi="標楷體" w:hint="eastAsia"/>
          <w:b/>
          <w:szCs w:val="32"/>
        </w:rPr>
        <w:t>並</w:t>
      </w:r>
      <w:r w:rsidRPr="00E81027">
        <w:rPr>
          <w:rFonts w:hAnsi="標楷體" w:hint="eastAsia"/>
          <w:b/>
          <w:szCs w:val="32"/>
        </w:rPr>
        <w:t>妥為</w:t>
      </w:r>
      <w:r w:rsidRPr="00E81027">
        <w:rPr>
          <w:rFonts w:hAnsi="標楷體" w:hint="eastAsia"/>
          <w:b/>
        </w:rPr>
        <w:t>調整</w:t>
      </w:r>
      <w:r w:rsidRPr="00E81027">
        <w:rPr>
          <w:rFonts w:hAnsi="標楷體" w:hint="eastAsia"/>
          <w:b/>
          <w:szCs w:val="32"/>
        </w:rPr>
        <w:t>，俾以改善連年</w:t>
      </w:r>
      <w:r w:rsidRPr="00E81027">
        <w:rPr>
          <w:rFonts w:hAnsi="標楷體" w:hint="eastAsia"/>
          <w:b/>
        </w:rPr>
        <w:t>短絀現況</w:t>
      </w:r>
    </w:p>
    <w:p w:rsidR="00F079C8" w:rsidRPr="00E81027" w:rsidRDefault="00F079C8" w:rsidP="00F079C8">
      <w:pPr>
        <w:adjustRightInd w:val="0"/>
        <w:ind w:leftChars="300" w:left="850" w:firstLine="567"/>
        <w:rPr>
          <w:lang w:val="x-none"/>
        </w:rPr>
      </w:pPr>
      <w:r w:rsidRPr="00E81027">
        <w:rPr>
          <w:rFonts w:hint="eastAsia"/>
          <w:lang w:val="x-none" w:eastAsia="x-none"/>
        </w:rPr>
        <w:t>詢據產業園區</w:t>
      </w:r>
      <w:r w:rsidRPr="00E81027">
        <w:rPr>
          <w:rFonts w:hint="eastAsia"/>
          <w:lang w:val="x-none"/>
        </w:rPr>
        <w:t>管理局</w:t>
      </w:r>
      <w:r w:rsidRPr="00E81027">
        <w:rPr>
          <w:rFonts w:hint="eastAsia"/>
          <w:lang w:val="x-none" w:eastAsia="x-none"/>
        </w:rPr>
        <w:t>提供資料，</w:t>
      </w:r>
      <w:r w:rsidRPr="00E81027">
        <w:rPr>
          <w:rFonts w:hint="eastAsia"/>
          <w:lang w:val="x-none"/>
        </w:rPr>
        <w:t>111年度決算所轄工業區管理維護面積之</w:t>
      </w:r>
      <w:r>
        <w:rPr>
          <w:rFonts w:hint="eastAsia"/>
          <w:lang w:val="x-none"/>
        </w:rPr>
        <w:t>每平方公尺</w:t>
      </w:r>
      <w:r w:rsidRPr="00E81027">
        <w:rPr>
          <w:rFonts w:hint="eastAsia"/>
          <w:lang w:val="x-none"/>
        </w:rPr>
        <w:t>平均單位成本計91.76元，而一般公共設施維護費收入平均單位收入</w:t>
      </w:r>
      <w:r>
        <w:rPr>
          <w:rFonts w:hint="eastAsia"/>
          <w:lang w:val="x-none"/>
        </w:rPr>
        <w:t>僅</w:t>
      </w:r>
      <w:r w:rsidRPr="00E81027">
        <w:rPr>
          <w:rFonts w:hint="eastAsia"/>
          <w:lang w:val="x-none"/>
        </w:rPr>
        <w:t>5.09元(詳表4)，入不敷出，顯示</w:t>
      </w:r>
      <w:r w:rsidRPr="00E81027">
        <w:rPr>
          <w:rFonts w:hint="eastAsia"/>
          <w:lang w:val="x-none" w:eastAsia="x-none"/>
        </w:rPr>
        <w:t>基金勞務收支短絀之原因</w:t>
      </w:r>
      <w:r w:rsidRPr="00E81027">
        <w:rPr>
          <w:rFonts w:hint="eastAsia"/>
          <w:lang w:val="x-none"/>
        </w:rPr>
        <w:t>主要係現行收費費率難以反映實際所需之成本。現行</w:t>
      </w:r>
      <w:r w:rsidRPr="00E81027">
        <w:rPr>
          <w:rFonts w:hint="eastAsia"/>
        </w:rPr>
        <w:t>一般公共設施維護費費率每年僅隨同物價調整指數微幅調整，難以反映實際所需之成本</w:t>
      </w:r>
      <w:r>
        <w:rPr>
          <w:rFonts w:hint="eastAsia"/>
        </w:rPr>
        <w:t>包括：</w:t>
      </w:r>
      <w:r w:rsidRPr="00E81027">
        <w:rPr>
          <w:rFonts w:hint="eastAsia"/>
        </w:rPr>
        <w:t>因應環保法規需要致專業服務費大幅增加；辦理相關公共設施更新與提升污水廠功能及污染防治改善等工程，致其折舊費用隨之增加；</w:t>
      </w:r>
      <w:r>
        <w:rPr>
          <w:rFonts w:hint="eastAsia"/>
        </w:rPr>
        <w:t>另</w:t>
      </w:r>
      <w:r w:rsidRPr="00E81027">
        <w:rPr>
          <w:rFonts w:hint="eastAsia"/>
        </w:rPr>
        <w:t>公共設施老舊致相關維管成本亦隨之提高，</w:t>
      </w:r>
      <w:r>
        <w:rPr>
          <w:rFonts w:hint="eastAsia"/>
        </w:rPr>
        <w:t>故</w:t>
      </w:r>
      <w:r w:rsidRPr="00E81027">
        <w:rPr>
          <w:rFonts w:hint="eastAsia"/>
        </w:rPr>
        <w:t>無法達成收支平衡</w:t>
      </w:r>
      <w:r>
        <w:rPr>
          <w:rFonts w:hint="eastAsia"/>
        </w:rPr>
        <w:t>。</w:t>
      </w:r>
      <w:r w:rsidRPr="00E81027">
        <w:rPr>
          <w:rFonts w:hint="eastAsia"/>
        </w:rPr>
        <w:t>是以，產業園區基金所轄工業區管理機構近年來之勞務收支短絀現況未明顯改善，允宜審酌</w:t>
      </w:r>
      <w:r w:rsidRPr="00E81027">
        <w:rPr>
          <w:rFonts w:hint="eastAsia"/>
          <w:lang w:val="x-none"/>
        </w:rPr>
        <w:t>實際成本，核實檢討調整相關收支費率結構，確切落實使用者付費原則，以利永續營運。</w:t>
      </w:r>
    </w:p>
    <w:p w:rsidR="00F079C8" w:rsidRDefault="00F079C8" w:rsidP="00F079C8">
      <w:pPr>
        <w:spacing w:line="480" w:lineRule="exact"/>
        <w:ind w:left="567" w:firstLine="567"/>
        <w:rPr>
          <w:rFonts w:hAnsi="標楷體"/>
        </w:rPr>
      </w:pPr>
      <w:r w:rsidRPr="00E81027">
        <w:rPr>
          <w:rFonts w:hAnsi="標楷體" w:hint="eastAsia"/>
        </w:rPr>
        <w:t>綜上，</w:t>
      </w:r>
      <w:r>
        <w:rPr>
          <w:rFonts w:hAnsi="標楷體" w:hint="eastAsia"/>
        </w:rPr>
        <w:t>10</w:t>
      </w:r>
      <w:r w:rsidRPr="00E81027">
        <w:rPr>
          <w:rFonts w:hAnsi="標楷體" w:hint="eastAsia"/>
        </w:rPr>
        <w:t>6</w:t>
      </w:r>
      <w:r>
        <w:rPr>
          <w:rFonts w:hAnsi="標楷體" w:hint="eastAsia"/>
        </w:rPr>
        <w:t>至111</w:t>
      </w:r>
      <w:r w:rsidRPr="00E81027">
        <w:rPr>
          <w:rFonts w:hAnsi="標楷體" w:hint="eastAsia"/>
        </w:rPr>
        <w:t>年</w:t>
      </w:r>
      <w:r>
        <w:rPr>
          <w:rFonts w:hAnsi="標楷體" w:hint="eastAsia"/>
        </w:rPr>
        <w:t>度</w:t>
      </w:r>
      <w:r w:rsidRPr="00E81027">
        <w:rPr>
          <w:rFonts w:hAnsi="標楷體" w:hint="eastAsia"/>
        </w:rPr>
        <w:t>產業園區基金所轄工業區</w:t>
      </w:r>
      <w:r w:rsidRPr="00E81027">
        <w:rPr>
          <w:rFonts w:hAnsi="標楷體" w:hint="eastAsia"/>
          <w:szCs w:val="32"/>
        </w:rPr>
        <w:t>之勞務收支短絀現象迄未有效改善，其中一般公共設施維護費等收支連年發生</w:t>
      </w:r>
      <w:r w:rsidRPr="00E81027">
        <w:rPr>
          <w:rFonts w:hAnsi="標楷體" w:hint="eastAsia"/>
        </w:rPr>
        <w:t>短</w:t>
      </w:r>
      <w:r w:rsidRPr="00E81027">
        <w:rPr>
          <w:rFonts w:hAnsi="標楷體" w:hint="eastAsia"/>
          <w:szCs w:val="32"/>
        </w:rPr>
        <w:t>絀，且愈趨嚴重；另美崙等5處工業區服務中心109至111年度各年度之勞務收支短絀均逾5</w:t>
      </w:r>
      <w:r w:rsidRPr="00E81027">
        <w:rPr>
          <w:rFonts w:hAnsi="標楷體"/>
          <w:szCs w:val="32"/>
        </w:rPr>
        <w:t>,</w:t>
      </w:r>
      <w:r w:rsidRPr="00E81027">
        <w:rPr>
          <w:rFonts w:hAnsi="標楷體" w:hint="eastAsia"/>
          <w:szCs w:val="32"/>
        </w:rPr>
        <w:t>000萬元</w:t>
      </w:r>
      <w:r w:rsidRPr="00E81027">
        <w:rPr>
          <w:rFonts w:hAnsi="標楷體" w:hint="eastAsia"/>
        </w:rPr>
        <w:t>，允宜</w:t>
      </w:r>
      <w:r w:rsidRPr="005E780A">
        <w:rPr>
          <w:rFonts w:hAnsi="標楷體" w:hint="eastAsia"/>
        </w:rPr>
        <w:t>研謀強化服務中心營運績效，並依使用者付費原則，賡續檢討收支費率結構</w:t>
      </w:r>
      <w:r w:rsidRPr="005E780A">
        <w:rPr>
          <w:rFonts w:hAnsi="標楷體" w:hint="eastAsia"/>
          <w:szCs w:val="32"/>
        </w:rPr>
        <w:t>，</w:t>
      </w:r>
      <w:r w:rsidRPr="005E780A">
        <w:rPr>
          <w:rFonts w:hAnsi="標楷體" w:hint="eastAsia"/>
        </w:rPr>
        <w:t>以避免長期短絀</w:t>
      </w:r>
      <w:r>
        <w:rPr>
          <w:rFonts w:hAnsi="標楷體" w:hint="eastAsia"/>
        </w:rPr>
        <w:t>劣化</w:t>
      </w:r>
      <w:r w:rsidRPr="005E780A">
        <w:rPr>
          <w:rFonts w:hAnsi="標楷體" w:hint="eastAsia"/>
        </w:rPr>
        <w:t>基金財務結構</w:t>
      </w:r>
      <w:r>
        <w:rPr>
          <w:rFonts w:hAnsi="標楷體" w:hint="eastAsia"/>
        </w:rPr>
        <w:t>，並確保基金財務健全</w:t>
      </w:r>
      <w:r w:rsidRPr="005E780A">
        <w:rPr>
          <w:rFonts w:hAnsi="標楷體" w:hint="eastAsia"/>
        </w:rPr>
        <w:t>。</w:t>
      </w:r>
      <w:r w:rsidRPr="005E780A">
        <w:rPr>
          <w:rFonts w:hAnsi="標楷體"/>
        </w:rPr>
        <w:t xml:space="preserve"> </w:t>
      </w:r>
    </w:p>
    <w:p w:rsidR="00F079C8" w:rsidRPr="001C73FA" w:rsidRDefault="00F079C8" w:rsidP="00F079C8">
      <w:pPr>
        <w:spacing w:line="400" w:lineRule="exact"/>
        <w:ind w:leftChars="-1" w:left="757" w:rightChars="-2" w:right="-6" w:hangingChars="268" w:hanging="760"/>
        <w:rPr>
          <w:rFonts w:hAnsi="標楷體"/>
          <w:b/>
        </w:rPr>
      </w:pPr>
      <w:r w:rsidRPr="001C73FA">
        <w:rPr>
          <w:rFonts w:hAnsi="標楷體" w:hint="eastAsia"/>
          <w:b/>
        </w:rPr>
        <w:t>表2  109至111年度產業園區基金所轄北、中、南三區</w:t>
      </w:r>
      <w:r w:rsidRPr="001C73FA">
        <w:rPr>
          <w:rFonts w:hAnsi="標楷體" w:hint="eastAsia"/>
          <w:b/>
          <w:szCs w:val="32"/>
        </w:rPr>
        <w:t>管理機構</w:t>
      </w:r>
      <w:r w:rsidRPr="001C73FA">
        <w:rPr>
          <w:rFonts w:hAnsi="標楷體" w:hint="eastAsia"/>
          <w:b/>
        </w:rPr>
        <w:t>一般公共設施維護費等(不含污水處理系統使用收支)收支情形表</w:t>
      </w:r>
    </w:p>
    <w:p w:rsidR="00F079C8" w:rsidRPr="001C73FA" w:rsidRDefault="00F079C8" w:rsidP="00F079C8">
      <w:pPr>
        <w:spacing w:line="280" w:lineRule="exact"/>
        <w:ind w:leftChars="-64" w:left="491" w:rightChars="-2" w:right="-6" w:hangingChars="276" w:hanging="672"/>
        <w:jc w:val="right"/>
        <w:rPr>
          <w:rFonts w:hAnsi="標楷體"/>
          <w:sz w:val="24"/>
          <w:szCs w:val="24"/>
        </w:rPr>
      </w:pPr>
      <w:r w:rsidRPr="001C73FA">
        <w:rPr>
          <w:rFonts w:hAnsi="標楷體" w:hint="eastAsia"/>
          <w:sz w:val="24"/>
          <w:szCs w:val="24"/>
        </w:rPr>
        <w:t>單位:新臺幣千元</w:t>
      </w:r>
    </w:p>
    <w:tbl>
      <w:tblPr>
        <w:tblW w:w="859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33"/>
        <w:gridCol w:w="602"/>
        <w:gridCol w:w="644"/>
        <w:gridCol w:w="658"/>
        <w:gridCol w:w="630"/>
        <w:gridCol w:w="742"/>
        <w:gridCol w:w="658"/>
        <w:gridCol w:w="630"/>
        <w:gridCol w:w="645"/>
        <w:gridCol w:w="671"/>
        <w:gridCol w:w="644"/>
        <w:gridCol w:w="811"/>
        <w:gridCol w:w="827"/>
      </w:tblGrid>
      <w:tr w:rsidR="00F079C8" w:rsidRPr="001C73FA" w:rsidTr="002D1CBA">
        <w:trPr>
          <w:tblHeader/>
        </w:trPr>
        <w:tc>
          <w:tcPr>
            <w:tcW w:w="433" w:type="dxa"/>
            <w:vMerge w:val="restart"/>
            <w:shd w:val="clear" w:color="auto" w:fill="auto"/>
            <w:vAlign w:val="center"/>
            <w:hideMark/>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年度</w:t>
            </w:r>
          </w:p>
        </w:tc>
        <w:tc>
          <w:tcPr>
            <w:tcW w:w="1904" w:type="dxa"/>
            <w:gridSpan w:val="3"/>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北區各服務中心</w:t>
            </w:r>
          </w:p>
        </w:tc>
        <w:tc>
          <w:tcPr>
            <w:tcW w:w="2030" w:type="dxa"/>
            <w:gridSpan w:val="3"/>
            <w:shd w:val="clear" w:color="auto" w:fill="auto"/>
            <w:vAlign w:val="center"/>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中區各服務中心小計</w:t>
            </w:r>
          </w:p>
        </w:tc>
        <w:tc>
          <w:tcPr>
            <w:tcW w:w="1946" w:type="dxa"/>
            <w:gridSpan w:val="3"/>
            <w:shd w:val="clear" w:color="auto" w:fill="auto"/>
            <w:vAlign w:val="center"/>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南區各服務中心小計</w:t>
            </w:r>
          </w:p>
        </w:tc>
        <w:tc>
          <w:tcPr>
            <w:tcW w:w="2282" w:type="dxa"/>
            <w:gridSpan w:val="3"/>
          </w:tcPr>
          <w:p w:rsidR="00F079C8" w:rsidRPr="001C73FA" w:rsidRDefault="00F079C8" w:rsidP="002D1CBA">
            <w:pPr>
              <w:widowControl/>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合計</w:t>
            </w:r>
          </w:p>
        </w:tc>
      </w:tr>
      <w:tr w:rsidR="00F079C8" w:rsidRPr="001C73FA" w:rsidTr="002D1CBA">
        <w:trPr>
          <w:tblHeader/>
        </w:trPr>
        <w:tc>
          <w:tcPr>
            <w:tcW w:w="433" w:type="dxa"/>
            <w:vMerge/>
            <w:shd w:val="clear" w:color="auto" w:fill="auto"/>
            <w:vAlign w:val="center"/>
            <w:hideMark/>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kern w:val="0"/>
                <w:sz w:val="20"/>
                <w:szCs w:val="20"/>
              </w:rPr>
            </w:pPr>
          </w:p>
        </w:tc>
        <w:tc>
          <w:tcPr>
            <w:tcW w:w="602"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spacing w:val="-26"/>
                <w:kern w:val="0"/>
                <w:sz w:val="20"/>
                <w:szCs w:val="20"/>
              </w:rPr>
            </w:pPr>
            <w:r w:rsidRPr="001C73FA">
              <w:rPr>
                <w:rFonts w:hAnsi="標楷體" w:cs="新細明體" w:hint="eastAsia"/>
                <w:spacing w:val="-26"/>
                <w:kern w:val="0"/>
                <w:sz w:val="20"/>
                <w:szCs w:val="20"/>
              </w:rPr>
              <w:t>勞務收入</w:t>
            </w:r>
          </w:p>
        </w:tc>
        <w:tc>
          <w:tcPr>
            <w:tcW w:w="644"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spacing w:val="-26"/>
                <w:kern w:val="0"/>
                <w:sz w:val="20"/>
                <w:szCs w:val="20"/>
              </w:rPr>
            </w:pPr>
            <w:r w:rsidRPr="001C73FA">
              <w:rPr>
                <w:rFonts w:hAnsi="標楷體" w:cs="新細明體" w:hint="eastAsia"/>
                <w:spacing w:val="-26"/>
                <w:kern w:val="0"/>
                <w:sz w:val="20"/>
                <w:szCs w:val="20"/>
              </w:rPr>
              <w:t>勞務成本</w:t>
            </w:r>
          </w:p>
        </w:tc>
        <w:tc>
          <w:tcPr>
            <w:tcW w:w="658"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餘絀數</w:t>
            </w:r>
          </w:p>
        </w:tc>
        <w:tc>
          <w:tcPr>
            <w:tcW w:w="630"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勞</w:t>
            </w:r>
            <w:r w:rsidRPr="001C73FA">
              <w:rPr>
                <w:rFonts w:hAnsi="標楷體" w:cs="新細明體" w:hint="eastAsia"/>
                <w:spacing w:val="-26"/>
                <w:kern w:val="0"/>
                <w:sz w:val="20"/>
                <w:szCs w:val="20"/>
              </w:rPr>
              <w:t>務收入</w:t>
            </w:r>
          </w:p>
        </w:tc>
        <w:tc>
          <w:tcPr>
            <w:tcW w:w="742"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勞務成本</w:t>
            </w:r>
          </w:p>
        </w:tc>
        <w:tc>
          <w:tcPr>
            <w:tcW w:w="658"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餘絀數</w:t>
            </w:r>
          </w:p>
        </w:tc>
        <w:tc>
          <w:tcPr>
            <w:tcW w:w="630"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勞務收入</w:t>
            </w:r>
          </w:p>
        </w:tc>
        <w:tc>
          <w:tcPr>
            <w:tcW w:w="645"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勞務成本</w:t>
            </w:r>
          </w:p>
        </w:tc>
        <w:tc>
          <w:tcPr>
            <w:tcW w:w="671"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餘絀數</w:t>
            </w:r>
          </w:p>
        </w:tc>
        <w:tc>
          <w:tcPr>
            <w:tcW w:w="644" w:type="dxa"/>
            <w:vAlign w:val="center"/>
          </w:tcPr>
          <w:p w:rsidR="00F079C8" w:rsidRPr="001C73FA" w:rsidRDefault="00F079C8" w:rsidP="002D1CBA">
            <w:pPr>
              <w:widowControl/>
              <w:spacing w:line="240" w:lineRule="exact"/>
              <w:ind w:leftChars="-50" w:left="-142" w:rightChars="-50" w:right="-142"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勞務收入</w:t>
            </w:r>
          </w:p>
        </w:tc>
        <w:tc>
          <w:tcPr>
            <w:tcW w:w="811" w:type="dxa"/>
            <w:vAlign w:val="center"/>
          </w:tcPr>
          <w:p w:rsidR="00F079C8" w:rsidRPr="001C73FA" w:rsidRDefault="00F079C8" w:rsidP="002D1CBA">
            <w:pPr>
              <w:widowControl/>
              <w:spacing w:line="240" w:lineRule="exact"/>
              <w:ind w:leftChars="0" w:left="0"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勞務成本</w:t>
            </w:r>
          </w:p>
        </w:tc>
        <w:tc>
          <w:tcPr>
            <w:tcW w:w="827" w:type="dxa"/>
            <w:vAlign w:val="center"/>
          </w:tcPr>
          <w:p w:rsidR="00F079C8" w:rsidRPr="001C73FA" w:rsidRDefault="00F079C8" w:rsidP="002D1CBA">
            <w:pPr>
              <w:widowControl/>
              <w:spacing w:line="240" w:lineRule="exact"/>
              <w:ind w:leftChars="0" w:left="0" w:firstLineChars="0" w:firstLine="0"/>
              <w:jc w:val="center"/>
              <w:rPr>
                <w:rFonts w:hAnsi="標楷體" w:cs="新細明體"/>
                <w:spacing w:val="-20"/>
                <w:kern w:val="0"/>
                <w:sz w:val="20"/>
                <w:szCs w:val="20"/>
              </w:rPr>
            </w:pPr>
            <w:r w:rsidRPr="001C73FA">
              <w:rPr>
                <w:rFonts w:hAnsi="標楷體" w:cs="新細明體" w:hint="eastAsia"/>
                <w:spacing w:val="-20"/>
                <w:kern w:val="0"/>
                <w:sz w:val="20"/>
                <w:szCs w:val="20"/>
              </w:rPr>
              <w:t>餘絀數</w:t>
            </w:r>
          </w:p>
        </w:tc>
      </w:tr>
      <w:tr w:rsidR="00F079C8" w:rsidRPr="001C73FA" w:rsidTr="002D1CBA">
        <w:tc>
          <w:tcPr>
            <w:tcW w:w="433" w:type="dxa"/>
            <w:shd w:val="clear" w:color="auto" w:fill="auto"/>
            <w:noWrap/>
            <w:vAlign w:val="center"/>
            <w:hideMark/>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10</w:t>
            </w:r>
            <w:r w:rsidRPr="001C73FA">
              <w:rPr>
                <w:rFonts w:hAnsi="標楷體" w:cs="新細明體"/>
                <w:kern w:val="0"/>
                <w:sz w:val="20"/>
                <w:szCs w:val="20"/>
              </w:rPr>
              <w:t>9</w:t>
            </w:r>
          </w:p>
        </w:tc>
        <w:tc>
          <w:tcPr>
            <w:tcW w:w="602" w:type="dxa"/>
            <w:shd w:val="clear" w:color="auto" w:fill="auto"/>
            <w:vAlign w:val="center"/>
          </w:tcPr>
          <w:p w:rsidR="00F079C8" w:rsidRPr="001C73FA" w:rsidRDefault="00F079C8" w:rsidP="002D1CBA">
            <w:pPr>
              <w:widowControl/>
              <w:kinsoku w:val="0"/>
              <w:autoSpaceDE w:val="0"/>
              <w:autoSpaceDN w:val="0"/>
              <w:spacing w:line="24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94,300</w:t>
            </w:r>
          </w:p>
        </w:tc>
        <w:tc>
          <w:tcPr>
            <w:tcW w:w="644" w:type="dxa"/>
            <w:shd w:val="clear" w:color="auto" w:fill="auto"/>
            <w:vAlign w:val="center"/>
          </w:tcPr>
          <w:p w:rsidR="00F079C8" w:rsidRPr="001C73FA" w:rsidRDefault="00F079C8" w:rsidP="002D1CBA">
            <w:pPr>
              <w:widowControl/>
              <w:kinsoku w:val="0"/>
              <w:autoSpaceDE w:val="0"/>
              <w:autoSpaceDN w:val="0"/>
              <w:spacing w:line="24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646,871</w:t>
            </w:r>
          </w:p>
        </w:tc>
        <w:tc>
          <w:tcPr>
            <w:tcW w:w="658" w:type="dxa"/>
            <w:shd w:val="clear" w:color="auto" w:fill="auto"/>
            <w:vAlign w:val="center"/>
          </w:tcPr>
          <w:p w:rsidR="00F079C8" w:rsidRPr="001C73FA" w:rsidRDefault="00F079C8" w:rsidP="002D1CBA">
            <w:pPr>
              <w:widowControl/>
              <w:kinsoku w:val="0"/>
              <w:autoSpaceDE w:val="0"/>
              <w:autoSpaceDN w:val="0"/>
              <w:spacing w:line="24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-552,571</w:t>
            </w:r>
          </w:p>
        </w:tc>
        <w:tc>
          <w:tcPr>
            <w:tcW w:w="630"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237,675</w:t>
            </w:r>
          </w:p>
        </w:tc>
        <w:tc>
          <w:tcPr>
            <w:tcW w:w="742"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987,616</w:t>
            </w:r>
          </w:p>
        </w:tc>
        <w:tc>
          <w:tcPr>
            <w:tcW w:w="658"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-749,941</w:t>
            </w:r>
          </w:p>
        </w:tc>
        <w:tc>
          <w:tcPr>
            <w:tcW w:w="630" w:type="dxa"/>
            <w:shd w:val="clear" w:color="auto" w:fill="auto"/>
            <w:vAlign w:val="center"/>
          </w:tcPr>
          <w:p w:rsidR="00F079C8" w:rsidRPr="001C73FA" w:rsidRDefault="00F079C8" w:rsidP="002D1CBA">
            <w:pPr>
              <w:widowControl/>
              <w:kinsoku w:val="0"/>
              <w:autoSpaceDE w:val="0"/>
              <w:autoSpaceDN w:val="0"/>
              <w:spacing w:line="24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151,291</w:t>
            </w:r>
          </w:p>
        </w:tc>
        <w:tc>
          <w:tcPr>
            <w:tcW w:w="645" w:type="dxa"/>
            <w:shd w:val="clear" w:color="auto" w:fill="auto"/>
            <w:vAlign w:val="center"/>
          </w:tcPr>
          <w:p w:rsidR="00F079C8" w:rsidRPr="001C73FA" w:rsidRDefault="00F079C8" w:rsidP="002D1CBA">
            <w:pPr>
              <w:widowControl/>
              <w:kinsoku w:val="0"/>
              <w:autoSpaceDE w:val="0"/>
              <w:autoSpaceDN w:val="0"/>
              <w:spacing w:line="24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732,868</w:t>
            </w:r>
          </w:p>
        </w:tc>
        <w:tc>
          <w:tcPr>
            <w:tcW w:w="671" w:type="dxa"/>
            <w:shd w:val="clear" w:color="auto" w:fill="auto"/>
            <w:vAlign w:val="center"/>
          </w:tcPr>
          <w:p w:rsidR="00F079C8" w:rsidRPr="001C73FA" w:rsidRDefault="00F079C8" w:rsidP="002D1CBA">
            <w:pPr>
              <w:widowControl/>
              <w:kinsoku w:val="0"/>
              <w:autoSpaceDE w:val="0"/>
              <w:autoSpaceDN w:val="0"/>
              <w:spacing w:line="24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-581,577</w:t>
            </w:r>
          </w:p>
        </w:tc>
        <w:tc>
          <w:tcPr>
            <w:tcW w:w="644" w:type="dxa"/>
            <w:vAlign w:val="center"/>
          </w:tcPr>
          <w:p w:rsidR="00F079C8" w:rsidRPr="001C73FA" w:rsidRDefault="00F079C8" w:rsidP="002D1CBA">
            <w:pPr>
              <w:widowControl/>
              <w:spacing w:line="260" w:lineRule="exact"/>
              <w:ind w:leftChars="-20" w:left="-57" w:firstLineChars="0" w:firstLine="0"/>
              <w:jc w:val="right"/>
              <w:rPr>
                <w:rFonts w:hAnsi="標楷體" w:cs="新細明體"/>
                <w:b/>
                <w:spacing w:val="-24"/>
                <w:kern w:val="0"/>
                <w:sz w:val="20"/>
                <w:szCs w:val="20"/>
              </w:rPr>
            </w:pPr>
            <w:r w:rsidRPr="001C73FA">
              <w:rPr>
                <w:rFonts w:hAnsi="標楷體" w:cs="新細明體" w:hint="eastAsia"/>
                <w:b/>
                <w:spacing w:val="-24"/>
                <w:kern w:val="0"/>
                <w:sz w:val="20"/>
                <w:szCs w:val="20"/>
              </w:rPr>
              <w:t>4</w:t>
            </w:r>
            <w:r w:rsidRPr="001C73FA">
              <w:rPr>
                <w:rFonts w:hAnsi="標楷體" w:cs="新細明體"/>
                <w:b/>
                <w:spacing w:val="-24"/>
                <w:kern w:val="0"/>
                <w:sz w:val="20"/>
                <w:szCs w:val="20"/>
              </w:rPr>
              <w:t>83</w:t>
            </w:r>
            <w:r w:rsidRPr="001C73FA">
              <w:rPr>
                <w:rFonts w:hAnsi="標楷體" w:cs="新細明體" w:hint="eastAsia"/>
                <w:b/>
                <w:spacing w:val="-24"/>
                <w:kern w:val="0"/>
                <w:sz w:val="20"/>
                <w:szCs w:val="20"/>
              </w:rPr>
              <w:t>,</w:t>
            </w:r>
            <w:r w:rsidRPr="001C73FA">
              <w:rPr>
                <w:rFonts w:hAnsi="標楷體" w:cs="新細明體"/>
                <w:b/>
                <w:spacing w:val="-24"/>
                <w:kern w:val="0"/>
                <w:sz w:val="20"/>
                <w:szCs w:val="20"/>
              </w:rPr>
              <w:t>266</w:t>
            </w:r>
          </w:p>
        </w:tc>
        <w:tc>
          <w:tcPr>
            <w:tcW w:w="811" w:type="dxa"/>
            <w:vAlign w:val="center"/>
          </w:tcPr>
          <w:p w:rsidR="00F079C8" w:rsidRPr="001C73FA" w:rsidRDefault="00F079C8" w:rsidP="002D1CBA">
            <w:pPr>
              <w:widowControl/>
              <w:spacing w:line="260" w:lineRule="exact"/>
              <w:ind w:leftChars="-20" w:left="-57" w:firstLineChars="0" w:firstLine="0"/>
              <w:jc w:val="right"/>
              <w:rPr>
                <w:rFonts w:hAnsi="標楷體" w:cs="新細明體"/>
                <w:b/>
                <w:spacing w:val="-24"/>
                <w:kern w:val="0"/>
                <w:sz w:val="20"/>
                <w:szCs w:val="20"/>
              </w:rPr>
            </w:pPr>
            <w:r w:rsidRPr="001C73FA">
              <w:rPr>
                <w:rFonts w:hAnsi="標楷體" w:cs="新細明體" w:hint="eastAsia"/>
                <w:b/>
                <w:spacing w:val="-24"/>
                <w:kern w:val="0"/>
                <w:sz w:val="20"/>
                <w:szCs w:val="20"/>
              </w:rPr>
              <w:t>2</w:t>
            </w:r>
            <w:r w:rsidRPr="001C73FA">
              <w:rPr>
                <w:rFonts w:hAnsi="標楷體" w:cs="新細明體"/>
                <w:b/>
                <w:spacing w:val="-24"/>
                <w:kern w:val="0"/>
                <w:sz w:val="20"/>
                <w:szCs w:val="20"/>
              </w:rPr>
              <w:t>,367,355</w:t>
            </w:r>
          </w:p>
        </w:tc>
        <w:tc>
          <w:tcPr>
            <w:tcW w:w="827" w:type="dxa"/>
            <w:vAlign w:val="center"/>
          </w:tcPr>
          <w:p w:rsidR="00F079C8" w:rsidRPr="001C73FA" w:rsidRDefault="00F079C8" w:rsidP="002D1CBA">
            <w:pPr>
              <w:widowControl/>
              <w:spacing w:line="260" w:lineRule="exact"/>
              <w:ind w:leftChars="-20" w:left="-57" w:firstLineChars="0" w:firstLine="0"/>
              <w:jc w:val="right"/>
              <w:rPr>
                <w:rFonts w:hAnsi="標楷體" w:cs="新細明體"/>
                <w:b/>
                <w:spacing w:val="-24"/>
                <w:kern w:val="0"/>
                <w:sz w:val="20"/>
                <w:szCs w:val="20"/>
              </w:rPr>
            </w:pPr>
            <w:r w:rsidRPr="001C73FA">
              <w:rPr>
                <w:rFonts w:hAnsi="標楷體" w:cs="新細明體" w:hint="eastAsia"/>
                <w:b/>
                <w:spacing w:val="-24"/>
                <w:kern w:val="0"/>
                <w:sz w:val="20"/>
                <w:szCs w:val="20"/>
              </w:rPr>
              <w:t>-</w:t>
            </w:r>
            <w:r w:rsidRPr="001C73FA">
              <w:rPr>
                <w:rFonts w:hAnsi="標楷體" w:cs="新細明體"/>
                <w:b/>
                <w:spacing w:val="-24"/>
                <w:kern w:val="0"/>
                <w:sz w:val="20"/>
                <w:szCs w:val="20"/>
              </w:rPr>
              <w:t>1,884,089</w:t>
            </w:r>
          </w:p>
        </w:tc>
      </w:tr>
      <w:tr w:rsidR="00F079C8" w:rsidRPr="001C73FA" w:rsidTr="002D1CBA">
        <w:tc>
          <w:tcPr>
            <w:tcW w:w="43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1</w:t>
            </w:r>
            <w:r w:rsidRPr="001C73FA">
              <w:rPr>
                <w:rFonts w:hAnsi="標楷體" w:cs="新細明體"/>
                <w:kern w:val="0"/>
                <w:sz w:val="20"/>
                <w:szCs w:val="20"/>
              </w:rPr>
              <w:t>10</w:t>
            </w:r>
          </w:p>
        </w:tc>
        <w:tc>
          <w:tcPr>
            <w:tcW w:w="602"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126,670</w:t>
            </w:r>
          </w:p>
        </w:tc>
        <w:tc>
          <w:tcPr>
            <w:tcW w:w="644"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662,789</w:t>
            </w:r>
          </w:p>
        </w:tc>
        <w:tc>
          <w:tcPr>
            <w:tcW w:w="658"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-536,119</w:t>
            </w:r>
          </w:p>
        </w:tc>
        <w:tc>
          <w:tcPr>
            <w:tcW w:w="630"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274,834</w:t>
            </w:r>
          </w:p>
        </w:tc>
        <w:tc>
          <w:tcPr>
            <w:tcW w:w="742"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1,009,392</w:t>
            </w:r>
          </w:p>
        </w:tc>
        <w:tc>
          <w:tcPr>
            <w:tcW w:w="658"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-734,558</w:t>
            </w:r>
          </w:p>
        </w:tc>
        <w:tc>
          <w:tcPr>
            <w:tcW w:w="630"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179,047</w:t>
            </w:r>
          </w:p>
        </w:tc>
        <w:tc>
          <w:tcPr>
            <w:tcW w:w="645"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750,988</w:t>
            </w:r>
          </w:p>
        </w:tc>
        <w:tc>
          <w:tcPr>
            <w:tcW w:w="671"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-571,941</w:t>
            </w:r>
          </w:p>
        </w:tc>
        <w:tc>
          <w:tcPr>
            <w:tcW w:w="644" w:type="dxa"/>
            <w:vAlign w:val="center"/>
          </w:tcPr>
          <w:p w:rsidR="00F079C8" w:rsidRPr="001C73FA" w:rsidRDefault="00F079C8" w:rsidP="002D1CBA">
            <w:pPr>
              <w:widowControl/>
              <w:spacing w:line="260" w:lineRule="exact"/>
              <w:ind w:leftChars="-20" w:left="-57" w:firstLineChars="0" w:firstLine="0"/>
              <w:jc w:val="right"/>
              <w:rPr>
                <w:rFonts w:hAnsi="標楷體" w:cs="新細明體"/>
                <w:b/>
                <w:spacing w:val="-24"/>
                <w:kern w:val="0"/>
                <w:sz w:val="20"/>
                <w:szCs w:val="20"/>
              </w:rPr>
            </w:pPr>
            <w:r w:rsidRPr="001C73FA">
              <w:rPr>
                <w:rFonts w:hAnsi="標楷體" w:cs="新細明體" w:hint="eastAsia"/>
                <w:b/>
                <w:spacing w:val="-24"/>
                <w:kern w:val="0"/>
                <w:sz w:val="20"/>
                <w:szCs w:val="20"/>
              </w:rPr>
              <w:t>5</w:t>
            </w:r>
            <w:r w:rsidRPr="001C73FA">
              <w:rPr>
                <w:rFonts w:hAnsi="標楷體" w:cs="新細明體"/>
                <w:b/>
                <w:spacing w:val="-24"/>
                <w:kern w:val="0"/>
                <w:sz w:val="20"/>
                <w:szCs w:val="20"/>
              </w:rPr>
              <w:t>80,551</w:t>
            </w:r>
          </w:p>
        </w:tc>
        <w:tc>
          <w:tcPr>
            <w:tcW w:w="811" w:type="dxa"/>
            <w:vAlign w:val="center"/>
          </w:tcPr>
          <w:p w:rsidR="00F079C8" w:rsidRPr="001C73FA" w:rsidRDefault="00F079C8" w:rsidP="002D1CBA">
            <w:pPr>
              <w:widowControl/>
              <w:spacing w:line="260" w:lineRule="exact"/>
              <w:ind w:leftChars="-20" w:left="-57" w:firstLineChars="0" w:firstLine="0"/>
              <w:jc w:val="right"/>
              <w:rPr>
                <w:rFonts w:hAnsi="標楷體" w:cs="新細明體"/>
                <w:b/>
                <w:spacing w:val="-24"/>
                <w:kern w:val="0"/>
                <w:sz w:val="20"/>
                <w:szCs w:val="20"/>
              </w:rPr>
            </w:pPr>
            <w:r w:rsidRPr="001C73FA">
              <w:rPr>
                <w:rFonts w:hAnsi="標楷體" w:cs="新細明體" w:hint="eastAsia"/>
                <w:b/>
                <w:spacing w:val="-24"/>
                <w:kern w:val="0"/>
                <w:sz w:val="20"/>
                <w:szCs w:val="20"/>
              </w:rPr>
              <w:t>2</w:t>
            </w:r>
            <w:r w:rsidRPr="001C73FA">
              <w:rPr>
                <w:rFonts w:hAnsi="標楷體" w:cs="新細明體"/>
                <w:b/>
                <w:spacing w:val="-24"/>
                <w:kern w:val="0"/>
                <w:sz w:val="20"/>
                <w:szCs w:val="20"/>
              </w:rPr>
              <w:t>,423,169</w:t>
            </w:r>
          </w:p>
        </w:tc>
        <w:tc>
          <w:tcPr>
            <w:tcW w:w="827" w:type="dxa"/>
            <w:vAlign w:val="center"/>
          </w:tcPr>
          <w:p w:rsidR="00F079C8" w:rsidRPr="001C73FA" w:rsidRDefault="00F079C8" w:rsidP="002D1CBA">
            <w:pPr>
              <w:widowControl/>
              <w:spacing w:line="260" w:lineRule="exact"/>
              <w:ind w:leftChars="-20" w:left="-57" w:firstLineChars="0" w:firstLine="0"/>
              <w:jc w:val="right"/>
              <w:rPr>
                <w:rFonts w:hAnsi="標楷體" w:cs="新細明體"/>
                <w:b/>
                <w:spacing w:val="-24"/>
                <w:kern w:val="0"/>
                <w:sz w:val="20"/>
                <w:szCs w:val="20"/>
              </w:rPr>
            </w:pPr>
            <w:r w:rsidRPr="001C73FA">
              <w:rPr>
                <w:rFonts w:hAnsi="標楷體" w:cs="新細明體" w:hint="eastAsia"/>
                <w:b/>
                <w:spacing w:val="-24"/>
                <w:kern w:val="0"/>
                <w:sz w:val="20"/>
                <w:szCs w:val="20"/>
              </w:rPr>
              <w:t>-</w:t>
            </w:r>
            <w:r w:rsidRPr="001C73FA">
              <w:rPr>
                <w:rFonts w:hAnsi="標楷體" w:cs="新細明體"/>
                <w:b/>
                <w:spacing w:val="-24"/>
                <w:kern w:val="0"/>
                <w:sz w:val="20"/>
                <w:szCs w:val="20"/>
              </w:rPr>
              <w:t>1,842,618</w:t>
            </w:r>
          </w:p>
        </w:tc>
      </w:tr>
      <w:tr w:rsidR="00F079C8" w:rsidRPr="001C73FA" w:rsidTr="002D1CBA">
        <w:tc>
          <w:tcPr>
            <w:tcW w:w="43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1</w:t>
            </w:r>
            <w:r w:rsidRPr="001C73FA">
              <w:rPr>
                <w:rFonts w:hAnsi="標楷體" w:cs="新細明體"/>
                <w:kern w:val="0"/>
                <w:sz w:val="20"/>
                <w:szCs w:val="20"/>
              </w:rPr>
              <w:t>1</w:t>
            </w:r>
            <w:r w:rsidRPr="001C73FA">
              <w:rPr>
                <w:rFonts w:hAnsi="標楷體" w:cs="新細明體" w:hint="eastAsia"/>
                <w:kern w:val="0"/>
                <w:sz w:val="20"/>
                <w:szCs w:val="20"/>
              </w:rPr>
              <w:t>1</w:t>
            </w:r>
          </w:p>
        </w:tc>
        <w:tc>
          <w:tcPr>
            <w:tcW w:w="602"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spacing w:val="-24"/>
                <w:kern w:val="0"/>
                <w:sz w:val="20"/>
                <w:szCs w:val="20"/>
              </w:rPr>
            </w:pPr>
            <w:r w:rsidRPr="001C73FA">
              <w:rPr>
                <w:rFonts w:hAnsi="標楷體" w:cs="新細明體" w:hint="eastAsia"/>
                <w:spacing w:val="-24"/>
                <w:kern w:val="0"/>
                <w:sz w:val="20"/>
                <w:szCs w:val="20"/>
              </w:rPr>
              <w:t xml:space="preserve">162,793 </w:t>
            </w:r>
          </w:p>
        </w:tc>
        <w:tc>
          <w:tcPr>
            <w:tcW w:w="644"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 xml:space="preserve">635,694 </w:t>
            </w:r>
          </w:p>
        </w:tc>
        <w:tc>
          <w:tcPr>
            <w:tcW w:w="658"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 xml:space="preserve">-472,901 </w:t>
            </w:r>
          </w:p>
        </w:tc>
        <w:tc>
          <w:tcPr>
            <w:tcW w:w="630"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spacing w:val="-24"/>
                <w:kern w:val="0"/>
                <w:sz w:val="20"/>
                <w:szCs w:val="20"/>
              </w:rPr>
            </w:pPr>
            <w:r w:rsidRPr="001C73FA">
              <w:rPr>
                <w:rFonts w:hAnsi="標楷體" w:cs="新細明體" w:hint="eastAsia"/>
                <w:spacing w:val="-24"/>
                <w:kern w:val="0"/>
                <w:sz w:val="20"/>
                <w:szCs w:val="20"/>
              </w:rPr>
              <w:t xml:space="preserve">349,452 </w:t>
            </w:r>
          </w:p>
        </w:tc>
        <w:tc>
          <w:tcPr>
            <w:tcW w:w="742"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 xml:space="preserve">1,021,968 </w:t>
            </w:r>
          </w:p>
        </w:tc>
        <w:tc>
          <w:tcPr>
            <w:tcW w:w="658"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 xml:space="preserve">-672,516 </w:t>
            </w:r>
          </w:p>
        </w:tc>
        <w:tc>
          <w:tcPr>
            <w:tcW w:w="630"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spacing w:val="-24"/>
                <w:kern w:val="0"/>
                <w:sz w:val="20"/>
                <w:szCs w:val="20"/>
              </w:rPr>
            </w:pPr>
            <w:r w:rsidRPr="001C73FA">
              <w:rPr>
                <w:rFonts w:hAnsi="標楷體" w:cs="新細明體" w:hint="eastAsia"/>
                <w:spacing w:val="-24"/>
                <w:kern w:val="0"/>
                <w:sz w:val="20"/>
                <w:szCs w:val="20"/>
              </w:rPr>
              <w:t xml:space="preserve">221,498 </w:t>
            </w:r>
          </w:p>
        </w:tc>
        <w:tc>
          <w:tcPr>
            <w:tcW w:w="645"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 xml:space="preserve">694,415 </w:t>
            </w:r>
          </w:p>
        </w:tc>
        <w:tc>
          <w:tcPr>
            <w:tcW w:w="671" w:type="dxa"/>
            <w:shd w:val="clear" w:color="auto" w:fill="auto"/>
            <w:vAlign w:val="center"/>
          </w:tcPr>
          <w:p w:rsidR="00F079C8" w:rsidRPr="001C73FA" w:rsidRDefault="00F079C8" w:rsidP="002D1CBA">
            <w:pPr>
              <w:widowControl/>
              <w:spacing w:line="260" w:lineRule="exact"/>
              <w:ind w:leftChars="-20" w:left="-57" w:firstLineChars="0" w:firstLine="0"/>
              <w:jc w:val="right"/>
              <w:rPr>
                <w:rFonts w:hAnsi="標楷體" w:cs="新細明體" w:hint="eastAsia"/>
                <w:spacing w:val="-24"/>
                <w:kern w:val="0"/>
                <w:sz w:val="20"/>
                <w:szCs w:val="20"/>
              </w:rPr>
            </w:pPr>
            <w:r w:rsidRPr="001C73FA">
              <w:rPr>
                <w:rFonts w:hAnsi="標楷體" w:cs="新細明體" w:hint="eastAsia"/>
                <w:spacing w:val="-24"/>
                <w:kern w:val="0"/>
                <w:sz w:val="20"/>
                <w:szCs w:val="20"/>
              </w:rPr>
              <w:t xml:space="preserve">-472,917 </w:t>
            </w:r>
          </w:p>
        </w:tc>
        <w:tc>
          <w:tcPr>
            <w:tcW w:w="644" w:type="dxa"/>
            <w:vAlign w:val="center"/>
          </w:tcPr>
          <w:p w:rsidR="00F079C8" w:rsidRPr="001C73FA" w:rsidRDefault="00F079C8" w:rsidP="002D1CBA">
            <w:pPr>
              <w:widowControl/>
              <w:spacing w:line="260" w:lineRule="exact"/>
              <w:ind w:leftChars="-20" w:left="-57" w:firstLineChars="0" w:firstLine="0"/>
              <w:jc w:val="right"/>
              <w:rPr>
                <w:rFonts w:hAnsi="標楷體" w:cs="新細明體" w:hint="eastAsia"/>
                <w:b/>
                <w:spacing w:val="-24"/>
                <w:kern w:val="0"/>
                <w:sz w:val="20"/>
                <w:szCs w:val="20"/>
              </w:rPr>
            </w:pPr>
            <w:r w:rsidRPr="001C73FA">
              <w:rPr>
                <w:rFonts w:hAnsi="標楷體" w:cs="新細明體" w:hint="eastAsia"/>
                <w:b/>
                <w:spacing w:val="-24"/>
                <w:kern w:val="0"/>
                <w:sz w:val="20"/>
                <w:szCs w:val="20"/>
              </w:rPr>
              <w:t xml:space="preserve">733,743 </w:t>
            </w:r>
          </w:p>
        </w:tc>
        <w:tc>
          <w:tcPr>
            <w:tcW w:w="811" w:type="dxa"/>
            <w:vAlign w:val="center"/>
          </w:tcPr>
          <w:p w:rsidR="00F079C8" w:rsidRPr="001C73FA" w:rsidRDefault="00F079C8" w:rsidP="002D1CBA">
            <w:pPr>
              <w:widowControl/>
              <w:spacing w:line="260" w:lineRule="exact"/>
              <w:ind w:leftChars="-20" w:left="-57" w:firstLineChars="0" w:firstLine="0"/>
              <w:jc w:val="right"/>
              <w:rPr>
                <w:rFonts w:hAnsi="標楷體" w:cs="新細明體" w:hint="eastAsia"/>
                <w:b/>
                <w:spacing w:val="-24"/>
                <w:kern w:val="0"/>
                <w:sz w:val="20"/>
                <w:szCs w:val="20"/>
              </w:rPr>
            </w:pPr>
            <w:r w:rsidRPr="001C73FA">
              <w:rPr>
                <w:rFonts w:hAnsi="標楷體" w:cs="新細明體" w:hint="eastAsia"/>
                <w:b/>
                <w:spacing w:val="-24"/>
                <w:kern w:val="0"/>
                <w:sz w:val="20"/>
                <w:szCs w:val="20"/>
              </w:rPr>
              <w:t xml:space="preserve">2,352,077 </w:t>
            </w:r>
          </w:p>
        </w:tc>
        <w:tc>
          <w:tcPr>
            <w:tcW w:w="827" w:type="dxa"/>
            <w:vAlign w:val="center"/>
          </w:tcPr>
          <w:p w:rsidR="00F079C8" w:rsidRPr="001C73FA" w:rsidRDefault="00F079C8" w:rsidP="002D1CBA">
            <w:pPr>
              <w:widowControl/>
              <w:spacing w:line="260" w:lineRule="exact"/>
              <w:ind w:leftChars="-20" w:left="-57" w:firstLineChars="0" w:firstLine="0"/>
              <w:jc w:val="right"/>
              <w:rPr>
                <w:rFonts w:hAnsi="標楷體" w:cs="新細明體" w:hint="eastAsia"/>
                <w:b/>
                <w:spacing w:val="-24"/>
                <w:kern w:val="0"/>
                <w:sz w:val="20"/>
                <w:szCs w:val="20"/>
              </w:rPr>
            </w:pPr>
            <w:r w:rsidRPr="001C73FA">
              <w:rPr>
                <w:rFonts w:hAnsi="標楷體" w:cs="新細明體" w:hint="eastAsia"/>
                <w:b/>
                <w:spacing w:val="-24"/>
                <w:kern w:val="0"/>
                <w:sz w:val="20"/>
                <w:szCs w:val="20"/>
              </w:rPr>
              <w:t xml:space="preserve">-1,618,334 </w:t>
            </w:r>
          </w:p>
        </w:tc>
      </w:tr>
    </w:tbl>
    <w:p w:rsidR="00F079C8" w:rsidRPr="001C73FA" w:rsidRDefault="00F079C8" w:rsidP="00F079C8">
      <w:pPr>
        <w:spacing w:line="340" w:lineRule="exact"/>
        <w:ind w:leftChars="-1" w:left="51" w:hangingChars="22" w:hanging="54"/>
        <w:rPr>
          <w:rFonts w:hAnsi="標楷體"/>
          <w:sz w:val="24"/>
        </w:rPr>
      </w:pPr>
      <w:r w:rsidRPr="001C73FA">
        <w:rPr>
          <w:rFonts w:hAnsi="標楷體" w:hint="eastAsia"/>
          <w:sz w:val="24"/>
        </w:rPr>
        <w:t>資料來源：產業園區管理局提供。</w:t>
      </w:r>
    </w:p>
    <w:p w:rsidR="00F079C8" w:rsidRPr="001C73FA" w:rsidRDefault="00F079C8" w:rsidP="00F079C8">
      <w:pPr>
        <w:spacing w:line="400" w:lineRule="exact"/>
        <w:ind w:leftChars="-5" w:left="729" w:rightChars="-37" w:right="-105" w:hangingChars="262" w:hanging="743"/>
        <w:rPr>
          <w:rFonts w:hAnsi="標楷體"/>
          <w:b/>
        </w:rPr>
      </w:pPr>
      <w:r w:rsidRPr="001C73FA">
        <w:rPr>
          <w:rFonts w:hAnsi="標楷體" w:hint="eastAsia"/>
          <w:b/>
        </w:rPr>
        <w:t xml:space="preserve">表3  </w:t>
      </w:r>
      <w:r>
        <w:rPr>
          <w:rFonts w:hAnsi="標楷體" w:hint="eastAsia"/>
          <w:b/>
        </w:rPr>
        <w:t>109至111年度</w:t>
      </w:r>
      <w:r w:rsidRPr="001C73FA">
        <w:rPr>
          <w:rFonts w:hAnsi="標楷體" w:hint="eastAsia"/>
          <w:b/>
        </w:rPr>
        <w:t>基金所轄</w:t>
      </w:r>
      <w:r w:rsidRPr="001C73FA">
        <w:rPr>
          <w:rFonts w:hAnsi="標楷體" w:hint="eastAsia"/>
          <w:b/>
          <w:szCs w:val="32"/>
        </w:rPr>
        <w:t>管理機構</w:t>
      </w:r>
      <w:r w:rsidRPr="001C73FA">
        <w:rPr>
          <w:rFonts w:hAnsi="標楷體" w:hint="eastAsia"/>
          <w:b/>
        </w:rPr>
        <w:t>一般公共設施維護費等(不含污水處理系統使用收支)年度短絀逾5,</w:t>
      </w:r>
      <w:r w:rsidRPr="001C73FA">
        <w:rPr>
          <w:rFonts w:hAnsi="標楷體"/>
          <w:b/>
        </w:rPr>
        <w:t>000</w:t>
      </w:r>
      <w:r w:rsidRPr="001C73FA">
        <w:rPr>
          <w:rFonts w:hAnsi="標楷體" w:hint="eastAsia"/>
          <w:b/>
        </w:rPr>
        <w:t>萬元</w:t>
      </w:r>
      <w:r>
        <w:rPr>
          <w:rFonts w:hAnsi="標楷體" w:hint="eastAsia"/>
          <w:b/>
        </w:rPr>
        <w:t>者</w:t>
      </w:r>
      <w:r w:rsidRPr="001C73FA">
        <w:rPr>
          <w:rFonts w:hAnsi="標楷體" w:hint="eastAsia"/>
          <w:b/>
        </w:rPr>
        <w:t>收支情形表</w:t>
      </w:r>
    </w:p>
    <w:p w:rsidR="00F079C8" w:rsidRPr="001C73FA" w:rsidRDefault="00F079C8" w:rsidP="00F079C8">
      <w:pPr>
        <w:spacing w:line="360" w:lineRule="exact"/>
        <w:ind w:leftChars="0" w:left="673" w:rightChars="-32" w:right="-91" w:hangingChars="276" w:hanging="673"/>
        <w:jc w:val="right"/>
        <w:rPr>
          <w:rFonts w:hAnsi="標楷體"/>
          <w:sz w:val="24"/>
          <w:szCs w:val="24"/>
        </w:rPr>
      </w:pPr>
      <w:r w:rsidRPr="001C73FA">
        <w:rPr>
          <w:rFonts w:hAnsi="標楷體" w:hint="eastAsia"/>
          <w:b/>
          <w:sz w:val="24"/>
          <w:szCs w:val="24"/>
        </w:rPr>
        <w:t xml:space="preserve"> </w:t>
      </w:r>
      <w:r w:rsidRPr="001C73FA">
        <w:rPr>
          <w:rFonts w:hAnsi="標楷體" w:hint="eastAsia"/>
          <w:b/>
        </w:rPr>
        <w:t xml:space="preserve">                                               </w:t>
      </w:r>
      <w:r w:rsidRPr="001C73FA">
        <w:rPr>
          <w:rFonts w:hAnsi="標楷體" w:hint="eastAsia"/>
          <w:sz w:val="24"/>
          <w:szCs w:val="24"/>
        </w:rPr>
        <w:t>單位:新臺幣千元</w:t>
      </w:r>
    </w:p>
    <w:tbl>
      <w:tblPr>
        <w:tblW w:w="860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43"/>
        <w:gridCol w:w="812"/>
        <w:gridCol w:w="896"/>
        <w:gridCol w:w="930"/>
        <w:gridCol w:w="807"/>
        <w:gridCol w:w="928"/>
        <w:gridCol w:w="932"/>
        <w:gridCol w:w="802"/>
        <w:gridCol w:w="928"/>
        <w:gridCol w:w="931"/>
      </w:tblGrid>
      <w:tr w:rsidR="00F079C8" w:rsidRPr="001C73FA" w:rsidTr="002D1CBA">
        <w:trPr>
          <w:tblHeader/>
        </w:trPr>
        <w:tc>
          <w:tcPr>
            <w:tcW w:w="643" w:type="dxa"/>
            <w:vMerge w:val="restart"/>
            <w:shd w:val="clear" w:color="auto" w:fill="auto"/>
            <w:vAlign w:val="center"/>
            <w:hideMark/>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服務中心</w:t>
            </w:r>
          </w:p>
        </w:tc>
        <w:tc>
          <w:tcPr>
            <w:tcW w:w="2638" w:type="dxa"/>
            <w:gridSpan w:val="3"/>
            <w:shd w:val="clear" w:color="auto" w:fill="auto"/>
            <w:vAlign w:val="center"/>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109年度</w:t>
            </w:r>
          </w:p>
        </w:tc>
        <w:tc>
          <w:tcPr>
            <w:tcW w:w="2667" w:type="dxa"/>
            <w:gridSpan w:val="3"/>
            <w:shd w:val="clear" w:color="auto" w:fill="auto"/>
            <w:vAlign w:val="center"/>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110年度</w:t>
            </w:r>
          </w:p>
        </w:tc>
        <w:tc>
          <w:tcPr>
            <w:tcW w:w="2661" w:type="dxa"/>
            <w:gridSpan w:val="3"/>
            <w:shd w:val="clear" w:color="auto" w:fill="auto"/>
            <w:vAlign w:val="center"/>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111年度</w:t>
            </w:r>
          </w:p>
        </w:tc>
      </w:tr>
      <w:tr w:rsidR="00F079C8" w:rsidRPr="001C73FA" w:rsidTr="002D1CBA">
        <w:trPr>
          <w:tblHeader/>
        </w:trPr>
        <w:tc>
          <w:tcPr>
            <w:tcW w:w="643" w:type="dxa"/>
            <w:vMerge/>
            <w:shd w:val="clear" w:color="auto" w:fill="auto"/>
            <w:vAlign w:val="center"/>
            <w:hideMark/>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kern w:val="0"/>
                <w:sz w:val="20"/>
                <w:szCs w:val="20"/>
              </w:rPr>
            </w:pPr>
          </w:p>
        </w:tc>
        <w:tc>
          <w:tcPr>
            <w:tcW w:w="812"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kern w:val="0"/>
                <w:sz w:val="20"/>
                <w:szCs w:val="20"/>
              </w:rPr>
            </w:pPr>
            <w:r w:rsidRPr="001C73FA">
              <w:rPr>
                <w:rFonts w:hAnsi="標楷體" w:cs="新細明體" w:hint="eastAsia"/>
                <w:kern w:val="0"/>
                <w:sz w:val="20"/>
                <w:szCs w:val="20"/>
              </w:rPr>
              <w:t>勞務收入</w:t>
            </w:r>
          </w:p>
        </w:tc>
        <w:tc>
          <w:tcPr>
            <w:tcW w:w="896"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kern w:val="0"/>
                <w:sz w:val="20"/>
                <w:szCs w:val="20"/>
              </w:rPr>
            </w:pPr>
            <w:r w:rsidRPr="001C73FA">
              <w:rPr>
                <w:rFonts w:hAnsi="標楷體" w:cs="新細明體" w:hint="eastAsia"/>
                <w:kern w:val="0"/>
                <w:sz w:val="20"/>
                <w:szCs w:val="20"/>
              </w:rPr>
              <w:t>勞務成本</w:t>
            </w:r>
          </w:p>
        </w:tc>
        <w:tc>
          <w:tcPr>
            <w:tcW w:w="930"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餘絀數</w:t>
            </w:r>
          </w:p>
        </w:tc>
        <w:tc>
          <w:tcPr>
            <w:tcW w:w="807"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kern w:val="0"/>
                <w:sz w:val="20"/>
                <w:szCs w:val="20"/>
              </w:rPr>
            </w:pPr>
            <w:r w:rsidRPr="001C73FA">
              <w:rPr>
                <w:rFonts w:hAnsi="標楷體" w:cs="新細明體" w:hint="eastAsia"/>
                <w:kern w:val="0"/>
                <w:sz w:val="20"/>
                <w:szCs w:val="20"/>
              </w:rPr>
              <w:t>勞務收入</w:t>
            </w:r>
          </w:p>
        </w:tc>
        <w:tc>
          <w:tcPr>
            <w:tcW w:w="928"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勞務成本</w:t>
            </w:r>
          </w:p>
        </w:tc>
        <w:tc>
          <w:tcPr>
            <w:tcW w:w="929"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餘絀數</w:t>
            </w:r>
          </w:p>
        </w:tc>
        <w:tc>
          <w:tcPr>
            <w:tcW w:w="802"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kern w:val="0"/>
                <w:sz w:val="20"/>
                <w:szCs w:val="20"/>
              </w:rPr>
            </w:pPr>
            <w:r w:rsidRPr="001C73FA">
              <w:rPr>
                <w:rFonts w:hAnsi="標楷體" w:cs="新細明體" w:hint="eastAsia"/>
                <w:kern w:val="0"/>
                <w:sz w:val="20"/>
                <w:szCs w:val="20"/>
              </w:rPr>
              <w:t>勞務收入</w:t>
            </w:r>
          </w:p>
        </w:tc>
        <w:tc>
          <w:tcPr>
            <w:tcW w:w="928" w:type="dxa"/>
            <w:shd w:val="clear" w:color="auto" w:fill="auto"/>
            <w:vAlign w:val="center"/>
            <w:hideMark/>
          </w:tcPr>
          <w:p w:rsidR="00F079C8" w:rsidRPr="001C73FA" w:rsidRDefault="00F079C8" w:rsidP="002D1CBA">
            <w:pPr>
              <w:widowControl/>
              <w:spacing w:line="240" w:lineRule="exact"/>
              <w:ind w:leftChars="-50" w:left="-142" w:rightChars="-50" w:right="-142" w:firstLineChars="0" w:firstLine="0"/>
              <w:jc w:val="center"/>
              <w:rPr>
                <w:rFonts w:hAnsi="標楷體" w:cs="新細明體"/>
                <w:kern w:val="0"/>
                <w:sz w:val="20"/>
                <w:szCs w:val="20"/>
              </w:rPr>
            </w:pPr>
            <w:r w:rsidRPr="001C73FA">
              <w:rPr>
                <w:rFonts w:hAnsi="標楷體" w:cs="新細明體" w:hint="eastAsia"/>
                <w:kern w:val="0"/>
                <w:sz w:val="20"/>
                <w:szCs w:val="20"/>
              </w:rPr>
              <w:t>勞務成本</w:t>
            </w:r>
          </w:p>
        </w:tc>
        <w:tc>
          <w:tcPr>
            <w:tcW w:w="929" w:type="dxa"/>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0"/>
                <w:szCs w:val="20"/>
              </w:rPr>
            </w:pPr>
            <w:r w:rsidRPr="001C73FA">
              <w:rPr>
                <w:rFonts w:hAnsi="標楷體" w:cs="新細明體" w:hint="eastAsia"/>
                <w:kern w:val="0"/>
                <w:sz w:val="20"/>
                <w:szCs w:val="20"/>
              </w:rPr>
              <w:t>餘絀數</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1C73FA">
              <w:rPr>
                <w:rFonts w:hAnsi="標楷體" w:cs="新細明體" w:hint="eastAsia"/>
                <w:b/>
                <w:kern w:val="0"/>
                <w:sz w:val="20"/>
                <w:szCs w:val="20"/>
              </w:rPr>
              <w:t>美崙</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5,981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75,662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-69,681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8,338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64,255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w:t>
            </w:r>
            <w:r w:rsidRPr="001C73FA">
              <w:rPr>
                <w:rFonts w:hAnsi="標楷體" w:cs="新細明體" w:hint="eastAsia"/>
                <w:b/>
                <w:kern w:val="0"/>
                <w:sz w:val="20"/>
                <w:szCs w:val="20"/>
              </w:rPr>
              <w:t>55,917</w:t>
            </w:r>
            <w:r w:rsidRPr="001C73FA">
              <w:rPr>
                <w:rFonts w:hAnsi="標楷體" w:cs="新細明體" w:hint="eastAsia"/>
                <w:kern w:val="0"/>
                <w:sz w:val="20"/>
                <w:szCs w:val="20"/>
              </w:rPr>
              <w:t xml:space="preserve">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11,595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72,714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-61,119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b/>
                <w:kern w:val="0"/>
                <w:sz w:val="20"/>
                <w:szCs w:val="20"/>
              </w:rPr>
            </w:pPr>
            <w:r w:rsidRPr="001C73FA">
              <w:rPr>
                <w:rFonts w:hAnsi="標楷體" w:cs="新細明體" w:hint="eastAsia"/>
                <w:b/>
                <w:kern w:val="0"/>
                <w:sz w:val="20"/>
                <w:szCs w:val="20"/>
              </w:rPr>
              <w:t>龍德</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14,142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112,776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-98,634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18,274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104,099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-85,825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23,295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96,505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-73,210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新北</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6,777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63,006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-56,229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10,084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59,399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-49,315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12,491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25,560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-13,069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中壢</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9,065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50,033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-40,968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12,882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83,399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-70,517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17,407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75,249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-57,842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台中</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16,754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68,977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-52,223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21,754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72,700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-50,946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27,638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71,449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-43,811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b/>
                <w:kern w:val="0"/>
                <w:sz w:val="20"/>
                <w:szCs w:val="20"/>
              </w:rPr>
            </w:pPr>
            <w:r w:rsidRPr="001C73FA">
              <w:rPr>
                <w:rFonts w:hAnsi="標楷體" w:cs="新細明體" w:hint="eastAsia"/>
                <w:b/>
                <w:kern w:val="0"/>
                <w:sz w:val="20"/>
                <w:szCs w:val="20"/>
              </w:rPr>
              <w:t>彰濱</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82,085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320,559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-238,474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92,798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339,489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-246,691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136,432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392,177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-255,745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b/>
                <w:kern w:val="0"/>
                <w:sz w:val="20"/>
                <w:szCs w:val="20"/>
              </w:rPr>
            </w:pPr>
            <w:r w:rsidRPr="001C73FA">
              <w:rPr>
                <w:rFonts w:hAnsi="標楷體" w:cs="新細明體" w:hint="eastAsia"/>
                <w:b/>
                <w:kern w:val="0"/>
                <w:sz w:val="20"/>
                <w:szCs w:val="20"/>
              </w:rPr>
              <w:t>雲科</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10,395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200,642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-190,247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13,837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202,225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-188,388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18,429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187,213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-168,784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spacing w:val="-20"/>
                <w:kern w:val="0"/>
                <w:sz w:val="20"/>
                <w:szCs w:val="20"/>
              </w:rPr>
            </w:pPr>
            <w:r w:rsidRPr="001C73FA">
              <w:rPr>
                <w:rFonts w:hAnsi="標楷體" w:cs="新細明體" w:hint="eastAsia"/>
                <w:kern w:val="0"/>
                <w:sz w:val="20"/>
                <w:szCs w:val="20"/>
              </w:rPr>
              <w:t>民雄</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7,172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57,738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-50,566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10,146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60,597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-50,451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13,645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40,916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-27,271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b/>
                <w:kern w:val="0"/>
                <w:sz w:val="20"/>
                <w:szCs w:val="20"/>
              </w:rPr>
            </w:pPr>
            <w:r w:rsidRPr="001C73FA">
              <w:rPr>
                <w:rFonts w:hAnsi="標楷體" w:cs="新細明體" w:hint="eastAsia"/>
                <w:b/>
                <w:kern w:val="0"/>
                <w:sz w:val="20"/>
                <w:szCs w:val="20"/>
              </w:rPr>
              <w:t>南科</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7,797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160,646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-152,849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11,774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187,834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-176,060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16,352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175,319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b/>
                <w:kern w:val="0"/>
                <w:sz w:val="20"/>
                <w:szCs w:val="20"/>
              </w:rPr>
            </w:pPr>
            <w:r w:rsidRPr="001C73FA">
              <w:rPr>
                <w:rFonts w:hAnsi="標楷體" w:cs="新細明體" w:hint="eastAsia"/>
                <w:b/>
                <w:kern w:val="0"/>
                <w:sz w:val="20"/>
                <w:szCs w:val="20"/>
              </w:rPr>
              <w:t xml:space="preserve">-158,967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臨海</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25,557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84,980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-59,423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34,450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90,715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-56,265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44,915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69,050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-24,135 </w:t>
            </w:r>
          </w:p>
        </w:tc>
      </w:tr>
      <w:tr w:rsidR="00F079C8" w:rsidRPr="001C73FA" w:rsidTr="002D1CBA">
        <w:tc>
          <w:tcPr>
            <w:tcW w:w="643" w:type="dxa"/>
            <w:shd w:val="clear" w:color="auto" w:fill="auto"/>
            <w:noWrap/>
            <w:vAlign w:val="center"/>
          </w:tcPr>
          <w:p w:rsidR="00F079C8" w:rsidRPr="001C73FA" w:rsidRDefault="00F079C8" w:rsidP="002D1CBA">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1C73FA">
              <w:rPr>
                <w:rFonts w:hAnsi="標楷體" w:cs="新細明體" w:hint="eastAsia"/>
                <w:kern w:val="0"/>
                <w:sz w:val="20"/>
                <w:szCs w:val="20"/>
              </w:rPr>
              <w:t>林園</w:t>
            </w:r>
          </w:p>
        </w:tc>
        <w:tc>
          <w:tcPr>
            <w:tcW w:w="81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68,562 </w:t>
            </w:r>
          </w:p>
        </w:tc>
        <w:tc>
          <w:tcPr>
            <w:tcW w:w="896"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129,064 </w:t>
            </w:r>
          </w:p>
        </w:tc>
        <w:tc>
          <w:tcPr>
            <w:tcW w:w="930"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-60,502 </w:t>
            </w:r>
          </w:p>
        </w:tc>
        <w:tc>
          <w:tcPr>
            <w:tcW w:w="807"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63,681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92,350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-28,669 </w:t>
            </w:r>
          </w:p>
        </w:tc>
        <w:tc>
          <w:tcPr>
            <w:tcW w:w="802"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67,684 </w:t>
            </w:r>
          </w:p>
        </w:tc>
        <w:tc>
          <w:tcPr>
            <w:tcW w:w="928"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92,450 </w:t>
            </w:r>
          </w:p>
        </w:tc>
        <w:tc>
          <w:tcPr>
            <w:tcW w:w="929" w:type="dxa"/>
            <w:shd w:val="clear" w:color="auto" w:fill="auto"/>
            <w:vAlign w:val="center"/>
          </w:tcPr>
          <w:p w:rsidR="00F079C8" w:rsidRPr="001C73FA" w:rsidRDefault="00F079C8" w:rsidP="002D1CBA">
            <w:pPr>
              <w:widowControl/>
              <w:spacing w:line="260" w:lineRule="exact"/>
              <w:ind w:leftChars="0" w:left="0" w:firstLineChars="0" w:firstLine="0"/>
              <w:jc w:val="right"/>
              <w:rPr>
                <w:rFonts w:hAnsi="標楷體" w:cs="新細明體" w:hint="eastAsia"/>
                <w:kern w:val="0"/>
                <w:sz w:val="20"/>
                <w:szCs w:val="20"/>
              </w:rPr>
            </w:pPr>
            <w:r w:rsidRPr="001C73FA">
              <w:rPr>
                <w:rFonts w:hAnsi="標楷體" w:cs="新細明體" w:hint="eastAsia"/>
                <w:kern w:val="0"/>
                <w:sz w:val="20"/>
                <w:szCs w:val="20"/>
              </w:rPr>
              <w:t xml:space="preserve">-24,766 </w:t>
            </w:r>
          </w:p>
        </w:tc>
      </w:tr>
    </w:tbl>
    <w:p w:rsidR="00F079C8" w:rsidRPr="001C73FA" w:rsidRDefault="00F079C8" w:rsidP="00F079C8">
      <w:pPr>
        <w:spacing w:line="340" w:lineRule="exact"/>
        <w:ind w:leftChars="-10" w:left="55" w:hangingChars="34" w:hanging="83"/>
        <w:rPr>
          <w:rFonts w:hAnsi="標楷體"/>
          <w:sz w:val="24"/>
        </w:rPr>
      </w:pPr>
      <w:r w:rsidRPr="001C73FA">
        <w:rPr>
          <w:rFonts w:hAnsi="標楷體" w:hint="eastAsia"/>
          <w:sz w:val="24"/>
        </w:rPr>
        <w:t>資料來源：產業園區管理局提供。</w:t>
      </w:r>
    </w:p>
    <w:p w:rsidR="00F079C8" w:rsidRPr="00A60F87" w:rsidRDefault="00F079C8" w:rsidP="00F079C8">
      <w:pPr>
        <w:pStyle w:val="afa"/>
        <w:kinsoku w:val="0"/>
        <w:autoSpaceDE w:val="0"/>
        <w:autoSpaceDN w:val="0"/>
        <w:spacing w:after="0" w:line="440" w:lineRule="exact"/>
        <w:ind w:leftChars="-15" w:left="905" w:hangingChars="334" w:hanging="948"/>
        <w:jc w:val="left"/>
        <w:rPr>
          <w:rFonts w:ascii="標楷體" w:hAnsi="標楷體"/>
          <w:b/>
          <w:kern w:val="28"/>
          <w:szCs w:val="24"/>
        </w:rPr>
      </w:pPr>
      <w:r w:rsidRPr="00A60F87">
        <w:rPr>
          <w:rFonts w:ascii="標楷體" w:hAnsi="標楷體" w:hint="eastAsia"/>
          <w:b/>
          <w:spacing w:val="0"/>
          <w:kern w:val="2"/>
          <w:szCs w:val="22"/>
        </w:rPr>
        <w:t>表4  108至111年度</w:t>
      </w:r>
      <w:r w:rsidRPr="00A60F87">
        <w:rPr>
          <w:rFonts w:ascii="標楷體" w:hAnsi="標楷體" w:hint="eastAsia"/>
          <w:b/>
          <w:kern w:val="28"/>
          <w:szCs w:val="24"/>
        </w:rPr>
        <w:t xml:space="preserve">工業區管理相關維護成本與收入彙整表     </w:t>
      </w:r>
    </w:p>
    <w:p w:rsidR="00F079C8" w:rsidRPr="001C73FA" w:rsidRDefault="00F079C8" w:rsidP="00F079C8">
      <w:pPr>
        <w:pStyle w:val="afa"/>
        <w:kinsoku w:val="0"/>
        <w:autoSpaceDE w:val="0"/>
        <w:autoSpaceDN w:val="0"/>
        <w:spacing w:after="0" w:line="440" w:lineRule="exact"/>
        <w:ind w:leftChars="120" w:left="887" w:rightChars="-37" w:right="-105" w:hangingChars="200" w:hanging="547"/>
        <w:jc w:val="left"/>
        <w:rPr>
          <w:rFonts w:ascii="標楷體" w:hAnsi="標楷體"/>
          <w:kern w:val="28"/>
          <w:sz w:val="22"/>
          <w:szCs w:val="22"/>
        </w:rPr>
      </w:pPr>
      <w:r w:rsidRPr="001C73FA">
        <w:rPr>
          <w:rFonts w:ascii="標楷體" w:hAnsi="標楷體" w:hint="eastAsia"/>
          <w:kern w:val="28"/>
          <w:szCs w:val="24"/>
        </w:rPr>
        <w:t xml:space="preserve">                                </w:t>
      </w:r>
      <w:r w:rsidRPr="001C73FA">
        <w:rPr>
          <w:rFonts w:ascii="標楷體" w:hAnsi="標楷體" w:hint="eastAsia"/>
          <w:kern w:val="28"/>
          <w:sz w:val="22"/>
          <w:szCs w:val="22"/>
        </w:rPr>
        <w:t>單位：千平方公尺；新臺幣千元；新臺幣元</w:t>
      </w:r>
    </w:p>
    <w:tbl>
      <w:tblPr>
        <w:tblW w:w="8581"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84"/>
        <w:gridCol w:w="777"/>
        <w:gridCol w:w="851"/>
        <w:gridCol w:w="1276"/>
        <w:gridCol w:w="844"/>
        <w:gridCol w:w="998"/>
        <w:gridCol w:w="993"/>
        <w:gridCol w:w="976"/>
        <w:gridCol w:w="1082"/>
      </w:tblGrid>
      <w:tr w:rsidR="00F079C8" w:rsidRPr="001C73FA" w:rsidTr="002D1CBA">
        <w:trPr>
          <w:tblHeader/>
        </w:trPr>
        <w:tc>
          <w:tcPr>
            <w:tcW w:w="784" w:type="dxa"/>
            <w:vMerge w:val="restart"/>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年度</w:t>
            </w:r>
          </w:p>
        </w:tc>
        <w:tc>
          <w:tcPr>
            <w:tcW w:w="777" w:type="dxa"/>
            <w:vMerge w:val="restart"/>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項目</w:t>
            </w:r>
          </w:p>
        </w:tc>
        <w:tc>
          <w:tcPr>
            <w:tcW w:w="2971" w:type="dxa"/>
            <w:gridSpan w:val="3"/>
            <w:shd w:val="clear" w:color="auto" w:fill="auto"/>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工業區管理維護</w:t>
            </w:r>
          </w:p>
        </w:tc>
        <w:tc>
          <w:tcPr>
            <w:tcW w:w="2967" w:type="dxa"/>
            <w:gridSpan w:val="3"/>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一般公共設施維護費收入</w:t>
            </w:r>
          </w:p>
        </w:tc>
        <w:tc>
          <w:tcPr>
            <w:tcW w:w="1082"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spacing w:val="-6"/>
                <w:kern w:val="0"/>
                <w:sz w:val="24"/>
                <w:szCs w:val="24"/>
              </w:rPr>
              <w:t>其他使用費收入</w:t>
            </w:r>
          </w:p>
        </w:tc>
      </w:tr>
      <w:tr w:rsidR="00F079C8" w:rsidRPr="001C73FA" w:rsidTr="002D1CBA">
        <w:trPr>
          <w:tblHeader/>
        </w:trPr>
        <w:tc>
          <w:tcPr>
            <w:tcW w:w="784" w:type="dxa"/>
            <w:vMerge/>
            <w:shd w:val="clear" w:color="auto" w:fill="auto"/>
            <w:noWrap/>
            <w:vAlign w:val="bottom"/>
            <w:hideMark/>
          </w:tcPr>
          <w:p w:rsidR="00F079C8" w:rsidRPr="001C73FA" w:rsidRDefault="00F079C8" w:rsidP="002D1CBA">
            <w:pPr>
              <w:widowControl/>
              <w:spacing w:line="240" w:lineRule="exact"/>
              <w:ind w:leftChars="0" w:left="0" w:firstLineChars="0" w:firstLine="0"/>
              <w:jc w:val="right"/>
              <w:rPr>
                <w:rFonts w:hAnsi="標楷體" w:cs="新細明體"/>
                <w:kern w:val="0"/>
                <w:sz w:val="24"/>
                <w:szCs w:val="24"/>
              </w:rPr>
            </w:pPr>
          </w:p>
        </w:tc>
        <w:tc>
          <w:tcPr>
            <w:tcW w:w="777" w:type="dxa"/>
            <w:vMerge/>
            <w:shd w:val="clear" w:color="auto" w:fill="auto"/>
            <w:noWrap/>
            <w:vAlign w:val="bottom"/>
            <w:hideMark/>
          </w:tcPr>
          <w:p w:rsidR="00F079C8" w:rsidRPr="001C73FA" w:rsidRDefault="00F079C8" w:rsidP="002D1CBA">
            <w:pPr>
              <w:widowControl/>
              <w:spacing w:line="240" w:lineRule="exact"/>
              <w:ind w:leftChars="0" w:left="0" w:firstLineChars="0" w:firstLine="0"/>
              <w:jc w:val="right"/>
              <w:rPr>
                <w:rFonts w:hAnsi="標楷體" w:cs="新細明體"/>
                <w:kern w:val="0"/>
                <w:sz w:val="24"/>
                <w:szCs w:val="24"/>
              </w:rPr>
            </w:pPr>
          </w:p>
        </w:tc>
        <w:tc>
          <w:tcPr>
            <w:tcW w:w="851"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數量</w:t>
            </w:r>
          </w:p>
        </w:tc>
        <w:tc>
          <w:tcPr>
            <w:tcW w:w="1276"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金額</w:t>
            </w:r>
          </w:p>
        </w:tc>
        <w:tc>
          <w:tcPr>
            <w:tcW w:w="844"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2"/>
                <w:szCs w:val="22"/>
              </w:rPr>
            </w:pPr>
            <w:r w:rsidRPr="001C73FA">
              <w:rPr>
                <w:rFonts w:hAnsi="標楷體" w:cs="新細明體" w:hint="eastAsia"/>
                <w:kern w:val="0"/>
                <w:sz w:val="22"/>
                <w:szCs w:val="22"/>
              </w:rPr>
              <w:t>單位成本(元)</w:t>
            </w:r>
          </w:p>
        </w:tc>
        <w:tc>
          <w:tcPr>
            <w:tcW w:w="998"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數量</w:t>
            </w:r>
          </w:p>
        </w:tc>
        <w:tc>
          <w:tcPr>
            <w:tcW w:w="993"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金額</w:t>
            </w:r>
          </w:p>
        </w:tc>
        <w:tc>
          <w:tcPr>
            <w:tcW w:w="976" w:type="dxa"/>
            <w:shd w:val="clear" w:color="auto" w:fill="auto"/>
            <w:noWrap/>
            <w:vAlign w:val="center"/>
            <w:hideMark/>
          </w:tcPr>
          <w:p w:rsidR="00F079C8" w:rsidRPr="001C73FA" w:rsidRDefault="00F079C8" w:rsidP="002D1CBA">
            <w:pPr>
              <w:widowControl/>
              <w:spacing w:line="240" w:lineRule="exact"/>
              <w:ind w:leftChars="-20" w:left="-57" w:rightChars="-20" w:right="-57" w:firstLineChars="0" w:firstLine="0"/>
              <w:jc w:val="center"/>
              <w:rPr>
                <w:rFonts w:hAnsi="標楷體" w:cs="新細明體"/>
                <w:spacing w:val="-6"/>
                <w:kern w:val="0"/>
                <w:sz w:val="24"/>
                <w:szCs w:val="24"/>
              </w:rPr>
            </w:pPr>
            <w:r w:rsidRPr="001C73FA">
              <w:rPr>
                <w:rFonts w:hAnsi="標楷體" w:cs="新細明體" w:hint="eastAsia"/>
                <w:spacing w:val="-6"/>
                <w:kern w:val="0"/>
                <w:sz w:val="22"/>
                <w:szCs w:val="22"/>
              </w:rPr>
              <w:t>單位平均收入(元</w:t>
            </w:r>
            <w:r w:rsidRPr="001C73FA">
              <w:rPr>
                <w:rFonts w:hAnsi="標楷體" w:cs="新細明體"/>
                <w:spacing w:val="-6"/>
                <w:kern w:val="0"/>
                <w:sz w:val="22"/>
                <w:szCs w:val="22"/>
              </w:rPr>
              <w:t>)</w:t>
            </w:r>
          </w:p>
        </w:tc>
        <w:tc>
          <w:tcPr>
            <w:tcW w:w="1082" w:type="dxa"/>
            <w:shd w:val="clear" w:color="auto" w:fill="auto"/>
            <w:noWrap/>
            <w:vAlign w:val="center"/>
            <w:hideMark/>
          </w:tcPr>
          <w:p w:rsidR="00F079C8" w:rsidRPr="001C73FA" w:rsidRDefault="00F079C8" w:rsidP="002D1CBA">
            <w:pPr>
              <w:widowControl/>
              <w:spacing w:line="24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金額</w:t>
            </w:r>
          </w:p>
        </w:tc>
      </w:tr>
      <w:tr w:rsidR="00F079C8" w:rsidRPr="001C73FA" w:rsidTr="002D1CBA">
        <w:tc>
          <w:tcPr>
            <w:tcW w:w="784" w:type="dxa"/>
            <w:vMerge w:val="restart"/>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108</w:t>
            </w: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預算數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24</w:t>
            </w:r>
            <w:r w:rsidRPr="001C73FA">
              <w:rPr>
                <w:rFonts w:hAnsi="標楷體" w:cs="新細明體"/>
                <w:kern w:val="0"/>
                <w:sz w:val="24"/>
                <w:szCs w:val="24"/>
              </w:rPr>
              <w:t>,</w:t>
            </w:r>
            <w:r w:rsidRPr="001C73FA">
              <w:rPr>
                <w:rFonts w:hAnsi="標楷體" w:cs="新細明體" w:hint="eastAsia"/>
                <w:kern w:val="0"/>
                <w:sz w:val="24"/>
                <w:szCs w:val="24"/>
              </w:rPr>
              <w:t>767</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,116,458</w:t>
            </w:r>
          </w:p>
        </w:tc>
        <w:tc>
          <w:tcPr>
            <w:tcW w:w="844"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8</w:t>
            </w:r>
            <w:r w:rsidRPr="001C73FA">
              <w:rPr>
                <w:rFonts w:hAnsi="標楷體" w:cs="新細明體"/>
                <w:kern w:val="0"/>
                <w:sz w:val="24"/>
                <w:szCs w:val="24"/>
              </w:rPr>
              <w:t>5.46</w:t>
            </w:r>
          </w:p>
        </w:tc>
        <w:tc>
          <w:tcPr>
            <w:tcW w:w="998"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9</w:t>
            </w:r>
            <w:r w:rsidRPr="001C73FA">
              <w:rPr>
                <w:rFonts w:hAnsi="標楷體" w:cs="新細明體"/>
                <w:kern w:val="0"/>
                <w:sz w:val="24"/>
                <w:szCs w:val="24"/>
              </w:rPr>
              <w:t>5,384</w:t>
            </w:r>
          </w:p>
        </w:tc>
        <w:tc>
          <w:tcPr>
            <w:tcW w:w="993"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5</w:t>
            </w:r>
            <w:r w:rsidRPr="001C73FA">
              <w:rPr>
                <w:rFonts w:hAnsi="標楷體" w:cs="新細明體"/>
                <w:kern w:val="0"/>
                <w:sz w:val="24"/>
                <w:szCs w:val="24"/>
              </w:rPr>
              <w:t>25,137</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5</w:t>
            </w:r>
            <w:r w:rsidRPr="001C73FA">
              <w:rPr>
                <w:rFonts w:hAnsi="標楷體" w:cs="新細明體"/>
                <w:kern w:val="0"/>
                <w:sz w:val="24"/>
                <w:szCs w:val="24"/>
              </w:rPr>
              <w:t>.51</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06,990</w:t>
            </w:r>
          </w:p>
        </w:tc>
      </w:tr>
      <w:tr w:rsidR="00F079C8" w:rsidRPr="001C73FA" w:rsidTr="002D1CBA">
        <w:tc>
          <w:tcPr>
            <w:tcW w:w="784" w:type="dxa"/>
            <w:vMerge/>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決算數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25,052</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2,095,453</w:t>
            </w:r>
          </w:p>
        </w:tc>
        <w:tc>
          <w:tcPr>
            <w:tcW w:w="844"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83.64</w:t>
            </w:r>
          </w:p>
        </w:tc>
        <w:tc>
          <w:tcPr>
            <w:tcW w:w="998" w:type="dxa"/>
            <w:shd w:val="clear" w:color="auto" w:fill="auto"/>
            <w:noWrap/>
            <w:vAlign w:val="center"/>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9</w:t>
            </w:r>
            <w:r w:rsidRPr="001C73FA">
              <w:rPr>
                <w:rFonts w:hAnsi="標楷體" w:cs="新細明體"/>
                <w:kern w:val="0"/>
                <w:sz w:val="24"/>
                <w:szCs w:val="24"/>
              </w:rPr>
              <w:t>9,461</w:t>
            </w:r>
          </w:p>
        </w:tc>
        <w:tc>
          <w:tcPr>
            <w:tcW w:w="993" w:type="dxa"/>
            <w:shd w:val="clear" w:color="auto" w:fill="auto"/>
            <w:noWrap/>
            <w:vAlign w:val="center"/>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4</w:t>
            </w:r>
            <w:r w:rsidRPr="001C73FA">
              <w:rPr>
                <w:rFonts w:hAnsi="標楷體" w:cs="新細明體"/>
                <w:kern w:val="0"/>
                <w:sz w:val="24"/>
                <w:szCs w:val="24"/>
              </w:rPr>
              <w:t>64,259</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4</w:t>
            </w:r>
            <w:r w:rsidRPr="001C73FA">
              <w:rPr>
                <w:rFonts w:hAnsi="標楷體" w:cs="新細明體"/>
                <w:kern w:val="0"/>
                <w:sz w:val="24"/>
                <w:szCs w:val="24"/>
              </w:rPr>
              <w:t>.67</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1</w:t>
            </w:r>
            <w:r w:rsidRPr="001C73FA">
              <w:rPr>
                <w:rFonts w:hAnsi="標楷體" w:cs="新細明體"/>
                <w:kern w:val="0"/>
                <w:sz w:val="24"/>
                <w:szCs w:val="24"/>
              </w:rPr>
              <w:t>25,982</w:t>
            </w:r>
          </w:p>
        </w:tc>
      </w:tr>
      <w:tr w:rsidR="00F079C8" w:rsidRPr="001C73FA" w:rsidTr="002D1CBA">
        <w:tc>
          <w:tcPr>
            <w:tcW w:w="784" w:type="dxa"/>
            <w:vMerge w:val="restart"/>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109</w:t>
            </w: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預算數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4,90</w:t>
            </w:r>
            <w:r w:rsidRPr="001C73FA">
              <w:rPr>
                <w:rFonts w:hAnsi="標楷體" w:cs="新細明體" w:hint="eastAsia"/>
                <w:kern w:val="0"/>
                <w:sz w:val="24"/>
                <w:szCs w:val="24"/>
              </w:rPr>
              <w:t>9</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,160,165</w:t>
            </w:r>
          </w:p>
        </w:tc>
        <w:tc>
          <w:tcPr>
            <w:tcW w:w="844"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8</w:t>
            </w:r>
            <w:r w:rsidRPr="001C73FA">
              <w:rPr>
                <w:rFonts w:hAnsi="標楷體" w:cs="新細明體"/>
                <w:kern w:val="0"/>
                <w:sz w:val="24"/>
                <w:szCs w:val="24"/>
              </w:rPr>
              <w:t>6.72</w:t>
            </w:r>
          </w:p>
        </w:tc>
        <w:tc>
          <w:tcPr>
            <w:tcW w:w="998"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9</w:t>
            </w:r>
            <w:r w:rsidRPr="001C73FA">
              <w:rPr>
                <w:rFonts w:hAnsi="標楷體" w:cs="新細明體"/>
                <w:kern w:val="0"/>
                <w:sz w:val="24"/>
                <w:szCs w:val="24"/>
              </w:rPr>
              <w:t>9,382</w:t>
            </w:r>
          </w:p>
        </w:tc>
        <w:tc>
          <w:tcPr>
            <w:tcW w:w="993"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4</w:t>
            </w:r>
            <w:r w:rsidRPr="001C73FA">
              <w:rPr>
                <w:rFonts w:hAnsi="標楷體" w:cs="新細明體"/>
                <w:kern w:val="0"/>
                <w:sz w:val="24"/>
                <w:szCs w:val="24"/>
              </w:rPr>
              <w:t>95,373</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4</w:t>
            </w:r>
            <w:r w:rsidRPr="001C73FA">
              <w:rPr>
                <w:rFonts w:hAnsi="標楷體" w:cs="新細明體"/>
                <w:kern w:val="0"/>
                <w:sz w:val="24"/>
                <w:szCs w:val="24"/>
              </w:rPr>
              <w:t>.98</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04,809</w:t>
            </w:r>
          </w:p>
        </w:tc>
      </w:tr>
      <w:tr w:rsidR="00F079C8" w:rsidRPr="001C73FA" w:rsidTr="002D1CBA">
        <w:tc>
          <w:tcPr>
            <w:tcW w:w="784" w:type="dxa"/>
            <w:vMerge/>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決算數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24,954</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2,367,355</w:t>
            </w:r>
          </w:p>
        </w:tc>
        <w:tc>
          <w:tcPr>
            <w:tcW w:w="844"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94.87</w:t>
            </w:r>
          </w:p>
        </w:tc>
        <w:tc>
          <w:tcPr>
            <w:tcW w:w="998"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kern w:val="0"/>
                <w:sz w:val="24"/>
                <w:szCs w:val="24"/>
              </w:rPr>
              <w:t>100,78</w:t>
            </w:r>
            <w:r w:rsidRPr="001C73FA">
              <w:rPr>
                <w:rFonts w:hAnsi="標楷體" w:cs="新細明體" w:hint="eastAsia"/>
                <w:kern w:val="0"/>
                <w:sz w:val="24"/>
                <w:szCs w:val="24"/>
              </w:rPr>
              <w:t>4</w:t>
            </w:r>
          </w:p>
        </w:tc>
        <w:tc>
          <w:tcPr>
            <w:tcW w:w="993"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89,656</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.87</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1</w:t>
            </w:r>
            <w:r w:rsidRPr="001C73FA">
              <w:rPr>
                <w:rFonts w:hAnsi="標楷體" w:cs="新細明體"/>
                <w:kern w:val="0"/>
                <w:sz w:val="24"/>
                <w:szCs w:val="24"/>
              </w:rPr>
              <w:t>16,081</w:t>
            </w:r>
          </w:p>
        </w:tc>
      </w:tr>
      <w:tr w:rsidR="00F079C8" w:rsidRPr="001C73FA" w:rsidTr="002D1CBA">
        <w:tc>
          <w:tcPr>
            <w:tcW w:w="784" w:type="dxa"/>
            <w:vMerge w:val="restart"/>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110</w:t>
            </w: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預算數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5,052</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,527,961</w:t>
            </w:r>
          </w:p>
        </w:tc>
        <w:tc>
          <w:tcPr>
            <w:tcW w:w="844"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1</w:t>
            </w:r>
            <w:r w:rsidRPr="001C73FA">
              <w:rPr>
                <w:rFonts w:hAnsi="標楷體" w:cs="新細明體"/>
                <w:kern w:val="0"/>
                <w:sz w:val="24"/>
                <w:szCs w:val="24"/>
              </w:rPr>
              <w:t>00.91</w:t>
            </w:r>
          </w:p>
        </w:tc>
        <w:tc>
          <w:tcPr>
            <w:tcW w:w="998"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1</w:t>
            </w:r>
            <w:r w:rsidRPr="001C73FA">
              <w:rPr>
                <w:rFonts w:hAnsi="標楷體" w:cs="新細明體"/>
                <w:kern w:val="0"/>
                <w:sz w:val="24"/>
                <w:szCs w:val="24"/>
              </w:rPr>
              <w:t>00,16</w:t>
            </w:r>
            <w:r w:rsidRPr="001C73FA">
              <w:rPr>
                <w:rFonts w:hAnsi="標楷體" w:cs="新細明體" w:hint="eastAsia"/>
                <w:kern w:val="0"/>
                <w:sz w:val="24"/>
                <w:szCs w:val="24"/>
              </w:rPr>
              <w:t>6</w:t>
            </w:r>
          </w:p>
        </w:tc>
        <w:tc>
          <w:tcPr>
            <w:tcW w:w="993"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3</w:t>
            </w:r>
            <w:r w:rsidRPr="001C73FA">
              <w:rPr>
                <w:rFonts w:hAnsi="標楷體" w:cs="新細明體"/>
                <w:kern w:val="0"/>
                <w:sz w:val="24"/>
                <w:szCs w:val="24"/>
              </w:rPr>
              <w:t>86,766</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3</w:t>
            </w:r>
            <w:r w:rsidRPr="001C73FA">
              <w:rPr>
                <w:rFonts w:hAnsi="標楷體" w:cs="新細明體"/>
                <w:kern w:val="0"/>
                <w:sz w:val="24"/>
                <w:szCs w:val="24"/>
              </w:rPr>
              <w:t>.86</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w:t>
            </w:r>
            <w:r w:rsidRPr="001C73FA">
              <w:rPr>
                <w:rFonts w:hAnsi="標楷體" w:cs="新細明體"/>
                <w:kern w:val="0"/>
                <w:sz w:val="24"/>
                <w:szCs w:val="24"/>
              </w:rPr>
              <w:t>80,524</w:t>
            </w:r>
          </w:p>
        </w:tc>
      </w:tr>
      <w:tr w:rsidR="00F079C8" w:rsidRPr="001C73FA" w:rsidTr="002D1CBA">
        <w:tc>
          <w:tcPr>
            <w:tcW w:w="784" w:type="dxa"/>
            <w:vMerge/>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決算數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25,342</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2,423,169</w:t>
            </w:r>
          </w:p>
        </w:tc>
        <w:tc>
          <w:tcPr>
            <w:tcW w:w="844"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95.62</w:t>
            </w:r>
          </w:p>
        </w:tc>
        <w:tc>
          <w:tcPr>
            <w:tcW w:w="998"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kern w:val="0"/>
                <w:sz w:val="24"/>
                <w:szCs w:val="24"/>
              </w:rPr>
              <w:t>101,641</w:t>
            </w:r>
          </w:p>
        </w:tc>
        <w:tc>
          <w:tcPr>
            <w:tcW w:w="993"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kern w:val="0"/>
                <w:sz w:val="24"/>
                <w:szCs w:val="24"/>
              </w:rPr>
              <w:t>390,338</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3</w:t>
            </w:r>
            <w:r w:rsidRPr="001C73FA">
              <w:rPr>
                <w:rFonts w:hAnsi="標楷體" w:cs="新細明體"/>
                <w:kern w:val="0"/>
                <w:sz w:val="24"/>
                <w:szCs w:val="24"/>
              </w:rPr>
              <w:t>.84</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1</w:t>
            </w:r>
            <w:r w:rsidRPr="001C73FA">
              <w:rPr>
                <w:rFonts w:hAnsi="標楷體" w:cs="新細明體"/>
                <w:kern w:val="0"/>
                <w:sz w:val="24"/>
                <w:szCs w:val="24"/>
              </w:rPr>
              <w:t>10,358</w:t>
            </w:r>
          </w:p>
        </w:tc>
      </w:tr>
      <w:tr w:rsidR="00F079C8" w:rsidRPr="001C73FA" w:rsidTr="002D1CBA">
        <w:tc>
          <w:tcPr>
            <w:tcW w:w="784" w:type="dxa"/>
            <w:vMerge w:val="restart"/>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111</w:t>
            </w: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預算數</w:t>
            </w:r>
          </w:p>
        </w:tc>
        <w:tc>
          <w:tcPr>
            <w:tcW w:w="851"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24,954</w:t>
            </w:r>
          </w:p>
        </w:tc>
        <w:tc>
          <w:tcPr>
            <w:tcW w:w="12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2,423,027</w:t>
            </w:r>
          </w:p>
        </w:tc>
        <w:tc>
          <w:tcPr>
            <w:tcW w:w="844" w:type="dxa"/>
            <w:shd w:val="clear" w:color="auto" w:fill="auto"/>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97.10</w:t>
            </w:r>
          </w:p>
        </w:tc>
        <w:tc>
          <w:tcPr>
            <w:tcW w:w="998"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kern w:val="0"/>
                <w:sz w:val="24"/>
                <w:szCs w:val="24"/>
              </w:rPr>
              <w:t>101,1</w:t>
            </w:r>
            <w:r w:rsidRPr="001C73FA">
              <w:rPr>
                <w:rFonts w:hAnsi="標楷體" w:cs="新細明體" w:hint="eastAsia"/>
                <w:kern w:val="0"/>
                <w:sz w:val="24"/>
                <w:szCs w:val="24"/>
              </w:rPr>
              <w:t>6</w:t>
            </w:r>
            <w:r w:rsidRPr="001C73FA">
              <w:rPr>
                <w:rFonts w:hAnsi="標楷體" w:cs="新細明體"/>
                <w:kern w:val="0"/>
                <w:sz w:val="24"/>
                <w:szCs w:val="24"/>
              </w:rPr>
              <w:t>0</w:t>
            </w:r>
          </w:p>
        </w:tc>
        <w:tc>
          <w:tcPr>
            <w:tcW w:w="993"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5</w:t>
            </w:r>
            <w:r w:rsidRPr="001C73FA">
              <w:rPr>
                <w:rFonts w:hAnsi="標楷體" w:cs="新細明體"/>
                <w:kern w:val="0"/>
                <w:sz w:val="24"/>
                <w:szCs w:val="24"/>
              </w:rPr>
              <w:t>08,856</w:t>
            </w:r>
          </w:p>
        </w:tc>
        <w:tc>
          <w:tcPr>
            <w:tcW w:w="976"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5</w:t>
            </w:r>
            <w:r w:rsidRPr="001C73FA">
              <w:rPr>
                <w:rFonts w:hAnsi="標楷體" w:cs="新細明體"/>
                <w:kern w:val="0"/>
                <w:sz w:val="24"/>
                <w:szCs w:val="24"/>
              </w:rPr>
              <w:t>.03</w:t>
            </w:r>
          </w:p>
        </w:tc>
        <w:tc>
          <w:tcPr>
            <w:tcW w:w="1082" w:type="dxa"/>
            <w:shd w:val="clear" w:color="auto" w:fill="auto"/>
            <w:noWrap/>
            <w:vAlign w:val="center"/>
            <w:hideMark/>
          </w:tcPr>
          <w:p w:rsidR="00F079C8" w:rsidRPr="001C73FA" w:rsidRDefault="00F079C8" w:rsidP="002D1CBA">
            <w:pPr>
              <w:widowControl/>
              <w:spacing w:line="280" w:lineRule="exact"/>
              <w:ind w:leftChars="0" w:left="0" w:firstLineChars="0" w:firstLine="0"/>
              <w:jc w:val="right"/>
              <w:rPr>
                <w:rFonts w:hAnsi="標楷體" w:cs="新細明體"/>
                <w:kern w:val="0"/>
                <w:sz w:val="24"/>
                <w:szCs w:val="24"/>
              </w:rPr>
            </w:pPr>
            <w:r w:rsidRPr="001C73FA">
              <w:rPr>
                <w:rFonts w:hAnsi="標楷體" w:cs="新細明體" w:hint="eastAsia"/>
                <w:kern w:val="0"/>
                <w:sz w:val="24"/>
                <w:szCs w:val="24"/>
              </w:rPr>
              <w:t>3</w:t>
            </w:r>
            <w:r w:rsidRPr="001C73FA">
              <w:rPr>
                <w:rFonts w:hAnsi="標楷體" w:cs="新細明體"/>
                <w:kern w:val="0"/>
                <w:sz w:val="24"/>
                <w:szCs w:val="24"/>
              </w:rPr>
              <w:t>05,385</w:t>
            </w:r>
          </w:p>
        </w:tc>
      </w:tr>
      <w:tr w:rsidR="00F079C8" w:rsidRPr="001C73FA" w:rsidTr="002D1CBA">
        <w:tc>
          <w:tcPr>
            <w:tcW w:w="784" w:type="dxa"/>
            <w:vMerge/>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p>
        </w:tc>
        <w:tc>
          <w:tcPr>
            <w:tcW w:w="777" w:type="dxa"/>
            <w:shd w:val="clear" w:color="auto" w:fill="auto"/>
            <w:noWrap/>
            <w:vAlign w:val="center"/>
            <w:hideMark/>
          </w:tcPr>
          <w:p w:rsidR="00F079C8" w:rsidRPr="001C73FA" w:rsidRDefault="00F079C8" w:rsidP="002D1CBA">
            <w:pPr>
              <w:widowControl/>
              <w:spacing w:line="280" w:lineRule="exact"/>
              <w:ind w:leftChars="0" w:left="0" w:firstLineChars="0" w:firstLine="0"/>
              <w:jc w:val="center"/>
              <w:rPr>
                <w:rFonts w:hAnsi="標楷體" w:cs="新細明體"/>
                <w:kern w:val="0"/>
                <w:sz w:val="24"/>
                <w:szCs w:val="24"/>
              </w:rPr>
            </w:pPr>
            <w:r w:rsidRPr="001C73FA">
              <w:rPr>
                <w:rFonts w:hAnsi="標楷體" w:cs="新細明體" w:hint="eastAsia"/>
                <w:kern w:val="0"/>
                <w:sz w:val="24"/>
                <w:szCs w:val="24"/>
              </w:rPr>
              <w:t>決算數</w:t>
            </w:r>
          </w:p>
        </w:tc>
        <w:tc>
          <w:tcPr>
            <w:tcW w:w="851"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kern w:val="0"/>
                <w:sz w:val="24"/>
                <w:szCs w:val="24"/>
              </w:rPr>
              <w:t>25,63</w:t>
            </w:r>
            <w:r w:rsidRPr="004118B8">
              <w:rPr>
                <w:rFonts w:hAnsi="標楷體" w:cs="新細明體" w:hint="eastAsia"/>
                <w:kern w:val="0"/>
                <w:sz w:val="24"/>
                <w:szCs w:val="24"/>
              </w:rPr>
              <w:t>3</w:t>
            </w:r>
          </w:p>
        </w:tc>
        <w:tc>
          <w:tcPr>
            <w:tcW w:w="1276"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hint="eastAsia"/>
                <w:kern w:val="0"/>
                <w:sz w:val="24"/>
                <w:szCs w:val="24"/>
              </w:rPr>
              <w:t>2</w:t>
            </w:r>
            <w:r w:rsidRPr="004118B8">
              <w:rPr>
                <w:rFonts w:hAnsi="標楷體" w:cs="新細明體"/>
                <w:kern w:val="0"/>
                <w:sz w:val="24"/>
                <w:szCs w:val="24"/>
              </w:rPr>
              <w:t>,</w:t>
            </w:r>
            <w:r w:rsidRPr="004118B8">
              <w:rPr>
                <w:rFonts w:hAnsi="標楷體" w:cs="新細明體" w:hint="eastAsia"/>
                <w:kern w:val="0"/>
                <w:sz w:val="24"/>
                <w:szCs w:val="24"/>
              </w:rPr>
              <w:t>352</w:t>
            </w:r>
            <w:r w:rsidRPr="004118B8">
              <w:rPr>
                <w:rFonts w:hAnsi="標楷體" w:cs="新細明體"/>
                <w:kern w:val="0"/>
                <w:sz w:val="24"/>
                <w:szCs w:val="24"/>
              </w:rPr>
              <w:t>,</w:t>
            </w:r>
            <w:r w:rsidRPr="004118B8">
              <w:rPr>
                <w:rFonts w:hAnsi="標楷體" w:cs="新細明體" w:hint="eastAsia"/>
                <w:kern w:val="0"/>
                <w:sz w:val="24"/>
                <w:szCs w:val="24"/>
              </w:rPr>
              <w:t>077</w:t>
            </w:r>
          </w:p>
        </w:tc>
        <w:tc>
          <w:tcPr>
            <w:tcW w:w="844"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hint="eastAsia"/>
                <w:kern w:val="0"/>
                <w:sz w:val="24"/>
                <w:szCs w:val="24"/>
              </w:rPr>
              <w:t>91.76</w:t>
            </w:r>
          </w:p>
        </w:tc>
        <w:tc>
          <w:tcPr>
            <w:tcW w:w="998"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hint="eastAsia"/>
                <w:kern w:val="0"/>
                <w:sz w:val="24"/>
                <w:szCs w:val="24"/>
              </w:rPr>
              <w:t>102</w:t>
            </w:r>
            <w:r w:rsidRPr="004118B8">
              <w:rPr>
                <w:rFonts w:hAnsi="標楷體" w:cs="新細明體"/>
                <w:kern w:val="0"/>
                <w:sz w:val="24"/>
                <w:szCs w:val="24"/>
              </w:rPr>
              <w:t>,</w:t>
            </w:r>
            <w:r w:rsidRPr="004118B8">
              <w:rPr>
                <w:rFonts w:hAnsi="標楷體" w:cs="新細明體" w:hint="eastAsia"/>
                <w:kern w:val="0"/>
                <w:sz w:val="24"/>
                <w:szCs w:val="24"/>
              </w:rPr>
              <w:t>545</w:t>
            </w:r>
          </w:p>
        </w:tc>
        <w:tc>
          <w:tcPr>
            <w:tcW w:w="993"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hint="eastAsia"/>
                <w:kern w:val="0"/>
                <w:sz w:val="24"/>
                <w:szCs w:val="24"/>
              </w:rPr>
              <w:t>521</w:t>
            </w:r>
            <w:r w:rsidRPr="004118B8">
              <w:rPr>
                <w:rFonts w:hAnsi="標楷體" w:cs="新細明體"/>
                <w:kern w:val="0"/>
                <w:sz w:val="24"/>
                <w:szCs w:val="24"/>
              </w:rPr>
              <w:t>,</w:t>
            </w:r>
            <w:r w:rsidRPr="004118B8">
              <w:rPr>
                <w:rFonts w:hAnsi="標楷體" w:cs="新細明體" w:hint="eastAsia"/>
                <w:kern w:val="0"/>
                <w:sz w:val="24"/>
                <w:szCs w:val="24"/>
              </w:rPr>
              <w:t>512</w:t>
            </w:r>
          </w:p>
        </w:tc>
        <w:tc>
          <w:tcPr>
            <w:tcW w:w="976"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hint="eastAsia"/>
                <w:kern w:val="0"/>
                <w:sz w:val="24"/>
                <w:szCs w:val="24"/>
              </w:rPr>
              <w:t>5.09</w:t>
            </w:r>
          </w:p>
        </w:tc>
        <w:tc>
          <w:tcPr>
            <w:tcW w:w="1082" w:type="dxa"/>
            <w:shd w:val="clear" w:color="auto" w:fill="auto"/>
            <w:noWrap/>
            <w:vAlign w:val="center"/>
            <w:hideMark/>
          </w:tcPr>
          <w:p w:rsidR="00F079C8" w:rsidRPr="004118B8" w:rsidRDefault="00F079C8" w:rsidP="002D1CBA">
            <w:pPr>
              <w:widowControl/>
              <w:spacing w:line="280" w:lineRule="exact"/>
              <w:ind w:leftChars="0" w:left="0" w:firstLineChars="0" w:firstLine="0"/>
              <w:jc w:val="right"/>
              <w:rPr>
                <w:rFonts w:hAnsi="標楷體" w:cs="新細明體"/>
                <w:kern w:val="0"/>
                <w:sz w:val="24"/>
                <w:szCs w:val="24"/>
              </w:rPr>
            </w:pPr>
            <w:r w:rsidRPr="004118B8">
              <w:rPr>
                <w:rFonts w:hAnsi="標楷體" w:cs="新細明體" w:hint="eastAsia"/>
                <w:kern w:val="0"/>
                <w:sz w:val="24"/>
                <w:szCs w:val="24"/>
              </w:rPr>
              <w:t>130</w:t>
            </w:r>
            <w:r w:rsidRPr="004118B8">
              <w:rPr>
                <w:rFonts w:hAnsi="標楷體" w:cs="新細明體"/>
                <w:kern w:val="0"/>
                <w:sz w:val="24"/>
                <w:szCs w:val="24"/>
              </w:rPr>
              <w:t>,</w:t>
            </w:r>
            <w:r w:rsidRPr="004118B8">
              <w:rPr>
                <w:rFonts w:hAnsi="標楷體" w:cs="新細明體" w:hint="eastAsia"/>
                <w:kern w:val="0"/>
                <w:sz w:val="24"/>
                <w:szCs w:val="24"/>
              </w:rPr>
              <w:t>994</w:t>
            </w:r>
          </w:p>
        </w:tc>
      </w:tr>
    </w:tbl>
    <w:p w:rsidR="00F079C8" w:rsidRPr="001C73FA" w:rsidRDefault="00F079C8" w:rsidP="00F079C8">
      <w:pPr>
        <w:spacing w:line="340" w:lineRule="exact"/>
        <w:ind w:leftChars="-1" w:left="51" w:hangingChars="22" w:hanging="54"/>
        <w:rPr>
          <w:rFonts w:hAnsi="標楷體"/>
          <w:sz w:val="24"/>
        </w:rPr>
      </w:pPr>
      <w:r w:rsidRPr="001C73FA">
        <w:rPr>
          <w:rFonts w:hAnsi="標楷體" w:hint="eastAsia"/>
          <w:sz w:val="24"/>
        </w:rPr>
        <w:t>資料來源：產業園區管理局提供。</w:t>
      </w:r>
    </w:p>
    <w:p w:rsidR="00F079C8" w:rsidRDefault="00F079C8" w:rsidP="00F079C8">
      <w:pPr>
        <w:ind w:leftChars="0" w:left="567" w:firstLineChars="0" w:firstLine="0"/>
        <w:jc w:val="right"/>
        <w:rPr>
          <w:rFonts w:hAnsi="標楷體"/>
          <w:sz w:val="24"/>
          <w:lang w:val="x-none" w:eastAsia="x-none"/>
        </w:rPr>
      </w:pPr>
      <w:r w:rsidRPr="001C73FA">
        <w:rPr>
          <w:rFonts w:hAnsi="標楷體" w:hint="eastAsia"/>
          <w:sz w:val="24"/>
          <w:lang w:val="x-none" w:eastAsia="x-none"/>
        </w:rPr>
        <w:t>(分機：1914 黃俊傑)</w:t>
      </w:r>
    </w:p>
    <w:p w:rsidR="000C1E38" w:rsidRDefault="00F079C8" w:rsidP="000C1E38">
      <w:pPr>
        <w:pStyle w:val="14"/>
        <w:ind w:left="567" w:hanging="567"/>
      </w:pPr>
      <w:bookmarkStart w:id="24" w:name="_Toc162621014"/>
      <w:r>
        <w:rPr>
          <w:rFonts w:hint="eastAsia"/>
        </w:rPr>
        <w:t>三</w:t>
      </w:r>
      <w:r w:rsidR="000C1E38">
        <w:rPr>
          <w:rFonts w:hint="eastAsia"/>
        </w:rPr>
        <w:t>、「中小企業融資服務平台」營運入不敷出，且部分會</w:t>
      </w:r>
      <w:r w:rsidR="000C1E38" w:rsidRPr="004A5C97">
        <w:rPr>
          <w:rFonts w:hint="eastAsia"/>
        </w:rPr>
        <w:t>員未曾使用該平台服務</w:t>
      </w:r>
      <w:r w:rsidR="000C1E38">
        <w:rPr>
          <w:rFonts w:hint="eastAsia"/>
        </w:rPr>
        <w:t>等</w:t>
      </w:r>
      <w:r w:rsidR="000C1E38" w:rsidRPr="004A5C97">
        <w:rPr>
          <w:rFonts w:hint="eastAsia"/>
        </w:rPr>
        <w:t>，允宜研謀善策，俾提升平台營運成效</w:t>
      </w:r>
      <w:bookmarkEnd w:id="19"/>
      <w:bookmarkEnd w:id="24"/>
    </w:p>
    <w:p w:rsidR="000C1E38" w:rsidRDefault="000C1E38" w:rsidP="000C1E38">
      <w:pPr>
        <w:ind w:left="567" w:firstLine="567"/>
      </w:pPr>
      <w:r>
        <w:rPr>
          <w:rFonts w:hint="eastAsia"/>
        </w:rPr>
        <w:t>中小企業發展基金11</w:t>
      </w:r>
      <w:r>
        <w:t>1</w:t>
      </w:r>
      <w:r>
        <w:rPr>
          <w:rFonts w:hint="eastAsia"/>
        </w:rPr>
        <w:t>年度預算於「勞務收入-服務收入」編列中小企業融資服務平台服務收入4</w:t>
      </w:r>
      <w:r>
        <w:t>18</w:t>
      </w:r>
      <w:r>
        <w:rPr>
          <w:rFonts w:hint="eastAsia"/>
        </w:rPr>
        <w:t>萬元，另於「中小企業發展計畫-服務費用-專業服務費」編列中小企業融資服務平台系統維護費用495萬元</w:t>
      </w:r>
      <w:r>
        <w:rPr>
          <w:rStyle w:val="af8"/>
        </w:rPr>
        <w:footnoteReference w:id="1"/>
      </w:r>
      <w:r>
        <w:rPr>
          <w:rFonts w:hint="eastAsia"/>
        </w:rPr>
        <w:t>。執行結果，中小企業融資服務平台服務收入決算數341萬元(預算達成率81.57%)，另該融資服務平台專業服務費決算數492萬元(預算執行率99.39%)。惟查：</w:t>
      </w:r>
    </w:p>
    <w:p w:rsidR="000C1E38" w:rsidRDefault="000C1E38" w:rsidP="000C1E38">
      <w:pPr>
        <w:pStyle w:val="a4"/>
        <w:ind w:left="851" w:hanging="284"/>
        <w:rPr>
          <w:b/>
        </w:rPr>
      </w:pPr>
      <w:r w:rsidRPr="00646790">
        <w:rPr>
          <w:rFonts w:hint="eastAsia"/>
          <w:b/>
        </w:rPr>
        <w:t>(</w:t>
      </w:r>
      <w:r>
        <w:rPr>
          <w:rFonts w:hint="eastAsia"/>
          <w:b/>
        </w:rPr>
        <w:t>一</w:t>
      </w:r>
      <w:r w:rsidRPr="00646790">
        <w:rPr>
          <w:rFonts w:hint="eastAsia"/>
          <w:b/>
        </w:rPr>
        <w:t>)</w:t>
      </w:r>
      <w:r>
        <w:rPr>
          <w:rFonts w:hint="eastAsia"/>
          <w:b/>
        </w:rPr>
        <w:t>融資服務平台近年營運結果皆呈入不敷出狀態</w:t>
      </w:r>
    </w:p>
    <w:p w:rsidR="000C1E38" w:rsidRDefault="000C1E38" w:rsidP="000C1E38">
      <w:pPr>
        <w:pStyle w:val="23"/>
        <w:spacing w:line="480" w:lineRule="exact"/>
        <w:ind w:left="850" w:firstLine="567"/>
      </w:pPr>
      <w:r>
        <w:rPr>
          <w:rFonts w:hint="eastAsia"/>
        </w:rPr>
        <w:t>據中小企業發展基金說明，該融資服務平台建置成本5</w:t>
      </w:r>
      <w:r>
        <w:t>,863</w:t>
      </w:r>
      <w:r>
        <w:rPr>
          <w:rFonts w:hint="eastAsia"/>
        </w:rPr>
        <w:t>萬5千元，每年系統維護成本約490至495萬元。平台使用收費方式依第一類使用單位選擇之計費方案計收應繳金額，並由應繳金額中扣除繳付於聯徵中心之服務費用，其賸餘數為中小企業發展基金之收入。惟據統計106至111年度該融資服務平台營運收入介於171至380萬元，顯示該平台每年營運收入均不敷支應系統維護成本(詳表1)。</w:t>
      </w:r>
    </w:p>
    <w:p w:rsidR="000C1E38" w:rsidRDefault="000C1E38" w:rsidP="000C1E38">
      <w:pPr>
        <w:ind w:leftChars="-19" w:left="567" w:hangingChars="219" w:hanging="621"/>
        <w:rPr>
          <w:b/>
        </w:rPr>
      </w:pPr>
      <w:r w:rsidRPr="007C6D0B">
        <w:rPr>
          <w:rFonts w:hint="eastAsia"/>
          <w:b/>
        </w:rPr>
        <w:t>表1 106至11</w:t>
      </w:r>
      <w:r>
        <w:rPr>
          <w:rFonts w:hint="eastAsia"/>
          <w:b/>
        </w:rPr>
        <w:t>1</w:t>
      </w:r>
      <w:r w:rsidRPr="007C6D0B">
        <w:rPr>
          <w:rFonts w:hint="eastAsia"/>
          <w:b/>
        </w:rPr>
        <w:t>年度「中小企業融資服務平台」收支一覽表</w:t>
      </w:r>
    </w:p>
    <w:p w:rsidR="000C1E38" w:rsidRPr="007C6D0B" w:rsidRDefault="000C1E38" w:rsidP="000C1E38">
      <w:pPr>
        <w:spacing w:line="280" w:lineRule="exact"/>
        <w:ind w:leftChars="-19" w:left="479" w:hangingChars="219" w:hanging="533"/>
        <w:jc w:val="right"/>
        <w:rPr>
          <w:rFonts w:hint="eastAsia"/>
          <w:sz w:val="24"/>
          <w:szCs w:val="24"/>
        </w:rPr>
      </w:pPr>
      <w:r w:rsidRPr="007C6D0B">
        <w:rPr>
          <w:rFonts w:hint="eastAsia"/>
          <w:sz w:val="24"/>
          <w:szCs w:val="24"/>
        </w:rPr>
        <w:t>單位：新臺幣千元</w:t>
      </w:r>
    </w:p>
    <w:tbl>
      <w:tblPr>
        <w:tblW w:w="8581"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04"/>
        <w:gridCol w:w="1212"/>
        <w:gridCol w:w="1213"/>
        <w:gridCol w:w="1213"/>
        <w:gridCol w:w="1213"/>
        <w:gridCol w:w="1213"/>
        <w:gridCol w:w="1213"/>
      </w:tblGrid>
      <w:tr w:rsidR="000C1E38" w:rsidRPr="006C6EDA" w:rsidTr="002D1CBA">
        <w:tc>
          <w:tcPr>
            <w:tcW w:w="1304" w:type="dxa"/>
            <w:shd w:val="clear" w:color="auto" w:fill="auto"/>
            <w:vAlign w:val="center"/>
          </w:tcPr>
          <w:p w:rsidR="000C1E38" w:rsidRPr="006C6EDA" w:rsidRDefault="000C1E38" w:rsidP="000C1E38">
            <w:pPr>
              <w:pStyle w:val="142"/>
              <w:jc w:val="center"/>
              <w:rPr>
                <w:b/>
              </w:rPr>
            </w:pPr>
            <w:r w:rsidRPr="006C6EDA">
              <w:rPr>
                <w:rFonts w:hint="eastAsia"/>
                <w:b/>
              </w:rPr>
              <w:t>項</w:t>
            </w:r>
            <w:r>
              <w:rPr>
                <w:rFonts w:hint="eastAsia"/>
                <w:b/>
              </w:rPr>
              <w:t xml:space="preserve"> </w:t>
            </w:r>
            <w:r w:rsidRPr="006C6EDA">
              <w:rPr>
                <w:rFonts w:hint="eastAsia"/>
                <w:b/>
              </w:rPr>
              <w:t>目</w:t>
            </w:r>
          </w:p>
        </w:tc>
        <w:tc>
          <w:tcPr>
            <w:tcW w:w="1212" w:type="dxa"/>
            <w:shd w:val="clear" w:color="auto" w:fill="auto"/>
            <w:vAlign w:val="center"/>
          </w:tcPr>
          <w:p w:rsidR="000C1E38" w:rsidRPr="006C6EDA" w:rsidRDefault="000C1E38" w:rsidP="000C1E38">
            <w:pPr>
              <w:pStyle w:val="142"/>
              <w:jc w:val="center"/>
              <w:rPr>
                <w:b/>
                <w:spacing w:val="-20"/>
              </w:rPr>
            </w:pPr>
            <w:r w:rsidRPr="006C6EDA">
              <w:rPr>
                <w:rFonts w:hint="eastAsia"/>
                <w:b/>
                <w:spacing w:val="-20"/>
              </w:rPr>
              <w:t>106年度</w:t>
            </w:r>
          </w:p>
        </w:tc>
        <w:tc>
          <w:tcPr>
            <w:tcW w:w="1213" w:type="dxa"/>
            <w:shd w:val="clear" w:color="auto" w:fill="auto"/>
            <w:vAlign w:val="center"/>
          </w:tcPr>
          <w:p w:rsidR="000C1E38" w:rsidRPr="006C6EDA" w:rsidRDefault="000C1E38" w:rsidP="000C1E38">
            <w:pPr>
              <w:pStyle w:val="142"/>
              <w:jc w:val="center"/>
              <w:rPr>
                <w:b/>
                <w:spacing w:val="-20"/>
              </w:rPr>
            </w:pPr>
            <w:r w:rsidRPr="006C6EDA">
              <w:rPr>
                <w:rFonts w:hint="eastAsia"/>
                <w:b/>
                <w:spacing w:val="-20"/>
              </w:rPr>
              <w:t>107年度</w:t>
            </w:r>
          </w:p>
        </w:tc>
        <w:tc>
          <w:tcPr>
            <w:tcW w:w="1213" w:type="dxa"/>
            <w:shd w:val="clear" w:color="auto" w:fill="auto"/>
            <w:vAlign w:val="center"/>
          </w:tcPr>
          <w:p w:rsidR="000C1E38" w:rsidRPr="006C6EDA" w:rsidRDefault="000C1E38" w:rsidP="000C1E38">
            <w:pPr>
              <w:pStyle w:val="142"/>
              <w:jc w:val="center"/>
              <w:rPr>
                <w:b/>
                <w:spacing w:val="-20"/>
              </w:rPr>
            </w:pPr>
            <w:r w:rsidRPr="006C6EDA">
              <w:rPr>
                <w:rFonts w:hint="eastAsia"/>
                <w:b/>
                <w:spacing w:val="-20"/>
              </w:rPr>
              <w:t>108年度</w:t>
            </w:r>
          </w:p>
        </w:tc>
        <w:tc>
          <w:tcPr>
            <w:tcW w:w="1213" w:type="dxa"/>
            <w:shd w:val="clear" w:color="auto" w:fill="auto"/>
            <w:vAlign w:val="center"/>
          </w:tcPr>
          <w:p w:rsidR="000C1E38" w:rsidRPr="006C6EDA" w:rsidRDefault="000C1E38" w:rsidP="000C1E38">
            <w:pPr>
              <w:pStyle w:val="142"/>
              <w:jc w:val="center"/>
              <w:rPr>
                <w:b/>
                <w:spacing w:val="-20"/>
              </w:rPr>
            </w:pPr>
            <w:r w:rsidRPr="006C6EDA">
              <w:rPr>
                <w:rFonts w:hint="eastAsia"/>
                <w:b/>
                <w:spacing w:val="-20"/>
              </w:rPr>
              <w:t>109年度</w:t>
            </w:r>
          </w:p>
        </w:tc>
        <w:tc>
          <w:tcPr>
            <w:tcW w:w="1213" w:type="dxa"/>
            <w:shd w:val="clear" w:color="auto" w:fill="auto"/>
            <w:vAlign w:val="center"/>
          </w:tcPr>
          <w:p w:rsidR="000C1E38" w:rsidRPr="006C6EDA" w:rsidRDefault="000C1E38" w:rsidP="000C1E38">
            <w:pPr>
              <w:pStyle w:val="142"/>
              <w:jc w:val="center"/>
              <w:rPr>
                <w:b/>
                <w:spacing w:val="-20"/>
              </w:rPr>
            </w:pPr>
            <w:r w:rsidRPr="006C6EDA">
              <w:rPr>
                <w:rFonts w:hint="eastAsia"/>
                <w:b/>
                <w:spacing w:val="-20"/>
              </w:rPr>
              <w:t>110年度</w:t>
            </w:r>
          </w:p>
        </w:tc>
        <w:tc>
          <w:tcPr>
            <w:tcW w:w="1213" w:type="dxa"/>
            <w:shd w:val="clear" w:color="auto" w:fill="auto"/>
            <w:vAlign w:val="center"/>
          </w:tcPr>
          <w:p w:rsidR="000C1E38" w:rsidRPr="006C6EDA" w:rsidRDefault="000C1E38" w:rsidP="000C1E38">
            <w:pPr>
              <w:pStyle w:val="142"/>
              <w:jc w:val="center"/>
              <w:rPr>
                <w:b/>
                <w:spacing w:val="-20"/>
              </w:rPr>
            </w:pPr>
            <w:r w:rsidRPr="006C6EDA">
              <w:rPr>
                <w:rFonts w:hint="eastAsia"/>
                <w:b/>
                <w:spacing w:val="-20"/>
              </w:rPr>
              <w:t>111年度</w:t>
            </w:r>
          </w:p>
        </w:tc>
      </w:tr>
      <w:tr w:rsidR="000C1E38" w:rsidRPr="006C6EDA" w:rsidTr="002D1CBA">
        <w:tc>
          <w:tcPr>
            <w:tcW w:w="1304" w:type="dxa"/>
            <w:shd w:val="clear" w:color="auto" w:fill="auto"/>
          </w:tcPr>
          <w:p w:rsidR="000C1E38" w:rsidRPr="006C6EDA" w:rsidRDefault="000C1E38" w:rsidP="000C1E38">
            <w:pPr>
              <w:pStyle w:val="142"/>
            </w:pPr>
            <w:r w:rsidRPr="006C6EDA">
              <w:rPr>
                <w:rFonts w:hint="eastAsia"/>
              </w:rPr>
              <w:t>收入</w:t>
            </w:r>
          </w:p>
        </w:tc>
        <w:tc>
          <w:tcPr>
            <w:tcW w:w="1212" w:type="dxa"/>
            <w:shd w:val="clear" w:color="auto" w:fill="auto"/>
            <w:vAlign w:val="center"/>
          </w:tcPr>
          <w:p w:rsidR="000C1E38" w:rsidRPr="006C6EDA" w:rsidRDefault="000C1E38" w:rsidP="000C1E38">
            <w:pPr>
              <w:pStyle w:val="142"/>
              <w:jc w:val="right"/>
            </w:pPr>
            <w:r w:rsidRPr="006C6EDA">
              <w:rPr>
                <w:rFonts w:hint="eastAsia"/>
              </w:rPr>
              <w:t>2</w:t>
            </w:r>
            <w:r w:rsidRPr="006C6EDA">
              <w:t>,906</w:t>
            </w:r>
          </w:p>
        </w:tc>
        <w:tc>
          <w:tcPr>
            <w:tcW w:w="1213" w:type="dxa"/>
            <w:shd w:val="clear" w:color="auto" w:fill="auto"/>
            <w:vAlign w:val="center"/>
          </w:tcPr>
          <w:p w:rsidR="000C1E38" w:rsidRPr="006C6EDA" w:rsidRDefault="000C1E38" w:rsidP="000C1E38">
            <w:pPr>
              <w:pStyle w:val="142"/>
              <w:jc w:val="right"/>
            </w:pPr>
            <w:r w:rsidRPr="006C6EDA">
              <w:rPr>
                <w:rFonts w:hint="eastAsia"/>
              </w:rPr>
              <w:t>1</w:t>
            </w:r>
            <w:r w:rsidRPr="006C6EDA">
              <w:t>,710</w:t>
            </w:r>
          </w:p>
        </w:tc>
        <w:tc>
          <w:tcPr>
            <w:tcW w:w="1213" w:type="dxa"/>
            <w:shd w:val="clear" w:color="auto" w:fill="auto"/>
            <w:vAlign w:val="center"/>
          </w:tcPr>
          <w:p w:rsidR="000C1E38" w:rsidRPr="006C6EDA" w:rsidRDefault="000C1E38" w:rsidP="000C1E38">
            <w:pPr>
              <w:pStyle w:val="142"/>
              <w:jc w:val="right"/>
            </w:pPr>
            <w:r w:rsidRPr="006C6EDA">
              <w:rPr>
                <w:rFonts w:hint="eastAsia"/>
              </w:rPr>
              <w:t>3</w:t>
            </w:r>
            <w:r w:rsidRPr="006C6EDA">
              <w:t>,804</w:t>
            </w:r>
          </w:p>
        </w:tc>
        <w:tc>
          <w:tcPr>
            <w:tcW w:w="1213" w:type="dxa"/>
            <w:shd w:val="clear" w:color="auto" w:fill="auto"/>
            <w:vAlign w:val="center"/>
          </w:tcPr>
          <w:p w:rsidR="000C1E38" w:rsidRPr="006C6EDA" w:rsidRDefault="000C1E38" w:rsidP="000C1E38">
            <w:pPr>
              <w:pStyle w:val="142"/>
              <w:jc w:val="right"/>
            </w:pPr>
            <w:r w:rsidRPr="006C6EDA">
              <w:rPr>
                <w:rFonts w:hint="eastAsia"/>
              </w:rPr>
              <w:t>3</w:t>
            </w:r>
            <w:r w:rsidRPr="006C6EDA">
              <w:t>,356</w:t>
            </w:r>
          </w:p>
        </w:tc>
        <w:tc>
          <w:tcPr>
            <w:tcW w:w="1213" w:type="dxa"/>
            <w:shd w:val="clear" w:color="auto" w:fill="auto"/>
            <w:vAlign w:val="center"/>
          </w:tcPr>
          <w:p w:rsidR="000C1E38" w:rsidRPr="006C6EDA" w:rsidRDefault="000C1E38" w:rsidP="000C1E38">
            <w:pPr>
              <w:pStyle w:val="142"/>
              <w:jc w:val="right"/>
            </w:pPr>
            <w:r w:rsidRPr="006C6EDA">
              <w:rPr>
                <w:rFonts w:hint="eastAsia"/>
              </w:rPr>
              <w:t>2</w:t>
            </w:r>
            <w:r w:rsidRPr="006C6EDA">
              <w:t>,784</w:t>
            </w:r>
          </w:p>
        </w:tc>
        <w:tc>
          <w:tcPr>
            <w:tcW w:w="1213" w:type="dxa"/>
            <w:shd w:val="clear" w:color="auto" w:fill="auto"/>
            <w:vAlign w:val="center"/>
          </w:tcPr>
          <w:p w:rsidR="000C1E38" w:rsidRPr="006C6EDA" w:rsidRDefault="000C1E38" w:rsidP="000C1E38">
            <w:pPr>
              <w:pStyle w:val="142"/>
              <w:jc w:val="right"/>
            </w:pPr>
            <w:r>
              <w:rPr>
                <w:rFonts w:hint="eastAsia"/>
              </w:rPr>
              <w:t>3</w:t>
            </w:r>
            <w:r w:rsidRPr="006C6EDA">
              <w:t>,</w:t>
            </w:r>
            <w:r>
              <w:rPr>
                <w:rFonts w:hint="eastAsia"/>
              </w:rPr>
              <w:t>410</w:t>
            </w:r>
          </w:p>
        </w:tc>
      </w:tr>
      <w:tr w:rsidR="000C1E38" w:rsidRPr="006C6EDA" w:rsidTr="002D1CBA">
        <w:tc>
          <w:tcPr>
            <w:tcW w:w="1304" w:type="dxa"/>
            <w:shd w:val="clear" w:color="auto" w:fill="auto"/>
          </w:tcPr>
          <w:p w:rsidR="000C1E38" w:rsidRPr="006C6EDA" w:rsidRDefault="000C1E38" w:rsidP="000C1E38">
            <w:pPr>
              <w:pStyle w:val="142"/>
            </w:pPr>
            <w:r w:rsidRPr="006C6EDA">
              <w:rPr>
                <w:rFonts w:hint="eastAsia"/>
              </w:rPr>
              <w:t>支出</w:t>
            </w:r>
          </w:p>
        </w:tc>
        <w:tc>
          <w:tcPr>
            <w:tcW w:w="1212" w:type="dxa"/>
            <w:shd w:val="clear" w:color="auto" w:fill="auto"/>
            <w:vAlign w:val="center"/>
          </w:tcPr>
          <w:p w:rsidR="000C1E38" w:rsidRPr="006C6EDA" w:rsidRDefault="000C1E38" w:rsidP="000C1E38">
            <w:pPr>
              <w:pStyle w:val="142"/>
              <w:jc w:val="right"/>
            </w:pPr>
            <w:r w:rsidRPr="006C6EDA">
              <w:rPr>
                <w:rFonts w:hint="eastAsia"/>
              </w:rPr>
              <w:t>4</w:t>
            </w:r>
            <w:r w:rsidRPr="006C6EDA">
              <w:t>,900</w:t>
            </w:r>
          </w:p>
        </w:tc>
        <w:tc>
          <w:tcPr>
            <w:tcW w:w="1213" w:type="dxa"/>
            <w:shd w:val="clear" w:color="auto" w:fill="auto"/>
            <w:vAlign w:val="center"/>
          </w:tcPr>
          <w:p w:rsidR="000C1E38" w:rsidRPr="006C6EDA" w:rsidRDefault="000C1E38" w:rsidP="000C1E38">
            <w:pPr>
              <w:pStyle w:val="142"/>
              <w:jc w:val="right"/>
            </w:pPr>
            <w:r w:rsidRPr="006C6EDA">
              <w:rPr>
                <w:rFonts w:hint="eastAsia"/>
              </w:rPr>
              <w:t>4</w:t>
            </w:r>
            <w:r w:rsidRPr="006C6EDA">
              <w:t>,935</w:t>
            </w:r>
          </w:p>
        </w:tc>
        <w:tc>
          <w:tcPr>
            <w:tcW w:w="1213" w:type="dxa"/>
            <w:shd w:val="clear" w:color="auto" w:fill="auto"/>
            <w:vAlign w:val="center"/>
          </w:tcPr>
          <w:p w:rsidR="000C1E38" w:rsidRPr="006C6EDA" w:rsidRDefault="000C1E38" w:rsidP="000C1E38">
            <w:pPr>
              <w:pStyle w:val="142"/>
              <w:jc w:val="right"/>
            </w:pPr>
            <w:r w:rsidRPr="006C6EDA">
              <w:rPr>
                <w:rFonts w:hint="eastAsia"/>
              </w:rPr>
              <w:t>4</w:t>
            </w:r>
            <w:r w:rsidRPr="006C6EDA">
              <w:t>,900</w:t>
            </w:r>
          </w:p>
        </w:tc>
        <w:tc>
          <w:tcPr>
            <w:tcW w:w="1213" w:type="dxa"/>
            <w:shd w:val="clear" w:color="auto" w:fill="auto"/>
            <w:vAlign w:val="center"/>
          </w:tcPr>
          <w:p w:rsidR="000C1E38" w:rsidRPr="006C6EDA" w:rsidRDefault="000C1E38" w:rsidP="000C1E38">
            <w:pPr>
              <w:pStyle w:val="142"/>
              <w:jc w:val="right"/>
            </w:pPr>
            <w:r w:rsidRPr="006C6EDA">
              <w:rPr>
                <w:rFonts w:hint="eastAsia"/>
              </w:rPr>
              <w:t>4</w:t>
            </w:r>
            <w:r w:rsidRPr="006C6EDA">
              <w:t>,900</w:t>
            </w:r>
          </w:p>
        </w:tc>
        <w:tc>
          <w:tcPr>
            <w:tcW w:w="1213" w:type="dxa"/>
            <w:shd w:val="clear" w:color="auto" w:fill="auto"/>
            <w:vAlign w:val="center"/>
          </w:tcPr>
          <w:p w:rsidR="000C1E38" w:rsidRPr="006C6EDA" w:rsidRDefault="000C1E38" w:rsidP="000C1E38">
            <w:pPr>
              <w:pStyle w:val="142"/>
              <w:jc w:val="right"/>
            </w:pPr>
            <w:r w:rsidRPr="006C6EDA">
              <w:rPr>
                <w:rFonts w:hint="eastAsia"/>
              </w:rPr>
              <w:t>4</w:t>
            </w:r>
            <w:r w:rsidRPr="006C6EDA">
              <w:t>,940</w:t>
            </w:r>
          </w:p>
        </w:tc>
        <w:tc>
          <w:tcPr>
            <w:tcW w:w="1213" w:type="dxa"/>
            <w:shd w:val="clear" w:color="auto" w:fill="auto"/>
            <w:vAlign w:val="center"/>
          </w:tcPr>
          <w:p w:rsidR="000C1E38" w:rsidRPr="006C6EDA" w:rsidRDefault="000C1E38" w:rsidP="000C1E38">
            <w:pPr>
              <w:pStyle w:val="142"/>
              <w:jc w:val="right"/>
            </w:pPr>
            <w:r w:rsidRPr="006C6EDA">
              <w:rPr>
                <w:rFonts w:hint="eastAsia"/>
              </w:rPr>
              <w:t>4</w:t>
            </w:r>
            <w:r w:rsidRPr="006C6EDA">
              <w:t>,9</w:t>
            </w:r>
            <w:r>
              <w:rPr>
                <w:rFonts w:hint="eastAsia"/>
              </w:rPr>
              <w:t>2</w:t>
            </w:r>
            <w:r w:rsidRPr="006C6EDA">
              <w:t>0</w:t>
            </w:r>
          </w:p>
        </w:tc>
      </w:tr>
      <w:tr w:rsidR="000C1E38" w:rsidRPr="006C6EDA" w:rsidTr="002D1CBA">
        <w:tc>
          <w:tcPr>
            <w:tcW w:w="1304" w:type="dxa"/>
            <w:shd w:val="clear" w:color="auto" w:fill="auto"/>
          </w:tcPr>
          <w:p w:rsidR="000C1E38" w:rsidRPr="006C6EDA" w:rsidRDefault="000C1E38" w:rsidP="000C1E38">
            <w:pPr>
              <w:pStyle w:val="142"/>
            </w:pPr>
            <w:r w:rsidRPr="006C6EDA">
              <w:rPr>
                <w:rFonts w:hint="eastAsia"/>
              </w:rPr>
              <w:t>收支差短</w:t>
            </w:r>
          </w:p>
        </w:tc>
        <w:tc>
          <w:tcPr>
            <w:tcW w:w="1212" w:type="dxa"/>
            <w:shd w:val="clear" w:color="auto" w:fill="auto"/>
            <w:vAlign w:val="center"/>
          </w:tcPr>
          <w:p w:rsidR="000C1E38" w:rsidRPr="006C6EDA" w:rsidRDefault="000C1E38" w:rsidP="000C1E38">
            <w:pPr>
              <w:pStyle w:val="142"/>
              <w:jc w:val="right"/>
            </w:pPr>
            <w:r w:rsidRPr="006C6EDA">
              <w:rPr>
                <w:rFonts w:hint="eastAsia"/>
              </w:rPr>
              <w:t>-1</w:t>
            </w:r>
            <w:r w:rsidRPr="006C6EDA">
              <w:t>,</w:t>
            </w:r>
            <w:r w:rsidRPr="006C6EDA">
              <w:rPr>
                <w:rFonts w:hint="eastAsia"/>
              </w:rPr>
              <w:t>994</w:t>
            </w:r>
          </w:p>
        </w:tc>
        <w:tc>
          <w:tcPr>
            <w:tcW w:w="1213" w:type="dxa"/>
            <w:shd w:val="clear" w:color="auto" w:fill="auto"/>
            <w:vAlign w:val="center"/>
          </w:tcPr>
          <w:p w:rsidR="000C1E38" w:rsidRPr="006C6EDA" w:rsidRDefault="000C1E38" w:rsidP="000C1E38">
            <w:pPr>
              <w:pStyle w:val="142"/>
              <w:jc w:val="right"/>
            </w:pPr>
            <w:r w:rsidRPr="006C6EDA">
              <w:rPr>
                <w:rFonts w:hint="eastAsia"/>
              </w:rPr>
              <w:t>-</w:t>
            </w:r>
            <w:r w:rsidRPr="006C6EDA">
              <w:t>3,225</w:t>
            </w:r>
          </w:p>
        </w:tc>
        <w:tc>
          <w:tcPr>
            <w:tcW w:w="1213" w:type="dxa"/>
            <w:shd w:val="clear" w:color="auto" w:fill="auto"/>
            <w:vAlign w:val="center"/>
          </w:tcPr>
          <w:p w:rsidR="000C1E38" w:rsidRPr="006C6EDA" w:rsidRDefault="000C1E38" w:rsidP="000C1E38">
            <w:pPr>
              <w:pStyle w:val="142"/>
              <w:jc w:val="right"/>
            </w:pPr>
            <w:r w:rsidRPr="006C6EDA">
              <w:rPr>
                <w:rFonts w:hint="eastAsia"/>
              </w:rPr>
              <w:t>-</w:t>
            </w:r>
            <w:r w:rsidRPr="006C6EDA">
              <w:t>1,096</w:t>
            </w:r>
          </w:p>
        </w:tc>
        <w:tc>
          <w:tcPr>
            <w:tcW w:w="1213" w:type="dxa"/>
            <w:shd w:val="clear" w:color="auto" w:fill="auto"/>
            <w:vAlign w:val="center"/>
          </w:tcPr>
          <w:p w:rsidR="000C1E38" w:rsidRPr="006C6EDA" w:rsidRDefault="000C1E38" w:rsidP="000C1E38">
            <w:pPr>
              <w:pStyle w:val="142"/>
              <w:jc w:val="right"/>
            </w:pPr>
            <w:r w:rsidRPr="006C6EDA">
              <w:rPr>
                <w:rFonts w:hint="eastAsia"/>
              </w:rPr>
              <w:t>-</w:t>
            </w:r>
            <w:r w:rsidRPr="006C6EDA">
              <w:t>1,544</w:t>
            </w:r>
          </w:p>
        </w:tc>
        <w:tc>
          <w:tcPr>
            <w:tcW w:w="1213" w:type="dxa"/>
            <w:shd w:val="clear" w:color="auto" w:fill="auto"/>
            <w:vAlign w:val="center"/>
          </w:tcPr>
          <w:p w:rsidR="000C1E38" w:rsidRPr="006C6EDA" w:rsidRDefault="000C1E38" w:rsidP="000C1E38">
            <w:pPr>
              <w:pStyle w:val="142"/>
              <w:jc w:val="right"/>
            </w:pPr>
            <w:r w:rsidRPr="006C6EDA">
              <w:t>-2,156</w:t>
            </w:r>
          </w:p>
        </w:tc>
        <w:tc>
          <w:tcPr>
            <w:tcW w:w="1213" w:type="dxa"/>
            <w:shd w:val="clear" w:color="auto" w:fill="auto"/>
            <w:vAlign w:val="center"/>
          </w:tcPr>
          <w:p w:rsidR="000C1E38" w:rsidRPr="006C6EDA" w:rsidRDefault="000C1E38" w:rsidP="000C1E38">
            <w:pPr>
              <w:pStyle w:val="142"/>
              <w:jc w:val="right"/>
            </w:pPr>
            <w:r w:rsidRPr="006C6EDA">
              <w:rPr>
                <w:rFonts w:hint="eastAsia"/>
              </w:rPr>
              <w:t>-</w:t>
            </w:r>
            <w:r>
              <w:rPr>
                <w:rFonts w:hint="eastAsia"/>
              </w:rPr>
              <w:t>1</w:t>
            </w:r>
            <w:r>
              <w:t>,51</w:t>
            </w:r>
            <w:r w:rsidRPr="006C6EDA">
              <w:t>0</w:t>
            </w:r>
          </w:p>
        </w:tc>
      </w:tr>
    </w:tbl>
    <w:p w:rsidR="000C1E38" w:rsidRPr="007C6D0B" w:rsidRDefault="000C1E38" w:rsidP="005E78FF">
      <w:pPr>
        <w:pStyle w:val="148"/>
        <w:rPr>
          <w:rFonts w:hint="eastAsia"/>
        </w:rPr>
      </w:pPr>
      <w:r>
        <w:rPr>
          <w:rFonts w:hint="eastAsia"/>
        </w:rPr>
        <w:t>資料來源：中小企業發展基金提供。</w:t>
      </w:r>
    </w:p>
    <w:p w:rsidR="000C1E38" w:rsidRPr="00646790" w:rsidRDefault="000C1E38" w:rsidP="000C1E38">
      <w:pPr>
        <w:pStyle w:val="a4"/>
        <w:ind w:left="851" w:hanging="284"/>
        <w:rPr>
          <w:b/>
        </w:rPr>
      </w:pPr>
      <w:r>
        <w:rPr>
          <w:rFonts w:hint="eastAsia"/>
          <w:b/>
        </w:rPr>
        <w:t>(二)融資服務</w:t>
      </w:r>
      <w:r w:rsidRPr="00646790">
        <w:rPr>
          <w:rFonts w:hint="eastAsia"/>
          <w:b/>
        </w:rPr>
        <w:t>平台</w:t>
      </w:r>
      <w:r>
        <w:rPr>
          <w:rFonts w:hint="eastAsia"/>
          <w:b/>
        </w:rPr>
        <w:t>已</w:t>
      </w:r>
      <w:r w:rsidRPr="00646790">
        <w:rPr>
          <w:rFonts w:hint="eastAsia"/>
          <w:b/>
        </w:rPr>
        <w:t>上線營運10餘年，惟</w:t>
      </w:r>
      <w:r>
        <w:rPr>
          <w:rFonts w:hint="eastAsia"/>
          <w:b/>
        </w:rPr>
        <w:t>部分</w:t>
      </w:r>
      <w:r w:rsidRPr="00646790">
        <w:rPr>
          <w:rFonts w:hint="eastAsia"/>
          <w:b/>
        </w:rPr>
        <w:t>會員未曾使用該平台查詢服務</w:t>
      </w:r>
      <w:r>
        <w:rPr>
          <w:rFonts w:hint="eastAsia"/>
          <w:b/>
        </w:rPr>
        <w:t>，允宜研謀改善方案，俾增進平台營運效益</w:t>
      </w:r>
    </w:p>
    <w:p w:rsidR="000C1E38" w:rsidRDefault="000C1E38" w:rsidP="000C1E38">
      <w:pPr>
        <w:pStyle w:val="23"/>
        <w:ind w:left="850" w:firstLine="567"/>
      </w:pPr>
      <w:r>
        <w:rPr>
          <w:rFonts w:hint="eastAsia"/>
        </w:rPr>
        <w:t>據該基金說明，自98年起(98年4月1日試營運上線)至111年底止，已成功媒合8萬5</w:t>
      </w:r>
      <w:r>
        <w:t>,189</w:t>
      </w:r>
      <w:r>
        <w:rPr>
          <w:rFonts w:hint="eastAsia"/>
        </w:rPr>
        <w:t>家中小企業，協助取得融資金額9,187億1</w:t>
      </w:r>
      <w:r>
        <w:t>,</w:t>
      </w:r>
      <w:r>
        <w:rPr>
          <w:rFonts w:hint="eastAsia"/>
        </w:rPr>
        <w:t>449萬元。惟據統計107年1月至111年12月底會員銀行查詢件數，其中以109年度查詢件數21萬7,401件為最多，之後查詢件數逐年遞減，111年度查詢件數降為17萬7</w:t>
      </w:r>
      <w:r>
        <w:t>,</w:t>
      </w:r>
      <w:r>
        <w:rPr>
          <w:rFonts w:hint="eastAsia"/>
        </w:rPr>
        <w:t>530件，且截至111年底止該融資平台會員銀行(基金)計29家，其中尚有11家未曾使用該融資平台查詢服務，另有1家各年使用均未及百筆，及111年使用超逾百筆但未及千筆者5家，以上合共6家(詳表2)。據表示，可能係介接資料之屬性不符銀行業務或需支付使用費，致影響銀行使用意願。允宜深入探究會員未使用該平台服務功能之原因，並就問題癥結研謀有效改善方案，俾增進該平台營運成效。</w:t>
      </w:r>
    </w:p>
    <w:p w:rsidR="000C1E38" w:rsidRDefault="000C1E38" w:rsidP="000C1E38">
      <w:pPr>
        <w:ind w:left="567" w:firstLine="567"/>
      </w:pPr>
      <w:r>
        <w:rPr>
          <w:rFonts w:hint="eastAsia"/>
        </w:rPr>
        <w:t>綜上，中小企業發展基金偕同財團法人聯合徵信中心建置「中小企業融資服務平台」之目的，係為提升中小企業財務資訊透明度，及提高銀行放款意願，惟多年來該平台營運結果均入不敷出，且尚有11家會員銀行未曾使用該平台查詢服務及111年使用未及千筆者6家，亟待深入探究原因並研謀有效改善方案，俾增進服務平台使用率與相關服務收入。</w:t>
      </w:r>
    </w:p>
    <w:p w:rsidR="000C1E38" w:rsidRDefault="000C1E38" w:rsidP="000C1E38">
      <w:pPr>
        <w:ind w:leftChars="-9" w:left="567" w:hangingChars="209" w:hanging="593"/>
        <w:rPr>
          <w:b/>
        </w:rPr>
      </w:pPr>
      <w:r w:rsidRPr="00791D67">
        <w:rPr>
          <w:rFonts w:hint="eastAsia"/>
          <w:b/>
        </w:rPr>
        <w:t>表</w:t>
      </w:r>
      <w:r>
        <w:rPr>
          <w:rFonts w:hint="eastAsia"/>
          <w:b/>
        </w:rPr>
        <w:t>2</w:t>
      </w:r>
      <w:r w:rsidRPr="00791D67">
        <w:rPr>
          <w:rFonts w:hint="eastAsia"/>
          <w:b/>
        </w:rPr>
        <w:t xml:space="preserve"> </w:t>
      </w:r>
      <w:r w:rsidRPr="00042E02">
        <w:rPr>
          <w:rFonts w:hint="eastAsia"/>
          <w:b/>
          <w:spacing w:val="-6"/>
        </w:rPr>
        <w:t>107至111年度中小企業融資服務平台會員銀行(基金)使用情形表</w:t>
      </w:r>
    </w:p>
    <w:p w:rsidR="000C1E38" w:rsidRPr="00791D67" w:rsidRDefault="000C1E38" w:rsidP="000C1E38">
      <w:pPr>
        <w:spacing w:line="320" w:lineRule="exact"/>
        <w:ind w:leftChars="-9" w:left="567" w:hangingChars="209" w:hanging="593"/>
        <w:jc w:val="right"/>
        <w:rPr>
          <w:rFonts w:hint="eastAsia"/>
          <w:sz w:val="24"/>
          <w:szCs w:val="24"/>
        </w:rPr>
      </w:pPr>
      <w:r>
        <w:rPr>
          <w:rFonts w:hint="eastAsia"/>
          <w:b/>
        </w:rPr>
        <w:t xml:space="preserve">     </w:t>
      </w:r>
      <w:r w:rsidRPr="00791D67">
        <w:rPr>
          <w:rFonts w:hint="eastAsia"/>
          <w:sz w:val="24"/>
          <w:szCs w:val="24"/>
        </w:rPr>
        <w:t>單位：件</w:t>
      </w:r>
    </w:p>
    <w:tbl>
      <w:tblPr>
        <w:tblW w:w="4952"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6"/>
        <w:gridCol w:w="1175"/>
        <w:gridCol w:w="1174"/>
        <w:gridCol w:w="1174"/>
        <w:gridCol w:w="1174"/>
        <w:gridCol w:w="1173"/>
      </w:tblGrid>
      <w:tr w:rsidR="000C1E38" w:rsidRPr="006C6EDA" w:rsidTr="002D1CBA">
        <w:trPr>
          <w:trHeight w:val="246"/>
          <w:tblHeader/>
        </w:trPr>
        <w:tc>
          <w:tcPr>
            <w:tcW w:w="1601" w:type="pct"/>
            <w:vMerge w:val="restart"/>
            <w:vAlign w:val="center"/>
            <w:hideMark/>
          </w:tcPr>
          <w:p w:rsidR="000C1E38" w:rsidRPr="006C6EDA" w:rsidRDefault="000C1E38" w:rsidP="000C1E38">
            <w:pPr>
              <w:pStyle w:val="142"/>
              <w:jc w:val="center"/>
              <w:rPr>
                <w:b/>
              </w:rPr>
            </w:pPr>
            <w:r w:rsidRPr="006C6EDA">
              <w:rPr>
                <w:rFonts w:hint="eastAsia"/>
                <w:b/>
              </w:rPr>
              <w:t>會員銀行（基金）名稱</w:t>
            </w:r>
          </w:p>
        </w:tc>
        <w:tc>
          <w:tcPr>
            <w:tcW w:w="3399" w:type="pct"/>
            <w:gridSpan w:val="5"/>
            <w:vAlign w:val="center"/>
            <w:hideMark/>
          </w:tcPr>
          <w:p w:rsidR="000C1E38" w:rsidRPr="006C6EDA" w:rsidRDefault="000C1E38" w:rsidP="000C1E38">
            <w:pPr>
              <w:pStyle w:val="142"/>
              <w:jc w:val="center"/>
              <w:rPr>
                <w:b/>
              </w:rPr>
            </w:pPr>
            <w:r w:rsidRPr="006C6EDA">
              <w:rPr>
                <w:rFonts w:hint="eastAsia"/>
                <w:b/>
              </w:rPr>
              <w:t>查　詢　件　數</w:t>
            </w:r>
          </w:p>
        </w:tc>
      </w:tr>
      <w:tr w:rsidR="000C1E38" w:rsidRPr="006C6EDA" w:rsidTr="002D1CBA">
        <w:trPr>
          <w:tblHeader/>
        </w:trPr>
        <w:tc>
          <w:tcPr>
            <w:tcW w:w="0" w:type="auto"/>
            <w:vMerge/>
            <w:vAlign w:val="center"/>
            <w:hideMark/>
          </w:tcPr>
          <w:p w:rsidR="000C1E38" w:rsidRPr="006C6EDA" w:rsidRDefault="000C1E38" w:rsidP="000C1E38">
            <w:pPr>
              <w:pStyle w:val="142"/>
              <w:jc w:val="center"/>
              <w:rPr>
                <w:b/>
              </w:rPr>
            </w:pPr>
          </w:p>
        </w:tc>
        <w:tc>
          <w:tcPr>
            <w:tcW w:w="680" w:type="pct"/>
            <w:vAlign w:val="center"/>
            <w:hideMark/>
          </w:tcPr>
          <w:p w:rsidR="000C1E38" w:rsidRPr="006C6EDA" w:rsidRDefault="000C1E38" w:rsidP="000C1E38">
            <w:pPr>
              <w:pStyle w:val="142"/>
              <w:jc w:val="center"/>
              <w:rPr>
                <w:b/>
              </w:rPr>
            </w:pPr>
            <w:r w:rsidRPr="006C6EDA">
              <w:rPr>
                <w:rFonts w:hint="eastAsia"/>
                <w:b/>
              </w:rPr>
              <w:t>107年度</w:t>
            </w:r>
          </w:p>
        </w:tc>
        <w:tc>
          <w:tcPr>
            <w:tcW w:w="680" w:type="pct"/>
            <w:vAlign w:val="center"/>
            <w:hideMark/>
          </w:tcPr>
          <w:p w:rsidR="000C1E38" w:rsidRPr="006C6EDA" w:rsidRDefault="000C1E38" w:rsidP="000C1E38">
            <w:pPr>
              <w:pStyle w:val="142"/>
              <w:jc w:val="center"/>
              <w:rPr>
                <w:b/>
              </w:rPr>
            </w:pPr>
            <w:r w:rsidRPr="006C6EDA">
              <w:rPr>
                <w:rFonts w:hint="eastAsia"/>
                <w:b/>
              </w:rPr>
              <w:t>108年度</w:t>
            </w:r>
          </w:p>
        </w:tc>
        <w:tc>
          <w:tcPr>
            <w:tcW w:w="680" w:type="pct"/>
            <w:vAlign w:val="center"/>
            <w:hideMark/>
          </w:tcPr>
          <w:p w:rsidR="000C1E38" w:rsidRPr="006C6EDA" w:rsidRDefault="000C1E38" w:rsidP="000C1E38">
            <w:pPr>
              <w:pStyle w:val="142"/>
              <w:jc w:val="center"/>
              <w:rPr>
                <w:b/>
              </w:rPr>
            </w:pPr>
            <w:r w:rsidRPr="006C6EDA">
              <w:rPr>
                <w:rFonts w:hint="eastAsia"/>
                <w:b/>
              </w:rPr>
              <w:t>109年度</w:t>
            </w:r>
          </w:p>
        </w:tc>
        <w:tc>
          <w:tcPr>
            <w:tcW w:w="680" w:type="pct"/>
            <w:vAlign w:val="center"/>
            <w:hideMark/>
          </w:tcPr>
          <w:p w:rsidR="000C1E38" w:rsidRPr="006C6EDA" w:rsidRDefault="000C1E38" w:rsidP="000C1E38">
            <w:pPr>
              <w:pStyle w:val="142"/>
              <w:jc w:val="center"/>
              <w:rPr>
                <w:b/>
              </w:rPr>
            </w:pPr>
            <w:r w:rsidRPr="006C6EDA">
              <w:rPr>
                <w:rFonts w:hint="eastAsia"/>
                <w:b/>
              </w:rPr>
              <w:t>110年度</w:t>
            </w:r>
          </w:p>
        </w:tc>
        <w:tc>
          <w:tcPr>
            <w:tcW w:w="679" w:type="pct"/>
            <w:vAlign w:val="center"/>
            <w:hideMark/>
          </w:tcPr>
          <w:p w:rsidR="000C1E38" w:rsidRPr="006C6EDA" w:rsidRDefault="000C1E38" w:rsidP="000C1E38">
            <w:pPr>
              <w:pStyle w:val="142"/>
              <w:jc w:val="center"/>
              <w:rPr>
                <w:b/>
              </w:rPr>
            </w:pPr>
            <w:r w:rsidRPr="006C6EDA">
              <w:rPr>
                <w:rFonts w:hint="eastAsia"/>
                <w:b/>
              </w:rPr>
              <w:t>111年度</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w:t>
            </w:r>
            <w:r w:rsidRPr="006C6EDA">
              <w:t>.</w:t>
            </w:r>
            <w:r w:rsidRPr="006C6EDA">
              <w:rPr>
                <w:rFonts w:hint="eastAsia"/>
              </w:rPr>
              <w:t>第一商業銀行</w:t>
            </w:r>
          </w:p>
        </w:tc>
        <w:tc>
          <w:tcPr>
            <w:tcW w:w="680" w:type="pct"/>
            <w:vAlign w:val="center"/>
            <w:hideMark/>
          </w:tcPr>
          <w:p w:rsidR="000C1E38" w:rsidRPr="006C6EDA" w:rsidRDefault="000C1E38" w:rsidP="000C1E38">
            <w:pPr>
              <w:pStyle w:val="142"/>
              <w:jc w:val="right"/>
            </w:pPr>
            <w:r w:rsidRPr="006C6EDA">
              <w:t>5,388</w:t>
            </w:r>
          </w:p>
        </w:tc>
        <w:tc>
          <w:tcPr>
            <w:tcW w:w="680" w:type="pct"/>
            <w:vAlign w:val="center"/>
            <w:hideMark/>
          </w:tcPr>
          <w:p w:rsidR="000C1E38" w:rsidRPr="006C6EDA" w:rsidRDefault="000C1E38" w:rsidP="000C1E38">
            <w:pPr>
              <w:pStyle w:val="142"/>
              <w:jc w:val="right"/>
            </w:pPr>
            <w:r w:rsidRPr="006C6EDA">
              <w:t>37,224</w:t>
            </w:r>
          </w:p>
        </w:tc>
        <w:tc>
          <w:tcPr>
            <w:tcW w:w="680" w:type="pct"/>
            <w:vAlign w:val="center"/>
            <w:hideMark/>
          </w:tcPr>
          <w:p w:rsidR="000C1E38" w:rsidRPr="006C6EDA" w:rsidRDefault="000C1E38" w:rsidP="000C1E38">
            <w:pPr>
              <w:pStyle w:val="142"/>
              <w:jc w:val="right"/>
            </w:pPr>
            <w:r w:rsidRPr="006C6EDA">
              <w:t>32,975</w:t>
            </w:r>
          </w:p>
        </w:tc>
        <w:tc>
          <w:tcPr>
            <w:tcW w:w="680" w:type="pct"/>
            <w:vAlign w:val="center"/>
            <w:hideMark/>
          </w:tcPr>
          <w:p w:rsidR="000C1E38" w:rsidRPr="006C6EDA" w:rsidRDefault="000C1E38" w:rsidP="000C1E38">
            <w:pPr>
              <w:pStyle w:val="142"/>
              <w:jc w:val="right"/>
            </w:pPr>
            <w:r w:rsidRPr="006C6EDA">
              <w:t>20,198</w:t>
            </w:r>
          </w:p>
        </w:tc>
        <w:tc>
          <w:tcPr>
            <w:tcW w:w="679" w:type="pct"/>
            <w:vAlign w:val="center"/>
            <w:hideMark/>
          </w:tcPr>
          <w:p w:rsidR="000C1E38" w:rsidRPr="006C6EDA" w:rsidRDefault="000C1E38" w:rsidP="000C1E38">
            <w:pPr>
              <w:pStyle w:val="142"/>
              <w:jc w:val="right"/>
            </w:pPr>
            <w:r>
              <w:rPr>
                <w:rFonts w:hint="eastAsia"/>
              </w:rPr>
              <w:t>14</w:t>
            </w:r>
            <w:r w:rsidRPr="006C6EDA">
              <w:t>,</w:t>
            </w:r>
            <w:r>
              <w:rPr>
                <w:rFonts w:hint="eastAsia"/>
              </w:rPr>
              <w:t>800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2.合作金庫商業銀行</w:t>
            </w:r>
          </w:p>
        </w:tc>
        <w:tc>
          <w:tcPr>
            <w:tcW w:w="680" w:type="pct"/>
            <w:vAlign w:val="center"/>
            <w:hideMark/>
          </w:tcPr>
          <w:p w:rsidR="000C1E38" w:rsidRPr="006C6EDA" w:rsidRDefault="000C1E38" w:rsidP="000C1E38">
            <w:pPr>
              <w:pStyle w:val="142"/>
              <w:jc w:val="right"/>
            </w:pPr>
            <w:r w:rsidRPr="006C6EDA">
              <w:t>3,970</w:t>
            </w:r>
          </w:p>
        </w:tc>
        <w:tc>
          <w:tcPr>
            <w:tcW w:w="680" w:type="pct"/>
            <w:vAlign w:val="center"/>
            <w:hideMark/>
          </w:tcPr>
          <w:p w:rsidR="000C1E38" w:rsidRPr="006C6EDA" w:rsidRDefault="000C1E38" w:rsidP="000C1E38">
            <w:pPr>
              <w:pStyle w:val="142"/>
              <w:jc w:val="right"/>
            </w:pPr>
            <w:r w:rsidRPr="006C6EDA">
              <w:t>4,367</w:t>
            </w:r>
          </w:p>
        </w:tc>
        <w:tc>
          <w:tcPr>
            <w:tcW w:w="680" w:type="pct"/>
            <w:vAlign w:val="center"/>
            <w:hideMark/>
          </w:tcPr>
          <w:p w:rsidR="000C1E38" w:rsidRPr="006C6EDA" w:rsidRDefault="000C1E38" w:rsidP="000C1E38">
            <w:pPr>
              <w:pStyle w:val="142"/>
              <w:jc w:val="right"/>
            </w:pPr>
            <w:r w:rsidRPr="006C6EDA">
              <w:t>2,322</w:t>
            </w:r>
          </w:p>
        </w:tc>
        <w:tc>
          <w:tcPr>
            <w:tcW w:w="680" w:type="pct"/>
            <w:vAlign w:val="center"/>
            <w:hideMark/>
          </w:tcPr>
          <w:p w:rsidR="000C1E38" w:rsidRPr="006C6EDA" w:rsidRDefault="000C1E38" w:rsidP="000C1E38">
            <w:pPr>
              <w:pStyle w:val="142"/>
              <w:jc w:val="right"/>
            </w:pPr>
            <w:r w:rsidRPr="006C6EDA">
              <w:t>1,135</w:t>
            </w:r>
          </w:p>
        </w:tc>
        <w:tc>
          <w:tcPr>
            <w:tcW w:w="679" w:type="pct"/>
            <w:vAlign w:val="center"/>
            <w:hideMark/>
          </w:tcPr>
          <w:p w:rsidR="000C1E38" w:rsidRPr="006C6EDA" w:rsidRDefault="000C1E38" w:rsidP="000C1E38">
            <w:pPr>
              <w:pStyle w:val="142"/>
              <w:jc w:val="right"/>
            </w:pPr>
            <w:r>
              <w:rPr>
                <w:rFonts w:hint="eastAsia"/>
              </w:rPr>
              <w:t>693</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3.臺灣中小企業銀行</w:t>
            </w:r>
          </w:p>
        </w:tc>
        <w:tc>
          <w:tcPr>
            <w:tcW w:w="680" w:type="pct"/>
            <w:vAlign w:val="center"/>
            <w:hideMark/>
          </w:tcPr>
          <w:p w:rsidR="000C1E38" w:rsidRPr="006C6EDA" w:rsidRDefault="000C1E38" w:rsidP="000C1E38">
            <w:pPr>
              <w:pStyle w:val="142"/>
              <w:jc w:val="right"/>
            </w:pPr>
            <w:r w:rsidRPr="006C6EDA">
              <w:t>4,352</w:t>
            </w:r>
          </w:p>
        </w:tc>
        <w:tc>
          <w:tcPr>
            <w:tcW w:w="680" w:type="pct"/>
            <w:vAlign w:val="center"/>
            <w:hideMark/>
          </w:tcPr>
          <w:p w:rsidR="000C1E38" w:rsidRPr="006C6EDA" w:rsidRDefault="000C1E38" w:rsidP="000C1E38">
            <w:pPr>
              <w:pStyle w:val="142"/>
              <w:jc w:val="right"/>
            </w:pPr>
            <w:r w:rsidRPr="006C6EDA">
              <w:t>23,684</w:t>
            </w:r>
          </w:p>
        </w:tc>
        <w:tc>
          <w:tcPr>
            <w:tcW w:w="680" w:type="pct"/>
            <w:vAlign w:val="center"/>
            <w:hideMark/>
          </w:tcPr>
          <w:p w:rsidR="000C1E38" w:rsidRPr="006C6EDA" w:rsidRDefault="000C1E38" w:rsidP="000C1E38">
            <w:pPr>
              <w:pStyle w:val="142"/>
              <w:jc w:val="right"/>
            </w:pPr>
            <w:r w:rsidRPr="006C6EDA">
              <w:t>21,913</w:t>
            </w:r>
          </w:p>
        </w:tc>
        <w:tc>
          <w:tcPr>
            <w:tcW w:w="680" w:type="pct"/>
            <w:vAlign w:val="center"/>
            <w:hideMark/>
          </w:tcPr>
          <w:p w:rsidR="000C1E38" w:rsidRPr="006C6EDA" w:rsidRDefault="000C1E38" w:rsidP="000C1E38">
            <w:pPr>
              <w:pStyle w:val="142"/>
              <w:jc w:val="right"/>
            </w:pPr>
            <w:r w:rsidRPr="006C6EDA">
              <w:t>41,031</w:t>
            </w:r>
          </w:p>
        </w:tc>
        <w:tc>
          <w:tcPr>
            <w:tcW w:w="679" w:type="pct"/>
            <w:vAlign w:val="center"/>
            <w:hideMark/>
          </w:tcPr>
          <w:p w:rsidR="000C1E38" w:rsidRPr="006C6EDA" w:rsidRDefault="000C1E38" w:rsidP="000C1E38">
            <w:pPr>
              <w:pStyle w:val="142"/>
              <w:jc w:val="right"/>
            </w:pPr>
            <w:r>
              <w:rPr>
                <w:rFonts w:hint="eastAsia"/>
              </w:rPr>
              <w:t>26</w:t>
            </w:r>
            <w:r w:rsidRPr="006C6EDA">
              <w:t>,</w:t>
            </w:r>
            <w:r>
              <w:rPr>
                <w:rFonts w:hint="eastAsia"/>
              </w:rPr>
              <w:t>321</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4.華南商業銀行</w:t>
            </w:r>
          </w:p>
        </w:tc>
        <w:tc>
          <w:tcPr>
            <w:tcW w:w="680" w:type="pct"/>
            <w:vAlign w:val="center"/>
            <w:hideMark/>
          </w:tcPr>
          <w:p w:rsidR="000C1E38" w:rsidRPr="006C6EDA" w:rsidRDefault="000C1E38" w:rsidP="000C1E38">
            <w:pPr>
              <w:pStyle w:val="142"/>
              <w:jc w:val="right"/>
            </w:pPr>
            <w:r w:rsidRPr="006C6EDA">
              <w:t>58</w:t>
            </w:r>
          </w:p>
        </w:tc>
        <w:tc>
          <w:tcPr>
            <w:tcW w:w="680" w:type="pct"/>
            <w:vAlign w:val="center"/>
            <w:hideMark/>
          </w:tcPr>
          <w:p w:rsidR="000C1E38" w:rsidRPr="006C6EDA" w:rsidRDefault="000C1E38" w:rsidP="000C1E38">
            <w:pPr>
              <w:pStyle w:val="142"/>
              <w:jc w:val="right"/>
            </w:pPr>
            <w:r w:rsidRPr="006C6EDA">
              <w:t>87</w:t>
            </w:r>
          </w:p>
        </w:tc>
        <w:tc>
          <w:tcPr>
            <w:tcW w:w="680" w:type="pct"/>
            <w:vAlign w:val="center"/>
            <w:hideMark/>
          </w:tcPr>
          <w:p w:rsidR="000C1E38" w:rsidRPr="006C6EDA" w:rsidRDefault="000C1E38" w:rsidP="000C1E38">
            <w:pPr>
              <w:pStyle w:val="142"/>
              <w:jc w:val="right"/>
            </w:pPr>
            <w:r w:rsidRPr="006C6EDA">
              <w:t>463</w:t>
            </w:r>
          </w:p>
        </w:tc>
        <w:tc>
          <w:tcPr>
            <w:tcW w:w="680" w:type="pct"/>
            <w:vAlign w:val="center"/>
            <w:hideMark/>
          </w:tcPr>
          <w:p w:rsidR="000C1E38" w:rsidRPr="006C6EDA" w:rsidRDefault="000C1E38" w:rsidP="000C1E38">
            <w:pPr>
              <w:pStyle w:val="142"/>
              <w:jc w:val="right"/>
            </w:pPr>
            <w:r w:rsidRPr="006C6EDA">
              <w:t>195</w:t>
            </w:r>
          </w:p>
        </w:tc>
        <w:tc>
          <w:tcPr>
            <w:tcW w:w="679" w:type="pct"/>
            <w:vAlign w:val="center"/>
            <w:hideMark/>
          </w:tcPr>
          <w:p w:rsidR="000C1E38" w:rsidRPr="006C6EDA" w:rsidRDefault="000C1E38" w:rsidP="000C1E38">
            <w:pPr>
              <w:pStyle w:val="142"/>
              <w:jc w:val="right"/>
            </w:pPr>
            <w:r>
              <w:rPr>
                <w:rFonts w:hint="eastAsia"/>
              </w:rPr>
              <w:t>117</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5.兆豐國際商業銀行</w:t>
            </w:r>
          </w:p>
        </w:tc>
        <w:tc>
          <w:tcPr>
            <w:tcW w:w="680" w:type="pct"/>
            <w:vAlign w:val="center"/>
            <w:hideMark/>
          </w:tcPr>
          <w:p w:rsidR="000C1E38" w:rsidRPr="006C6EDA" w:rsidRDefault="000C1E38" w:rsidP="000C1E38">
            <w:pPr>
              <w:pStyle w:val="142"/>
              <w:jc w:val="right"/>
            </w:pPr>
            <w:r w:rsidRPr="006C6EDA">
              <w:t>1,638</w:t>
            </w:r>
          </w:p>
        </w:tc>
        <w:tc>
          <w:tcPr>
            <w:tcW w:w="680" w:type="pct"/>
            <w:vAlign w:val="center"/>
            <w:hideMark/>
          </w:tcPr>
          <w:p w:rsidR="000C1E38" w:rsidRPr="006C6EDA" w:rsidRDefault="000C1E38" w:rsidP="000C1E38">
            <w:pPr>
              <w:pStyle w:val="142"/>
              <w:jc w:val="right"/>
            </w:pPr>
            <w:r w:rsidRPr="006C6EDA">
              <w:t>2,010</w:t>
            </w:r>
          </w:p>
        </w:tc>
        <w:tc>
          <w:tcPr>
            <w:tcW w:w="680" w:type="pct"/>
            <w:vAlign w:val="center"/>
            <w:hideMark/>
          </w:tcPr>
          <w:p w:rsidR="000C1E38" w:rsidRPr="006C6EDA" w:rsidRDefault="000C1E38" w:rsidP="000C1E38">
            <w:pPr>
              <w:pStyle w:val="142"/>
              <w:jc w:val="right"/>
            </w:pPr>
            <w:r w:rsidRPr="006C6EDA">
              <w:t>853</w:t>
            </w:r>
          </w:p>
        </w:tc>
        <w:tc>
          <w:tcPr>
            <w:tcW w:w="680" w:type="pct"/>
            <w:vAlign w:val="center"/>
            <w:hideMark/>
          </w:tcPr>
          <w:p w:rsidR="000C1E38" w:rsidRPr="006C6EDA" w:rsidRDefault="000C1E38" w:rsidP="000C1E38">
            <w:pPr>
              <w:pStyle w:val="142"/>
              <w:jc w:val="right"/>
            </w:pPr>
            <w:r w:rsidRPr="006C6EDA">
              <w:t>852</w:t>
            </w:r>
          </w:p>
        </w:tc>
        <w:tc>
          <w:tcPr>
            <w:tcW w:w="679" w:type="pct"/>
            <w:vAlign w:val="center"/>
            <w:hideMark/>
          </w:tcPr>
          <w:p w:rsidR="000C1E38" w:rsidRPr="006C6EDA" w:rsidRDefault="000C1E38" w:rsidP="000C1E38">
            <w:pPr>
              <w:pStyle w:val="142"/>
              <w:jc w:val="right"/>
            </w:pPr>
            <w:r>
              <w:rPr>
                <w:rFonts w:hint="eastAsia"/>
              </w:rPr>
              <w:t>680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6</w:t>
            </w:r>
            <w:r w:rsidRPr="006C6EDA">
              <w:t>.</w:t>
            </w:r>
            <w:r w:rsidRPr="006C6EDA">
              <w:rPr>
                <w:rFonts w:hint="eastAsia"/>
              </w:rPr>
              <w:t>臺灣土地銀行</w:t>
            </w:r>
          </w:p>
        </w:tc>
        <w:tc>
          <w:tcPr>
            <w:tcW w:w="680" w:type="pct"/>
            <w:vAlign w:val="center"/>
            <w:hideMark/>
          </w:tcPr>
          <w:p w:rsidR="000C1E38" w:rsidRPr="006C6EDA" w:rsidRDefault="000C1E38" w:rsidP="000C1E38">
            <w:pPr>
              <w:pStyle w:val="142"/>
              <w:jc w:val="right"/>
            </w:pPr>
            <w:r w:rsidRPr="006C6EDA">
              <w:t>2,747</w:t>
            </w:r>
          </w:p>
        </w:tc>
        <w:tc>
          <w:tcPr>
            <w:tcW w:w="680" w:type="pct"/>
            <w:vAlign w:val="center"/>
            <w:hideMark/>
          </w:tcPr>
          <w:p w:rsidR="000C1E38" w:rsidRPr="006C6EDA" w:rsidRDefault="000C1E38" w:rsidP="000C1E38">
            <w:pPr>
              <w:pStyle w:val="142"/>
              <w:jc w:val="right"/>
            </w:pPr>
            <w:r w:rsidRPr="006C6EDA">
              <w:t>4,808</w:t>
            </w:r>
          </w:p>
        </w:tc>
        <w:tc>
          <w:tcPr>
            <w:tcW w:w="680" w:type="pct"/>
            <w:vAlign w:val="center"/>
            <w:hideMark/>
          </w:tcPr>
          <w:p w:rsidR="000C1E38" w:rsidRPr="006C6EDA" w:rsidRDefault="000C1E38" w:rsidP="000C1E38">
            <w:pPr>
              <w:pStyle w:val="142"/>
              <w:jc w:val="right"/>
            </w:pPr>
            <w:r w:rsidRPr="006C6EDA">
              <w:t>22,085</w:t>
            </w:r>
          </w:p>
        </w:tc>
        <w:tc>
          <w:tcPr>
            <w:tcW w:w="680" w:type="pct"/>
            <w:vAlign w:val="center"/>
            <w:hideMark/>
          </w:tcPr>
          <w:p w:rsidR="000C1E38" w:rsidRPr="006C6EDA" w:rsidRDefault="000C1E38" w:rsidP="000C1E38">
            <w:pPr>
              <w:pStyle w:val="142"/>
              <w:jc w:val="right"/>
            </w:pPr>
            <w:r w:rsidRPr="006C6EDA">
              <w:t>12,872</w:t>
            </w:r>
          </w:p>
        </w:tc>
        <w:tc>
          <w:tcPr>
            <w:tcW w:w="679" w:type="pct"/>
            <w:vAlign w:val="center"/>
            <w:hideMark/>
          </w:tcPr>
          <w:p w:rsidR="000C1E38" w:rsidRPr="006C6EDA" w:rsidRDefault="000C1E38" w:rsidP="000C1E38">
            <w:pPr>
              <w:pStyle w:val="142"/>
              <w:jc w:val="right"/>
            </w:pPr>
            <w:r>
              <w:rPr>
                <w:rFonts w:hint="eastAsia"/>
              </w:rPr>
              <w:t>5</w:t>
            </w:r>
            <w:r w:rsidRPr="006C6EDA">
              <w:t>,</w:t>
            </w:r>
            <w:r>
              <w:rPr>
                <w:rFonts w:hint="eastAsia"/>
              </w:rPr>
              <w:t>832</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7.彰化商業銀行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8.玉山商業銀行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9.臺灣銀行</w:t>
            </w:r>
          </w:p>
        </w:tc>
        <w:tc>
          <w:tcPr>
            <w:tcW w:w="680" w:type="pct"/>
            <w:vAlign w:val="center"/>
            <w:hideMark/>
          </w:tcPr>
          <w:p w:rsidR="000C1E38" w:rsidRPr="006C6EDA" w:rsidRDefault="000C1E38" w:rsidP="000C1E38">
            <w:pPr>
              <w:pStyle w:val="142"/>
              <w:jc w:val="right"/>
            </w:pPr>
            <w:r w:rsidRPr="006C6EDA">
              <w:t>925</w:t>
            </w:r>
          </w:p>
        </w:tc>
        <w:tc>
          <w:tcPr>
            <w:tcW w:w="680" w:type="pct"/>
            <w:vAlign w:val="center"/>
            <w:hideMark/>
          </w:tcPr>
          <w:p w:rsidR="000C1E38" w:rsidRPr="006C6EDA" w:rsidRDefault="000C1E38" w:rsidP="000C1E38">
            <w:pPr>
              <w:pStyle w:val="142"/>
              <w:jc w:val="right"/>
            </w:pPr>
            <w:r w:rsidRPr="006C6EDA">
              <w:t>763</w:t>
            </w:r>
          </w:p>
        </w:tc>
        <w:tc>
          <w:tcPr>
            <w:tcW w:w="680" w:type="pct"/>
            <w:vAlign w:val="center"/>
            <w:hideMark/>
          </w:tcPr>
          <w:p w:rsidR="000C1E38" w:rsidRPr="006C6EDA" w:rsidRDefault="000C1E38" w:rsidP="000C1E38">
            <w:pPr>
              <w:pStyle w:val="142"/>
              <w:jc w:val="right"/>
            </w:pPr>
            <w:r w:rsidRPr="006C6EDA">
              <w:t>513</w:t>
            </w:r>
          </w:p>
        </w:tc>
        <w:tc>
          <w:tcPr>
            <w:tcW w:w="680" w:type="pct"/>
            <w:vAlign w:val="center"/>
            <w:hideMark/>
          </w:tcPr>
          <w:p w:rsidR="000C1E38" w:rsidRPr="006C6EDA" w:rsidRDefault="000C1E38" w:rsidP="000C1E38">
            <w:pPr>
              <w:pStyle w:val="142"/>
              <w:jc w:val="right"/>
            </w:pPr>
            <w:r w:rsidRPr="006C6EDA">
              <w:t>818</w:t>
            </w:r>
          </w:p>
        </w:tc>
        <w:tc>
          <w:tcPr>
            <w:tcW w:w="679" w:type="pct"/>
            <w:vAlign w:val="center"/>
            <w:hideMark/>
          </w:tcPr>
          <w:p w:rsidR="000C1E38" w:rsidRPr="006C6EDA" w:rsidRDefault="000C1E38" w:rsidP="000C1E38">
            <w:pPr>
              <w:pStyle w:val="142"/>
              <w:jc w:val="right"/>
            </w:pPr>
            <w:r>
              <w:rPr>
                <w:rFonts w:hint="eastAsia"/>
              </w:rPr>
              <w:t>269</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10.中國信託商業銀行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11.上海商業儲蓄銀行</w:t>
            </w:r>
          </w:p>
        </w:tc>
        <w:tc>
          <w:tcPr>
            <w:tcW w:w="680" w:type="pct"/>
            <w:vAlign w:val="center"/>
            <w:hideMark/>
          </w:tcPr>
          <w:p w:rsidR="000C1E38" w:rsidRPr="006C6EDA" w:rsidRDefault="000C1E38" w:rsidP="000C1E38">
            <w:pPr>
              <w:pStyle w:val="142"/>
              <w:jc w:val="right"/>
            </w:pPr>
            <w:r w:rsidRPr="006C6EDA">
              <w:t>2,570</w:t>
            </w:r>
          </w:p>
        </w:tc>
        <w:tc>
          <w:tcPr>
            <w:tcW w:w="680" w:type="pct"/>
            <w:vAlign w:val="center"/>
            <w:hideMark/>
          </w:tcPr>
          <w:p w:rsidR="000C1E38" w:rsidRPr="006C6EDA" w:rsidRDefault="000C1E38" w:rsidP="000C1E38">
            <w:pPr>
              <w:pStyle w:val="142"/>
              <w:jc w:val="right"/>
            </w:pPr>
            <w:r w:rsidRPr="006C6EDA">
              <w:t>5,157</w:t>
            </w:r>
          </w:p>
        </w:tc>
        <w:tc>
          <w:tcPr>
            <w:tcW w:w="680" w:type="pct"/>
            <w:vAlign w:val="center"/>
            <w:hideMark/>
          </w:tcPr>
          <w:p w:rsidR="000C1E38" w:rsidRPr="006C6EDA" w:rsidRDefault="000C1E38" w:rsidP="000C1E38">
            <w:pPr>
              <w:pStyle w:val="142"/>
              <w:jc w:val="right"/>
            </w:pPr>
            <w:r w:rsidRPr="006C6EDA">
              <w:t>11,579</w:t>
            </w:r>
          </w:p>
        </w:tc>
        <w:tc>
          <w:tcPr>
            <w:tcW w:w="680" w:type="pct"/>
            <w:vAlign w:val="center"/>
            <w:hideMark/>
          </w:tcPr>
          <w:p w:rsidR="000C1E38" w:rsidRPr="006C6EDA" w:rsidRDefault="000C1E38" w:rsidP="000C1E38">
            <w:pPr>
              <w:pStyle w:val="142"/>
              <w:jc w:val="right"/>
            </w:pPr>
            <w:r w:rsidRPr="006C6EDA">
              <w:t>12,171</w:t>
            </w:r>
          </w:p>
        </w:tc>
        <w:tc>
          <w:tcPr>
            <w:tcW w:w="679" w:type="pct"/>
            <w:vAlign w:val="center"/>
            <w:hideMark/>
          </w:tcPr>
          <w:p w:rsidR="000C1E38" w:rsidRPr="006C6EDA" w:rsidRDefault="000C1E38" w:rsidP="000C1E38">
            <w:pPr>
              <w:pStyle w:val="142"/>
              <w:jc w:val="right"/>
            </w:pPr>
            <w:r>
              <w:rPr>
                <w:rFonts w:hint="eastAsia"/>
              </w:rPr>
              <w:t>8</w:t>
            </w:r>
            <w:r w:rsidRPr="006C6EDA">
              <w:t>,</w:t>
            </w:r>
            <w:r>
              <w:rPr>
                <w:rFonts w:hint="eastAsia"/>
              </w:rPr>
              <w:t>158</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12.永豐商業銀行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13.國泰世華商業銀行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6</w:t>
            </w:r>
          </w:p>
        </w:tc>
        <w:tc>
          <w:tcPr>
            <w:tcW w:w="680" w:type="pct"/>
            <w:vAlign w:val="center"/>
            <w:hideMark/>
          </w:tcPr>
          <w:p w:rsidR="000C1E38" w:rsidRPr="006C6EDA" w:rsidRDefault="000C1E38" w:rsidP="000C1E38">
            <w:pPr>
              <w:pStyle w:val="142"/>
              <w:jc w:val="right"/>
            </w:pPr>
            <w:r w:rsidRPr="006C6EDA">
              <w:t>2,401</w:t>
            </w:r>
          </w:p>
        </w:tc>
        <w:tc>
          <w:tcPr>
            <w:tcW w:w="679" w:type="pct"/>
            <w:vAlign w:val="center"/>
            <w:hideMark/>
          </w:tcPr>
          <w:p w:rsidR="000C1E38" w:rsidRPr="006C6EDA" w:rsidRDefault="000C1E38" w:rsidP="000C1E38">
            <w:pPr>
              <w:pStyle w:val="142"/>
              <w:jc w:val="right"/>
            </w:pPr>
            <w:r>
              <w:rPr>
                <w:rFonts w:hint="eastAsia"/>
              </w:rPr>
              <w:t>2</w:t>
            </w:r>
            <w:r w:rsidRPr="006C6EDA">
              <w:t>,34</w:t>
            </w:r>
            <w:r>
              <w:rPr>
                <w:rFonts w:hint="eastAsia"/>
              </w:rPr>
              <w:t>4</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14.台北富邦商業銀行</w:t>
            </w:r>
          </w:p>
        </w:tc>
        <w:tc>
          <w:tcPr>
            <w:tcW w:w="680" w:type="pct"/>
            <w:vAlign w:val="center"/>
            <w:hideMark/>
          </w:tcPr>
          <w:p w:rsidR="000C1E38" w:rsidRPr="006C6EDA" w:rsidRDefault="000C1E38" w:rsidP="000C1E38">
            <w:pPr>
              <w:pStyle w:val="142"/>
              <w:jc w:val="right"/>
            </w:pPr>
            <w:r w:rsidRPr="006C6EDA">
              <w:t>864</w:t>
            </w:r>
          </w:p>
        </w:tc>
        <w:tc>
          <w:tcPr>
            <w:tcW w:w="680" w:type="pct"/>
            <w:vAlign w:val="center"/>
            <w:hideMark/>
          </w:tcPr>
          <w:p w:rsidR="000C1E38" w:rsidRPr="006C6EDA" w:rsidRDefault="000C1E38" w:rsidP="000C1E38">
            <w:pPr>
              <w:pStyle w:val="142"/>
              <w:jc w:val="right"/>
            </w:pPr>
            <w:r w:rsidRPr="006C6EDA">
              <w:t>533</w:t>
            </w:r>
          </w:p>
        </w:tc>
        <w:tc>
          <w:tcPr>
            <w:tcW w:w="680" w:type="pct"/>
            <w:vAlign w:val="center"/>
            <w:hideMark/>
          </w:tcPr>
          <w:p w:rsidR="000C1E38" w:rsidRPr="006C6EDA" w:rsidRDefault="000C1E38" w:rsidP="000C1E38">
            <w:pPr>
              <w:pStyle w:val="142"/>
              <w:jc w:val="right"/>
            </w:pPr>
            <w:r w:rsidRPr="006C6EDA">
              <w:t>1,483</w:t>
            </w:r>
          </w:p>
        </w:tc>
        <w:tc>
          <w:tcPr>
            <w:tcW w:w="680" w:type="pct"/>
            <w:vAlign w:val="center"/>
            <w:hideMark/>
          </w:tcPr>
          <w:p w:rsidR="000C1E38" w:rsidRPr="006C6EDA" w:rsidRDefault="000C1E38" w:rsidP="000C1E38">
            <w:pPr>
              <w:pStyle w:val="142"/>
              <w:jc w:val="right"/>
            </w:pPr>
            <w:r w:rsidRPr="006C6EDA">
              <w:t>3,852</w:t>
            </w:r>
          </w:p>
        </w:tc>
        <w:tc>
          <w:tcPr>
            <w:tcW w:w="679" w:type="pct"/>
            <w:vAlign w:val="center"/>
            <w:hideMark/>
          </w:tcPr>
          <w:p w:rsidR="000C1E38" w:rsidRPr="006C6EDA" w:rsidRDefault="000C1E38" w:rsidP="000C1E38">
            <w:pPr>
              <w:pStyle w:val="142"/>
              <w:jc w:val="right"/>
            </w:pPr>
            <w:r>
              <w:rPr>
                <w:rFonts w:hint="eastAsia"/>
              </w:rPr>
              <w:t>9</w:t>
            </w:r>
            <w:r w:rsidRPr="006C6EDA">
              <w:t>,</w:t>
            </w:r>
            <w:r>
              <w:rPr>
                <w:rFonts w:hint="eastAsia"/>
              </w:rPr>
              <w:t>647</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15.台新國際商業銀行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Pr>
                <w:rFonts w:hint="eastAsia"/>
              </w:rPr>
              <w:t>13</w:t>
            </w:r>
            <w:r w:rsidRPr="006C6EDA">
              <w:t>,</w:t>
            </w:r>
            <w:r>
              <w:rPr>
                <w:rFonts w:hint="eastAsia"/>
              </w:rPr>
              <w:t>067</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16.台中商業銀行</w:t>
            </w:r>
          </w:p>
        </w:tc>
        <w:tc>
          <w:tcPr>
            <w:tcW w:w="680" w:type="pct"/>
            <w:vAlign w:val="center"/>
            <w:hideMark/>
          </w:tcPr>
          <w:p w:rsidR="000C1E38" w:rsidRPr="006C6EDA" w:rsidRDefault="000C1E38" w:rsidP="000C1E38">
            <w:pPr>
              <w:pStyle w:val="142"/>
              <w:jc w:val="right"/>
            </w:pPr>
            <w:r w:rsidRPr="006C6EDA">
              <w:t>58</w:t>
            </w:r>
          </w:p>
        </w:tc>
        <w:tc>
          <w:tcPr>
            <w:tcW w:w="680" w:type="pct"/>
            <w:vAlign w:val="center"/>
            <w:hideMark/>
          </w:tcPr>
          <w:p w:rsidR="000C1E38" w:rsidRPr="006C6EDA" w:rsidRDefault="000C1E38" w:rsidP="000C1E38">
            <w:pPr>
              <w:pStyle w:val="142"/>
              <w:jc w:val="right"/>
            </w:pPr>
            <w:r w:rsidRPr="006C6EDA">
              <w:t>60</w:t>
            </w:r>
          </w:p>
        </w:tc>
        <w:tc>
          <w:tcPr>
            <w:tcW w:w="680" w:type="pct"/>
            <w:vAlign w:val="center"/>
            <w:hideMark/>
          </w:tcPr>
          <w:p w:rsidR="000C1E38" w:rsidRPr="006C6EDA" w:rsidRDefault="000C1E38" w:rsidP="000C1E38">
            <w:pPr>
              <w:pStyle w:val="142"/>
              <w:jc w:val="right"/>
            </w:pPr>
            <w:r w:rsidRPr="006C6EDA">
              <w:t>56</w:t>
            </w:r>
          </w:p>
        </w:tc>
        <w:tc>
          <w:tcPr>
            <w:tcW w:w="680" w:type="pct"/>
            <w:vAlign w:val="center"/>
            <w:hideMark/>
          </w:tcPr>
          <w:p w:rsidR="000C1E38" w:rsidRPr="006C6EDA" w:rsidRDefault="000C1E38" w:rsidP="000C1E38">
            <w:pPr>
              <w:pStyle w:val="142"/>
              <w:jc w:val="right"/>
            </w:pPr>
            <w:r w:rsidRPr="006C6EDA">
              <w:t>32</w:t>
            </w:r>
          </w:p>
        </w:tc>
        <w:tc>
          <w:tcPr>
            <w:tcW w:w="679" w:type="pct"/>
            <w:vAlign w:val="center"/>
            <w:hideMark/>
          </w:tcPr>
          <w:p w:rsidR="000C1E38" w:rsidRPr="006C6EDA" w:rsidRDefault="000C1E38" w:rsidP="000C1E38">
            <w:pPr>
              <w:pStyle w:val="142"/>
              <w:jc w:val="right"/>
            </w:pPr>
            <w:r>
              <w:rPr>
                <w:rFonts w:hint="eastAsia"/>
              </w:rPr>
              <w:t>66</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17.陽信商業銀行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18.元大商業銀行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Pr>
                <w:rFonts w:hint="eastAsia"/>
              </w:rPr>
              <w:t>5</w:t>
            </w:r>
            <w:r w:rsidRPr="006C6EDA">
              <w:t>,5</w:t>
            </w:r>
            <w:r>
              <w:rPr>
                <w:rFonts w:hint="eastAsia"/>
              </w:rPr>
              <w:t>89</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19.臺灣新光商業銀行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20.聯邦商業銀行</w:t>
            </w:r>
          </w:p>
        </w:tc>
        <w:tc>
          <w:tcPr>
            <w:tcW w:w="680" w:type="pct"/>
            <w:vAlign w:val="center"/>
            <w:hideMark/>
          </w:tcPr>
          <w:p w:rsidR="000C1E38" w:rsidRPr="006C6EDA" w:rsidRDefault="000C1E38" w:rsidP="000C1E38">
            <w:pPr>
              <w:pStyle w:val="142"/>
              <w:jc w:val="right"/>
            </w:pPr>
            <w:r w:rsidRPr="006C6EDA">
              <w:t>45,954</w:t>
            </w:r>
          </w:p>
        </w:tc>
        <w:tc>
          <w:tcPr>
            <w:tcW w:w="680" w:type="pct"/>
            <w:vAlign w:val="center"/>
            <w:hideMark/>
          </w:tcPr>
          <w:p w:rsidR="000C1E38" w:rsidRPr="006C6EDA" w:rsidRDefault="000C1E38" w:rsidP="000C1E38">
            <w:pPr>
              <w:pStyle w:val="142"/>
              <w:jc w:val="right"/>
            </w:pPr>
            <w:r w:rsidRPr="006C6EDA">
              <w:t>49,391</w:t>
            </w:r>
          </w:p>
        </w:tc>
        <w:tc>
          <w:tcPr>
            <w:tcW w:w="680" w:type="pct"/>
            <w:vAlign w:val="center"/>
            <w:hideMark/>
          </w:tcPr>
          <w:p w:rsidR="000C1E38" w:rsidRPr="006C6EDA" w:rsidRDefault="000C1E38" w:rsidP="000C1E38">
            <w:pPr>
              <w:pStyle w:val="142"/>
              <w:jc w:val="right"/>
            </w:pPr>
            <w:r w:rsidRPr="006C6EDA">
              <w:t>77,056</w:t>
            </w:r>
          </w:p>
        </w:tc>
        <w:tc>
          <w:tcPr>
            <w:tcW w:w="680" w:type="pct"/>
            <w:vAlign w:val="center"/>
            <w:hideMark/>
          </w:tcPr>
          <w:p w:rsidR="000C1E38" w:rsidRPr="006C6EDA" w:rsidRDefault="000C1E38" w:rsidP="000C1E38">
            <w:pPr>
              <w:pStyle w:val="142"/>
              <w:jc w:val="right"/>
            </w:pPr>
            <w:r w:rsidRPr="006C6EDA">
              <w:t>67,636</w:t>
            </w:r>
          </w:p>
        </w:tc>
        <w:tc>
          <w:tcPr>
            <w:tcW w:w="679" w:type="pct"/>
            <w:vAlign w:val="center"/>
            <w:hideMark/>
          </w:tcPr>
          <w:p w:rsidR="000C1E38" w:rsidRPr="006C6EDA" w:rsidRDefault="000C1E38" w:rsidP="000C1E38">
            <w:pPr>
              <w:pStyle w:val="142"/>
              <w:jc w:val="right"/>
            </w:pPr>
            <w:r>
              <w:rPr>
                <w:rFonts w:hint="eastAsia"/>
              </w:rPr>
              <w:t>51</w:t>
            </w:r>
            <w:r w:rsidRPr="006C6EDA">
              <w:t>,</w:t>
            </w:r>
            <w:r>
              <w:rPr>
                <w:rFonts w:hint="eastAsia"/>
              </w:rPr>
              <w:t>157</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21.板信商業銀行</w:t>
            </w:r>
          </w:p>
        </w:tc>
        <w:tc>
          <w:tcPr>
            <w:tcW w:w="680" w:type="pct"/>
            <w:vAlign w:val="center"/>
            <w:hideMark/>
          </w:tcPr>
          <w:p w:rsidR="000C1E38" w:rsidRPr="006C6EDA" w:rsidRDefault="000C1E38" w:rsidP="000C1E38">
            <w:pPr>
              <w:pStyle w:val="142"/>
              <w:jc w:val="right"/>
            </w:pPr>
            <w:r w:rsidRPr="006C6EDA">
              <w:t>18,754</w:t>
            </w:r>
          </w:p>
        </w:tc>
        <w:tc>
          <w:tcPr>
            <w:tcW w:w="680" w:type="pct"/>
            <w:vAlign w:val="center"/>
            <w:hideMark/>
          </w:tcPr>
          <w:p w:rsidR="000C1E38" w:rsidRPr="006C6EDA" w:rsidRDefault="000C1E38" w:rsidP="000C1E38">
            <w:pPr>
              <w:pStyle w:val="142"/>
              <w:jc w:val="right"/>
            </w:pPr>
            <w:r w:rsidRPr="006C6EDA">
              <w:t>21,943</w:t>
            </w:r>
          </w:p>
        </w:tc>
        <w:tc>
          <w:tcPr>
            <w:tcW w:w="680" w:type="pct"/>
            <w:vAlign w:val="center"/>
            <w:hideMark/>
          </w:tcPr>
          <w:p w:rsidR="000C1E38" w:rsidRPr="006C6EDA" w:rsidRDefault="000C1E38" w:rsidP="000C1E38">
            <w:pPr>
              <w:pStyle w:val="142"/>
              <w:jc w:val="right"/>
            </w:pPr>
            <w:r w:rsidRPr="006C6EDA">
              <w:t>21,385</w:t>
            </w:r>
          </w:p>
        </w:tc>
        <w:tc>
          <w:tcPr>
            <w:tcW w:w="680" w:type="pct"/>
            <w:vAlign w:val="center"/>
            <w:hideMark/>
          </w:tcPr>
          <w:p w:rsidR="000C1E38" w:rsidRPr="006C6EDA" w:rsidRDefault="000C1E38" w:rsidP="000C1E38">
            <w:pPr>
              <w:pStyle w:val="142"/>
              <w:jc w:val="right"/>
            </w:pPr>
            <w:r w:rsidRPr="006C6EDA">
              <w:t>13,216</w:t>
            </w:r>
          </w:p>
        </w:tc>
        <w:tc>
          <w:tcPr>
            <w:tcW w:w="679" w:type="pct"/>
            <w:vAlign w:val="center"/>
            <w:hideMark/>
          </w:tcPr>
          <w:p w:rsidR="000C1E38" w:rsidRPr="006C6EDA" w:rsidRDefault="000C1E38" w:rsidP="000C1E38">
            <w:pPr>
              <w:pStyle w:val="142"/>
              <w:jc w:val="right"/>
            </w:pPr>
            <w:r>
              <w:rPr>
                <w:rFonts w:hint="eastAsia"/>
              </w:rPr>
              <w:t>9</w:t>
            </w:r>
            <w:r w:rsidRPr="006C6EDA">
              <w:t>,</w:t>
            </w:r>
            <w:r>
              <w:rPr>
                <w:rFonts w:hint="eastAsia"/>
              </w:rPr>
              <w:t>852</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22.遠東國際商業銀行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23.凱基商業銀行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w:t>
            </w:r>
            <w:r>
              <w:rPr>
                <w:rFonts w:hint="eastAsia"/>
              </w:rPr>
              <w:t>4</w:t>
            </w:r>
            <w:r w:rsidRPr="006C6EDA">
              <w:rPr>
                <w:rFonts w:hint="eastAsia"/>
              </w:rPr>
              <w:t>.三信商業銀行</w:t>
            </w:r>
          </w:p>
        </w:tc>
        <w:tc>
          <w:tcPr>
            <w:tcW w:w="680" w:type="pct"/>
            <w:vAlign w:val="center"/>
            <w:hideMark/>
          </w:tcPr>
          <w:p w:rsidR="000C1E38" w:rsidRPr="006C6EDA" w:rsidRDefault="000C1E38" w:rsidP="000C1E38">
            <w:pPr>
              <w:pStyle w:val="142"/>
              <w:jc w:val="right"/>
            </w:pPr>
            <w:r w:rsidRPr="006C6EDA">
              <w:t>22,680</w:t>
            </w:r>
          </w:p>
        </w:tc>
        <w:tc>
          <w:tcPr>
            <w:tcW w:w="680" w:type="pct"/>
            <w:vAlign w:val="center"/>
            <w:hideMark/>
          </w:tcPr>
          <w:p w:rsidR="000C1E38" w:rsidRPr="006C6EDA" w:rsidRDefault="000C1E38" w:rsidP="000C1E38">
            <w:pPr>
              <w:pStyle w:val="142"/>
              <w:jc w:val="right"/>
            </w:pPr>
            <w:r w:rsidRPr="006C6EDA">
              <w:t>16,750</w:t>
            </w:r>
          </w:p>
        </w:tc>
        <w:tc>
          <w:tcPr>
            <w:tcW w:w="680" w:type="pct"/>
            <w:vAlign w:val="center"/>
            <w:hideMark/>
          </w:tcPr>
          <w:p w:rsidR="000C1E38" w:rsidRPr="006C6EDA" w:rsidRDefault="000C1E38" w:rsidP="000C1E38">
            <w:pPr>
              <w:pStyle w:val="142"/>
              <w:jc w:val="right"/>
            </w:pPr>
            <w:r w:rsidRPr="006C6EDA">
              <w:t>20,249</w:t>
            </w:r>
          </w:p>
        </w:tc>
        <w:tc>
          <w:tcPr>
            <w:tcW w:w="680" w:type="pct"/>
            <w:vAlign w:val="center"/>
            <w:hideMark/>
          </w:tcPr>
          <w:p w:rsidR="000C1E38" w:rsidRPr="006C6EDA" w:rsidRDefault="000C1E38" w:rsidP="000C1E38">
            <w:pPr>
              <w:pStyle w:val="142"/>
              <w:jc w:val="right"/>
            </w:pPr>
            <w:r w:rsidRPr="006C6EDA">
              <w:t>16,094</w:t>
            </w:r>
          </w:p>
        </w:tc>
        <w:tc>
          <w:tcPr>
            <w:tcW w:w="679" w:type="pct"/>
            <w:vAlign w:val="center"/>
            <w:hideMark/>
          </w:tcPr>
          <w:p w:rsidR="000C1E38" w:rsidRPr="006C6EDA" w:rsidRDefault="000C1E38" w:rsidP="000C1E38">
            <w:pPr>
              <w:pStyle w:val="142"/>
              <w:jc w:val="right"/>
            </w:pPr>
            <w:r>
              <w:rPr>
                <w:rFonts w:hint="eastAsia"/>
              </w:rPr>
              <w:t>26</w:t>
            </w:r>
            <w:r w:rsidRPr="006C6EDA">
              <w:t>,</w:t>
            </w:r>
            <w:r>
              <w:rPr>
                <w:rFonts w:hint="eastAsia"/>
              </w:rPr>
              <w:t>151</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w:t>
            </w:r>
            <w:r>
              <w:rPr>
                <w:rFonts w:hint="eastAsia"/>
              </w:rPr>
              <w:t>5</w:t>
            </w:r>
            <w:r w:rsidRPr="006C6EDA">
              <w:rPr>
                <w:rFonts w:hint="eastAsia"/>
              </w:rPr>
              <w:t>.王道商業銀行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w:t>
            </w:r>
            <w:r>
              <w:rPr>
                <w:rFonts w:hint="eastAsia"/>
              </w:rPr>
              <w:t>6</w:t>
            </w:r>
            <w:r w:rsidRPr="006C6EDA">
              <w:rPr>
                <w:rFonts w:hint="eastAsia"/>
              </w:rPr>
              <w:t>.渣打國際商業銀行</w:t>
            </w:r>
          </w:p>
        </w:tc>
        <w:tc>
          <w:tcPr>
            <w:tcW w:w="680" w:type="pct"/>
            <w:vAlign w:val="center"/>
            <w:hideMark/>
          </w:tcPr>
          <w:p w:rsidR="000C1E38" w:rsidRPr="006C6EDA" w:rsidRDefault="000C1E38" w:rsidP="000C1E38">
            <w:pPr>
              <w:pStyle w:val="142"/>
              <w:jc w:val="right"/>
            </w:pPr>
            <w:r w:rsidRPr="006C6EDA">
              <w:t>-</w:t>
            </w:r>
          </w:p>
        </w:tc>
        <w:tc>
          <w:tcPr>
            <w:tcW w:w="680" w:type="pct"/>
            <w:vAlign w:val="center"/>
            <w:hideMark/>
          </w:tcPr>
          <w:p w:rsidR="000C1E38" w:rsidRPr="006C6EDA" w:rsidRDefault="000C1E38" w:rsidP="000C1E38">
            <w:pPr>
              <w:pStyle w:val="142"/>
              <w:jc w:val="right"/>
            </w:pPr>
            <w:r w:rsidRPr="006C6EDA">
              <w:t>-</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144</w:t>
            </w:r>
          </w:p>
        </w:tc>
        <w:tc>
          <w:tcPr>
            <w:tcW w:w="679" w:type="pct"/>
            <w:vAlign w:val="center"/>
            <w:hideMark/>
          </w:tcPr>
          <w:p w:rsidR="000C1E38" w:rsidRPr="006C6EDA" w:rsidRDefault="000C1E38" w:rsidP="000C1E38">
            <w:pPr>
              <w:pStyle w:val="142"/>
              <w:jc w:val="right"/>
            </w:pPr>
            <w:r>
              <w:rPr>
                <w:rFonts w:hint="eastAsia"/>
              </w:rPr>
              <w:t>638</w:t>
            </w:r>
          </w:p>
        </w:tc>
      </w:tr>
      <w:tr w:rsidR="000C1E38" w:rsidRPr="006C6EDA" w:rsidTr="002D1CBA">
        <w:tc>
          <w:tcPr>
            <w:tcW w:w="1601" w:type="pct"/>
            <w:vAlign w:val="center"/>
            <w:hideMark/>
          </w:tcPr>
          <w:p w:rsidR="000C1E38" w:rsidRPr="006C6EDA" w:rsidRDefault="000C1E38" w:rsidP="000C1E38">
            <w:pPr>
              <w:pStyle w:val="142"/>
            </w:pPr>
            <w:r w:rsidRPr="006C6EDA">
              <w:rPr>
                <w:rFonts w:hint="eastAsia"/>
              </w:rPr>
              <w:t>2</w:t>
            </w:r>
            <w:r>
              <w:rPr>
                <w:rFonts w:hint="eastAsia"/>
              </w:rPr>
              <w:t>7.</w:t>
            </w:r>
            <w:r w:rsidRPr="006C6EDA">
              <w:rPr>
                <w:rFonts w:hint="eastAsia"/>
              </w:rPr>
              <w:t>花旗(台灣)商業銀行</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80" w:type="pct"/>
            <w:vAlign w:val="center"/>
            <w:hideMark/>
          </w:tcPr>
          <w:p w:rsidR="000C1E38" w:rsidRPr="006C6EDA" w:rsidRDefault="000C1E38" w:rsidP="000C1E38">
            <w:pPr>
              <w:pStyle w:val="142"/>
              <w:jc w:val="right"/>
            </w:pPr>
            <w:r w:rsidRPr="006C6EDA">
              <w:t>0</w:t>
            </w:r>
          </w:p>
        </w:tc>
        <w:tc>
          <w:tcPr>
            <w:tcW w:w="679" w:type="pct"/>
            <w:vAlign w:val="center"/>
            <w:hideMark/>
          </w:tcPr>
          <w:p w:rsidR="000C1E38" w:rsidRPr="006C6EDA" w:rsidRDefault="000C1E38" w:rsidP="000C1E38">
            <w:pPr>
              <w:pStyle w:val="142"/>
              <w:jc w:val="right"/>
            </w:pPr>
            <w:r w:rsidRPr="006C6EDA">
              <w:t>0</w:t>
            </w:r>
          </w:p>
        </w:tc>
      </w:tr>
      <w:tr w:rsidR="000C1E38" w:rsidRPr="006C6EDA" w:rsidTr="002D1CBA">
        <w:tc>
          <w:tcPr>
            <w:tcW w:w="1601" w:type="pct"/>
            <w:hideMark/>
          </w:tcPr>
          <w:p w:rsidR="000C1E38" w:rsidRPr="006C6EDA" w:rsidRDefault="000C1E38" w:rsidP="000A55E5">
            <w:pPr>
              <w:pStyle w:val="142"/>
              <w:ind w:left="365" w:hangingChars="150" w:hanging="365"/>
            </w:pPr>
            <w:r w:rsidRPr="006C6EDA">
              <w:rPr>
                <w:rFonts w:hint="eastAsia"/>
              </w:rPr>
              <w:t>2</w:t>
            </w:r>
            <w:r>
              <w:rPr>
                <w:rFonts w:hint="eastAsia"/>
              </w:rPr>
              <w:t>8</w:t>
            </w:r>
            <w:r w:rsidRPr="006C6EDA">
              <w:rPr>
                <w:rFonts w:hint="eastAsia"/>
              </w:rPr>
              <w:t>.財團法人中小企業信用保證基金</w:t>
            </w:r>
          </w:p>
        </w:tc>
        <w:tc>
          <w:tcPr>
            <w:tcW w:w="680" w:type="pct"/>
            <w:vAlign w:val="center"/>
            <w:hideMark/>
          </w:tcPr>
          <w:p w:rsidR="000C1E38" w:rsidRPr="006C6EDA" w:rsidRDefault="000C1E38" w:rsidP="000C1E38">
            <w:pPr>
              <w:pStyle w:val="142"/>
              <w:jc w:val="right"/>
            </w:pPr>
            <w:r w:rsidRPr="006C6EDA">
              <w:t>6,994</w:t>
            </w:r>
          </w:p>
        </w:tc>
        <w:tc>
          <w:tcPr>
            <w:tcW w:w="680" w:type="pct"/>
            <w:vAlign w:val="center"/>
            <w:hideMark/>
          </w:tcPr>
          <w:p w:rsidR="000C1E38" w:rsidRPr="006C6EDA" w:rsidRDefault="000C1E38" w:rsidP="000C1E38">
            <w:pPr>
              <w:pStyle w:val="142"/>
              <w:jc w:val="right"/>
            </w:pPr>
            <w:r w:rsidRPr="006C6EDA">
              <w:t>5,514</w:t>
            </w:r>
          </w:p>
        </w:tc>
        <w:tc>
          <w:tcPr>
            <w:tcW w:w="680" w:type="pct"/>
            <w:vAlign w:val="center"/>
            <w:hideMark/>
          </w:tcPr>
          <w:p w:rsidR="000C1E38" w:rsidRPr="006C6EDA" w:rsidRDefault="000C1E38" w:rsidP="000C1E38">
            <w:pPr>
              <w:pStyle w:val="142"/>
              <w:jc w:val="right"/>
            </w:pPr>
            <w:r w:rsidRPr="006C6EDA">
              <w:t>4,463</w:t>
            </w:r>
          </w:p>
        </w:tc>
        <w:tc>
          <w:tcPr>
            <w:tcW w:w="680" w:type="pct"/>
            <w:vAlign w:val="center"/>
            <w:hideMark/>
          </w:tcPr>
          <w:p w:rsidR="000C1E38" w:rsidRPr="006C6EDA" w:rsidRDefault="000C1E38" w:rsidP="000C1E38">
            <w:pPr>
              <w:pStyle w:val="142"/>
              <w:jc w:val="right"/>
            </w:pPr>
            <w:r w:rsidRPr="006C6EDA">
              <w:t>2,030</w:t>
            </w:r>
          </w:p>
        </w:tc>
        <w:tc>
          <w:tcPr>
            <w:tcW w:w="679" w:type="pct"/>
            <w:vAlign w:val="center"/>
            <w:hideMark/>
          </w:tcPr>
          <w:p w:rsidR="000C1E38" w:rsidRPr="006C6EDA" w:rsidRDefault="000C1E38" w:rsidP="000C1E38">
            <w:pPr>
              <w:pStyle w:val="142"/>
              <w:jc w:val="right"/>
            </w:pPr>
            <w:r>
              <w:rPr>
                <w:rFonts w:hint="eastAsia"/>
              </w:rPr>
              <w:t>2</w:t>
            </w:r>
            <w:r w:rsidRPr="006C6EDA">
              <w:t>,</w:t>
            </w:r>
            <w:r>
              <w:rPr>
                <w:rFonts w:hint="eastAsia"/>
              </w:rPr>
              <w:t>149</w:t>
            </w:r>
          </w:p>
        </w:tc>
      </w:tr>
      <w:tr w:rsidR="000C1E38" w:rsidRPr="006C6EDA" w:rsidTr="002D1CBA">
        <w:tc>
          <w:tcPr>
            <w:tcW w:w="1601" w:type="pct"/>
          </w:tcPr>
          <w:p w:rsidR="000C1E38" w:rsidRPr="006C6EDA" w:rsidRDefault="000C1E38" w:rsidP="000A55E5">
            <w:pPr>
              <w:pStyle w:val="142"/>
              <w:ind w:left="365" w:hangingChars="150" w:hanging="365"/>
              <w:rPr>
                <w:rFonts w:hint="eastAsia"/>
              </w:rPr>
            </w:pPr>
            <w:r>
              <w:rPr>
                <w:rFonts w:hint="eastAsia"/>
              </w:rPr>
              <w:t>29.財團法人臺灣中小企業聯合輔導基金會</w:t>
            </w:r>
          </w:p>
        </w:tc>
        <w:tc>
          <w:tcPr>
            <w:tcW w:w="680" w:type="pct"/>
            <w:vAlign w:val="center"/>
          </w:tcPr>
          <w:p w:rsidR="000C1E38" w:rsidRPr="006C6EDA" w:rsidRDefault="000C1E38" w:rsidP="000C1E38">
            <w:pPr>
              <w:pStyle w:val="142"/>
              <w:jc w:val="right"/>
            </w:pPr>
            <w:r>
              <w:rPr>
                <w:rFonts w:hint="eastAsia"/>
              </w:rPr>
              <w:t>0</w:t>
            </w:r>
          </w:p>
        </w:tc>
        <w:tc>
          <w:tcPr>
            <w:tcW w:w="680" w:type="pct"/>
            <w:vAlign w:val="center"/>
          </w:tcPr>
          <w:p w:rsidR="000C1E38" w:rsidRPr="006C6EDA" w:rsidRDefault="000C1E38" w:rsidP="000C1E38">
            <w:pPr>
              <w:pStyle w:val="142"/>
              <w:jc w:val="right"/>
            </w:pPr>
            <w:r>
              <w:rPr>
                <w:rFonts w:hint="eastAsia"/>
              </w:rPr>
              <w:t>0</w:t>
            </w:r>
          </w:p>
        </w:tc>
        <w:tc>
          <w:tcPr>
            <w:tcW w:w="680" w:type="pct"/>
            <w:vAlign w:val="center"/>
          </w:tcPr>
          <w:p w:rsidR="000C1E38" w:rsidRPr="006C6EDA" w:rsidRDefault="000C1E38" w:rsidP="000C1E38">
            <w:pPr>
              <w:pStyle w:val="142"/>
              <w:jc w:val="right"/>
            </w:pPr>
            <w:r>
              <w:rPr>
                <w:rFonts w:hint="eastAsia"/>
              </w:rPr>
              <w:t>0</w:t>
            </w:r>
          </w:p>
        </w:tc>
        <w:tc>
          <w:tcPr>
            <w:tcW w:w="680" w:type="pct"/>
            <w:vAlign w:val="center"/>
          </w:tcPr>
          <w:p w:rsidR="000C1E38" w:rsidRPr="006C6EDA" w:rsidRDefault="000C1E38" w:rsidP="000C1E38">
            <w:pPr>
              <w:pStyle w:val="142"/>
              <w:jc w:val="right"/>
            </w:pPr>
            <w:r>
              <w:rPr>
                <w:rFonts w:hint="eastAsia"/>
              </w:rPr>
              <w:t>0</w:t>
            </w:r>
          </w:p>
        </w:tc>
        <w:tc>
          <w:tcPr>
            <w:tcW w:w="679" w:type="pct"/>
            <w:vAlign w:val="center"/>
          </w:tcPr>
          <w:p w:rsidR="000C1E38" w:rsidRDefault="000C1E38" w:rsidP="000C1E38">
            <w:pPr>
              <w:pStyle w:val="142"/>
              <w:jc w:val="right"/>
              <w:rPr>
                <w:rFonts w:hint="eastAsia"/>
              </w:rPr>
            </w:pPr>
            <w:r>
              <w:rPr>
                <w:rFonts w:hint="eastAsia"/>
              </w:rPr>
              <w:t>0</w:t>
            </w:r>
          </w:p>
        </w:tc>
      </w:tr>
      <w:tr w:rsidR="000C1E38" w:rsidRPr="006C6EDA" w:rsidTr="002D1CBA">
        <w:tc>
          <w:tcPr>
            <w:tcW w:w="1601" w:type="pct"/>
          </w:tcPr>
          <w:p w:rsidR="000C1E38" w:rsidRPr="00B70C70" w:rsidRDefault="000C1E38" w:rsidP="000C1E38">
            <w:pPr>
              <w:pStyle w:val="142"/>
              <w:jc w:val="center"/>
              <w:rPr>
                <w:rFonts w:hint="eastAsia"/>
                <w:b/>
              </w:rPr>
            </w:pPr>
            <w:r w:rsidRPr="00B70C70">
              <w:rPr>
                <w:rFonts w:hint="eastAsia"/>
                <w:b/>
              </w:rPr>
              <w:t>合  計</w:t>
            </w:r>
          </w:p>
        </w:tc>
        <w:tc>
          <w:tcPr>
            <w:tcW w:w="680" w:type="pct"/>
            <w:vAlign w:val="center"/>
          </w:tcPr>
          <w:p w:rsidR="000C1E38" w:rsidRPr="006C6EDA" w:rsidRDefault="000C1E38" w:rsidP="000C1E38">
            <w:pPr>
              <w:pStyle w:val="142"/>
              <w:jc w:val="right"/>
              <w:rPr>
                <w:b/>
              </w:rPr>
            </w:pPr>
            <w:r w:rsidRPr="006C6EDA">
              <w:rPr>
                <w:b/>
              </w:rPr>
              <w:t>116,952</w:t>
            </w:r>
          </w:p>
        </w:tc>
        <w:tc>
          <w:tcPr>
            <w:tcW w:w="680" w:type="pct"/>
            <w:vAlign w:val="center"/>
          </w:tcPr>
          <w:p w:rsidR="000C1E38" w:rsidRPr="006C6EDA" w:rsidRDefault="000C1E38" w:rsidP="000C1E38">
            <w:pPr>
              <w:pStyle w:val="142"/>
              <w:jc w:val="right"/>
              <w:rPr>
                <w:b/>
              </w:rPr>
            </w:pPr>
            <w:r w:rsidRPr="006C6EDA">
              <w:rPr>
                <w:b/>
              </w:rPr>
              <w:t>172,291</w:t>
            </w:r>
          </w:p>
        </w:tc>
        <w:tc>
          <w:tcPr>
            <w:tcW w:w="680" w:type="pct"/>
            <w:vAlign w:val="center"/>
          </w:tcPr>
          <w:p w:rsidR="000C1E38" w:rsidRPr="006C6EDA" w:rsidRDefault="000C1E38" w:rsidP="000C1E38">
            <w:pPr>
              <w:pStyle w:val="142"/>
              <w:jc w:val="right"/>
              <w:rPr>
                <w:b/>
              </w:rPr>
            </w:pPr>
            <w:r w:rsidRPr="006C6EDA">
              <w:rPr>
                <w:b/>
              </w:rPr>
              <w:t>217,401</w:t>
            </w:r>
          </w:p>
        </w:tc>
        <w:tc>
          <w:tcPr>
            <w:tcW w:w="680" w:type="pct"/>
            <w:vAlign w:val="center"/>
          </w:tcPr>
          <w:p w:rsidR="000C1E38" w:rsidRPr="006C6EDA" w:rsidRDefault="000C1E38" w:rsidP="000C1E38">
            <w:pPr>
              <w:pStyle w:val="142"/>
              <w:jc w:val="right"/>
              <w:rPr>
                <w:b/>
              </w:rPr>
            </w:pPr>
            <w:r w:rsidRPr="006C6EDA">
              <w:rPr>
                <w:b/>
              </w:rPr>
              <w:t>194,677</w:t>
            </w:r>
          </w:p>
        </w:tc>
        <w:tc>
          <w:tcPr>
            <w:tcW w:w="679" w:type="pct"/>
            <w:vAlign w:val="center"/>
          </w:tcPr>
          <w:p w:rsidR="000C1E38" w:rsidRPr="006C6EDA" w:rsidRDefault="000C1E38" w:rsidP="000C1E38">
            <w:pPr>
              <w:pStyle w:val="142"/>
              <w:jc w:val="right"/>
              <w:rPr>
                <w:b/>
              </w:rPr>
            </w:pPr>
            <w:r>
              <w:rPr>
                <w:rFonts w:hint="eastAsia"/>
                <w:b/>
              </w:rPr>
              <w:t>177</w:t>
            </w:r>
            <w:r w:rsidRPr="006C6EDA">
              <w:rPr>
                <w:b/>
              </w:rPr>
              <w:t>,</w:t>
            </w:r>
            <w:r>
              <w:rPr>
                <w:rFonts w:hint="eastAsia"/>
                <w:b/>
              </w:rPr>
              <w:t>530</w:t>
            </w:r>
          </w:p>
        </w:tc>
      </w:tr>
    </w:tbl>
    <w:p w:rsidR="000C1E38" w:rsidRDefault="000C1E38" w:rsidP="00F079C8">
      <w:pPr>
        <w:pStyle w:val="142"/>
      </w:pPr>
      <w:r>
        <w:rPr>
          <w:rFonts w:hint="eastAsia"/>
        </w:rPr>
        <w:t>資料來源：中小企業發展基金提供。</w:t>
      </w:r>
    </w:p>
    <w:p w:rsidR="000C1E38" w:rsidRDefault="00F079C8" w:rsidP="00F079C8">
      <w:pPr>
        <w:pStyle w:val="ae"/>
      </w:pPr>
      <w:r w:rsidRPr="00F079C8">
        <w:rPr>
          <w:rFonts w:hint="eastAsia"/>
        </w:rPr>
        <w:t>(分機：8656 凃玉枝)</w:t>
      </w:r>
    </w:p>
    <w:p w:rsidR="00F079C8" w:rsidRPr="00F079C8" w:rsidRDefault="00F079C8" w:rsidP="00F079C8">
      <w:pPr>
        <w:ind w:left="567" w:firstLine="567"/>
        <w:rPr>
          <w:rFonts w:hint="eastAsia"/>
        </w:rPr>
      </w:pPr>
    </w:p>
    <w:p w:rsidR="00C141C0" w:rsidRPr="00E43DBB" w:rsidRDefault="0088199D" w:rsidP="00C95A92">
      <w:pPr>
        <w:pStyle w:val="144"/>
        <w:ind w:left="567" w:hanging="567"/>
        <w:rPr>
          <w:rFonts w:hint="eastAsia"/>
          <w:color w:val="000000"/>
        </w:rPr>
      </w:pPr>
      <w:bookmarkStart w:id="25" w:name="_Toc162621015"/>
      <w:r w:rsidRPr="00E43DBB">
        <w:rPr>
          <w:rFonts w:hint="eastAsia"/>
          <w:color w:val="000000"/>
        </w:rPr>
        <w:t>貳</w:t>
      </w:r>
      <w:r w:rsidR="00C141C0" w:rsidRPr="00E43DBB">
        <w:rPr>
          <w:rFonts w:hint="eastAsia"/>
          <w:color w:val="000000"/>
        </w:rPr>
        <w:t>、水資源作業基金</w:t>
      </w:r>
      <w:bookmarkEnd w:id="25"/>
    </w:p>
    <w:p w:rsidR="001D5269" w:rsidRPr="00E43DBB" w:rsidRDefault="00F079C8" w:rsidP="001D5269">
      <w:pPr>
        <w:pStyle w:val="14"/>
        <w:ind w:left="567" w:hanging="567"/>
        <w:rPr>
          <w:rFonts w:hint="eastAsia"/>
          <w:color w:val="000000"/>
        </w:rPr>
      </w:pPr>
      <w:bookmarkStart w:id="26" w:name="_Toc341685352"/>
      <w:bookmarkStart w:id="27" w:name="_Toc429059431"/>
      <w:bookmarkStart w:id="28" w:name="_Toc466474692"/>
      <w:bookmarkStart w:id="29" w:name="_Toc498586083"/>
      <w:bookmarkStart w:id="30" w:name="_Toc514138034"/>
      <w:bookmarkStart w:id="31" w:name="_Toc498097457"/>
      <w:bookmarkStart w:id="32" w:name="_Toc23520497"/>
      <w:bookmarkStart w:id="33" w:name="_Toc19808171"/>
      <w:bookmarkStart w:id="34" w:name="_Toc21077024"/>
      <w:bookmarkStart w:id="35" w:name="_Toc54940224"/>
      <w:bookmarkStart w:id="36" w:name="_Toc162621016"/>
      <w:r>
        <w:rPr>
          <w:rFonts w:hint="eastAsia"/>
          <w:color w:val="000000"/>
        </w:rPr>
        <w:t>四</w:t>
      </w:r>
      <w:r w:rsidR="001D5269" w:rsidRPr="00E43DBB">
        <w:rPr>
          <w:rFonts w:hint="eastAsia"/>
          <w:color w:val="000000"/>
        </w:rPr>
        <w:t>、</w:t>
      </w:r>
      <w:bookmarkEnd w:id="35"/>
      <w:r w:rsidR="00C3755F">
        <w:rPr>
          <w:rFonts w:hint="eastAsia"/>
          <w:color w:val="000000"/>
        </w:rPr>
        <w:t>111年度</w:t>
      </w:r>
      <w:r w:rsidR="00DD5E6E">
        <w:rPr>
          <w:rFonts w:hint="eastAsia"/>
          <w:color w:val="000000"/>
        </w:rPr>
        <w:t>所管</w:t>
      </w:r>
      <w:r w:rsidR="00C3755F">
        <w:rPr>
          <w:rFonts w:hint="eastAsia"/>
          <w:color w:val="000000"/>
        </w:rPr>
        <w:t>水庫清淤執行量未如預期，允宜滾動檢討並調整清淤方式，俾維水庫永續經營</w:t>
      </w:r>
      <w:bookmarkEnd w:id="36"/>
    </w:p>
    <w:p w:rsidR="00864315" w:rsidRPr="00111E6C" w:rsidRDefault="0083756C" w:rsidP="00864315">
      <w:pPr>
        <w:ind w:left="567" w:firstLine="559"/>
        <w:rPr>
          <w:color w:val="000000"/>
          <w:spacing w:val="-2"/>
        </w:rPr>
      </w:pPr>
      <w:r w:rsidRPr="00111E6C">
        <w:rPr>
          <w:rFonts w:hint="eastAsia"/>
          <w:color w:val="000000"/>
          <w:spacing w:val="-2"/>
        </w:rPr>
        <w:t>水資源作業基金</w:t>
      </w:r>
      <w:r w:rsidR="00111E6C" w:rsidRPr="00111E6C">
        <w:rPr>
          <w:rFonts w:hint="eastAsia"/>
          <w:color w:val="000000"/>
          <w:spacing w:val="-2"/>
        </w:rPr>
        <w:t>(個別，以下均同)</w:t>
      </w:r>
      <w:r w:rsidRPr="00111E6C">
        <w:rPr>
          <w:rFonts w:hint="eastAsia"/>
          <w:color w:val="000000"/>
          <w:spacing w:val="-2"/>
        </w:rPr>
        <w:t>111年度分別於</w:t>
      </w:r>
      <w:r w:rsidRPr="00111E6C">
        <w:rPr>
          <w:rFonts w:hAnsi="標楷體" w:hint="eastAsia"/>
          <w:color w:val="000000"/>
          <w:spacing w:val="-2"/>
        </w:rPr>
        <w:t>「給水銷貨成本」及「土石銷貨成本」</w:t>
      </w:r>
      <w:r w:rsidR="00FE52FF" w:rsidRPr="00111E6C">
        <w:rPr>
          <w:rFonts w:hAnsi="標楷體" w:hint="eastAsia"/>
          <w:color w:val="000000"/>
          <w:spacing w:val="-2"/>
        </w:rPr>
        <w:t>科目項下</w:t>
      </w:r>
      <w:r w:rsidRPr="00111E6C">
        <w:rPr>
          <w:rFonts w:hAnsi="標楷體" w:hint="eastAsia"/>
          <w:color w:val="000000"/>
          <w:spacing w:val="-2"/>
        </w:rPr>
        <w:t>編列預算數</w:t>
      </w:r>
      <w:r w:rsidRPr="00111E6C">
        <w:rPr>
          <w:rFonts w:hAnsi="標楷體"/>
          <w:color w:val="000000"/>
          <w:spacing w:val="-2"/>
        </w:rPr>
        <w:t>8</w:t>
      </w:r>
      <w:r w:rsidRPr="00111E6C">
        <w:rPr>
          <w:rFonts w:hAnsi="標楷體" w:hint="eastAsia"/>
          <w:color w:val="000000"/>
          <w:spacing w:val="-2"/>
        </w:rPr>
        <w:t>億</w:t>
      </w:r>
      <w:r w:rsidRPr="00111E6C">
        <w:rPr>
          <w:rFonts w:hAnsi="標楷體"/>
          <w:color w:val="000000"/>
          <w:spacing w:val="-2"/>
        </w:rPr>
        <w:t>4,871</w:t>
      </w:r>
      <w:r w:rsidRPr="00111E6C">
        <w:rPr>
          <w:rFonts w:hAnsi="標楷體" w:hint="eastAsia"/>
          <w:color w:val="000000"/>
          <w:spacing w:val="-2"/>
        </w:rPr>
        <w:t>萬</w:t>
      </w:r>
      <w:r w:rsidRPr="00111E6C">
        <w:rPr>
          <w:rFonts w:hAnsi="標楷體"/>
          <w:color w:val="000000"/>
          <w:spacing w:val="-2"/>
        </w:rPr>
        <w:t>5</w:t>
      </w:r>
      <w:r w:rsidRPr="00111E6C">
        <w:rPr>
          <w:rFonts w:hAnsi="標楷體" w:hint="eastAsia"/>
          <w:color w:val="000000"/>
          <w:spacing w:val="-2"/>
        </w:rPr>
        <w:t>千元及</w:t>
      </w:r>
      <w:r w:rsidRPr="00111E6C">
        <w:rPr>
          <w:rFonts w:hAnsi="標楷體"/>
          <w:color w:val="000000"/>
          <w:spacing w:val="-2"/>
        </w:rPr>
        <w:t>3</w:t>
      </w:r>
      <w:r w:rsidRPr="00111E6C">
        <w:rPr>
          <w:rFonts w:hAnsi="標楷體" w:hint="eastAsia"/>
          <w:color w:val="000000"/>
          <w:spacing w:val="-2"/>
        </w:rPr>
        <w:t>億</w:t>
      </w:r>
      <w:r w:rsidRPr="00111E6C">
        <w:rPr>
          <w:rFonts w:hAnsi="標楷體"/>
          <w:color w:val="000000"/>
          <w:spacing w:val="-2"/>
        </w:rPr>
        <w:t>4,512</w:t>
      </w:r>
      <w:r w:rsidRPr="00111E6C">
        <w:rPr>
          <w:rFonts w:hAnsi="標楷體" w:hint="eastAsia"/>
          <w:color w:val="000000"/>
          <w:spacing w:val="-2"/>
        </w:rPr>
        <w:t>萬</w:t>
      </w:r>
      <w:r w:rsidRPr="00111E6C">
        <w:rPr>
          <w:rFonts w:hAnsi="標楷體"/>
          <w:color w:val="000000"/>
          <w:spacing w:val="-2"/>
        </w:rPr>
        <w:t>3</w:t>
      </w:r>
      <w:r w:rsidRPr="00111E6C">
        <w:rPr>
          <w:rFonts w:hAnsi="標楷體" w:hint="eastAsia"/>
          <w:color w:val="000000"/>
          <w:spacing w:val="-2"/>
        </w:rPr>
        <w:t>千元</w:t>
      </w:r>
      <w:r w:rsidR="00FE52FF" w:rsidRPr="00111E6C">
        <w:rPr>
          <w:rFonts w:hAnsi="標楷體" w:hint="eastAsia"/>
          <w:color w:val="000000"/>
          <w:spacing w:val="-2"/>
        </w:rPr>
        <w:t>，合</w:t>
      </w:r>
      <w:r w:rsidRPr="00111E6C">
        <w:rPr>
          <w:rFonts w:hAnsi="標楷體" w:hint="eastAsia"/>
          <w:color w:val="000000"/>
          <w:spacing w:val="-2"/>
        </w:rPr>
        <w:t>共11億9</w:t>
      </w:r>
      <w:r w:rsidRPr="00111E6C">
        <w:rPr>
          <w:rFonts w:hAnsi="標楷體"/>
          <w:color w:val="000000"/>
          <w:spacing w:val="-2"/>
        </w:rPr>
        <w:t>,</w:t>
      </w:r>
      <w:r w:rsidRPr="00111E6C">
        <w:rPr>
          <w:rFonts w:hAnsi="標楷體" w:hint="eastAsia"/>
          <w:color w:val="000000"/>
          <w:spacing w:val="-2"/>
        </w:rPr>
        <w:t>383萬8千元</w:t>
      </w:r>
      <w:r w:rsidR="00402167" w:rsidRPr="00111E6C">
        <w:rPr>
          <w:rFonts w:hAnsi="標楷體" w:hint="eastAsia"/>
          <w:color w:val="000000"/>
          <w:spacing w:val="-2"/>
        </w:rPr>
        <w:t>，</w:t>
      </w:r>
      <w:r w:rsidR="00FE52FF" w:rsidRPr="00111E6C">
        <w:rPr>
          <w:rFonts w:hint="eastAsia"/>
          <w:color w:val="000000"/>
          <w:spacing w:val="-2"/>
        </w:rPr>
        <w:t>辦理所管水庫清淤，</w:t>
      </w:r>
      <w:r w:rsidR="00FE433F" w:rsidRPr="00111E6C">
        <w:rPr>
          <w:rFonts w:hAnsi="標楷體" w:hint="eastAsia"/>
          <w:color w:val="000000"/>
          <w:spacing w:val="-2"/>
        </w:rPr>
        <w:t>經執行後決算數分別為</w:t>
      </w:r>
      <w:r w:rsidR="00FE433F" w:rsidRPr="00111E6C">
        <w:rPr>
          <w:rFonts w:hAnsi="標楷體"/>
          <w:color w:val="000000"/>
          <w:spacing w:val="-2"/>
        </w:rPr>
        <w:t>8</w:t>
      </w:r>
      <w:r w:rsidR="00FE433F" w:rsidRPr="00111E6C">
        <w:rPr>
          <w:rFonts w:hAnsi="標楷體" w:hint="eastAsia"/>
          <w:color w:val="000000"/>
          <w:spacing w:val="-2"/>
        </w:rPr>
        <w:t>億</w:t>
      </w:r>
      <w:r w:rsidR="00FE433F" w:rsidRPr="00111E6C">
        <w:rPr>
          <w:rFonts w:hAnsi="標楷體"/>
          <w:color w:val="000000"/>
          <w:spacing w:val="-2"/>
        </w:rPr>
        <w:t>6,244</w:t>
      </w:r>
      <w:r w:rsidR="00FE433F" w:rsidRPr="00111E6C">
        <w:rPr>
          <w:rFonts w:hAnsi="標楷體" w:hint="eastAsia"/>
          <w:color w:val="000000"/>
          <w:spacing w:val="-2"/>
        </w:rPr>
        <w:t>萬</w:t>
      </w:r>
      <w:r w:rsidR="00FE433F" w:rsidRPr="00111E6C">
        <w:rPr>
          <w:rFonts w:hAnsi="標楷體"/>
          <w:color w:val="000000"/>
          <w:spacing w:val="-2"/>
        </w:rPr>
        <w:t>5</w:t>
      </w:r>
      <w:r w:rsidR="00FE433F" w:rsidRPr="00111E6C">
        <w:rPr>
          <w:rFonts w:hAnsi="標楷體" w:hint="eastAsia"/>
          <w:color w:val="000000"/>
          <w:spacing w:val="-2"/>
        </w:rPr>
        <w:t>千元及</w:t>
      </w:r>
      <w:r w:rsidR="00FE433F" w:rsidRPr="00111E6C">
        <w:rPr>
          <w:rFonts w:hAnsi="標楷體"/>
          <w:color w:val="000000"/>
          <w:spacing w:val="-2"/>
        </w:rPr>
        <w:t>3</w:t>
      </w:r>
      <w:r w:rsidR="00FE433F" w:rsidRPr="00111E6C">
        <w:rPr>
          <w:rFonts w:hAnsi="標楷體" w:hint="eastAsia"/>
          <w:color w:val="000000"/>
          <w:spacing w:val="-2"/>
        </w:rPr>
        <w:t>億</w:t>
      </w:r>
      <w:r w:rsidR="00FE433F" w:rsidRPr="00111E6C">
        <w:rPr>
          <w:rFonts w:hAnsi="標楷體"/>
          <w:color w:val="000000"/>
          <w:spacing w:val="-2"/>
        </w:rPr>
        <w:t>2,444</w:t>
      </w:r>
      <w:r w:rsidR="00FE433F" w:rsidRPr="00111E6C">
        <w:rPr>
          <w:rFonts w:hAnsi="標楷體" w:hint="eastAsia"/>
          <w:color w:val="000000"/>
          <w:spacing w:val="-2"/>
        </w:rPr>
        <w:t>萬</w:t>
      </w:r>
      <w:r w:rsidR="00FE433F" w:rsidRPr="00111E6C">
        <w:rPr>
          <w:rFonts w:hAnsi="標楷體"/>
          <w:color w:val="000000"/>
          <w:spacing w:val="-2"/>
        </w:rPr>
        <w:t>9</w:t>
      </w:r>
      <w:r w:rsidR="00FE433F" w:rsidRPr="00111E6C">
        <w:rPr>
          <w:rFonts w:hAnsi="標楷體" w:hint="eastAsia"/>
          <w:color w:val="000000"/>
          <w:spacing w:val="-2"/>
        </w:rPr>
        <w:t>千元</w:t>
      </w:r>
      <w:r w:rsidR="00FE52FF" w:rsidRPr="00111E6C">
        <w:rPr>
          <w:rFonts w:hAnsi="標楷體" w:hint="eastAsia"/>
          <w:color w:val="000000"/>
          <w:spacing w:val="-2"/>
        </w:rPr>
        <w:t>，合</w:t>
      </w:r>
      <w:r w:rsidR="00FE433F" w:rsidRPr="00111E6C">
        <w:rPr>
          <w:rFonts w:hAnsi="標楷體" w:hint="eastAsia"/>
          <w:color w:val="000000"/>
          <w:spacing w:val="-2"/>
        </w:rPr>
        <w:t>共11億8,689萬4千元</w:t>
      </w:r>
      <w:r w:rsidR="00FE52FF" w:rsidRPr="00111E6C">
        <w:rPr>
          <w:rFonts w:hAnsi="標楷體" w:hint="eastAsia"/>
          <w:color w:val="000000"/>
          <w:spacing w:val="-2"/>
        </w:rPr>
        <w:t>(執行率99.42%</w:t>
      </w:r>
      <w:r w:rsidR="00FE433F" w:rsidRPr="00111E6C">
        <w:rPr>
          <w:rFonts w:hAnsi="標楷體" w:hint="eastAsia"/>
          <w:color w:val="000000"/>
          <w:spacing w:val="-2"/>
        </w:rPr>
        <w:t>)</w:t>
      </w:r>
      <w:r w:rsidR="00864315" w:rsidRPr="00111E6C">
        <w:rPr>
          <w:rFonts w:hint="eastAsia"/>
          <w:color w:val="000000"/>
          <w:spacing w:val="-2"/>
        </w:rPr>
        <w:t>。經查：</w:t>
      </w:r>
    </w:p>
    <w:p w:rsidR="00864315" w:rsidRPr="00E43DBB" w:rsidRDefault="00864315" w:rsidP="00BA7E38">
      <w:pPr>
        <w:pStyle w:val="a4"/>
        <w:ind w:left="851" w:hanging="284"/>
        <w:rPr>
          <w:rFonts w:hint="eastAsia"/>
          <w:b/>
          <w:color w:val="000000"/>
        </w:rPr>
      </w:pPr>
      <w:r w:rsidRPr="00E43DBB">
        <w:rPr>
          <w:rFonts w:hint="eastAsia"/>
          <w:b/>
          <w:color w:val="000000"/>
        </w:rPr>
        <w:t>(一)</w:t>
      </w:r>
      <w:r w:rsidR="00EE2DC6">
        <w:rPr>
          <w:rFonts w:hint="eastAsia"/>
          <w:b/>
          <w:color w:val="000000"/>
        </w:rPr>
        <w:t>水資源作業基金</w:t>
      </w:r>
      <w:r w:rsidR="0012716E">
        <w:rPr>
          <w:rFonts w:hint="eastAsia"/>
          <w:b/>
          <w:color w:val="000000"/>
        </w:rPr>
        <w:t>109至111年度水庫</w:t>
      </w:r>
      <w:r w:rsidR="00EE2DC6">
        <w:rPr>
          <w:rFonts w:hint="eastAsia"/>
          <w:b/>
          <w:color w:val="000000"/>
        </w:rPr>
        <w:t>清淤概況</w:t>
      </w:r>
    </w:p>
    <w:p w:rsidR="00864315" w:rsidRPr="00E43DBB" w:rsidRDefault="000F1920" w:rsidP="00864315">
      <w:pPr>
        <w:pStyle w:val="23"/>
        <w:ind w:left="850" w:firstLine="567"/>
        <w:rPr>
          <w:rFonts w:hint="eastAsia"/>
          <w:color w:val="000000"/>
        </w:rPr>
      </w:pPr>
      <w:r w:rsidRPr="000F1920">
        <w:rPr>
          <w:rFonts w:hint="eastAsia"/>
          <w:color w:val="000000"/>
        </w:rPr>
        <w:t>為延長水庫使用壽命，水資源作業基金</w:t>
      </w:r>
      <w:r>
        <w:rPr>
          <w:rFonts w:hint="eastAsia"/>
          <w:color w:val="000000"/>
        </w:rPr>
        <w:t>運用</w:t>
      </w:r>
      <w:r w:rsidRPr="000F1920">
        <w:rPr>
          <w:rFonts w:hint="eastAsia"/>
          <w:color w:val="000000"/>
        </w:rPr>
        <w:t>陸挖、抽泥及水力排砂等3種方式辦理水庫清淤，</w:t>
      </w:r>
      <w:r>
        <w:rPr>
          <w:rFonts w:hint="eastAsia"/>
          <w:color w:val="000000"/>
        </w:rPr>
        <w:t>其中水力排砂需仰賴洪水排除砂水流，無須</w:t>
      </w:r>
      <w:r w:rsidR="009A39B9">
        <w:rPr>
          <w:rFonts w:hint="eastAsia"/>
          <w:color w:val="000000"/>
        </w:rPr>
        <w:t>投入經費辦理</w:t>
      </w:r>
      <w:r w:rsidR="009A39B9">
        <w:rPr>
          <w:rFonts w:hAnsi="標楷體" w:hint="eastAsia"/>
          <w:color w:val="000000"/>
        </w:rPr>
        <w:t>。檢視</w:t>
      </w:r>
      <w:r w:rsidR="00864315" w:rsidRPr="00E43DBB">
        <w:rPr>
          <w:rFonts w:hint="eastAsia"/>
          <w:color w:val="000000"/>
        </w:rPr>
        <w:t>水資源作業基金</w:t>
      </w:r>
      <w:r w:rsidR="00863900">
        <w:rPr>
          <w:rFonts w:hint="eastAsia"/>
          <w:color w:val="000000"/>
        </w:rPr>
        <w:t>近3</w:t>
      </w:r>
      <w:r w:rsidR="00864315" w:rsidRPr="00E43DBB">
        <w:rPr>
          <w:rFonts w:hint="eastAsia"/>
          <w:color w:val="000000"/>
        </w:rPr>
        <w:t>年度</w:t>
      </w:r>
      <w:r w:rsidR="004836B3">
        <w:rPr>
          <w:rFonts w:hint="eastAsia"/>
          <w:color w:val="000000"/>
        </w:rPr>
        <w:t>水庫清淤</w:t>
      </w:r>
      <w:r w:rsidR="00847FA5">
        <w:rPr>
          <w:rFonts w:hint="eastAsia"/>
          <w:color w:val="000000"/>
        </w:rPr>
        <w:t>投入經費及執行</w:t>
      </w:r>
      <w:r w:rsidR="004836B3">
        <w:rPr>
          <w:rFonts w:hint="eastAsia"/>
          <w:color w:val="000000"/>
        </w:rPr>
        <w:t>情形</w:t>
      </w:r>
      <w:r w:rsidR="00864315" w:rsidRPr="00E43DBB">
        <w:rPr>
          <w:rFonts w:hint="eastAsia"/>
          <w:color w:val="000000"/>
        </w:rPr>
        <w:t>(詳表1)</w:t>
      </w:r>
      <w:r w:rsidR="00864315" w:rsidRPr="00E43DBB">
        <w:rPr>
          <w:rFonts w:hAnsi="標楷體" w:hint="eastAsia"/>
          <w:color w:val="000000"/>
        </w:rPr>
        <w:t>，</w:t>
      </w:r>
      <w:r w:rsidR="009A39B9" w:rsidRPr="009A39B9">
        <w:rPr>
          <w:rFonts w:hAnsi="標楷體" w:hint="eastAsia"/>
          <w:color w:val="000000"/>
        </w:rPr>
        <w:t>111年度清淤費用決算數為11億8,689萬4千元，較預算數11億9,383萬8千元減少694萬4千元</w:t>
      </w:r>
      <w:r w:rsidR="009A39B9">
        <w:rPr>
          <w:rFonts w:hAnsi="標楷體" w:hint="eastAsia"/>
          <w:color w:val="000000"/>
        </w:rPr>
        <w:t>，主要</w:t>
      </w:r>
      <w:r w:rsidR="00847FA5">
        <w:rPr>
          <w:rFonts w:hAnsi="標楷體" w:hint="eastAsia"/>
          <w:color w:val="000000"/>
        </w:rPr>
        <w:t>係</w:t>
      </w:r>
      <w:r w:rsidR="009A39B9" w:rsidRPr="009A39B9">
        <w:rPr>
          <w:rFonts w:hAnsi="標楷體" w:hint="eastAsia"/>
          <w:color w:val="000000"/>
        </w:rPr>
        <w:t>因南部地區水情嚴峻，為減少抽泥夾帶之水資源損</w:t>
      </w:r>
      <w:r w:rsidR="009A39B9">
        <w:rPr>
          <w:rFonts w:hAnsi="標楷體" w:hint="eastAsia"/>
          <w:color w:val="000000"/>
        </w:rPr>
        <w:t>耗</w:t>
      </w:r>
      <w:r w:rsidR="00847FA5">
        <w:rPr>
          <w:rFonts w:hAnsi="標楷體" w:hint="eastAsia"/>
          <w:color w:val="000000"/>
        </w:rPr>
        <w:t>，</w:t>
      </w:r>
      <w:r w:rsidR="009A39B9" w:rsidRPr="009A39B9">
        <w:rPr>
          <w:rFonts w:hAnsi="標楷體" w:hint="eastAsia"/>
          <w:color w:val="000000"/>
        </w:rPr>
        <w:t>及配合行政院砂石政策，部分清淤</w:t>
      </w:r>
      <w:r w:rsidR="009A39B9">
        <w:rPr>
          <w:rFonts w:hAnsi="標楷體" w:hint="eastAsia"/>
          <w:color w:val="000000"/>
        </w:rPr>
        <w:t>措施</w:t>
      </w:r>
      <w:r w:rsidR="009A39B9" w:rsidRPr="009A39B9">
        <w:rPr>
          <w:rFonts w:hAnsi="標楷體" w:hint="eastAsia"/>
          <w:color w:val="000000"/>
        </w:rPr>
        <w:t>未能執行</w:t>
      </w:r>
      <w:r w:rsidR="009A39B9">
        <w:rPr>
          <w:rFonts w:hAnsi="標楷體" w:hint="eastAsia"/>
          <w:color w:val="000000"/>
        </w:rPr>
        <w:t>，至</w:t>
      </w:r>
      <w:r w:rsidR="009A39B9" w:rsidRPr="009A39B9">
        <w:rPr>
          <w:rFonts w:hAnsi="標楷體" w:hint="eastAsia"/>
          <w:color w:val="000000"/>
        </w:rPr>
        <w:t>109及110</w:t>
      </w:r>
      <w:r w:rsidR="009A39B9">
        <w:rPr>
          <w:rFonts w:hAnsi="標楷體" w:hint="eastAsia"/>
          <w:color w:val="000000"/>
        </w:rPr>
        <w:t>年度執行清淤量超出預</w:t>
      </w:r>
      <w:r w:rsidR="00847FA5">
        <w:rPr>
          <w:rFonts w:hAnsi="標楷體" w:hint="eastAsia"/>
          <w:color w:val="000000"/>
        </w:rPr>
        <w:t>期</w:t>
      </w:r>
      <w:r w:rsidR="009A39B9">
        <w:rPr>
          <w:rFonts w:hAnsi="標楷體" w:hint="eastAsia"/>
          <w:color w:val="000000"/>
        </w:rPr>
        <w:t>，則</w:t>
      </w:r>
      <w:r w:rsidR="00847FA5">
        <w:rPr>
          <w:rFonts w:hAnsi="標楷體" w:hint="eastAsia"/>
          <w:color w:val="000000"/>
        </w:rPr>
        <w:t>為</w:t>
      </w:r>
      <w:r w:rsidR="00B83C26">
        <w:rPr>
          <w:rFonts w:hAnsi="標楷體" w:hint="eastAsia"/>
          <w:color w:val="000000"/>
        </w:rPr>
        <w:t>因應百年大旱擴大</w:t>
      </w:r>
      <w:r w:rsidR="009A39B9">
        <w:rPr>
          <w:rFonts w:hAnsi="標楷體" w:hint="eastAsia"/>
          <w:color w:val="000000"/>
        </w:rPr>
        <w:t>辦理清淤作業所致</w:t>
      </w:r>
      <w:r w:rsidR="009A39B9" w:rsidRPr="009A39B9">
        <w:rPr>
          <w:rFonts w:hAnsi="標楷體" w:hint="eastAsia"/>
          <w:color w:val="000000"/>
        </w:rPr>
        <w:t>。</w:t>
      </w:r>
    </w:p>
    <w:p w:rsidR="00F04D17" w:rsidRDefault="0066320C" w:rsidP="00BF26D0">
      <w:pPr>
        <w:pStyle w:val="23"/>
        <w:ind w:leftChars="0" w:left="0" w:right="-1" w:firstLineChars="0" w:firstLine="0"/>
        <w:rPr>
          <w:b/>
          <w:color w:val="000000"/>
        </w:rPr>
      </w:pPr>
      <w:r w:rsidRPr="00E43DBB">
        <w:rPr>
          <w:rFonts w:hint="eastAsia"/>
          <w:b/>
          <w:color w:val="000000"/>
        </w:rPr>
        <w:t xml:space="preserve">表1 </w:t>
      </w:r>
      <w:r w:rsidR="00F132B6">
        <w:rPr>
          <w:rFonts w:hint="eastAsia"/>
          <w:b/>
          <w:color w:val="000000"/>
        </w:rPr>
        <w:t xml:space="preserve"> </w:t>
      </w:r>
      <w:r w:rsidR="00F04D17">
        <w:rPr>
          <w:rFonts w:hint="eastAsia"/>
          <w:b/>
          <w:color w:val="000000"/>
        </w:rPr>
        <w:t>10</w:t>
      </w:r>
      <w:r w:rsidR="00863900">
        <w:rPr>
          <w:rFonts w:hint="eastAsia"/>
          <w:b/>
          <w:color w:val="000000"/>
        </w:rPr>
        <w:t>9</w:t>
      </w:r>
      <w:r w:rsidR="00864315" w:rsidRPr="00BF26D0">
        <w:rPr>
          <w:rFonts w:hint="eastAsia"/>
          <w:b/>
          <w:color w:val="000000"/>
          <w:spacing w:val="-10"/>
        </w:rPr>
        <w:t>至1</w:t>
      </w:r>
      <w:r w:rsidR="004308B1">
        <w:rPr>
          <w:rFonts w:hint="eastAsia"/>
          <w:b/>
          <w:color w:val="000000"/>
          <w:spacing w:val="-10"/>
        </w:rPr>
        <w:t>1</w:t>
      </w:r>
      <w:r w:rsidR="00F04D17">
        <w:rPr>
          <w:rFonts w:hint="eastAsia"/>
          <w:b/>
          <w:color w:val="000000"/>
          <w:spacing w:val="-10"/>
        </w:rPr>
        <w:t>1</w:t>
      </w:r>
      <w:r w:rsidR="00864315" w:rsidRPr="00BF26D0">
        <w:rPr>
          <w:rFonts w:hint="eastAsia"/>
          <w:b/>
          <w:color w:val="000000"/>
          <w:spacing w:val="-10"/>
        </w:rPr>
        <w:t>年度水資源作業基金</w:t>
      </w:r>
      <w:r w:rsidR="00BF26D0" w:rsidRPr="00BF26D0">
        <w:rPr>
          <w:rFonts w:hint="eastAsia"/>
          <w:b/>
          <w:color w:val="000000"/>
          <w:spacing w:val="-10"/>
        </w:rPr>
        <w:t>(個別)</w:t>
      </w:r>
      <w:r w:rsidR="004836B3">
        <w:rPr>
          <w:rFonts w:hint="eastAsia"/>
          <w:b/>
          <w:color w:val="000000"/>
          <w:spacing w:val="-10"/>
        </w:rPr>
        <w:t>水庫</w:t>
      </w:r>
      <w:r w:rsidR="007D0C94" w:rsidRPr="007D0C94">
        <w:rPr>
          <w:rFonts w:hint="eastAsia"/>
          <w:b/>
          <w:color w:val="000000"/>
          <w:spacing w:val="-10"/>
        </w:rPr>
        <w:t>清淤</w:t>
      </w:r>
      <w:r w:rsidR="004836B3">
        <w:rPr>
          <w:rFonts w:hint="eastAsia"/>
          <w:b/>
          <w:color w:val="000000"/>
          <w:spacing w:val="-10"/>
        </w:rPr>
        <w:t>執行概況表</w:t>
      </w:r>
      <w:r w:rsidR="00BF26D0">
        <w:rPr>
          <w:rFonts w:hint="eastAsia"/>
          <w:b/>
          <w:color w:val="000000"/>
        </w:rPr>
        <w:t xml:space="preserve">  </w:t>
      </w:r>
    </w:p>
    <w:p w:rsidR="00864315" w:rsidRPr="00E43DBB" w:rsidRDefault="00864315" w:rsidP="00F04D17">
      <w:pPr>
        <w:pStyle w:val="23"/>
        <w:spacing w:line="400" w:lineRule="exact"/>
        <w:ind w:leftChars="0" w:left="0" w:firstLineChars="0" w:firstLine="0"/>
        <w:jc w:val="right"/>
        <w:rPr>
          <w:color w:val="000000"/>
        </w:rPr>
      </w:pPr>
      <w:r w:rsidRPr="00E43DBB">
        <w:rPr>
          <w:rFonts w:hint="eastAsia"/>
          <w:color w:val="000000"/>
          <w:spacing w:val="-4"/>
          <w:sz w:val="24"/>
          <w:szCs w:val="24"/>
        </w:rPr>
        <w:t>單位：新臺幣千元</w:t>
      </w:r>
      <w:r w:rsidR="004836B3">
        <w:rPr>
          <w:rFonts w:hint="eastAsia"/>
          <w:color w:val="000000"/>
          <w:spacing w:val="-4"/>
          <w:sz w:val="24"/>
          <w:szCs w:val="24"/>
        </w:rPr>
        <w:t>；萬立方公尺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7"/>
        <w:gridCol w:w="1322"/>
        <w:gridCol w:w="1323"/>
        <w:gridCol w:w="1322"/>
        <w:gridCol w:w="1323"/>
        <w:gridCol w:w="1322"/>
        <w:gridCol w:w="1323"/>
      </w:tblGrid>
      <w:tr w:rsidR="005D764A" w:rsidRPr="00420FC6" w:rsidTr="00420FC6">
        <w:tc>
          <w:tcPr>
            <w:tcW w:w="677" w:type="dxa"/>
            <w:vMerge w:val="restart"/>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年度</w:t>
            </w:r>
          </w:p>
        </w:tc>
        <w:tc>
          <w:tcPr>
            <w:tcW w:w="3967" w:type="dxa"/>
            <w:gridSpan w:val="3"/>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清淤費用</w:t>
            </w:r>
          </w:p>
        </w:tc>
        <w:tc>
          <w:tcPr>
            <w:tcW w:w="3968" w:type="dxa"/>
            <w:gridSpan w:val="3"/>
            <w:shd w:val="clear" w:color="auto" w:fill="auto"/>
            <w:vAlign w:val="center"/>
          </w:tcPr>
          <w:p w:rsidR="005D764A" w:rsidRPr="00420FC6" w:rsidRDefault="005D764A" w:rsidP="00420FC6">
            <w:pPr>
              <w:spacing w:line="280" w:lineRule="exact"/>
              <w:ind w:leftChars="0" w:left="0" w:right="-1" w:firstLineChars="0" w:firstLine="0"/>
              <w:jc w:val="center"/>
              <w:rPr>
                <w:rFonts w:hint="eastAsia"/>
                <w:b/>
                <w:color w:val="000000"/>
                <w:sz w:val="24"/>
                <w:szCs w:val="24"/>
              </w:rPr>
            </w:pPr>
            <w:r w:rsidRPr="00420FC6">
              <w:rPr>
                <w:rFonts w:hint="eastAsia"/>
                <w:b/>
                <w:color w:val="000000"/>
                <w:sz w:val="24"/>
                <w:szCs w:val="24"/>
              </w:rPr>
              <w:t>清淤量</w:t>
            </w:r>
          </w:p>
        </w:tc>
      </w:tr>
      <w:tr w:rsidR="005D764A" w:rsidRPr="00420FC6" w:rsidTr="00420FC6">
        <w:tc>
          <w:tcPr>
            <w:tcW w:w="677" w:type="dxa"/>
            <w:vMerge/>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p>
        </w:tc>
        <w:tc>
          <w:tcPr>
            <w:tcW w:w="1322" w:type="dxa"/>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預算數</w:t>
            </w:r>
          </w:p>
        </w:tc>
        <w:tc>
          <w:tcPr>
            <w:tcW w:w="1323" w:type="dxa"/>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決算數</w:t>
            </w:r>
          </w:p>
        </w:tc>
        <w:tc>
          <w:tcPr>
            <w:tcW w:w="1322" w:type="dxa"/>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比較增減</w:t>
            </w:r>
          </w:p>
        </w:tc>
        <w:tc>
          <w:tcPr>
            <w:tcW w:w="1323" w:type="dxa"/>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預計量</w:t>
            </w:r>
          </w:p>
        </w:tc>
        <w:tc>
          <w:tcPr>
            <w:tcW w:w="1322" w:type="dxa"/>
            <w:shd w:val="clear" w:color="auto" w:fill="auto"/>
            <w:vAlign w:val="center"/>
          </w:tcPr>
          <w:p w:rsidR="005D764A" w:rsidRPr="00420FC6" w:rsidRDefault="000F1920"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執行</w:t>
            </w:r>
            <w:r w:rsidR="005D764A" w:rsidRPr="00420FC6">
              <w:rPr>
                <w:rFonts w:hint="eastAsia"/>
                <w:b/>
                <w:color w:val="000000"/>
                <w:sz w:val="24"/>
                <w:szCs w:val="24"/>
              </w:rPr>
              <w:t>量</w:t>
            </w:r>
          </w:p>
        </w:tc>
        <w:tc>
          <w:tcPr>
            <w:tcW w:w="1323" w:type="dxa"/>
            <w:shd w:val="clear" w:color="auto" w:fill="auto"/>
          </w:tcPr>
          <w:p w:rsidR="005D764A" w:rsidRPr="00420FC6" w:rsidRDefault="005D764A" w:rsidP="00420FC6">
            <w:pPr>
              <w:spacing w:line="280" w:lineRule="exact"/>
              <w:ind w:leftChars="0" w:left="0" w:right="-1" w:firstLineChars="0" w:firstLine="0"/>
              <w:jc w:val="center"/>
              <w:rPr>
                <w:rFonts w:hint="eastAsia"/>
                <w:b/>
                <w:color w:val="000000"/>
                <w:sz w:val="24"/>
                <w:szCs w:val="24"/>
              </w:rPr>
            </w:pPr>
            <w:r w:rsidRPr="00420FC6">
              <w:rPr>
                <w:rFonts w:hint="eastAsia"/>
                <w:b/>
                <w:color w:val="000000"/>
                <w:sz w:val="24"/>
                <w:szCs w:val="24"/>
              </w:rPr>
              <w:t>比較增減</w:t>
            </w:r>
          </w:p>
        </w:tc>
      </w:tr>
      <w:tr w:rsidR="000F1920" w:rsidRPr="00420FC6" w:rsidTr="00420FC6">
        <w:tc>
          <w:tcPr>
            <w:tcW w:w="677" w:type="dxa"/>
            <w:shd w:val="clear" w:color="auto" w:fill="auto"/>
          </w:tcPr>
          <w:p w:rsidR="000F1920" w:rsidRPr="00420FC6" w:rsidRDefault="000F1920" w:rsidP="00420FC6">
            <w:pPr>
              <w:spacing w:line="280" w:lineRule="exact"/>
              <w:ind w:leftChars="0" w:left="0" w:right="-1" w:firstLineChars="0" w:firstLine="0"/>
              <w:jc w:val="center"/>
              <w:rPr>
                <w:color w:val="000000"/>
                <w:sz w:val="24"/>
                <w:szCs w:val="24"/>
              </w:rPr>
            </w:pPr>
            <w:r w:rsidRPr="00420FC6">
              <w:rPr>
                <w:rFonts w:hint="eastAsia"/>
                <w:color w:val="000000"/>
                <w:sz w:val="24"/>
                <w:szCs w:val="24"/>
              </w:rPr>
              <w:t>109</w:t>
            </w:r>
          </w:p>
        </w:tc>
        <w:tc>
          <w:tcPr>
            <w:tcW w:w="1322" w:type="dxa"/>
            <w:shd w:val="clear" w:color="auto" w:fill="auto"/>
            <w:vAlign w:val="center"/>
          </w:tcPr>
          <w:p w:rsidR="000F1920" w:rsidRPr="00420FC6" w:rsidRDefault="000F1920" w:rsidP="00420FC6">
            <w:pPr>
              <w:spacing w:line="280" w:lineRule="exact"/>
              <w:ind w:leftChars="0" w:left="0" w:right="-1" w:firstLineChars="0" w:firstLine="0"/>
              <w:jc w:val="right"/>
              <w:rPr>
                <w:color w:val="000000"/>
                <w:sz w:val="24"/>
                <w:szCs w:val="24"/>
              </w:rPr>
            </w:pPr>
            <w:r w:rsidRPr="00420FC6">
              <w:rPr>
                <w:color w:val="000000"/>
                <w:sz w:val="24"/>
                <w:szCs w:val="24"/>
              </w:rPr>
              <w:t>1,087,634</w:t>
            </w:r>
          </w:p>
        </w:tc>
        <w:tc>
          <w:tcPr>
            <w:tcW w:w="1323" w:type="dxa"/>
            <w:shd w:val="clear" w:color="auto" w:fill="auto"/>
            <w:vAlign w:val="center"/>
          </w:tcPr>
          <w:p w:rsidR="000F1920" w:rsidRPr="00420FC6" w:rsidRDefault="000F1920" w:rsidP="00420FC6">
            <w:pPr>
              <w:spacing w:line="280" w:lineRule="exact"/>
              <w:ind w:leftChars="0" w:left="0" w:right="-1" w:firstLineChars="0" w:firstLine="0"/>
              <w:jc w:val="right"/>
              <w:rPr>
                <w:color w:val="000000"/>
                <w:sz w:val="24"/>
                <w:szCs w:val="24"/>
              </w:rPr>
            </w:pPr>
            <w:r w:rsidRPr="00420FC6">
              <w:rPr>
                <w:color w:val="000000"/>
                <w:sz w:val="24"/>
                <w:szCs w:val="24"/>
              </w:rPr>
              <w:t>950,501</w:t>
            </w:r>
          </w:p>
        </w:tc>
        <w:tc>
          <w:tcPr>
            <w:tcW w:w="1322" w:type="dxa"/>
            <w:shd w:val="clear" w:color="auto" w:fill="auto"/>
            <w:vAlign w:val="center"/>
          </w:tcPr>
          <w:p w:rsidR="000F1920" w:rsidRPr="00420FC6" w:rsidRDefault="000F1920" w:rsidP="00420FC6">
            <w:pPr>
              <w:pStyle w:val="142"/>
              <w:jc w:val="right"/>
              <w:rPr>
                <w:rFonts w:ascii="新細明體" w:eastAsia="新細明體"/>
                <w:snapToGrid/>
                <w:kern w:val="0"/>
                <w:szCs w:val="24"/>
              </w:rPr>
            </w:pPr>
            <w:r>
              <w:rPr>
                <w:rFonts w:hint="eastAsia"/>
              </w:rPr>
              <w:t>-137,133</w:t>
            </w:r>
          </w:p>
        </w:tc>
        <w:tc>
          <w:tcPr>
            <w:tcW w:w="1323" w:type="dxa"/>
            <w:shd w:val="clear" w:color="auto" w:fill="auto"/>
            <w:vAlign w:val="center"/>
          </w:tcPr>
          <w:p w:rsidR="000F1920" w:rsidRPr="00420FC6" w:rsidRDefault="000F1920" w:rsidP="00420FC6">
            <w:pPr>
              <w:pStyle w:val="142"/>
              <w:jc w:val="right"/>
              <w:rPr>
                <w:rFonts w:ascii="新細明體" w:eastAsia="新細明體"/>
                <w:snapToGrid/>
                <w:kern w:val="0"/>
                <w:szCs w:val="24"/>
              </w:rPr>
            </w:pPr>
            <w:r>
              <w:rPr>
                <w:rFonts w:hint="eastAsia"/>
              </w:rPr>
              <w:t xml:space="preserve">971.25 </w:t>
            </w:r>
          </w:p>
        </w:tc>
        <w:tc>
          <w:tcPr>
            <w:tcW w:w="1322" w:type="dxa"/>
            <w:shd w:val="clear" w:color="auto" w:fill="auto"/>
            <w:vAlign w:val="center"/>
          </w:tcPr>
          <w:p w:rsidR="000F1920" w:rsidRDefault="000F1920" w:rsidP="00420FC6">
            <w:pPr>
              <w:pStyle w:val="142"/>
              <w:jc w:val="right"/>
              <w:rPr>
                <w:rFonts w:hint="eastAsia"/>
              </w:rPr>
            </w:pPr>
            <w:r>
              <w:rPr>
                <w:rFonts w:hint="eastAsia"/>
              </w:rPr>
              <w:t xml:space="preserve">1,152.29 </w:t>
            </w:r>
          </w:p>
        </w:tc>
        <w:tc>
          <w:tcPr>
            <w:tcW w:w="1323" w:type="dxa"/>
            <w:shd w:val="clear" w:color="auto" w:fill="auto"/>
            <w:vAlign w:val="center"/>
          </w:tcPr>
          <w:p w:rsidR="000F1920" w:rsidRPr="00420FC6" w:rsidRDefault="000F1920" w:rsidP="00420FC6">
            <w:pPr>
              <w:pStyle w:val="142"/>
              <w:jc w:val="right"/>
              <w:rPr>
                <w:snapToGrid/>
                <w:kern w:val="0"/>
                <w:szCs w:val="24"/>
              </w:rPr>
            </w:pPr>
            <w:r>
              <w:rPr>
                <w:rFonts w:hint="eastAsia"/>
              </w:rPr>
              <w:t xml:space="preserve">181.04 </w:t>
            </w:r>
          </w:p>
        </w:tc>
      </w:tr>
      <w:tr w:rsidR="000F1920" w:rsidRPr="00420FC6" w:rsidTr="00420FC6">
        <w:tc>
          <w:tcPr>
            <w:tcW w:w="677" w:type="dxa"/>
            <w:shd w:val="clear" w:color="auto" w:fill="auto"/>
          </w:tcPr>
          <w:p w:rsidR="000F1920" w:rsidRPr="00420FC6" w:rsidRDefault="000F1920" w:rsidP="00420FC6">
            <w:pPr>
              <w:spacing w:line="280" w:lineRule="exact"/>
              <w:ind w:leftChars="0" w:left="0" w:right="-1" w:firstLineChars="0" w:firstLine="0"/>
              <w:jc w:val="center"/>
              <w:rPr>
                <w:color w:val="000000"/>
                <w:sz w:val="24"/>
                <w:szCs w:val="24"/>
              </w:rPr>
            </w:pPr>
            <w:r w:rsidRPr="00420FC6">
              <w:rPr>
                <w:rFonts w:hint="eastAsia"/>
                <w:color w:val="000000"/>
                <w:sz w:val="24"/>
                <w:szCs w:val="24"/>
              </w:rPr>
              <w:t>110</w:t>
            </w:r>
          </w:p>
        </w:tc>
        <w:tc>
          <w:tcPr>
            <w:tcW w:w="1322" w:type="dxa"/>
            <w:shd w:val="clear" w:color="auto" w:fill="auto"/>
            <w:vAlign w:val="center"/>
          </w:tcPr>
          <w:p w:rsidR="000F1920" w:rsidRPr="00420FC6" w:rsidRDefault="000F1920" w:rsidP="00420FC6">
            <w:pPr>
              <w:pStyle w:val="142"/>
              <w:jc w:val="right"/>
              <w:rPr>
                <w:rFonts w:ascii="新細明體" w:eastAsia="新細明體"/>
                <w:snapToGrid/>
                <w:kern w:val="0"/>
                <w:szCs w:val="24"/>
              </w:rPr>
            </w:pPr>
            <w:r>
              <w:rPr>
                <w:rFonts w:hint="eastAsia"/>
              </w:rPr>
              <w:t>981,403</w:t>
            </w:r>
          </w:p>
        </w:tc>
        <w:tc>
          <w:tcPr>
            <w:tcW w:w="1323" w:type="dxa"/>
            <w:shd w:val="clear" w:color="auto" w:fill="auto"/>
            <w:vAlign w:val="center"/>
          </w:tcPr>
          <w:p w:rsidR="000F1920" w:rsidRDefault="000F1920" w:rsidP="00420FC6">
            <w:pPr>
              <w:pStyle w:val="142"/>
              <w:jc w:val="right"/>
              <w:rPr>
                <w:rFonts w:hint="eastAsia"/>
              </w:rPr>
            </w:pPr>
            <w:r>
              <w:rPr>
                <w:rFonts w:hint="eastAsia"/>
              </w:rPr>
              <w:t>1,120,855</w:t>
            </w:r>
          </w:p>
        </w:tc>
        <w:tc>
          <w:tcPr>
            <w:tcW w:w="1322" w:type="dxa"/>
            <w:shd w:val="clear" w:color="auto" w:fill="auto"/>
            <w:vAlign w:val="center"/>
          </w:tcPr>
          <w:p w:rsidR="000F1920" w:rsidRDefault="000F1920" w:rsidP="00420FC6">
            <w:pPr>
              <w:pStyle w:val="142"/>
              <w:jc w:val="right"/>
              <w:rPr>
                <w:rFonts w:hint="eastAsia"/>
              </w:rPr>
            </w:pPr>
            <w:r>
              <w:rPr>
                <w:rFonts w:hint="eastAsia"/>
              </w:rPr>
              <w:t>139,452</w:t>
            </w:r>
          </w:p>
        </w:tc>
        <w:tc>
          <w:tcPr>
            <w:tcW w:w="1323" w:type="dxa"/>
            <w:shd w:val="clear" w:color="auto" w:fill="auto"/>
            <w:vAlign w:val="center"/>
          </w:tcPr>
          <w:p w:rsidR="000F1920" w:rsidRPr="00420FC6" w:rsidRDefault="000F1920" w:rsidP="00420FC6">
            <w:pPr>
              <w:pStyle w:val="142"/>
              <w:jc w:val="right"/>
              <w:rPr>
                <w:rFonts w:ascii="新細明體" w:eastAsia="新細明體"/>
                <w:snapToGrid/>
                <w:kern w:val="0"/>
                <w:szCs w:val="24"/>
              </w:rPr>
            </w:pPr>
            <w:r>
              <w:rPr>
                <w:rFonts w:hint="eastAsia"/>
              </w:rPr>
              <w:t xml:space="preserve">1,138.75 </w:t>
            </w:r>
          </w:p>
        </w:tc>
        <w:tc>
          <w:tcPr>
            <w:tcW w:w="1322" w:type="dxa"/>
            <w:shd w:val="clear" w:color="auto" w:fill="auto"/>
            <w:vAlign w:val="center"/>
          </w:tcPr>
          <w:p w:rsidR="000F1920" w:rsidRDefault="000F1920" w:rsidP="00420FC6">
            <w:pPr>
              <w:pStyle w:val="142"/>
              <w:jc w:val="right"/>
              <w:rPr>
                <w:rFonts w:hint="eastAsia"/>
              </w:rPr>
            </w:pPr>
            <w:r>
              <w:rPr>
                <w:rFonts w:hint="eastAsia"/>
              </w:rPr>
              <w:t xml:space="preserve">1,383.68 </w:t>
            </w:r>
          </w:p>
        </w:tc>
        <w:tc>
          <w:tcPr>
            <w:tcW w:w="1323" w:type="dxa"/>
            <w:shd w:val="clear" w:color="auto" w:fill="auto"/>
            <w:vAlign w:val="center"/>
          </w:tcPr>
          <w:p w:rsidR="000F1920" w:rsidRDefault="000F1920" w:rsidP="00420FC6">
            <w:pPr>
              <w:pStyle w:val="142"/>
              <w:jc w:val="right"/>
              <w:rPr>
                <w:rFonts w:hint="eastAsia"/>
              </w:rPr>
            </w:pPr>
            <w:r>
              <w:rPr>
                <w:rFonts w:hint="eastAsia"/>
              </w:rPr>
              <w:t xml:space="preserve">244.93 </w:t>
            </w:r>
          </w:p>
        </w:tc>
      </w:tr>
      <w:tr w:rsidR="000F1920" w:rsidRPr="00420FC6" w:rsidTr="00420FC6">
        <w:tc>
          <w:tcPr>
            <w:tcW w:w="677" w:type="dxa"/>
            <w:shd w:val="clear" w:color="auto" w:fill="auto"/>
          </w:tcPr>
          <w:p w:rsidR="000F1920" w:rsidRPr="00420FC6" w:rsidRDefault="000F1920" w:rsidP="00420FC6">
            <w:pPr>
              <w:spacing w:line="280" w:lineRule="exact"/>
              <w:ind w:leftChars="0" w:left="0" w:right="-1" w:firstLineChars="0" w:firstLine="0"/>
              <w:jc w:val="center"/>
              <w:rPr>
                <w:color w:val="000000"/>
                <w:sz w:val="24"/>
                <w:szCs w:val="24"/>
              </w:rPr>
            </w:pPr>
            <w:r w:rsidRPr="00420FC6">
              <w:rPr>
                <w:rFonts w:hint="eastAsia"/>
                <w:color w:val="000000"/>
                <w:sz w:val="24"/>
                <w:szCs w:val="24"/>
              </w:rPr>
              <w:t>111</w:t>
            </w:r>
          </w:p>
        </w:tc>
        <w:tc>
          <w:tcPr>
            <w:tcW w:w="1322" w:type="dxa"/>
            <w:shd w:val="clear" w:color="auto" w:fill="auto"/>
            <w:vAlign w:val="center"/>
          </w:tcPr>
          <w:p w:rsidR="000F1920" w:rsidRPr="00420FC6" w:rsidRDefault="000F1920" w:rsidP="00420FC6">
            <w:pPr>
              <w:pStyle w:val="142"/>
              <w:jc w:val="right"/>
              <w:rPr>
                <w:rFonts w:ascii="新細明體" w:eastAsia="新細明體"/>
                <w:snapToGrid/>
                <w:kern w:val="0"/>
                <w:szCs w:val="24"/>
              </w:rPr>
            </w:pPr>
            <w:r>
              <w:rPr>
                <w:rFonts w:hint="eastAsia"/>
              </w:rPr>
              <w:t>1,193,838</w:t>
            </w:r>
          </w:p>
        </w:tc>
        <w:tc>
          <w:tcPr>
            <w:tcW w:w="1323" w:type="dxa"/>
            <w:shd w:val="clear" w:color="auto" w:fill="auto"/>
            <w:vAlign w:val="center"/>
          </w:tcPr>
          <w:p w:rsidR="000F1920" w:rsidRDefault="000F1920" w:rsidP="00420FC6">
            <w:pPr>
              <w:pStyle w:val="142"/>
              <w:jc w:val="right"/>
              <w:rPr>
                <w:rFonts w:hint="eastAsia"/>
              </w:rPr>
            </w:pPr>
            <w:r>
              <w:rPr>
                <w:rFonts w:hint="eastAsia"/>
              </w:rPr>
              <w:t>1,186,894</w:t>
            </w:r>
          </w:p>
        </w:tc>
        <w:tc>
          <w:tcPr>
            <w:tcW w:w="1322" w:type="dxa"/>
            <w:shd w:val="clear" w:color="auto" w:fill="auto"/>
            <w:vAlign w:val="center"/>
          </w:tcPr>
          <w:p w:rsidR="000F1920" w:rsidRDefault="000F1920" w:rsidP="00420FC6">
            <w:pPr>
              <w:pStyle w:val="142"/>
              <w:jc w:val="right"/>
              <w:rPr>
                <w:rFonts w:hint="eastAsia"/>
              </w:rPr>
            </w:pPr>
            <w:r>
              <w:rPr>
                <w:rFonts w:hint="eastAsia"/>
              </w:rPr>
              <w:t>-6,944</w:t>
            </w:r>
          </w:p>
        </w:tc>
        <w:tc>
          <w:tcPr>
            <w:tcW w:w="1323" w:type="dxa"/>
            <w:shd w:val="clear" w:color="auto" w:fill="auto"/>
            <w:vAlign w:val="center"/>
          </w:tcPr>
          <w:p w:rsidR="000F1920" w:rsidRPr="00420FC6" w:rsidRDefault="000F1920" w:rsidP="00420FC6">
            <w:pPr>
              <w:pStyle w:val="142"/>
              <w:jc w:val="right"/>
              <w:rPr>
                <w:rFonts w:ascii="新細明體" w:eastAsia="新細明體"/>
                <w:snapToGrid/>
                <w:kern w:val="0"/>
                <w:szCs w:val="24"/>
              </w:rPr>
            </w:pPr>
            <w:r>
              <w:rPr>
                <w:rFonts w:hint="eastAsia"/>
              </w:rPr>
              <w:t xml:space="preserve">1,276.00 </w:t>
            </w:r>
          </w:p>
        </w:tc>
        <w:tc>
          <w:tcPr>
            <w:tcW w:w="1322" w:type="dxa"/>
            <w:shd w:val="clear" w:color="auto" w:fill="auto"/>
            <w:vAlign w:val="center"/>
          </w:tcPr>
          <w:p w:rsidR="000F1920" w:rsidRDefault="000F1920" w:rsidP="00420FC6">
            <w:pPr>
              <w:pStyle w:val="142"/>
              <w:jc w:val="right"/>
              <w:rPr>
                <w:rFonts w:hint="eastAsia"/>
              </w:rPr>
            </w:pPr>
            <w:r>
              <w:rPr>
                <w:rFonts w:hint="eastAsia"/>
              </w:rPr>
              <w:t xml:space="preserve">1,230.52 </w:t>
            </w:r>
          </w:p>
        </w:tc>
        <w:tc>
          <w:tcPr>
            <w:tcW w:w="1323" w:type="dxa"/>
            <w:shd w:val="clear" w:color="auto" w:fill="auto"/>
            <w:vAlign w:val="center"/>
          </w:tcPr>
          <w:p w:rsidR="000F1920" w:rsidRDefault="000F1920" w:rsidP="00420FC6">
            <w:pPr>
              <w:pStyle w:val="142"/>
              <w:jc w:val="right"/>
              <w:rPr>
                <w:rFonts w:hint="eastAsia"/>
              </w:rPr>
            </w:pPr>
            <w:r>
              <w:rPr>
                <w:rFonts w:hint="eastAsia"/>
              </w:rPr>
              <w:t xml:space="preserve">-45.48 </w:t>
            </w:r>
          </w:p>
        </w:tc>
      </w:tr>
    </w:tbl>
    <w:p w:rsidR="004836B3" w:rsidRDefault="00403EA8" w:rsidP="00863900">
      <w:pPr>
        <w:spacing w:line="280" w:lineRule="exact"/>
        <w:ind w:leftChars="0" w:left="1461" w:hangingChars="600" w:hanging="1461"/>
        <w:jc w:val="left"/>
        <w:rPr>
          <w:rFonts w:hAnsi="標楷體"/>
          <w:color w:val="000000"/>
          <w:sz w:val="24"/>
          <w:szCs w:val="24"/>
        </w:rPr>
      </w:pPr>
      <w:r>
        <w:rPr>
          <w:rFonts w:hint="eastAsia"/>
          <w:color w:val="000000"/>
          <w:sz w:val="24"/>
          <w:szCs w:val="24"/>
        </w:rPr>
        <w:t>說    明：</w:t>
      </w:r>
      <w:r w:rsidR="00863900">
        <w:rPr>
          <w:rFonts w:hint="eastAsia"/>
          <w:color w:val="000000"/>
          <w:sz w:val="24"/>
          <w:szCs w:val="24"/>
        </w:rPr>
        <w:t>1.</w:t>
      </w:r>
      <w:r>
        <w:rPr>
          <w:rFonts w:hint="eastAsia"/>
          <w:color w:val="000000"/>
          <w:sz w:val="24"/>
          <w:szCs w:val="24"/>
        </w:rPr>
        <w:t>水庫清淤費用</w:t>
      </w:r>
      <w:r w:rsidR="00572FC4">
        <w:rPr>
          <w:rFonts w:hint="eastAsia"/>
          <w:color w:val="000000"/>
          <w:sz w:val="24"/>
          <w:szCs w:val="24"/>
        </w:rPr>
        <w:t>包括</w:t>
      </w:r>
      <w:r>
        <w:rPr>
          <w:rFonts w:hint="eastAsia"/>
          <w:color w:val="000000"/>
          <w:sz w:val="24"/>
          <w:szCs w:val="24"/>
        </w:rPr>
        <w:t>給水銷貨成本(無價料)及土石銷貨成本(有價料)</w:t>
      </w:r>
      <w:r>
        <w:rPr>
          <w:rFonts w:hAnsi="標楷體" w:hint="eastAsia"/>
          <w:color w:val="000000"/>
          <w:sz w:val="24"/>
          <w:szCs w:val="24"/>
        </w:rPr>
        <w:t>。</w:t>
      </w:r>
    </w:p>
    <w:p w:rsidR="00863900" w:rsidRDefault="00863900" w:rsidP="00863900">
      <w:pPr>
        <w:spacing w:line="280" w:lineRule="exact"/>
        <w:ind w:leftChars="425" w:left="1448" w:hangingChars="100" w:hanging="243"/>
        <w:jc w:val="left"/>
        <w:rPr>
          <w:rFonts w:hint="eastAsia"/>
          <w:color w:val="000000"/>
          <w:sz w:val="24"/>
          <w:szCs w:val="24"/>
        </w:rPr>
      </w:pPr>
      <w:r>
        <w:rPr>
          <w:rFonts w:hAnsi="標楷體" w:hint="eastAsia"/>
          <w:color w:val="000000"/>
          <w:sz w:val="24"/>
          <w:szCs w:val="24"/>
        </w:rPr>
        <w:t>2.本表清淤量僅有陸挖及抽泥清淤量，</w:t>
      </w:r>
      <w:r w:rsidR="00572FC4">
        <w:rPr>
          <w:rFonts w:hAnsi="標楷體" w:hint="eastAsia"/>
          <w:color w:val="000000"/>
          <w:sz w:val="24"/>
          <w:szCs w:val="24"/>
        </w:rPr>
        <w:t>並未</w:t>
      </w:r>
      <w:r>
        <w:rPr>
          <w:rFonts w:hAnsi="標楷體" w:hint="eastAsia"/>
          <w:color w:val="000000"/>
          <w:sz w:val="24"/>
          <w:szCs w:val="24"/>
        </w:rPr>
        <w:t>含水力排砂。</w:t>
      </w:r>
    </w:p>
    <w:p w:rsidR="00864315" w:rsidRPr="00E43DBB" w:rsidRDefault="00864315" w:rsidP="00506454">
      <w:pPr>
        <w:spacing w:line="280" w:lineRule="exact"/>
        <w:ind w:leftChars="0" w:left="925" w:right="-1" w:hangingChars="380" w:hanging="925"/>
        <w:jc w:val="left"/>
        <w:rPr>
          <w:rFonts w:hint="eastAsia"/>
          <w:color w:val="000000"/>
          <w:sz w:val="24"/>
          <w:szCs w:val="24"/>
        </w:rPr>
      </w:pPr>
      <w:r w:rsidRPr="00E43DBB">
        <w:rPr>
          <w:rFonts w:hint="eastAsia"/>
          <w:color w:val="000000"/>
          <w:sz w:val="24"/>
          <w:szCs w:val="24"/>
        </w:rPr>
        <w:t>資料來</w:t>
      </w:r>
      <w:r w:rsidRPr="00E43DBB">
        <w:rPr>
          <w:rFonts w:cs="華康細明體外字集" w:hint="eastAsia"/>
          <w:color w:val="000000"/>
          <w:sz w:val="24"/>
          <w:szCs w:val="24"/>
        </w:rPr>
        <w:t>源</w:t>
      </w:r>
      <w:r w:rsidR="00506454" w:rsidRPr="00E43DBB">
        <w:rPr>
          <w:rFonts w:hAnsi="標楷體" w:cs="華康細明體外字集" w:hint="eastAsia"/>
          <w:color w:val="000000"/>
          <w:sz w:val="24"/>
          <w:szCs w:val="24"/>
        </w:rPr>
        <w:t>：</w:t>
      </w:r>
      <w:r w:rsidR="004836B3">
        <w:rPr>
          <w:rFonts w:hAnsi="標楷體" w:cs="華康細明體外字集" w:hint="eastAsia"/>
          <w:color w:val="000000"/>
          <w:sz w:val="24"/>
          <w:szCs w:val="24"/>
        </w:rPr>
        <w:t>水利署提供</w:t>
      </w:r>
      <w:r w:rsidR="00506454" w:rsidRPr="00E43DBB">
        <w:rPr>
          <w:rFonts w:hAnsi="標楷體" w:cs="華康細明體外字集" w:hint="eastAsia"/>
          <w:color w:val="000000"/>
          <w:sz w:val="24"/>
          <w:szCs w:val="24"/>
        </w:rPr>
        <w:t>。</w:t>
      </w:r>
    </w:p>
    <w:p w:rsidR="00D4536D" w:rsidRPr="00E43DBB" w:rsidRDefault="00D4536D" w:rsidP="008D05D0">
      <w:pPr>
        <w:ind w:left="851" w:hangingChars="100" w:hanging="284"/>
        <w:rPr>
          <w:rFonts w:hint="eastAsia"/>
          <w:b/>
          <w:color w:val="000000"/>
        </w:rPr>
      </w:pPr>
      <w:r w:rsidRPr="00E43DBB">
        <w:rPr>
          <w:rFonts w:hint="eastAsia"/>
          <w:b/>
          <w:color w:val="000000"/>
        </w:rPr>
        <w:t>(二)</w:t>
      </w:r>
      <w:r w:rsidR="001A4B02">
        <w:rPr>
          <w:rFonts w:hint="eastAsia"/>
          <w:b/>
          <w:color w:val="000000"/>
        </w:rPr>
        <w:t>水資源作業基金111年度</w:t>
      </w:r>
      <w:r w:rsidR="00FE52FF">
        <w:rPr>
          <w:rFonts w:hint="eastAsia"/>
          <w:b/>
          <w:color w:val="000000"/>
        </w:rPr>
        <w:t>所管</w:t>
      </w:r>
      <w:r w:rsidR="001A4B02">
        <w:rPr>
          <w:rFonts w:hint="eastAsia"/>
          <w:b/>
          <w:color w:val="000000"/>
        </w:rPr>
        <w:t>水庫整體實際清淤量未如預期，允宜</w:t>
      </w:r>
      <w:r w:rsidR="006E194E">
        <w:rPr>
          <w:rFonts w:hint="eastAsia"/>
          <w:b/>
          <w:color w:val="000000"/>
        </w:rPr>
        <w:t>滾動檢討調整及妥善運用各疏濬清淤方式辦理</w:t>
      </w:r>
    </w:p>
    <w:p w:rsidR="0093460F" w:rsidRPr="00E43DBB" w:rsidRDefault="00EA7F12" w:rsidP="0093460F">
      <w:pPr>
        <w:pStyle w:val="23"/>
        <w:ind w:left="850" w:firstLine="567"/>
        <w:rPr>
          <w:rFonts w:hint="eastAsia"/>
          <w:color w:val="000000"/>
        </w:rPr>
      </w:pPr>
      <w:r>
        <w:rPr>
          <w:rFonts w:hAnsi="標楷體" w:hint="eastAsia"/>
          <w:color w:val="000000"/>
        </w:rPr>
        <w:t>揆諸水資源作業基金</w:t>
      </w:r>
      <w:r w:rsidR="003609D1">
        <w:rPr>
          <w:rFonts w:hAnsi="標楷體" w:hint="eastAsia"/>
          <w:color w:val="000000"/>
        </w:rPr>
        <w:t>各水資源分署</w:t>
      </w:r>
      <w:r w:rsidR="00076363">
        <w:rPr>
          <w:rFonts w:hAnsi="標楷體" w:hint="eastAsia"/>
          <w:color w:val="000000"/>
        </w:rPr>
        <w:t>109至111年度辦理</w:t>
      </w:r>
      <w:r w:rsidR="00FE52FF">
        <w:rPr>
          <w:rFonts w:hAnsi="標楷體" w:hint="eastAsia"/>
          <w:color w:val="000000"/>
        </w:rPr>
        <w:t>所</w:t>
      </w:r>
      <w:r w:rsidR="00572FC4">
        <w:rPr>
          <w:rFonts w:hAnsi="標楷體" w:hint="eastAsia"/>
          <w:color w:val="000000"/>
        </w:rPr>
        <w:t>管水庫清淤概況(詳表2)</w:t>
      </w:r>
      <w:r w:rsidR="003609D1">
        <w:rPr>
          <w:rFonts w:hAnsi="標楷體" w:hint="eastAsia"/>
          <w:color w:val="000000"/>
        </w:rPr>
        <w:t>，說明如下</w:t>
      </w:r>
      <w:r w:rsidR="00106C8B">
        <w:rPr>
          <w:rFonts w:hAnsi="標楷體" w:hint="eastAsia"/>
          <w:color w:val="000000"/>
        </w:rPr>
        <w:t>：</w:t>
      </w:r>
    </w:p>
    <w:p w:rsidR="00106C8B" w:rsidRPr="00E43DBB" w:rsidRDefault="00106C8B" w:rsidP="00106C8B">
      <w:pPr>
        <w:pStyle w:val="123"/>
        <w:ind w:left="1134" w:hanging="284"/>
        <w:rPr>
          <w:rFonts w:hint="eastAsia"/>
          <w:color w:val="000000"/>
        </w:rPr>
      </w:pPr>
      <w:r w:rsidRPr="00FE52FF">
        <w:rPr>
          <w:rFonts w:hint="eastAsia"/>
          <w:b/>
          <w:color w:val="000000"/>
        </w:rPr>
        <w:t>1.</w:t>
      </w:r>
      <w:r w:rsidR="00CF082C" w:rsidRPr="00FE52FF">
        <w:rPr>
          <w:rFonts w:hint="eastAsia"/>
          <w:b/>
          <w:color w:val="000000"/>
        </w:rPr>
        <w:t>北區水資源分署：</w:t>
      </w:r>
      <w:r w:rsidR="00CF082C">
        <w:rPr>
          <w:rFonts w:hint="eastAsia"/>
          <w:color w:val="000000"/>
        </w:rPr>
        <w:t>109至111年度石門水庫水力排砂量均未達預計量，主要係因水力排砂需利用汛期洪水或水庫蓄水排除高濃度含砂水流，惟近年無重大颱洪事件，爰實際排砂量較低，另111年</w:t>
      </w:r>
      <w:r w:rsidR="00FE52FF">
        <w:rPr>
          <w:rFonts w:hint="eastAsia"/>
          <w:color w:val="000000"/>
        </w:rPr>
        <w:t>度</w:t>
      </w:r>
      <w:r w:rsidR="00CF082C">
        <w:rPr>
          <w:rFonts w:hint="eastAsia"/>
          <w:color w:val="000000"/>
        </w:rPr>
        <w:t>陸挖受</w:t>
      </w:r>
      <w:r w:rsidR="004A5D72">
        <w:rPr>
          <w:rFonts w:hint="eastAsia"/>
          <w:color w:val="000000"/>
        </w:rPr>
        <w:t>水庫滿水位或河道水位過高，致執行量無法達到預計量</w:t>
      </w:r>
      <w:r w:rsidRPr="00E43DBB">
        <w:rPr>
          <w:rFonts w:hAnsi="標楷體" w:hint="eastAsia"/>
          <w:color w:val="000000"/>
        </w:rPr>
        <w:t>。</w:t>
      </w:r>
    </w:p>
    <w:p w:rsidR="00106C8B" w:rsidRDefault="00106C8B" w:rsidP="00106C8B">
      <w:pPr>
        <w:pStyle w:val="123"/>
        <w:ind w:left="1134" w:hanging="284"/>
        <w:rPr>
          <w:rFonts w:hAnsi="標楷體"/>
          <w:color w:val="000000"/>
        </w:rPr>
      </w:pPr>
      <w:r w:rsidRPr="00FE52FF">
        <w:rPr>
          <w:rFonts w:hint="eastAsia"/>
          <w:b/>
          <w:color w:val="000000"/>
        </w:rPr>
        <w:t>2.</w:t>
      </w:r>
      <w:r w:rsidR="004A5D72" w:rsidRPr="00FE52FF">
        <w:rPr>
          <w:rFonts w:hint="eastAsia"/>
          <w:b/>
          <w:color w:val="000000"/>
        </w:rPr>
        <w:t>中區水資源分署：</w:t>
      </w:r>
      <w:r w:rsidR="004A5D72">
        <w:rPr>
          <w:rFonts w:hint="eastAsia"/>
          <w:color w:val="000000"/>
        </w:rPr>
        <w:t>111年度疏濬清淤量均未如預期，</w:t>
      </w:r>
      <w:r w:rsidR="00CF6A45">
        <w:rPr>
          <w:rFonts w:hint="eastAsia"/>
          <w:color w:val="000000"/>
        </w:rPr>
        <w:t>其中陸挖部分，</w:t>
      </w:r>
      <w:r w:rsidR="006A7276" w:rsidRPr="006A7276">
        <w:rPr>
          <w:rFonts w:hint="eastAsia"/>
          <w:color w:val="000000"/>
        </w:rPr>
        <w:t>鯉魚潭</w:t>
      </w:r>
      <w:r w:rsidR="006A7276">
        <w:rPr>
          <w:rFonts w:hint="eastAsia"/>
          <w:color w:val="000000"/>
        </w:rPr>
        <w:t>水庫因水位</w:t>
      </w:r>
      <w:r w:rsidR="000C0C2A">
        <w:rPr>
          <w:rFonts w:hint="eastAsia"/>
          <w:color w:val="000000"/>
        </w:rPr>
        <w:t>屬高水位，無法進行陸挖，又抽泥係自111年</w:t>
      </w:r>
      <w:r w:rsidR="00E625E6">
        <w:rPr>
          <w:rFonts w:hint="eastAsia"/>
          <w:color w:val="000000"/>
        </w:rPr>
        <w:t>度</w:t>
      </w:r>
      <w:r w:rsidR="000C0C2A">
        <w:rPr>
          <w:rFonts w:hint="eastAsia"/>
          <w:color w:val="000000"/>
        </w:rPr>
        <w:t>下半年辦理，且抽泥船偶發生設備故障，故執行量較低；至石岡壩及集集攔河堰，則為配合</w:t>
      </w:r>
      <w:r w:rsidR="000C0C2A" w:rsidRPr="000C0C2A">
        <w:rPr>
          <w:rFonts w:hint="eastAsia"/>
          <w:color w:val="000000"/>
        </w:rPr>
        <w:t>鳥嘴潭人工湖工程計畫土石優先標售加速工進，爰延後出料</w:t>
      </w:r>
      <w:r w:rsidRPr="00E43DBB">
        <w:rPr>
          <w:rFonts w:hAnsi="標楷體" w:hint="eastAsia"/>
          <w:color w:val="000000"/>
        </w:rPr>
        <w:t>。</w:t>
      </w:r>
    </w:p>
    <w:p w:rsidR="00172ADC" w:rsidRDefault="00172ADC" w:rsidP="00106C8B">
      <w:pPr>
        <w:pStyle w:val="123"/>
        <w:ind w:left="1134" w:hanging="284"/>
        <w:rPr>
          <w:rFonts w:hAnsi="標楷體"/>
          <w:color w:val="000000"/>
        </w:rPr>
      </w:pPr>
      <w:r w:rsidRPr="00FE52FF">
        <w:rPr>
          <w:rFonts w:hAnsi="標楷體" w:hint="eastAsia"/>
          <w:b/>
          <w:color w:val="000000"/>
        </w:rPr>
        <w:t>3.</w:t>
      </w:r>
      <w:r w:rsidR="000C0C2A" w:rsidRPr="00FE52FF">
        <w:rPr>
          <w:rFonts w:hAnsi="標楷體" w:hint="eastAsia"/>
          <w:b/>
          <w:color w:val="000000"/>
        </w:rPr>
        <w:t>南區水資源分署：</w:t>
      </w:r>
      <w:r w:rsidR="000C0C2A">
        <w:rPr>
          <w:rFonts w:hAnsi="標楷體" w:hint="eastAsia"/>
          <w:color w:val="000000"/>
        </w:rPr>
        <w:t>包含曾文、阿公店及牡丹水庫水力排砂</w:t>
      </w:r>
      <w:r w:rsidR="00C76ACB">
        <w:rPr>
          <w:rFonts w:hAnsi="標楷體" w:hint="eastAsia"/>
          <w:color w:val="000000"/>
        </w:rPr>
        <w:t>因無較大颱洪事件進行排砂，致</w:t>
      </w:r>
      <w:r w:rsidR="000C0C2A">
        <w:rPr>
          <w:rFonts w:hAnsi="標楷體" w:hint="eastAsia"/>
          <w:color w:val="000000"/>
        </w:rPr>
        <w:t>執行量</w:t>
      </w:r>
      <w:r w:rsidR="00C76ACB">
        <w:rPr>
          <w:rFonts w:hAnsi="標楷體" w:hint="eastAsia"/>
          <w:color w:val="000000"/>
        </w:rPr>
        <w:t>未達預計量，另111年</w:t>
      </w:r>
      <w:r w:rsidR="00E625E6">
        <w:rPr>
          <w:rFonts w:hAnsi="標楷體" w:hint="eastAsia"/>
          <w:color w:val="000000"/>
        </w:rPr>
        <w:t>度</w:t>
      </w:r>
      <w:r w:rsidR="00C76ACB">
        <w:rPr>
          <w:rFonts w:hAnsi="標楷體" w:hint="eastAsia"/>
          <w:color w:val="000000"/>
        </w:rPr>
        <w:t>下半年，考量應優先將水資源蓄存於水庫，造成曾文水庫實際抽泥量較低</w:t>
      </w:r>
      <w:r w:rsidRPr="00E43DBB">
        <w:rPr>
          <w:rFonts w:hAnsi="標楷體" w:hint="eastAsia"/>
          <w:color w:val="000000"/>
        </w:rPr>
        <w:t>。</w:t>
      </w:r>
    </w:p>
    <w:p w:rsidR="00C76ACB" w:rsidRDefault="00E625E6" w:rsidP="0074103D">
      <w:pPr>
        <w:pStyle w:val="23"/>
        <w:ind w:left="850" w:firstLine="567"/>
        <w:rPr>
          <w:rFonts w:hint="eastAsia"/>
        </w:rPr>
      </w:pPr>
      <w:r>
        <w:rPr>
          <w:rFonts w:hint="eastAsia"/>
        </w:rPr>
        <w:t>鑒於水庫</w:t>
      </w:r>
      <w:r w:rsidR="00690102">
        <w:rPr>
          <w:rFonts w:hint="eastAsia"/>
        </w:rPr>
        <w:t>清淤作業條件深受氣候</w:t>
      </w:r>
      <w:r w:rsidR="00C3755F">
        <w:rPr>
          <w:rFonts w:hint="eastAsia"/>
        </w:rPr>
        <w:t>或水庫水位</w:t>
      </w:r>
      <w:r w:rsidR="00690102">
        <w:rPr>
          <w:rFonts w:hint="eastAsia"/>
        </w:rPr>
        <w:t>影響</w:t>
      </w:r>
      <w:r>
        <w:rPr>
          <w:rFonts w:hint="eastAsia"/>
        </w:rPr>
        <w:t>預定清淤進度</w:t>
      </w:r>
      <w:r w:rsidR="00690102">
        <w:rPr>
          <w:rFonts w:hint="eastAsia"/>
        </w:rPr>
        <w:t>，允宜</w:t>
      </w:r>
      <w:r w:rsidR="006E194E">
        <w:rPr>
          <w:rFonts w:hint="eastAsia"/>
        </w:rPr>
        <w:t>滾動調整及</w:t>
      </w:r>
      <w:r w:rsidR="00690102">
        <w:rPr>
          <w:rFonts w:hint="eastAsia"/>
        </w:rPr>
        <w:t>妥善運用其他清淤方式</w:t>
      </w:r>
      <w:r>
        <w:rPr>
          <w:rFonts w:hint="eastAsia"/>
        </w:rPr>
        <w:t>配合辦理</w:t>
      </w:r>
      <w:r w:rsidR="00FE1867">
        <w:rPr>
          <w:rFonts w:hint="eastAsia"/>
        </w:rPr>
        <w:t>，並研謀善策</w:t>
      </w:r>
      <w:r w:rsidR="00037121">
        <w:rPr>
          <w:rFonts w:hint="eastAsia"/>
        </w:rPr>
        <w:t>加強水庫集水區之水土保持，以改善水庫淤積情形</w:t>
      </w:r>
      <w:r w:rsidR="00C76ACB" w:rsidRPr="00C76ACB">
        <w:rPr>
          <w:rFonts w:hint="eastAsia"/>
        </w:rPr>
        <w:t>。</w:t>
      </w:r>
    </w:p>
    <w:p w:rsidR="00D4536D" w:rsidRDefault="00D4536D" w:rsidP="00D4536D">
      <w:pPr>
        <w:ind w:left="567" w:firstLine="567"/>
        <w:rPr>
          <w:rFonts w:hAnsi="標楷體"/>
          <w:color w:val="000000"/>
        </w:rPr>
      </w:pPr>
      <w:r w:rsidRPr="00E43DBB">
        <w:rPr>
          <w:rFonts w:hint="eastAsia"/>
          <w:color w:val="000000"/>
        </w:rPr>
        <w:t>綜上，水資源作業基金</w:t>
      </w:r>
      <w:r w:rsidR="00EE4A48" w:rsidRPr="00EE4A48">
        <w:rPr>
          <w:rFonts w:hint="eastAsia"/>
          <w:color w:val="000000"/>
        </w:rPr>
        <w:t>111年度</w:t>
      </w:r>
      <w:r w:rsidR="00402167">
        <w:rPr>
          <w:rFonts w:hint="eastAsia"/>
          <w:color w:val="000000"/>
        </w:rPr>
        <w:t>分別於</w:t>
      </w:r>
      <w:r w:rsidR="00E625E6">
        <w:rPr>
          <w:rFonts w:hint="eastAsia"/>
          <w:color w:val="000000"/>
        </w:rPr>
        <w:t>「給水銷貨成本」及「土石銷貨成本」科目</w:t>
      </w:r>
      <w:r w:rsidR="00E625E6" w:rsidRPr="00E625E6">
        <w:rPr>
          <w:rFonts w:hint="eastAsia"/>
          <w:color w:val="000000"/>
        </w:rPr>
        <w:t>下</w:t>
      </w:r>
      <w:r w:rsidR="00E625E6">
        <w:rPr>
          <w:rFonts w:hint="eastAsia"/>
          <w:color w:val="000000"/>
        </w:rPr>
        <w:t>辦理水庫清淤工作，決算數</w:t>
      </w:r>
      <w:r w:rsidR="00E625E6" w:rsidRPr="00E625E6">
        <w:rPr>
          <w:rFonts w:hint="eastAsia"/>
          <w:color w:val="000000"/>
        </w:rPr>
        <w:t>合共11億8,689萬4千元</w:t>
      </w:r>
      <w:r w:rsidR="00EE4A48">
        <w:rPr>
          <w:rFonts w:hint="eastAsia"/>
          <w:color w:val="000000"/>
        </w:rPr>
        <w:t>，惟</w:t>
      </w:r>
      <w:r w:rsidR="00A34A8E">
        <w:rPr>
          <w:rFonts w:hint="eastAsia"/>
          <w:color w:val="000000"/>
        </w:rPr>
        <w:t>111年度</w:t>
      </w:r>
      <w:r w:rsidR="00E625E6">
        <w:rPr>
          <w:rFonts w:hint="eastAsia"/>
          <w:color w:val="000000"/>
        </w:rPr>
        <w:t>所管水庫</w:t>
      </w:r>
      <w:r w:rsidR="00A34A8E">
        <w:rPr>
          <w:rFonts w:hint="eastAsia"/>
          <w:color w:val="000000"/>
        </w:rPr>
        <w:t>整體實際清淤量未如預期，允宜滾動檢討，並妥善調整及運用各清淤方式辦理，以利水庫永續經營</w:t>
      </w:r>
      <w:r w:rsidRPr="00E43DBB">
        <w:rPr>
          <w:rFonts w:hAnsi="標楷體" w:hint="eastAsia"/>
          <w:color w:val="000000"/>
        </w:rPr>
        <w:t>。</w:t>
      </w:r>
    </w:p>
    <w:p w:rsidR="000077E6" w:rsidRPr="00E43DBB" w:rsidRDefault="000077E6" w:rsidP="00F74950">
      <w:pPr>
        <w:pStyle w:val="23"/>
        <w:ind w:leftChars="0" w:left="0" w:right="-1" w:firstLineChars="0" w:firstLine="0"/>
        <w:rPr>
          <w:color w:val="000000"/>
        </w:rPr>
      </w:pPr>
      <w:r w:rsidRPr="00E43DBB">
        <w:rPr>
          <w:rFonts w:hint="eastAsia"/>
          <w:b/>
          <w:color w:val="000000"/>
        </w:rPr>
        <w:t xml:space="preserve">表1 </w:t>
      </w:r>
      <w:r>
        <w:rPr>
          <w:rFonts w:hint="eastAsia"/>
          <w:b/>
          <w:color w:val="000000"/>
        </w:rPr>
        <w:t xml:space="preserve"> 10</w:t>
      </w:r>
      <w:r w:rsidR="00F74950">
        <w:rPr>
          <w:rFonts w:hint="eastAsia"/>
          <w:b/>
          <w:color w:val="000000"/>
        </w:rPr>
        <w:t>9</w:t>
      </w:r>
      <w:r w:rsidRPr="00BF26D0">
        <w:rPr>
          <w:rFonts w:hint="eastAsia"/>
          <w:b/>
          <w:color w:val="000000"/>
          <w:spacing w:val="-10"/>
        </w:rPr>
        <w:t>至1</w:t>
      </w:r>
      <w:r>
        <w:rPr>
          <w:rFonts w:hint="eastAsia"/>
          <w:b/>
          <w:color w:val="000000"/>
          <w:spacing w:val="-10"/>
        </w:rPr>
        <w:t>11</w:t>
      </w:r>
      <w:r w:rsidRPr="00BF26D0">
        <w:rPr>
          <w:rFonts w:hint="eastAsia"/>
          <w:b/>
          <w:color w:val="000000"/>
          <w:spacing w:val="-10"/>
        </w:rPr>
        <w:t>年度</w:t>
      </w:r>
      <w:r w:rsidR="00F74950">
        <w:rPr>
          <w:rFonts w:hint="eastAsia"/>
          <w:b/>
          <w:color w:val="000000"/>
          <w:spacing w:val="-10"/>
        </w:rPr>
        <w:t>各區水資源分署水庫清淤概況</w:t>
      </w:r>
      <w:r>
        <w:rPr>
          <w:rFonts w:hint="eastAsia"/>
          <w:b/>
          <w:color w:val="000000"/>
        </w:rPr>
        <w:t xml:space="preserve">  </w:t>
      </w:r>
      <w:r w:rsidR="00F74950">
        <w:rPr>
          <w:rFonts w:hint="eastAsia"/>
          <w:b/>
          <w:color w:val="000000"/>
        </w:rPr>
        <w:t xml:space="preserve">   </w:t>
      </w:r>
      <w:r>
        <w:rPr>
          <w:rFonts w:hint="eastAsia"/>
          <w:color w:val="000000"/>
          <w:spacing w:val="-4"/>
          <w:sz w:val="24"/>
          <w:szCs w:val="24"/>
        </w:rPr>
        <w:t>單位：萬立方公尺</w:t>
      </w:r>
    </w:p>
    <w:tbl>
      <w:tblPr>
        <w:tblW w:w="854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63"/>
        <w:gridCol w:w="856"/>
        <w:gridCol w:w="1131"/>
        <w:gridCol w:w="948"/>
        <w:gridCol w:w="948"/>
        <w:gridCol w:w="949"/>
        <w:gridCol w:w="948"/>
        <w:gridCol w:w="948"/>
        <w:gridCol w:w="949"/>
      </w:tblGrid>
      <w:tr w:rsidR="00D426B6" w:rsidRPr="00017942" w:rsidTr="000F73AB">
        <w:trPr>
          <w:trHeight w:val="20"/>
          <w:tblHeader/>
        </w:trPr>
        <w:tc>
          <w:tcPr>
            <w:tcW w:w="863" w:type="dxa"/>
            <w:vMerge w:val="restart"/>
            <w:tcMar>
              <w:top w:w="15" w:type="dxa"/>
              <w:left w:w="15" w:type="dxa"/>
              <w:bottom w:w="0" w:type="dxa"/>
              <w:right w:w="15" w:type="dxa"/>
            </w:tcMar>
            <w:vAlign w:val="center"/>
            <w:hideMark/>
          </w:tcPr>
          <w:p w:rsidR="00017942" w:rsidRPr="00017942" w:rsidRDefault="00017942" w:rsidP="00B46DDC">
            <w:pPr>
              <w:pStyle w:val="142"/>
              <w:jc w:val="center"/>
              <w:rPr>
                <w:b/>
                <w:spacing w:val="-6"/>
              </w:rPr>
            </w:pPr>
            <w:r w:rsidRPr="00017942">
              <w:rPr>
                <w:b/>
                <w:spacing w:val="-6"/>
              </w:rPr>
              <w:t>單位</w:t>
            </w:r>
          </w:p>
        </w:tc>
        <w:tc>
          <w:tcPr>
            <w:tcW w:w="856" w:type="dxa"/>
            <w:vMerge w:val="restart"/>
            <w:tcMar>
              <w:top w:w="15" w:type="dxa"/>
              <w:left w:w="15" w:type="dxa"/>
              <w:bottom w:w="0" w:type="dxa"/>
              <w:right w:w="15" w:type="dxa"/>
            </w:tcMar>
            <w:vAlign w:val="center"/>
            <w:hideMark/>
          </w:tcPr>
          <w:p w:rsidR="00017942" w:rsidRPr="00017942" w:rsidRDefault="00017942" w:rsidP="00B46DDC">
            <w:pPr>
              <w:pStyle w:val="142"/>
              <w:jc w:val="center"/>
              <w:rPr>
                <w:b/>
                <w:spacing w:val="-6"/>
              </w:rPr>
            </w:pPr>
            <w:r w:rsidRPr="00017942">
              <w:rPr>
                <w:b/>
                <w:spacing w:val="-6"/>
              </w:rPr>
              <w:t>水庫堰壩別</w:t>
            </w:r>
          </w:p>
        </w:tc>
        <w:tc>
          <w:tcPr>
            <w:tcW w:w="1131" w:type="dxa"/>
            <w:vMerge w:val="restart"/>
            <w:tcMar>
              <w:top w:w="15" w:type="dxa"/>
              <w:left w:w="15" w:type="dxa"/>
              <w:bottom w:w="0" w:type="dxa"/>
              <w:right w:w="15" w:type="dxa"/>
            </w:tcMar>
            <w:vAlign w:val="center"/>
            <w:hideMark/>
          </w:tcPr>
          <w:p w:rsidR="00017942" w:rsidRPr="00017942" w:rsidRDefault="00017942" w:rsidP="00B46DDC">
            <w:pPr>
              <w:pStyle w:val="142"/>
              <w:jc w:val="center"/>
              <w:rPr>
                <w:b/>
                <w:spacing w:val="-6"/>
              </w:rPr>
            </w:pPr>
            <w:r w:rsidRPr="00017942">
              <w:rPr>
                <w:b/>
                <w:spacing w:val="-6"/>
              </w:rPr>
              <w:t>清淤種類</w:t>
            </w:r>
          </w:p>
        </w:tc>
        <w:tc>
          <w:tcPr>
            <w:tcW w:w="1896" w:type="dxa"/>
            <w:gridSpan w:val="2"/>
            <w:tcMar>
              <w:top w:w="15" w:type="dxa"/>
              <w:left w:w="15" w:type="dxa"/>
              <w:bottom w:w="0" w:type="dxa"/>
              <w:right w:w="15" w:type="dxa"/>
            </w:tcMar>
            <w:vAlign w:val="center"/>
          </w:tcPr>
          <w:p w:rsidR="00017942" w:rsidRPr="00017942" w:rsidRDefault="00017942" w:rsidP="00B46DDC">
            <w:pPr>
              <w:pStyle w:val="142"/>
              <w:jc w:val="center"/>
              <w:rPr>
                <w:b/>
                <w:spacing w:val="-6"/>
              </w:rPr>
            </w:pPr>
            <w:r w:rsidRPr="00017942">
              <w:rPr>
                <w:b/>
                <w:spacing w:val="-6"/>
              </w:rPr>
              <w:t>109年</w:t>
            </w:r>
          </w:p>
        </w:tc>
        <w:tc>
          <w:tcPr>
            <w:tcW w:w="1897" w:type="dxa"/>
            <w:gridSpan w:val="2"/>
            <w:tcMar>
              <w:top w:w="15" w:type="dxa"/>
              <w:left w:w="15" w:type="dxa"/>
              <w:bottom w:w="0" w:type="dxa"/>
              <w:right w:w="15" w:type="dxa"/>
            </w:tcMar>
            <w:vAlign w:val="center"/>
          </w:tcPr>
          <w:p w:rsidR="00017942" w:rsidRPr="00017942" w:rsidRDefault="00017942" w:rsidP="00B46DDC">
            <w:pPr>
              <w:pStyle w:val="142"/>
              <w:jc w:val="center"/>
              <w:rPr>
                <w:b/>
                <w:spacing w:val="-6"/>
              </w:rPr>
            </w:pPr>
            <w:r w:rsidRPr="00017942">
              <w:rPr>
                <w:b/>
                <w:spacing w:val="-6"/>
              </w:rPr>
              <w:t>110年</w:t>
            </w:r>
          </w:p>
        </w:tc>
        <w:tc>
          <w:tcPr>
            <w:tcW w:w="1897" w:type="dxa"/>
            <w:gridSpan w:val="2"/>
            <w:tcMar>
              <w:top w:w="15" w:type="dxa"/>
              <w:left w:w="15" w:type="dxa"/>
              <w:bottom w:w="0" w:type="dxa"/>
              <w:right w:w="15" w:type="dxa"/>
            </w:tcMar>
            <w:vAlign w:val="center"/>
          </w:tcPr>
          <w:p w:rsidR="00017942" w:rsidRPr="00017942" w:rsidRDefault="00017942" w:rsidP="00B46DDC">
            <w:pPr>
              <w:pStyle w:val="142"/>
              <w:jc w:val="center"/>
              <w:rPr>
                <w:b/>
                <w:spacing w:val="-6"/>
              </w:rPr>
            </w:pPr>
            <w:r w:rsidRPr="00017942">
              <w:rPr>
                <w:b/>
                <w:spacing w:val="-6"/>
              </w:rPr>
              <w:t>111年</w:t>
            </w:r>
          </w:p>
        </w:tc>
      </w:tr>
      <w:tr w:rsidR="00E87EDC" w:rsidRPr="00017942" w:rsidTr="000F73AB">
        <w:trPr>
          <w:trHeight w:val="20"/>
          <w:tblHeader/>
        </w:trPr>
        <w:tc>
          <w:tcPr>
            <w:tcW w:w="863" w:type="dxa"/>
            <w:vMerge/>
            <w:vAlign w:val="center"/>
            <w:hideMark/>
          </w:tcPr>
          <w:p w:rsidR="00017942" w:rsidRPr="00017942" w:rsidRDefault="00017942" w:rsidP="00B46DDC">
            <w:pPr>
              <w:pStyle w:val="142"/>
              <w:jc w:val="center"/>
              <w:rPr>
                <w:b/>
                <w:spacing w:val="-6"/>
              </w:rPr>
            </w:pPr>
          </w:p>
        </w:tc>
        <w:tc>
          <w:tcPr>
            <w:tcW w:w="856" w:type="dxa"/>
            <w:vMerge/>
            <w:vAlign w:val="center"/>
            <w:hideMark/>
          </w:tcPr>
          <w:p w:rsidR="00017942" w:rsidRPr="00017942" w:rsidRDefault="00017942" w:rsidP="00B46DDC">
            <w:pPr>
              <w:pStyle w:val="142"/>
              <w:jc w:val="center"/>
              <w:rPr>
                <w:b/>
                <w:spacing w:val="-6"/>
              </w:rPr>
            </w:pPr>
          </w:p>
        </w:tc>
        <w:tc>
          <w:tcPr>
            <w:tcW w:w="1131" w:type="dxa"/>
            <w:vMerge/>
            <w:vAlign w:val="center"/>
            <w:hideMark/>
          </w:tcPr>
          <w:p w:rsidR="00017942" w:rsidRPr="00017942" w:rsidRDefault="00017942" w:rsidP="00B46DDC">
            <w:pPr>
              <w:pStyle w:val="142"/>
              <w:jc w:val="center"/>
              <w:rPr>
                <w:b/>
                <w:spacing w:val="-6"/>
              </w:rPr>
            </w:pPr>
          </w:p>
        </w:tc>
        <w:tc>
          <w:tcPr>
            <w:tcW w:w="948" w:type="dxa"/>
            <w:tcMar>
              <w:top w:w="15" w:type="dxa"/>
              <w:left w:w="15" w:type="dxa"/>
              <w:bottom w:w="0" w:type="dxa"/>
              <w:right w:w="15" w:type="dxa"/>
            </w:tcMar>
            <w:vAlign w:val="center"/>
            <w:hideMark/>
          </w:tcPr>
          <w:p w:rsidR="00017942" w:rsidRPr="00017942" w:rsidRDefault="00017942" w:rsidP="00B46DDC">
            <w:pPr>
              <w:pStyle w:val="142"/>
              <w:jc w:val="center"/>
              <w:rPr>
                <w:b/>
                <w:spacing w:val="-6"/>
              </w:rPr>
            </w:pPr>
            <w:r w:rsidRPr="00017942">
              <w:rPr>
                <w:b/>
                <w:spacing w:val="-6"/>
              </w:rPr>
              <w:t>預計量</w:t>
            </w:r>
          </w:p>
        </w:tc>
        <w:tc>
          <w:tcPr>
            <w:tcW w:w="948" w:type="dxa"/>
            <w:tcMar>
              <w:top w:w="15" w:type="dxa"/>
              <w:left w:w="15" w:type="dxa"/>
              <w:bottom w:w="0" w:type="dxa"/>
              <w:right w:w="15" w:type="dxa"/>
            </w:tcMar>
            <w:vAlign w:val="center"/>
            <w:hideMark/>
          </w:tcPr>
          <w:p w:rsidR="00017942" w:rsidRPr="00017942" w:rsidRDefault="000F1920" w:rsidP="00B46DDC">
            <w:pPr>
              <w:pStyle w:val="142"/>
              <w:jc w:val="center"/>
              <w:rPr>
                <w:b/>
                <w:spacing w:val="-6"/>
              </w:rPr>
            </w:pPr>
            <w:r>
              <w:rPr>
                <w:rFonts w:hint="eastAsia"/>
                <w:b/>
                <w:spacing w:val="-6"/>
              </w:rPr>
              <w:t>實際</w:t>
            </w:r>
            <w:r w:rsidR="00017942" w:rsidRPr="00017942">
              <w:rPr>
                <w:b/>
                <w:spacing w:val="-6"/>
              </w:rPr>
              <w:t>量</w:t>
            </w:r>
          </w:p>
        </w:tc>
        <w:tc>
          <w:tcPr>
            <w:tcW w:w="949" w:type="dxa"/>
            <w:tcMar>
              <w:top w:w="15" w:type="dxa"/>
              <w:left w:w="15" w:type="dxa"/>
              <w:bottom w:w="0" w:type="dxa"/>
              <w:right w:w="15" w:type="dxa"/>
            </w:tcMar>
            <w:vAlign w:val="center"/>
            <w:hideMark/>
          </w:tcPr>
          <w:p w:rsidR="00017942" w:rsidRPr="00017942" w:rsidRDefault="00017942" w:rsidP="00B46DDC">
            <w:pPr>
              <w:pStyle w:val="142"/>
              <w:jc w:val="center"/>
              <w:rPr>
                <w:b/>
                <w:spacing w:val="-6"/>
              </w:rPr>
            </w:pPr>
            <w:r w:rsidRPr="00017942">
              <w:rPr>
                <w:b/>
                <w:spacing w:val="-6"/>
              </w:rPr>
              <w:t>預計量</w:t>
            </w:r>
          </w:p>
        </w:tc>
        <w:tc>
          <w:tcPr>
            <w:tcW w:w="948" w:type="dxa"/>
            <w:tcMar>
              <w:top w:w="15" w:type="dxa"/>
              <w:left w:w="15" w:type="dxa"/>
              <w:bottom w:w="0" w:type="dxa"/>
              <w:right w:w="15" w:type="dxa"/>
            </w:tcMar>
            <w:vAlign w:val="center"/>
            <w:hideMark/>
          </w:tcPr>
          <w:p w:rsidR="00017942" w:rsidRPr="00017942" w:rsidRDefault="000F1920" w:rsidP="00B46DDC">
            <w:pPr>
              <w:pStyle w:val="142"/>
              <w:jc w:val="center"/>
              <w:rPr>
                <w:b/>
                <w:spacing w:val="-6"/>
              </w:rPr>
            </w:pPr>
            <w:r>
              <w:rPr>
                <w:rFonts w:hint="eastAsia"/>
                <w:b/>
                <w:spacing w:val="-6"/>
              </w:rPr>
              <w:t>實際</w:t>
            </w:r>
            <w:r w:rsidR="00017942" w:rsidRPr="00017942">
              <w:rPr>
                <w:b/>
                <w:spacing w:val="-6"/>
              </w:rPr>
              <w:t>量</w:t>
            </w:r>
          </w:p>
        </w:tc>
        <w:tc>
          <w:tcPr>
            <w:tcW w:w="948" w:type="dxa"/>
            <w:tcMar>
              <w:top w:w="15" w:type="dxa"/>
              <w:left w:w="15" w:type="dxa"/>
              <w:bottom w:w="0" w:type="dxa"/>
              <w:right w:w="15" w:type="dxa"/>
            </w:tcMar>
            <w:vAlign w:val="center"/>
            <w:hideMark/>
          </w:tcPr>
          <w:p w:rsidR="00017942" w:rsidRPr="00017942" w:rsidRDefault="00017942" w:rsidP="00B46DDC">
            <w:pPr>
              <w:pStyle w:val="142"/>
              <w:jc w:val="center"/>
              <w:rPr>
                <w:b/>
                <w:spacing w:val="-6"/>
              </w:rPr>
            </w:pPr>
            <w:r w:rsidRPr="00017942">
              <w:rPr>
                <w:b/>
                <w:spacing w:val="-6"/>
              </w:rPr>
              <w:t>預計量</w:t>
            </w:r>
          </w:p>
        </w:tc>
        <w:tc>
          <w:tcPr>
            <w:tcW w:w="949" w:type="dxa"/>
            <w:tcMar>
              <w:top w:w="15" w:type="dxa"/>
              <w:left w:w="15" w:type="dxa"/>
              <w:bottom w:w="0" w:type="dxa"/>
              <w:right w:w="15" w:type="dxa"/>
            </w:tcMar>
            <w:vAlign w:val="center"/>
            <w:hideMark/>
          </w:tcPr>
          <w:p w:rsidR="00017942" w:rsidRPr="00017942" w:rsidRDefault="000F1920" w:rsidP="00B46DDC">
            <w:pPr>
              <w:pStyle w:val="142"/>
              <w:jc w:val="center"/>
              <w:rPr>
                <w:b/>
                <w:spacing w:val="-6"/>
              </w:rPr>
            </w:pPr>
            <w:r>
              <w:rPr>
                <w:rFonts w:hint="eastAsia"/>
                <w:b/>
                <w:spacing w:val="-6"/>
              </w:rPr>
              <w:t>實際</w:t>
            </w:r>
            <w:r w:rsidR="00017942" w:rsidRPr="00017942">
              <w:rPr>
                <w:b/>
                <w:spacing w:val="-6"/>
              </w:rPr>
              <w:t>量</w:t>
            </w:r>
          </w:p>
        </w:tc>
      </w:tr>
      <w:tr w:rsidR="00E87EDC" w:rsidRPr="00017942" w:rsidTr="000F73AB">
        <w:trPr>
          <w:trHeight w:val="20"/>
        </w:trPr>
        <w:tc>
          <w:tcPr>
            <w:tcW w:w="863"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北區水資源分署</w:t>
            </w:r>
          </w:p>
        </w:tc>
        <w:tc>
          <w:tcPr>
            <w:tcW w:w="856"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石門水庫</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80.00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89.29</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80.00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103.06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80.00　</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27.07</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210.00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244.52</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325.00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325.17</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360.00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417.42</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水力排砂</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117.00　</w:t>
            </w:r>
          </w:p>
        </w:tc>
        <w:tc>
          <w:tcPr>
            <w:tcW w:w="948"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117.00</w:t>
            </w:r>
          </w:p>
        </w:tc>
        <w:tc>
          <w:tcPr>
            <w:tcW w:w="948"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63.12</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165.00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28.70</w:t>
            </w:r>
          </w:p>
        </w:tc>
      </w:tr>
      <w:tr w:rsidR="00E87EDC" w:rsidRPr="00017942" w:rsidTr="000F73AB">
        <w:trPr>
          <w:trHeight w:val="20"/>
        </w:trPr>
        <w:tc>
          <w:tcPr>
            <w:tcW w:w="863" w:type="dxa"/>
            <w:vMerge/>
            <w:vAlign w:val="center"/>
          </w:tcPr>
          <w:p w:rsidR="00E87EDC" w:rsidRPr="00017942" w:rsidRDefault="00E87EDC" w:rsidP="00B46DDC">
            <w:pPr>
              <w:pStyle w:val="142"/>
              <w:rPr>
                <w:spacing w:val="-6"/>
              </w:rPr>
            </w:pPr>
          </w:p>
        </w:tc>
        <w:tc>
          <w:tcPr>
            <w:tcW w:w="856" w:type="dxa"/>
            <w:vMerge/>
            <w:vAlign w:val="center"/>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tcPr>
          <w:p w:rsidR="00E87EDC" w:rsidRPr="00017942" w:rsidRDefault="00E87EDC" w:rsidP="00B46DDC">
            <w:pPr>
              <w:pStyle w:val="142"/>
              <w:rPr>
                <w:spacing w:val="-6"/>
              </w:rPr>
            </w:pPr>
            <w:r>
              <w:rPr>
                <w:rFonts w:hint="eastAsia"/>
                <w:spacing w:val="-6"/>
              </w:rPr>
              <w:t>小計</w:t>
            </w:r>
          </w:p>
        </w:tc>
        <w:tc>
          <w:tcPr>
            <w:tcW w:w="948" w:type="dxa"/>
            <w:tcMar>
              <w:top w:w="15" w:type="dxa"/>
              <w:left w:w="15" w:type="dxa"/>
              <w:bottom w:w="0" w:type="dxa"/>
              <w:right w:w="15" w:type="dxa"/>
            </w:tcMar>
            <w:vAlign w:val="center"/>
          </w:tcPr>
          <w:p w:rsidR="00E87EDC" w:rsidRPr="00E87EDC" w:rsidRDefault="00E87EDC" w:rsidP="00B46DDC">
            <w:pPr>
              <w:pStyle w:val="142"/>
              <w:jc w:val="right"/>
              <w:rPr>
                <w:spacing w:val="-6"/>
              </w:rPr>
            </w:pPr>
            <w:r w:rsidRPr="00E87EDC">
              <w:rPr>
                <w:rFonts w:hint="eastAsia"/>
                <w:spacing w:val="-6"/>
              </w:rPr>
              <w:t xml:space="preserve">407.00 </w:t>
            </w:r>
          </w:p>
        </w:tc>
        <w:tc>
          <w:tcPr>
            <w:tcW w:w="948" w:type="dxa"/>
            <w:tcMar>
              <w:top w:w="15" w:type="dxa"/>
              <w:left w:w="15" w:type="dxa"/>
              <w:bottom w:w="0" w:type="dxa"/>
              <w:right w:w="15" w:type="dxa"/>
            </w:tcMar>
            <w:vAlign w:val="center"/>
          </w:tcPr>
          <w:p w:rsidR="00E87EDC" w:rsidRPr="00D426B6" w:rsidRDefault="00E87EDC" w:rsidP="00B46DDC">
            <w:pPr>
              <w:pStyle w:val="142"/>
              <w:jc w:val="right"/>
              <w:rPr>
                <w:rFonts w:hint="eastAsia"/>
                <w:b/>
                <w:spacing w:val="-6"/>
              </w:rPr>
            </w:pPr>
            <w:r w:rsidRPr="00D426B6">
              <w:rPr>
                <w:rFonts w:hint="eastAsia"/>
                <w:b/>
                <w:spacing w:val="-6"/>
              </w:rPr>
              <w:t xml:space="preserve">333.81 </w:t>
            </w:r>
          </w:p>
        </w:tc>
        <w:tc>
          <w:tcPr>
            <w:tcW w:w="949" w:type="dxa"/>
            <w:tcMar>
              <w:top w:w="15" w:type="dxa"/>
              <w:left w:w="15" w:type="dxa"/>
              <w:bottom w:w="0" w:type="dxa"/>
              <w:right w:w="15" w:type="dxa"/>
            </w:tcMar>
            <w:vAlign w:val="center"/>
          </w:tcPr>
          <w:p w:rsidR="00E87EDC" w:rsidRPr="00E87EDC" w:rsidRDefault="00E87EDC" w:rsidP="00B46DDC">
            <w:pPr>
              <w:pStyle w:val="142"/>
              <w:jc w:val="right"/>
              <w:rPr>
                <w:rFonts w:hint="eastAsia"/>
                <w:spacing w:val="-6"/>
              </w:rPr>
            </w:pPr>
            <w:r w:rsidRPr="00E87EDC">
              <w:rPr>
                <w:rFonts w:hint="eastAsia"/>
                <w:spacing w:val="-6"/>
              </w:rPr>
              <w:t xml:space="preserve">522.00 </w:t>
            </w:r>
          </w:p>
        </w:tc>
        <w:tc>
          <w:tcPr>
            <w:tcW w:w="948" w:type="dxa"/>
            <w:tcMar>
              <w:top w:w="15" w:type="dxa"/>
              <w:left w:w="15" w:type="dxa"/>
              <w:bottom w:w="0" w:type="dxa"/>
              <w:right w:w="15" w:type="dxa"/>
            </w:tcMar>
            <w:vAlign w:val="center"/>
          </w:tcPr>
          <w:p w:rsidR="00E87EDC" w:rsidRPr="00D426B6" w:rsidRDefault="00E87EDC" w:rsidP="00B46DDC">
            <w:pPr>
              <w:pStyle w:val="142"/>
              <w:jc w:val="right"/>
              <w:rPr>
                <w:rFonts w:hint="eastAsia"/>
                <w:b/>
                <w:spacing w:val="-6"/>
              </w:rPr>
            </w:pPr>
            <w:r w:rsidRPr="00D426B6">
              <w:rPr>
                <w:rFonts w:hint="eastAsia"/>
                <w:b/>
                <w:spacing w:val="-6"/>
              </w:rPr>
              <w:t xml:space="preserve">491.35 </w:t>
            </w:r>
          </w:p>
        </w:tc>
        <w:tc>
          <w:tcPr>
            <w:tcW w:w="948" w:type="dxa"/>
            <w:tcMar>
              <w:top w:w="15" w:type="dxa"/>
              <w:left w:w="15" w:type="dxa"/>
              <w:bottom w:w="0" w:type="dxa"/>
              <w:right w:w="15" w:type="dxa"/>
            </w:tcMar>
            <w:vAlign w:val="center"/>
          </w:tcPr>
          <w:p w:rsidR="00E87EDC" w:rsidRPr="00E87EDC" w:rsidRDefault="00E87EDC" w:rsidP="00B46DDC">
            <w:pPr>
              <w:pStyle w:val="142"/>
              <w:jc w:val="right"/>
              <w:rPr>
                <w:rFonts w:hint="eastAsia"/>
                <w:spacing w:val="-6"/>
              </w:rPr>
            </w:pPr>
            <w:r w:rsidRPr="00E87EDC">
              <w:rPr>
                <w:rFonts w:hint="eastAsia"/>
                <w:spacing w:val="-6"/>
              </w:rPr>
              <w:t xml:space="preserve">605.00 </w:t>
            </w:r>
          </w:p>
        </w:tc>
        <w:tc>
          <w:tcPr>
            <w:tcW w:w="949" w:type="dxa"/>
            <w:tcMar>
              <w:top w:w="15" w:type="dxa"/>
              <w:left w:w="15" w:type="dxa"/>
              <w:bottom w:w="0" w:type="dxa"/>
              <w:right w:w="15" w:type="dxa"/>
            </w:tcMar>
            <w:vAlign w:val="center"/>
          </w:tcPr>
          <w:p w:rsidR="00E87EDC" w:rsidRPr="00D426B6" w:rsidRDefault="00E87EDC" w:rsidP="00B46DDC">
            <w:pPr>
              <w:pStyle w:val="142"/>
              <w:jc w:val="right"/>
              <w:rPr>
                <w:rFonts w:hint="eastAsia"/>
                <w:b/>
                <w:spacing w:val="-6"/>
              </w:rPr>
            </w:pPr>
            <w:r w:rsidRPr="00D426B6">
              <w:rPr>
                <w:rFonts w:hint="eastAsia"/>
                <w:b/>
                <w:spacing w:val="-6"/>
              </w:rPr>
              <w:t xml:space="preserve">473.19 </w:t>
            </w:r>
          </w:p>
        </w:tc>
      </w:tr>
      <w:tr w:rsidR="00E87EDC" w:rsidRPr="00017942" w:rsidTr="000F73AB">
        <w:trPr>
          <w:trHeight w:val="20"/>
        </w:trPr>
        <w:tc>
          <w:tcPr>
            <w:tcW w:w="863"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中區水資源分署</w:t>
            </w:r>
          </w:p>
        </w:tc>
        <w:tc>
          <w:tcPr>
            <w:tcW w:w="856"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石岡壩</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31.00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31.03</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31.00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32.50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31.00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9</w:t>
            </w:r>
            <w:r w:rsidRPr="00D426B6">
              <w:rPr>
                <w:rFonts w:hint="eastAsia"/>
                <w:b/>
                <w:spacing w:val="-6"/>
              </w:rPr>
              <w:t>.29</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集集攔河堰</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110.25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129.71</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110.25</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122.31</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122.50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rFonts w:hint="eastAsia"/>
                <w:b/>
                <w:spacing w:val="-6"/>
              </w:rPr>
              <w:t>80</w:t>
            </w:r>
            <w:r w:rsidR="00D426B6" w:rsidRPr="00D426B6">
              <w:rPr>
                <w:rFonts w:hint="eastAsia"/>
                <w:b/>
                <w:spacing w:val="-6"/>
              </w:rPr>
              <w:t>.00</w:t>
            </w:r>
          </w:p>
        </w:tc>
      </w:tr>
      <w:tr w:rsidR="00E87EDC" w:rsidRPr="00017942" w:rsidTr="000F73AB">
        <w:trPr>
          <w:trHeight w:val="20"/>
        </w:trPr>
        <w:tc>
          <w:tcPr>
            <w:tcW w:w="863" w:type="dxa"/>
            <w:vMerge/>
            <w:vAlign w:val="center"/>
          </w:tcPr>
          <w:p w:rsidR="00E87EDC" w:rsidRPr="00017942" w:rsidRDefault="00E87EDC" w:rsidP="00B46DDC">
            <w:pPr>
              <w:pStyle w:val="142"/>
              <w:rPr>
                <w:spacing w:val="-6"/>
              </w:rPr>
            </w:pPr>
          </w:p>
        </w:tc>
        <w:tc>
          <w:tcPr>
            <w:tcW w:w="856" w:type="dxa"/>
            <w:vMerge w:val="restart"/>
            <w:tcMar>
              <w:top w:w="15" w:type="dxa"/>
              <w:left w:w="15" w:type="dxa"/>
              <w:bottom w:w="0" w:type="dxa"/>
              <w:right w:w="15" w:type="dxa"/>
            </w:tcMar>
            <w:vAlign w:val="center"/>
          </w:tcPr>
          <w:p w:rsidR="00E87EDC" w:rsidRPr="00017942" w:rsidRDefault="00E87EDC" w:rsidP="00B46DDC">
            <w:pPr>
              <w:pStyle w:val="142"/>
              <w:rPr>
                <w:spacing w:val="-6"/>
              </w:rPr>
            </w:pPr>
            <w:r w:rsidRPr="00017942">
              <w:rPr>
                <w:spacing w:val="-6"/>
              </w:rPr>
              <w:t>鯉魚潭</w:t>
            </w:r>
          </w:p>
        </w:tc>
        <w:tc>
          <w:tcPr>
            <w:tcW w:w="1131" w:type="dxa"/>
            <w:tcMar>
              <w:top w:w="15" w:type="dxa"/>
              <w:left w:w="15" w:type="dxa"/>
              <w:bottom w:w="0" w:type="dxa"/>
              <w:right w:w="15" w:type="dxa"/>
            </w:tcMar>
            <w:vAlign w:val="center"/>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32.24</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0</w:t>
            </w:r>
            <w:r w:rsidR="00D426B6" w:rsidRPr="00D426B6">
              <w:rPr>
                <w:rFonts w:hint="eastAsia"/>
                <w:b/>
                <w:spacing w:val="-6"/>
              </w:rPr>
              <w:t>.00</w:t>
            </w:r>
          </w:p>
        </w:tc>
      </w:tr>
      <w:tr w:rsidR="00E87EDC" w:rsidRPr="00017942" w:rsidTr="000F73AB">
        <w:trPr>
          <w:trHeight w:val="20"/>
        </w:trPr>
        <w:tc>
          <w:tcPr>
            <w:tcW w:w="863" w:type="dxa"/>
            <w:vMerge/>
            <w:vAlign w:val="center"/>
          </w:tcPr>
          <w:p w:rsidR="00E87EDC" w:rsidRPr="00017942" w:rsidRDefault="00E87EDC" w:rsidP="00B46DDC">
            <w:pPr>
              <w:pStyle w:val="142"/>
              <w:rPr>
                <w:spacing w:val="-6"/>
              </w:rPr>
            </w:pPr>
          </w:p>
        </w:tc>
        <w:tc>
          <w:tcPr>
            <w:tcW w:w="856" w:type="dxa"/>
            <w:vMerge/>
            <w:tcMar>
              <w:top w:w="15" w:type="dxa"/>
              <w:left w:w="15" w:type="dxa"/>
              <w:bottom w:w="0" w:type="dxa"/>
              <w:right w:w="15" w:type="dxa"/>
            </w:tcMar>
            <w:vAlign w:val="center"/>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tcPr>
          <w:p w:rsidR="00E87EDC" w:rsidRPr="00017942" w:rsidRDefault="00E87EDC"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25.00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6.12</w:t>
            </w:r>
          </w:p>
        </w:tc>
      </w:tr>
      <w:tr w:rsidR="00065130" w:rsidRPr="00017942" w:rsidTr="000F73AB">
        <w:trPr>
          <w:trHeight w:val="20"/>
        </w:trPr>
        <w:tc>
          <w:tcPr>
            <w:tcW w:w="863" w:type="dxa"/>
            <w:vMerge/>
            <w:vAlign w:val="center"/>
          </w:tcPr>
          <w:p w:rsidR="00065130" w:rsidRPr="00017942" w:rsidRDefault="00065130" w:rsidP="00B46DDC">
            <w:pPr>
              <w:pStyle w:val="142"/>
              <w:rPr>
                <w:spacing w:val="-6"/>
              </w:rPr>
            </w:pPr>
          </w:p>
        </w:tc>
        <w:tc>
          <w:tcPr>
            <w:tcW w:w="856" w:type="dxa"/>
            <w:vMerge w:val="restart"/>
            <w:tcMar>
              <w:top w:w="15" w:type="dxa"/>
              <w:left w:w="15" w:type="dxa"/>
              <w:bottom w:w="0" w:type="dxa"/>
              <w:right w:w="15" w:type="dxa"/>
            </w:tcMar>
            <w:vAlign w:val="center"/>
          </w:tcPr>
          <w:p w:rsidR="00065130" w:rsidRPr="00017942" w:rsidRDefault="00065130" w:rsidP="00B46DDC">
            <w:pPr>
              <w:pStyle w:val="142"/>
              <w:jc w:val="center"/>
              <w:rPr>
                <w:spacing w:val="-6"/>
              </w:rPr>
            </w:pPr>
            <w:r>
              <w:rPr>
                <w:rFonts w:hint="eastAsia"/>
                <w:spacing w:val="-6"/>
              </w:rPr>
              <w:t>總計</w:t>
            </w:r>
          </w:p>
        </w:tc>
        <w:tc>
          <w:tcPr>
            <w:tcW w:w="1131" w:type="dxa"/>
            <w:tcMar>
              <w:top w:w="15" w:type="dxa"/>
              <w:left w:w="15" w:type="dxa"/>
              <w:bottom w:w="0" w:type="dxa"/>
              <w:right w:w="15" w:type="dxa"/>
            </w:tcMar>
            <w:vAlign w:val="center"/>
          </w:tcPr>
          <w:p w:rsidR="00065130" w:rsidRPr="00017942" w:rsidRDefault="00065130"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065130" w:rsidRPr="00065130" w:rsidRDefault="00065130" w:rsidP="00B46DDC">
            <w:pPr>
              <w:pStyle w:val="142"/>
              <w:jc w:val="right"/>
              <w:rPr>
                <w:spacing w:val="-6"/>
              </w:rPr>
            </w:pPr>
            <w:r w:rsidRPr="00065130">
              <w:rPr>
                <w:rFonts w:hint="eastAsia"/>
                <w:spacing w:val="-6"/>
              </w:rPr>
              <w:t>141.25</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160.74</w:t>
            </w:r>
          </w:p>
        </w:tc>
        <w:tc>
          <w:tcPr>
            <w:tcW w:w="949"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143.25</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187.05</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155.5</w:t>
            </w:r>
            <w:r w:rsidR="00A75DCE">
              <w:rPr>
                <w:rFonts w:hint="eastAsia"/>
                <w:spacing w:val="-6"/>
              </w:rPr>
              <w:t>0</w:t>
            </w:r>
          </w:p>
        </w:tc>
        <w:tc>
          <w:tcPr>
            <w:tcW w:w="949" w:type="dxa"/>
            <w:tcMar>
              <w:top w:w="15" w:type="dxa"/>
              <w:left w:w="15" w:type="dxa"/>
              <w:bottom w:w="0" w:type="dxa"/>
              <w:right w:w="15" w:type="dxa"/>
            </w:tcMar>
            <w:vAlign w:val="center"/>
          </w:tcPr>
          <w:p w:rsidR="00065130" w:rsidRPr="00D426B6" w:rsidRDefault="00065130" w:rsidP="00B46DDC">
            <w:pPr>
              <w:pStyle w:val="142"/>
              <w:jc w:val="right"/>
              <w:rPr>
                <w:rFonts w:hint="eastAsia"/>
                <w:b/>
                <w:spacing w:val="-6"/>
              </w:rPr>
            </w:pPr>
            <w:r w:rsidRPr="00D426B6">
              <w:rPr>
                <w:rFonts w:hint="eastAsia"/>
                <w:b/>
                <w:spacing w:val="-6"/>
              </w:rPr>
              <w:t>89.29</w:t>
            </w:r>
          </w:p>
        </w:tc>
      </w:tr>
      <w:tr w:rsidR="00A75DCE" w:rsidRPr="00017942" w:rsidTr="000F73AB">
        <w:trPr>
          <w:trHeight w:val="20"/>
        </w:trPr>
        <w:tc>
          <w:tcPr>
            <w:tcW w:w="863" w:type="dxa"/>
            <w:vMerge/>
            <w:vAlign w:val="center"/>
          </w:tcPr>
          <w:p w:rsidR="00A75DCE" w:rsidRPr="00017942" w:rsidRDefault="00A75DCE" w:rsidP="00B46DDC">
            <w:pPr>
              <w:pStyle w:val="142"/>
              <w:rPr>
                <w:spacing w:val="-6"/>
              </w:rPr>
            </w:pPr>
          </w:p>
        </w:tc>
        <w:tc>
          <w:tcPr>
            <w:tcW w:w="856" w:type="dxa"/>
            <w:vMerge/>
            <w:tcMar>
              <w:top w:w="15" w:type="dxa"/>
              <w:left w:w="15" w:type="dxa"/>
              <w:bottom w:w="0" w:type="dxa"/>
              <w:right w:w="15" w:type="dxa"/>
            </w:tcMar>
            <w:vAlign w:val="center"/>
          </w:tcPr>
          <w:p w:rsidR="00A75DCE" w:rsidRDefault="00A75DCE" w:rsidP="00B46DDC">
            <w:pPr>
              <w:pStyle w:val="142"/>
              <w:rPr>
                <w:rFonts w:hint="eastAsia"/>
                <w:spacing w:val="-6"/>
              </w:rPr>
            </w:pPr>
          </w:p>
        </w:tc>
        <w:tc>
          <w:tcPr>
            <w:tcW w:w="1131" w:type="dxa"/>
            <w:tcMar>
              <w:top w:w="15" w:type="dxa"/>
              <w:left w:w="15" w:type="dxa"/>
              <w:bottom w:w="0" w:type="dxa"/>
              <w:right w:w="15" w:type="dxa"/>
            </w:tcMar>
            <w:vAlign w:val="center"/>
          </w:tcPr>
          <w:p w:rsidR="00A75DCE" w:rsidRPr="00017942" w:rsidRDefault="00A75DCE"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A75DCE" w:rsidRPr="00017942" w:rsidRDefault="00A75DCE"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A75DCE" w:rsidRPr="00017942" w:rsidRDefault="00A75DCE" w:rsidP="00B46DDC">
            <w:pPr>
              <w:pStyle w:val="142"/>
              <w:jc w:val="right"/>
              <w:rPr>
                <w:spacing w:val="-6"/>
              </w:rPr>
            </w:pPr>
            <w:r w:rsidRPr="00017942">
              <w:rPr>
                <w:spacing w:val="-6"/>
              </w:rPr>
              <w:t>0.00</w:t>
            </w:r>
          </w:p>
        </w:tc>
        <w:tc>
          <w:tcPr>
            <w:tcW w:w="949" w:type="dxa"/>
            <w:tcMar>
              <w:top w:w="15" w:type="dxa"/>
              <w:left w:w="15" w:type="dxa"/>
              <w:bottom w:w="0" w:type="dxa"/>
              <w:right w:w="15" w:type="dxa"/>
            </w:tcMar>
            <w:vAlign w:val="center"/>
          </w:tcPr>
          <w:p w:rsidR="00A75DCE" w:rsidRPr="00017942" w:rsidRDefault="00A75DCE"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A75DCE" w:rsidRPr="00017942" w:rsidRDefault="00A75DCE"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A75DCE" w:rsidRPr="00017942" w:rsidRDefault="00A75DCE" w:rsidP="00B46DDC">
            <w:pPr>
              <w:pStyle w:val="142"/>
              <w:jc w:val="right"/>
              <w:rPr>
                <w:spacing w:val="-6"/>
              </w:rPr>
            </w:pPr>
            <w:r w:rsidRPr="00017942">
              <w:rPr>
                <w:spacing w:val="-6"/>
              </w:rPr>
              <w:t>25.00</w:t>
            </w:r>
          </w:p>
        </w:tc>
        <w:tc>
          <w:tcPr>
            <w:tcW w:w="949" w:type="dxa"/>
            <w:tcMar>
              <w:top w:w="15" w:type="dxa"/>
              <w:left w:w="15" w:type="dxa"/>
              <w:bottom w:w="0" w:type="dxa"/>
              <w:right w:w="15" w:type="dxa"/>
            </w:tcMar>
            <w:vAlign w:val="center"/>
          </w:tcPr>
          <w:p w:rsidR="00A75DCE" w:rsidRPr="00D426B6" w:rsidRDefault="00A75DCE" w:rsidP="00B46DDC">
            <w:pPr>
              <w:pStyle w:val="142"/>
              <w:jc w:val="right"/>
              <w:rPr>
                <w:b/>
                <w:spacing w:val="-6"/>
              </w:rPr>
            </w:pPr>
            <w:r w:rsidRPr="00D426B6">
              <w:rPr>
                <w:b/>
                <w:spacing w:val="-6"/>
              </w:rPr>
              <w:t>6.12</w:t>
            </w:r>
          </w:p>
        </w:tc>
      </w:tr>
      <w:tr w:rsidR="00065130" w:rsidRPr="00017942" w:rsidTr="000F73AB">
        <w:trPr>
          <w:trHeight w:val="20"/>
        </w:trPr>
        <w:tc>
          <w:tcPr>
            <w:tcW w:w="863" w:type="dxa"/>
            <w:vMerge/>
            <w:vAlign w:val="center"/>
          </w:tcPr>
          <w:p w:rsidR="00065130" w:rsidRPr="00017942" w:rsidRDefault="00065130" w:rsidP="00B46DDC">
            <w:pPr>
              <w:pStyle w:val="142"/>
              <w:rPr>
                <w:spacing w:val="-6"/>
              </w:rPr>
            </w:pPr>
          </w:p>
        </w:tc>
        <w:tc>
          <w:tcPr>
            <w:tcW w:w="856" w:type="dxa"/>
            <w:vMerge/>
            <w:tcMar>
              <w:top w:w="15" w:type="dxa"/>
              <w:left w:w="15" w:type="dxa"/>
              <w:bottom w:w="0" w:type="dxa"/>
              <w:right w:w="15" w:type="dxa"/>
            </w:tcMar>
            <w:vAlign w:val="center"/>
          </w:tcPr>
          <w:p w:rsidR="00065130" w:rsidRDefault="00065130" w:rsidP="00B46DDC">
            <w:pPr>
              <w:pStyle w:val="142"/>
              <w:rPr>
                <w:rFonts w:hint="eastAsia"/>
                <w:spacing w:val="-6"/>
              </w:rPr>
            </w:pPr>
          </w:p>
        </w:tc>
        <w:tc>
          <w:tcPr>
            <w:tcW w:w="1131" w:type="dxa"/>
            <w:tcMar>
              <w:top w:w="15" w:type="dxa"/>
              <w:left w:w="15" w:type="dxa"/>
              <w:bottom w:w="0" w:type="dxa"/>
              <w:right w:w="15" w:type="dxa"/>
            </w:tcMar>
            <w:vAlign w:val="center"/>
          </w:tcPr>
          <w:p w:rsidR="00065130" w:rsidRPr="00017942" w:rsidRDefault="00065130" w:rsidP="00B46DDC">
            <w:pPr>
              <w:pStyle w:val="142"/>
              <w:rPr>
                <w:spacing w:val="-6"/>
              </w:rPr>
            </w:pPr>
            <w:r>
              <w:rPr>
                <w:rFonts w:hint="eastAsia"/>
                <w:spacing w:val="-6"/>
              </w:rPr>
              <w:t>小計</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 xml:space="preserve">141.25 </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 xml:space="preserve">160.74 </w:t>
            </w:r>
          </w:p>
        </w:tc>
        <w:tc>
          <w:tcPr>
            <w:tcW w:w="949"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 xml:space="preserve">143.25 </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 xml:space="preserve">187.05 </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 xml:space="preserve">180.50 </w:t>
            </w:r>
          </w:p>
        </w:tc>
        <w:tc>
          <w:tcPr>
            <w:tcW w:w="949" w:type="dxa"/>
            <w:tcMar>
              <w:top w:w="15" w:type="dxa"/>
              <w:left w:w="15" w:type="dxa"/>
              <w:bottom w:w="0" w:type="dxa"/>
              <w:right w:w="15" w:type="dxa"/>
            </w:tcMar>
            <w:vAlign w:val="center"/>
          </w:tcPr>
          <w:p w:rsidR="00065130" w:rsidRPr="00D426B6" w:rsidRDefault="00065130" w:rsidP="00B46DDC">
            <w:pPr>
              <w:pStyle w:val="142"/>
              <w:jc w:val="right"/>
              <w:rPr>
                <w:rFonts w:hint="eastAsia"/>
                <w:b/>
                <w:spacing w:val="-6"/>
              </w:rPr>
            </w:pPr>
            <w:r w:rsidRPr="00D426B6">
              <w:rPr>
                <w:rFonts w:hint="eastAsia"/>
                <w:b/>
                <w:spacing w:val="-6"/>
              </w:rPr>
              <w:t xml:space="preserve">95.41 </w:t>
            </w:r>
          </w:p>
        </w:tc>
      </w:tr>
      <w:tr w:rsidR="00E87EDC" w:rsidRPr="00017942" w:rsidTr="000F73AB">
        <w:trPr>
          <w:trHeight w:val="20"/>
        </w:trPr>
        <w:tc>
          <w:tcPr>
            <w:tcW w:w="863"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南區水資源分署</w:t>
            </w:r>
          </w:p>
        </w:tc>
        <w:tc>
          <w:tcPr>
            <w:tcW w:w="856"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曾文水庫</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50.00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57.07</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50.00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130.68</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50.00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61.88</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275.00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324.80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315.00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316.36</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350.00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294.00</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水力排砂</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160.00　</w:t>
            </w:r>
          </w:p>
        </w:tc>
        <w:tc>
          <w:tcPr>
            <w:tcW w:w="948"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10.58</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160.00</w:t>
            </w:r>
          </w:p>
        </w:tc>
        <w:tc>
          <w:tcPr>
            <w:tcW w:w="948"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23.45</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160.00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0.00</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高屏堰</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157.50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193.78</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157.50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231.10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187.50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244.35</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30.00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46.42</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47.40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47.32</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阿公店水庫</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6.00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6.23</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6.00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8.26</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6.00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6.24</w:t>
            </w:r>
          </w:p>
        </w:tc>
      </w:tr>
      <w:tr w:rsidR="00E87EDC" w:rsidRPr="00017942" w:rsidTr="000F73AB">
        <w:trPr>
          <w:trHeight w:val="20"/>
        </w:trPr>
        <w:tc>
          <w:tcPr>
            <w:tcW w:w="863" w:type="dxa"/>
            <w:vMerge/>
            <w:vAlign w:val="center"/>
          </w:tcPr>
          <w:p w:rsidR="00E87EDC" w:rsidRPr="00017942" w:rsidRDefault="00E87EDC" w:rsidP="00B46DDC">
            <w:pPr>
              <w:pStyle w:val="142"/>
              <w:rPr>
                <w:spacing w:val="-6"/>
              </w:rPr>
            </w:pPr>
          </w:p>
        </w:tc>
        <w:tc>
          <w:tcPr>
            <w:tcW w:w="856" w:type="dxa"/>
            <w:vMerge/>
            <w:tcMar>
              <w:top w:w="15" w:type="dxa"/>
              <w:left w:w="15" w:type="dxa"/>
              <w:bottom w:w="0" w:type="dxa"/>
              <w:right w:w="15" w:type="dxa"/>
            </w:tcMar>
            <w:vAlign w:val="center"/>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tcPr>
          <w:p w:rsidR="00E87EDC" w:rsidRPr="00017942" w:rsidRDefault="00E87EDC"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5.00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5.00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10.71</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14.06</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水力排砂</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12.00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14.68</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12.00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43.21</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12.00</w:t>
            </w:r>
          </w:p>
        </w:tc>
        <w:tc>
          <w:tcPr>
            <w:tcW w:w="949" w:type="dxa"/>
            <w:tcMar>
              <w:top w:w="15" w:type="dxa"/>
              <w:left w:w="15" w:type="dxa"/>
              <w:bottom w:w="0" w:type="dxa"/>
              <w:right w:w="15" w:type="dxa"/>
            </w:tcMar>
            <w:vAlign w:val="center"/>
          </w:tcPr>
          <w:p w:rsidR="00E87EDC" w:rsidRPr="00A33CB3" w:rsidRDefault="00E87EDC" w:rsidP="00B46DDC">
            <w:pPr>
              <w:pStyle w:val="142"/>
              <w:jc w:val="right"/>
              <w:rPr>
                <w:b/>
                <w:spacing w:val="-6"/>
              </w:rPr>
            </w:pPr>
            <w:r w:rsidRPr="00A33CB3">
              <w:rPr>
                <w:b/>
                <w:spacing w:val="-6"/>
              </w:rPr>
              <w:t>3.76</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牡丹水庫</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14.50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22.35</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20.23</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20.10</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水力排砂</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8.00　</w:t>
            </w:r>
          </w:p>
        </w:tc>
        <w:tc>
          <w:tcPr>
            <w:tcW w:w="948"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0.56</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8.00</w:t>
            </w:r>
          </w:p>
        </w:tc>
        <w:tc>
          <w:tcPr>
            <w:tcW w:w="948" w:type="dxa"/>
            <w:tcMar>
              <w:top w:w="15" w:type="dxa"/>
              <w:left w:w="15" w:type="dxa"/>
              <w:bottom w:w="0" w:type="dxa"/>
              <w:right w:w="15" w:type="dxa"/>
            </w:tcMar>
            <w:vAlign w:val="center"/>
          </w:tcPr>
          <w:p w:rsidR="00E87EDC" w:rsidRPr="00A33CB3" w:rsidRDefault="00E87EDC" w:rsidP="00B46DDC">
            <w:pPr>
              <w:pStyle w:val="142"/>
              <w:jc w:val="right"/>
              <w:rPr>
                <w:b/>
                <w:spacing w:val="-6"/>
              </w:rPr>
            </w:pPr>
            <w:r w:rsidRPr="00A33CB3">
              <w:rPr>
                <w:b/>
                <w:spacing w:val="-6"/>
              </w:rPr>
              <w:t>1.50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8.00</w:t>
            </w:r>
          </w:p>
        </w:tc>
        <w:tc>
          <w:tcPr>
            <w:tcW w:w="949" w:type="dxa"/>
            <w:tcMar>
              <w:top w:w="15" w:type="dxa"/>
              <w:left w:w="15" w:type="dxa"/>
              <w:bottom w:w="0" w:type="dxa"/>
              <w:right w:w="15" w:type="dxa"/>
            </w:tcMar>
            <w:vAlign w:val="center"/>
          </w:tcPr>
          <w:p w:rsidR="00E87EDC" w:rsidRPr="00A33CB3" w:rsidRDefault="00E87EDC" w:rsidP="00B46DDC">
            <w:pPr>
              <w:pStyle w:val="142"/>
              <w:jc w:val="right"/>
              <w:rPr>
                <w:b/>
                <w:spacing w:val="-6"/>
              </w:rPr>
            </w:pPr>
            <w:r w:rsidRPr="00A33CB3">
              <w:rPr>
                <w:b/>
                <w:spacing w:val="-6"/>
              </w:rPr>
              <w:t>0.07</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甲仙攔河堰</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2.00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2.09</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3.66</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2.67</w:t>
            </w:r>
          </w:p>
        </w:tc>
      </w:tr>
      <w:tr w:rsidR="00A75DCE" w:rsidRPr="00017942" w:rsidTr="000F73AB">
        <w:trPr>
          <w:trHeight w:val="20"/>
        </w:trPr>
        <w:tc>
          <w:tcPr>
            <w:tcW w:w="863" w:type="dxa"/>
            <w:vMerge/>
            <w:vAlign w:val="center"/>
          </w:tcPr>
          <w:p w:rsidR="00A75DCE" w:rsidRPr="00017942" w:rsidRDefault="00A75DCE" w:rsidP="00B46DDC">
            <w:pPr>
              <w:pStyle w:val="142"/>
              <w:rPr>
                <w:spacing w:val="-6"/>
              </w:rPr>
            </w:pPr>
          </w:p>
        </w:tc>
        <w:tc>
          <w:tcPr>
            <w:tcW w:w="856" w:type="dxa"/>
            <w:vMerge w:val="restart"/>
            <w:tcMar>
              <w:top w:w="15" w:type="dxa"/>
              <w:left w:w="15" w:type="dxa"/>
              <w:bottom w:w="0" w:type="dxa"/>
              <w:right w:w="15" w:type="dxa"/>
            </w:tcMar>
            <w:vAlign w:val="center"/>
          </w:tcPr>
          <w:p w:rsidR="00A75DCE" w:rsidRPr="00017942" w:rsidRDefault="00A75DCE" w:rsidP="00B46DDC">
            <w:pPr>
              <w:pStyle w:val="142"/>
              <w:jc w:val="center"/>
              <w:rPr>
                <w:spacing w:val="-6"/>
              </w:rPr>
            </w:pPr>
            <w:r>
              <w:rPr>
                <w:rFonts w:hint="eastAsia"/>
                <w:spacing w:val="-6"/>
              </w:rPr>
              <w:t>總計</w:t>
            </w:r>
          </w:p>
        </w:tc>
        <w:tc>
          <w:tcPr>
            <w:tcW w:w="1131" w:type="dxa"/>
            <w:tcMar>
              <w:top w:w="15" w:type="dxa"/>
              <w:left w:w="15" w:type="dxa"/>
              <w:bottom w:w="0" w:type="dxa"/>
              <w:right w:w="15" w:type="dxa"/>
            </w:tcMar>
            <w:vAlign w:val="center"/>
          </w:tcPr>
          <w:p w:rsidR="00A75DCE" w:rsidRPr="00017942" w:rsidRDefault="00A75DCE"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A75DCE" w:rsidRPr="00A75DCE" w:rsidRDefault="00A75DCE" w:rsidP="00B46DDC">
            <w:pPr>
              <w:pStyle w:val="142"/>
              <w:jc w:val="right"/>
              <w:rPr>
                <w:spacing w:val="-6"/>
              </w:rPr>
            </w:pPr>
            <w:r w:rsidRPr="00A75DCE">
              <w:rPr>
                <w:rFonts w:hint="eastAsia"/>
                <w:spacing w:val="-6"/>
              </w:rPr>
              <w:t xml:space="preserve">215.50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259.17 </w:t>
            </w:r>
          </w:p>
        </w:tc>
        <w:tc>
          <w:tcPr>
            <w:tcW w:w="949"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215.50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373.70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245.50 </w:t>
            </w:r>
          </w:p>
        </w:tc>
        <w:tc>
          <w:tcPr>
            <w:tcW w:w="949"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315.14 </w:t>
            </w:r>
          </w:p>
        </w:tc>
      </w:tr>
      <w:tr w:rsidR="00A75DCE" w:rsidRPr="00017942" w:rsidTr="000F73AB">
        <w:trPr>
          <w:trHeight w:val="20"/>
        </w:trPr>
        <w:tc>
          <w:tcPr>
            <w:tcW w:w="863" w:type="dxa"/>
            <w:vMerge/>
            <w:vAlign w:val="center"/>
          </w:tcPr>
          <w:p w:rsidR="00A75DCE" w:rsidRPr="00017942" w:rsidRDefault="00A75DCE" w:rsidP="00B46DDC">
            <w:pPr>
              <w:pStyle w:val="142"/>
              <w:rPr>
                <w:spacing w:val="-6"/>
              </w:rPr>
            </w:pPr>
          </w:p>
        </w:tc>
        <w:tc>
          <w:tcPr>
            <w:tcW w:w="856" w:type="dxa"/>
            <w:vMerge/>
            <w:tcMar>
              <w:top w:w="15" w:type="dxa"/>
              <w:left w:w="15" w:type="dxa"/>
              <w:bottom w:w="0" w:type="dxa"/>
              <w:right w:w="15" w:type="dxa"/>
            </w:tcMar>
            <w:vAlign w:val="center"/>
          </w:tcPr>
          <w:p w:rsidR="00A75DCE" w:rsidRPr="00017942" w:rsidRDefault="00A75DCE" w:rsidP="00B46DDC">
            <w:pPr>
              <w:pStyle w:val="142"/>
              <w:rPr>
                <w:spacing w:val="-6"/>
              </w:rPr>
            </w:pPr>
          </w:p>
        </w:tc>
        <w:tc>
          <w:tcPr>
            <w:tcW w:w="1131" w:type="dxa"/>
            <w:tcMar>
              <w:top w:w="15" w:type="dxa"/>
              <w:left w:w="15" w:type="dxa"/>
              <w:bottom w:w="0" w:type="dxa"/>
              <w:right w:w="15" w:type="dxa"/>
            </w:tcMar>
            <w:vAlign w:val="center"/>
          </w:tcPr>
          <w:p w:rsidR="00A75DCE" w:rsidRPr="00017942" w:rsidRDefault="00A75DCE"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324.50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398.57 </w:t>
            </w:r>
          </w:p>
        </w:tc>
        <w:tc>
          <w:tcPr>
            <w:tcW w:w="949"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375.00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394.70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410.00 </w:t>
            </w:r>
          </w:p>
        </w:tc>
        <w:tc>
          <w:tcPr>
            <w:tcW w:w="949" w:type="dxa"/>
            <w:tcMar>
              <w:top w:w="15" w:type="dxa"/>
              <w:left w:w="15" w:type="dxa"/>
              <w:bottom w:w="0" w:type="dxa"/>
              <w:right w:w="15" w:type="dxa"/>
            </w:tcMar>
            <w:vAlign w:val="center"/>
          </w:tcPr>
          <w:p w:rsidR="00A75DCE" w:rsidRPr="00A33CB3" w:rsidRDefault="00A75DCE" w:rsidP="00B46DDC">
            <w:pPr>
              <w:pStyle w:val="142"/>
              <w:jc w:val="right"/>
              <w:rPr>
                <w:rFonts w:hint="eastAsia"/>
                <w:b/>
                <w:spacing w:val="-6"/>
              </w:rPr>
            </w:pPr>
            <w:r w:rsidRPr="00A33CB3">
              <w:rPr>
                <w:rFonts w:hint="eastAsia"/>
                <w:b/>
                <w:spacing w:val="-6"/>
              </w:rPr>
              <w:t xml:space="preserve">375.48 </w:t>
            </w:r>
          </w:p>
        </w:tc>
      </w:tr>
      <w:tr w:rsidR="00A75DCE" w:rsidRPr="00017942" w:rsidTr="000F73AB">
        <w:trPr>
          <w:trHeight w:val="20"/>
        </w:trPr>
        <w:tc>
          <w:tcPr>
            <w:tcW w:w="863" w:type="dxa"/>
            <w:vMerge/>
            <w:vAlign w:val="center"/>
          </w:tcPr>
          <w:p w:rsidR="00A75DCE" w:rsidRPr="00017942" w:rsidRDefault="00A75DCE" w:rsidP="00B46DDC">
            <w:pPr>
              <w:pStyle w:val="142"/>
              <w:rPr>
                <w:spacing w:val="-6"/>
              </w:rPr>
            </w:pPr>
          </w:p>
        </w:tc>
        <w:tc>
          <w:tcPr>
            <w:tcW w:w="856" w:type="dxa"/>
            <w:vMerge/>
            <w:tcMar>
              <w:top w:w="15" w:type="dxa"/>
              <w:left w:w="15" w:type="dxa"/>
              <w:bottom w:w="0" w:type="dxa"/>
              <w:right w:w="15" w:type="dxa"/>
            </w:tcMar>
            <w:vAlign w:val="center"/>
          </w:tcPr>
          <w:p w:rsidR="00A75DCE" w:rsidRPr="00017942" w:rsidRDefault="00A75DCE" w:rsidP="00B46DDC">
            <w:pPr>
              <w:pStyle w:val="142"/>
              <w:rPr>
                <w:spacing w:val="-6"/>
              </w:rPr>
            </w:pPr>
          </w:p>
        </w:tc>
        <w:tc>
          <w:tcPr>
            <w:tcW w:w="1131" w:type="dxa"/>
            <w:tcMar>
              <w:top w:w="15" w:type="dxa"/>
              <w:left w:w="15" w:type="dxa"/>
              <w:bottom w:w="0" w:type="dxa"/>
              <w:right w:w="15" w:type="dxa"/>
            </w:tcMar>
            <w:vAlign w:val="center"/>
          </w:tcPr>
          <w:p w:rsidR="00A75DCE" w:rsidRPr="00017942" w:rsidRDefault="00A75DCE" w:rsidP="00B46DDC">
            <w:pPr>
              <w:pStyle w:val="142"/>
              <w:rPr>
                <w:spacing w:val="-6"/>
              </w:rPr>
            </w:pPr>
            <w:r w:rsidRPr="00017942">
              <w:rPr>
                <w:spacing w:val="-6"/>
              </w:rPr>
              <w:t>水力排砂</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180.00 </w:t>
            </w:r>
          </w:p>
        </w:tc>
        <w:tc>
          <w:tcPr>
            <w:tcW w:w="948" w:type="dxa"/>
            <w:tcMar>
              <w:top w:w="15" w:type="dxa"/>
              <w:left w:w="15" w:type="dxa"/>
              <w:bottom w:w="0" w:type="dxa"/>
              <w:right w:w="15" w:type="dxa"/>
            </w:tcMar>
            <w:vAlign w:val="center"/>
          </w:tcPr>
          <w:p w:rsidR="00A75DCE" w:rsidRPr="00D426B6" w:rsidRDefault="00A75DCE" w:rsidP="00B46DDC">
            <w:pPr>
              <w:pStyle w:val="142"/>
              <w:jc w:val="right"/>
              <w:rPr>
                <w:rFonts w:hint="eastAsia"/>
                <w:b/>
                <w:spacing w:val="-6"/>
              </w:rPr>
            </w:pPr>
            <w:r w:rsidRPr="00D426B6">
              <w:rPr>
                <w:rFonts w:hint="eastAsia"/>
                <w:b/>
                <w:spacing w:val="-6"/>
              </w:rPr>
              <w:t xml:space="preserve">25.82 </w:t>
            </w:r>
          </w:p>
        </w:tc>
        <w:tc>
          <w:tcPr>
            <w:tcW w:w="949"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180.00 </w:t>
            </w:r>
          </w:p>
        </w:tc>
        <w:tc>
          <w:tcPr>
            <w:tcW w:w="948" w:type="dxa"/>
            <w:tcMar>
              <w:top w:w="15" w:type="dxa"/>
              <w:left w:w="15" w:type="dxa"/>
              <w:bottom w:w="0" w:type="dxa"/>
              <w:right w:w="15" w:type="dxa"/>
            </w:tcMar>
            <w:vAlign w:val="center"/>
          </w:tcPr>
          <w:p w:rsidR="00A75DCE" w:rsidRPr="00A33CB3" w:rsidRDefault="00A75DCE" w:rsidP="00B46DDC">
            <w:pPr>
              <w:pStyle w:val="142"/>
              <w:jc w:val="right"/>
              <w:rPr>
                <w:rFonts w:hint="eastAsia"/>
                <w:b/>
                <w:spacing w:val="-6"/>
              </w:rPr>
            </w:pPr>
            <w:r w:rsidRPr="00A33CB3">
              <w:rPr>
                <w:rFonts w:hint="eastAsia"/>
                <w:b/>
                <w:spacing w:val="-6"/>
              </w:rPr>
              <w:t xml:space="preserve">68.16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180.00 </w:t>
            </w:r>
          </w:p>
        </w:tc>
        <w:tc>
          <w:tcPr>
            <w:tcW w:w="949" w:type="dxa"/>
            <w:tcMar>
              <w:top w:w="15" w:type="dxa"/>
              <w:left w:w="15" w:type="dxa"/>
              <w:bottom w:w="0" w:type="dxa"/>
              <w:right w:w="15" w:type="dxa"/>
            </w:tcMar>
            <w:vAlign w:val="center"/>
          </w:tcPr>
          <w:p w:rsidR="00A75DCE" w:rsidRPr="00A33CB3" w:rsidRDefault="00A75DCE" w:rsidP="00B46DDC">
            <w:pPr>
              <w:pStyle w:val="142"/>
              <w:jc w:val="right"/>
              <w:rPr>
                <w:rFonts w:hint="eastAsia"/>
                <w:b/>
                <w:spacing w:val="-6"/>
              </w:rPr>
            </w:pPr>
            <w:r w:rsidRPr="00A33CB3">
              <w:rPr>
                <w:rFonts w:hint="eastAsia"/>
                <w:b/>
                <w:spacing w:val="-6"/>
              </w:rPr>
              <w:t xml:space="preserve">3.83 </w:t>
            </w:r>
          </w:p>
        </w:tc>
      </w:tr>
      <w:tr w:rsidR="00A75DCE" w:rsidRPr="00017942" w:rsidTr="000F73AB">
        <w:trPr>
          <w:trHeight w:val="20"/>
        </w:trPr>
        <w:tc>
          <w:tcPr>
            <w:tcW w:w="863" w:type="dxa"/>
            <w:vMerge/>
            <w:vAlign w:val="center"/>
          </w:tcPr>
          <w:p w:rsidR="00A75DCE" w:rsidRPr="00017942" w:rsidRDefault="00A75DCE" w:rsidP="00B46DDC">
            <w:pPr>
              <w:pStyle w:val="142"/>
              <w:rPr>
                <w:spacing w:val="-6"/>
              </w:rPr>
            </w:pPr>
          </w:p>
        </w:tc>
        <w:tc>
          <w:tcPr>
            <w:tcW w:w="856" w:type="dxa"/>
            <w:vMerge/>
            <w:tcMar>
              <w:top w:w="15" w:type="dxa"/>
              <w:left w:w="15" w:type="dxa"/>
              <w:bottom w:w="0" w:type="dxa"/>
              <w:right w:w="15" w:type="dxa"/>
            </w:tcMar>
            <w:vAlign w:val="center"/>
          </w:tcPr>
          <w:p w:rsidR="00A75DCE" w:rsidRPr="00017942" w:rsidRDefault="00A75DCE" w:rsidP="00B46DDC">
            <w:pPr>
              <w:pStyle w:val="142"/>
              <w:rPr>
                <w:spacing w:val="-6"/>
              </w:rPr>
            </w:pPr>
          </w:p>
        </w:tc>
        <w:tc>
          <w:tcPr>
            <w:tcW w:w="1131" w:type="dxa"/>
            <w:tcMar>
              <w:top w:w="15" w:type="dxa"/>
              <w:left w:w="15" w:type="dxa"/>
              <w:bottom w:w="0" w:type="dxa"/>
              <w:right w:w="15" w:type="dxa"/>
            </w:tcMar>
            <w:vAlign w:val="center"/>
          </w:tcPr>
          <w:p w:rsidR="00A75DCE" w:rsidRPr="00017942" w:rsidRDefault="00A75DCE" w:rsidP="00B46DDC">
            <w:pPr>
              <w:pStyle w:val="142"/>
              <w:rPr>
                <w:spacing w:val="-6"/>
              </w:rPr>
            </w:pPr>
            <w:r>
              <w:rPr>
                <w:rFonts w:hint="eastAsia"/>
                <w:spacing w:val="-6"/>
              </w:rPr>
              <w:t>小計</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720.00 </w:t>
            </w:r>
          </w:p>
        </w:tc>
        <w:tc>
          <w:tcPr>
            <w:tcW w:w="948" w:type="dxa"/>
            <w:tcMar>
              <w:top w:w="15" w:type="dxa"/>
              <w:left w:w="15" w:type="dxa"/>
              <w:bottom w:w="0" w:type="dxa"/>
              <w:right w:w="15" w:type="dxa"/>
            </w:tcMar>
            <w:vAlign w:val="center"/>
          </w:tcPr>
          <w:p w:rsidR="00A75DCE" w:rsidRPr="00D426B6" w:rsidRDefault="00A75DCE" w:rsidP="00B46DDC">
            <w:pPr>
              <w:pStyle w:val="142"/>
              <w:jc w:val="right"/>
              <w:rPr>
                <w:rFonts w:hint="eastAsia"/>
                <w:b/>
                <w:spacing w:val="-6"/>
              </w:rPr>
            </w:pPr>
            <w:r w:rsidRPr="00D426B6">
              <w:rPr>
                <w:rFonts w:hint="eastAsia"/>
                <w:b/>
                <w:spacing w:val="-6"/>
              </w:rPr>
              <w:t xml:space="preserve">683.56 </w:t>
            </w:r>
          </w:p>
        </w:tc>
        <w:tc>
          <w:tcPr>
            <w:tcW w:w="949"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770.50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836.56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835.50 </w:t>
            </w:r>
          </w:p>
        </w:tc>
        <w:tc>
          <w:tcPr>
            <w:tcW w:w="949" w:type="dxa"/>
            <w:tcMar>
              <w:top w:w="15" w:type="dxa"/>
              <w:left w:w="15" w:type="dxa"/>
              <w:bottom w:w="0" w:type="dxa"/>
              <w:right w:w="15" w:type="dxa"/>
            </w:tcMar>
            <w:vAlign w:val="center"/>
          </w:tcPr>
          <w:p w:rsidR="00A75DCE" w:rsidRPr="00A33CB3" w:rsidRDefault="00A75DCE" w:rsidP="00B46DDC">
            <w:pPr>
              <w:pStyle w:val="142"/>
              <w:jc w:val="right"/>
              <w:rPr>
                <w:rFonts w:hint="eastAsia"/>
                <w:b/>
                <w:spacing w:val="-6"/>
              </w:rPr>
            </w:pPr>
            <w:r w:rsidRPr="00A33CB3">
              <w:rPr>
                <w:rFonts w:hint="eastAsia"/>
                <w:b/>
                <w:spacing w:val="-6"/>
              </w:rPr>
              <w:t xml:space="preserve">694.45 </w:t>
            </w:r>
          </w:p>
        </w:tc>
      </w:tr>
      <w:tr w:rsidR="00D426B6" w:rsidRPr="00017942" w:rsidTr="000F73AB">
        <w:trPr>
          <w:trHeight w:val="20"/>
        </w:trPr>
        <w:tc>
          <w:tcPr>
            <w:tcW w:w="1719" w:type="dxa"/>
            <w:gridSpan w:val="2"/>
            <w:vMerge w:val="restart"/>
            <w:tcMar>
              <w:top w:w="15" w:type="dxa"/>
              <w:left w:w="15" w:type="dxa"/>
              <w:bottom w:w="0" w:type="dxa"/>
              <w:right w:w="15" w:type="dxa"/>
            </w:tcMar>
            <w:vAlign w:val="center"/>
            <w:hideMark/>
          </w:tcPr>
          <w:p w:rsidR="00D426B6" w:rsidRPr="000077E6" w:rsidRDefault="00D426B6" w:rsidP="00B46DDC">
            <w:pPr>
              <w:pStyle w:val="142"/>
              <w:jc w:val="center"/>
              <w:rPr>
                <w:spacing w:val="-6"/>
              </w:rPr>
            </w:pPr>
            <w:r w:rsidRPr="000077E6">
              <w:rPr>
                <w:spacing w:val="-6"/>
              </w:rPr>
              <w:t>合計</w:t>
            </w:r>
          </w:p>
        </w:tc>
        <w:tc>
          <w:tcPr>
            <w:tcW w:w="1131" w:type="dxa"/>
            <w:tcMar>
              <w:top w:w="15" w:type="dxa"/>
              <w:left w:w="15" w:type="dxa"/>
              <w:bottom w:w="0" w:type="dxa"/>
              <w:right w:w="15" w:type="dxa"/>
            </w:tcMar>
            <w:vAlign w:val="center"/>
            <w:hideMark/>
          </w:tcPr>
          <w:p w:rsidR="00D426B6" w:rsidRPr="000077E6" w:rsidRDefault="00D426B6" w:rsidP="00B46DDC">
            <w:pPr>
              <w:pStyle w:val="142"/>
              <w:rPr>
                <w:spacing w:val="-6"/>
              </w:rPr>
            </w:pPr>
            <w:r w:rsidRPr="000077E6">
              <w:rPr>
                <w:spacing w:val="-6"/>
              </w:rPr>
              <w:t>陸挖</w:t>
            </w:r>
          </w:p>
        </w:tc>
        <w:tc>
          <w:tcPr>
            <w:tcW w:w="948" w:type="dxa"/>
            <w:tcMar>
              <w:top w:w="15" w:type="dxa"/>
              <w:left w:w="15" w:type="dxa"/>
              <w:bottom w:w="0" w:type="dxa"/>
              <w:right w:w="15" w:type="dxa"/>
            </w:tcMar>
            <w:vAlign w:val="center"/>
          </w:tcPr>
          <w:p w:rsidR="00D426B6" w:rsidRPr="000077E6" w:rsidRDefault="00D426B6" w:rsidP="00B46DDC">
            <w:pPr>
              <w:pStyle w:val="142"/>
              <w:jc w:val="right"/>
              <w:rPr>
                <w:spacing w:val="-6"/>
              </w:rPr>
            </w:pPr>
            <w:r w:rsidRPr="000077E6">
              <w:rPr>
                <w:rFonts w:hint="eastAsia"/>
                <w:spacing w:val="-6"/>
              </w:rPr>
              <w:t xml:space="preserve">436.75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509.20 </w:t>
            </w:r>
          </w:p>
        </w:tc>
        <w:tc>
          <w:tcPr>
            <w:tcW w:w="949"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438.75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663.81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481.00 </w:t>
            </w:r>
          </w:p>
        </w:tc>
        <w:tc>
          <w:tcPr>
            <w:tcW w:w="949" w:type="dxa"/>
            <w:tcMar>
              <w:top w:w="15" w:type="dxa"/>
              <w:left w:w="15" w:type="dxa"/>
              <w:bottom w:w="0" w:type="dxa"/>
              <w:right w:w="15" w:type="dxa"/>
            </w:tcMar>
            <w:vAlign w:val="center"/>
          </w:tcPr>
          <w:p w:rsidR="00D426B6" w:rsidRPr="00C74BA2" w:rsidRDefault="00D426B6" w:rsidP="00B46DDC">
            <w:pPr>
              <w:pStyle w:val="142"/>
              <w:jc w:val="right"/>
              <w:rPr>
                <w:rFonts w:hint="eastAsia"/>
                <w:b/>
                <w:spacing w:val="-6"/>
              </w:rPr>
            </w:pPr>
            <w:r w:rsidRPr="00C74BA2">
              <w:rPr>
                <w:rFonts w:hint="eastAsia"/>
                <w:b/>
                <w:spacing w:val="-6"/>
              </w:rPr>
              <w:t xml:space="preserve">431.50 </w:t>
            </w:r>
          </w:p>
        </w:tc>
      </w:tr>
      <w:tr w:rsidR="00D426B6" w:rsidRPr="00017942" w:rsidTr="000F73AB">
        <w:trPr>
          <w:trHeight w:val="20"/>
        </w:trPr>
        <w:tc>
          <w:tcPr>
            <w:tcW w:w="1719" w:type="dxa"/>
            <w:gridSpan w:val="2"/>
            <w:vMerge/>
            <w:vAlign w:val="center"/>
            <w:hideMark/>
          </w:tcPr>
          <w:p w:rsidR="00D426B6" w:rsidRPr="000077E6" w:rsidRDefault="00D426B6" w:rsidP="00B46DDC">
            <w:pPr>
              <w:pStyle w:val="142"/>
              <w:rPr>
                <w:spacing w:val="-6"/>
              </w:rPr>
            </w:pPr>
          </w:p>
        </w:tc>
        <w:tc>
          <w:tcPr>
            <w:tcW w:w="1131" w:type="dxa"/>
            <w:tcMar>
              <w:top w:w="15" w:type="dxa"/>
              <w:left w:w="15" w:type="dxa"/>
              <w:bottom w:w="0" w:type="dxa"/>
              <w:right w:w="15" w:type="dxa"/>
            </w:tcMar>
            <w:vAlign w:val="center"/>
            <w:hideMark/>
          </w:tcPr>
          <w:p w:rsidR="00D426B6" w:rsidRPr="000077E6" w:rsidRDefault="00D426B6" w:rsidP="00B46DDC">
            <w:pPr>
              <w:pStyle w:val="142"/>
              <w:rPr>
                <w:spacing w:val="-6"/>
              </w:rPr>
            </w:pPr>
            <w:r w:rsidRPr="000077E6">
              <w:rPr>
                <w:spacing w:val="-6"/>
              </w:rPr>
              <w:t>抽泥</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534.50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643.09 </w:t>
            </w:r>
          </w:p>
        </w:tc>
        <w:tc>
          <w:tcPr>
            <w:tcW w:w="949"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700.00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719.87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795.00 </w:t>
            </w:r>
          </w:p>
        </w:tc>
        <w:tc>
          <w:tcPr>
            <w:tcW w:w="949"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799.02 </w:t>
            </w:r>
          </w:p>
        </w:tc>
      </w:tr>
      <w:tr w:rsidR="00D426B6" w:rsidRPr="00017942" w:rsidTr="000F73AB">
        <w:trPr>
          <w:trHeight w:val="20"/>
        </w:trPr>
        <w:tc>
          <w:tcPr>
            <w:tcW w:w="1719" w:type="dxa"/>
            <w:gridSpan w:val="2"/>
            <w:vMerge/>
            <w:vAlign w:val="center"/>
            <w:hideMark/>
          </w:tcPr>
          <w:p w:rsidR="00D426B6" w:rsidRPr="000077E6" w:rsidRDefault="00D426B6" w:rsidP="00B46DDC">
            <w:pPr>
              <w:pStyle w:val="142"/>
              <w:rPr>
                <w:spacing w:val="-6"/>
              </w:rPr>
            </w:pPr>
          </w:p>
        </w:tc>
        <w:tc>
          <w:tcPr>
            <w:tcW w:w="1131" w:type="dxa"/>
            <w:tcMar>
              <w:top w:w="15" w:type="dxa"/>
              <w:left w:w="15" w:type="dxa"/>
              <w:bottom w:w="0" w:type="dxa"/>
              <w:right w:w="15" w:type="dxa"/>
            </w:tcMar>
            <w:vAlign w:val="center"/>
            <w:hideMark/>
          </w:tcPr>
          <w:p w:rsidR="00D426B6" w:rsidRPr="000077E6" w:rsidRDefault="00D426B6" w:rsidP="00B46DDC">
            <w:pPr>
              <w:pStyle w:val="142"/>
              <w:rPr>
                <w:spacing w:val="-6"/>
              </w:rPr>
            </w:pPr>
            <w:r w:rsidRPr="000077E6">
              <w:rPr>
                <w:spacing w:val="-6"/>
              </w:rPr>
              <w:t>水力排砂</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297.00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b/>
                <w:spacing w:val="-6"/>
              </w:rPr>
            </w:pPr>
            <w:r w:rsidRPr="000077E6">
              <w:rPr>
                <w:rFonts w:hint="eastAsia"/>
                <w:b/>
                <w:spacing w:val="-6"/>
              </w:rPr>
              <w:t xml:space="preserve">25.82 </w:t>
            </w:r>
          </w:p>
        </w:tc>
        <w:tc>
          <w:tcPr>
            <w:tcW w:w="949"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297.00 </w:t>
            </w:r>
          </w:p>
        </w:tc>
        <w:tc>
          <w:tcPr>
            <w:tcW w:w="948" w:type="dxa"/>
            <w:tcMar>
              <w:top w:w="15" w:type="dxa"/>
              <w:left w:w="15" w:type="dxa"/>
              <w:bottom w:w="0" w:type="dxa"/>
              <w:right w:w="15" w:type="dxa"/>
            </w:tcMar>
            <w:vAlign w:val="center"/>
          </w:tcPr>
          <w:p w:rsidR="00D426B6" w:rsidRPr="00C74BA2" w:rsidRDefault="00D426B6" w:rsidP="00B46DDC">
            <w:pPr>
              <w:pStyle w:val="142"/>
              <w:jc w:val="right"/>
              <w:rPr>
                <w:rFonts w:hint="eastAsia"/>
                <w:b/>
                <w:spacing w:val="-6"/>
              </w:rPr>
            </w:pPr>
            <w:r w:rsidRPr="00C74BA2">
              <w:rPr>
                <w:rFonts w:hint="eastAsia"/>
                <w:b/>
                <w:spacing w:val="-6"/>
              </w:rPr>
              <w:t xml:space="preserve">131.28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345.00 </w:t>
            </w:r>
          </w:p>
        </w:tc>
        <w:tc>
          <w:tcPr>
            <w:tcW w:w="949" w:type="dxa"/>
            <w:tcMar>
              <w:top w:w="15" w:type="dxa"/>
              <w:left w:w="15" w:type="dxa"/>
              <w:bottom w:w="0" w:type="dxa"/>
              <w:right w:w="15" w:type="dxa"/>
            </w:tcMar>
            <w:vAlign w:val="center"/>
          </w:tcPr>
          <w:p w:rsidR="00D426B6" w:rsidRPr="00C74BA2" w:rsidRDefault="00D426B6" w:rsidP="00B46DDC">
            <w:pPr>
              <w:pStyle w:val="142"/>
              <w:jc w:val="right"/>
              <w:rPr>
                <w:rFonts w:hint="eastAsia"/>
                <w:b/>
                <w:spacing w:val="-6"/>
              </w:rPr>
            </w:pPr>
            <w:r w:rsidRPr="00C74BA2">
              <w:rPr>
                <w:rFonts w:hint="eastAsia"/>
                <w:b/>
                <w:spacing w:val="-6"/>
              </w:rPr>
              <w:t xml:space="preserve">32.53 </w:t>
            </w:r>
          </w:p>
        </w:tc>
      </w:tr>
      <w:tr w:rsidR="00D426B6" w:rsidRPr="00017942" w:rsidTr="000F73AB">
        <w:trPr>
          <w:trHeight w:val="20"/>
        </w:trPr>
        <w:tc>
          <w:tcPr>
            <w:tcW w:w="1719" w:type="dxa"/>
            <w:gridSpan w:val="2"/>
            <w:vMerge/>
            <w:vAlign w:val="center"/>
          </w:tcPr>
          <w:p w:rsidR="00D426B6" w:rsidRPr="000077E6" w:rsidRDefault="00D426B6" w:rsidP="00B46DDC">
            <w:pPr>
              <w:pStyle w:val="142"/>
              <w:rPr>
                <w:spacing w:val="-6"/>
              </w:rPr>
            </w:pPr>
          </w:p>
        </w:tc>
        <w:tc>
          <w:tcPr>
            <w:tcW w:w="1131" w:type="dxa"/>
            <w:tcMar>
              <w:top w:w="15" w:type="dxa"/>
              <w:left w:w="15" w:type="dxa"/>
              <w:bottom w:w="0" w:type="dxa"/>
              <w:right w:w="15" w:type="dxa"/>
            </w:tcMar>
            <w:vAlign w:val="center"/>
          </w:tcPr>
          <w:p w:rsidR="00D426B6" w:rsidRPr="000077E6" w:rsidRDefault="00D426B6" w:rsidP="00B46DDC">
            <w:pPr>
              <w:pStyle w:val="142"/>
              <w:rPr>
                <w:spacing w:val="-6"/>
              </w:rPr>
            </w:pPr>
            <w:r w:rsidRPr="000077E6">
              <w:rPr>
                <w:rFonts w:hint="eastAsia"/>
                <w:spacing w:val="-6"/>
              </w:rPr>
              <w:t>小計</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1,268.25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b/>
                <w:spacing w:val="-6"/>
              </w:rPr>
            </w:pPr>
            <w:r w:rsidRPr="000077E6">
              <w:rPr>
                <w:rFonts w:hint="eastAsia"/>
                <w:b/>
                <w:spacing w:val="-6"/>
              </w:rPr>
              <w:t xml:space="preserve">1,178.11 </w:t>
            </w:r>
          </w:p>
        </w:tc>
        <w:tc>
          <w:tcPr>
            <w:tcW w:w="949"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1,435.75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1,514.96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1,621.00 </w:t>
            </w:r>
          </w:p>
        </w:tc>
        <w:tc>
          <w:tcPr>
            <w:tcW w:w="949" w:type="dxa"/>
            <w:tcMar>
              <w:top w:w="15" w:type="dxa"/>
              <w:left w:w="15" w:type="dxa"/>
              <w:bottom w:w="0" w:type="dxa"/>
              <w:right w:w="15" w:type="dxa"/>
            </w:tcMar>
            <w:vAlign w:val="center"/>
          </w:tcPr>
          <w:p w:rsidR="00D426B6" w:rsidRPr="00C74BA2" w:rsidRDefault="00D426B6" w:rsidP="00B46DDC">
            <w:pPr>
              <w:pStyle w:val="142"/>
              <w:jc w:val="right"/>
              <w:rPr>
                <w:rFonts w:hint="eastAsia"/>
                <w:b/>
                <w:spacing w:val="-6"/>
              </w:rPr>
            </w:pPr>
            <w:r w:rsidRPr="00C74BA2">
              <w:rPr>
                <w:rFonts w:hint="eastAsia"/>
                <w:b/>
                <w:spacing w:val="-6"/>
              </w:rPr>
              <w:t xml:space="preserve">1,263.05 </w:t>
            </w:r>
          </w:p>
        </w:tc>
      </w:tr>
    </w:tbl>
    <w:p w:rsidR="00F3718A" w:rsidRPr="00E43DBB" w:rsidRDefault="00F3718A" w:rsidP="00F3718A">
      <w:pPr>
        <w:spacing w:line="280" w:lineRule="exact"/>
        <w:ind w:leftChars="0" w:left="925" w:right="-1" w:hangingChars="380" w:hanging="925"/>
        <w:jc w:val="left"/>
        <w:rPr>
          <w:rFonts w:hint="eastAsia"/>
          <w:color w:val="000000"/>
          <w:sz w:val="24"/>
          <w:szCs w:val="24"/>
        </w:rPr>
      </w:pPr>
      <w:r w:rsidRPr="00E43DBB">
        <w:rPr>
          <w:rFonts w:hint="eastAsia"/>
          <w:color w:val="000000"/>
          <w:sz w:val="24"/>
          <w:szCs w:val="24"/>
        </w:rPr>
        <w:t>資料來</w:t>
      </w:r>
      <w:r w:rsidRPr="00E43DBB">
        <w:rPr>
          <w:rFonts w:cs="華康細明體外字集" w:hint="eastAsia"/>
          <w:color w:val="000000"/>
          <w:sz w:val="24"/>
          <w:szCs w:val="24"/>
        </w:rPr>
        <w:t>源</w:t>
      </w:r>
      <w:r w:rsidRPr="00E43DBB">
        <w:rPr>
          <w:rFonts w:hAnsi="標楷體" w:cs="華康細明體外字集" w:hint="eastAsia"/>
          <w:color w:val="000000"/>
          <w:sz w:val="24"/>
          <w:szCs w:val="24"/>
        </w:rPr>
        <w:t>：</w:t>
      </w:r>
      <w:r>
        <w:rPr>
          <w:rFonts w:cs="華康細明體外字集" w:hint="eastAsia"/>
          <w:color w:val="000000"/>
          <w:sz w:val="24"/>
          <w:szCs w:val="24"/>
        </w:rPr>
        <w:t>水利署提供</w:t>
      </w:r>
      <w:r w:rsidRPr="00E43DBB">
        <w:rPr>
          <w:rFonts w:hAnsi="標楷體" w:cs="華康細明體外字集" w:hint="eastAsia"/>
          <w:color w:val="000000"/>
          <w:sz w:val="24"/>
          <w:szCs w:val="24"/>
        </w:rPr>
        <w:t>。</w:t>
      </w:r>
    </w:p>
    <w:p w:rsidR="00506454" w:rsidRPr="00F3718A" w:rsidRDefault="00506454" w:rsidP="00AE46B1">
      <w:pPr>
        <w:ind w:left="567" w:firstLine="567"/>
        <w:rPr>
          <w:rFonts w:hint="eastAsia"/>
          <w:color w:val="000000"/>
        </w:rPr>
      </w:pPr>
    </w:p>
    <w:p w:rsidR="009468C2" w:rsidRPr="00E43DBB" w:rsidRDefault="00F079C8" w:rsidP="009468C2">
      <w:pPr>
        <w:pStyle w:val="14"/>
        <w:ind w:left="567" w:hanging="567"/>
        <w:rPr>
          <w:color w:val="000000"/>
        </w:rPr>
      </w:pPr>
      <w:bookmarkStart w:id="37" w:name="_Toc499040947"/>
      <w:bookmarkStart w:id="38" w:name="_Toc514138035"/>
      <w:bookmarkStart w:id="39" w:name="_Toc529864848"/>
      <w:bookmarkStart w:id="40" w:name="_Toc162621017"/>
      <w:r>
        <w:rPr>
          <w:rFonts w:hint="eastAsia"/>
          <w:color w:val="000000"/>
        </w:rPr>
        <w:t>五</w:t>
      </w:r>
      <w:r w:rsidR="009468C2" w:rsidRPr="00E43DBB">
        <w:rPr>
          <w:rFonts w:hint="eastAsia"/>
          <w:color w:val="000000"/>
        </w:rPr>
        <w:t>、</w:t>
      </w:r>
      <w:bookmarkEnd w:id="37"/>
      <w:bookmarkEnd w:id="38"/>
      <w:bookmarkEnd w:id="39"/>
      <w:r w:rsidR="00E625E6">
        <w:rPr>
          <w:rFonts w:hint="eastAsia"/>
          <w:color w:val="000000"/>
        </w:rPr>
        <w:t>110及111</w:t>
      </w:r>
      <w:r w:rsidR="00ED5141">
        <w:rPr>
          <w:rFonts w:hint="eastAsia"/>
          <w:color w:val="000000"/>
        </w:rPr>
        <w:t>年</w:t>
      </w:r>
      <w:r w:rsidR="0074103D">
        <w:rPr>
          <w:rFonts w:hint="eastAsia"/>
          <w:color w:val="000000"/>
        </w:rPr>
        <w:t>度</w:t>
      </w:r>
      <w:r w:rsidR="00037121">
        <w:rPr>
          <w:rFonts w:hint="eastAsia"/>
          <w:color w:val="000000"/>
        </w:rPr>
        <w:t>給水業務短絀</w:t>
      </w:r>
      <w:r w:rsidR="00E625E6">
        <w:rPr>
          <w:rFonts w:hint="eastAsia"/>
          <w:color w:val="000000"/>
        </w:rPr>
        <w:t>均</w:t>
      </w:r>
      <w:r w:rsidR="00ED5141">
        <w:rPr>
          <w:rFonts w:hint="eastAsia"/>
          <w:color w:val="000000"/>
        </w:rPr>
        <w:t>逾20億元，允宜全面檢討經營績效，並強化成本控管機制</w:t>
      </w:r>
      <w:r w:rsidR="0074103D">
        <w:rPr>
          <w:rFonts w:hint="eastAsia"/>
          <w:color w:val="000000"/>
        </w:rPr>
        <w:t>，俾利</w:t>
      </w:r>
      <w:r w:rsidR="000F73AB">
        <w:rPr>
          <w:rFonts w:hint="eastAsia"/>
          <w:color w:val="000000"/>
        </w:rPr>
        <w:t>水資源營運</w:t>
      </w:r>
      <w:r w:rsidR="0074103D">
        <w:rPr>
          <w:rFonts w:hint="eastAsia"/>
          <w:color w:val="000000"/>
        </w:rPr>
        <w:t>穩健</w:t>
      </w:r>
      <w:r w:rsidR="000F73AB">
        <w:rPr>
          <w:rFonts w:hint="eastAsia"/>
          <w:color w:val="000000"/>
        </w:rPr>
        <w:t>發展</w:t>
      </w:r>
      <w:bookmarkEnd w:id="40"/>
    </w:p>
    <w:p w:rsidR="009468C2" w:rsidRPr="00E43DBB" w:rsidRDefault="009468C2" w:rsidP="009468C2">
      <w:pPr>
        <w:ind w:left="567" w:firstLine="567"/>
        <w:rPr>
          <w:rFonts w:hint="eastAsia"/>
          <w:color w:val="000000"/>
        </w:rPr>
      </w:pPr>
      <w:r w:rsidRPr="00E43DBB">
        <w:rPr>
          <w:rFonts w:hint="eastAsia"/>
          <w:color w:val="000000"/>
        </w:rPr>
        <w:t>水資源作業基金</w:t>
      </w:r>
      <w:r w:rsidR="002B2341" w:rsidRPr="002B2341">
        <w:rPr>
          <w:rFonts w:hint="eastAsia"/>
          <w:color w:val="000000"/>
        </w:rPr>
        <w:t>(個別，以下均同</w:t>
      </w:r>
      <w:r w:rsidR="002B2341">
        <w:rPr>
          <w:rFonts w:hint="eastAsia"/>
          <w:color w:val="000000"/>
        </w:rPr>
        <w:t>)</w:t>
      </w:r>
      <w:r w:rsidR="00AC4104">
        <w:rPr>
          <w:rFonts w:hint="eastAsia"/>
          <w:color w:val="000000"/>
        </w:rPr>
        <w:t>111</w:t>
      </w:r>
      <w:r w:rsidRPr="00E43DBB">
        <w:rPr>
          <w:rFonts w:hint="eastAsia"/>
          <w:color w:val="000000"/>
        </w:rPr>
        <w:t>年度</w:t>
      </w:r>
      <w:r w:rsidR="00D00971">
        <w:rPr>
          <w:rFonts w:hint="eastAsia"/>
          <w:color w:val="000000"/>
        </w:rPr>
        <w:t>編列</w:t>
      </w:r>
      <w:r w:rsidR="00AB73FB" w:rsidRPr="00AB73FB">
        <w:rPr>
          <w:rFonts w:hint="eastAsia"/>
          <w:color w:val="000000"/>
        </w:rPr>
        <w:t>「給水銷貨收入」</w:t>
      </w:r>
      <w:r w:rsidR="00D00971">
        <w:rPr>
          <w:rFonts w:hint="eastAsia"/>
          <w:color w:val="000000"/>
        </w:rPr>
        <w:t>及</w:t>
      </w:r>
      <w:r w:rsidR="00D00971" w:rsidRPr="00AB73FB">
        <w:rPr>
          <w:rFonts w:hint="eastAsia"/>
          <w:color w:val="000000"/>
        </w:rPr>
        <w:t>「給水銷貨成本」</w:t>
      </w:r>
      <w:r w:rsidR="00D00971">
        <w:rPr>
          <w:rFonts w:hint="eastAsia"/>
          <w:color w:val="000000"/>
        </w:rPr>
        <w:t>預算數</w:t>
      </w:r>
      <w:r w:rsidR="00D00971">
        <w:rPr>
          <w:color w:val="000000"/>
        </w:rPr>
        <w:t>2</w:t>
      </w:r>
      <w:r w:rsidR="00D00971" w:rsidRPr="00D00971">
        <w:rPr>
          <w:color w:val="000000"/>
        </w:rPr>
        <w:t>1</w:t>
      </w:r>
      <w:r w:rsidR="00D00971">
        <w:rPr>
          <w:rFonts w:hint="eastAsia"/>
          <w:color w:val="000000"/>
        </w:rPr>
        <w:t>億</w:t>
      </w:r>
      <w:r w:rsidR="00D00971" w:rsidRPr="00D00971">
        <w:rPr>
          <w:color w:val="000000"/>
        </w:rPr>
        <w:t>6,080</w:t>
      </w:r>
      <w:r w:rsidR="00D00971">
        <w:rPr>
          <w:rFonts w:hint="eastAsia"/>
          <w:color w:val="000000"/>
        </w:rPr>
        <w:t>萬元及</w:t>
      </w:r>
      <w:r w:rsidR="00D00971">
        <w:rPr>
          <w:color w:val="000000"/>
        </w:rPr>
        <w:t>4</w:t>
      </w:r>
      <w:r w:rsidR="00D00971" w:rsidRPr="00D00971">
        <w:rPr>
          <w:color w:val="000000"/>
        </w:rPr>
        <w:t>6</w:t>
      </w:r>
      <w:r w:rsidR="00D00971">
        <w:rPr>
          <w:rFonts w:hint="eastAsia"/>
          <w:color w:val="000000"/>
        </w:rPr>
        <w:t>億</w:t>
      </w:r>
      <w:r w:rsidR="00D00971" w:rsidRPr="00D00971">
        <w:rPr>
          <w:color w:val="000000"/>
        </w:rPr>
        <w:t>1,557</w:t>
      </w:r>
      <w:r w:rsidR="00D00971">
        <w:rPr>
          <w:rFonts w:hint="eastAsia"/>
          <w:color w:val="000000"/>
        </w:rPr>
        <w:t>萬</w:t>
      </w:r>
      <w:r w:rsidR="00D00971" w:rsidRPr="00D00971">
        <w:rPr>
          <w:color w:val="000000"/>
        </w:rPr>
        <w:t>1</w:t>
      </w:r>
      <w:r w:rsidR="00D00971">
        <w:rPr>
          <w:rFonts w:hint="eastAsia"/>
          <w:color w:val="000000"/>
        </w:rPr>
        <w:t>千元，經執行後決算數分別為</w:t>
      </w:r>
      <w:r w:rsidR="00CB1E66">
        <w:rPr>
          <w:rFonts w:hint="eastAsia"/>
          <w:color w:val="000000"/>
        </w:rPr>
        <w:t>19</w:t>
      </w:r>
      <w:r w:rsidR="00AB73FB" w:rsidRPr="00AB73FB">
        <w:rPr>
          <w:rFonts w:hint="eastAsia"/>
          <w:color w:val="000000"/>
        </w:rPr>
        <w:t>億</w:t>
      </w:r>
      <w:r w:rsidR="00AC4104">
        <w:rPr>
          <w:rFonts w:hint="eastAsia"/>
          <w:color w:val="000000"/>
        </w:rPr>
        <w:t>3</w:t>
      </w:r>
      <w:r w:rsidR="00AC4104">
        <w:rPr>
          <w:color w:val="000000"/>
        </w:rPr>
        <w:t>,</w:t>
      </w:r>
      <w:r w:rsidR="00AC4104">
        <w:rPr>
          <w:rFonts w:hint="eastAsia"/>
          <w:color w:val="000000"/>
        </w:rPr>
        <w:t>630</w:t>
      </w:r>
      <w:r w:rsidR="00AB73FB" w:rsidRPr="00AB73FB">
        <w:rPr>
          <w:rFonts w:hint="eastAsia"/>
          <w:color w:val="000000"/>
        </w:rPr>
        <w:t>萬</w:t>
      </w:r>
      <w:r w:rsidR="00AC4104">
        <w:rPr>
          <w:rFonts w:hint="eastAsia"/>
          <w:color w:val="000000"/>
        </w:rPr>
        <w:t>6</w:t>
      </w:r>
      <w:r w:rsidR="00AB73FB" w:rsidRPr="00AB73FB">
        <w:rPr>
          <w:rFonts w:hint="eastAsia"/>
          <w:color w:val="000000"/>
        </w:rPr>
        <w:t>千元</w:t>
      </w:r>
      <w:r w:rsidR="00D00971">
        <w:rPr>
          <w:rFonts w:hint="eastAsia"/>
          <w:color w:val="000000"/>
        </w:rPr>
        <w:t>及</w:t>
      </w:r>
      <w:r w:rsidR="00AC4104">
        <w:rPr>
          <w:rFonts w:hint="eastAsia"/>
          <w:color w:val="000000"/>
        </w:rPr>
        <w:t>41</w:t>
      </w:r>
      <w:r w:rsidR="00AB73FB" w:rsidRPr="00AB73FB">
        <w:rPr>
          <w:rFonts w:hint="eastAsia"/>
          <w:color w:val="000000"/>
        </w:rPr>
        <w:t>億</w:t>
      </w:r>
      <w:r w:rsidR="00AC4104">
        <w:rPr>
          <w:rFonts w:hint="eastAsia"/>
          <w:color w:val="000000"/>
        </w:rPr>
        <w:t>923</w:t>
      </w:r>
      <w:r w:rsidR="00AB73FB" w:rsidRPr="00AB73FB">
        <w:rPr>
          <w:rFonts w:hint="eastAsia"/>
          <w:color w:val="000000"/>
        </w:rPr>
        <w:t>萬</w:t>
      </w:r>
      <w:r w:rsidR="00AC4104">
        <w:rPr>
          <w:rFonts w:hint="eastAsia"/>
          <w:color w:val="000000"/>
        </w:rPr>
        <w:t>7</w:t>
      </w:r>
      <w:r w:rsidR="00AB73FB" w:rsidRPr="00AB73FB">
        <w:rPr>
          <w:rFonts w:hint="eastAsia"/>
          <w:color w:val="000000"/>
        </w:rPr>
        <w:t>千元，收支相抵後給水業務呈短絀</w:t>
      </w:r>
      <w:r w:rsidR="00AC4104">
        <w:rPr>
          <w:rFonts w:hint="eastAsia"/>
          <w:color w:val="000000"/>
        </w:rPr>
        <w:t>21</w:t>
      </w:r>
      <w:r w:rsidR="00AB73FB" w:rsidRPr="00AB73FB">
        <w:rPr>
          <w:rFonts w:hint="eastAsia"/>
          <w:color w:val="000000"/>
        </w:rPr>
        <w:t>億</w:t>
      </w:r>
      <w:r w:rsidR="00AC4104">
        <w:rPr>
          <w:rFonts w:hint="eastAsia"/>
          <w:color w:val="000000"/>
        </w:rPr>
        <w:t>7</w:t>
      </w:r>
      <w:r w:rsidR="00AC4104">
        <w:rPr>
          <w:color w:val="000000"/>
        </w:rPr>
        <w:t>,293</w:t>
      </w:r>
      <w:r w:rsidR="00AB73FB" w:rsidRPr="00AB73FB">
        <w:rPr>
          <w:rFonts w:hint="eastAsia"/>
          <w:color w:val="000000"/>
        </w:rPr>
        <w:t>萬</w:t>
      </w:r>
      <w:r w:rsidR="00AC4104">
        <w:rPr>
          <w:rFonts w:hint="eastAsia"/>
          <w:color w:val="000000"/>
        </w:rPr>
        <w:t>1千</w:t>
      </w:r>
      <w:r w:rsidR="00AB73FB" w:rsidRPr="00AB73FB">
        <w:rPr>
          <w:rFonts w:hint="eastAsia"/>
          <w:color w:val="000000"/>
        </w:rPr>
        <w:t>元</w:t>
      </w:r>
      <w:r w:rsidR="00CB1E66">
        <w:rPr>
          <w:rStyle w:val="af8"/>
          <w:color w:val="000000"/>
        </w:rPr>
        <w:footnoteReference w:id="2"/>
      </w:r>
      <w:r w:rsidRPr="00E43DBB">
        <w:rPr>
          <w:rFonts w:hint="eastAsia"/>
          <w:color w:val="000000"/>
        </w:rPr>
        <w:t>。經查：</w:t>
      </w:r>
    </w:p>
    <w:p w:rsidR="009468C2" w:rsidRPr="00E43DBB" w:rsidRDefault="009468C2" w:rsidP="009468C2">
      <w:pPr>
        <w:pStyle w:val="a4"/>
        <w:ind w:left="851" w:hanging="284"/>
        <w:rPr>
          <w:rFonts w:hint="eastAsia"/>
          <w:b/>
          <w:color w:val="000000"/>
        </w:rPr>
      </w:pPr>
      <w:r w:rsidRPr="00E43DBB">
        <w:rPr>
          <w:rFonts w:hint="eastAsia"/>
          <w:b/>
          <w:color w:val="000000"/>
        </w:rPr>
        <w:t>(一)</w:t>
      </w:r>
      <w:r w:rsidR="00C3755F">
        <w:rPr>
          <w:rFonts w:hint="eastAsia"/>
          <w:b/>
          <w:color w:val="000000"/>
        </w:rPr>
        <w:t>110及111年度給水業務短絀均逾20億元</w:t>
      </w:r>
    </w:p>
    <w:p w:rsidR="009468C2" w:rsidRPr="00E43DBB" w:rsidRDefault="003A771F" w:rsidP="00830A6E">
      <w:pPr>
        <w:pStyle w:val="23"/>
        <w:ind w:left="850" w:firstLine="567"/>
        <w:rPr>
          <w:rFonts w:hint="eastAsia"/>
          <w:color w:val="000000"/>
        </w:rPr>
      </w:pPr>
      <w:r>
        <w:rPr>
          <w:rFonts w:hAnsi="標楷體" w:hint="eastAsia"/>
          <w:color w:val="000000"/>
        </w:rPr>
        <w:t>彙整</w:t>
      </w:r>
      <w:r w:rsidR="006E7B6A">
        <w:rPr>
          <w:rFonts w:hAnsi="標楷體" w:hint="eastAsia"/>
          <w:color w:val="000000"/>
        </w:rPr>
        <w:t>水資源作業基金</w:t>
      </w:r>
      <w:r>
        <w:rPr>
          <w:rFonts w:hAnsi="標楷體" w:hint="eastAsia"/>
          <w:color w:val="000000"/>
        </w:rPr>
        <w:t>107至111</w:t>
      </w:r>
      <w:r w:rsidR="006E7B6A">
        <w:rPr>
          <w:rFonts w:hAnsi="標楷體" w:hint="eastAsia"/>
          <w:color w:val="000000"/>
        </w:rPr>
        <w:t>年</w:t>
      </w:r>
      <w:r>
        <w:rPr>
          <w:rFonts w:hAnsi="標楷體" w:hint="eastAsia"/>
          <w:color w:val="000000"/>
        </w:rPr>
        <w:t>度</w:t>
      </w:r>
      <w:r w:rsidR="006E7B6A">
        <w:rPr>
          <w:rFonts w:hAnsi="標楷體" w:hint="eastAsia"/>
          <w:color w:val="000000"/>
        </w:rPr>
        <w:t>給水業務收支營運概況(詳表1)，並說明如下</w:t>
      </w:r>
      <w:r w:rsidR="00830A6E" w:rsidRPr="00E43DBB">
        <w:rPr>
          <w:rFonts w:hAnsi="標楷體" w:hint="eastAsia"/>
          <w:color w:val="000000"/>
        </w:rPr>
        <w:t>：</w:t>
      </w:r>
    </w:p>
    <w:p w:rsidR="009468C2" w:rsidRPr="00E43DBB" w:rsidRDefault="00830A6E" w:rsidP="00895D5D">
      <w:pPr>
        <w:pStyle w:val="123"/>
        <w:ind w:left="1133" w:hanging="283"/>
        <w:rPr>
          <w:rFonts w:hint="eastAsia"/>
          <w:color w:val="000000"/>
        </w:rPr>
      </w:pPr>
      <w:r w:rsidRPr="00895D5D">
        <w:rPr>
          <w:rFonts w:hint="eastAsia"/>
          <w:color w:val="000000"/>
        </w:rPr>
        <w:t>1.</w:t>
      </w:r>
      <w:r w:rsidR="00265313">
        <w:rPr>
          <w:rFonts w:hint="eastAsia"/>
          <w:color w:val="000000"/>
        </w:rPr>
        <w:t>給水銷貨收入111年決算數為19億3</w:t>
      </w:r>
      <w:r w:rsidR="00265313">
        <w:rPr>
          <w:color w:val="000000"/>
        </w:rPr>
        <w:t>,</w:t>
      </w:r>
      <w:r w:rsidR="00265313">
        <w:rPr>
          <w:rFonts w:hint="eastAsia"/>
          <w:color w:val="000000"/>
        </w:rPr>
        <w:t>630萬6千元</w:t>
      </w:r>
      <w:r w:rsidR="000032F9">
        <w:rPr>
          <w:rFonts w:hint="eastAsia"/>
          <w:color w:val="000000"/>
        </w:rPr>
        <w:t>，為近5年最低</w:t>
      </w:r>
      <w:r w:rsidR="00265313">
        <w:rPr>
          <w:rFonts w:hint="eastAsia"/>
          <w:color w:val="000000"/>
        </w:rPr>
        <w:t>，較預算數減少2億2</w:t>
      </w:r>
      <w:r w:rsidR="00265313">
        <w:rPr>
          <w:color w:val="000000"/>
        </w:rPr>
        <w:t>,</w:t>
      </w:r>
      <w:r w:rsidR="00265313">
        <w:rPr>
          <w:rFonts w:hint="eastAsia"/>
          <w:color w:val="000000"/>
        </w:rPr>
        <w:t>449萬4千元</w:t>
      </w:r>
      <w:r w:rsidR="00015C28">
        <w:rPr>
          <w:rFonts w:hint="eastAsia"/>
          <w:color w:val="000000"/>
        </w:rPr>
        <w:t>(減幅10.39%)</w:t>
      </w:r>
      <w:r w:rsidR="00265313">
        <w:rPr>
          <w:rFonts w:hint="eastAsia"/>
          <w:color w:val="000000"/>
        </w:rPr>
        <w:t>，依據水資源作業基金111</w:t>
      </w:r>
      <w:r w:rsidR="000032F9">
        <w:rPr>
          <w:rFonts w:hint="eastAsia"/>
          <w:color w:val="000000"/>
        </w:rPr>
        <w:t>年決算書說明，主要係因應極端氣候，水庫控管出水量，又北部地區水情佳，川流取水量足夠，故水庫供水需求降低所致</w:t>
      </w:r>
      <w:r w:rsidR="00B07139" w:rsidRPr="00E43DBB">
        <w:rPr>
          <w:rFonts w:hAnsi="標楷體" w:hint="eastAsia"/>
          <w:color w:val="000000"/>
        </w:rPr>
        <w:t>。</w:t>
      </w:r>
    </w:p>
    <w:p w:rsidR="009468C2" w:rsidRDefault="00830A6E" w:rsidP="00895D5D">
      <w:pPr>
        <w:pStyle w:val="123"/>
        <w:ind w:left="1133" w:hanging="283"/>
        <w:rPr>
          <w:color w:val="000000"/>
        </w:rPr>
      </w:pPr>
      <w:r w:rsidRPr="00895D5D">
        <w:rPr>
          <w:rFonts w:hint="eastAsia"/>
          <w:color w:val="000000"/>
        </w:rPr>
        <w:t>2.</w:t>
      </w:r>
      <w:r w:rsidR="000032F9">
        <w:rPr>
          <w:rFonts w:hint="eastAsia"/>
          <w:color w:val="000000"/>
        </w:rPr>
        <w:t>水資源作業基金給水銷貨成本近年概呈上升趨勢，且110及111年度均超過41億元，</w:t>
      </w:r>
      <w:r w:rsidR="00052EB6">
        <w:rPr>
          <w:rFonts w:hint="eastAsia"/>
          <w:color w:val="000000"/>
        </w:rPr>
        <w:t>給水銷貨成本率亦</w:t>
      </w:r>
      <w:r w:rsidR="00015C28">
        <w:rPr>
          <w:rFonts w:hint="eastAsia"/>
          <w:color w:val="000000"/>
        </w:rPr>
        <w:t>攀升逾</w:t>
      </w:r>
      <w:r w:rsidR="00052EB6">
        <w:rPr>
          <w:rFonts w:hint="eastAsia"/>
          <w:color w:val="000000"/>
        </w:rPr>
        <w:t>2</w:t>
      </w:r>
      <w:r w:rsidR="00402167">
        <w:rPr>
          <w:rFonts w:hint="eastAsia"/>
          <w:color w:val="000000"/>
        </w:rPr>
        <w:t>倍</w:t>
      </w:r>
      <w:r w:rsidR="00052EB6">
        <w:rPr>
          <w:rFonts w:hint="eastAsia"/>
          <w:color w:val="000000"/>
        </w:rPr>
        <w:t>，其中</w:t>
      </w:r>
      <w:r w:rsidR="00052EB6">
        <w:rPr>
          <w:rFonts w:hAnsi="標楷體" w:hint="eastAsia"/>
          <w:color w:val="000000"/>
        </w:rPr>
        <w:t>「</w:t>
      </w:r>
      <w:r w:rsidR="00052EB6" w:rsidRPr="00052EB6">
        <w:rPr>
          <w:rFonts w:hint="eastAsia"/>
          <w:color w:val="000000"/>
        </w:rPr>
        <w:t>折舊、折耗及攤銷</w:t>
      </w:r>
      <w:r w:rsidR="00052EB6">
        <w:rPr>
          <w:rFonts w:hAnsi="標楷體" w:hint="eastAsia"/>
          <w:color w:val="000000"/>
        </w:rPr>
        <w:t>」</w:t>
      </w:r>
      <w:r w:rsidR="00052EB6">
        <w:rPr>
          <w:rFonts w:hint="eastAsia"/>
          <w:color w:val="000000"/>
        </w:rPr>
        <w:t>費用自108年起大幅增加，占給水銷貨收入比率高達7成</w:t>
      </w:r>
      <w:r w:rsidR="00BF4500">
        <w:rPr>
          <w:rFonts w:hint="eastAsia"/>
          <w:color w:val="000000"/>
        </w:rPr>
        <w:t>，加以給水銷貨收入近年尚無成長，致給水業務持續短絀，110及111年度短絀超過20億元，允宜通盤檢討給水營運績效，並加強各項成本之控管</w:t>
      </w:r>
      <w:r w:rsidR="00BF4500" w:rsidRPr="002C5DD8">
        <w:rPr>
          <w:rFonts w:hint="eastAsia"/>
          <w:color w:val="000000"/>
        </w:rPr>
        <w:t>。</w:t>
      </w:r>
    </w:p>
    <w:p w:rsidR="00206F61" w:rsidRPr="00764288" w:rsidRDefault="00206F61" w:rsidP="00206F61">
      <w:pPr>
        <w:pStyle w:val="23"/>
        <w:ind w:leftChars="0" w:left="0" w:rightChars="-50" w:right="-142" w:firstLineChars="0" w:firstLine="0"/>
        <w:rPr>
          <w:rFonts w:hint="eastAsia"/>
          <w:b/>
          <w:color w:val="000000"/>
          <w:spacing w:val="-6"/>
          <w:kern w:val="16"/>
        </w:rPr>
      </w:pPr>
      <w:r w:rsidRPr="00764288">
        <w:rPr>
          <w:rFonts w:hint="eastAsia"/>
          <w:b/>
          <w:color w:val="000000"/>
          <w:spacing w:val="-6"/>
          <w:kern w:val="16"/>
        </w:rPr>
        <w:t>表1  水資源作業基金</w:t>
      </w:r>
      <w:r w:rsidR="002B2341">
        <w:rPr>
          <w:rFonts w:hint="eastAsia"/>
          <w:b/>
          <w:color w:val="000000"/>
          <w:spacing w:val="-6"/>
          <w:kern w:val="16"/>
        </w:rPr>
        <w:t>(個別)</w:t>
      </w:r>
      <w:r w:rsidRPr="00764288">
        <w:rPr>
          <w:rFonts w:hint="eastAsia"/>
          <w:b/>
          <w:color w:val="000000"/>
          <w:spacing w:val="-6"/>
          <w:kern w:val="16"/>
        </w:rPr>
        <w:t>10</w:t>
      </w:r>
      <w:r w:rsidR="00B46DDC">
        <w:rPr>
          <w:rFonts w:hint="eastAsia"/>
          <w:b/>
          <w:color w:val="000000"/>
          <w:spacing w:val="-6"/>
          <w:kern w:val="16"/>
        </w:rPr>
        <w:t>7</w:t>
      </w:r>
      <w:r w:rsidRPr="00764288">
        <w:rPr>
          <w:rFonts w:hint="eastAsia"/>
          <w:b/>
          <w:color w:val="000000"/>
          <w:spacing w:val="-6"/>
          <w:kern w:val="16"/>
        </w:rPr>
        <w:t>至1</w:t>
      </w:r>
      <w:r w:rsidR="008B1D29">
        <w:rPr>
          <w:rFonts w:hint="eastAsia"/>
          <w:b/>
          <w:color w:val="000000"/>
          <w:spacing w:val="-6"/>
          <w:kern w:val="16"/>
        </w:rPr>
        <w:t>1</w:t>
      </w:r>
      <w:r w:rsidR="00B46DDC">
        <w:rPr>
          <w:rFonts w:hint="eastAsia"/>
          <w:b/>
          <w:color w:val="000000"/>
          <w:spacing w:val="-6"/>
          <w:kern w:val="16"/>
        </w:rPr>
        <w:t>1</w:t>
      </w:r>
      <w:r w:rsidRPr="00764288">
        <w:rPr>
          <w:rFonts w:hint="eastAsia"/>
          <w:b/>
          <w:color w:val="000000"/>
          <w:spacing w:val="-6"/>
          <w:kern w:val="16"/>
        </w:rPr>
        <w:t xml:space="preserve">年度給水業務收支概況表 </w:t>
      </w:r>
    </w:p>
    <w:p w:rsidR="00206F61" w:rsidRPr="00764288" w:rsidRDefault="00206F61" w:rsidP="00206F61">
      <w:pPr>
        <w:pStyle w:val="23"/>
        <w:spacing w:line="360" w:lineRule="exact"/>
        <w:ind w:leftChars="0" w:left="0" w:firstLineChars="0" w:firstLine="0"/>
        <w:jc w:val="right"/>
        <w:rPr>
          <w:rFonts w:hint="eastAsia"/>
          <w:color w:val="000000"/>
          <w:spacing w:val="-6"/>
          <w:sz w:val="24"/>
          <w:szCs w:val="24"/>
        </w:rPr>
      </w:pPr>
      <w:r w:rsidRPr="00764288">
        <w:rPr>
          <w:rFonts w:hint="eastAsia"/>
          <w:b/>
          <w:color w:val="000000"/>
          <w:spacing w:val="-6"/>
          <w:kern w:val="16"/>
        </w:rPr>
        <w:t xml:space="preserve">    </w:t>
      </w:r>
      <w:r w:rsidRPr="00764288">
        <w:rPr>
          <w:rFonts w:hint="eastAsia"/>
          <w:color w:val="000000"/>
          <w:spacing w:val="-6"/>
          <w:sz w:val="24"/>
          <w:szCs w:val="24"/>
        </w:rPr>
        <w:t xml:space="preserve">    單位：新臺幣千元</w:t>
      </w:r>
      <w:r w:rsidR="00172D08">
        <w:rPr>
          <w:rFonts w:hint="eastAsia"/>
          <w:color w:val="000000"/>
          <w:spacing w:val="-6"/>
          <w:sz w:val="24"/>
          <w:szCs w:val="24"/>
        </w:rPr>
        <w:t>；%</w:t>
      </w:r>
      <w:r w:rsidR="00837791">
        <w:rPr>
          <w:rFonts w:hint="eastAsia"/>
          <w:color w:val="000000"/>
          <w:spacing w:val="-6"/>
          <w:sz w:val="24"/>
          <w:szCs w:val="24"/>
        </w:rPr>
        <w:t>；百分點</w:t>
      </w:r>
    </w:p>
    <w:tbl>
      <w:tblPr>
        <w:tblW w:w="8540" w:type="dxa"/>
        <w:tblInd w:w="1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441"/>
        <w:gridCol w:w="666"/>
        <w:gridCol w:w="1245"/>
        <w:gridCol w:w="1246"/>
        <w:gridCol w:w="1246"/>
        <w:gridCol w:w="1246"/>
        <w:gridCol w:w="1176"/>
        <w:gridCol w:w="1274"/>
      </w:tblGrid>
      <w:tr w:rsidR="00D50640" w:rsidRPr="00172D08" w:rsidTr="000F73AB">
        <w:trPr>
          <w:trHeight w:val="20"/>
          <w:tblHeader/>
        </w:trPr>
        <w:tc>
          <w:tcPr>
            <w:tcW w:w="1107" w:type="dxa"/>
            <w:gridSpan w:val="2"/>
            <w:vMerge w:val="restart"/>
            <w:shd w:val="clear" w:color="auto" w:fill="auto"/>
            <w:noWrap/>
            <w:vAlign w:val="center"/>
          </w:tcPr>
          <w:p w:rsidR="00D50640" w:rsidRPr="00172D08" w:rsidRDefault="00D50640" w:rsidP="00206F61">
            <w:pPr>
              <w:pStyle w:val="142"/>
              <w:jc w:val="center"/>
              <w:rPr>
                <w:rFonts w:hint="eastAsia"/>
                <w:b/>
                <w:color w:val="000000"/>
                <w:spacing w:val="-12"/>
              </w:rPr>
            </w:pPr>
            <w:r w:rsidRPr="00172D08">
              <w:rPr>
                <w:rFonts w:hint="eastAsia"/>
                <w:b/>
                <w:color w:val="000000"/>
                <w:spacing w:val="-12"/>
              </w:rPr>
              <w:t>年度</w:t>
            </w:r>
          </w:p>
        </w:tc>
        <w:tc>
          <w:tcPr>
            <w:tcW w:w="1245" w:type="dxa"/>
            <w:vMerge w:val="restart"/>
            <w:shd w:val="clear" w:color="auto" w:fill="auto"/>
            <w:noWrap/>
            <w:vAlign w:val="center"/>
          </w:tcPr>
          <w:p w:rsidR="00D50640" w:rsidRDefault="00D50640" w:rsidP="00206F61">
            <w:pPr>
              <w:pStyle w:val="142"/>
              <w:jc w:val="center"/>
              <w:rPr>
                <w:b/>
                <w:color w:val="000000"/>
                <w:spacing w:val="-12"/>
              </w:rPr>
            </w:pPr>
            <w:r w:rsidRPr="00172D08">
              <w:rPr>
                <w:rFonts w:hint="eastAsia"/>
                <w:b/>
                <w:color w:val="000000"/>
                <w:spacing w:val="-12"/>
              </w:rPr>
              <w:t>給水銷貨</w:t>
            </w:r>
          </w:p>
          <w:p w:rsidR="00D50640" w:rsidRPr="00172D08" w:rsidRDefault="00D50640" w:rsidP="00206F61">
            <w:pPr>
              <w:pStyle w:val="142"/>
              <w:jc w:val="center"/>
              <w:rPr>
                <w:rFonts w:hint="eastAsia"/>
                <w:b/>
                <w:color w:val="000000"/>
                <w:spacing w:val="-12"/>
              </w:rPr>
            </w:pPr>
            <w:r w:rsidRPr="00172D08">
              <w:rPr>
                <w:rFonts w:hint="eastAsia"/>
                <w:b/>
                <w:color w:val="000000"/>
                <w:spacing w:val="-12"/>
              </w:rPr>
              <w:t>收入</w:t>
            </w:r>
          </w:p>
        </w:tc>
        <w:tc>
          <w:tcPr>
            <w:tcW w:w="1246" w:type="dxa"/>
            <w:vMerge w:val="restart"/>
            <w:shd w:val="clear" w:color="auto" w:fill="auto"/>
            <w:noWrap/>
            <w:vAlign w:val="center"/>
          </w:tcPr>
          <w:p w:rsidR="00D50640" w:rsidRDefault="00D50640" w:rsidP="00206F61">
            <w:pPr>
              <w:pStyle w:val="142"/>
              <w:jc w:val="center"/>
              <w:rPr>
                <w:b/>
                <w:color w:val="000000"/>
                <w:spacing w:val="-12"/>
              </w:rPr>
            </w:pPr>
            <w:r w:rsidRPr="00172D08">
              <w:rPr>
                <w:rFonts w:hint="eastAsia"/>
                <w:b/>
                <w:color w:val="000000"/>
                <w:spacing w:val="-12"/>
              </w:rPr>
              <w:t>給水銷貨</w:t>
            </w:r>
          </w:p>
          <w:p w:rsidR="00D50640" w:rsidRPr="00172D08" w:rsidRDefault="00D50640" w:rsidP="00206F61">
            <w:pPr>
              <w:pStyle w:val="142"/>
              <w:jc w:val="center"/>
              <w:rPr>
                <w:rFonts w:hint="eastAsia"/>
                <w:b/>
                <w:color w:val="000000"/>
                <w:spacing w:val="-12"/>
              </w:rPr>
            </w:pPr>
            <w:r w:rsidRPr="00172D08">
              <w:rPr>
                <w:rFonts w:hint="eastAsia"/>
                <w:b/>
                <w:color w:val="000000"/>
                <w:spacing w:val="-12"/>
              </w:rPr>
              <w:t>成本</w:t>
            </w:r>
          </w:p>
        </w:tc>
        <w:tc>
          <w:tcPr>
            <w:tcW w:w="1246" w:type="dxa"/>
            <w:vMerge w:val="restart"/>
            <w:shd w:val="clear" w:color="auto" w:fill="auto"/>
            <w:noWrap/>
            <w:vAlign w:val="center"/>
          </w:tcPr>
          <w:p w:rsidR="00D50640" w:rsidRPr="00172D08" w:rsidRDefault="00D50640" w:rsidP="00206F61">
            <w:pPr>
              <w:pStyle w:val="142"/>
              <w:jc w:val="center"/>
              <w:rPr>
                <w:rFonts w:hint="eastAsia"/>
                <w:b/>
                <w:color w:val="000000"/>
                <w:spacing w:val="-12"/>
              </w:rPr>
            </w:pPr>
            <w:r w:rsidRPr="00172D08">
              <w:rPr>
                <w:rFonts w:hint="eastAsia"/>
                <w:b/>
                <w:color w:val="000000"/>
                <w:spacing w:val="-12"/>
              </w:rPr>
              <w:t>給水業務</w:t>
            </w:r>
          </w:p>
          <w:p w:rsidR="00D50640" w:rsidRPr="00172D08" w:rsidRDefault="00D50640" w:rsidP="00206F61">
            <w:pPr>
              <w:pStyle w:val="142"/>
              <w:jc w:val="center"/>
              <w:rPr>
                <w:rFonts w:hint="eastAsia"/>
                <w:b/>
                <w:color w:val="000000"/>
                <w:spacing w:val="-12"/>
              </w:rPr>
            </w:pPr>
            <w:r w:rsidRPr="00172D08">
              <w:rPr>
                <w:rFonts w:hint="eastAsia"/>
                <w:b/>
                <w:color w:val="000000"/>
                <w:spacing w:val="-12"/>
              </w:rPr>
              <w:t>餘絀</w:t>
            </w:r>
          </w:p>
        </w:tc>
        <w:tc>
          <w:tcPr>
            <w:tcW w:w="1246" w:type="dxa"/>
            <w:vMerge w:val="restart"/>
            <w:tcBorders>
              <w:right w:val="double" w:sz="4" w:space="0" w:color="auto"/>
            </w:tcBorders>
            <w:shd w:val="clear" w:color="auto" w:fill="auto"/>
            <w:noWrap/>
            <w:vAlign w:val="center"/>
          </w:tcPr>
          <w:p w:rsidR="00D50640" w:rsidRDefault="00D50640" w:rsidP="00206F61">
            <w:pPr>
              <w:pStyle w:val="142"/>
              <w:jc w:val="center"/>
              <w:rPr>
                <w:b/>
                <w:color w:val="000000"/>
                <w:spacing w:val="-12"/>
              </w:rPr>
            </w:pPr>
            <w:r w:rsidRPr="00172D08">
              <w:rPr>
                <w:rFonts w:hint="eastAsia"/>
                <w:b/>
                <w:color w:val="000000"/>
                <w:spacing w:val="-12"/>
              </w:rPr>
              <w:t>給水銷貨</w:t>
            </w:r>
          </w:p>
          <w:p w:rsidR="00D50640" w:rsidRPr="00172D08" w:rsidRDefault="00D50640" w:rsidP="00206F61">
            <w:pPr>
              <w:pStyle w:val="142"/>
              <w:jc w:val="center"/>
              <w:rPr>
                <w:rFonts w:hint="eastAsia"/>
                <w:b/>
                <w:color w:val="000000"/>
                <w:spacing w:val="-12"/>
              </w:rPr>
            </w:pPr>
            <w:r w:rsidRPr="00172D08">
              <w:rPr>
                <w:rFonts w:hint="eastAsia"/>
                <w:b/>
                <w:color w:val="000000"/>
                <w:spacing w:val="-12"/>
              </w:rPr>
              <w:t>成本率</w:t>
            </w:r>
          </w:p>
        </w:tc>
        <w:tc>
          <w:tcPr>
            <w:tcW w:w="2450" w:type="dxa"/>
            <w:gridSpan w:val="2"/>
            <w:tcBorders>
              <w:top w:val="single" w:sz="12" w:space="0" w:color="auto"/>
              <w:left w:val="double" w:sz="4" w:space="0" w:color="auto"/>
              <w:bottom w:val="single" w:sz="4" w:space="0" w:color="auto"/>
            </w:tcBorders>
            <w:vAlign w:val="center"/>
          </w:tcPr>
          <w:p w:rsidR="00D50640" w:rsidRPr="00172D08" w:rsidRDefault="00D50640" w:rsidP="00206F61">
            <w:pPr>
              <w:pStyle w:val="142"/>
              <w:jc w:val="center"/>
              <w:rPr>
                <w:rFonts w:hint="eastAsia"/>
                <w:b/>
                <w:color w:val="000000"/>
                <w:spacing w:val="-12"/>
              </w:rPr>
            </w:pPr>
            <w:r w:rsidRPr="00172D08">
              <w:rPr>
                <w:rFonts w:hint="eastAsia"/>
                <w:b/>
                <w:color w:val="000000"/>
                <w:spacing w:val="-12"/>
              </w:rPr>
              <w:t>折舊</w:t>
            </w:r>
            <w:r w:rsidRPr="00172D08">
              <w:rPr>
                <w:rFonts w:hAnsi="標楷體" w:hint="eastAsia"/>
                <w:b/>
                <w:color w:val="000000"/>
                <w:spacing w:val="-12"/>
              </w:rPr>
              <w:t>、</w:t>
            </w:r>
            <w:r w:rsidRPr="00172D08">
              <w:rPr>
                <w:rFonts w:hint="eastAsia"/>
                <w:b/>
                <w:color w:val="000000"/>
                <w:spacing w:val="-12"/>
              </w:rPr>
              <w:t>折耗及攤銷</w:t>
            </w:r>
          </w:p>
        </w:tc>
      </w:tr>
      <w:tr w:rsidR="00D50640" w:rsidRPr="00172D08" w:rsidTr="000F73AB">
        <w:trPr>
          <w:trHeight w:val="20"/>
          <w:tblHeader/>
        </w:trPr>
        <w:tc>
          <w:tcPr>
            <w:tcW w:w="1107" w:type="dxa"/>
            <w:gridSpan w:val="2"/>
            <w:vMerge/>
            <w:shd w:val="clear" w:color="auto" w:fill="auto"/>
            <w:noWrap/>
            <w:vAlign w:val="center"/>
            <w:hideMark/>
          </w:tcPr>
          <w:p w:rsidR="00D50640" w:rsidRPr="00172D08" w:rsidRDefault="00D50640" w:rsidP="00206F61">
            <w:pPr>
              <w:pStyle w:val="142"/>
              <w:jc w:val="center"/>
              <w:rPr>
                <w:b/>
                <w:color w:val="000000"/>
                <w:spacing w:val="-12"/>
              </w:rPr>
            </w:pPr>
          </w:p>
        </w:tc>
        <w:tc>
          <w:tcPr>
            <w:tcW w:w="1245" w:type="dxa"/>
            <w:vMerge/>
            <w:shd w:val="clear" w:color="auto" w:fill="auto"/>
            <w:noWrap/>
            <w:vAlign w:val="center"/>
            <w:hideMark/>
          </w:tcPr>
          <w:p w:rsidR="00D50640" w:rsidRPr="00172D08" w:rsidRDefault="00D50640" w:rsidP="00206F61">
            <w:pPr>
              <w:pStyle w:val="142"/>
              <w:jc w:val="center"/>
              <w:rPr>
                <w:b/>
                <w:color w:val="000000"/>
                <w:spacing w:val="-12"/>
              </w:rPr>
            </w:pPr>
          </w:p>
        </w:tc>
        <w:tc>
          <w:tcPr>
            <w:tcW w:w="1246" w:type="dxa"/>
            <w:vMerge/>
            <w:shd w:val="clear" w:color="auto" w:fill="auto"/>
            <w:noWrap/>
            <w:vAlign w:val="center"/>
            <w:hideMark/>
          </w:tcPr>
          <w:p w:rsidR="00D50640" w:rsidRPr="00172D08" w:rsidRDefault="00D50640" w:rsidP="00206F61">
            <w:pPr>
              <w:pStyle w:val="142"/>
              <w:jc w:val="center"/>
              <w:rPr>
                <w:b/>
                <w:color w:val="000000"/>
                <w:spacing w:val="-12"/>
              </w:rPr>
            </w:pPr>
          </w:p>
        </w:tc>
        <w:tc>
          <w:tcPr>
            <w:tcW w:w="1246" w:type="dxa"/>
            <w:vMerge/>
            <w:shd w:val="clear" w:color="auto" w:fill="auto"/>
            <w:noWrap/>
            <w:vAlign w:val="center"/>
            <w:hideMark/>
          </w:tcPr>
          <w:p w:rsidR="00D50640" w:rsidRPr="00172D08" w:rsidRDefault="00D50640" w:rsidP="00206F61">
            <w:pPr>
              <w:pStyle w:val="142"/>
              <w:jc w:val="center"/>
              <w:rPr>
                <w:b/>
                <w:color w:val="000000"/>
                <w:spacing w:val="-12"/>
              </w:rPr>
            </w:pPr>
          </w:p>
        </w:tc>
        <w:tc>
          <w:tcPr>
            <w:tcW w:w="1246" w:type="dxa"/>
            <w:vMerge/>
            <w:tcBorders>
              <w:right w:val="double" w:sz="4" w:space="0" w:color="auto"/>
            </w:tcBorders>
            <w:shd w:val="clear" w:color="auto" w:fill="auto"/>
            <w:noWrap/>
            <w:vAlign w:val="center"/>
            <w:hideMark/>
          </w:tcPr>
          <w:p w:rsidR="00D50640" w:rsidRPr="00172D08" w:rsidRDefault="00D50640" w:rsidP="00206F61">
            <w:pPr>
              <w:pStyle w:val="142"/>
              <w:jc w:val="center"/>
              <w:rPr>
                <w:b/>
                <w:color w:val="000000"/>
                <w:spacing w:val="-12"/>
              </w:rPr>
            </w:pPr>
          </w:p>
        </w:tc>
        <w:tc>
          <w:tcPr>
            <w:tcW w:w="1176" w:type="dxa"/>
            <w:tcBorders>
              <w:top w:val="single" w:sz="4" w:space="0" w:color="auto"/>
              <w:left w:val="double" w:sz="4" w:space="0" w:color="auto"/>
              <w:bottom w:val="single" w:sz="2" w:space="0" w:color="auto"/>
            </w:tcBorders>
            <w:vAlign w:val="center"/>
          </w:tcPr>
          <w:p w:rsidR="00D50640" w:rsidRPr="00172D08" w:rsidRDefault="00D50640" w:rsidP="00206F61">
            <w:pPr>
              <w:pStyle w:val="142"/>
              <w:jc w:val="center"/>
              <w:rPr>
                <w:rFonts w:hint="eastAsia"/>
                <w:b/>
                <w:color w:val="000000"/>
                <w:spacing w:val="-12"/>
              </w:rPr>
            </w:pPr>
            <w:r w:rsidRPr="00172D08">
              <w:rPr>
                <w:rFonts w:hint="eastAsia"/>
                <w:b/>
                <w:color w:val="000000"/>
                <w:spacing w:val="-12"/>
              </w:rPr>
              <w:t>金額</w:t>
            </w:r>
          </w:p>
        </w:tc>
        <w:tc>
          <w:tcPr>
            <w:tcW w:w="1274" w:type="dxa"/>
            <w:tcBorders>
              <w:top w:val="single" w:sz="4" w:space="0" w:color="auto"/>
              <w:left w:val="double" w:sz="4" w:space="0" w:color="auto"/>
              <w:bottom w:val="single" w:sz="2" w:space="0" w:color="auto"/>
            </w:tcBorders>
            <w:vAlign w:val="center"/>
          </w:tcPr>
          <w:p w:rsidR="00D50640" w:rsidRPr="00172D08" w:rsidRDefault="00D50640" w:rsidP="00206F61">
            <w:pPr>
              <w:pStyle w:val="142"/>
              <w:jc w:val="center"/>
              <w:rPr>
                <w:rFonts w:hint="eastAsia"/>
                <w:b/>
                <w:color w:val="000000"/>
                <w:spacing w:val="-12"/>
              </w:rPr>
            </w:pPr>
            <w:r w:rsidRPr="00172D08">
              <w:rPr>
                <w:rFonts w:hint="eastAsia"/>
                <w:b/>
                <w:color w:val="000000"/>
                <w:spacing w:val="-12"/>
              </w:rPr>
              <w:t>占給水銷貨收入之比率</w:t>
            </w:r>
          </w:p>
        </w:tc>
      </w:tr>
      <w:tr w:rsidR="00D50640" w:rsidRPr="00764288" w:rsidTr="000F73AB">
        <w:trPr>
          <w:trHeight w:val="20"/>
        </w:trPr>
        <w:tc>
          <w:tcPr>
            <w:tcW w:w="1107" w:type="dxa"/>
            <w:gridSpan w:val="2"/>
            <w:shd w:val="clear" w:color="auto" w:fill="auto"/>
            <w:noWrap/>
            <w:vAlign w:val="center"/>
            <w:hideMark/>
          </w:tcPr>
          <w:p w:rsidR="00D50640" w:rsidRPr="00764288" w:rsidRDefault="00D50640" w:rsidP="00D50640">
            <w:pPr>
              <w:pStyle w:val="142"/>
              <w:jc w:val="center"/>
              <w:rPr>
                <w:color w:val="000000"/>
                <w:spacing w:val="-12"/>
              </w:rPr>
            </w:pPr>
            <w:r w:rsidRPr="00764288">
              <w:rPr>
                <w:rFonts w:hint="eastAsia"/>
                <w:color w:val="000000"/>
                <w:spacing w:val="-12"/>
              </w:rPr>
              <w:t>10</w:t>
            </w:r>
            <w:r>
              <w:rPr>
                <w:rFonts w:hint="eastAsia"/>
                <w:color w:val="000000"/>
                <w:spacing w:val="-12"/>
              </w:rPr>
              <w:t>7</w:t>
            </w:r>
            <w:r w:rsidRPr="00764288">
              <w:rPr>
                <w:rFonts w:hint="eastAsia"/>
                <w:color w:val="000000"/>
                <w:spacing w:val="-12"/>
              </w:rPr>
              <w:t>決算</w:t>
            </w:r>
          </w:p>
        </w:tc>
        <w:tc>
          <w:tcPr>
            <w:tcW w:w="1245" w:type="dxa"/>
            <w:shd w:val="clear" w:color="auto" w:fill="auto"/>
            <w:noWrap/>
            <w:vAlign w:val="center"/>
            <w:hideMark/>
          </w:tcPr>
          <w:p w:rsidR="00D50640" w:rsidRPr="00764288" w:rsidRDefault="00D50640" w:rsidP="008D1138">
            <w:pPr>
              <w:pStyle w:val="142"/>
              <w:jc w:val="right"/>
              <w:rPr>
                <w:color w:val="000000"/>
                <w:spacing w:val="-12"/>
              </w:rPr>
            </w:pPr>
            <w:r w:rsidRPr="00764288">
              <w:rPr>
                <w:rFonts w:hint="eastAsia"/>
                <w:color w:val="000000"/>
                <w:spacing w:val="-12"/>
              </w:rPr>
              <w:t>1,944,656</w:t>
            </w:r>
          </w:p>
        </w:tc>
        <w:tc>
          <w:tcPr>
            <w:tcW w:w="1246" w:type="dxa"/>
            <w:shd w:val="clear" w:color="auto" w:fill="auto"/>
            <w:noWrap/>
            <w:vAlign w:val="center"/>
            <w:hideMark/>
          </w:tcPr>
          <w:p w:rsidR="00D50640" w:rsidRPr="00764288" w:rsidRDefault="00D50640" w:rsidP="008D1138">
            <w:pPr>
              <w:pStyle w:val="142"/>
              <w:jc w:val="right"/>
              <w:rPr>
                <w:color w:val="000000"/>
                <w:spacing w:val="-12"/>
              </w:rPr>
            </w:pPr>
            <w:r w:rsidRPr="00764288">
              <w:rPr>
                <w:rFonts w:hint="eastAsia"/>
                <w:color w:val="000000"/>
                <w:spacing w:val="-12"/>
              </w:rPr>
              <w:t>2,779,169</w:t>
            </w:r>
          </w:p>
        </w:tc>
        <w:tc>
          <w:tcPr>
            <w:tcW w:w="1246" w:type="dxa"/>
            <w:shd w:val="clear" w:color="auto" w:fill="auto"/>
            <w:noWrap/>
            <w:vAlign w:val="center"/>
            <w:hideMark/>
          </w:tcPr>
          <w:p w:rsidR="00D50640" w:rsidRPr="00764288" w:rsidRDefault="00D50640" w:rsidP="008D1138">
            <w:pPr>
              <w:pStyle w:val="142"/>
              <w:jc w:val="right"/>
              <w:rPr>
                <w:color w:val="000000"/>
                <w:spacing w:val="-12"/>
              </w:rPr>
            </w:pPr>
            <w:r w:rsidRPr="00764288">
              <w:rPr>
                <w:color w:val="000000"/>
                <w:spacing w:val="-12"/>
              </w:rPr>
              <w:t>-834,513</w:t>
            </w:r>
          </w:p>
        </w:tc>
        <w:tc>
          <w:tcPr>
            <w:tcW w:w="1246" w:type="dxa"/>
            <w:tcBorders>
              <w:right w:val="double" w:sz="4" w:space="0" w:color="auto"/>
            </w:tcBorders>
            <w:shd w:val="clear" w:color="auto" w:fill="auto"/>
            <w:noWrap/>
            <w:vAlign w:val="center"/>
            <w:hideMark/>
          </w:tcPr>
          <w:p w:rsidR="00D50640" w:rsidRPr="00764288" w:rsidRDefault="00D50640" w:rsidP="008D1138">
            <w:pPr>
              <w:pStyle w:val="142"/>
              <w:jc w:val="right"/>
              <w:rPr>
                <w:color w:val="000000"/>
                <w:spacing w:val="-12"/>
              </w:rPr>
            </w:pPr>
            <w:r w:rsidRPr="00764288">
              <w:rPr>
                <w:color w:val="000000"/>
                <w:spacing w:val="-12"/>
              </w:rPr>
              <w:t>142.91</w:t>
            </w:r>
          </w:p>
        </w:tc>
        <w:tc>
          <w:tcPr>
            <w:tcW w:w="1176" w:type="dxa"/>
            <w:tcBorders>
              <w:top w:val="single" w:sz="2" w:space="0" w:color="auto"/>
              <w:left w:val="double" w:sz="4" w:space="0" w:color="auto"/>
              <w:bottom w:val="single" w:sz="2" w:space="0" w:color="auto"/>
            </w:tcBorders>
          </w:tcPr>
          <w:p w:rsidR="00D50640" w:rsidRPr="00764288" w:rsidRDefault="00D50640" w:rsidP="008D1138">
            <w:pPr>
              <w:pStyle w:val="142"/>
              <w:jc w:val="right"/>
              <w:rPr>
                <w:rFonts w:hint="eastAsia"/>
                <w:color w:val="000000"/>
                <w:spacing w:val="-12"/>
              </w:rPr>
            </w:pPr>
            <w:r w:rsidRPr="00764288">
              <w:rPr>
                <w:rFonts w:hint="eastAsia"/>
                <w:color w:val="000000"/>
                <w:spacing w:val="-12"/>
              </w:rPr>
              <w:t>970,646</w:t>
            </w:r>
          </w:p>
        </w:tc>
        <w:tc>
          <w:tcPr>
            <w:tcW w:w="1274" w:type="dxa"/>
            <w:tcBorders>
              <w:top w:val="single" w:sz="2" w:space="0" w:color="auto"/>
              <w:left w:val="double" w:sz="4" w:space="0" w:color="auto"/>
              <w:bottom w:val="single" w:sz="2" w:space="0" w:color="auto"/>
            </w:tcBorders>
          </w:tcPr>
          <w:p w:rsidR="00D50640" w:rsidRPr="00764288" w:rsidRDefault="00D50640" w:rsidP="008D1138">
            <w:pPr>
              <w:pStyle w:val="142"/>
              <w:jc w:val="right"/>
              <w:rPr>
                <w:rFonts w:hint="eastAsia"/>
                <w:color w:val="000000"/>
                <w:spacing w:val="-12"/>
              </w:rPr>
            </w:pPr>
            <w:r w:rsidRPr="00764288">
              <w:rPr>
                <w:color w:val="000000"/>
                <w:spacing w:val="-12"/>
              </w:rPr>
              <w:t>49.91</w:t>
            </w:r>
          </w:p>
        </w:tc>
      </w:tr>
      <w:tr w:rsidR="00D50640" w:rsidRPr="00764288" w:rsidTr="000F73AB">
        <w:trPr>
          <w:trHeight w:val="20"/>
        </w:trPr>
        <w:tc>
          <w:tcPr>
            <w:tcW w:w="1107" w:type="dxa"/>
            <w:gridSpan w:val="2"/>
            <w:shd w:val="clear" w:color="auto" w:fill="auto"/>
            <w:noWrap/>
            <w:vAlign w:val="center"/>
            <w:hideMark/>
          </w:tcPr>
          <w:p w:rsidR="00D50640" w:rsidRPr="00764288" w:rsidRDefault="00D50640" w:rsidP="00D50640">
            <w:pPr>
              <w:pStyle w:val="142"/>
              <w:jc w:val="center"/>
              <w:rPr>
                <w:color w:val="000000"/>
                <w:spacing w:val="-12"/>
              </w:rPr>
            </w:pPr>
            <w:r w:rsidRPr="00764288">
              <w:rPr>
                <w:rFonts w:hint="eastAsia"/>
                <w:color w:val="000000"/>
                <w:spacing w:val="-12"/>
              </w:rPr>
              <w:t>1</w:t>
            </w:r>
            <w:r>
              <w:rPr>
                <w:rFonts w:hint="eastAsia"/>
                <w:color w:val="000000"/>
                <w:spacing w:val="-12"/>
              </w:rPr>
              <w:t>08</w:t>
            </w:r>
            <w:r w:rsidRPr="00764288">
              <w:rPr>
                <w:rFonts w:hint="eastAsia"/>
                <w:color w:val="000000"/>
                <w:spacing w:val="-12"/>
              </w:rPr>
              <w:t>決算</w:t>
            </w:r>
          </w:p>
        </w:tc>
        <w:tc>
          <w:tcPr>
            <w:tcW w:w="1245" w:type="dxa"/>
            <w:shd w:val="clear" w:color="auto" w:fill="auto"/>
            <w:noWrap/>
            <w:vAlign w:val="center"/>
            <w:hideMark/>
          </w:tcPr>
          <w:p w:rsidR="00D50640" w:rsidRPr="00764288" w:rsidRDefault="00D50640" w:rsidP="008D1138">
            <w:pPr>
              <w:pStyle w:val="142"/>
              <w:jc w:val="right"/>
              <w:rPr>
                <w:color w:val="000000"/>
                <w:spacing w:val="-12"/>
              </w:rPr>
            </w:pPr>
            <w:r w:rsidRPr="00764288">
              <w:rPr>
                <w:rFonts w:hint="eastAsia"/>
                <w:color w:val="000000"/>
                <w:spacing w:val="-12"/>
              </w:rPr>
              <w:t>2,</w:t>
            </w:r>
            <w:r w:rsidRPr="00764288">
              <w:rPr>
                <w:color w:val="000000"/>
                <w:spacing w:val="-12"/>
              </w:rPr>
              <w:t>004,839</w:t>
            </w:r>
          </w:p>
        </w:tc>
        <w:tc>
          <w:tcPr>
            <w:tcW w:w="1246" w:type="dxa"/>
            <w:shd w:val="clear" w:color="auto" w:fill="auto"/>
            <w:noWrap/>
            <w:vAlign w:val="center"/>
            <w:hideMark/>
          </w:tcPr>
          <w:p w:rsidR="00D50640" w:rsidRPr="00764288" w:rsidRDefault="00D50640" w:rsidP="008D1138">
            <w:pPr>
              <w:pStyle w:val="142"/>
              <w:jc w:val="right"/>
              <w:rPr>
                <w:color w:val="000000"/>
                <w:spacing w:val="-12"/>
              </w:rPr>
            </w:pPr>
            <w:r w:rsidRPr="00764288">
              <w:rPr>
                <w:rFonts w:hint="eastAsia"/>
                <w:color w:val="000000"/>
                <w:spacing w:val="-12"/>
              </w:rPr>
              <w:t>3</w:t>
            </w:r>
            <w:r w:rsidRPr="00764288">
              <w:rPr>
                <w:color w:val="000000"/>
                <w:spacing w:val="-12"/>
              </w:rPr>
              <w:t>,679,993</w:t>
            </w:r>
          </w:p>
        </w:tc>
        <w:tc>
          <w:tcPr>
            <w:tcW w:w="1246" w:type="dxa"/>
            <w:shd w:val="clear" w:color="auto" w:fill="auto"/>
            <w:noWrap/>
            <w:vAlign w:val="center"/>
            <w:hideMark/>
          </w:tcPr>
          <w:p w:rsidR="00D50640" w:rsidRPr="00764288" w:rsidRDefault="00D50640" w:rsidP="008D1138">
            <w:pPr>
              <w:pStyle w:val="142"/>
              <w:jc w:val="right"/>
              <w:rPr>
                <w:color w:val="000000"/>
                <w:spacing w:val="-12"/>
              </w:rPr>
            </w:pPr>
            <w:r w:rsidRPr="00764288">
              <w:rPr>
                <w:rFonts w:hint="eastAsia"/>
                <w:color w:val="000000"/>
                <w:spacing w:val="-12"/>
              </w:rPr>
              <w:t>-1,675,154</w:t>
            </w:r>
          </w:p>
        </w:tc>
        <w:tc>
          <w:tcPr>
            <w:tcW w:w="1246" w:type="dxa"/>
            <w:tcBorders>
              <w:right w:val="double" w:sz="4" w:space="0" w:color="auto"/>
            </w:tcBorders>
            <w:shd w:val="clear" w:color="auto" w:fill="auto"/>
            <w:noWrap/>
            <w:vAlign w:val="center"/>
            <w:hideMark/>
          </w:tcPr>
          <w:p w:rsidR="00D50640" w:rsidRPr="00764288" w:rsidRDefault="00D50640" w:rsidP="008D1138">
            <w:pPr>
              <w:pStyle w:val="142"/>
              <w:jc w:val="right"/>
              <w:rPr>
                <w:color w:val="000000"/>
                <w:spacing w:val="-12"/>
              </w:rPr>
            </w:pPr>
            <w:r w:rsidRPr="00764288">
              <w:rPr>
                <w:rFonts w:hint="eastAsia"/>
                <w:color w:val="000000"/>
                <w:spacing w:val="-12"/>
              </w:rPr>
              <w:t>183.56</w:t>
            </w:r>
          </w:p>
        </w:tc>
        <w:tc>
          <w:tcPr>
            <w:tcW w:w="1176" w:type="dxa"/>
            <w:tcBorders>
              <w:top w:val="single" w:sz="2" w:space="0" w:color="auto"/>
              <w:left w:val="double" w:sz="4" w:space="0" w:color="auto"/>
              <w:bottom w:val="single" w:sz="2" w:space="0" w:color="auto"/>
            </w:tcBorders>
          </w:tcPr>
          <w:p w:rsidR="00D50640" w:rsidRPr="00764288" w:rsidRDefault="00D50640" w:rsidP="008D1138">
            <w:pPr>
              <w:pStyle w:val="142"/>
              <w:jc w:val="right"/>
              <w:rPr>
                <w:rFonts w:hint="eastAsia"/>
                <w:color w:val="000000"/>
                <w:spacing w:val="-12"/>
              </w:rPr>
            </w:pPr>
            <w:r w:rsidRPr="00764288">
              <w:rPr>
                <w:rFonts w:hint="eastAsia"/>
                <w:color w:val="000000"/>
                <w:spacing w:val="-12"/>
              </w:rPr>
              <w:t>1,</w:t>
            </w:r>
            <w:r w:rsidRPr="00764288">
              <w:rPr>
                <w:color w:val="000000"/>
                <w:spacing w:val="-12"/>
              </w:rPr>
              <w:t>391,229</w:t>
            </w:r>
          </w:p>
        </w:tc>
        <w:tc>
          <w:tcPr>
            <w:tcW w:w="1274" w:type="dxa"/>
            <w:tcBorders>
              <w:top w:val="single" w:sz="2" w:space="0" w:color="auto"/>
              <w:left w:val="double" w:sz="4" w:space="0" w:color="auto"/>
              <w:bottom w:val="single" w:sz="2" w:space="0" w:color="auto"/>
            </w:tcBorders>
          </w:tcPr>
          <w:p w:rsidR="00D50640" w:rsidRPr="00764288" w:rsidRDefault="00D50640" w:rsidP="008D1138">
            <w:pPr>
              <w:pStyle w:val="142"/>
              <w:jc w:val="right"/>
              <w:rPr>
                <w:rFonts w:hint="eastAsia"/>
                <w:color w:val="000000"/>
                <w:spacing w:val="-12"/>
              </w:rPr>
            </w:pPr>
            <w:r w:rsidRPr="00764288">
              <w:rPr>
                <w:color w:val="000000"/>
                <w:spacing w:val="-12"/>
              </w:rPr>
              <w:t>69.39</w:t>
            </w:r>
          </w:p>
        </w:tc>
      </w:tr>
      <w:tr w:rsidR="00D50640" w:rsidRPr="00764288" w:rsidTr="000F73AB">
        <w:trPr>
          <w:trHeight w:val="20"/>
        </w:trPr>
        <w:tc>
          <w:tcPr>
            <w:tcW w:w="1107" w:type="dxa"/>
            <w:gridSpan w:val="2"/>
            <w:shd w:val="clear" w:color="auto" w:fill="auto"/>
            <w:noWrap/>
            <w:vAlign w:val="center"/>
          </w:tcPr>
          <w:p w:rsidR="00D50640" w:rsidRPr="00764288" w:rsidRDefault="00D50640" w:rsidP="00D50640">
            <w:pPr>
              <w:pStyle w:val="142"/>
              <w:jc w:val="center"/>
              <w:rPr>
                <w:color w:val="000000"/>
                <w:spacing w:val="-12"/>
              </w:rPr>
            </w:pPr>
            <w:r w:rsidRPr="00764288">
              <w:rPr>
                <w:rFonts w:hint="eastAsia"/>
                <w:color w:val="000000"/>
                <w:spacing w:val="-12"/>
              </w:rPr>
              <w:t>1</w:t>
            </w:r>
            <w:r>
              <w:rPr>
                <w:rFonts w:hint="eastAsia"/>
                <w:color w:val="000000"/>
                <w:spacing w:val="-12"/>
              </w:rPr>
              <w:t>09</w:t>
            </w:r>
            <w:r w:rsidRPr="00764288">
              <w:rPr>
                <w:rFonts w:hint="eastAsia"/>
                <w:color w:val="000000"/>
                <w:spacing w:val="-12"/>
              </w:rPr>
              <w:t>決算</w:t>
            </w:r>
          </w:p>
        </w:tc>
        <w:tc>
          <w:tcPr>
            <w:tcW w:w="1245" w:type="dxa"/>
            <w:shd w:val="clear" w:color="auto" w:fill="auto"/>
            <w:noWrap/>
            <w:vAlign w:val="center"/>
          </w:tcPr>
          <w:p w:rsidR="00D50640" w:rsidRPr="00764288" w:rsidRDefault="00D50640" w:rsidP="009079E1">
            <w:pPr>
              <w:pStyle w:val="142"/>
              <w:jc w:val="right"/>
              <w:rPr>
                <w:color w:val="000000"/>
                <w:spacing w:val="-12"/>
              </w:rPr>
            </w:pPr>
            <w:r>
              <w:rPr>
                <w:rFonts w:hint="eastAsia"/>
                <w:color w:val="000000"/>
                <w:spacing w:val="-12"/>
              </w:rPr>
              <w:t>2,</w:t>
            </w:r>
            <w:r>
              <w:rPr>
                <w:color w:val="000000"/>
                <w:spacing w:val="-12"/>
              </w:rPr>
              <w:t>051,358</w:t>
            </w:r>
          </w:p>
        </w:tc>
        <w:tc>
          <w:tcPr>
            <w:tcW w:w="1246" w:type="dxa"/>
            <w:shd w:val="clear" w:color="auto" w:fill="auto"/>
            <w:noWrap/>
            <w:vAlign w:val="center"/>
          </w:tcPr>
          <w:p w:rsidR="00D50640" w:rsidRPr="00764288" w:rsidRDefault="00D50640" w:rsidP="009079E1">
            <w:pPr>
              <w:pStyle w:val="142"/>
              <w:jc w:val="right"/>
              <w:rPr>
                <w:color w:val="000000"/>
                <w:spacing w:val="-12"/>
              </w:rPr>
            </w:pPr>
            <w:r>
              <w:rPr>
                <w:rFonts w:hint="eastAsia"/>
                <w:color w:val="000000"/>
                <w:spacing w:val="-12"/>
              </w:rPr>
              <w:t>3,</w:t>
            </w:r>
            <w:r>
              <w:rPr>
                <w:color w:val="000000"/>
                <w:spacing w:val="-12"/>
              </w:rPr>
              <w:t>836,754</w:t>
            </w:r>
          </w:p>
        </w:tc>
        <w:tc>
          <w:tcPr>
            <w:tcW w:w="1246" w:type="dxa"/>
            <w:shd w:val="clear" w:color="auto" w:fill="auto"/>
            <w:noWrap/>
            <w:vAlign w:val="center"/>
          </w:tcPr>
          <w:p w:rsidR="00D50640" w:rsidRPr="00764288" w:rsidRDefault="00D50640" w:rsidP="009079E1">
            <w:pPr>
              <w:pStyle w:val="142"/>
              <w:jc w:val="right"/>
              <w:rPr>
                <w:color w:val="000000"/>
                <w:spacing w:val="-12"/>
              </w:rPr>
            </w:pPr>
            <w:r>
              <w:rPr>
                <w:rFonts w:hint="eastAsia"/>
                <w:color w:val="000000"/>
                <w:spacing w:val="-12"/>
              </w:rPr>
              <w:t>-</w:t>
            </w:r>
            <w:r>
              <w:rPr>
                <w:color w:val="000000"/>
                <w:spacing w:val="-12"/>
              </w:rPr>
              <w:t>1,785,396</w:t>
            </w:r>
          </w:p>
        </w:tc>
        <w:tc>
          <w:tcPr>
            <w:tcW w:w="1246" w:type="dxa"/>
            <w:tcBorders>
              <w:right w:val="double" w:sz="4" w:space="0" w:color="auto"/>
            </w:tcBorders>
            <w:shd w:val="clear" w:color="auto" w:fill="auto"/>
            <w:noWrap/>
            <w:vAlign w:val="center"/>
          </w:tcPr>
          <w:p w:rsidR="00D50640" w:rsidRPr="00764288" w:rsidRDefault="00D50640" w:rsidP="009079E1">
            <w:pPr>
              <w:pStyle w:val="142"/>
              <w:jc w:val="right"/>
              <w:rPr>
                <w:color w:val="000000"/>
                <w:spacing w:val="-12"/>
              </w:rPr>
            </w:pPr>
            <w:r>
              <w:rPr>
                <w:rFonts w:hint="eastAsia"/>
                <w:color w:val="000000"/>
                <w:spacing w:val="-12"/>
              </w:rPr>
              <w:t>1</w:t>
            </w:r>
            <w:r>
              <w:rPr>
                <w:color w:val="000000"/>
                <w:spacing w:val="-12"/>
              </w:rPr>
              <w:t>87.03</w:t>
            </w:r>
          </w:p>
        </w:tc>
        <w:tc>
          <w:tcPr>
            <w:tcW w:w="1176" w:type="dxa"/>
            <w:tcBorders>
              <w:top w:val="single" w:sz="2" w:space="0" w:color="auto"/>
              <w:left w:val="double" w:sz="4" w:space="0" w:color="auto"/>
              <w:bottom w:val="single" w:sz="2" w:space="0" w:color="auto"/>
            </w:tcBorders>
          </w:tcPr>
          <w:p w:rsidR="00D50640" w:rsidRPr="00764288" w:rsidRDefault="00D50640" w:rsidP="009079E1">
            <w:pPr>
              <w:pStyle w:val="142"/>
              <w:jc w:val="right"/>
              <w:rPr>
                <w:rFonts w:hint="eastAsia"/>
                <w:color w:val="000000"/>
                <w:spacing w:val="-12"/>
              </w:rPr>
            </w:pPr>
            <w:r>
              <w:rPr>
                <w:rFonts w:hint="eastAsia"/>
                <w:color w:val="000000"/>
                <w:spacing w:val="-12"/>
              </w:rPr>
              <w:t>1</w:t>
            </w:r>
            <w:r>
              <w:rPr>
                <w:color w:val="000000"/>
                <w:spacing w:val="-12"/>
              </w:rPr>
              <w:t>,558,262</w:t>
            </w:r>
          </w:p>
        </w:tc>
        <w:tc>
          <w:tcPr>
            <w:tcW w:w="1274" w:type="dxa"/>
            <w:tcBorders>
              <w:top w:val="single" w:sz="2" w:space="0" w:color="auto"/>
              <w:left w:val="double" w:sz="4" w:space="0" w:color="auto"/>
              <w:bottom w:val="single" w:sz="2" w:space="0" w:color="auto"/>
            </w:tcBorders>
          </w:tcPr>
          <w:p w:rsidR="00D50640" w:rsidRPr="00764288" w:rsidRDefault="00D50640" w:rsidP="009079E1">
            <w:pPr>
              <w:pStyle w:val="142"/>
              <w:jc w:val="right"/>
              <w:rPr>
                <w:rFonts w:hint="eastAsia"/>
                <w:color w:val="000000"/>
                <w:spacing w:val="-12"/>
              </w:rPr>
            </w:pPr>
            <w:r>
              <w:rPr>
                <w:rFonts w:hint="eastAsia"/>
                <w:color w:val="000000"/>
                <w:spacing w:val="-12"/>
              </w:rPr>
              <w:t>7</w:t>
            </w:r>
            <w:r>
              <w:rPr>
                <w:color w:val="000000"/>
                <w:spacing w:val="-12"/>
              </w:rPr>
              <w:t>5.96</w:t>
            </w:r>
          </w:p>
        </w:tc>
      </w:tr>
      <w:tr w:rsidR="00D50640" w:rsidRPr="00764288" w:rsidTr="0002079E">
        <w:trPr>
          <w:trHeight w:val="20"/>
        </w:trPr>
        <w:tc>
          <w:tcPr>
            <w:tcW w:w="1107" w:type="dxa"/>
            <w:gridSpan w:val="2"/>
            <w:tcBorders>
              <w:bottom w:val="double" w:sz="4" w:space="0" w:color="auto"/>
            </w:tcBorders>
            <w:shd w:val="clear" w:color="auto" w:fill="auto"/>
            <w:noWrap/>
            <w:vAlign w:val="center"/>
          </w:tcPr>
          <w:p w:rsidR="00D50640" w:rsidRPr="00764288" w:rsidRDefault="00D50640" w:rsidP="00D50640">
            <w:pPr>
              <w:pStyle w:val="142"/>
              <w:jc w:val="center"/>
              <w:rPr>
                <w:color w:val="000000"/>
                <w:spacing w:val="-12"/>
              </w:rPr>
            </w:pPr>
            <w:r>
              <w:rPr>
                <w:rFonts w:hint="eastAsia"/>
                <w:color w:val="000000"/>
                <w:spacing w:val="-12"/>
              </w:rPr>
              <w:t>110決算</w:t>
            </w:r>
          </w:p>
        </w:tc>
        <w:tc>
          <w:tcPr>
            <w:tcW w:w="1245" w:type="dxa"/>
            <w:tcBorders>
              <w:bottom w:val="double" w:sz="4" w:space="0" w:color="auto"/>
            </w:tcBorders>
            <w:shd w:val="clear" w:color="auto" w:fill="auto"/>
            <w:noWrap/>
            <w:vAlign w:val="center"/>
          </w:tcPr>
          <w:p w:rsidR="00D50640" w:rsidRPr="008B1D29" w:rsidRDefault="00D50640" w:rsidP="00B1759A">
            <w:pPr>
              <w:pStyle w:val="142"/>
              <w:jc w:val="right"/>
              <w:rPr>
                <w:color w:val="000000"/>
                <w:spacing w:val="-12"/>
              </w:rPr>
            </w:pPr>
            <w:r w:rsidRPr="008B1D29">
              <w:rPr>
                <w:rFonts w:hint="eastAsia"/>
                <w:color w:val="000000"/>
                <w:spacing w:val="-12"/>
              </w:rPr>
              <w:t>1</w:t>
            </w:r>
            <w:r w:rsidRPr="008B1D29">
              <w:rPr>
                <w:color w:val="000000"/>
                <w:spacing w:val="-12"/>
              </w:rPr>
              <w:t>,943,313</w:t>
            </w:r>
          </w:p>
        </w:tc>
        <w:tc>
          <w:tcPr>
            <w:tcW w:w="1246" w:type="dxa"/>
            <w:tcBorders>
              <w:bottom w:val="double" w:sz="4" w:space="0" w:color="auto"/>
            </w:tcBorders>
            <w:shd w:val="clear" w:color="auto" w:fill="auto"/>
            <w:noWrap/>
            <w:vAlign w:val="center"/>
          </w:tcPr>
          <w:p w:rsidR="00D50640" w:rsidRPr="008B1D29" w:rsidRDefault="00D50640" w:rsidP="00B1759A">
            <w:pPr>
              <w:pStyle w:val="142"/>
              <w:jc w:val="right"/>
              <w:rPr>
                <w:color w:val="000000"/>
                <w:spacing w:val="-12"/>
              </w:rPr>
            </w:pPr>
            <w:r w:rsidRPr="008B1D29">
              <w:rPr>
                <w:rFonts w:hint="eastAsia"/>
                <w:color w:val="000000"/>
                <w:spacing w:val="-12"/>
              </w:rPr>
              <w:t>4</w:t>
            </w:r>
            <w:r w:rsidRPr="008B1D29">
              <w:rPr>
                <w:color w:val="000000"/>
                <w:spacing w:val="-12"/>
              </w:rPr>
              <w:t>,729,643</w:t>
            </w:r>
          </w:p>
        </w:tc>
        <w:tc>
          <w:tcPr>
            <w:tcW w:w="1246" w:type="dxa"/>
            <w:tcBorders>
              <w:bottom w:val="double" w:sz="4" w:space="0" w:color="auto"/>
            </w:tcBorders>
            <w:shd w:val="clear" w:color="auto" w:fill="auto"/>
            <w:noWrap/>
            <w:vAlign w:val="center"/>
          </w:tcPr>
          <w:p w:rsidR="00D50640" w:rsidRPr="008B1D29" w:rsidRDefault="00D50640" w:rsidP="00B1759A">
            <w:pPr>
              <w:pStyle w:val="142"/>
              <w:jc w:val="right"/>
              <w:rPr>
                <w:color w:val="000000"/>
                <w:spacing w:val="-12"/>
              </w:rPr>
            </w:pPr>
            <w:r w:rsidRPr="008B1D29">
              <w:rPr>
                <w:rFonts w:hint="eastAsia"/>
                <w:color w:val="000000"/>
                <w:spacing w:val="-12"/>
              </w:rPr>
              <w:t>-</w:t>
            </w:r>
            <w:r w:rsidRPr="008B1D29">
              <w:rPr>
                <w:color w:val="000000"/>
                <w:spacing w:val="-12"/>
              </w:rPr>
              <w:t>2,786,330</w:t>
            </w:r>
          </w:p>
        </w:tc>
        <w:tc>
          <w:tcPr>
            <w:tcW w:w="1246" w:type="dxa"/>
            <w:tcBorders>
              <w:bottom w:val="double" w:sz="4" w:space="0" w:color="auto"/>
              <w:right w:val="double" w:sz="4" w:space="0" w:color="auto"/>
            </w:tcBorders>
            <w:shd w:val="clear" w:color="auto" w:fill="auto"/>
            <w:noWrap/>
            <w:vAlign w:val="center"/>
          </w:tcPr>
          <w:p w:rsidR="00D50640" w:rsidRPr="008B1D29" w:rsidRDefault="00D50640" w:rsidP="00B1759A">
            <w:pPr>
              <w:pStyle w:val="142"/>
              <w:jc w:val="right"/>
              <w:rPr>
                <w:color w:val="000000"/>
                <w:spacing w:val="-12"/>
              </w:rPr>
            </w:pPr>
            <w:r w:rsidRPr="008B1D29">
              <w:rPr>
                <w:rFonts w:hint="eastAsia"/>
                <w:color w:val="000000"/>
                <w:spacing w:val="-12"/>
              </w:rPr>
              <w:t>2</w:t>
            </w:r>
            <w:r w:rsidRPr="008B1D29">
              <w:rPr>
                <w:color w:val="000000"/>
                <w:spacing w:val="-12"/>
              </w:rPr>
              <w:t>43.38</w:t>
            </w:r>
          </w:p>
        </w:tc>
        <w:tc>
          <w:tcPr>
            <w:tcW w:w="1176" w:type="dxa"/>
            <w:tcBorders>
              <w:top w:val="single" w:sz="2" w:space="0" w:color="auto"/>
              <w:left w:val="double" w:sz="4" w:space="0" w:color="auto"/>
              <w:bottom w:val="double" w:sz="4" w:space="0" w:color="auto"/>
            </w:tcBorders>
          </w:tcPr>
          <w:p w:rsidR="00D50640" w:rsidRPr="008B1D29" w:rsidRDefault="00D50640" w:rsidP="00B1759A">
            <w:pPr>
              <w:pStyle w:val="142"/>
              <w:jc w:val="right"/>
              <w:rPr>
                <w:rFonts w:hint="eastAsia"/>
                <w:color w:val="000000"/>
                <w:spacing w:val="-12"/>
              </w:rPr>
            </w:pPr>
            <w:r w:rsidRPr="008B1D29">
              <w:rPr>
                <w:rFonts w:hint="eastAsia"/>
                <w:color w:val="000000"/>
                <w:spacing w:val="-12"/>
              </w:rPr>
              <w:t>1</w:t>
            </w:r>
            <w:r w:rsidRPr="008B1D29">
              <w:rPr>
                <w:color w:val="000000"/>
                <w:spacing w:val="-12"/>
              </w:rPr>
              <w:t>,831,661</w:t>
            </w:r>
          </w:p>
        </w:tc>
        <w:tc>
          <w:tcPr>
            <w:tcW w:w="1274" w:type="dxa"/>
            <w:tcBorders>
              <w:top w:val="single" w:sz="2" w:space="0" w:color="auto"/>
              <w:left w:val="double" w:sz="4" w:space="0" w:color="auto"/>
              <w:bottom w:val="double" w:sz="4" w:space="0" w:color="auto"/>
            </w:tcBorders>
          </w:tcPr>
          <w:p w:rsidR="00D50640" w:rsidRPr="008B1D29" w:rsidRDefault="00D50640" w:rsidP="00B1759A">
            <w:pPr>
              <w:pStyle w:val="142"/>
              <w:jc w:val="right"/>
              <w:rPr>
                <w:rFonts w:hint="eastAsia"/>
                <w:color w:val="000000"/>
                <w:spacing w:val="-12"/>
              </w:rPr>
            </w:pPr>
            <w:r w:rsidRPr="008B1D29">
              <w:rPr>
                <w:rFonts w:hint="eastAsia"/>
                <w:color w:val="000000"/>
                <w:spacing w:val="-12"/>
              </w:rPr>
              <w:t>9</w:t>
            </w:r>
            <w:r w:rsidRPr="008B1D29">
              <w:rPr>
                <w:color w:val="000000"/>
                <w:spacing w:val="-12"/>
              </w:rPr>
              <w:t>4.25</w:t>
            </w:r>
          </w:p>
        </w:tc>
      </w:tr>
      <w:tr w:rsidR="00D50640" w:rsidRPr="00764288" w:rsidTr="0002079E">
        <w:trPr>
          <w:trHeight w:val="20"/>
        </w:trPr>
        <w:tc>
          <w:tcPr>
            <w:tcW w:w="441" w:type="dxa"/>
            <w:vMerge w:val="restart"/>
            <w:tcBorders>
              <w:top w:val="double" w:sz="4" w:space="0" w:color="auto"/>
              <w:right w:val="single" w:sz="4" w:space="0" w:color="auto"/>
            </w:tcBorders>
            <w:shd w:val="clear" w:color="auto" w:fill="auto"/>
            <w:noWrap/>
            <w:vAlign w:val="center"/>
          </w:tcPr>
          <w:p w:rsidR="00D50640" w:rsidRPr="008B1D29" w:rsidRDefault="00D50640" w:rsidP="00D50640">
            <w:pPr>
              <w:pStyle w:val="142"/>
              <w:jc w:val="center"/>
              <w:rPr>
                <w:color w:val="000000"/>
                <w:spacing w:val="-12"/>
              </w:rPr>
            </w:pPr>
            <w:r w:rsidRPr="008B1D29">
              <w:rPr>
                <w:rFonts w:hint="eastAsia"/>
                <w:color w:val="000000"/>
                <w:spacing w:val="-12"/>
              </w:rPr>
              <w:t>11</w:t>
            </w:r>
            <w:r>
              <w:rPr>
                <w:rFonts w:hint="eastAsia"/>
                <w:color w:val="000000"/>
                <w:spacing w:val="-12"/>
              </w:rPr>
              <w:t>1</w:t>
            </w:r>
          </w:p>
        </w:tc>
        <w:tc>
          <w:tcPr>
            <w:tcW w:w="666" w:type="dxa"/>
            <w:tcBorders>
              <w:top w:val="double" w:sz="4" w:space="0" w:color="auto"/>
              <w:right w:val="single" w:sz="4" w:space="0" w:color="auto"/>
            </w:tcBorders>
            <w:shd w:val="clear" w:color="auto" w:fill="auto"/>
            <w:vAlign w:val="center"/>
          </w:tcPr>
          <w:p w:rsidR="00D50640" w:rsidRPr="008B1D29" w:rsidRDefault="00D50640" w:rsidP="00D50640">
            <w:pPr>
              <w:pStyle w:val="142"/>
              <w:jc w:val="center"/>
              <w:rPr>
                <w:color w:val="000000"/>
                <w:spacing w:val="-12"/>
              </w:rPr>
            </w:pPr>
            <w:r w:rsidRPr="008B1D29">
              <w:rPr>
                <w:rFonts w:hint="eastAsia"/>
                <w:color w:val="000000"/>
                <w:spacing w:val="-12"/>
              </w:rPr>
              <w:t>預算</w:t>
            </w:r>
          </w:p>
        </w:tc>
        <w:tc>
          <w:tcPr>
            <w:tcW w:w="1245" w:type="dxa"/>
            <w:tcBorders>
              <w:top w:val="double" w:sz="4" w:space="0" w:color="auto"/>
              <w:left w:val="single" w:sz="4" w:space="0" w:color="auto"/>
              <w:bottom w:val="single" w:sz="2" w:space="0" w:color="auto"/>
              <w:right w:val="sing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2</w:t>
            </w:r>
            <w:r>
              <w:rPr>
                <w:color w:val="000000"/>
                <w:spacing w:val="-12"/>
              </w:rPr>
              <w:t>,</w:t>
            </w:r>
            <w:r>
              <w:rPr>
                <w:rFonts w:hint="eastAsia"/>
                <w:color w:val="000000"/>
                <w:spacing w:val="-12"/>
              </w:rPr>
              <w:t>160</w:t>
            </w:r>
            <w:r>
              <w:rPr>
                <w:color w:val="000000"/>
                <w:spacing w:val="-12"/>
              </w:rPr>
              <w:t>,</w:t>
            </w:r>
            <w:r>
              <w:rPr>
                <w:rFonts w:hint="eastAsia"/>
                <w:color w:val="000000"/>
                <w:spacing w:val="-12"/>
              </w:rPr>
              <w:t>800</w:t>
            </w:r>
          </w:p>
        </w:tc>
        <w:tc>
          <w:tcPr>
            <w:tcW w:w="1246" w:type="dxa"/>
            <w:tcBorders>
              <w:top w:val="double" w:sz="4" w:space="0" w:color="auto"/>
              <w:left w:val="single" w:sz="4" w:space="0" w:color="auto"/>
              <w:bottom w:val="single" w:sz="2" w:space="0" w:color="auto"/>
              <w:right w:val="sing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4</w:t>
            </w:r>
            <w:r>
              <w:rPr>
                <w:color w:val="000000"/>
                <w:spacing w:val="-12"/>
              </w:rPr>
              <w:t>,</w:t>
            </w:r>
            <w:r>
              <w:rPr>
                <w:rFonts w:hint="eastAsia"/>
                <w:color w:val="000000"/>
                <w:spacing w:val="-12"/>
              </w:rPr>
              <w:t>615</w:t>
            </w:r>
            <w:r>
              <w:rPr>
                <w:color w:val="000000"/>
                <w:spacing w:val="-12"/>
              </w:rPr>
              <w:t>,</w:t>
            </w:r>
            <w:r>
              <w:rPr>
                <w:rFonts w:hint="eastAsia"/>
                <w:color w:val="000000"/>
                <w:spacing w:val="-12"/>
              </w:rPr>
              <w:t>571</w:t>
            </w:r>
          </w:p>
        </w:tc>
        <w:tc>
          <w:tcPr>
            <w:tcW w:w="1246" w:type="dxa"/>
            <w:tcBorders>
              <w:top w:val="double" w:sz="4" w:space="0" w:color="auto"/>
              <w:left w:val="single" w:sz="4" w:space="0" w:color="auto"/>
              <w:bottom w:val="single" w:sz="2" w:space="0" w:color="auto"/>
              <w:right w:val="sing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-2</w:t>
            </w:r>
            <w:r>
              <w:rPr>
                <w:color w:val="000000"/>
                <w:spacing w:val="-12"/>
              </w:rPr>
              <w:t>,</w:t>
            </w:r>
            <w:r>
              <w:rPr>
                <w:rFonts w:hint="eastAsia"/>
                <w:color w:val="000000"/>
                <w:spacing w:val="-12"/>
              </w:rPr>
              <w:t>454</w:t>
            </w:r>
            <w:r>
              <w:rPr>
                <w:color w:val="000000"/>
                <w:spacing w:val="-12"/>
              </w:rPr>
              <w:t>,</w:t>
            </w:r>
            <w:r>
              <w:rPr>
                <w:rFonts w:hint="eastAsia"/>
                <w:color w:val="000000"/>
                <w:spacing w:val="-12"/>
              </w:rPr>
              <w:t>771</w:t>
            </w:r>
          </w:p>
        </w:tc>
        <w:tc>
          <w:tcPr>
            <w:tcW w:w="1246" w:type="dxa"/>
            <w:tcBorders>
              <w:top w:val="double" w:sz="4" w:space="0" w:color="auto"/>
              <w:left w:val="single" w:sz="4" w:space="0" w:color="auto"/>
              <w:bottom w:val="single" w:sz="2" w:space="0" w:color="auto"/>
              <w:right w:val="doub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213.60</w:t>
            </w:r>
          </w:p>
        </w:tc>
        <w:tc>
          <w:tcPr>
            <w:tcW w:w="1176" w:type="dxa"/>
            <w:tcBorders>
              <w:top w:val="double" w:sz="4" w:space="0" w:color="auto"/>
              <w:left w:val="double" w:sz="4" w:space="0" w:color="auto"/>
              <w:bottom w:val="single" w:sz="2" w:space="0" w:color="auto"/>
              <w:right w:val="double" w:sz="4" w:space="0" w:color="auto"/>
            </w:tcBorders>
          </w:tcPr>
          <w:p w:rsidR="00D50640" w:rsidRPr="008B1D29" w:rsidRDefault="00D50640" w:rsidP="00B1759A">
            <w:pPr>
              <w:pStyle w:val="142"/>
              <w:jc w:val="right"/>
              <w:rPr>
                <w:rFonts w:hint="eastAsia"/>
                <w:color w:val="000000"/>
                <w:spacing w:val="-12"/>
              </w:rPr>
            </w:pPr>
            <w:r>
              <w:rPr>
                <w:rFonts w:hint="eastAsia"/>
                <w:color w:val="000000"/>
                <w:spacing w:val="-12"/>
              </w:rPr>
              <w:t>1</w:t>
            </w:r>
            <w:r>
              <w:rPr>
                <w:color w:val="000000"/>
                <w:spacing w:val="-12"/>
              </w:rPr>
              <w:t>,</w:t>
            </w:r>
            <w:r>
              <w:rPr>
                <w:rFonts w:hint="eastAsia"/>
                <w:color w:val="000000"/>
                <w:spacing w:val="-12"/>
              </w:rPr>
              <w:t>544,910</w:t>
            </w:r>
          </w:p>
        </w:tc>
        <w:tc>
          <w:tcPr>
            <w:tcW w:w="1274" w:type="dxa"/>
            <w:tcBorders>
              <w:top w:val="double" w:sz="4" w:space="0" w:color="auto"/>
              <w:left w:val="double" w:sz="4" w:space="0" w:color="auto"/>
              <w:bottom w:val="single" w:sz="2" w:space="0" w:color="auto"/>
              <w:right w:val="single" w:sz="12" w:space="0" w:color="auto"/>
            </w:tcBorders>
          </w:tcPr>
          <w:p w:rsidR="00D50640" w:rsidRPr="008B1D29" w:rsidRDefault="00D50640" w:rsidP="00B1759A">
            <w:pPr>
              <w:pStyle w:val="142"/>
              <w:jc w:val="right"/>
              <w:rPr>
                <w:rFonts w:hint="eastAsia"/>
                <w:color w:val="000000"/>
                <w:spacing w:val="-12"/>
              </w:rPr>
            </w:pPr>
            <w:r>
              <w:rPr>
                <w:rFonts w:hint="eastAsia"/>
                <w:color w:val="000000"/>
                <w:spacing w:val="-12"/>
              </w:rPr>
              <w:t>71.15</w:t>
            </w:r>
          </w:p>
        </w:tc>
      </w:tr>
      <w:tr w:rsidR="00D50640" w:rsidRPr="00764288" w:rsidTr="0002079E">
        <w:trPr>
          <w:trHeight w:val="20"/>
        </w:trPr>
        <w:tc>
          <w:tcPr>
            <w:tcW w:w="441" w:type="dxa"/>
            <w:vMerge/>
            <w:tcBorders>
              <w:bottom w:val="single" w:sz="2" w:space="0" w:color="auto"/>
              <w:right w:val="single" w:sz="4" w:space="0" w:color="auto"/>
            </w:tcBorders>
            <w:shd w:val="clear" w:color="auto" w:fill="auto"/>
            <w:noWrap/>
            <w:vAlign w:val="center"/>
          </w:tcPr>
          <w:p w:rsidR="00D50640" w:rsidRPr="008B1D29" w:rsidRDefault="00D50640" w:rsidP="00D50640">
            <w:pPr>
              <w:pStyle w:val="142"/>
              <w:jc w:val="center"/>
              <w:rPr>
                <w:color w:val="000000"/>
                <w:spacing w:val="-12"/>
              </w:rPr>
            </w:pPr>
          </w:p>
        </w:tc>
        <w:tc>
          <w:tcPr>
            <w:tcW w:w="666" w:type="dxa"/>
            <w:tcBorders>
              <w:bottom w:val="single" w:sz="2" w:space="0" w:color="auto"/>
              <w:right w:val="single" w:sz="4" w:space="0" w:color="auto"/>
            </w:tcBorders>
            <w:shd w:val="clear" w:color="auto" w:fill="auto"/>
            <w:vAlign w:val="center"/>
          </w:tcPr>
          <w:p w:rsidR="00D50640" w:rsidRPr="008B1D29" w:rsidRDefault="00D50640" w:rsidP="00D50640">
            <w:pPr>
              <w:pStyle w:val="142"/>
              <w:jc w:val="center"/>
              <w:rPr>
                <w:color w:val="000000"/>
                <w:spacing w:val="-12"/>
              </w:rPr>
            </w:pPr>
            <w:r w:rsidRPr="008B1D29">
              <w:rPr>
                <w:rFonts w:hint="eastAsia"/>
                <w:color w:val="000000"/>
                <w:spacing w:val="-12"/>
              </w:rPr>
              <w:t>決算</w:t>
            </w:r>
          </w:p>
        </w:tc>
        <w:tc>
          <w:tcPr>
            <w:tcW w:w="1245" w:type="dxa"/>
            <w:tcBorders>
              <w:top w:val="single" w:sz="2" w:space="0" w:color="auto"/>
              <w:left w:val="single" w:sz="4" w:space="0" w:color="auto"/>
              <w:bottom w:val="single" w:sz="2" w:space="0" w:color="auto"/>
              <w:right w:val="sing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1</w:t>
            </w:r>
            <w:r>
              <w:rPr>
                <w:color w:val="000000"/>
                <w:spacing w:val="-12"/>
              </w:rPr>
              <w:t>,</w:t>
            </w:r>
            <w:r>
              <w:rPr>
                <w:rFonts w:hint="eastAsia"/>
                <w:color w:val="000000"/>
                <w:spacing w:val="-12"/>
              </w:rPr>
              <w:t>936</w:t>
            </w:r>
            <w:r>
              <w:rPr>
                <w:color w:val="000000"/>
                <w:spacing w:val="-12"/>
              </w:rPr>
              <w:t>,</w:t>
            </w:r>
            <w:r>
              <w:rPr>
                <w:rFonts w:hint="eastAsia"/>
                <w:color w:val="000000"/>
                <w:spacing w:val="-12"/>
              </w:rPr>
              <w:t>306</w:t>
            </w:r>
          </w:p>
        </w:tc>
        <w:tc>
          <w:tcPr>
            <w:tcW w:w="1246" w:type="dxa"/>
            <w:tcBorders>
              <w:top w:val="single" w:sz="2" w:space="0" w:color="auto"/>
              <w:left w:val="single" w:sz="4" w:space="0" w:color="auto"/>
              <w:bottom w:val="single" w:sz="2" w:space="0" w:color="auto"/>
              <w:right w:val="sing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4</w:t>
            </w:r>
            <w:r>
              <w:rPr>
                <w:color w:val="000000"/>
                <w:spacing w:val="-12"/>
              </w:rPr>
              <w:t>,</w:t>
            </w:r>
            <w:r>
              <w:rPr>
                <w:rFonts w:hint="eastAsia"/>
                <w:color w:val="000000"/>
                <w:spacing w:val="-12"/>
              </w:rPr>
              <w:t>109</w:t>
            </w:r>
            <w:r>
              <w:rPr>
                <w:color w:val="000000"/>
                <w:spacing w:val="-12"/>
              </w:rPr>
              <w:t>,</w:t>
            </w:r>
            <w:r>
              <w:rPr>
                <w:rFonts w:hint="eastAsia"/>
                <w:color w:val="000000"/>
                <w:spacing w:val="-12"/>
              </w:rPr>
              <w:t>237</w:t>
            </w:r>
          </w:p>
        </w:tc>
        <w:tc>
          <w:tcPr>
            <w:tcW w:w="1246" w:type="dxa"/>
            <w:tcBorders>
              <w:top w:val="single" w:sz="2" w:space="0" w:color="auto"/>
              <w:left w:val="single" w:sz="4" w:space="0" w:color="auto"/>
              <w:bottom w:val="single" w:sz="2" w:space="0" w:color="auto"/>
              <w:right w:val="sing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-2</w:t>
            </w:r>
            <w:r>
              <w:rPr>
                <w:color w:val="000000"/>
                <w:spacing w:val="-12"/>
              </w:rPr>
              <w:t>,</w:t>
            </w:r>
            <w:r>
              <w:rPr>
                <w:rFonts w:hint="eastAsia"/>
                <w:color w:val="000000"/>
                <w:spacing w:val="-12"/>
              </w:rPr>
              <w:t>172</w:t>
            </w:r>
            <w:r>
              <w:rPr>
                <w:color w:val="000000"/>
                <w:spacing w:val="-12"/>
              </w:rPr>
              <w:t>,</w:t>
            </w:r>
            <w:r>
              <w:rPr>
                <w:rFonts w:hint="eastAsia"/>
                <w:color w:val="000000"/>
                <w:spacing w:val="-12"/>
              </w:rPr>
              <w:t>931</w:t>
            </w:r>
          </w:p>
        </w:tc>
        <w:tc>
          <w:tcPr>
            <w:tcW w:w="1246" w:type="dxa"/>
            <w:tcBorders>
              <w:top w:val="single" w:sz="2" w:space="0" w:color="auto"/>
              <w:left w:val="single" w:sz="4" w:space="0" w:color="auto"/>
              <w:bottom w:val="single" w:sz="2" w:space="0" w:color="auto"/>
              <w:right w:val="double" w:sz="4" w:space="0" w:color="auto"/>
            </w:tcBorders>
            <w:shd w:val="clear" w:color="auto" w:fill="auto"/>
            <w:noWrap/>
            <w:vAlign w:val="center"/>
          </w:tcPr>
          <w:p w:rsidR="00D50640" w:rsidRPr="008B1D29" w:rsidRDefault="00D50640" w:rsidP="00B1759A">
            <w:pPr>
              <w:pStyle w:val="142"/>
              <w:jc w:val="right"/>
              <w:rPr>
                <w:color w:val="000000"/>
                <w:spacing w:val="-12"/>
              </w:rPr>
            </w:pPr>
            <w:r>
              <w:rPr>
                <w:rFonts w:hint="eastAsia"/>
                <w:color w:val="000000"/>
                <w:spacing w:val="-12"/>
              </w:rPr>
              <w:t>212.22</w:t>
            </w:r>
          </w:p>
        </w:tc>
        <w:tc>
          <w:tcPr>
            <w:tcW w:w="1176" w:type="dxa"/>
            <w:tcBorders>
              <w:top w:val="single" w:sz="2" w:space="0" w:color="auto"/>
              <w:left w:val="double" w:sz="4" w:space="0" w:color="auto"/>
              <w:bottom w:val="single" w:sz="2" w:space="0" w:color="auto"/>
              <w:right w:val="double" w:sz="4" w:space="0" w:color="auto"/>
            </w:tcBorders>
          </w:tcPr>
          <w:p w:rsidR="00D50640" w:rsidRPr="008B1D29" w:rsidRDefault="00D50640" w:rsidP="00B1759A">
            <w:pPr>
              <w:pStyle w:val="142"/>
              <w:jc w:val="right"/>
              <w:rPr>
                <w:rFonts w:hint="eastAsia"/>
                <w:color w:val="000000"/>
                <w:spacing w:val="-12"/>
              </w:rPr>
            </w:pPr>
            <w:r>
              <w:rPr>
                <w:rFonts w:hint="eastAsia"/>
                <w:color w:val="000000"/>
                <w:spacing w:val="-12"/>
              </w:rPr>
              <w:t>1</w:t>
            </w:r>
            <w:r>
              <w:rPr>
                <w:color w:val="000000"/>
                <w:spacing w:val="-12"/>
              </w:rPr>
              <w:t>,</w:t>
            </w:r>
            <w:r>
              <w:rPr>
                <w:rFonts w:hint="eastAsia"/>
                <w:color w:val="000000"/>
                <w:spacing w:val="-12"/>
              </w:rPr>
              <w:t>4</w:t>
            </w:r>
            <w:r>
              <w:rPr>
                <w:color w:val="000000"/>
                <w:spacing w:val="-12"/>
              </w:rPr>
              <w:t>40,</w:t>
            </w:r>
            <w:r>
              <w:rPr>
                <w:rFonts w:hint="eastAsia"/>
                <w:color w:val="000000"/>
                <w:spacing w:val="-12"/>
              </w:rPr>
              <w:t>0</w:t>
            </w:r>
            <w:r>
              <w:rPr>
                <w:color w:val="000000"/>
                <w:spacing w:val="-12"/>
              </w:rPr>
              <w:t>54</w:t>
            </w:r>
          </w:p>
        </w:tc>
        <w:tc>
          <w:tcPr>
            <w:tcW w:w="1274" w:type="dxa"/>
            <w:tcBorders>
              <w:top w:val="single" w:sz="2" w:space="0" w:color="auto"/>
              <w:left w:val="double" w:sz="4" w:space="0" w:color="auto"/>
              <w:bottom w:val="single" w:sz="2" w:space="0" w:color="auto"/>
              <w:right w:val="single" w:sz="12" w:space="0" w:color="auto"/>
            </w:tcBorders>
          </w:tcPr>
          <w:p w:rsidR="00D50640" w:rsidRPr="008B1D29" w:rsidRDefault="00D50640" w:rsidP="00B1759A">
            <w:pPr>
              <w:pStyle w:val="142"/>
              <w:jc w:val="right"/>
              <w:rPr>
                <w:rFonts w:hint="eastAsia"/>
                <w:color w:val="000000"/>
                <w:spacing w:val="-12"/>
              </w:rPr>
            </w:pPr>
            <w:r>
              <w:rPr>
                <w:rFonts w:hint="eastAsia"/>
                <w:color w:val="000000"/>
                <w:spacing w:val="-12"/>
              </w:rPr>
              <w:t>74.37</w:t>
            </w:r>
          </w:p>
        </w:tc>
      </w:tr>
      <w:tr w:rsidR="00D50640" w:rsidRPr="00764288" w:rsidTr="0002079E">
        <w:trPr>
          <w:trHeight w:val="20"/>
        </w:trPr>
        <w:tc>
          <w:tcPr>
            <w:tcW w:w="1107" w:type="dxa"/>
            <w:gridSpan w:val="2"/>
            <w:tcBorders>
              <w:top w:val="single" w:sz="2" w:space="0" w:color="auto"/>
              <w:bottom w:val="single" w:sz="12" w:space="0" w:color="auto"/>
              <w:right w:val="single" w:sz="4" w:space="0" w:color="auto"/>
            </w:tcBorders>
            <w:shd w:val="clear" w:color="auto" w:fill="auto"/>
            <w:noWrap/>
            <w:vAlign w:val="center"/>
          </w:tcPr>
          <w:p w:rsidR="00D50640" w:rsidRPr="00D315CF" w:rsidRDefault="00D50640" w:rsidP="00D50640">
            <w:pPr>
              <w:pStyle w:val="142"/>
              <w:jc w:val="center"/>
              <w:rPr>
                <w:rFonts w:hint="eastAsia"/>
                <w:color w:val="000000"/>
              </w:rPr>
            </w:pPr>
            <w:r w:rsidRPr="00D315CF">
              <w:rPr>
                <w:rFonts w:hint="eastAsia"/>
                <w:color w:val="000000"/>
              </w:rPr>
              <w:t>1</w:t>
            </w:r>
            <w:r>
              <w:rPr>
                <w:rFonts w:hint="eastAsia"/>
                <w:color w:val="000000"/>
              </w:rPr>
              <w:t>11</w:t>
            </w:r>
            <w:r w:rsidRPr="00D315CF">
              <w:rPr>
                <w:rFonts w:hint="eastAsia"/>
                <w:color w:val="000000"/>
              </w:rPr>
              <w:t>決算較預算增減數</w:t>
            </w:r>
          </w:p>
        </w:tc>
        <w:tc>
          <w:tcPr>
            <w:tcW w:w="1245" w:type="dxa"/>
            <w:tcBorders>
              <w:top w:val="single" w:sz="2" w:space="0" w:color="auto"/>
              <w:left w:val="single" w:sz="4" w:space="0" w:color="auto"/>
              <w:bottom w:val="single" w:sz="12" w:space="0" w:color="auto"/>
              <w:right w:val="single" w:sz="4" w:space="0" w:color="auto"/>
            </w:tcBorders>
            <w:shd w:val="clear" w:color="auto" w:fill="auto"/>
            <w:noWrap/>
            <w:vAlign w:val="center"/>
          </w:tcPr>
          <w:p w:rsidR="00D50640" w:rsidRPr="00764288" w:rsidRDefault="00D50640" w:rsidP="00B1759A">
            <w:pPr>
              <w:pStyle w:val="142"/>
              <w:jc w:val="right"/>
              <w:rPr>
                <w:rFonts w:hint="eastAsia"/>
                <w:color w:val="000000"/>
                <w:spacing w:val="-12"/>
              </w:rPr>
            </w:pPr>
            <w:r>
              <w:rPr>
                <w:rFonts w:hint="eastAsia"/>
                <w:color w:val="000000"/>
                <w:spacing w:val="-12"/>
              </w:rPr>
              <w:t>-224</w:t>
            </w:r>
            <w:r>
              <w:rPr>
                <w:color w:val="000000"/>
                <w:spacing w:val="-12"/>
              </w:rPr>
              <w:t>,</w:t>
            </w:r>
            <w:r>
              <w:rPr>
                <w:rFonts w:hint="eastAsia"/>
                <w:color w:val="000000"/>
                <w:spacing w:val="-12"/>
              </w:rPr>
              <w:t>494</w:t>
            </w:r>
          </w:p>
        </w:tc>
        <w:tc>
          <w:tcPr>
            <w:tcW w:w="1246" w:type="dxa"/>
            <w:tcBorders>
              <w:top w:val="single" w:sz="2" w:space="0" w:color="auto"/>
              <w:left w:val="single" w:sz="4" w:space="0" w:color="auto"/>
              <w:bottom w:val="single" w:sz="12" w:space="0" w:color="auto"/>
              <w:right w:val="single" w:sz="4" w:space="0" w:color="auto"/>
            </w:tcBorders>
            <w:shd w:val="clear" w:color="auto" w:fill="auto"/>
            <w:noWrap/>
            <w:vAlign w:val="center"/>
          </w:tcPr>
          <w:p w:rsidR="00D50640" w:rsidRPr="00764288" w:rsidRDefault="00D50640" w:rsidP="00B1759A">
            <w:pPr>
              <w:pStyle w:val="142"/>
              <w:jc w:val="right"/>
              <w:rPr>
                <w:rFonts w:hint="eastAsia"/>
                <w:color w:val="000000"/>
                <w:spacing w:val="-12"/>
              </w:rPr>
            </w:pPr>
            <w:r>
              <w:rPr>
                <w:rFonts w:hint="eastAsia"/>
                <w:color w:val="000000"/>
                <w:spacing w:val="-12"/>
              </w:rPr>
              <w:t>-506</w:t>
            </w:r>
            <w:r>
              <w:rPr>
                <w:color w:val="000000"/>
                <w:spacing w:val="-12"/>
              </w:rPr>
              <w:t>,</w:t>
            </w:r>
            <w:r>
              <w:rPr>
                <w:rFonts w:hint="eastAsia"/>
                <w:color w:val="000000"/>
                <w:spacing w:val="-12"/>
              </w:rPr>
              <w:t>334</w:t>
            </w:r>
          </w:p>
        </w:tc>
        <w:tc>
          <w:tcPr>
            <w:tcW w:w="1246" w:type="dxa"/>
            <w:tcBorders>
              <w:top w:val="single" w:sz="2" w:space="0" w:color="auto"/>
              <w:left w:val="single" w:sz="4" w:space="0" w:color="auto"/>
              <w:bottom w:val="single" w:sz="12" w:space="0" w:color="auto"/>
              <w:right w:val="single" w:sz="4" w:space="0" w:color="auto"/>
            </w:tcBorders>
            <w:shd w:val="clear" w:color="auto" w:fill="auto"/>
            <w:noWrap/>
            <w:vAlign w:val="center"/>
          </w:tcPr>
          <w:p w:rsidR="00D50640" w:rsidRPr="00764288" w:rsidRDefault="00D50640" w:rsidP="00B1759A">
            <w:pPr>
              <w:pStyle w:val="142"/>
              <w:jc w:val="right"/>
              <w:rPr>
                <w:rFonts w:hint="eastAsia"/>
                <w:color w:val="000000"/>
                <w:spacing w:val="-12"/>
              </w:rPr>
            </w:pPr>
            <w:r>
              <w:rPr>
                <w:rFonts w:hint="eastAsia"/>
                <w:color w:val="000000"/>
                <w:spacing w:val="-12"/>
              </w:rPr>
              <w:t>281</w:t>
            </w:r>
            <w:r>
              <w:rPr>
                <w:color w:val="000000"/>
                <w:spacing w:val="-12"/>
              </w:rPr>
              <w:t>,</w:t>
            </w:r>
            <w:r>
              <w:rPr>
                <w:rFonts w:hint="eastAsia"/>
                <w:color w:val="000000"/>
                <w:spacing w:val="-12"/>
              </w:rPr>
              <w:t>840</w:t>
            </w:r>
          </w:p>
        </w:tc>
        <w:tc>
          <w:tcPr>
            <w:tcW w:w="1246" w:type="dxa"/>
            <w:tcBorders>
              <w:top w:val="single" w:sz="2" w:space="0" w:color="auto"/>
              <w:left w:val="single" w:sz="4" w:space="0" w:color="auto"/>
              <w:bottom w:val="single" w:sz="12" w:space="0" w:color="auto"/>
              <w:right w:val="double" w:sz="4" w:space="0" w:color="auto"/>
            </w:tcBorders>
            <w:shd w:val="clear" w:color="auto" w:fill="auto"/>
            <w:noWrap/>
            <w:vAlign w:val="center"/>
          </w:tcPr>
          <w:p w:rsidR="00D50640" w:rsidRPr="00764288" w:rsidRDefault="00AB7952" w:rsidP="00B1759A">
            <w:pPr>
              <w:pStyle w:val="142"/>
              <w:jc w:val="right"/>
              <w:rPr>
                <w:rFonts w:hint="eastAsia"/>
                <w:color w:val="000000"/>
                <w:spacing w:val="-12"/>
              </w:rPr>
            </w:pPr>
            <w:r>
              <w:rPr>
                <w:rFonts w:hint="eastAsia"/>
                <w:color w:val="000000"/>
                <w:spacing w:val="-12"/>
              </w:rPr>
              <w:t>-1.38</w:t>
            </w:r>
          </w:p>
        </w:tc>
        <w:tc>
          <w:tcPr>
            <w:tcW w:w="1176" w:type="dxa"/>
            <w:tcBorders>
              <w:top w:val="single" w:sz="2" w:space="0" w:color="auto"/>
              <w:left w:val="double" w:sz="4" w:space="0" w:color="auto"/>
              <w:bottom w:val="single" w:sz="12" w:space="0" w:color="auto"/>
              <w:right w:val="double" w:sz="4" w:space="0" w:color="auto"/>
            </w:tcBorders>
            <w:vAlign w:val="center"/>
          </w:tcPr>
          <w:p w:rsidR="00D50640" w:rsidRPr="00764288" w:rsidRDefault="00D50640" w:rsidP="00B1759A">
            <w:pPr>
              <w:pStyle w:val="142"/>
              <w:jc w:val="right"/>
              <w:rPr>
                <w:rFonts w:hint="eastAsia"/>
                <w:color w:val="000000"/>
                <w:spacing w:val="-12"/>
              </w:rPr>
            </w:pPr>
            <w:r>
              <w:rPr>
                <w:rFonts w:hint="eastAsia"/>
                <w:color w:val="000000"/>
                <w:spacing w:val="-12"/>
              </w:rPr>
              <w:t>-</w:t>
            </w:r>
            <w:r>
              <w:rPr>
                <w:color w:val="000000"/>
                <w:spacing w:val="-12"/>
              </w:rPr>
              <w:t>104</w:t>
            </w:r>
            <w:r>
              <w:rPr>
                <w:rFonts w:hint="eastAsia"/>
                <w:color w:val="000000"/>
                <w:spacing w:val="-12"/>
              </w:rPr>
              <w:t>,8</w:t>
            </w:r>
            <w:r>
              <w:rPr>
                <w:color w:val="000000"/>
                <w:spacing w:val="-12"/>
              </w:rPr>
              <w:t>56</w:t>
            </w:r>
          </w:p>
        </w:tc>
        <w:tc>
          <w:tcPr>
            <w:tcW w:w="1274" w:type="dxa"/>
            <w:tcBorders>
              <w:top w:val="single" w:sz="2" w:space="0" w:color="auto"/>
              <w:left w:val="double" w:sz="4" w:space="0" w:color="auto"/>
              <w:bottom w:val="single" w:sz="12" w:space="0" w:color="auto"/>
              <w:right w:val="single" w:sz="12" w:space="0" w:color="auto"/>
            </w:tcBorders>
            <w:vAlign w:val="center"/>
          </w:tcPr>
          <w:p w:rsidR="00D50640" w:rsidRPr="00764288" w:rsidRDefault="00AB7952" w:rsidP="00B1759A">
            <w:pPr>
              <w:pStyle w:val="142"/>
              <w:jc w:val="right"/>
              <w:rPr>
                <w:color w:val="000000"/>
                <w:spacing w:val="-12"/>
              </w:rPr>
            </w:pPr>
            <w:r>
              <w:rPr>
                <w:rFonts w:hint="eastAsia"/>
                <w:color w:val="000000"/>
                <w:spacing w:val="-12"/>
              </w:rPr>
              <w:t>3.22</w:t>
            </w:r>
          </w:p>
        </w:tc>
      </w:tr>
    </w:tbl>
    <w:p w:rsidR="00206F61" w:rsidRPr="00764288" w:rsidRDefault="00206F61" w:rsidP="00206F61">
      <w:pPr>
        <w:spacing w:line="280" w:lineRule="exact"/>
        <w:ind w:leftChars="-22" w:left="1092" w:rightChars="-46" w:right="-130" w:hangingChars="474" w:hanging="1154"/>
        <w:jc w:val="left"/>
        <w:rPr>
          <w:color w:val="000000"/>
          <w:sz w:val="24"/>
          <w:szCs w:val="24"/>
        </w:rPr>
      </w:pPr>
      <w:r w:rsidRPr="00764288">
        <w:rPr>
          <w:rFonts w:hint="eastAsia"/>
          <w:color w:val="000000"/>
          <w:sz w:val="24"/>
          <w:szCs w:val="24"/>
        </w:rPr>
        <w:t>說    明</w:t>
      </w:r>
      <w:r w:rsidRPr="00764288">
        <w:rPr>
          <w:rFonts w:hAnsi="標楷體" w:hint="eastAsia"/>
          <w:color w:val="000000"/>
          <w:sz w:val="24"/>
          <w:szCs w:val="24"/>
        </w:rPr>
        <w:t>：「折舊、折耗及攤銷」為「銷貨成本-給水銷貨成本</w:t>
      </w:r>
      <w:r w:rsidRPr="00764288">
        <w:rPr>
          <w:rFonts w:ascii="微軟正黑體" w:eastAsia="微軟正黑體" w:hAnsi="微軟正黑體" w:hint="eastAsia"/>
          <w:color w:val="000000"/>
          <w:sz w:val="24"/>
          <w:szCs w:val="24"/>
        </w:rPr>
        <w:t>」</w:t>
      </w:r>
      <w:r w:rsidRPr="00764288">
        <w:rPr>
          <w:rFonts w:hAnsi="標楷體" w:hint="eastAsia"/>
          <w:color w:val="000000"/>
          <w:sz w:val="24"/>
          <w:szCs w:val="24"/>
        </w:rPr>
        <w:t>科目下金額；</w:t>
      </w:r>
      <w:r w:rsidRPr="00764288">
        <w:rPr>
          <w:rFonts w:hint="eastAsia"/>
          <w:color w:val="000000"/>
          <w:sz w:val="24"/>
          <w:szCs w:val="24"/>
        </w:rPr>
        <w:t>銷貨成本率=給水銷貨成本/給水銷貨收入</w:t>
      </w:r>
      <w:r w:rsidRPr="00764288">
        <w:rPr>
          <w:rFonts w:hAnsi="標楷體" w:hint="eastAsia"/>
          <w:color w:val="000000"/>
          <w:sz w:val="24"/>
          <w:szCs w:val="24"/>
        </w:rPr>
        <w:t>。</w:t>
      </w:r>
    </w:p>
    <w:p w:rsidR="00206F61" w:rsidRPr="00764288" w:rsidRDefault="00206F61" w:rsidP="00206F61">
      <w:pPr>
        <w:spacing w:line="280" w:lineRule="exact"/>
        <w:ind w:leftChars="-22" w:left="1092" w:rightChars="99" w:right="281" w:hangingChars="474" w:hanging="1154"/>
        <w:jc w:val="left"/>
        <w:rPr>
          <w:rFonts w:hint="eastAsia"/>
          <w:color w:val="000000"/>
          <w:sz w:val="24"/>
          <w:szCs w:val="24"/>
        </w:rPr>
      </w:pPr>
      <w:r w:rsidRPr="00764288">
        <w:rPr>
          <w:rFonts w:hint="eastAsia"/>
          <w:color w:val="000000"/>
          <w:sz w:val="24"/>
          <w:szCs w:val="24"/>
        </w:rPr>
        <w:t>資料來</w:t>
      </w:r>
      <w:r w:rsidRPr="00764288">
        <w:rPr>
          <w:rFonts w:cs="華康細明體外字集" w:hint="eastAsia"/>
          <w:color w:val="000000"/>
          <w:sz w:val="24"/>
          <w:szCs w:val="24"/>
        </w:rPr>
        <w:t>源</w:t>
      </w:r>
      <w:r w:rsidRPr="00764288">
        <w:rPr>
          <w:rFonts w:hAnsi="標楷體" w:cs="華康細明體外字集" w:hint="eastAsia"/>
          <w:color w:val="000000"/>
          <w:sz w:val="24"/>
          <w:szCs w:val="24"/>
        </w:rPr>
        <w:t>：</w:t>
      </w:r>
      <w:r w:rsidRPr="00764288">
        <w:rPr>
          <w:rFonts w:cs="華康細明體外字集" w:hint="eastAsia"/>
          <w:color w:val="000000"/>
          <w:sz w:val="24"/>
          <w:szCs w:val="24"/>
        </w:rPr>
        <w:t>水資源作業</w:t>
      </w:r>
      <w:r w:rsidRPr="00764288">
        <w:rPr>
          <w:rFonts w:hAnsi="標楷體" w:hint="eastAsia"/>
          <w:color w:val="000000"/>
          <w:sz w:val="24"/>
          <w:szCs w:val="24"/>
        </w:rPr>
        <w:t>基金</w:t>
      </w:r>
      <w:r w:rsidRPr="00764288">
        <w:rPr>
          <w:rFonts w:cs="華康細明體外字集" w:hint="eastAsia"/>
          <w:color w:val="000000"/>
          <w:sz w:val="24"/>
          <w:szCs w:val="24"/>
        </w:rPr>
        <w:t>各年度預</w:t>
      </w:r>
      <w:r w:rsidRPr="00764288">
        <w:rPr>
          <w:rFonts w:hAnsi="標楷體" w:cs="華康細明體外字集" w:hint="eastAsia"/>
          <w:color w:val="000000"/>
          <w:sz w:val="24"/>
          <w:szCs w:val="24"/>
        </w:rPr>
        <w:t>、</w:t>
      </w:r>
      <w:r w:rsidRPr="00764288">
        <w:rPr>
          <w:rFonts w:cs="華康細明體外字集" w:hint="eastAsia"/>
          <w:color w:val="000000"/>
          <w:sz w:val="24"/>
          <w:szCs w:val="24"/>
        </w:rPr>
        <w:t>決算書</w:t>
      </w:r>
      <w:r w:rsidRPr="00764288">
        <w:rPr>
          <w:rFonts w:hint="eastAsia"/>
          <w:color w:val="000000"/>
          <w:sz w:val="24"/>
          <w:szCs w:val="24"/>
        </w:rPr>
        <w:t>。</w:t>
      </w:r>
    </w:p>
    <w:p w:rsidR="009468C2" w:rsidRPr="00E43DBB" w:rsidRDefault="009468C2" w:rsidP="00206F61">
      <w:pPr>
        <w:pStyle w:val="a4"/>
        <w:ind w:left="851" w:hanging="284"/>
        <w:rPr>
          <w:b/>
          <w:color w:val="000000"/>
        </w:rPr>
      </w:pPr>
      <w:r w:rsidRPr="00E43DBB">
        <w:rPr>
          <w:rFonts w:hint="eastAsia"/>
          <w:b/>
          <w:color w:val="000000"/>
        </w:rPr>
        <w:t>(二)</w:t>
      </w:r>
      <w:r w:rsidR="00D10A77">
        <w:rPr>
          <w:rFonts w:hint="eastAsia"/>
          <w:b/>
          <w:color w:val="000000"/>
        </w:rPr>
        <w:t>允宜</w:t>
      </w:r>
      <w:r w:rsidR="00015C28">
        <w:rPr>
          <w:rFonts w:hint="eastAsia"/>
          <w:b/>
          <w:color w:val="000000"/>
        </w:rPr>
        <w:t>審酌</w:t>
      </w:r>
      <w:r w:rsidR="00AD7620">
        <w:rPr>
          <w:rFonts w:hint="eastAsia"/>
          <w:b/>
          <w:color w:val="000000"/>
        </w:rPr>
        <w:t>各區水資源環境發展，因地制宜</w:t>
      </w:r>
      <w:r w:rsidR="00D10A77">
        <w:rPr>
          <w:rFonts w:hint="eastAsia"/>
          <w:b/>
          <w:color w:val="000000"/>
        </w:rPr>
        <w:t>強化成本控管機制，</w:t>
      </w:r>
      <w:r w:rsidR="00015C28">
        <w:rPr>
          <w:rFonts w:hint="eastAsia"/>
          <w:b/>
          <w:color w:val="000000"/>
        </w:rPr>
        <w:t>以逐步改善給水經營績效</w:t>
      </w:r>
    </w:p>
    <w:p w:rsidR="00DA0EE5" w:rsidRDefault="00392B39" w:rsidP="002F0EE3">
      <w:pPr>
        <w:pStyle w:val="23"/>
        <w:ind w:left="850" w:firstLine="567"/>
        <w:rPr>
          <w:rFonts w:hAnsi="標楷體"/>
          <w:color w:val="000000"/>
        </w:rPr>
      </w:pPr>
      <w:r>
        <w:rPr>
          <w:rFonts w:hAnsi="標楷體" w:hint="eastAsia"/>
          <w:color w:val="000000"/>
        </w:rPr>
        <w:t>檢視各區</w:t>
      </w:r>
      <w:r w:rsidRPr="00392B39">
        <w:rPr>
          <w:rFonts w:hAnsi="標楷體" w:hint="eastAsia"/>
          <w:color w:val="000000"/>
        </w:rPr>
        <w:t>水資源分署</w:t>
      </w:r>
      <w:r>
        <w:rPr>
          <w:rFonts w:hAnsi="標楷體" w:hint="eastAsia"/>
          <w:color w:val="000000"/>
        </w:rPr>
        <w:t>107至111年給水業務收支概況(詳表2)，說明如下：</w:t>
      </w:r>
    </w:p>
    <w:p w:rsidR="00321737" w:rsidRDefault="00DA0EE5" w:rsidP="00DA0EE5">
      <w:pPr>
        <w:pStyle w:val="123"/>
        <w:ind w:left="1133" w:hanging="283"/>
        <w:rPr>
          <w:rFonts w:hAnsi="標楷體"/>
          <w:color w:val="000000"/>
        </w:rPr>
      </w:pPr>
      <w:r w:rsidRPr="00895D5D">
        <w:rPr>
          <w:rFonts w:hint="eastAsia"/>
          <w:color w:val="000000"/>
        </w:rPr>
        <w:t>1.</w:t>
      </w:r>
      <w:r w:rsidR="006F2460">
        <w:rPr>
          <w:rFonts w:hint="eastAsia"/>
          <w:color w:val="000000"/>
        </w:rPr>
        <w:t>111年北區水資源分署給水業務短絀及給水銷貨成本率</w:t>
      </w:r>
      <w:r w:rsidR="00085510">
        <w:rPr>
          <w:rFonts w:hint="eastAsia"/>
          <w:color w:val="000000"/>
        </w:rPr>
        <w:t>分別達7億4</w:t>
      </w:r>
      <w:r w:rsidR="00085510">
        <w:rPr>
          <w:color w:val="000000"/>
        </w:rPr>
        <w:t>,</w:t>
      </w:r>
      <w:r w:rsidR="00085510">
        <w:rPr>
          <w:rFonts w:hint="eastAsia"/>
          <w:color w:val="000000"/>
        </w:rPr>
        <w:t>791萬8千元及261.31%，為近5年最高，主要係因中庄調整池</w:t>
      </w:r>
      <w:r w:rsidR="00085510" w:rsidRPr="00085510">
        <w:rPr>
          <w:rFonts w:hint="eastAsia"/>
          <w:color w:val="000000"/>
        </w:rPr>
        <w:t>、阿姆坪防淤隧道、抗旱水井等營運後，</w:t>
      </w:r>
      <w:r w:rsidR="00085510">
        <w:rPr>
          <w:rFonts w:hint="eastAsia"/>
          <w:color w:val="000000"/>
        </w:rPr>
        <w:t>相關營管</w:t>
      </w:r>
      <w:r w:rsidR="00085510">
        <w:rPr>
          <w:rFonts w:hAnsi="標楷體" w:hint="eastAsia"/>
          <w:color w:val="000000"/>
        </w:rPr>
        <w:t>、</w:t>
      </w:r>
      <w:r w:rsidR="00085510">
        <w:rPr>
          <w:rFonts w:hint="eastAsia"/>
          <w:color w:val="000000"/>
        </w:rPr>
        <w:t>維護及折舊費用增加，又售予台灣自來水公司之原水價格無法調整</w:t>
      </w:r>
      <w:r w:rsidR="00AD7620">
        <w:rPr>
          <w:rFonts w:hint="eastAsia"/>
          <w:color w:val="000000"/>
        </w:rPr>
        <w:t>等</w:t>
      </w:r>
      <w:r w:rsidR="00085510">
        <w:rPr>
          <w:rFonts w:hint="eastAsia"/>
          <w:color w:val="000000"/>
        </w:rPr>
        <w:t>，致給水業務短絀攀升</w:t>
      </w:r>
      <w:r w:rsidRPr="00E43DBB">
        <w:rPr>
          <w:rFonts w:hAnsi="標楷體" w:hint="eastAsia"/>
          <w:color w:val="000000"/>
        </w:rPr>
        <w:t>。</w:t>
      </w:r>
    </w:p>
    <w:p w:rsidR="003D45C8" w:rsidRDefault="003D45C8" w:rsidP="00DA0EE5">
      <w:pPr>
        <w:pStyle w:val="123"/>
        <w:ind w:left="1133" w:hanging="283"/>
        <w:rPr>
          <w:rFonts w:hAnsi="標楷體"/>
          <w:color w:val="000000"/>
        </w:rPr>
      </w:pPr>
      <w:r>
        <w:rPr>
          <w:rFonts w:hint="eastAsia"/>
          <w:color w:val="000000"/>
        </w:rPr>
        <w:t>2.</w:t>
      </w:r>
      <w:r w:rsidR="00085510">
        <w:rPr>
          <w:rFonts w:hint="eastAsia"/>
          <w:color w:val="000000"/>
        </w:rPr>
        <w:t>中區水資源分署雖</w:t>
      </w:r>
      <w:r w:rsidR="00743535">
        <w:rPr>
          <w:rFonts w:hint="eastAsia"/>
          <w:color w:val="000000"/>
        </w:rPr>
        <w:t>111年度給水業務短絀及給水銷貨成本率較110年度略為下降，惟</w:t>
      </w:r>
      <w:r w:rsidR="00AD7620">
        <w:rPr>
          <w:rFonts w:hint="eastAsia"/>
          <w:color w:val="000000"/>
        </w:rPr>
        <w:t>決算</w:t>
      </w:r>
      <w:r w:rsidR="009D6213">
        <w:rPr>
          <w:rFonts w:hint="eastAsia"/>
          <w:color w:val="000000"/>
        </w:rPr>
        <w:t>給水銷貨成本率</w:t>
      </w:r>
      <w:r w:rsidR="00AD7620">
        <w:rPr>
          <w:rFonts w:hint="eastAsia"/>
          <w:color w:val="000000"/>
        </w:rPr>
        <w:t>較預算高</w:t>
      </w:r>
      <w:r w:rsidR="00743535">
        <w:rPr>
          <w:rFonts w:hint="eastAsia"/>
          <w:color w:val="000000"/>
        </w:rPr>
        <w:t>，又台中彰化及雲林農田水利署管理處未能繳納灌溉收入</w:t>
      </w:r>
      <w:r w:rsidR="00826A65">
        <w:rPr>
          <w:rStyle w:val="af8"/>
          <w:color w:val="000000"/>
        </w:rPr>
        <w:footnoteReference w:id="3"/>
      </w:r>
      <w:r w:rsidR="00743535">
        <w:rPr>
          <w:rFonts w:hint="eastAsia"/>
          <w:color w:val="000000"/>
        </w:rPr>
        <w:t>，故給水收支尚無明顯改善</w:t>
      </w:r>
      <w:r w:rsidR="00FD2CCB" w:rsidRPr="00E43DBB">
        <w:rPr>
          <w:rFonts w:hAnsi="標楷體" w:hint="eastAsia"/>
          <w:color w:val="000000"/>
        </w:rPr>
        <w:t>。</w:t>
      </w:r>
    </w:p>
    <w:p w:rsidR="00FD2CCB" w:rsidRDefault="00FD2CCB" w:rsidP="00DA0EE5">
      <w:pPr>
        <w:pStyle w:val="123"/>
        <w:ind w:left="1133" w:hanging="283"/>
        <w:rPr>
          <w:rFonts w:hAnsi="標楷體"/>
          <w:color w:val="000000"/>
        </w:rPr>
      </w:pPr>
      <w:r>
        <w:rPr>
          <w:rFonts w:hAnsi="標楷體" w:hint="eastAsia"/>
          <w:color w:val="000000"/>
        </w:rPr>
        <w:t>3.</w:t>
      </w:r>
      <w:r w:rsidR="00743535">
        <w:rPr>
          <w:rFonts w:hAnsi="標楷體" w:hint="eastAsia"/>
          <w:color w:val="000000"/>
        </w:rPr>
        <w:t>南區水資源分署111年度給水業務短絀已較109及111年度大幅降低，然</w:t>
      </w:r>
      <w:r w:rsidR="00A75933">
        <w:rPr>
          <w:rFonts w:hAnsi="標楷體" w:hint="eastAsia"/>
          <w:color w:val="000000"/>
        </w:rPr>
        <w:t>為提升水源備援及常態供水能力，需積極辦理水庫疏濬、清淤及集水區保固等工程，且其公共給水單價偏低，無法支應相關費用，致其給水銷貨成本率仍偏高</w:t>
      </w:r>
      <w:r w:rsidR="00995952" w:rsidRPr="00E43DBB">
        <w:rPr>
          <w:rFonts w:hAnsi="標楷體" w:hint="eastAsia"/>
          <w:color w:val="000000"/>
        </w:rPr>
        <w:t>。</w:t>
      </w:r>
    </w:p>
    <w:p w:rsidR="00A75933" w:rsidRPr="003D45C8" w:rsidRDefault="00BF4500" w:rsidP="00BF4500">
      <w:pPr>
        <w:pStyle w:val="23"/>
        <w:ind w:left="850" w:firstLine="567"/>
        <w:rPr>
          <w:rFonts w:hint="eastAsia"/>
        </w:rPr>
      </w:pPr>
      <w:r>
        <w:rPr>
          <w:rFonts w:hint="eastAsia"/>
        </w:rPr>
        <w:t>爰此，</w:t>
      </w:r>
      <w:r w:rsidR="00A75933">
        <w:rPr>
          <w:rFonts w:hint="eastAsia"/>
        </w:rPr>
        <w:t>各區水資源分署給水銷貨收入調整彈性有限，允宜</w:t>
      </w:r>
      <w:r w:rsidR="009D6213">
        <w:rPr>
          <w:rFonts w:hint="eastAsia"/>
        </w:rPr>
        <w:t>審酌</w:t>
      </w:r>
      <w:r w:rsidR="00AD7620">
        <w:rPr>
          <w:rFonts w:hint="eastAsia"/>
        </w:rPr>
        <w:t>各區水資源環境發展，因地制宜檢討</w:t>
      </w:r>
      <w:r w:rsidR="00A75933">
        <w:rPr>
          <w:rFonts w:hint="eastAsia"/>
        </w:rPr>
        <w:t>加強成本控管機制，</w:t>
      </w:r>
      <w:r w:rsidR="00D10A77">
        <w:rPr>
          <w:rFonts w:hint="eastAsia"/>
        </w:rPr>
        <w:t>俾利水庫永續營運及改善給水經營績效</w:t>
      </w:r>
      <w:r w:rsidR="00D10A77" w:rsidRPr="00D10A77">
        <w:rPr>
          <w:rFonts w:hint="eastAsia"/>
        </w:rPr>
        <w:t>。</w:t>
      </w:r>
    </w:p>
    <w:p w:rsidR="009468C2" w:rsidRDefault="009468C2" w:rsidP="009468C2">
      <w:pPr>
        <w:ind w:left="567" w:firstLine="567"/>
        <w:rPr>
          <w:color w:val="000000"/>
        </w:rPr>
      </w:pPr>
      <w:r w:rsidRPr="00E43DBB">
        <w:rPr>
          <w:rFonts w:hint="eastAsia"/>
          <w:color w:val="000000"/>
        </w:rPr>
        <w:t>綜上，</w:t>
      </w:r>
      <w:r w:rsidR="00E15577">
        <w:rPr>
          <w:rFonts w:hint="eastAsia"/>
          <w:color w:val="000000"/>
        </w:rPr>
        <w:t>水資源作業基金</w:t>
      </w:r>
      <w:r w:rsidR="00C5353E">
        <w:rPr>
          <w:rFonts w:hint="eastAsia"/>
          <w:color w:val="000000"/>
        </w:rPr>
        <w:t>110及111年度給水業務</w:t>
      </w:r>
      <w:r w:rsidR="00111E6C">
        <w:rPr>
          <w:rFonts w:hint="eastAsia"/>
          <w:color w:val="000000"/>
        </w:rPr>
        <w:t>短絀</w:t>
      </w:r>
      <w:r w:rsidR="00AD7620">
        <w:rPr>
          <w:rFonts w:hint="eastAsia"/>
          <w:color w:val="000000"/>
        </w:rPr>
        <w:t>較107至109年度</w:t>
      </w:r>
      <w:r w:rsidR="00BF4500">
        <w:rPr>
          <w:rFonts w:hint="eastAsia"/>
          <w:color w:val="000000"/>
        </w:rPr>
        <w:t>上升</w:t>
      </w:r>
      <w:r w:rsidR="00111E6C">
        <w:rPr>
          <w:rFonts w:hint="eastAsia"/>
          <w:color w:val="000000"/>
        </w:rPr>
        <w:t>，</w:t>
      </w:r>
      <w:r w:rsidR="00AD7620">
        <w:rPr>
          <w:rFonts w:hint="eastAsia"/>
          <w:color w:val="000000"/>
        </w:rPr>
        <w:t>且</w:t>
      </w:r>
      <w:r w:rsidR="00C5353E">
        <w:rPr>
          <w:rFonts w:hint="eastAsia"/>
          <w:color w:val="000000"/>
        </w:rPr>
        <w:t>均逾20</w:t>
      </w:r>
      <w:r w:rsidR="00AD7620">
        <w:rPr>
          <w:rFonts w:hint="eastAsia"/>
          <w:color w:val="000000"/>
        </w:rPr>
        <w:t>億元，</w:t>
      </w:r>
      <w:r w:rsidR="00C5353E">
        <w:rPr>
          <w:rFonts w:hint="eastAsia"/>
          <w:color w:val="000000"/>
        </w:rPr>
        <w:t>給水銷貨成本率</w:t>
      </w:r>
      <w:r w:rsidR="00BF4500">
        <w:rPr>
          <w:rFonts w:hint="eastAsia"/>
          <w:color w:val="000000"/>
        </w:rPr>
        <w:t>高逾2倍</w:t>
      </w:r>
      <w:r w:rsidR="00C5353E">
        <w:rPr>
          <w:rFonts w:hint="eastAsia"/>
          <w:color w:val="000000"/>
        </w:rPr>
        <w:t>，允宜全面檢討給水經營績效，並加強各項成本之控管，俾利</w:t>
      </w:r>
      <w:r w:rsidR="00ED5141">
        <w:rPr>
          <w:rFonts w:hint="eastAsia"/>
          <w:color w:val="000000"/>
        </w:rPr>
        <w:t>給水業務營運穩健發展</w:t>
      </w:r>
      <w:r w:rsidRPr="00E43DBB">
        <w:rPr>
          <w:rFonts w:hint="eastAsia"/>
          <w:color w:val="000000"/>
        </w:rPr>
        <w:t>。</w:t>
      </w:r>
    </w:p>
    <w:p w:rsidR="00392B39" w:rsidRPr="00764288" w:rsidRDefault="00392B39" w:rsidP="00392B39">
      <w:pPr>
        <w:pStyle w:val="23"/>
        <w:ind w:leftChars="0" w:left="0" w:rightChars="-50" w:right="-142" w:firstLineChars="0" w:firstLine="0"/>
        <w:rPr>
          <w:rFonts w:hint="eastAsia"/>
          <w:b/>
          <w:color w:val="000000"/>
          <w:spacing w:val="-6"/>
          <w:kern w:val="16"/>
        </w:rPr>
      </w:pPr>
      <w:r w:rsidRPr="00764288">
        <w:rPr>
          <w:rFonts w:hint="eastAsia"/>
          <w:b/>
          <w:color w:val="000000"/>
          <w:spacing w:val="-6"/>
          <w:kern w:val="16"/>
        </w:rPr>
        <w:t>表</w:t>
      </w:r>
      <w:r>
        <w:rPr>
          <w:rFonts w:hint="eastAsia"/>
          <w:b/>
          <w:color w:val="000000"/>
          <w:spacing w:val="-6"/>
          <w:kern w:val="16"/>
        </w:rPr>
        <w:t>2</w:t>
      </w:r>
      <w:r w:rsidRPr="00764288">
        <w:rPr>
          <w:rFonts w:hint="eastAsia"/>
          <w:b/>
          <w:color w:val="000000"/>
          <w:spacing w:val="-6"/>
          <w:kern w:val="16"/>
        </w:rPr>
        <w:t xml:space="preserve">  </w:t>
      </w:r>
      <w:r>
        <w:rPr>
          <w:rFonts w:hint="eastAsia"/>
          <w:b/>
          <w:color w:val="000000"/>
          <w:spacing w:val="-6"/>
          <w:kern w:val="16"/>
        </w:rPr>
        <w:t>各區水資源分署107</w:t>
      </w:r>
      <w:r w:rsidRPr="00764288">
        <w:rPr>
          <w:rFonts w:hint="eastAsia"/>
          <w:b/>
          <w:color w:val="000000"/>
          <w:spacing w:val="-6"/>
          <w:kern w:val="16"/>
        </w:rPr>
        <w:t>至1</w:t>
      </w:r>
      <w:r>
        <w:rPr>
          <w:rFonts w:hint="eastAsia"/>
          <w:b/>
          <w:color w:val="000000"/>
          <w:spacing w:val="-6"/>
          <w:kern w:val="16"/>
        </w:rPr>
        <w:t>11</w:t>
      </w:r>
      <w:r w:rsidRPr="00764288">
        <w:rPr>
          <w:rFonts w:hint="eastAsia"/>
          <w:b/>
          <w:color w:val="000000"/>
          <w:spacing w:val="-6"/>
          <w:kern w:val="16"/>
        </w:rPr>
        <w:t xml:space="preserve">年度給水業務收支概況表 </w:t>
      </w:r>
    </w:p>
    <w:p w:rsidR="00392B39" w:rsidRPr="00764288" w:rsidRDefault="00392B39" w:rsidP="00392B39">
      <w:pPr>
        <w:pStyle w:val="23"/>
        <w:spacing w:line="360" w:lineRule="exact"/>
        <w:ind w:leftChars="0" w:left="0" w:firstLineChars="0" w:firstLine="0"/>
        <w:jc w:val="right"/>
        <w:rPr>
          <w:rFonts w:hint="eastAsia"/>
          <w:color w:val="000000"/>
          <w:spacing w:val="-6"/>
          <w:sz w:val="24"/>
          <w:szCs w:val="24"/>
        </w:rPr>
      </w:pPr>
      <w:r w:rsidRPr="00764288">
        <w:rPr>
          <w:rFonts w:hint="eastAsia"/>
          <w:b/>
          <w:color w:val="000000"/>
          <w:spacing w:val="-6"/>
          <w:kern w:val="16"/>
        </w:rPr>
        <w:t xml:space="preserve">    </w:t>
      </w:r>
      <w:r w:rsidRPr="00764288">
        <w:rPr>
          <w:rFonts w:hint="eastAsia"/>
          <w:color w:val="000000"/>
          <w:spacing w:val="-6"/>
          <w:sz w:val="24"/>
          <w:szCs w:val="24"/>
        </w:rPr>
        <w:t xml:space="preserve">    單位：新臺幣千元</w:t>
      </w:r>
      <w:r>
        <w:rPr>
          <w:rFonts w:hint="eastAsia"/>
          <w:color w:val="000000"/>
          <w:spacing w:val="-6"/>
          <w:sz w:val="24"/>
          <w:szCs w:val="24"/>
        </w:rPr>
        <w:t>；%</w:t>
      </w:r>
    </w:p>
    <w:tbl>
      <w:tblPr>
        <w:tblW w:w="851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93"/>
        <w:gridCol w:w="1275"/>
        <w:gridCol w:w="1276"/>
        <w:gridCol w:w="1276"/>
        <w:gridCol w:w="1276"/>
        <w:gridCol w:w="1207"/>
        <w:gridCol w:w="1207"/>
      </w:tblGrid>
      <w:tr w:rsidR="0078680A" w:rsidRPr="0078680A" w:rsidTr="0041425F">
        <w:trPr>
          <w:trHeight w:val="20"/>
          <w:tblHeader/>
        </w:trPr>
        <w:tc>
          <w:tcPr>
            <w:tcW w:w="993" w:type="dxa"/>
            <w:vMerge w:val="restart"/>
            <w:shd w:val="clear" w:color="auto" w:fill="auto"/>
            <w:vAlign w:val="center"/>
            <w:hideMark/>
          </w:tcPr>
          <w:p w:rsidR="0078680A" w:rsidRPr="0078680A" w:rsidRDefault="0078680A" w:rsidP="0078680A">
            <w:pPr>
              <w:pStyle w:val="142"/>
              <w:jc w:val="center"/>
              <w:rPr>
                <w:b/>
                <w:spacing w:val="-12"/>
                <w:szCs w:val="24"/>
              </w:rPr>
            </w:pPr>
            <w:r w:rsidRPr="0078680A">
              <w:rPr>
                <w:rFonts w:hint="eastAsia"/>
                <w:b/>
                <w:spacing w:val="-12"/>
                <w:szCs w:val="24"/>
              </w:rPr>
              <w:t>年度</w:t>
            </w:r>
          </w:p>
        </w:tc>
        <w:tc>
          <w:tcPr>
            <w:tcW w:w="1275" w:type="dxa"/>
            <w:vMerge w:val="restart"/>
            <w:shd w:val="clear" w:color="auto" w:fill="auto"/>
            <w:vAlign w:val="center"/>
            <w:hideMark/>
          </w:tcPr>
          <w:p w:rsidR="0078680A" w:rsidRPr="0078680A" w:rsidRDefault="0078680A" w:rsidP="0078680A">
            <w:pPr>
              <w:pStyle w:val="142"/>
              <w:jc w:val="center"/>
              <w:rPr>
                <w:b/>
                <w:spacing w:val="-12"/>
                <w:szCs w:val="24"/>
              </w:rPr>
            </w:pPr>
            <w:r w:rsidRPr="0078680A">
              <w:rPr>
                <w:rFonts w:hint="eastAsia"/>
                <w:b/>
                <w:spacing w:val="-12"/>
                <w:szCs w:val="24"/>
              </w:rPr>
              <w:t>107年度</w:t>
            </w:r>
          </w:p>
          <w:p w:rsidR="0078680A" w:rsidRPr="0078680A" w:rsidRDefault="0078680A" w:rsidP="0078680A">
            <w:pPr>
              <w:pStyle w:val="142"/>
              <w:jc w:val="center"/>
              <w:rPr>
                <w:rFonts w:hint="eastAsia"/>
                <w:b/>
                <w:spacing w:val="-12"/>
                <w:szCs w:val="24"/>
              </w:rPr>
            </w:pPr>
            <w:r w:rsidRPr="0078680A">
              <w:rPr>
                <w:rFonts w:hint="eastAsia"/>
                <w:b/>
                <w:spacing w:val="-12"/>
                <w:szCs w:val="24"/>
              </w:rPr>
              <w:t>決算</w:t>
            </w:r>
          </w:p>
        </w:tc>
        <w:tc>
          <w:tcPr>
            <w:tcW w:w="1276" w:type="dxa"/>
            <w:vMerge w:val="restart"/>
            <w:shd w:val="clear" w:color="auto" w:fill="auto"/>
            <w:vAlign w:val="center"/>
            <w:hideMark/>
          </w:tcPr>
          <w:p w:rsidR="0078680A" w:rsidRPr="0078680A" w:rsidRDefault="0078680A" w:rsidP="0078680A">
            <w:pPr>
              <w:pStyle w:val="142"/>
              <w:jc w:val="center"/>
              <w:rPr>
                <w:b/>
                <w:spacing w:val="-12"/>
                <w:szCs w:val="24"/>
              </w:rPr>
            </w:pPr>
            <w:r w:rsidRPr="0078680A">
              <w:rPr>
                <w:rFonts w:hint="eastAsia"/>
                <w:b/>
                <w:spacing w:val="-12"/>
                <w:szCs w:val="24"/>
              </w:rPr>
              <w:t>108年度</w:t>
            </w:r>
          </w:p>
          <w:p w:rsidR="0078680A" w:rsidRPr="0078680A" w:rsidRDefault="0078680A" w:rsidP="0078680A">
            <w:pPr>
              <w:pStyle w:val="142"/>
              <w:jc w:val="center"/>
              <w:rPr>
                <w:rFonts w:hint="eastAsia"/>
                <w:b/>
                <w:spacing w:val="-12"/>
                <w:szCs w:val="24"/>
              </w:rPr>
            </w:pPr>
            <w:r w:rsidRPr="0078680A">
              <w:rPr>
                <w:rFonts w:hint="eastAsia"/>
                <w:b/>
                <w:spacing w:val="-12"/>
                <w:szCs w:val="24"/>
              </w:rPr>
              <w:t>決算</w:t>
            </w:r>
          </w:p>
        </w:tc>
        <w:tc>
          <w:tcPr>
            <w:tcW w:w="1276" w:type="dxa"/>
            <w:vMerge w:val="restart"/>
            <w:shd w:val="clear" w:color="auto" w:fill="auto"/>
            <w:vAlign w:val="center"/>
            <w:hideMark/>
          </w:tcPr>
          <w:p w:rsidR="0078680A" w:rsidRPr="0078680A" w:rsidRDefault="0078680A" w:rsidP="0078680A">
            <w:pPr>
              <w:pStyle w:val="142"/>
              <w:jc w:val="center"/>
              <w:rPr>
                <w:b/>
                <w:spacing w:val="-12"/>
                <w:szCs w:val="24"/>
              </w:rPr>
            </w:pPr>
            <w:r w:rsidRPr="0078680A">
              <w:rPr>
                <w:b/>
                <w:spacing w:val="-12"/>
                <w:szCs w:val="24"/>
              </w:rPr>
              <w:t>109</w:t>
            </w:r>
            <w:r w:rsidRPr="0078680A">
              <w:rPr>
                <w:rFonts w:hint="eastAsia"/>
                <w:b/>
                <w:spacing w:val="-12"/>
                <w:szCs w:val="24"/>
              </w:rPr>
              <w:t>年度</w:t>
            </w:r>
          </w:p>
          <w:p w:rsidR="0078680A" w:rsidRPr="0078680A" w:rsidRDefault="0078680A" w:rsidP="0078680A">
            <w:pPr>
              <w:pStyle w:val="142"/>
              <w:jc w:val="center"/>
              <w:rPr>
                <w:rFonts w:hint="eastAsia"/>
                <w:b/>
                <w:spacing w:val="-12"/>
                <w:szCs w:val="24"/>
              </w:rPr>
            </w:pPr>
            <w:r w:rsidRPr="0078680A">
              <w:rPr>
                <w:rFonts w:hint="eastAsia"/>
                <w:b/>
                <w:spacing w:val="-12"/>
                <w:szCs w:val="24"/>
              </w:rPr>
              <w:t>決算</w:t>
            </w:r>
          </w:p>
        </w:tc>
        <w:tc>
          <w:tcPr>
            <w:tcW w:w="1276" w:type="dxa"/>
            <w:vMerge w:val="restart"/>
            <w:shd w:val="clear" w:color="auto" w:fill="auto"/>
            <w:vAlign w:val="center"/>
            <w:hideMark/>
          </w:tcPr>
          <w:p w:rsidR="0078680A" w:rsidRPr="0078680A" w:rsidRDefault="0078680A" w:rsidP="0078680A">
            <w:pPr>
              <w:pStyle w:val="142"/>
              <w:jc w:val="center"/>
              <w:rPr>
                <w:b/>
                <w:spacing w:val="-12"/>
                <w:szCs w:val="24"/>
              </w:rPr>
            </w:pPr>
            <w:r w:rsidRPr="0078680A">
              <w:rPr>
                <w:b/>
                <w:spacing w:val="-12"/>
                <w:szCs w:val="24"/>
              </w:rPr>
              <w:t>110</w:t>
            </w:r>
            <w:r w:rsidRPr="0078680A">
              <w:rPr>
                <w:rFonts w:hint="eastAsia"/>
                <w:b/>
                <w:spacing w:val="-12"/>
                <w:szCs w:val="24"/>
              </w:rPr>
              <w:t>年度</w:t>
            </w:r>
          </w:p>
          <w:p w:rsidR="0078680A" w:rsidRPr="0078680A" w:rsidRDefault="0078680A" w:rsidP="0078680A">
            <w:pPr>
              <w:pStyle w:val="142"/>
              <w:jc w:val="center"/>
              <w:rPr>
                <w:b/>
                <w:spacing w:val="-12"/>
                <w:szCs w:val="24"/>
              </w:rPr>
            </w:pPr>
            <w:r w:rsidRPr="0078680A">
              <w:rPr>
                <w:rFonts w:hint="eastAsia"/>
                <w:b/>
                <w:spacing w:val="-12"/>
                <w:szCs w:val="24"/>
              </w:rPr>
              <w:t>決算</w:t>
            </w:r>
          </w:p>
        </w:tc>
        <w:tc>
          <w:tcPr>
            <w:tcW w:w="2414" w:type="dxa"/>
            <w:gridSpan w:val="2"/>
            <w:shd w:val="clear" w:color="auto" w:fill="auto"/>
            <w:vAlign w:val="center"/>
            <w:hideMark/>
          </w:tcPr>
          <w:p w:rsidR="0078680A" w:rsidRPr="0078680A" w:rsidRDefault="0078680A" w:rsidP="0078680A">
            <w:pPr>
              <w:pStyle w:val="142"/>
              <w:jc w:val="center"/>
              <w:rPr>
                <w:b/>
                <w:spacing w:val="-12"/>
                <w:szCs w:val="24"/>
              </w:rPr>
            </w:pPr>
            <w:r w:rsidRPr="0078680A">
              <w:rPr>
                <w:b/>
                <w:spacing w:val="-12"/>
                <w:szCs w:val="24"/>
              </w:rPr>
              <w:t>111</w:t>
            </w:r>
          </w:p>
        </w:tc>
      </w:tr>
      <w:tr w:rsidR="0078680A" w:rsidRPr="0078680A" w:rsidTr="0041425F">
        <w:trPr>
          <w:trHeight w:val="20"/>
          <w:tblHeader/>
        </w:trPr>
        <w:tc>
          <w:tcPr>
            <w:tcW w:w="993" w:type="dxa"/>
            <w:vMerge/>
            <w:vAlign w:val="center"/>
            <w:hideMark/>
          </w:tcPr>
          <w:p w:rsidR="0078680A" w:rsidRPr="0078680A" w:rsidRDefault="0078680A" w:rsidP="0078680A">
            <w:pPr>
              <w:pStyle w:val="142"/>
              <w:jc w:val="center"/>
              <w:rPr>
                <w:b/>
                <w:spacing w:val="-12"/>
                <w:szCs w:val="24"/>
              </w:rPr>
            </w:pPr>
          </w:p>
        </w:tc>
        <w:tc>
          <w:tcPr>
            <w:tcW w:w="1275" w:type="dxa"/>
            <w:vMerge/>
            <w:vAlign w:val="center"/>
            <w:hideMark/>
          </w:tcPr>
          <w:p w:rsidR="0078680A" w:rsidRPr="0078680A" w:rsidRDefault="0078680A" w:rsidP="0078680A">
            <w:pPr>
              <w:pStyle w:val="142"/>
              <w:jc w:val="center"/>
              <w:rPr>
                <w:b/>
                <w:spacing w:val="-12"/>
                <w:szCs w:val="24"/>
              </w:rPr>
            </w:pPr>
          </w:p>
        </w:tc>
        <w:tc>
          <w:tcPr>
            <w:tcW w:w="1276" w:type="dxa"/>
            <w:vMerge/>
            <w:vAlign w:val="center"/>
            <w:hideMark/>
          </w:tcPr>
          <w:p w:rsidR="0078680A" w:rsidRPr="0078680A" w:rsidRDefault="0078680A" w:rsidP="0078680A">
            <w:pPr>
              <w:pStyle w:val="142"/>
              <w:jc w:val="center"/>
              <w:rPr>
                <w:b/>
                <w:spacing w:val="-12"/>
                <w:szCs w:val="24"/>
              </w:rPr>
            </w:pPr>
          </w:p>
        </w:tc>
        <w:tc>
          <w:tcPr>
            <w:tcW w:w="1276" w:type="dxa"/>
            <w:vMerge/>
            <w:vAlign w:val="center"/>
            <w:hideMark/>
          </w:tcPr>
          <w:p w:rsidR="0078680A" w:rsidRPr="0078680A" w:rsidRDefault="0078680A" w:rsidP="0078680A">
            <w:pPr>
              <w:pStyle w:val="142"/>
              <w:jc w:val="center"/>
              <w:rPr>
                <w:b/>
                <w:spacing w:val="-12"/>
                <w:szCs w:val="24"/>
              </w:rPr>
            </w:pPr>
          </w:p>
        </w:tc>
        <w:tc>
          <w:tcPr>
            <w:tcW w:w="1276" w:type="dxa"/>
            <w:vMerge/>
            <w:vAlign w:val="center"/>
            <w:hideMark/>
          </w:tcPr>
          <w:p w:rsidR="0078680A" w:rsidRPr="0078680A" w:rsidRDefault="0078680A" w:rsidP="0078680A">
            <w:pPr>
              <w:pStyle w:val="142"/>
              <w:jc w:val="center"/>
              <w:rPr>
                <w:b/>
                <w:spacing w:val="-12"/>
                <w:szCs w:val="24"/>
              </w:rPr>
            </w:pPr>
          </w:p>
        </w:tc>
        <w:tc>
          <w:tcPr>
            <w:tcW w:w="1207" w:type="dxa"/>
            <w:shd w:val="clear" w:color="auto" w:fill="auto"/>
            <w:vAlign w:val="center"/>
            <w:hideMark/>
          </w:tcPr>
          <w:p w:rsidR="0078680A" w:rsidRPr="0078680A" w:rsidRDefault="0078680A" w:rsidP="0078680A">
            <w:pPr>
              <w:pStyle w:val="142"/>
              <w:jc w:val="center"/>
              <w:rPr>
                <w:b/>
                <w:spacing w:val="-12"/>
                <w:szCs w:val="24"/>
              </w:rPr>
            </w:pPr>
            <w:r w:rsidRPr="0078680A">
              <w:rPr>
                <w:rFonts w:hint="eastAsia"/>
                <w:b/>
                <w:spacing w:val="-12"/>
                <w:szCs w:val="24"/>
              </w:rPr>
              <w:t>預算</w:t>
            </w:r>
          </w:p>
        </w:tc>
        <w:tc>
          <w:tcPr>
            <w:tcW w:w="1207" w:type="dxa"/>
            <w:shd w:val="clear" w:color="auto" w:fill="auto"/>
            <w:vAlign w:val="center"/>
            <w:hideMark/>
          </w:tcPr>
          <w:p w:rsidR="0078680A" w:rsidRPr="0078680A" w:rsidRDefault="0078680A" w:rsidP="0078680A">
            <w:pPr>
              <w:pStyle w:val="142"/>
              <w:jc w:val="center"/>
              <w:rPr>
                <w:rFonts w:hint="eastAsia"/>
                <w:b/>
                <w:spacing w:val="-12"/>
                <w:szCs w:val="24"/>
              </w:rPr>
            </w:pPr>
            <w:r w:rsidRPr="0078680A">
              <w:rPr>
                <w:rFonts w:hint="eastAsia"/>
                <w:b/>
                <w:spacing w:val="-12"/>
                <w:szCs w:val="24"/>
              </w:rPr>
              <w:t>決算</w:t>
            </w:r>
          </w:p>
        </w:tc>
      </w:tr>
      <w:tr w:rsidR="0078680A" w:rsidRPr="0078680A" w:rsidTr="000B5295">
        <w:trPr>
          <w:trHeight w:val="20"/>
        </w:trPr>
        <w:tc>
          <w:tcPr>
            <w:tcW w:w="993" w:type="dxa"/>
            <w:shd w:val="clear" w:color="auto" w:fill="auto"/>
            <w:vAlign w:val="center"/>
            <w:hideMark/>
          </w:tcPr>
          <w:p w:rsidR="0078680A" w:rsidRPr="000B5295" w:rsidRDefault="0078680A" w:rsidP="0078680A">
            <w:pPr>
              <w:pStyle w:val="142"/>
              <w:rPr>
                <w:rFonts w:hint="eastAsia"/>
                <w:b/>
                <w:spacing w:val="-12"/>
                <w:szCs w:val="24"/>
              </w:rPr>
            </w:pPr>
            <w:r w:rsidRPr="000B5295">
              <w:rPr>
                <w:rFonts w:hint="eastAsia"/>
                <w:b/>
                <w:spacing w:val="-12"/>
                <w:szCs w:val="24"/>
              </w:rPr>
              <w:t>給水銷貨收入</w:t>
            </w:r>
          </w:p>
        </w:tc>
        <w:tc>
          <w:tcPr>
            <w:tcW w:w="1275" w:type="dxa"/>
            <w:shd w:val="clear" w:color="auto" w:fill="auto"/>
            <w:vAlign w:val="center"/>
            <w:hideMark/>
          </w:tcPr>
          <w:p w:rsidR="0078680A" w:rsidRPr="000B5295" w:rsidRDefault="0078680A" w:rsidP="0078680A">
            <w:pPr>
              <w:pStyle w:val="142"/>
              <w:jc w:val="right"/>
              <w:rPr>
                <w:rFonts w:hint="eastAsia"/>
                <w:b/>
                <w:spacing w:val="-12"/>
                <w:szCs w:val="24"/>
              </w:rPr>
            </w:pPr>
            <w:r w:rsidRPr="000B5295">
              <w:rPr>
                <w:rFonts w:hint="eastAsia"/>
                <w:b/>
                <w:spacing w:val="-12"/>
                <w:szCs w:val="24"/>
              </w:rPr>
              <w:t>1,944,656</w:t>
            </w:r>
          </w:p>
        </w:tc>
        <w:tc>
          <w:tcPr>
            <w:tcW w:w="1276" w:type="dxa"/>
            <w:shd w:val="clear" w:color="auto" w:fill="auto"/>
            <w:vAlign w:val="center"/>
            <w:hideMark/>
          </w:tcPr>
          <w:p w:rsidR="0078680A" w:rsidRPr="000B5295" w:rsidRDefault="0078680A" w:rsidP="0078680A">
            <w:pPr>
              <w:pStyle w:val="142"/>
              <w:jc w:val="right"/>
              <w:rPr>
                <w:rFonts w:hint="eastAsia"/>
                <w:b/>
                <w:spacing w:val="-12"/>
                <w:szCs w:val="24"/>
              </w:rPr>
            </w:pPr>
            <w:r w:rsidRPr="000B5295">
              <w:rPr>
                <w:rFonts w:hint="eastAsia"/>
                <w:b/>
                <w:spacing w:val="-12"/>
                <w:szCs w:val="24"/>
              </w:rPr>
              <w:t>2,004,839</w:t>
            </w:r>
          </w:p>
        </w:tc>
        <w:tc>
          <w:tcPr>
            <w:tcW w:w="1276" w:type="dxa"/>
            <w:shd w:val="clear" w:color="auto" w:fill="auto"/>
            <w:vAlign w:val="center"/>
            <w:hideMark/>
          </w:tcPr>
          <w:p w:rsidR="0078680A" w:rsidRPr="000B5295" w:rsidRDefault="0078680A" w:rsidP="0078680A">
            <w:pPr>
              <w:pStyle w:val="142"/>
              <w:jc w:val="right"/>
              <w:rPr>
                <w:rFonts w:hint="eastAsia"/>
                <w:b/>
                <w:spacing w:val="-12"/>
                <w:szCs w:val="24"/>
              </w:rPr>
            </w:pPr>
            <w:r w:rsidRPr="000B5295">
              <w:rPr>
                <w:b/>
                <w:spacing w:val="-12"/>
                <w:szCs w:val="24"/>
              </w:rPr>
              <w:t>2,051,358</w:t>
            </w:r>
          </w:p>
        </w:tc>
        <w:tc>
          <w:tcPr>
            <w:tcW w:w="1276" w:type="dxa"/>
            <w:shd w:val="clear" w:color="auto" w:fill="auto"/>
            <w:vAlign w:val="center"/>
            <w:hideMark/>
          </w:tcPr>
          <w:p w:rsidR="0078680A" w:rsidRPr="000B5295" w:rsidRDefault="0078680A" w:rsidP="0078680A">
            <w:pPr>
              <w:pStyle w:val="142"/>
              <w:jc w:val="right"/>
              <w:rPr>
                <w:b/>
                <w:spacing w:val="-12"/>
                <w:szCs w:val="24"/>
              </w:rPr>
            </w:pPr>
            <w:r w:rsidRPr="000B5295">
              <w:rPr>
                <w:b/>
                <w:spacing w:val="-12"/>
                <w:szCs w:val="24"/>
              </w:rPr>
              <w:t>1,943,313</w:t>
            </w:r>
          </w:p>
        </w:tc>
        <w:tc>
          <w:tcPr>
            <w:tcW w:w="1207" w:type="dxa"/>
            <w:shd w:val="clear" w:color="auto" w:fill="auto"/>
            <w:vAlign w:val="center"/>
            <w:hideMark/>
          </w:tcPr>
          <w:p w:rsidR="0078680A" w:rsidRPr="000B5295" w:rsidRDefault="0078680A" w:rsidP="0078680A">
            <w:pPr>
              <w:pStyle w:val="142"/>
              <w:jc w:val="right"/>
              <w:rPr>
                <w:b/>
                <w:spacing w:val="-12"/>
                <w:szCs w:val="24"/>
              </w:rPr>
            </w:pPr>
            <w:r w:rsidRPr="000B5295">
              <w:rPr>
                <w:b/>
                <w:spacing w:val="-12"/>
                <w:szCs w:val="24"/>
              </w:rPr>
              <w:t>2,160,800</w:t>
            </w:r>
          </w:p>
        </w:tc>
        <w:tc>
          <w:tcPr>
            <w:tcW w:w="1207" w:type="dxa"/>
            <w:shd w:val="clear" w:color="auto" w:fill="auto"/>
            <w:vAlign w:val="center"/>
            <w:hideMark/>
          </w:tcPr>
          <w:p w:rsidR="0078680A" w:rsidRPr="000B5295" w:rsidRDefault="0078680A" w:rsidP="0078680A">
            <w:pPr>
              <w:pStyle w:val="142"/>
              <w:jc w:val="right"/>
              <w:rPr>
                <w:b/>
                <w:spacing w:val="-12"/>
                <w:szCs w:val="24"/>
              </w:rPr>
            </w:pPr>
            <w:r w:rsidRPr="000B5295">
              <w:rPr>
                <w:b/>
                <w:spacing w:val="-12"/>
                <w:szCs w:val="24"/>
              </w:rPr>
              <w:t>1,936,306</w:t>
            </w:r>
          </w:p>
        </w:tc>
      </w:tr>
      <w:tr w:rsidR="0078680A" w:rsidRPr="0078680A" w:rsidTr="000B5295">
        <w:trPr>
          <w:trHeight w:val="20"/>
        </w:trPr>
        <w:tc>
          <w:tcPr>
            <w:tcW w:w="993" w:type="dxa"/>
            <w:shd w:val="clear" w:color="auto" w:fill="auto"/>
            <w:vAlign w:val="center"/>
            <w:hideMark/>
          </w:tcPr>
          <w:p w:rsidR="0078680A" w:rsidRPr="0078680A" w:rsidRDefault="0078680A" w:rsidP="0078680A">
            <w:pPr>
              <w:pStyle w:val="142"/>
              <w:rPr>
                <w:spacing w:val="-12"/>
                <w:szCs w:val="24"/>
              </w:rPr>
            </w:pPr>
            <w:r w:rsidRPr="0078680A">
              <w:rPr>
                <w:rFonts w:hint="eastAsia"/>
                <w:spacing w:val="-12"/>
                <w:szCs w:val="24"/>
              </w:rPr>
              <w:t>北區</w:t>
            </w:r>
          </w:p>
        </w:tc>
        <w:tc>
          <w:tcPr>
            <w:tcW w:w="1275" w:type="dxa"/>
            <w:shd w:val="clear" w:color="auto" w:fill="auto"/>
            <w:vAlign w:val="center"/>
            <w:hideMark/>
          </w:tcPr>
          <w:p w:rsidR="0078680A" w:rsidRPr="0078680A" w:rsidRDefault="0078680A" w:rsidP="0078680A">
            <w:pPr>
              <w:pStyle w:val="142"/>
              <w:jc w:val="right"/>
              <w:rPr>
                <w:rFonts w:hint="eastAsia"/>
                <w:spacing w:val="-12"/>
                <w:szCs w:val="24"/>
              </w:rPr>
            </w:pPr>
            <w:r w:rsidRPr="0078680A">
              <w:rPr>
                <w:rFonts w:hint="eastAsia"/>
                <w:spacing w:val="-12"/>
                <w:szCs w:val="24"/>
              </w:rPr>
              <w:t>571,141</w:t>
            </w:r>
          </w:p>
        </w:tc>
        <w:tc>
          <w:tcPr>
            <w:tcW w:w="1276" w:type="dxa"/>
            <w:shd w:val="clear" w:color="auto" w:fill="auto"/>
            <w:vAlign w:val="center"/>
            <w:hideMark/>
          </w:tcPr>
          <w:p w:rsidR="0078680A" w:rsidRPr="0078680A" w:rsidRDefault="0078680A" w:rsidP="0078680A">
            <w:pPr>
              <w:pStyle w:val="142"/>
              <w:jc w:val="right"/>
              <w:rPr>
                <w:rFonts w:hint="eastAsia"/>
                <w:spacing w:val="-12"/>
                <w:szCs w:val="24"/>
              </w:rPr>
            </w:pPr>
            <w:r w:rsidRPr="0078680A">
              <w:rPr>
                <w:rFonts w:hint="eastAsia"/>
                <w:spacing w:val="-12"/>
                <w:szCs w:val="24"/>
              </w:rPr>
              <w:t>537,446</w:t>
            </w:r>
          </w:p>
        </w:tc>
        <w:tc>
          <w:tcPr>
            <w:tcW w:w="1276" w:type="dxa"/>
            <w:shd w:val="clear" w:color="auto" w:fill="auto"/>
            <w:vAlign w:val="center"/>
            <w:hideMark/>
          </w:tcPr>
          <w:p w:rsidR="0078680A" w:rsidRPr="0078680A" w:rsidRDefault="0078680A" w:rsidP="0078680A">
            <w:pPr>
              <w:pStyle w:val="142"/>
              <w:jc w:val="right"/>
              <w:rPr>
                <w:rFonts w:hint="eastAsia"/>
                <w:spacing w:val="-12"/>
                <w:szCs w:val="24"/>
              </w:rPr>
            </w:pPr>
            <w:r w:rsidRPr="0078680A">
              <w:rPr>
                <w:spacing w:val="-12"/>
                <w:szCs w:val="24"/>
              </w:rPr>
              <w:t>587,627</w:t>
            </w:r>
          </w:p>
        </w:tc>
        <w:tc>
          <w:tcPr>
            <w:tcW w:w="1276" w:type="dxa"/>
            <w:shd w:val="clear" w:color="auto" w:fill="auto"/>
            <w:vAlign w:val="center"/>
            <w:hideMark/>
          </w:tcPr>
          <w:p w:rsidR="0078680A" w:rsidRPr="0078680A" w:rsidRDefault="0078680A" w:rsidP="0078680A">
            <w:pPr>
              <w:pStyle w:val="142"/>
              <w:jc w:val="right"/>
              <w:rPr>
                <w:spacing w:val="-12"/>
                <w:szCs w:val="24"/>
              </w:rPr>
            </w:pPr>
            <w:r w:rsidRPr="0078680A">
              <w:rPr>
                <w:spacing w:val="-12"/>
                <w:szCs w:val="24"/>
              </w:rPr>
              <w:t>627,977</w:t>
            </w:r>
          </w:p>
        </w:tc>
        <w:tc>
          <w:tcPr>
            <w:tcW w:w="1207" w:type="dxa"/>
            <w:shd w:val="clear" w:color="auto" w:fill="auto"/>
            <w:vAlign w:val="center"/>
            <w:hideMark/>
          </w:tcPr>
          <w:p w:rsidR="0078680A" w:rsidRPr="0078680A" w:rsidRDefault="0078680A" w:rsidP="0078680A">
            <w:pPr>
              <w:pStyle w:val="142"/>
              <w:jc w:val="right"/>
              <w:rPr>
                <w:spacing w:val="-12"/>
                <w:szCs w:val="24"/>
              </w:rPr>
            </w:pPr>
            <w:r w:rsidRPr="0078680A">
              <w:rPr>
                <w:spacing w:val="-12"/>
                <w:szCs w:val="24"/>
              </w:rPr>
              <w:t>585,024</w:t>
            </w:r>
          </w:p>
        </w:tc>
        <w:tc>
          <w:tcPr>
            <w:tcW w:w="1207" w:type="dxa"/>
            <w:shd w:val="clear" w:color="auto" w:fill="auto"/>
            <w:vAlign w:val="center"/>
            <w:hideMark/>
          </w:tcPr>
          <w:p w:rsidR="0078680A" w:rsidRPr="0078680A" w:rsidRDefault="0078680A" w:rsidP="0078680A">
            <w:pPr>
              <w:pStyle w:val="142"/>
              <w:jc w:val="right"/>
              <w:rPr>
                <w:spacing w:val="-12"/>
                <w:szCs w:val="24"/>
              </w:rPr>
            </w:pPr>
            <w:r w:rsidRPr="0078680A">
              <w:rPr>
                <w:spacing w:val="-12"/>
                <w:szCs w:val="24"/>
              </w:rPr>
              <w:t>463,639</w:t>
            </w:r>
          </w:p>
        </w:tc>
      </w:tr>
      <w:tr w:rsidR="0078680A" w:rsidRPr="0078680A" w:rsidTr="000B5295">
        <w:trPr>
          <w:trHeight w:val="20"/>
        </w:trPr>
        <w:tc>
          <w:tcPr>
            <w:tcW w:w="993" w:type="dxa"/>
            <w:shd w:val="clear" w:color="auto" w:fill="auto"/>
            <w:vAlign w:val="center"/>
            <w:hideMark/>
          </w:tcPr>
          <w:p w:rsidR="0078680A" w:rsidRPr="0078680A" w:rsidRDefault="0078680A" w:rsidP="0078680A">
            <w:pPr>
              <w:pStyle w:val="142"/>
              <w:rPr>
                <w:spacing w:val="-12"/>
                <w:szCs w:val="24"/>
              </w:rPr>
            </w:pPr>
            <w:r w:rsidRPr="0078680A">
              <w:rPr>
                <w:rFonts w:hint="eastAsia"/>
                <w:spacing w:val="-12"/>
                <w:szCs w:val="24"/>
              </w:rPr>
              <w:t>中區</w:t>
            </w:r>
          </w:p>
        </w:tc>
        <w:tc>
          <w:tcPr>
            <w:tcW w:w="1275" w:type="dxa"/>
            <w:shd w:val="clear" w:color="auto" w:fill="auto"/>
            <w:vAlign w:val="center"/>
            <w:hideMark/>
          </w:tcPr>
          <w:p w:rsidR="0078680A" w:rsidRPr="0078680A" w:rsidRDefault="0078680A" w:rsidP="0078680A">
            <w:pPr>
              <w:pStyle w:val="142"/>
              <w:jc w:val="right"/>
              <w:rPr>
                <w:rFonts w:hint="eastAsia"/>
                <w:spacing w:val="-12"/>
                <w:szCs w:val="24"/>
              </w:rPr>
            </w:pPr>
            <w:r w:rsidRPr="0078680A">
              <w:rPr>
                <w:rFonts w:hint="eastAsia"/>
                <w:spacing w:val="-12"/>
                <w:szCs w:val="24"/>
              </w:rPr>
              <w:t>732,027</w:t>
            </w:r>
          </w:p>
        </w:tc>
        <w:tc>
          <w:tcPr>
            <w:tcW w:w="1276" w:type="dxa"/>
            <w:shd w:val="clear" w:color="auto" w:fill="auto"/>
            <w:vAlign w:val="center"/>
            <w:hideMark/>
          </w:tcPr>
          <w:p w:rsidR="0078680A" w:rsidRPr="0078680A" w:rsidRDefault="0078680A" w:rsidP="0078680A">
            <w:pPr>
              <w:pStyle w:val="142"/>
              <w:jc w:val="right"/>
              <w:rPr>
                <w:rFonts w:hint="eastAsia"/>
                <w:spacing w:val="-12"/>
                <w:szCs w:val="24"/>
              </w:rPr>
            </w:pPr>
            <w:r w:rsidRPr="0078680A">
              <w:rPr>
                <w:rFonts w:hint="eastAsia"/>
                <w:spacing w:val="-12"/>
                <w:szCs w:val="24"/>
              </w:rPr>
              <w:t>821,137</w:t>
            </w:r>
          </w:p>
        </w:tc>
        <w:tc>
          <w:tcPr>
            <w:tcW w:w="1276" w:type="dxa"/>
            <w:shd w:val="clear" w:color="auto" w:fill="auto"/>
            <w:vAlign w:val="center"/>
            <w:hideMark/>
          </w:tcPr>
          <w:p w:rsidR="0078680A" w:rsidRPr="0078680A" w:rsidRDefault="0078680A" w:rsidP="0078680A">
            <w:pPr>
              <w:pStyle w:val="142"/>
              <w:jc w:val="right"/>
              <w:rPr>
                <w:rFonts w:hint="eastAsia"/>
                <w:spacing w:val="-12"/>
                <w:szCs w:val="24"/>
              </w:rPr>
            </w:pPr>
            <w:r w:rsidRPr="0078680A">
              <w:rPr>
                <w:spacing w:val="-12"/>
                <w:szCs w:val="24"/>
              </w:rPr>
              <w:t>801,825</w:t>
            </w:r>
          </w:p>
        </w:tc>
        <w:tc>
          <w:tcPr>
            <w:tcW w:w="1276" w:type="dxa"/>
            <w:shd w:val="clear" w:color="auto" w:fill="auto"/>
            <w:vAlign w:val="center"/>
            <w:hideMark/>
          </w:tcPr>
          <w:p w:rsidR="0078680A" w:rsidRPr="0078680A" w:rsidRDefault="0078680A" w:rsidP="0078680A">
            <w:pPr>
              <w:pStyle w:val="142"/>
              <w:jc w:val="right"/>
              <w:rPr>
                <w:spacing w:val="-12"/>
                <w:szCs w:val="24"/>
              </w:rPr>
            </w:pPr>
            <w:r w:rsidRPr="0078680A">
              <w:rPr>
                <w:spacing w:val="-12"/>
                <w:szCs w:val="24"/>
              </w:rPr>
              <w:t>729,849</w:t>
            </w:r>
          </w:p>
        </w:tc>
        <w:tc>
          <w:tcPr>
            <w:tcW w:w="1207" w:type="dxa"/>
            <w:shd w:val="clear" w:color="auto" w:fill="auto"/>
            <w:vAlign w:val="center"/>
            <w:hideMark/>
          </w:tcPr>
          <w:p w:rsidR="0078680A" w:rsidRPr="0078680A" w:rsidRDefault="0078680A" w:rsidP="0078680A">
            <w:pPr>
              <w:pStyle w:val="142"/>
              <w:jc w:val="right"/>
              <w:rPr>
                <w:spacing w:val="-12"/>
                <w:szCs w:val="24"/>
              </w:rPr>
            </w:pPr>
            <w:r w:rsidRPr="0078680A">
              <w:rPr>
                <w:spacing w:val="-12"/>
                <w:szCs w:val="24"/>
              </w:rPr>
              <w:t>912,965</w:t>
            </w:r>
          </w:p>
        </w:tc>
        <w:tc>
          <w:tcPr>
            <w:tcW w:w="1207" w:type="dxa"/>
            <w:shd w:val="clear" w:color="auto" w:fill="auto"/>
            <w:vAlign w:val="center"/>
            <w:hideMark/>
          </w:tcPr>
          <w:p w:rsidR="0078680A" w:rsidRPr="0078680A" w:rsidRDefault="0078680A" w:rsidP="0078680A">
            <w:pPr>
              <w:pStyle w:val="142"/>
              <w:jc w:val="right"/>
              <w:rPr>
                <w:spacing w:val="-12"/>
                <w:szCs w:val="24"/>
              </w:rPr>
            </w:pPr>
            <w:r w:rsidRPr="0078680A">
              <w:rPr>
                <w:spacing w:val="-12"/>
                <w:szCs w:val="24"/>
              </w:rPr>
              <w:t>834,421</w:t>
            </w:r>
          </w:p>
        </w:tc>
      </w:tr>
      <w:tr w:rsidR="00ED0343" w:rsidRPr="0078680A" w:rsidTr="000B5295">
        <w:trPr>
          <w:trHeight w:val="20"/>
        </w:trPr>
        <w:tc>
          <w:tcPr>
            <w:tcW w:w="993" w:type="dxa"/>
            <w:shd w:val="clear" w:color="auto" w:fill="auto"/>
            <w:vAlign w:val="center"/>
          </w:tcPr>
          <w:p w:rsidR="00ED0343" w:rsidRPr="0078680A" w:rsidRDefault="00ED0343" w:rsidP="00ED0343">
            <w:pPr>
              <w:pStyle w:val="142"/>
              <w:rPr>
                <w:spacing w:val="-12"/>
                <w:szCs w:val="24"/>
              </w:rPr>
            </w:pPr>
            <w:r w:rsidRPr="0078680A">
              <w:rPr>
                <w:rFonts w:hint="eastAsia"/>
                <w:spacing w:val="-12"/>
                <w:szCs w:val="24"/>
              </w:rPr>
              <w:t>南區</w:t>
            </w:r>
          </w:p>
        </w:tc>
        <w:tc>
          <w:tcPr>
            <w:tcW w:w="1275" w:type="dxa"/>
            <w:shd w:val="clear" w:color="auto" w:fill="auto"/>
            <w:vAlign w:val="center"/>
          </w:tcPr>
          <w:p w:rsidR="00ED0343" w:rsidRPr="0078680A" w:rsidRDefault="00ED0343" w:rsidP="00ED0343">
            <w:pPr>
              <w:pStyle w:val="142"/>
              <w:jc w:val="right"/>
              <w:rPr>
                <w:rFonts w:hint="eastAsia"/>
                <w:spacing w:val="-12"/>
                <w:szCs w:val="24"/>
              </w:rPr>
            </w:pPr>
            <w:r w:rsidRPr="0078680A">
              <w:rPr>
                <w:rFonts w:hint="eastAsia"/>
                <w:spacing w:val="-12"/>
                <w:szCs w:val="24"/>
              </w:rPr>
              <w:t>641,488</w:t>
            </w:r>
          </w:p>
        </w:tc>
        <w:tc>
          <w:tcPr>
            <w:tcW w:w="1276" w:type="dxa"/>
            <w:shd w:val="clear" w:color="auto" w:fill="auto"/>
            <w:vAlign w:val="center"/>
          </w:tcPr>
          <w:p w:rsidR="00ED0343" w:rsidRPr="0078680A" w:rsidRDefault="00ED0343" w:rsidP="00ED0343">
            <w:pPr>
              <w:pStyle w:val="142"/>
              <w:jc w:val="right"/>
              <w:rPr>
                <w:rFonts w:hint="eastAsia"/>
                <w:spacing w:val="-12"/>
                <w:szCs w:val="24"/>
              </w:rPr>
            </w:pPr>
            <w:r w:rsidRPr="0078680A">
              <w:rPr>
                <w:rFonts w:hint="eastAsia"/>
                <w:spacing w:val="-12"/>
                <w:szCs w:val="24"/>
              </w:rPr>
              <w:t>646,256</w:t>
            </w:r>
          </w:p>
        </w:tc>
        <w:tc>
          <w:tcPr>
            <w:tcW w:w="1276" w:type="dxa"/>
            <w:shd w:val="clear" w:color="auto" w:fill="auto"/>
            <w:vAlign w:val="center"/>
          </w:tcPr>
          <w:p w:rsidR="00ED0343" w:rsidRPr="0078680A" w:rsidRDefault="00ED0343" w:rsidP="00ED0343">
            <w:pPr>
              <w:pStyle w:val="142"/>
              <w:jc w:val="right"/>
              <w:rPr>
                <w:rFonts w:hint="eastAsia"/>
                <w:spacing w:val="-12"/>
                <w:szCs w:val="24"/>
              </w:rPr>
            </w:pPr>
            <w:r w:rsidRPr="0078680A">
              <w:rPr>
                <w:spacing w:val="-12"/>
                <w:szCs w:val="24"/>
              </w:rPr>
              <w:t>661,906</w:t>
            </w:r>
          </w:p>
        </w:tc>
        <w:tc>
          <w:tcPr>
            <w:tcW w:w="1276" w:type="dxa"/>
            <w:shd w:val="clear" w:color="auto" w:fill="auto"/>
            <w:vAlign w:val="center"/>
          </w:tcPr>
          <w:p w:rsidR="00ED0343" w:rsidRPr="0078680A" w:rsidRDefault="00ED0343" w:rsidP="00ED0343">
            <w:pPr>
              <w:pStyle w:val="142"/>
              <w:jc w:val="right"/>
              <w:rPr>
                <w:spacing w:val="-12"/>
                <w:szCs w:val="24"/>
              </w:rPr>
            </w:pPr>
            <w:r w:rsidRPr="0078680A">
              <w:rPr>
                <w:spacing w:val="-12"/>
                <w:szCs w:val="24"/>
              </w:rPr>
              <w:t>585,486</w:t>
            </w:r>
          </w:p>
        </w:tc>
        <w:tc>
          <w:tcPr>
            <w:tcW w:w="1207" w:type="dxa"/>
            <w:shd w:val="clear" w:color="auto" w:fill="auto"/>
            <w:vAlign w:val="center"/>
          </w:tcPr>
          <w:p w:rsidR="00ED0343" w:rsidRPr="0078680A" w:rsidRDefault="00ED0343" w:rsidP="00ED0343">
            <w:pPr>
              <w:pStyle w:val="142"/>
              <w:jc w:val="right"/>
              <w:rPr>
                <w:spacing w:val="-12"/>
                <w:szCs w:val="24"/>
              </w:rPr>
            </w:pPr>
            <w:r w:rsidRPr="0078680A">
              <w:rPr>
                <w:spacing w:val="-12"/>
                <w:szCs w:val="24"/>
              </w:rPr>
              <w:t>662,811</w:t>
            </w:r>
          </w:p>
        </w:tc>
        <w:tc>
          <w:tcPr>
            <w:tcW w:w="1207" w:type="dxa"/>
            <w:shd w:val="clear" w:color="auto" w:fill="auto"/>
            <w:vAlign w:val="center"/>
          </w:tcPr>
          <w:p w:rsidR="00ED0343" w:rsidRPr="0078680A" w:rsidRDefault="00ED0343" w:rsidP="00ED0343">
            <w:pPr>
              <w:pStyle w:val="142"/>
              <w:jc w:val="right"/>
              <w:rPr>
                <w:spacing w:val="-12"/>
                <w:szCs w:val="24"/>
              </w:rPr>
            </w:pPr>
            <w:r w:rsidRPr="0078680A">
              <w:rPr>
                <w:spacing w:val="-12"/>
                <w:szCs w:val="24"/>
              </w:rPr>
              <w:t>638,245</w:t>
            </w:r>
          </w:p>
        </w:tc>
      </w:tr>
      <w:tr w:rsidR="00ED0343" w:rsidRPr="0078680A" w:rsidTr="000B5295">
        <w:trPr>
          <w:trHeight w:val="20"/>
        </w:trPr>
        <w:tc>
          <w:tcPr>
            <w:tcW w:w="993" w:type="dxa"/>
            <w:shd w:val="clear" w:color="auto" w:fill="auto"/>
            <w:vAlign w:val="center"/>
          </w:tcPr>
          <w:p w:rsidR="00ED0343" w:rsidRPr="000B5295" w:rsidRDefault="00ED0343" w:rsidP="00ED0343">
            <w:pPr>
              <w:pStyle w:val="142"/>
              <w:rPr>
                <w:rFonts w:hint="eastAsia"/>
                <w:b/>
                <w:spacing w:val="-12"/>
                <w:szCs w:val="24"/>
              </w:rPr>
            </w:pPr>
            <w:r w:rsidRPr="000B5295">
              <w:rPr>
                <w:rFonts w:hint="eastAsia"/>
                <w:b/>
                <w:spacing w:val="-12"/>
                <w:szCs w:val="24"/>
              </w:rPr>
              <w:t>給水銷貨成本</w:t>
            </w:r>
          </w:p>
        </w:tc>
        <w:tc>
          <w:tcPr>
            <w:tcW w:w="1275" w:type="dxa"/>
            <w:shd w:val="clear" w:color="auto" w:fill="auto"/>
            <w:vAlign w:val="center"/>
          </w:tcPr>
          <w:p w:rsidR="00ED0343" w:rsidRPr="00085510" w:rsidRDefault="00ED0343" w:rsidP="000B5295">
            <w:pPr>
              <w:pStyle w:val="142"/>
              <w:jc w:val="right"/>
              <w:rPr>
                <w:b/>
                <w:spacing w:val="-12"/>
              </w:rPr>
            </w:pPr>
            <w:r w:rsidRPr="00085510">
              <w:rPr>
                <w:rFonts w:hint="eastAsia"/>
                <w:b/>
                <w:spacing w:val="-12"/>
              </w:rPr>
              <w:t>2,779,169</w:t>
            </w:r>
          </w:p>
        </w:tc>
        <w:tc>
          <w:tcPr>
            <w:tcW w:w="1276" w:type="dxa"/>
            <w:shd w:val="clear" w:color="auto" w:fill="auto"/>
            <w:vAlign w:val="center"/>
          </w:tcPr>
          <w:p w:rsidR="00ED0343" w:rsidRPr="00085510" w:rsidRDefault="00ED0343" w:rsidP="000B5295">
            <w:pPr>
              <w:pStyle w:val="142"/>
              <w:jc w:val="right"/>
              <w:rPr>
                <w:rFonts w:hint="eastAsia"/>
                <w:b/>
                <w:spacing w:val="-12"/>
              </w:rPr>
            </w:pPr>
            <w:r w:rsidRPr="00085510">
              <w:rPr>
                <w:rFonts w:hint="eastAsia"/>
                <w:b/>
                <w:spacing w:val="-12"/>
              </w:rPr>
              <w:t>3,679,993</w:t>
            </w:r>
          </w:p>
        </w:tc>
        <w:tc>
          <w:tcPr>
            <w:tcW w:w="1276" w:type="dxa"/>
            <w:shd w:val="clear" w:color="auto" w:fill="auto"/>
            <w:vAlign w:val="center"/>
          </w:tcPr>
          <w:p w:rsidR="00ED0343" w:rsidRPr="00085510" w:rsidRDefault="00ED0343" w:rsidP="000B5295">
            <w:pPr>
              <w:pStyle w:val="142"/>
              <w:jc w:val="right"/>
              <w:rPr>
                <w:rFonts w:hint="eastAsia"/>
                <w:b/>
                <w:spacing w:val="-12"/>
              </w:rPr>
            </w:pPr>
            <w:r w:rsidRPr="00085510">
              <w:rPr>
                <w:b/>
                <w:spacing w:val="-12"/>
              </w:rPr>
              <w:t>3,836,753</w:t>
            </w:r>
          </w:p>
        </w:tc>
        <w:tc>
          <w:tcPr>
            <w:tcW w:w="1276" w:type="dxa"/>
            <w:shd w:val="clear" w:color="auto" w:fill="auto"/>
            <w:vAlign w:val="center"/>
          </w:tcPr>
          <w:p w:rsidR="00ED0343" w:rsidRPr="00085510" w:rsidRDefault="00ED0343" w:rsidP="000B5295">
            <w:pPr>
              <w:pStyle w:val="142"/>
              <w:jc w:val="right"/>
              <w:rPr>
                <w:b/>
                <w:spacing w:val="-12"/>
              </w:rPr>
            </w:pPr>
            <w:r w:rsidRPr="00085510">
              <w:rPr>
                <w:b/>
                <w:spacing w:val="-12"/>
              </w:rPr>
              <w:t>4,729,643</w:t>
            </w:r>
          </w:p>
        </w:tc>
        <w:tc>
          <w:tcPr>
            <w:tcW w:w="1207" w:type="dxa"/>
            <w:shd w:val="clear" w:color="auto" w:fill="auto"/>
            <w:vAlign w:val="center"/>
          </w:tcPr>
          <w:p w:rsidR="00ED0343" w:rsidRPr="00085510" w:rsidRDefault="00ED0343" w:rsidP="000B5295">
            <w:pPr>
              <w:pStyle w:val="142"/>
              <w:jc w:val="right"/>
              <w:rPr>
                <w:b/>
                <w:spacing w:val="-12"/>
              </w:rPr>
            </w:pPr>
            <w:r w:rsidRPr="00085510">
              <w:rPr>
                <w:b/>
                <w:spacing w:val="-12"/>
              </w:rPr>
              <w:t>4,615,571</w:t>
            </w:r>
          </w:p>
        </w:tc>
        <w:tc>
          <w:tcPr>
            <w:tcW w:w="1207" w:type="dxa"/>
            <w:shd w:val="clear" w:color="auto" w:fill="auto"/>
            <w:vAlign w:val="center"/>
          </w:tcPr>
          <w:p w:rsidR="00ED0343" w:rsidRPr="00085510" w:rsidRDefault="00ED0343" w:rsidP="000B5295">
            <w:pPr>
              <w:pStyle w:val="142"/>
              <w:jc w:val="right"/>
              <w:rPr>
                <w:b/>
                <w:spacing w:val="-12"/>
              </w:rPr>
            </w:pPr>
            <w:r w:rsidRPr="00085510">
              <w:rPr>
                <w:b/>
                <w:spacing w:val="-12"/>
              </w:rPr>
              <w:t>4,109,237</w:t>
            </w:r>
          </w:p>
        </w:tc>
      </w:tr>
      <w:tr w:rsidR="00ED0343" w:rsidRPr="0078680A" w:rsidTr="000B5295">
        <w:trPr>
          <w:trHeight w:val="20"/>
        </w:trPr>
        <w:tc>
          <w:tcPr>
            <w:tcW w:w="993" w:type="dxa"/>
            <w:shd w:val="clear" w:color="auto" w:fill="auto"/>
            <w:vAlign w:val="center"/>
            <w:hideMark/>
          </w:tcPr>
          <w:p w:rsidR="00ED0343" w:rsidRPr="0078680A" w:rsidRDefault="00ED0343" w:rsidP="00ED0343">
            <w:pPr>
              <w:pStyle w:val="142"/>
              <w:rPr>
                <w:spacing w:val="-12"/>
                <w:szCs w:val="24"/>
              </w:rPr>
            </w:pPr>
            <w:r w:rsidRPr="0078680A">
              <w:rPr>
                <w:rFonts w:hint="eastAsia"/>
                <w:spacing w:val="-12"/>
                <w:szCs w:val="24"/>
              </w:rPr>
              <w:t>北區</w:t>
            </w:r>
          </w:p>
        </w:tc>
        <w:tc>
          <w:tcPr>
            <w:tcW w:w="1275"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787,958</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1,003,901</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spacing w:val="-12"/>
                <w:szCs w:val="24"/>
              </w:rPr>
              <w:t>963,215</w:t>
            </w:r>
          </w:p>
        </w:tc>
        <w:tc>
          <w:tcPr>
            <w:tcW w:w="1276"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1,200,855</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1,346,591</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1,211,557</w:t>
            </w:r>
          </w:p>
        </w:tc>
      </w:tr>
      <w:tr w:rsidR="00ED0343" w:rsidRPr="0078680A" w:rsidTr="000B5295">
        <w:trPr>
          <w:trHeight w:val="20"/>
        </w:trPr>
        <w:tc>
          <w:tcPr>
            <w:tcW w:w="993" w:type="dxa"/>
            <w:shd w:val="clear" w:color="auto" w:fill="auto"/>
            <w:vAlign w:val="center"/>
            <w:hideMark/>
          </w:tcPr>
          <w:p w:rsidR="00ED0343" w:rsidRPr="0078680A" w:rsidRDefault="00ED0343" w:rsidP="00ED0343">
            <w:pPr>
              <w:pStyle w:val="142"/>
              <w:rPr>
                <w:spacing w:val="-12"/>
                <w:szCs w:val="24"/>
              </w:rPr>
            </w:pPr>
            <w:r w:rsidRPr="0078680A">
              <w:rPr>
                <w:rFonts w:hint="eastAsia"/>
                <w:spacing w:val="-12"/>
                <w:szCs w:val="24"/>
              </w:rPr>
              <w:t>中區</w:t>
            </w:r>
          </w:p>
        </w:tc>
        <w:tc>
          <w:tcPr>
            <w:tcW w:w="1275"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757,824</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1,330,997</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spacing w:val="-12"/>
                <w:szCs w:val="24"/>
              </w:rPr>
              <w:t>1,143,815</w:t>
            </w:r>
          </w:p>
        </w:tc>
        <w:tc>
          <w:tcPr>
            <w:tcW w:w="1276"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1,185,742</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1,391,780</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1,287,648</w:t>
            </w:r>
          </w:p>
        </w:tc>
      </w:tr>
      <w:tr w:rsidR="00ED0343" w:rsidRPr="0078680A" w:rsidTr="000B5295">
        <w:trPr>
          <w:trHeight w:val="20"/>
        </w:trPr>
        <w:tc>
          <w:tcPr>
            <w:tcW w:w="993" w:type="dxa"/>
            <w:shd w:val="clear" w:color="auto" w:fill="auto"/>
            <w:vAlign w:val="center"/>
            <w:hideMark/>
          </w:tcPr>
          <w:p w:rsidR="00ED0343" w:rsidRPr="0078680A" w:rsidRDefault="00ED0343" w:rsidP="00ED0343">
            <w:pPr>
              <w:pStyle w:val="142"/>
              <w:rPr>
                <w:spacing w:val="-12"/>
                <w:szCs w:val="24"/>
              </w:rPr>
            </w:pPr>
            <w:r w:rsidRPr="0078680A">
              <w:rPr>
                <w:rFonts w:hint="eastAsia"/>
                <w:spacing w:val="-12"/>
                <w:szCs w:val="24"/>
              </w:rPr>
              <w:t>南區</w:t>
            </w:r>
          </w:p>
        </w:tc>
        <w:tc>
          <w:tcPr>
            <w:tcW w:w="1275"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1,233,387</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1,345,095</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spacing w:val="-12"/>
                <w:szCs w:val="24"/>
              </w:rPr>
              <w:t>1,729,723</w:t>
            </w:r>
          </w:p>
        </w:tc>
        <w:tc>
          <w:tcPr>
            <w:tcW w:w="1276"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1,886,166</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1,877,200</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1,604,832</w:t>
            </w:r>
          </w:p>
        </w:tc>
      </w:tr>
      <w:tr w:rsidR="00392B39" w:rsidRPr="0078680A" w:rsidTr="000B5295">
        <w:trPr>
          <w:trHeight w:val="20"/>
        </w:trPr>
        <w:tc>
          <w:tcPr>
            <w:tcW w:w="993" w:type="dxa"/>
            <w:shd w:val="clear" w:color="auto" w:fill="auto"/>
            <w:vAlign w:val="center"/>
          </w:tcPr>
          <w:p w:rsidR="00392B39" w:rsidRPr="0078680A" w:rsidRDefault="00392B39" w:rsidP="00392B39">
            <w:pPr>
              <w:pStyle w:val="142"/>
              <w:rPr>
                <w:rFonts w:hint="eastAsia"/>
                <w:spacing w:val="-12"/>
                <w:szCs w:val="24"/>
              </w:rPr>
            </w:pPr>
            <w:r>
              <w:rPr>
                <w:rFonts w:hint="eastAsia"/>
                <w:spacing w:val="-12"/>
                <w:szCs w:val="24"/>
              </w:rPr>
              <w:t>水利署及水利規劃</w:t>
            </w:r>
            <w:r w:rsidR="00D45781">
              <w:rPr>
                <w:rFonts w:hint="eastAsia"/>
                <w:spacing w:val="-12"/>
                <w:szCs w:val="24"/>
              </w:rPr>
              <w:t>分署</w:t>
            </w:r>
          </w:p>
        </w:tc>
        <w:tc>
          <w:tcPr>
            <w:tcW w:w="1275" w:type="dxa"/>
            <w:shd w:val="clear" w:color="auto" w:fill="auto"/>
            <w:vAlign w:val="center"/>
          </w:tcPr>
          <w:p w:rsidR="00392B39" w:rsidRPr="0078680A" w:rsidRDefault="00392B39" w:rsidP="00ED0343">
            <w:pPr>
              <w:pStyle w:val="142"/>
              <w:jc w:val="right"/>
              <w:rPr>
                <w:rFonts w:hint="eastAsia"/>
                <w:spacing w:val="-12"/>
                <w:szCs w:val="24"/>
              </w:rPr>
            </w:pPr>
            <w:r>
              <w:rPr>
                <w:rFonts w:hint="eastAsia"/>
                <w:spacing w:val="-12"/>
                <w:szCs w:val="24"/>
              </w:rPr>
              <w:t>-</w:t>
            </w:r>
          </w:p>
        </w:tc>
        <w:tc>
          <w:tcPr>
            <w:tcW w:w="1276" w:type="dxa"/>
            <w:shd w:val="clear" w:color="auto" w:fill="auto"/>
            <w:vAlign w:val="center"/>
          </w:tcPr>
          <w:p w:rsidR="00392B39" w:rsidRPr="0078680A" w:rsidRDefault="00392B39" w:rsidP="00ED0343">
            <w:pPr>
              <w:pStyle w:val="142"/>
              <w:jc w:val="right"/>
              <w:rPr>
                <w:rFonts w:hint="eastAsia"/>
                <w:spacing w:val="-12"/>
                <w:szCs w:val="24"/>
              </w:rPr>
            </w:pPr>
            <w:r>
              <w:rPr>
                <w:rFonts w:hint="eastAsia"/>
                <w:spacing w:val="-12"/>
                <w:szCs w:val="24"/>
              </w:rPr>
              <w:t>-</w:t>
            </w:r>
          </w:p>
        </w:tc>
        <w:tc>
          <w:tcPr>
            <w:tcW w:w="1276" w:type="dxa"/>
            <w:shd w:val="clear" w:color="auto" w:fill="auto"/>
            <w:vAlign w:val="center"/>
          </w:tcPr>
          <w:p w:rsidR="00392B39" w:rsidRPr="0078680A" w:rsidRDefault="00392B39" w:rsidP="00ED0343">
            <w:pPr>
              <w:pStyle w:val="142"/>
              <w:jc w:val="right"/>
              <w:rPr>
                <w:spacing w:val="-12"/>
                <w:szCs w:val="24"/>
              </w:rPr>
            </w:pPr>
            <w:r>
              <w:rPr>
                <w:rFonts w:hint="eastAsia"/>
                <w:spacing w:val="-12"/>
                <w:szCs w:val="24"/>
              </w:rPr>
              <w:t>-</w:t>
            </w:r>
          </w:p>
        </w:tc>
        <w:tc>
          <w:tcPr>
            <w:tcW w:w="1276" w:type="dxa"/>
            <w:shd w:val="clear" w:color="auto" w:fill="auto"/>
            <w:vAlign w:val="center"/>
          </w:tcPr>
          <w:p w:rsidR="00392B39" w:rsidRPr="0078680A" w:rsidRDefault="00392B39" w:rsidP="00ED0343">
            <w:pPr>
              <w:pStyle w:val="142"/>
              <w:jc w:val="right"/>
              <w:rPr>
                <w:spacing w:val="-12"/>
                <w:szCs w:val="24"/>
              </w:rPr>
            </w:pPr>
            <w:r>
              <w:rPr>
                <w:rFonts w:hint="eastAsia"/>
                <w:spacing w:val="-12"/>
                <w:szCs w:val="24"/>
              </w:rPr>
              <w:t>456</w:t>
            </w:r>
            <w:r>
              <w:rPr>
                <w:spacing w:val="-12"/>
                <w:szCs w:val="24"/>
              </w:rPr>
              <w:t>,</w:t>
            </w:r>
            <w:r>
              <w:rPr>
                <w:rFonts w:hint="eastAsia"/>
                <w:spacing w:val="-12"/>
                <w:szCs w:val="24"/>
              </w:rPr>
              <w:t>880</w:t>
            </w:r>
          </w:p>
        </w:tc>
        <w:tc>
          <w:tcPr>
            <w:tcW w:w="1207" w:type="dxa"/>
            <w:shd w:val="clear" w:color="auto" w:fill="auto"/>
            <w:vAlign w:val="center"/>
          </w:tcPr>
          <w:p w:rsidR="00392B39" w:rsidRPr="0078680A" w:rsidRDefault="00392B39" w:rsidP="00ED0343">
            <w:pPr>
              <w:pStyle w:val="142"/>
              <w:jc w:val="right"/>
              <w:rPr>
                <w:spacing w:val="-12"/>
                <w:szCs w:val="24"/>
              </w:rPr>
            </w:pPr>
            <w:r>
              <w:rPr>
                <w:rFonts w:hint="eastAsia"/>
                <w:spacing w:val="-12"/>
                <w:szCs w:val="24"/>
              </w:rPr>
              <w:t>-</w:t>
            </w:r>
          </w:p>
        </w:tc>
        <w:tc>
          <w:tcPr>
            <w:tcW w:w="1207" w:type="dxa"/>
            <w:shd w:val="clear" w:color="auto" w:fill="auto"/>
            <w:vAlign w:val="center"/>
          </w:tcPr>
          <w:p w:rsidR="00392B39" w:rsidRPr="0078680A" w:rsidRDefault="00392B39" w:rsidP="00ED0343">
            <w:pPr>
              <w:pStyle w:val="142"/>
              <w:jc w:val="right"/>
              <w:rPr>
                <w:spacing w:val="-12"/>
                <w:szCs w:val="24"/>
              </w:rPr>
            </w:pPr>
            <w:r>
              <w:rPr>
                <w:rFonts w:hint="eastAsia"/>
                <w:spacing w:val="-12"/>
                <w:szCs w:val="24"/>
              </w:rPr>
              <w:t>5</w:t>
            </w:r>
            <w:r>
              <w:rPr>
                <w:spacing w:val="-12"/>
                <w:szCs w:val="24"/>
              </w:rPr>
              <w:t>,</w:t>
            </w:r>
            <w:r>
              <w:rPr>
                <w:rFonts w:hint="eastAsia"/>
                <w:spacing w:val="-12"/>
                <w:szCs w:val="24"/>
              </w:rPr>
              <w:t>201</w:t>
            </w:r>
          </w:p>
        </w:tc>
      </w:tr>
      <w:tr w:rsidR="00ED0343" w:rsidRPr="0078680A" w:rsidTr="000B5295">
        <w:trPr>
          <w:trHeight w:val="20"/>
        </w:trPr>
        <w:tc>
          <w:tcPr>
            <w:tcW w:w="993" w:type="dxa"/>
            <w:shd w:val="clear" w:color="auto" w:fill="auto"/>
            <w:vAlign w:val="center"/>
            <w:hideMark/>
          </w:tcPr>
          <w:p w:rsidR="00ED0343" w:rsidRPr="000B5295" w:rsidRDefault="00ED0343" w:rsidP="00ED0343">
            <w:pPr>
              <w:pStyle w:val="142"/>
              <w:rPr>
                <w:b/>
                <w:spacing w:val="-12"/>
                <w:szCs w:val="24"/>
              </w:rPr>
            </w:pPr>
            <w:r w:rsidRPr="000B5295">
              <w:rPr>
                <w:rFonts w:hint="eastAsia"/>
                <w:b/>
                <w:spacing w:val="-12"/>
                <w:szCs w:val="24"/>
              </w:rPr>
              <w:t>給水業務餘絀</w:t>
            </w:r>
          </w:p>
        </w:tc>
        <w:tc>
          <w:tcPr>
            <w:tcW w:w="1275" w:type="dxa"/>
            <w:shd w:val="clear" w:color="auto" w:fill="auto"/>
            <w:vAlign w:val="center"/>
            <w:hideMark/>
          </w:tcPr>
          <w:p w:rsidR="00ED0343" w:rsidRPr="000B5295" w:rsidRDefault="00ED0343" w:rsidP="00ED0343">
            <w:pPr>
              <w:pStyle w:val="142"/>
              <w:jc w:val="right"/>
              <w:rPr>
                <w:rFonts w:hint="eastAsia"/>
                <w:b/>
                <w:spacing w:val="-12"/>
                <w:szCs w:val="24"/>
              </w:rPr>
            </w:pPr>
            <w:r w:rsidRPr="000B5295">
              <w:rPr>
                <w:rFonts w:hint="eastAsia"/>
                <w:b/>
                <w:spacing w:val="-12"/>
                <w:szCs w:val="24"/>
              </w:rPr>
              <w:t>-834,513</w:t>
            </w:r>
          </w:p>
        </w:tc>
        <w:tc>
          <w:tcPr>
            <w:tcW w:w="1276" w:type="dxa"/>
            <w:shd w:val="clear" w:color="auto" w:fill="auto"/>
            <w:vAlign w:val="center"/>
            <w:hideMark/>
          </w:tcPr>
          <w:p w:rsidR="00ED0343" w:rsidRPr="000B5295" w:rsidRDefault="00ED0343" w:rsidP="00ED0343">
            <w:pPr>
              <w:pStyle w:val="142"/>
              <w:jc w:val="right"/>
              <w:rPr>
                <w:rFonts w:hint="eastAsia"/>
                <w:b/>
                <w:spacing w:val="-12"/>
                <w:szCs w:val="24"/>
              </w:rPr>
            </w:pPr>
            <w:r w:rsidRPr="000B5295">
              <w:rPr>
                <w:rFonts w:hint="eastAsia"/>
                <w:b/>
                <w:spacing w:val="-12"/>
                <w:szCs w:val="24"/>
              </w:rPr>
              <w:t>-1,675,154</w:t>
            </w:r>
          </w:p>
        </w:tc>
        <w:tc>
          <w:tcPr>
            <w:tcW w:w="1276" w:type="dxa"/>
            <w:shd w:val="clear" w:color="auto" w:fill="auto"/>
            <w:vAlign w:val="center"/>
            <w:hideMark/>
          </w:tcPr>
          <w:p w:rsidR="00ED0343" w:rsidRPr="000B5295" w:rsidRDefault="00ED0343" w:rsidP="00ED0343">
            <w:pPr>
              <w:pStyle w:val="142"/>
              <w:jc w:val="right"/>
              <w:rPr>
                <w:rFonts w:hint="eastAsia"/>
                <w:b/>
                <w:spacing w:val="-12"/>
                <w:szCs w:val="24"/>
              </w:rPr>
            </w:pPr>
            <w:r w:rsidRPr="000B5295">
              <w:rPr>
                <w:b/>
                <w:spacing w:val="-12"/>
                <w:szCs w:val="24"/>
              </w:rPr>
              <w:t>-1,785,395</w:t>
            </w:r>
          </w:p>
        </w:tc>
        <w:tc>
          <w:tcPr>
            <w:tcW w:w="1276" w:type="dxa"/>
            <w:shd w:val="clear" w:color="auto" w:fill="auto"/>
            <w:vAlign w:val="center"/>
            <w:hideMark/>
          </w:tcPr>
          <w:p w:rsidR="00ED0343" w:rsidRPr="000B5295" w:rsidRDefault="00ED0343" w:rsidP="00ED0343">
            <w:pPr>
              <w:pStyle w:val="142"/>
              <w:jc w:val="right"/>
              <w:rPr>
                <w:b/>
                <w:spacing w:val="-12"/>
                <w:szCs w:val="24"/>
              </w:rPr>
            </w:pPr>
            <w:r w:rsidRPr="000B5295">
              <w:rPr>
                <w:b/>
                <w:spacing w:val="-12"/>
                <w:szCs w:val="24"/>
              </w:rPr>
              <w:t>-2,786,330</w:t>
            </w:r>
          </w:p>
        </w:tc>
        <w:tc>
          <w:tcPr>
            <w:tcW w:w="1207" w:type="dxa"/>
            <w:shd w:val="clear" w:color="auto" w:fill="auto"/>
            <w:vAlign w:val="center"/>
            <w:hideMark/>
          </w:tcPr>
          <w:p w:rsidR="00ED0343" w:rsidRPr="000B5295" w:rsidRDefault="00ED0343" w:rsidP="00ED0343">
            <w:pPr>
              <w:pStyle w:val="142"/>
              <w:jc w:val="right"/>
              <w:rPr>
                <w:b/>
                <w:spacing w:val="-12"/>
                <w:szCs w:val="24"/>
              </w:rPr>
            </w:pPr>
            <w:r w:rsidRPr="000B5295">
              <w:rPr>
                <w:b/>
                <w:spacing w:val="-12"/>
                <w:szCs w:val="24"/>
              </w:rPr>
              <w:t>-2,454,771</w:t>
            </w:r>
          </w:p>
        </w:tc>
        <w:tc>
          <w:tcPr>
            <w:tcW w:w="1207" w:type="dxa"/>
            <w:shd w:val="clear" w:color="auto" w:fill="auto"/>
            <w:vAlign w:val="center"/>
            <w:hideMark/>
          </w:tcPr>
          <w:p w:rsidR="00ED0343" w:rsidRPr="000B5295" w:rsidRDefault="00ED0343" w:rsidP="00ED0343">
            <w:pPr>
              <w:pStyle w:val="142"/>
              <w:jc w:val="right"/>
              <w:rPr>
                <w:b/>
                <w:spacing w:val="-12"/>
                <w:szCs w:val="24"/>
              </w:rPr>
            </w:pPr>
            <w:r w:rsidRPr="000B5295">
              <w:rPr>
                <w:b/>
                <w:spacing w:val="-12"/>
                <w:szCs w:val="24"/>
              </w:rPr>
              <w:t>-2,172,931</w:t>
            </w:r>
          </w:p>
        </w:tc>
      </w:tr>
      <w:tr w:rsidR="00ED0343" w:rsidRPr="0078680A" w:rsidTr="000B5295">
        <w:trPr>
          <w:trHeight w:val="20"/>
        </w:trPr>
        <w:tc>
          <w:tcPr>
            <w:tcW w:w="993" w:type="dxa"/>
            <w:shd w:val="clear" w:color="auto" w:fill="auto"/>
            <w:vAlign w:val="center"/>
            <w:hideMark/>
          </w:tcPr>
          <w:p w:rsidR="00ED0343" w:rsidRPr="0078680A" w:rsidRDefault="00ED0343" w:rsidP="00ED0343">
            <w:pPr>
              <w:pStyle w:val="142"/>
              <w:rPr>
                <w:spacing w:val="-12"/>
                <w:szCs w:val="24"/>
              </w:rPr>
            </w:pPr>
            <w:r w:rsidRPr="0078680A">
              <w:rPr>
                <w:rFonts w:hint="eastAsia"/>
                <w:spacing w:val="-12"/>
                <w:szCs w:val="24"/>
              </w:rPr>
              <w:t>北區</w:t>
            </w:r>
          </w:p>
        </w:tc>
        <w:tc>
          <w:tcPr>
            <w:tcW w:w="1275"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-216,817</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-466,455</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spacing w:val="-12"/>
                <w:szCs w:val="24"/>
              </w:rPr>
              <w:t>-375,588</w:t>
            </w:r>
          </w:p>
        </w:tc>
        <w:tc>
          <w:tcPr>
            <w:tcW w:w="1276"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-572,878</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-761,567</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-747,918</w:t>
            </w:r>
          </w:p>
        </w:tc>
      </w:tr>
      <w:tr w:rsidR="00ED0343" w:rsidRPr="0078680A" w:rsidTr="000B5295">
        <w:trPr>
          <w:trHeight w:val="20"/>
        </w:trPr>
        <w:tc>
          <w:tcPr>
            <w:tcW w:w="993" w:type="dxa"/>
            <w:shd w:val="clear" w:color="auto" w:fill="auto"/>
            <w:vAlign w:val="center"/>
            <w:hideMark/>
          </w:tcPr>
          <w:p w:rsidR="00ED0343" w:rsidRPr="0078680A" w:rsidRDefault="00ED0343" w:rsidP="00ED0343">
            <w:pPr>
              <w:pStyle w:val="142"/>
              <w:rPr>
                <w:spacing w:val="-12"/>
                <w:szCs w:val="24"/>
              </w:rPr>
            </w:pPr>
            <w:r w:rsidRPr="0078680A">
              <w:rPr>
                <w:rFonts w:hint="eastAsia"/>
                <w:spacing w:val="-12"/>
                <w:szCs w:val="24"/>
              </w:rPr>
              <w:t>中區</w:t>
            </w:r>
          </w:p>
        </w:tc>
        <w:tc>
          <w:tcPr>
            <w:tcW w:w="1275"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-25,797</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rFonts w:hint="eastAsia"/>
                <w:spacing w:val="-12"/>
                <w:szCs w:val="24"/>
              </w:rPr>
              <w:t>-509,860</w:t>
            </w:r>
          </w:p>
        </w:tc>
        <w:tc>
          <w:tcPr>
            <w:tcW w:w="1276" w:type="dxa"/>
            <w:shd w:val="clear" w:color="auto" w:fill="auto"/>
            <w:vAlign w:val="center"/>
            <w:hideMark/>
          </w:tcPr>
          <w:p w:rsidR="00ED0343" w:rsidRPr="0078680A" w:rsidRDefault="00ED0343" w:rsidP="00ED0343">
            <w:pPr>
              <w:pStyle w:val="142"/>
              <w:jc w:val="right"/>
              <w:rPr>
                <w:rFonts w:hint="eastAsia"/>
                <w:spacing w:val="-12"/>
                <w:szCs w:val="24"/>
              </w:rPr>
            </w:pPr>
            <w:r w:rsidRPr="0078680A">
              <w:rPr>
                <w:spacing w:val="-12"/>
                <w:szCs w:val="24"/>
              </w:rPr>
              <w:t>-341,990</w:t>
            </w:r>
          </w:p>
        </w:tc>
        <w:tc>
          <w:tcPr>
            <w:tcW w:w="1276"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-455,893</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-478,815</w:t>
            </w:r>
          </w:p>
        </w:tc>
        <w:tc>
          <w:tcPr>
            <w:tcW w:w="1207" w:type="dxa"/>
            <w:shd w:val="clear" w:color="auto" w:fill="auto"/>
            <w:vAlign w:val="center"/>
            <w:hideMark/>
          </w:tcPr>
          <w:p w:rsidR="00ED0343" w:rsidRPr="0078680A" w:rsidRDefault="00ED0343" w:rsidP="00ED0343">
            <w:pPr>
              <w:pStyle w:val="142"/>
              <w:jc w:val="right"/>
              <w:rPr>
                <w:spacing w:val="-12"/>
                <w:szCs w:val="24"/>
              </w:rPr>
            </w:pPr>
            <w:r w:rsidRPr="0078680A">
              <w:rPr>
                <w:spacing w:val="-12"/>
                <w:szCs w:val="24"/>
              </w:rPr>
              <w:t>-453,227</w:t>
            </w:r>
          </w:p>
        </w:tc>
      </w:tr>
      <w:tr w:rsidR="00392B39" w:rsidRPr="0078680A" w:rsidTr="000B5295">
        <w:trPr>
          <w:trHeight w:val="20"/>
        </w:trPr>
        <w:tc>
          <w:tcPr>
            <w:tcW w:w="993" w:type="dxa"/>
            <w:shd w:val="clear" w:color="auto" w:fill="auto"/>
            <w:vAlign w:val="center"/>
          </w:tcPr>
          <w:p w:rsidR="00392B39" w:rsidRPr="0078680A" w:rsidRDefault="00392B39" w:rsidP="00392B39">
            <w:pPr>
              <w:pStyle w:val="142"/>
              <w:rPr>
                <w:spacing w:val="-12"/>
                <w:szCs w:val="24"/>
              </w:rPr>
            </w:pPr>
            <w:r w:rsidRPr="0078680A">
              <w:rPr>
                <w:rFonts w:hint="eastAsia"/>
                <w:spacing w:val="-12"/>
                <w:szCs w:val="24"/>
              </w:rPr>
              <w:t>南區</w:t>
            </w:r>
          </w:p>
        </w:tc>
        <w:tc>
          <w:tcPr>
            <w:tcW w:w="1275" w:type="dxa"/>
            <w:shd w:val="clear" w:color="auto" w:fill="auto"/>
            <w:vAlign w:val="center"/>
          </w:tcPr>
          <w:p w:rsidR="00392B39" w:rsidRPr="0078680A" w:rsidRDefault="00392B39" w:rsidP="00392B39">
            <w:pPr>
              <w:pStyle w:val="142"/>
              <w:jc w:val="right"/>
              <w:rPr>
                <w:rFonts w:hint="eastAsia"/>
                <w:spacing w:val="-12"/>
                <w:szCs w:val="24"/>
              </w:rPr>
            </w:pPr>
            <w:r w:rsidRPr="0078680A">
              <w:rPr>
                <w:rFonts w:hint="eastAsia"/>
                <w:spacing w:val="-12"/>
                <w:szCs w:val="24"/>
              </w:rPr>
              <w:t>-591,899</w:t>
            </w:r>
          </w:p>
        </w:tc>
        <w:tc>
          <w:tcPr>
            <w:tcW w:w="1276" w:type="dxa"/>
            <w:shd w:val="clear" w:color="auto" w:fill="auto"/>
            <w:vAlign w:val="center"/>
          </w:tcPr>
          <w:p w:rsidR="00392B39" w:rsidRPr="0078680A" w:rsidRDefault="00392B39" w:rsidP="00392B39">
            <w:pPr>
              <w:pStyle w:val="142"/>
              <w:jc w:val="right"/>
              <w:rPr>
                <w:rFonts w:hint="eastAsia"/>
                <w:spacing w:val="-12"/>
                <w:szCs w:val="24"/>
              </w:rPr>
            </w:pPr>
            <w:r w:rsidRPr="0078680A">
              <w:rPr>
                <w:rFonts w:hint="eastAsia"/>
                <w:spacing w:val="-12"/>
                <w:szCs w:val="24"/>
              </w:rPr>
              <w:t>-698,839</w:t>
            </w:r>
          </w:p>
        </w:tc>
        <w:tc>
          <w:tcPr>
            <w:tcW w:w="1276" w:type="dxa"/>
            <w:shd w:val="clear" w:color="auto" w:fill="auto"/>
            <w:vAlign w:val="center"/>
          </w:tcPr>
          <w:p w:rsidR="00392B39" w:rsidRPr="0078680A" w:rsidRDefault="00392B39" w:rsidP="00392B39">
            <w:pPr>
              <w:pStyle w:val="142"/>
              <w:jc w:val="right"/>
              <w:rPr>
                <w:rFonts w:hint="eastAsia"/>
                <w:spacing w:val="-12"/>
                <w:szCs w:val="24"/>
              </w:rPr>
            </w:pPr>
            <w:r w:rsidRPr="0078680A">
              <w:rPr>
                <w:spacing w:val="-12"/>
                <w:szCs w:val="24"/>
              </w:rPr>
              <w:t>-1,067,817</w:t>
            </w:r>
          </w:p>
        </w:tc>
        <w:tc>
          <w:tcPr>
            <w:tcW w:w="1276" w:type="dxa"/>
            <w:shd w:val="clear" w:color="auto" w:fill="auto"/>
            <w:vAlign w:val="center"/>
          </w:tcPr>
          <w:p w:rsidR="00392B39" w:rsidRPr="0078680A" w:rsidRDefault="00392B39" w:rsidP="00392B39">
            <w:pPr>
              <w:pStyle w:val="142"/>
              <w:jc w:val="right"/>
              <w:rPr>
                <w:spacing w:val="-12"/>
                <w:szCs w:val="24"/>
              </w:rPr>
            </w:pPr>
            <w:r w:rsidRPr="0078680A">
              <w:rPr>
                <w:spacing w:val="-12"/>
                <w:szCs w:val="24"/>
              </w:rPr>
              <w:t>-1,300,680</w:t>
            </w:r>
          </w:p>
        </w:tc>
        <w:tc>
          <w:tcPr>
            <w:tcW w:w="1207" w:type="dxa"/>
            <w:shd w:val="clear" w:color="auto" w:fill="auto"/>
            <w:vAlign w:val="center"/>
          </w:tcPr>
          <w:p w:rsidR="00392B39" w:rsidRPr="0078680A" w:rsidRDefault="00392B39" w:rsidP="00392B39">
            <w:pPr>
              <w:pStyle w:val="142"/>
              <w:jc w:val="right"/>
              <w:rPr>
                <w:spacing w:val="-12"/>
                <w:szCs w:val="24"/>
              </w:rPr>
            </w:pPr>
            <w:r w:rsidRPr="0078680A">
              <w:rPr>
                <w:spacing w:val="-12"/>
                <w:szCs w:val="24"/>
              </w:rPr>
              <w:t>-1,214,389</w:t>
            </w:r>
          </w:p>
        </w:tc>
        <w:tc>
          <w:tcPr>
            <w:tcW w:w="1207" w:type="dxa"/>
            <w:shd w:val="clear" w:color="auto" w:fill="auto"/>
            <w:vAlign w:val="center"/>
          </w:tcPr>
          <w:p w:rsidR="00392B39" w:rsidRPr="0078680A" w:rsidRDefault="00392B39" w:rsidP="00392B39">
            <w:pPr>
              <w:pStyle w:val="142"/>
              <w:jc w:val="right"/>
              <w:rPr>
                <w:spacing w:val="-12"/>
                <w:szCs w:val="24"/>
              </w:rPr>
            </w:pPr>
            <w:r w:rsidRPr="0078680A">
              <w:rPr>
                <w:spacing w:val="-12"/>
                <w:szCs w:val="24"/>
              </w:rPr>
              <w:t>-966,587</w:t>
            </w:r>
          </w:p>
        </w:tc>
      </w:tr>
      <w:tr w:rsidR="00392B39" w:rsidRPr="0078680A" w:rsidTr="000B5295">
        <w:trPr>
          <w:trHeight w:val="20"/>
        </w:trPr>
        <w:tc>
          <w:tcPr>
            <w:tcW w:w="993"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rPr>
                <w:b/>
                <w:spacing w:val="-12"/>
                <w:szCs w:val="24"/>
              </w:rPr>
            </w:pPr>
            <w:r w:rsidRPr="000B5295">
              <w:rPr>
                <w:rFonts w:hint="eastAsia"/>
                <w:b/>
                <w:spacing w:val="-12"/>
                <w:szCs w:val="24"/>
              </w:rPr>
              <w:t>給水銷貨成本率</w:t>
            </w:r>
          </w:p>
        </w:tc>
        <w:tc>
          <w:tcPr>
            <w:tcW w:w="1275"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jc w:val="right"/>
              <w:rPr>
                <w:rFonts w:hint="eastAsia"/>
                <w:b/>
                <w:spacing w:val="-12"/>
                <w:szCs w:val="24"/>
              </w:rPr>
            </w:pPr>
            <w:r w:rsidRPr="000B5295">
              <w:rPr>
                <w:rFonts w:hint="eastAsia"/>
                <w:b/>
                <w:spacing w:val="-12"/>
                <w:szCs w:val="24"/>
              </w:rPr>
              <w:t>142.91</w:t>
            </w:r>
          </w:p>
        </w:tc>
        <w:tc>
          <w:tcPr>
            <w:tcW w:w="1276"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jc w:val="right"/>
              <w:rPr>
                <w:rFonts w:hint="eastAsia"/>
                <w:b/>
                <w:spacing w:val="-12"/>
                <w:szCs w:val="24"/>
              </w:rPr>
            </w:pPr>
            <w:r w:rsidRPr="000B5295">
              <w:rPr>
                <w:rFonts w:hint="eastAsia"/>
                <w:b/>
                <w:spacing w:val="-12"/>
                <w:szCs w:val="24"/>
              </w:rPr>
              <w:t>183.56</w:t>
            </w:r>
          </w:p>
        </w:tc>
        <w:tc>
          <w:tcPr>
            <w:tcW w:w="1276"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jc w:val="right"/>
              <w:rPr>
                <w:rFonts w:hint="eastAsia"/>
                <w:b/>
                <w:spacing w:val="-12"/>
                <w:szCs w:val="24"/>
              </w:rPr>
            </w:pPr>
            <w:r w:rsidRPr="000B5295">
              <w:rPr>
                <w:b/>
                <w:spacing w:val="-12"/>
                <w:szCs w:val="24"/>
              </w:rPr>
              <w:t>187.03</w:t>
            </w:r>
          </w:p>
        </w:tc>
        <w:tc>
          <w:tcPr>
            <w:tcW w:w="1276"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jc w:val="right"/>
              <w:rPr>
                <w:b/>
                <w:spacing w:val="-12"/>
                <w:szCs w:val="24"/>
              </w:rPr>
            </w:pPr>
            <w:r w:rsidRPr="000B5295">
              <w:rPr>
                <w:b/>
                <w:spacing w:val="-12"/>
                <w:szCs w:val="24"/>
              </w:rPr>
              <w:t>243.38</w:t>
            </w:r>
          </w:p>
        </w:tc>
        <w:tc>
          <w:tcPr>
            <w:tcW w:w="1207"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jc w:val="right"/>
              <w:rPr>
                <w:b/>
                <w:spacing w:val="-12"/>
                <w:szCs w:val="24"/>
              </w:rPr>
            </w:pPr>
            <w:r w:rsidRPr="000B5295">
              <w:rPr>
                <w:b/>
                <w:spacing w:val="-12"/>
                <w:szCs w:val="24"/>
              </w:rPr>
              <w:t>213.60</w:t>
            </w:r>
          </w:p>
        </w:tc>
        <w:tc>
          <w:tcPr>
            <w:tcW w:w="1207" w:type="dxa"/>
            <w:tcBorders>
              <w:top w:val="double" w:sz="4" w:space="0" w:color="auto"/>
              <w:bottom w:val="single" w:sz="4" w:space="0" w:color="auto"/>
            </w:tcBorders>
            <w:shd w:val="clear" w:color="auto" w:fill="auto"/>
            <w:vAlign w:val="center"/>
            <w:hideMark/>
          </w:tcPr>
          <w:p w:rsidR="00392B39" w:rsidRPr="000B5295" w:rsidRDefault="00392B39" w:rsidP="00392B39">
            <w:pPr>
              <w:pStyle w:val="142"/>
              <w:jc w:val="right"/>
              <w:rPr>
                <w:b/>
                <w:spacing w:val="-12"/>
                <w:szCs w:val="24"/>
              </w:rPr>
            </w:pPr>
            <w:r w:rsidRPr="000B5295">
              <w:rPr>
                <w:b/>
                <w:spacing w:val="-12"/>
                <w:szCs w:val="24"/>
              </w:rPr>
              <w:t>212.22</w:t>
            </w:r>
          </w:p>
        </w:tc>
      </w:tr>
      <w:tr w:rsidR="00392B39" w:rsidRPr="0078680A" w:rsidTr="000B5295">
        <w:trPr>
          <w:trHeight w:val="20"/>
        </w:trPr>
        <w:tc>
          <w:tcPr>
            <w:tcW w:w="993"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rPr>
                <w:spacing w:val="-12"/>
                <w:szCs w:val="24"/>
              </w:rPr>
            </w:pPr>
            <w:r w:rsidRPr="0078680A">
              <w:rPr>
                <w:rFonts w:hint="eastAsia"/>
                <w:spacing w:val="-12"/>
                <w:szCs w:val="24"/>
              </w:rPr>
              <w:t>北區</w:t>
            </w:r>
          </w:p>
        </w:tc>
        <w:tc>
          <w:tcPr>
            <w:tcW w:w="1275"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rFonts w:hint="eastAsia"/>
                <w:spacing w:val="-12"/>
                <w:szCs w:val="24"/>
              </w:rPr>
              <w:t>137.96</w:t>
            </w:r>
          </w:p>
        </w:tc>
        <w:tc>
          <w:tcPr>
            <w:tcW w:w="1276"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rFonts w:hint="eastAsia"/>
                <w:spacing w:val="-12"/>
                <w:szCs w:val="24"/>
              </w:rPr>
              <w:t>186.79</w:t>
            </w:r>
          </w:p>
        </w:tc>
        <w:tc>
          <w:tcPr>
            <w:tcW w:w="1276"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spacing w:val="-12"/>
                <w:szCs w:val="24"/>
              </w:rPr>
              <w:t>163.92</w:t>
            </w:r>
          </w:p>
        </w:tc>
        <w:tc>
          <w:tcPr>
            <w:tcW w:w="1276"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191.23</w:t>
            </w:r>
          </w:p>
        </w:tc>
        <w:tc>
          <w:tcPr>
            <w:tcW w:w="1207"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230.18</w:t>
            </w:r>
          </w:p>
        </w:tc>
        <w:tc>
          <w:tcPr>
            <w:tcW w:w="1207"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261.31</w:t>
            </w:r>
          </w:p>
        </w:tc>
      </w:tr>
      <w:tr w:rsidR="00392B39" w:rsidRPr="0078680A" w:rsidTr="000B5295">
        <w:trPr>
          <w:trHeight w:val="20"/>
        </w:trPr>
        <w:tc>
          <w:tcPr>
            <w:tcW w:w="993"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rPr>
                <w:spacing w:val="-12"/>
                <w:szCs w:val="24"/>
              </w:rPr>
            </w:pPr>
            <w:r w:rsidRPr="0078680A">
              <w:rPr>
                <w:rFonts w:hint="eastAsia"/>
                <w:spacing w:val="-12"/>
                <w:szCs w:val="24"/>
              </w:rPr>
              <w:t>中區</w:t>
            </w:r>
          </w:p>
        </w:tc>
        <w:tc>
          <w:tcPr>
            <w:tcW w:w="1275"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rFonts w:hint="eastAsia"/>
                <w:spacing w:val="-12"/>
                <w:szCs w:val="24"/>
              </w:rPr>
              <w:t>103.52</w:t>
            </w:r>
          </w:p>
        </w:tc>
        <w:tc>
          <w:tcPr>
            <w:tcW w:w="1276"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rFonts w:hint="eastAsia"/>
                <w:spacing w:val="-12"/>
                <w:szCs w:val="24"/>
              </w:rPr>
              <w:t>162.09</w:t>
            </w:r>
          </w:p>
        </w:tc>
        <w:tc>
          <w:tcPr>
            <w:tcW w:w="1276"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spacing w:val="-12"/>
                <w:szCs w:val="24"/>
              </w:rPr>
              <w:t>142.65</w:t>
            </w:r>
          </w:p>
        </w:tc>
        <w:tc>
          <w:tcPr>
            <w:tcW w:w="1276"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162.46</w:t>
            </w:r>
          </w:p>
        </w:tc>
        <w:tc>
          <w:tcPr>
            <w:tcW w:w="1207"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152.45</w:t>
            </w:r>
          </w:p>
        </w:tc>
        <w:tc>
          <w:tcPr>
            <w:tcW w:w="1207" w:type="dxa"/>
            <w:tcBorders>
              <w:top w:val="single" w:sz="4" w:space="0" w:color="auto"/>
              <w:bottom w:val="single" w:sz="4"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154.32</w:t>
            </w:r>
          </w:p>
        </w:tc>
      </w:tr>
      <w:tr w:rsidR="00392B39" w:rsidRPr="0078680A" w:rsidTr="000B5295">
        <w:trPr>
          <w:trHeight w:val="20"/>
        </w:trPr>
        <w:tc>
          <w:tcPr>
            <w:tcW w:w="993"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rPr>
                <w:spacing w:val="-12"/>
                <w:szCs w:val="24"/>
              </w:rPr>
            </w:pPr>
            <w:r w:rsidRPr="0078680A">
              <w:rPr>
                <w:rFonts w:hint="eastAsia"/>
                <w:spacing w:val="-12"/>
                <w:szCs w:val="24"/>
              </w:rPr>
              <w:t>南區</w:t>
            </w:r>
          </w:p>
        </w:tc>
        <w:tc>
          <w:tcPr>
            <w:tcW w:w="1275"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rFonts w:hint="eastAsia"/>
                <w:spacing w:val="-12"/>
                <w:szCs w:val="24"/>
              </w:rPr>
              <w:t>192.27</w:t>
            </w:r>
          </w:p>
        </w:tc>
        <w:tc>
          <w:tcPr>
            <w:tcW w:w="1276"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rFonts w:hint="eastAsia"/>
                <w:spacing w:val="-12"/>
                <w:szCs w:val="24"/>
              </w:rPr>
              <w:t>208.14</w:t>
            </w:r>
          </w:p>
        </w:tc>
        <w:tc>
          <w:tcPr>
            <w:tcW w:w="1276"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jc w:val="right"/>
              <w:rPr>
                <w:rFonts w:hint="eastAsia"/>
                <w:spacing w:val="-12"/>
                <w:szCs w:val="24"/>
              </w:rPr>
            </w:pPr>
            <w:r w:rsidRPr="0078680A">
              <w:rPr>
                <w:spacing w:val="-12"/>
                <w:szCs w:val="24"/>
              </w:rPr>
              <w:t>261.32</w:t>
            </w:r>
          </w:p>
        </w:tc>
        <w:tc>
          <w:tcPr>
            <w:tcW w:w="1276"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322.15</w:t>
            </w:r>
          </w:p>
        </w:tc>
        <w:tc>
          <w:tcPr>
            <w:tcW w:w="1207"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283.22</w:t>
            </w:r>
          </w:p>
        </w:tc>
        <w:tc>
          <w:tcPr>
            <w:tcW w:w="1207" w:type="dxa"/>
            <w:tcBorders>
              <w:top w:val="single" w:sz="4" w:space="0" w:color="auto"/>
              <w:bottom w:val="single" w:sz="12" w:space="0" w:color="auto"/>
            </w:tcBorders>
            <w:shd w:val="clear" w:color="auto" w:fill="auto"/>
            <w:vAlign w:val="center"/>
            <w:hideMark/>
          </w:tcPr>
          <w:p w:rsidR="00392B39" w:rsidRPr="0078680A" w:rsidRDefault="00392B39" w:rsidP="00392B39">
            <w:pPr>
              <w:pStyle w:val="142"/>
              <w:jc w:val="right"/>
              <w:rPr>
                <w:spacing w:val="-12"/>
                <w:szCs w:val="24"/>
              </w:rPr>
            </w:pPr>
            <w:r w:rsidRPr="0078680A">
              <w:rPr>
                <w:spacing w:val="-12"/>
                <w:szCs w:val="24"/>
              </w:rPr>
              <w:t>251.44</w:t>
            </w:r>
          </w:p>
        </w:tc>
      </w:tr>
    </w:tbl>
    <w:p w:rsidR="000B5295" w:rsidRPr="00764288" w:rsidRDefault="000B5295" w:rsidP="000B5295">
      <w:pPr>
        <w:spacing w:line="280" w:lineRule="exact"/>
        <w:ind w:leftChars="-22" w:left="1092" w:rightChars="99" w:right="281" w:hangingChars="474" w:hanging="1154"/>
        <w:jc w:val="left"/>
        <w:rPr>
          <w:rFonts w:hint="eastAsia"/>
          <w:color w:val="000000"/>
          <w:sz w:val="24"/>
          <w:szCs w:val="24"/>
        </w:rPr>
      </w:pPr>
      <w:r w:rsidRPr="00764288">
        <w:rPr>
          <w:rFonts w:hint="eastAsia"/>
          <w:color w:val="000000"/>
          <w:sz w:val="24"/>
          <w:szCs w:val="24"/>
        </w:rPr>
        <w:t>資料來</w:t>
      </w:r>
      <w:r w:rsidRPr="00764288">
        <w:rPr>
          <w:rFonts w:cs="華康細明體外字集" w:hint="eastAsia"/>
          <w:color w:val="000000"/>
          <w:sz w:val="24"/>
          <w:szCs w:val="24"/>
        </w:rPr>
        <w:t>源</w:t>
      </w:r>
      <w:r w:rsidRPr="00764288">
        <w:rPr>
          <w:rFonts w:hAnsi="標楷體" w:cs="華康細明體外字集" w:hint="eastAsia"/>
          <w:color w:val="000000"/>
          <w:sz w:val="24"/>
          <w:szCs w:val="24"/>
        </w:rPr>
        <w:t>：</w:t>
      </w:r>
      <w:r>
        <w:rPr>
          <w:rFonts w:hAnsi="標楷體" w:cs="華康細明體外字集" w:hint="eastAsia"/>
          <w:color w:val="000000"/>
          <w:sz w:val="24"/>
          <w:szCs w:val="24"/>
        </w:rPr>
        <w:t>水利署提供</w:t>
      </w:r>
      <w:r w:rsidRPr="00764288">
        <w:rPr>
          <w:rFonts w:hint="eastAsia"/>
          <w:color w:val="000000"/>
          <w:sz w:val="24"/>
          <w:szCs w:val="24"/>
        </w:rPr>
        <w:t>。</w:t>
      </w:r>
    </w:p>
    <w:bookmarkEnd w:id="29"/>
    <w:bookmarkEnd w:id="30"/>
    <w:bookmarkEnd w:id="31"/>
    <w:bookmarkEnd w:id="32"/>
    <w:bookmarkEnd w:id="33"/>
    <w:bookmarkEnd w:id="34"/>
    <w:p w:rsidR="00472DBF" w:rsidRDefault="00472DBF" w:rsidP="00472DBF">
      <w:pPr>
        <w:pStyle w:val="ae"/>
        <w:ind w:left="566" w:firstLine="566"/>
        <w:rPr>
          <w:rFonts w:hAnsi="標楷體"/>
          <w:color w:val="000000"/>
        </w:rPr>
      </w:pPr>
      <w:r w:rsidRPr="00E43DBB">
        <w:rPr>
          <w:rFonts w:hAnsi="標楷體" w:hint="eastAsia"/>
          <w:color w:val="000000"/>
        </w:rPr>
        <w:t>（分機：</w:t>
      </w:r>
      <w:r w:rsidR="00A36427" w:rsidRPr="00E43DBB">
        <w:rPr>
          <w:rFonts w:hAnsi="標楷體" w:hint="eastAsia"/>
          <w:color w:val="000000"/>
        </w:rPr>
        <w:t>19</w:t>
      </w:r>
      <w:r w:rsidR="00486832">
        <w:rPr>
          <w:rFonts w:hAnsi="標楷體" w:hint="eastAsia"/>
          <w:color w:val="000000"/>
        </w:rPr>
        <w:t>22</w:t>
      </w:r>
      <w:r w:rsidRPr="00E43DBB">
        <w:rPr>
          <w:rFonts w:hAnsi="標楷體" w:hint="eastAsia"/>
          <w:color w:val="000000"/>
        </w:rPr>
        <w:t xml:space="preserve"> </w:t>
      </w:r>
      <w:r w:rsidR="00486832">
        <w:rPr>
          <w:rFonts w:hAnsi="標楷體" w:hint="eastAsia"/>
          <w:color w:val="000000"/>
        </w:rPr>
        <w:t>羅玉姍</w:t>
      </w:r>
      <w:r w:rsidRPr="00E43DBB">
        <w:rPr>
          <w:rFonts w:hAnsi="標楷體" w:hint="eastAsia"/>
          <w:color w:val="000000"/>
        </w:rPr>
        <w:t>）</w:t>
      </w:r>
      <w:bookmarkEnd w:id="1"/>
      <w:bookmarkEnd w:id="2"/>
      <w:bookmarkEnd w:id="3"/>
      <w:bookmarkEnd w:id="4"/>
      <w:bookmarkEnd w:id="5"/>
      <w:bookmarkEnd w:id="6"/>
      <w:bookmarkEnd w:id="7"/>
      <w:bookmarkEnd w:id="8"/>
      <w:bookmarkEnd w:id="26"/>
      <w:bookmarkEnd w:id="27"/>
      <w:bookmarkEnd w:id="28"/>
    </w:p>
    <w:p w:rsidR="000C1E38" w:rsidRDefault="000C1E38" w:rsidP="00F079C8">
      <w:pPr>
        <w:ind w:left="567" w:firstLine="567"/>
      </w:pPr>
    </w:p>
    <w:p w:rsidR="005E78FF" w:rsidRPr="00B65B90" w:rsidRDefault="005E78FF" w:rsidP="005E78FF">
      <w:pPr>
        <w:pStyle w:val="144"/>
        <w:ind w:left="567" w:hanging="567"/>
      </w:pPr>
      <w:bookmarkStart w:id="41" w:name="_Toc133238574"/>
      <w:bookmarkStart w:id="42" w:name="_Toc162621018"/>
      <w:r w:rsidRPr="00B65B90">
        <w:rPr>
          <w:rFonts w:hint="eastAsia"/>
        </w:rPr>
        <w:t>參、經濟特別收入基金</w:t>
      </w:r>
      <w:bookmarkEnd w:id="41"/>
      <w:bookmarkEnd w:id="42"/>
    </w:p>
    <w:p w:rsidR="005E78FF" w:rsidRPr="00CD4529" w:rsidRDefault="005E78FF" w:rsidP="005E78FF">
      <w:pPr>
        <w:pStyle w:val="14"/>
        <w:ind w:left="567" w:hanging="567"/>
        <w:rPr>
          <w:rFonts w:hAnsi="標楷體"/>
        </w:rPr>
      </w:pPr>
      <w:bookmarkStart w:id="43" w:name="_Toc112253476"/>
      <w:bookmarkStart w:id="44" w:name="_Toc53568945"/>
      <w:bookmarkStart w:id="45" w:name="_Toc86743033"/>
      <w:bookmarkStart w:id="46" w:name="_Toc88661898"/>
      <w:bookmarkStart w:id="47" w:name="_Toc89963799"/>
      <w:bookmarkStart w:id="48" w:name="_Toc118380140"/>
      <w:bookmarkStart w:id="49" w:name="_Toc133238575"/>
      <w:bookmarkStart w:id="50" w:name="_Toc162621019"/>
      <w:r>
        <w:rPr>
          <w:rFonts w:hAnsi="標楷體" w:hint="eastAsia"/>
        </w:rPr>
        <w:t>六</w:t>
      </w:r>
      <w:r w:rsidRPr="00CD4529">
        <w:rPr>
          <w:rFonts w:hAnsi="標楷體" w:hint="eastAsia"/>
        </w:rPr>
        <w:t>、推廣貿易基金107年度起辦理「捐助金融機構辦理海外公共工程貸款利息補助計畫」，</w:t>
      </w:r>
      <w:r>
        <w:rPr>
          <w:rFonts w:hAnsi="標楷體" w:hint="eastAsia"/>
        </w:rPr>
        <w:t>惟</w:t>
      </w:r>
      <w:r w:rsidRPr="00CD4529">
        <w:rPr>
          <w:rFonts w:hAnsi="標楷體" w:hint="eastAsia"/>
        </w:rPr>
        <w:t>迄111</w:t>
      </w:r>
      <w:r>
        <w:rPr>
          <w:rFonts w:hAnsi="標楷體" w:hint="eastAsia"/>
        </w:rPr>
        <w:t>年底尚</w:t>
      </w:r>
      <w:r w:rsidRPr="00CD4529">
        <w:rPr>
          <w:rFonts w:hAnsi="標楷體" w:hint="eastAsia"/>
        </w:rPr>
        <w:t>無實際補助案件，</w:t>
      </w:r>
      <w:r>
        <w:rPr>
          <w:rFonts w:hAnsi="標楷體" w:hint="eastAsia"/>
        </w:rPr>
        <w:t>允宜</w:t>
      </w:r>
      <w:r w:rsidRPr="00CD4529">
        <w:rPr>
          <w:rFonts w:hAnsi="標楷體" w:hint="eastAsia"/>
        </w:rPr>
        <w:t>檢討</w:t>
      </w:r>
      <w:r>
        <w:rPr>
          <w:rFonts w:hAnsi="標楷體" w:hint="eastAsia"/>
        </w:rPr>
        <w:t>策進，俾落實新南向政策效益</w:t>
      </w:r>
      <w:bookmarkEnd w:id="48"/>
      <w:bookmarkEnd w:id="49"/>
      <w:bookmarkEnd w:id="50"/>
    </w:p>
    <w:p w:rsidR="005E78FF" w:rsidRPr="00CD4529" w:rsidRDefault="005E78FF" w:rsidP="005E78FF">
      <w:pPr>
        <w:autoSpaceDE w:val="0"/>
        <w:autoSpaceDN w:val="0"/>
        <w:adjustRightInd w:val="0"/>
        <w:ind w:left="567" w:firstLine="567"/>
        <w:rPr>
          <w:rFonts w:hAnsi="標楷體"/>
        </w:rPr>
      </w:pPr>
      <w:r w:rsidRPr="00CD4529">
        <w:rPr>
          <w:rFonts w:hAnsi="標楷體" w:hint="eastAsia"/>
        </w:rPr>
        <w:t>推廣貿易基金自107年度起辦理「捐助金融機構辦理海外公共工程貸款利息補助計畫」(下稱海外工程貸款利息補助計畫)，107年度編列</w:t>
      </w:r>
      <w:r>
        <w:rPr>
          <w:rFonts w:hAnsi="標楷體" w:hint="eastAsia"/>
        </w:rPr>
        <w:t>預算</w:t>
      </w:r>
      <w:r w:rsidRPr="00CD4529">
        <w:rPr>
          <w:rFonts w:hAnsi="標楷體" w:hint="eastAsia"/>
        </w:rPr>
        <w:t>10億元，108至111年度</w:t>
      </w:r>
      <w:r>
        <w:rPr>
          <w:rFonts w:hAnsi="標楷體" w:hint="eastAsia"/>
        </w:rPr>
        <w:t>各</w:t>
      </w:r>
      <w:r w:rsidRPr="00CD4529">
        <w:rPr>
          <w:rFonts w:hAnsi="標楷體" w:hint="eastAsia"/>
        </w:rPr>
        <w:t>編列5億元，惟各年度預算均未執行(詳表1)。</w:t>
      </w:r>
      <w:r w:rsidRPr="00CD4529">
        <w:rPr>
          <w:rFonts w:hAnsi="標楷體"/>
        </w:rPr>
        <w:t xml:space="preserve"> </w:t>
      </w:r>
    </w:p>
    <w:p w:rsidR="005E78FF" w:rsidRPr="00CD4529" w:rsidRDefault="005E78FF" w:rsidP="005E78FF">
      <w:pPr>
        <w:autoSpaceDE w:val="0"/>
        <w:autoSpaceDN w:val="0"/>
        <w:adjustRightInd w:val="0"/>
        <w:ind w:left="567" w:firstLine="567"/>
        <w:rPr>
          <w:rFonts w:hAnsi="標楷體"/>
        </w:rPr>
      </w:pPr>
      <w:r>
        <w:rPr>
          <w:rFonts w:hAnsi="標楷體" w:cs="標楷體" w:hint="eastAsia"/>
          <w:snapToGrid/>
          <w:kern w:val="0"/>
        </w:rPr>
        <w:t>按</w:t>
      </w:r>
      <w:r w:rsidRPr="00CD4529">
        <w:rPr>
          <w:rFonts w:hAnsi="標楷體" w:cs="標楷體" w:hint="eastAsia"/>
          <w:snapToGrid/>
          <w:kern w:val="0"/>
        </w:rPr>
        <w:t>推廣貿易基金</w:t>
      </w:r>
      <w:r>
        <w:rPr>
          <w:rFonts w:hAnsi="標楷體" w:cs="標楷體" w:hint="eastAsia"/>
          <w:snapToGrid/>
          <w:kern w:val="0"/>
        </w:rPr>
        <w:t>為</w:t>
      </w:r>
      <w:r w:rsidRPr="00CD4529">
        <w:rPr>
          <w:rFonts w:hAnsi="標楷體" w:cs="標楷體" w:hint="eastAsia"/>
          <w:snapToGrid/>
          <w:kern w:val="0"/>
        </w:rPr>
        <w:t>配合政府</w:t>
      </w:r>
      <w:r w:rsidRPr="00CD4529">
        <w:rPr>
          <w:rFonts w:hAnsi="標楷體" w:hint="eastAsia"/>
          <w:snapToGrid/>
        </w:rPr>
        <w:t>新南向政策，</w:t>
      </w:r>
      <w:r w:rsidRPr="00CD4529">
        <w:rPr>
          <w:rFonts w:hAnsi="標楷體" w:cs="標楷體" w:hint="eastAsia"/>
          <w:snapToGrid/>
          <w:kern w:val="0"/>
        </w:rPr>
        <w:t>辦理</w:t>
      </w:r>
      <w:r w:rsidRPr="00CD4529">
        <w:rPr>
          <w:rFonts w:hAnsi="標楷體" w:hint="eastAsia"/>
        </w:rPr>
        <w:t>海外工程貸款利息補助計畫，以政府開發協助(ODA)模式，</w:t>
      </w:r>
      <w:r w:rsidRPr="00CD4529">
        <w:rPr>
          <w:rFonts w:hAnsi="標楷體" w:cs="標楷體" w:hint="eastAsia"/>
          <w:snapToGrid/>
          <w:kern w:val="0"/>
        </w:rPr>
        <w:t>與新南向國家政府合作推動公共工程及基礎建設</w:t>
      </w:r>
      <w:r w:rsidRPr="00CD4529">
        <w:rPr>
          <w:rFonts w:hAnsi="標楷體" w:hint="eastAsia"/>
        </w:rPr>
        <w:t>案，協助我國工程業者爭取海外公共工程商機，並藉此提升雙邊溝通管道與實質關係；依行政院106年核定「以ODA模式推動海外公共工程執行計畫」，係循案源取得、案源評估、簽訂貸款合約、簽訂工程合約及補貼利息差額等執行面向，訂定相關執行策略，以推動我國參與海外公共工程</w:t>
      </w:r>
      <w:r w:rsidRPr="00CD4529">
        <w:rPr>
          <w:rStyle w:val="af8"/>
          <w:rFonts w:hAnsi="標楷體"/>
        </w:rPr>
        <w:footnoteReference w:id="4"/>
      </w:r>
      <w:r w:rsidRPr="00CD4529">
        <w:rPr>
          <w:rFonts w:hAnsi="標楷體" w:hint="eastAsia"/>
        </w:rPr>
        <w:t>。</w:t>
      </w:r>
    </w:p>
    <w:p w:rsidR="005E78FF" w:rsidRPr="00CD4529" w:rsidRDefault="005E78FF" w:rsidP="005E78FF">
      <w:pPr>
        <w:autoSpaceDE w:val="0"/>
        <w:autoSpaceDN w:val="0"/>
        <w:adjustRightInd w:val="0"/>
        <w:ind w:left="567" w:firstLine="567"/>
        <w:rPr>
          <w:rFonts w:hAnsi="標楷體"/>
        </w:rPr>
      </w:pPr>
      <w:r w:rsidRPr="00CD4529">
        <w:rPr>
          <w:rFonts w:hAnsi="標楷體" w:hint="eastAsia"/>
        </w:rPr>
        <w:t>又該基金辦理海外工程貸款利息補助計畫，係</w:t>
      </w:r>
      <w:r w:rsidRPr="00CD4529">
        <w:rPr>
          <w:rFonts w:hint="eastAsia"/>
          <w:snapToGrid/>
          <w:szCs w:val="20"/>
        </w:rPr>
        <w:t>協調有承作經驗之國(公)營行庫提供貸款服務，以優惠利率提供工程貸款，並指定我國業者承包工程執行；上述承作行庫貸款優惠利率及市場利率之差額，由推廣貿易基金補助</w:t>
      </w:r>
      <w:r w:rsidRPr="00CD4529">
        <w:rPr>
          <w:rFonts w:hAnsi="標楷體" w:hint="eastAsia"/>
        </w:rPr>
        <w:t>。</w:t>
      </w:r>
      <w:r w:rsidRPr="00CD4529">
        <w:rPr>
          <w:rFonts w:hAnsi="標楷體"/>
        </w:rPr>
        <w:t>詢據</w:t>
      </w:r>
      <w:r w:rsidRPr="00CD4529">
        <w:rPr>
          <w:rFonts w:hAnsi="標楷體" w:hint="eastAsia"/>
        </w:rPr>
        <w:t>國際貿易</w:t>
      </w:r>
      <w:r>
        <w:rPr>
          <w:rFonts w:hAnsi="標楷體" w:hint="eastAsia"/>
        </w:rPr>
        <w:t>局</w:t>
      </w:r>
      <w:r w:rsidRPr="00CD4529">
        <w:rPr>
          <w:rFonts w:hAnsi="標楷體" w:hint="eastAsia"/>
        </w:rPr>
        <w:t>(</w:t>
      </w:r>
      <w:r>
        <w:rPr>
          <w:rFonts w:hAnsi="標楷體" w:hint="eastAsia"/>
        </w:rPr>
        <w:t>112年9月26日</w:t>
      </w:r>
      <w:r w:rsidRPr="00CD4529">
        <w:rPr>
          <w:rFonts w:hAnsi="標楷體" w:hint="eastAsia"/>
        </w:rPr>
        <w:t>改制國際貿易署)</w:t>
      </w:r>
      <w:r w:rsidRPr="00CD4529">
        <w:rPr>
          <w:rFonts w:hAnsi="標楷體"/>
        </w:rPr>
        <w:t>資料，</w:t>
      </w:r>
      <w:r w:rsidRPr="00CD4529">
        <w:rPr>
          <w:rFonts w:hAnsi="標楷體" w:hint="eastAsia"/>
        </w:rPr>
        <w:t>截至111年底</w:t>
      </w:r>
      <w:r>
        <w:rPr>
          <w:rFonts w:hAnsi="標楷體" w:hint="eastAsia"/>
        </w:rPr>
        <w:t>止</w:t>
      </w:r>
      <w:r w:rsidRPr="00CD4529">
        <w:rPr>
          <w:rFonts w:hAnsi="標楷體" w:hint="eastAsia"/>
        </w:rPr>
        <w:t>雖已進行數次考察、協商及專業諮詢，尚仍與對方國保持溝通並就個案合作方式持續協商，</w:t>
      </w:r>
      <w:r>
        <w:rPr>
          <w:rFonts w:hAnsi="標楷體" w:hint="eastAsia"/>
        </w:rPr>
        <w:t>故</w:t>
      </w:r>
      <w:r w:rsidRPr="00CD4529">
        <w:rPr>
          <w:rFonts w:hAnsi="標楷體" w:hint="eastAsia"/>
        </w:rPr>
        <w:t>迄</w:t>
      </w:r>
      <w:r w:rsidRPr="00CD4529">
        <w:rPr>
          <w:rFonts w:hAnsi="標楷體" w:hint="eastAsia"/>
          <w:snapToGrid/>
          <w:kern w:val="0"/>
        </w:rPr>
        <w:t>無融資案撥款成案</w:t>
      </w:r>
      <w:r w:rsidRPr="00CD4529">
        <w:rPr>
          <w:rFonts w:hAnsi="標楷體" w:hint="eastAsia"/>
        </w:rPr>
        <w:t>。</w:t>
      </w:r>
    </w:p>
    <w:p w:rsidR="005E78FF" w:rsidRPr="00CD4529" w:rsidRDefault="005E78FF" w:rsidP="005E78FF">
      <w:pPr>
        <w:ind w:left="567" w:firstLine="567"/>
        <w:rPr>
          <w:rFonts w:hint="eastAsia"/>
        </w:rPr>
      </w:pPr>
      <w:r w:rsidRPr="00CD4529">
        <w:rPr>
          <w:rFonts w:hint="eastAsia"/>
        </w:rPr>
        <w:t>綜上，推廣貿易基金自107年起辦理</w:t>
      </w:r>
      <w:r w:rsidRPr="00CD4529">
        <w:rPr>
          <w:rFonts w:hAnsi="標楷體" w:hint="eastAsia"/>
        </w:rPr>
        <w:t>「捐助金融機構辦理海外公共工程貸款利息補助計畫」</w:t>
      </w:r>
      <w:r w:rsidRPr="00CD4529">
        <w:rPr>
          <w:rFonts w:hint="eastAsia"/>
        </w:rPr>
        <w:t>，惟</w:t>
      </w:r>
      <w:r>
        <w:rPr>
          <w:rFonts w:hint="eastAsia"/>
        </w:rPr>
        <w:t>仍持續跨國協商中，故</w:t>
      </w:r>
      <w:r w:rsidRPr="00CD4529">
        <w:rPr>
          <w:rFonts w:hint="eastAsia"/>
        </w:rPr>
        <w:t>截至111年底</w:t>
      </w:r>
      <w:r>
        <w:rPr>
          <w:rFonts w:hint="eastAsia"/>
        </w:rPr>
        <w:t>止</w:t>
      </w:r>
      <w:r w:rsidRPr="00CD4529">
        <w:rPr>
          <w:rFonts w:hint="eastAsia"/>
        </w:rPr>
        <w:t>尚無補助案件，允宜積極檢討相關執行策略，以落實新南向政策效益。</w:t>
      </w:r>
    </w:p>
    <w:p w:rsidR="005E78FF" w:rsidRPr="00CD4529" w:rsidRDefault="005E78FF" w:rsidP="005E78FF">
      <w:pPr>
        <w:autoSpaceDE w:val="0"/>
        <w:autoSpaceDN w:val="0"/>
        <w:adjustRightInd w:val="0"/>
        <w:ind w:leftChars="198" w:left="1290" w:hangingChars="257" w:hanging="729"/>
        <w:rPr>
          <w:rFonts w:hAnsi="標楷體"/>
        </w:rPr>
      </w:pPr>
      <w:bookmarkStart w:id="51" w:name="_Toc369264426"/>
      <w:bookmarkStart w:id="52" w:name="_Toc431368717"/>
      <w:bookmarkStart w:id="53" w:name="_Toc528850266"/>
      <w:bookmarkStart w:id="54" w:name="_Toc531178674"/>
      <w:r w:rsidRPr="00CD4529">
        <w:rPr>
          <w:rFonts w:hAnsi="標楷體" w:hint="eastAsia"/>
          <w:b/>
          <w:bCs/>
        </w:rPr>
        <w:t>表1  107至111年度捐助金融機構辦理海外公共工程貸款利息補助計畫預算執行情形表</w:t>
      </w:r>
      <w:r w:rsidRPr="00CD4529">
        <w:rPr>
          <w:rFonts w:hAnsi="標楷體" w:hint="eastAsia"/>
        </w:rPr>
        <w:t xml:space="preserve">                  </w:t>
      </w:r>
      <w:r w:rsidRPr="00CD4529">
        <w:rPr>
          <w:rFonts w:hAnsi="標楷體" w:hint="eastAsia"/>
          <w:sz w:val="24"/>
          <w:szCs w:val="24"/>
        </w:rPr>
        <w:t>單位：新臺幣千元</w:t>
      </w:r>
    </w:p>
    <w:tbl>
      <w:tblPr>
        <w:tblW w:w="7923" w:type="dxa"/>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20"/>
        <w:gridCol w:w="1321"/>
        <w:gridCol w:w="1320"/>
        <w:gridCol w:w="1321"/>
        <w:gridCol w:w="1320"/>
        <w:gridCol w:w="1321"/>
      </w:tblGrid>
      <w:tr w:rsidR="005E78FF" w:rsidRPr="00CD4529" w:rsidTr="002D1CBA">
        <w:tc>
          <w:tcPr>
            <w:tcW w:w="1320" w:type="dxa"/>
            <w:shd w:val="clear" w:color="auto" w:fill="auto"/>
            <w:vAlign w:val="center"/>
          </w:tcPr>
          <w:p w:rsidR="005E78FF" w:rsidRPr="00CD4529" w:rsidRDefault="005E78FF" w:rsidP="002D1CBA">
            <w:pPr>
              <w:widowControl/>
              <w:spacing w:line="280" w:lineRule="exact"/>
              <w:ind w:leftChars="0" w:left="0" w:firstLineChars="0" w:firstLine="0"/>
              <w:jc w:val="center"/>
              <w:rPr>
                <w:rFonts w:hAnsi="標楷體" w:cs="新細明體"/>
                <w:kern w:val="0"/>
                <w:sz w:val="24"/>
                <w:szCs w:val="24"/>
              </w:rPr>
            </w:pPr>
            <w:r w:rsidRPr="00CD4529">
              <w:rPr>
                <w:rFonts w:hAnsi="標楷體" w:cs="新細明體" w:hint="eastAsia"/>
                <w:kern w:val="0"/>
                <w:sz w:val="24"/>
                <w:szCs w:val="24"/>
              </w:rPr>
              <w:t>年度</w:t>
            </w:r>
          </w:p>
        </w:tc>
        <w:tc>
          <w:tcPr>
            <w:tcW w:w="1321" w:type="dxa"/>
            <w:shd w:val="clear" w:color="auto" w:fill="auto"/>
          </w:tcPr>
          <w:p w:rsidR="005E78FF" w:rsidRPr="00CD4529" w:rsidRDefault="005E78FF" w:rsidP="002D1CBA">
            <w:pPr>
              <w:widowControl/>
              <w:spacing w:line="280" w:lineRule="exact"/>
              <w:ind w:leftChars="0" w:left="0" w:firstLineChars="0" w:firstLine="0"/>
              <w:jc w:val="center"/>
              <w:rPr>
                <w:rFonts w:hAnsi="標楷體" w:cs="新細明體" w:hint="eastAsia"/>
                <w:kern w:val="0"/>
                <w:sz w:val="24"/>
                <w:szCs w:val="24"/>
              </w:rPr>
            </w:pPr>
            <w:r w:rsidRPr="00CD4529">
              <w:rPr>
                <w:rFonts w:hAnsi="標楷體" w:cs="新細明體" w:hint="eastAsia"/>
                <w:kern w:val="0"/>
                <w:sz w:val="24"/>
                <w:szCs w:val="24"/>
              </w:rPr>
              <w:t>107</w:t>
            </w:r>
          </w:p>
        </w:tc>
        <w:tc>
          <w:tcPr>
            <w:tcW w:w="1320" w:type="dxa"/>
            <w:shd w:val="clear" w:color="auto" w:fill="auto"/>
          </w:tcPr>
          <w:p w:rsidR="005E78FF" w:rsidRPr="00CD4529" w:rsidRDefault="005E78FF" w:rsidP="002D1CBA">
            <w:pPr>
              <w:widowControl/>
              <w:spacing w:line="280" w:lineRule="exact"/>
              <w:ind w:leftChars="0" w:left="0" w:firstLineChars="0" w:firstLine="0"/>
              <w:jc w:val="center"/>
              <w:rPr>
                <w:rFonts w:hAnsi="標楷體" w:cs="新細明體" w:hint="eastAsia"/>
                <w:kern w:val="0"/>
                <w:sz w:val="24"/>
                <w:szCs w:val="24"/>
              </w:rPr>
            </w:pPr>
            <w:r w:rsidRPr="00CD4529">
              <w:rPr>
                <w:rFonts w:hAnsi="標楷體" w:cs="新細明體" w:hint="eastAsia"/>
                <w:kern w:val="0"/>
                <w:sz w:val="24"/>
                <w:szCs w:val="24"/>
              </w:rPr>
              <w:t>108</w:t>
            </w:r>
          </w:p>
        </w:tc>
        <w:tc>
          <w:tcPr>
            <w:tcW w:w="1321" w:type="dxa"/>
            <w:shd w:val="clear" w:color="auto" w:fill="auto"/>
          </w:tcPr>
          <w:p w:rsidR="005E78FF" w:rsidRPr="00CD4529" w:rsidRDefault="005E78FF" w:rsidP="002D1CBA">
            <w:pPr>
              <w:widowControl/>
              <w:spacing w:line="280" w:lineRule="exact"/>
              <w:ind w:leftChars="0" w:left="0" w:firstLineChars="0" w:firstLine="0"/>
              <w:jc w:val="center"/>
              <w:rPr>
                <w:rFonts w:hAnsi="標楷體" w:cs="新細明體" w:hint="eastAsia"/>
                <w:kern w:val="0"/>
                <w:sz w:val="24"/>
                <w:szCs w:val="24"/>
              </w:rPr>
            </w:pPr>
            <w:r w:rsidRPr="00CD4529">
              <w:rPr>
                <w:rFonts w:hAnsi="標楷體" w:cs="新細明體" w:hint="eastAsia"/>
                <w:kern w:val="0"/>
                <w:sz w:val="24"/>
                <w:szCs w:val="24"/>
              </w:rPr>
              <w:t>109</w:t>
            </w:r>
          </w:p>
        </w:tc>
        <w:tc>
          <w:tcPr>
            <w:tcW w:w="1320" w:type="dxa"/>
            <w:shd w:val="clear" w:color="auto" w:fill="auto"/>
          </w:tcPr>
          <w:p w:rsidR="005E78FF" w:rsidRPr="00CD4529" w:rsidRDefault="005E78FF" w:rsidP="002D1CBA">
            <w:pPr>
              <w:widowControl/>
              <w:spacing w:line="280" w:lineRule="exact"/>
              <w:ind w:leftChars="0" w:left="0" w:firstLineChars="0" w:firstLine="0"/>
              <w:jc w:val="center"/>
              <w:rPr>
                <w:rFonts w:hAnsi="標楷體" w:cs="新細明體" w:hint="eastAsia"/>
                <w:kern w:val="0"/>
                <w:sz w:val="24"/>
                <w:szCs w:val="24"/>
              </w:rPr>
            </w:pPr>
            <w:r w:rsidRPr="00CD4529">
              <w:rPr>
                <w:rFonts w:hAnsi="標楷體" w:cs="新細明體" w:hint="eastAsia"/>
                <w:kern w:val="0"/>
                <w:sz w:val="24"/>
                <w:szCs w:val="24"/>
              </w:rPr>
              <w:t>110</w:t>
            </w:r>
          </w:p>
        </w:tc>
        <w:tc>
          <w:tcPr>
            <w:tcW w:w="1321" w:type="dxa"/>
          </w:tcPr>
          <w:p w:rsidR="005E78FF" w:rsidRPr="00CD4529" w:rsidRDefault="005E78FF" w:rsidP="002D1CBA">
            <w:pPr>
              <w:widowControl/>
              <w:spacing w:line="280" w:lineRule="exact"/>
              <w:ind w:leftChars="0" w:left="0" w:firstLineChars="0" w:firstLine="0"/>
              <w:jc w:val="center"/>
              <w:rPr>
                <w:rFonts w:hAnsi="標楷體" w:cs="新細明體" w:hint="eastAsia"/>
                <w:kern w:val="0"/>
                <w:sz w:val="24"/>
                <w:szCs w:val="24"/>
              </w:rPr>
            </w:pPr>
            <w:r w:rsidRPr="00CD4529">
              <w:rPr>
                <w:rFonts w:hAnsi="標楷體" w:cs="新細明體" w:hint="eastAsia"/>
                <w:kern w:val="0"/>
                <w:sz w:val="24"/>
                <w:szCs w:val="24"/>
              </w:rPr>
              <w:t>111</w:t>
            </w:r>
          </w:p>
        </w:tc>
      </w:tr>
      <w:tr w:rsidR="005E78FF" w:rsidRPr="00CD4529" w:rsidTr="002D1CBA">
        <w:tc>
          <w:tcPr>
            <w:tcW w:w="1320" w:type="dxa"/>
            <w:shd w:val="clear" w:color="auto" w:fill="auto"/>
            <w:vAlign w:val="center"/>
          </w:tcPr>
          <w:p w:rsidR="005E78FF" w:rsidRPr="00CD4529" w:rsidRDefault="005E78FF" w:rsidP="002D1CBA">
            <w:pPr>
              <w:widowControl/>
              <w:spacing w:line="280" w:lineRule="exact"/>
              <w:ind w:leftChars="0" w:left="0" w:firstLineChars="0" w:firstLine="0"/>
              <w:jc w:val="center"/>
              <w:rPr>
                <w:rFonts w:hAnsi="標楷體" w:cs="新細明體"/>
                <w:kern w:val="0"/>
                <w:sz w:val="24"/>
                <w:szCs w:val="24"/>
              </w:rPr>
            </w:pPr>
            <w:r w:rsidRPr="00CD4529">
              <w:rPr>
                <w:rFonts w:hAnsi="標楷體" w:cs="新細明體" w:hint="eastAsia"/>
                <w:kern w:val="0"/>
                <w:sz w:val="24"/>
                <w:szCs w:val="24"/>
              </w:rPr>
              <w:t>預算數</w:t>
            </w:r>
          </w:p>
        </w:tc>
        <w:tc>
          <w:tcPr>
            <w:tcW w:w="1321" w:type="dxa"/>
            <w:shd w:val="clear" w:color="auto" w:fill="auto"/>
          </w:tcPr>
          <w:p w:rsidR="005E78FF" w:rsidRPr="00CD4529" w:rsidRDefault="005E78FF" w:rsidP="002D1CBA">
            <w:pPr>
              <w:widowControl/>
              <w:spacing w:line="280" w:lineRule="exact"/>
              <w:ind w:leftChars="-50" w:left="-142" w:firstLineChars="0" w:firstLine="0"/>
              <w:jc w:val="right"/>
              <w:rPr>
                <w:rFonts w:hAnsi="標楷體" w:cs="新細明體" w:hint="eastAsia"/>
                <w:spacing w:val="-6"/>
                <w:kern w:val="0"/>
                <w:sz w:val="24"/>
                <w:szCs w:val="24"/>
              </w:rPr>
            </w:pPr>
            <w:r w:rsidRPr="00CD4529">
              <w:rPr>
                <w:rFonts w:hAnsi="標楷體" w:cs="新細明體" w:hint="eastAsia"/>
                <w:spacing w:val="-6"/>
                <w:kern w:val="0"/>
                <w:sz w:val="24"/>
                <w:szCs w:val="24"/>
              </w:rPr>
              <w:t>1</w:t>
            </w:r>
            <w:r w:rsidRPr="00CD4529">
              <w:rPr>
                <w:rFonts w:hAnsi="標楷體" w:cs="新細明體"/>
                <w:spacing w:val="-6"/>
                <w:kern w:val="0"/>
                <w:sz w:val="24"/>
                <w:szCs w:val="24"/>
              </w:rPr>
              <w:t>,00</w:t>
            </w:r>
            <w:r w:rsidRPr="00CD4529">
              <w:rPr>
                <w:rFonts w:hAnsi="標楷體" w:cs="新細明體" w:hint="eastAsia"/>
                <w:spacing w:val="-6"/>
                <w:kern w:val="0"/>
                <w:sz w:val="24"/>
                <w:szCs w:val="24"/>
              </w:rPr>
              <w:t>0</w:t>
            </w:r>
            <w:r w:rsidRPr="00CD4529">
              <w:rPr>
                <w:rFonts w:hAnsi="標楷體" w:cs="新細明體"/>
                <w:spacing w:val="-6"/>
                <w:kern w:val="0"/>
                <w:sz w:val="24"/>
                <w:szCs w:val="24"/>
              </w:rPr>
              <w:t>,000</w:t>
            </w:r>
          </w:p>
        </w:tc>
        <w:tc>
          <w:tcPr>
            <w:tcW w:w="1320"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5</w:t>
            </w:r>
            <w:r w:rsidRPr="00CD4529">
              <w:rPr>
                <w:rFonts w:hAnsi="標楷體" w:cs="新細明體"/>
                <w:kern w:val="0"/>
                <w:sz w:val="24"/>
                <w:szCs w:val="24"/>
              </w:rPr>
              <w:t>00,000</w:t>
            </w:r>
          </w:p>
        </w:tc>
        <w:tc>
          <w:tcPr>
            <w:tcW w:w="1321"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5</w:t>
            </w:r>
            <w:r w:rsidRPr="00CD4529">
              <w:rPr>
                <w:rFonts w:hAnsi="標楷體" w:cs="新細明體"/>
                <w:kern w:val="0"/>
                <w:sz w:val="24"/>
                <w:szCs w:val="24"/>
              </w:rPr>
              <w:t>00,000</w:t>
            </w:r>
          </w:p>
        </w:tc>
        <w:tc>
          <w:tcPr>
            <w:tcW w:w="1320"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5</w:t>
            </w:r>
            <w:r w:rsidRPr="00CD4529">
              <w:rPr>
                <w:rFonts w:hAnsi="標楷體" w:cs="新細明體"/>
                <w:kern w:val="0"/>
                <w:sz w:val="24"/>
                <w:szCs w:val="24"/>
              </w:rPr>
              <w:t>00,000</w:t>
            </w:r>
          </w:p>
        </w:tc>
        <w:tc>
          <w:tcPr>
            <w:tcW w:w="1321" w:type="dxa"/>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5</w:t>
            </w:r>
            <w:r w:rsidRPr="00CD4529">
              <w:rPr>
                <w:rFonts w:hAnsi="標楷體" w:cs="新細明體"/>
                <w:kern w:val="0"/>
                <w:sz w:val="24"/>
                <w:szCs w:val="24"/>
              </w:rPr>
              <w:t>00,000</w:t>
            </w:r>
          </w:p>
        </w:tc>
      </w:tr>
      <w:tr w:rsidR="005E78FF" w:rsidRPr="00CD4529" w:rsidTr="002D1CBA">
        <w:tc>
          <w:tcPr>
            <w:tcW w:w="1320" w:type="dxa"/>
            <w:shd w:val="clear" w:color="auto" w:fill="auto"/>
            <w:vAlign w:val="center"/>
          </w:tcPr>
          <w:p w:rsidR="005E78FF" w:rsidRPr="00CD4529" w:rsidRDefault="005E78FF" w:rsidP="002D1CBA">
            <w:pPr>
              <w:widowControl/>
              <w:spacing w:line="280" w:lineRule="exact"/>
              <w:ind w:leftChars="0" w:left="0" w:firstLineChars="0" w:firstLine="0"/>
              <w:jc w:val="center"/>
              <w:rPr>
                <w:rFonts w:hAnsi="標楷體" w:cs="新細明體"/>
                <w:kern w:val="0"/>
                <w:sz w:val="24"/>
                <w:szCs w:val="24"/>
              </w:rPr>
            </w:pPr>
            <w:r w:rsidRPr="00CD4529">
              <w:rPr>
                <w:rFonts w:hAnsi="標楷體" w:cs="新細明體" w:hint="eastAsia"/>
                <w:kern w:val="0"/>
                <w:sz w:val="24"/>
                <w:szCs w:val="24"/>
              </w:rPr>
              <w:t>決算數</w:t>
            </w:r>
          </w:p>
        </w:tc>
        <w:tc>
          <w:tcPr>
            <w:tcW w:w="1321"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0</w:t>
            </w:r>
          </w:p>
        </w:tc>
        <w:tc>
          <w:tcPr>
            <w:tcW w:w="1320"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0</w:t>
            </w:r>
          </w:p>
        </w:tc>
        <w:tc>
          <w:tcPr>
            <w:tcW w:w="1321"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0</w:t>
            </w:r>
          </w:p>
        </w:tc>
        <w:tc>
          <w:tcPr>
            <w:tcW w:w="1320" w:type="dxa"/>
            <w:shd w:val="clear" w:color="auto" w:fill="auto"/>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0</w:t>
            </w:r>
          </w:p>
        </w:tc>
        <w:tc>
          <w:tcPr>
            <w:tcW w:w="1321" w:type="dxa"/>
          </w:tcPr>
          <w:p w:rsidR="005E78FF" w:rsidRPr="00CD4529" w:rsidRDefault="005E78FF" w:rsidP="002D1CBA">
            <w:pPr>
              <w:widowControl/>
              <w:spacing w:line="280" w:lineRule="exact"/>
              <w:ind w:leftChars="0" w:left="0" w:firstLineChars="0" w:firstLine="0"/>
              <w:jc w:val="right"/>
              <w:rPr>
                <w:rFonts w:hAnsi="標楷體" w:cs="新細明體" w:hint="eastAsia"/>
                <w:kern w:val="0"/>
                <w:sz w:val="24"/>
                <w:szCs w:val="24"/>
              </w:rPr>
            </w:pPr>
            <w:r w:rsidRPr="00CD4529">
              <w:rPr>
                <w:rFonts w:hAnsi="標楷體" w:cs="新細明體" w:hint="eastAsia"/>
                <w:kern w:val="0"/>
                <w:sz w:val="24"/>
                <w:szCs w:val="24"/>
              </w:rPr>
              <w:t>0</w:t>
            </w:r>
          </w:p>
        </w:tc>
      </w:tr>
    </w:tbl>
    <w:p w:rsidR="005E78FF" w:rsidRPr="00CD4529" w:rsidRDefault="005E78FF" w:rsidP="005E78FF">
      <w:pPr>
        <w:autoSpaceDE w:val="0"/>
        <w:autoSpaceDN w:val="0"/>
        <w:adjustRightInd w:val="0"/>
        <w:spacing w:line="280" w:lineRule="exact"/>
        <w:ind w:left="567" w:firstLineChars="0" w:firstLine="0"/>
        <w:rPr>
          <w:rFonts w:hAnsi="標楷體"/>
          <w:sz w:val="24"/>
          <w:szCs w:val="24"/>
        </w:rPr>
      </w:pPr>
      <w:r w:rsidRPr="00CD4529">
        <w:rPr>
          <w:rFonts w:hAnsi="標楷體" w:hint="eastAsia"/>
          <w:sz w:val="24"/>
          <w:szCs w:val="24"/>
        </w:rPr>
        <w:t>資料來源：國際貿易署提供。</w:t>
      </w:r>
    </w:p>
    <w:p w:rsidR="005E78FF" w:rsidRPr="00CD4529" w:rsidRDefault="005E78FF" w:rsidP="005E78FF">
      <w:pPr>
        <w:pStyle w:val="ae"/>
        <w:ind w:left="560" w:firstLine="560"/>
        <w:rPr>
          <w:rFonts w:hint="eastAsia"/>
        </w:rPr>
      </w:pPr>
      <w:r w:rsidRPr="00CD4529">
        <w:rPr>
          <w:rFonts w:hint="eastAsia"/>
        </w:rPr>
        <w:t xml:space="preserve"> (分機：1914 黃俊傑)</w:t>
      </w:r>
      <w:bookmarkEnd w:id="44"/>
      <w:bookmarkEnd w:id="45"/>
      <w:bookmarkEnd w:id="46"/>
      <w:bookmarkEnd w:id="47"/>
      <w:bookmarkEnd w:id="51"/>
      <w:bookmarkEnd w:id="52"/>
      <w:bookmarkEnd w:id="53"/>
      <w:bookmarkEnd w:id="54"/>
    </w:p>
    <w:bookmarkEnd w:id="43"/>
    <w:p w:rsidR="00F079C8" w:rsidRDefault="00F079C8" w:rsidP="00F079C8">
      <w:pPr>
        <w:ind w:left="567" w:firstLine="567"/>
      </w:pPr>
    </w:p>
    <w:p w:rsidR="005E78FF" w:rsidRDefault="005E78FF" w:rsidP="005E78FF">
      <w:pPr>
        <w:pStyle w:val="14"/>
        <w:ind w:left="567" w:hanging="567"/>
      </w:pPr>
      <w:bookmarkStart w:id="55" w:name="_Toc147998397"/>
      <w:bookmarkStart w:id="56" w:name="_Toc161322218"/>
      <w:bookmarkStart w:id="57" w:name="_Toc162621020"/>
      <w:r>
        <w:rPr>
          <w:rFonts w:hint="eastAsia"/>
        </w:rPr>
        <w:t>七、石油基金辦理「定置型燃料電池發電系統示範計畫」執行結果與預定目標差距甚遠，允宜研謀加強執行，俾達計畫目標</w:t>
      </w:r>
      <w:bookmarkEnd w:id="56"/>
      <w:bookmarkEnd w:id="57"/>
    </w:p>
    <w:p w:rsidR="005E78FF" w:rsidRDefault="005E78FF" w:rsidP="005E78FF">
      <w:pPr>
        <w:ind w:left="567" w:firstLine="567"/>
      </w:pPr>
      <w:r>
        <w:rPr>
          <w:rFonts w:hint="eastAsia"/>
        </w:rPr>
        <w:t>石油基金111年度預算於「政府儲油、石油開發及技術研究計畫-捐助、補助與獎助」項下編列「定置型燃料電池發電系統示範計畫」2</w:t>
      </w:r>
      <w:r w:rsidRPr="005660FE">
        <w:t>,</w:t>
      </w:r>
      <w:r>
        <w:t>5</w:t>
      </w:r>
      <w:r w:rsidRPr="005660FE">
        <w:t>00</w:t>
      </w:r>
      <w:r w:rsidRPr="005660FE">
        <w:rPr>
          <w:rFonts w:hint="eastAsia"/>
        </w:rPr>
        <w:t>萬元</w:t>
      </w:r>
      <w:r>
        <w:rPr>
          <w:rFonts w:hint="eastAsia"/>
        </w:rPr>
        <w:t>，執行結果，審定決算數718萬3千元，預算執行率28.73%。經查：</w:t>
      </w:r>
    </w:p>
    <w:p w:rsidR="005E78FF" w:rsidRPr="00B80FAF" w:rsidRDefault="005E78FF" w:rsidP="005E78FF">
      <w:pPr>
        <w:pStyle w:val="a4"/>
        <w:ind w:left="851" w:hanging="284"/>
        <w:rPr>
          <w:b/>
        </w:rPr>
      </w:pPr>
      <w:r w:rsidRPr="00B80FAF">
        <w:rPr>
          <w:rFonts w:hint="eastAsia"/>
          <w:b/>
        </w:rPr>
        <w:t>(一)計畫概述</w:t>
      </w:r>
    </w:p>
    <w:p w:rsidR="005E78FF" w:rsidRDefault="005E78FF" w:rsidP="005E78FF">
      <w:pPr>
        <w:pStyle w:val="23"/>
        <w:spacing w:line="520" w:lineRule="exact"/>
        <w:ind w:left="850" w:firstLine="567"/>
      </w:pPr>
      <w:r>
        <w:rPr>
          <w:rFonts w:hint="eastAsia"/>
        </w:rPr>
        <w:t>據能源署說明，</w:t>
      </w:r>
      <w:r w:rsidRPr="009C740A">
        <w:rPr>
          <w:rFonts w:hint="eastAsia"/>
        </w:rPr>
        <w:t>目前國內燃料電池供應鏈已具相當量能，本補助措施設置燃料電池發電系統於進行連續72小時試運轉、通過第三方機構現場查驗後，續進行發電系統連續3,000小時或累積達3,500小時以上之長時間運轉，以驗證發電系統之耐久性、可靠度及發電性能，協助朝商業化應用發展，並提供分散式電力來源</w:t>
      </w:r>
      <w:r>
        <w:rPr>
          <w:rStyle w:val="af8"/>
        </w:rPr>
        <w:footnoteReference w:id="5"/>
      </w:r>
      <w:r w:rsidRPr="009C740A">
        <w:rPr>
          <w:rFonts w:hint="eastAsia"/>
        </w:rPr>
        <w:t>。</w:t>
      </w:r>
    </w:p>
    <w:p w:rsidR="005E78FF" w:rsidRDefault="005E78FF" w:rsidP="005E78FF">
      <w:pPr>
        <w:pStyle w:val="23"/>
        <w:spacing w:line="520" w:lineRule="exact"/>
        <w:ind w:left="850" w:firstLine="567"/>
      </w:pPr>
      <w:r>
        <w:rPr>
          <w:rFonts w:hint="eastAsia"/>
        </w:rPr>
        <w:t>能源署自98年起開始進行燃料電池應用產品示範運轉計畫，嗣為配合國家能源轉型政策，導入定置型燃料電池發電系統之發電應用，進行系統長時間運轉，以瞭解其耐久性、可靠度及發電性能，作為該系統分散式電源之商業化規劃，並於107年公告實施「經濟部定置型燃料電池發電系統設置補助要點</w:t>
      </w:r>
      <w:r>
        <w:rPr>
          <w:rStyle w:val="af8"/>
        </w:rPr>
        <w:footnoteReference w:id="6"/>
      </w:r>
      <w:r>
        <w:rPr>
          <w:rFonts w:hint="eastAsia"/>
        </w:rPr>
        <w:t>」。該補助要點規定，依我國法令設立登記或立案之法人、公私立醫療機構及學校設置500</w:t>
      </w:r>
      <w:r w:rsidRPr="00B279EB">
        <w:t>瓩</w:t>
      </w:r>
      <w:r>
        <w:rPr>
          <w:rFonts w:hint="eastAsia"/>
        </w:rPr>
        <w:t>以下之燃料電池發電系統，每案每</w:t>
      </w:r>
      <w:r w:rsidRPr="00B279EB">
        <w:t>瓩</w:t>
      </w:r>
      <w:r>
        <w:rPr>
          <w:rFonts w:hint="eastAsia"/>
        </w:rPr>
        <w:t>補助7萬元，</w:t>
      </w:r>
      <w:r w:rsidRPr="0015587B">
        <w:rPr>
          <w:rFonts w:hint="eastAsia"/>
        </w:rPr>
        <w:t>包含燃料電池發電系統新品、周邊設備及3,000小時運轉燃料費等安裝設置費用，最高補助金額以總設置費用之50%為限。</w:t>
      </w:r>
      <w:r>
        <w:rPr>
          <w:rFonts w:hint="eastAsia"/>
        </w:rPr>
        <w:t>自該要點生效日起至114年10月31日止，每年分2批次受理申請，第一批次收件期間為每年度4月1日起至4月30日止，第二批次收件期間為每年度10月1日起至10月31日止。</w:t>
      </w:r>
    </w:p>
    <w:p w:rsidR="005E78FF" w:rsidRPr="00B80FAF" w:rsidRDefault="005E78FF" w:rsidP="005E78FF">
      <w:pPr>
        <w:pStyle w:val="a4"/>
        <w:spacing w:line="520" w:lineRule="exact"/>
        <w:ind w:left="851" w:hanging="284"/>
        <w:rPr>
          <w:b/>
        </w:rPr>
      </w:pPr>
      <w:r w:rsidRPr="00B80FAF">
        <w:rPr>
          <w:rFonts w:hint="eastAsia"/>
          <w:b/>
        </w:rPr>
        <w:t>(二)</w:t>
      </w:r>
      <w:r>
        <w:rPr>
          <w:rFonts w:hint="eastAsia"/>
          <w:b/>
        </w:rPr>
        <w:t>雖業界普遍認為本計畫對產業發展有助益，惟</w:t>
      </w:r>
      <w:r w:rsidRPr="00B80FAF">
        <w:rPr>
          <w:rFonts w:hint="eastAsia"/>
          <w:b/>
        </w:rPr>
        <w:t>實際</w:t>
      </w:r>
      <w:r>
        <w:rPr>
          <w:rFonts w:hint="eastAsia"/>
          <w:b/>
        </w:rPr>
        <w:t>執行成果</w:t>
      </w:r>
      <w:r w:rsidRPr="00B80FAF">
        <w:rPr>
          <w:rFonts w:hint="eastAsia"/>
          <w:b/>
        </w:rPr>
        <w:t>與預期目標差異甚巨，允宜研</w:t>
      </w:r>
      <w:r>
        <w:rPr>
          <w:rFonts w:hint="eastAsia"/>
          <w:b/>
        </w:rPr>
        <w:t>謀有效改善</w:t>
      </w:r>
      <w:r w:rsidRPr="00B80FAF">
        <w:rPr>
          <w:rFonts w:hint="eastAsia"/>
          <w:b/>
        </w:rPr>
        <w:t>方案，俾增</w:t>
      </w:r>
      <w:r>
        <w:rPr>
          <w:rFonts w:hint="eastAsia"/>
          <w:b/>
        </w:rPr>
        <w:t>進</w:t>
      </w:r>
      <w:r w:rsidRPr="00B80FAF">
        <w:rPr>
          <w:rFonts w:hint="eastAsia"/>
          <w:b/>
        </w:rPr>
        <w:t>計畫推動成效</w:t>
      </w:r>
    </w:p>
    <w:p w:rsidR="005E78FF" w:rsidRDefault="005E78FF" w:rsidP="005E78FF">
      <w:pPr>
        <w:pStyle w:val="23"/>
        <w:spacing w:line="520" w:lineRule="exact"/>
        <w:ind w:left="850" w:firstLine="567"/>
        <w:rPr>
          <w:rFonts w:hint="eastAsia"/>
        </w:rPr>
      </w:pPr>
      <w:r>
        <w:rPr>
          <w:rFonts w:hint="eastAsia"/>
        </w:rPr>
        <w:t>據能源署提供資料，於107年7月9日至1</w:t>
      </w:r>
      <w:r>
        <w:t>09</w:t>
      </w:r>
      <w:r>
        <w:rPr>
          <w:rFonts w:hint="eastAsia"/>
        </w:rPr>
        <w:t>年12月31日，以及111年度</w:t>
      </w:r>
      <w:r>
        <w:rPr>
          <w:rStyle w:val="af8"/>
        </w:rPr>
        <w:footnoteReference w:id="7"/>
      </w:r>
      <w:r>
        <w:rPr>
          <w:rFonts w:hint="eastAsia"/>
        </w:rPr>
        <w:t>依「經濟部定置型燃料電池發電系統補助要點」辦理補助計畫，期協助業界廠商實場運轉、測試及驗證，以取得3</w:t>
      </w:r>
      <w:r>
        <w:t>,500</w:t>
      </w:r>
      <w:r>
        <w:rPr>
          <w:rFonts w:hint="eastAsia"/>
        </w:rPr>
        <w:t>小時長時間運轉穩定性、可靠度之實測數據，作為系統商業化之參考；結合國內在地氫料源應用於定置型燃料電池發電系統，提供國內分散式電力來源。107至109年度及111年度預期補助設置燃料電池發電系統容量目標依序為：171</w:t>
      </w:r>
      <w:r w:rsidRPr="00B279EB">
        <w:t>瓩</w:t>
      </w:r>
      <w:r>
        <w:rPr>
          <w:rFonts w:hint="eastAsia"/>
        </w:rPr>
        <w:t>、171</w:t>
      </w:r>
      <w:r w:rsidRPr="00B279EB">
        <w:t>瓩</w:t>
      </w:r>
      <w:r>
        <w:rPr>
          <w:rFonts w:hint="eastAsia"/>
        </w:rPr>
        <w:t>、200</w:t>
      </w:r>
      <w:r w:rsidRPr="00B279EB">
        <w:t>瓩</w:t>
      </w:r>
      <w:r>
        <w:rPr>
          <w:rFonts w:hint="eastAsia"/>
        </w:rPr>
        <w:t>及200</w:t>
      </w:r>
      <w:r w:rsidRPr="00B279EB">
        <w:t>瓩</w:t>
      </w:r>
      <w:r>
        <w:rPr>
          <w:rStyle w:val="af8"/>
        </w:rPr>
        <w:footnoteReference w:id="8"/>
      </w:r>
      <w:r>
        <w:rPr>
          <w:rFonts w:hint="eastAsia"/>
        </w:rPr>
        <w:t>。據統計執行結果，107至111年度累計受理申請補助案件16件，其中109年度無申請補助案件、110年度未受理新申請補助案件，107年度核定補助</w:t>
      </w:r>
      <w:r w:rsidRPr="00B279EB">
        <w:t>瓩</w:t>
      </w:r>
      <w:r>
        <w:rPr>
          <w:rFonts w:hint="eastAsia"/>
        </w:rPr>
        <w:t>數171</w:t>
      </w:r>
      <w:r w:rsidRPr="00B279EB">
        <w:t>瓩</w:t>
      </w:r>
      <w:r>
        <w:rPr>
          <w:rFonts w:hint="eastAsia"/>
        </w:rPr>
        <w:t>，惟因其中2案之申請廠商撤案、2案未辦理後續簽約事宜，前揭4案之容量規模合計163</w:t>
      </w:r>
      <w:r w:rsidRPr="00B279EB">
        <w:t>瓩</w:t>
      </w:r>
      <w:r>
        <w:rPr>
          <w:rFonts w:hint="eastAsia"/>
        </w:rPr>
        <w:t>，致107年度最終實際達成僅8</w:t>
      </w:r>
      <w:r w:rsidRPr="00B279EB">
        <w:t>瓩</w:t>
      </w:r>
      <w:r>
        <w:rPr>
          <w:rFonts w:hint="eastAsia"/>
        </w:rPr>
        <w:t>；另111年度規劃目標200</w:t>
      </w:r>
      <w:r w:rsidRPr="00B279EB">
        <w:t>瓩</w:t>
      </w:r>
      <w:r>
        <w:rPr>
          <w:rFonts w:hint="eastAsia"/>
        </w:rPr>
        <w:t>、核定補助105</w:t>
      </w:r>
      <w:r w:rsidRPr="00B279EB">
        <w:t>瓩</w:t>
      </w:r>
      <w:r>
        <w:rPr>
          <w:rFonts w:hint="eastAsia"/>
        </w:rPr>
        <w:t>，實際達成30</w:t>
      </w:r>
      <w:r w:rsidRPr="00B279EB">
        <w:t>瓩</w:t>
      </w:r>
      <w:r>
        <w:rPr>
          <w:rFonts w:hint="eastAsia"/>
        </w:rPr>
        <w:t>，占年度目標(200</w:t>
      </w:r>
      <w:r w:rsidRPr="00B279EB">
        <w:t>瓩</w:t>
      </w:r>
      <w:r>
        <w:rPr>
          <w:rFonts w:hint="eastAsia"/>
        </w:rPr>
        <w:t>)1</w:t>
      </w:r>
      <w:r>
        <w:t>5%</w:t>
      </w:r>
      <w:r>
        <w:rPr>
          <w:rFonts w:hint="eastAsia"/>
        </w:rPr>
        <w:t>(詳表1)，執行成果與原規劃目標差距甚遠，執行成效容待研謀提升。</w:t>
      </w:r>
    </w:p>
    <w:p w:rsidR="005E78FF" w:rsidRDefault="005E78FF" w:rsidP="005E78FF">
      <w:pPr>
        <w:pStyle w:val="23"/>
        <w:spacing w:line="520" w:lineRule="exact"/>
        <w:ind w:left="850" w:firstLine="567"/>
      </w:pPr>
      <w:r>
        <w:rPr>
          <w:rFonts w:hint="eastAsia"/>
        </w:rPr>
        <w:t>按能源署提供資料，針對經濟部定置型燃料電池發電系統補助計畫，廠商普遍認為政府立意良善，對於產業發展有相當程度之助益。惟因國內系統設置成本仍未達市場自由化階段，加上受限於場域設置規範、缺乏實際案例，以及使用端初期投入成本較大等因素，影響廠商申請意願。</w:t>
      </w:r>
    </w:p>
    <w:p w:rsidR="005E78FF" w:rsidRDefault="005E78FF" w:rsidP="005E78FF">
      <w:pPr>
        <w:spacing w:line="520" w:lineRule="exact"/>
        <w:ind w:left="567" w:firstLine="567"/>
      </w:pPr>
      <w:r>
        <w:rPr>
          <w:rFonts w:hint="eastAsia"/>
        </w:rPr>
        <w:t>綜上，近年能源署</w:t>
      </w:r>
      <w:r w:rsidRPr="00053C3C">
        <w:rPr>
          <w:rFonts w:hint="eastAsia"/>
        </w:rPr>
        <w:t>辦理</w:t>
      </w:r>
      <w:r>
        <w:rPr>
          <w:rFonts w:hint="eastAsia"/>
        </w:rPr>
        <w:t>「</w:t>
      </w:r>
      <w:r w:rsidRPr="00053C3C">
        <w:rPr>
          <w:rFonts w:hint="eastAsia"/>
        </w:rPr>
        <w:t>定置型燃料電池發電系統示範計畫</w:t>
      </w:r>
      <w:r>
        <w:rPr>
          <w:rFonts w:hint="eastAsia"/>
        </w:rPr>
        <w:t>」實績與</w:t>
      </w:r>
      <w:r w:rsidRPr="00053C3C">
        <w:rPr>
          <w:rFonts w:hint="eastAsia"/>
        </w:rPr>
        <w:t>預期目標</w:t>
      </w:r>
      <w:r>
        <w:rPr>
          <w:rFonts w:hint="eastAsia"/>
        </w:rPr>
        <w:t>差異甚巨，允宜探究申請及實際執行案件未達標之原因，並參酌市場反應意見及以前年度計畫執行經驗，滾動</w:t>
      </w:r>
      <w:r w:rsidRPr="0012227B">
        <w:rPr>
          <w:rFonts w:hint="eastAsia"/>
          <w:spacing w:val="-8"/>
        </w:rPr>
        <w:t>檢討</w:t>
      </w:r>
      <w:r>
        <w:rPr>
          <w:rFonts w:hint="eastAsia"/>
          <w:spacing w:val="-8"/>
        </w:rPr>
        <w:t>並研謀改善與加強</w:t>
      </w:r>
      <w:r w:rsidRPr="0012227B">
        <w:rPr>
          <w:rFonts w:hint="eastAsia"/>
          <w:spacing w:val="-8"/>
        </w:rPr>
        <w:t>執行方案，俾促進業者參與意願，以增進計畫推動成效。</w:t>
      </w:r>
    </w:p>
    <w:p w:rsidR="005E78FF" w:rsidRPr="000832BD" w:rsidRDefault="005E78FF" w:rsidP="005E78FF">
      <w:pPr>
        <w:pStyle w:val="23"/>
        <w:spacing w:beforeLines="50" w:before="258" w:line="320" w:lineRule="exact"/>
        <w:ind w:leftChars="-104" w:left="392" w:hangingChars="242" w:hanging="687"/>
        <w:rPr>
          <w:b/>
        </w:rPr>
      </w:pPr>
      <w:r w:rsidRPr="000832BD">
        <w:rPr>
          <w:rFonts w:hint="eastAsia"/>
          <w:b/>
        </w:rPr>
        <w:t>表1 107至111年度定置型燃料電池發電系統補助計畫執行情形一覽表</w:t>
      </w:r>
    </w:p>
    <w:p w:rsidR="005E78FF" w:rsidRPr="000832BD" w:rsidRDefault="005E78FF" w:rsidP="005E78FF">
      <w:pPr>
        <w:pStyle w:val="23"/>
        <w:spacing w:line="320" w:lineRule="exact"/>
        <w:ind w:leftChars="-104" w:left="294" w:hangingChars="242" w:hanging="589"/>
        <w:jc w:val="right"/>
        <w:rPr>
          <w:b/>
        </w:rPr>
      </w:pPr>
      <w:r w:rsidRPr="000832BD">
        <w:rPr>
          <w:rFonts w:hint="eastAsia"/>
          <w:sz w:val="24"/>
          <w:szCs w:val="24"/>
        </w:rPr>
        <w:t xml:space="preserve">     單位：新臺幣萬元；</w:t>
      </w:r>
      <w:r w:rsidRPr="000832BD">
        <w:t>瓩</w:t>
      </w:r>
      <w:r w:rsidRPr="000832BD">
        <w:rPr>
          <w:rFonts w:hint="eastAsia"/>
        </w:rPr>
        <w:t>；件</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8"/>
        <w:gridCol w:w="944"/>
        <w:gridCol w:w="935"/>
        <w:gridCol w:w="952"/>
        <w:gridCol w:w="858"/>
        <w:gridCol w:w="1042"/>
        <w:gridCol w:w="1112"/>
        <w:gridCol w:w="1207"/>
        <w:gridCol w:w="1128"/>
      </w:tblGrid>
      <w:tr w:rsidR="005E78FF" w:rsidRPr="000832BD" w:rsidTr="002D1CBA">
        <w:trPr>
          <w:tblHeader/>
        </w:trPr>
        <w:tc>
          <w:tcPr>
            <w:tcW w:w="718" w:type="dxa"/>
            <w:vMerge w:val="restart"/>
            <w:shd w:val="clear" w:color="auto" w:fill="auto"/>
            <w:vAlign w:val="center"/>
          </w:tcPr>
          <w:p w:rsidR="005E78FF" w:rsidRPr="000832BD" w:rsidRDefault="005E78FF" w:rsidP="005E78FF">
            <w:pPr>
              <w:pStyle w:val="142"/>
              <w:jc w:val="center"/>
              <w:rPr>
                <w:rFonts w:hint="eastAsia"/>
                <w:b/>
              </w:rPr>
            </w:pPr>
            <w:r w:rsidRPr="000832BD">
              <w:rPr>
                <w:rFonts w:hint="eastAsia"/>
                <w:b/>
              </w:rPr>
              <w:t>年度</w:t>
            </w:r>
          </w:p>
        </w:tc>
        <w:tc>
          <w:tcPr>
            <w:tcW w:w="944" w:type="dxa"/>
            <w:vMerge w:val="restart"/>
            <w:shd w:val="clear" w:color="auto" w:fill="auto"/>
            <w:vAlign w:val="center"/>
          </w:tcPr>
          <w:p w:rsidR="005E78FF" w:rsidRPr="000832BD" w:rsidRDefault="005E78FF" w:rsidP="005E78FF">
            <w:pPr>
              <w:pStyle w:val="142"/>
              <w:jc w:val="center"/>
              <w:rPr>
                <w:rFonts w:hint="eastAsia"/>
                <w:b/>
              </w:rPr>
            </w:pPr>
            <w:r w:rsidRPr="000832BD">
              <w:rPr>
                <w:rFonts w:hint="eastAsia"/>
                <w:b/>
              </w:rPr>
              <w:t>預算數</w:t>
            </w:r>
          </w:p>
        </w:tc>
        <w:tc>
          <w:tcPr>
            <w:tcW w:w="935" w:type="dxa"/>
            <w:vMerge w:val="restart"/>
            <w:shd w:val="clear" w:color="auto" w:fill="auto"/>
            <w:vAlign w:val="center"/>
          </w:tcPr>
          <w:p w:rsidR="005E78FF" w:rsidRPr="000832BD" w:rsidRDefault="005E78FF" w:rsidP="005E78FF">
            <w:pPr>
              <w:pStyle w:val="142"/>
              <w:jc w:val="center"/>
              <w:rPr>
                <w:rFonts w:hint="eastAsia"/>
                <w:b/>
              </w:rPr>
            </w:pPr>
            <w:r w:rsidRPr="000832BD">
              <w:rPr>
                <w:rFonts w:hint="eastAsia"/>
                <w:b/>
              </w:rPr>
              <w:t>規劃目標(</w:t>
            </w:r>
            <w:r w:rsidRPr="000832BD">
              <w:rPr>
                <w:b/>
              </w:rPr>
              <w:t>瓩</w:t>
            </w:r>
            <w:r w:rsidRPr="000832BD">
              <w:rPr>
                <w:rFonts w:hint="eastAsia"/>
                <w:b/>
              </w:rPr>
              <w:t>)</w:t>
            </w:r>
          </w:p>
        </w:tc>
        <w:tc>
          <w:tcPr>
            <w:tcW w:w="6299" w:type="dxa"/>
            <w:gridSpan w:val="6"/>
            <w:shd w:val="clear" w:color="auto" w:fill="auto"/>
          </w:tcPr>
          <w:p w:rsidR="005E78FF" w:rsidRPr="000832BD" w:rsidRDefault="005E78FF" w:rsidP="005E78FF">
            <w:pPr>
              <w:pStyle w:val="142"/>
              <w:jc w:val="center"/>
              <w:rPr>
                <w:rFonts w:hint="eastAsia"/>
                <w:b/>
              </w:rPr>
            </w:pPr>
            <w:r w:rsidRPr="000832BD">
              <w:rPr>
                <w:rFonts w:hint="eastAsia"/>
                <w:b/>
              </w:rPr>
              <w:t>執行情形</w:t>
            </w:r>
          </w:p>
        </w:tc>
      </w:tr>
      <w:tr w:rsidR="005E78FF" w:rsidRPr="000832BD" w:rsidTr="002D1CBA">
        <w:trPr>
          <w:tblHeader/>
        </w:trPr>
        <w:tc>
          <w:tcPr>
            <w:tcW w:w="718" w:type="dxa"/>
            <w:vMerge/>
            <w:shd w:val="clear" w:color="auto" w:fill="auto"/>
            <w:vAlign w:val="center"/>
          </w:tcPr>
          <w:p w:rsidR="005E78FF" w:rsidRPr="000832BD" w:rsidRDefault="005E78FF" w:rsidP="005E78FF">
            <w:pPr>
              <w:pStyle w:val="142"/>
              <w:jc w:val="center"/>
              <w:rPr>
                <w:rFonts w:hint="eastAsia"/>
                <w:b/>
              </w:rPr>
            </w:pPr>
          </w:p>
        </w:tc>
        <w:tc>
          <w:tcPr>
            <w:tcW w:w="944" w:type="dxa"/>
            <w:vMerge/>
            <w:shd w:val="clear" w:color="auto" w:fill="auto"/>
            <w:vAlign w:val="center"/>
          </w:tcPr>
          <w:p w:rsidR="005E78FF" w:rsidRPr="000832BD" w:rsidRDefault="005E78FF" w:rsidP="005E78FF">
            <w:pPr>
              <w:pStyle w:val="142"/>
              <w:jc w:val="center"/>
              <w:rPr>
                <w:rFonts w:hint="eastAsia"/>
                <w:b/>
              </w:rPr>
            </w:pPr>
          </w:p>
        </w:tc>
        <w:tc>
          <w:tcPr>
            <w:tcW w:w="935" w:type="dxa"/>
            <w:vMerge/>
            <w:shd w:val="clear" w:color="auto" w:fill="auto"/>
            <w:vAlign w:val="center"/>
          </w:tcPr>
          <w:p w:rsidR="005E78FF" w:rsidRPr="000832BD" w:rsidRDefault="005E78FF" w:rsidP="005E78FF">
            <w:pPr>
              <w:pStyle w:val="142"/>
              <w:jc w:val="center"/>
              <w:rPr>
                <w:rFonts w:hint="eastAsia"/>
                <w:b/>
              </w:rPr>
            </w:pPr>
          </w:p>
        </w:tc>
        <w:tc>
          <w:tcPr>
            <w:tcW w:w="952" w:type="dxa"/>
            <w:shd w:val="clear" w:color="auto" w:fill="auto"/>
            <w:vAlign w:val="center"/>
          </w:tcPr>
          <w:p w:rsidR="005E78FF" w:rsidRPr="000832BD" w:rsidRDefault="005E78FF" w:rsidP="005E78FF">
            <w:pPr>
              <w:pStyle w:val="142"/>
              <w:jc w:val="center"/>
              <w:rPr>
                <w:rFonts w:hint="eastAsia"/>
                <w:b/>
                <w:spacing w:val="-20"/>
              </w:rPr>
            </w:pPr>
            <w:r w:rsidRPr="000832BD">
              <w:rPr>
                <w:rFonts w:hint="eastAsia"/>
                <w:b/>
                <w:spacing w:val="-20"/>
              </w:rPr>
              <w:t>決算數</w:t>
            </w:r>
          </w:p>
        </w:tc>
        <w:tc>
          <w:tcPr>
            <w:tcW w:w="858" w:type="dxa"/>
            <w:shd w:val="clear" w:color="auto" w:fill="auto"/>
            <w:vAlign w:val="center"/>
          </w:tcPr>
          <w:p w:rsidR="005E78FF" w:rsidRPr="000832BD" w:rsidRDefault="005E78FF" w:rsidP="005E78FF">
            <w:pPr>
              <w:pStyle w:val="142"/>
              <w:jc w:val="center"/>
              <w:rPr>
                <w:rFonts w:hint="eastAsia"/>
                <w:b/>
                <w:spacing w:val="-20"/>
              </w:rPr>
            </w:pPr>
            <w:r w:rsidRPr="000832BD">
              <w:rPr>
                <w:rFonts w:hint="eastAsia"/>
                <w:b/>
                <w:spacing w:val="-20"/>
              </w:rPr>
              <w:t>申請案件數</w:t>
            </w:r>
          </w:p>
        </w:tc>
        <w:tc>
          <w:tcPr>
            <w:tcW w:w="1042" w:type="dxa"/>
            <w:shd w:val="clear" w:color="auto" w:fill="auto"/>
            <w:vAlign w:val="center"/>
          </w:tcPr>
          <w:p w:rsidR="005E78FF" w:rsidRPr="000832BD" w:rsidRDefault="005E78FF" w:rsidP="005E78FF">
            <w:pPr>
              <w:pStyle w:val="142"/>
              <w:jc w:val="center"/>
              <w:rPr>
                <w:rFonts w:hint="eastAsia"/>
                <w:b/>
                <w:spacing w:val="-20"/>
              </w:rPr>
            </w:pPr>
            <w:r w:rsidRPr="000832BD">
              <w:rPr>
                <w:rFonts w:hint="eastAsia"/>
                <w:b/>
                <w:spacing w:val="-20"/>
              </w:rPr>
              <w:t>核定補助案件</w:t>
            </w:r>
          </w:p>
        </w:tc>
        <w:tc>
          <w:tcPr>
            <w:tcW w:w="1112" w:type="dxa"/>
            <w:shd w:val="clear" w:color="auto" w:fill="auto"/>
            <w:vAlign w:val="center"/>
          </w:tcPr>
          <w:p w:rsidR="005E78FF" w:rsidRPr="000832BD" w:rsidRDefault="005E78FF" w:rsidP="005E78FF">
            <w:pPr>
              <w:pStyle w:val="142"/>
              <w:jc w:val="center"/>
              <w:rPr>
                <w:rFonts w:hint="eastAsia"/>
                <w:b/>
                <w:spacing w:val="-20"/>
              </w:rPr>
            </w:pPr>
            <w:r w:rsidRPr="000832BD">
              <w:rPr>
                <w:rFonts w:hint="eastAsia"/>
                <w:b/>
                <w:spacing w:val="-20"/>
              </w:rPr>
              <w:t>核定補助金額</w:t>
            </w:r>
          </w:p>
        </w:tc>
        <w:tc>
          <w:tcPr>
            <w:tcW w:w="1207" w:type="dxa"/>
            <w:shd w:val="clear" w:color="auto" w:fill="auto"/>
            <w:vAlign w:val="center"/>
          </w:tcPr>
          <w:p w:rsidR="005E78FF" w:rsidRPr="000832BD" w:rsidRDefault="005E78FF" w:rsidP="005E78FF">
            <w:pPr>
              <w:pStyle w:val="142"/>
              <w:jc w:val="center"/>
              <w:rPr>
                <w:rFonts w:hint="eastAsia"/>
                <w:b/>
                <w:spacing w:val="-20"/>
              </w:rPr>
            </w:pPr>
            <w:r w:rsidRPr="000832BD">
              <w:rPr>
                <w:rFonts w:hint="eastAsia"/>
                <w:b/>
                <w:spacing w:val="-20"/>
              </w:rPr>
              <w:t>核定補助</w:t>
            </w:r>
            <w:r w:rsidRPr="000832BD">
              <w:rPr>
                <w:rFonts w:hAnsi="標楷體"/>
                <w:b/>
                <w:spacing w:val="-20"/>
              </w:rPr>
              <w:t>瓩</w:t>
            </w:r>
            <w:r w:rsidRPr="000832BD">
              <w:rPr>
                <w:rFonts w:hint="eastAsia"/>
                <w:b/>
                <w:spacing w:val="-20"/>
              </w:rPr>
              <w:t>數</w:t>
            </w:r>
          </w:p>
        </w:tc>
        <w:tc>
          <w:tcPr>
            <w:tcW w:w="1128" w:type="dxa"/>
            <w:shd w:val="clear" w:color="auto" w:fill="auto"/>
            <w:vAlign w:val="center"/>
          </w:tcPr>
          <w:p w:rsidR="005E78FF" w:rsidRPr="000832BD" w:rsidRDefault="005E78FF" w:rsidP="005E78FF">
            <w:pPr>
              <w:pStyle w:val="142"/>
              <w:jc w:val="center"/>
              <w:rPr>
                <w:rFonts w:hint="eastAsia"/>
                <w:b/>
                <w:spacing w:val="-20"/>
              </w:rPr>
            </w:pPr>
            <w:r w:rsidRPr="000832BD">
              <w:rPr>
                <w:rFonts w:hint="eastAsia"/>
                <w:b/>
                <w:spacing w:val="-20"/>
              </w:rPr>
              <w:t>實際達成</w:t>
            </w:r>
            <w:r w:rsidRPr="000832BD">
              <w:rPr>
                <w:rFonts w:hAnsi="標楷體"/>
                <w:b/>
                <w:spacing w:val="-20"/>
              </w:rPr>
              <w:t>瓩</w:t>
            </w:r>
            <w:r w:rsidRPr="000832BD">
              <w:rPr>
                <w:rFonts w:hAnsi="標楷體" w:hint="eastAsia"/>
                <w:b/>
                <w:spacing w:val="-20"/>
              </w:rPr>
              <w:t>數</w:t>
            </w:r>
          </w:p>
        </w:tc>
      </w:tr>
      <w:tr w:rsidR="005E78FF" w:rsidRPr="000832BD" w:rsidTr="002D1CBA">
        <w:tc>
          <w:tcPr>
            <w:tcW w:w="718" w:type="dxa"/>
            <w:shd w:val="clear" w:color="auto" w:fill="auto"/>
          </w:tcPr>
          <w:p w:rsidR="005E78FF" w:rsidRPr="000832BD" w:rsidRDefault="005E78FF" w:rsidP="005E78FF">
            <w:pPr>
              <w:pStyle w:val="142"/>
              <w:rPr>
                <w:rFonts w:hint="eastAsia"/>
              </w:rPr>
            </w:pPr>
            <w:r w:rsidRPr="000832BD">
              <w:rPr>
                <w:rFonts w:hint="eastAsia"/>
              </w:rPr>
              <w:t>1</w:t>
            </w:r>
            <w:r w:rsidRPr="000832BD">
              <w:t>07</w:t>
            </w:r>
          </w:p>
        </w:tc>
        <w:tc>
          <w:tcPr>
            <w:tcW w:w="944" w:type="dxa"/>
            <w:shd w:val="clear" w:color="auto" w:fill="auto"/>
            <w:vAlign w:val="center"/>
          </w:tcPr>
          <w:p w:rsidR="005E78FF" w:rsidRPr="000832BD" w:rsidRDefault="005E78FF" w:rsidP="005E78FF">
            <w:pPr>
              <w:pStyle w:val="142"/>
              <w:jc w:val="right"/>
              <w:rPr>
                <w:rFonts w:hint="eastAsia"/>
              </w:rPr>
            </w:pPr>
            <w:r w:rsidRPr="000832BD">
              <w:rPr>
                <w:rFonts w:hint="eastAsia"/>
              </w:rPr>
              <w:t>1</w:t>
            </w:r>
            <w:r w:rsidRPr="000832BD">
              <w:t>,200</w:t>
            </w:r>
          </w:p>
        </w:tc>
        <w:tc>
          <w:tcPr>
            <w:tcW w:w="935" w:type="dxa"/>
            <w:shd w:val="clear" w:color="auto" w:fill="auto"/>
            <w:vAlign w:val="center"/>
          </w:tcPr>
          <w:p w:rsidR="005E78FF" w:rsidRPr="000832BD" w:rsidRDefault="005E78FF" w:rsidP="005E78FF">
            <w:pPr>
              <w:pStyle w:val="142"/>
              <w:jc w:val="right"/>
              <w:rPr>
                <w:rFonts w:hint="eastAsia"/>
              </w:rPr>
            </w:pPr>
            <w:r w:rsidRPr="000832BD">
              <w:rPr>
                <w:rFonts w:hint="eastAsia"/>
              </w:rPr>
              <w:t>171</w:t>
            </w:r>
          </w:p>
        </w:tc>
        <w:tc>
          <w:tcPr>
            <w:tcW w:w="952" w:type="dxa"/>
            <w:shd w:val="clear" w:color="auto" w:fill="auto"/>
            <w:vAlign w:val="center"/>
          </w:tcPr>
          <w:p w:rsidR="005E78FF" w:rsidRPr="000832BD" w:rsidRDefault="005E78FF" w:rsidP="005E78FF">
            <w:pPr>
              <w:pStyle w:val="142"/>
              <w:jc w:val="right"/>
              <w:rPr>
                <w:rFonts w:hint="eastAsia"/>
              </w:rPr>
            </w:pPr>
            <w:r w:rsidRPr="00014B6F">
              <w:rPr>
                <w:rFonts w:hint="eastAsia"/>
                <w:spacing w:val="-20"/>
                <w:sz w:val="18"/>
                <w:szCs w:val="18"/>
              </w:rPr>
              <w:t>(說明1)</w:t>
            </w:r>
            <w:r w:rsidRPr="000832BD">
              <w:rPr>
                <w:rFonts w:hint="eastAsia"/>
              </w:rPr>
              <w:t>0</w:t>
            </w:r>
          </w:p>
        </w:tc>
        <w:tc>
          <w:tcPr>
            <w:tcW w:w="858" w:type="dxa"/>
            <w:shd w:val="clear" w:color="auto" w:fill="auto"/>
            <w:vAlign w:val="center"/>
          </w:tcPr>
          <w:p w:rsidR="005E78FF" w:rsidRPr="000832BD" w:rsidRDefault="005E78FF" w:rsidP="005E78FF">
            <w:pPr>
              <w:pStyle w:val="142"/>
              <w:jc w:val="right"/>
              <w:rPr>
                <w:rFonts w:hint="eastAsia"/>
              </w:rPr>
            </w:pPr>
            <w:r w:rsidRPr="000832BD">
              <w:rPr>
                <w:rFonts w:hint="eastAsia"/>
              </w:rPr>
              <w:t>6</w:t>
            </w:r>
          </w:p>
        </w:tc>
        <w:tc>
          <w:tcPr>
            <w:tcW w:w="1042" w:type="dxa"/>
            <w:shd w:val="clear" w:color="auto" w:fill="auto"/>
            <w:vAlign w:val="center"/>
          </w:tcPr>
          <w:p w:rsidR="005E78FF" w:rsidRPr="000832BD" w:rsidRDefault="005E78FF" w:rsidP="005E78FF">
            <w:pPr>
              <w:pStyle w:val="142"/>
              <w:jc w:val="right"/>
              <w:rPr>
                <w:rFonts w:hint="eastAsia"/>
              </w:rPr>
            </w:pPr>
            <w:r w:rsidRPr="000832BD">
              <w:rPr>
                <w:rFonts w:hint="eastAsia"/>
              </w:rPr>
              <w:t>6</w:t>
            </w:r>
          </w:p>
        </w:tc>
        <w:tc>
          <w:tcPr>
            <w:tcW w:w="1112" w:type="dxa"/>
            <w:shd w:val="clear" w:color="auto" w:fill="auto"/>
          </w:tcPr>
          <w:p w:rsidR="005E78FF" w:rsidRPr="000832BD" w:rsidRDefault="005E78FF" w:rsidP="005E78FF">
            <w:pPr>
              <w:pStyle w:val="142"/>
              <w:jc w:val="right"/>
              <w:rPr>
                <w:rFonts w:hint="eastAsia"/>
              </w:rPr>
            </w:pPr>
            <w:r w:rsidRPr="000832BD">
              <w:rPr>
                <w:rFonts w:hint="eastAsia"/>
              </w:rPr>
              <w:t>1</w:t>
            </w:r>
            <w:r w:rsidRPr="000832BD">
              <w:t>,193.4</w:t>
            </w:r>
          </w:p>
        </w:tc>
        <w:tc>
          <w:tcPr>
            <w:tcW w:w="1207" w:type="dxa"/>
            <w:shd w:val="clear" w:color="auto" w:fill="auto"/>
            <w:vAlign w:val="center"/>
          </w:tcPr>
          <w:p w:rsidR="005E78FF" w:rsidRPr="000832BD" w:rsidRDefault="005E78FF" w:rsidP="005E78FF">
            <w:pPr>
              <w:pStyle w:val="142"/>
              <w:jc w:val="right"/>
              <w:rPr>
                <w:rFonts w:hint="eastAsia"/>
              </w:rPr>
            </w:pPr>
            <w:r w:rsidRPr="000832BD">
              <w:rPr>
                <w:rFonts w:hint="eastAsia"/>
              </w:rPr>
              <w:t>171</w:t>
            </w:r>
          </w:p>
        </w:tc>
        <w:tc>
          <w:tcPr>
            <w:tcW w:w="1128" w:type="dxa"/>
            <w:shd w:val="clear" w:color="auto" w:fill="auto"/>
            <w:vAlign w:val="center"/>
          </w:tcPr>
          <w:p w:rsidR="005E78FF" w:rsidRPr="000832BD" w:rsidRDefault="005E78FF" w:rsidP="005E78FF">
            <w:pPr>
              <w:pStyle w:val="142"/>
              <w:jc w:val="right"/>
              <w:rPr>
                <w:rFonts w:hint="eastAsia"/>
                <w:b/>
              </w:rPr>
            </w:pPr>
            <w:r w:rsidRPr="000832BD">
              <w:rPr>
                <w:rFonts w:hint="eastAsia"/>
                <w:b/>
              </w:rPr>
              <w:t>8</w:t>
            </w:r>
          </w:p>
        </w:tc>
      </w:tr>
      <w:tr w:rsidR="005E78FF" w:rsidRPr="000832BD" w:rsidTr="002D1CBA">
        <w:tc>
          <w:tcPr>
            <w:tcW w:w="718" w:type="dxa"/>
            <w:shd w:val="clear" w:color="auto" w:fill="auto"/>
          </w:tcPr>
          <w:p w:rsidR="005E78FF" w:rsidRPr="000832BD" w:rsidRDefault="005E78FF" w:rsidP="005E78FF">
            <w:pPr>
              <w:pStyle w:val="142"/>
              <w:rPr>
                <w:rFonts w:hint="eastAsia"/>
              </w:rPr>
            </w:pPr>
            <w:r w:rsidRPr="000832BD">
              <w:rPr>
                <w:rFonts w:hint="eastAsia"/>
              </w:rPr>
              <w:t>1</w:t>
            </w:r>
            <w:r w:rsidRPr="000832BD">
              <w:t>08</w:t>
            </w:r>
          </w:p>
        </w:tc>
        <w:tc>
          <w:tcPr>
            <w:tcW w:w="944" w:type="dxa"/>
            <w:shd w:val="clear" w:color="auto" w:fill="auto"/>
            <w:vAlign w:val="center"/>
          </w:tcPr>
          <w:p w:rsidR="005E78FF" w:rsidRPr="000832BD" w:rsidRDefault="005E78FF" w:rsidP="005E78FF">
            <w:pPr>
              <w:pStyle w:val="142"/>
              <w:jc w:val="right"/>
              <w:rPr>
                <w:rFonts w:hint="eastAsia"/>
              </w:rPr>
            </w:pPr>
            <w:r w:rsidRPr="000832BD">
              <w:rPr>
                <w:rFonts w:hint="eastAsia"/>
              </w:rPr>
              <w:t>1</w:t>
            </w:r>
            <w:r w:rsidRPr="000832BD">
              <w:t>,200</w:t>
            </w:r>
          </w:p>
        </w:tc>
        <w:tc>
          <w:tcPr>
            <w:tcW w:w="935" w:type="dxa"/>
            <w:shd w:val="clear" w:color="auto" w:fill="auto"/>
            <w:vAlign w:val="center"/>
          </w:tcPr>
          <w:p w:rsidR="005E78FF" w:rsidRPr="000832BD" w:rsidRDefault="005E78FF" w:rsidP="005E78FF">
            <w:pPr>
              <w:pStyle w:val="142"/>
              <w:jc w:val="right"/>
              <w:rPr>
                <w:rFonts w:hint="eastAsia"/>
              </w:rPr>
            </w:pPr>
            <w:r w:rsidRPr="000832BD">
              <w:rPr>
                <w:rFonts w:hint="eastAsia"/>
              </w:rPr>
              <w:t>171</w:t>
            </w:r>
          </w:p>
        </w:tc>
        <w:tc>
          <w:tcPr>
            <w:tcW w:w="952" w:type="dxa"/>
            <w:shd w:val="clear" w:color="auto" w:fill="auto"/>
            <w:vAlign w:val="center"/>
          </w:tcPr>
          <w:p w:rsidR="005E78FF" w:rsidRPr="000832BD" w:rsidRDefault="005E78FF" w:rsidP="005E78FF">
            <w:pPr>
              <w:pStyle w:val="142"/>
              <w:jc w:val="right"/>
              <w:rPr>
                <w:rFonts w:hint="eastAsia"/>
              </w:rPr>
            </w:pPr>
            <w:r w:rsidRPr="000832BD">
              <w:rPr>
                <w:rFonts w:hint="eastAsia"/>
              </w:rPr>
              <w:t>27.2</w:t>
            </w:r>
          </w:p>
        </w:tc>
        <w:tc>
          <w:tcPr>
            <w:tcW w:w="858" w:type="dxa"/>
            <w:shd w:val="clear" w:color="auto" w:fill="auto"/>
            <w:vAlign w:val="center"/>
          </w:tcPr>
          <w:p w:rsidR="005E78FF" w:rsidRPr="000832BD" w:rsidRDefault="005E78FF" w:rsidP="005E78FF">
            <w:pPr>
              <w:pStyle w:val="142"/>
              <w:jc w:val="right"/>
              <w:rPr>
                <w:rFonts w:hint="eastAsia"/>
              </w:rPr>
            </w:pPr>
            <w:r w:rsidRPr="000832BD">
              <w:rPr>
                <w:rFonts w:hint="eastAsia"/>
              </w:rPr>
              <w:t>2</w:t>
            </w:r>
          </w:p>
        </w:tc>
        <w:tc>
          <w:tcPr>
            <w:tcW w:w="1042" w:type="dxa"/>
            <w:shd w:val="clear" w:color="auto" w:fill="auto"/>
            <w:vAlign w:val="center"/>
          </w:tcPr>
          <w:p w:rsidR="005E78FF" w:rsidRPr="000832BD" w:rsidRDefault="005E78FF" w:rsidP="005E78FF">
            <w:pPr>
              <w:pStyle w:val="142"/>
              <w:jc w:val="right"/>
              <w:rPr>
                <w:rFonts w:hint="eastAsia"/>
              </w:rPr>
            </w:pPr>
            <w:r w:rsidRPr="000832BD">
              <w:rPr>
                <w:rFonts w:hint="eastAsia"/>
              </w:rPr>
              <w:t>2</w:t>
            </w:r>
          </w:p>
        </w:tc>
        <w:tc>
          <w:tcPr>
            <w:tcW w:w="1112" w:type="dxa"/>
            <w:shd w:val="clear" w:color="auto" w:fill="auto"/>
          </w:tcPr>
          <w:p w:rsidR="005E78FF" w:rsidRPr="000832BD" w:rsidRDefault="005E78FF" w:rsidP="005E78FF">
            <w:pPr>
              <w:pStyle w:val="142"/>
              <w:jc w:val="right"/>
              <w:rPr>
                <w:rFonts w:hint="eastAsia"/>
              </w:rPr>
            </w:pPr>
            <w:r w:rsidRPr="000832BD">
              <w:rPr>
                <w:rFonts w:hint="eastAsia"/>
              </w:rPr>
              <w:t>4</w:t>
            </w:r>
            <w:r w:rsidRPr="000832BD">
              <w:t>61</w:t>
            </w:r>
            <w:r w:rsidRPr="000832BD">
              <w:rPr>
                <w:rFonts w:hint="eastAsia"/>
              </w:rPr>
              <w:t>.0</w:t>
            </w:r>
          </w:p>
        </w:tc>
        <w:tc>
          <w:tcPr>
            <w:tcW w:w="1207" w:type="dxa"/>
            <w:shd w:val="clear" w:color="auto" w:fill="auto"/>
            <w:vAlign w:val="center"/>
          </w:tcPr>
          <w:p w:rsidR="005E78FF" w:rsidRPr="000832BD" w:rsidRDefault="005E78FF" w:rsidP="005E78FF">
            <w:pPr>
              <w:pStyle w:val="142"/>
              <w:jc w:val="right"/>
              <w:rPr>
                <w:rFonts w:hint="eastAsia"/>
              </w:rPr>
            </w:pPr>
            <w:r w:rsidRPr="000832BD">
              <w:rPr>
                <w:rFonts w:hint="eastAsia"/>
              </w:rPr>
              <w:t>70</w:t>
            </w:r>
          </w:p>
        </w:tc>
        <w:tc>
          <w:tcPr>
            <w:tcW w:w="1128" w:type="dxa"/>
            <w:shd w:val="clear" w:color="auto" w:fill="auto"/>
            <w:vAlign w:val="center"/>
          </w:tcPr>
          <w:p w:rsidR="005E78FF" w:rsidRPr="000832BD" w:rsidRDefault="005E78FF" w:rsidP="005E78FF">
            <w:pPr>
              <w:pStyle w:val="142"/>
              <w:jc w:val="right"/>
              <w:rPr>
                <w:rFonts w:hint="eastAsia"/>
                <w:b/>
              </w:rPr>
            </w:pPr>
            <w:r w:rsidRPr="000832BD">
              <w:rPr>
                <w:rFonts w:hint="eastAsia"/>
                <w:b/>
              </w:rPr>
              <w:t>70</w:t>
            </w:r>
          </w:p>
        </w:tc>
      </w:tr>
      <w:tr w:rsidR="005E78FF" w:rsidRPr="000832BD" w:rsidTr="002D1CBA">
        <w:tc>
          <w:tcPr>
            <w:tcW w:w="718" w:type="dxa"/>
            <w:shd w:val="clear" w:color="auto" w:fill="auto"/>
          </w:tcPr>
          <w:p w:rsidR="005E78FF" w:rsidRPr="000832BD" w:rsidRDefault="005E78FF" w:rsidP="005E78FF">
            <w:pPr>
              <w:pStyle w:val="142"/>
              <w:rPr>
                <w:rFonts w:hint="eastAsia"/>
              </w:rPr>
            </w:pPr>
            <w:r w:rsidRPr="000832BD">
              <w:rPr>
                <w:rFonts w:hint="eastAsia"/>
              </w:rPr>
              <w:t>1</w:t>
            </w:r>
            <w:r w:rsidRPr="000832BD">
              <w:t>09</w:t>
            </w:r>
          </w:p>
        </w:tc>
        <w:tc>
          <w:tcPr>
            <w:tcW w:w="944" w:type="dxa"/>
            <w:shd w:val="clear" w:color="auto" w:fill="auto"/>
            <w:vAlign w:val="center"/>
          </w:tcPr>
          <w:p w:rsidR="005E78FF" w:rsidRPr="000832BD" w:rsidRDefault="005E78FF" w:rsidP="005E78FF">
            <w:pPr>
              <w:pStyle w:val="142"/>
              <w:jc w:val="right"/>
              <w:rPr>
                <w:rFonts w:hint="eastAsia"/>
              </w:rPr>
            </w:pPr>
            <w:r w:rsidRPr="000832BD">
              <w:rPr>
                <w:rFonts w:hint="eastAsia"/>
              </w:rPr>
              <w:t>1</w:t>
            </w:r>
            <w:r w:rsidRPr="000832BD">
              <w:t>,500</w:t>
            </w:r>
          </w:p>
        </w:tc>
        <w:tc>
          <w:tcPr>
            <w:tcW w:w="935" w:type="dxa"/>
            <w:shd w:val="clear" w:color="auto" w:fill="auto"/>
            <w:vAlign w:val="center"/>
          </w:tcPr>
          <w:p w:rsidR="005E78FF" w:rsidRPr="000832BD" w:rsidRDefault="005E78FF" w:rsidP="005E78FF">
            <w:pPr>
              <w:pStyle w:val="142"/>
              <w:jc w:val="right"/>
              <w:rPr>
                <w:rFonts w:hint="eastAsia"/>
              </w:rPr>
            </w:pPr>
            <w:r w:rsidRPr="000832BD">
              <w:rPr>
                <w:rFonts w:hint="eastAsia"/>
              </w:rPr>
              <w:t>200</w:t>
            </w:r>
          </w:p>
        </w:tc>
        <w:tc>
          <w:tcPr>
            <w:tcW w:w="952" w:type="dxa"/>
            <w:shd w:val="clear" w:color="auto" w:fill="auto"/>
            <w:vAlign w:val="center"/>
          </w:tcPr>
          <w:p w:rsidR="005E78FF" w:rsidRPr="000832BD" w:rsidRDefault="005E78FF" w:rsidP="005E78FF">
            <w:pPr>
              <w:pStyle w:val="142"/>
              <w:jc w:val="right"/>
              <w:rPr>
                <w:rFonts w:hint="eastAsia"/>
              </w:rPr>
            </w:pPr>
            <w:r w:rsidRPr="000832BD">
              <w:rPr>
                <w:rFonts w:hint="eastAsia"/>
              </w:rPr>
              <w:t>27.2</w:t>
            </w:r>
          </w:p>
        </w:tc>
        <w:tc>
          <w:tcPr>
            <w:tcW w:w="858" w:type="dxa"/>
            <w:shd w:val="clear" w:color="auto" w:fill="auto"/>
            <w:vAlign w:val="center"/>
          </w:tcPr>
          <w:p w:rsidR="005E78FF" w:rsidRPr="000832BD" w:rsidRDefault="005E78FF" w:rsidP="005E78FF">
            <w:pPr>
              <w:pStyle w:val="142"/>
              <w:jc w:val="right"/>
              <w:rPr>
                <w:rFonts w:hint="eastAsia"/>
              </w:rPr>
            </w:pPr>
            <w:r w:rsidRPr="000832BD">
              <w:rPr>
                <w:rFonts w:hint="eastAsia"/>
              </w:rPr>
              <w:t>0</w:t>
            </w:r>
          </w:p>
        </w:tc>
        <w:tc>
          <w:tcPr>
            <w:tcW w:w="1042" w:type="dxa"/>
            <w:shd w:val="clear" w:color="auto" w:fill="auto"/>
            <w:vAlign w:val="center"/>
          </w:tcPr>
          <w:p w:rsidR="005E78FF" w:rsidRPr="000832BD" w:rsidRDefault="005E78FF" w:rsidP="005E78FF">
            <w:pPr>
              <w:pStyle w:val="142"/>
              <w:jc w:val="right"/>
              <w:rPr>
                <w:rFonts w:hint="eastAsia"/>
              </w:rPr>
            </w:pPr>
            <w:r w:rsidRPr="000832BD">
              <w:rPr>
                <w:rFonts w:hint="eastAsia"/>
              </w:rPr>
              <w:t>0</w:t>
            </w:r>
          </w:p>
        </w:tc>
        <w:tc>
          <w:tcPr>
            <w:tcW w:w="1112" w:type="dxa"/>
            <w:shd w:val="clear" w:color="auto" w:fill="auto"/>
          </w:tcPr>
          <w:p w:rsidR="005E78FF" w:rsidRPr="000832BD" w:rsidRDefault="005E78FF" w:rsidP="005E78FF">
            <w:pPr>
              <w:pStyle w:val="142"/>
              <w:jc w:val="right"/>
              <w:rPr>
                <w:rFonts w:hint="eastAsia"/>
              </w:rPr>
            </w:pPr>
            <w:r w:rsidRPr="000832BD">
              <w:rPr>
                <w:rFonts w:hint="eastAsia"/>
              </w:rPr>
              <w:t>0</w:t>
            </w:r>
          </w:p>
        </w:tc>
        <w:tc>
          <w:tcPr>
            <w:tcW w:w="1207" w:type="dxa"/>
            <w:shd w:val="clear" w:color="auto" w:fill="auto"/>
            <w:vAlign w:val="center"/>
          </w:tcPr>
          <w:p w:rsidR="005E78FF" w:rsidRPr="000832BD" w:rsidRDefault="005E78FF" w:rsidP="005E78FF">
            <w:pPr>
              <w:pStyle w:val="142"/>
              <w:jc w:val="right"/>
              <w:rPr>
                <w:rFonts w:hint="eastAsia"/>
              </w:rPr>
            </w:pPr>
            <w:r w:rsidRPr="000832BD">
              <w:rPr>
                <w:rFonts w:hint="eastAsia"/>
              </w:rPr>
              <w:t>0</w:t>
            </w:r>
          </w:p>
        </w:tc>
        <w:tc>
          <w:tcPr>
            <w:tcW w:w="1128" w:type="dxa"/>
            <w:shd w:val="clear" w:color="auto" w:fill="auto"/>
            <w:vAlign w:val="center"/>
          </w:tcPr>
          <w:p w:rsidR="005E78FF" w:rsidRPr="000832BD" w:rsidRDefault="005E78FF" w:rsidP="005E78FF">
            <w:pPr>
              <w:pStyle w:val="142"/>
              <w:jc w:val="right"/>
              <w:rPr>
                <w:rFonts w:hint="eastAsia"/>
                <w:b/>
              </w:rPr>
            </w:pPr>
            <w:r w:rsidRPr="000832BD">
              <w:rPr>
                <w:rFonts w:hint="eastAsia"/>
                <w:b/>
              </w:rPr>
              <w:t>0</w:t>
            </w:r>
          </w:p>
        </w:tc>
      </w:tr>
      <w:tr w:rsidR="005E78FF" w:rsidRPr="000832BD" w:rsidTr="002D1CBA">
        <w:tc>
          <w:tcPr>
            <w:tcW w:w="718" w:type="dxa"/>
            <w:shd w:val="clear" w:color="auto" w:fill="auto"/>
          </w:tcPr>
          <w:p w:rsidR="005E78FF" w:rsidRPr="000832BD" w:rsidRDefault="005E78FF" w:rsidP="005E78FF">
            <w:pPr>
              <w:pStyle w:val="142"/>
              <w:rPr>
                <w:rFonts w:hint="eastAsia"/>
              </w:rPr>
            </w:pPr>
            <w:r w:rsidRPr="000832BD">
              <w:rPr>
                <w:rFonts w:hint="eastAsia"/>
              </w:rPr>
              <w:t>110</w:t>
            </w:r>
          </w:p>
        </w:tc>
        <w:tc>
          <w:tcPr>
            <w:tcW w:w="944" w:type="dxa"/>
            <w:shd w:val="clear" w:color="auto" w:fill="auto"/>
            <w:vAlign w:val="center"/>
          </w:tcPr>
          <w:p w:rsidR="005E78FF" w:rsidRPr="000832BD" w:rsidRDefault="005E78FF" w:rsidP="005E78FF">
            <w:pPr>
              <w:pStyle w:val="142"/>
              <w:jc w:val="right"/>
              <w:rPr>
                <w:rFonts w:hint="eastAsia"/>
              </w:rPr>
            </w:pPr>
            <w:r w:rsidRPr="000832BD">
              <w:rPr>
                <w:rFonts w:hint="eastAsia"/>
              </w:rPr>
              <w:t>1</w:t>
            </w:r>
            <w:r w:rsidRPr="000832BD">
              <w:t>,500</w:t>
            </w:r>
          </w:p>
        </w:tc>
        <w:tc>
          <w:tcPr>
            <w:tcW w:w="935" w:type="dxa"/>
            <w:shd w:val="clear" w:color="auto" w:fill="auto"/>
            <w:vAlign w:val="center"/>
          </w:tcPr>
          <w:p w:rsidR="005E78FF" w:rsidRPr="000832BD" w:rsidRDefault="005E78FF" w:rsidP="005E78FF">
            <w:pPr>
              <w:pStyle w:val="142"/>
              <w:jc w:val="right"/>
              <w:rPr>
                <w:rFonts w:hint="eastAsia"/>
              </w:rPr>
            </w:pPr>
            <w:r w:rsidRPr="00014B6F">
              <w:rPr>
                <w:spacing w:val="-20"/>
                <w:sz w:val="18"/>
                <w:szCs w:val="18"/>
              </w:rPr>
              <w:t>(</w:t>
            </w:r>
            <w:r w:rsidRPr="00014B6F">
              <w:rPr>
                <w:rFonts w:hint="eastAsia"/>
                <w:spacing w:val="-20"/>
                <w:sz w:val="18"/>
                <w:szCs w:val="18"/>
              </w:rPr>
              <w:t>說明2)</w:t>
            </w:r>
            <w:r w:rsidRPr="000832BD">
              <w:rPr>
                <w:rFonts w:hint="eastAsia"/>
              </w:rPr>
              <w:t>0</w:t>
            </w:r>
          </w:p>
        </w:tc>
        <w:tc>
          <w:tcPr>
            <w:tcW w:w="952" w:type="dxa"/>
            <w:shd w:val="clear" w:color="auto" w:fill="auto"/>
            <w:vAlign w:val="center"/>
          </w:tcPr>
          <w:p w:rsidR="005E78FF" w:rsidRPr="000832BD" w:rsidRDefault="005E78FF" w:rsidP="005E78FF">
            <w:pPr>
              <w:pStyle w:val="142"/>
              <w:jc w:val="right"/>
              <w:rPr>
                <w:rFonts w:hint="eastAsia"/>
              </w:rPr>
            </w:pPr>
            <w:r w:rsidRPr="000832BD">
              <w:rPr>
                <w:rFonts w:hint="eastAsia"/>
              </w:rPr>
              <w:t>2</w:t>
            </w:r>
            <w:r w:rsidRPr="000832BD">
              <w:t>,305</w:t>
            </w:r>
          </w:p>
        </w:tc>
        <w:tc>
          <w:tcPr>
            <w:tcW w:w="858" w:type="dxa"/>
            <w:shd w:val="clear" w:color="auto" w:fill="auto"/>
            <w:vAlign w:val="center"/>
          </w:tcPr>
          <w:p w:rsidR="005E78FF" w:rsidRPr="000832BD" w:rsidRDefault="005E78FF" w:rsidP="005E78FF">
            <w:pPr>
              <w:pStyle w:val="142"/>
              <w:jc w:val="right"/>
              <w:rPr>
                <w:rFonts w:hint="eastAsia"/>
              </w:rPr>
            </w:pPr>
            <w:r w:rsidRPr="000832BD">
              <w:rPr>
                <w:rFonts w:hint="eastAsia"/>
              </w:rPr>
              <w:t>0</w:t>
            </w:r>
          </w:p>
        </w:tc>
        <w:tc>
          <w:tcPr>
            <w:tcW w:w="1042" w:type="dxa"/>
            <w:shd w:val="clear" w:color="auto" w:fill="auto"/>
            <w:vAlign w:val="center"/>
          </w:tcPr>
          <w:p w:rsidR="005E78FF" w:rsidRPr="000832BD" w:rsidRDefault="005E78FF" w:rsidP="005E78FF">
            <w:pPr>
              <w:pStyle w:val="142"/>
              <w:jc w:val="right"/>
              <w:rPr>
                <w:rFonts w:hint="eastAsia"/>
              </w:rPr>
            </w:pPr>
            <w:r w:rsidRPr="000832BD">
              <w:rPr>
                <w:rFonts w:hint="eastAsia"/>
              </w:rPr>
              <w:t>0</w:t>
            </w:r>
          </w:p>
        </w:tc>
        <w:tc>
          <w:tcPr>
            <w:tcW w:w="1112" w:type="dxa"/>
            <w:shd w:val="clear" w:color="auto" w:fill="auto"/>
          </w:tcPr>
          <w:p w:rsidR="005E78FF" w:rsidRPr="000832BD" w:rsidRDefault="005E78FF" w:rsidP="005E78FF">
            <w:pPr>
              <w:pStyle w:val="142"/>
              <w:jc w:val="right"/>
              <w:rPr>
                <w:rFonts w:hint="eastAsia"/>
              </w:rPr>
            </w:pPr>
            <w:r w:rsidRPr="000832BD">
              <w:rPr>
                <w:rFonts w:hint="eastAsia"/>
              </w:rPr>
              <w:t>0</w:t>
            </w:r>
          </w:p>
        </w:tc>
        <w:tc>
          <w:tcPr>
            <w:tcW w:w="1207" w:type="dxa"/>
            <w:shd w:val="clear" w:color="auto" w:fill="auto"/>
            <w:vAlign w:val="center"/>
          </w:tcPr>
          <w:p w:rsidR="005E78FF" w:rsidRPr="000832BD" w:rsidRDefault="005E78FF" w:rsidP="005E78FF">
            <w:pPr>
              <w:pStyle w:val="142"/>
              <w:jc w:val="right"/>
              <w:rPr>
                <w:rFonts w:hint="eastAsia"/>
              </w:rPr>
            </w:pPr>
            <w:r w:rsidRPr="000832BD">
              <w:rPr>
                <w:rFonts w:hint="eastAsia"/>
              </w:rPr>
              <w:t>0</w:t>
            </w:r>
          </w:p>
        </w:tc>
        <w:tc>
          <w:tcPr>
            <w:tcW w:w="1128" w:type="dxa"/>
            <w:shd w:val="clear" w:color="auto" w:fill="auto"/>
            <w:vAlign w:val="center"/>
          </w:tcPr>
          <w:p w:rsidR="005E78FF" w:rsidRPr="000832BD" w:rsidRDefault="005E78FF" w:rsidP="005E78FF">
            <w:pPr>
              <w:pStyle w:val="142"/>
              <w:jc w:val="right"/>
              <w:rPr>
                <w:rFonts w:hint="eastAsia"/>
                <w:b/>
              </w:rPr>
            </w:pPr>
            <w:r w:rsidRPr="000832BD">
              <w:rPr>
                <w:rFonts w:hint="eastAsia"/>
                <w:b/>
              </w:rPr>
              <w:t>0</w:t>
            </w:r>
          </w:p>
        </w:tc>
      </w:tr>
      <w:tr w:rsidR="005E78FF" w:rsidRPr="000832BD" w:rsidTr="002D1CBA">
        <w:tc>
          <w:tcPr>
            <w:tcW w:w="718" w:type="dxa"/>
            <w:shd w:val="clear" w:color="auto" w:fill="auto"/>
          </w:tcPr>
          <w:p w:rsidR="005E78FF" w:rsidRPr="000832BD" w:rsidRDefault="005E78FF" w:rsidP="005E78FF">
            <w:pPr>
              <w:pStyle w:val="142"/>
              <w:rPr>
                <w:rFonts w:hint="eastAsia"/>
              </w:rPr>
            </w:pPr>
            <w:r w:rsidRPr="000832BD">
              <w:rPr>
                <w:rFonts w:hint="eastAsia"/>
              </w:rPr>
              <w:t>1</w:t>
            </w:r>
            <w:r w:rsidRPr="000832BD">
              <w:t>11</w:t>
            </w:r>
          </w:p>
        </w:tc>
        <w:tc>
          <w:tcPr>
            <w:tcW w:w="944" w:type="dxa"/>
            <w:shd w:val="clear" w:color="auto" w:fill="auto"/>
            <w:vAlign w:val="center"/>
          </w:tcPr>
          <w:p w:rsidR="005E78FF" w:rsidRPr="000832BD" w:rsidRDefault="005E78FF" w:rsidP="005E78FF">
            <w:pPr>
              <w:pStyle w:val="142"/>
              <w:jc w:val="right"/>
              <w:rPr>
                <w:rFonts w:hint="eastAsia"/>
              </w:rPr>
            </w:pPr>
            <w:r w:rsidRPr="000832BD">
              <w:rPr>
                <w:rFonts w:hint="eastAsia"/>
              </w:rPr>
              <w:t>2</w:t>
            </w:r>
            <w:r w:rsidRPr="000832BD">
              <w:t>,5</w:t>
            </w:r>
            <w:r w:rsidRPr="000832BD">
              <w:rPr>
                <w:rFonts w:hint="eastAsia"/>
              </w:rPr>
              <w:t>00</w:t>
            </w:r>
          </w:p>
        </w:tc>
        <w:tc>
          <w:tcPr>
            <w:tcW w:w="935" w:type="dxa"/>
            <w:shd w:val="clear" w:color="auto" w:fill="auto"/>
            <w:vAlign w:val="center"/>
          </w:tcPr>
          <w:p w:rsidR="005E78FF" w:rsidRPr="000832BD" w:rsidRDefault="005E78FF" w:rsidP="005E78FF">
            <w:pPr>
              <w:pStyle w:val="142"/>
              <w:jc w:val="right"/>
              <w:rPr>
                <w:rFonts w:hint="eastAsia"/>
              </w:rPr>
            </w:pPr>
            <w:r w:rsidRPr="000832BD">
              <w:rPr>
                <w:rFonts w:hint="eastAsia"/>
              </w:rPr>
              <w:t>2</w:t>
            </w:r>
            <w:r w:rsidRPr="000832BD">
              <w:t>00</w:t>
            </w:r>
          </w:p>
        </w:tc>
        <w:tc>
          <w:tcPr>
            <w:tcW w:w="952" w:type="dxa"/>
            <w:shd w:val="clear" w:color="auto" w:fill="auto"/>
            <w:vAlign w:val="center"/>
          </w:tcPr>
          <w:p w:rsidR="005E78FF" w:rsidRPr="000832BD" w:rsidRDefault="005E78FF" w:rsidP="005E78FF">
            <w:pPr>
              <w:pStyle w:val="142"/>
              <w:jc w:val="right"/>
              <w:rPr>
                <w:rFonts w:hint="eastAsia"/>
              </w:rPr>
            </w:pPr>
            <w:r w:rsidRPr="000832BD">
              <w:rPr>
                <w:rFonts w:hint="eastAsia"/>
              </w:rPr>
              <w:t>7</w:t>
            </w:r>
            <w:r w:rsidRPr="000832BD">
              <w:t>18.3</w:t>
            </w:r>
          </w:p>
        </w:tc>
        <w:tc>
          <w:tcPr>
            <w:tcW w:w="858" w:type="dxa"/>
            <w:shd w:val="clear" w:color="auto" w:fill="auto"/>
            <w:vAlign w:val="center"/>
          </w:tcPr>
          <w:p w:rsidR="005E78FF" w:rsidRPr="000832BD" w:rsidRDefault="005E78FF" w:rsidP="005E78FF">
            <w:pPr>
              <w:pStyle w:val="142"/>
              <w:jc w:val="right"/>
              <w:rPr>
                <w:rFonts w:hint="eastAsia"/>
              </w:rPr>
            </w:pPr>
            <w:r w:rsidRPr="000832BD">
              <w:rPr>
                <w:rFonts w:hint="eastAsia"/>
              </w:rPr>
              <w:t>8</w:t>
            </w:r>
          </w:p>
        </w:tc>
        <w:tc>
          <w:tcPr>
            <w:tcW w:w="1042" w:type="dxa"/>
            <w:shd w:val="clear" w:color="auto" w:fill="auto"/>
            <w:vAlign w:val="center"/>
          </w:tcPr>
          <w:p w:rsidR="005E78FF" w:rsidRPr="000832BD" w:rsidRDefault="005E78FF" w:rsidP="005E78FF">
            <w:pPr>
              <w:pStyle w:val="142"/>
              <w:jc w:val="right"/>
              <w:rPr>
                <w:rFonts w:hint="eastAsia"/>
              </w:rPr>
            </w:pPr>
            <w:r w:rsidRPr="000832BD">
              <w:rPr>
                <w:rFonts w:hint="eastAsia"/>
              </w:rPr>
              <w:t>2</w:t>
            </w:r>
          </w:p>
        </w:tc>
        <w:tc>
          <w:tcPr>
            <w:tcW w:w="1112" w:type="dxa"/>
            <w:shd w:val="clear" w:color="auto" w:fill="auto"/>
          </w:tcPr>
          <w:p w:rsidR="005E78FF" w:rsidRPr="000832BD" w:rsidRDefault="005E78FF" w:rsidP="005E78FF">
            <w:pPr>
              <w:pStyle w:val="142"/>
              <w:jc w:val="right"/>
              <w:rPr>
                <w:rFonts w:hint="eastAsia"/>
              </w:rPr>
            </w:pPr>
            <w:r w:rsidRPr="000832BD">
              <w:rPr>
                <w:rFonts w:hint="eastAsia"/>
              </w:rPr>
              <w:t>4</w:t>
            </w:r>
            <w:r w:rsidRPr="000832BD">
              <w:t>87.8</w:t>
            </w:r>
          </w:p>
        </w:tc>
        <w:tc>
          <w:tcPr>
            <w:tcW w:w="1207" w:type="dxa"/>
            <w:shd w:val="clear" w:color="auto" w:fill="auto"/>
            <w:vAlign w:val="center"/>
          </w:tcPr>
          <w:p w:rsidR="005E78FF" w:rsidRPr="000832BD" w:rsidRDefault="005E78FF" w:rsidP="005E78FF">
            <w:pPr>
              <w:pStyle w:val="142"/>
              <w:jc w:val="right"/>
              <w:rPr>
                <w:rFonts w:hint="eastAsia"/>
              </w:rPr>
            </w:pPr>
            <w:r w:rsidRPr="000832BD">
              <w:rPr>
                <w:rFonts w:hint="eastAsia"/>
              </w:rPr>
              <w:t>1</w:t>
            </w:r>
            <w:r w:rsidRPr="000832BD">
              <w:t>05</w:t>
            </w:r>
          </w:p>
        </w:tc>
        <w:tc>
          <w:tcPr>
            <w:tcW w:w="1128" w:type="dxa"/>
            <w:shd w:val="clear" w:color="auto" w:fill="auto"/>
            <w:vAlign w:val="center"/>
          </w:tcPr>
          <w:p w:rsidR="005E78FF" w:rsidRPr="000832BD" w:rsidRDefault="005E78FF" w:rsidP="005E78FF">
            <w:pPr>
              <w:pStyle w:val="142"/>
              <w:jc w:val="right"/>
              <w:rPr>
                <w:rFonts w:hint="eastAsia"/>
                <w:b/>
              </w:rPr>
            </w:pPr>
            <w:r w:rsidRPr="000832BD">
              <w:rPr>
                <w:rFonts w:hint="eastAsia"/>
                <w:b/>
              </w:rPr>
              <w:t>3</w:t>
            </w:r>
            <w:r w:rsidRPr="000832BD">
              <w:rPr>
                <w:b/>
              </w:rPr>
              <w:t>0</w:t>
            </w:r>
          </w:p>
        </w:tc>
      </w:tr>
      <w:tr w:rsidR="005E78FF" w:rsidRPr="000832BD" w:rsidTr="002D1CBA">
        <w:tc>
          <w:tcPr>
            <w:tcW w:w="718" w:type="dxa"/>
            <w:shd w:val="clear" w:color="auto" w:fill="auto"/>
          </w:tcPr>
          <w:p w:rsidR="005E78FF" w:rsidRPr="000832BD" w:rsidRDefault="005E78FF" w:rsidP="005E78FF">
            <w:pPr>
              <w:pStyle w:val="142"/>
              <w:rPr>
                <w:rFonts w:hint="eastAsia"/>
                <w:b/>
              </w:rPr>
            </w:pPr>
            <w:r w:rsidRPr="000832BD">
              <w:rPr>
                <w:rFonts w:hint="eastAsia"/>
                <w:b/>
              </w:rPr>
              <w:t>合計</w:t>
            </w:r>
          </w:p>
        </w:tc>
        <w:tc>
          <w:tcPr>
            <w:tcW w:w="944" w:type="dxa"/>
            <w:shd w:val="clear" w:color="auto" w:fill="auto"/>
            <w:vAlign w:val="center"/>
          </w:tcPr>
          <w:p w:rsidR="005E78FF" w:rsidRPr="000832BD" w:rsidRDefault="005E78FF" w:rsidP="005E78FF">
            <w:pPr>
              <w:pStyle w:val="142"/>
              <w:jc w:val="right"/>
              <w:rPr>
                <w:rFonts w:hint="eastAsia"/>
                <w:b/>
              </w:rPr>
            </w:pPr>
          </w:p>
        </w:tc>
        <w:tc>
          <w:tcPr>
            <w:tcW w:w="935" w:type="dxa"/>
            <w:shd w:val="clear" w:color="auto" w:fill="auto"/>
            <w:vAlign w:val="center"/>
          </w:tcPr>
          <w:p w:rsidR="005E78FF" w:rsidRPr="000832BD" w:rsidRDefault="005E78FF" w:rsidP="005E78FF">
            <w:pPr>
              <w:pStyle w:val="142"/>
              <w:jc w:val="right"/>
              <w:rPr>
                <w:rFonts w:hint="eastAsia"/>
                <w:b/>
              </w:rPr>
            </w:pPr>
            <w:r w:rsidRPr="000832BD">
              <w:rPr>
                <w:rFonts w:hint="eastAsia"/>
                <w:b/>
              </w:rPr>
              <w:t>742</w:t>
            </w:r>
          </w:p>
        </w:tc>
        <w:tc>
          <w:tcPr>
            <w:tcW w:w="952" w:type="dxa"/>
            <w:shd w:val="clear" w:color="auto" w:fill="auto"/>
            <w:vAlign w:val="center"/>
          </w:tcPr>
          <w:p w:rsidR="005E78FF" w:rsidRPr="000832BD" w:rsidRDefault="005E78FF" w:rsidP="005E78FF">
            <w:pPr>
              <w:pStyle w:val="142"/>
              <w:jc w:val="right"/>
              <w:rPr>
                <w:rFonts w:hint="eastAsia"/>
                <w:b/>
              </w:rPr>
            </w:pPr>
          </w:p>
        </w:tc>
        <w:tc>
          <w:tcPr>
            <w:tcW w:w="858" w:type="dxa"/>
            <w:shd w:val="clear" w:color="auto" w:fill="auto"/>
            <w:vAlign w:val="center"/>
          </w:tcPr>
          <w:p w:rsidR="005E78FF" w:rsidRPr="000832BD" w:rsidRDefault="005E78FF" w:rsidP="005E78FF">
            <w:pPr>
              <w:pStyle w:val="142"/>
              <w:jc w:val="right"/>
              <w:rPr>
                <w:rFonts w:hint="eastAsia"/>
                <w:b/>
              </w:rPr>
            </w:pPr>
            <w:r w:rsidRPr="000832BD">
              <w:rPr>
                <w:rFonts w:hint="eastAsia"/>
                <w:b/>
              </w:rPr>
              <w:t>16</w:t>
            </w:r>
          </w:p>
        </w:tc>
        <w:tc>
          <w:tcPr>
            <w:tcW w:w="1042" w:type="dxa"/>
            <w:shd w:val="clear" w:color="auto" w:fill="auto"/>
            <w:vAlign w:val="center"/>
          </w:tcPr>
          <w:p w:rsidR="005E78FF" w:rsidRPr="000832BD" w:rsidRDefault="005E78FF" w:rsidP="005E78FF">
            <w:pPr>
              <w:pStyle w:val="142"/>
              <w:jc w:val="right"/>
              <w:rPr>
                <w:rFonts w:hint="eastAsia"/>
                <w:b/>
              </w:rPr>
            </w:pPr>
            <w:r w:rsidRPr="000832BD">
              <w:rPr>
                <w:rFonts w:hint="eastAsia"/>
                <w:b/>
              </w:rPr>
              <w:t>10</w:t>
            </w:r>
          </w:p>
        </w:tc>
        <w:tc>
          <w:tcPr>
            <w:tcW w:w="1112" w:type="dxa"/>
            <w:shd w:val="clear" w:color="auto" w:fill="auto"/>
          </w:tcPr>
          <w:p w:rsidR="005E78FF" w:rsidRPr="000832BD" w:rsidRDefault="005E78FF" w:rsidP="005E78FF">
            <w:pPr>
              <w:pStyle w:val="142"/>
              <w:jc w:val="right"/>
              <w:rPr>
                <w:rFonts w:hint="eastAsia"/>
                <w:b/>
              </w:rPr>
            </w:pPr>
            <w:r w:rsidRPr="000832BD">
              <w:rPr>
                <w:rFonts w:hint="eastAsia"/>
                <w:b/>
              </w:rPr>
              <w:t>2</w:t>
            </w:r>
            <w:r w:rsidRPr="000832BD">
              <w:rPr>
                <w:b/>
              </w:rPr>
              <w:t>,142.2</w:t>
            </w:r>
          </w:p>
        </w:tc>
        <w:tc>
          <w:tcPr>
            <w:tcW w:w="1207" w:type="dxa"/>
            <w:shd w:val="clear" w:color="auto" w:fill="auto"/>
            <w:vAlign w:val="center"/>
          </w:tcPr>
          <w:p w:rsidR="005E78FF" w:rsidRPr="000832BD" w:rsidRDefault="005E78FF" w:rsidP="005E78FF">
            <w:pPr>
              <w:pStyle w:val="142"/>
              <w:jc w:val="right"/>
              <w:rPr>
                <w:rFonts w:hint="eastAsia"/>
                <w:b/>
              </w:rPr>
            </w:pPr>
            <w:r w:rsidRPr="000832BD">
              <w:rPr>
                <w:rFonts w:hint="eastAsia"/>
                <w:b/>
              </w:rPr>
              <w:t>3</w:t>
            </w:r>
            <w:r w:rsidRPr="000832BD">
              <w:rPr>
                <w:b/>
              </w:rPr>
              <w:t>46</w:t>
            </w:r>
          </w:p>
        </w:tc>
        <w:tc>
          <w:tcPr>
            <w:tcW w:w="1128" w:type="dxa"/>
            <w:shd w:val="clear" w:color="auto" w:fill="FFFF00"/>
            <w:vAlign w:val="center"/>
          </w:tcPr>
          <w:p w:rsidR="005E78FF" w:rsidRPr="000832BD" w:rsidRDefault="005E78FF" w:rsidP="005E78FF">
            <w:pPr>
              <w:pStyle w:val="142"/>
              <w:jc w:val="right"/>
              <w:rPr>
                <w:rFonts w:hint="eastAsia"/>
                <w:b/>
              </w:rPr>
            </w:pPr>
            <w:r w:rsidRPr="000832BD">
              <w:rPr>
                <w:rFonts w:hint="eastAsia"/>
                <w:b/>
              </w:rPr>
              <w:t>1</w:t>
            </w:r>
            <w:r w:rsidRPr="000832BD">
              <w:rPr>
                <w:b/>
              </w:rPr>
              <w:t>08</w:t>
            </w:r>
          </w:p>
        </w:tc>
      </w:tr>
    </w:tbl>
    <w:p w:rsidR="005E78FF" w:rsidRDefault="005E78FF" w:rsidP="005E78FF">
      <w:pPr>
        <w:pStyle w:val="142"/>
        <w:ind w:leftChars="-103" w:left="1013" w:hangingChars="536" w:hanging="1305"/>
        <w:jc w:val="both"/>
      </w:pPr>
      <w:r w:rsidRPr="000B3702">
        <w:rPr>
          <w:rFonts w:hint="eastAsia"/>
        </w:rPr>
        <w:t>說    明：</w:t>
      </w:r>
      <w:r>
        <w:rPr>
          <w:rFonts w:hint="eastAsia"/>
        </w:rPr>
        <w:t>1.</w:t>
      </w:r>
      <w:r w:rsidRPr="000B3702">
        <w:rPr>
          <w:rFonts w:hint="eastAsia"/>
        </w:rPr>
        <w:t>2件計畫審查通過日期為107年12月28日，簽約日期為108年2月14日，其須於4~6個月內完成建造發電系統並通過第3方機構現場查驗後始可請領第1期補助款，爰未能於107年度撥款。</w:t>
      </w:r>
    </w:p>
    <w:p w:rsidR="005E78FF" w:rsidRDefault="005E78FF" w:rsidP="005E78FF">
      <w:pPr>
        <w:pStyle w:val="142"/>
        <w:ind w:leftChars="301" w:left="1011" w:hangingChars="65" w:hanging="158"/>
        <w:jc w:val="both"/>
        <w:rPr>
          <w:rFonts w:hint="eastAsia"/>
        </w:rPr>
      </w:pPr>
      <w:r>
        <w:rPr>
          <w:rFonts w:hint="eastAsia"/>
        </w:rPr>
        <w:t>2.</w:t>
      </w:r>
      <w:r w:rsidRPr="00327DC2">
        <w:rPr>
          <w:rFonts w:hint="eastAsia"/>
        </w:rPr>
        <w:t>110年參酌以前年度計畫執行經驗及市場反應意見，修正補助要點，延長系統建置期限，並增訂得申請展延之規定</w:t>
      </w:r>
      <w:r>
        <w:rPr>
          <w:rFonts w:hint="eastAsia"/>
        </w:rPr>
        <w:t>，爰</w:t>
      </w:r>
      <w:r w:rsidRPr="00327DC2">
        <w:rPr>
          <w:rFonts w:hint="eastAsia"/>
        </w:rPr>
        <w:t>110年度未受理新申請案件</w:t>
      </w:r>
      <w:r>
        <w:rPr>
          <w:rFonts w:hint="eastAsia"/>
        </w:rPr>
        <w:t>，僅撥付108年度核定補助計畫之補助款</w:t>
      </w:r>
      <w:r w:rsidRPr="00327DC2">
        <w:rPr>
          <w:rFonts w:hint="eastAsia"/>
        </w:rPr>
        <w:t>。</w:t>
      </w:r>
    </w:p>
    <w:p w:rsidR="005E78FF" w:rsidRPr="008D5E0F" w:rsidRDefault="005E78FF" w:rsidP="005E78FF">
      <w:pPr>
        <w:pStyle w:val="142"/>
        <w:ind w:leftChars="-103" w:left="1013" w:hangingChars="536" w:hanging="1305"/>
        <w:jc w:val="both"/>
        <w:rPr>
          <w:rFonts w:hint="eastAsia"/>
        </w:rPr>
      </w:pPr>
      <w:r>
        <w:rPr>
          <w:rFonts w:hint="eastAsia"/>
        </w:rPr>
        <w:t>資料來源：能源署提供。</w:t>
      </w:r>
    </w:p>
    <w:p w:rsidR="005E78FF" w:rsidRPr="006000DB" w:rsidRDefault="005E78FF" w:rsidP="005E78FF">
      <w:pPr>
        <w:ind w:left="567" w:firstLine="567"/>
      </w:pPr>
    </w:p>
    <w:p w:rsidR="005E78FF" w:rsidRDefault="005E78FF" w:rsidP="005E78FF">
      <w:pPr>
        <w:pStyle w:val="14"/>
        <w:ind w:left="567" w:hanging="567"/>
      </w:pPr>
      <w:bookmarkStart w:id="58" w:name="_Toc161322219"/>
      <w:bookmarkStart w:id="59" w:name="_Toc162621021"/>
      <w:r>
        <w:rPr>
          <w:rFonts w:hint="eastAsia"/>
        </w:rPr>
        <w:t>八、再生能源發展基金辦理「原住民地區參與再生能源設置示範獎勵計畫」，因未達撥款條件及未有新申請補助案件，致預算執行未如預期，允宜加強計畫宣導，以增進計畫推動成效</w:t>
      </w:r>
      <w:bookmarkEnd w:id="55"/>
      <w:bookmarkEnd w:id="58"/>
      <w:bookmarkEnd w:id="59"/>
    </w:p>
    <w:p w:rsidR="005E78FF" w:rsidRDefault="005E78FF" w:rsidP="005E78FF">
      <w:pPr>
        <w:spacing w:line="520" w:lineRule="exact"/>
        <w:ind w:left="567" w:firstLine="567"/>
      </w:pPr>
      <w:r>
        <w:rPr>
          <w:rFonts w:hint="eastAsia"/>
        </w:rPr>
        <w:t>再生能源發展基金111年度於「再生能源推廣計畫-捐助、補助與獎助」科目編列「原住民地區參與再生能源設置示範獎勵」6,360萬元，執行結果，審定決算數60萬元，預算執行率1%。經查：</w:t>
      </w:r>
    </w:p>
    <w:p w:rsidR="00111E6C" w:rsidRDefault="00111E6C" w:rsidP="005E78FF">
      <w:pPr>
        <w:spacing w:line="520" w:lineRule="exact"/>
        <w:ind w:left="567" w:firstLine="567"/>
        <w:rPr>
          <w:rFonts w:hint="eastAsia"/>
        </w:rPr>
      </w:pPr>
    </w:p>
    <w:p w:rsidR="005E78FF" w:rsidRPr="00D73414" w:rsidRDefault="005E78FF" w:rsidP="005E78FF">
      <w:pPr>
        <w:pStyle w:val="a4"/>
        <w:spacing w:line="520" w:lineRule="exact"/>
        <w:ind w:left="851" w:hanging="284"/>
        <w:rPr>
          <w:b/>
        </w:rPr>
      </w:pPr>
      <w:r w:rsidRPr="00D73414">
        <w:rPr>
          <w:rFonts w:hint="eastAsia"/>
          <w:b/>
        </w:rPr>
        <w:t>(一)計畫概述</w:t>
      </w:r>
    </w:p>
    <w:p w:rsidR="005E78FF" w:rsidRDefault="005E78FF" w:rsidP="005E78FF">
      <w:pPr>
        <w:pStyle w:val="23"/>
        <w:spacing w:line="520" w:lineRule="exact"/>
        <w:ind w:left="850" w:firstLine="567"/>
      </w:pPr>
      <w:r>
        <w:rPr>
          <w:rFonts w:hint="eastAsia"/>
        </w:rPr>
        <w:t>經濟部依再生能源發展條例第11條第2項及第3項規定，於108年10月30日發布並施行「原住民地區參與再生能源設置示範獎勵辦法」，期藉由獎勵資源挹注，以提升原住民地區之鄉、鎮、市、區公所共同參與再生能源推動之意願，並同時增加原住民地區居民對再生能源之認知及參與意願。該獎勵辦法規定重點如下：</w:t>
      </w:r>
    </w:p>
    <w:p w:rsidR="005E78FF" w:rsidRDefault="005E78FF" w:rsidP="005E78FF">
      <w:pPr>
        <w:pStyle w:val="123"/>
        <w:spacing w:line="520" w:lineRule="exact"/>
        <w:ind w:left="1134" w:hanging="284"/>
      </w:pPr>
      <w:r w:rsidRPr="00114785">
        <w:rPr>
          <w:rFonts w:hint="eastAsia"/>
          <w:b/>
        </w:rPr>
        <w:t>1.獎勵對象</w:t>
      </w:r>
      <w:r>
        <w:rPr>
          <w:rFonts w:hint="eastAsia"/>
        </w:rPr>
        <w:t>：原住民地區之鄉、鎮、市、區公所。</w:t>
      </w:r>
    </w:p>
    <w:p w:rsidR="005E78FF" w:rsidRDefault="005E78FF" w:rsidP="005E78FF">
      <w:pPr>
        <w:pStyle w:val="123"/>
        <w:spacing w:line="520" w:lineRule="exact"/>
        <w:ind w:left="1134" w:hanging="284"/>
      </w:pPr>
      <w:r w:rsidRPr="00114785">
        <w:rPr>
          <w:rFonts w:hint="eastAsia"/>
          <w:b/>
        </w:rPr>
        <w:t>2.獎勵</w:t>
      </w:r>
      <w:r>
        <w:rPr>
          <w:rFonts w:hint="eastAsia"/>
          <w:b/>
        </w:rPr>
        <w:t>內容</w:t>
      </w:r>
      <w:r>
        <w:rPr>
          <w:rFonts w:hint="eastAsia"/>
        </w:rPr>
        <w:t>：</w:t>
      </w:r>
    </w:p>
    <w:p w:rsidR="005E78FF" w:rsidRDefault="005E78FF" w:rsidP="006719E8">
      <w:pPr>
        <w:pStyle w:val="1231"/>
        <w:ind w:left="1418" w:hanging="284"/>
      </w:pPr>
      <w:r w:rsidRPr="009F4F91">
        <w:rPr>
          <w:rFonts w:hint="eastAsia"/>
          <w:b/>
        </w:rPr>
        <w:t>(1</w:t>
      </w:r>
      <w:r w:rsidRPr="009F4F91">
        <w:rPr>
          <w:b/>
        </w:rPr>
        <w:t>)</w:t>
      </w:r>
      <w:r w:rsidRPr="009F4F91">
        <w:rPr>
          <w:rFonts w:hint="eastAsia"/>
          <w:b/>
        </w:rPr>
        <w:t>規劃評估階段</w:t>
      </w:r>
      <w:r>
        <w:rPr>
          <w:rFonts w:hint="eastAsia"/>
        </w:rPr>
        <w:t>：每案獎勵上限為200萬元。</w:t>
      </w:r>
    </w:p>
    <w:p w:rsidR="005E78FF" w:rsidRDefault="005E78FF" w:rsidP="006719E8">
      <w:pPr>
        <w:pStyle w:val="1231"/>
        <w:ind w:left="1418" w:hanging="284"/>
      </w:pPr>
      <w:r w:rsidRPr="009F4F91">
        <w:rPr>
          <w:rFonts w:hint="eastAsia"/>
          <w:b/>
        </w:rPr>
        <w:t>(2</w:t>
      </w:r>
      <w:r w:rsidRPr="009F4F91">
        <w:rPr>
          <w:b/>
        </w:rPr>
        <w:t>)</w:t>
      </w:r>
      <w:r w:rsidRPr="009F4F91">
        <w:rPr>
          <w:rFonts w:hint="eastAsia"/>
          <w:b/>
        </w:rPr>
        <w:t>執行設置階段</w:t>
      </w:r>
      <w:r>
        <w:rPr>
          <w:rFonts w:hint="eastAsia"/>
        </w:rPr>
        <w:t>：每案獎勵上限為1,000萬元，並增加儲能設備獎勵額度每</w:t>
      </w:r>
      <w:r w:rsidRPr="00C73901">
        <w:rPr>
          <w:rFonts w:hint="eastAsia"/>
        </w:rPr>
        <w:t>瓩</w:t>
      </w:r>
      <w:r>
        <w:rPr>
          <w:rFonts w:hint="eastAsia"/>
        </w:rPr>
        <w:t>時1.2萬元為上限，且不得逾儲能設備總設置金額之40%。</w:t>
      </w:r>
    </w:p>
    <w:p w:rsidR="005E78FF" w:rsidRPr="00E85080" w:rsidRDefault="005E78FF" w:rsidP="005E78FF">
      <w:pPr>
        <w:pStyle w:val="123"/>
        <w:spacing w:line="520" w:lineRule="exact"/>
        <w:ind w:left="1134" w:hanging="284"/>
        <w:rPr>
          <w:b/>
        </w:rPr>
      </w:pPr>
      <w:r w:rsidRPr="00E85080">
        <w:rPr>
          <w:b/>
        </w:rPr>
        <w:t>3.</w:t>
      </w:r>
      <w:r w:rsidRPr="00E85080">
        <w:rPr>
          <w:rFonts w:hint="eastAsia"/>
          <w:b/>
        </w:rPr>
        <w:t>工作項目：</w:t>
      </w:r>
    </w:p>
    <w:p w:rsidR="005E78FF" w:rsidRDefault="005E78FF" w:rsidP="005E78FF">
      <w:pPr>
        <w:pStyle w:val="1231"/>
        <w:spacing w:line="520" w:lineRule="exact"/>
        <w:ind w:left="1418" w:hanging="284"/>
      </w:pPr>
      <w:r>
        <w:rPr>
          <w:b/>
        </w:rPr>
        <w:t>(</w:t>
      </w:r>
      <w:r w:rsidRPr="00CA5038">
        <w:rPr>
          <w:rFonts w:hint="eastAsia"/>
          <w:b/>
        </w:rPr>
        <w:t>1</w:t>
      </w:r>
      <w:r>
        <w:rPr>
          <w:b/>
        </w:rPr>
        <w:t>)</w:t>
      </w:r>
      <w:r w:rsidRPr="00CA5038">
        <w:rPr>
          <w:rFonts w:hint="eastAsia"/>
          <w:b/>
        </w:rPr>
        <w:t>規劃評估階段：</w:t>
      </w:r>
      <w:r>
        <w:rPr>
          <w:rFonts w:hint="eastAsia"/>
        </w:rPr>
        <w:t>完成規劃「原住民地區設置再生能源發電設備示範計畫」及辦理相關推廣宣導活動。</w:t>
      </w:r>
    </w:p>
    <w:p w:rsidR="005E78FF" w:rsidRDefault="005E78FF" w:rsidP="005E78FF">
      <w:pPr>
        <w:pStyle w:val="1231"/>
        <w:spacing w:line="520" w:lineRule="exact"/>
        <w:ind w:left="1418" w:hanging="284"/>
      </w:pPr>
      <w:r>
        <w:rPr>
          <w:b/>
        </w:rPr>
        <w:t>(</w:t>
      </w:r>
      <w:r w:rsidRPr="00CA5038">
        <w:rPr>
          <w:rFonts w:hint="eastAsia"/>
          <w:b/>
        </w:rPr>
        <w:t>2</w:t>
      </w:r>
      <w:r>
        <w:rPr>
          <w:b/>
        </w:rPr>
        <w:t>)</w:t>
      </w:r>
      <w:r w:rsidRPr="00CA5038">
        <w:rPr>
          <w:rFonts w:hint="eastAsia"/>
          <w:b/>
        </w:rPr>
        <w:t>執行設置階段：</w:t>
      </w:r>
      <w:r>
        <w:rPr>
          <w:rFonts w:hint="eastAsia"/>
        </w:rPr>
        <w:t>依據規劃評估階段之示範計畫，於原住民地區設置再生能源發電設備(或儲能設備)。</w:t>
      </w:r>
    </w:p>
    <w:p w:rsidR="005E78FF" w:rsidRPr="00111E6C" w:rsidRDefault="005E78FF" w:rsidP="005E78FF">
      <w:pPr>
        <w:pStyle w:val="a4"/>
        <w:spacing w:line="520" w:lineRule="exact"/>
        <w:ind w:left="851" w:hanging="284"/>
        <w:rPr>
          <w:rFonts w:hint="eastAsia"/>
          <w:b/>
          <w:spacing w:val="-2"/>
        </w:rPr>
      </w:pPr>
      <w:r w:rsidRPr="00C73901">
        <w:rPr>
          <w:rFonts w:hint="eastAsia"/>
          <w:b/>
        </w:rPr>
        <w:t>(二)</w:t>
      </w:r>
      <w:r w:rsidRPr="00111E6C">
        <w:rPr>
          <w:rFonts w:hint="eastAsia"/>
          <w:b/>
          <w:spacing w:val="-2"/>
        </w:rPr>
        <w:t>本計畫採跨年度執行，因「規劃評估階段」之補助案件尚未達第2期撥款條件，以及未有新申請補助案，致預算執行未及1%</w:t>
      </w:r>
    </w:p>
    <w:p w:rsidR="005E78FF" w:rsidRDefault="005E78FF" w:rsidP="005E78FF">
      <w:pPr>
        <w:pStyle w:val="23"/>
        <w:spacing w:line="520" w:lineRule="exact"/>
        <w:ind w:left="850" w:firstLine="567"/>
      </w:pPr>
      <w:r>
        <w:rPr>
          <w:rFonts w:hint="eastAsia"/>
        </w:rPr>
        <w:t>據能源署提供資料，本計畫111年度撥付獎勵金60萬元，占年度預算數6</w:t>
      </w:r>
      <w:r>
        <w:t>,360</w:t>
      </w:r>
      <w:r>
        <w:rPr>
          <w:rFonts w:hint="eastAsia"/>
        </w:rPr>
        <w:t>萬元之比率僅0.94%(詳表1)。據該署說明，本計畫案件之執行期間皆為跨年度，因110年度核定之「規劃評估階段」補助案件，須待111年度結案後始撥付第2期補助款，以及111年度尚無新申請案件等因素，致年度預算執行率落後，已延長獎勵辦法之申請時程，並將持續加強宣導、鼓勵原鄉地區公所積極參與。允宜加強計畫宣導及協助原鄉地區公所瞭解獎勵規範，以增進其參與意願，並提升計畫推動成效。</w:t>
      </w:r>
    </w:p>
    <w:p w:rsidR="005E78FF" w:rsidRDefault="005E78FF" w:rsidP="005E78FF">
      <w:pPr>
        <w:spacing w:line="520" w:lineRule="exact"/>
        <w:ind w:left="567" w:firstLine="567"/>
        <w:rPr>
          <w:rFonts w:hint="eastAsia"/>
        </w:rPr>
      </w:pPr>
      <w:r>
        <w:rPr>
          <w:rFonts w:hint="eastAsia"/>
        </w:rPr>
        <w:t>綜上，再生能源發展基金111年度辦理</w:t>
      </w:r>
      <w:r w:rsidRPr="003D67FD">
        <w:rPr>
          <w:rFonts w:hint="eastAsia"/>
        </w:rPr>
        <w:t>原住民地區參與</w:t>
      </w:r>
      <w:r>
        <w:rPr>
          <w:rFonts w:hint="eastAsia"/>
        </w:rPr>
        <w:t>再生</w:t>
      </w:r>
      <w:r w:rsidRPr="003D67FD">
        <w:rPr>
          <w:rFonts w:hint="eastAsia"/>
        </w:rPr>
        <w:t>能源設置示範獎勵計畫</w:t>
      </w:r>
      <w:r>
        <w:rPr>
          <w:rFonts w:hint="eastAsia"/>
        </w:rPr>
        <w:t>因以前年度核定之獎勵案件尚未達撥款條件，又111年度未有受理新申請獎補助案件，致預算執行未如預期，允宜持續加強計畫宣導，並協助原鄉地區公所瞭解獎補助規範，以增進計畫推動成效。</w:t>
      </w:r>
    </w:p>
    <w:p w:rsidR="005E78FF" w:rsidRPr="003D67FD" w:rsidRDefault="005E78FF" w:rsidP="005E78FF">
      <w:pPr>
        <w:pStyle w:val="123"/>
        <w:spacing w:beforeLines="20" w:before="103" w:line="360" w:lineRule="exact"/>
        <w:ind w:leftChars="0" w:left="616" w:hangingChars="217" w:hanging="616"/>
        <w:rPr>
          <w:b/>
        </w:rPr>
      </w:pPr>
      <w:r w:rsidRPr="003D67FD">
        <w:rPr>
          <w:rFonts w:hint="eastAsia"/>
          <w:b/>
        </w:rPr>
        <w:t>表1 再生能源發展基金110及111年度辦理「原住民地區參與</w:t>
      </w:r>
      <w:r>
        <w:rPr>
          <w:rFonts w:hint="eastAsia"/>
          <w:b/>
        </w:rPr>
        <w:t>再生</w:t>
      </w:r>
      <w:r w:rsidRPr="003D67FD">
        <w:rPr>
          <w:rFonts w:hint="eastAsia"/>
          <w:b/>
        </w:rPr>
        <w:t xml:space="preserve">能源設置示範獎勵計畫」預算編列及執行情形統計表 </w:t>
      </w:r>
      <w:r w:rsidRPr="003D67FD">
        <w:rPr>
          <w:b/>
        </w:rPr>
        <w:t xml:space="preserve"> </w:t>
      </w:r>
    </w:p>
    <w:p w:rsidR="005E78FF" w:rsidRPr="003D67FD" w:rsidRDefault="005E78FF" w:rsidP="005E78FF">
      <w:pPr>
        <w:pStyle w:val="123"/>
        <w:spacing w:line="300" w:lineRule="exact"/>
        <w:ind w:leftChars="0" w:left="528" w:hangingChars="217" w:hanging="528"/>
        <w:jc w:val="right"/>
        <w:rPr>
          <w:sz w:val="24"/>
          <w:szCs w:val="24"/>
        </w:rPr>
      </w:pPr>
      <w:r w:rsidRPr="003D67FD">
        <w:rPr>
          <w:rFonts w:hint="eastAsia"/>
          <w:sz w:val="24"/>
          <w:szCs w:val="24"/>
        </w:rPr>
        <w:t>單位：新臺幣千元；件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97"/>
        <w:gridCol w:w="993"/>
        <w:gridCol w:w="1004"/>
        <w:gridCol w:w="986"/>
        <w:gridCol w:w="986"/>
        <w:gridCol w:w="987"/>
        <w:gridCol w:w="986"/>
        <w:gridCol w:w="986"/>
        <w:gridCol w:w="987"/>
      </w:tblGrid>
      <w:tr w:rsidR="005E78FF" w:rsidTr="002D1CBA">
        <w:tc>
          <w:tcPr>
            <w:tcW w:w="697" w:type="dxa"/>
            <w:vMerge w:val="restart"/>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年度</w:t>
            </w:r>
          </w:p>
        </w:tc>
        <w:tc>
          <w:tcPr>
            <w:tcW w:w="993" w:type="dxa"/>
            <w:vMerge w:val="restart"/>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預算數</w:t>
            </w:r>
          </w:p>
        </w:tc>
        <w:tc>
          <w:tcPr>
            <w:tcW w:w="1004" w:type="dxa"/>
            <w:vMerge w:val="restart"/>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決算數</w:t>
            </w:r>
          </w:p>
        </w:tc>
        <w:tc>
          <w:tcPr>
            <w:tcW w:w="1972" w:type="dxa"/>
            <w:gridSpan w:val="2"/>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受理申請獎補助</w:t>
            </w:r>
          </w:p>
        </w:tc>
        <w:tc>
          <w:tcPr>
            <w:tcW w:w="1973" w:type="dxa"/>
            <w:gridSpan w:val="2"/>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核定獎補助</w:t>
            </w:r>
          </w:p>
        </w:tc>
        <w:tc>
          <w:tcPr>
            <w:tcW w:w="1973" w:type="dxa"/>
            <w:gridSpan w:val="2"/>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已撥付獎補助款</w:t>
            </w:r>
          </w:p>
        </w:tc>
      </w:tr>
      <w:tr w:rsidR="005E78FF" w:rsidTr="002D1CBA">
        <w:tc>
          <w:tcPr>
            <w:tcW w:w="697" w:type="dxa"/>
            <w:vMerge/>
            <w:shd w:val="clear" w:color="auto" w:fill="auto"/>
            <w:vAlign w:val="center"/>
          </w:tcPr>
          <w:p w:rsidR="005E78FF" w:rsidRPr="00E04B5C" w:rsidRDefault="005E78FF" w:rsidP="0002079E">
            <w:pPr>
              <w:pStyle w:val="142"/>
              <w:spacing w:line="320" w:lineRule="exact"/>
              <w:jc w:val="center"/>
              <w:rPr>
                <w:rFonts w:hint="eastAsia"/>
                <w:b/>
              </w:rPr>
            </w:pPr>
          </w:p>
        </w:tc>
        <w:tc>
          <w:tcPr>
            <w:tcW w:w="993" w:type="dxa"/>
            <w:vMerge/>
            <w:shd w:val="clear" w:color="auto" w:fill="auto"/>
          </w:tcPr>
          <w:p w:rsidR="005E78FF" w:rsidRPr="00E04B5C" w:rsidRDefault="005E78FF" w:rsidP="0002079E">
            <w:pPr>
              <w:pStyle w:val="142"/>
              <w:spacing w:line="320" w:lineRule="exact"/>
              <w:jc w:val="center"/>
              <w:rPr>
                <w:rFonts w:hint="eastAsia"/>
                <w:b/>
              </w:rPr>
            </w:pPr>
          </w:p>
        </w:tc>
        <w:tc>
          <w:tcPr>
            <w:tcW w:w="1004" w:type="dxa"/>
            <w:vMerge/>
            <w:shd w:val="clear" w:color="auto" w:fill="auto"/>
          </w:tcPr>
          <w:p w:rsidR="005E78FF" w:rsidRPr="00E04B5C" w:rsidRDefault="005E78FF" w:rsidP="0002079E">
            <w:pPr>
              <w:pStyle w:val="142"/>
              <w:spacing w:line="320" w:lineRule="exact"/>
              <w:jc w:val="center"/>
              <w:rPr>
                <w:rFonts w:hint="eastAsia"/>
                <w:b/>
              </w:rPr>
            </w:pPr>
          </w:p>
        </w:tc>
        <w:tc>
          <w:tcPr>
            <w:tcW w:w="986" w:type="dxa"/>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件數</w:t>
            </w:r>
          </w:p>
        </w:tc>
        <w:tc>
          <w:tcPr>
            <w:tcW w:w="986" w:type="dxa"/>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金額</w:t>
            </w:r>
          </w:p>
        </w:tc>
        <w:tc>
          <w:tcPr>
            <w:tcW w:w="987" w:type="dxa"/>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件數</w:t>
            </w:r>
          </w:p>
        </w:tc>
        <w:tc>
          <w:tcPr>
            <w:tcW w:w="986" w:type="dxa"/>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金額</w:t>
            </w:r>
          </w:p>
        </w:tc>
        <w:tc>
          <w:tcPr>
            <w:tcW w:w="986" w:type="dxa"/>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件數</w:t>
            </w:r>
          </w:p>
        </w:tc>
        <w:tc>
          <w:tcPr>
            <w:tcW w:w="987" w:type="dxa"/>
            <w:shd w:val="clear" w:color="auto" w:fill="auto"/>
            <w:vAlign w:val="center"/>
          </w:tcPr>
          <w:p w:rsidR="005E78FF" w:rsidRPr="00E04B5C" w:rsidRDefault="005E78FF" w:rsidP="0002079E">
            <w:pPr>
              <w:pStyle w:val="142"/>
              <w:spacing w:line="320" w:lineRule="exact"/>
              <w:jc w:val="center"/>
              <w:rPr>
                <w:rFonts w:hint="eastAsia"/>
                <w:b/>
              </w:rPr>
            </w:pPr>
            <w:r w:rsidRPr="00E04B5C">
              <w:rPr>
                <w:rFonts w:hint="eastAsia"/>
                <w:b/>
              </w:rPr>
              <w:t>金額</w:t>
            </w:r>
          </w:p>
        </w:tc>
      </w:tr>
      <w:tr w:rsidR="005E78FF" w:rsidTr="002D1CBA">
        <w:tc>
          <w:tcPr>
            <w:tcW w:w="697" w:type="dxa"/>
            <w:shd w:val="clear" w:color="auto" w:fill="auto"/>
          </w:tcPr>
          <w:p w:rsidR="005E78FF" w:rsidRDefault="005E78FF" w:rsidP="0002079E">
            <w:pPr>
              <w:pStyle w:val="142"/>
              <w:spacing w:line="320" w:lineRule="exact"/>
              <w:rPr>
                <w:rFonts w:hint="eastAsia"/>
              </w:rPr>
            </w:pPr>
            <w:r>
              <w:rPr>
                <w:rFonts w:hint="eastAsia"/>
              </w:rPr>
              <w:t>110</w:t>
            </w:r>
          </w:p>
        </w:tc>
        <w:tc>
          <w:tcPr>
            <w:tcW w:w="993" w:type="dxa"/>
            <w:shd w:val="clear" w:color="auto" w:fill="auto"/>
          </w:tcPr>
          <w:p w:rsidR="005E78FF" w:rsidRDefault="005E78FF" w:rsidP="0002079E">
            <w:pPr>
              <w:pStyle w:val="142"/>
              <w:spacing w:line="320" w:lineRule="exact"/>
              <w:jc w:val="right"/>
              <w:rPr>
                <w:rFonts w:hint="eastAsia"/>
              </w:rPr>
            </w:pPr>
            <w:r>
              <w:rPr>
                <w:rFonts w:hint="eastAsia"/>
              </w:rPr>
              <w:t>60</w:t>
            </w:r>
            <w:r>
              <w:t>,000</w:t>
            </w:r>
          </w:p>
        </w:tc>
        <w:tc>
          <w:tcPr>
            <w:tcW w:w="1004" w:type="dxa"/>
            <w:shd w:val="clear" w:color="auto" w:fill="auto"/>
          </w:tcPr>
          <w:p w:rsidR="005E78FF" w:rsidRDefault="005E78FF" w:rsidP="0002079E">
            <w:pPr>
              <w:pStyle w:val="142"/>
              <w:spacing w:line="320" w:lineRule="exact"/>
              <w:jc w:val="right"/>
              <w:rPr>
                <w:rFonts w:hint="eastAsia"/>
              </w:rPr>
            </w:pPr>
            <w:r>
              <w:rPr>
                <w:rFonts w:hint="eastAsia"/>
              </w:rPr>
              <w:t>5</w:t>
            </w:r>
            <w:r>
              <w:t>,788</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2</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4,</w:t>
            </w:r>
            <w:r>
              <w:t>000</w:t>
            </w:r>
          </w:p>
        </w:tc>
        <w:tc>
          <w:tcPr>
            <w:tcW w:w="987" w:type="dxa"/>
            <w:shd w:val="clear" w:color="auto" w:fill="auto"/>
            <w:vAlign w:val="center"/>
          </w:tcPr>
          <w:p w:rsidR="005E78FF" w:rsidRDefault="005E78FF" w:rsidP="0002079E">
            <w:pPr>
              <w:pStyle w:val="142"/>
              <w:spacing w:line="320" w:lineRule="exact"/>
              <w:jc w:val="right"/>
              <w:rPr>
                <w:rFonts w:hint="eastAsia"/>
              </w:rPr>
            </w:pPr>
            <w:r>
              <w:rPr>
                <w:rFonts w:hint="eastAsia"/>
              </w:rPr>
              <w:t>2</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3</w:t>
            </w:r>
            <w:r>
              <w:t>,000</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9</w:t>
            </w:r>
          </w:p>
        </w:tc>
        <w:tc>
          <w:tcPr>
            <w:tcW w:w="987" w:type="dxa"/>
            <w:shd w:val="clear" w:color="auto" w:fill="auto"/>
            <w:vAlign w:val="center"/>
          </w:tcPr>
          <w:p w:rsidR="005E78FF" w:rsidRDefault="005E78FF" w:rsidP="0002079E">
            <w:pPr>
              <w:pStyle w:val="142"/>
              <w:spacing w:line="320" w:lineRule="exact"/>
              <w:jc w:val="right"/>
              <w:rPr>
                <w:rFonts w:hint="eastAsia"/>
              </w:rPr>
            </w:pPr>
            <w:r>
              <w:rPr>
                <w:rFonts w:hint="eastAsia"/>
              </w:rPr>
              <w:t>5</w:t>
            </w:r>
            <w:r>
              <w:t>,788</w:t>
            </w:r>
          </w:p>
        </w:tc>
      </w:tr>
      <w:tr w:rsidR="005E78FF" w:rsidTr="002D1CBA">
        <w:tc>
          <w:tcPr>
            <w:tcW w:w="697" w:type="dxa"/>
            <w:shd w:val="clear" w:color="auto" w:fill="auto"/>
          </w:tcPr>
          <w:p w:rsidR="005E78FF" w:rsidRDefault="005E78FF" w:rsidP="0002079E">
            <w:pPr>
              <w:pStyle w:val="142"/>
              <w:spacing w:line="320" w:lineRule="exact"/>
              <w:rPr>
                <w:rFonts w:hint="eastAsia"/>
              </w:rPr>
            </w:pPr>
            <w:r>
              <w:rPr>
                <w:rFonts w:hint="eastAsia"/>
              </w:rPr>
              <w:t>111</w:t>
            </w:r>
          </w:p>
        </w:tc>
        <w:tc>
          <w:tcPr>
            <w:tcW w:w="993" w:type="dxa"/>
            <w:shd w:val="clear" w:color="auto" w:fill="auto"/>
          </w:tcPr>
          <w:p w:rsidR="005E78FF" w:rsidRDefault="005E78FF" w:rsidP="0002079E">
            <w:pPr>
              <w:pStyle w:val="142"/>
              <w:spacing w:line="320" w:lineRule="exact"/>
              <w:jc w:val="right"/>
              <w:rPr>
                <w:rFonts w:hint="eastAsia"/>
              </w:rPr>
            </w:pPr>
            <w:r>
              <w:rPr>
                <w:rFonts w:hint="eastAsia"/>
              </w:rPr>
              <w:t>6</w:t>
            </w:r>
            <w:r>
              <w:t>3,600</w:t>
            </w:r>
          </w:p>
        </w:tc>
        <w:tc>
          <w:tcPr>
            <w:tcW w:w="1004" w:type="dxa"/>
            <w:shd w:val="clear" w:color="auto" w:fill="auto"/>
          </w:tcPr>
          <w:p w:rsidR="005E78FF" w:rsidRDefault="005E78FF" w:rsidP="0002079E">
            <w:pPr>
              <w:pStyle w:val="142"/>
              <w:spacing w:line="320" w:lineRule="exact"/>
              <w:jc w:val="right"/>
              <w:rPr>
                <w:rFonts w:hint="eastAsia"/>
              </w:rPr>
            </w:pPr>
            <w:r>
              <w:rPr>
                <w:rFonts w:hint="eastAsia"/>
              </w:rPr>
              <w:t>6</w:t>
            </w:r>
            <w:r>
              <w:t>00</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w:t>
            </w:r>
          </w:p>
        </w:tc>
        <w:tc>
          <w:tcPr>
            <w:tcW w:w="987" w:type="dxa"/>
            <w:shd w:val="clear" w:color="auto" w:fill="auto"/>
            <w:vAlign w:val="center"/>
          </w:tcPr>
          <w:p w:rsidR="005E78FF" w:rsidRDefault="005E78FF" w:rsidP="0002079E">
            <w:pPr>
              <w:pStyle w:val="142"/>
              <w:spacing w:line="320" w:lineRule="exact"/>
              <w:jc w:val="right"/>
              <w:rPr>
                <w:rFonts w:hint="eastAsia"/>
              </w:rPr>
            </w:pPr>
            <w:r>
              <w:rPr>
                <w:rFonts w:hint="eastAsia"/>
              </w:rPr>
              <w:t>-</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w:t>
            </w:r>
          </w:p>
        </w:tc>
        <w:tc>
          <w:tcPr>
            <w:tcW w:w="986" w:type="dxa"/>
            <w:shd w:val="clear" w:color="auto" w:fill="auto"/>
            <w:vAlign w:val="center"/>
          </w:tcPr>
          <w:p w:rsidR="005E78FF" w:rsidRDefault="005E78FF" w:rsidP="0002079E">
            <w:pPr>
              <w:pStyle w:val="142"/>
              <w:spacing w:line="320" w:lineRule="exact"/>
              <w:jc w:val="right"/>
              <w:rPr>
                <w:rFonts w:hint="eastAsia"/>
              </w:rPr>
            </w:pPr>
            <w:r>
              <w:rPr>
                <w:rFonts w:hint="eastAsia"/>
              </w:rPr>
              <w:t>1</w:t>
            </w:r>
          </w:p>
        </w:tc>
        <w:tc>
          <w:tcPr>
            <w:tcW w:w="987" w:type="dxa"/>
            <w:shd w:val="clear" w:color="auto" w:fill="auto"/>
            <w:vAlign w:val="center"/>
          </w:tcPr>
          <w:p w:rsidR="005E78FF" w:rsidRDefault="005E78FF" w:rsidP="0002079E">
            <w:pPr>
              <w:pStyle w:val="142"/>
              <w:spacing w:line="320" w:lineRule="exact"/>
              <w:jc w:val="right"/>
              <w:rPr>
                <w:rFonts w:hint="eastAsia"/>
              </w:rPr>
            </w:pPr>
            <w:r>
              <w:rPr>
                <w:rFonts w:hint="eastAsia"/>
              </w:rPr>
              <w:t>6</w:t>
            </w:r>
            <w:r>
              <w:t>00</w:t>
            </w:r>
          </w:p>
        </w:tc>
      </w:tr>
    </w:tbl>
    <w:p w:rsidR="005E78FF" w:rsidRPr="00750415" w:rsidRDefault="005E78FF" w:rsidP="005E78FF">
      <w:pPr>
        <w:pStyle w:val="148"/>
        <w:rPr>
          <w:rFonts w:hint="eastAsia"/>
        </w:rPr>
      </w:pPr>
      <w:r>
        <w:rPr>
          <w:rFonts w:hint="eastAsia"/>
        </w:rPr>
        <w:t>資料來源：能源署提供。</w:t>
      </w:r>
    </w:p>
    <w:p w:rsidR="005E78FF" w:rsidRPr="007244C3" w:rsidRDefault="005E78FF" w:rsidP="005E78FF">
      <w:pPr>
        <w:ind w:left="567" w:firstLine="567"/>
      </w:pPr>
    </w:p>
    <w:p w:rsidR="005E78FF" w:rsidRDefault="005E78FF" w:rsidP="005E78FF">
      <w:pPr>
        <w:pStyle w:val="144"/>
        <w:ind w:left="567" w:hanging="567"/>
      </w:pPr>
      <w:bookmarkStart w:id="60" w:name="_Toc161322220"/>
      <w:bookmarkStart w:id="61" w:name="_Toc162621022"/>
      <w:r>
        <w:rPr>
          <w:rFonts w:hint="eastAsia"/>
        </w:rPr>
        <w:t>肆、核能發電後端營運基金</w:t>
      </w:r>
      <w:bookmarkEnd w:id="60"/>
      <w:bookmarkEnd w:id="61"/>
    </w:p>
    <w:p w:rsidR="005E78FF" w:rsidRDefault="005E78FF" w:rsidP="005E78FF">
      <w:pPr>
        <w:pStyle w:val="14"/>
        <w:ind w:left="567" w:hanging="567"/>
      </w:pPr>
      <w:bookmarkStart w:id="62" w:name="_Toc161322221"/>
      <w:bookmarkStart w:id="63" w:name="_Toc162621023"/>
      <w:r>
        <w:rPr>
          <w:rFonts w:hint="eastAsia"/>
        </w:rPr>
        <w:t>九、低放射性廢棄物最終處置計畫推動迄今近2</w:t>
      </w:r>
      <w:r w:rsidRPr="00775E88">
        <w:rPr>
          <w:rFonts w:hint="eastAsia"/>
        </w:rPr>
        <w:t>0年仍無進展，</w:t>
      </w:r>
      <w:r>
        <w:rPr>
          <w:rFonts w:hint="eastAsia"/>
        </w:rPr>
        <w:t>且</w:t>
      </w:r>
      <w:r w:rsidRPr="00775E88">
        <w:rPr>
          <w:rFonts w:hint="eastAsia"/>
        </w:rPr>
        <w:t>中期暫貯應變方案研議多年尚</w:t>
      </w:r>
      <w:r>
        <w:rPr>
          <w:rFonts w:hint="eastAsia"/>
        </w:rPr>
        <w:t>未</w:t>
      </w:r>
      <w:r w:rsidRPr="00775E88">
        <w:rPr>
          <w:rFonts w:hint="eastAsia"/>
        </w:rPr>
        <w:t>定案，允宜加強公眾溝通說明，俾利計畫之</w:t>
      </w:r>
      <w:r>
        <w:rPr>
          <w:rFonts w:hint="eastAsia"/>
        </w:rPr>
        <w:t>後續</w:t>
      </w:r>
      <w:r w:rsidRPr="00775E88">
        <w:rPr>
          <w:rFonts w:hint="eastAsia"/>
        </w:rPr>
        <w:t>推動</w:t>
      </w:r>
      <w:bookmarkEnd w:id="62"/>
      <w:bookmarkEnd w:id="63"/>
    </w:p>
    <w:p w:rsidR="00111E6C" w:rsidRDefault="005E78FF" w:rsidP="005E78FF">
      <w:pPr>
        <w:ind w:left="567" w:firstLine="567"/>
        <w:rPr>
          <w:rFonts w:hint="eastAsia"/>
        </w:rPr>
      </w:pPr>
      <w:r>
        <w:rPr>
          <w:rFonts w:hint="eastAsia"/>
        </w:rPr>
        <w:t>核能發電後端營運基金(以下簡稱核後端基金)111年度「低放射性廢棄物最終處置計畫」編列3億2</w:t>
      </w:r>
      <w:r>
        <w:t>,070</w:t>
      </w:r>
      <w:r>
        <w:rPr>
          <w:rFonts w:hint="eastAsia"/>
        </w:rPr>
        <w:t>萬1千元，執行結果審定決算數1億3</w:t>
      </w:r>
      <w:r>
        <w:t>,277</w:t>
      </w:r>
      <w:r>
        <w:rPr>
          <w:rFonts w:hint="eastAsia"/>
        </w:rPr>
        <w:t>萬2千元，預算執行率41.40%。據決算書揭示，主要係無法舉行選址公投作業、中期暫存設施計畫尚未形成具體共識結論，影響後續執行；因新冠肺炎(</w:t>
      </w:r>
      <w:r>
        <w:t>covid-19)</w:t>
      </w:r>
      <w:r>
        <w:rPr>
          <w:rFonts w:hint="eastAsia"/>
        </w:rPr>
        <w:t>疫情影響而取消溝通相關活動等所致。允宜研謀加強執行策略，以利計畫推動。謹臚陳如下：</w:t>
      </w:r>
    </w:p>
    <w:p w:rsidR="005E78FF" w:rsidRPr="00F76368" w:rsidRDefault="005E78FF" w:rsidP="005E78FF">
      <w:pPr>
        <w:pStyle w:val="a4"/>
        <w:ind w:left="851" w:hanging="284"/>
        <w:rPr>
          <w:b/>
        </w:rPr>
      </w:pPr>
      <w:r w:rsidRPr="00F76368">
        <w:rPr>
          <w:rFonts w:hint="eastAsia"/>
          <w:b/>
        </w:rPr>
        <w:t>(一)低放射性廢棄物最終處置場候選場址選址作業，歷時</w:t>
      </w:r>
      <w:r>
        <w:rPr>
          <w:rFonts w:hint="eastAsia"/>
          <w:b/>
        </w:rPr>
        <w:t>近2</w:t>
      </w:r>
      <w:r w:rsidRPr="00F76368">
        <w:rPr>
          <w:rFonts w:hint="eastAsia"/>
          <w:b/>
        </w:rPr>
        <w:t>0年仍無進展</w:t>
      </w:r>
    </w:p>
    <w:p w:rsidR="005E78FF" w:rsidRPr="00E85080" w:rsidRDefault="005E78FF" w:rsidP="005E78FF">
      <w:pPr>
        <w:pStyle w:val="23"/>
        <w:ind w:left="850" w:firstLine="567"/>
      </w:pPr>
      <w:r w:rsidRPr="00E85080">
        <w:rPr>
          <w:rFonts w:hint="eastAsia"/>
        </w:rPr>
        <w:t>低放射性廢棄物最終處置計畫書於93年1月16日經主管機關核備，依其階段性目標與任務規劃，低放射性廢棄物最終處置作業概分成：「處置場選址」、「處置場建造」、「處置場運轉」與「處置場封閉監管」等4個階段。</w:t>
      </w:r>
    </w:p>
    <w:p w:rsidR="005E78FF" w:rsidRPr="00E85080" w:rsidRDefault="005E78FF" w:rsidP="005E78FF">
      <w:pPr>
        <w:pStyle w:val="23"/>
        <w:ind w:left="850" w:firstLine="567"/>
      </w:pPr>
      <w:r w:rsidRPr="00E85080">
        <w:rPr>
          <w:rFonts w:hint="eastAsia"/>
        </w:rPr>
        <w:t>為利低放射性廢棄物之最終處置，95年5月24日公布施行「低放射性廢棄物最終處置設施場址設置條例」(以下簡稱低放場址設置條例)，明定核能安全委員會(以下簡稱核安會)</w:t>
      </w:r>
      <w:r w:rsidRPr="00682CAB">
        <w:rPr>
          <w:rStyle w:val="af8"/>
        </w:rPr>
        <w:footnoteReference w:id="9"/>
      </w:r>
      <w:r w:rsidRPr="00E85080">
        <w:rPr>
          <w:rFonts w:hint="eastAsia"/>
        </w:rPr>
        <w:t>為主管機關，經濟部為主辦機關</w:t>
      </w:r>
      <w:r>
        <w:rPr>
          <w:rFonts w:hint="eastAsia"/>
        </w:rPr>
        <w:t>且</w:t>
      </w:r>
      <w:r w:rsidRPr="00E85080">
        <w:rPr>
          <w:rFonts w:hint="eastAsia"/>
        </w:rPr>
        <w:t>應成立處置設施場址選擇小組(簡稱選址小組)，執行選址工作。嗣經濟部會商主管機關同意，指定台電公司為選址作業者，應依條例規定提供選址小組有關處置設施選址之資料，並執行場址調查、安全分析、公眾溝通及土地取得等工作。</w:t>
      </w:r>
    </w:p>
    <w:p w:rsidR="005E78FF" w:rsidRDefault="005E78FF" w:rsidP="005E78FF">
      <w:pPr>
        <w:pStyle w:val="23"/>
        <w:ind w:left="850" w:firstLine="567"/>
      </w:pPr>
      <w:r w:rsidRPr="00E85080">
        <w:rPr>
          <w:rFonts w:hint="eastAsia"/>
        </w:rPr>
        <w:t>據台電公司說明略以，該公司於95年10月31日研提「低放射性廢棄物最終處置設施場址選址計畫」草案陳報經濟部國營會送請選址小組審查，於96年6月20日獲核定。99年9月1日選址小組第15次會議票選出2處潛在場址</w:t>
      </w:r>
      <w:r w:rsidRPr="00682CAB">
        <w:rPr>
          <w:rStyle w:val="af8"/>
        </w:rPr>
        <w:footnoteReference w:id="10"/>
      </w:r>
      <w:r w:rsidRPr="00E85080">
        <w:rPr>
          <w:rFonts w:hint="eastAsia"/>
        </w:rPr>
        <w:t>，台電公司嗣依選址小組第16次會議結論修訂「建議候選場址遴選報告」，經濟部於100年3月29日依法將「建議候選場址遴選報告」公開上網及陳列，101年7月3日核定公告兩處建議候選場址，並於101年8月17日函請候選場址所在之地方政府受託辦理公投選務工作，惟地方政府未予同意受託辦理公投選務工作</w:t>
      </w:r>
      <w:r w:rsidRPr="00682CAB">
        <w:rPr>
          <w:rStyle w:val="af8"/>
        </w:rPr>
        <w:footnoteReference w:id="11"/>
      </w:r>
      <w:r w:rsidRPr="00E85080">
        <w:rPr>
          <w:rFonts w:hint="eastAsia"/>
        </w:rPr>
        <w:t>。爰迄今低放射性廢棄物最終處置場候選場址選址作業，尚無重大進展。</w:t>
      </w:r>
    </w:p>
    <w:p w:rsidR="005E78FF" w:rsidRPr="005E6CFF" w:rsidRDefault="005E78FF" w:rsidP="005E78FF">
      <w:pPr>
        <w:pStyle w:val="a4"/>
        <w:ind w:left="851" w:hanging="284"/>
        <w:rPr>
          <w:rFonts w:hint="eastAsia"/>
          <w:b/>
        </w:rPr>
      </w:pPr>
      <w:r w:rsidRPr="00682CAB">
        <w:rPr>
          <w:rFonts w:hint="eastAsia"/>
          <w:b/>
        </w:rPr>
        <w:t>(二)</w:t>
      </w:r>
      <w:r>
        <w:rPr>
          <w:rFonts w:hint="eastAsia"/>
          <w:b/>
        </w:rPr>
        <w:t>鑑於</w:t>
      </w:r>
      <w:r w:rsidRPr="005E6CFF">
        <w:rPr>
          <w:rFonts w:hint="eastAsia"/>
          <w:b/>
        </w:rPr>
        <w:t>低放射性廢棄物最終處置計畫</w:t>
      </w:r>
      <w:r>
        <w:rPr>
          <w:rFonts w:hint="eastAsia"/>
          <w:b/>
        </w:rPr>
        <w:t>選址作業未能順利完成，爰</w:t>
      </w:r>
      <w:r w:rsidRPr="005E6CFF">
        <w:rPr>
          <w:rFonts w:hint="eastAsia"/>
          <w:b/>
        </w:rPr>
        <w:t>規劃興建</w:t>
      </w:r>
      <w:r>
        <w:rPr>
          <w:rFonts w:hint="eastAsia"/>
          <w:b/>
        </w:rPr>
        <w:t>「</w:t>
      </w:r>
      <w:r w:rsidRPr="005E6CFF">
        <w:rPr>
          <w:rFonts w:hint="eastAsia"/>
          <w:b/>
        </w:rPr>
        <w:t>中期暫時貯存設施</w:t>
      </w:r>
      <w:r>
        <w:rPr>
          <w:rFonts w:hint="eastAsia"/>
          <w:b/>
        </w:rPr>
        <w:t>」</w:t>
      </w:r>
      <w:r w:rsidRPr="005E6CFF">
        <w:rPr>
          <w:rFonts w:hint="eastAsia"/>
          <w:b/>
        </w:rPr>
        <w:t>作為應變方案</w:t>
      </w:r>
    </w:p>
    <w:p w:rsidR="005E78FF" w:rsidRPr="00CA2D18" w:rsidRDefault="005E78FF" w:rsidP="005E78FF">
      <w:pPr>
        <w:pStyle w:val="23"/>
        <w:ind w:left="850" w:firstLine="567"/>
      </w:pPr>
      <w:r>
        <w:rPr>
          <w:rFonts w:hint="eastAsia"/>
        </w:rPr>
        <w:t>核安</w:t>
      </w:r>
      <w:r w:rsidRPr="00CA2D18">
        <w:rPr>
          <w:rFonts w:hint="eastAsia"/>
        </w:rPr>
        <w:t>會鑑於低放射性廢棄物最終處置設施選址作業未能順利進行，於102年8月22日「放射性物料臨時管制會議」請台電公司於用過核子燃料最終處置計畫第二階段「候選場址評選與核定階段」結束時，117年若無法依時程順利提出候選場址，應於118年啟動集中式乾式貯存設施之場址選擇，127年確定場址並完成環境影響評估，133年以前完成興建啟用。該會嗣於103年1月17日函請經濟部督導台電公司提出替代應變方案。</w:t>
      </w:r>
    </w:p>
    <w:p w:rsidR="005E78FF" w:rsidRDefault="005E78FF" w:rsidP="005E78FF">
      <w:pPr>
        <w:pStyle w:val="23"/>
        <w:ind w:left="850" w:firstLine="567"/>
      </w:pPr>
      <w:r w:rsidRPr="00CA2D18">
        <w:rPr>
          <w:rFonts w:hint="eastAsia"/>
        </w:rPr>
        <w:t>台電公司依主管機關指示，初步規劃中期暫時貯存設施作為中繼點，預定暫存並安全管理核一、二、三廠與蘭嶼低放貯存場等運轉及除役產生之所有放射性廢棄物，以待最終處置場完成後，再將放射性廢棄物送最終處置。</w:t>
      </w:r>
      <w:r>
        <w:rPr>
          <w:rFonts w:hint="eastAsia"/>
        </w:rPr>
        <w:t>核安</w:t>
      </w:r>
      <w:r w:rsidRPr="00CA2D18">
        <w:rPr>
          <w:rFonts w:hint="eastAsia"/>
        </w:rPr>
        <w:t>會嗣於105年6月29日訂頒「集中式放射性廢棄物貯存設施場址規範」以規範中期暫存設施潛在場址應具備之條件。</w:t>
      </w:r>
    </w:p>
    <w:p w:rsidR="005E78FF" w:rsidRPr="00E21696" w:rsidRDefault="005E78FF" w:rsidP="005E78FF">
      <w:pPr>
        <w:ind w:left="851" w:hangingChars="100" w:hanging="284"/>
        <w:rPr>
          <w:b/>
        </w:rPr>
      </w:pPr>
      <w:r w:rsidRPr="00E21696">
        <w:rPr>
          <w:rFonts w:hint="eastAsia"/>
          <w:b/>
        </w:rPr>
        <w:t>(</w:t>
      </w:r>
      <w:r>
        <w:rPr>
          <w:rFonts w:hint="eastAsia"/>
          <w:b/>
        </w:rPr>
        <w:t>三</w:t>
      </w:r>
      <w:r w:rsidRPr="00E21696">
        <w:rPr>
          <w:rFonts w:hint="eastAsia"/>
          <w:b/>
        </w:rPr>
        <w:t>)因「中期暫時貯存設施」涉及核廢料貯存管理，經主管機關指示應依「非核小組」研議之結論推動，惟迄今仍處研議階段，允宜協調加速研議時程，俾利具體計畫內容之規劃與執行</w:t>
      </w:r>
    </w:p>
    <w:p w:rsidR="005E78FF" w:rsidRPr="00CA2D18" w:rsidRDefault="005E78FF" w:rsidP="005E78FF">
      <w:pPr>
        <w:pStyle w:val="23"/>
        <w:ind w:left="850" w:firstLine="567"/>
      </w:pPr>
      <w:r w:rsidRPr="00CA2D18">
        <w:rPr>
          <w:rFonts w:hint="eastAsia"/>
        </w:rPr>
        <w:t>因考量「中期暫時貯存設施」屬核廢料貯存管理重大議題，</w:t>
      </w:r>
      <w:r>
        <w:rPr>
          <w:rFonts w:hint="eastAsia"/>
        </w:rPr>
        <w:t>核安</w:t>
      </w:r>
      <w:r w:rsidRPr="00CA2D18">
        <w:rPr>
          <w:rFonts w:hint="eastAsia"/>
        </w:rPr>
        <w:t>會要求台電公司將本(中期暫時貯存設施)案提送經濟部轉行政院國家發展委員會非核家園推動專案小組</w:t>
      </w:r>
      <w:r w:rsidRPr="00CA2D18">
        <w:rPr>
          <w:vertAlign w:val="superscript"/>
        </w:rPr>
        <w:footnoteReference w:id="12"/>
      </w:r>
      <w:r w:rsidRPr="00CA2D18">
        <w:rPr>
          <w:rFonts w:hint="eastAsia"/>
        </w:rPr>
        <w:t>(以下簡稱非核小組)研議，尋求最佳可行方案，並依研議結果修正本應變方案後，再提報</w:t>
      </w:r>
      <w:r>
        <w:rPr>
          <w:rFonts w:hint="eastAsia"/>
        </w:rPr>
        <w:t>核安</w:t>
      </w:r>
      <w:r w:rsidRPr="00CA2D18">
        <w:rPr>
          <w:rFonts w:hint="eastAsia"/>
        </w:rPr>
        <w:t>會</w:t>
      </w:r>
      <w:r w:rsidRPr="00CA2D18">
        <w:rPr>
          <w:vertAlign w:val="superscript"/>
        </w:rPr>
        <w:footnoteReference w:id="13"/>
      </w:r>
      <w:r w:rsidRPr="00CA2D18">
        <w:rPr>
          <w:rFonts w:hint="eastAsia"/>
        </w:rPr>
        <w:t>。</w:t>
      </w:r>
    </w:p>
    <w:p w:rsidR="005E78FF" w:rsidRDefault="005E78FF" w:rsidP="005E78FF">
      <w:pPr>
        <w:pStyle w:val="23"/>
        <w:ind w:left="850" w:firstLine="567"/>
      </w:pPr>
      <w:r w:rsidRPr="00E21696">
        <w:rPr>
          <w:rFonts w:hint="eastAsia"/>
        </w:rPr>
        <w:t>據</w:t>
      </w:r>
      <w:r>
        <w:rPr>
          <w:rFonts w:hint="eastAsia"/>
        </w:rPr>
        <w:t>台電公司</w:t>
      </w:r>
      <w:r w:rsidRPr="00E21696">
        <w:rPr>
          <w:rFonts w:hint="eastAsia"/>
        </w:rPr>
        <w:t>提供資料，</w:t>
      </w:r>
      <w:r w:rsidRPr="00CA2D18">
        <w:rPr>
          <w:rFonts w:hint="eastAsia"/>
        </w:rPr>
        <w:t>中期暫時貯存設施</w:t>
      </w:r>
      <w:r w:rsidRPr="00E21696">
        <w:rPr>
          <w:rFonts w:hint="eastAsia"/>
        </w:rPr>
        <w:t>計畫自106至111年度累計已編列預算4億6</w:t>
      </w:r>
      <w:r w:rsidRPr="00E21696">
        <w:t>,</w:t>
      </w:r>
      <w:r w:rsidRPr="00E21696">
        <w:rPr>
          <w:rFonts w:hint="eastAsia"/>
        </w:rPr>
        <w:t>056萬7千元，截至111年底止累計支付實現數</w:t>
      </w:r>
      <w:r w:rsidRPr="00540B9A">
        <w:rPr>
          <w:rFonts w:hint="eastAsia"/>
        </w:rPr>
        <w:t>2</w:t>
      </w:r>
      <w:r w:rsidRPr="00540B9A">
        <w:t>,68</w:t>
      </w:r>
      <w:r w:rsidRPr="00540B9A">
        <w:rPr>
          <w:rFonts w:hint="eastAsia"/>
        </w:rPr>
        <w:t>3萬6千元，累計預算執行率5.8</w:t>
      </w:r>
      <w:r>
        <w:t>3</w:t>
      </w:r>
      <w:r w:rsidRPr="00540B9A">
        <w:rPr>
          <w:rFonts w:hint="eastAsia"/>
        </w:rPr>
        <w:t>%。</w:t>
      </w:r>
      <w:r w:rsidRPr="00E21696">
        <w:rPr>
          <w:rFonts w:hint="eastAsia"/>
        </w:rPr>
        <w:t>主要係因106年以來，本案</w:t>
      </w:r>
      <w:r>
        <w:rPr>
          <w:rFonts w:hint="eastAsia"/>
        </w:rPr>
        <w:t>雖</w:t>
      </w:r>
      <w:r w:rsidRPr="00E21696">
        <w:rPr>
          <w:rFonts w:hint="eastAsia"/>
        </w:rPr>
        <w:t>經非核小組會議</w:t>
      </w:r>
      <w:r>
        <w:rPr>
          <w:rFonts w:hint="eastAsia"/>
        </w:rPr>
        <w:t>數</w:t>
      </w:r>
      <w:r w:rsidRPr="00E21696">
        <w:rPr>
          <w:rFonts w:hint="eastAsia"/>
        </w:rPr>
        <w:t>度討論，惟迄未定案，致</w:t>
      </w:r>
      <w:r>
        <w:rPr>
          <w:rFonts w:hint="eastAsia"/>
        </w:rPr>
        <w:t>原定</w:t>
      </w:r>
      <w:r w:rsidRPr="00E21696">
        <w:rPr>
          <w:rFonts w:hint="eastAsia"/>
        </w:rPr>
        <w:t>辦理場址調查、環評、公眾溝通與設施設計等相關經費並未執行。允宜積極協調加速</w:t>
      </w:r>
      <w:r>
        <w:rPr>
          <w:rFonts w:hint="eastAsia"/>
        </w:rPr>
        <w:t>本案(中期暫貯應變方案)</w:t>
      </w:r>
      <w:r w:rsidRPr="00E21696">
        <w:rPr>
          <w:rFonts w:hint="eastAsia"/>
        </w:rPr>
        <w:t>研議時程，俾利計畫內容之具體規劃與後續推動。</w:t>
      </w:r>
    </w:p>
    <w:p w:rsidR="005E78FF" w:rsidRDefault="005E78FF" w:rsidP="005E78FF">
      <w:pPr>
        <w:ind w:left="567" w:firstLine="567"/>
      </w:pPr>
      <w:r>
        <w:rPr>
          <w:rFonts w:hint="eastAsia"/>
        </w:rPr>
        <w:t>綜上，</w:t>
      </w:r>
      <w:r w:rsidRPr="00667FAD">
        <w:rPr>
          <w:rFonts w:hint="eastAsia"/>
        </w:rPr>
        <w:t>核後端基金</w:t>
      </w:r>
      <w:r>
        <w:rPr>
          <w:rFonts w:hint="eastAsia"/>
        </w:rPr>
        <w:t>辦理</w:t>
      </w:r>
      <w:r w:rsidRPr="00667FAD">
        <w:rPr>
          <w:rFonts w:hint="eastAsia"/>
        </w:rPr>
        <w:t>「低放射性廢棄物最終處置計畫」候選場址選址作業，歷時</w:t>
      </w:r>
      <w:r>
        <w:rPr>
          <w:rFonts w:hint="eastAsia"/>
        </w:rPr>
        <w:t>近20</w:t>
      </w:r>
      <w:r w:rsidRPr="00667FAD">
        <w:rPr>
          <w:rFonts w:hint="eastAsia"/>
        </w:rPr>
        <w:t>年仍無進展，又</w:t>
      </w:r>
      <w:r>
        <w:rPr>
          <w:rFonts w:hint="eastAsia"/>
        </w:rPr>
        <w:t>「</w:t>
      </w:r>
      <w:r w:rsidRPr="00667FAD">
        <w:rPr>
          <w:rFonts w:hint="eastAsia"/>
        </w:rPr>
        <w:t>中期暫貯應變方案</w:t>
      </w:r>
      <w:r>
        <w:rPr>
          <w:rFonts w:hint="eastAsia"/>
        </w:rPr>
        <w:t>」亦</w:t>
      </w:r>
      <w:r w:rsidRPr="00667FAD">
        <w:rPr>
          <w:rFonts w:hint="eastAsia"/>
        </w:rPr>
        <w:t>研議多年尚</w:t>
      </w:r>
      <w:r>
        <w:rPr>
          <w:rFonts w:hint="eastAsia"/>
        </w:rPr>
        <w:t>未</w:t>
      </w:r>
      <w:r w:rsidRPr="00667FAD">
        <w:rPr>
          <w:rFonts w:hint="eastAsia"/>
        </w:rPr>
        <w:t>定案，允宜持續加強計畫宣</w:t>
      </w:r>
      <w:r>
        <w:rPr>
          <w:rFonts w:hint="eastAsia"/>
        </w:rPr>
        <w:t>導</w:t>
      </w:r>
      <w:r w:rsidRPr="00667FAD">
        <w:rPr>
          <w:rFonts w:hint="eastAsia"/>
        </w:rPr>
        <w:t>及與公眾溝通說明內容，俾利計畫之後續推動。</w:t>
      </w:r>
      <w:r>
        <w:t xml:space="preserve"> </w:t>
      </w:r>
    </w:p>
    <w:p w:rsidR="005E78FF" w:rsidRDefault="005E78FF" w:rsidP="005E78FF">
      <w:pPr>
        <w:pStyle w:val="ae"/>
        <w:rPr>
          <w:rFonts w:hint="eastAsia"/>
        </w:rPr>
      </w:pPr>
      <w:r w:rsidRPr="005E78FF">
        <w:t>(</w:t>
      </w:r>
      <w:r w:rsidRPr="005E78FF">
        <w:rPr>
          <w:rFonts w:hint="eastAsia"/>
        </w:rPr>
        <w:t>分機：</w:t>
      </w:r>
      <w:r w:rsidRPr="005E78FF">
        <w:t xml:space="preserve">8656 </w:t>
      </w:r>
      <w:r w:rsidRPr="005E78FF">
        <w:rPr>
          <w:rFonts w:hint="eastAsia"/>
        </w:rPr>
        <w:t>凃玉枝</w:t>
      </w:r>
      <w:r w:rsidRPr="005E78FF">
        <w:t>)</w:t>
      </w:r>
    </w:p>
    <w:sectPr w:rsidR="005E78FF" w:rsidSect="001E7CB4">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05C" w:rsidRDefault="0032105C" w:rsidP="00603383">
      <w:pPr>
        <w:ind w:left="560" w:firstLine="560"/>
      </w:pPr>
      <w:r>
        <w:separator/>
      </w:r>
    </w:p>
  </w:endnote>
  <w:endnote w:type="continuationSeparator" w:id="0">
    <w:p w:rsidR="0032105C" w:rsidRDefault="0032105C" w:rsidP="0060338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華康細明體外字集">
    <w:panose1 w:val="02010609010101010101"/>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center"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350525">
    <w:pPr>
      <w:pStyle w:val="aff"/>
      <w:ind w:leftChars="0" w:left="0" w:firstLine="400"/>
      <w:jc w:val="center"/>
    </w:pPr>
    <w:r>
      <w:fldChar w:fldCharType="begin"/>
    </w:r>
    <w:r>
      <w:instrText>PAGE   \* MERGEFORMAT</w:instrText>
    </w:r>
    <w:r>
      <w:fldChar w:fldCharType="separate"/>
    </w:r>
    <w:r w:rsidR="00612E23" w:rsidRPr="00612E23">
      <w:rPr>
        <w:noProof/>
        <w:lang w:val="zh-TW"/>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05C" w:rsidRDefault="0032105C" w:rsidP="0048649D">
      <w:pPr>
        <w:ind w:left="560" w:firstLine="560"/>
      </w:pPr>
      <w:r>
        <w:separator/>
      </w:r>
    </w:p>
  </w:footnote>
  <w:footnote w:type="continuationSeparator" w:id="0">
    <w:p w:rsidR="0032105C" w:rsidRDefault="0032105C" w:rsidP="00603383">
      <w:pPr>
        <w:ind w:left="560" w:firstLine="560"/>
      </w:pPr>
      <w:r>
        <w:continuationSeparator/>
      </w:r>
    </w:p>
  </w:footnote>
  <w:footnote w:id="1">
    <w:p w:rsidR="000C1E38" w:rsidRPr="005E78FF" w:rsidRDefault="000C1E38"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rPr>
        <w:t xml:space="preserve"> </w:t>
      </w:r>
      <w:r w:rsidRPr="005E78FF">
        <w:rPr>
          <w:rFonts w:ascii="標楷體" w:hAnsi="標楷體" w:hint="eastAsia"/>
        </w:rPr>
        <w:t>111年度另編列385萬4千元汰換中小企業融資服務平台硬體設備，惟因受新冠肺炎（covid-19）疫情及全球原物料短缺等因素影響，無法於111年底前交貨，爰保留至112年度執行。</w:t>
      </w:r>
    </w:p>
  </w:footnote>
  <w:footnote w:id="2">
    <w:p w:rsidR="00CB1E66" w:rsidRPr="005E78FF" w:rsidRDefault="00CB1E66"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所列餘絀數未分攤水資源作業基金整體「行銷及業務費用」、「管理及總務費用」、「其他業務費用」等業務成本與費用科目。</w:t>
      </w:r>
    </w:p>
  </w:footnote>
  <w:footnote w:id="3">
    <w:p w:rsidR="00826A65" w:rsidRPr="005E78FF" w:rsidRDefault="00826A65"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據水利署說明，經行政院112年6月2日研商集集攔河堰及石岡壩營管費用爭議會議暨行政院112年8月2日函示，111年以前農田水利署相關管理處積欠營管費約11.7</w:t>
      </w:r>
      <w:r w:rsidR="00B46DDC" w:rsidRPr="005E78FF">
        <w:rPr>
          <w:rFonts w:ascii="標楷體" w:hAnsi="標楷體" w:hint="eastAsia"/>
        </w:rPr>
        <w:t>億元部分，由</w:t>
      </w:r>
      <w:r w:rsidRPr="005E78FF">
        <w:rPr>
          <w:rFonts w:ascii="標楷體" w:hAnsi="標楷體" w:hint="eastAsia"/>
        </w:rPr>
        <w:t>農業部農田水利署分10年編列公務預算攤還。</w:t>
      </w:r>
    </w:p>
  </w:footnote>
  <w:footnote w:id="4">
    <w:p w:rsidR="005E78FF" w:rsidRPr="005E78FF" w:rsidRDefault="005E78FF" w:rsidP="005E78FF">
      <w:pPr>
        <w:pStyle w:val="148"/>
        <w:ind w:left="83" w:hangingChars="34" w:hanging="83"/>
        <w:jc w:val="both"/>
        <w:rPr>
          <w:rFonts w:ascii="標楷體" w:hAnsi="標楷體" w:hint="eastAsia"/>
          <w:szCs w:val="24"/>
        </w:rPr>
      </w:pPr>
      <w:r w:rsidRPr="005E78FF">
        <w:rPr>
          <w:rStyle w:val="af8"/>
          <w:rFonts w:ascii="標楷體" w:hAnsi="標楷體"/>
        </w:rPr>
        <w:footnoteRef/>
      </w:r>
      <w:r w:rsidRPr="005E78FF">
        <w:rPr>
          <w:rFonts w:ascii="標楷體" w:hAnsi="標楷體" w:hint="eastAsia"/>
          <w:szCs w:val="24"/>
        </w:rPr>
        <w:t>行政院公共工程委員會</w:t>
      </w:r>
      <w:r w:rsidRPr="005E78FF">
        <w:rPr>
          <w:rFonts w:ascii="標楷體" w:hAnsi="標楷體"/>
          <w:szCs w:val="24"/>
        </w:rPr>
        <w:t>盤點我國具輸出潛力類別及新南向國家需求，以電廠、石化、智慧型交通運輸ETC、都會捷運</w:t>
      </w:r>
      <w:r w:rsidRPr="005E78FF">
        <w:rPr>
          <w:rFonts w:ascii="標楷體" w:hAnsi="標楷體" w:hint="eastAsia"/>
          <w:szCs w:val="24"/>
        </w:rPr>
        <w:t>、</w:t>
      </w:r>
      <w:r w:rsidRPr="005E78FF">
        <w:rPr>
          <w:rFonts w:ascii="標楷體" w:hAnsi="標楷體"/>
          <w:szCs w:val="24"/>
        </w:rPr>
        <w:t>環保</w:t>
      </w:r>
      <w:r w:rsidRPr="005E78FF">
        <w:rPr>
          <w:rFonts w:ascii="標楷體" w:hAnsi="標楷體" w:hint="eastAsia"/>
          <w:szCs w:val="24"/>
        </w:rPr>
        <w:t>、水資源工程</w:t>
      </w:r>
      <w:r w:rsidRPr="005E78FF">
        <w:rPr>
          <w:rFonts w:ascii="標楷體" w:hAnsi="標楷體"/>
          <w:szCs w:val="24"/>
        </w:rPr>
        <w:t>及環保共</w:t>
      </w:r>
      <w:r w:rsidRPr="005E78FF">
        <w:rPr>
          <w:rFonts w:ascii="標楷體" w:hAnsi="標楷體" w:hint="eastAsia"/>
          <w:szCs w:val="24"/>
        </w:rPr>
        <w:t>六大工程</w:t>
      </w:r>
      <w:r w:rsidRPr="005E78FF">
        <w:rPr>
          <w:rFonts w:ascii="標楷體" w:hAnsi="標楷體"/>
          <w:szCs w:val="24"/>
        </w:rPr>
        <w:t>團隊為輸出主力</w:t>
      </w:r>
      <w:r w:rsidRPr="005E78FF">
        <w:rPr>
          <w:rFonts w:ascii="標楷體" w:hAnsi="標楷體" w:hint="eastAsia"/>
          <w:szCs w:val="24"/>
        </w:rPr>
        <w:t>(</w:t>
      </w:r>
      <w:r w:rsidRPr="005E78FF">
        <w:rPr>
          <w:rFonts w:ascii="標楷體" w:hAnsi="標楷體" w:cs="標楷體" w:hint="eastAsia"/>
          <w:snapToGrid/>
          <w:kern w:val="0"/>
          <w:szCs w:val="24"/>
        </w:rPr>
        <w:t>第</w:t>
      </w:r>
      <w:r w:rsidRPr="005E78FF">
        <w:rPr>
          <w:rFonts w:ascii="標楷體" w:hAnsi="標楷體" w:hint="eastAsia"/>
          <w:snapToGrid/>
          <w:kern w:val="0"/>
          <w:szCs w:val="24"/>
        </w:rPr>
        <w:t>3</w:t>
      </w:r>
      <w:r w:rsidRPr="005E78FF">
        <w:rPr>
          <w:rFonts w:ascii="標楷體" w:hAnsi="標楷體" w:cs="標楷體" w:hint="eastAsia"/>
          <w:snapToGrid/>
          <w:kern w:val="0"/>
          <w:szCs w:val="24"/>
        </w:rPr>
        <w:t>期工程產業全球化推動方案新增潛力輸出團隊-工業區開發</w:t>
      </w:r>
      <w:r w:rsidRPr="005E78FF">
        <w:rPr>
          <w:rFonts w:ascii="標楷體" w:hAnsi="標楷體" w:hint="eastAsia"/>
          <w:szCs w:val="24"/>
        </w:rPr>
        <w:t>)</w:t>
      </w:r>
      <w:r w:rsidRPr="005E78FF">
        <w:rPr>
          <w:rFonts w:ascii="標楷體" w:hAnsi="標楷體"/>
          <w:szCs w:val="24"/>
        </w:rPr>
        <w:t>，爭取新南向市場基礎建設商機</w:t>
      </w:r>
      <w:r w:rsidRPr="005E78FF">
        <w:rPr>
          <w:rFonts w:ascii="標楷體" w:hAnsi="標楷體" w:hint="eastAsia"/>
          <w:szCs w:val="24"/>
        </w:rPr>
        <w:t>。</w:t>
      </w:r>
    </w:p>
  </w:footnote>
  <w:footnote w:id="5">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參經濟部能源署111年4月7日公告新聞「經濟部能源局補助燃料電池發電系統設置．開跑囉！」</w:t>
      </w:r>
    </w:p>
  </w:footnote>
  <w:footnote w:id="6">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原名稱為「經濟部定置型燃料電池發電系統補助要點」，111年1月4日修正要點內容，同時變更名稱為「經濟部定置型燃料電池發電系統設置補助要點」。</w:t>
      </w:r>
    </w:p>
  </w:footnote>
  <w:footnote w:id="7">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據能源署說明略以，110年參酌以前年度計畫執行經驗及市場反應意見，修正補助要點，延長系統建置期限，並增訂得申請展延之規定。爰110年度僅撥付以前(</w:t>
      </w:r>
      <w:r w:rsidRPr="005E78FF">
        <w:rPr>
          <w:rFonts w:ascii="標楷體" w:hAnsi="標楷體"/>
        </w:rPr>
        <w:t>108)</w:t>
      </w:r>
      <w:r w:rsidRPr="005E78FF">
        <w:rPr>
          <w:rFonts w:ascii="標楷體" w:hAnsi="標楷體" w:hint="eastAsia"/>
        </w:rPr>
        <w:t>年度核定補助案件，未受理新申請案件。</w:t>
      </w:r>
    </w:p>
  </w:footnote>
  <w:footnote w:id="8">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同前註。</w:t>
      </w:r>
    </w:p>
  </w:footnote>
  <w:footnote w:id="9">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原為行政院原子能委員會，配合核能安全組織法於112年6月21日制定公布，自112年9月27日改制降編為中央三級機關並更名為核能安全委員會。</w:t>
      </w:r>
    </w:p>
  </w:footnote>
  <w:footnote w:id="10">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臺東縣達仁鄉、金門縣烏坵鄉等2處。</w:t>
      </w:r>
    </w:p>
  </w:footnote>
  <w:footnote w:id="11">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低放射性廢棄物最終處置設施場址設置條例第3條規定：「本條例用詞定義如下：…六、候選場址：經當地縣（市）公民投票同意之建議候選場址。」</w:t>
      </w:r>
    </w:p>
  </w:footnote>
  <w:footnote w:id="12">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為強化國人互信，共同研議未來臺灣能源轉型之問題，做好非核家園之配套準備，行政院國家永續發展委員會於106年設立「非核家園推動專案小組」，協調推動核廢相關議題。</w:t>
      </w:r>
    </w:p>
  </w:footnote>
  <w:footnote w:id="13">
    <w:p w:rsidR="005E78FF" w:rsidRPr="005E78FF" w:rsidRDefault="005E78FF" w:rsidP="005E78FF">
      <w:pPr>
        <w:pStyle w:val="148"/>
        <w:ind w:left="83" w:hangingChars="34" w:hanging="83"/>
        <w:jc w:val="both"/>
        <w:rPr>
          <w:rFonts w:ascii="標楷體" w:hAnsi="標楷體" w:hint="eastAsia"/>
        </w:rPr>
      </w:pPr>
      <w:r w:rsidRPr="005E78FF">
        <w:rPr>
          <w:rStyle w:val="af8"/>
          <w:rFonts w:ascii="標楷體" w:hAnsi="標楷體"/>
        </w:rPr>
        <w:footnoteRef/>
      </w:r>
      <w:r w:rsidRPr="005E78FF">
        <w:rPr>
          <w:rFonts w:ascii="標楷體" w:hAnsi="標楷體" w:hint="eastAsia"/>
        </w:rPr>
        <w:t>參106年1月14日行政院原子能委員會放射性物料管理局「低放射性廢棄物最終處置計畫替代/應變方案之具體實施方案」及「蘭嶼貯存場遷場規劃報告」審查會議紀錄結論第(一)4.點。</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right"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Pr="004649AA" w:rsidRDefault="00976F8D" w:rsidP="0012086B">
    <w:pPr>
      <w:ind w:left="560" w:rightChars="129" w:right="361" w:firstLine="400"/>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157DD7"/>
    <w:multiLevelType w:val="hybridMultilevel"/>
    <w:tmpl w:val="1082C274"/>
    <w:lvl w:ilvl="0" w:tplc="8116CC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396B43"/>
    <w:multiLevelType w:val="hybridMultilevel"/>
    <w:tmpl w:val="B338F852"/>
    <w:lvl w:ilvl="0" w:tplc="69AA38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F40D85"/>
    <w:multiLevelType w:val="hybridMultilevel"/>
    <w:tmpl w:val="9DA2FDF8"/>
    <w:lvl w:ilvl="0" w:tplc="971C89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6A064C9"/>
    <w:multiLevelType w:val="hybridMultilevel"/>
    <w:tmpl w:val="36FCC9D4"/>
    <w:lvl w:ilvl="0" w:tplc="59E86B2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EC23839"/>
    <w:multiLevelType w:val="hybridMultilevel"/>
    <w:tmpl w:val="56BCFDE0"/>
    <w:lvl w:ilvl="0" w:tplc="0A7ED0A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4691452"/>
    <w:multiLevelType w:val="hybridMultilevel"/>
    <w:tmpl w:val="22C2DF28"/>
    <w:lvl w:ilvl="0" w:tplc="EAC073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5E33401"/>
    <w:multiLevelType w:val="hybridMultilevel"/>
    <w:tmpl w:val="81EA8906"/>
    <w:lvl w:ilvl="0" w:tplc="0446329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73E3212"/>
    <w:multiLevelType w:val="hybridMultilevel"/>
    <w:tmpl w:val="3F089BA8"/>
    <w:lvl w:ilvl="0" w:tplc="E21CE0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B30036"/>
    <w:multiLevelType w:val="singleLevel"/>
    <w:tmpl w:val="1640F7E4"/>
    <w:lvl w:ilvl="0">
      <w:start w:val="1"/>
      <w:numFmt w:val="ideographLegalTraditional"/>
      <w:lvlText w:val="%1、"/>
      <w:lvlJc w:val="left"/>
      <w:pPr>
        <w:tabs>
          <w:tab w:val="num" w:pos="1080"/>
        </w:tabs>
        <w:ind w:left="340" w:hanging="340"/>
      </w:pPr>
      <w:rPr>
        <w:rFonts w:hint="eastAsia"/>
      </w:rPr>
    </w:lvl>
  </w:abstractNum>
  <w:abstractNum w:abstractNumId="11" w15:restartNumberingAfterBreak="0">
    <w:nsid w:val="6F2E0A5D"/>
    <w:multiLevelType w:val="hybridMultilevel"/>
    <w:tmpl w:val="57C83066"/>
    <w:lvl w:ilvl="0" w:tplc="F5008D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11"/>
  </w:num>
  <w:num w:numId="5">
    <w:abstractNumId w:val="3"/>
  </w:num>
  <w:num w:numId="6">
    <w:abstractNumId w:val="9"/>
  </w:num>
  <w:num w:numId="7">
    <w:abstractNumId w:val="10"/>
  </w:num>
  <w:num w:numId="8">
    <w:abstractNumId w:val="4"/>
  </w:num>
  <w:num w:numId="9">
    <w:abstractNumId w:val="5"/>
  </w:num>
  <w:num w:numId="10">
    <w:abstractNumId w:val="8"/>
  </w:num>
  <w:num w:numId="11">
    <w:abstractNumId w:val="6"/>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18B3"/>
    <w:rsid w:val="00001CE0"/>
    <w:rsid w:val="0000251A"/>
    <w:rsid w:val="00003060"/>
    <w:rsid w:val="000032F9"/>
    <w:rsid w:val="0000354C"/>
    <w:rsid w:val="00003C0A"/>
    <w:rsid w:val="000054C2"/>
    <w:rsid w:val="00005B8C"/>
    <w:rsid w:val="00005E68"/>
    <w:rsid w:val="00005E94"/>
    <w:rsid w:val="00005E9B"/>
    <w:rsid w:val="000060E1"/>
    <w:rsid w:val="000067E1"/>
    <w:rsid w:val="00006AAD"/>
    <w:rsid w:val="00006D72"/>
    <w:rsid w:val="00007617"/>
    <w:rsid w:val="000077E6"/>
    <w:rsid w:val="000077F0"/>
    <w:rsid w:val="00007D57"/>
    <w:rsid w:val="00011B92"/>
    <w:rsid w:val="0001244C"/>
    <w:rsid w:val="00012563"/>
    <w:rsid w:val="0001317F"/>
    <w:rsid w:val="000138C6"/>
    <w:rsid w:val="00013CD5"/>
    <w:rsid w:val="00013E1C"/>
    <w:rsid w:val="000148E2"/>
    <w:rsid w:val="00014D40"/>
    <w:rsid w:val="00015775"/>
    <w:rsid w:val="00015C28"/>
    <w:rsid w:val="00016E53"/>
    <w:rsid w:val="00017280"/>
    <w:rsid w:val="00017586"/>
    <w:rsid w:val="00017942"/>
    <w:rsid w:val="00017E68"/>
    <w:rsid w:val="0002006A"/>
    <w:rsid w:val="00020484"/>
    <w:rsid w:val="00020654"/>
    <w:rsid w:val="0002079E"/>
    <w:rsid w:val="000212A3"/>
    <w:rsid w:val="000212D1"/>
    <w:rsid w:val="00021B6B"/>
    <w:rsid w:val="00022E94"/>
    <w:rsid w:val="0002353F"/>
    <w:rsid w:val="00023890"/>
    <w:rsid w:val="00024081"/>
    <w:rsid w:val="00024FEE"/>
    <w:rsid w:val="0002522B"/>
    <w:rsid w:val="000253F3"/>
    <w:rsid w:val="00026DA1"/>
    <w:rsid w:val="00027111"/>
    <w:rsid w:val="00030B55"/>
    <w:rsid w:val="00030E28"/>
    <w:rsid w:val="000310C8"/>
    <w:rsid w:val="00031498"/>
    <w:rsid w:val="0003182A"/>
    <w:rsid w:val="00031BCC"/>
    <w:rsid w:val="00031EF2"/>
    <w:rsid w:val="00032029"/>
    <w:rsid w:val="00032AD0"/>
    <w:rsid w:val="00032E7A"/>
    <w:rsid w:val="00033F34"/>
    <w:rsid w:val="0003566C"/>
    <w:rsid w:val="00035761"/>
    <w:rsid w:val="000360B2"/>
    <w:rsid w:val="000367AE"/>
    <w:rsid w:val="00036864"/>
    <w:rsid w:val="00037121"/>
    <w:rsid w:val="00037F82"/>
    <w:rsid w:val="00040027"/>
    <w:rsid w:val="00040A51"/>
    <w:rsid w:val="00040C67"/>
    <w:rsid w:val="00040D9C"/>
    <w:rsid w:val="0004161F"/>
    <w:rsid w:val="00041625"/>
    <w:rsid w:val="00041C6F"/>
    <w:rsid w:val="00041CFA"/>
    <w:rsid w:val="00042672"/>
    <w:rsid w:val="000428FD"/>
    <w:rsid w:val="00042A08"/>
    <w:rsid w:val="000430BC"/>
    <w:rsid w:val="000433C9"/>
    <w:rsid w:val="000434BD"/>
    <w:rsid w:val="00043EDB"/>
    <w:rsid w:val="00044060"/>
    <w:rsid w:val="000448E3"/>
    <w:rsid w:val="000456C5"/>
    <w:rsid w:val="0004580D"/>
    <w:rsid w:val="00045D21"/>
    <w:rsid w:val="0004793B"/>
    <w:rsid w:val="00047A03"/>
    <w:rsid w:val="00047F51"/>
    <w:rsid w:val="000501D7"/>
    <w:rsid w:val="000504FA"/>
    <w:rsid w:val="00050854"/>
    <w:rsid w:val="00050D2E"/>
    <w:rsid w:val="00050F76"/>
    <w:rsid w:val="000510D2"/>
    <w:rsid w:val="000515A0"/>
    <w:rsid w:val="00051DB1"/>
    <w:rsid w:val="00052741"/>
    <w:rsid w:val="000529CE"/>
    <w:rsid w:val="00052EB6"/>
    <w:rsid w:val="000530DA"/>
    <w:rsid w:val="00053937"/>
    <w:rsid w:val="00053A07"/>
    <w:rsid w:val="00054B4F"/>
    <w:rsid w:val="00055149"/>
    <w:rsid w:val="00055B7E"/>
    <w:rsid w:val="00055EAC"/>
    <w:rsid w:val="00056CC1"/>
    <w:rsid w:val="00056DED"/>
    <w:rsid w:val="00057040"/>
    <w:rsid w:val="00057626"/>
    <w:rsid w:val="000603A9"/>
    <w:rsid w:val="000606DF"/>
    <w:rsid w:val="00060759"/>
    <w:rsid w:val="00060DFB"/>
    <w:rsid w:val="00061330"/>
    <w:rsid w:val="000615DA"/>
    <w:rsid w:val="000627D3"/>
    <w:rsid w:val="00062AA8"/>
    <w:rsid w:val="00062EF4"/>
    <w:rsid w:val="00062F2A"/>
    <w:rsid w:val="00063424"/>
    <w:rsid w:val="000635FF"/>
    <w:rsid w:val="0006397C"/>
    <w:rsid w:val="00065130"/>
    <w:rsid w:val="000651ED"/>
    <w:rsid w:val="000657E2"/>
    <w:rsid w:val="00065D9B"/>
    <w:rsid w:val="00066050"/>
    <w:rsid w:val="00066AD8"/>
    <w:rsid w:val="000677DE"/>
    <w:rsid w:val="00070578"/>
    <w:rsid w:val="00071D78"/>
    <w:rsid w:val="00072D69"/>
    <w:rsid w:val="00073F23"/>
    <w:rsid w:val="000746D0"/>
    <w:rsid w:val="000749A4"/>
    <w:rsid w:val="00074E5A"/>
    <w:rsid w:val="0007536A"/>
    <w:rsid w:val="000759BA"/>
    <w:rsid w:val="00075EBB"/>
    <w:rsid w:val="00076363"/>
    <w:rsid w:val="00076487"/>
    <w:rsid w:val="0007702E"/>
    <w:rsid w:val="000808DB"/>
    <w:rsid w:val="00081093"/>
    <w:rsid w:val="00081572"/>
    <w:rsid w:val="00081ACD"/>
    <w:rsid w:val="00081AF5"/>
    <w:rsid w:val="00081BFF"/>
    <w:rsid w:val="0008299E"/>
    <w:rsid w:val="000829BC"/>
    <w:rsid w:val="00083CDC"/>
    <w:rsid w:val="0008421E"/>
    <w:rsid w:val="00085510"/>
    <w:rsid w:val="0008583A"/>
    <w:rsid w:val="00085A52"/>
    <w:rsid w:val="00085BB5"/>
    <w:rsid w:val="000865C8"/>
    <w:rsid w:val="00086D8C"/>
    <w:rsid w:val="000871B0"/>
    <w:rsid w:val="000908FB"/>
    <w:rsid w:val="00090BC5"/>
    <w:rsid w:val="00091872"/>
    <w:rsid w:val="0009225D"/>
    <w:rsid w:val="0009248D"/>
    <w:rsid w:val="00092671"/>
    <w:rsid w:val="00092812"/>
    <w:rsid w:val="00092C97"/>
    <w:rsid w:val="00093A38"/>
    <w:rsid w:val="00094222"/>
    <w:rsid w:val="00095EF4"/>
    <w:rsid w:val="00096302"/>
    <w:rsid w:val="00096EEB"/>
    <w:rsid w:val="000A0B8C"/>
    <w:rsid w:val="000A1883"/>
    <w:rsid w:val="000A22DF"/>
    <w:rsid w:val="000A278B"/>
    <w:rsid w:val="000A2D67"/>
    <w:rsid w:val="000A33F8"/>
    <w:rsid w:val="000A370D"/>
    <w:rsid w:val="000A4BB2"/>
    <w:rsid w:val="000A5233"/>
    <w:rsid w:val="000A55E5"/>
    <w:rsid w:val="000B0F79"/>
    <w:rsid w:val="000B1025"/>
    <w:rsid w:val="000B1239"/>
    <w:rsid w:val="000B1CD5"/>
    <w:rsid w:val="000B46E7"/>
    <w:rsid w:val="000B4977"/>
    <w:rsid w:val="000B4DDD"/>
    <w:rsid w:val="000B5295"/>
    <w:rsid w:val="000B5A53"/>
    <w:rsid w:val="000B673D"/>
    <w:rsid w:val="000B6902"/>
    <w:rsid w:val="000B6972"/>
    <w:rsid w:val="000B72DA"/>
    <w:rsid w:val="000C005E"/>
    <w:rsid w:val="000C0A67"/>
    <w:rsid w:val="000C0C2A"/>
    <w:rsid w:val="000C0C9E"/>
    <w:rsid w:val="000C1A68"/>
    <w:rsid w:val="000C1E38"/>
    <w:rsid w:val="000C2FDA"/>
    <w:rsid w:val="000C4386"/>
    <w:rsid w:val="000C4417"/>
    <w:rsid w:val="000C5731"/>
    <w:rsid w:val="000C643C"/>
    <w:rsid w:val="000C6915"/>
    <w:rsid w:val="000C79A5"/>
    <w:rsid w:val="000C7CC3"/>
    <w:rsid w:val="000C7FC5"/>
    <w:rsid w:val="000D0051"/>
    <w:rsid w:val="000D06CC"/>
    <w:rsid w:val="000D1D9A"/>
    <w:rsid w:val="000D22BF"/>
    <w:rsid w:val="000D27AE"/>
    <w:rsid w:val="000D2A29"/>
    <w:rsid w:val="000D34E0"/>
    <w:rsid w:val="000D3A28"/>
    <w:rsid w:val="000D3BBB"/>
    <w:rsid w:val="000D4162"/>
    <w:rsid w:val="000D59B9"/>
    <w:rsid w:val="000D62B4"/>
    <w:rsid w:val="000E04D8"/>
    <w:rsid w:val="000E0AAF"/>
    <w:rsid w:val="000E16B1"/>
    <w:rsid w:val="000E2E87"/>
    <w:rsid w:val="000E453F"/>
    <w:rsid w:val="000E49EF"/>
    <w:rsid w:val="000E52A6"/>
    <w:rsid w:val="000E59EA"/>
    <w:rsid w:val="000E5D55"/>
    <w:rsid w:val="000E6242"/>
    <w:rsid w:val="000E66EE"/>
    <w:rsid w:val="000F1743"/>
    <w:rsid w:val="000F1920"/>
    <w:rsid w:val="000F1B21"/>
    <w:rsid w:val="000F1B88"/>
    <w:rsid w:val="000F1CCB"/>
    <w:rsid w:val="000F218B"/>
    <w:rsid w:val="000F313A"/>
    <w:rsid w:val="000F415F"/>
    <w:rsid w:val="000F418C"/>
    <w:rsid w:val="000F4266"/>
    <w:rsid w:val="000F48B5"/>
    <w:rsid w:val="000F5009"/>
    <w:rsid w:val="000F58EB"/>
    <w:rsid w:val="000F6B57"/>
    <w:rsid w:val="000F73AB"/>
    <w:rsid w:val="000F79CE"/>
    <w:rsid w:val="00100F43"/>
    <w:rsid w:val="001015C0"/>
    <w:rsid w:val="00101C58"/>
    <w:rsid w:val="00101EAF"/>
    <w:rsid w:val="001025BD"/>
    <w:rsid w:val="00102F1A"/>
    <w:rsid w:val="001034B0"/>
    <w:rsid w:val="00104670"/>
    <w:rsid w:val="00105513"/>
    <w:rsid w:val="00105A12"/>
    <w:rsid w:val="00105C36"/>
    <w:rsid w:val="00106006"/>
    <w:rsid w:val="00106C8B"/>
    <w:rsid w:val="001113E2"/>
    <w:rsid w:val="001116F5"/>
    <w:rsid w:val="00111E6C"/>
    <w:rsid w:val="00112875"/>
    <w:rsid w:val="00112E74"/>
    <w:rsid w:val="00113C43"/>
    <w:rsid w:val="00114DFB"/>
    <w:rsid w:val="00114EED"/>
    <w:rsid w:val="0011501D"/>
    <w:rsid w:val="001155A1"/>
    <w:rsid w:val="00115A35"/>
    <w:rsid w:val="0011626C"/>
    <w:rsid w:val="00116D79"/>
    <w:rsid w:val="00117336"/>
    <w:rsid w:val="0012070D"/>
    <w:rsid w:val="0012086B"/>
    <w:rsid w:val="001208C8"/>
    <w:rsid w:val="00120CF6"/>
    <w:rsid w:val="00121728"/>
    <w:rsid w:val="0012232E"/>
    <w:rsid w:val="00122510"/>
    <w:rsid w:val="001227E6"/>
    <w:rsid w:val="00122FA2"/>
    <w:rsid w:val="00123850"/>
    <w:rsid w:val="0012587B"/>
    <w:rsid w:val="00126671"/>
    <w:rsid w:val="00126947"/>
    <w:rsid w:val="00126B42"/>
    <w:rsid w:val="00126FC9"/>
    <w:rsid w:val="0012716E"/>
    <w:rsid w:val="001277C9"/>
    <w:rsid w:val="00130364"/>
    <w:rsid w:val="00130A53"/>
    <w:rsid w:val="00131699"/>
    <w:rsid w:val="001324AF"/>
    <w:rsid w:val="00132D89"/>
    <w:rsid w:val="00132DF7"/>
    <w:rsid w:val="00133488"/>
    <w:rsid w:val="001336F3"/>
    <w:rsid w:val="0013383F"/>
    <w:rsid w:val="001340CC"/>
    <w:rsid w:val="00134C4C"/>
    <w:rsid w:val="00135020"/>
    <w:rsid w:val="001355CF"/>
    <w:rsid w:val="00135B22"/>
    <w:rsid w:val="00135C1F"/>
    <w:rsid w:val="0013601E"/>
    <w:rsid w:val="001366A4"/>
    <w:rsid w:val="00136FF1"/>
    <w:rsid w:val="001374AB"/>
    <w:rsid w:val="00137DD3"/>
    <w:rsid w:val="001405BA"/>
    <w:rsid w:val="001418F6"/>
    <w:rsid w:val="001428B9"/>
    <w:rsid w:val="001428D1"/>
    <w:rsid w:val="0014340E"/>
    <w:rsid w:val="00143A46"/>
    <w:rsid w:val="00144166"/>
    <w:rsid w:val="00145DB2"/>
    <w:rsid w:val="00146E83"/>
    <w:rsid w:val="0014765C"/>
    <w:rsid w:val="00147CAB"/>
    <w:rsid w:val="00147CE2"/>
    <w:rsid w:val="00150626"/>
    <w:rsid w:val="001524BE"/>
    <w:rsid w:val="0015283F"/>
    <w:rsid w:val="00152B5A"/>
    <w:rsid w:val="00154352"/>
    <w:rsid w:val="00154544"/>
    <w:rsid w:val="00155073"/>
    <w:rsid w:val="001550A9"/>
    <w:rsid w:val="001568B5"/>
    <w:rsid w:val="00156EF9"/>
    <w:rsid w:val="0016079C"/>
    <w:rsid w:val="00161CFA"/>
    <w:rsid w:val="00162AC7"/>
    <w:rsid w:val="00162E6A"/>
    <w:rsid w:val="00163185"/>
    <w:rsid w:val="001631CF"/>
    <w:rsid w:val="001632F8"/>
    <w:rsid w:val="0016338D"/>
    <w:rsid w:val="00163F37"/>
    <w:rsid w:val="00164928"/>
    <w:rsid w:val="00165361"/>
    <w:rsid w:val="00166F9A"/>
    <w:rsid w:val="00167123"/>
    <w:rsid w:val="00167623"/>
    <w:rsid w:val="00167D16"/>
    <w:rsid w:val="00167E22"/>
    <w:rsid w:val="00170D34"/>
    <w:rsid w:val="00171562"/>
    <w:rsid w:val="001718E8"/>
    <w:rsid w:val="001720C5"/>
    <w:rsid w:val="00172ADC"/>
    <w:rsid w:val="00172D08"/>
    <w:rsid w:val="00175042"/>
    <w:rsid w:val="001751A8"/>
    <w:rsid w:val="001752DF"/>
    <w:rsid w:val="00175A2B"/>
    <w:rsid w:val="00175B64"/>
    <w:rsid w:val="00175D2A"/>
    <w:rsid w:val="001761FD"/>
    <w:rsid w:val="0018097D"/>
    <w:rsid w:val="00180BEC"/>
    <w:rsid w:val="00181859"/>
    <w:rsid w:val="0018229C"/>
    <w:rsid w:val="001827D9"/>
    <w:rsid w:val="00182FE5"/>
    <w:rsid w:val="001849E1"/>
    <w:rsid w:val="00184CD9"/>
    <w:rsid w:val="00184FC2"/>
    <w:rsid w:val="00185096"/>
    <w:rsid w:val="0018581F"/>
    <w:rsid w:val="00186C84"/>
    <w:rsid w:val="00186F71"/>
    <w:rsid w:val="001870D4"/>
    <w:rsid w:val="001902D0"/>
    <w:rsid w:val="00190541"/>
    <w:rsid w:val="0019122C"/>
    <w:rsid w:val="001914BD"/>
    <w:rsid w:val="00191632"/>
    <w:rsid w:val="00191E11"/>
    <w:rsid w:val="001922C4"/>
    <w:rsid w:val="0019354A"/>
    <w:rsid w:val="00193D18"/>
    <w:rsid w:val="00193F40"/>
    <w:rsid w:val="001948CF"/>
    <w:rsid w:val="001951C3"/>
    <w:rsid w:val="00195BB8"/>
    <w:rsid w:val="00195BF6"/>
    <w:rsid w:val="00197DEB"/>
    <w:rsid w:val="001A0892"/>
    <w:rsid w:val="001A1237"/>
    <w:rsid w:val="001A157E"/>
    <w:rsid w:val="001A159E"/>
    <w:rsid w:val="001A16A3"/>
    <w:rsid w:val="001A3901"/>
    <w:rsid w:val="001A4B02"/>
    <w:rsid w:val="001A55B3"/>
    <w:rsid w:val="001A5DA4"/>
    <w:rsid w:val="001A64D9"/>
    <w:rsid w:val="001A6804"/>
    <w:rsid w:val="001A6816"/>
    <w:rsid w:val="001A727E"/>
    <w:rsid w:val="001A7E8B"/>
    <w:rsid w:val="001B0E78"/>
    <w:rsid w:val="001B0F30"/>
    <w:rsid w:val="001B210B"/>
    <w:rsid w:val="001B2546"/>
    <w:rsid w:val="001B2805"/>
    <w:rsid w:val="001B4254"/>
    <w:rsid w:val="001B4BB6"/>
    <w:rsid w:val="001B6538"/>
    <w:rsid w:val="001B7673"/>
    <w:rsid w:val="001B7DC9"/>
    <w:rsid w:val="001C0404"/>
    <w:rsid w:val="001C0C21"/>
    <w:rsid w:val="001C3E1E"/>
    <w:rsid w:val="001C59C1"/>
    <w:rsid w:val="001C60AD"/>
    <w:rsid w:val="001C6191"/>
    <w:rsid w:val="001C6278"/>
    <w:rsid w:val="001C63A9"/>
    <w:rsid w:val="001C6568"/>
    <w:rsid w:val="001C6927"/>
    <w:rsid w:val="001C6FC7"/>
    <w:rsid w:val="001C71C4"/>
    <w:rsid w:val="001C71FA"/>
    <w:rsid w:val="001C79FF"/>
    <w:rsid w:val="001C7B57"/>
    <w:rsid w:val="001C7E00"/>
    <w:rsid w:val="001D12CD"/>
    <w:rsid w:val="001D1458"/>
    <w:rsid w:val="001D1BFB"/>
    <w:rsid w:val="001D1C77"/>
    <w:rsid w:val="001D1D43"/>
    <w:rsid w:val="001D4B2A"/>
    <w:rsid w:val="001D4B48"/>
    <w:rsid w:val="001D5120"/>
    <w:rsid w:val="001D5269"/>
    <w:rsid w:val="001D5296"/>
    <w:rsid w:val="001D5B3B"/>
    <w:rsid w:val="001D6699"/>
    <w:rsid w:val="001D6CD4"/>
    <w:rsid w:val="001D6D02"/>
    <w:rsid w:val="001D7942"/>
    <w:rsid w:val="001E044E"/>
    <w:rsid w:val="001E055A"/>
    <w:rsid w:val="001E07A5"/>
    <w:rsid w:val="001E0C84"/>
    <w:rsid w:val="001E0EF2"/>
    <w:rsid w:val="001E184C"/>
    <w:rsid w:val="001E26A6"/>
    <w:rsid w:val="001E27D0"/>
    <w:rsid w:val="001E2AC1"/>
    <w:rsid w:val="001E2D3E"/>
    <w:rsid w:val="001E2E1D"/>
    <w:rsid w:val="001E2E59"/>
    <w:rsid w:val="001E37BB"/>
    <w:rsid w:val="001E4192"/>
    <w:rsid w:val="001E50EC"/>
    <w:rsid w:val="001E6C5A"/>
    <w:rsid w:val="001E6DB4"/>
    <w:rsid w:val="001E7886"/>
    <w:rsid w:val="001E7CB4"/>
    <w:rsid w:val="001F0494"/>
    <w:rsid w:val="001F10F5"/>
    <w:rsid w:val="001F121F"/>
    <w:rsid w:val="001F2B8B"/>
    <w:rsid w:val="001F337B"/>
    <w:rsid w:val="001F3541"/>
    <w:rsid w:val="001F39DB"/>
    <w:rsid w:val="001F3D7A"/>
    <w:rsid w:val="001F3E53"/>
    <w:rsid w:val="001F4127"/>
    <w:rsid w:val="001F45B6"/>
    <w:rsid w:val="001F4A3B"/>
    <w:rsid w:val="001F4A57"/>
    <w:rsid w:val="001F5340"/>
    <w:rsid w:val="001F5D0D"/>
    <w:rsid w:val="001F62E3"/>
    <w:rsid w:val="001F662D"/>
    <w:rsid w:val="001F6676"/>
    <w:rsid w:val="002006A8"/>
    <w:rsid w:val="00200726"/>
    <w:rsid w:val="00200901"/>
    <w:rsid w:val="00200FA6"/>
    <w:rsid w:val="0020201F"/>
    <w:rsid w:val="00203520"/>
    <w:rsid w:val="00203DBC"/>
    <w:rsid w:val="002057E1"/>
    <w:rsid w:val="00205F63"/>
    <w:rsid w:val="002065B3"/>
    <w:rsid w:val="00206F61"/>
    <w:rsid w:val="0020768E"/>
    <w:rsid w:val="00207D6E"/>
    <w:rsid w:val="00210526"/>
    <w:rsid w:val="002124D8"/>
    <w:rsid w:val="00212AB9"/>
    <w:rsid w:val="00213765"/>
    <w:rsid w:val="00213B99"/>
    <w:rsid w:val="00214462"/>
    <w:rsid w:val="00214BF6"/>
    <w:rsid w:val="0021628B"/>
    <w:rsid w:val="002169D3"/>
    <w:rsid w:val="002201B8"/>
    <w:rsid w:val="00220584"/>
    <w:rsid w:val="002207D6"/>
    <w:rsid w:val="002225A9"/>
    <w:rsid w:val="002227B4"/>
    <w:rsid w:val="00224346"/>
    <w:rsid w:val="00224609"/>
    <w:rsid w:val="0022486B"/>
    <w:rsid w:val="002248AF"/>
    <w:rsid w:val="00225A81"/>
    <w:rsid w:val="00225E8C"/>
    <w:rsid w:val="002260E8"/>
    <w:rsid w:val="00226199"/>
    <w:rsid w:val="002261BC"/>
    <w:rsid w:val="00226BC7"/>
    <w:rsid w:val="00227C4E"/>
    <w:rsid w:val="0023016C"/>
    <w:rsid w:val="00230394"/>
    <w:rsid w:val="00230CA9"/>
    <w:rsid w:val="00230F7B"/>
    <w:rsid w:val="00231AE6"/>
    <w:rsid w:val="00231EF1"/>
    <w:rsid w:val="0023212A"/>
    <w:rsid w:val="00232193"/>
    <w:rsid w:val="00232743"/>
    <w:rsid w:val="002329BE"/>
    <w:rsid w:val="002332E5"/>
    <w:rsid w:val="002338B9"/>
    <w:rsid w:val="002360A5"/>
    <w:rsid w:val="002362DB"/>
    <w:rsid w:val="002363B3"/>
    <w:rsid w:val="002373EB"/>
    <w:rsid w:val="0023775E"/>
    <w:rsid w:val="002403A0"/>
    <w:rsid w:val="00240CA5"/>
    <w:rsid w:val="00242BF6"/>
    <w:rsid w:val="002438EE"/>
    <w:rsid w:val="00245340"/>
    <w:rsid w:val="00247F22"/>
    <w:rsid w:val="00250038"/>
    <w:rsid w:val="002501EC"/>
    <w:rsid w:val="002507BE"/>
    <w:rsid w:val="0025281E"/>
    <w:rsid w:val="00252BE3"/>
    <w:rsid w:val="00252D08"/>
    <w:rsid w:val="00253205"/>
    <w:rsid w:val="00255479"/>
    <w:rsid w:val="00255AA3"/>
    <w:rsid w:val="002560E8"/>
    <w:rsid w:val="0025715A"/>
    <w:rsid w:val="00257161"/>
    <w:rsid w:val="002577E3"/>
    <w:rsid w:val="00257FE7"/>
    <w:rsid w:val="00262261"/>
    <w:rsid w:val="0026510B"/>
    <w:rsid w:val="00265224"/>
    <w:rsid w:val="00265313"/>
    <w:rsid w:val="002670BB"/>
    <w:rsid w:val="002670FE"/>
    <w:rsid w:val="0027166E"/>
    <w:rsid w:val="0027240F"/>
    <w:rsid w:val="00272662"/>
    <w:rsid w:val="002728C5"/>
    <w:rsid w:val="00273283"/>
    <w:rsid w:val="00273C16"/>
    <w:rsid w:val="00274187"/>
    <w:rsid w:val="00274A74"/>
    <w:rsid w:val="00274DE5"/>
    <w:rsid w:val="002754C6"/>
    <w:rsid w:val="002764C3"/>
    <w:rsid w:val="002767A2"/>
    <w:rsid w:val="00280194"/>
    <w:rsid w:val="002802BF"/>
    <w:rsid w:val="00280937"/>
    <w:rsid w:val="00280A55"/>
    <w:rsid w:val="00280B52"/>
    <w:rsid w:val="00280CD7"/>
    <w:rsid w:val="0028102C"/>
    <w:rsid w:val="0028128D"/>
    <w:rsid w:val="00281A31"/>
    <w:rsid w:val="00282A13"/>
    <w:rsid w:val="00282B88"/>
    <w:rsid w:val="00282F68"/>
    <w:rsid w:val="0028315F"/>
    <w:rsid w:val="002834DD"/>
    <w:rsid w:val="00285019"/>
    <w:rsid w:val="002860B3"/>
    <w:rsid w:val="00286373"/>
    <w:rsid w:val="002865E9"/>
    <w:rsid w:val="00287099"/>
    <w:rsid w:val="002875EA"/>
    <w:rsid w:val="002901D4"/>
    <w:rsid w:val="0029077E"/>
    <w:rsid w:val="00290804"/>
    <w:rsid w:val="002912F2"/>
    <w:rsid w:val="00291417"/>
    <w:rsid w:val="00291953"/>
    <w:rsid w:val="00291A66"/>
    <w:rsid w:val="00292C32"/>
    <w:rsid w:val="00292EFA"/>
    <w:rsid w:val="00293076"/>
    <w:rsid w:val="00293F95"/>
    <w:rsid w:val="00294D83"/>
    <w:rsid w:val="00296AF4"/>
    <w:rsid w:val="00296B74"/>
    <w:rsid w:val="00297218"/>
    <w:rsid w:val="00297409"/>
    <w:rsid w:val="0029794F"/>
    <w:rsid w:val="002A061D"/>
    <w:rsid w:val="002A0738"/>
    <w:rsid w:val="002A0FBF"/>
    <w:rsid w:val="002A105C"/>
    <w:rsid w:val="002A136C"/>
    <w:rsid w:val="002A2341"/>
    <w:rsid w:val="002A320B"/>
    <w:rsid w:val="002A3865"/>
    <w:rsid w:val="002A3B70"/>
    <w:rsid w:val="002A408A"/>
    <w:rsid w:val="002A5092"/>
    <w:rsid w:val="002A5B97"/>
    <w:rsid w:val="002A73B8"/>
    <w:rsid w:val="002A796D"/>
    <w:rsid w:val="002A7B71"/>
    <w:rsid w:val="002A7C77"/>
    <w:rsid w:val="002B0002"/>
    <w:rsid w:val="002B006E"/>
    <w:rsid w:val="002B025F"/>
    <w:rsid w:val="002B0EF4"/>
    <w:rsid w:val="002B17F4"/>
    <w:rsid w:val="002B1DE9"/>
    <w:rsid w:val="002B2341"/>
    <w:rsid w:val="002B2CCD"/>
    <w:rsid w:val="002B3991"/>
    <w:rsid w:val="002B3A3A"/>
    <w:rsid w:val="002B4A21"/>
    <w:rsid w:val="002B4A52"/>
    <w:rsid w:val="002B5C0B"/>
    <w:rsid w:val="002B7A22"/>
    <w:rsid w:val="002B7D98"/>
    <w:rsid w:val="002C105F"/>
    <w:rsid w:val="002C1152"/>
    <w:rsid w:val="002C1BB7"/>
    <w:rsid w:val="002C322A"/>
    <w:rsid w:val="002C3476"/>
    <w:rsid w:val="002C37C8"/>
    <w:rsid w:val="002C3D0B"/>
    <w:rsid w:val="002C3DCE"/>
    <w:rsid w:val="002C3F77"/>
    <w:rsid w:val="002C54B7"/>
    <w:rsid w:val="002C5780"/>
    <w:rsid w:val="002C5DD8"/>
    <w:rsid w:val="002C691B"/>
    <w:rsid w:val="002C7094"/>
    <w:rsid w:val="002D003A"/>
    <w:rsid w:val="002D055B"/>
    <w:rsid w:val="002D0FA6"/>
    <w:rsid w:val="002D1298"/>
    <w:rsid w:val="002D1CBA"/>
    <w:rsid w:val="002D2463"/>
    <w:rsid w:val="002D2682"/>
    <w:rsid w:val="002D4AA5"/>
    <w:rsid w:val="002D50E7"/>
    <w:rsid w:val="002D53C6"/>
    <w:rsid w:val="002D5740"/>
    <w:rsid w:val="002D5E19"/>
    <w:rsid w:val="002D6371"/>
    <w:rsid w:val="002D6C42"/>
    <w:rsid w:val="002D78BA"/>
    <w:rsid w:val="002D78D5"/>
    <w:rsid w:val="002E022D"/>
    <w:rsid w:val="002E1561"/>
    <w:rsid w:val="002E256B"/>
    <w:rsid w:val="002E295D"/>
    <w:rsid w:val="002E31E5"/>
    <w:rsid w:val="002E4987"/>
    <w:rsid w:val="002E5033"/>
    <w:rsid w:val="002E519B"/>
    <w:rsid w:val="002E5D84"/>
    <w:rsid w:val="002E5DA4"/>
    <w:rsid w:val="002E5E67"/>
    <w:rsid w:val="002E71E6"/>
    <w:rsid w:val="002E7415"/>
    <w:rsid w:val="002E7CED"/>
    <w:rsid w:val="002E7E97"/>
    <w:rsid w:val="002F013C"/>
    <w:rsid w:val="002F0250"/>
    <w:rsid w:val="002F0EE3"/>
    <w:rsid w:val="002F1CA8"/>
    <w:rsid w:val="002F3550"/>
    <w:rsid w:val="002F3B3D"/>
    <w:rsid w:val="002F3E1E"/>
    <w:rsid w:val="002F4054"/>
    <w:rsid w:val="002F6293"/>
    <w:rsid w:val="002F799E"/>
    <w:rsid w:val="00300331"/>
    <w:rsid w:val="003013B3"/>
    <w:rsid w:val="003015F4"/>
    <w:rsid w:val="003015FE"/>
    <w:rsid w:val="00303201"/>
    <w:rsid w:val="0030506D"/>
    <w:rsid w:val="0030540E"/>
    <w:rsid w:val="00305B48"/>
    <w:rsid w:val="00306756"/>
    <w:rsid w:val="00306F42"/>
    <w:rsid w:val="003079BF"/>
    <w:rsid w:val="00307F59"/>
    <w:rsid w:val="0031096D"/>
    <w:rsid w:val="00310D89"/>
    <w:rsid w:val="00312171"/>
    <w:rsid w:val="00312B3F"/>
    <w:rsid w:val="00312DE0"/>
    <w:rsid w:val="00313179"/>
    <w:rsid w:val="00313CD8"/>
    <w:rsid w:val="00314399"/>
    <w:rsid w:val="0031443F"/>
    <w:rsid w:val="00314913"/>
    <w:rsid w:val="00314DBD"/>
    <w:rsid w:val="00314EC1"/>
    <w:rsid w:val="00314FF5"/>
    <w:rsid w:val="003150B9"/>
    <w:rsid w:val="00315590"/>
    <w:rsid w:val="0031717F"/>
    <w:rsid w:val="00317B59"/>
    <w:rsid w:val="0032009C"/>
    <w:rsid w:val="00320159"/>
    <w:rsid w:val="0032093D"/>
    <w:rsid w:val="00320DBF"/>
    <w:rsid w:val="00320DD2"/>
    <w:rsid w:val="0032105C"/>
    <w:rsid w:val="00321737"/>
    <w:rsid w:val="00321D63"/>
    <w:rsid w:val="00322241"/>
    <w:rsid w:val="003228FF"/>
    <w:rsid w:val="00322D5A"/>
    <w:rsid w:val="00322FB0"/>
    <w:rsid w:val="00323279"/>
    <w:rsid w:val="00323C6E"/>
    <w:rsid w:val="00323EE7"/>
    <w:rsid w:val="00323F72"/>
    <w:rsid w:val="003240B4"/>
    <w:rsid w:val="00324653"/>
    <w:rsid w:val="00326172"/>
    <w:rsid w:val="00327838"/>
    <w:rsid w:val="00327F29"/>
    <w:rsid w:val="00330328"/>
    <w:rsid w:val="00330A30"/>
    <w:rsid w:val="0033281B"/>
    <w:rsid w:val="00332B22"/>
    <w:rsid w:val="003333D5"/>
    <w:rsid w:val="003333F5"/>
    <w:rsid w:val="00333471"/>
    <w:rsid w:val="00333C0F"/>
    <w:rsid w:val="00333E16"/>
    <w:rsid w:val="00334085"/>
    <w:rsid w:val="00334782"/>
    <w:rsid w:val="00334F3D"/>
    <w:rsid w:val="00335049"/>
    <w:rsid w:val="00335BB2"/>
    <w:rsid w:val="00336693"/>
    <w:rsid w:val="00336F7C"/>
    <w:rsid w:val="003407AD"/>
    <w:rsid w:val="003412FD"/>
    <w:rsid w:val="00341570"/>
    <w:rsid w:val="0034312B"/>
    <w:rsid w:val="003436A5"/>
    <w:rsid w:val="00343B33"/>
    <w:rsid w:val="00344E74"/>
    <w:rsid w:val="0034542B"/>
    <w:rsid w:val="003460D6"/>
    <w:rsid w:val="003463A9"/>
    <w:rsid w:val="00346551"/>
    <w:rsid w:val="00347328"/>
    <w:rsid w:val="0034762A"/>
    <w:rsid w:val="003477F3"/>
    <w:rsid w:val="00347C8A"/>
    <w:rsid w:val="00350296"/>
    <w:rsid w:val="00350525"/>
    <w:rsid w:val="00350EA7"/>
    <w:rsid w:val="003520C7"/>
    <w:rsid w:val="003528DF"/>
    <w:rsid w:val="003532A8"/>
    <w:rsid w:val="00355BE7"/>
    <w:rsid w:val="0035751C"/>
    <w:rsid w:val="0035780F"/>
    <w:rsid w:val="00360060"/>
    <w:rsid w:val="003609D1"/>
    <w:rsid w:val="00360D0B"/>
    <w:rsid w:val="00360D2C"/>
    <w:rsid w:val="00361531"/>
    <w:rsid w:val="003615E5"/>
    <w:rsid w:val="0036312D"/>
    <w:rsid w:val="003631C6"/>
    <w:rsid w:val="00363CA3"/>
    <w:rsid w:val="00363DE2"/>
    <w:rsid w:val="00364225"/>
    <w:rsid w:val="0036425C"/>
    <w:rsid w:val="00364E43"/>
    <w:rsid w:val="0036581C"/>
    <w:rsid w:val="00366F61"/>
    <w:rsid w:val="00367103"/>
    <w:rsid w:val="00370003"/>
    <w:rsid w:val="00370879"/>
    <w:rsid w:val="00370CCF"/>
    <w:rsid w:val="00370CDD"/>
    <w:rsid w:val="00370E2C"/>
    <w:rsid w:val="00371C36"/>
    <w:rsid w:val="00371F68"/>
    <w:rsid w:val="00372325"/>
    <w:rsid w:val="003727B6"/>
    <w:rsid w:val="00372929"/>
    <w:rsid w:val="00372A6E"/>
    <w:rsid w:val="00373071"/>
    <w:rsid w:val="0037376F"/>
    <w:rsid w:val="00374782"/>
    <w:rsid w:val="0037487F"/>
    <w:rsid w:val="00375993"/>
    <w:rsid w:val="0037670E"/>
    <w:rsid w:val="003775E0"/>
    <w:rsid w:val="00380318"/>
    <w:rsid w:val="00380962"/>
    <w:rsid w:val="0038181F"/>
    <w:rsid w:val="00381C75"/>
    <w:rsid w:val="00383362"/>
    <w:rsid w:val="00383435"/>
    <w:rsid w:val="00383A5E"/>
    <w:rsid w:val="00383C02"/>
    <w:rsid w:val="00384D25"/>
    <w:rsid w:val="00385239"/>
    <w:rsid w:val="0038533A"/>
    <w:rsid w:val="003856D8"/>
    <w:rsid w:val="00385A20"/>
    <w:rsid w:val="0038742B"/>
    <w:rsid w:val="003906CE"/>
    <w:rsid w:val="00390B21"/>
    <w:rsid w:val="00390D1A"/>
    <w:rsid w:val="003928BE"/>
    <w:rsid w:val="003929A8"/>
    <w:rsid w:val="00392B39"/>
    <w:rsid w:val="00393FF1"/>
    <w:rsid w:val="0039482C"/>
    <w:rsid w:val="00394B05"/>
    <w:rsid w:val="00395563"/>
    <w:rsid w:val="003959B0"/>
    <w:rsid w:val="00395A77"/>
    <w:rsid w:val="0039623F"/>
    <w:rsid w:val="003A041D"/>
    <w:rsid w:val="003A1A87"/>
    <w:rsid w:val="003A1EE8"/>
    <w:rsid w:val="003A2F58"/>
    <w:rsid w:val="003A31CF"/>
    <w:rsid w:val="003A343B"/>
    <w:rsid w:val="003A396A"/>
    <w:rsid w:val="003A4193"/>
    <w:rsid w:val="003A5056"/>
    <w:rsid w:val="003A6CF7"/>
    <w:rsid w:val="003A6EA9"/>
    <w:rsid w:val="003A715D"/>
    <w:rsid w:val="003A771F"/>
    <w:rsid w:val="003A7CC0"/>
    <w:rsid w:val="003B0109"/>
    <w:rsid w:val="003B080A"/>
    <w:rsid w:val="003B1442"/>
    <w:rsid w:val="003B1640"/>
    <w:rsid w:val="003B1685"/>
    <w:rsid w:val="003B1D21"/>
    <w:rsid w:val="003B1E4C"/>
    <w:rsid w:val="003B24D2"/>
    <w:rsid w:val="003B4AC2"/>
    <w:rsid w:val="003B4EFD"/>
    <w:rsid w:val="003B708C"/>
    <w:rsid w:val="003B73AD"/>
    <w:rsid w:val="003B7F8F"/>
    <w:rsid w:val="003C020C"/>
    <w:rsid w:val="003C12BB"/>
    <w:rsid w:val="003C137F"/>
    <w:rsid w:val="003C1B56"/>
    <w:rsid w:val="003C1C60"/>
    <w:rsid w:val="003C1EBE"/>
    <w:rsid w:val="003C23BA"/>
    <w:rsid w:val="003C2F6F"/>
    <w:rsid w:val="003C3B91"/>
    <w:rsid w:val="003C3CFB"/>
    <w:rsid w:val="003C4829"/>
    <w:rsid w:val="003C4CDF"/>
    <w:rsid w:val="003C4F47"/>
    <w:rsid w:val="003C54FB"/>
    <w:rsid w:val="003C5BC5"/>
    <w:rsid w:val="003C7C33"/>
    <w:rsid w:val="003C7D46"/>
    <w:rsid w:val="003D0117"/>
    <w:rsid w:val="003D07EC"/>
    <w:rsid w:val="003D088D"/>
    <w:rsid w:val="003D296D"/>
    <w:rsid w:val="003D2BC5"/>
    <w:rsid w:val="003D2BE7"/>
    <w:rsid w:val="003D37C8"/>
    <w:rsid w:val="003D3BA8"/>
    <w:rsid w:val="003D41FA"/>
    <w:rsid w:val="003D4327"/>
    <w:rsid w:val="003D45C8"/>
    <w:rsid w:val="003D4902"/>
    <w:rsid w:val="003D4AAE"/>
    <w:rsid w:val="003D590C"/>
    <w:rsid w:val="003D6E44"/>
    <w:rsid w:val="003D77AE"/>
    <w:rsid w:val="003D77D9"/>
    <w:rsid w:val="003E1141"/>
    <w:rsid w:val="003E1903"/>
    <w:rsid w:val="003E1913"/>
    <w:rsid w:val="003E2785"/>
    <w:rsid w:val="003E29BB"/>
    <w:rsid w:val="003E3671"/>
    <w:rsid w:val="003E3BF0"/>
    <w:rsid w:val="003E3C34"/>
    <w:rsid w:val="003E4A67"/>
    <w:rsid w:val="003E6CE0"/>
    <w:rsid w:val="003E7CBE"/>
    <w:rsid w:val="003F0B5C"/>
    <w:rsid w:val="003F0BCE"/>
    <w:rsid w:val="003F0ED2"/>
    <w:rsid w:val="003F0F62"/>
    <w:rsid w:val="003F115B"/>
    <w:rsid w:val="003F1651"/>
    <w:rsid w:val="003F16CC"/>
    <w:rsid w:val="003F1E6C"/>
    <w:rsid w:val="003F2409"/>
    <w:rsid w:val="003F25DA"/>
    <w:rsid w:val="003F2771"/>
    <w:rsid w:val="003F2A4C"/>
    <w:rsid w:val="003F3038"/>
    <w:rsid w:val="003F3D82"/>
    <w:rsid w:val="003F3F55"/>
    <w:rsid w:val="003F4523"/>
    <w:rsid w:val="003F4B5F"/>
    <w:rsid w:val="003F78D7"/>
    <w:rsid w:val="00400710"/>
    <w:rsid w:val="00402167"/>
    <w:rsid w:val="00402446"/>
    <w:rsid w:val="00402EAA"/>
    <w:rsid w:val="004038A3"/>
    <w:rsid w:val="00403AD9"/>
    <w:rsid w:val="00403EA8"/>
    <w:rsid w:val="00404274"/>
    <w:rsid w:val="00404BF6"/>
    <w:rsid w:val="00404DF7"/>
    <w:rsid w:val="00406793"/>
    <w:rsid w:val="0040695A"/>
    <w:rsid w:val="00406C5C"/>
    <w:rsid w:val="00407F40"/>
    <w:rsid w:val="00411E54"/>
    <w:rsid w:val="0041224F"/>
    <w:rsid w:val="00413352"/>
    <w:rsid w:val="00413736"/>
    <w:rsid w:val="00413870"/>
    <w:rsid w:val="00413A0B"/>
    <w:rsid w:val="00413AD7"/>
    <w:rsid w:val="00414155"/>
    <w:rsid w:val="0041425F"/>
    <w:rsid w:val="00415106"/>
    <w:rsid w:val="00415991"/>
    <w:rsid w:val="00415B02"/>
    <w:rsid w:val="00415E56"/>
    <w:rsid w:val="00416C53"/>
    <w:rsid w:val="0041703B"/>
    <w:rsid w:val="00417746"/>
    <w:rsid w:val="004178CE"/>
    <w:rsid w:val="004202E9"/>
    <w:rsid w:val="004205FE"/>
    <w:rsid w:val="00420EE2"/>
    <w:rsid w:val="00420FC6"/>
    <w:rsid w:val="00421943"/>
    <w:rsid w:val="00421F07"/>
    <w:rsid w:val="00422015"/>
    <w:rsid w:val="00422E90"/>
    <w:rsid w:val="00423718"/>
    <w:rsid w:val="00423D99"/>
    <w:rsid w:val="004250CC"/>
    <w:rsid w:val="0042625F"/>
    <w:rsid w:val="0042683B"/>
    <w:rsid w:val="0042787B"/>
    <w:rsid w:val="004279D9"/>
    <w:rsid w:val="004302A4"/>
    <w:rsid w:val="004308B1"/>
    <w:rsid w:val="00431195"/>
    <w:rsid w:val="00431B1A"/>
    <w:rsid w:val="00431B83"/>
    <w:rsid w:val="00431EAF"/>
    <w:rsid w:val="004324AF"/>
    <w:rsid w:val="00432B3F"/>
    <w:rsid w:val="004335EF"/>
    <w:rsid w:val="0043362B"/>
    <w:rsid w:val="00434348"/>
    <w:rsid w:val="00434E31"/>
    <w:rsid w:val="004355BA"/>
    <w:rsid w:val="00435614"/>
    <w:rsid w:val="00436320"/>
    <w:rsid w:val="00436777"/>
    <w:rsid w:val="00437108"/>
    <w:rsid w:val="00440E9B"/>
    <w:rsid w:val="00441242"/>
    <w:rsid w:val="00442EEE"/>
    <w:rsid w:val="004442E1"/>
    <w:rsid w:val="004444E3"/>
    <w:rsid w:val="00444C8B"/>
    <w:rsid w:val="00445E52"/>
    <w:rsid w:val="00446B40"/>
    <w:rsid w:val="00450A53"/>
    <w:rsid w:val="00450DAB"/>
    <w:rsid w:val="00451439"/>
    <w:rsid w:val="004519F6"/>
    <w:rsid w:val="00451C56"/>
    <w:rsid w:val="00452EEE"/>
    <w:rsid w:val="00453496"/>
    <w:rsid w:val="004539F4"/>
    <w:rsid w:val="00453E96"/>
    <w:rsid w:val="004543D1"/>
    <w:rsid w:val="00454FF9"/>
    <w:rsid w:val="00455112"/>
    <w:rsid w:val="004559DD"/>
    <w:rsid w:val="0045675B"/>
    <w:rsid w:val="00456DFA"/>
    <w:rsid w:val="00457C01"/>
    <w:rsid w:val="00460448"/>
    <w:rsid w:val="004627BA"/>
    <w:rsid w:val="00462BF7"/>
    <w:rsid w:val="00462EFC"/>
    <w:rsid w:val="00462FE1"/>
    <w:rsid w:val="004649AA"/>
    <w:rsid w:val="004649D5"/>
    <w:rsid w:val="00464C2D"/>
    <w:rsid w:val="00465AAA"/>
    <w:rsid w:val="00465FB7"/>
    <w:rsid w:val="00466CFC"/>
    <w:rsid w:val="00466D0C"/>
    <w:rsid w:val="00467C19"/>
    <w:rsid w:val="00472388"/>
    <w:rsid w:val="0047256E"/>
    <w:rsid w:val="00472DBF"/>
    <w:rsid w:val="00472E7B"/>
    <w:rsid w:val="00473C86"/>
    <w:rsid w:val="0047427E"/>
    <w:rsid w:val="004746A3"/>
    <w:rsid w:val="00475028"/>
    <w:rsid w:val="00475144"/>
    <w:rsid w:val="004763FC"/>
    <w:rsid w:val="00476E4D"/>
    <w:rsid w:val="00477A79"/>
    <w:rsid w:val="00480A6A"/>
    <w:rsid w:val="004814BF"/>
    <w:rsid w:val="004815B2"/>
    <w:rsid w:val="004818DE"/>
    <w:rsid w:val="004826EB"/>
    <w:rsid w:val="00483401"/>
    <w:rsid w:val="004836B3"/>
    <w:rsid w:val="004846D4"/>
    <w:rsid w:val="00484990"/>
    <w:rsid w:val="00484B83"/>
    <w:rsid w:val="00484EA0"/>
    <w:rsid w:val="00486284"/>
    <w:rsid w:val="0048649D"/>
    <w:rsid w:val="00486730"/>
    <w:rsid w:val="00486832"/>
    <w:rsid w:val="00486FD7"/>
    <w:rsid w:val="00487402"/>
    <w:rsid w:val="004877CD"/>
    <w:rsid w:val="0049069F"/>
    <w:rsid w:val="00490745"/>
    <w:rsid w:val="00490CAD"/>
    <w:rsid w:val="004912CE"/>
    <w:rsid w:val="004914F3"/>
    <w:rsid w:val="00492CB1"/>
    <w:rsid w:val="00492FD2"/>
    <w:rsid w:val="004939A5"/>
    <w:rsid w:val="004939C0"/>
    <w:rsid w:val="00493E44"/>
    <w:rsid w:val="00494800"/>
    <w:rsid w:val="00494A8B"/>
    <w:rsid w:val="00494E3B"/>
    <w:rsid w:val="0049515E"/>
    <w:rsid w:val="004952F9"/>
    <w:rsid w:val="00495379"/>
    <w:rsid w:val="004962F3"/>
    <w:rsid w:val="004964EF"/>
    <w:rsid w:val="00496998"/>
    <w:rsid w:val="00496BAE"/>
    <w:rsid w:val="004971FA"/>
    <w:rsid w:val="004975DA"/>
    <w:rsid w:val="004A0A90"/>
    <w:rsid w:val="004A1216"/>
    <w:rsid w:val="004A1987"/>
    <w:rsid w:val="004A20DA"/>
    <w:rsid w:val="004A2547"/>
    <w:rsid w:val="004A310A"/>
    <w:rsid w:val="004A3252"/>
    <w:rsid w:val="004A366F"/>
    <w:rsid w:val="004A3CA6"/>
    <w:rsid w:val="004A4747"/>
    <w:rsid w:val="004A4D42"/>
    <w:rsid w:val="004A4E78"/>
    <w:rsid w:val="004A4F7B"/>
    <w:rsid w:val="004A5D72"/>
    <w:rsid w:val="004A66F6"/>
    <w:rsid w:val="004A6826"/>
    <w:rsid w:val="004A7966"/>
    <w:rsid w:val="004A7E06"/>
    <w:rsid w:val="004B02C5"/>
    <w:rsid w:val="004B09B4"/>
    <w:rsid w:val="004B0DEE"/>
    <w:rsid w:val="004B1420"/>
    <w:rsid w:val="004B1444"/>
    <w:rsid w:val="004B159D"/>
    <w:rsid w:val="004B194D"/>
    <w:rsid w:val="004B1DAF"/>
    <w:rsid w:val="004B224C"/>
    <w:rsid w:val="004B2851"/>
    <w:rsid w:val="004B31EB"/>
    <w:rsid w:val="004B429F"/>
    <w:rsid w:val="004B5404"/>
    <w:rsid w:val="004B555B"/>
    <w:rsid w:val="004B7402"/>
    <w:rsid w:val="004C0867"/>
    <w:rsid w:val="004C16A9"/>
    <w:rsid w:val="004C1FAB"/>
    <w:rsid w:val="004C21E1"/>
    <w:rsid w:val="004C2A98"/>
    <w:rsid w:val="004C307C"/>
    <w:rsid w:val="004C317E"/>
    <w:rsid w:val="004C3610"/>
    <w:rsid w:val="004C4017"/>
    <w:rsid w:val="004C44DB"/>
    <w:rsid w:val="004C500C"/>
    <w:rsid w:val="004C501D"/>
    <w:rsid w:val="004C5363"/>
    <w:rsid w:val="004C585B"/>
    <w:rsid w:val="004C5B2E"/>
    <w:rsid w:val="004C5C5E"/>
    <w:rsid w:val="004C73ED"/>
    <w:rsid w:val="004C7982"/>
    <w:rsid w:val="004D02F9"/>
    <w:rsid w:val="004D08ED"/>
    <w:rsid w:val="004D12F1"/>
    <w:rsid w:val="004D1414"/>
    <w:rsid w:val="004D1B5B"/>
    <w:rsid w:val="004D1C9C"/>
    <w:rsid w:val="004D45A8"/>
    <w:rsid w:val="004D4BAC"/>
    <w:rsid w:val="004D5249"/>
    <w:rsid w:val="004D5E9F"/>
    <w:rsid w:val="004D6093"/>
    <w:rsid w:val="004D6102"/>
    <w:rsid w:val="004D7417"/>
    <w:rsid w:val="004E017E"/>
    <w:rsid w:val="004E0336"/>
    <w:rsid w:val="004E04B1"/>
    <w:rsid w:val="004E0EF0"/>
    <w:rsid w:val="004E1188"/>
    <w:rsid w:val="004E16A7"/>
    <w:rsid w:val="004E1E88"/>
    <w:rsid w:val="004E3F35"/>
    <w:rsid w:val="004E4C05"/>
    <w:rsid w:val="004E5C2A"/>
    <w:rsid w:val="004E5E70"/>
    <w:rsid w:val="004E6017"/>
    <w:rsid w:val="004E7A35"/>
    <w:rsid w:val="004E7CC5"/>
    <w:rsid w:val="004E7F42"/>
    <w:rsid w:val="004F0C2F"/>
    <w:rsid w:val="004F0F1E"/>
    <w:rsid w:val="004F14CD"/>
    <w:rsid w:val="004F1509"/>
    <w:rsid w:val="004F2E54"/>
    <w:rsid w:val="004F3396"/>
    <w:rsid w:val="004F3979"/>
    <w:rsid w:val="004F3D8D"/>
    <w:rsid w:val="004F3E09"/>
    <w:rsid w:val="004F453D"/>
    <w:rsid w:val="004F4951"/>
    <w:rsid w:val="004F501A"/>
    <w:rsid w:val="004F5614"/>
    <w:rsid w:val="004F57C6"/>
    <w:rsid w:val="004F5EF1"/>
    <w:rsid w:val="004F6650"/>
    <w:rsid w:val="004F6FFF"/>
    <w:rsid w:val="004F7595"/>
    <w:rsid w:val="004F785E"/>
    <w:rsid w:val="00500BC8"/>
    <w:rsid w:val="00501349"/>
    <w:rsid w:val="005013D2"/>
    <w:rsid w:val="00503351"/>
    <w:rsid w:val="00503CC4"/>
    <w:rsid w:val="00504F1F"/>
    <w:rsid w:val="00505B81"/>
    <w:rsid w:val="00506454"/>
    <w:rsid w:val="00506786"/>
    <w:rsid w:val="00507FC5"/>
    <w:rsid w:val="005104B1"/>
    <w:rsid w:val="0051070D"/>
    <w:rsid w:val="00511999"/>
    <w:rsid w:val="00512829"/>
    <w:rsid w:val="00512BC2"/>
    <w:rsid w:val="005154ED"/>
    <w:rsid w:val="00516B4E"/>
    <w:rsid w:val="005170B0"/>
    <w:rsid w:val="00521EF8"/>
    <w:rsid w:val="00522019"/>
    <w:rsid w:val="00522823"/>
    <w:rsid w:val="00522DFA"/>
    <w:rsid w:val="00524397"/>
    <w:rsid w:val="00524C78"/>
    <w:rsid w:val="005250E5"/>
    <w:rsid w:val="00525EE9"/>
    <w:rsid w:val="00526682"/>
    <w:rsid w:val="005275B0"/>
    <w:rsid w:val="00527BD3"/>
    <w:rsid w:val="00527E09"/>
    <w:rsid w:val="0053024F"/>
    <w:rsid w:val="00531E10"/>
    <w:rsid w:val="005320E0"/>
    <w:rsid w:val="005322FD"/>
    <w:rsid w:val="005331F4"/>
    <w:rsid w:val="00533479"/>
    <w:rsid w:val="00533598"/>
    <w:rsid w:val="005339C0"/>
    <w:rsid w:val="00535498"/>
    <w:rsid w:val="0053609D"/>
    <w:rsid w:val="00536582"/>
    <w:rsid w:val="005374C1"/>
    <w:rsid w:val="005404AD"/>
    <w:rsid w:val="00540F1B"/>
    <w:rsid w:val="00542AB7"/>
    <w:rsid w:val="00542FC3"/>
    <w:rsid w:val="0054398B"/>
    <w:rsid w:val="00543FEE"/>
    <w:rsid w:val="00544ED8"/>
    <w:rsid w:val="00545294"/>
    <w:rsid w:val="00545CC4"/>
    <w:rsid w:val="0054623C"/>
    <w:rsid w:val="00546611"/>
    <w:rsid w:val="005467A9"/>
    <w:rsid w:val="005506E0"/>
    <w:rsid w:val="005508D9"/>
    <w:rsid w:val="00550AB5"/>
    <w:rsid w:val="00550B5C"/>
    <w:rsid w:val="00550D63"/>
    <w:rsid w:val="005512DF"/>
    <w:rsid w:val="00552A60"/>
    <w:rsid w:val="005533FC"/>
    <w:rsid w:val="00553F82"/>
    <w:rsid w:val="00554104"/>
    <w:rsid w:val="0055517B"/>
    <w:rsid w:val="00556792"/>
    <w:rsid w:val="00557012"/>
    <w:rsid w:val="005575E9"/>
    <w:rsid w:val="005578DD"/>
    <w:rsid w:val="005579D3"/>
    <w:rsid w:val="005601B0"/>
    <w:rsid w:val="00560DB5"/>
    <w:rsid w:val="00560EC3"/>
    <w:rsid w:val="00561565"/>
    <w:rsid w:val="00561AE7"/>
    <w:rsid w:val="00563500"/>
    <w:rsid w:val="00563ED7"/>
    <w:rsid w:val="00564311"/>
    <w:rsid w:val="005648D5"/>
    <w:rsid w:val="00564A7E"/>
    <w:rsid w:val="00564B44"/>
    <w:rsid w:val="00565012"/>
    <w:rsid w:val="005651F8"/>
    <w:rsid w:val="0056581E"/>
    <w:rsid w:val="00565DD5"/>
    <w:rsid w:val="00570820"/>
    <w:rsid w:val="00570D56"/>
    <w:rsid w:val="00570F39"/>
    <w:rsid w:val="0057107B"/>
    <w:rsid w:val="005712DA"/>
    <w:rsid w:val="005719AE"/>
    <w:rsid w:val="00571B6B"/>
    <w:rsid w:val="00572C61"/>
    <w:rsid w:val="00572FC4"/>
    <w:rsid w:val="00573582"/>
    <w:rsid w:val="00574586"/>
    <w:rsid w:val="005749F4"/>
    <w:rsid w:val="0057565D"/>
    <w:rsid w:val="00576A37"/>
    <w:rsid w:val="00576BE6"/>
    <w:rsid w:val="00576C60"/>
    <w:rsid w:val="00576E10"/>
    <w:rsid w:val="00577574"/>
    <w:rsid w:val="00577D13"/>
    <w:rsid w:val="00577DB0"/>
    <w:rsid w:val="00577EEF"/>
    <w:rsid w:val="00580041"/>
    <w:rsid w:val="00582302"/>
    <w:rsid w:val="00582738"/>
    <w:rsid w:val="00582786"/>
    <w:rsid w:val="005839B0"/>
    <w:rsid w:val="00584C45"/>
    <w:rsid w:val="00584F15"/>
    <w:rsid w:val="005850F6"/>
    <w:rsid w:val="005855E9"/>
    <w:rsid w:val="00585AC1"/>
    <w:rsid w:val="005865FD"/>
    <w:rsid w:val="00586A2F"/>
    <w:rsid w:val="005905B0"/>
    <w:rsid w:val="0059067C"/>
    <w:rsid w:val="00590B0B"/>
    <w:rsid w:val="00591371"/>
    <w:rsid w:val="00591C7A"/>
    <w:rsid w:val="00591D87"/>
    <w:rsid w:val="005927A3"/>
    <w:rsid w:val="00593EC5"/>
    <w:rsid w:val="00594722"/>
    <w:rsid w:val="00595ABB"/>
    <w:rsid w:val="0059688B"/>
    <w:rsid w:val="00596DCB"/>
    <w:rsid w:val="00596EA7"/>
    <w:rsid w:val="005972CD"/>
    <w:rsid w:val="00597F4E"/>
    <w:rsid w:val="005A0754"/>
    <w:rsid w:val="005A0FA4"/>
    <w:rsid w:val="005A11B6"/>
    <w:rsid w:val="005A1E74"/>
    <w:rsid w:val="005A4AB0"/>
    <w:rsid w:val="005A5D34"/>
    <w:rsid w:val="005A72B9"/>
    <w:rsid w:val="005B06E1"/>
    <w:rsid w:val="005B0889"/>
    <w:rsid w:val="005B2663"/>
    <w:rsid w:val="005B284C"/>
    <w:rsid w:val="005B2C92"/>
    <w:rsid w:val="005B3210"/>
    <w:rsid w:val="005B3C87"/>
    <w:rsid w:val="005B407C"/>
    <w:rsid w:val="005B4AB7"/>
    <w:rsid w:val="005B517B"/>
    <w:rsid w:val="005B6706"/>
    <w:rsid w:val="005B6CB7"/>
    <w:rsid w:val="005B7727"/>
    <w:rsid w:val="005B7AB2"/>
    <w:rsid w:val="005C0919"/>
    <w:rsid w:val="005C176B"/>
    <w:rsid w:val="005C2279"/>
    <w:rsid w:val="005C26C6"/>
    <w:rsid w:val="005C309C"/>
    <w:rsid w:val="005C3C5B"/>
    <w:rsid w:val="005C41EC"/>
    <w:rsid w:val="005C5194"/>
    <w:rsid w:val="005C5AD3"/>
    <w:rsid w:val="005C5BC9"/>
    <w:rsid w:val="005C5FF7"/>
    <w:rsid w:val="005C5FFD"/>
    <w:rsid w:val="005C6DD2"/>
    <w:rsid w:val="005C747F"/>
    <w:rsid w:val="005D0591"/>
    <w:rsid w:val="005D0CD0"/>
    <w:rsid w:val="005D166B"/>
    <w:rsid w:val="005D2B6B"/>
    <w:rsid w:val="005D2C4E"/>
    <w:rsid w:val="005D386B"/>
    <w:rsid w:val="005D3C98"/>
    <w:rsid w:val="005D3FAF"/>
    <w:rsid w:val="005D48D7"/>
    <w:rsid w:val="005D4E2C"/>
    <w:rsid w:val="005D4E2F"/>
    <w:rsid w:val="005D5832"/>
    <w:rsid w:val="005D6466"/>
    <w:rsid w:val="005D69C9"/>
    <w:rsid w:val="005D6AD3"/>
    <w:rsid w:val="005D6D73"/>
    <w:rsid w:val="005D6FE7"/>
    <w:rsid w:val="005D7263"/>
    <w:rsid w:val="005D747B"/>
    <w:rsid w:val="005D764A"/>
    <w:rsid w:val="005D7E70"/>
    <w:rsid w:val="005E0E53"/>
    <w:rsid w:val="005E2254"/>
    <w:rsid w:val="005E338B"/>
    <w:rsid w:val="005E33AA"/>
    <w:rsid w:val="005E3536"/>
    <w:rsid w:val="005E3AEE"/>
    <w:rsid w:val="005E53E7"/>
    <w:rsid w:val="005E55FF"/>
    <w:rsid w:val="005E6605"/>
    <w:rsid w:val="005E6652"/>
    <w:rsid w:val="005E78FF"/>
    <w:rsid w:val="005E79F4"/>
    <w:rsid w:val="005E7D9F"/>
    <w:rsid w:val="005F0744"/>
    <w:rsid w:val="005F0E4D"/>
    <w:rsid w:val="005F0E68"/>
    <w:rsid w:val="005F1C1D"/>
    <w:rsid w:val="005F2B34"/>
    <w:rsid w:val="005F3CB9"/>
    <w:rsid w:val="005F3EC6"/>
    <w:rsid w:val="005F4083"/>
    <w:rsid w:val="005F4187"/>
    <w:rsid w:val="005F43D9"/>
    <w:rsid w:val="005F4534"/>
    <w:rsid w:val="005F48CF"/>
    <w:rsid w:val="005F6B5E"/>
    <w:rsid w:val="00600ABA"/>
    <w:rsid w:val="00601402"/>
    <w:rsid w:val="00601694"/>
    <w:rsid w:val="00601A1C"/>
    <w:rsid w:val="00601A69"/>
    <w:rsid w:val="00601FCA"/>
    <w:rsid w:val="006032F5"/>
    <w:rsid w:val="00603383"/>
    <w:rsid w:val="00604783"/>
    <w:rsid w:val="006059BC"/>
    <w:rsid w:val="00605E8E"/>
    <w:rsid w:val="006064C8"/>
    <w:rsid w:val="0060743B"/>
    <w:rsid w:val="00607B67"/>
    <w:rsid w:val="00607D77"/>
    <w:rsid w:val="00610573"/>
    <w:rsid w:val="006108A4"/>
    <w:rsid w:val="00610F6A"/>
    <w:rsid w:val="0061162E"/>
    <w:rsid w:val="006118D8"/>
    <w:rsid w:val="00611DA0"/>
    <w:rsid w:val="006122CA"/>
    <w:rsid w:val="00612312"/>
    <w:rsid w:val="00612400"/>
    <w:rsid w:val="00612B67"/>
    <w:rsid w:val="00612E23"/>
    <w:rsid w:val="0061471C"/>
    <w:rsid w:val="00615E26"/>
    <w:rsid w:val="00616147"/>
    <w:rsid w:val="006166C0"/>
    <w:rsid w:val="00616CB1"/>
    <w:rsid w:val="00616D24"/>
    <w:rsid w:val="00616E0C"/>
    <w:rsid w:val="00620399"/>
    <w:rsid w:val="00621300"/>
    <w:rsid w:val="006216A9"/>
    <w:rsid w:val="0062177D"/>
    <w:rsid w:val="00621B66"/>
    <w:rsid w:val="00625594"/>
    <w:rsid w:val="00625633"/>
    <w:rsid w:val="00627824"/>
    <w:rsid w:val="0062782E"/>
    <w:rsid w:val="006301C3"/>
    <w:rsid w:val="00630336"/>
    <w:rsid w:val="00630F19"/>
    <w:rsid w:val="00631461"/>
    <w:rsid w:val="00632F29"/>
    <w:rsid w:val="00633300"/>
    <w:rsid w:val="00633E72"/>
    <w:rsid w:val="00634757"/>
    <w:rsid w:val="00634C04"/>
    <w:rsid w:val="00635060"/>
    <w:rsid w:val="0063546B"/>
    <w:rsid w:val="00635C7E"/>
    <w:rsid w:val="006361C3"/>
    <w:rsid w:val="006363C0"/>
    <w:rsid w:val="00636B8C"/>
    <w:rsid w:val="00636C0E"/>
    <w:rsid w:val="00637368"/>
    <w:rsid w:val="006376C8"/>
    <w:rsid w:val="00637AA0"/>
    <w:rsid w:val="00637C2E"/>
    <w:rsid w:val="00640071"/>
    <w:rsid w:val="006404B5"/>
    <w:rsid w:val="006408EC"/>
    <w:rsid w:val="00640C83"/>
    <w:rsid w:val="00641A8C"/>
    <w:rsid w:val="0064378E"/>
    <w:rsid w:val="00645478"/>
    <w:rsid w:val="00645A09"/>
    <w:rsid w:val="00647ACB"/>
    <w:rsid w:val="00647E2F"/>
    <w:rsid w:val="00650200"/>
    <w:rsid w:val="00650929"/>
    <w:rsid w:val="00651722"/>
    <w:rsid w:val="0065201B"/>
    <w:rsid w:val="006526EB"/>
    <w:rsid w:val="00653B0A"/>
    <w:rsid w:val="00653C97"/>
    <w:rsid w:val="00654FD6"/>
    <w:rsid w:val="006553CC"/>
    <w:rsid w:val="00655488"/>
    <w:rsid w:val="006568F2"/>
    <w:rsid w:val="00656DE4"/>
    <w:rsid w:val="00656EF0"/>
    <w:rsid w:val="00656EF1"/>
    <w:rsid w:val="006570D9"/>
    <w:rsid w:val="00657EA7"/>
    <w:rsid w:val="00660291"/>
    <w:rsid w:val="00660B39"/>
    <w:rsid w:val="00661252"/>
    <w:rsid w:val="0066146D"/>
    <w:rsid w:val="006619BD"/>
    <w:rsid w:val="00662112"/>
    <w:rsid w:val="0066320C"/>
    <w:rsid w:val="00663DFE"/>
    <w:rsid w:val="00664EA0"/>
    <w:rsid w:val="00665588"/>
    <w:rsid w:val="006663EB"/>
    <w:rsid w:val="0066676A"/>
    <w:rsid w:val="00666873"/>
    <w:rsid w:val="006674DD"/>
    <w:rsid w:val="00670023"/>
    <w:rsid w:val="00670676"/>
    <w:rsid w:val="0067103B"/>
    <w:rsid w:val="006715D0"/>
    <w:rsid w:val="006719E8"/>
    <w:rsid w:val="00671A5E"/>
    <w:rsid w:val="0067228B"/>
    <w:rsid w:val="00672CA1"/>
    <w:rsid w:val="00672D25"/>
    <w:rsid w:val="0067385B"/>
    <w:rsid w:val="00673961"/>
    <w:rsid w:val="00673A3F"/>
    <w:rsid w:val="00673C7F"/>
    <w:rsid w:val="00675C32"/>
    <w:rsid w:val="00677704"/>
    <w:rsid w:val="006779DD"/>
    <w:rsid w:val="00680ADA"/>
    <w:rsid w:val="00681610"/>
    <w:rsid w:val="0068183C"/>
    <w:rsid w:val="00681B3A"/>
    <w:rsid w:val="0068363A"/>
    <w:rsid w:val="0068438E"/>
    <w:rsid w:val="0068481B"/>
    <w:rsid w:val="00684F39"/>
    <w:rsid w:val="006856CE"/>
    <w:rsid w:val="00686558"/>
    <w:rsid w:val="00686904"/>
    <w:rsid w:val="00686BDD"/>
    <w:rsid w:val="00686F88"/>
    <w:rsid w:val="006878C0"/>
    <w:rsid w:val="006879EF"/>
    <w:rsid w:val="00687FA9"/>
    <w:rsid w:val="00690102"/>
    <w:rsid w:val="006901C1"/>
    <w:rsid w:val="0069058B"/>
    <w:rsid w:val="00692536"/>
    <w:rsid w:val="0069265E"/>
    <w:rsid w:val="00693CCB"/>
    <w:rsid w:val="00693D71"/>
    <w:rsid w:val="0069510D"/>
    <w:rsid w:val="00695280"/>
    <w:rsid w:val="006953F0"/>
    <w:rsid w:val="00696FD6"/>
    <w:rsid w:val="0069786D"/>
    <w:rsid w:val="006A00CE"/>
    <w:rsid w:val="006A042E"/>
    <w:rsid w:val="006A1B47"/>
    <w:rsid w:val="006A1F5E"/>
    <w:rsid w:val="006A2AA6"/>
    <w:rsid w:val="006A3309"/>
    <w:rsid w:val="006A3DE8"/>
    <w:rsid w:val="006A46D8"/>
    <w:rsid w:val="006A52C5"/>
    <w:rsid w:val="006A7276"/>
    <w:rsid w:val="006B0AEC"/>
    <w:rsid w:val="006B1558"/>
    <w:rsid w:val="006B162B"/>
    <w:rsid w:val="006B38F9"/>
    <w:rsid w:val="006B54F2"/>
    <w:rsid w:val="006B5977"/>
    <w:rsid w:val="006B5BEE"/>
    <w:rsid w:val="006B7A5A"/>
    <w:rsid w:val="006C1878"/>
    <w:rsid w:val="006C255E"/>
    <w:rsid w:val="006C2B15"/>
    <w:rsid w:val="006C30FD"/>
    <w:rsid w:val="006C3ADF"/>
    <w:rsid w:val="006C3E9B"/>
    <w:rsid w:val="006C4077"/>
    <w:rsid w:val="006C43F4"/>
    <w:rsid w:val="006C49FB"/>
    <w:rsid w:val="006C5A5F"/>
    <w:rsid w:val="006C5B87"/>
    <w:rsid w:val="006C5F56"/>
    <w:rsid w:val="006C644A"/>
    <w:rsid w:val="006C7297"/>
    <w:rsid w:val="006C771A"/>
    <w:rsid w:val="006D1803"/>
    <w:rsid w:val="006D2287"/>
    <w:rsid w:val="006D446A"/>
    <w:rsid w:val="006D53E5"/>
    <w:rsid w:val="006E010D"/>
    <w:rsid w:val="006E05EC"/>
    <w:rsid w:val="006E1367"/>
    <w:rsid w:val="006E194E"/>
    <w:rsid w:val="006E26D2"/>
    <w:rsid w:val="006E2B29"/>
    <w:rsid w:val="006E34DF"/>
    <w:rsid w:val="006E4BE7"/>
    <w:rsid w:val="006E500C"/>
    <w:rsid w:val="006E5A6C"/>
    <w:rsid w:val="006E5DC3"/>
    <w:rsid w:val="006E60AF"/>
    <w:rsid w:val="006E6D46"/>
    <w:rsid w:val="006E719C"/>
    <w:rsid w:val="006E7511"/>
    <w:rsid w:val="006E7B6A"/>
    <w:rsid w:val="006E7C9E"/>
    <w:rsid w:val="006F0077"/>
    <w:rsid w:val="006F0244"/>
    <w:rsid w:val="006F0599"/>
    <w:rsid w:val="006F10EA"/>
    <w:rsid w:val="006F1506"/>
    <w:rsid w:val="006F2460"/>
    <w:rsid w:val="006F3AC2"/>
    <w:rsid w:val="006F3D97"/>
    <w:rsid w:val="006F3F0B"/>
    <w:rsid w:val="006F4B4A"/>
    <w:rsid w:val="006F4C61"/>
    <w:rsid w:val="006F4E92"/>
    <w:rsid w:val="006F5126"/>
    <w:rsid w:val="006F56AF"/>
    <w:rsid w:val="006F5E20"/>
    <w:rsid w:val="006F633C"/>
    <w:rsid w:val="006F6599"/>
    <w:rsid w:val="006F7834"/>
    <w:rsid w:val="006F7D6A"/>
    <w:rsid w:val="00700343"/>
    <w:rsid w:val="007014F2"/>
    <w:rsid w:val="0070303A"/>
    <w:rsid w:val="00704595"/>
    <w:rsid w:val="0070540C"/>
    <w:rsid w:val="00705C48"/>
    <w:rsid w:val="007064ED"/>
    <w:rsid w:val="00706E4A"/>
    <w:rsid w:val="00707F15"/>
    <w:rsid w:val="0071072D"/>
    <w:rsid w:val="00710D40"/>
    <w:rsid w:val="00711645"/>
    <w:rsid w:val="0071255E"/>
    <w:rsid w:val="007127F6"/>
    <w:rsid w:val="007129FA"/>
    <w:rsid w:val="00712F5C"/>
    <w:rsid w:val="007132AD"/>
    <w:rsid w:val="00713700"/>
    <w:rsid w:val="007156F5"/>
    <w:rsid w:val="00715CC3"/>
    <w:rsid w:val="00715E83"/>
    <w:rsid w:val="00716544"/>
    <w:rsid w:val="00716677"/>
    <w:rsid w:val="007178E0"/>
    <w:rsid w:val="00717F62"/>
    <w:rsid w:val="00720C2E"/>
    <w:rsid w:val="00721793"/>
    <w:rsid w:val="00722370"/>
    <w:rsid w:val="007238A1"/>
    <w:rsid w:val="007238DB"/>
    <w:rsid w:val="00723B06"/>
    <w:rsid w:val="00724C16"/>
    <w:rsid w:val="00724CB1"/>
    <w:rsid w:val="00725B17"/>
    <w:rsid w:val="00726244"/>
    <w:rsid w:val="00726DCB"/>
    <w:rsid w:val="00726EE4"/>
    <w:rsid w:val="00727AB2"/>
    <w:rsid w:val="00730163"/>
    <w:rsid w:val="0073029A"/>
    <w:rsid w:val="007307B9"/>
    <w:rsid w:val="00730BF4"/>
    <w:rsid w:val="00732507"/>
    <w:rsid w:val="00732C2D"/>
    <w:rsid w:val="00732D05"/>
    <w:rsid w:val="00732D64"/>
    <w:rsid w:val="00732F21"/>
    <w:rsid w:val="00732FDB"/>
    <w:rsid w:val="00733120"/>
    <w:rsid w:val="00733914"/>
    <w:rsid w:val="00733EE8"/>
    <w:rsid w:val="00734151"/>
    <w:rsid w:val="00734B52"/>
    <w:rsid w:val="00734C0C"/>
    <w:rsid w:val="007351A3"/>
    <w:rsid w:val="00735612"/>
    <w:rsid w:val="00735DA0"/>
    <w:rsid w:val="007365B3"/>
    <w:rsid w:val="0074008E"/>
    <w:rsid w:val="007402F9"/>
    <w:rsid w:val="00740368"/>
    <w:rsid w:val="0074103D"/>
    <w:rsid w:val="0074181E"/>
    <w:rsid w:val="00741FA1"/>
    <w:rsid w:val="00742F91"/>
    <w:rsid w:val="00743535"/>
    <w:rsid w:val="007449F2"/>
    <w:rsid w:val="00745782"/>
    <w:rsid w:val="00745BC2"/>
    <w:rsid w:val="00745FB0"/>
    <w:rsid w:val="00746434"/>
    <w:rsid w:val="0074680B"/>
    <w:rsid w:val="007477CC"/>
    <w:rsid w:val="00750393"/>
    <w:rsid w:val="00750BC4"/>
    <w:rsid w:val="00751242"/>
    <w:rsid w:val="007514C3"/>
    <w:rsid w:val="0075197C"/>
    <w:rsid w:val="00751DF0"/>
    <w:rsid w:val="007527D4"/>
    <w:rsid w:val="00752BE9"/>
    <w:rsid w:val="00752E58"/>
    <w:rsid w:val="00752FA8"/>
    <w:rsid w:val="0075307F"/>
    <w:rsid w:val="007533D1"/>
    <w:rsid w:val="00754568"/>
    <w:rsid w:val="00754A54"/>
    <w:rsid w:val="00755E3A"/>
    <w:rsid w:val="007569A3"/>
    <w:rsid w:val="007573AB"/>
    <w:rsid w:val="0075787E"/>
    <w:rsid w:val="007605BA"/>
    <w:rsid w:val="00760B8E"/>
    <w:rsid w:val="00760EA3"/>
    <w:rsid w:val="0076173B"/>
    <w:rsid w:val="00761753"/>
    <w:rsid w:val="0076177F"/>
    <w:rsid w:val="00762216"/>
    <w:rsid w:val="007622DE"/>
    <w:rsid w:val="00762897"/>
    <w:rsid w:val="00762D1A"/>
    <w:rsid w:val="00762FC2"/>
    <w:rsid w:val="007635B0"/>
    <w:rsid w:val="007636D4"/>
    <w:rsid w:val="00763936"/>
    <w:rsid w:val="00763A4E"/>
    <w:rsid w:val="00763EB2"/>
    <w:rsid w:val="00764288"/>
    <w:rsid w:val="00765685"/>
    <w:rsid w:val="007663EF"/>
    <w:rsid w:val="00766443"/>
    <w:rsid w:val="00766D2D"/>
    <w:rsid w:val="00770B4B"/>
    <w:rsid w:val="00773665"/>
    <w:rsid w:val="00773A38"/>
    <w:rsid w:val="00773D00"/>
    <w:rsid w:val="00775012"/>
    <w:rsid w:val="007752CA"/>
    <w:rsid w:val="007758CC"/>
    <w:rsid w:val="00775944"/>
    <w:rsid w:val="007810F9"/>
    <w:rsid w:val="007819DE"/>
    <w:rsid w:val="00783E85"/>
    <w:rsid w:val="007845DF"/>
    <w:rsid w:val="00784BEC"/>
    <w:rsid w:val="00785701"/>
    <w:rsid w:val="0078643D"/>
    <w:rsid w:val="0078680A"/>
    <w:rsid w:val="00787090"/>
    <w:rsid w:val="007909CF"/>
    <w:rsid w:val="00790ADA"/>
    <w:rsid w:val="00790B1F"/>
    <w:rsid w:val="00790B75"/>
    <w:rsid w:val="007916A2"/>
    <w:rsid w:val="00791737"/>
    <w:rsid w:val="007924D9"/>
    <w:rsid w:val="00793946"/>
    <w:rsid w:val="00793AD2"/>
    <w:rsid w:val="00793BC1"/>
    <w:rsid w:val="00794E94"/>
    <w:rsid w:val="00796AA2"/>
    <w:rsid w:val="00797602"/>
    <w:rsid w:val="0079797B"/>
    <w:rsid w:val="00797E9C"/>
    <w:rsid w:val="007A0B68"/>
    <w:rsid w:val="007A0D90"/>
    <w:rsid w:val="007A13A5"/>
    <w:rsid w:val="007A19B1"/>
    <w:rsid w:val="007A2F9E"/>
    <w:rsid w:val="007A3136"/>
    <w:rsid w:val="007A3190"/>
    <w:rsid w:val="007A43A1"/>
    <w:rsid w:val="007A48AE"/>
    <w:rsid w:val="007A49B3"/>
    <w:rsid w:val="007A4FD6"/>
    <w:rsid w:val="007A59DE"/>
    <w:rsid w:val="007A65FC"/>
    <w:rsid w:val="007A69DD"/>
    <w:rsid w:val="007A7CA0"/>
    <w:rsid w:val="007A7FDF"/>
    <w:rsid w:val="007B0A27"/>
    <w:rsid w:val="007B0DBB"/>
    <w:rsid w:val="007B219C"/>
    <w:rsid w:val="007B3120"/>
    <w:rsid w:val="007B3732"/>
    <w:rsid w:val="007B3759"/>
    <w:rsid w:val="007B4269"/>
    <w:rsid w:val="007B4390"/>
    <w:rsid w:val="007B4774"/>
    <w:rsid w:val="007B5164"/>
    <w:rsid w:val="007B5203"/>
    <w:rsid w:val="007B5B88"/>
    <w:rsid w:val="007B65DC"/>
    <w:rsid w:val="007B6FE4"/>
    <w:rsid w:val="007C0A80"/>
    <w:rsid w:val="007C12BF"/>
    <w:rsid w:val="007C2785"/>
    <w:rsid w:val="007C2BEB"/>
    <w:rsid w:val="007C356D"/>
    <w:rsid w:val="007C3D46"/>
    <w:rsid w:val="007C3EF5"/>
    <w:rsid w:val="007C5019"/>
    <w:rsid w:val="007C5982"/>
    <w:rsid w:val="007C7391"/>
    <w:rsid w:val="007C774A"/>
    <w:rsid w:val="007D03E3"/>
    <w:rsid w:val="007D08EC"/>
    <w:rsid w:val="007D0C94"/>
    <w:rsid w:val="007D0E97"/>
    <w:rsid w:val="007D1365"/>
    <w:rsid w:val="007D2334"/>
    <w:rsid w:val="007D25C8"/>
    <w:rsid w:val="007D2E0C"/>
    <w:rsid w:val="007D2F25"/>
    <w:rsid w:val="007D34C5"/>
    <w:rsid w:val="007D35B1"/>
    <w:rsid w:val="007D4092"/>
    <w:rsid w:val="007D6255"/>
    <w:rsid w:val="007D6FEA"/>
    <w:rsid w:val="007D767F"/>
    <w:rsid w:val="007D7CCA"/>
    <w:rsid w:val="007E1667"/>
    <w:rsid w:val="007E1945"/>
    <w:rsid w:val="007E2568"/>
    <w:rsid w:val="007E2AF1"/>
    <w:rsid w:val="007E2DAA"/>
    <w:rsid w:val="007E3791"/>
    <w:rsid w:val="007E3A2C"/>
    <w:rsid w:val="007E3A9A"/>
    <w:rsid w:val="007E418C"/>
    <w:rsid w:val="007E430C"/>
    <w:rsid w:val="007E54CC"/>
    <w:rsid w:val="007E5972"/>
    <w:rsid w:val="007E5D48"/>
    <w:rsid w:val="007F05A8"/>
    <w:rsid w:val="007F0DC9"/>
    <w:rsid w:val="007F1A48"/>
    <w:rsid w:val="007F2A88"/>
    <w:rsid w:val="007F2AE2"/>
    <w:rsid w:val="007F31B5"/>
    <w:rsid w:val="007F323F"/>
    <w:rsid w:val="007F3A69"/>
    <w:rsid w:val="007F4AA1"/>
    <w:rsid w:val="007F4D7E"/>
    <w:rsid w:val="007F53CC"/>
    <w:rsid w:val="007F6E1B"/>
    <w:rsid w:val="007F6E52"/>
    <w:rsid w:val="007F723F"/>
    <w:rsid w:val="007F72DB"/>
    <w:rsid w:val="007F76EA"/>
    <w:rsid w:val="008001B9"/>
    <w:rsid w:val="008012FA"/>
    <w:rsid w:val="00801E59"/>
    <w:rsid w:val="008022F1"/>
    <w:rsid w:val="00802684"/>
    <w:rsid w:val="008026BF"/>
    <w:rsid w:val="00802815"/>
    <w:rsid w:val="00802972"/>
    <w:rsid w:val="00802A6C"/>
    <w:rsid w:val="00802B57"/>
    <w:rsid w:val="00803002"/>
    <w:rsid w:val="008030A8"/>
    <w:rsid w:val="008031E6"/>
    <w:rsid w:val="008039CB"/>
    <w:rsid w:val="00804365"/>
    <w:rsid w:val="008043C3"/>
    <w:rsid w:val="0080497D"/>
    <w:rsid w:val="008056D6"/>
    <w:rsid w:val="00805E33"/>
    <w:rsid w:val="00806430"/>
    <w:rsid w:val="00806B77"/>
    <w:rsid w:val="00807616"/>
    <w:rsid w:val="00807F2B"/>
    <w:rsid w:val="008100DC"/>
    <w:rsid w:val="0081060A"/>
    <w:rsid w:val="00810A8D"/>
    <w:rsid w:val="00810B6A"/>
    <w:rsid w:val="00810BB0"/>
    <w:rsid w:val="008111FC"/>
    <w:rsid w:val="0081143A"/>
    <w:rsid w:val="0081238E"/>
    <w:rsid w:val="00812493"/>
    <w:rsid w:val="0081262A"/>
    <w:rsid w:val="00812696"/>
    <w:rsid w:val="008141D6"/>
    <w:rsid w:val="008144B0"/>
    <w:rsid w:val="0081450B"/>
    <w:rsid w:val="0081468E"/>
    <w:rsid w:val="00814E8E"/>
    <w:rsid w:val="008150D5"/>
    <w:rsid w:val="00815928"/>
    <w:rsid w:val="00815E88"/>
    <w:rsid w:val="0081645B"/>
    <w:rsid w:val="008169E6"/>
    <w:rsid w:val="00816EA7"/>
    <w:rsid w:val="00817C1E"/>
    <w:rsid w:val="008208DC"/>
    <w:rsid w:val="00821D11"/>
    <w:rsid w:val="00821E4A"/>
    <w:rsid w:val="0082277C"/>
    <w:rsid w:val="00822A61"/>
    <w:rsid w:val="00822CC1"/>
    <w:rsid w:val="00822F5D"/>
    <w:rsid w:val="008231F5"/>
    <w:rsid w:val="00823D52"/>
    <w:rsid w:val="008247B9"/>
    <w:rsid w:val="00826659"/>
    <w:rsid w:val="00826A65"/>
    <w:rsid w:val="008271B5"/>
    <w:rsid w:val="0082759A"/>
    <w:rsid w:val="00827717"/>
    <w:rsid w:val="008301AA"/>
    <w:rsid w:val="008301E3"/>
    <w:rsid w:val="00830705"/>
    <w:rsid w:val="00830A6E"/>
    <w:rsid w:val="00830D16"/>
    <w:rsid w:val="00831537"/>
    <w:rsid w:val="00831B7B"/>
    <w:rsid w:val="00831E2D"/>
    <w:rsid w:val="008321CD"/>
    <w:rsid w:val="008326F1"/>
    <w:rsid w:val="008327A3"/>
    <w:rsid w:val="0083295B"/>
    <w:rsid w:val="0083297A"/>
    <w:rsid w:val="008330AD"/>
    <w:rsid w:val="00833A74"/>
    <w:rsid w:val="008342CF"/>
    <w:rsid w:val="00835565"/>
    <w:rsid w:val="00835F32"/>
    <w:rsid w:val="00836269"/>
    <w:rsid w:val="008364DD"/>
    <w:rsid w:val="00836C67"/>
    <w:rsid w:val="0083756C"/>
    <w:rsid w:val="00837791"/>
    <w:rsid w:val="0083797F"/>
    <w:rsid w:val="00837B67"/>
    <w:rsid w:val="0084199F"/>
    <w:rsid w:val="00842984"/>
    <w:rsid w:val="00842CE5"/>
    <w:rsid w:val="008431E1"/>
    <w:rsid w:val="008439A8"/>
    <w:rsid w:val="00844279"/>
    <w:rsid w:val="008451B2"/>
    <w:rsid w:val="00845223"/>
    <w:rsid w:val="00845F46"/>
    <w:rsid w:val="008460CC"/>
    <w:rsid w:val="0084628B"/>
    <w:rsid w:val="00846684"/>
    <w:rsid w:val="00846C8A"/>
    <w:rsid w:val="00846E5D"/>
    <w:rsid w:val="008472F6"/>
    <w:rsid w:val="00847EB3"/>
    <w:rsid w:val="00847FA5"/>
    <w:rsid w:val="00850055"/>
    <w:rsid w:val="00850C86"/>
    <w:rsid w:val="00851421"/>
    <w:rsid w:val="008514B0"/>
    <w:rsid w:val="008514E9"/>
    <w:rsid w:val="008517B8"/>
    <w:rsid w:val="00852294"/>
    <w:rsid w:val="00852918"/>
    <w:rsid w:val="00853701"/>
    <w:rsid w:val="00854634"/>
    <w:rsid w:val="008548F4"/>
    <w:rsid w:val="00854903"/>
    <w:rsid w:val="008553EB"/>
    <w:rsid w:val="00855A22"/>
    <w:rsid w:val="00855D08"/>
    <w:rsid w:val="0085600E"/>
    <w:rsid w:val="0085605E"/>
    <w:rsid w:val="008562C9"/>
    <w:rsid w:val="00857299"/>
    <w:rsid w:val="00860DDC"/>
    <w:rsid w:val="00862612"/>
    <w:rsid w:val="0086287B"/>
    <w:rsid w:val="00862E1C"/>
    <w:rsid w:val="008630BD"/>
    <w:rsid w:val="00863900"/>
    <w:rsid w:val="00864315"/>
    <w:rsid w:val="00865F68"/>
    <w:rsid w:val="0086607A"/>
    <w:rsid w:val="008663A9"/>
    <w:rsid w:val="008663C2"/>
    <w:rsid w:val="008668FE"/>
    <w:rsid w:val="00867377"/>
    <w:rsid w:val="00867486"/>
    <w:rsid w:val="00867F2B"/>
    <w:rsid w:val="00871810"/>
    <w:rsid w:val="008719C0"/>
    <w:rsid w:val="00871DDA"/>
    <w:rsid w:val="00871E27"/>
    <w:rsid w:val="00871EEA"/>
    <w:rsid w:val="00873A2F"/>
    <w:rsid w:val="00874AB4"/>
    <w:rsid w:val="008753A3"/>
    <w:rsid w:val="008753B0"/>
    <w:rsid w:val="00880C05"/>
    <w:rsid w:val="00880FCA"/>
    <w:rsid w:val="008811FA"/>
    <w:rsid w:val="008816D4"/>
    <w:rsid w:val="0088199D"/>
    <w:rsid w:val="00883B60"/>
    <w:rsid w:val="00884678"/>
    <w:rsid w:val="00884B7E"/>
    <w:rsid w:val="0088569C"/>
    <w:rsid w:val="008856E5"/>
    <w:rsid w:val="008877CD"/>
    <w:rsid w:val="00887A5B"/>
    <w:rsid w:val="008902C7"/>
    <w:rsid w:val="008907DF"/>
    <w:rsid w:val="008911F5"/>
    <w:rsid w:val="00891499"/>
    <w:rsid w:val="00892E43"/>
    <w:rsid w:val="00892F70"/>
    <w:rsid w:val="00893F2B"/>
    <w:rsid w:val="008948D8"/>
    <w:rsid w:val="00894B05"/>
    <w:rsid w:val="00895423"/>
    <w:rsid w:val="0089560C"/>
    <w:rsid w:val="00895663"/>
    <w:rsid w:val="00895D5D"/>
    <w:rsid w:val="008973AF"/>
    <w:rsid w:val="008A06CF"/>
    <w:rsid w:val="008A0968"/>
    <w:rsid w:val="008A1A5C"/>
    <w:rsid w:val="008A1AB4"/>
    <w:rsid w:val="008A1EBA"/>
    <w:rsid w:val="008A22B6"/>
    <w:rsid w:val="008A2AA5"/>
    <w:rsid w:val="008A3576"/>
    <w:rsid w:val="008A35B5"/>
    <w:rsid w:val="008A375F"/>
    <w:rsid w:val="008A406C"/>
    <w:rsid w:val="008A40D1"/>
    <w:rsid w:val="008A4C14"/>
    <w:rsid w:val="008A6167"/>
    <w:rsid w:val="008B1929"/>
    <w:rsid w:val="008B1D29"/>
    <w:rsid w:val="008B368A"/>
    <w:rsid w:val="008B41AC"/>
    <w:rsid w:val="008B485C"/>
    <w:rsid w:val="008B59A3"/>
    <w:rsid w:val="008B5C41"/>
    <w:rsid w:val="008B5F51"/>
    <w:rsid w:val="008B6D77"/>
    <w:rsid w:val="008B6DCA"/>
    <w:rsid w:val="008C1378"/>
    <w:rsid w:val="008C17AA"/>
    <w:rsid w:val="008C2176"/>
    <w:rsid w:val="008C258B"/>
    <w:rsid w:val="008C2674"/>
    <w:rsid w:val="008C4184"/>
    <w:rsid w:val="008C47B0"/>
    <w:rsid w:val="008C4D85"/>
    <w:rsid w:val="008C50AE"/>
    <w:rsid w:val="008C50BD"/>
    <w:rsid w:val="008C58C9"/>
    <w:rsid w:val="008C6266"/>
    <w:rsid w:val="008C78E9"/>
    <w:rsid w:val="008D05D0"/>
    <w:rsid w:val="008D09FD"/>
    <w:rsid w:val="008D1138"/>
    <w:rsid w:val="008D12FA"/>
    <w:rsid w:val="008D155A"/>
    <w:rsid w:val="008D1630"/>
    <w:rsid w:val="008D1836"/>
    <w:rsid w:val="008D191E"/>
    <w:rsid w:val="008D3A0F"/>
    <w:rsid w:val="008D5073"/>
    <w:rsid w:val="008D6218"/>
    <w:rsid w:val="008D71BE"/>
    <w:rsid w:val="008E0777"/>
    <w:rsid w:val="008E0C18"/>
    <w:rsid w:val="008E0D0F"/>
    <w:rsid w:val="008E164C"/>
    <w:rsid w:val="008E1723"/>
    <w:rsid w:val="008E1AAF"/>
    <w:rsid w:val="008E2897"/>
    <w:rsid w:val="008E30A1"/>
    <w:rsid w:val="008E33A9"/>
    <w:rsid w:val="008E390F"/>
    <w:rsid w:val="008E3D29"/>
    <w:rsid w:val="008E45E7"/>
    <w:rsid w:val="008E521E"/>
    <w:rsid w:val="008E6CA1"/>
    <w:rsid w:val="008E7693"/>
    <w:rsid w:val="008E7BD8"/>
    <w:rsid w:val="008F1086"/>
    <w:rsid w:val="008F10DD"/>
    <w:rsid w:val="008F1118"/>
    <w:rsid w:val="008F1817"/>
    <w:rsid w:val="008F1F71"/>
    <w:rsid w:val="008F22CF"/>
    <w:rsid w:val="008F247F"/>
    <w:rsid w:val="008F2776"/>
    <w:rsid w:val="008F27C8"/>
    <w:rsid w:val="008F2F0E"/>
    <w:rsid w:val="008F3886"/>
    <w:rsid w:val="008F39E6"/>
    <w:rsid w:val="008F3DCC"/>
    <w:rsid w:val="008F500B"/>
    <w:rsid w:val="008F5CEF"/>
    <w:rsid w:val="008F63BD"/>
    <w:rsid w:val="008F71AA"/>
    <w:rsid w:val="008F71F0"/>
    <w:rsid w:val="008F7EF6"/>
    <w:rsid w:val="009008B3"/>
    <w:rsid w:val="009012BB"/>
    <w:rsid w:val="00901818"/>
    <w:rsid w:val="009021D7"/>
    <w:rsid w:val="00902293"/>
    <w:rsid w:val="00902971"/>
    <w:rsid w:val="00902AE9"/>
    <w:rsid w:val="00903697"/>
    <w:rsid w:val="00903FEF"/>
    <w:rsid w:val="00905DA0"/>
    <w:rsid w:val="00905E52"/>
    <w:rsid w:val="00905E99"/>
    <w:rsid w:val="00906FBF"/>
    <w:rsid w:val="009079E1"/>
    <w:rsid w:val="00907A75"/>
    <w:rsid w:val="00907B1B"/>
    <w:rsid w:val="00910C0A"/>
    <w:rsid w:val="00910C4A"/>
    <w:rsid w:val="00910EB3"/>
    <w:rsid w:val="00911F58"/>
    <w:rsid w:val="00912A89"/>
    <w:rsid w:val="0091357D"/>
    <w:rsid w:val="009142D7"/>
    <w:rsid w:val="009147E5"/>
    <w:rsid w:val="00915E20"/>
    <w:rsid w:val="00915E9B"/>
    <w:rsid w:val="0091730A"/>
    <w:rsid w:val="009204A6"/>
    <w:rsid w:val="009209F0"/>
    <w:rsid w:val="00920CC6"/>
    <w:rsid w:val="00920F93"/>
    <w:rsid w:val="00921F2F"/>
    <w:rsid w:val="00922136"/>
    <w:rsid w:val="0092235E"/>
    <w:rsid w:val="00922EF0"/>
    <w:rsid w:val="00923AA7"/>
    <w:rsid w:val="00923C27"/>
    <w:rsid w:val="009243F1"/>
    <w:rsid w:val="009244F0"/>
    <w:rsid w:val="0092475A"/>
    <w:rsid w:val="00924A33"/>
    <w:rsid w:val="00925828"/>
    <w:rsid w:val="00925D1E"/>
    <w:rsid w:val="00925E01"/>
    <w:rsid w:val="009269E9"/>
    <w:rsid w:val="00926BA7"/>
    <w:rsid w:val="00927A54"/>
    <w:rsid w:val="00927C47"/>
    <w:rsid w:val="00930C45"/>
    <w:rsid w:val="00931086"/>
    <w:rsid w:val="0093110A"/>
    <w:rsid w:val="00931169"/>
    <w:rsid w:val="00931227"/>
    <w:rsid w:val="00931D52"/>
    <w:rsid w:val="00932151"/>
    <w:rsid w:val="00932751"/>
    <w:rsid w:val="00932EAE"/>
    <w:rsid w:val="0093307B"/>
    <w:rsid w:val="00933261"/>
    <w:rsid w:val="00933264"/>
    <w:rsid w:val="0093349A"/>
    <w:rsid w:val="009334D7"/>
    <w:rsid w:val="009336D6"/>
    <w:rsid w:val="00933788"/>
    <w:rsid w:val="00933CB7"/>
    <w:rsid w:val="00933D5C"/>
    <w:rsid w:val="0093460F"/>
    <w:rsid w:val="00934886"/>
    <w:rsid w:val="00934AB3"/>
    <w:rsid w:val="0093576B"/>
    <w:rsid w:val="00936654"/>
    <w:rsid w:val="00936C11"/>
    <w:rsid w:val="00936D60"/>
    <w:rsid w:val="00936F08"/>
    <w:rsid w:val="009375B4"/>
    <w:rsid w:val="00937889"/>
    <w:rsid w:val="009378D7"/>
    <w:rsid w:val="009407E0"/>
    <w:rsid w:val="009413E1"/>
    <w:rsid w:val="0094148B"/>
    <w:rsid w:val="009417AD"/>
    <w:rsid w:val="00941DEE"/>
    <w:rsid w:val="00943089"/>
    <w:rsid w:val="009432F3"/>
    <w:rsid w:val="00943C1A"/>
    <w:rsid w:val="009446E0"/>
    <w:rsid w:val="00944EC0"/>
    <w:rsid w:val="00945763"/>
    <w:rsid w:val="00945E59"/>
    <w:rsid w:val="009463F0"/>
    <w:rsid w:val="009468C2"/>
    <w:rsid w:val="009469BE"/>
    <w:rsid w:val="00946E47"/>
    <w:rsid w:val="00950BFC"/>
    <w:rsid w:val="00950E24"/>
    <w:rsid w:val="009518CF"/>
    <w:rsid w:val="009519C4"/>
    <w:rsid w:val="00951A34"/>
    <w:rsid w:val="009530AA"/>
    <w:rsid w:val="00953C41"/>
    <w:rsid w:val="009547C5"/>
    <w:rsid w:val="00954C40"/>
    <w:rsid w:val="009555C8"/>
    <w:rsid w:val="00955628"/>
    <w:rsid w:val="00955AF0"/>
    <w:rsid w:val="00956682"/>
    <w:rsid w:val="00956778"/>
    <w:rsid w:val="0095689E"/>
    <w:rsid w:val="009579D2"/>
    <w:rsid w:val="00957BAE"/>
    <w:rsid w:val="009601F0"/>
    <w:rsid w:val="009602FD"/>
    <w:rsid w:val="00961076"/>
    <w:rsid w:val="00961EF2"/>
    <w:rsid w:val="00962846"/>
    <w:rsid w:val="00962CE7"/>
    <w:rsid w:val="0096387E"/>
    <w:rsid w:val="0096470C"/>
    <w:rsid w:val="009648C0"/>
    <w:rsid w:val="009648C9"/>
    <w:rsid w:val="009666C3"/>
    <w:rsid w:val="00966FA5"/>
    <w:rsid w:val="00967B32"/>
    <w:rsid w:val="009705D9"/>
    <w:rsid w:val="009708B4"/>
    <w:rsid w:val="00971BC8"/>
    <w:rsid w:val="00972109"/>
    <w:rsid w:val="00972202"/>
    <w:rsid w:val="00972498"/>
    <w:rsid w:val="00972B7B"/>
    <w:rsid w:val="00973095"/>
    <w:rsid w:val="009735D8"/>
    <w:rsid w:val="00973D62"/>
    <w:rsid w:val="00974157"/>
    <w:rsid w:val="00974377"/>
    <w:rsid w:val="00974D55"/>
    <w:rsid w:val="00975182"/>
    <w:rsid w:val="00975656"/>
    <w:rsid w:val="00975B67"/>
    <w:rsid w:val="00975C4E"/>
    <w:rsid w:val="00976101"/>
    <w:rsid w:val="00976F8D"/>
    <w:rsid w:val="00980FF9"/>
    <w:rsid w:val="009812C1"/>
    <w:rsid w:val="00981B35"/>
    <w:rsid w:val="009830F3"/>
    <w:rsid w:val="00983111"/>
    <w:rsid w:val="009837F9"/>
    <w:rsid w:val="00983FBB"/>
    <w:rsid w:val="00984517"/>
    <w:rsid w:val="0098551A"/>
    <w:rsid w:val="009856B9"/>
    <w:rsid w:val="00986B79"/>
    <w:rsid w:val="00987DF3"/>
    <w:rsid w:val="0099045B"/>
    <w:rsid w:val="0099173E"/>
    <w:rsid w:val="00991A45"/>
    <w:rsid w:val="0099217A"/>
    <w:rsid w:val="009923F8"/>
    <w:rsid w:val="00992EBD"/>
    <w:rsid w:val="00995952"/>
    <w:rsid w:val="00996928"/>
    <w:rsid w:val="00996B88"/>
    <w:rsid w:val="00996E28"/>
    <w:rsid w:val="00997015"/>
    <w:rsid w:val="00997243"/>
    <w:rsid w:val="00997B04"/>
    <w:rsid w:val="00997DB2"/>
    <w:rsid w:val="00997E87"/>
    <w:rsid w:val="00997F48"/>
    <w:rsid w:val="009A074F"/>
    <w:rsid w:val="009A0D92"/>
    <w:rsid w:val="009A10A2"/>
    <w:rsid w:val="009A19C2"/>
    <w:rsid w:val="009A28AE"/>
    <w:rsid w:val="009A2C07"/>
    <w:rsid w:val="009A36B5"/>
    <w:rsid w:val="009A39B9"/>
    <w:rsid w:val="009A5B3A"/>
    <w:rsid w:val="009A609F"/>
    <w:rsid w:val="009A6654"/>
    <w:rsid w:val="009A66E7"/>
    <w:rsid w:val="009A6B24"/>
    <w:rsid w:val="009A7651"/>
    <w:rsid w:val="009A7F93"/>
    <w:rsid w:val="009B02C7"/>
    <w:rsid w:val="009B05C3"/>
    <w:rsid w:val="009B0FD6"/>
    <w:rsid w:val="009B157D"/>
    <w:rsid w:val="009B3223"/>
    <w:rsid w:val="009B3993"/>
    <w:rsid w:val="009B3F71"/>
    <w:rsid w:val="009B604C"/>
    <w:rsid w:val="009B65B7"/>
    <w:rsid w:val="009B65CA"/>
    <w:rsid w:val="009B6B6E"/>
    <w:rsid w:val="009B7D71"/>
    <w:rsid w:val="009C0925"/>
    <w:rsid w:val="009C0EFA"/>
    <w:rsid w:val="009C176C"/>
    <w:rsid w:val="009C2236"/>
    <w:rsid w:val="009C2334"/>
    <w:rsid w:val="009C3FC3"/>
    <w:rsid w:val="009C441F"/>
    <w:rsid w:val="009C4CB5"/>
    <w:rsid w:val="009C565D"/>
    <w:rsid w:val="009C5CC0"/>
    <w:rsid w:val="009C6331"/>
    <w:rsid w:val="009C6854"/>
    <w:rsid w:val="009C6D1C"/>
    <w:rsid w:val="009C6D8E"/>
    <w:rsid w:val="009C70A2"/>
    <w:rsid w:val="009C736D"/>
    <w:rsid w:val="009D0671"/>
    <w:rsid w:val="009D0751"/>
    <w:rsid w:val="009D0D7C"/>
    <w:rsid w:val="009D1611"/>
    <w:rsid w:val="009D1BB0"/>
    <w:rsid w:val="009D21D4"/>
    <w:rsid w:val="009D3D9E"/>
    <w:rsid w:val="009D445F"/>
    <w:rsid w:val="009D4B29"/>
    <w:rsid w:val="009D5017"/>
    <w:rsid w:val="009D579F"/>
    <w:rsid w:val="009D595F"/>
    <w:rsid w:val="009D5B65"/>
    <w:rsid w:val="009D6213"/>
    <w:rsid w:val="009D641B"/>
    <w:rsid w:val="009D652D"/>
    <w:rsid w:val="009D753F"/>
    <w:rsid w:val="009D79A7"/>
    <w:rsid w:val="009D7C62"/>
    <w:rsid w:val="009E0DC5"/>
    <w:rsid w:val="009E12CE"/>
    <w:rsid w:val="009E1AE2"/>
    <w:rsid w:val="009E2C83"/>
    <w:rsid w:val="009E334B"/>
    <w:rsid w:val="009E3AD0"/>
    <w:rsid w:val="009E3AFB"/>
    <w:rsid w:val="009E3E2D"/>
    <w:rsid w:val="009E47F3"/>
    <w:rsid w:val="009E7F34"/>
    <w:rsid w:val="009E7FDF"/>
    <w:rsid w:val="009F0739"/>
    <w:rsid w:val="009F0AF3"/>
    <w:rsid w:val="009F0CCD"/>
    <w:rsid w:val="009F0D55"/>
    <w:rsid w:val="009F1682"/>
    <w:rsid w:val="009F1C81"/>
    <w:rsid w:val="009F2CAC"/>
    <w:rsid w:val="009F3B8C"/>
    <w:rsid w:val="009F454C"/>
    <w:rsid w:val="009F491E"/>
    <w:rsid w:val="009F5AC7"/>
    <w:rsid w:val="009F5FD9"/>
    <w:rsid w:val="009F60D8"/>
    <w:rsid w:val="009F69D4"/>
    <w:rsid w:val="009F6C97"/>
    <w:rsid w:val="009F6DB4"/>
    <w:rsid w:val="009F78D5"/>
    <w:rsid w:val="009F7FF1"/>
    <w:rsid w:val="00A0001B"/>
    <w:rsid w:val="00A005E3"/>
    <w:rsid w:val="00A00830"/>
    <w:rsid w:val="00A00C3A"/>
    <w:rsid w:val="00A00D18"/>
    <w:rsid w:val="00A00ED0"/>
    <w:rsid w:val="00A01CB2"/>
    <w:rsid w:val="00A02C28"/>
    <w:rsid w:val="00A0461B"/>
    <w:rsid w:val="00A04AD6"/>
    <w:rsid w:val="00A04ADF"/>
    <w:rsid w:val="00A05295"/>
    <w:rsid w:val="00A0547E"/>
    <w:rsid w:val="00A05628"/>
    <w:rsid w:val="00A064B6"/>
    <w:rsid w:val="00A069CD"/>
    <w:rsid w:val="00A06F5C"/>
    <w:rsid w:val="00A070AE"/>
    <w:rsid w:val="00A078E4"/>
    <w:rsid w:val="00A07CB3"/>
    <w:rsid w:val="00A1003D"/>
    <w:rsid w:val="00A100D7"/>
    <w:rsid w:val="00A1041A"/>
    <w:rsid w:val="00A1091D"/>
    <w:rsid w:val="00A10E08"/>
    <w:rsid w:val="00A12108"/>
    <w:rsid w:val="00A12CBD"/>
    <w:rsid w:val="00A13213"/>
    <w:rsid w:val="00A148A7"/>
    <w:rsid w:val="00A14D61"/>
    <w:rsid w:val="00A14DA4"/>
    <w:rsid w:val="00A15170"/>
    <w:rsid w:val="00A152D9"/>
    <w:rsid w:val="00A163DC"/>
    <w:rsid w:val="00A16B92"/>
    <w:rsid w:val="00A178C7"/>
    <w:rsid w:val="00A17E61"/>
    <w:rsid w:val="00A2022C"/>
    <w:rsid w:val="00A20A52"/>
    <w:rsid w:val="00A20E5E"/>
    <w:rsid w:val="00A20F8D"/>
    <w:rsid w:val="00A21277"/>
    <w:rsid w:val="00A21DA4"/>
    <w:rsid w:val="00A22836"/>
    <w:rsid w:val="00A23910"/>
    <w:rsid w:val="00A257AA"/>
    <w:rsid w:val="00A25C62"/>
    <w:rsid w:val="00A25EE9"/>
    <w:rsid w:val="00A2701E"/>
    <w:rsid w:val="00A27429"/>
    <w:rsid w:val="00A277D8"/>
    <w:rsid w:val="00A27997"/>
    <w:rsid w:val="00A27DBD"/>
    <w:rsid w:val="00A3002A"/>
    <w:rsid w:val="00A305BD"/>
    <w:rsid w:val="00A3087F"/>
    <w:rsid w:val="00A30A4D"/>
    <w:rsid w:val="00A30B20"/>
    <w:rsid w:val="00A31838"/>
    <w:rsid w:val="00A324D0"/>
    <w:rsid w:val="00A327D6"/>
    <w:rsid w:val="00A33CB3"/>
    <w:rsid w:val="00A3410C"/>
    <w:rsid w:val="00A3413A"/>
    <w:rsid w:val="00A34A8E"/>
    <w:rsid w:val="00A355D4"/>
    <w:rsid w:val="00A36427"/>
    <w:rsid w:val="00A375C6"/>
    <w:rsid w:val="00A401D8"/>
    <w:rsid w:val="00A41F6F"/>
    <w:rsid w:val="00A42E2A"/>
    <w:rsid w:val="00A43467"/>
    <w:rsid w:val="00A439DB"/>
    <w:rsid w:val="00A43A9A"/>
    <w:rsid w:val="00A43B9B"/>
    <w:rsid w:val="00A43ECC"/>
    <w:rsid w:val="00A43F82"/>
    <w:rsid w:val="00A441A6"/>
    <w:rsid w:val="00A44CE8"/>
    <w:rsid w:val="00A44FCB"/>
    <w:rsid w:val="00A45662"/>
    <w:rsid w:val="00A50528"/>
    <w:rsid w:val="00A50AE3"/>
    <w:rsid w:val="00A50B66"/>
    <w:rsid w:val="00A50BFE"/>
    <w:rsid w:val="00A50E72"/>
    <w:rsid w:val="00A50EA7"/>
    <w:rsid w:val="00A52F8A"/>
    <w:rsid w:val="00A53664"/>
    <w:rsid w:val="00A53C4D"/>
    <w:rsid w:val="00A54A83"/>
    <w:rsid w:val="00A54F5E"/>
    <w:rsid w:val="00A55052"/>
    <w:rsid w:val="00A55A22"/>
    <w:rsid w:val="00A55BCC"/>
    <w:rsid w:val="00A56003"/>
    <w:rsid w:val="00A560FE"/>
    <w:rsid w:val="00A5708C"/>
    <w:rsid w:val="00A577E1"/>
    <w:rsid w:val="00A57D2D"/>
    <w:rsid w:val="00A60138"/>
    <w:rsid w:val="00A60FC7"/>
    <w:rsid w:val="00A61480"/>
    <w:rsid w:val="00A616D4"/>
    <w:rsid w:val="00A62441"/>
    <w:rsid w:val="00A62869"/>
    <w:rsid w:val="00A64C47"/>
    <w:rsid w:val="00A64E4F"/>
    <w:rsid w:val="00A65620"/>
    <w:rsid w:val="00A667EF"/>
    <w:rsid w:val="00A673F4"/>
    <w:rsid w:val="00A6750B"/>
    <w:rsid w:val="00A7147B"/>
    <w:rsid w:val="00A72610"/>
    <w:rsid w:val="00A734FC"/>
    <w:rsid w:val="00A736CD"/>
    <w:rsid w:val="00A7391D"/>
    <w:rsid w:val="00A7392A"/>
    <w:rsid w:val="00A73B7B"/>
    <w:rsid w:val="00A73C54"/>
    <w:rsid w:val="00A7564F"/>
    <w:rsid w:val="00A7565F"/>
    <w:rsid w:val="00A75933"/>
    <w:rsid w:val="00A75DCE"/>
    <w:rsid w:val="00A76678"/>
    <w:rsid w:val="00A76C7F"/>
    <w:rsid w:val="00A81D6E"/>
    <w:rsid w:val="00A82756"/>
    <w:rsid w:val="00A8277A"/>
    <w:rsid w:val="00A8358E"/>
    <w:rsid w:val="00A84A99"/>
    <w:rsid w:val="00A8538F"/>
    <w:rsid w:val="00A85C9F"/>
    <w:rsid w:val="00A85E8D"/>
    <w:rsid w:val="00A87C75"/>
    <w:rsid w:val="00A90A48"/>
    <w:rsid w:val="00A91622"/>
    <w:rsid w:val="00A916D3"/>
    <w:rsid w:val="00A92704"/>
    <w:rsid w:val="00A935EC"/>
    <w:rsid w:val="00A936F9"/>
    <w:rsid w:val="00A93793"/>
    <w:rsid w:val="00A93B54"/>
    <w:rsid w:val="00A93F3E"/>
    <w:rsid w:val="00A947C9"/>
    <w:rsid w:val="00A95325"/>
    <w:rsid w:val="00A953D8"/>
    <w:rsid w:val="00A95680"/>
    <w:rsid w:val="00A957FA"/>
    <w:rsid w:val="00A95A3C"/>
    <w:rsid w:val="00A96ABB"/>
    <w:rsid w:val="00A96CA5"/>
    <w:rsid w:val="00A97AD4"/>
    <w:rsid w:val="00A97AFE"/>
    <w:rsid w:val="00A97FC4"/>
    <w:rsid w:val="00AA0426"/>
    <w:rsid w:val="00AA2181"/>
    <w:rsid w:val="00AA271D"/>
    <w:rsid w:val="00AA2E58"/>
    <w:rsid w:val="00AA32FB"/>
    <w:rsid w:val="00AA46E0"/>
    <w:rsid w:val="00AA48C1"/>
    <w:rsid w:val="00AA4CEB"/>
    <w:rsid w:val="00AA60D7"/>
    <w:rsid w:val="00AA690B"/>
    <w:rsid w:val="00AA6A9A"/>
    <w:rsid w:val="00AA6C54"/>
    <w:rsid w:val="00AA6F25"/>
    <w:rsid w:val="00AA707F"/>
    <w:rsid w:val="00AA7744"/>
    <w:rsid w:val="00AB0556"/>
    <w:rsid w:val="00AB21FD"/>
    <w:rsid w:val="00AB2D99"/>
    <w:rsid w:val="00AB305E"/>
    <w:rsid w:val="00AB3AAC"/>
    <w:rsid w:val="00AB431B"/>
    <w:rsid w:val="00AB5027"/>
    <w:rsid w:val="00AB53BC"/>
    <w:rsid w:val="00AB5953"/>
    <w:rsid w:val="00AB73FB"/>
    <w:rsid w:val="00AB7926"/>
    <w:rsid w:val="00AB7952"/>
    <w:rsid w:val="00AC030B"/>
    <w:rsid w:val="00AC0AFF"/>
    <w:rsid w:val="00AC0E88"/>
    <w:rsid w:val="00AC25BB"/>
    <w:rsid w:val="00AC2C02"/>
    <w:rsid w:val="00AC318B"/>
    <w:rsid w:val="00AC32AA"/>
    <w:rsid w:val="00AC338E"/>
    <w:rsid w:val="00AC3492"/>
    <w:rsid w:val="00AC4104"/>
    <w:rsid w:val="00AC454C"/>
    <w:rsid w:val="00AC6D83"/>
    <w:rsid w:val="00AC73A6"/>
    <w:rsid w:val="00AC78A1"/>
    <w:rsid w:val="00AC7C47"/>
    <w:rsid w:val="00AC7EEC"/>
    <w:rsid w:val="00AD0917"/>
    <w:rsid w:val="00AD13C5"/>
    <w:rsid w:val="00AD1B73"/>
    <w:rsid w:val="00AD3862"/>
    <w:rsid w:val="00AD3968"/>
    <w:rsid w:val="00AD3CC4"/>
    <w:rsid w:val="00AD3EB4"/>
    <w:rsid w:val="00AD5B1B"/>
    <w:rsid w:val="00AD741E"/>
    <w:rsid w:val="00AD7620"/>
    <w:rsid w:val="00AD7B09"/>
    <w:rsid w:val="00AE0283"/>
    <w:rsid w:val="00AE03B5"/>
    <w:rsid w:val="00AE07CF"/>
    <w:rsid w:val="00AE08BB"/>
    <w:rsid w:val="00AE0A88"/>
    <w:rsid w:val="00AE1206"/>
    <w:rsid w:val="00AE21AF"/>
    <w:rsid w:val="00AE2DAE"/>
    <w:rsid w:val="00AE316C"/>
    <w:rsid w:val="00AE34D1"/>
    <w:rsid w:val="00AE3A6F"/>
    <w:rsid w:val="00AE3CF0"/>
    <w:rsid w:val="00AE3FC1"/>
    <w:rsid w:val="00AE46B1"/>
    <w:rsid w:val="00AE7DBF"/>
    <w:rsid w:val="00AF008D"/>
    <w:rsid w:val="00AF06C9"/>
    <w:rsid w:val="00AF0720"/>
    <w:rsid w:val="00AF22EC"/>
    <w:rsid w:val="00AF2C11"/>
    <w:rsid w:val="00AF3647"/>
    <w:rsid w:val="00AF3A6A"/>
    <w:rsid w:val="00AF3B3E"/>
    <w:rsid w:val="00AF4235"/>
    <w:rsid w:val="00AF42AD"/>
    <w:rsid w:val="00AF5291"/>
    <w:rsid w:val="00AF5900"/>
    <w:rsid w:val="00AF5C1B"/>
    <w:rsid w:val="00AF70A3"/>
    <w:rsid w:val="00AF7B13"/>
    <w:rsid w:val="00AF7C14"/>
    <w:rsid w:val="00B00E52"/>
    <w:rsid w:val="00B030AC"/>
    <w:rsid w:val="00B04B5B"/>
    <w:rsid w:val="00B05284"/>
    <w:rsid w:val="00B062CD"/>
    <w:rsid w:val="00B06AAE"/>
    <w:rsid w:val="00B07139"/>
    <w:rsid w:val="00B07645"/>
    <w:rsid w:val="00B07CCA"/>
    <w:rsid w:val="00B07E0E"/>
    <w:rsid w:val="00B10A04"/>
    <w:rsid w:val="00B10BD1"/>
    <w:rsid w:val="00B116AF"/>
    <w:rsid w:val="00B119F1"/>
    <w:rsid w:val="00B12333"/>
    <w:rsid w:val="00B123A5"/>
    <w:rsid w:val="00B12B03"/>
    <w:rsid w:val="00B134A2"/>
    <w:rsid w:val="00B13C56"/>
    <w:rsid w:val="00B14320"/>
    <w:rsid w:val="00B1490E"/>
    <w:rsid w:val="00B15D35"/>
    <w:rsid w:val="00B15FF0"/>
    <w:rsid w:val="00B1759A"/>
    <w:rsid w:val="00B17700"/>
    <w:rsid w:val="00B17736"/>
    <w:rsid w:val="00B20871"/>
    <w:rsid w:val="00B219D6"/>
    <w:rsid w:val="00B22323"/>
    <w:rsid w:val="00B23861"/>
    <w:rsid w:val="00B23C15"/>
    <w:rsid w:val="00B24237"/>
    <w:rsid w:val="00B248BC"/>
    <w:rsid w:val="00B26630"/>
    <w:rsid w:val="00B26C41"/>
    <w:rsid w:val="00B3050F"/>
    <w:rsid w:val="00B3067F"/>
    <w:rsid w:val="00B33246"/>
    <w:rsid w:val="00B33694"/>
    <w:rsid w:val="00B341F5"/>
    <w:rsid w:val="00B34EF3"/>
    <w:rsid w:val="00B35A5A"/>
    <w:rsid w:val="00B36163"/>
    <w:rsid w:val="00B36D1E"/>
    <w:rsid w:val="00B36FD5"/>
    <w:rsid w:val="00B37015"/>
    <w:rsid w:val="00B37205"/>
    <w:rsid w:val="00B378A6"/>
    <w:rsid w:val="00B37FE4"/>
    <w:rsid w:val="00B414D8"/>
    <w:rsid w:val="00B416C2"/>
    <w:rsid w:val="00B4190D"/>
    <w:rsid w:val="00B41991"/>
    <w:rsid w:val="00B42457"/>
    <w:rsid w:val="00B427BA"/>
    <w:rsid w:val="00B42CB9"/>
    <w:rsid w:val="00B43187"/>
    <w:rsid w:val="00B43DD1"/>
    <w:rsid w:val="00B45689"/>
    <w:rsid w:val="00B4569D"/>
    <w:rsid w:val="00B4579F"/>
    <w:rsid w:val="00B45CAF"/>
    <w:rsid w:val="00B46181"/>
    <w:rsid w:val="00B46204"/>
    <w:rsid w:val="00B46DDC"/>
    <w:rsid w:val="00B46EC6"/>
    <w:rsid w:val="00B46FD9"/>
    <w:rsid w:val="00B5083D"/>
    <w:rsid w:val="00B51824"/>
    <w:rsid w:val="00B518FD"/>
    <w:rsid w:val="00B53127"/>
    <w:rsid w:val="00B5391E"/>
    <w:rsid w:val="00B54517"/>
    <w:rsid w:val="00B547B5"/>
    <w:rsid w:val="00B54E96"/>
    <w:rsid w:val="00B55044"/>
    <w:rsid w:val="00B55ACC"/>
    <w:rsid w:val="00B56B7F"/>
    <w:rsid w:val="00B56C55"/>
    <w:rsid w:val="00B571AF"/>
    <w:rsid w:val="00B5739B"/>
    <w:rsid w:val="00B60D79"/>
    <w:rsid w:val="00B61895"/>
    <w:rsid w:val="00B61E46"/>
    <w:rsid w:val="00B62BAE"/>
    <w:rsid w:val="00B62BB1"/>
    <w:rsid w:val="00B62FDD"/>
    <w:rsid w:val="00B63418"/>
    <w:rsid w:val="00B6382E"/>
    <w:rsid w:val="00B6401F"/>
    <w:rsid w:val="00B64E85"/>
    <w:rsid w:val="00B65CD8"/>
    <w:rsid w:val="00B65F4B"/>
    <w:rsid w:val="00B65F8F"/>
    <w:rsid w:val="00B66412"/>
    <w:rsid w:val="00B6675A"/>
    <w:rsid w:val="00B67243"/>
    <w:rsid w:val="00B6755C"/>
    <w:rsid w:val="00B70F6E"/>
    <w:rsid w:val="00B72CE9"/>
    <w:rsid w:val="00B744E3"/>
    <w:rsid w:val="00B74726"/>
    <w:rsid w:val="00B75206"/>
    <w:rsid w:val="00B75BF5"/>
    <w:rsid w:val="00B75F84"/>
    <w:rsid w:val="00B76569"/>
    <w:rsid w:val="00B76838"/>
    <w:rsid w:val="00B769F8"/>
    <w:rsid w:val="00B76A94"/>
    <w:rsid w:val="00B77434"/>
    <w:rsid w:val="00B77DE3"/>
    <w:rsid w:val="00B80998"/>
    <w:rsid w:val="00B81A74"/>
    <w:rsid w:val="00B81B26"/>
    <w:rsid w:val="00B81F91"/>
    <w:rsid w:val="00B822A0"/>
    <w:rsid w:val="00B825DF"/>
    <w:rsid w:val="00B82832"/>
    <w:rsid w:val="00B828E8"/>
    <w:rsid w:val="00B83C26"/>
    <w:rsid w:val="00B841EA"/>
    <w:rsid w:val="00B84A62"/>
    <w:rsid w:val="00B858B9"/>
    <w:rsid w:val="00B85F4E"/>
    <w:rsid w:val="00B8783E"/>
    <w:rsid w:val="00B87D8A"/>
    <w:rsid w:val="00B91998"/>
    <w:rsid w:val="00B92E3A"/>
    <w:rsid w:val="00B93F30"/>
    <w:rsid w:val="00B94346"/>
    <w:rsid w:val="00B94407"/>
    <w:rsid w:val="00B949B5"/>
    <w:rsid w:val="00B958EF"/>
    <w:rsid w:val="00B95AA7"/>
    <w:rsid w:val="00B95EEE"/>
    <w:rsid w:val="00B966D6"/>
    <w:rsid w:val="00B97320"/>
    <w:rsid w:val="00BA1B93"/>
    <w:rsid w:val="00BA2AEE"/>
    <w:rsid w:val="00BA34EE"/>
    <w:rsid w:val="00BA3A4F"/>
    <w:rsid w:val="00BA50ED"/>
    <w:rsid w:val="00BA6761"/>
    <w:rsid w:val="00BA73B5"/>
    <w:rsid w:val="00BA7405"/>
    <w:rsid w:val="00BA7CF9"/>
    <w:rsid w:val="00BA7E38"/>
    <w:rsid w:val="00BA7EA5"/>
    <w:rsid w:val="00BB10BA"/>
    <w:rsid w:val="00BB2889"/>
    <w:rsid w:val="00BB2AA2"/>
    <w:rsid w:val="00BB395D"/>
    <w:rsid w:val="00BB3B78"/>
    <w:rsid w:val="00BB424B"/>
    <w:rsid w:val="00BB4D81"/>
    <w:rsid w:val="00BB4DF1"/>
    <w:rsid w:val="00BB5000"/>
    <w:rsid w:val="00BB528C"/>
    <w:rsid w:val="00BB591E"/>
    <w:rsid w:val="00BB629A"/>
    <w:rsid w:val="00BB682B"/>
    <w:rsid w:val="00BB77AA"/>
    <w:rsid w:val="00BC0470"/>
    <w:rsid w:val="00BC0FAA"/>
    <w:rsid w:val="00BC1873"/>
    <w:rsid w:val="00BC1A32"/>
    <w:rsid w:val="00BC1AEF"/>
    <w:rsid w:val="00BC2002"/>
    <w:rsid w:val="00BC2233"/>
    <w:rsid w:val="00BC2339"/>
    <w:rsid w:val="00BC2899"/>
    <w:rsid w:val="00BC2AB8"/>
    <w:rsid w:val="00BC33B8"/>
    <w:rsid w:val="00BC3776"/>
    <w:rsid w:val="00BC3CD2"/>
    <w:rsid w:val="00BC6059"/>
    <w:rsid w:val="00BC67B8"/>
    <w:rsid w:val="00BC68E4"/>
    <w:rsid w:val="00BC69F9"/>
    <w:rsid w:val="00BC6D0E"/>
    <w:rsid w:val="00BD0B94"/>
    <w:rsid w:val="00BD21C7"/>
    <w:rsid w:val="00BD2546"/>
    <w:rsid w:val="00BD30BA"/>
    <w:rsid w:val="00BD3B8D"/>
    <w:rsid w:val="00BD444D"/>
    <w:rsid w:val="00BD5D19"/>
    <w:rsid w:val="00BD6BCB"/>
    <w:rsid w:val="00BD70BA"/>
    <w:rsid w:val="00BD7209"/>
    <w:rsid w:val="00BE0289"/>
    <w:rsid w:val="00BE02A0"/>
    <w:rsid w:val="00BE0D75"/>
    <w:rsid w:val="00BE0EE9"/>
    <w:rsid w:val="00BE0F84"/>
    <w:rsid w:val="00BE0FA7"/>
    <w:rsid w:val="00BE10D4"/>
    <w:rsid w:val="00BE19F4"/>
    <w:rsid w:val="00BE21B4"/>
    <w:rsid w:val="00BE2218"/>
    <w:rsid w:val="00BE2A47"/>
    <w:rsid w:val="00BE2DBD"/>
    <w:rsid w:val="00BE437C"/>
    <w:rsid w:val="00BE4DB6"/>
    <w:rsid w:val="00BE56D1"/>
    <w:rsid w:val="00BE6478"/>
    <w:rsid w:val="00BE743D"/>
    <w:rsid w:val="00BF1249"/>
    <w:rsid w:val="00BF1CB9"/>
    <w:rsid w:val="00BF22C6"/>
    <w:rsid w:val="00BF26D0"/>
    <w:rsid w:val="00BF354E"/>
    <w:rsid w:val="00BF3C95"/>
    <w:rsid w:val="00BF4500"/>
    <w:rsid w:val="00BF4BDC"/>
    <w:rsid w:val="00BF614A"/>
    <w:rsid w:val="00BF699D"/>
    <w:rsid w:val="00C00732"/>
    <w:rsid w:val="00C00EE7"/>
    <w:rsid w:val="00C02433"/>
    <w:rsid w:val="00C02BC6"/>
    <w:rsid w:val="00C02DB6"/>
    <w:rsid w:val="00C02E01"/>
    <w:rsid w:val="00C0329A"/>
    <w:rsid w:val="00C03C15"/>
    <w:rsid w:val="00C0526C"/>
    <w:rsid w:val="00C054D0"/>
    <w:rsid w:val="00C05B96"/>
    <w:rsid w:val="00C076C3"/>
    <w:rsid w:val="00C1087E"/>
    <w:rsid w:val="00C1158D"/>
    <w:rsid w:val="00C12129"/>
    <w:rsid w:val="00C1250B"/>
    <w:rsid w:val="00C12A41"/>
    <w:rsid w:val="00C12CFB"/>
    <w:rsid w:val="00C1352D"/>
    <w:rsid w:val="00C141C0"/>
    <w:rsid w:val="00C1471E"/>
    <w:rsid w:val="00C14999"/>
    <w:rsid w:val="00C149C4"/>
    <w:rsid w:val="00C14D66"/>
    <w:rsid w:val="00C14FBC"/>
    <w:rsid w:val="00C15093"/>
    <w:rsid w:val="00C1557B"/>
    <w:rsid w:val="00C15AA9"/>
    <w:rsid w:val="00C16BB8"/>
    <w:rsid w:val="00C16FEE"/>
    <w:rsid w:val="00C1794C"/>
    <w:rsid w:val="00C17C36"/>
    <w:rsid w:val="00C17F23"/>
    <w:rsid w:val="00C20244"/>
    <w:rsid w:val="00C20372"/>
    <w:rsid w:val="00C20774"/>
    <w:rsid w:val="00C20C06"/>
    <w:rsid w:val="00C20CA7"/>
    <w:rsid w:val="00C20D2F"/>
    <w:rsid w:val="00C212AB"/>
    <w:rsid w:val="00C2354C"/>
    <w:rsid w:val="00C23BB1"/>
    <w:rsid w:val="00C23FE3"/>
    <w:rsid w:val="00C252D2"/>
    <w:rsid w:val="00C2556E"/>
    <w:rsid w:val="00C2566D"/>
    <w:rsid w:val="00C25E9F"/>
    <w:rsid w:val="00C260C5"/>
    <w:rsid w:val="00C2653E"/>
    <w:rsid w:val="00C26D2F"/>
    <w:rsid w:val="00C26E5E"/>
    <w:rsid w:val="00C27473"/>
    <w:rsid w:val="00C278C2"/>
    <w:rsid w:val="00C3046C"/>
    <w:rsid w:val="00C314F4"/>
    <w:rsid w:val="00C324B9"/>
    <w:rsid w:val="00C32604"/>
    <w:rsid w:val="00C3353C"/>
    <w:rsid w:val="00C339FD"/>
    <w:rsid w:val="00C34217"/>
    <w:rsid w:val="00C34AA9"/>
    <w:rsid w:val="00C35239"/>
    <w:rsid w:val="00C3598A"/>
    <w:rsid w:val="00C35BCC"/>
    <w:rsid w:val="00C3606C"/>
    <w:rsid w:val="00C367B5"/>
    <w:rsid w:val="00C369D3"/>
    <w:rsid w:val="00C36E8F"/>
    <w:rsid w:val="00C36FF5"/>
    <w:rsid w:val="00C3755F"/>
    <w:rsid w:val="00C37C84"/>
    <w:rsid w:val="00C37D25"/>
    <w:rsid w:val="00C4019E"/>
    <w:rsid w:val="00C4060E"/>
    <w:rsid w:val="00C4085B"/>
    <w:rsid w:val="00C417CB"/>
    <w:rsid w:val="00C418BC"/>
    <w:rsid w:val="00C41BC6"/>
    <w:rsid w:val="00C41E2D"/>
    <w:rsid w:val="00C42339"/>
    <w:rsid w:val="00C425D1"/>
    <w:rsid w:val="00C436FC"/>
    <w:rsid w:val="00C43E59"/>
    <w:rsid w:val="00C4475D"/>
    <w:rsid w:val="00C44A04"/>
    <w:rsid w:val="00C44B83"/>
    <w:rsid w:val="00C44CAC"/>
    <w:rsid w:val="00C451EA"/>
    <w:rsid w:val="00C45D64"/>
    <w:rsid w:val="00C46B68"/>
    <w:rsid w:val="00C46CAB"/>
    <w:rsid w:val="00C474F8"/>
    <w:rsid w:val="00C47E14"/>
    <w:rsid w:val="00C50143"/>
    <w:rsid w:val="00C504B4"/>
    <w:rsid w:val="00C50B89"/>
    <w:rsid w:val="00C518E9"/>
    <w:rsid w:val="00C52B32"/>
    <w:rsid w:val="00C533E6"/>
    <w:rsid w:val="00C5353E"/>
    <w:rsid w:val="00C537FA"/>
    <w:rsid w:val="00C5543B"/>
    <w:rsid w:val="00C55519"/>
    <w:rsid w:val="00C55532"/>
    <w:rsid w:val="00C55781"/>
    <w:rsid w:val="00C55963"/>
    <w:rsid w:val="00C56C5E"/>
    <w:rsid w:val="00C572E6"/>
    <w:rsid w:val="00C603D6"/>
    <w:rsid w:val="00C60718"/>
    <w:rsid w:val="00C60784"/>
    <w:rsid w:val="00C65278"/>
    <w:rsid w:val="00C66090"/>
    <w:rsid w:val="00C67DD8"/>
    <w:rsid w:val="00C67E29"/>
    <w:rsid w:val="00C70426"/>
    <w:rsid w:val="00C708AA"/>
    <w:rsid w:val="00C70C43"/>
    <w:rsid w:val="00C71470"/>
    <w:rsid w:val="00C71A13"/>
    <w:rsid w:val="00C71E38"/>
    <w:rsid w:val="00C7207B"/>
    <w:rsid w:val="00C729EC"/>
    <w:rsid w:val="00C730E9"/>
    <w:rsid w:val="00C7386E"/>
    <w:rsid w:val="00C74BA2"/>
    <w:rsid w:val="00C74F23"/>
    <w:rsid w:val="00C758D0"/>
    <w:rsid w:val="00C75B41"/>
    <w:rsid w:val="00C75E5A"/>
    <w:rsid w:val="00C76393"/>
    <w:rsid w:val="00C76ACB"/>
    <w:rsid w:val="00C774D9"/>
    <w:rsid w:val="00C8010A"/>
    <w:rsid w:val="00C802DE"/>
    <w:rsid w:val="00C803A6"/>
    <w:rsid w:val="00C80824"/>
    <w:rsid w:val="00C80E6A"/>
    <w:rsid w:val="00C80E9E"/>
    <w:rsid w:val="00C81BD7"/>
    <w:rsid w:val="00C8206F"/>
    <w:rsid w:val="00C82E13"/>
    <w:rsid w:val="00C839DB"/>
    <w:rsid w:val="00C839FB"/>
    <w:rsid w:val="00C8436A"/>
    <w:rsid w:val="00C845FA"/>
    <w:rsid w:val="00C848D1"/>
    <w:rsid w:val="00C86204"/>
    <w:rsid w:val="00C86369"/>
    <w:rsid w:val="00C86C73"/>
    <w:rsid w:val="00C87E16"/>
    <w:rsid w:val="00C90D2B"/>
    <w:rsid w:val="00C90DBC"/>
    <w:rsid w:val="00C9215E"/>
    <w:rsid w:val="00C94570"/>
    <w:rsid w:val="00C95A92"/>
    <w:rsid w:val="00C96CB8"/>
    <w:rsid w:val="00C9726B"/>
    <w:rsid w:val="00C97801"/>
    <w:rsid w:val="00C97D49"/>
    <w:rsid w:val="00CA0527"/>
    <w:rsid w:val="00CA0913"/>
    <w:rsid w:val="00CA0ED0"/>
    <w:rsid w:val="00CA0F38"/>
    <w:rsid w:val="00CA1BD0"/>
    <w:rsid w:val="00CA1EED"/>
    <w:rsid w:val="00CA21E1"/>
    <w:rsid w:val="00CA26F7"/>
    <w:rsid w:val="00CA2965"/>
    <w:rsid w:val="00CA2C10"/>
    <w:rsid w:val="00CA2C38"/>
    <w:rsid w:val="00CA3123"/>
    <w:rsid w:val="00CA3C6D"/>
    <w:rsid w:val="00CA3EB0"/>
    <w:rsid w:val="00CA4881"/>
    <w:rsid w:val="00CA5190"/>
    <w:rsid w:val="00CA51C9"/>
    <w:rsid w:val="00CA5332"/>
    <w:rsid w:val="00CA596E"/>
    <w:rsid w:val="00CA59D3"/>
    <w:rsid w:val="00CA5EDD"/>
    <w:rsid w:val="00CA6078"/>
    <w:rsid w:val="00CA66EC"/>
    <w:rsid w:val="00CA68B0"/>
    <w:rsid w:val="00CA6B1E"/>
    <w:rsid w:val="00CA7585"/>
    <w:rsid w:val="00CB024A"/>
    <w:rsid w:val="00CB1053"/>
    <w:rsid w:val="00CB18BB"/>
    <w:rsid w:val="00CB1B80"/>
    <w:rsid w:val="00CB1E66"/>
    <w:rsid w:val="00CB2308"/>
    <w:rsid w:val="00CB28CE"/>
    <w:rsid w:val="00CB301E"/>
    <w:rsid w:val="00CB330C"/>
    <w:rsid w:val="00CB3E03"/>
    <w:rsid w:val="00CB446B"/>
    <w:rsid w:val="00CB5040"/>
    <w:rsid w:val="00CB5120"/>
    <w:rsid w:val="00CB77B6"/>
    <w:rsid w:val="00CC1806"/>
    <w:rsid w:val="00CC1DDB"/>
    <w:rsid w:val="00CC2511"/>
    <w:rsid w:val="00CC2F92"/>
    <w:rsid w:val="00CC2FAE"/>
    <w:rsid w:val="00CC3761"/>
    <w:rsid w:val="00CC3FB9"/>
    <w:rsid w:val="00CC5473"/>
    <w:rsid w:val="00CC5665"/>
    <w:rsid w:val="00CC5668"/>
    <w:rsid w:val="00CC5B98"/>
    <w:rsid w:val="00CC5C64"/>
    <w:rsid w:val="00CC6679"/>
    <w:rsid w:val="00CC66FE"/>
    <w:rsid w:val="00CD107A"/>
    <w:rsid w:val="00CD12FC"/>
    <w:rsid w:val="00CD1359"/>
    <w:rsid w:val="00CD1806"/>
    <w:rsid w:val="00CD32A8"/>
    <w:rsid w:val="00CD3D62"/>
    <w:rsid w:val="00CD4229"/>
    <w:rsid w:val="00CD487C"/>
    <w:rsid w:val="00CD53E2"/>
    <w:rsid w:val="00CD551D"/>
    <w:rsid w:val="00CD5794"/>
    <w:rsid w:val="00CD5DDC"/>
    <w:rsid w:val="00CD6A6D"/>
    <w:rsid w:val="00CD6B2D"/>
    <w:rsid w:val="00CD6BE1"/>
    <w:rsid w:val="00CD7BAD"/>
    <w:rsid w:val="00CE0BEE"/>
    <w:rsid w:val="00CE14A2"/>
    <w:rsid w:val="00CE163C"/>
    <w:rsid w:val="00CE1C25"/>
    <w:rsid w:val="00CE1E4D"/>
    <w:rsid w:val="00CE2125"/>
    <w:rsid w:val="00CE25C6"/>
    <w:rsid w:val="00CE3012"/>
    <w:rsid w:val="00CE32FF"/>
    <w:rsid w:val="00CE374B"/>
    <w:rsid w:val="00CE3CD8"/>
    <w:rsid w:val="00CE3E70"/>
    <w:rsid w:val="00CE42E4"/>
    <w:rsid w:val="00CE43E6"/>
    <w:rsid w:val="00CE4576"/>
    <w:rsid w:val="00CE4979"/>
    <w:rsid w:val="00CE4A26"/>
    <w:rsid w:val="00CE574A"/>
    <w:rsid w:val="00CE5CA4"/>
    <w:rsid w:val="00CE6064"/>
    <w:rsid w:val="00CE6407"/>
    <w:rsid w:val="00CE6A0B"/>
    <w:rsid w:val="00CE7562"/>
    <w:rsid w:val="00CE7A05"/>
    <w:rsid w:val="00CF022F"/>
    <w:rsid w:val="00CF0379"/>
    <w:rsid w:val="00CF0675"/>
    <w:rsid w:val="00CF082C"/>
    <w:rsid w:val="00CF0E6E"/>
    <w:rsid w:val="00CF0F9A"/>
    <w:rsid w:val="00CF12CA"/>
    <w:rsid w:val="00CF1D2E"/>
    <w:rsid w:val="00CF21C4"/>
    <w:rsid w:val="00CF335D"/>
    <w:rsid w:val="00CF3A3F"/>
    <w:rsid w:val="00CF3AD1"/>
    <w:rsid w:val="00CF3F74"/>
    <w:rsid w:val="00CF6A45"/>
    <w:rsid w:val="00CF6C03"/>
    <w:rsid w:val="00CF724B"/>
    <w:rsid w:val="00CF7661"/>
    <w:rsid w:val="00D00009"/>
    <w:rsid w:val="00D00172"/>
    <w:rsid w:val="00D00971"/>
    <w:rsid w:val="00D010EF"/>
    <w:rsid w:val="00D01E99"/>
    <w:rsid w:val="00D0229E"/>
    <w:rsid w:val="00D02886"/>
    <w:rsid w:val="00D032BA"/>
    <w:rsid w:val="00D03684"/>
    <w:rsid w:val="00D03B78"/>
    <w:rsid w:val="00D03FD1"/>
    <w:rsid w:val="00D04701"/>
    <w:rsid w:val="00D058B7"/>
    <w:rsid w:val="00D05967"/>
    <w:rsid w:val="00D05BDE"/>
    <w:rsid w:val="00D05C73"/>
    <w:rsid w:val="00D06758"/>
    <w:rsid w:val="00D067D5"/>
    <w:rsid w:val="00D06EC9"/>
    <w:rsid w:val="00D07024"/>
    <w:rsid w:val="00D072BA"/>
    <w:rsid w:val="00D0788F"/>
    <w:rsid w:val="00D07CF7"/>
    <w:rsid w:val="00D07CFC"/>
    <w:rsid w:val="00D07FB1"/>
    <w:rsid w:val="00D10A77"/>
    <w:rsid w:val="00D11376"/>
    <w:rsid w:val="00D114E8"/>
    <w:rsid w:val="00D11842"/>
    <w:rsid w:val="00D11FAD"/>
    <w:rsid w:val="00D12FC9"/>
    <w:rsid w:val="00D13A3E"/>
    <w:rsid w:val="00D13DA6"/>
    <w:rsid w:val="00D14001"/>
    <w:rsid w:val="00D14267"/>
    <w:rsid w:val="00D14BA3"/>
    <w:rsid w:val="00D14E2F"/>
    <w:rsid w:val="00D151E3"/>
    <w:rsid w:val="00D167D6"/>
    <w:rsid w:val="00D1690A"/>
    <w:rsid w:val="00D1725C"/>
    <w:rsid w:val="00D17B6E"/>
    <w:rsid w:val="00D21071"/>
    <w:rsid w:val="00D22BE3"/>
    <w:rsid w:val="00D22D8D"/>
    <w:rsid w:val="00D22E2E"/>
    <w:rsid w:val="00D23FFA"/>
    <w:rsid w:val="00D25CCB"/>
    <w:rsid w:val="00D26192"/>
    <w:rsid w:val="00D2752B"/>
    <w:rsid w:val="00D30E9F"/>
    <w:rsid w:val="00D315CF"/>
    <w:rsid w:val="00D3184C"/>
    <w:rsid w:val="00D320CF"/>
    <w:rsid w:val="00D33243"/>
    <w:rsid w:val="00D333A9"/>
    <w:rsid w:val="00D352DE"/>
    <w:rsid w:val="00D364BE"/>
    <w:rsid w:val="00D40181"/>
    <w:rsid w:val="00D414AF"/>
    <w:rsid w:val="00D417D2"/>
    <w:rsid w:val="00D426B6"/>
    <w:rsid w:val="00D42848"/>
    <w:rsid w:val="00D429C6"/>
    <w:rsid w:val="00D43977"/>
    <w:rsid w:val="00D439D3"/>
    <w:rsid w:val="00D449C1"/>
    <w:rsid w:val="00D44BEE"/>
    <w:rsid w:val="00D4536D"/>
    <w:rsid w:val="00D455FD"/>
    <w:rsid w:val="00D45781"/>
    <w:rsid w:val="00D465A6"/>
    <w:rsid w:val="00D467A3"/>
    <w:rsid w:val="00D46F72"/>
    <w:rsid w:val="00D50640"/>
    <w:rsid w:val="00D50CCE"/>
    <w:rsid w:val="00D50D96"/>
    <w:rsid w:val="00D51454"/>
    <w:rsid w:val="00D51499"/>
    <w:rsid w:val="00D5216C"/>
    <w:rsid w:val="00D52802"/>
    <w:rsid w:val="00D529E2"/>
    <w:rsid w:val="00D52D8A"/>
    <w:rsid w:val="00D53AD8"/>
    <w:rsid w:val="00D546CD"/>
    <w:rsid w:val="00D54D66"/>
    <w:rsid w:val="00D54FDD"/>
    <w:rsid w:val="00D55102"/>
    <w:rsid w:val="00D602C0"/>
    <w:rsid w:val="00D62B93"/>
    <w:rsid w:val="00D63806"/>
    <w:rsid w:val="00D63A5A"/>
    <w:rsid w:val="00D64978"/>
    <w:rsid w:val="00D65600"/>
    <w:rsid w:val="00D6563F"/>
    <w:rsid w:val="00D65AD1"/>
    <w:rsid w:val="00D661A4"/>
    <w:rsid w:val="00D66875"/>
    <w:rsid w:val="00D66EE3"/>
    <w:rsid w:val="00D704D4"/>
    <w:rsid w:val="00D705F2"/>
    <w:rsid w:val="00D70836"/>
    <w:rsid w:val="00D70D6C"/>
    <w:rsid w:val="00D710D7"/>
    <w:rsid w:val="00D728C1"/>
    <w:rsid w:val="00D73337"/>
    <w:rsid w:val="00D73F06"/>
    <w:rsid w:val="00D74879"/>
    <w:rsid w:val="00D754A2"/>
    <w:rsid w:val="00D757B0"/>
    <w:rsid w:val="00D75C11"/>
    <w:rsid w:val="00D75F4A"/>
    <w:rsid w:val="00D7615D"/>
    <w:rsid w:val="00D76CC0"/>
    <w:rsid w:val="00D8007D"/>
    <w:rsid w:val="00D8056C"/>
    <w:rsid w:val="00D80815"/>
    <w:rsid w:val="00D80ADD"/>
    <w:rsid w:val="00D81210"/>
    <w:rsid w:val="00D8182F"/>
    <w:rsid w:val="00D81F03"/>
    <w:rsid w:val="00D83279"/>
    <w:rsid w:val="00D839B2"/>
    <w:rsid w:val="00D83C94"/>
    <w:rsid w:val="00D83EB4"/>
    <w:rsid w:val="00D8604A"/>
    <w:rsid w:val="00D863EF"/>
    <w:rsid w:val="00D87283"/>
    <w:rsid w:val="00D90D2D"/>
    <w:rsid w:val="00D90E21"/>
    <w:rsid w:val="00D91471"/>
    <w:rsid w:val="00D91FE5"/>
    <w:rsid w:val="00D92D37"/>
    <w:rsid w:val="00D93345"/>
    <w:rsid w:val="00D9345D"/>
    <w:rsid w:val="00D934C6"/>
    <w:rsid w:val="00D939D9"/>
    <w:rsid w:val="00D93D0C"/>
    <w:rsid w:val="00D95A8D"/>
    <w:rsid w:val="00D97369"/>
    <w:rsid w:val="00D9738C"/>
    <w:rsid w:val="00DA024C"/>
    <w:rsid w:val="00DA0EE5"/>
    <w:rsid w:val="00DA3B08"/>
    <w:rsid w:val="00DA3E15"/>
    <w:rsid w:val="00DA415D"/>
    <w:rsid w:val="00DA49FA"/>
    <w:rsid w:val="00DA4CE7"/>
    <w:rsid w:val="00DA599F"/>
    <w:rsid w:val="00DA74ED"/>
    <w:rsid w:val="00DA75C8"/>
    <w:rsid w:val="00DA7E6E"/>
    <w:rsid w:val="00DB05E4"/>
    <w:rsid w:val="00DB065B"/>
    <w:rsid w:val="00DB216B"/>
    <w:rsid w:val="00DB24E4"/>
    <w:rsid w:val="00DB2A6F"/>
    <w:rsid w:val="00DB3565"/>
    <w:rsid w:val="00DB4221"/>
    <w:rsid w:val="00DB4894"/>
    <w:rsid w:val="00DB48A5"/>
    <w:rsid w:val="00DB4D5C"/>
    <w:rsid w:val="00DB4F3B"/>
    <w:rsid w:val="00DB588D"/>
    <w:rsid w:val="00DB59CA"/>
    <w:rsid w:val="00DB5A24"/>
    <w:rsid w:val="00DB6A02"/>
    <w:rsid w:val="00DC1025"/>
    <w:rsid w:val="00DC19D5"/>
    <w:rsid w:val="00DC2900"/>
    <w:rsid w:val="00DC3869"/>
    <w:rsid w:val="00DC3948"/>
    <w:rsid w:val="00DC3977"/>
    <w:rsid w:val="00DC4290"/>
    <w:rsid w:val="00DC5197"/>
    <w:rsid w:val="00DC55E8"/>
    <w:rsid w:val="00DC5A90"/>
    <w:rsid w:val="00DC61ED"/>
    <w:rsid w:val="00DC67CF"/>
    <w:rsid w:val="00DC6968"/>
    <w:rsid w:val="00DC7240"/>
    <w:rsid w:val="00DD06AA"/>
    <w:rsid w:val="00DD079D"/>
    <w:rsid w:val="00DD0955"/>
    <w:rsid w:val="00DD09A7"/>
    <w:rsid w:val="00DD0AC3"/>
    <w:rsid w:val="00DD156B"/>
    <w:rsid w:val="00DD1EBB"/>
    <w:rsid w:val="00DD2FCB"/>
    <w:rsid w:val="00DD3E4D"/>
    <w:rsid w:val="00DD4B18"/>
    <w:rsid w:val="00DD52D5"/>
    <w:rsid w:val="00DD56C4"/>
    <w:rsid w:val="00DD5E6E"/>
    <w:rsid w:val="00DD7DC6"/>
    <w:rsid w:val="00DE0151"/>
    <w:rsid w:val="00DE0832"/>
    <w:rsid w:val="00DE1627"/>
    <w:rsid w:val="00DE1BC4"/>
    <w:rsid w:val="00DE1C79"/>
    <w:rsid w:val="00DE28D9"/>
    <w:rsid w:val="00DE2AED"/>
    <w:rsid w:val="00DE3716"/>
    <w:rsid w:val="00DE3726"/>
    <w:rsid w:val="00DE3DF3"/>
    <w:rsid w:val="00DE3EAB"/>
    <w:rsid w:val="00DE448F"/>
    <w:rsid w:val="00DE47D1"/>
    <w:rsid w:val="00DE4EB3"/>
    <w:rsid w:val="00DE695F"/>
    <w:rsid w:val="00DE6F4E"/>
    <w:rsid w:val="00DE72BB"/>
    <w:rsid w:val="00DE7896"/>
    <w:rsid w:val="00DF0107"/>
    <w:rsid w:val="00DF05A4"/>
    <w:rsid w:val="00DF06CB"/>
    <w:rsid w:val="00DF0937"/>
    <w:rsid w:val="00DF13D1"/>
    <w:rsid w:val="00DF27A4"/>
    <w:rsid w:val="00DF2A12"/>
    <w:rsid w:val="00DF514C"/>
    <w:rsid w:val="00DF51A6"/>
    <w:rsid w:val="00DF5A94"/>
    <w:rsid w:val="00DF7AAE"/>
    <w:rsid w:val="00E00660"/>
    <w:rsid w:val="00E008D8"/>
    <w:rsid w:val="00E00F53"/>
    <w:rsid w:val="00E0195A"/>
    <w:rsid w:val="00E03236"/>
    <w:rsid w:val="00E05843"/>
    <w:rsid w:val="00E05CC5"/>
    <w:rsid w:val="00E05D02"/>
    <w:rsid w:val="00E06764"/>
    <w:rsid w:val="00E067C9"/>
    <w:rsid w:val="00E06F5A"/>
    <w:rsid w:val="00E06FC5"/>
    <w:rsid w:val="00E10B26"/>
    <w:rsid w:val="00E12C5A"/>
    <w:rsid w:val="00E133F1"/>
    <w:rsid w:val="00E14010"/>
    <w:rsid w:val="00E1442A"/>
    <w:rsid w:val="00E14B67"/>
    <w:rsid w:val="00E15577"/>
    <w:rsid w:val="00E15CD2"/>
    <w:rsid w:val="00E15D25"/>
    <w:rsid w:val="00E15E75"/>
    <w:rsid w:val="00E16214"/>
    <w:rsid w:val="00E16816"/>
    <w:rsid w:val="00E17A8B"/>
    <w:rsid w:val="00E17E3E"/>
    <w:rsid w:val="00E2198C"/>
    <w:rsid w:val="00E2233E"/>
    <w:rsid w:val="00E24616"/>
    <w:rsid w:val="00E24E79"/>
    <w:rsid w:val="00E27621"/>
    <w:rsid w:val="00E2787B"/>
    <w:rsid w:val="00E27E14"/>
    <w:rsid w:val="00E30567"/>
    <w:rsid w:val="00E30E57"/>
    <w:rsid w:val="00E3114E"/>
    <w:rsid w:val="00E3169F"/>
    <w:rsid w:val="00E3171A"/>
    <w:rsid w:val="00E31B4E"/>
    <w:rsid w:val="00E32B2D"/>
    <w:rsid w:val="00E33F6B"/>
    <w:rsid w:val="00E34258"/>
    <w:rsid w:val="00E342C8"/>
    <w:rsid w:val="00E3444E"/>
    <w:rsid w:val="00E35392"/>
    <w:rsid w:val="00E35C89"/>
    <w:rsid w:val="00E360DC"/>
    <w:rsid w:val="00E367E0"/>
    <w:rsid w:val="00E36983"/>
    <w:rsid w:val="00E373B8"/>
    <w:rsid w:val="00E3756D"/>
    <w:rsid w:val="00E37FE8"/>
    <w:rsid w:val="00E40792"/>
    <w:rsid w:val="00E40DC5"/>
    <w:rsid w:val="00E4131B"/>
    <w:rsid w:val="00E414EC"/>
    <w:rsid w:val="00E41C26"/>
    <w:rsid w:val="00E423FA"/>
    <w:rsid w:val="00E43DBB"/>
    <w:rsid w:val="00E45EBB"/>
    <w:rsid w:val="00E45FBC"/>
    <w:rsid w:val="00E4609A"/>
    <w:rsid w:val="00E46A14"/>
    <w:rsid w:val="00E46D55"/>
    <w:rsid w:val="00E50A2D"/>
    <w:rsid w:val="00E511CE"/>
    <w:rsid w:val="00E5220E"/>
    <w:rsid w:val="00E53F74"/>
    <w:rsid w:val="00E5447F"/>
    <w:rsid w:val="00E54609"/>
    <w:rsid w:val="00E54ED0"/>
    <w:rsid w:val="00E5535A"/>
    <w:rsid w:val="00E558DD"/>
    <w:rsid w:val="00E566F9"/>
    <w:rsid w:val="00E56BC9"/>
    <w:rsid w:val="00E5719A"/>
    <w:rsid w:val="00E60AF2"/>
    <w:rsid w:val="00E60E07"/>
    <w:rsid w:val="00E61207"/>
    <w:rsid w:val="00E6161D"/>
    <w:rsid w:val="00E61A10"/>
    <w:rsid w:val="00E6238D"/>
    <w:rsid w:val="00E625E6"/>
    <w:rsid w:val="00E637C2"/>
    <w:rsid w:val="00E6384A"/>
    <w:rsid w:val="00E638ED"/>
    <w:rsid w:val="00E63FF6"/>
    <w:rsid w:val="00E64A8F"/>
    <w:rsid w:val="00E656C8"/>
    <w:rsid w:val="00E661E4"/>
    <w:rsid w:val="00E661FF"/>
    <w:rsid w:val="00E6660D"/>
    <w:rsid w:val="00E66C67"/>
    <w:rsid w:val="00E67BC9"/>
    <w:rsid w:val="00E70132"/>
    <w:rsid w:val="00E70464"/>
    <w:rsid w:val="00E7050D"/>
    <w:rsid w:val="00E705D8"/>
    <w:rsid w:val="00E71F77"/>
    <w:rsid w:val="00E720B9"/>
    <w:rsid w:val="00E72C68"/>
    <w:rsid w:val="00E7321C"/>
    <w:rsid w:val="00E74AE5"/>
    <w:rsid w:val="00E754DA"/>
    <w:rsid w:val="00E75DFB"/>
    <w:rsid w:val="00E75F35"/>
    <w:rsid w:val="00E767D8"/>
    <w:rsid w:val="00E77524"/>
    <w:rsid w:val="00E776B1"/>
    <w:rsid w:val="00E77D88"/>
    <w:rsid w:val="00E8338B"/>
    <w:rsid w:val="00E83481"/>
    <w:rsid w:val="00E8431B"/>
    <w:rsid w:val="00E8498D"/>
    <w:rsid w:val="00E84B43"/>
    <w:rsid w:val="00E84DE2"/>
    <w:rsid w:val="00E872C9"/>
    <w:rsid w:val="00E878FA"/>
    <w:rsid w:val="00E87EDC"/>
    <w:rsid w:val="00E907DC"/>
    <w:rsid w:val="00E94872"/>
    <w:rsid w:val="00E94CD9"/>
    <w:rsid w:val="00E95660"/>
    <w:rsid w:val="00E958D3"/>
    <w:rsid w:val="00E95DEF"/>
    <w:rsid w:val="00E96011"/>
    <w:rsid w:val="00E96164"/>
    <w:rsid w:val="00E96473"/>
    <w:rsid w:val="00E96775"/>
    <w:rsid w:val="00E96B0F"/>
    <w:rsid w:val="00E9717F"/>
    <w:rsid w:val="00E9729E"/>
    <w:rsid w:val="00E9789A"/>
    <w:rsid w:val="00EA0162"/>
    <w:rsid w:val="00EA0C49"/>
    <w:rsid w:val="00EA1150"/>
    <w:rsid w:val="00EA1940"/>
    <w:rsid w:val="00EA1982"/>
    <w:rsid w:val="00EA2217"/>
    <w:rsid w:val="00EA269E"/>
    <w:rsid w:val="00EA2B37"/>
    <w:rsid w:val="00EA33FC"/>
    <w:rsid w:val="00EA4255"/>
    <w:rsid w:val="00EA43AF"/>
    <w:rsid w:val="00EA51C6"/>
    <w:rsid w:val="00EA5476"/>
    <w:rsid w:val="00EA5FF7"/>
    <w:rsid w:val="00EA6151"/>
    <w:rsid w:val="00EA61EC"/>
    <w:rsid w:val="00EA6E2B"/>
    <w:rsid w:val="00EA7B0C"/>
    <w:rsid w:val="00EA7F12"/>
    <w:rsid w:val="00EB021C"/>
    <w:rsid w:val="00EB0CD0"/>
    <w:rsid w:val="00EB0F45"/>
    <w:rsid w:val="00EB2918"/>
    <w:rsid w:val="00EB37F7"/>
    <w:rsid w:val="00EB3969"/>
    <w:rsid w:val="00EB5D82"/>
    <w:rsid w:val="00EB65E3"/>
    <w:rsid w:val="00EC0F3A"/>
    <w:rsid w:val="00EC12CE"/>
    <w:rsid w:val="00EC1D56"/>
    <w:rsid w:val="00EC1F14"/>
    <w:rsid w:val="00EC2D2C"/>
    <w:rsid w:val="00EC4868"/>
    <w:rsid w:val="00EC48F6"/>
    <w:rsid w:val="00EC5BC4"/>
    <w:rsid w:val="00EC713B"/>
    <w:rsid w:val="00EC765B"/>
    <w:rsid w:val="00EC7C8C"/>
    <w:rsid w:val="00ED0343"/>
    <w:rsid w:val="00ED0F64"/>
    <w:rsid w:val="00ED1007"/>
    <w:rsid w:val="00ED1C5A"/>
    <w:rsid w:val="00ED1E43"/>
    <w:rsid w:val="00ED1E4D"/>
    <w:rsid w:val="00ED266F"/>
    <w:rsid w:val="00ED3319"/>
    <w:rsid w:val="00ED3DEE"/>
    <w:rsid w:val="00ED3F68"/>
    <w:rsid w:val="00ED4DD6"/>
    <w:rsid w:val="00ED4FF9"/>
    <w:rsid w:val="00ED5141"/>
    <w:rsid w:val="00ED5255"/>
    <w:rsid w:val="00ED7431"/>
    <w:rsid w:val="00ED7885"/>
    <w:rsid w:val="00ED79F7"/>
    <w:rsid w:val="00ED7C69"/>
    <w:rsid w:val="00ED7D21"/>
    <w:rsid w:val="00EE0AE0"/>
    <w:rsid w:val="00EE1955"/>
    <w:rsid w:val="00EE1A53"/>
    <w:rsid w:val="00EE1ED4"/>
    <w:rsid w:val="00EE2C72"/>
    <w:rsid w:val="00EE2DC6"/>
    <w:rsid w:val="00EE2F4E"/>
    <w:rsid w:val="00EE30E5"/>
    <w:rsid w:val="00EE3112"/>
    <w:rsid w:val="00EE38BE"/>
    <w:rsid w:val="00EE3FAD"/>
    <w:rsid w:val="00EE4317"/>
    <w:rsid w:val="00EE4A48"/>
    <w:rsid w:val="00EE556A"/>
    <w:rsid w:val="00EE5A05"/>
    <w:rsid w:val="00EE651A"/>
    <w:rsid w:val="00EE73B8"/>
    <w:rsid w:val="00EF005C"/>
    <w:rsid w:val="00EF0BE7"/>
    <w:rsid w:val="00EF1512"/>
    <w:rsid w:val="00EF19D2"/>
    <w:rsid w:val="00EF1C00"/>
    <w:rsid w:val="00EF1D34"/>
    <w:rsid w:val="00EF1F4A"/>
    <w:rsid w:val="00EF20EE"/>
    <w:rsid w:val="00EF22C7"/>
    <w:rsid w:val="00EF3BA6"/>
    <w:rsid w:val="00EF3F35"/>
    <w:rsid w:val="00EF4218"/>
    <w:rsid w:val="00EF7B78"/>
    <w:rsid w:val="00EF7D67"/>
    <w:rsid w:val="00F00FDC"/>
    <w:rsid w:val="00F01909"/>
    <w:rsid w:val="00F02410"/>
    <w:rsid w:val="00F03FE1"/>
    <w:rsid w:val="00F046A3"/>
    <w:rsid w:val="00F04D17"/>
    <w:rsid w:val="00F05182"/>
    <w:rsid w:val="00F052DC"/>
    <w:rsid w:val="00F05CD2"/>
    <w:rsid w:val="00F0688C"/>
    <w:rsid w:val="00F06FCD"/>
    <w:rsid w:val="00F079C8"/>
    <w:rsid w:val="00F1001C"/>
    <w:rsid w:val="00F10403"/>
    <w:rsid w:val="00F11512"/>
    <w:rsid w:val="00F1184E"/>
    <w:rsid w:val="00F127E4"/>
    <w:rsid w:val="00F1304A"/>
    <w:rsid w:val="00F132B6"/>
    <w:rsid w:val="00F136E4"/>
    <w:rsid w:val="00F153DE"/>
    <w:rsid w:val="00F161A6"/>
    <w:rsid w:val="00F16FDB"/>
    <w:rsid w:val="00F1785C"/>
    <w:rsid w:val="00F17EF5"/>
    <w:rsid w:val="00F17F37"/>
    <w:rsid w:val="00F203EE"/>
    <w:rsid w:val="00F216C6"/>
    <w:rsid w:val="00F221E8"/>
    <w:rsid w:val="00F2238B"/>
    <w:rsid w:val="00F228C1"/>
    <w:rsid w:val="00F23750"/>
    <w:rsid w:val="00F23CD9"/>
    <w:rsid w:val="00F241D0"/>
    <w:rsid w:val="00F26D14"/>
    <w:rsid w:val="00F2775B"/>
    <w:rsid w:val="00F27835"/>
    <w:rsid w:val="00F27A8C"/>
    <w:rsid w:val="00F27C60"/>
    <w:rsid w:val="00F303C7"/>
    <w:rsid w:val="00F304E6"/>
    <w:rsid w:val="00F31246"/>
    <w:rsid w:val="00F31D73"/>
    <w:rsid w:val="00F31F1E"/>
    <w:rsid w:val="00F3231B"/>
    <w:rsid w:val="00F33ED1"/>
    <w:rsid w:val="00F34894"/>
    <w:rsid w:val="00F35EBE"/>
    <w:rsid w:val="00F36928"/>
    <w:rsid w:val="00F36FCE"/>
    <w:rsid w:val="00F3718A"/>
    <w:rsid w:val="00F377A0"/>
    <w:rsid w:val="00F37C72"/>
    <w:rsid w:val="00F4029B"/>
    <w:rsid w:val="00F40609"/>
    <w:rsid w:val="00F41681"/>
    <w:rsid w:val="00F4200A"/>
    <w:rsid w:val="00F4200D"/>
    <w:rsid w:val="00F431D3"/>
    <w:rsid w:val="00F436AC"/>
    <w:rsid w:val="00F44726"/>
    <w:rsid w:val="00F447AE"/>
    <w:rsid w:val="00F44C90"/>
    <w:rsid w:val="00F44C9F"/>
    <w:rsid w:val="00F44F0B"/>
    <w:rsid w:val="00F45043"/>
    <w:rsid w:val="00F457F8"/>
    <w:rsid w:val="00F46180"/>
    <w:rsid w:val="00F46610"/>
    <w:rsid w:val="00F46CF0"/>
    <w:rsid w:val="00F476D6"/>
    <w:rsid w:val="00F501BF"/>
    <w:rsid w:val="00F50EF3"/>
    <w:rsid w:val="00F51C46"/>
    <w:rsid w:val="00F52BA2"/>
    <w:rsid w:val="00F53FA7"/>
    <w:rsid w:val="00F541C3"/>
    <w:rsid w:val="00F559EE"/>
    <w:rsid w:val="00F56EE1"/>
    <w:rsid w:val="00F5751F"/>
    <w:rsid w:val="00F575C8"/>
    <w:rsid w:val="00F60B3F"/>
    <w:rsid w:val="00F6228B"/>
    <w:rsid w:val="00F6299F"/>
    <w:rsid w:val="00F631B6"/>
    <w:rsid w:val="00F63566"/>
    <w:rsid w:val="00F637AA"/>
    <w:rsid w:val="00F63BDE"/>
    <w:rsid w:val="00F63C9F"/>
    <w:rsid w:val="00F63F87"/>
    <w:rsid w:val="00F644B7"/>
    <w:rsid w:val="00F657F7"/>
    <w:rsid w:val="00F6693C"/>
    <w:rsid w:val="00F67252"/>
    <w:rsid w:val="00F70361"/>
    <w:rsid w:val="00F71314"/>
    <w:rsid w:val="00F71672"/>
    <w:rsid w:val="00F716F4"/>
    <w:rsid w:val="00F71E39"/>
    <w:rsid w:val="00F73003"/>
    <w:rsid w:val="00F7346C"/>
    <w:rsid w:val="00F7367A"/>
    <w:rsid w:val="00F73BB5"/>
    <w:rsid w:val="00F74950"/>
    <w:rsid w:val="00F7668C"/>
    <w:rsid w:val="00F76D45"/>
    <w:rsid w:val="00F802D7"/>
    <w:rsid w:val="00F80629"/>
    <w:rsid w:val="00F80ACB"/>
    <w:rsid w:val="00F823F2"/>
    <w:rsid w:val="00F82E77"/>
    <w:rsid w:val="00F83EE9"/>
    <w:rsid w:val="00F840B0"/>
    <w:rsid w:val="00F8468C"/>
    <w:rsid w:val="00F855E3"/>
    <w:rsid w:val="00F85B20"/>
    <w:rsid w:val="00F85CBF"/>
    <w:rsid w:val="00F85F92"/>
    <w:rsid w:val="00F86347"/>
    <w:rsid w:val="00F874E8"/>
    <w:rsid w:val="00F903A4"/>
    <w:rsid w:val="00F9089B"/>
    <w:rsid w:val="00F90BBA"/>
    <w:rsid w:val="00F90D46"/>
    <w:rsid w:val="00F9187D"/>
    <w:rsid w:val="00F93EE8"/>
    <w:rsid w:val="00F945D9"/>
    <w:rsid w:val="00F95799"/>
    <w:rsid w:val="00F95A19"/>
    <w:rsid w:val="00F95C95"/>
    <w:rsid w:val="00F96253"/>
    <w:rsid w:val="00F96CBC"/>
    <w:rsid w:val="00F977CD"/>
    <w:rsid w:val="00FA1113"/>
    <w:rsid w:val="00FA2873"/>
    <w:rsid w:val="00FA2BB9"/>
    <w:rsid w:val="00FA3C11"/>
    <w:rsid w:val="00FA4393"/>
    <w:rsid w:val="00FA4539"/>
    <w:rsid w:val="00FA49AF"/>
    <w:rsid w:val="00FA5A78"/>
    <w:rsid w:val="00FA640A"/>
    <w:rsid w:val="00FA682F"/>
    <w:rsid w:val="00FA6C44"/>
    <w:rsid w:val="00FA6EF2"/>
    <w:rsid w:val="00FA78C7"/>
    <w:rsid w:val="00FA7CE9"/>
    <w:rsid w:val="00FA7D84"/>
    <w:rsid w:val="00FA7EA2"/>
    <w:rsid w:val="00FB094D"/>
    <w:rsid w:val="00FB15D0"/>
    <w:rsid w:val="00FB28D2"/>
    <w:rsid w:val="00FB2BA2"/>
    <w:rsid w:val="00FB3CE3"/>
    <w:rsid w:val="00FB3E6D"/>
    <w:rsid w:val="00FB55C9"/>
    <w:rsid w:val="00FB673A"/>
    <w:rsid w:val="00FB6BB6"/>
    <w:rsid w:val="00FB70AD"/>
    <w:rsid w:val="00FB7995"/>
    <w:rsid w:val="00FC0099"/>
    <w:rsid w:val="00FC047F"/>
    <w:rsid w:val="00FC08D0"/>
    <w:rsid w:val="00FC0DF1"/>
    <w:rsid w:val="00FC1394"/>
    <w:rsid w:val="00FC1929"/>
    <w:rsid w:val="00FC1A3C"/>
    <w:rsid w:val="00FC1E9B"/>
    <w:rsid w:val="00FC2986"/>
    <w:rsid w:val="00FC325E"/>
    <w:rsid w:val="00FC370F"/>
    <w:rsid w:val="00FC3C7D"/>
    <w:rsid w:val="00FC498C"/>
    <w:rsid w:val="00FC49F5"/>
    <w:rsid w:val="00FC4A2F"/>
    <w:rsid w:val="00FC4FCF"/>
    <w:rsid w:val="00FC551F"/>
    <w:rsid w:val="00FC7370"/>
    <w:rsid w:val="00FC7773"/>
    <w:rsid w:val="00FD0BE1"/>
    <w:rsid w:val="00FD0D38"/>
    <w:rsid w:val="00FD229D"/>
    <w:rsid w:val="00FD2A24"/>
    <w:rsid w:val="00FD2CCB"/>
    <w:rsid w:val="00FD2F32"/>
    <w:rsid w:val="00FD3B50"/>
    <w:rsid w:val="00FD48D2"/>
    <w:rsid w:val="00FD56E1"/>
    <w:rsid w:val="00FD6889"/>
    <w:rsid w:val="00FD6D17"/>
    <w:rsid w:val="00FD773A"/>
    <w:rsid w:val="00FE06FC"/>
    <w:rsid w:val="00FE1867"/>
    <w:rsid w:val="00FE1C78"/>
    <w:rsid w:val="00FE2596"/>
    <w:rsid w:val="00FE2DF3"/>
    <w:rsid w:val="00FE3CCD"/>
    <w:rsid w:val="00FE433F"/>
    <w:rsid w:val="00FE45F3"/>
    <w:rsid w:val="00FE4722"/>
    <w:rsid w:val="00FE4A47"/>
    <w:rsid w:val="00FE4FF1"/>
    <w:rsid w:val="00FE51B0"/>
    <w:rsid w:val="00FE52FF"/>
    <w:rsid w:val="00FE5551"/>
    <w:rsid w:val="00FE5A52"/>
    <w:rsid w:val="00FE5EA2"/>
    <w:rsid w:val="00FE6C5C"/>
    <w:rsid w:val="00FE742B"/>
    <w:rsid w:val="00FE7A62"/>
    <w:rsid w:val="00FF0B61"/>
    <w:rsid w:val="00FF0B72"/>
    <w:rsid w:val="00FF0BEE"/>
    <w:rsid w:val="00FF10A0"/>
    <w:rsid w:val="00FF1862"/>
    <w:rsid w:val="00FF36B8"/>
    <w:rsid w:val="00FF39EA"/>
    <w:rsid w:val="00FF3D46"/>
    <w:rsid w:val="00FF3F1C"/>
    <w:rsid w:val="00FF440F"/>
    <w:rsid w:val="00FF459D"/>
    <w:rsid w:val="00FF5939"/>
    <w:rsid w:val="00FF5959"/>
    <w:rsid w:val="00FF6BE0"/>
    <w:rsid w:val="00FF70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1745B6A-919A-4A1B-AE17-4A256E96D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62CE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aliases w:val="標題110/111,節,節1,Q第2層"/>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aliases w:val="說明"/>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aliases w:val="表格,一,承辦單位"/>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aliases w:val="(1)"/>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53609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280194"/>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074E5A"/>
    <w:rPr>
      <w:rFonts w:ascii="標楷體" w:eastAsia="標楷體"/>
      <w:snapToGrid w:val="0"/>
      <w:kern w:val="2"/>
      <w:sz w:val="28"/>
      <w:szCs w:val="28"/>
      <w:lang w:val="en-US" w:eastAsia="zh-TW" w:bidi="ar-SA"/>
    </w:rPr>
  </w:style>
  <w:style w:type="paragraph" w:customStyle="1" w:styleId="a7">
    <w:name w:val="結論"/>
    <w:basedOn w:val="a5"/>
    <w:link w:val="a8"/>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FF3F1C"/>
    <w:rPr>
      <w:rFonts w:ascii="標楷體" w:eastAsia="標楷體"/>
      <w:snapToGrid w:val="0"/>
      <w:kern w:val="2"/>
      <w:sz w:val="28"/>
      <w:szCs w:val="28"/>
      <w:lang w:val="en-US" w:eastAsia="zh-TW" w:bidi="ar-SA"/>
    </w:rPr>
  </w:style>
  <w:style w:type="character" w:customStyle="1" w:styleId="143">
    <w:name w:val="表格內文(14行高) 字元"/>
    <w:link w:val="142"/>
    <w:rsid w:val="00FF3F1C"/>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81143A"/>
    <w:pPr>
      <w:tabs>
        <w:tab w:val="right" w:leader="hyphen" w:pos="8490"/>
      </w:tabs>
      <w:ind w:leftChars="0" w:left="487" w:hangingChars="200" w:hanging="487"/>
    </w:pPr>
    <w:rPr>
      <w:rFonts w:hAnsi="標楷體"/>
      <w:b/>
      <w:noProof/>
      <w:sz w:val="24"/>
      <w:szCs w:val="24"/>
    </w:rPr>
  </w:style>
  <w:style w:type="paragraph" w:styleId="22">
    <w:name w:val="toc 2"/>
    <w:basedOn w:val="a"/>
    <w:next w:val="a"/>
    <w:autoRedefine/>
    <w:uiPriority w:val="39"/>
    <w:rsid w:val="00300331"/>
    <w:pPr>
      <w:tabs>
        <w:tab w:val="right" w:leader="hyphen" w:pos="8490"/>
      </w:tabs>
      <w:ind w:leftChars="0" w:left="487" w:rightChars="100" w:right="283" w:hangingChars="200" w:hanging="487"/>
    </w:pPr>
    <w:rPr>
      <w:noProof/>
      <w:sz w:val="24"/>
    </w:rPr>
  </w:style>
  <w:style w:type="character" w:styleId="af1">
    <w:name w:val="Hyperlink"/>
    <w:uiPriority w:val="99"/>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3"/>
    <w:rsid w:val="00DE0151"/>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rsid w:val="00CE6A0B"/>
    <w:rPr>
      <w:rFonts w:ascii="標楷體" w:eastAsia="標楷體"/>
      <w:snapToGrid w:val="0"/>
      <w:kern w:val="2"/>
    </w:rPr>
  </w:style>
  <w:style w:type="paragraph" w:styleId="af4">
    <w:name w:val="Closing"/>
    <w:basedOn w:val="a"/>
    <w:link w:val="af5"/>
    <w:pPr>
      <w:ind w:leftChars="1800" w:left="100"/>
    </w:pPr>
    <w:rPr>
      <w:rFonts w:hAnsi="標楷體"/>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6C5B87"/>
    <w:rPr>
      <w:rFonts w:ascii="Arial Unicode MS" w:eastAsia="Arial Unicode MS" w:hAnsi="Arial Unicode MS" w:cs="Arial Unicode MS"/>
      <w:color w:val="000000"/>
    </w:rPr>
  </w:style>
  <w:style w:type="table" w:styleId="af6">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rsid w:val="00FF3F1C"/>
    <w:pPr>
      <w:spacing w:line="320" w:lineRule="exact"/>
      <w:ind w:leftChars="0" w:left="0" w:firstLineChars="0" w:firstLine="0"/>
      <w:jc w:val="left"/>
    </w:pPr>
    <w:rPr>
      <w:rFonts w:ascii="Times New Roman"/>
      <w:snapToGrid/>
      <w:sz w:val="20"/>
      <w:szCs w:val="20"/>
    </w:rPr>
  </w:style>
  <w:style w:type="character" w:styleId="af8">
    <w:name w:val="footnote reference"/>
    <w:aliases w:val="FR,Ref,de nota al pie,註腳內容,Error-Fußnotenzeichen5,Error-Fußnotenzeichen6,Error-Fußnotenzeichen3"/>
    <w:rsid w:val="00637368"/>
    <w:rPr>
      <w:vertAlign w:val="superscript"/>
    </w:rPr>
  </w:style>
  <w:style w:type="paragraph" w:customStyle="1" w:styleId="af9">
    <w:name w:val="第一層"/>
    <w:basedOn w:val="a"/>
    <w:rsid w:val="001C71C4"/>
    <w:pPr>
      <w:spacing w:line="240" w:lineRule="auto"/>
      <w:ind w:leftChars="550" w:left="1537" w:firstLineChars="0" w:firstLine="0"/>
    </w:pPr>
    <w:rPr>
      <w:rFonts w:ascii="新細明體" w:eastAsia="新細明體" w:hAnsi="Courier New"/>
      <w:b/>
      <w:bCs/>
      <w:snapToGrid/>
      <w:sz w:val="32"/>
      <w:szCs w:val="24"/>
    </w:rPr>
  </w:style>
  <w:style w:type="paragraph" w:styleId="afa">
    <w:name w:val="Body Text"/>
    <w:basedOn w:val="a"/>
    <w:link w:val="afb"/>
    <w:rsid w:val="00CE4979"/>
    <w:pPr>
      <w:widowControl/>
      <w:spacing w:after="220" w:line="180" w:lineRule="atLeast"/>
      <w:ind w:leftChars="0" w:left="0" w:firstLineChars="0" w:firstLine="0"/>
    </w:pPr>
    <w:rPr>
      <w:rFonts w:ascii="Arial" w:hAnsi="Arial"/>
      <w:snapToGrid/>
      <w:spacing w:val="-5"/>
      <w:kern w:val="0"/>
      <w:szCs w:val="20"/>
    </w:rPr>
  </w:style>
  <w:style w:type="paragraph" w:customStyle="1" w:styleId="12">
    <w:name w:val="樣式1"/>
    <w:basedOn w:val="14"/>
    <w:rsid w:val="007A13A5"/>
    <w:pPr>
      <w:ind w:left="567" w:hanging="567"/>
    </w:pPr>
  </w:style>
  <w:style w:type="paragraph" w:customStyle="1" w:styleId="23">
    <w:name w:val="(一)下內文縮2"/>
    <w:basedOn w:val="a"/>
    <w:link w:val="24"/>
    <w:qFormat/>
    <w:rsid w:val="00B95EEE"/>
    <w:pPr>
      <w:adjustRightInd w:val="0"/>
      <w:ind w:leftChars="300" w:left="300"/>
    </w:pPr>
  </w:style>
  <w:style w:type="character" w:customStyle="1" w:styleId="24">
    <w:name w:val="(一)下內文縮2 字元"/>
    <w:link w:val="23"/>
    <w:rsid w:val="00B95EEE"/>
    <w:rPr>
      <w:rFonts w:ascii="標楷體" w:eastAsia="標楷體"/>
      <w:snapToGrid w:val="0"/>
      <w:kern w:val="2"/>
      <w:sz w:val="28"/>
      <w:szCs w:val="28"/>
      <w:lang w:val="en-US" w:eastAsia="zh-TW" w:bidi="ar-SA"/>
    </w:rPr>
  </w:style>
  <w:style w:type="paragraph" w:styleId="afc">
    <w:name w:val="header"/>
    <w:basedOn w:val="a"/>
    <w:link w:val="afd"/>
    <w:uiPriority w:val="99"/>
    <w:rsid w:val="004649AA"/>
    <w:pPr>
      <w:tabs>
        <w:tab w:val="center" w:pos="4153"/>
        <w:tab w:val="right" w:pos="8306"/>
      </w:tabs>
      <w:snapToGrid w:val="0"/>
    </w:pPr>
    <w:rPr>
      <w:sz w:val="20"/>
      <w:szCs w:val="20"/>
    </w:rPr>
  </w:style>
  <w:style w:type="character" w:styleId="afe">
    <w:name w:val="page number"/>
    <w:basedOn w:val="a0"/>
    <w:rsid w:val="004649AA"/>
  </w:style>
  <w:style w:type="paragraph" w:styleId="aff">
    <w:name w:val="footer"/>
    <w:basedOn w:val="a"/>
    <w:link w:val="aff0"/>
    <w:uiPriority w:val="99"/>
    <w:rsid w:val="004649AA"/>
    <w:pPr>
      <w:tabs>
        <w:tab w:val="center" w:pos="4153"/>
        <w:tab w:val="right" w:pos="8306"/>
      </w:tabs>
      <w:snapToGrid w:val="0"/>
    </w:pPr>
    <w:rPr>
      <w:sz w:val="20"/>
      <w:szCs w:val="20"/>
    </w:rPr>
  </w:style>
  <w:style w:type="paragraph" w:styleId="aff1">
    <w:name w:val="Balloon Text"/>
    <w:basedOn w:val="a"/>
    <w:link w:val="aff2"/>
    <w:rsid w:val="00BF22C6"/>
    <w:pPr>
      <w:spacing w:line="240" w:lineRule="auto"/>
    </w:pPr>
    <w:rPr>
      <w:rFonts w:ascii="Cambria" w:eastAsia="新細明體" w:hAnsi="Cambria"/>
      <w:sz w:val="18"/>
      <w:szCs w:val="18"/>
    </w:rPr>
  </w:style>
  <w:style w:type="character" w:customStyle="1" w:styleId="aff2">
    <w:name w:val="註解方塊文字 字元"/>
    <w:link w:val="aff1"/>
    <w:rsid w:val="00BF22C6"/>
    <w:rPr>
      <w:rFonts w:ascii="Cambria" w:eastAsia="新細明體" w:hAnsi="Cambria" w:cs="Times New Roman"/>
      <w:snapToGrid w:val="0"/>
      <w:kern w:val="2"/>
      <w:sz w:val="18"/>
      <w:szCs w:val="18"/>
    </w:rPr>
  </w:style>
  <w:style w:type="paragraph" w:styleId="Web">
    <w:name w:val="Normal (Web)"/>
    <w:basedOn w:val="a"/>
    <w:uiPriority w:val="99"/>
    <w:unhideWhenUsed/>
    <w:rsid w:val="006C5B8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3">
    <w:name w:val="1"/>
    <w:basedOn w:val="a"/>
    <w:semiHidden/>
    <w:rsid w:val="009812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3">
    <w:name w:val=" 字元 字元5 字元"/>
    <w:basedOn w:val="a"/>
    <w:semiHidden/>
    <w:rsid w:val="0060169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0428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Emphasis"/>
    <w:uiPriority w:val="20"/>
    <w:qFormat/>
    <w:rsid w:val="00902293"/>
    <w:rPr>
      <w:b w:val="0"/>
      <w:bCs w:val="0"/>
      <w:i w:val="0"/>
      <w:iCs w:val="0"/>
      <w:color w:val="DD4B39"/>
    </w:rPr>
  </w:style>
  <w:style w:type="character" w:customStyle="1" w:styleId="220">
    <w:name w:val="(一)下內文縮2 字元2"/>
    <w:rsid w:val="004D6093"/>
    <w:rPr>
      <w:rFonts w:ascii="標楷體" w:eastAsia="標楷體"/>
      <w:snapToGrid w:val="0"/>
      <w:kern w:val="2"/>
      <w:sz w:val="28"/>
      <w:szCs w:val="28"/>
    </w:rPr>
  </w:style>
  <w:style w:type="character" w:customStyle="1" w:styleId="aff4">
    <w:name w:val="(一)(二)(三) 字元"/>
    <w:rsid w:val="00790B1F"/>
    <w:rPr>
      <w:rFonts w:ascii="標楷體" w:eastAsia="標楷體"/>
      <w:snapToGrid w:val="0"/>
      <w:kern w:val="2"/>
      <w:sz w:val="28"/>
      <w:szCs w:val="28"/>
      <w:lang w:val="en-US" w:eastAsia="zh-TW" w:bidi="ar-SA"/>
    </w:rPr>
  </w:style>
  <w:style w:type="table" w:customStyle="1" w:styleId="15">
    <w:name w:val="表格格線1"/>
    <w:basedOn w:val="a1"/>
    <w:next w:val="af6"/>
    <w:rsid w:val="0091357D"/>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 字元 字元"/>
    <w:basedOn w:val="a"/>
    <w:semiHidden/>
    <w:rsid w:val="007F0DC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6">
    <w:name w:val="註"/>
    <w:basedOn w:val="a"/>
    <w:link w:val="aff7"/>
    <w:rsid w:val="0091730A"/>
    <w:pPr>
      <w:spacing w:line="320" w:lineRule="exact"/>
      <w:ind w:leftChars="0" w:left="0" w:firstLineChars="0" w:firstLine="0"/>
    </w:pPr>
    <w:rPr>
      <w:lang w:val="x-none" w:eastAsia="x-none"/>
    </w:rPr>
  </w:style>
  <w:style w:type="character" w:customStyle="1" w:styleId="aff7">
    <w:name w:val="註 字元"/>
    <w:link w:val="aff6"/>
    <w:rsid w:val="0091730A"/>
    <w:rPr>
      <w:rFonts w:ascii="標楷體" w:eastAsia="標楷體"/>
      <w:snapToGrid w:val="0"/>
      <w:kern w:val="2"/>
      <w:sz w:val="28"/>
      <w:szCs w:val="28"/>
      <w:lang w:val="x-none" w:eastAsia="x-none"/>
    </w:rPr>
  </w:style>
  <w:style w:type="paragraph" w:customStyle="1" w:styleId="26">
    <w:name w:val="段落樣式2"/>
    <w:basedOn w:val="a"/>
    <w:rsid w:val="00910EB3"/>
    <w:pPr>
      <w:tabs>
        <w:tab w:val="left" w:pos="567"/>
      </w:tabs>
      <w:spacing w:line="240" w:lineRule="auto"/>
      <w:ind w:leftChars="300" w:left="300"/>
    </w:pPr>
    <w:rPr>
      <w:snapToGrid/>
      <w:kern w:val="0"/>
      <w:sz w:val="32"/>
      <w:szCs w:val="20"/>
    </w:rPr>
  </w:style>
  <w:style w:type="character" w:customStyle="1" w:styleId="17">
    <w:name w:val="(一)(二)(三) 字元1"/>
    <w:locked/>
    <w:rsid w:val="00DD56C4"/>
    <w:rPr>
      <w:rFonts w:ascii="標楷體" w:eastAsia="標楷體" w:hAnsi="標楷體"/>
      <w:b/>
      <w:bCs/>
      <w:kern w:val="2"/>
      <w:sz w:val="28"/>
    </w:rPr>
  </w:style>
  <w:style w:type="character" w:customStyle="1" w:styleId="160">
    <w:name w:val="第一層(16號字) 字元"/>
    <w:link w:val="16"/>
    <w:rsid w:val="0079797B"/>
    <w:rPr>
      <w:rFonts w:ascii="標楷體" w:eastAsia="標楷體"/>
      <w:b/>
      <w:snapToGrid w:val="0"/>
      <w:kern w:val="2"/>
      <w:sz w:val="32"/>
    </w:rPr>
  </w:style>
  <w:style w:type="paragraph" w:styleId="aff8">
    <w:name w:val="List Paragraph"/>
    <w:aliases w:val="標題 (4),1.1.1.1清單段落,List Paragraph,列點,(二),貿易局(一),標1,清單段落1,Recommendation,Footnote Sam,List Paragraph (numbered (a)),Text,Noise heading,RUS List,Rec para,Dot pt,F5 List Paragraph,No Spacing1,List Paragraph Char Char Char,Indicator Text,Numbered Para 1"/>
    <w:basedOn w:val="a"/>
    <w:link w:val="aff9"/>
    <w:uiPriority w:val="34"/>
    <w:qFormat/>
    <w:rsid w:val="0079797B"/>
    <w:pPr>
      <w:spacing w:line="240" w:lineRule="auto"/>
      <w:ind w:left="480" w:firstLineChars="0" w:firstLine="0"/>
      <w:jc w:val="left"/>
    </w:pPr>
    <w:rPr>
      <w:rFonts w:ascii="Calibri" w:eastAsia="新細明體" w:hAnsi="Calibri"/>
      <w:snapToGrid/>
      <w:sz w:val="24"/>
      <w:szCs w:val="22"/>
    </w:rPr>
  </w:style>
  <w:style w:type="paragraph" w:customStyle="1" w:styleId="54">
    <w:name w:val=" 字元 字元5"/>
    <w:basedOn w:val="a"/>
    <w:semiHidden/>
    <w:rsid w:val="007979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1849E1"/>
    <w:rPr>
      <w:rFonts w:ascii="標楷體" w:eastAsia="標楷體" w:hAnsi="Arial"/>
      <w:bCs/>
      <w:sz w:val="32"/>
      <w:szCs w:val="52"/>
    </w:rPr>
  </w:style>
  <w:style w:type="paragraph" w:styleId="affa">
    <w:name w:val="Date"/>
    <w:basedOn w:val="a"/>
    <w:next w:val="a"/>
    <w:link w:val="affb"/>
    <w:rsid w:val="004649D5"/>
    <w:pPr>
      <w:spacing w:line="240" w:lineRule="auto"/>
      <w:ind w:leftChars="0" w:left="0" w:firstLineChars="0" w:firstLine="0"/>
      <w:jc w:val="right"/>
    </w:pPr>
    <w:rPr>
      <w:rFonts w:ascii="Times New Roman"/>
      <w:b/>
      <w:bCs/>
      <w:snapToGrid/>
      <w:sz w:val="36"/>
      <w:szCs w:val="24"/>
    </w:rPr>
  </w:style>
  <w:style w:type="character" w:customStyle="1" w:styleId="affb">
    <w:name w:val="日期 字元"/>
    <w:link w:val="affa"/>
    <w:rsid w:val="004649D5"/>
    <w:rPr>
      <w:rFonts w:eastAsia="標楷體"/>
      <w:b/>
      <w:bCs/>
      <w:kern w:val="2"/>
      <w:sz w:val="36"/>
      <w:szCs w:val="24"/>
    </w:rPr>
  </w:style>
  <w:style w:type="character" w:customStyle="1" w:styleId="af">
    <w:name w:val="姓名及分機 字元"/>
    <w:link w:val="ae"/>
    <w:locked/>
    <w:rsid w:val="00AA707F"/>
    <w:rPr>
      <w:rFonts w:ascii="標楷體" w:eastAsia="標楷體"/>
      <w:snapToGrid w:val="0"/>
      <w:kern w:val="2"/>
      <w:sz w:val="24"/>
      <w:szCs w:val="28"/>
    </w:rPr>
  </w:style>
  <w:style w:type="character" w:customStyle="1" w:styleId="afd">
    <w:name w:val="頁首 字元"/>
    <w:link w:val="afc"/>
    <w:uiPriority w:val="99"/>
    <w:rsid w:val="00E3756D"/>
    <w:rPr>
      <w:rFonts w:ascii="標楷體" w:eastAsia="標楷體"/>
      <w:snapToGrid w:val="0"/>
      <w:kern w:val="2"/>
    </w:rPr>
  </w:style>
  <w:style w:type="character" w:customStyle="1" w:styleId="aff0">
    <w:name w:val="頁尾 字元"/>
    <w:link w:val="aff"/>
    <w:uiPriority w:val="99"/>
    <w:rsid w:val="00E3756D"/>
    <w:rPr>
      <w:rFonts w:ascii="標楷體" w:eastAsia="標楷體"/>
      <w:snapToGrid w:val="0"/>
      <w:kern w:val="2"/>
    </w:rPr>
  </w:style>
  <w:style w:type="character" w:customStyle="1" w:styleId="a6">
    <w:name w:val="(一)下內文 字元"/>
    <w:link w:val="a5"/>
    <w:rsid w:val="00BB528C"/>
    <w:rPr>
      <w:rFonts w:ascii="標楷體" w:eastAsia="標楷體"/>
      <w:snapToGrid w:val="0"/>
      <w:kern w:val="2"/>
      <w:sz w:val="28"/>
      <w:szCs w:val="28"/>
      <w:lang w:val="en-US" w:eastAsia="zh-TW" w:bidi="ar-SA"/>
    </w:rPr>
  </w:style>
  <w:style w:type="paragraph" w:styleId="affc">
    <w:name w:val="Salutation"/>
    <w:basedOn w:val="a"/>
    <w:next w:val="a"/>
    <w:link w:val="affd"/>
    <w:rsid w:val="00335BB2"/>
    <w:rPr>
      <w:rFonts w:hAnsi="標楷體"/>
    </w:rPr>
  </w:style>
  <w:style w:type="character" w:customStyle="1" w:styleId="affd">
    <w:name w:val="問候 字元"/>
    <w:link w:val="affc"/>
    <w:rsid w:val="00335BB2"/>
    <w:rPr>
      <w:rFonts w:ascii="標楷體" w:eastAsia="標楷體" w:hAnsi="標楷體"/>
      <w:snapToGrid w:val="0"/>
      <w:kern w:val="2"/>
      <w:sz w:val="28"/>
      <w:szCs w:val="28"/>
    </w:rPr>
  </w:style>
  <w:style w:type="character" w:customStyle="1" w:styleId="145">
    <w:name w:val="第一層(14號字) 字元"/>
    <w:link w:val="144"/>
    <w:rsid w:val="00C95A92"/>
    <w:rPr>
      <w:rFonts w:ascii="標楷體" w:eastAsia="標楷體"/>
      <w:b/>
      <w:snapToGrid w:val="0"/>
      <w:kern w:val="2"/>
      <w:sz w:val="28"/>
    </w:rPr>
  </w:style>
  <w:style w:type="paragraph" w:styleId="affe">
    <w:name w:val="Plain Text"/>
    <w:basedOn w:val="a"/>
    <w:link w:val="afff"/>
    <w:uiPriority w:val="99"/>
    <w:rsid w:val="00C95A92"/>
    <w:rPr>
      <w:rFonts w:ascii="細明體" w:eastAsia="細明體" w:hAnsi="Courier New" w:cs="Courier New"/>
      <w:sz w:val="24"/>
      <w:szCs w:val="24"/>
    </w:rPr>
  </w:style>
  <w:style w:type="character" w:customStyle="1" w:styleId="afff">
    <w:name w:val="純文字 字元"/>
    <w:link w:val="affe"/>
    <w:uiPriority w:val="99"/>
    <w:rsid w:val="00C95A92"/>
    <w:rPr>
      <w:rFonts w:ascii="細明體" w:eastAsia="細明體" w:hAnsi="Courier New" w:cs="Courier New"/>
      <w:snapToGrid w:val="0"/>
      <w:kern w:val="2"/>
      <w:sz w:val="24"/>
      <w:szCs w:val="24"/>
    </w:rPr>
  </w:style>
  <w:style w:type="character" w:styleId="afff0">
    <w:name w:val="Strong"/>
    <w:uiPriority w:val="22"/>
    <w:qFormat/>
    <w:rsid w:val="00C95A92"/>
    <w:rPr>
      <w:b/>
      <w:bCs/>
    </w:rPr>
  </w:style>
  <w:style w:type="paragraph" w:styleId="afff1">
    <w:name w:val="Body Text Indent"/>
    <w:basedOn w:val="a"/>
    <w:link w:val="afff2"/>
    <w:rsid w:val="00C95A92"/>
    <w:pPr>
      <w:spacing w:line="480" w:lineRule="exact"/>
      <w:ind w:left="554" w:firstLine="554"/>
    </w:pPr>
    <w:rPr>
      <w:rFonts w:ascii="Times New Roman"/>
    </w:rPr>
  </w:style>
  <w:style w:type="character" w:customStyle="1" w:styleId="afff2">
    <w:name w:val="本文縮排 字元"/>
    <w:link w:val="afff1"/>
    <w:rsid w:val="00C95A92"/>
    <w:rPr>
      <w:rFonts w:eastAsia="標楷體"/>
      <w:snapToGrid w:val="0"/>
      <w:kern w:val="2"/>
      <w:sz w:val="28"/>
      <w:szCs w:val="28"/>
    </w:rPr>
  </w:style>
  <w:style w:type="paragraph" w:customStyle="1" w:styleId="27">
    <w:name w:val="樣式2"/>
    <w:basedOn w:val="22"/>
    <w:rsid w:val="00C95A92"/>
    <w:pPr>
      <w:ind w:left="200" w:right="100" w:hanging="200"/>
    </w:pPr>
  </w:style>
  <w:style w:type="paragraph" w:customStyle="1" w:styleId="31">
    <w:name w:val="樣式3"/>
    <w:basedOn w:val="22"/>
    <w:rsid w:val="00C95A92"/>
    <w:pPr>
      <w:ind w:left="200" w:right="100" w:hanging="200"/>
    </w:pPr>
  </w:style>
  <w:style w:type="paragraph" w:customStyle="1" w:styleId="62">
    <w:name w:val="樣式6"/>
    <w:basedOn w:val="11"/>
    <w:rsid w:val="00C95A92"/>
    <w:pPr>
      <w:ind w:left="567" w:hanging="567"/>
    </w:pPr>
    <w:rPr>
      <w:rFonts w:hAnsi="Times New Roman"/>
      <w:b w:val="0"/>
      <w:szCs w:val="28"/>
    </w:rPr>
  </w:style>
  <w:style w:type="paragraph" w:customStyle="1" w:styleId="146">
    <w:name w:val="第二層(14號字) 字元"/>
    <w:link w:val="147"/>
    <w:rsid w:val="00C95A92"/>
    <w:pPr>
      <w:spacing w:line="500" w:lineRule="exact"/>
      <w:ind w:left="200" w:hangingChars="200" w:hanging="200"/>
      <w:jc w:val="both"/>
    </w:pPr>
    <w:rPr>
      <w:rFonts w:ascii="標楷體" w:eastAsia="標楷體" w:hAnsi="標楷體"/>
      <w:b/>
      <w:snapToGrid w:val="0"/>
      <w:kern w:val="2"/>
      <w:sz w:val="28"/>
      <w:szCs w:val="28"/>
    </w:rPr>
  </w:style>
  <w:style w:type="character" w:customStyle="1" w:styleId="147">
    <w:name w:val="第二層(14號字) 字元 字元"/>
    <w:link w:val="146"/>
    <w:rsid w:val="00C95A92"/>
    <w:rPr>
      <w:rFonts w:ascii="標楷體" w:eastAsia="標楷體" w:hAnsi="標楷體"/>
      <w:b/>
      <w:snapToGrid w:val="0"/>
      <w:kern w:val="2"/>
      <w:sz w:val="28"/>
      <w:szCs w:val="28"/>
    </w:rPr>
  </w:style>
  <w:style w:type="paragraph" w:styleId="afff3">
    <w:name w:val="Message Header"/>
    <w:basedOn w:val="afa"/>
    <w:link w:val="afff4"/>
    <w:rsid w:val="00C95A92"/>
    <w:pPr>
      <w:keepLines/>
      <w:tabs>
        <w:tab w:val="left" w:pos="720"/>
        <w:tab w:val="left" w:pos="4320"/>
        <w:tab w:val="left" w:pos="5040"/>
        <w:tab w:val="right" w:pos="8640"/>
      </w:tabs>
      <w:spacing w:after="40" w:line="440" w:lineRule="atLeast"/>
      <w:ind w:left="720" w:hanging="720"/>
      <w:jc w:val="left"/>
    </w:pPr>
  </w:style>
  <w:style w:type="character" w:customStyle="1" w:styleId="afff4">
    <w:name w:val="訊息欄位名稱 字元"/>
    <w:link w:val="afff3"/>
    <w:rsid w:val="00C95A92"/>
    <w:rPr>
      <w:rFonts w:ascii="Arial" w:eastAsia="標楷體" w:hAnsi="Arial"/>
      <w:spacing w:val="-5"/>
      <w:sz w:val="28"/>
    </w:rPr>
  </w:style>
  <w:style w:type="paragraph" w:styleId="28">
    <w:name w:val="Body Text Indent 2"/>
    <w:basedOn w:val="a"/>
    <w:link w:val="29"/>
    <w:rsid w:val="00C95A92"/>
    <w:pPr>
      <w:spacing w:after="120" w:line="480" w:lineRule="auto"/>
      <w:ind w:left="480"/>
    </w:pPr>
  </w:style>
  <w:style w:type="character" w:customStyle="1" w:styleId="29">
    <w:name w:val="本文縮排 2 字元"/>
    <w:link w:val="28"/>
    <w:rsid w:val="00C95A92"/>
    <w:rPr>
      <w:rFonts w:ascii="標楷體" w:eastAsia="標楷體"/>
      <w:snapToGrid w:val="0"/>
      <w:kern w:val="2"/>
      <w:sz w:val="28"/>
      <w:szCs w:val="28"/>
    </w:rPr>
  </w:style>
  <w:style w:type="paragraph" w:styleId="32">
    <w:name w:val="Body Text Indent 3"/>
    <w:basedOn w:val="a"/>
    <w:link w:val="33"/>
    <w:rsid w:val="00C95A92"/>
    <w:pPr>
      <w:spacing w:after="120"/>
      <w:ind w:left="480"/>
    </w:pPr>
    <w:rPr>
      <w:sz w:val="16"/>
      <w:szCs w:val="16"/>
    </w:rPr>
  </w:style>
  <w:style w:type="character" w:customStyle="1" w:styleId="33">
    <w:name w:val="本文縮排 3 字元"/>
    <w:link w:val="32"/>
    <w:rsid w:val="00C95A92"/>
    <w:rPr>
      <w:rFonts w:ascii="標楷體" w:eastAsia="標楷體"/>
      <w:snapToGrid w:val="0"/>
      <w:kern w:val="2"/>
      <w:sz w:val="16"/>
      <w:szCs w:val="16"/>
    </w:rPr>
  </w:style>
  <w:style w:type="paragraph" w:customStyle="1" w:styleId="18">
    <w:name w:val=" 字元 字元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Pa11">
    <w:name w:val="Pa11"/>
    <w:basedOn w:val="a"/>
    <w:next w:val="a"/>
    <w:uiPriority w:val="99"/>
    <w:rsid w:val="0078680A"/>
    <w:pPr>
      <w:autoSpaceDE w:val="0"/>
      <w:autoSpaceDN w:val="0"/>
      <w:adjustRightInd w:val="0"/>
      <w:spacing w:line="241" w:lineRule="atLeast"/>
      <w:ind w:leftChars="0" w:left="0" w:firstLineChars="0" w:firstLine="0"/>
      <w:jc w:val="left"/>
    </w:pPr>
    <w:rPr>
      <w:rFonts w:ascii="華康細明體I.." w:eastAsia="華康細明體I.."/>
      <w:snapToGrid/>
      <w:kern w:val="0"/>
      <w:sz w:val="24"/>
      <w:szCs w:val="24"/>
    </w:rPr>
  </w:style>
  <w:style w:type="paragraph" w:customStyle="1" w:styleId="1a">
    <w:name w:val=" 字元1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 字元 字元 字元"/>
    <w:basedOn w:val="a"/>
    <w:semiHidden/>
    <w:rsid w:val="00C95A9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styleId="afff6">
    <w:name w:val="annotation reference"/>
    <w:rsid w:val="00C95A92"/>
    <w:rPr>
      <w:sz w:val="18"/>
      <w:szCs w:val="18"/>
    </w:rPr>
  </w:style>
  <w:style w:type="paragraph" w:styleId="afff7">
    <w:name w:val="annotation text"/>
    <w:basedOn w:val="a"/>
    <w:link w:val="afff8"/>
    <w:rsid w:val="00C95A92"/>
    <w:pPr>
      <w:spacing w:line="240" w:lineRule="auto"/>
      <w:ind w:leftChars="0" w:left="0" w:firstLineChars="0" w:firstLine="0"/>
      <w:jc w:val="left"/>
    </w:pPr>
    <w:rPr>
      <w:rFonts w:ascii="Times New Roman" w:eastAsia="新細明體"/>
      <w:snapToGrid/>
      <w:sz w:val="24"/>
      <w:szCs w:val="24"/>
    </w:rPr>
  </w:style>
  <w:style w:type="character" w:customStyle="1" w:styleId="afff8">
    <w:name w:val="註解文字 字元"/>
    <w:link w:val="afff7"/>
    <w:rsid w:val="00C95A92"/>
    <w:rPr>
      <w:kern w:val="2"/>
      <w:sz w:val="24"/>
      <w:szCs w:val="24"/>
    </w:rPr>
  </w:style>
  <w:style w:type="paragraph" w:customStyle="1" w:styleId="afff9">
    <w:name w:val="條文"/>
    <w:basedOn w:val="a"/>
    <w:rsid w:val="00C95A92"/>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本文 字元"/>
    <w:link w:val="afa"/>
    <w:rsid w:val="00C95A92"/>
    <w:rPr>
      <w:rFonts w:ascii="Arial" w:eastAsia="標楷體" w:hAnsi="Arial"/>
      <w:spacing w:val="-5"/>
      <w:sz w:val="28"/>
    </w:rPr>
  </w:style>
  <w:style w:type="paragraph" w:customStyle="1" w:styleId="55">
    <w:name w:val="字元 字元5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8">
    <w:name w:val="表格內文(14行高) 字元 字元"/>
    <w:basedOn w:val="ab"/>
    <w:link w:val="149"/>
    <w:rsid w:val="00C95A92"/>
    <w:pPr>
      <w:spacing w:line="280" w:lineRule="exact"/>
      <w:ind w:leftChars="0" w:left="0" w:firstLineChars="0" w:firstLine="0"/>
      <w:jc w:val="left"/>
    </w:pPr>
    <w:rPr>
      <w:rFonts w:ascii="Times New Roman"/>
      <w:sz w:val="24"/>
    </w:rPr>
  </w:style>
  <w:style w:type="character" w:customStyle="1" w:styleId="149">
    <w:name w:val="表格內文(14行高) 字元 字元 字元"/>
    <w:link w:val="148"/>
    <w:rsid w:val="00C95A92"/>
    <w:rPr>
      <w:rFonts w:eastAsia="標楷體"/>
      <w:snapToGrid w:val="0"/>
      <w:kern w:val="2"/>
      <w:sz w:val="24"/>
      <w:szCs w:val="28"/>
    </w:rPr>
  </w:style>
  <w:style w:type="character" w:customStyle="1" w:styleId="aa">
    <w:name w:val="前言內文 字元"/>
    <w:link w:val="a9"/>
    <w:rsid w:val="00C95A92"/>
    <w:rPr>
      <w:rFonts w:ascii="標楷體" w:eastAsia="標楷體"/>
      <w:snapToGrid w:val="0"/>
      <w:kern w:val="2"/>
      <w:sz w:val="28"/>
      <w:szCs w:val="28"/>
    </w:rPr>
  </w:style>
  <w:style w:type="character" w:customStyle="1" w:styleId="a8">
    <w:name w:val="結論 字元"/>
    <w:link w:val="a7"/>
    <w:rsid w:val="00C95A92"/>
    <w:rPr>
      <w:rFonts w:ascii="標楷體" w:eastAsia="標楷體"/>
      <w:snapToGrid w:val="0"/>
      <w:kern w:val="2"/>
      <w:sz w:val="28"/>
      <w:szCs w:val="28"/>
    </w:rPr>
  </w:style>
  <w:style w:type="paragraph" w:customStyle="1" w:styleId="afffa">
    <w:name w:val="第二層"/>
    <w:basedOn w:val="affe"/>
    <w:rsid w:val="00C95A92"/>
    <w:pPr>
      <w:ind w:leftChars="0" w:left="559" w:hangingChars="200" w:hanging="559"/>
    </w:pPr>
    <w:rPr>
      <w:rFonts w:ascii="新細明體" w:eastAsia="新細明體" w:cs="Times New Roman"/>
      <w:b/>
      <w:bCs/>
      <w:snapToGrid/>
      <w:sz w:val="28"/>
    </w:rPr>
  </w:style>
  <w:style w:type="character" w:customStyle="1" w:styleId="textcontenttitle21">
    <w:name w:val="text_contenttitle21"/>
    <w:rsid w:val="00C95A92"/>
    <w:rPr>
      <w:rFonts w:ascii="Arial" w:hAnsi="Arial" w:cs="Arial" w:hint="default"/>
      <w:b/>
      <w:bCs/>
      <w:color w:val="444444"/>
      <w:sz w:val="30"/>
      <w:szCs w:val="30"/>
    </w:rPr>
  </w:style>
  <w:style w:type="paragraph" w:styleId="34">
    <w:name w:val="toc 3"/>
    <w:basedOn w:val="a"/>
    <w:next w:val="a"/>
    <w:autoRedefine/>
    <w:uiPriority w:val="39"/>
    <w:rsid w:val="00C95A92"/>
    <w:pPr>
      <w:spacing w:line="240" w:lineRule="auto"/>
      <w:ind w:leftChars="400" w:left="960" w:firstLineChars="0" w:firstLine="0"/>
      <w:jc w:val="left"/>
    </w:pPr>
    <w:rPr>
      <w:rFonts w:ascii="Times New Roman"/>
      <w:snapToGrid/>
      <w:szCs w:val="24"/>
    </w:rPr>
  </w:style>
  <w:style w:type="paragraph" w:styleId="afffb">
    <w:name w:val="Normal Indent"/>
    <w:basedOn w:val="a"/>
    <w:rsid w:val="00C95A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
    <w:rsid w:val="00C95A92"/>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c">
    <w:name w:val="endnote text"/>
    <w:basedOn w:val="a"/>
    <w:link w:val="afffd"/>
    <w:uiPriority w:val="99"/>
    <w:unhideWhenUsed/>
    <w:rsid w:val="00C95A92"/>
    <w:pPr>
      <w:snapToGrid w:val="0"/>
      <w:jc w:val="left"/>
    </w:pPr>
  </w:style>
  <w:style w:type="character" w:customStyle="1" w:styleId="afffd">
    <w:name w:val="章節附註文字 字元"/>
    <w:link w:val="afffc"/>
    <w:uiPriority w:val="99"/>
    <w:rsid w:val="00C95A92"/>
    <w:rPr>
      <w:rFonts w:ascii="標楷體" w:eastAsia="標楷體"/>
      <w:snapToGrid w:val="0"/>
      <w:kern w:val="2"/>
      <w:sz w:val="28"/>
      <w:szCs w:val="28"/>
    </w:rPr>
  </w:style>
  <w:style w:type="character" w:styleId="afffe">
    <w:name w:val="endnote reference"/>
    <w:uiPriority w:val="99"/>
    <w:unhideWhenUsed/>
    <w:rsid w:val="00C95A92"/>
    <w:rPr>
      <w:vertAlign w:val="superscript"/>
    </w:rPr>
  </w:style>
  <w:style w:type="character" w:customStyle="1" w:styleId="20">
    <w:name w:val="標題 2 字元"/>
    <w:aliases w:val="Q第2層 字元"/>
    <w:link w:val="2"/>
    <w:rsid w:val="00C95A92"/>
    <w:rPr>
      <w:rFonts w:ascii="標楷體" w:eastAsia="標楷體" w:hAnsi="Arial"/>
      <w:bCs/>
      <w:sz w:val="32"/>
      <w:szCs w:val="48"/>
    </w:rPr>
  </w:style>
  <w:style w:type="character" w:customStyle="1" w:styleId="30">
    <w:name w:val="標題 3 字元"/>
    <w:aliases w:val="說明 字元"/>
    <w:link w:val="3"/>
    <w:rsid w:val="00C95A92"/>
    <w:rPr>
      <w:rFonts w:ascii="標楷體" w:eastAsia="標楷體" w:hAnsi="Arial"/>
      <w:bCs/>
      <w:sz w:val="32"/>
      <w:szCs w:val="36"/>
    </w:rPr>
  </w:style>
  <w:style w:type="character" w:customStyle="1" w:styleId="40">
    <w:name w:val="標題 4 字元"/>
    <w:aliases w:val="承辦單位 字元"/>
    <w:link w:val="4"/>
    <w:rsid w:val="00C95A92"/>
    <w:rPr>
      <w:rFonts w:ascii="標楷體" w:eastAsia="標楷體" w:hAnsi="Arial"/>
      <w:kern w:val="2"/>
      <w:sz w:val="32"/>
      <w:szCs w:val="36"/>
    </w:rPr>
  </w:style>
  <w:style w:type="character" w:customStyle="1" w:styleId="aff9">
    <w:name w:val="清單段落 字元"/>
    <w:aliases w:val="標題 (4) 字元,1.1.1.1清單段落 字元,List Paragraph 字元,列點 字元,(二) 字元,貿易局(一) 字元,標1 字元,清單段落1 字元,Recommendation 字元,Footnote Sam 字元,List Paragraph (numbered (a)) 字元,Text 字元,Noise heading 字元,RUS List 字元,Rec para 字元,Dot pt 字元,F5 List Paragraph 字元,No Spacing1 字元"/>
    <w:link w:val="aff8"/>
    <w:uiPriority w:val="34"/>
    <w:qFormat/>
    <w:locked/>
    <w:rsid w:val="00C95A92"/>
    <w:rPr>
      <w:rFonts w:ascii="Calibri" w:hAnsi="Calibri"/>
      <w:kern w:val="2"/>
      <w:sz w:val="24"/>
      <w:szCs w:val="22"/>
    </w:rPr>
  </w:style>
  <w:style w:type="numbering" w:customStyle="1" w:styleId="1b">
    <w:name w:val="無清單1"/>
    <w:next w:val="a2"/>
    <w:semiHidden/>
    <w:rsid w:val="00C95A92"/>
  </w:style>
  <w:style w:type="paragraph" w:customStyle="1" w:styleId="42">
    <w:name w:val=" 字元 字元4"/>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結語 字元"/>
    <w:link w:val="af4"/>
    <w:rsid w:val="00C95A92"/>
    <w:rPr>
      <w:rFonts w:ascii="標楷體" w:eastAsia="標楷體" w:hAnsi="標楷體"/>
      <w:snapToGrid w:val="0"/>
      <w:kern w:val="2"/>
      <w:sz w:val="28"/>
      <w:szCs w:val="28"/>
    </w:rPr>
  </w:style>
  <w:style w:type="character" w:customStyle="1" w:styleId="affff">
    <w:name w:val="樣式"/>
    <w:rsid w:val="00C95A92"/>
    <w:rPr>
      <w:rFonts w:ascii="華康楷書體W5外字集" w:hAnsi="華康楷書體W5外字集"/>
      <w:vertAlign w:val="superscript"/>
    </w:rPr>
  </w:style>
  <w:style w:type="paragraph" w:customStyle="1" w:styleId="affff0">
    <w:name w:val="表標題"/>
    <w:basedOn w:val="a"/>
    <w:rsid w:val="00C95A92"/>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
    <w:name w:val=" 字元1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a">
    <w:name w:val="表格內文(14行高) 字元 字元 字元 字元"/>
    <w:rsid w:val="00C95A92"/>
    <w:rPr>
      <w:sz w:val="24"/>
      <w:szCs w:val="24"/>
    </w:rPr>
  </w:style>
  <w:style w:type="paragraph" w:styleId="affff1">
    <w:name w:val="annotation subject"/>
    <w:basedOn w:val="afff7"/>
    <w:next w:val="afff7"/>
    <w:link w:val="affff2"/>
    <w:uiPriority w:val="99"/>
    <w:unhideWhenUsed/>
    <w:rsid w:val="00C95A92"/>
    <w:pPr>
      <w:spacing w:line="500" w:lineRule="exact"/>
      <w:ind w:leftChars="200" w:left="566" w:firstLineChars="200" w:firstLine="566"/>
    </w:pPr>
    <w:rPr>
      <w:rFonts w:ascii="標楷體" w:eastAsia="標楷體"/>
      <w:b/>
      <w:bCs/>
      <w:sz w:val="28"/>
      <w:szCs w:val="28"/>
    </w:rPr>
  </w:style>
  <w:style w:type="character" w:customStyle="1" w:styleId="affff2">
    <w:name w:val="註解主旨 字元"/>
    <w:link w:val="affff1"/>
    <w:uiPriority w:val="99"/>
    <w:rsid w:val="00C95A92"/>
    <w:rPr>
      <w:rFonts w:ascii="標楷體" w:eastAsia="標楷體"/>
      <w:b/>
      <w:bCs/>
      <w:kern w:val="2"/>
      <w:sz w:val="28"/>
      <w:szCs w:val="28"/>
    </w:rPr>
  </w:style>
  <w:style w:type="paragraph" w:styleId="43">
    <w:name w:val="toc 4"/>
    <w:basedOn w:val="a"/>
    <w:next w:val="a"/>
    <w:autoRedefine/>
    <w:uiPriority w:val="39"/>
    <w:unhideWhenUsed/>
    <w:rsid w:val="00C95A92"/>
    <w:pPr>
      <w:spacing w:line="240" w:lineRule="auto"/>
      <w:ind w:leftChars="600" w:left="144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C95A92"/>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C95A9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C95A92"/>
    <w:pPr>
      <w:spacing w:line="240" w:lineRule="auto"/>
      <w:ind w:leftChars="1600" w:left="3840" w:firstLineChars="0" w:firstLine="0"/>
      <w:jc w:val="left"/>
    </w:pPr>
    <w:rPr>
      <w:rFonts w:ascii="Calibri" w:eastAsia="新細明體" w:hAnsi="Calibri"/>
      <w:snapToGrid/>
      <w:sz w:val="24"/>
      <w:szCs w:val="22"/>
    </w:rPr>
  </w:style>
  <w:style w:type="character" w:customStyle="1" w:styleId="-12">
    <w:name w:val="彩色清單 - 輔色 12 字元"/>
    <w:link w:val="-120"/>
    <w:uiPriority w:val="34"/>
    <w:locked/>
    <w:rsid w:val="00C95A92"/>
    <w:rPr>
      <w:kern w:val="2"/>
      <w:sz w:val="24"/>
      <w:szCs w:val="24"/>
    </w:rPr>
  </w:style>
  <w:style w:type="paragraph" w:customStyle="1" w:styleId="-120">
    <w:name w:val="彩色清單 - 輔色 12"/>
    <w:basedOn w:val="a"/>
    <w:link w:val="-12"/>
    <w:uiPriority w:val="34"/>
    <w:qFormat/>
    <w:rsid w:val="00C95A92"/>
    <w:pPr>
      <w:spacing w:line="240" w:lineRule="auto"/>
      <w:ind w:left="480" w:firstLineChars="0" w:firstLine="0"/>
      <w:jc w:val="left"/>
    </w:pPr>
    <w:rPr>
      <w:rFonts w:ascii="Times New Roman" w:eastAsia="新細明體"/>
      <w:snapToGrid/>
      <w:sz w:val="24"/>
      <w:szCs w:val="24"/>
    </w:rPr>
  </w:style>
  <w:style w:type="character" w:customStyle="1" w:styleId="50">
    <w:name w:val="標題 5 字元"/>
    <w:link w:val="5"/>
    <w:rsid w:val="00C95A92"/>
    <w:rPr>
      <w:rFonts w:ascii="標楷體" w:eastAsia="標楷體" w:hAnsi="Arial"/>
      <w:bCs/>
      <w:kern w:val="2"/>
      <w:sz w:val="32"/>
      <w:szCs w:val="36"/>
    </w:rPr>
  </w:style>
  <w:style w:type="character" w:customStyle="1" w:styleId="60">
    <w:name w:val="標題 6 字元"/>
    <w:link w:val="6"/>
    <w:rsid w:val="00C95A92"/>
    <w:rPr>
      <w:rFonts w:ascii="標楷體" w:eastAsia="標楷體" w:hAnsi="Arial"/>
      <w:kern w:val="2"/>
      <w:sz w:val="32"/>
      <w:szCs w:val="36"/>
    </w:rPr>
  </w:style>
  <w:style w:type="character" w:customStyle="1" w:styleId="70">
    <w:name w:val="標題 7 字元"/>
    <w:link w:val="7"/>
    <w:rsid w:val="00C95A92"/>
    <w:rPr>
      <w:rFonts w:ascii="標楷體" w:eastAsia="標楷體" w:hAnsi="Arial"/>
      <w:bCs/>
      <w:kern w:val="2"/>
      <w:sz w:val="32"/>
      <w:szCs w:val="36"/>
    </w:rPr>
  </w:style>
  <w:style w:type="character" w:customStyle="1" w:styleId="80">
    <w:name w:val="標題 8 字元"/>
    <w:link w:val="8"/>
    <w:rsid w:val="00C95A92"/>
    <w:rPr>
      <w:rFonts w:ascii="標楷體" w:eastAsia="標楷體" w:hAnsi="Arial"/>
      <w:kern w:val="2"/>
      <w:sz w:val="32"/>
      <w:szCs w:val="36"/>
    </w:rPr>
  </w:style>
  <w:style w:type="character" w:styleId="affff3">
    <w:name w:val="Subtle Reference"/>
    <w:uiPriority w:val="31"/>
    <w:qFormat/>
    <w:rsid w:val="00C95A92"/>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50630">
      <w:bodyDiv w:val="1"/>
      <w:marLeft w:val="0"/>
      <w:marRight w:val="0"/>
      <w:marTop w:val="0"/>
      <w:marBottom w:val="0"/>
      <w:divBdr>
        <w:top w:val="none" w:sz="0" w:space="0" w:color="auto"/>
        <w:left w:val="none" w:sz="0" w:space="0" w:color="auto"/>
        <w:bottom w:val="none" w:sz="0" w:space="0" w:color="auto"/>
        <w:right w:val="none" w:sz="0" w:space="0" w:color="auto"/>
      </w:divBdr>
    </w:div>
    <w:div w:id="126358632">
      <w:bodyDiv w:val="1"/>
      <w:marLeft w:val="0"/>
      <w:marRight w:val="0"/>
      <w:marTop w:val="0"/>
      <w:marBottom w:val="0"/>
      <w:divBdr>
        <w:top w:val="none" w:sz="0" w:space="0" w:color="auto"/>
        <w:left w:val="none" w:sz="0" w:space="0" w:color="auto"/>
        <w:bottom w:val="none" w:sz="0" w:space="0" w:color="auto"/>
        <w:right w:val="none" w:sz="0" w:space="0" w:color="auto"/>
      </w:divBdr>
    </w:div>
    <w:div w:id="136649744">
      <w:bodyDiv w:val="1"/>
      <w:marLeft w:val="0"/>
      <w:marRight w:val="0"/>
      <w:marTop w:val="0"/>
      <w:marBottom w:val="0"/>
      <w:divBdr>
        <w:top w:val="none" w:sz="0" w:space="0" w:color="auto"/>
        <w:left w:val="none" w:sz="0" w:space="0" w:color="auto"/>
        <w:bottom w:val="none" w:sz="0" w:space="0" w:color="auto"/>
        <w:right w:val="none" w:sz="0" w:space="0" w:color="auto"/>
      </w:divBdr>
    </w:div>
    <w:div w:id="180513831">
      <w:bodyDiv w:val="1"/>
      <w:marLeft w:val="0"/>
      <w:marRight w:val="0"/>
      <w:marTop w:val="0"/>
      <w:marBottom w:val="0"/>
      <w:divBdr>
        <w:top w:val="none" w:sz="0" w:space="0" w:color="auto"/>
        <w:left w:val="none" w:sz="0" w:space="0" w:color="auto"/>
        <w:bottom w:val="none" w:sz="0" w:space="0" w:color="auto"/>
        <w:right w:val="none" w:sz="0" w:space="0" w:color="auto"/>
      </w:divBdr>
    </w:div>
    <w:div w:id="255947011">
      <w:bodyDiv w:val="1"/>
      <w:marLeft w:val="0"/>
      <w:marRight w:val="0"/>
      <w:marTop w:val="0"/>
      <w:marBottom w:val="0"/>
      <w:divBdr>
        <w:top w:val="none" w:sz="0" w:space="0" w:color="auto"/>
        <w:left w:val="none" w:sz="0" w:space="0" w:color="auto"/>
        <w:bottom w:val="none" w:sz="0" w:space="0" w:color="auto"/>
        <w:right w:val="none" w:sz="0" w:space="0" w:color="auto"/>
      </w:divBdr>
    </w:div>
    <w:div w:id="411046091">
      <w:bodyDiv w:val="1"/>
      <w:marLeft w:val="0"/>
      <w:marRight w:val="0"/>
      <w:marTop w:val="0"/>
      <w:marBottom w:val="0"/>
      <w:divBdr>
        <w:top w:val="none" w:sz="0" w:space="0" w:color="auto"/>
        <w:left w:val="none" w:sz="0" w:space="0" w:color="auto"/>
        <w:bottom w:val="none" w:sz="0" w:space="0" w:color="auto"/>
        <w:right w:val="none" w:sz="0" w:space="0" w:color="auto"/>
      </w:divBdr>
    </w:div>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554586098">
      <w:bodyDiv w:val="1"/>
      <w:marLeft w:val="0"/>
      <w:marRight w:val="0"/>
      <w:marTop w:val="0"/>
      <w:marBottom w:val="0"/>
      <w:divBdr>
        <w:top w:val="none" w:sz="0" w:space="0" w:color="auto"/>
        <w:left w:val="none" w:sz="0" w:space="0" w:color="auto"/>
        <w:bottom w:val="none" w:sz="0" w:space="0" w:color="auto"/>
        <w:right w:val="none" w:sz="0" w:space="0" w:color="auto"/>
      </w:divBdr>
    </w:div>
    <w:div w:id="644042343">
      <w:bodyDiv w:val="1"/>
      <w:marLeft w:val="0"/>
      <w:marRight w:val="0"/>
      <w:marTop w:val="0"/>
      <w:marBottom w:val="0"/>
      <w:divBdr>
        <w:top w:val="none" w:sz="0" w:space="0" w:color="auto"/>
        <w:left w:val="none" w:sz="0" w:space="0" w:color="auto"/>
        <w:bottom w:val="none" w:sz="0" w:space="0" w:color="auto"/>
        <w:right w:val="none" w:sz="0" w:space="0" w:color="auto"/>
      </w:divBdr>
      <w:divsChild>
        <w:div w:id="672799426">
          <w:marLeft w:val="0"/>
          <w:marRight w:val="0"/>
          <w:marTop w:val="0"/>
          <w:marBottom w:val="0"/>
          <w:divBdr>
            <w:top w:val="none" w:sz="0" w:space="0" w:color="auto"/>
            <w:left w:val="none" w:sz="0" w:space="0" w:color="auto"/>
            <w:bottom w:val="none" w:sz="0" w:space="0" w:color="auto"/>
            <w:right w:val="none" w:sz="0" w:space="0" w:color="auto"/>
          </w:divBdr>
          <w:divsChild>
            <w:div w:id="1861049268">
              <w:marLeft w:val="0"/>
              <w:marRight w:val="0"/>
              <w:marTop w:val="0"/>
              <w:marBottom w:val="0"/>
              <w:divBdr>
                <w:top w:val="none" w:sz="0" w:space="0" w:color="auto"/>
                <w:left w:val="none" w:sz="0" w:space="0" w:color="auto"/>
                <w:bottom w:val="none" w:sz="0" w:space="0" w:color="auto"/>
                <w:right w:val="none" w:sz="0" w:space="0" w:color="auto"/>
              </w:divBdr>
              <w:divsChild>
                <w:div w:id="205064679">
                  <w:marLeft w:val="0"/>
                  <w:marRight w:val="0"/>
                  <w:marTop w:val="0"/>
                  <w:marBottom w:val="0"/>
                  <w:divBdr>
                    <w:top w:val="none" w:sz="0" w:space="0" w:color="auto"/>
                    <w:left w:val="none" w:sz="0" w:space="0" w:color="auto"/>
                    <w:bottom w:val="none" w:sz="0" w:space="0" w:color="auto"/>
                    <w:right w:val="none" w:sz="0" w:space="0" w:color="auto"/>
                  </w:divBdr>
                  <w:divsChild>
                    <w:div w:id="1430615042">
                      <w:marLeft w:val="0"/>
                      <w:marRight w:val="0"/>
                      <w:marTop w:val="0"/>
                      <w:marBottom w:val="0"/>
                      <w:divBdr>
                        <w:top w:val="none" w:sz="0" w:space="0" w:color="auto"/>
                        <w:left w:val="none" w:sz="0" w:space="0" w:color="auto"/>
                        <w:bottom w:val="none" w:sz="0" w:space="0" w:color="auto"/>
                        <w:right w:val="none" w:sz="0" w:space="0" w:color="auto"/>
                      </w:divBdr>
                      <w:divsChild>
                        <w:div w:id="798306303">
                          <w:marLeft w:val="0"/>
                          <w:marRight w:val="0"/>
                          <w:marTop w:val="0"/>
                          <w:marBottom w:val="0"/>
                          <w:divBdr>
                            <w:top w:val="none" w:sz="0" w:space="0" w:color="auto"/>
                            <w:left w:val="none" w:sz="0" w:space="0" w:color="auto"/>
                            <w:bottom w:val="none" w:sz="0" w:space="0" w:color="auto"/>
                            <w:right w:val="none" w:sz="0" w:space="0" w:color="auto"/>
                          </w:divBdr>
                          <w:divsChild>
                            <w:div w:id="9753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742365">
      <w:bodyDiv w:val="1"/>
      <w:marLeft w:val="0"/>
      <w:marRight w:val="0"/>
      <w:marTop w:val="0"/>
      <w:marBottom w:val="0"/>
      <w:divBdr>
        <w:top w:val="none" w:sz="0" w:space="0" w:color="auto"/>
        <w:left w:val="none" w:sz="0" w:space="0" w:color="auto"/>
        <w:bottom w:val="none" w:sz="0" w:space="0" w:color="auto"/>
        <w:right w:val="none" w:sz="0" w:space="0" w:color="auto"/>
      </w:divBdr>
    </w:div>
    <w:div w:id="656037367">
      <w:bodyDiv w:val="1"/>
      <w:marLeft w:val="0"/>
      <w:marRight w:val="0"/>
      <w:marTop w:val="0"/>
      <w:marBottom w:val="0"/>
      <w:divBdr>
        <w:top w:val="none" w:sz="0" w:space="0" w:color="auto"/>
        <w:left w:val="none" w:sz="0" w:space="0" w:color="auto"/>
        <w:bottom w:val="none" w:sz="0" w:space="0" w:color="auto"/>
        <w:right w:val="none" w:sz="0" w:space="0" w:color="auto"/>
      </w:divBdr>
    </w:div>
    <w:div w:id="681250288">
      <w:bodyDiv w:val="1"/>
      <w:marLeft w:val="0"/>
      <w:marRight w:val="0"/>
      <w:marTop w:val="0"/>
      <w:marBottom w:val="0"/>
      <w:divBdr>
        <w:top w:val="none" w:sz="0" w:space="0" w:color="auto"/>
        <w:left w:val="none" w:sz="0" w:space="0" w:color="auto"/>
        <w:bottom w:val="none" w:sz="0" w:space="0" w:color="auto"/>
        <w:right w:val="none" w:sz="0" w:space="0" w:color="auto"/>
      </w:divBdr>
    </w:div>
    <w:div w:id="937719196">
      <w:bodyDiv w:val="1"/>
      <w:marLeft w:val="0"/>
      <w:marRight w:val="0"/>
      <w:marTop w:val="0"/>
      <w:marBottom w:val="0"/>
      <w:divBdr>
        <w:top w:val="none" w:sz="0" w:space="0" w:color="auto"/>
        <w:left w:val="none" w:sz="0" w:space="0" w:color="auto"/>
        <w:bottom w:val="none" w:sz="0" w:space="0" w:color="auto"/>
        <w:right w:val="none" w:sz="0" w:space="0" w:color="auto"/>
      </w:divBdr>
    </w:div>
    <w:div w:id="966472349">
      <w:bodyDiv w:val="1"/>
      <w:marLeft w:val="0"/>
      <w:marRight w:val="0"/>
      <w:marTop w:val="0"/>
      <w:marBottom w:val="0"/>
      <w:divBdr>
        <w:top w:val="none" w:sz="0" w:space="0" w:color="auto"/>
        <w:left w:val="none" w:sz="0" w:space="0" w:color="auto"/>
        <w:bottom w:val="none" w:sz="0" w:space="0" w:color="auto"/>
        <w:right w:val="none" w:sz="0" w:space="0" w:color="auto"/>
      </w:divBdr>
    </w:div>
    <w:div w:id="983242262">
      <w:bodyDiv w:val="1"/>
      <w:marLeft w:val="0"/>
      <w:marRight w:val="0"/>
      <w:marTop w:val="0"/>
      <w:marBottom w:val="0"/>
      <w:divBdr>
        <w:top w:val="none" w:sz="0" w:space="0" w:color="auto"/>
        <w:left w:val="none" w:sz="0" w:space="0" w:color="auto"/>
        <w:bottom w:val="none" w:sz="0" w:space="0" w:color="auto"/>
        <w:right w:val="none" w:sz="0" w:space="0" w:color="auto"/>
      </w:divBdr>
    </w:div>
    <w:div w:id="1184201860">
      <w:bodyDiv w:val="1"/>
      <w:marLeft w:val="0"/>
      <w:marRight w:val="0"/>
      <w:marTop w:val="0"/>
      <w:marBottom w:val="0"/>
      <w:divBdr>
        <w:top w:val="none" w:sz="0" w:space="0" w:color="auto"/>
        <w:left w:val="none" w:sz="0" w:space="0" w:color="auto"/>
        <w:bottom w:val="none" w:sz="0" w:space="0" w:color="auto"/>
        <w:right w:val="none" w:sz="0" w:space="0" w:color="auto"/>
      </w:divBdr>
    </w:div>
    <w:div w:id="1192450043">
      <w:bodyDiv w:val="1"/>
      <w:marLeft w:val="0"/>
      <w:marRight w:val="0"/>
      <w:marTop w:val="0"/>
      <w:marBottom w:val="0"/>
      <w:divBdr>
        <w:top w:val="none" w:sz="0" w:space="0" w:color="auto"/>
        <w:left w:val="none" w:sz="0" w:space="0" w:color="auto"/>
        <w:bottom w:val="none" w:sz="0" w:space="0" w:color="auto"/>
        <w:right w:val="none" w:sz="0" w:space="0" w:color="auto"/>
      </w:divBdr>
    </w:div>
    <w:div w:id="1198542209">
      <w:bodyDiv w:val="1"/>
      <w:marLeft w:val="0"/>
      <w:marRight w:val="0"/>
      <w:marTop w:val="0"/>
      <w:marBottom w:val="0"/>
      <w:divBdr>
        <w:top w:val="none" w:sz="0" w:space="0" w:color="auto"/>
        <w:left w:val="none" w:sz="0" w:space="0" w:color="auto"/>
        <w:bottom w:val="none" w:sz="0" w:space="0" w:color="auto"/>
        <w:right w:val="none" w:sz="0" w:space="0" w:color="auto"/>
      </w:divBdr>
    </w:div>
    <w:div w:id="1276600213">
      <w:bodyDiv w:val="1"/>
      <w:marLeft w:val="0"/>
      <w:marRight w:val="0"/>
      <w:marTop w:val="0"/>
      <w:marBottom w:val="0"/>
      <w:divBdr>
        <w:top w:val="none" w:sz="0" w:space="0" w:color="auto"/>
        <w:left w:val="none" w:sz="0" w:space="0" w:color="auto"/>
        <w:bottom w:val="none" w:sz="0" w:space="0" w:color="auto"/>
        <w:right w:val="none" w:sz="0" w:space="0" w:color="auto"/>
      </w:divBdr>
      <w:divsChild>
        <w:div w:id="1850488177">
          <w:marLeft w:val="0"/>
          <w:marRight w:val="0"/>
          <w:marTop w:val="0"/>
          <w:marBottom w:val="0"/>
          <w:divBdr>
            <w:top w:val="none" w:sz="0" w:space="0" w:color="auto"/>
            <w:left w:val="none" w:sz="0" w:space="0" w:color="auto"/>
            <w:bottom w:val="none" w:sz="0" w:space="0" w:color="auto"/>
            <w:right w:val="none" w:sz="0" w:space="0" w:color="auto"/>
          </w:divBdr>
          <w:divsChild>
            <w:div w:id="901211139">
              <w:marLeft w:val="0"/>
              <w:marRight w:val="0"/>
              <w:marTop w:val="0"/>
              <w:marBottom w:val="0"/>
              <w:divBdr>
                <w:top w:val="none" w:sz="0" w:space="0" w:color="auto"/>
                <w:left w:val="none" w:sz="0" w:space="0" w:color="auto"/>
                <w:bottom w:val="none" w:sz="0" w:space="0" w:color="auto"/>
                <w:right w:val="none" w:sz="0" w:space="0" w:color="auto"/>
              </w:divBdr>
              <w:divsChild>
                <w:div w:id="1571385233">
                  <w:marLeft w:val="0"/>
                  <w:marRight w:val="0"/>
                  <w:marTop w:val="0"/>
                  <w:marBottom w:val="0"/>
                  <w:divBdr>
                    <w:top w:val="none" w:sz="0" w:space="0" w:color="auto"/>
                    <w:left w:val="none" w:sz="0" w:space="0" w:color="auto"/>
                    <w:bottom w:val="none" w:sz="0" w:space="0" w:color="auto"/>
                    <w:right w:val="none" w:sz="0" w:space="0" w:color="auto"/>
                  </w:divBdr>
                  <w:divsChild>
                    <w:div w:id="24061950">
                      <w:marLeft w:val="0"/>
                      <w:marRight w:val="0"/>
                      <w:marTop w:val="0"/>
                      <w:marBottom w:val="0"/>
                      <w:divBdr>
                        <w:top w:val="none" w:sz="0" w:space="0" w:color="auto"/>
                        <w:left w:val="none" w:sz="0" w:space="0" w:color="auto"/>
                        <w:bottom w:val="none" w:sz="0" w:space="0" w:color="auto"/>
                        <w:right w:val="none" w:sz="0" w:space="0" w:color="auto"/>
                      </w:divBdr>
                      <w:divsChild>
                        <w:div w:id="688068016">
                          <w:marLeft w:val="0"/>
                          <w:marRight w:val="0"/>
                          <w:marTop w:val="0"/>
                          <w:marBottom w:val="0"/>
                          <w:divBdr>
                            <w:top w:val="none" w:sz="0" w:space="0" w:color="auto"/>
                            <w:left w:val="none" w:sz="0" w:space="0" w:color="auto"/>
                            <w:bottom w:val="none" w:sz="0" w:space="0" w:color="auto"/>
                            <w:right w:val="none" w:sz="0" w:space="0" w:color="auto"/>
                          </w:divBdr>
                          <w:divsChild>
                            <w:div w:id="1139881245">
                              <w:marLeft w:val="0"/>
                              <w:marRight w:val="0"/>
                              <w:marTop w:val="0"/>
                              <w:marBottom w:val="0"/>
                              <w:divBdr>
                                <w:top w:val="none" w:sz="0" w:space="0" w:color="auto"/>
                                <w:left w:val="none" w:sz="0" w:space="0" w:color="auto"/>
                                <w:bottom w:val="none" w:sz="0" w:space="0" w:color="auto"/>
                                <w:right w:val="none" w:sz="0" w:space="0" w:color="auto"/>
                              </w:divBdr>
                              <w:divsChild>
                                <w:div w:id="11816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215976">
      <w:bodyDiv w:val="1"/>
      <w:marLeft w:val="0"/>
      <w:marRight w:val="0"/>
      <w:marTop w:val="0"/>
      <w:marBottom w:val="0"/>
      <w:divBdr>
        <w:top w:val="none" w:sz="0" w:space="0" w:color="auto"/>
        <w:left w:val="none" w:sz="0" w:space="0" w:color="auto"/>
        <w:bottom w:val="none" w:sz="0" w:space="0" w:color="auto"/>
        <w:right w:val="none" w:sz="0" w:space="0" w:color="auto"/>
      </w:divBdr>
      <w:divsChild>
        <w:div w:id="42482180">
          <w:marLeft w:val="0"/>
          <w:marRight w:val="0"/>
          <w:marTop w:val="0"/>
          <w:marBottom w:val="0"/>
          <w:divBdr>
            <w:top w:val="none" w:sz="0" w:space="0" w:color="auto"/>
            <w:left w:val="none" w:sz="0" w:space="0" w:color="auto"/>
            <w:bottom w:val="none" w:sz="0" w:space="0" w:color="auto"/>
            <w:right w:val="none" w:sz="0" w:space="0" w:color="auto"/>
          </w:divBdr>
          <w:divsChild>
            <w:div w:id="1205370602">
              <w:marLeft w:val="0"/>
              <w:marRight w:val="0"/>
              <w:marTop w:val="0"/>
              <w:marBottom w:val="0"/>
              <w:divBdr>
                <w:top w:val="none" w:sz="0" w:space="0" w:color="auto"/>
                <w:left w:val="none" w:sz="0" w:space="0" w:color="auto"/>
                <w:bottom w:val="none" w:sz="0" w:space="0" w:color="auto"/>
                <w:right w:val="none" w:sz="0" w:space="0" w:color="auto"/>
              </w:divBdr>
              <w:divsChild>
                <w:div w:id="90704828">
                  <w:marLeft w:val="3300"/>
                  <w:marRight w:val="300"/>
                  <w:marTop w:val="0"/>
                  <w:marBottom w:val="0"/>
                  <w:divBdr>
                    <w:top w:val="none" w:sz="0" w:space="0" w:color="auto"/>
                    <w:left w:val="none" w:sz="0" w:space="0" w:color="auto"/>
                    <w:bottom w:val="none" w:sz="0" w:space="0" w:color="auto"/>
                    <w:right w:val="none" w:sz="0" w:space="0" w:color="auto"/>
                  </w:divBdr>
                  <w:divsChild>
                    <w:div w:id="3433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1414">
      <w:bodyDiv w:val="1"/>
      <w:marLeft w:val="0"/>
      <w:marRight w:val="0"/>
      <w:marTop w:val="0"/>
      <w:marBottom w:val="0"/>
      <w:divBdr>
        <w:top w:val="none" w:sz="0" w:space="0" w:color="auto"/>
        <w:left w:val="none" w:sz="0" w:space="0" w:color="auto"/>
        <w:bottom w:val="none" w:sz="0" w:space="0" w:color="auto"/>
        <w:right w:val="none" w:sz="0" w:space="0" w:color="auto"/>
      </w:divBdr>
    </w:div>
    <w:div w:id="1443302914">
      <w:bodyDiv w:val="1"/>
      <w:marLeft w:val="0"/>
      <w:marRight w:val="0"/>
      <w:marTop w:val="0"/>
      <w:marBottom w:val="0"/>
      <w:divBdr>
        <w:top w:val="none" w:sz="0" w:space="0" w:color="auto"/>
        <w:left w:val="none" w:sz="0" w:space="0" w:color="auto"/>
        <w:bottom w:val="none" w:sz="0" w:space="0" w:color="auto"/>
        <w:right w:val="none" w:sz="0" w:space="0" w:color="auto"/>
      </w:divBdr>
    </w:div>
    <w:div w:id="1506556704">
      <w:bodyDiv w:val="1"/>
      <w:marLeft w:val="0"/>
      <w:marRight w:val="0"/>
      <w:marTop w:val="0"/>
      <w:marBottom w:val="0"/>
      <w:divBdr>
        <w:top w:val="none" w:sz="0" w:space="0" w:color="auto"/>
        <w:left w:val="none" w:sz="0" w:space="0" w:color="auto"/>
        <w:bottom w:val="none" w:sz="0" w:space="0" w:color="auto"/>
        <w:right w:val="none" w:sz="0" w:space="0" w:color="auto"/>
      </w:divBdr>
    </w:div>
    <w:div w:id="1576668998">
      <w:bodyDiv w:val="1"/>
      <w:marLeft w:val="0"/>
      <w:marRight w:val="0"/>
      <w:marTop w:val="0"/>
      <w:marBottom w:val="0"/>
      <w:divBdr>
        <w:top w:val="none" w:sz="0" w:space="0" w:color="auto"/>
        <w:left w:val="none" w:sz="0" w:space="0" w:color="auto"/>
        <w:bottom w:val="none" w:sz="0" w:space="0" w:color="auto"/>
        <w:right w:val="none" w:sz="0" w:space="0" w:color="auto"/>
      </w:divBdr>
    </w:div>
    <w:div w:id="1592161817">
      <w:bodyDiv w:val="1"/>
      <w:marLeft w:val="0"/>
      <w:marRight w:val="0"/>
      <w:marTop w:val="0"/>
      <w:marBottom w:val="0"/>
      <w:divBdr>
        <w:top w:val="none" w:sz="0" w:space="0" w:color="auto"/>
        <w:left w:val="none" w:sz="0" w:space="0" w:color="auto"/>
        <w:bottom w:val="none" w:sz="0" w:space="0" w:color="auto"/>
        <w:right w:val="none" w:sz="0" w:space="0" w:color="auto"/>
      </w:divBdr>
    </w:div>
    <w:div w:id="1802309803">
      <w:bodyDiv w:val="1"/>
      <w:marLeft w:val="0"/>
      <w:marRight w:val="0"/>
      <w:marTop w:val="0"/>
      <w:marBottom w:val="0"/>
      <w:divBdr>
        <w:top w:val="none" w:sz="0" w:space="0" w:color="auto"/>
        <w:left w:val="none" w:sz="0" w:space="0" w:color="auto"/>
        <w:bottom w:val="none" w:sz="0" w:space="0" w:color="auto"/>
        <w:right w:val="none" w:sz="0" w:space="0" w:color="auto"/>
      </w:divBdr>
      <w:divsChild>
        <w:div w:id="2063091506">
          <w:marLeft w:val="0"/>
          <w:marRight w:val="0"/>
          <w:marTop w:val="0"/>
          <w:marBottom w:val="0"/>
          <w:divBdr>
            <w:top w:val="none" w:sz="0" w:space="0" w:color="auto"/>
            <w:left w:val="none" w:sz="0" w:space="0" w:color="auto"/>
            <w:bottom w:val="none" w:sz="0" w:space="0" w:color="auto"/>
            <w:right w:val="none" w:sz="0" w:space="0" w:color="auto"/>
          </w:divBdr>
        </w:div>
      </w:divsChild>
    </w:div>
    <w:div w:id="1838960927">
      <w:bodyDiv w:val="1"/>
      <w:marLeft w:val="0"/>
      <w:marRight w:val="0"/>
      <w:marTop w:val="0"/>
      <w:marBottom w:val="0"/>
      <w:divBdr>
        <w:top w:val="none" w:sz="0" w:space="0" w:color="auto"/>
        <w:left w:val="none" w:sz="0" w:space="0" w:color="auto"/>
        <w:bottom w:val="none" w:sz="0" w:space="0" w:color="auto"/>
        <w:right w:val="none" w:sz="0" w:space="0" w:color="auto"/>
      </w:divBdr>
    </w:div>
    <w:div w:id="1850943575">
      <w:bodyDiv w:val="1"/>
      <w:marLeft w:val="0"/>
      <w:marRight w:val="0"/>
      <w:marTop w:val="75"/>
      <w:marBottom w:val="150"/>
      <w:divBdr>
        <w:top w:val="none" w:sz="0" w:space="0" w:color="auto"/>
        <w:left w:val="none" w:sz="0" w:space="0" w:color="auto"/>
        <w:bottom w:val="none" w:sz="0" w:space="0" w:color="auto"/>
        <w:right w:val="none" w:sz="0" w:space="0" w:color="auto"/>
      </w:divBdr>
      <w:divsChild>
        <w:div w:id="1076395063">
          <w:marLeft w:val="0"/>
          <w:marRight w:val="0"/>
          <w:marTop w:val="0"/>
          <w:marBottom w:val="0"/>
          <w:divBdr>
            <w:top w:val="none" w:sz="0" w:space="0" w:color="auto"/>
            <w:left w:val="none" w:sz="0" w:space="0" w:color="auto"/>
            <w:bottom w:val="none" w:sz="0" w:space="0" w:color="auto"/>
            <w:right w:val="none" w:sz="0" w:space="0" w:color="auto"/>
          </w:divBdr>
        </w:div>
      </w:divsChild>
    </w:div>
    <w:div w:id="1864637053">
      <w:bodyDiv w:val="1"/>
      <w:marLeft w:val="0"/>
      <w:marRight w:val="0"/>
      <w:marTop w:val="0"/>
      <w:marBottom w:val="0"/>
      <w:divBdr>
        <w:top w:val="none" w:sz="0" w:space="0" w:color="auto"/>
        <w:left w:val="none" w:sz="0" w:space="0" w:color="auto"/>
        <w:bottom w:val="none" w:sz="0" w:space="0" w:color="auto"/>
        <w:right w:val="none" w:sz="0" w:space="0" w:color="auto"/>
      </w:divBdr>
      <w:divsChild>
        <w:div w:id="1216548494">
          <w:marLeft w:val="547"/>
          <w:marRight w:val="0"/>
          <w:marTop w:val="0"/>
          <w:marBottom w:val="0"/>
          <w:divBdr>
            <w:top w:val="none" w:sz="0" w:space="0" w:color="auto"/>
            <w:left w:val="none" w:sz="0" w:space="0" w:color="auto"/>
            <w:bottom w:val="none" w:sz="0" w:space="0" w:color="auto"/>
            <w:right w:val="none" w:sz="0" w:space="0" w:color="auto"/>
          </w:divBdr>
        </w:div>
      </w:divsChild>
    </w:div>
    <w:div w:id="1886257313">
      <w:bodyDiv w:val="1"/>
      <w:marLeft w:val="0"/>
      <w:marRight w:val="0"/>
      <w:marTop w:val="0"/>
      <w:marBottom w:val="0"/>
      <w:divBdr>
        <w:top w:val="none" w:sz="0" w:space="0" w:color="auto"/>
        <w:left w:val="none" w:sz="0" w:space="0" w:color="auto"/>
        <w:bottom w:val="none" w:sz="0" w:space="0" w:color="auto"/>
        <w:right w:val="none" w:sz="0" w:space="0" w:color="auto"/>
      </w:divBdr>
    </w:div>
    <w:div w:id="1952468926">
      <w:bodyDiv w:val="1"/>
      <w:marLeft w:val="0"/>
      <w:marRight w:val="0"/>
      <w:marTop w:val="0"/>
      <w:marBottom w:val="0"/>
      <w:divBdr>
        <w:top w:val="none" w:sz="0" w:space="0" w:color="auto"/>
        <w:left w:val="none" w:sz="0" w:space="0" w:color="auto"/>
        <w:bottom w:val="none" w:sz="0" w:space="0" w:color="auto"/>
        <w:right w:val="none" w:sz="0" w:space="0" w:color="auto"/>
      </w:divBdr>
    </w:div>
    <w:div w:id="2010794803">
      <w:bodyDiv w:val="1"/>
      <w:marLeft w:val="0"/>
      <w:marRight w:val="0"/>
      <w:marTop w:val="0"/>
      <w:marBottom w:val="0"/>
      <w:divBdr>
        <w:top w:val="none" w:sz="0" w:space="0" w:color="auto"/>
        <w:left w:val="none" w:sz="0" w:space="0" w:color="auto"/>
        <w:bottom w:val="none" w:sz="0" w:space="0" w:color="auto"/>
        <w:right w:val="none" w:sz="0" w:space="0" w:color="auto"/>
      </w:divBdr>
    </w:div>
    <w:div w:id="2079401905">
      <w:bodyDiv w:val="1"/>
      <w:marLeft w:val="0"/>
      <w:marRight w:val="0"/>
      <w:marTop w:val="0"/>
      <w:marBottom w:val="0"/>
      <w:divBdr>
        <w:top w:val="none" w:sz="0" w:space="0" w:color="auto"/>
        <w:left w:val="none" w:sz="0" w:space="0" w:color="auto"/>
        <w:bottom w:val="none" w:sz="0" w:space="0" w:color="auto"/>
        <w:right w:val="none" w:sz="0" w:space="0" w:color="auto"/>
      </w:divBdr>
    </w:div>
    <w:div w:id="2122603056">
      <w:bodyDiv w:val="1"/>
      <w:marLeft w:val="0"/>
      <w:marRight w:val="0"/>
      <w:marTop w:val="0"/>
      <w:marBottom w:val="0"/>
      <w:divBdr>
        <w:top w:val="none" w:sz="0" w:space="0" w:color="auto"/>
        <w:left w:val="none" w:sz="0" w:space="0" w:color="auto"/>
        <w:bottom w:val="none" w:sz="0" w:space="0" w:color="auto"/>
        <w:right w:val="none" w:sz="0" w:space="0" w:color="auto"/>
      </w:divBdr>
    </w:div>
    <w:div w:id="21265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83116-A224-40E5-9AC5-22965DDCF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3289</Words>
  <Characters>18753</Characters>
  <Application>Microsoft Office Word</Application>
  <DocSecurity>0</DocSecurity>
  <Lines>156</Lines>
  <Paragraphs>43</Paragraphs>
  <ScaleCrop>false</ScaleCrop>
  <Company/>
  <LinksUpToDate>false</LinksUpToDate>
  <CharactersWithSpaces>21999</CharactersWithSpaces>
  <SharedDoc>false</SharedDoc>
  <HLinks>
    <vt:vector size="78" baseType="variant">
      <vt:variant>
        <vt:i4>1310769</vt:i4>
      </vt:variant>
      <vt:variant>
        <vt:i4>74</vt:i4>
      </vt:variant>
      <vt:variant>
        <vt:i4>0</vt:i4>
      </vt:variant>
      <vt:variant>
        <vt:i4>5</vt:i4>
      </vt:variant>
      <vt:variant>
        <vt:lpwstr/>
      </vt:variant>
      <vt:variant>
        <vt:lpwstr>_Toc162621023</vt:lpwstr>
      </vt:variant>
      <vt:variant>
        <vt:i4>1310769</vt:i4>
      </vt:variant>
      <vt:variant>
        <vt:i4>68</vt:i4>
      </vt:variant>
      <vt:variant>
        <vt:i4>0</vt:i4>
      </vt:variant>
      <vt:variant>
        <vt:i4>5</vt:i4>
      </vt:variant>
      <vt:variant>
        <vt:lpwstr/>
      </vt:variant>
      <vt:variant>
        <vt:lpwstr>_Toc162621022</vt:lpwstr>
      </vt:variant>
      <vt:variant>
        <vt:i4>1310769</vt:i4>
      </vt:variant>
      <vt:variant>
        <vt:i4>62</vt:i4>
      </vt:variant>
      <vt:variant>
        <vt:i4>0</vt:i4>
      </vt:variant>
      <vt:variant>
        <vt:i4>5</vt:i4>
      </vt:variant>
      <vt:variant>
        <vt:lpwstr/>
      </vt:variant>
      <vt:variant>
        <vt:lpwstr>_Toc162621021</vt:lpwstr>
      </vt:variant>
      <vt:variant>
        <vt:i4>1310769</vt:i4>
      </vt:variant>
      <vt:variant>
        <vt:i4>56</vt:i4>
      </vt:variant>
      <vt:variant>
        <vt:i4>0</vt:i4>
      </vt:variant>
      <vt:variant>
        <vt:i4>5</vt:i4>
      </vt:variant>
      <vt:variant>
        <vt:lpwstr/>
      </vt:variant>
      <vt:variant>
        <vt:lpwstr>_Toc162621020</vt:lpwstr>
      </vt:variant>
      <vt:variant>
        <vt:i4>1507377</vt:i4>
      </vt:variant>
      <vt:variant>
        <vt:i4>50</vt:i4>
      </vt:variant>
      <vt:variant>
        <vt:i4>0</vt:i4>
      </vt:variant>
      <vt:variant>
        <vt:i4>5</vt:i4>
      </vt:variant>
      <vt:variant>
        <vt:lpwstr/>
      </vt:variant>
      <vt:variant>
        <vt:lpwstr>_Toc162621019</vt:lpwstr>
      </vt:variant>
      <vt:variant>
        <vt:i4>1507377</vt:i4>
      </vt:variant>
      <vt:variant>
        <vt:i4>44</vt:i4>
      </vt:variant>
      <vt:variant>
        <vt:i4>0</vt:i4>
      </vt:variant>
      <vt:variant>
        <vt:i4>5</vt:i4>
      </vt:variant>
      <vt:variant>
        <vt:lpwstr/>
      </vt:variant>
      <vt:variant>
        <vt:lpwstr>_Toc162621018</vt:lpwstr>
      </vt:variant>
      <vt:variant>
        <vt:i4>1507377</vt:i4>
      </vt:variant>
      <vt:variant>
        <vt:i4>38</vt:i4>
      </vt:variant>
      <vt:variant>
        <vt:i4>0</vt:i4>
      </vt:variant>
      <vt:variant>
        <vt:i4>5</vt:i4>
      </vt:variant>
      <vt:variant>
        <vt:lpwstr/>
      </vt:variant>
      <vt:variant>
        <vt:lpwstr>_Toc162621017</vt:lpwstr>
      </vt:variant>
      <vt:variant>
        <vt:i4>1507377</vt:i4>
      </vt:variant>
      <vt:variant>
        <vt:i4>32</vt:i4>
      </vt:variant>
      <vt:variant>
        <vt:i4>0</vt:i4>
      </vt:variant>
      <vt:variant>
        <vt:i4>5</vt:i4>
      </vt:variant>
      <vt:variant>
        <vt:lpwstr/>
      </vt:variant>
      <vt:variant>
        <vt:lpwstr>_Toc162621016</vt:lpwstr>
      </vt:variant>
      <vt:variant>
        <vt:i4>1507377</vt:i4>
      </vt:variant>
      <vt:variant>
        <vt:i4>26</vt:i4>
      </vt:variant>
      <vt:variant>
        <vt:i4>0</vt:i4>
      </vt:variant>
      <vt:variant>
        <vt:i4>5</vt:i4>
      </vt:variant>
      <vt:variant>
        <vt:lpwstr/>
      </vt:variant>
      <vt:variant>
        <vt:lpwstr>_Toc162621015</vt:lpwstr>
      </vt:variant>
      <vt:variant>
        <vt:i4>1507377</vt:i4>
      </vt:variant>
      <vt:variant>
        <vt:i4>20</vt:i4>
      </vt:variant>
      <vt:variant>
        <vt:i4>0</vt:i4>
      </vt:variant>
      <vt:variant>
        <vt:i4>5</vt:i4>
      </vt:variant>
      <vt:variant>
        <vt:lpwstr/>
      </vt:variant>
      <vt:variant>
        <vt:lpwstr>_Toc162621014</vt:lpwstr>
      </vt:variant>
      <vt:variant>
        <vt:i4>1507377</vt:i4>
      </vt:variant>
      <vt:variant>
        <vt:i4>14</vt:i4>
      </vt:variant>
      <vt:variant>
        <vt:i4>0</vt:i4>
      </vt:variant>
      <vt:variant>
        <vt:i4>5</vt:i4>
      </vt:variant>
      <vt:variant>
        <vt:lpwstr/>
      </vt:variant>
      <vt:variant>
        <vt:lpwstr>_Toc162621013</vt:lpwstr>
      </vt:variant>
      <vt:variant>
        <vt:i4>1507377</vt:i4>
      </vt:variant>
      <vt:variant>
        <vt:i4>8</vt:i4>
      </vt:variant>
      <vt:variant>
        <vt:i4>0</vt:i4>
      </vt:variant>
      <vt:variant>
        <vt:i4>5</vt:i4>
      </vt:variant>
      <vt:variant>
        <vt:lpwstr/>
      </vt:variant>
      <vt:variant>
        <vt:lpwstr>_Toc162621012</vt:lpwstr>
      </vt:variant>
      <vt:variant>
        <vt:i4>1507377</vt:i4>
      </vt:variant>
      <vt:variant>
        <vt:i4>2</vt:i4>
      </vt:variant>
      <vt:variant>
        <vt:i4>0</vt:i4>
      </vt:variant>
      <vt:variant>
        <vt:i4>5</vt:i4>
      </vt:variant>
      <vt:variant>
        <vt:lpwstr/>
      </vt:variant>
      <vt:variant>
        <vt:lpwstr>_Toc162621011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Administrator</cp:lastModifiedBy>
  <cp:revision>2</cp:revision>
  <cp:lastPrinted>2023-04-21T07:27:00Z</cp:lastPrinted>
  <dcterms:created xsi:type="dcterms:W3CDTF">2024-04-09T00:40:00Z</dcterms:created>
  <dcterms:modified xsi:type="dcterms:W3CDTF">2024-04-09T00:40:00Z</dcterms:modified>
</cp:coreProperties>
</file>