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Pr="006E1517" w:rsidRDefault="00A9558F" w:rsidP="00F22A71">
      <w:pPr>
        <w:pStyle w:val="aa"/>
        <w:jc w:val="left"/>
        <w:rPr>
          <w:rFonts w:hint="eastAsia"/>
          <w:szCs w:val="36"/>
        </w:rPr>
      </w:pPr>
      <w:bookmarkStart w:id="0" w:name="_GoBack"/>
      <w:bookmarkEnd w:id="0"/>
      <w:r w:rsidRPr="00A9558F">
        <w:rPr>
          <w:rFonts w:hint="eastAsia"/>
          <w:szCs w:val="36"/>
        </w:rPr>
        <w:t>國軍生產及服務作業基金、國軍營舍及設施改建基金、國軍老舊眷村改建基金111年度決算評估報告</w:t>
      </w:r>
    </w:p>
    <w:p w:rsidR="00C35A30" w:rsidRDefault="00C35A30" w:rsidP="00C35A30">
      <w:pPr>
        <w:pStyle w:val="14"/>
        <w:ind w:left="567" w:hanging="567"/>
        <w:rPr>
          <w:rFonts w:hint="eastAsia"/>
          <w:kern w:val="0"/>
        </w:rPr>
      </w:pPr>
      <w:bookmarkStart w:id="1" w:name="_Toc402968444"/>
      <w:bookmarkStart w:id="2" w:name="_Toc466016874"/>
      <w:bookmarkStart w:id="3" w:name="_Toc130894117"/>
      <w:bookmarkStart w:id="4" w:name="_Toc162601089"/>
      <w:r>
        <w:rPr>
          <w:rFonts w:hint="eastAsia"/>
          <w:kern w:val="0"/>
        </w:rPr>
        <w:t>二</w:t>
      </w:r>
      <w:r w:rsidRPr="005E39B2">
        <w:rPr>
          <w:rFonts w:hint="eastAsia"/>
          <w:kern w:val="0"/>
        </w:rPr>
        <w:t>、</w:t>
      </w:r>
      <w:r w:rsidR="00D27B01">
        <w:rPr>
          <w:rFonts w:hint="eastAsia"/>
          <w:kern w:val="0"/>
        </w:rPr>
        <w:t>1</w:t>
      </w:r>
      <w:r w:rsidR="00D27B01">
        <w:rPr>
          <w:kern w:val="0"/>
        </w:rPr>
        <w:t>07</w:t>
      </w:r>
      <w:r w:rsidR="00D27B01">
        <w:rPr>
          <w:rFonts w:hint="eastAsia"/>
          <w:kern w:val="0"/>
        </w:rPr>
        <w:t>至111年度</w:t>
      </w:r>
      <w:r w:rsidRPr="00FB7CD6">
        <w:rPr>
          <w:rFonts w:hint="eastAsia"/>
          <w:kern w:val="0"/>
        </w:rPr>
        <w:t>國軍生產及服務作業基金</w:t>
      </w:r>
      <w:r>
        <w:rPr>
          <w:rFonts w:hint="eastAsia"/>
          <w:kern w:val="0"/>
        </w:rPr>
        <w:t>服務事業海軍「四海一家」餐廳</w:t>
      </w:r>
      <w:r w:rsidR="00D27B01">
        <w:rPr>
          <w:rFonts w:hint="eastAsia"/>
          <w:kern w:val="0"/>
        </w:rPr>
        <w:t>部門之</w:t>
      </w:r>
      <w:r>
        <w:rPr>
          <w:rFonts w:hint="eastAsia"/>
          <w:kern w:val="0"/>
        </w:rPr>
        <w:t>營運狀況欠佳，允宜檢討經營策略並妥謀改善</w:t>
      </w:r>
      <w:bookmarkEnd w:id="3"/>
      <w:bookmarkEnd w:id="4"/>
    </w:p>
    <w:p w:rsidR="00C35A30" w:rsidRPr="00FB7CD6" w:rsidRDefault="00C35A30" w:rsidP="00C35A30">
      <w:pPr>
        <w:ind w:left="566" w:firstLine="566"/>
        <w:rPr>
          <w:rFonts w:hint="eastAsia"/>
          <w:kern w:val="0"/>
        </w:rPr>
      </w:pPr>
      <w:r w:rsidRPr="00FB7CD6">
        <w:rPr>
          <w:rFonts w:hint="eastAsia"/>
          <w:kern w:val="0"/>
        </w:rPr>
        <w:t>國軍生產及服務作業基金</w:t>
      </w:r>
      <w:r>
        <w:rPr>
          <w:rFonts w:hint="eastAsia"/>
        </w:rPr>
        <w:t>服務事業海軍</w:t>
      </w:r>
      <w:r w:rsidRPr="00F26190">
        <w:rPr>
          <w:rFonts w:hint="eastAsia"/>
        </w:rPr>
        <w:t>「四海一家」</w:t>
      </w:r>
      <w:r>
        <w:rPr>
          <w:rFonts w:hint="eastAsia"/>
          <w:kern w:val="0"/>
        </w:rPr>
        <w:t>11</w:t>
      </w:r>
      <w:r w:rsidR="002C0ED4">
        <w:rPr>
          <w:kern w:val="0"/>
        </w:rPr>
        <w:t>1</w:t>
      </w:r>
      <w:r>
        <w:rPr>
          <w:rFonts w:hint="eastAsia"/>
          <w:kern w:val="0"/>
        </w:rPr>
        <w:t>年度業務收入決算數</w:t>
      </w:r>
      <w:r w:rsidR="002C0ED4">
        <w:rPr>
          <w:kern w:val="0"/>
        </w:rPr>
        <w:t>4</w:t>
      </w:r>
      <w:r>
        <w:rPr>
          <w:rFonts w:hint="eastAsia"/>
          <w:kern w:val="0"/>
        </w:rPr>
        <w:t>,0</w:t>
      </w:r>
      <w:r w:rsidR="002C0ED4">
        <w:rPr>
          <w:kern w:val="0"/>
        </w:rPr>
        <w:t>57</w:t>
      </w:r>
      <w:r>
        <w:rPr>
          <w:rFonts w:hint="eastAsia"/>
          <w:kern w:val="0"/>
        </w:rPr>
        <w:t>萬</w:t>
      </w:r>
      <w:r w:rsidR="002C0ED4">
        <w:rPr>
          <w:rFonts w:hint="eastAsia"/>
          <w:kern w:val="0"/>
        </w:rPr>
        <w:t>3</w:t>
      </w:r>
      <w:r>
        <w:rPr>
          <w:rFonts w:hint="eastAsia"/>
          <w:kern w:val="0"/>
        </w:rPr>
        <w:t>千元、業務成本與費用</w:t>
      </w:r>
      <w:r w:rsidR="002C0ED4">
        <w:rPr>
          <w:kern w:val="0"/>
        </w:rPr>
        <w:t>4</w:t>
      </w:r>
      <w:r>
        <w:rPr>
          <w:rFonts w:hint="eastAsia"/>
          <w:kern w:val="0"/>
        </w:rPr>
        <w:t>,</w:t>
      </w:r>
      <w:r w:rsidR="002C0ED4">
        <w:rPr>
          <w:kern w:val="0"/>
        </w:rPr>
        <w:t>068</w:t>
      </w:r>
      <w:r>
        <w:rPr>
          <w:rFonts w:hint="eastAsia"/>
          <w:kern w:val="0"/>
        </w:rPr>
        <w:t>萬</w:t>
      </w:r>
      <w:r w:rsidR="002C0ED4">
        <w:rPr>
          <w:rFonts w:hint="eastAsia"/>
          <w:kern w:val="0"/>
        </w:rPr>
        <w:t>2</w:t>
      </w:r>
      <w:r>
        <w:rPr>
          <w:rFonts w:hint="eastAsia"/>
          <w:kern w:val="0"/>
        </w:rPr>
        <w:t>千元，</w:t>
      </w:r>
      <w:r w:rsidR="002C0ED4">
        <w:rPr>
          <w:rFonts w:hint="eastAsia"/>
          <w:kern w:val="0"/>
        </w:rPr>
        <w:t>業務</w:t>
      </w:r>
      <w:r>
        <w:rPr>
          <w:rFonts w:hint="eastAsia"/>
          <w:kern w:val="0"/>
        </w:rPr>
        <w:t>短絀</w:t>
      </w:r>
      <w:r w:rsidR="002C0ED4">
        <w:rPr>
          <w:kern w:val="0"/>
        </w:rPr>
        <w:t>10</w:t>
      </w:r>
      <w:r>
        <w:rPr>
          <w:rFonts w:hint="eastAsia"/>
          <w:kern w:val="0"/>
        </w:rPr>
        <w:t>萬</w:t>
      </w:r>
      <w:r w:rsidR="002C0ED4">
        <w:rPr>
          <w:rFonts w:hint="eastAsia"/>
          <w:kern w:val="0"/>
        </w:rPr>
        <w:t>9</w:t>
      </w:r>
      <w:r>
        <w:rPr>
          <w:rFonts w:hint="eastAsia"/>
          <w:kern w:val="0"/>
        </w:rPr>
        <w:t>千元。</w:t>
      </w:r>
      <w:r w:rsidR="006E11C7">
        <w:rPr>
          <w:rFonts w:hint="eastAsia"/>
          <w:kern w:val="0"/>
        </w:rPr>
        <w:t>按</w:t>
      </w:r>
      <w:r w:rsidR="002C0ED4">
        <w:rPr>
          <w:rFonts w:hint="eastAsia"/>
          <w:kern w:val="0"/>
        </w:rPr>
        <w:t>海軍</w:t>
      </w:r>
      <w:r w:rsidRPr="00F26190">
        <w:rPr>
          <w:rFonts w:hint="eastAsia"/>
        </w:rPr>
        <w:t>「四海一家」</w:t>
      </w:r>
      <w:r w:rsidRPr="00FB7CD6">
        <w:rPr>
          <w:rFonts w:hint="eastAsia"/>
          <w:kern w:val="0"/>
        </w:rPr>
        <w:t>設有住宿及餐飲等服務項目</w:t>
      </w:r>
      <w:r>
        <w:rPr>
          <w:rFonts w:hint="eastAsia"/>
          <w:kern w:val="0"/>
        </w:rPr>
        <w:t>，揆其</w:t>
      </w:r>
      <w:r w:rsidR="002C0ED4">
        <w:rPr>
          <w:rFonts w:hint="eastAsia"/>
          <w:kern w:val="0"/>
        </w:rPr>
        <w:t>餐廳部門</w:t>
      </w:r>
      <w:r>
        <w:rPr>
          <w:rFonts w:hint="eastAsia"/>
          <w:kern w:val="0"/>
        </w:rPr>
        <w:t>107至11</w:t>
      </w:r>
      <w:r w:rsidR="00D27B01">
        <w:rPr>
          <w:kern w:val="0"/>
        </w:rPr>
        <w:t>1</w:t>
      </w:r>
      <w:r>
        <w:rPr>
          <w:rFonts w:hint="eastAsia"/>
          <w:kern w:val="0"/>
        </w:rPr>
        <w:t>年度服務收入均未達預期目標，</w:t>
      </w:r>
      <w:r w:rsidR="00D27B01">
        <w:rPr>
          <w:rFonts w:hint="eastAsia"/>
          <w:kern w:val="0"/>
        </w:rPr>
        <w:t>達成率介於5</w:t>
      </w:r>
      <w:r w:rsidR="00D27B01">
        <w:rPr>
          <w:kern w:val="0"/>
        </w:rPr>
        <w:t>4.55%</w:t>
      </w:r>
      <w:r w:rsidR="00D27B01">
        <w:rPr>
          <w:rFonts w:hint="eastAsia"/>
          <w:kern w:val="0"/>
        </w:rPr>
        <w:t>至</w:t>
      </w:r>
      <w:r w:rsidR="00D27B01">
        <w:rPr>
          <w:kern w:val="0"/>
        </w:rPr>
        <w:t>71.9%</w:t>
      </w:r>
      <w:r w:rsidR="00D27B01">
        <w:rPr>
          <w:rFonts w:hint="eastAsia"/>
          <w:kern w:val="0"/>
        </w:rPr>
        <w:t>間，且該期間</w:t>
      </w:r>
      <w:r>
        <w:rPr>
          <w:rFonts w:hint="eastAsia"/>
          <w:kern w:val="0"/>
        </w:rPr>
        <w:t>業務收支</w:t>
      </w:r>
      <w:r w:rsidR="00D27B01">
        <w:rPr>
          <w:rFonts w:hint="eastAsia"/>
          <w:kern w:val="0"/>
        </w:rPr>
        <w:t>均呈</w:t>
      </w:r>
      <w:r>
        <w:rPr>
          <w:rFonts w:hint="eastAsia"/>
          <w:kern w:val="0"/>
        </w:rPr>
        <w:t>短絀，允宜檢討經營策略並妥謀改善。</w:t>
      </w:r>
      <w:r w:rsidRPr="00FB7CD6">
        <w:rPr>
          <w:rFonts w:hint="eastAsia"/>
          <w:kern w:val="0"/>
        </w:rPr>
        <w:t>經查：</w:t>
      </w:r>
    </w:p>
    <w:p w:rsidR="00C35A30" w:rsidRDefault="00C35A30" w:rsidP="00C35A30">
      <w:pPr>
        <w:pStyle w:val="a4"/>
        <w:ind w:left="845" w:hanging="279"/>
        <w:rPr>
          <w:rFonts w:hAnsi="標楷體" w:hint="eastAsia"/>
          <w:b/>
          <w:spacing w:val="-2"/>
        </w:rPr>
      </w:pPr>
      <w:r w:rsidRPr="005E39B2">
        <w:rPr>
          <w:rFonts w:hAnsi="標楷體" w:hint="eastAsia"/>
          <w:b/>
          <w:spacing w:val="-2"/>
        </w:rPr>
        <w:t>(一)作業基金</w:t>
      </w:r>
      <w:r>
        <w:rPr>
          <w:rFonts w:hAnsi="標楷體" w:hint="eastAsia"/>
          <w:b/>
          <w:spacing w:val="-2"/>
        </w:rPr>
        <w:t>依規定應本財務自給自足原則，設法提升業務績效</w:t>
      </w:r>
    </w:p>
    <w:p w:rsidR="00C35A30" w:rsidRDefault="00C35A30" w:rsidP="002D1CFD">
      <w:pPr>
        <w:pStyle w:val="21"/>
        <w:ind w:left="850" w:firstLine="566"/>
        <w:rPr>
          <w:rFonts w:hint="eastAsia"/>
          <w:kern w:val="0"/>
        </w:rPr>
      </w:pPr>
      <w:r w:rsidRPr="005E39B2">
        <w:rPr>
          <w:rFonts w:hint="eastAsia"/>
          <w:kern w:val="0"/>
        </w:rPr>
        <w:t>11</w:t>
      </w:r>
      <w:r w:rsidR="002C0ED4">
        <w:rPr>
          <w:kern w:val="0"/>
        </w:rPr>
        <w:t>1</w:t>
      </w:r>
      <w:r w:rsidRPr="005E39B2">
        <w:rPr>
          <w:rFonts w:hint="eastAsia"/>
          <w:kern w:val="0"/>
        </w:rPr>
        <w:t>年度中央及地方政府預算籌編原則第5點有關中央及地方政府特種基金預算收支所規定之辦理原則中，其第(一)項規定：「…</w:t>
      </w:r>
      <w:r w:rsidR="002D1CFD" w:rsidRPr="002D1CFD">
        <w:rPr>
          <w:rFonts w:hint="eastAsia"/>
          <w:kern w:val="0"/>
        </w:rPr>
        <w:t>作業基金應本財務自給自足原則，設法提升業務績效，降低生產或服務之單位成本，以達成最高效益為目標</w:t>
      </w:r>
      <w:r w:rsidRPr="005E39B2">
        <w:rPr>
          <w:rFonts w:hint="eastAsia"/>
          <w:kern w:val="0"/>
        </w:rPr>
        <w:t>；…。」另</w:t>
      </w:r>
      <w:r w:rsidRPr="00FB7CD6">
        <w:rPr>
          <w:rFonts w:hint="eastAsia"/>
          <w:kern w:val="0"/>
        </w:rPr>
        <w:t>於附屬單位預算共同項目編列作業規範</w:t>
      </w:r>
      <w:r w:rsidR="00CB11E6">
        <w:rPr>
          <w:rFonts w:hint="eastAsia"/>
          <w:kern w:val="0"/>
        </w:rPr>
        <w:t>貳、甲、一中，</w:t>
      </w:r>
      <w:r w:rsidRPr="00FB7CD6">
        <w:rPr>
          <w:rFonts w:hint="eastAsia"/>
          <w:kern w:val="0"/>
        </w:rPr>
        <w:t>就作業基金之賸餘(短絀)規定：「…。(二)各基金應力求有賸餘無短絀，年度賸餘應以逐年成長</w:t>
      </w:r>
      <w:r w:rsidR="00CB11E6">
        <w:rPr>
          <w:rFonts w:hint="eastAsia"/>
          <w:kern w:val="0"/>
        </w:rPr>
        <w:t>(</w:t>
      </w:r>
      <w:r w:rsidRPr="00FB7CD6">
        <w:rPr>
          <w:rFonts w:hint="eastAsia"/>
          <w:kern w:val="0"/>
        </w:rPr>
        <w:t>短絀積極改善</w:t>
      </w:r>
      <w:r w:rsidR="00CB11E6">
        <w:rPr>
          <w:rFonts w:hint="eastAsia"/>
          <w:kern w:val="0"/>
        </w:rPr>
        <w:t>)</w:t>
      </w:r>
      <w:r w:rsidRPr="00FB7CD6">
        <w:rPr>
          <w:rFonts w:hint="eastAsia"/>
          <w:kern w:val="0"/>
        </w:rPr>
        <w:t>為目標。」是以，各作業基金應本財務自給自足原則，設法提升業務績效，並力求有賸餘無短絀。</w:t>
      </w:r>
    </w:p>
    <w:p w:rsidR="00C35A30" w:rsidRPr="005E39B2" w:rsidRDefault="00C35A30" w:rsidP="00C35A30">
      <w:pPr>
        <w:ind w:left="845" w:hangingChars="100" w:hanging="279"/>
        <w:rPr>
          <w:rFonts w:hint="eastAsia"/>
          <w:b/>
          <w:kern w:val="0"/>
        </w:rPr>
      </w:pPr>
      <w:r w:rsidRPr="005E39B2">
        <w:rPr>
          <w:rFonts w:hAnsi="標楷體" w:hint="eastAsia"/>
          <w:b/>
          <w:spacing w:val="-2"/>
        </w:rPr>
        <w:t>(二)</w:t>
      </w:r>
      <w:r>
        <w:rPr>
          <w:rFonts w:hAnsi="標楷體" w:hint="eastAsia"/>
          <w:b/>
          <w:spacing w:val="-2"/>
        </w:rPr>
        <w:t>海軍</w:t>
      </w:r>
      <w:r w:rsidRPr="00F26190">
        <w:rPr>
          <w:rFonts w:hAnsi="標楷體" w:hint="eastAsia"/>
          <w:b/>
          <w:spacing w:val="-2"/>
        </w:rPr>
        <w:t>「四海一家」</w:t>
      </w:r>
      <w:r>
        <w:rPr>
          <w:rFonts w:hAnsi="標楷體" w:hint="eastAsia"/>
          <w:b/>
          <w:spacing w:val="-2"/>
        </w:rPr>
        <w:t>餐廳部門</w:t>
      </w:r>
      <w:r w:rsidR="00CB11E6">
        <w:rPr>
          <w:rFonts w:hAnsi="標楷體" w:hint="eastAsia"/>
          <w:b/>
          <w:spacing w:val="-2"/>
        </w:rPr>
        <w:t>107至111</w:t>
      </w:r>
      <w:r>
        <w:rPr>
          <w:rFonts w:hAnsi="標楷體" w:hint="eastAsia"/>
          <w:b/>
          <w:spacing w:val="-2"/>
        </w:rPr>
        <w:t>年服務</w:t>
      </w:r>
      <w:r w:rsidRPr="005E39B2">
        <w:rPr>
          <w:rFonts w:hint="eastAsia"/>
          <w:b/>
        </w:rPr>
        <w:t>收入</w:t>
      </w:r>
      <w:r w:rsidR="00CB11E6">
        <w:rPr>
          <w:rFonts w:hint="eastAsia"/>
          <w:b/>
        </w:rPr>
        <w:t>於預算數概呈下降下，其</w:t>
      </w:r>
      <w:r w:rsidRPr="005E39B2">
        <w:rPr>
          <w:rFonts w:hint="eastAsia"/>
          <w:b/>
        </w:rPr>
        <w:t>達成率</w:t>
      </w:r>
      <w:r w:rsidR="00CB11E6">
        <w:rPr>
          <w:rFonts w:hint="eastAsia"/>
          <w:b/>
        </w:rPr>
        <w:t>均未及8成</w:t>
      </w:r>
      <w:r w:rsidRPr="005E39B2">
        <w:rPr>
          <w:rFonts w:hint="eastAsia"/>
          <w:b/>
        </w:rPr>
        <w:t>，</w:t>
      </w:r>
      <w:r>
        <w:rPr>
          <w:rFonts w:hint="eastAsia"/>
          <w:b/>
        </w:rPr>
        <w:t>且</w:t>
      </w:r>
      <w:r w:rsidR="0053494A">
        <w:rPr>
          <w:rFonts w:hint="eastAsia"/>
          <w:b/>
        </w:rPr>
        <w:t>均呈</w:t>
      </w:r>
      <w:r w:rsidR="006C4F5A">
        <w:rPr>
          <w:rFonts w:hint="eastAsia"/>
          <w:b/>
        </w:rPr>
        <w:t>業務</w:t>
      </w:r>
      <w:r>
        <w:rPr>
          <w:rFonts w:hint="eastAsia"/>
          <w:b/>
        </w:rPr>
        <w:t>短絀</w:t>
      </w:r>
    </w:p>
    <w:p w:rsidR="00C35A30" w:rsidRPr="00FB7CD6" w:rsidRDefault="00C35A30" w:rsidP="00C35A30">
      <w:pPr>
        <w:pStyle w:val="21"/>
        <w:ind w:left="850" w:firstLine="566"/>
        <w:rPr>
          <w:rFonts w:hint="eastAsia"/>
          <w:kern w:val="0"/>
        </w:rPr>
      </w:pPr>
      <w:r w:rsidRPr="00FB7CD6">
        <w:rPr>
          <w:rFonts w:hint="eastAsia"/>
          <w:kern w:val="0"/>
        </w:rPr>
        <w:t>海軍</w:t>
      </w:r>
      <w:r w:rsidRPr="00F26190">
        <w:rPr>
          <w:rFonts w:hint="eastAsia"/>
          <w:kern w:val="0"/>
        </w:rPr>
        <w:t>「四海一家」</w:t>
      </w:r>
      <w:r w:rsidRPr="00FB7CD6">
        <w:rPr>
          <w:rFonts w:hint="eastAsia"/>
          <w:kern w:val="0"/>
        </w:rPr>
        <w:t>位於高雄</w:t>
      </w:r>
      <w:r>
        <w:rPr>
          <w:rFonts w:hint="eastAsia"/>
          <w:kern w:val="0"/>
        </w:rPr>
        <w:t>市</w:t>
      </w:r>
      <w:r w:rsidRPr="00FB7CD6">
        <w:rPr>
          <w:rFonts w:hint="eastAsia"/>
          <w:kern w:val="0"/>
        </w:rPr>
        <w:t>左營區，設有住宿及餐飲等服務項目。近年</w:t>
      </w:r>
      <w:r w:rsidRPr="000A672B">
        <w:rPr>
          <w:rFonts w:hAnsi="標楷體" w:hint="eastAsia"/>
          <w:spacing w:val="-2"/>
        </w:rPr>
        <w:t>餐飲業務</w:t>
      </w:r>
      <w:r w:rsidRPr="00FB7CD6">
        <w:rPr>
          <w:rFonts w:hint="eastAsia"/>
          <w:kern w:val="0"/>
        </w:rPr>
        <w:t>因受景氣、消費型態改變</w:t>
      </w:r>
      <w:r>
        <w:rPr>
          <w:rFonts w:hint="eastAsia"/>
          <w:kern w:val="0"/>
        </w:rPr>
        <w:t>及嚴重特殊傳染性肺炎(Covid-19)疫情</w:t>
      </w:r>
      <w:r w:rsidRPr="00FB7CD6">
        <w:rPr>
          <w:rFonts w:hint="eastAsia"/>
          <w:kern w:val="0"/>
        </w:rPr>
        <w:t>等因素影響，</w:t>
      </w:r>
      <w:r w:rsidR="002C0ED4">
        <w:rPr>
          <w:rFonts w:hint="eastAsia"/>
          <w:kern w:val="0"/>
        </w:rPr>
        <w:t>1</w:t>
      </w:r>
      <w:r w:rsidR="002C0ED4">
        <w:rPr>
          <w:kern w:val="0"/>
        </w:rPr>
        <w:t>07</w:t>
      </w:r>
      <w:r w:rsidR="002C0ED4">
        <w:rPr>
          <w:rFonts w:hint="eastAsia"/>
          <w:kern w:val="0"/>
        </w:rPr>
        <w:t>至1</w:t>
      </w:r>
      <w:r w:rsidR="002C0ED4">
        <w:rPr>
          <w:kern w:val="0"/>
        </w:rPr>
        <w:t>11</w:t>
      </w:r>
      <w:r w:rsidR="002C0ED4">
        <w:rPr>
          <w:rFonts w:hint="eastAsia"/>
          <w:kern w:val="0"/>
        </w:rPr>
        <w:t>年</w:t>
      </w:r>
      <w:r w:rsidR="006C4F5A">
        <w:rPr>
          <w:rFonts w:hint="eastAsia"/>
          <w:kern w:val="0"/>
        </w:rPr>
        <w:t>度</w:t>
      </w:r>
      <w:r w:rsidR="00CB11E6">
        <w:rPr>
          <w:rFonts w:hint="eastAsia"/>
          <w:kern w:val="0"/>
        </w:rPr>
        <w:t>餐廳部門</w:t>
      </w:r>
      <w:r w:rsidR="002C0ED4">
        <w:rPr>
          <w:rFonts w:hint="eastAsia"/>
          <w:kern w:val="0"/>
        </w:rPr>
        <w:t>服務收入</w:t>
      </w:r>
      <w:r w:rsidR="006C4F5A" w:rsidRPr="006E11C7">
        <w:rPr>
          <w:rFonts w:hint="eastAsia"/>
          <w:kern w:val="0"/>
        </w:rPr>
        <w:t>決算數介於1</w:t>
      </w:r>
      <w:r w:rsidR="006C4F5A" w:rsidRPr="006E11C7">
        <w:rPr>
          <w:kern w:val="0"/>
        </w:rPr>
        <w:t>,85</w:t>
      </w:r>
      <w:r w:rsidR="006C4F5A" w:rsidRPr="006E11C7">
        <w:rPr>
          <w:rFonts w:hint="eastAsia"/>
          <w:kern w:val="0"/>
        </w:rPr>
        <w:t>4萬</w:t>
      </w:r>
      <w:r w:rsidR="006C4F5A" w:rsidRPr="006E11C7">
        <w:rPr>
          <w:kern w:val="0"/>
        </w:rPr>
        <w:t>1</w:t>
      </w:r>
      <w:r w:rsidR="006C4F5A" w:rsidRPr="006E11C7">
        <w:rPr>
          <w:rFonts w:hint="eastAsia"/>
          <w:kern w:val="0"/>
        </w:rPr>
        <w:t>千元至2</w:t>
      </w:r>
      <w:r w:rsidR="006C4F5A" w:rsidRPr="006E11C7">
        <w:rPr>
          <w:kern w:val="0"/>
        </w:rPr>
        <w:t>,845</w:t>
      </w:r>
      <w:r w:rsidR="006C4F5A" w:rsidRPr="006E11C7">
        <w:rPr>
          <w:rFonts w:hint="eastAsia"/>
          <w:kern w:val="0"/>
        </w:rPr>
        <w:t>萬</w:t>
      </w:r>
      <w:r w:rsidR="006C4F5A" w:rsidRPr="006E11C7">
        <w:rPr>
          <w:kern w:val="0"/>
        </w:rPr>
        <w:t>5</w:t>
      </w:r>
      <w:r w:rsidR="006C4F5A" w:rsidRPr="006E11C7">
        <w:rPr>
          <w:rFonts w:hint="eastAsia"/>
          <w:kern w:val="0"/>
        </w:rPr>
        <w:t>千元間，</w:t>
      </w:r>
      <w:r w:rsidR="00F121E2">
        <w:rPr>
          <w:rFonts w:hint="eastAsia"/>
          <w:kern w:val="0"/>
        </w:rPr>
        <w:lastRenderedPageBreak/>
        <w:t>於</w:t>
      </w:r>
      <w:r w:rsidR="006C4F5A" w:rsidRPr="006E11C7">
        <w:rPr>
          <w:rFonts w:hint="eastAsia"/>
          <w:kern w:val="0"/>
        </w:rPr>
        <w:t>各年度</w:t>
      </w:r>
      <w:r w:rsidR="002C0ED4">
        <w:rPr>
          <w:rFonts w:hint="eastAsia"/>
          <w:kern w:val="0"/>
        </w:rPr>
        <w:t>預算</w:t>
      </w:r>
      <w:r w:rsidR="00CB11E6">
        <w:rPr>
          <w:rFonts w:hint="eastAsia"/>
          <w:kern w:val="0"/>
        </w:rPr>
        <w:t>編列數概呈下降下，其</w:t>
      </w:r>
      <w:r w:rsidR="002C0ED4">
        <w:rPr>
          <w:rFonts w:hint="eastAsia"/>
          <w:kern w:val="0"/>
        </w:rPr>
        <w:t>達成率</w:t>
      </w:r>
      <w:r w:rsidR="00CB11E6">
        <w:rPr>
          <w:rFonts w:hint="eastAsia"/>
          <w:kern w:val="0"/>
        </w:rPr>
        <w:t>仍</w:t>
      </w:r>
      <w:r w:rsidR="006C4F5A">
        <w:rPr>
          <w:rFonts w:hint="eastAsia"/>
          <w:kern w:val="0"/>
        </w:rPr>
        <w:t>均</w:t>
      </w:r>
      <w:r w:rsidR="002C0ED4">
        <w:rPr>
          <w:rFonts w:hint="eastAsia"/>
          <w:kern w:val="0"/>
        </w:rPr>
        <w:t>不及8成</w:t>
      </w:r>
      <w:r w:rsidR="002D1CFD">
        <w:rPr>
          <w:rFonts w:hint="eastAsia"/>
          <w:kern w:val="0"/>
        </w:rPr>
        <w:t>(詳表1)</w:t>
      </w:r>
      <w:r w:rsidR="006C4F5A">
        <w:rPr>
          <w:rFonts w:hint="eastAsia"/>
          <w:kern w:val="0"/>
        </w:rPr>
        <w:t>；而在</w:t>
      </w:r>
      <w:r w:rsidR="006C4F5A" w:rsidRPr="00FB7CD6">
        <w:rPr>
          <w:rFonts w:hint="eastAsia"/>
          <w:kern w:val="0"/>
        </w:rPr>
        <w:t>服務收入</w:t>
      </w:r>
      <w:r w:rsidR="006C4F5A">
        <w:rPr>
          <w:rFonts w:hint="eastAsia"/>
          <w:kern w:val="0"/>
        </w:rPr>
        <w:t>達成均</w:t>
      </w:r>
      <w:r w:rsidR="006C4F5A" w:rsidRPr="00FB7CD6">
        <w:rPr>
          <w:rFonts w:hint="eastAsia"/>
          <w:kern w:val="0"/>
        </w:rPr>
        <w:t>不如預期</w:t>
      </w:r>
      <w:r w:rsidR="006C4F5A">
        <w:rPr>
          <w:rFonts w:hint="eastAsia"/>
          <w:kern w:val="0"/>
        </w:rPr>
        <w:t>下，</w:t>
      </w:r>
      <w:r w:rsidR="00CB11E6">
        <w:rPr>
          <w:rFonts w:hint="eastAsia"/>
          <w:kern w:val="0"/>
        </w:rPr>
        <w:t>該</w:t>
      </w:r>
      <w:r w:rsidR="00172B2F">
        <w:rPr>
          <w:rFonts w:hint="eastAsia"/>
          <w:kern w:val="0"/>
        </w:rPr>
        <w:t>部門</w:t>
      </w:r>
      <w:r w:rsidR="006C4F5A">
        <w:rPr>
          <w:rFonts w:hint="eastAsia"/>
          <w:kern w:val="0"/>
        </w:rPr>
        <w:t>更</w:t>
      </w:r>
      <w:r w:rsidR="002D1CFD">
        <w:rPr>
          <w:rFonts w:hint="eastAsia"/>
          <w:kern w:val="0"/>
        </w:rPr>
        <w:t>已</w:t>
      </w:r>
      <w:r>
        <w:rPr>
          <w:rFonts w:hint="eastAsia"/>
          <w:kern w:val="0"/>
        </w:rPr>
        <w:t>連續</w:t>
      </w:r>
      <w:r w:rsidR="006C4F5A">
        <w:rPr>
          <w:kern w:val="0"/>
        </w:rPr>
        <w:t>5</w:t>
      </w:r>
      <w:r>
        <w:rPr>
          <w:rFonts w:hint="eastAsia"/>
          <w:kern w:val="0"/>
        </w:rPr>
        <w:t>年</w:t>
      </w:r>
      <w:r w:rsidR="002D1CFD">
        <w:rPr>
          <w:rFonts w:hint="eastAsia"/>
          <w:kern w:val="0"/>
        </w:rPr>
        <w:t>業務收支</w:t>
      </w:r>
      <w:r>
        <w:rPr>
          <w:rFonts w:hint="eastAsia"/>
          <w:kern w:val="0"/>
        </w:rPr>
        <w:t>均為短絀。</w:t>
      </w:r>
    </w:p>
    <w:p w:rsidR="00C35A30" w:rsidRDefault="00C35A30" w:rsidP="00C35A30">
      <w:pPr>
        <w:ind w:left="566" w:firstLine="566"/>
        <w:rPr>
          <w:kern w:val="0"/>
        </w:rPr>
      </w:pPr>
      <w:r w:rsidRPr="00FB7CD6">
        <w:rPr>
          <w:rFonts w:hint="eastAsia"/>
        </w:rPr>
        <w:t>綜上，</w:t>
      </w:r>
      <w:r w:rsidRPr="00FB7CD6">
        <w:rPr>
          <w:rFonts w:hint="eastAsia"/>
          <w:kern w:val="0"/>
        </w:rPr>
        <w:t>海軍四海一家設有住宿及餐飲等服務項目</w:t>
      </w:r>
      <w:r>
        <w:rPr>
          <w:rFonts w:hint="eastAsia"/>
          <w:kern w:val="0"/>
        </w:rPr>
        <w:t>，揆其餐廳部</w:t>
      </w:r>
      <w:r w:rsidR="00172B2F">
        <w:rPr>
          <w:rFonts w:hint="eastAsia"/>
          <w:kern w:val="0"/>
        </w:rPr>
        <w:t>門</w:t>
      </w:r>
      <w:r w:rsidR="00CB11E6">
        <w:rPr>
          <w:rFonts w:hint="eastAsia"/>
          <w:kern w:val="0"/>
        </w:rPr>
        <w:t>1</w:t>
      </w:r>
      <w:r w:rsidR="00CB11E6">
        <w:rPr>
          <w:kern w:val="0"/>
        </w:rPr>
        <w:t>07</w:t>
      </w:r>
      <w:r w:rsidR="00CB11E6">
        <w:rPr>
          <w:rFonts w:hint="eastAsia"/>
          <w:kern w:val="0"/>
        </w:rPr>
        <w:t>至1</w:t>
      </w:r>
      <w:r w:rsidR="00CB11E6">
        <w:rPr>
          <w:kern w:val="0"/>
        </w:rPr>
        <w:t>11</w:t>
      </w:r>
      <w:r w:rsidR="00CB11E6">
        <w:rPr>
          <w:rFonts w:hint="eastAsia"/>
          <w:kern w:val="0"/>
        </w:rPr>
        <w:t>年度</w:t>
      </w:r>
      <w:r>
        <w:rPr>
          <w:rFonts w:hint="eastAsia"/>
          <w:kern w:val="0"/>
        </w:rPr>
        <w:t>服務收入</w:t>
      </w:r>
      <w:r w:rsidR="002332AC">
        <w:rPr>
          <w:rFonts w:hint="eastAsia"/>
          <w:kern w:val="0"/>
        </w:rPr>
        <w:t>於</w:t>
      </w:r>
      <w:r w:rsidR="00CB11E6">
        <w:rPr>
          <w:rFonts w:hint="eastAsia"/>
          <w:kern w:val="0"/>
        </w:rPr>
        <w:t>預算編列數概呈下降下，</w:t>
      </w:r>
      <w:r w:rsidR="000C1E5C">
        <w:rPr>
          <w:rFonts w:hint="eastAsia"/>
          <w:kern w:val="0"/>
        </w:rPr>
        <w:t>其</w:t>
      </w:r>
      <w:r w:rsidR="00CB11E6">
        <w:rPr>
          <w:rFonts w:hint="eastAsia"/>
          <w:kern w:val="0"/>
        </w:rPr>
        <w:t>達成率仍均不及8成</w:t>
      </w:r>
      <w:r>
        <w:rPr>
          <w:rFonts w:hint="eastAsia"/>
          <w:kern w:val="0"/>
        </w:rPr>
        <w:t>，</w:t>
      </w:r>
      <w:r w:rsidR="00AF1F7F">
        <w:rPr>
          <w:rFonts w:hint="eastAsia"/>
          <w:kern w:val="0"/>
        </w:rPr>
        <w:t>且</w:t>
      </w:r>
      <w:r>
        <w:rPr>
          <w:rFonts w:hint="eastAsia"/>
          <w:kern w:val="0"/>
        </w:rPr>
        <w:t>業務收支</w:t>
      </w:r>
      <w:r w:rsidR="00AF1F7F">
        <w:rPr>
          <w:rFonts w:hint="eastAsia"/>
          <w:kern w:val="0"/>
        </w:rPr>
        <w:t>均呈</w:t>
      </w:r>
      <w:r w:rsidR="006C4F5A">
        <w:rPr>
          <w:rFonts w:hint="eastAsia"/>
          <w:kern w:val="0"/>
        </w:rPr>
        <w:t>短絀</w:t>
      </w:r>
      <w:r>
        <w:rPr>
          <w:rFonts w:hint="eastAsia"/>
          <w:kern w:val="0"/>
        </w:rPr>
        <w:t>，允宜檢討經營策略並妥謀改善。</w:t>
      </w:r>
    </w:p>
    <w:p w:rsidR="002D1CFD" w:rsidRPr="00FB7CD6" w:rsidRDefault="002D1CFD" w:rsidP="002C0417">
      <w:pPr>
        <w:ind w:left="1272" w:hangingChars="249" w:hanging="706"/>
        <w:jc w:val="left"/>
        <w:rPr>
          <w:rFonts w:hint="eastAsia"/>
          <w:sz w:val="24"/>
          <w:szCs w:val="24"/>
        </w:rPr>
      </w:pPr>
      <w:r w:rsidRPr="00FB7CD6">
        <w:rPr>
          <w:b/>
        </w:rPr>
        <w:t>表</w:t>
      </w:r>
      <w:r w:rsidRPr="00FB7CD6">
        <w:rPr>
          <w:rFonts w:hint="eastAsia"/>
          <w:b/>
        </w:rPr>
        <w:t xml:space="preserve">1  </w:t>
      </w:r>
      <w:r w:rsidR="00AF1F7F">
        <w:rPr>
          <w:rFonts w:hAnsi="標楷體" w:hint="eastAsia"/>
          <w:b/>
        </w:rPr>
        <w:t>107</w:t>
      </w:r>
      <w:r w:rsidR="00AF1F7F" w:rsidRPr="00FB7CD6">
        <w:rPr>
          <w:rFonts w:hAnsi="標楷體" w:hint="eastAsia"/>
          <w:b/>
        </w:rPr>
        <w:t>至11</w:t>
      </w:r>
      <w:r w:rsidR="00AF1F7F">
        <w:rPr>
          <w:rFonts w:hAnsi="標楷體" w:hint="eastAsia"/>
          <w:b/>
        </w:rPr>
        <w:t>1</w:t>
      </w:r>
      <w:r w:rsidR="00AF1F7F" w:rsidRPr="00FB7CD6">
        <w:rPr>
          <w:rFonts w:hAnsi="標楷體" w:hint="eastAsia"/>
          <w:b/>
        </w:rPr>
        <w:t>年度</w:t>
      </w:r>
      <w:r w:rsidRPr="00FB7CD6">
        <w:rPr>
          <w:rFonts w:hint="eastAsia"/>
          <w:b/>
        </w:rPr>
        <w:t>海軍</w:t>
      </w:r>
      <w:r w:rsidR="000C1E5C">
        <w:rPr>
          <w:rFonts w:hAnsi="標楷體" w:hint="eastAsia"/>
          <w:b/>
        </w:rPr>
        <w:t>「</w:t>
      </w:r>
      <w:r w:rsidRPr="00FB7CD6">
        <w:rPr>
          <w:rFonts w:hAnsi="標楷體" w:hint="eastAsia"/>
          <w:b/>
        </w:rPr>
        <w:t>四海一家</w:t>
      </w:r>
      <w:r w:rsidR="000C1E5C">
        <w:rPr>
          <w:rFonts w:hAnsi="標楷體" w:hint="eastAsia"/>
          <w:b/>
        </w:rPr>
        <w:t>」</w:t>
      </w:r>
      <w:r>
        <w:rPr>
          <w:rFonts w:hAnsi="標楷體" w:hint="eastAsia"/>
          <w:b/>
        </w:rPr>
        <w:t>餐廳部服務收入及業務收支賸餘(短絀)情形</w:t>
      </w:r>
      <w:r w:rsidR="00AF1F7F">
        <w:rPr>
          <w:rFonts w:hAnsi="標楷體" w:hint="eastAsia"/>
          <w:b/>
        </w:rPr>
        <w:t>表</w:t>
      </w:r>
      <w:r>
        <w:rPr>
          <w:rFonts w:hAnsi="標楷體" w:hint="eastAsia"/>
          <w:b/>
        </w:rPr>
        <w:t xml:space="preserve">          </w:t>
      </w:r>
      <w:r w:rsidRPr="00FB7CD6">
        <w:rPr>
          <w:rFonts w:hAnsi="標楷體" w:hint="eastAsia"/>
          <w:b/>
        </w:rPr>
        <w:t xml:space="preserve">        </w:t>
      </w:r>
      <w:r w:rsidRPr="00FB7CD6">
        <w:rPr>
          <w:rFonts w:hint="eastAsia"/>
          <w:sz w:val="24"/>
          <w:szCs w:val="24"/>
        </w:rPr>
        <w:t>單位：</w:t>
      </w:r>
      <w:r>
        <w:rPr>
          <w:rFonts w:hint="eastAsia"/>
          <w:sz w:val="24"/>
          <w:szCs w:val="24"/>
        </w:rPr>
        <w:t>新臺幣</w:t>
      </w:r>
      <w:r w:rsidRPr="00FB7CD6">
        <w:rPr>
          <w:rFonts w:hint="eastAsia"/>
          <w:sz w:val="24"/>
          <w:szCs w:val="24"/>
        </w:rPr>
        <w:t>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4"/>
        <w:gridCol w:w="1369"/>
        <w:gridCol w:w="1369"/>
        <w:gridCol w:w="1370"/>
        <w:gridCol w:w="1488"/>
        <w:gridCol w:w="1488"/>
      </w:tblGrid>
      <w:tr w:rsidR="002D1CFD" w:rsidRPr="00FB7CD6" w:rsidTr="002C0417">
        <w:trPr>
          <w:tblHeader/>
        </w:trPr>
        <w:tc>
          <w:tcPr>
            <w:tcW w:w="854" w:type="dxa"/>
            <w:vMerge w:val="restart"/>
            <w:shd w:val="clear" w:color="auto" w:fill="auto"/>
          </w:tcPr>
          <w:p w:rsidR="002D1CFD" w:rsidRPr="00FB7CD6" w:rsidRDefault="002D1CFD" w:rsidP="0003194E">
            <w:pPr>
              <w:pStyle w:val="142"/>
              <w:rPr>
                <w:rFonts w:hint="eastAsia"/>
              </w:rPr>
            </w:pPr>
            <w:r w:rsidRPr="00FB7CD6">
              <w:rPr>
                <w:rFonts w:hint="eastAsia"/>
              </w:rPr>
              <w:t>年度</w:t>
            </w:r>
          </w:p>
        </w:tc>
        <w:tc>
          <w:tcPr>
            <w:tcW w:w="4108" w:type="dxa"/>
            <w:gridSpan w:val="3"/>
          </w:tcPr>
          <w:p w:rsidR="002D1CFD" w:rsidRPr="00FB7CD6" w:rsidRDefault="002D1CFD" w:rsidP="0003194E">
            <w:pPr>
              <w:pStyle w:val="142"/>
              <w:jc w:val="center"/>
              <w:rPr>
                <w:rFonts w:hint="eastAsia"/>
              </w:rPr>
            </w:pPr>
            <w:r>
              <w:rPr>
                <w:rFonts w:hint="eastAsia"/>
              </w:rPr>
              <w:t>服務收入</w:t>
            </w:r>
          </w:p>
        </w:tc>
        <w:tc>
          <w:tcPr>
            <w:tcW w:w="2976" w:type="dxa"/>
            <w:gridSpan w:val="2"/>
            <w:shd w:val="clear" w:color="auto" w:fill="auto"/>
          </w:tcPr>
          <w:p w:rsidR="002D1CFD" w:rsidRPr="00FB7CD6" w:rsidRDefault="002D1CFD" w:rsidP="0003194E">
            <w:pPr>
              <w:pStyle w:val="142"/>
              <w:jc w:val="center"/>
              <w:rPr>
                <w:rFonts w:hint="eastAsia"/>
              </w:rPr>
            </w:pPr>
            <w:r>
              <w:rPr>
                <w:rFonts w:hint="eastAsia"/>
              </w:rPr>
              <w:t>業務</w:t>
            </w:r>
            <w:r w:rsidRPr="00FB7CD6">
              <w:rPr>
                <w:rFonts w:hint="eastAsia"/>
              </w:rPr>
              <w:t>賸餘</w:t>
            </w:r>
            <w:r>
              <w:rPr>
                <w:rFonts w:hint="eastAsia"/>
              </w:rPr>
              <w:t>(短絀)</w:t>
            </w:r>
          </w:p>
        </w:tc>
      </w:tr>
      <w:tr w:rsidR="002D1CFD" w:rsidRPr="00FB7CD6" w:rsidTr="002C0417">
        <w:trPr>
          <w:tblHeader/>
        </w:trPr>
        <w:tc>
          <w:tcPr>
            <w:tcW w:w="854" w:type="dxa"/>
            <w:vMerge/>
            <w:shd w:val="clear" w:color="auto" w:fill="auto"/>
          </w:tcPr>
          <w:p w:rsidR="002D1CFD" w:rsidRPr="00FB7CD6" w:rsidRDefault="002D1CFD" w:rsidP="0003194E">
            <w:pPr>
              <w:pStyle w:val="142"/>
              <w:rPr>
                <w:rFonts w:hint="eastAsia"/>
              </w:rPr>
            </w:pPr>
          </w:p>
        </w:tc>
        <w:tc>
          <w:tcPr>
            <w:tcW w:w="1369" w:type="dxa"/>
            <w:shd w:val="clear" w:color="auto" w:fill="auto"/>
          </w:tcPr>
          <w:p w:rsidR="002D1CFD" w:rsidRPr="00FB7CD6" w:rsidRDefault="002D1CFD" w:rsidP="0003194E">
            <w:pPr>
              <w:pStyle w:val="142"/>
              <w:jc w:val="center"/>
              <w:rPr>
                <w:rFonts w:hint="eastAsia"/>
              </w:rPr>
            </w:pPr>
            <w:r w:rsidRPr="00FB7CD6">
              <w:rPr>
                <w:rFonts w:hint="eastAsia"/>
              </w:rPr>
              <w:t>預算數</w:t>
            </w:r>
          </w:p>
        </w:tc>
        <w:tc>
          <w:tcPr>
            <w:tcW w:w="1369" w:type="dxa"/>
            <w:shd w:val="clear" w:color="auto" w:fill="auto"/>
          </w:tcPr>
          <w:p w:rsidR="002D1CFD" w:rsidRPr="00FB7CD6" w:rsidRDefault="002D1CFD" w:rsidP="0003194E">
            <w:pPr>
              <w:pStyle w:val="142"/>
              <w:jc w:val="center"/>
              <w:rPr>
                <w:rFonts w:hint="eastAsia"/>
              </w:rPr>
            </w:pPr>
            <w:r w:rsidRPr="00FB7CD6">
              <w:rPr>
                <w:rFonts w:hint="eastAsia"/>
              </w:rPr>
              <w:t>決算數</w:t>
            </w:r>
          </w:p>
        </w:tc>
        <w:tc>
          <w:tcPr>
            <w:tcW w:w="1370" w:type="dxa"/>
            <w:shd w:val="clear" w:color="auto" w:fill="auto"/>
          </w:tcPr>
          <w:p w:rsidR="002D1CFD" w:rsidRPr="00FB7CD6" w:rsidRDefault="002D1CFD" w:rsidP="0003194E">
            <w:pPr>
              <w:pStyle w:val="142"/>
              <w:jc w:val="center"/>
              <w:rPr>
                <w:rFonts w:hint="eastAsia"/>
              </w:rPr>
            </w:pPr>
            <w:r>
              <w:rPr>
                <w:rFonts w:hint="eastAsia"/>
              </w:rPr>
              <w:t>達成率</w:t>
            </w:r>
          </w:p>
        </w:tc>
        <w:tc>
          <w:tcPr>
            <w:tcW w:w="1488" w:type="dxa"/>
          </w:tcPr>
          <w:p w:rsidR="002D1CFD" w:rsidRPr="00FB7CD6" w:rsidRDefault="002D1CFD" w:rsidP="0003194E">
            <w:pPr>
              <w:pStyle w:val="142"/>
              <w:jc w:val="center"/>
              <w:rPr>
                <w:rFonts w:hint="eastAsia"/>
              </w:rPr>
            </w:pPr>
            <w:r w:rsidRPr="00FB7CD6">
              <w:rPr>
                <w:rFonts w:hint="eastAsia"/>
              </w:rPr>
              <w:t>預算數</w:t>
            </w:r>
          </w:p>
        </w:tc>
        <w:tc>
          <w:tcPr>
            <w:tcW w:w="1488" w:type="dxa"/>
          </w:tcPr>
          <w:p w:rsidR="002D1CFD" w:rsidRPr="00FB7CD6" w:rsidRDefault="002D1CFD" w:rsidP="0003194E">
            <w:pPr>
              <w:pStyle w:val="142"/>
              <w:jc w:val="center"/>
              <w:rPr>
                <w:rFonts w:hint="eastAsia"/>
              </w:rPr>
            </w:pPr>
            <w:r w:rsidRPr="00FB7CD6">
              <w:rPr>
                <w:rFonts w:hint="eastAsia"/>
              </w:rPr>
              <w:t>決算數</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sidRPr="00FB7CD6">
              <w:rPr>
                <w:rFonts w:hint="eastAsia"/>
              </w:rPr>
              <w:t>10</w:t>
            </w:r>
            <w:r>
              <w:rPr>
                <w:rFonts w:hint="eastAsia"/>
              </w:rPr>
              <w:t>7</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45,216</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27,671</w:t>
            </w:r>
          </w:p>
        </w:tc>
        <w:tc>
          <w:tcPr>
            <w:tcW w:w="1370" w:type="dxa"/>
            <w:shd w:val="clear" w:color="auto" w:fill="auto"/>
          </w:tcPr>
          <w:p w:rsidR="002D1CFD" w:rsidRPr="00FB7CD6" w:rsidRDefault="002D1CFD" w:rsidP="0003194E">
            <w:pPr>
              <w:pStyle w:val="142"/>
              <w:jc w:val="right"/>
              <w:rPr>
                <w:rFonts w:hint="eastAsia"/>
              </w:rPr>
            </w:pPr>
            <w:r>
              <w:rPr>
                <w:rFonts w:hint="eastAsia"/>
              </w:rPr>
              <w:t>61.20</w:t>
            </w:r>
          </w:p>
        </w:tc>
        <w:tc>
          <w:tcPr>
            <w:tcW w:w="1488" w:type="dxa"/>
          </w:tcPr>
          <w:p w:rsidR="002D1CFD" w:rsidRPr="00FB7CD6" w:rsidRDefault="002D1CFD" w:rsidP="0003194E">
            <w:pPr>
              <w:pStyle w:val="142"/>
              <w:jc w:val="right"/>
              <w:rPr>
                <w:rFonts w:hint="eastAsia"/>
              </w:rPr>
            </w:pPr>
            <w:r>
              <w:rPr>
                <w:rFonts w:hint="eastAsia"/>
              </w:rPr>
              <w:t>1,337</w:t>
            </w:r>
          </w:p>
        </w:tc>
        <w:tc>
          <w:tcPr>
            <w:tcW w:w="1488" w:type="dxa"/>
          </w:tcPr>
          <w:p w:rsidR="002D1CFD" w:rsidRPr="00FB7CD6" w:rsidRDefault="002D1CFD" w:rsidP="0003194E">
            <w:pPr>
              <w:pStyle w:val="142"/>
              <w:jc w:val="right"/>
              <w:rPr>
                <w:rFonts w:hint="eastAsia"/>
              </w:rPr>
            </w:pPr>
            <w:r>
              <w:rPr>
                <w:rFonts w:hint="eastAsia"/>
              </w:rPr>
              <w:t>(1,811)</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sidRPr="00FB7CD6">
              <w:rPr>
                <w:rFonts w:hint="eastAsia"/>
              </w:rPr>
              <w:t>10</w:t>
            </w:r>
            <w:r>
              <w:rPr>
                <w:rFonts w:hint="eastAsia"/>
              </w:rPr>
              <w:t>8</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43,638</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28,455</w:t>
            </w:r>
          </w:p>
        </w:tc>
        <w:tc>
          <w:tcPr>
            <w:tcW w:w="1370" w:type="dxa"/>
            <w:shd w:val="clear" w:color="auto" w:fill="auto"/>
          </w:tcPr>
          <w:p w:rsidR="002D1CFD" w:rsidRPr="00FB7CD6" w:rsidRDefault="002D1CFD" w:rsidP="0003194E">
            <w:pPr>
              <w:pStyle w:val="142"/>
              <w:jc w:val="right"/>
              <w:rPr>
                <w:rFonts w:hint="eastAsia"/>
              </w:rPr>
            </w:pPr>
            <w:r>
              <w:rPr>
                <w:rFonts w:hint="eastAsia"/>
              </w:rPr>
              <w:t>65.21</w:t>
            </w:r>
          </w:p>
        </w:tc>
        <w:tc>
          <w:tcPr>
            <w:tcW w:w="1488" w:type="dxa"/>
          </w:tcPr>
          <w:p w:rsidR="002D1CFD" w:rsidRPr="00FB7CD6" w:rsidRDefault="002D1CFD" w:rsidP="0003194E">
            <w:pPr>
              <w:pStyle w:val="142"/>
              <w:jc w:val="right"/>
              <w:rPr>
                <w:rFonts w:hint="eastAsia"/>
              </w:rPr>
            </w:pPr>
            <w:r>
              <w:rPr>
                <w:rFonts w:hint="eastAsia"/>
              </w:rPr>
              <w:t>2,696</w:t>
            </w:r>
          </w:p>
        </w:tc>
        <w:tc>
          <w:tcPr>
            <w:tcW w:w="1488" w:type="dxa"/>
          </w:tcPr>
          <w:p w:rsidR="002D1CFD" w:rsidRPr="00FB7CD6" w:rsidRDefault="002D1CFD" w:rsidP="0003194E">
            <w:pPr>
              <w:pStyle w:val="142"/>
              <w:jc w:val="right"/>
              <w:rPr>
                <w:rFonts w:hint="eastAsia"/>
              </w:rPr>
            </w:pPr>
            <w:r>
              <w:rPr>
                <w:rFonts w:hint="eastAsia"/>
              </w:rPr>
              <w:t>(1,856)</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Pr>
                <w:rFonts w:hint="eastAsia"/>
              </w:rPr>
              <w:t>109</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36,900</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23,874</w:t>
            </w:r>
          </w:p>
        </w:tc>
        <w:tc>
          <w:tcPr>
            <w:tcW w:w="1370" w:type="dxa"/>
            <w:shd w:val="clear" w:color="auto" w:fill="auto"/>
          </w:tcPr>
          <w:p w:rsidR="002D1CFD" w:rsidRPr="00FB7CD6" w:rsidRDefault="002D1CFD" w:rsidP="0003194E">
            <w:pPr>
              <w:pStyle w:val="142"/>
              <w:jc w:val="right"/>
              <w:rPr>
                <w:rFonts w:hint="eastAsia"/>
              </w:rPr>
            </w:pPr>
            <w:r>
              <w:rPr>
                <w:rFonts w:hint="eastAsia"/>
              </w:rPr>
              <w:t>64.70</w:t>
            </w:r>
          </w:p>
        </w:tc>
        <w:tc>
          <w:tcPr>
            <w:tcW w:w="1488" w:type="dxa"/>
          </w:tcPr>
          <w:p w:rsidR="002D1CFD" w:rsidRPr="00FB7CD6" w:rsidRDefault="002D1CFD" w:rsidP="0003194E">
            <w:pPr>
              <w:pStyle w:val="142"/>
              <w:jc w:val="right"/>
              <w:rPr>
                <w:rFonts w:hint="eastAsia"/>
              </w:rPr>
            </w:pPr>
            <w:r>
              <w:rPr>
                <w:rFonts w:hint="eastAsia"/>
              </w:rPr>
              <w:t>263</w:t>
            </w:r>
          </w:p>
        </w:tc>
        <w:tc>
          <w:tcPr>
            <w:tcW w:w="1488" w:type="dxa"/>
          </w:tcPr>
          <w:p w:rsidR="002D1CFD" w:rsidRPr="00FB7CD6" w:rsidRDefault="002D1CFD" w:rsidP="0003194E">
            <w:pPr>
              <w:pStyle w:val="142"/>
              <w:jc w:val="right"/>
              <w:rPr>
                <w:rFonts w:hint="eastAsia"/>
              </w:rPr>
            </w:pPr>
            <w:r>
              <w:rPr>
                <w:rFonts w:hint="eastAsia"/>
              </w:rPr>
              <w:t>(2,640)</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sidRPr="00FB7CD6">
              <w:rPr>
                <w:rFonts w:hint="eastAsia"/>
              </w:rPr>
              <w:t>1</w:t>
            </w:r>
            <w:r>
              <w:rPr>
                <w:rFonts w:hint="eastAsia"/>
              </w:rPr>
              <w:t>10</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33,986</w:t>
            </w:r>
          </w:p>
        </w:tc>
        <w:tc>
          <w:tcPr>
            <w:tcW w:w="1369" w:type="dxa"/>
            <w:shd w:val="clear" w:color="auto" w:fill="auto"/>
            <w:vAlign w:val="center"/>
          </w:tcPr>
          <w:p w:rsidR="002D1CFD" w:rsidRPr="00FB7CD6" w:rsidRDefault="002D1CFD" w:rsidP="0003194E">
            <w:pPr>
              <w:pStyle w:val="142"/>
              <w:jc w:val="right"/>
              <w:rPr>
                <w:rFonts w:hint="eastAsia"/>
              </w:rPr>
            </w:pPr>
            <w:r>
              <w:rPr>
                <w:rFonts w:hint="eastAsia"/>
              </w:rPr>
              <w:t>18,541</w:t>
            </w:r>
          </w:p>
        </w:tc>
        <w:tc>
          <w:tcPr>
            <w:tcW w:w="1370" w:type="dxa"/>
            <w:shd w:val="clear" w:color="auto" w:fill="auto"/>
          </w:tcPr>
          <w:p w:rsidR="002D1CFD" w:rsidRPr="00FB7CD6" w:rsidRDefault="002D1CFD" w:rsidP="0003194E">
            <w:pPr>
              <w:pStyle w:val="142"/>
              <w:jc w:val="right"/>
              <w:rPr>
                <w:rFonts w:hint="eastAsia"/>
              </w:rPr>
            </w:pPr>
            <w:r>
              <w:rPr>
                <w:rFonts w:hint="eastAsia"/>
              </w:rPr>
              <w:t>54.55</w:t>
            </w:r>
          </w:p>
        </w:tc>
        <w:tc>
          <w:tcPr>
            <w:tcW w:w="1488" w:type="dxa"/>
          </w:tcPr>
          <w:p w:rsidR="002D1CFD" w:rsidRPr="00FB7CD6" w:rsidRDefault="002D1CFD" w:rsidP="0003194E">
            <w:pPr>
              <w:pStyle w:val="142"/>
              <w:jc w:val="right"/>
              <w:rPr>
                <w:rFonts w:hint="eastAsia"/>
              </w:rPr>
            </w:pPr>
            <w:r>
              <w:rPr>
                <w:rFonts w:hint="eastAsia"/>
              </w:rPr>
              <w:t>812</w:t>
            </w:r>
          </w:p>
        </w:tc>
        <w:tc>
          <w:tcPr>
            <w:tcW w:w="1488" w:type="dxa"/>
          </w:tcPr>
          <w:p w:rsidR="002D1CFD" w:rsidRPr="00FB7CD6" w:rsidRDefault="002D1CFD" w:rsidP="0003194E">
            <w:pPr>
              <w:pStyle w:val="142"/>
              <w:jc w:val="right"/>
              <w:rPr>
                <w:rFonts w:hint="eastAsia"/>
              </w:rPr>
            </w:pPr>
            <w:r>
              <w:rPr>
                <w:rFonts w:hint="eastAsia"/>
              </w:rPr>
              <w:t>(4,202)</w:t>
            </w:r>
          </w:p>
        </w:tc>
      </w:tr>
      <w:tr w:rsidR="002D1CFD" w:rsidRPr="00FB7CD6" w:rsidTr="002C0417">
        <w:tc>
          <w:tcPr>
            <w:tcW w:w="854" w:type="dxa"/>
            <w:shd w:val="clear" w:color="auto" w:fill="auto"/>
            <w:vAlign w:val="center"/>
          </w:tcPr>
          <w:p w:rsidR="002D1CFD" w:rsidRPr="00FB7CD6" w:rsidRDefault="002D1CFD" w:rsidP="002C0417">
            <w:pPr>
              <w:pStyle w:val="142"/>
              <w:jc w:val="center"/>
              <w:rPr>
                <w:rFonts w:hint="eastAsia"/>
              </w:rPr>
            </w:pPr>
            <w:r>
              <w:rPr>
                <w:rFonts w:hint="eastAsia"/>
              </w:rPr>
              <w:t>1</w:t>
            </w:r>
            <w:r>
              <w:t>11</w:t>
            </w:r>
          </w:p>
        </w:tc>
        <w:tc>
          <w:tcPr>
            <w:tcW w:w="1369" w:type="dxa"/>
            <w:shd w:val="clear" w:color="auto" w:fill="auto"/>
            <w:vAlign w:val="center"/>
          </w:tcPr>
          <w:p w:rsidR="002D1CFD" w:rsidRDefault="002D1CFD" w:rsidP="0003194E">
            <w:pPr>
              <w:pStyle w:val="142"/>
              <w:jc w:val="right"/>
              <w:rPr>
                <w:rFonts w:hint="eastAsia"/>
              </w:rPr>
            </w:pPr>
            <w:r>
              <w:rPr>
                <w:rFonts w:hint="eastAsia"/>
              </w:rPr>
              <w:t>3</w:t>
            </w:r>
            <w:r>
              <w:t>3,</w:t>
            </w:r>
            <w:r>
              <w:rPr>
                <w:rFonts w:hint="eastAsia"/>
              </w:rPr>
              <w:t>300</w:t>
            </w:r>
          </w:p>
        </w:tc>
        <w:tc>
          <w:tcPr>
            <w:tcW w:w="1369" w:type="dxa"/>
            <w:shd w:val="clear" w:color="auto" w:fill="auto"/>
            <w:vAlign w:val="center"/>
          </w:tcPr>
          <w:p w:rsidR="002D1CFD" w:rsidRDefault="002D1CFD" w:rsidP="0003194E">
            <w:pPr>
              <w:pStyle w:val="142"/>
              <w:jc w:val="right"/>
              <w:rPr>
                <w:rFonts w:hint="eastAsia"/>
              </w:rPr>
            </w:pPr>
            <w:r>
              <w:rPr>
                <w:rFonts w:hint="eastAsia"/>
              </w:rPr>
              <w:t>23</w:t>
            </w:r>
            <w:r>
              <w:t>,</w:t>
            </w:r>
            <w:r>
              <w:rPr>
                <w:rFonts w:hint="eastAsia"/>
              </w:rPr>
              <w:t>941</w:t>
            </w:r>
          </w:p>
        </w:tc>
        <w:tc>
          <w:tcPr>
            <w:tcW w:w="1370" w:type="dxa"/>
            <w:shd w:val="clear" w:color="auto" w:fill="auto"/>
          </w:tcPr>
          <w:p w:rsidR="002D1CFD" w:rsidRDefault="002D1CFD" w:rsidP="0003194E">
            <w:pPr>
              <w:pStyle w:val="142"/>
              <w:jc w:val="right"/>
              <w:rPr>
                <w:rFonts w:hint="eastAsia"/>
              </w:rPr>
            </w:pPr>
            <w:r>
              <w:rPr>
                <w:rFonts w:hint="eastAsia"/>
              </w:rPr>
              <w:t>71</w:t>
            </w:r>
            <w:r>
              <w:t>.</w:t>
            </w:r>
            <w:r>
              <w:rPr>
                <w:rFonts w:hint="eastAsia"/>
              </w:rPr>
              <w:t>90</w:t>
            </w:r>
          </w:p>
        </w:tc>
        <w:tc>
          <w:tcPr>
            <w:tcW w:w="1488" w:type="dxa"/>
          </w:tcPr>
          <w:p w:rsidR="002D1CFD" w:rsidRDefault="002D1CFD" w:rsidP="0003194E">
            <w:pPr>
              <w:pStyle w:val="142"/>
              <w:jc w:val="right"/>
              <w:rPr>
                <w:rFonts w:hint="eastAsia"/>
              </w:rPr>
            </w:pPr>
            <w:r>
              <w:rPr>
                <w:rFonts w:hint="eastAsia"/>
              </w:rPr>
              <w:t>2</w:t>
            </w:r>
            <w:r>
              <w:t>,</w:t>
            </w:r>
            <w:r>
              <w:rPr>
                <w:rFonts w:hint="eastAsia"/>
              </w:rPr>
              <w:t>879</w:t>
            </w:r>
          </w:p>
        </w:tc>
        <w:tc>
          <w:tcPr>
            <w:tcW w:w="1488" w:type="dxa"/>
          </w:tcPr>
          <w:p w:rsidR="002D1CFD" w:rsidRDefault="002D1CFD" w:rsidP="0003194E">
            <w:pPr>
              <w:pStyle w:val="142"/>
              <w:jc w:val="right"/>
              <w:rPr>
                <w:rFonts w:hint="eastAsia"/>
              </w:rPr>
            </w:pPr>
            <w:r>
              <w:t>(</w:t>
            </w:r>
            <w:r>
              <w:rPr>
                <w:rFonts w:hint="eastAsia"/>
              </w:rPr>
              <w:t>2</w:t>
            </w:r>
            <w:r>
              <w:t>,</w:t>
            </w:r>
            <w:r>
              <w:rPr>
                <w:rFonts w:hint="eastAsia"/>
              </w:rPr>
              <w:t>610</w:t>
            </w:r>
            <w:r>
              <w:t>)</w:t>
            </w:r>
          </w:p>
        </w:tc>
      </w:tr>
    </w:tbl>
    <w:p w:rsidR="00172B2F" w:rsidRDefault="002C0417" w:rsidP="002C0417">
      <w:pPr>
        <w:spacing w:line="320" w:lineRule="exact"/>
        <w:ind w:leftChars="57" w:left="161" w:firstLineChars="82" w:firstLine="199"/>
        <w:rPr>
          <w:rFonts w:hAnsi="標楷體"/>
          <w:sz w:val="24"/>
          <w:szCs w:val="24"/>
        </w:rPr>
      </w:pPr>
      <w:r>
        <w:rPr>
          <w:rFonts w:hAnsi="標楷體" w:hint="eastAsia"/>
          <w:sz w:val="24"/>
          <w:szCs w:val="24"/>
        </w:rPr>
        <w:t xml:space="preserve"> </w:t>
      </w:r>
      <w:r w:rsidR="00172B2F">
        <w:rPr>
          <w:rFonts w:hAnsi="標楷體" w:hint="eastAsia"/>
          <w:sz w:val="24"/>
          <w:szCs w:val="24"/>
        </w:rPr>
        <w:t>說    明：表列資料不含住宿部門。</w:t>
      </w:r>
    </w:p>
    <w:p w:rsidR="002D1CFD" w:rsidRPr="00FB7CD6" w:rsidRDefault="002C0417" w:rsidP="002C0417">
      <w:pPr>
        <w:spacing w:line="320" w:lineRule="exact"/>
        <w:ind w:leftChars="57" w:left="161" w:firstLineChars="82" w:firstLine="199"/>
        <w:rPr>
          <w:rFonts w:hint="eastAsia"/>
        </w:rPr>
      </w:pPr>
      <w:r>
        <w:rPr>
          <w:rFonts w:hAnsi="標楷體" w:hint="eastAsia"/>
          <w:sz w:val="24"/>
          <w:szCs w:val="24"/>
        </w:rPr>
        <w:t xml:space="preserve"> </w:t>
      </w:r>
      <w:r w:rsidR="002D1CFD" w:rsidRPr="00FB7CD6">
        <w:rPr>
          <w:rFonts w:hAnsi="標楷體" w:hint="eastAsia"/>
          <w:sz w:val="24"/>
          <w:szCs w:val="24"/>
        </w:rPr>
        <w:t>資料來源：國軍生產及服務作業基金，本</w:t>
      </w:r>
      <w:r w:rsidR="002D1CFD">
        <w:rPr>
          <w:rFonts w:hAnsi="標楷體" w:hint="eastAsia"/>
          <w:sz w:val="24"/>
          <w:szCs w:val="24"/>
        </w:rPr>
        <w:t>中心</w:t>
      </w:r>
      <w:r w:rsidR="002D1CFD" w:rsidRPr="00FB7CD6">
        <w:rPr>
          <w:rFonts w:hAnsi="標楷體" w:hint="eastAsia"/>
          <w:sz w:val="24"/>
          <w:szCs w:val="24"/>
        </w:rPr>
        <w:t>彙整</w:t>
      </w:r>
    </w:p>
    <w:p w:rsidR="00A979D6" w:rsidRDefault="00E060EB" w:rsidP="00433712">
      <w:pPr>
        <w:pStyle w:val="ab"/>
        <w:ind w:left="560" w:firstLine="566"/>
      </w:pPr>
      <w:r>
        <w:rPr>
          <w:rFonts w:hint="eastAsia"/>
        </w:rPr>
        <w:t>(分機：1924 曾文煌)</w:t>
      </w:r>
      <w:bookmarkStart w:id="5" w:name="_Toc56153139"/>
      <w:bookmarkStart w:id="6" w:name="_Toc116459583"/>
      <w:bookmarkEnd w:id="1"/>
      <w:bookmarkEnd w:id="2"/>
      <w:bookmarkEnd w:id="5"/>
      <w:bookmarkEnd w:id="6"/>
    </w:p>
    <w:sectPr w:rsidR="00A979D6">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407" w:rsidRDefault="00896407" w:rsidP="003D107C">
      <w:pPr>
        <w:ind w:left="560" w:firstLine="560"/>
      </w:pPr>
      <w:r>
        <w:separator/>
      </w:r>
    </w:p>
  </w:endnote>
  <w:endnote w:type="continuationSeparator" w:id="0">
    <w:p w:rsidR="00896407" w:rsidRDefault="00896407"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2"/>
      </w:rPr>
      <w:fldChar w:fldCharType="begin"/>
    </w:r>
    <w:r>
      <w:rPr>
        <w:rStyle w:val="af2"/>
      </w:rPr>
      <w:instrText xml:space="preserve"> PAGE </w:instrText>
    </w:r>
    <w:r>
      <w:rPr>
        <w:rStyle w:val="af2"/>
      </w:rPr>
      <w:fldChar w:fldCharType="separate"/>
    </w:r>
    <w:r w:rsidR="00B221E2">
      <w:rPr>
        <w:rStyle w:val="af2"/>
        <w:noProof/>
      </w:rPr>
      <w:t>2</w:t>
    </w:r>
    <w:r>
      <w:rPr>
        <w:rStyle w:val="af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407" w:rsidRDefault="00896407" w:rsidP="003E7906">
      <w:pPr>
        <w:ind w:left="560" w:firstLine="560"/>
      </w:pPr>
      <w:r>
        <w:separator/>
      </w:r>
    </w:p>
  </w:footnote>
  <w:footnote w:type="continuationSeparator" w:id="0">
    <w:p w:rsidR="00896407" w:rsidRDefault="00896407"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6"/>
  </w:num>
  <w:num w:numId="12">
    <w:abstractNumId w:val="3"/>
  </w:num>
  <w:num w:numId="13">
    <w:abstractNumId w:val="12"/>
  </w:num>
  <w:num w:numId="14">
    <w:abstractNumId w:val="13"/>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6E8"/>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2D96"/>
    <w:rsid w:val="000132D9"/>
    <w:rsid w:val="000143D3"/>
    <w:rsid w:val="0001479F"/>
    <w:rsid w:val="00017511"/>
    <w:rsid w:val="000240D7"/>
    <w:rsid w:val="00024175"/>
    <w:rsid w:val="00024316"/>
    <w:rsid w:val="00024CBB"/>
    <w:rsid w:val="000255F6"/>
    <w:rsid w:val="00025EAF"/>
    <w:rsid w:val="00025F05"/>
    <w:rsid w:val="00030B95"/>
    <w:rsid w:val="0003194E"/>
    <w:rsid w:val="00031EC3"/>
    <w:rsid w:val="0003292B"/>
    <w:rsid w:val="000350CE"/>
    <w:rsid w:val="000357E1"/>
    <w:rsid w:val="00036323"/>
    <w:rsid w:val="0004108F"/>
    <w:rsid w:val="00041BEB"/>
    <w:rsid w:val="00041D03"/>
    <w:rsid w:val="00042B9E"/>
    <w:rsid w:val="0004391C"/>
    <w:rsid w:val="00045583"/>
    <w:rsid w:val="00046BFC"/>
    <w:rsid w:val="00046D1E"/>
    <w:rsid w:val="00046E6E"/>
    <w:rsid w:val="00047763"/>
    <w:rsid w:val="00047C83"/>
    <w:rsid w:val="00050EC8"/>
    <w:rsid w:val="000518BA"/>
    <w:rsid w:val="00053000"/>
    <w:rsid w:val="00054992"/>
    <w:rsid w:val="00056539"/>
    <w:rsid w:val="00056A2F"/>
    <w:rsid w:val="00056F7B"/>
    <w:rsid w:val="00060BFD"/>
    <w:rsid w:val="00060E7E"/>
    <w:rsid w:val="0006153B"/>
    <w:rsid w:val="000617F6"/>
    <w:rsid w:val="00066679"/>
    <w:rsid w:val="00067090"/>
    <w:rsid w:val="0007075F"/>
    <w:rsid w:val="00070972"/>
    <w:rsid w:val="00071750"/>
    <w:rsid w:val="00071AE6"/>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1E5C"/>
    <w:rsid w:val="000C2C47"/>
    <w:rsid w:val="000C4883"/>
    <w:rsid w:val="000C5639"/>
    <w:rsid w:val="000C6311"/>
    <w:rsid w:val="000C701F"/>
    <w:rsid w:val="000C76E9"/>
    <w:rsid w:val="000D0062"/>
    <w:rsid w:val="000D0A49"/>
    <w:rsid w:val="000D0EA8"/>
    <w:rsid w:val="000D10B3"/>
    <w:rsid w:val="000D1475"/>
    <w:rsid w:val="000D1655"/>
    <w:rsid w:val="000D1991"/>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37CF4"/>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67FDF"/>
    <w:rsid w:val="00172B2F"/>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32805"/>
    <w:rsid w:val="002332AC"/>
    <w:rsid w:val="00233567"/>
    <w:rsid w:val="00234551"/>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364"/>
    <w:rsid w:val="0026765D"/>
    <w:rsid w:val="0027092A"/>
    <w:rsid w:val="002722DA"/>
    <w:rsid w:val="00272386"/>
    <w:rsid w:val="00272E24"/>
    <w:rsid w:val="00273CCC"/>
    <w:rsid w:val="00273DDE"/>
    <w:rsid w:val="002757DA"/>
    <w:rsid w:val="00276840"/>
    <w:rsid w:val="00276A80"/>
    <w:rsid w:val="00277C3C"/>
    <w:rsid w:val="0028374A"/>
    <w:rsid w:val="00283F78"/>
    <w:rsid w:val="00286A14"/>
    <w:rsid w:val="00286BB1"/>
    <w:rsid w:val="00286EBD"/>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0417"/>
    <w:rsid w:val="002C0ED4"/>
    <w:rsid w:val="002C223D"/>
    <w:rsid w:val="002C2610"/>
    <w:rsid w:val="002C2FFE"/>
    <w:rsid w:val="002C31C7"/>
    <w:rsid w:val="002C32B1"/>
    <w:rsid w:val="002C33F6"/>
    <w:rsid w:val="002C60FC"/>
    <w:rsid w:val="002C6BD7"/>
    <w:rsid w:val="002C6FD8"/>
    <w:rsid w:val="002D0CE3"/>
    <w:rsid w:val="002D1042"/>
    <w:rsid w:val="002D1264"/>
    <w:rsid w:val="002D1392"/>
    <w:rsid w:val="002D1CFD"/>
    <w:rsid w:val="002D3EDD"/>
    <w:rsid w:val="002D476A"/>
    <w:rsid w:val="002D633F"/>
    <w:rsid w:val="002D7226"/>
    <w:rsid w:val="002D794E"/>
    <w:rsid w:val="002E28F1"/>
    <w:rsid w:val="002E30F6"/>
    <w:rsid w:val="002E31BB"/>
    <w:rsid w:val="002E4861"/>
    <w:rsid w:val="002E4DC4"/>
    <w:rsid w:val="002E4EBA"/>
    <w:rsid w:val="002E5AC1"/>
    <w:rsid w:val="002E643E"/>
    <w:rsid w:val="002E6CBD"/>
    <w:rsid w:val="002F07DD"/>
    <w:rsid w:val="002F12B2"/>
    <w:rsid w:val="002F4C01"/>
    <w:rsid w:val="002F571B"/>
    <w:rsid w:val="00301304"/>
    <w:rsid w:val="003028FC"/>
    <w:rsid w:val="0030472C"/>
    <w:rsid w:val="0031003D"/>
    <w:rsid w:val="00310101"/>
    <w:rsid w:val="00310468"/>
    <w:rsid w:val="00310AF3"/>
    <w:rsid w:val="00311639"/>
    <w:rsid w:val="00317443"/>
    <w:rsid w:val="00320225"/>
    <w:rsid w:val="00320CD9"/>
    <w:rsid w:val="0032255B"/>
    <w:rsid w:val="00322632"/>
    <w:rsid w:val="00322DF5"/>
    <w:rsid w:val="00323091"/>
    <w:rsid w:val="00324AFA"/>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128C"/>
    <w:rsid w:val="003554C1"/>
    <w:rsid w:val="00357732"/>
    <w:rsid w:val="003608C6"/>
    <w:rsid w:val="00360D7D"/>
    <w:rsid w:val="0036101D"/>
    <w:rsid w:val="0036113C"/>
    <w:rsid w:val="00362F29"/>
    <w:rsid w:val="003635E7"/>
    <w:rsid w:val="00363A44"/>
    <w:rsid w:val="003643AE"/>
    <w:rsid w:val="00365A4B"/>
    <w:rsid w:val="003660DF"/>
    <w:rsid w:val="003668CF"/>
    <w:rsid w:val="0036733F"/>
    <w:rsid w:val="00367BDE"/>
    <w:rsid w:val="00371516"/>
    <w:rsid w:val="003735EB"/>
    <w:rsid w:val="00375994"/>
    <w:rsid w:val="00375FCF"/>
    <w:rsid w:val="00384148"/>
    <w:rsid w:val="00384820"/>
    <w:rsid w:val="00385461"/>
    <w:rsid w:val="00385F3E"/>
    <w:rsid w:val="00390824"/>
    <w:rsid w:val="00391CA2"/>
    <w:rsid w:val="0039232A"/>
    <w:rsid w:val="00394810"/>
    <w:rsid w:val="0039781F"/>
    <w:rsid w:val="00397CF7"/>
    <w:rsid w:val="00397DF1"/>
    <w:rsid w:val="003A04B4"/>
    <w:rsid w:val="003A4382"/>
    <w:rsid w:val="003A50A1"/>
    <w:rsid w:val="003A5BB1"/>
    <w:rsid w:val="003B0839"/>
    <w:rsid w:val="003B1421"/>
    <w:rsid w:val="003B1452"/>
    <w:rsid w:val="003B1730"/>
    <w:rsid w:val="003B33BD"/>
    <w:rsid w:val="003B3C55"/>
    <w:rsid w:val="003B5193"/>
    <w:rsid w:val="003B5502"/>
    <w:rsid w:val="003B6457"/>
    <w:rsid w:val="003B684E"/>
    <w:rsid w:val="003B7A04"/>
    <w:rsid w:val="003B7A81"/>
    <w:rsid w:val="003B7EB5"/>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22F"/>
    <w:rsid w:val="004226B5"/>
    <w:rsid w:val="004236A9"/>
    <w:rsid w:val="004268C2"/>
    <w:rsid w:val="004318D1"/>
    <w:rsid w:val="00431C9B"/>
    <w:rsid w:val="00433712"/>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688"/>
    <w:rsid w:val="00494A28"/>
    <w:rsid w:val="004956D2"/>
    <w:rsid w:val="00495960"/>
    <w:rsid w:val="00495EA5"/>
    <w:rsid w:val="004A12C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11"/>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5DB"/>
    <w:rsid w:val="0050166F"/>
    <w:rsid w:val="00501C98"/>
    <w:rsid w:val="00501D1D"/>
    <w:rsid w:val="00502938"/>
    <w:rsid w:val="00504106"/>
    <w:rsid w:val="00504C74"/>
    <w:rsid w:val="005063B4"/>
    <w:rsid w:val="00506521"/>
    <w:rsid w:val="00511448"/>
    <w:rsid w:val="00512458"/>
    <w:rsid w:val="00514592"/>
    <w:rsid w:val="0051627F"/>
    <w:rsid w:val="0052096E"/>
    <w:rsid w:val="00520A00"/>
    <w:rsid w:val="00522F52"/>
    <w:rsid w:val="005246B7"/>
    <w:rsid w:val="00525F6F"/>
    <w:rsid w:val="00526D8F"/>
    <w:rsid w:val="005302D4"/>
    <w:rsid w:val="0053124A"/>
    <w:rsid w:val="005322C6"/>
    <w:rsid w:val="00532D63"/>
    <w:rsid w:val="005343D7"/>
    <w:rsid w:val="00534855"/>
    <w:rsid w:val="0053494A"/>
    <w:rsid w:val="005365CF"/>
    <w:rsid w:val="005378B5"/>
    <w:rsid w:val="00540486"/>
    <w:rsid w:val="005425BE"/>
    <w:rsid w:val="005431E9"/>
    <w:rsid w:val="005432FB"/>
    <w:rsid w:val="005444DB"/>
    <w:rsid w:val="0054466F"/>
    <w:rsid w:val="0054552D"/>
    <w:rsid w:val="00546BE8"/>
    <w:rsid w:val="00546DEE"/>
    <w:rsid w:val="00550DF3"/>
    <w:rsid w:val="00551DF8"/>
    <w:rsid w:val="005520F1"/>
    <w:rsid w:val="00552FEF"/>
    <w:rsid w:val="0055411E"/>
    <w:rsid w:val="00555271"/>
    <w:rsid w:val="00556218"/>
    <w:rsid w:val="00557825"/>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5CEF"/>
    <w:rsid w:val="00595E7A"/>
    <w:rsid w:val="005966C0"/>
    <w:rsid w:val="0059691A"/>
    <w:rsid w:val="005A1303"/>
    <w:rsid w:val="005A1795"/>
    <w:rsid w:val="005A3552"/>
    <w:rsid w:val="005A43ED"/>
    <w:rsid w:val="005A4B33"/>
    <w:rsid w:val="005A6E2A"/>
    <w:rsid w:val="005B0D65"/>
    <w:rsid w:val="005B1EED"/>
    <w:rsid w:val="005B2170"/>
    <w:rsid w:val="005B4C46"/>
    <w:rsid w:val="005B5076"/>
    <w:rsid w:val="005B6E67"/>
    <w:rsid w:val="005B787C"/>
    <w:rsid w:val="005B7E9F"/>
    <w:rsid w:val="005C12FC"/>
    <w:rsid w:val="005C13E4"/>
    <w:rsid w:val="005C27E0"/>
    <w:rsid w:val="005C2B0F"/>
    <w:rsid w:val="005C561D"/>
    <w:rsid w:val="005C5FEB"/>
    <w:rsid w:val="005C7C9B"/>
    <w:rsid w:val="005D0F5B"/>
    <w:rsid w:val="005D2870"/>
    <w:rsid w:val="005D3603"/>
    <w:rsid w:val="005D4F36"/>
    <w:rsid w:val="005D55E2"/>
    <w:rsid w:val="005D57DE"/>
    <w:rsid w:val="005D58D2"/>
    <w:rsid w:val="005D6EBF"/>
    <w:rsid w:val="005E096B"/>
    <w:rsid w:val="005E1496"/>
    <w:rsid w:val="005E224C"/>
    <w:rsid w:val="005E278A"/>
    <w:rsid w:val="005E389C"/>
    <w:rsid w:val="005E45B8"/>
    <w:rsid w:val="005E5516"/>
    <w:rsid w:val="005E56AC"/>
    <w:rsid w:val="005F0A8E"/>
    <w:rsid w:val="005F0AD1"/>
    <w:rsid w:val="005F0B2B"/>
    <w:rsid w:val="005F10F0"/>
    <w:rsid w:val="005F255D"/>
    <w:rsid w:val="005F412C"/>
    <w:rsid w:val="005F553B"/>
    <w:rsid w:val="00600EB3"/>
    <w:rsid w:val="00601248"/>
    <w:rsid w:val="006013DD"/>
    <w:rsid w:val="00601A66"/>
    <w:rsid w:val="00603915"/>
    <w:rsid w:val="00605F92"/>
    <w:rsid w:val="0060695F"/>
    <w:rsid w:val="00611E07"/>
    <w:rsid w:val="00612507"/>
    <w:rsid w:val="00614E7A"/>
    <w:rsid w:val="0062059C"/>
    <w:rsid w:val="00621787"/>
    <w:rsid w:val="006261FA"/>
    <w:rsid w:val="00627B6F"/>
    <w:rsid w:val="006300B5"/>
    <w:rsid w:val="00631D89"/>
    <w:rsid w:val="00635D62"/>
    <w:rsid w:val="00635E72"/>
    <w:rsid w:val="0063735A"/>
    <w:rsid w:val="00637B54"/>
    <w:rsid w:val="00637F7B"/>
    <w:rsid w:val="006405DE"/>
    <w:rsid w:val="00641965"/>
    <w:rsid w:val="00641E86"/>
    <w:rsid w:val="0064247F"/>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E1F"/>
    <w:rsid w:val="00676FE4"/>
    <w:rsid w:val="00677755"/>
    <w:rsid w:val="006824F5"/>
    <w:rsid w:val="006825F1"/>
    <w:rsid w:val="00682CF2"/>
    <w:rsid w:val="006836C3"/>
    <w:rsid w:val="0068450A"/>
    <w:rsid w:val="00687EB0"/>
    <w:rsid w:val="006906BD"/>
    <w:rsid w:val="00691F4B"/>
    <w:rsid w:val="00693300"/>
    <w:rsid w:val="006934F3"/>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C07B2"/>
    <w:rsid w:val="006C1455"/>
    <w:rsid w:val="006C222D"/>
    <w:rsid w:val="006C4B51"/>
    <w:rsid w:val="006C4F5A"/>
    <w:rsid w:val="006C4F67"/>
    <w:rsid w:val="006C536E"/>
    <w:rsid w:val="006C67A9"/>
    <w:rsid w:val="006D0772"/>
    <w:rsid w:val="006D2328"/>
    <w:rsid w:val="006D2764"/>
    <w:rsid w:val="006D2B64"/>
    <w:rsid w:val="006D2EF2"/>
    <w:rsid w:val="006D3A16"/>
    <w:rsid w:val="006D4BF2"/>
    <w:rsid w:val="006D6539"/>
    <w:rsid w:val="006D7A71"/>
    <w:rsid w:val="006E11C7"/>
    <w:rsid w:val="006E1327"/>
    <w:rsid w:val="006E13E3"/>
    <w:rsid w:val="006E1517"/>
    <w:rsid w:val="006E1D9F"/>
    <w:rsid w:val="006E3BC6"/>
    <w:rsid w:val="006E4876"/>
    <w:rsid w:val="006E6DE7"/>
    <w:rsid w:val="006E78CF"/>
    <w:rsid w:val="006E7C44"/>
    <w:rsid w:val="006F15F5"/>
    <w:rsid w:val="006F4803"/>
    <w:rsid w:val="006F63AE"/>
    <w:rsid w:val="006F6E30"/>
    <w:rsid w:val="00701B80"/>
    <w:rsid w:val="00701E30"/>
    <w:rsid w:val="0070247A"/>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19AA"/>
    <w:rsid w:val="0072253F"/>
    <w:rsid w:val="00723ACE"/>
    <w:rsid w:val="007245FA"/>
    <w:rsid w:val="00725D3A"/>
    <w:rsid w:val="00725D9E"/>
    <w:rsid w:val="00725F38"/>
    <w:rsid w:val="0073003C"/>
    <w:rsid w:val="007300E1"/>
    <w:rsid w:val="00730D43"/>
    <w:rsid w:val="00731D7C"/>
    <w:rsid w:val="0074248E"/>
    <w:rsid w:val="00742686"/>
    <w:rsid w:val="007426A4"/>
    <w:rsid w:val="0074398E"/>
    <w:rsid w:val="00743C60"/>
    <w:rsid w:val="0074598B"/>
    <w:rsid w:val="00747604"/>
    <w:rsid w:val="00747FDE"/>
    <w:rsid w:val="00750A66"/>
    <w:rsid w:val="007517D0"/>
    <w:rsid w:val="0075358A"/>
    <w:rsid w:val="00753D6C"/>
    <w:rsid w:val="0075582A"/>
    <w:rsid w:val="00755931"/>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210"/>
    <w:rsid w:val="00787CFD"/>
    <w:rsid w:val="00787DC7"/>
    <w:rsid w:val="00790BA8"/>
    <w:rsid w:val="007923ED"/>
    <w:rsid w:val="007928F7"/>
    <w:rsid w:val="00793F4E"/>
    <w:rsid w:val="00793FE9"/>
    <w:rsid w:val="007940FB"/>
    <w:rsid w:val="0079498A"/>
    <w:rsid w:val="00795E41"/>
    <w:rsid w:val="007A0ED4"/>
    <w:rsid w:val="007A449D"/>
    <w:rsid w:val="007A4740"/>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69F"/>
    <w:rsid w:val="007C5C51"/>
    <w:rsid w:val="007C6DC0"/>
    <w:rsid w:val="007C7673"/>
    <w:rsid w:val="007C7BF8"/>
    <w:rsid w:val="007D1E81"/>
    <w:rsid w:val="007D2082"/>
    <w:rsid w:val="007D3279"/>
    <w:rsid w:val="007D3C11"/>
    <w:rsid w:val="007D4E09"/>
    <w:rsid w:val="007D4E19"/>
    <w:rsid w:val="007D55A9"/>
    <w:rsid w:val="007E0473"/>
    <w:rsid w:val="007E1D75"/>
    <w:rsid w:val="007E20EE"/>
    <w:rsid w:val="007E30A5"/>
    <w:rsid w:val="007E33D9"/>
    <w:rsid w:val="007E4131"/>
    <w:rsid w:val="007E6C21"/>
    <w:rsid w:val="007E7A64"/>
    <w:rsid w:val="007E7ECF"/>
    <w:rsid w:val="007F1382"/>
    <w:rsid w:val="007F1E50"/>
    <w:rsid w:val="007F2E6B"/>
    <w:rsid w:val="007F3B5A"/>
    <w:rsid w:val="007F3F2A"/>
    <w:rsid w:val="007F5399"/>
    <w:rsid w:val="007F5BE7"/>
    <w:rsid w:val="007F5D31"/>
    <w:rsid w:val="007F6A65"/>
    <w:rsid w:val="007F6A85"/>
    <w:rsid w:val="00800E7B"/>
    <w:rsid w:val="008023EA"/>
    <w:rsid w:val="00802F72"/>
    <w:rsid w:val="00803B44"/>
    <w:rsid w:val="00805125"/>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0C0"/>
    <w:rsid w:val="00834A6C"/>
    <w:rsid w:val="00835889"/>
    <w:rsid w:val="00836710"/>
    <w:rsid w:val="008377B6"/>
    <w:rsid w:val="0084140B"/>
    <w:rsid w:val="008421E9"/>
    <w:rsid w:val="008422DA"/>
    <w:rsid w:val="008449CB"/>
    <w:rsid w:val="008460EB"/>
    <w:rsid w:val="00846FE1"/>
    <w:rsid w:val="00847867"/>
    <w:rsid w:val="00847978"/>
    <w:rsid w:val="00847D6A"/>
    <w:rsid w:val="00847F56"/>
    <w:rsid w:val="008513CC"/>
    <w:rsid w:val="0085214B"/>
    <w:rsid w:val="0085251C"/>
    <w:rsid w:val="00853617"/>
    <w:rsid w:val="008542F6"/>
    <w:rsid w:val="00855B37"/>
    <w:rsid w:val="00856FF0"/>
    <w:rsid w:val="00860FFD"/>
    <w:rsid w:val="0086240A"/>
    <w:rsid w:val="00862619"/>
    <w:rsid w:val="00864407"/>
    <w:rsid w:val="0086456D"/>
    <w:rsid w:val="00864D42"/>
    <w:rsid w:val="008658B9"/>
    <w:rsid w:val="00866125"/>
    <w:rsid w:val="008665E9"/>
    <w:rsid w:val="00866C6E"/>
    <w:rsid w:val="00867020"/>
    <w:rsid w:val="0086760F"/>
    <w:rsid w:val="008718E3"/>
    <w:rsid w:val="00871F48"/>
    <w:rsid w:val="00872444"/>
    <w:rsid w:val="008725AC"/>
    <w:rsid w:val="00872A9F"/>
    <w:rsid w:val="00874D83"/>
    <w:rsid w:val="008765D4"/>
    <w:rsid w:val="0088080A"/>
    <w:rsid w:val="00880D0C"/>
    <w:rsid w:val="00881FE1"/>
    <w:rsid w:val="0088293F"/>
    <w:rsid w:val="00884D98"/>
    <w:rsid w:val="008861BE"/>
    <w:rsid w:val="008875C0"/>
    <w:rsid w:val="008949AA"/>
    <w:rsid w:val="00894A61"/>
    <w:rsid w:val="00896407"/>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93A"/>
    <w:rsid w:val="008B3CF9"/>
    <w:rsid w:val="008B4CD5"/>
    <w:rsid w:val="008B5424"/>
    <w:rsid w:val="008B5CAE"/>
    <w:rsid w:val="008B5DD4"/>
    <w:rsid w:val="008B77DB"/>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5951"/>
    <w:rsid w:val="00927B05"/>
    <w:rsid w:val="00927BCA"/>
    <w:rsid w:val="00930A10"/>
    <w:rsid w:val="00931A4F"/>
    <w:rsid w:val="00931BA1"/>
    <w:rsid w:val="00934D02"/>
    <w:rsid w:val="00937310"/>
    <w:rsid w:val="009377F7"/>
    <w:rsid w:val="00941151"/>
    <w:rsid w:val="00941AE4"/>
    <w:rsid w:val="00941ED1"/>
    <w:rsid w:val="00942071"/>
    <w:rsid w:val="00944407"/>
    <w:rsid w:val="00944647"/>
    <w:rsid w:val="00945508"/>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102"/>
    <w:rsid w:val="0097252F"/>
    <w:rsid w:val="00972AA9"/>
    <w:rsid w:val="00973DEB"/>
    <w:rsid w:val="0097446C"/>
    <w:rsid w:val="009805A2"/>
    <w:rsid w:val="0098162F"/>
    <w:rsid w:val="00982055"/>
    <w:rsid w:val="00984C0F"/>
    <w:rsid w:val="00985032"/>
    <w:rsid w:val="009871B7"/>
    <w:rsid w:val="00991259"/>
    <w:rsid w:val="00991986"/>
    <w:rsid w:val="00991C5A"/>
    <w:rsid w:val="009926A8"/>
    <w:rsid w:val="009927C5"/>
    <w:rsid w:val="0099526F"/>
    <w:rsid w:val="00995546"/>
    <w:rsid w:val="00997BD3"/>
    <w:rsid w:val="009A0EF5"/>
    <w:rsid w:val="009A186A"/>
    <w:rsid w:val="009A21B9"/>
    <w:rsid w:val="009A3D3F"/>
    <w:rsid w:val="009A610E"/>
    <w:rsid w:val="009A6A44"/>
    <w:rsid w:val="009A7AF7"/>
    <w:rsid w:val="009A7B39"/>
    <w:rsid w:val="009B1127"/>
    <w:rsid w:val="009B1BA5"/>
    <w:rsid w:val="009B1CC2"/>
    <w:rsid w:val="009B2115"/>
    <w:rsid w:val="009B4D19"/>
    <w:rsid w:val="009B7D4A"/>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17F3"/>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FDA"/>
    <w:rsid w:val="00A4088C"/>
    <w:rsid w:val="00A46CAC"/>
    <w:rsid w:val="00A47490"/>
    <w:rsid w:val="00A479C5"/>
    <w:rsid w:val="00A51E2D"/>
    <w:rsid w:val="00A52F00"/>
    <w:rsid w:val="00A53D46"/>
    <w:rsid w:val="00A54846"/>
    <w:rsid w:val="00A54C1D"/>
    <w:rsid w:val="00A5589F"/>
    <w:rsid w:val="00A560A3"/>
    <w:rsid w:val="00A57E47"/>
    <w:rsid w:val="00A60005"/>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50B7"/>
    <w:rsid w:val="00A9558F"/>
    <w:rsid w:val="00A96087"/>
    <w:rsid w:val="00A9746E"/>
    <w:rsid w:val="00A979D6"/>
    <w:rsid w:val="00A97AAE"/>
    <w:rsid w:val="00A97FC9"/>
    <w:rsid w:val="00AA1239"/>
    <w:rsid w:val="00AA1676"/>
    <w:rsid w:val="00AA195E"/>
    <w:rsid w:val="00AA20DA"/>
    <w:rsid w:val="00AA21C1"/>
    <w:rsid w:val="00AA4A6B"/>
    <w:rsid w:val="00AA63EB"/>
    <w:rsid w:val="00AA7A64"/>
    <w:rsid w:val="00AB2DE5"/>
    <w:rsid w:val="00AB3874"/>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30A"/>
    <w:rsid w:val="00AD67F7"/>
    <w:rsid w:val="00AE031B"/>
    <w:rsid w:val="00AE0406"/>
    <w:rsid w:val="00AE09A0"/>
    <w:rsid w:val="00AE1FC5"/>
    <w:rsid w:val="00AE34B2"/>
    <w:rsid w:val="00AE3FB2"/>
    <w:rsid w:val="00AE4F0D"/>
    <w:rsid w:val="00AF08E1"/>
    <w:rsid w:val="00AF1497"/>
    <w:rsid w:val="00AF1A6B"/>
    <w:rsid w:val="00AF1F7F"/>
    <w:rsid w:val="00AF2025"/>
    <w:rsid w:val="00AF230E"/>
    <w:rsid w:val="00AF26BA"/>
    <w:rsid w:val="00AF5761"/>
    <w:rsid w:val="00AF6851"/>
    <w:rsid w:val="00AF6B3D"/>
    <w:rsid w:val="00AF7035"/>
    <w:rsid w:val="00B001E8"/>
    <w:rsid w:val="00B01370"/>
    <w:rsid w:val="00B01DF5"/>
    <w:rsid w:val="00B027A8"/>
    <w:rsid w:val="00B02A34"/>
    <w:rsid w:val="00B02A65"/>
    <w:rsid w:val="00B03799"/>
    <w:rsid w:val="00B03C1F"/>
    <w:rsid w:val="00B0440F"/>
    <w:rsid w:val="00B0637C"/>
    <w:rsid w:val="00B065F9"/>
    <w:rsid w:val="00B1122C"/>
    <w:rsid w:val="00B12485"/>
    <w:rsid w:val="00B16FA2"/>
    <w:rsid w:val="00B20F6F"/>
    <w:rsid w:val="00B212F8"/>
    <w:rsid w:val="00B21371"/>
    <w:rsid w:val="00B21FE0"/>
    <w:rsid w:val="00B221E2"/>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06DC"/>
    <w:rsid w:val="00B6174E"/>
    <w:rsid w:val="00B634F9"/>
    <w:rsid w:val="00B63BD3"/>
    <w:rsid w:val="00B64BFA"/>
    <w:rsid w:val="00B65322"/>
    <w:rsid w:val="00B668B5"/>
    <w:rsid w:val="00B66BD4"/>
    <w:rsid w:val="00B670AA"/>
    <w:rsid w:val="00B67AE5"/>
    <w:rsid w:val="00B67DEC"/>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2F73"/>
    <w:rsid w:val="00BC4182"/>
    <w:rsid w:val="00BC7317"/>
    <w:rsid w:val="00BD1C6C"/>
    <w:rsid w:val="00BD37D9"/>
    <w:rsid w:val="00BD3C19"/>
    <w:rsid w:val="00BD3CB6"/>
    <w:rsid w:val="00BD70DA"/>
    <w:rsid w:val="00BD77C0"/>
    <w:rsid w:val="00BE049D"/>
    <w:rsid w:val="00BE0F1A"/>
    <w:rsid w:val="00BE1BF4"/>
    <w:rsid w:val="00BE1CC8"/>
    <w:rsid w:val="00BE2701"/>
    <w:rsid w:val="00BE2EF7"/>
    <w:rsid w:val="00BE3879"/>
    <w:rsid w:val="00BE5975"/>
    <w:rsid w:val="00BE604E"/>
    <w:rsid w:val="00BE67C4"/>
    <w:rsid w:val="00BF387A"/>
    <w:rsid w:val="00BF633E"/>
    <w:rsid w:val="00C01F79"/>
    <w:rsid w:val="00C02C1E"/>
    <w:rsid w:val="00C03ADD"/>
    <w:rsid w:val="00C04E7C"/>
    <w:rsid w:val="00C0556D"/>
    <w:rsid w:val="00C062BD"/>
    <w:rsid w:val="00C066C6"/>
    <w:rsid w:val="00C0693E"/>
    <w:rsid w:val="00C069B6"/>
    <w:rsid w:val="00C06B9B"/>
    <w:rsid w:val="00C06C6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5A3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B95"/>
    <w:rsid w:val="00C66870"/>
    <w:rsid w:val="00C67B1B"/>
    <w:rsid w:val="00C71C31"/>
    <w:rsid w:val="00C7246A"/>
    <w:rsid w:val="00C72B61"/>
    <w:rsid w:val="00C74F2B"/>
    <w:rsid w:val="00C7680D"/>
    <w:rsid w:val="00C771DD"/>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1E6"/>
    <w:rsid w:val="00CB1460"/>
    <w:rsid w:val="00CB600B"/>
    <w:rsid w:val="00CC024D"/>
    <w:rsid w:val="00CC0300"/>
    <w:rsid w:val="00CC0E65"/>
    <w:rsid w:val="00CC4D74"/>
    <w:rsid w:val="00CC768A"/>
    <w:rsid w:val="00CD2FAB"/>
    <w:rsid w:val="00CD3746"/>
    <w:rsid w:val="00CD3836"/>
    <w:rsid w:val="00CD4E07"/>
    <w:rsid w:val="00CD5B36"/>
    <w:rsid w:val="00CE0F4A"/>
    <w:rsid w:val="00CE303E"/>
    <w:rsid w:val="00CE34B4"/>
    <w:rsid w:val="00CE3C6B"/>
    <w:rsid w:val="00CE4AFC"/>
    <w:rsid w:val="00CE5047"/>
    <w:rsid w:val="00CE6376"/>
    <w:rsid w:val="00CF07F2"/>
    <w:rsid w:val="00CF40DD"/>
    <w:rsid w:val="00CF4CD7"/>
    <w:rsid w:val="00CF54A3"/>
    <w:rsid w:val="00CF7BEF"/>
    <w:rsid w:val="00D00C3C"/>
    <w:rsid w:val="00D01153"/>
    <w:rsid w:val="00D01E89"/>
    <w:rsid w:val="00D03F29"/>
    <w:rsid w:val="00D06B34"/>
    <w:rsid w:val="00D10852"/>
    <w:rsid w:val="00D11194"/>
    <w:rsid w:val="00D1170A"/>
    <w:rsid w:val="00D13062"/>
    <w:rsid w:val="00D13821"/>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27B01"/>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613E"/>
    <w:rsid w:val="00D467F3"/>
    <w:rsid w:val="00D470D9"/>
    <w:rsid w:val="00D4728E"/>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08ED"/>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16A"/>
    <w:rsid w:val="00DA3F6D"/>
    <w:rsid w:val="00DA4124"/>
    <w:rsid w:val="00DA629E"/>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E007BA"/>
    <w:rsid w:val="00E00E2A"/>
    <w:rsid w:val="00E01990"/>
    <w:rsid w:val="00E04E71"/>
    <w:rsid w:val="00E04FD3"/>
    <w:rsid w:val="00E0604B"/>
    <w:rsid w:val="00E060EB"/>
    <w:rsid w:val="00E0701B"/>
    <w:rsid w:val="00E07B7F"/>
    <w:rsid w:val="00E1106D"/>
    <w:rsid w:val="00E142B8"/>
    <w:rsid w:val="00E1441F"/>
    <w:rsid w:val="00E1453F"/>
    <w:rsid w:val="00E14F97"/>
    <w:rsid w:val="00E15351"/>
    <w:rsid w:val="00E20E40"/>
    <w:rsid w:val="00E2253C"/>
    <w:rsid w:val="00E23BA1"/>
    <w:rsid w:val="00E25C55"/>
    <w:rsid w:val="00E27E90"/>
    <w:rsid w:val="00E30E65"/>
    <w:rsid w:val="00E33100"/>
    <w:rsid w:val="00E33BF6"/>
    <w:rsid w:val="00E3471C"/>
    <w:rsid w:val="00E34FC7"/>
    <w:rsid w:val="00E36224"/>
    <w:rsid w:val="00E374CE"/>
    <w:rsid w:val="00E42836"/>
    <w:rsid w:val="00E46632"/>
    <w:rsid w:val="00E46E7C"/>
    <w:rsid w:val="00E47343"/>
    <w:rsid w:val="00E47758"/>
    <w:rsid w:val="00E524F2"/>
    <w:rsid w:val="00E5277A"/>
    <w:rsid w:val="00E536A6"/>
    <w:rsid w:val="00E54AFA"/>
    <w:rsid w:val="00E55281"/>
    <w:rsid w:val="00E578C9"/>
    <w:rsid w:val="00E57BE3"/>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E2E"/>
    <w:rsid w:val="00E80229"/>
    <w:rsid w:val="00E82A7F"/>
    <w:rsid w:val="00E83DAF"/>
    <w:rsid w:val="00E83FBD"/>
    <w:rsid w:val="00E87469"/>
    <w:rsid w:val="00E91237"/>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F3882"/>
    <w:rsid w:val="00EF454E"/>
    <w:rsid w:val="00EF51EC"/>
    <w:rsid w:val="00EF6091"/>
    <w:rsid w:val="00EF6604"/>
    <w:rsid w:val="00EF77E7"/>
    <w:rsid w:val="00F01F51"/>
    <w:rsid w:val="00F03244"/>
    <w:rsid w:val="00F06512"/>
    <w:rsid w:val="00F10B48"/>
    <w:rsid w:val="00F1144D"/>
    <w:rsid w:val="00F121E2"/>
    <w:rsid w:val="00F14865"/>
    <w:rsid w:val="00F14F8B"/>
    <w:rsid w:val="00F15410"/>
    <w:rsid w:val="00F15F06"/>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36DED"/>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26A"/>
    <w:rsid w:val="00F6143E"/>
    <w:rsid w:val="00F61464"/>
    <w:rsid w:val="00F61A18"/>
    <w:rsid w:val="00F6246D"/>
    <w:rsid w:val="00F62FFD"/>
    <w:rsid w:val="00F64821"/>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2B4"/>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19A3"/>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53762C-A636-4BBA-B515-1E89B8BB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93843"/>
    <w:pPr>
      <w:tabs>
        <w:tab w:val="right" w:leader="hyphen" w:pos="8273"/>
      </w:tabs>
      <w:ind w:leftChars="0" w:left="486" w:rightChars="111" w:right="314" w:hangingChars="200" w:hanging="486"/>
    </w:pPr>
    <w:rPr>
      <w:rFonts w:hAnsi="標楷體"/>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f0">
    <w:name w:val="footer"/>
    <w:basedOn w:val="a"/>
    <w:link w:val="af1"/>
    <w:uiPriority w:val="99"/>
    <w:rsid w:val="00F22A71"/>
    <w:pPr>
      <w:tabs>
        <w:tab w:val="center" w:pos="4153"/>
        <w:tab w:val="right" w:pos="8306"/>
      </w:tabs>
      <w:snapToGrid w:val="0"/>
    </w:pPr>
    <w:rPr>
      <w:sz w:val="20"/>
      <w:szCs w:val="20"/>
    </w:rPr>
  </w:style>
  <w:style w:type="character" w:styleId="af2">
    <w:name w:val="page number"/>
    <w:basedOn w:val="a0"/>
    <w:rsid w:val="00F22A71"/>
  </w:style>
  <w:style w:type="character" w:styleId="af3">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4">
    <w:name w:val="Balloon Text"/>
    <w:basedOn w:val="a"/>
    <w:link w:val="af5"/>
    <w:uiPriority w:val="99"/>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6">
    <w:name w:val="Table Grid"/>
    <w:basedOn w:val="a1"/>
    <w:uiPriority w:val="59"/>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7">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8">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樣式1"/>
    <w:basedOn w:val="11"/>
    <w:rsid w:val="00B93843"/>
    <w:rPr>
      <w:rFonts w:hAnsi="Times New Roman"/>
    </w:rPr>
  </w:style>
  <w:style w:type="character" w:customStyle="1" w:styleId="143">
    <w:name w:val="表格內文(14行高) 字元"/>
    <w:link w:val="142"/>
    <w:rsid w:val="00556218"/>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a"/>
    <w:rsid w:val="00D90F18"/>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rsid w:val="00D90F18"/>
    <w:rPr>
      <w:vertAlign w:val="superscript"/>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c">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3">
    <w:name w:val="(一)(二)(三) 字元1"/>
    <w:rsid w:val="00552FEF"/>
    <w:rPr>
      <w:rFonts w:ascii="標楷體" w:eastAsia="標楷體"/>
      <w:snapToGrid w:val="0"/>
      <w:kern w:val="2"/>
      <w:sz w:val="28"/>
      <w:szCs w:val="28"/>
      <w:lang w:val="en-US" w:eastAsia="zh-TW" w:bidi="ar-SA"/>
    </w:rPr>
  </w:style>
  <w:style w:type="paragraph" w:styleId="afd">
    <w:name w:val="Body Text"/>
    <w:basedOn w:val="a"/>
    <w:link w:val="afe"/>
    <w:rsid w:val="00642A05"/>
    <w:pPr>
      <w:spacing w:line="240" w:lineRule="auto"/>
      <w:ind w:leftChars="0" w:left="0" w:firstLineChars="0" w:firstLine="0"/>
    </w:pPr>
    <w:rPr>
      <w:rFonts w:ascii="Times New Roman"/>
      <w:snapToGrid/>
      <w:sz w:val="32"/>
      <w:szCs w:val="24"/>
    </w:rPr>
  </w:style>
  <w:style w:type="character" w:customStyle="1" w:styleId="afe">
    <w:name w:val="本文 字元"/>
    <w:link w:val="afd"/>
    <w:rsid w:val="00642A05"/>
    <w:rPr>
      <w:rFonts w:eastAsia="標楷體"/>
      <w:kern w:val="2"/>
      <w:sz w:val="32"/>
      <w:szCs w:val="24"/>
    </w:rPr>
  </w:style>
  <w:style w:type="paragraph" w:styleId="aff">
    <w:name w:val="Date"/>
    <w:basedOn w:val="a"/>
    <w:next w:val="a"/>
    <w:link w:val="aff0"/>
    <w:rsid w:val="00642A05"/>
    <w:pPr>
      <w:spacing w:line="240" w:lineRule="auto"/>
      <w:ind w:leftChars="0" w:left="0" w:firstLineChars="0" w:firstLine="0"/>
      <w:jc w:val="right"/>
    </w:pPr>
    <w:rPr>
      <w:rFonts w:ascii="Times New Roman"/>
      <w:b/>
      <w:bCs/>
      <w:snapToGrid/>
      <w:sz w:val="36"/>
      <w:szCs w:val="24"/>
    </w:rPr>
  </w:style>
  <w:style w:type="character" w:customStyle="1" w:styleId="aff0">
    <w:name w:val="日期 字元"/>
    <w:link w:val="aff"/>
    <w:rsid w:val="00642A05"/>
    <w:rPr>
      <w:rFonts w:eastAsia="標楷體"/>
      <w:b/>
      <w:bCs/>
      <w:kern w:val="2"/>
      <w:sz w:val="36"/>
      <w:szCs w:val="24"/>
    </w:rPr>
  </w:style>
  <w:style w:type="character" w:customStyle="1" w:styleId="af">
    <w:name w:val="頁首 字元"/>
    <w:link w:val="ae"/>
    <w:uiPriority w:val="99"/>
    <w:rsid w:val="00D13821"/>
    <w:rPr>
      <w:rFonts w:ascii="標楷體" w:eastAsia="標楷體"/>
      <w:snapToGrid w:val="0"/>
      <w:kern w:val="2"/>
    </w:rPr>
  </w:style>
  <w:style w:type="character" w:customStyle="1" w:styleId="af1">
    <w:name w:val="頁尾 字元"/>
    <w:link w:val="af0"/>
    <w:uiPriority w:val="99"/>
    <w:rsid w:val="00D13821"/>
    <w:rPr>
      <w:rFonts w:ascii="標楷體" w:eastAsia="標楷體"/>
      <w:snapToGrid w:val="0"/>
      <w:kern w:val="2"/>
    </w:rPr>
  </w:style>
  <w:style w:type="character" w:customStyle="1" w:styleId="af5">
    <w:name w:val="註解方塊文字 字元"/>
    <w:link w:val="af4"/>
    <w:uiPriority w:val="99"/>
    <w:semiHidden/>
    <w:rsid w:val="00D13821"/>
    <w:rPr>
      <w:rFonts w:ascii="Arial" w:hAnsi="Arial"/>
      <w:snapToGrid w:val="0"/>
      <w:kern w:val="2"/>
      <w:sz w:val="18"/>
      <w:szCs w:val="18"/>
    </w:rPr>
  </w:style>
  <w:style w:type="character" w:customStyle="1" w:styleId="10">
    <w:name w:val="標題 1 字元"/>
    <w:link w:val="1"/>
    <w:uiPriority w:val="9"/>
    <w:rsid w:val="00D13821"/>
    <w:rPr>
      <w:rFonts w:ascii="Arial" w:hAnsi="Arial"/>
      <w:b/>
      <w:bCs/>
      <w:snapToGrid w:val="0"/>
      <w:kern w:val="52"/>
      <w:sz w:val="52"/>
      <w:szCs w:val="52"/>
    </w:rPr>
  </w:style>
  <w:style w:type="paragraph" w:styleId="aff1">
    <w:name w:val="TOC Heading"/>
    <w:basedOn w:val="1"/>
    <w:next w:val="a"/>
    <w:uiPriority w:val="39"/>
    <w:unhideWhenUsed/>
    <w:qFormat/>
    <w:rsid w:val="00D13821"/>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0">
    <w:name w:val="toc 3"/>
    <w:basedOn w:val="a"/>
    <w:next w:val="a"/>
    <w:autoRedefine/>
    <w:uiPriority w:val="39"/>
    <w:unhideWhenUsed/>
    <w:rsid w:val="00D13821"/>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customStyle="1" w:styleId="25">
    <w:name w:val="樣式 (一)下內文縮2 + 粗體"/>
    <w:basedOn w:val="21"/>
    <w:rsid w:val="00D13821"/>
    <w:pPr>
      <w:adjustRightInd/>
      <w:ind w:leftChars="200" w:left="849" w:hangingChars="100" w:hanging="283"/>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085">
      <w:bodyDiv w:val="1"/>
      <w:marLeft w:val="0"/>
      <w:marRight w:val="0"/>
      <w:marTop w:val="0"/>
      <w:marBottom w:val="0"/>
      <w:divBdr>
        <w:top w:val="none" w:sz="0" w:space="0" w:color="auto"/>
        <w:left w:val="none" w:sz="0" w:space="0" w:color="auto"/>
        <w:bottom w:val="none" w:sz="0" w:space="0" w:color="auto"/>
        <w:right w:val="none" w:sz="0" w:space="0" w:color="auto"/>
      </w:divBdr>
    </w:div>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3DAAD-2B2E-419B-A3E9-619E7D19D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2</Pages>
  <Words>182</Words>
  <Characters>1044</Characters>
  <Application>Microsoft Office Word</Application>
  <DocSecurity>0</DocSecurity>
  <Lines>8</Lines>
  <Paragraphs>2</Paragraphs>
  <ScaleCrop>false</ScaleCrop>
  <Company/>
  <LinksUpToDate>false</LinksUpToDate>
  <CharactersWithSpaces>1224</CharactersWithSpaces>
  <SharedDoc>false</SharedDoc>
  <HLinks>
    <vt:vector size="24" baseType="variant">
      <vt:variant>
        <vt:i4>2031667</vt:i4>
      </vt:variant>
      <vt:variant>
        <vt:i4>20</vt:i4>
      </vt:variant>
      <vt:variant>
        <vt:i4>0</vt:i4>
      </vt:variant>
      <vt:variant>
        <vt:i4>5</vt:i4>
      </vt:variant>
      <vt:variant>
        <vt:lpwstr/>
      </vt:variant>
      <vt:variant>
        <vt:lpwstr>_Toc162601091</vt:lpwstr>
      </vt:variant>
      <vt:variant>
        <vt:i4>2031667</vt:i4>
      </vt:variant>
      <vt:variant>
        <vt:i4>14</vt:i4>
      </vt:variant>
      <vt:variant>
        <vt:i4>0</vt:i4>
      </vt:variant>
      <vt:variant>
        <vt:i4>5</vt:i4>
      </vt:variant>
      <vt:variant>
        <vt:lpwstr/>
      </vt:variant>
      <vt:variant>
        <vt:lpwstr>_Toc162601090</vt:lpwstr>
      </vt:variant>
      <vt:variant>
        <vt:i4>1966131</vt:i4>
      </vt:variant>
      <vt:variant>
        <vt:i4>8</vt:i4>
      </vt:variant>
      <vt:variant>
        <vt:i4>0</vt:i4>
      </vt:variant>
      <vt:variant>
        <vt:i4>5</vt:i4>
      </vt:variant>
      <vt:variant>
        <vt:lpwstr/>
      </vt:variant>
      <vt:variant>
        <vt:lpwstr>_Toc162601089</vt:lpwstr>
      </vt:variant>
      <vt:variant>
        <vt:i4>1966131</vt:i4>
      </vt:variant>
      <vt:variant>
        <vt:i4>2</vt:i4>
      </vt:variant>
      <vt:variant>
        <vt:i4>0</vt:i4>
      </vt:variant>
      <vt:variant>
        <vt:i4>5</vt:i4>
      </vt:variant>
      <vt:variant>
        <vt:lpwstr/>
      </vt:variant>
      <vt:variant>
        <vt:lpwstr>_Toc162601088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2024-03-29T02:38:00Z</cp:lastPrinted>
  <dcterms:created xsi:type="dcterms:W3CDTF">2024-04-09T06:53:00Z</dcterms:created>
  <dcterms:modified xsi:type="dcterms:W3CDTF">2024-04-09T06:53:00Z</dcterms:modified>
</cp:coreProperties>
</file>