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Pr="006E1517" w:rsidRDefault="00A9558F" w:rsidP="00F22A71">
      <w:pPr>
        <w:pStyle w:val="aa"/>
        <w:jc w:val="left"/>
        <w:rPr>
          <w:rFonts w:hint="eastAsia"/>
          <w:szCs w:val="36"/>
        </w:rPr>
      </w:pPr>
      <w:bookmarkStart w:id="0" w:name="_GoBack"/>
      <w:bookmarkEnd w:id="0"/>
      <w:r w:rsidRPr="00A9558F">
        <w:rPr>
          <w:rFonts w:hint="eastAsia"/>
          <w:szCs w:val="36"/>
        </w:rPr>
        <w:t>國軍生產及服務作業基金、國軍營舍及設施改建基金、國軍老舊眷村改建基金111年度決算評估報告</w:t>
      </w:r>
    </w:p>
    <w:p w:rsidR="008765D4" w:rsidRDefault="008765D4" w:rsidP="008765D4">
      <w:pPr>
        <w:pStyle w:val="14"/>
        <w:ind w:left="567" w:hanging="567"/>
        <w:rPr>
          <w:rFonts w:hint="eastAsia"/>
        </w:rPr>
      </w:pPr>
      <w:bookmarkStart w:id="1" w:name="_Toc162017471"/>
      <w:bookmarkStart w:id="2" w:name="_Toc162601090"/>
      <w:r>
        <w:rPr>
          <w:rFonts w:hint="eastAsia"/>
          <w:lang w:eastAsia="zh-HK"/>
        </w:rPr>
        <w:t>三、國軍各項營舍整建</w:t>
      </w:r>
      <w:r w:rsidRPr="0035023A">
        <w:rPr>
          <w:rFonts w:hint="eastAsia"/>
          <w:lang w:eastAsia="zh-HK"/>
        </w:rPr>
        <w:t>計畫所</w:t>
      </w:r>
      <w:r>
        <w:rPr>
          <w:rFonts w:hint="eastAsia"/>
          <w:lang w:eastAsia="zh-HK"/>
        </w:rPr>
        <w:t>涉</w:t>
      </w:r>
      <w:r w:rsidRPr="0035023A">
        <w:rPr>
          <w:rFonts w:hint="eastAsia"/>
          <w:lang w:eastAsia="zh-HK"/>
        </w:rPr>
        <w:t>經費龐鉅，</w:t>
      </w:r>
      <w:r>
        <w:rPr>
          <w:rFonts w:hint="eastAsia"/>
        </w:rPr>
        <w:t>相關各計畫執行間有執行率偏低、鉅額保留或編列不足需補辦預算等，宜</w:t>
      </w:r>
      <w:r w:rsidRPr="00BA4C51">
        <w:rPr>
          <w:rFonts w:hint="eastAsia"/>
        </w:rPr>
        <w:t>妥作事前整體運用規劃</w:t>
      </w:r>
      <w:r>
        <w:rPr>
          <w:rFonts w:hint="eastAsia"/>
        </w:rPr>
        <w:t>，</w:t>
      </w:r>
      <w:r w:rsidRPr="002E2AF7">
        <w:rPr>
          <w:rFonts w:hint="eastAsia"/>
        </w:rPr>
        <w:t>並</w:t>
      </w:r>
      <w:r>
        <w:rPr>
          <w:rFonts w:hint="eastAsia"/>
        </w:rPr>
        <w:t>核</w:t>
      </w:r>
      <w:r w:rsidRPr="002E2AF7">
        <w:rPr>
          <w:rFonts w:hint="eastAsia"/>
        </w:rPr>
        <w:t>實編列相關預算，</w:t>
      </w:r>
      <w:r>
        <w:rPr>
          <w:rFonts w:hint="eastAsia"/>
        </w:rPr>
        <w:t>俾增</w:t>
      </w:r>
      <w:r w:rsidRPr="002E2AF7">
        <w:rPr>
          <w:rFonts w:hint="eastAsia"/>
        </w:rPr>
        <w:t>執行效</w:t>
      </w:r>
      <w:r>
        <w:rPr>
          <w:rFonts w:hint="eastAsia"/>
        </w:rPr>
        <w:t>益</w:t>
      </w:r>
      <w:bookmarkEnd w:id="1"/>
      <w:bookmarkEnd w:id="2"/>
    </w:p>
    <w:p w:rsidR="008765D4" w:rsidRDefault="008765D4" w:rsidP="008765D4">
      <w:pPr>
        <w:ind w:left="566" w:firstLine="566"/>
        <w:rPr>
          <w:rFonts w:hint="eastAsia"/>
        </w:rPr>
      </w:pPr>
      <w:r w:rsidRPr="00E46037">
        <w:rPr>
          <w:rFonts w:hint="eastAsia"/>
        </w:rPr>
        <w:t>國軍營舍及設施改建基金(以下簡稱營改基金)主要</w:t>
      </w:r>
      <w:r>
        <w:rPr>
          <w:rFonts w:hint="eastAsia"/>
          <w:lang w:eastAsia="zh-HK"/>
        </w:rPr>
        <w:t>業務</w:t>
      </w:r>
      <w:r w:rsidRPr="00E46037">
        <w:rPr>
          <w:rFonts w:hint="eastAsia"/>
        </w:rPr>
        <w:t>計畫</w:t>
      </w:r>
      <w:r>
        <w:rPr>
          <w:rFonts w:hint="eastAsia"/>
        </w:rPr>
        <w:t>包含</w:t>
      </w:r>
      <w:r w:rsidRPr="00E46037">
        <w:rPr>
          <w:rFonts w:hint="eastAsia"/>
        </w:rPr>
        <w:t>博愛專案、</w:t>
      </w:r>
      <w:r w:rsidRPr="00D91071">
        <w:rPr>
          <w:rFonts w:hint="eastAsia"/>
        </w:rPr>
        <w:t>第205廠遷建專案計畫、</w:t>
      </w:r>
      <w:r w:rsidRPr="00B73785">
        <w:rPr>
          <w:rFonts w:hint="eastAsia"/>
        </w:rPr>
        <w:t>資安園區專案計畫</w:t>
      </w:r>
      <w:r>
        <w:rPr>
          <w:rFonts w:hint="eastAsia"/>
        </w:rPr>
        <w:t>、</w:t>
      </w:r>
      <w:r w:rsidRPr="00E46037">
        <w:rPr>
          <w:rFonts w:hint="eastAsia"/>
        </w:rPr>
        <w:t>老舊營舍</w:t>
      </w:r>
      <w:r>
        <w:rPr>
          <w:rFonts w:hint="eastAsia"/>
          <w:lang w:eastAsia="zh-HK"/>
        </w:rPr>
        <w:t>整建計畫</w:t>
      </w:r>
      <w:r>
        <w:rPr>
          <w:rFonts w:hint="eastAsia"/>
        </w:rPr>
        <w:t>與</w:t>
      </w:r>
      <w:r w:rsidRPr="00E46037">
        <w:rPr>
          <w:rFonts w:hint="eastAsia"/>
        </w:rPr>
        <w:t>工程及設施整建計畫，1</w:t>
      </w:r>
      <w:r>
        <w:t>11</w:t>
      </w:r>
      <w:r w:rsidRPr="00E46037">
        <w:rPr>
          <w:rFonts w:hint="eastAsia"/>
        </w:rPr>
        <w:t>年度可用預算數</w:t>
      </w:r>
      <w:r w:rsidRPr="00B73785">
        <w:rPr>
          <w:rFonts w:hint="eastAsia"/>
        </w:rPr>
        <w:t>238億7,846萬</w:t>
      </w:r>
      <w:r>
        <w:t>9</w:t>
      </w:r>
      <w:r>
        <w:rPr>
          <w:rFonts w:hint="eastAsia"/>
        </w:rPr>
        <w:t>千</w:t>
      </w:r>
      <w:r w:rsidRPr="00B73785">
        <w:rPr>
          <w:rFonts w:hint="eastAsia"/>
        </w:rPr>
        <w:t>元</w:t>
      </w:r>
      <w:r w:rsidRPr="00E46037">
        <w:rPr>
          <w:rFonts w:hint="eastAsia"/>
        </w:rPr>
        <w:t>，執行數</w:t>
      </w:r>
      <w:r w:rsidRPr="00B73785">
        <w:rPr>
          <w:rFonts w:hint="eastAsia"/>
        </w:rPr>
        <w:t>182 億8,066</w:t>
      </w:r>
      <w:r w:rsidRPr="00E46037">
        <w:rPr>
          <w:rFonts w:hint="eastAsia"/>
        </w:rPr>
        <w:t>萬元，執行率</w:t>
      </w:r>
      <w:r w:rsidRPr="00B73785">
        <w:t>76.56</w:t>
      </w:r>
      <w:r w:rsidRPr="00E46037">
        <w:rPr>
          <w:rFonts w:hint="eastAsia"/>
        </w:rPr>
        <w:t>%</w:t>
      </w:r>
      <w:r>
        <w:rPr>
          <w:rFonts w:hint="eastAsia"/>
        </w:rPr>
        <w:t>。</w:t>
      </w:r>
      <w:r w:rsidRPr="00E46037">
        <w:rPr>
          <w:rFonts w:hint="eastAsia"/>
        </w:rPr>
        <w:t>未支用預算計</w:t>
      </w:r>
      <w:r>
        <w:t>55</w:t>
      </w:r>
      <w:r w:rsidRPr="00E46037">
        <w:rPr>
          <w:rFonts w:hint="eastAsia"/>
        </w:rPr>
        <w:t>億</w:t>
      </w:r>
      <w:r>
        <w:rPr>
          <w:rFonts w:hint="eastAsia"/>
        </w:rPr>
        <w:t>9</w:t>
      </w:r>
      <w:r>
        <w:t>,780</w:t>
      </w:r>
      <w:r w:rsidRPr="00E46037">
        <w:rPr>
          <w:rFonts w:hint="eastAsia"/>
        </w:rPr>
        <w:t>萬</w:t>
      </w:r>
      <w:r>
        <w:rPr>
          <w:rFonts w:hint="eastAsia"/>
        </w:rPr>
        <w:t>9</w:t>
      </w:r>
      <w:r w:rsidRPr="00E46037">
        <w:rPr>
          <w:rFonts w:hint="eastAsia"/>
        </w:rPr>
        <w:t>千元，其中</w:t>
      </w:r>
      <w:r w:rsidRPr="00B73785">
        <w:rPr>
          <w:rFonts w:hint="eastAsia"/>
        </w:rPr>
        <w:t>55億1,858 萬6</w:t>
      </w:r>
      <w:r w:rsidRPr="00E46037">
        <w:rPr>
          <w:rFonts w:hint="eastAsia"/>
        </w:rPr>
        <w:t>千元辦理預算保留。營改基金</w:t>
      </w:r>
      <w:r>
        <w:rPr>
          <w:lang w:eastAsia="zh-HK"/>
        </w:rPr>
        <w:t>111</w:t>
      </w:r>
      <w:r w:rsidRPr="009749C1">
        <w:rPr>
          <w:rFonts w:hint="eastAsia"/>
          <w:lang w:eastAsia="zh-HK"/>
        </w:rPr>
        <w:t>年度</w:t>
      </w:r>
      <w:r>
        <w:rPr>
          <w:rFonts w:hint="eastAsia"/>
        </w:rPr>
        <w:t>部分</w:t>
      </w:r>
      <w:r w:rsidRPr="002A418F">
        <w:rPr>
          <w:rFonts w:hint="eastAsia"/>
        </w:rPr>
        <w:t>主要業務</w:t>
      </w:r>
      <w:r>
        <w:rPr>
          <w:rFonts w:hint="eastAsia"/>
        </w:rPr>
        <w:t>計畫之預算</w:t>
      </w:r>
      <w:r w:rsidRPr="009749C1">
        <w:rPr>
          <w:rFonts w:hint="eastAsia"/>
          <w:lang w:eastAsia="zh-HK"/>
        </w:rPr>
        <w:t>執行</w:t>
      </w:r>
      <w:r w:rsidRPr="00A328F7">
        <w:rPr>
          <w:rFonts w:hint="eastAsia"/>
          <w:lang w:eastAsia="zh-HK"/>
        </w:rPr>
        <w:t>或有落後、或有超前，</w:t>
      </w:r>
      <w:r>
        <w:rPr>
          <w:rFonts w:hint="eastAsia"/>
        </w:rPr>
        <w:t>預算編列欠核實。</w:t>
      </w:r>
      <w:r w:rsidRPr="00E46037">
        <w:rPr>
          <w:rFonts w:hint="eastAsia"/>
        </w:rPr>
        <w:t>說明如下：</w:t>
      </w:r>
    </w:p>
    <w:p w:rsidR="008765D4" w:rsidRPr="008B161B" w:rsidRDefault="008765D4" w:rsidP="008765D4">
      <w:pPr>
        <w:pStyle w:val="a4"/>
        <w:ind w:left="849" w:hanging="283"/>
        <w:rPr>
          <w:b/>
        </w:rPr>
      </w:pPr>
      <w:r w:rsidRPr="008B161B">
        <w:rPr>
          <w:rFonts w:hint="eastAsia"/>
          <w:b/>
        </w:rPr>
        <w:t>(一)營改基金應</w:t>
      </w:r>
      <w:r>
        <w:rPr>
          <w:rFonts w:hint="eastAsia"/>
          <w:b/>
        </w:rPr>
        <w:t>妥適衡酌</w:t>
      </w:r>
      <w:r w:rsidRPr="008B161B">
        <w:rPr>
          <w:rFonts w:hint="eastAsia"/>
          <w:b/>
        </w:rPr>
        <w:t>各項</w:t>
      </w:r>
      <w:r>
        <w:rPr>
          <w:rFonts w:hint="eastAsia"/>
          <w:b/>
        </w:rPr>
        <w:t>營舍</w:t>
      </w:r>
      <w:r w:rsidRPr="008B161B">
        <w:rPr>
          <w:rFonts w:hint="eastAsia"/>
          <w:b/>
        </w:rPr>
        <w:t>及設施整建計畫之</w:t>
      </w:r>
      <w:r>
        <w:rPr>
          <w:rFonts w:hint="eastAsia"/>
          <w:b/>
        </w:rPr>
        <w:t>工程進度</w:t>
      </w:r>
      <w:r w:rsidRPr="008B161B">
        <w:rPr>
          <w:rFonts w:hint="eastAsia"/>
          <w:b/>
        </w:rPr>
        <w:t>與</w:t>
      </w:r>
      <w:r>
        <w:rPr>
          <w:rFonts w:hint="eastAsia"/>
          <w:b/>
        </w:rPr>
        <w:t>執行能力</w:t>
      </w:r>
      <w:r w:rsidRPr="008B161B">
        <w:rPr>
          <w:rFonts w:hint="eastAsia"/>
          <w:b/>
        </w:rPr>
        <w:t>，核實編列年度預算</w:t>
      </w:r>
    </w:p>
    <w:p w:rsidR="008765D4" w:rsidRDefault="008765D4" w:rsidP="008765D4">
      <w:pPr>
        <w:pStyle w:val="21"/>
        <w:ind w:left="850" w:firstLine="566"/>
      </w:pPr>
      <w:r w:rsidRPr="00AD112A">
        <w:rPr>
          <w:rFonts w:hint="eastAsia"/>
        </w:rPr>
        <w:lastRenderedPageBreak/>
        <w:t>據</w:t>
      </w:r>
      <w:r>
        <w:rPr>
          <w:rFonts w:hint="eastAsia"/>
        </w:rPr>
        <w:t>1</w:t>
      </w:r>
      <w:r>
        <w:t>11</w:t>
      </w:r>
      <w:r w:rsidRPr="00E960CC">
        <w:rPr>
          <w:rFonts w:hint="eastAsia"/>
        </w:rPr>
        <w:t>年度中央及地方政府預算籌編原則</w:t>
      </w:r>
      <w:r>
        <w:rPr>
          <w:rFonts w:hint="eastAsia"/>
        </w:rPr>
        <w:t>第五、(七</w:t>
      </w:r>
      <w:r>
        <w:t>)</w:t>
      </w:r>
      <w:r>
        <w:rPr>
          <w:rFonts w:hint="eastAsia"/>
        </w:rPr>
        <w:t>點規定：</w:t>
      </w:r>
      <w:r w:rsidRPr="00E960CC">
        <w:rPr>
          <w:rFonts w:hint="eastAsia"/>
        </w:rPr>
        <w:t>「特種基金固定資產建設改良擴充專案計畫、資金轉投資計畫及其他重大投資計畫應妥作可行性評估，核實成本效益分析，擬具計畫依規定程序報核，並建立計畫管控及風險管理機制；其預算之編製，應依核定計畫，衡酌工程或投資進度、財務狀況及執行能力，據以核實編列年度預算。</w:t>
      </w:r>
      <w:r w:rsidRPr="00E960CC">
        <w:rPr>
          <w:rFonts w:hAnsi="標楷體"/>
        </w:rPr>
        <w:t>…</w:t>
      </w:r>
      <w:r>
        <w:rPr>
          <w:rFonts w:hint="eastAsia"/>
        </w:rPr>
        <w:t>。</w:t>
      </w:r>
      <w:r w:rsidRPr="00E960CC">
        <w:rPr>
          <w:rFonts w:hint="eastAsia"/>
        </w:rPr>
        <w:t>」</w:t>
      </w:r>
      <w:r>
        <w:rPr>
          <w:rFonts w:hint="eastAsia"/>
        </w:rPr>
        <w:t>據此，</w:t>
      </w:r>
      <w:r w:rsidRPr="00524484">
        <w:rPr>
          <w:rFonts w:hint="eastAsia"/>
        </w:rPr>
        <w:t>營改基金</w:t>
      </w:r>
      <w:r>
        <w:rPr>
          <w:rFonts w:hint="eastAsia"/>
        </w:rPr>
        <w:t>宜參照</w:t>
      </w:r>
      <w:r w:rsidRPr="00524484">
        <w:rPr>
          <w:rFonts w:hint="eastAsia"/>
        </w:rPr>
        <w:t>工程實際進度及預算執行能力核實編列預算，並加強經費控管，以利整體資源妥善規劃運用</w:t>
      </w:r>
      <w:r>
        <w:rPr>
          <w:rFonts w:hint="eastAsia"/>
        </w:rPr>
        <w:t>。</w:t>
      </w:r>
    </w:p>
    <w:p w:rsidR="008765D4" w:rsidRPr="00AE743E" w:rsidRDefault="008765D4" w:rsidP="008765D4">
      <w:pPr>
        <w:pStyle w:val="a4"/>
        <w:ind w:left="849" w:hanging="283"/>
        <w:rPr>
          <w:rFonts w:hint="eastAsia"/>
          <w:b/>
        </w:rPr>
      </w:pPr>
      <w:r w:rsidRPr="00AE743E">
        <w:rPr>
          <w:rFonts w:hint="eastAsia"/>
          <w:b/>
        </w:rPr>
        <w:t>(</w:t>
      </w:r>
      <w:r>
        <w:rPr>
          <w:rFonts w:hint="eastAsia"/>
          <w:b/>
        </w:rPr>
        <w:t>二</w:t>
      </w:r>
      <w:r w:rsidRPr="00AE743E">
        <w:rPr>
          <w:rFonts w:hint="eastAsia"/>
          <w:b/>
        </w:rPr>
        <w:t>)1</w:t>
      </w:r>
      <w:r>
        <w:rPr>
          <w:b/>
        </w:rPr>
        <w:t>11</w:t>
      </w:r>
      <w:r w:rsidRPr="00AE743E">
        <w:rPr>
          <w:rFonts w:hint="eastAsia"/>
          <w:b/>
          <w:lang w:eastAsia="zh-HK"/>
        </w:rPr>
        <w:t>年度</w:t>
      </w:r>
      <w:r>
        <w:rPr>
          <w:rFonts w:hint="eastAsia"/>
          <w:b/>
          <w:lang w:eastAsia="zh-HK"/>
        </w:rPr>
        <w:t>各</w:t>
      </w:r>
      <w:r w:rsidRPr="00AE743E">
        <w:rPr>
          <w:rFonts w:hint="eastAsia"/>
          <w:b/>
          <w:lang w:eastAsia="zh-HK"/>
        </w:rPr>
        <w:t>主要業務計畫</w:t>
      </w:r>
      <w:r>
        <w:rPr>
          <w:rFonts w:hint="eastAsia"/>
          <w:b/>
        </w:rPr>
        <w:t>預算</w:t>
      </w:r>
      <w:r>
        <w:rPr>
          <w:rFonts w:hint="eastAsia"/>
          <w:b/>
          <w:lang w:eastAsia="zh-HK"/>
        </w:rPr>
        <w:t>執行</w:t>
      </w:r>
      <w:r>
        <w:rPr>
          <w:rFonts w:hint="eastAsia"/>
          <w:b/>
        </w:rPr>
        <w:t>間有</w:t>
      </w:r>
      <w:r>
        <w:rPr>
          <w:rFonts w:hint="eastAsia"/>
          <w:b/>
          <w:lang w:eastAsia="zh-HK"/>
        </w:rPr>
        <w:t>未臻理想</w:t>
      </w:r>
      <w:r>
        <w:rPr>
          <w:rFonts w:hint="eastAsia"/>
          <w:b/>
        </w:rPr>
        <w:t>情事，</w:t>
      </w:r>
      <w:r w:rsidRPr="00AA1C3A">
        <w:rPr>
          <w:rFonts w:hint="eastAsia"/>
          <w:b/>
        </w:rPr>
        <w:t>允待賡續依計畫期程加速辦理</w:t>
      </w:r>
    </w:p>
    <w:p w:rsidR="008765D4" w:rsidRDefault="008765D4" w:rsidP="008765D4">
      <w:pPr>
        <w:pStyle w:val="21"/>
        <w:ind w:left="850" w:firstLine="566"/>
      </w:pPr>
      <w:r w:rsidRPr="00592261">
        <w:rPr>
          <w:rFonts w:hint="eastAsia"/>
        </w:rPr>
        <w:t>依</w:t>
      </w:r>
      <w:r>
        <w:rPr>
          <w:rFonts w:hint="eastAsia"/>
          <w:lang w:eastAsia="zh-HK"/>
        </w:rPr>
        <w:t>營改</w:t>
      </w:r>
      <w:r w:rsidRPr="00592261">
        <w:rPr>
          <w:rFonts w:hint="eastAsia"/>
        </w:rPr>
        <w:t>基金</w:t>
      </w:r>
      <w:r>
        <w:t>111</w:t>
      </w:r>
      <w:r>
        <w:rPr>
          <w:rFonts w:hint="eastAsia"/>
        </w:rPr>
        <w:t>年度</w:t>
      </w:r>
      <w:r>
        <w:rPr>
          <w:rFonts w:hint="eastAsia"/>
          <w:lang w:eastAsia="zh-HK"/>
        </w:rPr>
        <w:t>決算書</w:t>
      </w:r>
      <w:r w:rsidRPr="00592261">
        <w:rPr>
          <w:rFonts w:hint="eastAsia"/>
        </w:rPr>
        <w:t>總說明載以，</w:t>
      </w:r>
      <w:r w:rsidRPr="00D678AB">
        <w:rPr>
          <w:rFonts w:hint="eastAsia"/>
        </w:rPr>
        <w:t>各主要業務計畫預算執行間有未臻理想情事，</w:t>
      </w:r>
      <w:r w:rsidRPr="0015673C">
        <w:rPr>
          <w:rFonts w:hint="eastAsia"/>
        </w:rPr>
        <w:t>茲就</w:t>
      </w:r>
      <w:r>
        <w:rPr>
          <w:rFonts w:hint="eastAsia"/>
          <w:lang w:eastAsia="zh-HK"/>
        </w:rPr>
        <w:t>部分保留金額及比率較高</w:t>
      </w:r>
      <w:r w:rsidRPr="0015673C">
        <w:rPr>
          <w:rFonts w:hint="eastAsia"/>
        </w:rPr>
        <w:t>計</w:t>
      </w:r>
      <w:r w:rsidRPr="0015673C">
        <w:rPr>
          <w:rFonts w:hint="eastAsia"/>
        </w:rPr>
        <w:lastRenderedPageBreak/>
        <w:t>畫</w:t>
      </w:r>
      <w:r>
        <w:rPr>
          <w:rFonts w:hint="eastAsia"/>
          <w:lang w:eastAsia="zh-HK"/>
        </w:rPr>
        <w:t>之原因</w:t>
      </w:r>
      <w:r>
        <w:rPr>
          <w:rFonts w:hint="eastAsia"/>
        </w:rPr>
        <w:t>，</w:t>
      </w:r>
      <w:r w:rsidRPr="0015673C">
        <w:rPr>
          <w:rFonts w:hint="eastAsia"/>
        </w:rPr>
        <w:t>分述如下：</w:t>
      </w:r>
    </w:p>
    <w:p w:rsidR="008765D4" w:rsidRDefault="008765D4" w:rsidP="008765D4">
      <w:pPr>
        <w:pStyle w:val="123"/>
        <w:ind w:left="1133" w:hanging="283"/>
      </w:pPr>
      <w:r w:rsidRPr="004868A1">
        <w:rPr>
          <w:rFonts w:hint="eastAsia"/>
          <w:b/>
        </w:rPr>
        <w:t>1.博愛專案計畫：</w:t>
      </w:r>
      <w:r>
        <w:t>111</w:t>
      </w:r>
      <w:r w:rsidRPr="008D3E6A">
        <w:rPr>
          <w:rFonts w:hint="eastAsia"/>
        </w:rPr>
        <w:t>年度可用預算數</w:t>
      </w:r>
      <w:r>
        <w:rPr>
          <w:rFonts w:hint="eastAsia"/>
        </w:rPr>
        <w:t>3</w:t>
      </w:r>
      <w:r w:rsidRPr="008D3E6A">
        <w:rPr>
          <w:rFonts w:hint="eastAsia"/>
        </w:rPr>
        <w:t>億</w:t>
      </w:r>
      <w:r>
        <w:t>1,497</w:t>
      </w:r>
      <w:r w:rsidRPr="008D3E6A">
        <w:rPr>
          <w:rFonts w:hint="eastAsia"/>
        </w:rPr>
        <w:t>萬</w:t>
      </w:r>
      <w:r>
        <w:t>8</w:t>
      </w:r>
      <w:r w:rsidRPr="008D3E6A">
        <w:rPr>
          <w:rFonts w:hint="eastAsia"/>
        </w:rPr>
        <w:t>千元</w:t>
      </w:r>
      <w:r>
        <w:rPr>
          <w:rFonts w:hint="eastAsia"/>
        </w:rPr>
        <w:t>(</w:t>
      </w:r>
      <w:r>
        <w:rPr>
          <w:rFonts w:hint="eastAsia"/>
          <w:lang w:eastAsia="zh-HK"/>
        </w:rPr>
        <w:t>均為以前年度保留數</w:t>
      </w:r>
      <w:r>
        <w:rPr>
          <w:rFonts w:hint="eastAsia"/>
        </w:rPr>
        <w:t>)</w:t>
      </w:r>
      <w:r w:rsidRPr="008D3E6A">
        <w:rPr>
          <w:rFonts w:hint="eastAsia"/>
        </w:rPr>
        <w:t>，執行數</w:t>
      </w:r>
      <w:r>
        <w:t>5</w:t>
      </w:r>
      <w:r w:rsidRPr="008D3E6A">
        <w:rPr>
          <w:rFonts w:hint="eastAsia"/>
        </w:rPr>
        <w:t>萬</w:t>
      </w:r>
      <w:r>
        <w:rPr>
          <w:rFonts w:hint="eastAsia"/>
        </w:rPr>
        <w:t>7千</w:t>
      </w:r>
      <w:r w:rsidRPr="008D3E6A">
        <w:rPr>
          <w:rFonts w:hint="eastAsia"/>
        </w:rPr>
        <w:t>元，執行率</w:t>
      </w:r>
      <w:r>
        <w:t>0.02</w:t>
      </w:r>
      <w:r w:rsidRPr="008D3E6A">
        <w:rPr>
          <w:rFonts w:hint="eastAsia"/>
        </w:rPr>
        <w:t>%。未支用預算3億</w:t>
      </w:r>
      <w:r>
        <w:rPr>
          <w:rFonts w:hint="eastAsia"/>
        </w:rPr>
        <w:t>1,</w:t>
      </w:r>
      <w:r>
        <w:t>492</w:t>
      </w:r>
      <w:r w:rsidRPr="008D3E6A">
        <w:rPr>
          <w:rFonts w:hint="eastAsia"/>
        </w:rPr>
        <w:t>萬</w:t>
      </w:r>
      <w:r>
        <w:rPr>
          <w:rFonts w:hint="eastAsia"/>
        </w:rPr>
        <w:t>1</w:t>
      </w:r>
      <w:r w:rsidRPr="008D3E6A">
        <w:rPr>
          <w:rFonts w:hint="eastAsia"/>
        </w:rPr>
        <w:t>千元</w:t>
      </w:r>
      <w:r>
        <w:rPr>
          <w:rFonts w:hint="eastAsia"/>
          <w:lang w:eastAsia="zh-HK"/>
        </w:rPr>
        <w:t>全數辦</w:t>
      </w:r>
      <w:r w:rsidRPr="008D3E6A">
        <w:rPr>
          <w:rFonts w:hint="eastAsia"/>
        </w:rPr>
        <w:t>理預算保留</w:t>
      </w:r>
      <w:r w:rsidRPr="00592261">
        <w:rPr>
          <w:rFonts w:hint="eastAsia"/>
        </w:rPr>
        <w:t>，</w:t>
      </w:r>
      <w:r w:rsidRPr="00AE743E">
        <w:rPr>
          <w:rFonts w:hint="eastAsia"/>
          <w:lang w:eastAsia="zh-HK"/>
        </w:rPr>
        <w:t>主要係</w:t>
      </w:r>
      <w:r w:rsidRPr="004868A1">
        <w:rPr>
          <w:rFonts w:hint="eastAsia"/>
          <w:lang w:eastAsia="zh-HK"/>
        </w:rPr>
        <w:t>博愛</w:t>
      </w:r>
      <w:r>
        <w:rPr>
          <w:rFonts w:hint="eastAsia"/>
          <w:lang w:eastAsia="zh-HK"/>
        </w:rPr>
        <w:t>分案因工</w:t>
      </w:r>
      <w:r w:rsidRPr="00D61674">
        <w:rPr>
          <w:rFonts w:hint="eastAsia"/>
          <w:lang w:eastAsia="zh-HK"/>
        </w:rPr>
        <w:t>程履約爭議</w:t>
      </w:r>
      <w:r>
        <w:rPr>
          <w:rStyle w:val="afb"/>
          <w:lang w:eastAsia="zh-HK"/>
        </w:rPr>
        <w:footnoteReference w:id="1"/>
      </w:r>
      <w:r>
        <w:rPr>
          <w:rFonts w:hint="eastAsia"/>
        </w:rPr>
        <w:t>尚未判決，</w:t>
      </w:r>
      <w:r w:rsidRPr="00AE743E">
        <w:rPr>
          <w:rFonts w:hint="eastAsia"/>
          <w:lang w:eastAsia="zh-HK"/>
        </w:rPr>
        <w:t>致</w:t>
      </w:r>
      <w:r>
        <w:rPr>
          <w:rFonts w:hint="eastAsia"/>
          <w:lang w:eastAsia="zh-HK"/>
        </w:rPr>
        <w:t>預算無法如期執行</w:t>
      </w:r>
      <w:r w:rsidRPr="00AE743E">
        <w:rPr>
          <w:rFonts w:hint="eastAsia"/>
        </w:rPr>
        <w:t>。</w:t>
      </w:r>
    </w:p>
    <w:p w:rsidR="008765D4" w:rsidRDefault="008765D4" w:rsidP="008765D4">
      <w:pPr>
        <w:pStyle w:val="123"/>
        <w:ind w:left="1133" w:hanging="283"/>
      </w:pPr>
      <w:r w:rsidRPr="0035023A">
        <w:rPr>
          <w:rFonts w:hint="eastAsia"/>
          <w:b/>
        </w:rPr>
        <w:t>2.</w:t>
      </w:r>
      <w:r w:rsidRPr="004E53A9">
        <w:rPr>
          <w:rFonts w:hint="eastAsia"/>
          <w:b/>
        </w:rPr>
        <w:t>第205廠遷建專案計畫</w:t>
      </w:r>
      <w:r w:rsidRPr="0035023A">
        <w:rPr>
          <w:rFonts w:hint="eastAsia"/>
          <w:b/>
        </w:rPr>
        <w:t>：</w:t>
      </w:r>
      <w:r w:rsidRPr="000772C0">
        <w:rPr>
          <w:rFonts w:hint="eastAsia"/>
        </w:rPr>
        <w:t>1</w:t>
      </w:r>
      <w:r>
        <w:rPr>
          <w:rFonts w:hint="eastAsia"/>
        </w:rPr>
        <w:t>1</w:t>
      </w:r>
      <w:r>
        <w:t>1</w:t>
      </w:r>
      <w:r w:rsidRPr="000772C0">
        <w:rPr>
          <w:rFonts w:hint="eastAsia"/>
        </w:rPr>
        <w:t>年度可用預算數</w:t>
      </w:r>
      <w:r w:rsidRPr="004E53A9">
        <w:rPr>
          <w:rFonts w:hint="eastAsia"/>
        </w:rPr>
        <w:t>59億9,292萬5千元(111年度預算數27億490萬元、以前年度保留數32億8,802萬5千元)，執行數23億5,208萬7千元，執行率39.25%，保留數36億4,083萬8千元，主要係因水保計畫變更、南部缺工及圖說疑義等因素，影響預算執行</w:t>
      </w:r>
      <w:r>
        <w:rPr>
          <w:rFonts w:hint="eastAsia"/>
        </w:rPr>
        <w:t>；加以該計畫</w:t>
      </w:r>
      <w:r w:rsidRPr="00161515">
        <w:rPr>
          <w:rFonts w:hint="eastAsia"/>
        </w:rPr>
        <w:t>111年度執行數僅23億5,208萬7千元</w:t>
      </w:r>
      <w:r>
        <w:rPr>
          <w:rFonts w:hint="eastAsia"/>
        </w:rPr>
        <w:t>，遠</w:t>
      </w:r>
      <w:r w:rsidRPr="00161515">
        <w:rPr>
          <w:rFonts w:hint="eastAsia"/>
        </w:rPr>
        <w:t>低於以前年度</w:t>
      </w:r>
      <w:r w:rsidRPr="00161515">
        <w:rPr>
          <w:rFonts w:hint="eastAsia"/>
        </w:rPr>
        <w:lastRenderedPageBreak/>
        <w:t>保留數32億8,802萬5千元，致111年度所編預算幾全數辦理保留，預算編列與計畫執行</w:t>
      </w:r>
      <w:r>
        <w:rPr>
          <w:rFonts w:hint="eastAsia"/>
        </w:rPr>
        <w:t>仍</w:t>
      </w:r>
      <w:r w:rsidRPr="00161515">
        <w:rPr>
          <w:rFonts w:hint="eastAsia"/>
        </w:rPr>
        <w:t>待加強。</w:t>
      </w:r>
    </w:p>
    <w:p w:rsidR="008765D4" w:rsidRPr="00AE743E" w:rsidRDefault="008765D4" w:rsidP="008765D4">
      <w:pPr>
        <w:pStyle w:val="123"/>
        <w:ind w:left="1133" w:hanging="283"/>
      </w:pPr>
      <w:r w:rsidRPr="0035023A">
        <w:rPr>
          <w:rFonts w:hint="eastAsia"/>
          <w:b/>
        </w:rPr>
        <w:t>3.</w:t>
      </w:r>
      <w:r w:rsidRPr="004E53A9">
        <w:rPr>
          <w:rFonts w:hint="eastAsia"/>
          <w:b/>
        </w:rPr>
        <w:t>資安園區專案計畫</w:t>
      </w:r>
      <w:r w:rsidRPr="0035023A">
        <w:rPr>
          <w:rFonts w:hint="eastAsia"/>
          <w:b/>
        </w:rPr>
        <w:t>：</w:t>
      </w:r>
      <w:r w:rsidRPr="00D06733">
        <w:rPr>
          <w:rFonts w:hint="eastAsia"/>
        </w:rPr>
        <w:t>1</w:t>
      </w:r>
      <w:r>
        <w:t>11</w:t>
      </w:r>
      <w:r w:rsidRPr="00D06733">
        <w:rPr>
          <w:rFonts w:hint="eastAsia"/>
        </w:rPr>
        <w:t>年度可用預算數</w:t>
      </w:r>
      <w:r w:rsidRPr="004E53A9">
        <w:rPr>
          <w:rFonts w:hint="eastAsia"/>
        </w:rPr>
        <w:t>1億3,792萬6千元(111年度預算數9,050萬元，以前年度保留數4,742萬6千元)，執行數3,001萬3千元，執行率21.76%，保留數1億791萬3千元，執行情形欠佳，主要係工程基地植栽移植計畫經新北市政府審退等因素，致執行進度未如預期。</w:t>
      </w:r>
    </w:p>
    <w:p w:rsidR="008765D4" w:rsidRPr="00082EFC" w:rsidRDefault="008765D4" w:rsidP="008765D4">
      <w:pPr>
        <w:pStyle w:val="a4"/>
        <w:ind w:left="849" w:hanging="283"/>
        <w:rPr>
          <w:rFonts w:hint="eastAsia"/>
          <w:b/>
        </w:rPr>
      </w:pPr>
      <w:r>
        <w:rPr>
          <w:b/>
        </w:rPr>
        <w:t>(</w:t>
      </w:r>
      <w:r>
        <w:rPr>
          <w:rFonts w:hint="eastAsia"/>
          <w:b/>
        </w:rPr>
        <w:t>三</w:t>
      </w:r>
      <w:r>
        <w:rPr>
          <w:b/>
        </w:rPr>
        <w:t>)</w:t>
      </w:r>
      <w:r w:rsidRPr="00082EFC">
        <w:rPr>
          <w:rFonts w:hint="eastAsia"/>
          <w:b/>
        </w:rPr>
        <w:t>工程及設施整建計畫已連續2年補辦預算</w:t>
      </w:r>
      <w:r>
        <w:rPr>
          <w:rFonts w:hint="eastAsia"/>
          <w:b/>
        </w:rPr>
        <w:t>，</w:t>
      </w:r>
      <w:r w:rsidRPr="00195805">
        <w:rPr>
          <w:rFonts w:hint="eastAsia"/>
          <w:b/>
        </w:rPr>
        <w:t>案經行政院函請</w:t>
      </w:r>
      <w:r>
        <w:rPr>
          <w:rFonts w:hint="eastAsia"/>
          <w:b/>
        </w:rPr>
        <w:t>國防</w:t>
      </w:r>
      <w:r w:rsidRPr="00195805">
        <w:rPr>
          <w:rFonts w:hint="eastAsia"/>
          <w:b/>
        </w:rPr>
        <w:t>部督導該</w:t>
      </w:r>
      <w:r>
        <w:rPr>
          <w:rFonts w:hint="eastAsia"/>
          <w:b/>
        </w:rPr>
        <w:t>基金</w:t>
      </w:r>
      <w:r w:rsidRPr="00195805">
        <w:rPr>
          <w:rFonts w:hint="eastAsia"/>
          <w:b/>
        </w:rPr>
        <w:t>核實編列預算，</w:t>
      </w:r>
      <w:r>
        <w:rPr>
          <w:rFonts w:hint="eastAsia"/>
          <w:b/>
        </w:rPr>
        <w:t>以</w:t>
      </w:r>
      <w:r w:rsidRPr="00195805">
        <w:rPr>
          <w:rFonts w:hint="eastAsia"/>
          <w:b/>
        </w:rPr>
        <w:t>避免類此情事再度發生</w:t>
      </w:r>
    </w:p>
    <w:p w:rsidR="008765D4" w:rsidRDefault="008765D4" w:rsidP="008765D4">
      <w:pPr>
        <w:pStyle w:val="21"/>
        <w:ind w:left="850" w:firstLine="566"/>
      </w:pPr>
      <w:r w:rsidRPr="00082EFC">
        <w:rPr>
          <w:rFonts w:hint="eastAsia"/>
        </w:rPr>
        <w:t>110及111年度</w:t>
      </w:r>
      <w:r>
        <w:rPr>
          <w:rFonts w:hint="eastAsia"/>
        </w:rPr>
        <w:t>因</w:t>
      </w:r>
      <w:r w:rsidRPr="001E0E0B">
        <w:rPr>
          <w:rFonts w:hint="eastAsia"/>
        </w:rPr>
        <w:t>部分</w:t>
      </w:r>
      <w:r w:rsidRPr="00082EFC">
        <w:rPr>
          <w:rFonts w:hint="eastAsia"/>
        </w:rPr>
        <w:t>工程及設施整建計畫</w:t>
      </w:r>
      <w:r>
        <w:rPr>
          <w:rFonts w:hint="eastAsia"/>
        </w:rPr>
        <w:t>之</w:t>
      </w:r>
      <w:r w:rsidRPr="001E0E0B">
        <w:rPr>
          <w:rFonts w:hint="eastAsia"/>
        </w:rPr>
        <w:t>工程進度超前</w:t>
      </w:r>
      <w:r>
        <w:rPr>
          <w:rFonts w:hint="eastAsia"/>
        </w:rPr>
        <w:t>，</w:t>
      </w:r>
      <w:r w:rsidRPr="001E0E0B">
        <w:rPr>
          <w:rFonts w:hint="eastAsia"/>
        </w:rPr>
        <w:t>致預算不足支應，須先行辦理並補辦預算，</w:t>
      </w:r>
      <w:r w:rsidRPr="00082EFC">
        <w:rPr>
          <w:rFonts w:hint="eastAsia"/>
        </w:rPr>
        <w:t>事前規劃仍欠周延，茲分述如下：</w:t>
      </w:r>
    </w:p>
    <w:p w:rsidR="008765D4" w:rsidRDefault="008765D4" w:rsidP="008765D4">
      <w:pPr>
        <w:pStyle w:val="123"/>
        <w:ind w:left="1133" w:hanging="283"/>
      </w:pPr>
      <w:r>
        <w:rPr>
          <w:rFonts w:hint="eastAsia"/>
        </w:rPr>
        <w:lastRenderedPageBreak/>
        <w:t>1</w:t>
      </w:r>
      <w:r>
        <w:t>.</w:t>
      </w:r>
      <w:r>
        <w:rPr>
          <w:rFonts w:hint="eastAsia"/>
        </w:rPr>
        <w:t>工</w:t>
      </w:r>
      <w:r w:rsidRPr="002F484C">
        <w:rPr>
          <w:rFonts w:hint="eastAsia"/>
        </w:rPr>
        <w:t>程及設施整建計畫</w:t>
      </w:r>
      <w:r w:rsidRPr="00B202E2">
        <w:rPr>
          <w:rFonts w:hint="eastAsia"/>
        </w:rPr>
        <w:t>110年度</w:t>
      </w:r>
      <w:r>
        <w:rPr>
          <w:rFonts w:hint="eastAsia"/>
        </w:rPr>
        <w:t>報經行政院核</w:t>
      </w:r>
      <w:r w:rsidRPr="00EA0242">
        <w:rPr>
          <w:rFonts w:hint="eastAsia"/>
        </w:rPr>
        <w:t>准先行辦理，並補辦112年度預算</w:t>
      </w:r>
      <w:r>
        <w:rPr>
          <w:rFonts w:hint="eastAsia"/>
        </w:rPr>
        <w:t>，金額計5</w:t>
      </w:r>
      <w:r w:rsidRPr="00B202E2">
        <w:rPr>
          <w:rFonts w:hint="eastAsia"/>
        </w:rPr>
        <w:t>億</w:t>
      </w:r>
      <w:r>
        <w:t>6,024</w:t>
      </w:r>
      <w:r w:rsidRPr="00B202E2">
        <w:rPr>
          <w:rFonts w:hint="eastAsia"/>
        </w:rPr>
        <w:t>萬</w:t>
      </w:r>
      <w:r>
        <w:rPr>
          <w:rFonts w:hint="eastAsia"/>
        </w:rPr>
        <w:t>9千</w:t>
      </w:r>
      <w:r w:rsidRPr="00B202E2">
        <w:rPr>
          <w:rFonts w:hint="eastAsia"/>
        </w:rPr>
        <w:t>元</w:t>
      </w:r>
      <w:r>
        <w:rPr>
          <w:rFonts w:hint="eastAsia"/>
        </w:rPr>
        <w:t>，主要係「JQ專案」等10案工程</w:t>
      </w:r>
      <w:r>
        <w:rPr>
          <w:rStyle w:val="afb"/>
        </w:rPr>
        <w:footnoteReference w:id="2"/>
      </w:r>
      <w:r>
        <w:rPr>
          <w:rFonts w:hint="eastAsia"/>
        </w:rPr>
        <w:t>預算編列不足等因素所致；嗣行政院審查營改基金擬先行辦理之事由、必要性及急迫性，雖</w:t>
      </w:r>
      <w:r w:rsidRPr="00407CA6">
        <w:rPr>
          <w:rFonts w:hint="eastAsia"/>
        </w:rPr>
        <w:t>同意</w:t>
      </w:r>
      <w:r>
        <w:rPr>
          <w:rFonts w:hint="eastAsia"/>
        </w:rPr>
        <w:t>先行</w:t>
      </w:r>
      <w:r w:rsidRPr="00407CA6">
        <w:rPr>
          <w:rFonts w:hint="eastAsia"/>
        </w:rPr>
        <w:t>辦理</w:t>
      </w:r>
      <w:r>
        <w:rPr>
          <w:rFonts w:hint="eastAsia"/>
        </w:rPr>
        <w:t>，惟仍請國防部</w:t>
      </w:r>
      <w:r w:rsidRPr="00407CA6">
        <w:rPr>
          <w:rFonts w:hint="eastAsia"/>
        </w:rPr>
        <w:t>督促營改基金未來應妥適衡酌工程進度，核實編列預算，避免類此情事再度發生</w:t>
      </w:r>
      <w:r>
        <w:rPr>
          <w:rStyle w:val="afb"/>
        </w:rPr>
        <w:footnoteReference w:id="3"/>
      </w:r>
      <w:r>
        <w:rPr>
          <w:rFonts w:hint="eastAsia"/>
        </w:rPr>
        <w:t>。</w:t>
      </w:r>
    </w:p>
    <w:p w:rsidR="008765D4" w:rsidRDefault="008765D4" w:rsidP="008765D4">
      <w:pPr>
        <w:pStyle w:val="123"/>
        <w:ind w:left="1133" w:hanging="283"/>
      </w:pPr>
      <w:r>
        <w:rPr>
          <w:rFonts w:hint="eastAsia"/>
        </w:rPr>
        <w:lastRenderedPageBreak/>
        <w:t>2</w:t>
      </w:r>
      <w:r>
        <w:t>.</w:t>
      </w:r>
      <w:r w:rsidRPr="00204FE2">
        <w:rPr>
          <w:rFonts w:hint="eastAsia"/>
        </w:rPr>
        <w:t>工程及設施整建計畫</w:t>
      </w:r>
      <w:r w:rsidRPr="00EA0242">
        <w:rPr>
          <w:rFonts w:hint="eastAsia"/>
        </w:rPr>
        <w:t>111年度</w:t>
      </w:r>
      <w:r w:rsidRPr="00204FE2">
        <w:rPr>
          <w:rFonts w:hint="eastAsia"/>
        </w:rPr>
        <w:t>報經行政院核准先行辦理，並補辦</w:t>
      </w:r>
      <w:r w:rsidRPr="00EA0242">
        <w:rPr>
          <w:rFonts w:hint="eastAsia"/>
        </w:rPr>
        <w:t>11</w:t>
      </w:r>
      <w:r>
        <w:t>3</w:t>
      </w:r>
      <w:r w:rsidRPr="00EA0242">
        <w:rPr>
          <w:rFonts w:hint="eastAsia"/>
        </w:rPr>
        <w:t>年度預算</w:t>
      </w:r>
      <w:r w:rsidRPr="00204FE2">
        <w:rPr>
          <w:rFonts w:hint="eastAsia"/>
        </w:rPr>
        <w:t>，金額計</w:t>
      </w:r>
      <w:r w:rsidRPr="00EA0242">
        <w:rPr>
          <w:rFonts w:hint="eastAsia"/>
        </w:rPr>
        <w:t>2億1,267萬1千元</w:t>
      </w:r>
      <w:r>
        <w:rPr>
          <w:rFonts w:hint="eastAsia"/>
        </w:rPr>
        <w:t>，主要係</w:t>
      </w:r>
      <w:r w:rsidRPr="00EA0242">
        <w:rPr>
          <w:rFonts w:hint="eastAsia"/>
        </w:rPr>
        <w:t>因東澳嶺等6處營區設施整建工程、駐美團辦公大樓整建工程及國軍軍事博物館新建工程等進度超前，預算編列不足</w:t>
      </w:r>
      <w:r>
        <w:rPr>
          <w:rFonts w:hint="eastAsia"/>
        </w:rPr>
        <w:t>等因素所致</w:t>
      </w:r>
      <w:r w:rsidRPr="00EA0242">
        <w:rPr>
          <w:rFonts w:hint="eastAsia"/>
        </w:rPr>
        <w:t>，</w:t>
      </w:r>
      <w:r w:rsidRPr="00064A29">
        <w:rPr>
          <w:rFonts w:hint="eastAsia"/>
        </w:rPr>
        <w:t>嗣行政院審查</w:t>
      </w:r>
      <w:r>
        <w:rPr>
          <w:rFonts w:hint="eastAsia"/>
        </w:rPr>
        <w:t>後</w:t>
      </w:r>
      <w:r w:rsidRPr="00064A29">
        <w:rPr>
          <w:rFonts w:hint="eastAsia"/>
        </w:rPr>
        <w:t>雖同意先行辦理</w:t>
      </w:r>
      <w:r>
        <w:rPr>
          <w:rFonts w:hint="eastAsia"/>
        </w:rPr>
        <w:t>，惟考量</w:t>
      </w:r>
      <w:r w:rsidRPr="00B3126A">
        <w:rPr>
          <w:rFonts w:hint="eastAsia"/>
        </w:rPr>
        <w:t>工程及設施整建計畫</w:t>
      </w:r>
      <w:r>
        <w:rPr>
          <w:rFonts w:hint="eastAsia"/>
        </w:rPr>
        <w:t>已</w:t>
      </w:r>
      <w:r w:rsidRPr="00B3126A">
        <w:rPr>
          <w:rFonts w:hint="eastAsia"/>
        </w:rPr>
        <w:t>連續2年補辦預算</w:t>
      </w:r>
      <w:r>
        <w:rPr>
          <w:rFonts w:hint="eastAsia"/>
        </w:rPr>
        <w:t>，為避免營改基金過度運用此一預算執行彈性機制，造成年度預算作業程序流於形式，爰再次建</w:t>
      </w:r>
      <w:r w:rsidRPr="00B3126A">
        <w:rPr>
          <w:rFonts w:hint="eastAsia"/>
        </w:rPr>
        <w:t>請國防部督促營改基金未來應妥適衡酌工程進度，核實編列預算，避免類此情事再度發生</w:t>
      </w:r>
      <w:r>
        <w:rPr>
          <w:rStyle w:val="afb"/>
        </w:rPr>
        <w:footnoteReference w:id="4"/>
      </w:r>
      <w:r w:rsidRPr="00B3126A">
        <w:rPr>
          <w:rFonts w:hint="eastAsia"/>
        </w:rPr>
        <w:t>。</w:t>
      </w:r>
    </w:p>
    <w:p w:rsidR="008765D4" w:rsidRPr="005A76B9" w:rsidRDefault="008765D4" w:rsidP="008765D4">
      <w:pPr>
        <w:pStyle w:val="a4"/>
        <w:ind w:left="849" w:hanging="283"/>
        <w:rPr>
          <w:rFonts w:hint="eastAsia"/>
          <w:b/>
        </w:rPr>
      </w:pPr>
      <w:r w:rsidRPr="005A76B9">
        <w:rPr>
          <w:rFonts w:hint="eastAsia"/>
          <w:b/>
        </w:rPr>
        <w:lastRenderedPageBreak/>
        <w:t>(四</w:t>
      </w:r>
      <w:r w:rsidRPr="005A76B9">
        <w:rPr>
          <w:b/>
        </w:rPr>
        <w:t>)</w:t>
      </w:r>
      <w:r w:rsidRPr="005A76B9">
        <w:rPr>
          <w:rFonts w:hint="eastAsia"/>
          <w:b/>
        </w:rPr>
        <w:t>111年度部分主要業務計畫之預算編列與計畫執行未相契合，</w:t>
      </w:r>
      <w:r>
        <w:rPr>
          <w:rFonts w:hint="eastAsia"/>
          <w:b/>
        </w:rPr>
        <w:t>作業</w:t>
      </w:r>
      <w:r w:rsidRPr="00FF7797">
        <w:rPr>
          <w:rFonts w:hint="eastAsia"/>
          <w:b/>
        </w:rPr>
        <w:t>難稱允妥</w:t>
      </w:r>
      <w:r>
        <w:rPr>
          <w:rFonts w:hint="eastAsia"/>
          <w:b/>
        </w:rPr>
        <w:t>，且</w:t>
      </w:r>
      <w:r w:rsidRPr="005A76B9">
        <w:rPr>
          <w:rFonts w:hint="eastAsia"/>
          <w:b/>
        </w:rPr>
        <w:t>經審計部研提審核意見要求改善</w:t>
      </w:r>
    </w:p>
    <w:p w:rsidR="008765D4" w:rsidRPr="00EF5E5D" w:rsidRDefault="008765D4" w:rsidP="008765D4">
      <w:pPr>
        <w:pStyle w:val="21"/>
        <w:ind w:left="850" w:firstLine="566"/>
      </w:pPr>
      <w:r>
        <w:rPr>
          <w:rFonts w:hint="eastAsia"/>
        </w:rPr>
        <w:t>審計部1</w:t>
      </w:r>
      <w:r>
        <w:t>12</w:t>
      </w:r>
      <w:r>
        <w:rPr>
          <w:rFonts w:hint="eastAsia"/>
        </w:rPr>
        <w:t>年度查核</w:t>
      </w:r>
      <w:r>
        <w:rPr>
          <w:rStyle w:val="afb"/>
        </w:rPr>
        <w:footnoteReference w:id="5"/>
      </w:r>
      <w:r>
        <w:rPr>
          <w:rFonts w:hint="eastAsia"/>
        </w:rPr>
        <w:t>發現，營改基金</w:t>
      </w:r>
      <w:r w:rsidRPr="00A316E4">
        <w:rPr>
          <w:rFonts w:hint="eastAsia"/>
        </w:rPr>
        <w:t>111年度</w:t>
      </w:r>
      <w:r w:rsidRPr="00AD0A4C">
        <w:rPr>
          <w:rFonts w:hint="eastAsia"/>
        </w:rPr>
        <w:t>第205 廠遷建專案計畫及資安園區專案計畫</w:t>
      </w:r>
      <w:r>
        <w:rPr>
          <w:rFonts w:hint="eastAsia"/>
        </w:rPr>
        <w:t>之</w:t>
      </w:r>
      <w:r w:rsidRPr="00AD0A4C">
        <w:rPr>
          <w:rFonts w:hint="eastAsia"/>
        </w:rPr>
        <w:t>預算執行率</w:t>
      </w:r>
      <w:r>
        <w:rPr>
          <w:rFonts w:hint="eastAsia"/>
        </w:rPr>
        <w:t>各</w:t>
      </w:r>
      <w:r w:rsidRPr="00AD0A4C">
        <w:rPr>
          <w:rFonts w:hint="eastAsia"/>
        </w:rPr>
        <w:t>僅39.25</w:t>
      </w:r>
      <w:r>
        <w:t>%</w:t>
      </w:r>
      <w:r w:rsidRPr="00AD0A4C">
        <w:rPr>
          <w:rFonts w:hint="eastAsia"/>
        </w:rPr>
        <w:t>及21.76</w:t>
      </w:r>
      <w:r>
        <w:rPr>
          <w:rFonts w:hint="eastAsia"/>
        </w:rPr>
        <w:t>%</w:t>
      </w:r>
      <w:r w:rsidRPr="00AD0A4C">
        <w:rPr>
          <w:rFonts w:hint="eastAsia"/>
        </w:rPr>
        <w:t>，未達4成</w:t>
      </w:r>
      <w:r>
        <w:rPr>
          <w:rFonts w:hint="eastAsia"/>
        </w:rPr>
        <w:t>；</w:t>
      </w:r>
      <w:r w:rsidRPr="00AD0A4C">
        <w:rPr>
          <w:rFonts w:hint="eastAsia"/>
        </w:rPr>
        <w:t>惟工程及設施整建計畫110年度及111年度因部分工程進度超前致預算不足支應，奉准先行辦理並分別補辦112年度預算5.6</w:t>
      </w:r>
      <w:r>
        <w:rPr>
          <w:rFonts w:hint="eastAsia"/>
        </w:rPr>
        <w:t>0</w:t>
      </w:r>
      <w:r w:rsidRPr="00AD0A4C">
        <w:rPr>
          <w:rFonts w:hint="eastAsia"/>
        </w:rPr>
        <w:t>億元及113年度預算2.13億元，顯</w:t>
      </w:r>
      <w:r>
        <w:rPr>
          <w:rFonts w:hint="eastAsia"/>
        </w:rPr>
        <w:t>示營改基金各主要業務計畫之預算執行或有落後、或有超前，</w:t>
      </w:r>
      <w:r w:rsidRPr="000620EF">
        <w:rPr>
          <w:rFonts w:hint="eastAsia"/>
        </w:rPr>
        <w:t>經審計部研提審核意見，要求</w:t>
      </w:r>
      <w:r>
        <w:rPr>
          <w:rFonts w:hint="eastAsia"/>
        </w:rPr>
        <w:t>注意</w:t>
      </w:r>
      <w:r w:rsidRPr="000620EF">
        <w:rPr>
          <w:rFonts w:hint="eastAsia"/>
        </w:rPr>
        <w:t>改善</w:t>
      </w:r>
      <w:r>
        <w:rPr>
          <w:rFonts w:hint="eastAsia"/>
        </w:rPr>
        <w:t>。考量營改基金</w:t>
      </w:r>
      <w:r w:rsidRPr="009F36BD">
        <w:rPr>
          <w:rFonts w:hint="eastAsia"/>
        </w:rPr>
        <w:t>111年度保留</w:t>
      </w:r>
      <w:r>
        <w:rPr>
          <w:rFonts w:hint="eastAsia"/>
        </w:rPr>
        <w:t>數</w:t>
      </w:r>
      <w:r w:rsidRPr="009F36BD">
        <w:rPr>
          <w:rFonts w:hint="eastAsia"/>
        </w:rPr>
        <w:t>55億1,858 萬6千元，占可用預算數之</w:t>
      </w:r>
      <w:r>
        <w:t>23</w:t>
      </w:r>
      <w:r w:rsidRPr="009F36BD">
        <w:rPr>
          <w:rFonts w:hint="eastAsia"/>
        </w:rPr>
        <w:t>.</w:t>
      </w:r>
      <w:r>
        <w:t>11</w:t>
      </w:r>
      <w:r w:rsidRPr="009F36BD">
        <w:rPr>
          <w:rFonts w:hint="eastAsia"/>
        </w:rPr>
        <w:t>%，比率偏高</w:t>
      </w:r>
      <w:r>
        <w:rPr>
          <w:rFonts w:hint="eastAsia"/>
        </w:rPr>
        <w:t>，復又</w:t>
      </w:r>
      <w:r w:rsidRPr="009F36BD">
        <w:rPr>
          <w:rFonts w:hint="eastAsia"/>
        </w:rPr>
        <w:t>於年度進行中，屢以業務需要及預算編列不足等由，報請行政院同意先行辦理</w:t>
      </w:r>
      <w:r>
        <w:rPr>
          <w:rFonts w:hint="eastAsia"/>
        </w:rPr>
        <w:t>，作業難稱允妥</w:t>
      </w:r>
      <w:r w:rsidRPr="003D4B8E">
        <w:rPr>
          <w:rFonts w:hint="eastAsia"/>
        </w:rPr>
        <w:t>。</w:t>
      </w:r>
    </w:p>
    <w:p w:rsidR="008765D4" w:rsidRPr="00092C6C" w:rsidRDefault="008765D4" w:rsidP="008765D4">
      <w:pPr>
        <w:ind w:left="566" w:firstLine="566"/>
      </w:pPr>
      <w:r w:rsidRPr="003C2132">
        <w:rPr>
          <w:rFonts w:hint="eastAsia"/>
        </w:rPr>
        <w:lastRenderedPageBreak/>
        <w:t>綜上，國軍各項營舍整建計畫所涉經費龐鉅，允宜妥善規劃運用國家整體資源，並加強預算執行進度控管，以</w:t>
      </w:r>
      <w:r>
        <w:rPr>
          <w:rFonts w:hint="eastAsia"/>
        </w:rPr>
        <w:t>達計畫預期成效</w:t>
      </w:r>
      <w:r w:rsidRPr="003C2132">
        <w:rPr>
          <w:rFonts w:hint="eastAsia"/>
        </w:rPr>
        <w:t>；</w:t>
      </w:r>
      <w:r>
        <w:rPr>
          <w:rFonts w:hint="eastAsia"/>
        </w:rPr>
        <w:t>惟</w:t>
      </w:r>
      <w:r w:rsidRPr="00F86A8E">
        <w:rPr>
          <w:rFonts w:hint="eastAsia"/>
        </w:rPr>
        <w:t>1</w:t>
      </w:r>
      <w:r w:rsidRPr="00F86A8E">
        <w:t>11</w:t>
      </w:r>
      <w:r w:rsidRPr="00F86A8E">
        <w:rPr>
          <w:rFonts w:hint="eastAsia"/>
          <w:lang w:eastAsia="zh-HK"/>
        </w:rPr>
        <w:t>年度</w:t>
      </w:r>
      <w:r>
        <w:rPr>
          <w:rFonts w:hint="eastAsia"/>
        </w:rPr>
        <w:t>部分</w:t>
      </w:r>
      <w:r w:rsidRPr="00F86A8E">
        <w:rPr>
          <w:rFonts w:hint="eastAsia"/>
          <w:lang w:eastAsia="zh-HK"/>
        </w:rPr>
        <w:t>主要業務計畫</w:t>
      </w:r>
      <w:r w:rsidRPr="00F86A8E">
        <w:rPr>
          <w:rFonts w:hint="eastAsia"/>
        </w:rPr>
        <w:t>預算</w:t>
      </w:r>
      <w:r w:rsidRPr="00F86A8E">
        <w:rPr>
          <w:rFonts w:hint="eastAsia"/>
          <w:lang w:eastAsia="zh-HK"/>
        </w:rPr>
        <w:t>執行</w:t>
      </w:r>
      <w:r w:rsidRPr="00F86A8E">
        <w:rPr>
          <w:rFonts w:hint="eastAsia"/>
        </w:rPr>
        <w:t>間有</w:t>
      </w:r>
      <w:r w:rsidRPr="00F86A8E">
        <w:rPr>
          <w:rFonts w:hint="eastAsia"/>
          <w:lang w:eastAsia="zh-HK"/>
        </w:rPr>
        <w:t>未臻理想</w:t>
      </w:r>
      <w:r w:rsidRPr="00F86A8E">
        <w:rPr>
          <w:rFonts w:hint="eastAsia"/>
        </w:rPr>
        <w:t>情事，</w:t>
      </w:r>
      <w:r>
        <w:rPr>
          <w:rFonts w:hint="eastAsia"/>
        </w:rPr>
        <w:t>且</w:t>
      </w:r>
      <w:r w:rsidRPr="00F86A8E">
        <w:rPr>
          <w:rFonts w:hint="eastAsia"/>
        </w:rPr>
        <w:t>工程及設施整建計畫已連續2年</w:t>
      </w:r>
      <w:r>
        <w:rPr>
          <w:rFonts w:hint="eastAsia"/>
        </w:rPr>
        <w:t>(</w:t>
      </w:r>
      <w:r w:rsidRPr="005979F8">
        <w:rPr>
          <w:rFonts w:hint="eastAsia"/>
        </w:rPr>
        <w:t>110及111年度</w:t>
      </w:r>
      <w:r>
        <w:rPr>
          <w:rFonts w:hint="eastAsia"/>
        </w:rPr>
        <w:t>)因</w:t>
      </w:r>
      <w:r w:rsidRPr="00F86A8E">
        <w:rPr>
          <w:rFonts w:hint="eastAsia"/>
        </w:rPr>
        <w:t>預算編列不足</w:t>
      </w:r>
      <w:r>
        <w:rPr>
          <w:rFonts w:hint="eastAsia"/>
        </w:rPr>
        <w:t>，</w:t>
      </w:r>
      <w:r w:rsidRPr="00F86A8E">
        <w:rPr>
          <w:rFonts w:hint="eastAsia"/>
        </w:rPr>
        <w:t>須先行辦理並補辦預算，預算編列與計畫執行均有待加強</w:t>
      </w:r>
      <w:r>
        <w:rPr>
          <w:rFonts w:hint="eastAsia"/>
        </w:rPr>
        <w:t>，嗣</w:t>
      </w:r>
      <w:r w:rsidRPr="00CF6100">
        <w:rPr>
          <w:rFonts w:hint="eastAsia"/>
        </w:rPr>
        <w:t>營改基金</w:t>
      </w:r>
      <w:r>
        <w:rPr>
          <w:rFonts w:hint="eastAsia"/>
        </w:rPr>
        <w:t>仍</w:t>
      </w:r>
      <w:r w:rsidRPr="00CF6100">
        <w:rPr>
          <w:rFonts w:hint="eastAsia"/>
        </w:rPr>
        <w:t>宜妥為衡酌各計畫工程進度，審慎評估實際經費需求，並核實編列預算，</w:t>
      </w:r>
      <w:r>
        <w:rPr>
          <w:rFonts w:hint="eastAsia"/>
        </w:rPr>
        <w:t>俾增</w:t>
      </w:r>
      <w:r w:rsidRPr="00CF6100">
        <w:rPr>
          <w:rFonts w:hint="eastAsia"/>
        </w:rPr>
        <w:t>執行效</w:t>
      </w:r>
      <w:r>
        <w:rPr>
          <w:rFonts w:hint="eastAsia"/>
        </w:rPr>
        <w:t>益</w:t>
      </w:r>
      <w:r w:rsidRPr="00092C6C">
        <w:rPr>
          <w:rFonts w:hint="eastAsia"/>
        </w:rPr>
        <w:t>。</w:t>
      </w:r>
    </w:p>
    <w:p w:rsidR="008765D4" w:rsidRPr="00B848F5" w:rsidRDefault="008765D4" w:rsidP="008765D4">
      <w:pPr>
        <w:pStyle w:val="ab"/>
        <w:ind w:left="567" w:hanging="567"/>
        <w:rPr>
          <w:rFonts w:hAnsi="Calibri" w:hint="eastAsia"/>
          <w:snapToGrid/>
        </w:rPr>
      </w:pPr>
      <w:r w:rsidRPr="00FE38A2">
        <w:rPr>
          <w:rFonts w:hint="eastAsia"/>
        </w:rPr>
        <w:t>（分機：8665鍾俊華）</w:t>
      </w:r>
    </w:p>
    <w:sectPr w:rsidR="008765D4" w:rsidRPr="00B848F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407" w:rsidRDefault="00896407" w:rsidP="003D107C">
      <w:pPr>
        <w:ind w:left="560" w:firstLine="560"/>
      </w:pPr>
      <w:r>
        <w:separator/>
      </w:r>
    </w:p>
  </w:endnote>
  <w:endnote w:type="continuationSeparator" w:id="0">
    <w:p w:rsidR="00896407" w:rsidRDefault="00896407"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2"/>
      </w:rPr>
      <w:fldChar w:fldCharType="begin"/>
    </w:r>
    <w:r>
      <w:rPr>
        <w:rStyle w:val="af2"/>
      </w:rPr>
      <w:instrText xml:space="preserve"> PAGE </w:instrText>
    </w:r>
    <w:r>
      <w:rPr>
        <w:rStyle w:val="af2"/>
      </w:rPr>
      <w:fldChar w:fldCharType="separate"/>
    </w:r>
    <w:r w:rsidR="00087A81">
      <w:rPr>
        <w:rStyle w:val="af2"/>
        <w:noProof/>
      </w:rPr>
      <w:t>2</w:t>
    </w:r>
    <w:r>
      <w:rPr>
        <w:rStyle w:val="af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407" w:rsidRDefault="00896407" w:rsidP="003E7906">
      <w:pPr>
        <w:ind w:left="560" w:firstLine="560"/>
      </w:pPr>
      <w:r>
        <w:separator/>
      </w:r>
    </w:p>
  </w:footnote>
  <w:footnote w:type="continuationSeparator" w:id="0">
    <w:p w:rsidR="00896407" w:rsidRDefault="00896407" w:rsidP="003D107C">
      <w:pPr>
        <w:ind w:left="560" w:firstLine="560"/>
      </w:pPr>
      <w:r>
        <w:continuationSeparator/>
      </w:r>
    </w:p>
  </w:footnote>
  <w:footnote w:id="1">
    <w:p w:rsidR="008765D4" w:rsidRPr="0063124F" w:rsidRDefault="008765D4" w:rsidP="008765D4">
      <w:pPr>
        <w:pStyle w:val="142"/>
        <w:ind w:left="78" w:hangingChars="32" w:hanging="78"/>
        <w:jc w:val="both"/>
        <w:rPr>
          <w:rFonts w:hint="eastAsia"/>
        </w:rPr>
      </w:pPr>
      <w:r>
        <w:rPr>
          <w:rStyle w:val="afb"/>
        </w:rPr>
        <w:footnoteRef/>
      </w:r>
      <w:r>
        <w:rPr>
          <w:rFonts w:hint="eastAsia"/>
        </w:rPr>
        <w:t>據詢營改基金表示：</w:t>
      </w:r>
      <w:r>
        <w:rPr>
          <w:rFonts w:ascii="新細明體" w:eastAsia="新細明體" w:hAnsi="新細明體" w:hint="eastAsia"/>
        </w:rPr>
        <w:t>「</w:t>
      </w:r>
      <w:r w:rsidRPr="00F12253">
        <w:rPr>
          <w:rFonts w:hint="eastAsia"/>
        </w:rPr>
        <w:t>111年度執行博愛分案(國防部)</w:t>
      </w:r>
      <w:r>
        <w:rPr>
          <w:rFonts w:hint="eastAsia"/>
        </w:rPr>
        <w:t>之</w:t>
      </w:r>
      <w:r w:rsidRPr="00F12253">
        <w:rPr>
          <w:rFonts w:hint="eastAsia"/>
        </w:rPr>
        <w:t>工程履約爭議</w:t>
      </w:r>
      <w:r>
        <w:rPr>
          <w:rFonts w:hint="eastAsia"/>
        </w:rPr>
        <w:t>，</w:t>
      </w:r>
      <w:r w:rsidRPr="0063124F">
        <w:rPr>
          <w:rFonts w:hint="eastAsia"/>
        </w:rPr>
        <w:t>主要係承商(城安新科技(股)公司)以合約執行期間，國防部提出多項變更需求，造成廠商受有重大損失；另因漏項、結算數量不足、平行廠商損壞、保固金超收、先行使用、甲供材料瑕疵等原因，要求給付2億8,987萬9,818元，並向士林地院提出訴訟請求。</w:t>
      </w:r>
      <w:r>
        <w:rPr>
          <w:rFonts w:ascii="新細明體" w:eastAsia="新細明體" w:hAnsi="新細明體" w:hint="eastAsia"/>
        </w:rPr>
        <w:t>」</w:t>
      </w:r>
    </w:p>
  </w:footnote>
  <w:footnote w:id="2">
    <w:p w:rsidR="008765D4" w:rsidRPr="00D75382" w:rsidRDefault="008765D4" w:rsidP="008765D4">
      <w:pPr>
        <w:pStyle w:val="142"/>
        <w:ind w:left="78" w:hangingChars="32" w:hanging="78"/>
        <w:jc w:val="both"/>
        <w:rPr>
          <w:rFonts w:hint="eastAsia"/>
        </w:rPr>
      </w:pPr>
      <w:r>
        <w:rPr>
          <w:rStyle w:val="afb"/>
        </w:rPr>
        <w:footnoteRef/>
      </w:r>
      <w:r w:rsidRPr="00D75382">
        <w:rPr>
          <w:rFonts w:hint="eastAsia"/>
        </w:rPr>
        <w:t>包括JQ專案(先行辦理數2,000萬元，以下同)、航特部兩棲偵察營港勤設施工程(1億8,800萬元)、慧敏營區林口副供站設施新建工程(760萬9千元)、左營港東五~東七碼頭整建工程(8,399萬3千元)、東澳嶺等6處營區設施整建工程(4,567萬元)、列管營區衛生下水道銜接工程(179萬1千元)、駐美軍事代表團辦公大樓整建(5,486萬7千元)、國家軍事博物館新建工程(8,266萬8千元)、光華營區污水下水道新建工程(5,804萬1千元)、光華營區水房遷建工程(1,761萬元)等10案工程。據詢營改基金表示：「本案預算編列不足之原因，主要係考量工程及設施整建計畫近幾年執行率(106年度54.95%、107年度30.58%、108年度37.53%、109年度67.49%)</w:t>
      </w:r>
      <w:r>
        <w:rPr>
          <w:rFonts w:hint="eastAsia"/>
        </w:rPr>
        <w:t>欠</w:t>
      </w:r>
      <w:r w:rsidRPr="00D75382">
        <w:rPr>
          <w:rFonts w:hint="eastAsia"/>
        </w:rPr>
        <w:t>佳，爰</w:t>
      </w:r>
      <w:r>
        <w:rPr>
          <w:rFonts w:hint="eastAsia"/>
        </w:rPr>
        <w:t>1</w:t>
      </w:r>
      <w:r>
        <w:t>10</w:t>
      </w:r>
      <w:r>
        <w:rPr>
          <w:rFonts w:hint="eastAsia"/>
        </w:rPr>
        <w:t>年度</w:t>
      </w:r>
      <w:r w:rsidRPr="00D75382">
        <w:rPr>
          <w:rFonts w:hint="eastAsia"/>
        </w:rPr>
        <w:t>以保守估計需求數編列</w:t>
      </w:r>
      <w:r>
        <w:rPr>
          <w:rFonts w:hint="eastAsia"/>
        </w:rPr>
        <w:t>；</w:t>
      </w:r>
      <w:r w:rsidRPr="00D75382">
        <w:rPr>
          <w:rFonts w:hint="eastAsia"/>
        </w:rPr>
        <w:t>惟實際執行時，所編預算不足支付實際執行所需之委託技術服務費、營建工程等支出，故必須申請先行動支，並於112年度補辦預算。」</w:t>
      </w:r>
    </w:p>
  </w:footnote>
  <w:footnote w:id="3">
    <w:p w:rsidR="008765D4" w:rsidRPr="00407CA6" w:rsidRDefault="008765D4" w:rsidP="008765D4">
      <w:pPr>
        <w:pStyle w:val="142"/>
        <w:ind w:left="78" w:hangingChars="32" w:hanging="78"/>
        <w:jc w:val="both"/>
        <w:rPr>
          <w:rFonts w:hint="eastAsia"/>
        </w:rPr>
      </w:pPr>
      <w:r>
        <w:rPr>
          <w:rStyle w:val="afb"/>
        </w:rPr>
        <w:footnoteRef/>
      </w:r>
      <w:r w:rsidRPr="00407CA6">
        <w:rPr>
          <w:rFonts w:hint="eastAsia"/>
        </w:rPr>
        <w:t>行政院110年12月3日院授主基綜字第1100201699號函：「…110年度預算不足，請准先行辦理，並補辦112年度預算5.60億元一案，…。二、本案同意辦理，並請督促營改基金未來應妥適衡酌工程進度，核實編列預算，避免類此情事再度發生。」</w:t>
      </w:r>
    </w:p>
  </w:footnote>
  <w:footnote w:id="4">
    <w:p w:rsidR="008765D4" w:rsidRPr="00B3126A" w:rsidRDefault="008765D4" w:rsidP="008765D4">
      <w:pPr>
        <w:pStyle w:val="142"/>
        <w:ind w:left="78" w:hangingChars="32" w:hanging="78"/>
        <w:jc w:val="both"/>
        <w:rPr>
          <w:rFonts w:hint="eastAsia"/>
        </w:rPr>
      </w:pPr>
      <w:r>
        <w:rPr>
          <w:rStyle w:val="afb"/>
        </w:rPr>
        <w:footnoteRef/>
      </w:r>
      <w:r w:rsidRPr="00060236">
        <w:rPr>
          <w:rFonts w:hint="eastAsia"/>
        </w:rPr>
        <w:t>行政院111年11月21日院授主基綜字第1110202037號</w:t>
      </w:r>
      <w:r>
        <w:rPr>
          <w:rFonts w:hint="eastAsia"/>
        </w:rPr>
        <w:t>函：</w:t>
      </w:r>
      <w:r w:rsidRPr="00035E37">
        <w:rPr>
          <w:rFonts w:hint="eastAsia"/>
        </w:rPr>
        <w:t>「…11</w:t>
      </w:r>
      <w:r>
        <w:rPr>
          <w:rFonts w:hint="eastAsia"/>
        </w:rPr>
        <w:t>1</w:t>
      </w:r>
      <w:r w:rsidRPr="00035E37">
        <w:rPr>
          <w:rFonts w:hint="eastAsia"/>
        </w:rPr>
        <w:t>年度預算不足，請准先行辦理，並補辦112年度預算</w:t>
      </w:r>
      <w:r>
        <w:t>2.13</w:t>
      </w:r>
      <w:r w:rsidRPr="00035E37">
        <w:rPr>
          <w:rFonts w:hint="eastAsia"/>
        </w:rPr>
        <w:t>億元一案，…。二、本案同意辦理。另營改基金本年度老舊營舍整建計畫等執行率均偏低，惟旨揭計畫連續2年補辦預算，請督促該基金未來應妥適衡酌各計畫工程進度，核實編列預算，避免類此情事再度發生。」</w:t>
      </w:r>
    </w:p>
  </w:footnote>
  <w:footnote w:id="5">
    <w:p w:rsidR="008765D4" w:rsidRPr="006535BE" w:rsidRDefault="008765D4" w:rsidP="008765D4">
      <w:pPr>
        <w:pStyle w:val="142"/>
        <w:ind w:left="78" w:hangingChars="32" w:hanging="78"/>
        <w:jc w:val="both"/>
        <w:rPr>
          <w:rFonts w:hAnsi="標楷體" w:hint="eastAsia"/>
          <w:szCs w:val="24"/>
        </w:rPr>
      </w:pPr>
      <w:r w:rsidRPr="006535BE">
        <w:rPr>
          <w:rStyle w:val="afb"/>
        </w:rPr>
        <w:footnoteRef/>
      </w:r>
      <w:r w:rsidRPr="006535BE">
        <w:rPr>
          <w:rFonts w:hint="eastAsia"/>
        </w:rPr>
        <w:t>審計部112年5月5日台審部二字第1120001539號函，審核事項：</w:t>
      </w:r>
      <w:r w:rsidRPr="006535BE">
        <w:rPr>
          <w:rFonts w:hAnsi="標楷體" w:hint="eastAsia"/>
          <w:szCs w:val="24"/>
        </w:rPr>
        <w:t>營改基金111 年度附屬單位決算</w:t>
      </w:r>
      <w:r>
        <w:rPr>
          <w:rFonts w:hAnsi="標楷體" w:hint="eastAsia"/>
          <w:szCs w:val="24"/>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6"/>
  </w:num>
  <w:num w:numId="12">
    <w:abstractNumId w:val="3"/>
  </w:num>
  <w:num w:numId="13">
    <w:abstractNumId w:val="12"/>
  </w:num>
  <w:num w:numId="14">
    <w:abstractNumId w:val="13"/>
  </w:num>
  <w:num w:numId="15">
    <w:abstractNumId w:val="1"/>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6E8"/>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2D96"/>
    <w:rsid w:val="000132D9"/>
    <w:rsid w:val="000143D3"/>
    <w:rsid w:val="0001479F"/>
    <w:rsid w:val="00017511"/>
    <w:rsid w:val="000240D7"/>
    <w:rsid w:val="00024175"/>
    <w:rsid w:val="00024316"/>
    <w:rsid w:val="00024CBB"/>
    <w:rsid w:val="000255F6"/>
    <w:rsid w:val="00025EAF"/>
    <w:rsid w:val="00025F05"/>
    <w:rsid w:val="00030B95"/>
    <w:rsid w:val="0003194E"/>
    <w:rsid w:val="00031EC3"/>
    <w:rsid w:val="0003292B"/>
    <w:rsid w:val="000350CE"/>
    <w:rsid w:val="000357E1"/>
    <w:rsid w:val="00036323"/>
    <w:rsid w:val="0004108F"/>
    <w:rsid w:val="00041BEB"/>
    <w:rsid w:val="00041D03"/>
    <w:rsid w:val="00042B9E"/>
    <w:rsid w:val="0004391C"/>
    <w:rsid w:val="00045583"/>
    <w:rsid w:val="00046BFC"/>
    <w:rsid w:val="00046D1E"/>
    <w:rsid w:val="00046E6E"/>
    <w:rsid w:val="00047763"/>
    <w:rsid w:val="00047C83"/>
    <w:rsid w:val="00050EC8"/>
    <w:rsid w:val="000518BA"/>
    <w:rsid w:val="00053000"/>
    <w:rsid w:val="00054992"/>
    <w:rsid w:val="00056539"/>
    <w:rsid w:val="00056A2F"/>
    <w:rsid w:val="00056F7B"/>
    <w:rsid w:val="00060BFD"/>
    <w:rsid w:val="00060E7E"/>
    <w:rsid w:val="0006153B"/>
    <w:rsid w:val="000617F6"/>
    <w:rsid w:val="00066679"/>
    <w:rsid w:val="00067090"/>
    <w:rsid w:val="0007075F"/>
    <w:rsid w:val="00070972"/>
    <w:rsid w:val="00071750"/>
    <w:rsid w:val="00071AE6"/>
    <w:rsid w:val="00075B05"/>
    <w:rsid w:val="000763AB"/>
    <w:rsid w:val="00076B27"/>
    <w:rsid w:val="0008095B"/>
    <w:rsid w:val="00083C2B"/>
    <w:rsid w:val="00084D7C"/>
    <w:rsid w:val="0008563A"/>
    <w:rsid w:val="000859E3"/>
    <w:rsid w:val="00086671"/>
    <w:rsid w:val="00087A8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1E5C"/>
    <w:rsid w:val="000C2C47"/>
    <w:rsid w:val="000C4883"/>
    <w:rsid w:val="000C5639"/>
    <w:rsid w:val="000C6311"/>
    <w:rsid w:val="000C701F"/>
    <w:rsid w:val="000C76E9"/>
    <w:rsid w:val="000D0062"/>
    <w:rsid w:val="000D0A49"/>
    <w:rsid w:val="000D0EA8"/>
    <w:rsid w:val="000D10B3"/>
    <w:rsid w:val="000D1475"/>
    <w:rsid w:val="000D1655"/>
    <w:rsid w:val="000D1991"/>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37CF4"/>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67FDF"/>
    <w:rsid w:val="00172B2F"/>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32805"/>
    <w:rsid w:val="002332AC"/>
    <w:rsid w:val="00233567"/>
    <w:rsid w:val="00234551"/>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364"/>
    <w:rsid w:val="0026765D"/>
    <w:rsid w:val="0027092A"/>
    <w:rsid w:val="002722DA"/>
    <w:rsid w:val="00272386"/>
    <w:rsid w:val="00272E24"/>
    <w:rsid w:val="00273CCC"/>
    <w:rsid w:val="00273DDE"/>
    <w:rsid w:val="002757DA"/>
    <w:rsid w:val="00276840"/>
    <w:rsid w:val="00276A80"/>
    <w:rsid w:val="00277C3C"/>
    <w:rsid w:val="0028374A"/>
    <w:rsid w:val="00283F78"/>
    <w:rsid w:val="00286A14"/>
    <w:rsid w:val="00286BB1"/>
    <w:rsid w:val="00286EBD"/>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0417"/>
    <w:rsid w:val="002C0ED4"/>
    <w:rsid w:val="002C223D"/>
    <w:rsid w:val="002C2610"/>
    <w:rsid w:val="002C2FFE"/>
    <w:rsid w:val="002C31C7"/>
    <w:rsid w:val="002C32B1"/>
    <w:rsid w:val="002C33F6"/>
    <w:rsid w:val="002C60FC"/>
    <w:rsid w:val="002C6BD7"/>
    <w:rsid w:val="002C6FD8"/>
    <w:rsid w:val="002D0CE3"/>
    <w:rsid w:val="002D1042"/>
    <w:rsid w:val="002D1264"/>
    <w:rsid w:val="002D1392"/>
    <w:rsid w:val="002D1CFD"/>
    <w:rsid w:val="002D3EDD"/>
    <w:rsid w:val="002D476A"/>
    <w:rsid w:val="002D633F"/>
    <w:rsid w:val="002D7226"/>
    <w:rsid w:val="002D794E"/>
    <w:rsid w:val="002E28F1"/>
    <w:rsid w:val="002E30F6"/>
    <w:rsid w:val="002E31BB"/>
    <w:rsid w:val="002E4861"/>
    <w:rsid w:val="002E4DC4"/>
    <w:rsid w:val="002E4EBA"/>
    <w:rsid w:val="002E5AC1"/>
    <w:rsid w:val="002E643E"/>
    <w:rsid w:val="002E6CBD"/>
    <w:rsid w:val="002F07DD"/>
    <w:rsid w:val="002F12B2"/>
    <w:rsid w:val="002F4C01"/>
    <w:rsid w:val="002F571B"/>
    <w:rsid w:val="00301304"/>
    <w:rsid w:val="003028FC"/>
    <w:rsid w:val="0030472C"/>
    <w:rsid w:val="0031003D"/>
    <w:rsid w:val="00310101"/>
    <w:rsid w:val="00310468"/>
    <w:rsid w:val="00310AF3"/>
    <w:rsid w:val="00311639"/>
    <w:rsid w:val="00317443"/>
    <w:rsid w:val="00320225"/>
    <w:rsid w:val="00320CD9"/>
    <w:rsid w:val="0032255B"/>
    <w:rsid w:val="00322632"/>
    <w:rsid w:val="00322DF5"/>
    <w:rsid w:val="00323091"/>
    <w:rsid w:val="00324AFA"/>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128C"/>
    <w:rsid w:val="003554C1"/>
    <w:rsid w:val="00357732"/>
    <w:rsid w:val="003608C6"/>
    <w:rsid w:val="00360D7D"/>
    <w:rsid w:val="0036101D"/>
    <w:rsid w:val="0036113C"/>
    <w:rsid w:val="00362F29"/>
    <w:rsid w:val="003635E7"/>
    <w:rsid w:val="00363A44"/>
    <w:rsid w:val="003643AE"/>
    <w:rsid w:val="00365A4B"/>
    <w:rsid w:val="003660DF"/>
    <w:rsid w:val="003668CF"/>
    <w:rsid w:val="0036733F"/>
    <w:rsid w:val="00367BDE"/>
    <w:rsid w:val="00371516"/>
    <w:rsid w:val="003735EB"/>
    <w:rsid w:val="00375994"/>
    <w:rsid w:val="00375FCF"/>
    <w:rsid w:val="00384148"/>
    <w:rsid w:val="00384820"/>
    <w:rsid w:val="00385461"/>
    <w:rsid w:val="00385F3E"/>
    <w:rsid w:val="00390824"/>
    <w:rsid w:val="00391CA2"/>
    <w:rsid w:val="0039232A"/>
    <w:rsid w:val="00394810"/>
    <w:rsid w:val="0039781F"/>
    <w:rsid w:val="00397CF7"/>
    <w:rsid w:val="00397DF1"/>
    <w:rsid w:val="003A04B4"/>
    <w:rsid w:val="003A4382"/>
    <w:rsid w:val="003A50A1"/>
    <w:rsid w:val="003A5BB1"/>
    <w:rsid w:val="003B0839"/>
    <w:rsid w:val="003B1421"/>
    <w:rsid w:val="003B1452"/>
    <w:rsid w:val="003B1730"/>
    <w:rsid w:val="003B33BD"/>
    <w:rsid w:val="003B3C55"/>
    <w:rsid w:val="003B5193"/>
    <w:rsid w:val="003B5502"/>
    <w:rsid w:val="003B6457"/>
    <w:rsid w:val="003B684E"/>
    <w:rsid w:val="003B7A04"/>
    <w:rsid w:val="003B7A81"/>
    <w:rsid w:val="003B7EB5"/>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22F"/>
    <w:rsid w:val="004226B5"/>
    <w:rsid w:val="004236A9"/>
    <w:rsid w:val="004268C2"/>
    <w:rsid w:val="004318D1"/>
    <w:rsid w:val="00431C9B"/>
    <w:rsid w:val="00433712"/>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688"/>
    <w:rsid w:val="00494A28"/>
    <w:rsid w:val="004956D2"/>
    <w:rsid w:val="00495960"/>
    <w:rsid w:val="00495EA5"/>
    <w:rsid w:val="004A12C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11"/>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5DB"/>
    <w:rsid w:val="0050166F"/>
    <w:rsid w:val="00501C98"/>
    <w:rsid w:val="00501D1D"/>
    <w:rsid w:val="00502938"/>
    <w:rsid w:val="00504106"/>
    <w:rsid w:val="00504C74"/>
    <w:rsid w:val="005063B4"/>
    <w:rsid w:val="00506521"/>
    <w:rsid w:val="00511448"/>
    <w:rsid w:val="00512458"/>
    <w:rsid w:val="00514592"/>
    <w:rsid w:val="0051627F"/>
    <w:rsid w:val="0052096E"/>
    <w:rsid w:val="00520A00"/>
    <w:rsid w:val="00522F52"/>
    <w:rsid w:val="005246B7"/>
    <w:rsid w:val="00525F6F"/>
    <w:rsid w:val="00526D8F"/>
    <w:rsid w:val="005302D4"/>
    <w:rsid w:val="0053124A"/>
    <w:rsid w:val="005322C6"/>
    <w:rsid w:val="00532D63"/>
    <w:rsid w:val="005343D7"/>
    <w:rsid w:val="00534855"/>
    <w:rsid w:val="0053494A"/>
    <w:rsid w:val="005365CF"/>
    <w:rsid w:val="005378B5"/>
    <w:rsid w:val="00540486"/>
    <w:rsid w:val="005425BE"/>
    <w:rsid w:val="005431E9"/>
    <w:rsid w:val="005432FB"/>
    <w:rsid w:val="005444DB"/>
    <w:rsid w:val="0054466F"/>
    <w:rsid w:val="0054552D"/>
    <w:rsid w:val="00546BE8"/>
    <w:rsid w:val="00546DEE"/>
    <w:rsid w:val="00550DF3"/>
    <w:rsid w:val="00551DF8"/>
    <w:rsid w:val="005520F1"/>
    <w:rsid w:val="00552FEF"/>
    <w:rsid w:val="0055411E"/>
    <w:rsid w:val="00555271"/>
    <w:rsid w:val="00556218"/>
    <w:rsid w:val="00557825"/>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5CEF"/>
    <w:rsid w:val="00595E7A"/>
    <w:rsid w:val="005966C0"/>
    <w:rsid w:val="0059691A"/>
    <w:rsid w:val="005A1303"/>
    <w:rsid w:val="005A1795"/>
    <w:rsid w:val="005A3552"/>
    <w:rsid w:val="005A43ED"/>
    <w:rsid w:val="005A4B33"/>
    <w:rsid w:val="005A6E2A"/>
    <w:rsid w:val="005B0D65"/>
    <w:rsid w:val="005B1EED"/>
    <w:rsid w:val="005B2170"/>
    <w:rsid w:val="005B4C46"/>
    <w:rsid w:val="005B5076"/>
    <w:rsid w:val="005B6E67"/>
    <w:rsid w:val="005B787C"/>
    <w:rsid w:val="005B7E9F"/>
    <w:rsid w:val="005C12FC"/>
    <w:rsid w:val="005C13E4"/>
    <w:rsid w:val="005C27E0"/>
    <w:rsid w:val="005C2B0F"/>
    <w:rsid w:val="005C561D"/>
    <w:rsid w:val="005C5FEB"/>
    <w:rsid w:val="005C7C9B"/>
    <w:rsid w:val="005D0F5B"/>
    <w:rsid w:val="005D2870"/>
    <w:rsid w:val="005D3603"/>
    <w:rsid w:val="005D4F36"/>
    <w:rsid w:val="005D55E2"/>
    <w:rsid w:val="005D57DE"/>
    <w:rsid w:val="005D58D2"/>
    <w:rsid w:val="005D6EBF"/>
    <w:rsid w:val="005E096B"/>
    <w:rsid w:val="005E1496"/>
    <w:rsid w:val="005E224C"/>
    <w:rsid w:val="005E278A"/>
    <w:rsid w:val="005E389C"/>
    <w:rsid w:val="005E45B8"/>
    <w:rsid w:val="005E5516"/>
    <w:rsid w:val="005E56AC"/>
    <w:rsid w:val="005F0A8E"/>
    <w:rsid w:val="005F0AD1"/>
    <w:rsid w:val="005F0B2B"/>
    <w:rsid w:val="005F10F0"/>
    <w:rsid w:val="005F255D"/>
    <w:rsid w:val="005F412C"/>
    <w:rsid w:val="005F553B"/>
    <w:rsid w:val="00600EB3"/>
    <w:rsid w:val="00601248"/>
    <w:rsid w:val="006013DD"/>
    <w:rsid w:val="00601A66"/>
    <w:rsid w:val="00603915"/>
    <w:rsid w:val="00605F92"/>
    <w:rsid w:val="0060695F"/>
    <w:rsid w:val="00611E07"/>
    <w:rsid w:val="00612507"/>
    <w:rsid w:val="00614E7A"/>
    <w:rsid w:val="0062059C"/>
    <w:rsid w:val="00621787"/>
    <w:rsid w:val="006261FA"/>
    <w:rsid w:val="00627B6F"/>
    <w:rsid w:val="006300B5"/>
    <w:rsid w:val="00631D89"/>
    <w:rsid w:val="00635D62"/>
    <w:rsid w:val="00635E72"/>
    <w:rsid w:val="0063735A"/>
    <w:rsid w:val="00637B54"/>
    <w:rsid w:val="00637F7B"/>
    <w:rsid w:val="006405DE"/>
    <w:rsid w:val="00641965"/>
    <w:rsid w:val="00641E86"/>
    <w:rsid w:val="0064247F"/>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E1F"/>
    <w:rsid w:val="00676FE4"/>
    <w:rsid w:val="00677755"/>
    <w:rsid w:val="006824F5"/>
    <w:rsid w:val="006825F1"/>
    <w:rsid w:val="00682CF2"/>
    <w:rsid w:val="006836C3"/>
    <w:rsid w:val="0068450A"/>
    <w:rsid w:val="00687EB0"/>
    <w:rsid w:val="006906BD"/>
    <w:rsid w:val="00691F4B"/>
    <w:rsid w:val="00693300"/>
    <w:rsid w:val="006934F3"/>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C07B2"/>
    <w:rsid w:val="006C1455"/>
    <w:rsid w:val="006C222D"/>
    <w:rsid w:val="006C4B51"/>
    <w:rsid w:val="006C4F5A"/>
    <w:rsid w:val="006C4F67"/>
    <w:rsid w:val="006C536E"/>
    <w:rsid w:val="006C67A9"/>
    <w:rsid w:val="006D0772"/>
    <w:rsid w:val="006D2328"/>
    <w:rsid w:val="006D2764"/>
    <w:rsid w:val="006D2B64"/>
    <w:rsid w:val="006D2EF2"/>
    <w:rsid w:val="006D3A16"/>
    <w:rsid w:val="006D4BF2"/>
    <w:rsid w:val="006D6539"/>
    <w:rsid w:val="006D7A71"/>
    <w:rsid w:val="006E11C7"/>
    <w:rsid w:val="006E1327"/>
    <w:rsid w:val="006E13E3"/>
    <w:rsid w:val="006E1517"/>
    <w:rsid w:val="006E1D9F"/>
    <w:rsid w:val="006E3BC6"/>
    <w:rsid w:val="006E4876"/>
    <w:rsid w:val="006E6DE7"/>
    <w:rsid w:val="006E78CF"/>
    <w:rsid w:val="006E7C44"/>
    <w:rsid w:val="006F15F5"/>
    <w:rsid w:val="006F4803"/>
    <w:rsid w:val="006F63AE"/>
    <w:rsid w:val="006F6E30"/>
    <w:rsid w:val="00701B80"/>
    <w:rsid w:val="00701E30"/>
    <w:rsid w:val="0070247A"/>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19AA"/>
    <w:rsid w:val="0072253F"/>
    <w:rsid w:val="00723ACE"/>
    <w:rsid w:val="007245FA"/>
    <w:rsid w:val="00725D3A"/>
    <w:rsid w:val="00725D9E"/>
    <w:rsid w:val="00725F38"/>
    <w:rsid w:val="0073003C"/>
    <w:rsid w:val="007300E1"/>
    <w:rsid w:val="00730D43"/>
    <w:rsid w:val="00731D7C"/>
    <w:rsid w:val="0074248E"/>
    <w:rsid w:val="00742686"/>
    <w:rsid w:val="007426A4"/>
    <w:rsid w:val="0074398E"/>
    <w:rsid w:val="00743C60"/>
    <w:rsid w:val="0074598B"/>
    <w:rsid w:val="00747604"/>
    <w:rsid w:val="00747FDE"/>
    <w:rsid w:val="00750A66"/>
    <w:rsid w:val="007517D0"/>
    <w:rsid w:val="0075358A"/>
    <w:rsid w:val="00753D6C"/>
    <w:rsid w:val="0075582A"/>
    <w:rsid w:val="00755931"/>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210"/>
    <w:rsid w:val="00787CFD"/>
    <w:rsid w:val="00787DC7"/>
    <w:rsid w:val="00790BA8"/>
    <w:rsid w:val="007923ED"/>
    <w:rsid w:val="007928F7"/>
    <w:rsid w:val="00793F4E"/>
    <w:rsid w:val="00793FE9"/>
    <w:rsid w:val="007940FB"/>
    <w:rsid w:val="0079498A"/>
    <w:rsid w:val="00795E41"/>
    <w:rsid w:val="007A0ED4"/>
    <w:rsid w:val="007A449D"/>
    <w:rsid w:val="007A4740"/>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69F"/>
    <w:rsid w:val="007C5C51"/>
    <w:rsid w:val="007C6DC0"/>
    <w:rsid w:val="007C7673"/>
    <w:rsid w:val="007C7BF8"/>
    <w:rsid w:val="007D1E81"/>
    <w:rsid w:val="007D2082"/>
    <w:rsid w:val="007D3279"/>
    <w:rsid w:val="007D3C11"/>
    <w:rsid w:val="007D4E09"/>
    <w:rsid w:val="007D4E19"/>
    <w:rsid w:val="007D55A9"/>
    <w:rsid w:val="007E0473"/>
    <w:rsid w:val="007E1D75"/>
    <w:rsid w:val="007E20EE"/>
    <w:rsid w:val="007E30A5"/>
    <w:rsid w:val="007E33D9"/>
    <w:rsid w:val="007E4131"/>
    <w:rsid w:val="007E6C21"/>
    <w:rsid w:val="007E7A64"/>
    <w:rsid w:val="007E7ECF"/>
    <w:rsid w:val="007F1382"/>
    <w:rsid w:val="007F1E50"/>
    <w:rsid w:val="007F2E6B"/>
    <w:rsid w:val="007F3B5A"/>
    <w:rsid w:val="007F3F2A"/>
    <w:rsid w:val="007F5399"/>
    <w:rsid w:val="007F5BE7"/>
    <w:rsid w:val="007F5D31"/>
    <w:rsid w:val="007F6A65"/>
    <w:rsid w:val="007F6A85"/>
    <w:rsid w:val="00800E7B"/>
    <w:rsid w:val="008023EA"/>
    <w:rsid w:val="00802F72"/>
    <w:rsid w:val="00803B44"/>
    <w:rsid w:val="00805125"/>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0C0"/>
    <w:rsid w:val="00834A6C"/>
    <w:rsid w:val="00835889"/>
    <w:rsid w:val="00836710"/>
    <w:rsid w:val="008377B6"/>
    <w:rsid w:val="0084140B"/>
    <w:rsid w:val="008421E9"/>
    <w:rsid w:val="008422DA"/>
    <w:rsid w:val="008449CB"/>
    <w:rsid w:val="008460EB"/>
    <w:rsid w:val="00846FE1"/>
    <w:rsid w:val="00847867"/>
    <w:rsid w:val="00847978"/>
    <w:rsid w:val="00847D6A"/>
    <w:rsid w:val="00847F56"/>
    <w:rsid w:val="008513CC"/>
    <w:rsid w:val="0085214B"/>
    <w:rsid w:val="0085251C"/>
    <w:rsid w:val="00853617"/>
    <w:rsid w:val="008542F6"/>
    <w:rsid w:val="00855B37"/>
    <w:rsid w:val="00856FF0"/>
    <w:rsid w:val="00860FFD"/>
    <w:rsid w:val="0086240A"/>
    <w:rsid w:val="00862619"/>
    <w:rsid w:val="00864407"/>
    <w:rsid w:val="0086456D"/>
    <w:rsid w:val="00864D42"/>
    <w:rsid w:val="008658B9"/>
    <w:rsid w:val="00866125"/>
    <w:rsid w:val="008665E9"/>
    <w:rsid w:val="00866C6E"/>
    <w:rsid w:val="00867020"/>
    <w:rsid w:val="0086760F"/>
    <w:rsid w:val="008718E3"/>
    <w:rsid w:val="00871F48"/>
    <w:rsid w:val="00872444"/>
    <w:rsid w:val="008725AC"/>
    <w:rsid w:val="00872A9F"/>
    <w:rsid w:val="00874D83"/>
    <w:rsid w:val="008765D4"/>
    <w:rsid w:val="0088080A"/>
    <w:rsid w:val="00880D0C"/>
    <w:rsid w:val="00881FE1"/>
    <w:rsid w:val="0088293F"/>
    <w:rsid w:val="00884D98"/>
    <w:rsid w:val="008861BE"/>
    <w:rsid w:val="008875C0"/>
    <w:rsid w:val="008949AA"/>
    <w:rsid w:val="00894A61"/>
    <w:rsid w:val="00896407"/>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93A"/>
    <w:rsid w:val="008B3CF9"/>
    <w:rsid w:val="008B4CD5"/>
    <w:rsid w:val="008B5424"/>
    <w:rsid w:val="008B5CAE"/>
    <w:rsid w:val="008B5DD4"/>
    <w:rsid w:val="008B77DB"/>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5951"/>
    <w:rsid w:val="00927B05"/>
    <w:rsid w:val="00927BCA"/>
    <w:rsid w:val="00930A10"/>
    <w:rsid w:val="00931A4F"/>
    <w:rsid w:val="00931BA1"/>
    <w:rsid w:val="00934D02"/>
    <w:rsid w:val="00937310"/>
    <w:rsid w:val="009377F7"/>
    <w:rsid w:val="00941151"/>
    <w:rsid w:val="00941AE4"/>
    <w:rsid w:val="00941ED1"/>
    <w:rsid w:val="00942071"/>
    <w:rsid w:val="00944407"/>
    <w:rsid w:val="00944647"/>
    <w:rsid w:val="00945508"/>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102"/>
    <w:rsid w:val="0097252F"/>
    <w:rsid w:val="00972AA9"/>
    <w:rsid w:val="00973DEB"/>
    <w:rsid w:val="0097446C"/>
    <w:rsid w:val="009805A2"/>
    <w:rsid w:val="0098162F"/>
    <w:rsid w:val="00982055"/>
    <w:rsid w:val="00984C0F"/>
    <w:rsid w:val="00985032"/>
    <w:rsid w:val="009871B7"/>
    <w:rsid w:val="00991259"/>
    <w:rsid w:val="00991986"/>
    <w:rsid w:val="00991C5A"/>
    <w:rsid w:val="009926A8"/>
    <w:rsid w:val="009927C5"/>
    <w:rsid w:val="0099526F"/>
    <w:rsid w:val="00995546"/>
    <w:rsid w:val="00997BD3"/>
    <w:rsid w:val="009A0EF5"/>
    <w:rsid w:val="009A186A"/>
    <w:rsid w:val="009A21B9"/>
    <w:rsid w:val="009A3D3F"/>
    <w:rsid w:val="009A610E"/>
    <w:rsid w:val="009A6A44"/>
    <w:rsid w:val="009A7AF7"/>
    <w:rsid w:val="009A7B39"/>
    <w:rsid w:val="009B1127"/>
    <w:rsid w:val="009B1BA5"/>
    <w:rsid w:val="009B1CC2"/>
    <w:rsid w:val="009B2115"/>
    <w:rsid w:val="009B4D19"/>
    <w:rsid w:val="009B7D4A"/>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17F3"/>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FDA"/>
    <w:rsid w:val="00A4088C"/>
    <w:rsid w:val="00A46CAC"/>
    <w:rsid w:val="00A47490"/>
    <w:rsid w:val="00A479C5"/>
    <w:rsid w:val="00A51E2D"/>
    <w:rsid w:val="00A52F00"/>
    <w:rsid w:val="00A53D46"/>
    <w:rsid w:val="00A54846"/>
    <w:rsid w:val="00A54C1D"/>
    <w:rsid w:val="00A5589F"/>
    <w:rsid w:val="00A560A3"/>
    <w:rsid w:val="00A57E47"/>
    <w:rsid w:val="00A60005"/>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50B7"/>
    <w:rsid w:val="00A9558F"/>
    <w:rsid w:val="00A96087"/>
    <w:rsid w:val="00A9746E"/>
    <w:rsid w:val="00A979D6"/>
    <w:rsid w:val="00A97AAE"/>
    <w:rsid w:val="00A97FC9"/>
    <w:rsid w:val="00AA1239"/>
    <w:rsid w:val="00AA1676"/>
    <w:rsid w:val="00AA195E"/>
    <w:rsid w:val="00AA20DA"/>
    <w:rsid w:val="00AA21C1"/>
    <w:rsid w:val="00AA4A6B"/>
    <w:rsid w:val="00AA63EB"/>
    <w:rsid w:val="00AA7A64"/>
    <w:rsid w:val="00AB2DE5"/>
    <w:rsid w:val="00AB3874"/>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30A"/>
    <w:rsid w:val="00AD67F7"/>
    <w:rsid w:val="00AE031B"/>
    <w:rsid w:val="00AE0406"/>
    <w:rsid w:val="00AE09A0"/>
    <w:rsid w:val="00AE1FC5"/>
    <w:rsid w:val="00AE34B2"/>
    <w:rsid w:val="00AE3FB2"/>
    <w:rsid w:val="00AE4F0D"/>
    <w:rsid w:val="00AF08E1"/>
    <w:rsid w:val="00AF1497"/>
    <w:rsid w:val="00AF1A6B"/>
    <w:rsid w:val="00AF1F7F"/>
    <w:rsid w:val="00AF2025"/>
    <w:rsid w:val="00AF230E"/>
    <w:rsid w:val="00AF26BA"/>
    <w:rsid w:val="00AF5761"/>
    <w:rsid w:val="00AF6851"/>
    <w:rsid w:val="00AF6B3D"/>
    <w:rsid w:val="00AF7035"/>
    <w:rsid w:val="00B001E8"/>
    <w:rsid w:val="00B01370"/>
    <w:rsid w:val="00B01DF5"/>
    <w:rsid w:val="00B027A8"/>
    <w:rsid w:val="00B02A34"/>
    <w:rsid w:val="00B02A65"/>
    <w:rsid w:val="00B03799"/>
    <w:rsid w:val="00B03C1F"/>
    <w:rsid w:val="00B0440F"/>
    <w:rsid w:val="00B0637C"/>
    <w:rsid w:val="00B065F9"/>
    <w:rsid w:val="00B1122C"/>
    <w:rsid w:val="00B12485"/>
    <w:rsid w:val="00B16FA2"/>
    <w:rsid w:val="00B20F6F"/>
    <w:rsid w:val="00B212F8"/>
    <w:rsid w:val="00B21371"/>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06DC"/>
    <w:rsid w:val="00B6174E"/>
    <w:rsid w:val="00B634F9"/>
    <w:rsid w:val="00B63BD3"/>
    <w:rsid w:val="00B64BFA"/>
    <w:rsid w:val="00B65322"/>
    <w:rsid w:val="00B668B5"/>
    <w:rsid w:val="00B66BD4"/>
    <w:rsid w:val="00B670AA"/>
    <w:rsid w:val="00B67AE5"/>
    <w:rsid w:val="00B67DEC"/>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2F73"/>
    <w:rsid w:val="00BC4182"/>
    <w:rsid w:val="00BC7317"/>
    <w:rsid w:val="00BD1C6C"/>
    <w:rsid w:val="00BD37D9"/>
    <w:rsid w:val="00BD3C19"/>
    <w:rsid w:val="00BD3CB6"/>
    <w:rsid w:val="00BD70DA"/>
    <w:rsid w:val="00BD77C0"/>
    <w:rsid w:val="00BE049D"/>
    <w:rsid w:val="00BE0F1A"/>
    <w:rsid w:val="00BE1BF4"/>
    <w:rsid w:val="00BE1CC8"/>
    <w:rsid w:val="00BE2701"/>
    <w:rsid w:val="00BE2EF7"/>
    <w:rsid w:val="00BE3879"/>
    <w:rsid w:val="00BE5975"/>
    <w:rsid w:val="00BE604E"/>
    <w:rsid w:val="00BE67C4"/>
    <w:rsid w:val="00BF387A"/>
    <w:rsid w:val="00BF633E"/>
    <w:rsid w:val="00C01F79"/>
    <w:rsid w:val="00C02C1E"/>
    <w:rsid w:val="00C03ADD"/>
    <w:rsid w:val="00C04E7C"/>
    <w:rsid w:val="00C0556D"/>
    <w:rsid w:val="00C062BD"/>
    <w:rsid w:val="00C066C6"/>
    <w:rsid w:val="00C0693E"/>
    <w:rsid w:val="00C069B6"/>
    <w:rsid w:val="00C06B9B"/>
    <w:rsid w:val="00C06C6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5A3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B95"/>
    <w:rsid w:val="00C66870"/>
    <w:rsid w:val="00C67B1B"/>
    <w:rsid w:val="00C71C31"/>
    <w:rsid w:val="00C7246A"/>
    <w:rsid w:val="00C72B61"/>
    <w:rsid w:val="00C74F2B"/>
    <w:rsid w:val="00C7680D"/>
    <w:rsid w:val="00C771DD"/>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1E6"/>
    <w:rsid w:val="00CB1460"/>
    <w:rsid w:val="00CB600B"/>
    <w:rsid w:val="00CC024D"/>
    <w:rsid w:val="00CC0300"/>
    <w:rsid w:val="00CC0E65"/>
    <w:rsid w:val="00CC4D74"/>
    <w:rsid w:val="00CC768A"/>
    <w:rsid w:val="00CD2FAB"/>
    <w:rsid w:val="00CD3746"/>
    <w:rsid w:val="00CD3836"/>
    <w:rsid w:val="00CD4E07"/>
    <w:rsid w:val="00CD5B36"/>
    <w:rsid w:val="00CE0F4A"/>
    <w:rsid w:val="00CE303E"/>
    <w:rsid w:val="00CE34B4"/>
    <w:rsid w:val="00CE3C6B"/>
    <w:rsid w:val="00CE4AFC"/>
    <w:rsid w:val="00CE5047"/>
    <w:rsid w:val="00CE6376"/>
    <w:rsid w:val="00CF07F2"/>
    <w:rsid w:val="00CF40DD"/>
    <w:rsid w:val="00CF4CD7"/>
    <w:rsid w:val="00CF54A3"/>
    <w:rsid w:val="00CF7BEF"/>
    <w:rsid w:val="00D00C3C"/>
    <w:rsid w:val="00D01153"/>
    <w:rsid w:val="00D01E89"/>
    <w:rsid w:val="00D03F29"/>
    <w:rsid w:val="00D06B34"/>
    <w:rsid w:val="00D10852"/>
    <w:rsid w:val="00D11194"/>
    <w:rsid w:val="00D1170A"/>
    <w:rsid w:val="00D13062"/>
    <w:rsid w:val="00D13821"/>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27B01"/>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613E"/>
    <w:rsid w:val="00D467F3"/>
    <w:rsid w:val="00D470D9"/>
    <w:rsid w:val="00D4728E"/>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08ED"/>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16A"/>
    <w:rsid w:val="00DA3F6D"/>
    <w:rsid w:val="00DA4124"/>
    <w:rsid w:val="00DA629E"/>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E007BA"/>
    <w:rsid w:val="00E00E2A"/>
    <w:rsid w:val="00E01990"/>
    <w:rsid w:val="00E04E71"/>
    <w:rsid w:val="00E04FD3"/>
    <w:rsid w:val="00E0604B"/>
    <w:rsid w:val="00E060EB"/>
    <w:rsid w:val="00E0701B"/>
    <w:rsid w:val="00E07B7F"/>
    <w:rsid w:val="00E1106D"/>
    <w:rsid w:val="00E142B8"/>
    <w:rsid w:val="00E1441F"/>
    <w:rsid w:val="00E1453F"/>
    <w:rsid w:val="00E14F97"/>
    <w:rsid w:val="00E15351"/>
    <w:rsid w:val="00E20E40"/>
    <w:rsid w:val="00E2253C"/>
    <w:rsid w:val="00E23BA1"/>
    <w:rsid w:val="00E25C55"/>
    <w:rsid w:val="00E27E90"/>
    <w:rsid w:val="00E30E65"/>
    <w:rsid w:val="00E33100"/>
    <w:rsid w:val="00E33BF6"/>
    <w:rsid w:val="00E3471C"/>
    <w:rsid w:val="00E34FC7"/>
    <w:rsid w:val="00E36224"/>
    <w:rsid w:val="00E374CE"/>
    <w:rsid w:val="00E42836"/>
    <w:rsid w:val="00E46632"/>
    <w:rsid w:val="00E46E7C"/>
    <w:rsid w:val="00E47343"/>
    <w:rsid w:val="00E47758"/>
    <w:rsid w:val="00E524F2"/>
    <w:rsid w:val="00E5277A"/>
    <w:rsid w:val="00E536A6"/>
    <w:rsid w:val="00E54AFA"/>
    <w:rsid w:val="00E55281"/>
    <w:rsid w:val="00E578C9"/>
    <w:rsid w:val="00E57BE3"/>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E2E"/>
    <w:rsid w:val="00E80229"/>
    <w:rsid w:val="00E82A7F"/>
    <w:rsid w:val="00E83DAF"/>
    <w:rsid w:val="00E83FBD"/>
    <w:rsid w:val="00E87469"/>
    <w:rsid w:val="00E91237"/>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F3882"/>
    <w:rsid w:val="00EF454E"/>
    <w:rsid w:val="00EF51EC"/>
    <w:rsid w:val="00EF6091"/>
    <w:rsid w:val="00EF6604"/>
    <w:rsid w:val="00EF77E7"/>
    <w:rsid w:val="00F01F51"/>
    <w:rsid w:val="00F03244"/>
    <w:rsid w:val="00F06512"/>
    <w:rsid w:val="00F10B48"/>
    <w:rsid w:val="00F1144D"/>
    <w:rsid w:val="00F121E2"/>
    <w:rsid w:val="00F14865"/>
    <w:rsid w:val="00F14F8B"/>
    <w:rsid w:val="00F15410"/>
    <w:rsid w:val="00F15F06"/>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36DED"/>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26A"/>
    <w:rsid w:val="00F6143E"/>
    <w:rsid w:val="00F61464"/>
    <w:rsid w:val="00F61A18"/>
    <w:rsid w:val="00F6246D"/>
    <w:rsid w:val="00F62FFD"/>
    <w:rsid w:val="00F64821"/>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2B4"/>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19A3"/>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2573E00-3ED1-4EEA-AD8C-4E41A199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B93843"/>
    <w:pPr>
      <w:tabs>
        <w:tab w:val="right" w:leader="hyphen" w:pos="8273"/>
      </w:tabs>
      <w:ind w:leftChars="0" w:left="486" w:rightChars="111" w:right="314" w:hangingChars="200" w:hanging="486"/>
    </w:pPr>
    <w:rPr>
      <w:rFonts w:hAnsi="標楷體"/>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f0">
    <w:name w:val="footer"/>
    <w:basedOn w:val="a"/>
    <w:link w:val="af1"/>
    <w:uiPriority w:val="99"/>
    <w:rsid w:val="00F22A71"/>
    <w:pPr>
      <w:tabs>
        <w:tab w:val="center" w:pos="4153"/>
        <w:tab w:val="right" w:pos="8306"/>
      </w:tabs>
      <w:snapToGrid w:val="0"/>
    </w:pPr>
    <w:rPr>
      <w:sz w:val="20"/>
      <w:szCs w:val="20"/>
    </w:rPr>
  </w:style>
  <w:style w:type="character" w:styleId="af2">
    <w:name w:val="page number"/>
    <w:basedOn w:val="a0"/>
    <w:rsid w:val="00F22A71"/>
  </w:style>
  <w:style w:type="character" w:styleId="af3">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4">
    <w:name w:val="Balloon Text"/>
    <w:basedOn w:val="a"/>
    <w:link w:val="af5"/>
    <w:uiPriority w:val="99"/>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6">
    <w:name w:val="Table Grid"/>
    <w:basedOn w:val="a1"/>
    <w:uiPriority w:val="59"/>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7">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8">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樣式1"/>
    <w:basedOn w:val="11"/>
    <w:rsid w:val="00B93843"/>
    <w:rPr>
      <w:rFonts w:hAnsi="Times New Roman"/>
    </w:rPr>
  </w:style>
  <w:style w:type="character" w:customStyle="1" w:styleId="143">
    <w:name w:val="表格內文(14行高) 字元"/>
    <w:link w:val="142"/>
    <w:rsid w:val="00556218"/>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a"/>
    <w:rsid w:val="00D90F18"/>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rsid w:val="00D90F18"/>
    <w:rPr>
      <w:vertAlign w:val="superscript"/>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c">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3">
    <w:name w:val="(一)(二)(三) 字元1"/>
    <w:rsid w:val="00552FEF"/>
    <w:rPr>
      <w:rFonts w:ascii="標楷體" w:eastAsia="標楷體"/>
      <w:snapToGrid w:val="0"/>
      <w:kern w:val="2"/>
      <w:sz w:val="28"/>
      <w:szCs w:val="28"/>
      <w:lang w:val="en-US" w:eastAsia="zh-TW" w:bidi="ar-SA"/>
    </w:rPr>
  </w:style>
  <w:style w:type="paragraph" w:styleId="afd">
    <w:name w:val="Body Text"/>
    <w:basedOn w:val="a"/>
    <w:link w:val="afe"/>
    <w:rsid w:val="00642A05"/>
    <w:pPr>
      <w:spacing w:line="240" w:lineRule="auto"/>
      <w:ind w:leftChars="0" w:left="0" w:firstLineChars="0" w:firstLine="0"/>
    </w:pPr>
    <w:rPr>
      <w:rFonts w:ascii="Times New Roman"/>
      <w:snapToGrid/>
      <w:sz w:val="32"/>
      <w:szCs w:val="24"/>
    </w:rPr>
  </w:style>
  <w:style w:type="character" w:customStyle="1" w:styleId="afe">
    <w:name w:val="本文 字元"/>
    <w:link w:val="afd"/>
    <w:rsid w:val="00642A05"/>
    <w:rPr>
      <w:rFonts w:eastAsia="標楷體"/>
      <w:kern w:val="2"/>
      <w:sz w:val="32"/>
      <w:szCs w:val="24"/>
    </w:rPr>
  </w:style>
  <w:style w:type="paragraph" w:styleId="aff">
    <w:name w:val="Date"/>
    <w:basedOn w:val="a"/>
    <w:next w:val="a"/>
    <w:link w:val="aff0"/>
    <w:rsid w:val="00642A05"/>
    <w:pPr>
      <w:spacing w:line="240" w:lineRule="auto"/>
      <w:ind w:leftChars="0" w:left="0" w:firstLineChars="0" w:firstLine="0"/>
      <w:jc w:val="right"/>
    </w:pPr>
    <w:rPr>
      <w:rFonts w:ascii="Times New Roman"/>
      <w:b/>
      <w:bCs/>
      <w:snapToGrid/>
      <w:sz w:val="36"/>
      <w:szCs w:val="24"/>
    </w:rPr>
  </w:style>
  <w:style w:type="character" w:customStyle="1" w:styleId="aff0">
    <w:name w:val="日期 字元"/>
    <w:link w:val="aff"/>
    <w:rsid w:val="00642A05"/>
    <w:rPr>
      <w:rFonts w:eastAsia="標楷體"/>
      <w:b/>
      <w:bCs/>
      <w:kern w:val="2"/>
      <w:sz w:val="36"/>
      <w:szCs w:val="24"/>
    </w:rPr>
  </w:style>
  <w:style w:type="character" w:customStyle="1" w:styleId="af">
    <w:name w:val="頁首 字元"/>
    <w:link w:val="ae"/>
    <w:uiPriority w:val="99"/>
    <w:rsid w:val="00D13821"/>
    <w:rPr>
      <w:rFonts w:ascii="標楷體" w:eastAsia="標楷體"/>
      <w:snapToGrid w:val="0"/>
      <w:kern w:val="2"/>
    </w:rPr>
  </w:style>
  <w:style w:type="character" w:customStyle="1" w:styleId="af1">
    <w:name w:val="頁尾 字元"/>
    <w:link w:val="af0"/>
    <w:uiPriority w:val="99"/>
    <w:rsid w:val="00D13821"/>
    <w:rPr>
      <w:rFonts w:ascii="標楷體" w:eastAsia="標楷體"/>
      <w:snapToGrid w:val="0"/>
      <w:kern w:val="2"/>
    </w:rPr>
  </w:style>
  <w:style w:type="character" w:customStyle="1" w:styleId="af5">
    <w:name w:val="註解方塊文字 字元"/>
    <w:link w:val="af4"/>
    <w:uiPriority w:val="99"/>
    <w:semiHidden/>
    <w:rsid w:val="00D13821"/>
    <w:rPr>
      <w:rFonts w:ascii="Arial" w:hAnsi="Arial"/>
      <w:snapToGrid w:val="0"/>
      <w:kern w:val="2"/>
      <w:sz w:val="18"/>
      <w:szCs w:val="18"/>
    </w:rPr>
  </w:style>
  <w:style w:type="character" w:customStyle="1" w:styleId="10">
    <w:name w:val="標題 1 字元"/>
    <w:link w:val="1"/>
    <w:uiPriority w:val="9"/>
    <w:rsid w:val="00D13821"/>
    <w:rPr>
      <w:rFonts w:ascii="Arial" w:hAnsi="Arial"/>
      <w:b/>
      <w:bCs/>
      <w:snapToGrid w:val="0"/>
      <w:kern w:val="52"/>
      <w:sz w:val="52"/>
      <w:szCs w:val="52"/>
    </w:rPr>
  </w:style>
  <w:style w:type="paragraph" w:styleId="aff1">
    <w:name w:val="TOC Heading"/>
    <w:basedOn w:val="1"/>
    <w:next w:val="a"/>
    <w:uiPriority w:val="39"/>
    <w:unhideWhenUsed/>
    <w:qFormat/>
    <w:rsid w:val="00D13821"/>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0">
    <w:name w:val="toc 3"/>
    <w:basedOn w:val="a"/>
    <w:next w:val="a"/>
    <w:autoRedefine/>
    <w:uiPriority w:val="39"/>
    <w:unhideWhenUsed/>
    <w:rsid w:val="00D13821"/>
    <w:pPr>
      <w:widowControl/>
      <w:spacing w:after="100" w:line="259" w:lineRule="auto"/>
      <w:ind w:leftChars="0" w:left="440" w:firstLineChars="0" w:firstLine="0"/>
      <w:jc w:val="left"/>
    </w:pPr>
    <w:rPr>
      <w:rFonts w:ascii="Calibri" w:eastAsia="新細明體" w:hAnsi="Calibri"/>
      <w:snapToGrid/>
      <w:kern w:val="0"/>
      <w:sz w:val="22"/>
      <w:szCs w:val="22"/>
    </w:rPr>
  </w:style>
  <w:style w:type="paragraph" w:customStyle="1" w:styleId="25">
    <w:name w:val="樣式 (一)下內文縮2 + 粗體"/>
    <w:basedOn w:val="21"/>
    <w:rsid w:val="00D13821"/>
    <w:pPr>
      <w:adjustRightInd/>
      <w:ind w:leftChars="200" w:left="849" w:hangingChars="100" w:hanging="283"/>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085">
      <w:bodyDiv w:val="1"/>
      <w:marLeft w:val="0"/>
      <w:marRight w:val="0"/>
      <w:marTop w:val="0"/>
      <w:marBottom w:val="0"/>
      <w:divBdr>
        <w:top w:val="none" w:sz="0" w:space="0" w:color="auto"/>
        <w:left w:val="none" w:sz="0" w:space="0" w:color="auto"/>
        <w:bottom w:val="none" w:sz="0" w:space="0" w:color="auto"/>
        <w:right w:val="none" w:sz="0" w:space="0" w:color="auto"/>
      </w:divBdr>
    </w:div>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14C97-1AC9-4774-AD2C-35896A2A9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9</Pages>
  <Words>335</Words>
  <Characters>1910</Characters>
  <Application>Microsoft Office Word</Application>
  <DocSecurity>0</DocSecurity>
  <Lines>15</Lines>
  <Paragraphs>4</Paragraphs>
  <ScaleCrop>false</ScaleCrop>
  <Company/>
  <LinksUpToDate>false</LinksUpToDate>
  <CharactersWithSpaces>2241</CharactersWithSpaces>
  <SharedDoc>false</SharedDoc>
  <HLinks>
    <vt:vector size="24" baseType="variant">
      <vt:variant>
        <vt:i4>2031667</vt:i4>
      </vt:variant>
      <vt:variant>
        <vt:i4>20</vt:i4>
      </vt:variant>
      <vt:variant>
        <vt:i4>0</vt:i4>
      </vt:variant>
      <vt:variant>
        <vt:i4>5</vt:i4>
      </vt:variant>
      <vt:variant>
        <vt:lpwstr/>
      </vt:variant>
      <vt:variant>
        <vt:lpwstr>_Toc162601091</vt:lpwstr>
      </vt:variant>
      <vt:variant>
        <vt:i4>2031667</vt:i4>
      </vt:variant>
      <vt:variant>
        <vt:i4>14</vt:i4>
      </vt:variant>
      <vt:variant>
        <vt:i4>0</vt:i4>
      </vt:variant>
      <vt:variant>
        <vt:i4>5</vt:i4>
      </vt:variant>
      <vt:variant>
        <vt:lpwstr/>
      </vt:variant>
      <vt:variant>
        <vt:lpwstr>_Toc162601090</vt:lpwstr>
      </vt:variant>
      <vt:variant>
        <vt:i4>1966131</vt:i4>
      </vt:variant>
      <vt:variant>
        <vt:i4>8</vt:i4>
      </vt:variant>
      <vt:variant>
        <vt:i4>0</vt:i4>
      </vt:variant>
      <vt:variant>
        <vt:i4>5</vt:i4>
      </vt:variant>
      <vt:variant>
        <vt:lpwstr/>
      </vt:variant>
      <vt:variant>
        <vt:lpwstr>_Toc162601089</vt:lpwstr>
      </vt:variant>
      <vt:variant>
        <vt:i4>1966131</vt:i4>
      </vt:variant>
      <vt:variant>
        <vt:i4>2</vt:i4>
      </vt:variant>
      <vt:variant>
        <vt:i4>0</vt:i4>
      </vt:variant>
      <vt:variant>
        <vt:i4>5</vt:i4>
      </vt:variant>
      <vt:variant>
        <vt:lpwstr/>
      </vt:variant>
      <vt:variant>
        <vt:lpwstr>_Toc162601088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2024-03-29T02:38:00Z</cp:lastPrinted>
  <dcterms:created xsi:type="dcterms:W3CDTF">2024-04-09T06:53:00Z</dcterms:created>
  <dcterms:modified xsi:type="dcterms:W3CDTF">2024-04-09T06:53:00Z</dcterms:modified>
</cp:coreProperties>
</file>