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7FDF" w:rsidRDefault="00167FDF" w:rsidP="00167FDF">
      <w:pPr>
        <w:pStyle w:val="aa"/>
        <w:ind w:rightChars="-94" w:right="-266"/>
        <w:jc w:val="left"/>
        <w:rPr>
          <w:snapToGrid/>
          <w:spacing w:val="-2"/>
          <w:szCs w:val="36"/>
        </w:rPr>
      </w:pPr>
      <w:bookmarkStart w:id="0" w:name="_GoBack"/>
      <w:bookmarkEnd w:id="0"/>
      <w:r>
        <w:rPr>
          <w:rFonts w:hint="eastAsia"/>
          <w:spacing w:val="-2"/>
          <w:szCs w:val="36"/>
        </w:rPr>
        <w:t>國軍生產及服務作業基金、國軍營舍及設施改建基金、國軍老舊眷村改建基金11</w:t>
      </w:r>
      <w:r>
        <w:rPr>
          <w:spacing w:val="-2"/>
          <w:szCs w:val="36"/>
        </w:rPr>
        <w:t>1</w:t>
      </w:r>
      <w:r>
        <w:rPr>
          <w:rFonts w:hint="eastAsia"/>
          <w:spacing w:val="-2"/>
          <w:szCs w:val="36"/>
        </w:rPr>
        <w:t>年度決算評估報告目錄</w:t>
      </w:r>
    </w:p>
    <w:p w:rsidR="006E1517" w:rsidRPr="00F96B3B" w:rsidRDefault="006E1517" w:rsidP="00125190">
      <w:pPr>
        <w:pStyle w:val="aa"/>
        <w:jc w:val="right"/>
        <w:rPr>
          <w:rFonts w:hint="eastAsia"/>
          <w:spacing w:val="-20"/>
          <w:sz w:val="24"/>
          <w:szCs w:val="24"/>
        </w:rPr>
      </w:pPr>
      <w:r w:rsidRPr="00F96B3B">
        <w:rPr>
          <w:rFonts w:hint="eastAsia"/>
          <w:spacing w:val="-20"/>
          <w:sz w:val="24"/>
          <w:szCs w:val="24"/>
        </w:rPr>
        <w:t>頁次</w:t>
      </w:r>
    </w:p>
    <w:p w:rsidR="00725D9E" w:rsidRPr="005E1496" w:rsidRDefault="00F62FFD">
      <w:pPr>
        <w:pStyle w:val="11"/>
        <w:rPr>
          <w:rFonts w:ascii="Calibri" w:eastAsia="新細明體" w:hAnsi="Calibri"/>
          <w:noProof/>
          <w:snapToGrid/>
          <w:szCs w:val="22"/>
        </w:rPr>
      </w:pPr>
      <w:r w:rsidRPr="00931BA1">
        <w:rPr>
          <w:rFonts w:hAnsi="Times New Roman"/>
        </w:rPr>
        <w:fldChar w:fldCharType="begin"/>
      </w:r>
      <w:r w:rsidRPr="00931BA1">
        <w:rPr>
          <w:rFonts w:hAnsi="Times New Roman"/>
        </w:rPr>
        <w:instrText xml:space="preserve"> </w:instrText>
      </w:r>
      <w:r w:rsidRPr="00931BA1">
        <w:rPr>
          <w:rFonts w:hAnsi="Times New Roman" w:hint="eastAsia"/>
        </w:rPr>
        <w:instrText>TOC \h \z \t "第二層(14號字),1"</w:instrText>
      </w:r>
      <w:r w:rsidRPr="00931BA1">
        <w:rPr>
          <w:rFonts w:hAnsi="Times New Roman"/>
        </w:rPr>
        <w:instrText xml:space="preserve"> </w:instrText>
      </w:r>
      <w:r w:rsidRPr="00931BA1">
        <w:rPr>
          <w:rFonts w:hAnsi="Times New Roman"/>
        </w:rPr>
        <w:fldChar w:fldCharType="separate"/>
      </w:r>
      <w:hyperlink w:anchor="_Toc162601088" w:history="1">
        <w:r w:rsidR="00725D9E" w:rsidRPr="00163179">
          <w:rPr>
            <w:rStyle w:val="af3"/>
            <w:rFonts w:hint="eastAsia"/>
            <w:noProof/>
            <w:kern w:val="0"/>
          </w:rPr>
          <w:t>一、</w:t>
        </w:r>
        <w:r w:rsidR="00725D9E" w:rsidRPr="00163179">
          <w:rPr>
            <w:rStyle w:val="af3"/>
            <w:rFonts w:hint="eastAsia"/>
            <w:noProof/>
          </w:rPr>
          <w:t>國軍生產及服務作業基金</w:t>
        </w:r>
        <w:r w:rsidR="00725D9E" w:rsidRPr="00163179">
          <w:rPr>
            <w:rStyle w:val="af3"/>
            <w:rFonts w:hint="eastAsia"/>
            <w:noProof/>
            <w:spacing w:val="-2"/>
            <w:kern w:val="0"/>
          </w:rPr>
          <w:t>醫療事業</w:t>
        </w:r>
        <w:r w:rsidR="00725D9E" w:rsidRPr="00163179">
          <w:rPr>
            <w:rStyle w:val="af3"/>
            <w:rFonts w:hint="eastAsia"/>
            <w:noProof/>
          </w:rPr>
          <w:t>「</w:t>
        </w:r>
        <w:r w:rsidR="00725D9E" w:rsidRPr="00163179">
          <w:rPr>
            <w:rStyle w:val="af3"/>
            <w:rFonts w:hint="eastAsia"/>
            <w:bCs/>
            <w:noProof/>
          </w:rPr>
          <w:t>三軍總醫院</w:t>
        </w:r>
        <w:r w:rsidR="00725D9E" w:rsidRPr="00163179">
          <w:rPr>
            <w:rStyle w:val="af3"/>
            <w:rFonts w:hint="eastAsia"/>
            <w:noProof/>
          </w:rPr>
          <w:t>松山分院航空醫學大樓」及「質子治療系統整備」計畫，</w:t>
        </w:r>
        <w:r w:rsidR="00725D9E" w:rsidRPr="00163179">
          <w:rPr>
            <w:rStyle w:val="af3"/>
            <w:noProof/>
          </w:rPr>
          <w:t>111</w:t>
        </w:r>
        <w:r w:rsidR="00725D9E" w:rsidRPr="00163179">
          <w:rPr>
            <w:rStyle w:val="af3"/>
            <w:rFonts w:hint="eastAsia"/>
            <w:noProof/>
          </w:rPr>
          <w:t>年底累計預算執行率均不及</w:t>
        </w:r>
        <w:r w:rsidR="00725D9E" w:rsidRPr="00163179">
          <w:rPr>
            <w:rStyle w:val="af3"/>
            <w:noProof/>
          </w:rPr>
          <w:t>5</w:t>
        </w:r>
        <w:r w:rsidR="00725D9E" w:rsidRPr="00163179">
          <w:rPr>
            <w:rStyle w:val="af3"/>
            <w:rFonts w:hint="eastAsia"/>
            <w:noProof/>
          </w:rPr>
          <w:t>成，允宜加強管控計畫進度</w:t>
        </w:r>
        <w:r w:rsidR="00725D9E">
          <w:rPr>
            <w:noProof/>
            <w:webHidden/>
          </w:rPr>
          <w:tab/>
        </w:r>
        <w:r w:rsidR="00725D9E">
          <w:rPr>
            <w:noProof/>
            <w:webHidden/>
          </w:rPr>
          <w:fldChar w:fldCharType="begin"/>
        </w:r>
        <w:r w:rsidR="00725D9E">
          <w:rPr>
            <w:noProof/>
            <w:webHidden/>
          </w:rPr>
          <w:instrText xml:space="preserve"> PAGEREF _Toc162601088 \h </w:instrText>
        </w:r>
        <w:r w:rsidR="00725D9E">
          <w:rPr>
            <w:noProof/>
            <w:webHidden/>
          </w:rPr>
        </w:r>
        <w:r w:rsidR="00725D9E">
          <w:rPr>
            <w:noProof/>
            <w:webHidden/>
          </w:rPr>
          <w:fldChar w:fldCharType="separate"/>
        </w:r>
        <w:r w:rsidR="00725D9E">
          <w:rPr>
            <w:noProof/>
            <w:webHidden/>
          </w:rPr>
          <w:t>1</w:t>
        </w:r>
        <w:r w:rsidR="00725D9E">
          <w:rPr>
            <w:noProof/>
            <w:webHidden/>
          </w:rPr>
          <w:fldChar w:fldCharType="end"/>
        </w:r>
      </w:hyperlink>
    </w:p>
    <w:p w:rsidR="00725D9E" w:rsidRPr="005E1496" w:rsidRDefault="00725D9E">
      <w:pPr>
        <w:pStyle w:val="11"/>
        <w:rPr>
          <w:rFonts w:ascii="Calibri" w:eastAsia="新細明體" w:hAnsi="Calibri"/>
          <w:noProof/>
          <w:snapToGrid/>
          <w:szCs w:val="22"/>
        </w:rPr>
      </w:pPr>
      <w:hyperlink w:anchor="_Toc162601089" w:history="1">
        <w:r w:rsidRPr="00163179">
          <w:rPr>
            <w:rStyle w:val="af3"/>
            <w:rFonts w:hint="eastAsia"/>
            <w:noProof/>
            <w:kern w:val="0"/>
          </w:rPr>
          <w:t>二、</w:t>
        </w:r>
        <w:r w:rsidRPr="00163179">
          <w:rPr>
            <w:rStyle w:val="af3"/>
            <w:noProof/>
            <w:kern w:val="0"/>
          </w:rPr>
          <w:t>107</w:t>
        </w:r>
        <w:r w:rsidRPr="00163179">
          <w:rPr>
            <w:rStyle w:val="af3"/>
            <w:rFonts w:hint="eastAsia"/>
            <w:noProof/>
            <w:kern w:val="0"/>
          </w:rPr>
          <w:t>至</w:t>
        </w:r>
        <w:r w:rsidRPr="00163179">
          <w:rPr>
            <w:rStyle w:val="af3"/>
            <w:noProof/>
            <w:kern w:val="0"/>
          </w:rPr>
          <w:t>111</w:t>
        </w:r>
        <w:r w:rsidRPr="00163179">
          <w:rPr>
            <w:rStyle w:val="af3"/>
            <w:rFonts w:hint="eastAsia"/>
            <w:noProof/>
            <w:kern w:val="0"/>
          </w:rPr>
          <w:t>年度國軍生產及服務作業基金服務事業海軍「四海一家」餐廳部門之營運狀況欠佳，允宜檢討經營策略並妥謀改善</w:t>
        </w:r>
        <w:r>
          <w:rPr>
            <w:noProof/>
            <w:webHidden/>
          </w:rPr>
          <w:tab/>
        </w:r>
        <w:r>
          <w:rPr>
            <w:noProof/>
            <w:webHidden/>
          </w:rPr>
          <w:fldChar w:fldCharType="begin"/>
        </w:r>
        <w:r>
          <w:rPr>
            <w:noProof/>
            <w:webHidden/>
          </w:rPr>
          <w:instrText xml:space="preserve"> PAGEREF _Toc162601089 \h </w:instrText>
        </w:r>
        <w:r>
          <w:rPr>
            <w:noProof/>
            <w:webHidden/>
          </w:rPr>
        </w:r>
        <w:r>
          <w:rPr>
            <w:noProof/>
            <w:webHidden/>
          </w:rPr>
          <w:fldChar w:fldCharType="separate"/>
        </w:r>
        <w:r>
          <w:rPr>
            <w:noProof/>
            <w:webHidden/>
          </w:rPr>
          <w:t>3</w:t>
        </w:r>
        <w:r>
          <w:rPr>
            <w:noProof/>
            <w:webHidden/>
          </w:rPr>
          <w:fldChar w:fldCharType="end"/>
        </w:r>
      </w:hyperlink>
    </w:p>
    <w:p w:rsidR="00725D9E" w:rsidRPr="005E1496" w:rsidRDefault="00725D9E">
      <w:pPr>
        <w:pStyle w:val="11"/>
        <w:rPr>
          <w:rFonts w:ascii="Calibri" w:eastAsia="新細明體" w:hAnsi="Calibri"/>
          <w:noProof/>
          <w:snapToGrid/>
          <w:szCs w:val="22"/>
        </w:rPr>
      </w:pPr>
      <w:hyperlink w:anchor="_Toc162601090" w:history="1">
        <w:r w:rsidRPr="00163179">
          <w:rPr>
            <w:rStyle w:val="af3"/>
            <w:rFonts w:hint="eastAsia"/>
            <w:noProof/>
            <w:lang w:eastAsia="zh-HK"/>
          </w:rPr>
          <w:t>三、國軍各項營舍整建計畫所涉經費龐鉅，</w:t>
        </w:r>
        <w:r w:rsidRPr="00163179">
          <w:rPr>
            <w:rStyle w:val="af3"/>
            <w:rFonts w:hint="eastAsia"/>
            <w:noProof/>
          </w:rPr>
          <w:t>相關各計畫執行間有執行率偏低、鉅額保留或編列不足需補辦預算等，宜妥作事前整體運用規劃，並核實編列相關預算，俾增執行效益</w:t>
        </w:r>
        <w:r>
          <w:rPr>
            <w:noProof/>
            <w:webHidden/>
          </w:rPr>
          <w:tab/>
        </w:r>
        <w:r>
          <w:rPr>
            <w:noProof/>
            <w:webHidden/>
          </w:rPr>
          <w:fldChar w:fldCharType="begin"/>
        </w:r>
        <w:r>
          <w:rPr>
            <w:noProof/>
            <w:webHidden/>
          </w:rPr>
          <w:instrText xml:space="preserve"> PAGEREF _Toc162601090 \h </w:instrText>
        </w:r>
        <w:r>
          <w:rPr>
            <w:noProof/>
            <w:webHidden/>
          </w:rPr>
        </w:r>
        <w:r>
          <w:rPr>
            <w:noProof/>
            <w:webHidden/>
          </w:rPr>
          <w:fldChar w:fldCharType="separate"/>
        </w:r>
        <w:r>
          <w:rPr>
            <w:noProof/>
            <w:webHidden/>
          </w:rPr>
          <w:t>4</w:t>
        </w:r>
        <w:r>
          <w:rPr>
            <w:noProof/>
            <w:webHidden/>
          </w:rPr>
          <w:fldChar w:fldCharType="end"/>
        </w:r>
      </w:hyperlink>
    </w:p>
    <w:p w:rsidR="00725D9E" w:rsidRPr="005E1496" w:rsidRDefault="00725D9E">
      <w:pPr>
        <w:pStyle w:val="11"/>
        <w:rPr>
          <w:rFonts w:ascii="Calibri" w:eastAsia="新細明體" w:hAnsi="Calibri"/>
          <w:noProof/>
          <w:snapToGrid/>
          <w:szCs w:val="22"/>
        </w:rPr>
      </w:pPr>
      <w:hyperlink w:anchor="_Toc162601091" w:history="1">
        <w:r w:rsidRPr="00163179">
          <w:rPr>
            <w:rStyle w:val="af3"/>
            <w:rFonts w:hint="eastAsia"/>
            <w:noProof/>
          </w:rPr>
          <w:t>四、國軍老舊眷村改建基金</w:t>
        </w:r>
        <w:r w:rsidRPr="00163179">
          <w:rPr>
            <w:rStyle w:val="af3"/>
            <w:noProof/>
          </w:rPr>
          <w:t>111</w:t>
        </w:r>
        <w:r w:rsidRPr="00163179">
          <w:rPr>
            <w:rStyle w:val="af3"/>
            <w:rFonts w:hint="eastAsia"/>
            <w:noProof/>
          </w:rPr>
          <w:t>年度受</w:t>
        </w:r>
        <w:r w:rsidRPr="00163179">
          <w:rPr>
            <w:rStyle w:val="af3"/>
            <w:noProof/>
          </w:rPr>
          <w:t>COVID-19</w:t>
        </w:r>
        <w:r w:rsidRPr="00163179">
          <w:rPr>
            <w:rStyle w:val="af3"/>
            <w:rFonts w:hint="eastAsia"/>
            <w:noProof/>
          </w:rPr>
          <w:t>疫情影響，商服設施與餘屋之標售情形均不如預期，宜適時積極辦理活化措施，俾挹注基金收入</w:t>
        </w:r>
        <w:r>
          <w:rPr>
            <w:noProof/>
            <w:webHidden/>
          </w:rPr>
          <w:tab/>
        </w:r>
        <w:r>
          <w:rPr>
            <w:noProof/>
            <w:webHidden/>
          </w:rPr>
          <w:fldChar w:fldCharType="begin"/>
        </w:r>
        <w:r>
          <w:rPr>
            <w:noProof/>
            <w:webHidden/>
          </w:rPr>
          <w:instrText xml:space="preserve"> PAGEREF _Toc162601091 \h </w:instrText>
        </w:r>
        <w:r>
          <w:rPr>
            <w:noProof/>
            <w:webHidden/>
          </w:rPr>
        </w:r>
        <w:r>
          <w:rPr>
            <w:noProof/>
            <w:webHidden/>
          </w:rPr>
          <w:fldChar w:fldCharType="separate"/>
        </w:r>
        <w:r>
          <w:rPr>
            <w:noProof/>
            <w:webHidden/>
          </w:rPr>
          <w:t>8</w:t>
        </w:r>
        <w:r>
          <w:rPr>
            <w:noProof/>
            <w:webHidden/>
          </w:rPr>
          <w:fldChar w:fldCharType="end"/>
        </w:r>
      </w:hyperlink>
    </w:p>
    <w:p w:rsidR="0097446C" w:rsidRDefault="00F62FFD" w:rsidP="00310AF3">
      <w:pPr>
        <w:pStyle w:val="11"/>
      </w:pPr>
      <w:r w:rsidRPr="00931BA1">
        <w:fldChar w:fldCharType="end"/>
      </w:r>
      <w:r w:rsidR="006E1517" w:rsidRPr="006E1517">
        <w:rPr>
          <w:rFonts w:hint="eastAsia"/>
        </w:rPr>
        <w:t xml:space="preserve">   </w:t>
      </w:r>
      <w:r w:rsidR="00F22A71" w:rsidRPr="006E1517">
        <w:rPr>
          <w:rFonts w:hint="eastAsia"/>
        </w:rPr>
        <w:t xml:space="preserve">         </w:t>
      </w:r>
    </w:p>
    <w:p w:rsidR="00F22A71" w:rsidRDefault="00F22A71" w:rsidP="00310AF3">
      <w:pPr>
        <w:pStyle w:val="11"/>
        <w:rPr>
          <w:rFonts w:hint="eastAsia"/>
          <w:szCs w:val="40"/>
        </w:rPr>
        <w:sectPr w:rsidR="00F22A71" w:rsidSect="00642A05">
          <w:headerReference w:type="even" r:id="rId8"/>
          <w:headerReference w:type="default" r:id="rId9"/>
          <w:footerReference w:type="even" r:id="rId10"/>
          <w:footerReference w:type="default" r:id="rId11"/>
          <w:headerReference w:type="first" r:id="rId12"/>
          <w:footerReference w:type="first" r:id="rId13"/>
          <w:pgSz w:w="11906" w:h="16838" w:code="9"/>
          <w:pgMar w:top="1701" w:right="1967" w:bottom="1701" w:left="1701" w:header="0" w:footer="1134" w:gutter="0"/>
          <w:pgNumType w:start="1"/>
          <w:cols w:space="425"/>
          <w:titlePg/>
          <w:docGrid w:type="linesAndChars" w:linePitch="510" w:charSpace="658"/>
        </w:sectPr>
      </w:pPr>
    </w:p>
    <w:p w:rsidR="00F22A71" w:rsidRPr="006E1517" w:rsidRDefault="00A9558F" w:rsidP="00F22A71">
      <w:pPr>
        <w:pStyle w:val="aa"/>
        <w:jc w:val="left"/>
        <w:rPr>
          <w:rFonts w:hint="eastAsia"/>
          <w:szCs w:val="36"/>
        </w:rPr>
      </w:pPr>
      <w:r w:rsidRPr="00A9558F">
        <w:rPr>
          <w:rFonts w:hint="eastAsia"/>
          <w:szCs w:val="36"/>
        </w:rPr>
        <w:lastRenderedPageBreak/>
        <w:t>國軍生產及服務作業基金、國軍營舍及設施改建基金、國軍老舊眷村改建基金111年度決算評估報告</w:t>
      </w:r>
    </w:p>
    <w:p w:rsidR="00AA195E" w:rsidRPr="00AA195E" w:rsidRDefault="00864407" w:rsidP="00AA195E">
      <w:pPr>
        <w:pStyle w:val="14"/>
        <w:ind w:left="567" w:hanging="567"/>
        <w:rPr>
          <w:rFonts w:hint="eastAsia"/>
          <w:spacing w:val="-2"/>
          <w:kern w:val="0"/>
        </w:rPr>
      </w:pPr>
      <w:bookmarkStart w:id="1" w:name="_Toc402968444"/>
      <w:bookmarkStart w:id="2" w:name="_Toc466016874"/>
      <w:bookmarkStart w:id="3" w:name="_Toc85467179"/>
      <w:bookmarkStart w:id="4" w:name="_Toc115872170"/>
      <w:bookmarkStart w:id="5" w:name="_Toc162601088"/>
      <w:r>
        <w:rPr>
          <w:rFonts w:hint="eastAsia"/>
          <w:kern w:val="0"/>
        </w:rPr>
        <w:t>一</w:t>
      </w:r>
      <w:r w:rsidR="00AA195E" w:rsidRPr="00AA195E">
        <w:rPr>
          <w:rFonts w:hint="eastAsia"/>
          <w:kern w:val="0"/>
        </w:rPr>
        <w:t>、</w:t>
      </w:r>
      <w:r w:rsidR="00AA195E" w:rsidRPr="006E1517">
        <w:rPr>
          <w:rFonts w:hint="eastAsia"/>
          <w:szCs w:val="36"/>
        </w:rPr>
        <w:t>國軍生產及服務作業基金</w:t>
      </w:r>
      <w:r w:rsidR="00AA195E" w:rsidRPr="00AA195E">
        <w:rPr>
          <w:rFonts w:hint="eastAsia"/>
          <w:spacing w:val="-2"/>
          <w:kern w:val="0"/>
        </w:rPr>
        <w:t>醫療事業</w:t>
      </w:r>
      <w:r w:rsidR="005378B5">
        <w:rPr>
          <w:rFonts w:hint="eastAsia"/>
        </w:rPr>
        <w:t>「</w:t>
      </w:r>
      <w:r w:rsidR="00F14865" w:rsidRPr="00494688">
        <w:rPr>
          <w:rFonts w:hint="eastAsia"/>
          <w:bCs/>
        </w:rPr>
        <w:t>三軍總醫院</w:t>
      </w:r>
      <w:r w:rsidR="005378B5">
        <w:rPr>
          <w:rFonts w:hint="eastAsia"/>
        </w:rPr>
        <w:t>松山分院</w:t>
      </w:r>
      <w:r w:rsidR="00805125" w:rsidRPr="005E39B2">
        <w:rPr>
          <w:rFonts w:hint="eastAsia"/>
        </w:rPr>
        <w:t>航空醫學大樓</w:t>
      </w:r>
      <w:r w:rsidR="005378B5">
        <w:rPr>
          <w:rFonts w:hint="eastAsia"/>
        </w:rPr>
        <w:t>」及</w:t>
      </w:r>
      <w:r w:rsidR="00AA195E" w:rsidRPr="00AA195E">
        <w:rPr>
          <w:rFonts w:hAnsi="標楷體" w:hint="eastAsia"/>
        </w:rPr>
        <w:t>「質子治療系統整備」</w:t>
      </w:r>
      <w:r w:rsidR="00526D8F">
        <w:rPr>
          <w:rFonts w:hAnsi="標楷體" w:hint="eastAsia"/>
        </w:rPr>
        <w:t>計畫</w:t>
      </w:r>
      <w:r w:rsidR="00805125">
        <w:rPr>
          <w:rFonts w:hAnsi="標楷體" w:hint="eastAsia"/>
        </w:rPr>
        <w:t>，</w:t>
      </w:r>
      <w:r w:rsidR="00526D8F">
        <w:rPr>
          <w:rFonts w:hAnsi="標楷體" w:hint="eastAsia"/>
        </w:rPr>
        <w:t>1</w:t>
      </w:r>
      <w:r w:rsidR="00526D8F">
        <w:rPr>
          <w:rFonts w:hAnsi="標楷體"/>
        </w:rPr>
        <w:t>11</w:t>
      </w:r>
      <w:r w:rsidR="00526D8F">
        <w:rPr>
          <w:rFonts w:hAnsi="標楷體" w:hint="eastAsia"/>
        </w:rPr>
        <w:t>年底</w:t>
      </w:r>
      <w:r w:rsidR="005343D7">
        <w:rPr>
          <w:rFonts w:hAnsi="標楷體" w:hint="eastAsia"/>
        </w:rPr>
        <w:t>累計</w:t>
      </w:r>
      <w:r w:rsidR="005378B5">
        <w:rPr>
          <w:rFonts w:hAnsi="標楷體" w:hint="eastAsia"/>
        </w:rPr>
        <w:t>預算執行率均不及</w:t>
      </w:r>
      <w:r w:rsidR="00805125">
        <w:rPr>
          <w:rFonts w:hAnsi="標楷體"/>
        </w:rPr>
        <w:t>5</w:t>
      </w:r>
      <w:r w:rsidR="005378B5">
        <w:rPr>
          <w:rFonts w:hAnsi="標楷體" w:hint="eastAsia"/>
        </w:rPr>
        <w:t>成</w:t>
      </w:r>
      <w:r w:rsidR="00AA195E" w:rsidRPr="00AA195E">
        <w:rPr>
          <w:rFonts w:hAnsi="標楷體" w:hint="eastAsia"/>
        </w:rPr>
        <w:t>，允宜加強</w:t>
      </w:r>
      <w:r w:rsidR="00D27B01" w:rsidRPr="00AA195E">
        <w:rPr>
          <w:rFonts w:hAnsi="標楷體" w:hint="eastAsia"/>
        </w:rPr>
        <w:t>管控</w:t>
      </w:r>
      <w:r w:rsidR="007F5399">
        <w:rPr>
          <w:rFonts w:hAnsi="標楷體" w:hint="eastAsia"/>
        </w:rPr>
        <w:t>計畫</w:t>
      </w:r>
      <w:r w:rsidR="00AA195E" w:rsidRPr="00AA195E">
        <w:rPr>
          <w:rFonts w:hAnsi="標楷體" w:hint="eastAsia"/>
        </w:rPr>
        <w:t>進度</w:t>
      </w:r>
      <w:bookmarkEnd w:id="4"/>
      <w:bookmarkEnd w:id="5"/>
    </w:p>
    <w:p w:rsidR="00CD4E07" w:rsidRDefault="00CD4E07" w:rsidP="00494688">
      <w:pPr>
        <w:ind w:left="566" w:firstLine="566"/>
        <w:rPr>
          <w:rFonts w:hAnsi="標楷體" w:hint="eastAsia"/>
        </w:rPr>
      </w:pPr>
      <w:r w:rsidRPr="006E1517">
        <w:rPr>
          <w:rFonts w:hint="eastAsia"/>
          <w:szCs w:val="36"/>
        </w:rPr>
        <w:t>國軍生產及服務作業基金</w:t>
      </w:r>
      <w:r>
        <w:rPr>
          <w:rFonts w:hAnsi="標楷體" w:hint="eastAsia"/>
        </w:rPr>
        <w:t>醫療事業</w:t>
      </w:r>
      <w:r w:rsidR="0064247F">
        <w:rPr>
          <w:rFonts w:hAnsi="標楷體" w:hint="eastAsia"/>
        </w:rPr>
        <w:t>自</w:t>
      </w:r>
      <w:r w:rsidR="00B67AE5" w:rsidRPr="005E39B2">
        <w:rPr>
          <w:rFonts w:hint="eastAsia"/>
        </w:rPr>
        <w:t>107年度起</w:t>
      </w:r>
      <w:r w:rsidR="0030472C">
        <w:rPr>
          <w:rFonts w:hint="eastAsia"/>
        </w:rPr>
        <w:t>，</w:t>
      </w:r>
      <w:r w:rsidR="00B67AE5" w:rsidRPr="005E39B2">
        <w:rPr>
          <w:rFonts w:hint="eastAsia"/>
        </w:rPr>
        <w:t>陸續</w:t>
      </w:r>
      <w:r w:rsidR="0030472C">
        <w:rPr>
          <w:rFonts w:hint="eastAsia"/>
        </w:rPr>
        <w:t>提出多項固定資產建設</w:t>
      </w:r>
      <w:r w:rsidR="0030472C" w:rsidRPr="005E39B2">
        <w:rPr>
          <w:rFonts w:hint="eastAsia"/>
        </w:rPr>
        <w:t>專案計畫</w:t>
      </w:r>
      <w:r w:rsidR="0030472C">
        <w:rPr>
          <w:rFonts w:hint="eastAsia"/>
        </w:rPr>
        <w:t>，其中</w:t>
      </w:r>
      <w:r w:rsidR="0030472C" w:rsidRPr="005E39B2">
        <w:rPr>
          <w:rFonts w:hint="eastAsia"/>
        </w:rPr>
        <w:t>「三軍總醫院松山分院新建航空醫學大樓」</w:t>
      </w:r>
      <w:r w:rsidR="0030472C">
        <w:rPr>
          <w:rFonts w:hint="eastAsia"/>
          <w:bCs/>
        </w:rPr>
        <w:t>及</w:t>
      </w:r>
      <w:r w:rsidR="0030472C" w:rsidRPr="00494688">
        <w:rPr>
          <w:rFonts w:hAnsi="標楷體" w:hint="eastAsia"/>
          <w:bCs/>
        </w:rPr>
        <w:t>「</w:t>
      </w:r>
      <w:r w:rsidR="0030472C" w:rsidRPr="00494688">
        <w:rPr>
          <w:rFonts w:hint="eastAsia"/>
          <w:bCs/>
        </w:rPr>
        <w:t>醫學中心</w:t>
      </w:r>
      <w:r w:rsidR="0030472C" w:rsidRPr="00494688">
        <w:rPr>
          <w:rFonts w:hAnsi="標楷體" w:hint="eastAsia"/>
          <w:bCs/>
        </w:rPr>
        <w:t>質子治療系統整備」</w:t>
      </w:r>
      <w:r w:rsidR="0030472C">
        <w:rPr>
          <w:rFonts w:hAnsi="標楷體" w:hint="eastAsia"/>
          <w:bCs/>
        </w:rPr>
        <w:t>等2項計畫，</w:t>
      </w:r>
      <w:r w:rsidR="0030472C">
        <w:rPr>
          <w:rFonts w:hAnsi="標楷體" w:hint="eastAsia"/>
        </w:rPr>
        <w:t>1</w:t>
      </w:r>
      <w:r w:rsidR="0030472C">
        <w:rPr>
          <w:rFonts w:hAnsi="標楷體"/>
        </w:rPr>
        <w:t>11</w:t>
      </w:r>
      <w:r w:rsidR="0030472C">
        <w:rPr>
          <w:rFonts w:hAnsi="標楷體" w:hint="eastAsia"/>
        </w:rPr>
        <w:t>年底累計預算執行率均不及</w:t>
      </w:r>
      <w:r w:rsidR="0030472C">
        <w:rPr>
          <w:rFonts w:hAnsi="標楷體"/>
        </w:rPr>
        <w:t>5</w:t>
      </w:r>
      <w:r w:rsidR="0030472C">
        <w:rPr>
          <w:rFonts w:hAnsi="標楷體" w:hint="eastAsia"/>
        </w:rPr>
        <w:t>成，</w:t>
      </w:r>
      <w:r w:rsidR="0030472C" w:rsidRPr="005E39B2">
        <w:rPr>
          <w:rFonts w:hAnsi="標楷體" w:hint="eastAsia"/>
          <w:spacing w:val="-2"/>
        </w:rPr>
        <w:t>允宜</w:t>
      </w:r>
      <w:r w:rsidR="0030472C">
        <w:rPr>
          <w:rFonts w:hAnsi="標楷體" w:hint="eastAsia"/>
          <w:spacing w:val="-2"/>
        </w:rPr>
        <w:t>檢討問題成因並</w:t>
      </w:r>
      <w:r w:rsidR="0030472C" w:rsidRPr="005E39B2">
        <w:rPr>
          <w:rFonts w:hAnsi="標楷體" w:hint="eastAsia"/>
          <w:spacing w:val="-2"/>
        </w:rPr>
        <w:t>加強</w:t>
      </w:r>
      <w:r w:rsidR="0030472C" w:rsidRPr="00CC0A3F">
        <w:rPr>
          <w:rFonts w:hAnsi="標楷體" w:hint="eastAsia"/>
        </w:rPr>
        <w:t>進度控管，俾</w:t>
      </w:r>
      <w:r w:rsidR="0030472C">
        <w:rPr>
          <w:rFonts w:hAnsi="標楷體" w:hint="eastAsia"/>
        </w:rPr>
        <w:t>利</w:t>
      </w:r>
      <w:r w:rsidR="0030472C" w:rsidRPr="00CC0A3F">
        <w:rPr>
          <w:rFonts w:hAnsi="標楷體" w:hint="eastAsia"/>
        </w:rPr>
        <w:t>計畫</w:t>
      </w:r>
      <w:r w:rsidR="0030472C">
        <w:rPr>
          <w:rFonts w:hAnsi="標楷體" w:hint="eastAsia"/>
        </w:rPr>
        <w:t>儘速</w:t>
      </w:r>
      <w:r w:rsidR="0030472C" w:rsidRPr="00CC0A3F">
        <w:rPr>
          <w:rFonts w:hAnsi="標楷體" w:hint="eastAsia"/>
        </w:rPr>
        <w:t>完成</w:t>
      </w:r>
      <w:r w:rsidR="0030472C" w:rsidRPr="005E39B2">
        <w:rPr>
          <w:rFonts w:hint="eastAsia"/>
        </w:rPr>
        <w:t>。</w:t>
      </w:r>
      <w:r>
        <w:rPr>
          <w:rFonts w:hAnsi="標楷體" w:hint="eastAsia"/>
        </w:rPr>
        <w:t>經查：</w:t>
      </w:r>
    </w:p>
    <w:p w:rsidR="00AA195E" w:rsidRPr="005E39B2" w:rsidRDefault="00AA195E" w:rsidP="00AA195E">
      <w:pPr>
        <w:pStyle w:val="a4"/>
        <w:ind w:left="849" w:hanging="283"/>
        <w:rPr>
          <w:rFonts w:hAnsi="標楷體" w:hint="eastAsia"/>
          <w:b/>
        </w:rPr>
      </w:pPr>
      <w:r w:rsidRPr="005E39B2">
        <w:rPr>
          <w:rFonts w:hAnsi="標楷體" w:hint="eastAsia"/>
          <w:b/>
        </w:rPr>
        <w:t>(一)</w:t>
      </w:r>
      <w:r w:rsidR="0030472C" w:rsidRPr="004A2664">
        <w:rPr>
          <w:rFonts w:hAnsi="標楷體" w:hint="eastAsia"/>
          <w:b/>
        </w:rPr>
        <w:t>截至11</w:t>
      </w:r>
      <w:r w:rsidR="0030472C">
        <w:rPr>
          <w:rFonts w:hAnsi="標楷體"/>
          <w:b/>
        </w:rPr>
        <w:t>1</w:t>
      </w:r>
      <w:r w:rsidR="0030472C" w:rsidRPr="004A2664">
        <w:rPr>
          <w:rFonts w:hAnsi="標楷體" w:hint="eastAsia"/>
          <w:b/>
        </w:rPr>
        <w:t>年底</w:t>
      </w:r>
      <w:r w:rsidR="00D27B01">
        <w:rPr>
          <w:rFonts w:hAnsi="標楷體" w:hint="eastAsia"/>
          <w:b/>
        </w:rPr>
        <w:t>止</w:t>
      </w:r>
      <w:r w:rsidR="0030472C">
        <w:rPr>
          <w:rFonts w:hAnsi="標楷體" w:hint="eastAsia"/>
          <w:b/>
        </w:rPr>
        <w:t>，</w:t>
      </w:r>
      <w:r w:rsidR="0064247F" w:rsidRPr="0064247F">
        <w:rPr>
          <w:rFonts w:hAnsi="標楷體" w:hint="eastAsia"/>
          <w:b/>
        </w:rPr>
        <w:t>「松山分院航空醫學大樓」及「質子治療系統整備」</w:t>
      </w:r>
      <w:r w:rsidR="008D4AD4" w:rsidRPr="004A2664">
        <w:rPr>
          <w:rFonts w:hAnsi="標楷體" w:hint="eastAsia"/>
          <w:b/>
        </w:rPr>
        <w:t>預算</w:t>
      </w:r>
      <w:r w:rsidR="00324AFA">
        <w:rPr>
          <w:rFonts w:hAnsi="標楷體" w:hint="eastAsia"/>
          <w:b/>
        </w:rPr>
        <w:t>累計</w:t>
      </w:r>
      <w:r w:rsidR="008D4AD4" w:rsidRPr="004A2664">
        <w:rPr>
          <w:rFonts w:hAnsi="標楷體" w:hint="eastAsia"/>
          <w:b/>
        </w:rPr>
        <w:t>執行</w:t>
      </w:r>
      <w:r w:rsidR="008D4AD4">
        <w:rPr>
          <w:rFonts w:hAnsi="標楷體" w:hint="eastAsia"/>
          <w:b/>
        </w:rPr>
        <w:t>率</w:t>
      </w:r>
      <w:r w:rsidR="0064247F">
        <w:rPr>
          <w:rFonts w:hAnsi="標楷體" w:hint="eastAsia"/>
          <w:b/>
        </w:rPr>
        <w:t>均不及5成</w:t>
      </w:r>
    </w:p>
    <w:p w:rsidR="00A25C85" w:rsidRDefault="00AA195E" w:rsidP="00AA195E">
      <w:pPr>
        <w:pStyle w:val="21"/>
        <w:ind w:left="850" w:firstLine="566"/>
        <w:rPr>
          <w:rFonts w:hint="eastAsia"/>
        </w:rPr>
      </w:pPr>
      <w:r w:rsidRPr="005E39B2">
        <w:rPr>
          <w:rFonts w:hint="eastAsia"/>
        </w:rPr>
        <w:t>醫療事業自107年度起陸續提出</w:t>
      </w:r>
      <w:r w:rsidR="00F14865" w:rsidRPr="00F14865">
        <w:rPr>
          <w:rFonts w:hint="eastAsia"/>
        </w:rPr>
        <w:t>「三軍總醫院松山分院新建航空醫學大樓固定資產投資計畫」、「國軍桃園總醫院新建醫療大樓計畫」、「國軍臺中總醫院新建醫療大樓計畫」、「三軍總醫院新建重症醫療大樓計畫」及「醫學中心質子治療系統整備」等5項固定資產建設專案計畫</w:t>
      </w:r>
      <w:r w:rsidRPr="005E39B2">
        <w:rPr>
          <w:rFonts w:hint="eastAsia"/>
        </w:rPr>
        <w:t>，</w:t>
      </w:r>
      <w:r w:rsidR="00F14865">
        <w:rPr>
          <w:rFonts w:hint="eastAsia"/>
        </w:rPr>
        <w:t>辦理</w:t>
      </w:r>
      <w:r w:rsidRPr="005E39B2">
        <w:rPr>
          <w:rFonts w:hint="eastAsia"/>
        </w:rPr>
        <w:t>期程</w:t>
      </w:r>
      <w:r w:rsidR="00D27B01">
        <w:rPr>
          <w:rFonts w:hint="eastAsia"/>
        </w:rPr>
        <w:t>為</w:t>
      </w:r>
      <w:r w:rsidRPr="005E39B2">
        <w:rPr>
          <w:rFonts w:hint="eastAsia"/>
        </w:rPr>
        <w:t>107至115年度，</w:t>
      </w:r>
      <w:r w:rsidR="00F14865">
        <w:rPr>
          <w:rFonts w:hint="eastAsia"/>
        </w:rPr>
        <w:t>計畫</w:t>
      </w:r>
      <w:r w:rsidR="00D27B01">
        <w:rPr>
          <w:rFonts w:hint="eastAsia"/>
        </w:rPr>
        <w:t>總</w:t>
      </w:r>
      <w:r w:rsidRPr="005E39B2">
        <w:rPr>
          <w:rFonts w:hint="eastAsia"/>
        </w:rPr>
        <w:t>經費1</w:t>
      </w:r>
      <w:r w:rsidR="00B67AE5">
        <w:t>21</w:t>
      </w:r>
      <w:r w:rsidRPr="005E39B2">
        <w:rPr>
          <w:rFonts w:hint="eastAsia"/>
        </w:rPr>
        <w:t>億</w:t>
      </w:r>
      <w:r>
        <w:rPr>
          <w:rFonts w:hint="eastAsia"/>
        </w:rPr>
        <w:t>4</w:t>
      </w:r>
      <w:r w:rsidRPr="005E39B2">
        <w:rPr>
          <w:rFonts w:hint="eastAsia"/>
        </w:rPr>
        <w:t>,</w:t>
      </w:r>
      <w:r w:rsidR="00B67AE5">
        <w:t>203</w:t>
      </w:r>
      <w:r w:rsidRPr="005E39B2">
        <w:rPr>
          <w:rFonts w:hint="eastAsia"/>
        </w:rPr>
        <w:t>萬</w:t>
      </w:r>
      <w:r>
        <w:rPr>
          <w:rFonts w:hint="eastAsia"/>
        </w:rPr>
        <w:t>2</w:t>
      </w:r>
      <w:r w:rsidRPr="005E39B2">
        <w:rPr>
          <w:rFonts w:hint="eastAsia"/>
        </w:rPr>
        <w:t>千元，均</w:t>
      </w:r>
      <w:r w:rsidR="00FA22B4">
        <w:rPr>
          <w:rFonts w:hint="eastAsia"/>
        </w:rPr>
        <w:t>由</w:t>
      </w:r>
      <w:r w:rsidR="00F14865">
        <w:rPr>
          <w:rFonts w:hint="eastAsia"/>
        </w:rPr>
        <w:t>醫療事業</w:t>
      </w:r>
      <w:r w:rsidR="00FA22B4">
        <w:rPr>
          <w:rFonts w:hint="eastAsia"/>
        </w:rPr>
        <w:t>以</w:t>
      </w:r>
      <w:r w:rsidRPr="005E39B2">
        <w:rPr>
          <w:rFonts w:hint="eastAsia"/>
        </w:rPr>
        <w:t>自有資金支應。</w:t>
      </w:r>
      <w:r w:rsidR="00F14865">
        <w:rPr>
          <w:rFonts w:hint="eastAsia"/>
        </w:rPr>
        <w:t>檢視各計畫</w:t>
      </w:r>
      <w:r w:rsidR="00A25C85" w:rsidRPr="005E39B2">
        <w:rPr>
          <w:rFonts w:hint="eastAsia"/>
        </w:rPr>
        <w:t>截至1</w:t>
      </w:r>
      <w:r w:rsidR="00A25C85">
        <w:rPr>
          <w:rFonts w:hint="eastAsia"/>
        </w:rPr>
        <w:t>1</w:t>
      </w:r>
      <w:r w:rsidR="00B67AE5">
        <w:t>1</w:t>
      </w:r>
      <w:r w:rsidR="00F26190">
        <w:rPr>
          <w:rFonts w:hint="eastAsia"/>
        </w:rPr>
        <w:t>年</w:t>
      </w:r>
      <w:r w:rsidR="00A25C85" w:rsidRPr="005E39B2">
        <w:rPr>
          <w:rFonts w:hint="eastAsia"/>
        </w:rPr>
        <w:t>底</w:t>
      </w:r>
      <w:r w:rsidR="00D27B01">
        <w:rPr>
          <w:rFonts w:hint="eastAsia"/>
        </w:rPr>
        <w:t>止</w:t>
      </w:r>
      <w:r w:rsidR="00A25C85" w:rsidRPr="005E39B2">
        <w:rPr>
          <w:rFonts w:hint="eastAsia"/>
        </w:rPr>
        <w:t>預算編列及執行狀況</w:t>
      </w:r>
      <w:r w:rsidR="00FA22B4" w:rsidRPr="005E39B2">
        <w:rPr>
          <w:rFonts w:hint="eastAsia"/>
        </w:rPr>
        <w:t>(詳表1)</w:t>
      </w:r>
      <w:r w:rsidR="00A25C85" w:rsidRPr="005E39B2">
        <w:rPr>
          <w:rFonts w:hint="eastAsia"/>
        </w:rPr>
        <w:t>，</w:t>
      </w:r>
      <w:r w:rsidR="00A25C85">
        <w:rPr>
          <w:rFonts w:hint="eastAsia"/>
        </w:rPr>
        <w:t>以</w:t>
      </w:r>
      <w:r w:rsidR="00F26190">
        <w:rPr>
          <w:rFonts w:hint="eastAsia"/>
        </w:rPr>
        <w:t>「</w:t>
      </w:r>
      <w:r w:rsidR="00A25C85" w:rsidRPr="000828A0">
        <w:rPr>
          <w:rFonts w:hint="eastAsia"/>
        </w:rPr>
        <w:t>醫學中心質子治療系統整備</w:t>
      </w:r>
      <w:r w:rsidR="00F26190">
        <w:rPr>
          <w:rFonts w:hint="eastAsia"/>
        </w:rPr>
        <w:t>」</w:t>
      </w:r>
      <w:r w:rsidR="00A25C85" w:rsidRPr="005E39B2">
        <w:rPr>
          <w:rFonts w:hint="eastAsia"/>
        </w:rPr>
        <w:t>累</w:t>
      </w:r>
      <w:r w:rsidR="00A25C85">
        <w:rPr>
          <w:rFonts w:hint="eastAsia"/>
        </w:rPr>
        <w:t>計</w:t>
      </w:r>
      <w:r w:rsidR="00A25C85" w:rsidRPr="005E39B2">
        <w:rPr>
          <w:rFonts w:hint="eastAsia"/>
        </w:rPr>
        <w:t>預算執行率</w:t>
      </w:r>
      <w:r w:rsidR="00A25C85">
        <w:rPr>
          <w:rFonts w:hint="eastAsia"/>
        </w:rPr>
        <w:t>0.</w:t>
      </w:r>
      <w:r w:rsidR="00B67AE5">
        <w:t>25</w:t>
      </w:r>
      <w:r w:rsidR="00A25C85">
        <w:rPr>
          <w:rFonts w:hint="eastAsia"/>
        </w:rPr>
        <w:t>%最低</w:t>
      </w:r>
      <w:r w:rsidR="00B67AE5">
        <w:rPr>
          <w:rFonts w:hint="eastAsia"/>
        </w:rPr>
        <w:t>；「</w:t>
      </w:r>
      <w:r w:rsidR="00B67AE5" w:rsidRPr="00B67AE5">
        <w:rPr>
          <w:rFonts w:hint="eastAsia"/>
        </w:rPr>
        <w:t>松山分院新建航空醫學大樓固定資產投資計畫</w:t>
      </w:r>
      <w:r w:rsidR="00B67AE5">
        <w:rPr>
          <w:rFonts w:hint="eastAsia"/>
        </w:rPr>
        <w:t>」執行率4</w:t>
      </w:r>
      <w:r w:rsidR="00B67AE5">
        <w:t>4.2%</w:t>
      </w:r>
      <w:r w:rsidR="00B67AE5">
        <w:rPr>
          <w:rFonts w:hint="eastAsia"/>
        </w:rPr>
        <w:t>次之</w:t>
      </w:r>
      <w:r w:rsidR="00A25C85">
        <w:rPr>
          <w:rFonts w:hint="eastAsia"/>
        </w:rPr>
        <w:t>。</w:t>
      </w:r>
    </w:p>
    <w:p w:rsidR="00AA195E" w:rsidRPr="00A117F3" w:rsidRDefault="00AA195E" w:rsidP="00AA195E">
      <w:pPr>
        <w:pStyle w:val="a4"/>
        <w:ind w:left="849" w:hanging="283"/>
        <w:rPr>
          <w:rFonts w:hAnsi="標楷體" w:hint="eastAsia"/>
          <w:b/>
        </w:rPr>
      </w:pPr>
      <w:r w:rsidRPr="00A117F3">
        <w:rPr>
          <w:rFonts w:hAnsi="標楷體" w:hint="eastAsia"/>
          <w:b/>
        </w:rPr>
        <w:t>(二)</w:t>
      </w:r>
      <w:r w:rsidR="005B0D65" w:rsidRPr="00A117F3">
        <w:rPr>
          <w:rFonts w:hAnsi="標楷體" w:hint="eastAsia"/>
          <w:b/>
        </w:rPr>
        <w:t>1</w:t>
      </w:r>
      <w:r w:rsidR="005B0D65" w:rsidRPr="00A117F3">
        <w:rPr>
          <w:rFonts w:hAnsi="標楷體"/>
          <w:b/>
        </w:rPr>
        <w:t>11</w:t>
      </w:r>
      <w:r w:rsidR="005B0D65" w:rsidRPr="00A117F3">
        <w:rPr>
          <w:rFonts w:hAnsi="標楷體" w:hint="eastAsia"/>
          <w:b/>
        </w:rPr>
        <w:t>年底</w:t>
      </w:r>
      <w:r w:rsidR="00286EBD" w:rsidRPr="00A117F3">
        <w:rPr>
          <w:rFonts w:hint="eastAsia"/>
          <w:b/>
        </w:rPr>
        <w:t>「松山分院新建航空醫學大樓」</w:t>
      </w:r>
      <w:r w:rsidR="00D27B01">
        <w:rPr>
          <w:rFonts w:hint="eastAsia"/>
          <w:b/>
        </w:rPr>
        <w:t>主要因承包商問題致</w:t>
      </w:r>
      <w:r w:rsidR="000C1E5C" w:rsidRPr="00A117F3">
        <w:rPr>
          <w:rFonts w:hint="eastAsia"/>
          <w:b/>
        </w:rPr>
        <w:t>工程進度</w:t>
      </w:r>
      <w:r w:rsidR="00286EBD" w:rsidRPr="00A117F3">
        <w:rPr>
          <w:rFonts w:hint="eastAsia"/>
          <w:b/>
        </w:rPr>
        <w:t>落後，</w:t>
      </w:r>
      <w:r w:rsidR="00D27B01">
        <w:rPr>
          <w:rFonts w:hint="eastAsia"/>
          <w:b/>
        </w:rPr>
        <w:t>另</w:t>
      </w:r>
      <w:r w:rsidR="00286EBD" w:rsidRPr="00A117F3">
        <w:rPr>
          <w:rFonts w:hAnsi="標楷體" w:hint="eastAsia"/>
          <w:b/>
        </w:rPr>
        <w:t>「</w:t>
      </w:r>
      <w:r w:rsidR="00286EBD" w:rsidRPr="00A117F3">
        <w:rPr>
          <w:rFonts w:hint="eastAsia"/>
          <w:b/>
        </w:rPr>
        <w:t>醫學中心</w:t>
      </w:r>
      <w:r w:rsidR="00286EBD" w:rsidRPr="00A117F3">
        <w:rPr>
          <w:rFonts w:hAnsi="標楷體" w:hint="eastAsia"/>
          <w:b/>
        </w:rPr>
        <w:t>質子治療系統整備」</w:t>
      </w:r>
      <w:r w:rsidRPr="00A117F3">
        <w:rPr>
          <w:rFonts w:hAnsi="標楷體" w:hint="eastAsia"/>
          <w:b/>
        </w:rPr>
        <w:t>系統整備統包案</w:t>
      </w:r>
      <w:r w:rsidR="00D27B01">
        <w:rPr>
          <w:rFonts w:hAnsi="標楷體" w:hint="eastAsia"/>
          <w:b/>
        </w:rPr>
        <w:t>則</w:t>
      </w:r>
      <w:r w:rsidR="00334C6E" w:rsidRPr="00A117F3">
        <w:rPr>
          <w:rFonts w:hAnsi="標楷體" w:hint="eastAsia"/>
          <w:b/>
        </w:rPr>
        <w:t>因</w:t>
      </w:r>
      <w:r w:rsidR="005B2170" w:rsidRPr="00A117F3">
        <w:rPr>
          <w:rFonts w:hAnsi="標楷體" w:hint="eastAsia"/>
          <w:b/>
        </w:rPr>
        <w:t>無</w:t>
      </w:r>
      <w:r w:rsidR="00F26190" w:rsidRPr="00A117F3">
        <w:rPr>
          <w:rFonts w:hAnsi="標楷體" w:hint="eastAsia"/>
          <w:b/>
        </w:rPr>
        <w:t>廠</w:t>
      </w:r>
      <w:r w:rsidR="005B2170" w:rsidRPr="00A117F3">
        <w:rPr>
          <w:rFonts w:hAnsi="標楷體" w:hint="eastAsia"/>
          <w:b/>
        </w:rPr>
        <w:t>商投標而流標</w:t>
      </w:r>
      <w:r w:rsidR="00286EBD" w:rsidRPr="00A117F3">
        <w:rPr>
          <w:rFonts w:hAnsi="標楷體" w:hint="eastAsia"/>
          <w:b/>
        </w:rPr>
        <w:t>多次</w:t>
      </w:r>
      <w:r w:rsidR="00D27B01">
        <w:rPr>
          <w:rFonts w:hAnsi="標楷體" w:hint="eastAsia"/>
          <w:b/>
        </w:rPr>
        <w:t>，辦理進度欠佳</w:t>
      </w:r>
    </w:p>
    <w:p w:rsidR="00AA195E" w:rsidRPr="005B2170" w:rsidRDefault="00286EBD" w:rsidP="00AA195E">
      <w:pPr>
        <w:pStyle w:val="21"/>
        <w:ind w:left="850" w:firstLine="566"/>
        <w:rPr>
          <w:rFonts w:hint="eastAsia"/>
          <w:strike/>
        </w:rPr>
      </w:pPr>
      <w:r w:rsidRPr="00A117F3">
        <w:rPr>
          <w:rFonts w:hint="eastAsia"/>
        </w:rPr>
        <w:t>依</w:t>
      </w:r>
      <w:r w:rsidR="00D27B01">
        <w:rPr>
          <w:rFonts w:hint="eastAsia"/>
        </w:rPr>
        <w:t>該基金</w:t>
      </w:r>
      <w:r w:rsidRPr="00A117F3">
        <w:rPr>
          <w:rFonts w:hint="eastAsia"/>
        </w:rPr>
        <w:t>醫療事業</w:t>
      </w:r>
      <w:r w:rsidR="00F15F06" w:rsidRPr="00A117F3">
        <w:rPr>
          <w:rFonts w:hint="eastAsia"/>
        </w:rPr>
        <w:t>提供</w:t>
      </w:r>
      <w:r w:rsidRPr="00A117F3">
        <w:rPr>
          <w:rFonts w:hint="eastAsia"/>
        </w:rPr>
        <w:t>說明，</w:t>
      </w:r>
      <w:r w:rsidR="00BD3C19" w:rsidRPr="00A117F3">
        <w:rPr>
          <w:rFonts w:hint="eastAsia"/>
        </w:rPr>
        <w:t>1</w:t>
      </w:r>
      <w:r w:rsidR="00BD3C19" w:rsidRPr="00A117F3">
        <w:t>11</w:t>
      </w:r>
      <w:r w:rsidR="00BD3C19" w:rsidRPr="00A117F3">
        <w:rPr>
          <w:rFonts w:hint="eastAsia"/>
        </w:rPr>
        <w:t>年底</w:t>
      </w:r>
      <w:r w:rsidRPr="00A117F3">
        <w:rPr>
          <w:rFonts w:hint="eastAsia"/>
        </w:rPr>
        <w:t>松山分院新建航空醫</w:t>
      </w:r>
      <w:r w:rsidRPr="00A117F3">
        <w:rPr>
          <w:rFonts w:hint="eastAsia"/>
        </w:rPr>
        <w:lastRenderedPageBreak/>
        <w:t>學大樓</w:t>
      </w:r>
      <w:r w:rsidRPr="005E39B2">
        <w:rPr>
          <w:rFonts w:hint="eastAsia"/>
        </w:rPr>
        <w:t>固定資產投資計畫</w:t>
      </w:r>
      <w:r w:rsidR="00BD3C19">
        <w:rPr>
          <w:rFonts w:hint="eastAsia"/>
        </w:rPr>
        <w:t>之</w:t>
      </w:r>
      <w:r>
        <w:rPr>
          <w:rFonts w:hint="eastAsia"/>
        </w:rPr>
        <w:t>預計工程進度</w:t>
      </w:r>
      <w:r w:rsidR="00BD3C19">
        <w:rPr>
          <w:rFonts w:hint="eastAsia"/>
        </w:rPr>
        <w:t>為</w:t>
      </w:r>
      <w:r>
        <w:rPr>
          <w:rFonts w:hint="eastAsia"/>
        </w:rPr>
        <w:t>4</w:t>
      </w:r>
      <w:r>
        <w:t>5.33%</w:t>
      </w:r>
      <w:r>
        <w:rPr>
          <w:rFonts w:hint="eastAsia"/>
        </w:rPr>
        <w:t>，</w:t>
      </w:r>
      <w:r w:rsidR="006C4B51">
        <w:rPr>
          <w:rFonts w:hint="eastAsia"/>
        </w:rPr>
        <w:t>惟</w:t>
      </w:r>
      <w:r>
        <w:rPr>
          <w:rFonts w:hint="eastAsia"/>
        </w:rPr>
        <w:t>實際工程進度</w:t>
      </w:r>
      <w:r w:rsidR="006C4B51">
        <w:rPr>
          <w:rFonts w:hint="eastAsia"/>
        </w:rPr>
        <w:t>僅</w:t>
      </w:r>
      <w:r>
        <w:rPr>
          <w:rFonts w:hint="eastAsia"/>
        </w:rPr>
        <w:t>3</w:t>
      </w:r>
      <w:r>
        <w:t>5.42%</w:t>
      </w:r>
      <w:r>
        <w:rPr>
          <w:rFonts w:hint="eastAsia"/>
        </w:rPr>
        <w:t>，落後9</w:t>
      </w:r>
      <w:r>
        <w:t>.91</w:t>
      </w:r>
      <w:r w:rsidR="00D27B01">
        <w:rPr>
          <w:rFonts w:hint="eastAsia"/>
        </w:rPr>
        <w:t>個百分點</w:t>
      </w:r>
      <w:r>
        <w:rPr>
          <w:rFonts w:hint="eastAsia"/>
        </w:rPr>
        <w:t>，</w:t>
      </w:r>
      <w:r w:rsidR="00BD3C19">
        <w:rPr>
          <w:rFonts w:hint="eastAsia"/>
        </w:rPr>
        <w:t>進度落後</w:t>
      </w:r>
      <w:r>
        <w:rPr>
          <w:rFonts w:hint="eastAsia"/>
        </w:rPr>
        <w:t>原因</w:t>
      </w:r>
      <w:r w:rsidR="00BD3C19">
        <w:rPr>
          <w:rFonts w:hint="eastAsia"/>
        </w:rPr>
        <w:t>係</w:t>
      </w:r>
      <w:r>
        <w:rPr>
          <w:rFonts w:hint="eastAsia"/>
        </w:rPr>
        <w:t>：「…主要系統承包廠商因整體環境缺工及財務狀況不佳影響材料進場等原因，致使工程進度無法提升…。」</w:t>
      </w:r>
      <w:r>
        <w:rPr>
          <w:rFonts w:hAnsi="標楷體" w:hint="eastAsia"/>
        </w:rPr>
        <w:t>另</w:t>
      </w:r>
      <w:r w:rsidR="00AA195E" w:rsidRPr="00761B34">
        <w:rPr>
          <w:rFonts w:hint="eastAsia"/>
        </w:rPr>
        <w:t>醫學中心</w:t>
      </w:r>
      <w:r w:rsidR="00AA195E" w:rsidRPr="00FB7CD6">
        <w:rPr>
          <w:rFonts w:hAnsi="標楷體" w:hint="eastAsia"/>
        </w:rPr>
        <w:t>質子治療系統整備專案計畫</w:t>
      </w:r>
      <w:r w:rsidR="006C4B51">
        <w:rPr>
          <w:rFonts w:hAnsi="標楷體" w:hint="eastAsia"/>
        </w:rPr>
        <w:t>係</w:t>
      </w:r>
      <w:r w:rsidR="00AA195E" w:rsidRPr="00FB7CD6">
        <w:rPr>
          <w:rFonts w:hAnsi="標楷體" w:hint="eastAsia"/>
        </w:rPr>
        <w:t>規劃於三軍總醫院興建質子放射治療中心並購置質子放射治療系統一套，</w:t>
      </w:r>
      <w:r w:rsidR="00AA195E" w:rsidRPr="005E39B2">
        <w:rPr>
          <w:rFonts w:hAnsi="標楷體" w:hint="eastAsia"/>
        </w:rPr>
        <w:t>技術服務標雖於109年9月8日決標，然「質子設備(含工程)統包案採購計畫」</w:t>
      </w:r>
      <w:r w:rsidR="00EA33D0">
        <w:rPr>
          <w:rFonts w:hAnsi="標楷體" w:hint="eastAsia"/>
        </w:rPr>
        <w:t>迄</w:t>
      </w:r>
      <w:r w:rsidR="00F26190">
        <w:rPr>
          <w:rFonts w:hAnsi="標楷體" w:hint="eastAsia"/>
        </w:rPr>
        <w:t>111年</w:t>
      </w:r>
      <w:r w:rsidR="00805125">
        <w:rPr>
          <w:rFonts w:hAnsi="標楷體" w:hint="eastAsia"/>
        </w:rPr>
        <w:t>底</w:t>
      </w:r>
      <w:r w:rsidR="00787154">
        <w:rPr>
          <w:rFonts w:hAnsi="標楷體" w:hint="eastAsia"/>
        </w:rPr>
        <w:t>已</w:t>
      </w:r>
      <w:r w:rsidR="00AA195E" w:rsidRPr="005E39B2">
        <w:rPr>
          <w:rFonts w:hAnsi="標楷體" w:hint="eastAsia"/>
        </w:rPr>
        <w:t>開標</w:t>
      </w:r>
      <w:r w:rsidR="00AA195E">
        <w:rPr>
          <w:rFonts w:hAnsi="標楷體" w:hint="eastAsia"/>
        </w:rPr>
        <w:t>5</w:t>
      </w:r>
      <w:r w:rsidR="00AA195E" w:rsidRPr="005E39B2">
        <w:rPr>
          <w:rFonts w:hAnsi="標楷體" w:hint="eastAsia"/>
        </w:rPr>
        <w:t>次</w:t>
      </w:r>
      <w:r w:rsidR="006C1455">
        <w:rPr>
          <w:rStyle w:val="afb"/>
          <w:rFonts w:hAnsi="標楷體"/>
        </w:rPr>
        <w:footnoteReference w:id="1"/>
      </w:r>
      <w:r w:rsidR="00A4088C">
        <w:rPr>
          <w:rFonts w:hAnsi="標楷體" w:hint="eastAsia"/>
        </w:rPr>
        <w:t>，</w:t>
      </w:r>
      <w:r w:rsidR="00AA195E" w:rsidRPr="005E39B2">
        <w:rPr>
          <w:rFonts w:hAnsi="標楷體" w:hint="eastAsia"/>
        </w:rPr>
        <w:t>均因無廠商投標而流標</w:t>
      </w:r>
      <w:r w:rsidR="00AA195E">
        <w:rPr>
          <w:rStyle w:val="afb"/>
          <w:rFonts w:hAnsi="標楷體"/>
        </w:rPr>
        <w:footnoteReference w:id="2"/>
      </w:r>
      <w:r w:rsidR="00EA33D0">
        <w:rPr>
          <w:rFonts w:hAnsi="標楷體" w:hint="eastAsia"/>
        </w:rPr>
        <w:t>，</w:t>
      </w:r>
      <w:r w:rsidR="00AA195E">
        <w:rPr>
          <w:rFonts w:hAnsi="標楷體" w:hint="eastAsia"/>
        </w:rPr>
        <w:t>且</w:t>
      </w:r>
      <w:r w:rsidR="00EA33D0">
        <w:rPr>
          <w:rFonts w:hAnsi="標楷體" w:hint="eastAsia"/>
        </w:rPr>
        <w:t>截至</w:t>
      </w:r>
      <w:r w:rsidR="00805125">
        <w:rPr>
          <w:rFonts w:hAnsi="標楷體" w:hint="eastAsia"/>
        </w:rPr>
        <w:t>該</w:t>
      </w:r>
      <w:r w:rsidR="00EA33D0">
        <w:rPr>
          <w:rFonts w:hAnsi="標楷體" w:hint="eastAsia"/>
        </w:rPr>
        <w:t>年底</w:t>
      </w:r>
      <w:r w:rsidR="00D27B01">
        <w:rPr>
          <w:rFonts w:hAnsi="標楷體" w:hint="eastAsia"/>
        </w:rPr>
        <w:t>止</w:t>
      </w:r>
      <w:r w:rsidR="00EA33D0">
        <w:rPr>
          <w:rFonts w:hAnsi="標楷體" w:hint="eastAsia"/>
        </w:rPr>
        <w:t>仍</w:t>
      </w:r>
      <w:r w:rsidR="00AA195E">
        <w:rPr>
          <w:rFonts w:hAnsi="標楷體" w:hint="eastAsia"/>
        </w:rPr>
        <w:t>尚未決標</w:t>
      </w:r>
      <w:r w:rsidR="00805125">
        <w:rPr>
          <w:rFonts w:hAnsi="標楷體" w:hint="eastAsia"/>
        </w:rPr>
        <w:t>。</w:t>
      </w:r>
    </w:p>
    <w:p w:rsidR="00805125" w:rsidRDefault="00AA195E" w:rsidP="00AA195E">
      <w:pPr>
        <w:ind w:left="566" w:firstLine="566"/>
      </w:pPr>
      <w:r w:rsidRPr="005E39B2">
        <w:rPr>
          <w:rFonts w:hint="eastAsia"/>
        </w:rPr>
        <w:t>綜上，</w:t>
      </w:r>
      <w:r w:rsidR="00805125" w:rsidRPr="006E1517">
        <w:rPr>
          <w:rFonts w:hint="eastAsia"/>
          <w:szCs w:val="36"/>
        </w:rPr>
        <w:t>國軍生產及服務作業基金</w:t>
      </w:r>
      <w:r w:rsidR="00805125">
        <w:rPr>
          <w:rFonts w:hAnsi="標楷體" w:hint="eastAsia"/>
        </w:rPr>
        <w:t>醫療事業</w:t>
      </w:r>
      <w:r w:rsidR="00805125" w:rsidRPr="005E39B2">
        <w:rPr>
          <w:rFonts w:hint="eastAsia"/>
        </w:rPr>
        <w:t>107年度起陸續提出</w:t>
      </w:r>
      <w:r w:rsidR="00805125">
        <w:rPr>
          <w:rFonts w:hint="eastAsia"/>
        </w:rPr>
        <w:t>5項固定資產建設</w:t>
      </w:r>
      <w:r w:rsidR="00805125" w:rsidRPr="005E39B2">
        <w:rPr>
          <w:rFonts w:hint="eastAsia"/>
        </w:rPr>
        <w:t>專案計畫</w:t>
      </w:r>
      <w:r w:rsidR="00805125">
        <w:rPr>
          <w:rFonts w:hint="eastAsia"/>
        </w:rPr>
        <w:t>，揆</w:t>
      </w:r>
      <w:r w:rsidR="00BD3C19">
        <w:rPr>
          <w:rFonts w:hint="eastAsia"/>
        </w:rPr>
        <w:t>各計畫</w:t>
      </w:r>
      <w:r w:rsidR="00F15F06">
        <w:rPr>
          <w:rFonts w:hint="eastAsia"/>
        </w:rPr>
        <w:t>累計至1</w:t>
      </w:r>
      <w:r w:rsidR="00F15F06">
        <w:t>11</w:t>
      </w:r>
      <w:r w:rsidR="00F15F06">
        <w:rPr>
          <w:rFonts w:hint="eastAsia"/>
        </w:rPr>
        <w:t>年底</w:t>
      </w:r>
      <w:r w:rsidR="00805125">
        <w:rPr>
          <w:rFonts w:hint="eastAsia"/>
        </w:rPr>
        <w:t>預算執行狀況，以</w:t>
      </w:r>
      <w:r w:rsidR="00805125" w:rsidRPr="00494688">
        <w:rPr>
          <w:rFonts w:hAnsi="標楷體" w:hint="eastAsia"/>
          <w:bCs/>
        </w:rPr>
        <w:t>「</w:t>
      </w:r>
      <w:r w:rsidR="00805125" w:rsidRPr="00494688">
        <w:rPr>
          <w:rFonts w:hint="eastAsia"/>
          <w:bCs/>
        </w:rPr>
        <w:t>醫學中心</w:t>
      </w:r>
      <w:r w:rsidR="00805125" w:rsidRPr="00494688">
        <w:rPr>
          <w:rFonts w:hAnsi="標楷體" w:hint="eastAsia"/>
          <w:bCs/>
        </w:rPr>
        <w:t>質子治療系統整備」</w:t>
      </w:r>
      <w:r w:rsidR="00805125">
        <w:rPr>
          <w:rFonts w:hAnsi="標楷體" w:hint="eastAsia"/>
          <w:bCs/>
        </w:rPr>
        <w:t>預算執行率0</w:t>
      </w:r>
      <w:r w:rsidR="00805125">
        <w:rPr>
          <w:rFonts w:hAnsi="標楷體"/>
          <w:bCs/>
        </w:rPr>
        <w:t>.25%</w:t>
      </w:r>
      <w:r w:rsidR="00805125" w:rsidRPr="00494688">
        <w:rPr>
          <w:rFonts w:hint="eastAsia"/>
          <w:bCs/>
        </w:rPr>
        <w:t>最低</w:t>
      </w:r>
      <w:r w:rsidR="00805125">
        <w:rPr>
          <w:rFonts w:hint="eastAsia"/>
          <w:bCs/>
        </w:rPr>
        <w:t>，「</w:t>
      </w:r>
      <w:r w:rsidR="00805125" w:rsidRPr="00494688">
        <w:rPr>
          <w:rFonts w:hint="eastAsia"/>
          <w:bCs/>
        </w:rPr>
        <w:t>三軍總醫院松山分院新建航空醫學大樓</w:t>
      </w:r>
      <w:r w:rsidR="00805125">
        <w:rPr>
          <w:rFonts w:hint="eastAsia"/>
          <w:bCs/>
        </w:rPr>
        <w:t>」之4</w:t>
      </w:r>
      <w:r w:rsidR="00805125">
        <w:rPr>
          <w:bCs/>
        </w:rPr>
        <w:t>4.2%</w:t>
      </w:r>
      <w:r w:rsidR="00805125">
        <w:rPr>
          <w:rFonts w:hint="eastAsia"/>
          <w:bCs/>
        </w:rPr>
        <w:t>次之，醫療事業</w:t>
      </w:r>
      <w:r w:rsidR="00805125" w:rsidRPr="005E39B2">
        <w:rPr>
          <w:rFonts w:hAnsi="標楷體" w:hint="eastAsia"/>
          <w:spacing w:val="-2"/>
        </w:rPr>
        <w:t>允宜</w:t>
      </w:r>
      <w:r w:rsidR="000357E1">
        <w:rPr>
          <w:rFonts w:hAnsi="標楷體" w:hint="eastAsia"/>
          <w:spacing w:val="-2"/>
        </w:rPr>
        <w:t>檢討成因並</w:t>
      </w:r>
      <w:r w:rsidR="00805125" w:rsidRPr="005E39B2">
        <w:rPr>
          <w:rFonts w:hAnsi="標楷體" w:hint="eastAsia"/>
          <w:spacing w:val="-2"/>
        </w:rPr>
        <w:t>加強</w:t>
      </w:r>
      <w:r w:rsidR="00805125" w:rsidRPr="00CC0A3F">
        <w:rPr>
          <w:rFonts w:hAnsi="標楷體" w:hint="eastAsia"/>
        </w:rPr>
        <w:t>進度控管，俾</w:t>
      </w:r>
      <w:r w:rsidR="00805125">
        <w:rPr>
          <w:rFonts w:hAnsi="標楷體" w:hint="eastAsia"/>
        </w:rPr>
        <w:t>利</w:t>
      </w:r>
      <w:r w:rsidR="00805125" w:rsidRPr="00CC0A3F">
        <w:rPr>
          <w:rFonts w:hAnsi="標楷體" w:hint="eastAsia"/>
        </w:rPr>
        <w:t>計畫</w:t>
      </w:r>
      <w:r w:rsidR="00805125">
        <w:rPr>
          <w:rFonts w:hAnsi="標楷體" w:hint="eastAsia"/>
        </w:rPr>
        <w:t>儘速</w:t>
      </w:r>
      <w:r w:rsidR="00805125" w:rsidRPr="00CC0A3F">
        <w:rPr>
          <w:rFonts w:hAnsi="標楷體" w:hint="eastAsia"/>
        </w:rPr>
        <w:t>完成</w:t>
      </w:r>
      <w:r w:rsidR="00805125" w:rsidRPr="005E39B2">
        <w:rPr>
          <w:rFonts w:hint="eastAsia"/>
        </w:rPr>
        <w:t>。</w:t>
      </w:r>
    </w:p>
    <w:bookmarkEnd w:id="3"/>
    <w:p w:rsidR="00805125" w:rsidRPr="005E39B2" w:rsidRDefault="00805125" w:rsidP="00787210">
      <w:pPr>
        <w:pStyle w:val="21"/>
        <w:ind w:leftChars="99" w:left="1128" w:hangingChars="299" w:hanging="848"/>
        <w:jc w:val="left"/>
        <w:rPr>
          <w:rFonts w:hint="eastAsia"/>
          <w:sz w:val="24"/>
          <w:szCs w:val="24"/>
        </w:rPr>
      </w:pPr>
      <w:r w:rsidRPr="005E39B2">
        <w:rPr>
          <w:rFonts w:hint="eastAsia"/>
          <w:b/>
        </w:rPr>
        <w:t xml:space="preserve">表1  </w:t>
      </w:r>
      <w:r w:rsidR="00787210">
        <w:rPr>
          <w:rFonts w:hint="eastAsia"/>
          <w:b/>
        </w:rPr>
        <w:t>11</w:t>
      </w:r>
      <w:r w:rsidR="00787210">
        <w:rPr>
          <w:b/>
        </w:rPr>
        <w:t>1</w:t>
      </w:r>
      <w:r w:rsidR="00787210" w:rsidRPr="005E39B2">
        <w:rPr>
          <w:rFonts w:hint="eastAsia"/>
          <w:b/>
        </w:rPr>
        <w:t>年底</w:t>
      </w:r>
      <w:r>
        <w:rPr>
          <w:rFonts w:hint="eastAsia"/>
          <w:b/>
        </w:rPr>
        <w:t>國軍生產及服務作業基金</w:t>
      </w:r>
      <w:r w:rsidRPr="005E39B2">
        <w:rPr>
          <w:rFonts w:hint="eastAsia"/>
          <w:b/>
        </w:rPr>
        <w:t>醫療事業</w:t>
      </w:r>
      <w:r w:rsidR="00787210">
        <w:rPr>
          <w:rFonts w:hint="eastAsia"/>
          <w:b/>
        </w:rPr>
        <w:t>各項</w:t>
      </w:r>
      <w:r w:rsidRPr="005E39B2">
        <w:rPr>
          <w:rFonts w:hint="eastAsia"/>
          <w:b/>
        </w:rPr>
        <w:t>固定資產建設改良擴充專案計畫明細及預算執行狀況</w:t>
      </w:r>
      <w:r w:rsidR="00D27B01">
        <w:rPr>
          <w:rFonts w:hint="eastAsia"/>
          <w:b/>
        </w:rPr>
        <w:t>表</w:t>
      </w:r>
      <w:r w:rsidR="00787210">
        <w:rPr>
          <w:rFonts w:hint="eastAsia"/>
        </w:rPr>
        <w:t xml:space="preserve">  </w:t>
      </w:r>
      <w:r w:rsidRPr="005E39B2">
        <w:rPr>
          <w:rFonts w:hint="eastAsia"/>
          <w:sz w:val="24"/>
          <w:szCs w:val="24"/>
        </w:rPr>
        <w:t>單位：新</w:t>
      </w:r>
      <w:r>
        <w:rPr>
          <w:rFonts w:hint="eastAsia"/>
          <w:sz w:val="24"/>
          <w:szCs w:val="24"/>
        </w:rPr>
        <w:t>臺</w:t>
      </w:r>
      <w:r w:rsidRPr="005E39B2">
        <w:rPr>
          <w:rFonts w:hint="eastAsia"/>
          <w:sz w:val="24"/>
          <w:szCs w:val="24"/>
        </w:rPr>
        <w:t>幣千元;%</w:t>
      </w:r>
    </w:p>
    <w:tbl>
      <w:tblPr>
        <w:tblW w:w="807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5"/>
        <w:gridCol w:w="850"/>
        <w:gridCol w:w="1134"/>
        <w:gridCol w:w="1134"/>
        <w:gridCol w:w="1134"/>
        <w:gridCol w:w="992"/>
      </w:tblGrid>
      <w:tr w:rsidR="00805125" w:rsidRPr="005E39B2" w:rsidTr="00D27B01">
        <w:tc>
          <w:tcPr>
            <w:tcW w:w="2835" w:type="dxa"/>
            <w:vMerge w:val="restart"/>
            <w:tcBorders>
              <w:top w:val="single" w:sz="12" w:space="0" w:color="auto"/>
              <w:left w:val="single" w:sz="12" w:space="0" w:color="auto"/>
              <w:tl2br w:val="single" w:sz="4" w:space="0" w:color="auto"/>
            </w:tcBorders>
            <w:shd w:val="clear" w:color="auto" w:fill="auto"/>
          </w:tcPr>
          <w:p w:rsidR="00805125" w:rsidRPr="005E39B2" w:rsidRDefault="00805125" w:rsidP="00B67DEC">
            <w:pPr>
              <w:pStyle w:val="142"/>
              <w:rPr>
                <w:rFonts w:hint="eastAsia"/>
              </w:rPr>
            </w:pPr>
            <w:r w:rsidRPr="005E39B2">
              <w:t xml:space="preserve">                項目</w:t>
            </w:r>
          </w:p>
          <w:p w:rsidR="00805125" w:rsidRPr="005E39B2" w:rsidRDefault="00805125" w:rsidP="00B67DEC">
            <w:pPr>
              <w:pStyle w:val="142"/>
              <w:rPr>
                <w:rFonts w:hint="eastAsia"/>
              </w:rPr>
            </w:pPr>
            <w:r w:rsidRPr="005E39B2">
              <w:rPr>
                <w:rFonts w:hint="eastAsia"/>
              </w:rPr>
              <w:t>計畫名稱</w:t>
            </w:r>
          </w:p>
        </w:tc>
        <w:tc>
          <w:tcPr>
            <w:tcW w:w="1984" w:type="dxa"/>
            <w:gridSpan w:val="2"/>
            <w:tcBorders>
              <w:top w:val="single" w:sz="12" w:space="0" w:color="auto"/>
            </w:tcBorders>
            <w:shd w:val="clear" w:color="auto" w:fill="auto"/>
            <w:vAlign w:val="center"/>
          </w:tcPr>
          <w:p w:rsidR="00805125" w:rsidRPr="005E39B2" w:rsidRDefault="00805125" w:rsidP="00B67DEC">
            <w:pPr>
              <w:pStyle w:val="142"/>
              <w:jc w:val="center"/>
              <w:rPr>
                <w:rFonts w:hint="eastAsia"/>
              </w:rPr>
            </w:pPr>
            <w:r w:rsidRPr="005E39B2">
              <w:rPr>
                <w:rFonts w:hint="eastAsia"/>
              </w:rPr>
              <w:t>計畫內容</w:t>
            </w:r>
          </w:p>
        </w:tc>
        <w:tc>
          <w:tcPr>
            <w:tcW w:w="3260" w:type="dxa"/>
            <w:gridSpan w:val="3"/>
            <w:tcBorders>
              <w:top w:val="single" w:sz="12" w:space="0" w:color="auto"/>
              <w:right w:val="single" w:sz="12" w:space="0" w:color="auto"/>
            </w:tcBorders>
            <w:shd w:val="clear" w:color="auto" w:fill="auto"/>
            <w:vAlign w:val="center"/>
          </w:tcPr>
          <w:p w:rsidR="00805125" w:rsidRPr="005E39B2" w:rsidRDefault="00805125" w:rsidP="00B67DEC">
            <w:pPr>
              <w:pStyle w:val="142"/>
              <w:jc w:val="center"/>
              <w:rPr>
                <w:rFonts w:hint="eastAsia"/>
                <w:spacing w:val="-10"/>
                <w:sz w:val="18"/>
                <w:szCs w:val="18"/>
              </w:rPr>
            </w:pPr>
            <w:r w:rsidRPr="005E39B2">
              <w:rPr>
                <w:rFonts w:hint="eastAsia"/>
                <w:spacing w:val="-10"/>
              </w:rPr>
              <w:t>1</w:t>
            </w:r>
            <w:r>
              <w:rPr>
                <w:rFonts w:hint="eastAsia"/>
                <w:spacing w:val="-10"/>
              </w:rPr>
              <w:t>1</w:t>
            </w:r>
            <w:r>
              <w:rPr>
                <w:spacing w:val="-10"/>
              </w:rPr>
              <w:t>1</w:t>
            </w:r>
            <w:r w:rsidRPr="005E39B2">
              <w:rPr>
                <w:rFonts w:hint="eastAsia"/>
                <w:spacing w:val="-10"/>
              </w:rPr>
              <w:t>年底預算執行狀況</w:t>
            </w:r>
          </w:p>
        </w:tc>
      </w:tr>
      <w:tr w:rsidR="00805125" w:rsidRPr="005E39B2" w:rsidTr="00D27B01">
        <w:tc>
          <w:tcPr>
            <w:tcW w:w="2835" w:type="dxa"/>
            <w:vMerge/>
            <w:tcBorders>
              <w:left w:val="single" w:sz="12" w:space="0" w:color="auto"/>
              <w:tl2br w:val="single" w:sz="4" w:space="0" w:color="auto"/>
            </w:tcBorders>
            <w:shd w:val="clear" w:color="auto" w:fill="auto"/>
          </w:tcPr>
          <w:p w:rsidR="00805125" w:rsidRPr="005E39B2" w:rsidRDefault="00805125" w:rsidP="00B67DEC">
            <w:pPr>
              <w:pStyle w:val="142"/>
              <w:rPr>
                <w:rFonts w:hint="eastAsia"/>
              </w:rPr>
            </w:pPr>
          </w:p>
        </w:tc>
        <w:tc>
          <w:tcPr>
            <w:tcW w:w="850" w:type="dxa"/>
            <w:shd w:val="clear" w:color="auto" w:fill="auto"/>
            <w:vAlign w:val="center"/>
          </w:tcPr>
          <w:p w:rsidR="00805125" w:rsidRPr="00D27B01" w:rsidRDefault="00805125" w:rsidP="00D27B01">
            <w:pPr>
              <w:pStyle w:val="142"/>
              <w:ind w:leftChars="-38" w:left="-9" w:hangingChars="48" w:hanging="99"/>
              <w:jc w:val="center"/>
              <w:rPr>
                <w:rFonts w:hint="eastAsia"/>
                <w:spacing w:val="-8"/>
                <w:sz w:val="22"/>
                <w:szCs w:val="22"/>
              </w:rPr>
            </w:pPr>
            <w:r w:rsidRPr="00D27B01">
              <w:rPr>
                <w:rFonts w:hint="eastAsia"/>
                <w:spacing w:val="-8"/>
                <w:sz w:val="22"/>
                <w:szCs w:val="22"/>
              </w:rPr>
              <w:t>期程</w:t>
            </w:r>
          </w:p>
        </w:tc>
        <w:tc>
          <w:tcPr>
            <w:tcW w:w="1134" w:type="dxa"/>
            <w:shd w:val="clear" w:color="auto" w:fill="auto"/>
            <w:vAlign w:val="center"/>
          </w:tcPr>
          <w:p w:rsidR="00805125" w:rsidRPr="00D27B01" w:rsidRDefault="00805125" w:rsidP="00D27B01">
            <w:pPr>
              <w:pStyle w:val="142"/>
              <w:ind w:leftChars="-38" w:left="-9" w:hangingChars="48" w:hanging="99"/>
              <w:jc w:val="center"/>
              <w:rPr>
                <w:rFonts w:hint="eastAsia"/>
                <w:spacing w:val="-8"/>
                <w:sz w:val="22"/>
                <w:szCs w:val="22"/>
              </w:rPr>
            </w:pPr>
            <w:r w:rsidRPr="00D27B01">
              <w:rPr>
                <w:rFonts w:hint="eastAsia"/>
                <w:spacing w:val="-8"/>
                <w:sz w:val="22"/>
                <w:szCs w:val="22"/>
              </w:rPr>
              <w:t>總經費</w:t>
            </w:r>
          </w:p>
        </w:tc>
        <w:tc>
          <w:tcPr>
            <w:tcW w:w="1134" w:type="dxa"/>
            <w:shd w:val="clear" w:color="auto" w:fill="auto"/>
            <w:vAlign w:val="center"/>
          </w:tcPr>
          <w:p w:rsidR="00805125" w:rsidRPr="00D27B01" w:rsidRDefault="00805125" w:rsidP="00D27B01">
            <w:pPr>
              <w:pStyle w:val="142"/>
              <w:ind w:leftChars="-38" w:left="-9" w:hangingChars="48" w:hanging="99"/>
              <w:jc w:val="center"/>
              <w:rPr>
                <w:rFonts w:hint="eastAsia"/>
                <w:spacing w:val="-8"/>
                <w:sz w:val="22"/>
                <w:szCs w:val="22"/>
              </w:rPr>
            </w:pPr>
            <w:r w:rsidRPr="00D27B01">
              <w:rPr>
                <w:rFonts w:hint="eastAsia"/>
                <w:spacing w:val="-8"/>
                <w:sz w:val="22"/>
                <w:szCs w:val="22"/>
              </w:rPr>
              <w:t>累計預算數</w:t>
            </w:r>
          </w:p>
        </w:tc>
        <w:tc>
          <w:tcPr>
            <w:tcW w:w="1134" w:type="dxa"/>
            <w:shd w:val="clear" w:color="auto" w:fill="auto"/>
            <w:vAlign w:val="center"/>
          </w:tcPr>
          <w:p w:rsidR="00805125" w:rsidRPr="00D27B01" w:rsidRDefault="00805125" w:rsidP="00D27B01">
            <w:pPr>
              <w:pStyle w:val="142"/>
              <w:ind w:leftChars="-38" w:left="-9" w:hangingChars="48" w:hanging="99"/>
              <w:jc w:val="center"/>
              <w:rPr>
                <w:rFonts w:hint="eastAsia"/>
                <w:spacing w:val="-8"/>
                <w:sz w:val="22"/>
                <w:szCs w:val="22"/>
              </w:rPr>
            </w:pPr>
            <w:r w:rsidRPr="00D27B01">
              <w:rPr>
                <w:rFonts w:hint="eastAsia"/>
                <w:spacing w:val="-8"/>
                <w:sz w:val="22"/>
                <w:szCs w:val="22"/>
              </w:rPr>
              <w:t>累計執行數</w:t>
            </w:r>
          </w:p>
        </w:tc>
        <w:tc>
          <w:tcPr>
            <w:tcW w:w="992" w:type="dxa"/>
            <w:tcBorders>
              <w:right w:val="single" w:sz="12" w:space="0" w:color="auto"/>
            </w:tcBorders>
            <w:shd w:val="clear" w:color="auto" w:fill="auto"/>
            <w:vAlign w:val="center"/>
          </w:tcPr>
          <w:p w:rsidR="00805125" w:rsidRPr="00D27B01" w:rsidRDefault="00805125" w:rsidP="00D27B01">
            <w:pPr>
              <w:pStyle w:val="142"/>
              <w:ind w:leftChars="-38" w:left="-9" w:hangingChars="48" w:hanging="99"/>
              <w:jc w:val="center"/>
              <w:rPr>
                <w:rFonts w:hint="eastAsia"/>
                <w:spacing w:val="-8"/>
                <w:sz w:val="22"/>
                <w:szCs w:val="22"/>
              </w:rPr>
            </w:pPr>
            <w:r w:rsidRPr="00D27B01">
              <w:rPr>
                <w:rFonts w:hint="eastAsia"/>
                <w:spacing w:val="-8"/>
                <w:sz w:val="22"/>
                <w:szCs w:val="22"/>
              </w:rPr>
              <w:t>執行率</w:t>
            </w:r>
          </w:p>
        </w:tc>
      </w:tr>
      <w:tr w:rsidR="00805125" w:rsidRPr="00787210" w:rsidTr="00D27B01">
        <w:tc>
          <w:tcPr>
            <w:tcW w:w="2835" w:type="dxa"/>
            <w:tcBorders>
              <w:left w:val="single" w:sz="12" w:space="0" w:color="auto"/>
            </w:tcBorders>
            <w:shd w:val="clear" w:color="auto" w:fill="auto"/>
          </w:tcPr>
          <w:p w:rsidR="00805125" w:rsidRPr="005E39B2" w:rsidRDefault="00805125" w:rsidP="00B67DEC">
            <w:pPr>
              <w:pStyle w:val="142"/>
              <w:rPr>
                <w:rFonts w:hint="eastAsia"/>
                <w:sz w:val="19"/>
                <w:szCs w:val="19"/>
              </w:rPr>
            </w:pPr>
            <w:r w:rsidRPr="005E39B2">
              <w:rPr>
                <w:rFonts w:hint="eastAsia"/>
                <w:sz w:val="19"/>
                <w:szCs w:val="19"/>
              </w:rPr>
              <w:t>三軍總醫院松山分院新建航空醫學大樓固定資產投資計畫</w:t>
            </w:r>
          </w:p>
        </w:tc>
        <w:tc>
          <w:tcPr>
            <w:tcW w:w="850" w:type="dxa"/>
            <w:shd w:val="clear" w:color="auto" w:fill="auto"/>
            <w:vAlign w:val="center"/>
          </w:tcPr>
          <w:p w:rsidR="00805125" w:rsidRPr="00D27B01" w:rsidRDefault="00805125" w:rsidP="00D27B01">
            <w:pPr>
              <w:pStyle w:val="142"/>
              <w:ind w:leftChars="-38" w:left="-10" w:hangingChars="48" w:hanging="98"/>
              <w:jc w:val="right"/>
              <w:rPr>
                <w:rFonts w:hint="eastAsia"/>
                <w:spacing w:val="-10"/>
                <w:sz w:val="22"/>
                <w:szCs w:val="22"/>
              </w:rPr>
            </w:pPr>
            <w:r w:rsidRPr="00D27B01">
              <w:rPr>
                <w:rFonts w:hint="eastAsia"/>
                <w:spacing w:val="-10"/>
                <w:sz w:val="22"/>
                <w:szCs w:val="22"/>
              </w:rPr>
              <w:t>107-112</w:t>
            </w:r>
          </w:p>
        </w:tc>
        <w:tc>
          <w:tcPr>
            <w:tcW w:w="1134" w:type="dxa"/>
            <w:shd w:val="clear" w:color="auto" w:fill="auto"/>
            <w:vAlign w:val="center"/>
          </w:tcPr>
          <w:p w:rsidR="00805125" w:rsidRPr="00D27B01" w:rsidRDefault="00805125" w:rsidP="00D27B01">
            <w:pPr>
              <w:pStyle w:val="142"/>
              <w:ind w:leftChars="-38" w:left="-10" w:hangingChars="48" w:hanging="98"/>
              <w:jc w:val="right"/>
              <w:rPr>
                <w:rFonts w:hint="eastAsia"/>
                <w:spacing w:val="-10"/>
                <w:sz w:val="22"/>
                <w:szCs w:val="22"/>
              </w:rPr>
            </w:pPr>
            <w:r w:rsidRPr="00D27B01">
              <w:rPr>
                <w:rFonts w:hint="eastAsia"/>
                <w:spacing w:val="-10"/>
                <w:sz w:val="22"/>
                <w:szCs w:val="22"/>
              </w:rPr>
              <w:t>1,989,441</w:t>
            </w:r>
          </w:p>
        </w:tc>
        <w:tc>
          <w:tcPr>
            <w:tcW w:w="1134" w:type="dxa"/>
            <w:shd w:val="clear" w:color="auto" w:fill="auto"/>
            <w:vAlign w:val="center"/>
          </w:tcPr>
          <w:p w:rsidR="00805125" w:rsidRPr="00D27B01" w:rsidRDefault="00805125" w:rsidP="00D27B01">
            <w:pPr>
              <w:pStyle w:val="142"/>
              <w:ind w:leftChars="-38" w:left="-10" w:hangingChars="48" w:hanging="98"/>
              <w:jc w:val="right"/>
              <w:rPr>
                <w:rFonts w:hint="eastAsia"/>
                <w:spacing w:val="-10"/>
                <w:sz w:val="22"/>
                <w:szCs w:val="22"/>
              </w:rPr>
            </w:pPr>
            <w:r w:rsidRPr="00D27B01">
              <w:rPr>
                <w:rFonts w:hint="eastAsia"/>
                <w:spacing w:val="-10"/>
                <w:sz w:val="22"/>
                <w:szCs w:val="22"/>
              </w:rPr>
              <w:t>1,</w:t>
            </w:r>
            <w:r w:rsidRPr="00D27B01">
              <w:rPr>
                <w:spacing w:val="-10"/>
                <w:sz w:val="22"/>
                <w:szCs w:val="22"/>
              </w:rPr>
              <w:t>798</w:t>
            </w:r>
            <w:r w:rsidRPr="00D27B01">
              <w:rPr>
                <w:rFonts w:hint="eastAsia"/>
                <w:spacing w:val="-10"/>
                <w:sz w:val="22"/>
                <w:szCs w:val="22"/>
              </w:rPr>
              <w:t>,</w:t>
            </w:r>
            <w:r w:rsidRPr="00D27B01">
              <w:rPr>
                <w:spacing w:val="-10"/>
                <w:sz w:val="22"/>
                <w:szCs w:val="22"/>
              </w:rPr>
              <w:t>857</w:t>
            </w:r>
          </w:p>
        </w:tc>
        <w:tc>
          <w:tcPr>
            <w:tcW w:w="1134" w:type="dxa"/>
            <w:shd w:val="clear" w:color="auto" w:fill="auto"/>
            <w:vAlign w:val="center"/>
          </w:tcPr>
          <w:p w:rsidR="00805125" w:rsidRPr="00D27B01" w:rsidRDefault="00805125" w:rsidP="00D27B01">
            <w:pPr>
              <w:pStyle w:val="142"/>
              <w:ind w:leftChars="-38" w:left="-10" w:hangingChars="48" w:hanging="98"/>
              <w:jc w:val="right"/>
              <w:rPr>
                <w:rFonts w:hint="eastAsia"/>
                <w:spacing w:val="-10"/>
                <w:sz w:val="22"/>
                <w:szCs w:val="22"/>
              </w:rPr>
            </w:pPr>
            <w:r w:rsidRPr="00D27B01">
              <w:rPr>
                <w:spacing w:val="-10"/>
                <w:sz w:val="22"/>
                <w:szCs w:val="22"/>
              </w:rPr>
              <w:t>79</w:t>
            </w:r>
            <w:r w:rsidRPr="00D27B01">
              <w:rPr>
                <w:rFonts w:hint="eastAsia"/>
                <w:spacing w:val="-10"/>
                <w:sz w:val="22"/>
                <w:szCs w:val="22"/>
              </w:rPr>
              <w:t>4,</w:t>
            </w:r>
            <w:r w:rsidRPr="00D27B01">
              <w:rPr>
                <w:spacing w:val="-10"/>
                <w:sz w:val="22"/>
                <w:szCs w:val="22"/>
              </w:rPr>
              <w:t>966</w:t>
            </w:r>
          </w:p>
        </w:tc>
        <w:tc>
          <w:tcPr>
            <w:tcW w:w="992" w:type="dxa"/>
            <w:tcBorders>
              <w:right w:val="single" w:sz="12" w:space="0" w:color="auto"/>
            </w:tcBorders>
            <w:shd w:val="clear" w:color="auto" w:fill="auto"/>
            <w:vAlign w:val="center"/>
          </w:tcPr>
          <w:p w:rsidR="00805125" w:rsidRPr="00D27B01" w:rsidRDefault="00805125" w:rsidP="00D27B01">
            <w:pPr>
              <w:pStyle w:val="142"/>
              <w:ind w:leftChars="-38" w:left="-10" w:hangingChars="48" w:hanging="98"/>
              <w:jc w:val="right"/>
              <w:rPr>
                <w:rFonts w:hint="eastAsia"/>
                <w:spacing w:val="-10"/>
                <w:sz w:val="22"/>
                <w:szCs w:val="22"/>
              </w:rPr>
            </w:pPr>
            <w:r w:rsidRPr="00D27B01">
              <w:rPr>
                <w:rFonts w:hint="eastAsia"/>
                <w:spacing w:val="-10"/>
                <w:sz w:val="22"/>
                <w:szCs w:val="22"/>
              </w:rPr>
              <w:t>44</w:t>
            </w:r>
            <w:r w:rsidRPr="00D27B01">
              <w:rPr>
                <w:spacing w:val="-10"/>
                <w:sz w:val="22"/>
                <w:szCs w:val="22"/>
              </w:rPr>
              <w:t>.</w:t>
            </w:r>
            <w:r w:rsidRPr="00D27B01">
              <w:rPr>
                <w:rFonts w:hint="eastAsia"/>
                <w:spacing w:val="-10"/>
                <w:sz w:val="22"/>
                <w:szCs w:val="22"/>
              </w:rPr>
              <w:t>20</w:t>
            </w:r>
          </w:p>
        </w:tc>
      </w:tr>
      <w:tr w:rsidR="00805125" w:rsidRPr="00787210" w:rsidTr="00D27B01">
        <w:tc>
          <w:tcPr>
            <w:tcW w:w="2835" w:type="dxa"/>
            <w:tcBorders>
              <w:left w:val="single" w:sz="12" w:space="0" w:color="auto"/>
            </w:tcBorders>
            <w:shd w:val="clear" w:color="auto" w:fill="auto"/>
          </w:tcPr>
          <w:p w:rsidR="00805125" w:rsidRPr="005E39B2" w:rsidRDefault="00805125" w:rsidP="00B67DEC">
            <w:pPr>
              <w:pStyle w:val="142"/>
              <w:rPr>
                <w:rFonts w:hint="eastAsia"/>
                <w:spacing w:val="-14"/>
                <w:sz w:val="20"/>
                <w:szCs w:val="20"/>
              </w:rPr>
            </w:pPr>
            <w:r w:rsidRPr="005E39B2">
              <w:rPr>
                <w:rFonts w:hint="eastAsia"/>
                <w:spacing w:val="-14"/>
                <w:sz w:val="20"/>
                <w:szCs w:val="20"/>
              </w:rPr>
              <w:t>國軍桃園總醫院新建醫療大樓計畫</w:t>
            </w:r>
          </w:p>
        </w:tc>
        <w:tc>
          <w:tcPr>
            <w:tcW w:w="850" w:type="dxa"/>
            <w:shd w:val="clear" w:color="auto" w:fill="auto"/>
            <w:vAlign w:val="center"/>
          </w:tcPr>
          <w:p w:rsidR="00805125" w:rsidRPr="00D27B01" w:rsidRDefault="00805125" w:rsidP="00D27B01">
            <w:pPr>
              <w:pStyle w:val="142"/>
              <w:ind w:leftChars="-38" w:left="-10" w:hangingChars="48" w:hanging="98"/>
              <w:jc w:val="right"/>
              <w:rPr>
                <w:rFonts w:hint="eastAsia"/>
                <w:spacing w:val="-10"/>
                <w:sz w:val="22"/>
                <w:szCs w:val="22"/>
              </w:rPr>
            </w:pPr>
            <w:r w:rsidRPr="00D27B01">
              <w:rPr>
                <w:rFonts w:hint="eastAsia"/>
                <w:spacing w:val="-10"/>
                <w:sz w:val="22"/>
                <w:szCs w:val="22"/>
              </w:rPr>
              <w:t>108-113</w:t>
            </w:r>
          </w:p>
        </w:tc>
        <w:tc>
          <w:tcPr>
            <w:tcW w:w="1134" w:type="dxa"/>
            <w:shd w:val="clear" w:color="auto" w:fill="auto"/>
            <w:vAlign w:val="center"/>
          </w:tcPr>
          <w:p w:rsidR="00805125" w:rsidRPr="00D27B01" w:rsidRDefault="00805125" w:rsidP="00D27B01">
            <w:pPr>
              <w:pStyle w:val="142"/>
              <w:ind w:leftChars="-38" w:left="-10" w:hangingChars="48" w:hanging="98"/>
              <w:jc w:val="right"/>
              <w:rPr>
                <w:rFonts w:hint="eastAsia"/>
                <w:spacing w:val="-10"/>
                <w:sz w:val="22"/>
                <w:szCs w:val="22"/>
              </w:rPr>
            </w:pPr>
            <w:r w:rsidRPr="00D27B01">
              <w:rPr>
                <w:rFonts w:hint="eastAsia"/>
                <w:spacing w:val="-10"/>
                <w:sz w:val="22"/>
                <w:szCs w:val="22"/>
              </w:rPr>
              <w:t>1,</w:t>
            </w:r>
            <w:r w:rsidRPr="00D27B01">
              <w:rPr>
                <w:spacing w:val="-10"/>
                <w:sz w:val="22"/>
                <w:szCs w:val="22"/>
              </w:rPr>
              <w:t>748</w:t>
            </w:r>
            <w:r w:rsidRPr="00D27B01">
              <w:rPr>
                <w:rFonts w:hint="eastAsia"/>
                <w:spacing w:val="-10"/>
                <w:sz w:val="22"/>
                <w:szCs w:val="22"/>
              </w:rPr>
              <w:t>,627</w:t>
            </w:r>
          </w:p>
        </w:tc>
        <w:tc>
          <w:tcPr>
            <w:tcW w:w="1134" w:type="dxa"/>
            <w:shd w:val="clear" w:color="auto" w:fill="auto"/>
            <w:vAlign w:val="center"/>
          </w:tcPr>
          <w:p w:rsidR="00805125" w:rsidRPr="00D27B01" w:rsidRDefault="00805125" w:rsidP="00D27B01">
            <w:pPr>
              <w:pStyle w:val="142"/>
              <w:ind w:leftChars="-38" w:left="-10" w:hangingChars="48" w:hanging="98"/>
              <w:jc w:val="right"/>
              <w:rPr>
                <w:rFonts w:hint="eastAsia"/>
                <w:spacing w:val="-10"/>
                <w:sz w:val="22"/>
                <w:szCs w:val="22"/>
              </w:rPr>
            </w:pPr>
            <w:r w:rsidRPr="00D27B01">
              <w:rPr>
                <w:spacing w:val="-10"/>
                <w:sz w:val="22"/>
                <w:szCs w:val="22"/>
              </w:rPr>
              <w:t>405,</w:t>
            </w:r>
            <w:r w:rsidRPr="00D27B01">
              <w:rPr>
                <w:rFonts w:hint="eastAsia"/>
                <w:spacing w:val="-10"/>
                <w:sz w:val="22"/>
                <w:szCs w:val="22"/>
              </w:rPr>
              <w:t>259</w:t>
            </w:r>
          </w:p>
        </w:tc>
        <w:tc>
          <w:tcPr>
            <w:tcW w:w="1134" w:type="dxa"/>
            <w:shd w:val="clear" w:color="auto" w:fill="auto"/>
            <w:vAlign w:val="center"/>
          </w:tcPr>
          <w:p w:rsidR="00805125" w:rsidRPr="00D27B01" w:rsidRDefault="00805125" w:rsidP="00D27B01">
            <w:pPr>
              <w:pStyle w:val="142"/>
              <w:ind w:leftChars="-38" w:left="-10" w:hangingChars="48" w:hanging="98"/>
              <w:jc w:val="right"/>
              <w:rPr>
                <w:rFonts w:hint="eastAsia"/>
                <w:spacing w:val="-10"/>
                <w:sz w:val="22"/>
                <w:szCs w:val="22"/>
              </w:rPr>
            </w:pPr>
            <w:r w:rsidRPr="00D27B01">
              <w:rPr>
                <w:rFonts w:hint="eastAsia"/>
                <w:spacing w:val="-10"/>
                <w:sz w:val="22"/>
                <w:szCs w:val="22"/>
              </w:rPr>
              <w:t>404</w:t>
            </w:r>
            <w:r w:rsidRPr="00D27B01">
              <w:rPr>
                <w:spacing w:val="-10"/>
                <w:sz w:val="22"/>
                <w:szCs w:val="22"/>
              </w:rPr>
              <w:t>,</w:t>
            </w:r>
            <w:r w:rsidRPr="00D27B01">
              <w:rPr>
                <w:rFonts w:hint="eastAsia"/>
                <w:spacing w:val="-10"/>
                <w:sz w:val="22"/>
                <w:szCs w:val="22"/>
              </w:rPr>
              <w:t>247</w:t>
            </w:r>
          </w:p>
        </w:tc>
        <w:tc>
          <w:tcPr>
            <w:tcW w:w="992" w:type="dxa"/>
            <w:tcBorders>
              <w:right w:val="single" w:sz="12" w:space="0" w:color="auto"/>
            </w:tcBorders>
            <w:shd w:val="clear" w:color="auto" w:fill="auto"/>
            <w:vAlign w:val="center"/>
          </w:tcPr>
          <w:p w:rsidR="00805125" w:rsidRPr="00D27B01" w:rsidRDefault="00805125" w:rsidP="00D27B01">
            <w:pPr>
              <w:pStyle w:val="142"/>
              <w:ind w:leftChars="-38" w:left="-10" w:hangingChars="48" w:hanging="98"/>
              <w:jc w:val="right"/>
              <w:rPr>
                <w:rFonts w:hint="eastAsia"/>
                <w:spacing w:val="-10"/>
                <w:sz w:val="22"/>
                <w:szCs w:val="22"/>
              </w:rPr>
            </w:pPr>
            <w:r w:rsidRPr="00D27B01">
              <w:rPr>
                <w:rFonts w:hint="eastAsia"/>
                <w:spacing w:val="-10"/>
                <w:sz w:val="22"/>
                <w:szCs w:val="22"/>
              </w:rPr>
              <w:t>99.75</w:t>
            </w:r>
          </w:p>
        </w:tc>
      </w:tr>
      <w:tr w:rsidR="00805125" w:rsidRPr="00787210" w:rsidTr="00D27B01">
        <w:tc>
          <w:tcPr>
            <w:tcW w:w="2835" w:type="dxa"/>
            <w:tcBorders>
              <w:left w:val="single" w:sz="12" w:space="0" w:color="auto"/>
            </w:tcBorders>
            <w:shd w:val="clear" w:color="auto" w:fill="auto"/>
          </w:tcPr>
          <w:p w:rsidR="00805125" w:rsidRPr="005E39B2" w:rsidRDefault="00805125" w:rsidP="00B67DEC">
            <w:pPr>
              <w:pStyle w:val="142"/>
              <w:rPr>
                <w:rFonts w:hint="eastAsia"/>
                <w:spacing w:val="-14"/>
                <w:sz w:val="20"/>
                <w:szCs w:val="20"/>
              </w:rPr>
            </w:pPr>
            <w:r w:rsidRPr="005E39B2">
              <w:rPr>
                <w:rFonts w:hint="eastAsia"/>
                <w:spacing w:val="-14"/>
                <w:sz w:val="20"/>
                <w:szCs w:val="20"/>
              </w:rPr>
              <w:t>國軍臺中總醫院新建醫療大樓計畫</w:t>
            </w:r>
          </w:p>
        </w:tc>
        <w:tc>
          <w:tcPr>
            <w:tcW w:w="850" w:type="dxa"/>
            <w:shd w:val="clear" w:color="auto" w:fill="auto"/>
            <w:vAlign w:val="center"/>
          </w:tcPr>
          <w:p w:rsidR="00805125" w:rsidRPr="00D27B01" w:rsidRDefault="00805125" w:rsidP="00D27B01">
            <w:pPr>
              <w:pStyle w:val="142"/>
              <w:ind w:leftChars="-38" w:left="-10" w:hangingChars="48" w:hanging="98"/>
              <w:jc w:val="right"/>
              <w:rPr>
                <w:rFonts w:hint="eastAsia"/>
                <w:spacing w:val="-10"/>
                <w:sz w:val="22"/>
                <w:szCs w:val="22"/>
              </w:rPr>
            </w:pPr>
            <w:r w:rsidRPr="00D27B01">
              <w:rPr>
                <w:rFonts w:hint="eastAsia"/>
                <w:spacing w:val="-10"/>
                <w:sz w:val="22"/>
                <w:szCs w:val="22"/>
              </w:rPr>
              <w:t>108-115</w:t>
            </w:r>
          </w:p>
        </w:tc>
        <w:tc>
          <w:tcPr>
            <w:tcW w:w="1134" w:type="dxa"/>
            <w:shd w:val="clear" w:color="auto" w:fill="auto"/>
            <w:vAlign w:val="center"/>
          </w:tcPr>
          <w:p w:rsidR="00805125" w:rsidRPr="00D27B01" w:rsidRDefault="00805125" w:rsidP="00D27B01">
            <w:pPr>
              <w:pStyle w:val="142"/>
              <w:ind w:leftChars="-38" w:left="-10" w:hangingChars="48" w:hanging="98"/>
              <w:jc w:val="right"/>
              <w:rPr>
                <w:rFonts w:hint="eastAsia"/>
                <w:spacing w:val="-10"/>
                <w:sz w:val="22"/>
                <w:szCs w:val="22"/>
              </w:rPr>
            </w:pPr>
            <w:r w:rsidRPr="00D27B01">
              <w:rPr>
                <w:rFonts w:hint="eastAsia"/>
                <w:spacing w:val="-10"/>
                <w:sz w:val="22"/>
                <w:szCs w:val="22"/>
              </w:rPr>
              <w:t>2,420,210</w:t>
            </w:r>
          </w:p>
        </w:tc>
        <w:tc>
          <w:tcPr>
            <w:tcW w:w="1134" w:type="dxa"/>
            <w:shd w:val="clear" w:color="auto" w:fill="auto"/>
            <w:vAlign w:val="center"/>
          </w:tcPr>
          <w:p w:rsidR="00805125" w:rsidRPr="00D27B01" w:rsidRDefault="00805125" w:rsidP="00D27B01">
            <w:pPr>
              <w:pStyle w:val="142"/>
              <w:ind w:leftChars="-38" w:left="-10" w:hangingChars="48" w:hanging="98"/>
              <w:jc w:val="right"/>
              <w:rPr>
                <w:rFonts w:hint="eastAsia"/>
                <w:spacing w:val="-10"/>
                <w:sz w:val="22"/>
                <w:szCs w:val="22"/>
              </w:rPr>
            </w:pPr>
            <w:r w:rsidRPr="00D27B01">
              <w:rPr>
                <w:rFonts w:hint="eastAsia"/>
                <w:spacing w:val="-10"/>
                <w:sz w:val="22"/>
                <w:szCs w:val="22"/>
              </w:rPr>
              <w:t>383,501</w:t>
            </w:r>
          </w:p>
        </w:tc>
        <w:tc>
          <w:tcPr>
            <w:tcW w:w="1134" w:type="dxa"/>
            <w:shd w:val="clear" w:color="auto" w:fill="auto"/>
            <w:vAlign w:val="center"/>
          </w:tcPr>
          <w:p w:rsidR="00805125" w:rsidRPr="00D27B01" w:rsidRDefault="00805125" w:rsidP="00D27B01">
            <w:pPr>
              <w:pStyle w:val="142"/>
              <w:ind w:leftChars="-38" w:left="-10" w:hangingChars="48" w:hanging="98"/>
              <w:jc w:val="right"/>
              <w:rPr>
                <w:rFonts w:hint="eastAsia"/>
                <w:spacing w:val="-10"/>
                <w:sz w:val="22"/>
                <w:szCs w:val="22"/>
              </w:rPr>
            </w:pPr>
            <w:r w:rsidRPr="00D27B01">
              <w:rPr>
                <w:rFonts w:hint="eastAsia"/>
                <w:spacing w:val="-10"/>
                <w:sz w:val="22"/>
                <w:szCs w:val="22"/>
              </w:rPr>
              <w:t>380,430</w:t>
            </w:r>
          </w:p>
        </w:tc>
        <w:tc>
          <w:tcPr>
            <w:tcW w:w="992" w:type="dxa"/>
            <w:tcBorders>
              <w:right w:val="single" w:sz="12" w:space="0" w:color="auto"/>
            </w:tcBorders>
            <w:shd w:val="clear" w:color="auto" w:fill="auto"/>
            <w:vAlign w:val="center"/>
          </w:tcPr>
          <w:p w:rsidR="00805125" w:rsidRPr="00D27B01" w:rsidRDefault="00805125" w:rsidP="00D27B01">
            <w:pPr>
              <w:pStyle w:val="142"/>
              <w:ind w:leftChars="-38" w:left="-10" w:hangingChars="48" w:hanging="98"/>
              <w:jc w:val="right"/>
              <w:rPr>
                <w:rFonts w:hint="eastAsia"/>
                <w:spacing w:val="-10"/>
                <w:sz w:val="22"/>
                <w:szCs w:val="22"/>
              </w:rPr>
            </w:pPr>
            <w:r w:rsidRPr="00D27B01">
              <w:rPr>
                <w:rFonts w:hint="eastAsia"/>
                <w:spacing w:val="-10"/>
                <w:sz w:val="22"/>
                <w:szCs w:val="22"/>
              </w:rPr>
              <w:t>99.20</w:t>
            </w:r>
          </w:p>
        </w:tc>
      </w:tr>
      <w:tr w:rsidR="00805125" w:rsidRPr="00787210" w:rsidTr="00D27B01">
        <w:tc>
          <w:tcPr>
            <w:tcW w:w="2835" w:type="dxa"/>
            <w:tcBorders>
              <w:left w:val="single" w:sz="12" w:space="0" w:color="auto"/>
            </w:tcBorders>
            <w:shd w:val="clear" w:color="auto" w:fill="auto"/>
          </w:tcPr>
          <w:p w:rsidR="00805125" w:rsidRPr="005E39B2" w:rsidRDefault="00805125" w:rsidP="00B67DEC">
            <w:pPr>
              <w:pStyle w:val="142"/>
              <w:rPr>
                <w:rFonts w:hint="eastAsia"/>
                <w:spacing w:val="-14"/>
                <w:sz w:val="20"/>
                <w:szCs w:val="20"/>
              </w:rPr>
            </w:pPr>
            <w:r w:rsidRPr="005E39B2">
              <w:rPr>
                <w:rFonts w:hint="eastAsia"/>
                <w:spacing w:val="-14"/>
                <w:sz w:val="20"/>
                <w:szCs w:val="20"/>
              </w:rPr>
              <w:t>三軍總醫院新建重症醫療大樓計畫</w:t>
            </w:r>
          </w:p>
        </w:tc>
        <w:tc>
          <w:tcPr>
            <w:tcW w:w="850" w:type="dxa"/>
            <w:shd w:val="clear" w:color="auto" w:fill="auto"/>
            <w:vAlign w:val="center"/>
          </w:tcPr>
          <w:p w:rsidR="00805125" w:rsidRPr="00D27B01" w:rsidRDefault="00805125" w:rsidP="00D27B01">
            <w:pPr>
              <w:pStyle w:val="142"/>
              <w:ind w:leftChars="-38" w:left="-10" w:hangingChars="48" w:hanging="98"/>
              <w:jc w:val="right"/>
              <w:rPr>
                <w:rFonts w:hint="eastAsia"/>
                <w:spacing w:val="-10"/>
                <w:sz w:val="22"/>
                <w:szCs w:val="22"/>
              </w:rPr>
            </w:pPr>
            <w:r w:rsidRPr="00D27B01">
              <w:rPr>
                <w:rFonts w:hint="eastAsia"/>
                <w:spacing w:val="-10"/>
                <w:sz w:val="22"/>
                <w:szCs w:val="22"/>
              </w:rPr>
              <w:t>109-115</w:t>
            </w:r>
          </w:p>
        </w:tc>
        <w:tc>
          <w:tcPr>
            <w:tcW w:w="1134" w:type="dxa"/>
            <w:shd w:val="clear" w:color="auto" w:fill="auto"/>
            <w:vAlign w:val="center"/>
          </w:tcPr>
          <w:p w:rsidR="00805125" w:rsidRPr="00D27B01" w:rsidRDefault="00805125" w:rsidP="00D27B01">
            <w:pPr>
              <w:pStyle w:val="142"/>
              <w:ind w:leftChars="-38" w:left="-10" w:hangingChars="48" w:hanging="98"/>
              <w:jc w:val="right"/>
              <w:rPr>
                <w:rFonts w:hint="eastAsia"/>
                <w:spacing w:val="-10"/>
                <w:sz w:val="22"/>
                <w:szCs w:val="22"/>
              </w:rPr>
            </w:pPr>
            <w:r w:rsidRPr="00D27B01">
              <w:rPr>
                <w:rFonts w:hint="eastAsia"/>
                <w:spacing w:val="-10"/>
                <w:sz w:val="22"/>
                <w:szCs w:val="22"/>
              </w:rPr>
              <w:t>3,483,754</w:t>
            </w:r>
          </w:p>
        </w:tc>
        <w:tc>
          <w:tcPr>
            <w:tcW w:w="1134" w:type="dxa"/>
            <w:shd w:val="clear" w:color="auto" w:fill="auto"/>
            <w:vAlign w:val="center"/>
          </w:tcPr>
          <w:p w:rsidR="00805125" w:rsidRPr="00D27B01" w:rsidRDefault="00805125" w:rsidP="00D27B01">
            <w:pPr>
              <w:pStyle w:val="142"/>
              <w:ind w:leftChars="-38" w:left="-10" w:hangingChars="48" w:hanging="98"/>
              <w:jc w:val="right"/>
              <w:rPr>
                <w:rFonts w:hint="eastAsia"/>
                <w:spacing w:val="-10"/>
                <w:sz w:val="22"/>
                <w:szCs w:val="22"/>
              </w:rPr>
            </w:pPr>
            <w:r w:rsidRPr="00D27B01">
              <w:rPr>
                <w:rFonts w:hint="eastAsia"/>
                <w:spacing w:val="-10"/>
                <w:sz w:val="22"/>
                <w:szCs w:val="22"/>
              </w:rPr>
              <w:t>461,102</w:t>
            </w:r>
          </w:p>
        </w:tc>
        <w:tc>
          <w:tcPr>
            <w:tcW w:w="1134" w:type="dxa"/>
            <w:shd w:val="clear" w:color="auto" w:fill="auto"/>
            <w:vAlign w:val="center"/>
          </w:tcPr>
          <w:p w:rsidR="00805125" w:rsidRPr="00D27B01" w:rsidRDefault="00805125" w:rsidP="00D27B01">
            <w:pPr>
              <w:pStyle w:val="142"/>
              <w:ind w:leftChars="-38" w:left="-10" w:hangingChars="48" w:hanging="98"/>
              <w:jc w:val="right"/>
              <w:rPr>
                <w:rFonts w:hint="eastAsia"/>
                <w:spacing w:val="-10"/>
                <w:sz w:val="22"/>
                <w:szCs w:val="22"/>
              </w:rPr>
            </w:pPr>
            <w:r w:rsidRPr="00D27B01">
              <w:rPr>
                <w:rFonts w:hint="eastAsia"/>
                <w:spacing w:val="-10"/>
                <w:sz w:val="22"/>
                <w:szCs w:val="22"/>
              </w:rPr>
              <w:t>458,528</w:t>
            </w:r>
          </w:p>
        </w:tc>
        <w:tc>
          <w:tcPr>
            <w:tcW w:w="992" w:type="dxa"/>
            <w:tcBorders>
              <w:right w:val="single" w:sz="12" w:space="0" w:color="auto"/>
            </w:tcBorders>
            <w:shd w:val="clear" w:color="auto" w:fill="auto"/>
            <w:vAlign w:val="center"/>
          </w:tcPr>
          <w:p w:rsidR="00805125" w:rsidRPr="00D27B01" w:rsidRDefault="00805125" w:rsidP="00D27B01">
            <w:pPr>
              <w:pStyle w:val="142"/>
              <w:ind w:leftChars="-38" w:left="-10" w:hangingChars="48" w:hanging="98"/>
              <w:jc w:val="right"/>
              <w:rPr>
                <w:rFonts w:hint="eastAsia"/>
                <w:spacing w:val="-10"/>
                <w:sz w:val="22"/>
                <w:szCs w:val="22"/>
              </w:rPr>
            </w:pPr>
            <w:r w:rsidRPr="00D27B01">
              <w:rPr>
                <w:rFonts w:hint="eastAsia"/>
                <w:spacing w:val="-10"/>
                <w:sz w:val="22"/>
                <w:szCs w:val="22"/>
              </w:rPr>
              <w:t>99</w:t>
            </w:r>
            <w:r w:rsidRPr="00D27B01">
              <w:rPr>
                <w:spacing w:val="-10"/>
                <w:sz w:val="22"/>
                <w:szCs w:val="22"/>
              </w:rPr>
              <w:t>.</w:t>
            </w:r>
            <w:r w:rsidRPr="00D27B01">
              <w:rPr>
                <w:rFonts w:hint="eastAsia"/>
                <w:spacing w:val="-10"/>
                <w:sz w:val="22"/>
                <w:szCs w:val="22"/>
              </w:rPr>
              <w:t>44</w:t>
            </w:r>
          </w:p>
        </w:tc>
      </w:tr>
      <w:tr w:rsidR="00805125" w:rsidRPr="00787210" w:rsidTr="00D27B01">
        <w:tc>
          <w:tcPr>
            <w:tcW w:w="2835" w:type="dxa"/>
            <w:tcBorders>
              <w:left w:val="single" w:sz="12" w:space="0" w:color="auto"/>
            </w:tcBorders>
            <w:shd w:val="clear" w:color="auto" w:fill="auto"/>
          </w:tcPr>
          <w:p w:rsidR="00805125" w:rsidRPr="005E39B2" w:rsidRDefault="00805125" w:rsidP="00B67DEC">
            <w:pPr>
              <w:pStyle w:val="142"/>
              <w:rPr>
                <w:rFonts w:hint="eastAsia"/>
                <w:sz w:val="20"/>
                <w:szCs w:val="20"/>
              </w:rPr>
            </w:pPr>
            <w:r w:rsidRPr="005E39B2">
              <w:rPr>
                <w:rFonts w:hint="eastAsia"/>
                <w:sz w:val="20"/>
                <w:szCs w:val="20"/>
              </w:rPr>
              <w:t>醫學中心質子治療系統整備</w:t>
            </w:r>
          </w:p>
        </w:tc>
        <w:tc>
          <w:tcPr>
            <w:tcW w:w="850" w:type="dxa"/>
            <w:shd w:val="clear" w:color="auto" w:fill="auto"/>
            <w:vAlign w:val="center"/>
          </w:tcPr>
          <w:p w:rsidR="00805125" w:rsidRPr="00D27B01" w:rsidRDefault="00805125" w:rsidP="00D27B01">
            <w:pPr>
              <w:pStyle w:val="142"/>
              <w:ind w:leftChars="-38" w:left="-10" w:hangingChars="48" w:hanging="98"/>
              <w:jc w:val="right"/>
              <w:rPr>
                <w:rFonts w:hint="eastAsia"/>
                <w:spacing w:val="-10"/>
                <w:sz w:val="22"/>
                <w:szCs w:val="22"/>
              </w:rPr>
            </w:pPr>
            <w:r w:rsidRPr="00D27B01">
              <w:rPr>
                <w:rFonts w:hint="eastAsia"/>
                <w:spacing w:val="-10"/>
                <w:sz w:val="22"/>
                <w:szCs w:val="22"/>
              </w:rPr>
              <w:t>109-113</w:t>
            </w:r>
          </w:p>
        </w:tc>
        <w:tc>
          <w:tcPr>
            <w:tcW w:w="1134" w:type="dxa"/>
            <w:shd w:val="clear" w:color="auto" w:fill="auto"/>
            <w:vAlign w:val="center"/>
          </w:tcPr>
          <w:p w:rsidR="00805125" w:rsidRPr="00D27B01" w:rsidRDefault="00805125" w:rsidP="00D27B01">
            <w:pPr>
              <w:pStyle w:val="142"/>
              <w:ind w:leftChars="-38" w:left="-10" w:hangingChars="48" w:hanging="98"/>
              <w:jc w:val="right"/>
              <w:rPr>
                <w:rFonts w:hint="eastAsia"/>
                <w:spacing w:val="-10"/>
                <w:sz w:val="22"/>
                <w:szCs w:val="22"/>
              </w:rPr>
            </w:pPr>
            <w:r w:rsidRPr="00D27B01">
              <w:rPr>
                <w:rFonts w:hint="eastAsia"/>
                <w:spacing w:val="-10"/>
                <w:sz w:val="22"/>
                <w:szCs w:val="22"/>
              </w:rPr>
              <w:t>2,500,000</w:t>
            </w:r>
          </w:p>
        </w:tc>
        <w:tc>
          <w:tcPr>
            <w:tcW w:w="1134" w:type="dxa"/>
            <w:shd w:val="clear" w:color="auto" w:fill="auto"/>
            <w:vAlign w:val="center"/>
          </w:tcPr>
          <w:p w:rsidR="00805125" w:rsidRPr="00D27B01" w:rsidRDefault="00805125" w:rsidP="00D27B01">
            <w:pPr>
              <w:pStyle w:val="142"/>
              <w:ind w:leftChars="-38" w:left="-10" w:hangingChars="48" w:hanging="98"/>
              <w:jc w:val="right"/>
              <w:rPr>
                <w:rFonts w:hint="eastAsia"/>
                <w:spacing w:val="-10"/>
                <w:sz w:val="22"/>
                <w:szCs w:val="22"/>
              </w:rPr>
            </w:pPr>
            <w:r w:rsidRPr="00D27B01">
              <w:rPr>
                <w:rFonts w:hint="eastAsia"/>
                <w:spacing w:val="-10"/>
                <w:sz w:val="22"/>
                <w:szCs w:val="22"/>
              </w:rPr>
              <w:t>845,842</w:t>
            </w:r>
          </w:p>
        </w:tc>
        <w:tc>
          <w:tcPr>
            <w:tcW w:w="1134" w:type="dxa"/>
            <w:shd w:val="clear" w:color="auto" w:fill="auto"/>
            <w:vAlign w:val="center"/>
          </w:tcPr>
          <w:p w:rsidR="00805125" w:rsidRPr="00D27B01" w:rsidRDefault="00805125" w:rsidP="00D27B01">
            <w:pPr>
              <w:pStyle w:val="142"/>
              <w:ind w:leftChars="-38" w:left="-10" w:hangingChars="48" w:hanging="98"/>
              <w:jc w:val="right"/>
              <w:rPr>
                <w:rFonts w:hint="eastAsia"/>
                <w:spacing w:val="-10"/>
                <w:sz w:val="22"/>
                <w:szCs w:val="22"/>
              </w:rPr>
            </w:pPr>
            <w:r w:rsidRPr="00D27B01">
              <w:rPr>
                <w:rFonts w:hint="eastAsia"/>
                <w:spacing w:val="-10"/>
                <w:sz w:val="22"/>
                <w:szCs w:val="22"/>
              </w:rPr>
              <w:t>2,074</w:t>
            </w:r>
          </w:p>
        </w:tc>
        <w:tc>
          <w:tcPr>
            <w:tcW w:w="992" w:type="dxa"/>
            <w:tcBorders>
              <w:right w:val="single" w:sz="12" w:space="0" w:color="auto"/>
            </w:tcBorders>
            <w:shd w:val="clear" w:color="auto" w:fill="auto"/>
            <w:vAlign w:val="center"/>
          </w:tcPr>
          <w:p w:rsidR="00805125" w:rsidRPr="00D27B01" w:rsidRDefault="00805125" w:rsidP="00D27B01">
            <w:pPr>
              <w:pStyle w:val="142"/>
              <w:ind w:leftChars="-38" w:left="-10" w:hangingChars="48" w:hanging="98"/>
              <w:jc w:val="right"/>
              <w:rPr>
                <w:rFonts w:hint="eastAsia"/>
                <w:spacing w:val="-10"/>
                <w:sz w:val="22"/>
                <w:szCs w:val="22"/>
              </w:rPr>
            </w:pPr>
            <w:r w:rsidRPr="00D27B01">
              <w:rPr>
                <w:rFonts w:hint="eastAsia"/>
                <w:spacing w:val="-10"/>
                <w:sz w:val="22"/>
                <w:szCs w:val="22"/>
              </w:rPr>
              <w:t>0</w:t>
            </w:r>
            <w:r w:rsidRPr="00D27B01">
              <w:rPr>
                <w:spacing w:val="-10"/>
                <w:sz w:val="22"/>
                <w:szCs w:val="22"/>
              </w:rPr>
              <w:t>.</w:t>
            </w:r>
            <w:r w:rsidRPr="00D27B01">
              <w:rPr>
                <w:rFonts w:hint="eastAsia"/>
                <w:spacing w:val="-10"/>
                <w:sz w:val="22"/>
                <w:szCs w:val="22"/>
              </w:rPr>
              <w:t>25</w:t>
            </w:r>
          </w:p>
        </w:tc>
      </w:tr>
      <w:tr w:rsidR="00805125" w:rsidRPr="00787210" w:rsidTr="00D27B01">
        <w:tc>
          <w:tcPr>
            <w:tcW w:w="2835" w:type="dxa"/>
            <w:tcBorders>
              <w:left w:val="single" w:sz="12" w:space="0" w:color="auto"/>
              <w:bottom w:val="single" w:sz="12" w:space="0" w:color="auto"/>
            </w:tcBorders>
            <w:shd w:val="clear" w:color="auto" w:fill="auto"/>
          </w:tcPr>
          <w:p w:rsidR="00805125" w:rsidRPr="005E39B2" w:rsidRDefault="00805125" w:rsidP="00B67DEC">
            <w:pPr>
              <w:pStyle w:val="142"/>
              <w:rPr>
                <w:rFonts w:hint="eastAsia"/>
                <w:sz w:val="20"/>
                <w:szCs w:val="20"/>
              </w:rPr>
            </w:pPr>
            <w:r w:rsidRPr="005E39B2">
              <w:rPr>
                <w:rFonts w:hint="eastAsia"/>
                <w:sz w:val="20"/>
                <w:szCs w:val="20"/>
              </w:rPr>
              <w:t>合計</w:t>
            </w:r>
          </w:p>
        </w:tc>
        <w:tc>
          <w:tcPr>
            <w:tcW w:w="850" w:type="dxa"/>
            <w:tcBorders>
              <w:bottom w:val="single" w:sz="12" w:space="0" w:color="auto"/>
            </w:tcBorders>
            <w:shd w:val="clear" w:color="auto" w:fill="auto"/>
            <w:vAlign w:val="center"/>
          </w:tcPr>
          <w:p w:rsidR="00805125" w:rsidRPr="006B47B1" w:rsidRDefault="00805125" w:rsidP="00B67DEC">
            <w:pPr>
              <w:pStyle w:val="142"/>
              <w:rPr>
                <w:rFonts w:hint="eastAsia"/>
                <w:sz w:val="22"/>
                <w:szCs w:val="22"/>
              </w:rPr>
            </w:pPr>
            <w:r w:rsidRPr="006B47B1">
              <w:rPr>
                <w:rFonts w:hint="eastAsia"/>
                <w:sz w:val="22"/>
                <w:szCs w:val="22"/>
              </w:rPr>
              <w:t>-</w:t>
            </w:r>
          </w:p>
        </w:tc>
        <w:tc>
          <w:tcPr>
            <w:tcW w:w="1134" w:type="dxa"/>
            <w:tcBorders>
              <w:bottom w:val="single" w:sz="12" w:space="0" w:color="auto"/>
            </w:tcBorders>
            <w:shd w:val="clear" w:color="auto" w:fill="auto"/>
            <w:vAlign w:val="center"/>
          </w:tcPr>
          <w:p w:rsidR="00805125" w:rsidRPr="00D27B01" w:rsidRDefault="00805125" w:rsidP="00B67DEC">
            <w:pPr>
              <w:pStyle w:val="142"/>
              <w:ind w:leftChars="-38" w:left="-10" w:hangingChars="48" w:hanging="98"/>
              <w:jc w:val="right"/>
              <w:rPr>
                <w:rFonts w:hint="eastAsia"/>
                <w:spacing w:val="-10"/>
                <w:sz w:val="22"/>
                <w:szCs w:val="22"/>
              </w:rPr>
            </w:pPr>
            <w:r w:rsidRPr="00D27B01">
              <w:rPr>
                <w:rFonts w:hint="eastAsia"/>
                <w:spacing w:val="-10"/>
                <w:sz w:val="22"/>
                <w:szCs w:val="22"/>
              </w:rPr>
              <w:t>12,142,032</w:t>
            </w:r>
          </w:p>
        </w:tc>
        <w:tc>
          <w:tcPr>
            <w:tcW w:w="1134" w:type="dxa"/>
            <w:tcBorders>
              <w:bottom w:val="single" w:sz="12" w:space="0" w:color="auto"/>
            </w:tcBorders>
            <w:shd w:val="clear" w:color="auto" w:fill="auto"/>
            <w:vAlign w:val="center"/>
          </w:tcPr>
          <w:p w:rsidR="00805125" w:rsidRPr="00D27B01" w:rsidRDefault="00805125" w:rsidP="00D27B01">
            <w:pPr>
              <w:pStyle w:val="142"/>
              <w:ind w:leftChars="-38" w:left="-10" w:hangingChars="48" w:hanging="98"/>
              <w:jc w:val="right"/>
              <w:rPr>
                <w:rFonts w:hint="eastAsia"/>
                <w:spacing w:val="-10"/>
                <w:sz w:val="22"/>
                <w:szCs w:val="22"/>
              </w:rPr>
            </w:pPr>
            <w:r w:rsidRPr="00D27B01">
              <w:rPr>
                <w:rFonts w:hint="eastAsia"/>
                <w:spacing w:val="-10"/>
                <w:sz w:val="22"/>
                <w:szCs w:val="22"/>
              </w:rPr>
              <w:t>3,894,561</w:t>
            </w:r>
          </w:p>
        </w:tc>
        <w:tc>
          <w:tcPr>
            <w:tcW w:w="1134" w:type="dxa"/>
            <w:tcBorders>
              <w:bottom w:val="single" w:sz="12" w:space="0" w:color="auto"/>
            </w:tcBorders>
            <w:shd w:val="clear" w:color="auto" w:fill="auto"/>
            <w:vAlign w:val="center"/>
          </w:tcPr>
          <w:p w:rsidR="00805125" w:rsidRPr="00D27B01" w:rsidRDefault="00805125" w:rsidP="00D27B01">
            <w:pPr>
              <w:pStyle w:val="142"/>
              <w:ind w:leftChars="-38" w:left="-10" w:hangingChars="48" w:hanging="98"/>
              <w:jc w:val="right"/>
              <w:rPr>
                <w:rFonts w:hint="eastAsia"/>
                <w:spacing w:val="-10"/>
                <w:sz w:val="22"/>
                <w:szCs w:val="22"/>
              </w:rPr>
            </w:pPr>
            <w:r w:rsidRPr="00D27B01">
              <w:rPr>
                <w:rFonts w:hint="eastAsia"/>
                <w:spacing w:val="-10"/>
                <w:sz w:val="22"/>
                <w:szCs w:val="22"/>
              </w:rPr>
              <w:t>2,040,245</w:t>
            </w:r>
          </w:p>
        </w:tc>
        <w:tc>
          <w:tcPr>
            <w:tcW w:w="992" w:type="dxa"/>
            <w:tcBorders>
              <w:bottom w:val="single" w:sz="12" w:space="0" w:color="auto"/>
              <w:right w:val="single" w:sz="12" w:space="0" w:color="auto"/>
            </w:tcBorders>
            <w:shd w:val="clear" w:color="auto" w:fill="auto"/>
            <w:vAlign w:val="center"/>
          </w:tcPr>
          <w:p w:rsidR="00805125" w:rsidRPr="00787210" w:rsidRDefault="00805125" w:rsidP="00B67DEC">
            <w:pPr>
              <w:pStyle w:val="142"/>
              <w:jc w:val="right"/>
              <w:rPr>
                <w:rFonts w:hint="eastAsia"/>
                <w:sz w:val="22"/>
                <w:szCs w:val="22"/>
              </w:rPr>
            </w:pPr>
            <w:r w:rsidRPr="00787210">
              <w:rPr>
                <w:rFonts w:hint="eastAsia"/>
                <w:sz w:val="22"/>
                <w:szCs w:val="22"/>
              </w:rPr>
              <w:t>52.39</w:t>
            </w:r>
          </w:p>
        </w:tc>
      </w:tr>
    </w:tbl>
    <w:p w:rsidR="00805125" w:rsidRDefault="00805125" w:rsidP="00805125">
      <w:pPr>
        <w:spacing w:line="320" w:lineRule="exact"/>
        <w:ind w:leftChars="101" w:left="867" w:hangingChars="239" w:hanging="581"/>
        <w:rPr>
          <w:rFonts w:hAnsi="標楷體"/>
          <w:sz w:val="24"/>
          <w:szCs w:val="24"/>
        </w:rPr>
      </w:pPr>
      <w:r w:rsidRPr="005E39B2">
        <w:rPr>
          <w:rFonts w:hAnsi="標楷體" w:hint="eastAsia"/>
          <w:sz w:val="24"/>
          <w:szCs w:val="24"/>
        </w:rPr>
        <w:t>資料來源：國軍生產及服務作業基金</w:t>
      </w:r>
      <w:r>
        <w:rPr>
          <w:rFonts w:hAnsi="標楷體" w:hint="eastAsia"/>
          <w:sz w:val="24"/>
          <w:szCs w:val="24"/>
        </w:rPr>
        <w:t>，本中心整理</w:t>
      </w:r>
      <w:r w:rsidRPr="005E39B2">
        <w:rPr>
          <w:rFonts w:hAnsi="標楷體" w:hint="eastAsia"/>
          <w:sz w:val="24"/>
          <w:szCs w:val="24"/>
        </w:rPr>
        <w:t>。</w:t>
      </w:r>
    </w:p>
    <w:p w:rsidR="00C35A30" w:rsidRDefault="00C35A30" w:rsidP="00805125">
      <w:pPr>
        <w:spacing w:line="320" w:lineRule="exact"/>
        <w:ind w:leftChars="101" w:left="867" w:hangingChars="239" w:hanging="581"/>
        <w:rPr>
          <w:rFonts w:hAnsi="標楷體"/>
          <w:sz w:val="24"/>
          <w:szCs w:val="24"/>
        </w:rPr>
      </w:pPr>
    </w:p>
    <w:p w:rsidR="00C35A30" w:rsidRDefault="00C35A30" w:rsidP="00C35A30">
      <w:pPr>
        <w:pStyle w:val="14"/>
        <w:ind w:left="567" w:hanging="567"/>
        <w:rPr>
          <w:rFonts w:hint="eastAsia"/>
          <w:kern w:val="0"/>
        </w:rPr>
      </w:pPr>
      <w:bookmarkStart w:id="6" w:name="_Toc130894117"/>
      <w:bookmarkStart w:id="7" w:name="_Toc162601089"/>
      <w:r>
        <w:rPr>
          <w:rFonts w:hint="eastAsia"/>
          <w:kern w:val="0"/>
        </w:rPr>
        <w:t>二</w:t>
      </w:r>
      <w:r w:rsidRPr="005E39B2">
        <w:rPr>
          <w:rFonts w:hint="eastAsia"/>
          <w:kern w:val="0"/>
        </w:rPr>
        <w:t>、</w:t>
      </w:r>
      <w:r w:rsidR="00D27B01">
        <w:rPr>
          <w:rFonts w:hint="eastAsia"/>
          <w:kern w:val="0"/>
        </w:rPr>
        <w:t>1</w:t>
      </w:r>
      <w:r w:rsidR="00D27B01">
        <w:rPr>
          <w:kern w:val="0"/>
        </w:rPr>
        <w:t>07</w:t>
      </w:r>
      <w:r w:rsidR="00D27B01">
        <w:rPr>
          <w:rFonts w:hint="eastAsia"/>
          <w:kern w:val="0"/>
        </w:rPr>
        <w:t>至111年度</w:t>
      </w:r>
      <w:r w:rsidRPr="00FB7CD6">
        <w:rPr>
          <w:rFonts w:hint="eastAsia"/>
          <w:kern w:val="0"/>
        </w:rPr>
        <w:t>國軍生產及服務作業基金</w:t>
      </w:r>
      <w:r>
        <w:rPr>
          <w:rFonts w:hint="eastAsia"/>
          <w:kern w:val="0"/>
        </w:rPr>
        <w:t>服務事業海軍「四海一家」餐廳</w:t>
      </w:r>
      <w:r w:rsidR="00D27B01">
        <w:rPr>
          <w:rFonts w:hint="eastAsia"/>
          <w:kern w:val="0"/>
        </w:rPr>
        <w:t>部門之</w:t>
      </w:r>
      <w:r>
        <w:rPr>
          <w:rFonts w:hint="eastAsia"/>
          <w:kern w:val="0"/>
        </w:rPr>
        <w:t>營運狀況欠佳，允宜檢討經營策略並妥謀改善</w:t>
      </w:r>
      <w:bookmarkEnd w:id="6"/>
      <w:bookmarkEnd w:id="7"/>
    </w:p>
    <w:p w:rsidR="00C35A30" w:rsidRPr="00FB7CD6" w:rsidRDefault="00C35A30" w:rsidP="00C35A30">
      <w:pPr>
        <w:ind w:left="566" w:firstLine="566"/>
        <w:rPr>
          <w:rFonts w:hint="eastAsia"/>
          <w:kern w:val="0"/>
        </w:rPr>
      </w:pPr>
      <w:r w:rsidRPr="00FB7CD6">
        <w:rPr>
          <w:rFonts w:hint="eastAsia"/>
          <w:kern w:val="0"/>
        </w:rPr>
        <w:t>國軍生產及服務作業基金</w:t>
      </w:r>
      <w:r>
        <w:rPr>
          <w:rFonts w:hint="eastAsia"/>
        </w:rPr>
        <w:t>服務事業海軍</w:t>
      </w:r>
      <w:r w:rsidRPr="00F26190">
        <w:rPr>
          <w:rFonts w:hint="eastAsia"/>
        </w:rPr>
        <w:t>「四海一家」</w:t>
      </w:r>
      <w:r>
        <w:rPr>
          <w:rFonts w:hint="eastAsia"/>
          <w:kern w:val="0"/>
        </w:rPr>
        <w:t>11</w:t>
      </w:r>
      <w:r w:rsidR="002C0ED4">
        <w:rPr>
          <w:kern w:val="0"/>
        </w:rPr>
        <w:t>1</w:t>
      </w:r>
      <w:r>
        <w:rPr>
          <w:rFonts w:hint="eastAsia"/>
          <w:kern w:val="0"/>
        </w:rPr>
        <w:t>年度業務收入決算數</w:t>
      </w:r>
      <w:r w:rsidR="002C0ED4">
        <w:rPr>
          <w:kern w:val="0"/>
        </w:rPr>
        <w:t>4</w:t>
      </w:r>
      <w:r>
        <w:rPr>
          <w:rFonts w:hint="eastAsia"/>
          <w:kern w:val="0"/>
        </w:rPr>
        <w:t>,0</w:t>
      </w:r>
      <w:r w:rsidR="002C0ED4">
        <w:rPr>
          <w:kern w:val="0"/>
        </w:rPr>
        <w:t>57</w:t>
      </w:r>
      <w:r>
        <w:rPr>
          <w:rFonts w:hint="eastAsia"/>
          <w:kern w:val="0"/>
        </w:rPr>
        <w:t>萬</w:t>
      </w:r>
      <w:r w:rsidR="002C0ED4">
        <w:rPr>
          <w:rFonts w:hint="eastAsia"/>
          <w:kern w:val="0"/>
        </w:rPr>
        <w:t>3</w:t>
      </w:r>
      <w:r>
        <w:rPr>
          <w:rFonts w:hint="eastAsia"/>
          <w:kern w:val="0"/>
        </w:rPr>
        <w:t>千元、業務成本與費用</w:t>
      </w:r>
      <w:r w:rsidR="002C0ED4">
        <w:rPr>
          <w:kern w:val="0"/>
        </w:rPr>
        <w:t>4</w:t>
      </w:r>
      <w:r>
        <w:rPr>
          <w:rFonts w:hint="eastAsia"/>
          <w:kern w:val="0"/>
        </w:rPr>
        <w:t>,</w:t>
      </w:r>
      <w:r w:rsidR="002C0ED4">
        <w:rPr>
          <w:kern w:val="0"/>
        </w:rPr>
        <w:t>068</w:t>
      </w:r>
      <w:r>
        <w:rPr>
          <w:rFonts w:hint="eastAsia"/>
          <w:kern w:val="0"/>
        </w:rPr>
        <w:t>萬</w:t>
      </w:r>
      <w:r w:rsidR="002C0ED4">
        <w:rPr>
          <w:rFonts w:hint="eastAsia"/>
          <w:kern w:val="0"/>
        </w:rPr>
        <w:t>2</w:t>
      </w:r>
      <w:r>
        <w:rPr>
          <w:rFonts w:hint="eastAsia"/>
          <w:kern w:val="0"/>
        </w:rPr>
        <w:t>千元，</w:t>
      </w:r>
      <w:r w:rsidR="002C0ED4">
        <w:rPr>
          <w:rFonts w:hint="eastAsia"/>
          <w:kern w:val="0"/>
        </w:rPr>
        <w:t>業務</w:t>
      </w:r>
      <w:r>
        <w:rPr>
          <w:rFonts w:hint="eastAsia"/>
          <w:kern w:val="0"/>
        </w:rPr>
        <w:t>短絀</w:t>
      </w:r>
      <w:r w:rsidR="002C0ED4">
        <w:rPr>
          <w:kern w:val="0"/>
        </w:rPr>
        <w:t>10</w:t>
      </w:r>
      <w:r>
        <w:rPr>
          <w:rFonts w:hint="eastAsia"/>
          <w:kern w:val="0"/>
        </w:rPr>
        <w:t>萬</w:t>
      </w:r>
      <w:r w:rsidR="002C0ED4">
        <w:rPr>
          <w:rFonts w:hint="eastAsia"/>
          <w:kern w:val="0"/>
        </w:rPr>
        <w:t>9</w:t>
      </w:r>
      <w:r>
        <w:rPr>
          <w:rFonts w:hint="eastAsia"/>
          <w:kern w:val="0"/>
        </w:rPr>
        <w:t>千元。</w:t>
      </w:r>
      <w:r w:rsidR="006E11C7">
        <w:rPr>
          <w:rFonts w:hint="eastAsia"/>
          <w:kern w:val="0"/>
        </w:rPr>
        <w:t>按</w:t>
      </w:r>
      <w:r w:rsidR="002C0ED4">
        <w:rPr>
          <w:rFonts w:hint="eastAsia"/>
          <w:kern w:val="0"/>
        </w:rPr>
        <w:t>海軍</w:t>
      </w:r>
      <w:r w:rsidRPr="00F26190">
        <w:rPr>
          <w:rFonts w:hint="eastAsia"/>
        </w:rPr>
        <w:t>「四海一家」</w:t>
      </w:r>
      <w:r w:rsidRPr="00FB7CD6">
        <w:rPr>
          <w:rFonts w:hint="eastAsia"/>
          <w:kern w:val="0"/>
        </w:rPr>
        <w:t>設有住宿及餐飲等服務項目</w:t>
      </w:r>
      <w:r>
        <w:rPr>
          <w:rFonts w:hint="eastAsia"/>
          <w:kern w:val="0"/>
        </w:rPr>
        <w:t>，揆其</w:t>
      </w:r>
      <w:r w:rsidR="002C0ED4">
        <w:rPr>
          <w:rFonts w:hint="eastAsia"/>
          <w:kern w:val="0"/>
        </w:rPr>
        <w:t>餐廳部門</w:t>
      </w:r>
      <w:r>
        <w:rPr>
          <w:rFonts w:hint="eastAsia"/>
          <w:kern w:val="0"/>
        </w:rPr>
        <w:t>107至11</w:t>
      </w:r>
      <w:r w:rsidR="00D27B01">
        <w:rPr>
          <w:kern w:val="0"/>
        </w:rPr>
        <w:t>1</w:t>
      </w:r>
      <w:r>
        <w:rPr>
          <w:rFonts w:hint="eastAsia"/>
          <w:kern w:val="0"/>
        </w:rPr>
        <w:t>年度服務收入均未達預期目標，</w:t>
      </w:r>
      <w:r w:rsidR="00D27B01">
        <w:rPr>
          <w:rFonts w:hint="eastAsia"/>
          <w:kern w:val="0"/>
        </w:rPr>
        <w:t>達成率介於5</w:t>
      </w:r>
      <w:r w:rsidR="00D27B01">
        <w:rPr>
          <w:kern w:val="0"/>
        </w:rPr>
        <w:t>4.55%</w:t>
      </w:r>
      <w:r w:rsidR="00D27B01">
        <w:rPr>
          <w:rFonts w:hint="eastAsia"/>
          <w:kern w:val="0"/>
        </w:rPr>
        <w:t>至</w:t>
      </w:r>
      <w:r w:rsidR="00D27B01">
        <w:rPr>
          <w:kern w:val="0"/>
        </w:rPr>
        <w:t>71.9%</w:t>
      </w:r>
      <w:r w:rsidR="00D27B01">
        <w:rPr>
          <w:rFonts w:hint="eastAsia"/>
          <w:kern w:val="0"/>
        </w:rPr>
        <w:t>間，且該期間</w:t>
      </w:r>
      <w:r>
        <w:rPr>
          <w:rFonts w:hint="eastAsia"/>
          <w:kern w:val="0"/>
        </w:rPr>
        <w:t>業務收支</w:t>
      </w:r>
      <w:r w:rsidR="00D27B01">
        <w:rPr>
          <w:rFonts w:hint="eastAsia"/>
          <w:kern w:val="0"/>
        </w:rPr>
        <w:t>均呈</w:t>
      </w:r>
      <w:r>
        <w:rPr>
          <w:rFonts w:hint="eastAsia"/>
          <w:kern w:val="0"/>
        </w:rPr>
        <w:t>短絀，允宜檢討經營策略並妥謀改善。</w:t>
      </w:r>
      <w:r w:rsidRPr="00FB7CD6">
        <w:rPr>
          <w:rFonts w:hint="eastAsia"/>
          <w:kern w:val="0"/>
        </w:rPr>
        <w:t>經查：</w:t>
      </w:r>
    </w:p>
    <w:p w:rsidR="00C35A30" w:rsidRDefault="00C35A30" w:rsidP="00C35A30">
      <w:pPr>
        <w:pStyle w:val="a4"/>
        <w:ind w:left="845" w:hanging="279"/>
        <w:rPr>
          <w:rFonts w:hAnsi="標楷體" w:hint="eastAsia"/>
          <w:b/>
          <w:spacing w:val="-2"/>
        </w:rPr>
      </w:pPr>
      <w:r w:rsidRPr="005E39B2">
        <w:rPr>
          <w:rFonts w:hAnsi="標楷體" w:hint="eastAsia"/>
          <w:b/>
          <w:spacing w:val="-2"/>
        </w:rPr>
        <w:t>(一)作業基金</w:t>
      </w:r>
      <w:r>
        <w:rPr>
          <w:rFonts w:hAnsi="標楷體" w:hint="eastAsia"/>
          <w:b/>
          <w:spacing w:val="-2"/>
        </w:rPr>
        <w:t>依規定應本財務自給自足原則，設法提升業務績效</w:t>
      </w:r>
    </w:p>
    <w:p w:rsidR="00C35A30" w:rsidRDefault="00C35A30" w:rsidP="002D1CFD">
      <w:pPr>
        <w:pStyle w:val="21"/>
        <w:ind w:left="850" w:firstLine="566"/>
        <w:rPr>
          <w:rFonts w:hint="eastAsia"/>
          <w:kern w:val="0"/>
        </w:rPr>
      </w:pPr>
      <w:r w:rsidRPr="005E39B2">
        <w:rPr>
          <w:rFonts w:hint="eastAsia"/>
          <w:kern w:val="0"/>
        </w:rPr>
        <w:t>11</w:t>
      </w:r>
      <w:r w:rsidR="002C0ED4">
        <w:rPr>
          <w:kern w:val="0"/>
        </w:rPr>
        <w:t>1</w:t>
      </w:r>
      <w:r w:rsidRPr="005E39B2">
        <w:rPr>
          <w:rFonts w:hint="eastAsia"/>
          <w:kern w:val="0"/>
        </w:rPr>
        <w:t>年度中央及地方政府預算籌編原則第5點有關中央及地方政府特種基金預算收支所規定之辦理原則中，其第(一)項規定：「…</w:t>
      </w:r>
      <w:r w:rsidR="002D1CFD" w:rsidRPr="002D1CFD">
        <w:rPr>
          <w:rFonts w:hint="eastAsia"/>
          <w:kern w:val="0"/>
        </w:rPr>
        <w:t>作業基金應本財務自給自足原則，設法提升業務績效，降低生產或服務之單位成本，以達成最高效益為目標</w:t>
      </w:r>
      <w:r w:rsidRPr="005E39B2">
        <w:rPr>
          <w:rFonts w:hint="eastAsia"/>
          <w:kern w:val="0"/>
        </w:rPr>
        <w:t>；…。」另</w:t>
      </w:r>
      <w:r w:rsidRPr="00FB7CD6">
        <w:rPr>
          <w:rFonts w:hint="eastAsia"/>
          <w:kern w:val="0"/>
        </w:rPr>
        <w:t>於附屬單位預算共同項目編列作業規範</w:t>
      </w:r>
      <w:r w:rsidR="00CB11E6">
        <w:rPr>
          <w:rFonts w:hint="eastAsia"/>
          <w:kern w:val="0"/>
        </w:rPr>
        <w:t>貳、甲、一中，</w:t>
      </w:r>
      <w:r w:rsidRPr="00FB7CD6">
        <w:rPr>
          <w:rFonts w:hint="eastAsia"/>
          <w:kern w:val="0"/>
        </w:rPr>
        <w:t>就作業基金之賸餘(短絀)規定：「…。(二)各基金應力求有賸餘無短絀，年度賸餘應以逐年成長</w:t>
      </w:r>
      <w:r w:rsidR="00CB11E6">
        <w:rPr>
          <w:rFonts w:hint="eastAsia"/>
          <w:kern w:val="0"/>
        </w:rPr>
        <w:t>(</w:t>
      </w:r>
      <w:r w:rsidRPr="00FB7CD6">
        <w:rPr>
          <w:rFonts w:hint="eastAsia"/>
          <w:kern w:val="0"/>
        </w:rPr>
        <w:t>短絀積極改善</w:t>
      </w:r>
      <w:r w:rsidR="00CB11E6">
        <w:rPr>
          <w:rFonts w:hint="eastAsia"/>
          <w:kern w:val="0"/>
        </w:rPr>
        <w:t>)</w:t>
      </w:r>
      <w:r w:rsidRPr="00FB7CD6">
        <w:rPr>
          <w:rFonts w:hint="eastAsia"/>
          <w:kern w:val="0"/>
        </w:rPr>
        <w:t>為目標。」是以，各作業基金應本財務自給自足原則，設法提升業務績效，並力求有賸餘無短絀。</w:t>
      </w:r>
    </w:p>
    <w:p w:rsidR="00C35A30" w:rsidRPr="005E39B2" w:rsidRDefault="00C35A30" w:rsidP="00C35A30">
      <w:pPr>
        <w:ind w:left="845" w:hangingChars="100" w:hanging="279"/>
        <w:rPr>
          <w:rFonts w:hint="eastAsia"/>
          <w:b/>
          <w:kern w:val="0"/>
        </w:rPr>
      </w:pPr>
      <w:r w:rsidRPr="005E39B2">
        <w:rPr>
          <w:rFonts w:hAnsi="標楷體" w:hint="eastAsia"/>
          <w:b/>
          <w:spacing w:val="-2"/>
        </w:rPr>
        <w:t>(二)</w:t>
      </w:r>
      <w:r>
        <w:rPr>
          <w:rFonts w:hAnsi="標楷體" w:hint="eastAsia"/>
          <w:b/>
          <w:spacing w:val="-2"/>
        </w:rPr>
        <w:t>海軍</w:t>
      </w:r>
      <w:r w:rsidRPr="00F26190">
        <w:rPr>
          <w:rFonts w:hAnsi="標楷體" w:hint="eastAsia"/>
          <w:b/>
          <w:spacing w:val="-2"/>
        </w:rPr>
        <w:t>「四海一家」</w:t>
      </w:r>
      <w:r>
        <w:rPr>
          <w:rFonts w:hAnsi="標楷體" w:hint="eastAsia"/>
          <w:b/>
          <w:spacing w:val="-2"/>
        </w:rPr>
        <w:t>餐廳部門</w:t>
      </w:r>
      <w:r w:rsidR="00CB11E6">
        <w:rPr>
          <w:rFonts w:hAnsi="標楷體" w:hint="eastAsia"/>
          <w:b/>
          <w:spacing w:val="-2"/>
        </w:rPr>
        <w:t>107至111</w:t>
      </w:r>
      <w:r>
        <w:rPr>
          <w:rFonts w:hAnsi="標楷體" w:hint="eastAsia"/>
          <w:b/>
          <w:spacing w:val="-2"/>
        </w:rPr>
        <w:t>年服務</w:t>
      </w:r>
      <w:r w:rsidRPr="005E39B2">
        <w:rPr>
          <w:rFonts w:hint="eastAsia"/>
          <w:b/>
        </w:rPr>
        <w:t>收入</w:t>
      </w:r>
      <w:r w:rsidR="00CB11E6">
        <w:rPr>
          <w:rFonts w:hint="eastAsia"/>
          <w:b/>
        </w:rPr>
        <w:t>於預算數概呈下降下，其</w:t>
      </w:r>
      <w:r w:rsidRPr="005E39B2">
        <w:rPr>
          <w:rFonts w:hint="eastAsia"/>
          <w:b/>
        </w:rPr>
        <w:t>達成率</w:t>
      </w:r>
      <w:r w:rsidR="00CB11E6">
        <w:rPr>
          <w:rFonts w:hint="eastAsia"/>
          <w:b/>
        </w:rPr>
        <w:t>均未及8成</w:t>
      </w:r>
      <w:r w:rsidRPr="005E39B2">
        <w:rPr>
          <w:rFonts w:hint="eastAsia"/>
          <w:b/>
        </w:rPr>
        <w:t>，</w:t>
      </w:r>
      <w:r>
        <w:rPr>
          <w:rFonts w:hint="eastAsia"/>
          <w:b/>
        </w:rPr>
        <w:t>且</w:t>
      </w:r>
      <w:r w:rsidR="0053494A">
        <w:rPr>
          <w:rFonts w:hint="eastAsia"/>
          <w:b/>
        </w:rPr>
        <w:t>均呈</w:t>
      </w:r>
      <w:r w:rsidR="006C4F5A">
        <w:rPr>
          <w:rFonts w:hint="eastAsia"/>
          <w:b/>
        </w:rPr>
        <w:t>業務</w:t>
      </w:r>
      <w:r>
        <w:rPr>
          <w:rFonts w:hint="eastAsia"/>
          <w:b/>
        </w:rPr>
        <w:t>短絀</w:t>
      </w:r>
    </w:p>
    <w:p w:rsidR="00C35A30" w:rsidRPr="00FB7CD6" w:rsidRDefault="00C35A30" w:rsidP="00C35A30">
      <w:pPr>
        <w:pStyle w:val="21"/>
        <w:ind w:left="850" w:firstLine="566"/>
        <w:rPr>
          <w:rFonts w:hint="eastAsia"/>
          <w:kern w:val="0"/>
        </w:rPr>
      </w:pPr>
      <w:r w:rsidRPr="00FB7CD6">
        <w:rPr>
          <w:rFonts w:hint="eastAsia"/>
          <w:kern w:val="0"/>
        </w:rPr>
        <w:t>海軍</w:t>
      </w:r>
      <w:r w:rsidRPr="00F26190">
        <w:rPr>
          <w:rFonts w:hint="eastAsia"/>
          <w:kern w:val="0"/>
        </w:rPr>
        <w:t>「四海一家」</w:t>
      </w:r>
      <w:r w:rsidRPr="00FB7CD6">
        <w:rPr>
          <w:rFonts w:hint="eastAsia"/>
          <w:kern w:val="0"/>
        </w:rPr>
        <w:t>位於高雄</w:t>
      </w:r>
      <w:r>
        <w:rPr>
          <w:rFonts w:hint="eastAsia"/>
          <w:kern w:val="0"/>
        </w:rPr>
        <w:t>市</w:t>
      </w:r>
      <w:r w:rsidRPr="00FB7CD6">
        <w:rPr>
          <w:rFonts w:hint="eastAsia"/>
          <w:kern w:val="0"/>
        </w:rPr>
        <w:t>左營區，設有住宿及餐飲等服務項目。近年</w:t>
      </w:r>
      <w:r w:rsidRPr="000A672B">
        <w:rPr>
          <w:rFonts w:hAnsi="標楷體" w:hint="eastAsia"/>
          <w:spacing w:val="-2"/>
        </w:rPr>
        <w:t>餐飲業務</w:t>
      </w:r>
      <w:r w:rsidRPr="00FB7CD6">
        <w:rPr>
          <w:rFonts w:hint="eastAsia"/>
          <w:kern w:val="0"/>
        </w:rPr>
        <w:t>因受景氣、消費型態改變</w:t>
      </w:r>
      <w:r>
        <w:rPr>
          <w:rFonts w:hint="eastAsia"/>
          <w:kern w:val="0"/>
        </w:rPr>
        <w:t>及嚴重特殊傳染性肺炎(Covid-19)疫情</w:t>
      </w:r>
      <w:r w:rsidRPr="00FB7CD6">
        <w:rPr>
          <w:rFonts w:hint="eastAsia"/>
          <w:kern w:val="0"/>
        </w:rPr>
        <w:t>等因素影響，</w:t>
      </w:r>
      <w:r w:rsidR="002C0ED4">
        <w:rPr>
          <w:rFonts w:hint="eastAsia"/>
          <w:kern w:val="0"/>
        </w:rPr>
        <w:t>1</w:t>
      </w:r>
      <w:r w:rsidR="002C0ED4">
        <w:rPr>
          <w:kern w:val="0"/>
        </w:rPr>
        <w:t>07</w:t>
      </w:r>
      <w:r w:rsidR="002C0ED4">
        <w:rPr>
          <w:rFonts w:hint="eastAsia"/>
          <w:kern w:val="0"/>
        </w:rPr>
        <w:t>至1</w:t>
      </w:r>
      <w:r w:rsidR="002C0ED4">
        <w:rPr>
          <w:kern w:val="0"/>
        </w:rPr>
        <w:t>11</w:t>
      </w:r>
      <w:r w:rsidR="002C0ED4">
        <w:rPr>
          <w:rFonts w:hint="eastAsia"/>
          <w:kern w:val="0"/>
        </w:rPr>
        <w:t>年</w:t>
      </w:r>
      <w:r w:rsidR="006C4F5A">
        <w:rPr>
          <w:rFonts w:hint="eastAsia"/>
          <w:kern w:val="0"/>
        </w:rPr>
        <w:t>度</w:t>
      </w:r>
      <w:r w:rsidR="00CB11E6">
        <w:rPr>
          <w:rFonts w:hint="eastAsia"/>
          <w:kern w:val="0"/>
        </w:rPr>
        <w:t>餐廳部門</w:t>
      </w:r>
      <w:r w:rsidR="002C0ED4">
        <w:rPr>
          <w:rFonts w:hint="eastAsia"/>
          <w:kern w:val="0"/>
        </w:rPr>
        <w:t>服務收入</w:t>
      </w:r>
      <w:r w:rsidR="006C4F5A" w:rsidRPr="006E11C7">
        <w:rPr>
          <w:rFonts w:hint="eastAsia"/>
          <w:kern w:val="0"/>
        </w:rPr>
        <w:t>決算數介於1</w:t>
      </w:r>
      <w:r w:rsidR="006C4F5A" w:rsidRPr="006E11C7">
        <w:rPr>
          <w:kern w:val="0"/>
        </w:rPr>
        <w:t>,85</w:t>
      </w:r>
      <w:r w:rsidR="006C4F5A" w:rsidRPr="006E11C7">
        <w:rPr>
          <w:rFonts w:hint="eastAsia"/>
          <w:kern w:val="0"/>
        </w:rPr>
        <w:t>4萬</w:t>
      </w:r>
      <w:r w:rsidR="006C4F5A" w:rsidRPr="006E11C7">
        <w:rPr>
          <w:kern w:val="0"/>
        </w:rPr>
        <w:t>1</w:t>
      </w:r>
      <w:r w:rsidR="006C4F5A" w:rsidRPr="006E11C7">
        <w:rPr>
          <w:rFonts w:hint="eastAsia"/>
          <w:kern w:val="0"/>
        </w:rPr>
        <w:t>千元至2</w:t>
      </w:r>
      <w:r w:rsidR="006C4F5A" w:rsidRPr="006E11C7">
        <w:rPr>
          <w:kern w:val="0"/>
        </w:rPr>
        <w:t>,845</w:t>
      </w:r>
      <w:r w:rsidR="006C4F5A" w:rsidRPr="006E11C7">
        <w:rPr>
          <w:rFonts w:hint="eastAsia"/>
          <w:kern w:val="0"/>
        </w:rPr>
        <w:t>萬</w:t>
      </w:r>
      <w:r w:rsidR="006C4F5A" w:rsidRPr="006E11C7">
        <w:rPr>
          <w:kern w:val="0"/>
        </w:rPr>
        <w:t>5</w:t>
      </w:r>
      <w:r w:rsidR="006C4F5A" w:rsidRPr="006E11C7">
        <w:rPr>
          <w:rFonts w:hint="eastAsia"/>
          <w:kern w:val="0"/>
        </w:rPr>
        <w:t>千元間，</w:t>
      </w:r>
      <w:r w:rsidR="00F121E2">
        <w:rPr>
          <w:rFonts w:hint="eastAsia"/>
          <w:kern w:val="0"/>
        </w:rPr>
        <w:t>於</w:t>
      </w:r>
      <w:r w:rsidR="006C4F5A" w:rsidRPr="006E11C7">
        <w:rPr>
          <w:rFonts w:hint="eastAsia"/>
          <w:kern w:val="0"/>
        </w:rPr>
        <w:t>各年度</w:t>
      </w:r>
      <w:r w:rsidR="002C0ED4">
        <w:rPr>
          <w:rFonts w:hint="eastAsia"/>
          <w:kern w:val="0"/>
        </w:rPr>
        <w:t>預算</w:t>
      </w:r>
      <w:r w:rsidR="00CB11E6">
        <w:rPr>
          <w:rFonts w:hint="eastAsia"/>
          <w:kern w:val="0"/>
        </w:rPr>
        <w:t>編列數概呈下降下，其</w:t>
      </w:r>
      <w:r w:rsidR="002C0ED4">
        <w:rPr>
          <w:rFonts w:hint="eastAsia"/>
          <w:kern w:val="0"/>
        </w:rPr>
        <w:t>達成率</w:t>
      </w:r>
      <w:r w:rsidR="00CB11E6">
        <w:rPr>
          <w:rFonts w:hint="eastAsia"/>
          <w:kern w:val="0"/>
        </w:rPr>
        <w:t>仍</w:t>
      </w:r>
      <w:r w:rsidR="006C4F5A">
        <w:rPr>
          <w:rFonts w:hint="eastAsia"/>
          <w:kern w:val="0"/>
        </w:rPr>
        <w:t>均</w:t>
      </w:r>
      <w:r w:rsidR="002C0ED4">
        <w:rPr>
          <w:rFonts w:hint="eastAsia"/>
          <w:kern w:val="0"/>
        </w:rPr>
        <w:t>不及8成</w:t>
      </w:r>
      <w:r w:rsidR="002D1CFD">
        <w:rPr>
          <w:rFonts w:hint="eastAsia"/>
          <w:kern w:val="0"/>
        </w:rPr>
        <w:t>(詳表1)</w:t>
      </w:r>
      <w:r w:rsidR="006C4F5A">
        <w:rPr>
          <w:rFonts w:hint="eastAsia"/>
          <w:kern w:val="0"/>
        </w:rPr>
        <w:t>；而在</w:t>
      </w:r>
      <w:r w:rsidR="006C4F5A" w:rsidRPr="00FB7CD6">
        <w:rPr>
          <w:rFonts w:hint="eastAsia"/>
          <w:kern w:val="0"/>
        </w:rPr>
        <w:t>服務收入</w:t>
      </w:r>
      <w:r w:rsidR="006C4F5A">
        <w:rPr>
          <w:rFonts w:hint="eastAsia"/>
          <w:kern w:val="0"/>
        </w:rPr>
        <w:t>達成均</w:t>
      </w:r>
      <w:r w:rsidR="006C4F5A" w:rsidRPr="00FB7CD6">
        <w:rPr>
          <w:rFonts w:hint="eastAsia"/>
          <w:kern w:val="0"/>
        </w:rPr>
        <w:t>不如預期</w:t>
      </w:r>
      <w:r w:rsidR="006C4F5A">
        <w:rPr>
          <w:rFonts w:hint="eastAsia"/>
          <w:kern w:val="0"/>
        </w:rPr>
        <w:t>下，</w:t>
      </w:r>
      <w:r w:rsidR="00CB11E6">
        <w:rPr>
          <w:rFonts w:hint="eastAsia"/>
          <w:kern w:val="0"/>
        </w:rPr>
        <w:t>該</w:t>
      </w:r>
      <w:r w:rsidR="00172B2F">
        <w:rPr>
          <w:rFonts w:hint="eastAsia"/>
          <w:kern w:val="0"/>
        </w:rPr>
        <w:t>部門</w:t>
      </w:r>
      <w:r w:rsidR="006C4F5A">
        <w:rPr>
          <w:rFonts w:hint="eastAsia"/>
          <w:kern w:val="0"/>
        </w:rPr>
        <w:t>更</w:t>
      </w:r>
      <w:r w:rsidR="002D1CFD">
        <w:rPr>
          <w:rFonts w:hint="eastAsia"/>
          <w:kern w:val="0"/>
        </w:rPr>
        <w:t>已</w:t>
      </w:r>
      <w:r>
        <w:rPr>
          <w:rFonts w:hint="eastAsia"/>
          <w:kern w:val="0"/>
        </w:rPr>
        <w:t>連續</w:t>
      </w:r>
      <w:r w:rsidR="006C4F5A">
        <w:rPr>
          <w:kern w:val="0"/>
        </w:rPr>
        <w:t>5</w:t>
      </w:r>
      <w:r>
        <w:rPr>
          <w:rFonts w:hint="eastAsia"/>
          <w:kern w:val="0"/>
        </w:rPr>
        <w:t>年</w:t>
      </w:r>
      <w:r w:rsidR="002D1CFD">
        <w:rPr>
          <w:rFonts w:hint="eastAsia"/>
          <w:kern w:val="0"/>
        </w:rPr>
        <w:t>業務收支</w:t>
      </w:r>
      <w:r>
        <w:rPr>
          <w:rFonts w:hint="eastAsia"/>
          <w:kern w:val="0"/>
        </w:rPr>
        <w:t>均為短絀。</w:t>
      </w:r>
    </w:p>
    <w:p w:rsidR="00C35A30" w:rsidRDefault="00C35A30" w:rsidP="00C35A30">
      <w:pPr>
        <w:ind w:left="566" w:firstLine="566"/>
        <w:rPr>
          <w:kern w:val="0"/>
        </w:rPr>
      </w:pPr>
      <w:r w:rsidRPr="00FB7CD6">
        <w:rPr>
          <w:rFonts w:hint="eastAsia"/>
        </w:rPr>
        <w:t>綜上，</w:t>
      </w:r>
      <w:r w:rsidRPr="00FB7CD6">
        <w:rPr>
          <w:rFonts w:hint="eastAsia"/>
          <w:kern w:val="0"/>
        </w:rPr>
        <w:t>海軍四海一家設有住宿及餐飲等服務項目</w:t>
      </w:r>
      <w:r>
        <w:rPr>
          <w:rFonts w:hint="eastAsia"/>
          <w:kern w:val="0"/>
        </w:rPr>
        <w:t>，揆其餐廳部</w:t>
      </w:r>
      <w:r w:rsidR="00172B2F">
        <w:rPr>
          <w:rFonts w:hint="eastAsia"/>
          <w:kern w:val="0"/>
        </w:rPr>
        <w:t>門</w:t>
      </w:r>
      <w:r w:rsidR="00CB11E6">
        <w:rPr>
          <w:rFonts w:hint="eastAsia"/>
          <w:kern w:val="0"/>
        </w:rPr>
        <w:t>1</w:t>
      </w:r>
      <w:r w:rsidR="00CB11E6">
        <w:rPr>
          <w:kern w:val="0"/>
        </w:rPr>
        <w:t>07</w:t>
      </w:r>
      <w:r w:rsidR="00CB11E6">
        <w:rPr>
          <w:rFonts w:hint="eastAsia"/>
          <w:kern w:val="0"/>
        </w:rPr>
        <w:t>至1</w:t>
      </w:r>
      <w:r w:rsidR="00CB11E6">
        <w:rPr>
          <w:kern w:val="0"/>
        </w:rPr>
        <w:t>11</w:t>
      </w:r>
      <w:r w:rsidR="00CB11E6">
        <w:rPr>
          <w:rFonts w:hint="eastAsia"/>
          <w:kern w:val="0"/>
        </w:rPr>
        <w:t>年度</w:t>
      </w:r>
      <w:r>
        <w:rPr>
          <w:rFonts w:hint="eastAsia"/>
          <w:kern w:val="0"/>
        </w:rPr>
        <w:t>服務收入</w:t>
      </w:r>
      <w:r w:rsidR="002332AC">
        <w:rPr>
          <w:rFonts w:hint="eastAsia"/>
          <w:kern w:val="0"/>
        </w:rPr>
        <w:t>於</w:t>
      </w:r>
      <w:r w:rsidR="00CB11E6">
        <w:rPr>
          <w:rFonts w:hint="eastAsia"/>
          <w:kern w:val="0"/>
        </w:rPr>
        <w:t>預算編列數概呈下降下，</w:t>
      </w:r>
      <w:r w:rsidR="000C1E5C">
        <w:rPr>
          <w:rFonts w:hint="eastAsia"/>
          <w:kern w:val="0"/>
        </w:rPr>
        <w:t>其</w:t>
      </w:r>
      <w:r w:rsidR="00CB11E6">
        <w:rPr>
          <w:rFonts w:hint="eastAsia"/>
          <w:kern w:val="0"/>
        </w:rPr>
        <w:t>達成率仍均不及8成</w:t>
      </w:r>
      <w:r>
        <w:rPr>
          <w:rFonts w:hint="eastAsia"/>
          <w:kern w:val="0"/>
        </w:rPr>
        <w:t>，</w:t>
      </w:r>
      <w:r w:rsidR="00AF1F7F">
        <w:rPr>
          <w:rFonts w:hint="eastAsia"/>
          <w:kern w:val="0"/>
        </w:rPr>
        <w:t>且</w:t>
      </w:r>
      <w:r>
        <w:rPr>
          <w:rFonts w:hint="eastAsia"/>
          <w:kern w:val="0"/>
        </w:rPr>
        <w:t>業務收支</w:t>
      </w:r>
      <w:r w:rsidR="00AF1F7F">
        <w:rPr>
          <w:rFonts w:hint="eastAsia"/>
          <w:kern w:val="0"/>
        </w:rPr>
        <w:t>均呈</w:t>
      </w:r>
      <w:r w:rsidR="006C4F5A">
        <w:rPr>
          <w:rFonts w:hint="eastAsia"/>
          <w:kern w:val="0"/>
        </w:rPr>
        <w:t>短絀</w:t>
      </w:r>
      <w:r>
        <w:rPr>
          <w:rFonts w:hint="eastAsia"/>
          <w:kern w:val="0"/>
        </w:rPr>
        <w:t>，允宜檢討經營策略並妥謀改善。</w:t>
      </w:r>
    </w:p>
    <w:p w:rsidR="002D1CFD" w:rsidRPr="00FB7CD6" w:rsidRDefault="002D1CFD" w:rsidP="002C0417">
      <w:pPr>
        <w:ind w:left="1272" w:hangingChars="249" w:hanging="706"/>
        <w:jc w:val="left"/>
        <w:rPr>
          <w:rFonts w:hint="eastAsia"/>
          <w:sz w:val="24"/>
          <w:szCs w:val="24"/>
        </w:rPr>
      </w:pPr>
      <w:r w:rsidRPr="00FB7CD6">
        <w:rPr>
          <w:b/>
        </w:rPr>
        <w:t>表</w:t>
      </w:r>
      <w:r w:rsidRPr="00FB7CD6">
        <w:rPr>
          <w:rFonts w:hint="eastAsia"/>
          <w:b/>
        </w:rPr>
        <w:t xml:space="preserve">1  </w:t>
      </w:r>
      <w:r w:rsidR="00AF1F7F">
        <w:rPr>
          <w:rFonts w:hAnsi="標楷體" w:hint="eastAsia"/>
          <w:b/>
        </w:rPr>
        <w:t>107</w:t>
      </w:r>
      <w:r w:rsidR="00AF1F7F" w:rsidRPr="00FB7CD6">
        <w:rPr>
          <w:rFonts w:hAnsi="標楷體" w:hint="eastAsia"/>
          <w:b/>
        </w:rPr>
        <w:t>至11</w:t>
      </w:r>
      <w:r w:rsidR="00AF1F7F">
        <w:rPr>
          <w:rFonts w:hAnsi="標楷體" w:hint="eastAsia"/>
          <w:b/>
        </w:rPr>
        <w:t>1</w:t>
      </w:r>
      <w:r w:rsidR="00AF1F7F" w:rsidRPr="00FB7CD6">
        <w:rPr>
          <w:rFonts w:hAnsi="標楷體" w:hint="eastAsia"/>
          <w:b/>
        </w:rPr>
        <w:t>年度</w:t>
      </w:r>
      <w:r w:rsidRPr="00FB7CD6">
        <w:rPr>
          <w:rFonts w:hint="eastAsia"/>
          <w:b/>
        </w:rPr>
        <w:t>海軍</w:t>
      </w:r>
      <w:r w:rsidR="000C1E5C">
        <w:rPr>
          <w:rFonts w:hAnsi="標楷體" w:hint="eastAsia"/>
          <w:b/>
        </w:rPr>
        <w:t>「</w:t>
      </w:r>
      <w:r w:rsidRPr="00FB7CD6">
        <w:rPr>
          <w:rFonts w:hAnsi="標楷體" w:hint="eastAsia"/>
          <w:b/>
        </w:rPr>
        <w:t>四海一家</w:t>
      </w:r>
      <w:r w:rsidR="000C1E5C">
        <w:rPr>
          <w:rFonts w:hAnsi="標楷體" w:hint="eastAsia"/>
          <w:b/>
        </w:rPr>
        <w:t>」</w:t>
      </w:r>
      <w:r>
        <w:rPr>
          <w:rFonts w:hAnsi="標楷體" w:hint="eastAsia"/>
          <w:b/>
        </w:rPr>
        <w:t>餐廳部服務收入及業務收支賸餘(短絀)情形</w:t>
      </w:r>
      <w:r w:rsidR="00AF1F7F">
        <w:rPr>
          <w:rFonts w:hAnsi="標楷體" w:hint="eastAsia"/>
          <w:b/>
        </w:rPr>
        <w:t>表</w:t>
      </w:r>
      <w:r>
        <w:rPr>
          <w:rFonts w:hAnsi="標楷體" w:hint="eastAsia"/>
          <w:b/>
        </w:rPr>
        <w:t xml:space="preserve">          </w:t>
      </w:r>
      <w:r w:rsidRPr="00FB7CD6">
        <w:rPr>
          <w:rFonts w:hAnsi="標楷體" w:hint="eastAsia"/>
          <w:b/>
        </w:rPr>
        <w:t xml:space="preserve">        </w:t>
      </w:r>
      <w:r w:rsidRPr="00FB7CD6">
        <w:rPr>
          <w:rFonts w:hint="eastAsia"/>
          <w:sz w:val="24"/>
          <w:szCs w:val="24"/>
        </w:rPr>
        <w:t>單位：</w:t>
      </w:r>
      <w:r>
        <w:rPr>
          <w:rFonts w:hint="eastAsia"/>
          <w:sz w:val="24"/>
          <w:szCs w:val="24"/>
        </w:rPr>
        <w:t>新臺幣</w:t>
      </w:r>
      <w:r w:rsidRPr="00FB7CD6">
        <w:rPr>
          <w:rFonts w:hint="eastAsia"/>
          <w:sz w:val="24"/>
          <w:szCs w:val="24"/>
        </w:rPr>
        <w:t>千元；%</w:t>
      </w:r>
    </w:p>
    <w:tbl>
      <w:tblPr>
        <w:tblW w:w="0" w:type="auto"/>
        <w:tblInd w:w="67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54"/>
        <w:gridCol w:w="1369"/>
        <w:gridCol w:w="1369"/>
        <w:gridCol w:w="1370"/>
        <w:gridCol w:w="1488"/>
        <w:gridCol w:w="1488"/>
      </w:tblGrid>
      <w:tr w:rsidR="002D1CFD" w:rsidRPr="00FB7CD6" w:rsidTr="002C0417">
        <w:trPr>
          <w:tblHeader/>
        </w:trPr>
        <w:tc>
          <w:tcPr>
            <w:tcW w:w="854" w:type="dxa"/>
            <w:vMerge w:val="restart"/>
            <w:shd w:val="clear" w:color="auto" w:fill="auto"/>
          </w:tcPr>
          <w:p w:rsidR="002D1CFD" w:rsidRPr="00FB7CD6" w:rsidRDefault="002D1CFD" w:rsidP="0003194E">
            <w:pPr>
              <w:pStyle w:val="142"/>
              <w:rPr>
                <w:rFonts w:hint="eastAsia"/>
              </w:rPr>
            </w:pPr>
            <w:r w:rsidRPr="00FB7CD6">
              <w:rPr>
                <w:rFonts w:hint="eastAsia"/>
              </w:rPr>
              <w:t>年度</w:t>
            </w:r>
          </w:p>
        </w:tc>
        <w:tc>
          <w:tcPr>
            <w:tcW w:w="4108" w:type="dxa"/>
            <w:gridSpan w:val="3"/>
          </w:tcPr>
          <w:p w:rsidR="002D1CFD" w:rsidRPr="00FB7CD6" w:rsidRDefault="002D1CFD" w:rsidP="0003194E">
            <w:pPr>
              <w:pStyle w:val="142"/>
              <w:jc w:val="center"/>
              <w:rPr>
                <w:rFonts w:hint="eastAsia"/>
              </w:rPr>
            </w:pPr>
            <w:r>
              <w:rPr>
                <w:rFonts w:hint="eastAsia"/>
              </w:rPr>
              <w:t>服務收入</w:t>
            </w:r>
          </w:p>
        </w:tc>
        <w:tc>
          <w:tcPr>
            <w:tcW w:w="2976" w:type="dxa"/>
            <w:gridSpan w:val="2"/>
            <w:shd w:val="clear" w:color="auto" w:fill="auto"/>
          </w:tcPr>
          <w:p w:rsidR="002D1CFD" w:rsidRPr="00FB7CD6" w:rsidRDefault="002D1CFD" w:rsidP="0003194E">
            <w:pPr>
              <w:pStyle w:val="142"/>
              <w:jc w:val="center"/>
              <w:rPr>
                <w:rFonts w:hint="eastAsia"/>
              </w:rPr>
            </w:pPr>
            <w:r>
              <w:rPr>
                <w:rFonts w:hint="eastAsia"/>
              </w:rPr>
              <w:t>業務</w:t>
            </w:r>
            <w:r w:rsidRPr="00FB7CD6">
              <w:rPr>
                <w:rFonts w:hint="eastAsia"/>
              </w:rPr>
              <w:t>賸餘</w:t>
            </w:r>
            <w:r>
              <w:rPr>
                <w:rFonts w:hint="eastAsia"/>
              </w:rPr>
              <w:t>(短絀)</w:t>
            </w:r>
          </w:p>
        </w:tc>
      </w:tr>
      <w:tr w:rsidR="002D1CFD" w:rsidRPr="00FB7CD6" w:rsidTr="002C0417">
        <w:trPr>
          <w:tblHeader/>
        </w:trPr>
        <w:tc>
          <w:tcPr>
            <w:tcW w:w="854" w:type="dxa"/>
            <w:vMerge/>
            <w:shd w:val="clear" w:color="auto" w:fill="auto"/>
          </w:tcPr>
          <w:p w:rsidR="002D1CFD" w:rsidRPr="00FB7CD6" w:rsidRDefault="002D1CFD" w:rsidP="0003194E">
            <w:pPr>
              <w:pStyle w:val="142"/>
              <w:rPr>
                <w:rFonts w:hint="eastAsia"/>
              </w:rPr>
            </w:pPr>
          </w:p>
        </w:tc>
        <w:tc>
          <w:tcPr>
            <w:tcW w:w="1369" w:type="dxa"/>
            <w:shd w:val="clear" w:color="auto" w:fill="auto"/>
          </w:tcPr>
          <w:p w:rsidR="002D1CFD" w:rsidRPr="00FB7CD6" w:rsidRDefault="002D1CFD" w:rsidP="0003194E">
            <w:pPr>
              <w:pStyle w:val="142"/>
              <w:jc w:val="center"/>
              <w:rPr>
                <w:rFonts w:hint="eastAsia"/>
              </w:rPr>
            </w:pPr>
            <w:r w:rsidRPr="00FB7CD6">
              <w:rPr>
                <w:rFonts w:hint="eastAsia"/>
              </w:rPr>
              <w:t>預算數</w:t>
            </w:r>
          </w:p>
        </w:tc>
        <w:tc>
          <w:tcPr>
            <w:tcW w:w="1369" w:type="dxa"/>
            <w:shd w:val="clear" w:color="auto" w:fill="auto"/>
          </w:tcPr>
          <w:p w:rsidR="002D1CFD" w:rsidRPr="00FB7CD6" w:rsidRDefault="002D1CFD" w:rsidP="0003194E">
            <w:pPr>
              <w:pStyle w:val="142"/>
              <w:jc w:val="center"/>
              <w:rPr>
                <w:rFonts w:hint="eastAsia"/>
              </w:rPr>
            </w:pPr>
            <w:r w:rsidRPr="00FB7CD6">
              <w:rPr>
                <w:rFonts w:hint="eastAsia"/>
              </w:rPr>
              <w:t>決算數</w:t>
            </w:r>
          </w:p>
        </w:tc>
        <w:tc>
          <w:tcPr>
            <w:tcW w:w="1370" w:type="dxa"/>
            <w:shd w:val="clear" w:color="auto" w:fill="auto"/>
          </w:tcPr>
          <w:p w:rsidR="002D1CFD" w:rsidRPr="00FB7CD6" w:rsidRDefault="002D1CFD" w:rsidP="0003194E">
            <w:pPr>
              <w:pStyle w:val="142"/>
              <w:jc w:val="center"/>
              <w:rPr>
                <w:rFonts w:hint="eastAsia"/>
              </w:rPr>
            </w:pPr>
            <w:r>
              <w:rPr>
                <w:rFonts w:hint="eastAsia"/>
              </w:rPr>
              <w:t>達成率</w:t>
            </w:r>
          </w:p>
        </w:tc>
        <w:tc>
          <w:tcPr>
            <w:tcW w:w="1488" w:type="dxa"/>
          </w:tcPr>
          <w:p w:rsidR="002D1CFD" w:rsidRPr="00FB7CD6" w:rsidRDefault="002D1CFD" w:rsidP="0003194E">
            <w:pPr>
              <w:pStyle w:val="142"/>
              <w:jc w:val="center"/>
              <w:rPr>
                <w:rFonts w:hint="eastAsia"/>
              </w:rPr>
            </w:pPr>
            <w:r w:rsidRPr="00FB7CD6">
              <w:rPr>
                <w:rFonts w:hint="eastAsia"/>
              </w:rPr>
              <w:t>預算數</w:t>
            </w:r>
          </w:p>
        </w:tc>
        <w:tc>
          <w:tcPr>
            <w:tcW w:w="1488" w:type="dxa"/>
          </w:tcPr>
          <w:p w:rsidR="002D1CFD" w:rsidRPr="00FB7CD6" w:rsidRDefault="002D1CFD" w:rsidP="0003194E">
            <w:pPr>
              <w:pStyle w:val="142"/>
              <w:jc w:val="center"/>
              <w:rPr>
                <w:rFonts w:hint="eastAsia"/>
              </w:rPr>
            </w:pPr>
            <w:r w:rsidRPr="00FB7CD6">
              <w:rPr>
                <w:rFonts w:hint="eastAsia"/>
              </w:rPr>
              <w:t>決算數</w:t>
            </w:r>
          </w:p>
        </w:tc>
      </w:tr>
      <w:tr w:rsidR="002D1CFD" w:rsidRPr="00FB7CD6" w:rsidTr="002C0417">
        <w:tc>
          <w:tcPr>
            <w:tcW w:w="854" w:type="dxa"/>
            <w:shd w:val="clear" w:color="auto" w:fill="auto"/>
            <w:vAlign w:val="center"/>
          </w:tcPr>
          <w:p w:rsidR="002D1CFD" w:rsidRPr="00FB7CD6" w:rsidRDefault="002D1CFD" w:rsidP="002C0417">
            <w:pPr>
              <w:pStyle w:val="142"/>
              <w:jc w:val="center"/>
              <w:rPr>
                <w:rFonts w:hint="eastAsia"/>
              </w:rPr>
            </w:pPr>
            <w:r w:rsidRPr="00FB7CD6">
              <w:rPr>
                <w:rFonts w:hint="eastAsia"/>
              </w:rPr>
              <w:t>10</w:t>
            </w:r>
            <w:r>
              <w:rPr>
                <w:rFonts w:hint="eastAsia"/>
              </w:rPr>
              <w:t>7</w:t>
            </w:r>
          </w:p>
        </w:tc>
        <w:tc>
          <w:tcPr>
            <w:tcW w:w="1369" w:type="dxa"/>
            <w:shd w:val="clear" w:color="auto" w:fill="auto"/>
            <w:vAlign w:val="center"/>
          </w:tcPr>
          <w:p w:rsidR="002D1CFD" w:rsidRPr="00FB7CD6" w:rsidRDefault="002D1CFD" w:rsidP="0003194E">
            <w:pPr>
              <w:pStyle w:val="142"/>
              <w:jc w:val="right"/>
              <w:rPr>
                <w:rFonts w:hint="eastAsia"/>
              </w:rPr>
            </w:pPr>
            <w:r>
              <w:rPr>
                <w:rFonts w:hint="eastAsia"/>
              </w:rPr>
              <w:t>45,216</w:t>
            </w:r>
          </w:p>
        </w:tc>
        <w:tc>
          <w:tcPr>
            <w:tcW w:w="1369" w:type="dxa"/>
            <w:shd w:val="clear" w:color="auto" w:fill="auto"/>
            <w:vAlign w:val="center"/>
          </w:tcPr>
          <w:p w:rsidR="002D1CFD" w:rsidRPr="00FB7CD6" w:rsidRDefault="002D1CFD" w:rsidP="0003194E">
            <w:pPr>
              <w:pStyle w:val="142"/>
              <w:jc w:val="right"/>
              <w:rPr>
                <w:rFonts w:hint="eastAsia"/>
              </w:rPr>
            </w:pPr>
            <w:r>
              <w:rPr>
                <w:rFonts w:hint="eastAsia"/>
              </w:rPr>
              <w:t>27,671</w:t>
            </w:r>
          </w:p>
        </w:tc>
        <w:tc>
          <w:tcPr>
            <w:tcW w:w="1370" w:type="dxa"/>
            <w:shd w:val="clear" w:color="auto" w:fill="auto"/>
          </w:tcPr>
          <w:p w:rsidR="002D1CFD" w:rsidRPr="00FB7CD6" w:rsidRDefault="002D1CFD" w:rsidP="0003194E">
            <w:pPr>
              <w:pStyle w:val="142"/>
              <w:jc w:val="right"/>
              <w:rPr>
                <w:rFonts w:hint="eastAsia"/>
              </w:rPr>
            </w:pPr>
            <w:r>
              <w:rPr>
                <w:rFonts w:hint="eastAsia"/>
              </w:rPr>
              <w:t>61.20</w:t>
            </w:r>
          </w:p>
        </w:tc>
        <w:tc>
          <w:tcPr>
            <w:tcW w:w="1488" w:type="dxa"/>
          </w:tcPr>
          <w:p w:rsidR="002D1CFD" w:rsidRPr="00FB7CD6" w:rsidRDefault="002D1CFD" w:rsidP="0003194E">
            <w:pPr>
              <w:pStyle w:val="142"/>
              <w:jc w:val="right"/>
              <w:rPr>
                <w:rFonts w:hint="eastAsia"/>
              </w:rPr>
            </w:pPr>
            <w:r>
              <w:rPr>
                <w:rFonts w:hint="eastAsia"/>
              </w:rPr>
              <w:t>1,337</w:t>
            </w:r>
          </w:p>
        </w:tc>
        <w:tc>
          <w:tcPr>
            <w:tcW w:w="1488" w:type="dxa"/>
          </w:tcPr>
          <w:p w:rsidR="002D1CFD" w:rsidRPr="00FB7CD6" w:rsidRDefault="002D1CFD" w:rsidP="0003194E">
            <w:pPr>
              <w:pStyle w:val="142"/>
              <w:jc w:val="right"/>
              <w:rPr>
                <w:rFonts w:hint="eastAsia"/>
              </w:rPr>
            </w:pPr>
            <w:r>
              <w:rPr>
                <w:rFonts w:hint="eastAsia"/>
              </w:rPr>
              <w:t>(1,811)</w:t>
            </w:r>
          </w:p>
        </w:tc>
      </w:tr>
      <w:tr w:rsidR="002D1CFD" w:rsidRPr="00FB7CD6" w:rsidTr="002C0417">
        <w:tc>
          <w:tcPr>
            <w:tcW w:w="854" w:type="dxa"/>
            <w:shd w:val="clear" w:color="auto" w:fill="auto"/>
            <w:vAlign w:val="center"/>
          </w:tcPr>
          <w:p w:rsidR="002D1CFD" w:rsidRPr="00FB7CD6" w:rsidRDefault="002D1CFD" w:rsidP="002C0417">
            <w:pPr>
              <w:pStyle w:val="142"/>
              <w:jc w:val="center"/>
              <w:rPr>
                <w:rFonts w:hint="eastAsia"/>
              </w:rPr>
            </w:pPr>
            <w:r w:rsidRPr="00FB7CD6">
              <w:rPr>
                <w:rFonts w:hint="eastAsia"/>
              </w:rPr>
              <w:t>10</w:t>
            </w:r>
            <w:r>
              <w:rPr>
                <w:rFonts w:hint="eastAsia"/>
              </w:rPr>
              <w:t>8</w:t>
            </w:r>
          </w:p>
        </w:tc>
        <w:tc>
          <w:tcPr>
            <w:tcW w:w="1369" w:type="dxa"/>
            <w:shd w:val="clear" w:color="auto" w:fill="auto"/>
            <w:vAlign w:val="center"/>
          </w:tcPr>
          <w:p w:rsidR="002D1CFD" w:rsidRPr="00FB7CD6" w:rsidRDefault="002D1CFD" w:rsidP="0003194E">
            <w:pPr>
              <w:pStyle w:val="142"/>
              <w:jc w:val="right"/>
              <w:rPr>
                <w:rFonts w:hint="eastAsia"/>
              </w:rPr>
            </w:pPr>
            <w:r>
              <w:rPr>
                <w:rFonts w:hint="eastAsia"/>
              </w:rPr>
              <w:t>43,638</w:t>
            </w:r>
          </w:p>
        </w:tc>
        <w:tc>
          <w:tcPr>
            <w:tcW w:w="1369" w:type="dxa"/>
            <w:shd w:val="clear" w:color="auto" w:fill="auto"/>
            <w:vAlign w:val="center"/>
          </w:tcPr>
          <w:p w:rsidR="002D1CFD" w:rsidRPr="00FB7CD6" w:rsidRDefault="002D1CFD" w:rsidP="0003194E">
            <w:pPr>
              <w:pStyle w:val="142"/>
              <w:jc w:val="right"/>
              <w:rPr>
                <w:rFonts w:hint="eastAsia"/>
              </w:rPr>
            </w:pPr>
            <w:r>
              <w:rPr>
                <w:rFonts w:hint="eastAsia"/>
              </w:rPr>
              <w:t>28,455</w:t>
            </w:r>
          </w:p>
        </w:tc>
        <w:tc>
          <w:tcPr>
            <w:tcW w:w="1370" w:type="dxa"/>
            <w:shd w:val="clear" w:color="auto" w:fill="auto"/>
          </w:tcPr>
          <w:p w:rsidR="002D1CFD" w:rsidRPr="00FB7CD6" w:rsidRDefault="002D1CFD" w:rsidP="0003194E">
            <w:pPr>
              <w:pStyle w:val="142"/>
              <w:jc w:val="right"/>
              <w:rPr>
                <w:rFonts w:hint="eastAsia"/>
              </w:rPr>
            </w:pPr>
            <w:r>
              <w:rPr>
                <w:rFonts w:hint="eastAsia"/>
              </w:rPr>
              <w:t>65.21</w:t>
            </w:r>
          </w:p>
        </w:tc>
        <w:tc>
          <w:tcPr>
            <w:tcW w:w="1488" w:type="dxa"/>
          </w:tcPr>
          <w:p w:rsidR="002D1CFD" w:rsidRPr="00FB7CD6" w:rsidRDefault="002D1CFD" w:rsidP="0003194E">
            <w:pPr>
              <w:pStyle w:val="142"/>
              <w:jc w:val="right"/>
              <w:rPr>
                <w:rFonts w:hint="eastAsia"/>
              </w:rPr>
            </w:pPr>
            <w:r>
              <w:rPr>
                <w:rFonts w:hint="eastAsia"/>
              </w:rPr>
              <w:t>2,696</w:t>
            </w:r>
          </w:p>
        </w:tc>
        <w:tc>
          <w:tcPr>
            <w:tcW w:w="1488" w:type="dxa"/>
          </w:tcPr>
          <w:p w:rsidR="002D1CFD" w:rsidRPr="00FB7CD6" w:rsidRDefault="002D1CFD" w:rsidP="0003194E">
            <w:pPr>
              <w:pStyle w:val="142"/>
              <w:jc w:val="right"/>
              <w:rPr>
                <w:rFonts w:hint="eastAsia"/>
              </w:rPr>
            </w:pPr>
            <w:r>
              <w:rPr>
                <w:rFonts w:hint="eastAsia"/>
              </w:rPr>
              <w:t>(1,856)</w:t>
            </w:r>
          </w:p>
        </w:tc>
      </w:tr>
      <w:tr w:rsidR="002D1CFD" w:rsidRPr="00FB7CD6" w:rsidTr="002C0417">
        <w:tc>
          <w:tcPr>
            <w:tcW w:w="854" w:type="dxa"/>
            <w:shd w:val="clear" w:color="auto" w:fill="auto"/>
            <w:vAlign w:val="center"/>
          </w:tcPr>
          <w:p w:rsidR="002D1CFD" w:rsidRPr="00FB7CD6" w:rsidRDefault="002D1CFD" w:rsidP="002C0417">
            <w:pPr>
              <w:pStyle w:val="142"/>
              <w:jc w:val="center"/>
              <w:rPr>
                <w:rFonts w:hint="eastAsia"/>
              </w:rPr>
            </w:pPr>
            <w:r>
              <w:rPr>
                <w:rFonts w:hint="eastAsia"/>
              </w:rPr>
              <w:t>109</w:t>
            </w:r>
          </w:p>
        </w:tc>
        <w:tc>
          <w:tcPr>
            <w:tcW w:w="1369" w:type="dxa"/>
            <w:shd w:val="clear" w:color="auto" w:fill="auto"/>
            <w:vAlign w:val="center"/>
          </w:tcPr>
          <w:p w:rsidR="002D1CFD" w:rsidRPr="00FB7CD6" w:rsidRDefault="002D1CFD" w:rsidP="0003194E">
            <w:pPr>
              <w:pStyle w:val="142"/>
              <w:jc w:val="right"/>
              <w:rPr>
                <w:rFonts w:hint="eastAsia"/>
              </w:rPr>
            </w:pPr>
            <w:r>
              <w:rPr>
                <w:rFonts w:hint="eastAsia"/>
              </w:rPr>
              <w:t>36,900</w:t>
            </w:r>
          </w:p>
        </w:tc>
        <w:tc>
          <w:tcPr>
            <w:tcW w:w="1369" w:type="dxa"/>
            <w:shd w:val="clear" w:color="auto" w:fill="auto"/>
            <w:vAlign w:val="center"/>
          </w:tcPr>
          <w:p w:rsidR="002D1CFD" w:rsidRPr="00FB7CD6" w:rsidRDefault="002D1CFD" w:rsidP="0003194E">
            <w:pPr>
              <w:pStyle w:val="142"/>
              <w:jc w:val="right"/>
              <w:rPr>
                <w:rFonts w:hint="eastAsia"/>
              </w:rPr>
            </w:pPr>
            <w:r>
              <w:rPr>
                <w:rFonts w:hint="eastAsia"/>
              </w:rPr>
              <w:t>23,874</w:t>
            </w:r>
          </w:p>
        </w:tc>
        <w:tc>
          <w:tcPr>
            <w:tcW w:w="1370" w:type="dxa"/>
            <w:shd w:val="clear" w:color="auto" w:fill="auto"/>
          </w:tcPr>
          <w:p w:rsidR="002D1CFD" w:rsidRPr="00FB7CD6" w:rsidRDefault="002D1CFD" w:rsidP="0003194E">
            <w:pPr>
              <w:pStyle w:val="142"/>
              <w:jc w:val="right"/>
              <w:rPr>
                <w:rFonts w:hint="eastAsia"/>
              </w:rPr>
            </w:pPr>
            <w:r>
              <w:rPr>
                <w:rFonts w:hint="eastAsia"/>
              </w:rPr>
              <w:t>64.70</w:t>
            </w:r>
          </w:p>
        </w:tc>
        <w:tc>
          <w:tcPr>
            <w:tcW w:w="1488" w:type="dxa"/>
          </w:tcPr>
          <w:p w:rsidR="002D1CFD" w:rsidRPr="00FB7CD6" w:rsidRDefault="002D1CFD" w:rsidP="0003194E">
            <w:pPr>
              <w:pStyle w:val="142"/>
              <w:jc w:val="right"/>
              <w:rPr>
                <w:rFonts w:hint="eastAsia"/>
              </w:rPr>
            </w:pPr>
            <w:r>
              <w:rPr>
                <w:rFonts w:hint="eastAsia"/>
              </w:rPr>
              <w:t>263</w:t>
            </w:r>
          </w:p>
        </w:tc>
        <w:tc>
          <w:tcPr>
            <w:tcW w:w="1488" w:type="dxa"/>
          </w:tcPr>
          <w:p w:rsidR="002D1CFD" w:rsidRPr="00FB7CD6" w:rsidRDefault="002D1CFD" w:rsidP="0003194E">
            <w:pPr>
              <w:pStyle w:val="142"/>
              <w:jc w:val="right"/>
              <w:rPr>
                <w:rFonts w:hint="eastAsia"/>
              </w:rPr>
            </w:pPr>
            <w:r>
              <w:rPr>
                <w:rFonts w:hint="eastAsia"/>
              </w:rPr>
              <w:t>(2,640)</w:t>
            </w:r>
          </w:p>
        </w:tc>
      </w:tr>
      <w:tr w:rsidR="002D1CFD" w:rsidRPr="00FB7CD6" w:rsidTr="002C0417">
        <w:tc>
          <w:tcPr>
            <w:tcW w:w="854" w:type="dxa"/>
            <w:shd w:val="clear" w:color="auto" w:fill="auto"/>
            <w:vAlign w:val="center"/>
          </w:tcPr>
          <w:p w:rsidR="002D1CFD" w:rsidRPr="00FB7CD6" w:rsidRDefault="002D1CFD" w:rsidP="002C0417">
            <w:pPr>
              <w:pStyle w:val="142"/>
              <w:jc w:val="center"/>
              <w:rPr>
                <w:rFonts w:hint="eastAsia"/>
              </w:rPr>
            </w:pPr>
            <w:r w:rsidRPr="00FB7CD6">
              <w:rPr>
                <w:rFonts w:hint="eastAsia"/>
              </w:rPr>
              <w:t>1</w:t>
            </w:r>
            <w:r>
              <w:rPr>
                <w:rFonts w:hint="eastAsia"/>
              </w:rPr>
              <w:t>10</w:t>
            </w:r>
          </w:p>
        </w:tc>
        <w:tc>
          <w:tcPr>
            <w:tcW w:w="1369" w:type="dxa"/>
            <w:shd w:val="clear" w:color="auto" w:fill="auto"/>
            <w:vAlign w:val="center"/>
          </w:tcPr>
          <w:p w:rsidR="002D1CFD" w:rsidRPr="00FB7CD6" w:rsidRDefault="002D1CFD" w:rsidP="0003194E">
            <w:pPr>
              <w:pStyle w:val="142"/>
              <w:jc w:val="right"/>
              <w:rPr>
                <w:rFonts w:hint="eastAsia"/>
              </w:rPr>
            </w:pPr>
            <w:r>
              <w:rPr>
                <w:rFonts w:hint="eastAsia"/>
              </w:rPr>
              <w:t>33,986</w:t>
            </w:r>
          </w:p>
        </w:tc>
        <w:tc>
          <w:tcPr>
            <w:tcW w:w="1369" w:type="dxa"/>
            <w:shd w:val="clear" w:color="auto" w:fill="auto"/>
            <w:vAlign w:val="center"/>
          </w:tcPr>
          <w:p w:rsidR="002D1CFD" w:rsidRPr="00FB7CD6" w:rsidRDefault="002D1CFD" w:rsidP="0003194E">
            <w:pPr>
              <w:pStyle w:val="142"/>
              <w:jc w:val="right"/>
              <w:rPr>
                <w:rFonts w:hint="eastAsia"/>
              </w:rPr>
            </w:pPr>
            <w:r>
              <w:rPr>
                <w:rFonts w:hint="eastAsia"/>
              </w:rPr>
              <w:t>18,541</w:t>
            </w:r>
          </w:p>
        </w:tc>
        <w:tc>
          <w:tcPr>
            <w:tcW w:w="1370" w:type="dxa"/>
            <w:shd w:val="clear" w:color="auto" w:fill="auto"/>
          </w:tcPr>
          <w:p w:rsidR="002D1CFD" w:rsidRPr="00FB7CD6" w:rsidRDefault="002D1CFD" w:rsidP="0003194E">
            <w:pPr>
              <w:pStyle w:val="142"/>
              <w:jc w:val="right"/>
              <w:rPr>
                <w:rFonts w:hint="eastAsia"/>
              </w:rPr>
            </w:pPr>
            <w:r>
              <w:rPr>
                <w:rFonts w:hint="eastAsia"/>
              </w:rPr>
              <w:t>54.55</w:t>
            </w:r>
          </w:p>
        </w:tc>
        <w:tc>
          <w:tcPr>
            <w:tcW w:w="1488" w:type="dxa"/>
          </w:tcPr>
          <w:p w:rsidR="002D1CFD" w:rsidRPr="00FB7CD6" w:rsidRDefault="002D1CFD" w:rsidP="0003194E">
            <w:pPr>
              <w:pStyle w:val="142"/>
              <w:jc w:val="right"/>
              <w:rPr>
                <w:rFonts w:hint="eastAsia"/>
              </w:rPr>
            </w:pPr>
            <w:r>
              <w:rPr>
                <w:rFonts w:hint="eastAsia"/>
              </w:rPr>
              <w:t>812</w:t>
            </w:r>
          </w:p>
        </w:tc>
        <w:tc>
          <w:tcPr>
            <w:tcW w:w="1488" w:type="dxa"/>
          </w:tcPr>
          <w:p w:rsidR="002D1CFD" w:rsidRPr="00FB7CD6" w:rsidRDefault="002D1CFD" w:rsidP="0003194E">
            <w:pPr>
              <w:pStyle w:val="142"/>
              <w:jc w:val="right"/>
              <w:rPr>
                <w:rFonts w:hint="eastAsia"/>
              </w:rPr>
            </w:pPr>
            <w:r>
              <w:rPr>
                <w:rFonts w:hint="eastAsia"/>
              </w:rPr>
              <w:t>(4,202)</w:t>
            </w:r>
          </w:p>
        </w:tc>
      </w:tr>
      <w:tr w:rsidR="002D1CFD" w:rsidRPr="00FB7CD6" w:rsidTr="002C0417">
        <w:tc>
          <w:tcPr>
            <w:tcW w:w="854" w:type="dxa"/>
            <w:shd w:val="clear" w:color="auto" w:fill="auto"/>
            <w:vAlign w:val="center"/>
          </w:tcPr>
          <w:p w:rsidR="002D1CFD" w:rsidRPr="00FB7CD6" w:rsidRDefault="002D1CFD" w:rsidP="002C0417">
            <w:pPr>
              <w:pStyle w:val="142"/>
              <w:jc w:val="center"/>
              <w:rPr>
                <w:rFonts w:hint="eastAsia"/>
              </w:rPr>
            </w:pPr>
            <w:r>
              <w:rPr>
                <w:rFonts w:hint="eastAsia"/>
              </w:rPr>
              <w:t>1</w:t>
            </w:r>
            <w:r>
              <w:t>11</w:t>
            </w:r>
          </w:p>
        </w:tc>
        <w:tc>
          <w:tcPr>
            <w:tcW w:w="1369" w:type="dxa"/>
            <w:shd w:val="clear" w:color="auto" w:fill="auto"/>
            <w:vAlign w:val="center"/>
          </w:tcPr>
          <w:p w:rsidR="002D1CFD" w:rsidRDefault="002D1CFD" w:rsidP="0003194E">
            <w:pPr>
              <w:pStyle w:val="142"/>
              <w:jc w:val="right"/>
              <w:rPr>
                <w:rFonts w:hint="eastAsia"/>
              </w:rPr>
            </w:pPr>
            <w:r>
              <w:rPr>
                <w:rFonts w:hint="eastAsia"/>
              </w:rPr>
              <w:t>3</w:t>
            </w:r>
            <w:r>
              <w:t>3,</w:t>
            </w:r>
            <w:r>
              <w:rPr>
                <w:rFonts w:hint="eastAsia"/>
              </w:rPr>
              <w:t>300</w:t>
            </w:r>
          </w:p>
        </w:tc>
        <w:tc>
          <w:tcPr>
            <w:tcW w:w="1369" w:type="dxa"/>
            <w:shd w:val="clear" w:color="auto" w:fill="auto"/>
            <w:vAlign w:val="center"/>
          </w:tcPr>
          <w:p w:rsidR="002D1CFD" w:rsidRDefault="002D1CFD" w:rsidP="0003194E">
            <w:pPr>
              <w:pStyle w:val="142"/>
              <w:jc w:val="right"/>
              <w:rPr>
                <w:rFonts w:hint="eastAsia"/>
              </w:rPr>
            </w:pPr>
            <w:r>
              <w:rPr>
                <w:rFonts w:hint="eastAsia"/>
              </w:rPr>
              <w:t>23</w:t>
            </w:r>
            <w:r>
              <w:t>,</w:t>
            </w:r>
            <w:r>
              <w:rPr>
                <w:rFonts w:hint="eastAsia"/>
              </w:rPr>
              <w:t>941</w:t>
            </w:r>
          </w:p>
        </w:tc>
        <w:tc>
          <w:tcPr>
            <w:tcW w:w="1370" w:type="dxa"/>
            <w:shd w:val="clear" w:color="auto" w:fill="auto"/>
          </w:tcPr>
          <w:p w:rsidR="002D1CFD" w:rsidRDefault="002D1CFD" w:rsidP="0003194E">
            <w:pPr>
              <w:pStyle w:val="142"/>
              <w:jc w:val="right"/>
              <w:rPr>
                <w:rFonts w:hint="eastAsia"/>
              </w:rPr>
            </w:pPr>
            <w:r>
              <w:rPr>
                <w:rFonts w:hint="eastAsia"/>
              </w:rPr>
              <w:t>71</w:t>
            </w:r>
            <w:r>
              <w:t>.</w:t>
            </w:r>
            <w:r>
              <w:rPr>
                <w:rFonts w:hint="eastAsia"/>
              </w:rPr>
              <w:t>90</w:t>
            </w:r>
          </w:p>
        </w:tc>
        <w:tc>
          <w:tcPr>
            <w:tcW w:w="1488" w:type="dxa"/>
          </w:tcPr>
          <w:p w:rsidR="002D1CFD" w:rsidRDefault="002D1CFD" w:rsidP="0003194E">
            <w:pPr>
              <w:pStyle w:val="142"/>
              <w:jc w:val="right"/>
              <w:rPr>
                <w:rFonts w:hint="eastAsia"/>
              </w:rPr>
            </w:pPr>
            <w:r>
              <w:rPr>
                <w:rFonts w:hint="eastAsia"/>
              </w:rPr>
              <w:t>2</w:t>
            </w:r>
            <w:r>
              <w:t>,</w:t>
            </w:r>
            <w:r>
              <w:rPr>
                <w:rFonts w:hint="eastAsia"/>
              </w:rPr>
              <w:t>879</w:t>
            </w:r>
          </w:p>
        </w:tc>
        <w:tc>
          <w:tcPr>
            <w:tcW w:w="1488" w:type="dxa"/>
          </w:tcPr>
          <w:p w:rsidR="002D1CFD" w:rsidRDefault="002D1CFD" w:rsidP="0003194E">
            <w:pPr>
              <w:pStyle w:val="142"/>
              <w:jc w:val="right"/>
              <w:rPr>
                <w:rFonts w:hint="eastAsia"/>
              </w:rPr>
            </w:pPr>
            <w:r>
              <w:t>(</w:t>
            </w:r>
            <w:r>
              <w:rPr>
                <w:rFonts w:hint="eastAsia"/>
              </w:rPr>
              <w:t>2</w:t>
            </w:r>
            <w:r>
              <w:t>,</w:t>
            </w:r>
            <w:r>
              <w:rPr>
                <w:rFonts w:hint="eastAsia"/>
              </w:rPr>
              <w:t>610</w:t>
            </w:r>
            <w:r>
              <w:t>)</w:t>
            </w:r>
          </w:p>
        </w:tc>
      </w:tr>
    </w:tbl>
    <w:p w:rsidR="00172B2F" w:rsidRDefault="002C0417" w:rsidP="002C0417">
      <w:pPr>
        <w:spacing w:line="320" w:lineRule="exact"/>
        <w:ind w:leftChars="57" w:left="161" w:firstLineChars="82" w:firstLine="199"/>
        <w:rPr>
          <w:rFonts w:hAnsi="標楷體"/>
          <w:sz w:val="24"/>
          <w:szCs w:val="24"/>
        </w:rPr>
      </w:pPr>
      <w:r>
        <w:rPr>
          <w:rFonts w:hAnsi="標楷體" w:hint="eastAsia"/>
          <w:sz w:val="24"/>
          <w:szCs w:val="24"/>
        </w:rPr>
        <w:t xml:space="preserve"> </w:t>
      </w:r>
      <w:r w:rsidR="00172B2F">
        <w:rPr>
          <w:rFonts w:hAnsi="標楷體" w:hint="eastAsia"/>
          <w:sz w:val="24"/>
          <w:szCs w:val="24"/>
        </w:rPr>
        <w:t>說    明：表列資料不含住宿部門。</w:t>
      </w:r>
    </w:p>
    <w:p w:rsidR="002D1CFD" w:rsidRPr="00FB7CD6" w:rsidRDefault="002C0417" w:rsidP="002C0417">
      <w:pPr>
        <w:spacing w:line="320" w:lineRule="exact"/>
        <w:ind w:leftChars="57" w:left="161" w:firstLineChars="82" w:firstLine="199"/>
        <w:rPr>
          <w:rFonts w:hint="eastAsia"/>
        </w:rPr>
      </w:pPr>
      <w:r>
        <w:rPr>
          <w:rFonts w:hAnsi="標楷體" w:hint="eastAsia"/>
          <w:sz w:val="24"/>
          <w:szCs w:val="24"/>
        </w:rPr>
        <w:t xml:space="preserve"> </w:t>
      </w:r>
      <w:r w:rsidR="002D1CFD" w:rsidRPr="00FB7CD6">
        <w:rPr>
          <w:rFonts w:hAnsi="標楷體" w:hint="eastAsia"/>
          <w:sz w:val="24"/>
          <w:szCs w:val="24"/>
        </w:rPr>
        <w:t>資料來源：國軍生產及服務作業基金，本</w:t>
      </w:r>
      <w:r w:rsidR="002D1CFD">
        <w:rPr>
          <w:rFonts w:hAnsi="標楷體" w:hint="eastAsia"/>
          <w:sz w:val="24"/>
          <w:szCs w:val="24"/>
        </w:rPr>
        <w:t>中心</w:t>
      </w:r>
      <w:r w:rsidR="002D1CFD" w:rsidRPr="00FB7CD6">
        <w:rPr>
          <w:rFonts w:hAnsi="標楷體" w:hint="eastAsia"/>
          <w:sz w:val="24"/>
          <w:szCs w:val="24"/>
        </w:rPr>
        <w:t>彙整</w:t>
      </w:r>
    </w:p>
    <w:p w:rsidR="00A979D6" w:rsidRDefault="00E060EB" w:rsidP="00433712">
      <w:pPr>
        <w:pStyle w:val="ab"/>
        <w:ind w:left="560" w:firstLine="566"/>
      </w:pPr>
      <w:r>
        <w:rPr>
          <w:rFonts w:hint="eastAsia"/>
        </w:rPr>
        <w:t>(分機：1924 曾文煌)</w:t>
      </w:r>
      <w:bookmarkStart w:id="8" w:name="_Toc56153139"/>
      <w:bookmarkStart w:id="9" w:name="_Toc116459583"/>
      <w:bookmarkEnd w:id="1"/>
      <w:bookmarkEnd w:id="2"/>
      <w:bookmarkEnd w:id="8"/>
      <w:bookmarkEnd w:id="9"/>
    </w:p>
    <w:p w:rsidR="008765D4" w:rsidRDefault="008765D4" w:rsidP="00433712">
      <w:pPr>
        <w:pStyle w:val="ab"/>
        <w:ind w:left="560" w:firstLine="566"/>
      </w:pPr>
    </w:p>
    <w:p w:rsidR="008765D4" w:rsidRDefault="008765D4" w:rsidP="008765D4">
      <w:pPr>
        <w:pStyle w:val="14"/>
        <w:ind w:left="567" w:hanging="567"/>
        <w:rPr>
          <w:rFonts w:hint="eastAsia"/>
        </w:rPr>
      </w:pPr>
      <w:bookmarkStart w:id="10" w:name="_Toc162017471"/>
      <w:bookmarkStart w:id="11" w:name="_Toc162601090"/>
      <w:r>
        <w:rPr>
          <w:rFonts w:hint="eastAsia"/>
          <w:lang w:eastAsia="zh-HK"/>
        </w:rPr>
        <w:t>三、國軍各項營舍整建</w:t>
      </w:r>
      <w:r w:rsidRPr="0035023A">
        <w:rPr>
          <w:rFonts w:hint="eastAsia"/>
          <w:lang w:eastAsia="zh-HK"/>
        </w:rPr>
        <w:t>計畫所</w:t>
      </w:r>
      <w:r>
        <w:rPr>
          <w:rFonts w:hint="eastAsia"/>
          <w:lang w:eastAsia="zh-HK"/>
        </w:rPr>
        <w:t>涉</w:t>
      </w:r>
      <w:r w:rsidRPr="0035023A">
        <w:rPr>
          <w:rFonts w:hint="eastAsia"/>
          <w:lang w:eastAsia="zh-HK"/>
        </w:rPr>
        <w:t>經費龐鉅，</w:t>
      </w:r>
      <w:r>
        <w:rPr>
          <w:rFonts w:hint="eastAsia"/>
        </w:rPr>
        <w:t>相關各計畫執行間有執行率偏低、鉅額保留或編列不足需補辦預算等，宜</w:t>
      </w:r>
      <w:r w:rsidRPr="00BA4C51">
        <w:rPr>
          <w:rFonts w:hint="eastAsia"/>
        </w:rPr>
        <w:t>妥作事前整體運用規劃</w:t>
      </w:r>
      <w:r>
        <w:rPr>
          <w:rFonts w:hint="eastAsia"/>
        </w:rPr>
        <w:t>，</w:t>
      </w:r>
      <w:r w:rsidRPr="002E2AF7">
        <w:rPr>
          <w:rFonts w:hint="eastAsia"/>
        </w:rPr>
        <w:t>並</w:t>
      </w:r>
      <w:r>
        <w:rPr>
          <w:rFonts w:hint="eastAsia"/>
        </w:rPr>
        <w:t>核</w:t>
      </w:r>
      <w:r w:rsidRPr="002E2AF7">
        <w:rPr>
          <w:rFonts w:hint="eastAsia"/>
        </w:rPr>
        <w:t>實編列相關預算，</w:t>
      </w:r>
      <w:r>
        <w:rPr>
          <w:rFonts w:hint="eastAsia"/>
        </w:rPr>
        <w:t>俾增</w:t>
      </w:r>
      <w:r w:rsidRPr="002E2AF7">
        <w:rPr>
          <w:rFonts w:hint="eastAsia"/>
        </w:rPr>
        <w:t>執行效</w:t>
      </w:r>
      <w:r>
        <w:rPr>
          <w:rFonts w:hint="eastAsia"/>
        </w:rPr>
        <w:t>益</w:t>
      </w:r>
      <w:bookmarkEnd w:id="10"/>
      <w:bookmarkEnd w:id="11"/>
    </w:p>
    <w:p w:rsidR="008765D4" w:rsidRDefault="008765D4" w:rsidP="008765D4">
      <w:pPr>
        <w:ind w:left="566" w:firstLine="566"/>
        <w:rPr>
          <w:rFonts w:hint="eastAsia"/>
        </w:rPr>
      </w:pPr>
      <w:r w:rsidRPr="00E46037">
        <w:rPr>
          <w:rFonts w:hint="eastAsia"/>
        </w:rPr>
        <w:t>國軍營舍及設施改建基金(以下簡稱營改基金)主要</w:t>
      </w:r>
      <w:r>
        <w:rPr>
          <w:rFonts w:hint="eastAsia"/>
          <w:lang w:eastAsia="zh-HK"/>
        </w:rPr>
        <w:t>業務</w:t>
      </w:r>
      <w:r w:rsidRPr="00E46037">
        <w:rPr>
          <w:rFonts w:hint="eastAsia"/>
        </w:rPr>
        <w:t>計畫</w:t>
      </w:r>
      <w:r>
        <w:rPr>
          <w:rFonts w:hint="eastAsia"/>
        </w:rPr>
        <w:t>包含</w:t>
      </w:r>
      <w:r w:rsidRPr="00E46037">
        <w:rPr>
          <w:rFonts w:hint="eastAsia"/>
        </w:rPr>
        <w:t>博愛專案、</w:t>
      </w:r>
      <w:r w:rsidRPr="00D91071">
        <w:rPr>
          <w:rFonts w:hint="eastAsia"/>
        </w:rPr>
        <w:t>第205廠遷建專案計畫、</w:t>
      </w:r>
      <w:r w:rsidRPr="00B73785">
        <w:rPr>
          <w:rFonts w:hint="eastAsia"/>
        </w:rPr>
        <w:t>資安園區專案計畫</w:t>
      </w:r>
      <w:r>
        <w:rPr>
          <w:rFonts w:hint="eastAsia"/>
        </w:rPr>
        <w:t>、</w:t>
      </w:r>
      <w:r w:rsidRPr="00E46037">
        <w:rPr>
          <w:rFonts w:hint="eastAsia"/>
        </w:rPr>
        <w:t>老舊營舍</w:t>
      </w:r>
      <w:r>
        <w:rPr>
          <w:rFonts w:hint="eastAsia"/>
          <w:lang w:eastAsia="zh-HK"/>
        </w:rPr>
        <w:t>整建計畫</w:t>
      </w:r>
      <w:r>
        <w:rPr>
          <w:rFonts w:hint="eastAsia"/>
        </w:rPr>
        <w:t>與</w:t>
      </w:r>
      <w:r w:rsidRPr="00E46037">
        <w:rPr>
          <w:rFonts w:hint="eastAsia"/>
        </w:rPr>
        <w:t>工程及設施整建計畫，1</w:t>
      </w:r>
      <w:r>
        <w:t>11</w:t>
      </w:r>
      <w:r w:rsidRPr="00E46037">
        <w:rPr>
          <w:rFonts w:hint="eastAsia"/>
        </w:rPr>
        <w:t>年度可用預算數</w:t>
      </w:r>
      <w:r w:rsidRPr="00B73785">
        <w:rPr>
          <w:rFonts w:hint="eastAsia"/>
        </w:rPr>
        <w:t>238億7,846萬</w:t>
      </w:r>
      <w:r>
        <w:t>9</w:t>
      </w:r>
      <w:r>
        <w:rPr>
          <w:rFonts w:hint="eastAsia"/>
        </w:rPr>
        <w:t>千</w:t>
      </w:r>
      <w:r w:rsidRPr="00B73785">
        <w:rPr>
          <w:rFonts w:hint="eastAsia"/>
        </w:rPr>
        <w:t>元</w:t>
      </w:r>
      <w:r w:rsidRPr="00E46037">
        <w:rPr>
          <w:rFonts w:hint="eastAsia"/>
        </w:rPr>
        <w:t>，執行數</w:t>
      </w:r>
      <w:r w:rsidRPr="00B73785">
        <w:rPr>
          <w:rFonts w:hint="eastAsia"/>
        </w:rPr>
        <w:t>182 億8,066</w:t>
      </w:r>
      <w:r w:rsidRPr="00E46037">
        <w:rPr>
          <w:rFonts w:hint="eastAsia"/>
        </w:rPr>
        <w:t>萬元，執行率</w:t>
      </w:r>
      <w:r w:rsidRPr="00B73785">
        <w:t>76.56</w:t>
      </w:r>
      <w:r w:rsidRPr="00E46037">
        <w:rPr>
          <w:rFonts w:hint="eastAsia"/>
        </w:rPr>
        <w:t>%</w:t>
      </w:r>
      <w:r>
        <w:rPr>
          <w:rFonts w:hint="eastAsia"/>
        </w:rPr>
        <w:t>。</w:t>
      </w:r>
      <w:r w:rsidRPr="00E46037">
        <w:rPr>
          <w:rFonts w:hint="eastAsia"/>
        </w:rPr>
        <w:t>未支用預算計</w:t>
      </w:r>
      <w:r>
        <w:t>55</w:t>
      </w:r>
      <w:r w:rsidRPr="00E46037">
        <w:rPr>
          <w:rFonts w:hint="eastAsia"/>
        </w:rPr>
        <w:t>億</w:t>
      </w:r>
      <w:r>
        <w:rPr>
          <w:rFonts w:hint="eastAsia"/>
        </w:rPr>
        <w:t>9</w:t>
      </w:r>
      <w:r>
        <w:t>,780</w:t>
      </w:r>
      <w:r w:rsidRPr="00E46037">
        <w:rPr>
          <w:rFonts w:hint="eastAsia"/>
        </w:rPr>
        <w:t>萬</w:t>
      </w:r>
      <w:r>
        <w:rPr>
          <w:rFonts w:hint="eastAsia"/>
        </w:rPr>
        <w:t>9</w:t>
      </w:r>
      <w:r w:rsidRPr="00E46037">
        <w:rPr>
          <w:rFonts w:hint="eastAsia"/>
        </w:rPr>
        <w:t>千元，其中</w:t>
      </w:r>
      <w:r w:rsidRPr="00B73785">
        <w:rPr>
          <w:rFonts w:hint="eastAsia"/>
        </w:rPr>
        <w:t>55億1,858 萬6</w:t>
      </w:r>
      <w:r w:rsidRPr="00E46037">
        <w:rPr>
          <w:rFonts w:hint="eastAsia"/>
        </w:rPr>
        <w:t>千元辦理預算保留。營改基金</w:t>
      </w:r>
      <w:r>
        <w:rPr>
          <w:lang w:eastAsia="zh-HK"/>
        </w:rPr>
        <w:t>111</w:t>
      </w:r>
      <w:r w:rsidRPr="009749C1">
        <w:rPr>
          <w:rFonts w:hint="eastAsia"/>
          <w:lang w:eastAsia="zh-HK"/>
        </w:rPr>
        <w:t>年度</w:t>
      </w:r>
      <w:r>
        <w:rPr>
          <w:rFonts w:hint="eastAsia"/>
        </w:rPr>
        <w:t>部分</w:t>
      </w:r>
      <w:r w:rsidRPr="002A418F">
        <w:rPr>
          <w:rFonts w:hint="eastAsia"/>
        </w:rPr>
        <w:t>主要業務</w:t>
      </w:r>
      <w:r>
        <w:rPr>
          <w:rFonts w:hint="eastAsia"/>
        </w:rPr>
        <w:t>計畫之預算</w:t>
      </w:r>
      <w:r w:rsidRPr="009749C1">
        <w:rPr>
          <w:rFonts w:hint="eastAsia"/>
          <w:lang w:eastAsia="zh-HK"/>
        </w:rPr>
        <w:t>執行</w:t>
      </w:r>
      <w:r w:rsidRPr="00A328F7">
        <w:rPr>
          <w:rFonts w:hint="eastAsia"/>
          <w:lang w:eastAsia="zh-HK"/>
        </w:rPr>
        <w:t>或有落後、或有超前，</w:t>
      </w:r>
      <w:r>
        <w:rPr>
          <w:rFonts w:hint="eastAsia"/>
        </w:rPr>
        <w:t>預算編列欠核實。</w:t>
      </w:r>
      <w:r w:rsidRPr="00E46037">
        <w:rPr>
          <w:rFonts w:hint="eastAsia"/>
        </w:rPr>
        <w:t>說明如下：</w:t>
      </w:r>
    </w:p>
    <w:p w:rsidR="008765D4" w:rsidRPr="008B161B" w:rsidRDefault="008765D4" w:rsidP="008765D4">
      <w:pPr>
        <w:pStyle w:val="a4"/>
        <w:ind w:left="849" w:hanging="283"/>
        <w:rPr>
          <w:b/>
        </w:rPr>
      </w:pPr>
      <w:r w:rsidRPr="008B161B">
        <w:rPr>
          <w:rFonts w:hint="eastAsia"/>
          <w:b/>
        </w:rPr>
        <w:t>(一)營改基金應</w:t>
      </w:r>
      <w:r>
        <w:rPr>
          <w:rFonts w:hint="eastAsia"/>
          <w:b/>
        </w:rPr>
        <w:t>妥適衡酌</w:t>
      </w:r>
      <w:r w:rsidRPr="008B161B">
        <w:rPr>
          <w:rFonts w:hint="eastAsia"/>
          <w:b/>
        </w:rPr>
        <w:t>各項</w:t>
      </w:r>
      <w:r>
        <w:rPr>
          <w:rFonts w:hint="eastAsia"/>
          <w:b/>
        </w:rPr>
        <w:t>營舍</w:t>
      </w:r>
      <w:r w:rsidRPr="008B161B">
        <w:rPr>
          <w:rFonts w:hint="eastAsia"/>
          <w:b/>
        </w:rPr>
        <w:t>及設施整建計畫之</w:t>
      </w:r>
      <w:r>
        <w:rPr>
          <w:rFonts w:hint="eastAsia"/>
          <w:b/>
        </w:rPr>
        <w:t>工程進度</w:t>
      </w:r>
      <w:r w:rsidRPr="008B161B">
        <w:rPr>
          <w:rFonts w:hint="eastAsia"/>
          <w:b/>
        </w:rPr>
        <w:t>與</w:t>
      </w:r>
      <w:r>
        <w:rPr>
          <w:rFonts w:hint="eastAsia"/>
          <w:b/>
        </w:rPr>
        <w:t>執行能力</w:t>
      </w:r>
      <w:r w:rsidRPr="008B161B">
        <w:rPr>
          <w:rFonts w:hint="eastAsia"/>
          <w:b/>
        </w:rPr>
        <w:t>，核實編列年度預算</w:t>
      </w:r>
    </w:p>
    <w:p w:rsidR="008765D4" w:rsidRDefault="008765D4" w:rsidP="008765D4">
      <w:pPr>
        <w:pStyle w:val="21"/>
        <w:ind w:left="850" w:firstLine="566"/>
      </w:pPr>
      <w:r w:rsidRPr="00AD112A">
        <w:rPr>
          <w:rFonts w:hint="eastAsia"/>
        </w:rPr>
        <w:t>據</w:t>
      </w:r>
      <w:r>
        <w:rPr>
          <w:rFonts w:hint="eastAsia"/>
        </w:rPr>
        <w:t>1</w:t>
      </w:r>
      <w:r>
        <w:t>11</w:t>
      </w:r>
      <w:r w:rsidRPr="00E960CC">
        <w:rPr>
          <w:rFonts w:hint="eastAsia"/>
        </w:rPr>
        <w:t>年度中央及地方政府預算籌編原則</w:t>
      </w:r>
      <w:r>
        <w:rPr>
          <w:rFonts w:hint="eastAsia"/>
        </w:rPr>
        <w:t>第五、(七</w:t>
      </w:r>
      <w:r>
        <w:t>)</w:t>
      </w:r>
      <w:r>
        <w:rPr>
          <w:rFonts w:hint="eastAsia"/>
        </w:rPr>
        <w:t>點規定：</w:t>
      </w:r>
      <w:r w:rsidRPr="00E960CC">
        <w:rPr>
          <w:rFonts w:hint="eastAsia"/>
        </w:rPr>
        <w:t>「特種基金固定資產建設改良擴充專案計畫、資金轉投資計畫及其他重大投資計畫應妥作可行性評估，核實成本效益分析，擬具計畫依規定程序報核，並建立計畫管控及風險管理機制；其預算之編製，應依核定計畫，衡酌工程或投資進度、財務狀況及執行能力，據以核實編列年度預算。</w:t>
      </w:r>
      <w:r w:rsidRPr="00E960CC">
        <w:rPr>
          <w:rFonts w:hAnsi="標楷體"/>
        </w:rPr>
        <w:t>…</w:t>
      </w:r>
      <w:r>
        <w:rPr>
          <w:rFonts w:hint="eastAsia"/>
        </w:rPr>
        <w:t>。</w:t>
      </w:r>
      <w:r w:rsidRPr="00E960CC">
        <w:rPr>
          <w:rFonts w:hint="eastAsia"/>
        </w:rPr>
        <w:t>」</w:t>
      </w:r>
      <w:r>
        <w:rPr>
          <w:rFonts w:hint="eastAsia"/>
        </w:rPr>
        <w:t>據此，</w:t>
      </w:r>
      <w:r w:rsidRPr="00524484">
        <w:rPr>
          <w:rFonts w:hint="eastAsia"/>
        </w:rPr>
        <w:t>營改基金</w:t>
      </w:r>
      <w:r>
        <w:rPr>
          <w:rFonts w:hint="eastAsia"/>
        </w:rPr>
        <w:t>宜參照</w:t>
      </w:r>
      <w:r w:rsidRPr="00524484">
        <w:rPr>
          <w:rFonts w:hint="eastAsia"/>
        </w:rPr>
        <w:t>工程實際進度及預算執行能力核實編列預算，並加強經費控管，以利整體資源妥善規劃運用</w:t>
      </w:r>
      <w:r>
        <w:rPr>
          <w:rFonts w:hint="eastAsia"/>
        </w:rPr>
        <w:t>。</w:t>
      </w:r>
    </w:p>
    <w:p w:rsidR="008765D4" w:rsidRPr="00AE743E" w:rsidRDefault="008765D4" w:rsidP="008765D4">
      <w:pPr>
        <w:pStyle w:val="a4"/>
        <w:ind w:left="849" w:hanging="283"/>
        <w:rPr>
          <w:rFonts w:hint="eastAsia"/>
          <w:b/>
        </w:rPr>
      </w:pPr>
      <w:r w:rsidRPr="00AE743E">
        <w:rPr>
          <w:rFonts w:hint="eastAsia"/>
          <w:b/>
        </w:rPr>
        <w:t>(</w:t>
      </w:r>
      <w:r>
        <w:rPr>
          <w:rFonts w:hint="eastAsia"/>
          <w:b/>
        </w:rPr>
        <w:t>二</w:t>
      </w:r>
      <w:r w:rsidRPr="00AE743E">
        <w:rPr>
          <w:rFonts w:hint="eastAsia"/>
          <w:b/>
        </w:rPr>
        <w:t>)1</w:t>
      </w:r>
      <w:r>
        <w:rPr>
          <w:b/>
        </w:rPr>
        <w:t>11</w:t>
      </w:r>
      <w:r w:rsidRPr="00AE743E">
        <w:rPr>
          <w:rFonts w:hint="eastAsia"/>
          <w:b/>
          <w:lang w:eastAsia="zh-HK"/>
        </w:rPr>
        <w:t>年度</w:t>
      </w:r>
      <w:r>
        <w:rPr>
          <w:rFonts w:hint="eastAsia"/>
          <w:b/>
          <w:lang w:eastAsia="zh-HK"/>
        </w:rPr>
        <w:t>各</w:t>
      </w:r>
      <w:r w:rsidRPr="00AE743E">
        <w:rPr>
          <w:rFonts w:hint="eastAsia"/>
          <w:b/>
          <w:lang w:eastAsia="zh-HK"/>
        </w:rPr>
        <w:t>主要業務計畫</w:t>
      </w:r>
      <w:r>
        <w:rPr>
          <w:rFonts w:hint="eastAsia"/>
          <w:b/>
        </w:rPr>
        <w:t>預算</w:t>
      </w:r>
      <w:r>
        <w:rPr>
          <w:rFonts w:hint="eastAsia"/>
          <w:b/>
          <w:lang w:eastAsia="zh-HK"/>
        </w:rPr>
        <w:t>執行</w:t>
      </w:r>
      <w:r>
        <w:rPr>
          <w:rFonts w:hint="eastAsia"/>
          <w:b/>
        </w:rPr>
        <w:t>間有</w:t>
      </w:r>
      <w:r>
        <w:rPr>
          <w:rFonts w:hint="eastAsia"/>
          <w:b/>
          <w:lang w:eastAsia="zh-HK"/>
        </w:rPr>
        <w:t>未臻理想</w:t>
      </w:r>
      <w:r>
        <w:rPr>
          <w:rFonts w:hint="eastAsia"/>
          <w:b/>
        </w:rPr>
        <w:t>情事，</w:t>
      </w:r>
      <w:r w:rsidRPr="00AA1C3A">
        <w:rPr>
          <w:rFonts w:hint="eastAsia"/>
          <w:b/>
        </w:rPr>
        <w:t>允待賡續依計畫期程加速辦理</w:t>
      </w:r>
    </w:p>
    <w:p w:rsidR="008765D4" w:rsidRDefault="008765D4" w:rsidP="008765D4">
      <w:pPr>
        <w:pStyle w:val="21"/>
        <w:ind w:left="850" w:firstLine="566"/>
      </w:pPr>
      <w:r w:rsidRPr="00592261">
        <w:rPr>
          <w:rFonts w:hint="eastAsia"/>
        </w:rPr>
        <w:t>依</w:t>
      </w:r>
      <w:r>
        <w:rPr>
          <w:rFonts w:hint="eastAsia"/>
          <w:lang w:eastAsia="zh-HK"/>
        </w:rPr>
        <w:t>營改</w:t>
      </w:r>
      <w:r w:rsidRPr="00592261">
        <w:rPr>
          <w:rFonts w:hint="eastAsia"/>
        </w:rPr>
        <w:t>基金</w:t>
      </w:r>
      <w:r>
        <w:t>111</w:t>
      </w:r>
      <w:r>
        <w:rPr>
          <w:rFonts w:hint="eastAsia"/>
        </w:rPr>
        <w:t>年度</w:t>
      </w:r>
      <w:r>
        <w:rPr>
          <w:rFonts w:hint="eastAsia"/>
          <w:lang w:eastAsia="zh-HK"/>
        </w:rPr>
        <w:t>決算書</w:t>
      </w:r>
      <w:r w:rsidRPr="00592261">
        <w:rPr>
          <w:rFonts w:hint="eastAsia"/>
        </w:rPr>
        <w:t>總說明載以，</w:t>
      </w:r>
      <w:r w:rsidRPr="00D678AB">
        <w:rPr>
          <w:rFonts w:hint="eastAsia"/>
        </w:rPr>
        <w:t>各主要業務計畫預算執行間有未臻理想情事，</w:t>
      </w:r>
      <w:r w:rsidRPr="0015673C">
        <w:rPr>
          <w:rFonts w:hint="eastAsia"/>
        </w:rPr>
        <w:t>茲就</w:t>
      </w:r>
      <w:r>
        <w:rPr>
          <w:rFonts w:hint="eastAsia"/>
          <w:lang w:eastAsia="zh-HK"/>
        </w:rPr>
        <w:t>部分保留金額及比率較高</w:t>
      </w:r>
      <w:r w:rsidRPr="0015673C">
        <w:rPr>
          <w:rFonts w:hint="eastAsia"/>
        </w:rPr>
        <w:t>計畫</w:t>
      </w:r>
      <w:r>
        <w:rPr>
          <w:rFonts w:hint="eastAsia"/>
          <w:lang w:eastAsia="zh-HK"/>
        </w:rPr>
        <w:t>之原因</w:t>
      </w:r>
      <w:r>
        <w:rPr>
          <w:rFonts w:hint="eastAsia"/>
        </w:rPr>
        <w:t>，</w:t>
      </w:r>
      <w:r w:rsidRPr="0015673C">
        <w:rPr>
          <w:rFonts w:hint="eastAsia"/>
        </w:rPr>
        <w:t>分述如下：</w:t>
      </w:r>
    </w:p>
    <w:p w:rsidR="008765D4" w:rsidRDefault="008765D4" w:rsidP="008765D4">
      <w:pPr>
        <w:pStyle w:val="123"/>
        <w:ind w:left="1133" w:hanging="283"/>
      </w:pPr>
      <w:r w:rsidRPr="004868A1">
        <w:rPr>
          <w:rFonts w:hint="eastAsia"/>
          <w:b/>
        </w:rPr>
        <w:t>1.博愛專案計畫：</w:t>
      </w:r>
      <w:r>
        <w:t>111</w:t>
      </w:r>
      <w:r w:rsidRPr="008D3E6A">
        <w:rPr>
          <w:rFonts w:hint="eastAsia"/>
        </w:rPr>
        <w:t>年度可用預算數</w:t>
      </w:r>
      <w:r>
        <w:rPr>
          <w:rFonts w:hint="eastAsia"/>
        </w:rPr>
        <w:t>3</w:t>
      </w:r>
      <w:r w:rsidRPr="008D3E6A">
        <w:rPr>
          <w:rFonts w:hint="eastAsia"/>
        </w:rPr>
        <w:t>億</w:t>
      </w:r>
      <w:r>
        <w:t>1,497</w:t>
      </w:r>
      <w:r w:rsidRPr="008D3E6A">
        <w:rPr>
          <w:rFonts w:hint="eastAsia"/>
        </w:rPr>
        <w:t>萬</w:t>
      </w:r>
      <w:r>
        <w:t>8</w:t>
      </w:r>
      <w:r w:rsidRPr="008D3E6A">
        <w:rPr>
          <w:rFonts w:hint="eastAsia"/>
        </w:rPr>
        <w:t>千元</w:t>
      </w:r>
      <w:r>
        <w:rPr>
          <w:rFonts w:hint="eastAsia"/>
        </w:rPr>
        <w:t>(</w:t>
      </w:r>
      <w:r>
        <w:rPr>
          <w:rFonts w:hint="eastAsia"/>
          <w:lang w:eastAsia="zh-HK"/>
        </w:rPr>
        <w:t>均為以前年度保留數</w:t>
      </w:r>
      <w:r>
        <w:rPr>
          <w:rFonts w:hint="eastAsia"/>
        </w:rPr>
        <w:t>)</w:t>
      </w:r>
      <w:r w:rsidRPr="008D3E6A">
        <w:rPr>
          <w:rFonts w:hint="eastAsia"/>
        </w:rPr>
        <w:t>，執行數</w:t>
      </w:r>
      <w:r>
        <w:t>5</w:t>
      </w:r>
      <w:r w:rsidRPr="008D3E6A">
        <w:rPr>
          <w:rFonts w:hint="eastAsia"/>
        </w:rPr>
        <w:t>萬</w:t>
      </w:r>
      <w:r>
        <w:rPr>
          <w:rFonts w:hint="eastAsia"/>
        </w:rPr>
        <w:t>7千</w:t>
      </w:r>
      <w:r w:rsidRPr="008D3E6A">
        <w:rPr>
          <w:rFonts w:hint="eastAsia"/>
        </w:rPr>
        <w:t>元，執行率</w:t>
      </w:r>
      <w:r>
        <w:t>0.02</w:t>
      </w:r>
      <w:r w:rsidRPr="008D3E6A">
        <w:rPr>
          <w:rFonts w:hint="eastAsia"/>
        </w:rPr>
        <w:t>%。未支用預算3億</w:t>
      </w:r>
      <w:r>
        <w:rPr>
          <w:rFonts w:hint="eastAsia"/>
        </w:rPr>
        <w:t>1,</w:t>
      </w:r>
      <w:r>
        <w:t>492</w:t>
      </w:r>
      <w:r w:rsidRPr="008D3E6A">
        <w:rPr>
          <w:rFonts w:hint="eastAsia"/>
        </w:rPr>
        <w:t>萬</w:t>
      </w:r>
      <w:r>
        <w:rPr>
          <w:rFonts w:hint="eastAsia"/>
        </w:rPr>
        <w:t>1</w:t>
      </w:r>
      <w:r w:rsidRPr="008D3E6A">
        <w:rPr>
          <w:rFonts w:hint="eastAsia"/>
        </w:rPr>
        <w:t>千元</w:t>
      </w:r>
      <w:r>
        <w:rPr>
          <w:rFonts w:hint="eastAsia"/>
          <w:lang w:eastAsia="zh-HK"/>
        </w:rPr>
        <w:t>全數辦</w:t>
      </w:r>
      <w:r w:rsidRPr="008D3E6A">
        <w:rPr>
          <w:rFonts w:hint="eastAsia"/>
        </w:rPr>
        <w:t>理預算保留</w:t>
      </w:r>
      <w:r w:rsidRPr="00592261">
        <w:rPr>
          <w:rFonts w:hint="eastAsia"/>
        </w:rPr>
        <w:t>，</w:t>
      </w:r>
      <w:r w:rsidRPr="00AE743E">
        <w:rPr>
          <w:rFonts w:hint="eastAsia"/>
          <w:lang w:eastAsia="zh-HK"/>
        </w:rPr>
        <w:t>主要係</w:t>
      </w:r>
      <w:r w:rsidRPr="004868A1">
        <w:rPr>
          <w:rFonts w:hint="eastAsia"/>
          <w:lang w:eastAsia="zh-HK"/>
        </w:rPr>
        <w:t>博愛</w:t>
      </w:r>
      <w:r>
        <w:rPr>
          <w:rFonts w:hint="eastAsia"/>
          <w:lang w:eastAsia="zh-HK"/>
        </w:rPr>
        <w:t>分案因工</w:t>
      </w:r>
      <w:r w:rsidRPr="00D61674">
        <w:rPr>
          <w:rFonts w:hint="eastAsia"/>
          <w:lang w:eastAsia="zh-HK"/>
        </w:rPr>
        <w:t>程履約爭議</w:t>
      </w:r>
      <w:r>
        <w:rPr>
          <w:rStyle w:val="afb"/>
          <w:lang w:eastAsia="zh-HK"/>
        </w:rPr>
        <w:footnoteReference w:id="3"/>
      </w:r>
      <w:r>
        <w:rPr>
          <w:rFonts w:hint="eastAsia"/>
        </w:rPr>
        <w:t>尚未判決，</w:t>
      </w:r>
      <w:r w:rsidRPr="00AE743E">
        <w:rPr>
          <w:rFonts w:hint="eastAsia"/>
          <w:lang w:eastAsia="zh-HK"/>
        </w:rPr>
        <w:t>致</w:t>
      </w:r>
      <w:r>
        <w:rPr>
          <w:rFonts w:hint="eastAsia"/>
          <w:lang w:eastAsia="zh-HK"/>
        </w:rPr>
        <w:t>預算無法如期執行</w:t>
      </w:r>
      <w:r w:rsidRPr="00AE743E">
        <w:rPr>
          <w:rFonts w:hint="eastAsia"/>
        </w:rPr>
        <w:t>。</w:t>
      </w:r>
    </w:p>
    <w:p w:rsidR="008765D4" w:rsidRDefault="008765D4" w:rsidP="008765D4">
      <w:pPr>
        <w:pStyle w:val="123"/>
        <w:ind w:left="1133" w:hanging="283"/>
      </w:pPr>
      <w:r w:rsidRPr="0035023A">
        <w:rPr>
          <w:rFonts w:hint="eastAsia"/>
          <w:b/>
        </w:rPr>
        <w:t>2.</w:t>
      </w:r>
      <w:r w:rsidRPr="004E53A9">
        <w:rPr>
          <w:rFonts w:hint="eastAsia"/>
          <w:b/>
        </w:rPr>
        <w:t>第205廠遷建專案計畫</w:t>
      </w:r>
      <w:r w:rsidRPr="0035023A">
        <w:rPr>
          <w:rFonts w:hint="eastAsia"/>
          <w:b/>
        </w:rPr>
        <w:t>：</w:t>
      </w:r>
      <w:r w:rsidRPr="000772C0">
        <w:rPr>
          <w:rFonts w:hint="eastAsia"/>
        </w:rPr>
        <w:t>1</w:t>
      </w:r>
      <w:r>
        <w:rPr>
          <w:rFonts w:hint="eastAsia"/>
        </w:rPr>
        <w:t>1</w:t>
      </w:r>
      <w:r>
        <w:t>1</w:t>
      </w:r>
      <w:r w:rsidRPr="000772C0">
        <w:rPr>
          <w:rFonts w:hint="eastAsia"/>
        </w:rPr>
        <w:t>年度可用預算數</w:t>
      </w:r>
      <w:r w:rsidRPr="004E53A9">
        <w:rPr>
          <w:rFonts w:hint="eastAsia"/>
        </w:rPr>
        <w:t>59億9,292萬5千元(111年度預算數27億490萬元、以前年度保留數32億8,802萬5千元)，執行數23億5,208萬7千元，執行率39.25%，保留數36億4,083萬8千元，主要係因水保計畫變更、南部缺工及圖說疑義等因素，影響預算執行</w:t>
      </w:r>
      <w:r>
        <w:rPr>
          <w:rFonts w:hint="eastAsia"/>
        </w:rPr>
        <w:t>；加以該計畫</w:t>
      </w:r>
      <w:r w:rsidRPr="00161515">
        <w:rPr>
          <w:rFonts w:hint="eastAsia"/>
        </w:rPr>
        <w:t>111年度執行數僅23億5,208萬7千元</w:t>
      </w:r>
      <w:r>
        <w:rPr>
          <w:rFonts w:hint="eastAsia"/>
        </w:rPr>
        <w:t>，遠</w:t>
      </w:r>
      <w:r w:rsidRPr="00161515">
        <w:rPr>
          <w:rFonts w:hint="eastAsia"/>
        </w:rPr>
        <w:t>低於以前年度保留數32億8,802萬5千元，致111年度所編預算幾全數辦理保留，預算編列與計畫執行</w:t>
      </w:r>
      <w:r>
        <w:rPr>
          <w:rFonts w:hint="eastAsia"/>
        </w:rPr>
        <w:t>仍</w:t>
      </w:r>
      <w:r w:rsidRPr="00161515">
        <w:rPr>
          <w:rFonts w:hint="eastAsia"/>
        </w:rPr>
        <w:t>待加強。</w:t>
      </w:r>
    </w:p>
    <w:p w:rsidR="008765D4" w:rsidRPr="00AE743E" w:rsidRDefault="008765D4" w:rsidP="008765D4">
      <w:pPr>
        <w:pStyle w:val="123"/>
        <w:ind w:left="1133" w:hanging="283"/>
      </w:pPr>
      <w:r w:rsidRPr="0035023A">
        <w:rPr>
          <w:rFonts w:hint="eastAsia"/>
          <w:b/>
        </w:rPr>
        <w:t>3.</w:t>
      </w:r>
      <w:r w:rsidRPr="004E53A9">
        <w:rPr>
          <w:rFonts w:hint="eastAsia"/>
          <w:b/>
        </w:rPr>
        <w:t>資安園區專案計畫</w:t>
      </w:r>
      <w:r w:rsidRPr="0035023A">
        <w:rPr>
          <w:rFonts w:hint="eastAsia"/>
          <w:b/>
        </w:rPr>
        <w:t>：</w:t>
      </w:r>
      <w:r w:rsidRPr="00D06733">
        <w:rPr>
          <w:rFonts w:hint="eastAsia"/>
        </w:rPr>
        <w:t>1</w:t>
      </w:r>
      <w:r>
        <w:t>11</w:t>
      </w:r>
      <w:r w:rsidRPr="00D06733">
        <w:rPr>
          <w:rFonts w:hint="eastAsia"/>
        </w:rPr>
        <w:t>年度可用預算數</w:t>
      </w:r>
      <w:r w:rsidRPr="004E53A9">
        <w:rPr>
          <w:rFonts w:hint="eastAsia"/>
        </w:rPr>
        <w:t>1億3,792萬6千元(111年度預算數9,050萬元，以前年度保留數4,742萬6千元)，執行數3,001萬3千元，執行率21.76%，保留數1億791萬3千元，執行情形欠佳，主要係工程基地植栽移植計畫經新北市政府審退等因素，致執行進度未如預期。</w:t>
      </w:r>
    </w:p>
    <w:p w:rsidR="008765D4" w:rsidRPr="00082EFC" w:rsidRDefault="008765D4" w:rsidP="008765D4">
      <w:pPr>
        <w:pStyle w:val="a4"/>
        <w:ind w:left="849" w:hanging="283"/>
        <w:rPr>
          <w:rFonts w:hint="eastAsia"/>
          <w:b/>
        </w:rPr>
      </w:pPr>
      <w:r>
        <w:rPr>
          <w:b/>
        </w:rPr>
        <w:t>(</w:t>
      </w:r>
      <w:r>
        <w:rPr>
          <w:rFonts w:hint="eastAsia"/>
          <w:b/>
        </w:rPr>
        <w:t>三</w:t>
      </w:r>
      <w:r>
        <w:rPr>
          <w:b/>
        </w:rPr>
        <w:t>)</w:t>
      </w:r>
      <w:r w:rsidRPr="00082EFC">
        <w:rPr>
          <w:rFonts w:hint="eastAsia"/>
          <w:b/>
        </w:rPr>
        <w:t>工程及設施整建計畫已連續2年補辦預算</w:t>
      </w:r>
      <w:r>
        <w:rPr>
          <w:rFonts w:hint="eastAsia"/>
          <w:b/>
        </w:rPr>
        <w:t>，</w:t>
      </w:r>
      <w:r w:rsidRPr="00195805">
        <w:rPr>
          <w:rFonts w:hint="eastAsia"/>
          <w:b/>
        </w:rPr>
        <w:t>案經行政院函請</w:t>
      </w:r>
      <w:r>
        <w:rPr>
          <w:rFonts w:hint="eastAsia"/>
          <w:b/>
        </w:rPr>
        <w:t>國防</w:t>
      </w:r>
      <w:r w:rsidRPr="00195805">
        <w:rPr>
          <w:rFonts w:hint="eastAsia"/>
          <w:b/>
        </w:rPr>
        <w:t>部督導該</w:t>
      </w:r>
      <w:r>
        <w:rPr>
          <w:rFonts w:hint="eastAsia"/>
          <w:b/>
        </w:rPr>
        <w:t>基金</w:t>
      </w:r>
      <w:r w:rsidRPr="00195805">
        <w:rPr>
          <w:rFonts w:hint="eastAsia"/>
          <w:b/>
        </w:rPr>
        <w:t>核實編列預算，</w:t>
      </w:r>
      <w:r>
        <w:rPr>
          <w:rFonts w:hint="eastAsia"/>
          <w:b/>
        </w:rPr>
        <w:t>以</w:t>
      </w:r>
      <w:r w:rsidRPr="00195805">
        <w:rPr>
          <w:rFonts w:hint="eastAsia"/>
          <w:b/>
        </w:rPr>
        <w:t>避免類此情事再度發生</w:t>
      </w:r>
    </w:p>
    <w:p w:rsidR="008765D4" w:rsidRDefault="008765D4" w:rsidP="008765D4">
      <w:pPr>
        <w:pStyle w:val="21"/>
        <w:ind w:left="850" w:firstLine="566"/>
      </w:pPr>
      <w:r w:rsidRPr="00082EFC">
        <w:rPr>
          <w:rFonts w:hint="eastAsia"/>
        </w:rPr>
        <w:t>110及111年度</w:t>
      </w:r>
      <w:r>
        <w:rPr>
          <w:rFonts w:hint="eastAsia"/>
        </w:rPr>
        <w:t>因</w:t>
      </w:r>
      <w:r w:rsidRPr="001E0E0B">
        <w:rPr>
          <w:rFonts w:hint="eastAsia"/>
        </w:rPr>
        <w:t>部分</w:t>
      </w:r>
      <w:r w:rsidRPr="00082EFC">
        <w:rPr>
          <w:rFonts w:hint="eastAsia"/>
        </w:rPr>
        <w:t>工程及設施整建計畫</w:t>
      </w:r>
      <w:r>
        <w:rPr>
          <w:rFonts w:hint="eastAsia"/>
        </w:rPr>
        <w:t>之</w:t>
      </w:r>
      <w:r w:rsidRPr="001E0E0B">
        <w:rPr>
          <w:rFonts w:hint="eastAsia"/>
        </w:rPr>
        <w:t>工程進度超前</w:t>
      </w:r>
      <w:r>
        <w:rPr>
          <w:rFonts w:hint="eastAsia"/>
        </w:rPr>
        <w:t>，</w:t>
      </w:r>
      <w:r w:rsidRPr="001E0E0B">
        <w:rPr>
          <w:rFonts w:hint="eastAsia"/>
        </w:rPr>
        <w:t>致預算不足支應，須先行辦理並補辦預算，</w:t>
      </w:r>
      <w:r w:rsidRPr="00082EFC">
        <w:rPr>
          <w:rFonts w:hint="eastAsia"/>
        </w:rPr>
        <w:t>事前規劃仍欠周延，茲分述如下：</w:t>
      </w:r>
    </w:p>
    <w:p w:rsidR="008765D4" w:rsidRDefault="008765D4" w:rsidP="008765D4">
      <w:pPr>
        <w:pStyle w:val="123"/>
        <w:ind w:left="1133" w:hanging="283"/>
      </w:pPr>
      <w:r>
        <w:rPr>
          <w:rFonts w:hint="eastAsia"/>
        </w:rPr>
        <w:t>1</w:t>
      </w:r>
      <w:r>
        <w:t>.</w:t>
      </w:r>
      <w:r>
        <w:rPr>
          <w:rFonts w:hint="eastAsia"/>
        </w:rPr>
        <w:t>工</w:t>
      </w:r>
      <w:r w:rsidRPr="002F484C">
        <w:rPr>
          <w:rFonts w:hint="eastAsia"/>
        </w:rPr>
        <w:t>程及設施整建計畫</w:t>
      </w:r>
      <w:r w:rsidRPr="00B202E2">
        <w:rPr>
          <w:rFonts w:hint="eastAsia"/>
        </w:rPr>
        <w:t>110年度</w:t>
      </w:r>
      <w:r>
        <w:rPr>
          <w:rFonts w:hint="eastAsia"/>
        </w:rPr>
        <w:t>報經行政院核</w:t>
      </w:r>
      <w:r w:rsidRPr="00EA0242">
        <w:rPr>
          <w:rFonts w:hint="eastAsia"/>
        </w:rPr>
        <w:t>准先行辦理，並補辦112年度預算</w:t>
      </w:r>
      <w:r>
        <w:rPr>
          <w:rFonts w:hint="eastAsia"/>
        </w:rPr>
        <w:t>，金額計5</w:t>
      </w:r>
      <w:r w:rsidRPr="00B202E2">
        <w:rPr>
          <w:rFonts w:hint="eastAsia"/>
        </w:rPr>
        <w:t>億</w:t>
      </w:r>
      <w:r>
        <w:t>6,024</w:t>
      </w:r>
      <w:r w:rsidRPr="00B202E2">
        <w:rPr>
          <w:rFonts w:hint="eastAsia"/>
        </w:rPr>
        <w:t>萬</w:t>
      </w:r>
      <w:r>
        <w:rPr>
          <w:rFonts w:hint="eastAsia"/>
        </w:rPr>
        <w:t>9千</w:t>
      </w:r>
      <w:r w:rsidRPr="00B202E2">
        <w:rPr>
          <w:rFonts w:hint="eastAsia"/>
        </w:rPr>
        <w:t>元</w:t>
      </w:r>
      <w:r>
        <w:rPr>
          <w:rFonts w:hint="eastAsia"/>
        </w:rPr>
        <w:t>，主要係「JQ專案」等10案工程</w:t>
      </w:r>
      <w:r>
        <w:rPr>
          <w:rStyle w:val="afb"/>
        </w:rPr>
        <w:footnoteReference w:id="4"/>
      </w:r>
      <w:r>
        <w:rPr>
          <w:rFonts w:hint="eastAsia"/>
        </w:rPr>
        <w:t>預算編列不足等因素所致；嗣行政院審查營改基金擬先行辦理之事由、必要性及急迫性，雖</w:t>
      </w:r>
      <w:r w:rsidRPr="00407CA6">
        <w:rPr>
          <w:rFonts w:hint="eastAsia"/>
        </w:rPr>
        <w:t>同意</w:t>
      </w:r>
      <w:r>
        <w:rPr>
          <w:rFonts w:hint="eastAsia"/>
        </w:rPr>
        <w:t>先行</w:t>
      </w:r>
      <w:r w:rsidRPr="00407CA6">
        <w:rPr>
          <w:rFonts w:hint="eastAsia"/>
        </w:rPr>
        <w:t>辦理</w:t>
      </w:r>
      <w:r>
        <w:rPr>
          <w:rFonts w:hint="eastAsia"/>
        </w:rPr>
        <w:t>，惟仍請國防部</w:t>
      </w:r>
      <w:r w:rsidRPr="00407CA6">
        <w:rPr>
          <w:rFonts w:hint="eastAsia"/>
        </w:rPr>
        <w:t>督促營改基金未來應妥適衡酌工程進度，核實編列預算，避免類此情事再度發生</w:t>
      </w:r>
      <w:r>
        <w:rPr>
          <w:rStyle w:val="afb"/>
        </w:rPr>
        <w:footnoteReference w:id="5"/>
      </w:r>
      <w:r>
        <w:rPr>
          <w:rFonts w:hint="eastAsia"/>
        </w:rPr>
        <w:t>。</w:t>
      </w:r>
    </w:p>
    <w:p w:rsidR="008765D4" w:rsidRDefault="008765D4" w:rsidP="008765D4">
      <w:pPr>
        <w:pStyle w:val="123"/>
        <w:ind w:left="1133" w:hanging="283"/>
      </w:pPr>
      <w:r>
        <w:rPr>
          <w:rFonts w:hint="eastAsia"/>
        </w:rPr>
        <w:t>2</w:t>
      </w:r>
      <w:r>
        <w:t>.</w:t>
      </w:r>
      <w:r w:rsidRPr="00204FE2">
        <w:rPr>
          <w:rFonts w:hint="eastAsia"/>
        </w:rPr>
        <w:t>工程及設施整建計畫</w:t>
      </w:r>
      <w:r w:rsidRPr="00EA0242">
        <w:rPr>
          <w:rFonts w:hint="eastAsia"/>
        </w:rPr>
        <w:t>111年度</w:t>
      </w:r>
      <w:r w:rsidRPr="00204FE2">
        <w:rPr>
          <w:rFonts w:hint="eastAsia"/>
        </w:rPr>
        <w:t>報經行政院核准先行辦理，並補辦</w:t>
      </w:r>
      <w:r w:rsidRPr="00EA0242">
        <w:rPr>
          <w:rFonts w:hint="eastAsia"/>
        </w:rPr>
        <w:t>11</w:t>
      </w:r>
      <w:r>
        <w:t>3</w:t>
      </w:r>
      <w:r w:rsidRPr="00EA0242">
        <w:rPr>
          <w:rFonts w:hint="eastAsia"/>
        </w:rPr>
        <w:t>年度預算</w:t>
      </w:r>
      <w:r w:rsidRPr="00204FE2">
        <w:rPr>
          <w:rFonts w:hint="eastAsia"/>
        </w:rPr>
        <w:t>，金額計</w:t>
      </w:r>
      <w:r w:rsidRPr="00EA0242">
        <w:rPr>
          <w:rFonts w:hint="eastAsia"/>
        </w:rPr>
        <w:t>2億1,267萬1千元</w:t>
      </w:r>
      <w:r>
        <w:rPr>
          <w:rFonts w:hint="eastAsia"/>
        </w:rPr>
        <w:t>，主要係</w:t>
      </w:r>
      <w:r w:rsidRPr="00EA0242">
        <w:rPr>
          <w:rFonts w:hint="eastAsia"/>
        </w:rPr>
        <w:t>因東澳嶺等6處營區設施整建工程、駐美團辦公大樓整建工程及國軍軍事博物館新建工程等進度超前，預算編列不足</w:t>
      </w:r>
      <w:r>
        <w:rPr>
          <w:rFonts w:hint="eastAsia"/>
        </w:rPr>
        <w:t>等因素所致</w:t>
      </w:r>
      <w:r w:rsidRPr="00EA0242">
        <w:rPr>
          <w:rFonts w:hint="eastAsia"/>
        </w:rPr>
        <w:t>，</w:t>
      </w:r>
      <w:r w:rsidRPr="00064A29">
        <w:rPr>
          <w:rFonts w:hint="eastAsia"/>
        </w:rPr>
        <w:t>嗣行政院審查</w:t>
      </w:r>
      <w:r>
        <w:rPr>
          <w:rFonts w:hint="eastAsia"/>
        </w:rPr>
        <w:t>後</w:t>
      </w:r>
      <w:r w:rsidRPr="00064A29">
        <w:rPr>
          <w:rFonts w:hint="eastAsia"/>
        </w:rPr>
        <w:t>雖同意先行辦理</w:t>
      </w:r>
      <w:r>
        <w:rPr>
          <w:rFonts w:hint="eastAsia"/>
        </w:rPr>
        <w:t>，惟考量</w:t>
      </w:r>
      <w:r w:rsidRPr="00B3126A">
        <w:rPr>
          <w:rFonts w:hint="eastAsia"/>
        </w:rPr>
        <w:t>工程及設施整建計畫</w:t>
      </w:r>
      <w:r>
        <w:rPr>
          <w:rFonts w:hint="eastAsia"/>
        </w:rPr>
        <w:t>已</w:t>
      </w:r>
      <w:r w:rsidRPr="00B3126A">
        <w:rPr>
          <w:rFonts w:hint="eastAsia"/>
        </w:rPr>
        <w:t>連續2年補辦預算</w:t>
      </w:r>
      <w:r>
        <w:rPr>
          <w:rFonts w:hint="eastAsia"/>
        </w:rPr>
        <w:t>，為避免營改基金過度運用此一預算執行彈性機制，造成年度預算作業程序流於形式，爰再次建</w:t>
      </w:r>
      <w:r w:rsidRPr="00B3126A">
        <w:rPr>
          <w:rFonts w:hint="eastAsia"/>
        </w:rPr>
        <w:t>請國防部督促營改基金未來應妥適衡酌工程進度，核實編列預算，避免類此情事再度發生</w:t>
      </w:r>
      <w:r>
        <w:rPr>
          <w:rStyle w:val="afb"/>
        </w:rPr>
        <w:footnoteReference w:id="6"/>
      </w:r>
      <w:r w:rsidRPr="00B3126A">
        <w:rPr>
          <w:rFonts w:hint="eastAsia"/>
        </w:rPr>
        <w:t>。</w:t>
      </w:r>
    </w:p>
    <w:p w:rsidR="008765D4" w:rsidRPr="005A76B9" w:rsidRDefault="008765D4" w:rsidP="008765D4">
      <w:pPr>
        <w:pStyle w:val="a4"/>
        <w:ind w:left="849" w:hanging="283"/>
        <w:rPr>
          <w:rFonts w:hint="eastAsia"/>
          <w:b/>
        </w:rPr>
      </w:pPr>
      <w:r w:rsidRPr="005A76B9">
        <w:rPr>
          <w:rFonts w:hint="eastAsia"/>
          <w:b/>
        </w:rPr>
        <w:t>(四</w:t>
      </w:r>
      <w:r w:rsidRPr="005A76B9">
        <w:rPr>
          <w:b/>
        </w:rPr>
        <w:t>)</w:t>
      </w:r>
      <w:r w:rsidRPr="005A76B9">
        <w:rPr>
          <w:rFonts w:hint="eastAsia"/>
          <w:b/>
        </w:rPr>
        <w:t>111年度部分主要業務計畫之預算編列與計畫執行未相契合，</w:t>
      </w:r>
      <w:r>
        <w:rPr>
          <w:rFonts w:hint="eastAsia"/>
          <w:b/>
        </w:rPr>
        <w:t>作業</w:t>
      </w:r>
      <w:r w:rsidRPr="00FF7797">
        <w:rPr>
          <w:rFonts w:hint="eastAsia"/>
          <w:b/>
        </w:rPr>
        <w:t>難稱允妥</w:t>
      </w:r>
      <w:r>
        <w:rPr>
          <w:rFonts w:hint="eastAsia"/>
          <w:b/>
        </w:rPr>
        <w:t>，且</w:t>
      </w:r>
      <w:r w:rsidRPr="005A76B9">
        <w:rPr>
          <w:rFonts w:hint="eastAsia"/>
          <w:b/>
        </w:rPr>
        <w:t>經審計部研提審核意見要求改善</w:t>
      </w:r>
    </w:p>
    <w:p w:rsidR="008765D4" w:rsidRPr="00EF5E5D" w:rsidRDefault="008765D4" w:rsidP="008765D4">
      <w:pPr>
        <w:pStyle w:val="21"/>
        <w:ind w:left="850" w:firstLine="566"/>
      </w:pPr>
      <w:r>
        <w:rPr>
          <w:rFonts w:hint="eastAsia"/>
        </w:rPr>
        <w:t>審計部1</w:t>
      </w:r>
      <w:r>
        <w:t>12</w:t>
      </w:r>
      <w:r>
        <w:rPr>
          <w:rFonts w:hint="eastAsia"/>
        </w:rPr>
        <w:t>年度查核</w:t>
      </w:r>
      <w:r>
        <w:rPr>
          <w:rStyle w:val="afb"/>
        </w:rPr>
        <w:footnoteReference w:id="7"/>
      </w:r>
      <w:r>
        <w:rPr>
          <w:rFonts w:hint="eastAsia"/>
        </w:rPr>
        <w:t>發現，營改基金</w:t>
      </w:r>
      <w:r w:rsidRPr="00A316E4">
        <w:rPr>
          <w:rFonts w:hint="eastAsia"/>
        </w:rPr>
        <w:t>111年度</w:t>
      </w:r>
      <w:r w:rsidRPr="00AD0A4C">
        <w:rPr>
          <w:rFonts w:hint="eastAsia"/>
        </w:rPr>
        <w:t>第205 廠遷建專案計畫及資安園區專案計畫</w:t>
      </w:r>
      <w:r>
        <w:rPr>
          <w:rFonts w:hint="eastAsia"/>
        </w:rPr>
        <w:t>之</w:t>
      </w:r>
      <w:r w:rsidRPr="00AD0A4C">
        <w:rPr>
          <w:rFonts w:hint="eastAsia"/>
        </w:rPr>
        <w:t>預算執行率</w:t>
      </w:r>
      <w:r>
        <w:rPr>
          <w:rFonts w:hint="eastAsia"/>
        </w:rPr>
        <w:t>各</w:t>
      </w:r>
      <w:r w:rsidRPr="00AD0A4C">
        <w:rPr>
          <w:rFonts w:hint="eastAsia"/>
        </w:rPr>
        <w:t>僅39.25</w:t>
      </w:r>
      <w:r>
        <w:t>%</w:t>
      </w:r>
      <w:r w:rsidRPr="00AD0A4C">
        <w:rPr>
          <w:rFonts w:hint="eastAsia"/>
        </w:rPr>
        <w:t>及21.76</w:t>
      </w:r>
      <w:r>
        <w:rPr>
          <w:rFonts w:hint="eastAsia"/>
        </w:rPr>
        <w:t>%</w:t>
      </w:r>
      <w:r w:rsidRPr="00AD0A4C">
        <w:rPr>
          <w:rFonts w:hint="eastAsia"/>
        </w:rPr>
        <w:t>，未達4成</w:t>
      </w:r>
      <w:r>
        <w:rPr>
          <w:rFonts w:hint="eastAsia"/>
        </w:rPr>
        <w:t>；</w:t>
      </w:r>
      <w:r w:rsidRPr="00AD0A4C">
        <w:rPr>
          <w:rFonts w:hint="eastAsia"/>
        </w:rPr>
        <w:t>惟工程及設施整建計畫110年度及111年度因部分工程進度超前致預算不足支應，奉准先行辦理並分別補辦112年度預算5.6</w:t>
      </w:r>
      <w:r>
        <w:rPr>
          <w:rFonts w:hint="eastAsia"/>
        </w:rPr>
        <w:t>0</w:t>
      </w:r>
      <w:r w:rsidRPr="00AD0A4C">
        <w:rPr>
          <w:rFonts w:hint="eastAsia"/>
        </w:rPr>
        <w:t>億元及113年度預算2.13億元，顯</w:t>
      </w:r>
      <w:r>
        <w:rPr>
          <w:rFonts w:hint="eastAsia"/>
        </w:rPr>
        <w:t>示營改基金各主要業務計畫之預算執行或有落後、或有超前，</w:t>
      </w:r>
      <w:r w:rsidRPr="000620EF">
        <w:rPr>
          <w:rFonts w:hint="eastAsia"/>
        </w:rPr>
        <w:t>經審計部研提審核意見，要求</w:t>
      </w:r>
      <w:r>
        <w:rPr>
          <w:rFonts w:hint="eastAsia"/>
        </w:rPr>
        <w:t>注意</w:t>
      </w:r>
      <w:r w:rsidRPr="000620EF">
        <w:rPr>
          <w:rFonts w:hint="eastAsia"/>
        </w:rPr>
        <w:t>改善</w:t>
      </w:r>
      <w:r>
        <w:rPr>
          <w:rFonts w:hint="eastAsia"/>
        </w:rPr>
        <w:t>。考量營改基金</w:t>
      </w:r>
      <w:r w:rsidRPr="009F36BD">
        <w:rPr>
          <w:rFonts w:hint="eastAsia"/>
        </w:rPr>
        <w:t>111年度保留</w:t>
      </w:r>
      <w:r>
        <w:rPr>
          <w:rFonts w:hint="eastAsia"/>
        </w:rPr>
        <w:t>數</w:t>
      </w:r>
      <w:r w:rsidRPr="009F36BD">
        <w:rPr>
          <w:rFonts w:hint="eastAsia"/>
        </w:rPr>
        <w:t>55億1,858 萬6千元，占可用預算數之</w:t>
      </w:r>
      <w:r>
        <w:t>23</w:t>
      </w:r>
      <w:r w:rsidRPr="009F36BD">
        <w:rPr>
          <w:rFonts w:hint="eastAsia"/>
        </w:rPr>
        <w:t>.</w:t>
      </w:r>
      <w:r>
        <w:t>11</w:t>
      </w:r>
      <w:r w:rsidRPr="009F36BD">
        <w:rPr>
          <w:rFonts w:hint="eastAsia"/>
        </w:rPr>
        <w:t>%，比率偏高</w:t>
      </w:r>
      <w:r>
        <w:rPr>
          <w:rFonts w:hint="eastAsia"/>
        </w:rPr>
        <w:t>，復又</w:t>
      </w:r>
      <w:r w:rsidRPr="009F36BD">
        <w:rPr>
          <w:rFonts w:hint="eastAsia"/>
        </w:rPr>
        <w:t>於年度進行中，屢以業務需要及預算編列不足等由，報請行政院同意先行辦理</w:t>
      </w:r>
      <w:r>
        <w:rPr>
          <w:rFonts w:hint="eastAsia"/>
        </w:rPr>
        <w:t>，作業難稱允妥</w:t>
      </w:r>
      <w:r w:rsidRPr="003D4B8E">
        <w:rPr>
          <w:rFonts w:hint="eastAsia"/>
        </w:rPr>
        <w:t>。</w:t>
      </w:r>
    </w:p>
    <w:p w:rsidR="008765D4" w:rsidRPr="00092C6C" w:rsidRDefault="008765D4" w:rsidP="008765D4">
      <w:pPr>
        <w:ind w:left="566" w:firstLine="566"/>
      </w:pPr>
      <w:r w:rsidRPr="003C2132">
        <w:rPr>
          <w:rFonts w:hint="eastAsia"/>
        </w:rPr>
        <w:t>綜上，國軍各項營舍整建計畫所涉經費龐鉅，允宜妥善規劃運用國家整體資源，並加強預算執行進度控管，以</w:t>
      </w:r>
      <w:r>
        <w:rPr>
          <w:rFonts w:hint="eastAsia"/>
        </w:rPr>
        <w:t>達計畫預期成效</w:t>
      </w:r>
      <w:r w:rsidRPr="003C2132">
        <w:rPr>
          <w:rFonts w:hint="eastAsia"/>
        </w:rPr>
        <w:t>；</w:t>
      </w:r>
      <w:r>
        <w:rPr>
          <w:rFonts w:hint="eastAsia"/>
        </w:rPr>
        <w:t>惟</w:t>
      </w:r>
      <w:r w:rsidRPr="00F86A8E">
        <w:rPr>
          <w:rFonts w:hint="eastAsia"/>
        </w:rPr>
        <w:t>1</w:t>
      </w:r>
      <w:r w:rsidRPr="00F86A8E">
        <w:t>11</w:t>
      </w:r>
      <w:r w:rsidRPr="00F86A8E">
        <w:rPr>
          <w:rFonts w:hint="eastAsia"/>
          <w:lang w:eastAsia="zh-HK"/>
        </w:rPr>
        <w:t>年度</w:t>
      </w:r>
      <w:r>
        <w:rPr>
          <w:rFonts w:hint="eastAsia"/>
        </w:rPr>
        <w:t>部分</w:t>
      </w:r>
      <w:r w:rsidRPr="00F86A8E">
        <w:rPr>
          <w:rFonts w:hint="eastAsia"/>
          <w:lang w:eastAsia="zh-HK"/>
        </w:rPr>
        <w:t>主要業務計畫</w:t>
      </w:r>
      <w:r w:rsidRPr="00F86A8E">
        <w:rPr>
          <w:rFonts w:hint="eastAsia"/>
        </w:rPr>
        <w:t>預算</w:t>
      </w:r>
      <w:r w:rsidRPr="00F86A8E">
        <w:rPr>
          <w:rFonts w:hint="eastAsia"/>
          <w:lang w:eastAsia="zh-HK"/>
        </w:rPr>
        <w:t>執行</w:t>
      </w:r>
      <w:r w:rsidRPr="00F86A8E">
        <w:rPr>
          <w:rFonts w:hint="eastAsia"/>
        </w:rPr>
        <w:t>間有</w:t>
      </w:r>
      <w:r w:rsidRPr="00F86A8E">
        <w:rPr>
          <w:rFonts w:hint="eastAsia"/>
          <w:lang w:eastAsia="zh-HK"/>
        </w:rPr>
        <w:t>未臻理想</w:t>
      </w:r>
      <w:r w:rsidRPr="00F86A8E">
        <w:rPr>
          <w:rFonts w:hint="eastAsia"/>
        </w:rPr>
        <w:t>情事，</w:t>
      </w:r>
      <w:r>
        <w:rPr>
          <w:rFonts w:hint="eastAsia"/>
        </w:rPr>
        <w:t>且</w:t>
      </w:r>
      <w:r w:rsidRPr="00F86A8E">
        <w:rPr>
          <w:rFonts w:hint="eastAsia"/>
        </w:rPr>
        <w:t>工程及設施整建計畫已連續2年</w:t>
      </w:r>
      <w:r>
        <w:rPr>
          <w:rFonts w:hint="eastAsia"/>
        </w:rPr>
        <w:t>(</w:t>
      </w:r>
      <w:r w:rsidRPr="005979F8">
        <w:rPr>
          <w:rFonts w:hint="eastAsia"/>
        </w:rPr>
        <w:t>110及111年度</w:t>
      </w:r>
      <w:r>
        <w:rPr>
          <w:rFonts w:hint="eastAsia"/>
        </w:rPr>
        <w:t>)因</w:t>
      </w:r>
      <w:r w:rsidRPr="00F86A8E">
        <w:rPr>
          <w:rFonts w:hint="eastAsia"/>
        </w:rPr>
        <w:t>預算編列不足</w:t>
      </w:r>
      <w:r>
        <w:rPr>
          <w:rFonts w:hint="eastAsia"/>
        </w:rPr>
        <w:t>，</w:t>
      </w:r>
      <w:r w:rsidRPr="00F86A8E">
        <w:rPr>
          <w:rFonts w:hint="eastAsia"/>
        </w:rPr>
        <w:t>須先行辦理並補辦預算，預算編列與計畫執行均有待加強</w:t>
      </w:r>
      <w:r>
        <w:rPr>
          <w:rFonts w:hint="eastAsia"/>
        </w:rPr>
        <w:t>，嗣</w:t>
      </w:r>
      <w:r w:rsidRPr="00CF6100">
        <w:rPr>
          <w:rFonts w:hint="eastAsia"/>
        </w:rPr>
        <w:t>營改基金</w:t>
      </w:r>
      <w:r>
        <w:rPr>
          <w:rFonts w:hint="eastAsia"/>
        </w:rPr>
        <w:t>仍</w:t>
      </w:r>
      <w:r w:rsidRPr="00CF6100">
        <w:rPr>
          <w:rFonts w:hint="eastAsia"/>
        </w:rPr>
        <w:t>宜妥為衡酌各計畫工程進度，審慎評估實際經費需求，並核實編列預算，</w:t>
      </w:r>
      <w:r>
        <w:rPr>
          <w:rFonts w:hint="eastAsia"/>
        </w:rPr>
        <w:t>俾增</w:t>
      </w:r>
      <w:r w:rsidRPr="00CF6100">
        <w:rPr>
          <w:rFonts w:hint="eastAsia"/>
        </w:rPr>
        <w:t>執行效</w:t>
      </w:r>
      <w:r>
        <w:rPr>
          <w:rFonts w:hint="eastAsia"/>
        </w:rPr>
        <w:t>益</w:t>
      </w:r>
      <w:r w:rsidRPr="00092C6C">
        <w:rPr>
          <w:rFonts w:hint="eastAsia"/>
        </w:rPr>
        <w:t>。</w:t>
      </w:r>
    </w:p>
    <w:p w:rsidR="008765D4" w:rsidRPr="00B848F5" w:rsidRDefault="008765D4" w:rsidP="008765D4">
      <w:pPr>
        <w:pStyle w:val="ab"/>
        <w:ind w:left="567" w:hanging="567"/>
        <w:rPr>
          <w:rFonts w:hAnsi="Calibri" w:hint="eastAsia"/>
          <w:snapToGrid/>
        </w:rPr>
      </w:pPr>
      <w:r w:rsidRPr="00FE38A2">
        <w:rPr>
          <w:rFonts w:hint="eastAsia"/>
        </w:rPr>
        <w:t>（分機：8665鍾俊華）</w:t>
      </w:r>
    </w:p>
    <w:p w:rsidR="00D13821" w:rsidRDefault="00D13821" w:rsidP="00D13821">
      <w:pPr>
        <w:pStyle w:val="ab"/>
        <w:jc w:val="left"/>
      </w:pPr>
    </w:p>
    <w:p w:rsidR="00D13821" w:rsidRPr="0099452B" w:rsidRDefault="008765D4" w:rsidP="00D13821">
      <w:pPr>
        <w:pStyle w:val="14"/>
        <w:ind w:leftChars="15" w:left="487" w:hangingChars="157" w:hanging="445"/>
        <w:outlineLvl w:val="0"/>
        <w:rPr>
          <w:rFonts w:hint="eastAsia"/>
        </w:rPr>
      </w:pPr>
      <w:bookmarkStart w:id="12" w:name="_Toc162273576"/>
      <w:bookmarkStart w:id="13" w:name="_Toc162601091"/>
      <w:r>
        <w:rPr>
          <w:rFonts w:hAnsi="標楷體" w:hint="eastAsia"/>
        </w:rPr>
        <w:t>四</w:t>
      </w:r>
      <w:r w:rsidR="00D13821" w:rsidRPr="0099452B">
        <w:rPr>
          <w:rFonts w:hint="eastAsia"/>
        </w:rPr>
        <w:t>、</w:t>
      </w:r>
      <w:r w:rsidR="00D13821">
        <w:rPr>
          <w:rFonts w:hint="eastAsia"/>
        </w:rPr>
        <w:t>國軍老舊</w:t>
      </w:r>
      <w:r w:rsidR="00D13821" w:rsidRPr="0099452B">
        <w:rPr>
          <w:rFonts w:hint="eastAsia"/>
        </w:rPr>
        <w:t>眷</w:t>
      </w:r>
      <w:r w:rsidR="00D13821">
        <w:rPr>
          <w:rFonts w:hint="eastAsia"/>
        </w:rPr>
        <w:t>村</w:t>
      </w:r>
      <w:r w:rsidR="00D13821" w:rsidRPr="0099452B">
        <w:rPr>
          <w:rFonts w:hint="eastAsia"/>
        </w:rPr>
        <w:t>改</w:t>
      </w:r>
      <w:r w:rsidR="00D13821">
        <w:rPr>
          <w:rFonts w:hint="eastAsia"/>
        </w:rPr>
        <w:t>建</w:t>
      </w:r>
      <w:r w:rsidR="00D13821" w:rsidRPr="0099452B">
        <w:rPr>
          <w:rFonts w:hint="eastAsia"/>
        </w:rPr>
        <w:t>基金</w:t>
      </w:r>
      <w:r w:rsidR="00D13821">
        <w:rPr>
          <w:rFonts w:hint="eastAsia"/>
        </w:rPr>
        <w:t>111</w:t>
      </w:r>
      <w:r w:rsidR="00D13821" w:rsidRPr="00C63F20">
        <w:rPr>
          <w:rFonts w:hint="eastAsia"/>
        </w:rPr>
        <w:t>年</w:t>
      </w:r>
      <w:r w:rsidR="00D13821">
        <w:rPr>
          <w:rFonts w:hint="eastAsia"/>
        </w:rPr>
        <w:t>度受</w:t>
      </w:r>
      <w:r w:rsidR="00D13821">
        <w:t>COVID-19</w:t>
      </w:r>
      <w:r w:rsidR="00D13821">
        <w:rPr>
          <w:rFonts w:hint="eastAsia"/>
        </w:rPr>
        <w:t>疫情影響</w:t>
      </w:r>
      <w:r w:rsidR="00D13821">
        <w:rPr>
          <w:rFonts w:hAnsi="標楷體" w:hint="eastAsia"/>
        </w:rPr>
        <w:t>，商服設施與餘屋之標售情形均不如預期，</w:t>
      </w:r>
      <w:r w:rsidR="00D13821">
        <w:rPr>
          <w:rFonts w:hint="eastAsia"/>
        </w:rPr>
        <w:t>宜適時積極辦理活化措施</w:t>
      </w:r>
      <w:r w:rsidR="00D13821">
        <w:rPr>
          <w:rFonts w:hAnsi="標楷體" w:hint="eastAsia"/>
        </w:rPr>
        <w:t>，俾挹注基金收入</w:t>
      </w:r>
      <w:bookmarkEnd w:id="12"/>
      <w:bookmarkEnd w:id="13"/>
    </w:p>
    <w:p w:rsidR="00D13821" w:rsidRDefault="00D13821" w:rsidP="00D13821">
      <w:pPr>
        <w:ind w:left="566" w:firstLine="566"/>
      </w:pPr>
      <w:r>
        <w:rPr>
          <w:rFonts w:hint="eastAsia"/>
        </w:rPr>
        <w:t>國防部主管</w:t>
      </w:r>
      <w:r w:rsidRPr="0099452B">
        <w:rPr>
          <w:rFonts w:hint="eastAsia"/>
        </w:rPr>
        <w:t>國軍老舊眷村改建基金(以下簡稱眷改</w:t>
      </w:r>
      <w:r>
        <w:rPr>
          <w:rFonts w:hint="eastAsia"/>
        </w:rPr>
        <w:t>基金</w:t>
      </w:r>
      <w:r w:rsidRPr="0099452B">
        <w:rPr>
          <w:rFonts w:hint="eastAsia"/>
        </w:rPr>
        <w:t>) 11</w:t>
      </w:r>
      <w:r>
        <w:rPr>
          <w:rFonts w:hint="eastAsia"/>
        </w:rPr>
        <w:t>1</w:t>
      </w:r>
      <w:r w:rsidRPr="0099452B">
        <w:rPr>
          <w:rFonts w:hint="eastAsia"/>
        </w:rPr>
        <w:t>年度</w:t>
      </w:r>
      <w:r>
        <w:rPr>
          <w:rFonts w:hint="eastAsia"/>
        </w:rPr>
        <w:t>於</w:t>
      </w:r>
      <w:r>
        <w:rPr>
          <w:rFonts w:hAnsi="標楷體" w:hint="eastAsia"/>
        </w:rPr>
        <w:t>「銷貨收入－營建與加工品銷貨收入」項下編列標售</w:t>
      </w:r>
      <w:r>
        <w:rPr>
          <w:rStyle w:val="afb"/>
          <w:rFonts w:hAnsi="標楷體"/>
        </w:rPr>
        <w:footnoteReference w:id="8"/>
      </w:r>
      <w:r>
        <w:rPr>
          <w:rFonts w:hAnsi="標楷體" w:hint="eastAsia"/>
        </w:rPr>
        <w:t>商服設施(下稱商設)與餘屋收入之預算合計數</w:t>
      </w:r>
      <w:r w:rsidRPr="00060049">
        <w:rPr>
          <w:rFonts w:hAnsi="標楷體" w:hint="eastAsia"/>
        </w:rPr>
        <w:t>9億7</w:t>
      </w:r>
      <w:r w:rsidRPr="00060049">
        <w:rPr>
          <w:rFonts w:hAnsi="標楷體"/>
        </w:rPr>
        <w:t>,</w:t>
      </w:r>
      <w:r w:rsidRPr="00060049">
        <w:rPr>
          <w:rFonts w:hAnsi="標楷體" w:hint="eastAsia"/>
        </w:rPr>
        <w:t>686萬6千元</w:t>
      </w:r>
      <w:r>
        <w:rPr>
          <w:rStyle w:val="afb"/>
        </w:rPr>
        <w:footnoteReference w:id="9"/>
      </w:r>
      <w:r w:rsidRPr="0099452B">
        <w:rPr>
          <w:rFonts w:hint="eastAsia"/>
        </w:rPr>
        <w:t>，</w:t>
      </w:r>
      <w:r>
        <w:rPr>
          <w:rFonts w:hint="eastAsia"/>
        </w:rPr>
        <w:t>決算合計數</w:t>
      </w:r>
      <w:r w:rsidRPr="00060049">
        <w:rPr>
          <w:rFonts w:hAnsi="標楷體" w:hint="eastAsia"/>
        </w:rPr>
        <w:t>5億9</w:t>
      </w:r>
      <w:r w:rsidRPr="00060049">
        <w:rPr>
          <w:rFonts w:hAnsi="標楷體"/>
        </w:rPr>
        <w:t>,</w:t>
      </w:r>
      <w:r w:rsidRPr="00060049">
        <w:rPr>
          <w:rFonts w:hAnsi="標楷體" w:hint="eastAsia"/>
        </w:rPr>
        <w:t>023萬8千元</w:t>
      </w:r>
      <w:r>
        <w:rPr>
          <w:rStyle w:val="afb"/>
        </w:rPr>
        <w:footnoteReference w:id="10"/>
      </w:r>
      <w:r>
        <w:rPr>
          <w:rFonts w:hAnsi="標楷體" w:hint="eastAsia"/>
        </w:rPr>
        <w:t>，預算達成率</w:t>
      </w:r>
      <w:r w:rsidRPr="00060049">
        <w:rPr>
          <w:rFonts w:hAnsi="標楷體" w:hint="eastAsia"/>
        </w:rPr>
        <w:t>6</w:t>
      </w:r>
      <w:r w:rsidRPr="00060049">
        <w:rPr>
          <w:rFonts w:hAnsi="標楷體"/>
        </w:rPr>
        <w:t>0</w:t>
      </w:r>
      <w:r w:rsidRPr="00060049">
        <w:rPr>
          <w:rFonts w:hAnsi="標楷體" w:hint="eastAsia"/>
        </w:rPr>
        <w:t>.</w:t>
      </w:r>
      <w:r w:rsidRPr="00060049">
        <w:rPr>
          <w:rFonts w:hAnsi="標楷體"/>
        </w:rPr>
        <w:t>4</w:t>
      </w:r>
      <w:r w:rsidRPr="00060049">
        <w:rPr>
          <w:rFonts w:hAnsi="標楷體" w:hint="eastAsia"/>
        </w:rPr>
        <w:t>%</w:t>
      </w:r>
      <w:r>
        <w:rPr>
          <w:rFonts w:hAnsi="標楷體" w:hint="eastAsia"/>
        </w:rPr>
        <w:t>。有關眷改基金</w:t>
      </w:r>
      <w:r w:rsidRPr="00060049">
        <w:rPr>
          <w:rFonts w:hAnsi="標楷體" w:hint="eastAsia"/>
        </w:rPr>
        <w:t>111年</w:t>
      </w:r>
      <w:r>
        <w:rPr>
          <w:rFonts w:hAnsi="標楷體" w:hint="eastAsia"/>
        </w:rPr>
        <w:t>度商設與餘屋之標</w:t>
      </w:r>
      <w:r w:rsidRPr="00D8392E">
        <w:rPr>
          <w:rFonts w:hAnsi="標楷體" w:hint="eastAsia"/>
        </w:rPr>
        <w:t>售均不如預期</w:t>
      </w:r>
      <w:r>
        <w:rPr>
          <w:rFonts w:hAnsi="標楷體" w:hint="eastAsia"/>
        </w:rPr>
        <w:t>之情形，謹說明如下：</w:t>
      </w:r>
      <w:r w:rsidRPr="001C4B4A">
        <w:rPr>
          <w:rFonts w:hint="eastAsia"/>
        </w:rPr>
        <w:t xml:space="preserve"> </w:t>
      </w:r>
    </w:p>
    <w:p w:rsidR="00D13821" w:rsidRPr="004B3FB9" w:rsidRDefault="00D13821" w:rsidP="00D13821">
      <w:pPr>
        <w:pStyle w:val="a4"/>
        <w:ind w:left="849" w:hanging="283"/>
        <w:rPr>
          <w:rFonts w:hint="eastAsia"/>
          <w:b/>
        </w:rPr>
      </w:pPr>
      <w:r w:rsidRPr="004B3FB9">
        <w:rPr>
          <w:rFonts w:hint="eastAsia"/>
          <w:b/>
        </w:rPr>
        <w:t>(</w:t>
      </w:r>
      <w:r>
        <w:rPr>
          <w:rFonts w:hint="eastAsia"/>
          <w:b/>
        </w:rPr>
        <w:t>一</w:t>
      </w:r>
      <w:r w:rsidRPr="004B3FB9">
        <w:rPr>
          <w:rFonts w:hint="eastAsia"/>
          <w:b/>
        </w:rPr>
        <w:t>)</w:t>
      </w:r>
      <w:r>
        <w:rPr>
          <w:rFonts w:hint="eastAsia"/>
          <w:b/>
        </w:rPr>
        <w:t>迄110年底止眷改基金待標售商設與餘屋之概況</w:t>
      </w:r>
    </w:p>
    <w:p w:rsidR="00D13821" w:rsidRPr="001C4B4A" w:rsidRDefault="00D13821" w:rsidP="00D13821">
      <w:pPr>
        <w:pStyle w:val="21"/>
        <w:ind w:left="850" w:firstLine="566"/>
        <w:rPr>
          <w:b/>
        </w:rPr>
      </w:pPr>
      <w:r>
        <w:rPr>
          <w:rFonts w:hint="eastAsia"/>
        </w:rPr>
        <w:t>依眷改基金提供資料</w:t>
      </w:r>
      <w:r>
        <w:rPr>
          <w:rFonts w:hAnsi="標楷體" w:hint="eastAsia"/>
        </w:rPr>
        <w:t>(詳表1</w:t>
      </w:r>
      <w:r>
        <w:rPr>
          <w:rFonts w:hAnsi="標楷體"/>
        </w:rPr>
        <w:t>)</w:t>
      </w:r>
      <w:r>
        <w:rPr>
          <w:rFonts w:hAnsi="標楷體" w:hint="eastAsia"/>
        </w:rPr>
        <w:t>，截至</w:t>
      </w:r>
      <w:r>
        <w:rPr>
          <w:rFonts w:hint="eastAsia"/>
        </w:rPr>
        <w:t>1</w:t>
      </w:r>
      <w:r>
        <w:t>1</w:t>
      </w:r>
      <w:r>
        <w:rPr>
          <w:rFonts w:hint="eastAsia"/>
        </w:rPr>
        <w:t>0年底止待標售之商設與餘屋</w:t>
      </w:r>
      <w:r>
        <w:rPr>
          <w:rFonts w:hAnsi="標楷體" w:hint="eastAsia"/>
        </w:rPr>
        <w:t>，</w:t>
      </w:r>
      <w:r>
        <w:rPr>
          <w:rFonts w:hint="eastAsia"/>
        </w:rPr>
        <w:t>除位處臺南市精忠一村與高雄市鳳山眷區之標的外</w:t>
      </w:r>
      <w:r>
        <w:rPr>
          <w:rFonts w:hAnsi="標楷體" w:hint="eastAsia"/>
        </w:rPr>
        <w:t>，</w:t>
      </w:r>
      <w:r>
        <w:rPr>
          <w:rFonts w:hint="eastAsia"/>
        </w:rPr>
        <w:t>其餘均坐落於雙北地區</w:t>
      </w:r>
      <w:r>
        <w:rPr>
          <w:rStyle w:val="afb"/>
        </w:rPr>
        <w:footnoteReference w:id="11"/>
      </w:r>
      <w:r>
        <w:rPr>
          <w:rFonts w:hAnsi="標楷體" w:hint="eastAsia"/>
        </w:rPr>
        <w:t>，</w:t>
      </w:r>
      <w:r>
        <w:rPr>
          <w:rFonts w:hint="eastAsia"/>
        </w:rPr>
        <w:t>且多數係屋齡逾10年之中古屋</w:t>
      </w:r>
      <w:r>
        <w:rPr>
          <w:rFonts w:hAnsi="標楷體" w:hint="eastAsia"/>
        </w:rPr>
        <w:t>，110年底待售比率</w:t>
      </w:r>
      <w:r>
        <w:rPr>
          <w:rStyle w:val="afb"/>
          <w:rFonts w:hAnsi="標楷體"/>
        </w:rPr>
        <w:footnoteReference w:id="12"/>
      </w:r>
      <w:r>
        <w:rPr>
          <w:rFonts w:hAnsi="標楷體" w:hint="eastAsia"/>
        </w:rPr>
        <w:t>較高者均為商設。其中待售比率逾6成者，包括臺北市平安新村、政校後勤、新北市莒光一村(均占100%)、臺北市新和新村(占95.7%)、</w:t>
      </w:r>
      <w:r w:rsidRPr="00D67CA3">
        <w:rPr>
          <w:rFonts w:hAnsi="標楷體" w:hint="eastAsia"/>
        </w:rPr>
        <w:t>崇德隆盛新村</w:t>
      </w:r>
      <w:r>
        <w:rPr>
          <w:rFonts w:hAnsi="標楷體" w:hint="eastAsia"/>
        </w:rPr>
        <w:t>(占84.6%)、崇仁新村(占72.2%)。經洽據眷改基金表示，111年度預計標售標的係尚未去化之眷改基地不動產，其中商設部分，排除已委託財政部國有財產署辦理多次標售未果及已出租之標的，餘屋部分則排除欲辦理國軍志願役現役官兵申請零星餘屋價售與已出租之標的；又鑒於該基金先前實際融資借款716億元業於107年6月26日全數提前清償完畢，目前無還款之資金壓力，並考量雙北地區租賃收益較佳，可挹注基金穩定收入，爰該等地區未出售之商設與餘屋主要係採標租方式予以活化。</w:t>
      </w:r>
    </w:p>
    <w:p w:rsidR="00D13821" w:rsidRPr="00593016" w:rsidRDefault="00D13821" w:rsidP="00D13821">
      <w:pPr>
        <w:spacing w:line="380" w:lineRule="exact"/>
        <w:ind w:leftChars="207" w:left="6122" w:hangingChars="1953" w:hanging="5536"/>
        <w:jc w:val="left"/>
        <w:rPr>
          <w:rFonts w:hAnsi="標楷體" w:hint="eastAsia"/>
          <w:sz w:val="24"/>
        </w:rPr>
      </w:pPr>
      <w:r w:rsidRPr="00593016">
        <w:rPr>
          <w:rFonts w:hAnsi="標楷體" w:hint="eastAsia"/>
          <w:b/>
        </w:rPr>
        <w:t>表</w:t>
      </w:r>
      <w:r w:rsidRPr="00593016">
        <w:rPr>
          <w:rFonts w:hAnsi="標楷體"/>
          <w:b/>
        </w:rPr>
        <w:t>1</w:t>
      </w:r>
      <w:r w:rsidRPr="00593016">
        <w:rPr>
          <w:rFonts w:hAnsi="標楷體" w:hint="eastAsia"/>
          <w:b/>
        </w:rPr>
        <w:t xml:space="preserve"> </w:t>
      </w:r>
      <w:r>
        <w:rPr>
          <w:rFonts w:hAnsi="標楷體" w:hint="eastAsia"/>
          <w:b/>
        </w:rPr>
        <w:t xml:space="preserve"> 截至110年底眷改</w:t>
      </w:r>
      <w:r w:rsidRPr="00593016">
        <w:rPr>
          <w:rFonts w:hAnsi="標楷體" w:hint="eastAsia"/>
          <w:b/>
        </w:rPr>
        <w:t>基金</w:t>
      </w:r>
      <w:r>
        <w:rPr>
          <w:rFonts w:hAnsi="標楷體" w:hint="eastAsia"/>
          <w:b/>
        </w:rPr>
        <w:t>標售商</w:t>
      </w:r>
      <w:r w:rsidRPr="006333F3">
        <w:rPr>
          <w:rFonts w:hAnsi="標楷體" w:hint="eastAsia"/>
          <w:b/>
        </w:rPr>
        <w:t>設與餘屋</w:t>
      </w:r>
      <w:r>
        <w:rPr>
          <w:rFonts w:hAnsi="標楷體" w:hint="eastAsia"/>
          <w:b/>
        </w:rPr>
        <w:t>概況表</w:t>
      </w:r>
      <w:r>
        <w:rPr>
          <w:rFonts w:hAnsi="標楷體" w:hint="eastAsia"/>
          <w:sz w:val="24"/>
        </w:rPr>
        <w:t xml:space="preserve"> </w:t>
      </w:r>
      <w:r w:rsidRPr="00593016">
        <w:rPr>
          <w:rFonts w:hAnsi="標楷體" w:hint="eastAsia"/>
          <w:sz w:val="24"/>
        </w:rPr>
        <w:t>單位：</w:t>
      </w:r>
      <w:r>
        <w:rPr>
          <w:rFonts w:hAnsi="標楷體" w:hint="eastAsia"/>
          <w:sz w:val="24"/>
        </w:rPr>
        <w:t>戶；%</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48"/>
        <w:gridCol w:w="774"/>
        <w:gridCol w:w="1080"/>
        <w:gridCol w:w="1226"/>
        <w:gridCol w:w="1147"/>
        <w:gridCol w:w="1190"/>
        <w:gridCol w:w="1246"/>
      </w:tblGrid>
      <w:tr w:rsidR="00D13821" w:rsidRPr="00DF02D6" w:rsidTr="00E2253C">
        <w:trPr>
          <w:tblHeader/>
        </w:trPr>
        <w:tc>
          <w:tcPr>
            <w:tcW w:w="1148" w:type="dxa"/>
            <w:tcBorders>
              <w:top w:val="single" w:sz="12" w:space="0" w:color="auto"/>
              <w:left w:val="single" w:sz="12" w:space="0" w:color="auto"/>
            </w:tcBorders>
            <w:shd w:val="clear" w:color="auto" w:fill="auto"/>
          </w:tcPr>
          <w:p w:rsidR="00D13821" w:rsidRPr="00DF02D6" w:rsidRDefault="00D13821" w:rsidP="00E2253C">
            <w:pPr>
              <w:spacing w:line="280" w:lineRule="exact"/>
              <w:ind w:leftChars="0" w:left="0" w:firstLineChars="0" w:firstLine="0"/>
              <w:jc w:val="center"/>
              <w:rPr>
                <w:rFonts w:hAnsi="標楷體"/>
                <w:sz w:val="24"/>
                <w:szCs w:val="20"/>
              </w:rPr>
            </w:pPr>
            <w:r w:rsidRPr="00DF02D6">
              <w:rPr>
                <w:rFonts w:hAnsi="標楷體" w:hint="eastAsia"/>
                <w:sz w:val="24"/>
                <w:szCs w:val="20"/>
              </w:rPr>
              <w:t>眷改基地名稱</w:t>
            </w:r>
          </w:p>
        </w:tc>
        <w:tc>
          <w:tcPr>
            <w:tcW w:w="774" w:type="dxa"/>
            <w:tcBorders>
              <w:top w:val="single" w:sz="12" w:space="0" w:color="auto"/>
            </w:tcBorders>
            <w:shd w:val="clear" w:color="auto" w:fill="auto"/>
          </w:tcPr>
          <w:p w:rsidR="00D13821" w:rsidRPr="00DF02D6" w:rsidRDefault="00D13821" w:rsidP="00E2253C">
            <w:pPr>
              <w:spacing w:line="280" w:lineRule="exact"/>
              <w:ind w:leftChars="0" w:left="0" w:firstLineChars="0" w:firstLine="0"/>
              <w:jc w:val="center"/>
              <w:rPr>
                <w:rFonts w:hAnsi="標楷體"/>
                <w:sz w:val="24"/>
                <w:szCs w:val="20"/>
              </w:rPr>
            </w:pPr>
            <w:r w:rsidRPr="00DF02D6">
              <w:rPr>
                <w:rFonts w:hAnsi="標楷體" w:hint="eastAsia"/>
                <w:sz w:val="24"/>
                <w:szCs w:val="20"/>
              </w:rPr>
              <w:t>標的類別</w:t>
            </w:r>
          </w:p>
        </w:tc>
        <w:tc>
          <w:tcPr>
            <w:tcW w:w="1080" w:type="dxa"/>
            <w:tcBorders>
              <w:top w:val="single" w:sz="12" w:space="0" w:color="auto"/>
            </w:tcBorders>
            <w:shd w:val="clear" w:color="auto" w:fill="auto"/>
          </w:tcPr>
          <w:p w:rsidR="00D13821" w:rsidRPr="00DF02D6" w:rsidRDefault="00D13821" w:rsidP="00E2253C">
            <w:pPr>
              <w:spacing w:line="280" w:lineRule="exact"/>
              <w:ind w:leftChars="0" w:left="0" w:firstLineChars="0" w:firstLine="0"/>
              <w:jc w:val="center"/>
              <w:rPr>
                <w:rFonts w:hAnsi="標楷體"/>
                <w:sz w:val="24"/>
                <w:szCs w:val="20"/>
              </w:rPr>
            </w:pPr>
            <w:r w:rsidRPr="00DF02D6">
              <w:rPr>
                <w:rFonts w:hAnsi="標楷體" w:hint="eastAsia"/>
                <w:sz w:val="24"/>
                <w:szCs w:val="20"/>
              </w:rPr>
              <w:t>取得使用執照</w:t>
            </w:r>
            <w:r>
              <w:rPr>
                <w:rFonts w:hAnsi="標楷體" w:hint="eastAsia"/>
                <w:sz w:val="24"/>
                <w:szCs w:val="20"/>
              </w:rPr>
              <w:t>時間(</w:t>
            </w:r>
            <w:r w:rsidRPr="00DF02D6">
              <w:rPr>
                <w:rFonts w:hAnsi="標楷體" w:hint="eastAsia"/>
                <w:sz w:val="24"/>
                <w:szCs w:val="20"/>
              </w:rPr>
              <w:t>年</w:t>
            </w:r>
            <w:r>
              <w:rPr>
                <w:rFonts w:hAnsi="標楷體" w:hint="eastAsia"/>
                <w:sz w:val="24"/>
                <w:szCs w:val="20"/>
              </w:rPr>
              <w:t>/</w:t>
            </w:r>
            <w:r w:rsidRPr="00DF02D6">
              <w:rPr>
                <w:rFonts w:hAnsi="標楷體" w:hint="eastAsia"/>
                <w:sz w:val="24"/>
                <w:szCs w:val="20"/>
              </w:rPr>
              <w:t>月</w:t>
            </w:r>
            <w:r>
              <w:rPr>
                <w:rFonts w:hAnsi="標楷體" w:hint="eastAsia"/>
                <w:sz w:val="24"/>
                <w:szCs w:val="20"/>
              </w:rPr>
              <w:t>)</w:t>
            </w:r>
          </w:p>
        </w:tc>
        <w:tc>
          <w:tcPr>
            <w:tcW w:w="1226" w:type="dxa"/>
            <w:tcBorders>
              <w:top w:val="single" w:sz="12" w:space="0" w:color="auto"/>
            </w:tcBorders>
            <w:shd w:val="clear" w:color="auto" w:fill="auto"/>
          </w:tcPr>
          <w:p w:rsidR="00D13821" w:rsidRDefault="00D13821" w:rsidP="00E2253C">
            <w:pPr>
              <w:spacing w:line="280" w:lineRule="exact"/>
              <w:ind w:leftChars="0" w:left="0" w:firstLineChars="0" w:firstLine="0"/>
              <w:jc w:val="center"/>
              <w:rPr>
                <w:rFonts w:hAnsi="標楷體"/>
                <w:sz w:val="24"/>
                <w:szCs w:val="20"/>
              </w:rPr>
            </w:pPr>
            <w:r w:rsidRPr="00DF02D6">
              <w:rPr>
                <w:rFonts w:hAnsi="標楷體" w:hint="eastAsia"/>
                <w:sz w:val="24"/>
                <w:szCs w:val="20"/>
              </w:rPr>
              <w:t>完工後可售戶數</w:t>
            </w:r>
          </w:p>
          <w:p w:rsidR="00D13821" w:rsidRDefault="00D13821" w:rsidP="00E2253C">
            <w:pPr>
              <w:spacing w:line="280" w:lineRule="exact"/>
              <w:ind w:leftChars="0" w:left="0" w:firstLineChars="0" w:firstLine="0"/>
              <w:jc w:val="center"/>
              <w:rPr>
                <w:rFonts w:hAnsi="標楷體"/>
                <w:sz w:val="24"/>
                <w:szCs w:val="20"/>
              </w:rPr>
            </w:pPr>
          </w:p>
          <w:p w:rsidR="00D13821" w:rsidRPr="00DF02D6" w:rsidRDefault="00D13821" w:rsidP="00E2253C">
            <w:pPr>
              <w:spacing w:line="280" w:lineRule="exact"/>
              <w:ind w:leftChars="0" w:left="0" w:firstLineChars="0" w:firstLine="0"/>
              <w:jc w:val="center"/>
              <w:rPr>
                <w:rFonts w:hAnsi="標楷體" w:hint="eastAsia"/>
                <w:sz w:val="24"/>
                <w:szCs w:val="20"/>
              </w:rPr>
            </w:pPr>
            <w:r>
              <w:rPr>
                <w:rFonts w:hAnsi="標楷體" w:hint="eastAsia"/>
                <w:sz w:val="24"/>
                <w:szCs w:val="20"/>
              </w:rPr>
              <w:t>(</w:t>
            </w:r>
            <w:r>
              <w:rPr>
                <w:rFonts w:hAnsi="標楷體"/>
                <w:sz w:val="24"/>
                <w:szCs w:val="20"/>
              </w:rPr>
              <w:t>A</w:t>
            </w:r>
            <w:r>
              <w:rPr>
                <w:rFonts w:hAnsi="標楷體" w:hint="eastAsia"/>
                <w:sz w:val="24"/>
                <w:szCs w:val="20"/>
              </w:rPr>
              <w:t>)</w:t>
            </w:r>
          </w:p>
        </w:tc>
        <w:tc>
          <w:tcPr>
            <w:tcW w:w="1147" w:type="dxa"/>
            <w:tcBorders>
              <w:top w:val="single" w:sz="12" w:space="0" w:color="auto"/>
            </w:tcBorders>
          </w:tcPr>
          <w:p w:rsidR="00D13821" w:rsidRDefault="00D13821" w:rsidP="00E2253C">
            <w:pPr>
              <w:spacing w:line="280" w:lineRule="exact"/>
              <w:ind w:leftChars="0" w:left="0" w:firstLineChars="0" w:firstLine="0"/>
              <w:jc w:val="center"/>
              <w:rPr>
                <w:rFonts w:hAnsi="標楷體"/>
                <w:sz w:val="24"/>
                <w:szCs w:val="20"/>
              </w:rPr>
            </w:pPr>
            <w:r w:rsidRPr="00DF02D6">
              <w:rPr>
                <w:rFonts w:hAnsi="標楷體" w:hint="eastAsia"/>
                <w:sz w:val="24"/>
                <w:szCs w:val="20"/>
              </w:rPr>
              <w:t>截至110年底</w:t>
            </w:r>
            <w:r>
              <w:rPr>
                <w:rFonts w:hAnsi="標楷體" w:hint="eastAsia"/>
                <w:sz w:val="24"/>
                <w:szCs w:val="20"/>
              </w:rPr>
              <w:t>已</w:t>
            </w:r>
            <w:r w:rsidRPr="00DF02D6">
              <w:rPr>
                <w:rFonts w:hAnsi="標楷體" w:hint="eastAsia"/>
                <w:sz w:val="24"/>
                <w:szCs w:val="20"/>
              </w:rPr>
              <w:t>售戶數</w:t>
            </w:r>
          </w:p>
          <w:p w:rsidR="00D13821" w:rsidRPr="00DF02D6" w:rsidRDefault="00D13821" w:rsidP="00E2253C">
            <w:pPr>
              <w:spacing w:line="280" w:lineRule="exact"/>
              <w:ind w:leftChars="0" w:left="0" w:firstLineChars="0" w:firstLine="0"/>
              <w:jc w:val="center"/>
              <w:rPr>
                <w:rFonts w:hAnsi="標楷體" w:hint="eastAsia"/>
                <w:sz w:val="24"/>
                <w:szCs w:val="20"/>
              </w:rPr>
            </w:pPr>
            <w:r>
              <w:rPr>
                <w:rFonts w:hAnsi="標楷體" w:hint="eastAsia"/>
                <w:sz w:val="24"/>
                <w:szCs w:val="20"/>
              </w:rPr>
              <w:t>(</w:t>
            </w:r>
            <w:r>
              <w:rPr>
                <w:rFonts w:hAnsi="標楷體"/>
                <w:sz w:val="24"/>
                <w:szCs w:val="20"/>
              </w:rPr>
              <w:t>B)</w:t>
            </w:r>
          </w:p>
        </w:tc>
        <w:tc>
          <w:tcPr>
            <w:tcW w:w="1190" w:type="dxa"/>
            <w:tcBorders>
              <w:top w:val="single" w:sz="12" w:space="0" w:color="auto"/>
            </w:tcBorders>
          </w:tcPr>
          <w:p w:rsidR="00D13821" w:rsidRDefault="00D13821" w:rsidP="00E2253C">
            <w:pPr>
              <w:spacing w:line="280" w:lineRule="exact"/>
              <w:ind w:leftChars="0" w:left="0" w:firstLineChars="0" w:firstLine="0"/>
              <w:jc w:val="center"/>
              <w:rPr>
                <w:rFonts w:hAnsi="標楷體"/>
                <w:sz w:val="24"/>
                <w:szCs w:val="20"/>
              </w:rPr>
            </w:pPr>
            <w:r w:rsidRPr="002F3048">
              <w:rPr>
                <w:rFonts w:hAnsi="標楷體" w:hint="eastAsia"/>
                <w:sz w:val="24"/>
                <w:szCs w:val="20"/>
              </w:rPr>
              <w:t>截至110年底</w:t>
            </w:r>
            <w:r>
              <w:rPr>
                <w:rFonts w:hAnsi="標楷體" w:hint="eastAsia"/>
                <w:sz w:val="24"/>
                <w:szCs w:val="20"/>
              </w:rPr>
              <w:t>待</w:t>
            </w:r>
            <w:r w:rsidRPr="002F3048">
              <w:rPr>
                <w:rFonts w:hAnsi="標楷體" w:hint="eastAsia"/>
                <w:sz w:val="24"/>
                <w:szCs w:val="20"/>
              </w:rPr>
              <w:t>售戶數</w:t>
            </w:r>
          </w:p>
          <w:p w:rsidR="00D13821" w:rsidRPr="00DF02D6" w:rsidRDefault="00D13821" w:rsidP="00E2253C">
            <w:pPr>
              <w:spacing w:line="280" w:lineRule="exact"/>
              <w:ind w:leftChars="0" w:left="0" w:firstLineChars="0" w:firstLine="0"/>
              <w:jc w:val="center"/>
              <w:rPr>
                <w:rFonts w:hAnsi="標楷體" w:hint="eastAsia"/>
                <w:sz w:val="24"/>
                <w:szCs w:val="20"/>
              </w:rPr>
            </w:pPr>
            <w:r>
              <w:rPr>
                <w:rFonts w:hAnsi="標楷體" w:hint="eastAsia"/>
                <w:sz w:val="24"/>
                <w:szCs w:val="20"/>
              </w:rPr>
              <w:t>(</w:t>
            </w:r>
            <w:r>
              <w:rPr>
                <w:rFonts w:hAnsi="標楷體"/>
                <w:sz w:val="24"/>
                <w:szCs w:val="20"/>
              </w:rPr>
              <w:t>A-B)</w:t>
            </w:r>
          </w:p>
        </w:tc>
        <w:tc>
          <w:tcPr>
            <w:tcW w:w="1246" w:type="dxa"/>
            <w:tcBorders>
              <w:top w:val="single" w:sz="12" w:space="0" w:color="auto"/>
              <w:right w:val="single" w:sz="12" w:space="0" w:color="auto"/>
            </w:tcBorders>
          </w:tcPr>
          <w:p w:rsidR="00D13821" w:rsidRDefault="00D13821" w:rsidP="00E2253C">
            <w:pPr>
              <w:spacing w:line="280" w:lineRule="exact"/>
              <w:ind w:leftChars="0" w:left="0" w:firstLineChars="0" w:firstLine="0"/>
              <w:jc w:val="center"/>
              <w:rPr>
                <w:rFonts w:hAnsi="標楷體"/>
                <w:sz w:val="24"/>
                <w:szCs w:val="20"/>
              </w:rPr>
            </w:pPr>
            <w:r>
              <w:rPr>
                <w:rFonts w:hAnsi="標楷體"/>
                <w:sz w:val="24"/>
                <w:szCs w:val="20"/>
              </w:rPr>
              <w:t>(A-B)/A</w:t>
            </w:r>
          </w:p>
          <w:p w:rsidR="00D13821" w:rsidRPr="00DF02D6" w:rsidRDefault="00D13821" w:rsidP="00E2253C">
            <w:pPr>
              <w:spacing w:line="280" w:lineRule="exact"/>
              <w:ind w:leftChars="0" w:left="0" w:firstLineChars="0" w:firstLine="0"/>
              <w:jc w:val="center"/>
              <w:rPr>
                <w:rFonts w:hAnsi="標楷體" w:hint="eastAsia"/>
                <w:sz w:val="24"/>
                <w:szCs w:val="20"/>
              </w:rPr>
            </w:pPr>
            <w:r>
              <w:rPr>
                <w:rFonts w:hAnsi="標楷體" w:hint="eastAsia"/>
                <w:sz w:val="24"/>
                <w:szCs w:val="20"/>
              </w:rPr>
              <w:t>待售戶數比例</w:t>
            </w:r>
          </w:p>
        </w:tc>
      </w:tr>
      <w:tr w:rsidR="00D13821" w:rsidRPr="00DF02D6" w:rsidTr="00E2253C">
        <w:tc>
          <w:tcPr>
            <w:tcW w:w="1148" w:type="dxa"/>
            <w:vMerge w:val="restart"/>
            <w:tcBorders>
              <w:left w:val="single" w:sz="12" w:space="0" w:color="auto"/>
            </w:tcBorders>
            <w:shd w:val="clear" w:color="auto" w:fill="auto"/>
            <w:vAlign w:val="center"/>
          </w:tcPr>
          <w:p w:rsidR="00D13821" w:rsidRPr="004804A5" w:rsidRDefault="00D13821" w:rsidP="00E2253C">
            <w:pPr>
              <w:spacing w:line="280" w:lineRule="exact"/>
              <w:ind w:leftChars="0" w:left="0" w:firstLineChars="0" w:firstLine="0"/>
              <w:jc w:val="center"/>
              <w:rPr>
                <w:rFonts w:hAnsi="標楷體"/>
                <w:sz w:val="24"/>
              </w:rPr>
            </w:pPr>
            <w:r w:rsidRPr="004804A5">
              <w:rPr>
                <w:rFonts w:hAnsi="標楷體" w:hint="eastAsia"/>
                <w:sz w:val="24"/>
              </w:rPr>
              <w:t>新北</w:t>
            </w:r>
            <w:r>
              <w:rPr>
                <w:rFonts w:hAnsi="標楷體" w:hint="eastAsia"/>
                <w:sz w:val="24"/>
              </w:rPr>
              <w:t>市</w:t>
            </w:r>
          </w:p>
          <w:p w:rsidR="00D13821" w:rsidRPr="004804A5" w:rsidRDefault="00D13821" w:rsidP="00E2253C">
            <w:pPr>
              <w:spacing w:line="280" w:lineRule="exact"/>
              <w:ind w:leftChars="0" w:left="0" w:firstLineChars="0" w:firstLine="0"/>
              <w:jc w:val="center"/>
              <w:rPr>
                <w:rFonts w:hAnsi="標楷體"/>
                <w:sz w:val="24"/>
              </w:rPr>
            </w:pPr>
            <w:r w:rsidRPr="004804A5">
              <w:rPr>
                <w:rFonts w:hAnsi="標楷體" w:hint="eastAsia"/>
                <w:sz w:val="24"/>
              </w:rPr>
              <w:t>四知八</w:t>
            </w:r>
          </w:p>
        </w:tc>
        <w:tc>
          <w:tcPr>
            <w:tcW w:w="774" w:type="dxa"/>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r>
              <w:rPr>
                <w:rFonts w:hAnsi="標楷體" w:hint="eastAsia"/>
                <w:sz w:val="24"/>
                <w:szCs w:val="20"/>
              </w:rPr>
              <w:t>商設</w:t>
            </w:r>
          </w:p>
        </w:tc>
        <w:tc>
          <w:tcPr>
            <w:tcW w:w="1080" w:type="dxa"/>
            <w:vMerge w:val="restart"/>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r>
              <w:rPr>
                <w:rFonts w:hAnsi="標楷體" w:hint="eastAsia"/>
                <w:sz w:val="24"/>
                <w:szCs w:val="20"/>
              </w:rPr>
              <w:t>94</w:t>
            </w:r>
            <w:r>
              <w:rPr>
                <w:rFonts w:hAnsi="標楷體"/>
                <w:sz w:val="24"/>
                <w:szCs w:val="20"/>
              </w:rPr>
              <w:t>/01</w:t>
            </w:r>
          </w:p>
        </w:tc>
        <w:tc>
          <w:tcPr>
            <w:tcW w:w="1226" w:type="dxa"/>
            <w:shd w:val="clear" w:color="auto" w:fill="auto"/>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5</w:t>
            </w:r>
          </w:p>
        </w:tc>
        <w:tc>
          <w:tcPr>
            <w:tcW w:w="1147" w:type="dxa"/>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2</w:t>
            </w:r>
          </w:p>
        </w:tc>
        <w:tc>
          <w:tcPr>
            <w:tcW w:w="1190" w:type="dxa"/>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3</w:t>
            </w:r>
          </w:p>
        </w:tc>
        <w:tc>
          <w:tcPr>
            <w:tcW w:w="1246" w:type="dxa"/>
            <w:tcBorders>
              <w:right w:val="single" w:sz="12" w:space="0" w:color="auto"/>
            </w:tcBorders>
            <w:vAlign w:val="center"/>
          </w:tcPr>
          <w:p w:rsidR="00D13821" w:rsidRDefault="00D13821" w:rsidP="00E2253C">
            <w:pPr>
              <w:spacing w:line="280" w:lineRule="exact"/>
              <w:ind w:leftChars="0" w:left="0" w:firstLineChars="0" w:firstLine="0"/>
              <w:jc w:val="right"/>
              <w:rPr>
                <w:rFonts w:hAnsi="標楷體" w:hint="eastAsia"/>
                <w:sz w:val="24"/>
                <w:szCs w:val="20"/>
              </w:rPr>
            </w:pPr>
            <w:r>
              <w:rPr>
                <w:rFonts w:hAnsi="標楷體" w:hint="eastAsia"/>
                <w:sz w:val="24"/>
                <w:szCs w:val="20"/>
              </w:rPr>
              <w:t>60.0</w:t>
            </w:r>
          </w:p>
        </w:tc>
      </w:tr>
      <w:tr w:rsidR="00D13821" w:rsidRPr="00DF02D6" w:rsidTr="00E2253C">
        <w:tc>
          <w:tcPr>
            <w:tcW w:w="1148" w:type="dxa"/>
            <w:vMerge/>
            <w:tcBorders>
              <w:left w:val="single" w:sz="12" w:space="0" w:color="auto"/>
            </w:tcBorders>
            <w:shd w:val="clear" w:color="auto" w:fill="auto"/>
            <w:vAlign w:val="center"/>
          </w:tcPr>
          <w:p w:rsidR="00D13821" w:rsidRPr="004804A5" w:rsidRDefault="00D13821" w:rsidP="00E2253C">
            <w:pPr>
              <w:spacing w:line="280" w:lineRule="exact"/>
              <w:ind w:leftChars="0" w:left="0" w:firstLineChars="0" w:firstLine="0"/>
              <w:jc w:val="center"/>
              <w:rPr>
                <w:rFonts w:hAnsi="標楷體" w:hint="eastAsia"/>
                <w:sz w:val="24"/>
              </w:rPr>
            </w:pPr>
          </w:p>
        </w:tc>
        <w:tc>
          <w:tcPr>
            <w:tcW w:w="774" w:type="dxa"/>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r>
              <w:rPr>
                <w:rFonts w:hAnsi="標楷體" w:hint="eastAsia"/>
                <w:sz w:val="24"/>
                <w:szCs w:val="20"/>
              </w:rPr>
              <w:t>餘屋</w:t>
            </w:r>
          </w:p>
        </w:tc>
        <w:tc>
          <w:tcPr>
            <w:tcW w:w="1080" w:type="dxa"/>
            <w:vMerge/>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p>
        </w:tc>
        <w:tc>
          <w:tcPr>
            <w:tcW w:w="1226" w:type="dxa"/>
            <w:shd w:val="clear" w:color="auto" w:fill="auto"/>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186</w:t>
            </w:r>
          </w:p>
        </w:tc>
        <w:tc>
          <w:tcPr>
            <w:tcW w:w="1147" w:type="dxa"/>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181</w:t>
            </w:r>
          </w:p>
        </w:tc>
        <w:tc>
          <w:tcPr>
            <w:tcW w:w="1190" w:type="dxa"/>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5</w:t>
            </w:r>
          </w:p>
        </w:tc>
        <w:tc>
          <w:tcPr>
            <w:tcW w:w="1246" w:type="dxa"/>
            <w:tcBorders>
              <w:right w:val="single" w:sz="12" w:space="0" w:color="auto"/>
            </w:tcBorders>
            <w:vAlign w:val="center"/>
          </w:tcPr>
          <w:p w:rsidR="00D13821" w:rsidRDefault="00D13821" w:rsidP="00E2253C">
            <w:pPr>
              <w:spacing w:line="280" w:lineRule="exact"/>
              <w:ind w:leftChars="0" w:left="0" w:firstLineChars="0" w:firstLine="0"/>
              <w:jc w:val="right"/>
              <w:rPr>
                <w:rFonts w:hAnsi="標楷體" w:hint="eastAsia"/>
                <w:sz w:val="24"/>
                <w:szCs w:val="20"/>
              </w:rPr>
            </w:pPr>
            <w:r>
              <w:rPr>
                <w:rFonts w:hAnsi="標楷體" w:hint="eastAsia"/>
                <w:sz w:val="24"/>
                <w:szCs w:val="20"/>
              </w:rPr>
              <w:t>2.7</w:t>
            </w:r>
          </w:p>
        </w:tc>
      </w:tr>
      <w:tr w:rsidR="00D13821" w:rsidRPr="00DF02D6" w:rsidTr="00E2253C">
        <w:tc>
          <w:tcPr>
            <w:tcW w:w="1148" w:type="dxa"/>
            <w:tcBorders>
              <w:left w:val="single" w:sz="12" w:space="0" w:color="auto"/>
            </w:tcBorders>
            <w:shd w:val="clear" w:color="auto" w:fill="auto"/>
            <w:vAlign w:val="center"/>
          </w:tcPr>
          <w:p w:rsidR="00D13821" w:rsidRPr="004804A5" w:rsidRDefault="00D13821" w:rsidP="00E2253C">
            <w:pPr>
              <w:spacing w:line="280" w:lineRule="exact"/>
              <w:ind w:leftChars="0" w:left="0" w:firstLineChars="0" w:firstLine="0"/>
              <w:jc w:val="center"/>
              <w:rPr>
                <w:rFonts w:hAnsi="標楷體"/>
                <w:sz w:val="24"/>
              </w:rPr>
            </w:pPr>
            <w:r w:rsidRPr="004804A5">
              <w:rPr>
                <w:rFonts w:hAnsi="標楷體" w:hint="eastAsia"/>
                <w:sz w:val="24"/>
              </w:rPr>
              <w:t>臺北</w:t>
            </w:r>
            <w:r>
              <w:rPr>
                <w:rFonts w:hAnsi="標楷體" w:hint="eastAsia"/>
                <w:sz w:val="24"/>
              </w:rPr>
              <w:t>市</w:t>
            </w:r>
          </w:p>
          <w:p w:rsidR="00D13821" w:rsidRPr="004804A5" w:rsidRDefault="00D13821" w:rsidP="00E2253C">
            <w:pPr>
              <w:spacing w:line="280" w:lineRule="exact"/>
              <w:ind w:leftChars="0" w:left="0" w:firstLineChars="0" w:firstLine="0"/>
              <w:jc w:val="center"/>
              <w:rPr>
                <w:rFonts w:hAnsi="標楷體" w:hint="eastAsia"/>
                <w:sz w:val="24"/>
              </w:rPr>
            </w:pPr>
            <w:r w:rsidRPr="004804A5">
              <w:rPr>
                <w:rFonts w:hAnsi="標楷體" w:hint="eastAsia"/>
                <w:sz w:val="24"/>
              </w:rPr>
              <w:t>干城一</w:t>
            </w:r>
          </w:p>
        </w:tc>
        <w:tc>
          <w:tcPr>
            <w:tcW w:w="774" w:type="dxa"/>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r>
              <w:rPr>
                <w:rFonts w:hAnsi="標楷體" w:hint="eastAsia"/>
                <w:sz w:val="24"/>
                <w:szCs w:val="20"/>
              </w:rPr>
              <w:t>餘屋</w:t>
            </w:r>
          </w:p>
        </w:tc>
        <w:tc>
          <w:tcPr>
            <w:tcW w:w="1080" w:type="dxa"/>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r>
              <w:rPr>
                <w:rFonts w:hAnsi="標楷體" w:hint="eastAsia"/>
                <w:sz w:val="24"/>
                <w:szCs w:val="20"/>
              </w:rPr>
              <w:t>95</w:t>
            </w:r>
            <w:r>
              <w:rPr>
                <w:rFonts w:hAnsi="標楷體"/>
                <w:sz w:val="24"/>
                <w:szCs w:val="20"/>
              </w:rPr>
              <w:t>/01</w:t>
            </w:r>
          </w:p>
        </w:tc>
        <w:tc>
          <w:tcPr>
            <w:tcW w:w="1226" w:type="dxa"/>
            <w:shd w:val="clear" w:color="auto" w:fill="auto"/>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116</w:t>
            </w:r>
          </w:p>
        </w:tc>
        <w:tc>
          <w:tcPr>
            <w:tcW w:w="1147" w:type="dxa"/>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107</w:t>
            </w:r>
          </w:p>
        </w:tc>
        <w:tc>
          <w:tcPr>
            <w:tcW w:w="1190" w:type="dxa"/>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9</w:t>
            </w:r>
          </w:p>
        </w:tc>
        <w:tc>
          <w:tcPr>
            <w:tcW w:w="1246" w:type="dxa"/>
            <w:tcBorders>
              <w:right w:val="single" w:sz="12" w:space="0" w:color="auto"/>
            </w:tcBorders>
            <w:vAlign w:val="center"/>
          </w:tcPr>
          <w:p w:rsidR="00D13821" w:rsidRDefault="00D13821" w:rsidP="00E2253C">
            <w:pPr>
              <w:spacing w:line="280" w:lineRule="exact"/>
              <w:ind w:leftChars="0" w:left="0" w:firstLineChars="0" w:firstLine="0"/>
              <w:jc w:val="right"/>
              <w:rPr>
                <w:rFonts w:hAnsi="標楷體" w:hint="eastAsia"/>
                <w:sz w:val="24"/>
                <w:szCs w:val="20"/>
              </w:rPr>
            </w:pPr>
            <w:r>
              <w:rPr>
                <w:rFonts w:hAnsi="標楷體" w:hint="eastAsia"/>
                <w:sz w:val="24"/>
                <w:szCs w:val="20"/>
              </w:rPr>
              <w:t>7.8</w:t>
            </w:r>
          </w:p>
        </w:tc>
      </w:tr>
      <w:tr w:rsidR="00D13821" w:rsidRPr="00DF02D6" w:rsidTr="00E2253C">
        <w:tc>
          <w:tcPr>
            <w:tcW w:w="1148" w:type="dxa"/>
            <w:tcBorders>
              <w:left w:val="single" w:sz="12" w:space="0" w:color="auto"/>
            </w:tcBorders>
            <w:shd w:val="clear" w:color="auto" w:fill="auto"/>
            <w:vAlign w:val="center"/>
          </w:tcPr>
          <w:p w:rsidR="00D13821" w:rsidRPr="004804A5" w:rsidRDefault="00D13821" w:rsidP="00E2253C">
            <w:pPr>
              <w:spacing w:line="280" w:lineRule="exact"/>
              <w:ind w:leftChars="0" w:left="0" w:firstLineChars="0" w:firstLine="0"/>
              <w:jc w:val="center"/>
              <w:rPr>
                <w:rFonts w:hAnsi="標楷體"/>
                <w:sz w:val="24"/>
              </w:rPr>
            </w:pPr>
            <w:r w:rsidRPr="004804A5">
              <w:rPr>
                <w:rFonts w:hAnsi="標楷體" w:hint="eastAsia"/>
                <w:sz w:val="24"/>
              </w:rPr>
              <w:t>臺南</w:t>
            </w:r>
            <w:r>
              <w:rPr>
                <w:rFonts w:hAnsi="標楷體" w:hint="eastAsia"/>
                <w:sz w:val="24"/>
              </w:rPr>
              <w:t>市</w:t>
            </w:r>
          </w:p>
          <w:p w:rsidR="00D13821" w:rsidRPr="004804A5" w:rsidRDefault="00D13821" w:rsidP="00E2253C">
            <w:pPr>
              <w:spacing w:line="280" w:lineRule="exact"/>
              <w:ind w:leftChars="0" w:left="0" w:firstLineChars="0" w:firstLine="0"/>
              <w:jc w:val="center"/>
              <w:rPr>
                <w:rFonts w:hAnsi="標楷體"/>
                <w:sz w:val="24"/>
              </w:rPr>
            </w:pPr>
            <w:r w:rsidRPr="004804A5">
              <w:rPr>
                <w:rFonts w:hAnsi="標楷體" w:hint="eastAsia"/>
                <w:sz w:val="24"/>
              </w:rPr>
              <w:t>精忠一</w:t>
            </w:r>
          </w:p>
        </w:tc>
        <w:tc>
          <w:tcPr>
            <w:tcW w:w="774" w:type="dxa"/>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r>
              <w:rPr>
                <w:rFonts w:hAnsi="標楷體" w:hint="eastAsia"/>
                <w:sz w:val="24"/>
                <w:szCs w:val="20"/>
              </w:rPr>
              <w:t>商設</w:t>
            </w:r>
          </w:p>
        </w:tc>
        <w:tc>
          <w:tcPr>
            <w:tcW w:w="1080" w:type="dxa"/>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r>
              <w:rPr>
                <w:rFonts w:hAnsi="標楷體" w:hint="eastAsia"/>
                <w:sz w:val="24"/>
                <w:szCs w:val="20"/>
              </w:rPr>
              <w:t>96</w:t>
            </w:r>
            <w:r>
              <w:rPr>
                <w:rFonts w:hAnsi="標楷體"/>
                <w:sz w:val="24"/>
                <w:szCs w:val="20"/>
              </w:rPr>
              <w:t>/</w:t>
            </w:r>
            <w:r>
              <w:rPr>
                <w:rFonts w:hAnsi="標楷體" w:hint="eastAsia"/>
                <w:sz w:val="24"/>
                <w:szCs w:val="20"/>
              </w:rPr>
              <w:t>11</w:t>
            </w:r>
          </w:p>
        </w:tc>
        <w:tc>
          <w:tcPr>
            <w:tcW w:w="1226" w:type="dxa"/>
            <w:shd w:val="clear" w:color="auto" w:fill="auto"/>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5</w:t>
            </w:r>
          </w:p>
        </w:tc>
        <w:tc>
          <w:tcPr>
            <w:tcW w:w="1147" w:type="dxa"/>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4</w:t>
            </w:r>
          </w:p>
        </w:tc>
        <w:tc>
          <w:tcPr>
            <w:tcW w:w="1190" w:type="dxa"/>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1</w:t>
            </w:r>
          </w:p>
        </w:tc>
        <w:tc>
          <w:tcPr>
            <w:tcW w:w="1246" w:type="dxa"/>
            <w:tcBorders>
              <w:right w:val="single" w:sz="12" w:space="0" w:color="auto"/>
            </w:tcBorders>
            <w:vAlign w:val="center"/>
          </w:tcPr>
          <w:p w:rsidR="00D13821" w:rsidRDefault="00D13821" w:rsidP="00E2253C">
            <w:pPr>
              <w:spacing w:line="280" w:lineRule="exact"/>
              <w:ind w:leftChars="0" w:left="0" w:firstLineChars="0" w:firstLine="0"/>
              <w:jc w:val="right"/>
              <w:rPr>
                <w:rFonts w:hAnsi="標楷體" w:hint="eastAsia"/>
                <w:sz w:val="24"/>
                <w:szCs w:val="20"/>
              </w:rPr>
            </w:pPr>
            <w:r>
              <w:rPr>
                <w:rFonts w:hAnsi="標楷體" w:hint="eastAsia"/>
                <w:sz w:val="24"/>
                <w:szCs w:val="20"/>
              </w:rPr>
              <w:t>20.0</w:t>
            </w:r>
          </w:p>
        </w:tc>
      </w:tr>
      <w:tr w:rsidR="00D13821" w:rsidRPr="00DF02D6" w:rsidTr="00E2253C">
        <w:tc>
          <w:tcPr>
            <w:tcW w:w="1148" w:type="dxa"/>
            <w:vMerge w:val="restart"/>
            <w:tcBorders>
              <w:left w:val="single" w:sz="12" w:space="0" w:color="auto"/>
            </w:tcBorders>
            <w:shd w:val="clear" w:color="auto" w:fill="auto"/>
            <w:vAlign w:val="center"/>
          </w:tcPr>
          <w:p w:rsidR="00D13821" w:rsidRPr="004804A5" w:rsidRDefault="00D13821" w:rsidP="00E2253C">
            <w:pPr>
              <w:spacing w:line="280" w:lineRule="exact"/>
              <w:ind w:leftChars="0" w:left="0" w:firstLineChars="0" w:firstLine="0"/>
              <w:jc w:val="center"/>
              <w:rPr>
                <w:rFonts w:hAnsi="標楷體"/>
                <w:sz w:val="24"/>
              </w:rPr>
            </w:pPr>
            <w:r w:rsidRPr="004804A5">
              <w:rPr>
                <w:rFonts w:hAnsi="標楷體" w:hint="eastAsia"/>
                <w:sz w:val="24"/>
              </w:rPr>
              <w:t>臺北</w:t>
            </w:r>
            <w:r>
              <w:rPr>
                <w:rFonts w:hAnsi="標楷體" w:hint="eastAsia"/>
                <w:sz w:val="24"/>
              </w:rPr>
              <w:t>市</w:t>
            </w:r>
          </w:p>
          <w:p w:rsidR="00D13821" w:rsidRPr="004804A5" w:rsidRDefault="00D13821" w:rsidP="00E2253C">
            <w:pPr>
              <w:spacing w:line="280" w:lineRule="exact"/>
              <w:ind w:leftChars="0" w:left="0" w:firstLineChars="0" w:firstLine="0"/>
              <w:jc w:val="center"/>
              <w:rPr>
                <w:rFonts w:hAnsi="標楷體"/>
                <w:sz w:val="24"/>
              </w:rPr>
            </w:pPr>
            <w:r w:rsidRPr="004804A5">
              <w:rPr>
                <w:rFonts w:hAnsi="標楷體" w:hint="eastAsia"/>
                <w:sz w:val="24"/>
              </w:rPr>
              <w:t>崇仁新</w:t>
            </w:r>
          </w:p>
        </w:tc>
        <w:tc>
          <w:tcPr>
            <w:tcW w:w="774" w:type="dxa"/>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r>
              <w:rPr>
                <w:rFonts w:hAnsi="標楷體" w:hint="eastAsia"/>
                <w:sz w:val="24"/>
                <w:szCs w:val="20"/>
              </w:rPr>
              <w:t>商設</w:t>
            </w:r>
          </w:p>
        </w:tc>
        <w:tc>
          <w:tcPr>
            <w:tcW w:w="1080" w:type="dxa"/>
            <w:vMerge w:val="restart"/>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r>
              <w:rPr>
                <w:rFonts w:hAnsi="標楷體" w:hint="eastAsia"/>
                <w:sz w:val="24"/>
                <w:szCs w:val="20"/>
              </w:rPr>
              <w:t>97</w:t>
            </w:r>
            <w:r>
              <w:rPr>
                <w:rFonts w:hAnsi="標楷體"/>
                <w:sz w:val="24"/>
                <w:szCs w:val="20"/>
              </w:rPr>
              <w:t>/05</w:t>
            </w:r>
          </w:p>
        </w:tc>
        <w:tc>
          <w:tcPr>
            <w:tcW w:w="1226" w:type="dxa"/>
            <w:shd w:val="clear" w:color="auto" w:fill="auto"/>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1</w:t>
            </w:r>
            <w:r>
              <w:rPr>
                <w:rFonts w:hAnsi="標楷體"/>
                <w:sz w:val="24"/>
                <w:szCs w:val="20"/>
              </w:rPr>
              <w:t>8</w:t>
            </w:r>
          </w:p>
        </w:tc>
        <w:tc>
          <w:tcPr>
            <w:tcW w:w="1147" w:type="dxa"/>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5</w:t>
            </w:r>
          </w:p>
        </w:tc>
        <w:tc>
          <w:tcPr>
            <w:tcW w:w="1190" w:type="dxa"/>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1</w:t>
            </w:r>
            <w:r>
              <w:rPr>
                <w:rFonts w:hAnsi="標楷體"/>
                <w:sz w:val="24"/>
                <w:szCs w:val="20"/>
              </w:rPr>
              <w:t>3</w:t>
            </w:r>
          </w:p>
        </w:tc>
        <w:tc>
          <w:tcPr>
            <w:tcW w:w="1246" w:type="dxa"/>
            <w:tcBorders>
              <w:right w:val="single" w:sz="12" w:space="0" w:color="auto"/>
            </w:tcBorders>
            <w:vAlign w:val="center"/>
          </w:tcPr>
          <w:p w:rsidR="00D13821" w:rsidRDefault="00D13821" w:rsidP="00E2253C">
            <w:pPr>
              <w:spacing w:line="280" w:lineRule="exact"/>
              <w:ind w:leftChars="0" w:left="0" w:firstLineChars="0" w:firstLine="0"/>
              <w:jc w:val="right"/>
              <w:rPr>
                <w:rFonts w:hAnsi="標楷體" w:hint="eastAsia"/>
                <w:sz w:val="24"/>
                <w:szCs w:val="20"/>
              </w:rPr>
            </w:pPr>
            <w:r>
              <w:rPr>
                <w:rFonts w:hAnsi="標楷體" w:hint="eastAsia"/>
                <w:sz w:val="24"/>
                <w:szCs w:val="20"/>
              </w:rPr>
              <w:t>72.2</w:t>
            </w:r>
          </w:p>
        </w:tc>
      </w:tr>
      <w:tr w:rsidR="00D13821" w:rsidRPr="00DF02D6" w:rsidTr="00E2253C">
        <w:tc>
          <w:tcPr>
            <w:tcW w:w="1148" w:type="dxa"/>
            <w:vMerge/>
            <w:tcBorders>
              <w:left w:val="single" w:sz="12" w:space="0" w:color="auto"/>
            </w:tcBorders>
            <w:shd w:val="clear" w:color="auto" w:fill="auto"/>
            <w:vAlign w:val="center"/>
          </w:tcPr>
          <w:p w:rsidR="00D13821" w:rsidRPr="004804A5" w:rsidRDefault="00D13821" w:rsidP="00E2253C">
            <w:pPr>
              <w:spacing w:line="280" w:lineRule="exact"/>
              <w:ind w:leftChars="0" w:left="0" w:firstLineChars="0" w:firstLine="0"/>
              <w:jc w:val="center"/>
              <w:rPr>
                <w:rFonts w:hAnsi="標楷體"/>
                <w:sz w:val="24"/>
              </w:rPr>
            </w:pPr>
          </w:p>
        </w:tc>
        <w:tc>
          <w:tcPr>
            <w:tcW w:w="774" w:type="dxa"/>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r>
              <w:rPr>
                <w:rFonts w:hAnsi="標楷體" w:hint="eastAsia"/>
                <w:sz w:val="24"/>
                <w:szCs w:val="20"/>
              </w:rPr>
              <w:t>餘屋</w:t>
            </w:r>
          </w:p>
        </w:tc>
        <w:tc>
          <w:tcPr>
            <w:tcW w:w="1080" w:type="dxa"/>
            <w:vMerge/>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p>
        </w:tc>
        <w:tc>
          <w:tcPr>
            <w:tcW w:w="1226" w:type="dxa"/>
            <w:shd w:val="clear" w:color="auto" w:fill="auto"/>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408</w:t>
            </w:r>
          </w:p>
        </w:tc>
        <w:tc>
          <w:tcPr>
            <w:tcW w:w="1147" w:type="dxa"/>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400</w:t>
            </w:r>
          </w:p>
        </w:tc>
        <w:tc>
          <w:tcPr>
            <w:tcW w:w="1190" w:type="dxa"/>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8</w:t>
            </w:r>
          </w:p>
        </w:tc>
        <w:tc>
          <w:tcPr>
            <w:tcW w:w="1246" w:type="dxa"/>
            <w:tcBorders>
              <w:right w:val="single" w:sz="12" w:space="0" w:color="auto"/>
            </w:tcBorders>
            <w:vAlign w:val="center"/>
          </w:tcPr>
          <w:p w:rsidR="00D13821" w:rsidRDefault="00D13821" w:rsidP="00E2253C">
            <w:pPr>
              <w:spacing w:line="280" w:lineRule="exact"/>
              <w:ind w:leftChars="0" w:left="0" w:firstLineChars="0" w:firstLine="0"/>
              <w:jc w:val="right"/>
              <w:rPr>
                <w:rFonts w:hAnsi="標楷體" w:hint="eastAsia"/>
                <w:sz w:val="24"/>
                <w:szCs w:val="20"/>
              </w:rPr>
            </w:pPr>
            <w:r>
              <w:rPr>
                <w:rFonts w:hAnsi="標楷體" w:hint="eastAsia"/>
                <w:sz w:val="24"/>
                <w:szCs w:val="20"/>
              </w:rPr>
              <w:t>2.0</w:t>
            </w:r>
          </w:p>
        </w:tc>
      </w:tr>
      <w:tr w:rsidR="00D13821" w:rsidRPr="00DF02D6" w:rsidTr="00E2253C">
        <w:tc>
          <w:tcPr>
            <w:tcW w:w="1148" w:type="dxa"/>
            <w:tcBorders>
              <w:left w:val="single" w:sz="12" w:space="0" w:color="auto"/>
            </w:tcBorders>
            <w:shd w:val="clear" w:color="auto" w:fill="auto"/>
            <w:vAlign w:val="center"/>
          </w:tcPr>
          <w:p w:rsidR="00D13821" w:rsidRPr="004804A5" w:rsidRDefault="00D13821" w:rsidP="00E2253C">
            <w:pPr>
              <w:spacing w:line="280" w:lineRule="exact"/>
              <w:ind w:leftChars="0" w:left="0" w:firstLineChars="0" w:firstLine="0"/>
              <w:jc w:val="center"/>
              <w:rPr>
                <w:rFonts w:hAnsi="標楷體"/>
                <w:sz w:val="24"/>
              </w:rPr>
            </w:pPr>
            <w:r w:rsidRPr="004804A5">
              <w:rPr>
                <w:rFonts w:hAnsi="標楷體" w:hint="eastAsia"/>
                <w:sz w:val="24"/>
              </w:rPr>
              <w:t>新北</w:t>
            </w:r>
            <w:r>
              <w:rPr>
                <w:rFonts w:hAnsi="標楷體" w:hint="eastAsia"/>
                <w:sz w:val="24"/>
              </w:rPr>
              <w:t>市</w:t>
            </w:r>
          </w:p>
          <w:p w:rsidR="00D13821" w:rsidRPr="004804A5" w:rsidRDefault="00D13821" w:rsidP="00E2253C">
            <w:pPr>
              <w:spacing w:line="280" w:lineRule="exact"/>
              <w:ind w:leftChars="0" w:left="0" w:firstLineChars="0" w:firstLine="0"/>
              <w:jc w:val="center"/>
              <w:rPr>
                <w:rFonts w:hAnsi="標楷體" w:hint="eastAsia"/>
                <w:sz w:val="24"/>
              </w:rPr>
            </w:pPr>
            <w:r w:rsidRPr="004804A5">
              <w:rPr>
                <w:rFonts w:hAnsi="標楷體" w:hint="eastAsia"/>
                <w:sz w:val="24"/>
              </w:rPr>
              <w:t>陸光一</w:t>
            </w:r>
          </w:p>
        </w:tc>
        <w:tc>
          <w:tcPr>
            <w:tcW w:w="774" w:type="dxa"/>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r>
              <w:rPr>
                <w:rFonts w:hAnsi="標楷體" w:hint="eastAsia"/>
                <w:sz w:val="24"/>
                <w:szCs w:val="20"/>
              </w:rPr>
              <w:t>商設</w:t>
            </w:r>
          </w:p>
        </w:tc>
        <w:tc>
          <w:tcPr>
            <w:tcW w:w="1080" w:type="dxa"/>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r>
              <w:rPr>
                <w:rFonts w:hAnsi="標楷體" w:hint="eastAsia"/>
                <w:sz w:val="24"/>
                <w:szCs w:val="20"/>
              </w:rPr>
              <w:t>97</w:t>
            </w:r>
            <w:r>
              <w:rPr>
                <w:rFonts w:hAnsi="標楷體"/>
                <w:sz w:val="24"/>
                <w:szCs w:val="20"/>
              </w:rPr>
              <w:t>/</w:t>
            </w:r>
            <w:r>
              <w:rPr>
                <w:rFonts w:hAnsi="標楷體" w:hint="eastAsia"/>
                <w:sz w:val="24"/>
                <w:szCs w:val="20"/>
              </w:rPr>
              <w:t>11</w:t>
            </w:r>
          </w:p>
        </w:tc>
        <w:tc>
          <w:tcPr>
            <w:tcW w:w="1226" w:type="dxa"/>
            <w:shd w:val="clear" w:color="auto" w:fill="auto"/>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1</w:t>
            </w:r>
            <w:r>
              <w:rPr>
                <w:rFonts w:hAnsi="標楷體"/>
                <w:sz w:val="24"/>
                <w:szCs w:val="20"/>
              </w:rPr>
              <w:t>1</w:t>
            </w:r>
          </w:p>
        </w:tc>
        <w:tc>
          <w:tcPr>
            <w:tcW w:w="1147" w:type="dxa"/>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5</w:t>
            </w:r>
          </w:p>
        </w:tc>
        <w:tc>
          <w:tcPr>
            <w:tcW w:w="1190" w:type="dxa"/>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6</w:t>
            </w:r>
          </w:p>
        </w:tc>
        <w:tc>
          <w:tcPr>
            <w:tcW w:w="1246" w:type="dxa"/>
            <w:tcBorders>
              <w:right w:val="single" w:sz="12" w:space="0" w:color="auto"/>
            </w:tcBorders>
            <w:vAlign w:val="center"/>
          </w:tcPr>
          <w:p w:rsidR="00D13821" w:rsidRDefault="00D13821" w:rsidP="00E2253C">
            <w:pPr>
              <w:spacing w:line="280" w:lineRule="exact"/>
              <w:ind w:leftChars="0" w:left="0" w:firstLineChars="0" w:firstLine="0"/>
              <w:jc w:val="right"/>
              <w:rPr>
                <w:rFonts w:hAnsi="標楷體" w:hint="eastAsia"/>
                <w:sz w:val="24"/>
                <w:szCs w:val="20"/>
              </w:rPr>
            </w:pPr>
            <w:r>
              <w:rPr>
                <w:rFonts w:hAnsi="標楷體" w:hint="eastAsia"/>
                <w:sz w:val="24"/>
                <w:szCs w:val="20"/>
              </w:rPr>
              <w:t>54.6</w:t>
            </w:r>
          </w:p>
        </w:tc>
      </w:tr>
      <w:tr w:rsidR="00D13821" w:rsidRPr="00DF02D6" w:rsidTr="00E2253C">
        <w:tc>
          <w:tcPr>
            <w:tcW w:w="1148" w:type="dxa"/>
            <w:vMerge w:val="restart"/>
            <w:tcBorders>
              <w:left w:val="single" w:sz="12" w:space="0" w:color="auto"/>
            </w:tcBorders>
            <w:shd w:val="clear" w:color="auto" w:fill="auto"/>
            <w:vAlign w:val="center"/>
          </w:tcPr>
          <w:p w:rsidR="00D13821" w:rsidRPr="004804A5" w:rsidRDefault="00D13821" w:rsidP="00E2253C">
            <w:pPr>
              <w:spacing w:line="280" w:lineRule="exact"/>
              <w:ind w:leftChars="0" w:left="0" w:firstLineChars="0" w:firstLine="0"/>
              <w:jc w:val="center"/>
              <w:rPr>
                <w:rFonts w:hAnsi="標楷體"/>
                <w:sz w:val="24"/>
              </w:rPr>
            </w:pPr>
            <w:r w:rsidRPr="004804A5">
              <w:rPr>
                <w:rFonts w:hAnsi="標楷體" w:hint="eastAsia"/>
                <w:sz w:val="24"/>
              </w:rPr>
              <w:t>臺北</w:t>
            </w:r>
            <w:r>
              <w:rPr>
                <w:rFonts w:hAnsi="標楷體" w:hint="eastAsia"/>
                <w:sz w:val="24"/>
              </w:rPr>
              <w:t>市</w:t>
            </w:r>
          </w:p>
          <w:p w:rsidR="00D13821" w:rsidRPr="004804A5" w:rsidRDefault="00D13821" w:rsidP="00E2253C">
            <w:pPr>
              <w:spacing w:line="280" w:lineRule="exact"/>
              <w:ind w:leftChars="0" w:left="0" w:firstLineChars="0" w:firstLine="0"/>
              <w:jc w:val="center"/>
              <w:rPr>
                <w:rFonts w:hAnsi="標楷體"/>
                <w:sz w:val="24"/>
              </w:rPr>
            </w:pPr>
            <w:r w:rsidRPr="004804A5">
              <w:rPr>
                <w:rFonts w:hAnsi="標楷體" w:hint="eastAsia"/>
                <w:sz w:val="24"/>
              </w:rPr>
              <w:t>平安新</w:t>
            </w:r>
          </w:p>
        </w:tc>
        <w:tc>
          <w:tcPr>
            <w:tcW w:w="774" w:type="dxa"/>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r>
              <w:rPr>
                <w:rFonts w:hAnsi="標楷體" w:hint="eastAsia"/>
                <w:sz w:val="24"/>
                <w:szCs w:val="20"/>
              </w:rPr>
              <w:t>商設</w:t>
            </w:r>
          </w:p>
        </w:tc>
        <w:tc>
          <w:tcPr>
            <w:tcW w:w="1080" w:type="dxa"/>
            <w:vMerge w:val="restart"/>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r>
              <w:rPr>
                <w:rFonts w:hAnsi="標楷體" w:hint="eastAsia"/>
                <w:sz w:val="24"/>
                <w:szCs w:val="20"/>
              </w:rPr>
              <w:t>98</w:t>
            </w:r>
            <w:r>
              <w:rPr>
                <w:rFonts w:hAnsi="標楷體"/>
                <w:sz w:val="24"/>
                <w:szCs w:val="20"/>
              </w:rPr>
              <w:t>/04</w:t>
            </w:r>
          </w:p>
        </w:tc>
        <w:tc>
          <w:tcPr>
            <w:tcW w:w="1226" w:type="dxa"/>
            <w:shd w:val="clear" w:color="auto" w:fill="auto"/>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2</w:t>
            </w:r>
            <w:r>
              <w:rPr>
                <w:rFonts w:hAnsi="標楷體"/>
                <w:sz w:val="24"/>
                <w:szCs w:val="20"/>
              </w:rPr>
              <w:t>9</w:t>
            </w:r>
          </w:p>
        </w:tc>
        <w:tc>
          <w:tcPr>
            <w:tcW w:w="1147" w:type="dxa"/>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0</w:t>
            </w:r>
          </w:p>
        </w:tc>
        <w:tc>
          <w:tcPr>
            <w:tcW w:w="1190" w:type="dxa"/>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2</w:t>
            </w:r>
            <w:r>
              <w:rPr>
                <w:rFonts w:hAnsi="標楷體"/>
                <w:sz w:val="24"/>
                <w:szCs w:val="20"/>
              </w:rPr>
              <w:t>9</w:t>
            </w:r>
          </w:p>
        </w:tc>
        <w:tc>
          <w:tcPr>
            <w:tcW w:w="1246" w:type="dxa"/>
            <w:tcBorders>
              <w:right w:val="single" w:sz="12" w:space="0" w:color="auto"/>
            </w:tcBorders>
            <w:vAlign w:val="center"/>
          </w:tcPr>
          <w:p w:rsidR="00D13821" w:rsidRDefault="00D13821" w:rsidP="00E2253C">
            <w:pPr>
              <w:spacing w:line="280" w:lineRule="exact"/>
              <w:ind w:leftChars="0" w:left="0" w:firstLineChars="0" w:firstLine="0"/>
              <w:jc w:val="right"/>
              <w:rPr>
                <w:rFonts w:hAnsi="標楷體" w:hint="eastAsia"/>
                <w:sz w:val="24"/>
                <w:szCs w:val="20"/>
              </w:rPr>
            </w:pPr>
            <w:r>
              <w:rPr>
                <w:rFonts w:hAnsi="標楷體" w:hint="eastAsia"/>
                <w:sz w:val="24"/>
                <w:szCs w:val="20"/>
              </w:rPr>
              <w:t>100.0</w:t>
            </w:r>
          </w:p>
        </w:tc>
      </w:tr>
      <w:tr w:rsidR="00D13821" w:rsidRPr="00DF02D6" w:rsidTr="00E2253C">
        <w:tc>
          <w:tcPr>
            <w:tcW w:w="1148" w:type="dxa"/>
            <w:vMerge/>
            <w:tcBorders>
              <w:left w:val="single" w:sz="12" w:space="0" w:color="auto"/>
            </w:tcBorders>
            <w:shd w:val="clear" w:color="auto" w:fill="auto"/>
            <w:vAlign w:val="center"/>
          </w:tcPr>
          <w:p w:rsidR="00D13821" w:rsidRPr="004804A5" w:rsidRDefault="00D13821" w:rsidP="00E2253C">
            <w:pPr>
              <w:spacing w:line="280" w:lineRule="exact"/>
              <w:ind w:leftChars="0" w:left="0" w:firstLineChars="0" w:firstLine="0"/>
              <w:jc w:val="center"/>
              <w:rPr>
                <w:rFonts w:hAnsi="標楷體"/>
                <w:sz w:val="24"/>
              </w:rPr>
            </w:pPr>
          </w:p>
        </w:tc>
        <w:tc>
          <w:tcPr>
            <w:tcW w:w="774" w:type="dxa"/>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r>
              <w:rPr>
                <w:rFonts w:hAnsi="標楷體" w:hint="eastAsia"/>
                <w:sz w:val="24"/>
                <w:szCs w:val="20"/>
              </w:rPr>
              <w:t>餘屋</w:t>
            </w:r>
          </w:p>
        </w:tc>
        <w:tc>
          <w:tcPr>
            <w:tcW w:w="1080" w:type="dxa"/>
            <w:vMerge/>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p>
        </w:tc>
        <w:tc>
          <w:tcPr>
            <w:tcW w:w="1226" w:type="dxa"/>
            <w:shd w:val="clear" w:color="auto" w:fill="auto"/>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3</w:t>
            </w:r>
            <w:r>
              <w:rPr>
                <w:rFonts w:hAnsi="標楷體"/>
                <w:sz w:val="24"/>
                <w:szCs w:val="20"/>
              </w:rPr>
              <w:t>40</w:t>
            </w:r>
          </w:p>
        </w:tc>
        <w:tc>
          <w:tcPr>
            <w:tcW w:w="1147" w:type="dxa"/>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3</w:t>
            </w:r>
            <w:r>
              <w:rPr>
                <w:rFonts w:hAnsi="標楷體"/>
                <w:sz w:val="24"/>
                <w:szCs w:val="20"/>
              </w:rPr>
              <w:t>3</w:t>
            </w:r>
            <w:r>
              <w:rPr>
                <w:rFonts w:hAnsi="標楷體" w:hint="eastAsia"/>
                <w:sz w:val="24"/>
                <w:szCs w:val="20"/>
              </w:rPr>
              <w:t>0</w:t>
            </w:r>
          </w:p>
        </w:tc>
        <w:tc>
          <w:tcPr>
            <w:tcW w:w="1190" w:type="dxa"/>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1</w:t>
            </w:r>
            <w:r>
              <w:rPr>
                <w:rFonts w:hAnsi="標楷體"/>
                <w:sz w:val="24"/>
                <w:szCs w:val="20"/>
              </w:rPr>
              <w:t>0</w:t>
            </w:r>
          </w:p>
        </w:tc>
        <w:tc>
          <w:tcPr>
            <w:tcW w:w="1246" w:type="dxa"/>
            <w:tcBorders>
              <w:right w:val="single" w:sz="12" w:space="0" w:color="auto"/>
            </w:tcBorders>
            <w:vAlign w:val="center"/>
          </w:tcPr>
          <w:p w:rsidR="00D13821" w:rsidRDefault="00D13821" w:rsidP="00E2253C">
            <w:pPr>
              <w:spacing w:line="280" w:lineRule="exact"/>
              <w:ind w:leftChars="0" w:left="0" w:firstLineChars="0" w:firstLine="0"/>
              <w:jc w:val="right"/>
              <w:rPr>
                <w:rFonts w:hAnsi="標楷體" w:hint="eastAsia"/>
                <w:sz w:val="24"/>
                <w:szCs w:val="20"/>
              </w:rPr>
            </w:pPr>
            <w:r>
              <w:rPr>
                <w:rFonts w:hAnsi="標楷體" w:hint="eastAsia"/>
                <w:sz w:val="24"/>
                <w:szCs w:val="20"/>
              </w:rPr>
              <w:t>2.9</w:t>
            </w:r>
          </w:p>
        </w:tc>
      </w:tr>
      <w:tr w:rsidR="00D13821" w:rsidRPr="00DF02D6" w:rsidTr="00E2253C">
        <w:tc>
          <w:tcPr>
            <w:tcW w:w="1148" w:type="dxa"/>
            <w:tcBorders>
              <w:left w:val="single" w:sz="12" w:space="0" w:color="auto"/>
            </w:tcBorders>
            <w:shd w:val="clear" w:color="auto" w:fill="auto"/>
            <w:vAlign w:val="center"/>
          </w:tcPr>
          <w:p w:rsidR="00D13821" w:rsidRPr="004804A5" w:rsidRDefault="00D13821" w:rsidP="00E2253C">
            <w:pPr>
              <w:spacing w:line="280" w:lineRule="exact"/>
              <w:ind w:leftChars="0" w:left="0" w:firstLineChars="0" w:firstLine="0"/>
              <w:jc w:val="center"/>
              <w:rPr>
                <w:rFonts w:hAnsi="標楷體"/>
                <w:sz w:val="24"/>
              </w:rPr>
            </w:pPr>
            <w:r w:rsidRPr="004804A5">
              <w:rPr>
                <w:rFonts w:hAnsi="標楷體" w:hint="eastAsia"/>
                <w:sz w:val="24"/>
              </w:rPr>
              <w:t>臺北</w:t>
            </w:r>
            <w:r>
              <w:rPr>
                <w:rFonts w:hAnsi="標楷體" w:hint="eastAsia"/>
                <w:sz w:val="24"/>
              </w:rPr>
              <w:t>市</w:t>
            </w:r>
          </w:p>
          <w:p w:rsidR="00D13821" w:rsidRPr="004804A5" w:rsidRDefault="00D13821" w:rsidP="00E2253C">
            <w:pPr>
              <w:spacing w:line="280" w:lineRule="exact"/>
              <w:ind w:leftChars="0" w:left="0" w:firstLineChars="0" w:firstLine="0"/>
              <w:jc w:val="center"/>
              <w:rPr>
                <w:rFonts w:hAnsi="標楷體" w:hint="eastAsia"/>
                <w:sz w:val="24"/>
              </w:rPr>
            </w:pPr>
            <w:r w:rsidRPr="004804A5">
              <w:rPr>
                <w:rFonts w:hAnsi="標楷體" w:hint="eastAsia"/>
                <w:sz w:val="24"/>
              </w:rPr>
              <w:t>萬隆營</w:t>
            </w:r>
          </w:p>
        </w:tc>
        <w:tc>
          <w:tcPr>
            <w:tcW w:w="774" w:type="dxa"/>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r>
              <w:rPr>
                <w:rFonts w:hAnsi="標楷體" w:hint="eastAsia"/>
                <w:sz w:val="24"/>
                <w:szCs w:val="20"/>
              </w:rPr>
              <w:t>商設</w:t>
            </w:r>
          </w:p>
        </w:tc>
        <w:tc>
          <w:tcPr>
            <w:tcW w:w="1080" w:type="dxa"/>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r>
              <w:rPr>
                <w:rFonts w:hAnsi="標楷體" w:hint="eastAsia"/>
                <w:sz w:val="24"/>
                <w:szCs w:val="20"/>
              </w:rPr>
              <w:t>99</w:t>
            </w:r>
            <w:r>
              <w:rPr>
                <w:rFonts w:hAnsi="標楷體"/>
                <w:sz w:val="24"/>
                <w:szCs w:val="20"/>
              </w:rPr>
              <w:t>/06</w:t>
            </w:r>
          </w:p>
        </w:tc>
        <w:tc>
          <w:tcPr>
            <w:tcW w:w="1226" w:type="dxa"/>
            <w:shd w:val="clear" w:color="auto" w:fill="auto"/>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7</w:t>
            </w:r>
          </w:p>
        </w:tc>
        <w:tc>
          <w:tcPr>
            <w:tcW w:w="1147" w:type="dxa"/>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0</w:t>
            </w:r>
          </w:p>
        </w:tc>
        <w:tc>
          <w:tcPr>
            <w:tcW w:w="1190" w:type="dxa"/>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7</w:t>
            </w:r>
          </w:p>
        </w:tc>
        <w:tc>
          <w:tcPr>
            <w:tcW w:w="1246" w:type="dxa"/>
            <w:tcBorders>
              <w:right w:val="single" w:sz="12" w:space="0" w:color="auto"/>
            </w:tcBorders>
            <w:vAlign w:val="center"/>
          </w:tcPr>
          <w:p w:rsidR="00D13821" w:rsidRDefault="00D13821" w:rsidP="00E2253C">
            <w:pPr>
              <w:spacing w:line="280" w:lineRule="exact"/>
              <w:ind w:leftChars="0" w:left="0" w:firstLineChars="0" w:firstLine="0"/>
              <w:jc w:val="right"/>
              <w:rPr>
                <w:rFonts w:hAnsi="標楷體" w:hint="eastAsia"/>
                <w:sz w:val="24"/>
                <w:szCs w:val="20"/>
              </w:rPr>
            </w:pPr>
            <w:r>
              <w:rPr>
                <w:rFonts w:hAnsi="標楷體" w:hint="eastAsia"/>
                <w:sz w:val="24"/>
                <w:szCs w:val="20"/>
              </w:rPr>
              <w:t>0.0</w:t>
            </w:r>
          </w:p>
        </w:tc>
      </w:tr>
      <w:tr w:rsidR="00D13821" w:rsidRPr="00DF02D6" w:rsidTr="00E2253C">
        <w:tc>
          <w:tcPr>
            <w:tcW w:w="1148" w:type="dxa"/>
            <w:tcBorders>
              <w:left w:val="single" w:sz="12" w:space="0" w:color="auto"/>
            </w:tcBorders>
            <w:shd w:val="clear" w:color="auto" w:fill="auto"/>
            <w:vAlign w:val="center"/>
          </w:tcPr>
          <w:p w:rsidR="00D13821" w:rsidRPr="004804A5" w:rsidRDefault="00D13821" w:rsidP="00E2253C">
            <w:pPr>
              <w:spacing w:line="280" w:lineRule="exact"/>
              <w:ind w:leftChars="0" w:left="0" w:firstLineChars="0" w:firstLine="0"/>
              <w:jc w:val="center"/>
              <w:rPr>
                <w:rFonts w:hAnsi="標楷體"/>
                <w:sz w:val="24"/>
              </w:rPr>
            </w:pPr>
            <w:r w:rsidRPr="004804A5">
              <w:rPr>
                <w:rFonts w:hAnsi="標楷體" w:hint="eastAsia"/>
                <w:sz w:val="24"/>
              </w:rPr>
              <w:t>臺北</w:t>
            </w:r>
            <w:r>
              <w:rPr>
                <w:rFonts w:hAnsi="標楷體" w:hint="eastAsia"/>
                <w:sz w:val="24"/>
              </w:rPr>
              <w:t>市</w:t>
            </w:r>
            <w:r w:rsidRPr="0056017D">
              <w:rPr>
                <w:rFonts w:hAnsi="標楷體" w:hint="eastAsia"/>
                <w:sz w:val="22"/>
                <w:szCs w:val="22"/>
              </w:rPr>
              <w:t>崇德隆</w:t>
            </w:r>
          </w:p>
        </w:tc>
        <w:tc>
          <w:tcPr>
            <w:tcW w:w="774" w:type="dxa"/>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r>
              <w:rPr>
                <w:rFonts w:hAnsi="標楷體" w:hint="eastAsia"/>
                <w:sz w:val="24"/>
                <w:szCs w:val="20"/>
              </w:rPr>
              <w:t>商設</w:t>
            </w:r>
          </w:p>
        </w:tc>
        <w:tc>
          <w:tcPr>
            <w:tcW w:w="1080" w:type="dxa"/>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r>
              <w:rPr>
                <w:rFonts w:hAnsi="標楷體" w:hint="eastAsia"/>
                <w:sz w:val="24"/>
                <w:szCs w:val="20"/>
              </w:rPr>
              <w:t>99</w:t>
            </w:r>
            <w:r>
              <w:rPr>
                <w:rFonts w:hAnsi="標楷體"/>
                <w:sz w:val="24"/>
                <w:szCs w:val="20"/>
              </w:rPr>
              <w:t>/12</w:t>
            </w:r>
          </w:p>
        </w:tc>
        <w:tc>
          <w:tcPr>
            <w:tcW w:w="1226" w:type="dxa"/>
            <w:shd w:val="clear" w:color="auto" w:fill="auto"/>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2</w:t>
            </w:r>
            <w:r>
              <w:rPr>
                <w:rFonts w:hAnsi="標楷體"/>
                <w:sz w:val="24"/>
                <w:szCs w:val="20"/>
              </w:rPr>
              <w:t>6</w:t>
            </w:r>
          </w:p>
        </w:tc>
        <w:tc>
          <w:tcPr>
            <w:tcW w:w="1147" w:type="dxa"/>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4</w:t>
            </w:r>
          </w:p>
        </w:tc>
        <w:tc>
          <w:tcPr>
            <w:tcW w:w="1190" w:type="dxa"/>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2</w:t>
            </w:r>
            <w:r>
              <w:rPr>
                <w:rFonts w:hAnsi="標楷體"/>
                <w:sz w:val="24"/>
                <w:szCs w:val="20"/>
              </w:rPr>
              <w:t>2</w:t>
            </w:r>
          </w:p>
        </w:tc>
        <w:tc>
          <w:tcPr>
            <w:tcW w:w="1246" w:type="dxa"/>
            <w:tcBorders>
              <w:right w:val="single" w:sz="12" w:space="0" w:color="auto"/>
            </w:tcBorders>
            <w:vAlign w:val="center"/>
          </w:tcPr>
          <w:p w:rsidR="00D13821" w:rsidRDefault="00D13821" w:rsidP="00E2253C">
            <w:pPr>
              <w:spacing w:line="280" w:lineRule="exact"/>
              <w:ind w:leftChars="0" w:left="0" w:firstLineChars="0" w:firstLine="0"/>
              <w:jc w:val="right"/>
              <w:rPr>
                <w:rFonts w:hAnsi="標楷體" w:hint="eastAsia"/>
                <w:sz w:val="24"/>
                <w:szCs w:val="20"/>
              </w:rPr>
            </w:pPr>
            <w:r>
              <w:rPr>
                <w:rFonts w:hAnsi="標楷體" w:hint="eastAsia"/>
                <w:sz w:val="24"/>
                <w:szCs w:val="20"/>
              </w:rPr>
              <w:t>84.6</w:t>
            </w:r>
          </w:p>
        </w:tc>
      </w:tr>
      <w:tr w:rsidR="00D13821" w:rsidRPr="00DF02D6" w:rsidTr="00E2253C">
        <w:tc>
          <w:tcPr>
            <w:tcW w:w="1148" w:type="dxa"/>
            <w:vMerge w:val="restart"/>
            <w:tcBorders>
              <w:left w:val="single" w:sz="12" w:space="0" w:color="auto"/>
            </w:tcBorders>
            <w:shd w:val="clear" w:color="auto" w:fill="auto"/>
            <w:vAlign w:val="center"/>
          </w:tcPr>
          <w:p w:rsidR="00D13821" w:rsidRPr="004804A5" w:rsidRDefault="00D13821" w:rsidP="00E2253C">
            <w:pPr>
              <w:spacing w:line="280" w:lineRule="exact"/>
              <w:ind w:leftChars="0" w:left="0" w:firstLineChars="0" w:firstLine="0"/>
              <w:jc w:val="center"/>
              <w:rPr>
                <w:rFonts w:hAnsi="標楷體"/>
                <w:sz w:val="24"/>
              </w:rPr>
            </w:pPr>
            <w:r w:rsidRPr="004804A5">
              <w:rPr>
                <w:rFonts w:hAnsi="標楷體" w:hint="eastAsia"/>
                <w:sz w:val="24"/>
              </w:rPr>
              <w:t>新北</w:t>
            </w:r>
            <w:r>
              <w:rPr>
                <w:rFonts w:hAnsi="標楷體" w:hint="eastAsia"/>
                <w:sz w:val="24"/>
              </w:rPr>
              <w:t>市</w:t>
            </w:r>
          </w:p>
          <w:p w:rsidR="00D13821" w:rsidRPr="004804A5" w:rsidRDefault="00D13821" w:rsidP="00E2253C">
            <w:pPr>
              <w:spacing w:line="280" w:lineRule="exact"/>
              <w:ind w:leftChars="0" w:left="0" w:firstLineChars="0" w:firstLine="0"/>
              <w:jc w:val="center"/>
              <w:rPr>
                <w:rFonts w:hAnsi="標楷體"/>
                <w:sz w:val="24"/>
              </w:rPr>
            </w:pPr>
            <w:r w:rsidRPr="004804A5">
              <w:rPr>
                <w:rFonts w:hAnsi="標楷體" w:hint="eastAsia"/>
                <w:sz w:val="24"/>
              </w:rPr>
              <w:t>安邦新</w:t>
            </w:r>
          </w:p>
        </w:tc>
        <w:tc>
          <w:tcPr>
            <w:tcW w:w="774" w:type="dxa"/>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r w:rsidRPr="007C35B9">
              <w:rPr>
                <w:rFonts w:hAnsi="標楷體" w:hint="eastAsia"/>
                <w:sz w:val="24"/>
                <w:szCs w:val="20"/>
              </w:rPr>
              <w:t>商</w:t>
            </w:r>
            <w:r>
              <w:rPr>
                <w:rFonts w:hAnsi="標楷體" w:hint="eastAsia"/>
                <w:sz w:val="24"/>
                <w:szCs w:val="20"/>
              </w:rPr>
              <w:t>設</w:t>
            </w:r>
          </w:p>
        </w:tc>
        <w:tc>
          <w:tcPr>
            <w:tcW w:w="1080" w:type="dxa"/>
            <w:vMerge w:val="restart"/>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r>
              <w:rPr>
                <w:rFonts w:hAnsi="標楷體" w:hint="eastAsia"/>
                <w:sz w:val="24"/>
                <w:szCs w:val="20"/>
              </w:rPr>
              <w:t>100</w:t>
            </w:r>
            <w:r>
              <w:rPr>
                <w:rFonts w:hAnsi="標楷體"/>
                <w:sz w:val="24"/>
                <w:szCs w:val="20"/>
              </w:rPr>
              <w:t>/01</w:t>
            </w:r>
          </w:p>
        </w:tc>
        <w:tc>
          <w:tcPr>
            <w:tcW w:w="1226" w:type="dxa"/>
            <w:shd w:val="clear" w:color="auto" w:fill="auto"/>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6</w:t>
            </w:r>
          </w:p>
        </w:tc>
        <w:tc>
          <w:tcPr>
            <w:tcW w:w="1147" w:type="dxa"/>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4</w:t>
            </w:r>
          </w:p>
        </w:tc>
        <w:tc>
          <w:tcPr>
            <w:tcW w:w="1190" w:type="dxa"/>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2</w:t>
            </w:r>
          </w:p>
        </w:tc>
        <w:tc>
          <w:tcPr>
            <w:tcW w:w="1246" w:type="dxa"/>
            <w:tcBorders>
              <w:right w:val="single" w:sz="12" w:space="0" w:color="auto"/>
            </w:tcBorders>
            <w:vAlign w:val="center"/>
          </w:tcPr>
          <w:p w:rsidR="00D13821" w:rsidRDefault="00D13821" w:rsidP="00E2253C">
            <w:pPr>
              <w:spacing w:line="280" w:lineRule="exact"/>
              <w:ind w:leftChars="0" w:left="0" w:firstLineChars="0" w:firstLine="0"/>
              <w:jc w:val="right"/>
              <w:rPr>
                <w:rFonts w:hAnsi="標楷體" w:hint="eastAsia"/>
                <w:sz w:val="24"/>
                <w:szCs w:val="20"/>
              </w:rPr>
            </w:pPr>
            <w:r>
              <w:rPr>
                <w:rFonts w:hAnsi="標楷體" w:hint="eastAsia"/>
                <w:sz w:val="24"/>
                <w:szCs w:val="20"/>
              </w:rPr>
              <w:t>33.3</w:t>
            </w:r>
          </w:p>
        </w:tc>
      </w:tr>
      <w:tr w:rsidR="00D13821" w:rsidRPr="00DF02D6" w:rsidTr="00E2253C">
        <w:tc>
          <w:tcPr>
            <w:tcW w:w="1148" w:type="dxa"/>
            <w:vMerge/>
            <w:tcBorders>
              <w:left w:val="single" w:sz="12" w:space="0" w:color="auto"/>
            </w:tcBorders>
            <w:shd w:val="clear" w:color="auto" w:fill="auto"/>
            <w:vAlign w:val="center"/>
          </w:tcPr>
          <w:p w:rsidR="00D13821" w:rsidRPr="004804A5" w:rsidRDefault="00D13821" w:rsidP="00E2253C">
            <w:pPr>
              <w:spacing w:line="280" w:lineRule="exact"/>
              <w:ind w:leftChars="0" w:left="0" w:firstLineChars="0" w:firstLine="0"/>
              <w:jc w:val="center"/>
              <w:rPr>
                <w:rFonts w:hAnsi="標楷體"/>
                <w:sz w:val="24"/>
              </w:rPr>
            </w:pPr>
          </w:p>
        </w:tc>
        <w:tc>
          <w:tcPr>
            <w:tcW w:w="774" w:type="dxa"/>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r>
              <w:rPr>
                <w:rFonts w:hAnsi="標楷體" w:hint="eastAsia"/>
                <w:sz w:val="24"/>
                <w:szCs w:val="20"/>
              </w:rPr>
              <w:t>餘屋</w:t>
            </w:r>
          </w:p>
        </w:tc>
        <w:tc>
          <w:tcPr>
            <w:tcW w:w="1080" w:type="dxa"/>
            <w:vMerge/>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p>
        </w:tc>
        <w:tc>
          <w:tcPr>
            <w:tcW w:w="1226" w:type="dxa"/>
            <w:shd w:val="clear" w:color="auto" w:fill="auto"/>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243</w:t>
            </w:r>
          </w:p>
        </w:tc>
        <w:tc>
          <w:tcPr>
            <w:tcW w:w="1147" w:type="dxa"/>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237</w:t>
            </w:r>
          </w:p>
        </w:tc>
        <w:tc>
          <w:tcPr>
            <w:tcW w:w="1190" w:type="dxa"/>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6</w:t>
            </w:r>
          </w:p>
        </w:tc>
        <w:tc>
          <w:tcPr>
            <w:tcW w:w="1246" w:type="dxa"/>
            <w:tcBorders>
              <w:right w:val="single" w:sz="12" w:space="0" w:color="auto"/>
            </w:tcBorders>
            <w:vAlign w:val="center"/>
          </w:tcPr>
          <w:p w:rsidR="00D13821" w:rsidRDefault="00D13821" w:rsidP="00E2253C">
            <w:pPr>
              <w:spacing w:line="280" w:lineRule="exact"/>
              <w:ind w:leftChars="0" w:left="0" w:firstLineChars="0" w:firstLine="0"/>
              <w:jc w:val="right"/>
              <w:rPr>
                <w:rFonts w:hAnsi="標楷體" w:hint="eastAsia"/>
                <w:sz w:val="24"/>
                <w:szCs w:val="20"/>
              </w:rPr>
            </w:pPr>
            <w:r>
              <w:rPr>
                <w:rFonts w:hAnsi="標楷體" w:hint="eastAsia"/>
                <w:sz w:val="24"/>
                <w:szCs w:val="20"/>
              </w:rPr>
              <w:t>2.5</w:t>
            </w:r>
          </w:p>
        </w:tc>
      </w:tr>
      <w:tr w:rsidR="00D13821" w:rsidRPr="00DF02D6" w:rsidTr="00E2253C">
        <w:tc>
          <w:tcPr>
            <w:tcW w:w="1148" w:type="dxa"/>
            <w:tcBorders>
              <w:left w:val="single" w:sz="12" w:space="0" w:color="auto"/>
            </w:tcBorders>
            <w:shd w:val="clear" w:color="auto" w:fill="auto"/>
            <w:vAlign w:val="center"/>
          </w:tcPr>
          <w:p w:rsidR="00D13821" w:rsidRPr="004804A5" w:rsidRDefault="00D13821" w:rsidP="00E2253C">
            <w:pPr>
              <w:spacing w:line="280" w:lineRule="exact"/>
              <w:ind w:leftChars="0" w:left="0" w:firstLineChars="0" w:firstLine="0"/>
              <w:jc w:val="center"/>
              <w:rPr>
                <w:rFonts w:hAnsi="標楷體"/>
                <w:sz w:val="24"/>
              </w:rPr>
            </w:pPr>
            <w:r w:rsidRPr="004804A5">
              <w:rPr>
                <w:rFonts w:hAnsi="標楷體" w:hint="eastAsia"/>
                <w:sz w:val="24"/>
              </w:rPr>
              <w:t>新北</w:t>
            </w:r>
            <w:r>
              <w:rPr>
                <w:rFonts w:hAnsi="標楷體" w:hint="eastAsia"/>
                <w:sz w:val="24"/>
              </w:rPr>
              <w:t>市</w:t>
            </w:r>
          </w:p>
          <w:p w:rsidR="00D13821" w:rsidRPr="004804A5" w:rsidRDefault="00D13821" w:rsidP="00E2253C">
            <w:pPr>
              <w:spacing w:line="280" w:lineRule="exact"/>
              <w:ind w:leftChars="0" w:left="0" w:firstLineChars="0" w:firstLine="0"/>
              <w:jc w:val="center"/>
              <w:rPr>
                <w:rFonts w:hAnsi="標楷體" w:hint="eastAsia"/>
                <w:sz w:val="24"/>
              </w:rPr>
            </w:pPr>
            <w:r w:rsidRPr="004804A5">
              <w:rPr>
                <w:rFonts w:hAnsi="標楷體" w:hint="eastAsia"/>
                <w:sz w:val="24"/>
              </w:rPr>
              <w:t>莒光一</w:t>
            </w:r>
          </w:p>
        </w:tc>
        <w:tc>
          <w:tcPr>
            <w:tcW w:w="774" w:type="dxa"/>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r>
              <w:rPr>
                <w:rFonts w:hAnsi="標楷體" w:hint="eastAsia"/>
                <w:sz w:val="24"/>
                <w:szCs w:val="20"/>
              </w:rPr>
              <w:t>商設</w:t>
            </w:r>
          </w:p>
        </w:tc>
        <w:tc>
          <w:tcPr>
            <w:tcW w:w="1080" w:type="dxa"/>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r>
              <w:rPr>
                <w:rFonts w:hAnsi="標楷體" w:hint="eastAsia"/>
                <w:sz w:val="24"/>
                <w:szCs w:val="20"/>
              </w:rPr>
              <w:t>100</w:t>
            </w:r>
            <w:r>
              <w:rPr>
                <w:rFonts w:hAnsi="標楷體"/>
                <w:sz w:val="24"/>
                <w:szCs w:val="20"/>
              </w:rPr>
              <w:t>/11</w:t>
            </w:r>
          </w:p>
        </w:tc>
        <w:tc>
          <w:tcPr>
            <w:tcW w:w="1226" w:type="dxa"/>
            <w:shd w:val="clear" w:color="auto" w:fill="auto"/>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2</w:t>
            </w:r>
          </w:p>
        </w:tc>
        <w:tc>
          <w:tcPr>
            <w:tcW w:w="1147" w:type="dxa"/>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0</w:t>
            </w:r>
          </w:p>
        </w:tc>
        <w:tc>
          <w:tcPr>
            <w:tcW w:w="1190" w:type="dxa"/>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2</w:t>
            </w:r>
          </w:p>
        </w:tc>
        <w:tc>
          <w:tcPr>
            <w:tcW w:w="1246" w:type="dxa"/>
            <w:tcBorders>
              <w:right w:val="single" w:sz="12" w:space="0" w:color="auto"/>
            </w:tcBorders>
            <w:vAlign w:val="center"/>
          </w:tcPr>
          <w:p w:rsidR="00D13821" w:rsidRDefault="00D13821" w:rsidP="00E2253C">
            <w:pPr>
              <w:spacing w:line="280" w:lineRule="exact"/>
              <w:ind w:leftChars="0" w:left="0" w:firstLineChars="0" w:firstLine="0"/>
              <w:jc w:val="right"/>
              <w:rPr>
                <w:rFonts w:hAnsi="標楷體" w:hint="eastAsia"/>
                <w:sz w:val="24"/>
                <w:szCs w:val="20"/>
              </w:rPr>
            </w:pPr>
            <w:r>
              <w:rPr>
                <w:rFonts w:hAnsi="標楷體" w:hint="eastAsia"/>
                <w:sz w:val="24"/>
                <w:szCs w:val="20"/>
              </w:rPr>
              <w:t>100.0</w:t>
            </w:r>
          </w:p>
        </w:tc>
      </w:tr>
      <w:tr w:rsidR="00D13821" w:rsidRPr="00DF02D6" w:rsidTr="00E2253C">
        <w:tc>
          <w:tcPr>
            <w:tcW w:w="1148" w:type="dxa"/>
            <w:tcBorders>
              <w:left w:val="single" w:sz="12" w:space="0" w:color="auto"/>
            </w:tcBorders>
            <w:shd w:val="clear" w:color="auto" w:fill="auto"/>
            <w:vAlign w:val="center"/>
          </w:tcPr>
          <w:p w:rsidR="00D13821" w:rsidRPr="004804A5" w:rsidRDefault="00D13821" w:rsidP="00E2253C">
            <w:pPr>
              <w:spacing w:line="280" w:lineRule="exact"/>
              <w:ind w:leftChars="0" w:left="0" w:firstLineChars="0" w:firstLine="0"/>
              <w:jc w:val="center"/>
              <w:rPr>
                <w:rFonts w:hAnsi="標楷體"/>
                <w:sz w:val="24"/>
              </w:rPr>
            </w:pPr>
            <w:r w:rsidRPr="004804A5">
              <w:rPr>
                <w:rFonts w:hAnsi="標楷體" w:hint="eastAsia"/>
                <w:sz w:val="24"/>
              </w:rPr>
              <w:t>臺北</w:t>
            </w:r>
            <w:r>
              <w:rPr>
                <w:rFonts w:hAnsi="標楷體" w:hint="eastAsia"/>
                <w:sz w:val="24"/>
              </w:rPr>
              <w:t>市</w:t>
            </w:r>
          </w:p>
          <w:p w:rsidR="00D13821" w:rsidRPr="004804A5" w:rsidRDefault="00D13821" w:rsidP="00E2253C">
            <w:pPr>
              <w:spacing w:line="280" w:lineRule="exact"/>
              <w:ind w:leftChars="0" w:left="0" w:firstLineChars="0" w:firstLine="0"/>
              <w:jc w:val="center"/>
              <w:rPr>
                <w:rFonts w:hAnsi="標楷體"/>
                <w:sz w:val="24"/>
              </w:rPr>
            </w:pPr>
            <w:r w:rsidRPr="004804A5">
              <w:rPr>
                <w:rFonts w:hAnsi="標楷體" w:hint="eastAsia"/>
                <w:sz w:val="24"/>
              </w:rPr>
              <w:t>復華新</w:t>
            </w:r>
          </w:p>
        </w:tc>
        <w:tc>
          <w:tcPr>
            <w:tcW w:w="774" w:type="dxa"/>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r>
              <w:rPr>
                <w:rFonts w:hAnsi="標楷體" w:hint="eastAsia"/>
                <w:sz w:val="24"/>
                <w:szCs w:val="20"/>
              </w:rPr>
              <w:t>餘屋</w:t>
            </w:r>
          </w:p>
        </w:tc>
        <w:tc>
          <w:tcPr>
            <w:tcW w:w="1080" w:type="dxa"/>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r>
              <w:rPr>
                <w:rFonts w:hAnsi="標楷體" w:hint="eastAsia"/>
                <w:sz w:val="24"/>
                <w:szCs w:val="20"/>
              </w:rPr>
              <w:t>100</w:t>
            </w:r>
            <w:r>
              <w:rPr>
                <w:rFonts w:hAnsi="標楷體"/>
                <w:sz w:val="24"/>
                <w:szCs w:val="20"/>
              </w:rPr>
              <w:t>/12</w:t>
            </w:r>
          </w:p>
        </w:tc>
        <w:tc>
          <w:tcPr>
            <w:tcW w:w="1226" w:type="dxa"/>
            <w:shd w:val="clear" w:color="auto" w:fill="auto"/>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1</w:t>
            </w:r>
            <w:r>
              <w:rPr>
                <w:rFonts w:hAnsi="標楷體"/>
                <w:sz w:val="24"/>
                <w:szCs w:val="20"/>
              </w:rPr>
              <w:t>68</w:t>
            </w:r>
          </w:p>
        </w:tc>
        <w:tc>
          <w:tcPr>
            <w:tcW w:w="1147" w:type="dxa"/>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1</w:t>
            </w:r>
            <w:r>
              <w:rPr>
                <w:rFonts w:hAnsi="標楷體"/>
                <w:sz w:val="24"/>
                <w:szCs w:val="20"/>
              </w:rPr>
              <w:t>67</w:t>
            </w:r>
          </w:p>
        </w:tc>
        <w:tc>
          <w:tcPr>
            <w:tcW w:w="1190" w:type="dxa"/>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1</w:t>
            </w:r>
          </w:p>
        </w:tc>
        <w:tc>
          <w:tcPr>
            <w:tcW w:w="1246" w:type="dxa"/>
            <w:tcBorders>
              <w:right w:val="single" w:sz="12" w:space="0" w:color="auto"/>
            </w:tcBorders>
            <w:vAlign w:val="center"/>
          </w:tcPr>
          <w:p w:rsidR="00D13821" w:rsidRDefault="00D13821" w:rsidP="00E2253C">
            <w:pPr>
              <w:spacing w:line="280" w:lineRule="exact"/>
              <w:ind w:leftChars="0" w:left="0" w:firstLineChars="0" w:firstLine="0"/>
              <w:jc w:val="right"/>
              <w:rPr>
                <w:rFonts w:hAnsi="標楷體" w:hint="eastAsia"/>
                <w:sz w:val="24"/>
                <w:szCs w:val="20"/>
              </w:rPr>
            </w:pPr>
            <w:r>
              <w:rPr>
                <w:rFonts w:hAnsi="標楷體" w:hint="eastAsia"/>
                <w:sz w:val="24"/>
                <w:szCs w:val="20"/>
              </w:rPr>
              <w:t>0.6</w:t>
            </w:r>
          </w:p>
        </w:tc>
      </w:tr>
      <w:tr w:rsidR="00D13821" w:rsidRPr="00DF02D6" w:rsidTr="00E2253C">
        <w:tc>
          <w:tcPr>
            <w:tcW w:w="1148" w:type="dxa"/>
            <w:tcBorders>
              <w:left w:val="single" w:sz="12" w:space="0" w:color="auto"/>
            </w:tcBorders>
            <w:shd w:val="clear" w:color="auto" w:fill="auto"/>
            <w:vAlign w:val="center"/>
          </w:tcPr>
          <w:p w:rsidR="00D13821" w:rsidRPr="004804A5" w:rsidRDefault="00D13821" w:rsidP="00E2253C">
            <w:pPr>
              <w:spacing w:line="280" w:lineRule="exact"/>
              <w:ind w:leftChars="0" w:left="0" w:firstLineChars="0" w:firstLine="0"/>
              <w:jc w:val="center"/>
              <w:rPr>
                <w:rFonts w:hAnsi="標楷體"/>
                <w:sz w:val="24"/>
              </w:rPr>
            </w:pPr>
            <w:r w:rsidRPr="004804A5">
              <w:rPr>
                <w:rFonts w:hAnsi="標楷體" w:hint="eastAsia"/>
                <w:sz w:val="24"/>
              </w:rPr>
              <w:t>臺北</w:t>
            </w:r>
            <w:r>
              <w:rPr>
                <w:rFonts w:hAnsi="標楷體" w:hint="eastAsia"/>
                <w:sz w:val="24"/>
              </w:rPr>
              <w:t>市</w:t>
            </w:r>
          </w:p>
          <w:p w:rsidR="00D13821" w:rsidRPr="004804A5" w:rsidRDefault="00D13821" w:rsidP="00E2253C">
            <w:pPr>
              <w:spacing w:line="280" w:lineRule="exact"/>
              <w:ind w:leftChars="0" w:left="0" w:firstLineChars="0" w:firstLine="0"/>
              <w:jc w:val="center"/>
              <w:rPr>
                <w:rFonts w:hAnsi="標楷體"/>
                <w:sz w:val="24"/>
              </w:rPr>
            </w:pPr>
            <w:r w:rsidRPr="004804A5">
              <w:rPr>
                <w:rFonts w:hAnsi="標楷體" w:hint="eastAsia"/>
                <w:sz w:val="24"/>
              </w:rPr>
              <w:t>新和新</w:t>
            </w:r>
          </w:p>
        </w:tc>
        <w:tc>
          <w:tcPr>
            <w:tcW w:w="774" w:type="dxa"/>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r>
              <w:rPr>
                <w:rFonts w:hAnsi="標楷體" w:hint="eastAsia"/>
                <w:sz w:val="24"/>
                <w:szCs w:val="20"/>
              </w:rPr>
              <w:t>商設</w:t>
            </w:r>
          </w:p>
        </w:tc>
        <w:tc>
          <w:tcPr>
            <w:tcW w:w="1080" w:type="dxa"/>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r>
              <w:rPr>
                <w:rFonts w:hAnsi="標楷體" w:hint="eastAsia"/>
                <w:sz w:val="24"/>
                <w:szCs w:val="20"/>
              </w:rPr>
              <w:t>101/</w:t>
            </w:r>
            <w:r>
              <w:rPr>
                <w:rFonts w:hAnsi="標楷體"/>
                <w:sz w:val="24"/>
                <w:szCs w:val="20"/>
              </w:rPr>
              <w:t>12</w:t>
            </w:r>
          </w:p>
        </w:tc>
        <w:tc>
          <w:tcPr>
            <w:tcW w:w="1226" w:type="dxa"/>
            <w:shd w:val="clear" w:color="auto" w:fill="auto"/>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2</w:t>
            </w:r>
            <w:r>
              <w:rPr>
                <w:rFonts w:hAnsi="標楷體"/>
                <w:sz w:val="24"/>
                <w:szCs w:val="20"/>
              </w:rPr>
              <w:t>3</w:t>
            </w:r>
          </w:p>
        </w:tc>
        <w:tc>
          <w:tcPr>
            <w:tcW w:w="1147" w:type="dxa"/>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1</w:t>
            </w:r>
          </w:p>
        </w:tc>
        <w:tc>
          <w:tcPr>
            <w:tcW w:w="1190" w:type="dxa"/>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2</w:t>
            </w:r>
            <w:r>
              <w:rPr>
                <w:rFonts w:hAnsi="標楷體"/>
                <w:sz w:val="24"/>
                <w:szCs w:val="20"/>
              </w:rPr>
              <w:t>2</w:t>
            </w:r>
          </w:p>
        </w:tc>
        <w:tc>
          <w:tcPr>
            <w:tcW w:w="1246" w:type="dxa"/>
            <w:tcBorders>
              <w:right w:val="single" w:sz="12" w:space="0" w:color="auto"/>
            </w:tcBorders>
            <w:vAlign w:val="center"/>
          </w:tcPr>
          <w:p w:rsidR="00D13821" w:rsidRDefault="00D13821" w:rsidP="00E2253C">
            <w:pPr>
              <w:spacing w:line="280" w:lineRule="exact"/>
              <w:ind w:leftChars="0" w:left="0" w:firstLineChars="0" w:firstLine="0"/>
              <w:jc w:val="right"/>
              <w:rPr>
                <w:rFonts w:hAnsi="標楷體" w:hint="eastAsia"/>
                <w:sz w:val="24"/>
                <w:szCs w:val="20"/>
              </w:rPr>
            </w:pPr>
            <w:r>
              <w:rPr>
                <w:rFonts w:hAnsi="標楷體" w:hint="eastAsia"/>
                <w:sz w:val="24"/>
                <w:szCs w:val="20"/>
              </w:rPr>
              <w:t>95.7</w:t>
            </w:r>
          </w:p>
        </w:tc>
      </w:tr>
      <w:tr w:rsidR="00D13821" w:rsidRPr="00DF02D6" w:rsidTr="00E2253C">
        <w:tc>
          <w:tcPr>
            <w:tcW w:w="1148" w:type="dxa"/>
            <w:tcBorders>
              <w:left w:val="single" w:sz="12" w:space="0" w:color="auto"/>
            </w:tcBorders>
            <w:shd w:val="clear" w:color="auto" w:fill="auto"/>
            <w:vAlign w:val="center"/>
          </w:tcPr>
          <w:p w:rsidR="00D13821" w:rsidRPr="004804A5" w:rsidRDefault="00D13821" w:rsidP="00E2253C">
            <w:pPr>
              <w:spacing w:line="280" w:lineRule="exact"/>
              <w:ind w:leftChars="0" w:left="0" w:firstLineChars="0" w:firstLine="0"/>
              <w:jc w:val="center"/>
              <w:rPr>
                <w:rFonts w:hAnsi="標楷體"/>
                <w:sz w:val="24"/>
              </w:rPr>
            </w:pPr>
            <w:r w:rsidRPr="004804A5">
              <w:rPr>
                <w:rFonts w:hAnsi="標楷體" w:hint="eastAsia"/>
                <w:sz w:val="24"/>
              </w:rPr>
              <w:t>高雄</w:t>
            </w:r>
            <w:r>
              <w:rPr>
                <w:rFonts w:hAnsi="標楷體" w:hint="eastAsia"/>
                <w:sz w:val="24"/>
              </w:rPr>
              <w:t>市</w:t>
            </w:r>
          </w:p>
          <w:p w:rsidR="00D13821" w:rsidRPr="004804A5" w:rsidRDefault="00D13821" w:rsidP="00E2253C">
            <w:pPr>
              <w:spacing w:line="280" w:lineRule="exact"/>
              <w:ind w:leftChars="0" w:left="0" w:firstLineChars="0" w:firstLine="0"/>
              <w:jc w:val="center"/>
              <w:rPr>
                <w:rFonts w:hAnsi="標楷體"/>
                <w:sz w:val="24"/>
              </w:rPr>
            </w:pPr>
            <w:r w:rsidRPr="004804A5">
              <w:rPr>
                <w:rFonts w:hAnsi="標楷體" w:hint="eastAsia"/>
                <w:sz w:val="24"/>
              </w:rPr>
              <w:t>鳳山眷</w:t>
            </w:r>
          </w:p>
        </w:tc>
        <w:tc>
          <w:tcPr>
            <w:tcW w:w="774" w:type="dxa"/>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r w:rsidRPr="00FE60E2">
              <w:rPr>
                <w:rFonts w:hAnsi="標楷體" w:hint="eastAsia"/>
                <w:sz w:val="24"/>
                <w:szCs w:val="20"/>
              </w:rPr>
              <w:t>商</w:t>
            </w:r>
            <w:r>
              <w:rPr>
                <w:rFonts w:hAnsi="標楷體" w:hint="eastAsia"/>
                <w:sz w:val="24"/>
                <w:szCs w:val="20"/>
              </w:rPr>
              <w:t>設</w:t>
            </w:r>
          </w:p>
        </w:tc>
        <w:tc>
          <w:tcPr>
            <w:tcW w:w="1080" w:type="dxa"/>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r>
              <w:rPr>
                <w:rFonts w:hAnsi="標楷體" w:hint="eastAsia"/>
                <w:sz w:val="24"/>
                <w:szCs w:val="20"/>
              </w:rPr>
              <w:t>102</w:t>
            </w:r>
            <w:r>
              <w:rPr>
                <w:rFonts w:hAnsi="標楷體"/>
                <w:sz w:val="24"/>
                <w:szCs w:val="20"/>
              </w:rPr>
              <w:t>/03</w:t>
            </w:r>
          </w:p>
        </w:tc>
        <w:tc>
          <w:tcPr>
            <w:tcW w:w="1226" w:type="dxa"/>
            <w:shd w:val="clear" w:color="auto" w:fill="auto"/>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8</w:t>
            </w:r>
            <w:r>
              <w:rPr>
                <w:rFonts w:hAnsi="標楷體"/>
                <w:sz w:val="24"/>
                <w:szCs w:val="20"/>
              </w:rPr>
              <w:t>3</w:t>
            </w:r>
          </w:p>
        </w:tc>
        <w:tc>
          <w:tcPr>
            <w:tcW w:w="1147" w:type="dxa"/>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6</w:t>
            </w:r>
            <w:r>
              <w:rPr>
                <w:rFonts w:hAnsi="標楷體"/>
                <w:sz w:val="24"/>
                <w:szCs w:val="20"/>
              </w:rPr>
              <w:t>2</w:t>
            </w:r>
          </w:p>
        </w:tc>
        <w:tc>
          <w:tcPr>
            <w:tcW w:w="1190" w:type="dxa"/>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21</w:t>
            </w:r>
          </w:p>
        </w:tc>
        <w:tc>
          <w:tcPr>
            <w:tcW w:w="1246" w:type="dxa"/>
            <w:tcBorders>
              <w:right w:val="single" w:sz="12" w:space="0" w:color="auto"/>
            </w:tcBorders>
            <w:vAlign w:val="center"/>
          </w:tcPr>
          <w:p w:rsidR="00D13821" w:rsidRDefault="00D13821" w:rsidP="00E2253C">
            <w:pPr>
              <w:spacing w:line="280" w:lineRule="exact"/>
              <w:ind w:leftChars="0" w:left="0" w:firstLineChars="0" w:firstLine="0"/>
              <w:jc w:val="right"/>
              <w:rPr>
                <w:rFonts w:hAnsi="標楷體" w:hint="eastAsia"/>
                <w:sz w:val="24"/>
                <w:szCs w:val="20"/>
              </w:rPr>
            </w:pPr>
            <w:r>
              <w:rPr>
                <w:rFonts w:hAnsi="標楷體" w:hint="eastAsia"/>
                <w:sz w:val="24"/>
                <w:szCs w:val="20"/>
              </w:rPr>
              <w:t>25.3</w:t>
            </w:r>
          </w:p>
        </w:tc>
      </w:tr>
      <w:tr w:rsidR="00D13821" w:rsidRPr="00DF02D6" w:rsidTr="00E2253C">
        <w:tc>
          <w:tcPr>
            <w:tcW w:w="1148" w:type="dxa"/>
            <w:tcBorders>
              <w:left w:val="single" w:sz="12" w:space="0" w:color="auto"/>
            </w:tcBorders>
            <w:shd w:val="clear" w:color="auto" w:fill="auto"/>
            <w:vAlign w:val="center"/>
          </w:tcPr>
          <w:p w:rsidR="00D13821" w:rsidRPr="004804A5" w:rsidRDefault="00D13821" w:rsidP="00E2253C">
            <w:pPr>
              <w:spacing w:line="280" w:lineRule="exact"/>
              <w:ind w:leftChars="0" w:left="0" w:firstLineChars="0" w:firstLine="0"/>
              <w:jc w:val="center"/>
              <w:rPr>
                <w:rFonts w:hAnsi="標楷體"/>
                <w:sz w:val="24"/>
              </w:rPr>
            </w:pPr>
            <w:r w:rsidRPr="004804A5">
              <w:rPr>
                <w:rFonts w:hAnsi="標楷體" w:hint="eastAsia"/>
                <w:sz w:val="24"/>
              </w:rPr>
              <w:t>臺北</w:t>
            </w:r>
            <w:r>
              <w:rPr>
                <w:rFonts w:hAnsi="標楷體" w:hint="eastAsia"/>
                <w:sz w:val="24"/>
              </w:rPr>
              <w:t>市</w:t>
            </w:r>
          </w:p>
          <w:p w:rsidR="00D13821" w:rsidRPr="004804A5" w:rsidRDefault="00D13821" w:rsidP="00E2253C">
            <w:pPr>
              <w:spacing w:line="280" w:lineRule="exact"/>
              <w:ind w:leftChars="0" w:left="0" w:firstLineChars="0" w:firstLine="0"/>
              <w:jc w:val="center"/>
              <w:rPr>
                <w:rFonts w:hAnsi="標楷體"/>
                <w:sz w:val="24"/>
              </w:rPr>
            </w:pPr>
            <w:r w:rsidRPr="004804A5">
              <w:rPr>
                <w:rFonts w:hAnsi="標楷體" w:hint="eastAsia"/>
                <w:sz w:val="24"/>
              </w:rPr>
              <w:t>樂群新</w:t>
            </w:r>
          </w:p>
        </w:tc>
        <w:tc>
          <w:tcPr>
            <w:tcW w:w="774" w:type="dxa"/>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r>
              <w:rPr>
                <w:rFonts w:hAnsi="標楷體" w:hint="eastAsia"/>
                <w:sz w:val="24"/>
                <w:szCs w:val="20"/>
              </w:rPr>
              <w:t>餘屋</w:t>
            </w:r>
          </w:p>
        </w:tc>
        <w:tc>
          <w:tcPr>
            <w:tcW w:w="1080" w:type="dxa"/>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r>
              <w:rPr>
                <w:rFonts w:hAnsi="標楷體" w:hint="eastAsia"/>
                <w:sz w:val="24"/>
                <w:szCs w:val="20"/>
              </w:rPr>
              <w:t>102</w:t>
            </w:r>
            <w:r>
              <w:rPr>
                <w:rFonts w:hAnsi="標楷體"/>
                <w:sz w:val="24"/>
                <w:szCs w:val="20"/>
              </w:rPr>
              <w:t>/12</w:t>
            </w:r>
          </w:p>
        </w:tc>
        <w:tc>
          <w:tcPr>
            <w:tcW w:w="1226" w:type="dxa"/>
            <w:shd w:val="clear" w:color="auto" w:fill="auto"/>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2</w:t>
            </w:r>
            <w:r>
              <w:rPr>
                <w:rFonts w:hAnsi="標楷體"/>
                <w:sz w:val="24"/>
                <w:szCs w:val="20"/>
              </w:rPr>
              <w:t>56</w:t>
            </w:r>
          </w:p>
        </w:tc>
        <w:tc>
          <w:tcPr>
            <w:tcW w:w="1147" w:type="dxa"/>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2</w:t>
            </w:r>
            <w:r>
              <w:rPr>
                <w:rFonts w:hAnsi="標楷體"/>
                <w:sz w:val="24"/>
                <w:szCs w:val="20"/>
              </w:rPr>
              <w:t>51</w:t>
            </w:r>
          </w:p>
        </w:tc>
        <w:tc>
          <w:tcPr>
            <w:tcW w:w="1190" w:type="dxa"/>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5</w:t>
            </w:r>
          </w:p>
        </w:tc>
        <w:tc>
          <w:tcPr>
            <w:tcW w:w="1246" w:type="dxa"/>
            <w:tcBorders>
              <w:right w:val="single" w:sz="12" w:space="0" w:color="auto"/>
            </w:tcBorders>
            <w:vAlign w:val="center"/>
          </w:tcPr>
          <w:p w:rsidR="00D13821" w:rsidRDefault="00D13821" w:rsidP="00E2253C">
            <w:pPr>
              <w:spacing w:line="280" w:lineRule="exact"/>
              <w:ind w:leftChars="0" w:left="0" w:firstLineChars="0" w:firstLine="0"/>
              <w:jc w:val="right"/>
              <w:rPr>
                <w:rFonts w:hAnsi="標楷體" w:hint="eastAsia"/>
                <w:sz w:val="24"/>
                <w:szCs w:val="20"/>
              </w:rPr>
            </w:pPr>
            <w:r>
              <w:rPr>
                <w:rFonts w:hAnsi="標楷體" w:hint="eastAsia"/>
                <w:sz w:val="24"/>
                <w:szCs w:val="20"/>
              </w:rPr>
              <w:t>2.0</w:t>
            </w:r>
          </w:p>
        </w:tc>
      </w:tr>
      <w:tr w:rsidR="00D13821" w:rsidRPr="00DF02D6" w:rsidTr="00E2253C">
        <w:tc>
          <w:tcPr>
            <w:tcW w:w="1148" w:type="dxa"/>
            <w:tcBorders>
              <w:left w:val="single" w:sz="12" w:space="0" w:color="auto"/>
            </w:tcBorders>
            <w:shd w:val="clear" w:color="auto" w:fill="auto"/>
            <w:vAlign w:val="center"/>
          </w:tcPr>
          <w:p w:rsidR="00D13821" w:rsidRPr="004804A5" w:rsidRDefault="00D13821" w:rsidP="00E2253C">
            <w:pPr>
              <w:spacing w:line="280" w:lineRule="exact"/>
              <w:ind w:leftChars="0" w:left="0" w:firstLineChars="0" w:firstLine="0"/>
              <w:jc w:val="center"/>
              <w:rPr>
                <w:rFonts w:hAnsi="標楷體"/>
                <w:sz w:val="24"/>
              </w:rPr>
            </w:pPr>
            <w:r w:rsidRPr="004804A5">
              <w:rPr>
                <w:rFonts w:hAnsi="標楷體" w:hint="eastAsia"/>
                <w:sz w:val="24"/>
              </w:rPr>
              <w:t>臺北</w:t>
            </w:r>
            <w:r>
              <w:rPr>
                <w:rFonts w:hAnsi="標楷體" w:hint="eastAsia"/>
                <w:sz w:val="24"/>
              </w:rPr>
              <w:t>市</w:t>
            </w:r>
          </w:p>
          <w:p w:rsidR="00D13821" w:rsidRPr="004804A5" w:rsidRDefault="00D13821" w:rsidP="00E2253C">
            <w:pPr>
              <w:spacing w:line="280" w:lineRule="exact"/>
              <w:ind w:leftChars="0" w:left="0" w:firstLineChars="0" w:firstLine="0"/>
              <w:jc w:val="center"/>
              <w:rPr>
                <w:rFonts w:hAnsi="標楷體"/>
                <w:sz w:val="24"/>
              </w:rPr>
            </w:pPr>
            <w:r w:rsidRPr="004804A5">
              <w:rPr>
                <w:rFonts w:hAnsi="標楷體" w:hint="eastAsia"/>
                <w:sz w:val="24"/>
              </w:rPr>
              <w:t>慈光五</w:t>
            </w:r>
          </w:p>
        </w:tc>
        <w:tc>
          <w:tcPr>
            <w:tcW w:w="774" w:type="dxa"/>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r>
              <w:rPr>
                <w:rFonts w:hAnsi="標楷體" w:hint="eastAsia"/>
                <w:sz w:val="24"/>
                <w:szCs w:val="20"/>
              </w:rPr>
              <w:t>餘屋</w:t>
            </w:r>
          </w:p>
        </w:tc>
        <w:tc>
          <w:tcPr>
            <w:tcW w:w="1080" w:type="dxa"/>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r>
              <w:rPr>
                <w:rFonts w:hAnsi="標楷體" w:hint="eastAsia"/>
                <w:sz w:val="24"/>
                <w:szCs w:val="20"/>
              </w:rPr>
              <w:t>102</w:t>
            </w:r>
            <w:r>
              <w:rPr>
                <w:rFonts w:hAnsi="標楷體"/>
                <w:sz w:val="24"/>
                <w:szCs w:val="20"/>
              </w:rPr>
              <w:t>/12</w:t>
            </w:r>
          </w:p>
        </w:tc>
        <w:tc>
          <w:tcPr>
            <w:tcW w:w="1226" w:type="dxa"/>
            <w:shd w:val="clear" w:color="auto" w:fill="auto"/>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1</w:t>
            </w:r>
            <w:r>
              <w:rPr>
                <w:rFonts w:hAnsi="標楷體"/>
                <w:sz w:val="24"/>
                <w:szCs w:val="20"/>
              </w:rPr>
              <w:t>11</w:t>
            </w:r>
          </w:p>
        </w:tc>
        <w:tc>
          <w:tcPr>
            <w:tcW w:w="1147" w:type="dxa"/>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1</w:t>
            </w:r>
            <w:r>
              <w:rPr>
                <w:rFonts w:hAnsi="標楷體"/>
                <w:sz w:val="24"/>
                <w:szCs w:val="20"/>
              </w:rPr>
              <w:t>07</w:t>
            </w:r>
          </w:p>
        </w:tc>
        <w:tc>
          <w:tcPr>
            <w:tcW w:w="1190" w:type="dxa"/>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4</w:t>
            </w:r>
          </w:p>
        </w:tc>
        <w:tc>
          <w:tcPr>
            <w:tcW w:w="1246" w:type="dxa"/>
            <w:tcBorders>
              <w:right w:val="single" w:sz="12" w:space="0" w:color="auto"/>
            </w:tcBorders>
            <w:vAlign w:val="center"/>
          </w:tcPr>
          <w:p w:rsidR="00D13821" w:rsidRDefault="00D13821" w:rsidP="00E2253C">
            <w:pPr>
              <w:spacing w:line="280" w:lineRule="exact"/>
              <w:ind w:leftChars="0" w:left="0" w:firstLineChars="0" w:firstLine="0"/>
              <w:jc w:val="right"/>
              <w:rPr>
                <w:rFonts w:hAnsi="標楷體" w:hint="eastAsia"/>
                <w:sz w:val="24"/>
                <w:szCs w:val="20"/>
              </w:rPr>
            </w:pPr>
            <w:r>
              <w:rPr>
                <w:rFonts w:hAnsi="標楷體" w:hint="eastAsia"/>
                <w:sz w:val="24"/>
                <w:szCs w:val="20"/>
              </w:rPr>
              <w:t>3.6</w:t>
            </w:r>
          </w:p>
        </w:tc>
      </w:tr>
      <w:tr w:rsidR="00D13821" w:rsidRPr="00DF02D6" w:rsidTr="00E2253C">
        <w:tc>
          <w:tcPr>
            <w:tcW w:w="1148" w:type="dxa"/>
            <w:vMerge w:val="restart"/>
            <w:tcBorders>
              <w:left w:val="single" w:sz="12" w:space="0" w:color="auto"/>
            </w:tcBorders>
            <w:shd w:val="clear" w:color="auto" w:fill="auto"/>
            <w:vAlign w:val="center"/>
          </w:tcPr>
          <w:p w:rsidR="00D13821" w:rsidRPr="004804A5" w:rsidRDefault="00D13821" w:rsidP="00E2253C">
            <w:pPr>
              <w:spacing w:line="280" w:lineRule="exact"/>
              <w:ind w:leftChars="0" w:left="0" w:firstLineChars="0" w:firstLine="0"/>
              <w:jc w:val="center"/>
              <w:rPr>
                <w:rFonts w:hAnsi="標楷體"/>
                <w:sz w:val="24"/>
              </w:rPr>
            </w:pPr>
            <w:r w:rsidRPr="004804A5">
              <w:rPr>
                <w:rFonts w:hAnsi="標楷體" w:hint="eastAsia"/>
                <w:sz w:val="24"/>
              </w:rPr>
              <w:t>臺北</w:t>
            </w:r>
            <w:r>
              <w:rPr>
                <w:rFonts w:hAnsi="標楷體" w:hint="eastAsia"/>
                <w:sz w:val="24"/>
              </w:rPr>
              <w:t>市</w:t>
            </w:r>
            <w:r>
              <w:rPr>
                <w:rFonts w:hAnsi="標楷體" w:hint="eastAsia"/>
                <w:sz w:val="22"/>
                <w:szCs w:val="22"/>
              </w:rPr>
              <w:t>政校</w:t>
            </w:r>
            <w:r w:rsidRPr="0056017D">
              <w:rPr>
                <w:rFonts w:hAnsi="標楷體" w:hint="eastAsia"/>
                <w:sz w:val="22"/>
                <w:szCs w:val="22"/>
              </w:rPr>
              <w:t>勤</w:t>
            </w:r>
          </w:p>
        </w:tc>
        <w:tc>
          <w:tcPr>
            <w:tcW w:w="774" w:type="dxa"/>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r>
              <w:rPr>
                <w:rFonts w:hAnsi="標楷體" w:hint="eastAsia"/>
                <w:sz w:val="24"/>
                <w:szCs w:val="20"/>
              </w:rPr>
              <w:t>商設</w:t>
            </w:r>
          </w:p>
        </w:tc>
        <w:tc>
          <w:tcPr>
            <w:tcW w:w="1080" w:type="dxa"/>
            <w:vMerge w:val="restart"/>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r>
              <w:rPr>
                <w:rFonts w:hAnsi="標楷體" w:hint="eastAsia"/>
                <w:sz w:val="24"/>
                <w:szCs w:val="20"/>
              </w:rPr>
              <w:t>104</w:t>
            </w:r>
            <w:r>
              <w:rPr>
                <w:rFonts w:hAnsi="標楷體"/>
                <w:sz w:val="24"/>
                <w:szCs w:val="20"/>
              </w:rPr>
              <w:t>/11</w:t>
            </w:r>
          </w:p>
        </w:tc>
        <w:tc>
          <w:tcPr>
            <w:tcW w:w="1226" w:type="dxa"/>
            <w:shd w:val="clear" w:color="auto" w:fill="auto"/>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1</w:t>
            </w:r>
            <w:r>
              <w:rPr>
                <w:rFonts w:hAnsi="標楷體"/>
                <w:sz w:val="24"/>
                <w:szCs w:val="20"/>
              </w:rPr>
              <w:t>0</w:t>
            </w:r>
          </w:p>
        </w:tc>
        <w:tc>
          <w:tcPr>
            <w:tcW w:w="1147" w:type="dxa"/>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0</w:t>
            </w:r>
          </w:p>
        </w:tc>
        <w:tc>
          <w:tcPr>
            <w:tcW w:w="1190" w:type="dxa"/>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1</w:t>
            </w:r>
            <w:r>
              <w:rPr>
                <w:rFonts w:hAnsi="標楷體"/>
                <w:sz w:val="24"/>
                <w:szCs w:val="20"/>
              </w:rPr>
              <w:t>0</w:t>
            </w:r>
          </w:p>
        </w:tc>
        <w:tc>
          <w:tcPr>
            <w:tcW w:w="1246" w:type="dxa"/>
            <w:tcBorders>
              <w:right w:val="single" w:sz="12" w:space="0" w:color="auto"/>
            </w:tcBorders>
            <w:vAlign w:val="center"/>
          </w:tcPr>
          <w:p w:rsidR="00D13821" w:rsidRDefault="00D13821" w:rsidP="00E2253C">
            <w:pPr>
              <w:spacing w:line="280" w:lineRule="exact"/>
              <w:ind w:leftChars="0" w:left="0" w:firstLineChars="0" w:firstLine="0"/>
              <w:jc w:val="right"/>
              <w:rPr>
                <w:rFonts w:hAnsi="標楷體" w:hint="eastAsia"/>
                <w:sz w:val="24"/>
                <w:szCs w:val="20"/>
              </w:rPr>
            </w:pPr>
            <w:r>
              <w:rPr>
                <w:rFonts w:hAnsi="標楷體" w:hint="eastAsia"/>
                <w:sz w:val="24"/>
                <w:szCs w:val="20"/>
              </w:rPr>
              <w:t>100.0</w:t>
            </w:r>
          </w:p>
        </w:tc>
      </w:tr>
      <w:tr w:rsidR="00D13821" w:rsidRPr="00DF02D6" w:rsidTr="00E2253C">
        <w:tc>
          <w:tcPr>
            <w:tcW w:w="1148" w:type="dxa"/>
            <w:vMerge/>
            <w:tcBorders>
              <w:left w:val="single" w:sz="12" w:space="0" w:color="auto"/>
            </w:tcBorders>
            <w:shd w:val="clear" w:color="auto" w:fill="auto"/>
            <w:vAlign w:val="center"/>
          </w:tcPr>
          <w:p w:rsidR="00D13821" w:rsidRPr="004804A5" w:rsidRDefault="00D13821" w:rsidP="00E2253C">
            <w:pPr>
              <w:spacing w:line="280" w:lineRule="exact"/>
              <w:ind w:leftChars="0" w:left="0" w:firstLineChars="0" w:firstLine="0"/>
              <w:jc w:val="center"/>
              <w:rPr>
                <w:rFonts w:hAnsi="標楷體" w:hint="eastAsia"/>
                <w:sz w:val="24"/>
              </w:rPr>
            </w:pPr>
          </w:p>
        </w:tc>
        <w:tc>
          <w:tcPr>
            <w:tcW w:w="774" w:type="dxa"/>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r>
              <w:rPr>
                <w:rFonts w:hAnsi="標楷體" w:hint="eastAsia"/>
                <w:sz w:val="24"/>
                <w:szCs w:val="20"/>
              </w:rPr>
              <w:t>餘屋</w:t>
            </w:r>
          </w:p>
        </w:tc>
        <w:tc>
          <w:tcPr>
            <w:tcW w:w="1080" w:type="dxa"/>
            <w:vMerge/>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p>
        </w:tc>
        <w:tc>
          <w:tcPr>
            <w:tcW w:w="1226" w:type="dxa"/>
            <w:shd w:val="clear" w:color="auto" w:fill="auto"/>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1</w:t>
            </w:r>
            <w:r>
              <w:rPr>
                <w:rFonts w:hAnsi="標楷體"/>
                <w:sz w:val="24"/>
                <w:szCs w:val="20"/>
              </w:rPr>
              <w:t>76</w:t>
            </w:r>
          </w:p>
        </w:tc>
        <w:tc>
          <w:tcPr>
            <w:tcW w:w="1147" w:type="dxa"/>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1</w:t>
            </w:r>
            <w:r>
              <w:rPr>
                <w:rFonts w:hAnsi="標楷體"/>
                <w:sz w:val="24"/>
                <w:szCs w:val="20"/>
              </w:rPr>
              <w:t>70</w:t>
            </w:r>
          </w:p>
        </w:tc>
        <w:tc>
          <w:tcPr>
            <w:tcW w:w="1190" w:type="dxa"/>
            <w:vAlign w:val="center"/>
          </w:tcPr>
          <w:p w:rsidR="00D13821" w:rsidRPr="00DF02D6" w:rsidRDefault="00D13821" w:rsidP="00E2253C">
            <w:pPr>
              <w:spacing w:line="280" w:lineRule="exact"/>
              <w:ind w:leftChars="0" w:left="0" w:firstLineChars="0" w:firstLine="0"/>
              <w:jc w:val="right"/>
              <w:rPr>
                <w:rFonts w:hAnsi="標楷體"/>
                <w:sz w:val="24"/>
                <w:szCs w:val="20"/>
              </w:rPr>
            </w:pPr>
            <w:r>
              <w:rPr>
                <w:rFonts w:hAnsi="標楷體" w:hint="eastAsia"/>
                <w:sz w:val="24"/>
                <w:szCs w:val="20"/>
              </w:rPr>
              <w:t>6</w:t>
            </w:r>
          </w:p>
        </w:tc>
        <w:tc>
          <w:tcPr>
            <w:tcW w:w="1246" w:type="dxa"/>
            <w:tcBorders>
              <w:right w:val="single" w:sz="12" w:space="0" w:color="auto"/>
            </w:tcBorders>
            <w:vAlign w:val="center"/>
          </w:tcPr>
          <w:p w:rsidR="00D13821" w:rsidRDefault="00D13821" w:rsidP="00E2253C">
            <w:pPr>
              <w:spacing w:line="280" w:lineRule="exact"/>
              <w:ind w:leftChars="0" w:left="0" w:firstLineChars="0" w:firstLine="0"/>
              <w:jc w:val="right"/>
              <w:rPr>
                <w:rFonts w:hAnsi="標楷體" w:hint="eastAsia"/>
                <w:sz w:val="24"/>
                <w:szCs w:val="20"/>
              </w:rPr>
            </w:pPr>
            <w:r>
              <w:rPr>
                <w:rFonts w:hAnsi="標楷體" w:hint="eastAsia"/>
                <w:sz w:val="24"/>
                <w:szCs w:val="20"/>
              </w:rPr>
              <w:t>3.4</w:t>
            </w:r>
          </w:p>
        </w:tc>
      </w:tr>
      <w:tr w:rsidR="00D13821" w:rsidRPr="00DF02D6" w:rsidTr="00E2253C">
        <w:tc>
          <w:tcPr>
            <w:tcW w:w="1148" w:type="dxa"/>
            <w:vMerge w:val="restart"/>
            <w:tcBorders>
              <w:top w:val="double" w:sz="4" w:space="0" w:color="auto"/>
              <w:left w:val="single" w:sz="12" w:space="0" w:color="auto"/>
            </w:tcBorders>
            <w:shd w:val="clear" w:color="auto" w:fill="auto"/>
            <w:vAlign w:val="center"/>
          </w:tcPr>
          <w:p w:rsidR="00D13821" w:rsidRPr="004804A5" w:rsidRDefault="00D13821" w:rsidP="00E2253C">
            <w:pPr>
              <w:spacing w:line="280" w:lineRule="exact"/>
              <w:ind w:leftChars="0" w:left="0" w:firstLineChars="0" w:firstLine="0"/>
              <w:jc w:val="center"/>
              <w:rPr>
                <w:rFonts w:hAnsi="標楷體" w:hint="eastAsia"/>
                <w:sz w:val="24"/>
              </w:rPr>
            </w:pPr>
            <w:r w:rsidRPr="004804A5">
              <w:rPr>
                <w:rFonts w:hAnsi="標楷體" w:hint="eastAsia"/>
                <w:sz w:val="24"/>
              </w:rPr>
              <w:t>合計</w:t>
            </w:r>
          </w:p>
        </w:tc>
        <w:tc>
          <w:tcPr>
            <w:tcW w:w="1854" w:type="dxa"/>
            <w:gridSpan w:val="2"/>
            <w:tcBorders>
              <w:top w:val="double" w:sz="4" w:space="0" w:color="auto"/>
            </w:tcBorders>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r>
              <w:rPr>
                <w:rFonts w:hAnsi="標楷體" w:hint="eastAsia"/>
                <w:sz w:val="24"/>
                <w:szCs w:val="20"/>
              </w:rPr>
              <w:t>商設</w:t>
            </w:r>
          </w:p>
        </w:tc>
        <w:tc>
          <w:tcPr>
            <w:tcW w:w="1226" w:type="dxa"/>
            <w:tcBorders>
              <w:top w:val="double" w:sz="4" w:space="0" w:color="auto"/>
            </w:tcBorders>
            <w:shd w:val="clear" w:color="auto" w:fill="auto"/>
            <w:vAlign w:val="center"/>
          </w:tcPr>
          <w:p w:rsidR="00D13821" w:rsidRDefault="00D13821" w:rsidP="00E2253C">
            <w:pPr>
              <w:spacing w:line="280" w:lineRule="exact"/>
              <w:ind w:leftChars="0" w:left="0" w:firstLineChars="0" w:firstLine="0"/>
              <w:jc w:val="right"/>
              <w:rPr>
                <w:rFonts w:hAnsi="標楷體" w:hint="eastAsia"/>
                <w:sz w:val="24"/>
                <w:szCs w:val="20"/>
              </w:rPr>
            </w:pPr>
            <w:r>
              <w:rPr>
                <w:rFonts w:hAnsi="標楷體" w:hint="eastAsia"/>
                <w:sz w:val="24"/>
                <w:szCs w:val="20"/>
              </w:rPr>
              <w:t>225</w:t>
            </w:r>
          </w:p>
        </w:tc>
        <w:tc>
          <w:tcPr>
            <w:tcW w:w="1147" w:type="dxa"/>
            <w:tcBorders>
              <w:top w:val="double" w:sz="4" w:space="0" w:color="auto"/>
            </w:tcBorders>
            <w:vAlign w:val="center"/>
          </w:tcPr>
          <w:p w:rsidR="00D13821" w:rsidRDefault="00D13821" w:rsidP="00E2253C">
            <w:pPr>
              <w:spacing w:line="280" w:lineRule="exact"/>
              <w:ind w:leftChars="0" w:left="0" w:firstLineChars="0" w:firstLine="0"/>
              <w:jc w:val="right"/>
              <w:rPr>
                <w:rFonts w:hAnsi="標楷體" w:hint="eastAsia"/>
                <w:sz w:val="24"/>
                <w:szCs w:val="20"/>
              </w:rPr>
            </w:pPr>
            <w:r>
              <w:rPr>
                <w:rFonts w:hAnsi="標楷體" w:hint="eastAsia"/>
                <w:sz w:val="24"/>
                <w:szCs w:val="20"/>
              </w:rPr>
              <w:t>8</w:t>
            </w:r>
            <w:r>
              <w:rPr>
                <w:rFonts w:hAnsi="標楷體"/>
                <w:sz w:val="24"/>
                <w:szCs w:val="20"/>
              </w:rPr>
              <w:t>7</w:t>
            </w:r>
          </w:p>
        </w:tc>
        <w:tc>
          <w:tcPr>
            <w:tcW w:w="1190" w:type="dxa"/>
            <w:tcBorders>
              <w:top w:val="double" w:sz="4" w:space="0" w:color="auto"/>
            </w:tcBorders>
            <w:vAlign w:val="center"/>
          </w:tcPr>
          <w:p w:rsidR="00D13821" w:rsidRPr="007E7453" w:rsidRDefault="00D13821" w:rsidP="00E2253C">
            <w:pPr>
              <w:spacing w:line="280" w:lineRule="exact"/>
              <w:ind w:leftChars="0" w:left="0" w:firstLineChars="0" w:firstLine="0"/>
              <w:jc w:val="right"/>
              <w:rPr>
                <w:rFonts w:hAnsi="標楷體" w:hint="eastAsia"/>
                <w:b/>
                <w:sz w:val="24"/>
                <w:szCs w:val="20"/>
              </w:rPr>
            </w:pPr>
            <w:r w:rsidRPr="007E7453">
              <w:rPr>
                <w:rFonts w:hAnsi="標楷體" w:hint="eastAsia"/>
                <w:b/>
                <w:sz w:val="24"/>
                <w:szCs w:val="20"/>
              </w:rPr>
              <w:t>1</w:t>
            </w:r>
            <w:r w:rsidRPr="007E7453">
              <w:rPr>
                <w:rFonts w:hAnsi="標楷體"/>
                <w:b/>
                <w:sz w:val="24"/>
                <w:szCs w:val="20"/>
              </w:rPr>
              <w:t>38</w:t>
            </w:r>
          </w:p>
        </w:tc>
        <w:tc>
          <w:tcPr>
            <w:tcW w:w="1246" w:type="dxa"/>
            <w:tcBorders>
              <w:top w:val="double" w:sz="4" w:space="0" w:color="auto"/>
              <w:right w:val="single" w:sz="12" w:space="0" w:color="auto"/>
            </w:tcBorders>
            <w:vAlign w:val="center"/>
          </w:tcPr>
          <w:p w:rsidR="00D13821" w:rsidRDefault="00D13821" w:rsidP="00E2253C">
            <w:pPr>
              <w:spacing w:line="280" w:lineRule="exact"/>
              <w:ind w:leftChars="0" w:left="0" w:firstLineChars="0" w:firstLine="0"/>
              <w:jc w:val="right"/>
              <w:rPr>
                <w:rFonts w:hAnsi="標楷體" w:hint="eastAsia"/>
                <w:sz w:val="24"/>
                <w:szCs w:val="20"/>
              </w:rPr>
            </w:pPr>
            <w:r>
              <w:rPr>
                <w:rFonts w:hAnsi="標楷體" w:hint="eastAsia"/>
                <w:sz w:val="24"/>
                <w:szCs w:val="20"/>
              </w:rPr>
              <w:t>6</w:t>
            </w:r>
            <w:r>
              <w:rPr>
                <w:rFonts w:hAnsi="標楷體"/>
                <w:sz w:val="24"/>
                <w:szCs w:val="20"/>
              </w:rPr>
              <w:t>1.3</w:t>
            </w:r>
          </w:p>
        </w:tc>
      </w:tr>
      <w:tr w:rsidR="00D13821" w:rsidRPr="00DF02D6" w:rsidTr="00E2253C">
        <w:tc>
          <w:tcPr>
            <w:tcW w:w="1148" w:type="dxa"/>
            <w:vMerge/>
            <w:tcBorders>
              <w:left w:val="single" w:sz="12" w:space="0" w:color="auto"/>
            </w:tcBorders>
            <w:shd w:val="clear" w:color="auto" w:fill="auto"/>
            <w:vAlign w:val="center"/>
          </w:tcPr>
          <w:p w:rsidR="00D13821" w:rsidRDefault="00D13821" w:rsidP="00E2253C">
            <w:pPr>
              <w:spacing w:line="280" w:lineRule="exact"/>
              <w:ind w:leftChars="0" w:left="0" w:firstLineChars="0" w:firstLine="0"/>
              <w:jc w:val="center"/>
              <w:rPr>
                <w:rFonts w:hAnsi="標楷體" w:hint="eastAsia"/>
                <w:sz w:val="24"/>
                <w:szCs w:val="20"/>
              </w:rPr>
            </w:pPr>
          </w:p>
        </w:tc>
        <w:tc>
          <w:tcPr>
            <w:tcW w:w="1854" w:type="dxa"/>
            <w:gridSpan w:val="2"/>
            <w:shd w:val="clear" w:color="auto" w:fill="auto"/>
            <w:vAlign w:val="center"/>
          </w:tcPr>
          <w:p w:rsidR="00D13821" w:rsidRPr="00DF02D6" w:rsidRDefault="00D13821" w:rsidP="00E2253C">
            <w:pPr>
              <w:spacing w:line="280" w:lineRule="exact"/>
              <w:ind w:leftChars="0" w:left="0" w:firstLineChars="0" w:firstLine="0"/>
              <w:jc w:val="center"/>
              <w:rPr>
                <w:rFonts w:hAnsi="標楷體"/>
                <w:sz w:val="24"/>
                <w:szCs w:val="20"/>
              </w:rPr>
            </w:pPr>
            <w:r>
              <w:rPr>
                <w:rFonts w:hAnsi="標楷體" w:hint="eastAsia"/>
                <w:sz w:val="24"/>
                <w:szCs w:val="20"/>
              </w:rPr>
              <w:t>餘屋</w:t>
            </w:r>
          </w:p>
        </w:tc>
        <w:tc>
          <w:tcPr>
            <w:tcW w:w="1226" w:type="dxa"/>
            <w:shd w:val="clear" w:color="auto" w:fill="auto"/>
            <w:vAlign w:val="center"/>
          </w:tcPr>
          <w:p w:rsidR="00D13821" w:rsidRDefault="00D13821" w:rsidP="00E2253C">
            <w:pPr>
              <w:spacing w:line="280" w:lineRule="exact"/>
              <w:ind w:leftChars="0" w:left="0" w:firstLineChars="0" w:firstLine="0"/>
              <w:jc w:val="right"/>
              <w:rPr>
                <w:rFonts w:hAnsi="標楷體" w:hint="eastAsia"/>
                <w:sz w:val="24"/>
                <w:szCs w:val="20"/>
              </w:rPr>
            </w:pPr>
            <w:r>
              <w:rPr>
                <w:rFonts w:hAnsi="標楷體" w:hint="eastAsia"/>
                <w:sz w:val="24"/>
                <w:szCs w:val="20"/>
              </w:rPr>
              <w:t>2</w:t>
            </w:r>
            <w:r>
              <w:rPr>
                <w:rFonts w:hAnsi="標楷體"/>
                <w:sz w:val="24"/>
                <w:szCs w:val="20"/>
              </w:rPr>
              <w:t>,</w:t>
            </w:r>
            <w:r>
              <w:rPr>
                <w:rFonts w:hAnsi="標楷體" w:hint="eastAsia"/>
                <w:sz w:val="24"/>
                <w:szCs w:val="20"/>
              </w:rPr>
              <w:t>004</w:t>
            </w:r>
          </w:p>
        </w:tc>
        <w:tc>
          <w:tcPr>
            <w:tcW w:w="1147" w:type="dxa"/>
            <w:vAlign w:val="center"/>
          </w:tcPr>
          <w:p w:rsidR="00D13821" w:rsidRDefault="00D13821" w:rsidP="00E2253C">
            <w:pPr>
              <w:spacing w:line="280" w:lineRule="exact"/>
              <w:ind w:leftChars="0" w:left="0" w:firstLineChars="0" w:firstLine="0"/>
              <w:jc w:val="right"/>
              <w:rPr>
                <w:rFonts w:hAnsi="標楷體" w:hint="eastAsia"/>
                <w:sz w:val="24"/>
                <w:szCs w:val="20"/>
              </w:rPr>
            </w:pPr>
            <w:r>
              <w:rPr>
                <w:rFonts w:hAnsi="標楷體" w:hint="eastAsia"/>
                <w:sz w:val="24"/>
                <w:szCs w:val="20"/>
              </w:rPr>
              <w:t>1</w:t>
            </w:r>
            <w:r>
              <w:rPr>
                <w:rFonts w:hAnsi="標楷體"/>
                <w:sz w:val="24"/>
                <w:szCs w:val="20"/>
              </w:rPr>
              <w:t>,950</w:t>
            </w:r>
          </w:p>
        </w:tc>
        <w:tc>
          <w:tcPr>
            <w:tcW w:w="1190" w:type="dxa"/>
            <w:vAlign w:val="center"/>
          </w:tcPr>
          <w:p w:rsidR="00D13821" w:rsidRPr="007E7453" w:rsidRDefault="00D13821" w:rsidP="00E2253C">
            <w:pPr>
              <w:spacing w:line="280" w:lineRule="exact"/>
              <w:ind w:leftChars="0" w:left="0" w:firstLineChars="0" w:firstLine="0"/>
              <w:jc w:val="right"/>
              <w:rPr>
                <w:rFonts w:hAnsi="標楷體" w:hint="eastAsia"/>
                <w:b/>
                <w:sz w:val="24"/>
                <w:szCs w:val="20"/>
              </w:rPr>
            </w:pPr>
            <w:r w:rsidRPr="007E7453">
              <w:rPr>
                <w:rFonts w:hAnsi="標楷體" w:hint="eastAsia"/>
                <w:b/>
                <w:sz w:val="24"/>
                <w:szCs w:val="20"/>
              </w:rPr>
              <w:t>5</w:t>
            </w:r>
            <w:r w:rsidRPr="007E7453">
              <w:rPr>
                <w:rFonts w:hAnsi="標楷體"/>
                <w:b/>
                <w:sz w:val="24"/>
                <w:szCs w:val="20"/>
              </w:rPr>
              <w:t>4</w:t>
            </w:r>
          </w:p>
        </w:tc>
        <w:tc>
          <w:tcPr>
            <w:tcW w:w="1246" w:type="dxa"/>
            <w:tcBorders>
              <w:right w:val="single" w:sz="12" w:space="0" w:color="auto"/>
            </w:tcBorders>
            <w:vAlign w:val="center"/>
          </w:tcPr>
          <w:p w:rsidR="00D13821" w:rsidRDefault="00D13821" w:rsidP="00E2253C">
            <w:pPr>
              <w:spacing w:line="280" w:lineRule="exact"/>
              <w:ind w:leftChars="0" w:left="0" w:firstLineChars="0" w:firstLine="0"/>
              <w:jc w:val="right"/>
              <w:rPr>
                <w:rFonts w:hAnsi="標楷體" w:hint="eastAsia"/>
                <w:sz w:val="24"/>
                <w:szCs w:val="20"/>
              </w:rPr>
            </w:pPr>
            <w:r>
              <w:rPr>
                <w:rFonts w:hAnsi="標楷體" w:hint="eastAsia"/>
                <w:sz w:val="24"/>
                <w:szCs w:val="20"/>
              </w:rPr>
              <w:t>2</w:t>
            </w:r>
            <w:r>
              <w:rPr>
                <w:rFonts w:hAnsi="標楷體"/>
                <w:sz w:val="24"/>
                <w:szCs w:val="20"/>
              </w:rPr>
              <w:t>.7</w:t>
            </w:r>
          </w:p>
        </w:tc>
      </w:tr>
      <w:tr w:rsidR="00D13821" w:rsidRPr="00DF02D6" w:rsidTr="00E2253C">
        <w:tc>
          <w:tcPr>
            <w:tcW w:w="1148" w:type="dxa"/>
            <w:vMerge/>
            <w:tcBorders>
              <w:left w:val="single" w:sz="12" w:space="0" w:color="auto"/>
              <w:bottom w:val="single" w:sz="12" w:space="0" w:color="auto"/>
            </w:tcBorders>
            <w:shd w:val="clear" w:color="auto" w:fill="auto"/>
            <w:vAlign w:val="center"/>
          </w:tcPr>
          <w:p w:rsidR="00D13821" w:rsidRDefault="00D13821" w:rsidP="00E2253C">
            <w:pPr>
              <w:spacing w:line="280" w:lineRule="exact"/>
              <w:ind w:leftChars="0" w:left="0" w:firstLineChars="0" w:firstLine="0"/>
              <w:jc w:val="center"/>
              <w:rPr>
                <w:rFonts w:hAnsi="標楷體" w:hint="eastAsia"/>
                <w:sz w:val="24"/>
                <w:szCs w:val="20"/>
              </w:rPr>
            </w:pPr>
          </w:p>
        </w:tc>
        <w:tc>
          <w:tcPr>
            <w:tcW w:w="1854" w:type="dxa"/>
            <w:gridSpan w:val="2"/>
            <w:tcBorders>
              <w:bottom w:val="single" w:sz="12" w:space="0" w:color="auto"/>
            </w:tcBorders>
            <w:shd w:val="clear" w:color="auto" w:fill="auto"/>
            <w:vAlign w:val="center"/>
          </w:tcPr>
          <w:p w:rsidR="00D13821" w:rsidRDefault="00D13821" w:rsidP="00E2253C">
            <w:pPr>
              <w:spacing w:line="280" w:lineRule="exact"/>
              <w:ind w:leftChars="0" w:left="0" w:firstLineChars="0" w:firstLine="0"/>
              <w:jc w:val="center"/>
              <w:rPr>
                <w:rFonts w:hAnsi="標楷體" w:hint="eastAsia"/>
                <w:sz w:val="24"/>
                <w:szCs w:val="20"/>
              </w:rPr>
            </w:pPr>
            <w:r>
              <w:rPr>
                <w:rFonts w:hAnsi="標楷體" w:hint="eastAsia"/>
                <w:sz w:val="24"/>
                <w:szCs w:val="20"/>
              </w:rPr>
              <w:t>整體標的</w:t>
            </w:r>
          </w:p>
        </w:tc>
        <w:tc>
          <w:tcPr>
            <w:tcW w:w="1226" w:type="dxa"/>
            <w:tcBorders>
              <w:bottom w:val="single" w:sz="12" w:space="0" w:color="auto"/>
            </w:tcBorders>
            <w:shd w:val="clear" w:color="auto" w:fill="auto"/>
            <w:vAlign w:val="center"/>
          </w:tcPr>
          <w:p w:rsidR="00D13821" w:rsidRDefault="00D13821" w:rsidP="00E2253C">
            <w:pPr>
              <w:spacing w:line="280" w:lineRule="exact"/>
              <w:ind w:leftChars="0" w:left="0" w:firstLineChars="0" w:firstLine="0"/>
              <w:jc w:val="right"/>
              <w:rPr>
                <w:rFonts w:hAnsi="標楷體" w:hint="eastAsia"/>
                <w:sz w:val="24"/>
                <w:szCs w:val="20"/>
              </w:rPr>
            </w:pPr>
            <w:r>
              <w:rPr>
                <w:rFonts w:hAnsi="標楷體" w:hint="eastAsia"/>
                <w:sz w:val="24"/>
                <w:szCs w:val="20"/>
              </w:rPr>
              <w:t>2</w:t>
            </w:r>
            <w:r>
              <w:rPr>
                <w:rFonts w:hAnsi="標楷體"/>
                <w:sz w:val="24"/>
                <w:szCs w:val="20"/>
              </w:rPr>
              <w:t>,</w:t>
            </w:r>
            <w:r>
              <w:rPr>
                <w:rFonts w:hAnsi="標楷體" w:hint="eastAsia"/>
                <w:sz w:val="24"/>
                <w:szCs w:val="20"/>
              </w:rPr>
              <w:t>229</w:t>
            </w:r>
          </w:p>
        </w:tc>
        <w:tc>
          <w:tcPr>
            <w:tcW w:w="1147" w:type="dxa"/>
            <w:tcBorders>
              <w:bottom w:val="single" w:sz="12" w:space="0" w:color="auto"/>
            </w:tcBorders>
            <w:vAlign w:val="center"/>
          </w:tcPr>
          <w:p w:rsidR="00D13821" w:rsidRDefault="00D13821" w:rsidP="00E2253C">
            <w:pPr>
              <w:spacing w:line="280" w:lineRule="exact"/>
              <w:ind w:leftChars="0" w:left="0" w:firstLineChars="0" w:firstLine="0"/>
              <w:jc w:val="right"/>
              <w:rPr>
                <w:rFonts w:hAnsi="標楷體" w:hint="eastAsia"/>
                <w:sz w:val="24"/>
                <w:szCs w:val="20"/>
              </w:rPr>
            </w:pPr>
            <w:r>
              <w:rPr>
                <w:rFonts w:hAnsi="標楷體"/>
                <w:sz w:val="24"/>
                <w:szCs w:val="20"/>
              </w:rPr>
              <w:t>2,03</w:t>
            </w:r>
            <w:r>
              <w:rPr>
                <w:rFonts w:hAnsi="標楷體" w:hint="eastAsia"/>
                <w:sz w:val="24"/>
                <w:szCs w:val="20"/>
              </w:rPr>
              <w:t>7</w:t>
            </w:r>
          </w:p>
        </w:tc>
        <w:tc>
          <w:tcPr>
            <w:tcW w:w="1190" w:type="dxa"/>
            <w:tcBorders>
              <w:bottom w:val="single" w:sz="12" w:space="0" w:color="auto"/>
            </w:tcBorders>
            <w:vAlign w:val="center"/>
          </w:tcPr>
          <w:p w:rsidR="00D13821" w:rsidRPr="007E7453" w:rsidRDefault="00D13821" w:rsidP="00E2253C">
            <w:pPr>
              <w:spacing w:line="280" w:lineRule="exact"/>
              <w:ind w:leftChars="0" w:left="0" w:firstLineChars="0" w:firstLine="0"/>
              <w:jc w:val="right"/>
              <w:rPr>
                <w:rFonts w:hAnsi="標楷體" w:hint="eastAsia"/>
                <w:b/>
                <w:sz w:val="24"/>
                <w:szCs w:val="20"/>
              </w:rPr>
            </w:pPr>
            <w:r>
              <w:rPr>
                <w:rFonts w:hAnsi="標楷體"/>
                <w:b/>
                <w:sz w:val="24"/>
                <w:szCs w:val="20"/>
              </w:rPr>
              <w:t>19</w:t>
            </w:r>
            <w:r>
              <w:rPr>
                <w:rFonts w:hAnsi="標楷體" w:hint="eastAsia"/>
                <w:b/>
                <w:sz w:val="24"/>
                <w:szCs w:val="20"/>
              </w:rPr>
              <w:t>2</w:t>
            </w:r>
          </w:p>
        </w:tc>
        <w:tc>
          <w:tcPr>
            <w:tcW w:w="1246" w:type="dxa"/>
            <w:tcBorders>
              <w:bottom w:val="single" w:sz="12" w:space="0" w:color="auto"/>
              <w:right w:val="single" w:sz="12" w:space="0" w:color="auto"/>
            </w:tcBorders>
            <w:vAlign w:val="center"/>
          </w:tcPr>
          <w:p w:rsidR="00D13821" w:rsidRDefault="00D13821" w:rsidP="00E2253C">
            <w:pPr>
              <w:spacing w:line="280" w:lineRule="exact"/>
              <w:ind w:leftChars="0" w:left="0" w:firstLineChars="0" w:firstLine="0"/>
              <w:jc w:val="right"/>
              <w:rPr>
                <w:rFonts w:hAnsi="標楷體" w:hint="eastAsia"/>
                <w:sz w:val="24"/>
                <w:szCs w:val="20"/>
              </w:rPr>
            </w:pPr>
            <w:r>
              <w:rPr>
                <w:rFonts w:hAnsi="標楷體" w:hint="eastAsia"/>
                <w:sz w:val="24"/>
                <w:szCs w:val="20"/>
              </w:rPr>
              <w:t>8</w:t>
            </w:r>
            <w:r>
              <w:rPr>
                <w:rFonts w:hAnsi="標楷體"/>
                <w:sz w:val="24"/>
                <w:szCs w:val="20"/>
              </w:rPr>
              <w:t>.6</w:t>
            </w:r>
          </w:p>
        </w:tc>
      </w:tr>
    </w:tbl>
    <w:p w:rsidR="00D13821" w:rsidRPr="0007061C" w:rsidRDefault="00D13821" w:rsidP="00D13821">
      <w:pPr>
        <w:spacing w:line="280" w:lineRule="exact"/>
        <w:ind w:leftChars="199" w:left="564" w:firstLineChars="0" w:firstLine="10"/>
        <w:jc w:val="left"/>
        <w:rPr>
          <w:rFonts w:hAnsi="標楷體"/>
          <w:sz w:val="24"/>
          <w:szCs w:val="20"/>
        </w:rPr>
      </w:pPr>
      <w:r w:rsidRPr="0007061C">
        <w:rPr>
          <w:rFonts w:hAnsi="標楷體" w:hint="eastAsia"/>
          <w:sz w:val="24"/>
          <w:szCs w:val="20"/>
        </w:rPr>
        <w:t>資</w:t>
      </w:r>
      <w:r w:rsidRPr="0007061C">
        <w:rPr>
          <w:rFonts w:hAnsi="標楷體"/>
          <w:sz w:val="24"/>
          <w:szCs w:val="20"/>
        </w:rPr>
        <w:t>料來源</w:t>
      </w:r>
      <w:r w:rsidRPr="0007061C">
        <w:rPr>
          <w:rFonts w:hAnsi="標楷體" w:hint="eastAsia"/>
          <w:sz w:val="24"/>
          <w:szCs w:val="20"/>
        </w:rPr>
        <w:t>：</w:t>
      </w:r>
      <w:r>
        <w:rPr>
          <w:rFonts w:hAnsi="標楷體" w:hint="eastAsia"/>
          <w:sz w:val="24"/>
          <w:szCs w:val="20"/>
        </w:rPr>
        <w:t>眷改基金提供</w:t>
      </w:r>
      <w:r w:rsidRPr="0007061C">
        <w:rPr>
          <w:rFonts w:hAnsi="標楷體" w:hint="eastAsia"/>
          <w:sz w:val="24"/>
          <w:szCs w:val="20"/>
        </w:rPr>
        <w:t>，本中心整理</w:t>
      </w:r>
      <w:r w:rsidRPr="0007061C">
        <w:rPr>
          <w:rFonts w:hAnsi="標楷體"/>
          <w:sz w:val="24"/>
          <w:szCs w:val="20"/>
        </w:rPr>
        <w:t>。</w:t>
      </w:r>
    </w:p>
    <w:p w:rsidR="00D13821" w:rsidRPr="004B3FB9" w:rsidRDefault="00D13821" w:rsidP="00D13821">
      <w:pPr>
        <w:pStyle w:val="a4"/>
        <w:ind w:left="849" w:hanging="283"/>
        <w:rPr>
          <w:rFonts w:hint="eastAsia"/>
          <w:b/>
        </w:rPr>
      </w:pPr>
      <w:r w:rsidRPr="004B3FB9">
        <w:rPr>
          <w:rFonts w:hint="eastAsia"/>
          <w:b/>
        </w:rPr>
        <w:t>(</w:t>
      </w:r>
      <w:r>
        <w:rPr>
          <w:rFonts w:hint="eastAsia"/>
          <w:b/>
        </w:rPr>
        <w:t>二</w:t>
      </w:r>
      <w:r w:rsidRPr="004B3FB9">
        <w:rPr>
          <w:rFonts w:hint="eastAsia"/>
          <w:b/>
        </w:rPr>
        <w:t>)</w:t>
      </w:r>
      <w:r w:rsidRPr="00887D59">
        <w:rPr>
          <w:rFonts w:hint="eastAsia"/>
          <w:b/>
        </w:rPr>
        <w:t>受</w:t>
      </w:r>
      <w:r w:rsidRPr="00AF45C7">
        <w:rPr>
          <w:b/>
        </w:rPr>
        <w:t>COVID-19</w:t>
      </w:r>
      <w:r w:rsidRPr="00887D59">
        <w:rPr>
          <w:rFonts w:hint="eastAsia"/>
          <w:b/>
        </w:rPr>
        <w:t>疫情影響，</w:t>
      </w:r>
      <w:r>
        <w:rPr>
          <w:rFonts w:hint="eastAsia"/>
          <w:b/>
        </w:rPr>
        <w:t>111年度商設</w:t>
      </w:r>
      <w:r w:rsidRPr="00887D59">
        <w:rPr>
          <w:rFonts w:hint="eastAsia"/>
          <w:b/>
        </w:rPr>
        <w:t>與餘屋之標售情形均不如預期</w:t>
      </w:r>
    </w:p>
    <w:p w:rsidR="00D13821" w:rsidRDefault="00D13821" w:rsidP="00D13821">
      <w:pPr>
        <w:pStyle w:val="21"/>
        <w:ind w:left="850" w:firstLine="566"/>
        <w:rPr>
          <w:rFonts w:hAnsi="標楷體"/>
        </w:rPr>
      </w:pPr>
      <w:r>
        <w:rPr>
          <w:rFonts w:hint="eastAsia"/>
        </w:rPr>
        <w:t>依眷改基金提供資料</w:t>
      </w:r>
      <w:r>
        <w:rPr>
          <w:rFonts w:hAnsi="標楷體" w:hint="eastAsia"/>
        </w:rPr>
        <w:t>，1</w:t>
      </w:r>
      <w:r>
        <w:rPr>
          <w:rFonts w:hint="eastAsia"/>
        </w:rPr>
        <w:t>11年度預計於新北市四知八村等16個眷改基地標售商設46戶</w:t>
      </w:r>
      <w:r>
        <w:rPr>
          <w:rFonts w:hAnsi="標楷體" w:hint="eastAsia"/>
        </w:rPr>
        <w:t>、餘屋33戶，實際標售商設18戶、餘屋10戶，達成率分別為39.1%、</w:t>
      </w:r>
      <w:r>
        <w:rPr>
          <w:rFonts w:hAnsi="標楷體"/>
        </w:rPr>
        <w:t>3</w:t>
      </w:r>
      <w:r>
        <w:rPr>
          <w:rFonts w:hAnsi="標楷體" w:hint="eastAsia"/>
        </w:rPr>
        <w:t>0.3%，均未達4成，其中包括臺北市干城一村、崇仁新村、平安新村、萬隆營區等眷改基地核有預計標售戶數占待售戶數之比率及標售戶數達成率均未及5成之情形</w:t>
      </w:r>
      <w:r>
        <w:rPr>
          <w:rFonts w:hint="eastAsia"/>
        </w:rPr>
        <w:t>(詳表2</w:t>
      </w:r>
      <w:r>
        <w:t>-1</w:t>
      </w:r>
      <w:r>
        <w:rPr>
          <w:rFonts w:hint="eastAsia"/>
        </w:rPr>
        <w:t>)</w:t>
      </w:r>
      <w:r>
        <w:rPr>
          <w:rFonts w:hAnsi="標楷體" w:hint="eastAsia"/>
        </w:rPr>
        <w:t>；在銷貨收入方面，111年度商設及餘屋之銷貨收入預算數分別為5億2</w:t>
      </w:r>
      <w:r>
        <w:rPr>
          <w:rFonts w:hAnsi="標楷體"/>
        </w:rPr>
        <w:t>,</w:t>
      </w:r>
      <w:r>
        <w:rPr>
          <w:rFonts w:hAnsi="標楷體" w:hint="eastAsia"/>
        </w:rPr>
        <w:t>252萬7千元、4億5</w:t>
      </w:r>
      <w:r>
        <w:rPr>
          <w:rFonts w:hAnsi="標楷體"/>
        </w:rPr>
        <w:t>,</w:t>
      </w:r>
      <w:r>
        <w:rPr>
          <w:rFonts w:hAnsi="標楷體" w:hint="eastAsia"/>
        </w:rPr>
        <w:t>433萬9千元，決算數分別為3億2</w:t>
      </w:r>
      <w:r>
        <w:rPr>
          <w:rFonts w:hAnsi="標楷體"/>
        </w:rPr>
        <w:t>,</w:t>
      </w:r>
      <w:r>
        <w:rPr>
          <w:rFonts w:hAnsi="標楷體" w:hint="eastAsia"/>
        </w:rPr>
        <w:t>813萬元、2億6</w:t>
      </w:r>
      <w:r>
        <w:rPr>
          <w:rFonts w:hAnsi="標楷體"/>
        </w:rPr>
        <w:t>,</w:t>
      </w:r>
      <w:r>
        <w:rPr>
          <w:rFonts w:hAnsi="標楷體" w:hint="eastAsia"/>
        </w:rPr>
        <w:t>210萬8千元，預算達成率各為62.8%、57.7%，均未及7成(詳表2-2</w:t>
      </w:r>
      <w:r>
        <w:rPr>
          <w:rFonts w:hAnsi="標楷體"/>
        </w:rPr>
        <w:t>)</w:t>
      </w:r>
      <w:r>
        <w:rPr>
          <w:rFonts w:hAnsi="標楷體" w:hint="eastAsia"/>
        </w:rPr>
        <w:t>。該基金表示，主要係受</w:t>
      </w:r>
      <w:r w:rsidRPr="009F1808">
        <w:rPr>
          <w:rFonts w:hAnsi="標楷體"/>
        </w:rPr>
        <w:t>COVID-19</w:t>
      </w:r>
      <w:r>
        <w:rPr>
          <w:rFonts w:hAnsi="標楷體" w:hint="eastAsia"/>
        </w:rPr>
        <w:t>疫情衝擊，</w:t>
      </w:r>
      <w:r w:rsidRPr="00CF1077">
        <w:rPr>
          <w:rFonts w:hAnsi="標楷體" w:hint="eastAsia"/>
        </w:rPr>
        <w:t>111年度</w:t>
      </w:r>
      <w:r>
        <w:rPr>
          <w:rFonts w:hAnsi="標楷體" w:hint="eastAsia"/>
        </w:rPr>
        <w:t>商設</w:t>
      </w:r>
      <w:r w:rsidRPr="00CF1077">
        <w:rPr>
          <w:rFonts w:hAnsi="標楷體" w:hint="eastAsia"/>
        </w:rPr>
        <w:t>與餘屋之標售情形均不如預期</w:t>
      </w:r>
      <w:r>
        <w:rPr>
          <w:rFonts w:hAnsi="標楷體" w:hint="eastAsia"/>
        </w:rPr>
        <w:t>。</w:t>
      </w:r>
    </w:p>
    <w:p w:rsidR="008765D4" w:rsidRDefault="008765D4" w:rsidP="00D13821">
      <w:pPr>
        <w:pStyle w:val="21"/>
        <w:ind w:left="850" w:firstLine="566"/>
        <w:rPr>
          <w:rFonts w:hAnsi="標楷體" w:hint="eastAsia"/>
        </w:rPr>
      </w:pPr>
    </w:p>
    <w:p w:rsidR="00D13821" w:rsidRDefault="00D13821" w:rsidP="00D13821">
      <w:pPr>
        <w:spacing w:line="400" w:lineRule="exact"/>
        <w:ind w:leftChars="207" w:left="6122" w:hangingChars="1953" w:hanging="5536"/>
        <w:jc w:val="left"/>
        <w:rPr>
          <w:rFonts w:hAnsi="標楷體"/>
          <w:b/>
        </w:rPr>
      </w:pPr>
      <w:r w:rsidRPr="00593016">
        <w:rPr>
          <w:rFonts w:hAnsi="標楷體" w:hint="eastAsia"/>
          <w:b/>
        </w:rPr>
        <w:t>表</w:t>
      </w:r>
      <w:r>
        <w:rPr>
          <w:rFonts w:hAnsi="標楷體" w:hint="eastAsia"/>
          <w:b/>
        </w:rPr>
        <w:t>2</w:t>
      </w:r>
      <w:r>
        <w:rPr>
          <w:rFonts w:hAnsi="標楷體"/>
          <w:b/>
        </w:rPr>
        <w:t>-1</w:t>
      </w:r>
      <w:r w:rsidRPr="00593016">
        <w:rPr>
          <w:rFonts w:hAnsi="標楷體" w:hint="eastAsia"/>
          <w:b/>
        </w:rPr>
        <w:t xml:space="preserve"> </w:t>
      </w:r>
      <w:r>
        <w:rPr>
          <w:rFonts w:hAnsi="標楷體" w:hint="eastAsia"/>
          <w:b/>
        </w:rPr>
        <w:t xml:space="preserve"> </w:t>
      </w:r>
      <w:r w:rsidRPr="00593016">
        <w:rPr>
          <w:rFonts w:hAnsi="標楷體" w:hint="eastAsia"/>
          <w:b/>
        </w:rPr>
        <w:t>11</w:t>
      </w:r>
      <w:r>
        <w:rPr>
          <w:rFonts w:hAnsi="標楷體" w:hint="eastAsia"/>
          <w:b/>
        </w:rPr>
        <w:t>1</w:t>
      </w:r>
      <w:r w:rsidRPr="00593016">
        <w:rPr>
          <w:rFonts w:hAnsi="標楷體" w:hint="eastAsia"/>
          <w:b/>
        </w:rPr>
        <w:t>年度</w:t>
      </w:r>
      <w:r>
        <w:rPr>
          <w:rFonts w:hAnsi="標楷體" w:hint="eastAsia"/>
          <w:b/>
        </w:rPr>
        <w:t>眷改</w:t>
      </w:r>
      <w:r w:rsidRPr="00593016">
        <w:rPr>
          <w:rFonts w:hAnsi="標楷體" w:hint="eastAsia"/>
          <w:b/>
        </w:rPr>
        <w:t>基金</w:t>
      </w:r>
      <w:r w:rsidRPr="006333F3">
        <w:rPr>
          <w:rFonts w:hAnsi="標楷體" w:hint="eastAsia"/>
          <w:b/>
        </w:rPr>
        <w:t>標售</w:t>
      </w:r>
      <w:r>
        <w:rPr>
          <w:rFonts w:hAnsi="標楷體" w:hint="eastAsia"/>
          <w:b/>
        </w:rPr>
        <w:t>商設</w:t>
      </w:r>
      <w:r w:rsidRPr="006333F3">
        <w:rPr>
          <w:rFonts w:hAnsi="標楷體" w:hint="eastAsia"/>
          <w:b/>
        </w:rPr>
        <w:t>與餘屋</w:t>
      </w:r>
      <w:r>
        <w:rPr>
          <w:rFonts w:hAnsi="標楷體" w:hint="eastAsia"/>
          <w:b/>
        </w:rPr>
        <w:t>成果(戶數)統計表</w:t>
      </w:r>
    </w:p>
    <w:p w:rsidR="00D13821" w:rsidRPr="00593016" w:rsidRDefault="00D13821" w:rsidP="00D13821">
      <w:pPr>
        <w:spacing w:line="400" w:lineRule="exact"/>
        <w:ind w:leftChars="207" w:left="6122" w:hangingChars="1953" w:hanging="5536"/>
        <w:jc w:val="left"/>
        <w:rPr>
          <w:rFonts w:hAnsi="標楷體" w:hint="eastAsia"/>
          <w:sz w:val="24"/>
        </w:rPr>
      </w:pPr>
      <w:r>
        <w:rPr>
          <w:rFonts w:hAnsi="標楷體" w:hint="eastAsia"/>
          <w:b/>
        </w:rPr>
        <w:t xml:space="preserve">                                     </w:t>
      </w:r>
      <w:r>
        <w:rPr>
          <w:rFonts w:hAnsi="標楷體"/>
          <w:b/>
        </w:rPr>
        <w:t xml:space="preserve">          </w:t>
      </w:r>
      <w:r w:rsidRPr="00593016">
        <w:rPr>
          <w:rFonts w:hAnsi="標楷體" w:hint="eastAsia"/>
          <w:sz w:val="24"/>
        </w:rPr>
        <w:t>單位：</w:t>
      </w:r>
      <w:r>
        <w:rPr>
          <w:rFonts w:hAnsi="標楷體" w:hint="eastAsia"/>
          <w:sz w:val="24"/>
        </w:rPr>
        <w:t>戶；%</w:t>
      </w:r>
      <w:r w:rsidRPr="00593016">
        <w:rPr>
          <w:rFonts w:hAnsi="標楷體" w:hint="eastAsia"/>
          <w:sz w:val="24"/>
        </w:rPr>
        <w:t xml:space="preserve"> </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
        <w:gridCol w:w="787"/>
        <w:gridCol w:w="1249"/>
        <w:gridCol w:w="1249"/>
        <w:gridCol w:w="1249"/>
        <w:gridCol w:w="1249"/>
        <w:gridCol w:w="1149"/>
      </w:tblGrid>
      <w:tr w:rsidR="00D13821" w:rsidRPr="00DF02D6" w:rsidTr="00E2253C">
        <w:trPr>
          <w:tblHeader/>
        </w:trPr>
        <w:tc>
          <w:tcPr>
            <w:tcW w:w="949" w:type="dxa"/>
            <w:tcBorders>
              <w:top w:val="single" w:sz="12" w:space="0" w:color="auto"/>
              <w:left w:val="single" w:sz="12" w:space="0" w:color="auto"/>
            </w:tcBorders>
            <w:shd w:val="clear" w:color="auto" w:fill="auto"/>
          </w:tcPr>
          <w:p w:rsidR="00D13821" w:rsidRDefault="00D13821" w:rsidP="00E2253C">
            <w:pPr>
              <w:spacing w:line="280" w:lineRule="exact"/>
              <w:ind w:leftChars="0" w:left="0" w:firstLineChars="0" w:firstLine="0"/>
              <w:jc w:val="center"/>
              <w:rPr>
                <w:rFonts w:hAnsi="標楷體"/>
                <w:sz w:val="24"/>
                <w:szCs w:val="20"/>
              </w:rPr>
            </w:pPr>
            <w:r w:rsidRPr="00DF02D6">
              <w:rPr>
                <w:rFonts w:hAnsi="標楷體" w:hint="eastAsia"/>
                <w:sz w:val="24"/>
                <w:szCs w:val="20"/>
              </w:rPr>
              <w:t>眷改基</w:t>
            </w:r>
          </w:p>
          <w:p w:rsidR="00D13821" w:rsidRPr="00DF02D6" w:rsidRDefault="00D13821" w:rsidP="00E2253C">
            <w:pPr>
              <w:spacing w:line="280" w:lineRule="exact"/>
              <w:ind w:leftChars="0" w:left="0" w:firstLineChars="0" w:firstLine="0"/>
              <w:jc w:val="center"/>
              <w:rPr>
                <w:rFonts w:hAnsi="標楷體"/>
                <w:sz w:val="24"/>
                <w:szCs w:val="20"/>
              </w:rPr>
            </w:pPr>
            <w:r w:rsidRPr="00DF02D6">
              <w:rPr>
                <w:rFonts w:hAnsi="標楷體" w:hint="eastAsia"/>
                <w:sz w:val="24"/>
                <w:szCs w:val="20"/>
              </w:rPr>
              <w:t>地名稱</w:t>
            </w:r>
          </w:p>
        </w:tc>
        <w:tc>
          <w:tcPr>
            <w:tcW w:w="787" w:type="dxa"/>
            <w:tcBorders>
              <w:top w:val="single" w:sz="12" w:space="0" w:color="auto"/>
            </w:tcBorders>
            <w:shd w:val="clear" w:color="auto" w:fill="auto"/>
          </w:tcPr>
          <w:p w:rsidR="00D13821" w:rsidRPr="00DF02D6" w:rsidRDefault="00D13821" w:rsidP="00E2253C">
            <w:pPr>
              <w:spacing w:line="280" w:lineRule="exact"/>
              <w:ind w:leftChars="0" w:left="0" w:firstLineChars="0" w:firstLine="0"/>
              <w:jc w:val="center"/>
              <w:rPr>
                <w:rFonts w:hAnsi="標楷體"/>
                <w:sz w:val="24"/>
                <w:szCs w:val="20"/>
              </w:rPr>
            </w:pPr>
            <w:r w:rsidRPr="00DF02D6">
              <w:rPr>
                <w:rFonts w:hAnsi="標楷體" w:hint="eastAsia"/>
                <w:sz w:val="24"/>
                <w:szCs w:val="20"/>
              </w:rPr>
              <w:t>標的類別</w:t>
            </w:r>
          </w:p>
        </w:tc>
        <w:tc>
          <w:tcPr>
            <w:tcW w:w="1249" w:type="dxa"/>
            <w:tcBorders>
              <w:top w:val="single" w:sz="12" w:space="0" w:color="auto"/>
            </w:tcBorders>
          </w:tcPr>
          <w:p w:rsidR="00D13821" w:rsidRDefault="00D13821" w:rsidP="00E2253C">
            <w:pPr>
              <w:spacing w:line="280" w:lineRule="exact"/>
              <w:ind w:leftChars="0" w:left="0" w:firstLineChars="0" w:firstLine="0"/>
              <w:jc w:val="center"/>
              <w:rPr>
                <w:rFonts w:hAnsi="標楷體"/>
                <w:sz w:val="24"/>
                <w:szCs w:val="20"/>
              </w:rPr>
            </w:pPr>
            <w:r>
              <w:rPr>
                <w:rFonts w:hAnsi="標楷體" w:hint="eastAsia"/>
                <w:sz w:val="24"/>
                <w:szCs w:val="20"/>
              </w:rPr>
              <w:t>截至</w:t>
            </w:r>
            <w:r w:rsidRPr="00F650FB">
              <w:rPr>
                <w:rFonts w:hAnsi="標楷體" w:hint="eastAsia"/>
                <w:sz w:val="24"/>
                <w:szCs w:val="20"/>
              </w:rPr>
              <w:t>110年底待售戶數</w:t>
            </w:r>
          </w:p>
          <w:p w:rsidR="00D13821" w:rsidRDefault="00D13821" w:rsidP="00E2253C">
            <w:pPr>
              <w:spacing w:line="280" w:lineRule="exact"/>
              <w:ind w:leftChars="0" w:left="0" w:firstLineChars="0" w:firstLine="0"/>
              <w:jc w:val="center"/>
              <w:rPr>
                <w:rFonts w:hAnsi="標楷體"/>
                <w:sz w:val="24"/>
                <w:szCs w:val="20"/>
              </w:rPr>
            </w:pPr>
          </w:p>
          <w:p w:rsidR="00D13821" w:rsidRDefault="00D13821" w:rsidP="00E2253C">
            <w:pPr>
              <w:spacing w:line="280" w:lineRule="exact"/>
              <w:ind w:leftChars="0" w:left="0" w:firstLineChars="0" w:firstLine="0"/>
              <w:jc w:val="center"/>
              <w:rPr>
                <w:rFonts w:hAnsi="標楷體"/>
                <w:sz w:val="24"/>
                <w:szCs w:val="20"/>
              </w:rPr>
            </w:pPr>
          </w:p>
          <w:p w:rsidR="00D13821" w:rsidRPr="00DF02D6" w:rsidRDefault="00D13821" w:rsidP="00E2253C">
            <w:pPr>
              <w:spacing w:line="280" w:lineRule="exact"/>
              <w:ind w:leftChars="0" w:left="0" w:firstLineChars="0" w:firstLine="0"/>
              <w:jc w:val="center"/>
              <w:rPr>
                <w:rFonts w:hAnsi="標楷體" w:hint="eastAsia"/>
                <w:sz w:val="24"/>
                <w:szCs w:val="20"/>
              </w:rPr>
            </w:pPr>
            <w:r>
              <w:rPr>
                <w:rFonts w:hAnsi="標楷體" w:hint="eastAsia"/>
                <w:sz w:val="24"/>
                <w:szCs w:val="20"/>
              </w:rPr>
              <w:t>(</w:t>
            </w:r>
            <w:r>
              <w:rPr>
                <w:rFonts w:hAnsi="標楷體"/>
                <w:sz w:val="24"/>
                <w:szCs w:val="20"/>
              </w:rPr>
              <w:t>A</w:t>
            </w:r>
            <w:r>
              <w:rPr>
                <w:rFonts w:hAnsi="標楷體" w:hint="eastAsia"/>
                <w:sz w:val="24"/>
                <w:szCs w:val="20"/>
              </w:rPr>
              <w:t>)</w:t>
            </w:r>
          </w:p>
        </w:tc>
        <w:tc>
          <w:tcPr>
            <w:tcW w:w="1249" w:type="dxa"/>
            <w:tcBorders>
              <w:top w:val="single" w:sz="12" w:space="0" w:color="auto"/>
            </w:tcBorders>
            <w:shd w:val="clear" w:color="auto" w:fill="auto"/>
          </w:tcPr>
          <w:p w:rsidR="00D13821" w:rsidRDefault="00D13821" w:rsidP="00E2253C">
            <w:pPr>
              <w:spacing w:line="280" w:lineRule="exact"/>
              <w:ind w:leftChars="0" w:left="0" w:firstLineChars="0" w:firstLine="0"/>
              <w:jc w:val="center"/>
              <w:rPr>
                <w:rFonts w:hAnsi="標楷體"/>
                <w:sz w:val="24"/>
                <w:szCs w:val="20"/>
              </w:rPr>
            </w:pPr>
            <w:r w:rsidRPr="00DF02D6">
              <w:rPr>
                <w:rFonts w:hAnsi="標楷體" w:hint="eastAsia"/>
                <w:sz w:val="24"/>
                <w:szCs w:val="20"/>
              </w:rPr>
              <w:t>預計標售戶數</w:t>
            </w:r>
          </w:p>
          <w:p w:rsidR="00D13821" w:rsidRDefault="00D13821" w:rsidP="00E2253C">
            <w:pPr>
              <w:spacing w:line="280" w:lineRule="exact"/>
              <w:ind w:leftChars="0" w:left="0" w:firstLineChars="0" w:firstLine="0"/>
              <w:jc w:val="center"/>
              <w:rPr>
                <w:rFonts w:hAnsi="標楷體"/>
                <w:sz w:val="24"/>
                <w:szCs w:val="20"/>
              </w:rPr>
            </w:pPr>
          </w:p>
          <w:p w:rsidR="00D13821" w:rsidRDefault="00D13821" w:rsidP="00E2253C">
            <w:pPr>
              <w:spacing w:line="280" w:lineRule="exact"/>
              <w:ind w:leftChars="0" w:left="0" w:firstLineChars="0" w:firstLine="0"/>
              <w:jc w:val="center"/>
              <w:rPr>
                <w:rFonts w:hAnsi="標楷體"/>
                <w:sz w:val="24"/>
                <w:szCs w:val="20"/>
              </w:rPr>
            </w:pPr>
          </w:p>
          <w:p w:rsidR="00D13821" w:rsidRDefault="00D13821" w:rsidP="00E2253C">
            <w:pPr>
              <w:spacing w:line="280" w:lineRule="exact"/>
              <w:ind w:leftChars="0" w:left="0" w:firstLineChars="0" w:firstLine="0"/>
              <w:jc w:val="center"/>
              <w:rPr>
                <w:rFonts w:hAnsi="標楷體"/>
                <w:sz w:val="24"/>
                <w:szCs w:val="20"/>
              </w:rPr>
            </w:pPr>
          </w:p>
          <w:p w:rsidR="00D13821" w:rsidRPr="00DF02D6" w:rsidRDefault="00D13821" w:rsidP="00E2253C">
            <w:pPr>
              <w:spacing w:line="280" w:lineRule="exact"/>
              <w:ind w:leftChars="0" w:left="0" w:firstLineChars="0" w:firstLine="0"/>
              <w:jc w:val="center"/>
              <w:rPr>
                <w:rFonts w:hAnsi="標楷體" w:hint="eastAsia"/>
                <w:sz w:val="24"/>
                <w:szCs w:val="20"/>
              </w:rPr>
            </w:pPr>
            <w:r>
              <w:rPr>
                <w:rFonts w:hAnsi="標楷體" w:hint="eastAsia"/>
                <w:sz w:val="24"/>
                <w:szCs w:val="20"/>
              </w:rPr>
              <w:t>(</w:t>
            </w:r>
            <w:r>
              <w:rPr>
                <w:rFonts w:hAnsi="標楷體"/>
                <w:sz w:val="24"/>
                <w:szCs w:val="20"/>
              </w:rPr>
              <w:t>B1</w:t>
            </w:r>
            <w:r>
              <w:rPr>
                <w:rFonts w:hAnsi="標楷體" w:hint="eastAsia"/>
                <w:sz w:val="24"/>
                <w:szCs w:val="20"/>
              </w:rPr>
              <w:t>)</w:t>
            </w:r>
          </w:p>
        </w:tc>
        <w:tc>
          <w:tcPr>
            <w:tcW w:w="1249" w:type="dxa"/>
            <w:tcBorders>
              <w:top w:val="single" w:sz="12" w:space="0" w:color="auto"/>
            </w:tcBorders>
          </w:tcPr>
          <w:p w:rsidR="00D13821" w:rsidRDefault="00D13821" w:rsidP="00E2253C">
            <w:pPr>
              <w:spacing w:line="280" w:lineRule="exact"/>
              <w:ind w:leftChars="0" w:left="0" w:firstLineChars="0" w:firstLine="0"/>
              <w:jc w:val="center"/>
              <w:rPr>
                <w:rFonts w:hAnsi="標楷體"/>
                <w:sz w:val="24"/>
                <w:szCs w:val="20"/>
              </w:rPr>
            </w:pPr>
            <w:r w:rsidRPr="00DF02D6">
              <w:rPr>
                <w:rFonts w:hAnsi="標楷體" w:hint="eastAsia"/>
                <w:sz w:val="24"/>
                <w:szCs w:val="20"/>
              </w:rPr>
              <w:t>實際標售戶數</w:t>
            </w:r>
          </w:p>
          <w:p w:rsidR="00D13821" w:rsidRDefault="00D13821" w:rsidP="00E2253C">
            <w:pPr>
              <w:spacing w:line="280" w:lineRule="exact"/>
              <w:ind w:leftChars="0" w:left="0" w:firstLineChars="0" w:firstLine="0"/>
              <w:jc w:val="center"/>
              <w:rPr>
                <w:rFonts w:hAnsi="標楷體"/>
                <w:sz w:val="24"/>
                <w:szCs w:val="20"/>
              </w:rPr>
            </w:pPr>
          </w:p>
          <w:p w:rsidR="00D13821" w:rsidRDefault="00D13821" w:rsidP="00E2253C">
            <w:pPr>
              <w:spacing w:line="280" w:lineRule="exact"/>
              <w:ind w:leftChars="0" w:left="0" w:firstLineChars="0" w:firstLine="0"/>
              <w:jc w:val="center"/>
              <w:rPr>
                <w:rFonts w:hAnsi="標楷體"/>
                <w:sz w:val="24"/>
                <w:szCs w:val="20"/>
              </w:rPr>
            </w:pPr>
          </w:p>
          <w:p w:rsidR="00D13821" w:rsidRDefault="00D13821" w:rsidP="00E2253C">
            <w:pPr>
              <w:spacing w:line="280" w:lineRule="exact"/>
              <w:ind w:leftChars="0" w:left="0" w:firstLineChars="0" w:firstLine="0"/>
              <w:jc w:val="center"/>
              <w:rPr>
                <w:rFonts w:hAnsi="標楷體"/>
                <w:sz w:val="24"/>
                <w:szCs w:val="20"/>
              </w:rPr>
            </w:pPr>
          </w:p>
          <w:p w:rsidR="00D13821" w:rsidRPr="00DF02D6" w:rsidRDefault="00D13821" w:rsidP="00E2253C">
            <w:pPr>
              <w:spacing w:line="280" w:lineRule="exact"/>
              <w:ind w:leftChars="0" w:left="0" w:firstLineChars="0" w:firstLine="0"/>
              <w:jc w:val="center"/>
              <w:rPr>
                <w:rFonts w:hAnsi="標楷體" w:hint="eastAsia"/>
                <w:sz w:val="24"/>
                <w:szCs w:val="20"/>
              </w:rPr>
            </w:pPr>
            <w:r>
              <w:rPr>
                <w:rFonts w:hAnsi="標楷體" w:hint="eastAsia"/>
                <w:sz w:val="24"/>
                <w:szCs w:val="20"/>
              </w:rPr>
              <w:t>(</w:t>
            </w:r>
            <w:r>
              <w:rPr>
                <w:rFonts w:hAnsi="標楷體"/>
                <w:sz w:val="24"/>
                <w:szCs w:val="20"/>
              </w:rPr>
              <w:t>B2)</w:t>
            </w:r>
          </w:p>
        </w:tc>
        <w:tc>
          <w:tcPr>
            <w:tcW w:w="1249" w:type="dxa"/>
            <w:tcBorders>
              <w:top w:val="single" w:sz="12" w:space="0" w:color="auto"/>
            </w:tcBorders>
          </w:tcPr>
          <w:p w:rsidR="00D13821" w:rsidRDefault="00D13821" w:rsidP="00E2253C">
            <w:pPr>
              <w:spacing w:line="280" w:lineRule="exact"/>
              <w:ind w:leftChars="0" w:left="0" w:firstLineChars="0" w:firstLine="0"/>
              <w:jc w:val="center"/>
              <w:rPr>
                <w:rFonts w:hAnsi="標楷體"/>
                <w:sz w:val="24"/>
                <w:szCs w:val="20"/>
              </w:rPr>
            </w:pPr>
            <w:r>
              <w:rPr>
                <w:rFonts w:hAnsi="標楷體" w:hint="eastAsia"/>
                <w:sz w:val="24"/>
                <w:szCs w:val="20"/>
              </w:rPr>
              <w:t>預計標售戶數占截至110年底待售戶數比率</w:t>
            </w:r>
          </w:p>
          <w:p w:rsidR="00D13821" w:rsidRDefault="00D13821" w:rsidP="00E2253C">
            <w:pPr>
              <w:spacing w:line="280" w:lineRule="exact"/>
              <w:ind w:leftChars="0" w:left="0" w:firstLineChars="0" w:firstLine="0"/>
              <w:jc w:val="center"/>
              <w:rPr>
                <w:rFonts w:hAnsi="標楷體" w:hint="eastAsia"/>
                <w:sz w:val="24"/>
                <w:szCs w:val="20"/>
              </w:rPr>
            </w:pPr>
            <w:r>
              <w:rPr>
                <w:rFonts w:hAnsi="標楷體" w:hint="eastAsia"/>
                <w:sz w:val="24"/>
                <w:szCs w:val="20"/>
              </w:rPr>
              <w:t>(B</w:t>
            </w:r>
            <w:r>
              <w:rPr>
                <w:rFonts w:hAnsi="標楷體"/>
                <w:sz w:val="24"/>
                <w:szCs w:val="20"/>
              </w:rPr>
              <w:t>1/A</w:t>
            </w:r>
            <w:r>
              <w:rPr>
                <w:rFonts w:hAnsi="標楷體" w:hint="eastAsia"/>
                <w:sz w:val="24"/>
                <w:szCs w:val="20"/>
              </w:rPr>
              <w:t>)</w:t>
            </w:r>
          </w:p>
        </w:tc>
        <w:tc>
          <w:tcPr>
            <w:tcW w:w="1149" w:type="dxa"/>
            <w:tcBorders>
              <w:top w:val="single" w:sz="12" w:space="0" w:color="auto"/>
              <w:right w:val="single" w:sz="12" w:space="0" w:color="auto"/>
            </w:tcBorders>
            <w:shd w:val="clear" w:color="auto" w:fill="auto"/>
          </w:tcPr>
          <w:p w:rsidR="00D13821" w:rsidRDefault="00D13821" w:rsidP="00E2253C">
            <w:pPr>
              <w:spacing w:line="280" w:lineRule="exact"/>
              <w:ind w:leftChars="0" w:left="0" w:firstLineChars="0" w:firstLine="0"/>
              <w:jc w:val="center"/>
              <w:rPr>
                <w:rFonts w:hAnsi="標楷體"/>
                <w:sz w:val="24"/>
                <w:szCs w:val="20"/>
              </w:rPr>
            </w:pPr>
            <w:r>
              <w:rPr>
                <w:rFonts w:hAnsi="標楷體" w:hint="eastAsia"/>
                <w:sz w:val="24"/>
                <w:szCs w:val="20"/>
              </w:rPr>
              <w:t>標售戶數達成率</w:t>
            </w:r>
          </w:p>
          <w:p w:rsidR="00D13821" w:rsidRDefault="00D13821" w:rsidP="00E2253C">
            <w:pPr>
              <w:spacing w:line="280" w:lineRule="exact"/>
              <w:ind w:leftChars="0" w:left="0" w:firstLineChars="0" w:firstLine="0"/>
              <w:jc w:val="center"/>
              <w:rPr>
                <w:rFonts w:hAnsi="標楷體"/>
                <w:sz w:val="24"/>
                <w:szCs w:val="20"/>
              </w:rPr>
            </w:pPr>
          </w:p>
          <w:p w:rsidR="00D13821" w:rsidRDefault="00D13821" w:rsidP="00E2253C">
            <w:pPr>
              <w:spacing w:line="280" w:lineRule="exact"/>
              <w:ind w:leftChars="0" w:left="0" w:firstLineChars="0" w:firstLine="0"/>
              <w:jc w:val="center"/>
              <w:rPr>
                <w:rFonts w:hAnsi="標楷體"/>
                <w:sz w:val="24"/>
                <w:szCs w:val="20"/>
              </w:rPr>
            </w:pPr>
          </w:p>
          <w:p w:rsidR="00D13821" w:rsidRPr="00DF02D6" w:rsidRDefault="00D13821" w:rsidP="00E2253C">
            <w:pPr>
              <w:spacing w:line="280" w:lineRule="exact"/>
              <w:ind w:leftChars="0" w:left="0" w:firstLineChars="0" w:firstLine="0"/>
              <w:jc w:val="center"/>
              <w:rPr>
                <w:rFonts w:hAnsi="標楷體" w:hint="eastAsia"/>
                <w:sz w:val="24"/>
                <w:szCs w:val="20"/>
              </w:rPr>
            </w:pPr>
            <w:r>
              <w:rPr>
                <w:rFonts w:hAnsi="標楷體" w:hint="eastAsia"/>
                <w:sz w:val="24"/>
                <w:szCs w:val="20"/>
              </w:rPr>
              <w:t>(</w:t>
            </w:r>
            <w:r>
              <w:rPr>
                <w:rFonts w:hAnsi="標楷體"/>
                <w:sz w:val="24"/>
                <w:szCs w:val="20"/>
              </w:rPr>
              <w:t>B2/B1)</w:t>
            </w:r>
          </w:p>
        </w:tc>
      </w:tr>
      <w:tr w:rsidR="00D13821" w:rsidRPr="00DF02D6" w:rsidTr="00E2253C">
        <w:tc>
          <w:tcPr>
            <w:tcW w:w="949" w:type="dxa"/>
            <w:vMerge w:val="restart"/>
            <w:tcBorders>
              <w:left w:val="single" w:sz="12" w:space="0" w:color="auto"/>
            </w:tcBorders>
            <w:shd w:val="clear" w:color="auto" w:fill="auto"/>
            <w:vAlign w:val="center"/>
          </w:tcPr>
          <w:p w:rsidR="00D13821" w:rsidRPr="004804A5" w:rsidRDefault="00D13821" w:rsidP="00E2253C">
            <w:pPr>
              <w:spacing w:line="260" w:lineRule="exact"/>
              <w:ind w:leftChars="0" w:left="0" w:firstLineChars="0" w:firstLine="0"/>
              <w:jc w:val="center"/>
              <w:rPr>
                <w:rFonts w:hAnsi="標楷體"/>
                <w:sz w:val="24"/>
              </w:rPr>
            </w:pPr>
            <w:r w:rsidRPr="004804A5">
              <w:rPr>
                <w:rFonts w:hAnsi="標楷體" w:hint="eastAsia"/>
                <w:sz w:val="24"/>
              </w:rPr>
              <w:t>新北</w:t>
            </w:r>
            <w:r>
              <w:rPr>
                <w:rFonts w:hAnsi="標楷體" w:hint="eastAsia"/>
                <w:sz w:val="24"/>
              </w:rPr>
              <w:t>市</w:t>
            </w:r>
          </w:p>
          <w:p w:rsidR="00D13821" w:rsidRPr="004804A5" w:rsidRDefault="00D13821" w:rsidP="00E2253C">
            <w:pPr>
              <w:spacing w:line="260" w:lineRule="exact"/>
              <w:ind w:leftChars="0" w:left="0" w:firstLineChars="0" w:firstLine="0"/>
              <w:jc w:val="center"/>
              <w:rPr>
                <w:rFonts w:hAnsi="標楷體"/>
                <w:sz w:val="24"/>
              </w:rPr>
            </w:pPr>
            <w:r w:rsidRPr="004804A5">
              <w:rPr>
                <w:rFonts w:hAnsi="標楷體" w:hint="eastAsia"/>
                <w:sz w:val="24"/>
              </w:rPr>
              <w:t>四知八</w:t>
            </w:r>
          </w:p>
        </w:tc>
        <w:tc>
          <w:tcPr>
            <w:tcW w:w="787" w:type="dxa"/>
            <w:shd w:val="clear" w:color="auto" w:fill="auto"/>
            <w:vAlign w:val="center"/>
          </w:tcPr>
          <w:p w:rsidR="00D13821" w:rsidRPr="00DF02D6" w:rsidRDefault="00D13821" w:rsidP="00E2253C">
            <w:pPr>
              <w:spacing w:line="260" w:lineRule="exact"/>
              <w:ind w:leftChars="0" w:left="0" w:firstLineChars="0" w:firstLine="0"/>
              <w:jc w:val="center"/>
              <w:rPr>
                <w:rFonts w:hAnsi="標楷體"/>
                <w:sz w:val="24"/>
                <w:szCs w:val="20"/>
              </w:rPr>
            </w:pPr>
            <w:r>
              <w:rPr>
                <w:rFonts w:hAnsi="標楷體" w:hint="eastAsia"/>
                <w:sz w:val="24"/>
                <w:szCs w:val="20"/>
              </w:rPr>
              <w:t>商設</w:t>
            </w:r>
          </w:p>
        </w:tc>
        <w:tc>
          <w:tcPr>
            <w:tcW w:w="1249" w:type="dxa"/>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3</w:t>
            </w:r>
          </w:p>
        </w:tc>
        <w:tc>
          <w:tcPr>
            <w:tcW w:w="1249" w:type="dxa"/>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0</w:t>
            </w:r>
          </w:p>
        </w:tc>
        <w:tc>
          <w:tcPr>
            <w:tcW w:w="1249" w:type="dxa"/>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3</w:t>
            </w:r>
          </w:p>
        </w:tc>
        <w:tc>
          <w:tcPr>
            <w:tcW w:w="1249" w:type="dxa"/>
          </w:tcPr>
          <w:p w:rsidR="00D13821" w:rsidRDefault="00D13821" w:rsidP="00E2253C">
            <w:pPr>
              <w:spacing w:line="260" w:lineRule="exact"/>
              <w:ind w:leftChars="0" w:left="0" w:firstLineChars="0" w:firstLine="0"/>
              <w:jc w:val="right"/>
              <w:rPr>
                <w:rFonts w:hAnsi="標楷體" w:hint="eastAsia"/>
                <w:sz w:val="24"/>
                <w:szCs w:val="20"/>
              </w:rPr>
            </w:pPr>
            <w:r>
              <w:rPr>
                <w:rFonts w:hAnsi="標楷體" w:hint="eastAsia"/>
                <w:sz w:val="24"/>
                <w:szCs w:val="20"/>
              </w:rPr>
              <w:t>0</w:t>
            </w:r>
            <w:r>
              <w:rPr>
                <w:rFonts w:hAnsi="標楷體"/>
                <w:sz w:val="24"/>
                <w:szCs w:val="20"/>
              </w:rPr>
              <w:t>.0</w:t>
            </w:r>
          </w:p>
        </w:tc>
        <w:tc>
          <w:tcPr>
            <w:tcW w:w="1149" w:type="dxa"/>
            <w:tcBorders>
              <w:right w:val="single" w:sz="12" w:space="0" w:color="auto"/>
            </w:tcBorders>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w:t>
            </w:r>
          </w:p>
        </w:tc>
      </w:tr>
      <w:tr w:rsidR="00D13821" w:rsidRPr="00DF02D6" w:rsidTr="00E2253C">
        <w:tc>
          <w:tcPr>
            <w:tcW w:w="949" w:type="dxa"/>
            <w:vMerge/>
            <w:tcBorders>
              <w:left w:val="single" w:sz="12" w:space="0" w:color="auto"/>
            </w:tcBorders>
            <w:shd w:val="clear" w:color="auto" w:fill="auto"/>
            <w:vAlign w:val="center"/>
          </w:tcPr>
          <w:p w:rsidR="00D13821" w:rsidRPr="004804A5" w:rsidRDefault="00D13821" w:rsidP="00E2253C">
            <w:pPr>
              <w:spacing w:line="260" w:lineRule="exact"/>
              <w:ind w:leftChars="0" w:left="0" w:firstLineChars="0" w:firstLine="0"/>
              <w:jc w:val="center"/>
              <w:rPr>
                <w:rFonts w:hAnsi="標楷體" w:hint="eastAsia"/>
                <w:sz w:val="24"/>
              </w:rPr>
            </w:pPr>
          </w:p>
        </w:tc>
        <w:tc>
          <w:tcPr>
            <w:tcW w:w="787" w:type="dxa"/>
            <w:shd w:val="clear" w:color="auto" w:fill="auto"/>
            <w:vAlign w:val="center"/>
          </w:tcPr>
          <w:p w:rsidR="00D13821" w:rsidRPr="00DF02D6" w:rsidRDefault="00D13821" w:rsidP="00E2253C">
            <w:pPr>
              <w:spacing w:line="260" w:lineRule="exact"/>
              <w:ind w:leftChars="0" w:left="0" w:firstLineChars="0" w:firstLine="0"/>
              <w:jc w:val="center"/>
              <w:rPr>
                <w:rFonts w:hAnsi="標楷體"/>
                <w:sz w:val="24"/>
                <w:szCs w:val="20"/>
              </w:rPr>
            </w:pPr>
            <w:r>
              <w:rPr>
                <w:rFonts w:hAnsi="標楷體" w:hint="eastAsia"/>
                <w:sz w:val="24"/>
                <w:szCs w:val="20"/>
              </w:rPr>
              <w:t>餘屋</w:t>
            </w:r>
          </w:p>
        </w:tc>
        <w:tc>
          <w:tcPr>
            <w:tcW w:w="1249" w:type="dxa"/>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5</w:t>
            </w:r>
          </w:p>
        </w:tc>
        <w:tc>
          <w:tcPr>
            <w:tcW w:w="1249" w:type="dxa"/>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5</w:t>
            </w:r>
          </w:p>
        </w:tc>
        <w:tc>
          <w:tcPr>
            <w:tcW w:w="1249" w:type="dxa"/>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2</w:t>
            </w:r>
          </w:p>
        </w:tc>
        <w:tc>
          <w:tcPr>
            <w:tcW w:w="1249" w:type="dxa"/>
          </w:tcPr>
          <w:p w:rsidR="00D13821" w:rsidRDefault="00D13821" w:rsidP="00E2253C">
            <w:pPr>
              <w:spacing w:line="260" w:lineRule="exact"/>
              <w:ind w:leftChars="0" w:left="0" w:firstLineChars="0" w:firstLine="0"/>
              <w:jc w:val="right"/>
              <w:rPr>
                <w:rFonts w:hAnsi="標楷體" w:hint="eastAsia"/>
                <w:sz w:val="24"/>
                <w:szCs w:val="20"/>
              </w:rPr>
            </w:pPr>
            <w:r>
              <w:rPr>
                <w:rFonts w:hAnsi="標楷體" w:hint="eastAsia"/>
                <w:sz w:val="24"/>
                <w:szCs w:val="20"/>
              </w:rPr>
              <w:t>1</w:t>
            </w:r>
            <w:r>
              <w:rPr>
                <w:rFonts w:hAnsi="標楷體"/>
                <w:sz w:val="24"/>
                <w:szCs w:val="20"/>
              </w:rPr>
              <w:t>00.0</w:t>
            </w:r>
          </w:p>
        </w:tc>
        <w:tc>
          <w:tcPr>
            <w:tcW w:w="1149" w:type="dxa"/>
            <w:tcBorders>
              <w:right w:val="single" w:sz="12" w:space="0" w:color="auto"/>
            </w:tcBorders>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4</w:t>
            </w:r>
            <w:r>
              <w:rPr>
                <w:rFonts w:hAnsi="標楷體"/>
                <w:sz w:val="24"/>
                <w:szCs w:val="20"/>
              </w:rPr>
              <w:t>0.0</w:t>
            </w:r>
          </w:p>
        </w:tc>
      </w:tr>
      <w:tr w:rsidR="00D13821" w:rsidRPr="00DF02D6" w:rsidTr="00E2253C">
        <w:tc>
          <w:tcPr>
            <w:tcW w:w="949" w:type="dxa"/>
            <w:tcBorders>
              <w:left w:val="single" w:sz="12" w:space="0" w:color="auto"/>
            </w:tcBorders>
            <w:shd w:val="clear" w:color="auto" w:fill="auto"/>
            <w:vAlign w:val="center"/>
          </w:tcPr>
          <w:p w:rsidR="00D13821" w:rsidRPr="004804A5" w:rsidRDefault="00D13821" w:rsidP="00E2253C">
            <w:pPr>
              <w:spacing w:line="260" w:lineRule="exact"/>
              <w:ind w:leftChars="0" w:left="0" w:firstLineChars="0" w:firstLine="0"/>
              <w:jc w:val="center"/>
              <w:rPr>
                <w:rFonts w:hAnsi="標楷體"/>
                <w:sz w:val="24"/>
              </w:rPr>
            </w:pPr>
            <w:r w:rsidRPr="004804A5">
              <w:rPr>
                <w:rFonts w:hAnsi="標楷體" w:hint="eastAsia"/>
                <w:sz w:val="24"/>
              </w:rPr>
              <w:t>臺北</w:t>
            </w:r>
            <w:r>
              <w:rPr>
                <w:rFonts w:hAnsi="標楷體" w:hint="eastAsia"/>
                <w:sz w:val="24"/>
              </w:rPr>
              <w:t>市</w:t>
            </w:r>
          </w:p>
          <w:p w:rsidR="00D13821" w:rsidRPr="004804A5" w:rsidRDefault="00D13821" w:rsidP="00E2253C">
            <w:pPr>
              <w:spacing w:line="260" w:lineRule="exact"/>
              <w:ind w:leftChars="0" w:left="0" w:firstLineChars="0" w:firstLine="0"/>
              <w:jc w:val="center"/>
              <w:rPr>
                <w:rFonts w:hAnsi="標楷體"/>
                <w:sz w:val="24"/>
              </w:rPr>
            </w:pPr>
            <w:r w:rsidRPr="004804A5">
              <w:rPr>
                <w:rFonts w:hAnsi="標楷體" w:hint="eastAsia"/>
                <w:sz w:val="24"/>
              </w:rPr>
              <w:t>干城一</w:t>
            </w:r>
          </w:p>
        </w:tc>
        <w:tc>
          <w:tcPr>
            <w:tcW w:w="787" w:type="dxa"/>
            <w:shd w:val="clear" w:color="auto" w:fill="auto"/>
            <w:vAlign w:val="center"/>
          </w:tcPr>
          <w:p w:rsidR="00D13821" w:rsidRPr="00DF02D6" w:rsidRDefault="00D13821" w:rsidP="00E2253C">
            <w:pPr>
              <w:spacing w:line="260" w:lineRule="exact"/>
              <w:ind w:leftChars="0" w:left="0" w:firstLineChars="0" w:firstLine="0"/>
              <w:jc w:val="center"/>
              <w:rPr>
                <w:rFonts w:hAnsi="標楷體"/>
                <w:sz w:val="24"/>
                <w:szCs w:val="20"/>
              </w:rPr>
            </w:pPr>
            <w:r>
              <w:rPr>
                <w:rFonts w:hAnsi="標楷體" w:hint="eastAsia"/>
                <w:sz w:val="24"/>
                <w:szCs w:val="20"/>
              </w:rPr>
              <w:t>餘屋</w:t>
            </w:r>
          </w:p>
        </w:tc>
        <w:tc>
          <w:tcPr>
            <w:tcW w:w="1249" w:type="dxa"/>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9</w:t>
            </w:r>
          </w:p>
        </w:tc>
        <w:tc>
          <w:tcPr>
            <w:tcW w:w="1249" w:type="dxa"/>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1</w:t>
            </w:r>
          </w:p>
        </w:tc>
        <w:tc>
          <w:tcPr>
            <w:tcW w:w="1249" w:type="dxa"/>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0</w:t>
            </w:r>
          </w:p>
        </w:tc>
        <w:tc>
          <w:tcPr>
            <w:tcW w:w="1249" w:type="dxa"/>
            <w:vAlign w:val="center"/>
          </w:tcPr>
          <w:p w:rsidR="00D13821" w:rsidRDefault="00D13821" w:rsidP="00E2253C">
            <w:pPr>
              <w:spacing w:line="260" w:lineRule="exact"/>
              <w:ind w:leftChars="0" w:left="0" w:firstLineChars="0" w:firstLine="0"/>
              <w:jc w:val="right"/>
              <w:rPr>
                <w:rFonts w:hAnsi="標楷體" w:hint="eastAsia"/>
                <w:sz w:val="24"/>
                <w:szCs w:val="20"/>
              </w:rPr>
            </w:pPr>
            <w:r>
              <w:rPr>
                <w:rFonts w:hAnsi="標楷體" w:hint="eastAsia"/>
                <w:sz w:val="24"/>
                <w:szCs w:val="20"/>
              </w:rPr>
              <w:t>1</w:t>
            </w:r>
            <w:r>
              <w:rPr>
                <w:rFonts w:hAnsi="標楷體"/>
                <w:sz w:val="24"/>
                <w:szCs w:val="20"/>
              </w:rPr>
              <w:t>1.1</w:t>
            </w:r>
          </w:p>
        </w:tc>
        <w:tc>
          <w:tcPr>
            <w:tcW w:w="1149" w:type="dxa"/>
            <w:tcBorders>
              <w:right w:val="single" w:sz="12" w:space="0" w:color="auto"/>
            </w:tcBorders>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0.0</w:t>
            </w:r>
          </w:p>
        </w:tc>
      </w:tr>
      <w:tr w:rsidR="00D13821" w:rsidRPr="00DF02D6" w:rsidTr="00E2253C">
        <w:tc>
          <w:tcPr>
            <w:tcW w:w="949" w:type="dxa"/>
            <w:tcBorders>
              <w:left w:val="single" w:sz="12" w:space="0" w:color="auto"/>
            </w:tcBorders>
            <w:shd w:val="clear" w:color="auto" w:fill="auto"/>
            <w:vAlign w:val="center"/>
          </w:tcPr>
          <w:p w:rsidR="00D13821" w:rsidRPr="004804A5" w:rsidRDefault="00D13821" w:rsidP="00E2253C">
            <w:pPr>
              <w:spacing w:line="260" w:lineRule="exact"/>
              <w:ind w:leftChars="0" w:left="0" w:firstLineChars="0" w:firstLine="0"/>
              <w:jc w:val="center"/>
              <w:rPr>
                <w:rFonts w:hAnsi="標楷體" w:hint="eastAsia"/>
                <w:sz w:val="24"/>
              </w:rPr>
            </w:pPr>
            <w:r w:rsidRPr="004804A5">
              <w:rPr>
                <w:rFonts w:hAnsi="標楷體" w:hint="eastAsia"/>
                <w:sz w:val="24"/>
              </w:rPr>
              <w:t>臺南</w:t>
            </w:r>
            <w:r>
              <w:rPr>
                <w:rFonts w:hAnsi="標楷體" w:hint="eastAsia"/>
                <w:sz w:val="24"/>
              </w:rPr>
              <w:t>市</w:t>
            </w:r>
          </w:p>
          <w:p w:rsidR="00D13821" w:rsidRPr="004804A5" w:rsidRDefault="00D13821" w:rsidP="00E2253C">
            <w:pPr>
              <w:spacing w:line="260" w:lineRule="exact"/>
              <w:ind w:leftChars="0" w:left="0" w:firstLineChars="0" w:firstLine="0"/>
              <w:jc w:val="center"/>
              <w:rPr>
                <w:rFonts w:hAnsi="標楷體"/>
                <w:sz w:val="24"/>
              </w:rPr>
            </w:pPr>
            <w:r w:rsidRPr="004804A5">
              <w:rPr>
                <w:rFonts w:hAnsi="標楷體" w:hint="eastAsia"/>
                <w:sz w:val="24"/>
              </w:rPr>
              <w:t>精忠一</w:t>
            </w:r>
          </w:p>
        </w:tc>
        <w:tc>
          <w:tcPr>
            <w:tcW w:w="787" w:type="dxa"/>
            <w:shd w:val="clear" w:color="auto" w:fill="auto"/>
            <w:vAlign w:val="center"/>
          </w:tcPr>
          <w:p w:rsidR="00D13821" w:rsidRPr="00DF02D6" w:rsidRDefault="00D13821" w:rsidP="00E2253C">
            <w:pPr>
              <w:spacing w:line="260" w:lineRule="exact"/>
              <w:ind w:leftChars="0" w:left="0" w:firstLineChars="0" w:firstLine="0"/>
              <w:jc w:val="center"/>
              <w:rPr>
                <w:rFonts w:hAnsi="標楷體"/>
                <w:sz w:val="24"/>
                <w:szCs w:val="20"/>
              </w:rPr>
            </w:pPr>
            <w:r w:rsidRPr="006B78D2">
              <w:rPr>
                <w:rFonts w:hAnsi="標楷體" w:hint="eastAsia"/>
                <w:sz w:val="24"/>
                <w:szCs w:val="20"/>
              </w:rPr>
              <w:t>商設</w:t>
            </w:r>
          </w:p>
        </w:tc>
        <w:tc>
          <w:tcPr>
            <w:tcW w:w="1249" w:type="dxa"/>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1</w:t>
            </w:r>
          </w:p>
        </w:tc>
        <w:tc>
          <w:tcPr>
            <w:tcW w:w="1249" w:type="dxa"/>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0</w:t>
            </w:r>
          </w:p>
        </w:tc>
        <w:tc>
          <w:tcPr>
            <w:tcW w:w="1249" w:type="dxa"/>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1</w:t>
            </w:r>
          </w:p>
        </w:tc>
        <w:tc>
          <w:tcPr>
            <w:tcW w:w="1249" w:type="dxa"/>
            <w:vAlign w:val="center"/>
          </w:tcPr>
          <w:p w:rsidR="00D13821"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0</w:t>
            </w:r>
            <w:r>
              <w:rPr>
                <w:rFonts w:hAnsi="標楷體"/>
                <w:sz w:val="24"/>
                <w:szCs w:val="20"/>
              </w:rPr>
              <w:t>.0</w:t>
            </w:r>
          </w:p>
        </w:tc>
        <w:tc>
          <w:tcPr>
            <w:tcW w:w="1149" w:type="dxa"/>
            <w:tcBorders>
              <w:right w:val="single" w:sz="12" w:space="0" w:color="auto"/>
            </w:tcBorders>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sz w:val="24"/>
                <w:szCs w:val="20"/>
              </w:rPr>
              <w:t>-</w:t>
            </w:r>
          </w:p>
        </w:tc>
      </w:tr>
      <w:tr w:rsidR="00D13821" w:rsidRPr="00DF02D6" w:rsidTr="00E2253C">
        <w:tc>
          <w:tcPr>
            <w:tcW w:w="949" w:type="dxa"/>
            <w:vMerge w:val="restart"/>
            <w:tcBorders>
              <w:left w:val="single" w:sz="12" w:space="0" w:color="auto"/>
            </w:tcBorders>
            <w:shd w:val="clear" w:color="auto" w:fill="auto"/>
            <w:vAlign w:val="center"/>
          </w:tcPr>
          <w:p w:rsidR="00D13821" w:rsidRPr="004804A5" w:rsidRDefault="00D13821" w:rsidP="00E2253C">
            <w:pPr>
              <w:spacing w:line="260" w:lineRule="exact"/>
              <w:ind w:leftChars="0" w:left="0" w:firstLineChars="0" w:firstLine="0"/>
              <w:jc w:val="center"/>
              <w:rPr>
                <w:rFonts w:hAnsi="標楷體" w:hint="eastAsia"/>
                <w:sz w:val="24"/>
              </w:rPr>
            </w:pPr>
            <w:r w:rsidRPr="004804A5">
              <w:rPr>
                <w:rFonts w:hAnsi="標楷體" w:hint="eastAsia"/>
                <w:sz w:val="24"/>
              </w:rPr>
              <w:t>臺北</w:t>
            </w:r>
            <w:r>
              <w:rPr>
                <w:rFonts w:hAnsi="標楷體" w:hint="eastAsia"/>
                <w:sz w:val="24"/>
              </w:rPr>
              <w:t>市</w:t>
            </w:r>
          </w:p>
          <w:p w:rsidR="00D13821" w:rsidRPr="004804A5" w:rsidRDefault="00D13821" w:rsidP="00E2253C">
            <w:pPr>
              <w:spacing w:line="260" w:lineRule="exact"/>
              <w:ind w:leftChars="0" w:left="0" w:firstLineChars="0" w:firstLine="0"/>
              <w:jc w:val="center"/>
              <w:rPr>
                <w:rFonts w:hAnsi="標楷體"/>
                <w:sz w:val="24"/>
              </w:rPr>
            </w:pPr>
            <w:r w:rsidRPr="004804A5">
              <w:rPr>
                <w:rFonts w:hAnsi="標楷體" w:hint="eastAsia"/>
                <w:sz w:val="24"/>
              </w:rPr>
              <w:t>崇仁新</w:t>
            </w:r>
          </w:p>
        </w:tc>
        <w:tc>
          <w:tcPr>
            <w:tcW w:w="787" w:type="dxa"/>
            <w:shd w:val="clear" w:color="auto" w:fill="auto"/>
            <w:vAlign w:val="center"/>
          </w:tcPr>
          <w:p w:rsidR="00D13821" w:rsidRPr="00DF02D6" w:rsidRDefault="00D13821" w:rsidP="00E2253C">
            <w:pPr>
              <w:spacing w:line="260" w:lineRule="exact"/>
              <w:ind w:leftChars="0" w:left="0" w:firstLineChars="0" w:firstLine="0"/>
              <w:jc w:val="center"/>
              <w:rPr>
                <w:rFonts w:hAnsi="標楷體"/>
                <w:sz w:val="24"/>
                <w:szCs w:val="20"/>
              </w:rPr>
            </w:pPr>
            <w:r>
              <w:rPr>
                <w:rFonts w:hAnsi="標楷體" w:hint="eastAsia"/>
                <w:sz w:val="24"/>
                <w:szCs w:val="20"/>
              </w:rPr>
              <w:t>商設</w:t>
            </w:r>
          </w:p>
        </w:tc>
        <w:tc>
          <w:tcPr>
            <w:tcW w:w="1249" w:type="dxa"/>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1</w:t>
            </w:r>
            <w:r>
              <w:rPr>
                <w:rFonts w:hAnsi="標楷體"/>
                <w:sz w:val="24"/>
                <w:szCs w:val="20"/>
              </w:rPr>
              <w:t>3</w:t>
            </w:r>
          </w:p>
        </w:tc>
        <w:tc>
          <w:tcPr>
            <w:tcW w:w="1249" w:type="dxa"/>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6</w:t>
            </w:r>
          </w:p>
        </w:tc>
        <w:tc>
          <w:tcPr>
            <w:tcW w:w="1249" w:type="dxa"/>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1</w:t>
            </w:r>
          </w:p>
        </w:tc>
        <w:tc>
          <w:tcPr>
            <w:tcW w:w="1249" w:type="dxa"/>
            <w:vAlign w:val="center"/>
          </w:tcPr>
          <w:p w:rsidR="00D13821" w:rsidRDefault="00D13821" w:rsidP="00E2253C">
            <w:pPr>
              <w:spacing w:line="260" w:lineRule="exact"/>
              <w:ind w:leftChars="0" w:left="0" w:firstLineChars="0" w:firstLine="0"/>
              <w:jc w:val="right"/>
              <w:rPr>
                <w:rFonts w:hAnsi="標楷體" w:hint="eastAsia"/>
                <w:sz w:val="24"/>
                <w:szCs w:val="20"/>
              </w:rPr>
            </w:pPr>
            <w:r>
              <w:rPr>
                <w:rFonts w:hAnsi="標楷體" w:hint="eastAsia"/>
                <w:sz w:val="24"/>
                <w:szCs w:val="20"/>
              </w:rPr>
              <w:t>4</w:t>
            </w:r>
            <w:r>
              <w:rPr>
                <w:rFonts w:hAnsi="標楷體"/>
                <w:sz w:val="24"/>
                <w:szCs w:val="20"/>
              </w:rPr>
              <w:t>6.2</w:t>
            </w:r>
          </w:p>
        </w:tc>
        <w:tc>
          <w:tcPr>
            <w:tcW w:w="1149" w:type="dxa"/>
            <w:tcBorders>
              <w:right w:val="single" w:sz="12" w:space="0" w:color="auto"/>
            </w:tcBorders>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1</w:t>
            </w:r>
            <w:r>
              <w:rPr>
                <w:rFonts w:hAnsi="標楷體"/>
                <w:sz w:val="24"/>
                <w:szCs w:val="20"/>
              </w:rPr>
              <w:t>6.7</w:t>
            </w:r>
          </w:p>
        </w:tc>
      </w:tr>
      <w:tr w:rsidR="00D13821" w:rsidRPr="00DF02D6" w:rsidTr="00E2253C">
        <w:tc>
          <w:tcPr>
            <w:tcW w:w="949" w:type="dxa"/>
            <w:vMerge/>
            <w:tcBorders>
              <w:left w:val="single" w:sz="12" w:space="0" w:color="auto"/>
            </w:tcBorders>
            <w:shd w:val="clear" w:color="auto" w:fill="auto"/>
            <w:vAlign w:val="center"/>
          </w:tcPr>
          <w:p w:rsidR="00D13821" w:rsidRPr="004804A5" w:rsidRDefault="00D13821" w:rsidP="00E2253C">
            <w:pPr>
              <w:spacing w:line="260" w:lineRule="exact"/>
              <w:ind w:leftChars="0" w:left="0" w:firstLineChars="0" w:firstLine="0"/>
              <w:jc w:val="center"/>
              <w:rPr>
                <w:rFonts w:hAnsi="標楷體"/>
                <w:sz w:val="24"/>
              </w:rPr>
            </w:pPr>
          </w:p>
        </w:tc>
        <w:tc>
          <w:tcPr>
            <w:tcW w:w="787" w:type="dxa"/>
            <w:shd w:val="clear" w:color="auto" w:fill="auto"/>
            <w:vAlign w:val="center"/>
          </w:tcPr>
          <w:p w:rsidR="00D13821" w:rsidRPr="00DF02D6" w:rsidRDefault="00D13821" w:rsidP="00E2253C">
            <w:pPr>
              <w:spacing w:line="260" w:lineRule="exact"/>
              <w:ind w:leftChars="0" w:left="0" w:firstLineChars="0" w:firstLine="0"/>
              <w:jc w:val="center"/>
              <w:rPr>
                <w:rFonts w:hAnsi="標楷體"/>
                <w:sz w:val="24"/>
                <w:szCs w:val="20"/>
              </w:rPr>
            </w:pPr>
            <w:r>
              <w:rPr>
                <w:rFonts w:hAnsi="標楷體" w:hint="eastAsia"/>
                <w:sz w:val="24"/>
                <w:szCs w:val="20"/>
              </w:rPr>
              <w:t>餘屋</w:t>
            </w:r>
          </w:p>
        </w:tc>
        <w:tc>
          <w:tcPr>
            <w:tcW w:w="1249" w:type="dxa"/>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8</w:t>
            </w:r>
          </w:p>
        </w:tc>
        <w:tc>
          <w:tcPr>
            <w:tcW w:w="1249" w:type="dxa"/>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4</w:t>
            </w:r>
          </w:p>
        </w:tc>
        <w:tc>
          <w:tcPr>
            <w:tcW w:w="1249" w:type="dxa"/>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0</w:t>
            </w:r>
          </w:p>
        </w:tc>
        <w:tc>
          <w:tcPr>
            <w:tcW w:w="1249" w:type="dxa"/>
            <w:vAlign w:val="center"/>
          </w:tcPr>
          <w:p w:rsidR="00D13821" w:rsidRDefault="00D13821" w:rsidP="00E2253C">
            <w:pPr>
              <w:spacing w:line="260" w:lineRule="exact"/>
              <w:ind w:leftChars="0" w:left="0" w:firstLineChars="0" w:firstLine="0"/>
              <w:jc w:val="right"/>
              <w:rPr>
                <w:rFonts w:hAnsi="標楷體" w:hint="eastAsia"/>
                <w:sz w:val="24"/>
                <w:szCs w:val="20"/>
              </w:rPr>
            </w:pPr>
            <w:r>
              <w:rPr>
                <w:rFonts w:hAnsi="標楷體" w:hint="eastAsia"/>
                <w:sz w:val="24"/>
                <w:szCs w:val="20"/>
              </w:rPr>
              <w:t>5</w:t>
            </w:r>
            <w:r>
              <w:rPr>
                <w:rFonts w:hAnsi="標楷體"/>
                <w:sz w:val="24"/>
                <w:szCs w:val="20"/>
              </w:rPr>
              <w:t>0.0</w:t>
            </w:r>
          </w:p>
        </w:tc>
        <w:tc>
          <w:tcPr>
            <w:tcW w:w="1149" w:type="dxa"/>
            <w:tcBorders>
              <w:right w:val="single" w:sz="12" w:space="0" w:color="auto"/>
            </w:tcBorders>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0</w:t>
            </w:r>
            <w:r>
              <w:rPr>
                <w:rFonts w:hAnsi="標楷體"/>
                <w:sz w:val="24"/>
                <w:szCs w:val="20"/>
              </w:rPr>
              <w:t>.0</w:t>
            </w:r>
          </w:p>
        </w:tc>
      </w:tr>
      <w:tr w:rsidR="00D13821" w:rsidRPr="00DF02D6" w:rsidTr="00E2253C">
        <w:tc>
          <w:tcPr>
            <w:tcW w:w="949" w:type="dxa"/>
            <w:tcBorders>
              <w:left w:val="single" w:sz="12" w:space="0" w:color="auto"/>
            </w:tcBorders>
            <w:shd w:val="clear" w:color="auto" w:fill="auto"/>
            <w:vAlign w:val="center"/>
          </w:tcPr>
          <w:p w:rsidR="00D13821" w:rsidRPr="004804A5" w:rsidRDefault="00D13821" w:rsidP="00E2253C">
            <w:pPr>
              <w:spacing w:line="260" w:lineRule="exact"/>
              <w:ind w:leftChars="0" w:left="0" w:firstLineChars="0" w:firstLine="0"/>
              <w:jc w:val="center"/>
              <w:rPr>
                <w:rFonts w:hAnsi="標楷體" w:hint="eastAsia"/>
                <w:sz w:val="24"/>
              </w:rPr>
            </w:pPr>
            <w:r w:rsidRPr="004804A5">
              <w:rPr>
                <w:rFonts w:hAnsi="標楷體" w:hint="eastAsia"/>
                <w:sz w:val="24"/>
              </w:rPr>
              <w:t>新北</w:t>
            </w:r>
            <w:r>
              <w:rPr>
                <w:rFonts w:hAnsi="標楷體" w:hint="eastAsia"/>
                <w:sz w:val="24"/>
              </w:rPr>
              <w:t>市</w:t>
            </w:r>
          </w:p>
          <w:p w:rsidR="00D13821" w:rsidRPr="004804A5" w:rsidRDefault="00D13821" w:rsidP="00E2253C">
            <w:pPr>
              <w:spacing w:line="260" w:lineRule="exact"/>
              <w:ind w:leftChars="0" w:left="0" w:firstLineChars="0" w:firstLine="0"/>
              <w:jc w:val="center"/>
              <w:rPr>
                <w:rFonts w:hAnsi="標楷體"/>
                <w:sz w:val="24"/>
              </w:rPr>
            </w:pPr>
            <w:r w:rsidRPr="004804A5">
              <w:rPr>
                <w:rFonts w:hAnsi="標楷體" w:hint="eastAsia"/>
                <w:sz w:val="24"/>
              </w:rPr>
              <w:t>陸光一</w:t>
            </w:r>
          </w:p>
        </w:tc>
        <w:tc>
          <w:tcPr>
            <w:tcW w:w="787" w:type="dxa"/>
            <w:shd w:val="clear" w:color="auto" w:fill="auto"/>
            <w:vAlign w:val="center"/>
          </w:tcPr>
          <w:p w:rsidR="00D13821" w:rsidRPr="00DF02D6" w:rsidRDefault="00D13821" w:rsidP="00E2253C">
            <w:pPr>
              <w:spacing w:line="260" w:lineRule="exact"/>
              <w:ind w:leftChars="0" w:left="0" w:firstLineChars="0" w:firstLine="0"/>
              <w:jc w:val="center"/>
              <w:rPr>
                <w:rFonts w:hAnsi="標楷體"/>
                <w:sz w:val="24"/>
                <w:szCs w:val="20"/>
              </w:rPr>
            </w:pPr>
            <w:r w:rsidRPr="000F56EC">
              <w:rPr>
                <w:rFonts w:hAnsi="標楷體" w:hint="eastAsia"/>
                <w:sz w:val="24"/>
                <w:szCs w:val="20"/>
              </w:rPr>
              <w:t>商設</w:t>
            </w:r>
          </w:p>
        </w:tc>
        <w:tc>
          <w:tcPr>
            <w:tcW w:w="1249" w:type="dxa"/>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6</w:t>
            </w:r>
          </w:p>
        </w:tc>
        <w:tc>
          <w:tcPr>
            <w:tcW w:w="1249" w:type="dxa"/>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3</w:t>
            </w:r>
          </w:p>
        </w:tc>
        <w:tc>
          <w:tcPr>
            <w:tcW w:w="1249" w:type="dxa"/>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0</w:t>
            </w:r>
          </w:p>
        </w:tc>
        <w:tc>
          <w:tcPr>
            <w:tcW w:w="1249" w:type="dxa"/>
            <w:vAlign w:val="center"/>
          </w:tcPr>
          <w:p w:rsidR="00D13821" w:rsidRDefault="00D13821" w:rsidP="00E2253C">
            <w:pPr>
              <w:spacing w:line="260" w:lineRule="exact"/>
              <w:ind w:leftChars="0" w:left="0" w:firstLineChars="0" w:firstLine="0"/>
              <w:jc w:val="right"/>
              <w:rPr>
                <w:rFonts w:hAnsi="標楷體" w:hint="eastAsia"/>
                <w:sz w:val="24"/>
                <w:szCs w:val="20"/>
              </w:rPr>
            </w:pPr>
            <w:r>
              <w:rPr>
                <w:rFonts w:hAnsi="標楷體" w:hint="eastAsia"/>
                <w:sz w:val="24"/>
                <w:szCs w:val="20"/>
              </w:rPr>
              <w:t>5</w:t>
            </w:r>
            <w:r>
              <w:rPr>
                <w:rFonts w:hAnsi="標楷體"/>
                <w:sz w:val="24"/>
                <w:szCs w:val="20"/>
              </w:rPr>
              <w:t>0.0</w:t>
            </w:r>
          </w:p>
        </w:tc>
        <w:tc>
          <w:tcPr>
            <w:tcW w:w="1149" w:type="dxa"/>
            <w:tcBorders>
              <w:right w:val="single" w:sz="12" w:space="0" w:color="auto"/>
            </w:tcBorders>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0</w:t>
            </w:r>
            <w:r>
              <w:rPr>
                <w:rFonts w:hAnsi="標楷體"/>
                <w:sz w:val="24"/>
                <w:szCs w:val="20"/>
              </w:rPr>
              <w:t>.0</w:t>
            </w:r>
          </w:p>
        </w:tc>
      </w:tr>
      <w:tr w:rsidR="00D13821" w:rsidRPr="00DF02D6" w:rsidTr="00E2253C">
        <w:tc>
          <w:tcPr>
            <w:tcW w:w="949" w:type="dxa"/>
            <w:vMerge w:val="restart"/>
            <w:tcBorders>
              <w:left w:val="single" w:sz="12" w:space="0" w:color="auto"/>
            </w:tcBorders>
            <w:shd w:val="clear" w:color="auto" w:fill="auto"/>
            <w:vAlign w:val="center"/>
          </w:tcPr>
          <w:p w:rsidR="00D13821" w:rsidRPr="004804A5" w:rsidRDefault="00D13821" w:rsidP="00E2253C">
            <w:pPr>
              <w:spacing w:line="260" w:lineRule="exact"/>
              <w:ind w:leftChars="0" w:left="0" w:firstLineChars="0" w:firstLine="0"/>
              <w:jc w:val="center"/>
              <w:rPr>
                <w:rFonts w:hAnsi="標楷體" w:hint="eastAsia"/>
                <w:sz w:val="24"/>
              </w:rPr>
            </w:pPr>
            <w:r w:rsidRPr="004804A5">
              <w:rPr>
                <w:rFonts w:hAnsi="標楷體" w:hint="eastAsia"/>
                <w:sz w:val="24"/>
              </w:rPr>
              <w:t>臺北</w:t>
            </w:r>
            <w:r>
              <w:rPr>
                <w:rFonts w:hAnsi="標楷體" w:hint="eastAsia"/>
                <w:sz w:val="24"/>
              </w:rPr>
              <w:t>市</w:t>
            </w:r>
          </w:p>
          <w:p w:rsidR="00D13821" w:rsidRPr="004804A5" w:rsidRDefault="00D13821" w:rsidP="00E2253C">
            <w:pPr>
              <w:spacing w:line="260" w:lineRule="exact"/>
              <w:ind w:leftChars="0" w:left="0" w:firstLineChars="0" w:firstLine="0"/>
              <w:jc w:val="center"/>
              <w:rPr>
                <w:rFonts w:hAnsi="標楷體"/>
                <w:sz w:val="24"/>
              </w:rPr>
            </w:pPr>
            <w:r w:rsidRPr="004804A5">
              <w:rPr>
                <w:rFonts w:hAnsi="標楷體" w:hint="eastAsia"/>
                <w:sz w:val="24"/>
              </w:rPr>
              <w:t>平安新</w:t>
            </w:r>
          </w:p>
        </w:tc>
        <w:tc>
          <w:tcPr>
            <w:tcW w:w="787" w:type="dxa"/>
            <w:shd w:val="clear" w:color="auto" w:fill="auto"/>
            <w:vAlign w:val="center"/>
          </w:tcPr>
          <w:p w:rsidR="00D13821" w:rsidRPr="00DF02D6" w:rsidRDefault="00D13821" w:rsidP="00E2253C">
            <w:pPr>
              <w:spacing w:line="260" w:lineRule="exact"/>
              <w:ind w:leftChars="0" w:left="0" w:firstLineChars="0" w:firstLine="0"/>
              <w:jc w:val="center"/>
              <w:rPr>
                <w:rFonts w:hAnsi="標楷體"/>
                <w:sz w:val="24"/>
                <w:szCs w:val="20"/>
              </w:rPr>
            </w:pPr>
            <w:r>
              <w:rPr>
                <w:rFonts w:hAnsi="標楷體" w:hint="eastAsia"/>
                <w:sz w:val="24"/>
                <w:szCs w:val="20"/>
              </w:rPr>
              <w:t>商設</w:t>
            </w:r>
          </w:p>
        </w:tc>
        <w:tc>
          <w:tcPr>
            <w:tcW w:w="1249" w:type="dxa"/>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2</w:t>
            </w:r>
            <w:r>
              <w:rPr>
                <w:rFonts w:hAnsi="標楷體"/>
                <w:sz w:val="24"/>
                <w:szCs w:val="20"/>
              </w:rPr>
              <w:t>9</w:t>
            </w:r>
          </w:p>
        </w:tc>
        <w:tc>
          <w:tcPr>
            <w:tcW w:w="1249" w:type="dxa"/>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1</w:t>
            </w:r>
          </w:p>
        </w:tc>
        <w:tc>
          <w:tcPr>
            <w:tcW w:w="1249" w:type="dxa"/>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0</w:t>
            </w:r>
          </w:p>
        </w:tc>
        <w:tc>
          <w:tcPr>
            <w:tcW w:w="1249" w:type="dxa"/>
            <w:vAlign w:val="center"/>
          </w:tcPr>
          <w:p w:rsidR="00D13821" w:rsidRDefault="00D13821" w:rsidP="00E2253C">
            <w:pPr>
              <w:spacing w:line="260" w:lineRule="exact"/>
              <w:ind w:leftChars="0" w:left="0" w:firstLineChars="0" w:firstLine="0"/>
              <w:jc w:val="right"/>
              <w:rPr>
                <w:rFonts w:hAnsi="標楷體" w:hint="eastAsia"/>
                <w:sz w:val="24"/>
                <w:szCs w:val="20"/>
              </w:rPr>
            </w:pPr>
            <w:r>
              <w:rPr>
                <w:rFonts w:hAnsi="標楷體" w:hint="eastAsia"/>
                <w:sz w:val="24"/>
                <w:szCs w:val="20"/>
              </w:rPr>
              <w:t>3</w:t>
            </w:r>
            <w:r>
              <w:rPr>
                <w:rFonts w:hAnsi="標楷體"/>
                <w:sz w:val="24"/>
                <w:szCs w:val="20"/>
              </w:rPr>
              <w:t>.4</w:t>
            </w:r>
          </w:p>
        </w:tc>
        <w:tc>
          <w:tcPr>
            <w:tcW w:w="1149" w:type="dxa"/>
            <w:tcBorders>
              <w:right w:val="single" w:sz="12" w:space="0" w:color="auto"/>
            </w:tcBorders>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0</w:t>
            </w:r>
            <w:r>
              <w:rPr>
                <w:rFonts w:hAnsi="標楷體"/>
                <w:sz w:val="24"/>
                <w:szCs w:val="20"/>
              </w:rPr>
              <w:t>.0</w:t>
            </w:r>
          </w:p>
        </w:tc>
      </w:tr>
      <w:tr w:rsidR="00D13821" w:rsidRPr="00DF02D6" w:rsidTr="00E2253C">
        <w:tc>
          <w:tcPr>
            <w:tcW w:w="949" w:type="dxa"/>
            <w:vMerge/>
            <w:tcBorders>
              <w:left w:val="single" w:sz="12" w:space="0" w:color="auto"/>
            </w:tcBorders>
            <w:shd w:val="clear" w:color="auto" w:fill="auto"/>
            <w:vAlign w:val="center"/>
          </w:tcPr>
          <w:p w:rsidR="00D13821" w:rsidRPr="004804A5" w:rsidRDefault="00D13821" w:rsidP="00E2253C">
            <w:pPr>
              <w:spacing w:line="260" w:lineRule="exact"/>
              <w:ind w:leftChars="0" w:left="0" w:firstLineChars="0" w:firstLine="0"/>
              <w:jc w:val="center"/>
              <w:rPr>
                <w:rFonts w:hAnsi="標楷體"/>
                <w:sz w:val="24"/>
              </w:rPr>
            </w:pPr>
          </w:p>
        </w:tc>
        <w:tc>
          <w:tcPr>
            <w:tcW w:w="787" w:type="dxa"/>
            <w:shd w:val="clear" w:color="auto" w:fill="auto"/>
            <w:vAlign w:val="center"/>
          </w:tcPr>
          <w:p w:rsidR="00D13821" w:rsidRPr="00DF02D6" w:rsidRDefault="00D13821" w:rsidP="00E2253C">
            <w:pPr>
              <w:spacing w:line="260" w:lineRule="exact"/>
              <w:ind w:leftChars="0" w:left="0" w:firstLineChars="0" w:firstLine="0"/>
              <w:jc w:val="center"/>
              <w:rPr>
                <w:rFonts w:hAnsi="標楷體"/>
                <w:sz w:val="24"/>
                <w:szCs w:val="20"/>
              </w:rPr>
            </w:pPr>
            <w:r>
              <w:rPr>
                <w:rFonts w:hAnsi="標楷體" w:hint="eastAsia"/>
                <w:sz w:val="24"/>
                <w:szCs w:val="20"/>
              </w:rPr>
              <w:t>餘屋</w:t>
            </w:r>
          </w:p>
        </w:tc>
        <w:tc>
          <w:tcPr>
            <w:tcW w:w="1249" w:type="dxa"/>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1</w:t>
            </w:r>
            <w:r>
              <w:rPr>
                <w:rFonts w:hAnsi="標楷體"/>
                <w:sz w:val="24"/>
                <w:szCs w:val="20"/>
              </w:rPr>
              <w:t>0</w:t>
            </w:r>
          </w:p>
        </w:tc>
        <w:tc>
          <w:tcPr>
            <w:tcW w:w="1249" w:type="dxa"/>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2</w:t>
            </w:r>
          </w:p>
        </w:tc>
        <w:tc>
          <w:tcPr>
            <w:tcW w:w="1249" w:type="dxa"/>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0</w:t>
            </w:r>
          </w:p>
        </w:tc>
        <w:tc>
          <w:tcPr>
            <w:tcW w:w="1249" w:type="dxa"/>
            <w:vAlign w:val="center"/>
          </w:tcPr>
          <w:p w:rsidR="00D13821" w:rsidRDefault="00D13821" w:rsidP="00E2253C">
            <w:pPr>
              <w:spacing w:line="260" w:lineRule="exact"/>
              <w:ind w:leftChars="0" w:left="0" w:firstLineChars="0" w:firstLine="0"/>
              <w:jc w:val="right"/>
              <w:rPr>
                <w:rFonts w:hAnsi="標楷體" w:hint="eastAsia"/>
                <w:sz w:val="24"/>
                <w:szCs w:val="20"/>
              </w:rPr>
            </w:pPr>
            <w:r>
              <w:rPr>
                <w:rFonts w:hAnsi="標楷體" w:hint="eastAsia"/>
                <w:sz w:val="24"/>
                <w:szCs w:val="20"/>
              </w:rPr>
              <w:t>2</w:t>
            </w:r>
            <w:r>
              <w:rPr>
                <w:rFonts w:hAnsi="標楷體"/>
                <w:sz w:val="24"/>
                <w:szCs w:val="20"/>
              </w:rPr>
              <w:t>0.0</w:t>
            </w:r>
          </w:p>
        </w:tc>
        <w:tc>
          <w:tcPr>
            <w:tcW w:w="1149" w:type="dxa"/>
            <w:tcBorders>
              <w:right w:val="single" w:sz="12" w:space="0" w:color="auto"/>
            </w:tcBorders>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0</w:t>
            </w:r>
            <w:r>
              <w:rPr>
                <w:rFonts w:hAnsi="標楷體"/>
                <w:sz w:val="24"/>
                <w:szCs w:val="20"/>
              </w:rPr>
              <w:t>.0</w:t>
            </w:r>
          </w:p>
        </w:tc>
      </w:tr>
      <w:tr w:rsidR="00D13821" w:rsidRPr="00DF02D6" w:rsidTr="00E2253C">
        <w:tc>
          <w:tcPr>
            <w:tcW w:w="949" w:type="dxa"/>
            <w:tcBorders>
              <w:left w:val="single" w:sz="12" w:space="0" w:color="auto"/>
            </w:tcBorders>
            <w:shd w:val="clear" w:color="auto" w:fill="auto"/>
            <w:vAlign w:val="center"/>
          </w:tcPr>
          <w:p w:rsidR="00D13821" w:rsidRPr="004804A5" w:rsidRDefault="00D13821" w:rsidP="00E2253C">
            <w:pPr>
              <w:spacing w:line="260" w:lineRule="exact"/>
              <w:ind w:leftChars="0" w:left="0" w:firstLineChars="0" w:firstLine="0"/>
              <w:jc w:val="center"/>
              <w:rPr>
                <w:rFonts w:hAnsi="標楷體" w:hint="eastAsia"/>
                <w:sz w:val="24"/>
              </w:rPr>
            </w:pPr>
            <w:r w:rsidRPr="004804A5">
              <w:rPr>
                <w:rFonts w:hAnsi="標楷體" w:hint="eastAsia"/>
                <w:sz w:val="24"/>
              </w:rPr>
              <w:t>臺北</w:t>
            </w:r>
            <w:r>
              <w:rPr>
                <w:rFonts w:hAnsi="標楷體" w:hint="eastAsia"/>
                <w:sz w:val="24"/>
              </w:rPr>
              <w:t>市</w:t>
            </w:r>
          </w:p>
          <w:p w:rsidR="00D13821" w:rsidRPr="004804A5" w:rsidRDefault="00D13821" w:rsidP="00E2253C">
            <w:pPr>
              <w:spacing w:line="260" w:lineRule="exact"/>
              <w:ind w:leftChars="0" w:left="0" w:firstLineChars="0" w:firstLine="0"/>
              <w:jc w:val="center"/>
              <w:rPr>
                <w:rFonts w:hAnsi="標楷體"/>
                <w:sz w:val="24"/>
              </w:rPr>
            </w:pPr>
            <w:r w:rsidRPr="004804A5">
              <w:rPr>
                <w:rFonts w:hAnsi="標楷體" w:hint="eastAsia"/>
                <w:sz w:val="24"/>
              </w:rPr>
              <w:t>萬隆營</w:t>
            </w:r>
          </w:p>
        </w:tc>
        <w:tc>
          <w:tcPr>
            <w:tcW w:w="787" w:type="dxa"/>
            <w:shd w:val="clear" w:color="auto" w:fill="auto"/>
            <w:vAlign w:val="center"/>
          </w:tcPr>
          <w:p w:rsidR="00D13821" w:rsidRPr="00DF02D6" w:rsidRDefault="00D13821" w:rsidP="00E2253C">
            <w:pPr>
              <w:spacing w:line="260" w:lineRule="exact"/>
              <w:ind w:leftChars="0" w:left="0" w:firstLineChars="0" w:firstLine="0"/>
              <w:jc w:val="center"/>
              <w:rPr>
                <w:rFonts w:hAnsi="標楷體"/>
                <w:sz w:val="24"/>
                <w:szCs w:val="20"/>
              </w:rPr>
            </w:pPr>
            <w:r w:rsidRPr="00D87BAA">
              <w:rPr>
                <w:rFonts w:hAnsi="標楷體" w:hint="eastAsia"/>
                <w:sz w:val="24"/>
                <w:szCs w:val="20"/>
              </w:rPr>
              <w:t>商設</w:t>
            </w:r>
          </w:p>
        </w:tc>
        <w:tc>
          <w:tcPr>
            <w:tcW w:w="1249" w:type="dxa"/>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7</w:t>
            </w:r>
          </w:p>
        </w:tc>
        <w:tc>
          <w:tcPr>
            <w:tcW w:w="1249" w:type="dxa"/>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2</w:t>
            </w:r>
          </w:p>
        </w:tc>
        <w:tc>
          <w:tcPr>
            <w:tcW w:w="1249" w:type="dxa"/>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0</w:t>
            </w:r>
          </w:p>
        </w:tc>
        <w:tc>
          <w:tcPr>
            <w:tcW w:w="1249" w:type="dxa"/>
            <w:vAlign w:val="center"/>
          </w:tcPr>
          <w:p w:rsidR="00D13821" w:rsidRDefault="00D13821" w:rsidP="00E2253C">
            <w:pPr>
              <w:spacing w:line="260" w:lineRule="exact"/>
              <w:ind w:leftChars="0" w:left="0" w:firstLineChars="0" w:firstLine="0"/>
              <w:jc w:val="right"/>
              <w:rPr>
                <w:rFonts w:hAnsi="標楷體" w:hint="eastAsia"/>
                <w:sz w:val="24"/>
                <w:szCs w:val="20"/>
              </w:rPr>
            </w:pPr>
            <w:r>
              <w:rPr>
                <w:rFonts w:hAnsi="標楷體" w:hint="eastAsia"/>
                <w:sz w:val="24"/>
                <w:szCs w:val="20"/>
              </w:rPr>
              <w:t>2</w:t>
            </w:r>
            <w:r>
              <w:rPr>
                <w:rFonts w:hAnsi="標楷體"/>
                <w:sz w:val="24"/>
                <w:szCs w:val="20"/>
              </w:rPr>
              <w:t>8.6</w:t>
            </w:r>
          </w:p>
        </w:tc>
        <w:tc>
          <w:tcPr>
            <w:tcW w:w="1149" w:type="dxa"/>
            <w:tcBorders>
              <w:right w:val="single" w:sz="12" w:space="0" w:color="auto"/>
            </w:tcBorders>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0</w:t>
            </w:r>
            <w:r>
              <w:rPr>
                <w:rFonts w:hAnsi="標楷體"/>
                <w:sz w:val="24"/>
                <w:szCs w:val="20"/>
              </w:rPr>
              <w:t>.0</w:t>
            </w:r>
          </w:p>
        </w:tc>
      </w:tr>
      <w:tr w:rsidR="00D13821" w:rsidRPr="00DF02D6" w:rsidTr="00E2253C">
        <w:tc>
          <w:tcPr>
            <w:tcW w:w="949" w:type="dxa"/>
            <w:tcBorders>
              <w:left w:val="single" w:sz="12" w:space="0" w:color="auto"/>
            </w:tcBorders>
            <w:shd w:val="clear" w:color="auto" w:fill="auto"/>
            <w:vAlign w:val="center"/>
          </w:tcPr>
          <w:p w:rsidR="00D13821" w:rsidRDefault="00D13821" w:rsidP="00E2253C">
            <w:pPr>
              <w:spacing w:line="260" w:lineRule="exact"/>
              <w:ind w:leftChars="0" w:left="0" w:firstLineChars="0" w:firstLine="0"/>
              <w:jc w:val="center"/>
              <w:rPr>
                <w:rFonts w:hAnsi="標楷體"/>
                <w:sz w:val="24"/>
              </w:rPr>
            </w:pPr>
            <w:r w:rsidRPr="004804A5">
              <w:rPr>
                <w:rFonts w:hAnsi="標楷體" w:hint="eastAsia"/>
                <w:sz w:val="24"/>
              </w:rPr>
              <w:t>臺北</w:t>
            </w:r>
            <w:r>
              <w:rPr>
                <w:rFonts w:hAnsi="標楷體" w:hint="eastAsia"/>
                <w:sz w:val="24"/>
              </w:rPr>
              <w:t>市</w:t>
            </w:r>
          </w:p>
          <w:p w:rsidR="00D13821" w:rsidRPr="004804A5" w:rsidRDefault="00D13821" w:rsidP="00E2253C">
            <w:pPr>
              <w:spacing w:line="260" w:lineRule="exact"/>
              <w:ind w:leftChars="0" w:left="0" w:firstLineChars="0" w:firstLine="0"/>
              <w:jc w:val="center"/>
              <w:rPr>
                <w:rFonts w:hAnsi="標楷體"/>
                <w:sz w:val="24"/>
              </w:rPr>
            </w:pPr>
            <w:r w:rsidRPr="00F35363">
              <w:rPr>
                <w:rFonts w:hAnsi="標楷體" w:hint="eastAsia"/>
                <w:sz w:val="24"/>
              </w:rPr>
              <w:t>崇德隆</w:t>
            </w:r>
          </w:p>
        </w:tc>
        <w:tc>
          <w:tcPr>
            <w:tcW w:w="787" w:type="dxa"/>
            <w:shd w:val="clear" w:color="auto" w:fill="auto"/>
            <w:vAlign w:val="center"/>
          </w:tcPr>
          <w:p w:rsidR="00D13821" w:rsidRPr="00DF02D6" w:rsidRDefault="00D13821" w:rsidP="00E2253C">
            <w:pPr>
              <w:spacing w:line="260" w:lineRule="exact"/>
              <w:ind w:leftChars="0" w:left="0" w:firstLineChars="0" w:firstLine="0"/>
              <w:jc w:val="center"/>
              <w:rPr>
                <w:rFonts w:hAnsi="標楷體"/>
                <w:sz w:val="24"/>
                <w:szCs w:val="20"/>
              </w:rPr>
            </w:pPr>
            <w:r w:rsidRPr="007B20D6">
              <w:rPr>
                <w:rFonts w:hAnsi="標楷體" w:hint="eastAsia"/>
                <w:sz w:val="24"/>
                <w:szCs w:val="20"/>
              </w:rPr>
              <w:t>商設</w:t>
            </w:r>
          </w:p>
        </w:tc>
        <w:tc>
          <w:tcPr>
            <w:tcW w:w="1249" w:type="dxa"/>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2</w:t>
            </w:r>
            <w:r>
              <w:rPr>
                <w:rFonts w:hAnsi="標楷體"/>
                <w:sz w:val="24"/>
                <w:szCs w:val="20"/>
              </w:rPr>
              <w:t>2</w:t>
            </w:r>
          </w:p>
        </w:tc>
        <w:tc>
          <w:tcPr>
            <w:tcW w:w="1249" w:type="dxa"/>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1</w:t>
            </w:r>
            <w:r>
              <w:rPr>
                <w:rFonts w:hAnsi="標楷體"/>
                <w:sz w:val="24"/>
                <w:szCs w:val="20"/>
              </w:rPr>
              <w:t>7</w:t>
            </w:r>
          </w:p>
        </w:tc>
        <w:tc>
          <w:tcPr>
            <w:tcW w:w="1249" w:type="dxa"/>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1</w:t>
            </w:r>
          </w:p>
        </w:tc>
        <w:tc>
          <w:tcPr>
            <w:tcW w:w="1249" w:type="dxa"/>
            <w:vAlign w:val="center"/>
          </w:tcPr>
          <w:p w:rsidR="00D13821" w:rsidRDefault="00D13821" w:rsidP="00E2253C">
            <w:pPr>
              <w:spacing w:line="260" w:lineRule="exact"/>
              <w:ind w:leftChars="0" w:left="0" w:firstLineChars="0" w:firstLine="0"/>
              <w:jc w:val="right"/>
              <w:rPr>
                <w:rFonts w:hAnsi="標楷體" w:hint="eastAsia"/>
                <w:sz w:val="24"/>
                <w:szCs w:val="20"/>
              </w:rPr>
            </w:pPr>
            <w:r>
              <w:rPr>
                <w:rFonts w:hAnsi="標楷體" w:hint="eastAsia"/>
                <w:sz w:val="24"/>
                <w:szCs w:val="20"/>
              </w:rPr>
              <w:t>7</w:t>
            </w:r>
            <w:r>
              <w:rPr>
                <w:rFonts w:hAnsi="標楷體"/>
                <w:sz w:val="24"/>
                <w:szCs w:val="20"/>
              </w:rPr>
              <w:t>7.3</w:t>
            </w:r>
          </w:p>
        </w:tc>
        <w:tc>
          <w:tcPr>
            <w:tcW w:w="1149" w:type="dxa"/>
            <w:tcBorders>
              <w:right w:val="single" w:sz="12" w:space="0" w:color="auto"/>
            </w:tcBorders>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5</w:t>
            </w:r>
            <w:r>
              <w:rPr>
                <w:rFonts w:hAnsi="標楷體"/>
                <w:sz w:val="24"/>
                <w:szCs w:val="20"/>
              </w:rPr>
              <w:t>.9</w:t>
            </w:r>
          </w:p>
        </w:tc>
      </w:tr>
      <w:tr w:rsidR="00D13821" w:rsidRPr="00DF02D6" w:rsidTr="00E2253C">
        <w:tc>
          <w:tcPr>
            <w:tcW w:w="949" w:type="dxa"/>
            <w:vMerge w:val="restart"/>
            <w:tcBorders>
              <w:left w:val="single" w:sz="12" w:space="0" w:color="auto"/>
            </w:tcBorders>
            <w:shd w:val="clear" w:color="auto" w:fill="auto"/>
            <w:vAlign w:val="center"/>
          </w:tcPr>
          <w:p w:rsidR="00D13821" w:rsidRPr="004804A5" w:rsidRDefault="00D13821" w:rsidP="00E2253C">
            <w:pPr>
              <w:spacing w:line="260" w:lineRule="exact"/>
              <w:ind w:leftChars="0" w:left="0" w:firstLineChars="0" w:firstLine="0"/>
              <w:jc w:val="center"/>
              <w:rPr>
                <w:rFonts w:hAnsi="標楷體" w:hint="eastAsia"/>
                <w:sz w:val="24"/>
              </w:rPr>
            </w:pPr>
            <w:r w:rsidRPr="004804A5">
              <w:rPr>
                <w:rFonts w:hAnsi="標楷體" w:hint="eastAsia"/>
                <w:sz w:val="24"/>
              </w:rPr>
              <w:t>新北</w:t>
            </w:r>
            <w:r>
              <w:rPr>
                <w:rFonts w:hAnsi="標楷體" w:hint="eastAsia"/>
                <w:sz w:val="24"/>
              </w:rPr>
              <w:t>市</w:t>
            </w:r>
          </w:p>
          <w:p w:rsidR="00D13821" w:rsidRPr="004804A5" w:rsidRDefault="00D13821" w:rsidP="00E2253C">
            <w:pPr>
              <w:spacing w:line="260" w:lineRule="exact"/>
              <w:ind w:leftChars="0" w:left="0" w:firstLineChars="0" w:firstLine="0"/>
              <w:jc w:val="center"/>
              <w:rPr>
                <w:rFonts w:hAnsi="標楷體"/>
                <w:sz w:val="24"/>
              </w:rPr>
            </w:pPr>
            <w:r w:rsidRPr="004804A5">
              <w:rPr>
                <w:rFonts w:hAnsi="標楷體" w:hint="eastAsia"/>
                <w:sz w:val="24"/>
              </w:rPr>
              <w:t>安邦新</w:t>
            </w:r>
          </w:p>
        </w:tc>
        <w:tc>
          <w:tcPr>
            <w:tcW w:w="787" w:type="dxa"/>
            <w:shd w:val="clear" w:color="auto" w:fill="auto"/>
            <w:vAlign w:val="center"/>
          </w:tcPr>
          <w:p w:rsidR="00D13821" w:rsidRPr="00DF02D6" w:rsidRDefault="00D13821" w:rsidP="00E2253C">
            <w:pPr>
              <w:spacing w:line="260" w:lineRule="exact"/>
              <w:ind w:leftChars="0" w:left="0" w:firstLineChars="0" w:firstLine="0"/>
              <w:jc w:val="center"/>
              <w:rPr>
                <w:rFonts w:hAnsi="標楷體"/>
                <w:sz w:val="24"/>
                <w:szCs w:val="20"/>
              </w:rPr>
            </w:pPr>
            <w:r>
              <w:rPr>
                <w:rFonts w:hAnsi="標楷體" w:hint="eastAsia"/>
                <w:sz w:val="24"/>
                <w:szCs w:val="20"/>
              </w:rPr>
              <w:t>商設</w:t>
            </w:r>
          </w:p>
        </w:tc>
        <w:tc>
          <w:tcPr>
            <w:tcW w:w="1249" w:type="dxa"/>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2</w:t>
            </w:r>
          </w:p>
        </w:tc>
        <w:tc>
          <w:tcPr>
            <w:tcW w:w="1249" w:type="dxa"/>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0</w:t>
            </w:r>
          </w:p>
        </w:tc>
        <w:tc>
          <w:tcPr>
            <w:tcW w:w="1249" w:type="dxa"/>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2</w:t>
            </w:r>
          </w:p>
        </w:tc>
        <w:tc>
          <w:tcPr>
            <w:tcW w:w="1249" w:type="dxa"/>
            <w:vAlign w:val="center"/>
          </w:tcPr>
          <w:p w:rsidR="00D13821" w:rsidRDefault="00D13821" w:rsidP="00E2253C">
            <w:pPr>
              <w:spacing w:line="260" w:lineRule="exact"/>
              <w:ind w:leftChars="0" w:left="0" w:firstLineChars="0" w:firstLine="0"/>
              <w:jc w:val="right"/>
              <w:rPr>
                <w:rFonts w:hAnsi="標楷體" w:hint="eastAsia"/>
                <w:sz w:val="24"/>
                <w:szCs w:val="20"/>
              </w:rPr>
            </w:pPr>
            <w:r>
              <w:rPr>
                <w:rFonts w:hAnsi="標楷體" w:hint="eastAsia"/>
                <w:sz w:val="24"/>
                <w:szCs w:val="20"/>
              </w:rPr>
              <w:t>0</w:t>
            </w:r>
            <w:r>
              <w:rPr>
                <w:rFonts w:hAnsi="標楷體"/>
                <w:sz w:val="24"/>
                <w:szCs w:val="20"/>
              </w:rPr>
              <w:t>.0</w:t>
            </w:r>
          </w:p>
        </w:tc>
        <w:tc>
          <w:tcPr>
            <w:tcW w:w="1149" w:type="dxa"/>
            <w:tcBorders>
              <w:right w:val="single" w:sz="12" w:space="0" w:color="auto"/>
            </w:tcBorders>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w:t>
            </w:r>
          </w:p>
        </w:tc>
      </w:tr>
      <w:tr w:rsidR="00D13821" w:rsidRPr="00DF02D6" w:rsidTr="00E2253C">
        <w:tc>
          <w:tcPr>
            <w:tcW w:w="949" w:type="dxa"/>
            <w:vMerge/>
            <w:tcBorders>
              <w:left w:val="single" w:sz="12" w:space="0" w:color="auto"/>
            </w:tcBorders>
            <w:shd w:val="clear" w:color="auto" w:fill="auto"/>
            <w:vAlign w:val="center"/>
          </w:tcPr>
          <w:p w:rsidR="00D13821" w:rsidRPr="004804A5" w:rsidRDefault="00D13821" w:rsidP="00E2253C">
            <w:pPr>
              <w:spacing w:line="260" w:lineRule="exact"/>
              <w:ind w:leftChars="0" w:left="0" w:firstLineChars="0" w:firstLine="0"/>
              <w:jc w:val="center"/>
              <w:rPr>
                <w:rFonts w:hAnsi="標楷體"/>
                <w:sz w:val="24"/>
              </w:rPr>
            </w:pPr>
          </w:p>
        </w:tc>
        <w:tc>
          <w:tcPr>
            <w:tcW w:w="787" w:type="dxa"/>
            <w:shd w:val="clear" w:color="auto" w:fill="auto"/>
            <w:vAlign w:val="center"/>
          </w:tcPr>
          <w:p w:rsidR="00D13821" w:rsidRPr="00DF02D6" w:rsidRDefault="00D13821" w:rsidP="00E2253C">
            <w:pPr>
              <w:spacing w:line="260" w:lineRule="exact"/>
              <w:ind w:leftChars="0" w:left="0" w:firstLineChars="0" w:firstLine="0"/>
              <w:jc w:val="center"/>
              <w:rPr>
                <w:rFonts w:hAnsi="標楷體"/>
                <w:sz w:val="24"/>
                <w:szCs w:val="20"/>
              </w:rPr>
            </w:pPr>
            <w:r>
              <w:rPr>
                <w:rFonts w:hAnsi="標楷體" w:hint="eastAsia"/>
                <w:sz w:val="24"/>
                <w:szCs w:val="20"/>
              </w:rPr>
              <w:t>餘屋</w:t>
            </w:r>
          </w:p>
        </w:tc>
        <w:tc>
          <w:tcPr>
            <w:tcW w:w="1249" w:type="dxa"/>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6</w:t>
            </w:r>
          </w:p>
        </w:tc>
        <w:tc>
          <w:tcPr>
            <w:tcW w:w="1249" w:type="dxa"/>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5</w:t>
            </w:r>
          </w:p>
        </w:tc>
        <w:tc>
          <w:tcPr>
            <w:tcW w:w="1249" w:type="dxa"/>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3</w:t>
            </w:r>
          </w:p>
        </w:tc>
        <w:tc>
          <w:tcPr>
            <w:tcW w:w="1249" w:type="dxa"/>
            <w:vAlign w:val="center"/>
          </w:tcPr>
          <w:p w:rsidR="00D13821" w:rsidRDefault="00D13821" w:rsidP="00E2253C">
            <w:pPr>
              <w:spacing w:line="260" w:lineRule="exact"/>
              <w:ind w:leftChars="0" w:left="0" w:firstLineChars="0" w:firstLine="0"/>
              <w:jc w:val="right"/>
              <w:rPr>
                <w:rFonts w:hAnsi="標楷體" w:hint="eastAsia"/>
                <w:sz w:val="24"/>
                <w:szCs w:val="20"/>
              </w:rPr>
            </w:pPr>
            <w:r>
              <w:rPr>
                <w:rFonts w:hAnsi="標楷體" w:hint="eastAsia"/>
                <w:sz w:val="24"/>
                <w:szCs w:val="20"/>
              </w:rPr>
              <w:t>8</w:t>
            </w:r>
            <w:r>
              <w:rPr>
                <w:rFonts w:hAnsi="標楷體"/>
                <w:sz w:val="24"/>
                <w:szCs w:val="20"/>
              </w:rPr>
              <w:t>3.3</w:t>
            </w:r>
          </w:p>
        </w:tc>
        <w:tc>
          <w:tcPr>
            <w:tcW w:w="1149" w:type="dxa"/>
            <w:tcBorders>
              <w:right w:val="single" w:sz="12" w:space="0" w:color="auto"/>
            </w:tcBorders>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6</w:t>
            </w:r>
            <w:r>
              <w:rPr>
                <w:rFonts w:hAnsi="標楷體"/>
                <w:sz w:val="24"/>
                <w:szCs w:val="20"/>
              </w:rPr>
              <w:t>0.0</w:t>
            </w:r>
          </w:p>
        </w:tc>
      </w:tr>
      <w:tr w:rsidR="00D13821" w:rsidRPr="00DF02D6" w:rsidTr="00E2253C">
        <w:tc>
          <w:tcPr>
            <w:tcW w:w="949" w:type="dxa"/>
            <w:tcBorders>
              <w:left w:val="single" w:sz="12" w:space="0" w:color="auto"/>
            </w:tcBorders>
            <w:shd w:val="clear" w:color="auto" w:fill="auto"/>
            <w:vAlign w:val="center"/>
          </w:tcPr>
          <w:p w:rsidR="00D13821" w:rsidRPr="004804A5" w:rsidRDefault="00D13821" w:rsidP="00E2253C">
            <w:pPr>
              <w:spacing w:line="260" w:lineRule="exact"/>
              <w:ind w:leftChars="0" w:left="0" w:firstLineChars="0" w:firstLine="0"/>
              <w:jc w:val="center"/>
              <w:rPr>
                <w:rFonts w:hAnsi="標楷體" w:hint="eastAsia"/>
                <w:sz w:val="24"/>
              </w:rPr>
            </w:pPr>
            <w:r w:rsidRPr="004804A5">
              <w:rPr>
                <w:rFonts w:hAnsi="標楷體" w:hint="eastAsia"/>
                <w:sz w:val="24"/>
              </w:rPr>
              <w:t>新北</w:t>
            </w:r>
            <w:r>
              <w:rPr>
                <w:rFonts w:hAnsi="標楷體" w:hint="eastAsia"/>
                <w:sz w:val="24"/>
              </w:rPr>
              <w:t>市</w:t>
            </w:r>
          </w:p>
          <w:p w:rsidR="00D13821" w:rsidRPr="004804A5" w:rsidRDefault="00D13821" w:rsidP="00E2253C">
            <w:pPr>
              <w:spacing w:line="260" w:lineRule="exact"/>
              <w:ind w:leftChars="0" w:left="0" w:firstLineChars="0" w:firstLine="0"/>
              <w:jc w:val="center"/>
              <w:rPr>
                <w:rFonts w:hAnsi="標楷體"/>
                <w:sz w:val="24"/>
              </w:rPr>
            </w:pPr>
            <w:r w:rsidRPr="004804A5">
              <w:rPr>
                <w:rFonts w:hAnsi="標楷體" w:hint="eastAsia"/>
                <w:sz w:val="24"/>
              </w:rPr>
              <w:t>莒光一</w:t>
            </w:r>
          </w:p>
        </w:tc>
        <w:tc>
          <w:tcPr>
            <w:tcW w:w="787" w:type="dxa"/>
            <w:shd w:val="clear" w:color="auto" w:fill="auto"/>
            <w:vAlign w:val="center"/>
          </w:tcPr>
          <w:p w:rsidR="00D13821" w:rsidRPr="00DF02D6" w:rsidRDefault="00D13821" w:rsidP="00E2253C">
            <w:pPr>
              <w:spacing w:line="260" w:lineRule="exact"/>
              <w:ind w:leftChars="0" w:left="0" w:firstLineChars="0" w:firstLine="0"/>
              <w:jc w:val="center"/>
              <w:rPr>
                <w:rFonts w:hAnsi="標楷體"/>
                <w:sz w:val="24"/>
                <w:szCs w:val="20"/>
              </w:rPr>
            </w:pPr>
            <w:r w:rsidRPr="00A41F3A">
              <w:rPr>
                <w:rFonts w:hAnsi="標楷體" w:hint="eastAsia"/>
                <w:sz w:val="24"/>
                <w:szCs w:val="20"/>
              </w:rPr>
              <w:t>商設</w:t>
            </w:r>
          </w:p>
        </w:tc>
        <w:tc>
          <w:tcPr>
            <w:tcW w:w="1249" w:type="dxa"/>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2</w:t>
            </w:r>
          </w:p>
        </w:tc>
        <w:tc>
          <w:tcPr>
            <w:tcW w:w="1249" w:type="dxa"/>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2</w:t>
            </w:r>
          </w:p>
        </w:tc>
        <w:tc>
          <w:tcPr>
            <w:tcW w:w="1249" w:type="dxa"/>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0</w:t>
            </w:r>
          </w:p>
        </w:tc>
        <w:tc>
          <w:tcPr>
            <w:tcW w:w="1249" w:type="dxa"/>
            <w:vAlign w:val="center"/>
          </w:tcPr>
          <w:p w:rsidR="00D13821" w:rsidRDefault="00D13821" w:rsidP="00E2253C">
            <w:pPr>
              <w:spacing w:line="260" w:lineRule="exact"/>
              <w:ind w:leftChars="0" w:left="0" w:firstLineChars="0" w:firstLine="0"/>
              <w:jc w:val="right"/>
              <w:rPr>
                <w:rFonts w:hAnsi="標楷體" w:hint="eastAsia"/>
                <w:sz w:val="24"/>
                <w:szCs w:val="20"/>
              </w:rPr>
            </w:pPr>
            <w:r>
              <w:rPr>
                <w:rFonts w:hAnsi="標楷體" w:hint="eastAsia"/>
                <w:sz w:val="24"/>
                <w:szCs w:val="20"/>
              </w:rPr>
              <w:t>1</w:t>
            </w:r>
            <w:r>
              <w:rPr>
                <w:rFonts w:hAnsi="標楷體"/>
                <w:sz w:val="24"/>
                <w:szCs w:val="20"/>
              </w:rPr>
              <w:t>00.0</w:t>
            </w:r>
          </w:p>
        </w:tc>
        <w:tc>
          <w:tcPr>
            <w:tcW w:w="1149" w:type="dxa"/>
            <w:tcBorders>
              <w:right w:val="single" w:sz="12" w:space="0" w:color="auto"/>
            </w:tcBorders>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0</w:t>
            </w:r>
            <w:r>
              <w:rPr>
                <w:rFonts w:hAnsi="標楷體"/>
                <w:sz w:val="24"/>
                <w:szCs w:val="20"/>
              </w:rPr>
              <w:t>.0</w:t>
            </w:r>
          </w:p>
        </w:tc>
      </w:tr>
      <w:tr w:rsidR="00D13821" w:rsidRPr="00DF02D6" w:rsidTr="00E2253C">
        <w:tc>
          <w:tcPr>
            <w:tcW w:w="949" w:type="dxa"/>
            <w:tcBorders>
              <w:left w:val="single" w:sz="12" w:space="0" w:color="auto"/>
            </w:tcBorders>
            <w:shd w:val="clear" w:color="auto" w:fill="auto"/>
            <w:vAlign w:val="center"/>
          </w:tcPr>
          <w:p w:rsidR="00D13821" w:rsidRPr="00A41F3A" w:rsidRDefault="00D13821" w:rsidP="00E2253C">
            <w:pPr>
              <w:spacing w:line="260" w:lineRule="exact"/>
              <w:ind w:leftChars="0" w:left="0" w:firstLineChars="0" w:firstLine="0"/>
              <w:jc w:val="center"/>
              <w:rPr>
                <w:rFonts w:hAnsi="標楷體" w:hint="eastAsia"/>
                <w:sz w:val="24"/>
                <w:szCs w:val="20"/>
              </w:rPr>
            </w:pPr>
            <w:r w:rsidRPr="00A41F3A">
              <w:rPr>
                <w:rFonts w:hAnsi="標楷體" w:hint="eastAsia"/>
                <w:sz w:val="24"/>
                <w:szCs w:val="20"/>
              </w:rPr>
              <w:t>臺北</w:t>
            </w:r>
            <w:r>
              <w:rPr>
                <w:rFonts w:hAnsi="標楷體" w:hint="eastAsia"/>
                <w:sz w:val="24"/>
                <w:szCs w:val="20"/>
              </w:rPr>
              <w:t>市</w:t>
            </w:r>
          </w:p>
          <w:p w:rsidR="00D13821" w:rsidRPr="00DF02D6" w:rsidRDefault="00D13821" w:rsidP="00E2253C">
            <w:pPr>
              <w:spacing w:line="260" w:lineRule="exact"/>
              <w:ind w:leftChars="0" w:left="0" w:firstLineChars="0" w:firstLine="0"/>
              <w:jc w:val="center"/>
              <w:rPr>
                <w:rFonts w:hAnsi="標楷體"/>
                <w:sz w:val="24"/>
                <w:szCs w:val="20"/>
              </w:rPr>
            </w:pPr>
            <w:r w:rsidRPr="00A41F3A">
              <w:rPr>
                <w:rFonts w:hAnsi="標楷體" w:hint="eastAsia"/>
                <w:sz w:val="24"/>
                <w:szCs w:val="20"/>
              </w:rPr>
              <w:t>復華新</w:t>
            </w:r>
          </w:p>
        </w:tc>
        <w:tc>
          <w:tcPr>
            <w:tcW w:w="787" w:type="dxa"/>
            <w:shd w:val="clear" w:color="auto" w:fill="auto"/>
            <w:vAlign w:val="center"/>
          </w:tcPr>
          <w:p w:rsidR="00D13821" w:rsidRPr="00DF02D6" w:rsidRDefault="00D13821" w:rsidP="00E2253C">
            <w:pPr>
              <w:spacing w:line="260" w:lineRule="exact"/>
              <w:ind w:leftChars="0" w:left="0" w:firstLineChars="0" w:firstLine="0"/>
              <w:jc w:val="center"/>
              <w:rPr>
                <w:rFonts w:hAnsi="標楷體"/>
                <w:sz w:val="24"/>
                <w:szCs w:val="20"/>
              </w:rPr>
            </w:pPr>
            <w:r w:rsidRPr="00A41F3A">
              <w:rPr>
                <w:rFonts w:hAnsi="標楷體" w:hint="eastAsia"/>
                <w:sz w:val="24"/>
                <w:szCs w:val="20"/>
              </w:rPr>
              <w:t>餘屋</w:t>
            </w:r>
          </w:p>
        </w:tc>
        <w:tc>
          <w:tcPr>
            <w:tcW w:w="1249" w:type="dxa"/>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1</w:t>
            </w:r>
          </w:p>
        </w:tc>
        <w:tc>
          <w:tcPr>
            <w:tcW w:w="1249" w:type="dxa"/>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1</w:t>
            </w:r>
          </w:p>
        </w:tc>
        <w:tc>
          <w:tcPr>
            <w:tcW w:w="1249" w:type="dxa"/>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0</w:t>
            </w:r>
          </w:p>
        </w:tc>
        <w:tc>
          <w:tcPr>
            <w:tcW w:w="1249" w:type="dxa"/>
            <w:vAlign w:val="center"/>
          </w:tcPr>
          <w:p w:rsidR="00D13821" w:rsidRDefault="00D13821" w:rsidP="00E2253C">
            <w:pPr>
              <w:spacing w:line="260" w:lineRule="exact"/>
              <w:ind w:leftChars="0" w:left="0" w:firstLineChars="0" w:firstLine="0"/>
              <w:jc w:val="right"/>
              <w:rPr>
                <w:rFonts w:hAnsi="標楷體" w:hint="eastAsia"/>
                <w:sz w:val="24"/>
                <w:szCs w:val="20"/>
              </w:rPr>
            </w:pPr>
            <w:r>
              <w:rPr>
                <w:rFonts w:hAnsi="標楷體" w:hint="eastAsia"/>
                <w:sz w:val="24"/>
                <w:szCs w:val="20"/>
              </w:rPr>
              <w:t>1</w:t>
            </w:r>
            <w:r>
              <w:rPr>
                <w:rFonts w:hAnsi="標楷體"/>
                <w:sz w:val="24"/>
                <w:szCs w:val="20"/>
              </w:rPr>
              <w:t>00.0</w:t>
            </w:r>
          </w:p>
        </w:tc>
        <w:tc>
          <w:tcPr>
            <w:tcW w:w="1149" w:type="dxa"/>
            <w:tcBorders>
              <w:right w:val="single" w:sz="12" w:space="0" w:color="auto"/>
            </w:tcBorders>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0</w:t>
            </w:r>
            <w:r>
              <w:rPr>
                <w:rFonts w:hAnsi="標楷體"/>
                <w:sz w:val="24"/>
                <w:szCs w:val="20"/>
              </w:rPr>
              <w:t>.0</w:t>
            </w:r>
          </w:p>
        </w:tc>
      </w:tr>
      <w:tr w:rsidR="00D13821" w:rsidRPr="00DF02D6" w:rsidTr="00E2253C">
        <w:tc>
          <w:tcPr>
            <w:tcW w:w="949" w:type="dxa"/>
            <w:tcBorders>
              <w:left w:val="single" w:sz="12" w:space="0" w:color="auto"/>
            </w:tcBorders>
            <w:shd w:val="clear" w:color="auto" w:fill="auto"/>
            <w:vAlign w:val="center"/>
          </w:tcPr>
          <w:p w:rsidR="00D13821" w:rsidRPr="00A41F3A" w:rsidRDefault="00D13821" w:rsidP="00E2253C">
            <w:pPr>
              <w:spacing w:line="260" w:lineRule="exact"/>
              <w:ind w:leftChars="0" w:left="0" w:firstLineChars="0" w:firstLine="0"/>
              <w:jc w:val="center"/>
              <w:rPr>
                <w:rFonts w:hAnsi="標楷體" w:hint="eastAsia"/>
                <w:sz w:val="24"/>
                <w:szCs w:val="20"/>
              </w:rPr>
            </w:pPr>
            <w:r w:rsidRPr="00A41F3A">
              <w:rPr>
                <w:rFonts w:hAnsi="標楷體" w:hint="eastAsia"/>
                <w:sz w:val="24"/>
                <w:szCs w:val="20"/>
              </w:rPr>
              <w:t>臺北</w:t>
            </w:r>
            <w:r>
              <w:rPr>
                <w:rFonts w:hAnsi="標楷體" w:hint="eastAsia"/>
                <w:sz w:val="24"/>
                <w:szCs w:val="20"/>
              </w:rPr>
              <w:t>市</w:t>
            </w:r>
          </w:p>
          <w:p w:rsidR="00D13821" w:rsidRPr="00DF02D6" w:rsidRDefault="00D13821" w:rsidP="00E2253C">
            <w:pPr>
              <w:spacing w:line="260" w:lineRule="exact"/>
              <w:ind w:leftChars="0" w:left="0" w:firstLineChars="0" w:firstLine="0"/>
              <w:jc w:val="center"/>
              <w:rPr>
                <w:rFonts w:hAnsi="標楷體"/>
                <w:sz w:val="24"/>
                <w:szCs w:val="20"/>
              </w:rPr>
            </w:pPr>
            <w:r w:rsidRPr="00A41F3A">
              <w:rPr>
                <w:rFonts w:hAnsi="標楷體" w:hint="eastAsia"/>
                <w:sz w:val="24"/>
                <w:szCs w:val="20"/>
              </w:rPr>
              <w:t>新和新</w:t>
            </w:r>
          </w:p>
        </w:tc>
        <w:tc>
          <w:tcPr>
            <w:tcW w:w="787" w:type="dxa"/>
            <w:shd w:val="clear" w:color="auto" w:fill="auto"/>
            <w:vAlign w:val="center"/>
          </w:tcPr>
          <w:p w:rsidR="00D13821" w:rsidRPr="00DF02D6" w:rsidRDefault="00D13821" w:rsidP="00E2253C">
            <w:pPr>
              <w:spacing w:line="260" w:lineRule="exact"/>
              <w:ind w:leftChars="0" w:left="0" w:firstLineChars="0" w:firstLine="0"/>
              <w:jc w:val="center"/>
              <w:rPr>
                <w:rFonts w:hAnsi="標楷體"/>
                <w:sz w:val="24"/>
                <w:szCs w:val="20"/>
              </w:rPr>
            </w:pPr>
            <w:r w:rsidRPr="00A41F3A">
              <w:rPr>
                <w:rFonts w:hAnsi="標楷體" w:hint="eastAsia"/>
                <w:sz w:val="24"/>
                <w:szCs w:val="20"/>
              </w:rPr>
              <w:t>商設</w:t>
            </w:r>
          </w:p>
        </w:tc>
        <w:tc>
          <w:tcPr>
            <w:tcW w:w="1249" w:type="dxa"/>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2</w:t>
            </w:r>
            <w:r>
              <w:rPr>
                <w:rFonts w:hAnsi="標楷體"/>
                <w:sz w:val="24"/>
                <w:szCs w:val="20"/>
              </w:rPr>
              <w:t>2</w:t>
            </w:r>
          </w:p>
        </w:tc>
        <w:tc>
          <w:tcPr>
            <w:tcW w:w="1249" w:type="dxa"/>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6</w:t>
            </w:r>
          </w:p>
        </w:tc>
        <w:tc>
          <w:tcPr>
            <w:tcW w:w="1249" w:type="dxa"/>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6</w:t>
            </w:r>
          </w:p>
        </w:tc>
        <w:tc>
          <w:tcPr>
            <w:tcW w:w="1249" w:type="dxa"/>
            <w:vAlign w:val="center"/>
          </w:tcPr>
          <w:p w:rsidR="00D13821" w:rsidRDefault="00D13821" w:rsidP="00E2253C">
            <w:pPr>
              <w:spacing w:line="260" w:lineRule="exact"/>
              <w:ind w:leftChars="0" w:left="0" w:firstLineChars="0" w:firstLine="0"/>
              <w:jc w:val="right"/>
              <w:rPr>
                <w:rFonts w:hAnsi="標楷體" w:hint="eastAsia"/>
                <w:sz w:val="24"/>
                <w:szCs w:val="20"/>
              </w:rPr>
            </w:pPr>
            <w:r>
              <w:rPr>
                <w:rFonts w:hAnsi="標楷體" w:hint="eastAsia"/>
                <w:sz w:val="24"/>
                <w:szCs w:val="20"/>
              </w:rPr>
              <w:t>2</w:t>
            </w:r>
            <w:r>
              <w:rPr>
                <w:rFonts w:hAnsi="標楷體"/>
                <w:sz w:val="24"/>
                <w:szCs w:val="20"/>
              </w:rPr>
              <w:t>7.3</w:t>
            </w:r>
          </w:p>
        </w:tc>
        <w:tc>
          <w:tcPr>
            <w:tcW w:w="1149" w:type="dxa"/>
            <w:tcBorders>
              <w:right w:val="single" w:sz="12" w:space="0" w:color="auto"/>
            </w:tcBorders>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1</w:t>
            </w:r>
            <w:r>
              <w:rPr>
                <w:rFonts w:hAnsi="標楷體"/>
                <w:sz w:val="24"/>
                <w:szCs w:val="20"/>
              </w:rPr>
              <w:t>00.0</w:t>
            </w:r>
          </w:p>
        </w:tc>
      </w:tr>
      <w:tr w:rsidR="00D13821" w:rsidRPr="00DF02D6" w:rsidTr="00E2253C">
        <w:tc>
          <w:tcPr>
            <w:tcW w:w="949" w:type="dxa"/>
            <w:tcBorders>
              <w:left w:val="single" w:sz="12" w:space="0" w:color="auto"/>
            </w:tcBorders>
            <w:shd w:val="clear" w:color="auto" w:fill="auto"/>
            <w:vAlign w:val="center"/>
          </w:tcPr>
          <w:p w:rsidR="00D13821" w:rsidRPr="00A41F3A" w:rsidRDefault="00D13821" w:rsidP="00E2253C">
            <w:pPr>
              <w:spacing w:line="260" w:lineRule="exact"/>
              <w:ind w:leftChars="0" w:left="0" w:firstLineChars="0" w:firstLine="0"/>
              <w:jc w:val="center"/>
              <w:rPr>
                <w:rFonts w:hAnsi="標楷體" w:hint="eastAsia"/>
                <w:sz w:val="24"/>
                <w:szCs w:val="20"/>
              </w:rPr>
            </w:pPr>
            <w:r w:rsidRPr="00A41F3A">
              <w:rPr>
                <w:rFonts w:hAnsi="標楷體" w:hint="eastAsia"/>
                <w:sz w:val="24"/>
                <w:szCs w:val="20"/>
              </w:rPr>
              <w:t>高雄</w:t>
            </w:r>
            <w:r>
              <w:rPr>
                <w:rFonts w:hAnsi="標楷體" w:hint="eastAsia"/>
                <w:sz w:val="24"/>
                <w:szCs w:val="20"/>
              </w:rPr>
              <w:t>市</w:t>
            </w:r>
          </w:p>
          <w:p w:rsidR="00D13821" w:rsidRPr="00DF02D6" w:rsidRDefault="00D13821" w:rsidP="00E2253C">
            <w:pPr>
              <w:spacing w:line="260" w:lineRule="exact"/>
              <w:ind w:leftChars="0" w:left="0" w:firstLineChars="0" w:firstLine="0"/>
              <w:jc w:val="center"/>
              <w:rPr>
                <w:rFonts w:hAnsi="標楷體"/>
                <w:sz w:val="24"/>
                <w:szCs w:val="20"/>
              </w:rPr>
            </w:pPr>
            <w:r w:rsidRPr="00A41F3A">
              <w:rPr>
                <w:rFonts w:hAnsi="標楷體" w:hint="eastAsia"/>
                <w:sz w:val="24"/>
                <w:szCs w:val="20"/>
              </w:rPr>
              <w:t>鳳山眷</w:t>
            </w:r>
          </w:p>
        </w:tc>
        <w:tc>
          <w:tcPr>
            <w:tcW w:w="787" w:type="dxa"/>
            <w:shd w:val="clear" w:color="auto" w:fill="auto"/>
            <w:vAlign w:val="center"/>
          </w:tcPr>
          <w:p w:rsidR="00D13821" w:rsidRPr="00DF02D6" w:rsidRDefault="00D13821" w:rsidP="00E2253C">
            <w:pPr>
              <w:spacing w:line="260" w:lineRule="exact"/>
              <w:ind w:leftChars="0" w:left="0" w:firstLineChars="0" w:firstLine="0"/>
              <w:jc w:val="center"/>
              <w:rPr>
                <w:rFonts w:hAnsi="標楷體"/>
                <w:sz w:val="24"/>
                <w:szCs w:val="20"/>
              </w:rPr>
            </w:pPr>
            <w:r w:rsidRPr="00A41F3A">
              <w:rPr>
                <w:rFonts w:hAnsi="標楷體" w:hint="eastAsia"/>
                <w:sz w:val="24"/>
                <w:szCs w:val="20"/>
              </w:rPr>
              <w:t>商設</w:t>
            </w:r>
          </w:p>
        </w:tc>
        <w:tc>
          <w:tcPr>
            <w:tcW w:w="1249" w:type="dxa"/>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21</w:t>
            </w:r>
          </w:p>
        </w:tc>
        <w:tc>
          <w:tcPr>
            <w:tcW w:w="1249" w:type="dxa"/>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0</w:t>
            </w:r>
          </w:p>
        </w:tc>
        <w:tc>
          <w:tcPr>
            <w:tcW w:w="1249" w:type="dxa"/>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4</w:t>
            </w:r>
          </w:p>
        </w:tc>
        <w:tc>
          <w:tcPr>
            <w:tcW w:w="1249" w:type="dxa"/>
            <w:vAlign w:val="center"/>
          </w:tcPr>
          <w:p w:rsidR="00D13821" w:rsidRDefault="00D13821" w:rsidP="00E2253C">
            <w:pPr>
              <w:spacing w:line="260" w:lineRule="exact"/>
              <w:ind w:leftChars="0" w:left="0" w:firstLineChars="0" w:firstLine="0"/>
              <w:jc w:val="right"/>
              <w:rPr>
                <w:rFonts w:hAnsi="標楷體" w:hint="eastAsia"/>
                <w:sz w:val="24"/>
                <w:szCs w:val="20"/>
              </w:rPr>
            </w:pPr>
            <w:r>
              <w:rPr>
                <w:rFonts w:hAnsi="標楷體" w:hint="eastAsia"/>
                <w:sz w:val="24"/>
                <w:szCs w:val="20"/>
              </w:rPr>
              <w:t>0</w:t>
            </w:r>
            <w:r>
              <w:rPr>
                <w:rFonts w:hAnsi="標楷體"/>
                <w:sz w:val="24"/>
                <w:szCs w:val="20"/>
              </w:rPr>
              <w:t>.0</w:t>
            </w:r>
          </w:p>
        </w:tc>
        <w:tc>
          <w:tcPr>
            <w:tcW w:w="1149" w:type="dxa"/>
            <w:tcBorders>
              <w:right w:val="single" w:sz="12" w:space="0" w:color="auto"/>
            </w:tcBorders>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w:t>
            </w:r>
          </w:p>
        </w:tc>
      </w:tr>
      <w:tr w:rsidR="00D13821" w:rsidRPr="00DF02D6" w:rsidTr="00E2253C">
        <w:tc>
          <w:tcPr>
            <w:tcW w:w="949" w:type="dxa"/>
            <w:tcBorders>
              <w:left w:val="single" w:sz="12" w:space="0" w:color="auto"/>
            </w:tcBorders>
            <w:shd w:val="clear" w:color="auto" w:fill="auto"/>
            <w:vAlign w:val="center"/>
          </w:tcPr>
          <w:p w:rsidR="00D13821" w:rsidRPr="00A41F3A" w:rsidRDefault="00D13821" w:rsidP="00E2253C">
            <w:pPr>
              <w:spacing w:line="260" w:lineRule="exact"/>
              <w:ind w:leftChars="0" w:left="0" w:firstLineChars="0" w:firstLine="0"/>
              <w:jc w:val="center"/>
              <w:rPr>
                <w:rFonts w:hAnsi="標楷體" w:hint="eastAsia"/>
                <w:sz w:val="24"/>
                <w:szCs w:val="20"/>
              </w:rPr>
            </w:pPr>
            <w:r w:rsidRPr="00A41F3A">
              <w:rPr>
                <w:rFonts w:hAnsi="標楷體" w:hint="eastAsia"/>
                <w:sz w:val="24"/>
                <w:szCs w:val="20"/>
              </w:rPr>
              <w:t>臺北</w:t>
            </w:r>
            <w:r>
              <w:rPr>
                <w:rFonts w:hAnsi="標楷體" w:hint="eastAsia"/>
                <w:sz w:val="24"/>
                <w:szCs w:val="20"/>
              </w:rPr>
              <w:t>市</w:t>
            </w:r>
          </w:p>
          <w:p w:rsidR="00D13821" w:rsidRPr="00DF02D6" w:rsidRDefault="00D13821" w:rsidP="00E2253C">
            <w:pPr>
              <w:spacing w:line="260" w:lineRule="exact"/>
              <w:ind w:leftChars="0" w:left="0" w:firstLineChars="0" w:firstLine="0"/>
              <w:jc w:val="center"/>
              <w:rPr>
                <w:rFonts w:hAnsi="標楷體"/>
                <w:sz w:val="24"/>
                <w:szCs w:val="20"/>
              </w:rPr>
            </w:pPr>
            <w:r w:rsidRPr="00A41F3A">
              <w:rPr>
                <w:rFonts w:hAnsi="標楷體" w:hint="eastAsia"/>
                <w:sz w:val="24"/>
                <w:szCs w:val="20"/>
              </w:rPr>
              <w:t>樂群新</w:t>
            </w:r>
          </w:p>
        </w:tc>
        <w:tc>
          <w:tcPr>
            <w:tcW w:w="787" w:type="dxa"/>
            <w:shd w:val="clear" w:color="auto" w:fill="auto"/>
            <w:vAlign w:val="center"/>
          </w:tcPr>
          <w:p w:rsidR="00D13821" w:rsidRPr="00DF02D6" w:rsidRDefault="00D13821" w:rsidP="00E2253C">
            <w:pPr>
              <w:spacing w:line="260" w:lineRule="exact"/>
              <w:ind w:leftChars="0" w:left="0" w:firstLineChars="0" w:firstLine="0"/>
              <w:jc w:val="center"/>
              <w:rPr>
                <w:rFonts w:hAnsi="標楷體"/>
                <w:sz w:val="24"/>
                <w:szCs w:val="20"/>
              </w:rPr>
            </w:pPr>
            <w:r w:rsidRPr="00A41F3A">
              <w:rPr>
                <w:rFonts w:hAnsi="標楷體" w:hint="eastAsia"/>
                <w:sz w:val="24"/>
                <w:szCs w:val="20"/>
              </w:rPr>
              <w:t>餘屋</w:t>
            </w:r>
          </w:p>
        </w:tc>
        <w:tc>
          <w:tcPr>
            <w:tcW w:w="1249" w:type="dxa"/>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5</w:t>
            </w:r>
          </w:p>
        </w:tc>
        <w:tc>
          <w:tcPr>
            <w:tcW w:w="1249" w:type="dxa"/>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5</w:t>
            </w:r>
          </w:p>
        </w:tc>
        <w:tc>
          <w:tcPr>
            <w:tcW w:w="1249" w:type="dxa"/>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2</w:t>
            </w:r>
          </w:p>
        </w:tc>
        <w:tc>
          <w:tcPr>
            <w:tcW w:w="1249" w:type="dxa"/>
            <w:vAlign w:val="center"/>
          </w:tcPr>
          <w:p w:rsidR="00D13821" w:rsidRDefault="00D13821" w:rsidP="00E2253C">
            <w:pPr>
              <w:spacing w:line="260" w:lineRule="exact"/>
              <w:ind w:leftChars="0" w:left="0" w:firstLineChars="0" w:firstLine="0"/>
              <w:jc w:val="right"/>
              <w:rPr>
                <w:rFonts w:hAnsi="標楷體" w:hint="eastAsia"/>
                <w:sz w:val="24"/>
                <w:szCs w:val="20"/>
              </w:rPr>
            </w:pPr>
            <w:r>
              <w:rPr>
                <w:rFonts w:hAnsi="標楷體" w:hint="eastAsia"/>
                <w:sz w:val="24"/>
                <w:szCs w:val="20"/>
              </w:rPr>
              <w:t>1</w:t>
            </w:r>
            <w:r>
              <w:rPr>
                <w:rFonts w:hAnsi="標楷體"/>
                <w:sz w:val="24"/>
                <w:szCs w:val="20"/>
              </w:rPr>
              <w:t>00.0</w:t>
            </w:r>
          </w:p>
        </w:tc>
        <w:tc>
          <w:tcPr>
            <w:tcW w:w="1149" w:type="dxa"/>
            <w:tcBorders>
              <w:right w:val="single" w:sz="12" w:space="0" w:color="auto"/>
            </w:tcBorders>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4</w:t>
            </w:r>
            <w:r>
              <w:rPr>
                <w:rFonts w:hAnsi="標楷體"/>
                <w:sz w:val="24"/>
                <w:szCs w:val="20"/>
              </w:rPr>
              <w:t>0.0</w:t>
            </w:r>
          </w:p>
        </w:tc>
      </w:tr>
      <w:tr w:rsidR="00D13821" w:rsidRPr="00DF02D6" w:rsidTr="00E2253C">
        <w:tc>
          <w:tcPr>
            <w:tcW w:w="949" w:type="dxa"/>
            <w:tcBorders>
              <w:left w:val="single" w:sz="12" w:space="0" w:color="auto"/>
            </w:tcBorders>
            <w:shd w:val="clear" w:color="auto" w:fill="auto"/>
            <w:vAlign w:val="center"/>
          </w:tcPr>
          <w:p w:rsidR="00D13821" w:rsidRPr="00A41F3A" w:rsidRDefault="00D13821" w:rsidP="00E2253C">
            <w:pPr>
              <w:spacing w:line="260" w:lineRule="exact"/>
              <w:ind w:leftChars="0" w:left="0" w:firstLineChars="0" w:firstLine="0"/>
              <w:jc w:val="center"/>
              <w:rPr>
                <w:rFonts w:hAnsi="標楷體" w:hint="eastAsia"/>
                <w:sz w:val="24"/>
                <w:szCs w:val="20"/>
              </w:rPr>
            </w:pPr>
            <w:r w:rsidRPr="00A41F3A">
              <w:rPr>
                <w:rFonts w:hAnsi="標楷體" w:hint="eastAsia"/>
                <w:sz w:val="24"/>
                <w:szCs w:val="20"/>
              </w:rPr>
              <w:t>臺北</w:t>
            </w:r>
            <w:r>
              <w:rPr>
                <w:rFonts w:hAnsi="標楷體" w:hint="eastAsia"/>
                <w:sz w:val="24"/>
                <w:szCs w:val="20"/>
              </w:rPr>
              <w:t>市</w:t>
            </w:r>
          </w:p>
          <w:p w:rsidR="00D13821" w:rsidRPr="00DF02D6" w:rsidRDefault="00D13821" w:rsidP="00E2253C">
            <w:pPr>
              <w:spacing w:line="260" w:lineRule="exact"/>
              <w:ind w:leftChars="0" w:left="0" w:firstLineChars="0" w:firstLine="0"/>
              <w:jc w:val="center"/>
              <w:rPr>
                <w:rFonts w:hAnsi="標楷體"/>
                <w:sz w:val="24"/>
                <w:szCs w:val="20"/>
              </w:rPr>
            </w:pPr>
            <w:r w:rsidRPr="00A41F3A">
              <w:rPr>
                <w:rFonts w:hAnsi="標楷體" w:hint="eastAsia"/>
                <w:sz w:val="24"/>
                <w:szCs w:val="20"/>
              </w:rPr>
              <w:t>慈光五</w:t>
            </w:r>
          </w:p>
        </w:tc>
        <w:tc>
          <w:tcPr>
            <w:tcW w:w="787" w:type="dxa"/>
            <w:shd w:val="clear" w:color="auto" w:fill="auto"/>
            <w:vAlign w:val="center"/>
          </w:tcPr>
          <w:p w:rsidR="00D13821" w:rsidRPr="00DF02D6" w:rsidRDefault="00D13821" w:rsidP="00E2253C">
            <w:pPr>
              <w:spacing w:line="260" w:lineRule="exact"/>
              <w:ind w:leftChars="0" w:left="0" w:firstLineChars="0" w:firstLine="0"/>
              <w:jc w:val="center"/>
              <w:rPr>
                <w:rFonts w:hAnsi="標楷體"/>
                <w:sz w:val="24"/>
                <w:szCs w:val="20"/>
              </w:rPr>
            </w:pPr>
            <w:r w:rsidRPr="00A41F3A">
              <w:rPr>
                <w:rFonts w:hAnsi="標楷體" w:hint="eastAsia"/>
                <w:sz w:val="24"/>
                <w:szCs w:val="20"/>
              </w:rPr>
              <w:t>餘屋</w:t>
            </w:r>
          </w:p>
        </w:tc>
        <w:tc>
          <w:tcPr>
            <w:tcW w:w="1249" w:type="dxa"/>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4</w:t>
            </w:r>
          </w:p>
        </w:tc>
        <w:tc>
          <w:tcPr>
            <w:tcW w:w="1249" w:type="dxa"/>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4</w:t>
            </w:r>
          </w:p>
        </w:tc>
        <w:tc>
          <w:tcPr>
            <w:tcW w:w="1249" w:type="dxa"/>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0</w:t>
            </w:r>
          </w:p>
        </w:tc>
        <w:tc>
          <w:tcPr>
            <w:tcW w:w="1249" w:type="dxa"/>
            <w:vAlign w:val="center"/>
          </w:tcPr>
          <w:p w:rsidR="00D13821" w:rsidRDefault="00D13821" w:rsidP="00E2253C">
            <w:pPr>
              <w:spacing w:line="260" w:lineRule="exact"/>
              <w:ind w:leftChars="0" w:left="0" w:firstLineChars="0" w:firstLine="0"/>
              <w:jc w:val="right"/>
              <w:rPr>
                <w:rFonts w:hAnsi="標楷體" w:hint="eastAsia"/>
                <w:sz w:val="24"/>
                <w:szCs w:val="20"/>
              </w:rPr>
            </w:pPr>
            <w:r>
              <w:rPr>
                <w:rFonts w:hAnsi="標楷體" w:hint="eastAsia"/>
                <w:sz w:val="24"/>
                <w:szCs w:val="20"/>
              </w:rPr>
              <w:t>1</w:t>
            </w:r>
            <w:r>
              <w:rPr>
                <w:rFonts w:hAnsi="標楷體"/>
                <w:sz w:val="24"/>
                <w:szCs w:val="20"/>
              </w:rPr>
              <w:t>00.0</w:t>
            </w:r>
          </w:p>
        </w:tc>
        <w:tc>
          <w:tcPr>
            <w:tcW w:w="1149" w:type="dxa"/>
            <w:tcBorders>
              <w:right w:val="single" w:sz="12" w:space="0" w:color="auto"/>
            </w:tcBorders>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0.0</w:t>
            </w:r>
          </w:p>
        </w:tc>
      </w:tr>
      <w:tr w:rsidR="00D13821" w:rsidRPr="00DF02D6" w:rsidTr="00E2253C">
        <w:tc>
          <w:tcPr>
            <w:tcW w:w="949" w:type="dxa"/>
            <w:vMerge w:val="restart"/>
            <w:tcBorders>
              <w:left w:val="single" w:sz="12" w:space="0" w:color="auto"/>
            </w:tcBorders>
            <w:shd w:val="clear" w:color="auto" w:fill="auto"/>
            <w:vAlign w:val="center"/>
          </w:tcPr>
          <w:p w:rsidR="00D13821" w:rsidRDefault="00D13821" w:rsidP="00E2253C">
            <w:pPr>
              <w:spacing w:line="260" w:lineRule="exact"/>
              <w:ind w:leftChars="0" w:left="0" w:firstLineChars="0" w:firstLine="0"/>
              <w:jc w:val="center"/>
              <w:rPr>
                <w:rFonts w:hAnsi="標楷體"/>
                <w:sz w:val="24"/>
              </w:rPr>
            </w:pPr>
            <w:r w:rsidRPr="004804A5">
              <w:rPr>
                <w:rFonts w:hAnsi="標楷體" w:hint="eastAsia"/>
                <w:sz w:val="24"/>
              </w:rPr>
              <w:t>臺北</w:t>
            </w:r>
            <w:r>
              <w:rPr>
                <w:rFonts w:hAnsi="標楷體" w:hint="eastAsia"/>
                <w:sz w:val="24"/>
              </w:rPr>
              <w:t>市</w:t>
            </w:r>
          </w:p>
          <w:p w:rsidR="00D13821" w:rsidRPr="004804A5" w:rsidRDefault="00D13821" w:rsidP="00E2253C">
            <w:pPr>
              <w:spacing w:line="260" w:lineRule="exact"/>
              <w:ind w:leftChars="0" w:left="0" w:firstLineChars="0" w:firstLine="0"/>
              <w:jc w:val="center"/>
              <w:rPr>
                <w:rFonts w:hAnsi="標楷體"/>
                <w:sz w:val="24"/>
              </w:rPr>
            </w:pPr>
            <w:r w:rsidRPr="00F35363">
              <w:rPr>
                <w:rFonts w:hAnsi="標楷體" w:hint="eastAsia"/>
                <w:sz w:val="24"/>
              </w:rPr>
              <w:t>政校勤</w:t>
            </w:r>
          </w:p>
        </w:tc>
        <w:tc>
          <w:tcPr>
            <w:tcW w:w="787" w:type="dxa"/>
            <w:shd w:val="clear" w:color="auto" w:fill="auto"/>
            <w:vAlign w:val="center"/>
          </w:tcPr>
          <w:p w:rsidR="00D13821" w:rsidRPr="00DF02D6" w:rsidRDefault="00D13821" w:rsidP="00E2253C">
            <w:pPr>
              <w:spacing w:line="260" w:lineRule="exact"/>
              <w:ind w:leftChars="0" w:left="0" w:firstLineChars="0" w:firstLine="0"/>
              <w:jc w:val="center"/>
              <w:rPr>
                <w:rFonts w:hAnsi="標楷體"/>
                <w:sz w:val="24"/>
                <w:szCs w:val="20"/>
              </w:rPr>
            </w:pPr>
            <w:r>
              <w:rPr>
                <w:rFonts w:hAnsi="標楷體" w:hint="eastAsia"/>
                <w:sz w:val="24"/>
                <w:szCs w:val="20"/>
              </w:rPr>
              <w:t>商設</w:t>
            </w:r>
          </w:p>
        </w:tc>
        <w:tc>
          <w:tcPr>
            <w:tcW w:w="1249" w:type="dxa"/>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1</w:t>
            </w:r>
            <w:r>
              <w:rPr>
                <w:rFonts w:hAnsi="標楷體"/>
                <w:sz w:val="24"/>
                <w:szCs w:val="20"/>
              </w:rPr>
              <w:t>0</w:t>
            </w:r>
          </w:p>
        </w:tc>
        <w:tc>
          <w:tcPr>
            <w:tcW w:w="1249" w:type="dxa"/>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9</w:t>
            </w:r>
          </w:p>
        </w:tc>
        <w:tc>
          <w:tcPr>
            <w:tcW w:w="1249" w:type="dxa"/>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0</w:t>
            </w:r>
          </w:p>
        </w:tc>
        <w:tc>
          <w:tcPr>
            <w:tcW w:w="1249" w:type="dxa"/>
            <w:vAlign w:val="center"/>
          </w:tcPr>
          <w:p w:rsidR="00D13821" w:rsidRDefault="00D13821" w:rsidP="00E2253C">
            <w:pPr>
              <w:spacing w:line="260" w:lineRule="exact"/>
              <w:ind w:leftChars="0" w:left="0" w:firstLineChars="0" w:firstLine="0"/>
              <w:jc w:val="right"/>
              <w:rPr>
                <w:rFonts w:hAnsi="標楷體" w:hint="eastAsia"/>
                <w:sz w:val="24"/>
                <w:szCs w:val="20"/>
              </w:rPr>
            </w:pPr>
            <w:r>
              <w:rPr>
                <w:rFonts w:hAnsi="標楷體" w:hint="eastAsia"/>
                <w:sz w:val="24"/>
                <w:szCs w:val="20"/>
              </w:rPr>
              <w:t>9</w:t>
            </w:r>
            <w:r>
              <w:rPr>
                <w:rFonts w:hAnsi="標楷體"/>
                <w:sz w:val="24"/>
                <w:szCs w:val="20"/>
              </w:rPr>
              <w:t>0.0</w:t>
            </w:r>
          </w:p>
        </w:tc>
        <w:tc>
          <w:tcPr>
            <w:tcW w:w="1149" w:type="dxa"/>
            <w:tcBorders>
              <w:right w:val="single" w:sz="12" w:space="0" w:color="auto"/>
            </w:tcBorders>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0.0</w:t>
            </w:r>
          </w:p>
        </w:tc>
      </w:tr>
      <w:tr w:rsidR="00D13821" w:rsidRPr="00DF02D6" w:rsidTr="00E2253C">
        <w:tc>
          <w:tcPr>
            <w:tcW w:w="949" w:type="dxa"/>
            <w:vMerge/>
            <w:tcBorders>
              <w:left w:val="single" w:sz="12" w:space="0" w:color="auto"/>
              <w:bottom w:val="double" w:sz="4" w:space="0" w:color="auto"/>
            </w:tcBorders>
            <w:shd w:val="clear" w:color="auto" w:fill="auto"/>
            <w:vAlign w:val="center"/>
          </w:tcPr>
          <w:p w:rsidR="00D13821" w:rsidRPr="00DF02D6" w:rsidRDefault="00D13821" w:rsidP="00E2253C">
            <w:pPr>
              <w:spacing w:line="260" w:lineRule="exact"/>
              <w:ind w:leftChars="0" w:left="0" w:firstLineChars="0" w:firstLine="0"/>
              <w:jc w:val="center"/>
              <w:rPr>
                <w:rFonts w:hAnsi="標楷體"/>
                <w:sz w:val="24"/>
                <w:szCs w:val="20"/>
              </w:rPr>
            </w:pPr>
          </w:p>
        </w:tc>
        <w:tc>
          <w:tcPr>
            <w:tcW w:w="787" w:type="dxa"/>
            <w:tcBorders>
              <w:bottom w:val="double" w:sz="4" w:space="0" w:color="auto"/>
            </w:tcBorders>
            <w:shd w:val="clear" w:color="auto" w:fill="auto"/>
            <w:vAlign w:val="center"/>
          </w:tcPr>
          <w:p w:rsidR="00D13821" w:rsidRPr="00DF02D6" w:rsidRDefault="00D13821" w:rsidP="00E2253C">
            <w:pPr>
              <w:spacing w:line="260" w:lineRule="exact"/>
              <w:ind w:leftChars="0" w:left="0" w:firstLineChars="0" w:firstLine="0"/>
              <w:jc w:val="center"/>
              <w:rPr>
                <w:rFonts w:hAnsi="標楷體"/>
                <w:sz w:val="24"/>
                <w:szCs w:val="20"/>
              </w:rPr>
            </w:pPr>
            <w:r>
              <w:rPr>
                <w:rFonts w:hAnsi="標楷體" w:hint="eastAsia"/>
                <w:sz w:val="24"/>
                <w:szCs w:val="20"/>
              </w:rPr>
              <w:t>餘屋</w:t>
            </w:r>
          </w:p>
        </w:tc>
        <w:tc>
          <w:tcPr>
            <w:tcW w:w="1249" w:type="dxa"/>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6</w:t>
            </w:r>
          </w:p>
        </w:tc>
        <w:tc>
          <w:tcPr>
            <w:tcW w:w="1249" w:type="dxa"/>
            <w:tcBorders>
              <w:bottom w:val="double" w:sz="4" w:space="0" w:color="auto"/>
            </w:tcBorders>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6</w:t>
            </w:r>
          </w:p>
        </w:tc>
        <w:tc>
          <w:tcPr>
            <w:tcW w:w="1249" w:type="dxa"/>
            <w:tcBorders>
              <w:bottom w:val="double" w:sz="4" w:space="0" w:color="auto"/>
            </w:tcBorders>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3</w:t>
            </w:r>
          </w:p>
        </w:tc>
        <w:tc>
          <w:tcPr>
            <w:tcW w:w="1249" w:type="dxa"/>
            <w:tcBorders>
              <w:bottom w:val="double" w:sz="4" w:space="0" w:color="auto"/>
            </w:tcBorders>
            <w:vAlign w:val="center"/>
          </w:tcPr>
          <w:p w:rsidR="00D13821" w:rsidRDefault="00D13821" w:rsidP="00E2253C">
            <w:pPr>
              <w:spacing w:line="260" w:lineRule="exact"/>
              <w:ind w:leftChars="0" w:left="0" w:firstLineChars="0" w:firstLine="0"/>
              <w:jc w:val="right"/>
              <w:rPr>
                <w:rFonts w:hAnsi="標楷體" w:hint="eastAsia"/>
                <w:sz w:val="24"/>
                <w:szCs w:val="20"/>
              </w:rPr>
            </w:pPr>
            <w:r>
              <w:rPr>
                <w:rFonts w:hAnsi="標楷體" w:hint="eastAsia"/>
                <w:sz w:val="24"/>
                <w:szCs w:val="20"/>
              </w:rPr>
              <w:t>1</w:t>
            </w:r>
            <w:r>
              <w:rPr>
                <w:rFonts w:hAnsi="標楷體"/>
                <w:sz w:val="24"/>
                <w:szCs w:val="20"/>
              </w:rPr>
              <w:t>00.0</w:t>
            </w:r>
          </w:p>
        </w:tc>
        <w:tc>
          <w:tcPr>
            <w:tcW w:w="1149" w:type="dxa"/>
            <w:tcBorders>
              <w:bottom w:val="double" w:sz="4" w:space="0" w:color="auto"/>
              <w:right w:val="single" w:sz="12" w:space="0" w:color="auto"/>
            </w:tcBorders>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5</w:t>
            </w:r>
            <w:r>
              <w:rPr>
                <w:rFonts w:hAnsi="標楷體"/>
                <w:sz w:val="24"/>
                <w:szCs w:val="20"/>
              </w:rPr>
              <w:t>0.0</w:t>
            </w:r>
          </w:p>
        </w:tc>
      </w:tr>
      <w:tr w:rsidR="00D13821" w:rsidRPr="00DF02D6" w:rsidTr="00E2253C">
        <w:tc>
          <w:tcPr>
            <w:tcW w:w="949" w:type="dxa"/>
            <w:vMerge w:val="restart"/>
            <w:tcBorders>
              <w:top w:val="double" w:sz="4" w:space="0" w:color="auto"/>
              <w:left w:val="single" w:sz="12" w:space="0" w:color="auto"/>
            </w:tcBorders>
            <w:shd w:val="clear" w:color="auto" w:fill="auto"/>
            <w:vAlign w:val="center"/>
          </w:tcPr>
          <w:p w:rsidR="00D13821" w:rsidRPr="00DF02D6" w:rsidRDefault="00D13821" w:rsidP="00E2253C">
            <w:pPr>
              <w:spacing w:line="260" w:lineRule="exact"/>
              <w:ind w:leftChars="0" w:left="0" w:firstLineChars="0" w:firstLine="0"/>
              <w:jc w:val="center"/>
              <w:rPr>
                <w:rFonts w:hAnsi="標楷體"/>
                <w:sz w:val="24"/>
                <w:szCs w:val="20"/>
              </w:rPr>
            </w:pPr>
            <w:r>
              <w:rPr>
                <w:rFonts w:hAnsi="標楷體" w:hint="eastAsia"/>
                <w:sz w:val="24"/>
                <w:szCs w:val="20"/>
              </w:rPr>
              <w:t>合計</w:t>
            </w:r>
          </w:p>
        </w:tc>
        <w:tc>
          <w:tcPr>
            <w:tcW w:w="787" w:type="dxa"/>
            <w:tcBorders>
              <w:top w:val="double" w:sz="4" w:space="0" w:color="auto"/>
            </w:tcBorders>
            <w:shd w:val="clear" w:color="auto" w:fill="auto"/>
            <w:vAlign w:val="center"/>
          </w:tcPr>
          <w:p w:rsidR="00D13821" w:rsidRPr="00DF02D6" w:rsidRDefault="00D13821" w:rsidP="00E2253C">
            <w:pPr>
              <w:spacing w:line="260" w:lineRule="exact"/>
              <w:ind w:leftChars="0" w:left="0" w:firstLineChars="0" w:firstLine="0"/>
              <w:jc w:val="center"/>
              <w:rPr>
                <w:rFonts w:hAnsi="標楷體"/>
                <w:sz w:val="24"/>
                <w:szCs w:val="20"/>
              </w:rPr>
            </w:pPr>
            <w:r>
              <w:rPr>
                <w:rFonts w:hAnsi="標楷體" w:hint="eastAsia"/>
                <w:sz w:val="24"/>
                <w:szCs w:val="20"/>
              </w:rPr>
              <w:t>商設</w:t>
            </w:r>
          </w:p>
        </w:tc>
        <w:tc>
          <w:tcPr>
            <w:tcW w:w="1249" w:type="dxa"/>
            <w:tcBorders>
              <w:top w:val="double" w:sz="4" w:space="0" w:color="auto"/>
            </w:tcBorders>
            <w:vAlign w:val="center"/>
          </w:tcPr>
          <w:p w:rsidR="00D13821" w:rsidRPr="007E7453" w:rsidRDefault="00D13821" w:rsidP="00E2253C">
            <w:pPr>
              <w:spacing w:line="260" w:lineRule="exact"/>
              <w:ind w:leftChars="0" w:left="0" w:firstLineChars="0" w:firstLine="0"/>
              <w:jc w:val="right"/>
              <w:rPr>
                <w:rFonts w:hAnsi="標楷體" w:hint="eastAsia"/>
                <w:b/>
                <w:sz w:val="24"/>
                <w:szCs w:val="20"/>
              </w:rPr>
            </w:pPr>
            <w:r w:rsidRPr="007E7453">
              <w:rPr>
                <w:rFonts w:hAnsi="標楷體" w:hint="eastAsia"/>
                <w:b/>
                <w:sz w:val="24"/>
                <w:szCs w:val="20"/>
              </w:rPr>
              <w:t>1</w:t>
            </w:r>
            <w:r w:rsidRPr="007E7453">
              <w:rPr>
                <w:rFonts w:hAnsi="標楷體"/>
                <w:b/>
                <w:sz w:val="24"/>
                <w:szCs w:val="20"/>
              </w:rPr>
              <w:t>38</w:t>
            </w:r>
          </w:p>
        </w:tc>
        <w:tc>
          <w:tcPr>
            <w:tcW w:w="1249" w:type="dxa"/>
            <w:tcBorders>
              <w:top w:val="double" w:sz="4" w:space="0" w:color="auto"/>
            </w:tcBorders>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4</w:t>
            </w:r>
            <w:r>
              <w:rPr>
                <w:rFonts w:hAnsi="標楷體"/>
                <w:sz w:val="24"/>
                <w:szCs w:val="20"/>
              </w:rPr>
              <w:t>6</w:t>
            </w:r>
          </w:p>
        </w:tc>
        <w:tc>
          <w:tcPr>
            <w:tcW w:w="1249" w:type="dxa"/>
            <w:tcBorders>
              <w:top w:val="double" w:sz="4" w:space="0" w:color="auto"/>
            </w:tcBorders>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1</w:t>
            </w:r>
            <w:r>
              <w:rPr>
                <w:rFonts w:hAnsi="標楷體"/>
                <w:sz w:val="24"/>
                <w:szCs w:val="20"/>
              </w:rPr>
              <w:t>8</w:t>
            </w:r>
          </w:p>
        </w:tc>
        <w:tc>
          <w:tcPr>
            <w:tcW w:w="1249" w:type="dxa"/>
            <w:tcBorders>
              <w:top w:val="double" w:sz="4" w:space="0" w:color="auto"/>
            </w:tcBorders>
            <w:vAlign w:val="center"/>
          </w:tcPr>
          <w:p w:rsidR="00D13821" w:rsidRDefault="00D13821" w:rsidP="00E2253C">
            <w:pPr>
              <w:spacing w:line="260" w:lineRule="exact"/>
              <w:ind w:leftChars="0" w:left="0" w:firstLineChars="0" w:firstLine="0"/>
              <w:jc w:val="right"/>
              <w:rPr>
                <w:rFonts w:hAnsi="標楷體" w:hint="eastAsia"/>
                <w:sz w:val="24"/>
                <w:szCs w:val="20"/>
              </w:rPr>
            </w:pPr>
            <w:r>
              <w:rPr>
                <w:rFonts w:hAnsi="標楷體" w:hint="eastAsia"/>
                <w:sz w:val="24"/>
                <w:szCs w:val="20"/>
              </w:rPr>
              <w:t>3</w:t>
            </w:r>
            <w:r>
              <w:rPr>
                <w:rFonts w:hAnsi="標楷體"/>
                <w:sz w:val="24"/>
                <w:szCs w:val="20"/>
              </w:rPr>
              <w:t>3.3</w:t>
            </w:r>
          </w:p>
        </w:tc>
        <w:tc>
          <w:tcPr>
            <w:tcW w:w="1149" w:type="dxa"/>
            <w:tcBorders>
              <w:top w:val="double" w:sz="4" w:space="0" w:color="auto"/>
              <w:right w:val="single" w:sz="12" w:space="0" w:color="auto"/>
            </w:tcBorders>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3</w:t>
            </w:r>
            <w:r>
              <w:rPr>
                <w:rFonts w:hAnsi="標楷體"/>
                <w:sz w:val="24"/>
                <w:szCs w:val="20"/>
              </w:rPr>
              <w:t>9.1</w:t>
            </w:r>
          </w:p>
        </w:tc>
      </w:tr>
      <w:tr w:rsidR="00D13821" w:rsidRPr="00DF02D6" w:rsidTr="00E2253C">
        <w:tc>
          <w:tcPr>
            <w:tcW w:w="949" w:type="dxa"/>
            <w:vMerge/>
            <w:tcBorders>
              <w:left w:val="single" w:sz="12" w:space="0" w:color="auto"/>
            </w:tcBorders>
            <w:shd w:val="clear" w:color="auto" w:fill="auto"/>
            <w:vAlign w:val="center"/>
          </w:tcPr>
          <w:p w:rsidR="00D13821" w:rsidRPr="00DF02D6" w:rsidRDefault="00D13821" w:rsidP="00E2253C">
            <w:pPr>
              <w:spacing w:line="260" w:lineRule="exact"/>
              <w:ind w:leftChars="0" w:left="0" w:firstLineChars="0" w:firstLine="0"/>
              <w:jc w:val="center"/>
              <w:rPr>
                <w:rFonts w:hAnsi="標楷體"/>
                <w:sz w:val="24"/>
                <w:szCs w:val="20"/>
              </w:rPr>
            </w:pPr>
          </w:p>
        </w:tc>
        <w:tc>
          <w:tcPr>
            <w:tcW w:w="787" w:type="dxa"/>
            <w:shd w:val="clear" w:color="auto" w:fill="auto"/>
            <w:vAlign w:val="center"/>
          </w:tcPr>
          <w:p w:rsidR="00D13821" w:rsidRPr="00DF02D6" w:rsidRDefault="00D13821" w:rsidP="00E2253C">
            <w:pPr>
              <w:spacing w:line="260" w:lineRule="exact"/>
              <w:ind w:leftChars="0" w:left="0" w:firstLineChars="0" w:firstLine="0"/>
              <w:jc w:val="center"/>
              <w:rPr>
                <w:rFonts w:hAnsi="標楷體"/>
                <w:sz w:val="24"/>
                <w:szCs w:val="20"/>
              </w:rPr>
            </w:pPr>
            <w:r>
              <w:rPr>
                <w:rFonts w:hAnsi="標楷體" w:hint="eastAsia"/>
                <w:sz w:val="24"/>
                <w:szCs w:val="20"/>
              </w:rPr>
              <w:t>餘屋</w:t>
            </w:r>
          </w:p>
        </w:tc>
        <w:tc>
          <w:tcPr>
            <w:tcW w:w="1249" w:type="dxa"/>
            <w:vAlign w:val="center"/>
          </w:tcPr>
          <w:p w:rsidR="00D13821" w:rsidRPr="007E7453" w:rsidRDefault="00D13821" w:rsidP="00E2253C">
            <w:pPr>
              <w:spacing w:line="260" w:lineRule="exact"/>
              <w:ind w:leftChars="0" w:left="0" w:firstLineChars="0" w:firstLine="0"/>
              <w:jc w:val="right"/>
              <w:rPr>
                <w:rFonts w:hAnsi="標楷體" w:hint="eastAsia"/>
                <w:b/>
                <w:sz w:val="24"/>
                <w:szCs w:val="20"/>
              </w:rPr>
            </w:pPr>
            <w:r w:rsidRPr="007E7453">
              <w:rPr>
                <w:rFonts w:hAnsi="標楷體" w:hint="eastAsia"/>
                <w:b/>
                <w:sz w:val="24"/>
                <w:szCs w:val="20"/>
              </w:rPr>
              <w:t>5</w:t>
            </w:r>
            <w:r w:rsidRPr="007E7453">
              <w:rPr>
                <w:rFonts w:hAnsi="標楷體"/>
                <w:b/>
                <w:sz w:val="24"/>
                <w:szCs w:val="20"/>
              </w:rPr>
              <w:t>4</w:t>
            </w:r>
          </w:p>
        </w:tc>
        <w:tc>
          <w:tcPr>
            <w:tcW w:w="1249" w:type="dxa"/>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3</w:t>
            </w:r>
            <w:r>
              <w:rPr>
                <w:rFonts w:hAnsi="標楷體"/>
                <w:sz w:val="24"/>
                <w:szCs w:val="20"/>
              </w:rPr>
              <w:t>3</w:t>
            </w:r>
          </w:p>
        </w:tc>
        <w:tc>
          <w:tcPr>
            <w:tcW w:w="1249" w:type="dxa"/>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1</w:t>
            </w:r>
            <w:r>
              <w:rPr>
                <w:rFonts w:hAnsi="標楷體"/>
                <w:sz w:val="24"/>
                <w:szCs w:val="20"/>
              </w:rPr>
              <w:t>0</w:t>
            </w:r>
          </w:p>
        </w:tc>
        <w:tc>
          <w:tcPr>
            <w:tcW w:w="1249" w:type="dxa"/>
            <w:vAlign w:val="center"/>
          </w:tcPr>
          <w:p w:rsidR="00D13821" w:rsidRDefault="00D13821" w:rsidP="00E2253C">
            <w:pPr>
              <w:spacing w:line="260" w:lineRule="exact"/>
              <w:ind w:leftChars="0" w:left="0" w:firstLineChars="0" w:firstLine="0"/>
              <w:jc w:val="right"/>
              <w:rPr>
                <w:rFonts w:hAnsi="標楷體" w:hint="eastAsia"/>
                <w:sz w:val="24"/>
                <w:szCs w:val="20"/>
              </w:rPr>
            </w:pPr>
            <w:r>
              <w:rPr>
                <w:rFonts w:hAnsi="標楷體" w:hint="eastAsia"/>
                <w:sz w:val="24"/>
                <w:szCs w:val="20"/>
              </w:rPr>
              <w:t>6</w:t>
            </w:r>
            <w:r>
              <w:rPr>
                <w:rFonts w:hAnsi="標楷體"/>
                <w:sz w:val="24"/>
                <w:szCs w:val="20"/>
              </w:rPr>
              <w:t>1.1</w:t>
            </w:r>
          </w:p>
        </w:tc>
        <w:tc>
          <w:tcPr>
            <w:tcW w:w="1149" w:type="dxa"/>
            <w:tcBorders>
              <w:right w:val="single" w:sz="12" w:space="0" w:color="auto"/>
            </w:tcBorders>
            <w:shd w:val="clear" w:color="auto" w:fill="auto"/>
            <w:vAlign w:val="center"/>
          </w:tcPr>
          <w:p w:rsidR="00D13821" w:rsidRPr="00DF02D6" w:rsidRDefault="00D13821" w:rsidP="00E2253C">
            <w:pPr>
              <w:spacing w:line="260" w:lineRule="exact"/>
              <w:ind w:leftChars="0" w:left="0" w:firstLineChars="0" w:firstLine="0"/>
              <w:jc w:val="right"/>
              <w:rPr>
                <w:rFonts w:hAnsi="標楷體"/>
                <w:sz w:val="24"/>
                <w:szCs w:val="20"/>
              </w:rPr>
            </w:pPr>
            <w:r>
              <w:rPr>
                <w:rFonts w:hAnsi="標楷體" w:hint="eastAsia"/>
                <w:sz w:val="24"/>
                <w:szCs w:val="20"/>
              </w:rPr>
              <w:t>3</w:t>
            </w:r>
            <w:r>
              <w:rPr>
                <w:rFonts w:hAnsi="標楷體"/>
                <w:sz w:val="24"/>
                <w:szCs w:val="20"/>
              </w:rPr>
              <w:t>0.3</w:t>
            </w:r>
          </w:p>
        </w:tc>
      </w:tr>
      <w:tr w:rsidR="00D13821" w:rsidRPr="00DF02D6" w:rsidTr="00E2253C">
        <w:tc>
          <w:tcPr>
            <w:tcW w:w="949" w:type="dxa"/>
            <w:vMerge/>
            <w:tcBorders>
              <w:left w:val="single" w:sz="12" w:space="0" w:color="auto"/>
              <w:bottom w:val="single" w:sz="12" w:space="0" w:color="auto"/>
            </w:tcBorders>
            <w:shd w:val="clear" w:color="auto" w:fill="auto"/>
            <w:vAlign w:val="center"/>
          </w:tcPr>
          <w:p w:rsidR="00D13821" w:rsidRPr="00DF02D6" w:rsidRDefault="00D13821" w:rsidP="00E2253C">
            <w:pPr>
              <w:spacing w:line="260" w:lineRule="exact"/>
              <w:ind w:leftChars="0" w:left="0" w:firstLineChars="0" w:firstLine="0"/>
              <w:jc w:val="center"/>
              <w:rPr>
                <w:rFonts w:hAnsi="標楷體"/>
                <w:sz w:val="24"/>
                <w:szCs w:val="20"/>
              </w:rPr>
            </w:pPr>
          </w:p>
        </w:tc>
        <w:tc>
          <w:tcPr>
            <w:tcW w:w="787" w:type="dxa"/>
            <w:tcBorders>
              <w:bottom w:val="single" w:sz="12" w:space="0" w:color="auto"/>
            </w:tcBorders>
            <w:shd w:val="clear" w:color="auto" w:fill="auto"/>
            <w:vAlign w:val="center"/>
          </w:tcPr>
          <w:p w:rsidR="00D13821" w:rsidRPr="0054622A" w:rsidRDefault="00D13821" w:rsidP="00E2253C">
            <w:pPr>
              <w:spacing w:line="260" w:lineRule="exact"/>
              <w:ind w:leftChars="0" w:left="0" w:firstLineChars="0" w:firstLine="0"/>
              <w:jc w:val="center"/>
              <w:rPr>
                <w:rFonts w:hAnsi="標楷體" w:hint="eastAsia"/>
                <w:sz w:val="24"/>
                <w:szCs w:val="20"/>
              </w:rPr>
            </w:pPr>
            <w:r w:rsidRPr="0054622A">
              <w:rPr>
                <w:rFonts w:hAnsi="標楷體" w:hint="eastAsia"/>
                <w:sz w:val="24"/>
                <w:szCs w:val="20"/>
              </w:rPr>
              <w:t>整體標的</w:t>
            </w:r>
          </w:p>
        </w:tc>
        <w:tc>
          <w:tcPr>
            <w:tcW w:w="1249" w:type="dxa"/>
            <w:tcBorders>
              <w:bottom w:val="single" w:sz="12" w:space="0" w:color="auto"/>
            </w:tcBorders>
            <w:vAlign w:val="center"/>
          </w:tcPr>
          <w:p w:rsidR="00D13821" w:rsidRPr="007E7453" w:rsidRDefault="00D13821" w:rsidP="00E2253C">
            <w:pPr>
              <w:spacing w:line="260" w:lineRule="exact"/>
              <w:ind w:leftChars="0" w:left="0" w:firstLineChars="0" w:firstLine="0"/>
              <w:jc w:val="right"/>
              <w:rPr>
                <w:rFonts w:hAnsi="標楷體" w:hint="eastAsia"/>
                <w:b/>
                <w:sz w:val="24"/>
                <w:szCs w:val="20"/>
              </w:rPr>
            </w:pPr>
            <w:r>
              <w:rPr>
                <w:rFonts w:hAnsi="標楷體"/>
                <w:b/>
                <w:sz w:val="24"/>
                <w:szCs w:val="20"/>
              </w:rPr>
              <w:t>19</w:t>
            </w:r>
            <w:r>
              <w:rPr>
                <w:rFonts w:hAnsi="標楷體" w:hint="eastAsia"/>
                <w:b/>
                <w:sz w:val="24"/>
                <w:szCs w:val="20"/>
              </w:rPr>
              <w:t>2</w:t>
            </w:r>
          </w:p>
        </w:tc>
        <w:tc>
          <w:tcPr>
            <w:tcW w:w="1249" w:type="dxa"/>
            <w:tcBorders>
              <w:bottom w:val="single" w:sz="12" w:space="0" w:color="auto"/>
            </w:tcBorders>
            <w:shd w:val="clear" w:color="auto" w:fill="auto"/>
            <w:vAlign w:val="center"/>
          </w:tcPr>
          <w:p w:rsidR="00D13821" w:rsidRPr="0054622A" w:rsidRDefault="00D13821" w:rsidP="00E2253C">
            <w:pPr>
              <w:spacing w:line="260" w:lineRule="exact"/>
              <w:ind w:leftChars="0" w:left="0" w:firstLineChars="0" w:firstLine="0"/>
              <w:jc w:val="right"/>
              <w:rPr>
                <w:rFonts w:hAnsi="標楷體" w:hint="eastAsia"/>
                <w:sz w:val="24"/>
                <w:szCs w:val="20"/>
              </w:rPr>
            </w:pPr>
            <w:r w:rsidRPr="0054622A">
              <w:rPr>
                <w:rFonts w:hAnsi="標楷體" w:hint="eastAsia"/>
                <w:sz w:val="24"/>
                <w:szCs w:val="20"/>
              </w:rPr>
              <w:t>79</w:t>
            </w:r>
          </w:p>
        </w:tc>
        <w:tc>
          <w:tcPr>
            <w:tcW w:w="1249" w:type="dxa"/>
            <w:tcBorders>
              <w:bottom w:val="single" w:sz="12" w:space="0" w:color="auto"/>
            </w:tcBorders>
            <w:vAlign w:val="center"/>
          </w:tcPr>
          <w:p w:rsidR="00D13821" w:rsidRPr="0054622A" w:rsidRDefault="00D13821" w:rsidP="00E2253C">
            <w:pPr>
              <w:spacing w:line="260" w:lineRule="exact"/>
              <w:ind w:leftChars="0" w:left="0" w:firstLineChars="0" w:firstLine="0"/>
              <w:jc w:val="right"/>
              <w:rPr>
                <w:rFonts w:hAnsi="標楷體" w:hint="eastAsia"/>
                <w:sz w:val="24"/>
                <w:szCs w:val="20"/>
              </w:rPr>
            </w:pPr>
            <w:r w:rsidRPr="0054622A">
              <w:rPr>
                <w:rFonts w:hAnsi="標楷體" w:hint="eastAsia"/>
                <w:sz w:val="24"/>
                <w:szCs w:val="20"/>
              </w:rPr>
              <w:t>28</w:t>
            </w:r>
          </w:p>
        </w:tc>
        <w:tc>
          <w:tcPr>
            <w:tcW w:w="1249" w:type="dxa"/>
            <w:tcBorders>
              <w:bottom w:val="single" w:sz="12" w:space="0" w:color="auto"/>
            </w:tcBorders>
            <w:vAlign w:val="center"/>
          </w:tcPr>
          <w:p w:rsidR="00D13821" w:rsidRPr="0054622A" w:rsidRDefault="00D13821" w:rsidP="00E2253C">
            <w:pPr>
              <w:spacing w:line="260" w:lineRule="exact"/>
              <w:ind w:leftChars="0" w:left="0" w:firstLineChars="0" w:firstLine="0"/>
              <w:jc w:val="right"/>
              <w:rPr>
                <w:rFonts w:hAnsi="標楷體" w:hint="eastAsia"/>
                <w:sz w:val="24"/>
                <w:szCs w:val="20"/>
              </w:rPr>
            </w:pPr>
            <w:r>
              <w:rPr>
                <w:rFonts w:hAnsi="標楷體" w:hint="eastAsia"/>
                <w:sz w:val="24"/>
                <w:szCs w:val="20"/>
              </w:rPr>
              <w:t>4</w:t>
            </w:r>
            <w:r>
              <w:rPr>
                <w:rFonts w:hAnsi="標楷體"/>
                <w:sz w:val="24"/>
                <w:szCs w:val="20"/>
              </w:rPr>
              <w:t>1.1</w:t>
            </w:r>
          </w:p>
        </w:tc>
        <w:tc>
          <w:tcPr>
            <w:tcW w:w="1149" w:type="dxa"/>
            <w:tcBorders>
              <w:bottom w:val="single" w:sz="12" w:space="0" w:color="auto"/>
              <w:right w:val="single" w:sz="12" w:space="0" w:color="auto"/>
            </w:tcBorders>
            <w:shd w:val="clear" w:color="auto" w:fill="auto"/>
            <w:vAlign w:val="center"/>
          </w:tcPr>
          <w:p w:rsidR="00D13821" w:rsidRPr="0054622A" w:rsidRDefault="00D13821" w:rsidP="00E2253C">
            <w:pPr>
              <w:spacing w:line="260" w:lineRule="exact"/>
              <w:ind w:leftChars="0" w:left="0" w:firstLineChars="0" w:firstLine="0"/>
              <w:jc w:val="right"/>
              <w:rPr>
                <w:rFonts w:hAnsi="標楷體" w:hint="eastAsia"/>
                <w:sz w:val="24"/>
                <w:szCs w:val="20"/>
              </w:rPr>
            </w:pPr>
            <w:r w:rsidRPr="0054622A">
              <w:rPr>
                <w:rFonts w:hAnsi="標楷體" w:hint="eastAsia"/>
                <w:sz w:val="24"/>
                <w:szCs w:val="20"/>
              </w:rPr>
              <w:t>35.4</w:t>
            </w:r>
          </w:p>
        </w:tc>
      </w:tr>
    </w:tbl>
    <w:p w:rsidR="00D13821" w:rsidRDefault="00D13821" w:rsidP="00D13821">
      <w:pPr>
        <w:spacing w:line="280" w:lineRule="exact"/>
        <w:ind w:leftChars="199" w:left="564" w:firstLineChars="0" w:firstLine="10"/>
        <w:jc w:val="left"/>
        <w:rPr>
          <w:rFonts w:hAnsi="標楷體"/>
          <w:sz w:val="24"/>
          <w:szCs w:val="20"/>
        </w:rPr>
      </w:pPr>
      <w:r w:rsidRPr="0007061C">
        <w:rPr>
          <w:rFonts w:hAnsi="標楷體" w:hint="eastAsia"/>
          <w:sz w:val="24"/>
          <w:szCs w:val="20"/>
        </w:rPr>
        <w:t>資</w:t>
      </w:r>
      <w:r w:rsidRPr="0007061C">
        <w:rPr>
          <w:rFonts w:hAnsi="標楷體"/>
          <w:sz w:val="24"/>
          <w:szCs w:val="20"/>
        </w:rPr>
        <w:t>料來源</w:t>
      </w:r>
      <w:r w:rsidRPr="0007061C">
        <w:rPr>
          <w:rFonts w:hAnsi="標楷體" w:hint="eastAsia"/>
          <w:sz w:val="24"/>
          <w:szCs w:val="20"/>
        </w:rPr>
        <w:t>：</w:t>
      </w:r>
      <w:r>
        <w:rPr>
          <w:rFonts w:hAnsi="標楷體" w:hint="eastAsia"/>
          <w:sz w:val="24"/>
          <w:szCs w:val="20"/>
        </w:rPr>
        <w:t>眷改基金提供</w:t>
      </w:r>
      <w:r w:rsidRPr="0007061C">
        <w:rPr>
          <w:rFonts w:hAnsi="標楷體" w:hint="eastAsia"/>
          <w:sz w:val="24"/>
          <w:szCs w:val="20"/>
        </w:rPr>
        <w:t>，本中心整理</w:t>
      </w:r>
      <w:r w:rsidRPr="0007061C">
        <w:rPr>
          <w:rFonts w:hAnsi="標楷體"/>
          <w:sz w:val="24"/>
          <w:szCs w:val="20"/>
        </w:rPr>
        <w:t>。</w:t>
      </w:r>
    </w:p>
    <w:p w:rsidR="008765D4" w:rsidRDefault="008765D4" w:rsidP="00D13821">
      <w:pPr>
        <w:spacing w:line="280" w:lineRule="exact"/>
        <w:ind w:leftChars="199" w:left="564" w:firstLineChars="0" w:firstLine="10"/>
        <w:jc w:val="left"/>
        <w:rPr>
          <w:rFonts w:hAnsi="標楷體"/>
          <w:sz w:val="24"/>
          <w:szCs w:val="20"/>
        </w:rPr>
      </w:pPr>
    </w:p>
    <w:p w:rsidR="008765D4" w:rsidRDefault="008765D4" w:rsidP="00D13821">
      <w:pPr>
        <w:spacing w:line="280" w:lineRule="exact"/>
        <w:ind w:leftChars="199" w:left="564" w:firstLineChars="0" w:firstLine="10"/>
        <w:jc w:val="left"/>
        <w:rPr>
          <w:rFonts w:hAnsi="標楷體"/>
          <w:sz w:val="24"/>
          <w:szCs w:val="20"/>
        </w:rPr>
      </w:pPr>
    </w:p>
    <w:p w:rsidR="008765D4" w:rsidRPr="00AF1EDD" w:rsidRDefault="008765D4" w:rsidP="00D13821">
      <w:pPr>
        <w:spacing w:line="280" w:lineRule="exact"/>
        <w:ind w:leftChars="199" w:left="564" w:firstLineChars="0" w:firstLine="10"/>
        <w:jc w:val="left"/>
        <w:rPr>
          <w:rFonts w:hint="eastAsia"/>
        </w:rPr>
      </w:pPr>
    </w:p>
    <w:p w:rsidR="00D13821" w:rsidRPr="00593016" w:rsidRDefault="00D13821" w:rsidP="00D13821">
      <w:pPr>
        <w:spacing w:line="400" w:lineRule="exact"/>
        <w:ind w:leftChars="203" w:left="1528" w:hangingChars="336" w:hanging="953"/>
        <w:jc w:val="left"/>
        <w:rPr>
          <w:rFonts w:hAnsi="標楷體" w:hint="eastAsia"/>
          <w:sz w:val="24"/>
        </w:rPr>
      </w:pPr>
      <w:r w:rsidRPr="00593016">
        <w:rPr>
          <w:rFonts w:hAnsi="標楷體" w:hint="eastAsia"/>
          <w:b/>
        </w:rPr>
        <w:t>表</w:t>
      </w:r>
      <w:r>
        <w:rPr>
          <w:rFonts w:hAnsi="標楷體" w:hint="eastAsia"/>
          <w:b/>
        </w:rPr>
        <w:t>2</w:t>
      </w:r>
      <w:r>
        <w:rPr>
          <w:rFonts w:hAnsi="標楷體"/>
          <w:b/>
        </w:rPr>
        <w:t>-2</w:t>
      </w:r>
      <w:r w:rsidRPr="00593016">
        <w:rPr>
          <w:rFonts w:hAnsi="標楷體" w:hint="eastAsia"/>
          <w:b/>
        </w:rPr>
        <w:t xml:space="preserve"> </w:t>
      </w:r>
      <w:r>
        <w:rPr>
          <w:rFonts w:hAnsi="標楷體" w:hint="eastAsia"/>
          <w:b/>
        </w:rPr>
        <w:t xml:space="preserve"> </w:t>
      </w:r>
      <w:r w:rsidRPr="00593016">
        <w:rPr>
          <w:rFonts w:hAnsi="標楷體" w:hint="eastAsia"/>
          <w:b/>
        </w:rPr>
        <w:t>11</w:t>
      </w:r>
      <w:r>
        <w:rPr>
          <w:rFonts w:hAnsi="標楷體" w:hint="eastAsia"/>
          <w:b/>
        </w:rPr>
        <w:t>1</w:t>
      </w:r>
      <w:r w:rsidRPr="00593016">
        <w:rPr>
          <w:rFonts w:hAnsi="標楷體" w:hint="eastAsia"/>
          <w:b/>
        </w:rPr>
        <w:t>年度</w:t>
      </w:r>
      <w:r>
        <w:rPr>
          <w:rFonts w:hAnsi="標楷體" w:hint="eastAsia"/>
          <w:b/>
        </w:rPr>
        <w:t>眷改</w:t>
      </w:r>
      <w:r w:rsidRPr="00593016">
        <w:rPr>
          <w:rFonts w:hAnsi="標楷體" w:hint="eastAsia"/>
          <w:b/>
        </w:rPr>
        <w:t>基金</w:t>
      </w:r>
      <w:r w:rsidRPr="006333F3">
        <w:rPr>
          <w:rFonts w:hAnsi="標楷體" w:hint="eastAsia"/>
          <w:b/>
        </w:rPr>
        <w:t>標售</w:t>
      </w:r>
      <w:r>
        <w:rPr>
          <w:rFonts w:hAnsi="標楷體" w:hint="eastAsia"/>
          <w:b/>
        </w:rPr>
        <w:t>商設</w:t>
      </w:r>
      <w:r w:rsidRPr="006333F3">
        <w:rPr>
          <w:rFonts w:hAnsi="標楷體" w:hint="eastAsia"/>
          <w:b/>
        </w:rPr>
        <w:t>與餘屋</w:t>
      </w:r>
      <w:r>
        <w:rPr>
          <w:rFonts w:hAnsi="標楷體" w:hint="eastAsia"/>
          <w:b/>
        </w:rPr>
        <w:t xml:space="preserve">成果(銷貨收入數)統計表                            </w:t>
      </w:r>
      <w:r>
        <w:rPr>
          <w:rFonts w:hAnsi="標楷體"/>
          <w:b/>
        </w:rPr>
        <w:t xml:space="preserve">    </w:t>
      </w:r>
      <w:r w:rsidRPr="00593016">
        <w:rPr>
          <w:rFonts w:hAnsi="標楷體" w:hint="eastAsia"/>
          <w:sz w:val="24"/>
        </w:rPr>
        <w:t>單位：</w:t>
      </w:r>
      <w:r>
        <w:rPr>
          <w:rFonts w:hAnsi="標楷體" w:hint="eastAsia"/>
          <w:sz w:val="24"/>
        </w:rPr>
        <w:t>新臺幣千元；%</w:t>
      </w:r>
      <w:r w:rsidRPr="00593016">
        <w:rPr>
          <w:rFonts w:hAnsi="標楷體" w:hint="eastAsia"/>
          <w:sz w:val="24"/>
        </w:rPr>
        <w:t xml:space="preserve"> </w:t>
      </w:r>
    </w:p>
    <w:tbl>
      <w:tblPr>
        <w:tblW w:w="7895" w:type="dxa"/>
        <w:tblInd w:w="7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32"/>
        <w:gridCol w:w="896"/>
        <w:gridCol w:w="1746"/>
        <w:gridCol w:w="1746"/>
        <w:gridCol w:w="1575"/>
      </w:tblGrid>
      <w:tr w:rsidR="00D13821" w:rsidTr="00E2253C">
        <w:trPr>
          <w:tblHeader/>
        </w:trPr>
        <w:tc>
          <w:tcPr>
            <w:tcW w:w="1932" w:type="dxa"/>
            <w:tcBorders>
              <w:top w:val="single" w:sz="12" w:space="0" w:color="auto"/>
              <w:left w:val="single" w:sz="12" w:space="0" w:color="auto"/>
            </w:tcBorders>
            <w:shd w:val="clear" w:color="auto" w:fill="auto"/>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眷改基地名稱</w:t>
            </w:r>
          </w:p>
        </w:tc>
        <w:tc>
          <w:tcPr>
            <w:tcW w:w="896" w:type="dxa"/>
            <w:tcBorders>
              <w:top w:val="single" w:sz="12" w:space="0" w:color="auto"/>
            </w:tcBorders>
            <w:shd w:val="clear" w:color="auto" w:fill="auto"/>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標的類別</w:t>
            </w:r>
          </w:p>
        </w:tc>
        <w:tc>
          <w:tcPr>
            <w:tcW w:w="1746" w:type="dxa"/>
            <w:tcBorders>
              <w:top w:val="single" w:sz="12" w:space="0" w:color="auto"/>
            </w:tcBorders>
            <w:shd w:val="clear" w:color="auto" w:fill="auto"/>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銷貨收入</w:t>
            </w:r>
          </w:p>
          <w:p w:rsidR="00D13821"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預算數</w:t>
            </w:r>
          </w:p>
          <w:p w:rsidR="00D13821" w:rsidRPr="00D54B94" w:rsidRDefault="00D13821" w:rsidP="00E2253C">
            <w:pPr>
              <w:spacing w:line="280" w:lineRule="exact"/>
              <w:ind w:leftChars="0" w:left="0" w:firstLineChars="0" w:firstLine="0"/>
              <w:jc w:val="center"/>
              <w:rPr>
                <w:rFonts w:hAnsi="標楷體" w:hint="eastAsia"/>
                <w:sz w:val="24"/>
                <w:szCs w:val="20"/>
              </w:rPr>
            </w:pPr>
            <w:r>
              <w:rPr>
                <w:rFonts w:hAnsi="標楷體" w:hint="eastAsia"/>
                <w:sz w:val="24"/>
                <w:szCs w:val="20"/>
              </w:rPr>
              <w:t>(</w:t>
            </w:r>
            <w:r>
              <w:rPr>
                <w:rFonts w:hAnsi="標楷體"/>
                <w:sz w:val="24"/>
                <w:szCs w:val="20"/>
              </w:rPr>
              <w:t>A)</w:t>
            </w:r>
          </w:p>
        </w:tc>
        <w:tc>
          <w:tcPr>
            <w:tcW w:w="1746" w:type="dxa"/>
            <w:tcBorders>
              <w:top w:val="single" w:sz="12" w:space="0" w:color="auto"/>
            </w:tcBorders>
            <w:shd w:val="clear" w:color="auto" w:fill="auto"/>
          </w:tcPr>
          <w:p w:rsidR="00D13821" w:rsidRPr="00D54B94" w:rsidRDefault="00D13821" w:rsidP="00E2253C">
            <w:pPr>
              <w:spacing w:line="280" w:lineRule="exact"/>
              <w:ind w:leftChars="0" w:left="0" w:firstLineChars="0" w:firstLine="0"/>
              <w:jc w:val="center"/>
              <w:rPr>
                <w:rFonts w:hAnsi="標楷體" w:hint="eastAsia"/>
                <w:sz w:val="24"/>
                <w:szCs w:val="20"/>
              </w:rPr>
            </w:pPr>
            <w:r w:rsidRPr="00D54B94">
              <w:rPr>
                <w:rFonts w:hAnsi="標楷體" w:hint="eastAsia"/>
                <w:sz w:val="24"/>
                <w:szCs w:val="20"/>
              </w:rPr>
              <w:t>銷貨收入</w:t>
            </w:r>
          </w:p>
          <w:p w:rsidR="00D13821"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決算數</w:t>
            </w:r>
          </w:p>
          <w:p w:rsidR="00D13821" w:rsidRPr="00D54B94" w:rsidRDefault="00D13821" w:rsidP="00E2253C">
            <w:pPr>
              <w:spacing w:line="280" w:lineRule="exact"/>
              <w:ind w:leftChars="0" w:left="0" w:firstLineChars="0" w:firstLine="0"/>
              <w:jc w:val="center"/>
              <w:rPr>
                <w:rFonts w:hAnsi="標楷體" w:hint="eastAsia"/>
                <w:sz w:val="24"/>
                <w:szCs w:val="20"/>
              </w:rPr>
            </w:pPr>
            <w:r>
              <w:rPr>
                <w:rFonts w:hAnsi="標楷體" w:hint="eastAsia"/>
                <w:sz w:val="24"/>
                <w:szCs w:val="20"/>
              </w:rPr>
              <w:t>(</w:t>
            </w:r>
            <w:r>
              <w:rPr>
                <w:rFonts w:hAnsi="標楷體"/>
                <w:sz w:val="24"/>
                <w:szCs w:val="20"/>
              </w:rPr>
              <w:t>B)</w:t>
            </w:r>
          </w:p>
        </w:tc>
        <w:tc>
          <w:tcPr>
            <w:tcW w:w="1575" w:type="dxa"/>
            <w:tcBorders>
              <w:top w:val="single" w:sz="12" w:space="0" w:color="auto"/>
              <w:right w:val="single" w:sz="12" w:space="0" w:color="auto"/>
            </w:tcBorders>
            <w:shd w:val="clear" w:color="auto" w:fill="auto"/>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銷貨收入</w:t>
            </w:r>
          </w:p>
          <w:p w:rsidR="00D13821"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達成率</w:t>
            </w:r>
          </w:p>
          <w:p w:rsidR="00D13821" w:rsidRPr="00D54B94" w:rsidRDefault="00D13821" w:rsidP="00E2253C">
            <w:pPr>
              <w:spacing w:line="280" w:lineRule="exact"/>
              <w:ind w:leftChars="0" w:left="0" w:firstLineChars="0" w:firstLine="0"/>
              <w:jc w:val="center"/>
              <w:rPr>
                <w:rFonts w:hAnsi="標楷體" w:hint="eastAsia"/>
                <w:sz w:val="24"/>
                <w:szCs w:val="20"/>
              </w:rPr>
            </w:pPr>
            <w:r>
              <w:rPr>
                <w:rFonts w:hAnsi="標楷體" w:hint="eastAsia"/>
                <w:sz w:val="24"/>
                <w:szCs w:val="20"/>
              </w:rPr>
              <w:t>(</w:t>
            </w:r>
            <w:r>
              <w:rPr>
                <w:rFonts w:hAnsi="標楷體"/>
                <w:sz w:val="24"/>
                <w:szCs w:val="20"/>
              </w:rPr>
              <w:t>B/A)</w:t>
            </w:r>
          </w:p>
        </w:tc>
      </w:tr>
      <w:tr w:rsidR="00D13821" w:rsidTr="00E2253C">
        <w:tc>
          <w:tcPr>
            <w:tcW w:w="1932" w:type="dxa"/>
            <w:vMerge w:val="restart"/>
            <w:tcBorders>
              <w:left w:val="single" w:sz="12" w:space="0" w:color="auto"/>
            </w:tcBorders>
            <w:shd w:val="clear" w:color="auto" w:fill="auto"/>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新北市四知八</w:t>
            </w:r>
          </w:p>
        </w:tc>
        <w:tc>
          <w:tcPr>
            <w:tcW w:w="896" w:type="dxa"/>
            <w:shd w:val="clear" w:color="auto" w:fill="auto"/>
            <w:vAlign w:val="center"/>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商設</w:t>
            </w:r>
          </w:p>
        </w:tc>
        <w:tc>
          <w:tcPr>
            <w:tcW w:w="1746" w:type="dxa"/>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0</w:t>
            </w:r>
          </w:p>
        </w:tc>
        <w:tc>
          <w:tcPr>
            <w:tcW w:w="1746" w:type="dxa"/>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6</w:t>
            </w:r>
            <w:r w:rsidRPr="00D54B94">
              <w:rPr>
                <w:rFonts w:hAnsi="標楷體"/>
                <w:sz w:val="24"/>
                <w:szCs w:val="20"/>
              </w:rPr>
              <w:t>2,492</w:t>
            </w:r>
          </w:p>
        </w:tc>
        <w:tc>
          <w:tcPr>
            <w:tcW w:w="1575" w:type="dxa"/>
            <w:tcBorders>
              <w:right w:val="single" w:sz="12" w:space="0" w:color="auto"/>
            </w:tcBorders>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w:t>
            </w:r>
          </w:p>
        </w:tc>
      </w:tr>
      <w:tr w:rsidR="00D13821" w:rsidTr="00E2253C">
        <w:tc>
          <w:tcPr>
            <w:tcW w:w="1932" w:type="dxa"/>
            <w:vMerge/>
            <w:tcBorders>
              <w:left w:val="single" w:sz="12" w:space="0" w:color="auto"/>
            </w:tcBorders>
            <w:shd w:val="clear" w:color="auto" w:fill="auto"/>
          </w:tcPr>
          <w:p w:rsidR="00D13821" w:rsidRPr="00D54B94" w:rsidRDefault="00D13821" w:rsidP="00E2253C">
            <w:pPr>
              <w:spacing w:line="280" w:lineRule="exact"/>
              <w:ind w:leftChars="0" w:left="0" w:firstLineChars="0" w:firstLine="0"/>
              <w:jc w:val="center"/>
              <w:rPr>
                <w:rFonts w:hAnsi="標楷體"/>
                <w:sz w:val="24"/>
                <w:szCs w:val="20"/>
              </w:rPr>
            </w:pPr>
          </w:p>
        </w:tc>
        <w:tc>
          <w:tcPr>
            <w:tcW w:w="896" w:type="dxa"/>
            <w:shd w:val="clear" w:color="auto" w:fill="auto"/>
            <w:vAlign w:val="center"/>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餘屋</w:t>
            </w:r>
          </w:p>
        </w:tc>
        <w:tc>
          <w:tcPr>
            <w:tcW w:w="1746" w:type="dxa"/>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3</w:t>
            </w:r>
            <w:r w:rsidRPr="00D54B94">
              <w:rPr>
                <w:rFonts w:hAnsi="標楷體"/>
                <w:sz w:val="24"/>
                <w:szCs w:val="20"/>
              </w:rPr>
              <w:t>5,350</w:t>
            </w:r>
          </w:p>
        </w:tc>
        <w:tc>
          <w:tcPr>
            <w:tcW w:w="1746" w:type="dxa"/>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3</w:t>
            </w:r>
            <w:r w:rsidRPr="00D54B94">
              <w:rPr>
                <w:rFonts w:hAnsi="標楷體"/>
                <w:sz w:val="24"/>
                <w:szCs w:val="20"/>
              </w:rPr>
              <w:t>8,223</w:t>
            </w:r>
          </w:p>
        </w:tc>
        <w:tc>
          <w:tcPr>
            <w:tcW w:w="1575" w:type="dxa"/>
            <w:tcBorders>
              <w:right w:val="single" w:sz="12" w:space="0" w:color="auto"/>
            </w:tcBorders>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1</w:t>
            </w:r>
            <w:r w:rsidRPr="00D54B94">
              <w:rPr>
                <w:rFonts w:hAnsi="標楷體"/>
                <w:sz w:val="24"/>
                <w:szCs w:val="20"/>
              </w:rPr>
              <w:t>08.1</w:t>
            </w:r>
          </w:p>
        </w:tc>
      </w:tr>
      <w:tr w:rsidR="00D13821" w:rsidTr="00E2253C">
        <w:tc>
          <w:tcPr>
            <w:tcW w:w="1932" w:type="dxa"/>
            <w:tcBorders>
              <w:left w:val="single" w:sz="12" w:space="0" w:color="auto"/>
            </w:tcBorders>
            <w:shd w:val="clear" w:color="auto" w:fill="auto"/>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臺北市干城一</w:t>
            </w:r>
          </w:p>
        </w:tc>
        <w:tc>
          <w:tcPr>
            <w:tcW w:w="896" w:type="dxa"/>
            <w:shd w:val="clear" w:color="auto" w:fill="auto"/>
            <w:vAlign w:val="center"/>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餘屋</w:t>
            </w:r>
          </w:p>
        </w:tc>
        <w:tc>
          <w:tcPr>
            <w:tcW w:w="1746" w:type="dxa"/>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10,375</w:t>
            </w:r>
          </w:p>
        </w:tc>
        <w:tc>
          <w:tcPr>
            <w:tcW w:w="1746" w:type="dxa"/>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0</w:t>
            </w:r>
          </w:p>
        </w:tc>
        <w:tc>
          <w:tcPr>
            <w:tcW w:w="1575" w:type="dxa"/>
            <w:tcBorders>
              <w:right w:val="single" w:sz="12" w:space="0" w:color="auto"/>
            </w:tcBorders>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0</w:t>
            </w:r>
            <w:r w:rsidRPr="00D54B94">
              <w:rPr>
                <w:rFonts w:hAnsi="標楷體"/>
                <w:sz w:val="24"/>
                <w:szCs w:val="20"/>
              </w:rPr>
              <w:t>.0</w:t>
            </w:r>
          </w:p>
        </w:tc>
      </w:tr>
      <w:tr w:rsidR="00D13821" w:rsidTr="00E2253C">
        <w:tc>
          <w:tcPr>
            <w:tcW w:w="1932" w:type="dxa"/>
            <w:tcBorders>
              <w:left w:val="single" w:sz="12" w:space="0" w:color="auto"/>
            </w:tcBorders>
            <w:shd w:val="clear" w:color="auto" w:fill="auto"/>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臺南市精忠一</w:t>
            </w:r>
          </w:p>
        </w:tc>
        <w:tc>
          <w:tcPr>
            <w:tcW w:w="896" w:type="dxa"/>
            <w:shd w:val="clear" w:color="auto" w:fill="auto"/>
            <w:vAlign w:val="center"/>
          </w:tcPr>
          <w:p w:rsidR="00D13821" w:rsidRPr="00D54B94" w:rsidRDefault="00D13821" w:rsidP="00E2253C">
            <w:pPr>
              <w:spacing w:line="220" w:lineRule="exact"/>
              <w:ind w:leftChars="0" w:left="0" w:firstLineChars="0" w:firstLine="0"/>
              <w:jc w:val="center"/>
              <w:rPr>
                <w:rFonts w:hAnsi="標楷體"/>
                <w:sz w:val="24"/>
                <w:szCs w:val="20"/>
              </w:rPr>
            </w:pPr>
            <w:r w:rsidRPr="00D54B94">
              <w:rPr>
                <w:rFonts w:hAnsi="標楷體" w:hint="eastAsia"/>
                <w:sz w:val="24"/>
                <w:szCs w:val="20"/>
              </w:rPr>
              <w:t>商設</w:t>
            </w:r>
          </w:p>
        </w:tc>
        <w:tc>
          <w:tcPr>
            <w:tcW w:w="1746" w:type="dxa"/>
            <w:shd w:val="clear" w:color="auto" w:fill="auto"/>
            <w:vAlign w:val="center"/>
          </w:tcPr>
          <w:p w:rsidR="00D13821" w:rsidRPr="00D54B94" w:rsidRDefault="00D13821" w:rsidP="00E2253C">
            <w:pPr>
              <w:spacing w:line="220" w:lineRule="exact"/>
              <w:ind w:leftChars="0" w:left="0" w:firstLineChars="0" w:firstLine="0"/>
              <w:jc w:val="right"/>
              <w:rPr>
                <w:rFonts w:hAnsi="標楷體"/>
                <w:sz w:val="24"/>
                <w:szCs w:val="20"/>
              </w:rPr>
            </w:pPr>
            <w:r w:rsidRPr="00D54B94">
              <w:rPr>
                <w:rFonts w:hAnsi="標楷體" w:hint="eastAsia"/>
                <w:sz w:val="24"/>
                <w:szCs w:val="20"/>
              </w:rPr>
              <w:t>0</w:t>
            </w:r>
          </w:p>
        </w:tc>
        <w:tc>
          <w:tcPr>
            <w:tcW w:w="1746" w:type="dxa"/>
            <w:shd w:val="clear" w:color="auto" w:fill="auto"/>
            <w:vAlign w:val="center"/>
          </w:tcPr>
          <w:p w:rsidR="00D13821" w:rsidRPr="00D54B94" w:rsidRDefault="00D13821" w:rsidP="00E2253C">
            <w:pPr>
              <w:spacing w:line="220" w:lineRule="exact"/>
              <w:ind w:leftChars="0" w:left="0" w:firstLineChars="0" w:firstLine="0"/>
              <w:jc w:val="right"/>
              <w:rPr>
                <w:rFonts w:hAnsi="標楷體"/>
                <w:sz w:val="24"/>
                <w:szCs w:val="20"/>
              </w:rPr>
            </w:pPr>
            <w:r w:rsidRPr="00D54B94">
              <w:rPr>
                <w:rFonts w:hAnsi="標楷體" w:hint="eastAsia"/>
                <w:sz w:val="24"/>
                <w:szCs w:val="20"/>
              </w:rPr>
              <w:t>1</w:t>
            </w:r>
            <w:r w:rsidRPr="00D54B94">
              <w:rPr>
                <w:rFonts w:hAnsi="標楷體"/>
                <w:sz w:val="24"/>
                <w:szCs w:val="20"/>
              </w:rPr>
              <w:t>3,968</w:t>
            </w:r>
          </w:p>
        </w:tc>
        <w:tc>
          <w:tcPr>
            <w:tcW w:w="1575" w:type="dxa"/>
            <w:tcBorders>
              <w:right w:val="single" w:sz="12" w:space="0" w:color="auto"/>
            </w:tcBorders>
            <w:shd w:val="clear" w:color="auto" w:fill="auto"/>
            <w:vAlign w:val="center"/>
          </w:tcPr>
          <w:p w:rsidR="00D13821" w:rsidRPr="00D54B94" w:rsidRDefault="00D13821" w:rsidP="00E2253C">
            <w:pPr>
              <w:spacing w:line="220" w:lineRule="exact"/>
              <w:ind w:leftChars="0" w:left="0" w:firstLineChars="0" w:firstLine="0"/>
              <w:jc w:val="right"/>
              <w:rPr>
                <w:rFonts w:hAnsi="標楷體"/>
                <w:sz w:val="24"/>
                <w:szCs w:val="20"/>
              </w:rPr>
            </w:pPr>
            <w:r w:rsidRPr="00D54B94">
              <w:rPr>
                <w:rFonts w:hAnsi="標楷體" w:hint="eastAsia"/>
                <w:sz w:val="24"/>
                <w:szCs w:val="20"/>
              </w:rPr>
              <w:t>-</w:t>
            </w:r>
          </w:p>
        </w:tc>
      </w:tr>
      <w:tr w:rsidR="00D13821" w:rsidTr="00E2253C">
        <w:tc>
          <w:tcPr>
            <w:tcW w:w="1932" w:type="dxa"/>
            <w:vMerge w:val="restart"/>
            <w:tcBorders>
              <w:left w:val="single" w:sz="12" w:space="0" w:color="auto"/>
            </w:tcBorders>
            <w:shd w:val="clear" w:color="auto" w:fill="auto"/>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臺北市崇仁新</w:t>
            </w:r>
          </w:p>
        </w:tc>
        <w:tc>
          <w:tcPr>
            <w:tcW w:w="896" w:type="dxa"/>
            <w:shd w:val="clear" w:color="auto" w:fill="auto"/>
            <w:vAlign w:val="center"/>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商設</w:t>
            </w:r>
          </w:p>
        </w:tc>
        <w:tc>
          <w:tcPr>
            <w:tcW w:w="1746" w:type="dxa"/>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6</w:t>
            </w:r>
            <w:r w:rsidRPr="00D54B94">
              <w:rPr>
                <w:rFonts w:hAnsi="標楷體"/>
                <w:sz w:val="24"/>
                <w:szCs w:val="20"/>
              </w:rPr>
              <w:t>6,045</w:t>
            </w:r>
          </w:p>
        </w:tc>
        <w:tc>
          <w:tcPr>
            <w:tcW w:w="1746" w:type="dxa"/>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2</w:t>
            </w:r>
            <w:r w:rsidRPr="00D54B94">
              <w:rPr>
                <w:rFonts w:hAnsi="標楷體"/>
                <w:sz w:val="24"/>
                <w:szCs w:val="20"/>
              </w:rPr>
              <w:t>6,632</w:t>
            </w:r>
          </w:p>
        </w:tc>
        <w:tc>
          <w:tcPr>
            <w:tcW w:w="1575" w:type="dxa"/>
            <w:tcBorders>
              <w:right w:val="single" w:sz="12" w:space="0" w:color="auto"/>
            </w:tcBorders>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4</w:t>
            </w:r>
            <w:r w:rsidRPr="00D54B94">
              <w:rPr>
                <w:rFonts w:hAnsi="標楷體"/>
                <w:sz w:val="24"/>
                <w:szCs w:val="20"/>
              </w:rPr>
              <w:t>0.3</w:t>
            </w:r>
          </w:p>
        </w:tc>
      </w:tr>
      <w:tr w:rsidR="00D13821" w:rsidTr="00E2253C">
        <w:tc>
          <w:tcPr>
            <w:tcW w:w="1932" w:type="dxa"/>
            <w:vMerge/>
            <w:tcBorders>
              <w:left w:val="single" w:sz="12" w:space="0" w:color="auto"/>
            </w:tcBorders>
            <w:shd w:val="clear" w:color="auto" w:fill="auto"/>
          </w:tcPr>
          <w:p w:rsidR="00D13821" w:rsidRPr="00D54B94" w:rsidRDefault="00D13821" w:rsidP="00E2253C">
            <w:pPr>
              <w:spacing w:line="280" w:lineRule="exact"/>
              <w:ind w:leftChars="0" w:left="0" w:firstLineChars="0" w:firstLine="0"/>
              <w:jc w:val="center"/>
              <w:rPr>
                <w:rFonts w:hAnsi="標楷體"/>
                <w:sz w:val="24"/>
                <w:szCs w:val="20"/>
              </w:rPr>
            </w:pPr>
          </w:p>
        </w:tc>
        <w:tc>
          <w:tcPr>
            <w:tcW w:w="896" w:type="dxa"/>
            <w:shd w:val="clear" w:color="auto" w:fill="auto"/>
            <w:vAlign w:val="center"/>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餘屋</w:t>
            </w:r>
          </w:p>
        </w:tc>
        <w:tc>
          <w:tcPr>
            <w:tcW w:w="1746" w:type="dxa"/>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4</w:t>
            </w:r>
            <w:r w:rsidRPr="00D54B94">
              <w:rPr>
                <w:rFonts w:hAnsi="標楷體"/>
                <w:sz w:val="24"/>
                <w:szCs w:val="20"/>
              </w:rPr>
              <w:t>4,938</w:t>
            </w:r>
          </w:p>
        </w:tc>
        <w:tc>
          <w:tcPr>
            <w:tcW w:w="1746" w:type="dxa"/>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0</w:t>
            </w:r>
          </w:p>
        </w:tc>
        <w:tc>
          <w:tcPr>
            <w:tcW w:w="1575" w:type="dxa"/>
            <w:tcBorders>
              <w:right w:val="single" w:sz="12" w:space="0" w:color="auto"/>
            </w:tcBorders>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0</w:t>
            </w:r>
            <w:r w:rsidRPr="00D54B94">
              <w:rPr>
                <w:rFonts w:hAnsi="標楷體"/>
                <w:sz w:val="24"/>
                <w:szCs w:val="20"/>
              </w:rPr>
              <w:t>.0</w:t>
            </w:r>
          </w:p>
        </w:tc>
      </w:tr>
      <w:tr w:rsidR="00D13821" w:rsidTr="00E2253C">
        <w:tc>
          <w:tcPr>
            <w:tcW w:w="1932" w:type="dxa"/>
            <w:tcBorders>
              <w:left w:val="single" w:sz="12" w:space="0" w:color="auto"/>
            </w:tcBorders>
            <w:shd w:val="clear" w:color="auto" w:fill="auto"/>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新北市陸光一</w:t>
            </w:r>
          </w:p>
        </w:tc>
        <w:tc>
          <w:tcPr>
            <w:tcW w:w="896" w:type="dxa"/>
            <w:shd w:val="clear" w:color="auto" w:fill="auto"/>
            <w:vAlign w:val="center"/>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商設</w:t>
            </w:r>
          </w:p>
        </w:tc>
        <w:tc>
          <w:tcPr>
            <w:tcW w:w="1746" w:type="dxa"/>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2</w:t>
            </w:r>
            <w:r w:rsidRPr="00D54B94">
              <w:rPr>
                <w:rFonts w:hAnsi="標楷體"/>
                <w:sz w:val="24"/>
                <w:szCs w:val="20"/>
              </w:rPr>
              <w:t>3,941</w:t>
            </w:r>
          </w:p>
        </w:tc>
        <w:tc>
          <w:tcPr>
            <w:tcW w:w="1746" w:type="dxa"/>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0</w:t>
            </w:r>
          </w:p>
        </w:tc>
        <w:tc>
          <w:tcPr>
            <w:tcW w:w="1575" w:type="dxa"/>
            <w:tcBorders>
              <w:right w:val="single" w:sz="12" w:space="0" w:color="auto"/>
            </w:tcBorders>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0</w:t>
            </w:r>
            <w:r w:rsidRPr="00D54B94">
              <w:rPr>
                <w:rFonts w:hAnsi="標楷體"/>
                <w:sz w:val="24"/>
                <w:szCs w:val="20"/>
              </w:rPr>
              <w:t>.0</w:t>
            </w:r>
          </w:p>
        </w:tc>
      </w:tr>
      <w:tr w:rsidR="00D13821" w:rsidTr="00E2253C">
        <w:tc>
          <w:tcPr>
            <w:tcW w:w="1932" w:type="dxa"/>
            <w:vMerge w:val="restart"/>
            <w:tcBorders>
              <w:left w:val="single" w:sz="12" w:space="0" w:color="auto"/>
            </w:tcBorders>
            <w:shd w:val="clear" w:color="auto" w:fill="auto"/>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臺北市平安新</w:t>
            </w:r>
          </w:p>
        </w:tc>
        <w:tc>
          <w:tcPr>
            <w:tcW w:w="896" w:type="dxa"/>
            <w:shd w:val="clear" w:color="auto" w:fill="auto"/>
            <w:vAlign w:val="center"/>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商設</w:t>
            </w:r>
          </w:p>
        </w:tc>
        <w:tc>
          <w:tcPr>
            <w:tcW w:w="1746" w:type="dxa"/>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1</w:t>
            </w:r>
            <w:r w:rsidRPr="00D54B94">
              <w:rPr>
                <w:rFonts w:hAnsi="標楷體"/>
                <w:sz w:val="24"/>
                <w:szCs w:val="20"/>
              </w:rPr>
              <w:t>2,160</w:t>
            </w:r>
          </w:p>
        </w:tc>
        <w:tc>
          <w:tcPr>
            <w:tcW w:w="1746" w:type="dxa"/>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0</w:t>
            </w:r>
          </w:p>
        </w:tc>
        <w:tc>
          <w:tcPr>
            <w:tcW w:w="1575" w:type="dxa"/>
            <w:tcBorders>
              <w:right w:val="single" w:sz="12" w:space="0" w:color="auto"/>
            </w:tcBorders>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0</w:t>
            </w:r>
            <w:r w:rsidRPr="00D54B94">
              <w:rPr>
                <w:rFonts w:hAnsi="標楷體"/>
                <w:sz w:val="24"/>
                <w:szCs w:val="20"/>
              </w:rPr>
              <w:t>.0</w:t>
            </w:r>
          </w:p>
        </w:tc>
      </w:tr>
      <w:tr w:rsidR="00D13821" w:rsidTr="00E2253C">
        <w:tc>
          <w:tcPr>
            <w:tcW w:w="1932" w:type="dxa"/>
            <w:vMerge/>
            <w:tcBorders>
              <w:left w:val="single" w:sz="12" w:space="0" w:color="auto"/>
            </w:tcBorders>
            <w:shd w:val="clear" w:color="auto" w:fill="auto"/>
          </w:tcPr>
          <w:p w:rsidR="00D13821" w:rsidRPr="00D54B94" w:rsidRDefault="00D13821" w:rsidP="00E2253C">
            <w:pPr>
              <w:spacing w:line="280" w:lineRule="exact"/>
              <w:ind w:leftChars="0" w:left="0" w:firstLineChars="0" w:firstLine="0"/>
              <w:jc w:val="center"/>
              <w:rPr>
                <w:rFonts w:hAnsi="標楷體"/>
                <w:sz w:val="24"/>
                <w:szCs w:val="20"/>
              </w:rPr>
            </w:pPr>
          </w:p>
        </w:tc>
        <w:tc>
          <w:tcPr>
            <w:tcW w:w="896" w:type="dxa"/>
            <w:shd w:val="clear" w:color="auto" w:fill="auto"/>
            <w:vAlign w:val="center"/>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餘屋</w:t>
            </w:r>
          </w:p>
        </w:tc>
        <w:tc>
          <w:tcPr>
            <w:tcW w:w="1746" w:type="dxa"/>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3</w:t>
            </w:r>
            <w:r w:rsidRPr="00D54B94">
              <w:rPr>
                <w:rFonts w:hAnsi="標楷體"/>
                <w:sz w:val="24"/>
                <w:szCs w:val="20"/>
              </w:rPr>
              <w:t>4,200</w:t>
            </w:r>
          </w:p>
        </w:tc>
        <w:tc>
          <w:tcPr>
            <w:tcW w:w="1746" w:type="dxa"/>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0</w:t>
            </w:r>
          </w:p>
        </w:tc>
        <w:tc>
          <w:tcPr>
            <w:tcW w:w="1575" w:type="dxa"/>
            <w:tcBorders>
              <w:right w:val="single" w:sz="12" w:space="0" w:color="auto"/>
            </w:tcBorders>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0</w:t>
            </w:r>
            <w:r w:rsidRPr="00D54B94">
              <w:rPr>
                <w:rFonts w:hAnsi="標楷體"/>
                <w:sz w:val="24"/>
                <w:szCs w:val="20"/>
              </w:rPr>
              <w:t>.0</w:t>
            </w:r>
          </w:p>
        </w:tc>
      </w:tr>
      <w:tr w:rsidR="00D13821" w:rsidTr="00E2253C">
        <w:tc>
          <w:tcPr>
            <w:tcW w:w="1932" w:type="dxa"/>
            <w:tcBorders>
              <w:left w:val="single" w:sz="12" w:space="0" w:color="auto"/>
            </w:tcBorders>
            <w:shd w:val="clear" w:color="auto" w:fill="auto"/>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臺北市萬隆營</w:t>
            </w:r>
          </w:p>
        </w:tc>
        <w:tc>
          <w:tcPr>
            <w:tcW w:w="896" w:type="dxa"/>
            <w:shd w:val="clear" w:color="auto" w:fill="auto"/>
            <w:vAlign w:val="center"/>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商設</w:t>
            </w:r>
          </w:p>
        </w:tc>
        <w:tc>
          <w:tcPr>
            <w:tcW w:w="1746" w:type="dxa"/>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3</w:t>
            </w:r>
            <w:r w:rsidRPr="00D54B94">
              <w:rPr>
                <w:rFonts w:hAnsi="標楷體"/>
                <w:sz w:val="24"/>
                <w:szCs w:val="20"/>
              </w:rPr>
              <w:t>7,576</w:t>
            </w:r>
          </w:p>
        </w:tc>
        <w:tc>
          <w:tcPr>
            <w:tcW w:w="1746" w:type="dxa"/>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0</w:t>
            </w:r>
          </w:p>
        </w:tc>
        <w:tc>
          <w:tcPr>
            <w:tcW w:w="1575" w:type="dxa"/>
            <w:tcBorders>
              <w:right w:val="single" w:sz="12" w:space="0" w:color="auto"/>
            </w:tcBorders>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0</w:t>
            </w:r>
            <w:r w:rsidRPr="00D54B94">
              <w:rPr>
                <w:rFonts w:hAnsi="標楷體"/>
                <w:sz w:val="24"/>
                <w:szCs w:val="20"/>
              </w:rPr>
              <w:t>.0</w:t>
            </w:r>
          </w:p>
        </w:tc>
      </w:tr>
      <w:tr w:rsidR="00D13821" w:rsidTr="00E2253C">
        <w:tc>
          <w:tcPr>
            <w:tcW w:w="1932" w:type="dxa"/>
            <w:tcBorders>
              <w:left w:val="single" w:sz="12" w:space="0" w:color="auto"/>
            </w:tcBorders>
            <w:shd w:val="clear" w:color="auto" w:fill="auto"/>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臺北市崇德隆</w:t>
            </w:r>
          </w:p>
        </w:tc>
        <w:tc>
          <w:tcPr>
            <w:tcW w:w="896" w:type="dxa"/>
            <w:shd w:val="clear" w:color="auto" w:fill="auto"/>
            <w:vAlign w:val="center"/>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商設</w:t>
            </w:r>
          </w:p>
        </w:tc>
        <w:tc>
          <w:tcPr>
            <w:tcW w:w="1746" w:type="dxa"/>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1</w:t>
            </w:r>
            <w:r w:rsidRPr="00D54B94">
              <w:rPr>
                <w:rFonts w:hAnsi="標楷體"/>
                <w:sz w:val="24"/>
                <w:szCs w:val="20"/>
              </w:rPr>
              <w:t>89,955</w:t>
            </w:r>
          </w:p>
        </w:tc>
        <w:tc>
          <w:tcPr>
            <w:tcW w:w="1746" w:type="dxa"/>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sz w:val="24"/>
                <w:szCs w:val="20"/>
              </w:rPr>
              <w:t>19,102</w:t>
            </w:r>
          </w:p>
        </w:tc>
        <w:tc>
          <w:tcPr>
            <w:tcW w:w="1575" w:type="dxa"/>
            <w:tcBorders>
              <w:right w:val="single" w:sz="12" w:space="0" w:color="auto"/>
            </w:tcBorders>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1</w:t>
            </w:r>
            <w:r w:rsidRPr="00D54B94">
              <w:rPr>
                <w:rFonts w:hAnsi="標楷體"/>
                <w:sz w:val="24"/>
                <w:szCs w:val="20"/>
              </w:rPr>
              <w:t>0.1</w:t>
            </w:r>
          </w:p>
        </w:tc>
      </w:tr>
      <w:tr w:rsidR="00D13821" w:rsidTr="00E2253C">
        <w:tc>
          <w:tcPr>
            <w:tcW w:w="1932" w:type="dxa"/>
            <w:vMerge w:val="restart"/>
            <w:tcBorders>
              <w:left w:val="single" w:sz="12" w:space="0" w:color="auto"/>
            </w:tcBorders>
            <w:shd w:val="clear" w:color="auto" w:fill="auto"/>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新北市安邦新</w:t>
            </w:r>
          </w:p>
        </w:tc>
        <w:tc>
          <w:tcPr>
            <w:tcW w:w="896" w:type="dxa"/>
            <w:shd w:val="clear" w:color="auto" w:fill="auto"/>
            <w:vAlign w:val="center"/>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商設</w:t>
            </w:r>
          </w:p>
        </w:tc>
        <w:tc>
          <w:tcPr>
            <w:tcW w:w="1746" w:type="dxa"/>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0</w:t>
            </w:r>
          </w:p>
        </w:tc>
        <w:tc>
          <w:tcPr>
            <w:tcW w:w="1746" w:type="dxa"/>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4</w:t>
            </w:r>
            <w:r w:rsidRPr="00D54B94">
              <w:rPr>
                <w:rFonts w:hAnsi="標楷體"/>
                <w:sz w:val="24"/>
                <w:szCs w:val="20"/>
              </w:rPr>
              <w:t>4,466</w:t>
            </w:r>
          </w:p>
        </w:tc>
        <w:tc>
          <w:tcPr>
            <w:tcW w:w="1575" w:type="dxa"/>
            <w:tcBorders>
              <w:right w:val="single" w:sz="12" w:space="0" w:color="auto"/>
            </w:tcBorders>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w:t>
            </w:r>
          </w:p>
        </w:tc>
      </w:tr>
      <w:tr w:rsidR="00D13821" w:rsidTr="00E2253C">
        <w:tc>
          <w:tcPr>
            <w:tcW w:w="1932" w:type="dxa"/>
            <w:vMerge/>
            <w:tcBorders>
              <w:left w:val="single" w:sz="12" w:space="0" w:color="auto"/>
            </w:tcBorders>
            <w:shd w:val="clear" w:color="auto" w:fill="auto"/>
          </w:tcPr>
          <w:p w:rsidR="00D13821" w:rsidRPr="00D54B94" w:rsidRDefault="00D13821" w:rsidP="00E2253C">
            <w:pPr>
              <w:spacing w:line="280" w:lineRule="exact"/>
              <w:ind w:leftChars="0" w:left="0" w:firstLineChars="0" w:firstLine="0"/>
              <w:jc w:val="center"/>
              <w:rPr>
                <w:rFonts w:hAnsi="標楷體"/>
                <w:sz w:val="24"/>
                <w:szCs w:val="20"/>
              </w:rPr>
            </w:pPr>
          </w:p>
        </w:tc>
        <w:tc>
          <w:tcPr>
            <w:tcW w:w="896" w:type="dxa"/>
            <w:shd w:val="clear" w:color="auto" w:fill="auto"/>
            <w:vAlign w:val="center"/>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餘屋</w:t>
            </w:r>
          </w:p>
        </w:tc>
        <w:tc>
          <w:tcPr>
            <w:tcW w:w="1746" w:type="dxa"/>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4</w:t>
            </w:r>
            <w:r w:rsidRPr="00D54B94">
              <w:rPr>
                <w:rFonts w:hAnsi="標楷體"/>
                <w:sz w:val="24"/>
                <w:szCs w:val="20"/>
              </w:rPr>
              <w:t>7,455</w:t>
            </w:r>
          </w:p>
        </w:tc>
        <w:tc>
          <w:tcPr>
            <w:tcW w:w="1746" w:type="dxa"/>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7</w:t>
            </w:r>
            <w:r w:rsidRPr="00D54B94">
              <w:rPr>
                <w:rFonts w:hAnsi="標楷體"/>
                <w:sz w:val="24"/>
                <w:szCs w:val="20"/>
              </w:rPr>
              <w:t>0,400</w:t>
            </w:r>
          </w:p>
        </w:tc>
        <w:tc>
          <w:tcPr>
            <w:tcW w:w="1575" w:type="dxa"/>
            <w:tcBorders>
              <w:right w:val="single" w:sz="12" w:space="0" w:color="auto"/>
            </w:tcBorders>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1</w:t>
            </w:r>
            <w:r w:rsidRPr="00D54B94">
              <w:rPr>
                <w:rFonts w:hAnsi="標楷體"/>
                <w:sz w:val="24"/>
                <w:szCs w:val="20"/>
              </w:rPr>
              <w:t>48.4</w:t>
            </w:r>
          </w:p>
        </w:tc>
      </w:tr>
      <w:tr w:rsidR="00D13821" w:rsidTr="00E2253C">
        <w:tc>
          <w:tcPr>
            <w:tcW w:w="1932" w:type="dxa"/>
            <w:tcBorders>
              <w:left w:val="single" w:sz="12" w:space="0" w:color="auto"/>
            </w:tcBorders>
            <w:shd w:val="clear" w:color="auto" w:fill="auto"/>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新北市莒光一</w:t>
            </w:r>
          </w:p>
        </w:tc>
        <w:tc>
          <w:tcPr>
            <w:tcW w:w="896" w:type="dxa"/>
            <w:shd w:val="clear" w:color="auto" w:fill="auto"/>
            <w:vAlign w:val="center"/>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商設</w:t>
            </w:r>
          </w:p>
        </w:tc>
        <w:tc>
          <w:tcPr>
            <w:tcW w:w="1746" w:type="dxa"/>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2</w:t>
            </w:r>
            <w:r w:rsidRPr="00D54B94">
              <w:rPr>
                <w:rFonts w:hAnsi="標楷體"/>
                <w:sz w:val="24"/>
                <w:szCs w:val="20"/>
              </w:rPr>
              <w:t>4,990</w:t>
            </w:r>
          </w:p>
        </w:tc>
        <w:tc>
          <w:tcPr>
            <w:tcW w:w="1746" w:type="dxa"/>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0</w:t>
            </w:r>
          </w:p>
        </w:tc>
        <w:tc>
          <w:tcPr>
            <w:tcW w:w="1575" w:type="dxa"/>
            <w:tcBorders>
              <w:right w:val="single" w:sz="12" w:space="0" w:color="auto"/>
            </w:tcBorders>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0</w:t>
            </w:r>
            <w:r w:rsidRPr="00D54B94">
              <w:rPr>
                <w:rFonts w:hAnsi="標楷體"/>
                <w:sz w:val="24"/>
                <w:szCs w:val="20"/>
              </w:rPr>
              <w:t>.0</w:t>
            </w:r>
          </w:p>
        </w:tc>
      </w:tr>
      <w:tr w:rsidR="00D13821" w:rsidTr="00E2253C">
        <w:tc>
          <w:tcPr>
            <w:tcW w:w="1932" w:type="dxa"/>
            <w:tcBorders>
              <w:left w:val="single" w:sz="12" w:space="0" w:color="auto"/>
            </w:tcBorders>
            <w:shd w:val="clear" w:color="auto" w:fill="auto"/>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臺北市復華新</w:t>
            </w:r>
          </w:p>
        </w:tc>
        <w:tc>
          <w:tcPr>
            <w:tcW w:w="896" w:type="dxa"/>
            <w:shd w:val="clear" w:color="auto" w:fill="auto"/>
            <w:vAlign w:val="center"/>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餘屋</w:t>
            </w:r>
          </w:p>
        </w:tc>
        <w:tc>
          <w:tcPr>
            <w:tcW w:w="1746" w:type="dxa"/>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1</w:t>
            </w:r>
            <w:r w:rsidRPr="00D54B94">
              <w:rPr>
                <w:rFonts w:hAnsi="標楷體"/>
                <w:sz w:val="24"/>
                <w:szCs w:val="20"/>
              </w:rPr>
              <w:t>7,510</w:t>
            </w:r>
          </w:p>
        </w:tc>
        <w:tc>
          <w:tcPr>
            <w:tcW w:w="1746" w:type="dxa"/>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0</w:t>
            </w:r>
          </w:p>
        </w:tc>
        <w:tc>
          <w:tcPr>
            <w:tcW w:w="1575" w:type="dxa"/>
            <w:tcBorders>
              <w:right w:val="single" w:sz="12" w:space="0" w:color="auto"/>
            </w:tcBorders>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0</w:t>
            </w:r>
            <w:r w:rsidRPr="00D54B94">
              <w:rPr>
                <w:rFonts w:hAnsi="標楷體"/>
                <w:sz w:val="24"/>
                <w:szCs w:val="20"/>
              </w:rPr>
              <w:t>.0</w:t>
            </w:r>
          </w:p>
        </w:tc>
      </w:tr>
      <w:tr w:rsidR="00D13821" w:rsidTr="00E2253C">
        <w:tc>
          <w:tcPr>
            <w:tcW w:w="1932" w:type="dxa"/>
            <w:tcBorders>
              <w:left w:val="single" w:sz="12" w:space="0" w:color="auto"/>
            </w:tcBorders>
            <w:shd w:val="clear" w:color="auto" w:fill="auto"/>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臺北市新和新</w:t>
            </w:r>
          </w:p>
        </w:tc>
        <w:tc>
          <w:tcPr>
            <w:tcW w:w="896" w:type="dxa"/>
            <w:shd w:val="clear" w:color="auto" w:fill="auto"/>
            <w:vAlign w:val="center"/>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商設</w:t>
            </w:r>
          </w:p>
        </w:tc>
        <w:tc>
          <w:tcPr>
            <w:tcW w:w="1746" w:type="dxa"/>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4</w:t>
            </w:r>
            <w:r w:rsidRPr="00D54B94">
              <w:rPr>
                <w:rFonts w:hAnsi="標楷體"/>
                <w:sz w:val="24"/>
                <w:szCs w:val="20"/>
              </w:rPr>
              <w:t>2,372</w:t>
            </w:r>
          </w:p>
        </w:tc>
        <w:tc>
          <w:tcPr>
            <w:tcW w:w="1746" w:type="dxa"/>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1</w:t>
            </w:r>
            <w:r w:rsidRPr="00D54B94">
              <w:rPr>
                <w:rFonts w:hAnsi="標楷體"/>
                <w:sz w:val="24"/>
                <w:szCs w:val="20"/>
              </w:rPr>
              <w:t>07,371</w:t>
            </w:r>
          </w:p>
        </w:tc>
        <w:tc>
          <w:tcPr>
            <w:tcW w:w="1575" w:type="dxa"/>
            <w:tcBorders>
              <w:right w:val="single" w:sz="12" w:space="0" w:color="auto"/>
            </w:tcBorders>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2</w:t>
            </w:r>
            <w:r w:rsidRPr="00D54B94">
              <w:rPr>
                <w:rFonts w:hAnsi="標楷體"/>
                <w:sz w:val="24"/>
                <w:szCs w:val="20"/>
              </w:rPr>
              <w:t>53.4</w:t>
            </w:r>
          </w:p>
        </w:tc>
      </w:tr>
      <w:tr w:rsidR="00D13821" w:rsidTr="00E2253C">
        <w:tc>
          <w:tcPr>
            <w:tcW w:w="1932" w:type="dxa"/>
            <w:tcBorders>
              <w:left w:val="single" w:sz="12" w:space="0" w:color="auto"/>
            </w:tcBorders>
            <w:shd w:val="clear" w:color="auto" w:fill="auto"/>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高雄市鳳山眷</w:t>
            </w:r>
          </w:p>
        </w:tc>
        <w:tc>
          <w:tcPr>
            <w:tcW w:w="896" w:type="dxa"/>
            <w:shd w:val="clear" w:color="auto" w:fill="auto"/>
            <w:vAlign w:val="center"/>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商設</w:t>
            </w:r>
          </w:p>
        </w:tc>
        <w:tc>
          <w:tcPr>
            <w:tcW w:w="1746" w:type="dxa"/>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0</w:t>
            </w:r>
          </w:p>
        </w:tc>
        <w:tc>
          <w:tcPr>
            <w:tcW w:w="1746" w:type="dxa"/>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5</w:t>
            </w:r>
            <w:r w:rsidRPr="00D54B94">
              <w:rPr>
                <w:rFonts w:hAnsi="標楷體"/>
                <w:sz w:val="24"/>
                <w:szCs w:val="20"/>
              </w:rPr>
              <w:t>4,099</w:t>
            </w:r>
          </w:p>
        </w:tc>
        <w:tc>
          <w:tcPr>
            <w:tcW w:w="1575" w:type="dxa"/>
            <w:tcBorders>
              <w:right w:val="single" w:sz="12" w:space="0" w:color="auto"/>
            </w:tcBorders>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w:t>
            </w:r>
          </w:p>
        </w:tc>
      </w:tr>
      <w:tr w:rsidR="00D13821" w:rsidTr="00E2253C">
        <w:tc>
          <w:tcPr>
            <w:tcW w:w="1932" w:type="dxa"/>
            <w:tcBorders>
              <w:left w:val="single" w:sz="12" w:space="0" w:color="auto"/>
            </w:tcBorders>
            <w:shd w:val="clear" w:color="auto" w:fill="auto"/>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臺北市樂群新</w:t>
            </w:r>
          </w:p>
        </w:tc>
        <w:tc>
          <w:tcPr>
            <w:tcW w:w="896" w:type="dxa"/>
            <w:shd w:val="clear" w:color="auto" w:fill="auto"/>
            <w:vAlign w:val="center"/>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餘屋</w:t>
            </w:r>
          </w:p>
        </w:tc>
        <w:tc>
          <w:tcPr>
            <w:tcW w:w="1746" w:type="dxa"/>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8</w:t>
            </w:r>
            <w:r w:rsidRPr="00D54B94">
              <w:rPr>
                <w:rFonts w:hAnsi="標楷體"/>
                <w:sz w:val="24"/>
                <w:szCs w:val="20"/>
              </w:rPr>
              <w:t>6,305</w:t>
            </w:r>
          </w:p>
        </w:tc>
        <w:tc>
          <w:tcPr>
            <w:tcW w:w="1746" w:type="dxa"/>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7</w:t>
            </w:r>
            <w:r w:rsidRPr="00D54B94">
              <w:rPr>
                <w:rFonts w:hAnsi="標楷體"/>
                <w:sz w:val="24"/>
                <w:szCs w:val="20"/>
              </w:rPr>
              <w:t>1,325</w:t>
            </w:r>
          </w:p>
        </w:tc>
        <w:tc>
          <w:tcPr>
            <w:tcW w:w="1575" w:type="dxa"/>
            <w:tcBorders>
              <w:right w:val="single" w:sz="12" w:space="0" w:color="auto"/>
            </w:tcBorders>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sz w:val="24"/>
                <w:szCs w:val="20"/>
              </w:rPr>
              <w:t>82.6</w:t>
            </w:r>
          </w:p>
        </w:tc>
      </w:tr>
      <w:tr w:rsidR="00D13821" w:rsidTr="00E2253C">
        <w:tc>
          <w:tcPr>
            <w:tcW w:w="1932" w:type="dxa"/>
            <w:tcBorders>
              <w:left w:val="single" w:sz="12" w:space="0" w:color="auto"/>
            </w:tcBorders>
            <w:shd w:val="clear" w:color="auto" w:fill="auto"/>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臺北市慈光五</w:t>
            </w:r>
          </w:p>
        </w:tc>
        <w:tc>
          <w:tcPr>
            <w:tcW w:w="896" w:type="dxa"/>
            <w:shd w:val="clear" w:color="auto" w:fill="auto"/>
            <w:vAlign w:val="center"/>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餘屋</w:t>
            </w:r>
          </w:p>
        </w:tc>
        <w:tc>
          <w:tcPr>
            <w:tcW w:w="1746" w:type="dxa"/>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88,728</w:t>
            </w:r>
          </w:p>
        </w:tc>
        <w:tc>
          <w:tcPr>
            <w:tcW w:w="1746" w:type="dxa"/>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0</w:t>
            </w:r>
          </w:p>
        </w:tc>
        <w:tc>
          <w:tcPr>
            <w:tcW w:w="1575" w:type="dxa"/>
            <w:tcBorders>
              <w:right w:val="single" w:sz="12" w:space="0" w:color="auto"/>
            </w:tcBorders>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0</w:t>
            </w:r>
            <w:r w:rsidRPr="00D54B94">
              <w:rPr>
                <w:rFonts w:hAnsi="標楷體"/>
                <w:sz w:val="24"/>
                <w:szCs w:val="20"/>
              </w:rPr>
              <w:t>.0</w:t>
            </w:r>
          </w:p>
        </w:tc>
      </w:tr>
      <w:tr w:rsidR="00D13821" w:rsidTr="00E2253C">
        <w:tc>
          <w:tcPr>
            <w:tcW w:w="1932" w:type="dxa"/>
            <w:vMerge w:val="restart"/>
            <w:tcBorders>
              <w:left w:val="single" w:sz="12" w:space="0" w:color="auto"/>
            </w:tcBorders>
            <w:shd w:val="clear" w:color="auto" w:fill="auto"/>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臺北市政校勤</w:t>
            </w:r>
          </w:p>
        </w:tc>
        <w:tc>
          <w:tcPr>
            <w:tcW w:w="896" w:type="dxa"/>
            <w:shd w:val="clear" w:color="auto" w:fill="auto"/>
            <w:vAlign w:val="center"/>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商設</w:t>
            </w:r>
          </w:p>
        </w:tc>
        <w:tc>
          <w:tcPr>
            <w:tcW w:w="1746" w:type="dxa"/>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125,488</w:t>
            </w:r>
          </w:p>
        </w:tc>
        <w:tc>
          <w:tcPr>
            <w:tcW w:w="1746" w:type="dxa"/>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0</w:t>
            </w:r>
          </w:p>
        </w:tc>
        <w:tc>
          <w:tcPr>
            <w:tcW w:w="1575" w:type="dxa"/>
            <w:tcBorders>
              <w:right w:val="single" w:sz="12" w:space="0" w:color="auto"/>
            </w:tcBorders>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0</w:t>
            </w:r>
            <w:r w:rsidRPr="00D54B94">
              <w:rPr>
                <w:rFonts w:hAnsi="標楷體"/>
                <w:sz w:val="24"/>
                <w:szCs w:val="20"/>
              </w:rPr>
              <w:t>.0</w:t>
            </w:r>
          </w:p>
        </w:tc>
      </w:tr>
      <w:tr w:rsidR="00D13821" w:rsidTr="00E2253C">
        <w:tc>
          <w:tcPr>
            <w:tcW w:w="1932" w:type="dxa"/>
            <w:vMerge/>
            <w:tcBorders>
              <w:left w:val="single" w:sz="12" w:space="0" w:color="auto"/>
            </w:tcBorders>
            <w:shd w:val="clear" w:color="auto" w:fill="auto"/>
          </w:tcPr>
          <w:p w:rsidR="00D13821" w:rsidRPr="00D54B94" w:rsidRDefault="00D13821" w:rsidP="00E2253C">
            <w:pPr>
              <w:spacing w:line="280" w:lineRule="exact"/>
              <w:ind w:leftChars="0" w:left="0" w:firstLineChars="0" w:firstLine="0"/>
              <w:jc w:val="center"/>
              <w:rPr>
                <w:rFonts w:hAnsi="標楷體"/>
                <w:sz w:val="24"/>
                <w:szCs w:val="20"/>
              </w:rPr>
            </w:pPr>
          </w:p>
        </w:tc>
        <w:tc>
          <w:tcPr>
            <w:tcW w:w="896" w:type="dxa"/>
            <w:tcBorders>
              <w:bottom w:val="double" w:sz="4" w:space="0" w:color="auto"/>
            </w:tcBorders>
            <w:shd w:val="clear" w:color="auto" w:fill="auto"/>
            <w:vAlign w:val="center"/>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餘屋</w:t>
            </w:r>
          </w:p>
        </w:tc>
        <w:tc>
          <w:tcPr>
            <w:tcW w:w="1746" w:type="dxa"/>
            <w:tcBorders>
              <w:bottom w:val="double" w:sz="4" w:space="0" w:color="auto"/>
            </w:tcBorders>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8</w:t>
            </w:r>
            <w:r w:rsidRPr="00D54B94">
              <w:rPr>
                <w:rFonts w:hAnsi="標楷體"/>
                <w:sz w:val="24"/>
                <w:szCs w:val="20"/>
              </w:rPr>
              <w:t>9,478</w:t>
            </w:r>
          </w:p>
        </w:tc>
        <w:tc>
          <w:tcPr>
            <w:tcW w:w="1746" w:type="dxa"/>
            <w:tcBorders>
              <w:bottom w:val="double" w:sz="4" w:space="0" w:color="auto"/>
            </w:tcBorders>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8</w:t>
            </w:r>
            <w:r w:rsidRPr="00D54B94">
              <w:rPr>
                <w:rFonts w:hAnsi="標楷體"/>
                <w:sz w:val="24"/>
                <w:szCs w:val="20"/>
              </w:rPr>
              <w:t>2,160</w:t>
            </w:r>
          </w:p>
        </w:tc>
        <w:tc>
          <w:tcPr>
            <w:tcW w:w="1575" w:type="dxa"/>
            <w:tcBorders>
              <w:bottom w:val="double" w:sz="4" w:space="0" w:color="auto"/>
              <w:right w:val="single" w:sz="12" w:space="0" w:color="auto"/>
            </w:tcBorders>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9</w:t>
            </w:r>
            <w:r w:rsidRPr="00D54B94">
              <w:rPr>
                <w:rFonts w:hAnsi="標楷體"/>
                <w:sz w:val="24"/>
                <w:szCs w:val="20"/>
              </w:rPr>
              <w:t>1.8</w:t>
            </w:r>
          </w:p>
        </w:tc>
      </w:tr>
      <w:tr w:rsidR="00D13821" w:rsidTr="00E2253C">
        <w:tc>
          <w:tcPr>
            <w:tcW w:w="1932" w:type="dxa"/>
            <w:vMerge w:val="restart"/>
            <w:tcBorders>
              <w:top w:val="double" w:sz="4" w:space="0" w:color="auto"/>
              <w:left w:val="single" w:sz="12" w:space="0" w:color="auto"/>
            </w:tcBorders>
            <w:shd w:val="clear" w:color="auto" w:fill="auto"/>
            <w:vAlign w:val="center"/>
          </w:tcPr>
          <w:p w:rsidR="00D13821" w:rsidRPr="00D54B94" w:rsidRDefault="00D13821" w:rsidP="00E2253C">
            <w:pPr>
              <w:spacing w:line="240" w:lineRule="exact"/>
              <w:ind w:leftChars="0" w:left="0" w:firstLineChars="0" w:firstLine="0"/>
              <w:jc w:val="center"/>
              <w:rPr>
                <w:rFonts w:hAnsi="標楷體"/>
                <w:sz w:val="24"/>
                <w:szCs w:val="20"/>
              </w:rPr>
            </w:pPr>
            <w:r w:rsidRPr="00D54B94">
              <w:rPr>
                <w:rFonts w:hAnsi="標楷體" w:hint="eastAsia"/>
                <w:sz w:val="24"/>
                <w:szCs w:val="20"/>
              </w:rPr>
              <w:t>合計</w:t>
            </w:r>
          </w:p>
        </w:tc>
        <w:tc>
          <w:tcPr>
            <w:tcW w:w="896" w:type="dxa"/>
            <w:tcBorders>
              <w:top w:val="double" w:sz="4" w:space="0" w:color="auto"/>
            </w:tcBorders>
            <w:shd w:val="clear" w:color="auto" w:fill="auto"/>
            <w:vAlign w:val="center"/>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商設</w:t>
            </w:r>
          </w:p>
        </w:tc>
        <w:tc>
          <w:tcPr>
            <w:tcW w:w="1746" w:type="dxa"/>
            <w:tcBorders>
              <w:top w:val="double" w:sz="4" w:space="0" w:color="auto"/>
            </w:tcBorders>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5</w:t>
            </w:r>
            <w:r w:rsidRPr="00D54B94">
              <w:rPr>
                <w:rFonts w:hAnsi="標楷體"/>
                <w:sz w:val="24"/>
                <w:szCs w:val="20"/>
              </w:rPr>
              <w:t>22,527</w:t>
            </w:r>
          </w:p>
        </w:tc>
        <w:tc>
          <w:tcPr>
            <w:tcW w:w="1746" w:type="dxa"/>
            <w:tcBorders>
              <w:top w:val="double" w:sz="4" w:space="0" w:color="auto"/>
            </w:tcBorders>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3</w:t>
            </w:r>
            <w:r w:rsidRPr="00D54B94">
              <w:rPr>
                <w:rFonts w:hAnsi="標楷體"/>
                <w:sz w:val="24"/>
                <w:szCs w:val="20"/>
              </w:rPr>
              <w:t>28,130</w:t>
            </w:r>
          </w:p>
        </w:tc>
        <w:tc>
          <w:tcPr>
            <w:tcW w:w="1575" w:type="dxa"/>
            <w:tcBorders>
              <w:top w:val="double" w:sz="4" w:space="0" w:color="auto"/>
              <w:right w:val="single" w:sz="12" w:space="0" w:color="auto"/>
            </w:tcBorders>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6</w:t>
            </w:r>
            <w:r w:rsidRPr="00D54B94">
              <w:rPr>
                <w:rFonts w:hAnsi="標楷體"/>
                <w:sz w:val="24"/>
                <w:szCs w:val="20"/>
              </w:rPr>
              <w:t>2.8</w:t>
            </w:r>
          </w:p>
        </w:tc>
      </w:tr>
      <w:tr w:rsidR="00D13821" w:rsidTr="00E2253C">
        <w:tc>
          <w:tcPr>
            <w:tcW w:w="1932" w:type="dxa"/>
            <w:vMerge/>
            <w:tcBorders>
              <w:left w:val="single" w:sz="12" w:space="0" w:color="auto"/>
            </w:tcBorders>
            <w:shd w:val="clear" w:color="auto" w:fill="auto"/>
            <w:vAlign w:val="center"/>
          </w:tcPr>
          <w:p w:rsidR="00D13821" w:rsidRPr="00D54B94" w:rsidRDefault="00D13821" w:rsidP="00E2253C">
            <w:pPr>
              <w:spacing w:line="280" w:lineRule="exact"/>
              <w:ind w:leftChars="0" w:left="0" w:firstLineChars="0" w:firstLine="0"/>
              <w:jc w:val="center"/>
              <w:rPr>
                <w:rFonts w:hAnsi="標楷體"/>
                <w:sz w:val="24"/>
                <w:szCs w:val="20"/>
              </w:rPr>
            </w:pPr>
          </w:p>
        </w:tc>
        <w:tc>
          <w:tcPr>
            <w:tcW w:w="896" w:type="dxa"/>
            <w:shd w:val="clear" w:color="auto" w:fill="auto"/>
            <w:vAlign w:val="center"/>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餘屋</w:t>
            </w:r>
          </w:p>
        </w:tc>
        <w:tc>
          <w:tcPr>
            <w:tcW w:w="1746" w:type="dxa"/>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4</w:t>
            </w:r>
            <w:r w:rsidRPr="00D54B94">
              <w:rPr>
                <w:rFonts w:hAnsi="標楷體"/>
                <w:sz w:val="24"/>
                <w:szCs w:val="20"/>
              </w:rPr>
              <w:t>54,339</w:t>
            </w:r>
          </w:p>
        </w:tc>
        <w:tc>
          <w:tcPr>
            <w:tcW w:w="1746" w:type="dxa"/>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2</w:t>
            </w:r>
            <w:r w:rsidRPr="00D54B94">
              <w:rPr>
                <w:rFonts w:hAnsi="標楷體"/>
                <w:sz w:val="24"/>
                <w:szCs w:val="20"/>
              </w:rPr>
              <w:t>62,108</w:t>
            </w:r>
          </w:p>
        </w:tc>
        <w:tc>
          <w:tcPr>
            <w:tcW w:w="1575" w:type="dxa"/>
            <w:tcBorders>
              <w:right w:val="single" w:sz="12" w:space="0" w:color="auto"/>
            </w:tcBorders>
            <w:shd w:val="clear" w:color="auto" w:fill="auto"/>
            <w:vAlign w:val="center"/>
          </w:tcPr>
          <w:p w:rsidR="00D13821" w:rsidRPr="00D54B94" w:rsidRDefault="00D13821" w:rsidP="00E2253C">
            <w:pPr>
              <w:spacing w:line="280" w:lineRule="exact"/>
              <w:ind w:leftChars="0" w:left="0" w:firstLineChars="0" w:firstLine="0"/>
              <w:jc w:val="right"/>
              <w:rPr>
                <w:rFonts w:hAnsi="標楷體"/>
                <w:sz w:val="24"/>
                <w:szCs w:val="20"/>
              </w:rPr>
            </w:pPr>
            <w:r w:rsidRPr="00D54B94">
              <w:rPr>
                <w:rFonts w:hAnsi="標楷體" w:hint="eastAsia"/>
                <w:sz w:val="24"/>
                <w:szCs w:val="20"/>
              </w:rPr>
              <w:t>5</w:t>
            </w:r>
            <w:r w:rsidRPr="00D54B94">
              <w:rPr>
                <w:rFonts w:hAnsi="標楷體"/>
                <w:sz w:val="24"/>
                <w:szCs w:val="20"/>
              </w:rPr>
              <w:t>7.7</w:t>
            </w:r>
          </w:p>
        </w:tc>
      </w:tr>
      <w:tr w:rsidR="00D13821" w:rsidTr="00E2253C">
        <w:tc>
          <w:tcPr>
            <w:tcW w:w="1932" w:type="dxa"/>
            <w:vMerge/>
            <w:tcBorders>
              <w:left w:val="single" w:sz="12" w:space="0" w:color="auto"/>
              <w:bottom w:val="single" w:sz="12" w:space="0" w:color="auto"/>
            </w:tcBorders>
            <w:shd w:val="clear" w:color="auto" w:fill="auto"/>
            <w:vAlign w:val="center"/>
          </w:tcPr>
          <w:p w:rsidR="00D13821" w:rsidRPr="00D54B94" w:rsidRDefault="00D13821" w:rsidP="00E2253C">
            <w:pPr>
              <w:spacing w:line="280" w:lineRule="exact"/>
              <w:ind w:leftChars="0" w:left="0" w:firstLineChars="0" w:firstLine="0"/>
              <w:jc w:val="center"/>
              <w:rPr>
                <w:rFonts w:hAnsi="標楷體"/>
                <w:sz w:val="24"/>
                <w:szCs w:val="20"/>
              </w:rPr>
            </w:pPr>
          </w:p>
        </w:tc>
        <w:tc>
          <w:tcPr>
            <w:tcW w:w="896" w:type="dxa"/>
            <w:tcBorders>
              <w:bottom w:val="single" w:sz="12" w:space="0" w:color="auto"/>
            </w:tcBorders>
            <w:shd w:val="clear" w:color="auto" w:fill="auto"/>
            <w:vAlign w:val="center"/>
          </w:tcPr>
          <w:p w:rsidR="00D13821" w:rsidRPr="00D54B94" w:rsidRDefault="00D13821" w:rsidP="00E2253C">
            <w:pPr>
              <w:spacing w:line="280" w:lineRule="exact"/>
              <w:ind w:leftChars="0" w:left="0" w:firstLineChars="0" w:firstLine="0"/>
              <w:jc w:val="center"/>
              <w:rPr>
                <w:rFonts w:hAnsi="標楷體"/>
                <w:sz w:val="24"/>
                <w:szCs w:val="20"/>
              </w:rPr>
            </w:pPr>
            <w:r w:rsidRPr="00D54B94">
              <w:rPr>
                <w:rFonts w:hAnsi="標楷體" w:hint="eastAsia"/>
                <w:sz w:val="24"/>
                <w:szCs w:val="20"/>
              </w:rPr>
              <w:t>整體標的</w:t>
            </w:r>
          </w:p>
        </w:tc>
        <w:tc>
          <w:tcPr>
            <w:tcW w:w="1746" w:type="dxa"/>
            <w:tcBorders>
              <w:bottom w:val="single" w:sz="12" w:space="0" w:color="auto"/>
            </w:tcBorders>
            <w:shd w:val="clear" w:color="auto" w:fill="auto"/>
            <w:vAlign w:val="center"/>
          </w:tcPr>
          <w:p w:rsidR="00D13821" w:rsidRPr="00D54B94" w:rsidRDefault="00D13821" w:rsidP="00E2253C">
            <w:pPr>
              <w:spacing w:line="280" w:lineRule="exact"/>
              <w:ind w:leftChars="0" w:left="0" w:firstLineChars="0" w:firstLine="0"/>
              <w:jc w:val="right"/>
              <w:rPr>
                <w:rFonts w:hAnsi="標楷體" w:hint="eastAsia"/>
                <w:sz w:val="24"/>
                <w:szCs w:val="20"/>
              </w:rPr>
            </w:pPr>
            <w:r w:rsidRPr="00D54B94">
              <w:rPr>
                <w:rFonts w:hAnsi="標楷體" w:hint="eastAsia"/>
                <w:sz w:val="24"/>
                <w:szCs w:val="20"/>
              </w:rPr>
              <w:t>976</w:t>
            </w:r>
            <w:r w:rsidRPr="00D54B94">
              <w:rPr>
                <w:rFonts w:hAnsi="標楷體"/>
                <w:sz w:val="24"/>
                <w:szCs w:val="20"/>
              </w:rPr>
              <w:t>,</w:t>
            </w:r>
            <w:r w:rsidRPr="00D54B94">
              <w:rPr>
                <w:rFonts w:hAnsi="標楷體" w:hint="eastAsia"/>
                <w:sz w:val="24"/>
                <w:szCs w:val="20"/>
              </w:rPr>
              <w:t>866</w:t>
            </w:r>
          </w:p>
        </w:tc>
        <w:tc>
          <w:tcPr>
            <w:tcW w:w="1746" w:type="dxa"/>
            <w:tcBorders>
              <w:bottom w:val="single" w:sz="12" w:space="0" w:color="auto"/>
            </w:tcBorders>
            <w:shd w:val="clear" w:color="auto" w:fill="auto"/>
            <w:vAlign w:val="center"/>
          </w:tcPr>
          <w:p w:rsidR="00D13821" w:rsidRPr="00D54B94" w:rsidRDefault="00D13821" w:rsidP="00E2253C">
            <w:pPr>
              <w:spacing w:line="280" w:lineRule="exact"/>
              <w:ind w:leftChars="0" w:left="0" w:firstLineChars="0" w:firstLine="0"/>
              <w:jc w:val="right"/>
              <w:rPr>
                <w:rFonts w:hAnsi="標楷體" w:hint="eastAsia"/>
                <w:sz w:val="24"/>
                <w:szCs w:val="20"/>
              </w:rPr>
            </w:pPr>
            <w:r w:rsidRPr="00D54B94">
              <w:rPr>
                <w:rFonts w:hAnsi="標楷體" w:hint="eastAsia"/>
                <w:sz w:val="24"/>
                <w:szCs w:val="20"/>
              </w:rPr>
              <w:t>5</w:t>
            </w:r>
            <w:r w:rsidRPr="00D54B94">
              <w:rPr>
                <w:rFonts w:hAnsi="標楷體"/>
                <w:sz w:val="24"/>
                <w:szCs w:val="20"/>
              </w:rPr>
              <w:t>90,238</w:t>
            </w:r>
          </w:p>
        </w:tc>
        <w:tc>
          <w:tcPr>
            <w:tcW w:w="1575" w:type="dxa"/>
            <w:tcBorders>
              <w:bottom w:val="single" w:sz="12" w:space="0" w:color="auto"/>
              <w:right w:val="single" w:sz="12" w:space="0" w:color="auto"/>
            </w:tcBorders>
            <w:shd w:val="clear" w:color="auto" w:fill="auto"/>
            <w:vAlign w:val="center"/>
          </w:tcPr>
          <w:p w:rsidR="00D13821" w:rsidRPr="00D54B94" w:rsidRDefault="00D13821" w:rsidP="00E2253C">
            <w:pPr>
              <w:spacing w:line="280" w:lineRule="exact"/>
              <w:ind w:leftChars="0" w:left="0" w:firstLineChars="0" w:firstLine="0"/>
              <w:jc w:val="right"/>
              <w:rPr>
                <w:rFonts w:hAnsi="標楷體" w:hint="eastAsia"/>
                <w:sz w:val="24"/>
                <w:szCs w:val="20"/>
              </w:rPr>
            </w:pPr>
            <w:r w:rsidRPr="00D54B94">
              <w:rPr>
                <w:rFonts w:hAnsi="標楷體" w:hint="eastAsia"/>
                <w:sz w:val="24"/>
                <w:szCs w:val="20"/>
              </w:rPr>
              <w:t>6</w:t>
            </w:r>
            <w:r w:rsidRPr="00D54B94">
              <w:rPr>
                <w:rFonts w:hAnsi="標楷體"/>
                <w:sz w:val="24"/>
                <w:szCs w:val="20"/>
              </w:rPr>
              <w:t>0.4</w:t>
            </w:r>
          </w:p>
        </w:tc>
      </w:tr>
    </w:tbl>
    <w:p w:rsidR="00D13821" w:rsidRDefault="00D13821" w:rsidP="00D13821">
      <w:pPr>
        <w:spacing w:line="280" w:lineRule="exact"/>
        <w:ind w:leftChars="57" w:left="161" w:firstLineChars="0" w:firstLine="371"/>
        <w:jc w:val="left"/>
      </w:pPr>
      <w:r w:rsidRPr="0007061C">
        <w:rPr>
          <w:rFonts w:hAnsi="標楷體" w:hint="eastAsia"/>
          <w:sz w:val="24"/>
          <w:szCs w:val="20"/>
        </w:rPr>
        <w:t>資</w:t>
      </w:r>
      <w:r w:rsidRPr="0007061C">
        <w:rPr>
          <w:rFonts w:hAnsi="標楷體"/>
          <w:sz w:val="24"/>
          <w:szCs w:val="20"/>
        </w:rPr>
        <w:t>料來源</w:t>
      </w:r>
      <w:r w:rsidRPr="0007061C">
        <w:rPr>
          <w:rFonts w:hAnsi="標楷體" w:hint="eastAsia"/>
          <w:sz w:val="24"/>
          <w:szCs w:val="20"/>
        </w:rPr>
        <w:t>：</w:t>
      </w:r>
      <w:r>
        <w:rPr>
          <w:rFonts w:hAnsi="標楷體" w:hint="eastAsia"/>
          <w:sz w:val="24"/>
          <w:szCs w:val="20"/>
        </w:rPr>
        <w:t>眷改基金提供</w:t>
      </w:r>
      <w:r w:rsidRPr="0007061C">
        <w:rPr>
          <w:rFonts w:hAnsi="標楷體" w:hint="eastAsia"/>
          <w:sz w:val="24"/>
          <w:szCs w:val="20"/>
        </w:rPr>
        <w:t>，本中心整理</w:t>
      </w:r>
      <w:r w:rsidRPr="0007061C">
        <w:rPr>
          <w:rFonts w:hAnsi="標楷體"/>
          <w:sz w:val="24"/>
          <w:szCs w:val="20"/>
        </w:rPr>
        <w:t>。</w:t>
      </w:r>
    </w:p>
    <w:p w:rsidR="00D13821" w:rsidRDefault="00D13821" w:rsidP="00D13821">
      <w:pPr>
        <w:ind w:left="566" w:firstLine="566"/>
        <w:rPr>
          <w:rFonts w:hAnsi="標楷體"/>
        </w:rPr>
      </w:pPr>
      <w:r>
        <w:rPr>
          <w:rFonts w:hint="eastAsia"/>
        </w:rPr>
        <w:t>綜上</w:t>
      </w:r>
      <w:r>
        <w:rPr>
          <w:rFonts w:hAnsi="標楷體" w:hint="eastAsia"/>
        </w:rPr>
        <w:t>，</w:t>
      </w:r>
      <w:r w:rsidRPr="00037032">
        <w:rPr>
          <w:rFonts w:hAnsi="標楷體" w:hint="eastAsia"/>
        </w:rPr>
        <w:t>眷改基金</w:t>
      </w:r>
      <w:r>
        <w:rPr>
          <w:rFonts w:hAnsi="標楷體" w:hint="eastAsia"/>
        </w:rPr>
        <w:t>111年度待</w:t>
      </w:r>
      <w:r w:rsidRPr="00CF1077">
        <w:rPr>
          <w:rFonts w:hAnsi="標楷體" w:hint="eastAsia"/>
        </w:rPr>
        <w:t>標售之</w:t>
      </w:r>
      <w:r>
        <w:rPr>
          <w:rFonts w:hAnsi="標楷體" w:hint="eastAsia"/>
        </w:rPr>
        <w:t>商設</w:t>
      </w:r>
      <w:r w:rsidRPr="00CF1077">
        <w:rPr>
          <w:rFonts w:hAnsi="標楷體" w:hint="eastAsia"/>
        </w:rPr>
        <w:t>與餘屋，</w:t>
      </w:r>
      <w:r>
        <w:rPr>
          <w:rFonts w:hAnsi="標楷體" w:hint="eastAsia"/>
        </w:rPr>
        <w:t>多屬</w:t>
      </w:r>
      <w:r w:rsidRPr="00CF1077">
        <w:rPr>
          <w:rFonts w:hAnsi="標楷體" w:hint="eastAsia"/>
        </w:rPr>
        <w:t>坐落於雙北地區</w:t>
      </w:r>
      <w:r>
        <w:rPr>
          <w:rFonts w:hAnsi="標楷體" w:hint="eastAsia"/>
        </w:rPr>
        <w:t>、</w:t>
      </w:r>
      <w:r w:rsidRPr="00CF1077">
        <w:rPr>
          <w:rFonts w:hAnsi="標楷體" w:hint="eastAsia"/>
        </w:rPr>
        <w:t>屋齡逾10年之中古屋</w:t>
      </w:r>
      <w:r>
        <w:rPr>
          <w:rFonts w:hAnsi="標楷體" w:hint="eastAsia"/>
        </w:rPr>
        <w:t>，</w:t>
      </w:r>
      <w:r w:rsidRPr="001B03C9">
        <w:rPr>
          <w:rFonts w:hAnsi="標楷體" w:hint="eastAsia"/>
        </w:rPr>
        <w:t>受</w:t>
      </w:r>
      <w:r w:rsidRPr="00C4349F">
        <w:rPr>
          <w:rFonts w:hAnsi="標楷體"/>
        </w:rPr>
        <w:t>COVID-19</w:t>
      </w:r>
      <w:r w:rsidRPr="001B03C9">
        <w:rPr>
          <w:rFonts w:hAnsi="標楷體" w:hint="eastAsia"/>
        </w:rPr>
        <w:t>疫情衝擊，</w:t>
      </w:r>
      <w:r>
        <w:rPr>
          <w:rFonts w:hAnsi="標楷體" w:hint="eastAsia"/>
        </w:rPr>
        <w:t>該等不動產標的</w:t>
      </w:r>
      <w:r w:rsidRPr="001B03C9">
        <w:rPr>
          <w:rFonts w:hAnsi="標楷體" w:hint="eastAsia"/>
        </w:rPr>
        <w:t>111年度之標售情形均不如預期</w:t>
      </w:r>
      <w:r>
        <w:rPr>
          <w:rFonts w:hAnsi="標楷體" w:hint="eastAsia"/>
        </w:rPr>
        <w:t>。鑒於受疫情影響之因素已逐漸淡化，該基金宜積極辦理不動產活化措施，俾增益基金收入</w:t>
      </w:r>
      <w:r w:rsidRPr="00564B49">
        <w:rPr>
          <w:rFonts w:hAnsi="標楷體" w:hint="eastAsia"/>
        </w:rPr>
        <w:t>。</w:t>
      </w:r>
    </w:p>
    <w:p w:rsidR="00D13821" w:rsidRPr="00037032" w:rsidRDefault="00D13821" w:rsidP="00D13821">
      <w:pPr>
        <w:ind w:leftChars="0" w:left="0" w:firstLineChars="0" w:firstLine="0"/>
        <w:jc w:val="right"/>
        <w:rPr>
          <w:rFonts w:hint="eastAsia"/>
        </w:rPr>
      </w:pPr>
      <w:r w:rsidRPr="008F60D6">
        <w:rPr>
          <w:rFonts w:hint="eastAsia"/>
          <w:sz w:val="24"/>
        </w:rPr>
        <w:t>（分機：1912黃彥斌）</w:t>
      </w:r>
    </w:p>
    <w:p w:rsidR="00D13821" w:rsidRDefault="00D13821" w:rsidP="00D13821">
      <w:pPr>
        <w:pStyle w:val="ab"/>
        <w:jc w:val="left"/>
        <w:rPr>
          <w:rFonts w:hint="eastAsia"/>
          <w:kern w:val="0"/>
        </w:rPr>
      </w:pPr>
    </w:p>
    <w:sectPr w:rsidR="00D13821">
      <w:footerReference w:type="default" r:id="rId14"/>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6407" w:rsidRDefault="00896407" w:rsidP="003D107C">
      <w:pPr>
        <w:ind w:left="560" w:firstLine="560"/>
      </w:pPr>
      <w:r>
        <w:separator/>
      </w:r>
    </w:p>
  </w:endnote>
  <w:endnote w:type="continuationSeparator" w:id="0">
    <w:p w:rsidR="00896407" w:rsidRDefault="00896407" w:rsidP="003D107C">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6E78" w:rsidRDefault="00816E78" w:rsidP="003D107C">
    <w:pPr>
      <w:pStyle w:val="af0"/>
      <w:ind w:left="560" w:firstLine="40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6E78" w:rsidRDefault="00816E78">
    <w:pPr>
      <w:pStyle w:val="af0"/>
      <w:ind w:leftChars="0" w:left="0" w:firstLineChars="0" w:firstLine="0"/>
      <w:jc w:val="center"/>
      <w:rPr>
        <w:sz w:val="28"/>
      </w:rPr>
    </w:pPr>
    <w:r>
      <w:rPr>
        <w:rStyle w:val="af2"/>
        <w:rFonts w:hint="eastAsia"/>
      </w:rPr>
      <w:t>1</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6E78" w:rsidRDefault="00816E78" w:rsidP="003D107C">
    <w:pPr>
      <w:pStyle w:val="af0"/>
      <w:ind w:left="560" w:firstLine="40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6E78" w:rsidRDefault="00816E78">
    <w:pPr>
      <w:pStyle w:val="af0"/>
      <w:ind w:leftChars="0" w:left="0" w:firstLineChars="0" w:firstLine="0"/>
      <w:jc w:val="center"/>
      <w:rPr>
        <w:sz w:val="28"/>
      </w:rPr>
    </w:pPr>
    <w:r>
      <w:rPr>
        <w:rStyle w:val="af2"/>
      </w:rPr>
      <w:fldChar w:fldCharType="begin"/>
    </w:r>
    <w:r>
      <w:rPr>
        <w:rStyle w:val="af2"/>
      </w:rPr>
      <w:instrText xml:space="preserve"> PAGE </w:instrText>
    </w:r>
    <w:r>
      <w:rPr>
        <w:rStyle w:val="af2"/>
      </w:rPr>
      <w:fldChar w:fldCharType="separate"/>
    </w:r>
    <w:r w:rsidR="009D5876">
      <w:rPr>
        <w:rStyle w:val="af2"/>
        <w:noProof/>
      </w:rPr>
      <w:t>1</w:t>
    </w:r>
    <w:r>
      <w:rPr>
        <w:rStyle w:val="af2"/>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6407" w:rsidRDefault="00896407" w:rsidP="003E7906">
      <w:pPr>
        <w:ind w:left="560" w:firstLine="560"/>
      </w:pPr>
      <w:r>
        <w:separator/>
      </w:r>
    </w:p>
  </w:footnote>
  <w:footnote w:type="continuationSeparator" w:id="0">
    <w:p w:rsidR="00896407" w:rsidRDefault="00896407" w:rsidP="003D107C">
      <w:pPr>
        <w:ind w:left="560" w:firstLine="560"/>
      </w:pPr>
      <w:r>
        <w:continuationSeparator/>
      </w:r>
    </w:p>
  </w:footnote>
  <w:footnote w:id="1">
    <w:p w:rsidR="00816E78" w:rsidRPr="006C1455" w:rsidRDefault="00816E78" w:rsidP="006C1455">
      <w:pPr>
        <w:pStyle w:val="142"/>
        <w:ind w:left="141" w:hangingChars="58" w:hanging="141"/>
        <w:rPr>
          <w:rFonts w:hint="eastAsia"/>
        </w:rPr>
      </w:pPr>
      <w:r>
        <w:rPr>
          <w:rStyle w:val="afb"/>
        </w:rPr>
        <w:footnoteRef/>
      </w:r>
      <w:r>
        <w:t xml:space="preserve"> 依醫療事業提供資料，開標日期分為</w:t>
      </w:r>
      <w:r>
        <w:rPr>
          <w:rFonts w:hint="eastAsia"/>
        </w:rPr>
        <w:t>110年8月10日、8月24日、9月7日、12月29日及111年1月9日。</w:t>
      </w:r>
    </w:p>
  </w:footnote>
  <w:footnote w:id="2">
    <w:p w:rsidR="00816E78" w:rsidRPr="000E1733" w:rsidRDefault="00816E78" w:rsidP="00AA195E">
      <w:pPr>
        <w:pStyle w:val="142"/>
        <w:ind w:left="141" w:hangingChars="58" w:hanging="141"/>
        <w:rPr>
          <w:rFonts w:hint="eastAsia"/>
        </w:rPr>
      </w:pPr>
      <w:r>
        <w:rPr>
          <w:rStyle w:val="afb"/>
        </w:rPr>
        <w:footnoteRef/>
      </w:r>
      <w:r>
        <w:rPr>
          <w:rFonts w:hAnsi="標楷體" w:hint="eastAsia"/>
        </w:rPr>
        <w:t xml:space="preserve"> 依該事業說明遲無法決標原因係受疫情影響，致物料及人工皆大幅調漲所致。</w:t>
      </w:r>
    </w:p>
  </w:footnote>
  <w:footnote w:id="3">
    <w:p w:rsidR="008765D4" w:rsidRPr="0063124F" w:rsidRDefault="008765D4" w:rsidP="008765D4">
      <w:pPr>
        <w:pStyle w:val="142"/>
        <w:ind w:left="78" w:hangingChars="32" w:hanging="78"/>
        <w:jc w:val="both"/>
        <w:rPr>
          <w:rFonts w:hint="eastAsia"/>
        </w:rPr>
      </w:pPr>
      <w:r>
        <w:rPr>
          <w:rStyle w:val="afb"/>
        </w:rPr>
        <w:footnoteRef/>
      </w:r>
      <w:r>
        <w:rPr>
          <w:rFonts w:hint="eastAsia"/>
        </w:rPr>
        <w:t>據詢營改基金表示：</w:t>
      </w:r>
      <w:r>
        <w:rPr>
          <w:rFonts w:ascii="新細明體" w:eastAsia="新細明體" w:hAnsi="新細明體" w:hint="eastAsia"/>
        </w:rPr>
        <w:t>「</w:t>
      </w:r>
      <w:r w:rsidRPr="00F12253">
        <w:rPr>
          <w:rFonts w:hint="eastAsia"/>
        </w:rPr>
        <w:t>111年度執行博愛分案(國防部)</w:t>
      </w:r>
      <w:r>
        <w:rPr>
          <w:rFonts w:hint="eastAsia"/>
        </w:rPr>
        <w:t>之</w:t>
      </w:r>
      <w:r w:rsidRPr="00F12253">
        <w:rPr>
          <w:rFonts w:hint="eastAsia"/>
        </w:rPr>
        <w:t>工程履約爭議</w:t>
      </w:r>
      <w:r>
        <w:rPr>
          <w:rFonts w:hint="eastAsia"/>
        </w:rPr>
        <w:t>，</w:t>
      </w:r>
      <w:r w:rsidRPr="0063124F">
        <w:rPr>
          <w:rFonts w:hint="eastAsia"/>
        </w:rPr>
        <w:t>主要係承商(城安新科技(股)公司)以合約執行期間，國防部提出多項變更需求，造成廠商受有重大損失；另因漏項、結算數量不足、平行廠商損壞、保固金超收、先行使用、甲供材料瑕疵等原因，要求給付2億8,987萬9,818元，並向士林地院提出訴訟請求。</w:t>
      </w:r>
      <w:r>
        <w:rPr>
          <w:rFonts w:ascii="新細明體" w:eastAsia="新細明體" w:hAnsi="新細明體" w:hint="eastAsia"/>
        </w:rPr>
        <w:t>」</w:t>
      </w:r>
    </w:p>
  </w:footnote>
  <w:footnote w:id="4">
    <w:p w:rsidR="008765D4" w:rsidRPr="00D75382" w:rsidRDefault="008765D4" w:rsidP="008765D4">
      <w:pPr>
        <w:pStyle w:val="142"/>
        <w:ind w:left="78" w:hangingChars="32" w:hanging="78"/>
        <w:jc w:val="both"/>
        <w:rPr>
          <w:rFonts w:hint="eastAsia"/>
        </w:rPr>
      </w:pPr>
      <w:r>
        <w:rPr>
          <w:rStyle w:val="afb"/>
        </w:rPr>
        <w:footnoteRef/>
      </w:r>
      <w:r w:rsidRPr="00D75382">
        <w:rPr>
          <w:rFonts w:hint="eastAsia"/>
        </w:rPr>
        <w:t>包括JQ專案(先行辦理數2,000萬元，以下同)、航特部兩棲偵察營港勤設施工程(1億8,800萬元)、慧敏營區林口副供站設施新建工程(760萬9千元)、左營港東五~東七碼頭整建工程(8,399萬3千元)、東澳嶺等6處營區設施整建工程(4,567萬元)、列管營區衛生下水道銜接工程(179萬1千元)、駐美軍事代表團辦公大樓整建(5,486萬7千元)、國家軍事博物館新建工程(8,266萬8千元)、光華營區污水下水道新建工程(5,804萬1千元)、光華營區水房遷建工程(1,761萬元)等10案工程。據詢營改基金表示：「本案預算編列不足之原因，主要係考量工程及設施整建計畫近幾年執行率(106年度54.95%、107年度30.58%、108年度37.53%、109年度67.49%)</w:t>
      </w:r>
      <w:r>
        <w:rPr>
          <w:rFonts w:hint="eastAsia"/>
        </w:rPr>
        <w:t>欠</w:t>
      </w:r>
      <w:r w:rsidRPr="00D75382">
        <w:rPr>
          <w:rFonts w:hint="eastAsia"/>
        </w:rPr>
        <w:t>佳，爰</w:t>
      </w:r>
      <w:r>
        <w:rPr>
          <w:rFonts w:hint="eastAsia"/>
        </w:rPr>
        <w:t>1</w:t>
      </w:r>
      <w:r>
        <w:t>10</w:t>
      </w:r>
      <w:r>
        <w:rPr>
          <w:rFonts w:hint="eastAsia"/>
        </w:rPr>
        <w:t>年度</w:t>
      </w:r>
      <w:r w:rsidRPr="00D75382">
        <w:rPr>
          <w:rFonts w:hint="eastAsia"/>
        </w:rPr>
        <w:t>以保守估計需求數編列</w:t>
      </w:r>
      <w:r>
        <w:rPr>
          <w:rFonts w:hint="eastAsia"/>
        </w:rPr>
        <w:t>；</w:t>
      </w:r>
      <w:r w:rsidRPr="00D75382">
        <w:rPr>
          <w:rFonts w:hint="eastAsia"/>
        </w:rPr>
        <w:t>惟實際執行時，所編預算不足支付實際執行所需之委託技術服務費、營建工程等支出，故必須申請先行動支，並於112年度補辦預算。」</w:t>
      </w:r>
    </w:p>
  </w:footnote>
  <w:footnote w:id="5">
    <w:p w:rsidR="008765D4" w:rsidRPr="00407CA6" w:rsidRDefault="008765D4" w:rsidP="008765D4">
      <w:pPr>
        <w:pStyle w:val="142"/>
        <w:ind w:left="78" w:hangingChars="32" w:hanging="78"/>
        <w:jc w:val="both"/>
        <w:rPr>
          <w:rFonts w:hint="eastAsia"/>
        </w:rPr>
      </w:pPr>
      <w:r>
        <w:rPr>
          <w:rStyle w:val="afb"/>
        </w:rPr>
        <w:footnoteRef/>
      </w:r>
      <w:r w:rsidRPr="00407CA6">
        <w:rPr>
          <w:rFonts w:hint="eastAsia"/>
        </w:rPr>
        <w:t>行政院110年12月3日院授主基綜字第1100201699號函：「…110年度預算不足，請准先行辦理，並補辦112年度預算5.60億元一案，…。二、本案同意辦理，並請督促營改基金未來應妥適衡酌工程進度，核實編列預算，避免類此情事再度發生。」</w:t>
      </w:r>
    </w:p>
  </w:footnote>
  <w:footnote w:id="6">
    <w:p w:rsidR="008765D4" w:rsidRPr="00B3126A" w:rsidRDefault="008765D4" w:rsidP="008765D4">
      <w:pPr>
        <w:pStyle w:val="142"/>
        <w:ind w:left="78" w:hangingChars="32" w:hanging="78"/>
        <w:jc w:val="both"/>
        <w:rPr>
          <w:rFonts w:hint="eastAsia"/>
        </w:rPr>
      </w:pPr>
      <w:r>
        <w:rPr>
          <w:rStyle w:val="afb"/>
        </w:rPr>
        <w:footnoteRef/>
      </w:r>
      <w:r w:rsidRPr="00060236">
        <w:rPr>
          <w:rFonts w:hint="eastAsia"/>
        </w:rPr>
        <w:t>行政院111年11月21日院授主基綜字第1110202037號</w:t>
      </w:r>
      <w:r>
        <w:rPr>
          <w:rFonts w:hint="eastAsia"/>
        </w:rPr>
        <w:t>函：</w:t>
      </w:r>
      <w:r w:rsidRPr="00035E37">
        <w:rPr>
          <w:rFonts w:hint="eastAsia"/>
        </w:rPr>
        <w:t>「…11</w:t>
      </w:r>
      <w:r>
        <w:rPr>
          <w:rFonts w:hint="eastAsia"/>
        </w:rPr>
        <w:t>1</w:t>
      </w:r>
      <w:r w:rsidRPr="00035E37">
        <w:rPr>
          <w:rFonts w:hint="eastAsia"/>
        </w:rPr>
        <w:t>年度預算不足，請准先行辦理，並補辦112年度預算</w:t>
      </w:r>
      <w:r>
        <w:t>2.13</w:t>
      </w:r>
      <w:r w:rsidRPr="00035E37">
        <w:rPr>
          <w:rFonts w:hint="eastAsia"/>
        </w:rPr>
        <w:t>億元一案，…。二、本案同意辦理。另營改基金本年度老舊營舍整建計畫等執行率均偏低，惟旨揭計畫連續2年補辦預算，請督促該基金未來應妥適衡酌各計畫工程進度，核實編列預算，避免類此情事再度發生。」</w:t>
      </w:r>
    </w:p>
  </w:footnote>
  <w:footnote w:id="7">
    <w:p w:rsidR="008765D4" w:rsidRPr="006535BE" w:rsidRDefault="008765D4" w:rsidP="008765D4">
      <w:pPr>
        <w:pStyle w:val="142"/>
        <w:ind w:left="78" w:hangingChars="32" w:hanging="78"/>
        <w:jc w:val="both"/>
        <w:rPr>
          <w:rFonts w:hAnsi="標楷體" w:hint="eastAsia"/>
          <w:szCs w:val="24"/>
        </w:rPr>
      </w:pPr>
      <w:r w:rsidRPr="006535BE">
        <w:rPr>
          <w:rStyle w:val="afb"/>
        </w:rPr>
        <w:footnoteRef/>
      </w:r>
      <w:r w:rsidRPr="006535BE">
        <w:rPr>
          <w:rFonts w:hint="eastAsia"/>
        </w:rPr>
        <w:t>審計部112年5月5日台審部二字第1120001539號函，審核事項：</w:t>
      </w:r>
      <w:r w:rsidRPr="006535BE">
        <w:rPr>
          <w:rFonts w:hAnsi="標楷體" w:hint="eastAsia"/>
          <w:szCs w:val="24"/>
        </w:rPr>
        <w:t>營改基金111 年度附屬單位決算</w:t>
      </w:r>
      <w:r>
        <w:rPr>
          <w:rFonts w:hAnsi="標楷體" w:hint="eastAsia"/>
          <w:szCs w:val="24"/>
        </w:rPr>
        <w:t>。</w:t>
      </w:r>
    </w:p>
  </w:footnote>
  <w:footnote w:id="8">
    <w:p w:rsidR="00D13821" w:rsidRPr="00413ED1" w:rsidRDefault="00D13821" w:rsidP="00D13821">
      <w:pPr>
        <w:pStyle w:val="af9"/>
        <w:spacing w:line="280" w:lineRule="exact"/>
        <w:ind w:left="566" w:firstLineChars="3" w:firstLine="7"/>
        <w:rPr>
          <w:rFonts w:hint="eastAsia"/>
          <w:sz w:val="24"/>
          <w:szCs w:val="24"/>
        </w:rPr>
      </w:pPr>
      <w:r w:rsidRPr="00413ED1">
        <w:rPr>
          <w:rStyle w:val="afb"/>
          <w:sz w:val="24"/>
          <w:szCs w:val="24"/>
        </w:rPr>
        <w:footnoteRef/>
      </w:r>
      <w:r w:rsidRPr="00413ED1">
        <w:rPr>
          <w:sz w:val="24"/>
          <w:szCs w:val="24"/>
        </w:rPr>
        <w:t xml:space="preserve"> </w:t>
      </w:r>
      <w:r>
        <w:rPr>
          <w:rFonts w:hint="eastAsia"/>
          <w:sz w:val="24"/>
          <w:szCs w:val="24"/>
        </w:rPr>
        <w:t>係指對一般民眾出售之眷改基地不動產</w:t>
      </w:r>
      <w:r>
        <w:rPr>
          <w:rFonts w:hAnsi="標楷體" w:hint="eastAsia"/>
          <w:sz w:val="24"/>
          <w:szCs w:val="24"/>
        </w:rPr>
        <w:t>。</w:t>
      </w:r>
    </w:p>
  </w:footnote>
  <w:footnote w:id="9">
    <w:p w:rsidR="00D13821" w:rsidRPr="00E9108F" w:rsidRDefault="00D13821" w:rsidP="00D13821">
      <w:pPr>
        <w:pStyle w:val="af9"/>
        <w:spacing w:line="280" w:lineRule="exact"/>
        <w:ind w:leftChars="202" w:left="752" w:hangingChars="74" w:hanging="180"/>
        <w:rPr>
          <w:rFonts w:hint="eastAsia"/>
          <w:sz w:val="24"/>
          <w:szCs w:val="24"/>
        </w:rPr>
      </w:pPr>
      <w:r w:rsidRPr="00E9108F">
        <w:rPr>
          <w:rStyle w:val="afb"/>
          <w:sz w:val="24"/>
          <w:szCs w:val="24"/>
        </w:rPr>
        <w:footnoteRef/>
      </w:r>
      <w:r w:rsidRPr="00E9108F">
        <w:rPr>
          <w:sz w:val="24"/>
          <w:szCs w:val="24"/>
        </w:rPr>
        <w:t xml:space="preserve"> </w:t>
      </w:r>
      <w:r>
        <w:rPr>
          <w:rFonts w:hint="eastAsia"/>
          <w:sz w:val="24"/>
          <w:szCs w:val="24"/>
        </w:rPr>
        <w:t>包括標售商設</w:t>
      </w:r>
      <w:r>
        <w:rPr>
          <w:rFonts w:hAnsi="標楷體" w:hint="eastAsia"/>
          <w:sz w:val="24"/>
          <w:szCs w:val="24"/>
        </w:rPr>
        <w:t>、</w:t>
      </w:r>
      <w:r>
        <w:rPr>
          <w:rFonts w:hint="eastAsia"/>
          <w:sz w:val="24"/>
          <w:szCs w:val="24"/>
        </w:rPr>
        <w:t>餘屋之收入預算數分別為5億2</w:t>
      </w:r>
      <w:r>
        <w:rPr>
          <w:sz w:val="24"/>
          <w:szCs w:val="24"/>
        </w:rPr>
        <w:t>,</w:t>
      </w:r>
      <w:r>
        <w:rPr>
          <w:rFonts w:hint="eastAsia"/>
          <w:sz w:val="24"/>
          <w:szCs w:val="24"/>
        </w:rPr>
        <w:t>252萬7千元</w:t>
      </w:r>
      <w:r>
        <w:rPr>
          <w:rFonts w:hAnsi="標楷體" w:hint="eastAsia"/>
          <w:sz w:val="24"/>
          <w:szCs w:val="24"/>
        </w:rPr>
        <w:t>、4億5</w:t>
      </w:r>
      <w:r>
        <w:rPr>
          <w:rFonts w:hAnsi="標楷體"/>
          <w:sz w:val="24"/>
          <w:szCs w:val="24"/>
        </w:rPr>
        <w:t>,</w:t>
      </w:r>
      <w:r>
        <w:rPr>
          <w:rFonts w:hAnsi="標楷體" w:hint="eastAsia"/>
          <w:sz w:val="24"/>
          <w:szCs w:val="24"/>
        </w:rPr>
        <w:t>433萬9千元。</w:t>
      </w:r>
    </w:p>
  </w:footnote>
  <w:footnote w:id="10">
    <w:p w:rsidR="00D13821" w:rsidRPr="00E9108F" w:rsidRDefault="00D13821" w:rsidP="00D13821">
      <w:pPr>
        <w:pStyle w:val="af9"/>
        <w:spacing w:line="280" w:lineRule="exact"/>
        <w:ind w:leftChars="203" w:left="755" w:hangingChars="74" w:hanging="180"/>
        <w:rPr>
          <w:rFonts w:hAnsi="標楷體" w:hint="eastAsia"/>
          <w:sz w:val="24"/>
          <w:szCs w:val="24"/>
        </w:rPr>
      </w:pPr>
      <w:r w:rsidRPr="00E9108F">
        <w:rPr>
          <w:rStyle w:val="afb"/>
          <w:sz w:val="24"/>
          <w:szCs w:val="24"/>
        </w:rPr>
        <w:footnoteRef/>
      </w:r>
      <w:r w:rsidRPr="00E9108F">
        <w:rPr>
          <w:sz w:val="24"/>
          <w:szCs w:val="24"/>
        </w:rPr>
        <w:t xml:space="preserve"> </w:t>
      </w:r>
      <w:r>
        <w:rPr>
          <w:rFonts w:hint="eastAsia"/>
          <w:sz w:val="24"/>
          <w:szCs w:val="24"/>
        </w:rPr>
        <w:t>包括標售商設</w:t>
      </w:r>
      <w:r>
        <w:rPr>
          <w:rFonts w:hAnsi="標楷體" w:hint="eastAsia"/>
          <w:sz w:val="24"/>
          <w:szCs w:val="24"/>
        </w:rPr>
        <w:t>、</w:t>
      </w:r>
      <w:r>
        <w:rPr>
          <w:rFonts w:hint="eastAsia"/>
          <w:sz w:val="24"/>
          <w:szCs w:val="24"/>
        </w:rPr>
        <w:t>餘屋之收入決算數分別為3億2</w:t>
      </w:r>
      <w:r>
        <w:rPr>
          <w:sz w:val="24"/>
          <w:szCs w:val="24"/>
        </w:rPr>
        <w:t>,</w:t>
      </w:r>
      <w:r>
        <w:rPr>
          <w:rFonts w:hint="eastAsia"/>
          <w:sz w:val="24"/>
          <w:szCs w:val="24"/>
        </w:rPr>
        <w:t>813萬元</w:t>
      </w:r>
      <w:r>
        <w:rPr>
          <w:rFonts w:hAnsi="標楷體" w:hint="eastAsia"/>
          <w:sz w:val="24"/>
          <w:szCs w:val="24"/>
        </w:rPr>
        <w:t>、</w:t>
      </w:r>
      <w:r>
        <w:rPr>
          <w:rFonts w:hint="eastAsia"/>
          <w:sz w:val="24"/>
          <w:szCs w:val="24"/>
        </w:rPr>
        <w:t>2億6</w:t>
      </w:r>
      <w:r>
        <w:rPr>
          <w:sz w:val="24"/>
          <w:szCs w:val="24"/>
        </w:rPr>
        <w:t>,</w:t>
      </w:r>
      <w:r>
        <w:rPr>
          <w:rFonts w:hint="eastAsia"/>
          <w:sz w:val="24"/>
          <w:szCs w:val="24"/>
        </w:rPr>
        <w:t>210萬8千元</w:t>
      </w:r>
      <w:r>
        <w:rPr>
          <w:rFonts w:hAnsi="標楷體" w:hint="eastAsia"/>
          <w:sz w:val="24"/>
          <w:szCs w:val="24"/>
        </w:rPr>
        <w:t>。</w:t>
      </w:r>
    </w:p>
  </w:footnote>
  <w:footnote w:id="11">
    <w:p w:rsidR="00D13821" w:rsidRPr="007C7150" w:rsidRDefault="00D13821" w:rsidP="00D13821">
      <w:pPr>
        <w:pStyle w:val="af9"/>
        <w:spacing w:line="280" w:lineRule="exact"/>
        <w:ind w:left="566" w:firstLineChars="3" w:firstLine="7"/>
        <w:rPr>
          <w:rFonts w:hint="eastAsia"/>
          <w:sz w:val="24"/>
          <w:szCs w:val="24"/>
        </w:rPr>
      </w:pPr>
      <w:r w:rsidRPr="007C7150">
        <w:rPr>
          <w:rStyle w:val="afb"/>
          <w:sz w:val="24"/>
          <w:szCs w:val="24"/>
        </w:rPr>
        <w:footnoteRef/>
      </w:r>
      <w:r w:rsidRPr="007C7150">
        <w:rPr>
          <w:sz w:val="24"/>
          <w:szCs w:val="24"/>
        </w:rPr>
        <w:t xml:space="preserve"> </w:t>
      </w:r>
      <w:r>
        <w:rPr>
          <w:rFonts w:hint="eastAsia"/>
          <w:sz w:val="24"/>
          <w:szCs w:val="24"/>
        </w:rPr>
        <w:t>包括商設1</w:t>
      </w:r>
      <w:r>
        <w:rPr>
          <w:sz w:val="24"/>
          <w:szCs w:val="24"/>
        </w:rPr>
        <w:t>38</w:t>
      </w:r>
      <w:r>
        <w:rPr>
          <w:rFonts w:hint="eastAsia"/>
          <w:sz w:val="24"/>
          <w:szCs w:val="24"/>
        </w:rPr>
        <w:t>戶</w:t>
      </w:r>
      <w:r>
        <w:rPr>
          <w:rFonts w:hAnsi="標楷體" w:hint="eastAsia"/>
          <w:sz w:val="24"/>
          <w:szCs w:val="24"/>
        </w:rPr>
        <w:t>，</w:t>
      </w:r>
      <w:r>
        <w:rPr>
          <w:rFonts w:hint="eastAsia"/>
          <w:sz w:val="24"/>
          <w:szCs w:val="24"/>
        </w:rPr>
        <w:t>餘屋5</w:t>
      </w:r>
      <w:r>
        <w:rPr>
          <w:sz w:val="24"/>
          <w:szCs w:val="24"/>
        </w:rPr>
        <w:t>4</w:t>
      </w:r>
      <w:r>
        <w:rPr>
          <w:rFonts w:hint="eastAsia"/>
          <w:sz w:val="24"/>
          <w:szCs w:val="24"/>
        </w:rPr>
        <w:t>戶</w:t>
      </w:r>
      <w:r>
        <w:rPr>
          <w:rFonts w:hAnsi="標楷體" w:hint="eastAsia"/>
          <w:sz w:val="24"/>
          <w:szCs w:val="24"/>
        </w:rPr>
        <w:t>，合計</w:t>
      </w:r>
      <w:r>
        <w:rPr>
          <w:rFonts w:hint="eastAsia"/>
          <w:sz w:val="24"/>
          <w:szCs w:val="24"/>
        </w:rPr>
        <w:t>戶數192戶</w:t>
      </w:r>
      <w:r>
        <w:rPr>
          <w:rFonts w:hAnsi="標楷體" w:hint="eastAsia"/>
          <w:sz w:val="24"/>
          <w:szCs w:val="24"/>
        </w:rPr>
        <w:t>。</w:t>
      </w:r>
    </w:p>
  </w:footnote>
  <w:footnote w:id="12">
    <w:p w:rsidR="00D13821" w:rsidRPr="00441E4E" w:rsidRDefault="00D13821" w:rsidP="00D13821">
      <w:pPr>
        <w:pStyle w:val="af9"/>
        <w:spacing w:line="280" w:lineRule="exact"/>
        <w:ind w:leftChars="203" w:left="755" w:hangingChars="74" w:hanging="180"/>
        <w:rPr>
          <w:rFonts w:hint="eastAsia"/>
          <w:sz w:val="24"/>
          <w:szCs w:val="24"/>
        </w:rPr>
      </w:pPr>
      <w:r w:rsidRPr="00441E4E">
        <w:rPr>
          <w:rStyle w:val="afb"/>
          <w:sz w:val="24"/>
          <w:szCs w:val="24"/>
        </w:rPr>
        <w:footnoteRef/>
      </w:r>
      <w:r w:rsidRPr="00441E4E">
        <w:rPr>
          <w:sz w:val="24"/>
          <w:szCs w:val="24"/>
        </w:rPr>
        <w:t xml:space="preserve"> </w:t>
      </w:r>
      <w:r>
        <w:rPr>
          <w:rFonts w:hint="eastAsia"/>
          <w:sz w:val="24"/>
          <w:szCs w:val="24"/>
        </w:rPr>
        <w:t>係指待標售商設戶數/完工後可標售商設戶數</w:t>
      </w:r>
      <w:r>
        <w:rPr>
          <w:rFonts w:hAnsi="標楷體" w:hint="eastAsia"/>
          <w:sz w:val="24"/>
          <w:szCs w:val="24"/>
        </w:rPr>
        <w:t>、</w:t>
      </w:r>
      <w:r>
        <w:rPr>
          <w:rFonts w:hint="eastAsia"/>
          <w:sz w:val="24"/>
          <w:szCs w:val="24"/>
        </w:rPr>
        <w:t>待標售餘屋戶數/完工後可標售餘屋戶數</w:t>
      </w:r>
      <w:r>
        <w:rPr>
          <w:rFonts w:hAnsi="標楷體" w:hint="eastAsia"/>
          <w:sz w:val="24"/>
          <w:szCs w:val="24"/>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6E78" w:rsidRDefault="00816E78" w:rsidP="003D107C">
    <w:pPr>
      <w:pStyle w:val="ae"/>
      <w:ind w:left="560" w:firstLine="40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6E78" w:rsidRDefault="00816E78" w:rsidP="003D107C">
    <w:pPr>
      <w:pStyle w:val="ae"/>
      <w:ind w:left="560" w:firstLine="40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6E78" w:rsidRDefault="00816E78" w:rsidP="003D107C">
    <w:pPr>
      <w:pStyle w:val="ae"/>
      <w:ind w:left="560" w:firstLine="40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7F6D9D"/>
    <w:multiLevelType w:val="hybridMultilevel"/>
    <w:tmpl w:val="CB181714"/>
    <w:lvl w:ilvl="0" w:tplc="BB44C09C">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21903A63"/>
    <w:multiLevelType w:val="hybridMultilevel"/>
    <w:tmpl w:val="83E8FC7C"/>
    <w:lvl w:ilvl="0" w:tplc="2B3E504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15:restartNumberingAfterBreak="0">
    <w:nsid w:val="291961BA"/>
    <w:multiLevelType w:val="hybridMultilevel"/>
    <w:tmpl w:val="F2C293AA"/>
    <w:lvl w:ilvl="0" w:tplc="8B001C0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2EDA2D52"/>
    <w:multiLevelType w:val="hybridMultilevel"/>
    <w:tmpl w:val="60DA12A0"/>
    <w:lvl w:ilvl="0" w:tplc="B09CF4C2">
      <w:numFmt w:val="bullet"/>
      <w:lvlText w:val="※"/>
      <w:lvlJc w:val="left"/>
      <w:pPr>
        <w:tabs>
          <w:tab w:val="num" w:pos="1412"/>
        </w:tabs>
        <w:ind w:left="1412" w:hanging="360"/>
      </w:pPr>
      <w:rPr>
        <w:rFonts w:ascii="Times New Roman" w:eastAsia="標楷體" w:hAnsi="Times New Roman" w:cs="Times New Roman" w:hint="default"/>
      </w:rPr>
    </w:lvl>
    <w:lvl w:ilvl="1" w:tplc="04090003" w:tentative="1">
      <w:start w:val="1"/>
      <w:numFmt w:val="bullet"/>
      <w:lvlText w:val=""/>
      <w:lvlJc w:val="left"/>
      <w:pPr>
        <w:tabs>
          <w:tab w:val="num" w:pos="2012"/>
        </w:tabs>
        <w:ind w:left="2012" w:hanging="480"/>
      </w:pPr>
      <w:rPr>
        <w:rFonts w:ascii="Wingdings" w:hAnsi="Wingdings" w:hint="default"/>
      </w:rPr>
    </w:lvl>
    <w:lvl w:ilvl="2" w:tplc="04090005" w:tentative="1">
      <w:start w:val="1"/>
      <w:numFmt w:val="bullet"/>
      <w:lvlText w:val=""/>
      <w:lvlJc w:val="left"/>
      <w:pPr>
        <w:tabs>
          <w:tab w:val="num" w:pos="2492"/>
        </w:tabs>
        <w:ind w:left="2492" w:hanging="480"/>
      </w:pPr>
      <w:rPr>
        <w:rFonts w:ascii="Wingdings" w:hAnsi="Wingdings" w:hint="default"/>
      </w:rPr>
    </w:lvl>
    <w:lvl w:ilvl="3" w:tplc="04090001" w:tentative="1">
      <w:start w:val="1"/>
      <w:numFmt w:val="bullet"/>
      <w:lvlText w:val=""/>
      <w:lvlJc w:val="left"/>
      <w:pPr>
        <w:tabs>
          <w:tab w:val="num" w:pos="2972"/>
        </w:tabs>
        <w:ind w:left="2972" w:hanging="480"/>
      </w:pPr>
      <w:rPr>
        <w:rFonts w:ascii="Wingdings" w:hAnsi="Wingdings" w:hint="default"/>
      </w:rPr>
    </w:lvl>
    <w:lvl w:ilvl="4" w:tplc="04090003" w:tentative="1">
      <w:start w:val="1"/>
      <w:numFmt w:val="bullet"/>
      <w:lvlText w:val=""/>
      <w:lvlJc w:val="left"/>
      <w:pPr>
        <w:tabs>
          <w:tab w:val="num" w:pos="3452"/>
        </w:tabs>
        <w:ind w:left="3452" w:hanging="480"/>
      </w:pPr>
      <w:rPr>
        <w:rFonts w:ascii="Wingdings" w:hAnsi="Wingdings" w:hint="default"/>
      </w:rPr>
    </w:lvl>
    <w:lvl w:ilvl="5" w:tplc="04090005" w:tentative="1">
      <w:start w:val="1"/>
      <w:numFmt w:val="bullet"/>
      <w:lvlText w:val=""/>
      <w:lvlJc w:val="left"/>
      <w:pPr>
        <w:tabs>
          <w:tab w:val="num" w:pos="3932"/>
        </w:tabs>
        <w:ind w:left="3932" w:hanging="480"/>
      </w:pPr>
      <w:rPr>
        <w:rFonts w:ascii="Wingdings" w:hAnsi="Wingdings" w:hint="default"/>
      </w:rPr>
    </w:lvl>
    <w:lvl w:ilvl="6" w:tplc="04090001" w:tentative="1">
      <w:start w:val="1"/>
      <w:numFmt w:val="bullet"/>
      <w:lvlText w:val=""/>
      <w:lvlJc w:val="left"/>
      <w:pPr>
        <w:tabs>
          <w:tab w:val="num" w:pos="4412"/>
        </w:tabs>
        <w:ind w:left="4412" w:hanging="480"/>
      </w:pPr>
      <w:rPr>
        <w:rFonts w:ascii="Wingdings" w:hAnsi="Wingdings" w:hint="default"/>
      </w:rPr>
    </w:lvl>
    <w:lvl w:ilvl="7" w:tplc="04090003" w:tentative="1">
      <w:start w:val="1"/>
      <w:numFmt w:val="bullet"/>
      <w:lvlText w:val=""/>
      <w:lvlJc w:val="left"/>
      <w:pPr>
        <w:tabs>
          <w:tab w:val="num" w:pos="4892"/>
        </w:tabs>
        <w:ind w:left="4892" w:hanging="480"/>
      </w:pPr>
      <w:rPr>
        <w:rFonts w:ascii="Wingdings" w:hAnsi="Wingdings" w:hint="default"/>
      </w:rPr>
    </w:lvl>
    <w:lvl w:ilvl="8" w:tplc="04090005" w:tentative="1">
      <w:start w:val="1"/>
      <w:numFmt w:val="bullet"/>
      <w:lvlText w:val=""/>
      <w:lvlJc w:val="left"/>
      <w:pPr>
        <w:tabs>
          <w:tab w:val="num" w:pos="5372"/>
        </w:tabs>
        <w:ind w:left="5372" w:hanging="480"/>
      </w:pPr>
      <w:rPr>
        <w:rFonts w:ascii="Wingdings" w:hAnsi="Wingdings" w:hint="default"/>
      </w:rPr>
    </w:lvl>
  </w:abstractNum>
  <w:abstractNum w:abstractNumId="4" w15:restartNumberingAfterBreak="0">
    <w:nsid w:val="31664D22"/>
    <w:multiLevelType w:val="hybridMultilevel"/>
    <w:tmpl w:val="F94C849A"/>
    <w:lvl w:ilvl="0" w:tplc="DAC8B674">
      <w:start w:val="1"/>
      <w:numFmt w:val="taiwaneseCountingThousand"/>
      <w:lvlText w:val="%1、"/>
      <w:lvlJc w:val="left"/>
      <w:pPr>
        <w:tabs>
          <w:tab w:val="num" w:pos="1401"/>
        </w:tabs>
        <w:ind w:left="1401" w:hanging="720"/>
      </w:pPr>
      <w:rPr>
        <w:rFonts w:hint="default"/>
      </w:rPr>
    </w:lvl>
    <w:lvl w:ilvl="1" w:tplc="04090019" w:tentative="1">
      <w:start w:val="1"/>
      <w:numFmt w:val="ideographTraditional"/>
      <w:lvlText w:val="%2、"/>
      <w:lvlJc w:val="left"/>
      <w:pPr>
        <w:tabs>
          <w:tab w:val="num" w:pos="1641"/>
        </w:tabs>
        <w:ind w:left="1641" w:hanging="480"/>
      </w:pPr>
    </w:lvl>
    <w:lvl w:ilvl="2" w:tplc="0409001B" w:tentative="1">
      <w:start w:val="1"/>
      <w:numFmt w:val="lowerRoman"/>
      <w:lvlText w:val="%3."/>
      <w:lvlJc w:val="right"/>
      <w:pPr>
        <w:tabs>
          <w:tab w:val="num" w:pos="2121"/>
        </w:tabs>
        <w:ind w:left="2121" w:hanging="480"/>
      </w:pPr>
    </w:lvl>
    <w:lvl w:ilvl="3" w:tplc="0409000F" w:tentative="1">
      <w:start w:val="1"/>
      <w:numFmt w:val="decimal"/>
      <w:lvlText w:val="%4."/>
      <w:lvlJc w:val="left"/>
      <w:pPr>
        <w:tabs>
          <w:tab w:val="num" w:pos="2601"/>
        </w:tabs>
        <w:ind w:left="2601" w:hanging="480"/>
      </w:pPr>
    </w:lvl>
    <w:lvl w:ilvl="4" w:tplc="04090019" w:tentative="1">
      <w:start w:val="1"/>
      <w:numFmt w:val="ideographTraditional"/>
      <w:lvlText w:val="%5、"/>
      <w:lvlJc w:val="left"/>
      <w:pPr>
        <w:tabs>
          <w:tab w:val="num" w:pos="3081"/>
        </w:tabs>
        <w:ind w:left="3081" w:hanging="480"/>
      </w:pPr>
    </w:lvl>
    <w:lvl w:ilvl="5" w:tplc="0409001B" w:tentative="1">
      <w:start w:val="1"/>
      <w:numFmt w:val="lowerRoman"/>
      <w:lvlText w:val="%6."/>
      <w:lvlJc w:val="right"/>
      <w:pPr>
        <w:tabs>
          <w:tab w:val="num" w:pos="3561"/>
        </w:tabs>
        <w:ind w:left="3561" w:hanging="480"/>
      </w:pPr>
    </w:lvl>
    <w:lvl w:ilvl="6" w:tplc="0409000F" w:tentative="1">
      <w:start w:val="1"/>
      <w:numFmt w:val="decimal"/>
      <w:lvlText w:val="%7."/>
      <w:lvlJc w:val="left"/>
      <w:pPr>
        <w:tabs>
          <w:tab w:val="num" w:pos="4041"/>
        </w:tabs>
        <w:ind w:left="4041" w:hanging="480"/>
      </w:pPr>
    </w:lvl>
    <w:lvl w:ilvl="7" w:tplc="04090019" w:tentative="1">
      <w:start w:val="1"/>
      <w:numFmt w:val="ideographTraditional"/>
      <w:lvlText w:val="%8、"/>
      <w:lvlJc w:val="left"/>
      <w:pPr>
        <w:tabs>
          <w:tab w:val="num" w:pos="4521"/>
        </w:tabs>
        <w:ind w:left="4521" w:hanging="480"/>
      </w:pPr>
    </w:lvl>
    <w:lvl w:ilvl="8" w:tplc="0409001B" w:tentative="1">
      <w:start w:val="1"/>
      <w:numFmt w:val="lowerRoman"/>
      <w:lvlText w:val="%9."/>
      <w:lvlJc w:val="right"/>
      <w:pPr>
        <w:tabs>
          <w:tab w:val="num" w:pos="5001"/>
        </w:tabs>
        <w:ind w:left="5001" w:hanging="480"/>
      </w:pPr>
    </w:lvl>
  </w:abstractNum>
  <w:abstractNum w:abstractNumId="5" w15:restartNumberingAfterBreak="0">
    <w:nsid w:val="378353DD"/>
    <w:multiLevelType w:val="hybridMultilevel"/>
    <w:tmpl w:val="A762C364"/>
    <w:lvl w:ilvl="0" w:tplc="4878857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39692BAC"/>
    <w:multiLevelType w:val="hybridMultilevel"/>
    <w:tmpl w:val="926A7790"/>
    <w:lvl w:ilvl="0" w:tplc="AB72E6D8">
      <w:start w:val="1"/>
      <w:numFmt w:val="bullet"/>
      <w:lvlText w:val="※"/>
      <w:lvlJc w:val="left"/>
      <w:pPr>
        <w:tabs>
          <w:tab w:val="num" w:pos="1440"/>
        </w:tabs>
        <w:ind w:left="1440" w:hanging="360"/>
      </w:pPr>
      <w:rPr>
        <w:rFonts w:ascii="Times New Roman" w:eastAsia="標楷體" w:hAnsi="Times New Roman" w:cs="Times New Roman" w:hint="default"/>
      </w:rPr>
    </w:lvl>
    <w:lvl w:ilvl="1" w:tplc="04090003" w:tentative="1">
      <w:start w:val="1"/>
      <w:numFmt w:val="bullet"/>
      <w:lvlText w:val=""/>
      <w:lvlJc w:val="left"/>
      <w:pPr>
        <w:tabs>
          <w:tab w:val="num" w:pos="2040"/>
        </w:tabs>
        <w:ind w:left="2040" w:hanging="480"/>
      </w:pPr>
      <w:rPr>
        <w:rFonts w:ascii="Wingdings" w:hAnsi="Wingdings" w:hint="default"/>
      </w:rPr>
    </w:lvl>
    <w:lvl w:ilvl="2" w:tplc="04090005" w:tentative="1">
      <w:start w:val="1"/>
      <w:numFmt w:val="bullet"/>
      <w:lvlText w:val=""/>
      <w:lvlJc w:val="left"/>
      <w:pPr>
        <w:tabs>
          <w:tab w:val="num" w:pos="2520"/>
        </w:tabs>
        <w:ind w:left="2520" w:hanging="480"/>
      </w:pPr>
      <w:rPr>
        <w:rFonts w:ascii="Wingdings" w:hAnsi="Wingdings" w:hint="default"/>
      </w:rPr>
    </w:lvl>
    <w:lvl w:ilvl="3" w:tplc="04090001" w:tentative="1">
      <w:start w:val="1"/>
      <w:numFmt w:val="bullet"/>
      <w:lvlText w:val=""/>
      <w:lvlJc w:val="left"/>
      <w:pPr>
        <w:tabs>
          <w:tab w:val="num" w:pos="3000"/>
        </w:tabs>
        <w:ind w:left="3000" w:hanging="480"/>
      </w:pPr>
      <w:rPr>
        <w:rFonts w:ascii="Wingdings" w:hAnsi="Wingdings" w:hint="default"/>
      </w:rPr>
    </w:lvl>
    <w:lvl w:ilvl="4" w:tplc="04090003" w:tentative="1">
      <w:start w:val="1"/>
      <w:numFmt w:val="bullet"/>
      <w:lvlText w:val=""/>
      <w:lvlJc w:val="left"/>
      <w:pPr>
        <w:tabs>
          <w:tab w:val="num" w:pos="3480"/>
        </w:tabs>
        <w:ind w:left="3480" w:hanging="480"/>
      </w:pPr>
      <w:rPr>
        <w:rFonts w:ascii="Wingdings" w:hAnsi="Wingdings" w:hint="default"/>
      </w:rPr>
    </w:lvl>
    <w:lvl w:ilvl="5" w:tplc="04090005" w:tentative="1">
      <w:start w:val="1"/>
      <w:numFmt w:val="bullet"/>
      <w:lvlText w:val=""/>
      <w:lvlJc w:val="left"/>
      <w:pPr>
        <w:tabs>
          <w:tab w:val="num" w:pos="3960"/>
        </w:tabs>
        <w:ind w:left="3960" w:hanging="480"/>
      </w:pPr>
      <w:rPr>
        <w:rFonts w:ascii="Wingdings" w:hAnsi="Wingdings" w:hint="default"/>
      </w:rPr>
    </w:lvl>
    <w:lvl w:ilvl="6" w:tplc="04090001" w:tentative="1">
      <w:start w:val="1"/>
      <w:numFmt w:val="bullet"/>
      <w:lvlText w:val=""/>
      <w:lvlJc w:val="left"/>
      <w:pPr>
        <w:tabs>
          <w:tab w:val="num" w:pos="4440"/>
        </w:tabs>
        <w:ind w:left="4440" w:hanging="480"/>
      </w:pPr>
      <w:rPr>
        <w:rFonts w:ascii="Wingdings" w:hAnsi="Wingdings" w:hint="default"/>
      </w:rPr>
    </w:lvl>
    <w:lvl w:ilvl="7" w:tplc="04090003" w:tentative="1">
      <w:start w:val="1"/>
      <w:numFmt w:val="bullet"/>
      <w:lvlText w:val=""/>
      <w:lvlJc w:val="left"/>
      <w:pPr>
        <w:tabs>
          <w:tab w:val="num" w:pos="4920"/>
        </w:tabs>
        <w:ind w:left="4920" w:hanging="480"/>
      </w:pPr>
      <w:rPr>
        <w:rFonts w:ascii="Wingdings" w:hAnsi="Wingdings" w:hint="default"/>
      </w:rPr>
    </w:lvl>
    <w:lvl w:ilvl="8" w:tplc="04090005" w:tentative="1">
      <w:start w:val="1"/>
      <w:numFmt w:val="bullet"/>
      <w:lvlText w:val=""/>
      <w:lvlJc w:val="left"/>
      <w:pPr>
        <w:tabs>
          <w:tab w:val="num" w:pos="5400"/>
        </w:tabs>
        <w:ind w:left="5400" w:hanging="480"/>
      </w:pPr>
      <w:rPr>
        <w:rFonts w:ascii="Wingdings" w:hAnsi="Wingdings" w:hint="default"/>
      </w:rPr>
    </w:lvl>
  </w:abstractNum>
  <w:abstractNum w:abstractNumId="7" w15:restartNumberingAfterBreak="0">
    <w:nsid w:val="3C955D38"/>
    <w:multiLevelType w:val="hybridMultilevel"/>
    <w:tmpl w:val="C6089652"/>
    <w:lvl w:ilvl="0" w:tplc="4CD4EE1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3FA448AB"/>
    <w:multiLevelType w:val="hybridMultilevel"/>
    <w:tmpl w:val="A0345B5C"/>
    <w:lvl w:ilvl="0" w:tplc="BBFC37A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45F80C61"/>
    <w:multiLevelType w:val="hybridMultilevel"/>
    <w:tmpl w:val="2D603A24"/>
    <w:lvl w:ilvl="0" w:tplc="E60E6864">
      <w:start w:val="1"/>
      <w:numFmt w:val="taiwaneseCountingThousand"/>
      <w:lvlText w:val="%1、"/>
      <w:lvlJc w:val="left"/>
      <w:pPr>
        <w:tabs>
          <w:tab w:val="num" w:pos="1401"/>
        </w:tabs>
        <w:ind w:left="1401" w:hanging="720"/>
      </w:pPr>
      <w:rPr>
        <w:rFonts w:ascii="標楷體" w:eastAsia="標楷體" w:hAnsi="標楷體" w:cs="Times New Roman"/>
      </w:rPr>
    </w:lvl>
    <w:lvl w:ilvl="1" w:tplc="04090019" w:tentative="1">
      <w:start w:val="1"/>
      <w:numFmt w:val="ideographTraditional"/>
      <w:lvlText w:val="%2、"/>
      <w:lvlJc w:val="left"/>
      <w:pPr>
        <w:tabs>
          <w:tab w:val="num" w:pos="1641"/>
        </w:tabs>
        <w:ind w:left="1641" w:hanging="480"/>
      </w:pPr>
    </w:lvl>
    <w:lvl w:ilvl="2" w:tplc="0409001B" w:tentative="1">
      <w:start w:val="1"/>
      <w:numFmt w:val="lowerRoman"/>
      <w:lvlText w:val="%3."/>
      <w:lvlJc w:val="right"/>
      <w:pPr>
        <w:tabs>
          <w:tab w:val="num" w:pos="2121"/>
        </w:tabs>
        <w:ind w:left="2121" w:hanging="480"/>
      </w:pPr>
    </w:lvl>
    <w:lvl w:ilvl="3" w:tplc="0409000F" w:tentative="1">
      <w:start w:val="1"/>
      <w:numFmt w:val="decimal"/>
      <w:lvlText w:val="%4."/>
      <w:lvlJc w:val="left"/>
      <w:pPr>
        <w:tabs>
          <w:tab w:val="num" w:pos="2601"/>
        </w:tabs>
        <w:ind w:left="2601" w:hanging="480"/>
      </w:pPr>
    </w:lvl>
    <w:lvl w:ilvl="4" w:tplc="04090019" w:tentative="1">
      <w:start w:val="1"/>
      <w:numFmt w:val="ideographTraditional"/>
      <w:lvlText w:val="%5、"/>
      <w:lvlJc w:val="left"/>
      <w:pPr>
        <w:tabs>
          <w:tab w:val="num" w:pos="3081"/>
        </w:tabs>
        <w:ind w:left="3081" w:hanging="480"/>
      </w:pPr>
    </w:lvl>
    <w:lvl w:ilvl="5" w:tplc="0409001B" w:tentative="1">
      <w:start w:val="1"/>
      <w:numFmt w:val="lowerRoman"/>
      <w:lvlText w:val="%6."/>
      <w:lvlJc w:val="right"/>
      <w:pPr>
        <w:tabs>
          <w:tab w:val="num" w:pos="3561"/>
        </w:tabs>
        <w:ind w:left="3561" w:hanging="480"/>
      </w:pPr>
    </w:lvl>
    <w:lvl w:ilvl="6" w:tplc="0409000F" w:tentative="1">
      <w:start w:val="1"/>
      <w:numFmt w:val="decimal"/>
      <w:lvlText w:val="%7."/>
      <w:lvlJc w:val="left"/>
      <w:pPr>
        <w:tabs>
          <w:tab w:val="num" w:pos="4041"/>
        </w:tabs>
        <w:ind w:left="4041" w:hanging="480"/>
      </w:pPr>
    </w:lvl>
    <w:lvl w:ilvl="7" w:tplc="04090019" w:tentative="1">
      <w:start w:val="1"/>
      <w:numFmt w:val="ideographTraditional"/>
      <w:lvlText w:val="%8、"/>
      <w:lvlJc w:val="left"/>
      <w:pPr>
        <w:tabs>
          <w:tab w:val="num" w:pos="4521"/>
        </w:tabs>
        <w:ind w:left="4521" w:hanging="480"/>
      </w:pPr>
    </w:lvl>
    <w:lvl w:ilvl="8" w:tplc="0409001B" w:tentative="1">
      <w:start w:val="1"/>
      <w:numFmt w:val="lowerRoman"/>
      <w:lvlText w:val="%9."/>
      <w:lvlJc w:val="right"/>
      <w:pPr>
        <w:tabs>
          <w:tab w:val="num" w:pos="5001"/>
        </w:tabs>
        <w:ind w:left="5001" w:hanging="480"/>
      </w:pPr>
    </w:lvl>
  </w:abstractNum>
  <w:abstractNum w:abstractNumId="10" w15:restartNumberingAfterBreak="0">
    <w:nsid w:val="46237799"/>
    <w:multiLevelType w:val="hybridMultilevel"/>
    <w:tmpl w:val="C9FC4222"/>
    <w:lvl w:ilvl="0" w:tplc="BF80142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4F1F165F"/>
    <w:multiLevelType w:val="hybridMultilevel"/>
    <w:tmpl w:val="E6283DAA"/>
    <w:lvl w:ilvl="0" w:tplc="96F6EA5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586F7372"/>
    <w:multiLevelType w:val="hybridMultilevel"/>
    <w:tmpl w:val="37623A88"/>
    <w:lvl w:ilvl="0" w:tplc="A67EC4D8">
      <w:start w:val="2"/>
      <w:numFmt w:val="bullet"/>
      <w:lvlText w:val="※"/>
      <w:lvlJc w:val="left"/>
      <w:pPr>
        <w:tabs>
          <w:tab w:val="num" w:pos="1412"/>
        </w:tabs>
        <w:ind w:left="1412" w:hanging="360"/>
      </w:pPr>
      <w:rPr>
        <w:rFonts w:ascii="Times New Roman" w:eastAsia="標楷體" w:hAnsi="Times New Roman" w:cs="Times New Roman" w:hint="default"/>
      </w:rPr>
    </w:lvl>
    <w:lvl w:ilvl="1" w:tplc="04090003" w:tentative="1">
      <w:start w:val="1"/>
      <w:numFmt w:val="bullet"/>
      <w:lvlText w:val=""/>
      <w:lvlJc w:val="left"/>
      <w:pPr>
        <w:tabs>
          <w:tab w:val="num" w:pos="1841"/>
        </w:tabs>
        <w:ind w:left="1841" w:hanging="480"/>
      </w:pPr>
      <w:rPr>
        <w:rFonts w:ascii="Wingdings" w:hAnsi="Wingdings" w:hint="default"/>
      </w:rPr>
    </w:lvl>
    <w:lvl w:ilvl="2" w:tplc="04090005" w:tentative="1">
      <w:start w:val="1"/>
      <w:numFmt w:val="bullet"/>
      <w:lvlText w:val=""/>
      <w:lvlJc w:val="left"/>
      <w:pPr>
        <w:tabs>
          <w:tab w:val="num" w:pos="2321"/>
        </w:tabs>
        <w:ind w:left="2321" w:hanging="480"/>
      </w:pPr>
      <w:rPr>
        <w:rFonts w:ascii="Wingdings" w:hAnsi="Wingdings" w:hint="default"/>
      </w:rPr>
    </w:lvl>
    <w:lvl w:ilvl="3" w:tplc="04090001" w:tentative="1">
      <w:start w:val="1"/>
      <w:numFmt w:val="bullet"/>
      <w:lvlText w:val=""/>
      <w:lvlJc w:val="left"/>
      <w:pPr>
        <w:tabs>
          <w:tab w:val="num" w:pos="2801"/>
        </w:tabs>
        <w:ind w:left="2801" w:hanging="480"/>
      </w:pPr>
      <w:rPr>
        <w:rFonts w:ascii="Wingdings" w:hAnsi="Wingdings" w:hint="default"/>
      </w:rPr>
    </w:lvl>
    <w:lvl w:ilvl="4" w:tplc="04090003" w:tentative="1">
      <w:start w:val="1"/>
      <w:numFmt w:val="bullet"/>
      <w:lvlText w:val=""/>
      <w:lvlJc w:val="left"/>
      <w:pPr>
        <w:tabs>
          <w:tab w:val="num" w:pos="3281"/>
        </w:tabs>
        <w:ind w:left="3281" w:hanging="480"/>
      </w:pPr>
      <w:rPr>
        <w:rFonts w:ascii="Wingdings" w:hAnsi="Wingdings" w:hint="default"/>
      </w:rPr>
    </w:lvl>
    <w:lvl w:ilvl="5" w:tplc="04090005" w:tentative="1">
      <w:start w:val="1"/>
      <w:numFmt w:val="bullet"/>
      <w:lvlText w:val=""/>
      <w:lvlJc w:val="left"/>
      <w:pPr>
        <w:tabs>
          <w:tab w:val="num" w:pos="3761"/>
        </w:tabs>
        <w:ind w:left="3761" w:hanging="480"/>
      </w:pPr>
      <w:rPr>
        <w:rFonts w:ascii="Wingdings" w:hAnsi="Wingdings" w:hint="default"/>
      </w:rPr>
    </w:lvl>
    <w:lvl w:ilvl="6" w:tplc="04090001" w:tentative="1">
      <w:start w:val="1"/>
      <w:numFmt w:val="bullet"/>
      <w:lvlText w:val=""/>
      <w:lvlJc w:val="left"/>
      <w:pPr>
        <w:tabs>
          <w:tab w:val="num" w:pos="4241"/>
        </w:tabs>
        <w:ind w:left="4241" w:hanging="480"/>
      </w:pPr>
      <w:rPr>
        <w:rFonts w:ascii="Wingdings" w:hAnsi="Wingdings" w:hint="default"/>
      </w:rPr>
    </w:lvl>
    <w:lvl w:ilvl="7" w:tplc="04090003" w:tentative="1">
      <w:start w:val="1"/>
      <w:numFmt w:val="bullet"/>
      <w:lvlText w:val=""/>
      <w:lvlJc w:val="left"/>
      <w:pPr>
        <w:tabs>
          <w:tab w:val="num" w:pos="4721"/>
        </w:tabs>
        <w:ind w:left="4721" w:hanging="480"/>
      </w:pPr>
      <w:rPr>
        <w:rFonts w:ascii="Wingdings" w:hAnsi="Wingdings" w:hint="default"/>
      </w:rPr>
    </w:lvl>
    <w:lvl w:ilvl="8" w:tplc="04090005" w:tentative="1">
      <w:start w:val="1"/>
      <w:numFmt w:val="bullet"/>
      <w:lvlText w:val=""/>
      <w:lvlJc w:val="left"/>
      <w:pPr>
        <w:tabs>
          <w:tab w:val="num" w:pos="5201"/>
        </w:tabs>
        <w:ind w:left="5201" w:hanging="480"/>
      </w:pPr>
      <w:rPr>
        <w:rFonts w:ascii="Wingdings" w:hAnsi="Wingdings" w:hint="default"/>
      </w:rPr>
    </w:lvl>
  </w:abstractNum>
  <w:abstractNum w:abstractNumId="13" w15:restartNumberingAfterBreak="0">
    <w:nsid w:val="5EC4550C"/>
    <w:multiLevelType w:val="hybridMultilevel"/>
    <w:tmpl w:val="6E66C1CE"/>
    <w:lvl w:ilvl="0" w:tplc="B7E43610">
      <w:start w:val="130"/>
      <w:numFmt w:val="bullet"/>
      <w:lvlText w:val="※"/>
      <w:lvlJc w:val="left"/>
      <w:pPr>
        <w:tabs>
          <w:tab w:val="num" w:pos="1241"/>
        </w:tabs>
        <w:ind w:left="1241" w:hanging="360"/>
      </w:pPr>
      <w:rPr>
        <w:rFonts w:ascii="標楷體" w:eastAsia="標楷體" w:hAnsi="標楷體" w:cs="Times New Roman" w:hint="eastAsia"/>
      </w:rPr>
    </w:lvl>
    <w:lvl w:ilvl="1" w:tplc="04090003" w:tentative="1">
      <w:start w:val="1"/>
      <w:numFmt w:val="bullet"/>
      <w:lvlText w:val=""/>
      <w:lvlJc w:val="left"/>
      <w:pPr>
        <w:tabs>
          <w:tab w:val="num" w:pos="1841"/>
        </w:tabs>
        <w:ind w:left="1841" w:hanging="480"/>
      </w:pPr>
      <w:rPr>
        <w:rFonts w:ascii="Wingdings" w:hAnsi="Wingdings" w:hint="default"/>
      </w:rPr>
    </w:lvl>
    <w:lvl w:ilvl="2" w:tplc="04090005" w:tentative="1">
      <w:start w:val="1"/>
      <w:numFmt w:val="bullet"/>
      <w:lvlText w:val=""/>
      <w:lvlJc w:val="left"/>
      <w:pPr>
        <w:tabs>
          <w:tab w:val="num" w:pos="2321"/>
        </w:tabs>
        <w:ind w:left="2321" w:hanging="480"/>
      </w:pPr>
      <w:rPr>
        <w:rFonts w:ascii="Wingdings" w:hAnsi="Wingdings" w:hint="default"/>
      </w:rPr>
    </w:lvl>
    <w:lvl w:ilvl="3" w:tplc="04090001" w:tentative="1">
      <w:start w:val="1"/>
      <w:numFmt w:val="bullet"/>
      <w:lvlText w:val=""/>
      <w:lvlJc w:val="left"/>
      <w:pPr>
        <w:tabs>
          <w:tab w:val="num" w:pos="2801"/>
        </w:tabs>
        <w:ind w:left="2801" w:hanging="480"/>
      </w:pPr>
      <w:rPr>
        <w:rFonts w:ascii="Wingdings" w:hAnsi="Wingdings" w:hint="default"/>
      </w:rPr>
    </w:lvl>
    <w:lvl w:ilvl="4" w:tplc="04090003" w:tentative="1">
      <w:start w:val="1"/>
      <w:numFmt w:val="bullet"/>
      <w:lvlText w:val=""/>
      <w:lvlJc w:val="left"/>
      <w:pPr>
        <w:tabs>
          <w:tab w:val="num" w:pos="3281"/>
        </w:tabs>
        <w:ind w:left="3281" w:hanging="480"/>
      </w:pPr>
      <w:rPr>
        <w:rFonts w:ascii="Wingdings" w:hAnsi="Wingdings" w:hint="default"/>
      </w:rPr>
    </w:lvl>
    <w:lvl w:ilvl="5" w:tplc="04090005" w:tentative="1">
      <w:start w:val="1"/>
      <w:numFmt w:val="bullet"/>
      <w:lvlText w:val=""/>
      <w:lvlJc w:val="left"/>
      <w:pPr>
        <w:tabs>
          <w:tab w:val="num" w:pos="3761"/>
        </w:tabs>
        <w:ind w:left="3761" w:hanging="480"/>
      </w:pPr>
      <w:rPr>
        <w:rFonts w:ascii="Wingdings" w:hAnsi="Wingdings" w:hint="default"/>
      </w:rPr>
    </w:lvl>
    <w:lvl w:ilvl="6" w:tplc="04090001" w:tentative="1">
      <w:start w:val="1"/>
      <w:numFmt w:val="bullet"/>
      <w:lvlText w:val=""/>
      <w:lvlJc w:val="left"/>
      <w:pPr>
        <w:tabs>
          <w:tab w:val="num" w:pos="4241"/>
        </w:tabs>
        <w:ind w:left="4241" w:hanging="480"/>
      </w:pPr>
      <w:rPr>
        <w:rFonts w:ascii="Wingdings" w:hAnsi="Wingdings" w:hint="default"/>
      </w:rPr>
    </w:lvl>
    <w:lvl w:ilvl="7" w:tplc="04090003" w:tentative="1">
      <w:start w:val="1"/>
      <w:numFmt w:val="bullet"/>
      <w:lvlText w:val=""/>
      <w:lvlJc w:val="left"/>
      <w:pPr>
        <w:tabs>
          <w:tab w:val="num" w:pos="4721"/>
        </w:tabs>
        <w:ind w:left="4721" w:hanging="480"/>
      </w:pPr>
      <w:rPr>
        <w:rFonts w:ascii="Wingdings" w:hAnsi="Wingdings" w:hint="default"/>
      </w:rPr>
    </w:lvl>
    <w:lvl w:ilvl="8" w:tplc="04090005" w:tentative="1">
      <w:start w:val="1"/>
      <w:numFmt w:val="bullet"/>
      <w:lvlText w:val=""/>
      <w:lvlJc w:val="left"/>
      <w:pPr>
        <w:tabs>
          <w:tab w:val="num" w:pos="5201"/>
        </w:tabs>
        <w:ind w:left="5201" w:hanging="480"/>
      </w:pPr>
      <w:rPr>
        <w:rFonts w:ascii="Wingdings" w:hAnsi="Wingdings" w:hint="default"/>
      </w:rPr>
    </w:lvl>
  </w:abstractNum>
  <w:abstractNum w:abstractNumId="14" w15:restartNumberingAfterBreak="0">
    <w:nsid w:val="6CB53216"/>
    <w:multiLevelType w:val="hybridMultilevel"/>
    <w:tmpl w:val="2E76D496"/>
    <w:lvl w:ilvl="0" w:tplc="3656E754">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748C64AB"/>
    <w:multiLevelType w:val="hybridMultilevel"/>
    <w:tmpl w:val="A076449E"/>
    <w:lvl w:ilvl="0" w:tplc="D24AFD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B717EB9"/>
    <w:multiLevelType w:val="hybridMultilevel"/>
    <w:tmpl w:val="CC103C78"/>
    <w:lvl w:ilvl="0" w:tplc="07A222F0">
      <w:start w:val="7"/>
      <w:numFmt w:val="bullet"/>
      <w:lvlText w:val="※"/>
      <w:lvlJc w:val="left"/>
      <w:pPr>
        <w:tabs>
          <w:tab w:val="num" w:pos="1263"/>
        </w:tabs>
        <w:ind w:left="1263" w:hanging="360"/>
      </w:pPr>
      <w:rPr>
        <w:rFonts w:ascii="Times New Roman" w:eastAsia="標楷體" w:hAnsi="Times New Roman" w:cs="Times New Roman" w:hint="default"/>
      </w:rPr>
    </w:lvl>
    <w:lvl w:ilvl="1" w:tplc="04090003" w:tentative="1">
      <w:start w:val="1"/>
      <w:numFmt w:val="bullet"/>
      <w:lvlText w:val=""/>
      <w:lvlJc w:val="left"/>
      <w:pPr>
        <w:tabs>
          <w:tab w:val="num" w:pos="1863"/>
        </w:tabs>
        <w:ind w:left="1863" w:hanging="480"/>
      </w:pPr>
      <w:rPr>
        <w:rFonts w:ascii="Wingdings" w:hAnsi="Wingdings" w:hint="default"/>
      </w:rPr>
    </w:lvl>
    <w:lvl w:ilvl="2" w:tplc="04090005" w:tentative="1">
      <w:start w:val="1"/>
      <w:numFmt w:val="bullet"/>
      <w:lvlText w:val=""/>
      <w:lvlJc w:val="left"/>
      <w:pPr>
        <w:tabs>
          <w:tab w:val="num" w:pos="2343"/>
        </w:tabs>
        <w:ind w:left="2343" w:hanging="480"/>
      </w:pPr>
      <w:rPr>
        <w:rFonts w:ascii="Wingdings" w:hAnsi="Wingdings" w:hint="default"/>
      </w:rPr>
    </w:lvl>
    <w:lvl w:ilvl="3" w:tplc="04090001" w:tentative="1">
      <w:start w:val="1"/>
      <w:numFmt w:val="bullet"/>
      <w:lvlText w:val=""/>
      <w:lvlJc w:val="left"/>
      <w:pPr>
        <w:tabs>
          <w:tab w:val="num" w:pos="2823"/>
        </w:tabs>
        <w:ind w:left="2823" w:hanging="480"/>
      </w:pPr>
      <w:rPr>
        <w:rFonts w:ascii="Wingdings" w:hAnsi="Wingdings" w:hint="default"/>
      </w:rPr>
    </w:lvl>
    <w:lvl w:ilvl="4" w:tplc="04090003" w:tentative="1">
      <w:start w:val="1"/>
      <w:numFmt w:val="bullet"/>
      <w:lvlText w:val=""/>
      <w:lvlJc w:val="left"/>
      <w:pPr>
        <w:tabs>
          <w:tab w:val="num" w:pos="3303"/>
        </w:tabs>
        <w:ind w:left="3303" w:hanging="480"/>
      </w:pPr>
      <w:rPr>
        <w:rFonts w:ascii="Wingdings" w:hAnsi="Wingdings" w:hint="default"/>
      </w:rPr>
    </w:lvl>
    <w:lvl w:ilvl="5" w:tplc="04090005" w:tentative="1">
      <w:start w:val="1"/>
      <w:numFmt w:val="bullet"/>
      <w:lvlText w:val=""/>
      <w:lvlJc w:val="left"/>
      <w:pPr>
        <w:tabs>
          <w:tab w:val="num" w:pos="3783"/>
        </w:tabs>
        <w:ind w:left="3783" w:hanging="480"/>
      </w:pPr>
      <w:rPr>
        <w:rFonts w:ascii="Wingdings" w:hAnsi="Wingdings" w:hint="default"/>
      </w:rPr>
    </w:lvl>
    <w:lvl w:ilvl="6" w:tplc="04090001" w:tentative="1">
      <w:start w:val="1"/>
      <w:numFmt w:val="bullet"/>
      <w:lvlText w:val=""/>
      <w:lvlJc w:val="left"/>
      <w:pPr>
        <w:tabs>
          <w:tab w:val="num" w:pos="4263"/>
        </w:tabs>
        <w:ind w:left="4263" w:hanging="480"/>
      </w:pPr>
      <w:rPr>
        <w:rFonts w:ascii="Wingdings" w:hAnsi="Wingdings" w:hint="default"/>
      </w:rPr>
    </w:lvl>
    <w:lvl w:ilvl="7" w:tplc="04090003" w:tentative="1">
      <w:start w:val="1"/>
      <w:numFmt w:val="bullet"/>
      <w:lvlText w:val=""/>
      <w:lvlJc w:val="left"/>
      <w:pPr>
        <w:tabs>
          <w:tab w:val="num" w:pos="4743"/>
        </w:tabs>
        <w:ind w:left="4743" w:hanging="480"/>
      </w:pPr>
      <w:rPr>
        <w:rFonts w:ascii="Wingdings" w:hAnsi="Wingdings" w:hint="default"/>
      </w:rPr>
    </w:lvl>
    <w:lvl w:ilvl="8" w:tplc="04090005" w:tentative="1">
      <w:start w:val="1"/>
      <w:numFmt w:val="bullet"/>
      <w:lvlText w:val=""/>
      <w:lvlJc w:val="left"/>
      <w:pPr>
        <w:tabs>
          <w:tab w:val="num" w:pos="5223"/>
        </w:tabs>
        <w:ind w:left="5223" w:hanging="480"/>
      </w:pPr>
      <w:rPr>
        <w:rFonts w:ascii="Wingdings" w:hAnsi="Wingdings" w:hint="default"/>
      </w:rPr>
    </w:lvl>
  </w:abstractNum>
  <w:num w:numId="1">
    <w:abstractNumId w:val="5"/>
  </w:num>
  <w:num w:numId="2">
    <w:abstractNumId w:val="9"/>
  </w:num>
  <w:num w:numId="3">
    <w:abstractNumId w:val="4"/>
  </w:num>
  <w:num w:numId="4">
    <w:abstractNumId w:val="0"/>
  </w:num>
  <w:num w:numId="5">
    <w:abstractNumId w:val="11"/>
  </w:num>
  <w:num w:numId="6">
    <w:abstractNumId w:val="10"/>
  </w:num>
  <w:num w:numId="7">
    <w:abstractNumId w:val="8"/>
  </w:num>
  <w:num w:numId="8">
    <w:abstractNumId w:val="6"/>
  </w:num>
  <w:num w:numId="9">
    <w:abstractNumId w:val="14"/>
  </w:num>
  <w:num w:numId="10">
    <w:abstractNumId w:val="7"/>
  </w:num>
  <w:num w:numId="11">
    <w:abstractNumId w:val="16"/>
  </w:num>
  <w:num w:numId="12">
    <w:abstractNumId w:val="3"/>
  </w:num>
  <w:num w:numId="13">
    <w:abstractNumId w:val="12"/>
  </w:num>
  <w:num w:numId="14">
    <w:abstractNumId w:val="13"/>
  </w:num>
  <w:num w:numId="15">
    <w:abstractNumId w:val="1"/>
  </w:num>
  <w:num w:numId="16">
    <w:abstractNumId w:val="2"/>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47B02"/>
    <w:rsid w:val="000006E8"/>
    <w:rsid w:val="00000ADF"/>
    <w:rsid w:val="00000B27"/>
    <w:rsid w:val="000011A1"/>
    <w:rsid w:val="00003603"/>
    <w:rsid w:val="00004912"/>
    <w:rsid w:val="00004B80"/>
    <w:rsid w:val="00004CE6"/>
    <w:rsid w:val="00004D36"/>
    <w:rsid w:val="00005FD0"/>
    <w:rsid w:val="0000631A"/>
    <w:rsid w:val="00006624"/>
    <w:rsid w:val="0000679A"/>
    <w:rsid w:val="00010434"/>
    <w:rsid w:val="000114F9"/>
    <w:rsid w:val="00012D96"/>
    <w:rsid w:val="000132D9"/>
    <w:rsid w:val="000143D3"/>
    <w:rsid w:val="0001479F"/>
    <w:rsid w:val="00017511"/>
    <w:rsid w:val="000240D7"/>
    <w:rsid w:val="00024175"/>
    <w:rsid w:val="00024316"/>
    <w:rsid w:val="00024CBB"/>
    <w:rsid w:val="000255F6"/>
    <w:rsid w:val="00025EAF"/>
    <w:rsid w:val="00025F05"/>
    <w:rsid w:val="00030B95"/>
    <w:rsid w:val="0003194E"/>
    <w:rsid w:val="00031EC3"/>
    <w:rsid w:val="0003292B"/>
    <w:rsid w:val="000350CE"/>
    <w:rsid w:val="000357E1"/>
    <w:rsid w:val="00036323"/>
    <w:rsid w:val="0004108F"/>
    <w:rsid w:val="00041BEB"/>
    <w:rsid w:val="00041D03"/>
    <w:rsid w:val="00042B9E"/>
    <w:rsid w:val="0004391C"/>
    <w:rsid w:val="00045583"/>
    <w:rsid w:val="00046BFC"/>
    <w:rsid w:val="00046D1E"/>
    <w:rsid w:val="00046E6E"/>
    <w:rsid w:val="00047763"/>
    <w:rsid w:val="00047C83"/>
    <w:rsid w:val="00050EC8"/>
    <w:rsid w:val="000518BA"/>
    <w:rsid w:val="00053000"/>
    <w:rsid w:val="00054992"/>
    <w:rsid w:val="00056539"/>
    <w:rsid w:val="00056A2F"/>
    <w:rsid w:val="00056F7B"/>
    <w:rsid w:val="00060BFD"/>
    <w:rsid w:val="00060E7E"/>
    <w:rsid w:val="0006153B"/>
    <w:rsid w:val="000617F6"/>
    <w:rsid w:val="00066679"/>
    <w:rsid w:val="00067090"/>
    <w:rsid w:val="0007075F"/>
    <w:rsid w:val="00070972"/>
    <w:rsid w:val="00071750"/>
    <w:rsid w:val="00071AE6"/>
    <w:rsid w:val="00075B05"/>
    <w:rsid w:val="000763AB"/>
    <w:rsid w:val="00076B27"/>
    <w:rsid w:val="0008095B"/>
    <w:rsid w:val="00083C2B"/>
    <w:rsid w:val="00084D7C"/>
    <w:rsid w:val="0008563A"/>
    <w:rsid w:val="000859E3"/>
    <w:rsid w:val="00086671"/>
    <w:rsid w:val="00087BB5"/>
    <w:rsid w:val="000905F7"/>
    <w:rsid w:val="00090996"/>
    <w:rsid w:val="00091775"/>
    <w:rsid w:val="0009224A"/>
    <w:rsid w:val="00092E14"/>
    <w:rsid w:val="000932F2"/>
    <w:rsid w:val="00093DAD"/>
    <w:rsid w:val="00093F5C"/>
    <w:rsid w:val="00095F1D"/>
    <w:rsid w:val="000A15C6"/>
    <w:rsid w:val="000A449C"/>
    <w:rsid w:val="000A5D82"/>
    <w:rsid w:val="000B0C77"/>
    <w:rsid w:val="000B1C06"/>
    <w:rsid w:val="000B2A32"/>
    <w:rsid w:val="000B4DF1"/>
    <w:rsid w:val="000B5183"/>
    <w:rsid w:val="000B63B9"/>
    <w:rsid w:val="000B733D"/>
    <w:rsid w:val="000B7AE0"/>
    <w:rsid w:val="000C0844"/>
    <w:rsid w:val="000C0E56"/>
    <w:rsid w:val="000C11C6"/>
    <w:rsid w:val="000C169F"/>
    <w:rsid w:val="000C1E5C"/>
    <w:rsid w:val="000C2C47"/>
    <w:rsid w:val="000C4883"/>
    <w:rsid w:val="000C5639"/>
    <w:rsid w:val="000C6311"/>
    <w:rsid w:val="000C701F"/>
    <w:rsid w:val="000C76E9"/>
    <w:rsid w:val="000D0062"/>
    <w:rsid w:val="000D0A49"/>
    <w:rsid w:val="000D0EA8"/>
    <w:rsid w:val="000D10B3"/>
    <w:rsid w:val="000D1475"/>
    <w:rsid w:val="000D1655"/>
    <w:rsid w:val="000D1991"/>
    <w:rsid w:val="000D6F2E"/>
    <w:rsid w:val="000D7396"/>
    <w:rsid w:val="000E16DC"/>
    <w:rsid w:val="000E1926"/>
    <w:rsid w:val="000E452F"/>
    <w:rsid w:val="000E542F"/>
    <w:rsid w:val="000E6206"/>
    <w:rsid w:val="000E7AAE"/>
    <w:rsid w:val="000F0347"/>
    <w:rsid w:val="000F0788"/>
    <w:rsid w:val="000F1125"/>
    <w:rsid w:val="000F1DC2"/>
    <w:rsid w:val="000F29E4"/>
    <w:rsid w:val="000F3684"/>
    <w:rsid w:val="000F590C"/>
    <w:rsid w:val="001014DF"/>
    <w:rsid w:val="00101CBE"/>
    <w:rsid w:val="0010249A"/>
    <w:rsid w:val="0010439B"/>
    <w:rsid w:val="001045C6"/>
    <w:rsid w:val="001076F7"/>
    <w:rsid w:val="001146C9"/>
    <w:rsid w:val="001149A0"/>
    <w:rsid w:val="001158BA"/>
    <w:rsid w:val="00121ED7"/>
    <w:rsid w:val="00122975"/>
    <w:rsid w:val="00125190"/>
    <w:rsid w:val="001253C0"/>
    <w:rsid w:val="001266E0"/>
    <w:rsid w:val="001311E4"/>
    <w:rsid w:val="00134393"/>
    <w:rsid w:val="0013521A"/>
    <w:rsid w:val="00135BC4"/>
    <w:rsid w:val="00137885"/>
    <w:rsid w:val="00137CF4"/>
    <w:rsid w:val="00140024"/>
    <w:rsid w:val="00140963"/>
    <w:rsid w:val="001440A9"/>
    <w:rsid w:val="0014474F"/>
    <w:rsid w:val="00144AA7"/>
    <w:rsid w:val="001452B8"/>
    <w:rsid w:val="0014795E"/>
    <w:rsid w:val="00147B02"/>
    <w:rsid w:val="00147EA8"/>
    <w:rsid w:val="00152415"/>
    <w:rsid w:val="001526D3"/>
    <w:rsid w:val="00155AE7"/>
    <w:rsid w:val="0015728B"/>
    <w:rsid w:val="001605A4"/>
    <w:rsid w:val="00162EFA"/>
    <w:rsid w:val="00166850"/>
    <w:rsid w:val="00166D02"/>
    <w:rsid w:val="00167FDF"/>
    <w:rsid w:val="00172B2F"/>
    <w:rsid w:val="00172CB0"/>
    <w:rsid w:val="00172FBC"/>
    <w:rsid w:val="00173360"/>
    <w:rsid w:val="0017373A"/>
    <w:rsid w:val="0017501B"/>
    <w:rsid w:val="00175B4C"/>
    <w:rsid w:val="00175F9B"/>
    <w:rsid w:val="00176D79"/>
    <w:rsid w:val="00177478"/>
    <w:rsid w:val="001774A1"/>
    <w:rsid w:val="001807FD"/>
    <w:rsid w:val="00180919"/>
    <w:rsid w:val="00181383"/>
    <w:rsid w:val="00182E9C"/>
    <w:rsid w:val="00182F3C"/>
    <w:rsid w:val="00183828"/>
    <w:rsid w:val="00183B26"/>
    <w:rsid w:val="00183E31"/>
    <w:rsid w:val="00184B44"/>
    <w:rsid w:val="00186392"/>
    <w:rsid w:val="001876A4"/>
    <w:rsid w:val="0019050E"/>
    <w:rsid w:val="00191E72"/>
    <w:rsid w:val="001928A9"/>
    <w:rsid w:val="00192A4A"/>
    <w:rsid w:val="0019466D"/>
    <w:rsid w:val="00196734"/>
    <w:rsid w:val="00196741"/>
    <w:rsid w:val="00197999"/>
    <w:rsid w:val="00197B40"/>
    <w:rsid w:val="001A2F45"/>
    <w:rsid w:val="001A5FE4"/>
    <w:rsid w:val="001A6B3D"/>
    <w:rsid w:val="001A7E92"/>
    <w:rsid w:val="001B1921"/>
    <w:rsid w:val="001B29B3"/>
    <w:rsid w:val="001B2FB4"/>
    <w:rsid w:val="001B31B6"/>
    <w:rsid w:val="001B5227"/>
    <w:rsid w:val="001B5428"/>
    <w:rsid w:val="001B7ED2"/>
    <w:rsid w:val="001C2651"/>
    <w:rsid w:val="001C2C15"/>
    <w:rsid w:val="001C37F6"/>
    <w:rsid w:val="001C4567"/>
    <w:rsid w:val="001C5B36"/>
    <w:rsid w:val="001D0951"/>
    <w:rsid w:val="001D0E61"/>
    <w:rsid w:val="001D2F4E"/>
    <w:rsid w:val="001D4B83"/>
    <w:rsid w:val="001D4C2E"/>
    <w:rsid w:val="001D4D22"/>
    <w:rsid w:val="001D66E0"/>
    <w:rsid w:val="001D782B"/>
    <w:rsid w:val="001E018B"/>
    <w:rsid w:val="001E02E3"/>
    <w:rsid w:val="001E1040"/>
    <w:rsid w:val="001E181E"/>
    <w:rsid w:val="001E21F3"/>
    <w:rsid w:val="001E29B5"/>
    <w:rsid w:val="001E3409"/>
    <w:rsid w:val="001E346C"/>
    <w:rsid w:val="001E44B8"/>
    <w:rsid w:val="001E656E"/>
    <w:rsid w:val="001F1841"/>
    <w:rsid w:val="001F2690"/>
    <w:rsid w:val="001F421D"/>
    <w:rsid w:val="0020045E"/>
    <w:rsid w:val="00200EEE"/>
    <w:rsid w:val="00201581"/>
    <w:rsid w:val="00201736"/>
    <w:rsid w:val="00201866"/>
    <w:rsid w:val="002019E8"/>
    <w:rsid w:val="002034A3"/>
    <w:rsid w:val="00204ABC"/>
    <w:rsid w:val="00204B3F"/>
    <w:rsid w:val="00205E45"/>
    <w:rsid w:val="00210A03"/>
    <w:rsid w:val="00210C1A"/>
    <w:rsid w:val="00212D48"/>
    <w:rsid w:val="0021327B"/>
    <w:rsid w:val="002138C5"/>
    <w:rsid w:val="002138E6"/>
    <w:rsid w:val="00220003"/>
    <w:rsid w:val="00220CC6"/>
    <w:rsid w:val="00222081"/>
    <w:rsid w:val="00223477"/>
    <w:rsid w:val="00223BCD"/>
    <w:rsid w:val="002250A3"/>
    <w:rsid w:val="002263F2"/>
    <w:rsid w:val="00226901"/>
    <w:rsid w:val="00232805"/>
    <w:rsid w:val="002332AC"/>
    <w:rsid w:val="00233567"/>
    <w:rsid w:val="00234551"/>
    <w:rsid w:val="00234580"/>
    <w:rsid w:val="002351F2"/>
    <w:rsid w:val="00235DC2"/>
    <w:rsid w:val="0023790F"/>
    <w:rsid w:val="00237E77"/>
    <w:rsid w:val="00241AAA"/>
    <w:rsid w:val="00242DEE"/>
    <w:rsid w:val="0024467A"/>
    <w:rsid w:val="00246A6B"/>
    <w:rsid w:val="00247DD5"/>
    <w:rsid w:val="00250418"/>
    <w:rsid w:val="00250786"/>
    <w:rsid w:val="002508BC"/>
    <w:rsid w:val="00251A38"/>
    <w:rsid w:val="00252480"/>
    <w:rsid w:val="002528A8"/>
    <w:rsid w:val="002529FA"/>
    <w:rsid w:val="00253AB8"/>
    <w:rsid w:val="002555DB"/>
    <w:rsid w:val="00257335"/>
    <w:rsid w:val="002577A3"/>
    <w:rsid w:val="0026090B"/>
    <w:rsid w:val="00260EBF"/>
    <w:rsid w:val="00261FE1"/>
    <w:rsid w:val="0026344A"/>
    <w:rsid w:val="00265254"/>
    <w:rsid w:val="00266051"/>
    <w:rsid w:val="00267364"/>
    <w:rsid w:val="0026765D"/>
    <w:rsid w:val="0027092A"/>
    <w:rsid w:val="002722DA"/>
    <w:rsid w:val="00272386"/>
    <w:rsid w:val="00272E24"/>
    <w:rsid w:val="00273CCC"/>
    <w:rsid w:val="00273DDE"/>
    <w:rsid w:val="002757DA"/>
    <w:rsid w:val="00276840"/>
    <w:rsid w:val="00276A80"/>
    <w:rsid w:val="00277C3C"/>
    <w:rsid w:val="0028374A"/>
    <w:rsid w:val="00283F78"/>
    <w:rsid w:val="00286A14"/>
    <w:rsid w:val="00286BB1"/>
    <w:rsid w:val="00286EBD"/>
    <w:rsid w:val="0028715F"/>
    <w:rsid w:val="00287351"/>
    <w:rsid w:val="00287959"/>
    <w:rsid w:val="00290168"/>
    <w:rsid w:val="00290CE5"/>
    <w:rsid w:val="0029117A"/>
    <w:rsid w:val="002913EC"/>
    <w:rsid w:val="00291EA4"/>
    <w:rsid w:val="00292B70"/>
    <w:rsid w:val="00295FD9"/>
    <w:rsid w:val="00296E89"/>
    <w:rsid w:val="002971B0"/>
    <w:rsid w:val="002A1180"/>
    <w:rsid w:val="002A1F05"/>
    <w:rsid w:val="002A23F1"/>
    <w:rsid w:val="002A36DD"/>
    <w:rsid w:val="002A62F3"/>
    <w:rsid w:val="002A7148"/>
    <w:rsid w:val="002A73FC"/>
    <w:rsid w:val="002A7C7B"/>
    <w:rsid w:val="002B084B"/>
    <w:rsid w:val="002B2F91"/>
    <w:rsid w:val="002B41FC"/>
    <w:rsid w:val="002B45BD"/>
    <w:rsid w:val="002B784D"/>
    <w:rsid w:val="002B7A4B"/>
    <w:rsid w:val="002C0417"/>
    <w:rsid w:val="002C0ED4"/>
    <w:rsid w:val="002C223D"/>
    <w:rsid w:val="002C2610"/>
    <w:rsid w:val="002C2FFE"/>
    <w:rsid w:val="002C31C7"/>
    <w:rsid w:val="002C32B1"/>
    <w:rsid w:val="002C33F6"/>
    <w:rsid w:val="002C60FC"/>
    <w:rsid w:val="002C6BD7"/>
    <w:rsid w:val="002C6FD8"/>
    <w:rsid w:val="002D0CE3"/>
    <w:rsid w:val="002D1042"/>
    <w:rsid w:val="002D1264"/>
    <w:rsid w:val="002D1392"/>
    <w:rsid w:val="002D1CFD"/>
    <w:rsid w:val="002D3EDD"/>
    <w:rsid w:val="002D476A"/>
    <w:rsid w:val="002D633F"/>
    <w:rsid w:val="002D7226"/>
    <w:rsid w:val="002D794E"/>
    <w:rsid w:val="002E28F1"/>
    <w:rsid w:val="002E30F6"/>
    <w:rsid w:val="002E31BB"/>
    <w:rsid w:val="002E4861"/>
    <w:rsid w:val="002E4DC4"/>
    <w:rsid w:val="002E4EBA"/>
    <w:rsid w:val="002E5AC1"/>
    <w:rsid w:val="002E643E"/>
    <w:rsid w:val="002E6CBD"/>
    <w:rsid w:val="002F07DD"/>
    <w:rsid w:val="002F12B2"/>
    <w:rsid w:val="002F4C01"/>
    <w:rsid w:val="002F571B"/>
    <w:rsid w:val="00301304"/>
    <w:rsid w:val="003028FC"/>
    <w:rsid w:val="0030472C"/>
    <w:rsid w:val="0031003D"/>
    <w:rsid w:val="00310101"/>
    <w:rsid w:val="00310468"/>
    <w:rsid w:val="00310AF3"/>
    <w:rsid w:val="00311639"/>
    <w:rsid w:val="00317443"/>
    <w:rsid w:val="00320225"/>
    <w:rsid w:val="00320CD9"/>
    <w:rsid w:val="0032255B"/>
    <w:rsid w:val="00322632"/>
    <w:rsid w:val="00322DF5"/>
    <w:rsid w:val="00323091"/>
    <w:rsid w:val="00324AFA"/>
    <w:rsid w:val="00325150"/>
    <w:rsid w:val="003275A4"/>
    <w:rsid w:val="003276AF"/>
    <w:rsid w:val="00327A05"/>
    <w:rsid w:val="003302C0"/>
    <w:rsid w:val="003308E3"/>
    <w:rsid w:val="00331EC6"/>
    <w:rsid w:val="003322AA"/>
    <w:rsid w:val="00334C6E"/>
    <w:rsid w:val="00340EEE"/>
    <w:rsid w:val="0034102C"/>
    <w:rsid w:val="00342AC0"/>
    <w:rsid w:val="00344419"/>
    <w:rsid w:val="00345817"/>
    <w:rsid w:val="00347CBD"/>
    <w:rsid w:val="00350017"/>
    <w:rsid w:val="0035128C"/>
    <w:rsid w:val="003554C1"/>
    <w:rsid w:val="00357732"/>
    <w:rsid w:val="003608C6"/>
    <w:rsid w:val="00360D7D"/>
    <w:rsid w:val="0036101D"/>
    <w:rsid w:val="0036113C"/>
    <w:rsid w:val="00362F29"/>
    <w:rsid w:val="003635E7"/>
    <w:rsid w:val="00363A44"/>
    <w:rsid w:val="003643AE"/>
    <w:rsid w:val="00365A4B"/>
    <w:rsid w:val="003660DF"/>
    <w:rsid w:val="003668CF"/>
    <w:rsid w:val="0036733F"/>
    <w:rsid w:val="00367BDE"/>
    <w:rsid w:val="00371516"/>
    <w:rsid w:val="003735EB"/>
    <w:rsid w:val="00375994"/>
    <w:rsid w:val="00375FCF"/>
    <w:rsid w:val="00384148"/>
    <w:rsid w:val="00384820"/>
    <w:rsid w:val="00385461"/>
    <w:rsid w:val="00385F3E"/>
    <w:rsid w:val="00390824"/>
    <w:rsid w:val="00391CA2"/>
    <w:rsid w:val="0039232A"/>
    <w:rsid w:val="00394810"/>
    <w:rsid w:val="0039781F"/>
    <w:rsid w:val="00397CF7"/>
    <w:rsid w:val="00397DF1"/>
    <w:rsid w:val="003A04B4"/>
    <w:rsid w:val="003A4382"/>
    <w:rsid w:val="003A50A1"/>
    <w:rsid w:val="003A5BB1"/>
    <w:rsid w:val="003B0839"/>
    <w:rsid w:val="003B1421"/>
    <w:rsid w:val="003B1452"/>
    <w:rsid w:val="003B1730"/>
    <w:rsid w:val="003B33BD"/>
    <w:rsid w:val="003B3C55"/>
    <w:rsid w:val="003B5193"/>
    <w:rsid w:val="003B5502"/>
    <w:rsid w:val="003B6457"/>
    <w:rsid w:val="003B684E"/>
    <w:rsid w:val="003B7A04"/>
    <w:rsid w:val="003B7A81"/>
    <w:rsid w:val="003B7EB5"/>
    <w:rsid w:val="003C708F"/>
    <w:rsid w:val="003D107C"/>
    <w:rsid w:val="003D1635"/>
    <w:rsid w:val="003D28C1"/>
    <w:rsid w:val="003D41BF"/>
    <w:rsid w:val="003D46DE"/>
    <w:rsid w:val="003D51BF"/>
    <w:rsid w:val="003D6C04"/>
    <w:rsid w:val="003D7462"/>
    <w:rsid w:val="003E0EB3"/>
    <w:rsid w:val="003E1E3E"/>
    <w:rsid w:val="003E1FDF"/>
    <w:rsid w:val="003E4392"/>
    <w:rsid w:val="003E57FC"/>
    <w:rsid w:val="003E6529"/>
    <w:rsid w:val="003E7425"/>
    <w:rsid w:val="003E7906"/>
    <w:rsid w:val="003F16CF"/>
    <w:rsid w:val="003F1BA4"/>
    <w:rsid w:val="003F2A43"/>
    <w:rsid w:val="003F2C90"/>
    <w:rsid w:val="003F36EC"/>
    <w:rsid w:val="003F416D"/>
    <w:rsid w:val="003F7184"/>
    <w:rsid w:val="003F73EA"/>
    <w:rsid w:val="00402FDA"/>
    <w:rsid w:val="00403915"/>
    <w:rsid w:val="004039ED"/>
    <w:rsid w:val="00404EB9"/>
    <w:rsid w:val="00405012"/>
    <w:rsid w:val="00406650"/>
    <w:rsid w:val="0040762E"/>
    <w:rsid w:val="00410154"/>
    <w:rsid w:val="00411CBC"/>
    <w:rsid w:val="00412656"/>
    <w:rsid w:val="00413491"/>
    <w:rsid w:val="00413A33"/>
    <w:rsid w:val="00414B7A"/>
    <w:rsid w:val="00416269"/>
    <w:rsid w:val="00416412"/>
    <w:rsid w:val="004178E1"/>
    <w:rsid w:val="00420391"/>
    <w:rsid w:val="00420CE3"/>
    <w:rsid w:val="004210DC"/>
    <w:rsid w:val="00421172"/>
    <w:rsid w:val="0042222F"/>
    <w:rsid w:val="004226B5"/>
    <w:rsid w:val="004236A9"/>
    <w:rsid w:val="004268C2"/>
    <w:rsid w:val="004318D1"/>
    <w:rsid w:val="00431C9B"/>
    <w:rsid w:val="00433712"/>
    <w:rsid w:val="004338E1"/>
    <w:rsid w:val="00433CB5"/>
    <w:rsid w:val="00435CD8"/>
    <w:rsid w:val="004369A7"/>
    <w:rsid w:val="00437B2F"/>
    <w:rsid w:val="004401C8"/>
    <w:rsid w:val="00441BEC"/>
    <w:rsid w:val="00441DBA"/>
    <w:rsid w:val="00443996"/>
    <w:rsid w:val="00443A14"/>
    <w:rsid w:val="004443D1"/>
    <w:rsid w:val="00445D4A"/>
    <w:rsid w:val="0044674E"/>
    <w:rsid w:val="00447CFC"/>
    <w:rsid w:val="004511CA"/>
    <w:rsid w:val="00451B45"/>
    <w:rsid w:val="00453BBA"/>
    <w:rsid w:val="0045433E"/>
    <w:rsid w:val="004545A6"/>
    <w:rsid w:val="0045571C"/>
    <w:rsid w:val="00455E87"/>
    <w:rsid w:val="00456CC4"/>
    <w:rsid w:val="0045767B"/>
    <w:rsid w:val="00460EE6"/>
    <w:rsid w:val="00461117"/>
    <w:rsid w:val="00461E68"/>
    <w:rsid w:val="00462AA2"/>
    <w:rsid w:val="00463A45"/>
    <w:rsid w:val="0046441B"/>
    <w:rsid w:val="00466267"/>
    <w:rsid w:val="004666B2"/>
    <w:rsid w:val="00466D4A"/>
    <w:rsid w:val="00467405"/>
    <w:rsid w:val="004705CF"/>
    <w:rsid w:val="004709DB"/>
    <w:rsid w:val="00471E23"/>
    <w:rsid w:val="0047497E"/>
    <w:rsid w:val="004758E4"/>
    <w:rsid w:val="00480980"/>
    <w:rsid w:val="004819E3"/>
    <w:rsid w:val="00482FBA"/>
    <w:rsid w:val="0048401E"/>
    <w:rsid w:val="004841D8"/>
    <w:rsid w:val="00484308"/>
    <w:rsid w:val="00485C5E"/>
    <w:rsid w:val="00491CA1"/>
    <w:rsid w:val="00493EA8"/>
    <w:rsid w:val="00494688"/>
    <w:rsid w:val="00494A28"/>
    <w:rsid w:val="004956D2"/>
    <w:rsid w:val="00495960"/>
    <w:rsid w:val="00495EA5"/>
    <w:rsid w:val="004A12C5"/>
    <w:rsid w:val="004A134A"/>
    <w:rsid w:val="004A1420"/>
    <w:rsid w:val="004A1C68"/>
    <w:rsid w:val="004A373B"/>
    <w:rsid w:val="004B0624"/>
    <w:rsid w:val="004B0E62"/>
    <w:rsid w:val="004B0EF1"/>
    <w:rsid w:val="004B2711"/>
    <w:rsid w:val="004B2F5D"/>
    <w:rsid w:val="004C1103"/>
    <w:rsid w:val="004C12A6"/>
    <w:rsid w:val="004C3B60"/>
    <w:rsid w:val="004C3E7F"/>
    <w:rsid w:val="004C4404"/>
    <w:rsid w:val="004C4711"/>
    <w:rsid w:val="004C47F4"/>
    <w:rsid w:val="004C481E"/>
    <w:rsid w:val="004C48F7"/>
    <w:rsid w:val="004C4A7F"/>
    <w:rsid w:val="004C704A"/>
    <w:rsid w:val="004C71E1"/>
    <w:rsid w:val="004D1156"/>
    <w:rsid w:val="004D18F8"/>
    <w:rsid w:val="004D4165"/>
    <w:rsid w:val="004D4A96"/>
    <w:rsid w:val="004D52CA"/>
    <w:rsid w:val="004D595D"/>
    <w:rsid w:val="004E10C3"/>
    <w:rsid w:val="004E18A9"/>
    <w:rsid w:val="004E3A90"/>
    <w:rsid w:val="004E3FF8"/>
    <w:rsid w:val="004E5332"/>
    <w:rsid w:val="004E70B1"/>
    <w:rsid w:val="004E729A"/>
    <w:rsid w:val="004E7B11"/>
    <w:rsid w:val="004F0CF2"/>
    <w:rsid w:val="004F1D46"/>
    <w:rsid w:val="004F1D4D"/>
    <w:rsid w:val="004F2EA5"/>
    <w:rsid w:val="004F5E52"/>
    <w:rsid w:val="004F60F3"/>
    <w:rsid w:val="005006A0"/>
    <w:rsid w:val="005015DB"/>
    <w:rsid w:val="0050166F"/>
    <w:rsid w:val="00501C98"/>
    <w:rsid w:val="00501D1D"/>
    <w:rsid w:val="00502938"/>
    <w:rsid w:val="00504106"/>
    <w:rsid w:val="00504C74"/>
    <w:rsid w:val="005063B4"/>
    <w:rsid w:val="00506521"/>
    <w:rsid w:val="00511448"/>
    <w:rsid w:val="00512458"/>
    <w:rsid w:val="00514592"/>
    <w:rsid w:val="0051627F"/>
    <w:rsid w:val="0052096E"/>
    <w:rsid w:val="00520A00"/>
    <w:rsid w:val="00522F52"/>
    <w:rsid w:val="005246B7"/>
    <w:rsid w:val="00525F6F"/>
    <w:rsid w:val="00526D8F"/>
    <w:rsid w:val="005302D4"/>
    <w:rsid w:val="0053124A"/>
    <w:rsid w:val="005322C6"/>
    <w:rsid w:val="00532D63"/>
    <w:rsid w:val="005343D7"/>
    <w:rsid w:val="00534855"/>
    <w:rsid w:val="0053494A"/>
    <w:rsid w:val="005365CF"/>
    <w:rsid w:val="005378B5"/>
    <w:rsid w:val="00540486"/>
    <w:rsid w:val="005425BE"/>
    <w:rsid w:val="005431E9"/>
    <w:rsid w:val="005432FB"/>
    <w:rsid w:val="005444DB"/>
    <w:rsid w:val="0054466F"/>
    <w:rsid w:val="0054552D"/>
    <w:rsid w:val="00546BE8"/>
    <w:rsid w:val="00546DEE"/>
    <w:rsid w:val="00550DF3"/>
    <w:rsid w:val="00551DF8"/>
    <w:rsid w:val="005520F1"/>
    <w:rsid w:val="00552FEF"/>
    <w:rsid w:val="0055411E"/>
    <w:rsid w:val="00555271"/>
    <w:rsid w:val="00556218"/>
    <w:rsid w:val="00557825"/>
    <w:rsid w:val="00557E5B"/>
    <w:rsid w:val="00561577"/>
    <w:rsid w:val="00564BFB"/>
    <w:rsid w:val="005661A1"/>
    <w:rsid w:val="005679C6"/>
    <w:rsid w:val="00570E49"/>
    <w:rsid w:val="00571886"/>
    <w:rsid w:val="00572AC6"/>
    <w:rsid w:val="00573BA3"/>
    <w:rsid w:val="00574995"/>
    <w:rsid w:val="00575A1F"/>
    <w:rsid w:val="00575C04"/>
    <w:rsid w:val="00576615"/>
    <w:rsid w:val="00580024"/>
    <w:rsid w:val="00580855"/>
    <w:rsid w:val="00581D6A"/>
    <w:rsid w:val="005820FC"/>
    <w:rsid w:val="005822A4"/>
    <w:rsid w:val="00582526"/>
    <w:rsid w:val="005829BF"/>
    <w:rsid w:val="00582E98"/>
    <w:rsid w:val="00595CEF"/>
    <w:rsid w:val="00595E7A"/>
    <w:rsid w:val="005966C0"/>
    <w:rsid w:val="0059691A"/>
    <w:rsid w:val="005A1303"/>
    <w:rsid w:val="005A1795"/>
    <w:rsid w:val="005A3552"/>
    <w:rsid w:val="005A43ED"/>
    <w:rsid w:val="005A4B33"/>
    <w:rsid w:val="005A6E2A"/>
    <w:rsid w:val="005B0D65"/>
    <w:rsid w:val="005B1EED"/>
    <w:rsid w:val="005B2170"/>
    <w:rsid w:val="005B4C46"/>
    <w:rsid w:val="005B5076"/>
    <w:rsid w:val="005B6E67"/>
    <w:rsid w:val="005B787C"/>
    <w:rsid w:val="005B7E9F"/>
    <w:rsid w:val="005C12FC"/>
    <w:rsid w:val="005C13E4"/>
    <w:rsid w:val="005C27E0"/>
    <w:rsid w:val="005C2B0F"/>
    <w:rsid w:val="005C561D"/>
    <w:rsid w:val="005C5FEB"/>
    <w:rsid w:val="005C7C9B"/>
    <w:rsid w:val="005D0F5B"/>
    <w:rsid w:val="005D2870"/>
    <w:rsid w:val="005D3603"/>
    <w:rsid w:val="005D4F36"/>
    <w:rsid w:val="005D55E2"/>
    <w:rsid w:val="005D57DE"/>
    <w:rsid w:val="005D58D2"/>
    <w:rsid w:val="005D6EBF"/>
    <w:rsid w:val="005E096B"/>
    <w:rsid w:val="005E1496"/>
    <w:rsid w:val="005E224C"/>
    <w:rsid w:val="005E278A"/>
    <w:rsid w:val="005E389C"/>
    <w:rsid w:val="005E45B8"/>
    <w:rsid w:val="005E5516"/>
    <w:rsid w:val="005E56AC"/>
    <w:rsid w:val="005F0A8E"/>
    <w:rsid w:val="005F0AD1"/>
    <w:rsid w:val="005F0B2B"/>
    <w:rsid w:val="005F10F0"/>
    <w:rsid w:val="005F255D"/>
    <w:rsid w:val="005F412C"/>
    <w:rsid w:val="005F553B"/>
    <w:rsid w:val="00600EB3"/>
    <w:rsid w:val="00601248"/>
    <w:rsid w:val="006013DD"/>
    <w:rsid w:val="00601A66"/>
    <w:rsid w:val="00603915"/>
    <w:rsid w:val="00605F92"/>
    <w:rsid w:val="0060695F"/>
    <w:rsid w:val="00611E07"/>
    <w:rsid w:val="00612507"/>
    <w:rsid w:val="00614E7A"/>
    <w:rsid w:val="0062059C"/>
    <w:rsid w:val="00621787"/>
    <w:rsid w:val="006261FA"/>
    <w:rsid w:val="00627B6F"/>
    <w:rsid w:val="006300B5"/>
    <w:rsid w:val="00631D89"/>
    <w:rsid w:val="00635D62"/>
    <w:rsid w:val="00635E72"/>
    <w:rsid w:val="0063735A"/>
    <w:rsid w:val="00637B54"/>
    <w:rsid w:val="00637F7B"/>
    <w:rsid w:val="006405DE"/>
    <w:rsid w:val="00641965"/>
    <w:rsid w:val="00641E86"/>
    <w:rsid w:val="0064247F"/>
    <w:rsid w:val="00642A05"/>
    <w:rsid w:val="00644EB5"/>
    <w:rsid w:val="00647CAB"/>
    <w:rsid w:val="00652A4E"/>
    <w:rsid w:val="00652DF6"/>
    <w:rsid w:val="00656183"/>
    <w:rsid w:val="0065756A"/>
    <w:rsid w:val="00657F45"/>
    <w:rsid w:val="00660317"/>
    <w:rsid w:val="00662633"/>
    <w:rsid w:val="00662F63"/>
    <w:rsid w:val="006634AB"/>
    <w:rsid w:val="006634BD"/>
    <w:rsid w:val="00665507"/>
    <w:rsid w:val="00666569"/>
    <w:rsid w:val="006668E2"/>
    <w:rsid w:val="0067186A"/>
    <w:rsid w:val="00673088"/>
    <w:rsid w:val="006738F0"/>
    <w:rsid w:val="00676E1F"/>
    <w:rsid w:val="00676FE4"/>
    <w:rsid w:val="00677755"/>
    <w:rsid w:val="006824F5"/>
    <w:rsid w:val="006825F1"/>
    <w:rsid w:val="00682CF2"/>
    <w:rsid w:val="006836C3"/>
    <w:rsid w:val="0068450A"/>
    <w:rsid w:val="00687EB0"/>
    <w:rsid w:val="006906BD"/>
    <w:rsid w:val="00691F4B"/>
    <w:rsid w:val="00693300"/>
    <w:rsid w:val="006934F3"/>
    <w:rsid w:val="00695D2F"/>
    <w:rsid w:val="006969CA"/>
    <w:rsid w:val="00696D77"/>
    <w:rsid w:val="006A009A"/>
    <w:rsid w:val="006A0148"/>
    <w:rsid w:val="006A075E"/>
    <w:rsid w:val="006A0881"/>
    <w:rsid w:val="006A1226"/>
    <w:rsid w:val="006A1DC0"/>
    <w:rsid w:val="006A2C62"/>
    <w:rsid w:val="006A3CDD"/>
    <w:rsid w:val="006A6789"/>
    <w:rsid w:val="006B03AA"/>
    <w:rsid w:val="006B12DF"/>
    <w:rsid w:val="006B2B0A"/>
    <w:rsid w:val="006B47B1"/>
    <w:rsid w:val="006C07B2"/>
    <w:rsid w:val="006C1455"/>
    <w:rsid w:val="006C222D"/>
    <w:rsid w:val="006C4B51"/>
    <w:rsid w:val="006C4F5A"/>
    <w:rsid w:val="006C4F67"/>
    <w:rsid w:val="006C536E"/>
    <w:rsid w:val="006C67A9"/>
    <w:rsid w:val="006D0772"/>
    <w:rsid w:val="006D2328"/>
    <w:rsid w:val="006D2764"/>
    <w:rsid w:val="006D2B64"/>
    <w:rsid w:val="006D2EF2"/>
    <w:rsid w:val="006D3A16"/>
    <w:rsid w:val="006D4BF2"/>
    <w:rsid w:val="006D6539"/>
    <w:rsid w:val="006D7A71"/>
    <w:rsid w:val="006E11C7"/>
    <w:rsid w:val="006E1327"/>
    <w:rsid w:val="006E13E3"/>
    <w:rsid w:val="006E1517"/>
    <w:rsid w:val="006E1D9F"/>
    <w:rsid w:val="006E3BC6"/>
    <w:rsid w:val="006E4876"/>
    <w:rsid w:val="006E6DE7"/>
    <w:rsid w:val="006E78CF"/>
    <w:rsid w:val="006E7C44"/>
    <w:rsid w:val="006F15F5"/>
    <w:rsid w:val="006F4803"/>
    <w:rsid w:val="006F63AE"/>
    <w:rsid w:val="006F6E30"/>
    <w:rsid w:val="00701B80"/>
    <w:rsid w:val="00701E30"/>
    <w:rsid w:val="0070247A"/>
    <w:rsid w:val="00704912"/>
    <w:rsid w:val="007054D8"/>
    <w:rsid w:val="00705D42"/>
    <w:rsid w:val="00705E9D"/>
    <w:rsid w:val="007062E6"/>
    <w:rsid w:val="0070645D"/>
    <w:rsid w:val="00706536"/>
    <w:rsid w:val="00706828"/>
    <w:rsid w:val="00711B5E"/>
    <w:rsid w:val="00712165"/>
    <w:rsid w:val="00714C74"/>
    <w:rsid w:val="00714E12"/>
    <w:rsid w:val="007156EC"/>
    <w:rsid w:val="00715CE2"/>
    <w:rsid w:val="007175E3"/>
    <w:rsid w:val="007179CE"/>
    <w:rsid w:val="007219AA"/>
    <w:rsid w:val="0072253F"/>
    <w:rsid w:val="00723ACE"/>
    <w:rsid w:val="007245FA"/>
    <w:rsid w:val="00725D3A"/>
    <w:rsid w:val="00725D9E"/>
    <w:rsid w:val="00725F38"/>
    <w:rsid w:val="0073003C"/>
    <w:rsid w:val="007300E1"/>
    <w:rsid w:val="00730D43"/>
    <w:rsid w:val="00731D7C"/>
    <w:rsid w:val="0074248E"/>
    <w:rsid w:val="00742686"/>
    <w:rsid w:val="007426A4"/>
    <w:rsid w:val="0074398E"/>
    <w:rsid w:val="00743C60"/>
    <w:rsid w:val="0074598B"/>
    <w:rsid w:val="00747604"/>
    <w:rsid w:val="00747FDE"/>
    <w:rsid w:val="00750A66"/>
    <w:rsid w:val="007517D0"/>
    <w:rsid w:val="0075358A"/>
    <w:rsid w:val="00753D6C"/>
    <w:rsid w:val="0075582A"/>
    <w:rsid w:val="00755931"/>
    <w:rsid w:val="00755BD2"/>
    <w:rsid w:val="00755BE9"/>
    <w:rsid w:val="00756556"/>
    <w:rsid w:val="00757249"/>
    <w:rsid w:val="00761126"/>
    <w:rsid w:val="0076218E"/>
    <w:rsid w:val="0076263F"/>
    <w:rsid w:val="007629FC"/>
    <w:rsid w:val="00762C57"/>
    <w:rsid w:val="00764D45"/>
    <w:rsid w:val="0076560D"/>
    <w:rsid w:val="0076583F"/>
    <w:rsid w:val="0077114D"/>
    <w:rsid w:val="007720B2"/>
    <w:rsid w:val="0077329F"/>
    <w:rsid w:val="0077411C"/>
    <w:rsid w:val="0077464D"/>
    <w:rsid w:val="00776FCD"/>
    <w:rsid w:val="00777257"/>
    <w:rsid w:val="00780281"/>
    <w:rsid w:val="007834EF"/>
    <w:rsid w:val="00783C82"/>
    <w:rsid w:val="007858B9"/>
    <w:rsid w:val="00786084"/>
    <w:rsid w:val="00787154"/>
    <w:rsid w:val="00787210"/>
    <w:rsid w:val="00787CFD"/>
    <w:rsid w:val="00787DC7"/>
    <w:rsid w:val="00790BA8"/>
    <w:rsid w:val="007923ED"/>
    <w:rsid w:val="007928F7"/>
    <w:rsid w:val="00793F4E"/>
    <w:rsid w:val="00793FE9"/>
    <w:rsid w:val="007940FB"/>
    <w:rsid w:val="0079498A"/>
    <w:rsid w:val="00795E41"/>
    <w:rsid w:val="007A0ED4"/>
    <w:rsid w:val="007A449D"/>
    <w:rsid w:val="007A4740"/>
    <w:rsid w:val="007A5BEE"/>
    <w:rsid w:val="007A5DE4"/>
    <w:rsid w:val="007A6A6D"/>
    <w:rsid w:val="007A767E"/>
    <w:rsid w:val="007B03DD"/>
    <w:rsid w:val="007B166C"/>
    <w:rsid w:val="007B1E74"/>
    <w:rsid w:val="007B24B8"/>
    <w:rsid w:val="007B3A52"/>
    <w:rsid w:val="007B46F1"/>
    <w:rsid w:val="007B483C"/>
    <w:rsid w:val="007B6431"/>
    <w:rsid w:val="007B7ED7"/>
    <w:rsid w:val="007C36BD"/>
    <w:rsid w:val="007C4202"/>
    <w:rsid w:val="007C4261"/>
    <w:rsid w:val="007C4270"/>
    <w:rsid w:val="007C569F"/>
    <w:rsid w:val="007C5C51"/>
    <w:rsid w:val="007C6DC0"/>
    <w:rsid w:val="007C7673"/>
    <w:rsid w:val="007C7BF8"/>
    <w:rsid w:val="007D1E81"/>
    <w:rsid w:val="007D2082"/>
    <w:rsid w:val="007D3279"/>
    <w:rsid w:val="007D3C11"/>
    <w:rsid w:val="007D4E09"/>
    <w:rsid w:val="007D4E19"/>
    <w:rsid w:val="007D55A9"/>
    <w:rsid w:val="007E0473"/>
    <w:rsid w:val="007E1D75"/>
    <w:rsid w:val="007E20EE"/>
    <w:rsid w:val="007E30A5"/>
    <w:rsid w:val="007E33D9"/>
    <w:rsid w:val="007E4131"/>
    <w:rsid w:val="007E6C21"/>
    <w:rsid w:val="007E7A64"/>
    <w:rsid w:val="007E7ECF"/>
    <w:rsid w:val="007F1382"/>
    <w:rsid w:val="007F1E50"/>
    <w:rsid w:val="007F2E6B"/>
    <w:rsid w:val="007F3B5A"/>
    <w:rsid w:val="007F3F2A"/>
    <w:rsid w:val="007F5399"/>
    <w:rsid w:val="007F5BE7"/>
    <w:rsid w:val="007F5D31"/>
    <w:rsid w:val="007F6A65"/>
    <w:rsid w:val="007F6A85"/>
    <w:rsid w:val="00800E7B"/>
    <w:rsid w:val="008023EA"/>
    <w:rsid w:val="00802F72"/>
    <w:rsid w:val="00803B44"/>
    <w:rsid w:val="00805125"/>
    <w:rsid w:val="008053D8"/>
    <w:rsid w:val="008066C6"/>
    <w:rsid w:val="00810FE9"/>
    <w:rsid w:val="008113E4"/>
    <w:rsid w:val="008118E3"/>
    <w:rsid w:val="00812624"/>
    <w:rsid w:val="00814D4C"/>
    <w:rsid w:val="00814E58"/>
    <w:rsid w:val="00815FA8"/>
    <w:rsid w:val="00816BA1"/>
    <w:rsid w:val="00816E78"/>
    <w:rsid w:val="00816FD1"/>
    <w:rsid w:val="008171EB"/>
    <w:rsid w:val="00820B3A"/>
    <w:rsid w:val="00821F12"/>
    <w:rsid w:val="0082372E"/>
    <w:rsid w:val="00823AE4"/>
    <w:rsid w:val="0082644B"/>
    <w:rsid w:val="00827820"/>
    <w:rsid w:val="00827B8F"/>
    <w:rsid w:val="00827E42"/>
    <w:rsid w:val="0083066D"/>
    <w:rsid w:val="00833597"/>
    <w:rsid w:val="008340C0"/>
    <w:rsid w:val="00834A6C"/>
    <w:rsid w:val="00835889"/>
    <w:rsid w:val="00836710"/>
    <w:rsid w:val="008377B6"/>
    <w:rsid w:val="0084140B"/>
    <w:rsid w:val="008421E9"/>
    <w:rsid w:val="008422DA"/>
    <w:rsid w:val="008449CB"/>
    <w:rsid w:val="008460EB"/>
    <w:rsid w:val="00846FE1"/>
    <w:rsid w:val="00847867"/>
    <w:rsid w:val="00847978"/>
    <w:rsid w:val="00847D6A"/>
    <w:rsid w:val="00847F56"/>
    <w:rsid w:val="008513CC"/>
    <w:rsid w:val="0085214B"/>
    <w:rsid w:val="0085251C"/>
    <w:rsid w:val="00853617"/>
    <w:rsid w:val="008542F6"/>
    <w:rsid w:val="00855B37"/>
    <w:rsid w:val="00856FF0"/>
    <w:rsid w:val="00860FFD"/>
    <w:rsid w:val="0086240A"/>
    <w:rsid w:val="00862619"/>
    <w:rsid w:val="00864407"/>
    <w:rsid w:val="0086456D"/>
    <w:rsid w:val="00864D42"/>
    <w:rsid w:val="008658B9"/>
    <w:rsid w:val="00866125"/>
    <w:rsid w:val="008665E9"/>
    <w:rsid w:val="00866C6E"/>
    <w:rsid w:val="00867020"/>
    <w:rsid w:val="0086760F"/>
    <w:rsid w:val="008718E3"/>
    <w:rsid w:val="00871F48"/>
    <w:rsid w:val="00872444"/>
    <w:rsid w:val="008725AC"/>
    <w:rsid w:val="00872A9F"/>
    <w:rsid w:val="00874D83"/>
    <w:rsid w:val="008765D4"/>
    <w:rsid w:val="0088080A"/>
    <w:rsid w:val="00880D0C"/>
    <w:rsid w:val="00881FE1"/>
    <w:rsid w:val="0088293F"/>
    <w:rsid w:val="00884D98"/>
    <w:rsid w:val="008861BE"/>
    <w:rsid w:val="008875C0"/>
    <w:rsid w:val="008949AA"/>
    <w:rsid w:val="00894A61"/>
    <w:rsid w:val="00896407"/>
    <w:rsid w:val="00897175"/>
    <w:rsid w:val="00897BAB"/>
    <w:rsid w:val="008A1A7E"/>
    <w:rsid w:val="008A1D37"/>
    <w:rsid w:val="008A2417"/>
    <w:rsid w:val="008A30FF"/>
    <w:rsid w:val="008A39FE"/>
    <w:rsid w:val="008A3D08"/>
    <w:rsid w:val="008A44F3"/>
    <w:rsid w:val="008A54CF"/>
    <w:rsid w:val="008A5C62"/>
    <w:rsid w:val="008A5E7C"/>
    <w:rsid w:val="008A65B9"/>
    <w:rsid w:val="008A7858"/>
    <w:rsid w:val="008B2DDC"/>
    <w:rsid w:val="008B393A"/>
    <w:rsid w:val="008B3CF9"/>
    <w:rsid w:val="008B4CD5"/>
    <w:rsid w:val="008B5424"/>
    <w:rsid w:val="008B5CAE"/>
    <w:rsid w:val="008B5DD4"/>
    <w:rsid w:val="008B77DB"/>
    <w:rsid w:val="008C2573"/>
    <w:rsid w:val="008C2E94"/>
    <w:rsid w:val="008C7D54"/>
    <w:rsid w:val="008D1400"/>
    <w:rsid w:val="008D19A9"/>
    <w:rsid w:val="008D47A7"/>
    <w:rsid w:val="008D4AD4"/>
    <w:rsid w:val="008D4C14"/>
    <w:rsid w:val="008D5701"/>
    <w:rsid w:val="008D62AD"/>
    <w:rsid w:val="008E074B"/>
    <w:rsid w:val="008E42AA"/>
    <w:rsid w:val="008E4FB0"/>
    <w:rsid w:val="008E5C99"/>
    <w:rsid w:val="008E6664"/>
    <w:rsid w:val="008F1B47"/>
    <w:rsid w:val="008F2E4C"/>
    <w:rsid w:val="008F38E2"/>
    <w:rsid w:val="008F6443"/>
    <w:rsid w:val="008F66B7"/>
    <w:rsid w:val="00900E8A"/>
    <w:rsid w:val="009017AB"/>
    <w:rsid w:val="0090288E"/>
    <w:rsid w:val="00904EB7"/>
    <w:rsid w:val="009052BE"/>
    <w:rsid w:val="009059C9"/>
    <w:rsid w:val="00907974"/>
    <w:rsid w:val="00910711"/>
    <w:rsid w:val="009107B1"/>
    <w:rsid w:val="009113B0"/>
    <w:rsid w:val="00911FD9"/>
    <w:rsid w:val="00912884"/>
    <w:rsid w:val="00912FC1"/>
    <w:rsid w:val="009133AA"/>
    <w:rsid w:val="00915B2E"/>
    <w:rsid w:val="00917B01"/>
    <w:rsid w:val="0092001A"/>
    <w:rsid w:val="009203E1"/>
    <w:rsid w:val="00925951"/>
    <w:rsid w:val="00927B05"/>
    <w:rsid w:val="00927BCA"/>
    <w:rsid w:val="00930A10"/>
    <w:rsid w:val="00931A4F"/>
    <w:rsid w:val="00931BA1"/>
    <w:rsid w:val="00934D02"/>
    <w:rsid w:val="00937310"/>
    <w:rsid w:val="009377F7"/>
    <w:rsid w:val="00941151"/>
    <w:rsid w:val="00941AE4"/>
    <w:rsid w:val="00941ED1"/>
    <w:rsid w:val="00942071"/>
    <w:rsid w:val="00944407"/>
    <w:rsid w:val="00944647"/>
    <w:rsid w:val="00945508"/>
    <w:rsid w:val="0094719E"/>
    <w:rsid w:val="00951C5A"/>
    <w:rsid w:val="00952728"/>
    <w:rsid w:val="009533A6"/>
    <w:rsid w:val="00954B43"/>
    <w:rsid w:val="00955CCA"/>
    <w:rsid w:val="0095640F"/>
    <w:rsid w:val="0095696F"/>
    <w:rsid w:val="00957637"/>
    <w:rsid w:val="0096056D"/>
    <w:rsid w:val="00960BCD"/>
    <w:rsid w:val="00961080"/>
    <w:rsid w:val="009670B5"/>
    <w:rsid w:val="009677B5"/>
    <w:rsid w:val="00972102"/>
    <w:rsid w:val="0097252F"/>
    <w:rsid w:val="00972AA9"/>
    <w:rsid w:val="00973DEB"/>
    <w:rsid w:val="0097446C"/>
    <w:rsid w:val="009805A2"/>
    <w:rsid w:val="0098162F"/>
    <w:rsid w:val="00982055"/>
    <w:rsid w:val="00984C0F"/>
    <w:rsid w:val="00985032"/>
    <w:rsid w:val="009871B7"/>
    <w:rsid w:val="00991259"/>
    <w:rsid w:val="00991986"/>
    <w:rsid w:val="00991C5A"/>
    <w:rsid w:val="009926A8"/>
    <w:rsid w:val="009927C5"/>
    <w:rsid w:val="0099526F"/>
    <w:rsid w:val="00995546"/>
    <w:rsid w:val="00997BD3"/>
    <w:rsid w:val="009A0EF5"/>
    <w:rsid w:val="009A186A"/>
    <w:rsid w:val="009A21B9"/>
    <w:rsid w:val="009A3D3F"/>
    <w:rsid w:val="009A610E"/>
    <w:rsid w:val="009A6A44"/>
    <w:rsid w:val="009A7AF7"/>
    <w:rsid w:val="009A7B39"/>
    <w:rsid w:val="009B1127"/>
    <w:rsid w:val="009B1BA5"/>
    <w:rsid w:val="009B1CC2"/>
    <w:rsid w:val="009B2115"/>
    <w:rsid w:val="009B4D19"/>
    <w:rsid w:val="009B7D4A"/>
    <w:rsid w:val="009C0614"/>
    <w:rsid w:val="009C274E"/>
    <w:rsid w:val="009C2B6A"/>
    <w:rsid w:val="009C306E"/>
    <w:rsid w:val="009C3619"/>
    <w:rsid w:val="009C4920"/>
    <w:rsid w:val="009C5C1A"/>
    <w:rsid w:val="009C6C21"/>
    <w:rsid w:val="009D1C41"/>
    <w:rsid w:val="009D3517"/>
    <w:rsid w:val="009D382E"/>
    <w:rsid w:val="009D3ECE"/>
    <w:rsid w:val="009D4030"/>
    <w:rsid w:val="009D4B29"/>
    <w:rsid w:val="009D4F54"/>
    <w:rsid w:val="009D5876"/>
    <w:rsid w:val="009D593B"/>
    <w:rsid w:val="009D6FD5"/>
    <w:rsid w:val="009D718F"/>
    <w:rsid w:val="009E01EE"/>
    <w:rsid w:val="009E16BF"/>
    <w:rsid w:val="009E471E"/>
    <w:rsid w:val="009E4D5C"/>
    <w:rsid w:val="009E62BD"/>
    <w:rsid w:val="009E6FC7"/>
    <w:rsid w:val="009E7913"/>
    <w:rsid w:val="009F17D7"/>
    <w:rsid w:val="009F2025"/>
    <w:rsid w:val="009F21C6"/>
    <w:rsid w:val="009F2F39"/>
    <w:rsid w:val="009F3523"/>
    <w:rsid w:val="009F3825"/>
    <w:rsid w:val="009F761C"/>
    <w:rsid w:val="009F77ED"/>
    <w:rsid w:val="00A002CE"/>
    <w:rsid w:val="00A00F9D"/>
    <w:rsid w:val="00A012E0"/>
    <w:rsid w:val="00A0443E"/>
    <w:rsid w:val="00A04977"/>
    <w:rsid w:val="00A05B1D"/>
    <w:rsid w:val="00A0756B"/>
    <w:rsid w:val="00A07ABB"/>
    <w:rsid w:val="00A102C9"/>
    <w:rsid w:val="00A10A79"/>
    <w:rsid w:val="00A117F3"/>
    <w:rsid w:val="00A14BCB"/>
    <w:rsid w:val="00A15375"/>
    <w:rsid w:val="00A15C44"/>
    <w:rsid w:val="00A175B6"/>
    <w:rsid w:val="00A17DAE"/>
    <w:rsid w:val="00A21CC9"/>
    <w:rsid w:val="00A256E0"/>
    <w:rsid w:val="00A25C85"/>
    <w:rsid w:val="00A27279"/>
    <w:rsid w:val="00A27ECA"/>
    <w:rsid w:val="00A30587"/>
    <w:rsid w:val="00A305D0"/>
    <w:rsid w:val="00A3132E"/>
    <w:rsid w:val="00A31AD0"/>
    <w:rsid w:val="00A323AE"/>
    <w:rsid w:val="00A3257B"/>
    <w:rsid w:val="00A3589B"/>
    <w:rsid w:val="00A3622F"/>
    <w:rsid w:val="00A36FDA"/>
    <w:rsid w:val="00A4088C"/>
    <w:rsid w:val="00A46CAC"/>
    <w:rsid w:val="00A47490"/>
    <w:rsid w:val="00A479C5"/>
    <w:rsid w:val="00A51E2D"/>
    <w:rsid w:val="00A52F00"/>
    <w:rsid w:val="00A53D46"/>
    <w:rsid w:val="00A54846"/>
    <w:rsid w:val="00A54C1D"/>
    <w:rsid w:val="00A5589F"/>
    <w:rsid w:val="00A560A3"/>
    <w:rsid w:val="00A57E47"/>
    <w:rsid w:val="00A60005"/>
    <w:rsid w:val="00A607AE"/>
    <w:rsid w:val="00A61670"/>
    <w:rsid w:val="00A62682"/>
    <w:rsid w:val="00A6333E"/>
    <w:rsid w:val="00A65E07"/>
    <w:rsid w:val="00A66313"/>
    <w:rsid w:val="00A675C4"/>
    <w:rsid w:val="00A73812"/>
    <w:rsid w:val="00A77F2C"/>
    <w:rsid w:val="00A8022B"/>
    <w:rsid w:val="00A807A4"/>
    <w:rsid w:val="00A84B4D"/>
    <w:rsid w:val="00A87786"/>
    <w:rsid w:val="00A87AE8"/>
    <w:rsid w:val="00A90CFB"/>
    <w:rsid w:val="00A91E43"/>
    <w:rsid w:val="00A92F26"/>
    <w:rsid w:val="00A94EE7"/>
    <w:rsid w:val="00A950B7"/>
    <w:rsid w:val="00A9558F"/>
    <w:rsid w:val="00A96087"/>
    <w:rsid w:val="00A9746E"/>
    <w:rsid w:val="00A979D6"/>
    <w:rsid w:val="00A97AAE"/>
    <w:rsid w:val="00A97FC9"/>
    <w:rsid w:val="00AA1239"/>
    <w:rsid w:val="00AA1676"/>
    <w:rsid w:val="00AA195E"/>
    <w:rsid w:val="00AA20DA"/>
    <w:rsid w:val="00AA21C1"/>
    <w:rsid w:val="00AA4A6B"/>
    <w:rsid w:val="00AA63EB"/>
    <w:rsid w:val="00AA7A64"/>
    <w:rsid w:val="00AB2DE5"/>
    <w:rsid w:val="00AB3874"/>
    <w:rsid w:val="00AB420E"/>
    <w:rsid w:val="00AB43CD"/>
    <w:rsid w:val="00AB43E5"/>
    <w:rsid w:val="00AB685B"/>
    <w:rsid w:val="00AB73B6"/>
    <w:rsid w:val="00AC00A4"/>
    <w:rsid w:val="00AC0D2B"/>
    <w:rsid w:val="00AC187D"/>
    <w:rsid w:val="00AC24A0"/>
    <w:rsid w:val="00AC2922"/>
    <w:rsid w:val="00AC35CB"/>
    <w:rsid w:val="00AC3BE7"/>
    <w:rsid w:val="00AC42B3"/>
    <w:rsid w:val="00AC46D9"/>
    <w:rsid w:val="00AC475D"/>
    <w:rsid w:val="00AC5CF9"/>
    <w:rsid w:val="00AC5E03"/>
    <w:rsid w:val="00AC6C06"/>
    <w:rsid w:val="00AC6CDD"/>
    <w:rsid w:val="00AC7A12"/>
    <w:rsid w:val="00AD021D"/>
    <w:rsid w:val="00AD0369"/>
    <w:rsid w:val="00AD045B"/>
    <w:rsid w:val="00AD50F4"/>
    <w:rsid w:val="00AD5BCB"/>
    <w:rsid w:val="00AD630A"/>
    <w:rsid w:val="00AD67F7"/>
    <w:rsid w:val="00AE031B"/>
    <w:rsid w:val="00AE0406"/>
    <w:rsid w:val="00AE09A0"/>
    <w:rsid w:val="00AE1FC5"/>
    <w:rsid w:val="00AE34B2"/>
    <w:rsid w:val="00AE3FB2"/>
    <w:rsid w:val="00AE4F0D"/>
    <w:rsid w:val="00AF08E1"/>
    <w:rsid w:val="00AF1497"/>
    <w:rsid w:val="00AF1A6B"/>
    <w:rsid w:val="00AF1F7F"/>
    <w:rsid w:val="00AF2025"/>
    <w:rsid w:val="00AF230E"/>
    <w:rsid w:val="00AF26BA"/>
    <w:rsid w:val="00AF5761"/>
    <w:rsid w:val="00AF6851"/>
    <w:rsid w:val="00AF6B3D"/>
    <w:rsid w:val="00AF7035"/>
    <w:rsid w:val="00B001E8"/>
    <w:rsid w:val="00B01370"/>
    <w:rsid w:val="00B01DF5"/>
    <w:rsid w:val="00B027A8"/>
    <w:rsid w:val="00B02A34"/>
    <w:rsid w:val="00B02A65"/>
    <w:rsid w:val="00B03799"/>
    <w:rsid w:val="00B03C1F"/>
    <w:rsid w:val="00B0440F"/>
    <w:rsid w:val="00B0637C"/>
    <w:rsid w:val="00B065F9"/>
    <w:rsid w:val="00B1122C"/>
    <w:rsid w:val="00B12485"/>
    <w:rsid w:val="00B16FA2"/>
    <w:rsid w:val="00B20F6F"/>
    <w:rsid w:val="00B212F8"/>
    <w:rsid w:val="00B21371"/>
    <w:rsid w:val="00B21FE0"/>
    <w:rsid w:val="00B24FED"/>
    <w:rsid w:val="00B256CF"/>
    <w:rsid w:val="00B264C0"/>
    <w:rsid w:val="00B30826"/>
    <w:rsid w:val="00B3269D"/>
    <w:rsid w:val="00B33A00"/>
    <w:rsid w:val="00B35495"/>
    <w:rsid w:val="00B36EB3"/>
    <w:rsid w:val="00B37094"/>
    <w:rsid w:val="00B40AE4"/>
    <w:rsid w:val="00B417F5"/>
    <w:rsid w:val="00B4244D"/>
    <w:rsid w:val="00B428FB"/>
    <w:rsid w:val="00B42E35"/>
    <w:rsid w:val="00B43E00"/>
    <w:rsid w:val="00B47640"/>
    <w:rsid w:val="00B47F4B"/>
    <w:rsid w:val="00B51F89"/>
    <w:rsid w:val="00B529BD"/>
    <w:rsid w:val="00B535F6"/>
    <w:rsid w:val="00B54F3B"/>
    <w:rsid w:val="00B606DC"/>
    <w:rsid w:val="00B6174E"/>
    <w:rsid w:val="00B634F9"/>
    <w:rsid w:val="00B63BD3"/>
    <w:rsid w:val="00B64BFA"/>
    <w:rsid w:val="00B65322"/>
    <w:rsid w:val="00B668B5"/>
    <w:rsid w:val="00B66BD4"/>
    <w:rsid w:val="00B670AA"/>
    <w:rsid w:val="00B67AE5"/>
    <w:rsid w:val="00B67DEC"/>
    <w:rsid w:val="00B70005"/>
    <w:rsid w:val="00B712DD"/>
    <w:rsid w:val="00B72A7C"/>
    <w:rsid w:val="00B73217"/>
    <w:rsid w:val="00B75A87"/>
    <w:rsid w:val="00B75ECE"/>
    <w:rsid w:val="00B77990"/>
    <w:rsid w:val="00B801E5"/>
    <w:rsid w:val="00B80896"/>
    <w:rsid w:val="00B81725"/>
    <w:rsid w:val="00B838A2"/>
    <w:rsid w:val="00B83E99"/>
    <w:rsid w:val="00B84052"/>
    <w:rsid w:val="00B84340"/>
    <w:rsid w:val="00B87846"/>
    <w:rsid w:val="00B91626"/>
    <w:rsid w:val="00B923D5"/>
    <w:rsid w:val="00B925FE"/>
    <w:rsid w:val="00B92953"/>
    <w:rsid w:val="00B92F85"/>
    <w:rsid w:val="00B93843"/>
    <w:rsid w:val="00B940E2"/>
    <w:rsid w:val="00B94E23"/>
    <w:rsid w:val="00B950E8"/>
    <w:rsid w:val="00B9554D"/>
    <w:rsid w:val="00B967F6"/>
    <w:rsid w:val="00B97E25"/>
    <w:rsid w:val="00BA0334"/>
    <w:rsid w:val="00BA1592"/>
    <w:rsid w:val="00BA1BA4"/>
    <w:rsid w:val="00BA1D41"/>
    <w:rsid w:val="00BA1F8E"/>
    <w:rsid w:val="00BA58FA"/>
    <w:rsid w:val="00BA63B2"/>
    <w:rsid w:val="00BA6A22"/>
    <w:rsid w:val="00BA7E09"/>
    <w:rsid w:val="00BB010D"/>
    <w:rsid w:val="00BB075F"/>
    <w:rsid w:val="00BB1A28"/>
    <w:rsid w:val="00BB280D"/>
    <w:rsid w:val="00BB3F36"/>
    <w:rsid w:val="00BB3F6E"/>
    <w:rsid w:val="00BB4216"/>
    <w:rsid w:val="00BB72DA"/>
    <w:rsid w:val="00BC0031"/>
    <w:rsid w:val="00BC1483"/>
    <w:rsid w:val="00BC19AA"/>
    <w:rsid w:val="00BC29AA"/>
    <w:rsid w:val="00BC2F73"/>
    <w:rsid w:val="00BC4182"/>
    <w:rsid w:val="00BC7317"/>
    <w:rsid w:val="00BD1C6C"/>
    <w:rsid w:val="00BD37D9"/>
    <w:rsid w:val="00BD3C19"/>
    <w:rsid w:val="00BD3CB6"/>
    <w:rsid w:val="00BD70DA"/>
    <w:rsid w:val="00BD77C0"/>
    <w:rsid w:val="00BE049D"/>
    <w:rsid w:val="00BE0F1A"/>
    <w:rsid w:val="00BE1BF4"/>
    <w:rsid w:val="00BE1CC8"/>
    <w:rsid w:val="00BE2701"/>
    <w:rsid w:val="00BE2EF7"/>
    <w:rsid w:val="00BE3879"/>
    <w:rsid w:val="00BE5975"/>
    <w:rsid w:val="00BE604E"/>
    <w:rsid w:val="00BE67C4"/>
    <w:rsid w:val="00BF387A"/>
    <w:rsid w:val="00BF633E"/>
    <w:rsid w:val="00C01F79"/>
    <w:rsid w:val="00C02C1E"/>
    <w:rsid w:val="00C03ADD"/>
    <w:rsid w:val="00C04E7C"/>
    <w:rsid w:val="00C0556D"/>
    <w:rsid w:val="00C062BD"/>
    <w:rsid w:val="00C066C6"/>
    <w:rsid w:val="00C0693E"/>
    <w:rsid w:val="00C069B6"/>
    <w:rsid w:val="00C06B9B"/>
    <w:rsid w:val="00C06C66"/>
    <w:rsid w:val="00C074C3"/>
    <w:rsid w:val="00C1046E"/>
    <w:rsid w:val="00C10D09"/>
    <w:rsid w:val="00C12E5F"/>
    <w:rsid w:val="00C171C2"/>
    <w:rsid w:val="00C202C4"/>
    <w:rsid w:val="00C202D2"/>
    <w:rsid w:val="00C211E3"/>
    <w:rsid w:val="00C22DFD"/>
    <w:rsid w:val="00C249B1"/>
    <w:rsid w:val="00C25874"/>
    <w:rsid w:val="00C26D35"/>
    <w:rsid w:val="00C27369"/>
    <w:rsid w:val="00C274A5"/>
    <w:rsid w:val="00C3055A"/>
    <w:rsid w:val="00C31574"/>
    <w:rsid w:val="00C346CF"/>
    <w:rsid w:val="00C34EA6"/>
    <w:rsid w:val="00C356C0"/>
    <w:rsid w:val="00C35A30"/>
    <w:rsid w:val="00C36B88"/>
    <w:rsid w:val="00C374B7"/>
    <w:rsid w:val="00C37B27"/>
    <w:rsid w:val="00C41F99"/>
    <w:rsid w:val="00C43BD5"/>
    <w:rsid w:val="00C44696"/>
    <w:rsid w:val="00C511DC"/>
    <w:rsid w:val="00C5125D"/>
    <w:rsid w:val="00C52050"/>
    <w:rsid w:val="00C53BE2"/>
    <w:rsid w:val="00C54A09"/>
    <w:rsid w:val="00C61E46"/>
    <w:rsid w:val="00C61FBB"/>
    <w:rsid w:val="00C62055"/>
    <w:rsid w:val="00C63F19"/>
    <w:rsid w:val="00C645D0"/>
    <w:rsid w:val="00C652E8"/>
    <w:rsid w:val="00C6592E"/>
    <w:rsid w:val="00C65B95"/>
    <w:rsid w:val="00C66870"/>
    <w:rsid w:val="00C67B1B"/>
    <w:rsid w:val="00C71C31"/>
    <w:rsid w:val="00C7246A"/>
    <w:rsid w:val="00C72B61"/>
    <w:rsid w:val="00C74F2B"/>
    <w:rsid w:val="00C7680D"/>
    <w:rsid w:val="00C771DD"/>
    <w:rsid w:val="00C804DA"/>
    <w:rsid w:val="00C818AD"/>
    <w:rsid w:val="00C8196D"/>
    <w:rsid w:val="00C823E0"/>
    <w:rsid w:val="00C82974"/>
    <w:rsid w:val="00C82A78"/>
    <w:rsid w:val="00C83085"/>
    <w:rsid w:val="00C8435F"/>
    <w:rsid w:val="00C845B6"/>
    <w:rsid w:val="00C870D9"/>
    <w:rsid w:val="00C879CC"/>
    <w:rsid w:val="00C909E7"/>
    <w:rsid w:val="00C91443"/>
    <w:rsid w:val="00C9167B"/>
    <w:rsid w:val="00C91B65"/>
    <w:rsid w:val="00C94C34"/>
    <w:rsid w:val="00C9523C"/>
    <w:rsid w:val="00C970CA"/>
    <w:rsid w:val="00CA0AF7"/>
    <w:rsid w:val="00CA1A35"/>
    <w:rsid w:val="00CA3B69"/>
    <w:rsid w:val="00CA502B"/>
    <w:rsid w:val="00CA72CB"/>
    <w:rsid w:val="00CB11E6"/>
    <w:rsid w:val="00CB1460"/>
    <w:rsid w:val="00CB600B"/>
    <w:rsid w:val="00CC024D"/>
    <w:rsid w:val="00CC0300"/>
    <w:rsid w:val="00CC0E65"/>
    <w:rsid w:val="00CC4D74"/>
    <w:rsid w:val="00CC768A"/>
    <w:rsid w:val="00CD2FAB"/>
    <w:rsid w:val="00CD3746"/>
    <w:rsid w:val="00CD3836"/>
    <w:rsid w:val="00CD4E07"/>
    <w:rsid w:val="00CD5B36"/>
    <w:rsid w:val="00CE0F4A"/>
    <w:rsid w:val="00CE303E"/>
    <w:rsid w:val="00CE34B4"/>
    <w:rsid w:val="00CE3C6B"/>
    <w:rsid w:val="00CE4AFC"/>
    <w:rsid w:val="00CE5047"/>
    <w:rsid w:val="00CE6376"/>
    <w:rsid w:val="00CF07F2"/>
    <w:rsid w:val="00CF40DD"/>
    <w:rsid w:val="00CF4CD7"/>
    <w:rsid w:val="00CF54A3"/>
    <w:rsid w:val="00CF7BEF"/>
    <w:rsid w:val="00D00C3C"/>
    <w:rsid w:val="00D01153"/>
    <w:rsid w:val="00D01E89"/>
    <w:rsid w:val="00D03F29"/>
    <w:rsid w:val="00D06B34"/>
    <w:rsid w:val="00D10852"/>
    <w:rsid w:val="00D11194"/>
    <w:rsid w:val="00D1170A"/>
    <w:rsid w:val="00D13062"/>
    <w:rsid w:val="00D13821"/>
    <w:rsid w:val="00D15AE3"/>
    <w:rsid w:val="00D169C0"/>
    <w:rsid w:val="00D17561"/>
    <w:rsid w:val="00D17DEF"/>
    <w:rsid w:val="00D22358"/>
    <w:rsid w:val="00D228F0"/>
    <w:rsid w:val="00D22B48"/>
    <w:rsid w:val="00D23BC6"/>
    <w:rsid w:val="00D24074"/>
    <w:rsid w:val="00D24A12"/>
    <w:rsid w:val="00D251B3"/>
    <w:rsid w:val="00D25EE0"/>
    <w:rsid w:val="00D2691B"/>
    <w:rsid w:val="00D2726B"/>
    <w:rsid w:val="00D27B01"/>
    <w:rsid w:val="00D31ED7"/>
    <w:rsid w:val="00D335D3"/>
    <w:rsid w:val="00D342E1"/>
    <w:rsid w:val="00D34F6B"/>
    <w:rsid w:val="00D3626C"/>
    <w:rsid w:val="00D3675B"/>
    <w:rsid w:val="00D3709E"/>
    <w:rsid w:val="00D375E5"/>
    <w:rsid w:val="00D37B1B"/>
    <w:rsid w:val="00D404FE"/>
    <w:rsid w:val="00D41705"/>
    <w:rsid w:val="00D4237B"/>
    <w:rsid w:val="00D42617"/>
    <w:rsid w:val="00D4393D"/>
    <w:rsid w:val="00D4410A"/>
    <w:rsid w:val="00D4613E"/>
    <w:rsid w:val="00D467F3"/>
    <w:rsid w:val="00D470D9"/>
    <w:rsid w:val="00D4728E"/>
    <w:rsid w:val="00D51BFF"/>
    <w:rsid w:val="00D52900"/>
    <w:rsid w:val="00D52BF7"/>
    <w:rsid w:val="00D5413D"/>
    <w:rsid w:val="00D54331"/>
    <w:rsid w:val="00D60964"/>
    <w:rsid w:val="00D61019"/>
    <w:rsid w:val="00D6151D"/>
    <w:rsid w:val="00D635ED"/>
    <w:rsid w:val="00D638D7"/>
    <w:rsid w:val="00D640AE"/>
    <w:rsid w:val="00D64872"/>
    <w:rsid w:val="00D65238"/>
    <w:rsid w:val="00D65411"/>
    <w:rsid w:val="00D65603"/>
    <w:rsid w:val="00D7027F"/>
    <w:rsid w:val="00D708ED"/>
    <w:rsid w:val="00D72BE7"/>
    <w:rsid w:val="00D74A23"/>
    <w:rsid w:val="00D75695"/>
    <w:rsid w:val="00D757C7"/>
    <w:rsid w:val="00D75DAE"/>
    <w:rsid w:val="00D76686"/>
    <w:rsid w:val="00D76BEA"/>
    <w:rsid w:val="00D76BF6"/>
    <w:rsid w:val="00D7752D"/>
    <w:rsid w:val="00D77534"/>
    <w:rsid w:val="00D77B0C"/>
    <w:rsid w:val="00D77E1F"/>
    <w:rsid w:val="00D80FF2"/>
    <w:rsid w:val="00D81340"/>
    <w:rsid w:val="00D814C4"/>
    <w:rsid w:val="00D816A8"/>
    <w:rsid w:val="00D832E8"/>
    <w:rsid w:val="00D85154"/>
    <w:rsid w:val="00D864A1"/>
    <w:rsid w:val="00D86BA9"/>
    <w:rsid w:val="00D90F18"/>
    <w:rsid w:val="00D915AA"/>
    <w:rsid w:val="00D93135"/>
    <w:rsid w:val="00D93928"/>
    <w:rsid w:val="00D9424B"/>
    <w:rsid w:val="00D94E2B"/>
    <w:rsid w:val="00D95874"/>
    <w:rsid w:val="00D9740C"/>
    <w:rsid w:val="00DA03F7"/>
    <w:rsid w:val="00DA10A4"/>
    <w:rsid w:val="00DA316A"/>
    <w:rsid w:val="00DA3F6D"/>
    <w:rsid w:val="00DA4124"/>
    <w:rsid w:val="00DA629E"/>
    <w:rsid w:val="00DA648C"/>
    <w:rsid w:val="00DA6933"/>
    <w:rsid w:val="00DA7E9F"/>
    <w:rsid w:val="00DB3C5A"/>
    <w:rsid w:val="00DB5B56"/>
    <w:rsid w:val="00DB6577"/>
    <w:rsid w:val="00DC0B6E"/>
    <w:rsid w:val="00DC1A4F"/>
    <w:rsid w:val="00DC1AD5"/>
    <w:rsid w:val="00DC474D"/>
    <w:rsid w:val="00DC7EA4"/>
    <w:rsid w:val="00DD0CC6"/>
    <w:rsid w:val="00DD1B10"/>
    <w:rsid w:val="00DD2EE2"/>
    <w:rsid w:val="00DE2433"/>
    <w:rsid w:val="00DE2E47"/>
    <w:rsid w:val="00DE2F15"/>
    <w:rsid w:val="00DE3046"/>
    <w:rsid w:val="00DE5D1C"/>
    <w:rsid w:val="00DE6EE6"/>
    <w:rsid w:val="00DF326F"/>
    <w:rsid w:val="00DF5056"/>
    <w:rsid w:val="00DF5FBF"/>
    <w:rsid w:val="00E007BA"/>
    <w:rsid w:val="00E00E2A"/>
    <w:rsid w:val="00E01990"/>
    <w:rsid w:val="00E04E71"/>
    <w:rsid w:val="00E04FD3"/>
    <w:rsid w:val="00E0604B"/>
    <w:rsid w:val="00E060EB"/>
    <w:rsid w:val="00E0701B"/>
    <w:rsid w:val="00E07B7F"/>
    <w:rsid w:val="00E1106D"/>
    <w:rsid w:val="00E142B8"/>
    <w:rsid w:val="00E1441F"/>
    <w:rsid w:val="00E1453F"/>
    <w:rsid w:val="00E14F97"/>
    <w:rsid w:val="00E15351"/>
    <w:rsid w:val="00E20E40"/>
    <w:rsid w:val="00E2253C"/>
    <w:rsid w:val="00E23BA1"/>
    <w:rsid w:val="00E25C55"/>
    <w:rsid w:val="00E27E90"/>
    <w:rsid w:val="00E30E65"/>
    <w:rsid w:val="00E33100"/>
    <w:rsid w:val="00E33BF6"/>
    <w:rsid w:val="00E3471C"/>
    <w:rsid w:val="00E34FC7"/>
    <w:rsid w:val="00E36224"/>
    <w:rsid w:val="00E374CE"/>
    <w:rsid w:val="00E42836"/>
    <w:rsid w:val="00E46632"/>
    <w:rsid w:val="00E46E7C"/>
    <w:rsid w:val="00E47343"/>
    <w:rsid w:val="00E47758"/>
    <w:rsid w:val="00E524F2"/>
    <w:rsid w:val="00E5277A"/>
    <w:rsid w:val="00E536A6"/>
    <w:rsid w:val="00E54AFA"/>
    <w:rsid w:val="00E55281"/>
    <w:rsid w:val="00E578C9"/>
    <w:rsid w:val="00E57BE3"/>
    <w:rsid w:val="00E57E1D"/>
    <w:rsid w:val="00E61992"/>
    <w:rsid w:val="00E628EF"/>
    <w:rsid w:val="00E62E59"/>
    <w:rsid w:val="00E62F5E"/>
    <w:rsid w:val="00E63979"/>
    <w:rsid w:val="00E6408D"/>
    <w:rsid w:val="00E65FE6"/>
    <w:rsid w:val="00E67E81"/>
    <w:rsid w:val="00E705F9"/>
    <w:rsid w:val="00E708E9"/>
    <w:rsid w:val="00E71750"/>
    <w:rsid w:val="00E74978"/>
    <w:rsid w:val="00E75B25"/>
    <w:rsid w:val="00E76E2E"/>
    <w:rsid w:val="00E80229"/>
    <w:rsid w:val="00E82A7F"/>
    <w:rsid w:val="00E83DAF"/>
    <w:rsid w:val="00E83FBD"/>
    <w:rsid w:val="00E87469"/>
    <w:rsid w:val="00E91237"/>
    <w:rsid w:val="00E95942"/>
    <w:rsid w:val="00E96740"/>
    <w:rsid w:val="00E9751F"/>
    <w:rsid w:val="00E97F63"/>
    <w:rsid w:val="00EA00FA"/>
    <w:rsid w:val="00EA04D4"/>
    <w:rsid w:val="00EA0B84"/>
    <w:rsid w:val="00EA2E6F"/>
    <w:rsid w:val="00EA33D0"/>
    <w:rsid w:val="00EA4682"/>
    <w:rsid w:val="00EB06A6"/>
    <w:rsid w:val="00EB09AF"/>
    <w:rsid w:val="00EB4323"/>
    <w:rsid w:val="00EB6883"/>
    <w:rsid w:val="00EB689E"/>
    <w:rsid w:val="00EC076E"/>
    <w:rsid w:val="00EC11E8"/>
    <w:rsid w:val="00EC24A0"/>
    <w:rsid w:val="00EC457F"/>
    <w:rsid w:val="00EC5636"/>
    <w:rsid w:val="00EC5C53"/>
    <w:rsid w:val="00EC7B7F"/>
    <w:rsid w:val="00ED1161"/>
    <w:rsid w:val="00ED14AE"/>
    <w:rsid w:val="00ED2C7C"/>
    <w:rsid w:val="00ED5939"/>
    <w:rsid w:val="00ED6A4A"/>
    <w:rsid w:val="00ED7BFC"/>
    <w:rsid w:val="00EE12A6"/>
    <w:rsid w:val="00EE185A"/>
    <w:rsid w:val="00EE18AB"/>
    <w:rsid w:val="00EE2738"/>
    <w:rsid w:val="00EE4833"/>
    <w:rsid w:val="00EE4A22"/>
    <w:rsid w:val="00EE55B7"/>
    <w:rsid w:val="00EE5FC4"/>
    <w:rsid w:val="00EE7781"/>
    <w:rsid w:val="00EF3882"/>
    <w:rsid w:val="00EF454E"/>
    <w:rsid w:val="00EF51EC"/>
    <w:rsid w:val="00EF6091"/>
    <w:rsid w:val="00EF6604"/>
    <w:rsid w:val="00EF77E7"/>
    <w:rsid w:val="00F01F51"/>
    <w:rsid w:val="00F03244"/>
    <w:rsid w:val="00F06512"/>
    <w:rsid w:val="00F10B48"/>
    <w:rsid w:val="00F1144D"/>
    <w:rsid w:val="00F121E2"/>
    <w:rsid w:val="00F14865"/>
    <w:rsid w:val="00F14F8B"/>
    <w:rsid w:val="00F15410"/>
    <w:rsid w:val="00F15F06"/>
    <w:rsid w:val="00F1619E"/>
    <w:rsid w:val="00F21262"/>
    <w:rsid w:val="00F22A71"/>
    <w:rsid w:val="00F24206"/>
    <w:rsid w:val="00F24339"/>
    <w:rsid w:val="00F243C2"/>
    <w:rsid w:val="00F243F8"/>
    <w:rsid w:val="00F25741"/>
    <w:rsid w:val="00F25D4E"/>
    <w:rsid w:val="00F25F43"/>
    <w:rsid w:val="00F25F86"/>
    <w:rsid w:val="00F26190"/>
    <w:rsid w:val="00F265DB"/>
    <w:rsid w:val="00F2758A"/>
    <w:rsid w:val="00F31FA2"/>
    <w:rsid w:val="00F32C6F"/>
    <w:rsid w:val="00F32FE6"/>
    <w:rsid w:val="00F33F28"/>
    <w:rsid w:val="00F3416F"/>
    <w:rsid w:val="00F3476D"/>
    <w:rsid w:val="00F34C64"/>
    <w:rsid w:val="00F360D4"/>
    <w:rsid w:val="00F36DED"/>
    <w:rsid w:val="00F424F6"/>
    <w:rsid w:val="00F4260B"/>
    <w:rsid w:val="00F4349E"/>
    <w:rsid w:val="00F46175"/>
    <w:rsid w:val="00F46F91"/>
    <w:rsid w:val="00F47ADB"/>
    <w:rsid w:val="00F5040F"/>
    <w:rsid w:val="00F508EE"/>
    <w:rsid w:val="00F5130E"/>
    <w:rsid w:val="00F51925"/>
    <w:rsid w:val="00F53A9E"/>
    <w:rsid w:val="00F545AC"/>
    <w:rsid w:val="00F54AFE"/>
    <w:rsid w:val="00F55C0E"/>
    <w:rsid w:val="00F6126A"/>
    <w:rsid w:val="00F6143E"/>
    <w:rsid w:val="00F61464"/>
    <w:rsid w:val="00F61A18"/>
    <w:rsid w:val="00F6246D"/>
    <w:rsid w:val="00F62FFD"/>
    <w:rsid w:val="00F64821"/>
    <w:rsid w:val="00F65A61"/>
    <w:rsid w:val="00F663BA"/>
    <w:rsid w:val="00F66B7D"/>
    <w:rsid w:val="00F70DC6"/>
    <w:rsid w:val="00F71562"/>
    <w:rsid w:val="00F71942"/>
    <w:rsid w:val="00F71F19"/>
    <w:rsid w:val="00F764ED"/>
    <w:rsid w:val="00F76B9C"/>
    <w:rsid w:val="00F80EA4"/>
    <w:rsid w:val="00F8108A"/>
    <w:rsid w:val="00F82A3D"/>
    <w:rsid w:val="00F85351"/>
    <w:rsid w:val="00F86815"/>
    <w:rsid w:val="00F86C0D"/>
    <w:rsid w:val="00F90A17"/>
    <w:rsid w:val="00F92A87"/>
    <w:rsid w:val="00F938D1"/>
    <w:rsid w:val="00F93C9D"/>
    <w:rsid w:val="00F94BBA"/>
    <w:rsid w:val="00F952E3"/>
    <w:rsid w:val="00F9563B"/>
    <w:rsid w:val="00F95984"/>
    <w:rsid w:val="00F96B3B"/>
    <w:rsid w:val="00FA0F55"/>
    <w:rsid w:val="00FA169B"/>
    <w:rsid w:val="00FA22B4"/>
    <w:rsid w:val="00FA24C7"/>
    <w:rsid w:val="00FA2972"/>
    <w:rsid w:val="00FA4A13"/>
    <w:rsid w:val="00FA585E"/>
    <w:rsid w:val="00FA70D9"/>
    <w:rsid w:val="00FA74F6"/>
    <w:rsid w:val="00FB165D"/>
    <w:rsid w:val="00FB33EC"/>
    <w:rsid w:val="00FB38B7"/>
    <w:rsid w:val="00FB4E14"/>
    <w:rsid w:val="00FB6FFA"/>
    <w:rsid w:val="00FB76F5"/>
    <w:rsid w:val="00FC0D22"/>
    <w:rsid w:val="00FC1F9F"/>
    <w:rsid w:val="00FC275B"/>
    <w:rsid w:val="00FC3F55"/>
    <w:rsid w:val="00FC6899"/>
    <w:rsid w:val="00FD030A"/>
    <w:rsid w:val="00FD2949"/>
    <w:rsid w:val="00FD3401"/>
    <w:rsid w:val="00FD3CB4"/>
    <w:rsid w:val="00FD4492"/>
    <w:rsid w:val="00FD7989"/>
    <w:rsid w:val="00FE12DA"/>
    <w:rsid w:val="00FE1A4E"/>
    <w:rsid w:val="00FE5615"/>
    <w:rsid w:val="00FF19A3"/>
    <w:rsid w:val="00FF2BEE"/>
    <w:rsid w:val="00FF50A8"/>
    <w:rsid w:val="00FF6514"/>
    <w:rsid w:val="00FF6EF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2CF7C7A2-6F7B-4C84-993B-98FD6E57E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22A7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041BEB"/>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041BEB"/>
    <w:pPr>
      <w:keepNext/>
      <w:spacing w:line="720" w:lineRule="atLeast"/>
      <w:outlineLvl w:val="1"/>
    </w:pPr>
    <w:rPr>
      <w:rFonts w:ascii="Arial" w:eastAsia="新細明體" w:hAnsi="Arial"/>
      <w:b/>
      <w:bCs/>
      <w:sz w:val="48"/>
      <w:szCs w:val="48"/>
    </w:rPr>
  </w:style>
  <w:style w:type="paragraph" w:styleId="3">
    <w:name w:val="heading 3"/>
    <w:basedOn w:val="a"/>
    <w:next w:val="a"/>
    <w:qFormat/>
    <w:rsid w:val="00041BEB"/>
    <w:pPr>
      <w:keepNext/>
      <w:spacing w:line="720" w:lineRule="atLeast"/>
      <w:outlineLvl w:val="2"/>
    </w:pPr>
    <w:rPr>
      <w:rFonts w:ascii="Arial" w:eastAsia="新細明體" w:hAnsi="Arial"/>
      <w:b/>
      <w:bCs/>
      <w:sz w:val="36"/>
      <w:szCs w:val="36"/>
    </w:rPr>
  </w:style>
  <w:style w:type="character" w:default="1" w:styleId="a0">
    <w:name w:val="Default Paragraph Font"/>
    <w:aliases w:val=" 字元 字元 字元"/>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link w:val="ad"/>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e">
    <w:name w:val="header"/>
    <w:basedOn w:val="a"/>
    <w:link w:val="af"/>
    <w:uiPriority w:val="99"/>
    <w:rsid w:val="00F22A71"/>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B93843"/>
    <w:pPr>
      <w:tabs>
        <w:tab w:val="right" w:leader="hyphen" w:pos="8273"/>
      </w:tabs>
      <w:ind w:leftChars="0" w:left="486" w:rightChars="111" w:right="314" w:hangingChars="200" w:hanging="486"/>
    </w:pPr>
    <w:rPr>
      <w:rFonts w:hAnsi="標楷體"/>
      <w:sz w:val="24"/>
      <w:szCs w:val="24"/>
    </w:rPr>
  </w:style>
  <w:style w:type="paragraph" w:styleId="23">
    <w:name w:val="toc 2"/>
    <w:basedOn w:val="a"/>
    <w:next w:val="a"/>
    <w:autoRedefine/>
    <w:uiPriority w:val="39"/>
    <w:pPr>
      <w:tabs>
        <w:tab w:val="right" w:leader="hyphen" w:pos="8490"/>
      </w:tabs>
      <w:ind w:leftChars="0" w:left="566" w:hangingChars="200" w:hanging="566"/>
    </w:pPr>
  </w:style>
  <w:style w:type="paragraph" w:styleId="af0">
    <w:name w:val="footer"/>
    <w:basedOn w:val="a"/>
    <w:link w:val="af1"/>
    <w:uiPriority w:val="99"/>
    <w:rsid w:val="00F22A71"/>
    <w:pPr>
      <w:tabs>
        <w:tab w:val="center" w:pos="4153"/>
        <w:tab w:val="right" w:pos="8306"/>
      </w:tabs>
      <w:snapToGrid w:val="0"/>
    </w:pPr>
    <w:rPr>
      <w:sz w:val="20"/>
      <w:szCs w:val="20"/>
    </w:rPr>
  </w:style>
  <w:style w:type="character" w:styleId="af2">
    <w:name w:val="page number"/>
    <w:basedOn w:val="a0"/>
    <w:rsid w:val="00F22A71"/>
  </w:style>
  <w:style w:type="character" w:styleId="af3">
    <w:name w:val="Hyperlink"/>
    <w:uiPriority w:val="99"/>
    <w:rsid w:val="00F22A71"/>
    <w:rPr>
      <w:color w:val="0000FF"/>
      <w:u w:val="single"/>
    </w:rPr>
  </w:style>
  <w:style w:type="character" w:customStyle="1" w:styleId="1230">
    <w:name w:val="1.2.3. 字元"/>
    <w:link w:val="123"/>
    <w:rsid w:val="00DB5B56"/>
    <w:rPr>
      <w:rFonts w:ascii="標楷體" w:eastAsia="標楷體"/>
      <w:snapToGrid w:val="0"/>
      <w:kern w:val="2"/>
      <w:sz w:val="28"/>
      <w:szCs w:val="28"/>
      <w:lang w:val="en-US" w:eastAsia="zh-TW" w:bidi="ar-SA"/>
    </w:rPr>
  </w:style>
  <w:style w:type="paragraph" w:styleId="af4">
    <w:name w:val="Balloon Text"/>
    <w:basedOn w:val="a"/>
    <w:link w:val="af5"/>
    <w:uiPriority w:val="99"/>
    <w:semiHidden/>
    <w:rsid w:val="006D0772"/>
    <w:rPr>
      <w:rFonts w:ascii="Arial" w:eastAsia="新細明體" w:hAnsi="Arial"/>
      <w:sz w:val="18"/>
      <w:szCs w:val="18"/>
    </w:rPr>
  </w:style>
  <w:style w:type="paragraph" w:styleId="HTML">
    <w:name w:val="HTML Preformatted"/>
    <w:basedOn w:val="a"/>
    <w:rsid w:val="00D86BA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table" w:styleId="af6">
    <w:name w:val="Table Grid"/>
    <w:basedOn w:val="a1"/>
    <w:uiPriority w:val="59"/>
    <w:rsid w:val="0071216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一)(二)(三) 字元"/>
    <w:link w:val="a4"/>
    <w:rsid w:val="000D0A49"/>
    <w:rPr>
      <w:rFonts w:ascii="標楷體" w:eastAsia="標楷體"/>
      <w:snapToGrid w:val="0"/>
      <w:kern w:val="2"/>
      <w:sz w:val="28"/>
      <w:szCs w:val="28"/>
      <w:lang w:val="en-US" w:eastAsia="zh-TW" w:bidi="ar-SA"/>
    </w:rPr>
  </w:style>
  <w:style w:type="paragraph" w:customStyle="1" w:styleId="af7">
    <w:name w:val=" 字元"/>
    <w:basedOn w:val="a"/>
    <w:semiHidden/>
    <w:rsid w:val="000D0A49"/>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8">
    <w:name w:val="Strong"/>
    <w:qFormat/>
    <w:rsid w:val="00C71C31"/>
    <w:rPr>
      <w:b/>
      <w:bCs/>
    </w:rPr>
  </w:style>
  <w:style w:type="character" w:customStyle="1" w:styleId="ad">
    <w:name w:val="前言(一)(二)(三) 字元"/>
    <w:link w:val="ac"/>
    <w:rsid w:val="005C12FC"/>
    <w:rPr>
      <w:rFonts w:ascii="標楷體" w:eastAsia="標楷體"/>
      <w:snapToGrid w:val="0"/>
      <w:kern w:val="2"/>
      <w:sz w:val="28"/>
      <w:szCs w:val="28"/>
      <w:lang w:val="en-US" w:eastAsia="zh-TW" w:bidi="ar-SA"/>
    </w:rPr>
  </w:style>
  <w:style w:type="paragraph" w:customStyle="1" w:styleId="24">
    <w:name w:val=" 字元 字元2 字元"/>
    <w:basedOn w:val="a"/>
    <w:semiHidden/>
    <w:rsid w:val="0081262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樣式1"/>
    <w:basedOn w:val="11"/>
    <w:rsid w:val="00B93843"/>
    <w:rPr>
      <w:rFonts w:hAnsi="Times New Roman"/>
    </w:rPr>
  </w:style>
  <w:style w:type="character" w:customStyle="1" w:styleId="143">
    <w:name w:val="表格內文(14行高) 字元"/>
    <w:link w:val="142"/>
    <w:rsid w:val="00556218"/>
    <w:rPr>
      <w:rFonts w:ascii="標楷體" w:eastAsia="標楷體"/>
      <w:snapToGrid w:val="0"/>
      <w:kern w:val="2"/>
      <w:sz w:val="24"/>
      <w:szCs w:val="28"/>
      <w:lang w:val="en-US" w:eastAsia="zh-TW" w:bidi="ar-SA"/>
    </w:rPr>
  </w:style>
  <w:style w:type="paragraph" w:styleId="af9">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a"/>
    <w:rsid w:val="00D90F18"/>
    <w:pPr>
      <w:snapToGrid w:val="0"/>
      <w:jc w:val="left"/>
    </w:pPr>
    <w:rPr>
      <w:sz w:val="20"/>
      <w:szCs w:val="20"/>
    </w:rPr>
  </w:style>
  <w:style w:type="character" w:styleId="afb">
    <w:name w:val="footnote reference"/>
    <w:aliases w:val="FR,Ref,de nota al pie,註腳內容,Error-Fußnotenzeichen5,Error-Fußnotenzeichen6,Error-Fußnotenzeichen3,Error-Fusnotßnotenzeichen5,Error-Fußnotenzeic"/>
    <w:rsid w:val="00D90F18"/>
    <w:rPr>
      <w:vertAlign w:val="superscript"/>
    </w:rPr>
  </w:style>
  <w:style w:type="character" w:customStyle="1" w:styleId="afa">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9"/>
    <w:rsid w:val="00B63BD3"/>
    <w:rPr>
      <w:rFonts w:ascii="標楷體" w:eastAsia="標楷體"/>
      <w:snapToGrid w:val="0"/>
      <w:kern w:val="2"/>
    </w:rPr>
  </w:style>
  <w:style w:type="character" w:customStyle="1" w:styleId="22">
    <w:name w:val="(一)下內文縮2 字元"/>
    <w:link w:val="21"/>
    <w:rsid w:val="006A1226"/>
    <w:rPr>
      <w:rFonts w:ascii="標楷體" w:eastAsia="標楷體"/>
      <w:snapToGrid w:val="0"/>
      <w:kern w:val="2"/>
      <w:sz w:val="28"/>
      <w:szCs w:val="28"/>
    </w:rPr>
  </w:style>
  <w:style w:type="character" w:customStyle="1" w:styleId="141">
    <w:name w:val="第二層(14號字) 字元1"/>
    <w:link w:val="14"/>
    <w:rsid w:val="006A1226"/>
    <w:rPr>
      <w:rFonts w:ascii="標楷體" w:eastAsia="標楷體"/>
      <w:b/>
      <w:snapToGrid w:val="0"/>
      <w:kern w:val="2"/>
      <w:sz w:val="28"/>
    </w:rPr>
  </w:style>
  <w:style w:type="character" w:customStyle="1" w:styleId="200">
    <w:name w:val="表格內文(20行高) 字元"/>
    <w:link w:val="20"/>
    <w:rsid w:val="006A1226"/>
    <w:rPr>
      <w:rFonts w:ascii="標楷體" w:eastAsia="標楷體"/>
      <w:snapToGrid w:val="0"/>
      <w:kern w:val="2"/>
      <w:sz w:val="24"/>
      <w:szCs w:val="28"/>
    </w:rPr>
  </w:style>
  <w:style w:type="paragraph" w:customStyle="1" w:styleId="afc">
    <w:name w:val=" 字元 字元"/>
    <w:basedOn w:val="a"/>
    <w:link w:val="a0"/>
    <w:semiHidden/>
    <w:rsid w:val="00125190"/>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145">
    <w:name w:val="第二層(14號字) 字元"/>
    <w:rsid w:val="00F32FE6"/>
    <w:rPr>
      <w:rFonts w:ascii="標楷體" w:eastAsia="標楷體"/>
      <w:b/>
      <w:snapToGrid w:val="0"/>
      <w:kern w:val="2"/>
      <w:sz w:val="28"/>
      <w:lang w:val="en-US" w:eastAsia="zh-TW" w:bidi="ar-SA"/>
    </w:rPr>
  </w:style>
  <w:style w:type="character" w:customStyle="1" w:styleId="13">
    <w:name w:val="(一)(二)(三) 字元1"/>
    <w:rsid w:val="00552FEF"/>
    <w:rPr>
      <w:rFonts w:ascii="標楷體" w:eastAsia="標楷體"/>
      <w:snapToGrid w:val="0"/>
      <w:kern w:val="2"/>
      <w:sz w:val="28"/>
      <w:szCs w:val="28"/>
      <w:lang w:val="en-US" w:eastAsia="zh-TW" w:bidi="ar-SA"/>
    </w:rPr>
  </w:style>
  <w:style w:type="paragraph" w:styleId="afd">
    <w:name w:val="Body Text"/>
    <w:basedOn w:val="a"/>
    <w:link w:val="afe"/>
    <w:rsid w:val="00642A05"/>
    <w:pPr>
      <w:spacing w:line="240" w:lineRule="auto"/>
      <w:ind w:leftChars="0" w:left="0" w:firstLineChars="0" w:firstLine="0"/>
    </w:pPr>
    <w:rPr>
      <w:rFonts w:ascii="Times New Roman"/>
      <w:snapToGrid/>
      <w:sz w:val="32"/>
      <w:szCs w:val="24"/>
    </w:rPr>
  </w:style>
  <w:style w:type="character" w:customStyle="1" w:styleId="afe">
    <w:name w:val="本文 字元"/>
    <w:link w:val="afd"/>
    <w:rsid w:val="00642A05"/>
    <w:rPr>
      <w:rFonts w:eastAsia="標楷體"/>
      <w:kern w:val="2"/>
      <w:sz w:val="32"/>
      <w:szCs w:val="24"/>
    </w:rPr>
  </w:style>
  <w:style w:type="paragraph" w:styleId="aff">
    <w:name w:val="Date"/>
    <w:basedOn w:val="a"/>
    <w:next w:val="a"/>
    <w:link w:val="aff0"/>
    <w:rsid w:val="00642A05"/>
    <w:pPr>
      <w:spacing w:line="240" w:lineRule="auto"/>
      <w:ind w:leftChars="0" w:left="0" w:firstLineChars="0" w:firstLine="0"/>
      <w:jc w:val="right"/>
    </w:pPr>
    <w:rPr>
      <w:rFonts w:ascii="Times New Roman"/>
      <w:b/>
      <w:bCs/>
      <w:snapToGrid/>
      <w:sz w:val="36"/>
      <w:szCs w:val="24"/>
    </w:rPr>
  </w:style>
  <w:style w:type="character" w:customStyle="1" w:styleId="aff0">
    <w:name w:val="日期 字元"/>
    <w:link w:val="aff"/>
    <w:rsid w:val="00642A05"/>
    <w:rPr>
      <w:rFonts w:eastAsia="標楷體"/>
      <w:b/>
      <w:bCs/>
      <w:kern w:val="2"/>
      <w:sz w:val="36"/>
      <w:szCs w:val="24"/>
    </w:rPr>
  </w:style>
  <w:style w:type="character" w:customStyle="1" w:styleId="af">
    <w:name w:val="頁首 字元"/>
    <w:link w:val="ae"/>
    <w:uiPriority w:val="99"/>
    <w:rsid w:val="00D13821"/>
    <w:rPr>
      <w:rFonts w:ascii="標楷體" w:eastAsia="標楷體"/>
      <w:snapToGrid w:val="0"/>
      <w:kern w:val="2"/>
    </w:rPr>
  </w:style>
  <w:style w:type="character" w:customStyle="1" w:styleId="af1">
    <w:name w:val="頁尾 字元"/>
    <w:link w:val="af0"/>
    <w:uiPriority w:val="99"/>
    <w:rsid w:val="00D13821"/>
    <w:rPr>
      <w:rFonts w:ascii="標楷體" w:eastAsia="標楷體"/>
      <w:snapToGrid w:val="0"/>
      <w:kern w:val="2"/>
    </w:rPr>
  </w:style>
  <w:style w:type="character" w:customStyle="1" w:styleId="af5">
    <w:name w:val="註解方塊文字 字元"/>
    <w:link w:val="af4"/>
    <w:uiPriority w:val="99"/>
    <w:semiHidden/>
    <w:rsid w:val="00D13821"/>
    <w:rPr>
      <w:rFonts w:ascii="Arial" w:hAnsi="Arial"/>
      <w:snapToGrid w:val="0"/>
      <w:kern w:val="2"/>
      <w:sz w:val="18"/>
      <w:szCs w:val="18"/>
    </w:rPr>
  </w:style>
  <w:style w:type="character" w:customStyle="1" w:styleId="10">
    <w:name w:val="標題 1 字元"/>
    <w:link w:val="1"/>
    <w:uiPriority w:val="9"/>
    <w:rsid w:val="00D13821"/>
    <w:rPr>
      <w:rFonts w:ascii="Arial" w:hAnsi="Arial"/>
      <w:b/>
      <w:bCs/>
      <w:snapToGrid w:val="0"/>
      <w:kern w:val="52"/>
      <w:sz w:val="52"/>
      <w:szCs w:val="52"/>
    </w:rPr>
  </w:style>
  <w:style w:type="paragraph" w:styleId="aff1">
    <w:name w:val="TOC Heading"/>
    <w:basedOn w:val="1"/>
    <w:next w:val="a"/>
    <w:uiPriority w:val="39"/>
    <w:unhideWhenUsed/>
    <w:qFormat/>
    <w:rsid w:val="00D13821"/>
    <w:pPr>
      <w:keepLines/>
      <w:widowControl/>
      <w:spacing w:before="240" w:after="0" w:line="259" w:lineRule="auto"/>
      <w:ind w:leftChars="0" w:left="0" w:firstLineChars="0" w:firstLine="0"/>
      <w:jc w:val="left"/>
      <w:outlineLvl w:val="9"/>
    </w:pPr>
    <w:rPr>
      <w:rFonts w:ascii="Calibri Light" w:hAnsi="Calibri Light"/>
      <w:b w:val="0"/>
      <w:bCs w:val="0"/>
      <w:snapToGrid/>
      <w:color w:val="2E74B5"/>
      <w:kern w:val="0"/>
      <w:sz w:val="32"/>
      <w:szCs w:val="32"/>
    </w:rPr>
  </w:style>
  <w:style w:type="paragraph" w:styleId="30">
    <w:name w:val="toc 3"/>
    <w:basedOn w:val="a"/>
    <w:next w:val="a"/>
    <w:autoRedefine/>
    <w:uiPriority w:val="39"/>
    <w:unhideWhenUsed/>
    <w:rsid w:val="00D13821"/>
    <w:pPr>
      <w:widowControl/>
      <w:spacing w:after="100" w:line="259" w:lineRule="auto"/>
      <w:ind w:leftChars="0" w:left="440" w:firstLineChars="0" w:firstLine="0"/>
      <w:jc w:val="left"/>
    </w:pPr>
    <w:rPr>
      <w:rFonts w:ascii="Calibri" w:eastAsia="新細明體" w:hAnsi="Calibri"/>
      <w:snapToGrid/>
      <w:kern w:val="0"/>
      <w:sz w:val="22"/>
      <w:szCs w:val="22"/>
    </w:rPr>
  </w:style>
  <w:style w:type="paragraph" w:customStyle="1" w:styleId="25">
    <w:name w:val="樣式 (一)下內文縮2 + 粗體"/>
    <w:basedOn w:val="21"/>
    <w:rsid w:val="00D13821"/>
    <w:pPr>
      <w:adjustRightInd/>
      <w:ind w:leftChars="200" w:left="849" w:hangingChars="100" w:hanging="283"/>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206085">
      <w:bodyDiv w:val="1"/>
      <w:marLeft w:val="0"/>
      <w:marRight w:val="0"/>
      <w:marTop w:val="0"/>
      <w:marBottom w:val="0"/>
      <w:divBdr>
        <w:top w:val="none" w:sz="0" w:space="0" w:color="auto"/>
        <w:left w:val="none" w:sz="0" w:space="0" w:color="auto"/>
        <w:bottom w:val="none" w:sz="0" w:space="0" w:color="auto"/>
        <w:right w:val="none" w:sz="0" w:space="0" w:color="auto"/>
      </w:divBdr>
    </w:div>
    <w:div w:id="123273243">
      <w:bodyDiv w:val="1"/>
      <w:marLeft w:val="0"/>
      <w:marRight w:val="0"/>
      <w:marTop w:val="0"/>
      <w:marBottom w:val="0"/>
      <w:divBdr>
        <w:top w:val="none" w:sz="0" w:space="0" w:color="auto"/>
        <w:left w:val="none" w:sz="0" w:space="0" w:color="auto"/>
        <w:bottom w:val="none" w:sz="0" w:space="0" w:color="auto"/>
        <w:right w:val="none" w:sz="0" w:space="0" w:color="auto"/>
      </w:divBdr>
    </w:div>
    <w:div w:id="270866643">
      <w:bodyDiv w:val="1"/>
      <w:marLeft w:val="0"/>
      <w:marRight w:val="0"/>
      <w:marTop w:val="0"/>
      <w:marBottom w:val="0"/>
      <w:divBdr>
        <w:top w:val="none" w:sz="0" w:space="0" w:color="auto"/>
        <w:left w:val="none" w:sz="0" w:space="0" w:color="auto"/>
        <w:bottom w:val="none" w:sz="0" w:space="0" w:color="auto"/>
        <w:right w:val="none" w:sz="0" w:space="0" w:color="auto"/>
      </w:divBdr>
    </w:div>
    <w:div w:id="724328532">
      <w:bodyDiv w:val="1"/>
      <w:marLeft w:val="0"/>
      <w:marRight w:val="0"/>
      <w:marTop w:val="0"/>
      <w:marBottom w:val="0"/>
      <w:divBdr>
        <w:top w:val="none" w:sz="0" w:space="0" w:color="auto"/>
        <w:left w:val="none" w:sz="0" w:space="0" w:color="auto"/>
        <w:bottom w:val="none" w:sz="0" w:space="0" w:color="auto"/>
        <w:right w:val="none" w:sz="0" w:space="0" w:color="auto"/>
      </w:divBdr>
    </w:div>
    <w:div w:id="811675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C7F4CB-970F-4561-9353-185AA8DCDF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Template>
  <TotalTime>0</TotalTime>
  <Pages>3</Pages>
  <Words>1357</Words>
  <Characters>7738</Characters>
  <Application>Microsoft Office Word</Application>
  <DocSecurity>0</DocSecurity>
  <Lines>64</Lines>
  <Paragraphs>18</Paragraphs>
  <ScaleCrop>false</ScaleCrop>
  <Company/>
  <LinksUpToDate>false</LinksUpToDate>
  <CharactersWithSpaces>9077</CharactersWithSpaces>
  <SharedDoc>false</SharedDoc>
  <HLinks>
    <vt:vector size="24" baseType="variant">
      <vt:variant>
        <vt:i4>2031667</vt:i4>
      </vt:variant>
      <vt:variant>
        <vt:i4>20</vt:i4>
      </vt:variant>
      <vt:variant>
        <vt:i4>0</vt:i4>
      </vt:variant>
      <vt:variant>
        <vt:i4>5</vt:i4>
      </vt:variant>
      <vt:variant>
        <vt:lpwstr/>
      </vt:variant>
      <vt:variant>
        <vt:lpwstr>_Toc162601091</vt:lpwstr>
      </vt:variant>
      <vt:variant>
        <vt:i4>2031667</vt:i4>
      </vt:variant>
      <vt:variant>
        <vt:i4>14</vt:i4>
      </vt:variant>
      <vt:variant>
        <vt:i4>0</vt:i4>
      </vt:variant>
      <vt:variant>
        <vt:i4>5</vt:i4>
      </vt:variant>
      <vt:variant>
        <vt:lpwstr/>
      </vt:variant>
      <vt:variant>
        <vt:lpwstr>_Toc162601090</vt:lpwstr>
      </vt:variant>
      <vt:variant>
        <vt:i4>1966131</vt:i4>
      </vt:variant>
      <vt:variant>
        <vt:i4>8</vt:i4>
      </vt:variant>
      <vt:variant>
        <vt:i4>0</vt:i4>
      </vt:variant>
      <vt:variant>
        <vt:i4>5</vt:i4>
      </vt:variant>
      <vt:variant>
        <vt:lpwstr/>
      </vt:variant>
      <vt:variant>
        <vt:lpwstr>_Toc162601089</vt:lpwstr>
      </vt:variant>
      <vt:variant>
        <vt:i4>1966131</vt:i4>
      </vt:variant>
      <vt:variant>
        <vt:i4>2</vt:i4>
      </vt:variant>
      <vt:variant>
        <vt:i4>0</vt:i4>
      </vt:variant>
      <vt:variant>
        <vt:i4>5</vt:i4>
      </vt:variant>
      <vt:variant>
        <vt:lpwstr/>
      </vt:variant>
      <vt:variant>
        <vt:lpwstr>_Toc162601088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國軍生產及服務作業基金97年度預算評估報告目錄</dc:title>
  <dc:subject/>
  <dc:creator>林士弘</dc:creator>
  <cp:keywords/>
  <cp:lastModifiedBy>Administrator</cp:lastModifiedBy>
  <cp:revision>2</cp:revision>
  <cp:lastPrinted>2024-03-29T02:38:00Z</cp:lastPrinted>
  <dcterms:created xsi:type="dcterms:W3CDTF">2024-04-09T06:53:00Z</dcterms:created>
  <dcterms:modified xsi:type="dcterms:W3CDTF">2024-04-09T06:53:00Z</dcterms:modified>
</cp:coreProperties>
</file>