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C5A" w:rsidRPr="003345FC" w:rsidRDefault="00DA3511" w:rsidP="00EB1C5A">
      <w:pPr>
        <w:pStyle w:val="aa"/>
        <w:rPr>
          <w:color w:val="000000"/>
        </w:rPr>
      </w:pPr>
      <w:bookmarkStart w:id="0" w:name="_GoBack"/>
      <w:bookmarkEnd w:id="0"/>
      <w:r w:rsidRPr="00DA3511">
        <w:rPr>
          <w:rFonts w:hint="eastAsia"/>
          <w:color w:val="000000"/>
        </w:rPr>
        <w:t>交通部主管非營業基金111年度決算評估報告</w:t>
      </w:r>
    </w:p>
    <w:p w:rsidR="006B4621" w:rsidRPr="00254403" w:rsidRDefault="006B4621" w:rsidP="00254403">
      <w:pPr>
        <w:pStyle w:val="14"/>
        <w:ind w:left="567" w:hanging="567"/>
      </w:pPr>
      <w:bookmarkStart w:id="1" w:name="_Toc86911419"/>
      <w:bookmarkStart w:id="2" w:name="_Toc163465160"/>
      <w:r w:rsidRPr="00254403">
        <w:rPr>
          <w:rFonts w:hint="eastAsia"/>
        </w:rPr>
        <w:t>二、</w:t>
      </w:r>
      <w:bookmarkEnd w:id="1"/>
      <w:r w:rsidR="007C7162" w:rsidRPr="007C7162">
        <w:rPr>
          <w:rFonts w:hint="eastAsia"/>
        </w:rPr>
        <w:t>國道基金</w:t>
      </w:r>
      <w:r w:rsidR="00333AFD">
        <w:rPr>
          <w:rFonts w:hint="eastAsia"/>
        </w:rPr>
        <w:t>近年</w:t>
      </w:r>
      <w:r w:rsidR="00DA376D" w:rsidRPr="00353DBF">
        <w:rPr>
          <w:rFonts w:hint="eastAsia"/>
        </w:rPr>
        <w:t>「</w:t>
      </w:r>
      <w:r w:rsidR="007C7162" w:rsidRPr="007C7162">
        <w:rPr>
          <w:rFonts w:hint="eastAsia"/>
        </w:rPr>
        <w:t>業務收入</w:t>
      </w:r>
      <w:r w:rsidR="00DA376D" w:rsidRPr="00353DBF">
        <w:rPr>
          <w:rFonts w:hint="eastAsia"/>
        </w:rPr>
        <w:t>」</w:t>
      </w:r>
      <w:r w:rsidR="00333AFD">
        <w:rPr>
          <w:rFonts w:hint="eastAsia"/>
        </w:rPr>
        <w:t>預</w:t>
      </w:r>
      <w:r w:rsidR="00DA376D" w:rsidRPr="00353DBF">
        <w:rPr>
          <w:rFonts w:hint="eastAsia"/>
        </w:rPr>
        <w:t>、</w:t>
      </w:r>
      <w:r w:rsidR="007C7162" w:rsidRPr="007C7162">
        <w:rPr>
          <w:rFonts w:hint="eastAsia"/>
        </w:rPr>
        <w:t>決算數</w:t>
      </w:r>
      <w:r w:rsidR="00DA788E">
        <w:rPr>
          <w:rFonts w:hint="eastAsia"/>
        </w:rPr>
        <w:t>存具落差</w:t>
      </w:r>
      <w:r w:rsidR="00DD7926" w:rsidRPr="00DD7926">
        <w:rPr>
          <w:rFonts w:hint="eastAsia"/>
        </w:rPr>
        <w:t>，</w:t>
      </w:r>
      <w:r w:rsidR="007C7162" w:rsidRPr="007C7162">
        <w:rPr>
          <w:rFonts w:hint="eastAsia"/>
        </w:rPr>
        <w:t>允宜參酌以前年度執行情形，覈實編列預算</w:t>
      </w:r>
      <w:bookmarkEnd w:id="2"/>
    </w:p>
    <w:p w:rsidR="00254403" w:rsidRDefault="002957ED" w:rsidP="006F4473">
      <w:pPr>
        <w:ind w:left="566" w:firstLine="566"/>
      </w:pPr>
      <w:r w:rsidRPr="002957ED">
        <w:rPr>
          <w:rFonts w:hint="eastAsia"/>
        </w:rPr>
        <w:t>國道公路建設管理基金(以下簡稱國道基金)</w:t>
      </w:r>
      <w:r w:rsidR="007C7162" w:rsidRPr="007C7162">
        <w:rPr>
          <w:rFonts w:hint="eastAsia"/>
        </w:rPr>
        <w:t>111年度</w:t>
      </w:r>
      <w:r w:rsidR="00F637CC" w:rsidRPr="007C7162">
        <w:rPr>
          <w:rFonts w:hint="eastAsia"/>
        </w:rPr>
        <w:t>「業務收入」</w:t>
      </w:r>
      <w:r w:rsidR="00F637CC">
        <w:rPr>
          <w:rFonts w:hint="eastAsia"/>
        </w:rPr>
        <w:t>決算數</w:t>
      </w:r>
      <w:r w:rsidR="00F637CC" w:rsidRPr="004F15DB">
        <w:rPr>
          <w:rFonts w:hint="eastAsia"/>
        </w:rPr>
        <w:t>3</w:t>
      </w:r>
      <w:r w:rsidR="00F637CC">
        <w:rPr>
          <w:rFonts w:hint="eastAsia"/>
        </w:rPr>
        <w:t>61</w:t>
      </w:r>
      <w:r w:rsidR="00F637CC" w:rsidRPr="004F15DB">
        <w:rPr>
          <w:rFonts w:hint="eastAsia"/>
        </w:rPr>
        <w:t>億</w:t>
      </w:r>
      <w:r w:rsidR="00F637CC">
        <w:rPr>
          <w:rFonts w:hint="eastAsia"/>
        </w:rPr>
        <w:t>6</w:t>
      </w:r>
      <w:r w:rsidR="00F637CC" w:rsidRPr="004F15DB">
        <w:rPr>
          <w:rFonts w:hint="eastAsia"/>
        </w:rPr>
        <w:t>,</w:t>
      </w:r>
      <w:r w:rsidR="00F637CC">
        <w:rPr>
          <w:rFonts w:hint="eastAsia"/>
        </w:rPr>
        <w:t>477</w:t>
      </w:r>
      <w:r w:rsidR="00F637CC" w:rsidRPr="004F15DB">
        <w:rPr>
          <w:rFonts w:hint="eastAsia"/>
        </w:rPr>
        <w:t>萬</w:t>
      </w:r>
      <w:r w:rsidR="00F637CC">
        <w:rPr>
          <w:rFonts w:hint="eastAsia"/>
        </w:rPr>
        <w:t>8</w:t>
      </w:r>
      <w:r w:rsidR="00F637CC" w:rsidRPr="004F15DB">
        <w:rPr>
          <w:rFonts w:hint="eastAsia"/>
        </w:rPr>
        <w:t>千元</w:t>
      </w:r>
      <w:r w:rsidR="00F637CC">
        <w:rPr>
          <w:rFonts w:hAnsi="標楷體" w:hint="eastAsia"/>
        </w:rPr>
        <w:t>，</w:t>
      </w:r>
      <w:r w:rsidR="00F637CC">
        <w:rPr>
          <w:rFonts w:hint="eastAsia"/>
        </w:rPr>
        <w:t>較</w:t>
      </w:r>
      <w:r w:rsidR="007C7162" w:rsidRPr="007C7162">
        <w:rPr>
          <w:rFonts w:hint="eastAsia"/>
        </w:rPr>
        <w:t>預算</w:t>
      </w:r>
      <w:r w:rsidR="00F637CC">
        <w:rPr>
          <w:rFonts w:hint="eastAsia"/>
        </w:rPr>
        <w:t>數</w:t>
      </w:r>
      <w:r w:rsidR="007C7162" w:rsidRPr="007C7162">
        <w:rPr>
          <w:rFonts w:hint="eastAsia"/>
        </w:rPr>
        <w:t>32</w:t>
      </w:r>
      <w:r>
        <w:rPr>
          <w:rFonts w:hint="eastAsia"/>
        </w:rPr>
        <w:t>3</w:t>
      </w:r>
      <w:r w:rsidRPr="007C7162">
        <w:rPr>
          <w:rFonts w:hint="eastAsia"/>
        </w:rPr>
        <w:t>億</w:t>
      </w:r>
      <w:r w:rsidR="007C7162" w:rsidRPr="007C7162">
        <w:rPr>
          <w:rFonts w:hint="eastAsia"/>
        </w:rPr>
        <w:t>8</w:t>
      </w:r>
      <w:r>
        <w:t>,</w:t>
      </w:r>
      <w:r w:rsidR="007C7162" w:rsidRPr="007C7162">
        <w:rPr>
          <w:rFonts w:hint="eastAsia"/>
        </w:rPr>
        <w:t>3</w:t>
      </w:r>
      <w:r>
        <w:t>14</w:t>
      </w:r>
      <w:r>
        <w:rPr>
          <w:rFonts w:hint="eastAsia"/>
        </w:rPr>
        <w:t>萬</w:t>
      </w:r>
      <w:r>
        <w:t>9</w:t>
      </w:r>
      <w:r>
        <w:rPr>
          <w:rFonts w:hint="eastAsia"/>
        </w:rPr>
        <w:t>千</w:t>
      </w:r>
      <w:r w:rsidR="007C7162" w:rsidRPr="007C7162">
        <w:rPr>
          <w:rFonts w:hint="eastAsia"/>
        </w:rPr>
        <w:t>元，</w:t>
      </w:r>
      <w:r w:rsidR="00F637CC">
        <w:rPr>
          <w:rFonts w:hint="eastAsia"/>
        </w:rPr>
        <w:t>增加</w:t>
      </w:r>
      <w:r w:rsidR="004F15DB">
        <w:rPr>
          <w:rFonts w:hint="eastAsia"/>
        </w:rPr>
        <w:t>37億8</w:t>
      </w:r>
      <w:r w:rsidR="004F15DB">
        <w:t>,162</w:t>
      </w:r>
      <w:r w:rsidR="004F15DB">
        <w:rPr>
          <w:rFonts w:hint="eastAsia"/>
        </w:rPr>
        <w:t>萬9千元(</w:t>
      </w:r>
      <w:r w:rsidR="00F637CC">
        <w:rPr>
          <w:rFonts w:hint="eastAsia"/>
        </w:rPr>
        <w:t>增</w:t>
      </w:r>
      <w:r w:rsidR="004F15DB">
        <w:rPr>
          <w:rFonts w:hint="eastAsia"/>
        </w:rPr>
        <w:t>幅11.68%)</w:t>
      </w:r>
      <w:r w:rsidR="007C7162" w:rsidRPr="007C7162">
        <w:rPr>
          <w:rFonts w:hint="eastAsia"/>
        </w:rPr>
        <w:t>。經查</w:t>
      </w:r>
      <w:r w:rsidR="006F4473">
        <w:rPr>
          <w:rFonts w:hint="eastAsia"/>
        </w:rPr>
        <w:t>。</w:t>
      </w:r>
    </w:p>
    <w:p w:rsidR="007C7162" w:rsidRPr="004E398C" w:rsidRDefault="007C7162" w:rsidP="004E398C">
      <w:pPr>
        <w:pStyle w:val="a4"/>
        <w:ind w:left="849" w:hanging="283"/>
        <w:rPr>
          <w:b/>
          <w:bCs/>
        </w:rPr>
      </w:pPr>
      <w:r w:rsidRPr="004E398C">
        <w:rPr>
          <w:rFonts w:hint="eastAsia"/>
          <w:b/>
          <w:bCs/>
        </w:rPr>
        <w:t>(一)107至1</w:t>
      </w:r>
      <w:r w:rsidR="00C57B26" w:rsidRPr="004E398C">
        <w:rPr>
          <w:rFonts w:hint="eastAsia"/>
          <w:b/>
          <w:bCs/>
        </w:rPr>
        <w:t>11</w:t>
      </w:r>
      <w:r w:rsidRPr="004E398C">
        <w:rPr>
          <w:rFonts w:hint="eastAsia"/>
          <w:b/>
          <w:bCs/>
        </w:rPr>
        <w:t>年度</w:t>
      </w:r>
      <w:r w:rsidR="00DA376D">
        <w:rPr>
          <w:rFonts w:hAnsi="標楷體" w:hint="eastAsia"/>
          <w:b/>
          <w:bCs/>
        </w:rPr>
        <w:t>「</w:t>
      </w:r>
      <w:r w:rsidRPr="004E398C">
        <w:rPr>
          <w:rFonts w:hint="eastAsia"/>
          <w:b/>
          <w:bCs/>
        </w:rPr>
        <w:t>業務收入</w:t>
      </w:r>
      <w:r w:rsidR="00DA376D">
        <w:rPr>
          <w:rFonts w:hAnsi="標楷體" w:hint="eastAsia"/>
          <w:b/>
          <w:bCs/>
        </w:rPr>
        <w:t>」</w:t>
      </w:r>
      <w:r w:rsidRPr="004E398C">
        <w:rPr>
          <w:rFonts w:hint="eastAsia"/>
          <w:b/>
          <w:bCs/>
        </w:rPr>
        <w:t>決算數較預算數增加</w:t>
      </w:r>
      <w:r w:rsidR="00F637CC">
        <w:rPr>
          <w:rFonts w:hint="eastAsia"/>
          <w:b/>
          <w:bCs/>
        </w:rPr>
        <w:t>介於24.7</w:t>
      </w:r>
      <w:r w:rsidRPr="004E398C">
        <w:rPr>
          <w:rFonts w:hint="eastAsia"/>
          <w:b/>
          <w:bCs/>
        </w:rPr>
        <w:t>億元至3</w:t>
      </w:r>
      <w:r w:rsidR="00C57B26" w:rsidRPr="004E398C">
        <w:rPr>
          <w:rFonts w:hint="eastAsia"/>
          <w:b/>
          <w:bCs/>
        </w:rPr>
        <w:t>7</w:t>
      </w:r>
      <w:r w:rsidRPr="004E398C">
        <w:rPr>
          <w:rFonts w:hint="eastAsia"/>
          <w:b/>
          <w:bCs/>
        </w:rPr>
        <w:t>.</w:t>
      </w:r>
      <w:r w:rsidR="00C57B26" w:rsidRPr="004E398C">
        <w:rPr>
          <w:rFonts w:hint="eastAsia"/>
          <w:b/>
          <w:bCs/>
        </w:rPr>
        <w:t>8</w:t>
      </w:r>
      <w:r w:rsidRPr="004E398C">
        <w:rPr>
          <w:rFonts w:hint="eastAsia"/>
          <w:b/>
          <w:bCs/>
        </w:rPr>
        <w:t>1億元，預算編列及</w:t>
      </w:r>
      <w:r w:rsidR="007645D1" w:rsidRPr="004E398C">
        <w:rPr>
          <w:rFonts w:hint="eastAsia"/>
          <w:b/>
          <w:bCs/>
        </w:rPr>
        <w:t>實際</w:t>
      </w:r>
      <w:r w:rsidRPr="004E398C">
        <w:rPr>
          <w:rFonts w:hint="eastAsia"/>
          <w:b/>
          <w:bCs/>
        </w:rPr>
        <w:t>執行</w:t>
      </w:r>
      <w:bookmarkStart w:id="3" w:name="_Hlk162112990"/>
      <w:r w:rsidRPr="004E398C">
        <w:rPr>
          <w:rFonts w:hint="eastAsia"/>
          <w:b/>
          <w:bCs/>
        </w:rPr>
        <w:t>存有落差</w:t>
      </w:r>
      <w:bookmarkEnd w:id="3"/>
    </w:p>
    <w:p w:rsidR="007C7162" w:rsidRPr="001914D7" w:rsidRDefault="007C7162" w:rsidP="001914D7">
      <w:pPr>
        <w:pStyle w:val="2"/>
        <w:ind w:left="850" w:firstLine="566"/>
      </w:pPr>
      <w:r w:rsidRPr="001914D7">
        <w:rPr>
          <w:rFonts w:hint="eastAsia"/>
        </w:rPr>
        <w:t>國道基金之</w:t>
      </w:r>
      <w:r w:rsidR="007645D1" w:rsidRPr="001914D7">
        <w:rPr>
          <w:rFonts w:hint="eastAsia"/>
        </w:rPr>
        <w:t>「</w:t>
      </w:r>
      <w:r w:rsidRPr="001914D7">
        <w:rPr>
          <w:rFonts w:hint="eastAsia"/>
        </w:rPr>
        <w:t>業務收入</w:t>
      </w:r>
      <w:r w:rsidR="007645D1" w:rsidRPr="001914D7">
        <w:rPr>
          <w:rFonts w:hint="eastAsia"/>
        </w:rPr>
        <w:t>」</w:t>
      </w:r>
      <w:r w:rsidRPr="001914D7">
        <w:rPr>
          <w:rFonts w:hint="eastAsia"/>
        </w:rPr>
        <w:t>主要</w:t>
      </w:r>
      <w:r w:rsidR="00BA29A0" w:rsidRPr="001914D7">
        <w:rPr>
          <w:rFonts w:hint="eastAsia"/>
        </w:rPr>
        <w:t>係服務區與加油站之服務收入、</w:t>
      </w:r>
      <w:r w:rsidRPr="001914D7">
        <w:rPr>
          <w:rFonts w:hint="eastAsia"/>
        </w:rPr>
        <w:t>通行費收入、汽燃費收入</w:t>
      </w:r>
      <w:r w:rsidR="00BA29A0" w:rsidRPr="001914D7">
        <w:rPr>
          <w:rFonts w:hint="eastAsia"/>
        </w:rPr>
        <w:t>及</w:t>
      </w:r>
      <w:r w:rsidRPr="001914D7">
        <w:rPr>
          <w:rFonts w:hint="eastAsia"/>
        </w:rPr>
        <w:t>土地使用費與電信機房租金等雜項業務收入</w:t>
      </w:r>
      <w:r w:rsidR="00BA29A0" w:rsidRPr="001914D7">
        <w:rPr>
          <w:rFonts w:hint="eastAsia"/>
        </w:rPr>
        <w:t>，</w:t>
      </w:r>
      <w:r w:rsidRPr="001914D7">
        <w:rPr>
          <w:rFonts w:hint="eastAsia"/>
        </w:rPr>
        <w:t>近年</w:t>
      </w:r>
      <w:r w:rsidR="00DA376D" w:rsidRPr="001914D7">
        <w:rPr>
          <w:rFonts w:hint="eastAsia"/>
        </w:rPr>
        <w:t>「</w:t>
      </w:r>
      <w:r w:rsidRPr="001914D7">
        <w:rPr>
          <w:rFonts w:hint="eastAsia"/>
        </w:rPr>
        <w:t>業務收入</w:t>
      </w:r>
      <w:r w:rsidR="00DA376D" w:rsidRPr="001914D7">
        <w:rPr>
          <w:rFonts w:hint="eastAsia"/>
        </w:rPr>
        <w:t>」</w:t>
      </w:r>
      <w:r w:rsidRPr="001914D7">
        <w:rPr>
          <w:rFonts w:hint="eastAsia"/>
        </w:rPr>
        <w:t>之預、決算數</w:t>
      </w:r>
      <w:r w:rsidR="00BA29A0" w:rsidRPr="001914D7">
        <w:rPr>
          <w:rFonts w:hint="eastAsia"/>
        </w:rPr>
        <w:t>存有落差</w:t>
      </w:r>
      <w:r w:rsidRPr="001914D7">
        <w:rPr>
          <w:rFonts w:hint="eastAsia"/>
        </w:rPr>
        <w:t>，107至1</w:t>
      </w:r>
      <w:r w:rsidR="00097B73" w:rsidRPr="001914D7">
        <w:rPr>
          <w:rFonts w:hint="eastAsia"/>
        </w:rPr>
        <w:t>11</w:t>
      </w:r>
      <w:r w:rsidRPr="001914D7">
        <w:rPr>
          <w:rFonts w:hint="eastAsia"/>
        </w:rPr>
        <w:t>年度預算數</w:t>
      </w:r>
      <w:r w:rsidR="00C33490" w:rsidRPr="001914D7">
        <w:rPr>
          <w:rFonts w:hint="eastAsia"/>
        </w:rPr>
        <w:t>介於</w:t>
      </w:r>
      <w:r w:rsidRPr="001914D7">
        <w:rPr>
          <w:rFonts w:hint="eastAsia"/>
        </w:rPr>
        <w:t>313.54億元至3</w:t>
      </w:r>
      <w:r w:rsidR="00097B73" w:rsidRPr="001914D7">
        <w:rPr>
          <w:rFonts w:hint="eastAsia"/>
        </w:rPr>
        <w:t>23.83</w:t>
      </w:r>
      <w:r w:rsidRPr="001914D7">
        <w:rPr>
          <w:rFonts w:hint="eastAsia"/>
        </w:rPr>
        <w:t>億元，決算數</w:t>
      </w:r>
      <w:r w:rsidR="00C33490" w:rsidRPr="001914D7">
        <w:rPr>
          <w:rFonts w:hint="eastAsia"/>
        </w:rPr>
        <w:t>介於</w:t>
      </w:r>
      <w:r w:rsidRPr="001914D7">
        <w:rPr>
          <w:rFonts w:hint="eastAsia"/>
        </w:rPr>
        <w:t>34</w:t>
      </w:r>
      <w:r w:rsidR="00C33490" w:rsidRPr="001914D7">
        <w:rPr>
          <w:rFonts w:hint="eastAsia"/>
        </w:rPr>
        <w:t>4</w:t>
      </w:r>
      <w:r w:rsidRPr="001914D7">
        <w:rPr>
          <w:rFonts w:hint="eastAsia"/>
        </w:rPr>
        <w:t>.</w:t>
      </w:r>
      <w:r w:rsidR="00C33490" w:rsidRPr="001914D7">
        <w:rPr>
          <w:rFonts w:hint="eastAsia"/>
        </w:rPr>
        <w:t>16</w:t>
      </w:r>
      <w:r w:rsidRPr="001914D7">
        <w:rPr>
          <w:rFonts w:hint="eastAsia"/>
        </w:rPr>
        <w:t>億元至3</w:t>
      </w:r>
      <w:r w:rsidR="00C57B26" w:rsidRPr="001914D7">
        <w:rPr>
          <w:rFonts w:hint="eastAsia"/>
        </w:rPr>
        <w:t>61</w:t>
      </w:r>
      <w:r w:rsidRPr="001914D7">
        <w:rPr>
          <w:rFonts w:hint="eastAsia"/>
        </w:rPr>
        <w:t>.</w:t>
      </w:r>
      <w:r w:rsidR="00C57B26" w:rsidRPr="001914D7">
        <w:rPr>
          <w:rFonts w:hint="eastAsia"/>
        </w:rPr>
        <w:t>64</w:t>
      </w:r>
      <w:r w:rsidRPr="001914D7">
        <w:rPr>
          <w:rFonts w:hint="eastAsia"/>
        </w:rPr>
        <w:t>億元，決算數較預算數增加</w:t>
      </w:r>
      <w:r w:rsidR="00C33490" w:rsidRPr="001914D7">
        <w:rPr>
          <w:rFonts w:hint="eastAsia"/>
        </w:rPr>
        <w:t>介於24</w:t>
      </w:r>
      <w:r w:rsidRPr="001914D7">
        <w:rPr>
          <w:rFonts w:hint="eastAsia"/>
        </w:rPr>
        <w:t>.</w:t>
      </w:r>
      <w:r w:rsidR="00C33490" w:rsidRPr="001914D7">
        <w:rPr>
          <w:rFonts w:hint="eastAsia"/>
        </w:rPr>
        <w:t>7</w:t>
      </w:r>
      <w:r w:rsidRPr="001914D7">
        <w:rPr>
          <w:rFonts w:hint="eastAsia"/>
        </w:rPr>
        <w:t>億元至3</w:t>
      </w:r>
      <w:r w:rsidR="00C57B26" w:rsidRPr="001914D7">
        <w:rPr>
          <w:rFonts w:hint="eastAsia"/>
        </w:rPr>
        <w:t>7</w:t>
      </w:r>
      <w:r w:rsidRPr="001914D7">
        <w:rPr>
          <w:rFonts w:hint="eastAsia"/>
        </w:rPr>
        <w:t>.</w:t>
      </w:r>
      <w:r w:rsidR="00C57B26" w:rsidRPr="001914D7">
        <w:rPr>
          <w:rFonts w:hint="eastAsia"/>
        </w:rPr>
        <w:t>81</w:t>
      </w:r>
      <w:r w:rsidRPr="001914D7">
        <w:rPr>
          <w:rFonts w:hint="eastAsia"/>
        </w:rPr>
        <w:t>億元，其主要差異</w:t>
      </w:r>
      <w:r w:rsidR="00DA376D" w:rsidRPr="001914D7">
        <w:rPr>
          <w:rFonts w:hint="eastAsia"/>
        </w:rPr>
        <w:t>係因</w:t>
      </w:r>
      <w:r w:rsidRPr="001914D7">
        <w:rPr>
          <w:rFonts w:hint="eastAsia"/>
        </w:rPr>
        <w:t>「通行費收入」</w:t>
      </w:r>
      <w:r w:rsidR="008A0874" w:rsidRPr="001914D7">
        <w:rPr>
          <w:rFonts w:hint="eastAsia"/>
        </w:rPr>
        <w:t>及</w:t>
      </w:r>
      <w:r w:rsidRPr="001914D7">
        <w:rPr>
          <w:rFonts w:hint="eastAsia"/>
        </w:rPr>
        <w:t>「汽燃費收入」之實際執行結果</w:t>
      </w:r>
      <w:r w:rsidR="00467199" w:rsidRPr="001914D7">
        <w:rPr>
          <w:rFonts w:hint="eastAsia"/>
        </w:rPr>
        <w:t>所致</w:t>
      </w:r>
      <w:r w:rsidR="00C57B26" w:rsidRPr="001914D7">
        <w:rPr>
          <w:rFonts w:hint="eastAsia"/>
        </w:rPr>
        <w:t>(詳表1)</w:t>
      </w:r>
      <w:r w:rsidRPr="001914D7">
        <w:rPr>
          <w:rFonts w:hint="eastAsia"/>
        </w:rPr>
        <w:t>。</w:t>
      </w:r>
    </w:p>
    <w:p w:rsidR="007C7162" w:rsidRPr="00FD5DFF" w:rsidRDefault="007C7162" w:rsidP="00FD5DFF">
      <w:pPr>
        <w:pStyle w:val="20"/>
        <w:spacing w:beforeLines="20" w:before="100"/>
        <w:rPr>
          <w:b/>
          <w:sz w:val="28"/>
        </w:rPr>
      </w:pPr>
      <w:r w:rsidRPr="00FD5DFF">
        <w:rPr>
          <w:rFonts w:hint="eastAsia"/>
          <w:b/>
          <w:sz w:val="28"/>
        </w:rPr>
        <w:t>表1  107至11</w:t>
      </w:r>
      <w:r w:rsidR="007645D1" w:rsidRPr="00FD5DFF">
        <w:rPr>
          <w:rFonts w:hint="eastAsia"/>
          <w:b/>
          <w:sz w:val="28"/>
        </w:rPr>
        <w:t>1</w:t>
      </w:r>
      <w:r w:rsidRPr="00FD5DFF">
        <w:rPr>
          <w:rFonts w:hint="eastAsia"/>
          <w:b/>
          <w:sz w:val="28"/>
        </w:rPr>
        <w:t>年度國道基金</w:t>
      </w:r>
      <w:r w:rsidR="007645D1" w:rsidRPr="00FD5DFF">
        <w:rPr>
          <w:rFonts w:hint="eastAsia"/>
          <w:b/>
          <w:sz w:val="28"/>
        </w:rPr>
        <w:t>「</w:t>
      </w:r>
      <w:r w:rsidRPr="00FD5DFF">
        <w:rPr>
          <w:rFonts w:hint="eastAsia"/>
          <w:b/>
          <w:sz w:val="28"/>
        </w:rPr>
        <w:t>業務收入</w:t>
      </w:r>
      <w:r w:rsidR="007645D1" w:rsidRPr="00FD5DFF">
        <w:rPr>
          <w:rFonts w:hint="eastAsia"/>
          <w:b/>
          <w:sz w:val="28"/>
        </w:rPr>
        <w:t>」</w:t>
      </w:r>
      <w:r w:rsidRPr="00FD5DFF">
        <w:rPr>
          <w:rFonts w:hint="eastAsia"/>
          <w:b/>
          <w:sz w:val="28"/>
        </w:rPr>
        <w:t>預算編列及執行</w:t>
      </w:r>
      <w:r w:rsidR="007645D1" w:rsidRPr="00FD5DFF">
        <w:rPr>
          <w:rFonts w:hint="eastAsia"/>
          <w:b/>
          <w:sz w:val="28"/>
        </w:rPr>
        <w:t>概況</w:t>
      </w:r>
      <w:r w:rsidRPr="00FD5DFF">
        <w:rPr>
          <w:rFonts w:hint="eastAsia"/>
          <w:b/>
          <w:sz w:val="28"/>
        </w:rPr>
        <w:t>表</w:t>
      </w:r>
    </w:p>
    <w:p w:rsidR="007C7162" w:rsidRPr="007C7162" w:rsidRDefault="007C7162" w:rsidP="00FD5DFF">
      <w:pPr>
        <w:pStyle w:val="142"/>
        <w:jc w:val="right"/>
      </w:pPr>
      <w:r w:rsidRPr="007C7162">
        <w:rPr>
          <w:rFonts w:hint="eastAsia"/>
        </w:rPr>
        <w:t>單位：新臺幣億元</w:t>
      </w:r>
    </w:p>
    <w:tbl>
      <w:tblPr>
        <w:tblW w:w="85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627"/>
        <w:gridCol w:w="763"/>
        <w:gridCol w:w="383"/>
        <w:gridCol w:w="380"/>
        <w:gridCol w:w="768"/>
        <w:gridCol w:w="764"/>
        <w:gridCol w:w="385"/>
        <w:gridCol w:w="380"/>
        <w:gridCol w:w="768"/>
        <w:gridCol w:w="765"/>
        <w:gridCol w:w="384"/>
        <w:gridCol w:w="380"/>
        <w:gridCol w:w="778"/>
      </w:tblGrid>
      <w:tr w:rsidR="007C7162" w:rsidRPr="007C7162" w:rsidTr="00FD5DFF">
        <w:trPr>
          <w:trHeight w:val="269"/>
          <w:tblHeader/>
        </w:trPr>
        <w:tc>
          <w:tcPr>
            <w:tcW w:w="162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7C7162" w:rsidRDefault="00FB020E" w:rsidP="00FB020E">
            <w:pPr>
              <w:spacing w:line="280" w:lineRule="exact"/>
              <w:ind w:leftChars="-29" w:left="-82" w:rightChars="-22" w:right="-62" w:firstLineChars="349" w:firstLine="681"/>
              <w:jc w:val="left"/>
              <w:rPr>
                <w:spacing w:val="-24"/>
                <w:sz w:val="24"/>
              </w:rPr>
            </w:pPr>
            <w:bookmarkStart w:id="4" w:name="_Hlk161934817"/>
            <w:r>
              <w:rPr>
                <w:rFonts w:hint="eastAsia"/>
                <w:spacing w:val="-24"/>
                <w:sz w:val="24"/>
              </w:rPr>
              <w:t>年度</w:t>
            </w:r>
          </w:p>
          <w:p w:rsidR="00FB020E" w:rsidRPr="007C7162" w:rsidRDefault="00FB020E" w:rsidP="00FB020E">
            <w:pPr>
              <w:spacing w:line="280" w:lineRule="exact"/>
              <w:ind w:leftChars="-29" w:left="-82" w:rightChars="-22" w:right="-62" w:firstLineChars="0" w:firstLine="0"/>
              <w:jc w:val="left"/>
              <w:rPr>
                <w:rFonts w:hint="eastAsia"/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科目</w:t>
            </w:r>
          </w:p>
        </w:tc>
        <w:tc>
          <w:tcPr>
            <w:tcW w:w="2294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C7162" w:rsidRPr="007C7162" w:rsidRDefault="007C7162" w:rsidP="007C7162">
            <w:pPr>
              <w:spacing w:line="280" w:lineRule="exact"/>
              <w:ind w:leftChars="-29" w:left="-82" w:rightChars="-22" w:right="-62" w:firstLineChars="0" w:firstLine="0"/>
              <w:jc w:val="center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107年度</w:t>
            </w:r>
          </w:p>
        </w:tc>
        <w:tc>
          <w:tcPr>
            <w:tcW w:w="2297" w:type="dxa"/>
            <w:gridSpan w:val="4"/>
            <w:shd w:val="clear" w:color="auto" w:fill="auto"/>
            <w:vAlign w:val="center"/>
          </w:tcPr>
          <w:p w:rsidR="007C7162" w:rsidRPr="007C7162" w:rsidRDefault="007C7162" w:rsidP="007C7162">
            <w:pPr>
              <w:spacing w:line="280" w:lineRule="exact"/>
              <w:ind w:leftChars="-29" w:left="-82" w:rightChars="-22" w:right="-62" w:firstLineChars="0" w:firstLine="0"/>
              <w:jc w:val="center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108年度</w:t>
            </w:r>
          </w:p>
        </w:tc>
        <w:tc>
          <w:tcPr>
            <w:tcW w:w="2307" w:type="dxa"/>
            <w:gridSpan w:val="4"/>
            <w:shd w:val="clear" w:color="auto" w:fill="auto"/>
            <w:vAlign w:val="center"/>
          </w:tcPr>
          <w:p w:rsidR="007C7162" w:rsidRPr="007C7162" w:rsidRDefault="007C7162" w:rsidP="007C7162">
            <w:pPr>
              <w:spacing w:line="280" w:lineRule="exact"/>
              <w:ind w:leftChars="-29" w:left="-82" w:rightChars="-22" w:right="-62" w:firstLineChars="0" w:firstLine="0"/>
              <w:jc w:val="center"/>
              <w:rPr>
                <w:spacing w:val="-24"/>
                <w:sz w:val="24"/>
              </w:rPr>
            </w:pPr>
            <w:r w:rsidRPr="007C7162">
              <w:rPr>
                <w:spacing w:val="-24"/>
                <w:sz w:val="24"/>
              </w:rPr>
              <w:t>109</w:t>
            </w:r>
            <w:r w:rsidRPr="007C7162">
              <w:rPr>
                <w:rFonts w:hint="eastAsia"/>
                <w:spacing w:val="-24"/>
                <w:sz w:val="24"/>
              </w:rPr>
              <w:t>年度</w:t>
            </w:r>
          </w:p>
        </w:tc>
      </w:tr>
      <w:tr w:rsidR="00625051" w:rsidRPr="007C7162" w:rsidTr="00FB020E">
        <w:trPr>
          <w:trHeight w:val="293"/>
          <w:tblHeader/>
        </w:trPr>
        <w:tc>
          <w:tcPr>
            <w:tcW w:w="1627" w:type="dxa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</w:tcPr>
          <w:p w:rsidR="007C7162" w:rsidRPr="007C7162" w:rsidRDefault="007C7162" w:rsidP="007C7162">
            <w:pPr>
              <w:spacing w:line="280" w:lineRule="exact"/>
              <w:ind w:leftChars="-29" w:left="-82" w:rightChars="-22" w:right="-62" w:firstLineChars="0" w:firstLine="0"/>
              <w:jc w:val="left"/>
              <w:rPr>
                <w:spacing w:val="-24"/>
                <w:sz w:val="24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C7162" w:rsidRPr="007C7162" w:rsidRDefault="007C7162" w:rsidP="007C7162">
            <w:pPr>
              <w:spacing w:line="280" w:lineRule="exact"/>
              <w:ind w:leftChars="-36" w:left="-102" w:rightChars="-46" w:right="-130" w:firstLineChars="0" w:firstLine="0"/>
              <w:jc w:val="center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預算數</w:t>
            </w:r>
          </w:p>
        </w:tc>
        <w:tc>
          <w:tcPr>
            <w:tcW w:w="763" w:type="dxa"/>
            <w:gridSpan w:val="2"/>
            <w:shd w:val="clear" w:color="auto" w:fill="auto"/>
            <w:vAlign w:val="center"/>
          </w:tcPr>
          <w:p w:rsidR="007C7162" w:rsidRPr="007C7162" w:rsidRDefault="007C7162" w:rsidP="007C7162">
            <w:pPr>
              <w:spacing w:line="280" w:lineRule="exact"/>
              <w:ind w:leftChars="-36" w:left="-102" w:rightChars="-46" w:right="-130" w:firstLineChars="0" w:firstLine="0"/>
              <w:jc w:val="center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決算數</w:t>
            </w:r>
          </w:p>
        </w:tc>
        <w:tc>
          <w:tcPr>
            <w:tcW w:w="768" w:type="dxa"/>
            <w:vAlign w:val="center"/>
          </w:tcPr>
          <w:p w:rsidR="007C7162" w:rsidRPr="007C7162" w:rsidRDefault="007C7162" w:rsidP="007C7162">
            <w:pPr>
              <w:spacing w:line="280" w:lineRule="exact"/>
              <w:ind w:leftChars="-36" w:left="-102" w:rightChars="-46" w:right="-130" w:firstLineChars="0" w:firstLine="0"/>
              <w:jc w:val="center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增減數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7C7162" w:rsidRPr="007C7162" w:rsidRDefault="007C7162" w:rsidP="007C7162">
            <w:pPr>
              <w:spacing w:line="280" w:lineRule="exact"/>
              <w:ind w:leftChars="-36" w:left="-102" w:rightChars="-46" w:right="-130" w:firstLineChars="0" w:firstLine="0"/>
              <w:jc w:val="center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預算數</w:t>
            </w:r>
          </w:p>
        </w:tc>
        <w:tc>
          <w:tcPr>
            <w:tcW w:w="765" w:type="dxa"/>
            <w:gridSpan w:val="2"/>
            <w:shd w:val="clear" w:color="auto" w:fill="auto"/>
            <w:vAlign w:val="center"/>
          </w:tcPr>
          <w:p w:rsidR="007C7162" w:rsidRPr="007C7162" w:rsidRDefault="007C7162" w:rsidP="007C7162">
            <w:pPr>
              <w:spacing w:line="280" w:lineRule="exact"/>
              <w:ind w:leftChars="-36" w:left="-102" w:rightChars="-46" w:right="-130" w:firstLineChars="0" w:firstLine="0"/>
              <w:jc w:val="center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決算數</w:t>
            </w:r>
          </w:p>
        </w:tc>
        <w:tc>
          <w:tcPr>
            <w:tcW w:w="768" w:type="dxa"/>
            <w:vAlign w:val="center"/>
          </w:tcPr>
          <w:p w:rsidR="007C7162" w:rsidRPr="007C7162" w:rsidRDefault="007C7162" w:rsidP="007C7162">
            <w:pPr>
              <w:spacing w:line="280" w:lineRule="exact"/>
              <w:ind w:leftChars="-36" w:left="-102" w:rightChars="-46" w:right="-130" w:firstLineChars="0" w:firstLine="0"/>
              <w:jc w:val="center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增減數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7C7162" w:rsidRPr="007C7162" w:rsidRDefault="007C7162" w:rsidP="007C7162">
            <w:pPr>
              <w:spacing w:line="280" w:lineRule="exact"/>
              <w:ind w:leftChars="-36" w:left="-102" w:rightChars="-46" w:right="-130" w:firstLineChars="0" w:firstLine="0"/>
              <w:jc w:val="center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預算數</w:t>
            </w:r>
          </w:p>
        </w:tc>
        <w:tc>
          <w:tcPr>
            <w:tcW w:w="764" w:type="dxa"/>
            <w:gridSpan w:val="2"/>
            <w:shd w:val="clear" w:color="auto" w:fill="auto"/>
            <w:vAlign w:val="center"/>
          </w:tcPr>
          <w:p w:rsidR="007C7162" w:rsidRPr="007C7162" w:rsidRDefault="007C7162" w:rsidP="007C7162">
            <w:pPr>
              <w:spacing w:line="280" w:lineRule="exact"/>
              <w:ind w:leftChars="-36" w:left="-102" w:rightChars="-46" w:right="-130" w:firstLineChars="0" w:firstLine="0"/>
              <w:jc w:val="center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決算數</w:t>
            </w:r>
          </w:p>
        </w:tc>
        <w:tc>
          <w:tcPr>
            <w:tcW w:w="778" w:type="dxa"/>
            <w:vAlign w:val="center"/>
          </w:tcPr>
          <w:p w:rsidR="007C7162" w:rsidRPr="007C7162" w:rsidRDefault="007C7162" w:rsidP="007C7162">
            <w:pPr>
              <w:spacing w:line="280" w:lineRule="exact"/>
              <w:ind w:leftChars="-36" w:left="-102" w:rightChars="-46" w:right="-130" w:firstLineChars="0" w:firstLine="0"/>
              <w:jc w:val="center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增減數</w:t>
            </w:r>
          </w:p>
        </w:tc>
      </w:tr>
      <w:tr w:rsidR="00680EFB" w:rsidRPr="007C7162" w:rsidTr="00FD5DFF">
        <w:trPr>
          <w:trHeight w:val="304"/>
        </w:trPr>
        <w:tc>
          <w:tcPr>
            <w:tcW w:w="1627" w:type="dxa"/>
            <w:tcBorders>
              <w:top w:val="single" w:sz="4" w:space="0" w:color="auto"/>
            </w:tcBorders>
            <w:shd w:val="clear" w:color="auto" w:fill="auto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left"/>
              <w:rPr>
                <w:b/>
                <w:spacing w:val="-24"/>
                <w:sz w:val="24"/>
              </w:rPr>
            </w:pPr>
            <w:r>
              <w:rPr>
                <w:rFonts w:hint="eastAsia"/>
                <w:b/>
                <w:spacing w:val="-24"/>
                <w:sz w:val="24"/>
              </w:rPr>
              <w:t>業務收入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b/>
                <w:spacing w:val="-24"/>
                <w:sz w:val="24"/>
              </w:rPr>
            </w:pPr>
            <w:r w:rsidRPr="007C7162">
              <w:rPr>
                <w:rFonts w:hint="eastAsia"/>
                <w:b/>
                <w:spacing w:val="-24"/>
                <w:sz w:val="24"/>
              </w:rPr>
              <w:t>313.54</w:t>
            </w:r>
          </w:p>
        </w:tc>
        <w:tc>
          <w:tcPr>
            <w:tcW w:w="763" w:type="dxa"/>
            <w:gridSpan w:val="2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b/>
                <w:spacing w:val="-24"/>
                <w:sz w:val="24"/>
              </w:rPr>
            </w:pPr>
            <w:r w:rsidRPr="007C7162">
              <w:rPr>
                <w:rFonts w:hint="eastAsia"/>
                <w:b/>
                <w:spacing w:val="-24"/>
                <w:sz w:val="24"/>
              </w:rPr>
              <w:t>347.38</w:t>
            </w:r>
          </w:p>
        </w:tc>
        <w:tc>
          <w:tcPr>
            <w:tcW w:w="768" w:type="dxa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b/>
                <w:spacing w:val="-24"/>
                <w:sz w:val="24"/>
              </w:rPr>
            </w:pPr>
            <w:r w:rsidRPr="007C7162">
              <w:rPr>
                <w:rFonts w:hint="eastAsia"/>
                <w:b/>
                <w:spacing w:val="-24"/>
                <w:sz w:val="24"/>
              </w:rPr>
              <w:t>33.84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b/>
                <w:spacing w:val="-24"/>
                <w:sz w:val="24"/>
              </w:rPr>
            </w:pPr>
            <w:r w:rsidRPr="007C7162">
              <w:rPr>
                <w:rFonts w:hint="eastAsia"/>
                <w:b/>
                <w:spacing w:val="-24"/>
                <w:sz w:val="24"/>
              </w:rPr>
              <w:t>315.34</w:t>
            </w:r>
          </w:p>
        </w:tc>
        <w:tc>
          <w:tcPr>
            <w:tcW w:w="765" w:type="dxa"/>
            <w:gridSpan w:val="2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b/>
                <w:spacing w:val="-24"/>
                <w:sz w:val="24"/>
              </w:rPr>
            </w:pPr>
            <w:r w:rsidRPr="007C7162">
              <w:rPr>
                <w:rFonts w:hint="eastAsia"/>
                <w:b/>
                <w:spacing w:val="-24"/>
                <w:sz w:val="24"/>
              </w:rPr>
              <w:t>349.26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b/>
                <w:spacing w:val="-24"/>
                <w:sz w:val="24"/>
              </w:rPr>
            </w:pPr>
            <w:r w:rsidRPr="007C7162">
              <w:rPr>
                <w:rFonts w:hint="eastAsia"/>
                <w:b/>
                <w:spacing w:val="-24"/>
                <w:sz w:val="24"/>
              </w:rPr>
              <w:t>33.92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b/>
                <w:color w:val="000000"/>
                <w:spacing w:val="-24"/>
                <w:sz w:val="24"/>
              </w:rPr>
            </w:pPr>
            <w:r w:rsidRPr="007C7162">
              <w:rPr>
                <w:rFonts w:hint="eastAsia"/>
                <w:b/>
                <w:color w:val="000000"/>
                <w:spacing w:val="-24"/>
                <w:sz w:val="24"/>
              </w:rPr>
              <w:t>318.22</w:t>
            </w:r>
          </w:p>
        </w:tc>
        <w:tc>
          <w:tcPr>
            <w:tcW w:w="764" w:type="dxa"/>
            <w:gridSpan w:val="2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b/>
                <w:color w:val="000000"/>
                <w:spacing w:val="-24"/>
                <w:sz w:val="24"/>
              </w:rPr>
            </w:pPr>
            <w:r w:rsidRPr="007C7162">
              <w:rPr>
                <w:rFonts w:hint="eastAsia"/>
                <w:b/>
                <w:color w:val="000000"/>
                <w:spacing w:val="-24"/>
                <w:sz w:val="24"/>
              </w:rPr>
              <w:t>354.23</w:t>
            </w:r>
          </w:p>
        </w:tc>
        <w:tc>
          <w:tcPr>
            <w:tcW w:w="778" w:type="dxa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b/>
                <w:color w:val="000000"/>
                <w:spacing w:val="-24"/>
                <w:sz w:val="24"/>
              </w:rPr>
            </w:pPr>
            <w:r w:rsidRPr="007C7162">
              <w:rPr>
                <w:rFonts w:hint="eastAsia"/>
                <w:b/>
                <w:color w:val="000000"/>
                <w:spacing w:val="-24"/>
                <w:sz w:val="24"/>
              </w:rPr>
              <w:t>36.01</w:t>
            </w:r>
          </w:p>
        </w:tc>
      </w:tr>
      <w:tr w:rsidR="00680EFB" w:rsidRPr="007C7162" w:rsidTr="00FD5DFF">
        <w:trPr>
          <w:trHeight w:val="304"/>
        </w:trPr>
        <w:tc>
          <w:tcPr>
            <w:tcW w:w="1627" w:type="dxa"/>
            <w:shd w:val="clear" w:color="auto" w:fill="auto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93" w:firstLine="182"/>
              <w:jc w:val="lef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勞務收入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233.11</w:t>
            </w:r>
          </w:p>
        </w:tc>
        <w:tc>
          <w:tcPr>
            <w:tcW w:w="763" w:type="dxa"/>
            <w:gridSpan w:val="2"/>
            <w:shd w:val="clear" w:color="auto" w:fill="auto"/>
            <w:vAlign w:val="center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244.20</w:t>
            </w:r>
          </w:p>
        </w:tc>
        <w:tc>
          <w:tcPr>
            <w:tcW w:w="768" w:type="dxa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11.09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234.55</w:t>
            </w:r>
          </w:p>
        </w:tc>
        <w:tc>
          <w:tcPr>
            <w:tcW w:w="765" w:type="dxa"/>
            <w:gridSpan w:val="2"/>
            <w:shd w:val="clear" w:color="auto" w:fill="auto"/>
            <w:vAlign w:val="center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246.06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11.51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color w:val="000000"/>
                <w:spacing w:val="-24"/>
                <w:sz w:val="24"/>
              </w:rPr>
            </w:pPr>
            <w:r w:rsidRPr="00A67735">
              <w:rPr>
                <w:rFonts w:hint="eastAsia"/>
                <w:bCs/>
                <w:color w:val="000000"/>
                <w:spacing w:val="-24"/>
                <w:sz w:val="24"/>
              </w:rPr>
              <w:t>237.61</w:t>
            </w:r>
          </w:p>
        </w:tc>
        <w:tc>
          <w:tcPr>
            <w:tcW w:w="764" w:type="dxa"/>
            <w:gridSpan w:val="2"/>
            <w:shd w:val="clear" w:color="auto" w:fill="auto"/>
            <w:vAlign w:val="center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color w:val="000000"/>
                <w:spacing w:val="-24"/>
                <w:sz w:val="24"/>
              </w:rPr>
            </w:pPr>
            <w:r w:rsidRPr="00A67735">
              <w:rPr>
                <w:rFonts w:hint="eastAsia"/>
                <w:bCs/>
                <w:color w:val="000000"/>
                <w:spacing w:val="-24"/>
                <w:sz w:val="24"/>
              </w:rPr>
              <w:t>250.99</w:t>
            </w:r>
          </w:p>
        </w:tc>
        <w:tc>
          <w:tcPr>
            <w:tcW w:w="778" w:type="dxa"/>
            <w:shd w:val="clear" w:color="auto" w:fill="auto"/>
            <w:vAlign w:val="center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color w:val="000000"/>
                <w:spacing w:val="-24"/>
                <w:sz w:val="24"/>
              </w:rPr>
            </w:pPr>
            <w:r w:rsidRPr="00A67735">
              <w:rPr>
                <w:rFonts w:hint="eastAsia"/>
                <w:bCs/>
                <w:color w:val="000000"/>
                <w:spacing w:val="-24"/>
                <w:sz w:val="24"/>
              </w:rPr>
              <w:t>13.38</w:t>
            </w:r>
          </w:p>
        </w:tc>
      </w:tr>
      <w:tr w:rsidR="00680EFB" w:rsidRPr="007C7162" w:rsidTr="00FD5DFF">
        <w:trPr>
          <w:trHeight w:val="304"/>
        </w:trPr>
        <w:tc>
          <w:tcPr>
            <w:tcW w:w="1627" w:type="dxa"/>
            <w:shd w:val="clear" w:color="auto" w:fill="auto"/>
          </w:tcPr>
          <w:p w:rsidR="00680EFB" w:rsidRPr="007C7162" w:rsidRDefault="00680EFB" w:rsidP="00680EFB">
            <w:pPr>
              <w:spacing w:line="280" w:lineRule="exact"/>
              <w:ind w:leftChars="44" w:left="125" w:rightChars="-22" w:right="-62" w:firstLineChars="94" w:firstLine="184"/>
              <w:jc w:val="lef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服務收入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6.11</w:t>
            </w:r>
          </w:p>
        </w:tc>
        <w:tc>
          <w:tcPr>
            <w:tcW w:w="763" w:type="dxa"/>
            <w:gridSpan w:val="2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6.93</w:t>
            </w:r>
          </w:p>
        </w:tc>
        <w:tc>
          <w:tcPr>
            <w:tcW w:w="768" w:type="dxa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0.82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6.55</w:t>
            </w:r>
          </w:p>
        </w:tc>
        <w:tc>
          <w:tcPr>
            <w:tcW w:w="765" w:type="dxa"/>
            <w:gridSpan w:val="2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8.55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2.00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color w:val="000000"/>
                <w:spacing w:val="-24"/>
                <w:sz w:val="24"/>
              </w:rPr>
            </w:pPr>
            <w:r w:rsidRPr="007C7162">
              <w:rPr>
                <w:rFonts w:hint="eastAsia"/>
                <w:color w:val="000000"/>
                <w:spacing w:val="-24"/>
                <w:sz w:val="24"/>
              </w:rPr>
              <w:t>8.61</w:t>
            </w:r>
          </w:p>
        </w:tc>
        <w:tc>
          <w:tcPr>
            <w:tcW w:w="764" w:type="dxa"/>
            <w:gridSpan w:val="2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color w:val="000000"/>
                <w:spacing w:val="-24"/>
                <w:sz w:val="24"/>
              </w:rPr>
            </w:pPr>
            <w:r w:rsidRPr="007C7162">
              <w:rPr>
                <w:rFonts w:hint="eastAsia"/>
                <w:color w:val="000000"/>
                <w:spacing w:val="-24"/>
                <w:sz w:val="24"/>
              </w:rPr>
              <w:t>8.58</w:t>
            </w:r>
          </w:p>
        </w:tc>
        <w:tc>
          <w:tcPr>
            <w:tcW w:w="778" w:type="dxa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color w:val="000000"/>
                <w:spacing w:val="-24"/>
                <w:sz w:val="24"/>
              </w:rPr>
            </w:pPr>
            <w:r w:rsidRPr="007C7162">
              <w:rPr>
                <w:rFonts w:hint="eastAsia"/>
                <w:color w:val="000000"/>
                <w:spacing w:val="-24"/>
                <w:sz w:val="24"/>
              </w:rPr>
              <w:t>-0.03</w:t>
            </w:r>
          </w:p>
        </w:tc>
      </w:tr>
      <w:tr w:rsidR="00680EFB" w:rsidRPr="007C7162" w:rsidTr="00FD5DFF">
        <w:trPr>
          <w:trHeight w:val="304"/>
        </w:trPr>
        <w:tc>
          <w:tcPr>
            <w:tcW w:w="1627" w:type="dxa"/>
            <w:shd w:val="clear" w:color="auto" w:fill="auto"/>
          </w:tcPr>
          <w:p w:rsidR="00680EFB" w:rsidRPr="007C7162" w:rsidRDefault="00680EFB" w:rsidP="00680EFB">
            <w:pPr>
              <w:spacing w:line="280" w:lineRule="exact"/>
              <w:ind w:leftChars="44" w:left="125" w:rightChars="-22" w:right="-62" w:firstLineChars="94" w:firstLine="184"/>
              <w:jc w:val="lef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通行費收入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227.00</w:t>
            </w:r>
          </w:p>
        </w:tc>
        <w:tc>
          <w:tcPr>
            <w:tcW w:w="763" w:type="dxa"/>
            <w:gridSpan w:val="2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237.27</w:t>
            </w:r>
          </w:p>
        </w:tc>
        <w:tc>
          <w:tcPr>
            <w:tcW w:w="768" w:type="dxa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10.27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228.00</w:t>
            </w:r>
          </w:p>
        </w:tc>
        <w:tc>
          <w:tcPr>
            <w:tcW w:w="765" w:type="dxa"/>
            <w:gridSpan w:val="2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237.51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9.51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color w:val="000000"/>
                <w:spacing w:val="-24"/>
                <w:sz w:val="24"/>
              </w:rPr>
            </w:pPr>
            <w:r w:rsidRPr="007C7162">
              <w:rPr>
                <w:rFonts w:hint="eastAsia"/>
                <w:color w:val="000000"/>
                <w:spacing w:val="-24"/>
                <w:sz w:val="24"/>
              </w:rPr>
              <w:t>229.00</w:t>
            </w:r>
          </w:p>
        </w:tc>
        <w:tc>
          <w:tcPr>
            <w:tcW w:w="764" w:type="dxa"/>
            <w:gridSpan w:val="2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color w:val="000000"/>
                <w:spacing w:val="-24"/>
                <w:sz w:val="24"/>
              </w:rPr>
            </w:pPr>
            <w:r w:rsidRPr="007C7162">
              <w:rPr>
                <w:rFonts w:hint="eastAsia"/>
                <w:color w:val="000000"/>
                <w:spacing w:val="-24"/>
                <w:sz w:val="24"/>
              </w:rPr>
              <w:t>242.41</w:t>
            </w:r>
          </w:p>
        </w:tc>
        <w:tc>
          <w:tcPr>
            <w:tcW w:w="778" w:type="dxa"/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color w:val="000000"/>
                <w:spacing w:val="-24"/>
                <w:sz w:val="24"/>
              </w:rPr>
            </w:pPr>
            <w:r w:rsidRPr="007C7162">
              <w:rPr>
                <w:rFonts w:hint="eastAsia"/>
                <w:color w:val="000000"/>
                <w:spacing w:val="-24"/>
                <w:sz w:val="24"/>
              </w:rPr>
              <w:t>13.41</w:t>
            </w:r>
          </w:p>
        </w:tc>
      </w:tr>
      <w:tr w:rsidR="00680EFB" w:rsidRPr="007C7162" w:rsidTr="00FD5DFF">
        <w:trPr>
          <w:trHeight w:val="304"/>
        </w:trPr>
        <w:tc>
          <w:tcPr>
            <w:tcW w:w="1627" w:type="dxa"/>
            <w:shd w:val="clear" w:color="auto" w:fill="auto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93" w:firstLine="182"/>
              <w:jc w:val="left"/>
              <w:rPr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其他業務收入</w:t>
            </w:r>
          </w:p>
        </w:tc>
        <w:tc>
          <w:tcPr>
            <w:tcW w:w="763" w:type="dxa"/>
            <w:shd w:val="clear" w:color="auto" w:fill="auto"/>
            <w:vAlign w:val="center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80.43</w:t>
            </w:r>
          </w:p>
        </w:tc>
        <w:tc>
          <w:tcPr>
            <w:tcW w:w="763" w:type="dxa"/>
            <w:gridSpan w:val="2"/>
            <w:shd w:val="clear" w:color="auto" w:fill="auto"/>
            <w:vAlign w:val="center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103.18</w:t>
            </w:r>
          </w:p>
        </w:tc>
        <w:tc>
          <w:tcPr>
            <w:tcW w:w="768" w:type="dxa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22.75</w:t>
            </w:r>
          </w:p>
        </w:tc>
        <w:tc>
          <w:tcPr>
            <w:tcW w:w="764" w:type="dxa"/>
            <w:shd w:val="clear" w:color="auto" w:fill="auto"/>
            <w:vAlign w:val="center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80.79</w:t>
            </w:r>
          </w:p>
        </w:tc>
        <w:tc>
          <w:tcPr>
            <w:tcW w:w="765" w:type="dxa"/>
            <w:gridSpan w:val="2"/>
            <w:shd w:val="clear" w:color="auto" w:fill="auto"/>
            <w:vAlign w:val="center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103.20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bCs/>
                <w:color w:val="000000"/>
                <w:spacing w:val="-24"/>
                <w:sz w:val="24"/>
              </w:rPr>
            </w:pPr>
            <w:r w:rsidRPr="00A67735">
              <w:rPr>
                <w:rFonts w:hint="eastAsia"/>
                <w:bCs/>
                <w:color w:val="000000"/>
                <w:spacing w:val="-24"/>
                <w:sz w:val="24"/>
              </w:rPr>
              <w:t>22.41</w:t>
            </w:r>
          </w:p>
        </w:tc>
        <w:tc>
          <w:tcPr>
            <w:tcW w:w="765" w:type="dxa"/>
            <w:shd w:val="clear" w:color="auto" w:fill="auto"/>
            <w:vAlign w:val="center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bCs/>
                <w:color w:val="000000"/>
                <w:spacing w:val="-24"/>
                <w:sz w:val="24"/>
              </w:rPr>
            </w:pPr>
            <w:r w:rsidRPr="00A67735">
              <w:rPr>
                <w:rFonts w:hint="eastAsia"/>
                <w:bCs/>
                <w:color w:val="000000"/>
                <w:spacing w:val="-24"/>
                <w:sz w:val="24"/>
              </w:rPr>
              <w:t>80.61</w:t>
            </w:r>
          </w:p>
        </w:tc>
        <w:tc>
          <w:tcPr>
            <w:tcW w:w="764" w:type="dxa"/>
            <w:gridSpan w:val="2"/>
            <w:shd w:val="clear" w:color="auto" w:fill="auto"/>
            <w:vAlign w:val="center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bCs/>
                <w:color w:val="000000"/>
                <w:spacing w:val="-24"/>
                <w:sz w:val="24"/>
              </w:rPr>
            </w:pPr>
            <w:r w:rsidRPr="00A67735">
              <w:rPr>
                <w:rFonts w:hint="eastAsia"/>
                <w:bCs/>
                <w:color w:val="000000"/>
                <w:spacing w:val="-24"/>
                <w:sz w:val="24"/>
              </w:rPr>
              <w:t>103.24</w:t>
            </w:r>
          </w:p>
        </w:tc>
        <w:tc>
          <w:tcPr>
            <w:tcW w:w="778" w:type="dxa"/>
            <w:shd w:val="clear" w:color="auto" w:fill="auto"/>
            <w:vAlign w:val="center"/>
          </w:tcPr>
          <w:p w:rsidR="00680EFB" w:rsidRPr="00A67735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bCs/>
                <w:color w:val="000000"/>
                <w:spacing w:val="-24"/>
                <w:sz w:val="24"/>
              </w:rPr>
            </w:pPr>
            <w:r w:rsidRPr="00A67735">
              <w:rPr>
                <w:rFonts w:hint="eastAsia"/>
                <w:bCs/>
                <w:color w:val="000000"/>
                <w:spacing w:val="-24"/>
                <w:sz w:val="24"/>
              </w:rPr>
              <w:t>22.63</w:t>
            </w:r>
          </w:p>
        </w:tc>
      </w:tr>
      <w:tr w:rsidR="00680EFB" w:rsidRPr="007C7162" w:rsidTr="00FD5DFF">
        <w:trPr>
          <w:trHeight w:val="304"/>
        </w:trPr>
        <w:tc>
          <w:tcPr>
            <w:tcW w:w="1627" w:type="dxa"/>
            <w:tcBorders>
              <w:bottom w:val="single" w:sz="2" w:space="0" w:color="auto"/>
            </w:tcBorders>
            <w:shd w:val="clear" w:color="auto" w:fill="auto"/>
          </w:tcPr>
          <w:p w:rsidR="00680EFB" w:rsidRPr="007C7162" w:rsidRDefault="00680EFB" w:rsidP="00680EFB">
            <w:pPr>
              <w:spacing w:line="280" w:lineRule="exact"/>
              <w:ind w:leftChars="44" w:left="125" w:rightChars="-22" w:right="-62" w:firstLineChars="94" w:firstLine="184"/>
              <w:jc w:val="lef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汽燃費收入</w:t>
            </w:r>
          </w:p>
        </w:tc>
        <w:tc>
          <w:tcPr>
            <w:tcW w:w="763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78.74</w:t>
            </w:r>
          </w:p>
        </w:tc>
        <w:tc>
          <w:tcPr>
            <w:tcW w:w="763" w:type="dxa"/>
            <w:gridSpan w:val="2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101.01</w:t>
            </w:r>
          </w:p>
        </w:tc>
        <w:tc>
          <w:tcPr>
            <w:tcW w:w="768" w:type="dxa"/>
            <w:tcBorders>
              <w:bottom w:val="single" w:sz="2" w:space="0" w:color="auto"/>
            </w:tcBorders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22.27</w:t>
            </w:r>
          </w:p>
        </w:tc>
        <w:tc>
          <w:tcPr>
            <w:tcW w:w="764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78.86</w:t>
            </w:r>
          </w:p>
        </w:tc>
        <w:tc>
          <w:tcPr>
            <w:tcW w:w="765" w:type="dxa"/>
            <w:gridSpan w:val="2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101.01</w:t>
            </w:r>
          </w:p>
        </w:tc>
        <w:tc>
          <w:tcPr>
            <w:tcW w:w="768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color w:val="000000"/>
                <w:spacing w:val="-24"/>
                <w:sz w:val="24"/>
              </w:rPr>
            </w:pPr>
            <w:r w:rsidRPr="007C7162">
              <w:rPr>
                <w:rFonts w:hint="eastAsia"/>
                <w:color w:val="000000"/>
                <w:spacing w:val="-24"/>
                <w:sz w:val="24"/>
              </w:rPr>
              <w:t>22.15</w:t>
            </w:r>
          </w:p>
        </w:tc>
        <w:tc>
          <w:tcPr>
            <w:tcW w:w="765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color w:val="000000"/>
                <w:spacing w:val="-24"/>
                <w:sz w:val="24"/>
              </w:rPr>
            </w:pPr>
            <w:r w:rsidRPr="007C7162">
              <w:rPr>
                <w:rFonts w:hint="eastAsia"/>
                <w:color w:val="000000"/>
                <w:spacing w:val="-24"/>
                <w:sz w:val="24"/>
              </w:rPr>
              <w:t>78.</w:t>
            </w:r>
            <w:r w:rsidRPr="007C7162">
              <w:rPr>
                <w:color w:val="000000"/>
                <w:spacing w:val="-24"/>
                <w:sz w:val="24"/>
              </w:rPr>
              <w:t>79</w:t>
            </w:r>
          </w:p>
        </w:tc>
        <w:tc>
          <w:tcPr>
            <w:tcW w:w="764" w:type="dxa"/>
            <w:gridSpan w:val="2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color w:val="000000"/>
                <w:spacing w:val="-24"/>
                <w:sz w:val="24"/>
              </w:rPr>
            </w:pPr>
            <w:r w:rsidRPr="007C7162">
              <w:rPr>
                <w:rFonts w:hint="eastAsia"/>
                <w:color w:val="000000"/>
                <w:spacing w:val="-24"/>
                <w:sz w:val="24"/>
              </w:rPr>
              <w:t>101.01</w:t>
            </w:r>
          </w:p>
        </w:tc>
        <w:tc>
          <w:tcPr>
            <w:tcW w:w="778" w:type="dxa"/>
            <w:tcBorders>
              <w:bottom w:val="single" w:sz="2" w:space="0" w:color="auto"/>
            </w:tcBorders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color w:val="000000"/>
                <w:spacing w:val="-24"/>
                <w:sz w:val="24"/>
              </w:rPr>
            </w:pPr>
            <w:r w:rsidRPr="007C7162">
              <w:rPr>
                <w:rFonts w:hint="eastAsia"/>
                <w:color w:val="000000"/>
                <w:spacing w:val="-24"/>
                <w:sz w:val="24"/>
              </w:rPr>
              <w:t>22.22</w:t>
            </w:r>
          </w:p>
        </w:tc>
      </w:tr>
      <w:tr w:rsidR="00680EFB" w:rsidRPr="007C7162" w:rsidTr="00FD5DFF">
        <w:trPr>
          <w:trHeight w:val="304"/>
        </w:trPr>
        <w:tc>
          <w:tcPr>
            <w:tcW w:w="1627" w:type="dxa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</w:tcPr>
          <w:p w:rsidR="00680EFB" w:rsidRPr="007C7162" w:rsidRDefault="00680EFB" w:rsidP="00680EFB">
            <w:pPr>
              <w:spacing w:line="280" w:lineRule="exact"/>
              <w:ind w:leftChars="44" w:left="125" w:rightChars="-22" w:right="-62" w:firstLineChars="94" w:firstLine="184"/>
              <w:jc w:val="lef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雜項業務收入</w:t>
            </w:r>
          </w:p>
        </w:tc>
        <w:tc>
          <w:tcPr>
            <w:tcW w:w="763" w:type="dxa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1.69</w:t>
            </w:r>
          </w:p>
        </w:tc>
        <w:tc>
          <w:tcPr>
            <w:tcW w:w="763" w:type="dxa"/>
            <w:gridSpan w:val="2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2.17</w:t>
            </w:r>
          </w:p>
        </w:tc>
        <w:tc>
          <w:tcPr>
            <w:tcW w:w="768" w:type="dxa"/>
            <w:tcBorders>
              <w:top w:val="single" w:sz="2" w:space="0" w:color="auto"/>
              <w:bottom w:val="double" w:sz="4" w:space="0" w:color="auto"/>
            </w:tcBorders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0.48</w:t>
            </w:r>
          </w:p>
        </w:tc>
        <w:tc>
          <w:tcPr>
            <w:tcW w:w="764" w:type="dxa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1.93</w:t>
            </w:r>
          </w:p>
        </w:tc>
        <w:tc>
          <w:tcPr>
            <w:tcW w:w="765" w:type="dxa"/>
            <w:gridSpan w:val="2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2.19</w:t>
            </w:r>
          </w:p>
        </w:tc>
        <w:tc>
          <w:tcPr>
            <w:tcW w:w="768" w:type="dxa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color w:val="000000"/>
                <w:spacing w:val="-24"/>
                <w:sz w:val="24"/>
              </w:rPr>
            </w:pPr>
            <w:r w:rsidRPr="007C7162">
              <w:rPr>
                <w:color w:val="000000"/>
                <w:spacing w:val="-24"/>
                <w:sz w:val="24"/>
              </w:rPr>
              <w:t>0.26</w:t>
            </w:r>
          </w:p>
        </w:tc>
        <w:tc>
          <w:tcPr>
            <w:tcW w:w="765" w:type="dxa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color w:val="000000"/>
                <w:spacing w:val="-24"/>
                <w:sz w:val="24"/>
              </w:rPr>
            </w:pPr>
            <w:r w:rsidRPr="007C7162">
              <w:rPr>
                <w:rFonts w:hint="eastAsia"/>
                <w:color w:val="000000"/>
                <w:spacing w:val="-24"/>
                <w:sz w:val="24"/>
              </w:rPr>
              <w:t>1.82</w:t>
            </w:r>
          </w:p>
        </w:tc>
        <w:tc>
          <w:tcPr>
            <w:tcW w:w="764" w:type="dxa"/>
            <w:gridSpan w:val="2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color w:val="000000"/>
                <w:spacing w:val="-24"/>
                <w:sz w:val="24"/>
              </w:rPr>
            </w:pPr>
            <w:r w:rsidRPr="007C7162">
              <w:rPr>
                <w:rFonts w:hint="eastAsia"/>
                <w:color w:val="000000"/>
                <w:spacing w:val="-24"/>
                <w:sz w:val="24"/>
              </w:rPr>
              <w:t>2.23</w:t>
            </w:r>
          </w:p>
        </w:tc>
        <w:tc>
          <w:tcPr>
            <w:tcW w:w="778" w:type="dxa"/>
            <w:tcBorders>
              <w:top w:val="single" w:sz="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80EFB" w:rsidRPr="007C7162" w:rsidRDefault="00680EFB" w:rsidP="00680EFB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color w:val="000000"/>
                <w:spacing w:val="-24"/>
                <w:sz w:val="24"/>
              </w:rPr>
            </w:pPr>
            <w:r w:rsidRPr="007C7162">
              <w:rPr>
                <w:rFonts w:hint="eastAsia"/>
                <w:color w:val="000000"/>
                <w:spacing w:val="-24"/>
                <w:sz w:val="24"/>
              </w:rPr>
              <w:t>0.41</w:t>
            </w:r>
          </w:p>
        </w:tc>
      </w:tr>
      <w:bookmarkEnd w:id="4"/>
      <w:tr w:rsidR="00D42CE1" w:rsidRPr="007C7162" w:rsidTr="00FD5DFF">
        <w:trPr>
          <w:trHeight w:val="182"/>
        </w:trPr>
        <w:tc>
          <w:tcPr>
            <w:tcW w:w="1627" w:type="dxa"/>
            <w:vMerge w:val="restart"/>
            <w:tcBorders>
              <w:top w:val="double" w:sz="4" w:space="0" w:color="auto"/>
              <w:bottom w:val="single" w:sz="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FB020E" w:rsidRDefault="00FB020E" w:rsidP="00FB020E">
            <w:pPr>
              <w:spacing w:line="280" w:lineRule="exact"/>
              <w:ind w:leftChars="-29" w:left="-82" w:rightChars="-22" w:right="-62" w:firstLineChars="204" w:firstLine="398"/>
              <w:jc w:val="center"/>
              <w:rPr>
                <w:spacing w:val="-24"/>
                <w:sz w:val="24"/>
              </w:rPr>
            </w:pPr>
            <w:r>
              <w:rPr>
                <w:rFonts w:hint="eastAsia"/>
                <w:spacing w:val="-24"/>
                <w:sz w:val="24"/>
              </w:rPr>
              <w:t>年度</w:t>
            </w:r>
          </w:p>
          <w:p w:rsidR="00D42CE1" w:rsidRPr="007C7162" w:rsidRDefault="00D42CE1" w:rsidP="00FB020E">
            <w:pPr>
              <w:spacing w:line="280" w:lineRule="exact"/>
              <w:ind w:leftChars="-29" w:left="-82" w:rightChars="-22" w:right="-62" w:firstLineChars="0" w:firstLine="0"/>
              <w:jc w:val="left"/>
              <w:rPr>
                <w:b/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科目</w:t>
            </w:r>
          </w:p>
        </w:tc>
        <w:tc>
          <w:tcPr>
            <w:tcW w:w="3443" w:type="dxa"/>
            <w:gridSpan w:val="6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42CE1" w:rsidRPr="00D42CE1" w:rsidRDefault="00D42CE1" w:rsidP="00D42CE1">
            <w:pPr>
              <w:spacing w:line="280" w:lineRule="exact"/>
              <w:ind w:leftChars="-29" w:left="-82" w:rightChars="-22" w:right="-62" w:firstLineChars="0" w:firstLine="0"/>
              <w:jc w:val="center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1</w:t>
            </w:r>
            <w:r>
              <w:rPr>
                <w:rFonts w:hint="eastAsia"/>
                <w:spacing w:val="-24"/>
                <w:sz w:val="24"/>
              </w:rPr>
              <w:t>10</w:t>
            </w:r>
            <w:r w:rsidRPr="007C7162">
              <w:rPr>
                <w:rFonts w:hint="eastAsia"/>
                <w:spacing w:val="-24"/>
                <w:sz w:val="24"/>
              </w:rPr>
              <w:t>年度</w:t>
            </w:r>
          </w:p>
        </w:tc>
        <w:tc>
          <w:tcPr>
            <w:tcW w:w="3455" w:type="dxa"/>
            <w:gridSpan w:val="6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42CE1" w:rsidRPr="00D42CE1" w:rsidRDefault="00D42CE1" w:rsidP="00D42CE1">
            <w:pPr>
              <w:spacing w:line="280" w:lineRule="exact"/>
              <w:ind w:leftChars="-29" w:left="-82" w:rightChars="-22" w:right="-62" w:firstLineChars="0" w:firstLine="0"/>
              <w:jc w:val="center"/>
              <w:rPr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1</w:t>
            </w:r>
            <w:r>
              <w:rPr>
                <w:rFonts w:hint="eastAsia"/>
                <w:spacing w:val="-24"/>
                <w:sz w:val="24"/>
              </w:rPr>
              <w:t>11</w:t>
            </w:r>
            <w:r w:rsidRPr="007C7162">
              <w:rPr>
                <w:rFonts w:hint="eastAsia"/>
                <w:spacing w:val="-24"/>
                <w:sz w:val="24"/>
              </w:rPr>
              <w:t>年度</w:t>
            </w:r>
          </w:p>
        </w:tc>
      </w:tr>
      <w:tr w:rsidR="00D42CE1" w:rsidRPr="007C7162" w:rsidTr="00FD5DFF">
        <w:trPr>
          <w:trHeight w:val="283"/>
        </w:trPr>
        <w:tc>
          <w:tcPr>
            <w:tcW w:w="1627" w:type="dxa"/>
            <w:vMerge/>
            <w:tcBorders>
              <w:top w:val="single" w:sz="2" w:space="0" w:color="auto"/>
              <w:bottom w:val="single" w:sz="2" w:space="0" w:color="auto"/>
              <w:tl2br w:val="single" w:sz="4" w:space="0" w:color="auto"/>
            </w:tcBorders>
            <w:shd w:val="clear" w:color="auto" w:fill="auto"/>
          </w:tcPr>
          <w:p w:rsidR="00D42CE1" w:rsidRPr="007C7162" w:rsidRDefault="00D42CE1" w:rsidP="00D42CE1">
            <w:pPr>
              <w:spacing w:line="280" w:lineRule="exact"/>
              <w:ind w:leftChars="-29" w:left="-82" w:rightChars="-22" w:right="-62" w:firstLineChars="0" w:firstLine="0"/>
              <w:jc w:val="center"/>
              <w:rPr>
                <w:rFonts w:hint="eastAsia"/>
                <w:b/>
                <w:spacing w:val="-24"/>
                <w:sz w:val="24"/>
              </w:rPr>
            </w:pPr>
          </w:p>
        </w:tc>
        <w:tc>
          <w:tcPr>
            <w:tcW w:w="1146" w:type="dxa"/>
            <w:gridSpan w:val="2"/>
            <w:shd w:val="clear" w:color="auto" w:fill="auto"/>
            <w:vAlign w:val="center"/>
          </w:tcPr>
          <w:p w:rsidR="00D42CE1" w:rsidRPr="00D42CE1" w:rsidRDefault="00D42CE1" w:rsidP="00D42CE1">
            <w:pPr>
              <w:spacing w:line="280" w:lineRule="exact"/>
              <w:ind w:leftChars="-29" w:left="-82" w:rightChars="-22" w:right="-62" w:firstLineChars="0" w:firstLine="0"/>
              <w:jc w:val="center"/>
              <w:rPr>
                <w:rFonts w:hint="eastAsia"/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預算數</w:t>
            </w:r>
          </w:p>
        </w:tc>
        <w:tc>
          <w:tcPr>
            <w:tcW w:w="1148" w:type="dxa"/>
            <w:gridSpan w:val="2"/>
            <w:shd w:val="clear" w:color="auto" w:fill="auto"/>
            <w:vAlign w:val="center"/>
          </w:tcPr>
          <w:p w:rsidR="00D42CE1" w:rsidRPr="00D42CE1" w:rsidRDefault="00D42CE1" w:rsidP="00D42CE1">
            <w:pPr>
              <w:spacing w:line="280" w:lineRule="exact"/>
              <w:ind w:leftChars="-29" w:left="-82" w:rightChars="-22" w:right="-62" w:firstLineChars="0" w:firstLine="0"/>
              <w:jc w:val="center"/>
              <w:rPr>
                <w:rFonts w:hint="eastAsia"/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決算數</w:t>
            </w:r>
          </w:p>
        </w:tc>
        <w:tc>
          <w:tcPr>
            <w:tcW w:w="1149" w:type="dxa"/>
            <w:gridSpan w:val="2"/>
            <w:shd w:val="clear" w:color="auto" w:fill="auto"/>
            <w:vAlign w:val="center"/>
          </w:tcPr>
          <w:p w:rsidR="00D42CE1" w:rsidRPr="00D42CE1" w:rsidRDefault="00FF2ED0" w:rsidP="00D42CE1">
            <w:pPr>
              <w:spacing w:line="280" w:lineRule="exact"/>
              <w:ind w:leftChars="-29" w:left="-82" w:rightChars="-22" w:right="-62" w:firstLineChars="0" w:firstLine="0"/>
              <w:jc w:val="center"/>
              <w:rPr>
                <w:rFonts w:hint="eastAsia"/>
                <w:spacing w:val="-24"/>
                <w:sz w:val="24"/>
              </w:rPr>
            </w:pPr>
            <w:r w:rsidRPr="00FF2ED0">
              <w:rPr>
                <w:rFonts w:hint="eastAsia"/>
                <w:spacing w:val="-24"/>
                <w:sz w:val="24"/>
              </w:rPr>
              <w:t>增減數</w:t>
            </w:r>
          </w:p>
        </w:tc>
        <w:tc>
          <w:tcPr>
            <w:tcW w:w="1148" w:type="dxa"/>
            <w:gridSpan w:val="2"/>
            <w:shd w:val="clear" w:color="auto" w:fill="auto"/>
            <w:vAlign w:val="center"/>
          </w:tcPr>
          <w:p w:rsidR="00D42CE1" w:rsidRPr="00D42CE1" w:rsidRDefault="00FF2ED0" w:rsidP="00D42CE1">
            <w:pPr>
              <w:spacing w:line="280" w:lineRule="exact"/>
              <w:ind w:leftChars="-29" w:left="-82" w:rightChars="-22" w:right="-62" w:firstLineChars="0" w:firstLine="0"/>
              <w:jc w:val="center"/>
              <w:rPr>
                <w:rFonts w:hint="eastAsia"/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預算數</w:t>
            </w:r>
          </w:p>
        </w:tc>
        <w:tc>
          <w:tcPr>
            <w:tcW w:w="1149" w:type="dxa"/>
            <w:gridSpan w:val="2"/>
            <w:shd w:val="clear" w:color="auto" w:fill="auto"/>
            <w:vAlign w:val="center"/>
          </w:tcPr>
          <w:p w:rsidR="00D42CE1" w:rsidRPr="00D42CE1" w:rsidRDefault="00FF2ED0" w:rsidP="00D42CE1">
            <w:pPr>
              <w:spacing w:line="280" w:lineRule="exact"/>
              <w:ind w:leftChars="-29" w:left="-82" w:rightChars="-22" w:right="-62" w:firstLineChars="0" w:firstLine="0"/>
              <w:jc w:val="center"/>
              <w:rPr>
                <w:rFonts w:hint="eastAsia"/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決算數</w:t>
            </w:r>
          </w:p>
        </w:tc>
        <w:tc>
          <w:tcPr>
            <w:tcW w:w="1158" w:type="dxa"/>
            <w:gridSpan w:val="2"/>
            <w:shd w:val="clear" w:color="auto" w:fill="auto"/>
            <w:vAlign w:val="center"/>
          </w:tcPr>
          <w:p w:rsidR="00D42CE1" w:rsidRPr="00D42CE1" w:rsidRDefault="00FF2ED0" w:rsidP="00D42CE1">
            <w:pPr>
              <w:spacing w:line="280" w:lineRule="exact"/>
              <w:ind w:leftChars="-29" w:left="-82" w:rightChars="-22" w:right="-62" w:firstLineChars="0" w:firstLine="0"/>
              <w:jc w:val="center"/>
              <w:rPr>
                <w:rFonts w:hint="eastAsia"/>
                <w:spacing w:val="-24"/>
                <w:sz w:val="24"/>
              </w:rPr>
            </w:pPr>
            <w:r w:rsidRPr="00FF2ED0">
              <w:rPr>
                <w:rFonts w:hint="eastAsia"/>
                <w:spacing w:val="-24"/>
                <w:sz w:val="24"/>
              </w:rPr>
              <w:t>增減數</w:t>
            </w:r>
          </w:p>
        </w:tc>
      </w:tr>
      <w:tr w:rsidR="00FF2ED0" w:rsidRPr="007C7162" w:rsidTr="00FD5DFF">
        <w:trPr>
          <w:trHeight w:val="296"/>
        </w:trPr>
        <w:tc>
          <w:tcPr>
            <w:tcW w:w="1627" w:type="dxa"/>
            <w:tcBorders>
              <w:top w:val="single" w:sz="2" w:space="0" w:color="auto"/>
            </w:tcBorders>
            <w:shd w:val="clear" w:color="auto" w:fill="auto"/>
          </w:tcPr>
          <w:p w:rsidR="00FF2ED0" w:rsidRPr="007C7162" w:rsidRDefault="00FF2ED0" w:rsidP="00FF2ED0">
            <w:pPr>
              <w:spacing w:line="280" w:lineRule="exact"/>
              <w:ind w:leftChars="-29" w:left="-82" w:rightChars="-22" w:right="-62" w:firstLineChars="0" w:firstLine="0"/>
              <w:jc w:val="left"/>
              <w:rPr>
                <w:rFonts w:hint="eastAsia"/>
                <w:b/>
                <w:spacing w:val="-24"/>
                <w:sz w:val="24"/>
              </w:rPr>
            </w:pPr>
            <w:r>
              <w:rPr>
                <w:rFonts w:hint="eastAsia"/>
                <w:b/>
                <w:spacing w:val="-24"/>
                <w:sz w:val="24"/>
              </w:rPr>
              <w:t>業務收入</w:t>
            </w:r>
          </w:p>
        </w:tc>
        <w:tc>
          <w:tcPr>
            <w:tcW w:w="1146" w:type="dxa"/>
            <w:gridSpan w:val="2"/>
            <w:shd w:val="clear" w:color="auto" w:fill="auto"/>
          </w:tcPr>
          <w:p w:rsidR="00FF2ED0" w:rsidRPr="00E32C7C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/>
                <w:spacing w:val="-24"/>
                <w:sz w:val="24"/>
              </w:rPr>
            </w:pPr>
            <w:r w:rsidRPr="00FF2ED0">
              <w:rPr>
                <w:rFonts w:hint="eastAsia"/>
                <w:b/>
                <w:spacing w:val="-24"/>
                <w:sz w:val="24"/>
              </w:rPr>
              <w:t>319.46</w:t>
            </w:r>
          </w:p>
        </w:tc>
        <w:tc>
          <w:tcPr>
            <w:tcW w:w="1148" w:type="dxa"/>
            <w:gridSpan w:val="2"/>
            <w:shd w:val="clear" w:color="auto" w:fill="auto"/>
            <w:vAlign w:val="center"/>
          </w:tcPr>
          <w:p w:rsidR="00FF2ED0" w:rsidRPr="00E32C7C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/>
                <w:spacing w:val="-24"/>
                <w:sz w:val="24"/>
              </w:rPr>
            </w:pPr>
            <w:r w:rsidRPr="00FF2ED0">
              <w:rPr>
                <w:rFonts w:hint="eastAsia"/>
                <w:b/>
                <w:spacing w:val="-24"/>
                <w:sz w:val="24"/>
              </w:rPr>
              <w:t>3</w:t>
            </w:r>
            <w:r w:rsidRPr="00FF2ED0">
              <w:rPr>
                <w:b/>
                <w:spacing w:val="-24"/>
                <w:sz w:val="24"/>
              </w:rPr>
              <w:t>44.16</w:t>
            </w:r>
          </w:p>
        </w:tc>
        <w:tc>
          <w:tcPr>
            <w:tcW w:w="1149" w:type="dxa"/>
            <w:gridSpan w:val="2"/>
          </w:tcPr>
          <w:p w:rsidR="00FF2ED0" w:rsidRPr="00E32C7C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/>
                <w:spacing w:val="-24"/>
                <w:sz w:val="24"/>
              </w:rPr>
            </w:pPr>
            <w:r w:rsidRPr="00FF2ED0">
              <w:rPr>
                <w:rFonts w:hint="eastAsia"/>
                <w:b/>
                <w:spacing w:val="-24"/>
                <w:sz w:val="24"/>
              </w:rPr>
              <w:t>2</w:t>
            </w:r>
            <w:r w:rsidRPr="00FF2ED0">
              <w:rPr>
                <w:b/>
                <w:spacing w:val="-24"/>
                <w:sz w:val="24"/>
              </w:rPr>
              <w:t>4.7</w:t>
            </w:r>
            <w:r w:rsidR="00F637CC">
              <w:rPr>
                <w:rFonts w:hint="eastAsia"/>
                <w:b/>
                <w:spacing w:val="-24"/>
                <w:sz w:val="24"/>
              </w:rPr>
              <w:t>0</w:t>
            </w:r>
          </w:p>
        </w:tc>
        <w:tc>
          <w:tcPr>
            <w:tcW w:w="1148" w:type="dxa"/>
            <w:gridSpan w:val="2"/>
            <w:shd w:val="clear" w:color="auto" w:fill="auto"/>
            <w:vAlign w:val="center"/>
          </w:tcPr>
          <w:p w:rsidR="00FF2ED0" w:rsidRPr="00E32C7C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/>
                <w:spacing w:val="-24"/>
                <w:sz w:val="24"/>
              </w:rPr>
            </w:pPr>
            <w:r w:rsidRPr="00FF2ED0">
              <w:rPr>
                <w:rFonts w:hint="eastAsia"/>
                <w:b/>
                <w:spacing w:val="-24"/>
                <w:sz w:val="24"/>
              </w:rPr>
              <w:t>3</w:t>
            </w:r>
            <w:r w:rsidRPr="00FF2ED0">
              <w:rPr>
                <w:b/>
                <w:spacing w:val="-24"/>
                <w:sz w:val="24"/>
              </w:rPr>
              <w:t>23.83</w:t>
            </w:r>
          </w:p>
        </w:tc>
        <w:tc>
          <w:tcPr>
            <w:tcW w:w="1149" w:type="dxa"/>
            <w:gridSpan w:val="2"/>
            <w:shd w:val="clear" w:color="auto" w:fill="auto"/>
            <w:vAlign w:val="center"/>
          </w:tcPr>
          <w:p w:rsidR="00FF2ED0" w:rsidRPr="00E32C7C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/>
                <w:spacing w:val="-24"/>
                <w:sz w:val="24"/>
              </w:rPr>
            </w:pPr>
            <w:r w:rsidRPr="00FF2ED0">
              <w:rPr>
                <w:rFonts w:hint="eastAsia"/>
                <w:b/>
                <w:spacing w:val="-24"/>
                <w:sz w:val="24"/>
              </w:rPr>
              <w:t>3</w:t>
            </w:r>
            <w:r w:rsidRPr="00FF2ED0">
              <w:rPr>
                <w:b/>
                <w:spacing w:val="-24"/>
                <w:sz w:val="24"/>
              </w:rPr>
              <w:t>61.64</w:t>
            </w:r>
          </w:p>
        </w:tc>
        <w:tc>
          <w:tcPr>
            <w:tcW w:w="1158" w:type="dxa"/>
            <w:gridSpan w:val="2"/>
            <w:shd w:val="clear" w:color="auto" w:fill="auto"/>
            <w:vAlign w:val="center"/>
          </w:tcPr>
          <w:p w:rsidR="00FF2ED0" w:rsidRPr="00E32C7C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/>
                <w:spacing w:val="-24"/>
                <w:sz w:val="24"/>
              </w:rPr>
            </w:pPr>
            <w:r w:rsidRPr="00FF2ED0">
              <w:rPr>
                <w:rFonts w:hint="eastAsia"/>
                <w:b/>
                <w:spacing w:val="-24"/>
                <w:sz w:val="24"/>
              </w:rPr>
              <w:t>3</w:t>
            </w:r>
            <w:r w:rsidRPr="00FF2ED0">
              <w:rPr>
                <w:b/>
                <w:spacing w:val="-24"/>
                <w:sz w:val="24"/>
              </w:rPr>
              <w:t>7.81</w:t>
            </w:r>
          </w:p>
        </w:tc>
      </w:tr>
      <w:tr w:rsidR="00FF2ED0" w:rsidRPr="007C7162" w:rsidTr="00FD5DFF">
        <w:trPr>
          <w:trHeight w:val="296"/>
        </w:trPr>
        <w:tc>
          <w:tcPr>
            <w:tcW w:w="1627" w:type="dxa"/>
            <w:shd w:val="clear" w:color="auto" w:fill="auto"/>
          </w:tcPr>
          <w:p w:rsidR="00FF2ED0" w:rsidRPr="00A67735" w:rsidRDefault="00FF2ED0" w:rsidP="00FF2ED0">
            <w:pPr>
              <w:spacing w:line="280" w:lineRule="exact"/>
              <w:ind w:leftChars="-29" w:left="-82" w:rightChars="-22" w:right="-62" w:firstLineChars="93" w:firstLine="182"/>
              <w:jc w:val="lef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勞務收入</w:t>
            </w:r>
          </w:p>
        </w:tc>
        <w:tc>
          <w:tcPr>
            <w:tcW w:w="1146" w:type="dxa"/>
            <w:gridSpan w:val="2"/>
            <w:tcBorders>
              <w:top w:val="single" w:sz="2" w:space="0" w:color="auto"/>
            </w:tcBorders>
            <w:shd w:val="clear" w:color="auto" w:fill="auto"/>
          </w:tcPr>
          <w:p w:rsidR="00FF2ED0" w:rsidRPr="00A67735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bCs/>
                <w:spacing w:val="-24"/>
                <w:sz w:val="24"/>
              </w:rPr>
              <w:t>238.</w:t>
            </w:r>
            <w:r w:rsidRPr="00A67735">
              <w:rPr>
                <w:rFonts w:hint="eastAsia"/>
                <w:bCs/>
                <w:spacing w:val="-24"/>
                <w:sz w:val="24"/>
              </w:rPr>
              <w:t>7</w:t>
            </w:r>
            <w:r w:rsidRPr="00A67735">
              <w:rPr>
                <w:bCs/>
                <w:spacing w:val="-24"/>
                <w:sz w:val="24"/>
              </w:rPr>
              <w:t>0</w:t>
            </w:r>
          </w:p>
        </w:tc>
        <w:tc>
          <w:tcPr>
            <w:tcW w:w="1148" w:type="dxa"/>
            <w:gridSpan w:val="2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FF2ED0" w:rsidRPr="00A67735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2</w:t>
            </w:r>
            <w:r w:rsidRPr="00A67735">
              <w:rPr>
                <w:bCs/>
                <w:spacing w:val="-24"/>
                <w:sz w:val="24"/>
              </w:rPr>
              <w:t>40.69</w:t>
            </w:r>
          </w:p>
        </w:tc>
        <w:tc>
          <w:tcPr>
            <w:tcW w:w="1149" w:type="dxa"/>
            <w:gridSpan w:val="2"/>
            <w:tcBorders>
              <w:top w:val="single" w:sz="2" w:space="0" w:color="auto"/>
            </w:tcBorders>
          </w:tcPr>
          <w:p w:rsidR="00FF2ED0" w:rsidRPr="00A67735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bCs/>
                <w:spacing w:val="-24"/>
                <w:sz w:val="24"/>
              </w:rPr>
              <w:t>1.99</w:t>
            </w:r>
          </w:p>
        </w:tc>
        <w:tc>
          <w:tcPr>
            <w:tcW w:w="1148" w:type="dxa"/>
            <w:gridSpan w:val="2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FF2ED0" w:rsidRPr="00A67735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240.62</w:t>
            </w:r>
          </w:p>
        </w:tc>
        <w:tc>
          <w:tcPr>
            <w:tcW w:w="1149" w:type="dxa"/>
            <w:gridSpan w:val="2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FF2ED0" w:rsidRPr="00A67735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2</w:t>
            </w:r>
            <w:r w:rsidRPr="00A67735">
              <w:rPr>
                <w:bCs/>
                <w:spacing w:val="-24"/>
                <w:sz w:val="24"/>
              </w:rPr>
              <w:t>57.92</w:t>
            </w:r>
          </w:p>
        </w:tc>
        <w:tc>
          <w:tcPr>
            <w:tcW w:w="1158" w:type="dxa"/>
            <w:gridSpan w:val="2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FF2ED0" w:rsidRPr="00A67735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1</w:t>
            </w:r>
            <w:r w:rsidRPr="00A67735">
              <w:rPr>
                <w:bCs/>
                <w:spacing w:val="-24"/>
                <w:sz w:val="24"/>
              </w:rPr>
              <w:t>7.30</w:t>
            </w:r>
          </w:p>
        </w:tc>
      </w:tr>
      <w:tr w:rsidR="00FF2ED0" w:rsidRPr="007C7162" w:rsidTr="00FD5DFF">
        <w:trPr>
          <w:trHeight w:val="296"/>
        </w:trPr>
        <w:tc>
          <w:tcPr>
            <w:tcW w:w="1627" w:type="dxa"/>
            <w:shd w:val="clear" w:color="auto" w:fill="auto"/>
          </w:tcPr>
          <w:p w:rsidR="00FF2ED0" w:rsidRPr="007C7162" w:rsidRDefault="00FF2ED0" w:rsidP="00FF2ED0">
            <w:pPr>
              <w:spacing w:line="280" w:lineRule="exact"/>
              <w:ind w:leftChars="44" w:left="125" w:rightChars="-22" w:right="-62" w:firstLineChars="94" w:firstLine="184"/>
              <w:jc w:val="left"/>
              <w:rPr>
                <w:rFonts w:hint="eastAsia"/>
                <w:b/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服務收入</w:t>
            </w:r>
          </w:p>
        </w:tc>
        <w:tc>
          <w:tcPr>
            <w:tcW w:w="1146" w:type="dxa"/>
            <w:gridSpan w:val="2"/>
            <w:shd w:val="clear" w:color="auto" w:fill="auto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bCs/>
                <w:spacing w:val="-24"/>
                <w:sz w:val="24"/>
              </w:rPr>
              <w:t>9.20</w:t>
            </w:r>
          </w:p>
        </w:tc>
        <w:tc>
          <w:tcPr>
            <w:tcW w:w="1148" w:type="dxa"/>
            <w:gridSpan w:val="2"/>
            <w:shd w:val="clear" w:color="auto" w:fill="auto"/>
            <w:vAlign w:val="center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8</w:t>
            </w:r>
            <w:r w:rsidRPr="00097B73">
              <w:rPr>
                <w:bCs/>
                <w:spacing w:val="-24"/>
                <w:sz w:val="24"/>
              </w:rPr>
              <w:t>.85</w:t>
            </w:r>
          </w:p>
        </w:tc>
        <w:tc>
          <w:tcPr>
            <w:tcW w:w="1149" w:type="dxa"/>
            <w:gridSpan w:val="2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-</w:t>
            </w:r>
            <w:r w:rsidRPr="00097B73">
              <w:rPr>
                <w:bCs/>
                <w:spacing w:val="-24"/>
                <w:sz w:val="24"/>
              </w:rPr>
              <w:t>0.35</w:t>
            </w:r>
          </w:p>
        </w:tc>
        <w:tc>
          <w:tcPr>
            <w:tcW w:w="1148" w:type="dxa"/>
            <w:gridSpan w:val="2"/>
            <w:shd w:val="clear" w:color="auto" w:fill="auto"/>
            <w:vAlign w:val="center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10.62</w:t>
            </w:r>
          </w:p>
        </w:tc>
        <w:tc>
          <w:tcPr>
            <w:tcW w:w="1149" w:type="dxa"/>
            <w:gridSpan w:val="2"/>
            <w:shd w:val="clear" w:color="auto" w:fill="auto"/>
            <w:vAlign w:val="center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1</w:t>
            </w:r>
            <w:r w:rsidRPr="00097B73">
              <w:rPr>
                <w:bCs/>
                <w:spacing w:val="-24"/>
                <w:sz w:val="24"/>
              </w:rPr>
              <w:t>1.12</w:t>
            </w:r>
          </w:p>
        </w:tc>
        <w:tc>
          <w:tcPr>
            <w:tcW w:w="1158" w:type="dxa"/>
            <w:gridSpan w:val="2"/>
            <w:shd w:val="clear" w:color="auto" w:fill="auto"/>
            <w:vAlign w:val="center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0</w:t>
            </w:r>
            <w:r w:rsidRPr="00097B73">
              <w:rPr>
                <w:bCs/>
                <w:spacing w:val="-24"/>
                <w:sz w:val="24"/>
              </w:rPr>
              <w:t>.50</w:t>
            </w:r>
          </w:p>
        </w:tc>
      </w:tr>
      <w:tr w:rsidR="00FF2ED0" w:rsidRPr="007C7162" w:rsidTr="00FD5DFF">
        <w:trPr>
          <w:trHeight w:val="296"/>
        </w:trPr>
        <w:tc>
          <w:tcPr>
            <w:tcW w:w="1627" w:type="dxa"/>
            <w:shd w:val="clear" w:color="auto" w:fill="auto"/>
          </w:tcPr>
          <w:p w:rsidR="00FF2ED0" w:rsidRPr="007C7162" w:rsidRDefault="00FF2ED0" w:rsidP="00FF2ED0">
            <w:pPr>
              <w:spacing w:line="280" w:lineRule="exact"/>
              <w:ind w:leftChars="44" w:left="125" w:rightChars="-22" w:right="-62" w:firstLineChars="94" w:firstLine="184"/>
              <w:jc w:val="left"/>
              <w:rPr>
                <w:rFonts w:hint="eastAsia"/>
                <w:b/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通行費收入</w:t>
            </w:r>
          </w:p>
        </w:tc>
        <w:tc>
          <w:tcPr>
            <w:tcW w:w="1146" w:type="dxa"/>
            <w:gridSpan w:val="2"/>
            <w:shd w:val="clear" w:color="auto" w:fill="auto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bCs/>
                <w:spacing w:val="-24"/>
                <w:sz w:val="24"/>
              </w:rPr>
              <w:t>229.</w:t>
            </w:r>
            <w:r w:rsidRPr="00097B73">
              <w:rPr>
                <w:rFonts w:hint="eastAsia"/>
                <w:bCs/>
                <w:spacing w:val="-24"/>
                <w:sz w:val="24"/>
              </w:rPr>
              <w:t>5</w:t>
            </w:r>
            <w:r w:rsidRPr="00097B73">
              <w:rPr>
                <w:bCs/>
                <w:spacing w:val="-24"/>
                <w:sz w:val="24"/>
              </w:rPr>
              <w:t>0</w:t>
            </w:r>
          </w:p>
        </w:tc>
        <w:tc>
          <w:tcPr>
            <w:tcW w:w="1148" w:type="dxa"/>
            <w:gridSpan w:val="2"/>
            <w:shd w:val="clear" w:color="auto" w:fill="auto"/>
            <w:vAlign w:val="center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2</w:t>
            </w:r>
            <w:r w:rsidRPr="00097B73">
              <w:rPr>
                <w:bCs/>
                <w:spacing w:val="-24"/>
                <w:sz w:val="24"/>
              </w:rPr>
              <w:t>31.84</w:t>
            </w:r>
          </w:p>
        </w:tc>
        <w:tc>
          <w:tcPr>
            <w:tcW w:w="1149" w:type="dxa"/>
            <w:gridSpan w:val="2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2</w:t>
            </w:r>
            <w:r w:rsidRPr="00097B73">
              <w:rPr>
                <w:bCs/>
                <w:spacing w:val="-24"/>
                <w:sz w:val="24"/>
              </w:rPr>
              <w:t>.34</w:t>
            </w:r>
          </w:p>
        </w:tc>
        <w:tc>
          <w:tcPr>
            <w:tcW w:w="1148" w:type="dxa"/>
            <w:gridSpan w:val="2"/>
            <w:shd w:val="clear" w:color="auto" w:fill="auto"/>
            <w:vAlign w:val="center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230.00</w:t>
            </w:r>
          </w:p>
        </w:tc>
        <w:tc>
          <w:tcPr>
            <w:tcW w:w="1149" w:type="dxa"/>
            <w:gridSpan w:val="2"/>
            <w:shd w:val="clear" w:color="auto" w:fill="auto"/>
            <w:vAlign w:val="center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2</w:t>
            </w:r>
            <w:r w:rsidRPr="00097B73">
              <w:rPr>
                <w:bCs/>
                <w:spacing w:val="-24"/>
                <w:sz w:val="24"/>
              </w:rPr>
              <w:t>46.80</w:t>
            </w:r>
          </w:p>
        </w:tc>
        <w:tc>
          <w:tcPr>
            <w:tcW w:w="1158" w:type="dxa"/>
            <w:gridSpan w:val="2"/>
            <w:shd w:val="clear" w:color="auto" w:fill="auto"/>
            <w:vAlign w:val="center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1</w:t>
            </w:r>
            <w:r w:rsidRPr="00097B73">
              <w:rPr>
                <w:bCs/>
                <w:spacing w:val="-24"/>
                <w:sz w:val="24"/>
              </w:rPr>
              <w:t>6.80</w:t>
            </w:r>
          </w:p>
        </w:tc>
      </w:tr>
      <w:tr w:rsidR="00FF2ED0" w:rsidRPr="007C7162" w:rsidTr="00FD5DFF">
        <w:trPr>
          <w:trHeight w:val="296"/>
        </w:trPr>
        <w:tc>
          <w:tcPr>
            <w:tcW w:w="1627" w:type="dxa"/>
            <w:shd w:val="clear" w:color="auto" w:fill="auto"/>
          </w:tcPr>
          <w:p w:rsidR="00FF2ED0" w:rsidRPr="00A67735" w:rsidRDefault="00FF2ED0" w:rsidP="00FF2ED0">
            <w:pPr>
              <w:spacing w:line="280" w:lineRule="exact"/>
              <w:ind w:leftChars="-29" w:left="-82" w:rightChars="-22" w:right="-62" w:firstLineChars="93" w:firstLine="182"/>
              <w:jc w:val="lef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其他業務收入</w:t>
            </w:r>
          </w:p>
        </w:tc>
        <w:tc>
          <w:tcPr>
            <w:tcW w:w="1146" w:type="dxa"/>
            <w:gridSpan w:val="2"/>
            <w:shd w:val="clear" w:color="auto" w:fill="auto"/>
          </w:tcPr>
          <w:p w:rsidR="00FF2ED0" w:rsidRPr="00A67735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bCs/>
                <w:spacing w:val="-24"/>
                <w:sz w:val="24"/>
              </w:rPr>
              <w:t>80.76</w:t>
            </w:r>
          </w:p>
        </w:tc>
        <w:tc>
          <w:tcPr>
            <w:tcW w:w="1148" w:type="dxa"/>
            <w:gridSpan w:val="2"/>
            <w:shd w:val="clear" w:color="auto" w:fill="auto"/>
            <w:vAlign w:val="center"/>
          </w:tcPr>
          <w:p w:rsidR="00FF2ED0" w:rsidRPr="00A67735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1</w:t>
            </w:r>
            <w:r w:rsidRPr="00A67735">
              <w:rPr>
                <w:bCs/>
                <w:spacing w:val="-24"/>
                <w:sz w:val="24"/>
              </w:rPr>
              <w:t>03.47</w:t>
            </w:r>
          </w:p>
        </w:tc>
        <w:tc>
          <w:tcPr>
            <w:tcW w:w="1149" w:type="dxa"/>
            <w:gridSpan w:val="2"/>
          </w:tcPr>
          <w:p w:rsidR="00FF2ED0" w:rsidRPr="00A67735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2</w:t>
            </w:r>
            <w:r w:rsidRPr="00A67735">
              <w:rPr>
                <w:bCs/>
                <w:spacing w:val="-24"/>
                <w:sz w:val="24"/>
              </w:rPr>
              <w:t>2.71</w:t>
            </w:r>
          </w:p>
        </w:tc>
        <w:tc>
          <w:tcPr>
            <w:tcW w:w="1148" w:type="dxa"/>
            <w:gridSpan w:val="2"/>
            <w:shd w:val="clear" w:color="auto" w:fill="auto"/>
            <w:vAlign w:val="center"/>
          </w:tcPr>
          <w:p w:rsidR="00FF2ED0" w:rsidRPr="00A67735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83.21</w:t>
            </w:r>
          </w:p>
        </w:tc>
        <w:tc>
          <w:tcPr>
            <w:tcW w:w="1149" w:type="dxa"/>
            <w:gridSpan w:val="2"/>
            <w:shd w:val="clear" w:color="auto" w:fill="auto"/>
            <w:vAlign w:val="center"/>
          </w:tcPr>
          <w:p w:rsidR="00FF2ED0" w:rsidRPr="00A67735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1</w:t>
            </w:r>
            <w:r w:rsidRPr="00A67735">
              <w:rPr>
                <w:bCs/>
                <w:spacing w:val="-24"/>
                <w:sz w:val="24"/>
              </w:rPr>
              <w:t>03.72</w:t>
            </w:r>
          </w:p>
        </w:tc>
        <w:tc>
          <w:tcPr>
            <w:tcW w:w="1158" w:type="dxa"/>
            <w:gridSpan w:val="2"/>
            <w:shd w:val="clear" w:color="auto" w:fill="auto"/>
            <w:vAlign w:val="center"/>
          </w:tcPr>
          <w:p w:rsidR="00FF2ED0" w:rsidRPr="00A67735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A67735">
              <w:rPr>
                <w:rFonts w:hint="eastAsia"/>
                <w:bCs/>
                <w:spacing w:val="-24"/>
                <w:sz w:val="24"/>
              </w:rPr>
              <w:t>2</w:t>
            </w:r>
            <w:r w:rsidRPr="00A67735">
              <w:rPr>
                <w:bCs/>
                <w:spacing w:val="-24"/>
                <w:sz w:val="24"/>
              </w:rPr>
              <w:t>0.51</w:t>
            </w:r>
          </w:p>
        </w:tc>
      </w:tr>
      <w:tr w:rsidR="00FF2ED0" w:rsidRPr="007C7162" w:rsidTr="00FD5DFF">
        <w:trPr>
          <w:trHeight w:val="296"/>
        </w:trPr>
        <w:tc>
          <w:tcPr>
            <w:tcW w:w="1627" w:type="dxa"/>
            <w:shd w:val="clear" w:color="auto" w:fill="auto"/>
          </w:tcPr>
          <w:p w:rsidR="00FF2ED0" w:rsidRPr="007C7162" w:rsidRDefault="00FF2ED0" w:rsidP="00FF2ED0">
            <w:pPr>
              <w:spacing w:line="280" w:lineRule="exact"/>
              <w:ind w:leftChars="44" w:left="125" w:rightChars="-22" w:right="-62" w:firstLineChars="94" w:firstLine="184"/>
              <w:jc w:val="left"/>
              <w:rPr>
                <w:rFonts w:hint="eastAsia"/>
                <w:b/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lastRenderedPageBreak/>
              <w:t>汽燃費收入</w:t>
            </w:r>
          </w:p>
        </w:tc>
        <w:tc>
          <w:tcPr>
            <w:tcW w:w="1146" w:type="dxa"/>
            <w:gridSpan w:val="2"/>
            <w:shd w:val="clear" w:color="auto" w:fill="auto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bCs/>
                <w:spacing w:val="-24"/>
                <w:sz w:val="24"/>
              </w:rPr>
              <w:t>78.83</w:t>
            </w:r>
          </w:p>
        </w:tc>
        <w:tc>
          <w:tcPr>
            <w:tcW w:w="1148" w:type="dxa"/>
            <w:gridSpan w:val="2"/>
            <w:shd w:val="clear" w:color="auto" w:fill="auto"/>
            <w:vAlign w:val="center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1</w:t>
            </w:r>
            <w:r w:rsidRPr="00097B73">
              <w:rPr>
                <w:bCs/>
                <w:spacing w:val="-24"/>
                <w:sz w:val="24"/>
              </w:rPr>
              <w:t>01.01</w:t>
            </w:r>
          </w:p>
        </w:tc>
        <w:tc>
          <w:tcPr>
            <w:tcW w:w="1149" w:type="dxa"/>
            <w:gridSpan w:val="2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2</w:t>
            </w:r>
            <w:r w:rsidRPr="00097B73">
              <w:rPr>
                <w:bCs/>
                <w:spacing w:val="-24"/>
                <w:sz w:val="24"/>
              </w:rPr>
              <w:t>2.18</w:t>
            </w:r>
          </w:p>
        </w:tc>
        <w:tc>
          <w:tcPr>
            <w:tcW w:w="1148" w:type="dxa"/>
            <w:gridSpan w:val="2"/>
            <w:shd w:val="clear" w:color="auto" w:fill="auto"/>
            <w:vAlign w:val="center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81.12</w:t>
            </w:r>
          </w:p>
        </w:tc>
        <w:tc>
          <w:tcPr>
            <w:tcW w:w="1149" w:type="dxa"/>
            <w:gridSpan w:val="2"/>
            <w:shd w:val="clear" w:color="auto" w:fill="auto"/>
            <w:vAlign w:val="center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1</w:t>
            </w:r>
            <w:r w:rsidRPr="00097B73">
              <w:rPr>
                <w:bCs/>
                <w:spacing w:val="-24"/>
                <w:sz w:val="24"/>
              </w:rPr>
              <w:t>01.01</w:t>
            </w:r>
          </w:p>
        </w:tc>
        <w:tc>
          <w:tcPr>
            <w:tcW w:w="1158" w:type="dxa"/>
            <w:gridSpan w:val="2"/>
            <w:shd w:val="clear" w:color="auto" w:fill="auto"/>
            <w:vAlign w:val="center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1</w:t>
            </w:r>
            <w:r w:rsidRPr="00097B73">
              <w:rPr>
                <w:bCs/>
                <w:spacing w:val="-24"/>
                <w:sz w:val="24"/>
              </w:rPr>
              <w:t>9.89</w:t>
            </w:r>
          </w:p>
        </w:tc>
      </w:tr>
      <w:tr w:rsidR="00FF2ED0" w:rsidRPr="007C7162" w:rsidTr="00FD5DFF">
        <w:trPr>
          <w:trHeight w:val="296"/>
        </w:trPr>
        <w:tc>
          <w:tcPr>
            <w:tcW w:w="1627" w:type="dxa"/>
            <w:shd w:val="clear" w:color="auto" w:fill="auto"/>
          </w:tcPr>
          <w:p w:rsidR="00FF2ED0" w:rsidRPr="007C7162" w:rsidRDefault="00FF2ED0" w:rsidP="00FF2ED0">
            <w:pPr>
              <w:spacing w:line="280" w:lineRule="exact"/>
              <w:ind w:leftChars="44" w:left="125" w:rightChars="-22" w:right="-62" w:firstLineChars="94" w:firstLine="184"/>
              <w:jc w:val="left"/>
              <w:rPr>
                <w:rFonts w:hint="eastAsia"/>
                <w:b/>
                <w:spacing w:val="-24"/>
                <w:sz w:val="24"/>
              </w:rPr>
            </w:pPr>
            <w:r w:rsidRPr="007C7162">
              <w:rPr>
                <w:rFonts w:hint="eastAsia"/>
                <w:spacing w:val="-24"/>
                <w:sz w:val="24"/>
              </w:rPr>
              <w:t>雜項業務收入</w:t>
            </w:r>
          </w:p>
        </w:tc>
        <w:tc>
          <w:tcPr>
            <w:tcW w:w="1146" w:type="dxa"/>
            <w:gridSpan w:val="2"/>
            <w:shd w:val="clear" w:color="auto" w:fill="auto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bCs/>
                <w:spacing w:val="-24"/>
                <w:sz w:val="24"/>
              </w:rPr>
              <w:t>1.93</w:t>
            </w:r>
          </w:p>
        </w:tc>
        <w:tc>
          <w:tcPr>
            <w:tcW w:w="1148" w:type="dxa"/>
            <w:gridSpan w:val="2"/>
            <w:shd w:val="clear" w:color="auto" w:fill="auto"/>
            <w:vAlign w:val="center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2</w:t>
            </w:r>
            <w:r w:rsidRPr="00097B73">
              <w:rPr>
                <w:bCs/>
                <w:spacing w:val="-24"/>
                <w:sz w:val="24"/>
              </w:rPr>
              <w:t>.46</w:t>
            </w:r>
          </w:p>
        </w:tc>
        <w:tc>
          <w:tcPr>
            <w:tcW w:w="1149" w:type="dxa"/>
            <w:gridSpan w:val="2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0</w:t>
            </w:r>
            <w:r w:rsidRPr="00097B73">
              <w:rPr>
                <w:bCs/>
                <w:spacing w:val="-24"/>
                <w:sz w:val="24"/>
              </w:rPr>
              <w:t>.53</w:t>
            </w:r>
          </w:p>
        </w:tc>
        <w:tc>
          <w:tcPr>
            <w:tcW w:w="1148" w:type="dxa"/>
            <w:gridSpan w:val="2"/>
            <w:shd w:val="clear" w:color="auto" w:fill="auto"/>
            <w:vAlign w:val="center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2.09</w:t>
            </w:r>
          </w:p>
        </w:tc>
        <w:tc>
          <w:tcPr>
            <w:tcW w:w="1149" w:type="dxa"/>
            <w:gridSpan w:val="2"/>
            <w:shd w:val="clear" w:color="auto" w:fill="auto"/>
            <w:vAlign w:val="center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2</w:t>
            </w:r>
            <w:r w:rsidRPr="00097B73">
              <w:rPr>
                <w:bCs/>
                <w:spacing w:val="-24"/>
                <w:sz w:val="24"/>
              </w:rPr>
              <w:t>.71</w:t>
            </w:r>
          </w:p>
        </w:tc>
        <w:tc>
          <w:tcPr>
            <w:tcW w:w="1158" w:type="dxa"/>
            <w:gridSpan w:val="2"/>
            <w:shd w:val="clear" w:color="auto" w:fill="auto"/>
            <w:vAlign w:val="center"/>
          </w:tcPr>
          <w:p w:rsidR="00FF2ED0" w:rsidRPr="00097B73" w:rsidRDefault="00FF2ED0" w:rsidP="00FF2ED0">
            <w:pPr>
              <w:spacing w:line="280" w:lineRule="exact"/>
              <w:ind w:leftChars="-29" w:left="-82" w:rightChars="-22" w:right="-62" w:firstLineChars="0" w:firstLine="0"/>
              <w:jc w:val="right"/>
              <w:rPr>
                <w:rFonts w:hint="eastAsia"/>
                <w:bCs/>
                <w:spacing w:val="-24"/>
                <w:sz w:val="24"/>
              </w:rPr>
            </w:pPr>
            <w:r w:rsidRPr="00097B73">
              <w:rPr>
                <w:rFonts w:hint="eastAsia"/>
                <w:bCs/>
                <w:spacing w:val="-24"/>
                <w:sz w:val="24"/>
              </w:rPr>
              <w:t>0</w:t>
            </w:r>
            <w:r w:rsidRPr="00097B73">
              <w:rPr>
                <w:bCs/>
                <w:spacing w:val="-24"/>
                <w:sz w:val="24"/>
              </w:rPr>
              <w:t>.62</w:t>
            </w:r>
          </w:p>
        </w:tc>
      </w:tr>
    </w:tbl>
    <w:p w:rsidR="007C7162" w:rsidRPr="007C7162" w:rsidRDefault="007C7162" w:rsidP="00097B73">
      <w:pPr>
        <w:spacing w:line="280" w:lineRule="exact"/>
        <w:ind w:leftChars="-10" w:left="1052" w:hangingChars="444" w:hanging="1080"/>
        <w:jc w:val="left"/>
        <w:rPr>
          <w:sz w:val="24"/>
        </w:rPr>
      </w:pPr>
      <w:r w:rsidRPr="007C7162">
        <w:rPr>
          <w:rFonts w:hint="eastAsia"/>
          <w:sz w:val="24"/>
        </w:rPr>
        <w:t>資料來源：國道基</w:t>
      </w:r>
      <w:r w:rsidR="00DA376D">
        <w:rPr>
          <w:rFonts w:hint="eastAsia"/>
          <w:sz w:val="24"/>
        </w:rPr>
        <w:t>金</w:t>
      </w:r>
      <w:r w:rsidR="00097B73">
        <w:rPr>
          <w:rFonts w:hint="eastAsia"/>
          <w:sz w:val="24"/>
        </w:rPr>
        <w:t>107至111</w:t>
      </w:r>
      <w:r w:rsidRPr="007C7162">
        <w:rPr>
          <w:rFonts w:hint="eastAsia"/>
          <w:sz w:val="24"/>
        </w:rPr>
        <w:t>年度</w:t>
      </w:r>
      <w:r w:rsidR="00097B73" w:rsidRPr="00097B73">
        <w:rPr>
          <w:rFonts w:hint="eastAsia"/>
          <w:sz w:val="24"/>
        </w:rPr>
        <w:t>附屬單位預、決算(非營業部分)；本中心製表。</w:t>
      </w:r>
    </w:p>
    <w:p w:rsidR="007C7162" w:rsidRPr="004E398C" w:rsidRDefault="007C7162" w:rsidP="004E398C">
      <w:pPr>
        <w:pStyle w:val="a4"/>
        <w:ind w:left="849" w:hanging="283"/>
        <w:rPr>
          <w:rFonts w:hint="eastAsia"/>
          <w:b/>
          <w:bCs/>
        </w:rPr>
      </w:pPr>
      <w:r w:rsidRPr="004E398C">
        <w:rPr>
          <w:rFonts w:hint="eastAsia"/>
          <w:b/>
          <w:bCs/>
        </w:rPr>
        <w:t>(二)</w:t>
      </w:r>
      <w:r w:rsidR="00776610" w:rsidRPr="004E398C">
        <w:rPr>
          <w:rFonts w:hint="eastAsia"/>
          <w:b/>
          <w:bCs/>
        </w:rPr>
        <w:t>允宜參酌以前年度執行情形，覈實編列</w:t>
      </w:r>
      <w:r w:rsidR="00467199" w:rsidRPr="004E398C">
        <w:rPr>
          <w:rFonts w:hAnsi="標楷體" w:hint="eastAsia"/>
          <w:b/>
          <w:bCs/>
        </w:rPr>
        <w:t>「</w:t>
      </w:r>
      <w:r w:rsidRPr="004E398C">
        <w:rPr>
          <w:rFonts w:hint="eastAsia"/>
          <w:b/>
          <w:bCs/>
        </w:rPr>
        <w:t>通行費收入</w:t>
      </w:r>
      <w:r w:rsidR="00467199" w:rsidRPr="004E398C">
        <w:rPr>
          <w:rFonts w:hAnsi="標楷體" w:hint="eastAsia"/>
          <w:b/>
          <w:bCs/>
        </w:rPr>
        <w:t>」</w:t>
      </w:r>
      <w:r w:rsidR="00467199" w:rsidRPr="004E398C">
        <w:rPr>
          <w:rFonts w:hint="eastAsia"/>
          <w:b/>
          <w:bCs/>
        </w:rPr>
        <w:t>及「汽燃費收入」</w:t>
      </w:r>
    </w:p>
    <w:p w:rsidR="007C7162" w:rsidRPr="007C7162" w:rsidRDefault="007C7162" w:rsidP="004E398C">
      <w:pPr>
        <w:pStyle w:val="2"/>
        <w:ind w:left="850" w:firstLine="566"/>
      </w:pPr>
      <w:bookmarkStart w:id="5" w:name="_Hlk162370717"/>
      <w:r w:rsidRPr="007C7162">
        <w:rPr>
          <w:rFonts w:hint="eastAsia"/>
        </w:rPr>
        <w:t>高速公路</w:t>
      </w:r>
      <w:bookmarkEnd w:id="5"/>
      <w:r w:rsidRPr="007C7162">
        <w:rPr>
          <w:rFonts w:hint="eastAsia"/>
        </w:rPr>
        <w:t>自</w:t>
      </w:r>
      <w:r w:rsidR="00765E06">
        <w:rPr>
          <w:rFonts w:hint="eastAsia"/>
        </w:rPr>
        <w:t>103年</w:t>
      </w:r>
      <w:r w:rsidRPr="007C7162">
        <w:rPr>
          <w:rFonts w:hint="eastAsia"/>
        </w:rPr>
        <w:t>改採計程收費</w:t>
      </w:r>
      <w:r w:rsidR="00765E06">
        <w:rPr>
          <w:rStyle w:val="af6"/>
        </w:rPr>
        <w:footnoteReference w:id="1"/>
      </w:r>
      <w:r w:rsidRPr="007C7162">
        <w:rPr>
          <w:rFonts w:hint="eastAsia"/>
        </w:rPr>
        <w:t>，103至1</w:t>
      </w:r>
      <w:r w:rsidR="00396769">
        <w:rPr>
          <w:rFonts w:hint="eastAsia"/>
        </w:rPr>
        <w:t>11</w:t>
      </w:r>
      <w:r w:rsidRPr="007C7162">
        <w:rPr>
          <w:rFonts w:hint="eastAsia"/>
        </w:rPr>
        <w:t>年度</w:t>
      </w:r>
      <w:r w:rsidR="007645D1">
        <w:rPr>
          <w:rFonts w:hint="eastAsia"/>
        </w:rPr>
        <w:t>「</w:t>
      </w:r>
      <w:r w:rsidRPr="007C7162">
        <w:rPr>
          <w:rFonts w:hint="eastAsia"/>
        </w:rPr>
        <w:t>通行費收入</w:t>
      </w:r>
      <w:r w:rsidR="007645D1">
        <w:rPr>
          <w:rFonts w:hint="eastAsia"/>
        </w:rPr>
        <w:t>」</w:t>
      </w:r>
      <w:r w:rsidRPr="007C7162">
        <w:rPr>
          <w:rFonts w:hint="eastAsia"/>
        </w:rPr>
        <w:t>決算數由212.59億元，</w:t>
      </w:r>
      <w:r w:rsidR="00D148A9">
        <w:rPr>
          <w:rFonts w:hint="eastAsia"/>
        </w:rPr>
        <w:t>概</w:t>
      </w:r>
      <w:r w:rsidRPr="007C7162">
        <w:rPr>
          <w:rFonts w:hint="eastAsia"/>
        </w:rPr>
        <w:t>增至</w:t>
      </w:r>
      <w:r w:rsidR="009215E4" w:rsidRPr="009215E4">
        <w:t>246.8</w:t>
      </w:r>
      <w:r w:rsidRPr="007C7162">
        <w:rPr>
          <w:rFonts w:hint="eastAsia"/>
        </w:rPr>
        <w:t>億元</w:t>
      </w:r>
      <w:r w:rsidR="00D148A9">
        <w:rPr>
          <w:rFonts w:hAnsi="標楷體" w:hint="eastAsia"/>
        </w:rPr>
        <w:t>。</w:t>
      </w:r>
      <w:r w:rsidR="00D148A9">
        <w:rPr>
          <w:rFonts w:hint="eastAsia"/>
        </w:rPr>
        <w:t>復</w:t>
      </w:r>
      <w:r w:rsidR="009215E4" w:rsidRPr="007C7162">
        <w:rPr>
          <w:rFonts w:hint="eastAsia"/>
        </w:rPr>
        <w:t>自105年度起</w:t>
      </w:r>
      <w:r w:rsidR="00D148A9">
        <w:rPr>
          <w:rFonts w:hint="eastAsia"/>
        </w:rPr>
        <w:t>該收入</w:t>
      </w:r>
      <w:r w:rsidR="009215E4" w:rsidRPr="007C7162">
        <w:rPr>
          <w:rFonts w:hint="eastAsia"/>
        </w:rPr>
        <w:t>決算數即已超逾230億元</w:t>
      </w:r>
      <w:r w:rsidR="009215E4">
        <w:rPr>
          <w:rFonts w:hint="eastAsia"/>
        </w:rPr>
        <w:t>，</w:t>
      </w:r>
      <w:r w:rsidRPr="007C7162">
        <w:rPr>
          <w:rFonts w:hint="eastAsia"/>
        </w:rPr>
        <w:t>111年度預算</w:t>
      </w:r>
      <w:r w:rsidR="004E398C">
        <w:rPr>
          <w:rFonts w:hint="eastAsia"/>
        </w:rPr>
        <w:t>「</w:t>
      </w:r>
      <w:r w:rsidRPr="007C7162">
        <w:rPr>
          <w:rFonts w:hint="eastAsia"/>
        </w:rPr>
        <w:t>通行費收入</w:t>
      </w:r>
      <w:r w:rsidR="004E398C">
        <w:rPr>
          <w:rFonts w:hint="eastAsia"/>
        </w:rPr>
        <w:t>」</w:t>
      </w:r>
      <w:r w:rsidR="00D148A9">
        <w:rPr>
          <w:rFonts w:hint="eastAsia"/>
        </w:rPr>
        <w:t>卻</w:t>
      </w:r>
      <w:r w:rsidRPr="007C7162">
        <w:rPr>
          <w:rFonts w:hint="eastAsia"/>
        </w:rPr>
        <w:t>僅編列230億元</w:t>
      </w:r>
      <w:r w:rsidR="009215E4" w:rsidRPr="007C7162">
        <w:rPr>
          <w:rFonts w:hint="eastAsia"/>
        </w:rPr>
        <w:t>(詳表</w:t>
      </w:r>
      <w:r w:rsidR="009215E4">
        <w:rPr>
          <w:rFonts w:hint="eastAsia"/>
        </w:rPr>
        <w:t>1及</w:t>
      </w:r>
      <w:r w:rsidR="009215E4" w:rsidRPr="007C7162">
        <w:rPr>
          <w:rFonts w:hint="eastAsia"/>
        </w:rPr>
        <w:t>2)</w:t>
      </w:r>
      <w:r w:rsidR="004438CE">
        <w:rPr>
          <w:rFonts w:hint="eastAsia"/>
        </w:rPr>
        <w:t>，</w:t>
      </w:r>
      <w:r w:rsidR="004438CE" w:rsidRPr="007C7162">
        <w:rPr>
          <w:rFonts w:hint="eastAsia"/>
        </w:rPr>
        <w:t>允宜參酌以前年度執行情形，覈實編列預算</w:t>
      </w:r>
      <w:r w:rsidR="004438CE">
        <w:rPr>
          <w:rFonts w:hint="eastAsia"/>
        </w:rPr>
        <w:t>；</w:t>
      </w:r>
      <w:r w:rsidR="00DA376D">
        <w:rPr>
          <w:rFonts w:hint="eastAsia"/>
        </w:rPr>
        <w:t>另</w:t>
      </w:r>
      <w:r w:rsidR="004E398C">
        <w:rPr>
          <w:rFonts w:hint="eastAsia"/>
        </w:rPr>
        <w:t>關於</w:t>
      </w:r>
      <w:r w:rsidR="004438CE" w:rsidRPr="004438CE">
        <w:rPr>
          <w:rFonts w:hint="eastAsia"/>
        </w:rPr>
        <w:t>汽燃費分配情形</w:t>
      </w:r>
      <w:r w:rsidR="004438CE">
        <w:rPr>
          <w:rFonts w:hint="eastAsia"/>
        </w:rPr>
        <w:t>，</w:t>
      </w:r>
      <w:r w:rsidR="004438CE" w:rsidRPr="004438CE">
        <w:rPr>
          <w:rFonts w:hint="eastAsia"/>
        </w:rPr>
        <w:t>據</w:t>
      </w:r>
      <w:r w:rsidR="00D148A9">
        <w:rPr>
          <w:rFonts w:hint="eastAsia"/>
        </w:rPr>
        <w:t>高</w:t>
      </w:r>
      <w:r w:rsidR="00D148A9" w:rsidRPr="00D148A9">
        <w:rPr>
          <w:rFonts w:hint="eastAsia"/>
        </w:rPr>
        <w:t>速公路</w:t>
      </w:r>
      <w:r w:rsidR="00804DC0">
        <w:rPr>
          <w:rFonts w:hint="eastAsia"/>
        </w:rPr>
        <w:t>局</w:t>
      </w:r>
      <w:r w:rsidR="004438CE" w:rsidRPr="004438CE">
        <w:rPr>
          <w:rFonts w:hint="eastAsia"/>
        </w:rPr>
        <w:t>說明，每年度獲配額度約78億</w:t>
      </w:r>
      <w:r w:rsidR="00015740">
        <w:rPr>
          <w:rFonts w:hint="eastAsia"/>
        </w:rPr>
        <w:t>多</w:t>
      </w:r>
      <w:r w:rsidR="004438CE" w:rsidRPr="004438CE">
        <w:rPr>
          <w:rFonts w:hint="eastAsia"/>
        </w:rPr>
        <w:t>元，</w:t>
      </w:r>
      <w:r w:rsidR="004E398C" w:rsidRPr="004438CE">
        <w:rPr>
          <w:rFonts w:hint="eastAsia"/>
        </w:rPr>
        <w:t>近年</w:t>
      </w:r>
      <w:r w:rsidR="004E398C">
        <w:rPr>
          <w:rFonts w:hint="eastAsia"/>
        </w:rPr>
        <w:t>均</w:t>
      </w:r>
      <w:r w:rsidR="004438CE" w:rsidRPr="004438CE">
        <w:rPr>
          <w:rFonts w:hint="eastAsia"/>
        </w:rPr>
        <w:t>據</w:t>
      </w:r>
      <w:r w:rsidR="00906189">
        <w:rPr>
          <w:rFonts w:hint="eastAsia"/>
        </w:rPr>
        <w:t>此額度</w:t>
      </w:r>
      <w:r w:rsidR="004438CE" w:rsidRPr="004438CE">
        <w:rPr>
          <w:rFonts w:hint="eastAsia"/>
        </w:rPr>
        <w:t>編列</w:t>
      </w:r>
      <w:r w:rsidR="004E398C">
        <w:rPr>
          <w:rFonts w:hint="eastAsia"/>
        </w:rPr>
        <w:t>「</w:t>
      </w:r>
      <w:r w:rsidR="00906189" w:rsidRPr="004438CE">
        <w:rPr>
          <w:rFonts w:hint="eastAsia"/>
        </w:rPr>
        <w:t>汽燃費收入</w:t>
      </w:r>
      <w:r w:rsidR="004E398C">
        <w:rPr>
          <w:rFonts w:hint="eastAsia"/>
        </w:rPr>
        <w:t>」</w:t>
      </w:r>
      <w:r w:rsidR="004438CE" w:rsidRPr="004438CE">
        <w:rPr>
          <w:rFonts w:hint="eastAsia"/>
        </w:rPr>
        <w:t>預算</w:t>
      </w:r>
      <w:r w:rsidR="00504ADA">
        <w:rPr>
          <w:rStyle w:val="af6"/>
        </w:rPr>
        <w:footnoteReference w:id="2"/>
      </w:r>
      <w:r w:rsidR="00906189">
        <w:rPr>
          <w:rFonts w:hint="eastAsia"/>
        </w:rPr>
        <w:t>，</w:t>
      </w:r>
      <w:r w:rsidR="004438CE" w:rsidRPr="004438CE">
        <w:rPr>
          <w:rFonts w:hint="eastAsia"/>
        </w:rPr>
        <w:t>惟107至1</w:t>
      </w:r>
      <w:r w:rsidR="00906189">
        <w:rPr>
          <w:rFonts w:hint="eastAsia"/>
        </w:rPr>
        <w:t>11</w:t>
      </w:r>
      <w:r w:rsidR="004438CE" w:rsidRPr="004438CE">
        <w:rPr>
          <w:rFonts w:hint="eastAsia"/>
        </w:rPr>
        <w:t>年度決算數均為101.01億元</w:t>
      </w:r>
      <w:r w:rsidR="00D148A9">
        <w:rPr>
          <w:rStyle w:val="af6"/>
        </w:rPr>
        <w:footnoteReference w:id="3"/>
      </w:r>
      <w:r w:rsidR="00906189" w:rsidRPr="00906189">
        <w:rPr>
          <w:rFonts w:hint="eastAsia"/>
        </w:rPr>
        <w:t>(詳表1</w:t>
      </w:r>
      <w:r w:rsidR="00906189">
        <w:t>)</w:t>
      </w:r>
      <w:r w:rsidR="004438CE" w:rsidRPr="004438CE">
        <w:rPr>
          <w:rFonts w:hint="eastAsia"/>
        </w:rPr>
        <w:t>，顯示其實際徵收</w:t>
      </w:r>
      <w:r w:rsidR="00DA376D">
        <w:rPr>
          <w:rFonts w:hint="eastAsia"/>
        </w:rPr>
        <w:t>數</w:t>
      </w:r>
      <w:r w:rsidR="004438CE" w:rsidRPr="004438CE">
        <w:rPr>
          <w:rFonts w:hint="eastAsia"/>
        </w:rPr>
        <w:t>超出</w:t>
      </w:r>
      <w:r w:rsidR="004E398C" w:rsidRPr="004E398C">
        <w:rPr>
          <w:rFonts w:hint="eastAsia"/>
        </w:rPr>
        <w:t>獲配額度</w:t>
      </w:r>
      <w:r w:rsidR="004438CE" w:rsidRPr="004438CE">
        <w:rPr>
          <w:rFonts w:hint="eastAsia"/>
        </w:rPr>
        <w:t>之金額，允宜衡酌調整預算估列方式，以免連年發生預、決算數差異甚鉅之情形。</w:t>
      </w:r>
    </w:p>
    <w:p w:rsidR="007C7162" w:rsidRPr="00FD5DFF" w:rsidRDefault="007C7162" w:rsidP="00FD5DFF">
      <w:pPr>
        <w:pStyle w:val="20"/>
        <w:spacing w:beforeLines="20" w:before="100"/>
        <w:rPr>
          <w:b/>
          <w:sz w:val="28"/>
        </w:rPr>
      </w:pPr>
      <w:r w:rsidRPr="00FD5DFF">
        <w:rPr>
          <w:rFonts w:hint="eastAsia"/>
          <w:b/>
          <w:sz w:val="28"/>
        </w:rPr>
        <w:t>表2  國道高速公路計程收費通行量及</w:t>
      </w:r>
      <w:r w:rsidR="00DA376D" w:rsidRPr="00FD5DFF">
        <w:rPr>
          <w:rFonts w:hint="eastAsia"/>
          <w:b/>
          <w:sz w:val="28"/>
        </w:rPr>
        <w:t>「</w:t>
      </w:r>
      <w:r w:rsidRPr="00FD5DFF">
        <w:rPr>
          <w:rFonts w:hint="eastAsia"/>
          <w:b/>
          <w:sz w:val="28"/>
        </w:rPr>
        <w:t>通行費收入</w:t>
      </w:r>
      <w:r w:rsidR="00DA376D" w:rsidRPr="00FD5DFF">
        <w:rPr>
          <w:rFonts w:hint="eastAsia"/>
          <w:b/>
          <w:sz w:val="28"/>
        </w:rPr>
        <w:t>」</w:t>
      </w:r>
      <w:r w:rsidRPr="00FD5DFF">
        <w:rPr>
          <w:rFonts w:hint="eastAsia"/>
          <w:b/>
          <w:sz w:val="28"/>
        </w:rPr>
        <w:t>情形表</w:t>
      </w:r>
    </w:p>
    <w:p w:rsidR="00C46B2B" w:rsidRDefault="007C7162" w:rsidP="00FD5DFF">
      <w:pPr>
        <w:pStyle w:val="142"/>
        <w:jc w:val="right"/>
      </w:pPr>
      <w:r w:rsidRPr="007C7162">
        <w:rPr>
          <w:rFonts w:hint="eastAsia"/>
        </w:rPr>
        <w:t>單位：萬輛次；百萬車公里；億元</w:t>
      </w:r>
    </w:p>
    <w:tbl>
      <w:tblPr>
        <w:tblW w:w="8483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1204"/>
        <w:gridCol w:w="1120"/>
        <w:gridCol w:w="1162"/>
        <w:gridCol w:w="1357"/>
        <w:gridCol w:w="1176"/>
        <w:gridCol w:w="1512"/>
      </w:tblGrid>
      <w:tr w:rsidR="009215E4" w:rsidRPr="002E4D06" w:rsidTr="007A29A4">
        <w:trPr>
          <w:trHeight w:val="317"/>
          <w:tblHeader/>
        </w:trPr>
        <w:tc>
          <w:tcPr>
            <w:tcW w:w="952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年度</w:t>
            </w:r>
          </w:p>
        </w:tc>
        <w:tc>
          <w:tcPr>
            <w:tcW w:w="4843" w:type="dxa"/>
            <w:gridSpan w:val="4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通行輛次</w:t>
            </w:r>
          </w:p>
        </w:tc>
        <w:tc>
          <w:tcPr>
            <w:tcW w:w="1176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延車公里</w:t>
            </w:r>
          </w:p>
        </w:tc>
        <w:tc>
          <w:tcPr>
            <w:tcW w:w="1512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snapToGrid/>
                <w:kern w:val="0"/>
                <w:sz w:val="24"/>
                <w:szCs w:val="24"/>
              </w:rPr>
              <w:t>通行費收入</w:t>
            </w:r>
          </w:p>
        </w:tc>
      </w:tr>
      <w:tr w:rsidR="009215E4" w:rsidRPr="002E4D06" w:rsidTr="007A29A4">
        <w:trPr>
          <w:trHeight w:val="317"/>
          <w:tblHeader/>
        </w:trPr>
        <w:tc>
          <w:tcPr>
            <w:tcW w:w="952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kern w:val="0"/>
                <w:sz w:val="24"/>
                <w:szCs w:val="24"/>
              </w:rPr>
            </w:pP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snapToGrid/>
                <w:kern w:val="0"/>
                <w:sz w:val="24"/>
                <w:szCs w:val="24"/>
              </w:rPr>
              <w:t>小型車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snapToGrid/>
                <w:kern w:val="0"/>
                <w:sz w:val="24"/>
                <w:szCs w:val="24"/>
              </w:rPr>
              <w:t>大型車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snapToGrid/>
                <w:kern w:val="0"/>
                <w:sz w:val="24"/>
                <w:szCs w:val="24"/>
              </w:rPr>
              <w:t>聯結車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snapToGrid/>
                <w:kern w:val="0"/>
                <w:sz w:val="24"/>
                <w:szCs w:val="24"/>
              </w:rPr>
              <w:t>總計</w:t>
            </w:r>
          </w:p>
        </w:tc>
        <w:tc>
          <w:tcPr>
            <w:tcW w:w="1176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kern w:val="0"/>
                <w:sz w:val="24"/>
                <w:szCs w:val="24"/>
              </w:rPr>
            </w:pPr>
          </w:p>
        </w:tc>
      </w:tr>
      <w:tr w:rsidR="009215E4" w:rsidRPr="002E4D06" w:rsidTr="007A29A4">
        <w:trPr>
          <w:trHeight w:val="317"/>
        </w:trPr>
        <w:tc>
          <w:tcPr>
            <w:tcW w:w="9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103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449,069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39,302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30,064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518,435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28</w:t>
            </w:r>
            <w:r w:rsidRPr="00C46B2B">
              <w:rPr>
                <w:rFonts w:hAnsi="標楷體"/>
                <w:kern w:val="0"/>
                <w:sz w:val="24"/>
                <w:szCs w:val="24"/>
              </w:rPr>
              <w:t>,157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212.59</w:t>
            </w:r>
          </w:p>
        </w:tc>
      </w:tr>
      <w:tr w:rsidR="009215E4" w:rsidRPr="002E4D06" w:rsidTr="007A29A4">
        <w:trPr>
          <w:trHeight w:val="317"/>
        </w:trPr>
        <w:tc>
          <w:tcPr>
            <w:tcW w:w="9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104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479,178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39,973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29,847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548,998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29,6</w:t>
            </w:r>
            <w:r w:rsidRPr="00C46B2B">
              <w:rPr>
                <w:rFonts w:hAnsi="標楷體"/>
                <w:kern w:val="0"/>
                <w:sz w:val="24"/>
                <w:szCs w:val="24"/>
              </w:rPr>
              <w:t>30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224.76</w:t>
            </w:r>
          </w:p>
        </w:tc>
      </w:tr>
      <w:tr w:rsidR="009215E4" w:rsidRPr="002E4D06" w:rsidTr="007A29A4">
        <w:trPr>
          <w:trHeight w:val="317"/>
        </w:trPr>
        <w:tc>
          <w:tcPr>
            <w:tcW w:w="9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105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507,673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40,919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30,511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579,103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30,</w:t>
            </w:r>
            <w:r w:rsidRPr="00C46B2B">
              <w:rPr>
                <w:rFonts w:hAnsi="標楷體"/>
                <w:kern w:val="0"/>
                <w:sz w:val="24"/>
                <w:szCs w:val="24"/>
              </w:rPr>
              <w:t>355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232.99</w:t>
            </w:r>
          </w:p>
        </w:tc>
      </w:tr>
      <w:tr w:rsidR="009215E4" w:rsidRPr="002E4D06" w:rsidTr="007A29A4">
        <w:trPr>
          <w:trHeight w:val="317"/>
        </w:trPr>
        <w:tc>
          <w:tcPr>
            <w:tcW w:w="9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106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519,347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41,525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31,030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591,902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31,</w:t>
            </w:r>
            <w:r w:rsidRPr="00C46B2B">
              <w:rPr>
                <w:rFonts w:hAnsi="標楷體"/>
                <w:kern w:val="0"/>
                <w:sz w:val="24"/>
                <w:szCs w:val="24"/>
              </w:rPr>
              <w:t>103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237.09</w:t>
            </w:r>
          </w:p>
        </w:tc>
      </w:tr>
      <w:tr w:rsidR="009215E4" w:rsidRPr="002E4D06" w:rsidTr="007A29A4">
        <w:trPr>
          <w:trHeight w:val="317"/>
        </w:trPr>
        <w:tc>
          <w:tcPr>
            <w:tcW w:w="9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107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519,482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42,035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31,151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592,668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30,9</w:t>
            </w:r>
            <w:r w:rsidRPr="00C46B2B">
              <w:rPr>
                <w:rFonts w:hAnsi="標楷體"/>
                <w:kern w:val="0"/>
                <w:sz w:val="24"/>
                <w:szCs w:val="24"/>
              </w:rPr>
              <w:t>92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237.27</w:t>
            </w:r>
          </w:p>
        </w:tc>
      </w:tr>
      <w:tr w:rsidR="009215E4" w:rsidRPr="002E4D06" w:rsidTr="007A29A4">
        <w:trPr>
          <w:trHeight w:val="317"/>
        </w:trPr>
        <w:tc>
          <w:tcPr>
            <w:tcW w:w="9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lastRenderedPageBreak/>
              <w:t>108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524,936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41,953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30,608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597,497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31,1</w:t>
            </w:r>
            <w:r w:rsidRPr="00C46B2B">
              <w:rPr>
                <w:rFonts w:hAnsi="標楷體"/>
                <w:kern w:val="0"/>
                <w:sz w:val="24"/>
                <w:szCs w:val="24"/>
              </w:rPr>
              <w:t>92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237.51</w:t>
            </w:r>
          </w:p>
        </w:tc>
      </w:tr>
      <w:tr w:rsidR="009215E4" w:rsidRPr="002E4D06" w:rsidTr="007A29A4">
        <w:trPr>
          <w:trHeight w:val="317"/>
        </w:trPr>
        <w:tc>
          <w:tcPr>
            <w:tcW w:w="9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109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537,798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39,071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30,663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607,532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31,78</w:t>
            </w:r>
            <w:r w:rsidRPr="00C46B2B">
              <w:rPr>
                <w:rFonts w:hAnsi="標楷體"/>
                <w:kern w:val="0"/>
                <w:sz w:val="24"/>
                <w:szCs w:val="24"/>
              </w:rPr>
              <w:t>7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6B2B" w:rsidRPr="00C46B2B" w:rsidRDefault="00C46B2B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242.41</w:t>
            </w:r>
          </w:p>
        </w:tc>
      </w:tr>
      <w:tr w:rsidR="009215E4" w:rsidRPr="002E4D06" w:rsidTr="007A29A4">
        <w:trPr>
          <w:trHeight w:val="317"/>
        </w:trPr>
        <w:tc>
          <w:tcPr>
            <w:tcW w:w="9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15E4" w:rsidRPr="002E4D06" w:rsidRDefault="009215E4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kern w:val="0"/>
                <w:sz w:val="24"/>
                <w:szCs w:val="24"/>
              </w:rPr>
            </w:pPr>
            <w:r w:rsidRPr="002E4D06">
              <w:rPr>
                <w:rFonts w:hAnsi="標楷體" w:hint="eastAsia"/>
                <w:kern w:val="0"/>
                <w:sz w:val="24"/>
                <w:szCs w:val="24"/>
              </w:rPr>
              <w:t>110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15E4" w:rsidRPr="002E4D06" w:rsidRDefault="009215E4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509,039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15E4" w:rsidRPr="002E4D06" w:rsidRDefault="009215E4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37,741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15E4" w:rsidRPr="002E4D06" w:rsidRDefault="009215E4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32,982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15E4" w:rsidRPr="002E4D06" w:rsidRDefault="009215E4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579,762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15E4" w:rsidRPr="002E4D06" w:rsidRDefault="009215E4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</w:t>
            </w:r>
            <w:r w:rsidRPr="00C46B2B">
              <w:rPr>
                <w:rFonts w:hAnsi="標楷體"/>
                <w:kern w:val="0"/>
                <w:sz w:val="24"/>
                <w:szCs w:val="24"/>
              </w:rPr>
              <w:t>0,234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15E4" w:rsidRPr="002E4D06" w:rsidRDefault="009215E4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2</w:t>
            </w:r>
            <w:r w:rsidRPr="00C46B2B">
              <w:rPr>
                <w:rFonts w:hAnsi="標楷體"/>
                <w:kern w:val="0"/>
                <w:sz w:val="24"/>
                <w:szCs w:val="24"/>
              </w:rPr>
              <w:t>31.84</w:t>
            </w:r>
          </w:p>
        </w:tc>
      </w:tr>
      <w:tr w:rsidR="009215E4" w:rsidRPr="002E4D06" w:rsidTr="007A29A4">
        <w:trPr>
          <w:trHeight w:val="317"/>
        </w:trPr>
        <w:tc>
          <w:tcPr>
            <w:tcW w:w="9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215E4" w:rsidRPr="00C46B2B" w:rsidRDefault="009215E4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111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215E4" w:rsidRPr="00C46B2B" w:rsidRDefault="009215E4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547,051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215E4" w:rsidRPr="00C46B2B" w:rsidRDefault="009215E4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38,357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215E4" w:rsidRPr="00C46B2B" w:rsidRDefault="009215E4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32,593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215E4" w:rsidRPr="00C46B2B" w:rsidRDefault="009215E4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618,001</w:t>
            </w:r>
          </w:p>
        </w:tc>
        <w:tc>
          <w:tcPr>
            <w:tcW w:w="11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215E4" w:rsidRPr="00C46B2B" w:rsidRDefault="009215E4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3</w:t>
            </w:r>
            <w:r w:rsidRPr="00C46B2B">
              <w:rPr>
                <w:rFonts w:hAnsi="標楷體"/>
                <w:kern w:val="0"/>
                <w:sz w:val="24"/>
                <w:szCs w:val="24"/>
              </w:rPr>
              <w:t>2,054</w:t>
            </w:r>
          </w:p>
        </w:tc>
        <w:tc>
          <w:tcPr>
            <w:tcW w:w="15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215E4" w:rsidRPr="00C46B2B" w:rsidRDefault="009215E4" w:rsidP="002E4D06">
            <w:pPr>
              <w:adjustRightInd w:val="0"/>
              <w:snapToGrid w:val="0"/>
              <w:spacing w:line="28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C46B2B">
              <w:rPr>
                <w:rFonts w:hAnsi="標楷體" w:hint="eastAsia"/>
                <w:kern w:val="0"/>
                <w:sz w:val="24"/>
                <w:szCs w:val="24"/>
              </w:rPr>
              <w:t>2</w:t>
            </w:r>
            <w:r w:rsidRPr="00C46B2B">
              <w:rPr>
                <w:rFonts w:hAnsi="標楷體"/>
                <w:kern w:val="0"/>
                <w:sz w:val="24"/>
                <w:szCs w:val="24"/>
              </w:rPr>
              <w:t>46.80</w:t>
            </w:r>
          </w:p>
        </w:tc>
      </w:tr>
    </w:tbl>
    <w:p w:rsidR="007C7162" w:rsidRPr="007C7162" w:rsidRDefault="007C7162" w:rsidP="009215E4">
      <w:pPr>
        <w:spacing w:line="280" w:lineRule="exact"/>
        <w:ind w:leftChars="0" w:left="1459" w:hangingChars="600" w:hanging="1459"/>
        <w:jc w:val="left"/>
        <w:rPr>
          <w:sz w:val="24"/>
        </w:rPr>
      </w:pPr>
      <w:r w:rsidRPr="007C7162">
        <w:rPr>
          <w:rFonts w:hint="eastAsia"/>
          <w:sz w:val="24"/>
        </w:rPr>
        <w:t>說    明：1.通行輛次及延車公里係統計行經高速公路收費區者；</w:t>
      </w:r>
      <w:r w:rsidRPr="007C7162">
        <w:rPr>
          <w:rFonts w:hint="eastAsia"/>
          <w:snapToGrid/>
          <w:sz w:val="24"/>
        </w:rPr>
        <w:t>各車種之費率依國道高速公路通行費徵收計畫收取通行費。</w:t>
      </w:r>
    </w:p>
    <w:p w:rsidR="007C7162" w:rsidRPr="007C7162" w:rsidRDefault="007C7162" w:rsidP="009215E4">
      <w:pPr>
        <w:spacing w:line="280" w:lineRule="exact"/>
        <w:ind w:leftChars="400" w:left="1133" w:firstLineChars="29" w:firstLine="71"/>
        <w:jc w:val="left"/>
        <w:rPr>
          <w:color w:val="C0504D"/>
          <w:sz w:val="24"/>
        </w:rPr>
      </w:pPr>
      <w:r w:rsidRPr="007C7162">
        <w:rPr>
          <w:rFonts w:hint="eastAsia"/>
          <w:sz w:val="24"/>
        </w:rPr>
        <w:t>2.</w:t>
      </w:r>
      <w:r w:rsidR="00DA376D">
        <w:rPr>
          <w:rFonts w:hAnsi="標楷體" w:hint="eastAsia"/>
          <w:sz w:val="24"/>
        </w:rPr>
        <w:t>「</w:t>
      </w:r>
      <w:r w:rsidRPr="007C7162">
        <w:rPr>
          <w:rFonts w:hint="eastAsia"/>
          <w:sz w:val="24"/>
        </w:rPr>
        <w:t>通行費</w:t>
      </w:r>
      <w:r w:rsidR="00DA376D">
        <w:rPr>
          <w:rFonts w:hint="eastAsia"/>
          <w:sz w:val="24"/>
        </w:rPr>
        <w:t>收入</w:t>
      </w:r>
      <w:r w:rsidR="00DA376D">
        <w:rPr>
          <w:rFonts w:hAnsi="標楷體" w:hint="eastAsia"/>
          <w:sz w:val="24"/>
        </w:rPr>
        <w:t>」</w:t>
      </w:r>
      <w:r w:rsidRPr="007C7162">
        <w:rPr>
          <w:rFonts w:hint="eastAsia"/>
          <w:sz w:val="24"/>
        </w:rPr>
        <w:t>係各年度決算數</w:t>
      </w:r>
      <w:r w:rsidRPr="007C7162">
        <w:rPr>
          <w:rFonts w:hint="eastAsia"/>
          <w:snapToGrid/>
          <w:sz w:val="24"/>
        </w:rPr>
        <w:t>。</w:t>
      </w:r>
    </w:p>
    <w:p w:rsidR="007C7162" w:rsidRPr="00E82959" w:rsidRDefault="007C7162" w:rsidP="009215E4">
      <w:pPr>
        <w:spacing w:afterLines="20" w:after="100" w:line="280" w:lineRule="exact"/>
        <w:ind w:leftChars="0" w:left="1180" w:hangingChars="485" w:hanging="1180"/>
        <w:jc w:val="left"/>
        <w:rPr>
          <w:sz w:val="24"/>
        </w:rPr>
      </w:pPr>
      <w:r w:rsidRPr="007C7162">
        <w:rPr>
          <w:rFonts w:hint="eastAsia"/>
          <w:sz w:val="24"/>
        </w:rPr>
        <w:t>資料來源：國道基金</w:t>
      </w:r>
      <w:r w:rsidR="009215E4" w:rsidRPr="009215E4">
        <w:rPr>
          <w:rFonts w:hint="eastAsia"/>
          <w:sz w:val="24"/>
        </w:rPr>
        <w:t>107至111年度附屬單位預、決算(非營業部分)</w:t>
      </w:r>
      <w:r w:rsidR="009215E4">
        <w:rPr>
          <w:rFonts w:hint="eastAsia"/>
          <w:sz w:val="24"/>
        </w:rPr>
        <w:t>及</w:t>
      </w:r>
      <w:r w:rsidR="00E82959" w:rsidRPr="00E82959">
        <w:rPr>
          <w:rFonts w:hint="eastAsia"/>
          <w:sz w:val="24"/>
        </w:rPr>
        <w:t>高速公路局</w:t>
      </w:r>
      <w:r w:rsidR="009215E4">
        <w:rPr>
          <w:rFonts w:hint="eastAsia"/>
          <w:sz w:val="24"/>
        </w:rPr>
        <w:t>提供資料</w:t>
      </w:r>
      <w:r w:rsidR="009215E4" w:rsidRPr="00097B73">
        <w:rPr>
          <w:rFonts w:hint="eastAsia"/>
          <w:sz w:val="24"/>
        </w:rPr>
        <w:t>；本中心製表。</w:t>
      </w:r>
    </w:p>
    <w:p w:rsidR="007C7162" w:rsidRPr="007C7162" w:rsidRDefault="007C7162" w:rsidP="006F4473">
      <w:pPr>
        <w:ind w:left="566" w:firstLine="566"/>
        <w:rPr>
          <w:rFonts w:hint="eastAsia"/>
        </w:rPr>
      </w:pPr>
      <w:r w:rsidRPr="007C7162">
        <w:rPr>
          <w:rFonts w:hint="eastAsia"/>
        </w:rPr>
        <w:t>綜上，國道基金107至1</w:t>
      </w:r>
      <w:r w:rsidR="00906189">
        <w:t>1</w:t>
      </w:r>
      <w:r w:rsidR="008227AE">
        <w:t>1</w:t>
      </w:r>
      <w:r w:rsidRPr="007C7162">
        <w:rPr>
          <w:rFonts w:hint="eastAsia"/>
        </w:rPr>
        <w:t>年度</w:t>
      </w:r>
      <w:r w:rsidR="004E398C">
        <w:rPr>
          <w:rFonts w:hAnsi="標楷體" w:hint="eastAsia"/>
        </w:rPr>
        <w:t>「</w:t>
      </w:r>
      <w:r w:rsidRPr="007C7162">
        <w:rPr>
          <w:rFonts w:hint="eastAsia"/>
        </w:rPr>
        <w:t>業務收入</w:t>
      </w:r>
      <w:r w:rsidR="004E398C">
        <w:rPr>
          <w:rFonts w:hAnsi="標楷體" w:hint="eastAsia"/>
        </w:rPr>
        <w:t>」</w:t>
      </w:r>
      <w:r w:rsidRPr="007C7162">
        <w:rPr>
          <w:rFonts w:hint="eastAsia"/>
        </w:rPr>
        <w:t>決算數</w:t>
      </w:r>
      <w:r w:rsidR="008227AE">
        <w:rPr>
          <w:rFonts w:hint="eastAsia"/>
        </w:rPr>
        <w:t>超逾預算數介於24.7</w:t>
      </w:r>
      <w:r w:rsidR="008227AE" w:rsidRPr="007C7162">
        <w:rPr>
          <w:rFonts w:hint="eastAsia"/>
        </w:rPr>
        <w:t>億元</w:t>
      </w:r>
      <w:r w:rsidR="008227AE">
        <w:rPr>
          <w:rFonts w:hint="eastAsia"/>
        </w:rPr>
        <w:t>至37.81</w:t>
      </w:r>
      <w:r w:rsidRPr="007C7162">
        <w:rPr>
          <w:rFonts w:hint="eastAsia"/>
        </w:rPr>
        <w:t>億元，</w:t>
      </w:r>
      <w:r w:rsidR="008227AE" w:rsidRPr="008227AE">
        <w:rPr>
          <w:rFonts w:hint="eastAsia"/>
        </w:rPr>
        <w:t>主要差異係因「通行費收入」及「汽燃費收入」之實際執行結果所致</w:t>
      </w:r>
      <w:r w:rsidR="008227AE">
        <w:rPr>
          <w:rFonts w:hAnsi="標楷體" w:hint="eastAsia"/>
        </w:rPr>
        <w:t>，</w:t>
      </w:r>
      <w:r w:rsidR="00906189" w:rsidRPr="00906189">
        <w:rPr>
          <w:rFonts w:hint="eastAsia"/>
        </w:rPr>
        <w:t>預算編列及</w:t>
      </w:r>
      <w:r w:rsidR="004E398C">
        <w:rPr>
          <w:rFonts w:hint="eastAsia"/>
        </w:rPr>
        <w:t>實際</w:t>
      </w:r>
      <w:r w:rsidR="00906189" w:rsidRPr="00906189">
        <w:rPr>
          <w:rFonts w:hint="eastAsia"/>
        </w:rPr>
        <w:t>執行存有落差，</w:t>
      </w:r>
      <w:r w:rsidRPr="007C7162">
        <w:rPr>
          <w:rFonts w:hint="eastAsia"/>
        </w:rPr>
        <w:t>且</w:t>
      </w:r>
      <w:r w:rsidR="00906189">
        <w:rPr>
          <w:rFonts w:hAnsi="標楷體" w:hint="eastAsia"/>
        </w:rPr>
        <w:t>「</w:t>
      </w:r>
      <w:r w:rsidRPr="007C7162">
        <w:rPr>
          <w:rFonts w:hint="eastAsia"/>
        </w:rPr>
        <w:t>通行費收入</w:t>
      </w:r>
      <w:r w:rsidR="00906189">
        <w:rPr>
          <w:rFonts w:hAnsi="標楷體" w:hint="eastAsia"/>
        </w:rPr>
        <w:t>」</w:t>
      </w:r>
      <w:r w:rsidR="00906189" w:rsidRPr="00906189">
        <w:rPr>
          <w:rFonts w:hint="eastAsia"/>
        </w:rPr>
        <w:t>呈現</w:t>
      </w:r>
      <w:r w:rsidR="008227AE">
        <w:rPr>
          <w:rFonts w:hint="eastAsia"/>
        </w:rPr>
        <w:t>概增</w:t>
      </w:r>
      <w:r w:rsidR="00906189" w:rsidRPr="00906189">
        <w:rPr>
          <w:rFonts w:hint="eastAsia"/>
        </w:rPr>
        <w:t>趨勢，</w:t>
      </w:r>
      <w:r w:rsidR="008227AE" w:rsidRPr="008227AE">
        <w:rPr>
          <w:rFonts w:hint="eastAsia"/>
        </w:rPr>
        <w:t>「汽燃費收入」</w:t>
      </w:r>
      <w:r w:rsidR="008227AE">
        <w:rPr>
          <w:rFonts w:hint="eastAsia"/>
        </w:rPr>
        <w:t>決算數連續5年較預算數</w:t>
      </w:r>
      <w:r w:rsidR="00710F87">
        <w:rPr>
          <w:rFonts w:hint="eastAsia"/>
        </w:rPr>
        <w:t>增幅</w:t>
      </w:r>
      <w:r w:rsidR="003E2985">
        <w:rPr>
          <w:rFonts w:hint="eastAsia"/>
        </w:rPr>
        <w:t>逾24</w:t>
      </w:r>
      <w:r w:rsidR="00710F87">
        <w:rPr>
          <w:rFonts w:hint="eastAsia"/>
        </w:rPr>
        <w:t>%</w:t>
      </w:r>
      <w:r w:rsidR="00710F87">
        <w:rPr>
          <w:rFonts w:hAnsi="標楷體" w:hint="eastAsia"/>
        </w:rPr>
        <w:t>，</w:t>
      </w:r>
      <w:r w:rsidR="00906189" w:rsidRPr="00906189">
        <w:rPr>
          <w:rFonts w:hint="eastAsia"/>
        </w:rPr>
        <w:t>允宜參酌以前年度執行情形，覈實編列預算</w:t>
      </w:r>
      <w:r w:rsidRPr="007C7162">
        <w:rPr>
          <w:rFonts w:hint="eastAsia"/>
        </w:rPr>
        <w:t>。</w:t>
      </w:r>
    </w:p>
    <w:p w:rsidR="00AF18DB" w:rsidRDefault="00483B3B" w:rsidP="00483B3B">
      <w:pPr>
        <w:pStyle w:val="ab"/>
        <w:rPr>
          <w:color w:val="000000"/>
        </w:rPr>
      </w:pPr>
      <w:r w:rsidRPr="003345FC">
        <w:rPr>
          <w:rFonts w:hint="eastAsia"/>
          <w:color w:val="000000"/>
        </w:rPr>
        <w:t>(</w:t>
      </w:r>
      <w:r w:rsidR="00AB119E" w:rsidRPr="003345FC">
        <w:rPr>
          <w:rFonts w:hint="eastAsia"/>
          <w:color w:val="000000"/>
        </w:rPr>
        <w:t>分機：</w:t>
      </w:r>
      <w:r w:rsidR="002D10D0" w:rsidRPr="003345FC">
        <w:rPr>
          <w:rFonts w:hint="eastAsia"/>
          <w:color w:val="000000"/>
        </w:rPr>
        <w:t>1937</w:t>
      </w:r>
      <w:r w:rsidR="004E398C">
        <w:rPr>
          <w:rFonts w:hint="eastAsia"/>
          <w:color w:val="000000"/>
        </w:rPr>
        <w:t xml:space="preserve"> </w:t>
      </w:r>
      <w:r w:rsidR="007C7162">
        <w:rPr>
          <w:rFonts w:hint="eastAsia"/>
          <w:color w:val="000000"/>
        </w:rPr>
        <w:t>鄧可容</w:t>
      </w:r>
      <w:r w:rsidRPr="003345FC">
        <w:rPr>
          <w:rFonts w:hint="eastAsia"/>
          <w:color w:val="000000"/>
        </w:rPr>
        <w:t>)</w:t>
      </w:r>
    </w:p>
    <w:sectPr w:rsidR="00AF18DB" w:rsidSect="000E6659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DDF" w:rsidRDefault="00A04DDF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04DDF" w:rsidRDefault="00A04DDF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1C70D2">
    <w:pPr>
      <w:pStyle w:val="af0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E2ED5" w:rsidRPr="007E2ED5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DDF" w:rsidRDefault="00A04DDF" w:rsidP="007737E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04DDF" w:rsidRDefault="00A04DDF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765E06" w:rsidRPr="00765E06" w:rsidRDefault="00765E06" w:rsidP="002E0BA4">
      <w:pPr>
        <w:pStyle w:val="af7"/>
        <w:spacing w:line="280" w:lineRule="exact"/>
        <w:ind w:left="182" w:hangingChars="75" w:hanging="182"/>
        <w:contextualSpacing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 w:rsidR="00396769" w:rsidRPr="00FD5DFF">
        <w:rPr>
          <w:rStyle w:val="143"/>
          <w:rFonts w:hint="eastAsia"/>
        </w:rPr>
        <w:t>交通部臺灣區國道高速公路局</w:t>
      </w:r>
      <w:r w:rsidR="00064744" w:rsidRPr="00FD5DFF">
        <w:rPr>
          <w:rStyle w:val="143"/>
          <w:rFonts w:hint="eastAsia"/>
        </w:rPr>
        <w:t>102年12月31日</w:t>
      </w:r>
      <w:r w:rsidR="00396769" w:rsidRPr="00FD5DFF">
        <w:rPr>
          <w:rStyle w:val="143"/>
          <w:rFonts w:hint="eastAsia"/>
        </w:rPr>
        <w:t>公告「交通部臺灣區國道高速公路局高速公路電子收費自102年12月30日起由計次轉換為計程電子收費。」另依高公局</w:t>
      </w:r>
      <w:r w:rsidR="00396769" w:rsidRPr="00FD5DFF">
        <w:rPr>
          <w:rStyle w:val="143"/>
        </w:rPr>
        <w:t>102</w:t>
      </w:r>
      <w:r w:rsidR="00396769" w:rsidRPr="00FD5DFF">
        <w:rPr>
          <w:rStyle w:val="143"/>
          <w:rFonts w:hint="eastAsia"/>
        </w:rPr>
        <w:t>年</w:t>
      </w:r>
      <w:r w:rsidR="00396769" w:rsidRPr="00FD5DFF">
        <w:rPr>
          <w:rStyle w:val="143"/>
        </w:rPr>
        <w:t>12</w:t>
      </w:r>
      <w:r w:rsidR="00396769" w:rsidRPr="00FD5DFF">
        <w:rPr>
          <w:rStyle w:val="143"/>
          <w:rFonts w:hint="eastAsia"/>
        </w:rPr>
        <w:t>月</w:t>
      </w:r>
      <w:r w:rsidR="00396769" w:rsidRPr="00FD5DFF">
        <w:rPr>
          <w:rStyle w:val="143"/>
        </w:rPr>
        <w:t>27</w:t>
      </w:r>
      <w:r w:rsidR="00396769" w:rsidRPr="00FD5DFF">
        <w:rPr>
          <w:rStyle w:val="143"/>
          <w:rFonts w:hint="eastAsia"/>
        </w:rPr>
        <w:t>日新聞稿：為利計次轉換為計程收費，國道將實施3天(102年12月30日零時至103年1月1日24時)暫停收費。</w:t>
      </w:r>
    </w:p>
  </w:footnote>
  <w:footnote w:id="2">
    <w:p w:rsidR="00504ADA" w:rsidRPr="00FD5DFF" w:rsidRDefault="00504ADA" w:rsidP="002E0BA4">
      <w:pPr>
        <w:pStyle w:val="af7"/>
        <w:spacing w:line="280" w:lineRule="exact"/>
        <w:ind w:left="168" w:hanging="168"/>
        <w:rPr>
          <w:rStyle w:val="141"/>
          <w:rFonts w:hint="eastAsia"/>
        </w:rPr>
      </w:pPr>
      <w:r>
        <w:rPr>
          <w:rStyle w:val="af6"/>
        </w:rPr>
        <w:footnoteRef/>
      </w:r>
      <w:r>
        <w:t xml:space="preserve"> </w:t>
      </w:r>
      <w:r w:rsidRPr="00FD5DFF">
        <w:rPr>
          <w:rStyle w:val="143"/>
          <w:rFonts w:hint="eastAsia"/>
        </w:rPr>
        <w:t>111年度</w:t>
      </w:r>
      <w:r w:rsidR="007C666C" w:rsidRPr="00FD5DFF">
        <w:rPr>
          <w:rStyle w:val="143"/>
          <w:rFonts w:hint="eastAsia"/>
        </w:rPr>
        <w:t>「汽燃費收入」援例依交通部函辦理</w:t>
      </w:r>
      <w:r w:rsidR="004D5691" w:rsidRPr="00FD5DFF">
        <w:rPr>
          <w:rStyle w:val="143"/>
          <w:rFonts w:hint="eastAsia"/>
        </w:rPr>
        <w:t>，</w:t>
      </w:r>
      <w:r w:rsidR="007C666C" w:rsidRPr="00FD5DFF">
        <w:rPr>
          <w:rStyle w:val="143"/>
          <w:rFonts w:hint="eastAsia"/>
        </w:rPr>
        <w:t>預算案編列79.12億元，經</w:t>
      </w:r>
      <w:r w:rsidRPr="00FD5DFF">
        <w:rPr>
          <w:rStyle w:val="143"/>
          <w:rFonts w:hint="eastAsia"/>
        </w:rPr>
        <w:t>立法院審查</w:t>
      </w:r>
      <w:r w:rsidR="007C666C" w:rsidRPr="00FD5DFF">
        <w:rPr>
          <w:rStyle w:val="143"/>
          <w:rFonts w:hint="eastAsia"/>
        </w:rPr>
        <w:t>決議：</w:t>
      </w:r>
      <w:r w:rsidRPr="00FD5DFF">
        <w:rPr>
          <w:rStyle w:val="143"/>
          <w:rFonts w:hint="eastAsia"/>
        </w:rPr>
        <w:t>增列國道基金「業務收入</w:t>
      </w:r>
      <w:r w:rsidR="007C666C" w:rsidRPr="00FD5DFF">
        <w:rPr>
          <w:rStyle w:val="143"/>
          <w:rFonts w:hint="eastAsia"/>
        </w:rPr>
        <w:t>」2億元</w:t>
      </w:r>
      <w:r w:rsidR="004D5691" w:rsidRPr="00FD5DFF">
        <w:rPr>
          <w:rStyle w:val="143"/>
          <w:rFonts w:hint="eastAsia"/>
        </w:rPr>
        <w:t>，法定預算修正為</w:t>
      </w:r>
      <w:r w:rsidR="004D5691" w:rsidRPr="00FD5DFF">
        <w:rPr>
          <w:rStyle w:val="143"/>
        </w:rPr>
        <w:t>81.12</w:t>
      </w:r>
      <w:r w:rsidR="004D5691" w:rsidRPr="00FD5DFF">
        <w:rPr>
          <w:rStyle w:val="143"/>
          <w:rFonts w:hint="eastAsia"/>
        </w:rPr>
        <w:t>億元</w:t>
      </w:r>
      <w:r w:rsidRPr="00FD5DFF">
        <w:rPr>
          <w:rStyle w:val="143"/>
          <w:rFonts w:hint="eastAsia"/>
        </w:rPr>
        <w:t>。</w:t>
      </w:r>
    </w:p>
  </w:footnote>
  <w:footnote w:id="3">
    <w:p w:rsidR="00D148A9" w:rsidRDefault="00D148A9" w:rsidP="002E0BA4">
      <w:pPr>
        <w:pStyle w:val="af7"/>
        <w:spacing w:line="280" w:lineRule="exact"/>
        <w:ind w:left="182" w:hangingChars="75" w:hanging="182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bookmarkStart w:id="6" w:name="_Hlk162429748"/>
      <w:r w:rsidR="008B4CD6" w:rsidRPr="00FD5DFF">
        <w:rPr>
          <w:rStyle w:val="143"/>
          <w:rFonts w:hint="eastAsia"/>
        </w:rPr>
        <w:t>詢</w:t>
      </w:r>
      <w:r w:rsidR="008D779C" w:rsidRPr="00FD5DFF">
        <w:rPr>
          <w:rStyle w:val="143"/>
          <w:rFonts w:hint="eastAsia"/>
        </w:rPr>
        <w:t>據高速公路說明</w:t>
      </w:r>
      <w:bookmarkEnd w:id="6"/>
      <w:r w:rsidR="008D779C" w:rsidRPr="00FD5DFF">
        <w:rPr>
          <w:rStyle w:val="143"/>
          <w:rFonts w:hint="eastAsia"/>
        </w:rPr>
        <w:t>，107至111年度「汽燃費收入」每年決算數</w:t>
      </w:r>
      <w:r w:rsidR="004D5691" w:rsidRPr="00FD5DFF">
        <w:rPr>
          <w:rStyle w:val="143"/>
          <w:rFonts w:hint="eastAsia"/>
        </w:rPr>
        <w:t>係依104年9月8日行政院核復之汽燃費分配方案辦理</w:t>
      </w:r>
      <w:r w:rsidR="007A29A4" w:rsidRPr="00FD5DFF">
        <w:rPr>
          <w:rStyle w:val="143"/>
          <w:rFonts w:hint="eastAsia"/>
        </w:rPr>
        <w:t>，</w:t>
      </w:r>
      <w:r w:rsidR="004D5691" w:rsidRPr="00FD5DFF">
        <w:rPr>
          <w:rStyle w:val="143"/>
          <w:rFonts w:hint="eastAsia"/>
        </w:rPr>
        <w:t>以新制方案實施前高速公路局獲配數平均值101.01億元為上限。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Pr="00A87261" w:rsidRDefault="005606FB" w:rsidP="003C416E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3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39330FCA"/>
    <w:multiLevelType w:val="hybridMultilevel"/>
    <w:tmpl w:val="7646F0C8"/>
    <w:lvl w:ilvl="0" w:tplc="9558B7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1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2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4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16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18"/>
  </w:num>
  <w:num w:numId="2">
    <w:abstractNumId w:val="5"/>
  </w:num>
  <w:num w:numId="3">
    <w:abstractNumId w:val="8"/>
  </w:num>
  <w:num w:numId="4">
    <w:abstractNumId w:val="3"/>
  </w:num>
  <w:num w:numId="5">
    <w:abstractNumId w:val="14"/>
  </w:num>
  <w:num w:numId="6">
    <w:abstractNumId w:val="0"/>
  </w:num>
  <w:num w:numId="7">
    <w:abstractNumId w:val="4"/>
  </w:num>
  <w:num w:numId="8">
    <w:abstractNumId w:val="6"/>
  </w:num>
  <w:num w:numId="9">
    <w:abstractNumId w:val="15"/>
  </w:num>
  <w:num w:numId="10">
    <w:abstractNumId w:val="12"/>
  </w:num>
  <w:num w:numId="11">
    <w:abstractNumId w:val="16"/>
  </w:num>
  <w:num w:numId="12">
    <w:abstractNumId w:val="9"/>
  </w:num>
  <w:num w:numId="13">
    <w:abstractNumId w:val="1"/>
  </w:num>
  <w:num w:numId="14">
    <w:abstractNumId w:val="17"/>
  </w:num>
  <w:num w:numId="15">
    <w:abstractNumId w:val="10"/>
  </w:num>
  <w:num w:numId="16">
    <w:abstractNumId w:val="11"/>
  </w:num>
  <w:num w:numId="17">
    <w:abstractNumId w:val="13"/>
  </w:num>
  <w:num w:numId="18">
    <w:abstractNumId w:val="7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fillcolor="white" stroke="f">
      <v:fill color="white" type="pattern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1AF2"/>
    <w:rsid w:val="00002787"/>
    <w:rsid w:val="00002DD9"/>
    <w:rsid w:val="00003525"/>
    <w:rsid w:val="0000371F"/>
    <w:rsid w:val="0000456F"/>
    <w:rsid w:val="0000572C"/>
    <w:rsid w:val="00005B39"/>
    <w:rsid w:val="00005CC7"/>
    <w:rsid w:val="00007570"/>
    <w:rsid w:val="00007880"/>
    <w:rsid w:val="00007ED8"/>
    <w:rsid w:val="00010ADF"/>
    <w:rsid w:val="000139EA"/>
    <w:rsid w:val="000145F7"/>
    <w:rsid w:val="0001480F"/>
    <w:rsid w:val="00015170"/>
    <w:rsid w:val="000155E2"/>
    <w:rsid w:val="00015740"/>
    <w:rsid w:val="000157BA"/>
    <w:rsid w:val="000157DF"/>
    <w:rsid w:val="00015C65"/>
    <w:rsid w:val="00015FCD"/>
    <w:rsid w:val="000165FF"/>
    <w:rsid w:val="00016853"/>
    <w:rsid w:val="00017E8D"/>
    <w:rsid w:val="0002038C"/>
    <w:rsid w:val="00020785"/>
    <w:rsid w:val="00021819"/>
    <w:rsid w:val="00021E97"/>
    <w:rsid w:val="00022E0B"/>
    <w:rsid w:val="0002304C"/>
    <w:rsid w:val="00023DC4"/>
    <w:rsid w:val="00024928"/>
    <w:rsid w:val="00025641"/>
    <w:rsid w:val="0002638D"/>
    <w:rsid w:val="00026D1E"/>
    <w:rsid w:val="00027913"/>
    <w:rsid w:val="00027E5B"/>
    <w:rsid w:val="0003005B"/>
    <w:rsid w:val="000324A9"/>
    <w:rsid w:val="000325E0"/>
    <w:rsid w:val="0003403A"/>
    <w:rsid w:val="000341E9"/>
    <w:rsid w:val="0003594B"/>
    <w:rsid w:val="000407AF"/>
    <w:rsid w:val="00040C7D"/>
    <w:rsid w:val="000419E1"/>
    <w:rsid w:val="000428CF"/>
    <w:rsid w:val="000429B0"/>
    <w:rsid w:val="00043C40"/>
    <w:rsid w:val="0004455B"/>
    <w:rsid w:val="000445AA"/>
    <w:rsid w:val="00044DB1"/>
    <w:rsid w:val="000453BD"/>
    <w:rsid w:val="0004675A"/>
    <w:rsid w:val="00047572"/>
    <w:rsid w:val="00047ACB"/>
    <w:rsid w:val="000503C8"/>
    <w:rsid w:val="0005126B"/>
    <w:rsid w:val="0005197B"/>
    <w:rsid w:val="00052124"/>
    <w:rsid w:val="00052454"/>
    <w:rsid w:val="00053FA9"/>
    <w:rsid w:val="0005501E"/>
    <w:rsid w:val="00056734"/>
    <w:rsid w:val="00060865"/>
    <w:rsid w:val="0006106C"/>
    <w:rsid w:val="000615CD"/>
    <w:rsid w:val="00062183"/>
    <w:rsid w:val="00062E71"/>
    <w:rsid w:val="00063B1D"/>
    <w:rsid w:val="00063EA7"/>
    <w:rsid w:val="00063F5D"/>
    <w:rsid w:val="00064744"/>
    <w:rsid w:val="000647BF"/>
    <w:rsid w:val="00064CA1"/>
    <w:rsid w:val="000652CD"/>
    <w:rsid w:val="000664B4"/>
    <w:rsid w:val="00067654"/>
    <w:rsid w:val="000677DF"/>
    <w:rsid w:val="00067A0D"/>
    <w:rsid w:val="00067F6D"/>
    <w:rsid w:val="000702D0"/>
    <w:rsid w:val="000713A2"/>
    <w:rsid w:val="000719A9"/>
    <w:rsid w:val="00075DA0"/>
    <w:rsid w:val="00075FE9"/>
    <w:rsid w:val="000773D7"/>
    <w:rsid w:val="00080748"/>
    <w:rsid w:val="0008078C"/>
    <w:rsid w:val="000825D0"/>
    <w:rsid w:val="00082DD1"/>
    <w:rsid w:val="000831A4"/>
    <w:rsid w:val="00084CA2"/>
    <w:rsid w:val="00084E31"/>
    <w:rsid w:val="0008684B"/>
    <w:rsid w:val="0008722E"/>
    <w:rsid w:val="00087881"/>
    <w:rsid w:val="000901C7"/>
    <w:rsid w:val="00090B84"/>
    <w:rsid w:val="0009174A"/>
    <w:rsid w:val="0009190C"/>
    <w:rsid w:val="00091E68"/>
    <w:rsid w:val="000921D5"/>
    <w:rsid w:val="000934EF"/>
    <w:rsid w:val="00094551"/>
    <w:rsid w:val="00094BF7"/>
    <w:rsid w:val="00095DC8"/>
    <w:rsid w:val="00096C1F"/>
    <w:rsid w:val="00097B73"/>
    <w:rsid w:val="00097DA8"/>
    <w:rsid w:val="00097F88"/>
    <w:rsid w:val="000A12EE"/>
    <w:rsid w:val="000A1B87"/>
    <w:rsid w:val="000A2AF4"/>
    <w:rsid w:val="000A2B9C"/>
    <w:rsid w:val="000A2FB3"/>
    <w:rsid w:val="000A32C3"/>
    <w:rsid w:val="000A3443"/>
    <w:rsid w:val="000A3D18"/>
    <w:rsid w:val="000A3D3F"/>
    <w:rsid w:val="000A42E2"/>
    <w:rsid w:val="000A44F7"/>
    <w:rsid w:val="000A4698"/>
    <w:rsid w:val="000A52F3"/>
    <w:rsid w:val="000A5EFD"/>
    <w:rsid w:val="000A6A4C"/>
    <w:rsid w:val="000A6D6F"/>
    <w:rsid w:val="000A74B9"/>
    <w:rsid w:val="000A7A97"/>
    <w:rsid w:val="000B0A19"/>
    <w:rsid w:val="000B0B99"/>
    <w:rsid w:val="000B0CF3"/>
    <w:rsid w:val="000B1B49"/>
    <w:rsid w:val="000B1D11"/>
    <w:rsid w:val="000B390E"/>
    <w:rsid w:val="000B43EC"/>
    <w:rsid w:val="000B4AD1"/>
    <w:rsid w:val="000B4DC5"/>
    <w:rsid w:val="000B4E5E"/>
    <w:rsid w:val="000B65F1"/>
    <w:rsid w:val="000B66A7"/>
    <w:rsid w:val="000B793B"/>
    <w:rsid w:val="000B7C28"/>
    <w:rsid w:val="000C1A21"/>
    <w:rsid w:val="000C3385"/>
    <w:rsid w:val="000C3928"/>
    <w:rsid w:val="000C3A87"/>
    <w:rsid w:val="000C6234"/>
    <w:rsid w:val="000C630C"/>
    <w:rsid w:val="000C6600"/>
    <w:rsid w:val="000C785B"/>
    <w:rsid w:val="000D0414"/>
    <w:rsid w:val="000D096D"/>
    <w:rsid w:val="000D17C0"/>
    <w:rsid w:val="000D2021"/>
    <w:rsid w:val="000D293F"/>
    <w:rsid w:val="000D2ACB"/>
    <w:rsid w:val="000D3754"/>
    <w:rsid w:val="000D5522"/>
    <w:rsid w:val="000D5AE3"/>
    <w:rsid w:val="000D5ECD"/>
    <w:rsid w:val="000D6038"/>
    <w:rsid w:val="000D64EC"/>
    <w:rsid w:val="000D737C"/>
    <w:rsid w:val="000D7DFE"/>
    <w:rsid w:val="000E0B44"/>
    <w:rsid w:val="000E0E95"/>
    <w:rsid w:val="000E2E30"/>
    <w:rsid w:val="000E3477"/>
    <w:rsid w:val="000E47C5"/>
    <w:rsid w:val="000E48DF"/>
    <w:rsid w:val="000E4BC4"/>
    <w:rsid w:val="000E5514"/>
    <w:rsid w:val="000E568B"/>
    <w:rsid w:val="000E663A"/>
    <w:rsid w:val="000E6659"/>
    <w:rsid w:val="000E68D0"/>
    <w:rsid w:val="000F1315"/>
    <w:rsid w:val="000F2896"/>
    <w:rsid w:val="000F4BD0"/>
    <w:rsid w:val="000F649E"/>
    <w:rsid w:val="000F6585"/>
    <w:rsid w:val="000F663E"/>
    <w:rsid w:val="00100AA5"/>
    <w:rsid w:val="00102022"/>
    <w:rsid w:val="00102EB8"/>
    <w:rsid w:val="001039EA"/>
    <w:rsid w:val="00103ADF"/>
    <w:rsid w:val="00103FAD"/>
    <w:rsid w:val="001047A4"/>
    <w:rsid w:val="00104E31"/>
    <w:rsid w:val="00105246"/>
    <w:rsid w:val="00105BF2"/>
    <w:rsid w:val="00105D3A"/>
    <w:rsid w:val="0010647A"/>
    <w:rsid w:val="00110067"/>
    <w:rsid w:val="001136BE"/>
    <w:rsid w:val="0011388B"/>
    <w:rsid w:val="0011439E"/>
    <w:rsid w:val="00115354"/>
    <w:rsid w:val="001158C7"/>
    <w:rsid w:val="00115AF1"/>
    <w:rsid w:val="0011650C"/>
    <w:rsid w:val="00116C04"/>
    <w:rsid w:val="00117F9B"/>
    <w:rsid w:val="001207B2"/>
    <w:rsid w:val="00120906"/>
    <w:rsid w:val="00121E19"/>
    <w:rsid w:val="00122B96"/>
    <w:rsid w:val="001249E5"/>
    <w:rsid w:val="00124C43"/>
    <w:rsid w:val="0012530C"/>
    <w:rsid w:val="00125554"/>
    <w:rsid w:val="00126D7A"/>
    <w:rsid w:val="001272E3"/>
    <w:rsid w:val="001275A3"/>
    <w:rsid w:val="00127E4C"/>
    <w:rsid w:val="00130220"/>
    <w:rsid w:val="001307EB"/>
    <w:rsid w:val="00132096"/>
    <w:rsid w:val="00132FC3"/>
    <w:rsid w:val="0013310B"/>
    <w:rsid w:val="0013377C"/>
    <w:rsid w:val="0013546A"/>
    <w:rsid w:val="0013590E"/>
    <w:rsid w:val="00135A43"/>
    <w:rsid w:val="00135EA0"/>
    <w:rsid w:val="00140087"/>
    <w:rsid w:val="00142742"/>
    <w:rsid w:val="00142AEE"/>
    <w:rsid w:val="0014463E"/>
    <w:rsid w:val="001449CF"/>
    <w:rsid w:val="0014568D"/>
    <w:rsid w:val="00147B60"/>
    <w:rsid w:val="0015002B"/>
    <w:rsid w:val="001501BD"/>
    <w:rsid w:val="001504CA"/>
    <w:rsid w:val="00150616"/>
    <w:rsid w:val="00150C0D"/>
    <w:rsid w:val="00150F86"/>
    <w:rsid w:val="00152614"/>
    <w:rsid w:val="0015393B"/>
    <w:rsid w:val="001542EE"/>
    <w:rsid w:val="001544CF"/>
    <w:rsid w:val="001546F6"/>
    <w:rsid w:val="001549FB"/>
    <w:rsid w:val="00154D4A"/>
    <w:rsid w:val="0015563B"/>
    <w:rsid w:val="00155CA7"/>
    <w:rsid w:val="0015685C"/>
    <w:rsid w:val="00156D20"/>
    <w:rsid w:val="00156DE2"/>
    <w:rsid w:val="00157B45"/>
    <w:rsid w:val="00157E33"/>
    <w:rsid w:val="001603C9"/>
    <w:rsid w:val="001604BF"/>
    <w:rsid w:val="00160D81"/>
    <w:rsid w:val="001610DC"/>
    <w:rsid w:val="00163059"/>
    <w:rsid w:val="001639BB"/>
    <w:rsid w:val="0016475B"/>
    <w:rsid w:val="0016497A"/>
    <w:rsid w:val="00164A33"/>
    <w:rsid w:val="00164F21"/>
    <w:rsid w:val="001652E7"/>
    <w:rsid w:val="00166A40"/>
    <w:rsid w:val="00166AC2"/>
    <w:rsid w:val="00167159"/>
    <w:rsid w:val="001676CC"/>
    <w:rsid w:val="0017043C"/>
    <w:rsid w:val="00170509"/>
    <w:rsid w:val="00170B93"/>
    <w:rsid w:val="00172A89"/>
    <w:rsid w:val="00172CC5"/>
    <w:rsid w:val="00173A3E"/>
    <w:rsid w:val="00173A48"/>
    <w:rsid w:val="00173EC4"/>
    <w:rsid w:val="00175538"/>
    <w:rsid w:val="00175D8D"/>
    <w:rsid w:val="00176206"/>
    <w:rsid w:val="00176AE1"/>
    <w:rsid w:val="00176D7D"/>
    <w:rsid w:val="00180714"/>
    <w:rsid w:val="00180A37"/>
    <w:rsid w:val="00180C91"/>
    <w:rsid w:val="001826D0"/>
    <w:rsid w:val="00182BFF"/>
    <w:rsid w:val="00183B60"/>
    <w:rsid w:val="00183E5F"/>
    <w:rsid w:val="00184E4A"/>
    <w:rsid w:val="00185B56"/>
    <w:rsid w:val="0018708A"/>
    <w:rsid w:val="00190F1F"/>
    <w:rsid w:val="001914D7"/>
    <w:rsid w:val="00192B2C"/>
    <w:rsid w:val="00192CD9"/>
    <w:rsid w:val="00193606"/>
    <w:rsid w:val="00193FF8"/>
    <w:rsid w:val="001942F6"/>
    <w:rsid w:val="001954FD"/>
    <w:rsid w:val="0019554B"/>
    <w:rsid w:val="001956F7"/>
    <w:rsid w:val="00195BEA"/>
    <w:rsid w:val="001966D2"/>
    <w:rsid w:val="00196786"/>
    <w:rsid w:val="00197AE6"/>
    <w:rsid w:val="001A090B"/>
    <w:rsid w:val="001A0942"/>
    <w:rsid w:val="001A0A5F"/>
    <w:rsid w:val="001A10AC"/>
    <w:rsid w:val="001A23AF"/>
    <w:rsid w:val="001A2BFB"/>
    <w:rsid w:val="001A32EE"/>
    <w:rsid w:val="001A32F7"/>
    <w:rsid w:val="001A3469"/>
    <w:rsid w:val="001A37A2"/>
    <w:rsid w:val="001A3A34"/>
    <w:rsid w:val="001A4F46"/>
    <w:rsid w:val="001A523D"/>
    <w:rsid w:val="001A56A7"/>
    <w:rsid w:val="001A5EE0"/>
    <w:rsid w:val="001A6813"/>
    <w:rsid w:val="001A7010"/>
    <w:rsid w:val="001A719F"/>
    <w:rsid w:val="001A7DBD"/>
    <w:rsid w:val="001B007E"/>
    <w:rsid w:val="001B0086"/>
    <w:rsid w:val="001B252C"/>
    <w:rsid w:val="001B297F"/>
    <w:rsid w:val="001B2B36"/>
    <w:rsid w:val="001B3306"/>
    <w:rsid w:val="001B5BFA"/>
    <w:rsid w:val="001B6447"/>
    <w:rsid w:val="001B6870"/>
    <w:rsid w:val="001B70D8"/>
    <w:rsid w:val="001C09C8"/>
    <w:rsid w:val="001C0C06"/>
    <w:rsid w:val="001C0C9E"/>
    <w:rsid w:val="001C1214"/>
    <w:rsid w:val="001C16CA"/>
    <w:rsid w:val="001C1756"/>
    <w:rsid w:val="001C1C73"/>
    <w:rsid w:val="001C22A2"/>
    <w:rsid w:val="001C26E7"/>
    <w:rsid w:val="001C30B1"/>
    <w:rsid w:val="001C363B"/>
    <w:rsid w:val="001C396E"/>
    <w:rsid w:val="001C3F59"/>
    <w:rsid w:val="001C403C"/>
    <w:rsid w:val="001C5636"/>
    <w:rsid w:val="001C5BAE"/>
    <w:rsid w:val="001C60E9"/>
    <w:rsid w:val="001C651C"/>
    <w:rsid w:val="001C70D2"/>
    <w:rsid w:val="001C71D7"/>
    <w:rsid w:val="001D0226"/>
    <w:rsid w:val="001D0820"/>
    <w:rsid w:val="001D101C"/>
    <w:rsid w:val="001D17C6"/>
    <w:rsid w:val="001D1974"/>
    <w:rsid w:val="001D1AB6"/>
    <w:rsid w:val="001D23B6"/>
    <w:rsid w:val="001D38D3"/>
    <w:rsid w:val="001D3E13"/>
    <w:rsid w:val="001D4BEC"/>
    <w:rsid w:val="001D53AF"/>
    <w:rsid w:val="001D5677"/>
    <w:rsid w:val="001D57D3"/>
    <w:rsid w:val="001D69A2"/>
    <w:rsid w:val="001D6FCB"/>
    <w:rsid w:val="001D7BBD"/>
    <w:rsid w:val="001E060A"/>
    <w:rsid w:val="001E0E1D"/>
    <w:rsid w:val="001E1B93"/>
    <w:rsid w:val="001E231D"/>
    <w:rsid w:val="001E25D3"/>
    <w:rsid w:val="001E2BC3"/>
    <w:rsid w:val="001E3DD9"/>
    <w:rsid w:val="001E4B36"/>
    <w:rsid w:val="001E57FC"/>
    <w:rsid w:val="001E66B1"/>
    <w:rsid w:val="001E6E0F"/>
    <w:rsid w:val="001F0038"/>
    <w:rsid w:val="001F0916"/>
    <w:rsid w:val="001F0BEC"/>
    <w:rsid w:val="001F0BFB"/>
    <w:rsid w:val="001F12A7"/>
    <w:rsid w:val="001F1985"/>
    <w:rsid w:val="001F20B9"/>
    <w:rsid w:val="001F2792"/>
    <w:rsid w:val="001F358E"/>
    <w:rsid w:val="001F398F"/>
    <w:rsid w:val="001F4300"/>
    <w:rsid w:val="001F5700"/>
    <w:rsid w:val="001F78D8"/>
    <w:rsid w:val="00200DD4"/>
    <w:rsid w:val="00200F77"/>
    <w:rsid w:val="00201077"/>
    <w:rsid w:val="00201B02"/>
    <w:rsid w:val="00201F90"/>
    <w:rsid w:val="00203170"/>
    <w:rsid w:val="0020429F"/>
    <w:rsid w:val="002048D3"/>
    <w:rsid w:val="0020546C"/>
    <w:rsid w:val="00205AEF"/>
    <w:rsid w:val="002064CB"/>
    <w:rsid w:val="00207EF3"/>
    <w:rsid w:val="00210033"/>
    <w:rsid w:val="002107DD"/>
    <w:rsid w:val="0021097C"/>
    <w:rsid w:val="002121CD"/>
    <w:rsid w:val="00212500"/>
    <w:rsid w:val="00212B29"/>
    <w:rsid w:val="00212BD4"/>
    <w:rsid w:val="002139E6"/>
    <w:rsid w:val="00213A17"/>
    <w:rsid w:val="00213C6A"/>
    <w:rsid w:val="0021434E"/>
    <w:rsid w:val="00214567"/>
    <w:rsid w:val="0021485F"/>
    <w:rsid w:val="0021561C"/>
    <w:rsid w:val="00215759"/>
    <w:rsid w:val="0021582B"/>
    <w:rsid w:val="00215924"/>
    <w:rsid w:val="00215931"/>
    <w:rsid w:val="00220D77"/>
    <w:rsid w:val="0022140E"/>
    <w:rsid w:val="002225CF"/>
    <w:rsid w:val="00222AD4"/>
    <w:rsid w:val="00223D73"/>
    <w:rsid w:val="0022509F"/>
    <w:rsid w:val="0022536D"/>
    <w:rsid w:val="00227B9A"/>
    <w:rsid w:val="00227D21"/>
    <w:rsid w:val="0023095E"/>
    <w:rsid w:val="00231BB6"/>
    <w:rsid w:val="00231C26"/>
    <w:rsid w:val="002326AC"/>
    <w:rsid w:val="002328EA"/>
    <w:rsid w:val="002329FD"/>
    <w:rsid w:val="00232F6A"/>
    <w:rsid w:val="002336DC"/>
    <w:rsid w:val="00234932"/>
    <w:rsid w:val="00234994"/>
    <w:rsid w:val="00236698"/>
    <w:rsid w:val="00237D4A"/>
    <w:rsid w:val="002400B4"/>
    <w:rsid w:val="0024127D"/>
    <w:rsid w:val="002412C6"/>
    <w:rsid w:val="00242790"/>
    <w:rsid w:val="0024441A"/>
    <w:rsid w:val="00245708"/>
    <w:rsid w:val="00245DF7"/>
    <w:rsid w:val="00247E37"/>
    <w:rsid w:val="00251AC0"/>
    <w:rsid w:val="0025284B"/>
    <w:rsid w:val="00252B8C"/>
    <w:rsid w:val="0025302B"/>
    <w:rsid w:val="002531B9"/>
    <w:rsid w:val="00253266"/>
    <w:rsid w:val="002537BC"/>
    <w:rsid w:val="00253D01"/>
    <w:rsid w:val="00253FC0"/>
    <w:rsid w:val="00254403"/>
    <w:rsid w:val="0025451C"/>
    <w:rsid w:val="00254FBB"/>
    <w:rsid w:val="00255CED"/>
    <w:rsid w:val="00255D32"/>
    <w:rsid w:val="002563ED"/>
    <w:rsid w:val="00256653"/>
    <w:rsid w:val="00257B0B"/>
    <w:rsid w:val="002614A9"/>
    <w:rsid w:val="002618FE"/>
    <w:rsid w:val="00261B43"/>
    <w:rsid w:val="00261E8F"/>
    <w:rsid w:val="00262221"/>
    <w:rsid w:val="00262280"/>
    <w:rsid w:val="00262352"/>
    <w:rsid w:val="00263171"/>
    <w:rsid w:val="00264D65"/>
    <w:rsid w:val="002651CD"/>
    <w:rsid w:val="002665C4"/>
    <w:rsid w:val="00266CF5"/>
    <w:rsid w:val="00267470"/>
    <w:rsid w:val="002720A0"/>
    <w:rsid w:val="00272941"/>
    <w:rsid w:val="00272FC6"/>
    <w:rsid w:val="00273287"/>
    <w:rsid w:val="0027362D"/>
    <w:rsid w:val="00273A4C"/>
    <w:rsid w:val="00274D21"/>
    <w:rsid w:val="00274E2A"/>
    <w:rsid w:val="002756A5"/>
    <w:rsid w:val="00276305"/>
    <w:rsid w:val="00276CC9"/>
    <w:rsid w:val="00277108"/>
    <w:rsid w:val="00277D01"/>
    <w:rsid w:val="00280EB8"/>
    <w:rsid w:val="0028135B"/>
    <w:rsid w:val="00281686"/>
    <w:rsid w:val="00282A76"/>
    <w:rsid w:val="00282B43"/>
    <w:rsid w:val="00284BBE"/>
    <w:rsid w:val="00285152"/>
    <w:rsid w:val="00286FD6"/>
    <w:rsid w:val="00287454"/>
    <w:rsid w:val="0028752F"/>
    <w:rsid w:val="00287D19"/>
    <w:rsid w:val="00290DBF"/>
    <w:rsid w:val="002910DF"/>
    <w:rsid w:val="002915DE"/>
    <w:rsid w:val="00292005"/>
    <w:rsid w:val="00292A01"/>
    <w:rsid w:val="00292A8F"/>
    <w:rsid w:val="0029460B"/>
    <w:rsid w:val="0029499D"/>
    <w:rsid w:val="002957ED"/>
    <w:rsid w:val="00295843"/>
    <w:rsid w:val="002966A7"/>
    <w:rsid w:val="00296C19"/>
    <w:rsid w:val="002A0574"/>
    <w:rsid w:val="002A1361"/>
    <w:rsid w:val="002A1FD6"/>
    <w:rsid w:val="002A33CD"/>
    <w:rsid w:val="002A3750"/>
    <w:rsid w:val="002A38B5"/>
    <w:rsid w:val="002A4162"/>
    <w:rsid w:val="002A5BB5"/>
    <w:rsid w:val="002A5BFF"/>
    <w:rsid w:val="002A7026"/>
    <w:rsid w:val="002A7065"/>
    <w:rsid w:val="002B0477"/>
    <w:rsid w:val="002B1052"/>
    <w:rsid w:val="002B113D"/>
    <w:rsid w:val="002B151D"/>
    <w:rsid w:val="002B1F64"/>
    <w:rsid w:val="002B2565"/>
    <w:rsid w:val="002B26B0"/>
    <w:rsid w:val="002B2D5A"/>
    <w:rsid w:val="002B3676"/>
    <w:rsid w:val="002B3922"/>
    <w:rsid w:val="002B3F3C"/>
    <w:rsid w:val="002B4563"/>
    <w:rsid w:val="002B458F"/>
    <w:rsid w:val="002B5332"/>
    <w:rsid w:val="002B5C66"/>
    <w:rsid w:val="002B6700"/>
    <w:rsid w:val="002C1B6C"/>
    <w:rsid w:val="002C2111"/>
    <w:rsid w:val="002C4309"/>
    <w:rsid w:val="002C646C"/>
    <w:rsid w:val="002C7361"/>
    <w:rsid w:val="002D0ADE"/>
    <w:rsid w:val="002D10D0"/>
    <w:rsid w:val="002D1287"/>
    <w:rsid w:val="002D1921"/>
    <w:rsid w:val="002D1BE9"/>
    <w:rsid w:val="002D1C9E"/>
    <w:rsid w:val="002D20CB"/>
    <w:rsid w:val="002D2D73"/>
    <w:rsid w:val="002D3C91"/>
    <w:rsid w:val="002D404D"/>
    <w:rsid w:val="002D6281"/>
    <w:rsid w:val="002D6F8F"/>
    <w:rsid w:val="002D799A"/>
    <w:rsid w:val="002E006C"/>
    <w:rsid w:val="002E0BA4"/>
    <w:rsid w:val="002E109F"/>
    <w:rsid w:val="002E158F"/>
    <w:rsid w:val="002E15D0"/>
    <w:rsid w:val="002E1875"/>
    <w:rsid w:val="002E1A42"/>
    <w:rsid w:val="002E2BF9"/>
    <w:rsid w:val="002E2D04"/>
    <w:rsid w:val="002E3163"/>
    <w:rsid w:val="002E4D06"/>
    <w:rsid w:val="002E7600"/>
    <w:rsid w:val="002E7D17"/>
    <w:rsid w:val="002E7FAE"/>
    <w:rsid w:val="002F113E"/>
    <w:rsid w:val="002F13D5"/>
    <w:rsid w:val="002F18E2"/>
    <w:rsid w:val="002F2082"/>
    <w:rsid w:val="002F388F"/>
    <w:rsid w:val="002F3A14"/>
    <w:rsid w:val="002F5F92"/>
    <w:rsid w:val="002F6BFB"/>
    <w:rsid w:val="002F7AAF"/>
    <w:rsid w:val="00300203"/>
    <w:rsid w:val="00300834"/>
    <w:rsid w:val="00300C83"/>
    <w:rsid w:val="00300CCB"/>
    <w:rsid w:val="00300F7A"/>
    <w:rsid w:val="00303A5C"/>
    <w:rsid w:val="00303A87"/>
    <w:rsid w:val="00304F91"/>
    <w:rsid w:val="00306652"/>
    <w:rsid w:val="00306F60"/>
    <w:rsid w:val="00307186"/>
    <w:rsid w:val="003106FF"/>
    <w:rsid w:val="00310944"/>
    <w:rsid w:val="00310CD1"/>
    <w:rsid w:val="003125C3"/>
    <w:rsid w:val="003128B3"/>
    <w:rsid w:val="003138F7"/>
    <w:rsid w:val="00313A4C"/>
    <w:rsid w:val="0031485E"/>
    <w:rsid w:val="00314AFF"/>
    <w:rsid w:val="0031515E"/>
    <w:rsid w:val="0031560A"/>
    <w:rsid w:val="00315BA0"/>
    <w:rsid w:val="00315D80"/>
    <w:rsid w:val="00315DCE"/>
    <w:rsid w:val="0032051B"/>
    <w:rsid w:val="00320A18"/>
    <w:rsid w:val="00320BD4"/>
    <w:rsid w:val="00320FB0"/>
    <w:rsid w:val="0032276A"/>
    <w:rsid w:val="00323E09"/>
    <w:rsid w:val="00323E43"/>
    <w:rsid w:val="00323E6D"/>
    <w:rsid w:val="00326F9A"/>
    <w:rsid w:val="0032718A"/>
    <w:rsid w:val="00327AB1"/>
    <w:rsid w:val="00327DD2"/>
    <w:rsid w:val="003302D8"/>
    <w:rsid w:val="00330B71"/>
    <w:rsid w:val="00330C44"/>
    <w:rsid w:val="003311D0"/>
    <w:rsid w:val="00332826"/>
    <w:rsid w:val="00332CDC"/>
    <w:rsid w:val="00332CE1"/>
    <w:rsid w:val="0033382D"/>
    <w:rsid w:val="00333A3E"/>
    <w:rsid w:val="00333AFD"/>
    <w:rsid w:val="00333EFE"/>
    <w:rsid w:val="00334019"/>
    <w:rsid w:val="003345FC"/>
    <w:rsid w:val="00334DAF"/>
    <w:rsid w:val="003350A4"/>
    <w:rsid w:val="00336510"/>
    <w:rsid w:val="003365F0"/>
    <w:rsid w:val="0033694E"/>
    <w:rsid w:val="00336C32"/>
    <w:rsid w:val="003403FE"/>
    <w:rsid w:val="00340899"/>
    <w:rsid w:val="003420B8"/>
    <w:rsid w:val="00342CA6"/>
    <w:rsid w:val="00343024"/>
    <w:rsid w:val="003437BB"/>
    <w:rsid w:val="00343BDE"/>
    <w:rsid w:val="003443F6"/>
    <w:rsid w:val="00344E59"/>
    <w:rsid w:val="003454C2"/>
    <w:rsid w:val="00345C44"/>
    <w:rsid w:val="003461AD"/>
    <w:rsid w:val="003471F8"/>
    <w:rsid w:val="00347897"/>
    <w:rsid w:val="00350908"/>
    <w:rsid w:val="00351CD9"/>
    <w:rsid w:val="00352AEC"/>
    <w:rsid w:val="00353986"/>
    <w:rsid w:val="00353AE0"/>
    <w:rsid w:val="00353DBF"/>
    <w:rsid w:val="00353DEF"/>
    <w:rsid w:val="00355B22"/>
    <w:rsid w:val="00355E15"/>
    <w:rsid w:val="0035636B"/>
    <w:rsid w:val="003564CB"/>
    <w:rsid w:val="00357858"/>
    <w:rsid w:val="0035789F"/>
    <w:rsid w:val="003602A2"/>
    <w:rsid w:val="00360DE1"/>
    <w:rsid w:val="00360ECF"/>
    <w:rsid w:val="00362123"/>
    <w:rsid w:val="00362F6D"/>
    <w:rsid w:val="00363721"/>
    <w:rsid w:val="00363D59"/>
    <w:rsid w:val="003648D3"/>
    <w:rsid w:val="00364B5B"/>
    <w:rsid w:val="00365E23"/>
    <w:rsid w:val="00365F6F"/>
    <w:rsid w:val="0036677C"/>
    <w:rsid w:val="00366913"/>
    <w:rsid w:val="003675CD"/>
    <w:rsid w:val="00367B3E"/>
    <w:rsid w:val="00370EE2"/>
    <w:rsid w:val="00371726"/>
    <w:rsid w:val="0037289C"/>
    <w:rsid w:val="003728D2"/>
    <w:rsid w:val="00372A7B"/>
    <w:rsid w:val="00372D10"/>
    <w:rsid w:val="003732C6"/>
    <w:rsid w:val="00374764"/>
    <w:rsid w:val="00374F86"/>
    <w:rsid w:val="003759E9"/>
    <w:rsid w:val="003769FC"/>
    <w:rsid w:val="00377132"/>
    <w:rsid w:val="0037796F"/>
    <w:rsid w:val="00377C1D"/>
    <w:rsid w:val="00381615"/>
    <w:rsid w:val="00381643"/>
    <w:rsid w:val="0038311E"/>
    <w:rsid w:val="003836B4"/>
    <w:rsid w:val="00384A96"/>
    <w:rsid w:val="00385441"/>
    <w:rsid w:val="003869A4"/>
    <w:rsid w:val="00386AFB"/>
    <w:rsid w:val="00386C5E"/>
    <w:rsid w:val="00387920"/>
    <w:rsid w:val="003908BD"/>
    <w:rsid w:val="00390EDF"/>
    <w:rsid w:val="00391F82"/>
    <w:rsid w:val="0039286E"/>
    <w:rsid w:val="00392CBC"/>
    <w:rsid w:val="00392E5D"/>
    <w:rsid w:val="0039405B"/>
    <w:rsid w:val="00394668"/>
    <w:rsid w:val="0039474E"/>
    <w:rsid w:val="00394AB5"/>
    <w:rsid w:val="00394B0F"/>
    <w:rsid w:val="00395687"/>
    <w:rsid w:val="00395D0D"/>
    <w:rsid w:val="00396769"/>
    <w:rsid w:val="00396E24"/>
    <w:rsid w:val="00397300"/>
    <w:rsid w:val="003978B4"/>
    <w:rsid w:val="003A05D8"/>
    <w:rsid w:val="003A0FD3"/>
    <w:rsid w:val="003A421A"/>
    <w:rsid w:val="003A4589"/>
    <w:rsid w:val="003A4E44"/>
    <w:rsid w:val="003A52B5"/>
    <w:rsid w:val="003A53E8"/>
    <w:rsid w:val="003A5509"/>
    <w:rsid w:val="003A5A6E"/>
    <w:rsid w:val="003A5F23"/>
    <w:rsid w:val="003A7081"/>
    <w:rsid w:val="003B062B"/>
    <w:rsid w:val="003B1125"/>
    <w:rsid w:val="003B186A"/>
    <w:rsid w:val="003B1A9E"/>
    <w:rsid w:val="003B209A"/>
    <w:rsid w:val="003B2239"/>
    <w:rsid w:val="003B4828"/>
    <w:rsid w:val="003B4889"/>
    <w:rsid w:val="003B4AFD"/>
    <w:rsid w:val="003B4CA5"/>
    <w:rsid w:val="003B53B3"/>
    <w:rsid w:val="003B55E8"/>
    <w:rsid w:val="003B55F9"/>
    <w:rsid w:val="003B58CA"/>
    <w:rsid w:val="003B6410"/>
    <w:rsid w:val="003B6F77"/>
    <w:rsid w:val="003B729B"/>
    <w:rsid w:val="003C0619"/>
    <w:rsid w:val="003C18F1"/>
    <w:rsid w:val="003C2E22"/>
    <w:rsid w:val="003C319E"/>
    <w:rsid w:val="003C416E"/>
    <w:rsid w:val="003C41B8"/>
    <w:rsid w:val="003C425B"/>
    <w:rsid w:val="003C5322"/>
    <w:rsid w:val="003C5638"/>
    <w:rsid w:val="003C5851"/>
    <w:rsid w:val="003C68ED"/>
    <w:rsid w:val="003C7377"/>
    <w:rsid w:val="003C7556"/>
    <w:rsid w:val="003C7E59"/>
    <w:rsid w:val="003D0E66"/>
    <w:rsid w:val="003D2CC8"/>
    <w:rsid w:val="003D2DCB"/>
    <w:rsid w:val="003D315F"/>
    <w:rsid w:val="003D490D"/>
    <w:rsid w:val="003D59AE"/>
    <w:rsid w:val="003D5E10"/>
    <w:rsid w:val="003D671C"/>
    <w:rsid w:val="003D681D"/>
    <w:rsid w:val="003D7345"/>
    <w:rsid w:val="003E0083"/>
    <w:rsid w:val="003E03D4"/>
    <w:rsid w:val="003E061F"/>
    <w:rsid w:val="003E067C"/>
    <w:rsid w:val="003E0C1B"/>
    <w:rsid w:val="003E0C44"/>
    <w:rsid w:val="003E10C0"/>
    <w:rsid w:val="003E218E"/>
    <w:rsid w:val="003E238A"/>
    <w:rsid w:val="003E2564"/>
    <w:rsid w:val="003E2985"/>
    <w:rsid w:val="003E2BB2"/>
    <w:rsid w:val="003E68CB"/>
    <w:rsid w:val="003E7ABF"/>
    <w:rsid w:val="003E7E58"/>
    <w:rsid w:val="003E7E8B"/>
    <w:rsid w:val="003F078F"/>
    <w:rsid w:val="003F1660"/>
    <w:rsid w:val="003F3C37"/>
    <w:rsid w:val="003F77DF"/>
    <w:rsid w:val="003F7E66"/>
    <w:rsid w:val="00400EF8"/>
    <w:rsid w:val="00401692"/>
    <w:rsid w:val="00401D9D"/>
    <w:rsid w:val="00401ED5"/>
    <w:rsid w:val="004022A0"/>
    <w:rsid w:val="00402F7A"/>
    <w:rsid w:val="004049E9"/>
    <w:rsid w:val="0040523A"/>
    <w:rsid w:val="00405A8D"/>
    <w:rsid w:val="00405DCE"/>
    <w:rsid w:val="00406A07"/>
    <w:rsid w:val="00407343"/>
    <w:rsid w:val="004074F2"/>
    <w:rsid w:val="00407652"/>
    <w:rsid w:val="004107B7"/>
    <w:rsid w:val="004111DB"/>
    <w:rsid w:val="00411A01"/>
    <w:rsid w:val="00411A15"/>
    <w:rsid w:val="00412484"/>
    <w:rsid w:val="00414F68"/>
    <w:rsid w:val="00415940"/>
    <w:rsid w:val="00415978"/>
    <w:rsid w:val="00416053"/>
    <w:rsid w:val="00416E18"/>
    <w:rsid w:val="0042016F"/>
    <w:rsid w:val="00420E05"/>
    <w:rsid w:val="00421634"/>
    <w:rsid w:val="004216BF"/>
    <w:rsid w:val="00422037"/>
    <w:rsid w:val="00423B8A"/>
    <w:rsid w:val="00423DC5"/>
    <w:rsid w:val="00424F98"/>
    <w:rsid w:val="0042549A"/>
    <w:rsid w:val="00426BD5"/>
    <w:rsid w:val="00430B8A"/>
    <w:rsid w:val="0043145A"/>
    <w:rsid w:val="0043149A"/>
    <w:rsid w:val="00431BAF"/>
    <w:rsid w:val="004328BF"/>
    <w:rsid w:val="00433B4C"/>
    <w:rsid w:val="00433BC6"/>
    <w:rsid w:val="00433DEF"/>
    <w:rsid w:val="0043524A"/>
    <w:rsid w:val="00435311"/>
    <w:rsid w:val="00435EBA"/>
    <w:rsid w:val="004364FD"/>
    <w:rsid w:val="00440556"/>
    <w:rsid w:val="00441035"/>
    <w:rsid w:val="0044182F"/>
    <w:rsid w:val="004438CE"/>
    <w:rsid w:val="00443F40"/>
    <w:rsid w:val="004440C7"/>
    <w:rsid w:val="00444B02"/>
    <w:rsid w:val="00444BE6"/>
    <w:rsid w:val="0044556A"/>
    <w:rsid w:val="0044659A"/>
    <w:rsid w:val="004472A8"/>
    <w:rsid w:val="00447873"/>
    <w:rsid w:val="00447ED2"/>
    <w:rsid w:val="004505B4"/>
    <w:rsid w:val="00450E8E"/>
    <w:rsid w:val="00451107"/>
    <w:rsid w:val="004519B9"/>
    <w:rsid w:val="004522D0"/>
    <w:rsid w:val="004528CF"/>
    <w:rsid w:val="00452FD6"/>
    <w:rsid w:val="00453996"/>
    <w:rsid w:val="00453A61"/>
    <w:rsid w:val="0045418D"/>
    <w:rsid w:val="00454247"/>
    <w:rsid w:val="00455868"/>
    <w:rsid w:val="00455B36"/>
    <w:rsid w:val="00455EA8"/>
    <w:rsid w:val="004568E7"/>
    <w:rsid w:val="0045707F"/>
    <w:rsid w:val="0045725A"/>
    <w:rsid w:val="004575D9"/>
    <w:rsid w:val="00457D7F"/>
    <w:rsid w:val="00457FEA"/>
    <w:rsid w:val="00460981"/>
    <w:rsid w:val="00461F24"/>
    <w:rsid w:val="0046215F"/>
    <w:rsid w:val="004637A4"/>
    <w:rsid w:val="004643F2"/>
    <w:rsid w:val="00464537"/>
    <w:rsid w:val="00464AEB"/>
    <w:rsid w:val="00465431"/>
    <w:rsid w:val="00465897"/>
    <w:rsid w:val="00465928"/>
    <w:rsid w:val="0046614B"/>
    <w:rsid w:val="00466AD3"/>
    <w:rsid w:val="00466B53"/>
    <w:rsid w:val="00467199"/>
    <w:rsid w:val="00467939"/>
    <w:rsid w:val="004727D7"/>
    <w:rsid w:val="0047282B"/>
    <w:rsid w:val="004728AC"/>
    <w:rsid w:val="00472FA1"/>
    <w:rsid w:val="00473239"/>
    <w:rsid w:val="00473665"/>
    <w:rsid w:val="0047488E"/>
    <w:rsid w:val="00474982"/>
    <w:rsid w:val="00474ADF"/>
    <w:rsid w:val="00474BF2"/>
    <w:rsid w:val="004759C9"/>
    <w:rsid w:val="00476357"/>
    <w:rsid w:val="00476677"/>
    <w:rsid w:val="00476B56"/>
    <w:rsid w:val="00480E30"/>
    <w:rsid w:val="00481A0E"/>
    <w:rsid w:val="00481CB5"/>
    <w:rsid w:val="0048219D"/>
    <w:rsid w:val="0048230F"/>
    <w:rsid w:val="00482496"/>
    <w:rsid w:val="00482585"/>
    <w:rsid w:val="00483190"/>
    <w:rsid w:val="00483A17"/>
    <w:rsid w:val="00483B3B"/>
    <w:rsid w:val="0048440E"/>
    <w:rsid w:val="00484574"/>
    <w:rsid w:val="0048700A"/>
    <w:rsid w:val="00487775"/>
    <w:rsid w:val="00487E02"/>
    <w:rsid w:val="004916B8"/>
    <w:rsid w:val="0049448C"/>
    <w:rsid w:val="00494602"/>
    <w:rsid w:val="0049475D"/>
    <w:rsid w:val="00495A8E"/>
    <w:rsid w:val="00496018"/>
    <w:rsid w:val="00496288"/>
    <w:rsid w:val="00496B70"/>
    <w:rsid w:val="00496F9C"/>
    <w:rsid w:val="0049768D"/>
    <w:rsid w:val="004977F2"/>
    <w:rsid w:val="004A0040"/>
    <w:rsid w:val="004A0C46"/>
    <w:rsid w:val="004A11AA"/>
    <w:rsid w:val="004A1EE7"/>
    <w:rsid w:val="004A2F24"/>
    <w:rsid w:val="004A316E"/>
    <w:rsid w:val="004A3818"/>
    <w:rsid w:val="004A44F9"/>
    <w:rsid w:val="004A4537"/>
    <w:rsid w:val="004A4E81"/>
    <w:rsid w:val="004A4F39"/>
    <w:rsid w:val="004A54D0"/>
    <w:rsid w:val="004A66BC"/>
    <w:rsid w:val="004B019B"/>
    <w:rsid w:val="004B06EC"/>
    <w:rsid w:val="004B0FAA"/>
    <w:rsid w:val="004B12B3"/>
    <w:rsid w:val="004B13F4"/>
    <w:rsid w:val="004B2F23"/>
    <w:rsid w:val="004B397E"/>
    <w:rsid w:val="004B4677"/>
    <w:rsid w:val="004B4AD3"/>
    <w:rsid w:val="004B594F"/>
    <w:rsid w:val="004B5B0D"/>
    <w:rsid w:val="004B5D3A"/>
    <w:rsid w:val="004B6166"/>
    <w:rsid w:val="004B7323"/>
    <w:rsid w:val="004B7A2E"/>
    <w:rsid w:val="004B7DD2"/>
    <w:rsid w:val="004C03B4"/>
    <w:rsid w:val="004C0BD0"/>
    <w:rsid w:val="004C1299"/>
    <w:rsid w:val="004C1408"/>
    <w:rsid w:val="004C1A83"/>
    <w:rsid w:val="004C1CF9"/>
    <w:rsid w:val="004C256A"/>
    <w:rsid w:val="004C344B"/>
    <w:rsid w:val="004C3A0F"/>
    <w:rsid w:val="004C3D87"/>
    <w:rsid w:val="004C3F42"/>
    <w:rsid w:val="004C3F94"/>
    <w:rsid w:val="004C58A4"/>
    <w:rsid w:val="004C5FBA"/>
    <w:rsid w:val="004C61AA"/>
    <w:rsid w:val="004C629D"/>
    <w:rsid w:val="004C679A"/>
    <w:rsid w:val="004C78F0"/>
    <w:rsid w:val="004C7B10"/>
    <w:rsid w:val="004C7B57"/>
    <w:rsid w:val="004D269D"/>
    <w:rsid w:val="004D275F"/>
    <w:rsid w:val="004D2C1A"/>
    <w:rsid w:val="004D2D4E"/>
    <w:rsid w:val="004D3705"/>
    <w:rsid w:val="004D3873"/>
    <w:rsid w:val="004D3EB2"/>
    <w:rsid w:val="004D501F"/>
    <w:rsid w:val="004D5691"/>
    <w:rsid w:val="004D5828"/>
    <w:rsid w:val="004D63B6"/>
    <w:rsid w:val="004D69DD"/>
    <w:rsid w:val="004D71A3"/>
    <w:rsid w:val="004D74A1"/>
    <w:rsid w:val="004D75A1"/>
    <w:rsid w:val="004D7D11"/>
    <w:rsid w:val="004D7E9E"/>
    <w:rsid w:val="004D7F34"/>
    <w:rsid w:val="004E02EA"/>
    <w:rsid w:val="004E12D8"/>
    <w:rsid w:val="004E1953"/>
    <w:rsid w:val="004E2655"/>
    <w:rsid w:val="004E265C"/>
    <w:rsid w:val="004E26A1"/>
    <w:rsid w:val="004E36B0"/>
    <w:rsid w:val="004E398C"/>
    <w:rsid w:val="004E4787"/>
    <w:rsid w:val="004E590A"/>
    <w:rsid w:val="004E59DC"/>
    <w:rsid w:val="004E7178"/>
    <w:rsid w:val="004E7336"/>
    <w:rsid w:val="004E7631"/>
    <w:rsid w:val="004F03AF"/>
    <w:rsid w:val="004F15DB"/>
    <w:rsid w:val="004F1D4D"/>
    <w:rsid w:val="004F21BA"/>
    <w:rsid w:val="004F2995"/>
    <w:rsid w:val="004F4103"/>
    <w:rsid w:val="004F4A62"/>
    <w:rsid w:val="004F4DA7"/>
    <w:rsid w:val="004F4E71"/>
    <w:rsid w:val="004F60B3"/>
    <w:rsid w:val="005007DF"/>
    <w:rsid w:val="00500F58"/>
    <w:rsid w:val="00504ADA"/>
    <w:rsid w:val="0050557D"/>
    <w:rsid w:val="00506A15"/>
    <w:rsid w:val="00506A57"/>
    <w:rsid w:val="00506DA8"/>
    <w:rsid w:val="00507410"/>
    <w:rsid w:val="0050764E"/>
    <w:rsid w:val="00510323"/>
    <w:rsid w:val="0051086A"/>
    <w:rsid w:val="00511A4D"/>
    <w:rsid w:val="00512088"/>
    <w:rsid w:val="00512808"/>
    <w:rsid w:val="00512DC6"/>
    <w:rsid w:val="00512EB0"/>
    <w:rsid w:val="00513592"/>
    <w:rsid w:val="00513751"/>
    <w:rsid w:val="00513CC5"/>
    <w:rsid w:val="00513F13"/>
    <w:rsid w:val="00513F3A"/>
    <w:rsid w:val="0051433B"/>
    <w:rsid w:val="00515373"/>
    <w:rsid w:val="00515880"/>
    <w:rsid w:val="00515BC9"/>
    <w:rsid w:val="00516010"/>
    <w:rsid w:val="00516CEA"/>
    <w:rsid w:val="00517D68"/>
    <w:rsid w:val="005233E7"/>
    <w:rsid w:val="00524116"/>
    <w:rsid w:val="0052488C"/>
    <w:rsid w:val="00525C00"/>
    <w:rsid w:val="00525D3D"/>
    <w:rsid w:val="00526C1F"/>
    <w:rsid w:val="005271B8"/>
    <w:rsid w:val="005273A2"/>
    <w:rsid w:val="005300DB"/>
    <w:rsid w:val="00530DAA"/>
    <w:rsid w:val="00531A46"/>
    <w:rsid w:val="00532C9E"/>
    <w:rsid w:val="00533AD1"/>
    <w:rsid w:val="00534F25"/>
    <w:rsid w:val="00535120"/>
    <w:rsid w:val="0053686D"/>
    <w:rsid w:val="00537B93"/>
    <w:rsid w:val="00541050"/>
    <w:rsid w:val="0054120C"/>
    <w:rsid w:val="00541647"/>
    <w:rsid w:val="005417F7"/>
    <w:rsid w:val="00541EE2"/>
    <w:rsid w:val="0054375B"/>
    <w:rsid w:val="00544296"/>
    <w:rsid w:val="00544511"/>
    <w:rsid w:val="005448F9"/>
    <w:rsid w:val="00545F87"/>
    <w:rsid w:val="00547178"/>
    <w:rsid w:val="00547A7F"/>
    <w:rsid w:val="00550947"/>
    <w:rsid w:val="00552149"/>
    <w:rsid w:val="00553F52"/>
    <w:rsid w:val="00554B0A"/>
    <w:rsid w:val="0055528B"/>
    <w:rsid w:val="00555BE0"/>
    <w:rsid w:val="00555BEE"/>
    <w:rsid w:val="0055611C"/>
    <w:rsid w:val="00556162"/>
    <w:rsid w:val="005561A3"/>
    <w:rsid w:val="005570B4"/>
    <w:rsid w:val="00557562"/>
    <w:rsid w:val="005575D5"/>
    <w:rsid w:val="005577E1"/>
    <w:rsid w:val="00557AF6"/>
    <w:rsid w:val="0056045B"/>
    <w:rsid w:val="0056062B"/>
    <w:rsid w:val="005606FB"/>
    <w:rsid w:val="0056084A"/>
    <w:rsid w:val="00560DAC"/>
    <w:rsid w:val="005610E6"/>
    <w:rsid w:val="00561346"/>
    <w:rsid w:val="00561C8B"/>
    <w:rsid w:val="00563630"/>
    <w:rsid w:val="005644BF"/>
    <w:rsid w:val="00564549"/>
    <w:rsid w:val="00564B14"/>
    <w:rsid w:val="00565D1B"/>
    <w:rsid w:val="00565F9B"/>
    <w:rsid w:val="005667F6"/>
    <w:rsid w:val="00567361"/>
    <w:rsid w:val="00570450"/>
    <w:rsid w:val="005714C1"/>
    <w:rsid w:val="0057218F"/>
    <w:rsid w:val="00573ACD"/>
    <w:rsid w:val="00574EAA"/>
    <w:rsid w:val="005750B3"/>
    <w:rsid w:val="00575DB9"/>
    <w:rsid w:val="00576486"/>
    <w:rsid w:val="00576DE3"/>
    <w:rsid w:val="00577CCB"/>
    <w:rsid w:val="00577CF7"/>
    <w:rsid w:val="00577FC5"/>
    <w:rsid w:val="00580281"/>
    <w:rsid w:val="0058165F"/>
    <w:rsid w:val="0058177E"/>
    <w:rsid w:val="005831FD"/>
    <w:rsid w:val="00584D86"/>
    <w:rsid w:val="00585489"/>
    <w:rsid w:val="0058575F"/>
    <w:rsid w:val="00585D42"/>
    <w:rsid w:val="005861BE"/>
    <w:rsid w:val="00587540"/>
    <w:rsid w:val="00591F52"/>
    <w:rsid w:val="0059252A"/>
    <w:rsid w:val="00594FF7"/>
    <w:rsid w:val="00595C93"/>
    <w:rsid w:val="005960D5"/>
    <w:rsid w:val="00596865"/>
    <w:rsid w:val="00596B11"/>
    <w:rsid w:val="00596B8C"/>
    <w:rsid w:val="005A06C4"/>
    <w:rsid w:val="005A0D06"/>
    <w:rsid w:val="005A31E3"/>
    <w:rsid w:val="005A332E"/>
    <w:rsid w:val="005A3DAB"/>
    <w:rsid w:val="005A416D"/>
    <w:rsid w:val="005A4610"/>
    <w:rsid w:val="005A53E6"/>
    <w:rsid w:val="005A5784"/>
    <w:rsid w:val="005A6899"/>
    <w:rsid w:val="005A6EF0"/>
    <w:rsid w:val="005A78E3"/>
    <w:rsid w:val="005A7A49"/>
    <w:rsid w:val="005A7F3C"/>
    <w:rsid w:val="005B0AE1"/>
    <w:rsid w:val="005B0CC5"/>
    <w:rsid w:val="005B107D"/>
    <w:rsid w:val="005B14E8"/>
    <w:rsid w:val="005B16A0"/>
    <w:rsid w:val="005B1B2A"/>
    <w:rsid w:val="005B23AA"/>
    <w:rsid w:val="005B3336"/>
    <w:rsid w:val="005B3382"/>
    <w:rsid w:val="005B461E"/>
    <w:rsid w:val="005B4EB5"/>
    <w:rsid w:val="005B4EE7"/>
    <w:rsid w:val="005B6EFC"/>
    <w:rsid w:val="005C01A1"/>
    <w:rsid w:val="005C1051"/>
    <w:rsid w:val="005C1910"/>
    <w:rsid w:val="005C2D34"/>
    <w:rsid w:val="005C34BE"/>
    <w:rsid w:val="005C3BEC"/>
    <w:rsid w:val="005C4D4F"/>
    <w:rsid w:val="005C4DF6"/>
    <w:rsid w:val="005C5278"/>
    <w:rsid w:val="005C5C4E"/>
    <w:rsid w:val="005C7687"/>
    <w:rsid w:val="005C7EDB"/>
    <w:rsid w:val="005D00D2"/>
    <w:rsid w:val="005D01AE"/>
    <w:rsid w:val="005D08EE"/>
    <w:rsid w:val="005D0C46"/>
    <w:rsid w:val="005D14C6"/>
    <w:rsid w:val="005D18F0"/>
    <w:rsid w:val="005D196F"/>
    <w:rsid w:val="005D1E22"/>
    <w:rsid w:val="005D23CE"/>
    <w:rsid w:val="005D2449"/>
    <w:rsid w:val="005D2D86"/>
    <w:rsid w:val="005D2E50"/>
    <w:rsid w:val="005D2ECA"/>
    <w:rsid w:val="005D458F"/>
    <w:rsid w:val="005D495A"/>
    <w:rsid w:val="005D4B11"/>
    <w:rsid w:val="005D50BD"/>
    <w:rsid w:val="005D529C"/>
    <w:rsid w:val="005D53F7"/>
    <w:rsid w:val="005D5527"/>
    <w:rsid w:val="005D5851"/>
    <w:rsid w:val="005D5A8D"/>
    <w:rsid w:val="005D63F2"/>
    <w:rsid w:val="005D6BE4"/>
    <w:rsid w:val="005D6C3D"/>
    <w:rsid w:val="005D6DF3"/>
    <w:rsid w:val="005D7242"/>
    <w:rsid w:val="005D7B95"/>
    <w:rsid w:val="005D7DA2"/>
    <w:rsid w:val="005E01E7"/>
    <w:rsid w:val="005E028F"/>
    <w:rsid w:val="005E15DD"/>
    <w:rsid w:val="005E172F"/>
    <w:rsid w:val="005E18DB"/>
    <w:rsid w:val="005E264D"/>
    <w:rsid w:val="005E2B0D"/>
    <w:rsid w:val="005E519F"/>
    <w:rsid w:val="005E51CE"/>
    <w:rsid w:val="005E5273"/>
    <w:rsid w:val="005E686C"/>
    <w:rsid w:val="005E6895"/>
    <w:rsid w:val="005E68A9"/>
    <w:rsid w:val="005E69B4"/>
    <w:rsid w:val="005E72F9"/>
    <w:rsid w:val="005E7787"/>
    <w:rsid w:val="005E78C3"/>
    <w:rsid w:val="005E7BA2"/>
    <w:rsid w:val="005F165D"/>
    <w:rsid w:val="005F1740"/>
    <w:rsid w:val="005F1971"/>
    <w:rsid w:val="005F24E0"/>
    <w:rsid w:val="005F2B46"/>
    <w:rsid w:val="005F48CA"/>
    <w:rsid w:val="005F4B1F"/>
    <w:rsid w:val="005F54A8"/>
    <w:rsid w:val="005F5757"/>
    <w:rsid w:val="005F7424"/>
    <w:rsid w:val="005F7459"/>
    <w:rsid w:val="005F79AA"/>
    <w:rsid w:val="00600FC1"/>
    <w:rsid w:val="006020B9"/>
    <w:rsid w:val="006025D5"/>
    <w:rsid w:val="00602C11"/>
    <w:rsid w:val="00603307"/>
    <w:rsid w:val="00603D54"/>
    <w:rsid w:val="006045EA"/>
    <w:rsid w:val="00605579"/>
    <w:rsid w:val="00605C7E"/>
    <w:rsid w:val="00606713"/>
    <w:rsid w:val="00610F36"/>
    <w:rsid w:val="00611485"/>
    <w:rsid w:val="00611995"/>
    <w:rsid w:val="006170BD"/>
    <w:rsid w:val="006202B9"/>
    <w:rsid w:val="006219A8"/>
    <w:rsid w:val="00622571"/>
    <w:rsid w:val="00623D06"/>
    <w:rsid w:val="006246D8"/>
    <w:rsid w:val="00624BD1"/>
    <w:rsid w:val="00624DE7"/>
    <w:rsid w:val="00625051"/>
    <w:rsid w:val="006266F9"/>
    <w:rsid w:val="00627366"/>
    <w:rsid w:val="006279F0"/>
    <w:rsid w:val="006300B1"/>
    <w:rsid w:val="00630B1C"/>
    <w:rsid w:val="00630C64"/>
    <w:rsid w:val="0063173E"/>
    <w:rsid w:val="00632E26"/>
    <w:rsid w:val="00633E42"/>
    <w:rsid w:val="006340B3"/>
    <w:rsid w:val="00634C34"/>
    <w:rsid w:val="00635E00"/>
    <w:rsid w:val="00636EA3"/>
    <w:rsid w:val="006372BE"/>
    <w:rsid w:val="00637814"/>
    <w:rsid w:val="0064031C"/>
    <w:rsid w:val="00642C1E"/>
    <w:rsid w:val="0064329A"/>
    <w:rsid w:val="00643AD5"/>
    <w:rsid w:val="0064497A"/>
    <w:rsid w:val="00647E21"/>
    <w:rsid w:val="006507D6"/>
    <w:rsid w:val="00650A15"/>
    <w:rsid w:val="0065107B"/>
    <w:rsid w:val="00652673"/>
    <w:rsid w:val="006531A0"/>
    <w:rsid w:val="00653277"/>
    <w:rsid w:val="0065415B"/>
    <w:rsid w:val="006542D0"/>
    <w:rsid w:val="006546CF"/>
    <w:rsid w:val="0065475F"/>
    <w:rsid w:val="00654EF0"/>
    <w:rsid w:val="00655D7A"/>
    <w:rsid w:val="00657412"/>
    <w:rsid w:val="0065763C"/>
    <w:rsid w:val="00657AC6"/>
    <w:rsid w:val="00657D01"/>
    <w:rsid w:val="00657DC3"/>
    <w:rsid w:val="006603FA"/>
    <w:rsid w:val="00661553"/>
    <w:rsid w:val="0066233F"/>
    <w:rsid w:val="00662B6B"/>
    <w:rsid w:val="00665268"/>
    <w:rsid w:val="00665BCA"/>
    <w:rsid w:val="00666DA6"/>
    <w:rsid w:val="006672A7"/>
    <w:rsid w:val="00667544"/>
    <w:rsid w:val="006716C4"/>
    <w:rsid w:val="00671AEF"/>
    <w:rsid w:val="00671D9B"/>
    <w:rsid w:val="00672A17"/>
    <w:rsid w:val="00672A1F"/>
    <w:rsid w:val="00672A6F"/>
    <w:rsid w:val="0067328E"/>
    <w:rsid w:val="00674DA3"/>
    <w:rsid w:val="006752A9"/>
    <w:rsid w:val="00675B1E"/>
    <w:rsid w:val="00676187"/>
    <w:rsid w:val="00677DCD"/>
    <w:rsid w:val="006802DB"/>
    <w:rsid w:val="00680582"/>
    <w:rsid w:val="00680EFB"/>
    <w:rsid w:val="00681177"/>
    <w:rsid w:val="00681563"/>
    <w:rsid w:val="00683C2A"/>
    <w:rsid w:val="006848A5"/>
    <w:rsid w:val="00685723"/>
    <w:rsid w:val="00686748"/>
    <w:rsid w:val="00686C0B"/>
    <w:rsid w:val="00686F95"/>
    <w:rsid w:val="006872C3"/>
    <w:rsid w:val="00690AF6"/>
    <w:rsid w:val="00692BDE"/>
    <w:rsid w:val="00694BD4"/>
    <w:rsid w:val="00694E7E"/>
    <w:rsid w:val="00696319"/>
    <w:rsid w:val="006A0429"/>
    <w:rsid w:val="006A0711"/>
    <w:rsid w:val="006A1004"/>
    <w:rsid w:val="006A1399"/>
    <w:rsid w:val="006A1A53"/>
    <w:rsid w:val="006A2683"/>
    <w:rsid w:val="006A344E"/>
    <w:rsid w:val="006A3586"/>
    <w:rsid w:val="006A698C"/>
    <w:rsid w:val="006B129D"/>
    <w:rsid w:val="006B12BC"/>
    <w:rsid w:val="006B14CD"/>
    <w:rsid w:val="006B1E91"/>
    <w:rsid w:val="006B238D"/>
    <w:rsid w:val="006B240A"/>
    <w:rsid w:val="006B3059"/>
    <w:rsid w:val="006B42C1"/>
    <w:rsid w:val="006B4621"/>
    <w:rsid w:val="006B551C"/>
    <w:rsid w:val="006B6140"/>
    <w:rsid w:val="006B6ED9"/>
    <w:rsid w:val="006B6FBB"/>
    <w:rsid w:val="006B764B"/>
    <w:rsid w:val="006B7754"/>
    <w:rsid w:val="006C0965"/>
    <w:rsid w:val="006C0E84"/>
    <w:rsid w:val="006C182D"/>
    <w:rsid w:val="006C18AA"/>
    <w:rsid w:val="006C18FA"/>
    <w:rsid w:val="006C1B5F"/>
    <w:rsid w:val="006C5313"/>
    <w:rsid w:val="006C5C3B"/>
    <w:rsid w:val="006C617A"/>
    <w:rsid w:val="006C6548"/>
    <w:rsid w:val="006C69B6"/>
    <w:rsid w:val="006C6B85"/>
    <w:rsid w:val="006C6BA2"/>
    <w:rsid w:val="006C7F99"/>
    <w:rsid w:val="006D026D"/>
    <w:rsid w:val="006D0740"/>
    <w:rsid w:val="006D0841"/>
    <w:rsid w:val="006D0DBF"/>
    <w:rsid w:val="006D2802"/>
    <w:rsid w:val="006D2A49"/>
    <w:rsid w:val="006D319F"/>
    <w:rsid w:val="006D34F7"/>
    <w:rsid w:val="006D354A"/>
    <w:rsid w:val="006D3AC9"/>
    <w:rsid w:val="006D3C9F"/>
    <w:rsid w:val="006D4ACA"/>
    <w:rsid w:val="006D5886"/>
    <w:rsid w:val="006D5973"/>
    <w:rsid w:val="006D59FF"/>
    <w:rsid w:val="006D6302"/>
    <w:rsid w:val="006D7D72"/>
    <w:rsid w:val="006E02B9"/>
    <w:rsid w:val="006E02CE"/>
    <w:rsid w:val="006E0B6E"/>
    <w:rsid w:val="006E107F"/>
    <w:rsid w:val="006E26C6"/>
    <w:rsid w:val="006E28DF"/>
    <w:rsid w:val="006E2A21"/>
    <w:rsid w:val="006E327C"/>
    <w:rsid w:val="006E4CB5"/>
    <w:rsid w:val="006E4E7F"/>
    <w:rsid w:val="006E5324"/>
    <w:rsid w:val="006E624D"/>
    <w:rsid w:val="006E6A21"/>
    <w:rsid w:val="006E6AC2"/>
    <w:rsid w:val="006E702B"/>
    <w:rsid w:val="006F1561"/>
    <w:rsid w:val="006F3DF0"/>
    <w:rsid w:val="006F4005"/>
    <w:rsid w:val="006F4473"/>
    <w:rsid w:val="006F467E"/>
    <w:rsid w:val="006F474F"/>
    <w:rsid w:val="006F479A"/>
    <w:rsid w:val="006F4D0B"/>
    <w:rsid w:val="006F5A10"/>
    <w:rsid w:val="006F5A8F"/>
    <w:rsid w:val="006F5B6C"/>
    <w:rsid w:val="006F6A40"/>
    <w:rsid w:val="006F6BAA"/>
    <w:rsid w:val="006F75B5"/>
    <w:rsid w:val="00700E7C"/>
    <w:rsid w:val="0070117C"/>
    <w:rsid w:val="007015A1"/>
    <w:rsid w:val="007016C4"/>
    <w:rsid w:val="007022BB"/>
    <w:rsid w:val="00702A2F"/>
    <w:rsid w:val="00702DA3"/>
    <w:rsid w:val="0070378A"/>
    <w:rsid w:val="00704D00"/>
    <w:rsid w:val="00704D12"/>
    <w:rsid w:val="00704D79"/>
    <w:rsid w:val="00705306"/>
    <w:rsid w:val="0070556F"/>
    <w:rsid w:val="00710F87"/>
    <w:rsid w:val="007111F7"/>
    <w:rsid w:val="007137EE"/>
    <w:rsid w:val="00713D1D"/>
    <w:rsid w:val="00713E42"/>
    <w:rsid w:val="007152C4"/>
    <w:rsid w:val="00715476"/>
    <w:rsid w:val="00716515"/>
    <w:rsid w:val="007172B4"/>
    <w:rsid w:val="00717688"/>
    <w:rsid w:val="00717CAC"/>
    <w:rsid w:val="007201DC"/>
    <w:rsid w:val="0072098B"/>
    <w:rsid w:val="00720F71"/>
    <w:rsid w:val="00720F91"/>
    <w:rsid w:val="0072102B"/>
    <w:rsid w:val="0072109C"/>
    <w:rsid w:val="00723088"/>
    <w:rsid w:val="007238A1"/>
    <w:rsid w:val="00723CE1"/>
    <w:rsid w:val="0072450D"/>
    <w:rsid w:val="00724F0A"/>
    <w:rsid w:val="0072561C"/>
    <w:rsid w:val="00726267"/>
    <w:rsid w:val="00727006"/>
    <w:rsid w:val="00727FED"/>
    <w:rsid w:val="00730813"/>
    <w:rsid w:val="00730D3B"/>
    <w:rsid w:val="007318B0"/>
    <w:rsid w:val="007326B2"/>
    <w:rsid w:val="00732975"/>
    <w:rsid w:val="00732C4C"/>
    <w:rsid w:val="00735026"/>
    <w:rsid w:val="00735476"/>
    <w:rsid w:val="0073763F"/>
    <w:rsid w:val="00740437"/>
    <w:rsid w:val="007408DE"/>
    <w:rsid w:val="00740A4D"/>
    <w:rsid w:val="00743567"/>
    <w:rsid w:val="00744408"/>
    <w:rsid w:val="00744634"/>
    <w:rsid w:val="00745539"/>
    <w:rsid w:val="00745FA1"/>
    <w:rsid w:val="007476E9"/>
    <w:rsid w:val="007479D8"/>
    <w:rsid w:val="007479F2"/>
    <w:rsid w:val="00747CC8"/>
    <w:rsid w:val="00750812"/>
    <w:rsid w:val="00751023"/>
    <w:rsid w:val="00752011"/>
    <w:rsid w:val="00752293"/>
    <w:rsid w:val="00755434"/>
    <w:rsid w:val="007567ED"/>
    <w:rsid w:val="007568E7"/>
    <w:rsid w:val="00757C69"/>
    <w:rsid w:val="0076069F"/>
    <w:rsid w:val="007607DA"/>
    <w:rsid w:val="00761A3E"/>
    <w:rsid w:val="00762442"/>
    <w:rsid w:val="007628E7"/>
    <w:rsid w:val="00763369"/>
    <w:rsid w:val="00763ECC"/>
    <w:rsid w:val="00764286"/>
    <w:rsid w:val="007645D1"/>
    <w:rsid w:val="0076522A"/>
    <w:rsid w:val="00765E06"/>
    <w:rsid w:val="007669E0"/>
    <w:rsid w:val="00767E51"/>
    <w:rsid w:val="007705C3"/>
    <w:rsid w:val="00770D1C"/>
    <w:rsid w:val="00771198"/>
    <w:rsid w:val="007727B1"/>
    <w:rsid w:val="007737EA"/>
    <w:rsid w:val="007739EE"/>
    <w:rsid w:val="007744BB"/>
    <w:rsid w:val="00774646"/>
    <w:rsid w:val="00775979"/>
    <w:rsid w:val="00776610"/>
    <w:rsid w:val="00777179"/>
    <w:rsid w:val="00780474"/>
    <w:rsid w:val="00780730"/>
    <w:rsid w:val="00781809"/>
    <w:rsid w:val="00782206"/>
    <w:rsid w:val="007823AA"/>
    <w:rsid w:val="007831EF"/>
    <w:rsid w:val="007834F5"/>
    <w:rsid w:val="00783625"/>
    <w:rsid w:val="00783D69"/>
    <w:rsid w:val="00784583"/>
    <w:rsid w:val="00785814"/>
    <w:rsid w:val="00785E31"/>
    <w:rsid w:val="00785FCB"/>
    <w:rsid w:val="00786409"/>
    <w:rsid w:val="0078654F"/>
    <w:rsid w:val="0078696A"/>
    <w:rsid w:val="00786E8A"/>
    <w:rsid w:val="0078703C"/>
    <w:rsid w:val="0078724E"/>
    <w:rsid w:val="0078770D"/>
    <w:rsid w:val="00790760"/>
    <w:rsid w:val="00790ADB"/>
    <w:rsid w:val="00791D72"/>
    <w:rsid w:val="00791DEC"/>
    <w:rsid w:val="0079249C"/>
    <w:rsid w:val="00792520"/>
    <w:rsid w:val="0079437F"/>
    <w:rsid w:val="00794579"/>
    <w:rsid w:val="00794E8D"/>
    <w:rsid w:val="00794EE0"/>
    <w:rsid w:val="00796224"/>
    <w:rsid w:val="007972C6"/>
    <w:rsid w:val="0079736A"/>
    <w:rsid w:val="00797663"/>
    <w:rsid w:val="00797853"/>
    <w:rsid w:val="00797C3B"/>
    <w:rsid w:val="007A04AF"/>
    <w:rsid w:val="007A131B"/>
    <w:rsid w:val="007A1FE3"/>
    <w:rsid w:val="007A22FB"/>
    <w:rsid w:val="007A2388"/>
    <w:rsid w:val="007A261A"/>
    <w:rsid w:val="007A29A4"/>
    <w:rsid w:val="007A2B9E"/>
    <w:rsid w:val="007A4BEE"/>
    <w:rsid w:val="007A4D2A"/>
    <w:rsid w:val="007A54C4"/>
    <w:rsid w:val="007A59CF"/>
    <w:rsid w:val="007A5FBA"/>
    <w:rsid w:val="007A6B96"/>
    <w:rsid w:val="007A79D4"/>
    <w:rsid w:val="007A7C63"/>
    <w:rsid w:val="007B0856"/>
    <w:rsid w:val="007B0B25"/>
    <w:rsid w:val="007B0CF5"/>
    <w:rsid w:val="007B2077"/>
    <w:rsid w:val="007B2611"/>
    <w:rsid w:val="007B41BB"/>
    <w:rsid w:val="007B42BB"/>
    <w:rsid w:val="007B4E74"/>
    <w:rsid w:val="007B5154"/>
    <w:rsid w:val="007B5FB6"/>
    <w:rsid w:val="007B7ED7"/>
    <w:rsid w:val="007C0934"/>
    <w:rsid w:val="007C1E6E"/>
    <w:rsid w:val="007C2B8B"/>
    <w:rsid w:val="007C350F"/>
    <w:rsid w:val="007C389E"/>
    <w:rsid w:val="007C3C94"/>
    <w:rsid w:val="007C3D35"/>
    <w:rsid w:val="007C3F2D"/>
    <w:rsid w:val="007C4CCD"/>
    <w:rsid w:val="007C5971"/>
    <w:rsid w:val="007C5F24"/>
    <w:rsid w:val="007C6320"/>
    <w:rsid w:val="007C666C"/>
    <w:rsid w:val="007C7162"/>
    <w:rsid w:val="007D0B48"/>
    <w:rsid w:val="007D20EA"/>
    <w:rsid w:val="007D3BE3"/>
    <w:rsid w:val="007D3C73"/>
    <w:rsid w:val="007D3D97"/>
    <w:rsid w:val="007D3E59"/>
    <w:rsid w:val="007D45BF"/>
    <w:rsid w:val="007D75CC"/>
    <w:rsid w:val="007D7655"/>
    <w:rsid w:val="007D7EC7"/>
    <w:rsid w:val="007E00C1"/>
    <w:rsid w:val="007E2ED5"/>
    <w:rsid w:val="007E32E8"/>
    <w:rsid w:val="007E363C"/>
    <w:rsid w:val="007E3D04"/>
    <w:rsid w:val="007E482A"/>
    <w:rsid w:val="007E4D34"/>
    <w:rsid w:val="007E579A"/>
    <w:rsid w:val="007E73EA"/>
    <w:rsid w:val="007E760C"/>
    <w:rsid w:val="007E7E0F"/>
    <w:rsid w:val="007F0494"/>
    <w:rsid w:val="007F094A"/>
    <w:rsid w:val="007F0997"/>
    <w:rsid w:val="007F1063"/>
    <w:rsid w:val="007F1782"/>
    <w:rsid w:val="007F276E"/>
    <w:rsid w:val="007F31A1"/>
    <w:rsid w:val="007F387E"/>
    <w:rsid w:val="007F3E74"/>
    <w:rsid w:val="007F42F3"/>
    <w:rsid w:val="007F50A1"/>
    <w:rsid w:val="007F76E3"/>
    <w:rsid w:val="008004EA"/>
    <w:rsid w:val="00801069"/>
    <w:rsid w:val="008011B2"/>
    <w:rsid w:val="00801278"/>
    <w:rsid w:val="0080203A"/>
    <w:rsid w:val="0080229C"/>
    <w:rsid w:val="00802B59"/>
    <w:rsid w:val="008036D3"/>
    <w:rsid w:val="00803ED0"/>
    <w:rsid w:val="00803F80"/>
    <w:rsid w:val="00804DC0"/>
    <w:rsid w:val="00805579"/>
    <w:rsid w:val="00805633"/>
    <w:rsid w:val="00805D53"/>
    <w:rsid w:val="00807DCB"/>
    <w:rsid w:val="00810997"/>
    <w:rsid w:val="00813139"/>
    <w:rsid w:val="008132DF"/>
    <w:rsid w:val="0081378F"/>
    <w:rsid w:val="0081424F"/>
    <w:rsid w:val="00814B7B"/>
    <w:rsid w:val="00815D54"/>
    <w:rsid w:val="0081725D"/>
    <w:rsid w:val="00817DB9"/>
    <w:rsid w:val="00817E0C"/>
    <w:rsid w:val="00817ED8"/>
    <w:rsid w:val="00820D77"/>
    <w:rsid w:val="00820E13"/>
    <w:rsid w:val="008210CB"/>
    <w:rsid w:val="00821ADC"/>
    <w:rsid w:val="00822562"/>
    <w:rsid w:val="008226D4"/>
    <w:rsid w:val="008227AE"/>
    <w:rsid w:val="00822A5A"/>
    <w:rsid w:val="00823BD4"/>
    <w:rsid w:val="00824314"/>
    <w:rsid w:val="008243FE"/>
    <w:rsid w:val="00824E3C"/>
    <w:rsid w:val="00825C53"/>
    <w:rsid w:val="00826197"/>
    <w:rsid w:val="00827496"/>
    <w:rsid w:val="0082769B"/>
    <w:rsid w:val="0083008E"/>
    <w:rsid w:val="008303DB"/>
    <w:rsid w:val="00831F02"/>
    <w:rsid w:val="008323DD"/>
    <w:rsid w:val="00832C19"/>
    <w:rsid w:val="00834DBD"/>
    <w:rsid w:val="00835F0F"/>
    <w:rsid w:val="00836A7C"/>
    <w:rsid w:val="00836DCE"/>
    <w:rsid w:val="00837109"/>
    <w:rsid w:val="00837E52"/>
    <w:rsid w:val="00840542"/>
    <w:rsid w:val="00840701"/>
    <w:rsid w:val="00841A3A"/>
    <w:rsid w:val="0084259B"/>
    <w:rsid w:val="008430FC"/>
    <w:rsid w:val="00843111"/>
    <w:rsid w:val="008434EA"/>
    <w:rsid w:val="0084369E"/>
    <w:rsid w:val="00843959"/>
    <w:rsid w:val="008443B0"/>
    <w:rsid w:val="00845256"/>
    <w:rsid w:val="00845364"/>
    <w:rsid w:val="00845478"/>
    <w:rsid w:val="00845999"/>
    <w:rsid w:val="00845AC7"/>
    <w:rsid w:val="00845B13"/>
    <w:rsid w:val="0084627C"/>
    <w:rsid w:val="00847557"/>
    <w:rsid w:val="008478AC"/>
    <w:rsid w:val="00850AB6"/>
    <w:rsid w:val="0085154F"/>
    <w:rsid w:val="00852AEF"/>
    <w:rsid w:val="00852C59"/>
    <w:rsid w:val="008530CE"/>
    <w:rsid w:val="00853313"/>
    <w:rsid w:val="00855FAE"/>
    <w:rsid w:val="00856043"/>
    <w:rsid w:val="00857709"/>
    <w:rsid w:val="00857BE2"/>
    <w:rsid w:val="008604D3"/>
    <w:rsid w:val="0086109C"/>
    <w:rsid w:val="008615D9"/>
    <w:rsid w:val="00862503"/>
    <w:rsid w:val="008629B9"/>
    <w:rsid w:val="00862C14"/>
    <w:rsid w:val="00862FB1"/>
    <w:rsid w:val="008632ED"/>
    <w:rsid w:val="008637D5"/>
    <w:rsid w:val="00863E96"/>
    <w:rsid w:val="008645DC"/>
    <w:rsid w:val="00864CE8"/>
    <w:rsid w:val="00865027"/>
    <w:rsid w:val="008650FD"/>
    <w:rsid w:val="008652C8"/>
    <w:rsid w:val="0086606D"/>
    <w:rsid w:val="008663FF"/>
    <w:rsid w:val="00867853"/>
    <w:rsid w:val="00867A88"/>
    <w:rsid w:val="00867E43"/>
    <w:rsid w:val="00870034"/>
    <w:rsid w:val="00870A5E"/>
    <w:rsid w:val="00870DB4"/>
    <w:rsid w:val="008739A1"/>
    <w:rsid w:val="00873DC9"/>
    <w:rsid w:val="008741EF"/>
    <w:rsid w:val="00874389"/>
    <w:rsid w:val="0087637A"/>
    <w:rsid w:val="0087640E"/>
    <w:rsid w:val="00876469"/>
    <w:rsid w:val="00876B61"/>
    <w:rsid w:val="00877215"/>
    <w:rsid w:val="00877F7D"/>
    <w:rsid w:val="00881C0B"/>
    <w:rsid w:val="00881CF6"/>
    <w:rsid w:val="00883606"/>
    <w:rsid w:val="00883B60"/>
    <w:rsid w:val="00884FB7"/>
    <w:rsid w:val="0088786D"/>
    <w:rsid w:val="0089000C"/>
    <w:rsid w:val="008906C0"/>
    <w:rsid w:val="008907E2"/>
    <w:rsid w:val="00891786"/>
    <w:rsid w:val="00891A6D"/>
    <w:rsid w:val="00891F2F"/>
    <w:rsid w:val="00894FD5"/>
    <w:rsid w:val="008960C2"/>
    <w:rsid w:val="00896949"/>
    <w:rsid w:val="008A0874"/>
    <w:rsid w:val="008A2A2A"/>
    <w:rsid w:val="008A3EB1"/>
    <w:rsid w:val="008A5238"/>
    <w:rsid w:val="008A62B9"/>
    <w:rsid w:val="008A693C"/>
    <w:rsid w:val="008A6F6F"/>
    <w:rsid w:val="008A708E"/>
    <w:rsid w:val="008A7380"/>
    <w:rsid w:val="008A7BA2"/>
    <w:rsid w:val="008B13D4"/>
    <w:rsid w:val="008B2607"/>
    <w:rsid w:val="008B2810"/>
    <w:rsid w:val="008B479E"/>
    <w:rsid w:val="008B4C9F"/>
    <w:rsid w:val="008B4CD6"/>
    <w:rsid w:val="008B6CF0"/>
    <w:rsid w:val="008B7CEF"/>
    <w:rsid w:val="008C00AF"/>
    <w:rsid w:val="008C00DC"/>
    <w:rsid w:val="008C0C92"/>
    <w:rsid w:val="008C13DD"/>
    <w:rsid w:val="008C1581"/>
    <w:rsid w:val="008C1BC8"/>
    <w:rsid w:val="008C1F64"/>
    <w:rsid w:val="008C4196"/>
    <w:rsid w:val="008C54CD"/>
    <w:rsid w:val="008C77D3"/>
    <w:rsid w:val="008C7A02"/>
    <w:rsid w:val="008D1E36"/>
    <w:rsid w:val="008D219D"/>
    <w:rsid w:val="008D2334"/>
    <w:rsid w:val="008D3DE3"/>
    <w:rsid w:val="008D42F1"/>
    <w:rsid w:val="008D576F"/>
    <w:rsid w:val="008D58DD"/>
    <w:rsid w:val="008D6023"/>
    <w:rsid w:val="008D6294"/>
    <w:rsid w:val="008D6720"/>
    <w:rsid w:val="008D779C"/>
    <w:rsid w:val="008D7987"/>
    <w:rsid w:val="008E0C25"/>
    <w:rsid w:val="008E19EE"/>
    <w:rsid w:val="008E22CA"/>
    <w:rsid w:val="008E2B03"/>
    <w:rsid w:val="008E2C92"/>
    <w:rsid w:val="008E2F8F"/>
    <w:rsid w:val="008E355E"/>
    <w:rsid w:val="008E4208"/>
    <w:rsid w:val="008E4907"/>
    <w:rsid w:val="008E4A24"/>
    <w:rsid w:val="008E60C8"/>
    <w:rsid w:val="008E6497"/>
    <w:rsid w:val="008E6E65"/>
    <w:rsid w:val="008E74A2"/>
    <w:rsid w:val="008E79C5"/>
    <w:rsid w:val="008F01CB"/>
    <w:rsid w:val="008F102D"/>
    <w:rsid w:val="008F1B6D"/>
    <w:rsid w:val="008F22C6"/>
    <w:rsid w:val="008F2616"/>
    <w:rsid w:val="008F340D"/>
    <w:rsid w:val="008F3D4C"/>
    <w:rsid w:val="008F50CA"/>
    <w:rsid w:val="008F5536"/>
    <w:rsid w:val="008F5719"/>
    <w:rsid w:val="008F652B"/>
    <w:rsid w:val="008F68F6"/>
    <w:rsid w:val="008F6A3F"/>
    <w:rsid w:val="008F6B2D"/>
    <w:rsid w:val="008F6C2F"/>
    <w:rsid w:val="008F7AEE"/>
    <w:rsid w:val="00900168"/>
    <w:rsid w:val="009012F4"/>
    <w:rsid w:val="009018F5"/>
    <w:rsid w:val="00901F4F"/>
    <w:rsid w:val="009021F1"/>
    <w:rsid w:val="0090364B"/>
    <w:rsid w:val="00904130"/>
    <w:rsid w:val="00905F7B"/>
    <w:rsid w:val="00905FA6"/>
    <w:rsid w:val="00906004"/>
    <w:rsid w:val="00906189"/>
    <w:rsid w:val="00906965"/>
    <w:rsid w:val="009072AC"/>
    <w:rsid w:val="00911272"/>
    <w:rsid w:val="009118AD"/>
    <w:rsid w:val="00913014"/>
    <w:rsid w:val="00914CD5"/>
    <w:rsid w:val="0091685C"/>
    <w:rsid w:val="009201DF"/>
    <w:rsid w:val="009205D9"/>
    <w:rsid w:val="00920F6D"/>
    <w:rsid w:val="009215E4"/>
    <w:rsid w:val="00921AE6"/>
    <w:rsid w:val="00921F36"/>
    <w:rsid w:val="009222E5"/>
    <w:rsid w:val="009234DA"/>
    <w:rsid w:val="00923D2C"/>
    <w:rsid w:val="00923D71"/>
    <w:rsid w:val="0092525B"/>
    <w:rsid w:val="009253F0"/>
    <w:rsid w:val="00927E31"/>
    <w:rsid w:val="00927F1F"/>
    <w:rsid w:val="00930A52"/>
    <w:rsid w:val="00930E94"/>
    <w:rsid w:val="009333A1"/>
    <w:rsid w:val="00934239"/>
    <w:rsid w:val="00934573"/>
    <w:rsid w:val="00934EC9"/>
    <w:rsid w:val="00935EEF"/>
    <w:rsid w:val="00936129"/>
    <w:rsid w:val="0093666E"/>
    <w:rsid w:val="00936CF7"/>
    <w:rsid w:val="0094105C"/>
    <w:rsid w:val="009414D1"/>
    <w:rsid w:val="009417A5"/>
    <w:rsid w:val="00941881"/>
    <w:rsid w:val="009432BA"/>
    <w:rsid w:val="00943F79"/>
    <w:rsid w:val="00945990"/>
    <w:rsid w:val="00945DBC"/>
    <w:rsid w:val="00945FF0"/>
    <w:rsid w:val="009468C8"/>
    <w:rsid w:val="00946A93"/>
    <w:rsid w:val="00946B88"/>
    <w:rsid w:val="009470A8"/>
    <w:rsid w:val="0094714C"/>
    <w:rsid w:val="0094798F"/>
    <w:rsid w:val="00947F03"/>
    <w:rsid w:val="009500F3"/>
    <w:rsid w:val="00950206"/>
    <w:rsid w:val="009505D1"/>
    <w:rsid w:val="00950C20"/>
    <w:rsid w:val="00950CC2"/>
    <w:rsid w:val="00952ACB"/>
    <w:rsid w:val="00953187"/>
    <w:rsid w:val="00953236"/>
    <w:rsid w:val="009537ED"/>
    <w:rsid w:val="00953F44"/>
    <w:rsid w:val="0095501D"/>
    <w:rsid w:val="0095558B"/>
    <w:rsid w:val="0095578D"/>
    <w:rsid w:val="009558DD"/>
    <w:rsid w:val="00955D2B"/>
    <w:rsid w:val="00957C80"/>
    <w:rsid w:val="0096202E"/>
    <w:rsid w:val="00963809"/>
    <w:rsid w:val="00963BB7"/>
    <w:rsid w:val="00964621"/>
    <w:rsid w:val="009651A0"/>
    <w:rsid w:val="00965F31"/>
    <w:rsid w:val="00966C1A"/>
    <w:rsid w:val="00967014"/>
    <w:rsid w:val="009703E1"/>
    <w:rsid w:val="00970E9A"/>
    <w:rsid w:val="00971851"/>
    <w:rsid w:val="009720CA"/>
    <w:rsid w:val="00972267"/>
    <w:rsid w:val="00972CDB"/>
    <w:rsid w:val="009734EB"/>
    <w:rsid w:val="00973B7C"/>
    <w:rsid w:val="00974A60"/>
    <w:rsid w:val="00975908"/>
    <w:rsid w:val="00975A9F"/>
    <w:rsid w:val="009760EE"/>
    <w:rsid w:val="00976E27"/>
    <w:rsid w:val="009771F1"/>
    <w:rsid w:val="00977FF2"/>
    <w:rsid w:val="00980765"/>
    <w:rsid w:val="00980836"/>
    <w:rsid w:val="00980BF3"/>
    <w:rsid w:val="00981C0A"/>
    <w:rsid w:val="009831EE"/>
    <w:rsid w:val="00983A18"/>
    <w:rsid w:val="009850B4"/>
    <w:rsid w:val="00986241"/>
    <w:rsid w:val="00986AFB"/>
    <w:rsid w:val="00987668"/>
    <w:rsid w:val="00990508"/>
    <w:rsid w:val="0099077F"/>
    <w:rsid w:val="009911A4"/>
    <w:rsid w:val="0099191D"/>
    <w:rsid w:val="00991E47"/>
    <w:rsid w:val="00992C99"/>
    <w:rsid w:val="00992CF2"/>
    <w:rsid w:val="0099311E"/>
    <w:rsid w:val="00993F78"/>
    <w:rsid w:val="00994A72"/>
    <w:rsid w:val="00994B0A"/>
    <w:rsid w:val="00994B3A"/>
    <w:rsid w:val="00995EF5"/>
    <w:rsid w:val="009962EA"/>
    <w:rsid w:val="0099732A"/>
    <w:rsid w:val="009974DE"/>
    <w:rsid w:val="00997CED"/>
    <w:rsid w:val="009A0AA6"/>
    <w:rsid w:val="009A144A"/>
    <w:rsid w:val="009A16FB"/>
    <w:rsid w:val="009A3566"/>
    <w:rsid w:val="009A3DE6"/>
    <w:rsid w:val="009A3FA1"/>
    <w:rsid w:val="009A52FC"/>
    <w:rsid w:val="009A751D"/>
    <w:rsid w:val="009A7567"/>
    <w:rsid w:val="009B12D7"/>
    <w:rsid w:val="009B1A0F"/>
    <w:rsid w:val="009B2369"/>
    <w:rsid w:val="009B3BFB"/>
    <w:rsid w:val="009B4B08"/>
    <w:rsid w:val="009B4C67"/>
    <w:rsid w:val="009B53F0"/>
    <w:rsid w:val="009B69A5"/>
    <w:rsid w:val="009B69A6"/>
    <w:rsid w:val="009B732E"/>
    <w:rsid w:val="009B7AA8"/>
    <w:rsid w:val="009C0124"/>
    <w:rsid w:val="009C014D"/>
    <w:rsid w:val="009C05C8"/>
    <w:rsid w:val="009C2BE6"/>
    <w:rsid w:val="009C3AF4"/>
    <w:rsid w:val="009C3BFB"/>
    <w:rsid w:val="009C3FDE"/>
    <w:rsid w:val="009C4A57"/>
    <w:rsid w:val="009C5CC5"/>
    <w:rsid w:val="009C6034"/>
    <w:rsid w:val="009C6217"/>
    <w:rsid w:val="009C6AF4"/>
    <w:rsid w:val="009D0634"/>
    <w:rsid w:val="009D145B"/>
    <w:rsid w:val="009D2382"/>
    <w:rsid w:val="009D2735"/>
    <w:rsid w:val="009D2B4F"/>
    <w:rsid w:val="009D317B"/>
    <w:rsid w:val="009D3FD8"/>
    <w:rsid w:val="009D4BD2"/>
    <w:rsid w:val="009D51A0"/>
    <w:rsid w:val="009D5280"/>
    <w:rsid w:val="009D618C"/>
    <w:rsid w:val="009D62A8"/>
    <w:rsid w:val="009D7037"/>
    <w:rsid w:val="009D7DC3"/>
    <w:rsid w:val="009E0971"/>
    <w:rsid w:val="009E109E"/>
    <w:rsid w:val="009E20DB"/>
    <w:rsid w:val="009E2E8E"/>
    <w:rsid w:val="009E3807"/>
    <w:rsid w:val="009E45B6"/>
    <w:rsid w:val="009E4678"/>
    <w:rsid w:val="009E567B"/>
    <w:rsid w:val="009E7155"/>
    <w:rsid w:val="009E7171"/>
    <w:rsid w:val="009E751B"/>
    <w:rsid w:val="009E7744"/>
    <w:rsid w:val="009F09CF"/>
    <w:rsid w:val="009F1589"/>
    <w:rsid w:val="009F1997"/>
    <w:rsid w:val="009F25E5"/>
    <w:rsid w:val="009F46F8"/>
    <w:rsid w:val="009F475B"/>
    <w:rsid w:val="009F57F6"/>
    <w:rsid w:val="009F6404"/>
    <w:rsid w:val="009F6792"/>
    <w:rsid w:val="009F6FC2"/>
    <w:rsid w:val="009F7540"/>
    <w:rsid w:val="009F7D63"/>
    <w:rsid w:val="00A0000B"/>
    <w:rsid w:val="00A004CF"/>
    <w:rsid w:val="00A01310"/>
    <w:rsid w:val="00A015D3"/>
    <w:rsid w:val="00A023DE"/>
    <w:rsid w:val="00A02D88"/>
    <w:rsid w:val="00A04A78"/>
    <w:rsid w:val="00A04DDF"/>
    <w:rsid w:val="00A063B1"/>
    <w:rsid w:val="00A065A9"/>
    <w:rsid w:val="00A07011"/>
    <w:rsid w:val="00A07B5A"/>
    <w:rsid w:val="00A07DAD"/>
    <w:rsid w:val="00A10A14"/>
    <w:rsid w:val="00A1152A"/>
    <w:rsid w:val="00A12629"/>
    <w:rsid w:val="00A13F0C"/>
    <w:rsid w:val="00A14F25"/>
    <w:rsid w:val="00A15563"/>
    <w:rsid w:val="00A1566F"/>
    <w:rsid w:val="00A16974"/>
    <w:rsid w:val="00A16CD5"/>
    <w:rsid w:val="00A17C80"/>
    <w:rsid w:val="00A203DE"/>
    <w:rsid w:val="00A20849"/>
    <w:rsid w:val="00A20F5E"/>
    <w:rsid w:val="00A214C1"/>
    <w:rsid w:val="00A21577"/>
    <w:rsid w:val="00A21582"/>
    <w:rsid w:val="00A22874"/>
    <w:rsid w:val="00A24067"/>
    <w:rsid w:val="00A240F8"/>
    <w:rsid w:val="00A24F45"/>
    <w:rsid w:val="00A250F6"/>
    <w:rsid w:val="00A26DD1"/>
    <w:rsid w:val="00A27609"/>
    <w:rsid w:val="00A27D2F"/>
    <w:rsid w:val="00A302CF"/>
    <w:rsid w:val="00A3087F"/>
    <w:rsid w:val="00A319A0"/>
    <w:rsid w:val="00A335C7"/>
    <w:rsid w:val="00A344B4"/>
    <w:rsid w:val="00A34DC2"/>
    <w:rsid w:val="00A351CC"/>
    <w:rsid w:val="00A37B9B"/>
    <w:rsid w:val="00A40769"/>
    <w:rsid w:val="00A40AB1"/>
    <w:rsid w:val="00A41B3E"/>
    <w:rsid w:val="00A41F23"/>
    <w:rsid w:val="00A4203F"/>
    <w:rsid w:val="00A42384"/>
    <w:rsid w:val="00A42845"/>
    <w:rsid w:val="00A42DA5"/>
    <w:rsid w:val="00A430F7"/>
    <w:rsid w:val="00A43C91"/>
    <w:rsid w:val="00A4525A"/>
    <w:rsid w:val="00A457FE"/>
    <w:rsid w:val="00A503EA"/>
    <w:rsid w:val="00A50CFC"/>
    <w:rsid w:val="00A51E90"/>
    <w:rsid w:val="00A53BFD"/>
    <w:rsid w:val="00A56815"/>
    <w:rsid w:val="00A579AC"/>
    <w:rsid w:val="00A61D22"/>
    <w:rsid w:val="00A61ECF"/>
    <w:rsid w:val="00A62C0B"/>
    <w:rsid w:val="00A637E2"/>
    <w:rsid w:val="00A65376"/>
    <w:rsid w:val="00A66163"/>
    <w:rsid w:val="00A66525"/>
    <w:rsid w:val="00A6656B"/>
    <w:rsid w:val="00A67735"/>
    <w:rsid w:val="00A70183"/>
    <w:rsid w:val="00A70C79"/>
    <w:rsid w:val="00A71A44"/>
    <w:rsid w:val="00A73640"/>
    <w:rsid w:val="00A742A7"/>
    <w:rsid w:val="00A744B3"/>
    <w:rsid w:val="00A74658"/>
    <w:rsid w:val="00A76BE7"/>
    <w:rsid w:val="00A76C3A"/>
    <w:rsid w:val="00A77CA6"/>
    <w:rsid w:val="00A8015C"/>
    <w:rsid w:val="00A80706"/>
    <w:rsid w:val="00A80CEF"/>
    <w:rsid w:val="00A80F95"/>
    <w:rsid w:val="00A81D10"/>
    <w:rsid w:val="00A823AF"/>
    <w:rsid w:val="00A82AC3"/>
    <w:rsid w:val="00A85218"/>
    <w:rsid w:val="00A85667"/>
    <w:rsid w:val="00A859EE"/>
    <w:rsid w:val="00A85B06"/>
    <w:rsid w:val="00A85B52"/>
    <w:rsid w:val="00A8652B"/>
    <w:rsid w:val="00A866E4"/>
    <w:rsid w:val="00A86764"/>
    <w:rsid w:val="00A86B84"/>
    <w:rsid w:val="00A86EC9"/>
    <w:rsid w:val="00A87261"/>
    <w:rsid w:val="00A8743A"/>
    <w:rsid w:val="00A87A28"/>
    <w:rsid w:val="00A87EC7"/>
    <w:rsid w:val="00A9003B"/>
    <w:rsid w:val="00A912CD"/>
    <w:rsid w:val="00A91947"/>
    <w:rsid w:val="00A93289"/>
    <w:rsid w:val="00A95AD4"/>
    <w:rsid w:val="00A968F4"/>
    <w:rsid w:val="00A96FBB"/>
    <w:rsid w:val="00AA1AE5"/>
    <w:rsid w:val="00AA1D33"/>
    <w:rsid w:val="00AA23E3"/>
    <w:rsid w:val="00AA23F5"/>
    <w:rsid w:val="00AA2C21"/>
    <w:rsid w:val="00AA2D90"/>
    <w:rsid w:val="00AA407A"/>
    <w:rsid w:val="00AA4811"/>
    <w:rsid w:val="00AA4E20"/>
    <w:rsid w:val="00AA55CF"/>
    <w:rsid w:val="00AA5E24"/>
    <w:rsid w:val="00AA64EB"/>
    <w:rsid w:val="00AA6548"/>
    <w:rsid w:val="00AA6852"/>
    <w:rsid w:val="00AA69B0"/>
    <w:rsid w:val="00AA7129"/>
    <w:rsid w:val="00AB080B"/>
    <w:rsid w:val="00AB119E"/>
    <w:rsid w:val="00AB2B60"/>
    <w:rsid w:val="00AB35D5"/>
    <w:rsid w:val="00AB72A7"/>
    <w:rsid w:val="00AB7701"/>
    <w:rsid w:val="00AC0C70"/>
    <w:rsid w:val="00AC0CCE"/>
    <w:rsid w:val="00AC0F9C"/>
    <w:rsid w:val="00AC1353"/>
    <w:rsid w:val="00AC3AEC"/>
    <w:rsid w:val="00AC4481"/>
    <w:rsid w:val="00AC5384"/>
    <w:rsid w:val="00AC5B43"/>
    <w:rsid w:val="00AC7068"/>
    <w:rsid w:val="00AC785C"/>
    <w:rsid w:val="00AD1F60"/>
    <w:rsid w:val="00AD2BBD"/>
    <w:rsid w:val="00AD4B40"/>
    <w:rsid w:val="00AD5DC1"/>
    <w:rsid w:val="00AD6864"/>
    <w:rsid w:val="00AE03F7"/>
    <w:rsid w:val="00AE33CB"/>
    <w:rsid w:val="00AE369E"/>
    <w:rsid w:val="00AE6EF5"/>
    <w:rsid w:val="00AE7027"/>
    <w:rsid w:val="00AE724E"/>
    <w:rsid w:val="00AE7CB3"/>
    <w:rsid w:val="00AF18DB"/>
    <w:rsid w:val="00AF62C9"/>
    <w:rsid w:val="00AF6925"/>
    <w:rsid w:val="00B00DC3"/>
    <w:rsid w:val="00B018B7"/>
    <w:rsid w:val="00B037D9"/>
    <w:rsid w:val="00B04426"/>
    <w:rsid w:val="00B048CC"/>
    <w:rsid w:val="00B04A58"/>
    <w:rsid w:val="00B0515E"/>
    <w:rsid w:val="00B06815"/>
    <w:rsid w:val="00B06978"/>
    <w:rsid w:val="00B07673"/>
    <w:rsid w:val="00B10BF8"/>
    <w:rsid w:val="00B10C71"/>
    <w:rsid w:val="00B110A7"/>
    <w:rsid w:val="00B115E4"/>
    <w:rsid w:val="00B116C5"/>
    <w:rsid w:val="00B13C2D"/>
    <w:rsid w:val="00B13CEE"/>
    <w:rsid w:val="00B1401D"/>
    <w:rsid w:val="00B148F7"/>
    <w:rsid w:val="00B175B6"/>
    <w:rsid w:val="00B17EF0"/>
    <w:rsid w:val="00B20461"/>
    <w:rsid w:val="00B204B0"/>
    <w:rsid w:val="00B205BE"/>
    <w:rsid w:val="00B20C45"/>
    <w:rsid w:val="00B22BE2"/>
    <w:rsid w:val="00B231EB"/>
    <w:rsid w:val="00B23C02"/>
    <w:rsid w:val="00B23DA8"/>
    <w:rsid w:val="00B2421B"/>
    <w:rsid w:val="00B243BD"/>
    <w:rsid w:val="00B246B1"/>
    <w:rsid w:val="00B24F2B"/>
    <w:rsid w:val="00B25340"/>
    <w:rsid w:val="00B25E36"/>
    <w:rsid w:val="00B2641F"/>
    <w:rsid w:val="00B3038F"/>
    <w:rsid w:val="00B3069F"/>
    <w:rsid w:val="00B30998"/>
    <w:rsid w:val="00B30D5D"/>
    <w:rsid w:val="00B32540"/>
    <w:rsid w:val="00B33F44"/>
    <w:rsid w:val="00B34503"/>
    <w:rsid w:val="00B357B0"/>
    <w:rsid w:val="00B35EE8"/>
    <w:rsid w:val="00B36987"/>
    <w:rsid w:val="00B3699A"/>
    <w:rsid w:val="00B37A33"/>
    <w:rsid w:val="00B37CEA"/>
    <w:rsid w:val="00B40920"/>
    <w:rsid w:val="00B41B67"/>
    <w:rsid w:val="00B41F60"/>
    <w:rsid w:val="00B427A2"/>
    <w:rsid w:val="00B430E6"/>
    <w:rsid w:val="00B43719"/>
    <w:rsid w:val="00B44E43"/>
    <w:rsid w:val="00B4572D"/>
    <w:rsid w:val="00B45B79"/>
    <w:rsid w:val="00B4684C"/>
    <w:rsid w:val="00B46E6F"/>
    <w:rsid w:val="00B4765B"/>
    <w:rsid w:val="00B47DCB"/>
    <w:rsid w:val="00B50021"/>
    <w:rsid w:val="00B50514"/>
    <w:rsid w:val="00B51238"/>
    <w:rsid w:val="00B51BF1"/>
    <w:rsid w:val="00B53B3E"/>
    <w:rsid w:val="00B54594"/>
    <w:rsid w:val="00B54E08"/>
    <w:rsid w:val="00B5579A"/>
    <w:rsid w:val="00B55CBC"/>
    <w:rsid w:val="00B55DAF"/>
    <w:rsid w:val="00B56F24"/>
    <w:rsid w:val="00B57097"/>
    <w:rsid w:val="00B57C6E"/>
    <w:rsid w:val="00B603F4"/>
    <w:rsid w:val="00B60AF2"/>
    <w:rsid w:val="00B615D8"/>
    <w:rsid w:val="00B61A47"/>
    <w:rsid w:val="00B633C3"/>
    <w:rsid w:val="00B64773"/>
    <w:rsid w:val="00B6490A"/>
    <w:rsid w:val="00B64A5A"/>
    <w:rsid w:val="00B656ED"/>
    <w:rsid w:val="00B66986"/>
    <w:rsid w:val="00B672A8"/>
    <w:rsid w:val="00B67576"/>
    <w:rsid w:val="00B67992"/>
    <w:rsid w:val="00B7149A"/>
    <w:rsid w:val="00B71B91"/>
    <w:rsid w:val="00B72366"/>
    <w:rsid w:val="00B73586"/>
    <w:rsid w:val="00B745F6"/>
    <w:rsid w:val="00B762EB"/>
    <w:rsid w:val="00B76FED"/>
    <w:rsid w:val="00B775CA"/>
    <w:rsid w:val="00B80B50"/>
    <w:rsid w:val="00B81C3C"/>
    <w:rsid w:val="00B8247D"/>
    <w:rsid w:val="00B82BC9"/>
    <w:rsid w:val="00B83A6E"/>
    <w:rsid w:val="00B85706"/>
    <w:rsid w:val="00B85DFC"/>
    <w:rsid w:val="00B87660"/>
    <w:rsid w:val="00B91794"/>
    <w:rsid w:val="00B920A9"/>
    <w:rsid w:val="00B923CF"/>
    <w:rsid w:val="00B933BE"/>
    <w:rsid w:val="00B937CF"/>
    <w:rsid w:val="00B956E8"/>
    <w:rsid w:val="00B96673"/>
    <w:rsid w:val="00B96741"/>
    <w:rsid w:val="00B97594"/>
    <w:rsid w:val="00B97784"/>
    <w:rsid w:val="00BA055B"/>
    <w:rsid w:val="00BA0B83"/>
    <w:rsid w:val="00BA0C6A"/>
    <w:rsid w:val="00BA215C"/>
    <w:rsid w:val="00BA2702"/>
    <w:rsid w:val="00BA29A0"/>
    <w:rsid w:val="00BA2F4B"/>
    <w:rsid w:val="00BA3544"/>
    <w:rsid w:val="00BA3910"/>
    <w:rsid w:val="00BA3AC6"/>
    <w:rsid w:val="00BA5233"/>
    <w:rsid w:val="00BA5989"/>
    <w:rsid w:val="00BA5C6E"/>
    <w:rsid w:val="00BA6CE1"/>
    <w:rsid w:val="00BA6FB6"/>
    <w:rsid w:val="00BA7487"/>
    <w:rsid w:val="00BA7695"/>
    <w:rsid w:val="00BA798C"/>
    <w:rsid w:val="00BB0126"/>
    <w:rsid w:val="00BB02A0"/>
    <w:rsid w:val="00BB19A9"/>
    <w:rsid w:val="00BB2136"/>
    <w:rsid w:val="00BB2B56"/>
    <w:rsid w:val="00BB2DA9"/>
    <w:rsid w:val="00BB2F8A"/>
    <w:rsid w:val="00BB42A7"/>
    <w:rsid w:val="00BB42AF"/>
    <w:rsid w:val="00BB5AD0"/>
    <w:rsid w:val="00BB6DBC"/>
    <w:rsid w:val="00BB6EC4"/>
    <w:rsid w:val="00BC073D"/>
    <w:rsid w:val="00BC11E5"/>
    <w:rsid w:val="00BC1673"/>
    <w:rsid w:val="00BC2688"/>
    <w:rsid w:val="00BC2976"/>
    <w:rsid w:val="00BC2C80"/>
    <w:rsid w:val="00BC380D"/>
    <w:rsid w:val="00BC3C00"/>
    <w:rsid w:val="00BC4D66"/>
    <w:rsid w:val="00BC6FF8"/>
    <w:rsid w:val="00BC751E"/>
    <w:rsid w:val="00BD0BD1"/>
    <w:rsid w:val="00BD0FC7"/>
    <w:rsid w:val="00BD12F5"/>
    <w:rsid w:val="00BD178E"/>
    <w:rsid w:val="00BD2BD8"/>
    <w:rsid w:val="00BD3082"/>
    <w:rsid w:val="00BD6183"/>
    <w:rsid w:val="00BD6E78"/>
    <w:rsid w:val="00BE0957"/>
    <w:rsid w:val="00BE16B1"/>
    <w:rsid w:val="00BE1B12"/>
    <w:rsid w:val="00BE22AF"/>
    <w:rsid w:val="00BE28AA"/>
    <w:rsid w:val="00BE33D0"/>
    <w:rsid w:val="00BE3DA1"/>
    <w:rsid w:val="00BE5C38"/>
    <w:rsid w:val="00BE6849"/>
    <w:rsid w:val="00BE7B0B"/>
    <w:rsid w:val="00BF114A"/>
    <w:rsid w:val="00BF1201"/>
    <w:rsid w:val="00BF1BFC"/>
    <w:rsid w:val="00BF4D0C"/>
    <w:rsid w:val="00BF4D2A"/>
    <w:rsid w:val="00BF50F9"/>
    <w:rsid w:val="00BF6287"/>
    <w:rsid w:val="00BF65A0"/>
    <w:rsid w:val="00BF71B9"/>
    <w:rsid w:val="00BF799A"/>
    <w:rsid w:val="00C00173"/>
    <w:rsid w:val="00C00A53"/>
    <w:rsid w:val="00C00C2E"/>
    <w:rsid w:val="00C00C94"/>
    <w:rsid w:val="00C00E67"/>
    <w:rsid w:val="00C00FE0"/>
    <w:rsid w:val="00C01270"/>
    <w:rsid w:val="00C025B2"/>
    <w:rsid w:val="00C03024"/>
    <w:rsid w:val="00C0307E"/>
    <w:rsid w:val="00C0406D"/>
    <w:rsid w:val="00C0457A"/>
    <w:rsid w:val="00C045D9"/>
    <w:rsid w:val="00C047D0"/>
    <w:rsid w:val="00C04FE0"/>
    <w:rsid w:val="00C051F3"/>
    <w:rsid w:val="00C06553"/>
    <w:rsid w:val="00C06A6B"/>
    <w:rsid w:val="00C06FD9"/>
    <w:rsid w:val="00C079A7"/>
    <w:rsid w:val="00C07BA9"/>
    <w:rsid w:val="00C103D9"/>
    <w:rsid w:val="00C127FE"/>
    <w:rsid w:val="00C12F1D"/>
    <w:rsid w:val="00C13310"/>
    <w:rsid w:val="00C13421"/>
    <w:rsid w:val="00C138BA"/>
    <w:rsid w:val="00C14BF5"/>
    <w:rsid w:val="00C14C22"/>
    <w:rsid w:val="00C156CD"/>
    <w:rsid w:val="00C15A3F"/>
    <w:rsid w:val="00C16403"/>
    <w:rsid w:val="00C17052"/>
    <w:rsid w:val="00C17E8E"/>
    <w:rsid w:val="00C2120D"/>
    <w:rsid w:val="00C212BA"/>
    <w:rsid w:val="00C2204F"/>
    <w:rsid w:val="00C238FE"/>
    <w:rsid w:val="00C245F5"/>
    <w:rsid w:val="00C2576C"/>
    <w:rsid w:val="00C263EC"/>
    <w:rsid w:val="00C264E8"/>
    <w:rsid w:val="00C3012D"/>
    <w:rsid w:val="00C3020E"/>
    <w:rsid w:val="00C31E53"/>
    <w:rsid w:val="00C32850"/>
    <w:rsid w:val="00C32ACE"/>
    <w:rsid w:val="00C333E4"/>
    <w:rsid w:val="00C33490"/>
    <w:rsid w:val="00C33946"/>
    <w:rsid w:val="00C34097"/>
    <w:rsid w:val="00C341A1"/>
    <w:rsid w:val="00C3441A"/>
    <w:rsid w:val="00C35157"/>
    <w:rsid w:val="00C35AA9"/>
    <w:rsid w:val="00C365FF"/>
    <w:rsid w:val="00C3785E"/>
    <w:rsid w:val="00C40069"/>
    <w:rsid w:val="00C40BD3"/>
    <w:rsid w:val="00C41B3A"/>
    <w:rsid w:val="00C41F33"/>
    <w:rsid w:val="00C43B56"/>
    <w:rsid w:val="00C43BC9"/>
    <w:rsid w:val="00C44F63"/>
    <w:rsid w:val="00C45241"/>
    <w:rsid w:val="00C46B2B"/>
    <w:rsid w:val="00C518BD"/>
    <w:rsid w:val="00C51A11"/>
    <w:rsid w:val="00C51B1C"/>
    <w:rsid w:val="00C53BCE"/>
    <w:rsid w:val="00C53F53"/>
    <w:rsid w:val="00C54915"/>
    <w:rsid w:val="00C54AFD"/>
    <w:rsid w:val="00C57B26"/>
    <w:rsid w:val="00C601CA"/>
    <w:rsid w:val="00C6076A"/>
    <w:rsid w:val="00C60818"/>
    <w:rsid w:val="00C60856"/>
    <w:rsid w:val="00C60B9E"/>
    <w:rsid w:val="00C61B12"/>
    <w:rsid w:val="00C61BBF"/>
    <w:rsid w:val="00C61C94"/>
    <w:rsid w:val="00C61F26"/>
    <w:rsid w:val="00C62303"/>
    <w:rsid w:val="00C62823"/>
    <w:rsid w:val="00C63128"/>
    <w:rsid w:val="00C63C33"/>
    <w:rsid w:val="00C63FC7"/>
    <w:rsid w:val="00C642DE"/>
    <w:rsid w:val="00C64849"/>
    <w:rsid w:val="00C64EE0"/>
    <w:rsid w:val="00C678E4"/>
    <w:rsid w:val="00C67AF9"/>
    <w:rsid w:val="00C67E9D"/>
    <w:rsid w:val="00C67FDC"/>
    <w:rsid w:val="00C70E9D"/>
    <w:rsid w:val="00C714CB"/>
    <w:rsid w:val="00C71C91"/>
    <w:rsid w:val="00C722BF"/>
    <w:rsid w:val="00C73151"/>
    <w:rsid w:val="00C7367D"/>
    <w:rsid w:val="00C738EB"/>
    <w:rsid w:val="00C751FC"/>
    <w:rsid w:val="00C7594B"/>
    <w:rsid w:val="00C77231"/>
    <w:rsid w:val="00C77289"/>
    <w:rsid w:val="00C775E8"/>
    <w:rsid w:val="00C779F3"/>
    <w:rsid w:val="00C80C2B"/>
    <w:rsid w:val="00C80C88"/>
    <w:rsid w:val="00C815B5"/>
    <w:rsid w:val="00C82584"/>
    <w:rsid w:val="00C82E33"/>
    <w:rsid w:val="00C83F77"/>
    <w:rsid w:val="00C84107"/>
    <w:rsid w:val="00C8480E"/>
    <w:rsid w:val="00C8588F"/>
    <w:rsid w:val="00C859CA"/>
    <w:rsid w:val="00C8666F"/>
    <w:rsid w:val="00C87B55"/>
    <w:rsid w:val="00C87E02"/>
    <w:rsid w:val="00C90DBA"/>
    <w:rsid w:val="00C91121"/>
    <w:rsid w:val="00C91ABF"/>
    <w:rsid w:val="00C92A81"/>
    <w:rsid w:val="00C92D0A"/>
    <w:rsid w:val="00C92E12"/>
    <w:rsid w:val="00C94094"/>
    <w:rsid w:val="00C941D5"/>
    <w:rsid w:val="00C94752"/>
    <w:rsid w:val="00C95F2A"/>
    <w:rsid w:val="00C96594"/>
    <w:rsid w:val="00C97F84"/>
    <w:rsid w:val="00C97F8A"/>
    <w:rsid w:val="00CA0866"/>
    <w:rsid w:val="00CA1328"/>
    <w:rsid w:val="00CA194C"/>
    <w:rsid w:val="00CA1F89"/>
    <w:rsid w:val="00CA212B"/>
    <w:rsid w:val="00CA22CE"/>
    <w:rsid w:val="00CA3308"/>
    <w:rsid w:val="00CA465C"/>
    <w:rsid w:val="00CA5B23"/>
    <w:rsid w:val="00CA663B"/>
    <w:rsid w:val="00CA6C0B"/>
    <w:rsid w:val="00CA74E0"/>
    <w:rsid w:val="00CB0D8C"/>
    <w:rsid w:val="00CB1079"/>
    <w:rsid w:val="00CB167D"/>
    <w:rsid w:val="00CB1B73"/>
    <w:rsid w:val="00CB24BF"/>
    <w:rsid w:val="00CB27EC"/>
    <w:rsid w:val="00CB2885"/>
    <w:rsid w:val="00CB30C4"/>
    <w:rsid w:val="00CB36B3"/>
    <w:rsid w:val="00CB36F6"/>
    <w:rsid w:val="00CB3BD3"/>
    <w:rsid w:val="00CB501B"/>
    <w:rsid w:val="00CB589D"/>
    <w:rsid w:val="00CB6AE9"/>
    <w:rsid w:val="00CC0A4B"/>
    <w:rsid w:val="00CC1882"/>
    <w:rsid w:val="00CC23EB"/>
    <w:rsid w:val="00CC244E"/>
    <w:rsid w:val="00CC26F3"/>
    <w:rsid w:val="00CC2815"/>
    <w:rsid w:val="00CC2C66"/>
    <w:rsid w:val="00CC3E71"/>
    <w:rsid w:val="00CC4D06"/>
    <w:rsid w:val="00CC4F01"/>
    <w:rsid w:val="00CC51DD"/>
    <w:rsid w:val="00CC6A81"/>
    <w:rsid w:val="00CC6C65"/>
    <w:rsid w:val="00CC70FC"/>
    <w:rsid w:val="00CC7D94"/>
    <w:rsid w:val="00CD0D22"/>
    <w:rsid w:val="00CD0DFD"/>
    <w:rsid w:val="00CD0F27"/>
    <w:rsid w:val="00CD1D79"/>
    <w:rsid w:val="00CD27EC"/>
    <w:rsid w:val="00CD2D22"/>
    <w:rsid w:val="00CD37E2"/>
    <w:rsid w:val="00CD595B"/>
    <w:rsid w:val="00CD6BC1"/>
    <w:rsid w:val="00CD6E0B"/>
    <w:rsid w:val="00CE0185"/>
    <w:rsid w:val="00CE0B15"/>
    <w:rsid w:val="00CE0F66"/>
    <w:rsid w:val="00CE2160"/>
    <w:rsid w:val="00CE314C"/>
    <w:rsid w:val="00CE318A"/>
    <w:rsid w:val="00CE31BD"/>
    <w:rsid w:val="00CE41C3"/>
    <w:rsid w:val="00CE4531"/>
    <w:rsid w:val="00CE46D8"/>
    <w:rsid w:val="00CE578A"/>
    <w:rsid w:val="00CE5F5F"/>
    <w:rsid w:val="00CE60C7"/>
    <w:rsid w:val="00CE7CEA"/>
    <w:rsid w:val="00CE7EEC"/>
    <w:rsid w:val="00CF0617"/>
    <w:rsid w:val="00CF0772"/>
    <w:rsid w:val="00CF1768"/>
    <w:rsid w:val="00CF231B"/>
    <w:rsid w:val="00CF2DC0"/>
    <w:rsid w:val="00CF33C6"/>
    <w:rsid w:val="00CF33D5"/>
    <w:rsid w:val="00CF3879"/>
    <w:rsid w:val="00CF49ED"/>
    <w:rsid w:val="00CF4EA2"/>
    <w:rsid w:val="00CF50E2"/>
    <w:rsid w:val="00CF5ECD"/>
    <w:rsid w:val="00CF6C0A"/>
    <w:rsid w:val="00CF7DB5"/>
    <w:rsid w:val="00CF7F3B"/>
    <w:rsid w:val="00CF7F48"/>
    <w:rsid w:val="00D012C7"/>
    <w:rsid w:val="00D015AC"/>
    <w:rsid w:val="00D03262"/>
    <w:rsid w:val="00D04109"/>
    <w:rsid w:val="00D0456F"/>
    <w:rsid w:val="00D046D6"/>
    <w:rsid w:val="00D06373"/>
    <w:rsid w:val="00D07BF4"/>
    <w:rsid w:val="00D10E41"/>
    <w:rsid w:val="00D125B3"/>
    <w:rsid w:val="00D13338"/>
    <w:rsid w:val="00D13886"/>
    <w:rsid w:val="00D14223"/>
    <w:rsid w:val="00D148A9"/>
    <w:rsid w:val="00D150C1"/>
    <w:rsid w:val="00D15730"/>
    <w:rsid w:val="00D159F3"/>
    <w:rsid w:val="00D16FEB"/>
    <w:rsid w:val="00D17E8A"/>
    <w:rsid w:val="00D17EE6"/>
    <w:rsid w:val="00D21A19"/>
    <w:rsid w:val="00D23B06"/>
    <w:rsid w:val="00D24E22"/>
    <w:rsid w:val="00D250C6"/>
    <w:rsid w:val="00D252C2"/>
    <w:rsid w:val="00D256B9"/>
    <w:rsid w:val="00D25AF2"/>
    <w:rsid w:val="00D266BC"/>
    <w:rsid w:val="00D2688F"/>
    <w:rsid w:val="00D26A46"/>
    <w:rsid w:val="00D2716C"/>
    <w:rsid w:val="00D2728C"/>
    <w:rsid w:val="00D27FC0"/>
    <w:rsid w:val="00D31077"/>
    <w:rsid w:val="00D310AB"/>
    <w:rsid w:val="00D318B4"/>
    <w:rsid w:val="00D31FD1"/>
    <w:rsid w:val="00D32732"/>
    <w:rsid w:val="00D35658"/>
    <w:rsid w:val="00D365D0"/>
    <w:rsid w:val="00D36E23"/>
    <w:rsid w:val="00D37236"/>
    <w:rsid w:val="00D37266"/>
    <w:rsid w:val="00D37ACD"/>
    <w:rsid w:val="00D403CB"/>
    <w:rsid w:val="00D40EFD"/>
    <w:rsid w:val="00D42110"/>
    <w:rsid w:val="00D4289B"/>
    <w:rsid w:val="00D42CE1"/>
    <w:rsid w:val="00D45582"/>
    <w:rsid w:val="00D45E15"/>
    <w:rsid w:val="00D479B1"/>
    <w:rsid w:val="00D47CAC"/>
    <w:rsid w:val="00D47E25"/>
    <w:rsid w:val="00D503F3"/>
    <w:rsid w:val="00D50E55"/>
    <w:rsid w:val="00D51C9E"/>
    <w:rsid w:val="00D5245B"/>
    <w:rsid w:val="00D53B17"/>
    <w:rsid w:val="00D540C2"/>
    <w:rsid w:val="00D54372"/>
    <w:rsid w:val="00D552D1"/>
    <w:rsid w:val="00D62221"/>
    <w:rsid w:val="00D62671"/>
    <w:rsid w:val="00D62E02"/>
    <w:rsid w:val="00D64445"/>
    <w:rsid w:val="00D64A7D"/>
    <w:rsid w:val="00D64CB4"/>
    <w:rsid w:val="00D64FA0"/>
    <w:rsid w:val="00D65CC0"/>
    <w:rsid w:val="00D666BE"/>
    <w:rsid w:val="00D67253"/>
    <w:rsid w:val="00D67699"/>
    <w:rsid w:val="00D707F3"/>
    <w:rsid w:val="00D70E81"/>
    <w:rsid w:val="00D7106B"/>
    <w:rsid w:val="00D7151C"/>
    <w:rsid w:val="00D72885"/>
    <w:rsid w:val="00D72EC8"/>
    <w:rsid w:val="00D731F6"/>
    <w:rsid w:val="00D73A15"/>
    <w:rsid w:val="00D73C67"/>
    <w:rsid w:val="00D73D8C"/>
    <w:rsid w:val="00D753EA"/>
    <w:rsid w:val="00D7659B"/>
    <w:rsid w:val="00D76E31"/>
    <w:rsid w:val="00D779DB"/>
    <w:rsid w:val="00D81116"/>
    <w:rsid w:val="00D81842"/>
    <w:rsid w:val="00D8195B"/>
    <w:rsid w:val="00D82828"/>
    <w:rsid w:val="00D841FE"/>
    <w:rsid w:val="00D8495C"/>
    <w:rsid w:val="00D84AD1"/>
    <w:rsid w:val="00D85844"/>
    <w:rsid w:val="00D85E29"/>
    <w:rsid w:val="00D866F3"/>
    <w:rsid w:val="00D8794D"/>
    <w:rsid w:val="00D9032A"/>
    <w:rsid w:val="00D911E3"/>
    <w:rsid w:val="00D925BC"/>
    <w:rsid w:val="00D92717"/>
    <w:rsid w:val="00D92AB2"/>
    <w:rsid w:val="00D93404"/>
    <w:rsid w:val="00D9613B"/>
    <w:rsid w:val="00D96A62"/>
    <w:rsid w:val="00D97D40"/>
    <w:rsid w:val="00DA06D7"/>
    <w:rsid w:val="00DA09A6"/>
    <w:rsid w:val="00DA0E60"/>
    <w:rsid w:val="00DA1656"/>
    <w:rsid w:val="00DA20EC"/>
    <w:rsid w:val="00DA21D7"/>
    <w:rsid w:val="00DA222F"/>
    <w:rsid w:val="00DA2761"/>
    <w:rsid w:val="00DA2B01"/>
    <w:rsid w:val="00DA3511"/>
    <w:rsid w:val="00DA376D"/>
    <w:rsid w:val="00DA3BA5"/>
    <w:rsid w:val="00DA4228"/>
    <w:rsid w:val="00DA4CB4"/>
    <w:rsid w:val="00DA66E8"/>
    <w:rsid w:val="00DA788E"/>
    <w:rsid w:val="00DB0107"/>
    <w:rsid w:val="00DB2CEF"/>
    <w:rsid w:val="00DB3279"/>
    <w:rsid w:val="00DB4DD6"/>
    <w:rsid w:val="00DB63CF"/>
    <w:rsid w:val="00DB6FBF"/>
    <w:rsid w:val="00DC046C"/>
    <w:rsid w:val="00DC13BD"/>
    <w:rsid w:val="00DC1947"/>
    <w:rsid w:val="00DC23E7"/>
    <w:rsid w:val="00DC2BE6"/>
    <w:rsid w:val="00DC30A2"/>
    <w:rsid w:val="00DC30CD"/>
    <w:rsid w:val="00DC328B"/>
    <w:rsid w:val="00DC34FB"/>
    <w:rsid w:val="00DC44F9"/>
    <w:rsid w:val="00DC5878"/>
    <w:rsid w:val="00DC619C"/>
    <w:rsid w:val="00DC6270"/>
    <w:rsid w:val="00DC6538"/>
    <w:rsid w:val="00DC6608"/>
    <w:rsid w:val="00DC6B7A"/>
    <w:rsid w:val="00DC7E38"/>
    <w:rsid w:val="00DD004B"/>
    <w:rsid w:val="00DD0FA8"/>
    <w:rsid w:val="00DD2957"/>
    <w:rsid w:val="00DD310C"/>
    <w:rsid w:val="00DD4254"/>
    <w:rsid w:val="00DD47B0"/>
    <w:rsid w:val="00DD554B"/>
    <w:rsid w:val="00DD6C00"/>
    <w:rsid w:val="00DD6D4F"/>
    <w:rsid w:val="00DD6F2B"/>
    <w:rsid w:val="00DD7289"/>
    <w:rsid w:val="00DD7926"/>
    <w:rsid w:val="00DD79C3"/>
    <w:rsid w:val="00DD7E3E"/>
    <w:rsid w:val="00DE0313"/>
    <w:rsid w:val="00DE0676"/>
    <w:rsid w:val="00DE1929"/>
    <w:rsid w:val="00DE1A79"/>
    <w:rsid w:val="00DE2747"/>
    <w:rsid w:val="00DE3B5C"/>
    <w:rsid w:val="00DE41CF"/>
    <w:rsid w:val="00DE51FE"/>
    <w:rsid w:val="00DE6EC6"/>
    <w:rsid w:val="00DE7017"/>
    <w:rsid w:val="00DE737F"/>
    <w:rsid w:val="00DF28D8"/>
    <w:rsid w:val="00DF4268"/>
    <w:rsid w:val="00DF527A"/>
    <w:rsid w:val="00DF5A61"/>
    <w:rsid w:val="00DF5C2E"/>
    <w:rsid w:val="00DF66B7"/>
    <w:rsid w:val="00E004D9"/>
    <w:rsid w:val="00E00781"/>
    <w:rsid w:val="00E01B92"/>
    <w:rsid w:val="00E0255C"/>
    <w:rsid w:val="00E026F5"/>
    <w:rsid w:val="00E0354E"/>
    <w:rsid w:val="00E03A15"/>
    <w:rsid w:val="00E049E1"/>
    <w:rsid w:val="00E05C43"/>
    <w:rsid w:val="00E06C56"/>
    <w:rsid w:val="00E06CE1"/>
    <w:rsid w:val="00E0716D"/>
    <w:rsid w:val="00E07419"/>
    <w:rsid w:val="00E07BBC"/>
    <w:rsid w:val="00E07CCE"/>
    <w:rsid w:val="00E11201"/>
    <w:rsid w:val="00E1164E"/>
    <w:rsid w:val="00E117B7"/>
    <w:rsid w:val="00E11A4D"/>
    <w:rsid w:val="00E11AF1"/>
    <w:rsid w:val="00E12051"/>
    <w:rsid w:val="00E133A4"/>
    <w:rsid w:val="00E14001"/>
    <w:rsid w:val="00E14639"/>
    <w:rsid w:val="00E146E7"/>
    <w:rsid w:val="00E15BD5"/>
    <w:rsid w:val="00E16AA3"/>
    <w:rsid w:val="00E17715"/>
    <w:rsid w:val="00E17E86"/>
    <w:rsid w:val="00E20B94"/>
    <w:rsid w:val="00E20EB8"/>
    <w:rsid w:val="00E22659"/>
    <w:rsid w:val="00E23AC2"/>
    <w:rsid w:val="00E23DB4"/>
    <w:rsid w:val="00E240A8"/>
    <w:rsid w:val="00E2596B"/>
    <w:rsid w:val="00E27EAE"/>
    <w:rsid w:val="00E3016D"/>
    <w:rsid w:val="00E309D2"/>
    <w:rsid w:val="00E30A96"/>
    <w:rsid w:val="00E311CC"/>
    <w:rsid w:val="00E31501"/>
    <w:rsid w:val="00E319FE"/>
    <w:rsid w:val="00E32412"/>
    <w:rsid w:val="00E32C7C"/>
    <w:rsid w:val="00E33AF9"/>
    <w:rsid w:val="00E33BA6"/>
    <w:rsid w:val="00E35ACE"/>
    <w:rsid w:val="00E35B21"/>
    <w:rsid w:val="00E36B65"/>
    <w:rsid w:val="00E36EC7"/>
    <w:rsid w:val="00E3761B"/>
    <w:rsid w:val="00E376BD"/>
    <w:rsid w:val="00E37D9A"/>
    <w:rsid w:val="00E37F2F"/>
    <w:rsid w:val="00E406E4"/>
    <w:rsid w:val="00E41917"/>
    <w:rsid w:val="00E43EC6"/>
    <w:rsid w:val="00E441F2"/>
    <w:rsid w:val="00E443BC"/>
    <w:rsid w:val="00E461D7"/>
    <w:rsid w:val="00E468AC"/>
    <w:rsid w:val="00E50821"/>
    <w:rsid w:val="00E52172"/>
    <w:rsid w:val="00E52491"/>
    <w:rsid w:val="00E52F80"/>
    <w:rsid w:val="00E5307F"/>
    <w:rsid w:val="00E53691"/>
    <w:rsid w:val="00E53856"/>
    <w:rsid w:val="00E54C09"/>
    <w:rsid w:val="00E55E18"/>
    <w:rsid w:val="00E57515"/>
    <w:rsid w:val="00E57AC2"/>
    <w:rsid w:val="00E610FC"/>
    <w:rsid w:val="00E61515"/>
    <w:rsid w:val="00E629F1"/>
    <w:rsid w:val="00E62BE5"/>
    <w:rsid w:val="00E63578"/>
    <w:rsid w:val="00E63AB7"/>
    <w:rsid w:val="00E64FEC"/>
    <w:rsid w:val="00E65D95"/>
    <w:rsid w:val="00E65FFE"/>
    <w:rsid w:val="00E6686F"/>
    <w:rsid w:val="00E705FF"/>
    <w:rsid w:val="00E72482"/>
    <w:rsid w:val="00E72764"/>
    <w:rsid w:val="00E73645"/>
    <w:rsid w:val="00E7499C"/>
    <w:rsid w:val="00E754A5"/>
    <w:rsid w:val="00E76E48"/>
    <w:rsid w:val="00E77991"/>
    <w:rsid w:val="00E816CC"/>
    <w:rsid w:val="00E81B0F"/>
    <w:rsid w:val="00E822E7"/>
    <w:rsid w:val="00E82959"/>
    <w:rsid w:val="00E84466"/>
    <w:rsid w:val="00E84899"/>
    <w:rsid w:val="00E84946"/>
    <w:rsid w:val="00E84BD4"/>
    <w:rsid w:val="00E856C5"/>
    <w:rsid w:val="00E856CA"/>
    <w:rsid w:val="00E85DBA"/>
    <w:rsid w:val="00E86B07"/>
    <w:rsid w:val="00E86F3E"/>
    <w:rsid w:val="00E903F2"/>
    <w:rsid w:val="00E9048E"/>
    <w:rsid w:val="00E92437"/>
    <w:rsid w:val="00E9309A"/>
    <w:rsid w:val="00E93288"/>
    <w:rsid w:val="00E9342A"/>
    <w:rsid w:val="00E93A21"/>
    <w:rsid w:val="00E93A35"/>
    <w:rsid w:val="00E9519D"/>
    <w:rsid w:val="00E95270"/>
    <w:rsid w:val="00E958E1"/>
    <w:rsid w:val="00E959A1"/>
    <w:rsid w:val="00E95F6E"/>
    <w:rsid w:val="00E96CC9"/>
    <w:rsid w:val="00E96FBE"/>
    <w:rsid w:val="00EA00D9"/>
    <w:rsid w:val="00EA00EE"/>
    <w:rsid w:val="00EA06B6"/>
    <w:rsid w:val="00EA0B42"/>
    <w:rsid w:val="00EA2E11"/>
    <w:rsid w:val="00EA2F41"/>
    <w:rsid w:val="00EA33F2"/>
    <w:rsid w:val="00EA3C1A"/>
    <w:rsid w:val="00EA3E6E"/>
    <w:rsid w:val="00EA44C8"/>
    <w:rsid w:val="00EA4A79"/>
    <w:rsid w:val="00EA5568"/>
    <w:rsid w:val="00EA5B98"/>
    <w:rsid w:val="00EA69CF"/>
    <w:rsid w:val="00EA7CBB"/>
    <w:rsid w:val="00EB0BC3"/>
    <w:rsid w:val="00EB13F0"/>
    <w:rsid w:val="00EB1BE0"/>
    <w:rsid w:val="00EB1C04"/>
    <w:rsid w:val="00EB1C5A"/>
    <w:rsid w:val="00EB1CC8"/>
    <w:rsid w:val="00EB1E33"/>
    <w:rsid w:val="00EB36A5"/>
    <w:rsid w:val="00EB4F3D"/>
    <w:rsid w:val="00EB5487"/>
    <w:rsid w:val="00EB54A0"/>
    <w:rsid w:val="00EB6203"/>
    <w:rsid w:val="00EB62A2"/>
    <w:rsid w:val="00EB7031"/>
    <w:rsid w:val="00EB7E39"/>
    <w:rsid w:val="00EC0433"/>
    <w:rsid w:val="00EC04AA"/>
    <w:rsid w:val="00EC103E"/>
    <w:rsid w:val="00EC1748"/>
    <w:rsid w:val="00EC174F"/>
    <w:rsid w:val="00EC1C19"/>
    <w:rsid w:val="00EC1DCD"/>
    <w:rsid w:val="00EC2E3B"/>
    <w:rsid w:val="00ED0178"/>
    <w:rsid w:val="00ED0926"/>
    <w:rsid w:val="00ED1E6B"/>
    <w:rsid w:val="00ED22C5"/>
    <w:rsid w:val="00ED333D"/>
    <w:rsid w:val="00ED4573"/>
    <w:rsid w:val="00ED715A"/>
    <w:rsid w:val="00ED71B5"/>
    <w:rsid w:val="00ED7C49"/>
    <w:rsid w:val="00ED7D33"/>
    <w:rsid w:val="00EE0194"/>
    <w:rsid w:val="00EE04E8"/>
    <w:rsid w:val="00EE09A6"/>
    <w:rsid w:val="00EE3517"/>
    <w:rsid w:val="00EE3916"/>
    <w:rsid w:val="00EE3BF2"/>
    <w:rsid w:val="00EE4AFF"/>
    <w:rsid w:val="00EE60CC"/>
    <w:rsid w:val="00EE64E7"/>
    <w:rsid w:val="00EE663B"/>
    <w:rsid w:val="00EE7419"/>
    <w:rsid w:val="00EE7CE5"/>
    <w:rsid w:val="00EE7DBB"/>
    <w:rsid w:val="00EF1BF6"/>
    <w:rsid w:val="00EF259A"/>
    <w:rsid w:val="00EF2A5C"/>
    <w:rsid w:val="00EF468F"/>
    <w:rsid w:val="00EF5864"/>
    <w:rsid w:val="00EF5E84"/>
    <w:rsid w:val="00EF6FC9"/>
    <w:rsid w:val="00EF779F"/>
    <w:rsid w:val="00F00ADF"/>
    <w:rsid w:val="00F00BE2"/>
    <w:rsid w:val="00F01F00"/>
    <w:rsid w:val="00F01F88"/>
    <w:rsid w:val="00F12BC1"/>
    <w:rsid w:val="00F12D66"/>
    <w:rsid w:val="00F137EA"/>
    <w:rsid w:val="00F1478F"/>
    <w:rsid w:val="00F150CE"/>
    <w:rsid w:val="00F154C4"/>
    <w:rsid w:val="00F16345"/>
    <w:rsid w:val="00F1719C"/>
    <w:rsid w:val="00F173F3"/>
    <w:rsid w:val="00F17670"/>
    <w:rsid w:val="00F20C76"/>
    <w:rsid w:val="00F21A7A"/>
    <w:rsid w:val="00F22104"/>
    <w:rsid w:val="00F23418"/>
    <w:rsid w:val="00F24A05"/>
    <w:rsid w:val="00F253F1"/>
    <w:rsid w:val="00F25430"/>
    <w:rsid w:val="00F278B7"/>
    <w:rsid w:val="00F27E9F"/>
    <w:rsid w:val="00F27F6E"/>
    <w:rsid w:val="00F3029E"/>
    <w:rsid w:val="00F3093B"/>
    <w:rsid w:val="00F3105A"/>
    <w:rsid w:val="00F31076"/>
    <w:rsid w:val="00F311C7"/>
    <w:rsid w:val="00F312E9"/>
    <w:rsid w:val="00F32135"/>
    <w:rsid w:val="00F33272"/>
    <w:rsid w:val="00F33BD1"/>
    <w:rsid w:val="00F33DD1"/>
    <w:rsid w:val="00F350D2"/>
    <w:rsid w:val="00F36DA3"/>
    <w:rsid w:val="00F373BF"/>
    <w:rsid w:val="00F37A8D"/>
    <w:rsid w:val="00F403AA"/>
    <w:rsid w:val="00F42011"/>
    <w:rsid w:val="00F42751"/>
    <w:rsid w:val="00F44A08"/>
    <w:rsid w:val="00F44CDF"/>
    <w:rsid w:val="00F454A7"/>
    <w:rsid w:val="00F462F4"/>
    <w:rsid w:val="00F4641B"/>
    <w:rsid w:val="00F4744B"/>
    <w:rsid w:val="00F47B74"/>
    <w:rsid w:val="00F47B8E"/>
    <w:rsid w:val="00F50781"/>
    <w:rsid w:val="00F50A64"/>
    <w:rsid w:val="00F51222"/>
    <w:rsid w:val="00F5132B"/>
    <w:rsid w:val="00F518A3"/>
    <w:rsid w:val="00F5278C"/>
    <w:rsid w:val="00F5282D"/>
    <w:rsid w:val="00F529A8"/>
    <w:rsid w:val="00F538EC"/>
    <w:rsid w:val="00F53E4C"/>
    <w:rsid w:val="00F54E91"/>
    <w:rsid w:val="00F5516F"/>
    <w:rsid w:val="00F55283"/>
    <w:rsid w:val="00F5550C"/>
    <w:rsid w:val="00F56382"/>
    <w:rsid w:val="00F569F8"/>
    <w:rsid w:val="00F603BA"/>
    <w:rsid w:val="00F61806"/>
    <w:rsid w:val="00F61C95"/>
    <w:rsid w:val="00F61DBA"/>
    <w:rsid w:val="00F622F5"/>
    <w:rsid w:val="00F6344E"/>
    <w:rsid w:val="00F637CC"/>
    <w:rsid w:val="00F64560"/>
    <w:rsid w:val="00F64C10"/>
    <w:rsid w:val="00F6532F"/>
    <w:rsid w:val="00F65A49"/>
    <w:rsid w:val="00F65BC0"/>
    <w:rsid w:val="00F65C96"/>
    <w:rsid w:val="00F66F49"/>
    <w:rsid w:val="00F6711B"/>
    <w:rsid w:val="00F70443"/>
    <w:rsid w:val="00F70D04"/>
    <w:rsid w:val="00F71610"/>
    <w:rsid w:val="00F71D87"/>
    <w:rsid w:val="00F7237A"/>
    <w:rsid w:val="00F7284F"/>
    <w:rsid w:val="00F72D75"/>
    <w:rsid w:val="00F7414B"/>
    <w:rsid w:val="00F75017"/>
    <w:rsid w:val="00F75EFA"/>
    <w:rsid w:val="00F76680"/>
    <w:rsid w:val="00F769DC"/>
    <w:rsid w:val="00F76A3B"/>
    <w:rsid w:val="00F77733"/>
    <w:rsid w:val="00F778F4"/>
    <w:rsid w:val="00F808E0"/>
    <w:rsid w:val="00F80C28"/>
    <w:rsid w:val="00F814CC"/>
    <w:rsid w:val="00F8184E"/>
    <w:rsid w:val="00F8190A"/>
    <w:rsid w:val="00F81B34"/>
    <w:rsid w:val="00F82AD0"/>
    <w:rsid w:val="00F82C55"/>
    <w:rsid w:val="00F83626"/>
    <w:rsid w:val="00F847FC"/>
    <w:rsid w:val="00F851E5"/>
    <w:rsid w:val="00F852F6"/>
    <w:rsid w:val="00F86805"/>
    <w:rsid w:val="00F874C4"/>
    <w:rsid w:val="00F8796D"/>
    <w:rsid w:val="00F87CBC"/>
    <w:rsid w:val="00F900C5"/>
    <w:rsid w:val="00F903AC"/>
    <w:rsid w:val="00F908E0"/>
    <w:rsid w:val="00F90E5E"/>
    <w:rsid w:val="00F916AB"/>
    <w:rsid w:val="00F93002"/>
    <w:rsid w:val="00F931B5"/>
    <w:rsid w:val="00F93684"/>
    <w:rsid w:val="00F951E7"/>
    <w:rsid w:val="00F95E3E"/>
    <w:rsid w:val="00F96F05"/>
    <w:rsid w:val="00F973C7"/>
    <w:rsid w:val="00F97874"/>
    <w:rsid w:val="00FA033E"/>
    <w:rsid w:val="00FA06DA"/>
    <w:rsid w:val="00FA2056"/>
    <w:rsid w:val="00FA2330"/>
    <w:rsid w:val="00FA2B98"/>
    <w:rsid w:val="00FA2CF0"/>
    <w:rsid w:val="00FA472A"/>
    <w:rsid w:val="00FA4A33"/>
    <w:rsid w:val="00FA5057"/>
    <w:rsid w:val="00FA519F"/>
    <w:rsid w:val="00FA55BB"/>
    <w:rsid w:val="00FA58C1"/>
    <w:rsid w:val="00FA63E2"/>
    <w:rsid w:val="00FB020E"/>
    <w:rsid w:val="00FB0218"/>
    <w:rsid w:val="00FB028B"/>
    <w:rsid w:val="00FB0850"/>
    <w:rsid w:val="00FB1535"/>
    <w:rsid w:val="00FB1618"/>
    <w:rsid w:val="00FB17D8"/>
    <w:rsid w:val="00FB17EE"/>
    <w:rsid w:val="00FB280E"/>
    <w:rsid w:val="00FB28FC"/>
    <w:rsid w:val="00FB360B"/>
    <w:rsid w:val="00FB42A7"/>
    <w:rsid w:val="00FB5444"/>
    <w:rsid w:val="00FB5F6D"/>
    <w:rsid w:val="00FB6DAD"/>
    <w:rsid w:val="00FB77F5"/>
    <w:rsid w:val="00FC0803"/>
    <w:rsid w:val="00FC214A"/>
    <w:rsid w:val="00FC2C7B"/>
    <w:rsid w:val="00FC579B"/>
    <w:rsid w:val="00FC58F1"/>
    <w:rsid w:val="00FC5B46"/>
    <w:rsid w:val="00FC5BA0"/>
    <w:rsid w:val="00FC641D"/>
    <w:rsid w:val="00FD0041"/>
    <w:rsid w:val="00FD085F"/>
    <w:rsid w:val="00FD0983"/>
    <w:rsid w:val="00FD0DCD"/>
    <w:rsid w:val="00FD0F39"/>
    <w:rsid w:val="00FD124D"/>
    <w:rsid w:val="00FD1759"/>
    <w:rsid w:val="00FD1B9E"/>
    <w:rsid w:val="00FD1E94"/>
    <w:rsid w:val="00FD20C5"/>
    <w:rsid w:val="00FD4BB6"/>
    <w:rsid w:val="00FD4F1A"/>
    <w:rsid w:val="00FD4FBE"/>
    <w:rsid w:val="00FD549D"/>
    <w:rsid w:val="00FD5DFF"/>
    <w:rsid w:val="00FD674F"/>
    <w:rsid w:val="00FE0293"/>
    <w:rsid w:val="00FE0803"/>
    <w:rsid w:val="00FE0F1E"/>
    <w:rsid w:val="00FE13FD"/>
    <w:rsid w:val="00FE148E"/>
    <w:rsid w:val="00FE1D3D"/>
    <w:rsid w:val="00FE1D70"/>
    <w:rsid w:val="00FE1F6C"/>
    <w:rsid w:val="00FE256A"/>
    <w:rsid w:val="00FE25C0"/>
    <w:rsid w:val="00FE3074"/>
    <w:rsid w:val="00FE36D5"/>
    <w:rsid w:val="00FE5A1D"/>
    <w:rsid w:val="00FE5DAA"/>
    <w:rsid w:val="00FE684F"/>
    <w:rsid w:val="00FE7731"/>
    <w:rsid w:val="00FE79DF"/>
    <w:rsid w:val="00FF2D19"/>
    <w:rsid w:val="00FF2ED0"/>
    <w:rsid w:val="00FF43FB"/>
    <w:rsid w:val="00FF7707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 stroke="f">
      <v:fill color="white" type="pattern"/>
      <v:stroke on="f"/>
    </o:shapedefaults>
    <o:shapelayout v:ext="edit">
      <o:idmap v:ext="edit" data="1"/>
    </o:shapelayout>
  </w:shapeDefaults>
  <w:decimalSymbol w:val="."/>
  <w:listSeparator w:val=","/>
  <w15:docId w15:val="{6DB83003-ED96-47A8-BC91-3D996CF8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qFormat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6C0965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835F0F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835F0F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3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rsid w:val="00F50781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F50781"/>
    <w:rPr>
      <w:vertAlign w:val="superscript"/>
    </w:rPr>
  </w:style>
  <w:style w:type="paragraph" w:customStyle="1" w:styleId="af7">
    <w:name w:val="註腳"/>
    <w:basedOn w:val="af4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8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3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9">
    <w:name w:val="Balloon Text"/>
    <w:basedOn w:val="a"/>
    <w:link w:val="afa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0">
    <w:name w:val="表格內文(20行高) 字元"/>
    <w:link w:val="20"/>
    <w:rsid w:val="00343BDE"/>
    <w:rPr>
      <w:rFonts w:ascii="標楷體" w:eastAsia="標楷體"/>
      <w:snapToGrid w:val="0"/>
      <w:kern w:val="2"/>
      <w:sz w:val="24"/>
      <w:szCs w:val="28"/>
    </w:rPr>
  </w:style>
  <w:style w:type="paragraph" w:customStyle="1" w:styleId="afb">
    <w:name w:val=" 字元 字元"/>
    <w:basedOn w:val="a"/>
    <w:semiHidden/>
    <w:rsid w:val="000A42E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3">
    <w:name w:val="表格格線2"/>
    <w:basedOn w:val="a1"/>
    <w:next w:val="af3"/>
    <w:uiPriority w:val="59"/>
    <w:rsid w:val="00C46B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姓名及分機 字元"/>
    <w:link w:val="ab"/>
    <w:rsid w:val="00E6686F"/>
    <w:rPr>
      <w:rFonts w:ascii="標楷體" w:eastAsia="標楷體"/>
      <w:snapToGrid w:val="0"/>
      <w:kern w:val="2"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5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4E779-B003-4E66-940C-4637E3812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</Template>
  <TotalTime>0</TotalTime>
  <Pages>3</Pages>
  <Words>368</Words>
  <Characters>2100</Characters>
  <Application>Microsoft Office Word</Application>
  <DocSecurity>0</DocSecurity>
  <Lines>17</Lines>
  <Paragraphs>4</Paragraphs>
  <ScaleCrop>false</ScaleCrop>
  <Company>HOME</Company>
  <LinksUpToDate>false</LinksUpToDate>
  <CharactersWithSpaces>2464</CharactersWithSpaces>
  <SharedDoc>false</SharedDoc>
  <HLinks>
    <vt:vector size="36" baseType="variant">
      <vt:variant>
        <vt:i4>1441845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_Toc163465164</vt:lpwstr>
      </vt:variant>
      <vt:variant>
        <vt:i4>1441845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_Toc163465163</vt:lpwstr>
      </vt:variant>
      <vt:variant>
        <vt:i4>1441845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_Toc163465162</vt:lpwstr>
      </vt:variant>
      <vt:variant>
        <vt:i4>1441845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_Toc163465161</vt:lpwstr>
      </vt:variant>
      <vt:variant>
        <vt:i4>1441845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_Toc163465160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_Toc163465159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2024-04-08T02:40:00Z</cp:lastPrinted>
  <dcterms:created xsi:type="dcterms:W3CDTF">2024-04-10T01:09:00Z</dcterms:created>
  <dcterms:modified xsi:type="dcterms:W3CDTF">2024-04-10T01:09:00Z</dcterms:modified>
</cp:coreProperties>
</file>