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C5A" w:rsidRPr="003345FC" w:rsidRDefault="00DA3511" w:rsidP="00EB1C5A">
      <w:pPr>
        <w:pStyle w:val="aa"/>
        <w:rPr>
          <w:color w:val="000000"/>
        </w:rPr>
      </w:pPr>
      <w:bookmarkStart w:id="0" w:name="_GoBack"/>
      <w:bookmarkEnd w:id="0"/>
      <w:r w:rsidRPr="00DA3511">
        <w:rPr>
          <w:rFonts w:hint="eastAsia"/>
          <w:color w:val="000000"/>
        </w:rPr>
        <w:t>交通部主管非營業基金111年度決算評估報告</w:t>
      </w:r>
    </w:p>
    <w:p w:rsidR="00274E2A" w:rsidRPr="00274E2A" w:rsidRDefault="00274E2A" w:rsidP="00752011">
      <w:pPr>
        <w:pStyle w:val="14"/>
        <w:ind w:left="567" w:hanging="567"/>
        <w:rPr>
          <w:rFonts w:hint="eastAsia"/>
          <w:snapToGrid/>
        </w:rPr>
      </w:pPr>
      <w:bookmarkStart w:id="1" w:name="_Toc117253649"/>
      <w:bookmarkStart w:id="2" w:name="_Toc146637199"/>
      <w:bookmarkStart w:id="3" w:name="_Toc79130480"/>
      <w:bookmarkStart w:id="4" w:name="_Toc162862066"/>
      <w:bookmarkStart w:id="5" w:name="_Toc115278851"/>
      <w:bookmarkStart w:id="6" w:name="_Toc115274673"/>
      <w:bookmarkStart w:id="7" w:name="_Toc84152207"/>
      <w:bookmarkStart w:id="8" w:name="_Toc163465162"/>
      <w:r w:rsidRPr="00274E2A">
        <w:rPr>
          <w:rFonts w:hint="eastAsia"/>
          <w:snapToGrid/>
        </w:rPr>
        <w:t>四、</w:t>
      </w:r>
      <w:bookmarkStart w:id="9" w:name="OLE_LINK3"/>
      <w:r w:rsidRPr="00274E2A">
        <w:rPr>
          <w:rFonts w:hint="eastAsia"/>
          <w:snapToGrid/>
        </w:rPr>
        <w:t>觀光發展基金辦理國旅相關措施，宜加強國內旅遊競爭力，並避免產生選擇出國旅遊之替代效果；另臺灣好行搭乘人次仍低，又屢有詐領國旅補助情事發生，允宜研謀改善</w:t>
      </w:r>
      <w:bookmarkEnd w:id="4"/>
      <w:bookmarkEnd w:id="8"/>
    </w:p>
    <w:bookmarkEnd w:id="5"/>
    <w:bookmarkEnd w:id="6"/>
    <w:bookmarkEnd w:id="7"/>
    <w:bookmarkEnd w:id="9"/>
    <w:p w:rsidR="00274E2A" w:rsidRPr="00274E2A" w:rsidRDefault="00274E2A" w:rsidP="00274E2A">
      <w:pPr>
        <w:snapToGrid w:val="0"/>
        <w:ind w:left="566" w:firstLine="566"/>
        <w:rPr>
          <w:rFonts w:hint="eastAsia"/>
          <w:snapToGrid/>
        </w:rPr>
      </w:pPr>
      <w:r w:rsidRPr="00274E2A">
        <w:rPr>
          <w:rFonts w:hint="eastAsia"/>
          <w:snapToGrid/>
        </w:rPr>
        <w:t>觀光發展基金111年度業務成本與費用決算數153億6,870萬9千元，主要辦理事項包括「悠遊國旅補助計畫」52億元，補助防疫旅館、旅館業設置旅客友善設施及旅宿業軟硬體租用、觀光產業消費折抵補助(國旅券)及獎勵旅行業推動主題遊程等措施65億元，以及臺灣好行相關經費2億839萬3千元等。經查：</w:t>
      </w:r>
    </w:p>
    <w:p w:rsidR="00274E2A" w:rsidRPr="00274E2A" w:rsidRDefault="00274E2A" w:rsidP="00274E2A">
      <w:pPr>
        <w:snapToGrid w:val="0"/>
        <w:ind w:left="849" w:hangingChars="100" w:hanging="283"/>
        <w:rPr>
          <w:rFonts w:hint="eastAsia"/>
          <w:b/>
          <w:snapToGrid/>
        </w:rPr>
      </w:pPr>
      <w:r w:rsidRPr="00274E2A">
        <w:rPr>
          <w:rFonts w:hint="eastAsia"/>
          <w:b/>
          <w:snapToGrid/>
        </w:rPr>
        <w:t>(一)國人國旅總次數及總支出於疫情發生前即已衰退，允宜於疫後擬具策略吸引觀光客；另國家風景區仍宜加強遊憩體驗並整合食宿遊購交通等資源，以吸引旅客到訪</w:t>
      </w:r>
    </w:p>
    <w:p w:rsidR="00274E2A" w:rsidRPr="00274E2A" w:rsidRDefault="00274E2A" w:rsidP="00274E2A">
      <w:pPr>
        <w:adjustRightInd w:val="0"/>
        <w:snapToGrid w:val="0"/>
        <w:ind w:leftChars="300" w:left="850" w:firstLine="566"/>
        <w:rPr>
          <w:rFonts w:hint="eastAsia"/>
          <w:snapToGrid/>
        </w:rPr>
      </w:pPr>
      <w:r w:rsidRPr="00274E2A">
        <w:rPr>
          <w:rFonts w:hint="eastAsia"/>
          <w:snapToGrid/>
        </w:rPr>
        <w:t>觀諸</w:t>
      </w:r>
      <w:r w:rsidRPr="00274E2A">
        <w:rPr>
          <w:rFonts w:hint="eastAsia"/>
          <w:snapToGrid/>
          <w:lang w:eastAsia="zh-HK"/>
        </w:rPr>
        <w:t>國人國內旅遊總次數</w:t>
      </w:r>
      <w:r w:rsidRPr="00274E2A">
        <w:rPr>
          <w:rFonts w:hint="eastAsia"/>
          <w:snapToGrid/>
        </w:rPr>
        <w:t>，105年度為1億9,037萬6千次，達近年最高點，惟106至108年度逐年減少，至109及110年度更因嚴重特殊傳染性肺炎疫情影響，驟減為1億4,297萬次及1億2,602萬7千次；由上開趨勢觀之</w:t>
      </w:r>
      <w:r w:rsidRPr="00274E2A">
        <w:rPr>
          <w:rFonts w:hint="eastAsia"/>
          <w:snapToGrid/>
          <w:lang w:eastAsia="zh-HK"/>
        </w:rPr>
        <w:t>，國人國內旅遊於COVID-19疫情爆發前已</w:t>
      </w:r>
      <w:r w:rsidRPr="00274E2A">
        <w:rPr>
          <w:rFonts w:hint="eastAsia"/>
          <w:snapToGrid/>
        </w:rPr>
        <w:t>開始</w:t>
      </w:r>
      <w:r w:rsidRPr="00274E2A">
        <w:rPr>
          <w:rFonts w:hint="eastAsia"/>
          <w:snapToGrid/>
          <w:lang w:eastAsia="zh-HK"/>
        </w:rPr>
        <w:t>逐年衰退</w:t>
      </w:r>
      <w:r w:rsidRPr="00274E2A">
        <w:rPr>
          <w:snapToGrid/>
          <w:vertAlign w:val="superscript"/>
          <w:lang w:eastAsia="zh-HK"/>
        </w:rPr>
        <w:footnoteReference w:id="1"/>
      </w:r>
      <w:r w:rsidRPr="00274E2A">
        <w:rPr>
          <w:rFonts w:hint="eastAsia"/>
          <w:snapToGrid/>
        </w:rPr>
        <w:t>。基此，觀光局(112年9月15日改制為觀光署，下稱觀光署)於111年7月15日至12月15日推動「悠遊國旅補助計畫」，藉由鼓勵國內民眾於疫情平穩後出遊以活絡經濟，受惠於上開計畫之振興效果，111年第3季及第4季平均旅次分別較110年同期增加56.25%及14.52%；且111全年國人國內旅遊次數上升至16萬8,558千次，較110年增加33.75%，旅遊總支出達3,904億元，較110年增加50.33%，惟與108年度疫情前水準尚有些微差距(詳表</w:t>
      </w:r>
      <w:r w:rsidRPr="00274E2A">
        <w:rPr>
          <w:rFonts w:hint="eastAsia"/>
          <w:snapToGrid/>
        </w:rPr>
        <w:lastRenderedPageBreak/>
        <w:t>1)，觀光署允宜檢討相關政策，俾延續國旅之振興動能並帶動</w:t>
      </w:r>
      <w:r w:rsidRPr="00274E2A">
        <w:rPr>
          <w:rFonts w:hint="eastAsia"/>
          <w:snapToGrid/>
        </w:rPr>
        <w:lastRenderedPageBreak/>
        <w:t>觀光產值。</w:t>
      </w:r>
    </w:p>
    <w:p w:rsidR="00274E2A" w:rsidRPr="00274E2A" w:rsidRDefault="00274E2A" w:rsidP="00274E2A">
      <w:pPr>
        <w:adjustRightInd w:val="0"/>
        <w:snapToGrid w:val="0"/>
        <w:ind w:leftChars="300" w:left="850" w:firstLine="566"/>
        <w:rPr>
          <w:rFonts w:hint="eastAsia"/>
          <w:snapToGrid/>
        </w:rPr>
      </w:pPr>
      <w:r w:rsidRPr="00274E2A">
        <w:rPr>
          <w:rFonts w:hint="eastAsia"/>
          <w:snapToGrid/>
        </w:rPr>
        <w:t>另揆諸國家風景區觀光人次數據，104至108年度雖大致呈上升趨勢，惟109及110年度因疫情影響致封鎖國境並公布各項警戒措施，爰降低來臺旅客到訪人次及國人出遊意願，連帶影響國家風景區觀光人次；111年度雖因10月後疫情影響趨緩爰遊客人次上升(詳</w:t>
      </w:r>
      <w:r w:rsidRPr="00274E2A">
        <w:rPr>
          <w:rFonts w:hAnsi="標楷體" w:cs="新細明體" w:hint="eastAsia"/>
          <w:bCs/>
          <w:snapToGrid/>
          <w:color w:val="000000"/>
          <w:kern w:val="0"/>
        </w:rPr>
        <w:t>表1</w:t>
      </w:r>
      <w:r w:rsidRPr="00274E2A">
        <w:rPr>
          <w:rFonts w:hint="eastAsia"/>
          <w:snapToGrid/>
        </w:rPr>
        <w:t>)，各國家風景區仍宜依疫後旅遊市場變化，加強遊憩體驗並整合食宿遊購交通等觀光資源，以賡續吸引旅客到訪。</w:t>
      </w:r>
    </w:p>
    <w:p w:rsidR="00274E2A" w:rsidRPr="00274E2A" w:rsidRDefault="00274E2A" w:rsidP="00274E2A">
      <w:pPr>
        <w:snapToGrid w:val="0"/>
        <w:ind w:leftChars="0" w:left="567" w:firstLineChars="0" w:firstLine="0"/>
        <w:rPr>
          <w:rFonts w:hint="eastAsia"/>
          <w:snapToGrid/>
          <w:sz w:val="24"/>
          <w:szCs w:val="24"/>
        </w:rPr>
      </w:pPr>
      <w:r w:rsidRPr="00274E2A">
        <w:rPr>
          <w:rFonts w:hint="eastAsia"/>
          <w:b/>
          <w:snapToGrid/>
        </w:rPr>
        <w:t>表1　國人國內旅遊次數、</w:t>
      </w:r>
      <w:r w:rsidRPr="00274E2A">
        <w:rPr>
          <w:rFonts w:hint="eastAsia"/>
          <w:b/>
          <w:snapToGrid/>
          <w:lang w:eastAsia="zh-HK"/>
        </w:rPr>
        <w:t>支出</w:t>
      </w:r>
      <w:r w:rsidRPr="00274E2A">
        <w:rPr>
          <w:rFonts w:hint="eastAsia"/>
          <w:b/>
          <w:snapToGrid/>
        </w:rPr>
        <w:t>及國家風景區遊客人次</w:t>
      </w:r>
      <w:r w:rsidRPr="00274E2A">
        <w:rPr>
          <w:rFonts w:hint="eastAsia"/>
          <w:b/>
          <w:snapToGrid/>
          <w:lang w:eastAsia="zh-HK"/>
        </w:rPr>
        <w:t>表</w:t>
      </w:r>
    </w:p>
    <w:tbl>
      <w:tblPr>
        <w:tblW w:w="7944" w:type="dxa"/>
        <w:tblInd w:w="6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13"/>
        <w:gridCol w:w="2103"/>
        <w:gridCol w:w="2491"/>
        <w:gridCol w:w="2237"/>
      </w:tblGrid>
      <w:tr w:rsidR="00274E2A" w:rsidRPr="00274E2A" w:rsidTr="00274E2A">
        <w:trPr>
          <w:trHeight w:val="20"/>
          <w:tblHeader/>
        </w:trPr>
        <w:tc>
          <w:tcPr>
            <w:tcW w:w="111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distribute"/>
              <w:rPr>
                <w:rFonts w:hAnsi="標楷體" w:hint="eastAsia"/>
                <w:b/>
                <w:snapToGrid/>
                <w:sz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年度</w:t>
            </w:r>
          </w:p>
        </w:tc>
        <w:tc>
          <w:tcPr>
            <w:tcW w:w="21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distribute"/>
              <w:rPr>
                <w:rFonts w:ascii="新細明體" w:eastAsia="新細明體" w:hAnsi="標楷體" w:hint="eastAsia"/>
                <w:b/>
                <w:snapToGrid/>
                <w:kern w:val="0"/>
                <w:sz w:val="24"/>
                <w:szCs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國人國內旅遊次數(千次)</w:t>
            </w:r>
          </w:p>
        </w:tc>
        <w:tc>
          <w:tcPr>
            <w:tcW w:w="24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distribute"/>
              <w:rPr>
                <w:rFonts w:ascii="新細明體" w:eastAsia="新細明體" w:hAnsi="標楷體" w:hint="eastAsia"/>
                <w:b/>
                <w:snapToGrid/>
                <w:kern w:val="0"/>
                <w:sz w:val="24"/>
                <w:szCs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國人國內旅遊總支出(新臺幣億元)</w:t>
            </w:r>
          </w:p>
        </w:tc>
        <w:tc>
          <w:tcPr>
            <w:tcW w:w="22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國家風景區遊客人次(萬人次)</w:t>
            </w:r>
          </w:p>
        </w:tc>
      </w:tr>
      <w:tr w:rsidR="00274E2A" w:rsidRPr="00274E2A" w:rsidTr="00274E2A">
        <w:trPr>
          <w:trHeight w:val="20"/>
        </w:trPr>
        <w:tc>
          <w:tcPr>
            <w:tcW w:w="11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104</w:t>
            </w:r>
          </w:p>
        </w:tc>
        <w:tc>
          <w:tcPr>
            <w:tcW w:w="2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178,524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3,601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647" w:firstLineChars="0" w:hanging="647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4,572</w:t>
            </w:r>
          </w:p>
        </w:tc>
      </w:tr>
      <w:tr w:rsidR="00274E2A" w:rsidRPr="00274E2A" w:rsidTr="00274E2A">
        <w:trPr>
          <w:trHeight w:val="20"/>
        </w:trPr>
        <w:tc>
          <w:tcPr>
            <w:tcW w:w="11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105</w:t>
            </w:r>
          </w:p>
        </w:tc>
        <w:tc>
          <w:tcPr>
            <w:tcW w:w="2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190,376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3,971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647" w:firstLineChars="0" w:hanging="647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4,841</w:t>
            </w:r>
          </w:p>
        </w:tc>
      </w:tr>
      <w:tr w:rsidR="00274E2A" w:rsidRPr="00274E2A" w:rsidTr="00274E2A">
        <w:trPr>
          <w:trHeight w:val="20"/>
        </w:trPr>
        <w:tc>
          <w:tcPr>
            <w:tcW w:w="11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106</w:t>
            </w:r>
          </w:p>
        </w:tc>
        <w:tc>
          <w:tcPr>
            <w:tcW w:w="2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183,449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4,021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647" w:firstLineChars="0" w:hanging="647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4,899</w:t>
            </w:r>
          </w:p>
        </w:tc>
      </w:tr>
      <w:tr w:rsidR="00274E2A" w:rsidRPr="00274E2A" w:rsidTr="00274E2A">
        <w:trPr>
          <w:trHeight w:val="20"/>
        </w:trPr>
        <w:tc>
          <w:tcPr>
            <w:tcW w:w="11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107</w:t>
            </w:r>
          </w:p>
        </w:tc>
        <w:tc>
          <w:tcPr>
            <w:tcW w:w="2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171,090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3,769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647" w:firstLineChars="0" w:hanging="647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4,850</w:t>
            </w:r>
          </w:p>
        </w:tc>
      </w:tr>
      <w:tr w:rsidR="00274E2A" w:rsidRPr="00274E2A" w:rsidTr="00274E2A">
        <w:trPr>
          <w:trHeight w:val="20"/>
        </w:trPr>
        <w:tc>
          <w:tcPr>
            <w:tcW w:w="11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108</w:t>
            </w:r>
          </w:p>
        </w:tc>
        <w:tc>
          <w:tcPr>
            <w:tcW w:w="2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169,279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3,927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647" w:firstLineChars="0" w:hanging="647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6,652</w:t>
            </w:r>
          </w:p>
        </w:tc>
      </w:tr>
      <w:tr w:rsidR="00274E2A" w:rsidRPr="00274E2A" w:rsidTr="00274E2A">
        <w:trPr>
          <w:trHeight w:val="20"/>
        </w:trPr>
        <w:tc>
          <w:tcPr>
            <w:tcW w:w="11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109</w:t>
            </w:r>
          </w:p>
        </w:tc>
        <w:tc>
          <w:tcPr>
            <w:tcW w:w="2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142,970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3,478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647" w:firstLineChars="0" w:hanging="647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4,664</w:t>
            </w:r>
          </w:p>
        </w:tc>
      </w:tr>
      <w:tr w:rsidR="00274E2A" w:rsidRPr="00274E2A" w:rsidTr="00274E2A">
        <w:trPr>
          <w:trHeight w:val="20"/>
        </w:trPr>
        <w:tc>
          <w:tcPr>
            <w:tcW w:w="11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110</w:t>
            </w:r>
          </w:p>
        </w:tc>
        <w:tc>
          <w:tcPr>
            <w:tcW w:w="2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126,027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2,597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647" w:firstLineChars="0" w:hanging="647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3,523</w:t>
            </w:r>
          </w:p>
        </w:tc>
      </w:tr>
      <w:tr w:rsidR="00274E2A" w:rsidRPr="00274E2A" w:rsidTr="00274E2A">
        <w:trPr>
          <w:trHeight w:val="20"/>
        </w:trPr>
        <w:tc>
          <w:tcPr>
            <w:tcW w:w="111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111</w:t>
            </w:r>
          </w:p>
        </w:tc>
        <w:tc>
          <w:tcPr>
            <w:tcW w:w="21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168,558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274E2A" w:rsidRPr="00274E2A" w:rsidRDefault="00274E2A" w:rsidP="00274E2A">
            <w:pPr>
              <w:snapToGrid w:val="0"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3,904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647" w:firstLineChars="0" w:hanging="647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4,599</w:t>
            </w:r>
          </w:p>
        </w:tc>
      </w:tr>
    </w:tbl>
    <w:p w:rsidR="00274E2A" w:rsidRPr="00274E2A" w:rsidRDefault="00274E2A" w:rsidP="00274E2A">
      <w:pPr>
        <w:snapToGrid w:val="0"/>
        <w:spacing w:line="280" w:lineRule="exact"/>
        <w:ind w:leftChars="193" w:left="1763" w:hangingChars="500" w:hanging="1216"/>
        <w:jc w:val="left"/>
        <w:rPr>
          <w:rFonts w:hint="eastAsia"/>
          <w:snapToGrid/>
          <w:sz w:val="24"/>
        </w:rPr>
      </w:pPr>
      <w:r w:rsidRPr="00274E2A">
        <w:rPr>
          <w:rFonts w:hint="eastAsia"/>
          <w:snapToGrid/>
          <w:sz w:val="24"/>
        </w:rPr>
        <w:t>資料來源：歷年臺灣旅遊狀況調查及政府資料開放平臺</w:t>
      </w:r>
      <w:r w:rsidRPr="00274E2A">
        <w:rPr>
          <w:rFonts w:hint="eastAsia"/>
          <w:snapToGrid/>
          <w:sz w:val="24"/>
          <w:lang w:eastAsia="zh-HK"/>
        </w:rPr>
        <w:t>。</w:t>
      </w:r>
    </w:p>
    <w:p w:rsidR="00274E2A" w:rsidRPr="00274E2A" w:rsidRDefault="00274E2A" w:rsidP="00274E2A">
      <w:pPr>
        <w:snapToGrid w:val="0"/>
        <w:ind w:left="849" w:hangingChars="100" w:hanging="283"/>
        <w:rPr>
          <w:rFonts w:hint="eastAsia"/>
          <w:b/>
          <w:snapToGrid/>
        </w:rPr>
      </w:pPr>
      <w:r w:rsidRPr="00274E2A">
        <w:rPr>
          <w:rFonts w:hint="eastAsia"/>
          <w:b/>
          <w:snapToGrid/>
        </w:rPr>
        <w:t>(二)臺灣好行搭乘人次尚待提升；另未依觀光景點接駁觀點審核營運路線，允宜改善</w:t>
      </w:r>
    </w:p>
    <w:p w:rsidR="00274E2A" w:rsidRPr="00274E2A" w:rsidRDefault="00274E2A" w:rsidP="00274E2A">
      <w:pPr>
        <w:adjustRightInd w:val="0"/>
        <w:snapToGrid w:val="0"/>
        <w:ind w:leftChars="300" w:left="850" w:firstLine="566"/>
        <w:rPr>
          <w:rFonts w:hint="eastAsia"/>
          <w:snapToGrid/>
        </w:rPr>
      </w:pPr>
      <w:r w:rsidRPr="00274E2A">
        <w:rPr>
          <w:rFonts w:hint="eastAsia"/>
          <w:snapToGrid/>
        </w:rPr>
        <w:t>111年度臺灣旅遊狀況調查報告指出，國人選擇旅遊據點時，以交通便利或接駁方便為主要考慮因素</w:t>
      </w:r>
      <w:r w:rsidRPr="00274E2A">
        <w:rPr>
          <w:snapToGrid/>
          <w:vertAlign w:val="superscript"/>
        </w:rPr>
        <w:footnoteReference w:id="2"/>
      </w:r>
      <w:r w:rsidRPr="00274E2A">
        <w:rPr>
          <w:rFonts w:hint="eastAsia"/>
          <w:snapToGrid/>
        </w:rPr>
        <w:t>，為鼓勵自由行旅客搭乘大眾運輸旅遊，觀光署推動臺灣好行計畫，營運路線自108年度之49條成長至111年度之67條，109及110年度受疫情影響，搭乘人次減少，111年度因疫情逐漸趨緩，搭乘人次回升至321萬人次，惟較108年度479萬人次及109年度372</w:t>
      </w:r>
      <w:r w:rsidRPr="00274E2A">
        <w:rPr>
          <w:rFonts w:hint="eastAsia"/>
          <w:snapToGrid/>
        </w:rPr>
        <w:lastRenderedPageBreak/>
        <w:t>萬人次尚有差距(詳表2)，且111年度臺灣旅遊狀況調查報告</w:t>
      </w:r>
      <w:r w:rsidRPr="00274E2A">
        <w:rPr>
          <w:rFonts w:hint="eastAsia"/>
          <w:snapToGrid/>
        </w:rPr>
        <w:lastRenderedPageBreak/>
        <w:t>指出，國人選擇旅遊據點時，以交通便利或接駁方便為主要考慮因素</w:t>
      </w:r>
      <w:r w:rsidRPr="00274E2A">
        <w:rPr>
          <w:snapToGrid/>
          <w:vertAlign w:val="superscript"/>
        </w:rPr>
        <w:footnoteReference w:id="3"/>
      </w:r>
      <w:r w:rsidRPr="00274E2A">
        <w:rPr>
          <w:rFonts w:hint="eastAsia"/>
          <w:snapToGrid/>
        </w:rPr>
        <w:t>，基此，為達拓展國旅目的，該署允宜研謀增進臺灣好行搭乘人次，俾提供旅客便利化之交通服務。</w:t>
      </w:r>
    </w:p>
    <w:p w:rsidR="00274E2A" w:rsidRPr="00274E2A" w:rsidRDefault="00274E2A" w:rsidP="00274E2A">
      <w:pPr>
        <w:snapToGrid w:val="0"/>
        <w:ind w:leftChars="250" w:left="708" w:rightChars="-116" w:right="-329" w:firstLineChars="0" w:firstLine="143"/>
        <w:jc w:val="left"/>
        <w:rPr>
          <w:rFonts w:hAnsi="標楷體" w:hint="eastAsia"/>
          <w:b/>
          <w:snapToGrid/>
        </w:rPr>
      </w:pPr>
      <w:r w:rsidRPr="00274E2A">
        <w:rPr>
          <w:rFonts w:hAnsi="標楷體" w:hint="eastAsia"/>
          <w:b/>
          <w:snapToGrid/>
        </w:rPr>
        <w:t>表2  108-111年度臺灣好行經費及執行成效</w:t>
      </w:r>
    </w:p>
    <w:p w:rsidR="00274E2A" w:rsidRPr="00274E2A" w:rsidRDefault="00274E2A" w:rsidP="00274E2A">
      <w:pPr>
        <w:snapToGrid w:val="0"/>
        <w:spacing w:line="300" w:lineRule="exact"/>
        <w:ind w:leftChars="250" w:left="708" w:firstLineChars="0" w:firstLine="142"/>
        <w:jc w:val="right"/>
        <w:rPr>
          <w:rFonts w:hAnsi="標楷體" w:hint="eastAsia"/>
          <w:snapToGrid/>
          <w:sz w:val="24"/>
          <w:szCs w:val="24"/>
        </w:rPr>
      </w:pPr>
      <w:r w:rsidRPr="00274E2A">
        <w:rPr>
          <w:rFonts w:hAnsi="標楷體" w:hint="eastAsia"/>
          <w:snapToGrid/>
          <w:sz w:val="24"/>
          <w:szCs w:val="24"/>
        </w:rPr>
        <w:t>單位：新臺幣千元；條；萬人次</w:t>
      </w:r>
    </w:p>
    <w:tbl>
      <w:tblPr>
        <w:tblW w:w="7654" w:type="dxa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30"/>
        <w:gridCol w:w="1531"/>
        <w:gridCol w:w="1531"/>
        <w:gridCol w:w="1531"/>
        <w:gridCol w:w="1531"/>
      </w:tblGrid>
      <w:tr w:rsidR="00274E2A" w:rsidRPr="00274E2A" w:rsidTr="00274E2A">
        <w:trPr>
          <w:trHeight w:val="20"/>
          <w:tblHeader/>
        </w:trPr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項   目</w:t>
            </w:r>
          </w:p>
        </w:tc>
        <w:tc>
          <w:tcPr>
            <w:tcW w:w="153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108年度</w:t>
            </w:r>
          </w:p>
        </w:tc>
        <w:tc>
          <w:tcPr>
            <w:tcW w:w="153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109年度</w:t>
            </w:r>
          </w:p>
        </w:tc>
        <w:tc>
          <w:tcPr>
            <w:tcW w:w="153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110年度</w:t>
            </w:r>
          </w:p>
        </w:tc>
        <w:tc>
          <w:tcPr>
            <w:tcW w:w="153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111年度</w:t>
            </w:r>
          </w:p>
        </w:tc>
      </w:tr>
      <w:tr w:rsidR="00274E2A" w:rsidRPr="00274E2A" w:rsidTr="00274E2A">
        <w:trPr>
          <w:trHeight w:val="20"/>
        </w:trPr>
        <w:tc>
          <w:tcPr>
            <w:tcW w:w="15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經費(決算數)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215,384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210,553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149,878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208,393</w:t>
            </w:r>
          </w:p>
        </w:tc>
      </w:tr>
      <w:tr w:rsidR="00274E2A" w:rsidRPr="00274E2A" w:rsidTr="00274E2A">
        <w:trPr>
          <w:trHeight w:val="20"/>
        </w:trPr>
        <w:tc>
          <w:tcPr>
            <w:tcW w:w="15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路線數量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49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60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65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67</w:t>
            </w:r>
          </w:p>
        </w:tc>
      </w:tr>
      <w:tr w:rsidR="00274E2A" w:rsidRPr="00274E2A" w:rsidTr="00274E2A">
        <w:trPr>
          <w:trHeight w:val="20"/>
        </w:trPr>
        <w:tc>
          <w:tcPr>
            <w:tcW w:w="153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搭乘人次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479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372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266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321</w:t>
            </w:r>
          </w:p>
        </w:tc>
      </w:tr>
    </w:tbl>
    <w:p w:rsidR="00274E2A" w:rsidRPr="00274E2A" w:rsidRDefault="00274E2A" w:rsidP="00274E2A">
      <w:pPr>
        <w:snapToGrid w:val="0"/>
        <w:spacing w:line="280" w:lineRule="exact"/>
        <w:ind w:leftChars="272" w:left="770" w:firstLineChars="0" w:firstLine="66"/>
        <w:jc w:val="left"/>
        <w:rPr>
          <w:rFonts w:hint="eastAsia"/>
          <w:snapToGrid/>
          <w:sz w:val="24"/>
        </w:rPr>
      </w:pPr>
      <w:r w:rsidRPr="00274E2A">
        <w:rPr>
          <w:rFonts w:hAnsi="標楷體" w:hint="eastAsia"/>
          <w:snapToGrid/>
          <w:sz w:val="24"/>
        </w:rPr>
        <w:t>資料來源：觀光署。</w:t>
      </w:r>
    </w:p>
    <w:p w:rsidR="00274E2A" w:rsidRPr="00274E2A" w:rsidRDefault="00274E2A" w:rsidP="00274E2A">
      <w:pPr>
        <w:snapToGrid w:val="0"/>
        <w:ind w:left="849" w:hangingChars="100" w:hanging="283"/>
        <w:rPr>
          <w:rFonts w:hint="eastAsia"/>
          <w:b/>
          <w:snapToGrid/>
        </w:rPr>
      </w:pPr>
      <w:r w:rsidRPr="00274E2A">
        <w:rPr>
          <w:rFonts w:hint="eastAsia"/>
          <w:b/>
          <w:snapToGrid/>
        </w:rPr>
        <w:t>(三)國內觀光旅館住宿平均價格上揚，允宜提升住宿成本效益值</w:t>
      </w:r>
    </w:p>
    <w:p w:rsidR="00274E2A" w:rsidRPr="00274E2A" w:rsidRDefault="00274E2A" w:rsidP="00274E2A">
      <w:pPr>
        <w:adjustRightInd w:val="0"/>
        <w:snapToGrid w:val="0"/>
        <w:ind w:leftChars="300" w:left="850" w:firstLine="566"/>
        <w:rPr>
          <w:rFonts w:hint="eastAsia"/>
          <w:snapToGrid/>
        </w:rPr>
      </w:pPr>
      <w:r w:rsidRPr="00274E2A">
        <w:rPr>
          <w:rFonts w:hint="eastAsia"/>
          <w:snapToGrid/>
        </w:rPr>
        <w:t>111年10月我國邊境逐步解封，隨國外旅遊開放，將可能與國內旅遊產生排擠效應，國內旅遊高昂之住宿費用則為國內旅遊發展之不利項目。依觀光旅館營運統計資料，我國觀光旅館111年平均房價上漲至4,195元(較110年增幅11.04%)，又因疫情衝擊致客房住用率僅48.06%(詳表3)，據觀光署表示，係因受疫情衝擊，各項原物料價格持續上漲，基本工資亦逐年調升，推升住宿、餐飲及其他休閒設施之營運成本所致。隨國際疫情趨緩及國境解封，111年出國總人次較110年成長311.92%，惟國內觀光旅館住宿平均價格上揚，恐造成國人選擇出國旅遊之替代效果。為改善住宿成本效益值，進一步提升客房住用率，允宜宣導或輔導旅宿業加強住宿品質，俾增進旅宿業營收及觀光客滿意度，以提升國內旅遊之價格競爭力。</w:t>
      </w:r>
    </w:p>
    <w:p w:rsidR="00274E2A" w:rsidRPr="00274E2A" w:rsidRDefault="00274E2A" w:rsidP="003B4CA5">
      <w:pPr>
        <w:adjustRightInd w:val="0"/>
        <w:snapToGrid w:val="0"/>
        <w:spacing w:line="380" w:lineRule="exact"/>
        <w:ind w:leftChars="300" w:left="850" w:firstLineChars="0" w:firstLine="0"/>
        <w:rPr>
          <w:rFonts w:hAnsi="標楷體" w:hint="eastAsia"/>
          <w:b/>
          <w:snapToGrid/>
          <w:spacing w:val="-4"/>
        </w:rPr>
      </w:pPr>
      <w:r w:rsidRPr="00274E2A">
        <w:rPr>
          <w:rFonts w:hAnsi="標楷體" w:hint="eastAsia"/>
          <w:b/>
          <w:snapToGrid/>
          <w:spacing w:val="-4"/>
        </w:rPr>
        <w:t>表3  臺灣地區觀光旅館102-111年房價及住用率</w:t>
      </w:r>
    </w:p>
    <w:p w:rsidR="00274E2A" w:rsidRPr="00274E2A" w:rsidRDefault="00274E2A" w:rsidP="00274E2A">
      <w:pPr>
        <w:snapToGrid w:val="0"/>
        <w:spacing w:line="280" w:lineRule="exact"/>
        <w:ind w:leftChars="0" w:left="567" w:firstLineChars="0" w:hanging="567"/>
        <w:jc w:val="right"/>
        <w:rPr>
          <w:rFonts w:hAnsi="標楷體" w:hint="eastAsia"/>
          <w:snapToGrid/>
          <w:sz w:val="24"/>
        </w:rPr>
      </w:pPr>
      <w:r w:rsidRPr="00274E2A">
        <w:rPr>
          <w:rFonts w:hAnsi="標楷體" w:hint="eastAsia"/>
          <w:snapToGrid/>
          <w:sz w:val="24"/>
        </w:rPr>
        <w:t>單位：新臺幣元；%</w:t>
      </w:r>
    </w:p>
    <w:tbl>
      <w:tblPr>
        <w:tblW w:w="7650" w:type="dxa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4"/>
        <w:gridCol w:w="630"/>
        <w:gridCol w:w="630"/>
        <w:gridCol w:w="632"/>
        <w:gridCol w:w="631"/>
        <w:gridCol w:w="631"/>
        <w:gridCol w:w="632"/>
        <w:gridCol w:w="631"/>
        <w:gridCol w:w="631"/>
        <w:gridCol w:w="632"/>
        <w:gridCol w:w="696"/>
      </w:tblGrid>
      <w:tr w:rsidR="00274E2A" w:rsidRPr="00274E2A" w:rsidTr="003B4CA5">
        <w:trPr>
          <w:trHeight w:val="324"/>
          <w:tblHeader/>
        </w:trPr>
        <w:tc>
          <w:tcPr>
            <w:tcW w:w="1276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566" w:firstLineChars="0" w:hanging="566"/>
              <w:jc w:val="distribute"/>
              <w:rPr>
                <w:rFonts w:hAnsi="標楷體" w:hint="eastAsia"/>
                <w:b/>
                <w:snapToGrid/>
                <w:sz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年度</w:t>
            </w:r>
          </w:p>
        </w:tc>
        <w:tc>
          <w:tcPr>
            <w:tcW w:w="631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566" w:firstLineChars="0" w:hanging="566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102</w:t>
            </w:r>
          </w:p>
        </w:tc>
        <w:tc>
          <w:tcPr>
            <w:tcW w:w="631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566" w:firstLineChars="0" w:hanging="566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103</w:t>
            </w:r>
          </w:p>
        </w:tc>
        <w:tc>
          <w:tcPr>
            <w:tcW w:w="632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566" w:firstLineChars="0" w:hanging="566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104</w:t>
            </w:r>
          </w:p>
        </w:tc>
        <w:tc>
          <w:tcPr>
            <w:tcW w:w="631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566" w:firstLineChars="0" w:hanging="566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105</w:t>
            </w:r>
          </w:p>
        </w:tc>
        <w:tc>
          <w:tcPr>
            <w:tcW w:w="631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566" w:firstLineChars="0" w:hanging="566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106</w:t>
            </w:r>
          </w:p>
        </w:tc>
        <w:tc>
          <w:tcPr>
            <w:tcW w:w="632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566" w:firstLineChars="0" w:hanging="566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107</w:t>
            </w:r>
          </w:p>
        </w:tc>
        <w:tc>
          <w:tcPr>
            <w:tcW w:w="631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566" w:firstLineChars="0" w:hanging="566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108</w:t>
            </w:r>
          </w:p>
        </w:tc>
        <w:tc>
          <w:tcPr>
            <w:tcW w:w="631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566" w:firstLineChars="0" w:hanging="566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109</w:t>
            </w:r>
          </w:p>
        </w:tc>
        <w:tc>
          <w:tcPr>
            <w:tcW w:w="632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566" w:firstLineChars="0" w:hanging="566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110</w:t>
            </w:r>
          </w:p>
        </w:tc>
        <w:tc>
          <w:tcPr>
            <w:tcW w:w="696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566" w:firstLineChars="0" w:hanging="566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274E2A">
              <w:rPr>
                <w:rFonts w:hAnsi="標楷體" w:hint="eastAsia"/>
                <w:b/>
                <w:snapToGrid/>
                <w:sz w:val="24"/>
              </w:rPr>
              <w:t>111</w:t>
            </w:r>
          </w:p>
        </w:tc>
      </w:tr>
      <w:tr w:rsidR="00274E2A" w:rsidRPr="00274E2A" w:rsidTr="003B4CA5">
        <w:trPr>
          <w:trHeight w:val="324"/>
        </w:trPr>
        <w:tc>
          <w:tcPr>
            <w:tcW w:w="1276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567" w:firstLineChars="0" w:hanging="567"/>
              <w:jc w:val="center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平均房價</w:t>
            </w:r>
          </w:p>
        </w:tc>
        <w:tc>
          <w:tcPr>
            <w:tcW w:w="631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3,621</w:t>
            </w:r>
          </w:p>
        </w:tc>
        <w:tc>
          <w:tcPr>
            <w:tcW w:w="631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3,714</w:t>
            </w:r>
          </w:p>
        </w:tc>
        <w:tc>
          <w:tcPr>
            <w:tcW w:w="632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3,794</w:t>
            </w:r>
          </w:p>
        </w:tc>
        <w:tc>
          <w:tcPr>
            <w:tcW w:w="631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3,832</w:t>
            </w:r>
          </w:p>
        </w:tc>
        <w:tc>
          <w:tcPr>
            <w:tcW w:w="631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3,769</w:t>
            </w:r>
          </w:p>
        </w:tc>
        <w:tc>
          <w:tcPr>
            <w:tcW w:w="632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3,741</w:t>
            </w:r>
          </w:p>
        </w:tc>
        <w:tc>
          <w:tcPr>
            <w:tcW w:w="631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3,773</w:t>
            </w:r>
          </w:p>
        </w:tc>
        <w:tc>
          <w:tcPr>
            <w:tcW w:w="631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3,606</w:t>
            </w:r>
          </w:p>
        </w:tc>
        <w:tc>
          <w:tcPr>
            <w:tcW w:w="632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3,778</w:t>
            </w:r>
          </w:p>
        </w:tc>
        <w:tc>
          <w:tcPr>
            <w:tcW w:w="696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4,195</w:t>
            </w:r>
          </w:p>
        </w:tc>
      </w:tr>
      <w:tr w:rsidR="00274E2A" w:rsidRPr="00274E2A" w:rsidTr="003B4CA5">
        <w:trPr>
          <w:trHeight w:val="324"/>
        </w:trPr>
        <w:tc>
          <w:tcPr>
            <w:tcW w:w="1276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567" w:firstLineChars="0" w:hanging="567"/>
              <w:jc w:val="center"/>
              <w:rPr>
                <w:rFonts w:hAnsi="標楷體" w:hint="eastAsia"/>
                <w:snapToGrid/>
                <w:sz w:val="24"/>
              </w:rPr>
            </w:pPr>
            <w:r w:rsidRPr="00274E2A">
              <w:rPr>
                <w:rFonts w:hAnsi="標楷體" w:hint="eastAsia"/>
                <w:snapToGrid/>
                <w:sz w:val="24"/>
              </w:rPr>
              <w:t>住 用 率</w:t>
            </w:r>
          </w:p>
        </w:tc>
        <w:tc>
          <w:tcPr>
            <w:tcW w:w="631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69.28</w:t>
            </w:r>
          </w:p>
        </w:tc>
        <w:tc>
          <w:tcPr>
            <w:tcW w:w="631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72.21</w:t>
            </w:r>
          </w:p>
        </w:tc>
        <w:tc>
          <w:tcPr>
            <w:tcW w:w="632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69.61</w:t>
            </w:r>
          </w:p>
        </w:tc>
        <w:tc>
          <w:tcPr>
            <w:tcW w:w="631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66.50</w:t>
            </w:r>
          </w:p>
        </w:tc>
        <w:tc>
          <w:tcPr>
            <w:tcW w:w="631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64.83</w:t>
            </w:r>
          </w:p>
        </w:tc>
        <w:tc>
          <w:tcPr>
            <w:tcW w:w="632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63.27</w:t>
            </w:r>
          </w:p>
        </w:tc>
        <w:tc>
          <w:tcPr>
            <w:tcW w:w="631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67.30</w:t>
            </w:r>
          </w:p>
        </w:tc>
        <w:tc>
          <w:tcPr>
            <w:tcW w:w="631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38.83</w:t>
            </w:r>
          </w:p>
        </w:tc>
        <w:tc>
          <w:tcPr>
            <w:tcW w:w="632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33.59</w:t>
            </w:r>
          </w:p>
        </w:tc>
        <w:tc>
          <w:tcPr>
            <w:tcW w:w="696" w:type="dxa"/>
            <w:noWrap/>
            <w:vAlign w:val="center"/>
            <w:hideMark/>
          </w:tcPr>
          <w:p w:rsidR="00274E2A" w:rsidRPr="00274E2A" w:rsidRDefault="00274E2A" w:rsidP="00274E2A">
            <w:pPr>
              <w:snapToGrid w:val="0"/>
              <w:spacing w:line="280" w:lineRule="exact"/>
              <w:ind w:leftChars="0" w:left="487" w:firstLineChars="0" w:hanging="487"/>
              <w:jc w:val="right"/>
              <w:rPr>
                <w:rFonts w:hAnsi="標楷體" w:hint="eastAsia"/>
                <w:snapToGrid/>
                <w:spacing w:val="-20"/>
                <w:sz w:val="24"/>
              </w:rPr>
            </w:pPr>
            <w:r w:rsidRPr="00274E2A">
              <w:rPr>
                <w:rFonts w:hAnsi="標楷體" w:hint="eastAsia"/>
                <w:snapToGrid/>
                <w:spacing w:val="-20"/>
                <w:sz w:val="24"/>
              </w:rPr>
              <w:t>48.06</w:t>
            </w:r>
          </w:p>
        </w:tc>
      </w:tr>
    </w:tbl>
    <w:p w:rsidR="00274E2A" w:rsidRPr="00274E2A" w:rsidRDefault="00274E2A" w:rsidP="00274E2A">
      <w:pPr>
        <w:snapToGrid w:val="0"/>
        <w:spacing w:line="280" w:lineRule="exact"/>
        <w:ind w:leftChars="300" w:left="1417" w:firstLineChars="0" w:hanging="567"/>
        <w:jc w:val="left"/>
        <w:rPr>
          <w:rFonts w:hint="eastAsia"/>
          <w:snapToGrid/>
          <w:sz w:val="24"/>
        </w:rPr>
      </w:pPr>
      <w:r w:rsidRPr="00274E2A">
        <w:rPr>
          <w:rFonts w:hAnsi="標楷體" w:hint="eastAsia"/>
          <w:snapToGrid/>
          <w:sz w:val="24"/>
        </w:rPr>
        <w:lastRenderedPageBreak/>
        <w:t>資料來源：歷年觀光統計年報及觀光旅館營運統計月報。</w:t>
      </w:r>
    </w:p>
    <w:p w:rsidR="00274E2A" w:rsidRPr="00274E2A" w:rsidRDefault="00274E2A" w:rsidP="00274E2A">
      <w:pPr>
        <w:snapToGrid w:val="0"/>
        <w:ind w:left="849" w:hangingChars="100" w:hanging="283"/>
        <w:rPr>
          <w:rFonts w:hint="eastAsia"/>
          <w:b/>
          <w:snapToGrid/>
        </w:rPr>
      </w:pPr>
      <w:r w:rsidRPr="00274E2A">
        <w:rPr>
          <w:rFonts w:hint="eastAsia"/>
          <w:b/>
          <w:snapToGrid/>
        </w:rPr>
        <w:lastRenderedPageBreak/>
        <w:t>(四)觀光署辦理國旅住宿補助案，屢有旅宿業者詐領補助款情事</w:t>
      </w:r>
    </w:p>
    <w:p w:rsidR="00274E2A" w:rsidRPr="00274E2A" w:rsidRDefault="00274E2A" w:rsidP="00274E2A">
      <w:pPr>
        <w:adjustRightInd w:val="0"/>
        <w:snapToGrid w:val="0"/>
        <w:ind w:leftChars="300" w:left="850" w:firstLine="566"/>
        <w:rPr>
          <w:rFonts w:hint="eastAsia"/>
          <w:snapToGrid/>
        </w:rPr>
      </w:pPr>
      <w:r w:rsidRPr="00274E2A">
        <w:rPr>
          <w:rFonts w:hint="eastAsia"/>
          <w:snapToGrid/>
        </w:rPr>
        <w:t>觀光署自107年3月起陸續辦理之國旅補助計畫，屢有業者冒用或收購人頭以詐領國旅補助之情事，而該署國旅補助資訊系統多側重於旅宿業者與旅客之基本資料登錄，系統所設定之主要查核點難以發現旅客有無住宿事實，或業者是否冒（盜）用個資偽造入住紀錄以詐領補助之情形；且該署訂定之補助要點，均欠缺對於查核作業、異常款項繳回期限、涉不實申報業者移送法辦等明確規範等</w:t>
      </w:r>
      <w:r w:rsidRPr="00274E2A">
        <w:rPr>
          <w:snapToGrid/>
          <w:vertAlign w:val="superscript"/>
        </w:rPr>
        <w:footnoteReference w:id="4"/>
      </w:r>
      <w:r w:rsidRPr="00274E2A">
        <w:rPr>
          <w:rFonts w:hint="eastAsia"/>
          <w:snapToGrid/>
        </w:rPr>
        <w:t>。</w:t>
      </w:r>
    </w:p>
    <w:p w:rsidR="00274E2A" w:rsidRPr="00274E2A" w:rsidRDefault="00274E2A" w:rsidP="00274E2A">
      <w:pPr>
        <w:adjustRightInd w:val="0"/>
        <w:snapToGrid w:val="0"/>
        <w:ind w:leftChars="300" w:left="850" w:firstLine="566"/>
        <w:rPr>
          <w:rFonts w:hint="eastAsia"/>
          <w:snapToGrid/>
        </w:rPr>
      </w:pPr>
      <w:r w:rsidRPr="00274E2A">
        <w:rPr>
          <w:rFonts w:hint="eastAsia"/>
          <w:snapToGrid/>
        </w:rPr>
        <w:t>對此，經詢據該署查復略以：已建立隨機電話查核機制，如有異常且涉不實申報情事，均函送檢調單位偵辦，並於事實確認後追回不實申報款項，多數地方政府亦建立有隨機電話或現場稽查等機制；另補助要點規範不足部分，將針對前開項目於活動要點訂定統一規範，供各地方政府遵循執行，並加強系統查核功能及旅宿業申報資料真實性之查核事宜。</w:t>
      </w:r>
    </w:p>
    <w:p w:rsidR="00274E2A" w:rsidRPr="00274E2A" w:rsidRDefault="00274E2A" w:rsidP="00274E2A">
      <w:pPr>
        <w:adjustRightInd w:val="0"/>
        <w:snapToGrid w:val="0"/>
        <w:ind w:leftChars="300" w:left="850" w:firstLine="566"/>
        <w:rPr>
          <w:rFonts w:hint="eastAsia"/>
          <w:snapToGrid/>
        </w:rPr>
      </w:pPr>
      <w:r w:rsidRPr="00274E2A">
        <w:rPr>
          <w:rFonts w:hint="eastAsia"/>
          <w:snapToGrid/>
        </w:rPr>
        <w:t>基此，觀光署允宜妥慎研訂對上開查核、款項繳回及不實申報處理之補助規範，另除落實電話及現場稽查之查核機制外，允宜審視該機制對於防制詐領之運作效益，俾利詐領補助等不法行為之即時稽查。</w:t>
      </w:r>
    </w:p>
    <w:p w:rsidR="00274E2A" w:rsidRPr="00274E2A" w:rsidRDefault="00274E2A" w:rsidP="00274E2A">
      <w:pPr>
        <w:snapToGrid w:val="0"/>
        <w:ind w:left="566" w:firstLine="566"/>
        <w:rPr>
          <w:rFonts w:hint="eastAsia"/>
          <w:snapToGrid/>
        </w:rPr>
      </w:pPr>
      <w:r w:rsidRPr="00274E2A">
        <w:rPr>
          <w:rFonts w:hint="eastAsia"/>
          <w:snapToGrid/>
        </w:rPr>
        <w:t>綜上，國人國旅總次數及總支出於疫情發生前即已衰退，觀光署於111年7月15日至12月15日推動「悠遊國旅補助計畫」，受惠於上開計畫之振興效果，111年度國人國內旅遊次數及旅遊總支出已近108年度疫情前水準，允宜於疫後擬具策略吸引觀光客；又國內觀光旅館住宿價格不低，恐因開放國外旅遊降低國旅競爭力，允宜提升住宿成本效益以提振國旅；另為鼓勵自由行旅客搭乘大眾運輸旅遊所推動之臺灣好行計畫，111年度搭乘人次</w:t>
      </w:r>
      <w:r w:rsidRPr="00274E2A">
        <w:rPr>
          <w:rFonts w:hint="eastAsia"/>
          <w:snapToGrid/>
        </w:rPr>
        <w:lastRenderedPageBreak/>
        <w:t>雖較110年度成長，惟與108及109年度相較尚屬偏低；又業者詐領國旅補助情事屢生，觀光署允宜妥慎研訂補助規範，並建立及落實完備之查核機制，以防範詐領補助等不法情事。</w:t>
      </w:r>
    </w:p>
    <w:p w:rsidR="00274E2A" w:rsidRPr="00274E2A" w:rsidRDefault="00274E2A" w:rsidP="00274E2A">
      <w:pPr>
        <w:snapToGrid w:val="0"/>
        <w:ind w:leftChars="0" w:left="1133" w:firstLineChars="0" w:hanging="283"/>
        <w:jc w:val="right"/>
        <w:rPr>
          <w:rFonts w:hint="eastAsia"/>
          <w:snapToGrid/>
          <w:sz w:val="24"/>
        </w:rPr>
      </w:pPr>
      <w:r w:rsidRPr="00274E2A">
        <w:rPr>
          <w:rFonts w:hint="eastAsia"/>
          <w:snapToGrid/>
          <w:sz w:val="24"/>
        </w:rPr>
        <w:t>（分機：1911 劉雲霞）</w:t>
      </w:r>
    </w:p>
    <w:bookmarkEnd w:id="1"/>
    <w:bookmarkEnd w:id="2"/>
    <w:bookmarkEnd w:id="3"/>
    <w:sectPr w:rsidR="00274E2A" w:rsidRPr="00274E2A" w:rsidSect="000E6659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DDF" w:rsidRDefault="00A04DDF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04DDF" w:rsidRDefault="00A04DDF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Default="005606FB" w:rsidP="001C70D2">
    <w:pPr>
      <w:pStyle w:val="af0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F15DB" w:rsidRPr="00BF15DB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DDF" w:rsidRDefault="00A04DDF" w:rsidP="007737E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04DDF" w:rsidRDefault="00A04DDF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274E2A" w:rsidRDefault="00274E2A" w:rsidP="00274E2A">
      <w:pPr>
        <w:pStyle w:val="145"/>
        <w:rPr>
          <w:rFonts w:hint="eastAsia"/>
        </w:rPr>
      </w:pPr>
      <w:r>
        <w:rPr>
          <w:rStyle w:val="af6"/>
        </w:rPr>
        <w:footnoteRef/>
      </w:r>
      <w:r>
        <w:rPr>
          <w:rFonts w:hint="eastAsia"/>
        </w:rPr>
        <w:t xml:space="preserve"> COVID-19疫情於109年1月爆發。</w:t>
      </w:r>
    </w:p>
  </w:footnote>
  <w:footnote w:id="2">
    <w:p w:rsidR="00274E2A" w:rsidRDefault="00274E2A" w:rsidP="00274E2A">
      <w:pPr>
        <w:pStyle w:val="142"/>
        <w:ind w:left="170" w:hangingChars="70" w:hanging="170"/>
        <w:jc w:val="both"/>
        <w:rPr>
          <w:rFonts w:hint="eastAsia"/>
        </w:rPr>
      </w:pPr>
      <w:r>
        <w:rPr>
          <w:rStyle w:val="af6"/>
        </w:rPr>
        <w:footnoteRef/>
      </w:r>
      <w:r>
        <w:rPr>
          <w:rFonts w:hint="eastAsia"/>
        </w:rPr>
        <w:t xml:space="preserve"> 111年度臺灣旅遊狀況調查報告摘要第10頁。</w:t>
      </w:r>
    </w:p>
  </w:footnote>
  <w:footnote w:id="3">
    <w:p w:rsidR="00274E2A" w:rsidRDefault="00274E2A" w:rsidP="00274E2A">
      <w:pPr>
        <w:pStyle w:val="142"/>
        <w:ind w:left="170" w:hangingChars="70" w:hanging="170"/>
        <w:jc w:val="both"/>
        <w:rPr>
          <w:rFonts w:hint="eastAsia"/>
        </w:rPr>
      </w:pPr>
      <w:r>
        <w:rPr>
          <w:rStyle w:val="af6"/>
        </w:rPr>
        <w:footnoteRef/>
      </w:r>
      <w:r>
        <w:rPr>
          <w:rFonts w:hint="eastAsia"/>
        </w:rPr>
        <w:t xml:space="preserve"> 111年度臺灣旅遊狀況調查報告摘要第10頁。</w:t>
      </w:r>
    </w:p>
  </w:footnote>
  <w:footnote w:id="4">
    <w:p w:rsidR="00274E2A" w:rsidRDefault="00274E2A" w:rsidP="00274E2A">
      <w:pPr>
        <w:pStyle w:val="142"/>
        <w:ind w:left="567" w:hanging="567"/>
        <w:jc w:val="both"/>
        <w:rPr>
          <w:rFonts w:hint="eastAsia"/>
        </w:rPr>
      </w:pPr>
      <w:r>
        <w:rPr>
          <w:rStyle w:val="af6"/>
        </w:rPr>
        <w:footnoteRef/>
      </w:r>
      <w:r>
        <w:rPr>
          <w:rFonts w:hint="eastAsia"/>
        </w:rPr>
        <w:t>監察院111年8月9日「觀光局辦理各項國旅住宿優惠補助案」調查報告。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Pr="00A87261" w:rsidRDefault="005606FB" w:rsidP="003C416E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160EE"/>
    <w:multiLevelType w:val="hybridMultilevel"/>
    <w:tmpl w:val="4EBC1B0E"/>
    <w:lvl w:ilvl="0" w:tplc="4EF21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AA0CF7"/>
    <w:multiLevelType w:val="hybridMultilevel"/>
    <w:tmpl w:val="7EC033AA"/>
    <w:lvl w:ilvl="0" w:tplc="D67E1A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230A7927"/>
    <w:multiLevelType w:val="hybridMultilevel"/>
    <w:tmpl w:val="08D88250"/>
    <w:lvl w:ilvl="0" w:tplc="39EA2E8C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3" w15:restartNumberingAfterBreak="0">
    <w:nsid w:val="23ED6879"/>
    <w:multiLevelType w:val="hybridMultilevel"/>
    <w:tmpl w:val="6D6C3C4C"/>
    <w:lvl w:ilvl="0" w:tplc="958EC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0A3B51"/>
    <w:multiLevelType w:val="hybridMultilevel"/>
    <w:tmpl w:val="0414C7E4"/>
    <w:lvl w:ilvl="0" w:tplc="EB0EF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F7745D"/>
    <w:multiLevelType w:val="hybridMultilevel"/>
    <w:tmpl w:val="F8B03DBE"/>
    <w:lvl w:ilvl="0" w:tplc="37FC2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39330FCA"/>
    <w:multiLevelType w:val="hybridMultilevel"/>
    <w:tmpl w:val="7646F0C8"/>
    <w:lvl w:ilvl="0" w:tplc="9558B7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E46FDC"/>
    <w:multiLevelType w:val="hybridMultilevel"/>
    <w:tmpl w:val="7AEA00E6"/>
    <w:lvl w:ilvl="0" w:tplc="4B78B5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49B97AF2"/>
    <w:multiLevelType w:val="hybridMultilevel"/>
    <w:tmpl w:val="35820E1E"/>
    <w:lvl w:ilvl="0" w:tplc="00343E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4CEC328B"/>
    <w:multiLevelType w:val="hybridMultilevel"/>
    <w:tmpl w:val="2820D422"/>
    <w:lvl w:ilvl="0" w:tplc="FE640C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1" w15:restartNumberingAfterBreak="0">
    <w:nsid w:val="58143D7D"/>
    <w:multiLevelType w:val="hybridMultilevel"/>
    <w:tmpl w:val="69B4AD50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2" w15:restartNumberingAfterBreak="0">
    <w:nsid w:val="62EC4A41"/>
    <w:multiLevelType w:val="hybridMultilevel"/>
    <w:tmpl w:val="9A727DF2"/>
    <w:lvl w:ilvl="0" w:tplc="65AAA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F4B6986"/>
    <w:multiLevelType w:val="hybridMultilevel"/>
    <w:tmpl w:val="AF364B3A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4" w15:restartNumberingAfterBreak="0">
    <w:nsid w:val="7107667A"/>
    <w:multiLevelType w:val="hybridMultilevel"/>
    <w:tmpl w:val="3AAC64D0"/>
    <w:lvl w:ilvl="0" w:tplc="66ECC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22C42CE"/>
    <w:multiLevelType w:val="hybridMultilevel"/>
    <w:tmpl w:val="98EAEE56"/>
    <w:lvl w:ilvl="0" w:tplc="E99A53E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16" w15:restartNumberingAfterBreak="0">
    <w:nsid w:val="73C65161"/>
    <w:multiLevelType w:val="hybridMultilevel"/>
    <w:tmpl w:val="88CC97FE"/>
    <w:lvl w:ilvl="0" w:tplc="DC5404C0">
      <w:start w:val="2"/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6DC1AA9"/>
    <w:multiLevelType w:val="hybridMultilevel"/>
    <w:tmpl w:val="E5D4AA7A"/>
    <w:lvl w:ilvl="0" w:tplc="2A64B8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18"/>
  </w:num>
  <w:num w:numId="2">
    <w:abstractNumId w:val="5"/>
  </w:num>
  <w:num w:numId="3">
    <w:abstractNumId w:val="8"/>
  </w:num>
  <w:num w:numId="4">
    <w:abstractNumId w:val="3"/>
  </w:num>
  <w:num w:numId="5">
    <w:abstractNumId w:val="14"/>
  </w:num>
  <w:num w:numId="6">
    <w:abstractNumId w:val="0"/>
  </w:num>
  <w:num w:numId="7">
    <w:abstractNumId w:val="4"/>
  </w:num>
  <w:num w:numId="8">
    <w:abstractNumId w:val="6"/>
  </w:num>
  <w:num w:numId="9">
    <w:abstractNumId w:val="15"/>
  </w:num>
  <w:num w:numId="10">
    <w:abstractNumId w:val="12"/>
  </w:num>
  <w:num w:numId="11">
    <w:abstractNumId w:val="16"/>
  </w:num>
  <w:num w:numId="12">
    <w:abstractNumId w:val="9"/>
  </w:num>
  <w:num w:numId="13">
    <w:abstractNumId w:val="1"/>
  </w:num>
  <w:num w:numId="14">
    <w:abstractNumId w:val="17"/>
  </w:num>
  <w:num w:numId="15">
    <w:abstractNumId w:val="10"/>
  </w:num>
  <w:num w:numId="16">
    <w:abstractNumId w:val="11"/>
  </w:num>
  <w:num w:numId="17">
    <w:abstractNumId w:val="13"/>
  </w:num>
  <w:num w:numId="18">
    <w:abstractNumId w:val="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fillcolor="white" stroke="f">
      <v:fill color="white" type="pattern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1AF2"/>
    <w:rsid w:val="00002787"/>
    <w:rsid w:val="00002DD9"/>
    <w:rsid w:val="00003525"/>
    <w:rsid w:val="0000371F"/>
    <w:rsid w:val="0000456F"/>
    <w:rsid w:val="0000572C"/>
    <w:rsid w:val="00005B39"/>
    <w:rsid w:val="00005CC7"/>
    <w:rsid w:val="00007570"/>
    <w:rsid w:val="00007880"/>
    <w:rsid w:val="00007ED8"/>
    <w:rsid w:val="00010ADF"/>
    <w:rsid w:val="000139EA"/>
    <w:rsid w:val="000145F7"/>
    <w:rsid w:val="0001480F"/>
    <w:rsid w:val="00015170"/>
    <w:rsid w:val="000155E2"/>
    <w:rsid w:val="00015740"/>
    <w:rsid w:val="000157BA"/>
    <w:rsid w:val="000157DF"/>
    <w:rsid w:val="00015C65"/>
    <w:rsid w:val="00015FCD"/>
    <w:rsid w:val="000165FF"/>
    <w:rsid w:val="00016853"/>
    <w:rsid w:val="00017E8D"/>
    <w:rsid w:val="0002038C"/>
    <w:rsid w:val="00020785"/>
    <w:rsid w:val="00021819"/>
    <w:rsid w:val="00021E97"/>
    <w:rsid w:val="00022E0B"/>
    <w:rsid w:val="0002304C"/>
    <w:rsid w:val="00023DC4"/>
    <w:rsid w:val="00024928"/>
    <w:rsid w:val="00025641"/>
    <w:rsid w:val="0002638D"/>
    <w:rsid w:val="00026D1E"/>
    <w:rsid w:val="00027913"/>
    <w:rsid w:val="00027E5B"/>
    <w:rsid w:val="0003005B"/>
    <w:rsid w:val="000324A9"/>
    <w:rsid w:val="000325E0"/>
    <w:rsid w:val="0003403A"/>
    <w:rsid w:val="000341E9"/>
    <w:rsid w:val="0003594B"/>
    <w:rsid w:val="000407AF"/>
    <w:rsid w:val="00040C7D"/>
    <w:rsid w:val="000419E1"/>
    <w:rsid w:val="000428CF"/>
    <w:rsid w:val="000429B0"/>
    <w:rsid w:val="00043C40"/>
    <w:rsid w:val="0004455B"/>
    <w:rsid w:val="000445AA"/>
    <w:rsid w:val="00044DB1"/>
    <w:rsid w:val="000453BD"/>
    <w:rsid w:val="0004675A"/>
    <w:rsid w:val="00047572"/>
    <w:rsid w:val="00047ACB"/>
    <w:rsid w:val="000503C8"/>
    <w:rsid w:val="0005126B"/>
    <w:rsid w:val="0005197B"/>
    <w:rsid w:val="00052124"/>
    <w:rsid w:val="00052454"/>
    <w:rsid w:val="00053FA9"/>
    <w:rsid w:val="0005501E"/>
    <w:rsid w:val="00056734"/>
    <w:rsid w:val="00060865"/>
    <w:rsid w:val="0006106C"/>
    <w:rsid w:val="000615CD"/>
    <w:rsid w:val="00062183"/>
    <w:rsid w:val="00062E71"/>
    <w:rsid w:val="00063B1D"/>
    <w:rsid w:val="00063EA7"/>
    <w:rsid w:val="00063F5D"/>
    <w:rsid w:val="00064744"/>
    <w:rsid w:val="000647BF"/>
    <w:rsid w:val="00064CA1"/>
    <w:rsid w:val="000652CD"/>
    <w:rsid w:val="000664B4"/>
    <w:rsid w:val="00067654"/>
    <w:rsid w:val="000677DF"/>
    <w:rsid w:val="00067A0D"/>
    <w:rsid w:val="00067F6D"/>
    <w:rsid w:val="000702D0"/>
    <w:rsid w:val="000713A2"/>
    <w:rsid w:val="000719A9"/>
    <w:rsid w:val="00075DA0"/>
    <w:rsid w:val="00075FE9"/>
    <w:rsid w:val="000773D7"/>
    <w:rsid w:val="00080748"/>
    <w:rsid w:val="0008078C"/>
    <w:rsid w:val="000825D0"/>
    <w:rsid w:val="00082DD1"/>
    <w:rsid w:val="000831A4"/>
    <w:rsid w:val="00084CA2"/>
    <w:rsid w:val="00084E31"/>
    <w:rsid w:val="0008684B"/>
    <w:rsid w:val="0008722E"/>
    <w:rsid w:val="00087881"/>
    <w:rsid w:val="000901C7"/>
    <w:rsid w:val="00090B84"/>
    <w:rsid w:val="0009174A"/>
    <w:rsid w:val="0009190C"/>
    <w:rsid w:val="00091E68"/>
    <w:rsid w:val="000921D5"/>
    <w:rsid w:val="000934EF"/>
    <w:rsid w:val="00094551"/>
    <w:rsid w:val="00094BF7"/>
    <w:rsid w:val="00095DC8"/>
    <w:rsid w:val="00096C1F"/>
    <w:rsid w:val="00097B73"/>
    <w:rsid w:val="00097DA8"/>
    <w:rsid w:val="00097F88"/>
    <w:rsid w:val="000A12EE"/>
    <w:rsid w:val="000A1B87"/>
    <w:rsid w:val="000A2AF4"/>
    <w:rsid w:val="000A2B9C"/>
    <w:rsid w:val="000A2FB3"/>
    <w:rsid w:val="000A32C3"/>
    <w:rsid w:val="000A3443"/>
    <w:rsid w:val="000A3D18"/>
    <w:rsid w:val="000A3D3F"/>
    <w:rsid w:val="000A42E2"/>
    <w:rsid w:val="000A44F7"/>
    <w:rsid w:val="000A4698"/>
    <w:rsid w:val="000A52F3"/>
    <w:rsid w:val="000A5EFD"/>
    <w:rsid w:val="000A6A4C"/>
    <w:rsid w:val="000A6D6F"/>
    <w:rsid w:val="000A74B9"/>
    <w:rsid w:val="000A7A97"/>
    <w:rsid w:val="000B0A19"/>
    <w:rsid w:val="000B0B99"/>
    <w:rsid w:val="000B0CF3"/>
    <w:rsid w:val="000B1B49"/>
    <w:rsid w:val="000B1D11"/>
    <w:rsid w:val="000B390E"/>
    <w:rsid w:val="000B43EC"/>
    <w:rsid w:val="000B4AD1"/>
    <w:rsid w:val="000B4DC5"/>
    <w:rsid w:val="000B4E5E"/>
    <w:rsid w:val="000B65F1"/>
    <w:rsid w:val="000B66A7"/>
    <w:rsid w:val="000B793B"/>
    <w:rsid w:val="000B7C28"/>
    <w:rsid w:val="000C1A21"/>
    <w:rsid w:val="000C3385"/>
    <w:rsid w:val="000C3928"/>
    <w:rsid w:val="000C3A87"/>
    <w:rsid w:val="000C6234"/>
    <w:rsid w:val="000C630C"/>
    <w:rsid w:val="000C6600"/>
    <w:rsid w:val="000C785B"/>
    <w:rsid w:val="000D0414"/>
    <w:rsid w:val="000D096D"/>
    <w:rsid w:val="000D17C0"/>
    <w:rsid w:val="000D2021"/>
    <w:rsid w:val="000D293F"/>
    <w:rsid w:val="000D2ACB"/>
    <w:rsid w:val="000D3754"/>
    <w:rsid w:val="000D5522"/>
    <w:rsid w:val="000D5AE3"/>
    <w:rsid w:val="000D5ECD"/>
    <w:rsid w:val="000D6038"/>
    <w:rsid w:val="000D64EC"/>
    <w:rsid w:val="000D737C"/>
    <w:rsid w:val="000D7DFE"/>
    <w:rsid w:val="000E0B44"/>
    <w:rsid w:val="000E0E95"/>
    <w:rsid w:val="000E2E30"/>
    <w:rsid w:val="000E3477"/>
    <w:rsid w:val="000E47C5"/>
    <w:rsid w:val="000E48DF"/>
    <w:rsid w:val="000E4BC4"/>
    <w:rsid w:val="000E5514"/>
    <w:rsid w:val="000E568B"/>
    <w:rsid w:val="000E663A"/>
    <w:rsid w:val="000E6659"/>
    <w:rsid w:val="000E68D0"/>
    <w:rsid w:val="000F1315"/>
    <w:rsid w:val="000F2896"/>
    <w:rsid w:val="000F4BD0"/>
    <w:rsid w:val="000F649E"/>
    <w:rsid w:val="000F6585"/>
    <w:rsid w:val="000F663E"/>
    <w:rsid w:val="00100AA5"/>
    <w:rsid w:val="00102022"/>
    <w:rsid w:val="00102EB8"/>
    <w:rsid w:val="001039EA"/>
    <w:rsid w:val="00103ADF"/>
    <w:rsid w:val="00103FAD"/>
    <w:rsid w:val="001047A4"/>
    <w:rsid w:val="00104E31"/>
    <w:rsid w:val="00105246"/>
    <w:rsid w:val="00105BF2"/>
    <w:rsid w:val="00105D3A"/>
    <w:rsid w:val="0010647A"/>
    <w:rsid w:val="00110067"/>
    <w:rsid w:val="001136BE"/>
    <w:rsid w:val="0011388B"/>
    <w:rsid w:val="0011439E"/>
    <w:rsid w:val="00115354"/>
    <w:rsid w:val="001158C7"/>
    <w:rsid w:val="00115AF1"/>
    <w:rsid w:val="0011650C"/>
    <w:rsid w:val="00116C04"/>
    <w:rsid w:val="00117F9B"/>
    <w:rsid w:val="001207B2"/>
    <w:rsid w:val="00120906"/>
    <w:rsid w:val="00121E19"/>
    <w:rsid w:val="00122B96"/>
    <w:rsid w:val="001249E5"/>
    <w:rsid w:val="00124C43"/>
    <w:rsid w:val="0012530C"/>
    <w:rsid w:val="00125554"/>
    <w:rsid w:val="00126D7A"/>
    <w:rsid w:val="001272E3"/>
    <w:rsid w:val="001275A3"/>
    <w:rsid w:val="00127E4C"/>
    <w:rsid w:val="00130220"/>
    <w:rsid w:val="001307EB"/>
    <w:rsid w:val="00132096"/>
    <w:rsid w:val="00132FC3"/>
    <w:rsid w:val="0013310B"/>
    <w:rsid w:val="0013377C"/>
    <w:rsid w:val="0013546A"/>
    <w:rsid w:val="0013590E"/>
    <w:rsid w:val="00135A43"/>
    <w:rsid w:val="00135EA0"/>
    <w:rsid w:val="00140087"/>
    <w:rsid w:val="00142742"/>
    <w:rsid w:val="00142AEE"/>
    <w:rsid w:val="0014463E"/>
    <w:rsid w:val="001449CF"/>
    <w:rsid w:val="0014568D"/>
    <w:rsid w:val="00147B60"/>
    <w:rsid w:val="0015002B"/>
    <w:rsid w:val="001501BD"/>
    <w:rsid w:val="001504CA"/>
    <w:rsid w:val="00150616"/>
    <w:rsid w:val="00150C0D"/>
    <w:rsid w:val="00150F86"/>
    <w:rsid w:val="00152614"/>
    <w:rsid w:val="0015393B"/>
    <w:rsid w:val="001542EE"/>
    <w:rsid w:val="001544CF"/>
    <w:rsid w:val="001546F6"/>
    <w:rsid w:val="001549FB"/>
    <w:rsid w:val="00154D4A"/>
    <w:rsid w:val="0015563B"/>
    <w:rsid w:val="00155CA7"/>
    <w:rsid w:val="0015685C"/>
    <w:rsid w:val="00156D20"/>
    <w:rsid w:val="00156DE2"/>
    <w:rsid w:val="00157B45"/>
    <w:rsid w:val="00157E33"/>
    <w:rsid w:val="001603C9"/>
    <w:rsid w:val="001604BF"/>
    <w:rsid w:val="00160D81"/>
    <w:rsid w:val="001610DC"/>
    <w:rsid w:val="00163059"/>
    <w:rsid w:val="001639BB"/>
    <w:rsid w:val="0016475B"/>
    <w:rsid w:val="0016497A"/>
    <w:rsid w:val="00164A33"/>
    <w:rsid w:val="00164F21"/>
    <w:rsid w:val="001652E7"/>
    <w:rsid w:val="00166A40"/>
    <w:rsid w:val="00166AC2"/>
    <w:rsid w:val="00167159"/>
    <w:rsid w:val="001676CC"/>
    <w:rsid w:val="0017043C"/>
    <w:rsid w:val="00170509"/>
    <w:rsid w:val="00170B93"/>
    <w:rsid w:val="00172A89"/>
    <w:rsid w:val="00172CC5"/>
    <w:rsid w:val="00173A3E"/>
    <w:rsid w:val="00173A48"/>
    <w:rsid w:val="00173EC4"/>
    <w:rsid w:val="00175538"/>
    <w:rsid w:val="00175D8D"/>
    <w:rsid w:val="00176206"/>
    <w:rsid w:val="00176AE1"/>
    <w:rsid w:val="00176D7D"/>
    <w:rsid w:val="00180714"/>
    <w:rsid w:val="00180A37"/>
    <w:rsid w:val="00180C91"/>
    <w:rsid w:val="001826D0"/>
    <w:rsid w:val="00182BFF"/>
    <w:rsid w:val="00183B60"/>
    <w:rsid w:val="00183E5F"/>
    <w:rsid w:val="00184E4A"/>
    <w:rsid w:val="00185B56"/>
    <w:rsid w:val="0018708A"/>
    <w:rsid w:val="00190F1F"/>
    <w:rsid w:val="001914D7"/>
    <w:rsid w:val="00192B2C"/>
    <w:rsid w:val="00192CD9"/>
    <w:rsid w:val="00193606"/>
    <w:rsid w:val="00193FF8"/>
    <w:rsid w:val="001942F6"/>
    <w:rsid w:val="001954FD"/>
    <w:rsid w:val="0019554B"/>
    <w:rsid w:val="001956F7"/>
    <w:rsid w:val="00195BEA"/>
    <w:rsid w:val="001966D2"/>
    <w:rsid w:val="00196786"/>
    <w:rsid w:val="00197AE6"/>
    <w:rsid w:val="001A090B"/>
    <w:rsid w:val="001A0942"/>
    <w:rsid w:val="001A0A5F"/>
    <w:rsid w:val="001A10AC"/>
    <w:rsid w:val="001A23AF"/>
    <w:rsid w:val="001A2BFB"/>
    <w:rsid w:val="001A32EE"/>
    <w:rsid w:val="001A32F7"/>
    <w:rsid w:val="001A3469"/>
    <w:rsid w:val="001A37A2"/>
    <w:rsid w:val="001A3A34"/>
    <w:rsid w:val="001A4F46"/>
    <w:rsid w:val="001A523D"/>
    <w:rsid w:val="001A56A7"/>
    <w:rsid w:val="001A5EE0"/>
    <w:rsid w:val="001A6813"/>
    <w:rsid w:val="001A7010"/>
    <w:rsid w:val="001A719F"/>
    <w:rsid w:val="001A7DBD"/>
    <w:rsid w:val="001B007E"/>
    <w:rsid w:val="001B0086"/>
    <w:rsid w:val="001B252C"/>
    <w:rsid w:val="001B297F"/>
    <w:rsid w:val="001B2B36"/>
    <w:rsid w:val="001B3306"/>
    <w:rsid w:val="001B5BFA"/>
    <w:rsid w:val="001B6447"/>
    <w:rsid w:val="001B6870"/>
    <w:rsid w:val="001B70D8"/>
    <w:rsid w:val="001C09C8"/>
    <w:rsid w:val="001C0C06"/>
    <w:rsid w:val="001C0C9E"/>
    <w:rsid w:val="001C1214"/>
    <w:rsid w:val="001C16CA"/>
    <w:rsid w:val="001C1756"/>
    <w:rsid w:val="001C1C73"/>
    <w:rsid w:val="001C22A2"/>
    <w:rsid w:val="001C26E7"/>
    <w:rsid w:val="001C30B1"/>
    <w:rsid w:val="001C363B"/>
    <w:rsid w:val="001C396E"/>
    <w:rsid w:val="001C3F59"/>
    <w:rsid w:val="001C403C"/>
    <w:rsid w:val="001C5636"/>
    <w:rsid w:val="001C5BAE"/>
    <w:rsid w:val="001C60E9"/>
    <w:rsid w:val="001C651C"/>
    <w:rsid w:val="001C70D2"/>
    <w:rsid w:val="001C71D7"/>
    <w:rsid w:val="001D0226"/>
    <w:rsid w:val="001D0820"/>
    <w:rsid w:val="001D101C"/>
    <w:rsid w:val="001D17C6"/>
    <w:rsid w:val="001D1974"/>
    <w:rsid w:val="001D1AB6"/>
    <w:rsid w:val="001D23B6"/>
    <w:rsid w:val="001D38D3"/>
    <w:rsid w:val="001D3E13"/>
    <w:rsid w:val="001D4BEC"/>
    <w:rsid w:val="001D53AF"/>
    <w:rsid w:val="001D5677"/>
    <w:rsid w:val="001D57D3"/>
    <w:rsid w:val="001D69A2"/>
    <w:rsid w:val="001D6FCB"/>
    <w:rsid w:val="001D7BBD"/>
    <w:rsid w:val="001E060A"/>
    <w:rsid w:val="001E0E1D"/>
    <w:rsid w:val="001E1B93"/>
    <w:rsid w:val="001E231D"/>
    <w:rsid w:val="001E25D3"/>
    <w:rsid w:val="001E2BC3"/>
    <w:rsid w:val="001E3DD9"/>
    <w:rsid w:val="001E4B36"/>
    <w:rsid w:val="001E57FC"/>
    <w:rsid w:val="001E66B1"/>
    <w:rsid w:val="001E6E0F"/>
    <w:rsid w:val="001F0038"/>
    <w:rsid w:val="001F0916"/>
    <w:rsid w:val="001F0BEC"/>
    <w:rsid w:val="001F0BFB"/>
    <w:rsid w:val="001F12A7"/>
    <w:rsid w:val="001F1985"/>
    <w:rsid w:val="001F20B9"/>
    <w:rsid w:val="001F2792"/>
    <w:rsid w:val="001F358E"/>
    <w:rsid w:val="001F398F"/>
    <w:rsid w:val="001F4300"/>
    <w:rsid w:val="001F5700"/>
    <w:rsid w:val="001F78D8"/>
    <w:rsid w:val="00200DD4"/>
    <w:rsid w:val="00200F77"/>
    <w:rsid w:val="00201077"/>
    <w:rsid w:val="00201B02"/>
    <w:rsid w:val="00201F90"/>
    <w:rsid w:val="00203170"/>
    <w:rsid w:val="0020429F"/>
    <w:rsid w:val="002048D3"/>
    <w:rsid w:val="0020546C"/>
    <w:rsid w:val="00205AEF"/>
    <w:rsid w:val="002064CB"/>
    <w:rsid w:val="00207EF3"/>
    <w:rsid w:val="00210033"/>
    <w:rsid w:val="002107DD"/>
    <w:rsid w:val="0021097C"/>
    <w:rsid w:val="002121CD"/>
    <w:rsid w:val="00212500"/>
    <w:rsid w:val="00212B29"/>
    <w:rsid w:val="00212BD4"/>
    <w:rsid w:val="002139E6"/>
    <w:rsid w:val="00213A17"/>
    <w:rsid w:val="00213C6A"/>
    <w:rsid w:val="0021434E"/>
    <w:rsid w:val="00214567"/>
    <w:rsid w:val="0021485F"/>
    <w:rsid w:val="0021561C"/>
    <w:rsid w:val="00215759"/>
    <w:rsid w:val="0021582B"/>
    <w:rsid w:val="00215924"/>
    <w:rsid w:val="00215931"/>
    <w:rsid w:val="00220D77"/>
    <w:rsid w:val="0022140E"/>
    <w:rsid w:val="002225CF"/>
    <w:rsid w:val="00222AD4"/>
    <w:rsid w:val="00223D73"/>
    <w:rsid w:val="0022509F"/>
    <w:rsid w:val="0022536D"/>
    <w:rsid w:val="00227B9A"/>
    <w:rsid w:val="00227D21"/>
    <w:rsid w:val="0023095E"/>
    <w:rsid w:val="00231BB6"/>
    <w:rsid w:val="00231C26"/>
    <w:rsid w:val="002326AC"/>
    <w:rsid w:val="002328EA"/>
    <w:rsid w:val="002329FD"/>
    <w:rsid w:val="00232F6A"/>
    <w:rsid w:val="002336DC"/>
    <w:rsid w:val="00234932"/>
    <w:rsid w:val="00234994"/>
    <w:rsid w:val="00236698"/>
    <w:rsid w:val="00237D4A"/>
    <w:rsid w:val="002400B4"/>
    <w:rsid w:val="0024127D"/>
    <w:rsid w:val="002412C6"/>
    <w:rsid w:val="00242790"/>
    <w:rsid w:val="0024441A"/>
    <w:rsid w:val="00245708"/>
    <w:rsid w:val="00245DF7"/>
    <w:rsid w:val="00247E37"/>
    <w:rsid w:val="00251AC0"/>
    <w:rsid w:val="0025284B"/>
    <w:rsid w:val="00252B8C"/>
    <w:rsid w:val="0025302B"/>
    <w:rsid w:val="002531B9"/>
    <w:rsid w:val="00253266"/>
    <w:rsid w:val="002537BC"/>
    <w:rsid w:val="00253D01"/>
    <w:rsid w:val="00253FC0"/>
    <w:rsid w:val="00254403"/>
    <w:rsid w:val="0025451C"/>
    <w:rsid w:val="00254FBB"/>
    <w:rsid w:val="00255CED"/>
    <w:rsid w:val="00255D32"/>
    <w:rsid w:val="002563ED"/>
    <w:rsid w:val="00256653"/>
    <w:rsid w:val="00257B0B"/>
    <w:rsid w:val="002614A9"/>
    <w:rsid w:val="002618FE"/>
    <w:rsid w:val="00261B43"/>
    <w:rsid w:val="00261E8F"/>
    <w:rsid w:val="00262221"/>
    <w:rsid w:val="00262280"/>
    <w:rsid w:val="00262352"/>
    <w:rsid w:val="00263171"/>
    <w:rsid w:val="00264D65"/>
    <w:rsid w:val="002651CD"/>
    <w:rsid w:val="002665C4"/>
    <w:rsid w:val="00266CF5"/>
    <w:rsid w:val="00267470"/>
    <w:rsid w:val="002720A0"/>
    <w:rsid w:val="00272941"/>
    <w:rsid w:val="00272FC6"/>
    <w:rsid w:val="00273287"/>
    <w:rsid w:val="0027362D"/>
    <w:rsid w:val="00273A4C"/>
    <w:rsid w:val="00274D21"/>
    <w:rsid w:val="00274E2A"/>
    <w:rsid w:val="002756A5"/>
    <w:rsid w:val="00276305"/>
    <w:rsid w:val="00276CC9"/>
    <w:rsid w:val="00277108"/>
    <w:rsid w:val="00277D01"/>
    <w:rsid w:val="00280EB8"/>
    <w:rsid w:val="0028135B"/>
    <w:rsid w:val="00281686"/>
    <w:rsid w:val="00282A76"/>
    <w:rsid w:val="00282B43"/>
    <w:rsid w:val="00284BBE"/>
    <w:rsid w:val="00285152"/>
    <w:rsid w:val="00286FD6"/>
    <w:rsid w:val="00287454"/>
    <w:rsid w:val="0028752F"/>
    <w:rsid w:val="00287D19"/>
    <w:rsid w:val="00290DBF"/>
    <w:rsid w:val="002910DF"/>
    <w:rsid w:val="002915DE"/>
    <w:rsid w:val="00292005"/>
    <w:rsid w:val="00292A01"/>
    <w:rsid w:val="00292A8F"/>
    <w:rsid w:val="0029460B"/>
    <w:rsid w:val="0029499D"/>
    <w:rsid w:val="002957ED"/>
    <w:rsid w:val="00295843"/>
    <w:rsid w:val="002966A7"/>
    <w:rsid w:val="00296C19"/>
    <w:rsid w:val="002A0574"/>
    <w:rsid w:val="002A1361"/>
    <w:rsid w:val="002A1FD6"/>
    <w:rsid w:val="002A33CD"/>
    <w:rsid w:val="002A3750"/>
    <w:rsid w:val="002A38B5"/>
    <w:rsid w:val="002A4162"/>
    <w:rsid w:val="002A5BB5"/>
    <w:rsid w:val="002A5BFF"/>
    <w:rsid w:val="002A7026"/>
    <w:rsid w:val="002A7065"/>
    <w:rsid w:val="002B0477"/>
    <w:rsid w:val="002B1052"/>
    <w:rsid w:val="002B113D"/>
    <w:rsid w:val="002B151D"/>
    <w:rsid w:val="002B1F64"/>
    <w:rsid w:val="002B2565"/>
    <w:rsid w:val="002B26B0"/>
    <w:rsid w:val="002B2D5A"/>
    <w:rsid w:val="002B3676"/>
    <w:rsid w:val="002B3922"/>
    <w:rsid w:val="002B3F3C"/>
    <w:rsid w:val="002B4563"/>
    <w:rsid w:val="002B458F"/>
    <w:rsid w:val="002B5332"/>
    <w:rsid w:val="002B5C66"/>
    <w:rsid w:val="002B6700"/>
    <w:rsid w:val="002C1B6C"/>
    <w:rsid w:val="002C2111"/>
    <w:rsid w:val="002C4309"/>
    <w:rsid w:val="002C646C"/>
    <w:rsid w:val="002C7361"/>
    <w:rsid w:val="002D0ADE"/>
    <w:rsid w:val="002D10D0"/>
    <w:rsid w:val="002D1287"/>
    <w:rsid w:val="002D1921"/>
    <w:rsid w:val="002D1BE9"/>
    <w:rsid w:val="002D1C9E"/>
    <w:rsid w:val="002D20CB"/>
    <w:rsid w:val="002D2D73"/>
    <w:rsid w:val="002D3C91"/>
    <w:rsid w:val="002D404D"/>
    <w:rsid w:val="002D6281"/>
    <w:rsid w:val="002D6F8F"/>
    <w:rsid w:val="002D799A"/>
    <w:rsid w:val="002E006C"/>
    <w:rsid w:val="002E0BA4"/>
    <w:rsid w:val="002E109F"/>
    <w:rsid w:val="002E158F"/>
    <w:rsid w:val="002E15D0"/>
    <w:rsid w:val="002E1875"/>
    <w:rsid w:val="002E1A42"/>
    <w:rsid w:val="002E2BF9"/>
    <w:rsid w:val="002E2D04"/>
    <w:rsid w:val="002E3163"/>
    <w:rsid w:val="002E4D06"/>
    <w:rsid w:val="002E7600"/>
    <w:rsid w:val="002E7D17"/>
    <w:rsid w:val="002E7FAE"/>
    <w:rsid w:val="002F113E"/>
    <w:rsid w:val="002F13D5"/>
    <w:rsid w:val="002F18E2"/>
    <w:rsid w:val="002F2082"/>
    <w:rsid w:val="002F388F"/>
    <w:rsid w:val="002F3A14"/>
    <w:rsid w:val="002F5F92"/>
    <w:rsid w:val="002F6BFB"/>
    <w:rsid w:val="002F7AAF"/>
    <w:rsid w:val="00300203"/>
    <w:rsid w:val="00300834"/>
    <w:rsid w:val="00300C83"/>
    <w:rsid w:val="00300CCB"/>
    <w:rsid w:val="00300F7A"/>
    <w:rsid w:val="00303A5C"/>
    <w:rsid w:val="00303A87"/>
    <w:rsid w:val="00304F91"/>
    <w:rsid w:val="00306652"/>
    <w:rsid w:val="00306F60"/>
    <w:rsid w:val="00307186"/>
    <w:rsid w:val="003106FF"/>
    <w:rsid w:val="00310944"/>
    <w:rsid w:val="00310CD1"/>
    <w:rsid w:val="003125C3"/>
    <w:rsid w:val="003128B3"/>
    <w:rsid w:val="003138F7"/>
    <w:rsid w:val="00313A4C"/>
    <w:rsid w:val="0031485E"/>
    <w:rsid w:val="00314AFF"/>
    <w:rsid w:val="0031515E"/>
    <w:rsid w:val="0031560A"/>
    <w:rsid w:val="00315BA0"/>
    <w:rsid w:val="00315D80"/>
    <w:rsid w:val="00315DCE"/>
    <w:rsid w:val="0032051B"/>
    <w:rsid w:val="00320A18"/>
    <w:rsid w:val="00320BD4"/>
    <w:rsid w:val="00320FB0"/>
    <w:rsid w:val="0032276A"/>
    <w:rsid w:val="00323E09"/>
    <w:rsid w:val="00323E43"/>
    <w:rsid w:val="00323E6D"/>
    <w:rsid w:val="00326F9A"/>
    <w:rsid w:val="0032718A"/>
    <w:rsid w:val="00327AB1"/>
    <w:rsid w:val="00327DD2"/>
    <w:rsid w:val="003302D8"/>
    <w:rsid w:val="00330B71"/>
    <w:rsid w:val="00330C44"/>
    <w:rsid w:val="003311D0"/>
    <w:rsid w:val="00332826"/>
    <w:rsid w:val="00332CDC"/>
    <w:rsid w:val="00332CE1"/>
    <w:rsid w:val="0033382D"/>
    <w:rsid w:val="00333A3E"/>
    <w:rsid w:val="00333AFD"/>
    <w:rsid w:val="00333EFE"/>
    <w:rsid w:val="00334019"/>
    <w:rsid w:val="003345FC"/>
    <w:rsid w:val="00334DAF"/>
    <w:rsid w:val="003350A4"/>
    <w:rsid w:val="00336510"/>
    <w:rsid w:val="003365F0"/>
    <w:rsid w:val="0033694E"/>
    <w:rsid w:val="00336C32"/>
    <w:rsid w:val="003403FE"/>
    <w:rsid w:val="00340899"/>
    <w:rsid w:val="003420B8"/>
    <w:rsid w:val="00342CA6"/>
    <w:rsid w:val="00343024"/>
    <w:rsid w:val="003437BB"/>
    <w:rsid w:val="00343BDE"/>
    <w:rsid w:val="003443F6"/>
    <w:rsid w:val="00344E59"/>
    <w:rsid w:val="003454C2"/>
    <w:rsid w:val="00345C44"/>
    <w:rsid w:val="003461AD"/>
    <w:rsid w:val="003471F8"/>
    <w:rsid w:val="00347897"/>
    <w:rsid w:val="00350908"/>
    <w:rsid w:val="00351CD9"/>
    <w:rsid w:val="00352AEC"/>
    <w:rsid w:val="00353986"/>
    <w:rsid w:val="00353AE0"/>
    <w:rsid w:val="00353DBF"/>
    <w:rsid w:val="00353DEF"/>
    <w:rsid w:val="00355B22"/>
    <w:rsid w:val="00355E15"/>
    <w:rsid w:val="0035636B"/>
    <w:rsid w:val="003564CB"/>
    <w:rsid w:val="00357858"/>
    <w:rsid w:val="0035789F"/>
    <w:rsid w:val="003602A2"/>
    <w:rsid w:val="00360DE1"/>
    <w:rsid w:val="00360ECF"/>
    <w:rsid w:val="00362123"/>
    <w:rsid w:val="00362F6D"/>
    <w:rsid w:val="00363721"/>
    <w:rsid w:val="00363D59"/>
    <w:rsid w:val="003648D3"/>
    <w:rsid w:val="00364B5B"/>
    <w:rsid w:val="00365E23"/>
    <w:rsid w:val="00365F6F"/>
    <w:rsid w:val="0036677C"/>
    <w:rsid w:val="00366913"/>
    <w:rsid w:val="003675CD"/>
    <w:rsid w:val="00367B3E"/>
    <w:rsid w:val="00370EE2"/>
    <w:rsid w:val="00371726"/>
    <w:rsid w:val="0037289C"/>
    <w:rsid w:val="003728D2"/>
    <w:rsid w:val="00372A7B"/>
    <w:rsid w:val="00372D10"/>
    <w:rsid w:val="003732C6"/>
    <w:rsid w:val="00374764"/>
    <w:rsid w:val="00374F86"/>
    <w:rsid w:val="003759E9"/>
    <w:rsid w:val="003769FC"/>
    <w:rsid w:val="00377132"/>
    <w:rsid w:val="0037796F"/>
    <w:rsid w:val="00377C1D"/>
    <w:rsid w:val="00381615"/>
    <w:rsid w:val="00381643"/>
    <w:rsid w:val="0038311E"/>
    <w:rsid w:val="003836B4"/>
    <w:rsid w:val="00384A96"/>
    <w:rsid w:val="00385441"/>
    <w:rsid w:val="003869A4"/>
    <w:rsid w:val="00386AFB"/>
    <w:rsid w:val="00386C5E"/>
    <w:rsid w:val="00387920"/>
    <w:rsid w:val="003908BD"/>
    <w:rsid w:val="00390EDF"/>
    <w:rsid w:val="00391F82"/>
    <w:rsid w:val="0039286E"/>
    <w:rsid w:val="00392CBC"/>
    <w:rsid w:val="00392E5D"/>
    <w:rsid w:val="0039405B"/>
    <w:rsid w:val="00394668"/>
    <w:rsid w:val="0039474E"/>
    <w:rsid w:val="00394AB5"/>
    <w:rsid w:val="00394B0F"/>
    <w:rsid w:val="00395687"/>
    <w:rsid w:val="00395D0D"/>
    <w:rsid w:val="00396769"/>
    <w:rsid w:val="00396E24"/>
    <w:rsid w:val="00397300"/>
    <w:rsid w:val="003978B4"/>
    <w:rsid w:val="003A05D8"/>
    <w:rsid w:val="003A0FD3"/>
    <w:rsid w:val="003A421A"/>
    <w:rsid w:val="003A4589"/>
    <w:rsid w:val="003A4E44"/>
    <w:rsid w:val="003A52B5"/>
    <w:rsid w:val="003A53E8"/>
    <w:rsid w:val="003A5509"/>
    <w:rsid w:val="003A5A6E"/>
    <w:rsid w:val="003A5F23"/>
    <w:rsid w:val="003A7081"/>
    <w:rsid w:val="003B062B"/>
    <w:rsid w:val="003B1125"/>
    <w:rsid w:val="003B186A"/>
    <w:rsid w:val="003B1A9E"/>
    <w:rsid w:val="003B209A"/>
    <w:rsid w:val="003B2239"/>
    <w:rsid w:val="003B4828"/>
    <w:rsid w:val="003B4889"/>
    <w:rsid w:val="003B4AFD"/>
    <w:rsid w:val="003B4CA5"/>
    <w:rsid w:val="003B53B3"/>
    <w:rsid w:val="003B55E8"/>
    <w:rsid w:val="003B55F9"/>
    <w:rsid w:val="003B58CA"/>
    <w:rsid w:val="003B6410"/>
    <w:rsid w:val="003B6F77"/>
    <w:rsid w:val="003B729B"/>
    <w:rsid w:val="003C0619"/>
    <w:rsid w:val="003C18F1"/>
    <w:rsid w:val="003C2E22"/>
    <w:rsid w:val="003C319E"/>
    <w:rsid w:val="003C416E"/>
    <w:rsid w:val="003C41B8"/>
    <w:rsid w:val="003C425B"/>
    <w:rsid w:val="003C5322"/>
    <w:rsid w:val="003C5638"/>
    <w:rsid w:val="003C5851"/>
    <w:rsid w:val="003C68ED"/>
    <w:rsid w:val="003C7377"/>
    <w:rsid w:val="003C7556"/>
    <w:rsid w:val="003C7E59"/>
    <w:rsid w:val="003D0E66"/>
    <w:rsid w:val="003D2CC8"/>
    <w:rsid w:val="003D2DCB"/>
    <w:rsid w:val="003D315F"/>
    <w:rsid w:val="003D490D"/>
    <w:rsid w:val="003D59AE"/>
    <w:rsid w:val="003D5E10"/>
    <w:rsid w:val="003D671C"/>
    <w:rsid w:val="003D681D"/>
    <w:rsid w:val="003D7345"/>
    <w:rsid w:val="003E0083"/>
    <w:rsid w:val="003E03D4"/>
    <w:rsid w:val="003E061F"/>
    <w:rsid w:val="003E067C"/>
    <w:rsid w:val="003E0C1B"/>
    <w:rsid w:val="003E0C44"/>
    <w:rsid w:val="003E10C0"/>
    <w:rsid w:val="003E218E"/>
    <w:rsid w:val="003E238A"/>
    <w:rsid w:val="003E2564"/>
    <w:rsid w:val="003E2985"/>
    <w:rsid w:val="003E2BB2"/>
    <w:rsid w:val="003E68CB"/>
    <w:rsid w:val="003E7ABF"/>
    <w:rsid w:val="003E7E58"/>
    <w:rsid w:val="003E7E8B"/>
    <w:rsid w:val="003F078F"/>
    <w:rsid w:val="003F1660"/>
    <w:rsid w:val="003F3C37"/>
    <w:rsid w:val="003F77DF"/>
    <w:rsid w:val="003F7E66"/>
    <w:rsid w:val="00400EF8"/>
    <w:rsid w:val="00401692"/>
    <w:rsid w:val="00401D9D"/>
    <w:rsid w:val="00401ED5"/>
    <w:rsid w:val="004022A0"/>
    <w:rsid w:val="00402F7A"/>
    <w:rsid w:val="004049E9"/>
    <w:rsid w:val="0040523A"/>
    <w:rsid w:val="00405A8D"/>
    <w:rsid w:val="00405DCE"/>
    <w:rsid w:val="00406A07"/>
    <w:rsid w:val="00407343"/>
    <w:rsid w:val="004074F2"/>
    <w:rsid w:val="00407652"/>
    <w:rsid w:val="004107B7"/>
    <w:rsid w:val="004111DB"/>
    <w:rsid w:val="00411A01"/>
    <w:rsid w:val="00411A15"/>
    <w:rsid w:val="00412484"/>
    <w:rsid w:val="00414F68"/>
    <w:rsid w:val="00415940"/>
    <w:rsid w:val="00415978"/>
    <w:rsid w:val="00416053"/>
    <w:rsid w:val="00416E18"/>
    <w:rsid w:val="0042016F"/>
    <w:rsid w:val="00420E05"/>
    <w:rsid w:val="00421634"/>
    <w:rsid w:val="004216BF"/>
    <w:rsid w:val="00422037"/>
    <w:rsid w:val="00423B8A"/>
    <w:rsid w:val="00423DC5"/>
    <w:rsid w:val="00424F98"/>
    <w:rsid w:val="0042549A"/>
    <w:rsid w:val="00426BD5"/>
    <w:rsid w:val="00430B8A"/>
    <w:rsid w:val="0043145A"/>
    <w:rsid w:val="0043149A"/>
    <w:rsid w:val="00431BAF"/>
    <w:rsid w:val="004328BF"/>
    <w:rsid w:val="00433B4C"/>
    <w:rsid w:val="00433BC6"/>
    <w:rsid w:val="00433DEF"/>
    <w:rsid w:val="0043524A"/>
    <w:rsid w:val="00435311"/>
    <w:rsid w:val="00435EBA"/>
    <w:rsid w:val="004364FD"/>
    <w:rsid w:val="00440556"/>
    <w:rsid w:val="00441035"/>
    <w:rsid w:val="0044182F"/>
    <w:rsid w:val="004438CE"/>
    <w:rsid w:val="00443F40"/>
    <w:rsid w:val="004440C7"/>
    <w:rsid w:val="00444B02"/>
    <w:rsid w:val="00444BE6"/>
    <w:rsid w:val="0044556A"/>
    <w:rsid w:val="0044659A"/>
    <w:rsid w:val="004472A8"/>
    <w:rsid w:val="00447873"/>
    <w:rsid w:val="00447ED2"/>
    <w:rsid w:val="004505B4"/>
    <w:rsid w:val="00450E8E"/>
    <w:rsid w:val="00451107"/>
    <w:rsid w:val="004519B9"/>
    <w:rsid w:val="004522D0"/>
    <w:rsid w:val="004528CF"/>
    <w:rsid w:val="00452FD6"/>
    <w:rsid w:val="00453996"/>
    <w:rsid w:val="00453A61"/>
    <w:rsid w:val="0045418D"/>
    <w:rsid w:val="00454247"/>
    <w:rsid w:val="00455868"/>
    <w:rsid w:val="00455B36"/>
    <w:rsid w:val="00455EA8"/>
    <w:rsid w:val="004568E7"/>
    <w:rsid w:val="0045707F"/>
    <w:rsid w:val="0045725A"/>
    <w:rsid w:val="004575D9"/>
    <w:rsid w:val="00457D7F"/>
    <w:rsid w:val="00457FEA"/>
    <w:rsid w:val="00460981"/>
    <w:rsid w:val="00461F24"/>
    <w:rsid w:val="0046215F"/>
    <w:rsid w:val="004637A4"/>
    <w:rsid w:val="004643F2"/>
    <w:rsid w:val="00464537"/>
    <w:rsid w:val="00464AEB"/>
    <w:rsid w:val="00465431"/>
    <w:rsid w:val="00465897"/>
    <w:rsid w:val="00465928"/>
    <w:rsid w:val="0046614B"/>
    <w:rsid w:val="00466AD3"/>
    <w:rsid w:val="00466B53"/>
    <w:rsid w:val="00467199"/>
    <w:rsid w:val="00467939"/>
    <w:rsid w:val="004727D7"/>
    <w:rsid w:val="0047282B"/>
    <w:rsid w:val="004728AC"/>
    <w:rsid w:val="00472FA1"/>
    <w:rsid w:val="00473239"/>
    <w:rsid w:val="00473665"/>
    <w:rsid w:val="0047488E"/>
    <w:rsid w:val="00474982"/>
    <w:rsid w:val="00474ADF"/>
    <w:rsid w:val="00474BF2"/>
    <w:rsid w:val="004759C9"/>
    <w:rsid w:val="00476357"/>
    <w:rsid w:val="00476677"/>
    <w:rsid w:val="00476B56"/>
    <w:rsid w:val="00480E30"/>
    <w:rsid w:val="00481A0E"/>
    <w:rsid w:val="00481CB5"/>
    <w:rsid w:val="0048219D"/>
    <w:rsid w:val="0048230F"/>
    <w:rsid w:val="00482496"/>
    <w:rsid w:val="00482585"/>
    <w:rsid w:val="00483190"/>
    <w:rsid w:val="00483A17"/>
    <w:rsid w:val="00483B3B"/>
    <w:rsid w:val="0048440E"/>
    <w:rsid w:val="00484574"/>
    <w:rsid w:val="0048700A"/>
    <w:rsid w:val="00487775"/>
    <w:rsid w:val="00487E02"/>
    <w:rsid w:val="004916B8"/>
    <w:rsid w:val="0049448C"/>
    <w:rsid w:val="00494602"/>
    <w:rsid w:val="0049475D"/>
    <w:rsid w:val="00495A8E"/>
    <w:rsid w:val="00496018"/>
    <w:rsid w:val="00496288"/>
    <w:rsid w:val="00496B70"/>
    <w:rsid w:val="00496F9C"/>
    <w:rsid w:val="0049768D"/>
    <w:rsid w:val="004977F2"/>
    <w:rsid w:val="004A0040"/>
    <w:rsid w:val="004A0C46"/>
    <w:rsid w:val="004A11AA"/>
    <w:rsid w:val="004A1EE7"/>
    <w:rsid w:val="004A2F24"/>
    <w:rsid w:val="004A316E"/>
    <w:rsid w:val="004A3818"/>
    <w:rsid w:val="004A44F9"/>
    <w:rsid w:val="004A4537"/>
    <w:rsid w:val="004A4E81"/>
    <w:rsid w:val="004A4F39"/>
    <w:rsid w:val="004A54D0"/>
    <w:rsid w:val="004A66BC"/>
    <w:rsid w:val="004B019B"/>
    <w:rsid w:val="004B06EC"/>
    <w:rsid w:val="004B0FAA"/>
    <w:rsid w:val="004B12B3"/>
    <w:rsid w:val="004B13F4"/>
    <w:rsid w:val="004B2F23"/>
    <w:rsid w:val="004B397E"/>
    <w:rsid w:val="004B4677"/>
    <w:rsid w:val="004B4AD3"/>
    <w:rsid w:val="004B594F"/>
    <w:rsid w:val="004B5B0D"/>
    <w:rsid w:val="004B5D3A"/>
    <w:rsid w:val="004B6166"/>
    <w:rsid w:val="004B7323"/>
    <w:rsid w:val="004B7A2E"/>
    <w:rsid w:val="004B7DD2"/>
    <w:rsid w:val="004C03B4"/>
    <w:rsid w:val="004C0BD0"/>
    <w:rsid w:val="004C1299"/>
    <w:rsid w:val="004C1408"/>
    <w:rsid w:val="004C1A83"/>
    <w:rsid w:val="004C1CF9"/>
    <w:rsid w:val="004C256A"/>
    <w:rsid w:val="004C344B"/>
    <w:rsid w:val="004C3A0F"/>
    <w:rsid w:val="004C3D87"/>
    <w:rsid w:val="004C3F42"/>
    <w:rsid w:val="004C3F94"/>
    <w:rsid w:val="004C58A4"/>
    <w:rsid w:val="004C5FBA"/>
    <w:rsid w:val="004C61AA"/>
    <w:rsid w:val="004C629D"/>
    <w:rsid w:val="004C679A"/>
    <w:rsid w:val="004C78F0"/>
    <w:rsid w:val="004C7B10"/>
    <w:rsid w:val="004C7B57"/>
    <w:rsid w:val="004D269D"/>
    <w:rsid w:val="004D275F"/>
    <w:rsid w:val="004D2C1A"/>
    <w:rsid w:val="004D2D4E"/>
    <w:rsid w:val="004D3705"/>
    <w:rsid w:val="004D3873"/>
    <w:rsid w:val="004D3EB2"/>
    <w:rsid w:val="004D501F"/>
    <w:rsid w:val="004D5691"/>
    <w:rsid w:val="004D5828"/>
    <w:rsid w:val="004D63B6"/>
    <w:rsid w:val="004D69DD"/>
    <w:rsid w:val="004D71A3"/>
    <w:rsid w:val="004D74A1"/>
    <w:rsid w:val="004D75A1"/>
    <w:rsid w:val="004D7D11"/>
    <w:rsid w:val="004D7E9E"/>
    <w:rsid w:val="004D7F34"/>
    <w:rsid w:val="004E02EA"/>
    <w:rsid w:val="004E12D8"/>
    <w:rsid w:val="004E1953"/>
    <w:rsid w:val="004E2655"/>
    <w:rsid w:val="004E265C"/>
    <w:rsid w:val="004E26A1"/>
    <w:rsid w:val="004E36B0"/>
    <w:rsid w:val="004E398C"/>
    <w:rsid w:val="004E4787"/>
    <w:rsid w:val="004E590A"/>
    <w:rsid w:val="004E59DC"/>
    <w:rsid w:val="004E7178"/>
    <w:rsid w:val="004E7336"/>
    <w:rsid w:val="004E7631"/>
    <w:rsid w:val="004F03AF"/>
    <w:rsid w:val="004F15DB"/>
    <w:rsid w:val="004F1D4D"/>
    <w:rsid w:val="004F21BA"/>
    <w:rsid w:val="004F2995"/>
    <w:rsid w:val="004F4103"/>
    <w:rsid w:val="004F4A62"/>
    <w:rsid w:val="004F4DA7"/>
    <w:rsid w:val="004F4E71"/>
    <w:rsid w:val="004F60B3"/>
    <w:rsid w:val="005007DF"/>
    <w:rsid w:val="00500F58"/>
    <w:rsid w:val="00504ADA"/>
    <w:rsid w:val="0050557D"/>
    <w:rsid w:val="00506A15"/>
    <w:rsid w:val="00506A57"/>
    <w:rsid w:val="00506DA8"/>
    <w:rsid w:val="00507410"/>
    <w:rsid w:val="0050764E"/>
    <w:rsid w:val="00510323"/>
    <w:rsid w:val="0051086A"/>
    <w:rsid w:val="00511A4D"/>
    <w:rsid w:val="00512088"/>
    <w:rsid w:val="00512808"/>
    <w:rsid w:val="00512DC6"/>
    <w:rsid w:val="00512EB0"/>
    <w:rsid w:val="00513592"/>
    <w:rsid w:val="00513751"/>
    <w:rsid w:val="00513CC5"/>
    <w:rsid w:val="00513F13"/>
    <w:rsid w:val="00513F3A"/>
    <w:rsid w:val="0051433B"/>
    <w:rsid w:val="00515373"/>
    <w:rsid w:val="00515880"/>
    <w:rsid w:val="00515BC9"/>
    <w:rsid w:val="00516010"/>
    <w:rsid w:val="00516CEA"/>
    <w:rsid w:val="00517D68"/>
    <w:rsid w:val="005233E7"/>
    <w:rsid w:val="00524116"/>
    <w:rsid w:val="0052488C"/>
    <w:rsid w:val="00525C00"/>
    <w:rsid w:val="00525D3D"/>
    <w:rsid w:val="00526C1F"/>
    <w:rsid w:val="005271B8"/>
    <w:rsid w:val="005273A2"/>
    <w:rsid w:val="005300DB"/>
    <w:rsid w:val="00530DAA"/>
    <w:rsid w:val="00531A46"/>
    <w:rsid w:val="00532C9E"/>
    <w:rsid w:val="00533AD1"/>
    <w:rsid w:val="00534F25"/>
    <w:rsid w:val="00535120"/>
    <w:rsid w:val="0053686D"/>
    <w:rsid w:val="00537B93"/>
    <w:rsid w:val="00541050"/>
    <w:rsid w:val="0054120C"/>
    <w:rsid w:val="00541647"/>
    <w:rsid w:val="005417F7"/>
    <w:rsid w:val="00541EE2"/>
    <w:rsid w:val="0054375B"/>
    <w:rsid w:val="00544296"/>
    <w:rsid w:val="00544511"/>
    <w:rsid w:val="005448F9"/>
    <w:rsid w:val="00545F87"/>
    <w:rsid w:val="00547178"/>
    <w:rsid w:val="00547A7F"/>
    <w:rsid w:val="00550947"/>
    <w:rsid w:val="00552149"/>
    <w:rsid w:val="00553F52"/>
    <w:rsid w:val="00554B0A"/>
    <w:rsid w:val="0055528B"/>
    <w:rsid w:val="00555BE0"/>
    <w:rsid w:val="00555BEE"/>
    <w:rsid w:val="0055611C"/>
    <w:rsid w:val="00556162"/>
    <w:rsid w:val="005561A3"/>
    <w:rsid w:val="005570B4"/>
    <w:rsid w:val="00557562"/>
    <w:rsid w:val="005575D5"/>
    <w:rsid w:val="005577E1"/>
    <w:rsid w:val="00557AF6"/>
    <w:rsid w:val="0056045B"/>
    <w:rsid w:val="0056062B"/>
    <w:rsid w:val="005606FB"/>
    <w:rsid w:val="0056084A"/>
    <w:rsid w:val="00560DAC"/>
    <w:rsid w:val="005610E6"/>
    <w:rsid w:val="00561346"/>
    <w:rsid w:val="00561C8B"/>
    <w:rsid w:val="00563630"/>
    <w:rsid w:val="005644BF"/>
    <w:rsid w:val="00564549"/>
    <w:rsid w:val="00564B14"/>
    <w:rsid w:val="00565D1B"/>
    <w:rsid w:val="00565F9B"/>
    <w:rsid w:val="005667F6"/>
    <w:rsid w:val="00567361"/>
    <w:rsid w:val="00570450"/>
    <w:rsid w:val="005714C1"/>
    <w:rsid w:val="0057218F"/>
    <w:rsid w:val="00573ACD"/>
    <w:rsid w:val="00574EAA"/>
    <w:rsid w:val="005750B3"/>
    <w:rsid w:val="00575DB9"/>
    <w:rsid w:val="00576486"/>
    <w:rsid w:val="00576DE3"/>
    <w:rsid w:val="00577CCB"/>
    <w:rsid w:val="00577CF7"/>
    <w:rsid w:val="00577FC5"/>
    <w:rsid w:val="00580281"/>
    <w:rsid w:val="0058165F"/>
    <w:rsid w:val="0058177E"/>
    <w:rsid w:val="005831FD"/>
    <w:rsid w:val="00584D86"/>
    <w:rsid w:val="00585489"/>
    <w:rsid w:val="0058575F"/>
    <w:rsid w:val="00585D42"/>
    <w:rsid w:val="005861BE"/>
    <w:rsid w:val="00587540"/>
    <w:rsid w:val="00591F52"/>
    <w:rsid w:val="0059252A"/>
    <w:rsid w:val="00594FF7"/>
    <w:rsid w:val="00595C93"/>
    <w:rsid w:val="005960D5"/>
    <w:rsid w:val="00596865"/>
    <w:rsid w:val="00596B11"/>
    <w:rsid w:val="00596B8C"/>
    <w:rsid w:val="005A06C4"/>
    <w:rsid w:val="005A0D06"/>
    <w:rsid w:val="005A31E3"/>
    <w:rsid w:val="005A332E"/>
    <w:rsid w:val="005A3DAB"/>
    <w:rsid w:val="005A416D"/>
    <w:rsid w:val="005A4610"/>
    <w:rsid w:val="005A53E6"/>
    <w:rsid w:val="005A5784"/>
    <w:rsid w:val="005A6899"/>
    <w:rsid w:val="005A6EF0"/>
    <w:rsid w:val="005A78E3"/>
    <w:rsid w:val="005A7A49"/>
    <w:rsid w:val="005A7F3C"/>
    <w:rsid w:val="005B0AE1"/>
    <w:rsid w:val="005B0CC5"/>
    <w:rsid w:val="005B107D"/>
    <w:rsid w:val="005B14E8"/>
    <w:rsid w:val="005B16A0"/>
    <w:rsid w:val="005B1B2A"/>
    <w:rsid w:val="005B23AA"/>
    <w:rsid w:val="005B3336"/>
    <w:rsid w:val="005B3382"/>
    <w:rsid w:val="005B461E"/>
    <w:rsid w:val="005B4EB5"/>
    <w:rsid w:val="005B4EE7"/>
    <w:rsid w:val="005B6EFC"/>
    <w:rsid w:val="005C01A1"/>
    <w:rsid w:val="005C1051"/>
    <w:rsid w:val="005C1910"/>
    <w:rsid w:val="005C2D34"/>
    <w:rsid w:val="005C34BE"/>
    <w:rsid w:val="005C3BEC"/>
    <w:rsid w:val="005C4D4F"/>
    <w:rsid w:val="005C4DF6"/>
    <w:rsid w:val="005C5278"/>
    <w:rsid w:val="005C5C4E"/>
    <w:rsid w:val="005C7687"/>
    <w:rsid w:val="005C7EDB"/>
    <w:rsid w:val="005D00D2"/>
    <w:rsid w:val="005D01AE"/>
    <w:rsid w:val="005D08EE"/>
    <w:rsid w:val="005D0C46"/>
    <w:rsid w:val="005D14C6"/>
    <w:rsid w:val="005D18F0"/>
    <w:rsid w:val="005D196F"/>
    <w:rsid w:val="005D1E22"/>
    <w:rsid w:val="005D23CE"/>
    <w:rsid w:val="005D2449"/>
    <w:rsid w:val="005D2D86"/>
    <w:rsid w:val="005D2E50"/>
    <w:rsid w:val="005D2ECA"/>
    <w:rsid w:val="005D458F"/>
    <w:rsid w:val="005D495A"/>
    <w:rsid w:val="005D4B11"/>
    <w:rsid w:val="005D50BD"/>
    <w:rsid w:val="005D529C"/>
    <w:rsid w:val="005D53F7"/>
    <w:rsid w:val="005D5527"/>
    <w:rsid w:val="005D5851"/>
    <w:rsid w:val="005D5A8D"/>
    <w:rsid w:val="005D63F2"/>
    <w:rsid w:val="005D6BE4"/>
    <w:rsid w:val="005D6C3D"/>
    <w:rsid w:val="005D6DF3"/>
    <w:rsid w:val="005D7242"/>
    <w:rsid w:val="005D7B95"/>
    <w:rsid w:val="005D7DA2"/>
    <w:rsid w:val="005E01E7"/>
    <w:rsid w:val="005E028F"/>
    <w:rsid w:val="005E15DD"/>
    <w:rsid w:val="005E172F"/>
    <w:rsid w:val="005E18DB"/>
    <w:rsid w:val="005E264D"/>
    <w:rsid w:val="005E2B0D"/>
    <w:rsid w:val="005E519F"/>
    <w:rsid w:val="005E51CE"/>
    <w:rsid w:val="005E5273"/>
    <w:rsid w:val="005E686C"/>
    <w:rsid w:val="005E6895"/>
    <w:rsid w:val="005E68A9"/>
    <w:rsid w:val="005E69B4"/>
    <w:rsid w:val="005E72F9"/>
    <w:rsid w:val="005E7787"/>
    <w:rsid w:val="005E78C3"/>
    <w:rsid w:val="005E7BA2"/>
    <w:rsid w:val="005F165D"/>
    <w:rsid w:val="005F1740"/>
    <w:rsid w:val="005F1971"/>
    <w:rsid w:val="005F24E0"/>
    <w:rsid w:val="005F2B46"/>
    <w:rsid w:val="005F48CA"/>
    <w:rsid w:val="005F4B1F"/>
    <w:rsid w:val="005F54A8"/>
    <w:rsid w:val="005F5757"/>
    <w:rsid w:val="005F7424"/>
    <w:rsid w:val="005F7459"/>
    <w:rsid w:val="005F79AA"/>
    <w:rsid w:val="00600FC1"/>
    <w:rsid w:val="006020B9"/>
    <w:rsid w:val="006025D5"/>
    <w:rsid w:val="00602C11"/>
    <w:rsid w:val="00603307"/>
    <w:rsid w:val="00603D54"/>
    <w:rsid w:val="006045EA"/>
    <w:rsid w:val="00605579"/>
    <w:rsid w:val="00605C7E"/>
    <w:rsid w:val="00606713"/>
    <w:rsid w:val="00610F36"/>
    <w:rsid w:val="00611485"/>
    <w:rsid w:val="00611995"/>
    <w:rsid w:val="006170BD"/>
    <w:rsid w:val="006202B9"/>
    <w:rsid w:val="006219A8"/>
    <w:rsid w:val="00622571"/>
    <w:rsid w:val="00623D06"/>
    <w:rsid w:val="006246D8"/>
    <w:rsid w:val="00624BD1"/>
    <w:rsid w:val="00624DE7"/>
    <w:rsid w:val="00625051"/>
    <w:rsid w:val="006266F9"/>
    <w:rsid w:val="00627366"/>
    <w:rsid w:val="006279F0"/>
    <w:rsid w:val="006300B1"/>
    <w:rsid w:val="00630B1C"/>
    <w:rsid w:val="00630C64"/>
    <w:rsid w:val="0063173E"/>
    <w:rsid w:val="00632E26"/>
    <w:rsid w:val="00633E42"/>
    <w:rsid w:val="006340B3"/>
    <w:rsid w:val="00634C34"/>
    <w:rsid w:val="00635E00"/>
    <w:rsid w:val="00636EA3"/>
    <w:rsid w:val="006372BE"/>
    <w:rsid w:val="00637814"/>
    <w:rsid w:val="0064031C"/>
    <w:rsid w:val="00642C1E"/>
    <w:rsid w:val="0064329A"/>
    <w:rsid w:val="00643AD5"/>
    <w:rsid w:val="0064497A"/>
    <w:rsid w:val="00647E21"/>
    <w:rsid w:val="006507D6"/>
    <w:rsid w:val="00650A15"/>
    <w:rsid w:val="0065107B"/>
    <w:rsid w:val="00652673"/>
    <w:rsid w:val="006531A0"/>
    <w:rsid w:val="00653277"/>
    <w:rsid w:val="0065415B"/>
    <w:rsid w:val="006542D0"/>
    <w:rsid w:val="006546CF"/>
    <w:rsid w:val="0065475F"/>
    <w:rsid w:val="00654EF0"/>
    <w:rsid w:val="00655D7A"/>
    <w:rsid w:val="00657412"/>
    <w:rsid w:val="0065763C"/>
    <w:rsid w:val="00657AC6"/>
    <w:rsid w:val="00657D01"/>
    <w:rsid w:val="00657DC3"/>
    <w:rsid w:val="006603FA"/>
    <w:rsid w:val="00661553"/>
    <w:rsid w:val="0066233F"/>
    <w:rsid w:val="00662B6B"/>
    <w:rsid w:val="00665268"/>
    <w:rsid w:val="00665BCA"/>
    <w:rsid w:val="00666DA6"/>
    <w:rsid w:val="006672A7"/>
    <w:rsid w:val="00667544"/>
    <w:rsid w:val="006716C4"/>
    <w:rsid w:val="00671AEF"/>
    <w:rsid w:val="00671D9B"/>
    <w:rsid w:val="00672A17"/>
    <w:rsid w:val="00672A1F"/>
    <w:rsid w:val="00672A6F"/>
    <w:rsid w:val="0067328E"/>
    <w:rsid w:val="00674DA3"/>
    <w:rsid w:val="006752A9"/>
    <w:rsid w:val="00675B1E"/>
    <w:rsid w:val="00676187"/>
    <w:rsid w:val="00677DCD"/>
    <w:rsid w:val="006802DB"/>
    <w:rsid w:val="00680582"/>
    <w:rsid w:val="00680EFB"/>
    <w:rsid w:val="00681177"/>
    <w:rsid w:val="00681563"/>
    <w:rsid w:val="00683C2A"/>
    <w:rsid w:val="006848A5"/>
    <w:rsid w:val="00685723"/>
    <w:rsid w:val="00686748"/>
    <w:rsid w:val="00686C0B"/>
    <w:rsid w:val="00686F95"/>
    <w:rsid w:val="006872C3"/>
    <w:rsid w:val="00690AF6"/>
    <w:rsid w:val="00692BDE"/>
    <w:rsid w:val="00694BD4"/>
    <w:rsid w:val="00694E7E"/>
    <w:rsid w:val="00696319"/>
    <w:rsid w:val="006A0429"/>
    <w:rsid w:val="006A0711"/>
    <w:rsid w:val="006A1004"/>
    <w:rsid w:val="006A1399"/>
    <w:rsid w:val="006A1A53"/>
    <w:rsid w:val="006A2683"/>
    <w:rsid w:val="006A344E"/>
    <w:rsid w:val="006A3586"/>
    <w:rsid w:val="006A698C"/>
    <w:rsid w:val="006B129D"/>
    <w:rsid w:val="006B12BC"/>
    <w:rsid w:val="006B14CD"/>
    <w:rsid w:val="006B1E91"/>
    <w:rsid w:val="006B238D"/>
    <w:rsid w:val="006B240A"/>
    <w:rsid w:val="006B3059"/>
    <w:rsid w:val="006B42C1"/>
    <w:rsid w:val="006B4621"/>
    <w:rsid w:val="006B551C"/>
    <w:rsid w:val="006B6140"/>
    <w:rsid w:val="006B6ED9"/>
    <w:rsid w:val="006B6FBB"/>
    <w:rsid w:val="006B764B"/>
    <w:rsid w:val="006B7754"/>
    <w:rsid w:val="006C0965"/>
    <w:rsid w:val="006C0E84"/>
    <w:rsid w:val="006C182D"/>
    <w:rsid w:val="006C18AA"/>
    <w:rsid w:val="006C18FA"/>
    <w:rsid w:val="006C1B5F"/>
    <w:rsid w:val="006C5313"/>
    <w:rsid w:val="006C5C3B"/>
    <w:rsid w:val="006C617A"/>
    <w:rsid w:val="006C6548"/>
    <w:rsid w:val="006C69B6"/>
    <w:rsid w:val="006C6B85"/>
    <w:rsid w:val="006C6BA2"/>
    <w:rsid w:val="006C7F99"/>
    <w:rsid w:val="006D026D"/>
    <w:rsid w:val="006D0740"/>
    <w:rsid w:val="006D0841"/>
    <w:rsid w:val="006D0DBF"/>
    <w:rsid w:val="006D2802"/>
    <w:rsid w:val="006D2A49"/>
    <w:rsid w:val="006D319F"/>
    <w:rsid w:val="006D34F7"/>
    <w:rsid w:val="006D354A"/>
    <w:rsid w:val="006D3AC9"/>
    <w:rsid w:val="006D3C9F"/>
    <w:rsid w:val="006D4ACA"/>
    <w:rsid w:val="006D5886"/>
    <w:rsid w:val="006D5973"/>
    <w:rsid w:val="006D59FF"/>
    <w:rsid w:val="006D6302"/>
    <w:rsid w:val="006D7D72"/>
    <w:rsid w:val="006E02B9"/>
    <w:rsid w:val="006E02CE"/>
    <w:rsid w:val="006E0B6E"/>
    <w:rsid w:val="006E107F"/>
    <w:rsid w:val="006E26C6"/>
    <w:rsid w:val="006E28DF"/>
    <w:rsid w:val="006E2A21"/>
    <w:rsid w:val="006E327C"/>
    <w:rsid w:val="006E4CB5"/>
    <w:rsid w:val="006E4E7F"/>
    <w:rsid w:val="006E5324"/>
    <w:rsid w:val="006E624D"/>
    <w:rsid w:val="006E6A21"/>
    <w:rsid w:val="006E6AC2"/>
    <w:rsid w:val="006E702B"/>
    <w:rsid w:val="006F1561"/>
    <w:rsid w:val="006F3DF0"/>
    <w:rsid w:val="006F4005"/>
    <w:rsid w:val="006F4473"/>
    <w:rsid w:val="006F467E"/>
    <w:rsid w:val="006F474F"/>
    <w:rsid w:val="006F479A"/>
    <w:rsid w:val="006F4D0B"/>
    <w:rsid w:val="006F5A10"/>
    <w:rsid w:val="006F5A8F"/>
    <w:rsid w:val="006F5B6C"/>
    <w:rsid w:val="006F6A40"/>
    <w:rsid w:val="006F6BAA"/>
    <w:rsid w:val="006F75B5"/>
    <w:rsid w:val="00700E7C"/>
    <w:rsid w:val="0070117C"/>
    <w:rsid w:val="007015A1"/>
    <w:rsid w:val="007016C4"/>
    <w:rsid w:val="007022BB"/>
    <w:rsid w:val="00702A2F"/>
    <w:rsid w:val="00702DA3"/>
    <w:rsid w:val="0070378A"/>
    <w:rsid w:val="00704D00"/>
    <w:rsid w:val="00704D12"/>
    <w:rsid w:val="00704D79"/>
    <w:rsid w:val="00705306"/>
    <w:rsid w:val="0070556F"/>
    <w:rsid w:val="00710F87"/>
    <w:rsid w:val="007111F7"/>
    <w:rsid w:val="007137EE"/>
    <w:rsid w:val="00713D1D"/>
    <w:rsid w:val="00713E42"/>
    <w:rsid w:val="007152C4"/>
    <w:rsid w:val="00715476"/>
    <w:rsid w:val="00716515"/>
    <w:rsid w:val="007172B4"/>
    <w:rsid w:val="00717688"/>
    <w:rsid w:val="00717CAC"/>
    <w:rsid w:val="007201DC"/>
    <w:rsid w:val="0072098B"/>
    <w:rsid w:val="00720F71"/>
    <w:rsid w:val="00720F91"/>
    <w:rsid w:val="0072102B"/>
    <w:rsid w:val="0072109C"/>
    <w:rsid w:val="00723088"/>
    <w:rsid w:val="007238A1"/>
    <w:rsid w:val="00723CE1"/>
    <w:rsid w:val="0072450D"/>
    <w:rsid w:val="00724F0A"/>
    <w:rsid w:val="0072561C"/>
    <w:rsid w:val="00726267"/>
    <w:rsid w:val="00727006"/>
    <w:rsid w:val="00727FED"/>
    <w:rsid w:val="00730813"/>
    <w:rsid w:val="00730D3B"/>
    <w:rsid w:val="007318B0"/>
    <w:rsid w:val="007326B2"/>
    <w:rsid w:val="00732975"/>
    <w:rsid w:val="00732C4C"/>
    <w:rsid w:val="00735026"/>
    <w:rsid w:val="00735476"/>
    <w:rsid w:val="0073763F"/>
    <w:rsid w:val="00740437"/>
    <w:rsid w:val="007408DE"/>
    <w:rsid w:val="00740A4D"/>
    <w:rsid w:val="00743567"/>
    <w:rsid w:val="00744408"/>
    <w:rsid w:val="00744634"/>
    <w:rsid w:val="00745539"/>
    <w:rsid w:val="00745FA1"/>
    <w:rsid w:val="007476E9"/>
    <w:rsid w:val="007479D8"/>
    <w:rsid w:val="007479F2"/>
    <w:rsid w:val="00747CC8"/>
    <w:rsid w:val="00750812"/>
    <w:rsid w:val="00751023"/>
    <w:rsid w:val="00752011"/>
    <w:rsid w:val="00752293"/>
    <w:rsid w:val="00755434"/>
    <w:rsid w:val="007567ED"/>
    <w:rsid w:val="007568E7"/>
    <w:rsid w:val="00757C69"/>
    <w:rsid w:val="0076069F"/>
    <w:rsid w:val="007607DA"/>
    <w:rsid w:val="00761A3E"/>
    <w:rsid w:val="00762442"/>
    <w:rsid w:val="007628E7"/>
    <w:rsid w:val="00763369"/>
    <w:rsid w:val="00763ECC"/>
    <w:rsid w:val="00764286"/>
    <w:rsid w:val="007645D1"/>
    <w:rsid w:val="0076522A"/>
    <w:rsid w:val="00765E06"/>
    <w:rsid w:val="007669E0"/>
    <w:rsid w:val="00767E51"/>
    <w:rsid w:val="007705C3"/>
    <w:rsid w:val="00770D1C"/>
    <w:rsid w:val="00771198"/>
    <w:rsid w:val="007727B1"/>
    <w:rsid w:val="007737EA"/>
    <w:rsid w:val="007739EE"/>
    <w:rsid w:val="007744BB"/>
    <w:rsid w:val="00774646"/>
    <w:rsid w:val="00775979"/>
    <w:rsid w:val="00776610"/>
    <w:rsid w:val="00777179"/>
    <w:rsid w:val="00780474"/>
    <w:rsid w:val="00780730"/>
    <w:rsid w:val="00781809"/>
    <w:rsid w:val="00782206"/>
    <w:rsid w:val="007823AA"/>
    <w:rsid w:val="007831EF"/>
    <w:rsid w:val="007834F5"/>
    <w:rsid w:val="00783625"/>
    <w:rsid w:val="00783D69"/>
    <w:rsid w:val="00784583"/>
    <w:rsid w:val="00785814"/>
    <w:rsid w:val="00785E31"/>
    <w:rsid w:val="00785FCB"/>
    <w:rsid w:val="00786409"/>
    <w:rsid w:val="0078654F"/>
    <w:rsid w:val="0078696A"/>
    <w:rsid w:val="00786E8A"/>
    <w:rsid w:val="0078703C"/>
    <w:rsid w:val="0078724E"/>
    <w:rsid w:val="0078770D"/>
    <w:rsid w:val="00790760"/>
    <w:rsid w:val="00790ADB"/>
    <w:rsid w:val="00791D72"/>
    <w:rsid w:val="00791DEC"/>
    <w:rsid w:val="0079249C"/>
    <w:rsid w:val="00792520"/>
    <w:rsid w:val="0079437F"/>
    <w:rsid w:val="00794579"/>
    <w:rsid w:val="00794E8D"/>
    <w:rsid w:val="00794EE0"/>
    <w:rsid w:val="00796224"/>
    <w:rsid w:val="007972C6"/>
    <w:rsid w:val="0079736A"/>
    <w:rsid w:val="00797663"/>
    <w:rsid w:val="00797853"/>
    <w:rsid w:val="00797C3B"/>
    <w:rsid w:val="007A04AF"/>
    <w:rsid w:val="007A131B"/>
    <w:rsid w:val="007A1FE3"/>
    <w:rsid w:val="007A22FB"/>
    <w:rsid w:val="007A2388"/>
    <w:rsid w:val="007A261A"/>
    <w:rsid w:val="007A29A4"/>
    <w:rsid w:val="007A2B9E"/>
    <w:rsid w:val="007A4BEE"/>
    <w:rsid w:val="007A4D2A"/>
    <w:rsid w:val="007A54C4"/>
    <w:rsid w:val="007A59CF"/>
    <w:rsid w:val="007A5FBA"/>
    <w:rsid w:val="007A6B96"/>
    <w:rsid w:val="007A79D4"/>
    <w:rsid w:val="007A7C63"/>
    <w:rsid w:val="007B0856"/>
    <w:rsid w:val="007B0B25"/>
    <w:rsid w:val="007B0CF5"/>
    <w:rsid w:val="007B2077"/>
    <w:rsid w:val="007B2611"/>
    <w:rsid w:val="007B41BB"/>
    <w:rsid w:val="007B42BB"/>
    <w:rsid w:val="007B4E74"/>
    <w:rsid w:val="007B5154"/>
    <w:rsid w:val="007B5FB6"/>
    <w:rsid w:val="007B7ED7"/>
    <w:rsid w:val="007C0934"/>
    <w:rsid w:val="007C1E6E"/>
    <w:rsid w:val="007C2B8B"/>
    <w:rsid w:val="007C350F"/>
    <w:rsid w:val="007C389E"/>
    <w:rsid w:val="007C3C94"/>
    <w:rsid w:val="007C3D35"/>
    <w:rsid w:val="007C3F2D"/>
    <w:rsid w:val="007C4CCD"/>
    <w:rsid w:val="007C5971"/>
    <w:rsid w:val="007C5F24"/>
    <w:rsid w:val="007C6320"/>
    <w:rsid w:val="007C666C"/>
    <w:rsid w:val="007C7162"/>
    <w:rsid w:val="007D0B48"/>
    <w:rsid w:val="007D20EA"/>
    <w:rsid w:val="007D3BE3"/>
    <w:rsid w:val="007D3C73"/>
    <w:rsid w:val="007D3D97"/>
    <w:rsid w:val="007D3E59"/>
    <w:rsid w:val="007D45BF"/>
    <w:rsid w:val="007D75CC"/>
    <w:rsid w:val="007D7655"/>
    <w:rsid w:val="007D7EC7"/>
    <w:rsid w:val="007E00C1"/>
    <w:rsid w:val="007E32E8"/>
    <w:rsid w:val="007E363C"/>
    <w:rsid w:val="007E3D04"/>
    <w:rsid w:val="007E482A"/>
    <w:rsid w:val="007E4D34"/>
    <w:rsid w:val="007E579A"/>
    <w:rsid w:val="007E73EA"/>
    <w:rsid w:val="007E760C"/>
    <w:rsid w:val="007E7E0F"/>
    <w:rsid w:val="007F0494"/>
    <w:rsid w:val="007F094A"/>
    <w:rsid w:val="007F0997"/>
    <w:rsid w:val="007F1063"/>
    <w:rsid w:val="007F1782"/>
    <w:rsid w:val="007F276E"/>
    <w:rsid w:val="007F31A1"/>
    <w:rsid w:val="007F387E"/>
    <w:rsid w:val="007F3E74"/>
    <w:rsid w:val="007F42F3"/>
    <w:rsid w:val="007F50A1"/>
    <w:rsid w:val="007F76E3"/>
    <w:rsid w:val="008004EA"/>
    <w:rsid w:val="00801069"/>
    <w:rsid w:val="008011B2"/>
    <w:rsid w:val="00801278"/>
    <w:rsid w:val="0080203A"/>
    <w:rsid w:val="0080229C"/>
    <w:rsid w:val="00802B59"/>
    <w:rsid w:val="008036D3"/>
    <w:rsid w:val="00803ED0"/>
    <w:rsid w:val="00803F80"/>
    <w:rsid w:val="00804DC0"/>
    <w:rsid w:val="00805579"/>
    <w:rsid w:val="00805633"/>
    <w:rsid w:val="00805D53"/>
    <w:rsid w:val="00807DCB"/>
    <w:rsid w:val="00810997"/>
    <w:rsid w:val="00813139"/>
    <w:rsid w:val="008132DF"/>
    <w:rsid w:val="0081378F"/>
    <w:rsid w:val="0081424F"/>
    <w:rsid w:val="00814B7B"/>
    <w:rsid w:val="00815D54"/>
    <w:rsid w:val="0081725D"/>
    <w:rsid w:val="00817DB9"/>
    <w:rsid w:val="00817E0C"/>
    <w:rsid w:val="00817ED8"/>
    <w:rsid w:val="00820D77"/>
    <w:rsid w:val="00820E13"/>
    <w:rsid w:val="008210CB"/>
    <w:rsid w:val="00821ADC"/>
    <w:rsid w:val="00822562"/>
    <w:rsid w:val="008226D4"/>
    <w:rsid w:val="008227AE"/>
    <w:rsid w:val="00822A5A"/>
    <w:rsid w:val="00823BD4"/>
    <w:rsid w:val="00824314"/>
    <w:rsid w:val="008243FE"/>
    <w:rsid w:val="00824E3C"/>
    <w:rsid w:val="00825C53"/>
    <w:rsid w:val="00826197"/>
    <w:rsid w:val="00827496"/>
    <w:rsid w:val="0082769B"/>
    <w:rsid w:val="0083008E"/>
    <w:rsid w:val="008303DB"/>
    <w:rsid w:val="00831F02"/>
    <w:rsid w:val="008323DD"/>
    <w:rsid w:val="00832C19"/>
    <w:rsid w:val="00834DBD"/>
    <w:rsid w:val="00835F0F"/>
    <w:rsid w:val="00836A7C"/>
    <w:rsid w:val="00836DCE"/>
    <w:rsid w:val="00837109"/>
    <w:rsid w:val="00837E52"/>
    <w:rsid w:val="00840542"/>
    <w:rsid w:val="00840701"/>
    <w:rsid w:val="00841A3A"/>
    <w:rsid w:val="0084259B"/>
    <w:rsid w:val="008430FC"/>
    <w:rsid w:val="00843111"/>
    <w:rsid w:val="008434EA"/>
    <w:rsid w:val="0084369E"/>
    <w:rsid w:val="00843959"/>
    <w:rsid w:val="008443B0"/>
    <w:rsid w:val="00845256"/>
    <w:rsid w:val="00845364"/>
    <w:rsid w:val="00845478"/>
    <w:rsid w:val="00845999"/>
    <w:rsid w:val="00845AC7"/>
    <w:rsid w:val="00845B13"/>
    <w:rsid w:val="0084627C"/>
    <w:rsid w:val="00847557"/>
    <w:rsid w:val="008478AC"/>
    <w:rsid w:val="00850AB6"/>
    <w:rsid w:val="0085154F"/>
    <w:rsid w:val="00852AEF"/>
    <w:rsid w:val="00852C59"/>
    <w:rsid w:val="008530CE"/>
    <w:rsid w:val="00853313"/>
    <w:rsid w:val="00855FAE"/>
    <w:rsid w:val="00856043"/>
    <w:rsid w:val="00857709"/>
    <w:rsid w:val="00857BE2"/>
    <w:rsid w:val="008604D3"/>
    <w:rsid w:val="0086109C"/>
    <w:rsid w:val="008615D9"/>
    <w:rsid w:val="00862503"/>
    <w:rsid w:val="008629B9"/>
    <w:rsid w:val="00862C14"/>
    <w:rsid w:val="00862FB1"/>
    <w:rsid w:val="008632ED"/>
    <w:rsid w:val="008637D5"/>
    <w:rsid w:val="00863E96"/>
    <w:rsid w:val="008645DC"/>
    <w:rsid w:val="00864CE8"/>
    <w:rsid w:val="00865027"/>
    <w:rsid w:val="008650FD"/>
    <w:rsid w:val="008652C8"/>
    <w:rsid w:val="0086606D"/>
    <w:rsid w:val="008663FF"/>
    <w:rsid w:val="00867853"/>
    <w:rsid w:val="00867A88"/>
    <w:rsid w:val="00867E43"/>
    <w:rsid w:val="00870034"/>
    <w:rsid w:val="00870A5E"/>
    <w:rsid w:val="00870DB4"/>
    <w:rsid w:val="008739A1"/>
    <w:rsid w:val="00873DC9"/>
    <w:rsid w:val="008741EF"/>
    <w:rsid w:val="00874389"/>
    <w:rsid w:val="0087637A"/>
    <w:rsid w:val="0087640E"/>
    <w:rsid w:val="00876469"/>
    <w:rsid w:val="00876B61"/>
    <w:rsid w:val="00877215"/>
    <w:rsid w:val="00877F7D"/>
    <w:rsid w:val="00881C0B"/>
    <w:rsid w:val="00881CF6"/>
    <w:rsid w:val="00883606"/>
    <w:rsid w:val="00883B60"/>
    <w:rsid w:val="00884FB7"/>
    <w:rsid w:val="0088786D"/>
    <w:rsid w:val="0089000C"/>
    <w:rsid w:val="008906C0"/>
    <w:rsid w:val="008907E2"/>
    <w:rsid w:val="00891786"/>
    <w:rsid w:val="00891A6D"/>
    <w:rsid w:val="00891F2F"/>
    <w:rsid w:val="00894FD5"/>
    <w:rsid w:val="008960C2"/>
    <w:rsid w:val="00896949"/>
    <w:rsid w:val="008A0874"/>
    <w:rsid w:val="008A2A2A"/>
    <w:rsid w:val="008A3EB1"/>
    <w:rsid w:val="008A5238"/>
    <w:rsid w:val="008A62B9"/>
    <w:rsid w:val="008A693C"/>
    <w:rsid w:val="008A6F6F"/>
    <w:rsid w:val="008A708E"/>
    <w:rsid w:val="008A7380"/>
    <w:rsid w:val="008A7BA2"/>
    <w:rsid w:val="008B13D4"/>
    <w:rsid w:val="008B2607"/>
    <w:rsid w:val="008B2810"/>
    <w:rsid w:val="008B479E"/>
    <w:rsid w:val="008B4C9F"/>
    <w:rsid w:val="008B4CD6"/>
    <w:rsid w:val="008B6CF0"/>
    <w:rsid w:val="008B7CEF"/>
    <w:rsid w:val="008C00AF"/>
    <w:rsid w:val="008C00DC"/>
    <w:rsid w:val="008C0C92"/>
    <w:rsid w:val="008C13DD"/>
    <w:rsid w:val="008C1581"/>
    <w:rsid w:val="008C1BC8"/>
    <w:rsid w:val="008C1F64"/>
    <w:rsid w:val="008C4196"/>
    <w:rsid w:val="008C54CD"/>
    <w:rsid w:val="008C77D3"/>
    <w:rsid w:val="008C7A02"/>
    <w:rsid w:val="008D1E36"/>
    <w:rsid w:val="008D219D"/>
    <w:rsid w:val="008D2334"/>
    <w:rsid w:val="008D3DE3"/>
    <w:rsid w:val="008D42F1"/>
    <w:rsid w:val="008D576F"/>
    <w:rsid w:val="008D58DD"/>
    <w:rsid w:val="008D6023"/>
    <w:rsid w:val="008D6294"/>
    <w:rsid w:val="008D6720"/>
    <w:rsid w:val="008D779C"/>
    <w:rsid w:val="008D7987"/>
    <w:rsid w:val="008E0C25"/>
    <w:rsid w:val="008E19EE"/>
    <w:rsid w:val="008E22CA"/>
    <w:rsid w:val="008E2B03"/>
    <w:rsid w:val="008E2C92"/>
    <w:rsid w:val="008E2F8F"/>
    <w:rsid w:val="008E355E"/>
    <w:rsid w:val="008E4208"/>
    <w:rsid w:val="008E4907"/>
    <w:rsid w:val="008E4A24"/>
    <w:rsid w:val="008E60C8"/>
    <w:rsid w:val="008E6497"/>
    <w:rsid w:val="008E6E65"/>
    <w:rsid w:val="008E74A2"/>
    <w:rsid w:val="008E79C5"/>
    <w:rsid w:val="008F01CB"/>
    <w:rsid w:val="008F102D"/>
    <w:rsid w:val="008F1B6D"/>
    <w:rsid w:val="008F22C6"/>
    <w:rsid w:val="008F2616"/>
    <w:rsid w:val="008F340D"/>
    <w:rsid w:val="008F3D4C"/>
    <w:rsid w:val="008F50CA"/>
    <w:rsid w:val="008F5536"/>
    <w:rsid w:val="008F5719"/>
    <w:rsid w:val="008F652B"/>
    <w:rsid w:val="008F68F6"/>
    <w:rsid w:val="008F6A3F"/>
    <w:rsid w:val="008F6B2D"/>
    <w:rsid w:val="008F6C2F"/>
    <w:rsid w:val="008F7AEE"/>
    <w:rsid w:val="00900168"/>
    <w:rsid w:val="009012F4"/>
    <w:rsid w:val="009018F5"/>
    <w:rsid w:val="00901F4F"/>
    <w:rsid w:val="009021F1"/>
    <w:rsid w:val="0090364B"/>
    <w:rsid w:val="00904130"/>
    <w:rsid w:val="00905F7B"/>
    <w:rsid w:val="00905FA6"/>
    <w:rsid w:val="00906004"/>
    <w:rsid w:val="00906189"/>
    <w:rsid w:val="00906965"/>
    <w:rsid w:val="009072AC"/>
    <w:rsid w:val="00911272"/>
    <w:rsid w:val="009118AD"/>
    <w:rsid w:val="00913014"/>
    <w:rsid w:val="00914CD5"/>
    <w:rsid w:val="0091685C"/>
    <w:rsid w:val="009201DF"/>
    <w:rsid w:val="009205D9"/>
    <w:rsid w:val="00920F6D"/>
    <w:rsid w:val="009215E4"/>
    <w:rsid w:val="00921AE6"/>
    <w:rsid w:val="00921F36"/>
    <w:rsid w:val="009222E5"/>
    <w:rsid w:val="009234DA"/>
    <w:rsid w:val="00923D2C"/>
    <w:rsid w:val="00923D71"/>
    <w:rsid w:val="0092525B"/>
    <w:rsid w:val="009253F0"/>
    <w:rsid w:val="00927E31"/>
    <w:rsid w:val="00927F1F"/>
    <w:rsid w:val="00930A52"/>
    <w:rsid w:val="00930E94"/>
    <w:rsid w:val="009333A1"/>
    <w:rsid w:val="00934239"/>
    <w:rsid w:val="00934573"/>
    <w:rsid w:val="00934EC9"/>
    <w:rsid w:val="00935EEF"/>
    <w:rsid w:val="00936129"/>
    <w:rsid w:val="0093666E"/>
    <w:rsid w:val="00936CF7"/>
    <w:rsid w:val="0094105C"/>
    <w:rsid w:val="009414D1"/>
    <w:rsid w:val="009417A5"/>
    <w:rsid w:val="00941881"/>
    <w:rsid w:val="009432BA"/>
    <w:rsid w:val="00943F79"/>
    <w:rsid w:val="00945990"/>
    <w:rsid w:val="00945DBC"/>
    <w:rsid w:val="00945FF0"/>
    <w:rsid w:val="009468C8"/>
    <w:rsid w:val="00946A93"/>
    <w:rsid w:val="00946B88"/>
    <w:rsid w:val="009470A8"/>
    <w:rsid w:val="0094714C"/>
    <w:rsid w:val="0094798F"/>
    <w:rsid w:val="00947F03"/>
    <w:rsid w:val="009500F3"/>
    <w:rsid w:val="00950206"/>
    <w:rsid w:val="009505D1"/>
    <w:rsid w:val="00950C20"/>
    <w:rsid w:val="00950CC2"/>
    <w:rsid w:val="00952ACB"/>
    <w:rsid w:val="00953187"/>
    <w:rsid w:val="00953236"/>
    <w:rsid w:val="009537ED"/>
    <w:rsid w:val="00953F44"/>
    <w:rsid w:val="0095501D"/>
    <w:rsid w:val="0095558B"/>
    <w:rsid w:val="0095578D"/>
    <w:rsid w:val="009558DD"/>
    <w:rsid w:val="00955D2B"/>
    <w:rsid w:val="00957C80"/>
    <w:rsid w:val="0096202E"/>
    <w:rsid w:val="00963809"/>
    <w:rsid w:val="00963BB7"/>
    <w:rsid w:val="00964621"/>
    <w:rsid w:val="009651A0"/>
    <w:rsid w:val="00965F31"/>
    <w:rsid w:val="00966C1A"/>
    <w:rsid w:val="00967014"/>
    <w:rsid w:val="009703E1"/>
    <w:rsid w:val="00970E9A"/>
    <w:rsid w:val="00971851"/>
    <w:rsid w:val="009720CA"/>
    <w:rsid w:val="00972267"/>
    <w:rsid w:val="00972CDB"/>
    <w:rsid w:val="009734EB"/>
    <w:rsid w:val="00973B7C"/>
    <w:rsid w:val="00974A60"/>
    <w:rsid w:val="00975908"/>
    <w:rsid w:val="00975A9F"/>
    <w:rsid w:val="009760EE"/>
    <w:rsid w:val="00976E27"/>
    <w:rsid w:val="009771F1"/>
    <w:rsid w:val="00977FF2"/>
    <w:rsid w:val="00980765"/>
    <w:rsid w:val="00980836"/>
    <w:rsid w:val="00980BF3"/>
    <w:rsid w:val="00981C0A"/>
    <w:rsid w:val="009831EE"/>
    <w:rsid w:val="00983A18"/>
    <w:rsid w:val="009850B4"/>
    <w:rsid w:val="00986241"/>
    <w:rsid w:val="00986AFB"/>
    <w:rsid w:val="00987668"/>
    <w:rsid w:val="00990508"/>
    <w:rsid w:val="0099077F"/>
    <w:rsid w:val="009911A4"/>
    <w:rsid w:val="0099191D"/>
    <w:rsid w:val="00991E47"/>
    <w:rsid w:val="00992C99"/>
    <w:rsid w:val="00992CF2"/>
    <w:rsid w:val="0099311E"/>
    <w:rsid w:val="00993F78"/>
    <w:rsid w:val="00994A72"/>
    <w:rsid w:val="00994B0A"/>
    <w:rsid w:val="00994B3A"/>
    <w:rsid w:val="00995EF5"/>
    <w:rsid w:val="009962EA"/>
    <w:rsid w:val="0099732A"/>
    <w:rsid w:val="009974DE"/>
    <w:rsid w:val="00997CED"/>
    <w:rsid w:val="009A0AA6"/>
    <w:rsid w:val="009A144A"/>
    <w:rsid w:val="009A16FB"/>
    <w:rsid w:val="009A3566"/>
    <w:rsid w:val="009A3DE6"/>
    <w:rsid w:val="009A3FA1"/>
    <w:rsid w:val="009A52FC"/>
    <w:rsid w:val="009A751D"/>
    <w:rsid w:val="009A7567"/>
    <w:rsid w:val="009B12D7"/>
    <w:rsid w:val="009B1A0F"/>
    <w:rsid w:val="009B2369"/>
    <w:rsid w:val="009B3BFB"/>
    <w:rsid w:val="009B4B08"/>
    <w:rsid w:val="009B4C67"/>
    <w:rsid w:val="009B53F0"/>
    <w:rsid w:val="009B69A5"/>
    <w:rsid w:val="009B69A6"/>
    <w:rsid w:val="009B732E"/>
    <w:rsid w:val="009B7AA8"/>
    <w:rsid w:val="009C0124"/>
    <w:rsid w:val="009C014D"/>
    <w:rsid w:val="009C05C8"/>
    <w:rsid w:val="009C2BE6"/>
    <w:rsid w:val="009C3AF4"/>
    <w:rsid w:val="009C3BFB"/>
    <w:rsid w:val="009C3FDE"/>
    <w:rsid w:val="009C4A57"/>
    <w:rsid w:val="009C5CC5"/>
    <w:rsid w:val="009C6034"/>
    <w:rsid w:val="009C6217"/>
    <w:rsid w:val="009C6AF4"/>
    <w:rsid w:val="009D0634"/>
    <w:rsid w:val="009D145B"/>
    <w:rsid w:val="009D2382"/>
    <w:rsid w:val="009D2735"/>
    <w:rsid w:val="009D2B4F"/>
    <w:rsid w:val="009D317B"/>
    <w:rsid w:val="009D3FD8"/>
    <w:rsid w:val="009D4BD2"/>
    <w:rsid w:val="009D51A0"/>
    <w:rsid w:val="009D5280"/>
    <w:rsid w:val="009D618C"/>
    <w:rsid w:val="009D62A8"/>
    <w:rsid w:val="009D7037"/>
    <w:rsid w:val="009D7DC3"/>
    <w:rsid w:val="009E0971"/>
    <w:rsid w:val="009E109E"/>
    <w:rsid w:val="009E20DB"/>
    <w:rsid w:val="009E2E8E"/>
    <w:rsid w:val="009E3807"/>
    <w:rsid w:val="009E45B6"/>
    <w:rsid w:val="009E4678"/>
    <w:rsid w:val="009E567B"/>
    <w:rsid w:val="009E7155"/>
    <w:rsid w:val="009E7171"/>
    <w:rsid w:val="009E751B"/>
    <w:rsid w:val="009E7744"/>
    <w:rsid w:val="009F09CF"/>
    <w:rsid w:val="009F1589"/>
    <w:rsid w:val="009F1997"/>
    <w:rsid w:val="009F25E5"/>
    <w:rsid w:val="009F46F8"/>
    <w:rsid w:val="009F475B"/>
    <w:rsid w:val="009F57F6"/>
    <w:rsid w:val="009F6404"/>
    <w:rsid w:val="009F6792"/>
    <w:rsid w:val="009F6FC2"/>
    <w:rsid w:val="009F7540"/>
    <w:rsid w:val="009F7D63"/>
    <w:rsid w:val="00A0000B"/>
    <w:rsid w:val="00A004CF"/>
    <w:rsid w:val="00A01310"/>
    <w:rsid w:val="00A015D3"/>
    <w:rsid w:val="00A023DE"/>
    <w:rsid w:val="00A02D88"/>
    <w:rsid w:val="00A04A78"/>
    <w:rsid w:val="00A04DDF"/>
    <w:rsid w:val="00A063B1"/>
    <w:rsid w:val="00A065A9"/>
    <w:rsid w:val="00A07011"/>
    <w:rsid w:val="00A07B5A"/>
    <w:rsid w:val="00A07DAD"/>
    <w:rsid w:val="00A10A14"/>
    <w:rsid w:val="00A1152A"/>
    <w:rsid w:val="00A12629"/>
    <w:rsid w:val="00A13F0C"/>
    <w:rsid w:val="00A14F25"/>
    <w:rsid w:val="00A15563"/>
    <w:rsid w:val="00A1566F"/>
    <w:rsid w:val="00A16974"/>
    <w:rsid w:val="00A16CD5"/>
    <w:rsid w:val="00A17C80"/>
    <w:rsid w:val="00A203DE"/>
    <w:rsid w:val="00A20849"/>
    <w:rsid w:val="00A20F5E"/>
    <w:rsid w:val="00A214C1"/>
    <w:rsid w:val="00A21577"/>
    <w:rsid w:val="00A21582"/>
    <w:rsid w:val="00A22874"/>
    <w:rsid w:val="00A24067"/>
    <w:rsid w:val="00A240F8"/>
    <w:rsid w:val="00A24F45"/>
    <w:rsid w:val="00A250F6"/>
    <w:rsid w:val="00A26DD1"/>
    <w:rsid w:val="00A27609"/>
    <w:rsid w:val="00A27D2F"/>
    <w:rsid w:val="00A302CF"/>
    <w:rsid w:val="00A3087F"/>
    <w:rsid w:val="00A319A0"/>
    <w:rsid w:val="00A335C7"/>
    <w:rsid w:val="00A344B4"/>
    <w:rsid w:val="00A34DC2"/>
    <w:rsid w:val="00A351CC"/>
    <w:rsid w:val="00A37B9B"/>
    <w:rsid w:val="00A40769"/>
    <w:rsid w:val="00A40AB1"/>
    <w:rsid w:val="00A41B3E"/>
    <w:rsid w:val="00A41F23"/>
    <w:rsid w:val="00A4203F"/>
    <w:rsid w:val="00A42384"/>
    <w:rsid w:val="00A42845"/>
    <w:rsid w:val="00A42DA5"/>
    <w:rsid w:val="00A430F7"/>
    <w:rsid w:val="00A43C91"/>
    <w:rsid w:val="00A4525A"/>
    <w:rsid w:val="00A457FE"/>
    <w:rsid w:val="00A503EA"/>
    <w:rsid w:val="00A50CFC"/>
    <w:rsid w:val="00A51E90"/>
    <w:rsid w:val="00A53BFD"/>
    <w:rsid w:val="00A56815"/>
    <w:rsid w:val="00A579AC"/>
    <w:rsid w:val="00A61D22"/>
    <w:rsid w:val="00A61ECF"/>
    <w:rsid w:val="00A62C0B"/>
    <w:rsid w:val="00A637E2"/>
    <w:rsid w:val="00A65376"/>
    <w:rsid w:val="00A66163"/>
    <w:rsid w:val="00A66525"/>
    <w:rsid w:val="00A6656B"/>
    <w:rsid w:val="00A67735"/>
    <w:rsid w:val="00A70183"/>
    <w:rsid w:val="00A70C79"/>
    <w:rsid w:val="00A71A44"/>
    <w:rsid w:val="00A73640"/>
    <w:rsid w:val="00A742A7"/>
    <w:rsid w:val="00A744B3"/>
    <w:rsid w:val="00A74658"/>
    <w:rsid w:val="00A76BE7"/>
    <w:rsid w:val="00A76C3A"/>
    <w:rsid w:val="00A77CA6"/>
    <w:rsid w:val="00A8015C"/>
    <w:rsid w:val="00A80706"/>
    <w:rsid w:val="00A80CEF"/>
    <w:rsid w:val="00A80F95"/>
    <w:rsid w:val="00A81D10"/>
    <w:rsid w:val="00A823AF"/>
    <w:rsid w:val="00A82AC3"/>
    <w:rsid w:val="00A85218"/>
    <w:rsid w:val="00A85667"/>
    <w:rsid w:val="00A859EE"/>
    <w:rsid w:val="00A85B06"/>
    <w:rsid w:val="00A85B52"/>
    <w:rsid w:val="00A8652B"/>
    <w:rsid w:val="00A866E4"/>
    <w:rsid w:val="00A86764"/>
    <w:rsid w:val="00A86B84"/>
    <w:rsid w:val="00A86EC9"/>
    <w:rsid w:val="00A87261"/>
    <w:rsid w:val="00A8743A"/>
    <w:rsid w:val="00A87A28"/>
    <w:rsid w:val="00A87EC7"/>
    <w:rsid w:val="00A9003B"/>
    <w:rsid w:val="00A912CD"/>
    <w:rsid w:val="00A91947"/>
    <w:rsid w:val="00A93289"/>
    <w:rsid w:val="00A95AD4"/>
    <w:rsid w:val="00A968F4"/>
    <w:rsid w:val="00A96FBB"/>
    <w:rsid w:val="00AA1AE5"/>
    <w:rsid w:val="00AA1D33"/>
    <w:rsid w:val="00AA23E3"/>
    <w:rsid w:val="00AA23F5"/>
    <w:rsid w:val="00AA2C21"/>
    <w:rsid w:val="00AA2D90"/>
    <w:rsid w:val="00AA407A"/>
    <w:rsid w:val="00AA4811"/>
    <w:rsid w:val="00AA4E20"/>
    <w:rsid w:val="00AA55CF"/>
    <w:rsid w:val="00AA5E24"/>
    <w:rsid w:val="00AA64EB"/>
    <w:rsid w:val="00AA6548"/>
    <w:rsid w:val="00AA6852"/>
    <w:rsid w:val="00AA69B0"/>
    <w:rsid w:val="00AA7129"/>
    <w:rsid w:val="00AB080B"/>
    <w:rsid w:val="00AB119E"/>
    <w:rsid w:val="00AB2B60"/>
    <w:rsid w:val="00AB35D5"/>
    <w:rsid w:val="00AB72A7"/>
    <w:rsid w:val="00AB7701"/>
    <w:rsid w:val="00AC0C70"/>
    <w:rsid w:val="00AC0CCE"/>
    <w:rsid w:val="00AC0F9C"/>
    <w:rsid w:val="00AC1353"/>
    <w:rsid w:val="00AC3AEC"/>
    <w:rsid w:val="00AC4481"/>
    <w:rsid w:val="00AC5384"/>
    <w:rsid w:val="00AC5B43"/>
    <w:rsid w:val="00AC7068"/>
    <w:rsid w:val="00AC785C"/>
    <w:rsid w:val="00AD1F60"/>
    <w:rsid w:val="00AD2BBD"/>
    <w:rsid w:val="00AD4B40"/>
    <w:rsid w:val="00AD5DC1"/>
    <w:rsid w:val="00AD6864"/>
    <w:rsid w:val="00AE03F7"/>
    <w:rsid w:val="00AE33CB"/>
    <w:rsid w:val="00AE369E"/>
    <w:rsid w:val="00AE6EF5"/>
    <w:rsid w:val="00AE7027"/>
    <w:rsid w:val="00AE724E"/>
    <w:rsid w:val="00AE7CB3"/>
    <w:rsid w:val="00AF18DB"/>
    <w:rsid w:val="00AF62C9"/>
    <w:rsid w:val="00AF6925"/>
    <w:rsid w:val="00B00DC3"/>
    <w:rsid w:val="00B018B7"/>
    <w:rsid w:val="00B037D9"/>
    <w:rsid w:val="00B04426"/>
    <w:rsid w:val="00B048CC"/>
    <w:rsid w:val="00B04A58"/>
    <w:rsid w:val="00B0515E"/>
    <w:rsid w:val="00B06815"/>
    <w:rsid w:val="00B06978"/>
    <w:rsid w:val="00B07673"/>
    <w:rsid w:val="00B10BF8"/>
    <w:rsid w:val="00B10C71"/>
    <w:rsid w:val="00B110A7"/>
    <w:rsid w:val="00B115E4"/>
    <w:rsid w:val="00B116C5"/>
    <w:rsid w:val="00B13C2D"/>
    <w:rsid w:val="00B13CEE"/>
    <w:rsid w:val="00B1401D"/>
    <w:rsid w:val="00B148F7"/>
    <w:rsid w:val="00B175B6"/>
    <w:rsid w:val="00B17EF0"/>
    <w:rsid w:val="00B20461"/>
    <w:rsid w:val="00B204B0"/>
    <w:rsid w:val="00B205BE"/>
    <w:rsid w:val="00B20C45"/>
    <w:rsid w:val="00B22BE2"/>
    <w:rsid w:val="00B231EB"/>
    <w:rsid w:val="00B23C02"/>
    <w:rsid w:val="00B23DA8"/>
    <w:rsid w:val="00B2421B"/>
    <w:rsid w:val="00B243BD"/>
    <w:rsid w:val="00B246B1"/>
    <w:rsid w:val="00B24F2B"/>
    <w:rsid w:val="00B25340"/>
    <w:rsid w:val="00B25E36"/>
    <w:rsid w:val="00B2641F"/>
    <w:rsid w:val="00B3038F"/>
    <w:rsid w:val="00B3069F"/>
    <w:rsid w:val="00B30998"/>
    <w:rsid w:val="00B30D5D"/>
    <w:rsid w:val="00B32540"/>
    <w:rsid w:val="00B33F44"/>
    <w:rsid w:val="00B34503"/>
    <w:rsid w:val="00B357B0"/>
    <w:rsid w:val="00B35EE8"/>
    <w:rsid w:val="00B36987"/>
    <w:rsid w:val="00B3699A"/>
    <w:rsid w:val="00B37A33"/>
    <w:rsid w:val="00B37CEA"/>
    <w:rsid w:val="00B40920"/>
    <w:rsid w:val="00B41B67"/>
    <w:rsid w:val="00B41F60"/>
    <w:rsid w:val="00B427A2"/>
    <w:rsid w:val="00B430E6"/>
    <w:rsid w:val="00B43719"/>
    <w:rsid w:val="00B44E43"/>
    <w:rsid w:val="00B4572D"/>
    <w:rsid w:val="00B45B79"/>
    <w:rsid w:val="00B4684C"/>
    <w:rsid w:val="00B46E6F"/>
    <w:rsid w:val="00B4765B"/>
    <w:rsid w:val="00B47DCB"/>
    <w:rsid w:val="00B50021"/>
    <w:rsid w:val="00B50514"/>
    <w:rsid w:val="00B51238"/>
    <w:rsid w:val="00B51BF1"/>
    <w:rsid w:val="00B53B3E"/>
    <w:rsid w:val="00B54594"/>
    <w:rsid w:val="00B54E08"/>
    <w:rsid w:val="00B5579A"/>
    <w:rsid w:val="00B55CBC"/>
    <w:rsid w:val="00B55DAF"/>
    <w:rsid w:val="00B56F24"/>
    <w:rsid w:val="00B57097"/>
    <w:rsid w:val="00B57C6E"/>
    <w:rsid w:val="00B603F4"/>
    <w:rsid w:val="00B60AF2"/>
    <w:rsid w:val="00B615D8"/>
    <w:rsid w:val="00B61A47"/>
    <w:rsid w:val="00B633C3"/>
    <w:rsid w:val="00B64773"/>
    <w:rsid w:val="00B6490A"/>
    <w:rsid w:val="00B64A5A"/>
    <w:rsid w:val="00B656ED"/>
    <w:rsid w:val="00B66986"/>
    <w:rsid w:val="00B672A8"/>
    <w:rsid w:val="00B67576"/>
    <w:rsid w:val="00B67992"/>
    <w:rsid w:val="00B7149A"/>
    <w:rsid w:val="00B71B91"/>
    <w:rsid w:val="00B72366"/>
    <w:rsid w:val="00B73586"/>
    <w:rsid w:val="00B745F6"/>
    <w:rsid w:val="00B762EB"/>
    <w:rsid w:val="00B76FED"/>
    <w:rsid w:val="00B775CA"/>
    <w:rsid w:val="00B80B50"/>
    <w:rsid w:val="00B81C3C"/>
    <w:rsid w:val="00B8247D"/>
    <w:rsid w:val="00B82BC9"/>
    <w:rsid w:val="00B83A6E"/>
    <w:rsid w:val="00B85706"/>
    <w:rsid w:val="00B85DFC"/>
    <w:rsid w:val="00B87660"/>
    <w:rsid w:val="00B91794"/>
    <w:rsid w:val="00B920A9"/>
    <w:rsid w:val="00B923CF"/>
    <w:rsid w:val="00B933BE"/>
    <w:rsid w:val="00B937CF"/>
    <w:rsid w:val="00B956E8"/>
    <w:rsid w:val="00B96673"/>
    <w:rsid w:val="00B96741"/>
    <w:rsid w:val="00B97594"/>
    <w:rsid w:val="00B97784"/>
    <w:rsid w:val="00BA055B"/>
    <w:rsid w:val="00BA0B83"/>
    <w:rsid w:val="00BA0C6A"/>
    <w:rsid w:val="00BA215C"/>
    <w:rsid w:val="00BA2702"/>
    <w:rsid w:val="00BA29A0"/>
    <w:rsid w:val="00BA2F4B"/>
    <w:rsid w:val="00BA3544"/>
    <w:rsid w:val="00BA3910"/>
    <w:rsid w:val="00BA3AC6"/>
    <w:rsid w:val="00BA5233"/>
    <w:rsid w:val="00BA5989"/>
    <w:rsid w:val="00BA5C6E"/>
    <w:rsid w:val="00BA6CE1"/>
    <w:rsid w:val="00BA6FB6"/>
    <w:rsid w:val="00BA7487"/>
    <w:rsid w:val="00BA7695"/>
    <w:rsid w:val="00BA798C"/>
    <w:rsid w:val="00BB0126"/>
    <w:rsid w:val="00BB02A0"/>
    <w:rsid w:val="00BB19A9"/>
    <w:rsid w:val="00BB2136"/>
    <w:rsid w:val="00BB2B56"/>
    <w:rsid w:val="00BB2DA9"/>
    <w:rsid w:val="00BB2F8A"/>
    <w:rsid w:val="00BB42A7"/>
    <w:rsid w:val="00BB42AF"/>
    <w:rsid w:val="00BB5AD0"/>
    <w:rsid w:val="00BB6DBC"/>
    <w:rsid w:val="00BB6EC4"/>
    <w:rsid w:val="00BC073D"/>
    <w:rsid w:val="00BC11E5"/>
    <w:rsid w:val="00BC1673"/>
    <w:rsid w:val="00BC2688"/>
    <w:rsid w:val="00BC2976"/>
    <w:rsid w:val="00BC2C80"/>
    <w:rsid w:val="00BC380D"/>
    <w:rsid w:val="00BC3C00"/>
    <w:rsid w:val="00BC4D66"/>
    <w:rsid w:val="00BC6FF8"/>
    <w:rsid w:val="00BC751E"/>
    <w:rsid w:val="00BD0BD1"/>
    <w:rsid w:val="00BD0FC7"/>
    <w:rsid w:val="00BD12F5"/>
    <w:rsid w:val="00BD178E"/>
    <w:rsid w:val="00BD2BD8"/>
    <w:rsid w:val="00BD3082"/>
    <w:rsid w:val="00BD6183"/>
    <w:rsid w:val="00BD6E78"/>
    <w:rsid w:val="00BE0957"/>
    <w:rsid w:val="00BE16B1"/>
    <w:rsid w:val="00BE1B12"/>
    <w:rsid w:val="00BE22AF"/>
    <w:rsid w:val="00BE28AA"/>
    <w:rsid w:val="00BE33D0"/>
    <w:rsid w:val="00BE3DA1"/>
    <w:rsid w:val="00BE5C38"/>
    <w:rsid w:val="00BE6849"/>
    <w:rsid w:val="00BE7B0B"/>
    <w:rsid w:val="00BF114A"/>
    <w:rsid w:val="00BF1201"/>
    <w:rsid w:val="00BF15DB"/>
    <w:rsid w:val="00BF1BFC"/>
    <w:rsid w:val="00BF4D0C"/>
    <w:rsid w:val="00BF4D2A"/>
    <w:rsid w:val="00BF50F9"/>
    <w:rsid w:val="00BF6287"/>
    <w:rsid w:val="00BF65A0"/>
    <w:rsid w:val="00BF71B9"/>
    <w:rsid w:val="00BF799A"/>
    <w:rsid w:val="00C00173"/>
    <w:rsid w:val="00C00A53"/>
    <w:rsid w:val="00C00C2E"/>
    <w:rsid w:val="00C00C94"/>
    <w:rsid w:val="00C00E67"/>
    <w:rsid w:val="00C00FE0"/>
    <w:rsid w:val="00C01270"/>
    <w:rsid w:val="00C025B2"/>
    <w:rsid w:val="00C03024"/>
    <w:rsid w:val="00C0307E"/>
    <w:rsid w:val="00C0406D"/>
    <w:rsid w:val="00C0457A"/>
    <w:rsid w:val="00C045D9"/>
    <w:rsid w:val="00C047D0"/>
    <w:rsid w:val="00C04FE0"/>
    <w:rsid w:val="00C051F3"/>
    <w:rsid w:val="00C06553"/>
    <w:rsid w:val="00C06A6B"/>
    <w:rsid w:val="00C06FD9"/>
    <w:rsid w:val="00C079A7"/>
    <w:rsid w:val="00C07BA9"/>
    <w:rsid w:val="00C103D9"/>
    <w:rsid w:val="00C127FE"/>
    <w:rsid w:val="00C12F1D"/>
    <w:rsid w:val="00C13310"/>
    <w:rsid w:val="00C13421"/>
    <w:rsid w:val="00C138BA"/>
    <w:rsid w:val="00C14BF5"/>
    <w:rsid w:val="00C14C22"/>
    <w:rsid w:val="00C156CD"/>
    <w:rsid w:val="00C15A3F"/>
    <w:rsid w:val="00C16403"/>
    <w:rsid w:val="00C17052"/>
    <w:rsid w:val="00C17E8E"/>
    <w:rsid w:val="00C2120D"/>
    <w:rsid w:val="00C212BA"/>
    <w:rsid w:val="00C2204F"/>
    <w:rsid w:val="00C238FE"/>
    <w:rsid w:val="00C245F5"/>
    <w:rsid w:val="00C2576C"/>
    <w:rsid w:val="00C263EC"/>
    <w:rsid w:val="00C264E8"/>
    <w:rsid w:val="00C3012D"/>
    <w:rsid w:val="00C3020E"/>
    <w:rsid w:val="00C31E53"/>
    <w:rsid w:val="00C32850"/>
    <w:rsid w:val="00C32ACE"/>
    <w:rsid w:val="00C333E4"/>
    <w:rsid w:val="00C33490"/>
    <w:rsid w:val="00C33946"/>
    <w:rsid w:val="00C34097"/>
    <w:rsid w:val="00C341A1"/>
    <w:rsid w:val="00C3441A"/>
    <w:rsid w:val="00C35157"/>
    <w:rsid w:val="00C35AA9"/>
    <w:rsid w:val="00C365FF"/>
    <w:rsid w:val="00C3785E"/>
    <w:rsid w:val="00C40069"/>
    <w:rsid w:val="00C40BD3"/>
    <w:rsid w:val="00C41B3A"/>
    <w:rsid w:val="00C41F33"/>
    <w:rsid w:val="00C43B56"/>
    <w:rsid w:val="00C43BC9"/>
    <w:rsid w:val="00C44F63"/>
    <w:rsid w:val="00C45241"/>
    <w:rsid w:val="00C46B2B"/>
    <w:rsid w:val="00C518BD"/>
    <w:rsid w:val="00C51A11"/>
    <w:rsid w:val="00C51B1C"/>
    <w:rsid w:val="00C53BCE"/>
    <w:rsid w:val="00C53F53"/>
    <w:rsid w:val="00C54915"/>
    <w:rsid w:val="00C54AFD"/>
    <w:rsid w:val="00C57B26"/>
    <w:rsid w:val="00C601CA"/>
    <w:rsid w:val="00C6076A"/>
    <w:rsid w:val="00C60818"/>
    <w:rsid w:val="00C60856"/>
    <w:rsid w:val="00C60B9E"/>
    <w:rsid w:val="00C61B12"/>
    <w:rsid w:val="00C61BBF"/>
    <w:rsid w:val="00C61C94"/>
    <w:rsid w:val="00C61F26"/>
    <w:rsid w:val="00C62303"/>
    <w:rsid w:val="00C62823"/>
    <w:rsid w:val="00C63128"/>
    <w:rsid w:val="00C63C33"/>
    <w:rsid w:val="00C63FC7"/>
    <w:rsid w:val="00C642DE"/>
    <w:rsid w:val="00C64849"/>
    <w:rsid w:val="00C64EE0"/>
    <w:rsid w:val="00C678E4"/>
    <w:rsid w:val="00C67AF9"/>
    <w:rsid w:val="00C67E9D"/>
    <w:rsid w:val="00C67FDC"/>
    <w:rsid w:val="00C70E9D"/>
    <w:rsid w:val="00C714CB"/>
    <w:rsid w:val="00C71C91"/>
    <w:rsid w:val="00C722BF"/>
    <w:rsid w:val="00C73151"/>
    <w:rsid w:val="00C7367D"/>
    <w:rsid w:val="00C738EB"/>
    <w:rsid w:val="00C751FC"/>
    <w:rsid w:val="00C7594B"/>
    <w:rsid w:val="00C77231"/>
    <w:rsid w:val="00C77289"/>
    <w:rsid w:val="00C775E8"/>
    <w:rsid w:val="00C779F3"/>
    <w:rsid w:val="00C80C2B"/>
    <w:rsid w:val="00C80C88"/>
    <w:rsid w:val="00C815B5"/>
    <w:rsid w:val="00C82584"/>
    <w:rsid w:val="00C82E33"/>
    <w:rsid w:val="00C83F77"/>
    <w:rsid w:val="00C84107"/>
    <w:rsid w:val="00C8480E"/>
    <w:rsid w:val="00C8588F"/>
    <w:rsid w:val="00C859CA"/>
    <w:rsid w:val="00C8666F"/>
    <w:rsid w:val="00C87B55"/>
    <w:rsid w:val="00C87E02"/>
    <w:rsid w:val="00C90DBA"/>
    <w:rsid w:val="00C91121"/>
    <w:rsid w:val="00C91ABF"/>
    <w:rsid w:val="00C92A81"/>
    <w:rsid w:val="00C92D0A"/>
    <w:rsid w:val="00C92E12"/>
    <w:rsid w:val="00C94094"/>
    <w:rsid w:val="00C941D5"/>
    <w:rsid w:val="00C94752"/>
    <w:rsid w:val="00C95F2A"/>
    <w:rsid w:val="00C96594"/>
    <w:rsid w:val="00C97F84"/>
    <w:rsid w:val="00C97F8A"/>
    <w:rsid w:val="00CA0866"/>
    <w:rsid w:val="00CA1328"/>
    <w:rsid w:val="00CA194C"/>
    <w:rsid w:val="00CA1F89"/>
    <w:rsid w:val="00CA212B"/>
    <w:rsid w:val="00CA22CE"/>
    <w:rsid w:val="00CA3308"/>
    <w:rsid w:val="00CA465C"/>
    <w:rsid w:val="00CA5B23"/>
    <w:rsid w:val="00CA663B"/>
    <w:rsid w:val="00CA6C0B"/>
    <w:rsid w:val="00CA74E0"/>
    <w:rsid w:val="00CB0D8C"/>
    <w:rsid w:val="00CB1079"/>
    <w:rsid w:val="00CB167D"/>
    <w:rsid w:val="00CB1B73"/>
    <w:rsid w:val="00CB24BF"/>
    <w:rsid w:val="00CB27EC"/>
    <w:rsid w:val="00CB2885"/>
    <w:rsid w:val="00CB30C4"/>
    <w:rsid w:val="00CB36B3"/>
    <w:rsid w:val="00CB36F6"/>
    <w:rsid w:val="00CB3BD3"/>
    <w:rsid w:val="00CB501B"/>
    <w:rsid w:val="00CB589D"/>
    <w:rsid w:val="00CB6AE9"/>
    <w:rsid w:val="00CC0A4B"/>
    <w:rsid w:val="00CC1882"/>
    <w:rsid w:val="00CC23EB"/>
    <w:rsid w:val="00CC244E"/>
    <w:rsid w:val="00CC26F3"/>
    <w:rsid w:val="00CC2815"/>
    <w:rsid w:val="00CC2C66"/>
    <w:rsid w:val="00CC3E71"/>
    <w:rsid w:val="00CC4D06"/>
    <w:rsid w:val="00CC4F01"/>
    <w:rsid w:val="00CC51DD"/>
    <w:rsid w:val="00CC6A81"/>
    <w:rsid w:val="00CC6C65"/>
    <w:rsid w:val="00CC70FC"/>
    <w:rsid w:val="00CC7D94"/>
    <w:rsid w:val="00CD0D22"/>
    <w:rsid w:val="00CD0DFD"/>
    <w:rsid w:val="00CD0F27"/>
    <w:rsid w:val="00CD1D79"/>
    <w:rsid w:val="00CD27EC"/>
    <w:rsid w:val="00CD2D22"/>
    <w:rsid w:val="00CD37E2"/>
    <w:rsid w:val="00CD595B"/>
    <w:rsid w:val="00CD6BC1"/>
    <w:rsid w:val="00CD6E0B"/>
    <w:rsid w:val="00CE0185"/>
    <w:rsid w:val="00CE0B15"/>
    <w:rsid w:val="00CE0F66"/>
    <w:rsid w:val="00CE2160"/>
    <w:rsid w:val="00CE314C"/>
    <w:rsid w:val="00CE318A"/>
    <w:rsid w:val="00CE31BD"/>
    <w:rsid w:val="00CE41C3"/>
    <w:rsid w:val="00CE4531"/>
    <w:rsid w:val="00CE46D8"/>
    <w:rsid w:val="00CE578A"/>
    <w:rsid w:val="00CE5F5F"/>
    <w:rsid w:val="00CE60C7"/>
    <w:rsid w:val="00CE7CEA"/>
    <w:rsid w:val="00CE7EEC"/>
    <w:rsid w:val="00CF0617"/>
    <w:rsid w:val="00CF0772"/>
    <w:rsid w:val="00CF1768"/>
    <w:rsid w:val="00CF231B"/>
    <w:rsid w:val="00CF2DC0"/>
    <w:rsid w:val="00CF33C6"/>
    <w:rsid w:val="00CF33D5"/>
    <w:rsid w:val="00CF3879"/>
    <w:rsid w:val="00CF49ED"/>
    <w:rsid w:val="00CF4EA2"/>
    <w:rsid w:val="00CF50E2"/>
    <w:rsid w:val="00CF5ECD"/>
    <w:rsid w:val="00CF6C0A"/>
    <w:rsid w:val="00CF7DB5"/>
    <w:rsid w:val="00CF7F3B"/>
    <w:rsid w:val="00CF7F48"/>
    <w:rsid w:val="00D012C7"/>
    <w:rsid w:val="00D015AC"/>
    <w:rsid w:val="00D03262"/>
    <w:rsid w:val="00D04109"/>
    <w:rsid w:val="00D0456F"/>
    <w:rsid w:val="00D046D6"/>
    <w:rsid w:val="00D06373"/>
    <w:rsid w:val="00D07BF4"/>
    <w:rsid w:val="00D10E41"/>
    <w:rsid w:val="00D125B3"/>
    <w:rsid w:val="00D13338"/>
    <w:rsid w:val="00D13886"/>
    <w:rsid w:val="00D14223"/>
    <w:rsid w:val="00D148A9"/>
    <w:rsid w:val="00D150C1"/>
    <w:rsid w:val="00D15730"/>
    <w:rsid w:val="00D159F3"/>
    <w:rsid w:val="00D16FEB"/>
    <w:rsid w:val="00D17E8A"/>
    <w:rsid w:val="00D17EE6"/>
    <w:rsid w:val="00D21A19"/>
    <w:rsid w:val="00D23B06"/>
    <w:rsid w:val="00D24E22"/>
    <w:rsid w:val="00D250C6"/>
    <w:rsid w:val="00D252C2"/>
    <w:rsid w:val="00D256B9"/>
    <w:rsid w:val="00D25AF2"/>
    <w:rsid w:val="00D266BC"/>
    <w:rsid w:val="00D2688F"/>
    <w:rsid w:val="00D26A46"/>
    <w:rsid w:val="00D2716C"/>
    <w:rsid w:val="00D2728C"/>
    <w:rsid w:val="00D27FC0"/>
    <w:rsid w:val="00D31077"/>
    <w:rsid w:val="00D310AB"/>
    <w:rsid w:val="00D318B4"/>
    <w:rsid w:val="00D31FD1"/>
    <w:rsid w:val="00D32732"/>
    <w:rsid w:val="00D35658"/>
    <w:rsid w:val="00D365D0"/>
    <w:rsid w:val="00D36E23"/>
    <w:rsid w:val="00D37236"/>
    <w:rsid w:val="00D37266"/>
    <w:rsid w:val="00D37ACD"/>
    <w:rsid w:val="00D403CB"/>
    <w:rsid w:val="00D40EFD"/>
    <w:rsid w:val="00D42110"/>
    <w:rsid w:val="00D4289B"/>
    <w:rsid w:val="00D42CE1"/>
    <w:rsid w:val="00D45582"/>
    <w:rsid w:val="00D45E15"/>
    <w:rsid w:val="00D479B1"/>
    <w:rsid w:val="00D47CAC"/>
    <w:rsid w:val="00D47E25"/>
    <w:rsid w:val="00D503F3"/>
    <w:rsid w:val="00D50E55"/>
    <w:rsid w:val="00D51C9E"/>
    <w:rsid w:val="00D5245B"/>
    <w:rsid w:val="00D53B17"/>
    <w:rsid w:val="00D540C2"/>
    <w:rsid w:val="00D54372"/>
    <w:rsid w:val="00D552D1"/>
    <w:rsid w:val="00D62221"/>
    <w:rsid w:val="00D62671"/>
    <w:rsid w:val="00D62E02"/>
    <w:rsid w:val="00D64445"/>
    <w:rsid w:val="00D64A7D"/>
    <w:rsid w:val="00D64CB4"/>
    <w:rsid w:val="00D64FA0"/>
    <w:rsid w:val="00D65CC0"/>
    <w:rsid w:val="00D666BE"/>
    <w:rsid w:val="00D67253"/>
    <w:rsid w:val="00D67699"/>
    <w:rsid w:val="00D707F3"/>
    <w:rsid w:val="00D70E81"/>
    <w:rsid w:val="00D7106B"/>
    <w:rsid w:val="00D7151C"/>
    <w:rsid w:val="00D72885"/>
    <w:rsid w:val="00D72EC8"/>
    <w:rsid w:val="00D731F6"/>
    <w:rsid w:val="00D73A15"/>
    <w:rsid w:val="00D73C67"/>
    <w:rsid w:val="00D73D8C"/>
    <w:rsid w:val="00D753EA"/>
    <w:rsid w:val="00D7659B"/>
    <w:rsid w:val="00D76E31"/>
    <w:rsid w:val="00D779DB"/>
    <w:rsid w:val="00D81116"/>
    <w:rsid w:val="00D81842"/>
    <w:rsid w:val="00D8195B"/>
    <w:rsid w:val="00D82828"/>
    <w:rsid w:val="00D841FE"/>
    <w:rsid w:val="00D8495C"/>
    <w:rsid w:val="00D84AD1"/>
    <w:rsid w:val="00D85844"/>
    <w:rsid w:val="00D85E29"/>
    <w:rsid w:val="00D866F3"/>
    <w:rsid w:val="00D8794D"/>
    <w:rsid w:val="00D9032A"/>
    <w:rsid w:val="00D911E3"/>
    <w:rsid w:val="00D925BC"/>
    <w:rsid w:val="00D92717"/>
    <w:rsid w:val="00D92AB2"/>
    <w:rsid w:val="00D93404"/>
    <w:rsid w:val="00D9613B"/>
    <w:rsid w:val="00D96A62"/>
    <w:rsid w:val="00D97D40"/>
    <w:rsid w:val="00DA06D7"/>
    <w:rsid w:val="00DA09A6"/>
    <w:rsid w:val="00DA0E60"/>
    <w:rsid w:val="00DA1656"/>
    <w:rsid w:val="00DA20EC"/>
    <w:rsid w:val="00DA21D7"/>
    <w:rsid w:val="00DA222F"/>
    <w:rsid w:val="00DA2761"/>
    <w:rsid w:val="00DA2B01"/>
    <w:rsid w:val="00DA3511"/>
    <w:rsid w:val="00DA376D"/>
    <w:rsid w:val="00DA3BA5"/>
    <w:rsid w:val="00DA4228"/>
    <w:rsid w:val="00DA4CB4"/>
    <w:rsid w:val="00DA66E8"/>
    <w:rsid w:val="00DA788E"/>
    <w:rsid w:val="00DB0107"/>
    <w:rsid w:val="00DB2CEF"/>
    <w:rsid w:val="00DB3279"/>
    <w:rsid w:val="00DB4DD6"/>
    <w:rsid w:val="00DB63CF"/>
    <w:rsid w:val="00DB6FBF"/>
    <w:rsid w:val="00DC046C"/>
    <w:rsid w:val="00DC13BD"/>
    <w:rsid w:val="00DC1947"/>
    <w:rsid w:val="00DC23E7"/>
    <w:rsid w:val="00DC2BE6"/>
    <w:rsid w:val="00DC30A2"/>
    <w:rsid w:val="00DC30CD"/>
    <w:rsid w:val="00DC328B"/>
    <w:rsid w:val="00DC34FB"/>
    <w:rsid w:val="00DC44F9"/>
    <w:rsid w:val="00DC5878"/>
    <w:rsid w:val="00DC619C"/>
    <w:rsid w:val="00DC6270"/>
    <w:rsid w:val="00DC6538"/>
    <w:rsid w:val="00DC6608"/>
    <w:rsid w:val="00DC6B7A"/>
    <w:rsid w:val="00DC7E38"/>
    <w:rsid w:val="00DD004B"/>
    <w:rsid w:val="00DD0FA8"/>
    <w:rsid w:val="00DD2957"/>
    <w:rsid w:val="00DD310C"/>
    <w:rsid w:val="00DD4254"/>
    <w:rsid w:val="00DD47B0"/>
    <w:rsid w:val="00DD554B"/>
    <w:rsid w:val="00DD6C00"/>
    <w:rsid w:val="00DD6D4F"/>
    <w:rsid w:val="00DD6F2B"/>
    <w:rsid w:val="00DD7289"/>
    <w:rsid w:val="00DD7926"/>
    <w:rsid w:val="00DD79C3"/>
    <w:rsid w:val="00DD7E3E"/>
    <w:rsid w:val="00DE0313"/>
    <w:rsid w:val="00DE0676"/>
    <w:rsid w:val="00DE1929"/>
    <w:rsid w:val="00DE1A79"/>
    <w:rsid w:val="00DE2747"/>
    <w:rsid w:val="00DE3B5C"/>
    <w:rsid w:val="00DE41CF"/>
    <w:rsid w:val="00DE51FE"/>
    <w:rsid w:val="00DE6EC6"/>
    <w:rsid w:val="00DE7017"/>
    <w:rsid w:val="00DE737F"/>
    <w:rsid w:val="00DF28D8"/>
    <w:rsid w:val="00DF4268"/>
    <w:rsid w:val="00DF527A"/>
    <w:rsid w:val="00DF5A61"/>
    <w:rsid w:val="00DF5C2E"/>
    <w:rsid w:val="00DF66B7"/>
    <w:rsid w:val="00E004D9"/>
    <w:rsid w:val="00E00781"/>
    <w:rsid w:val="00E01B92"/>
    <w:rsid w:val="00E0255C"/>
    <w:rsid w:val="00E026F5"/>
    <w:rsid w:val="00E0354E"/>
    <w:rsid w:val="00E03A15"/>
    <w:rsid w:val="00E049E1"/>
    <w:rsid w:val="00E05C43"/>
    <w:rsid w:val="00E06C56"/>
    <w:rsid w:val="00E06CE1"/>
    <w:rsid w:val="00E0716D"/>
    <w:rsid w:val="00E07419"/>
    <w:rsid w:val="00E07BBC"/>
    <w:rsid w:val="00E07CCE"/>
    <w:rsid w:val="00E11201"/>
    <w:rsid w:val="00E1164E"/>
    <w:rsid w:val="00E117B7"/>
    <w:rsid w:val="00E11A4D"/>
    <w:rsid w:val="00E11AF1"/>
    <w:rsid w:val="00E12051"/>
    <w:rsid w:val="00E133A4"/>
    <w:rsid w:val="00E14001"/>
    <w:rsid w:val="00E14639"/>
    <w:rsid w:val="00E146E7"/>
    <w:rsid w:val="00E15BD5"/>
    <w:rsid w:val="00E16AA3"/>
    <w:rsid w:val="00E17715"/>
    <w:rsid w:val="00E17E86"/>
    <w:rsid w:val="00E20B94"/>
    <w:rsid w:val="00E20EB8"/>
    <w:rsid w:val="00E22659"/>
    <w:rsid w:val="00E23AC2"/>
    <w:rsid w:val="00E23DB4"/>
    <w:rsid w:val="00E240A8"/>
    <w:rsid w:val="00E2596B"/>
    <w:rsid w:val="00E27EAE"/>
    <w:rsid w:val="00E3016D"/>
    <w:rsid w:val="00E309D2"/>
    <w:rsid w:val="00E30A96"/>
    <w:rsid w:val="00E311CC"/>
    <w:rsid w:val="00E31501"/>
    <w:rsid w:val="00E319FE"/>
    <w:rsid w:val="00E32412"/>
    <w:rsid w:val="00E32C7C"/>
    <w:rsid w:val="00E33AF9"/>
    <w:rsid w:val="00E33BA6"/>
    <w:rsid w:val="00E35ACE"/>
    <w:rsid w:val="00E35B21"/>
    <w:rsid w:val="00E36B65"/>
    <w:rsid w:val="00E36EC7"/>
    <w:rsid w:val="00E3761B"/>
    <w:rsid w:val="00E376BD"/>
    <w:rsid w:val="00E37D9A"/>
    <w:rsid w:val="00E37F2F"/>
    <w:rsid w:val="00E406E4"/>
    <w:rsid w:val="00E41917"/>
    <w:rsid w:val="00E43EC6"/>
    <w:rsid w:val="00E441F2"/>
    <w:rsid w:val="00E443BC"/>
    <w:rsid w:val="00E461D7"/>
    <w:rsid w:val="00E468AC"/>
    <w:rsid w:val="00E50821"/>
    <w:rsid w:val="00E52172"/>
    <w:rsid w:val="00E52491"/>
    <w:rsid w:val="00E52F80"/>
    <w:rsid w:val="00E5307F"/>
    <w:rsid w:val="00E53691"/>
    <w:rsid w:val="00E53856"/>
    <w:rsid w:val="00E54C09"/>
    <w:rsid w:val="00E55E18"/>
    <w:rsid w:val="00E57515"/>
    <w:rsid w:val="00E57AC2"/>
    <w:rsid w:val="00E610FC"/>
    <w:rsid w:val="00E61515"/>
    <w:rsid w:val="00E629F1"/>
    <w:rsid w:val="00E62BE5"/>
    <w:rsid w:val="00E63578"/>
    <w:rsid w:val="00E63AB7"/>
    <w:rsid w:val="00E64FEC"/>
    <w:rsid w:val="00E65D95"/>
    <w:rsid w:val="00E65FFE"/>
    <w:rsid w:val="00E6686F"/>
    <w:rsid w:val="00E705FF"/>
    <w:rsid w:val="00E72482"/>
    <w:rsid w:val="00E72764"/>
    <w:rsid w:val="00E73645"/>
    <w:rsid w:val="00E7499C"/>
    <w:rsid w:val="00E754A5"/>
    <w:rsid w:val="00E76E48"/>
    <w:rsid w:val="00E77991"/>
    <w:rsid w:val="00E816CC"/>
    <w:rsid w:val="00E81B0F"/>
    <w:rsid w:val="00E822E7"/>
    <w:rsid w:val="00E82959"/>
    <w:rsid w:val="00E84466"/>
    <w:rsid w:val="00E84899"/>
    <w:rsid w:val="00E84946"/>
    <w:rsid w:val="00E84BD4"/>
    <w:rsid w:val="00E856C5"/>
    <w:rsid w:val="00E856CA"/>
    <w:rsid w:val="00E85DBA"/>
    <w:rsid w:val="00E86B07"/>
    <w:rsid w:val="00E86F3E"/>
    <w:rsid w:val="00E903F2"/>
    <w:rsid w:val="00E9048E"/>
    <w:rsid w:val="00E92437"/>
    <w:rsid w:val="00E9309A"/>
    <w:rsid w:val="00E93288"/>
    <w:rsid w:val="00E9342A"/>
    <w:rsid w:val="00E93A21"/>
    <w:rsid w:val="00E93A35"/>
    <w:rsid w:val="00E9519D"/>
    <w:rsid w:val="00E95270"/>
    <w:rsid w:val="00E958E1"/>
    <w:rsid w:val="00E959A1"/>
    <w:rsid w:val="00E95F6E"/>
    <w:rsid w:val="00E96CC9"/>
    <w:rsid w:val="00E96FBE"/>
    <w:rsid w:val="00EA00D9"/>
    <w:rsid w:val="00EA00EE"/>
    <w:rsid w:val="00EA06B6"/>
    <w:rsid w:val="00EA0B42"/>
    <w:rsid w:val="00EA2E11"/>
    <w:rsid w:val="00EA2F41"/>
    <w:rsid w:val="00EA33F2"/>
    <w:rsid w:val="00EA3C1A"/>
    <w:rsid w:val="00EA3E6E"/>
    <w:rsid w:val="00EA44C8"/>
    <w:rsid w:val="00EA4A79"/>
    <w:rsid w:val="00EA5568"/>
    <w:rsid w:val="00EA5B98"/>
    <w:rsid w:val="00EA69CF"/>
    <w:rsid w:val="00EA7CBB"/>
    <w:rsid w:val="00EB0BC3"/>
    <w:rsid w:val="00EB13F0"/>
    <w:rsid w:val="00EB1BE0"/>
    <w:rsid w:val="00EB1C04"/>
    <w:rsid w:val="00EB1C5A"/>
    <w:rsid w:val="00EB1CC8"/>
    <w:rsid w:val="00EB1E33"/>
    <w:rsid w:val="00EB36A5"/>
    <w:rsid w:val="00EB4F3D"/>
    <w:rsid w:val="00EB5487"/>
    <w:rsid w:val="00EB54A0"/>
    <w:rsid w:val="00EB6203"/>
    <w:rsid w:val="00EB62A2"/>
    <w:rsid w:val="00EB7031"/>
    <w:rsid w:val="00EB7E39"/>
    <w:rsid w:val="00EC0433"/>
    <w:rsid w:val="00EC04AA"/>
    <w:rsid w:val="00EC103E"/>
    <w:rsid w:val="00EC1748"/>
    <w:rsid w:val="00EC174F"/>
    <w:rsid w:val="00EC1C19"/>
    <w:rsid w:val="00EC1DCD"/>
    <w:rsid w:val="00EC2E3B"/>
    <w:rsid w:val="00ED0178"/>
    <w:rsid w:val="00ED0926"/>
    <w:rsid w:val="00ED1E6B"/>
    <w:rsid w:val="00ED22C5"/>
    <w:rsid w:val="00ED333D"/>
    <w:rsid w:val="00ED4573"/>
    <w:rsid w:val="00ED715A"/>
    <w:rsid w:val="00ED71B5"/>
    <w:rsid w:val="00ED7C49"/>
    <w:rsid w:val="00ED7D33"/>
    <w:rsid w:val="00EE0194"/>
    <w:rsid w:val="00EE04E8"/>
    <w:rsid w:val="00EE09A6"/>
    <w:rsid w:val="00EE3517"/>
    <w:rsid w:val="00EE3916"/>
    <w:rsid w:val="00EE3BF2"/>
    <w:rsid w:val="00EE4AFF"/>
    <w:rsid w:val="00EE60CC"/>
    <w:rsid w:val="00EE64E7"/>
    <w:rsid w:val="00EE663B"/>
    <w:rsid w:val="00EE7419"/>
    <w:rsid w:val="00EE7CE5"/>
    <w:rsid w:val="00EE7DBB"/>
    <w:rsid w:val="00EF1BF6"/>
    <w:rsid w:val="00EF259A"/>
    <w:rsid w:val="00EF2A5C"/>
    <w:rsid w:val="00EF468F"/>
    <w:rsid w:val="00EF5864"/>
    <w:rsid w:val="00EF5E84"/>
    <w:rsid w:val="00EF6FC9"/>
    <w:rsid w:val="00EF779F"/>
    <w:rsid w:val="00F00ADF"/>
    <w:rsid w:val="00F00BE2"/>
    <w:rsid w:val="00F01F00"/>
    <w:rsid w:val="00F01F88"/>
    <w:rsid w:val="00F12BC1"/>
    <w:rsid w:val="00F12D66"/>
    <w:rsid w:val="00F137EA"/>
    <w:rsid w:val="00F1478F"/>
    <w:rsid w:val="00F150CE"/>
    <w:rsid w:val="00F154C4"/>
    <w:rsid w:val="00F16345"/>
    <w:rsid w:val="00F1719C"/>
    <w:rsid w:val="00F173F3"/>
    <w:rsid w:val="00F17670"/>
    <w:rsid w:val="00F20C76"/>
    <w:rsid w:val="00F21A7A"/>
    <w:rsid w:val="00F22104"/>
    <w:rsid w:val="00F23418"/>
    <w:rsid w:val="00F24A05"/>
    <w:rsid w:val="00F253F1"/>
    <w:rsid w:val="00F25430"/>
    <w:rsid w:val="00F278B7"/>
    <w:rsid w:val="00F27E9F"/>
    <w:rsid w:val="00F27F6E"/>
    <w:rsid w:val="00F3029E"/>
    <w:rsid w:val="00F3093B"/>
    <w:rsid w:val="00F3105A"/>
    <w:rsid w:val="00F31076"/>
    <w:rsid w:val="00F311C7"/>
    <w:rsid w:val="00F312E9"/>
    <w:rsid w:val="00F32135"/>
    <w:rsid w:val="00F33272"/>
    <w:rsid w:val="00F33BD1"/>
    <w:rsid w:val="00F33DD1"/>
    <w:rsid w:val="00F350D2"/>
    <w:rsid w:val="00F36DA3"/>
    <w:rsid w:val="00F373BF"/>
    <w:rsid w:val="00F37A8D"/>
    <w:rsid w:val="00F403AA"/>
    <w:rsid w:val="00F42011"/>
    <w:rsid w:val="00F42751"/>
    <w:rsid w:val="00F44A08"/>
    <w:rsid w:val="00F44CDF"/>
    <w:rsid w:val="00F454A7"/>
    <w:rsid w:val="00F462F4"/>
    <w:rsid w:val="00F4641B"/>
    <w:rsid w:val="00F4744B"/>
    <w:rsid w:val="00F47B74"/>
    <w:rsid w:val="00F47B8E"/>
    <w:rsid w:val="00F50781"/>
    <w:rsid w:val="00F50A64"/>
    <w:rsid w:val="00F51222"/>
    <w:rsid w:val="00F5132B"/>
    <w:rsid w:val="00F518A3"/>
    <w:rsid w:val="00F5278C"/>
    <w:rsid w:val="00F5282D"/>
    <w:rsid w:val="00F529A8"/>
    <w:rsid w:val="00F538EC"/>
    <w:rsid w:val="00F53E4C"/>
    <w:rsid w:val="00F54E91"/>
    <w:rsid w:val="00F5516F"/>
    <w:rsid w:val="00F55283"/>
    <w:rsid w:val="00F5550C"/>
    <w:rsid w:val="00F56382"/>
    <w:rsid w:val="00F569F8"/>
    <w:rsid w:val="00F603BA"/>
    <w:rsid w:val="00F61806"/>
    <w:rsid w:val="00F61C95"/>
    <w:rsid w:val="00F61DBA"/>
    <w:rsid w:val="00F622F5"/>
    <w:rsid w:val="00F6344E"/>
    <w:rsid w:val="00F637CC"/>
    <w:rsid w:val="00F64560"/>
    <w:rsid w:val="00F64C10"/>
    <w:rsid w:val="00F6532F"/>
    <w:rsid w:val="00F65A49"/>
    <w:rsid w:val="00F65BC0"/>
    <w:rsid w:val="00F65C96"/>
    <w:rsid w:val="00F66F49"/>
    <w:rsid w:val="00F6711B"/>
    <w:rsid w:val="00F70443"/>
    <w:rsid w:val="00F70D04"/>
    <w:rsid w:val="00F71610"/>
    <w:rsid w:val="00F71D87"/>
    <w:rsid w:val="00F7237A"/>
    <w:rsid w:val="00F7284F"/>
    <w:rsid w:val="00F72D75"/>
    <w:rsid w:val="00F7414B"/>
    <w:rsid w:val="00F75017"/>
    <w:rsid w:val="00F75EFA"/>
    <w:rsid w:val="00F76680"/>
    <w:rsid w:val="00F769DC"/>
    <w:rsid w:val="00F76A3B"/>
    <w:rsid w:val="00F77733"/>
    <w:rsid w:val="00F778F4"/>
    <w:rsid w:val="00F808E0"/>
    <w:rsid w:val="00F80C28"/>
    <w:rsid w:val="00F814CC"/>
    <w:rsid w:val="00F8184E"/>
    <w:rsid w:val="00F8190A"/>
    <w:rsid w:val="00F81B34"/>
    <w:rsid w:val="00F82AD0"/>
    <w:rsid w:val="00F82C55"/>
    <w:rsid w:val="00F83626"/>
    <w:rsid w:val="00F847FC"/>
    <w:rsid w:val="00F851E5"/>
    <w:rsid w:val="00F852F6"/>
    <w:rsid w:val="00F86805"/>
    <w:rsid w:val="00F874C4"/>
    <w:rsid w:val="00F8796D"/>
    <w:rsid w:val="00F87CBC"/>
    <w:rsid w:val="00F900C5"/>
    <w:rsid w:val="00F903AC"/>
    <w:rsid w:val="00F908E0"/>
    <w:rsid w:val="00F90E5E"/>
    <w:rsid w:val="00F916AB"/>
    <w:rsid w:val="00F93002"/>
    <w:rsid w:val="00F931B5"/>
    <w:rsid w:val="00F93684"/>
    <w:rsid w:val="00F951E7"/>
    <w:rsid w:val="00F95E3E"/>
    <w:rsid w:val="00F96F05"/>
    <w:rsid w:val="00F973C7"/>
    <w:rsid w:val="00F97874"/>
    <w:rsid w:val="00FA033E"/>
    <w:rsid w:val="00FA06DA"/>
    <w:rsid w:val="00FA2056"/>
    <w:rsid w:val="00FA2330"/>
    <w:rsid w:val="00FA2B98"/>
    <w:rsid w:val="00FA2CF0"/>
    <w:rsid w:val="00FA472A"/>
    <w:rsid w:val="00FA4A33"/>
    <w:rsid w:val="00FA5057"/>
    <w:rsid w:val="00FA519F"/>
    <w:rsid w:val="00FA55BB"/>
    <w:rsid w:val="00FA58C1"/>
    <w:rsid w:val="00FA63E2"/>
    <w:rsid w:val="00FB020E"/>
    <w:rsid w:val="00FB0218"/>
    <w:rsid w:val="00FB028B"/>
    <w:rsid w:val="00FB0850"/>
    <w:rsid w:val="00FB1535"/>
    <w:rsid w:val="00FB1618"/>
    <w:rsid w:val="00FB17D8"/>
    <w:rsid w:val="00FB17EE"/>
    <w:rsid w:val="00FB280E"/>
    <w:rsid w:val="00FB28FC"/>
    <w:rsid w:val="00FB360B"/>
    <w:rsid w:val="00FB42A7"/>
    <w:rsid w:val="00FB5444"/>
    <w:rsid w:val="00FB5F6D"/>
    <w:rsid w:val="00FB6DAD"/>
    <w:rsid w:val="00FB77F5"/>
    <w:rsid w:val="00FC0803"/>
    <w:rsid w:val="00FC214A"/>
    <w:rsid w:val="00FC2C7B"/>
    <w:rsid w:val="00FC579B"/>
    <w:rsid w:val="00FC58F1"/>
    <w:rsid w:val="00FC5B46"/>
    <w:rsid w:val="00FC5BA0"/>
    <w:rsid w:val="00FC641D"/>
    <w:rsid w:val="00FD0041"/>
    <w:rsid w:val="00FD085F"/>
    <w:rsid w:val="00FD0983"/>
    <w:rsid w:val="00FD0DCD"/>
    <w:rsid w:val="00FD0F39"/>
    <w:rsid w:val="00FD124D"/>
    <w:rsid w:val="00FD1759"/>
    <w:rsid w:val="00FD1B9E"/>
    <w:rsid w:val="00FD1E94"/>
    <w:rsid w:val="00FD20C5"/>
    <w:rsid w:val="00FD4BB6"/>
    <w:rsid w:val="00FD4F1A"/>
    <w:rsid w:val="00FD4FBE"/>
    <w:rsid w:val="00FD549D"/>
    <w:rsid w:val="00FD5DFF"/>
    <w:rsid w:val="00FD674F"/>
    <w:rsid w:val="00FE0293"/>
    <w:rsid w:val="00FE0803"/>
    <w:rsid w:val="00FE0F1E"/>
    <w:rsid w:val="00FE13FD"/>
    <w:rsid w:val="00FE148E"/>
    <w:rsid w:val="00FE1D3D"/>
    <w:rsid w:val="00FE1D70"/>
    <w:rsid w:val="00FE1F6C"/>
    <w:rsid w:val="00FE256A"/>
    <w:rsid w:val="00FE25C0"/>
    <w:rsid w:val="00FE3074"/>
    <w:rsid w:val="00FE36D5"/>
    <w:rsid w:val="00FE5A1D"/>
    <w:rsid w:val="00FE5DAA"/>
    <w:rsid w:val="00FE684F"/>
    <w:rsid w:val="00FE7731"/>
    <w:rsid w:val="00FE79DF"/>
    <w:rsid w:val="00FF2D19"/>
    <w:rsid w:val="00FF2ED0"/>
    <w:rsid w:val="00FF43FB"/>
    <w:rsid w:val="00FF7707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 stroke="f">
      <v:fill color="white" type="pattern"/>
      <v:stroke on="f"/>
    </o:shapedefaults>
    <o:shapelayout v:ext="edit">
      <o:idmap v:ext="edit" data="1"/>
    </o:shapelayout>
  </w:shapeDefaults>
  <w:decimalSymbol w:val="."/>
  <w:listSeparator w:val=","/>
  <w15:docId w15:val="{75385135-C253-4C47-BB47-4FAB5F856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qFormat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6C0965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835F0F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835F0F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3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rsid w:val="00F50781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F50781"/>
    <w:rPr>
      <w:vertAlign w:val="superscript"/>
    </w:rPr>
  </w:style>
  <w:style w:type="paragraph" w:customStyle="1" w:styleId="af7">
    <w:name w:val="註腳"/>
    <w:basedOn w:val="af4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8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3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9">
    <w:name w:val="Balloon Text"/>
    <w:basedOn w:val="a"/>
    <w:link w:val="afa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0">
    <w:name w:val="表格內文(20行高) 字元"/>
    <w:link w:val="20"/>
    <w:rsid w:val="00343BDE"/>
    <w:rPr>
      <w:rFonts w:ascii="標楷體" w:eastAsia="標楷體"/>
      <w:snapToGrid w:val="0"/>
      <w:kern w:val="2"/>
      <w:sz w:val="24"/>
      <w:szCs w:val="28"/>
    </w:rPr>
  </w:style>
  <w:style w:type="paragraph" w:customStyle="1" w:styleId="afb">
    <w:name w:val=" 字元 字元"/>
    <w:basedOn w:val="a"/>
    <w:semiHidden/>
    <w:rsid w:val="000A42E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3">
    <w:name w:val="表格格線2"/>
    <w:basedOn w:val="a1"/>
    <w:next w:val="af3"/>
    <w:uiPriority w:val="59"/>
    <w:rsid w:val="00C46B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姓名及分機 字元"/>
    <w:link w:val="ab"/>
    <w:rsid w:val="00E6686F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5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F4BE4-83EA-491C-9359-5DEBBD17E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</Template>
  <TotalTime>0</TotalTime>
  <Pages>14</Pages>
  <Words>453</Words>
  <Characters>2584</Characters>
  <Application>Microsoft Office Word</Application>
  <DocSecurity>0</DocSecurity>
  <Lines>21</Lines>
  <Paragraphs>6</Paragraphs>
  <ScaleCrop>false</ScaleCrop>
  <Company>HOME</Company>
  <LinksUpToDate>false</LinksUpToDate>
  <CharactersWithSpaces>3031</CharactersWithSpaces>
  <SharedDoc>false</SharedDoc>
  <HLinks>
    <vt:vector size="36" baseType="variant">
      <vt:variant>
        <vt:i4>1441845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_Toc163465164</vt:lpwstr>
      </vt:variant>
      <vt:variant>
        <vt:i4>1441845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_Toc163465163</vt:lpwstr>
      </vt:variant>
      <vt:variant>
        <vt:i4>1441845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_Toc163465162</vt:lpwstr>
      </vt:variant>
      <vt:variant>
        <vt:i4>1441845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_Toc163465161</vt:lpwstr>
      </vt:variant>
      <vt:variant>
        <vt:i4>1441845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_Toc163465160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_Toc163465159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2024-04-08T02:40:00Z</cp:lastPrinted>
  <dcterms:created xsi:type="dcterms:W3CDTF">2024-04-10T01:09:00Z</dcterms:created>
  <dcterms:modified xsi:type="dcterms:W3CDTF">2024-04-10T01:09:00Z</dcterms:modified>
</cp:coreProperties>
</file>